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8A" w:rsidRPr="00C2778A" w:rsidRDefault="00C2778A" w:rsidP="00C2778A">
      <w:pPr>
        <w:jc w:val="center"/>
        <w:rPr>
          <w:rFonts w:ascii="Arial Narrow" w:hAnsi="Arial Narrow"/>
          <w:b/>
          <w:sz w:val="24"/>
          <w:szCs w:val="24"/>
        </w:rPr>
      </w:pPr>
      <w:r w:rsidRPr="00C2778A">
        <w:rPr>
          <w:rFonts w:ascii="Arial Narrow" w:hAnsi="Arial Narrow"/>
          <w:b/>
          <w:sz w:val="24"/>
          <w:szCs w:val="24"/>
        </w:rPr>
        <w:t>Uwagi do projektu nowelizacji rozporządzenia w sprawie profilaktycznych posiłków i napojów</w:t>
      </w:r>
    </w:p>
    <w:p w:rsidR="00C2778A" w:rsidRPr="00C2778A" w:rsidRDefault="00C2778A">
      <w:pPr>
        <w:rPr>
          <w:rFonts w:ascii="Arial Narrow" w:hAnsi="Arial Narrow"/>
          <w:sz w:val="24"/>
          <w:szCs w:val="24"/>
        </w:rPr>
      </w:pPr>
    </w:p>
    <w:p w:rsidR="00C2778A" w:rsidRPr="00C2778A" w:rsidRDefault="00C2778A">
      <w:pPr>
        <w:rPr>
          <w:rFonts w:ascii="Arial Narrow" w:hAnsi="Arial Narrow"/>
          <w:sz w:val="24"/>
          <w:szCs w:val="24"/>
          <w:u w:val="single"/>
        </w:rPr>
      </w:pPr>
      <w:r w:rsidRPr="00C2778A">
        <w:rPr>
          <w:rFonts w:ascii="Arial Narrow" w:hAnsi="Arial Narrow"/>
          <w:sz w:val="24"/>
          <w:szCs w:val="24"/>
          <w:u w:val="single"/>
        </w:rPr>
        <w:t>Energetyka sp. z o.o.</w:t>
      </w:r>
    </w:p>
    <w:p w:rsidR="008D4750" w:rsidRDefault="00C2778A">
      <w:pPr>
        <w:rPr>
          <w:rFonts w:ascii="Arial Narrow" w:hAnsi="Arial Narrow"/>
          <w:sz w:val="24"/>
          <w:szCs w:val="24"/>
        </w:rPr>
      </w:pPr>
      <w:r w:rsidRPr="00C2778A">
        <w:rPr>
          <w:rFonts w:ascii="Arial Narrow" w:hAnsi="Arial Narrow"/>
          <w:sz w:val="24"/>
          <w:szCs w:val="24"/>
        </w:rPr>
        <w:t xml:space="preserve">Zdaniem Spółki jednak utrzymanie brzmienia § 5 Rozporządzenia w dotychczasowej formie </w:t>
      </w:r>
      <w:r w:rsidRPr="00C2778A">
        <w:rPr>
          <w:rFonts w:ascii="Arial Narrow" w:hAnsi="Arial Narrow"/>
          <w:i/>
          <w:iCs/>
          <w:sz w:val="24"/>
          <w:szCs w:val="24"/>
        </w:rPr>
        <w:t xml:space="preserve">„§ 5. </w:t>
      </w:r>
      <w:r w:rsidRPr="00C2778A">
        <w:rPr>
          <w:rFonts w:ascii="Arial Narrow" w:hAnsi="Arial Narrow"/>
          <w:i/>
          <w:iCs/>
          <w:sz w:val="24"/>
          <w:szCs w:val="24"/>
          <w:u w:val="single"/>
        </w:rPr>
        <w:t>Stanowiska pracy, na których zatrudnieni pracownicy powinni otrzymywać posiłki i napoje</w:t>
      </w:r>
      <w:r w:rsidRPr="00C2778A">
        <w:rPr>
          <w:rFonts w:ascii="Arial Narrow" w:hAnsi="Arial Narrow"/>
          <w:i/>
          <w:iCs/>
          <w:sz w:val="24"/>
          <w:szCs w:val="24"/>
        </w:rPr>
        <w:t xml:space="preserve">, oraz szczegółowe zasady ich wydawania, a także warunki uzasadniające zapewnienie posiłków w sposób, o którym mowa w § 2 ust. 2, </w:t>
      </w:r>
      <w:r w:rsidRPr="00C2778A">
        <w:rPr>
          <w:rFonts w:ascii="Arial Narrow" w:hAnsi="Arial Narrow"/>
          <w:i/>
          <w:iCs/>
          <w:sz w:val="24"/>
          <w:szCs w:val="24"/>
          <w:u w:val="single"/>
        </w:rPr>
        <w:t>ustala pracodawca w porozumieniu z zakładowymi organizacjami związkowymi</w:t>
      </w:r>
      <w:r w:rsidRPr="00C2778A">
        <w:rPr>
          <w:rFonts w:ascii="Arial Narrow" w:hAnsi="Arial Narrow"/>
          <w:i/>
          <w:iCs/>
          <w:sz w:val="24"/>
          <w:szCs w:val="24"/>
        </w:rPr>
        <w:t>, a jeżeli u danego pracodawcy nie działa zakładowa organizacja związkowa - pracodawca po uzyskaniu opinii przedstawicieli pracowników</w:t>
      </w:r>
      <w:r w:rsidRPr="00C2778A">
        <w:rPr>
          <w:rFonts w:ascii="Arial Narrow" w:hAnsi="Arial Narrow"/>
          <w:sz w:val="24"/>
          <w:szCs w:val="24"/>
        </w:rPr>
        <w:t xml:space="preserve">” </w:t>
      </w:r>
      <w:r w:rsidRPr="00C2778A">
        <w:rPr>
          <w:rFonts w:ascii="Arial Narrow" w:hAnsi="Arial Narrow"/>
          <w:b/>
          <w:bCs/>
          <w:sz w:val="24"/>
          <w:szCs w:val="24"/>
        </w:rPr>
        <w:t>spowoduje wydłużenie procedury ustalania stanowisk pracy</w:t>
      </w:r>
      <w:r w:rsidRPr="00C2778A">
        <w:rPr>
          <w:rFonts w:ascii="Arial Narrow" w:hAnsi="Arial Narrow"/>
          <w:sz w:val="24"/>
          <w:szCs w:val="24"/>
        </w:rPr>
        <w:t xml:space="preserve">, </w:t>
      </w:r>
      <w:r w:rsidRPr="00C2778A">
        <w:rPr>
          <w:rFonts w:ascii="Arial Narrow" w:hAnsi="Arial Narrow"/>
          <w:b/>
          <w:bCs/>
          <w:sz w:val="24"/>
          <w:szCs w:val="24"/>
        </w:rPr>
        <w:t>na których pracownicy powinni otrzymywać posiłki i napoje</w:t>
      </w:r>
      <w:r w:rsidRPr="00C2778A">
        <w:rPr>
          <w:rFonts w:ascii="Arial Narrow" w:hAnsi="Arial Narrow"/>
          <w:sz w:val="24"/>
          <w:szCs w:val="24"/>
        </w:rPr>
        <w:t xml:space="preserve"> oraz szczegółowe zasady ich wydawania. Uzasadniając jeżeli ustawodawca w § 3 i § 4 szczegółowo określa warunki, których spełnienie obliguje pracodawcę do zapewnienia posiłków profilaktycznych i napojów, to tylko i wyłącznie istnienie tych warunków popartych wynikami pomiarów efektywnego wydatku energetycznego lub określona temperatura (w przypadku napojów), winno warunkować te kwestie, a nie stanowisko zakładowych organizacji związkowych</w:t>
      </w:r>
    </w:p>
    <w:p w:rsidR="00C2778A" w:rsidRDefault="00C2778A">
      <w:pPr>
        <w:rPr>
          <w:rFonts w:ascii="Arial Narrow" w:hAnsi="Arial Narrow"/>
          <w:sz w:val="24"/>
          <w:szCs w:val="24"/>
          <w:u w:val="single"/>
        </w:rPr>
      </w:pPr>
      <w:r w:rsidRPr="00C2778A">
        <w:rPr>
          <w:rFonts w:ascii="Arial Narrow" w:hAnsi="Arial Narrow"/>
          <w:sz w:val="24"/>
          <w:szCs w:val="24"/>
          <w:u w:val="single"/>
        </w:rPr>
        <w:t>WPEC</w:t>
      </w:r>
    </w:p>
    <w:p w:rsidR="00C2778A" w:rsidRDefault="00C277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Generalnie propozycje popiera</w:t>
      </w:r>
    </w:p>
    <w:p w:rsidR="00834521" w:rsidRDefault="00834521">
      <w:pPr>
        <w:rPr>
          <w:rFonts w:ascii="Arial Narrow" w:hAnsi="Arial Narrow"/>
          <w:sz w:val="24"/>
          <w:szCs w:val="24"/>
        </w:rPr>
      </w:pPr>
    </w:p>
    <w:p w:rsidR="00834521" w:rsidRPr="00834521" w:rsidRDefault="00834521">
      <w:pPr>
        <w:rPr>
          <w:rFonts w:ascii="Arial Narrow" w:hAnsi="Arial Narrow"/>
          <w:color w:val="1F497D" w:themeColor="text2"/>
          <w:sz w:val="24"/>
          <w:szCs w:val="24"/>
        </w:rPr>
      </w:pPr>
      <w:r w:rsidRPr="00834521">
        <w:rPr>
          <w:rFonts w:ascii="Arial Narrow" w:hAnsi="Arial Narrow"/>
          <w:color w:val="1F497D" w:themeColor="text2"/>
          <w:sz w:val="24"/>
          <w:szCs w:val="24"/>
        </w:rPr>
        <w:t>Opinia przesłana do Pracodawców RP</w:t>
      </w:r>
    </w:p>
    <w:p w:rsidR="00834521" w:rsidRDefault="00834521" w:rsidP="00834521">
      <w:pPr>
        <w:spacing w:line="300" w:lineRule="auto"/>
        <w:rPr>
          <w:rFonts w:ascii="Arial Narrow" w:hAnsi="Arial Narrow"/>
          <w:color w:val="1F497D" w:themeColor="dark2"/>
          <w:sz w:val="26"/>
          <w:szCs w:val="26"/>
        </w:rPr>
      </w:pPr>
      <w:r>
        <w:rPr>
          <w:rFonts w:ascii="Arial Narrow" w:hAnsi="Arial Narrow"/>
          <w:color w:val="1F497D" w:themeColor="dark2"/>
          <w:sz w:val="26"/>
          <w:szCs w:val="26"/>
        </w:rPr>
        <w:t>Przy okazji przekażę również zgłoszone przez nasze podmioty członkowskie uwagi w sprawie projektu zmian w rozporządzeniu w sprawie profilaktycznych posiłków i napojów.</w:t>
      </w:r>
    </w:p>
    <w:p w:rsidR="00834521" w:rsidRDefault="00834521" w:rsidP="00834521">
      <w:pPr>
        <w:spacing w:line="300" w:lineRule="auto"/>
        <w:rPr>
          <w:rFonts w:ascii="Arial Narrow" w:hAnsi="Arial Narrow"/>
          <w:color w:val="1F497D" w:themeColor="dark2"/>
          <w:sz w:val="26"/>
          <w:szCs w:val="26"/>
        </w:rPr>
      </w:pPr>
      <w:r>
        <w:rPr>
          <w:rFonts w:ascii="Arial Narrow" w:hAnsi="Arial Narrow"/>
          <w:color w:val="1F497D" w:themeColor="dark2"/>
          <w:sz w:val="26"/>
          <w:szCs w:val="26"/>
        </w:rPr>
        <w:t xml:space="preserve">Generalnie proponowane zmiany są popierane. </w:t>
      </w:r>
    </w:p>
    <w:p w:rsidR="00834521" w:rsidRDefault="00834521" w:rsidP="00834521">
      <w:pPr>
        <w:spacing w:line="300" w:lineRule="auto"/>
        <w:rPr>
          <w:rFonts w:ascii="Arial Narrow" w:hAnsi="Arial Narrow"/>
          <w:color w:val="1F497D" w:themeColor="dark2"/>
          <w:sz w:val="26"/>
          <w:szCs w:val="26"/>
        </w:rPr>
      </w:pPr>
      <w:r>
        <w:rPr>
          <w:rFonts w:ascii="Arial Narrow" w:hAnsi="Arial Narrow"/>
          <w:color w:val="1F497D" w:themeColor="dark2"/>
          <w:sz w:val="26"/>
          <w:szCs w:val="26"/>
        </w:rPr>
        <w:t xml:space="preserve">Ponadto zwrócono uwagę, że § 3 i 4 projektu rozporządzenia szczegółowo określa warunki, których spełnienie obliguje pracodawcę do zapewnienia profilaktycznych posiłków i napojów. Wobec powyższego wskazano, że konieczność uzgodnienia ze ZZ (§ 5) stanowisk, na których warunki te występują, wydłuży tylko w praktyce proces ustalania tych stanowisk. Należy również zwrócić uwagę, że § 5 nakazuje również uzgadniać warunki uzasadniające zapewnienie posiłków, a przecież warunki te określają § 3 i 4, a więc i tak rozstrzygającym pozostanie tu faktyczne występowanie wskazanych warunków, poparte stosownymi badaniami i pomiarami, potwierdzającymi występowanie określonych warunków klimatycznych oraz wydatków energetycznych. </w:t>
      </w:r>
    </w:p>
    <w:p w:rsidR="00834521" w:rsidRDefault="00834521" w:rsidP="00834521">
      <w:pPr>
        <w:spacing w:line="300" w:lineRule="auto"/>
        <w:rPr>
          <w:rFonts w:ascii="Arial Narrow" w:hAnsi="Arial Narrow"/>
          <w:color w:val="1F497D" w:themeColor="dark2"/>
          <w:sz w:val="26"/>
          <w:szCs w:val="26"/>
        </w:rPr>
      </w:pPr>
      <w:r>
        <w:rPr>
          <w:rFonts w:ascii="Arial Narrow" w:hAnsi="Arial Narrow"/>
          <w:color w:val="1F497D" w:themeColor="dark2"/>
          <w:sz w:val="26"/>
          <w:szCs w:val="26"/>
        </w:rPr>
        <w:t>Wobec powyższego wskazuje się na potrzebę modyfikacji (bądź wykreślenia) treści § 5 rozporządzenia.</w:t>
      </w:r>
    </w:p>
    <w:p w:rsidR="00834521" w:rsidRDefault="00834521" w:rsidP="00834521">
      <w:pPr>
        <w:spacing w:line="300" w:lineRule="auto"/>
        <w:rPr>
          <w:rFonts w:ascii="Arial Narrow" w:hAnsi="Arial Narrow"/>
          <w:color w:val="1F497D" w:themeColor="dark2"/>
          <w:sz w:val="26"/>
          <w:szCs w:val="26"/>
        </w:rPr>
      </w:pPr>
      <w:r>
        <w:rPr>
          <w:rFonts w:ascii="Arial Narrow" w:hAnsi="Arial Narrow"/>
          <w:color w:val="1F497D" w:themeColor="dark2"/>
          <w:sz w:val="26"/>
          <w:szCs w:val="26"/>
        </w:rPr>
        <w:lastRenderedPageBreak/>
        <w:t xml:space="preserve">Należy również rozważyć czy w rozporządzeniu nie dochodzi do kolizji między brzmieniem § 2 ust 2 </w:t>
      </w:r>
      <w:proofErr w:type="spellStart"/>
      <w:r>
        <w:rPr>
          <w:rFonts w:ascii="Arial Narrow" w:hAnsi="Arial Narrow"/>
          <w:color w:val="1F497D" w:themeColor="dark2"/>
          <w:sz w:val="26"/>
          <w:szCs w:val="26"/>
        </w:rPr>
        <w:t>pkt</w:t>
      </w:r>
      <w:proofErr w:type="spellEnd"/>
      <w:r>
        <w:rPr>
          <w:rFonts w:ascii="Arial Narrow" w:hAnsi="Arial Narrow"/>
          <w:color w:val="1F497D" w:themeColor="dark2"/>
          <w:sz w:val="26"/>
          <w:szCs w:val="26"/>
        </w:rPr>
        <w:t xml:space="preserve"> 3, a właśnie § 5, gdyż zgodnie z § 5, pracodawca nie tylko uzgadnia ze ZZ stanowiska ale również szczegółowe zasady wydawania posiłków i napojów. W związku z tym należy rozważyć, czy w praktyce pracodawca będzie rzeczywiście mógł korzystać z uprawnienia zawartego § 2 ust 2 (pracodawca nie mający możliwości wydawania posiłków/napojów, może zapewnić inne formy m.in. bony żywnościowe), czy też możliwość ta de facto będzie uzależniona od zgody ZZ.</w:t>
      </w:r>
    </w:p>
    <w:p w:rsidR="00834521" w:rsidRDefault="00834521" w:rsidP="00834521">
      <w:pPr>
        <w:spacing w:line="300" w:lineRule="auto"/>
        <w:rPr>
          <w:rFonts w:ascii="Arial Narrow" w:hAnsi="Arial Narrow"/>
          <w:color w:val="1F497D" w:themeColor="dark2"/>
          <w:sz w:val="26"/>
          <w:szCs w:val="26"/>
        </w:rPr>
      </w:pPr>
      <w:r>
        <w:rPr>
          <w:rFonts w:ascii="Arial Narrow" w:hAnsi="Arial Narrow"/>
          <w:color w:val="1F497D" w:themeColor="dark2"/>
          <w:sz w:val="26"/>
          <w:szCs w:val="26"/>
        </w:rPr>
        <w:t xml:space="preserve">Jest to problem szczególnie ważki, gdyż właśnie wprowadzenie możliwości korzystania z bonów żywnościowych było jedną z podstaw podjęcia prac nad tą nowelizacją. </w:t>
      </w:r>
    </w:p>
    <w:p w:rsidR="00834521" w:rsidRPr="00C2778A" w:rsidRDefault="00834521">
      <w:pPr>
        <w:rPr>
          <w:sz w:val="24"/>
          <w:szCs w:val="24"/>
        </w:rPr>
      </w:pPr>
    </w:p>
    <w:sectPr w:rsidR="00834521" w:rsidRPr="00C2778A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2778A"/>
    <w:rsid w:val="00131C1D"/>
    <w:rsid w:val="006B5CE0"/>
    <w:rsid w:val="00834521"/>
    <w:rsid w:val="008D4750"/>
    <w:rsid w:val="00A259E4"/>
    <w:rsid w:val="00C2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2017-11-06T11:08:00Z</dcterms:created>
  <dcterms:modified xsi:type="dcterms:W3CDTF">2017-11-06T11:45:00Z</dcterms:modified>
</cp:coreProperties>
</file>