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349727154"/>
        <w:docPartObj>
          <w:docPartGallery w:val="Cover Pages"/>
          <w:docPartUnique/>
        </w:docPartObj>
      </w:sdtPr>
      <w:sdtEndPr/>
      <w:sdtContent>
        <w:p w:rsidR="003C7502" w:rsidRDefault="00D63AD5"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4321175</wp:posOffset>
                    </wp:positionH>
                    <wp:positionV relativeFrom="page">
                      <wp:posOffset>-394335</wp:posOffset>
                    </wp:positionV>
                    <wp:extent cx="3248025" cy="12061190"/>
                    <wp:effectExtent l="6350" t="5715" r="3175" b="1270"/>
                    <wp:wrapNone/>
                    <wp:docPr id="6" name="Grupa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48025" cy="1206119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7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8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tx2">
                                      <a:lumMod val="60000"/>
                                      <a:lumOff val="40000"/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lumMod val="100000"/>
                                      <a:lumOff val="0"/>
                                      <a:alpha val="80000"/>
                                    </a:schemeClr>
                                  </a:bgClr>
                                </a:patt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0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8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Rok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6-04-07T00:00:00Z">
                                      <w:dateFormat w:val="yyyy"/>
                                      <w:lid w:val="pl-P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3C7502" w:rsidRDefault="001047E6">
                                      <w:pPr>
                                        <w:pStyle w:val="Bezodstpw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2016</w:t>
                                      </w:r>
                                    </w:p>
                                  </w:sdtContent>
                                </w:sdt>
                                <w:p w:rsidR="001047E6" w:rsidRDefault="001047E6"/>
                                <w:p w:rsidR="001047E6" w:rsidRDefault="001047E6"/>
                                <w:p w:rsidR="001047E6" w:rsidRDefault="001047E6"/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1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8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3C7502" w:rsidRPr="004E47D8" w:rsidRDefault="001047E6">
                                      <w:pPr>
                                        <w:pStyle w:val="Bezodstpw"/>
                                        <w:spacing w:line="360" w:lineRule="auto"/>
                                        <w:rPr>
                                          <w:b/>
                                          <w:color w:val="FFFFFF" w:themeColor="background1"/>
                                          <w:lang w:val="en-US"/>
                                        </w:rPr>
                                      </w:pPr>
                                      <w:r w:rsidRPr="004E47D8">
                                        <w:rPr>
                                          <w:b/>
                                          <w:color w:val="FFFFFF" w:themeColor="background1"/>
                                          <w:lang w:val="en-US"/>
                                        </w:rPr>
                                        <w:t xml:space="preserve">OTREK Training and Consulting Sp. </w:t>
                                      </w:r>
                                      <w:r w:rsidR="00D00765" w:rsidRPr="004E47D8">
                                        <w:rPr>
                                          <w:b/>
                                          <w:color w:val="FFFFFF" w:themeColor="background1"/>
                                          <w:lang w:val="en-US"/>
                                        </w:rPr>
                                        <w:t xml:space="preserve">z </w:t>
                                      </w:r>
                                      <w:r w:rsidRPr="004E47D8">
                                        <w:rPr>
                                          <w:b/>
                                          <w:color w:val="FFFFFF" w:themeColor="background1"/>
                                          <w:lang w:val="en-US"/>
                                        </w:rPr>
                                        <w:t>o</w:t>
                                      </w:r>
                                      <w:r w:rsidR="00222520">
                                        <w:rPr>
                                          <w:b/>
                                          <w:color w:val="FFFFFF" w:themeColor="background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4E47D8">
                                        <w:rPr>
                                          <w:b/>
                                          <w:color w:val="FFFFFF" w:themeColor="background1"/>
                                          <w:lang w:val="en-US"/>
                                        </w:rPr>
                                        <w:t>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3C7502" w:rsidRPr="001047E6" w:rsidRDefault="001047E6">
                                      <w:pPr>
                                        <w:pStyle w:val="Bezodstpw"/>
                                        <w:spacing w:line="360" w:lineRule="auto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 w:rsidRPr="001047E6"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Ul. Fabryczna 10; Wrocław</w:t>
                                      </w:r>
                                      <w:r w:rsidR="00BB32DE"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 xml:space="preserve">  </w:t>
                                      </w:r>
                                      <w:r w:rsidR="002819FC"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 xml:space="preserve">                         </w:t>
                                      </w:r>
                                      <w:r w:rsidR="00222520"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 xml:space="preserve">    </w:t>
                                      </w:r>
                                      <w:r w:rsidR="002819FC"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 xml:space="preserve"> teł . 71/356-50-89 do 91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Data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6-04-07T00:00:00Z">
                                      <w:dateFormat w:val="yyyy-MM-dd"/>
                                      <w:lid w:val="pl-P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3C7502" w:rsidRPr="002819FC" w:rsidRDefault="00222520">
                                      <w:pPr>
                                        <w:pStyle w:val="Bezodstpw"/>
                                        <w:spacing w:line="360" w:lineRule="auto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2016-04-07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43560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14" o:spid="_x0000_s1026" style="position:absolute;margin-left:340.25pt;margin-top:-31.05pt;width:255.75pt;height:949.7pt;z-index:251659264;mso-position-horizontal-relative:page;mso-position-vertical-relative:page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HVFQUAALMWAAAOAAAAZHJzL2Uyb0RvYy54bWzsWFlv4zYQfi/Q/0Do3WtJ1o04i8SxgwJp&#10;u2h6PNMSdaCSqFJ07LTof+8MqctJ083RBLtAHEARxWvm4zcfhzz5eKhKcsNEW/B6aVgfTIOwOuZJ&#10;UWdL45efN7PAIK2kdUJLXrOlccta4+Ppt9+c7JuI2TznZcIEgUHqNto3SyOXsonm8zbOWUXbD7xh&#10;NVSmXFRUQlFk80TQPYxelXPbNL35noukETxmbQtfL3SlcarGT1MWyx/TtGWSlEsDbJPqKdRzi8/5&#10;6QmNMkGbvIg7M+gzrKhoUcOkw1AXVFKyE8W9oaoiFrzlqfwQ82rO07SImfIBvLHMO95cCr5rlC9Z&#10;tM+aASaA9g5Ozx42/uHmkyBFsjQ8g9S0giW6FLuGEstBbPZNFkGTS9FcN5+EdhBer3j8ewvV87v1&#10;WM50Y7Ldf88TGI/uJFfYHFJR4RDgNTmoJbgdloAdJInh48J2AtN2DRJDnWWbnmWF3SrFOSwldvQX&#10;dmiQsW+cr7veTmhZXVc3cFS/OY30vMrWzjbtmCoMPnYw+CMMAD5ZeK+Og79wnKk7PRROEMKaKBx6&#10;Z2g0guB6wOd/BcE3oeao34MgQNC1I6/al/HqOqcNU3RtkTQdoCAAmlc/QTDSOisZgOpqcql2PbNa&#10;TStS81UO7diZEHyfM5qAWRa2hxWcdMBCC6T8LM983wU+jUgN+Lpmz7Me3wEnGjWilZeMVwRfloYA&#10;4xWJ6c1VK9GYsQlyuuVlkWyKslQFVC+2KgW5oaA78mCrruWugojQ3zwTflp94DMSWzV1+s8wvNJA&#10;HEVNdjRBWeM0NccJtS36C7gG1mEdOqn056/Qsh3z3A5nGy/wZ87GcWehbwYz0wrPQ890Qudi8zfa&#10;ZzlRXiQJq6+KmvVaaDmP40SnylrFlBqS/dIIXQhlhcgRPCLbDuBcBPinlvcOilUhYWsoi2ppBAhL&#10;BxcyYl0n4DaNJC1K/T4/Nl9BBhj0/xUqij9IGYz5Ntry5BboIzgsLwQMbGLwknPxp0H2sCEsjfaP&#10;HRXMIOV3NVAwtBxQFCJVwXF9GwpiWrOd1tA6hqFg7Q2iX1dS7zq7RhRZDjNZCpian4E8poWi1GgV&#10;2I0FCE5t66tHKQjq/SgF+UlYG4PhV2izgqiIafmWwdvLnKKI5jXuE1Y4xi5wTAdBv8E8MXYbKiVG&#10;UhfqpfwVqKBWJ81U+E1i8fkRTSNaNjnVAyhC96Tv1UKRdZhy+8Dc20wzZ6om1iQ+pnLShcyjJu7m&#10;Q13r8MAIK2uMY8vGPeW/A9k0fXPVb7lHavXEQIY5cSamsjcttmrd7ynb2cY1fWcRzEDhFzNnsTZn&#10;58FmNTtbWZ7nr89X52vrWNnWasz25eJ2ZCAW+A7E6jpP9iQpcL9wF0FgQ/gUEDwIHsoXoWUGSXIs&#10;BSgHl78VMldbJsqPwvZBXRxG13rWI4OlQbU733SLL0D5lJsv1b4xaXsjHbRgme4Lof+WivfZdHAR&#10;uv2G+UzFOwrPIc94dW07mvbBHKZnt9rhv7SM5jFKuFG/Xt2nmc8TlXCIbczIxsCeZnfvGvhMDZSH&#10;7QEYNqZcj04E4fTi49lLZ4JWYAfBkAr2JZ0L9qU+Gdx+JckgHqLvimD4phLYHfAt09NSNyZ+ThBA&#10;roqnW8fx7C7I3mXwjQ927zKIt3XDrd+Qq351qSDKoLr+Uzcsr6qGzgLOcpgFd0fj/0ENVXoIN6Nq&#10;b+xucfHqdVqG9+ld8+k/AAAA//8DAFBLAwQUAAYACAAAACEA/zf7EuMAAAANAQAADwAAAGRycy9k&#10;b3ducmV2LnhtbEyPwWrDMAyG74O9g9Fgt9ZxQrMsi1NK2XYqg7WDsZsbq0loLIfYTdK3n3vabhL6&#10;+PX9xXo2HRtxcK0lCWIZAUOqrG6plvB1eFtkwJxXpFVnCSVc0cG6vL8rVK7tRJ847n3NQgi5XElo&#10;vO9zzl3VoFFuaXukcDvZwSgf1qHmelBTCDcdj6Mo5Ua1FD40qsdtg9V5fzES3ic1bRLxOu7Op+31&#10;57D6+N4JlPLxYd68APM4+z8YbvpBHcrgdLQX0o51EtIsWgVUwiKNBbAbIZ7jUO8Ypix5SoCXBf/f&#10;ovwFAAD//wMAUEsBAi0AFAAGAAgAAAAhALaDOJL+AAAA4QEAABMAAAAAAAAAAAAAAAAAAAAAAFtD&#10;b250ZW50X1R5cGVzXS54bWxQSwECLQAUAAYACAAAACEAOP0h/9YAAACUAQAACwAAAAAAAAAAAAAA&#10;AAAvAQAAX3JlbHMvLnJlbHNQSwECLQAUAAYACAAAACEAPGlR1RUFAACzFgAADgAAAAAAAAAAAAAA&#10;AAAuAgAAZHJzL2Uyb0RvYy54bWxQSwECLQAUAAYACAAAACEA/zf7EuMAAAANAQAADwAAAAAAAAAA&#10;AAAAAABvBwAAZHJzL2Rvd25yZXYueG1sUEsFBgAAAAAEAAQA8wAAAH8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EIb4A&#10;AADaAAAADwAAAGRycy9kb3ducmV2LnhtbERPTYvCMBC9C/6HMII3TfUgUo0iFmFZL6suex6asSk2&#10;kzaJtfvvN4cFj4/3vd0PthE9+VA7VrCYZyCIS6drrhR8306zNYgQkTU2jknBLwXY78ajLebavfhC&#10;/TVWIoVwyFGBibHNpQylIYth7lrixN2dtxgT9JXUHl8p3DZymWUrabHm1GCwpaOh8nF9WgVdVvif&#10;9bI3Z9mtus/+WXydboVS08lw2ICINMS3+N/9oRWkrelKugFy9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RRCG+AAAA2gAAAA8AAAAAAAAAAAAAAAAAmAIAAGRycy9kb3ducmV2&#10;LnhtbFBLBQYAAAAABAAEAPUAAACDAwAAAAA=&#10;" fillcolor="#548dd4 [1951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U4MQA&#10;AADaAAAADwAAAGRycy9kb3ducmV2LnhtbESPQWvCQBSE70L/w/IKvUjd6EE0zUZapSLkVJXS4yP7&#10;TILZt2t2G9P++m5B8DjMzDdMthpMK3rqfGNZwXSSgCAurW64UnA8vD8vQPiArLG1TAp+yMMqfxhl&#10;mGp75Q/q96ESEcI+RQV1CC6V0pc1GfQT64ijd7KdwRBlV0nd4TXCTStnSTKXBhuOCzU6WtdUnvff&#10;RsF4e5kVrp8W7m27+Sx+N9Yv9ZdST4/D6wuIQEO4h2/tnVawhP8r8Qb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BVODEAAAA2gAAAA8AAAAAAAAAAAAAAAAAmAIAAGRycy9k&#10;b3ducmV2LnhtbFBLBQYAAAAABAAEAPUAAACJAwAAAAA=&#10;" fillcolor="#548dd4 [1951]" strokecolor="#0070c0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JoMMA&#10;AADbAAAADwAAAGRycy9kb3ducmV2LnhtbESPQW/CMAyF75P2HyJP2m2kndCECqFCICYOu6ywnU1j&#10;2orGKU2g5d/jw6TdbL3n9z4v8tG16kZ9aDwbSCcJKOLS24YrA4f99m0GKkRki61nMnCnAPny+WmB&#10;mfUDf9OtiJWSEA4ZGqhj7DKtQ1mTwzDxHbFoJ987jLL2lbY9DhLuWv2eJB/aYcPSUGNH65rKc3F1&#10;BjbD8fKz82VVbLuvdHOZul+mT2NeX8bVHFSkMf6b/653VvCFXn6RAf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JoMMAAADbAAAADwAAAAAAAAAAAAAAAACYAgAAZHJzL2Rv&#10;d25yZXYueG1sUEsFBgAAAAAEAAQA9QAAAIgDAAAAAA==&#10;" fillcolor="#548dd4 [1951]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Rok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4-07T00:00:00Z">
                                <w:dateFormat w:val="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C7502" w:rsidRDefault="001047E6">
                                <w:pPr>
                                  <w:pStyle w:val="Bezodstpw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2016</w:t>
                                </w:r>
                              </w:p>
                            </w:sdtContent>
                          </w:sdt>
                          <w:p w:rsidR="001047E6" w:rsidRDefault="001047E6"/>
                          <w:p w:rsidR="001047E6" w:rsidRDefault="001047E6"/>
                          <w:p w:rsidR="001047E6" w:rsidRDefault="001047E6"/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FzsEA&#10;AADbAAAADwAAAGRycy9kb3ducmV2LnhtbERPTUsDMRC9C/0PYQrebNI9FNk2LbbUsuBFt8XzsJnd&#10;rG4mSxLb9d8bQfA2j/c5m93kBnGlEHvPGpYLBYK48abnTsPl/PzwCCImZIODZ9LwTRF229ndBkvj&#10;b/xG1zp1IodwLFGDTWkspYyNJYdx4UfizLU+OEwZhk6agLcc7gZZKLWSDnvODRZHOlhqPusvp6Gt&#10;Pmp5et8fXotQvDS+VVZVR63v59PTGkSiKf2L/9yVyfOX8PtLP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TBc7BAAAA2wAAAA8AAAAAAAAAAAAAAAAAmAIAAGRycy9kb3du&#10;cmV2LnhtbFBLBQYAAAAABAAEAPUAAACGAwAAAAA=&#10;" fillcolor="#548dd4 [1951]" stroked="f" strokecolor="white" strokeweight="1pt">
                      <v:fill opacity="52428f"/>
                      <v:shadow color="#d8d8d8" offset="3pt,3pt"/>
                      <v:textbox inset="28.8pt,14.4pt,14.4pt,12.1mm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3C7502" w:rsidRPr="004E47D8" w:rsidRDefault="001047E6">
                                <w:pPr>
                                  <w:pStyle w:val="Bezodstpw"/>
                                  <w:spacing w:line="360" w:lineRule="auto"/>
                                  <w:rPr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4E47D8">
                                  <w:rPr>
                                    <w:b/>
                                    <w:color w:val="FFFFFF" w:themeColor="background1"/>
                                    <w:lang w:val="en-US"/>
                                  </w:rPr>
                                  <w:t xml:space="preserve">OTREK Training and Consulting Sp. </w:t>
                                </w:r>
                                <w:r w:rsidR="00D00765" w:rsidRPr="004E47D8">
                                  <w:rPr>
                                    <w:b/>
                                    <w:color w:val="FFFFFF" w:themeColor="background1"/>
                                    <w:lang w:val="en-US"/>
                                  </w:rPr>
                                  <w:t xml:space="preserve">z </w:t>
                                </w:r>
                                <w:r w:rsidRPr="004E47D8">
                                  <w:rPr>
                                    <w:b/>
                                    <w:color w:val="FFFFFF" w:themeColor="background1"/>
                                    <w:lang w:val="en-US"/>
                                  </w:rPr>
                                  <w:t>o</w:t>
                                </w:r>
                                <w:r w:rsidR="00222520">
                                  <w:rPr>
                                    <w:b/>
                                    <w:color w:val="FFFFFF" w:themeColor="background1"/>
                                    <w:lang w:val="en-US"/>
                                  </w:rPr>
                                  <w:t xml:space="preserve"> </w:t>
                                </w:r>
                                <w:r w:rsidRPr="004E47D8">
                                  <w:rPr>
                                    <w:b/>
                                    <w:color w:val="FFFFFF" w:themeColor="background1"/>
                                    <w:lang w:val="en-US"/>
                                  </w:rPr>
                                  <w:t>.o.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Firma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3C7502" w:rsidRPr="001047E6" w:rsidRDefault="001047E6">
                                <w:pPr>
                                  <w:pStyle w:val="Bezodstpw"/>
                                  <w:spacing w:line="36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1047E6">
                                  <w:rPr>
                                    <w:b/>
                                    <w:color w:val="FFFFFF" w:themeColor="background1"/>
                                  </w:rPr>
                                  <w:t>Ul. Fabryczna 10; Wrocław</w:t>
                                </w:r>
                                <w:r w:rsidR="00BB32DE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 </w:t>
                                </w:r>
                                <w:r w:rsidR="002819FC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                        </w:t>
                                </w:r>
                                <w:r w:rsidR="00222520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   </w:t>
                                </w:r>
                                <w:r w:rsidR="002819FC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teł . 71/356-50-89 do 91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Data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4-07T00:00:00Z">
                                <w:dateFormat w:val="yyyy-MM-dd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C7502" w:rsidRPr="002819FC" w:rsidRDefault="00222520">
                                <w:pPr>
                                  <w:pStyle w:val="Bezodstpw"/>
                                  <w:spacing w:line="36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2016-04-07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3C7502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4862695A" wp14:editId="02707F36">
                <wp:extent cx="2994529" cy="85344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trek-LOGO-ready_znak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931" cy="855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C7502" w:rsidRDefault="00222520">
          <w:pPr>
            <w:spacing w:after="200" w:line="276" w:lineRule="auto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54FE928A" wp14:editId="45488CBA">
                <wp:simplePos x="0" y="0"/>
                <wp:positionH relativeFrom="margin">
                  <wp:posOffset>-394970</wp:posOffset>
                </wp:positionH>
                <wp:positionV relativeFrom="margin">
                  <wp:posOffset>3702685</wp:posOffset>
                </wp:positionV>
                <wp:extent cx="6801485" cy="3514725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ty2.jp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1485" cy="3514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3AD5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posOffset>-6350</wp:posOffset>
                    </wp:positionH>
                    <wp:positionV relativeFrom="page">
                      <wp:posOffset>2619375</wp:posOffset>
                    </wp:positionV>
                    <wp:extent cx="7767320" cy="1581150"/>
                    <wp:effectExtent l="12700" t="9525" r="11430" b="9525"/>
                    <wp:wrapNone/>
                    <wp:docPr id="5" name="Prostoką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67320" cy="15811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7502" w:rsidRPr="00222520" w:rsidRDefault="00222520" w:rsidP="00222520">
                                <w:pPr>
                                  <w:pStyle w:val="Bezodstpw"/>
                                  <w:rPr>
                                    <w:rFonts w:ascii="Arial" w:eastAsiaTheme="majorEastAsia" w:hAnsi="Arial" w:cs="Arial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222520">
                                  <w:rPr>
                                    <w:rFonts w:ascii="Verdana" w:eastAsia="Arial Unicode MS" w:hAnsi="Verdana" w:cs="Tahoma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SYSTEMY MOTYWOWANIA PRACOWNIKÓW ZINTEGROWANE </w:t>
                                </w:r>
                                <w:r w:rsidRPr="00222520">
                                  <w:rPr>
                                    <w:rFonts w:ascii="Verdana" w:eastAsia="Arial Unicode MS" w:hAnsi="Verdana" w:cs="Tahoma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br/>
                                  <w:t>Z SYSTEMEM OCEN PRACOWNICZYCH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16" o:spid="_x0000_s1032" style="position:absolute;margin-left:-.5pt;margin-top:206.25pt;width:611.6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7VTQIAAMcEAAAOAAAAZHJzL2Uyb0RvYy54bWysVNtuEzEQfUfiHyy/k80GctEqm6pqKUIq&#10;EKnwAY7Xm7Vqe8zYyaa882d8GGNvUlL6gFTxsvL4cubMnDO7vDhYw/YKgwZX83I05kw5CY1225p/&#10;+3rzZsFZiMI1woBTNX9QgV+sXr9a9r5SE+jANAoZgbhQ9b7mXYy+KoogO2VFGIFXjg5bQCsihbgt&#10;GhQ9oVtTTMbjWdEDNh5BqhBo93o45KuM37ZKxi9tG1RkpubELeYv5u8mfYvVUlRbFL7T8khDvICF&#10;FdpR0keoaxEF26F+BmW1RAjQxpEEW0DbaqlyDVRNOf6rmrtOeJVroeYE/9im8P9g5ef9Gpluaj7l&#10;zAlLEq2JYIT7Xz8jK2epQb0PFd2782tMJQZ/C/I+MAdXnXBbdYkIfadEQ7TKdL948iAFgZ6yTf8J&#10;GsIXuwi5V4cWbQKkLrBDluThURJ1iEzS5nw+m7+dkHKSzsrpoiynWbRCVKfnHkP8oMCytKg5kuYZ&#10;XuxvQ0x0RHW6kumD0c2NNiYHyWfqyiDbC3KIkFK5OMvPzc4S32F/Ph2Pj16hbXLUsH1ikt2aUHKy&#10;cJ7AONYT8cmc3v8r+2ZbPstcUuIXprY60mgZbWu+OENJSr13TTZ+FNoMa2qScUfpklqD6vGwOWRz&#10;TE4+2EDzQFoiDJNEk0+LDvAHZz1NUc3D951AxZn56JIfFpPFIs1djt5N50lKfHK0OT8SThJYzWVE&#10;zobgKg7juvOotx1lG5rk4JJ81OqscPLYwOxYAk1L1uI42Wkcz+N868//Z/UbAAD//wMAUEsDBBQA&#10;BgAIAAAAIQAtMsK14QAAAAsBAAAPAAAAZHJzL2Rvd25yZXYueG1sTI/BTsMwEETvSPyDtUhcUOs4&#10;ohGEbCqEqIALggKCoxsvSVR7HcVuG/4e9wRzW81o9k21nJwVexpD7xlBzTMQxI03PbcI72+r2RWI&#10;EDUbbT0Twg8FWNanJ5UujT/wK+3XsRWphEOpEboYh1LK0HTkdJj7gTh53350OqZzbKUZ9SGVOyvz&#10;LCuk0z2nD50e6K6jZrveOYTHfvvs1aq9ePjM7r/shxuuX+QT4vnZdHsDItIU/8JwxE/oUCemjd+x&#10;CcIizFSaEhEuVb4AcQzkSSA2CEWhFiDrSv7fUP8CAAD//wMAUEsBAi0AFAAGAAgAAAAhALaDOJL+&#10;AAAA4QEAABMAAAAAAAAAAAAAAAAAAAAAAFtDb250ZW50X1R5cGVzXS54bWxQSwECLQAUAAYACAAA&#10;ACEAOP0h/9YAAACUAQAACwAAAAAAAAAAAAAAAAAvAQAAX3JlbHMvLnJlbHNQSwECLQAUAAYACAAA&#10;ACEAjEvu1U0CAADHBAAADgAAAAAAAAAAAAAAAAAuAgAAZHJzL2Uyb0RvYy54bWxQSwECLQAUAAYA&#10;CAAAACEALTLCteEAAAALAQAADwAAAAAAAAAAAAAAAACnBAAAZHJzL2Rvd25yZXYueG1sUEsFBgAA&#10;AAAEAAQA8wAAALUFAAAAAA==&#10;" o:allowincell="f" fillcolor="#e36c0a [2409]" strokecolor="white [3212]" strokeweight="1pt">
                    <v:textbox inset="14.4pt,,14.4pt">
                      <w:txbxContent>
                        <w:p w:rsidR="003C7502" w:rsidRPr="00222520" w:rsidRDefault="00222520" w:rsidP="00222520">
                          <w:pPr>
                            <w:pStyle w:val="Bezodstpw"/>
                            <w:rPr>
                              <w:rFonts w:ascii="Arial" w:eastAsiaTheme="majorEastAsia" w:hAnsi="Arial" w:cs="Arial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222520">
                            <w:rPr>
                              <w:rFonts w:ascii="Verdana" w:eastAsia="Arial Unicode MS" w:hAnsi="Verdana" w:cs="Tahom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SYSTEMY MOTYWOWANIA PRACOWNIKÓW ZINTEGROWANE </w:t>
                          </w:r>
                          <w:r w:rsidRPr="00222520">
                            <w:rPr>
                              <w:rFonts w:ascii="Verdana" w:eastAsia="Arial Unicode MS" w:hAnsi="Verdana" w:cs="Tahom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  <w:t>Z SYSTEMEM OCEN PRACOWNICZYCH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C7502">
            <w:br w:type="page"/>
          </w:r>
        </w:p>
      </w:sdtContent>
    </w:sdt>
    <w:p w:rsidR="00CA17D4" w:rsidRDefault="00CA17D4" w:rsidP="00CA17D4">
      <w:pPr>
        <w:jc w:val="both"/>
        <w:rPr>
          <w:rFonts w:ascii="Arial" w:hAnsi="Arial" w:cs="Arial"/>
          <w:sz w:val="24"/>
          <w:szCs w:val="24"/>
        </w:rPr>
      </w:pPr>
    </w:p>
    <w:p w:rsidR="00CA17D4" w:rsidRDefault="00CA17D4" w:rsidP="003A0997">
      <w:pPr>
        <w:shd w:val="clear" w:color="auto" w:fill="0070C0"/>
        <w:rPr>
          <w:rFonts w:ascii="Arial" w:hAnsi="Arial" w:cs="Arial"/>
          <w:b/>
          <w:bCs/>
        </w:rPr>
      </w:pPr>
    </w:p>
    <w:p w:rsidR="00DA5D7E" w:rsidRDefault="000A1AC2" w:rsidP="003A0997">
      <w:pPr>
        <w:shd w:val="clear" w:color="auto" w:fill="0070C0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>
        <w:rPr>
          <w:rFonts w:ascii="Arial" w:hAnsi="Arial" w:cs="Arial"/>
          <w:b/>
          <w:bCs/>
          <w:color w:val="FFFFFF" w:themeColor="background1"/>
          <w:sz w:val="36"/>
          <w:szCs w:val="36"/>
        </w:rPr>
        <w:t>SYSTEMY MOTYWOWANIA PRACOWNIKÓW ZINTEGROWANE Z SYSTEMEM OCEN PRACOWNICZYCH</w:t>
      </w:r>
    </w:p>
    <w:p w:rsidR="007568BF" w:rsidRPr="00DA5D7E" w:rsidRDefault="007568BF" w:rsidP="003A0997">
      <w:pPr>
        <w:shd w:val="clear" w:color="auto" w:fill="0070C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:rsidR="00CA17D4" w:rsidRDefault="00CA17D4" w:rsidP="00CA17D4">
      <w:pPr>
        <w:widowControl w:val="0"/>
        <w:overflowPunct w:val="0"/>
        <w:adjustRightInd w:val="0"/>
        <w:ind w:left="720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:rsidR="00170ADE" w:rsidRDefault="00170ADE" w:rsidP="00CA17D4">
      <w:pPr>
        <w:widowControl w:val="0"/>
        <w:overflowPunct w:val="0"/>
        <w:adjustRightInd w:val="0"/>
        <w:ind w:left="720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:rsidR="00D70A51" w:rsidRPr="003A0997" w:rsidRDefault="00D70A51" w:rsidP="00CA17D4">
      <w:pPr>
        <w:widowControl w:val="0"/>
        <w:overflowPunct w:val="0"/>
        <w:adjustRightInd w:val="0"/>
        <w:ind w:left="720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:rsidR="00170ADE" w:rsidRPr="00170ADE" w:rsidRDefault="00170ADE" w:rsidP="00170ADE">
      <w:pPr>
        <w:shd w:val="clear" w:color="auto" w:fill="0070C0"/>
        <w:rPr>
          <w:rFonts w:ascii="Arial" w:hAnsi="Arial" w:cs="Arial"/>
          <w:b/>
          <w:bCs/>
          <w:color w:val="FFFFFF" w:themeColor="background1"/>
        </w:rPr>
      </w:pPr>
      <w:r w:rsidRPr="00170ADE">
        <w:rPr>
          <w:rFonts w:ascii="Arial" w:hAnsi="Arial" w:cs="Arial"/>
          <w:b/>
          <w:bCs/>
          <w:color w:val="FFFFFF" w:themeColor="background1"/>
        </w:rPr>
        <w:t>Główne cele szkolenia:</w:t>
      </w:r>
    </w:p>
    <w:p w:rsidR="00CA17D4" w:rsidRDefault="00CA17D4" w:rsidP="00CA17D4">
      <w:pPr>
        <w:widowControl w:val="0"/>
        <w:overflowPunct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A17D4" w:rsidRDefault="00B32B6B" w:rsidP="00CA17D4">
      <w:pPr>
        <w:jc w:val="both"/>
        <w:rPr>
          <w:rFonts w:ascii="Arial" w:hAnsi="Arial" w:cs="Arial"/>
          <w:sz w:val="20"/>
          <w:szCs w:val="20"/>
        </w:rPr>
      </w:pPr>
      <w:r w:rsidRPr="00222520">
        <w:rPr>
          <w:rFonts w:ascii="Arial" w:hAnsi="Arial" w:cs="Arial"/>
          <w:sz w:val="20"/>
          <w:szCs w:val="20"/>
        </w:rPr>
        <w:t xml:space="preserve">Celem szkolenia jest prezentacja finansowych i pozafinansowych systemów motywowania połączonych </w:t>
      </w:r>
      <w:r w:rsidR="00222520" w:rsidRPr="00222520">
        <w:rPr>
          <w:rFonts w:ascii="Arial" w:hAnsi="Arial" w:cs="Arial"/>
          <w:sz w:val="20"/>
          <w:szCs w:val="20"/>
        </w:rPr>
        <w:br/>
      </w:r>
      <w:r w:rsidRPr="00222520">
        <w:rPr>
          <w:rFonts w:ascii="Arial" w:hAnsi="Arial" w:cs="Arial"/>
          <w:sz w:val="20"/>
          <w:szCs w:val="20"/>
        </w:rPr>
        <w:t>z systemem ocen pracowniczych.</w:t>
      </w:r>
    </w:p>
    <w:p w:rsidR="00C47A46" w:rsidRDefault="00C47A46" w:rsidP="00CA17D4">
      <w:pPr>
        <w:jc w:val="both"/>
        <w:rPr>
          <w:rFonts w:ascii="Arial" w:hAnsi="Arial" w:cs="Arial"/>
          <w:sz w:val="20"/>
          <w:szCs w:val="20"/>
        </w:rPr>
      </w:pPr>
    </w:p>
    <w:p w:rsidR="00C47A46" w:rsidRDefault="00C47A46" w:rsidP="00CA17D4">
      <w:pPr>
        <w:jc w:val="both"/>
        <w:rPr>
          <w:rFonts w:ascii="Arial" w:hAnsi="Arial" w:cs="Arial"/>
          <w:sz w:val="20"/>
          <w:szCs w:val="20"/>
        </w:rPr>
      </w:pPr>
    </w:p>
    <w:p w:rsidR="00C47A46" w:rsidRDefault="00C47A46" w:rsidP="00CA17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Myśl przewodnia……</w:t>
      </w:r>
    </w:p>
    <w:p w:rsidR="00C47A46" w:rsidRPr="00C47A46" w:rsidRDefault="00C47A46" w:rsidP="00C47A46">
      <w:pPr>
        <w:shd w:val="clear" w:color="auto" w:fill="FFFFFF"/>
        <w:spacing w:before="240" w:after="240" w:line="360" w:lineRule="auto"/>
        <w:jc w:val="both"/>
        <w:rPr>
          <w:rFonts w:ascii="Arial" w:hAnsi="Arial" w:cs="Arial"/>
          <w:b/>
          <w:i/>
          <w:color w:val="0070C0"/>
          <w:sz w:val="20"/>
          <w:szCs w:val="20"/>
        </w:rPr>
      </w:pPr>
      <w:r w:rsidRPr="00C47A46">
        <w:rPr>
          <w:rFonts w:ascii="Arial" w:hAnsi="Arial" w:cs="Arial"/>
          <w:b/>
          <w:i/>
          <w:color w:val="0070C0"/>
          <w:sz w:val="20"/>
          <w:szCs w:val="20"/>
        </w:rPr>
        <w:t>To, co dostają wszyscy, przestaje być motywujące – nagradzani powinni być tylko ci, którzy mają najlepsze osiągnięcia.</w:t>
      </w:r>
    </w:p>
    <w:p w:rsidR="00DA5D7E" w:rsidRDefault="00DA5D7E" w:rsidP="00DA5D7E">
      <w:pPr>
        <w:jc w:val="both"/>
        <w:rPr>
          <w:rFonts w:ascii="Verdana" w:eastAsia="Arial Unicode MS" w:hAnsi="Verdana" w:cs="Tahoma"/>
        </w:rPr>
      </w:pPr>
    </w:p>
    <w:p w:rsidR="00CA17D4" w:rsidRPr="00170ADE" w:rsidRDefault="00DA5D7E" w:rsidP="00BD755C">
      <w:pPr>
        <w:shd w:val="clear" w:color="auto" w:fill="0070C0"/>
        <w:rPr>
          <w:rFonts w:ascii="Arial" w:hAnsi="Arial" w:cs="Arial"/>
          <w:b/>
          <w:bCs/>
          <w:color w:val="FFFFFF" w:themeColor="background1"/>
        </w:rPr>
      </w:pPr>
      <w:r w:rsidRPr="00170ADE">
        <w:rPr>
          <w:rFonts w:ascii="Arial" w:hAnsi="Arial" w:cs="Arial"/>
          <w:b/>
          <w:bCs/>
          <w:color w:val="FFFFFF" w:themeColor="background1"/>
        </w:rPr>
        <w:t>Zakres merytoryczny</w:t>
      </w:r>
      <w:r w:rsidR="002819FC" w:rsidRPr="00170ADE">
        <w:rPr>
          <w:rFonts w:ascii="Arial" w:hAnsi="Arial" w:cs="Arial"/>
          <w:b/>
          <w:bCs/>
          <w:color w:val="FFFFFF" w:themeColor="background1"/>
        </w:rPr>
        <w:t>:</w:t>
      </w:r>
    </w:p>
    <w:p w:rsidR="00CA17D4" w:rsidRPr="00170ADE" w:rsidRDefault="00CA17D4" w:rsidP="00CA17D4">
      <w:pPr>
        <w:shd w:val="clear" w:color="auto" w:fill="FFFFFF" w:themeFill="background1"/>
        <w:ind w:firstLine="708"/>
        <w:jc w:val="both"/>
        <w:rPr>
          <w:rFonts w:ascii="Arial" w:hAnsi="Arial" w:cs="Arial"/>
          <w:b/>
          <w:bCs/>
        </w:rPr>
      </w:pPr>
    </w:p>
    <w:p w:rsidR="00E67D4C" w:rsidRDefault="00E67D4C" w:rsidP="003A0997">
      <w:pPr>
        <w:ind w:left="4248"/>
        <w:rPr>
          <w:rFonts w:ascii="Arial" w:hAnsi="Arial" w:cs="Arial"/>
          <w:sz w:val="20"/>
          <w:szCs w:val="20"/>
        </w:rPr>
      </w:pPr>
    </w:p>
    <w:p w:rsidR="000A1AC2" w:rsidRPr="001D70F2" w:rsidRDefault="000A1AC2" w:rsidP="000A1AC2">
      <w:pPr>
        <w:pStyle w:val="Akapitzlist"/>
        <w:ind w:hanging="720"/>
        <w:rPr>
          <w:rFonts w:ascii="Arial" w:hAnsi="Arial" w:cs="Arial"/>
          <w:b/>
        </w:rPr>
      </w:pPr>
      <w:r w:rsidRPr="001D70F2">
        <w:rPr>
          <w:rFonts w:ascii="Arial" w:hAnsi="Arial" w:cs="Arial"/>
          <w:b/>
        </w:rPr>
        <w:t>Moduł I – Motywowanie pracowników</w:t>
      </w:r>
      <w:r>
        <w:rPr>
          <w:rFonts w:ascii="Arial" w:hAnsi="Arial" w:cs="Arial"/>
          <w:b/>
        </w:rPr>
        <w:t xml:space="preserve"> </w:t>
      </w:r>
    </w:p>
    <w:p w:rsidR="000A1AC2" w:rsidRPr="001D70F2" w:rsidRDefault="000A1AC2" w:rsidP="000A1AC2">
      <w:pPr>
        <w:pStyle w:val="Akapitzlist"/>
        <w:rPr>
          <w:rFonts w:ascii="Arial" w:hAnsi="Arial" w:cs="Arial"/>
          <w:b/>
        </w:rPr>
      </w:pPr>
    </w:p>
    <w:p w:rsidR="000A1AC2" w:rsidRPr="000A1AC2" w:rsidRDefault="000A1AC2" w:rsidP="000A1AC2">
      <w:pPr>
        <w:pStyle w:val="Akapitzlist"/>
        <w:numPr>
          <w:ilvl w:val="0"/>
          <w:numId w:val="32"/>
        </w:numPr>
        <w:spacing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A1AC2">
        <w:rPr>
          <w:rFonts w:ascii="Arial" w:hAnsi="Arial" w:cs="Arial"/>
          <w:sz w:val="20"/>
          <w:szCs w:val="20"/>
        </w:rPr>
        <w:t>Procesy motywacyjne w organizacji.</w:t>
      </w:r>
    </w:p>
    <w:p w:rsidR="000A1AC2" w:rsidRPr="000A1AC2" w:rsidRDefault="000A1AC2" w:rsidP="000A1AC2">
      <w:pPr>
        <w:pStyle w:val="Akapitzlist"/>
        <w:numPr>
          <w:ilvl w:val="0"/>
          <w:numId w:val="32"/>
        </w:numPr>
        <w:spacing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A1AC2">
        <w:rPr>
          <w:rFonts w:ascii="Arial" w:hAnsi="Arial" w:cs="Arial"/>
          <w:sz w:val="20"/>
          <w:szCs w:val="20"/>
        </w:rPr>
        <w:t>Motywowanie, co to jest i dlaczego jest tak ważne w budowaniu relacji z pracownikami? Definicja motywacji.</w:t>
      </w:r>
    </w:p>
    <w:p w:rsidR="000A1AC2" w:rsidRPr="000A1AC2" w:rsidRDefault="000A1AC2" w:rsidP="000A1AC2">
      <w:pPr>
        <w:pStyle w:val="Akapitzlist"/>
        <w:numPr>
          <w:ilvl w:val="0"/>
          <w:numId w:val="32"/>
        </w:numPr>
        <w:spacing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A1AC2">
        <w:rPr>
          <w:rFonts w:ascii="Arial" w:hAnsi="Arial" w:cs="Arial"/>
          <w:sz w:val="20"/>
          <w:szCs w:val="20"/>
        </w:rPr>
        <w:t>Elementy efektywnego systemu motywowania.</w:t>
      </w:r>
    </w:p>
    <w:p w:rsidR="000A1AC2" w:rsidRPr="000A1AC2" w:rsidRDefault="000A1AC2" w:rsidP="000A1AC2">
      <w:pPr>
        <w:pStyle w:val="Akapitzlist"/>
        <w:numPr>
          <w:ilvl w:val="0"/>
          <w:numId w:val="32"/>
        </w:numPr>
        <w:spacing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A1AC2">
        <w:rPr>
          <w:rFonts w:ascii="Arial" w:hAnsi="Arial" w:cs="Arial"/>
          <w:sz w:val="20"/>
          <w:szCs w:val="20"/>
        </w:rPr>
        <w:t>Strategia motywowania pracowników.</w:t>
      </w:r>
    </w:p>
    <w:p w:rsidR="000A1AC2" w:rsidRPr="000A1AC2" w:rsidRDefault="000A1AC2" w:rsidP="000A1AC2">
      <w:pPr>
        <w:pStyle w:val="Akapitzlist"/>
        <w:numPr>
          <w:ilvl w:val="0"/>
          <w:numId w:val="32"/>
        </w:numPr>
        <w:spacing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A1AC2">
        <w:rPr>
          <w:rFonts w:ascii="Arial" w:hAnsi="Arial" w:cs="Arial"/>
          <w:sz w:val="20"/>
          <w:szCs w:val="20"/>
        </w:rPr>
        <w:t>Kluczowe zasady skutecznego motywowania.</w:t>
      </w:r>
    </w:p>
    <w:p w:rsidR="000A1AC2" w:rsidRPr="000A1AC2" w:rsidRDefault="000A1AC2" w:rsidP="000A1AC2">
      <w:pPr>
        <w:pStyle w:val="Akapitzlist"/>
        <w:numPr>
          <w:ilvl w:val="0"/>
          <w:numId w:val="32"/>
        </w:numPr>
        <w:spacing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A1AC2">
        <w:rPr>
          <w:rFonts w:ascii="Arial" w:hAnsi="Arial" w:cs="Arial"/>
          <w:sz w:val="20"/>
          <w:szCs w:val="20"/>
        </w:rPr>
        <w:t>Motywatory finansowe i pozafinansowe.</w:t>
      </w:r>
    </w:p>
    <w:p w:rsidR="000A1AC2" w:rsidRPr="000A1AC2" w:rsidRDefault="000A1AC2" w:rsidP="000A1AC2">
      <w:pPr>
        <w:pStyle w:val="Akapitzlist"/>
        <w:numPr>
          <w:ilvl w:val="0"/>
          <w:numId w:val="32"/>
        </w:numPr>
        <w:spacing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A1AC2">
        <w:rPr>
          <w:rFonts w:ascii="Arial" w:hAnsi="Arial" w:cs="Arial"/>
          <w:sz w:val="20"/>
          <w:szCs w:val="20"/>
        </w:rPr>
        <w:t xml:space="preserve">Dostosowanie motywatorów do różnych typów osobowości pracowników. </w:t>
      </w:r>
    </w:p>
    <w:p w:rsidR="000A1AC2" w:rsidRPr="000A1AC2" w:rsidRDefault="000A1AC2" w:rsidP="000A1AC2">
      <w:pPr>
        <w:pStyle w:val="Akapitzlist"/>
        <w:numPr>
          <w:ilvl w:val="0"/>
          <w:numId w:val="32"/>
        </w:numPr>
        <w:spacing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A1AC2">
        <w:rPr>
          <w:rFonts w:ascii="Arial" w:hAnsi="Arial" w:cs="Arial"/>
          <w:sz w:val="20"/>
          <w:szCs w:val="20"/>
        </w:rPr>
        <w:t>Kluczowe zasady motywowania finansowego pracowników.</w:t>
      </w:r>
    </w:p>
    <w:p w:rsidR="000A1AC2" w:rsidRPr="000A1AC2" w:rsidRDefault="000A1AC2" w:rsidP="000A1AC2">
      <w:pPr>
        <w:pStyle w:val="Akapitzlist"/>
        <w:numPr>
          <w:ilvl w:val="0"/>
          <w:numId w:val="32"/>
        </w:numPr>
        <w:spacing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A1AC2">
        <w:rPr>
          <w:rFonts w:ascii="Arial" w:hAnsi="Arial" w:cs="Arial"/>
          <w:sz w:val="20"/>
          <w:szCs w:val="20"/>
        </w:rPr>
        <w:t>Katalog narzędzi motywacyjnych finansowych w zarządzaniu pracownikami.</w:t>
      </w:r>
    </w:p>
    <w:p w:rsidR="000A1AC2" w:rsidRPr="000A1AC2" w:rsidRDefault="000A1AC2" w:rsidP="000A1AC2">
      <w:pPr>
        <w:pStyle w:val="Akapitzlist"/>
        <w:numPr>
          <w:ilvl w:val="0"/>
          <w:numId w:val="32"/>
        </w:numPr>
        <w:spacing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A1AC2">
        <w:rPr>
          <w:rFonts w:ascii="Arial" w:hAnsi="Arial" w:cs="Arial"/>
          <w:sz w:val="20"/>
          <w:szCs w:val="20"/>
        </w:rPr>
        <w:t>Motywowanie pozafinansowe.</w:t>
      </w:r>
    </w:p>
    <w:p w:rsidR="000A1AC2" w:rsidRPr="000A1AC2" w:rsidRDefault="000A1AC2" w:rsidP="000A1AC2">
      <w:pPr>
        <w:pStyle w:val="Akapitzlist"/>
        <w:numPr>
          <w:ilvl w:val="0"/>
          <w:numId w:val="32"/>
        </w:numPr>
        <w:spacing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A1AC2">
        <w:rPr>
          <w:rFonts w:ascii="Arial" w:hAnsi="Arial" w:cs="Arial"/>
          <w:sz w:val="20"/>
          <w:szCs w:val="20"/>
        </w:rPr>
        <w:t>Logika skutecznego systemu wynagradzania.</w:t>
      </w:r>
    </w:p>
    <w:p w:rsidR="000A1AC2" w:rsidRPr="000A1AC2" w:rsidRDefault="000A1AC2" w:rsidP="000A1AC2">
      <w:pPr>
        <w:pStyle w:val="Akapitzlist"/>
        <w:numPr>
          <w:ilvl w:val="0"/>
          <w:numId w:val="32"/>
        </w:numPr>
        <w:spacing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A1AC2">
        <w:rPr>
          <w:rFonts w:ascii="Arial" w:hAnsi="Arial" w:cs="Arial"/>
          <w:sz w:val="20"/>
          <w:szCs w:val="20"/>
        </w:rPr>
        <w:t>System kafeteryjny w przedsiębiorstwie.</w:t>
      </w:r>
    </w:p>
    <w:p w:rsidR="000A1AC2" w:rsidRPr="000A1AC2" w:rsidRDefault="000A1AC2" w:rsidP="000A1AC2">
      <w:pPr>
        <w:pStyle w:val="Akapitzlist"/>
        <w:numPr>
          <w:ilvl w:val="0"/>
          <w:numId w:val="32"/>
        </w:numPr>
        <w:spacing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A1AC2">
        <w:rPr>
          <w:rFonts w:ascii="Arial" w:hAnsi="Arial" w:cs="Arial"/>
          <w:sz w:val="20"/>
          <w:szCs w:val="20"/>
        </w:rPr>
        <w:t>Nowoczesny system motywowania kafeteryjnego.</w:t>
      </w:r>
    </w:p>
    <w:p w:rsidR="000A1AC2" w:rsidRPr="000A1AC2" w:rsidRDefault="000A1AC2" w:rsidP="000A1AC2">
      <w:pPr>
        <w:pStyle w:val="Akapitzlist"/>
        <w:numPr>
          <w:ilvl w:val="0"/>
          <w:numId w:val="32"/>
        </w:numPr>
        <w:spacing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A1AC2">
        <w:rPr>
          <w:rFonts w:ascii="Arial" w:hAnsi="Arial" w:cs="Arial"/>
          <w:sz w:val="20"/>
          <w:szCs w:val="20"/>
        </w:rPr>
        <w:t>Sześć zasad motywowania niematerialnego.</w:t>
      </w:r>
    </w:p>
    <w:p w:rsidR="000A1AC2" w:rsidRPr="000A1AC2" w:rsidRDefault="000A1AC2" w:rsidP="000A1AC2">
      <w:pPr>
        <w:pStyle w:val="Akapitzlist"/>
        <w:numPr>
          <w:ilvl w:val="0"/>
          <w:numId w:val="32"/>
        </w:numPr>
        <w:spacing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A1AC2">
        <w:rPr>
          <w:rFonts w:ascii="Arial" w:hAnsi="Arial" w:cs="Arial"/>
          <w:sz w:val="20"/>
          <w:szCs w:val="20"/>
        </w:rPr>
        <w:t>Pozafinansowe instrumenty motywowania podtrzymujące zaangażowanie pracowników.</w:t>
      </w:r>
    </w:p>
    <w:p w:rsidR="000A1AC2" w:rsidRPr="000A1AC2" w:rsidRDefault="000A1AC2" w:rsidP="000A1AC2">
      <w:pPr>
        <w:pStyle w:val="Akapitzlist"/>
        <w:numPr>
          <w:ilvl w:val="0"/>
          <w:numId w:val="32"/>
        </w:numPr>
        <w:spacing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A1AC2">
        <w:rPr>
          <w:rFonts w:ascii="Arial" w:hAnsi="Arial" w:cs="Arial"/>
          <w:sz w:val="20"/>
          <w:szCs w:val="20"/>
        </w:rPr>
        <w:lastRenderedPageBreak/>
        <w:t>Katalog narzędzi motywacyjnych pozafinansowych w zarządzaniu pracownikami.</w:t>
      </w:r>
    </w:p>
    <w:p w:rsidR="000A1AC2" w:rsidRPr="000A1AC2" w:rsidRDefault="000A1AC2" w:rsidP="000A1AC2">
      <w:pPr>
        <w:pStyle w:val="Akapitzlist"/>
        <w:numPr>
          <w:ilvl w:val="0"/>
          <w:numId w:val="32"/>
        </w:numPr>
        <w:spacing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A1AC2">
        <w:rPr>
          <w:rFonts w:ascii="Arial" w:hAnsi="Arial" w:cs="Arial"/>
          <w:sz w:val="20"/>
          <w:szCs w:val="20"/>
        </w:rPr>
        <w:t xml:space="preserve"> „Koktajl motywacyjny”, czyli połączenie motywatorów pozafinansowych.</w:t>
      </w:r>
    </w:p>
    <w:p w:rsidR="000A1AC2" w:rsidRPr="000A1AC2" w:rsidRDefault="000A1AC2" w:rsidP="000A1AC2">
      <w:pPr>
        <w:pStyle w:val="Akapitzlist"/>
        <w:numPr>
          <w:ilvl w:val="0"/>
          <w:numId w:val="32"/>
        </w:numPr>
        <w:spacing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A1AC2">
        <w:rPr>
          <w:rFonts w:ascii="Arial" w:hAnsi="Arial" w:cs="Arial"/>
          <w:sz w:val="20"/>
          <w:szCs w:val="20"/>
        </w:rPr>
        <w:t>„Manifest lidera”, jako narzędzie wspierające przełożonego w procesie motywowania pracowników.</w:t>
      </w:r>
    </w:p>
    <w:p w:rsidR="000A1AC2" w:rsidRPr="000A1AC2" w:rsidRDefault="000A1AC2" w:rsidP="000A1AC2">
      <w:pPr>
        <w:pStyle w:val="Akapitzlist"/>
        <w:numPr>
          <w:ilvl w:val="0"/>
          <w:numId w:val="32"/>
        </w:numPr>
        <w:spacing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A1AC2">
        <w:rPr>
          <w:rFonts w:ascii="Arial" w:hAnsi="Arial" w:cs="Arial"/>
          <w:sz w:val="20"/>
          <w:szCs w:val="20"/>
        </w:rPr>
        <w:t>Sposoby przywracania produktywności „wypalonym” pracownikom. Sposoby motywowania, czyli rozmowy z pracownikami odnoszące się do trudnych sytuacji zawodowych.</w:t>
      </w:r>
    </w:p>
    <w:p w:rsidR="000A1AC2" w:rsidRPr="000A1AC2" w:rsidRDefault="000A1AC2" w:rsidP="000A1AC2">
      <w:pPr>
        <w:pStyle w:val="Akapitzlist"/>
        <w:numPr>
          <w:ilvl w:val="0"/>
          <w:numId w:val="32"/>
        </w:numPr>
        <w:spacing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A1AC2">
        <w:rPr>
          <w:rFonts w:ascii="Arial" w:hAnsi="Arial" w:cs="Arial"/>
          <w:sz w:val="20"/>
          <w:szCs w:val="20"/>
        </w:rPr>
        <w:t xml:space="preserve"> Motywujące rozmowy oparte na konstruktywnej komunikacji nastawione na realizację założonych celów.</w:t>
      </w:r>
    </w:p>
    <w:p w:rsidR="000A1AC2" w:rsidRPr="001D70F2" w:rsidRDefault="000A1AC2" w:rsidP="000A1AC2">
      <w:pPr>
        <w:pStyle w:val="Akapitzlist"/>
        <w:keepNext/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0A1AC2" w:rsidRDefault="00D437BA" w:rsidP="00C370C1">
      <w:pPr>
        <w:pStyle w:val="Akapitzlist"/>
        <w:ind w:hanging="8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Moduł II – O</w:t>
      </w:r>
      <w:r w:rsidR="000A1AC2" w:rsidRPr="00C370C1">
        <w:rPr>
          <w:rFonts w:ascii="Arial" w:hAnsi="Arial" w:cs="Arial"/>
          <w:b/>
        </w:rPr>
        <w:t xml:space="preserve">cenianie pracowników </w:t>
      </w:r>
    </w:p>
    <w:p w:rsidR="00C370C1" w:rsidRPr="00C370C1" w:rsidRDefault="00C370C1" w:rsidP="00C370C1">
      <w:pPr>
        <w:pStyle w:val="Akapitzlist"/>
        <w:ind w:hanging="862"/>
        <w:rPr>
          <w:rFonts w:ascii="Arial" w:hAnsi="Arial" w:cs="Arial"/>
          <w:b/>
        </w:rPr>
      </w:pPr>
    </w:p>
    <w:p w:rsidR="000A1AC2" w:rsidRPr="000A1AC2" w:rsidRDefault="000A1AC2" w:rsidP="00C370C1">
      <w:pPr>
        <w:pStyle w:val="Akapitzlist"/>
        <w:keepNext/>
        <w:widowControl w:val="0"/>
        <w:numPr>
          <w:ilvl w:val="3"/>
          <w:numId w:val="32"/>
        </w:numPr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0A1AC2">
        <w:rPr>
          <w:rFonts w:ascii="Arial" w:hAnsi="Arial" w:cs="Arial"/>
          <w:bCs/>
          <w:sz w:val="20"/>
          <w:szCs w:val="20"/>
        </w:rPr>
        <w:t>System okresowych ocen pracowników (SOOP).</w:t>
      </w:r>
    </w:p>
    <w:p w:rsidR="000A1AC2" w:rsidRPr="000A1AC2" w:rsidRDefault="000A1AC2" w:rsidP="00C370C1">
      <w:pPr>
        <w:pStyle w:val="Akapitzlist"/>
        <w:keepNext/>
        <w:widowControl w:val="0"/>
        <w:numPr>
          <w:ilvl w:val="3"/>
          <w:numId w:val="32"/>
        </w:numPr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0A1AC2">
        <w:rPr>
          <w:rFonts w:ascii="Arial" w:hAnsi="Arial" w:cs="Arial"/>
          <w:bCs/>
          <w:sz w:val="20"/>
          <w:szCs w:val="20"/>
        </w:rPr>
        <w:t>Cele i forma oceny.</w:t>
      </w:r>
    </w:p>
    <w:p w:rsidR="000A1AC2" w:rsidRPr="000A1AC2" w:rsidRDefault="000A1AC2" w:rsidP="00C370C1">
      <w:pPr>
        <w:pStyle w:val="Akapitzlist"/>
        <w:keepNext/>
        <w:widowControl w:val="0"/>
        <w:numPr>
          <w:ilvl w:val="3"/>
          <w:numId w:val="32"/>
        </w:numPr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0A1AC2">
        <w:rPr>
          <w:rFonts w:ascii="Arial" w:hAnsi="Arial" w:cs="Arial"/>
          <w:bCs/>
          <w:sz w:val="20"/>
          <w:szCs w:val="20"/>
        </w:rPr>
        <w:t>Metody i techniki oceniania pracowników.</w:t>
      </w:r>
    </w:p>
    <w:p w:rsidR="000A1AC2" w:rsidRPr="000A1AC2" w:rsidRDefault="000A1AC2" w:rsidP="00C370C1">
      <w:pPr>
        <w:pStyle w:val="Akapitzlist"/>
        <w:keepNext/>
        <w:widowControl w:val="0"/>
        <w:numPr>
          <w:ilvl w:val="3"/>
          <w:numId w:val="32"/>
        </w:numPr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0A1AC2">
        <w:rPr>
          <w:rFonts w:ascii="Arial" w:hAnsi="Arial" w:cs="Arial"/>
          <w:bCs/>
          <w:sz w:val="20"/>
          <w:szCs w:val="20"/>
        </w:rPr>
        <w:t>Kryteria oceny pracowników na różnych stanowiskach.</w:t>
      </w:r>
    </w:p>
    <w:p w:rsidR="000A1AC2" w:rsidRPr="000A1AC2" w:rsidRDefault="000A1AC2" w:rsidP="00C370C1">
      <w:pPr>
        <w:pStyle w:val="Akapitzlist"/>
        <w:keepNext/>
        <w:widowControl w:val="0"/>
        <w:numPr>
          <w:ilvl w:val="3"/>
          <w:numId w:val="32"/>
        </w:numPr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0A1AC2">
        <w:rPr>
          <w:rFonts w:ascii="Arial" w:hAnsi="Arial" w:cs="Arial"/>
          <w:bCs/>
          <w:sz w:val="20"/>
          <w:szCs w:val="20"/>
        </w:rPr>
        <w:t>Katalog narzędzi oceny pracowników.</w:t>
      </w:r>
    </w:p>
    <w:p w:rsidR="000A1AC2" w:rsidRPr="000A1AC2" w:rsidRDefault="000A1AC2" w:rsidP="00C370C1">
      <w:pPr>
        <w:pStyle w:val="Akapitzlist"/>
        <w:keepNext/>
        <w:widowControl w:val="0"/>
        <w:numPr>
          <w:ilvl w:val="3"/>
          <w:numId w:val="32"/>
        </w:numPr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0A1AC2">
        <w:rPr>
          <w:rFonts w:ascii="Arial" w:hAnsi="Arial" w:cs="Arial"/>
          <w:bCs/>
          <w:sz w:val="20"/>
          <w:szCs w:val="20"/>
        </w:rPr>
        <w:t>Kryteria oceny i ich skale punktowe.</w:t>
      </w:r>
    </w:p>
    <w:p w:rsidR="000A1AC2" w:rsidRPr="000A1AC2" w:rsidRDefault="000A1AC2" w:rsidP="00C370C1">
      <w:pPr>
        <w:pStyle w:val="Akapitzlist"/>
        <w:keepNext/>
        <w:widowControl w:val="0"/>
        <w:numPr>
          <w:ilvl w:val="3"/>
          <w:numId w:val="32"/>
        </w:numPr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0A1AC2">
        <w:rPr>
          <w:rFonts w:ascii="Arial" w:hAnsi="Arial" w:cs="Arial"/>
          <w:bCs/>
          <w:sz w:val="20"/>
          <w:szCs w:val="20"/>
        </w:rPr>
        <w:t>Zasady sporządzania kart ocen dla poszczególnych grup pracowników.</w:t>
      </w:r>
    </w:p>
    <w:p w:rsidR="000A1AC2" w:rsidRPr="000A1AC2" w:rsidRDefault="000A1AC2" w:rsidP="00C370C1">
      <w:pPr>
        <w:pStyle w:val="Akapitzlist"/>
        <w:keepNext/>
        <w:widowControl w:val="0"/>
        <w:numPr>
          <w:ilvl w:val="3"/>
          <w:numId w:val="32"/>
        </w:numPr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0A1AC2">
        <w:rPr>
          <w:rFonts w:ascii="Arial" w:hAnsi="Arial" w:cs="Arial"/>
          <w:bCs/>
          <w:sz w:val="20"/>
          <w:szCs w:val="20"/>
        </w:rPr>
        <w:t>SOOP a zarządzanie przez cele.</w:t>
      </w:r>
    </w:p>
    <w:p w:rsidR="000A1AC2" w:rsidRPr="000A1AC2" w:rsidRDefault="000A1AC2" w:rsidP="00C370C1">
      <w:pPr>
        <w:pStyle w:val="Akapitzlist"/>
        <w:keepNext/>
        <w:widowControl w:val="0"/>
        <w:numPr>
          <w:ilvl w:val="3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0A1AC2">
        <w:rPr>
          <w:rFonts w:ascii="Arial" w:hAnsi="Arial" w:cs="Arial"/>
          <w:bCs/>
          <w:sz w:val="20"/>
          <w:szCs w:val="20"/>
        </w:rPr>
        <w:t>Ocena efektywności w zakresie realizacji zadań wynikających z opisu stanowiska pracy.</w:t>
      </w:r>
    </w:p>
    <w:p w:rsidR="000A1AC2" w:rsidRPr="000A1AC2" w:rsidRDefault="000A1AC2" w:rsidP="00C370C1">
      <w:pPr>
        <w:pStyle w:val="Akapitzlist"/>
        <w:keepNext/>
        <w:widowControl w:val="0"/>
        <w:numPr>
          <w:ilvl w:val="3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0A1AC2">
        <w:rPr>
          <w:rFonts w:ascii="Arial" w:hAnsi="Arial" w:cs="Arial"/>
          <w:bCs/>
          <w:sz w:val="20"/>
          <w:szCs w:val="20"/>
        </w:rPr>
        <w:t>Premiowanie zachowań pożądanych, wychodzących poza zakres obowiązków pracownika.</w:t>
      </w:r>
    </w:p>
    <w:p w:rsidR="000A1AC2" w:rsidRPr="000A1AC2" w:rsidRDefault="000A1AC2" w:rsidP="00C370C1">
      <w:pPr>
        <w:pStyle w:val="Akapitzlist"/>
        <w:keepNext/>
        <w:widowControl w:val="0"/>
        <w:numPr>
          <w:ilvl w:val="3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0A1AC2">
        <w:rPr>
          <w:rFonts w:ascii="Arial" w:hAnsi="Arial" w:cs="Arial"/>
          <w:bCs/>
          <w:sz w:val="20"/>
          <w:szCs w:val="20"/>
        </w:rPr>
        <w:t>Punktowanie zachowań niepożądanych.</w:t>
      </w:r>
    </w:p>
    <w:p w:rsidR="000A1AC2" w:rsidRPr="000A1AC2" w:rsidRDefault="000A1AC2" w:rsidP="00C370C1">
      <w:pPr>
        <w:pStyle w:val="Akapitzlist"/>
        <w:keepNext/>
        <w:widowControl w:val="0"/>
        <w:numPr>
          <w:ilvl w:val="3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0A1AC2">
        <w:rPr>
          <w:rFonts w:ascii="Arial" w:hAnsi="Arial" w:cs="Arial"/>
          <w:bCs/>
          <w:sz w:val="20"/>
          <w:szCs w:val="20"/>
        </w:rPr>
        <w:t>Ocena realizacji celów indywidualnych i celów zespołowych.</w:t>
      </w:r>
    </w:p>
    <w:p w:rsidR="000A1AC2" w:rsidRPr="000A1AC2" w:rsidRDefault="000A1AC2" w:rsidP="00C370C1">
      <w:pPr>
        <w:pStyle w:val="Akapitzlist"/>
        <w:keepNext/>
        <w:widowControl w:val="0"/>
        <w:numPr>
          <w:ilvl w:val="3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0A1AC2">
        <w:rPr>
          <w:rFonts w:ascii="Arial" w:hAnsi="Arial" w:cs="Arial"/>
          <w:bCs/>
          <w:sz w:val="20"/>
          <w:szCs w:val="20"/>
        </w:rPr>
        <w:t>Ocena kompetencji zawodowych i kompetencji menedżerskich.</w:t>
      </w:r>
    </w:p>
    <w:p w:rsidR="000A1AC2" w:rsidRPr="000A1AC2" w:rsidRDefault="000A1AC2" w:rsidP="00C370C1">
      <w:pPr>
        <w:pStyle w:val="Akapitzlist"/>
        <w:keepNext/>
        <w:widowControl w:val="0"/>
        <w:numPr>
          <w:ilvl w:val="3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0A1AC2">
        <w:rPr>
          <w:rFonts w:ascii="Arial" w:hAnsi="Arial" w:cs="Arial"/>
          <w:bCs/>
          <w:sz w:val="20"/>
          <w:szCs w:val="20"/>
        </w:rPr>
        <w:t>Sukcesy, największe osiągnięcia i kluczowe zadania realizowane przez pracownika.</w:t>
      </w:r>
    </w:p>
    <w:p w:rsidR="000A1AC2" w:rsidRPr="000A1AC2" w:rsidRDefault="000A1AC2" w:rsidP="00C370C1">
      <w:pPr>
        <w:pStyle w:val="Akapitzlist"/>
        <w:keepNext/>
        <w:widowControl w:val="0"/>
        <w:numPr>
          <w:ilvl w:val="3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0A1AC2">
        <w:rPr>
          <w:rFonts w:ascii="Arial" w:hAnsi="Arial" w:cs="Arial"/>
          <w:bCs/>
          <w:sz w:val="20"/>
          <w:szCs w:val="20"/>
        </w:rPr>
        <w:t>Obszary wymagające wsparcia i rozwoju.</w:t>
      </w:r>
    </w:p>
    <w:p w:rsidR="000A1AC2" w:rsidRPr="000A1AC2" w:rsidRDefault="000A1AC2" w:rsidP="00C370C1">
      <w:pPr>
        <w:pStyle w:val="Akapitzlist"/>
        <w:keepNext/>
        <w:widowControl w:val="0"/>
        <w:numPr>
          <w:ilvl w:val="3"/>
          <w:numId w:val="32"/>
        </w:numPr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0A1AC2">
        <w:rPr>
          <w:rFonts w:ascii="Arial" w:hAnsi="Arial" w:cs="Arial"/>
          <w:bCs/>
          <w:sz w:val="20"/>
          <w:szCs w:val="20"/>
        </w:rPr>
        <w:t>Zasady i terminy przeprowadzania rozmów oceniających.</w:t>
      </w:r>
    </w:p>
    <w:p w:rsidR="000A1AC2" w:rsidRPr="000A1AC2" w:rsidRDefault="000A1AC2" w:rsidP="00C370C1">
      <w:pPr>
        <w:pStyle w:val="Akapitzlist"/>
        <w:keepNext/>
        <w:widowControl w:val="0"/>
        <w:numPr>
          <w:ilvl w:val="3"/>
          <w:numId w:val="32"/>
        </w:numPr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0A1AC2">
        <w:rPr>
          <w:rFonts w:ascii="Arial" w:hAnsi="Arial" w:cs="Arial"/>
          <w:bCs/>
          <w:sz w:val="20"/>
          <w:szCs w:val="20"/>
        </w:rPr>
        <w:t>Kolejność przeprowadzania rozmów oceniających.</w:t>
      </w:r>
    </w:p>
    <w:p w:rsidR="000A1AC2" w:rsidRPr="000A1AC2" w:rsidRDefault="00B32B6B" w:rsidP="00C370C1">
      <w:pPr>
        <w:pStyle w:val="Akapitzlist"/>
        <w:keepNext/>
        <w:widowControl w:val="0"/>
        <w:numPr>
          <w:ilvl w:val="3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Zasady wystawiania</w:t>
      </w:r>
      <w:r w:rsidR="000A1AC2" w:rsidRPr="000A1AC2">
        <w:rPr>
          <w:rFonts w:ascii="Arial" w:hAnsi="Arial" w:cs="Arial"/>
          <w:bCs/>
          <w:sz w:val="20"/>
          <w:szCs w:val="20"/>
        </w:rPr>
        <w:t xml:space="preserve"> celów.</w:t>
      </w:r>
    </w:p>
    <w:p w:rsidR="000A1AC2" w:rsidRPr="000A1AC2" w:rsidRDefault="000A1AC2" w:rsidP="00C370C1">
      <w:pPr>
        <w:pStyle w:val="Akapitzlist"/>
        <w:keepNext/>
        <w:widowControl w:val="0"/>
        <w:numPr>
          <w:ilvl w:val="3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0A1AC2">
        <w:rPr>
          <w:rFonts w:ascii="Arial" w:hAnsi="Arial" w:cs="Arial"/>
          <w:bCs/>
          <w:sz w:val="20"/>
          <w:szCs w:val="20"/>
        </w:rPr>
        <w:t>Procedura i zasady dokonywania oceny pracowników.</w:t>
      </w:r>
    </w:p>
    <w:p w:rsidR="000A1AC2" w:rsidRPr="000A1AC2" w:rsidRDefault="000A1AC2" w:rsidP="00C370C1">
      <w:pPr>
        <w:pStyle w:val="Akapitzlist"/>
        <w:keepNext/>
        <w:widowControl w:val="0"/>
        <w:numPr>
          <w:ilvl w:val="3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0A1AC2">
        <w:rPr>
          <w:rFonts w:ascii="Arial" w:hAnsi="Arial" w:cs="Arial"/>
          <w:bCs/>
          <w:sz w:val="20"/>
          <w:szCs w:val="20"/>
        </w:rPr>
        <w:t>Obowiązki ocenianego i oceniającego.</w:t>
      </w:r>
    </w:p>
    <w:p w:rsidR="000A1AC2" w:rsidRPr="000A1AC2" w:rsidRDefault="000A1AC2" w:rsidP="00C370C1">
      <w:pPr>
        <w:pStyle w:val="Akapitzlist"/>
        <w:keepNext/>
        <w:widowControl w:val="0"/>
        <w:numPr>
          <w:ilvl w:val="3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0A1AC2">
        <w:rPr>
          <w:rFonts w:ascii="Arial" w:hAnsi="Arial" w:cs="Arial"/>
          <w:bCs/>
          <w:sz w:val="20"/>
          <w:szCs w:val="20"/>
        </w:rPr>
        <w:t>Tryb odwoławczy w SOOP.</w:t>
      </w:r>
    </w:p>
    <w:p w:rsidR="00C370C1" w:rsidRDefault="00C370C1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</w:p>
    <w:p w:rsidR="000A1AC2" w:rsidRPr="000A1AC2" w:rsidRDefault="000A1AC2" w:rsidP="000A1AC2">
      <w:pPr>
        <w:pStyle w:val="Akapitzlist"/>
        <w:keepNext/>
        <w:widowControl w:val="0"/>
        <w:tabs>
          <w:tab w:val="left" w:pos="851"/>
        </w:tabs>
        <w:overflowPunct w:val="0"/>
        <w:autoSpaceDE w:val="0"/>
        <w:autoSpaceDN w:val="0"/>
        <w:adjustRightInd w:val="0"/>
        <w:ind w:left="851"/>
        <w:rPr>
          <w:rFonts w:ascii="Arial" w:hAnsi="Arial" w:cs="Arial"/>
          <w:bCs/>
          <w:sz w:val="20"/>
          <w:szCs w:val="20"/>
        </w:rPr>
      </w:pPr>
    </w:p>
    <w:p w:rsidR="000A1AC2" w:rsidRPr="00C370C1" w:rsidRDefault="00D437BA" w:rsidP="000A1AC2">
      <w:pPr>
        <w:keepNext/>
        <w:widowControl w:val="0"/>
        <w:tabs>
          <w:tab w:val="left" w:pos="851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Moduł III – Z</w:t>
      </w:r>
      <w:r w:rsidR="000A1AC2" w:rsidRPr="00C370C1">
        <w:rPr>
          <w:rFonts w:ascii="Arial" w:hAnsi="Arial" w:cs="Arial"/>
          <w:b/>
          <w:bCs/>
        </w:rPr>
        <w:t>integrowanie systemu okresowej oceny z syste</w:t>
      </w:r>
      <w:r w:rsidR="00C370C1" w:rsidRPr="00C370C1">
        <w:rPr>
          <w:rFonts w:ascii="Arial" w:hAnsi="Arial" w:cs="Arial"/>
          <w:b/>
          <w:bCs/>
        </w:rPr>
        <w:t xml:space="preserve">mem motywowania pracowników </w:t>
      </w:r>
    </w:p>
    <w:p w:rsidR="00C370C1" w:rsidRDefault="00C370C1" w:rsidP="000A1AC2">
      <w:pPr>
        <w:keepNext/>
        <w:widowControl w:val="0"/>
        <w:tabs>
          <w:tab w:val="left" w:pos="851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0A1AC2" w:rsidRPr="00C370C1" w:rsidRDefault="000A1AC2" w:rsidP="00C370C1">
      <w:pPr>
        <w:pStyle w:val="Akapitzlist"/>
        <w:keepNext/>
        <w:widowControl w:val="0"/>
        <w:numPr>
          <w:ilvl w:val="6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C370C1">
        <w:rPr>
          <w:rFonts w:ascii="Arial" w:hAnsi="Arial" w:cs="Arial"/>
          <w:bCs/>
          <w:sz w:val="20"/>
          <w:szCs w:val="20"/>
        </w:rPr>
        <w:t>Zasady powiązania SOOP z systemem motywowania finansowego i pozafinansowego pracowników.</w:t>
      </w:r>
    </w:p>
    <w:p w:rsidR="000A1AC2" w:rsidRPr="00C370C1" w:rsidRDefault="000A1AC2" w:rsidP="00C370C1">
      <w:pPr>
        <w:pStyle w:val="Akapitzlist"/>
        <w:keepNext/>
        <w:widowControl w:val="0"/>
        <w:numPr>
          <w:ilvl w:val="6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C370C1">
        <w:rPr>
          <w:rFonts w:ascii="Arial" w:hAnsi="Arial" w:cs="Arial"/>
          <w:bCs/>
          <w:sz w:val="20"/>
          <w:szCs w:val="20"/>
        </w:rPr>
        <w:t>Podstawowe regulacje prawno-organizacyjne SOOP i systemu motywowania pracowników.</w:t>
      </w:r>
    </w:p>
    <w:p w:rsidR="000A1AC2" w:rsidRPr="00C370C1" w:rsidRDefault="000A1AC2" w:rsidP="00C370C1">
      <w:pPr>
        <w:pStyle w:val="Akapitzlist"/>
        <w:keepNext/>
        <w:widowControl w:val="0"/>
        <w:numPr>
          <w:ilvl w:val="6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C370C1">
        <w:rPr>
          <w:rFonts w:ascii="Arial" w:hAnsi="Arial" w:cs="Arial"/>
          <w:bCs/>
          <w:sz w:val="20"/>
          <w:szCs w:val="20"/>
        </w:rPr>
        <w:t>Powiązanie SOOP z systemem premiowania okresowego pracowników, analiza przykładowych rozwiązań organizacyjno-finansowych.</w:t>
      </w:r>
    </w:p>
    <w:p w:rsidR="000A1AC2" w:rsidRPr="00C370C1" w:rsidRDefault="000A1AC2" w:rsidP="00C370C1">
      <w:pPr>
        <w:pStyle w:val="Akapitzlist"/>
        <w:keepNext/>
        <w:widowControl w:val="0"/>
        <w:numPr>
          <w:ilvl w:val="6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C370C1">
        <w:rPr>
          <w:rFonts w:ascii="Arial" w:hAnsi="Arial" w:cs="Arial"/>
          <w:bCs/>
          <w:sz w:val="20"/>
          <w:szCs w:val="20"/>
        </w:rPr>
        <w:t>Powiązanie SOOP z systemem nagrody rocznej, analiza przykładowych rozwiązań organizacyjno-finansowych.</w:t>
      </w:r>
    </w:p>
    <w:p w:rsidR="000A1AC2" w:rsidRPr="00C370C1" w:rsidRDefault="000A1AC2" w:rsidP="00C370C1">
      <w:pPr>
        <w:pStyle w:val="Akapitzlist"/>
        <w:keepNext/>
        <w:widowControl w:val="0"/>
        <w:numPr>
          <w:ilvl w:val="6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C370C1">
        <w:rPr>
          <w:rFonts w:ascii="Arial" w:hAnsi="Arial" w:cs="Arial"/>
          <w:bCs/>
          <w:sz w:val="20"/>
          <w:szCs w:val="20"/>
        </w:rPr>
        <w:t>Powiązanie SOOP z systemem kafeteryjnym, przykładowe rozwiązania stosowane w praktyce.</w:t>
      </w:r>
    </w:p>
    <w:p w:rsidR="000A1AC2" w:rsidRPr="00C370C1" w:rsidRDefault="000A1AC2" w:rsidP="00C370C1">
      <w:pPr>
        <w:pStyle w:val="Akapitzlist"/>
        <w:keepNext/>
        <w:widowControl w:val="0"/>
        <w:numPr>
          <w:ilvl w:val="6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C370C1">
        <w:rPr>
          <w:rFonts w:ascii="Arial" w:hAnsi="Arial" w:cs="Arial"/>
          <w:bCs/>
          <w:sz w:val="20"/>
          <w:szCs w:val="20"/>
        </w:rPr>
        <w:t>Powiązanie SOOP i systemu motywowania pracowników z systemem ścieżek kariery zawodowej.</w:t>
      </w:r>
    </w:p>
    <w:p w:rsidR="000A1AC2" w:rsidRPr="00C370C1" w:rsidRDefault="000A1AC2" w:rsidP="00C370C1">
      <w:pPr>
        <w:pStyle w:val="Akapitzlist"/>
        <w:keepNext/>
        <w:widowControl w:val="0"/>
        <w:numPr>
          <w:ilvl w:val="6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C370C1">
        <w:rPr>
          <w:rFonts w:ascii="Arial" w:hAnsi="Arial" w:cs="Arial"/>
          <w:bCs/>
          <w:sz w:val="20"/>
          <w:szCs w:val="20"/>
        </w:rPr>
        <w:t>Regulaminy i inne dokumenty stosowane w procesie wdrażania systemu motywowanie pracowników zintegrowanego z SOOP.</w:t>
      </w:r>
    </w:p>
    <w:p w:rsidR="000A1AC2" w:rsidRDefault="000A1AC2" w:rsidP="00C370C1">
      <w:pPr>
        <w:pStyle w:val="Akapitzlist"/>
        <w:keepNext/>
        <w:widowControl w:val="0"/>
        <w:numPr>
          <w:ilvl w:val="6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0" w:hanging="425"/>
        <w:contextualSpacing w:val="0"/>
        <w:rPr>
          <w:rFonts w:ascii="Arial" w:hAnsi="Arial" w:cs="Arial"/>
          <w:bCs/>
          <w:sz w:val="20"/>
          <w:szCs w:val="20"/>
        </w:rPr>
      </w:pPr>
      <w:r w:rsidRPr="00C370C1">
        <w:rPr>
          <w:rFonts w:ascii="Arial" w:hAnsi="Arial" w:cs="Arial"/>
          <w:bCs/>
          <w:sz w:val="20"/>
          <w:szCs w:val="20"/>
        </w:rPr>
        <w:t>Doświadczenie praktyczne polskich przedsiębiorstw we wdrażaniu systemu motywowanie finansowego i pozafinansowego pracowników zintegrowanego z SOOP.</w:t>
      </w:r>
    </w:p>
    <w:p w:rsidR="00D437BA" w:rsidRPr="00D437BA" w:rsidRDefault="00D437BA" w:rsidP="00D437BA">
      <w:pPr>
        <w:keepNext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437BA" w:rsidRPr="00D437BA" w:rsidRDefault="00D437BA" w:rsidP="00D437BA">
      <w:pPr>
        <w:pStyle w:val="Akapitzlist"/>
        <w:shd w:val="clear" w:color="auto" w:fill="0070C0"/>
        <w:ind w:hanging="720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>Metody szkolenia:</w:t>
      </w:r>
    </w:p>
    <w:p w:rsidR="000A1AC2" w:rsidRDefault="000A1AC2" w:rsidP="000A1AC2">
      <w:pPr>
        <w:pStyle w:val="Akapitzlist"/>
        <w:keepNext/>
        <w:widowControl w:val="0"/>
        <w:tabs>
          <w:tab w:val="left" w:pos="851"/>
        </w:tabs>
        <w:overflowPunct w:val="0"/>
        <w:autoSpaceDE w:val="0"/>
        <w:autoSpaceDN w:val="0"/>
        <w:adjustRightInd w:val="0"/>
        <w:ind w:left="851"/>
        <w:rPr>
          <w:rFonts w:ascii="Arial" w:hAnsi="Arial" w:cs="Arial"/>
          <w:bCs/>
        </w:rPr>
      </w:pPr>
    </w:p>
    <w:p w:rsidR="00D437BA" w:rsidRDefault="00D437BA" w:rsidP="000A1AC2">
      <w:pPr>
        <w:pStyle w:val="Akapitzlist"/>
        <w:keepNext/>
        <w:widowControl w:val="0"/>
        <w:tabs>
          <w:tab w:val="left" w:pos="851"/>
        </w:tabs>
        <w:overflowPunct w:val="0"/>
        <w:autoSpaceDE w:val="0"/>
        <w:autoSpaceDN w:val="0"/>
        <w:adjustRightInd w:val="0"/>
        <w:ind w:left="851"/>
        <w:rPr>
          <w:rFonts w:ascii="Arial" w:hAnsi="Arial" w:cs="Arial"/>
          <w:bCs/>
        </w:rPr>
      </w:pPr>
    </w:p>
    <w:p w:rsidR="00D437BA" w:rsidRPr="00D437BA" w:rsidRDefault="00D437BA" w:rsidP="00D437BA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D437BA">
        <w:rPr>
          <w:rFonts w:asciiTheme="majorHAnsi" w:hAnsiTheme="majorHAnsi" w:cstheme="majorHAnsi"/>
          <w:sz w:val="20"/>
          <w:szCs w:val="20"/>
        </w:rPr>
        <w:t xml:space="preserve">Trenerzy podczas szkolenia stosują nowoczesne, interaktywne metody nauczania wykorzystując do tego celu: </w:t>
      </w:r>
    </w:p>
    <w:p w:rsidR="00D437BA" w:rsidRPr="00D437BA" w:rsidRDefault="00D437BA" w:rsidP="00D437BA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:rsidR="00D437BA" w:rsidRPr="00D437BA" w:rsidRDefault="00D437BA" w:rsidP="00D437BA">
      <w:pPr>
        <w:pStyle w:val="Tekstpodstawowywcity"/>
        <w:numPr>
          <w:ilvl w:val="0"/>
          <w:numId w:val="39"/>
        </w:numPr>
        <w:spacing w:before="0" w:after="0"/>
        <w:rPr>
          <w:rFonts w:asciiTheme="majorHAnsi" w:hAnsiTheme="majorHAnsi" w:cstheme="majorHAnsi"/>
          <w:sz w:val="20"/>
          <w:szCs w:val="20"/>
        </w:rPr>
      </w:pPr>
      <w:r w:rsidRPr="00D437BA">
        <w:rPr>
          <w:rFonts w:asciiTheme="majorHAnsi" w:hAnsiTheme="majorHAnsi" w:cstheme="majorHAnsi"/>
          <w:sz w:val="20"/>
          <w:szCs w:val="20"/>
        </w:rPr>
        <w:t>analizy przypadków,</w:t>
      </w:r>
    </w:p>
    <w:p w:rsidR="00D437BA" w:rsidRPr="00D437BA" w:rsidRDefault="00D437BA" w:rsidP="00D437BA">
      <w:pPr>
        <w:pStyle w:val="Tekstpodstawowywcity"/>
        <w:numPr>
          <w:ilvl w:val="0"/>
          <w:numId w:val="39"/>
        </w:numPr>
        <w:spacing w:before="0" w:after="0"/>
        <w:rPr>
          <w:rFonts w:asciiTheme="majorHAnsi" w:hAnsiTheme="majorHAnsi" w:cstheme="majorHAnsi"/>
          <w:sz w:val="20"/>
          <w:szCs w:val="20"/>
        </w:rPr>
      </w:pPr>
      <w:r w:rsidRPr="00D437BA">
        <w:rPr>
          <w:rFonts w:asciiTheme="majorHAnsi" w:hAnsiTheme="majorHAnsi" w:cstheme="majorHAnsi"/>
          <w:sz w:val="20"/>
          <w:szCs w:val="20"/>
        </w:rPr>
        <w:t>pracę zespołową,</w:t>
      </w:r>
    </w:p>
    <w:p w:rsidR="00D437BA" w:rsidRPr="00D437BA" w:rsidRDefault="00D437BA" w:rsidP="00D437BA">
      <w:pPr>
        <w:pStyle w:val="Tekstpodstawowywcity"/>
        <w:numPr>
          <w:ilvl w:val="0"/>
          <w:numId w:val="39"/>
        </w:numPr>
        <w:spacing w:before="0" w:after="0"/>
        <w:rPr>
          <w:rFonts w:asciiTheme="majorHAnsi" w:hAnsiTheme="majorHAnsi" w:cstheme="majorHAnsi"/>
          <w:sz w:val="20"/>
          <w:szCs w:val="20"/>
        </w:rPr>
      </w:pPr>
      <w:r w:rsidRPr="00D437BA">
        <w:rPr>
          <w:rFonts w:asciiTheme="majorHAnsi" w:hAnsiTheme="majorHAnsi" w:cstheme="majorHAnsi"/>
          <w:sz w:val="20"/>
          <w:szCs w:val="20"/>
        </w:rPr>
        <w:t>dyskusje grupowe,</w:t>
      </w:r>
    </w:p>
    <w:p w:rsidR="00D437BA" w:rsidRPr="00D437BA" w:rsidRDefault="00D437BA" w:rsidP="00D437BA">
      <w:pPr>
        <w:pStyle w:val="Tekstpodstawowywcity"/>
        <w:numPr>
          <w:ilvl w:val="0"/>
          <w:numId w:val="39"/>
        </w:numPr>
        <w:spacing w:before="0" w:after="0"/>
        <w:rPr>
          <w:rFonts w:asciiTheme="majorHAnsi" w:hAnsiTheme="majorHAnsi" w:cstheme="majorHAnsi"/>
          <w:sz w:val="20"/>
          <w:szCs w:val="20"/>
        </w:rPr>
      </w:pPr>
      <w:r w:rsidRPr="00D437BA">
        <w:rPr>
          <w:rFonts w:asciiTheme="majorHAnsi" w:hAnsiTheme="majorHAnsi" w:cstheme="majorHAnsi"/>
          <w:sz w:val="20"/>
          <w:szCs w:val="20"/>
        </w:rPr>
        <w:t>sesje informacji zwrotnych,</w:t>
      </w:r>
    </w:p>
    <w:p w:rsidR="00D437BA" w:rsidRPr="00D437BA" w:rsidRDefault="00D437BA" w:rsidP="00D437BA">
      <w:pPr>
        <w:pStyle w:val="Tekstpodstawowywcity"/>
        <w:numPr>
          <w:ilvl w:val="0"/>
          <w:numId w:val="39"/>
        </w:numPr>
        <w:spacing w:before="0" w:after="0"/>
        <w:rPr>
          <w:rFonts w:asciiTheme="majorHAnsi" w:hAnsiTheme="majorHAnsi" w:cstheme="majorHAnsi"/>
          <w:sz w:val="20"/>
          <w:szCs w:val="20"/>
        </w:rPr>
      </w:pPr>
      <w:r w:rsidRPr="00D437BA">
        <w:rPr>
          <w:rFonts w:asciiTheme="majorHAnsi" w:hAnsiTheme="majorHAnsi" w:cstheme="majorHAnsi"/>
          <w:sz w:val="20"/>
          <w:szCs w:val="20"/>
        </w:rPr>
        <w:t>mini wykłady.</w:t>
      </w:r>
    </w:p>
    <w:p w:rsidR="00D437BA" w:rsidRDefault="00D437BA" w:rsidP="00D437BA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D437BA" w:rsidRDefault="00D437BA" w:rsidP="00D437BA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BD755C" w:rsidRPr="00170ADE" w:rsidRDefault="00BD755C" w:rsidP="00BD755C">
      <w:pPr>
        <w:shd w:val="clear" w:color="auto" w:fill="0070C0"/>
        <w:rPr>
          <w:rFonts w:ascii="Arial" w:hAnsi="Arial" w:cs="Arial"/>
          <w:b/>
          <w:bCs/>
          <w:color w:val="FFFFFF" w:themeColor="background1"/>
        </w:rPr>
      </w:pPr>
      <w:r w:rsidRPr="00170ADE">
        <w:rPr>
          <w:rFonts w:ascii="Arial" w:hAnsi="Arial" w:cs="Arial"/>
          <w:b/>
          <w:bCs/>
          <w:color w:val="FFFFFF" w:themeColor="background1"/>
        </w:rPr>
        <w:t>Trener</w:t>
      </w:r>
      <w:r w:rsidR="000A1AC2">
        <w:rPr>
          <w:rFonts w:ascii="Arial" w:hAnsi="Arial" w:cs="Arial"/>
          <w:b/>
          <w:bCs/>
          <w:color w:val="FFFFFF" w:themeColor="background1"/>
        </w:rPr>
        <w:t>zy</w:t>
      </w:r>
      <w:r w:rsidRPr="00170ADE">
        <w:rPr>
          <w:rFonts w:ascii="Arial" w:hAnsi="Arial" w:cs="Arial"/>
          <w:b/>
          <w:bCs/>
          <w:color w:val="FFFFFF" w:themeColor="background1"/>
        </w:rPr>
        <w:t xml:space="preserve"> prowadzący:</w:t>
      </w:r>
    </w:p>
    <w:p w:rsidR="00DA5D7E" w:rsidRDefault="00DA5D7E" w:rsidP="004D630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C47A46" w:rsidRDefault="00C47A46" w:rsidP="004D630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C47A46" w:rsidRPr="00C47A46" w:rsidRDefault="00C47A46" w:rsidP="00C47A46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47A46">
        <w:rPr>
          <w:rFonts w:asciiTheme="majorHAnsi" w:hAnsiTheme="majorHAnsi" w:cstheme="majorHAnsi"/>
          <w:b/>
          <w:sz w:val="20"/>
          <w:szCs w:val="20"/>
        </w:rPr>
        <w:t>mgr Kinga Truś,</w:t>
      </w:r>
      <w:r w:rsidRPr="00C47A46">
        <w:rPr>
          <w:rFonts w:asciiTheme="majorHAnsi" w:hAnsiTheme="majorHAnsi" w:cstheme="majorHAnsi"/>
          <w:sz w:val="20"/>
          <w:szCs w:val="20"/>
        </w:rPr>
        <w:t xml:space="preserve"> zawodowy psycholog, stały konsultant i trener OTREK, specjalista </w:t>
      </w:r>
      <w:r w:rsidRPr="00C47A46">
        <w:rPr>
          <w:rFonts w:asciiTheme="majorHAnsi" w:hAnsiTheme="majorHAnsi" w:cstheme="majorHAnsi"/>
          <w:sz w:val="20"/>
          <w:szCs w:val="20"/>
        </w:rPr>
        <w:br/>
        <w:t>w zakresie oceny i motywowania pracowników, komunikacji, negocjacji, mediacji, twórczego rozwiązywania problemów i integracji społecznej. Autor wielu projektów doradczych z zakresu oceniania i motywowania pracowników przygotowanych i wdrażanych przez oferenta. W projektach oceniania i motywowania pracowników odpowiedzialna za „miękką” część motywowania, głównie za stosowanie motywatorów pozafinansowych, systemów kafeteryjnych i ścieżek kariery zawodowej pracowników.</w:t>
      </w:r>
    </w:p>
    <w:p w:rsidR="00C47A46" w:rsidRDefault="00C47A46" w:rsidP="00C47A46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C47A46" w:rsidRPr="00C47A46" w:rsidRDefault="00C47A46" w:rsidP="00C47A46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47A46">
        <w:rPr>
          <w:rFonts w:asciiTheme="majorHAnsi" w:hAnsiTheme="majorHAnsi" w:cstheme="majorHAnsi"/>
          <w:b/>
          <w:sz w:val="20"/>
          <w:szCs w:val="20"/>
        </w:rPr>
        <w:t>dr Henryk Szymański</w:t>
      </w:r>
      <w:r w:rsidRPr="00C47A46">
        <w:rPr>
          <w:rFonts w:asciiTheme="majorHAnsi" w:hAnsiTheme="majorHAnsi" w:cstheme="majorHAnsi"/>
          <w:sz w:val="20"/>
          <w:szCs w:val="20"/>
        </w:rPr>
        <w:t xml:space="preserve">, prawnik, ekonomista, specjalista z zakresu stosowania prawa pracy </w:t>
      </w:r>
      <w:r>
        <w:rPr>
          <w:rFonts w:asciiTheme="majorHAnsi" w:hAnsiTheme="majorHAnsi" w:cstheme="majorHAnsi"/>
          <w:sz w:val="20"/>
          <w:szCs w:val="20"/>
        </w:rPr>
        <w:br/>
      </w:r>
      <w:r w:rsidRPr="00C47A46">
        <w:rPr>
          <w:rFonts w:asciiTheme="majorHAnsi" w:hAnsiTheme="majorHAnsi" w:cstheme="majorHAnsi"/>
          <w:sz w:val="20"/>
          <w:szCs w:val="20"/>
        </w:rPr>
        <w:t>w przedsiębiorstwach, zarządzania zasobami ludzkimi, gospodarowania potencjałem pracy, w tym systemów oceniania i motywowania pracowników. Autor i współautor wielu publikacji z zakresu gospodarowania potencjałem pracy i kreowania rozwoju zawodowego pracowników. Kierownik i koordynator merytoryczny wielu projektów doradczych z zakresu optymalizacji zatrudnienia, etatyzacji, wartościowania pracy, ocenia</w:t>
      </w:r>
      <w:r>
        <w:rPr>
          <w:rFonts w:asciiTheme="majorHAnsi" w:hAnsiTheme="majorHAnsi" w:cstheme="majorHAnsi"/>
          <w:sz w:val="20"/>
          <w:szCs w:val="20"/>
        </w:rPr>
        <w:t xml:space="preserve">nia i motywowania pracowników. </w:t>
      </w:r>
      <w:r w:rsidRPr="00C47A46">
        <w:rPr>
          <w:rFonts w:asciiTheme="majorHAnsi" w:hAnsiTheme="majorHAnsi" w:cstheme="majorHAnsi"/>
          <w:sz w:val="20"/>
          <w:szCs w:val="20"/>
        </w:rPr>
        <w:t xml:space="preserve">Moderator i negocjator z organizacjami związkowymi przedsiębiorstw </w:t>
      </w:r>
      <w:r>
        <w:rPr>
          <w:rFonts w:asciiTheme="majorHAnsi" w:hAnsiTheme="majorHAnsi" w:cstheme="majorHAnsi"/>
          <w:sz w:val="20"/>
          <w:szCs w:val="20"/>
        </w:rPr>
        <w:br/>
      </w:r>
      <w:r w:rsidRPr="00C47A46">
        <w:rPr>
          <w:rFonts w:asciiTheme="majorHAnsi" w:hAnsiTheme="majorHAnsi" w:cstheme="majorHAnsi"/>
          <w:sz w:val="20"/>
          <w:szCs w:val="20"/>
        </w:rPr>
        <w:t>w zakresie wdrażanych zmian w obszarze zarządzania zasobami ludzkimi.</w:t>
      </w:r>
    </w:p>
    <w:p w:rsidR="00C47A46" w:rsidRDefault="00C47A46">
      <w:pPr>
        <w:spacing w:after="20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:rsidR="003A0997" w:rsidRDefault="003A0997" w:rsidP="00A95115">
      <w:pPr>
        <w:rPr>
          <w:rFonts w:ascii="Arial" w:eastAsia="Times New Roman" w:hAnsi="Arial" w:cs="Arial"/>
          <w:b/>
          <w:bCs/>
          <w:color w:val="0070C0"/>
        </w:rPr>
      </w:pPr>
    </w:p>
    <w:p w:rsidR="0097579E" w:rsidRPr="00170ADE" w:rsidRDefault="00DA3C37" w:rsidP="0097579E">
      <w:pPr>
        <w:shd w:val="clear" w:color="auto" w:fill="0070C0"/>
        <w:jc w:val="both"/>
        <w:rPr>
          <w:rFonts w:ascii="Arial" w:hAnsi="Arial" w:cs="Arial"/>
          <w:b/>
          <w:bCs/>
          <w:color w:val="FFFFFF" w:themeColor="background1"/>
        </w:rPr>
      </w:pPr>
      <w:r w:rsidRPr="00170ADE">
        <w:rPr>
          <w:rFonts w:ascii="Arial" w:hAnsi="Arial" w:cs="Arial"/>
          <w:b/>
          <w:bCs/>
          <w:color w:val="FFFFFF" w:themeColor="background1"/>
        </w:rPr>
        <w:t>O</w:t>
      </w:r>
      <w:r w:rsidR="00BD755C" w:rsidRPr="00170ADE">
        <w:rPr>
          <w:rFonts w:ascii="Arial" w:hAnsi="Arial" w:cs="Arial"/>
          <w:b/>
          <w:bCs/>
          <w:color w:val="FFFFFF" w:themeColor="background1"/>
        </w:rPr>
        <w:t>rganizacja szkolenia</w:t>
      </w:r>
      <w:r w:rsidR="0097579E" w:rsidRPr="00170ADE">
        <w:rPr>
          <w:rFonts w:ascii="Arial" w:hAnsi="Arial" w:cs="Arial"/>
          <w:b/>
          <w:bCs/>
          <w:color w:val="FFFFFF" w:themeColor="background1"/>
        </w:rPr>
        <w:t>:</w:t>
      </w:r>
    </w:p>
    <w:p w:rsidR="0097579E" w:rsidRPr="0097579E" w:rsidRDefault="0097579E" w:rsidP="0097579E">
      <w:pPr>
        <w:rPr>
          <w:rFonts w:ascii="Arial" w:eastAsia="Times New Roman" w:hAnsi="Arial" w:cs="Arial"/>
          <w:b/>
          <w:bCs/>
          <w:color w:val="0070C0"/>
        </w:rPr>
      </w:pPr>
    </w:p>
    <w:p w:rsidR="00453CD1" w:rsidRPr="00170ADE" w:rsidRDefault="00453CD1" w:rsidP="00453CD1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170ADE">
        <w:rPr>
          <w:rFonts w:ascii="Arial" w:hAnsi="Arial" w:cs="Arial"/>
          <w:b/>
          <w:bCs/>
          <w:color w:val="auto"/>
          <w:sz w:val="20"/>
          <w:szCs w:val="20"/>
        </w:rPr>
        <w:t xml:space="preserve">Miejsce szkolenia </w:t>
      </w:r>
    </w:p>
    <w:p w:rsidR="00453CD1" w:rsidRPr="00912146" w:rsidRDefault="00453CD1" w:rsidP="00453CD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53CD1" w:rsidRPr="00C47A46" w:rsidRDefault="00453CD1" w:rsidP="00453CD1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12146">
        <w:rPr>
          <w:rFonts w:ascii="Arial" w:hAnsi="Arial" w:cs="Arial"/>
          <w:color w:val="auto"/>
          <w:sz w:val="20"/>
          <w:szCs w:val="20"/>
        </w:rPr>
        <w:t>Zap</w:t>
      </w:r>
      <w:r w:rsidR="00F77569">
        <w:rPr>
          <w:rFonts w:ascii="Arial" w:hAnsi="Arial" w:cs="Arial"/>
          <w:color w:val="auto"/>
          <w:sz w:val="20"/>
          <w:szCs w:val="20"/>
        </w:rPr>
        <w:t>lanowane przez Państwa szkolenie</w:t>
      </w:r>
      <w:r w:rsidRPr="00912146">
        <w:rPr>
          <w:rFonts w:ascii="Arial" w:hAnsi="Arial" w:cs="Arial"/>
          <w:color w:val="auto"/>
          <w:sz w:val="20"/>
          <w:szCs w:val="20"/>
        </w:rPr>
        <w:t xml:space="preserve"> </w:t>
      </w:r>
      <w:r w:rsidR="00C370C1">
        <w:rPr>
          <w:rFonts w:ascii="Arial" w:hAnsi="Arial" w:cs="Arial"/>
          <w:color w:val="auto"/>
          <w:sz w:val="20"/>
          <w:szCs w:val="20"/>
        </w:rPr>
        <w:t xml:space="preserve">przeprowadzimy w </w:t>
      </w:r>
      <w:r w:rsidR="00C370C1" w:rsidRPr="00C47A46">
        <w:rPr>
          <w:rFonts w:ascii="Arial" w:hAnsi="Arial" w:cs="Arial"/>
          <w:b/>
          <w:color w:val="auto"/>
          <w:sz w:val="20"/>
          <w:szCs w:val="20"/>
        </w:rPr>
        <w:t>Hotel</w:t>
      </w:r>
      <w:r w:rsidR="00C47A46" w:rsidRPr="00C47A46">
        <w:rPr>
          <w:rFonts w:ascii="Arial" w:hAnsi="Arial" w:cs="Arial"/>
          <w:b/>
          <w:color w:val="auto"/>
          <w:sz w:val="20"/>
          <w:szCs w:val="20"/>
        </w:rPr>
        <w:t>u</w:t>
      </w:r>
      <w:r w:rsidR="00717F9C">
        <w:rPr>
          <w:rFonts w:ascii="Arial" w:hAnsi="Arial" w:cs="Arial"/>
          <w:b/>
          <w:color w:val="auto"/>
          <w:sz w:val="20"/>
          <w:szCs w:val="20"/>
        </w:rPr>
        <w:t xml:space="preserve"> P</w:t>
      </w:r>
      <w:bookmarkStart w:id="0" w:name="_GoBack"/>
      <w:bookmarkEnd w:id="0"/>
      <w:r w:rsidR="00C370C1" w:rsidRPr="00C47A46">
        <w:rPr>
          <w:rFonts w:ascii="Arial" w:hAnsi="Arial" w:cs="Arial"/>
          <w:b/>
          <w:color w:val="auto"/>
          <w:sz w:val="20"/>
          <w:szCs w:val="20"/>
        </w:rPr>
        <w:t>od Szrenicą w Szklarskiej Porębie.</w:t>
      </w:r>
    </w:p>
    <w:p w:rsidR="00453CD1" w:rsidRPr="00912146" w:rsidRDefault="00453CD1" w:rsidP="00453C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63D8" w:rsidRPr="00912146" w:rsidRDefault="003D63D8" w:rsidP="003D63D8">
      <w:pPr>
        <w:pStyle w:val="Tekstpodstawowy2"/>
        <w:spacing w:line="36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912146">
        <w:rPr>
          <w:rFonts w:ascii="Arial" w:eastAsiaTheme="minorEastAsia" w:hAnsi="Arial" w:cs="Arial"/>
          <w:sz w:val="20"/>
          <w:szCs w:val="20"/>
        </w:rPr>
        <w:t>„OTREK” zabezpieczy przeprowadzenie zajęć na wysokim poziomie merytorycznym i dydaktycznym.</w:t>
      </w:r>
    </w:p>
    <w:p w:rsidR="003D63D8" w:rsidRPr="00170ADE" w:rsidRDefault="003D63D8" w:rsidP="00170ADE">
      <w:pPr>
        <w:pStyle w:val="Default"/>
        <w:spacing w:before="120"/>
        <w:rPr>
          <w:rFonts w:ascii="Arial" w:hAnsi="Arial" w:cs="Arial"/>
          <w:b/>
          <w:bCs/>
          <w:color w:val="auto"/>
          <w:sz w:val="20"/>
          <w:szCs w:val="20"/>
        </w:rPr>
      </w:pPr>
      <w:r w:rsidRPr="00170ADE">
        <w:rPr>
          <w:rFonts w:ascii="Arial" w:hAnsi="Arial" w:cs="Arial"/>
          <w:b/>
          <w:bCs/>
          <w:color w:val="auto"/>
          <w:sz w:val="20"/>
          <w:szCs w:val="20"/>
        </w:rPr>
        <w:t>Materiały szkoleniowe:</w:t>
      </w:r>
    </w:p>
    <w:p w:rsidR="003D63D8" w:rsidRPr="00912146" w:rsidRDefault="003D63D8" w:rsidP="003D63D8">
      <w:pPr>
        <w:pStyle w:val="Tekstpodstawowy2"/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12146">
        <w:rPr>
          <w:rFonts w:ascii="Arial" w:hAnsi="Arial" w:cs="Arial"/>
          <w:sz w:val="20"/>
          <w:szCs w:val="20"/>
        </w:rPr>
        <w:t xml:space="preserve">„OTREK” dostarczy materiały szkoleniowe dla uczestników projektów (dla każdego uczestnika skrypt </w:t>
      </w:r>
      <w:r w:rsidRPr="00912146">
        <w:rPr>
          <w:rFonts w:ascii="Arial" w:hAnsi="Arial" w:cs="Arial"/>
          <w:sz w:val="20"/>
          <w:szCs w:val="20"/>
        </w:rPr>
        <w:br/>
        <w:t>z autorskimi materiałami trenera, długopis)</w:t>
      </w:r>
    </w:p>
    <w:p w:rsidR="003D63D8" w:rsidRDefault="003D63D8" w:rsidP="003D63D8">
      <w:pPr>
        <w:tabs>
          <w:tab w:val="num" w:pos="1260"/>
        </w:tabs>
        <w:overflowPunct w:val="0"/>
        <w:autoSpaceDE w:val="0"/>
        <w:autoSpaceDN w:val="0"/>
        <w:adjustRightInd w:val="0"/>
        <w:spacing w:before="240" w:after="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0A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Czas trwania i termin szkolenia:</w:t>
      </w:r>
    </w:p>
    <w:p w:rsidR="00C370C1" w:rsidRPr="00170ADE" w:rsidRDefault="00C370C1" w:rsidP="003D63D8">
      <w:pPr>
        <w:tabs>
          <w:tab w:val="num" w:pos="1260"/>
        </w:tabs>
        <w:overflowPunct w:val="0"/>
        <w:autoSpaceDE w:val="0"/>
        <w:autoSpaceDN w:val="0"/>
        <w:adjustRightInd w:val="0"/>
        <w:spacing w:before="240" w:after="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4112C">
        <w:rPr>
          <w:rFonts w:ascii="Arial" w:eastAsia="Times New Roman" w:hAnsi="Arial" w:cs="Arial"/>
          <w:bCs/>
          <w:sz w:val="20"/>
          <w:szCs w:val="20"/>
          <w:lang w:eastAsia="pl-PL"/>
        </w:rPr>
        <w:t>Termin szkolenia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 18</w:t>
      </w:r>
      <w:r w:rsidR="00C47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C47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19.04.2016r.</w:t>
      </w:r>
    </w:p>
    <w:p w:rsidR="003D63D8" w:rsidRDefault="00F77569" w:rsidP="003D63D8">
      <w:pPr>
        <w:pStyle w:val="Tekstpodstawowywcity2"/>
        <w:spacing w:before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370C1">
        <w:rPr>
          <w:rFonts w:ascii="Arial" w:hAnsi="Arial" w:cs="Arial"/>
          <w:sz w:val="20"/>
          <w:szCs w:val="20"/>
        </w:rPr>
        <w:t>zkolenie obejmuje 16</w:t>
      </w:r>
      <w:r w:rsidR="003D63D8" w:rsidRPr="00912146">
        <w:rPr>
          <w:rFonts w:ascii="Arial" w:hAnsi="Arial" w:cs="Arial"/>
          <w:sz w:val="20"/>
          <w:szCs w:val="20"/>
        </w:rPr>
        <w:t xml:space="preserve"> godzin dydaktycznych i</w:t>
      </w:r>
      <w:r w:rsidR="00170ADE">
        <w:rPr>
          <w:rFonts w:ascii="Arial" w:hAnsi="Arial" w:cs="Arial"/>
          <w:sz w:val="20"/>
          <w:szCs w:val="20"/>
        </w:rPr>
        <w:t xml:space="preserve"> będzie </w:t>
      </w:r>
      <w:r w:rsidR="00C370C1">
        <w:rPr>
          <w:rFonts w:ascii="Arial" w:hAnsi="Arial" w:cs="Arial"/>
          <w:sz w:val="20"/>
          <w:szCs w:val="20"/>
        </w:rPr>
        <w:t>zrealizowane w ciągu 2 dni</w:t>
      </w:r>
    </w:p>
    <w:p w:rsidR="00C370C1" w:rsidRPr="00C370C1" w:rsidRDefault="00C370C1" w:rsidP="003D63D8">
      <w:pPr>
        <w:pStyle w:val="Tekstpodstawowywcity2"/>
        <w:spacing w:before="120"/>
        <w:ind w:left="0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C370C1">
        <w:rPr>
          <w:rFonts w:asciiTheme="majorHAnsi" w:eastAsia="Times New Roman" w:hAnsiTheme="majorHAnsi" w:cstheme="majorHAnsi"/>
          <w:b/>
          <w:bCs/>
          <w:sz w:val="20"/>
          <w:szCs w:val="20"/>
        </w:rPr>
        <w:t>Harmonogram szkolenia</w:t>
      </w:r>
    </w:p>
    <w:p w:rsidR="00C370C1" w:rsidRPr="00C370C1" w:rsidRDefault="00C370C1" w:rsidP="00C370C1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C370C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I dzień - 18.04.2016</w:t>
      </w:r>
      <w:r w:rsidR="00D4112C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r.</w:t>
      </w:r>
    </w:p>
    <w:p w:rsidR="00C370C1" w:rsidRPr="00C370C1" w:rsidRDefault="00C370C1" w:rsidP="00C370C1">
      <w:pPr>
        <w:jc w:val="both"/>
        <w:rPr>
          <w:rFonts w:asciiTheme="majorHAnsi" w:hAnsiTheme="majorHAnsi" w:cstheme="majorHAnsi"/>
          <w:sz w:val="20"/>
          <w:szCs w:val="20"/>
        </w:rPr>
      </w:pPr>
      <w:r w:rsidRPr="00C370C1">
        <w:rPr>
          <w:rFonts w:asciiTheme="majorHAnsi" w:hAnsiTheme="majorHAnsi" w:cstheme="majorHAnsi"/>
          <w:bCs/>
          <w:sz w:val="20"/>
          <w:szCs w:val="20"/>
        </w:rPr>
        <w:t>Do godz. 9.45 – przyjazd do hotelu</w:t>
      </w:r>
    </w:p>
    <w:p w:rsidR="00C370C1" w:rsidRPr="00C370C1" w:rsidRDefault="00C370C1" w:rsidP="00C370C1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C370C1" w:rsidRPr="00C370C1" w:rsidRDefault="00C370C1" w:rsidP="00C370C1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370C1">
        <w:rPr>
          <w:rFonts w:asciiTheme="majorHAnsi" w:hAnsiTheme="majorHAnsi" w:cstheme="majorHAnsi"/>
          <w:bCs/>
          <w:sz w:val="20"/>
          <w:szCs w:val="20"/>
        </w:rPr>
        <w:t>godz.  10.00 – 14.00 – zajęcia</w:t>
      </w:r>
    </w:p>
    <w:p w:rsidR="00C370C1" w:rsidRPr="00C370C1" w:rsidRDefault="00C370C1" w:rsidP="00C370C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70C1">
        <w:rPr>
          <w:rFonts w:asciiTheme="majorHAnsi" w:hAnsiTheme="majorHAnsi" w:cstheme="majorHAnsi"/>
          <w:bCs/>
          <w:sz w:val="20"/>
          <w:szCs w:val="20"/>
        </w:rPr>
        <w:t xml:space="preserve">godz. 14.00 –   </w:t>
      </w:r>
      <w:r w:rsidRPr="00C370C1">
        <w:rPr>
          <w:rFonts w:asciiTheme="majorHAnsi" w:hAnsiTheme="majorHAnsi" w:cstheme="majorHAnsi"/>
          <w:sz w:val="20"/>
          <w:szCs w:val="20"/>
        </w:rPr>
        <w:t xml:space="preserve">obiad </w:t>
      </w:r>
    </w:p>
    <w:p w:rsidR="00C370C1" w:rsidRPr="00C370C1" w:rsidRDefault="00C370C1" w:rsidP="00C370C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70C1">
        <w:rPr>
          <w:rFonts w:asciiTheme="majorHAnsi" w:hAnsiTheme="majorHAnsi" w:cstheme="majorHAnsi"/>
          <w:sz w:val="20"/>
          <w:szCs w:val="20"/>
        </w:rPr>
        <w:t>godz. 16.00 – 19.00 zajęcia</w:t>
      </w:r>
    </w:p>
    <w:p w:rsidR="00C370C1" w:rsidRPr="00C370C1" w:rsidRDefault="00C370C1" w:rsidP="00C370C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70C1">
        <w:rPr>
          <w:rFonts w:asciiTheme="majorHAnsi" w:hAnsiTheme="majorHAnsi" w:cstheme="majorHAnsi"/>
          <w:sz w:val="20"/>
          <w:szCs w:val="20"/>
        </w:rPr>
        <w:t>19.00 - kolacja</w:t>
      </w:r>
    </w:p>
    <w:p w:rsidR="00D4112C" w:rsidRDefault="00D4112C" w:rsidP="00C370C1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:rsidR="00C370C1" w:rsidRPr="00C370C1" w:rsidRDefault="00C370C1" w:rsidP="00C370C1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C370C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II dzień – 19.04.2016</w:t>
      </w:r>
      <w:r w:rsidR="00D4112C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r.</w:t>
      </w:r>
    </w:p>
    <w:p w:rsidR="00C370C1" w:rsidRPr="00C370C1" w:rsidRDefault="00C370C1" w:rsidP="00C370C1">
      <w:p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370C1">
        <w:rPr>
          <w:rFonts w:asciiTheme="majorHAnsi" w:hAnsiTheme="majorHAnsi" w:cstheme="majorHAnsi"/>
          <w:bCs/>
          <w:sz w:val="20"/>
          <w:szCs w:val="20"/>
        </w:rPr>
        <w:t>godz.  09.00 – 14.00 – zajęcia</w:t>
      </w:r>
    </w:p>
    <w:p w:rsidR="00C370C1" w:rsidRPr="00C370C1" w:rsidRDefault="00C370C1" w:rsidP="00C370C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70C1">
        <w:rPr>
          <w:rFonts w:asciiTheme="majorHAnsi" w:hAnsiTheme="majorHAnsi" w:cstheme="majorHAnsi"/>
          <w:bCs/>
          <w:sz w:val="20"/>
          <w:szCs w:val="20"/>
        </w:rPr>
        <w:t xml:space="preserve">godz. 14.00 –   </w:t>
      </w:r>
      <w:r w:rsidRPr="00C370C1">
        <w:rPr>
          <w:rFonts w:asciiTheme="majorHAnsi" w:hAnsiTheme="majorHAnsi" w:cstheme="majorHAnsi"/>
          <w:sz w:val="20"/>
          <w:szCs w:val="20"/>
        </w:rPr>
        <w:t xml:space="preserve">obiad </w:t>
      </w:r>
    </w:p>
    <w:p w:rsidR="00C370C1" w:rsidRPr="00C370C1" w:rsidRDefault="00C370C1" w:rsidP="00C370C1">
      <w:pPr>
        <w:rPr>
          <w:rFonts w:asciiTheme="majorHAnsi" w:hAnsiTheme="majorHAnsi" w:cstheme="majorHAnsi"/>
          <w:i/>
          <w:sz w:val="20"/>
          <w:szCs w:val="20"/>
        </w:rPr>
      </w:pPr>
      <w:r w:rsidRPr="00C370C1">
        <w:rPr>
          <w:rFonts w:asciiTheme="majorHAnsi" w:hAnsiTheme="majorHAnsi" w:cstheme="majorHAnsi"/>
          <w:i/>
          <w:sz w:val="20"/>
          <w:szCs w:val="20"/>
        </w:rPr>
        <w:t>Po obiedzie wyjazd uczestników szkolenia</w:t>
      </w:r>
    </w:p>
    <w:p w:rsidR="00D437BA" w:rsidRDefault="00D437BA">
      <w:pPr>
        <w:spacing w:after="200" w:line="276" w:lineRule="auto"/>
        <w:rPr>
          <w:rFonts w:ascii="Arial" w:hAnsi="Arial" w:cs="Arial"/>
          <w:b/>
          <w:i/>
          <w:sz w:val="20"/>
          <w:szCs w:val="20"/>
        </w:rPr>
      </w:pPr>
    </w:p>
    <w:p w:rsidR="00D70A51" w:rsidRDefault="00D70A51">
      <w:pPr>
        <w:spacing w:after="200" w:line="276" w:lineRule="auto"/>
        <w:rPr>
          <w:rFonts w:ascii="Arial" w:hAnsi="Arial" w:cs="Arial"/>
          <w:b/>
          <w:i/>
          <w:sz w:val="20"/>
          <w:szCs w:val="20"/>
        </w:rPr>
      </w:pPr>
    </w:p>
    <w:p w:rsidR="00D70A51" w:rsidRDefault="00D70A51" w:rsidP="00D70A51">
      <w:pPr>
        <w:spacing w:after="200" w:line="276" w:lineRule="auto"/>
        <w:jc w:val="center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>
        <w:rPr>
          <w:rFonts w:ascii="Arial" w:hAnsi="Arial" w:cs="Arial"/>
          <w:b/>
          <w:i/>
          <w:sz w:val="20"/>
          <w:szCs w:val="20"/>
        </w:rPr>
        <w:t>SERDECZNIE ZAPRASZAMY !!!!!!</w:t>
      </w:r>
    </w:p>
    <w:sectPr w:rsidR="00D70A51" w:rsidSect="008B3704">
      <w:headerReference w:type="default" r:id="rId13"/>
      <w:footerReference w:type="default" r:id="rId14"/>
      <w:headerReference w:type="first" r:id="rId15"/>
      <w:pgSz w:w="11906" w:h="16838"/>
      <w:pgMar w:top="246" w:right="849" w:bottom="1417" w:left="1417" w:header="27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D8" w:rsidRDefault="00EB59D8" w:rsidP="00341E1B">
      <w:r>
        <w:separator/>
      </w:r>
    </w:p>
  </w:endnote>
  <w:endnote w:type="continuationSeparator" w:id="0">
    <w:p w:rsidR="00EB59D8" w:rsidRDefault="00EB59D8" w:rsidP="0034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4710"/>
      <w:docPartObj>
        <w:docPartGallery w:val="Page Numbers (Bottom of Page)"/>
        <w:docPartUnique/>
      </w:docPartObj>
    </w:sdtPr>
    <w:sdtEndPr/>
    <w:sdtContent>
      <w:p w:rsidR="008B3704" w:rsidRPr="00CA17D4" w:rsidRDefault="008B3704" w:rsidP="008B3704">
        <w:pPr>
          <w:jc w:val="center"/>
          <w:rPr>
            <w:lang w:val="en-US"/>
          </w:rPr>
        </w:pPr>
        <w:r w:rsidRPr="00CA17D4">
          <w:rPr>
            <w:lang w:val="en-US"/>
          </w:rPr>
          <w:t>______________________________________________________________________________________</w:t>
        </w:r>
      </w:p>
      <w:p w:rsidR="008B3704" w:rsidRPr="00A41FFB" w:rsidRDefault="008B3704" w:rsidP="008B3704">
        <w:pPr>
          <w:jc w:val="center"/>
          <w:rPr>
            <w:b/>
            <w:sz w:val="16"/>
            <w:szCs w:val="16"/>
            <w:lang w:val="en-US"/>
          </w:rPr>
        </w:pPr>
        <w:r w:rsidRPr="00A41FFB">
          <w:rPr>
            <w:b/>
            <w:sz w:val="16"/>
            <w:szCs w:val="16"/>
            <w:lang w:val="en-US"/>
          </w:rPr>
          <w:t>www.otrek.com.pl</w:t>
        </w:r>
      </w:p>
      <w:p w:rsidR="008B3704" w:rsidRPr="00A41FFB" w:rsidRDefault="008B3704" w:rsidP="008B3704">
        <w:pPr>
          <w:jc w:val="center"/>
          <w:rPr>
            <w:b/>
            <w:sz w:val="16"/>
            <w:szCs w:val="16"/>
            <w:lang w:val="en-US"/>
          </w:rPr>
        </w:pPr>
        <w:r w:rsidRPr="00A41FFB">
          <w:rPr>
            <w:b/>
            <w:sz w:val="16"/>
            <w:szCs w:val="16"/>
            <w:lang w:val="en-US"/>
          </w:rPr>
          <w:t>OTREK  Training and Consulting  Sp. z o.</w:t>
        </w:r>
        <w:r>
          <w:rPr>
            <w:b/>
            <w:sz w:val="16"/>
            <w:szCs w:val="16"/>
            <w:lang w:val="en-US"/>
          </w:rPr>
          <w:t xml:space="preserve"> </w:t>
        </w:r>
        <w:r w:rsidRPr="00A41FFB">
          <w:rPr>
            <w:b/>
            <w:sz w:val="16"/>
            <w:szCs w:val="16"/>
            <w:lang w:val="en-US"/>
          </w:rPr>
          <w:t>o.</w:t>
        </w:r>
      </w:p>
      <w:p w:rsidR="008B3704" w:rsidRPr="00A03AF4" w:rsidRDefault="008B3704" w:rsidP="008B3704">
        <w:pPr>
          <w:jc w:val="center"/>
          <w:rPr>
            <w:b/>
            <w:sz w:val="16"/>
            <w:szCs w:val="16"/>
          </w:rPr>
        </w:pPr>
        <w:r w:rsidRPr="00A03AF4">
          <w:rPr>
            <w:b/>
            <w:sz w:val="16"/>
            <w:szCs w:val="16"/>
          </w:rPr>
          <w:t>ul. Fabryczna 10,  53-609 Wrocław</w:t>
        </w:r>
      </w:p>
      <w:p w:rsidR="008B3704" w:rsidRPr="00A03AF4" w:rsidRDefault="004E47D8" w:rsidP="008B3704">
        <w:pPr>
          <w:jc w:val="center"/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>tel.: 71/356 50 91</w:t>
        </w:r>
        <w:r w:rsidR="008B3704" w:rsidRPr="00A03AF4">
          <w:rPr>
            <w:b/>
            <w:sz w:val="16"/>
            <w:szCs w:val="16"/>
          </w:rPr>
          <w:t>,  fax: 71/356 50 90</w:t>
        </w:r>
      </w:p>
      <w:p w:rsidR="00B512A6" w:rsidRPr="00D4112C" w:rsidRDefault="008A5C9A" w:rsidP="00D4112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F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112C" w:rsidRDefault="00D411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D8" w:rsidRDefault="00EB59D8" w:rsidP="00341E1B">
      <w:r>
        <w:separator/>
      </w:r>
    </w:p>
  </w:footnote>
  <w:footnote w:type="continuationSeparator" w:id="0">
    <w:p w:rsidR="00EB59D8" w:rsidRDefault="00EB59D8" w:rsidP="0034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15" w:rsidRDefault="00717F9C">
    <w:pPr>
      <w:pStyle w:val="Nagwek"/>
      <w:jc w:val="right"/>
    </w:pPr>
    <w:r w:rsidRPr="00717F9C">
      <w:rPr>
        <w:rFonts w:ascii="Arial" w:hAnsi="Arial" w:cs="Arial"/>
        <w:b/>
        <w:bCs/>
        <w:noProof/>
        <w:color w:val="000000"/>
        <w:sz w:val="20"/>
        <w:szCs w:val="20"/>
        <w:lang w:eastAsia="pl-PL"/>
      </w:rPr>
      <w:drawing>
        <wp:inline distT="0" distB="0" distL="0" distR="0" wp14:anchorId="4C9989D0" wp14:editId="2CBBED96">
          <wp:extent cx="4248000" cy="540000"/>
          <wp:effectExtent l="0" t="0" r="635" b="0"/>
          <wp:docPr id="12" name="Obraz 1" descr="pasek po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podpi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115">
      <w:rPr>
        <w:noProof/>
        <w:lang w:eastAsia="pl-PL"/>
      </w:rPr>
      <w:drawing>
        <wp:inline distT="0" distB="0" distL="0" distR="0" wp14:anchorId="1FACB327" wp14:editId="3F61993D">
          <wp:extent cx="1971675" cy="5619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ek-LOGO-ready_zna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361" cy="563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5115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E408A3C" wp14:editId="2D03E7CE">
          <wp:simplePos x="0" y="0"/>
          <wp:positionH relativeFrom="column">
            <wp:posOffset>-307975</wp:posOffset>
          </wp:positionH>
          <wp:positionV relativeFrom="paragraph">
            <wp:posOffset>83185</wp:posOffset>
          </wp:positionV>
          <wp:extent cx="1670685" cy="571500"/>
          <wp:effectExtent l="0" t="0" r="0" b="0"/>
          <wp:wrapTight wrapText="bothSides">
            <wp:wrapPolygon edited="0">
              <wp:start x="0" y="0"/>
              <wp:lineTo x="0" y="20880"/>
              <wp:lineTo x="21428" y="20880"/>
              <wp:lineTo x="21428" y="0"/>
              <wp:lineTo x="0" y="0"/>
            </wp:wrapPolygon>
          </wp:wrapTight>
          <wp:docPr id="2" name="Obraz 2" descr="RZ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5115" w:rsidRDefault="00A95115">
    <w:pPr>
      <w:pStyle w:val="Nagwek"/>
      <w:pBdr>
        <w:bottom w:val="single" w:sz="12" w:space="1" w:color="auto"/>
      </w:pBdr>
      <w:jc w:val="right"/>
    </w:pPr>
  </w:p>
  <w:p w:rsidR="00A95115" w:rsidRDefault="00A95115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A6" w:rsidRDefault="00B512A6">
    <w:pPr>
      <w:pStyle w:val="Nagwek"/>
      <w:jc w:val="right"/>
    </w:pPr>
  </w:p>
  <w:p w:rsidR="00B512A6" w:rsidRDefault="00B512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4582_"/>
      </v:shape>
    </w:pict>
  </w:numPicBullet>
  <w:numPicBullet w:numPicBulletId="1">
    <w:pict>
      <v:shape id="_x0000_i1042" type="#_x0000_t75" style="width:9pt;height:9pt" o:bullet="t">
        <v:imagedata r:id="rId2" o:title="BD14581_"/>
      </v:shape>
    </w:pict>
  </w:numPicBullet>
  <w:numPicBullet w:numPicBulletId="2">
    <w:pict>
      <v:shape id="_x0000_i1043" type="#_x0000_t75" style="width:9pt;height:9pt" o:bullet="t">
        <v:imagedata r:id="rId3" o:title="BD14871_"/>
      </v:shape>
    </w:pict>
  </w:numPicBullet>
  <w:abstractNum w:abstractNumId="0">
    <w:nsid w:val="FFFFFF82"/>
    <w:multiLevelType w:val="singleLevel"/>
    <w:tmpl w:val="B41C13C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C81F1D"/>
    <w:multiLevelType w:val="multilevel"/>
    <w:tmpl w:val="9954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F5B94"/>
    <w:multiLevelType w:val="hybridMultilevel"/>
    <w:tmpl w:val="A0BE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46985"/>
    <w:multiLevelType w:val="hybridMultilevel"/>
    <w:tmpl w:val="AD16C62A"/>
    <w:lvl w:ilvl="0" w:tplc="2EA84E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C50D5"/>
    <w:multiLevelType w:val="hybridMultilevel"/>
    <w:tmpl w:val="4C1091FC"/>
    <w:lvl w:ilvl="0" w:tplc="4F64296A">
      <w:start w:val="1"/>
      <w:numFmt w:val="decimal"/>
      <w:lvlText w:val="%1."/>
      <w:lvlJc w:val="left"/>
      <w:pPr>
        <w:ind w:left="1410" w:hanging="705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A01A86"/>
    <w:multiLevelType w:val="hybridMultilevel"/>
    <w:tmpl w:val="6E2AD6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03951"/>
    <w:multiLevelType w:val="hybridMultilevel"/>
    <w:tmpl w:val="83A4C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25060"/>
    <w:multiLevelType w:val="hybridMultilevel"/>
    <w:tmpl w:val="01DEE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B2777"/>
    <w:multiLevelType w:val="hybridMultilevel"/>
    <w:tmpl w:val="84869D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C429A"/>
    <w:multiLevelType w:val="hybridMultilevel"/>
    <w:tmpl w:val="B790B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44EAD"/>
    <w:multiLevelType w:val="hybridMultilevel"/>
    <w:tmpl w:val="2C145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71068"/>
    <w:multiLevelType w:val="hybridMultilevel"/>
    <w:tmpl w:val="444EE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E281C"/>
    <w:multiLevelType w:val="hybridMultilevel"/>
    <w:tmpl w:val="CAF2594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E904E3"/>
    <w:multiLevelType w:val="hybridMultilevel"/>
    <w:tmpl w:val="2E0E3F92"/>
    <w:lvl w:ilvl="0" w:tplc="D18449B6">
      <w:start w:val="1"/>
      <w:numFmt w:val="bullet"/>
      <w:lvlText w:val=""/>
      <w:lvlPicBulletId w:val="2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E45AC2"/>
    <w:multiLevelType w:val="hybridMultilevel"/>
    <w:tmpl w:val="49C6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4292B"/>
    <w:multiLevelType w:val="hybridMultilevel"/>
    <w:tmpl w:val="41167B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B2882"/>
    <w:multiLevelType w:val="hybridMultilevel"/>
    <w:tmpl w:val="DF0E9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20068"/>
    <w:multiLevelType w:val="hybridMultilevel"/>
    <w:tmpl w:val="F10033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0396D"/>
    <w:multiLevelType w:val="hybridMultilevel"/>
    <w:tmpl w:val="8CE0E374"/>
    <w:lvl w:ilvl="0" w:tplc="D18449B6">
      <w:start w:val="1"/>
      <w:numFmt w:val="bullet"/>
      <w:lvlText w:val=""/>
      <w:lvlPicBulletId w:val="2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5A0EE6"/>
    <w:multiLevelType w:val="hybridMultilevel"/>
    <w:tmpl w:val="A10A9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7530A"/>
    <w:multiLevelType w:val="hybridMultilevel"/>
    <w:tmpl w:val="4ED84E26"/>
    <w:lvl w:ilvl="0" w:tplc="0390F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E4116"/>
    <w:multiLevelType w:val="hybridMultilevel"/>
    <w:tmpl w:val="310ABA1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A6777"/>
    <w:multiLevelType w:val="hybridMultilevel"/>
    <w:tmpl w:val="4C5A80DA"/>
    <w:lvl w:ilvl="0" w:tplc="0588AB62">
      <w:start w:val="1"/>
      <w:numFmt w:val="bullet"/>
      <w:lvlText w:val=""/>
      <w:lvlJc w:val="left"/>
      <w:pPr>
        <w:tabs>
          <w:tab w:val="num" w:pos="794"/>
        </w:tabs>
        <w:ind w:left="737" w:hanging="340"/>
      </w:pPr>
      <w:rPr>
        <w:rFonts w:ascii="Wingdings" w:hAnsi="Wingdings" w:hint="default"/>
        <w:color w:val="0000FF"/>
        <w:sz w:val="32"/>
        <w:szCs w:val="32"/>
      </w:rPr>
    </w:lvl>
    <w:lvl w:ilvl="1" w:tplc="9928129C">
      <w:start w:val="1"/>
      <w:numFmt w:val="bullet"/>
      <w:lvlText w:val="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color w:val="0000FF"/>
        <w:sz w:val="32"/>
        <w:szCs w:val="32"/>
      </w:rPr>
    </w:lvl>
    <w:lvl w:ilvl="2" w:tplc="D09EF6D0">
      <w:start w:val="1"/>
      <w:numFmt w:val="bullet"/>
      <w:lvlText w:val=""/>
      <w:lvlJc w:val="left"/>
      <w:pPr>
        <w:tabs>
          <w:tab w:val="num" w:pos="1100"/>
        </w:tabs>
        <w:ind w:left="1820" w:hanging="360"/>
      </w:pPr>
      <w:rPr>
        <w:rFonts w:ascii="Wingdings" w:hAnsi="Wingdings" w:hint="default"/>
        <w:color w:val="993300"/>
        <w:sz w:val="16"/>
        <w:szCs w:val="16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3">
    <w:nsid w:val="48FC4111"/>
    <w:multiLevelType w:val="hybridMultilevel"/>
    <w:tmpl w:val="ECBA47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CA4E47"/>
    <w:multiLevelType w:val="hybridMultilevel"/>
    <w:tmpl w:val="7F7E7AB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E21467"/>
    <w:multiLevelType w:val="hybridMultilevel"/>
    <w:tmpl w:val="ECE0FAFA"/>
    <w:lvl w:ilvl="0" w:tplc="57F02E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6A6279"/>
    <w:multiLevelType w:val="hybridMultilevel"/>
    <w:tmpl w:val="F2B23204"/>
    <w:lvl w:ilvl="0" w:tplc="8F820882">
      <w:start w:val="1"/>
      <w:numFmt w:val="bullet"/>
      <w:lvlText w:val=""/>
      <w:lvlPicBulletId w:val="1"/>
      <w:lvlJc w:val="left"/>
      <w:pPr>
        <w:tabs>
          <w:tab w:val="num" w:pos="794"/>
        </w:tabs>
        <w:ind w:left="737" w:hanging="340"/>
      </w:pPr>
      <w:rPr>
        <w:rFonts w:ascii="Symbol" w:hAnsi="Symbol" w:hint="default"/>
        <w:color w:val="auto"/>
        <w:sz w:val="16"/>
        <w:szCs w:val="32"/>
      </w:rPr>
    </w:lvl>
    <w:lvl w:ilvl="1" w:tplc="9928129C">
      <w:start w:val="1"/>
      <w:numFmt w:val="bullet"/>
      <w:lvlText w:val="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color w:val="0000FF"/>
        <w:sz w:val="32"/>
        <w:szCs w:val="32"/>
      </w:rPr>
    </w:lvl>
    <w:lvl w:ilvl="2" w:tplc="D09EF6D0">
      <w:start w:val="1"/>
      <w:numFmt w:val="bullet"/>
      <w:lvlText w:val=""/>
      <w:lvlJc w:val="left"/>
      <w:pPr>
        <w:tabs>
          <w:tab w:val="num" w:pos="1100"/>
        </w:tabs>
        <w:ind w:left="1820" w:hanging="360"/>
      </w:pPr>
      <w:rPr>
        <w:rFonts w:ascii="Wingdings" w:hAnsi="Wingdings" w:hint="default"/>
        <w:color w:val="993300"/>
        <w:sz w:val="16"/>
        <w:szCs w:val="16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7">
    <w:nsid w:val="5D386A89"/>
    <w:multiLevelType w:val="hybridMultilevel"/>
    <w:tmpl w:val="D37603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0466F9"/>
    <w:multiLevelType w:val="hybridMultilevel"/>
    <w:tmpl w:val="41DAD9BA"/>
    <w:lvl w:ilvl="0" w:tplc="2E7E01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0F18AC"/>
    <w:multiLevelType w:val="hybridMultilevel"/>
    <w:tmpl w:val="7F044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E6441"/>
    <w:multiLevelType w:val="multilevel"/>
    <w:tmpl w:val="D56E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366F3A"/>
    <w:multiLevelType w:val="hybridMultilevel"/>
    <w:tmpl w:val="968E46E6"/>
    <w:lvl w:ilvl="0" w:tplc="1354FB2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782E69"/>
    <w:multiLevelType w:val="hybridMultilevel"/>
    <w:tmpl w:val="A808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76A7D"/>
    <w:multiLevelType w:val="hybridMultilevel"/>
    <w:tmpl w:val="F668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86C03"/>
    <w:multiLevelType w:val="hybridMultilevel"/>
    <w:tmpl w:val="9684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A0673"/>
    <w:multiLevelType w:val="hybridMultilevel"/>
    <w:tmpl w:val="6BB0A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F7C7B"/>
    <w:multiLevelType w:val="hybridMultilevel"/>
    <w:tmpl w:val="7E701796"/>
    <w:lvl w:ilvl="0" w:tplc="8AAA1538">
      <w:start w:val="3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A27DE7"/>
    <w:multiLevelType w:val="hybridMultilevel"/>
    <w:tmpl w:val="C568A81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ECA5AE7"/>
    <w:multiLevelType w:val="hybridMultilevel"/>
    <w:tmpl w:val="166CA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17"/>
  </w:num>
  <w:num w:numId="4">
    <w:abstractNumId w:val="15"/>
  </w:num>
  <w:num w:numId="5">
    <w:abstractNumId w:val="16"/>
  </w:num>
  <w:num w:numId="6">
    <w:abstractNumId w:val="32"/>
  </w:num>
  <w:num w:numId="7">
    <w:abstractNumId w:val="12"/>
  </w:num>
  <w:num w:numId="8">
    <w:abstractNumId w:val="33"/>
  </w:num>
  <w:num w:numId="9">
    <w:abstractNumId w:val="14"/>
  </w:num>
  <w:num w:numId="10">
    <w:abstractNumId w:val="19"/>
  </w:num>
  <w:num w:numId="11">
    <w:abstractNumId w:val="11"/>
  </w:num>
  <w:num w:numId="12">
    <w:abstractNumId w:val="30"/>
  </w:num>
  <w:num w:numId="13">
    <w:abstractNumId w:val="29"/>
  </w:num>
  <w:num w:numId="14">
    <w:abstractNumId w:val="34"/>
  </w:num>
  <w:num w:numId="15">
    <w:abstractNumId w:val="1"/>
  </w:num>
  <w:num w:numId="16">
    <w:abstractNumId w:val="25"/>
  </w:num>
  <w:num w:numId="17">
    <w:abstractNumId w:val="10"/>
  </w:num>
  <w:num w:numId="18">
    <w:abstractNumId w:val="38"/>
  </w:num>
  <w:num w:numId="19">
    <w:abstractNumId w:val="8"/>
  </w:num>
  <w:num w:numId="20">
    <w:abstractNumId w:val="5"/>
  </w:num>
  <w:num w:numId="21">
    <w:abstractNumId w:val="7"/>
  </w:num>
  <w:num w:numId="22">
    <w:abstractNumId w:val="6"/>
  </w:num>
  <w:num w:numId="23">
    <w:abstractNumId w:val="20"/>
  </w:num>
  <w:num w:numId="24">
    <w:abstractNumId w:val="35"/>
  </w:num>
  <w:num w:numId="25">
    <w:abstractNumId w:val="24"/>
  </w:num>
  <w:num w:numId="26">
    <w:abstractNumId w:val="23"/>
  </w:num>
  <w:num w:numId="27">
    <w:abstractNumId w:val="28"/>
  </w:num>
  <w:num w:numId="28">
    <w:abstractNumId w:val="31"/>
  </w:num>
  <w:num w:numId="29">
    <w:abstractNumId w:val="0"/>
  </w:num>
  <w:num w:numId="30">
    <w:abstractNumId w:val="3"/>
  </w:num>
  <w:num w:numId="31">
    <w:abstractNumId w:val="4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7"/>
  </w:num>
  <w:num w:numId="35">
    <w:abstractNumId w:val="22"/>
  </w:num>
  <w:num w:numId="36">
    <w:abstractNumId w:val="26"/>
  </w:num>
  <w:num w:numId="37">
    <w:abstractNumId w:val="36"/>
  </w:num>
  <w:num w:numId="38">
    <w:abstractNumId w:val="13"/>
  </w:num>
  <w:num w:numId="3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A2"/>
    <w:rsid w:val="00002030"/>
    <w:rsid w:val="00013BDA"/>
    <w:rsid w:val="00013EB1"/>
    <w:rsid w:val="00021A3F"/>
    <w:rsid w:val="00026A5D"/>
    <w:rsid w:val="00052E9D"/>
    <w:rsid w:val="000561BD"/>
    <w:rsid w:val="00056AC8"/>
    <w:rsid w:val="000601EA"/>
    <w:rsid w:val="000636C2"/>
    <w:rsid w:val="000726DC"/>
    <w:rsid w:val="00085A5E"/>
    <w:rsid w:val="000868AD"/>
    <w:rsid w:val="000916FC"/>
    <w:rsid w:val="000A1AC2"/>
    <w:rsid w:val="000A359B"/>
    <w:rsid w:val="000A6EFB"/>
    <w:rsid w:val="000C098E"/>
    <w:rsid w:val="000C6CE3"/>
    <w:rsid w:val="000D0B2E"/>
    <w:rsid w:val="000D185D"/>
    <w:rsid w:val="000E295A"/>
    <w:rsid w:val="000E5DE7"/>
    <w:rsid w:val="000F2029"/>
    <w:rsid w:val="00101BF7"/>
    <w:rsid w:val="00102F42"/>
    <w:rsid w:val="001042A1"/>
    <w:rsid w:val="001046F1"/>
    <w:rsid w:val="001047E6"/>
    <w:rsid w:val="0011740D"/>
    <w:rsid w:val="00126D3D"/>
    <w:rsid w:val="00143691"/>
    <w:rsid w:val="00153B69"/>
    <w:rsid w:val="001648BF"/>
    <w:rsid w:val="00170ADE"/>
    <w:rsid w:val="001728F6"/>
    <w:rsid w:val="00173F35"/>
    <w:rsid w:val="00180D84"/>
    <w:rsid w:val="0019343A"/>
    <w:rsid w:val="00194347"/>
    <w:rsid w:val="00196CEB"/>
    <w:rsid w:val="00196E5D"/>
    <w:rsid w:val="0019742E"/>
    <w:rsid w:val="0019791E"/>
    <w:rsid w:val="001A5C0E"/>
    <w:rsid w:val="001A67E3"/>
    <w:rsid w:val="001B2F38"/>
    <w:rsid w:val="001B50AA"/>
    <w:rsid w:val="001C61A1"/>
    <w:rsid w:val="001C78A3"/>
    <w:rsid w:val="001D683E"/>
    <w:rsid w:val="001D74B3"/>
    <w:rsid w:val="001E035C"/>
    <w:rsid w:val="001E0E2D"/>
    <w:rsid w:val="001E2A41"/>
    <w:rsid w:val="001E4097"/>
    <w:rsid w:val="001E4FDF"/>
    <w:rsid w:val="001E6D86"/>
    <w:rsid w:val="00206923"/>
    <w:rsid w:val="0021189A"/>
    <w:rsid w:val="002146DF"/>
    <w:rsid w:val="00222363"/>
    <w:rsid w:val="00222520"/>
    <w:rsid w:val="002270CD"/>
    <w:rsid w:val="002276B0"/>
    <w:rsid w:val="002318E9"/>
    <w:rsid w:val="00243416"/>
    <w:rsid w:val="0026427F"/>
    <w:rsid w:val="00264720"/>
    <w:rsid w:val="00271372"/>
    <w:rsid w:val="002819FC"/>
    <w:rsid w:val="002831CB"/>
    <w:rsid w:val="00294109"/>
    <w:rsid w:val="002A268C"/>
    <w:rsid w:val="002A2901"/>
    <w:rsid w:val="002B2B2E"/>
    <w:rsid w:val="002B3606"/>
    <w:rsid w:val="002B3E58"/>
    <w:rsid w:val="002B4419"/>
    <w:rsid w:val="002B72C2"/>
    <w:rsid w:val="002C0847"/>
    <w:rsid w:val="002C3A6D"/>
    <w:rsid w:val="002C40C6"/>
    <w:rsid w:val="002C444E"/>
    <w:rsid w:val="002C4C79"/>
    <w:rsid w:val="002C5843"/>
    <w:rsid w:val="002C7C0E"/>
    <w:rsid w:val="002D4B02"/>
    <w:rsid w:val="002D66CE"/>
    <w:rsid w:val="002D67DB"/>
    <w:rsid w:val="002E14C7"/>
    <w:rsid w:val="00304CA3"/>
    <w:rsid w:val="003103D7"/>
    <w:rsid w:val="00317870"/>
    <w:rsid w:val="003201EB"/>
    <w:rsid w:val="00334CB7"/>
    <w:rsid w:val="00341E1B"/>
    <w:rsid w:val="003427F8"/>
    <w:rsid w:val="00342ED4"/>
    <w:rsid w:val="00347ACA"/>
    <w:rsid w:val="00350D0D"/>
    <w:rsid w:val="003543E5"/>
    <w:rsid w:val="00356F0C"/>
    <w:rsid w:val="003640F4"/>
    <w:rsid w:val="00373363"/>
    <w:rsid w:val="00376959"/>
    <w:rsid w:val="00380481"/>
    <w:rsid w:val="00383DBF"/>
    <w:rsid w:val="0039293D"/>
    <w:rsid w:val="00392B77"/>
    <w:rsid w:val="003953CA"/>
    <w:rsid w:val="003A0997"/>
    <w:rsid w:val="003A20F5"/>
    <w:rsid w:val="003A5740"/>
    <w:rsid w:val="003B2E0D"/>
    <w:rsid w:val="003B4FB3"/>
    <w:rsid w:val="003C3408"/>
    <w:rsid w:val="003C7502"/>
    <w:rsid w:val="003D14FB"/>
    <w:rsid w:val="003D1634"/>
    <w:rsid w:val="003D4882"/>
    <w:rsid w:val="003D63D8"/>
    <w:rsid w:val="003D7CEF"/>
    <w:rsid w:val="003E1A39"/>
    <w:rsid w:val="003F0195"/>
    <w:rsid w:val="003F5D33"/>
    <w:rsid w:val="003F6704"/>
    <w:rsid w:val="003F7E8B"/>
    <w:rsid w:val="00407B76"/>
    <w:rsid w:val="00410FEB"/>
    <w:rsid w:val="00413724"/>
    <w:rsid w:val="00425AB6"/>
    <w:rsid w:val="00426E71"/>
    <w:rsid w:val="004344CB"/>
    <w:rsid w:val="0043726B"/>
    <w:rsid w:val="004411B6"/>
    <w:rsid w:val="00442790"/>
    <w:rsid w:val="00453CD1"/>
    <w:rsid w:val="0046137B"/>
    <w:rsid w:val="00462B04"/>
    <w:rsid w:val="00462F5D"/>
    <w:rsid w:val="0046496B"/>
    <w:rsid w:val="00472D79"/>
    <w:rsid w:val="00477AB7"/>
    <w:rsid w:val="00491C1B"/>
    <w:rsid w:val="004A0B08"/>
    <w:rsid w:val="004A39FB"/>
    <w:rsid w:val="004B42C2"/>
    <w:rsid w:val="004C3BAA"/>
    <w:rsid w:val="004D3E8B"/>
    <w:rsid w:val="004D4A76"/>
    <w:rsid w:val="004D6306"/>
    <w:rsid w:val="004E47D8"/>
    <w:rsid w:val="004E4EAA"/>
    <w:rsid w:val="004F34B8"/>
    <w:rsid w:val="004F5FF5"/>
    <w:rsid w:val="00501D4C"/>
    <w:rsid w:val="0050543F"/>
    <w:rsid w:val="00505932"/>
    <w:rsid w:val="00506CB7"/>
    <w:rsid w:val="00526067"/>
    <w:rsid w:val="00530D2A"/>
    <w:rsid w:val="00543970"/>
    <w:rsid w:val="00545A54"/>
    <w:rsid w:val="00546700"/>
    <w:rsid w:val="00551245"/>
    <w:rsid w:val="00561D9B"/>
    <w:rsid w:val="00562606"/>
    <w:rsid w:val="00562766"/>
    <w:rsid w:val="00565F03"/>
    <w:rsid w:val="00573F22"/>
    <w:rsid w:val="00576CBA"/>
    <w:rsid w:val="00585EFB"/>
    <w:rsid w:val="00586D4F"/>
    <w:rsid w:val="00590738"/>
    <w:rsid w:val="00596BE2"/>
    <w:rsid w:val="005A6972"/>
    <w:rsid w:val="005B020A"/>
    <w:rsid w:val="005B0614"/>
    <w:rsid w:val="005B099F"/>
    <w:rsid w:val="005B5249"/>
    <w:rsid w:val="005B7592"/>
    <w:rsid w:val="005C0E3D"/>
    <w:rsid w:val="005C640B"/>
    <w:rsid w:val="005D163A"/>
    <w:rsid w:val="005D3E7C"/>
    <w:rsid w:val="005E0CDF"/>
    <w:rsid w:val="005E1261"/>
    <w:rsid w:val="005F5E69"/>
    <w:rsid w:val="00612533"/>
    <w:rsid w:val="00613FA6"/>
    <w:rsid w:val="00615ECD"/>
    <w:rsid w:val="0062050A"/>
    <w:rsid w:val="006205B4"/>
    <w:rsid w:val="006249C9"/>
    <w:rsid w:val="00630C03"/>
    <w:rsid w:val="0063451A"/>
    <w:rsid w:val="006402CF"/>
    <w:rsid w:val="00644BF4"/>
    <w:rsid w:val="00646016"/>
    <w:rsid w:val="00651C98"/>
    <w:rsid w:val="00651E35"/>
    <w:rsid w:val="0065600E"/>
    <w:rsid w:val="006771BC"/>
    <w:rsid w:val="00683DAF"/>
    <w:rsid w:val="00685720"/>
    <w:rsid w:val="00686CC9"/>
    <w:rsid w:val="0068702D"/>
    <w:rsid w:val="006A05CD"/>
    <w:rsid w:val="006B00D5"/>
    <w:rsid w:val="006B21D6"/>
    <w:rsid w:val="006B23B8"/>
    <w:rsid w:val="006B3D9B"/>
    <w:rsid w:val="006B5B12"/>
    <w:rsid w:val="006C679E"/>
    <w:rsid w:val="006D7764"/>
    <w:rsid w:val="006E0EA8"/>
    <w:rsid w:val="006E3813"/>
    <w:rsid w:val="006F0F63"/>
    <w:rsid w:val="006F4632"/>
    <w:rsid w:val="006F47EF"/>
    <w:rsid w:val="0070752B"/>
    <w:rsid w:val="00710139"/>
    <w:rsid w:val="007179B6"/>
    <w:rsid w:val="00717F9C"/>
    <w:rsid w:val="00723ACE"/>
    <w:rsid w:val="00727A72"/>
    <w:rsid w:val="00727F40"/>
    <w:rsid w:val="007303D9"/>
    <w:rsid w:val="00745FC1"/>
    <w:rsid w:val="00752619"/>
    <w:rsid w:val="00752B3C"/>
    <w:rsid w:val="007568BF"/>
    <w:rsid w:val="00757741"/>
    <w:rsid w:val="007660A5"/>
    <w:rsid w:val="007665F2"/>
    <w:rsid w:val="007749AA"/>
    <w:rsid w:val="007861D6"/>
    <w:rsid w:val="00787FCD"/>
    <w:rsid w:val="007A22D0"/>
    <w:rsid w:val="007A4017"/>
    <w:rsid w:val="007A5E7B"/>
    <w:rsid w:val="007B502F"/>
    <w:rsid w:val="007B7FC4"/>
    <w:rsid w:val="007C557F"/>
    <w:rsid w:val="007D137D"/>
    <w:rsid w:val="007D13CA"/>
    <w:rsid w:val="007D26E4"/>
    <w:rsid w:val="007D2A70"/>
    <w:rsid w:val="007D43F9"/>
    <w:rsid w:val="007D7F39"/>
    <w:rsid w:val="007E7B2D"/>
    <w:rsid w:val="00803819"/>
    <w:rsid w:val="00804C53"/>
    <w:rsid w:val="008134B4"/>
    <w:rsid w:val="0081745B"/>
    <w:rsid w:val="0082098C"/>
    <w:rsid w:val="008242DE"/>
    <w:rsid w:val="008321C9"/>
    <w:rsid w:val="0083228F"/>
    <w:rsid w:val="00841E2C"/>
    <w:rsid w:val="008439EE"/>
    <w:rsid w:val="00846708"/>
    <w:rsid w:val="008503CA"/>
    <w:rsid w:val="00852E46"/>
    <w:rsid w:val="0085316D"/>
    <w:rsid w:val="00855D09"/>
    <w:rsid w:val="00871699"/>
    <w:rsid w:val="0088546D"/>
    <w:rsid w:val="00886EB1"/>
    <w:rsid w:val="00890A2D"/>
    <w:rsid w:val="008A0CB6"/>
    <w:rsid w:val="008A44E3"/>
    <w:rsid w:val="008A5C9A"/>
    <w:rsid w:val="008A72A1"/>
    <w:rsid w:val="008B069A"/>
    <w:rsid w:val="008B0851"/>
    <w:rsid w:val="008B2B6A"/>
    <w:rsid w:val="008B3704"/>
    <w:rsid w:val="008B5768"/>
    <w:rsid w:val="008C121D"/>
    <w:rsid w:val="008C720E"/>
    <w:rsid w:val="008E6685"/>
    <w:rsid w:val="008F1278"/>
    <w:rsid w:val="008F2161"/>
    <w:rsid w:val="008F668A"/>
    <w:rsid w:val="009071F5"/>
    <w:rsid w:val="00912146"/>
    <w:rsid w:val="0091522E"/>
    <w:rsid w:val="00923FF4"/>
    <w:rsid w:val="00926CAB"/>
    <w:rsid w:val="009309D0"/>
    <w:rsid w:val="00936661"/>
    <w:rsid w:val="00936D61"/>
    <w:rsid w:val="0094418A"/>
    <w:rsid w:val="0094667B"/>
    <w:rsid w:val="009501F4"/>
    <w:rsid w:val="009528C7"/>
    <w:rsid w:val="00953C0A"/>
    <w:rsid w:val="00954BC1"/>
    <w:rsid w:val="0095507B"/>
    <w:rsid w:val="00957049"/>
    <w:rsid w:val="00963491"/>
    <w:rsid w:val="00963627"/>
    <w:rsid w:val="0097579E"/>
    <w:rsid w:val="009802E1"/>
    <w:rsid w:val="00984B77"/>
    <w:rsid w:val="00984EA5"/>
    <w:rsid w:val="009901ED"/>
    <w:rsid w:val="009A28EF"/>
    <w:rsid w:val="009A3E20"/>
    <w:rsid w:val="009B2AE3"/>
    <w:rsid w:val="009B6ACD"/>
    <w:rsid w:val="009B7316"/>
    <w:rsid w:val="009C1F32"/>
    <w:rsid w:val="009C7183"/>
    <w:rsid w:val="009D3E28"/>
    <w:rsid w:val="009D4CE9"/>
    <w:rsid w:val="009E1E38"/>
    <w:rsid w:val="009E2826"/>
    <w:rsid w:val="009F02DB"/>
    <w:rsid w:val="009F4526"/>
    <w:rsid w:val="009F5670"/>
    <w:rsid w:val="009F5DFA"/>
    <w:rsid w:val="009F6468"/>
    <w:rsid w:val="009F7434"/>
    <w:rsid w:val="00A01411"/>
    <w:rsid w:val="00A0606B"/>
    <w:rsid w:val="00A060F2"/>
    <w:rsid w:val="00A2119A"/>
    <w:rsid w:val="00A2414A"/>
    <w:rsid w:val="00A35BA9"/>
    <w:rsid w:val="00A41220"/>
    <w:rsid w:val="00A43FCF"/>
    <w:rsid w:val="00A453E9"/>
    <w:rsid w:val="00A45FA9"/>
    <w:rsid w:val="00A66565"/>
    <w:rsid w:val="00A70177"/>
    <w:rsid w:val="00A7073C"/>
    <w:rsid w:val="00A72ED6"/>
    <w:rsid w:val="00A848C0"/>
    <w:rsid w:val="00A8715A"/>
    <w:rsid w:val="00A8783B"/>
    <w:rsid w:val="00A93EFC"/>
    <w:rsid w:val="00A95115"/>
    <w:rsid w:val="00A973C0"/>
    <w:rsid w:val="00A97651"/>
    <w:rsid w:val="00AA77A6"/>
    <w:rsid w:val="00AB6E4F"/>
    <w:rsid w:val="00AC17C2"/>
    <w:rsid w:val="00AD0B96"/>
    <w:rsid w:val="00AD12D9"/>
    <w:rsid w:val="00AD1B44"/>
    <w:rsid w:val="00AD3F22"/>
    <w:rsid w:val="00AD68C9"/>
    <w:rsid w:val="00AE0057"/>
    <w:rsid w:val="00AE028B"/>
    <w:rsid w:val="00AF187C"/>
    <w:rsid w:val="00AF1922"/>
    <w:rsid w:val="00AF666C"/>
    <w:rsid w:val="00B027E6"/>
    <w:rsid w:val="00B03895"/>
    <w:rsid w:val="00B04DC6"/>
    <w:rsid w:val="00B07A71"/>
    <w:rsid w:val="00B15CFE"/>
    <w:rsid w:val="00B32295"/>
    <w:rsid w:val="00B32B6B"/>
    <w:rsid w:val="00B34242"/>
    <w:rsid w:val="00B36CC0"/>
    <w:rsid w:val="00B40301"/>
    <w:rsid w:val="00B44EE7"/>
    <w:rsid w:val="00B456F0"/>
    <w:rsid w:val="00B512A6"/>
    <w:rsid w:val="00B537C2"/>
    <w:rsid w:val="00B576C2"/>
    <w:rsid w:val="00B60D92"/>
    <w:rsid w:val="00B62477"/>
    <w:rsid w:val="00B673D6"/>
    <w:rsid w:val="00B72AAC"/>
    <w:rsid w:val="00B8756A"/>
    <w:rsid w:val="00BA0311"/>
    <w:rsid w:val="00BA4421"/>
    <w:rsid w:val="00BA7978"/>
    <w:rsid w:val="00BB32DE"/>
    <w:rsid w:val="00BC74FE"/>
    <w:rsid w:val="00BC7EA8"/>
    <w:rsid w:val="00BD3BAC"/>
    <w:rsid w:val="00BD755C"/>
    <w:rsid w:val="00BD758F"/>
    <w:rsid w:val="00BE2114"/>
    <w:rsid w:val="00BE561A"/>
    <w:rsid w:val="00BE72BB"/>
    <w:rsid w:val="00BE7796"/>
    <w:rsid w:val="00BF2BDC"/>
    <w:rsid w:val="00BF38B1"/>
    <w:rsid w:val="00BF67EE"/>
    <w:rsid w:val="00C003BE"/>
    <w:rsid w:val="00C036C4"/>
    <w:rsid w:val="00C10064"/>
    <w:rsid w:val="00C12FF8"/>
    <w:rsid w:val="00C21E86"/>
    <w:rsid w:val="00C22F76"/>
    <w:rsid w:val="00C2333F"/>
    <w:rsid w:val="00C2408B"/>
    <w:rsid w:val="00C2539D"/>
    <w:rsid w:val="00C25F12"/>
    <w:rsid w:val="00C30DBF"/>
    <w:rsid w:val="00C31465"/>
    <w:rsid w:val="00C362FA"/>
    <w:rsid w:val="00C370C1"/>
    <w:rsid w:val="00C3759E"/>
    <w:rsid w:val="00C44EC3"/>
    <w:rsid w:val="00C47A46"/>
    <w:rsid w:val="00C505D3"/>
    <w:rsid w:val="00C5167F"/>
    <w:rsid w:val="00C61B77"/>
    <w:rsid w:val="00C67735"/>
    <w:rsid w:val="00C67A23"/>
    <w:rsid w:val="00C859BE"/>
    <w:rsid w:val="00C868BA"/>
    <w:rsid w:val="00CA17D4"/>
    <w:rsid w:val="00CA1A2D"/>
    <w:rsid w:val="00CB7E3A"/>
    <w:rsid w:val="00CD55D4"/>
    <w:rsid w:val="00CE1319"/>
    <w:rsid w:val="00CE2699"/>
    <w:rsid w:val="00D00765"/>
    <w:rsid w:val="00D03483"/>
    <w:rsid w:val="00D03D01"/>
    <w:rsid w:val="00D03E23"/>
    <w:rsid w:val="00D1386F"/>
    <w:rsid w:val="00D14952"/>
    <w:rsid w:val="00D170FD"/>
    <w:rsid w:val="00D23671"/>
    <w:rsid w:val="00D2478A"/>
    <w:rsid w:val="00D35FAA"/>
    <w:rsid w:val="00D40AC0"/>
    <w:rsid w:val="00D41040"/>
    <w:rsid w:val="00D4112C"/>
    <w:rsid w:val="00D437BA"/>
    <w:rsid w:val="00D45137"/>
    <w:rsid w:val="00D57E66"/>
    <w:rsid w:val="00D60AB4"/>
    <w:rsid w:val="00D63AD5"/>
    <w:rsid w:val="00D6700B"/>
    <w:rsid w:val="00D70144"/>
    <w:rsid w:val="00D70A51"/>
    <w:rsid w:val="00D75EFD"/>
    <w:rsid w:val="00D81630"/>
    <w:rsid w:val="00DA2373"/>
    <w:rsid w:val="00DA3C37"/>
    <w:rsid w:val="00DA5D7E"/>
    <w:rsid w:val="00DA64A5"/>
    <w:rsid w:val="00DA6C47"/>
    <w:rsid w:val="00DB30A1"/>
    <w:rsid w:val="00DB34ED"/>
    <w:rsid w:val="00DB5E3B"/>
    <w:rsid w:val="00DC051D"/>
    <w:rsid w:val="00DC7C5B"/>
    <w:rsid w:val="00DF1881"/>
    <w:rsid w:val="00E02411"/>
    <w:rsid w:val="00E06370"/>
    <w:rsid w:val="00E15CBC"/>
    <w:rsid w:val="00E21B20"/>
    <w:rsid w:val="00E27C21"/>
    <w:rsid w:val="00E35380"/>
    <w:rsid w:val="00E4741A"/>
    <w:rsid w:val="00E50D6E"/>
    <w:rsid w:val="00E60E58"/>
    <w:rsid w:val="00E67D4C"/>
    <w:rsid w:val="00E71D45"/>
    <w:rsid w:val="00E72144"/>
    <w:rsid w:val="00E75E6F"/>
    <w:rsid w:val="00E77618"/>
    <w:rsid w:val="00E8105C"/>
    <w:rsid w:val="00E81DA2"/>
    <w:rsid w:val="00E82D24"/>
    <w:rsid w:val="00E84DAB"/>
    <w:rsid w:val="00E90954"/>
    <w:rsid w:val="00EA0F4C"/>
    <w:rsid w:val="00EA78E3"/>
    <w:rsid w:val="00EB1848"/>
    <w:rsid w:val="00EB2C30"/>
    <w:rsid w:val="00EB59D8"/>
    <w:rsid w:val="00EC0C42"/>
    <w:rsid w:val="00EC18E1"/>
    <w:rsid w:val="00EC62F2"/>
    <w:rsid w:val="00ED52B3"/>
    <w:rsid w:val="00ED6D2D"/>
    <w:rsid w:val="00ED7AF5"/>
    <w:rsid w:val="00EE1BBF"/>
    <w:rsid w:val="00EE6A23"/>
    <w:rsid w:val="00EE6EF8"/>
    <w:rsid w:val="00EF05BE"/>
    <w:rsid w:val="00EF3303"/>
    <w:rsid w:val="00F0277C"/>
    <w:rsid w:val="00F130FD"/>
    <w:rsid w:val="00F16799"/>
    <w:rsid w:val="00F27D6F"/>
    <w:rsid w:val="00F40EAE"/>
    <w:rsid w:val="00F62C0D"/>
    <w:rsid w:val="00F64708"/>
    <w:rsid w:val="00F7542C"/>
    <w:rsid w:val="00F77569"/>
    <w:rsid w:val="00F8092D"/>
    <w:rsid w:val="00F85824"/>
    <w:rsid w:val="00F928D4"/>
    <w:rsid w:val="00F94220"/>
    <w:rsid w:val="00F94CEF"/>
    <w:rsid w:val="00FA2048"/>
    <w:rsid w:val="00FA43C0"/>
    <w:rsid w:val="00FA4E2B"/>
    <w:rsid w:val="00FB23C1"/>
    <w:rsid w:val="00FB7823"/>
    <w:rsid w:val="00FD316A"/>
    <w:rsid w:val="00FD36DF"/>
    <w:rsid w:val="00FD3811"/>
    <w:rsid w:val="00FD3FC2"/>
    <w:rsid w:val="00FD6401"/>
    <w:rsid w:val="00FD6C48"/>
    <w:rsid w:val="00FF0517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3" w:uiPriority="36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DA2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3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5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E1A39"/>
    <w:pPr>
      <w:keepNext/>
      <w:spacing w:line="312" w:lineRule="auto"/>
      <w:jc w:val="right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81DA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81DA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81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D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81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DA2"/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E81DA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E81DA2"/>
    <w:pPr>
      <w:spacing w:before="240" w:after="240" w:line="360" w:lineRule="auto"/>
      <w:ind w:left="357"/>
      <w:jc w:val="both"/>
    </w:pPr>
    <w:rPr>
      <w:rFonts w:ascii="Tahoma" w:hAnsi="Tahoma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1DA2"/>
    <w:rPr>
      <w:rFonts w:ascii="Tahoma" w:eastAsia="Calibri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D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DA2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E1A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1A39"/>
    <w:rPr>
      <w:rFonts w:ascii="Calibri" w:eastAsia="Calibri" w:hAnsi="Calibri" w:cs="Times New Roman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3E1A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E1A39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E1A3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3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9152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522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B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52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60E5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E5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95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51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5115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5115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5115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95115"/>
    <w:rPr>
      <w:color w:val="0000FF" w:themeColor="hyperlink"/>
      <w:u w:val="single"/>
    </w:rPr>
  </w:style>
  <w:style w:type="character" w:styleId="Wyrnienieintensywne">
    <w:name w:val="Intense Emphasis"/>
    <w:uiPriority w:val="21"/>
    <w:qFormat/>
    <w:rsid w:val="00B60D92"/>
    <w:rPr>
      <w:b/>
      <w:bCs/>
      <w:caps/>
      <w:color w:val="243F60" w:themeColor="accent1" w:themeShade="7F"/>
      <w:spacing w:val="10"/>
    </w:rPr>
  </w:style>
  <w:style w:type="character" w:styleId="Uwydatnienie">
    <w:name w:val="Emphasis"/>
    <w:basedOn w:val="Domylnaczcionkaakapitu"/>
    <w:uiPriority w:val="20"/>
    <w:qFormat/>
    <w:rsid w:val="00F0277C"/>
    <w:rPr>
      <w:i/>
      <w:iCs/>
    </w:rPr>
  </w:style>
  <w:style w:type="character" w:customStyle="1" w:styleId="st">
    <w:name w:val="st"/>
    <w:basedOn w:val="Domylnaczcionkaakapitu"/>
    <w:rsid w:val="00F0277C"/>
  </w:style>
  <w:style w:type="character" w:styleId="UyteHipercze">
    <w:name w:val="FollowedHyperlink"/>
    <w:basedOn w:val="Domylnaczcionkaakapitu"/>
    <w:uiPriority w:val="99"/>
    <w:semiHidden/>
    <w:unhideWhenUsed/>
    <w:rsid w:val="007568B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3D63D8"/>
    <w:rPr>
      <w:rFonts w:ascii="Calibri" w:eastAsia="Calibri" w:hAnsi="Calibri" w:cs="Times New Roman"/>
    </w:rPr>
  </w:style>
  <w:style w:type="paragraph" w:styleId="Listapunktowana3">
    <w:name w:val="List Bullet 3"/>
    <w:basedOn w:val="Normalny"/>
    <w:uiPriority w:val="36"/>
    <w:unhideWhenUsed/>
    <w:qFormat/>
    <w:rsid w:val="00AE0057"/>
    <w:pPr>
      <w:numPr>
        <w:numId w:val="29"/>
      </w:numPr>
      <w:spacing w:after="200" w:line="276" w:lineRule="auto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ff2">
    <w:name w:val="ff2"/>
    <w:basedOn w:val="Domylnaczcionkaakapitu"/>
    <w:rsid w:val="00F77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3" w:uiPriority="36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DA2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3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5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E1A39"/>
    <w:pPr>
      <w:keepNext/>
      <w:spacing w:line="312" w:lineRule="auto"/>
      <w:jc w:val="right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81DA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81DA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81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D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81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DA2"/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E81DA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E81DA2"/>
    <w:pPr>
      <w:spacing w:before="240" w:after="240" w:line="360" w:lineRule="auto"/>
      <w:ind w:left="357"/>
      <w:jc w:val="both"/>
    </w:pPr>
    <w:rPr>
      <w:rFonts w:ascii="Tahoma" w:hAnsi="Tahoma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1DA2"/>
    <w:rPr>
      <w:rFonts w:ascii="Tahoma" w:eastAsia="Calibri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D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DA2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E1A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1A39"/>
    <w:rPr>
      <w:rFonts w:ascii="Calibri" w:eastAsia="Calibri" w:hAnsi="Calibri" w:cs="Times New Roman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3E1A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E1A39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E1A3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3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9152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522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B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52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60E5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E5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95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51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5115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5115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5115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95115"/>
    <w:rPr>
      <w:color w:val="0000FF" w:themeColor="hyperlink"/>
      <w:u w:val="single"/>
    </w:rPr>
  </w:style>
  <w:style w:type="character" w:styleId="Wyrnienieintensywne">
    <w:name w:val="Intense Emphasis"/>
    <w:uiPriority w:val="21"/>
    <w:qFormat/>
    <w:rsid w:val="00B60D92"/>
    <w:rPr>
      <w:b/>
      <w:bCs/>
      <w:caps/>
      <w:color w:val="243F60" w:themeColor="accent1" w:themeShade="7F"/>
      <w:spacing w:val="10"/>
    </w:rPr>
  </w:style>
  <w:style w:type="character" w:styleId="Uwydatnienie">
    <w:name w:val="Emphasis"/>
    <w:basedOn w:val="Domylnaczcionkaakapitu"/>
    <w:uiPriority w:val="20"/>
    <w:qFormat/>
    <w:rsid w:val="00F0277C"/>
    <w:rPr>
      <w:i/>
      <w:iCs/>
    </w:rPr>
  </w:style>
  <w:style w:type="character" w:customStyle="1" w:styleId="st">
    <w:name w:val="st"/>
    <w:basedOn w:val="Domylnaczcionkaakapitu"/>
    <w:rsid w:val="00F0277C"/>
  </w:style>
  <w:style w:type="character" w:styleId="UyteHipercze">
    <w:name w:val="FollowedHyperlink"/>
    <w:basedOn w:val="Domylnaczcionkaakapitu"/>
    <w:uiPriority w:val="99"/>
    <w:semiHidden/>
    <w:unhideWhenUsed/>
    <w:rsid w:val="007568B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3D63D8"/>
    <w:rPr>
      <w:rFonts w:ascii="Calibri" w:eastAsia="Calibri" w:hAnsi="Calibri" w:cs="Times New Roman"/>
    </w:rPr>
  </w:style>
  <w:style w:type="paragraph" w:styleId="Listapunktowana3">
    <w:name w:val="List Bullet 3"/>
    <w:basedOn w:val="Normalny"/>
    <w:uiPriority w:val="36"/>
    <w:unhideWhenUsed/>
    <w:qFormat/>
    <w:rsid w:val="00AE0057"/>
    <w:pPr>
      <w:numPr>
        <w:numId w:val="29"/>
      </w:numPr>
      <w:spacing w:after="200" w:line="276" w:lineRule="auto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ff2">
    <w:name w:val="ff2"/>
    <w:basedOn w:val="Domylnaczcionkaakapitu"/>
    <w:rsid w:val="00F7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4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cid:image005.jpg@01D190AC.1609A300" TargetMode="External"/><Relationship Id="rId1" Type="http://schemas.openxmlformats.org/officeDocument/2006/relationships/image" Target="media/image7.jpeg"/><Relationship Id="rId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95EAF3-270F-4B1B-8383-9378F18D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OCHRONA DANYCH OSOBOWYCH</vt:lpstr>
    </vt:vector>
  </TitlesOfParts>
  <Company>Ul. Fabryczna 10; Wrocław                                teł . 71/356-50-89 do 91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OCHRONA DANYCH OSOBOWYCH</dc:title>
  <dc:creator>OTREK Training and Consulting Sp. z o .o.</dc:creator>
  <cp:lastModifiedBy>Baszczyk-Stelmach Barbara</cp:lastModifiedBy>
  <cp:revision>2</cp:revision>
  <cp:lastPrinted>2016-04-07T06:49:00Z</cp:lastPrinted>
  <dcterms:created xsi:type="dcterms:W3CDTF">2016-04-07T12:17:00Z</dcterms:created>
  <dcterms:modified xsi:type="dcterms:W3CDTF">2016-04-07T12:17:00Z</dcterms:modified>
</cp:coreProperties>
</file>