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AF9B" w14:textId="1A9A22B6" w:rsidR="003D2525" w:rsidRPr="005C50CC" w:rsidRDefault="003D2525" w:rsidP="005C50CC">
      <w:pPr>
        <w:pStyle w:val="OZNPROJEKTUwskazaniedatylubwersjiprojektu"/>
        <w:keepNext/>
      </w:pPr>
      <w:r w:rsidRPr="005C50CC">
        <w:t xml:space="preserve">Projekt z dnia </w:t>
      </w:r>
      <w:r w:rsidR="005C50CC">
        <w:t>18</w:t>
      </w:r>
      <w:r w:rsidR="009C3575" w:rsidRPr="005C50CC">
        <w:t xml:space="preserve"> </w:t>
      </w:r>
      <w:r w:rsidR="005C50CC">
        <w:t>czerwca</w:t>
      </w:r>
      <w:r w:rsidRPr="005C50CC">
        <w:t xml:space="preserve"> 2020 r.</w:t>
      </w:r>
    </w:p>
    <w:p w14:paraId="180F1FD3" w14:textId="77777777" w:rsidR="000A33E4" w:rsidRPr="005C50CC" w:rsidRDefault="000A33E4" w:rsidP="005C50CC">
      <w:pPr>
        <w:pStyle w:val="DATAAKTUdatauchwalenialubwydaniaaktu"/>
      </w:pPr>
    </w:p>
    <w:p w14:paraId="0CDC60A3" w14:textId="77777777" w:rsidR="003D2525" w:rsidRPr="005C50CC" w:rsidRDefault="003D2525" w:rsidP="003D2525">
      <w:pPr>
        <w:pStyle w:val="OZNRODZAKTUtznustawalubrozporzdzenieiorganwydajcy"/>
      </w:pPr>
      <w:r w:rsidRPr="005C50CC">
        <w:t>ROZPORZĄDZENIE</w:t>
      </w:r>
    </w:p>
    <w:p w14:paraId="7D74087B" w14:textId="6185A731" w:rsidR="003D2525" w:rsidRPr="005C50CC" w:rsidRDefault="003D2525" w:rsidP="003D2525">
      <w:pPr>
        <w:pStyle w:val="OZNRODZAKTUtznustawalubrozporzdzenieiorganwydajcy"/>
      </w:pPr>
      <w:r w:rsidRPr="005C50CC">
        <w:t>MINISTRA KLIMATU</w:t>
      </w:r>
      <w:r w:rsidRPr="005C50CC">
        <w:rPr>
          <w:rStyle w:val="Odwoanieprzypisudolnego"/>
        </w:rPr>
        <w:footnoteReference w:id="1"/>
      </w:r>
      <w:r w:rsidRPr="005C50CC">
        <w:rPr>
          <w:rStyle w:val="IGindeksgrny"/>
        </w:rPr>
        <w:t>)</w:t>
      </w:r>
    </w:p>
    <w:p w14:paraId="67764A85" w14:textId="7C6671AB" w:rsidR="003D2525" w:rsidRPr="005C50CC" w:rsidRDefault="003D2525" w:rsidP="003D2525">
      <w:pPr>
        <w:pStyle w:val="DATAAKTUdatauchwalenialubwydaniaaktu"/>
      </w:pPr>
      <w:r w:rsidRPr="005C50CC">
        <w:t>z dnia …………</w:t>
      </w:r>
      <w:r w:rsidR="000A33E4" w:rsidRPr="005C50CC">
        <w:t>……</w:t>
      </w:r>
    </w:p>
    <w:p w14:paraId="4015C9A0" w14:textId="77777777" w:rsidR="003D2525" w:rsidRPr="005C50CC" w:rsidRDefault="003D2525" w:rsidP="003D2525">
      <w:pPr>
        <w:pStyle w:val="TYTUAKTUprzedmiotregulacjiustawylubrozporzdzenia"/>
      </w:pPr>
      <w:r w:rsidRPr="005C50CC">
        <w:t>w sprawie sposobu obliczania wysokości sumy gwarancyjnej</w:t>
      </w:r>
    </w:p>
    <w:p w14:paraId="4CD4685C" w14:textId="153D9EAD" w:rsidR="003D2525" w:rsidRPr="005C50CC" w:rsidRDefault="003D2525" w:rsidP="003D2525">
      <w:pPr>
        <w:pStyle w:val="NIEARTTEKSTtekstnieartykuowanynppodstprawnarozplubpreambua"/>
      </w:pPr>
      <w:r w:rsidRPr="005C50CC">
        <w:t>Na podstawie art. 20 ust. 3 ustawy z dnia 29 czerwca 2007 r. o międzynarodowym przemieszczaniu odpadów (Dz. U. z 2019 r. poz. 1162 oraz z 2020 r. poz. 284) zarządza się, co następuje:</w:t>
      </w:r>
    </w:p>
    <w:p w14:paraId="0BB4638C" w14:textId="77FD01D3" w:rsidR="003D2525" w:rsidRPr="005C50CC" w:rsidRDefault="003D2525" w:rsidP="003D2525">
      <w:pPr>
        <w:pStyle w:val="ARTartustawynprozporzdzenia"/>
      </w:pPr>
      <w:r w:rsidRPr="005C50CC">
        <w:rPr>
          <w:rStyle w:val="Ppogrubienie"/>
        </w:rPr>
        <w:t>§ 1.</w:t>
      </w:r>
      <w:r w:rsidRPr="005C50CC">
        <w:t xml:space="preserve"> Rozporządzenie określa sposób obliczania wysokości sumy gwarancyjnej w przypadku wywozu poza teren kraju odpadów, które podlegają procedurze uprzedniego pisemnego zgłoszenia i zgody, o której mowa w art. 3 ust. 1 rozporządzenia WE nr 1013/2006 Parlamentu Europejskiego i Rady z dnia 14 czerwca 2006 r. w sprawie przemieszczania odpadów (Dz. Urz. UE L 190 z 12.07.2006, str. 1, z </w:t>
      </w:r>
      <w:proofErr w:type="spellStart"/>
      <w:r w:rsidRPr="005C50CC">
        <w:t>późn</w:t>
      </w:r>
      <w:proofErr w:type="spellEnd"/>
      <w:r w:rsidRPr="005C50CC">
        <w:t>. zm.</w:t>
      </w:r>
      <w:r w:rsidRPr="005C50CC">
        <w:rPr>
          <w:rStyle w:val="Odwoanieprzypisudolnego"/>
        </w:rPr>
        <w:footnoteReference w:id="2"/>
      </w:r>
      <w:r w:rsidRPr="005C50CC">
        <w:rPr>
          <w:rStyle w:val="IGindeksgrny"/>
        </w:rPr>
        <w:t>)</w:t>
      </w:r>
      <w:r w:rsidRPr="005C50CC">
        <w:t>)</w:t>
      </w:r>
      <w:r w:rsidR="007079BA" w:rsidRPr="005C50CC">
        <w:t>.</w:t>
      </w:r>
    </w:p>
    <w:p w14:paraId="225BA856" w14:textId="403BF796" w:rsidR="003D2525" w:rsidRPr="005C50CC" w:rsidRDefault="003D2525" w:rsidP="003D2525">
      <w:pPr>
        <w:pStyle w:val="ARTartustawynprozporzdzenia"/>
      </w:pPr>
      <w:r w:rsidRPr="005C50CC">
        <w:rPr>
          <w:rStyle w:val="Ppogrubienie"/>
        </w:rPr>
        <w:t>§ 2.</w:t>
      </w:r>
      <w:r w:rsidRPr="005C50CC">
        <w:t xml:space="preserve"> 1. Wysokość sumy gwarancyjnej (w PLN) oblicza według wzoru:</w:t>
      </w:r>
    </w:p>
    <w:p w14:paraId="3D046706" w14:textId="471BD6D2" w:rsidR="003D2525" w:rsidRPr="005C50CC" w:rsidRDefault="003D2525" w:rsidP="003D2525">
      <w:pPr>
        <w:pStyle w:val="WMATFIZCHEMwzrmatfizlubchem"/>
      </w:pPr>
      <w:r w:rsidRPr="005C50CC">
        <w:t>G = (D + T + M) x A</w:t>
      </w:r>
    </w:p>
    <w:p w14:paraId="6CF12E63" w14:textId="77777777" w:rsidR="003D2525" w:rsidRPr="005C50CC" w:rsidRDefault="003D2525" w:rsidP="003D2525">
      <w:pPr>
        <w:pStyle w:val="LEGWMATFIZCHEMlegendawzorumatfizlubchem"/>
      </w:pPr>
      <w:r w:rsidRPr="005C50CC">
        <w:t>gdzie:</w:t>
      </w:r>
    </w:p>
    <w:p w14:paraId="000DA1F5" w14:textId="5795F9C0" w:rsidR="003D2525" w:rsidRPr="005C50CC" w:rsidRDefault="003D2525" w:rsidP="003D2525">
      <w:pPr>
        <w:pStyle w:val="LEGWMATFIZCHEMlegendawzorumatfizlubchem"/>
      </w:pPr>
      <w:r w:rsidRPr="005C50CC">
        <w:t>G –</w:t>
      </w:r>
      <w:r w:rsidRPr="005C50CC">
        <w:tab/>
        <w:t>oznacza wysokość sumy gwarancyjnej;</w:t>
      </w:r>
    </w:p>
    <w:p w14:paraId="260AF3C5" w14:textId="34454DA4" w:rsidR="003D2525" w:rsidRPr="005C50CC" w:rsidRDefault="003D2525" w:rsidP="003D2525">
      <w:pPr>
        <w:pStyle w:val="LEGWMATFIZCHEMlegendawzorumatfizlubchem"/>
      </w:pPr>
      <w:r w:rsidRPr="005C50CC">
        <w:t>D –</w:t>
      </w:r>
      <w:r w:rsidRPr="005C50CC">
        <w:tab/>
        <w:t xml:space="preserve">oznacza koszt unieszkodliwienia lub odzysku, w tym koszty niezbędnych procesów przejściowych, </w:t>
      </w:r>
      <w:r w:rsidR="000E6DDB" w:rsidRPr="005C50CC">
        <w:t>1 Mg</w:t>
      </w:r>
      <w:r w:rsidR="00FD2F4F" w:rsidRPr="005C50CC">
        <w:t xml:space="preserve"> </w:t>
      </w:r>
      <w:r w:rsidRPr="005C50CC">
        <w:t>odpadów objętych zgłoszeniem;</w:t>
      </w:r>
    </w:p>
    <w:p w14:paraId="0D369627" w14:textId="2DD82087" w:rsidR="003D2525" w:rsidRPr="005C50CC" w:rsidRDefault="003D2525" w:rsidP="003D2525">
      <w:pPr>
        <w:pStyle w:val="LEGWMATFIZCHEMlegendawzorumatfizlubchem"/>
      </w:pPr>
      <w:r w:rsidRPr="005C50CC">
        <w:t>T –</w:t>
      </w:r>
      <w:r w:rsidRPr="005C50CC">
        <w:tab/>
        <w:t>oznacza koszt transportu</w:t>
      </w:r>
      <w:r w:rsidR="000E6DDB" w:rsidRPr="005C50CC">
        <w:t xml:space="preserve"> 1 Mg</w:t>
      </w:r>
      <w:r w:rsidRPr="005C50CC">
        <w:t xml:space="preserve"> odpadów objętych zgłoszeniem z miejsca wysyłki do miejsca przeznaczenia;</w:t>
      </w:r>
    </w:p>
    <w:p w14:paraId="022AFF28" w14:textId="57649B1B" w:rsidR="003D2525" w:rsidRPr="005C50CC" w:rsidRDefault="003D2525" w:rsidP="003D2525">
      <w:pPr>
        <w:pStyle w:val="LEGWMATFIZCHEMlegendawzorumatfizlubchem"/>
      </w:pPr>
      <w:r w:rsidRPr="005C50CC">
        <w:t>M –</w:t>
      </w:r>
      <w:r w:rsidRPr="005C50CC">
        <w:tab/>
        <w:t>oznacza koszty magazynowania odpadów przez okres 90 dni;</w:t>
      </w:r>
    </w:p>
    <w:p w14:paraId="468B62B8" w14:textId="7D7121ED" w:rsidR="003D2525" w:rsidRPr="005C50CC" w:rsidRDefault="003D2525" w:rsidP="003D2525">
      <w:pPr>
        <w:pStyle w:val="LEGWMATFIZCHEMlegendawzorumatfizlubchem"/>
      </w:pPr>
      <w:r w:rsidRPr="005C50CC">
        <w:lastRenderedPageBreak/>
        <w:t>A –</w:t>
      </w:r>
      <w:r w:rsidRPr="005C50CC">
        <w:tab/>
        <w:t>oznacza wyrażoną w</w:t>
      </w:r>
      <w:r w:rsidR="000E6DDB" w:rsidRPr="005C50CC">
        <w:t xml:space="preserve"> Mg</w:t>
      </w:r>
      <w:r w:rsidRPr="005C50CC">
        <w:t xml:space="preserve"> masę odpadów objętą gwarancją.</w:t>
      </w:r>
    </w:p>
    <w:p w14:paraId="61D08E70" w14:textId="782F8E42" w:rsidR="003D2525" w:rsidRPr="005C50CC" w:rsidRDefault="003D2525" w:rsidP="005C50CC">
      <w:pPr>
        <w:pStyle w:val="USTustnpkodeksu"/>
        <w:keepNext/>
      </w:pPr>
      <w:r w:rsidRPr="005C50CC">
        <w:t>2. Jako koszt unieszkodliwiania lub odzysku, w tym koszty niezbędnych procesów przejściowych,</w:t>
      </w:r>
      <w:r w:rsidR="000E6DDB" w:rsidRPr="005C50CC">
        <w:t xml:space="preserve"> 1 Mg</w:t>
      </w:r>
      <w:r w:rsidRPr="005C50CC">
        <w:t xml:space="preserve"> opadów objętych zgłoszeniem (D), przyjmuje się wartość najwyższą spośród niżej wymienionych:</w:t>
      </w:r>
    </w:p>
    <w:p w14:paraId="18F5421F" w14:textId="53718245" w:rsidR="003D2525" w:rsidRPr="005C50CC" w:rsidRDefault="003D2525" w:rsidP="003D2525">
      <w:pPr>
        <w:pStyle w:val="PKTpunkt"/>
      </w:pPr>
      <w:r w:rsidRPr="005C50CC">
        <w:t>1)</w:t>
      </w:r>
      <w:r w:rsidRPr="005C50CC">
        <w:tab/>
        <w:t>koszt unieszkodliwiania lub odzysku, w tym koszty niezbędnych procesów przejściowych,</w:t>
      </w:r>
      <w:r w:rsidR="000E6DDB" w:rsidRPr="005C50CC">
        <w:t xml:space="preserve"> 1 Mg</w:t>
      </w:r>
      <w:r w:rsidRPr="005C50CC">
        <w:t xml:space="preserve"> o</w:t>
      </w:r>
      <w:r w:rsidR="00596435" w:rsidRPr="005C50CC">
        <w:t>d</w:t>
      </w:r>
      <w:r w:rsidRPr="005C50CC">
        <w:t>padów objętych zgłoszeniem, ustalony na podstawie postanowień umowy zawartej pomiędzy zgłaszającym międzynarodowe przemieszczanie odpadów a odbiorcą odpadów;</w:t>
      </w:r>
    </w:p>
    <w:p w14:paraId="13F6542A" w14:textId="449F7A7E" w:rsidR="003D2525" w:rsidRPr="005C50CC" w:rsidRDefault="003D2525" w:rsidP="003D2525">
      <w:pPr>
        <w:pStyle w:val="PKTpunkt"/>
      </w:pPr>
      <w:r w:rsidRPr="005C50CC">
        <w:t>2)</w:t>
      </w:r>
      <w:r w:rsidRPr="005C50CC">
        <w:tab/>
        <w:t xml:space="preserve">koszt unieszkodliwiania lub odzysku, w tym koszty niezbędnych procesów przejściowych, </w:t>
      </w:r>
      <w:r w:rsidR="000E6DDB" w:rsidRPr="005C50CC">
        <w:t xml:space="preserve">1 Mg </w:t>
      </w:r>
      <w:r w:rsidRPr="005C50CC">
        <w:t>o</w:t>
      </w:r>
      <w:r w:rsidR="00596435" w:rsidRPr="005C50CC">
        <w:t>d</w:t>
      </w:r>
      <w:r w:rsidRPr="005C50CC">
        <w:t>padów objętych zgłoszeniem, ustalony na podstawie dostępnej rynkowej oferty instalacji alternatywnej wobec wskazanej w zgłoszeniu, oferującej usługi w zakresie odzysku lub unieszkodliwiania odpadów objętych zgłoszeniem oraz działającej zgodnie z wymaganiami określonymi w przepisach z zakresu ochrony środowiska i gospodarowania odpadami;</w:t>
      </w:r>
    </w:p>
    <w:p w14:paraId="6C078BDF" w14:textId="39743E19" w:rsidR="003D2525" w:rsidRPr="005C50CC" w:rsidRDefault="003D2525" w:rsidP="003D2525">
      <w:pPr>
        <w:pStyle w:val="PKTpunkt"/>
      </w:pPr>
      <w:r w:rsidRPr="005C50CC">
        <w:t>3)</w:t>
      </w:r>
      <w:r w:rsidRPr="005C50CC">
        <w:tab/>
        <w:t xml:space="preserve">stawkę zabezpieczenia roszczeń za 1 Mg odpadów objętych zgłoszeniem, określoną w przepisach wydanych na podstawie art. 48a ust. 22 ustawy z dnia 14 grudnia 2012 r. o odpadach </w:t>
      </w:r>
      <w:r w:rsidR="00596435" w:rsidRPr="005C50CC">
        <w:t>(Dz. U. z 2020 poz. 797 i 875)</w:t>
      </w:r>
      <w:r w:rsidRPr="005C50CC">
        <w:t>.</w:t>
      </w:r>
    </w:p>
    <w:p w14:paraId="788DE830" w14:textId="352AFD0E" w:rsidR="003D2525" w:rsidRPr="005C50CC" w:rsidRDefault="003D2525" w:rsidP="003D2525">
      <w:pPr>
        <w:pStyle w:val="USTustnpkodeksu"/>
      </w:pPr>
      <w:r w:rsidRPr="005C50CC">
        <w:t xml:space="preserve">3. Koszt transportu </w:t>
      </w:r>
      <w:r w:rsidR="000E6DDB" w:rsidRPr="005C50CC">
        <w:t xml:space="preserve">1 Mg </w:t>
      </w:r>
      <w:r w:rsidRPr="005C50CC">
        <w:t>odpadów objętych zgłoszeniem z miejsca wysyłki do miejsca przeznaczenia (T) jest ustalany na podstawie postanowień umowy zawartej pomiędzy zgłaszającym międzynarodowe przemieszczanie odpadów objętych zgłoszeniem a przewoźnikiem.</w:t>
      </w:r>
    </w:p>
    <w:p w14:paraId="77117524" w14:textId="67FD6AD7" w:rsidR="003D2525" w:rsidRPr="005C50CC" w:rsidRDefault="003D2525" w:rsidP="005C50CC">
      <w:pPr>
        <w:pStyle w:val="USTustnpkodeksu"/>
        <w:keepNext/>
      </w:pPr>
      <w:r w:rsidRPr="005C50CC">
        <w:t>4. Koszt magazynowania</w:t>
      </w:r>
      <w:r w:rsidR="000E6DDB" w:rsidRPr="005C50CC">
        <w:t xml:space="preserve"> 1 Mg</w:t>
      </w:r>
      <w:r w:rsidR="005C50CC">
        <w:t xml:space="preserve"> </w:t>
      </w:r>
      <w:r w:rsidR="000E6DDB" w:rsidRPr="005C50CC">
        <w:t>o</w:t>
      </w:r>
      <w:r w:rsidRPr="005C50CC">
        <w:t xml:space="preserve">dpadów przez okres 90 dni </w:t>
      </w:r>
      <w:r w:rsidR="005E08A5" w:rsidRPr="005C50CC">
        <w:t xml:space="preserve">(M) </w:t>
      </w:r>
      <w:r w:rsidRPr="005C50CC">
        <w:t>wynosi:</w:t>
      </w:r>
    </w:p>
    <w:p w14:paraId="73C7E215" w14:textId="77777777" w:rsidR="003D2525" w:rsidRPr="005C50CC" w:rsidRDefault="003D2525" w:rsidP="003D2525">
      <w:pPr>
        <w:pStyle w:val="PKTpunkt"/>
      </w:pPr>
      <w:r w:rsidRPr="005C50CC">
        <w:t>1)</w:t>
      </w:r>
      <w:r w:rsidRPr="005C50CC">
        <w:tab/>
        <w:t>200 zł – w przypadku odpadów innych niż niebezpieczne w formie stałej;</w:t>
      </w:r>
    </w:p>
    <w:p w14:paraId="56393125" w14:textId="77777777" w:rsidR="003D2525" w:rsidRPr="005C50CC" w:rsidRDefault="003D2525" w:rsidP="003D2525">
      <w:pPr>
        <w:pStyle w:val="PKTpunkt"/>
      </w:pPr>
      <w:r w:rsidRPr="005C50CC">
        <w:t>2)</w:t>
      </w:r>
      <w:r w:rsidRPr="005C50CC">
        <w:tab/>
        <w:t>500 zł – w przypadku odpadów niebezpiecznych w formie stałej;</w:t>
      </w:r>
    </w:p>
    <w:p w14:paraId="6B1F3979" w14:textId="77777777" w:rsidR="003D2525" w:rsidRPr="005C50CC" w:rsidRDefault="003D2525" w:rsidP="003D2525">
      <w:pPr>
        <w:pStyle w:val="PKTpunkt"/>
      </w:pPr>
      <w:r w:rsidRPr="005C50CC">
        <w:t>3)</w:t>
      </w:r>
      <w:r w:rsidRPr="005C50CC">
        <w:tab/>
        <w:t>500 zł – w przypadku odpadów innych niż niebezpieczne w formie ciekłej;</w:t>
      </w:r>
    </w:p>
    <w:p w14:paraId="27ECB96A" w14:textId="77777777" w:rsidR="003D2525" w:rsidRPr="005C50CC" w:rsidRDefault="003D2525" w:rsidP="003D2525">
      <w:pPr>
        <w:pStyle w:val="PKTpunkt"/>
      </w:pPr>
      <w:r w:rsidRPr="005C50CC">
        <w:t>4)</w:t>
      </w:r>
      <w:r w:rsidRPr="005C50CC">
        <w:tab/>
        <w:t>1000 zł – w przypadki odpadów niebezpiecznych w formie ciekłej.</w:t>
      </w:r>
    </w:p>
    <w:p w14:paraId="3F91E50F" w14:textId="51A51907" w:rsidR="003D2525" w:rsidRPr="005C50CC" w:rsidRDefault="003D2525" w:rsidP="005C50CC">
      <w:pPr>
        <w:pStyle w:val="ARTartustawynprozporzdzenia"/>
        <w:keepNext/>
      </w:pPr>
      <w:r w:rsidRPr="005C50CC">
        <w:rPr>
          <w:rStyle w:val="Ppogrubienie"/>
        </w:rPr>
        <w:t>§ 3.</w:t>
      </w:r>
      <w:r w:rsidRPr="005C50CC">
        <w:t xml:space="preserve"> Rozporządzenie wchodzi w życie po upływie 14 dni od dnia ogłoszenia.</w:t>
      </w:r>
      <w:r w:rsidRPr="005C50CC">
        <w:rPr>
          <w:rStyle w:val="Odwoanieprzypisudolnego"/>
        </w:rPr>
        <w:footnoteReference w:id="3"/>
      </w:r>
      <w:r w:rsidRPr="005C50CC">
        <w:rPr>
          <w:rStyle w:val="IGindeksgrny"/>
        </w:rPr>
        <w:t>)</w:t>
      </w:r>
    </w:p>
    <w:p w14:paraId="1786CCA5" w14:textId="77777777" w:rsidR="003319D3" w:rsidRPr="005C50CC" w:rsidRDefault="003319D3" w:rsidP="003D2525"/>
    <w:p w14:paraId="26B0E3BF" w14:textId="77777777" w:rsidR="003D2525" w:rsidRPr="005C50CC" w:rsidRDefault="003D2525" w:rsidP="003D2525">
      <w:pPr>
        <w:pStyle w:val="NAZORGWYDnazwaorganuwydajcegoprojektowanyakt"/>
      </w:pPr>
      <w:r w:rsidRPr="005C50CC">
        <w:t>MINISTER KLIMATU</w:t>
      </w:r>
    </w:p>
    <w:sectPr w:rsidR="003D2525" w:rsidRPr="005C50C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46A2F" w14:textId="77777777" w:rsidR="001619DC" w:rsidRDefault="001619DC">
      <w:r>
        <w:separator/>
      </w:r>
    </w:p>
  </w:endnote>
  <w:endnote w:type="continuationSeparator" w:id="0">
    <w:p w14:paraId="274F2054" w14:textId="77777777" w:rsidR="001619DC" w:rsidRDefault="0016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E8E2" w14:textId="77777777" w:rsidR="001619DC" w:rsidRDefault="001619DC">
      <w:r>
        <w:separator/>
      </w:r>
    </w:p>
  </w:footnote>
  <w:footnote w:type="continuationSeparator" w:id="0">
    <w:p w14:paraId="3993380B" w14:textId="77777777" w:rsidR="001619DC" w:rsidRDefault="001619DC">
      <w:r>
        <w:continuationSeparator/>
      </w:r>
    </w:p>
  </w:footnote>
  <w:footnote w:id="1">
    <w:p w14:paraId="5F6BFA16" w14:textId="26A37648" w:rsidR="003D2525" w:rsidRPr="003D2525" w:rsidRDefault="003D2525" w:rsidP="003D252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D2525">
        <w:t xml:space="preserve">Minister Klimatu kieruje działem administracji rządowej </w:t>
      </w:r>
      <w:r w:rsidR="009C3575">
        <w:sym w:font="Symbol" w:char="F02D"/>
      </w:r>
      <w:r w:rsidRPr="003D2525">
        <w:t xml:space="preserve"> klimat, na podstawie § 1 ust. 2 pkt 2 rozporządzenia Prezesa Rady Ministrów z dnia 20 marca 2020 r. w sprawie szczegółowego zakresu działania Ministra Klimatu (Dz. U. poz. 495).</w:t>
      </w:r>
    </w:p>
  </w:footnote>
  <w:footnote w:id="2">
    <w:p w14:paraId="62D5BB4F" w14:textId="0F844233" w:rsidR="003D2525" w:rsidRPr="003D2525" w:rsidRDefault="003D2525" w:rsidP="003D252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D2525">
        <w:t>Zmiany wymienionego rozporządzenia zostały ogłoszone w  Dz. Urz. UE L 309 z 27.11.2007, str. 7, Dz. Urz. UE L 188 z 16.07.2008, str. 7,; Dz. Urz. UE L 87 z 1.03.2009, str. 109, Dz. Urz. UE L 97 z 16.04.2009, str. 8, Dz. Urz. UE L 140 z 05.06.2009, str. 114, Dz. Urz. UE L 119 z 13.05.2010, str. 1, Dz. Urz. UE L 182 z 12.07.2011, str. 2, Dz. Urz. UE L 46 z 17.02.2012, str. 30, Dz. Urz. UE L 79 z 21.03.2013, str. 19, Dz. Urz. UE L 330 z 10.12.2013, str. 1, Dz. Urz. UE L 334 z 13.12.2013, str. 46, Dz. Urz. UE L 189 z 27.06.2014, str. 135, Dz. Urz. UE L 332 z 19.11.2014, str. 15, Dz. Urz. UE L 277 z 22.10.2015, str. 61 oraz Dz. Urz. UE L 294 z 11.11.2015, str. 1).</w:t>
      </w:r>
    </w:p>
  </w:footnote>
  <w:footnote w:id="3">
    <w:p w14:paraId="7177583D" w14:textId="2DC2CEAC" w:rsidR="003D2525" w:rsidRPr="003D2525" w:rsidRDefault="003D2525" w:rsidP="003D252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D2525">
        <w:t>Niniejsze rozporządzenie było poprzedzone rozporządzeniem Ministra Środowiska z dnia 21 maja 2008 r. w sprawie sposobu obliczania wysokości sumy gwarancyjnej (Dz. U. poz. 618). które zgodnie z art. 16 ustawy z dnia 20 lipca 2018 r. o zmianie ustawy o odpadach oraz niektórych innych ustaw (Dz. U. poz. 1592</w:t>
      </w:r>
      <w:r w:rsidR="009C3575">
        <w:t xml:space="preserve"> i 1579</w:t>
      </w:r>
      <w:r w:rsidRPr="003D2525">
        <w:t>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F8D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D2F4F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2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3E4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6DDB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9DC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42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252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9D3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41F"/>
    <w:rsid w:val="003B4A57"/>
    <w:rsid w:val="003C0AD9"/>
    <w:rsid w:val="003C0ED0"/>
    <w:rsid w:val="003C1D49"/>
    <w:rsid w:val="003C35C4"/>
    <w:rsid w:val="003D12C2"/>
    <w:rsid w:val="003D2525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6435"/>
    <w:rsid w:val="00597024"/>
    <w:rsid w:val="005A0274"/>
    <w:rsid w:val="005A095C"/>
    <w:rsid w:val="005A669D"/>
    <w:rsid w:val="005A75D8"/>
    <w:rsid w:val="005B713E"/>
    <w:rsid w:val="005B7D8A"/>
    <w:rsid w:val="005C03B6"/>
    <w:rsid w:val="005C348E"/>
    <w:rsid w:val="005C50CC"/>
    <w:rsid w:val="005C68E1"/>
    <w:rsid w:val="005D3763"/>
    <w:rsid w:val="005D55E1"/>
    <w:rsid w:val="005E08A5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818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1F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9BA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4E6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575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01E5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D77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DA6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2F4F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0785"/>
  <w15:docId w15:val="{919831D9-2C15-46BC-9AF4-A40AFB7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%20i%20Justi\Desktop\szablon\szablon_4.0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E16DD0-037F-405B-866B-90109B98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Michał Nowak</dc:creator>
  <cp:lastModifiedBy>Michał Nowak</cp:lastModifiedBy>
  <cp:revision>2</cp:revision>
  <cp:lastPrinted>2012-04-23T06:39:00Z</cp:lastPrinted>
  <dcterms:created xsi:type="dcterms:W3CDTF">2020-06-18T13:35:00Z</dcterms:created>
  <dcterms:modified xsi:type="dcterms:W3CDTF">2020-06-18T13:35:00Z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