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4B" w:rsidRPr="003229EC" w:rsidRDefault="0018194B" w:rsidP="0018194B">
      <w:pPr>
        <w:jc w:val="right"/>
      </w:pPr>
      <w:bookmarkStart w:id="0" w:name="_GoBack"/>
      <w:bookmarkEnd w:id="0"/>
      <w:r w:rsidRPr="003229EC">
        <w:t>Załączniki do rozporządzenia</w:t>
      </w:r>
    </w:p>
    <w:p w:rsidR="0018194B" w:rsidRPr="003229EC" w:rsidRDefault="0018194B" w:rsidP="0018194B">
      <w:pPr>
        <w:jc w:val="right"/>
      </w:pPr>
      <w:r w:rsidRPr="003229EC">
        <w:t xml:space="preserve">Ministra Zdrowia z dnia … 2020 r. (poz. …) </w:t>
      </w:r>
    </w:p>
    <w:p w:rsidR="004A3F4C" w:rsidRPr="003229EC" w:rsidRDefault="004A3F4C" w:rsidP="004A3F4C">
      <w:pPr>
        <w:jc w:val="right"/>
        <w:rPr>
          <w:b/>
          <w:bCs/>
        </w:rPr>
      </w:pPr>
      <w:r w:rsidRPr="00B35BEB">
        <w:rPr>
          <w:b/>
          <w:bCs/>
        </w:rPr>
        <w:t xml:space="preserve">Załącznik </w:t>
      </w:r>
      <w:r w:rsidRPr="00473A6F">
        <w:rPr>
          <w:b/>
          <w:bCs/>
        </w:rPr>
        <w:t>nr 1</w:t>
      </w:r>
    </w:p>
    <w:p w:rsidR="004A3F4C" w:rsidRPr="003229EC" w:rsidRDefault="004A3F4C" w:rsidP="004A3F4C">
      <w:pPr>
        <w:jc w:val="center"/>
        <w:rPr>
          <w:b/>
          <w:sz w:val="28"/>
          <w:szCs w:val="28"/>
        </w:rPr>
      </w:pPr>
    </w:p>
    <w:p w:rsidR="004A3F4C" w:rsidRPr="003229EC" w:rsidRDefault="0090259E" w:rsidP="004A3F4C">
      <w:pPr>
        <w:jc w:val="center"/>
      </w:pPr>
      <w:r w:rsidRPr="003229EC">
        <w:rPr>
          <w:b/>
          <w:sz w:val="28"/>
          <w:szCs w:val="28"/>
        </w:rPr>
        <w:t>KODY FUNKCJI OŚRODKÓW POWSTAWANIA KOSZTÓW</w:t>
      </w:r>
      <w:r w:rsidR="004A3F4C" w:rsidRPr="003229EC">
        <w:rPr>
          <w:b/>
          <w:sz w:val="28"/>
          <w:szCs w:val="28"/>
        </w:rPr>
        <w:t xml:space="preserve"> </w:t>
      </w:r>
      <w:r w:rsidR="004A3F4C" w:rsidRPr="003229EC">
        <w:rPr>
          <w:b/>
          <w:sz w:val="28"/>
          <w:szCs w:val="28"/>
        </w:rPr>
        <w:br/>
      </w:r>
    </w:p>
    <w:tbl>
      <w:tblPr>
        <w:tblW w:w="91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226"/>
        <w:gridCol w:w="7427"/>
      </w:tblGrid>
      <w:tr w:rsidR="0087240D" w:rsidRPr="00473A6F" w:rsidTr="00473A6F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  <w:lang w:bidi="ar-SA"/>
              </w:rPr>
              <w:t>Kod funkcji/ Konto syntetyczne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  <w:lang w:bidi="ar-SA"/>
              </w:rPr>
              <w:t>Rodzaj działalności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Podstawowa opieka zdrowotna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501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Poradnie specjalistyczne 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502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Opieka poza</w:t>
            </w:r>
            <w:r w:rsidR="00D03CE9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>szpitalna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503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Pomoc doraźna i ratownictwo medyczne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504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Oddziały szpitalne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505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Oddziały opiekuńczo-lecznicze i pielęgnacyjno-opiekuńcze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506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Oddziały uzdrowiskowe</w:t>
            </w:r>
          </w:p>
        </w:tc>
      </w:tr>
      <w:tr w:rsidR="0087240D" w:rsidRPr="00473A6F" w:rsidTr="00E1138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507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Pracownie lub zakłady diagnostyczne i zabiegowe oraz sale operacyjne i inne proceduralne ośrodki powstawania kosztów nieujęte w grupie 501, </w:t>
            </w:r>
            <w:r w:rsidR="00B35BEB" w:rsidRPr="00473A6F">
              <w:rPr>
                <w:color w:val="000000"/>
                <w:sz w:val="20"/>
                <w:szCs w:val="20"/>
                <w:lang w:bidi="ar-SA"/>
              </w:rPr>
              <w:t>504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9A5A6C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6361E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50</w:t>
            </w:r>
            <w:r w:rsidR="00FC7588" w:rsidRPr="00473A6F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ED4BE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 xml:space="preserve">Usługi </w:t>
            </w:r>
            <w:r w:rsidR="00FC7588" w:rsidRPr="00473A6F">
              <w:rPr>
                <w:sz w:val="20"/>
                <w:szCs w:val="20"/>
                <w:lang w:bidi="ar-SA"/>
              </w:rPr>
              <w:t xml:space="preserve">bezpośrednio </w:t>
            </w:r>
            <w:r w:rsidRPr="00473A6F">
              <w:rPr>
                <w:sz w:val="20"/>
                <w:szCs w:val="20"/>
                <w:lang w:bidi="ar-SA"/>
              </w:rPr>
              <w:t>finansowane przez NFZ (tzw. kosztochłonne</w:t>
            </w:r>
            <w:r w:rsidR="00C62F2A" w:rsidRPr="00473A6F">
              <w:rPr>
                <w:sz w:val="20"/>
                <w:szCs w:val="20"/>
                <w:lang w:bidi="ar-SA"/>
              </w:rPr>
              <w:t xml:space="preserve"> </w:t>
            </w:r>
            <w:r w:rsidR="00ED4BE1" w:rsidRPr="00473A6F">
              <w:rPr>
                <w:sz w:val="20"/>
                <w:szCs w:val="20"/>
                <w:lang w:bidi="ar-SA"/>
              </w:rPr>
              <w:t>w tym</w:t>
            </w:r>
            <w:r w:rsidRPr="00473A6F">
              <w:rPr>
                <w:sz w:val="20"/>
                <w:szCs w:val="20"/>
                <w:lang w:bidi="ar-SA"/>
              </w:rPr>
              <w:t xml:space="preserve"> bada</w:t>
            </w:r>
            <w:r w:rsidR="00ED4BE1" w:rsidRPr="00473A6F">
              <w:rPr>
                <w:sz w:val="20"/>
                <w:szCs w:val="20"/>
                <w:lang w:bidi="ar-SA"/>
              </w:rPr>
              <w:t>nia</w:t>
            </w:r>
            <w:r w:rsidRPr="00473A6F">
              <w:rPr>
                <w:sz w:val="20"/>
                <w:szCs w:val="20"/>
                <w:lang w:bidi="ar-SA"/>
              </w:rPr>
              <w:t xml:space="preserve"> TK, MR, endoskopo</w:t>
            </w:r>
            <w:r w:rsidR="00ED4BE1" w:rsidRPr="00473A6F">
              <w:rPr>
                <w:sz w:val="20"/>
                <w:szCs w:val="20"/>
                <w:lang w:bidi="ar-SA"/>
              </w:rPr>
              <w:t>we</w:t>
            </w:r>
            <w:r w:rsidRPr="00473A6F">
              <w:rPr>
                <w:sz w:val="20"/>
                <w:szCs w:val="20"/>
                <w:lang w:bidi="ar-SA"/>
              </w:rPr>
              <w:t xml:space="preserve">, </w:t>
            </w:r>
            <w:r w:rsidR="00ED4BE1" w:rsidRPr="00473A6F">
              <w:rPr>
                <w:sz w:val="20"/>
                <w:szCs w:val="20"/>
                <w:lang w:bidi="ar-SA"/>
              </w:rPr>
              <w:t>laboratoryjne</w:t>
            </w:r>
            <w:r w:rsidRPr="00473A6F">
              <w:rPr>
                <w:sz w:val="20"/>
                <w:szCs w:val="20"/>
                <w:lang w:bidi="ar-SA"/>
              </w:rPr>
              <w:t>)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E1138E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520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Działalność badawczo-rozwojowa</w:t>
            </w:r>
            <w:r w:rsidR="006D6079" w:rsidRPr="00473A6F">
              <w:rPr>
                <w:color w:val="000000"/>
                <w:sz w:val="20"/>
                <w:szCs w:val="20"/>
                <w:lang w:bidi="ar-SA"/>
              </w:rPr>
              <w:t>, w tym badania kliniczne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E1138E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525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Rozliczenia projektów unijnych (Pozostała działalność podstawowa)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E1138E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6361E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526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6361ED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 xml:space="preserve">Programy zdrowotne i profilaktyczne </w:t>
            </w:r>
          </w:p>
        </w:tc>
      </w:tr>
      <w:tr w:rsidR="0087240D" w:rsidRPr="00473A6F" w:rsidTr="00473A6F">
        <w:trPr>
          <w:trHeight w:val="4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E1138E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6361E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527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6361ED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Inne programy i projekty finansowane ze środków publicznych na podstawie odrębnych umów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E1138E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529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Działalność dydaktyczna</w:t>
            </w:r>
          </w:p>
        </w:tc>
      </w:tr>
      <w:tr w:rsidR="0087240D" w:rsidRPr="00473A6F" w:rsidTr="00473A6F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E1138E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6361E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530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ED4BE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Działalność pomocnicza o charakterze medycznym, w tym apteka szpitalna, dział higieny i epidemiologii, dział nadzoru radiologicznego</w:t>
            </w:r>
            <w:r w:rsidR="00C62F2A" w:rsidRPr="00473A6F">
              <w:rPr>
                <w:sz w:val="20"/>
                <w:szCs w:val="20"/>
                <w:lang w:bidi="ar-SA"/>
              </w:rPr>
              <w:t xml:space="preserve"> </w:t>
            </w:r>
            <w:r w:rsidR="00ED4BE1" w:rsidRPr="00473A6F">
              <w:rPr>
                <w:sz w:val="20"/>
                <w:szCs w:val="20"/>
                <w:lang w:bidi="ar-SA"/>
              </w:rPr>
              <w:t>i o zbliżonym charakterze</w:t>
            </w:r>
          </w:p>
        </w:tc>
      </w:tr>
      <w:tr w:rsidR="0087240D" w:rsidRPr="00473A6F" w:rsidTr="00E1138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E1138E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6361E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535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ED4BE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Działalność pomocnicza o charakterze niemedycznym, w tym kotłownia, kuchnia</w:t>
            </w:r>
            <w:r w:rsidR="00C62F2A" w:rsidRPr="00473A6F">
              <w:rPr>
                <w:sz w:val="20"/>
                <w:szCs w:val="20"/>
                <w:lang w:bidi="ar-SA"/>
              </w:rPr>
              <w:t xml:space="preserve"> </w:t>
            </w:r>
            <w:r w:rsidR="00ED4BE1" w:rsidRPr="00473A6F">
              <w:rPr>
                <w:sz w:val="20"/>
                <w:szCs w:val="20"/>
                <w:lang w:bidi="ar-SA"/>
              </w:rPr>
              <w:t>i</w:t>
            </w:r>
            <w:r w:rsidR="0090680D">
              <w:rPr>
                <w:sz w:val="20"/>
                <w:szCs w:val="20"/>
                <w:lang w:bidi="ar-SA"/>
              </w:rPr>
              <w:t> </w:t>
            </w:r>
            <w:r w:rsidR="00ED4BE1" w:rsidRPr="00473A6F">
              <w:rPr>
                <w:sz w:val="20"/>
                <w:szCs w:val="20"/>
                <w:lang w:bidi="ar-SA"/>
              </w:rPr>
              <w:t>o</w:t>
            </w:r>
            <w:r w:rsidR="0090680D">
              <w:rPr>
                <w:sz w:val="20"/>
                <w:szCs w:val="20"/>
                <w:lang w:bidi="ar-SA"/>
              </w:rPr>
              <w:t> </w:t>
            </w:r>
            <w:r w:rsidR="00ED4BE1" w:rsidRPr="00473A6F">
              <w:rPr>
                <w:sz w:val="20"/>
                <w:szCs w:val="20"/>
                <w:lang w:bidi="ar-SA"/>
              </w:rPr>
              <w:t>zbliżonym charakterze</w:t>
            </w:r>
          </w:p>
        </w:tc>
      </w:tr>
      <w:tr w:rsidR="0087240D" w:rsidRPr="00473A6F" w:rsidTr="00E1138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E1138E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540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ED4BE1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 xml:space="preserve">Działalność </w:t>
            </w:r>
            <w:r w:rsidR="0090259E" w:rsidRPr="00473A6F">
              <w:rPr>
                <w:sz w:val="20"/>
                <w:szCs w:val="20"/>
                <w:lang w:bidi="ar-SA"/>
              </w:rPr>
              <w:t>komercyjna o charakterze medycznym</w:t>
            </w:r>
            <w:r w:rsidR="006D6079" w:rsidRPr="00473A6F">
              <w:rPr>
                <w:sz w:val="20"/>
                <w:szCs w:val="20"/>
                <w:lang w:bidi="ar-SA"/>
              </w:rPr>
              <w:t>,</w:t>
            </w:r>
            <w:r w:rsidRPr="00473A6F">
              <w:rPr>
                <w:sz w:val="20"/>
                <w:szCs w:val="20"/>
                <w:lang w:bidi="ar-SA"/>
              </w:rPr>
              <w:t xml:space="preserve"> </w:t>
            </w:r>
            <w:r w:rsidR="006D6079" w:rsidRPr="00473A6F">
              <w:rPr>
                <w:sz w:val="20"/>
                <w:szCs w:val="20"/>
                <w:lang w:bidi="ar-SA"/>
              </w:rPr>
              <w:t xml:space="preserve">w tym </w:t>
            </w:r>
            <w:r w:rsidRPr="00473A6F">
              <w:rPr>
                <w:sz w:val="20"/>
                <w:szCs w:val="20"/>
                <w:lang w:bidi="ar-SA"/>
              </w:rPr>
              <w:t xml:space="preserve">usługi medyczne świadczone na </w:t>
            </w:r>
            <w:r w:rsidR="00B35BEB">
              <w:rPr>
                <w:sz w:val="20"/>
                <w:szCs w:val="20"/>
                <w:lang w:bidi="ar-SA"/>
              </w:rPr>
              <w:t>rzecz innych podmiotów</w:t>
            </w:r>
            <w:r w:rsidR="00B35BEB" w:rsidRPr="00473A6F">
              <w:rPr>
                <w:sz w:val="20"/>
                <w:szCs w:val="20"/>
                <w:lang w:bidi="ar-SA"/>
              </w:rPr>
              <w:t xml:space="preserve"> </w:t>
            </w:r>
            <w:r w:rsidRPr="00473A6F">
              <w:rPr>
                <w:sz w:val="20"/>
                <w:szCs w:val="20"/>
                <w:lang w:bidi="ar-SA"/>
              </w:rPr>
              <w:t>(</w:t>
            </w:r>
            <w:r w:rsidR="00ED4BE1" w:rsidRPr="00473A6F">
              <w:rPr>
                <w:sz w:val="20"/>
                <w:szCs w:val="20"/>
                <w:lang w:bidi="ar-SA"/>
              </w:rPr>
              <w:t xml:space="preserve">w tym </w:t>
            </w:r>
            <w:r w:rsidRPr="00473A6F">
              <w:rPr>
                <w:sz w:val="20"/>
                <w:szCs w:val="20"/>
                <w:lang w:bidi="ar-SA"/>
              </w:rPr>
              <w:t xml:space="preserve">sprzedaż badań </w:t>
            </w:r>
            <w:r w:rsidR="006B6AD2">
              <w:rPr>
                <w:sz w:val="20"/>
                <w:szCs w:val="20"/>
                <w:lang w:bidi="ar-SA"/>
              </w:rPr>
              <w:t>tomografii komputerowej</w:t>
            </w:r>
            <w:r w:rsidRPr="00473A6F">
              <w:rPr>
                <w:sz w:val="20"/>
                <w:szCs w:val="20"/>
                <w:lang w:bidi="ar-SA"/>
              </w:rPr>
              <w:t xml:space="preserve">, </w:t>
            </w:r>
            <w:r w:rsidR="006B6AD2">
              <w:rPr>
                <w:sz w:val="20"/>
                <w:szCs w:val="20"/>
                <w:lang w:bidi="ar-SA"/>
              </w:rPr>
              <w:t>rezonansu magnetycznego</w:t>
            </w:r>
            <w:r w:rsidRPr="00473A6F">
              <w:rPr>
                <w:sz w:val="20"/>
                <w:szCs w:val="20"/>
                <w:lang w:bidi="ar-SA"/>
              </w:rPr>
              <w:t>, endoskopowych, laboratoryjnych</w:t>
            </w:r>
            <w:r w:rsidR="00ED4BE1" w:rsidRPr="00473A6F">
              <w:rPr>
                <w:sz w:val="20"/>
                <w:szCs w:val="20"/>
                <w:lang w:bidi="ar-SA"/>
              </w:rPr>
              <w:t>)</w:t>
            </w:r>
            <w:r w:rsidRPr="00473A6F">
              <w:rPr>
                <w:sz w:val="20"/>
                <w:szCs w:val="20"/>
                <w:lang w:bidi="ar-SA"/>
              </w:rPr>
              <w:t> </w:t>
            </w:r>
          </w:p>
        </w:tc>
      </w:tr>
      <w:tr w:rsidR="0087240D" w:rsidRPr="00473A6F" w:rsidTr="00E1138E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E1138E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6361ED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545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90259E" w:rsidP="006361ED">
            <w:pPr>
              <w:widowControl/>
              <w:autoSpaceDE/>
              <w:autoSpaceDN/>
              <w:jc w:val="both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 xml:space="preserve">Działalność komercyjna o charakterze niemedycznym, w tym usługi niemedyczne świadczone na </w:t>
            </w:r>
            <w:r w:rsidR="00B35BEB">
              <w:rPr>
                <w:sz w:val="20"/>
                <w:szCs w:val="20"/>
                <w:lang w:bidi="ar-SA"/>
              </w:rPr>
              <w:t>rzecz innych podmiotów</w:t>
            </w:r>
            <w:r w:rsidRPr="00473A6F">
              <w:rPr>
                <w:sz w:val="20"/>
                <w:szCs w:val="20"/>
                <w:lang w:bidi="ar-SA"/>
              </w:rPr>
              <w:t xml:space="preserve"> (</w:t>
            </w:r>
            <w:r w:rsidR="00ED4BE1" w:rsidRPr="00473A6F">
              <w:rPr>
                <w:sz w:val="20"/>
                <w:szCs w:val="20"/>
                <w:lang w:bidi="ar-SA"/>
              </w:rPr>
              <w:t xml:space="preserve">w tym </w:t>
            </w:r>
            <w:r w:rsidRPr="00473A6F">
              <w:rPr>
                <w:sz w:val="20"/>
                <w:szCs w:val="20"/>
                <w:lang w:bidi="ar-SA"/>
              </w:rPr>
              <w:t>kuchnia, parking)</w:t>
            </w:r>
          </w:p>
        </w:tc>
      </w:tr>
      <w:tr w:rsidR="0087240D" w:rsidRPr="00473A6F" w:rsidTr="00C62F2A">
        <w:trPr>
          <w:trHeight w:val="56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0D" w:rsidRPr="00473A6F" w:rsidRDefault="00E1138E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40D" w:rsidRPr="00473A6F" w:rsidRDefault="0087240D" w:rsidP="006361ED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Koszty zarządu oraz ogólnozakładowe</w:t>
            </w:r>
          </w:p>
        </w:tc>
      </w:tr>
    </w:tbl>
    <w:p w:rsidR="006219DD" w:rsidRDefault="006219DD" w:rsidP="0018194B">
      <w:pPr>
        <w:jc w:val="right"/>
        <w:rPr>
          <w:b/>
          <w:bCs/>
        </w:rPr>
        <w:sectPr w:rsidR="006219DD" w:rsidSect="0018194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94B" w:rsidRPr="0090680D" w:rsidRDefault="0018194B" w:rsidP="0018194B">
      <w:pPr>
        <w:jc w:val="right"/>
        <w:rPr>
          <w:b/>
          <w:bCs/>
        </w:rPr>
      </w:pPr>
      <w:r w:rsidRPr="00473A6F">
        <w:rPr>
          <w:b/>
          <w:bCs/>
        </w:rPr>
        <w:lastRenderedPageBreak/>
        <w:t xml:space="preserve">Załącznik nr </w:t>
      </w:r>
      <w:r w:rsidR="004A3F4C" w:rsidRPr="00473A6F">
        <w:rPr>
          <w:b/>
          <w:bCs/>
        </w:rPr>
        <w:t>2</w:t>
      </w:r>
    </w:p>
    <w:p w:rsidR="0018194B" w:rsidRPr="0090680D" w:rsidRDefault="0018194B" w:rsidP="0018194B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90680D">
        <w:rPr>
          <w:b/>
          <w:bCs/>
          <w:sz w:val="28"/>
          <w:szCs w:val="28"/>
        </w:rPr>
        <w:t>ZASADY WYODRĘBNIANIA OPK</w:t>
      </w:r>
    </w:p>
    <w:p w:rsidR="0018194B" w:rsidRPr="0090680D" w:rsidRDefault="0018194B" w:rsidP="0018194B">
      <w:pPr>
        <w:jc w:val="both"/>
      </w:pPr>
    </w:p>
    <w:p w:rsidR="0018194B" w:rsidRPr="0090680D" w:rsidRDefault="0018194B" w:rsidP="0090680D">
      <w:pPr>
        <w:pStyle w:val="Kolorowalistaakcent1"/>
        <w:widowControl/>
        <w:numPr>
          <w:ilvl w:val="0"/>
          <w:numId w:val="63"/>
        </w:numPr>
        <w:autoSpaceDE/>
        <w:autoSpaceDN/>
        <w:spacing w:after="160"/>
        <w:contextualSpacing/>
        <w:jc w:val="both"/>
      </w:pPr>
      <w:r w:rsidRPr="0090680D">
        <w:t>OPK działalności leczniczej</w:t>
      </w:r>
      <w:r w:rsidR="009C31D1" w:rsidRPr="0090680D">
        <w:t xml:space="preserve"> wyodrębnia się zgodnie z poniższymi zasadami</w:t>
      </w:r>
      <w:r w:rsidRPr="0090680D">
        <w:t>:</w:t>
      </w:r>
    </w:p>
    <w:p w:rsidR="00B35BEB" w:rsidRDefault="00B35BEB" w:rsidP="00EE25F5">
      <w:pPr>
        <w:pStyle w:val="Kolorowalistaakcent1"/>
        <w:widowControl/>
        <w:numPr>
          <w:ilvl w:val="1"/>
          <w:numId w:val="63"/>
        </w:numPr>
        <w:autoSpaceDE/>
        <w:autoSpaceDN/>
        <w:spacing w:after="160"/>
        <w:contextualSpacing/>
        <w:jc w:val="both"/>
      </w:pPr>
      <w:r>
        <w:t>S</w:t>
      </w:r>
      <w:r w:rsidRPr="0090680D">
        <w:t xml:space="preserve">truktura </w:t>
      </w:r>
      <w:r w:rsidR="0018194B" w:rsidRPr="0090680D">
        <w:t>OPK działalności podstawowej odpowiada zakresowi prowadzonej w nich działalności, zachowując jej jednorodność oraz strukturę organizacyjną,</w:t>
      </w:r>
      <w:r w:rsidR="005E7B50" w:rsidRPr="0090680D">
        <w:t xml:space="preserve"> biorąc pod uwagę</w:t>
      </w:r>
      <w:r w:rsidR="009C31D1" w:rsidRPr="0090680D">
        <w:t>,</w:t>
      </w:r>
      <w:r w:rsidR="005E7B50" w:rsidRPr="0090680D">
        <w:t xml:space="preserve"> </w:t>
      </w:r>
      <w:r w:rsidR="00313E77" w:rsidRPr="0090680D">
        <w:t>określony w odrębnych przepisach</w:t>
      </w:r>
      <w:r w:rsidR="009C31D1" w:rsidRPr="0090680D">
        <w:t xml:space="preserve">, </w:t>
      </w:r>
      <w:r w:rsidR="005E7B50" w:rsidRPr="0090680D">
        <w:t>sposób rozliczania świadczeń opieki zdrowotnej</w:t>
      </w:r>
      <w:r w:rsidR="00313E77" w:rsidRPr="0090680D">
        <w:t xml:space="preserve"> </w:t>
      </w:r>
      <w:r w:rsidR="00037864" w:rsidRPr="0090680D">
        <w:t>oraz rodzaj świadczeń</w:t>
      </w:r>
      <w:r w:rsidR="007B7E1D" w:rsidRPr="0090680D">
        <w:t xml:space="preserve"> opieki zdrowotnej finansowanych ze środków publicznych. </w:t>
      </w:r>
    </w:p>
    <w:p w:rsidR="00EE25F5" w:rsidRPr="004D03FA" w:rsidRDefault="00EE25F5" w:rsidP="00473A6F">
      <w:pPr>
        <w:pStyle w:val="Kolorowalistaakcent1"/>
        <w:widowControl/>
        <w:numPr>
          <w:ilvl w:val="1"/>
          <w:numId w:val="63"/>
        </w:numPr>
        <w:autoSpaceDE/>
        <w:autoSpaceDN/>
        <w:spacing w:after="160"/>
        <w:contextualSpacing/>
        <w:jc w:val="both"/>
      </w:pPr>
      <w:r w:rsidRPr="004D03FA">
        <w:t xml:space="preserve">W przypadku świadczeniodawcy, który zawarł umowę o udzielanie świadczeń opieki zdrowotnej ze środków publicznych w </w:t>
      </w:r>
      <w:r w:rsidR="00DD4417">
        <w:t>Szpitalnym Oddziale Ratunkowym</w:t>
      </w:r>
      <w:r w:rsidR="00DD4417" w:rsidRPr="004D03FA">
        <w:t xml:space="preserve"> </w:t>
      </w:r>
      <w:r w:rsidR="00DD4417">
        <w:t>(</w:t>
      </w:r>
      <w:r w:rsidRPr="004D03FA">
        <w:t>SOR</w:t>
      </w:r>
      <w:r w:rsidR="00DD4417">
        <w:t>)</w:t>
      </w:r>
      <w:r w:rsidR="006B6AD2">
        <w:t xml:space="preserve"> </w:t>
      </w:r>
      <w:r w:rsidRPr="004D03FA">
        <w:t xml:space="preserve">lub w Izbie Przyjęć w ramach ryczałtu dobowego, wydziela się OPK, które mają na celu oddzielenie kosztów zaopatrzenia </w:t>
      </w:r>
      <w:r>
        <w:t>świadczeniobiorców</w:t>
      </w:r>
      <w:r w:rsidRPr="004D03FA">
        <w:t xml:space="preserve"> w SOR lub w Izbie Przyjęć rozliczanych w ramach ryczałtu dobowego od kosztów zaopatrzenia </w:t>
      </w:r>
      <w:r>
        <w:t>świadczeniobiorców</w:t>
      </w:r>
      <w:r w:rsidRPr="004D03FA">
        <w:t xml:space="preserve"> w SOR lub Izbie Przyjęć rozliczanych (po przekazaniu na oddziały szpitalne) w ramach grup </w:t>
      </w:r>
      <w:r w:rsidR="00DD4417">
        <w:t>Jednorodnych Grup Pacjentów (</w:t>
      </w:r>
      <w:r w:rsidRPr="004D03FA">
        <w:t>JGP</w:t>
      </w:r>
      <w:r w:rsidR="00DD4417">
        <w:t>),</w:t>
      </w:r>
      <w:r w:rsidR="006B6AD2">
        <w:t xml:space="preserve"> </w:t>
      </w:r>
      <w:r w:rsidRPr="004D03FA">
        <w:t>osobodni</w:t>
      </w:r>
      <w:r>
        <w:t>,</w:t>
      </w:r>
      <w:r w:rsidRPr="004D03FA">
        <w:t xml:space="preserve"> p</w:t>
      </w:r>
      <w:r>
        <w:t>un</w:t>
      </w:r>
      <w:r w:rsidRPr="004D03FA">
        <w:t>kt</w:t>
      </w:r>
      <w:r>
        <w:t>ów</w:t>
      </w:r>
      <w:r w:rsidRPr="004D03FA">
        <w:t xml:space="preserve"> </w:t>
      </w:r>
      <w:r w:rsidR="00DD4417">
        <w:t>w ramach Terapeutycznej Skali Interwencji Medycznych (</w:t>
      </w:r>
      <w:r w:rsidRPr="004D03FA">
        <w:t>TIS</w:t>
      </w:r>
      <w:r>
        <w:t>S</w:t>
      </w:r>
      <w:r w:rsidR="00DD4417">
        <w:t>)</w:t>
      </w:r>
      <w:r>
        <w:t xml:space="preserve"> </w:t>
      </w:r>
      <w:r w:rsidR="00AE3F08">
        <w:t xml:space="preserve"> </w:t>
      </w:r>
      <w:r>
        <w:t>lub innych</w:t>
      </w:r>
      <w:r w:rsidRPr="004D03FA">
        <w:t>.</w:t>
      </w:r>
      <w:r w:rsidR="00E44F20">
        <w:t xml:space="preserve"> </w:t>
      </w:r>
    </w:p>
    <w:p w:rsidR="00EE25F5" w:rsidRPr="004D03FA" w:rsidRDefault="00EE25F5" w:rsidP="00473A6F">
      <w:pPr>
        <w:spacing w:after="160"/>
        <w:ind w:left="851"/>
        <w:contextualSpacing/>
        <w:jc w:val="both"/>
      </w:pPr>
      <w:r>
        <w:t>W</w:t>
      </w:r>
      <w:r w:rsidRPr="004D03FA">
        <w:t xml:space="preserve"> SOR lub w Izbie Przyjęć wydziela się OPK działalności pomocniczej, na którym będą </w:t>
      </w:r>
      <w:r>
        <w:t>ewidencjonowane</w:t>
      </w:r>
      <w:r w:rsidRPr="004D03FA">
        <w:t xml:space="preserve"> koszty związane z rejestracją, przyjęciem i segregacją medyczną wszystkich świadczeniobiorców SOR lub Izby Przyjęć, następnie, koszty tego OPK będą rozliczane na OPK związany z ryczałtem dobowym oraz na oddziały szpitalne (jeśli </w:t>
      </w:r>
      <w:r>
        <w:t>świadczeniobiorcy</w:t>
      </w:r>
      <w:r w:rsidRPr="004D03FA">
        <w:t xml:space="preserve"> zostaną przekazani do dalszej hospitalizacji </w:t>
      </w:r>
      <w:r>
        <w:t>u tego samego świadczeniodawcy</w:t>
      </w:r>
      <w:r w:rsidRPr="004D03FA">
        <w:t xml:space="preserve">) proporcjonalnie do liczby </w:t>
      </w:r>
      <w:r>
        <w:t>świadczeniobiorców</w:t>
      </w:r>
      <w:r w:rsidRPr="004D03FA">
        <w:t>.</w:t>
      </w:r>
    </w:p>
    <w:p w:rsidR="00EE25F5" w:rsidRPr="004D03FA" w:rsidRDefault="00EE25F5" w:rsidP="00473A6F">
      <w:pPr>
        <w:spacing w:after="160"/>
        <w:ind w:left="851"/>
        <w:contextualSpacing/>
        <w:jc w:val="both"/>
      </w:pPr>
      <w:r w:rsidRPr="004D03FA">
        <w:t>Podobnie, wydziela się OPK proceduralny, na którym będą gromadzone koszty związane z udzielaniem procedur medycznych w SOR lub w Izbie Przyjęć. Koszty tego OPK będą rozliczane na OPK związany z ryczałtem dobowym oraz na oddziały szpitalne proporcjonalnie do liczby i wartości wykonanych procedur.</w:t>
      </w:r>
    </w:p>
    <w:p w:rsidR="00EE25F5" w:rsidRPr="004D03FA" w:rsidRDefault="00EE25F5" w:rsidP="00473A6F">
      <w:pPr>
        <w:spacing w:after="160"/>
        <w:ind w:left="851"/>
        <w:contextualSpacing/>
        <w:jc w:val="both"/>
      </w:pPr>
      <w:r w:rsidRPr="004D03FA">
        <w:t xml:space="preserve">Na OPK działalności podstawowej (503) gromadzone są koszty związane tylko z leczeniem </w:t>
      </w:r>
      <w:r>
        <w:t>świadczeniobiorców</w:t>
      </w:r>
      <w:r w:rsidRPr="004D03FA">
        <w:t xml:space="preserve"> rozliczanych w ramach ryczałtu dobowego. </w:t>
      </w:r>
    </w:p>
    <w:p w:rsidR="00543010" w:rsidRPr="0090680D" w:rsidRDefault="00B130E9" w:rsidP="0090680D">
      <w:pPr>
        <w:pStyle w:val="Kolorowalistaakcent1"/>
        <w:widowControl/>
        <w:numPr>
          <w:ilvl w:val="1"/>
          <w:numId w:val="63"/>
        </w:numPr>
        <w:autoSpaceDE/>
        <w:autoSpaceDN/>
        <w:spacing w:after="160"/>
        <w:contextualSpacing/>
        <w:jc w:val="both"/>
      </w:pPr>
      <w:r w:rsidRPr="0090680D">
        <w:t xml:space="preserve">OPK działalności podstawowej scharakteryzowanej kodami </w:t>
      </w:r>
      <w:r w:rsidR="00EB02A7" w:rsidRPr="0090680D">
        <w:t xml:space="preserve">resortowymi przypisanymi do kodów funkcji </w:t>
      </w:r>
      <w:r w:rsidRPr="0090680D">
        <w:t xml:space="preserve">500-506 nie może być łączony kosztowo w jeden OPK z OPK proceduralnymi scharakteryzowanymi </w:t>
      </w:r>
      <w:r w:rsidR="00EB02A7" w:rsidRPr="0090680D">
        <w:t xml:space="preserve">kodami resortowymi przypisanymi do </w:t>
      </w:r>
      <w:r w:rsidRPr="0090680D">
        <w:t>kod</w:t>
      </w:r>
      <w:r w:rsidR="00EB02A7" w:rsidRPr="0090680D">
        <w:t>u</w:t>
      </w:r>
      <w:r w:rsidRPr="0090680D">
        <w:t xml:space="preserve"> </w:t>
      </w:r>
      <w:r w:rsidR="00EB02A7" w:rsidRPr="0090680D">
        <w:t xml:space="preserve">funkcji </w:t>
      </w:r>
      <w:r w:rsidRPr="0090680D">
        <w:t>507</w:t>
      </w:r>
      <w:r w:rsidR="00EB02A7" w:rsidRPr="0090680D">
        <w:t>,</w:t>
      </w:r>
      <w:r w:rsidRPr="0090680D">
        <w:t xml:space="preserve"> wskazanymi w załączniku nr 3 do rozporządzenia. Wydziela się odrębne</w:t>
      </w:r>
      <w:r w:rsidR="00783A69" w:rsidRPr="0090680D">
        <w:t>,</w:t>
      </w:r>
      <w:r w:rsidRPr="0090680D">
        <w:t xml:space="preserve"> szczegółowe OPK proceduralne </w:t>
      </w:r>
      <w:r w:rsidR="00783A69" w:rsidRPr="0090680D">
        <w:t>w sposób umożliwiający</w:t>
      </w:r>
      <w:r w:rsidR="0018194B" w:rsidRPr="0090680D">
        <w:t xml:space="preserve"> jednoznaczne ewidencyjne rozdzielenie kosztów ponoszonych </w:t>
      </w:r>
      <w:r w:rsidR="00C2585B" w:rsidRPr="0090680D">
        <w:t>w </w:t>
      </w:r>
      <w:r w:rsidR="00126B5A" w:rsidRPr="0090680D">
        <w:t xml:space="preserve">związku z </w:t>
      </w:r>
      <w:r w:rsidR="0018194B" w:rsidRPr="0090680D">
        <w:t>wykonywani</w:t>
      </w:r>
      <w:r w:rsidR="00126B5A" w:rsidRPr="0090680D">
        <w:t>em</w:t>
      </w:r>
      <w:r w:rsidR="0018194B" w:rsidRPr="0090680D">
        <w:t xml:space="preserve"> procedur medycznych od rzeczywistych kosztów </w:t>
      </w:r>
      <w:r w:rsidR="00C37FAF" w:rsidRPr="0090680D">
        <w:t xml:space="preserve">pobytu </w:t>
      </w:r>
      <w:r w:rsidR="00792A53" w:rsidRPr="0090680D">
        <w:t>świadczeniobiorcy</w:t>
      </w:r>
      <w:r w:rsidR="00C37FAF" w:rsidRPr="0090680D">
        <w:t xml:space="preserve"> </w:t>
      </w:r>
      <w:r w:rsidR="0018194B" w:rsidRPr="0090680D">
        <w:t>na oddziale</w:t>
      </w:r>
      <w:r w:rsidR="00543010" w:rsidRPr="0090680D">
        <w:t>, w szczególności:</w:t>
      </w:r>
    </w:p>
    <w:p w:rsidR="002B5BDB" w:rsidRPr="0090680D" w:rsidRDefault="002B5BDB" w:rsidP="00473A6F">
      <w:pPr>
        <w:pStyle w:val="Kolorowalistaakcent1"/>
        <w:numPr>
          <w:ilvl w:val="2"/>
          <w:numId w:val="63"/>
        </w:numPr>
        <w:jc w:val="both"/>
      </w:pPr>
      <w:r>
        <w:t xml:space="preserve"> </w:t>
      </w:r>
      <w:r w:rsidR="00543010" w:rsidRPr="0090680D">
        <w:t xml:space="preserve">4950 Oddział anestezjologii (z </w:t>
      </w:r>
      <w:r w:rsidR="00C8309B">
        <w:t>Oddziału Anestezjologii i Intensywnej Terapii),</w:t>
      </w:r>
    </w:p>
    <w:p w:rsidR="002B5BDB" w:rsidRPr="0090680D" w:rsidRDefault="002B5BDB" w:rsidP="00473A6F">
      <w:pPr>
        <w:pStyle w:val="Kolorowalistaakcent1"/>
        <w:numPr>
          <w:ilvl w:val="2"/>
          <w:numId w:val="63"/>
        </w:numPr>
        <w:jc w:val="both"/>
      </w:pPr>
      <w:r>
        <w:t xml:space="preserve"> </w:t>
      </w:r>
      <w:r w:rsidR="00543010" w:rsidRPr="0090680D">
        <w:t>4910 Blok operacyjny (z oddziałów zabiegowych)</w:t>
      </w:r>
      <w:r w:rsidR="009A484F" w:rsidRPr="0090680D">
        <w:t>,</w:t>
      </w:r>
    </w:p>
    <w:p w:rsidR="002B5BDB" w:rsidRPr="0090680D" w:rsidRDefault="002B5BDB" w:rsidP="00473A6F">
      <w:pPr>
        <w:pStyle w:val="Kolorowalistaakcent1"/>
        <w:numPr>
          <w:ilvl w:val="2"/>
          <w:numId w:val="63"/>
        </w:numPr>
        <w:jc w:val="both"/>
      </w:pPr>
      <w:r>
        <w:t xml:space="preserve"> </w:t>
      </w:r>
      <w:r w:rsidR="00543010" w:rsidRPr="0090680D">
        <w:t>4912 Sala porodowa, sala cesarskich cięć (z oddziałów położniczych)</w:t>
      </w:r>
      <w:r w:rsidR="00EF7629">
        <w:t>,</w:t>
      </w:r>
    </w:p>
    <w:p w:rsidR="002B5BDB" w:rsidRPr="0090680D" w:rsidRDefault="002B5BDB" w:rsidP="00473A6F">
      <w:pPr>
        <w:pStyle w:val="Kolorowalistaakcent1"/>
        <w:numPr>
          <w:ilvl w:val="2"/>
          <w:numId w:val="63"/>
        </w:numPr>
        <w:jc w:val="both"/>
      </w:pPr>
      <w:r>
        <w:t xml:space="preserve"> </w:t>
      </w:r>
      <w:r w:rsidR="00543010" w:rsidRPr="0090680D">
        <w:t>4106 Oddział intensywnego nadzoru kardiologicznego (z oddziałów kardiologicznych)</w:t>
      </w:r>
      <w:r w:rsidR="009A484F" w:rsidRPr="0090680D">
        <w:t>,</w:t>
      </w:r>
    </w:p>
    <w:p w:rsidR="002B5BDB" w:rsidRPr="0090680D" w:rsidRDefault="002B5BDB" w:rsidP="00473A6F">
      <w:pPr>
        <w:pStyle w:val="Kolorowalistaakcent1"/>
        <w:numPr>
          <w:ilvl w:val="2"/>
          <w:numId w:val="63"/>
        </w:numPr>
        <w:jc w:val="both"/>
      </w:pPr>
      <w:r>
        <w:t xml:space="preserve"> </w:t>
      </w:r>
      <w:r w:rsidR="00543010" w:rsidRPr="0090680D">
        <w:t>7230 Pracownia radiologii zabiegowej</w:t>
      </w:r>
      <w:r w:rsidR="009A484F" w:rsidRPr="0090680D">
        <w:t>,</w:t>
      </w:r>
    </w:p>
    <w:p w:rsidR="002B5BDB" w:rsidRPr="0090680D" w:rsidRDefault="002B5BDB" w:rsidP="00473A6F">
      <w:pPr>
        <w:pStyle w:val="Kolorowalistaakcent1"/>
        <w:numPr>
          <w:ilvl w:val="2"/>
          <w:numId w:val="63"/>
        </w:numPr>
        <w:jc w:val="both"/>
      </w:pPr>
      <w:r>
        <w:t xml:space="preserve"> </w:t>
      </w:r>
      <w:r w:rsidR="00543010" w:rsidRPr="0090680D">
        <w:t>7232 Pracownia hemodynamiki</w:t>
      </w:r>
      <w:r w:rsidR="009A484F" w:rsidRPr="0090680D">
        <w:t>,</w:t>
      </w:r>
    </w:p>
    <w:p w:rsidR="002B5BDB" w:rsidRPr="0090680D" w:rsidRDefault="002B5BDB" w:rsidP="00473A6F">
      <w:pPr>
        <w:pStyle w:val="Kolorowalistaakcent1"/>
        <w:numPr>
          <w:ilvl w:val="2"/>
          <w:numId w:val="63"/>
        </w:numPr>
        <w:jc w:val="both"/>
      </w:pPr>
      <w:r>
        <w:t xml:space="preserve"> </w:t>
      </w:r>
      <w:r w:rsidR="00543010" w:rsidRPr="0090680D">
        <w:t>7234 Pracownia elektrofizjologii</w:t>
      </w:r>
      <w:r w:rsidR="009A484F" w:rsidRPr="0090680D">
        <w:t>,</w:t>
      </w:r>
    </w:p>
    <w:p w:rsidR="002B5BDB" w:rsidRPr="0090680D" w:rsidRDefault="002B5BDB" w:rsidP="00473A6F">
      <w:pPr>
        <w:pStyle w:val="Kolorowalistaakcent1"/>
        <w:numPr>
          <w:ilvl w:val="2"/>
          <w:numId w:val="63"/>
        </w:numPr>
        <w:jc w:val="both"/>
      </w:pPr>
      <w:r>
        <w:t xml:space="preserve"> </w:t>
      </w:r>
      <w:r w:rsidR="00543010" w:rsidRPr="0090680D">
        <w:t>7910 Pracownia endoskopii</w:t>
      </w:r>
      <w:r w:rsidR="009A484F" w:rsidRPr="0090680D">
        <w:t>,</w:t>
      </w:r>
    </w:p>
    <w:p w:rsidR="002B5BDB" w:rsidRPr="0090680D" w:rsidRDefault="002B5BDB" w:rsidP="00473A6F">
      <w:pPr>
        <w:pStyle w:val="Kolorowalistaakcent1"/>
        <w:numPr>
          <w:ilvl w:val="2"/>
          <w:numId w:val="63"/>
        </w:numPr>
        <w:jc w:val="both"/>
      </w:pPr>
      <w:r>
        <w:t xml:space="preserve"> </w:t>
      </w:r>
      <w:r w:rsidR="00543010" w:rsidRPr="0090680D">
        <w:t>7950 Pracownia lub zakład medycyny nuklearnej</w:t>
      </w:r>
      <w:r w:rsidR="009A484F" w:rsidRPr="0090680D">
        <w:t>,</w:t>
      </w:r>
    </w:p>
    <w:p w:rsidR="002B5BDB" w:rsidRPr="0090680D" w:rsidRDefault="00543010" w:rsidP="00473A6F">
      <w:pPr>
        <w:pStyle w:val="Kolorowalistaakcent1"/>
        <w:numPr>
          <w:ilvl w:val="2"/>
          <w:numId w:val="63"/>
        </w:numPr>
        <w:jc w:val="both"/>
      </w:pPr>
      <w:r w:rsidRPr="0090680D">
        <w:t>7960 Pracownia lub zakład teleradioterapii</w:t>
      </w:r>
      <w:r w:rsidR="009A484F" w:rsidRPr="0090680D">
        <w:t>,</w:t>
      </w:r>
    </w:p>
    <w:p w:rsidR="00823172" w:rsidRPr="0090680D" w:rsidRDefault="00543010" w:rsidP="00473A6F">
      <w:pPr>
        <w:pStyle w:val="Kolorowalistaakcent1"/>
        <w:numPr>
          <w:ilvl w:val="2"/>
          <w:numId w:val="63"/>
        </w:numPr>
        <w:jc w:val="both"/>
      </w:pPr>
      <w:r w:rsidRPr="0090680D">
        <w:t>7962 Pracownia lub zakład brachyterapii</w:t>
      </w:r>
      <w:r w:rsidR="009A484F" w:rsidRPr="0090680D">
        <w:t>.</w:t>
      </w:r>
    </w:p>
    <w:p w:rsidR="00916580" w:rsidRPr="0090680D" w:rsidRDefault="00916580" w:rsidP="0090680D">
      <w:pPr>
        <w:widowControl/>
        <w:numPr>
          <w:ilvl w:val="1"/>
          <w:numId w:val="63"/>
        </w:numPr>
        <w:autoSpaceDE/>
        <w:autoSpaceDN/>
        <w:spacing w:after="160"/>
        <w:contextualSpacing/>
        <w:jc w:val="both"/>
      </w:pPr>
      <w:r w:rsidRPr="0090680D">
        <w:t xml:space="preserve">W OPK proceduralnym typu centralny blok operacyjny wydziela się poszczególne bloki </w:t>
      </w:r>
      <w:r w:rsidR="00783A69" w:rsidRPr="0090680D">
        <w:t xml:space="preserve">według </w:t>
      </w:r>
      <w:r w:rsidR="009A5A6C" w:rsidRPr="0090680D">
        <w:t xml:space="preserve">odrębnego kryterium np. </w:t>
      </w:r>
      <w:r w:rsidRPr="0090680D">
        <w:t>specjalności</w:t>
      </w:r>
      <w:r w:rsidR="009A5A6C" w:rsidRPr="0090680D">
        <w:t>, wyposażenia lub istotności kosztowej poszczególnych grup sal operacyjnych w ramach centralnego bloku operacyjnego.</w:t>
      </w:r>
    </w:p>
    <w:p w:rsidR="0018194B" w:rsidRPr="0090680D" w:rsidRDefault="0018194B" w:rsidP="0090680D">
      <w:pPr>
        <w:pStyle w:val="Kolorowalistaakcent1"/>
        <w:widowControl/>
        <w:numPr>
          <w:ilvl w:val="0"/>
          <w:numId w:val="63"/>
        </w:numPr>
        <w:autoSpaceDE/>
        <w:autoSpaceDN/>
        <w:spacing w:after="160"/>
        <w:contextualSpacing/>
        <w:jc w:val="both"/>
      </w:pPr>
      <w:r w:rsidRPr="0090680D">
        <w:t>Zasady dotyczące wyodrębniania OPK działalności pomocniczej:</w:t>
      </w:r>
    </w:p>
    <w:p w:rsidR="0018194B" w:rsidRPr="0090680D" w:rsidRDefault="0018194B" w:rsidP="0090680D">
      <w:pPr>
        <w:pStyle w:val="Kolorowalistaakcent1"/>
        <w:widowControl/>
        <w:numPr>
          <w:ilvl w:val="1"/>
          <w:numId w:val="63"/>
        </w:numPr>
        <w:autoSpaceDE/>
        <w:autoSpaceDN/>
        <w:spacing w:after="160"/>
        <w:contextualSpacing/>
        <w:jc w:val="both"/>
      </w:pPr>
      <w:r w:rsidRPr="0090680D">
        <w:t>OPK, których działalność w przeważającym stopniu wspiera działalność OPK działalności podstawowej, są ujmowane jako OPK działalności pomocniczej,</w:t>
      </w:r>
    </w:p>
    <w:p w:rsidR="0018194B" w:rsidRPr="0090680D" w:rsidRDefault="00B35BEB" w:rsidP="0090680D">
      <w:pPr>
        <w:pStyle w:val="Kolorowalistaakcent1"/>
        <w:widowControl/>
        <w:numPr>
          <w:ilvl w:val="1"/>
          <w:numId w:val="63"/>
        </w:numPr>
        <w:autoSpaceDE/>
        <w:autoSpaceDN/>
        <w:spacing w:after="160"/>
        <w:contextualSpacing/>
        <w:jc w:val="both"/>
      </w:pPr>
      <w:r>
        <w:lastRenderedPageBreak/>
        <w:t>W</w:t>
      </w:r>
      <w:r w:rsidRPr="0090680D">
        <w:t xml:space="preserve"> </w:t>
      </w:r>
      <w:r w:rsidR="0018194B" w:rsidRPr="0090680D">
        <w:t>szczególności wyodrębnia się OPK działalności pomocniczej dla tych usług, które są świadczone jednocześnie dla różnych OPK działalności podstawowej</w:t>
      </w:r>
      <w:r w:rsidR="009A484F" w:rsidRPr="0090680D">
        <w:t>.</w:t>
      </w:r>
    </w:p>
    <w:p w:rsidR="006219DD" w:rsidRDefault="006219DD" w:rsidP="008E3F44">
      <w:pPr>
        <w:widowControl/>
        <w:autoSpaceDE/>
        <w:autoSpaceDN/>
        <w:spacing w:after="160" w:line="259" w:lineRule="auto"/>
        <w:jc w:val="right"/>
        <w:sectPr w:rsidR="006219DD" w:rsidSect="001819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94B" w:rsidRPr="0090680D" w:rsidRDefault="0018194B" w:rsidP="00473A6F">
      <w:pPr>
        <w:widowControl/>
        <w:autoSpaceDE/>
        <w:autoSpaceDN/>
        <w:spacing w:after="160" w:line="259" w:lineRule="auto"/>
        <w:jc w:val="right"/>
        <w:rPr>
          <w:b/>
          <w:bCs/>
        </w:rPr>
      </w:pPr>
      <w:r w:rsidRPr="00473A6F">
        <w:rPr>
          <w:b/>
          <w:bCs/>
        </w:rPr>
        <w:lastRenderedPageBreak/>
        <w:t xml:space="preserve">Załącznik nr </w:t>
      </w:r>
      <w:r w:rsidR="00BA2B17" w:rsidRPr="00473A6F">
        <w:rPr>
          <w:b/>
          <w:bCs/>
        </w:rPr>
        <w:t>3</w:t>
      </w:r>
    </w:p>
    <w:p w:rsidR="0018194B" w:rsidRPr="0090680D" w:rsidRDefault="00EB617D" w:rsidP="0018194B">
      <w:pPr>
        <w:jc w:val="center"/>
        <w:rPr>
          <w:b/>
          <w:sz w:val="28"/>
          <w:szCs w:val="28"/>
        </w:rPr>
      </w:pPr>
      <w:r w:rsidRPr="0090680D">
        <w:rPr>
          <w:b/>
          <w:sz w:val="28"/>
          <w:szCs w:val="28"/>
        </w:rPr>
        <w:t xml:space="preserve">ZASADY PRZYPISYWANIA KODÓW </w:t>
      </w:r>
      <w:r w:rsidRPr="0090680D">
        <w:rPr>
          <w:b/>
          <w:bCs/>
          <w:sz w:val="28"/>
          <w:szCs w:val="28"/>
        </w:rPr>
        <w:t xml:space="preserve">CHARAKTERYZUJĄCYCH FUNKCJE I SPECJALNOŚĆ KOMÓRKI ORGANIZACYJNEJ </w:t>
      </w:r>
      <w:r w:rsidRPr="0090680D">
        <w:rPr>
          <w:b/>
          <w:sz w:val="28"/>
          <w:szCs w:val="28"/>
        </w:rPr>
        <w:t>DO RODZAJÓW DZIAŁALNOŚCI</w:t>
      </w:r>
    </w:p>
    <w:p w:rsidR="0018194B" w:rsidRPr="00DD4417" w:rsidRDefault="0018194B" w:rsidP="00473A6F">
      <w:pPr>
        <w:suppressAutoHyphens/>
        <w:spacing w:before="240" w:after="240"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Podział działalności leczniczej </w:t>
      </w:r>
      <w:r w:rsidR="00BD6C64" w:rsidRPr="0090680D">
        <w:rPr>
          <w:color w:val="000000"/>
          <w:lang w:eastAsia="zh-CN"/>
        </w:rPr>
        <w:t xml:space="preserve">i działalności </w:t>
      </w:r>
      <w:r w:rsidR="008E3F44" w:rsidRPr="0090680D">
        <w:rPr>
          <w:color w:val="000000"/>
          <w:lang w:eastAsia="zh-CN"/>
        </w:rPr>
        <w:t>pomocniczej</w:t>
      </w:r>
      <w:r w:rsidR="00BD6C64" w:rsidRPr="0090680D">
        <w:rPr>
          <w:color w:val="000000"/>
          <w:lang w:eastAsia="zh-CN"/>
        </w:rPr>
        <w:t xml:space="preserve"> medycznej </w:t>
      </w:r>
      <w:r w:rsidRPr="0090680D">
        <w:rPr>
          <w:color w:val="000000"/>
          <w:lang w:eastAsia="zh-CN"/>
        </w:rPr>
        <w:t>wynikający z niżej wymienionej tabeli przy zastosowaniu</w:t>
      </w:r>
      <w:r w:rsidRPr="0090680D">
        <w:rPr>
          <w:color w:val="000000"/>
        </w:rPr>
        <w:t xml:space="preserve"> kodów resortowych</w:t>
      </w:r>
      <w:r w:rsidRPr="0090680D">
        <w:rPr>
          <w:color w:val="000000"/>
          <w:lang w:eastAsia="zh-CN"/>
        </w:rPr>
        <w:t xml:space="preserve"> porządkuje OPK przypisując niektóre </w:t>
      </w:r>
      <w:r w:rsidR="008E3F44" w:rsidRPr="0090680D">
        <w:rPr>
          <w:color w:val="000000"/>
          <w:lang w:eastAsia="zh-CN"/>
        </w:rPr>
        <w:t>z </w:t>
      </w:r>
      <w:r w:rsidRPr="0090680D">
        <w:rPr>
          <w:color w:val="000000"/>
          <w:lang w:eastAsia="zh-CN"/>
        </w:rPr>
        <w:t>nich</w:t>
      </w:r>
      <w:r w:rsidR="00783A69" w:rsidRPr="0090680D">
        <w:rPr>
          <w:color w:val="000000"/>
          <w:lang w:eastAsia="zh-CN"/>
        </w:rPr>
        <w:t>,</w:t>
      </w:r>
      <w:r w:rsidRPr="0090680D">
        <w:rPr>
          <w:color w:val="000000"/>
          <w:lang w:eastAsia="zh-CN"/>
        </w:rPr>
        <w:t xml:space="preserve"> do innych </w:t>
      </w:r>
      <w:bookmarkStart w:id="1" w:name="_Hlk34729272"/>
      <w:r w:rsidR="00BD6C64" w:rsidRPr="0090680D">
        <w:rPr>
          <w:color w:val="000000"/>
          <w:lang w:eastAsia="zh-CN"/>
        </w:rPr>
        <w:t xml:space="preserve">grup </w:t>
      </w:r>
      <w:r w:rsidR="00BD6C64" w:rsidRPr="0090680D">
        <w:t>charakteryzujących specjalność komórki organizacyjnej</w:t>
      </w:r>
      <w:r w:rsidR="00BD6C64" w:rsidRPr="0090680D">
        <w:rPr>
          <w:color w:val="000000"/>
          <w:lang w:eastAsia="zh-CN"/>
        </w:rPr>
        <w:t xml:space="preserve"> niż wynika </w:t>
      </w:r>
      <w:r w:rsidR="008E3F44" w:rsidRPr="0090680D">
        <w:rPr>
          <w:color w:val="000000"/>
          <w:lang w:eastAsia="zh-CN"/>
        </w:rPr>
        <w:t>to z </w:t>
      </w:r>
      <w:r w:rsidR="00BD6C64" w:rsidRPr="0090680D">
        <w:rPr>
          <w:color w:val="000000"/>
          <w:lang w:eastAsia="zh-CN"/>
        </w:rPr>
        <w:t xml:space="preserve">rozporządzenia </w:t>
      </w:r>
      <w:r w:rsidRPr="0090680D">
        <w:rPr>
          <w:color w:val="000000"/>
          <w:lang w:eastAsia="zh-CN"/>
        </w:rPr>
        <w:t xml:space="preserve">Ministra Zdrowia z dnia 17 maja 2012 r. w sprawie </w:t>
      </w:r>
      <w:r w:rsidRPr="00DD4417">
        <w:rPr>
          <w:color w:val="000000"/>
          <w:lang w:eastAsia="zh-CN"/>
        </w:rPr>
        <w:t>systemu resortowych kodów identyfikacyjnych oraz szczegółowego sposobu ich nadawania</w:t>
      </w:r>
      <w:bookmarkEnd w:id="1"/>
      <w:r w:rsidR="006B6AD2" w:rsidRPr="00DD4417">
        <w:rPr>
          <w:color w:val="000000"/>
          <w:lang w:eastAsia="zh-CN"/>
        </w:rPr>
        <w:t xml:space="preserve"> </w:t>
      </w:r>
      <w:r w:rsidR="006B6AD2" w:rsidRPr="0098343A">
        <w:rPr>
          <w:color w:val="000000"/>
        </w:rPr>
        <w:t>(Dz. U. z 2019 r. poz. 173)</w:t>
      </w:r>
      <w:r w:rsidRPr="00DD4417">
        <w:rPr>
          <w:color w:val="000000"/>
          <w:lang w:eastAsia="zh-CN"/>
        </w:rPr>
        <w:t xml:space="preserve">.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296"/>
        <w:gridCol w:w="1792"/>
        <w:gridCol w:w="5597"/>
      </w:tblGrid>
      <w:tr w:rsidR="0018194B" w:rsidRPr="00473A6F" w:rsidTr="00473A6F">
        <w:trPr>
          <w:trHeight w:val="360"/>
        </w:trPr>
        <w:tc>
          <w:tcPr>
            <w:tcW w:w="494" w:type="dxa"/>
            <w:shd w:val="clear" w:color="auto" w:fill="D9D9D9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59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Kod funkcji</w:t>
            </w:r>
            <w:r w:rsidR="00C62A9C" w:rsidRPr="00473A6F">
              <w:rPr>
                <w:b/>
                <w:bCs/>
                <w:color w:val="000000"/>
                <w:sz w:val="20"/>
                <w:szCs w:val="20"/>
              </w:rPr>
              <w:t>/konto sy</w:t>
            </w:r>
            <w:r w:rsidR="00526286" w:rsidRPr="00473A6F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C62A9C" w:rsidRPr="00473A6F">
              <w:rPr>
                <w:b/>
                <w:bCs/>
                <w:color w:val="000000"/>
                <w:sz w:val="20"/>
                <w:szCs w:val="20"/>
              </w:rPr>
              <w:t>tetyczne</w:t>
            </w:r>
          </w:p>
        </w:tc>
        <w:tc>
          <w:tcPr>
            <w:tcW w:w="1792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 xml:space="preserve">Kod </w:t>
            </w:r>
            <w:r w:rsidRPr="00473A6F">
              <w:rPr>
                <w:b/>
                <w:bCs/>
                <w:sz w:val="20"/>
                <w:szCs w:val="20"/>
              </w:rPr>
              <w:t>charakteryzujący specjalność komórki organizacyjnej</w:t>
            </w:r>
          </w:p>
        </w:tc>
        <w:tc>
          <w:tcPr>
            <w:tcW w:w="5597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Objaśnienia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shd w:val="clear" w:color="auto" w:fill="D9D9D9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92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  <w:r w:rsidRPr="00473A6F">
              <w:rPr>
                <w:b/>
                <w:bCs/>
                <w:color w:val="000000"/>
                <w:sz w:val="20"/>
                <w:szCs w:val="20"/>
              </w:rPr>
              <w:t>Podstawowa opieka zdrowotna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90259E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0010-0040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 xml:space="preserve">Zgodnie z układem </w:t>
            </w:r>
            <w:r w:rsidRPr="0090680D">
              <w:rPr>
                <w:sz w:val="20"/>
                <w:szCs w:val="20"/>
              </w:rPr>
              <w:t>kodów charakteryzujących specjalność komórki organizacyjnej</w:t>
            </w:r>
            <w:r w:rsidRPr="00473A6F">
              <w:rPr>
                <w:color w:val="000000"/>
                <w:sz w:val="20"/>
                <w:szCs w:val="20"/>
              </w:rPr>
              <w:t>, o których mowa w załączniku nr 2 do rozporządzenia Ministra Zdrowia</w:t>
            </w:r>
            <w:r w:rsidRPr="00473A6F">
              <w:rPr>
                <w:sz w:val="20"/>
                <w:szCs w:val="20"/>
              </w:rPr>
              <w:t xml:space="preserve"> </w:t>
            </w:r>
            <w:r w:rsidRPr="00473A6F">
              <w:rPr>
                <w:color w:val="000000"/>
                <w:sz w:val="20"/>
                <w:szCs w:val="20"/>
              </w:rPr>
              <w:t>z dnia 17 maja 2012 r. w sprawie systemu resortowych kodów identyfikacyjnych oraz szczegółowego sposobu ich nadawania</w:t>
            </w:r>
            <w:bookmarkStart w:id="2" w:name="_Hlk34729772"/>
            <w:r w:rsidRPr="00473A6F">
              <w:rPr>
                <w:color w:val="000000"/>
                <w:sz w:val="20"/>
                <w:szCs w:val="20"/>
              </w:rPr>
              <w:t xml:space="preserve">, </w:t>
            </w:r>
            <w:bookmarkEnd w:id="2"/>
            <w:r w:rsidRPr="00473A6F">
              <w:rPr>
                <w:color w:val="000000"/>
                <w:sz w:val="20"/>
                <w:szCs w:val="20"/>
              </w:rPr>
              <w:t>zwanych dalej „kodami resortowymi”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shd w:val="clear" w:color="auto" w:fill="D9D9D9"/>
            <w:vAlign w:val="center"/>
          </w:tcPr>
          <w:p w:rsidR="0018194B" w:rsidRPr="00473A6F" w:rsidRDefault="00A75DB0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792" w:type="dxa"/>
            <w:shd w:val="clear" w:color="auto" w:fill="D9D9D9"/>
            <w:noWrap/>
            <w:vAlign w:val="center"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Poradnie specjalistyczne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90259E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9700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Poradnia promocji zdrowia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90259E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1000-1870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E1138E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Z</w:t>
            </w:r>
            <w:r w:rsidR="0018194B" w:rsidRPr="00473A6F">
              <w:rPr>
                <w:color w:val="000000"/>
                <w:sz w:val="20"/>
                <w:szCs w:val="20"/>
              </w:rPr>
              <w:t>godnie z układem kodów resortowych, z wyjątkiem kodów uwzględnionych w innych kodach funkcji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shd w:val="clear" w:color="auto" w:fill="D9D9D9"/>
            <w:vAlign w:val="center"/>
          </w:tcPr>
          <w:p w:rsidR="0018194B" w:rsidRPr="00473A6F" w:rsidRDefault="000836D9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9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792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Opieka pozaszpitalna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2130-2800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Zgodnie z układem kodów resortowych, z wyjątkiem kodów uwzględnionych w innych kodach funkcji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shd w:val="clear" w:color="auto" w:fill="D9D9D9"/>
            <w:vAlign w:val="center"/>
          </w:tcPr>
          <w:p w:rsidR="0018194B" w:rsidRPr="00473A6F" w:rsidRDefault="000836D9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9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792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Pomoc doraźna i ratownictwo medyczne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EB617D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EB617D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Izba przyjęć szpitala – w ramach ryczałtu dobowego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</w:t>
            </w:r>
            <w:r w:rsidR="000836D9" w:rsidRPr="00473A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EB617D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4902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EB617D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Szpitalny oddział ratunkowy - w ramach ryczałtu dobowego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</w:t>
            </w:r>
            <w:r w:rsidR="000836D9" w:rsidRPr="00473A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9250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Zespół transportu medycznego - świadczenia zdrowotne udzielane </w:t>
            </w:r>
            <w:r w:rsidR="008E3F44" w:rsidRPr="00473A6F">
              <w:rPr>
                <w:sz w:val="20"/>
                <w:szCs w:val="20"/>
              </w:rPr>
              <w:t>w </w:t>
            </w:r>
            <w:r w:rsidRPr="00473A6F">
              <w:rPr>
                <w:sz w:val="20"/>
                <w:szCs w:val="20"/>
              </w:rPr>
              <w:t>specjalistycznym środku transportu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</w:t>
            </w:r>
            <w:r w:rsidR="000836D9" w:rsidRPr="00473A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3010-3210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E1138E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Zg</w:t>
            </w:r>
            <w:r w:rsidR="0018194B" w:rsidRPr="00473A6F">
              <w:rPr>
                <w:color w:val="000000"/>
                <w:sz w:val="20"/>
                <w:szCs w:val="20"/>
              </w:rPr>
              <w:t>odnie z układem kodów resortowych, z wyjątkiem kodów uwzględnionych w innych kodach funkcji</w:t>
            </w:r>
          </w:p>
        </w:tc>
      </w:tr>
      <w:tr w:rsidR="0018194B" w:rsidRPr="00473A6F" w:rsidTr="00473A6F">
        <w:trPr>
          <w:trHeight w:val="238"/>
        </w:trPr>
        <w:tc>
          <w:tcPr>
            <w:tcW w:w="494" w:type="dxa"/>
            <w:shd w:val="clear" w:color="auto" w:fill="D9D9D9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836D9" w:rsidRPr="00473A6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92" w:type="dxa"/>
            <w:shd w:val="clear" w:color="auto" w:fill="D9D9D9"/>
            <w:noWrap/>
            <w:vAlign w:val="center"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Szpitalne oddziały stacjonarne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</w:t>
            </w:r>
            <w:r w:rsidR="000836D9" w:rsidRPr="00473A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4000-</w:t>
            </w:r>
            <w:r w:rsidR="00543010" w:rsidRPr="00473A6F">
              <w:rPr>
                <w:color w:val="000000"/>
                <w:sz w:val="20"/>
                <w:szCs w:val="20"/>
              </w:rPr>
              <w:t>4840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Zgodnie z układem kodów resortowych, z wyjątkiem kodów uwzględnionych w innych kodach funkcji</w:t>
            </w:r>
          </w:p>
        </w:tc>
      </w:tr>
      <w:tr w:rsidR="0018194B" w:rsidRPr="00473A6F" w:rsidTr="00473A6F">
        <w:trPr>
          <w:trHeight w:val="306"/>
        </w:trPr>
        <w:tc>
          <w:tcPr>
            <w:tcW w:w="494" w:type="dxa"/>
            <w:shd w:val="clear" w:color="auto" w:fill="D9D9D9"/>
            <w:vAlign w:val="center"/>
          </w:tcPr>
          <w:p w:rsidR="0018194B" w:rsidRPr="00473A6F" w:rsidRDefault="000836D9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9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792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Oddziały opiekuńczo-lecznicze i pielęgnacyjno-opiekuńcze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5160-5360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Zgodnie z układem kodów resortowych, z wyjątkiem kodów uwzględnionych w innych kodach funkcji</w:t>
            </w:r>
          </w:p>
        </w:tc>
      </w:tr>
      <w:tr w:rsidR="0018194B" w:rsidRPr="00473A6F" w:rsidTr="00473A6F">
        <w:trPr>
          <w:trHeight w:val="218"/>
        </w:trPr>
        <w:tc>
          <w:tcPr>
            <w:tcW w:w="494" w:type="dxa"/>
            <w:shd w:val="clear" w:color="auto" w:fill="D9D9D9"/>
            <w:vAlign w:val="center"/>
          </w:tcPr>
          <w:p w:rsidR="0018194B" w:rsidRPr="00473A6F" w:rsidRDefault="000836D9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9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792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Oddziały uzdrowiskowe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6100-6700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Zgodnie z układem kodów resortowych, z wyjątkiem kodów uwzględnionych w innych kodach funkcji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shd w:val="clear" w:color="auto" w:fill="D9D9D9"/>
            <w:vAlign w:val="center"/>
          </w:tcPr>
          <w:p w:rsidR="0018194B" w:rsidRPr="00473A6F" w:rsidRDefault="000836D9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9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792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Pracownie lub zakłady diagnostyczne i zabiegowe oraz sale operacyjne i inne proceduralne OPK</w:t>
            </w:r>
          </w:p>
        </w:tc>
      </w:tr>
      <w:tr w:rsidR="00260BFD" w:rsidRPr="00473A6F" w:rsidTr="00473A6F">
        <w:trPr>
          <w:trHeight w:val="360"/>
        </w:trPr>
        <w:tc>
          <w:tcPr>
            <w:tcW w:w="494" w:type="dxa"/>
            <w:vAlign w:val="center"/>
          </w:tcPr>
          <w:p w:rsidR="00260BFD" w:rsidRPr="00473A6F" w:rsidRDefault="00260BFD" w:rsidP="00542117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</w:t>
            </w:r>
            <w:r w:rsidR="000836D9" w:rsidRPr="00473A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60BFD" w:rsidRPr="00473A6F" w:rsidRDefault="00260BFD" w:rsidP="005421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260BFD" w:rsidRPr="00473A6F" w:rsidRDefault="00260BFD" w:rsidP="00542117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7100-7998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260BFD" w:rsidRPr="00473A6F" w:rsidRDefault="00260BFD" w:rsidP="00542117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Zgodnie z układem kodów resortowych, z wyjątkiem kodów uwzględnionych w innych kodach funkcji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260BFD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</w:t>
            </w:r>
            <w:r w:rsidR="000836D9" w:rsidRPr="00473A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(pracownia) fizjoterapii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</w:t>
            </w:r>
            <w:r w:rsidR="000836D9" w:rsidRPr="00473A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(pracownia) fizykoterapii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lastRenderedPageBreak/>
              <w:t>2</w:t>
            </w:r>
            <w:r w:rsidR="000836D9" w:rsidRPr="00473A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(pracownia) kinezyterapii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(pracownia) hydroterapii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(pracownia) krioterapii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(pracownia) masażu leczniczego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(pracownia) balneoterapii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1642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Ambulatoryjna stacja dializ</w:t>
            </w:r>
          </w:p>
        </w:tc>
      </w:tr>
      <w:tr w:rsidR="007E258F" w:rsidRPr="00473A6F" w:rsidTr="00473A6F">
        <w:trPr>
          <w:trHeight w:val="360"/>
        </w:trPr>
        <w:tc>
          <w:tcPr>
            <w:tcW w:w="494" w:type="dxa"/>
            <w:vAlign w:val="center"/>
          </w:tcPr>
          <w:p w:rsidR="007E258F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7E258F" w:rsidRPr="00473A6F" w:rsidRDefault="007E258F" w:rsidP="000005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7E258F" w:rsidRPr="00473A6F" w:rsidRDefault="0090259E" w:rsidP="000005AA">
            <w:pPr>
              <w:adjustRightInd w:val="0"/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4106</w:t>
            </w:r>
          </w:p>
        </w:tc>
        <w:tc>
          <w:tcPr>
            <w:tcW w:w="5597" w:type="dxa"/>
            <w:shd w:val="clear" w:color="auto" w:fill="auto"/>
            <w:noWrap/>
            <w:vAlign w:val="center"/>
          </w:tcPr>
          <w:p w:rsidR="007E258F" w:rsidRPr="00473A6F" w:rsidRDefault="0090259E" w:rsidP="000005AA">
            <w:pPr>
              <w:adjustRightInd w:val="0"/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Oddział intensywnego nadzoru kardiologicznego</w:t>
            </w:r>
            <w:r w:rsidR="007E258F" w:rsidRPr="00473A6F">
              <w:rPr>
                <w:sz w:val="20"/>
                <w:szCs w:val="20"/>
              </w:rPr>
              <w:t xml:space="preserve"> (OINK)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</w:t>
            </w:r>
            <w:r w:rsidR="000836D9" w:rsidRPr="00473A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4132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Stacja dializ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</w:t>
            </w:r>
            <w:r w:rsidR="000836D9" w:rsidRPr="00473A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4910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Blok operacyjny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</w:t>
            </w:r>
            <w:r w:rsidR="000836D9" w:rsidRPr="00473A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4912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Sala porodowa</w:t>
            </w:r>
            <w:r w:rsidR="004035F5" w:rsidRPr="00473A6F">
              <w:rPr>
                <w:color w:val="000000"/>
                <w:sz w:val="20"/>
                <w:szCs w:val="20"/>
              </w:rPr>
              <w:t>, sala cięć cesarskich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</w:t>
            </w:r>
            <w:r w:rsidR="000836D9" w:rsidRPr="00473A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4950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Oddział anestezjologii</w:t>
            </w:r>
            <w:r w:rsidR="007E258F" w:rsidRPr="00473A6F">
              <w:rPr>
                <w:sz w:val="20"/>
                <w:szCs w:val="20"/>
              </w:rPr>
              <w:t xml:space="preserve"> </w:t>
            </w:r>
            <w:r w:rsidR="0090259E" w:rsidRPr="00473A6F">
              <w:rPr>
                <w:sz w:val="20"/>
                <w:szCs w:val="20"/>
              </w:rPr>
              <w:t>(</w:t>
            </w:r>
            <w:r w:rsidR="00A30126">
              <w:rPr>
                <w:sz w:val="20"/>
                <w:szCs w:val="20"/>
              </w:rPr>
              <w:t>d</w:t>
            </w:r>
            <w:r w:rsidR="00A30126" w:rsidRPr="00473A6F">
              <w:rPr>
                <w:sz w:val="20"/>
                <w:szCs w:val="20"/>
              </w:rPr>
              <w:t xml:space="preserve">ział </w:t>
            </w:r>
            <w:r w:rsidR="00A30126">
              <w:rPr>
                <w:sz w:val="20"/>
                <w:szCs w:val="20"/>
              </w:rPr>
              <w:t>a</w:t>
            </w:r>
            <w:r w:rsidR="00A30126" w:rsidRPr="00473A6F">
              <w:rPr>
                <w:sz w:val="20"/>
                <w:szCs w:val="20"/>
              </w:rPr>
              <w:t>nestezjologii</w:t>
            </w:r>
            <w:r w:rsidR="0090259E" w:rsidRPr="00473A6F">
              <w:rPr>
                <w:sz w:val="20"/>
                <w:szCs w:val="20"/>
              </w:rPr>
              <w:t>)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18194B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</w:t>
            </w:r>
            <w:r w:rsidR="000836D9" w:rsidRPr="00473A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8100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Pracownia protetyki dentystycznej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8502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Punkt pobrań krwi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8512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Punkt pobrań tkanek i szpiku kostnego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9010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Pracownia akupresury i akupunktury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9450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Gabinet diagnostyczno-zabiegowy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9600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Punkt szczepień</w:t>
            </w:r>
          </w:p>
        </w:tc>
      </w:tr>
      <w:tr w:rsidR="0018194B" w:rsidRPr="00473A6F" w:rsidTr="00473A6F">
        <w:trPr>
          <w:trHeight w:val="500"/>
        </w:trPr>
        <w:tc>
          <w:tcPr>
            <w:tcW w:w="494" w:type="dxa"/>
            <w:shd w:val="clear" w:color="auto" w:fill="D9D9D9"/>
            <w:vAlign w:val="center"/>
          </w:tcPr>
          <w:p w:rsidR="0018194B" w:rsidRPr="00473A6F" w:rsidRDefault="000836D9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9" w:type="dxa"/>
            <w:shd w:val="clear" w:color="auto" w:fill="D9D9D9"/>
            <w:noWrap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92" w:type="dxa"/>
            <w:shd w:val="clear" w:color="auto" w:fill="D9D9D9"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7" w:type="dxa"/>
            <w:shd w:val="clear" w:color="auto" w:fill="D9D9D9"/>
            <w:vAlign w:val="center"/>
          </w:tcPr>
          <w:p w:rsidR="0018194B" w:rsidRPr="00473A6F" w:rsidRDefault="0018194B" w:rsidP="000005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Działalność pomocnicza o charakterze medycznym (w tym apteka szpitalna lub inne wymienione poniżej, jeżeli występują jako OPK)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4922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Apteka szpitalna albo zakładowa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4924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Dział farmacji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8200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Pracownia lub punkt zaopatrzenia w środki pomocnicze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8210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Pracownia lub punkt zaopatrzenia w środki wspomagania słuchu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8220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Pracownia lub punkt zaopatrzenia w środki optyczne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8230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Pracownia lub punkt zaopatrzenia w wyroby medyczne będące przedmiotami ortopedycznymi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Bank krwi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8510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Bank tkanek i komórek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8520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krwiodawstwa i krwiolecznictwa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Inna i nieokreślona komórka działalności medycznej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9012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Pracownia ziołolecznictwa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9200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higieny i epidemiologii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9202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nadzoru radiologicznego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9204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nadzoru sanitarnego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9206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nadzoru zapobiegawczego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9210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oświaty i promocji zdrowia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9220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żywności, żywienia, przedmiotów użytku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9230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Dział orzecznictwa o stanie zdrowia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9400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Szpitalny zespół wspierający opieki paliatywnej</w:t>
            </w:r>
          </w:p>
        </w:tc>
      </w:tr>
      <w:tr w:rsidR="0018194B" w:rsidRPr="00473A6F" w:rsidTr="00473A6F">
        <w:trPr>
          <w:trHeight w:val="360"/>
        </w:trPr>
        <w:tc>
          <w:tcPr>
            <w:tcW w:w="494" w:type="dxa"/>
            <w:vAlign w:val="center"/>
          </w:tcPr>
          <w:p w:rsidR="0018194B" w:rsidRPr="00473A6F" w:rsidRDefault="000836D9" w:rsidP="000005AA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9800</w:t>
            </w:r>
          </w:p>
        </w:tc>
        <w:tc>
          <w:tcPr>
            <w:tcW w:w="5597" w:type="dxa"/>
            <w:shd w:val="clear" w:color="auto" w:fill="auto"/>
            <w:noWrap/>
            <w:vAlign w:val="center"/>
            <w:hideMark/>
          </w:tcPr>
          <w:p w:rsidR="0018194B" w:rsidRPr="00473A6F" w:rsidRDefault="0018194B" w:rsidP="000005AA">
            <w:pPr>
              <w:jc w:val="both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Dyspozytornia medyczna</w:t>
            </w:r>
          </w:p>
        </w:tc>
      </w:tr>
    </w:tbl>
    <w:p w:rsidR="0018194B" w:rsidRPr="0090680D" w:rsidRDefault="0018194B" w:rsidP="0018194B">
      <w:pPr>
        <w:suppressAutoHyphens/>
        <w:spacing w:before="240"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>Celem właściwego ulokowania</w:t>
      </w:r>
      <w:r w:rsidR="00783A69" w:rsidRPr="0090680D">
        <w:rPr>
          <w:color w:val="000000"/>
          <w:lang w:eastAsia="zh-CN"/>
        </w:rPr>
        <w:t xml:space="preserve"> kodów funkcji</w:t>
      </w:r>
      <w:r w:rsidRPr="0090680D">
        <w:rPr>
          <w:color w:val="000000"/>
          <w:lang w:eastAsia="zh-CN"/>
        </w:rPr>
        <w:t xml:space="preserve"> </w:t>
      </w:r>
      <w:r w:rsidR="00783A69" w:rsidRPr="0090680D">
        <w:rPr>
          <w:color w:val="000000"/>
          <w:lang w:eastAsia="zh-CN"/>
        </w:rPr>
        <w:t>z uwagi na</w:t>
      </w:r>
      <w:r w:rsidRPr="0090680D">
        <w:rPr>
          <w:color w:val="000000"/>
          <w:lang w:eastAsia="zh-CN"/>
        </w:rPr>
        <w:t xml:space="preserve"> ich rol</w:t>
      </w:r>
      <w:r w:rsidR="00783A69" w:rsidRPr="0090680D">
        <w:rPr>
          <w:color w:val="000000"/>
          <w:lang w:eastAsia="zh-CN"/>
        </w:rPr>
        <w:t>ę</w:t>
      </w:r>
      <w:r w:rsidRPr="0090680D">
        <w:rPr>
          <w:color w:val="000000"/>
          <w:lang w:eastAsia="zh-CN"/>
        </w:rPr>
        <w:t xml:space="preserve"> i charakter w stosowanym rachunku kosztów:</w:t>
      </w:r>
    </w:p>
    <w:p w:rsidR="0018194B" w:rsidRPr="0090680D" w:rsidRDefault="0018194B" w:rsidP="0018194B">
      <w:pPr>
        <w:pStyle w:val="Kolorowalistaakcent1"/>
        <w:numPr>
          <w:ilvl w:val="0"/>
          <w:numId w:val="26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b/>
          <w:color w:val="000000"/>
          <w:lang w:eastAsia="zh-CN"/>
        </w:rPr>
        <w:t>Kod funkcji 500</w:t>
      </w:r>
      <w:r w:rsidRPr="0090680D">
        <w:rPr>
          <w:color w:val="000000"/>
          <w:lang w:eastAsia="zh-CN"/>
        </w:rPr>
        <w:t xml:space="preserve"> grupuje OPK związane z podstawową opieką zdrowotną</w:t>
      </w:r>
      <w:r w:rsidR="00260155" w:rsidRPr="0090680D">
        <w:rPr>
          <w:color w:val="000000"/>
          <w:lang w:eastAsia="zh-CN"/>
        </w:rPr>
        <w:t>,</w:t>
      </w:r>
      <w:r w:rsidRPr="0090680D">
        <w:rPr>
          <w:color w:val="000000"/>
          <w:lang w:eastAsia="zh-CN"/>
        </w:rPr>
        <w:t xml:space="preserve"> zgodnie z grupą kodów resortowych 0. Podstawowa opieka zdrowotna;</w:t>
      </w:r>
    </w:p>
    <w:p w:rsidR="0018194B" w:rsidRPr="0090680D" w:rsidRDefault="0018194B" w:rsidP="0018194B">
      <w:pPr>
        <w:pStyle w:val="Kolorowalistaakcent1"/>
        <w:numPr>
          <w:ilvl w:val="0"/>
          <w:numId w:val="26"/>
        </w:numPr>
        <w:suppressAutoHyphens/>
        <w:autoSpaceDN/>
        <w:spacing w:before="120" w:line="259" w:lineRule="auto"/>
        <w:jc w:val="both"/>
        <w:rPr>
          <w:color w:val="000000"/>
          <w:lang w:eastAsia="zh-CN"/>
        </w:rPr>
      </w:pPr>
      <w:r w:rsidRPr="0090680D">
        <w:rPr>
          <w:b/>
          <w:color w:val="000000"/>
          <w:lang w:eastAsia="zh-CN"/>
        </w:rPr>
        <w:t>Kod funkcji 501</w:t>
      </w:r>
      <w:r w:rsidRPr="0090680D">
        <w:rPr>
          <w:color w:val="000000"/>
          <w:lang w:eastAsia="zh-CN"/>
        </w:rPr>
        <w:t xml:space="preserve"> obejmuje:</w:t>
      </w:r>
    </w:p>
    <w:p w:rsidR="0018194B" w:rsidRPr="0090680D" w:rsidRDefault="0018194B" w:rsidP="0018194B">
      <w:pPr>
        <w:pStyle w:val="Kolorowalistaakcent1"/>
        <w:numPr>
          <w:ilvl w:val="1"/>
          <w:numId w:val="27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poradnie specjalistyczne zgodnie z grupą kodów resortowych 1. Poradnie specjalistyczne, </w:t>
      </w:r>
    </w:p>
    <w:p w:rsidR="0018194B" w:rsidRPr="0090680D" w:rsidRDefault="0018194B" w:rsidP="0018194B">
      <w:pPr>
        <w:pStyle w:val="Kolorowalistaakcent1"/>
        <w:numPr>
          <w:ilvl w:val="1"/>
          <w:numId w:val="27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oraz poradnię promocji zdrowia, która znajduje się w grupie kodów resortowych 9. </w:t>
      </w:r>
      <w:r w:rsidRPr="0090680D">
        <w:rPr>
          <w:iCs/>
          <w:color w:val="000000"/>
          <w:lang w:eastAsia="zh-CN"/>
        </w:rPr>
        <w:t>Inne komórki organizacyjne działalności medycznej</w:t>
      </w:r>
      <w:r w:rsidRPr="0090680D">
        <w:rPr>
          <w:color w:val="000000"/>
          <w:lang w:eastAsia="zh-CN"/>
        </w:rPr>
        <w:t>;</w:t>
      </w:r>
    </w:p>
    <w:p w:rsidR="0018194B" w:rsidRPr="0090680D" w:rsidRDefault="0018194B" w:rsidP="0018194B">
      <w:pPr>
        <w:pStyle w:val="Kolorowalistaakcent1"/>
        <w:numPr>
          <w:ilvl w:val="0"/>
          <w:numId w:val="26"/>
        </w:numPr>
        <w:suppressAutoHyphens/>
        <w:autoSpaceDN/>
        <w:spacing w:before="120" w:line="259" w:lineRule="auto"/>
        <w:jc w:val="both"/>
        <w:rPr>
          <w:color w:val="000000"/>
          <w:lang w:eastAsia="zh-CN"/>
        </w:rPr>
      </w:pPr>
      <w:r w:rsidRPr="0090680D">
        <w:rPr>
          <w:b/>
          <w:color w:val="000000"/>
          <w:lang w:eastAsia="zh-CN"/>
        </w:rPr>
        <w:t>Kod funkcji 502</w:t>
      </w:r>
      <w:r w:rsidRPr="0090680D">
        <w:rPr>
          <w:color w:val="000000"/>
          <w:lang w:eastAsia="zh-CN"/>
        </w:rPr>
        <w:t xml:space="preserve"> obejmuje OPK wymienione w grupie kodów resortowych 2. Ośrodki (zespoły) opieki pozaszpitalnej;</w:t>
      </w:r>
    </w:p>
    <w:p w:rsidR="0018194B" w:rsidRPr="0090680D" w:rsidRDefault="0018194B" w:rsidP="0018194B">
      <w:pPr>
        <w:pStyle w:val="Kolorowalistaakcent1"/>
        <w:numPr>
          <w:ilvl w:val="0"/>
          <w:numId w:val="26"/>
        </w:numPr>
        <w:suppressAutoHyphens/>
        <w:autoSpaceDN/>
        <w:spacing w:before="120" w:line="259" w:lineRule="auto"/>
        <w:jc w:val="both"/>
        <w:rPr>
          <w:color w:val="000000"/>
          <w:lang w:eastAsia="zh-CN"/>
        </w:rPr>
      </w:pPr>
      <w:r w:rsidRPr="0090680D">
        <w:rPr>
          <w:b/>
          <w:color w:val="000000"/>
          <w:lang w:eastAsia="zh-CN"/>
        </w:rPr>
        <w:t>Kod funkcji 503</w:t>
      </w:r>
      <w:r w:rsidRPr="0090680D">
        <w:rPr>
          <w:color w:val="000000"/>
          <w:lang w:eastAsia="zh-CN"/>
        </w:rPr>
        <w:t xml:space="preserve"> obejmuje OPK związane z:</w:t>
      </w:r>
    </w:p>
    <w:p w:rsidR="0018194B" w:rsidRPr="0090680D" w:rsidRDefault="0018194B" w:rsidP="0018194B">
      <w:pPr>
        <w:pStyle w:val="Kolorowalistaakcent1"/>
        <w:numPr>
          <w:ilvl w:val="1"/>
          <w:numId w:val="28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pomocą doraźną i ratownictwem medycznym, wymienione w grupie kodów resortowych 3. Pomoc doraźna i ratownictwo medyczne, </w:t>
      </w:r>
    </w:p>
    <w:p w:rsidR="0018194B" w:rsidRPr="0090680D" w:rsidRDefault="0018194B" w:rsidP="0018194B">
      <w:pPr>
        <w:pStyle w:val="Kolorowalistaakcent1"/>
        <w:numPr>
          <w:ilvl w:val="1"/>
          <w:numId w:val="28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>izbą przyjęć szpitala, szpitalnym oddziałem ratunkowym, znajdujące się w grupie kodów resortowych 4. Oddziały szpitalne i inne komórki opieki szpitalnej oraz,</w:t>
      </w:r>
    </w:p>
    <w:p w:rsidR="0018194B" w:rsidRPr="0090680D" w:rsidRDefault="0018194B" w:rsidP="0018194B">
      <w:pPr>
        <w:pStyle w:val="Kolorowalistaakcent1"/>
        <w:numPr>
          <w:ilvl w:val="1"/>
          <w:numId w:val="28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zespołem transportu medycznego, znajdującym się w grupie kodów resortowych 9. </w:t>
      </w:r>
      <w:r w:rsidRPr="0090680D">
        <w:rPr>
          <w:iCs/>
          <w:color w:val="000000"/>
          <w:lang w:eastAsia="zh-CN"/>
        </w:rPr>
        <w:t>Inne komórki organizacyjne działalności medycznej</w:t>
      </w:r>
      <w:r w:rsidRPr="0090680D">
        <w:rPr>
          <w:color w:val="000000"/>
          <w:lang w:eastAsia="zh-CN"/>
        </w:rPr>
        <w:t>;</w:t>
      </w:r>
    </w:p>
    <w:p w:rsidR="0018194B" w:rsidRPr="0090680D" w:rsidRDefault="0018194B" w:rsidP="0018194B">
      <w:pPr>
        <w:pStyle w:val="Kolorowalistaakcent1"/>
        <w:numPr>
          <w:ilvl w:val="0"/>
          <w:numId w:val="26"/>
        </w:numPr>
        <w:suppressAutoHyphens/>
        <w:autoSpaceDN/>
        <w:spacing w:before="120" w:line="259" w:lineRule="auto"/>
        <w:jc w:val="both"/>
        <w:rPr>
          <w:color w:val="000000"/>
          <w:lang w:eastAsia="zh-CN"/>
        </w:rPr>
      </w:pPr>
      <w:r w:rsidRPr="0090680D">
        <w:rPr>
          <w:b/>
          <w:color w:val="000000"/>
          <w:lang w:eastAsia="zh-CN"/>
        </w:rPr>
        <w:t>Kod funkcji 504</w:t>
      </w:r>
      <w:r w:rsidRPr="0090680D">
        <w:rPr>
          <w:color w:val="000000"/>
          <w:lang w:eastAsia="zh-CN"/>
        </w:rPr>
        <w:t xml:space="preserve"> obejmuje OPK będące szpitalnymi oddziałami stacjonarnymi zgodnie z grupą kodów resortowych 4. Oddziały szpitalne i inne komórki opieki szpitalnej z wyłączeniem OPK wymienionych w grupie kodów resortowych 4. takich jak: </w:t>
      </w:r>
    </w:p>
    <w:p w:rsidR="0018194B" w:rsidRPr="0090680D" w:rsidRDefault="0018194B" w:rsidP="0018194B">
      <w:pPr>
        <w:pStyle w:val="Kolorowalistaakcent1"/>
        <w:numPr>
          <w:ilvl w:val="1"/>
          <w:numId w:val="29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izba przyjęć szpitala, szpitalny oddział ratunkowy, ujętych na koncie syntetycznym 503, </w:t>
      </w:r>
    </w:p>
    <w:p w:rsidR="0018194B" w:rsidRPr="0090680D" w:rsidRDefault="0018194B" w:rsidP="0018194B">
      <w:pPr>
        <w:pStyle w:val="Kolorowalistaakcent1"/>
        <w:numPr>
          <w:ilvl w:val="1"/>
          <w:numId w:val="29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>stacja dializ, blok operacyjny, sala porodowa, oddział anestezjologiczny</w:t>
      </w:r>
      <w:r w:rsidRPr="0090680D">
        <w:rPr>
          <w:lang w:eastAsia="zh-CN"/>
        </w:rPr>
        <w:t xml:space="preserve">, </w:t>
      </w:r>
      <w:r w:rsidR="00372F07" w:rsidRPr="0090680D">
        <w:t>Oddział intensywnego nadzoru kardiologicznego (OINK)</w:t>
      </w:r>
      <w:r w:rsidR="00372F07" w:rsidRPr="0090680D">
        <w:rPr>
          <w:color w:val="FF0000"/>
        </w:rPr>
        <w:t xml:space="preserve"> </w:t>
      </w:r>
      <w:r w:rsidRPr="0090680D">
        <w:rPr>
          <w:color w:val="000000"/>
          <w:lang w:eastAsia="zh-CN"/>
        </w:rPr>
        <w:t xml:space="preserve">ujętych na koncie syntetycznym 507, </w:t>
      </w:r>
    </w:p>
    <w:p w:rsidR="0018194B" w:rsidRPr="0090680D" w:rsidRDefault="0018194B" w:rsidP="0018194B">
      <w:pPr>
        <w:pStyle w:val="Kolorowalistaakcent1"/>
        <w:numPr>
          <w:ilvl w:val="1"/>
          <w:numId w:val="29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>apteka, dział farmacji, ujętych na koncie syntetycznym 530;</w:t>
      </w:r>
    </w:p>
    <w:p w:rsidR="0018194B" w:rsidRPr="0090680D" w:rsidRDefault="0018194B" w:rsidP="0018194B">
      <w:pPr>
        <w:pStyle w:val="Kolorowalistaakcent1"/>
        <w:numPr>
          <w:ilvl w:val="0"/>
          <w:numId w:val="26"/>
        </w:numPr>
        <w:suppressAutoHyphens/>
        <w:autoSpaceDN/>
        <w:spacing w:before="120" w:line="259" w:lineRule="auto"/>
        <w:jc w:val="both"/>
        <w:rPr>
          <w:color w:val="000000"/>
          <w:lang w:eastAsia="zh-CN"/>
        </w:rPr>
      </w:pPr>
      <w:r w:rsidRPr="0090680D">
        <w:rPr>
          <w:b/>
          <w:color w:val="000000"/>
          <w:lang w:eastAsia="zh-CN"/>
        </w:rPr>
        <w:t>Kod funkcji 505</w:t>
      </w:r>
      <w:r w:rsidRPr="0090680D">
        <w:rPr>
          <w:color w:val="000000"/>
          <w:lang w:eastAsia="zh-CN"/>
        </w:rPr>
        <w:t xml:space="preserve"> obejmuje OPK będące oddziałami opiekuńczo-leczniczymi oraz pielęgnacyjno-opiekuńczymi wymienionymi w grupie kodów resortowych 5. Zakłady opiekuńczo-lecznicze i pielęgnacyjno-opiekuńcze;</w:t>
      </w:r>
    </w:p>
    <w:p w:rsidR="0018194B" w:rsidRPr="0090680D" w:rsidRDefault="0018194B" w:rsidP="0018194B">
      <w:pPr>
        <w:pStyle w:val="Kolorowalistaakcent1"/>
        <w:numPr>
          <w:ilvl w:val="0"/>
          <w:numId w:val="26"/>
        </w:numPr>
        <w:suppressAutoHyphens/>
        <w:autoSpaceDN/>
        <w:spacing w:before="120" w:line="259" w:lineRule="auto"/>
        <w:jc w:val="both"/>
        <w:rPr>
          <w:color w:val="000000"/>
          <w:lang w:eastAsia="zh-CN"/>
        </w:rPr>
      </w:pPr>
      <w:r w:rsidRPr="0090680D">
        <w:rPr>
          <w:b/>
          <w:color w:val="000000"/>
          <w:lang w:eastAsia="zh-CN"/>
        </w:rPr>
        <w:t>Kod funkcji 506</w:t>
      </w:r>
      <w:r w:rsidRPr="0090680D">
        <w:rPr>
          <w:color w:val="000000"/>
          <w:lang w:eastAsia="zh-CN"/>
        </w:rPr>
        <w:t xml:space="preserve"> obejmuje OPK będące oddziałami uzdrowiskowymi wymienionymi w grupie kodów resortowych 6. Jednostki lecznictwa uzdrowiskowego;</w:t>
      </w:r>
    </w:p>
    <w:p w:rsidR="0018194B" w:rsidRPr="0090680D" w:rsidRDefault="0018194B" w:rsidP="0018194B">
      <w:pPr>
        <w:pStyle w:val="Kolorowalistaakcent1"/>
        <w:numPr>
          <w:ilvl w:val="0"/>
          <w:numId w:val="26"/>
        </w:numPr>
        <w:suppressAutoHyphens/>
        <w:autoSpaceDN/>
        <w:spacing w:before="120" w:line="259" w:lineRule="auto"/>
        <w:jc w:val="both"/>
        <w:rPr>
          <w:color w:val="000000"/>
          <w:lang w:eastAsia="zh-CN"/>
        </w:rPr>
      </w:pPr>
      <w:r w:rsidRPr="0090680D">
        <w:rPr>
          <w:b/>
          <w:color w:val="000000"/>
          <w:lang w:eastAsia="zh-CN"/>
        </w:rPr>
        <w:t>Kod funkcji 507</w:t>
      </w:r>
      <w:r w:rsidRPr="0090680D">
        <w:rPr>
          <w:color w:val="000000"/>
          <w:lang w:eastAsia="zh-CN"/>
        </w:rPr>
        <w:t xml:space="preserve"> obejmuje pracownie lub zakłady diagnostyczne i zabiegowe oraz sale operacyjne i inne proceduralne OPK wymienione w grupie kodów resortowych 7. Pracownie diagnostyczne lub zabiegowe. Dodatkowo konto obejmuje </w:t>
      </w:r>
      <w:r w:rsidR="00783A69" w:rsidRPr="0090680D">
        <w:rPr>
          <w:color w:val="000000"/>
          <w:lang w:eastAsia="zh-CN"/>
        </w:rPr>
        <w:t xml:space="preserve">w szczególności następujące </w:t>
      </w:r>
      <w:r w:rsidRPr="0090680D">
        <w:rPr>
          <w:color w:val="000000"/>
          <w:lang w:eastAsia="zh-CN"/>
        </w:rPr>
        <w:t>OPK:</w:t>
      </w:r>
    </w:p>
    <w:p w:rsidR="0018194B" w:rsidRPr="0090680D" w:rsidRDefault="0018194B" w:rsidP="0018194B">
      <w:pPr>
        <w:pStyle w:val="Kolorowalistaakcent1"/>
        <w:numPr>
          <w:ilvl w:val="1"/>
          <w:numId w:val="30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działy lub pracownie rehabilitacyjne (o kodach resortowych 1310-1330) wymienione w grupie kodów resortowych 1. Poradnie specjalistyczne, </w:t>
      </w:r>
    </w:p>
    <w:p w:rsidR="0018194B" w:rsidRPr="0090680D" w:rsidRDefault="0018194B" w:rsidP="0018194B">
      <w:pPr>
        <w:pStyle w:val="Kolorowalistaakcent1"/>
        <w:numPr>
          <w:ilvl w:val="1"/>
          <w:numId w:val="30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>stacja dializ, blok operacyjny, sala porodowa, zespół lub oddział anestezjologiczny</w:t>
      </w:r>
      <w:r w:rsidR="003A46FB" w:rsidRPr="0090680D">
        <w:rPr>
          <w:color w:val="000000"/>
          <w:lang w:eastAsia="zh-CN"/>
        </w:rPr>
        <w:t xml:space="preserve">, </w:t>
      </w:r>
      <w:r w:rsidR="003A46FB" w:rsidRPr="0090680D">
        <w:t>Oddział intensywnego nadzoru kardiologicznego (OINK)</w:t>
      </w:r>
      <w:r w:rsidRPr="0090680D">
        <w:rPr>
          <w:color w:val="000000"/>
          <w:lang w:eastAsia="zh-CN"/>
        </w:rPr>
        <w:t xml:space="preserve"> ujęte w grupie kodów resortowych 4. Oddziały szpitalne i inne komórki opieki szpitalnej, </w:t>
      </w:r>
    </w:p>
    <w:p w:rsidR="0018194B" w:rsidRPr="0090680D" w:rsidRDefault="0018194B" w:rsidP="0018194B">
      <w:pPr>
        <w:pStyle w:val="Kolorowalistaakcent1"/>
        <w:numPr>
          <w:ilvl w:val="1"/>
          <w:numId w:val="30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pracownia protetyki dentystycznej, punkt pobrań krwi oraz punkt pobrań tkanek </w:t>
      </w:r>
      <w:r w:rsidR="008E3F44" w:rsidRPr="0090680D">
        <w:rPr>
          <w:color w:val="000000"/>
          <w:lang w:eastAsia="zh-CN"/>
        </w:rPr>
        <w:t>i </w:t>
      </w:r>
      <w:r w:rsidRPr="0090680D">
        <w:rPr>
          <w:color w:val="000000"/>
          <w:lang w:eastAsia="zh-CN"/>
        </w:rPr>
        <w:t xml:space="preserve">szpiku kostnego ujęte w grupie kodów resortowych 8. Pracownie protetyczne, przedmiotów ortopedycznych, środków pomocniczych, krwi i tkanek, </w:t>
      </w:r>
    </w:p>
    <w:p w:rsidR="0018194B" w:rsidRPr="0090680D" w:rsidRDefault="0018194B" w:rsidP="0018194B">
      <w:pPr>
        <w:pStyle w:val="Kolorowalistaakcent1"/>
        <w:numPr>
          <w:ilvl w:val="1"/>
          <w:numId w:val="30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pracownię akupresury i akupunktury, gabinet diagnostyczno-zabiegowy, oraz punkt </w:t>
      </w:r>
      <w:r w:rsidRPr="0090680D">
        <w:rPr>
          <w:color w:val="000000"/>
          <w:lang w:eastAsia="zh-CN"/>
        </w:rPr>
        <w:lastRenderedPageBreak/>
        <w:t xml:space="preserve">szczepień, ujęte w grupie kodów resortowych 9. </w:t>
      </w:r>
      <w:r w:rsidRPr="0090680D">
        <w:rPr>
          <w:iCs/>
          <w:color w:val="000000"/>
          <w:lang w:eastAsia="zh-CN"/>
        </w:rPr>
        <w:t>Inne komórki organizacyjne działalności medycznej</w:t>
      </w:r>
      <w:r w:rsidRPr="0090680D">
        <w:rPr>
          <w:color w:val="000000"/>
          <w:lang w:eastAsia="zh-CN"/>
        </w:rPr>
        <w:t>;</w:t>
      </w:r>
    </w:p>
    <w:p w:rsidR="0018194B" w:rsidRPr="0090680D" w:rsidRDefault="0018194B" w:rsidP="0018194B">
      <w:pPr>
        <w:pStyle w:val="Kolorowalistaakcent1"/>
        <w:numPr>
          <w:ilvl w:val="0"/>
          <w:numId w:val="26"/>
        </w:numPr>
        <w:suppressAutoHyphens/>
        <w:autoSpaceDN/>
        <w:spacing w:before="120" w:line="259" w:lineRule="auto"/>
        <w:jc w:val="both"/>
        <w:rPr>
          <w:color w:val="000000"/>
          <w:lang w:eastAsia="zh-CN"/>
        </w:rPr>
      </w:pPr>
      <w:r w:rsidRPr="0090680D">
        <w:rPr>
          <w:b/>
          <w:color w:val="000000"/>
          <w:lang w:eastAsia="zh-CN"/>
        </w:rPr>
        <w:t>Kod funkcji 530</w:t>
      </w:r>
      <w:r w:rsidRPr="0090680D">
        <w:rPr>
          <w:color w:val="000000"/>
          <w:lang w:eastAsia="zh-CN"/>
        </w:rPr>
        <w:t xml:space="preserve"> obejmuje OPK działalności pomocniczej o charakterze medycznym</w:t>
      </w:r>
      <w:r w:rsidR="00A75DB0" w:rsidRPr="0090680D">
        <w:rPr>
          <w:color w:val="000000"/>
          <w:lang w:eastAsia="zh-CN"/>
        </w:rPr>
        <w:t xml:space="preserve">, </w:t>
      </w:r>
      <w:r w:rsidRPr="0090680D">
        <w:rPr>
          <w:color w:val="000000"/>
          <w:lang w:eastAsia="zh-CN"/>
        </w:rPr>
        <w:t>związane z działalnością leczniczą, mające jedynie charakter działalności pomocniczej</w:t>
      </w:r>
      <w:r w:rsidR="00783A69" w:rsidRPr="0090680D">
        <w:rPr>
          <w:color w:val="000000"/>
          <w:lang w:eastAsia="zh-CN"/>
        </w:rPr>
        <w:t>,</w:t>
      </w:r>
      <w:r w:rsidRPr="0090680D">
        <w:rPr>
          <w:color w:val="000000"/>
          <w:lang w:eastAsia="zh-CN"/>
        </w:rPr>
        <w:t xml:space="preserve"> niewykonujące świadczeń zdrowotnych, choć niezbędne do ich wykonywania</w:t>
      </w:r>
      <w:r w:rsidR="00A75DB0" w:rsidRPr="0090680D">
        <w:rPr>
          <w:color w:val="000000"/>
          <w:lang w:eastAsia="zh-CN"/>
        </w:rPr>
        <w:t xml:space="preserve">, </w:t>
      </w:r>
      <w:r w:rsidR="008E3F44" w:rsidRPr="0090680D">
        <w:rPr>
          <w:color w:val="000000"/>
          <w:lang w:eastAsia="zh-CN"/>
        </w:rPr>
        <w:t>w </w:t>
      </w:r>
      <w:r w:rsidR="00A75DB0" w:rsidRPr="0090680D">
        <w:rPr>
          <w:color w:val="000000"/>
          <w:lang w:eastAsia="zh-CN"/>
        </w:rPr>
        <w:t>szczególności:</w:t>
      </w:r>
    </w:p>
    <w:p w:rsidR="0018194B" w:rsidRPr="0090680D" w:rsidRDefault="0018194B" w:rsidP="0018194B">
      <w:pPr>
        <w:pStyle w:val="Kolorowalistaakcent1"/>
        <w:numPr>
          <w:ilvl w:val="1"/>
          <w:numId w:val="9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niektóre wyodrębnione OPK wymienione w grupie kodów resortowych 4. Oddziały szpitalne i inne komórki opieki szpitalnej takie jak: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apteka szpitalna,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dział farmacji, </w:t>
      </w:r>
    </w:p>
    <w:p w:rsidR="0018194B" w:rsidRPr="0090680D" w:rsidRDefault="0018194B" w:rsidP="0018194B">
      <w:pPr>
        <w:pStyle w:val="Kolorowalistaakcent1"/>
        <w:numPr>
          <w:ilvl w:val="1"/>
          <w:numId w:val="9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>niektóre OPK wymienione w grupie kodów resortowych 8. Pracownie protetyczne, przedmiotów ortopedycznych, środków pomocniczych, krwi i tkanek, takie jak: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pracownia lub punkt zaopatrzenia w środki pomocnicze,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pracownia lub punkt zaopatrzenia w środki wspomagania słuchu,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pracownia lub punkt zaopatrzenia w środki optyczne,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pracownia lub punkt zaopatrzenia w wyroby medyczne będące przedmiotami ortopedycznymi,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bank krwi,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bank tkanek i komórek,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>dział krwiodawstwa i krwiolecznictwa,</w:t>
      </w:r>
    </w:p>
    <w:p w:rsidR="0018194B" w:rsidRPr="0090680D" w:rsidRDefault="0018194B" w:rsidP="0018194B">
      <w:pPr>
        <w:pStyle w:val="Kolorowalistaakcent1"/>
        <w:numPr>
          <w:ilvl w:val="1"/>
          <w:numId w:val="9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niektóre OPK wymienione w grupie kodów resortowych 9. </w:t>
      </w:r>
      <w:r w:rsidRPr="0090680D">
        <w:rPr>
          <w:iCs/>
          <w:color w:val="000000"/>
          <w:lang w:eastAsia="zh-CN"/>
        </w:rPr>
        <w:t>Inne komórki organizacyjne działalności medycznej</w:t>
      </w:r>
      <w:r w:rsidRPr="0090680D">
        <w:rPr>
          <w:color w:val="000000"/>
          <w:lang w:eastAsia="zh-CN"/>
        </w:rPr>
        <w:t>, takie jak: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inna i nieokreślona komórka działalności medycznej,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pracownia ziołolecznictwa,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dział higieny i epidemiologii,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dział nadzoru radiologicznego,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dział nadzoru sanitarnego,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dział nadzoru zapobiegawczego,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dział oświaty i promocji zdrowia,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dział żywności, żywienia i przedmiotów użytku,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dział orzecznictwa o stanie zdrowia,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szpitalny zespół wspierający opieki paliatywnej, </w:t>
      </w:r>
    </w:p>
    <w:p w:rsidR="0018194B" w:rsidRPr="0090680D" w:rsidRDefault="0018194B" w:rsidP="0018194B">
      <w:pPr>
        <w:pStyle w:val="Kolorowalistaakcent1"/>
        <w:numPr>
          <w:ilvl w:val="2"/>
          <w:numId w:val="31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 xml:space="preserve">dyspozytornia medyczna, </w:t>
      </w:r>
    </w:p>
    <w:p w:rsidR="0018194B" w:rsidRPr="0090680D" w:rsidRDefault="00E1138E" w:rsidP="0018194B">
      <w:pPr>
        <w:pStyle w:val="Kolorowalistaakcent1"/>
        <w:numPr>
          <w:ilvl w:val="1"/>
          <w:numId w:val="9"/>
        </w:numPr>
        <w:suppressAutoHyphens/>
        <w:autoSpaceDN/>
        <w:spacing w:line="259" w:lineRule="auto"/>
        <w:contextualSpacing/>
        <w:jc w:val="both"/>
        <w:rPr>
          <w:color w:val="000000"/>
          <w:lang w:eastAsia="zh-CN"/>
        </w:rPr>
      </w:pPr>
      <w:r w:rsidRPr="0090680D">
        <w:rPr>
          <w:color w:val="000000"/>
          <w:lang w:eastAsia="zh-CN"/>
        </w:rPr>
        <w:t>P</w:t>
      </w:r>
      <w:r w:rsidR="005D4CE3" w:rsidRPr="0090680D">
        <w:rPr>
          <w:color w:val="000000"/>
          <w:lang w:eastAsia="zh-CN"/>
        </w:rPr>
        <w:t>lanowa izba przyjęć</w:t>
      </w:r>
      <w:r w:rsidRPr="0090680D">
        <w:rPr>
          <w:color w:val="000000"/>
          <w:lang w:eastAsia="zh-CN"/>
        </w:rPr>
        <w:t xml:space="preserve">, rejestracja, </w:t>
      </w:r>
      <w:r w:rsidR="00783A69" w:rsidRPr="0090680D">
        <w:rPr>
          <w:color w:val="000000"/>
          <w:lang w:eastAsia="zh-CN"/>
        </w:rPr>
        <w:t>inne o zbliżonym charakterze</w:t>
      </w:r>
      <w:r w:rsidR="0018194B" w:rsidRPr="0090680D">
        <w:rPr>
          <w:color w:val="000000"/>
          <w:lang w:eastAsia="zh-CN"/>
        </w:rPr>
        <w:t xml:space="preserve"> zgodnie ze strukturą organizacyjną świadczeniodawcy;</w:t>
      </w:r>
    </w:p>
    <w:p w:rsidR="002E2463" w:rsidRPr="0090680D" w:rsidRDefault="002E2463" w:rsidP="0018194B">
      <w:pPr>
        <w:adjustRightInd w:val="0"/>
        <w:jc w:val="both"/>
        <w:rPr>
          <w:color w:val="000000"/>
          <w:lang w:eastAsia="zh-CN"/>
        </w:rPr>
        <w:sectPr w:rsidR="002E2463" w:rsidRPr="0090680D" w:rsidSect="001819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2B17" w:rsidRPr="0090680D" w:rsidRDefault="00BA2B17" w:rsidP="00473A6F">
      <w:pPr>
        <w:widowControl/>
        <w:autoSpaceDE/>
        <w:autoSpaceDN/>
        <w:spacing w:after="160" w:line="259" w:lineRule="auto"/>
        <w:jc w:val="right"/>
        <w:rPr>
          <w:b/>
          <w:bCs/>
        </w:rPr>
      </w:pPr>
      <w:r w:rsidRPr="00473A6F">
        <w:rPr>
          <w:b/>
          <w:bCs/>
        </w:rPr>
        <w:lastRenderedPageBreak/>
        <w:t>Załącznik nr 4</w:t>
      </w:r>
    </w:p>
    <w:p w:rsidR="00BA2B17" w:rsidRPr="0090680D" w:rsidRDefault="00BA2B17" w:rsidP="0018194B">
      <w:pPr>
        <w:adjustRightInd w:val="0"/>
        <w:jc w:val="both"/>
        <w:rPr>
          <w:color w:val="000000"/>
          <w:lang w:eastAsia="zh-CN"/>
        </w:rPr>
      </w:pPr>
    </w:p>
    <w:p w:rsidR="00BA2B17" w:rsidRDefault="00BA2B17" w:rsidP="0090680D">
      <w:pPr>
        <w:adjustRightInd w:val="0"/>
        <w:jc w:val="center"/>
        <w:rPr>
          <w:b/>
          <w:bCs/>
          <w:color w:val="000000"/>
          <w:sz w:val="28"/>
          <w:szCs w:val="28"/>
          <w:lang w:eastAsia="zh-CN"/>
        </w:rPr>
      </w:pPr>
      <w:bookmarkStart w:id="3" w:name="_Hlk43452466"/>
      <w:r w:rsidRPr="0090680D">
        <w:rPr>
          <w:b/>
          <w:bCs/>
          <w:color w:val="000000"/>
          <w:sz w:val="28"/>
          <w:szCs w:val="28"/>
          <w:lang w:eastAsia="zh-CN"/>
        </w:rPr>
        <w:t xml:space="preserve">WZÓR PRZYPISANIA OPK ŚWIADCZENIODAWCY W UKŁADZIE </w:t>
      </w:r>
      <w:r w:rsidR="00E87B5E" w:rsidRPr="0090680D">
        <w:rPr>
          <w:b/>
          <w:bCs/>
          <w:color w:val="000000"/>
          <w:sz w:val="28"/>
          <w:szCs w:val="28"/>
          <w:lang w:eastAsia="zh-CN"/>
        </w:rPr>
        <w:t>PODMIOTOWO</w:t>
      </w:r>
      <w:r w:rsidR="00E87B5E">
        <w:rPr>
          <w:b/>
          <w:bCs/>
          <w:color w:val="000000"/>
          <w:sz w:val="28"/>
          <w:szCs w:val="28"/>
          <w:lang w:eastAsia="zh-CN"/>
        </w:rPr>
        <w:t>-</w:t>
      </w:r>
      <w:r w:rsidRPr="0090680D">
        <w:rPr>
          <w:b/>
          <w:bCs/>
          <w:color w:val="000000"/>
          <w:sz w:val="28"/>
          <w:szCs w:val="28"/>
          <w:lang w:eastAsia="zh-CN"/>
        </w:rPr>
        <w:t>FUNKCJONALNYM (KONTA ZESPOŁU 5) DO KODÓW FUNKCJI ORAZ KODÓW CHARAKTERYZUJĄCYCH SPECJALNOŚCI KOMÓRKI ORGANIZACYJNEJ</w:t>
      </w:r>
    </w:p>
    <w:bookmarkEnd w:id="3"/>
    <w:p w:rsidR="002B5BDB" w:rsidRDefault="002B5BDB" w:rsidP="0090680D">
      <w:pPr>
        <w:adjustRightInd w:val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BA2B17" w:rsidRPr="0090680D" w:rsidRDefault="002B5BDB" w:rsidP="00473A6F">
      <w:pPr>
        <w:adjustRightInd w:val="0"/>
        <w:spacing w:after="240"/>
        <w:jc w:val="both"/>
        <w:rPr>
          <w:color w:val="000000"/>
          <w:lang w:eastAsia="zh-CN"/>
        </w:rPr>
      </w:pPr>
      <w:r w:rsidRPr="002B5BDB">
        <w:rPr>
          <w:color w:val="000000"/>
          <w:lang w:eastAsia="zh-CN"/>
        </w:rPr>
        <w:t xml:space="preserve">Wzór przypisania </w:t>
      </w:r>
      <w:r w:rsidR="00B35BEB">
        <w:rPr>
          <w:color w:val="000000"/>
          <w:lang w:eastAsia="zh-CN"/>
        </w:rPr>
        <w:t>OPK</w:t>
      </w:r>
      <w:r w:rsidRPr="00473A6F">
        <w:rPr>
          <w:color w:val="000000"/>
          <w:lang w:eastAsia="zh-CN"/>
        </w:rPr>
        <w:t xml:space="preserve"> </w:t>
      </w:r>
      <w:r w:rsidRPr="002B5BDB">
        <w:rPr>
          <w:color w:val="000000"/>
          <w:lang w:eastAsia="zh-CN"/>
        </w:rPr>
        <w:t>świadczeniodawcy w układzie podmiotowo funkcjonalnym (konta zespołu 5) do kodów funkcji oraz kodów charakteryzujących specjalności komórki organizacyjnej</w:t>
      </w:r>
      <w:r>
        <w:rPr>
          <w:color w:val="000000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43"/>
        <w:gridCol w:w="767"/>
        <w:gridCol w:w="913"/>
        <w:gridCol w:w="1538"/>
        <w:gridCol w:w="3293"/>
        <w:gridCol w:w="3228"/>
      </w:tblGrid>
      <w:tr w:rsidR="004E6D6C" w:rsidRPr="0090680D" w:rsidTr="00473A6F">
        <w:trPr>
          <w:trHeight w:val="1485"/>
        </w:trPr>
        <w:tc>
          <w:tcPr>
            <w:tcW w:w="0" w:type="auto"/>
          </w:tcPr>
          <w:p w:rsidR="008B3F0D" w:rsidRPr="00473A6F" w:rsidRDefault="008B3F0D" w:rsidP="00473A6F">
            <w:pPr>
              <w:adjustRightInd w:val="0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sz w:val="20"/>
                <w:szCs w:val="20"/>
              </w:rPr>
              <w:t>REGON świadczeniodawcy</w:t>
            </w:r>
            <w:r w:rsidRPr="00473A6F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8B3F0D" w:rsidRPr="00473A6F" w:rsidRDefault="008B3F0D" w:rsidP="00473A6F">
            <w:pPr>
              <w:adjustRightInd w:val="0"/>
              <w:rPr>
                <w:strike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8B3F0D" w:rsidRPr="00473A6F" w:rsidRDefault="008B3F0D" w:rsidP="00473A6F">
            <w:pPr>
              <w:adjustRightInd w:val="0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sz w:val="20"/>
                <w:szCs w:val="20"/>
              </w:rPr>
              <w:t>Kod świadczeniodawcy nadawany przez O</w:t>
            </w:r>
            <w:r w:rsidR="004E6D6C">
              <w:rPr>
                <w:sz w:val="20"/>
                <w:szCs w:val="20"/>
              </w:rPr>
              <w:t xml:space="preserve">ddział </w:t>
            </w:r>
            <w:r w:rsidRPr="00473A6F">
              <w:rPr>
                <w:sz w:val="20"/>
                <w:szCs w:val="20"/>
              </w:rPr>
              <w:t>W</w:t>
            </w:r>
            <w:r w:rsidR="004E6D6C">
              <w:rPr>
                <w:sz w:val="20"/>
                <w:szCs w:val="20"/>
              </w:rPr>
              <w:t>ojewódzki</w:t>
            </w:r>
            <w:r w:rsidRPr="00473A6F">
              <w:rPr>
                <w:sz w:val="20"/>
                <w:szCs w:val="20"/>
              </w:rPr>
              <w:t xml:space="preserve"> N</w:t>
            </w:r>
            <w:r w:rsidR="004E6D6C">
              <w:rPr>
                <w:sz w:val="20"/>
                <w:szCs w:val="20"/>
              </w:rPr>
              <w:t xml:space="preserve">arodowego </w:t>
            </w:r>
            <w:r w:rsidRPr="00473A6F">
              <w:rPr>
                <w:sz w:val="20"/>
                <w:szCs w:val="20"/>
              </w:rPr>
              <w:t>F</w:t>
            </w:r>
            <w:r w:rsidR="004E6D6C">
              <w:rPr>
                <w:sz w:val="20"/>
                <w:szCs w:val="20"/>
              </w:rPr>
              <w:t xml:space="preserve">unduszu </w:t>
            </w:r>
            <w:r w:rsidRPr="00473A6F">
              <w:rPr>
                <w:sz w:val="20"/>
                <w:szCs w:val="20"/>
              </w:rPr>
              <w:t>Z</w:t>
            </w:r>
            <w:r w:rsidR="004E6D6C">
              <w:rPr>
                <w:sz w:val="20"/>
                <w:szCs w:val="20"/>
              </w:rPr>
              <w:t>drowia</w:t>
            </w:r>
          </w:p>
        </w:tc>
        <w:tc>
          <w:tcPr>
            <w:tcW w:w="0" w:type="auto"/>
          </w:tcPr>
          <w:p w:rsidR="008B3F0D" w:rsidRPr="00473A6F" w:rsidRDefault="008B3F0D" w:rsidP="00473A6F">
            <w:pPr>
              <w:adjustRightInd w:val="0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>Nr konta OPK</w:t>
            </w:r>
          </w:p>
        </w:tc>
        <w:tc>
          <w:tcPr>
            <w:tcW w:w="0" w:type="auto"/>
          </w:tcPr>
          <w:p w:rsidR="008B3F0D" w:rsidRPr="00473A6F" w:rsidRDefault="008B3F0D" w:rsidP="00473A6F">
            <w:pPr>
              <w:adjustRightInd w:val="0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>Nazwa konta OPK</w:t>
            </w:r>
          </w:p>
        </w:tc>
        <w:tc>
          <w:tcPr>
            <w:tcW w:w="1538" w:type="dxa"/>
          </w:tcPr>
          <w:p w:rsidR="002E2463" w:rsidRPr="0090680D" w:rsidRDefault="008B3F0D" w:rsidP="00473A6F">
            <w:pPr>
              <w:adjustRightInd w:val="0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 xml:space="preserve">Kod funkcji </w:t>
            </w:r>
          </w:p>
          <w:p w:rsidR="008B3F0D" w:rsidRPr="00473A6F" w:rsidRDefault="008B3F0D" w:rsidP="00473A6F">
            <w:pPr>
              <w:adjustRightInd w:val="0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>(w</w:t>
            </w:r>
            <w:r w:rsidR="0090680D" w:rsidRPr="0090680D">
              <w:rPr>
                <w:color w:val="000000"/>
                <w:sz w:val="20"/>
                <w:szCs w:val="20"/>
                <w:lang w:eastAsia="zh-CN"/>
              </w:rPr>
              <w:t>edłu</w:t>
            </w:r>
            <w:r w:rsidRPr="00473A6F">
              <w:rPr>
                <w:color w:val="000000"/>
                <w:sz w:val="20"/>
                <w:szCs w:val="20"/>
                <w:lang w:eastAsia="zh-CN"/>
              </w:rPr>
              <w:t>g załącznika nr 1</w:t>
            </w:r>
            <w:r w:rsidR="00A3012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A30126" w:rsidRPr="00473A6F">
              <w:rPr>
                <w:color w:val="000000"/>
                <w:sz w:val="20"/>
                <w:szCs w:val="20"/>
                <w:lang w:eastAsia="zh-CN"/>
              </w:rPr>
              <w:t>do rozporządzenia</w:t>
            </w:r>
            <w:r w:rsidRPr="00473A6F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293" w:type="dxa"/>
          </w:tcPr>
          <w:p w:rsidR="008B3F0D" w:rsidRPr="00473A6F" w:rsidRDefault="008B3F0D" w:rsidP="00473A6F">
            <w:pPr>
              <w:adjustRightInd w:val="0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 xml:space="preserve">Kod resortowy – </w:t>
            </w:r>
            <w:r w:rsidR="00A30126">
              <w:rPr>
                <w:color w:val="000000"/>
                <w:sz w:val="20"/>
                <w:szCs w:val="20"/>
                <w:lang w:eastAsia="zh-CN"/>
              </w:rPr>
              <w:t>jeżeli</w:t>
            </w:r>
            <w:r w:rsidR="00A30126" w:rsidRPr="00473A6F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73A6F">
              <w:rPr>
                <w:color w:val="000000"/>
                <w:sz w:val="20"/>
                <w:szCs w:val="20"/>
                <w:lang w:eastAsia="zh-CN"/>
              </w:rPr>
              <w:t>dotyczy – wynikający z</w:t>
            </w:r>
            <w:r w:rsidR="00AE2309" w:rsidRPr="0090680D">
              <w:rPr>
                <w:color w:val="000000"/>
                <w:sz w:val="20"/>
                <w:szCs w:val="20"/>
                <w:lang w:eastAsia="zh-CN"/>
              </w:rPr>
              <w:t> </w:t>
            </w:r>
            <w:r w:rsidRPr="00473A6F">
              <w:rPr>
                <w:color w:val="000000"/>
                <w:sz w:val="20"/>
                <w:szCs w:val="20"/>
                <w:lang w:eastAsia="zh-CN"/>
              </w:rPr>
              <w:t>księgi rejestrowej podmiotu leczniczego bieżąco uaktualnianej zgodnie z odrębnymi przepisami</w:t>
            </w:r>
            <w:r w:rsidR="00AE2309" w:rsidRPr="0090680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7C5C9B" w:rsidRPr="00473A6F">
              <w:rPr>
                <w:color w:val="000000"/>
                <w:sz w:val="20"/>
                <w:szCs w:val="20"/>
                <w:lang w:eastAsia="zh-CN"/>
              </w:rPr>
              <w:t xml:space="preserve">(zgodnie z </w:t>
            </w:r>
            <w:r w:rsidRPr="00473A6F">
              <w:rPr>
                <w:color w:val="000000"/>
                <w:sz w:val="20"/>
                <w:szCs w:val="20"/>
                <w:lang w:eastAsia="zh-CN"/>
              </w:rPr>
              <w:t>załącznik</w:t>
            </w:r>
            <w:r w:rsidR="007C5C9B" w:rsidRPr="00473A6F">
              <w:rPr>
                <w:color w:val="000000"/>
                <w:sz w:val="20"/>
                <w:szCs w:val="20"/>
                <w:lang w:eastAsia="zh-CN"/>
              </w:rPr>
              <w:t>iem</w:t>
            </w:r>
            <w:r w:rsidRPr="00473A6F">
              <w:rPr>
                <w:color w:val="000000"/>
                <w:sz w:val="20"/>
                <w:szCs w:val="20"/>
                <w:lang w:eastAsia="zh-CN"/>
              </w:rPr>
              <w:t xml:space="preserve"> nr 3</w:t>
            </w:r>
            <w:r w:rsidR="007C5C9B" w:rsidRPr="00473A6F">
              <w:rPr>
                <w:color w:val="000000"/>
                <w:sz w:val="20"/>
                <w:szCs w:val="20"/>
                <w:lang w:eastAsia="zh-CN"/>
              </w:rPr>
              <w:t xml:space="preserve"> do rozporządzenia</w:t>
            </w:r>
            <w:r w:rsidRPr="00473A6F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228" w:type="dxa"/>
          </w:tcPr>
          <w:p w:rsidR="008B3F0D" w:rsidRPr="00473A6F" w:rsidRDefault="00A30126" w:rsidP="00473A6F">
            <w:pPr>
              <w:adjustRightInd w:val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Jeżeli</w:t>
            </w:r>
            <w:r w:rsidRPr="00473A6F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8B3F0D" w:rsidRPr="00473A6F">
              <w:rPr>
                <w:color w:val="000000"/>
                <w:sz w:val="20"/>
                <w:szCs w:val="20"/>
                <w:lang w:eastAsia="zh-CN"/>
              </w:rPr>
              <w:t xml:space="preserve">dotyczy </w:t>
            </w:r>
            <w:r w:rsidRPr="00473A6F">
              <w:rPr>
                <w:color w:val="000000"/>
                <w:sz w:val="20"/>
                <w:szCs w:val="20"/>
                <w:lang w:eastAsia="zh-CN"/>
              </w:rPr>
              <w:t xml:space="preserve">– </w:t>
            </w:r>
            <w:r w:rsidR="008B3F0D" w:rsidRPr="00473A6F">
              <w:rPr>
                <w:color w:val="000000"/>
                <w:sz w:val="20"/>
                <w:szCs w:val="20"/>
                <w:lang w:eastAsia="zh-CN"/>
              </w:rPr>
              <w:t xml:space="preserve"> kody resortowe (po przecinku) – </w:t>
            </w:r>
            <w:r>
              <w:rPr>
                <w:color w:val="000000"/>
                <w:sz w:val="20"/>
                <w:szCs w:val="20"/>
                <w:lang w:eastAsia="zh-CN"/>
              </w:rPr>
              <w:t>w przypadku gdy</w:t>
            </w:r>
            <w:r w:rsidR="008B3F0D" w:rsidRPr="00473A6F">
              <w:rPr>
                <w:color w:val="000000"/>
                <w:sz w:val="20"/>
                <w:szCs w:val="20"/>
                <w:lang w:eastAsia="zh-CN"/>
              </w:rPr>
              <w:t xml:space="preserve"> rzeczywista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8B3F0D" w:rsidRPr="00473A6F">
              <w:rPr>
                <w:color w:val="000000"/>
                <w:sz w:val="20"/>
                <w:szCs w:val="20"/>
                <w:lang w:eastAsia="zh-CN"/>
              </w:rPr>
              <w:t>działalność w danej komórce dotyczy więcej niż jednej specjalności</w:t>
            </w:r>
            <w:r w:rsidR="007506AE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8B3F0D" w:rsidRPr="00473A6F">
              <w:rPr>
                <w:color w:val="000000"/>
                <w:sz w:val="20"/>
                <w:szCs w:val="20"/>
                <w:lang w:eastAsia="zh-CN"/>
              </w:rPr>
              <w:t>(</w:t>
            </w:r>
            <w:r w:rsidR="007C5C9B" w:rsidRPr="00473A6F">
              <w:rPr>
                <w:color w:val="000000"/>
                <w:sz w:val="20"/>
                <w:szCs w:val="20"/>
                <w:lang w:eastAsia="zh-CN"/>
              </w:rPr>
              <w:t xml:space="preserve">zgodnie z </w:t>
            </w:r>
            <w:r w:rsidR="008B3F0D" w:rsidRPr="00473A6F">
              <w:rPr>
                <w:color w:val="000000"/>
                <w:sz w:val="20"/>
                <w:szCs w:val="20"/>
                <w:lang w:eastAsia="zh-CN"/>
              </w:rPr>
              <w:t>załącznik</w:t>
            </w:r>
            <w:r w:rsidR="007C5C9B" w:rsidRPr="00473A6F">
              <w:rPr>
                <w:color w:val="000000"/>
                <w:sz w:val="20"/>
                <w:szCs w:val="20"/>
                <w:lang w:eastAsia="zh-CN"/>
              </w:rPr>
              <w:t>iem</w:t>
            </w:r>
            <w:r w:rsidR="008B3F0D" w:rsidRPr="00473A6F">
              <w:rPr>
                <w:color w:val="000000"/>
                <w:sz w:val="20"/>
                <w:szCs w:val="20"/>
                <w:lang w:eastAsia="zh-CN"/>
              </w:rPr>
              <w:t xml:space="preserve"> nr 3</w:t>
            </w:r>
            <w:r w:rsidR="007C5C9B" w:rsidRPr="00473A6F">
              <w:rPr>
                <w:color w:val="000000"/>
                <w:sz w:val="20"/>
                <w:szCs w:val="20"/>
                <w:lang w:eastAsia="zh-CN"/>
              </w:rPr>
              <w:t xml:space="preserve"> do rozporządzenia</w:t>
            </w:r>
            <w:r w:rsidR="008B3F0D" w:rsidRPr="00473A6F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4E6D6C" w:rsidRPr="0090680D" w:rsidTr="00473A6F">
        <w:trPr>
          <w:trHeight w:val="269"/>
        </w:trPr>
        <w:tc>
          <w:tcPr>
            <w:tcW w:w="0" w:type="auto"/>
          </w:tcPr>
          <w:p w:rsidR="008B3F0D" w:rsidRPr="00473A6F" w:rsidRDefault="008B3F0D" w:rsidP="00473A6F">
            <w:pPr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</w:tcPr>
          <w:p w:rsidR="008B3F0D" w:rsidRPr="00473A6F" w:rsidRDefault="008B3F0D" w:rsidP="00473A6F">
            <w:pPr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</w:tcPr>
          <w:p w:rsidR="008B3F0D" w:rsidRPr="00473A6F" w:rsidRDefault="008B3F0D" w:rsidP="00473A6F">
            <w:pPr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</w:tcPr>
          <w:p w:rsidR="008B3F0D" w:rsidRPr="00473A6F" w:rsidRDefault="008B3F0D" w:rsidP="00473A6F">
            <w:pPr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38" w:type="dxa"/>
          </w:tcPr>
          <w:p w:rsidR="008B3F0D" w:rsidRPr="00473A6F" w:rsidRDefault="008B3F0D" w:rsidP="00473A6F">
            <w:pPr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293" w:type="dxa"/>
          </w:tcPr>
          <w:p w:rsidR="008B3F0D" w:rsidRPr="00473A6F" w:rsidRDefault="008B3F0D" w:rsidP="00473A6F">
            <w:pPr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228" w:type="dxa"/>
          </w:tcPr>
          <w:p w:rsidR="008B3F0D" w:rsidRPr="00473A6F" w:rsidRDefault="008B3F0D" w:rsidP="00473A6F">
            <w:pPr>
              <w:adjustRightIn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473A6F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</w:tbl>
    <w:p w:rsidR="00BA2B17" w:rsidRPr="0090680D" w:rsidRDefault="00BA2B17" w:rsidP="0018194B">
      <w:pPr>
        <w:adjustRightInd w:val="0"/>
        <w:jc w:val="both"/>
        <w:rPr>
          <w:color w:val="000000"/>
          <w:lang w:eastAsia="zh-CN"/>
        </w:rPr>
      </w:pPr>
    </w:p>
    <w:p w:rsidR="006219DD" w:rsidRDefault="006219DD" w:rsidP="00BA2B17">
      <w:pPr>
        <w:jc w:val="right"/>
        <w:rPr>
          <w:color w:val="000000"/>
          <w:lang w:eastAsia="zh-CN"/>
        </w:rPr>
      </w:pPr>
    </w:p>
    <w:p w:rsidR="00B55BA3" w:rsidRDefault="00B55BA3" w:rsidP="000726F8">
      <w:pPr>
        <w:jc w:val="right"/>
        <w:rPr>
          <w:color w:val="000000"/>
          <w:lang w:eastAsia="zh-CN"/>
        </w:rPr>
      </w:pPr>
    </w:p>
    <w:p w:rsidR="00BC66D3" w:rsidRDefault="000726F8" w:rsidP="00BC66D3">
      <w:pPr>
        <w:jc w:val="right"/>
        <w:rPr>
          <w:b/>
          <w:bCs/>
        </w:rPr>
      </w:pPr>
      <w:r>
        <w:rPr>
          <w:color w:val="000000"/>
          <w:lang w:eastAsia="zh-CN"/>
        </w:rPr>
        <w:br w:type="page"/>
      </w:r>
      <w:bookmarkStart w:id="4" w:name="_Hlk43895990"/>
      <w:r w:rsidR="00BC66D3" w:rsidRPr="00473A6F">
        <w:rPr>
          <w:b/>
          <w:bCs/>
        </w:rPr>
        <w:lastRenderedPageBreak/>
        <w:t>Załącznik nr 5</w:t>
      </w:r>
    </w:p>
    <w:p w:rsidR="00BC66D3" w:rsidRPr="0090680D" w:rsidRDefault="00BC66D3" w:rsidP="00BC66D3">
      <w:pPr>
        <w:jc w:val="right"/>
        <w:rPr>
          <w:b/>
          <w:bCs/>
        </w:rPr>
      </w:pPr>
    </w:p>
    <w:p w:rsidR="00BC66D3" w:rsidRDefault="00BC66D3" w:rsidP="00BC66D3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EWIDENCJA KOSZTÓW WEDŁUG KRYTERIUM RODZAJOWEGO – ZESPÓŁ KONT 4 </w:t>
      </w:r>
    </w:p>
    <w:p w:rsidR="00FC7EC9" w:rsidRPr="0090680D" w:rsidRDefault="00FC7EC9" w:rsidP="00BC66D3">
      <w:pPr>
        <w:adjustRightInd w:val="0"/>
        <w:jc w:val="center"/>
        <w:rPr>
          <w:b/>
          <w:bCs/>
          <w:sz w:val="28"/>
          <w:szCs w:val="28"/>
        </w:rPr>
      </w:pPr>
    </w:p>
    <w:p w:rsidR="00BC66D3" w:rsidRPr="00473A6F" w:rsidRDefault="00BC66D3" w:rsidP="00FC7EC9">
      <w:pPr>
        <w:numPr>
          <w:ilvl w:val="3"/>
          <w:numId w:val="30"/>
        </w:numPr>
        <w:adjustRightInd w:val="0"/>
        <w:spacing w:after="240"/>
        <w:ind w:left="284" w:hanging="284"/>
        <w:jc w:val="both"/>
      </w:pPr>
      <w:r w:rsidRPr="00473A6F">
        <w:t>Układ i nazwy kont zespołu 4.</w:t>
      </w:r>
    </w:p>
    <w:tbl>
      <w:tblPr>
        <w:tblW w:w="1388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76"/>
        <w:gridCol w:w="731"/>
        <w:gridCol w:w="487"/>
        <w:gridCol w:w="487"/>
        <w:gridCol w:w="487"/>
        <w:gridCol w:w="697"/>
        <w:gridCol w:w="9182"/>
      </w:tblGrid>
      <w:tr w:rsidR="00BC66D3" w:rsidRPr="00C7715F" w:rsidTr="00483D4E">
        <w:trPr>
          <w:trHeight w:val="2364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7715F">
              <w:rPr>
                <w:b/>
                <w:bCs/>
                <w:color w:val="000000"/>
                <w:sz w:val="18"/>
                <w:szCs w:val="18"/>
                <w:lang w:bidi="ar-SA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7715F">
              <w:rPr>
                <w:b/>
                <w:bCs/>
                <w:color w:val="000000"/>
                <w:sz w:val="18"/>
                <w:szCs w:val="18"/>
                <w:lang w:bidi="ar-SA"/>
              </w:rPr>
              <w:t>Symbol konta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  <w:hideMark/>
          </w:tcPr>
          <w:p w:rsidR="00BC66D3" w:rsidRPr="00D67BC9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67BC9">
              <w:rPr>
                <w:b/>
                <w:bCs/>
                <w:color w:val="000000"/>
                <w:sz w:val="18"/>
                <w:szCs w:val="18"/>
                <w:lang w:bidi="ar-SA"/>
              </w:rPr>
              <w:t>Konto syntetyczne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7715F">
              <w:rPr>
                <w:b/>
                <w:bCs/>
                <w:color w:val="000000"/>
                <w:sz w:val="18"/>
                <w:szCs w:val="18"/>
                <w:lang w:bidi="ar-SA"/>
              </w:rPr>
              <w:t>I poziom analityczny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7715F">
              <w:rPr>
                <w:b/>
                <w:bCs/>
                <w:color w:val="000000"/>
                <w:sz w:val="18"/>
                <w:szCs w:val="18"/>
                <w:lang w:bidi="ar-SA"/>
              </w:rPr>
              <w:t>II poziom analityczny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7715F">
              <w:rPr>
                <w:b/>
                <w:bCs/>
                <w:color w:val="000000"/>
                <w:sz w:val="18"/>
                <w:szCs w:val="18"/>
                <w:lang w:bidi="ar-SA"/>
              </w:rPr>
              <w:t>III poziom analityczny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7715F">
              <w:rPr>
                <w:b/>
                <w:bCs/>
                <w:color w:val="000000"/>
                <w:sz w:val="18"/>
                <w:szCs w:val="18"/>
                <w:lang w:bidi="ar-SA"/>
              </w:rPr>
              <w:t>IV poziom analityczny i dalsze - do wykorzystania według potrzeb świadczeniodawcy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7715F">
              <w:rPr>
                <w:b/>
                <w:bCs/>
                <w:color w:val="000000"/>
                <w:sz w:val="18"/>
                <w:szCs w:val="18"/>
                <w:lang w:bidi="ar-SA"/>
              </w:rPr>
              <w:t>Nazwa konta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400-**-**-**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środków trwałych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środków trwałych - 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400-01-01-00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grunty, prawo użytkowania wieczystego gruntów gr. 0 KŚT-KUP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budynki, lokale, prawo do lokalu użytkowego gr. 1 KŚT-KUP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obiekty inżynierii lądowej i wodnej gr. 2 KŚT-KUP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kotły i maszyny energetyczne gr. 3 KŚT-KUP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maszyny, urządzenia i aparaty ogólnego zastosowania gr. 4 KŚT-KUP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maszyny, urządzenia i aparaty specjalistyczne gr. 5 KŚT-KUP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urządzenia techniczne gr. 6 KŚT-KUP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środki transportu gr. 7 KŚT-KUP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narzędzia, przyrządy, ruchomości, wyposażenie, gdzie indziej nie sklasyfikowane gr. 8 KŚT-KUP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środków trwałych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400-01-02-00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grunty, prawo użytkowania wieczystego gruntów gr. 0 KŚT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budynki, lokale, prawo do lokalu użytkowego gr. 1 KŚT - NKUP</w:t>
            </w:r>
          </w:p>
        </w:tc>
      </w:tr>
      <w:bookmarkEnd w:id="4"/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obiekty inżynierii lądowej i wodnej gr. 2 KŚT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kotły i maszyny energetyczne gr. 3 KŚT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maszyny, urządzenia i aparaty ogólnego zastosowania gr. 4 KŚT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maszyny, urządzenia i aparaty specjalistyczne gr. 5 KŚT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urządzenia techniczne gr. 6 KŚT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400-01-02-07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środki transportu gr. 7 KŚT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400-01-02-08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narzędzia, przyrządy, ruchomości, wyposażenie, gdzie indziej nie sklasyfikowane gr. 8 KŚT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400-02-**-**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wartości niematerialnych i prawnych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400-02-01-**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wartości niematerialnych i prawnych - 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400-02-01-01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koszty zakończonych prac rozwojowych - 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400-02-01-02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inne wartości niematerialne i prawne - 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400-02-01-03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wartość firmy - 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400-02-02-**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wartości niematerialnych i prawnych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400-02-02-01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koszty zakończonych prac rozwojowych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400-02-02-02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inne wartości niematerialne i prawne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400-02-02-03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Amortyzacja wartość firmy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401-**-**-**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Zużycie materiałów i energii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Zużycie materiałów niemedycznych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Zużycie materiałów niemedycznych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401-01-01-00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Materiały niemedyczne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Paliwo do środków transportu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Materiały do remontu i konserwacji budynków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Materiały do remontu i konserwacji sprzętu, aparatury niemedycznej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Materiały do remontu i konserwacji sprzętu, aparatury medycznej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Materiały i części do napraw i konserwacji pojazdów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Materiały do napraw i konserwacji sprzętu i infrastruktury IT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Materiały do napraw i konserwacji systemów wentylacyjnych i klimatyzacyjnych (w szczególności filtry)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Materiały do utrzymania czystości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Papier ksero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Tonery i tusze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Druki i recepty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materiały biurowe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Bielizna i pościel wielorazowego użytku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Artykuły żywnościowe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Naczynia jednorazowe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Naczynia wielorazowe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401-01-01-17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Materiały związane z utrzymaniem terenu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401-01-01-18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artykuły gospodarcze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401-01-01-19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Gazy techniczne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401-01-01-20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materiały techniczne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401-01-01-21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materiały niemedyczne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Zużycie materiałów medycznych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401-02-01-**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Leki (za wyjątkiem programów lekowych oraz leków do chemioterapii)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401-02-01-od 01 do 99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od 01 do 99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i/>
                <w:iCs/>
                <w:sz w:val="20"/>
                <w:szCs w:val="20"/>
                <w:lang w:bidi="ar-SA"/>
              </w:rPr>
            </w:pPr>
            <w:r w:rsidRPr="00C7715F">
              <w:rPr>
                <w:i/>
                <w:iCs/>
                <w:sz w:val="20"/>
                <w:szCs w:val="20"/>
                <w:lang w:bidi="ar-SA"/>
              </w:rPr>
              <w:t>Podział i nazwa konta na III poziomie analitycznym i dalszych według uznania świadczeniodawcy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401-02-02-**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Leki do programów lekowych, leki do chemioterapii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401-02-02-od 01 do 99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od 01 do 99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i/>
                <w:iCs/>
                <w:sz w:val="20"/>
                <w:szCs w:val="20"/>
                <w:lang w:bidi="ar-SA"/>
              </w:rPr>
            </w:pPr>
            <w:r w:rsidRPr="00C7715F">
              <w:rPr>
                <w:i/>
                <w:iCs/>
                <w:sz w:val="20"/>
                <w:szCs w:val="20"/>
                <w:lang w:bidi="ar-SA"/>
              </w:rPr>
              <w:t>Podział i nazwa konta na III poziomie analitycznym i dalszych według uznania świadczeniodawcy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Inne leki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Leki recepturowe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Krew i pr</w:t>
            </w:r>
            <w:r w:rsidR="00DD4417">
              <w:rPr>
                <w:color w:val="000000"/>
                <w:sz w:val="20"/>
                <w:szCs w:val="20"/>
                <w:lang w:bidi="ar-SA"/>
              </w:rPr>
              <w:t xml:space="preserve">odukty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krwiopochodne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Radiofarmaceutyki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Kontrasty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Preparaty do żywienia pozajelitowego, dojelitowego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Preparaty przeciwkrwotoczne miejscowe i uszczelniające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Pozostałe leki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574ADD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Materiały medyczne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Narzędzia chirurgiczne i inne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Jednorazowe staplery i zszywki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Igły, strzykawki, wenflony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Materiały szewne, w szczególności nici chirurgiczne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Obłożenia i podkłady jednorazowe, w szczególności zestawy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Bielizna i pościel jednorazowa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Odzież ochronna jednorazowa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Rękawice jednorazowe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Środki opatrunkowe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 xml:space="preserve">Niewszczepialny jednorazowy sprzęt i </w:t>
            </w:r>
            <w:r w:rsidR="002D4F01">
              <w:rPr>
                <w:sz w:val="20"/>
                <w:szCs w:val="20"/>
                <w:lang w:bidi="ar-SA"/>
              </w:rPr>
              <w:t xml:space="preserve">niewszczepialne </w:t>
            </w:r>
            <w:r w:rsidRPr="00C7715F">
              <w:rPr>
                <w:sz w:val="20"/>
                <w:szCs w:val="20"/>
                <w:lang w:bidi="ar-SA"/>
              </w:rPr>
              <w:t>wyroby medyczne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 xml:space="preserve">Wszczepialne wyroby medyczne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Gazy medyczne (tlen, azot i inne)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Środki dezynfekcyjne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Odczynniki i testy do badań diagnostycznych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Pozostałe </w:t>
            </w:r>
            <w:r w:rsidR="00574ADD">
              <w:rPr>
                <w:color w:val="000000"/>
                <w:sz w:val="20"/>
                <w:szCs w:val="20"/>
                <w:lang w:bidi="ar-SA"/>
              </w:rPr>
              <w:t xml:space="preserve">materiały medyczne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do badań diagnostycznych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Pozostały jednorazowy sprzęt i materiały medyczne</w:t>
            </w:r>
            <w:r w:rsidRPr="00C7715F">
              <w:rPr>
                <w:strike/>
                <w:sz w:val="20"/>
                <w:szCs w:val="20"/>
                <w:lang w:bidi="ar-SA"/>
              </w:rPr>
              <w:t xml:space="preserve">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401-02-03-17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Pozostały sprzęt i materiały medyczne wielokrotnego użytku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401-03-**-**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Zużycie energii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401-03-00-**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Zużycie energii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401-03-00-01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Energia elektryczna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401-03-00-02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Gaz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401-03-00-03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Energia cieplna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401-03-00-04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Woda i ścieki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401-03-01-**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Zużycie energii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401-03-01-01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Energia elektryczna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401-03-01-02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Gaz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401-03-01-03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Energia cieplna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401-03-01-04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Woda i ścieki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401-03-01-05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Opał (ogrzewanie)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401-03-01-06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zużycie materiałów zaliczanych do energii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402-**-**-**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Usługi obce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Usługi niemedyczne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402-01-00-**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niemedyczne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402-01-00-01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 xml:space="preserve">Usługi telekomunikacyjne - refaktury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402-01-00-02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Transport pozostały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402-01-00-03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Inne usługi niemedyczne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remontów, napraw, konserwacji i przeglądów budynków, budowli, instalacji i urządzeń technicznych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Remonty, naprawy, konserwacje budynków i budowli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Remonty, naprawy, konserwacje instalacji i urządzeń elektrycznych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Remonty, naprawy, konserwacje instalacji i urządzeń sanitarnych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Remonty, naprawy, konserwacje instalacji i urządzeń infrastruktury IT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Remonty, naprawy, konserwacje instalacji i urządzeń wentylacyjnych i klimatyzacyjnych (HVAC)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Remonty, naprawy, konserwacje urządzeń pozostałych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 xml:space="preserve">Przeglądy budynków, budowli, instalacji i urządzeń technicznych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napraw, konserwacji i przeglądów sprzętu i aparatury medycznej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Naprawa sprzętu medycznego i aparatury medycznej - stanowiących własność świadczeniodawcy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Naprawa sprzętu medycznego i aparatury medycznej - dzierżawionych, najmowanych, użyczonych od innych podmiotów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Naprawa sprzętu medycznego i aparatury medycznej - wydzierżawionych, wynajmowanych, użyczonych innym podmiotom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Konserwacja i przeglądy sprzętu medycznego i aparatury medycznej - stanowiących własność świadczeniodawcy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Konserwacja i przeglądy sprzętu medycznego i aparatury medycznej - dzierżawionych, najmowanych, użyczonych od innych podmiotów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Konserwacja i przeglądy sprzętu medycznego i aparatury medycznej - wydzierżawionych, wynajmowanych, użyczonych innym podmiotom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napraw i przeglądów pojazdów własnych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Naprawa i serwis pojazdów własnych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Przeglądy obowiązkowe pojazdów własnych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Pozostałe usługi dotyczące pojazdów własnych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402-01-04-**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bankowe, pocztowe i telekomunikacyjne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402-01-04-01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pocztowe i kurierskie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402-01-04-02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telekomunikacyjne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402-01-04-03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bankowe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402-01-05-**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transportu niemedycznego - zakup zewnętrzny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402-01-05-od 01 do 99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od 01 do 99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i/>
                <w:iCs/>
                <w:sz w:val="20"/>
                <w:szCs w:val="20"/>
                <w:lang w:bidi="ar-SA"/>
              </w:rPr>
            </w:pPr>
            <w:r w:rsidRPr="00C7715F">
              <w:rPr>
                <w:i/>
                <w:iCs/>
                <w:sz w:val="20"/>
                <w:szCs w:val="20"/>
                <w:lang w:bidi="ar-SA"/>
              </w:rPr>
              <w:t>Podział i nazwa konta na III poziomie analitycznym i dalszych według uznania świadczeniodawcy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402-01-06-**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najmu, dzierżawy, leasingu (za wyjątkiem IT)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402-01-06-01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Najem, dzierżawa, leasing budynków, lokali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402-01-06-02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Najem, dzierżawa, leasing sprzętu medycznego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402-01-06-03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Najem, dzierżawa, leasing sprzętu niemedycznego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402-01-06-04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Najem, dzierżawa, leasing pojazdów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402-01-06-05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Najem, dzierżawa, leasing bielizny operacyjnej i ochronnej oraz pościeli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402-01-06-06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Najem, dzierżawa, leasing - pozostałe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402-01-07-**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doradztwa, audytów i kontroli zewnętrznych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402-01-07-01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prawne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402-01-07-02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 xml:space="preserve">Usługi badania sprawozdania finansowego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402-01-07-03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związane z audytem i kontrolą jakości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402-01-07-04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Inne usługi doradcze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402-01-08-**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utrzymania czystości, utylizacji odpadów, ochrony - obiektów i terenu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402-01-08-01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Dozór, ochrona obiektów i mienia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402-01-08-02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sprzątania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402-01-08-03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Odbiór odpadów i utylizacja - odpady medyczne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402-01-08-04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Odbiór odpadów i utylizacja - odpady komunalne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402-01-08-05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Dezynfekcja, dezynsekcja i deratyzacja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402-01-08-06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 xml:space="preserve">Usługi utrzymania terenu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402-01-08-07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usługi dotyczące utrzymania terenu i obiektów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402-01-09-**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Usługi informatyczne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402-01-09-01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Najem, dzierżawa, leasing sprzętu i serwerów IT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402-01-09-02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usługi informatyczne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402-01-10-**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Usługi pozostałe związane z utrzymaniem zabezpieczenia medycznego i niemedycznego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402-01-10-01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Usługi pralnicze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402-01-10-02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Usługi żywienia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402-01-10-03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Sterylizacja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402-01-10-04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Pomiary związane z BHP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402-01-10-05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Przechowywanie zwłok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403-01-10-06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Pozostałe usługi pozostałe związane z utrzymaniem zabezpieczenia medycznego i niemedycznego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402-01-11-**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Inne usługi niemedyczne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402-01-11-00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Inne usługi niemedyczne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402-01-11-01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wydawnicze, poligraficzne, naukowe, ogłoszenia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402-01-11-02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zakwaterowania poza podmiotem leczniczym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402-01-11-03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Inne usługi niemedyczne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402-02-**-**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medyczne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402-02-00-**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medyczne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402-02-00-01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Zakupione usługi medyczne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Usługi farmaceutyczne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Usługi leczenia żywieniowego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Usługi farmaceutyczne - przygotowanie cytostatyków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402-02-01-03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farmaceutyczne pozostałe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402-02-02-**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transportowe medyczne - zakupione z zewnątrz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transportowe medyczne - transport sanitarny wewnętrzny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transportowe medyczne - transport sanitarny - dializy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transportowe medyczne - transport sanitarny do przeszczepu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transportowe medyczne - transport krwi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Usługi transportowe medyczne - transport medyczny pozostały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Usługi diagnostyczne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Zakup usług diagnostyki laboratoryjnej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Zakup usług TK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Zakup usług RM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Zakup usług PET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Zakup badań histopatologicznych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Zakup badań endoskopowych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Zakup pozostałych usług diagnostycznych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Podwykonawstwo medyczne - </w:t>
            </w:r>
            <w:r w:rsidR="00FD4BB9">
              <w:rPr>
                <w:color w:val="000000"/>
                <w:sz w:val="20"/>
                <w:szCs w:val="20"/>
                <w:lang w:bidi="ar-SA"/>
              </w:rPr>
              <w:t>lekarze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pielęgniarki i 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196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Podwykonawstwo medyczne - </w:t>
            </w:r>
            <w:r w:rsidR="00FD4BB9">
              <w:rPr>
                <w:color w:val="000000"/>
                <w:sz w:val="20"/>
                <w:szCs w:val="20"/>
                <w:lang w:bidi="ar-SA"/>
              </w:rPr>
              <w:t>technicy</w:t>
            </w:r>
            <w:r w:rsidR="00FD4BB9" w:rsidRPr="00C7715F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402-02-04-13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Podwykonawstwo medyczne - dyżury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Podwykonawstwo medyczne - </w:t>
            </w:r>
            <w:r w:rsidR="00FD4BB9">
              <w:rPr>
                <w:color w:val="000000"/>
                <w:sz w:val="20"/>
                <w:szCs w:val="20"/>
                <w:lang w:bidi="ar-SA"/>
              </w:rPr>
              <w:t>lekarze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dyżury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pielęgniarki i położne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perfuzjoniści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psycholodzy, psychoterapeuci, terapeuci uzależnień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dietetycy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logopedzi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fizjoterapeuci, rehabilitanci, technicy rehabilitacji, masażyści, mgr rehabilitacji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fizycy medyczni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Podwykonawstwo medyczne - </w:t>
            </w:r>
            <w:r w:rsidR="00FD4BB9">
              <w:rPr>
                <w:color w:val="000000"/>
                <w:sz w:val="20"/>
                <w:szCs w:val="20"/>
                <w:lang w:bidi="ar-SA"/>
              </w:rPr>
              <w:t>technicy</w:t>
            </w:r>
            <w:r w:rsidR="00FD4BB9" w:rsidRPr="00C7715F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(radiologii, elektroradiologii itd.)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terapeuci zajęciowi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ratownicy medyczni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402-02-05-13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pozostały personel medyczny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lastRenderedPageBreak/>
              <w:t>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Podwykonawstwo medyczne - </w:t>
            </w:r>
            <w:r w:rsidR="00FD4BB9">
              <w:rPr>
                <w:color w:val="000000"/>
                <w:sz w:val="20"/>
                <w:szCs w:val="20"/>
                <w:lang w:bidi="ar-SA"/>
              </w:rPr>
              <w:t>lekarze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pielęgniarki i położne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perfuzjoniści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psycholodzy, psychoterapeuci, terapeuci uzależnień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dietetycy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logopedzi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fizjoterapeuci, rehabilitanci, technicy rehabilitacji, masażyści, mgr rehabilitacji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fizycy medyczni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Podwykonawstwo medyczne - </w:t>
            </w:r>
            <w:r w:rsidR="00FD4BB9">
              <w:rPr>
                <w:color w:val="000000"/>
                <w:sz w:val="20"/>
                <w:szCs w:val="20"/>
                <w:lang w:bidi="ar-SA"/>
              </w:rPr>
              <w:t>technicy</w:t>
            </w:r>
            <w:r w:rsidR="00FD4BB9" w:rsidRPr="00C7715F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(radiologii, elektroradiologii itd.)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terapeuci zajęciowi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ratownicy medyczni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402-02-06-13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Podwykonawstwo medyczne - pozostały personel medyczny - dyżury pod telefonem - gotowość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402-02-07-**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usługi medyczne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402-02-07-00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usługi medyczne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402-02-07-01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Zakupy w ramach tworzonych „konsorcjów” do wspólnej realizacji pakietów świadczeń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402-02-07-02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usługi medyczne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Podatki i opłaty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Podatki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Podatek od nieruchomości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Podatek VAT nie podlegający odliczeniu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Podatek akcyzowy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podatki kosztowe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PFRON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Opłata za wieczyste użytkowanie gruntu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korzystanie ze środowiska i emisje gazów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skarbowe, sądowe i notarialne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opłaty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404-**-**-**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 tytułu umów o pracę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Wynagrodzenia zasadnicze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404-01-02-16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stażowy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404-01-03-16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Dodatek funkcyjny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299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404-01-04-16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nocne i świąteczne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404-01-05-16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404-01-06-16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Dyżury pod telefonem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pielęgniarki i 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404-01-07-16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Dodatki wyrównawcze i pozostałe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(z wyłączeniem nagród jubileuszowych)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404-01-08-16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Nagrody pieniężne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404-01-09-16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Premia roczna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399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404-01-10-16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Premie pozostałe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Wynagrodzenie za nadgodziny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pielęgniarki i 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za nadgodziny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404-01-12-16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chorobowe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tytułu. nagrody jubileuszowej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tytułu. nagrody jubileuszowej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404-01-13-16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nagrody jubileuszowej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Wynagrodzenie z tytułu odpraw emerytalno-rentowych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404-01-14-16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Wynagrodzenie z tytułu odpraw emerytalno-rentowych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pielęgniarki i 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404-01-15-16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wynagrodzeń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lekarze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br/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dietetycy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br/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fizjoterapeuci, rehabilitanci, technicy rehabilitacji, masażyści, mgr rehabilitacji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br/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stażyści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br/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fizycy medyczni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br/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pozostały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404-02-02-16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pozostałe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pielęgniarki i 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pozostały personel medyczny</w:t>
            </w:r>
          </w:p>
        </w:tc>
      </w:tr>
      <w:tr w:rsidR="00BC66D3" w:rsidRPr="00C7715F" w:rsidTr="00FC7EC9">
        <w:trPr>
          <w:trHeight w:val="72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404-02-03-16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zlecenia - dyżury pod telefonem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404-03-01-16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Umowy o dzieło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pielęgniarki i 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404-04-01-16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umowy cywilno-prawne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405-**-**-**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Składki </w:t>
            </w:r>
            <w:r w:rsidR="00A97ECF">
              <w:rPr>
                <w:color w:val="000000"/>
                <w:sz w:val="20"/>
                <w:szCs w:val="20"/>
                <w:lang w:bidi="ar-SA"/>
              </w:rPr>
              <w:t xml:space="preserve">na rzecz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Z</w:t>
            </w:r>
            <w:r w:rsidR="00A97ECF">
              <w:rPr>
                <w:color w:val="000000"/>
                <w:sz w:val="20"/>
                <w:szCs w:val="20"/>
                <w:lang w:bidi="ar-SA"/>
              </w:rPr>
              <w:t xml:space="preserve">akładu </w:t>
            </w:r>
            <w:r w:rsidR="00A97ECF" w:rsidRPr="00C7715F">
              <w:rPr>
                <w:color w:val="000000"/>
                <w:sz w:val="20"/>
                <w:szCs w:val="20"/>
                <w:lang w:bidi="ar-SA"/>
              </w:rPr>
              <w:t>U</w:t>
            </w:r>
            <w:r w:rsidR="00A97ECF">
              <w:rPr>
                <w:color w:val="000000"/>
                <w:sz w:val="20"/>
                <w:szCs w:val="20"/>
                <w:lang w:bidi="ar-SA"/>
              </w:rPr>
              <w:t xml:space="preserve">bezpieczeń </w:t>
            </w:r>
            <w:r w:rsidR="00A97ECF" w:rsidRPr="00C7715F">
              <w:rPr>
                <w:color w:val="000000"/>
                <w:sz w:val="20"/>
                <w:szCs w:val="20"/>
                <w:lang w:bidi="ar-SA"/>
              </w:rPr>
              <w:t>S</w:t>
            </w:r>
            <w:r w:rsidR="00A97ECF">
              <w:rPr>
                <w:color w:val="000000"/>
                <w:sz w:val="20"/>
                <w:szCs w:val="20"/>
                <w:lang w:bidi="ar-SA"/>
              </w:rPr>
              <w:t>połecznych (ZUS)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i inne świadczenia na rzecz prac</w:t>
            </w:r>
            <w:r w:rsidR="008A4DF7">
              <w:rPr>
                <w:color w:val="000000"/>
                <w:sz w:val="20"/>
                <w:szCs w:val="20"/>
                <w:lang w:bidi="ar-SA"/>
              </w:rPr>
              <w:t>owników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Składki ZUS - umowy o pracę: składka emerytalna (SE), składka rentowa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(SR), </w:t>
            </w:r>
            <w:r w:rsidRPr="0078452C">
              <w:rPr>
                <w:color w:val="000000"/>
                <w:sz w:val="20"/>
                <w:szCs w:val="20"/>
                <w:lang w:bidi="ar-SA"/>
              </w:rPr>
              <w:t>s</w:t>
            </w:r>
            <w:r w:rsidRPr="00D67BC9">
              <w:rPr>
                <w:color w:val="000000"/>
                <w:sz w:val="20"/>
                <w:szCs w:val="20"/>
                <w:lang w:bidi="ar-SA"/>
              </w:rPr>
              <w:t xml:space="preserve">kładka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wypadkowa (SW), fundusz pracy i </w:t>
            </w:r>
            <w:r w:rsidR="00A97ECF">
              <w:rPr>
                <w:color w:val="000000"/>
                <w:sz w:val="20"/>
                <w:szCs w:val="20"/>
                <w:lang w:bidi="ar-SA"/>
              </w:rPr>
              <w:t>F</w:t>
            </w:r>
            <w:r w:rsidR="00A97ECF" w:rsidRPr="00C7715F">
              <w:rPr>
                <w:color w:val="000000"/>
                <w:sz w:val="20"/>
                <w:szCs w:val="20"/>
                <w:lang w:bidi="ar-SA"/>
              </w:rPr>
              <w:t>undus</w:t>
            </w:r>
            <w:r w:rsidR="00A97ECF">
              <w:rPr>
                <w:color w:val="000000"/>
                <w:sz w:val="20"/>
                <w:szCs w:val="20"/>
                <w:lang w:bidi="ar-SA"/>
              </w:rPr>
              <w:t>z 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olidarnościowy z (FP i F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),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F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undusz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E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merytur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P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omostowych (FEP),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F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undusz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G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warantowanych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Ś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wiadczeń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P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racowniczych (FGŚP)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599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- umowy o pracę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SE - umowy o pracę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SR - umowy o pracę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405-01-02-16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- umowy o pracę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405-01-03-16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- umowy o pracę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pielęgniarki i 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405-01-04-16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D95CCE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- umowy o pracę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405-01-05-16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- umowy o pracę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405-01-06-16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- umowy o pracę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Składki ZUS od umów zleceń: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>składka emerytalna (SE), składka rentowa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(SR), s</w:t>
            </w:r>
            <w:r w:rsidRPr="0078452C">
              <w:rPr>
                <w:color w:val="000000"/>
                <w:sz w:val="20"/>
                <w:szCs w:val="20"/>
                <w:lang w:bidi="ar-SA"/>
              </w:rPr>
              <w:t xml:space="preserve">kładka wypadkowa (SW),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 xml:space="preserve">fundusz pracy i </w:t>
            </w:r>
            <w:r w:rsidR="00606B64">
              <w:rPr>
                <w:color w:val="000000"/>
                <w:sz w:val="20"/>
                <w:szCs w:val="20"/>
                <w:lang w:bidi="ar-SA"/>
              </w:rPr>
              <w:t xml:space="preserve">fundusz solidarnościowy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 xml:space="preserve"> (FP i </w:t>
            </w:r>
            <w:r w:rsidR="00606B64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>), fundusz emerytur pomostowych (FEP), fundusz gwarantowanych świadczeń pracowniczych (FGŚP)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,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>f</w:t>
            </w:r>
            <w:r w:rsidRPr="0078452C">
              <w:rPr>
                <w:color w:val="000000"/>
                <w:sz w:val="20"/>
                <w:szCs w:val="20"/>
                <w:lang w:bidi="ar-SA"/>
              </w:rPr>
              <w:t>undusz emerytur pomostowych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br/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699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zleceń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405-02-02-16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zleceń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405-02-03-16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zleceń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pielęgniarki i 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405-02-04-16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zleceń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405-02-05-16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zleceń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405-02-06-16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zleceń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3237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Składki ZUS od umów o dzieło: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>składka emerytalna (SE), składka rentowa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(SR), s</w:t>
            </w:r>
            <w:r w:rsidRPr="0078452C">
              <w:rPr>
                <w:color w:val="000000"/>
                <w:sz w:val="20"/>
                <w:szCs w:val="20"/>
                <w:lang w:bidi="ar-SA"/>
              </w:rPr>
              <w:t xml:space="preserve">kładka wypadkowa (SW),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 xml:space="preserve">fundusz pracy i  fundusz </w:t>
            </w:r>
            <w:r w:rsidR="00606B64">
              <w:rPr>
                <w:color w:val="000000"/>
                <w:sz w:val="20"/>
                <w:szCs w:val="20"/>
                <w:lang w:bidi="ar-SA"/>
              </w:rPr>
              <w:t xml:space="preserve">solidarnościowy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 xml:space="preserve"> (FP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>), fundusz emerytur pomostowych (FEP), fundusz gwarantowanych świadczeń pracowniczych (FGŚP)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,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>f</w:t>
            </w:r>
            <w:r w:rsidRPr="0078452C">
              <w:rPr>
                <w:color w:val="000000"/>
                <w:sz w:val="20"/>
                <w:szCs w:val="20"/>
                <w:lang w:bidi="ar-SA"/>
              </w:rPr>
              <w:t>undusz emerytur pomostowych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799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umów o dzieło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405-03-02-16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umów o dzieło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405-03-03-16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umów o dzieło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pielęgniarki i 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405-03-04-16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AB779C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umów o dzieło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405-03-05-16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umów o dzieło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405-03-06-16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umów o dzieło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Składki ZUS od innych umów cywilno-prawnych: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>składka emerytalna (SE), składka rentowa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(SR), s</w:t>
            </w:r>
            <w:r w:rsidRPr="0078452C">
              <w:rPr>
                <w:color w:val="000000"/>
                <w:sz w:val="20"/>
                <w:szCs w:val="20"/>
                <w:lang w:bidi="ar-SA"/>
              </w:rPr>
              <w:t xml:space="preserve">kładka wypadkowa (SW),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>fundusz pracy i</w:t>
            </w:r>
            <w:r w:rsidR="007C2434">
              <w:rPr>
                <w:color w:val="000000"/>
                <w:sz w:val="20"/>
                <w:szCs w:val="20"/>
                <w:lang w:bidi="ar-SA"/>
              </w:rPr>
              <w:t xml:space="preserve"> fundusz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 xml:space="preserve"> solidarnościowy  (FP i </w:t>
            </w:r>
            <w:r w:rsidR="007C2434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>), fundusz emerytur pomostowych (FEP), fundusz gwarantowanych świadczeń pracowniczych (FGŚP)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, </w:t>
            </w:r>
            <w:r w:rsidRPr="008B346F">
              <w:rPr>
                <w:color w:val="000000"/>
                <w:sz w:val="20"/>
                <w:szCs w:val="20"/>
                <w:lang w:bidi="ar-SA"/>
              </w:rPr>
              <w:t>f</w:t>
            </w:r>
            <w:r w:rsidRPr="0078452C">
              <w:rPr>
                <w:color w:val="000000"/>
                <w:sz w:val="20"/>
                <w:szCs w:val="20"/>
                <w:lang w:bidi="ar-SA"/>
              </w:rPr>
              <w:t>undusz emerytur pomostowych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899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SE od innych umów cywilno-prawnych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405-04-02-16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SR od innych umów cywilno-prawnych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405-04-03-16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SW od innych umów cywilno-prawnych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405-04-04-16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FP i </w:t>
            </w:r>
            <w:r w:rsidR="00871261">
              <w:rPr>
                <w:color w:val="000000"/>
                <w:sz w:val="20"/>
                <w:szCs w:val="20"/>
                <w:lang w:bidi="ar-SA"/>
              </w:rPr>
              <w:t>FS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od innych umów cywilno-prawnych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405-04-05-16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FEP od innych umów cywilno-prawnych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999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405-04-06-16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FGŚP od innych umów cywilno-prawnych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405-05-**-**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Odpisy na Zakładowy Fundusz Świadczeń Socjalnych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405-05-01-**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Odpisy na Zakładowy Fundusz Świadczeń Socjalnych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405-05-01-01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Odpisy na Zakładowy Fundusz Świadczeń Socjalnych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zachowania bezpieczeństwa i higieny pracy (BHP)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Badania profilaktyczne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Środki ochrony indywidualnej, odzież, obuwie robocze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Środki ochrony indywidualnej, odzież, obuwie robocze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Środki higieny osobistej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Środki higieny osobistej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405-06-04-**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Woda</w:t>
            </w:r>
            <w:r w:rsidR="00E63B7F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="009D4C96">
              <w:rPr>
                <w:color w:val="000000"/>
                <w:sz w:val="20"/>
                <w:szCs w:val="20"/>
                <w:lang w:bidi="ar-SA"/>
              </w:rPr>
              <w:t xml:space="preserve"> i inne 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>środki spożywcze wydane pracownikom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405-06-04-01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Woda, </w:t>
            </w:r>
            <w:r w:rsidR="00EE1B56">
              <w:rPr>
                <w:color w:val="000000"/>
                <w:sz w:val="20"/>
                <w:szCs w:val="20"/>
                <w:lang w:bidi="ar-SA"/>
              </w:rPr>
              <w:t xml:space="preserve"> i inne</w:t>
            </w: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 środki spożywcze wydane pracownikom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P.Poż.P.Poż.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P.Poż.P.Poż.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P.Poż.P.Poż.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405-06-05-16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szkoleń BHP, P.Poż.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405-06-06-16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dofinansowania do okularów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405-06-07-**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bezpieczeństwa i higieny pracy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405-06-07-01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bezpieczeństwa i higieny pracy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405-07-**-**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Szkolenia pracowników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 xml:space="preserve">Opłaty za studia wyższe, podyplomowe, doktoranckie 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Opłaty za studia wyższe, podyplomowe, doktoranckie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405-07-02-16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Koszty kursów, konferencji, sympozjów, warsztatów itd.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405-07-03-16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szkoleń pracowników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Pracowniczy Plan Kapitałowy - PPK (część pracodawcy)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405-08-01-16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PPK (część pracodawcy)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pieniężne i niepieniężne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lekarze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lekarze rezydenci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pielęgniarki i położne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perfuzjoniści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psycholodzy, psychoterapeuci, terapeuci uzależnień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dietetycy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405-09-01-07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logopedzi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405-09-01-08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08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fizjoterapeuci, rehabilitanci, technicy rehabilitacji, masażyści, mgr rehabilitacji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405-09-01-09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fizycy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405-09-01-10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technicy (radiologii, elektroradiologii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405-09-01-11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terapeuci zajęciowi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405-09-01-12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ratownicy medyczni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405-09-01-13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pozostały personel medyczny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405-09-01-14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pozostały personel niemedyczny (salowe, rejestratorki, sekretarki medyczne, opiekuni medyczni, sanitariusze itd.)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405-09-01-15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pozostały personel niemedyczny, administracyjny, zarząd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405-09-01-16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świadczenia na rzecz pracowników - stażyści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406-**-**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Pozostałe koszty rodzajowe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406-06-00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Pozostałe koszty rodzajowe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406-06-00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Pozostałe koszty rodzajowe - refaktury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406-01-**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krajowych i zagranicznych podróży służbowych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406-01-00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krajowych i zagranicznych podróży służbowych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406-01-01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krajowych podróży służbowych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406-01-02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zagranicznych podróży służbowych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406-02-**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ubezpieczeń majątkowych, OC, komunikacyjnych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406-02-00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ubezpieczeń majątkowych, OC, komunikacyjnych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406-02-01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ubezpieczeń nieruchomości (budynki, budowle)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406-02-02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ubezpieczeń ruchomości (sprzęt, wyposażenie)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406-02-03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obowiązkowego ubezpieczenia OC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406-02-04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uzupełniającego ubezpieczenia OC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406-02-05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ubezpieczenia komunikacyjnego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406-02-06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innych ubezpieczeń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406-03-**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reprezentacji i reklamy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406-03-00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reprezentacji i reklamy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406-03-01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reprezentacji i reklamy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406-04-**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składek na rzecz organizacji, zrzeszeń, klastrów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406-04-00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Nieobowiązkowe składki na rzecz organizacji, zrzeszeń, klastrów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406-04-01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Obowiązkowe składki na rzecz organizacji, zrzeszeń, klastrów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406-05-**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przejazdów do celów służbowych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406-05-00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Koszty przejazdów do celów służbowych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406-05-01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Ryczałty samochodowe za używanie prywatnych samochodów do celów służbowych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406-05-02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Inne koszty przejazdów w celach służbowych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406-06-**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**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Inne pozostałe koszty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406-06-00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Inne koszty - NKUP</w:t>
            </w:r>
          </w:p>
        </w:tc>
      </w:tr>
      <w:tr w:rsidR="00BC66D3" w:rsidRPr="00C7715F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406-06-01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Odprawy pośmiertne dla członków rodzin po zmarłym pracowniku</w:t>
            </w:r>
          </w:p>
        </w:tc>
      </w:tr>
      <w:tr w:rsidR="00BC66D3" w:rsidRPr="0090680D" w:rsidTr="00483D4E">
        <w:trPr>
          <w:trHeight w:val="3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C7715F">
              <w:rPr>
                <w:color w:val="000000"/>
                <w:sz w:val="20"/>
                <w:szCs w:val="20"/>
                <w:lang w:bidi="ar-SA"/>
              </w:rPr>
              <w:t>1180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406-06-02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406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BC66D3" w:rsidRPr="00C7715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182" w:type="dxa"/>
            <w:shd w:val="clear" w:color="auto" w:fill="auto"/>
            <w:vAlign w:val="center"/>
            <w:hideMark/>
          </w:tcPr>
          <w:p w:rsidR="00BC66D3" w:rsidRPr="0090680D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C7715F">
              <w:rPr>
                <w:sz w:val="20"/>
                <w:szCs w:val="20"/>
                <w:lang w:bidi="ar-SA"/>
              </w:rPr>
              <w:t>Inne koszty</w:t>
            </w:r>
          </w:p>
        </w:tc>
      </w:tr>
    </w:tbl>
    <w:p w:rsidR="00BC66D3" w:rsidRPr="00473A6F" w:rsidRDefault="00BC66D3" w:rsidP="00A56ADE">
      <w:pPr>
        <w:numPr>
          <w:ilvl w:val="3"/>
          <w:numId w:val="30"/>
        </w:numPr>
        <w:adjustRightInd w:val="0"/>
        <w:spacing w:after="240"/>
        <w:ind w:left="284" w:hanging="284"/>
        <w:jc w:val="both"/>
        <w:rPr>
          <w:color w:val="000000"/>
          <w:position w:val="1"/>
          <w:lang w:eastAsia="zh-CN"/>
        </w:rPr>
      </w:pPr>
      <w:r w:rsidRPr="00473A6F">
        <w:rPr>
          <w:color w:val="000000"/>
          <w:position w:val="1"/>
          <w:lang w:eastAsia="zh-CN"/>
        </w:rPr>
        <w:t>Objaśnienia skrótów</w:t>
      </w:r>
      <w:r w:rsidRPr="0090680D">
        <w:rPr>
          <w:color w:val="000000"/>
          <w:position w:val="1"/>
          <w:lang w:eastAsia="zh-CN"/>
        </w:rPr>
        <w:t xml:space="preserve"> używanych w nazwie kont zespołu 4</w:t>
      </w:r>
      <w:r>
        <w:rPr>
          <w:color w:val="000000"/>
          <w:position w:val="1"/>
          <w:lang w:eastAsia="zh-CN"/>
        </w:rPr>
        <w:t>.</w:t>
      </w:r>
    </w:p>
    <w:tbl>
      <w:tblPr>
        <w:tblW w:w="140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1907"/>
      </w:tblGrid>
      <w:tr w:rsidR="00BC66D3" w:rsidRPr="0090680D" w:rsidTr="002C5BF1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  <w:lang w:bidi="ar-SA"/>
              </w:rPr>
              <w:t>Skrót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Objaśnienie skrótu używanego w nazwie kont 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z</w:t>
            </w:r>
            <w:r w:rsidRPr="00473A6F">
              <w:rPr>
                <w:b/>
                <w:bCs/>
                <w:color w:val="000000"/>
                <w:sz w:val="20"/>
                <w:szCs w:val="20"/>
                <w:lang w:bidi="ar-SA"/>
              </w:rPr>
              <w:t>espołu 4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BHP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Bezpieczeństwo i higiena pracy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FEP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Fundusz emerytur pomostowych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FGŚP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Fundusz </w:t>
            </w:r>
            <w:r>
              <w:rPr>
                <w:color w:val="000000"/>
                <w:sz w:val="20"/>
                <w:szCs w:val="20"/>
                <w:lang w:bidi="ar-SA"/>
              </w:rPr>
              <w:t>g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warantowanych </w:t>
            </w:r>
            <w:r>
              <w:rPr>
                <w:color w:val="000000"/>
                <w:sz w:val="20"/>
                <w:szCs w:val="20"/>
                <w:lang w:bidi="ar-SA"/>
              </w:rPr>
              <w:t>ś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wiadczeń </w:t>
            </w:r>
            <w:r>
              <w:rPr>
                <w:color w:val="000000"/>
                <w:sz w:val="20"/>
                <w:szCs w:val="20"/>
                <w:lang w:bidi="ar-SA"/>
              </w:rPr>
              <w:t>p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>racowniczych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FP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Fundusz </w:t>
            </w:r>
            <w:r>
              <w:rPr>
                <w:color w:val="000000"/>
                <w:sz w:val="20"/>
                <w:szCs w:val="20"/>
                <w:lang w:bidi="ar-SA"/>
              </w:rPr>
              <w:t>p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>racy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IT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T</w:t>
            </w:r>
            <w:r w:rsidRPr="00473A6F">
              <w:rPr>
                <w:sz w:val="20"/>
                <w:szCs w:val="20"/>
                <w:lang w:bidi="ar-SA"/>
              </w:rPr>
              <w:t>echnologie informatyczne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73A6F">
              <w:rPr>
                <w:sz w:val="20"/>
                <w:szCs w:val="20"/>
                <w:lang w:bidi="ar-SA"/>
              </w:rPr>
              <w:t>KOS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Kompleksowa </w:t>
            </w:r>
            <w:r>
              <w:rPr>
                <w:color w:val="000000"/>
                <w:sz w:val="20"/>
                <w:szCs w:val="20"/>
                <w:lang w:bidi="ar-SA"/>
              </w:rPr>
              <w:t>o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pieka </w:t>
            </w:r>
            <w:r>
              <w:rPr>
                <w:color w:val="000000"/>
                <w:sz w:val="20"/>
                <w:szCs w:val="20"/>
                <w:lang w:bidi="ar-SA"/>
              </w:rPr>
              <w:t>s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>pecjalistyczna</w:t>
            </w:r>
          </w:p>
        </w:tc>
      </w:tr>
      <w:tr w:rsidR="00BC66D3" w:rsidRPr="0090680D" w:rsidTr="002C5BF1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KŚT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Klasyfikacja </w:t>
            </w:r>
            <w:r>
              <w:rPr>
                <w:color w:val="000000"/>
                <w:sz w:val="20"/>
                <w:szCs w:val="20"/>
                <w:lang w:bidi="ar-SA"/>
              </w:rPr>
              <w:t>ś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rodków </w:t>
            </w:r>
            <w:r>
              <w:rPr>
                <w:color w:val="000000"/>
                <w:sz w:val="20"/>
                <w:szCs w:val="20"/>
                <w:lang w:bidi="ar-SA"/>
              </w:rPr>
              <w:t>t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>rwałych - to usystematyzowany zbiór obiektów majątku trwałego służący do celów ewidencyjnych, ustalania stawek odpisów amortyzacyjnych oraz badań statystycznych.</w:t>
            </w:r>
          </w:p>
        </w:tc>
      </w:tr>
      <w:tr w:rsidR="00BC66D3" w:rsidRPr="0090680D" w:rsidTr="002C5BF1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KUP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Koszt uzyskania przychodów – wydatek, kategoria z zakresu prawa podatkowego oznaczająca wydatek poniesiony w celu uzyskania przychodu lub utrzymania źródła przychodów. O koszty uzyskania przychodów zmniejsza się przychód uzyskując w ten sposób dochód. </w:t>
            </w:r>
          </w:p>
        </w:tc>
      </w:tr>
      <w:tr w:rsidR="00BC66D3" w:rsidRPr="0090680D" w:rsidTr="002C5BF1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NKUP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Koszt niestanowiący kosztu uzyskania przychodu -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>koszt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lub 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wydatek który zgodnie z ustawą o podatku dochodowym nie może zostać zaliczony do kosztów (uzyskania przychodu) i co za tym idzie nie może zostać </w:t>
            </w:r>
            <w:r w:rsidRPr="0090680D">
              <w:rPr>
                <w:color w:val="000000"/>
                <w:sz w:val="20"/>
                <w:szCs w:val="20"/>
                <w:lang w:bidi="ar-SA"/>
              </w:rPr>
              <w:t>uwzględniony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 w obliczeniu podatku dochodowego.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P.Poż.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Przeciwpożarowe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6D3" w:rsidRPr="0090680D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6D3" w:rsidRPr="0090680D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PET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D3" w:rsidRPr="0090680D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Pozytonowa tomografia emisyjna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PPK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Pracowniczy </w:t>
            </w:r>
            <w:r>
              <w:rPr>
                <w:color w:val="000000"/>
                <w:sz w:val="20"/>
                <w:szCs w:val="20"/>
                <w:lang w:bidi="ar-SA"/>
              </w:rPr>
              <w:t>p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lan </w:t>
            </w:r>
            <w:r>
              <w:rPr>
                <w:color w:val="000000"/>
                <w:sz w:val="20"/>
                <w:szCs w:val="20"/>
                <w:lang w:bidi="ar-SA"/>
              </w:rPr>
              <w:t>k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>apitałowy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6D3" w:rsidRPr="0090680D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6D3" w:rsidRPr="0090680D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RM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D3" w:rsidRPr="0090680D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Rezonans magnetyczny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SE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Składka emerytalna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606B64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FS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606B64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Fundusz </w:t>
            </w:r>
            <w:r w:rsidR="00EF7629">
              <w:rPr>
                <w:color w:val="000000"/>
                <w:sz w:val="20"/>
                <w:szCs w:val="20"/>
                <w:lang w:bidi="ar-SA"/>
              </w:rPr>
              <w:t>solidarnościowy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SR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Składka </w:t>
            </w:r>
            <w:r>
              <w:rPr>
                <w:color w:val="000000"/>
                <w:sz w:val="20"/>
                <w:szCs w:val="20"/>
                <w:lang w:bidi="ar-SA"/>
              </w:rPr>
              <w:t>r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>entowa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>SW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73A6F">
              <w:rPr>
                <w:color w:val="000000"/>
                <w:sz w:val="20"/>
                <w:szCs w:val="20"/>
                <w:lang w:bidi="ar-SA"/>
              </w:rPr>
              <w:t xml:space="preserve">Składka </w:t>
            </w:r>
            <w:r>
              <w:rPr>
                <w:color w:val="000000"/>
                <w:sz w:val="20"/>
                <w:szCs w:val="20"/>
                <w:lang w:bidi="ar-SA"/>
              </w:rPr>
              <w:t>w</w:t>
            </w:r>
            <w:r w:rsidRPr="00473A6F">
              <w:rPr>
                <w:color w:val="000000"/>
                <w:sz w:val="20"/>
                <w:szCs w:val="20"/>
                <w:lang w:bidi="ar-SA"/>
              </w:rPr>
              <w:t>ypadkowa</w:t>
            </w:r>
          </w:p>
        </w:tc>
      </w:tr>
      <w:tr w:rsidR="00BC66D3" w:rsidRPr="0090680D" w:rsidTr="002C5BF1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6D3" w:rsidRPr="0090680D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6D3" w:rsidRPr="0090680D" w:rsidRDefault="00BC66D3" w:rsidP="002C5B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ZUS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D3" w:rsidRPr="0090680D" w:rsidRDefault="00BC66D3" w:rsidP="002C5B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Zakład Ubezpieczeń Społecznych</w:t>
            </w:r>
          </w:p>
        </w:tc>
      </w:tr>
    </w:tbl>
    <w:p w:rsidR="00BC66D3" w:rsidRPr="0090680D" w:rsidRDefault="00BC66D3" w:rsidP="00BC66D3">
      <w:pPr>
        <w:suppressAutoHyphens/>
        <w:contextualSpacing/>
        <w:rPr>
          <w:b/>
          <w:bCs/>
          <w:color w:val="000000"/>
          <w:position w:val="1"/>
          <w:lang w:eastAsia="zh-CN"/>
        </w:rPr>
      </w:pPr>
    </w:p>
    <w:p w:rsidR="00BC66D3" w:rsidRPr="0090680D" w:rsidRDefault="00BC66D3" w:rsidP="00BC66D3">
      <w:pPr>
        <w:rPr>
          <w:b/>
          <w:bCs/>
          <w:color w:val="000000"/>
          <w:position w:val="1"/>
          <w:lang w:eastAsia="zh-CN"/>
        </w:rPr>
        <w:sectPr w:rsidR="00BC66D3" w:rsidRPr="0090680D" w:rsidSect="002C5BF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C66D3" w:rsidRPr="00473A6F" w:rsidRDefault="00BC66D3" w:rsidP="00A56ADE">
      <w:pPr>
        <w:numPr>
          <w:ilvl w:val="3"/>
          <w:numId w:val="30"/>
        </w:numPr>
        <w:adjustRightInd w:val="0"/>
        <w:spacing w:after="240"/>
        <w:ind w:left="284" w:hanging="284"/>
        <w:jc w:val="both"/>
        <w:rPr>
          <w:color w:val="000000"/>
          <w:position w:val="1"/>
          <w:lang w:eastAsia="zh-CN"/>
        </w:rPr>
      </w:pPr>
      <w:r>
        <w:rPr>
          <w:color w:val="000000"/>
          <w:position w:val="1"/>
          <w:lang w:eastAsia="zh-CN"/>
        </w:rPr>
        <w:t>Objaśnienie dla</w:t>
      </w:r>
      <w:r w:rsidRPr="00473A6F">
        <w:rPr>
          <w:color w:val="000000"/>
          <w:position w:val="1"/>
          <w:lang w:eastAsia="zh-CN"/>
        </w:rPr>
        <w:t xml:space="preserve"> wybranych kont.</w:t>
      </w:r>
    </w:p>
    <w:tbl>
      <w:tblPr>
        <w:tblW w:w="13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275"/>
        <w:gridCol w:w="567"/>
        <w:gridCol w:w="567"/>
        <w:gridCol w:w="567"/>
        <w:gridCol w:w="567"/>
        <w:gridCol w:w="2859"/>
        <w:gridCol w:w="6804"/>
      </w:tblGrid>
      <w:tr w:rsidR="00BC66D3" w:rsidRPr="00473A6F" w:rsidTr="00A56ADE">
        <w:trPr>
          <w:trHeight w:val="1906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473A6F">
              <w:rPr>
                <w:b/>
                <w:bCs/>
                <w:sz w:val="18"/>
                <w:szCs w:val="18"/>
                <w:lang w:bidi="ar-SA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473A6F">
              <w:rPr>
                <w:b/>
                <w:bCs/>
                <w:sz w:val="18"/>
                <w:szCs w:val="18"/>
                <w:lang w:bidi="ar-SA"/>
              </w:rPr>
              <w:t>Symbol Konta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473A6F">
              <w:rPr>
                <w:b/>
                <w:bCs/>
                <w:sz w:val="18"/>
                <w:szCs w:val="18"/>
                <w:lang w:bidi="ar-SA"/>
              </w:rPr>
              <w:t>Konto syntetyczne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473A6F">
              <w:rPr>
                <w:b/>
                <w:bCs/>
                <w:sz w:val="18"/>
                <w:szCs w:val="18"/>
                <w:lang w:bidi="ar-SA"/>
              </w:rPr>
              <w:t>I poziom analityczny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473A6F">
              <w:rPr>
                <w:b/>
                <w:bCs/>
                <w:sz w:val="18"/>
                <w:szCs w:val="18"/>
                <w:shd w:val="clear" w:color="auto" w:fill="FBE4D5"/>
                <w:lang w:bidi="ar-SA"/>
              </w:rPr>
              <w:t xml:space="preserve">II </w:t>
            </w:r>
            <w:r w:rsidRPr="00A56ADE">
              <w:rPr>
                <w:b/>
                <w:bCs/>
                <w:sz w:val="18"/>
                <w:szCs w:val="18"/>
                <w:lang w:bidi="ar-SA"/>
              </w:rPr>
              <w:t>poziom</w:t>
            </w:r>
            <w:r w:rsidRPr="00473A6F">
              <w:rPr>
                <w:b/>
                <w:bCs/>
                <w:sz w:val="18"/>
                <w:szCs w:val="18"/>
                <w:shd w:val="clear" w:color="auto" w:fill="FBE4D5"/>
                <w:lang w:bidi="ar-SA"/>
              </w:rPr>
              <w:t xml:space="preserve"> </w:t>
            </w:r>
            <w:r w:rsidRPr="00A56ADE">
              <w:rPr>
                <w:b/>
                <w:bCs/>
                <w:sz w:val="18"/>
                <w:szCs w:val="18"/>
                <w:lang w:bidi="ar-SA"/>
              </w:rPr>
              <w:t>analitycz</w:t>
            </w:r>
            <w:r w:rsidRPr="00626D47">
              <w:rPr>
                <w:b/>
                <w:bCs/>
                <w:sz w:val="18"/>
                <w:szCs w:val="18"/>
                <w:lang w:bidi="ar-SA"/>
              </w:rPr>
              <w:t>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473A6F">
              <w:rPr>
                <w:b/>
                <w:bCs/>
                <w:sz w:val="18"/>
                <w:szCs w:val="18"/>
                <w:lang w:bidi="ar-SA"/>
              </w:rPr>
              <w:t>III poziom analityczny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473A6F">
              <w:rPr>
                <w:b/>
                <w:bCs/>
                <w:sz w:val="18"/>
                <w:szCs w:val="18"/>
                <w:lang w:bidi="ar-SA"/>
              </w:rPr>
              <w:t>Nazwa konta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473A6F">
              <w:rPr>
                <w:b/>
                <w:bCs/>
                <w:sz w:val="18"/>
                <w:szCs w:val="18"/>
                <w:lang w:bidi="ar-SA"/>
              </w:rPr>
              <w:t>Opis</w:t>
            </w:r>
          </w:p>
        </w:tc>
      </w:tr>
      <w:tr w:rsidR="00BC66D3" w:rsidRPr="00473A6F" w:rsidTr="00A56ADE">
        <w:trPr>
          <w:trHeight w:val="28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401-02-03-10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Niewszczepialny jednorazowy sprzęt i wyroby medyczne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Konto służy do ewidencji kosztów jednorazowego sprzętu i wyrobów medycznych jako </w:t>
            </w:r>
            <w:r w:rsidR="009D4C96">
              <w:rPr>
                <w:sz w:val="18"/>
                <w:szCs w:val="18"/>
                <w:lang w:bidi="ar-SA"/>
              </w:rPr>
              <w:t>„</w:t>
            </w:r>
            <w:r w:rsidRPr="00473A6F">
              <w:rPr>
                <w:sz w:val="18"/>
                <w:szCs w:val="18"/>
                <w:lang w:bidi="ar-SA"/>
              </w:rPr>
              <w:t>materiałów o istotnej wartości</w:t>
            </w:r>
            <w:r w:rsidR="009D4C96">
              <w:rPr>
                <w:sz w:val="18"/>
                <w:szCs w:val="18"/>
                <w:lang w:bidi="ar-SA"/>
              </w:rPr>
              <w:t>”</w:t>
            </w:r>
            <w:r w:rsidRPr="00473A6F">
              <w:rPr>
                <w:sz w:val="18"/>
                <w:szCs w:val="18"/>
                <w:lang w:bidi="ar-SA"/>
              </w:rPr>
              <w:t xml:space="preserve"> - niewszczepialnych świadczeniobiorcy, a zużywanych przy wykonywaniu procedur medycznych.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 xml:space="preserve">Zaleca się aby zużycie jednorazowego sprzętu i wyrobów medycznych (tj. "materiałów o istotnej wartości") było przypisywane indywidualnie do świadczeniobiorcy u którego wykonywana jest dana procedura medyczna. Każdy świadczeniodawca powinien we własnym zakresie ocenić jaki jednorazowy sprzęt i wyroby medyczne używane do wykonywania poszczególnych procedur medycznych są </w:t>
            </w:r>
            <w:r w:rsidR="009D4C96">
              <w:rPr>
                <w:sz w:val="18"/>
                <w:szCs w:val="18"/>
                <w:lang w:bidi="ar-SA"/>
              </w:rPr>
              <w:t>„</w:t>
            </w:r>
            <w:r w:rsidRPr="00473A6F">
              <w:rPr>
                <w:sz w:val="18"/>
                <w:szCs w:val="18"/>
                <w:lang w:bidi="ar-SA"/>
              </w:rPr>
              <w:t>materiałami o istotnej wartości</w:t>
            </w:r>
            <w:r w:rsidR="009D4C96">
              <w:rPr>
                <w:sz w:val="18"/>
                <w:szCs w:val="18"/>
                <w:lang w:bidi="ar-SA"/>
              </w:rPr>
              <w:t>”</w:t>
            </w:r>
            <w:r w:rsidRPr="00473A6F">
              <w:rPr>
                <w:sz w:val="18"/>
                <w:szCs w:val="18"/>
                <w:lang w:bidi="ar-SA"/>
              </w:rPr>
              <w:t xml:space="preserve"> dla danej procedury medycznej i opisać to w swoich wewnętrznych dokumentach (np. w zasadach rachunku kosztów, w polityce rachunkowości lub innych regulacjach wewnętrznych). Ceny jednorazowego sprzętu i wyrobów medycznych ulegają zmianom i określenie jedynie granicy wartościowej jako zasady kwalifikacji jednorazowego sprzętu i wyrobów medycznych do </w:t>
            </w:r>
            <w:r w:rsidR="009D4C96">
              <w:rPr>
                <w:sz w:val="18"/>
                <w:szCs w:val="18"/>
                <w:lang w:bidi="ar-SA"/>
              </w:rPr>
              <w:t>„</w:t>
            </w:r>
            <w:r w:rsidRPr="00473A6F">
              <w:rPr>
                <w:sz w:val="18"/>
                <w:szCs w:val="18"/>
                <w:lang w:bidi="ar-SA"/>
              </w:rPr>
              <w:t>materiałów o istotnej wartości</w:t>
            </w:r>
            <w:r w:rsidR="009D4C96">
              <w:rPr>
                <w:sz w:val="18"/>
                <w:szCs w:val="18"/>
                <w:lang w:bidi="ar-SA"/>
              </w:rPr>
              <w:t>”</w:t>
            </w:r>
            <w:r w:rsidRPr="00473A6F">
              <w:rPr>
                <w:sz w:val="18"/>
                <w:szCs w:val="18"/>
                <w:lang w:bidi="ar-SA"/>
              </w:rPr>
              <w:t xml:space="preserve"> nie będzie zasadą stałą, zaleca się więc aby oprócz granicy wartościowej zdecydować które rodzaje jednorazowego sprzętu i wyrobów medycznych bez względu na cenę należy traktować jako </w:t>
            </w:r>
            <w:r w:rsidR="003C327F">
              <w:rPr>
                <w:sz w:val="18"/>
                <w:szCs w:val="18"/>
                <w:lang w:bidi="ar-SA"/>
              </w:rPr>
              <w:t>„</w:t>
            </w:r>
            <w:r w:rsidRPr="00473A6F">
              <w:rPr>
                <w:sz w:val="18"/>
                <w:szCs w:val="18"/>
                <w:lang w:bidi="ar-SA"/>
              </w:rPr>
              <w:t>materiały o istotnej wartości</w:t>
            </w:r>
            <w:r w:rsidR="003C327F">
              <w:rPr>
                <w:sz w:val="18"/>
                <w:szCs w:val="18"/>
                <w:lang w:bidi="ar-SA"/>
              </w:rPr>
              <w:t>”</w:t>
            </w:r>
            <w:r w:rsidRPr="00473A6F">
              <w:rPr>
                <w:sz w:val="18"/>
                <w:szCs w:val="18"/>
                <w:lang w:bidi="ar-SA"/>
              </w:rPr>
              <w:t>.</w:t>
            </w:r>
          </w:p>
        </w:tc>
      </w:tr>
      <w:tr w:rsidR="00BC66D3" w:rsidRPr="00473A6F" w:rsidTr="00A56ADE">
        <w:trPr>
          <w:trHeight w:val="1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401-02-03-11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Wszczepialne wyroby medyczne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Konto służy do ewidencji kosztów wyrobów medycznych które podlegają wszczepieniu konkretnym świadczeniobiorcom. Do tej kategorii należy klasyfikować m.in. endoprotezy, implanty, zastawki serca, stenty, protezy naczyniowe, defibrylatory, soczewki wewnątrzgałkowe i inne materiały i urządzenia wszczepiane świadczeniobiorcy. Zaleca się aby koszty wyrobów medycznych wszczepianych przy wykonywaniu procedur medycznych były przypisywane indywidualnie do świadczeniobiorcy, u którego wykonywana jest dana procedura medyczna.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401-03-01-05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Opał (ogrzewanie)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</w:t>
            </w:r>
            <w:r>
              <w:rPr>
                <w:sz w:val="18"/>
                <w:szCs w:val="18"/>
                <w:lang w:bidi="ar-SA"/>
              </w:rPr>
              <w:t>należy księgować</w:t>
            </w:r>
            <w:r w:rsidRPr="00473A6F">
              <w:rPr>
                <w:sz w:val="18"/>
                <w:szCs w:val="18"/>
                <w:lang w:bidi="ar-SA"/>
              </w:rPr>
              <w:t xml:space="preserve"> materiały opałowe zużywane we własnych kotłowniach, np. olej opałowy, węgiel itp.</w:t>
            </w:r>
          </w:p>
        </w:tc>
      </w:tr>
      <w:tr w:rsidR="00BC66D3" w:rsidRPr="00473A6F" w:rsidTr="00A56ADE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402-01-01-**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Usługi remontów, napraw, konserwacji i przeglądów budynków, budowli, instalacji i urządzeń technicznych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Konta służą do ewidencjonowania planowanych i nieplanowanych (doraźnych, awaryjnych itp.) oraz obowiązkowych usług remontowych, naprawczych i konserwacyjnych majątku świadczeniodawcy nie będącego aparaturą medyczną.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402-01-01-01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Remonty, naprawy, konserwacje budynków i budowli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</w:t>
            </w:r>
            <w:r>
              <w:rPr>
                <w:sz w:val="18"/>
                <w:szCs w:val="18"/>
                <w:lang w:bidi="ar-SA"/>
              </w:rPr>
              <w:t>należy księgować</w:t>
            </w:r>
            <w:r w:rsidRPr="00473A6F">
              <w:rPr>
                <w:sz w:val="18"/>
                <w:szCs w:val="18"/>
                <w:lang w:bidi="ar-SA"/>
              </w:rPr>
              <w:t xml:space="preserve"> planowane lub nieplanowane (doraźne, awaryjne itp.) remonty, naprawy, konserwacje budynków i budowli.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402-01-01-02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Remonty, naprawy, konserwacje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instalacji i urządzeń elektrycznych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</w:t>
            </w:r>
            <w:r>
              <w:rPr>
                <w:sz w:val="18"/>
                <w:szCs w:val="18"/>
                <w:lang w:bidi="ar-SA"/>
              </w:rPr>
              <w:t>należy księgować</w:t>
            </w:r>
            <w:r w:rsidRPr="00473A6F">
              <w:rPr>
                <w:sz w:val="18"/>
                <w:szCs w:val="18"/>
                <w:lang w:bidi="ar-SA"/>
              </w:rPr>
              <w:t xml:space="preserve"> planowane lub nieplanowane (doraźne, awaryjne itp.) remonty, naprawy, konserwacje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instalacji i urządzeń elektrycznych</w:t>
            </w:r>
            <w:r>
              <w:rPr>
                <w:sz w:val="18"/>
                <w:szCs w:val="18"/>
                <w:lang w:bidi="ar-SA"/>
              </w:rPr>
              <w:t>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402-01-01-03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Remonty, naprawy, konserwacje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instalacji i urządzeń sanitarnych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</w:t>
            </w:r>
            <w:r>
              <w:rPr>
                <w:sz w:val="18"/>
                <w:szCs w:val="18"/>
                <w:lang w:bidi="ar-SA"/>
              </w:rPr>
              <w:t>należy księgować</w:t>
            </w:r>
            <w:r w:rsidRPr="00473A6F">
              <w:rPr>
                <w:sz w:val="18"/>
                <w:szCs w:val="18"/>
                <w:lang w:bidi="ar-SA"/>
              </w:rPr>
              <w:t xml:space="preserve"> planowane lub nieplanowane (doraźne, awaryjne itp.) remonty, naprawy, konserwacje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instalacji i urządzeń sanitarnych</w:t>
            </w:r>
            <w:r>
              <w:rPr>
                <w:sz w:val="18"/>
                <w:szCs w:val="18"/>
                <w:lang w:bidi="ar-SA"/>
              </w:rPr>
              <w:t>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402-01-01-04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Remonty, naprawy, konserwacje instalacji i urządzeń infrastruktury IT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</w:t>
            </w:r>
            <w:r>
              <w:rPr>
                <w:sz w:val="18"/>
                <w:szCs w:val="18"/>
                <w:lang w:bidi="ar-SA"/>
              </w:rPr>
              <w:t>należy księgować</w:t>
            </w:r>
            <w:r w:rsidRPr="00473A6F">
              <w:rPr>
                <w:sz w:val="18"/>
                <w:szCs w:val="18"/>
                <w:lang w:bidi="ar-SA"/>
              </w:rPr>
              <w:t xml:space="preserve"> wewnętrznie planowane lub nieplanowane (doraźne, awaryjne itp.) remonty, naprawy, konserwacje instalacji i urządzeń infrastruktury IT</w:t>
            </w:r>
            <w:r>
              <w:rPr>
                <w:sz w:val="18"/>
                <w:szCs w:val="18"/>
                <w:lang w:bidi="ar-SA"/>
              </w:rPr>
              <w:t>.</w:t>
            </w:r>
          </w:p>
        </w:tc>
      </w:tr>
      <w:tr w:rsidR="00BC66D3" w:rsidRPr="00473A6F" w:rsidTr="00A56ADE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402-01-01-05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Remonty, naprawy, konserwacje instalacji i urządzeń wentylacyjnych i klimatyzacyjnych (HVAC)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</w:t>
            </w:r>
            <w:r>
              <w:rPr>
                <w:sz w:val="18"/>
                <w:szCs w:val="18"/>
                <w:lang w:bidi="ar-SA"/>
              </w:rPr>
              <w:t>należy księgować</w:t>
            </w:r>
            <w:r w:rsidRPr="00473A6F">
              <w:rPr>
                <w:sz w:val="18"/>
                <w:szCs w:val="18"/>
                <w:lang w:bidi="ar-SA"/>
              </w:rPr>
              <w:t xml:space="preserve"> wewnętrznie planowane lub nieplanowane, doraźne, awaryjne itp. remonty, naprawy, konserwacje instalacji i urządzeń wentylacyjnych i klimatyzacyjnych (HVAC)</w:t>
            </w:r>
            <w:r>
              <w:rPr>
                <w:sz w:val="18"/>
                <w:szCs w:val="18"/>
                <w:lang w:bidi="ar-SA"/>
              </w:rPr>
              <w:t>.</w:t>
            </w:r>
          </w:p>
        </w:tc>
      </w:tr>
      <w:tr w:rsidR="00BC66D3" w:rsidRPr="00473A6F" w:rsidTr="00A56ADE">
        <w:trPr>
          <w:trHeight w:val="2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</w:t>
            </w:r>
            <w:r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402-01-01-06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Remonty, naprawy, konserwacje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urządzeń pozostałych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</w:t>
            </w:r>
            <w:r>
              <w:rPr>
                <w:sz w:val="18"/>
                <w:szCs w:val="18"/>
                <w:lang w:bidi="ar-SA"/>
              </w:rPr>
              <w:t>należy księgować</w:t>
            </w:r>
            <w:r w:rsidRPr="00473A6F">
              <w:rPr>
                <w:sz w:val="18"/>
                <w:szCs w:val="18"/>
                <w:lang w:bidi="ar-SA"/>
              </w:rPr>
              <w:t xml:space="preserve"> wewnętrznie planowane lub nieplanowane, doraźne, awaryjne itp. remonty, naprawy, konserwacje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urządzeń pozostałych - nie ujętych na innych kontach.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</w:t>
            </w:r>
            <w:r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402-01-01-07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Przeglądy budynków, budowli, instalacji i urządzeń technicznych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</w:t>
            </w:r>
            <w:r>
              <w:rPr>
                <w:sz w:val="18"/>
                <w:szCs w:val="18"/>
                <w:lang w:bidi="ar-SA"/>
              </w:rPr>
              <w:t>należy księgować</w:t>
            </w:r>
            <w:r w:rsidRPr="00473A6F">
              <w:rPr>
                <w:sz w:val="18"/>
                <w:szCs w:val="18"/>
                <w:lang w:bidi="ar-SA"/>
              </w:rPr>
              <w:t xml:space="preserve"> przeglądy obowiązkowe budynków, budowli, instalacji i urządzeń technicznych wynikające z zewnętrznych przepisów szczegółowych (np.. dotyczących nadzoru budowlanego, dźwigowego itp.)</w:t>
            </w:r>
          </w:p>
        </w:tc>
      </w:tr>
      <w:tr w:rsidR="00BC66D3" w:rsidRPr="00473A6F" w:rsidTr="00A56ADE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</w:t>
            </w:r>
            <w:r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402-01-02-**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Usługi napraw, konserwacji i przeglądów sprzętu i aparatury medycznej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Konta służą do ewidencjonowania planowych i nieplanowych (doraźnych, awaryjnych itp.) oraz obowiązkowych usług naprawczych używanej przez świadczeniodawcę aparatury medycznej - zarówno własnej jak i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dzierżawionej, najmowanej, użyczonej od innych podmiotów, a także wydzierżawionej, wynajmowanej, użyczonej innym podmiotom.</w:t>
            </w:r>
          </w:p>
        </w:tc>
      </w:tr>
      <w:tr w:rsidR="00BC66D3" w:rsidRPr="00473A6F" w:rsidTr="00A56ADE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</w:t>
            </w:r>
            <w:r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402-01-02-01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Naprawa sprzętu medycznego i aparatury medycznej - stanowiących własność świadczeniodawcy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Konto służy do ewidencjonowania nieplanowych (doraźnych, awaryjnych itp.) usług naprawczych używanej przez świadczeniodawcę aparatury medycznej - stanowiącej własność świadczeniodawcy.</w:t>
            </w:r>
          </w:p>
        </w:tc>
      </w:tr>
      <w:tr w:rsidR="00BC66D3" w:rsidRPr="00473A6F" w:rsidTr="00A56ADE">
        <w:trPr>
          <w:trHeight w:val="1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</w:t>
            </w:r>
            <w:r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402-01-02-02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Naprawa sprzętu medycznego i aparatury medycznej - dzierżawionych, najmowanych, użyczonych od innych podmiotów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Konto służy do ewidencjonowania nieplanowych (doraźnych, awaryjnych itp.) usług naprawczych używanej przez świadczeniodawcę aparatury medycznej - dzierżawionej, najmowanej, użyczonej od innych podmiotów.</w:t>
            </w:r>
          </w:p>
        </w:tc>
      </w:tr>
      <w:tr w:rsidR="00BC66D3" w:rsidRPr="00473A6F" w:rsidTr="00A56ADE">
        <w:trPr>
          <w:trHeight w:val="1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</w:t>
            </w:r>
            <w:r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402-01-02-03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Naprawa sprzętu medycznego i aparatury medycznej - wydzierżawionych, wynajmowanych, użyczonych innym podmiotom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Konto służy do ewidencjonowania nieplanowych (doraźnych, awaryjnych itp.) usług naprawczych - wydzierżawionych, wynajmowanych, użyczonych innym podmiotom.</w:t>
            </w:r>
          </w:p>
        </w:tc>
      </w:tr>
      <w:tr w:rsidR="00BC66D3" w:rsidRPr="00473A6F" w:rsidTr="00A56ADE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</w:t>
            </w:r>
            <w:r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402-01-02-04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Konserwacja i przeglądy sprzętu medycznego i aparatury medycznej - stanowiących własność świadczeniodawcy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Konto służy do ewidencjonowania planowych - obowiązkowych usług konserwacyjnych i przeglądów używanej przez świadczeniodawcę aparatury medycznej - stanowiącej własność świadczeniodawcy.</w:t>
            </w:r>
          </w:p>
        </w:tc>
      </w:tr>
      <w:tr w:rsidR="00BC66D3" w:rsidRPr="00473A6F" w:rsidTr="00A56ADE">
        <w:trPr>
          <w:trHeight w:val="1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</w:t>
            </w:r>
            <w:r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402-01-02-05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Konserwacja i przeglądy sprzętu medycznego i aparatury medycznej - dzierżawionych, najmowanych, użyczonych od innych podmiotów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Konto służy do ewidencjonowania planowych - obowiązkowych usług konserwacyjnych i przeglądów używanej przez świadczeniodawcę aparatury medycznej -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dzierżawionych, najmowanych, użyczonych od innych podmiotów.</w:t>
            </w:r>
          </w:p>
        </w:tc>
      </w:tr>
      <w:tr w:rsidR="00BC66D3" w:rsidRPr="00473A6F" w:rsidTr="00A56ADE">
        <w:trPr>
          <w:trHeight w:val="1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</w:t>
            </w:r>
            <w:r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402-01-02-06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Konserwacja i przeglądy sprzętu medycznego i aparatury medycznej - wydzierżawionych, wynajmowanych, użyczonych innym podmiotom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Konto służy do ewidencjonowania planowych - obowiązkowych usług konserwacyjnych i przeglądów używanej przez świadczeniodawcę aparatury medycznej -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wydzierżawionych, wynajmowanych, użyczonych innym podmiotom.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402-01-03-**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Usługi napraw i przeglądów pojazdów własnych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Konta służą do ewidencjonowania nieplanowych (doraźnych, awaryjnych itp.) i planowych usług naprawczych i serwisowych pojazdów własnych nie stanowiących transportu medycznego.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402-01-03-01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Naprawa i serwis pojazdów własnych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Konto służy do ewidencjonowania nieplanowych (doraźnych, awaryjnych itp.) usług naprawczych i serwisowych pojazdów własnych.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402-01-03-02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Przeglądy obowiązkowe pojazdów własnych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Konto służy do ewidencjonowania obowiązkowych przeglądów technicznych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pojazdów własnych.</w:t>
            </w:r>
            <w:r>
              <w:rPr>
                <w:sz w:val="18"/>
                <w:szCs w:val="18"/>
                <w:lang w:bidi="ar-SA"/>
              </w:rPr>
              <w:t xml:space="preserve"> 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402-01-03-03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Pozostałe usługi dotyczące pojazdów własnych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Konto służy do ewidencjonowania pozostałych usług serwisowych pojazdów własnych wynikających z zasad dotyczących ich prawidłowej eksploatacji np. sezonowe wymiany opon, okresowe wymiany oleju itp.</w:t>
            </w:r>
          </w:p>
        </w:tc>
      </w:tr>
      <w:tr w:rsidR="00BC66D3" w:rsidRPr="00473A6F" w:rsidTr="00A56ADE">
        <w:trPr>
          <w:trHeight w:val="2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402-01-05-**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Usługi transportu niemedycznego - zakup zewnętrzny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Konta służą do ujmowania kosztów zakupionych na zewnątrz usług transportowych nie służących bezpośrednio do realizacji zadań w działalności medycznej (np. dla potrzeb działalności zarządu i administracji). 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2</w:t>
            </w:r>
            <w:r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402-01-06-**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Usługi najmu, dzierżawy, leasingu (za wyjątkiem IT)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W tej grupie kont nie ujmuje się usługi najmu, dzierżawy, leasingu dotyczących sprzętu i serwerów IT ponieważ są ujmowane na koncie 402-01-09-01.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2</w:t>
            </w:r>
            <w:r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402-01-08-**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Usługi utrzymania czystości, utylizacji odpadów, ochrony - obiektów i terenu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W tej grupie kont ujmuje się koszty związane z utrzymaniem czystości, utylizacją odpadów, utrzymaniem ochrony - dotyczących obiektów i terenu świadczeniodawcy.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2</w:t>
            </w:r>
            <w:r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402-01-08-06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Usługi utrzymania terenu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Na tym koncie ujmuje się koszty usług m.in. usługi związane z cięciem drzewostanu, nasadzenia, odśnieżanie dachów, czyszczenie wypustów i rynien itp.</w:t>
            </w:r>
          </w:p>
        </w:tc>
      </w:tr>
      <w:tr w:rsidR="00BC66D3" w:rsidRPr="00473A6F" w:rsidTr="00A56ADE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2</w:t>
            </w:r>
            <w:r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402-01-11-**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Inne usługi niemedyczne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należy ujmować koszty innych usług nie zaliczanych do usług medycznych. 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2</w:t>
            </w:r>
            <w:r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402-01-11-02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Usługi zakwaterowania poza podmiotem leczniczym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Na tym koncie ujmuje się koszty dotyczące usług zakwaterowania które wynikają z zapisów art. 33b ust. 1 ustawy o świadczeniach opieki zdrowotnej finansowanych ze środków publicznych.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402-01-11-03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Inne usługi niemedyczne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należy ujmować koszty innych usług niemedycznych np. </w:t>
            </w:r>
            <w:r w:rsidR="00691546">
              <w:rPr>
                <w:sz w:val="18"/>
                <w:szCs w:val="18"/>
                <w:lang w:bidi="ar-SA"/>
              </w:rPr>
              <w:t>„</w:t>
            </w:r>
            <w:r w:rsidRPr="00473A6F">
              <w:rPr>
                <w:sz w:val="18"/>
                <w:szCs w:val="18"/>
                <w:lang w:bidi="ar-SA"/>
              </w:rPr>
              <w:t>podwykonawstwo/kontrakty</w:t>
            </w:r>
            <w:r w:rsidR="00691546">
              <w:rPr>
                <w:sz w:val="18"/>
                <w:szCs w:val="18"/>
                <w:lang w:bidi="ar-SA"/>
              </w:rPr>
              <w:t xml:space="preserve">” </w:t>
            </w:r>
            <w:r w:rsidRPr="00473A6F">
              <w:rPr>
                <w:sz w:val="18"/>
                <w:szCs w:val="18"/>
                <w:lang w:bidi="ar-SA"/>
              </w:rPr>
              <w:t>osób z administracji, kontrakty menadżerskie itp.</w:t>
            </w:r>
          </w:p>
        </w:tc>
      </w:tr>
      <w:tr w:rsidR="00BC66D3" w:rsidRPr="00473A6F" w:rsidTr="00A56ADE">
        <w:trPr>
          <w:trHeight w:val="7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3</w:t>
            </w:r>
            <w:r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402-02-02-**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Usługi transportowe medyczne - zakupione z zewnątrz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W tej grupie kont ujmuje się koszty zakupionych z zewnątrz usług transportu. Świadczeniodawcy przy dalszej rozbudowie tej grupy kont w ramach IV poziomu analitycznego i dalszych mogą stosować dalszy podział usług np. według rodzaju środka transportu (transport samochodowy, lotniczy itp.). </w:t>
            </w:r>
          </w:p>
        </w:tc>
      </w:tr>
      <w:tr w:rsidR="00BC66D3" w:rsidRPr="00473A6F" w:rsidTr="00A56ADE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3</w:t>
            </w:r>
            <w:r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402-02-04-**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Podwykonawstwo </w:t>
            </w:r>
            <w:r>
              <w:rPr>
                <w:sz w:val="18"/>
                <w:szCs w:val="18"/>
                <w:lang w:bidi="ar-SA"/>
              </w:rPr>
              <w:t>medyczne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tych kontach ewidencjonuje się koszty usług zakupionych przez świadczeniodawcę od podwykonawców wykonujących działalność </w:t>
            </w:r>
            <w:r w:rsidR="00691546">
              <w:rPr>
                <w:sz w:val="18"/>
                <w:szCs w:val="18"/>
                <w:lang w:bidi="ar-SA"/>
              </w:rPr>
              <w:t>leczniczą</w:t>
            </w:r>
            <w:r w:rsidRPr="00473A6F">
              <w:rPr>
                <w:sz w:val="18"/>
                <w:szCs w:val="18"/>
                <w:lang w:bidi="ar-SA"/>
              </w:rPr>
              <w:t xml:space="preserve"> na podstawie umowy cywilnoprawnej, zawartej z osobą </w:t>
            </w:r>
            <w:r w:rsidR="00691546">
              <w:rPr>
                <w:sz w:val="18"/>
                <w:szCs w:val="18"/>
                <w:lang w:bidi="ar-SA"/>
              </w:rPr>
              <w:t xml:space="preserve">wykonującą </w:t>
            </w:r>
            <w:r w:rsidRPr="00473A6F">
              <w:rPr>
                <w:sz w:val="18"/>
                <w:szCs w:val="18"/>
                <w:lang w:bidi="ar-SA"/>
              </w:rPr>
              <w:t xml:space="preserve"> działalność gospodarczą wykonującą zawód medyczny tzw. samozatrudnienie (art. 5 oraz art.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100-102a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-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 xml:space="preserve">ustawy </w:t>
            </w:r>
            <w:r w:rsidR="00691546">
              <w:rPr>
                <w:sz w:val="18"/>
                <w:szCs w:val="18"/>
                <w:lang w:bidi="ar-SA"/>
              </w:rPr>
              <w:t xml:space="preserve">z dnia 15 kwietnia 2011 r. </w:t>
            </w:r>
            <w:r w:rsidRPr="00473A6F">
              <w:rPr>
                <w:sz w:val="18"/>
                <w:szCs w:val="18"/>
                <w:lang w:bidi="ar-SA"/>
              </w:rPr>
              <w:t xml:space="preserve">o działalności leczniczej) oraz z podwykonawcami, którzy wykonują na rzecz świadczeniodawcy usługi zaliczane do działalności </w:t>
            </w:r>
            <w:r w:rsidR="00691546">
              <w:rPr>
                <w:sz w:val="18"/>
                <w:szCs w:val="18"/>
                <w:lang w:bidi="ar-SA"/>
              </w:rPr>
              <w:t>leczniczej.</w:t>
            </w:r>
          </w:p>
        </w:tc>
      </w:tr>
      <w:tr w:rsidR="00BC66D3" w:rsidRPr="00473A6F" w:rsidTr="00A56ADE">
        <w:trPr>
          <w:trHeight w:val="1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3</w:t>
            </w:r>
            <w:r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402-02-07-**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Pozostałe usługi medyczne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Na tych kontach ewidencjonuje się koszty dotyczące zakupionych pozostałych usług medycznych.</w:t>
            </w:r>
          </w:p>
        </w:tc>
      </w:tr>
      <w:tr w:rsidR="00BC66D3" w:rsidRPr="00473A6F" w:rsidTr="00A56ADE">
        <w:trPr>
          <w:trHeight w:val="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3</w:t>
            </w:r>
            <w:r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402-02-05-01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Zakupy w ramach tworzonych „konsorcjów” do wspólnej realizacji pakietów świadczeń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 xml:space="preserve">Na tym koncie należy ujmować zakupione od innych podmiotów usługi w ramach wspólnej realizacji pakietów świadczeń dla świadczeniobiorców, np. w ramach partnerstwa w koordynowanej opiece specjalistycznej. </w:t>
            </w:r>
          </w:p>
        </w:tc>
      </w:tr>
      <w:tr w:rsidR="00BC66D3" w:rsidRPr="00473A6F" w:rsidTr="00A56ADE">
        <w:trPr>
          <w:trHeight w:val="41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3</w:t>
            </w:r>
            <w:r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402-02-05-02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C47639">
              <w:rPr>
                <w:sz w:val="18"/>
                <w:szCs w:val="18"/>
                <w:lang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Pozostałe usługi medyczne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Na tym koncie należy ujmować pozostałe usługi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medyczne</w:t>
            </w:r>
            <w:r w:rsidR="00691546">
              <w:rPr>
                <w:sz w:val="18"/>
                <w:szCs w:val="18"/>
                <w:lang w:bidi="ar-SA"/>
              </w:rPr>
              <w:t>,</w:t>
            </w:r>
            <w:r w:rsidRPr="00473A6F">
              <w:rPr>
                <w:sz w:val="18"/>
                <w:szCs w:val="18"/>
                <w:lang w:bidi="ar-SA"/>
              </w:rPr>
              <w:t xml:space="preserve"> które nie zostały sklasyfikowane na innych kontach usług np. zewnętrzna obsługa oddziałów przez inne podmioty prawne, zakupione usługi protonoterapii itp.</w:t>
            </w:r>
          </w:p>
        </w:tc>
      </w:tr>
      <w:tr w:rsidR="00BC66D3" w:rsidRPr="00473A6F" w:rsidTr="00A56ADE">
        <w:trPr>
          <w:trHeight w:val="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3</w:t>
            </w:r>
            <w:r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405-09-**-**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Pozostałe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473A6F">
              <w:rPr>
                <w:sz w:val="18"/>
                <w:szCs w:val="18"/>
                <w:lang w:bidi="ar-SA"/>
              </w:rPr>
              <w:t>świadczenia na rzecz pracowników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473A6F" w:rsidRDefault="00BC66D3" w:rsidP="002C5BF1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473A6F">
              <w:rPr>
                <w:sz w:val="18"/>
                <w:szCs w:val="18"/>
                <w:lang w:bidi="ar-SA"/>
              </w:rPr>
              <w:t>Pozostałymi świadczeniami na rzecz pracowników są m.in. dodatkowe świadczenia, które zostaną sfinansowane ze środków obrotowych pracodawcy - np. prezenty okolicznościowe dla pracowników.</w:t>
            </w:r>
          </w:p>
        </w:tc>
      </w:tr>
    </w:tbl>
    <w:p w:rsidR="00BC66D3" w:rsidRDefault="00BC66D3" w:rsidP="00BC66D3">
      <w:pPr>
        <w:rPr>
          <w:b/>
          <w:bCs/>
        </w:rPr>
      </w:pPr>
    </w:p>
    <w:p w:rsidR="00BC66D3" w:rsidRDefault="00BC66D3" w:rsidP="00BC66D3">
      <w:pPr>
        <w:rPr>
          <w:b/>
          <w:bCs/>
        </w:rPr>
      </w:pPr>
    </w:p>
    <w:p w:rsidR="00BC66D3" w:rsidRDefault="00BC66D3" w:rsidP="00BC66D3">
      <w:pPr>
        <w:rPr>
          <w:b/>
          <w:bCs/>
        </w:rPr>
      </w:pPr>
    </w:p>
    <w:p w:rsidR="00BC66D3" w:rsidRDefault="00BC66D3" w:rsidP="00BC66D3">
      <w:pPr>
        <w:rPr>
          <w:b/>
          <w:bCs/>
        </w:rPr>
      </w:pPr>
    </w:p>
    <w:p w:rsidR="00BC66D3" w:rsidRDefault="00BC66D3" w:rsidP="00BC66D3">
      <w:pPr>
        <w:rPr>
          <w:b/>
          <w:bCs/>
        </w:rPr>
      </w:pPr>
    </w:p>
    <w:p w:rsidR="00BC66D3" w:rsidRPr="0090680D" w:rsidRDefault="00BC66D3" w:rsidP="00BC66D3">
      <w:pPr>
        <w:rPr>
          <w:b/>
          <w:bCs/>
        </w:rPr>
      </w:pPr>
    </w:p>
    <w:p w:rsidR="00BC66D3" w:rsidRPr="00473A6F" w:rsidRDefault="00BC66D3" w:rsidP="00A56ADE">
      <w:pPr>
        <w:numPr>
          <w:ilvl w:val="3"/>
          <w:numId w:val="30"/>
        </w:numPr>
        <w:adjustRightInd w:val="0"/>
        <w:spacing w:after="240"/>
        <w:ind w:left="284" w:hanging="284"/>
        <w:jc w:val="both"/>
      </w:pPr>
      <w:r>
        <w:br w:type="page"/>
      </w:r>
      <w:r w:rsidRPr="00473A6F">
        <w:t>Zasady tworzenia kont „NKUP” i „refaktury” – jeśli dotyczy.</w:t>
      </w:r>
    </w:p>
    <w:p w:rsidR="00BC66D3" w:rsidRPr="00473A6F" w:rsidRDefault="00BC66D3" w:rsidP="00A56ADE">
      <w:pPr>
        <w:numPr>
          <w:ilvl w:val="1"/>
          <w:numId w:val="78"/>
        </w:numPr>
        <w:tabs>
          <w:tab w:val="left" w:pos="142"/>
        </w:tabs>
      </w:pPr>
      <w:r w:rsidRPr="00473A6F">
        <w:t>Zasady wydzielania kont do ewidencji kosztów podlegających refakturowaniu na inne podmioty – dla kont 401 i 402.</w:t>
      </w:r>
    </w:p>
    <w:p w:rsidR="00BC66D3" w:rsidRPr="00473A6F" w:rsidRDefault="00BC66D3" w:rsidP="00BC66D3">
      <w:pPr>
        <w:tabs>
          <w:tab w:val="left" w:pos="142"/>
        </w:tabs>
        <w:spacing w:before="120" w:after="120"/>
        <w:jc w:val="both"/>
      </w:pPr>
      <w:r w:rsidRPr="00473A6F">
        <w:t xml:space="preserve">W przypadku konieczności wydzielenia materiałów, energii lub usług które podlegają refakturowaniu innym </w:t>
      </w:r>
      <w:r>
        <w:t>podmiotom</w:t>
      </w:r>
      <w:r w:rsidRPr="00473A6F">
        <w:t xml:space="preserve"> - zaleca się</w:t>
      </w:r>
      <w:r>
        <w:t xml:space="preserve"> </w:t>
      </w:r>
      <w:r w:rsidRPr="00473A6F">
        <w:t>dla kont 401 (zużycie materiałów i energii) i 402 (usługi obce) przyjąć zasadę wydzielenia ich na II poziomie analitycznym</w:t>
      </w:r>
      <w:r>
        <w:t xml:space="preserve"> </w:t>
      </w:r>
      <w:r w:rsidRPr="00473A6F">
        <w:t>i oznaczenia dwucyfrowym symbolem "00". Pozwoli to zachować jednolitość zasad budowy segmentowej kont 401 i 402 oraz pozwoli wykorzystać III poziom analityczny i dalsze, do dodatkowego uszczegółowienia przez świadczeniodawcę rodzaju materiałów czy usług podlegających refakturowaniu.</w:t>
      </w:r>
      <w:r>
        <w:t xml:space="preserve"> Zasady te zastosowane zostały w poniższych wzorach: </w:t>
      </w:r>
    </w:p>
    <w:p w:rsidR="00BC66D3" w:rsidRPr="00E44F20" w:rsidRDefault="00BC66D3" w:rsidP="00BC66D3">
      <w:pPr>
        <w:tabs>
          <w:tab w:val="left" w:pos="142"/>
        </w:tabs>
        <w:jc w:val="both"/>
        <w:rPr>
          <w:sz w:val="18"/>
          <w:szCs w:val="18"/>
        </w:rPr>
      </w:pPr>
      <w:r w:rsidRPr="00E44F20">
        <w:rPr>
          <w:sz w:val="18"/>
          <w:szCs w:val="18"/>
        </w:rPr>
        <w:t>Wzór 1.</w:t>
      </w: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017"/>
        <w:gridCol w:w="967"/>
        <w:gridCol w:w="851"/>
        <w:gridCol w:w="1417"/>
        <w:gridCol w:w="7229"/>
      </w:tblGrid>
      <w:tr w:rsidR="00BC66D3" w:rsidRPr="00BB4838" w:rsidTr="00A56ADE">
        <w:trPr>
          <w:trHeight w:val="9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B4838">
              <w:rPr>
                <w:b/>
                <w:bCs/>
                <w:color w:val="000000"/>
                <w:sz w:val="18"/>
                <w:szCs w:val="18"/>
                <w:lang w:bidi="ar-SA"/>
              </w:rPr>
              <w:t>Symbol Konta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B4838">
              <w:rPr>
                <w:b/>
                <w:bCs/>
                <w:color w:val="000000"/>
                <w:sz w:val="18"/>
                <w:szCs w:val="18"/>
                <w:lang w:bidi="ar-SA"/>
              </w:rPr>
              <w:t>Konto syntetyczne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D67BC9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67BC9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I poziom </w:t>
            </w:r>
          </w:p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B4838">
              <w:rPr>
                <w:b/>
                <w:bCs/>
                <w:color w:val="000000"/>
                <w:sz w:val="18"/>
                <w:szCs w:val="18"/>
                <w:lang w:bidi="ar-SA"/>
              </w:rPr>
              <w:t>analityczny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B4838">
              <w:rPr>
                <w:b/>
                <w:bCs/>
                <w:color w:val="000000"/>
                <w:sz w:val="18"/>
                <w:szCs w:val="18"/>
                <w:lang w:bidi="ar-SA"/>
              </w:rPr>
              <w:t>II poziom analityczny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B4838">
              <w:rPr>
                <w:b/>
                <w:bCs/>
                <w:color w:val="000000"/>
                <w:sz w:val="18"/>
                <w:szCs w:val="18"/>
                <w:lang w:bidi="ar-SA"/>
              </w:rPr>
              <w:t>III poziom analityczny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BB4838">
              <w:rPr>
                <w:b/>
                <w:bCs/>
                <w:sz w:val="18"/>
                <w:szCs w:val="18"/>
                <w:lang w:bidi="ar-SA"/>
              </w:rPr>
              <w:t>Nazwa konta</w:t>
            </w:r>
          </w:p>
        </w:tc>
      </w:tr>
      <w:tr w:rsidR="00BC66D3" w:rsidRPr="00BB4838" w:rsidTr="00A56ADE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401-**-**-**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401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Zużycie materiałów i energii</w:t>
            </w:r>
          </w:p>
        </w:tc>
      </w:tr>
      <w:tr w:rsidR="00BC66D3" w:rsidRPr="00BB4838" w:rsidTr="00A56ADE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401-03-**-**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401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Zużycie energii</w:t>
            </w:r>
          </w:p>
        </w:tc>
      </w:tr>
      <w:tr w:rsidR="00BC66D3" w:rsidRPr="00BB4838" w:rsidTr="00A56ADE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401-03-00-**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401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BB4838">
              <w:rPr>
                <w:sz w:val="18"/>
                <w:szCs w:val="18"/>
                <w:lang w:bidi="ar-SA"/>
              </w:rPr>
              <w:t>Zużycie energii - refaktury</w:t>
            </w:r>
          </w:p>
        </w:tc>
      </w:tr>
      <w:tr w:rsidR="00BC66D3" w:rsidRPr="00E44F20" w:rsidTr="00A56ADE">
        <w:trPr>
          <w:trHeight w:val="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BB4838">
              <w:rPr>
                <w:i/>
                <w:iCs/>
                <w:sz w:val="18"/>
                <w:szCs w:val="18"/>
                <w:lang w:bidi="ar-SA"/>
              </w:rPr>
              <w:t>401-03-00-od 01 do 99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BB4838">
              <w:rPr>
                <w:i/>
                <w:iCs/>
                <w:sz w:val="18"/>
                <w:szCs w:val="18"/>
                <w:lang w:bidi="ar-SA"/>
              </w:rPr>
              <w:t>401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BB4838">
              <w:rPr>
                <w:i/>
                <w:iCs/>
                <w:sz w:val="18"/>
                <w:szCs w:val="18"/>
                <w:lang w:bidi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BB4838">
              <w:rPr>
                <w:i/>
                <w:i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BB4838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BB4838">
              <w:rPr>
                <w:i/>
                <w:iCs/>
                <w:sz w:val="18"/>
                <w:szCs w:val="18"/>
                <w:lang w:bidi="ar-SA"/>
              </w:rPr>
              <w:t>od 01 do 99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i/>
                <w:iCs/>
                <w:sz w:val="18"/>
                <w:szCs w:val="18"/>
                <w:lang w:bidi="ar-SA"/>
              </w:rPr>
            </w:pPr>
            <w:r w:rsidRPr="00BB4838">
              <w:rPr>
                <w:i/>
                <w:iCs/>
                <w:sz w:val="18"/>
                <w:szCs w:val="18"/>
                <w:lang w:bidi="ar-SA"/>
              </w:rPr>
              <w:t>Zużycie energii - refaktury (przypisanie rodzaju energii według potrzeb świadczeniodawcy)</w:t>
            </w:r>
          </w:p>
        </w:tc>
      </w:tr>
    </w:tbl>
    <w:p w:rsidR="00BC66D3" w:rsidRPr="00E44F20" w:rsidRDefault="00BC66D3" w:rsidP="00BC66D3">
      <w:pPr>
        <w:tabs>
          <w:tab w:val="left" w:pos="142"/>
        </w:tabs>
        <w:spacing w:before="240"/>
        <w:jc w:val="both"/>
        <w:rPr>
          <w:sz w:val="18"/>
          <w:szCs w:val="18"/>
        </w:rPr>
      </w:pPr>
      <w:r w:rsidRPr="00E44F20">
        <w:rPr>
          <w:sz w:val="18"/>
          <w:szCs w:val="18"/>
        </w:rPr>
        <w:t>Wzór 2.</w:t>
      </w: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017"/>
        <w:gridCol w:w="967"/>
        <w:gridCol w:w="851"/>
        <w:gridCol w:w="1417"/>
        <w:gridCol w:w="7229"/>
      </w:tblGrid>
      <w:tr w:rsidR="00BC66D3" w:rsidRPr="00E44F20" w:rsidTr="00A56ADE">
        <w:trPr>
          <w:trHeight w:val="9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Symbol Konta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Konto syntetyczne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I poziom analityczny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II poziom analityczny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III poziom analityczny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sz w:val="18"/>
                <w:szCs w:val="18"/>
                <w:lang w:bidi="ar-SA"/>
              </w:rPr>
              <w:t>Nazwa konta</w:t>
            </w:r>
          </w:p>
        </w:tc>
      </w:tr>
      <w:tr w:rsidR="00BC66D3" w:rsidRPr="00E44F20" w:rsidTr="00A56ADE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402-**-**-**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Usługi obce</w:t>
            </w:r>
          </w:p>
        </w:tc>
      </w:tr>
      <w:tr w:rsidR="00BC66D3" w:rsidRPr="00E44F20" w:rsidTr="00A56ADE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402-01-**-**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Usługi niemedyczne</w:t>
            </w:r>
          </w:p>
        </w:tc>
      </w:tr>
      <w:tr w:rsidR="00BC66D3" w:rsidRPr="00E44F20" w:rsidTr="00A56ADE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402-01-00-**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Usługi niemedyczne</w:t>
            </w:r>
            <w:r>
              <w:rPr>
                <w:sz w:val="18"/>
                <w:szCs w:val="18"/>
                <w:lang w:bidi="ar-SA"/>
              </w:rPr>
              <w:t xml:space="preserve"> </w:t>
            </w:r>
            <w:r w:rsidRPr="00E44F20">
              <w:rPr>
                <w:sz w:val="18"/>
                <w:szCs w:val="18"/>
                <w:lang w:bidi="ar-SA"/>
              </w:rPr>
              <w:t>- refaktury</w:t>
            </w:r>
          </w:p>
        </w:tc>
      </w:tr>
      <w:tr w:rsidR="00BC66D3" w:rsidRPr="00E44F20" w:rsidTr="00A56ADE">
        <w:trPr>
          <w:trHeight w:val="5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E44F20">
              <w:rPr>
                <w:i/>
                <w:iCs/>
                <w:sz w:val="18"/>
                <w:szCs w:val="18"/>
                <w:lang w:bidi="ar-SA"/>
              </w:rPr>
              <w:t>402-01-00-od 01 do 99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E44F20">
              <w:rPr>
                <w:i/>
                <w:iCs/>
                <w:sz w:val="18"/>
                <w:szCs w:val="18"/>
                <w:lang w:bidi="ar-SA"/>
              </w:rPr>
              <w:t>402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E44F20">
              <w:rPr>
                <w:i/>
                <w:iCs/>
                <w:sz w:val="18"/>
                <w:szCs w:val="18"/>
                <w:lang w:bidi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E44F20">
              <w:rPr>
                <w:i/>
                <w:i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E44F20">
              <w:rPr>
                <w:i/>
                <w:iCs/>
                <w:sz w:val="18"/>
                <w:szCs w:val="18"/>
                <w:lang w:bidi="ar-SA"/>
              </w:rPr>
              <w:t>od 01 do 99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i/>
                <w:iCs/>
                <w:sz w:val="18"/>
                <w:szCs w:val="18"/>
                <w:lang w:bidi="ar-SA"/>
              </w:rPr>
            </w:pPr>
            <w:r w:rsidRPr="00E44F20">
              <w:rPr>
                <w:i/>
                <w:iCs/>
                <w:sz w:val="18"/>
                <w:szCs w:val="18"/>
                <w:lang w:bidi="ar-SA"/>
              </w:rPr>
              <w:t xml:space="preserve">Usługi niemedyczne - refaktury (przypisanie rodzaju usług obcych według potrzeb świadczeniodawcy) </w:t>
            </w:r>
          </w:p>
        </w:tc>
      </w:tr>
    </w:tbl>
    <w:p w:rsidR="00BC66D3" w:rsidRPr="0090680D" w:rsidRDefault="00BC66D3" w:rsidP="00BC66D3">
      <w:pPr>
        <w:tabs>
          <w:tab w:val="left" w:pos="142"/>
        </w:tabs>
        <w:spacing w:after="240"/>
        <w:jc w:val="both"/>
        <w:rPr>
          <w:sz w:val="20"/>
          <w:szCs w:val="20"/>
        </w:rPr>
      </w:pPr>
    </w:p>
    <w:p w:rsidR="00BC66D3" w:rsidRPr="00473A6F" w:rsidRDefault="00BC66D3" w:rsidP="00A56ADE">
      <w:pPr>
        <w:numPr>
          <w:ilvl w:val="1"/>
          <w:numId w:val="78"/>
        </w:numPr>
        <w:tabs>
          <w:tab w:val="left" w:pos="142"/>
        </w:tabs>
      </w:pPr>
      <w:r>
        <w:br w:type="page"/>
      </w:r>
      <w:r w:rsidRPr="00473A6F">
        <w:t>Zasady wydzielania kont do ewidencji kosztów nie stanowiących kosztów uzyskania przychodów do podatku dochodowego (NKUP) – dla kont 401 i</w:t>
      </w:r>
      <w:r>
        <w:t> </w:t>
      </w:r>
      <w:r w:rsidRPr="00473A6F">
        <w:t>402.</w:t>
      </w:r>
    </w:p>
    <w:p w:rsidR="00BC66D3" w:rsidRDefault="00BC66D3" w:rsidP="00BC66D3">
      <w:pPr>
        <w:tabs>
          <w:tab w:val="left" w:pos="142"/>
        </w:tabs>
        <w:spacing w:before="120" w:after="120"/>
        <w:jc w:val="both"/>
      </w:pPr>
      <w:r w:rsidRPr="00473A6F">
        <w:t>W przypadku konieczności wydzielenia materiałów lub usług, które nie stanowią kosztów uzyskania przychodu do podatku dochodowego (NKUP) - zaleca się dla kont 401 (zużycie materiałów i energii) i 402 (usługi obce) przyjąć zasadę wydzielenia ich na III poziomie analitycznym i oznaczenie dwucyfrowym symbolem "00". Pozwoli to zachować jednolitość zasad budowy segmentowej kont 401 i 402 oraz pozwoli wykorzystać IV poziom analityczny i dalsze poziomy, do dodatkowego uszczegółowienia, przez świadczeniodawcę, rodzaju materiałów lub usług nie stanowiących kosztów uzyskania przychodów do podatku dochodowego (NKUP).</w:t>
      </w:r>
      <w:r>
        <w:t xml:space="preserve"> Zasady te zastosowane zostały w poniższych wzorach:</w:t>
      </w:r>
    </w:p>
    <w:p w:rsidR="00BC66D3" w:rsidRPr="00E44F20" w:rsidRDefault="00BC66D3" w:rsidP="00BC66D3">
      <w:pPr>
        <w:tabs>
          <w:tab w:val="left" w:pos="142"/>
        </w:tabs>
        <w:spacing w:before="240"/>
        <w:jc w:val="both"/>
        <w:rPr>
          <w:sz w:val="18"/>
          <w:szCs w:val="18"/>
        </w:rPr>
      </w:pPr>
      <w:r w:rsidRPr="00E44F20">
        <w:rPr>
          <w:sz w:val="18"/>
          <w:szCs w:val="18"/>
        </w:rPr>
        <w:t>Wzór 1.</w:t>
      </w: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851"/>
        <w:gridCol w:w="1417"/>
        <w:gridCol w:w="7229"/>
      </w:tblGrid>
      <w:tr w:rsidR="00BC66D3" w:rsidRPr="00E44F20" w:rsidTr="00A56ADE">
        <w:trPr>
          <w:trHeight w:val="11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Symbol Konta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Konto syntetyczne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I poziom analityczny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II poziom analityczny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III poziom analityczny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sz w:val="18"/>
                <w:szCs w:val="18"/>
                <w:lang w:bidi="ar-SA"/>
              </w:rPr>
              <w:t>Nazwa konta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401-**-**-**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Zużycie materiałów i energii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401-01-**-**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Zużycie materiałów niemedycznych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401-01-01-**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Zużycie materiałów niemedycznych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401-01-01-00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Materiały niemedyczne - NKUP</w:t>
            </w:r>
          </w:p>
        </w:tc>
      </w:tr>
    </w:tbl>
    <w:p w:rsidR="00BC66D3" w:rsidRPr="00E44F20" w:rsidRDefault="00BC66D3" w:rsidP="00BC66D3">
      <w:pPr>
        <w:tabs>
          <w:tab w:val="left" w:pos="142"/>
        </w:tabs>
        <w:spacing w:before="240"/>
        <w:jc w:val="both"/>
        <w:rPr>
          <w:sz w:val="18"/>
          <w:szCs w:val="18"/>
        </w:rPr>
      </w:pPr>
      <w:r w:rsidRPr="00E44F20">
        <w:rPr>
          <w:sz w:val="18"/>
          <w:szCs w:val="18"/>
        </w:rPr>
        <w:t>Wzór 2.</w:t>
      </w: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851"/>
        <w:gridCol w:w="1417"/>
        <w:gridCol w:w="7229"/>
      </w:tblGrid>
      <w:tr w:rsidR="00BC66D3" w:rsidRPr="00E44F20" w:rsidTr="00A56ADE">
        <w:trPr>
          <w:trHeight w:val="11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Symbol Konta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Konto syntetyczne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I poziom analityczny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II poziom analityczny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color w:val="000000"/>
                <w:sz w:val="18"/>
                <w:szCs w:val="18"/>
                <w:lang w:bidi="ar-SA"/>
              </w:rPr>
              <w:t>III poziom analityczny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E44F20">
              <w:rPr>
                <w:b/>
                <w:bCs/>
                <w:sz w:val="18"/>
                <w:szCs w:val="18"/>
                <w:lang w:bidi="ar-SA"/>
              </w:rPr>
              <w:t>Nazwa konta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402-**-**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Usługi obce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402-01-**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Usługi niemedyczne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402-01-11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Inne usługi niemedyczne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402-01-11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Inne usługi niemedyczne - NKUP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402-02-**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Usługi medyczne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402-02-06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Pozostałe usługi medyczne</w:t>
            </w:r>
          </w:p>
        </w:tc>
      </w:tr>
      <w:tr w:rsidR="00BC66D3" w:rsidRPr="00E44F20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402-02-05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E44F20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E44F20">
              <w:rPr>
                <w:sz w:val="18"/>
                <w:szCs w:val="18"/>
                <w:lang w:bidi="ar-SA"/>
              </w:rPr>
              <w:t>Pozostałe usługi medyczne NKUP</w:t>
            </w:r>
          </w:p>
        </w:tc>
      </w:tr>
    </w:tbl>
    <w:p w:rsidR="00BC66D3" w:rsidRPr="00473A6F" w:rsidRDefault="00BC66D3" w:rsidP="00A56ADE">
      <w:pPr>
        <w:numPr>
          <w:ilvl w:val="1"/>
          <w:numId w:val="78"/>
        </w:numPr>
        <w:tabs>
          <w:tab w:val="left" w:pos="142"/>
        </w:tabs>
        <w:spacing w:before="240"/>
      </w:pPr>
      <w:r>
        <w:br w:type="page"/>
        <w:t>Z</w:t>
      </w:r>
      <w:r w:rsidRPr="00473A6F">
        <w:t>asady wydzielania kont do ewidencji kosztów podlegających refakturowaniu na inne podmioty – dla konta 406.</w:t>
      </w:r>
    </w:p>
    <w:p w:rsidR="00BC66D3" w:rsidRPr="00473A6F" w:rsidRDefault="00BC66D3" w:rsidP="00BC66D3">
      <w:pPr>
        <w:tabs>
          <w:tab w:val="left" w:pos="142"/>
        </w:tabs>
        <w:spacing w:before="120" w:after="120"/>
        <w:jc w:val="both"/>
      </w:pPr>
      <w:r w:rsidRPr="00473A6F">
        <w:t>W przypadku konieczności wydzielenia pozostałych kosztów, które podlegają refakturowaniu innym podmiotom - zaleca się dla konta 406 (pozostałe koszty) przyjąć zasadę wydzielenia ich na I poziomie analitycznym i oznaczenie dwucyfrowym symbolem "00". Pozwoli to zachować jednolitość zasad budowy segmentowej konta 406 oraz pozwoli wykorzystać II poziom analityczny i dalsze, do dodatkowego uszczegółowienia przez świadczeniodawcę rodzajów pozostałych kosztów podlegających refakturowaniu.</w:t>
      </w:r>
      <w:r>
        <w:t xml:space="preserve"> Zasady te zastosowane zostały w poniższym wzorze:</w:t>
      </w:r>
    </w:p>
    <w:p w:rsidR="00BC66D3" w:rsidRPr="00842AE1" w:rsidRDefault="00BC66D3" w:rsidP="00BC66D3">
      <w:pPr>
        <w:tabs>
          <w:tab w:val="left" w:pos="142"/>
        </w:tabs>
        <w:jc w:val="both"/>
        <w:rPr>
          <w:sz w:val="18"/>
          <w:szCs w:val="18"/>
        </w:rPr>
      </w:pPr>
      <w:r w:rsidRPr="00842AE1">
        <w:rPr>
          <w:sz w:val="18"/>
          <w:szCs w:val="18"/>
        </w:rPr>
        <w:t>Wzór 1.</w:t>
      </w:r>
    </w:p>
    <w:tbl>
      <w:tblPr>
        <w:tblW w:w="1360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34"/>
        <w:gridCol w:w="1134"/>
        <w:gridCol w:w="7229"/>
      </w:tblGrid>
      <w:tr w:rsidR="00BC66D3" w:rsidRPr="00842AE1" w:rsidTr="00A56ADE">
        <w:trPr>
          <w:trHeight w:val="1004"/>
        </w:trPr>
        <w:tc>
          <w:tcPr>
            <w:tcW w:w="2122" w:type="dxa"/>
            <w:shd w:val="clear" w:color="auto" w:fill="auto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color w:val="000000"/>
                <w:sz w:val="18"/>
                <w:szCs w:val="18"/>
                <w:lang w:bidi="ar-SA"/>
              </w:rPr>
              <w:t>Symbol Konta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color w:val="000000"/>
                <w:sz w:val="18"/>
                <w:szCs w:val="18"/>
                <w:lang w:bidi="ar-SA"/>
              </w:rPr>
              <w:t>Konto syntetyczne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color w:val="000000"/>
                <w:sz w:val="18"/>
                <w:szCs w:val="18"/>
                <w:lang w:bidi="ar-SA"/>
              </w:rPr>
              <w:t>I poziom analityczny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color w:val="000000"/>
                <w:sz w:val="18"/>
                <w:szCs w:val="18"/>
                <w:lang w:bidi="ar-SA"/>
              </w:rPr>
              <w:t>II poziom analityczny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color w:val="000000"/>
                <w:sz w:val="18"/>
                <w:szCs w:val="18"/>
                <w:lang w:bidi="ar-SA"/>
              </w:rPr>
              <w:t>III poziom analityczny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sz w:val="18"/>
                <w:szCs w:val="18"/>
                <w:lang w:bidi="ar-SA"/>
              </w:rPr>
              <w:t>Nazwa konta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shd w:val="clear" w:color="auto" w:fill="auto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406-**-**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Pozostałe koszty rodzajowe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shd w:val="clear" w:color="auto" w:fill="auto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406-06-00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Pozostałe koszty rodzajowe - refaktury</w:t>
            </w:r>
          </w:p>
        </w:tc>
      </w:tr>
      <w:tr w:rsidR="00BC66D3" w:rsidRPr="00842AE1" w:rsidTr="00A56ADE">
        <w:trPr>
          <w:trHeight w:val="580"/>
        </w:trPr>
        <w:tc>
          <w:tcPr>
            <w:tcW w:w="2122" w:type="dxa"/>
            <w:shd w:val="clear" w:color="auto" w:fill="auto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842AE1">
              <w:rPr>
                <w:i/>
                <w:iCs/>
                <w:sz w:val="18"/>
                <w:szCs w:val="18"/>
                <w:lang w:bidi="ar-SA"/>
              </w:rPr>
              <w:t>406-06-00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842AE1">
              <w:rPr>
                <w:i/>
                <w:iCs/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842AE1">
              <w:rPr>
                <w:i/>
                <w:i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842AE1">
              <w:rPr>
                <w:i/>
                <w:iCs/>
                <w:sz w:val="18"/>
                <w:szCs w:val="18"/>
                <w:lang w:bidi="ar-SA"/>
              </w:rPr>
              <w:t>od 01 do 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i/>
                <w:iCs/>
                <w:sz w:val="18"/>
                <w:szCs w:val="18"/>
                <w:lang w:bidi="ar-SA"/>
              </w:rPr>
            </w:pPr>
            <w:r w:rsidRPr="00842AE1">
              <w:rPr>
                <w:i/>
                <w:i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i/>
                <w:iCs/>
                <w:sz w:val="18"/>
                <w:szCs w:val="18"/>
                <w:lang w:bidi="ar-SA"/>
              </w:rPr>
            </w:pPr>
            <w:r w:rsidRPr="00842AE1">
              <w:rPr>
                <w:i/>
                <w:iCs/>
                <w:sz w:val="18"/>
                <w:szCs w:val="18"/>
                <w:lang w:bidi="ar-SA"/>
              </w:rPr>
              <w:t>Pozostałe koszty rodzajowe - refaktury (przypisanie rodzaju pozostałych kosztów według potrzeb świadczeniodawcy)</w:t>
            </w:r>
          </w:p>
        </w:tc>
      </w:tr>
    </w:tbl>
    <w:p w:rsidR="00BC66D3" w:rsidRPr="00473A6F" w:rsidRDefault="00BC66D3" w:rsidP="00A56ADE">
      <w:pPr>
        <w:numPr>
          <w:ilvl w:val="1"/>
          <w:numId w:val="78"/>
        </w:numPr>
        <w:tabs>
          <w:tab w:val="left" w:pos="142"/>
        </w:tabs>
      </w:pPr>
      <w:r>
        <w:br w:type="page"/>
      </w:r>
      <w:r w:rsidRPr="00473A6F">
        <w:t>Zasady wydzielania kont do ewidencji kosztów nie stanowiących kosztów uzyskania przychodów do podatku dochodowego (NKUP) – dla konta 406.</w:t>
      </w:r>
    </w:p>
    <w:p w:rsidR="00BC66D3" w:rsidRDefault="00BC66D3" w:rsidP="00BC66D3">
      <w:pPr>
        <w:tabs>
          <w:tab w:val="left" w:pos="142"/>
        </w:tabs>
        <w:spacing w:before="120" w:after="120"/>
        <w:jc w:val="both"/>
      </w:pPr>
      <w:r w:rsidRPr="00473A6F">
        <w:t>W przypadku konieczności wydzielenia pozostałych kosztów które nie stanowią kosztów uzyskania przychodu do podatku dochodowego (NKUP) -</w:t>
      </w:r>
      <w:r>
        <w:t xml:space="preserve"> </w:t>
      </w:r>
      <w:r w:rsidRPr="00473A6F">
        <w:t>zaleca się dla konta 406 (pozostałe koszty) przyjąć zasadę wydzielenia ich na II poziomie analitycznym i oznaczenie dwucyfrowym symbolem "00". Pozwoli to zachować jednolitość zasad budowy segmentowej konta 406 oraz na tym koncie pozwoli wykorzystać III poziom analityczny i dalsze, do dodatkowego uszczegółowienia przez świadczeniodawcę rodzajów materiałów czy usług nie stanowiących kosztów uzyskania przychodu do podatku dochodowego (NKUP).</w:t>
      </w:r>
      <w:r>
        <w:t xml:space="preserve"> Zasady te zastosowane zostały w poniższym wzorze. </w:t>
      </w:r>
    </w:p>
    <w:p w:rsidR="00BC66D3" w:rsidRPr="00842AE1" w:rsidRDefault="00BC66D3" w:rsidP="00BC66D3">
      <w:pPr>
        <w:tabs>
          <w:tab w:val="left" w:pos="142"/>
        </w:tabs>
        <w:spacing w:before="240"/>
        <w:jc w:val="both"/>
        <w:rPr>
          <w:sz w:val="18"/>
          <w:szCs w:val="18"/>
        </w:rPr>
      </w:pPr>
      <w:r w:rsidRPr="00842AE1">
        <w:rPr>
          <w:sz w:val="18"/>
          <w:szCs w:val="18"/>
        </w:rPr>
        <w:t>Wzór 1.</w:t>
      </w:r>
    </w:p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34"/>
        <w:gridCol w:w="1134"/>
        <w:gridCol w:w="7229"/>
      </w:tblGrid>
      <w:tr w:rsidR="00BC66D3" w:rsidRPr="00842AE1" w:rsidTr="00A56ADE">
        <w:trPr>
          <w:trHeight w:val="10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color w:val="000000"/>
                <w:sz w:val="18"/>
                <w:szCs w:val="18"/>
                <w:lang w:bidi="ar-SA"/>
              </w:rPr>
              <w:t>Symbol Konta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color w:val="000000"/>
                <w:sz w:val="18"/>
                <w:szCs w:val="18"/>
                <w:lang w:bidi="ar-SA"/>
              </w:rPr>
              <w:t>Konto syntetyczne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color w:val="000000"/>
                <w:sz w:val="18"/>
                <w:szCs w:val="18"/>
                <w:lang w:bidi="ar-SA"/>
              </w:rPr>
              <w:t>I poziom analityczny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color w:val="000000"/>
                <w:sz w:val="18"/>
                <w:szCs w:val="18"/>
                <w:lang w:bidi="ar-SA"/>
              </w:rPr>
              <w:t>II poziom analityczny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color w:val="000000"/>
                <w:sz w:val="18"/>
                <w:szCs w:val="18"/>
                <w:lang w:bidi="ar-SA"/>
              </w:rPr>
              <w:t>III poziom analityczny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bidi="ar-SA"/>
              </w:rPr>
            </w:pPr>
            <w:r w:rsidRPr="00842AE1">
              <w:rPr>
                <w:b/>
                <w:bCs/>
                <w:sz w:val="18"/>
                <w:szCs w:val="18"/>
                <w:lang w:bidi="ar-SA"/>
              </w:rPr>
              <w:t>Nazwa konta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406-**-**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Pozostałe koszty rodzajowe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406-01-**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Koszty krajowych i zagranicznych podróży służbowych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406-01-00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Koszty krajowych i zagranicznych podróży służbowych - NKUP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406-02-**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Koszty ubezpieczeń majątkowych, OC, komunikacyjnych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406-02-00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Koszty ubezpieczeń majątkowych, OC, komunikacyjnych - NKUP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406-03-**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Koszty reprezentacji i reklamy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406-03-00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Koszty reprezentacji i reklamy - NKUP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406-04-**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Koszty składek na rzecz organizacji, zrzeszeń, klastrów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406-04-00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Nieobowiązkowe składki na rzecz organizacji, zrzeszeń, klastrów - NKUP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406-05-**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Koszty przejazdów do celów służbowych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406-05-00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Koszty przejazdów do celów służbowych - NKUP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406-06-**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Inne pozostałe koszty</w:t>
            </w:r>
          </w:p>
        </w:tc>
      </w:tr>
      <w:tr w:rsidR="00BC66D3" w:rsidRPr="00842AE1" w:rsidTr="00A56ADE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406-06-00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D3" w:rsidRPr="00842AE1" w:rsidRDefault="00BC66D3" w:rsidP="002C5BF1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842AE1">
              <w:rPr>
                <w:sz w:val="18"/>
                <w:szCs w:val="18"/>
                <w:lang w:bidi="ar-SA"/>
              </w:rPr>
              <w:t>Inne koszty - NKUP</w:t>
            </w:r>
          </w:p>
        </w:tc>
      </w:tr>
    </w:tbl>
    <w:p w:rsidR="00BC66D3" w:rsidRDefault="00BC66D3" w:rsidP="00BC66D3">
      <w:pPr>
        <w:tabs>
          <w:tab w:val="left" w:pos="142"/>
        </w:tabs>
        <w:rPr>
          <w:sz w:val="20"/>
          <w:szCs w:val="20"/>
        </w:rPr>
      </w:pPr>
    </w:p>
    <w:p w:rsidR="00BC66D3" w:rsidRPr="0090680D" w:rsidRDefault="00BC66D3" w:rsidP="00BC66D3">
      <w:pPr>
        <w:tabs>
          <w:tab w:val="left" w:pos="142"/>
        </w:tabs>
        <w:rPr>
          <w:sz w:val="20"/>
          <w:szCs w:val="20"/>
        </w:rPr>
      </w:pPr>
      <w:r w:rsidRPr="00473A6F">
        <w:t>W przypadku konieczności wydzielenia innych kosztów, które nie stanowią kosztów uzyskania przychodu do podatku dochodowego (NKUP) należy stosować powyższe zasady.</w:t>
      </w:r>
    </w:p>
    <w:p w:rsidR="00BC66D3" w:rsidRDefault="00BC66D3" w:rsidP="003629AD">
      <w:pPr>
        <w:jc w:val="center"/>
        <w:rPr>
          <w:b/>
          <w:bCs/>
        </w:rPr>
        <w:sectPr w:rsidR="00BC66D3" w:rsidSect="002C5BF1">
          <w:pgSz w:w="16838" w:h="11906" w:orient="landscape"/>
          <w:pgMar w:top="1417" w:right="1812" w:bottom="1417" w:left="1417" w:header="708" w:footer="708" w:gutter="0"/>
          <w:cols w:space="708"/>
          <w:docGrid w:linePitch="360"/>
        </w:sectPr>
      </w:pPr>
    </w:p>
    <w:p w:rsidR="0018194B" w:rsidRPr="00BC66D3" w:rsidRDefault="0018194B" w:rsidP="00A56ADE">
      <w:pPr>
        <w:adjustRightInd w:val="0"/>
        <w:spacing w:after="240"/>
        <w:ind w:left="11612" w:firstLine="424"/>
        <w:rPr>
          <w:b/>
          <w:bCs/>
        </w:rPr>
      </w:pPr>
      <w:r w:rsidRPr="00B55BA3">
        <w:rPr>
          <w:b/>
          <w:bCs/>
        </w:rPr>
        <w:t xml:space="preserve">Załącznik </w:t>
      </w:r>
      <w:r w:rsidRPr="00BC66D3">
        <w:rPr>
          <w:b/>
          <w:bCs/>
        </w:rPr>
        <w:t xml:space="preserve">nr </w:t>
      </w:r>
      <w:r w:rsidR="00892F56" w:rsidRPr="00BC66D3">
        <w:rPr>
          <w:b/>
          <w:bCs/>
        </w:rPr>
        <w:t>6</w:t>
      </w:r>
    </w:p>
    <w:p w:rsidR="0018194B" w:rsidRPr="0090680D" w:rsidRDefault="0018194B" w:rsidP="0018194B">
      <w:pPr>
        <w:suppressAutoHyphens/>
        <w:contextualSpacing/>
        <w:jc w:val="center"/>
        <w:rPr>
          <w:b/>
          <w:color w:val="000000"/>
          <w:position w:val="1"/>
          <w:sz w:val="28"/>
          <w:szCs w:val="28"/>
          <w:lang w:eastAsia="zh-CN"/>
        </w:rPr>
      </w:pPr>
      <w:r w:rsidRPr="0090680D">
        <w:rPr>
          <w:b/>
          <w:bCs/>
          <w:sz w:val="28"/>
          <w:szCs w:val="28"/>
        </w:rPr>
        <w:t>STANDARDOWE ROZDZIELNIKI KOSZTÓW WSPÓLNYCH</w:t>
      </w:r>
      <w:r w:rsidRPr="0090680D">
        <w:rPr>
          <w:b/>
          <w:color w:val="000000"/>
          <w:position w:val="1"/>
          <w:sz w:val="28"/>
          <w:szCs w:val="28"/>
          <w:lang w:eastAsia="zh-CN"/>
        </w:rPr>
        <w:t xml:space="preserve"> </w:t>
      </w:r>
    </w:p>
    <w:p w:rsidR="0018194B" w:rsidRPr="0090680D" w:rsidRDefault="0018194B" w:rsidP="0018194B">
      <w:pPr>
        <w:jc w:val="center"/>
        <w:rPr>
          <w:b/>
          <w:bCs/>
          <w:sz w:val="28"/>
          <w:szCs w:val="28"/>
        </w:rPr>
      </w:pPr>
    </w:p>
    <w:p w:rsidR="003D1C31" w:rsidRDefault="0018194B" w:rsidP="0018194B">
      <w:pPr>
        <w:jc w:val="both"/>
      </w:pPr>
      <w:r w:rsidRPr="00473A6F">
        <w:t xml:space="preserve">W </w:t>
      </w:r>
      <w:r w:rsidR="00260155" w:rsidRPr="00473A6F">
        <w:t xml:space="preserve">przypadku </w:t>
      </w:r>
      <w:r w:rsidRPr="00473A6F">
        <w:t>kosztów bezpośrednich opomiarowanych wewnętrznie u świadczeniodawcy (</w:t>
      </w:r>
      <w:r w:rsidR="007C5C9B" w:rsidRPr="00473A6F">
        <w:t>w tym</w:t>
      </w:r>
      <w:r w:rsidRPr="00473A6F">
        <w:t xml:space="preserve"> wskazania podliczników, billingi) - koszt taki jest przypisywany bezpośrednio do OPK zgodnie ze zużyciem w</w:t>
      </w:r>
      <w:r w:rsidR="007C5C9B" w:rsidRPr="00473A6F">
        <w:t>edług</w:t>
      </w:r>
      <w:r w:rsidRPr="00473A6F">
        <w:t xml:space="preserve"> opomiarowania. </w:t>
      </w:r>
    </w:p>
    <w:p w:rsidR="0018194B" w:rsidRPr="00473A6F" w:rsidRDefault="0018194B" w:rsidP="0018194B">
      <w:pPr>
        <w:jc w:val="both"/>
      </w:pPr>
      <w:r w:rsidRPr="00473A6F">
        <w:t xml:space="preserve">Jeśli usługę świadczy </w:t>
      </w:r>
      <w:r w:rsidR="00D61BC6">
        <w:t>podmiot</w:t>
      </w:r>
      <w:r w:rsidR="00D61BC6" w:rsidRPr="00473A6F">
        <w:t xml:space="preserve"> zewnętrzn</w:t>
      </w:r>
      <w:r w:rsidR="00D61BC6">
        <w:t>y</w:t>
      </w:r>
      <w:r w:rsidR="007C5C9B" w:rsidRPr="00473A6F">
        <w:t>,</w:t>
      </w:r>
      <w:r w:rsidRPr="00473A6F">
        <w:t xml:space="preserve"> rozdzielnik wynika z faktury</w:t>
      </w:r>
      <w:r w:rsidR="00D61BC6">
        <w:t xml:space="preserve"> lub </w:t>
      </w:r>
      <w:r w:rsidR="007C5C9B" w:rsidRPr="00473A6F">
        <w:t>umowy</w:t>
      </w:r>
      <w:r w:rsidRPr="00473A6F">
        <w:t xml:space="preserve"> </w:t>
      </w:r>
      <w:r w:rsidR="00D61BC6">
        <w:t>albo</w:t>
      </w:r>
      <w:r w:rsidR="00D61BC6" w:rsidRPr="00473A6F">
        <w:t xml:space="preserve"> </w:t>
      </w:r>
      <w:r w:rsidRPr="00473A6F">
        <w:t>załącznika do faktury</w:t>
      </w:r>
      <w:r w:rsidR="00D61BC6">
        <w:t xml:space="preserve"> lub </w:t>
      </w:r>
      <w:r w:rsidRPr="00473A6F">
        <w:t>umowy, chyba że na fakturze</w:t>
      </w:r>
      <w:r w:rsidR="00D61BC6">
        <w:t xml:space="preserve"> lub </w:t>
      </w:r>
      <w:r w:rsidR="007C5C9B" w:rsidRPr="00473A6F">
        <w:t>umowie</w:t>
      </w:r>
      <w:r w:rsidRPr="00473A6F">
        <w:t xml:space="preserve"> brak jest wskazania rozdzielnika wówczas stosuje się poniższe. Pozostałe koszty bezpośrednie nie przypisane do OPK (określone w </w:t>
      </w:r>
      <w:r w:rsidR="0089483B">
        <w:t>§</w:t>
      </w:r>
      <w:r w:rsidR="0090259E" w:rsidRPr="00473A6F">
        <w:t xml:space="preserve"> 2 pkt </w:t>
      </w:r>
      <w:r w:rsidR="008306EC" w:rsidRPr="00473A6F">
        <w:t xml:space="preserve">7 </w:t>
      </w:r>
      <w:r w:rsidR="007506AE">
        <w:t>lit.</w:t>
      </w:r>
      <w:r w:rsidR="007506AE" w:rsidRPr="00473A6F">
        <w:t xml:space="preserve"> </w:t>
      </w:r>
      <w:r w:rsidR="0090259E" w:rsidRPr="00473A6F">
        <w:t>b</w:t>
      </w:r>
      <w:r w:rsidR="007506AE">
        <w:t xml:space="preserve"> rozporządzenia</w:t>
      </w:r>
      <w:r w:rsidRPr="00473A6F">
        <w:t>) rozdziela się zgodnie z poniższymi zasadami:</w:t>
      </w:r>
    </w:p>
    <w:p w:rsidR="0018194B" w:rsidRPr="0090680D" w:rsidRDefault="0018194B" w:rsidP="0018194B">
      <w:pPr>
        <w:rPr>
          <w:bCs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4394"/>
        <w:gridCol w:w="4819"/>
      </w:tblGrid>
      <w:tr w:rsidR="0018194B" w:rsidRPr="00473A6F" w:rsidTr="00473A6F">
        <w:trPr>
          <w:trHeight w:val="300"/>
          <w:tblHeader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Grupa kosztów</w:t>
            </w:r>
          </w:p>
        </w:tc>
        <w:tc>
          <w:tcPr>
            <w:tcW w:w="9213" w:type="dxa"/>
            <w:gridSpan w:val="2"/>
            <w:shd w:val="clear" w:color="auto" w:fill="D9D9D9"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Kolejność wyboru rozdzielnika kosztów jeśli usługę świadczy </w:t>
            </w:r>
            <w:r w:rsidR="00CD4364">
              <w:rPr>
                <w:b/>
                <w:bCs/>
                <w:sz w:val="20"/>
                <w:szCs w:val="20"/>
              </w:rPr>
              <w:t>podmiot</w:t>
            </w:r>
            <w:r w:rsidR="00CD4364" w:rsidRPr="00473A6F">
              <w:rPr>
                <w:b/>
                <w:bCs/>
                <w:sz w:val="20"/>
                <w:szCs w:val="20"/>
              </w:rPr>
              <w:t xml:space="preserve"> zewnętrzn</w:t>
            </w:r>
            <w:r w:rsidR="00CD4364">
              <w:rPr>
                <w:b/>
                <w:bCs/>
                <w:sz w:val="20"/>
                <w:szCs w:val="20"/>
              </w:rPr>
              <w:t>y</w:t>
            </w:r>
            <w:r w:rsidR="00CD4364" w:rsidRPr="00473A6F">
              <w:rPr>
                <w:b/>
                <w:bCs/>
                <w:sz w:val="20"/>
                <w:szCs w:val="20"/>
              </w:rPr>
              <w:t xml:space="preserve"> </w:t>
            </w:r>
            <w:r w:rsidRPr="00473A6F">
              <w:rPr>
                <w:b/>
                <w:bCs/>
                <w:sz w:val="20"/>
                <w:szCs w:val="20"/>
              </w:rPr>
              <w:t>i rozdzielnik nie wynika z faktury</w:t>
            </w:r>
            <w:r w:rsidR="00CD4364">
              <w:rPr>
                <w:b/>
                <w:bCs/>
                <w:sz w:val="20"/>
                <w:szCs w:val="20"/>
              </w:rPr>
              <w:t xml:space="preserve"> lub umowy</w:t>
            </w:r>
            <w:r w:rsidRPr="00473A6F">
              <w:rPr>
                <w:b/>
                <w:bCs/>
                <w:sz w:val="20"/>
                <w:szCs w:val="20"/>
              </w:rPr>
              <w:t xml:space="preserve"> </w:t>
            </w:r>
            <w:r w:rsidR="00CD4364">
              <w:rPr>
                <w:b/>
                <w:bCs/>
                <w:sz w:val="20"/>
                <w:szCs w:val="20"/>
              </w:rPr>
              <w:t>albo</w:t>
            </w:r>
            <w:r w:rsidR="00CD4364" w:rsidRPr="00473A6F">
              <w:rPr>
                <w:b/>
                <w:bCs/>
                <w:sz w:val="20"/>
                <w:szCs w:val="20"/>
              </w:rPr>
              <w:t xml:space="preserve"> </w:t>
            </w:r>
            <w:r w:rsidRPr="00473A6F">
              <w:rPr>
                <w:b/>
                <w:bCs/>
                <w:sz w:val="20"/>
                <w:szCs w:val="20"/>
              </w:rPr>
              <w:t>załącznika do faktury</w:t>
            </w:r>
            <w:r w:rsidR="00CD4364">
              <w:rPr>
                <w:b/>
                <w:bCs/>
                <w:sz w:val="20"/>
                <w:szCs w:val="20"/>
              </w:rPr>
              <w:t xml:space="preserve"> lub </w:t>
            </w:r>
            <w:r w:rsidRPr="00473A6F">
              <w:rPr>
                <w:b/>
                <w:bCs/>
                <w:sz w:val="20"/>
                <w:szCs w:val="20"/>
              </w:rPr>
              <w:t>umowy</w:t>
            </w:r>
          </w:p>
        </w:tc>
      </w:tr>
      <w:tr w:rsidR="0018194B" w:rsidRPr="00473A6F" w:rsidTr="00473A6F">
        <w:trPr>
          <w:trHeight w:val="300"/>
          <w:tblHeader/>
        </w:trPr>
        <w:tc>
          <w:tcPr>
            <w:tcW w:w="496" w:type="dxa"/>
            <w:vMerge/>
            <w:shd w:val="clear" w:color="auto" w:fill="D9D9D9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D9D9D9"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D9D9D9"/>
            <w:vAlign w:val="center"/>
            <w:hideMark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Amortyzacja budynków i budowli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Czynsze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Dezynfekcja, dezynsekcja i deratyzacja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Energia cieplna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 ogrzewanych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kubatura pomieszczeń ogrzewanych 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Energia elektryczna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powierzchnia pomieszczeń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powierzchnia pomieszczeń skorygowana o moc zainstalowanych maszyn i urządzeń </w:t>
            </w:r>
          </w:p>
        </w:tc>
      </w:tr>
      <w:tr w:rsidR="0018194B" w:rsidRPr="00473A6F" w:rsidTr="00473A6F">
        <w:trPr>
          <w:trHeight w:val="433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etatów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Podatek od nieruchomości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Prosektorium</w:t>
            </w:r>
            <w:r w:rsidR="00CD4364">
              <w:rPr>
                <w:b/>
                <w:bCs/>
                <w:sz w:val="20"/>
                <w:szCs w:val="20"/>
              </w:rPr>
              <w:t xml:space="preserve"> i </w:t>
            </w:r>
            <w:r w:rsidRPr="00473A6F">
              <w:rPr>
                <w:b/>
                <w:bCs/>
                <w:sz w:val="20"/>
                <w:szCs w:val="20"/>
              </w:rPr>
              <w:t>przechowywanie zwłok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łóżek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Przewozy</w:t>
            </w:r>
            <w:r w:rsidR="00CD4364">
              <w:rPr>
                <w:b/>
                <w:bCs/>
                <w:sz w:val="20"/>
                <w:szCs w:val="20"/>
              </w:rPr>
              <w:t xml:space="preserve"> i </w:t>
            </w:r>
            <w:r w:rsidRPr="00473A6F">
              <w:rPr>
                <w:b/>
                <w:bCs/>
                <w:sz w:val="20"/>
                <w:szCs w:val="20"/>
              </w:rPr>
              <w:t xml:space="preserve">transport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km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Remonty, naprawy, utrzymanie w ruchu infrastruktury technicznej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Sterylizacja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pakietów do sterylizacji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Ubezpieczenia majątkowe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wartość ubezpieczonego majątku trwałego wymienionego w polisie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Ubezpieczenia odpowiedzialności cywilnej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wartość przychodów z działalności leczniczej pomniejszonych o wartość programów lekowych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personelu medycznego objętego ubezpieczeniem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Usługi drukarskie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liczba kopii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Usługi informatyczne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osób z uprawnieniami dostępu do systemów informatycznych świadczeniodawcy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</w:t>
            </w:r>
            <w:r w:rsidR="00D71675" w:rsidRPr="00473A6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Usługi napraw i przeglądów pojazdów i transportu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środków transportu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</w:t>
            </w:r>
            <w:r w:rsidR="00D71675" w:rsidRPr="00473A6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Usługi prania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liczba kilogramów lub liczba sztuk (w przypadku bielizny oznakowanej)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</w:t>
            </w:r>
            <w:r w:rsidR="00D71675" w:rsidRPr="00473A6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Usługi sprzątania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 z uwzględnieniem jej rodzaju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  <w:r w:rsidRPr="00473A6F" w:rsidDel="0067201D">
              <w:rPr>
                <w:sz w:val="20"/>
                <w:szCs w:val="20"/>
              </w:rPr>
              <w:t xml:space="preserve"> 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D71675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Usługi telefoniczne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rPr>
                <w:strike/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numerów telefonicznych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aparatów telefonicznych</w:t>
            </w:r>
          </w:p>
        </w:tc>
      </w:tr>
      <w:tr w:rsidR="0018194B" w:rsidRPr="00473A6F" w:rsidTr="00473A6F">
        <w:trPr>
          <w:trHeight w:val="6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2</w:t>
            </w:r>
            <w:r w:rsidR="00D71675" w:rsidRPr="00473A6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Usługi utrzymania terenu, ochrony obiektów i mienia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24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2</w:t>
            </w:r>
            <w:r w:rsidR="00D71675" w:rsidRPr="00473A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Del="0045650D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Woda, ścieki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  <w:r w:rsidRPr="00473A6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276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2</w:t>
            </w:r>
            <w:r w:rsidR="00D71675" w:rsidRPr="00473A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Del="0045650D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Wywóz i utylizacja odpadów komunalnych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2</w:t>
            </w:r>
            <w:r w:rsidR="00D71675" w:rsidRPr="00473A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Wywóz i utylizacja odpadów medycznych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kilogramy odpadów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worków</w:t>
            </w:r>
          </w:p>
        </w:tc>
      </w:tr>
      <w:tr w:rsidR="0018194B" w:rsidRPr="00473A6F" w:rsidTr="00473A6F">
        <w:trPr>
          <w:trHeight w:val="300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2</w:t>
            </w:r>
            <w:r w:rsidR="00D71675" w:rsidRPr="00473A6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Zakładowy Fundusz Świadczeń Socjalnych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etatów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18194B" w:rsidRPr="00473A6F" w:rsidTr="00473A6F">
        <w:trPr>
          <w:trHeight w:val="356"/>
        </w:trPr>
        <w:tc>
          <w:tcPr>
            <w:tcW w:w="496" w:type="dxa"/>
            <w:vAlign w:val="center"/>
          </w:tcPr>
          <w:p w:rsidR="0018194B" w:rsidRPr="00473A6F" w:rsidRDefault="0018194B" w:rsidP="000005AA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2</w:t>
            </w:r>
            <w:r w:rsidR="00D71675" w:rsidRPr="00473A6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Żywienie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194B" w:rsidRPr="00473A6F" w:rsidRDefault="0018194B" w:rsidP="00D71675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osobodzień żywienia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194B" w:rsidRPr="00473A6F" w:rsidRDefault="0018194B" w:rsidP="000005AA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</w:tbl>
    <w:p w:rsidR="00892F56" w:rsidRPr="0090680D" w:rsidRDefault="00892F56" w:rsidP="0018194B">
      <w:pPr>
        <w:jc w:val="right"/>
        <w:rPr>
          <w:b/>
          <w:bCs/>
        </w:rPr>
      </w:pPr>
    </w:p>
    <w:p w:rsidR="006219DD" w:rsidRDefault="006219DD" w:rsidP="002E2463">
      <w:pPr>
        <w:widowControl/>
        <w:autoSpaceDE/>
        <w:autoSpaceDN/>
        <w:spacing w:after="160" w:line="259" w:lineRule="auto"/>
        <w:jc w:val="right"/>
        <w:rPr>
          <w:b/>
          <w:bCs/>
        </w:rPr>
        <w:sectPr w:rsidR="006219DD" w:rsidSect="00EE4FD2">
          <w:pgSz w:w="16838" w:h="11906" w:orient="landscape"/>
          <w:pgMar w:top="1417" w:right="1812" w:bottom="1417" w:left="1417" w:header="708" w:footer="708" w:gutter="0"/>
          <w:cols w:space="708"/>
          <w:docGrid w:linePitch="360"/>
        </w:sectPr>
      </w:pPr>
    </w:p>
    <w:p w:rsidR="0018194B" w:rsidRPr="0090680D" w:rsidRDefault="0018194B" w:rsidP="00473A6F">
      <w:pPr>
        <w:widowControl/>
        <w:autoSpaceDE/>
        <w:autoSpaceDN/>
        <w:spacing w:after="160" w:line="259" w:lineRule="auto"/>
        <w:jc w:val="right"/>
        <w:rPr>
          <w:b/>
          <w:bCs/>
        </w:rPr>
      </w:pPr>
      <w:r w:rsidRPr="00473A6F">
        <w:rPr>
          <w:b/>
          <w:bCs/>
        </w:rPr>
        <w:t xml:space="preserve">Załącznik nr </w:t>
      </w:r>
      <w:r w:rsidR="00892F56" w:rsidRPr="00473A6F">
        <w:rPr>
          <w:b/>
          <w:bCs/>
        </w:rPr>
        <w:t>7</w:t>
      </w:r>
      <w:r w:rsidRPr="0090680D">
        <w:rPr>
          <w:b/>
          <w:bCs/>
        </w:rPr>
        <w:t xml:space="preserve"> </w:t>
      </w:r>
    </w:p>
    <w:p w:rsidR="00FA09D1" w:rsidRPr="0090680D" w:rsidRDefault="00FA09D1" w:rsidP="00FA09D1">
      <w:pPr>
        <w:suppressAutoHyphens/>
        <w:contextualSpacing/>
        <w:jc w:val="center"/>
        <w:rPr>
          <w:b/>
          <w:color w:val="000000"/>
          <w:position w:val="1"/>
          <w:sz w:val="28"/>
          <w:szCs w:val="28"/>
          <w:lang w:eastAsia="zh-CN"/>
        </w:rPr>
      </w:pPr>
      <w:r w:rsidRPr="0090680D">
        <w:rPr>
          <w:b/>
          <w:color w:val="000000"/>
          <w:position w:val="1"/>
          <w:sz w:val="28"/>
          <w:szCs w:val="28"/>
          <w:lang w:eastAsia="zh-CN"/>
        </w:rPr>
        <w:t>STANDARDOWE KLUCZE PODZIAŁOWE SŁUŻĄCE ROZLICZANIU KOSZTÓW DZIAŁALNOŚCI POMOCNICZEJ</w:t>
      </w:r>
    </w:p>
    <w:p w:rsidR="00D36A09" w:rsidRDefault="00D36A09" w:rsidP="00D36A09">
      <w:pPr>
        <w:suppressAutoHyphens/>
        <w:spacing w:before="240" w:after="240"/>
        <w:contextualSpacing/>
        <w:jc w:val="both"/>
        <w:rPr>
          <w:color w:val="000000"/>
          <w:position w:val="1"/>
          <w:lang w:eastAsia="zh-CN"/>
        </w:rPr>
      </w:pPr>
    </w:p>
    <w:p w:rsidR="00FA09D1" w:rsidRDefault="00D36A09" w:rsidP="00D36A09">
      <w:pPr>
        <w:suppressAutoHyphens/>
        <w:spacing w:before="240" w:after="240"/>
        <w:contextualSpacing/>
        <w:jc w:val="both"/>
        <w:rPr>
          <w:color w:val="000000"/>
          <w:position w:val="1"/>
          <w:lang w:eastAsia="zh-CN"/>
        </w:rPr>
      </w:pPr>
      <w:r w:rsidRPr="00E96983">
        <w:rPr>
          <w:color w:val="000000"/>
          <w:position w:val="1"/>
          <w:lang w:eastAsia="zh-CN"/>
        </w:rPr>
        <w:t>Klucze podziałowe dla OPK działalności pomocniczej m</w:t>
      </w:r>
      <w:r>
        <w:rPr>
          <w:color w:val="000000"/>
          <w:position w:val="1"/>
          <w:lang w:eastAsia="zh-CN"/>
        </w:rPr>
        <w:t>e</w:t>
      </w:r>
      <w:r w:rsidRPr="00E96983">
        <w:rPr>
          <w:color w:val="000000"/>
          <w:position w:val="1"/>
          <w:lang w:eastAsia="zh-CN"/>
        </w:rPr>
        <w:t>dycznej.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181"/>
        <w:gridCol w:w="6698"/>
        <w:gridCol w:w="5209"/>
      </w:tblGrid>
      <w:tr w:rsidR="002E2463" w:rsidRPr="00473A6F" w:rsidTr="00473A6F">
        <w:trPr>
          <w:trHeight w:val="556"/>
          <w:tblHeader/>
        </w:trPr>
        <w:tc>
          <w:tcPr>
            <w:tcW w:w="590" w:type="dxa"/>
            <w:shd w:val="clear" w:color="auto" w:fill="D9D9D9"/>
            <w:vAlign w:val="center"/>
          </w:tcPr>
          <w:p w:rsidR="002E2463" w:rsidRPr="00473A6F" w:rsidRDefault="002E2463" w:rsidP="00883420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1" w:type="dxa"/>
            <w:shd w:val="clear" w:color="auto" w:fill="D9D9D9"/>
          </w:tcPr>
          <w:p w:rsidR="002E2463" w:rsidRPr="00473A6F" w:rsidRDefault="002E2463" w:rsidP="00473A6F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Kod resortowy</w:t>
            </w:r>
          </w:p>
        </w:tc>
        <w:tc>
          <w:tcPr>
            <w:tcW w:w="6698" w:type="dxa"/>
            <w:shd w:val="clear" w:color="auto" w:fill="D9D9D9"/>
            <w:vAlign w:val="center"/>
            <w:hideMark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 Rodzaj działalności pomocniczej</w:t>
            </w:r>
          </w:p>
        </w:tc>
        <w:tc>
          <w:tcPr>
            <w:tcW w:w="5209" w:type="dxa"/>
            <w:shd w:val="clear" w:color="auto" w:fill="D9D9D9"/>
            <w:vAlign w:val="center"/>
            <w:hideMark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Klucz podziałowy - usługa wykonywana przez </w:t>
            </w:r>
            <w:r w:rsidRPr="00473A6F">
              <w:rPr>
                <w:b/>
                <w:bCs/>
                <w:sz w:val="20"/>
                <w:szCs w:val="20"/>
                <w:u w:val="single"/>
              </w:rPr>
              <w:t>OPK działalności pomocniczej - medycznej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1.</w:t>
            </w:r>
          </w:p>
        </w:tc>
        <w:tc>
          <w:tcPr>
            <w:tcW w:w="1181" w:type="dxa"/>
          </w:tcPr>
          <w:p w:rsidR="002E2463" w:rsidRPr="00473A6F" w:rsidRDefault="002E2463" w:rsidP="00473A6F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4922/4924</w:t>
            </w:r>
          </w:p>
        </w:tc>
        <w:tc>
          <w:tcPr>
            <w:tcW w:w="6698" w:type="dxa"/>
            <w:shd w:val="clear" w:color="auto" w:fill="auto"/>
            <w:vAlign w:val="center"/>
            <w:hideMark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Apteka szpitalna</w:t>
            </w:r>
            <w:r w:rsidR="00CD4364">
              <w:rPr>
                <w:b/>
                <w:bCs/>
                <w:sz w:val="20"/>
                <w:szCs w:val="20"/>
              </w:rPr>
              <w:t xml:space="preserve"> lub</w:t>
            </w:r>
            <w:r w:rsidR="00CD4364" w:rsidRPr="00473A6F">
              <w:rPr>
                <w:b/>
                <w:bCs/>
                <w:sz w:val="20"/>
                <w:szCs w:val="20"/>
              </w:rPr>
              <w:t xml:space="preserve"> </w:t>
            </w:r>
            <w:r w:rsidRPr="00473A6F">
              <w:rPr>
                <w:b/>
                <w:bCs/>
                <w:sz w:val="20"/>
                <w:szCs w:val="20"/>
              </w:rPr>
              <w:t>dział farmacji - działalność magazynowa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liczba pozycji na dokumentach rozchodu wewnętrznego 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2.</w:t>
            </w:r>
          </w:p>
        </w:tc>
        <w:tc>
          <w:tcPr>
            <w:tcW w:w="1181" w:type="dxa"/>
          </w:tcPr>
          <w:p w:rsidR="002E2463" w:rsidRPr="00473A6F" w:rsidRDefault="002E2463" w:rsidP="00473A6F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4922/4924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Apteka szpitalna</w:t>
            </w:r>
            <w:r w:rsidR="00CD4364">
              <w:rPr>
                <w:b/>
                <w:bCs/>
                <w:sz w:val="20"/>
                <w:szCs w:val="20"/>
              </w:rPr>
              <w:t xml:space="preserve"> lub</w:t>
            </w:r>
            <w:r w:rsidR="00CD4364" w:rsidRPr="00473A6F">
              <w:rPr>
                <w:b/>
                <w:bCs/>
                <w:sz w:val="20"/>
                <w:szCs w:val="20"/>
              </w:rPr>
              <w:t xml:space="preserve"> </w:t>
            </w:r>
            <w:r w:rsidRPr="00473A6F">
              <w:rPr>
                <w:b/>
                <w:bCs/>
                <w:sz w:val="20"/>
                <w:szCs w:val="20"/>
              </w:rPr>
              <w:t>dział farmacji – działalność farmaceutyczna, w tym przygotowanie cytostatyków, żywienia pozajelitowego, leków recepturowych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zleceń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3.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8500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Bank Krwi (nie dotyczy pracowni serologii</w:t>
            </w:r>
            <w:r w:rsidR="00CD4364">
              <w:rPr>
                <w:b/>
                <w:bCs/>
                <w:sz w:val="20"/>
                <w:szCs w:val="20"/>
              </w:rPr>
              <w:t xml:space="preserve"> lub pracowni immunologii transfuzjologicznej</w:t>
            </w:r>
            <w:r w:rsidRPr="00473A6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jednostek wydanej krwi i jej składników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4.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9510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Bank tkanek i komórek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zleceń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5.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9200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Dział higieny i epidemiologii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personelu medycznego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6.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8520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Dział krwiodawstwa i krwiolecznictwa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jednostek wydanej krwi i jej składników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7.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9230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Dział orzecznictwa o stanie zdrowia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porad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8.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9210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Dział oświaty i promocji zdrowia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  <w:highlight w:val="yellow"/>
              </w:rPr>
            </w:pPr>
            <w:r w:rsidRPr="00473A6F">
              <w:rPr>
                <w:sz w:val="20"/>
                <w:szCs w:val="20"/>
              </w:rPr>
              <w:t>liczba personelu medycznego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9.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9204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Dział nadzoru sanitarnego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  <w:highlight w:val="yellow"/>
              </w:rPr>
            </w:pPr>
            <w:r w:rsidRPr="00473A6F">
              <w:rPr>
                <w:sz w:val="20"/>
                <w:szCs w:val="20"/>
              </w:rPr>
              <w:t>liczba personelu medycznego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10.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9206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Dział nadzoru zapobiegawczego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  <w:highlight w:val="yellow"/>
              </w:rPr>
            </w:pPr>
            <w:r w:rsidRPr="00473A6F">
              <w:rPr>
                <w:sz w:val="20"/>
                <w:szCs w:val="20"/>
              </w:rPr>
              <w:t>liczba personelu medycznego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11.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9202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Dział nadzoru radiologicznego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aparatów objętych nadzorem radiologicznym</w:t>
            </w:r>
          </w:p>
        </w:tc>
      </w:tr>
      <w:tr w:rsidR="00705D62" w:rsidRPr="00473A6F" w:rsidTr="00473A6F">
        <w:trPr>
          <w:trHeight w:val="300"/>
        </w:trPr>
        <w:tc>
          <w:tcPr>
            <w:tcW w:w="590" w:type="dxa"/>
            <w:vAlign w:val="center"/>
          </w:tcPr>
          <w:p w:rsidR="00705D62" w:rsidRPr="00473A6F" w:rsidRDefault="00705D62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12.</w:t>
            </w:r>
          </w:p>
        </w:tc>
        <w:tc>
          <w:tcPr>
            <w:tcW w:w="1181" w:type="dxa"/>
          </w:tcPr>
          <w:p w:rsidR="00705D62" w:rsidRPr="00473A6F" w:rsidRDefault="00705D62" w:rsidP="002E2463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9220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705D62" w:rsidRPr="00473A6F" w:rsidRDefault="00705D62" w:rsidP="00473A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Dział żywności, żywienia</w:t>
            </w:r>
            <w:r w:rsidR="006665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6576" w:rsidRPr="00473A6F">
              <w:rPr>
                <w:b/>
                <w:bCs/>
                <w:color w:val="000000"/>
                <w:sz w:val="20"/>
                <w:szCs w:val="20"/>
              </w:rPr>
              <w:t>(działy związane z ustalaniem norm żywieniowych)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705D62" w:rsidRPr="00473A6F" w:rsidRDefault="00705D62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osobodzień żywienia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</w:t>
            </w:r>
            <w:r w:rsidR="00705D62" w:rsidRPr="00473A6F">
              <w:rPr>
                <w:sz w:val="20"/>
                <w:szCs w:val="20"/>
              </w:rPr>
              <w:t>3</w:t>
            </w:r>
            <w:r w:rsidRPr="00473A6F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9800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Dyspozytornia medyczna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liczba dobokaretek 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</w:t>
            </w:r>
            <w:r w:rsidR="00705D62" w:rsidRPr="00473A6F">
              <w:rPr>
                <w:sz w:val="20"/>
                <w:szCs w:val="20"/>
              </w:rPr>
              <w:t>4</w:t>
            </w:r>
            <w:r w:rsidRPr="00473A6F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Magazyny materiałów, dział zaopatrzenia medycznego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liczba pozycji na dokumentach rozchodu wewnętrznego </w:t>
            </w:r>
          </w:p>
        </w:tc>
      </w:tr>
      <w:tr w:rsidR="002E2463" w:rsidRPr="00473A6F" w:rsidTr="00473A6F">
        <w:trPr>
          <w:trHeight w:val="30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</w:t>
            </w:r>
            <w:r w:rsidR="00705D62" w:rsidRPr="00473A6F">
              <w:rPr>
                <w:sz w:val="20"/>
                <w:szCs w:val="20"/>
              </w:rPr>
              <w:t>5</w:t>
            </w:r>
            <w:r w:rsidRPr="00473A6F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  <w:tc>
          <w:tcPr>
            <w:tcW w:w="6698" w:type="dxa"/>
            <w:shd w:val="clear" w:color="auto" w:fill="auto"/>
            <w:vAlign w:val="center"/>
            <w:hideMark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Planowa Izba Przyjęć (dotyczy przyjęć planowych)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liczba przyjętych świadczeniobiorców na oddziały </w:t>
            </w:r>
          </w:p>
        </w:tc>
      </w:tr>
      <w:tr w:rsidR="002E2463" w:rsidRPr="00473A6F" w:rsidTr="00473A6F">
        <w:trPr>
          <w:trHeight w:val="330"/>
        </w:trPr>
        <w:tc>
          <w:tcPr>
            <w:tcW w:w="590" w:type="dxa"/>
            <w:vAlign w:val="center"/>
          </w:tcPr>
          <w:p w:rsidR="002E2463" w:rsidRPr="00473A6F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</w:t>
            </w:r>
            <w:r w:rsidR="00705D62" w:rsidRPr="00473A6F">
              <w:rPr>
                <w:sz w:val="20"/>
                <w:szCs w:val="20"/>
              </w:rPr>
              <w:t>6</w:t>
            </w:r>
            <w:r w:rsidRPr="00473A6F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8220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Pracownia lub punkt zaopatrzenia w środki optyczne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pozycji na dokumentach rozchodu wewnętrznego</w:t>
            </w:r>
          </w:p>
        </w:tc>
      </w:tr>
      <w:tr w:rsidR="002E2463" w:rsidRPr="00473A6F" w:rsidTr="00473A6F">
        <w:trPr>
          <w:trHeight w:val="330"/>
        </w:trPr>
        <w:tc>
          <w:tcPr>
            <w:tcW w:w="590" w:type="dxa"/>
            <w:vAlign w:val="center"/>
          </w:tcPr>
          <w:p w:rsidR="002E2463" w:rsidRPr="00473A6F" w:rsidDel="007E29CE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</w:t>
            </w:r>
            <w:r w:rsidR="00705D62" w:rsidRPr="00473A6F">
              <w:rPr>
                <w:sz w:val="20"/>
                <w:szCs w:val="20"/>
              </w:rPr>
              <w:t>7</w:t>
            </w:r>
            <w:r w:rsidRPr="00473A6F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8200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Pracownia lub punkt zaopatrzenia w środki pomocnicze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pozycji na dokumentach rozchodu wewnętrznego</w:t>
            </w:r>
          </w:p>
        </w:tc>
      </w:tr>
      <w:tr w:rsidR="002E2463" w:rsidRPr="00473A6F" w:rsidTr="00473A6F">
        <w:trPr>
          <w:trHeight w:val="330"/>
        </w:trPr>
        <w:tc>
          <w:tcPr>
            <w:tcW w:w="590" w:type="dxa"/>
            <w:vAlign w:val="center"/>
          </w:tcPr>
          <w:p w:rsidR="002E2463" w:rsidRPr="00473A6F" w:rsidDel="007E29CE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</w:t>
            </w:r>
            <w:r w:rsidR="00705D62" w:rsidRPr="00473A6F">
              <w:rPr>
                <w:sz w:val="20"/>
                <w:szCs w:val="20"/>
              </w:rPr>
              <w:t>8</w:t>
            </w:r>
            <w:r w:rsidRPr="00473A6F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8210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Pracownia lub punkt zaopatrzenia w środki wspomagania słuchu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pozycji na dokumentach rozchodu wewnętrznego</w:t>
            </w:r>
          </w:p>
        </w:tc>
      </w:tr>
      <w:tr w:rsidR="002E2463" w:rsidRPr="00473A6F" w:rsidTr="00473A6F">
        <w:trPr>
          <w:trHeight w:val="330"/>
        </w:trPr>
        <w:tc>
          <w:tcPr>
            <w:tcW w:w="590" w:type="dxa"/>
            <w:vAlign w:val="center"/>
          </w:tcPr>
          <w:p w:rsidR="002E2463" w:rsidRPr="00473A6F" w:rsidDel="007E29CE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</w:t>
            </w:r>
            <w:r w:rsidR="00705D62" w:rsidRPr="00473A6F">
              <w:rPr>
                <w:sz w:val="20"/>
                <w:szCs w:val="20"/>
              </w:rPr>
              <w:t>9</w:t>
            </w:r>
            <w:r w:rsidRPr="00473A6F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8230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Pracownia lub punkt zaopatrzenia w wyroby medyczne będące przedmiotami ortopedycznymi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pozycji na dokumentach rozchodu wewnętrznego</w:t>
            </w:r>
          </w:p>
        </w:tc>
      </w:tr>
      <w:tr w:rsidR="002E2463" w:rsidRPr="00473A6F" w:rsidTr="00473A6F">
        <w:trPr>
          <w:trHeight w:val="330"/>
        </w:trPr>
        <w:tc>
          <w:tcPr>
            <w:tcW w:w="590" w:type="dxa"/>
            <w:vAlign w:val="center"/>
          </w:tcPr>
          <w:p w:rsidR="002E2463" w:rsidRPr="00473A6F" w:rsidDel="007E29CE" w:rsidRDefault="00705D62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20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9012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Pracownia ziołolecznictwa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zleceń</w:t>
            </w:r>
          </w:p>
        </w:tc>
      </w:tr>
      <w:tr w:rsidR="002E2463" w:rsidRPr="00473A6F" w:rsidTr="00473A6F">
        <w:trPr>
          <w:trHeight w:val="330"/>
        </w:trPr>
        <w:tc>
          <w:tcPr>
            <w:tcW w:w="590" w:type="dxa"/>
            <w:vAlign w:val="center"/>
          </w:tcPr>
          <w:p w:rsidR="002E2463" w:rsidRPr="00473A6F" w:rsidDel="007E29CE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2</w:t>
            </w:r>
            <w:r w:rsidR="00705D62" w:rsidRPr="00473A6F">
              <w:rPr>
                <w:sz w:val="20"/>
                <w:szCs w:val="20"/>
              </w:rPr>
              <w:t>1</w:t>
            </w:r>
            <w:r w:rsidRPr="00473A6F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Rejestracja (poradnie, pracownie diagnostyczne, rehabilitacja)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dokonanych rejestracji</w:t>
            </w:r>
          </w:p>
        </w:tc>
      </w:tr>
      <w:tr w:rsidR="002E2463" w:rsidRPr="00473A6F" w:rsidTr="00473A6F">
        <w:trPr>
          <w:trHeight w:val="330"/>
        </w:trPr>
        <w:tc>
          <w:tcPr>
            <w:tcW w:w="590" w:type="dxa"/>
            <w:vAlign w:val="center"/>
          </w:tcPr>
          <w:p w:rsidR="002E2463" w:rsidRPr="00473A6F" w:rsidDel="007E29CE" w:rsidRDefault="002E2463" w:rsidP="0088342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2</w:t>
            </w:r>
            <w:r w:rsidR="00705D62" w:rsidRPr="00473A6F">
              <w:rPr>
                <w:sz w:val="20"/>
                <w:szCs w:val="20"/>
              </w:rPr>
              <w:t>2</w:t>
            </w:r>
            <w:r w:rsidRPr="00473A6F">
              <w:rPr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:rsidR="002E2463" w:rsidRPr="00473A6F" w:rsidRDefault="00705D62" w:rsidP="00473A6F">
            <w:pPr>
              <w:jc w:val="center"/>
              <w:rPr>
                <w:color w:val="000000"/>
                <w:sz w:val="20"/>
                <w:szCs w:val="20"/>
              </w:rPr>
            </w:pPr>
            <w:r w:rsidRPr="00473A6F">
              <w:rPr>
                <w:color w:val="000000"/>
                <w:sz w:val="20"/>
                <w:szCs w:val="20"/>
              </w:rPr>
              <w:t>9400</w:t>
            </w:r>
          </w:p>
        </w:tc>
        <w:tc>
          <w:tcPr>
            <w:tcW w:w="6698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3A6F">
              <w:rPr>
                <w:b/>
                <w:bCs/>
                <w:color w:val="000000"/>
                <w:sz w:val="20"/>
                <w:szCs w:val="20"/>
              </w:rPr>
              <w:t>Szpitalny zespół wspierający opieki paliatywnej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E2463" w:rsidRPr="00473A6F" w:rsidRDefault="002E2463" w:rsidP="0088342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świadczeniobiorców objętych opieką</w:t>
            </w:r>
          </w:p>
        </w:tc>
      </w:tr>
    </w:tbl>
    <w:p w:rsidR="00705D62" w:rsidRPr="0090680D" w:rsidRDefault="00705D62" w:rsidP="0018194B">
      <w:pPr>
        <w:suppressAutoHyphens/>
        <w:contextualSpacing/>
        <w:jc w:val="center"/>
        <w:rPr>
          <w:b/>
          <w:color w:val="000000"/>
          <w:position w:val="1"/>
          <w:sz w:val="28"/>
          <w:szCs w:val="28"/>
          <w:lang w:eastAsia="zh-CN"/>
        </w:rPr>
      </w:pPr>
    </w:p>
    <w:p w:rsidR="00FA09D1" w:rsidRPr="00473A6F" w:rsidRDefault="00D36A09" w:rsidP="00473A6F">
      <w:pPr>
        <w:suppressAutoHyphens/>
        <w:jc w:val="both"/>
        <w:rPr>
          <w:color w:val="000000"/>
          <w:position w:val="1"/>
          <w:lang w:eastAsia="zh-CN"/>
        </w:rPr>
      </w:pPr>
      <w:r w:rsidRPr="00473A6F">
        <w:rPr>
          <w:color w:val="000000"/>
          <w:position w:val="1"/>
          <w:lang w:eastAsia="zh-CN"/>
        </w:rPr>
        <w:t>Klucze podziałowe dla OPK działalności pomocniczej niem</w:t>
      </w:r>
      <w:r>
        <w:rPr>
          <w:color w:val="000000"/>
          <w:position w:val="1"/>
          <w:lang w:eastAsia="zh-CN"/>
        </w:rPr>
        <w:t>e</w:t>
      </w:r>
      <w:r w:rsidRPr="00473A6F">
        <w:rPr>
          <w:color w:val="000000"/>
          <w:position w:val="1"/>
          <w:lang w:eastAsia="zh-CN"/>
        </w:rPr>
        <w:t>dycznej.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10"/>
        <w:gridCol w:w="4678"/>
        <w:gridCol w:w="4394"/>
      </w:tblGrid>
      <w:tr w:rsidR="009F13AA" w:rsidRPr="00473A6F" w:rsidTr="00473A6F">
        <w:trPr>
          <w:trHeight w:val="300"/>
          <w:tblHeader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13AA" w:rsidRPr="00473A6F" w:rsidRDefault="009F13AA" w:rsidP="005E7B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13AA" w:rsidRPr="00473A6F" w:rsidRDefault="009F13AA" w:rsidP="005E7B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Rodzaj działalności pomocniczej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13AA" w:rsidRPr="00473A6F" w:rsidRDefault="009F13AA" w:rsidP="005E7B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Kolejność wyboru klucza podziałowego - usługa wykonywana przez </w:t>
            </w:r>
            <w:r w:rsidRPr="00473A6F">
              <w:rPr>
                <w:b/>
                <w:bCs/>
                <w:sz w:val="20"/>
                <w:szCs w:val="20"/>
                <w:u w:val="single"/>
              </w:rPr>
              <w:t>OPK działalności pomocniczej - niemedycznej</w:t>
            </w:r>
          </w:p>
        </w:tc>
      </w:tr>
      <w:tr w:rsidR="009F13AA" w:rsidRPr="00473A6F" w:rsidTr="00473A6F">
        <w:trPr>
          <w:trHeight w:val="300"/>
          <w:tblHeader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13AA" w:rsidRPr="00473A6F" w:rsidRDefault="009F13AA" w:rsidP="005E7B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13AA" w:rsidRPr="00473A6F" w:rsidRDefault="009F13AA" w:rsidP="005E7B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13AA" w:rsidRPr="00473A6F" w:rsidRDefault="009F13AA" w:rsidP="005E7B50">
            <w:pPr>
              <w:jc w:val="center"/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A" w:rsidRPr="00473A6F" w:rsidRDefault="009F13AA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Dział aparatury medycznej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sprzętu pod nadzorem serwisowym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A" w:rsidRPr="00473A6F" w:rsidRDefault="009F13AA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2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Dział informatyczny, ośrodek przetwarzania danych, serwerownia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osób z uprawnieniami dostępu do systemów informatycznych świadczeniodawcy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3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Działy sprzątania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 z uwzględnieniem jej rodzaju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  <w:r w:rsidRPr="00473A6F" w:rsidDel="0067201D">
              <w:rPr>
                <w:sz w:val="20"/>
                <w:szCs w:val="20"/>
              </w:rPr>
              <w:t xml:space="preserve"> 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4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Dział transportu, przewozy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km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zleceń</w:t>
            </w:r>
          </w:p>
        </w:tc>
      </w:tr>
      <w:tr w:rsidR="00CD7F97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97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5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97" w:rsidRPr="00473A6F" w:rsidRDefault="00CD7F97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Dział zaopatrzenia niemedycznego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97" w:rsidRPr="00473A6F" w:rsidRDefault="00CD7F97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pozycji na dokumentach rozchodu wewnętrznego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97" w:rsidRPr="00473A6F" w:rsidRDefault="00CD7F97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6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Hydrofornia, stacje uzdatniania wody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7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Jednostki poligraficzne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kopii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8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Jednostki remontowe, utrzymania w ruchu, dział techniczny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  <w:r w:rsidRPr="00473A6F" w:rsidDel="009C1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9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Jednostki utrzymania terenu, ochrony obiektów i mienia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10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Kotłownia, kolektory słoneczne, pompy ciepła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powierzchnia pomieszczeń ogrzewanych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kubatura pomieszczeń ogrzewanych 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11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Kuchnia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osobodzień żywienia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12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Pralnia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kilogramów lub liczba sztuk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13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Prosektorium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łóżek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łóżek i liczba zgonów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14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Siłownia, agregat prądotwórczy, kompresorownia, panele fotowoltaiczne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powierzchnia pomieszczeń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 xml:space="preserve">powierzchnia pomieszczeń skorygowana o moc zainstalowanych maszyn i urządzeń 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15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Spalarnia odpadów, jednostki wewnętrzne segregujące odpady medyczne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kilogramy odpadów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worków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16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 xml:space="preserve">Sterylizatornia lub centralna sterylizacja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pakietów do sterylizacji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  <w:tr w:rsidR="009F13AA" w:rsidRPr="00473A6F" w:rsidTr="00473A6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CD7F97" w:rsidP="005E7B50">
            <w:pPr>
              <w:jc w:val="center"/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17</w:t>
            </w:r>
            <w:r w:rsidR="002E2463" w:rsidRPr="00473A6F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b/>
                <w:bCs/>
                <w:sz w:val="20"/>
                <w:szCs w:val="20"/>
              </w:rPr>
            </w:pPr>
            <w:r w:rsidRPr="00473A6F">
              <w:rPr>
                <w:b/>
                <w:bCs/>
                <w:sz w:val="20"/>
                <w:szCs w:val="20"/>
              </w:rPr>
              <w:t>Warsztaty, stacje diagnostyczne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liczba środków transportu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AA" w:rsidRPr="00473A6F" w:rsidRDefault="009F13AA" w:rsidP="005E7B50">
            <w:pPr>
              <w:rPr>
                <w:sz w:val="20"/>
                <w:szCs w:val="20"/>
              </w:rPr>
            </w:pPr>
            <w:r w:rsidRPr="00473A6F">
              <w:rPr>
                <w:sz w:val="20"/>
                <w:szCs w:val="20"/>
              </w:rPr>
              <w:t>nie dotyczy</w:t>
            </w:r>
          </w:p>
        </w:tc>
      </w:tr>
    </w:tbl>
    <w:p w:rsidR="0018194B" w:rsidRPr="0090680D" w:rsidRDefault="0018194B" w:rsidP="0018194B">
      <w:pPr>
        <w:jc w:val="right"/>
        <w:sectPr w:rsidR="0018194B" w:rsidRPr="0090680D" w:rsidSect="00473A6F">
          <w:pgSz w:w="16838" w:h="11906" w:orient="landscape"/>
          <w:pgMar w:top="1417" w:right="1812" w:bottom="1417" w:left="1417" w:header="708" w:footer="708" w:gutter="0"/>
          <w:cols w:space="708"/>
          <w:docGrid w:linePitch="360"/>
        </w:sectPr>
      </w:pPr>
    </w:p>
    <w:p w:rsidR="003D7207" w:rsidRPr="0090680D" w:rsidRDefault="003D7207" w:rsidP="003D7207">
      <w:pPr>
        <w:jc w:val="right"/>
        <w:rPr>
          <w:b/>
          <w:bCs/>
        </w:rPr>
      </w:pPr>
      <w:r w:rsidRPr="00473A6F">
        <w:rPr>
          <w:b/>
          <w:bCs/>
        </w:rPr>
        <w:t>Załącznik nr 8</w:t>
      </w:r>
      <w:r w:rsidRPr="0090680D">
        <w:rPr>
          <w:b/>
          <w:bCs/>
        </w:rPr>
        <w:t xml:space="preserve"> </w:t>
      </w:r>
    </w:p>
    <w:p w:rsidR="00717BC5" w:rsidRPr="0090680D" w:rsidRDefault="000476EB" w:rsidP="00717BC5">
      <w:pPr>
        <w:suppressAutoHyphens/>
        <w:contextualSpacing/>
        <w:jc w:val="center"/>
        <w:rPr>
          <w:b/>
          <w:color w:val="000000"/>
          <w:position w:val="1"/>
          <w:sz w:val="28"/>
          <w:szCs w:val="28"/>
          <w:lang w:eastAsia="zh-CN"/>
        </w:rPr>
      </w:pPr>
      <w:bookmarkStart w:id="5" w:name="_Hlk43453420"/>
      <w:r w:rsidRPr="0090680D">
        <w:rPr>
          <w:b/>
          <w:color w:val="000000"/>
          <w:position w:val="1"/>
          <w:sz w:val="28"/>
          <w:szCs w:val="28"/>
          <w:lang w:eastAsia="zh-CN"/>
        </w:rPr>
        <w:t>STANDARDOWE KLUCZE PODZIAŁOWE SŁUŻĄCE ROZLICZANIU KOSZTÓW DZIAŁALNOŚCI PODSTAWOWEJ, W TYM OPK PROCEDURALNYCH</w:t>
      </w:r>
      <w:bookmarkEnd w:id="5"/>
    </w:p>
    <w:p w:rsidR="00717BC5" w:rsidRPr="00473A6F" w:rsidRDefault="00717BC5" w:rsidP="0018194B">
      <w:pPr>
        <w:jc w:val="both"/>
        <w:rPr>
          <w:b/>
          <w:sz w:val="16"/>
          <w:szCs w:val="16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278"/>
        <w:gridCol w:w="7754"/>
        <w:gridCol w:w="3870"/>
      </w:tblGrid>
      <w:tr w:rsidR="002E2463" w:rsidRPr="0090680D" w:rsidTr="00A56ADE">
        <w:trPr>
          <w:trHeight w:val="360"/>
        </w:trPr>
        <w:tc>
          <w:tcPr>
            <w:tcW w:w="493" w:type="dxa"/>
            <w:shd w:val="clear" w:color="auto" w:fill="BFBFBF"/>
          </w:tcPr>
          <w:p w:rsidR="002E2463" w:rsidRPr="0090680D" w:rsidRDefault="002E2463" w:rsidP="0047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80D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78" w:type="dxa"/>
            <w:shd w:val="clear" w:color="auto" w:fill="BFBFBF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80D">
              <w:rPr>
                <w:b/>
                <w:bCs/>
                <w:color w:val="000000"/>
                <w:sz w:val="18"/>
                <w:szCs w:val="18"/>
              </w:rPr>
              <w:t>Kod resortowy</w:t>
            </w:r>
          </w:p>
        </w:tc>
        <w:tc>
          <w:tcPr>
            <w:tcW w:w="7754" w:type="dxa"/>
            <w:shd w:val="clear" w:color="auto" w:fill="BFBFBF"/>
            <w:noWrap/>
            <w:vAlign w:val="center"/>
            <w:hideMark/>
          </w:tcPr>
          <w:p w:rsidR="002E2463" w:rsidRPr="0090680D" w:rsidRDefault="002E2463" w:rsidP="005421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680D">
              <w:rPr>
                <w:b/>
                <w:bCs/>
                <w:color w:val="000000"/>
                <w:sz w:val="18"/>
                <w:szCs w:val="18"/>
              </w:rPr>
              <w:t> Pracownie lub zakłady diagnostyczne i zabiegowe oraz sale operacyjne i inne proceduralne OPK</w:t>
            </w:r>
          </w:p>
        </w:tc>
        <w:tc>
          <w:tcPr>
            <w:tcW w:w="3870" w:type="dxa"/>
            <w:shd w:val="clear" w:color="auto" w:fill="BFBFBF"/>
            <w:vAlign w:val="center"/>
          </w:tcPr>
          <w:p w:rsidR="002E2463" w:rsidRPr="0090680D" w:rsidRDefault="002E2463" w:rsidP="00A56A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680D">
              <w:rPr>
                <w:b/>
                <w:bCs/>
                <w:sz w:val="20"/>
                <w:szCs w:val="20"/>
              </w:rPr>
              <w:t>Klucz podziałowy</w:t>
            </w: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7100-7998</w:t>
            </w:r>
          </w:p>
        </w:tc>
        <w:tc>
          <w:tcPr>
            <w:tcW w:w="7754" w:type="dxa"/>
            <w:shd w:val="clear" w:color="auto" w:fill="auto"/>
            <w:vAlign w:val="center"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Zgodnie z układem kodów resortowych, z wyjątkiem kodów uwzględnionych w innych kodach funkcji</w:t>
            </w:r>
          </w:p>
        </w:tc>
        <w:tc>
          <w:tcPr>
            <w:tcW w:w="3870" w:type="dxa"/>
            <w:vMerge w:val="restart"/>
            <w:vAlign w:val="center"/>
          </w:tcPr>
          <w:p w:rsidR="002E2463" w:rsidRPr="0090680D" w:rsidRDefault="002E2463" w:rsidP="00260BFD">
            <w:pPr>
              <w:jc w:val="center"/>
              <w:rPr>
                <w:color w:val="000000"/>
                <w:sz w:val="24"/>
                <w:szCs w:val="24"/>
              </w:rPr>
            </w:pPr>
            <w:r w:rsidRPr="0090680D">
              <w:rPr>
                <w:color w:val="000000"/>
                <w:sz w:val="18"/>
                <w:szCs w:val="18"/>
              </w:rPr>
              <w:t>Iloczyn liczby procedur medycznych oraz jednostkowego kosztu wytworzenia procedury medycznej</w:t>
            </w: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Dział (pracownia) fizjoterapii</w:t>
            </w:r>
          </w:p>
        </w:tc>
        <w:tc>
          <w:tcPr>
            <w:tcW w:w="3870" w:type="dxa"/>
            <w:vMerge/>
            <w:vAlign w:val="center"/>
          </w:tcPr>
          <w:p w:rsidR="002E2463" w:rsidRPr="0090680D" w:rsidRDefault="002E2463" w:rsidP="00260B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1312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Dział (pracownia) fizykoterapii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1314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Dział (pracownia) kinezyterapii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1316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Dział (pracownia) hydroterapii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1318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Dział (pracownia) krioterapii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Dział (pracownia) masażu leczniczego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1330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Dział (pracownia) balneoterapii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1642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Ambulatoryjna stacja dializ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10.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2E2463" w:rsidRPr="0090680D" w:rsidRDefault="002E2463" w:rsidP="00473A6F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4106</w:t>
            </w:r>
          </w:p>
        </w:tc>
        <w:tc>
          <w:tcPr>
            <w:tcW w:w="7754" w:type="dxa"/>
            <w:shd w:val="clear" w:color="auto" w:fill="auto"/>
            <w:noWrap/>
            <w:vAlign w:val="center"/>
          </w:tcPr>
          <w:p w:rsidR="002E2463" w:rsidRPr="0090680D" w:rsidRDefault="002E2463" w:rsidP="00260BFD">
            <w:pPr>
              <w:jc w:val="both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 xml:space="preserve">Oddział </w:t>
            </w:r>
            <w:r w:rsidR="000476EB">
              <w:rPr>
                <w:sz w:val="18"/>
                <w:szCs w:val="18"/>
              </w:rPr>
              <w:t>i</w:t>
            </w:r>
            <w:r w:rsidR="000476EB" w:rsidRPr="0090680D">
              <w:rPr>
                <w:sz w:val="18"/>
                <w:szCs w:val="18"/>
              </w:rPr>
              <w:t xml:space="preserve">ntensywnego </w:t>
            </w:r>
            <w:r w:rsidR="000476EB">
              <w:rPr>
                <w:sz w:val="18"/>
                <w:szCs w:val="18"/>
              </w:rPr>
              <w:t>n</w:t>
            </w:r>
            <w:r w:rsidR="000476EB" w:rsidRPr="0090680D">
              <w:rPr>
                <w:sz w:val="18"/>
                <w:szCs w:val="18"/>
              </w:rPr>
              <w:t xml:space="preserve">adzoru </w:t>
            </w:r>
            <w:r w:rsidR="000476EB">
              <w:rPr>
                <w:sz w:val="18"/>
                <w:szCs w:val="18"/>
              </w:rPr>
              <w:t>k</w:t>
            </w:r>
            <w:r w:rsidR="000476EB" w:rsidRPr="0090680D">
              <w:rPr>
                <w:sz w:val="18"/>
                <w:szCs w:val="18"/>
              </w:rPr>
              <w:t>ardiologicznego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4132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Stacja dializ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Blok operacyjny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4912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Sala porodowa, sala cięć cesarskich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Oddział anestezjologii (Dział anestezjologii)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8100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Pracownia protetyki dentystycznej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8502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Punkt pobrań krwi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8512</w:t>
            </w:r>
          </w:p>
        </w:tc>
        <w:tc>
          <w:tcPr>
            <w:tcW w:w="7754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Punkt pobrań tkanek i szpiku kostnego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9010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Pracownia akupresury i akupunktury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9450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Gabinet diagnostyczno-zabiegowy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9600</w:t>
            </w:r>
          </w:p>
        </w:tc>
        <w:tc>
          <w:tcPr>
            <w:tcW w:w="7754" w:type="dxa"/>
            <w:shd w:val="clear" w:color="auto" w:fill="auto"/>
            <w:vAlign w:val="center"/>
            <w:hideMark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Punkt szczepień</w:t>
            </w:r>
          </w:p>
        </w:tc>
        <w:tc>
          <w:tcPr>
            <w:tcW w:w="3870" w:type="dxa"/>
            <w:vMerge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463" w:rsidRPr="0090680D" w:rsidTr="00473A6F">
        <w:trPr>
          <w:trHeight w:hRule="exact" w:val="340"/>
        </w:trPr>
        <w:tc>
          <w:tcPr>
            <w:tcW w:w="493" w:type="dxa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2E2463" w:rsidRPr="0090680D" w:rsidRDefault="002E2463" w:rsidP="00473A6F">
            <w:pPr>
              <w:jc w:val="center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754" w:type="dxa"/>
            <w:shd w:val="clear" w:color="auto" w:fill="auto"/>
            <w:vAlign w:val="center"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Poradnia medycyny pracy</w:t>
            </w:r>
          </w:p>
        </w:tc>
        <w:tc>
          <w:tcPr>
            <w:tcW w:w="3870" w:type="dxa"/>
          </w:tcPr>
          <w:p w:rsidR="002E2463" w:rsidRPr="0090680D" w:rsidRDefault="002E2463" w:rsidP="00260BFD">
            <w:pPr>
              <w:jc w:val="both"/>
              <w:rPr>
                <w:color w:val="000000"/>
                <w:sz w:val="18"/>
                <w:szCs w:val="18"/>
              </w:rPr>
            </w:pPr>
            <w:r w:rsidRPr="0090680D">
              <w:rPr>
                <w:color w:val="000000"/>
                <w:sz w:val="18"/>
                <w:szCs w:val="18"/>
              </w:rPr>
              <w:t>Liczba udzielonych porad</w:t>
            </w:r>
          </w:p>
        </w:tc>
      </w:tr>
    </w:tbl>
    <w:p w:rsidR="00717BC5" w:rsidRPr="00473A6F" w:rsidRDefault="00717BC5" w:rsidP="0018194B">
      <w:pPr>
        <w:jc w:val="both"/>
        <w:rPr>
          <w:b/>
          <w:sz w:val="16"/>
          <w:szCs w:val="16"/>
        </w:rPr>
      </w:pPr>
    </w:p>
    <w:p w:rsidR="00717BC5" w:rsidRPr="00473A6F" w:rsidRDefault="00717BC5" w:rsidP="0018194B">
      <w:pPr>
        <w:jc w:val="both"/>
        <w:rPr>
          <w:b/>
          <w:sz w:val="16"/>
          <w:szCs w:val="16"/>
        </w:rPr>
        <w:sectPr w:rsidR="00717BC5" w:rsidRPr="00473A6F" w:rsidSect="000005AA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12E83" w:rsidRPr="0090680D" w:rsidRDefault="00E12E83" w:rsidP="00E12E83">
      <w:pPr>
        <w:jc w:val="right"/>
        <w:rPr>
          <w:b/>
          <w:bCs/>
        </w:rPr>
      </w:pPr>
      <w:r w:rsidRPr="00473A6F">
        <w:rPr>
          <w:b/>
          <w:bCs/>
        </w:rPr>
        <w:t xml:space="preserve">Załącznik nr </w:t>
      </w:r>
      <w:r w:rsidR="003D7207" w:rsidRPr="00473A6F">
        <w:rPr>
          <w:b/>
          <w:bCs/>
        </w:rPr>
        <w:t>9</w:t>
      </w:r>
    </w:p>
    <w:p w:rsidR="00E50440" w:rsidRPr="0090680D" w:rsidRDefault="000476EB" w:rsidP="00D71675">
      <w:pPr>
        <w:pStyle w:val="Akapitzlist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6" w:name="_Hlk43455048"/>
      <w:r w:rsidRPr="0090680D">
        <w:rPr>
          <w:rFonts w:ascii="Times New Roman" w:hAnsi="Times New Roman"/>
          <w:b/>
          <w:sz w:val="28"/>
          <w:szCs w:val="28"/>
        </w:rPr>
        <w:t>SPOSOBY WYCENY PROCEDUR MEDYCZNYCH</w:t>
      </w:r>
    </w:p>
    <w:bookmarkEnd w:id="6"/>
    <w:p w:rsidR="00E50440" w:rsidRPr="0090680D" w:rsidRDefault="00E50440" w:rsidP="00E50440">
      <w:pPr>
        <w:jc w:val="both"/>
      </w:pPr>
    </w:p>
    <w:p w:rsidR="00260122" w:rsidRPr="0090680D" w:rsidRDefault="00EB617D" w:rsidP="00711BBA">
      <w:pPr>
        <w:widowControl/>
        <w:autoSpaceDE/>
        <w:autoSpaceDN/>
        <w:spacing w:after="200" w:line="276" w:lineRule="auto"/>
        <w:jc w:val="both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 xml:space="preserve">W etapie </w:t>
      </w:r>
      <w:r w:rsidR="007C5C9B" w:rsidRPr="0090680D">
        <w:rPr>
          <w:rFonts w:eastAsia="Calibri"/>
          <w:lang w:eastAsia="en-US" w:bidi="ar-SA"/>
        </w:rPr>
        <w:t xml:space="preserve">III </w:t>
      </w:r>
      <w:r w:rsidRPr="0090680D">
        <w:rPr>
          <w:rFonts w:eastAsia="Calibri"/>
          <w:lang w:eastAsia="en-US" w:bidi="ar-SA"/>
        </w:rPr>
        <w:t>alokacji kosztów</w:t>
      </w:r>
      <w:r w:rsidR="007C5C9B" w:rsidRPr="0090680D">
        <w:rPr>
          <w:rFonts w:eastAsia="Calibri"/>
          <w:lang w:eastAsia="en-US" w:bidi="ar-SA"/>
        </w:rPr>
        <w:t>,</w:t>
      </w:r>
      <w:r w:rsidRPr="0090680D">
        <w:rPr>
          <w:rFonts w:eastAsia="Calibri"/>
          <w:lang w:eastAsia="en-US" w:bidi="ar-SA"/>
        </w:rPr>
        <w:t xml:space="preserve"> OPK proceduralne rozlicza się wartością </w:t>
      </w:r>
      <w:r w:rsidR="009F6575" w:rsidRPr="0090680D">
        <w:t xml:space="preserve">kosztów wytworzenia </w:t>
      </w:r>
      <w:r w:rsidRPr="0090680D">
        <w:rPr>
          <w:rFonts w:eastAsia="Calibri"/>
          <w:lang w:eastAsia="en-US" w:bidi="ar-SA"/>
        </w:rPr>
        <w:t>procedur medycznych, które zostały zrealizowane na rzecz oddziału, poradni, lub innego OPK działalności podstawowej.</w:t>
      </w:r>
    </w:p>
    <w:p w:rsidR="00260122" w:rsidRPr="0090680D" w:rsidRDefault="00EB617D" w:rsidP="00711BBA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90680D">
        <w:rPr>
          <w:rFonts w:ascii="Times New Roman" w:hAnsi="Times New Roman" w:cs="Times New Roman"/>
          <w:sz w:val="22"/>
          <w:szCs w:val="22"/>
        </w:rPr>
        <w:t>Koszt wytworzenia procedury medycznej wycenia si</w:t>
      </w:r>
      <w:r w:rsidRPr="00473A6F">
        <w:rPr>
          <w:rFonts w:ascii="Times New Roman" w:hAnsi="Times New Roman" w:cs="Times New Roman"/>
          <w:sz w:val="22"/>
          <w:szCs w:val="22"/>
        </w:rPr>
        <w:t>ę</w:t>
      </w:r>
      <w:r w:rsidRPr="0090680D">
        <w:rPr>
          <w:rFonts w:ascii="Times New Roman" w:hAnsi="Times New Roman" w:cs="Times New Roman"/>
          <w:sz w:val="22"/>
          <w:szCs w:val="22"/>
        </w:rPr>
        <w:t xml:space="preserve"> </w:t>
      </w:r>
      <w:r w:rsidR="007C5C9B" w:rsidRPr="0090680D">
        <w:rPr>
          <w:rFonts w:ascii="Times New Roman" w:hAnsi="Times New Roman" w:cs="Times New Roman"/>
          <w:sz w:val="22"/>
          <w:szCs w:val="22"/>
        </w:rPr>
        <w:t xml:space="preserve">zgodnie z rzeczywistymi </w:t>
      </w:r>
      <w:r w:rsidRPr="0090680D">
        <w:rPr>
          <w:rFonts w:ascii="Times New Roman" w:hAnsi="Times New Roman" w:cs="Times New Roman"/>
          <w:sz w:val="22"/>
          <w:szCs w:val="22"/>
        </w:rPr>
        <w:t>koszt</w:t>
      </w:r>
      <w:r w:rsidR="007C5C9B" w:rsidRPr="0090680D">
        <w:rPr>
          <w:rFonts w:ascii="Times New Roman" w:hAnsi="Times New Roman" w:cs="Times New Roman"/>
          <w:sz w:val="22"/>
          <w:szCs w:val="22"/>
        </w:rPr>
        <w:t>ami</w:t>
      </w:r>
      <w:r w:rsidRPr="0090680D">
        <w:rPr>
          <w:rFonts w:ascii="Times New Roman" w:hAnsi="Times New Roman" w:cs="Times New Roman"/>
          <w:sz w:val="22"/>
          <w:szCs w:val="22"/>
        </w:rPr>
        <w:t xml:space="preserve"> zużytych zasobów. W przypadku braku mo</w:t>
      </w:r>
      <w:r w:rsidRPr="00473A6F">
        <w:rPr>
          <w:rFonts w:ascii="Times New Roman" w:hAnsi="Times New Roman" w:cs="Times New Roman"/>
          <w:sz w:val="22"/>
          <w:szCs w:val="22"/>
        </w:rPr>
        <w:t>ż</w:t>
      </w:r>
      <w:r w:rsidRPr="0090680D">
        <w:rPr>
          <w:rFonts w:ascii="Times New Roman" w:hAnsi="Times New Roman" w:cs="Times New Roman"/>
          <w:sz w:val="22"/>
          <w:szCs w:val="22"/>
        </w:rPr>
        <w:t>liwo</w:t>
      </w:r>
      <w:r w:rsidRPr="00473A6F">
        <w:rPr>
          <w:rFonts w:ascii="Times New Roman" w:hAnsi="Times New Roman" w:cs="Times New Roman"/>
          <w:sz w:val="22"/>
          <w:szCs w:val="22"/>
        </w:rPr>
        <w:t>ś</w:t>
      </w:r>
      <w:r w:rsidRPr="0090680D">
        <w:rPr>
          <w:rFonts w:ascii="Times New Roman" w:hAnsi="Times New Roman" w:cs="Times New Roman"/>
          <w:sz w:val="22"/>
          <w:szCs w:val="22"/>
        </w:rPr>
        <w:t xml:space="preserve">ci wyceny </w:t>
      </w:r>
      <w:r w:rsidR="007C5C9B" w:rsidRPr="0090680D">
        <w:rPr>
          <w:rFonts w:ascii="Times New Roman" w:hAnsi="Times New Roman" w:cs="Times New Roman"/>
          <w:sz w:val="22"/>
          <w:szCs w:val="22"/>
        </w:rPr>
        <w:t xml:space="preserve">zgodnie z rzeczywistymi kosztami </w:t>
      </w:r>
      <w:r w:rsidRPr="0090680D">
        <w:rPr>
          <w:rFonts w:ascii="Times New Roman" w:hAnsi="Times New Roman" w:cs="Times New Roman"/>
          <w:sz w:val="22"/>
          <w:szCs w:val="22"/>
        </w:rPr>
        <w:t>zu</w:t>
      </w:r>
      <w:r w:rsidRPr="00473A6F">
        <w:rPr>
          <w:rFonts w:ascii="Times New Roman" w:hAnsi="Times New Roman" w:cs="Times New Roman"/>
          <w:sz w:val="22"/>
          <w:szCs w:val="22"/>
        </w:rPr>
        <w:t>ż</w:t>
      </w:r>
      <w:r w:rsidRPr="0090680D">
        <w:rPr>
          <w:rFonts w:ascii="Times New Roman" w:hAnsi="Times New Roman" w:cs="Times New Roman"/>
          <w:sz w:val="22"/>
          <w:szCs w:val="22"/>
        </w:rPr>
        <w:t>ytych zasobów</w:t>
      </w:r>
      <w:r w:rsidR="007C5C9B" w:rsidRPr="0090680D">
        <w:rPr>
          <w:rFonts w:ascii="Times New Roman" w:hAnsi="Times New Roman" w:cs="Times New Roman"/>
          <w:sz w:val="22"/>
          <w:szCs w:val="22"/>
        </w:rPr>
        <w:t>,</w:t>
      </w:r>
      <w:r w:rsidRPr="0090680D">
        <w:rPr>
          <w:rFonts w:ascii="Times New Roman" w:hAnsi="Times New Roman" w:cs="Times New Roman"/>
          <w:sz w:val="22"/>
          <w:szCs w:val="22"/>
        </w:rPr>
        <w:t xml:space="preserve"> stosuje si</w:t>
      </w:r>
      <w:r w:rsidRPr="00473A6F">
        <w:rPr>
          <w:rFonts w:ascii="Times New Roman" w:hAnsi="Times New Roman" w:cs="Times New Roman"/>
          <w:sz w:val="22"/>
          <w:szCs w:val="22"/>
        </w:rPr>
        <w:t>ę</w:t>
      </w:r>
      <w:r w:rsidRPr="0090680D">
        <w:rPr>
          <w:rFonts w:ascii="Times New Roman" w:hAnsi="Times New Roman" w:cs="Times New Roman"/>
          <w:sz w:val="22"/>
          <w:szCs w:val="22"/>
        </w:rPr>
        <w:t xml:space="preserve"> wycen</w:t>
      </w:r>
      <w:r w:rsidRPr="00473A6F">
        <w:rPr>
          <w:rFonts w:ascii="Times New Roman" w:hAnsi="Times New Roman" w:cs="Times New Roman"/>
          <w:sz w:val="22"/>
          <w:szCs w:val="22"/>
        </w:rPr>
        <w:t>ę</w:t>
      </w:r>
      <w:r w:rsidRPr="0090680D">
        <w:rPr>
          <w:rFonts w:ascii="Times New Roman" w:hAnsi="Times New Roman" w:cs="Times New Roman"/>
          <w:sz w:val="22"/>
          <w:szCs w:val="22"/>
        </w:rPr>
        <w:t xml:space="preserve"> w oparciu o</w:t>
      </w:r>
      <w:r w:rsidR="00C15BA1" w:rsidRPr="00473A6F">
        <w:rPr>
          <w:rFonts w:ascii="Times New Roman" w:hAnsi="Times New Roman" w:cs="Times New Roman"/>
          <w:sz w:val="22"/>
          <w:szCs w:val="22"/>
        </w:rPr>
        <w:t xml:space="preserve"> koszty typow</w:t>
      </w:r>
      <w:r w:rsidR="00DC79B8" w:rsidRPr="0090680D">
        <w:rPr>
          <w:rFonts w:ascii="Times New Roman" w:hAnsi="Times New Roman" w:cs="Times New Roman"/>
          <w:sz w:val="22"/>
          <w:szCs w:val="22"/>
        </w:rPr>
        <w:t>o</w:t>
      </w:r>
      <w:r w:rsidR="00C15BA1" w:rsidRPr="00473A6F">
        <w:rPr>
          <w:rFonts w:ascii="Times New Roman" w:hAnsi="Times New Roman" w:cs="Times New Roman"/>
          <w:sz w:val="22"/>
          <w:szCs w:val="22"/>
        </w:rPr>
        <w:t xml:space="preserve"> zużywanych zasobów</w:t>
      </w:r>
      <w:r w:rsidR="00C15BA1" w:rsidRPr="0090680D">
        <w:rPr>
          <w:rFonts w:ascii="Times New Roman" w:hAnsi="Times New Roman" w:cs="Times New Roman"/>
          <w:sz w:val="22"/>
          <w:szCs w:val="22"/>
        </w:rPr>
        <w:t>.</w:t>
      </w:r>
    </w:p>
    <w:p w:rsidR="00260122" w:rsidRPr="0090680D" w:rsidRDefault="00260122" w:rsidP="00526B57">
      <w:pPr>
        <w:pStyle w:val="Kolorowalistaakcent1"/>
        <w:widowControl/>
        <w:autoSpaceDE/>
        <w:autoSpaceDN/>
        <w:spacing w:after="160" w:line="276" w:lineRule="auto"/>
        <w:ind w:left="1440" w:firstLine="0"/>
        <w:contextualSpacing/>
        <w:jc w:val="both"/>
      </w:pPr>
    </w:p>
    <w:p w:rsidR="00260122" w:rsidRPr="0090680D" w:rsidRDefault="00092920" w:rsidP="00526B57">
      <w:pPr>
        <w:pStyle w:val="Kolorowalistaakcent1"/>
        <w:widowControl/>
        <w:numPr>
          <w:ilvl w:val="0"/>
          <w:numId w:val="69"/>
        </w:numPr>
        <w:autoSpaceDE/>
        <w:autoSpaceDN/>
        <w:spacing w:after="160" w:line="276" w:lineRule="auto"/>
        <w:ind w:left="284" w:hanging="284"/>
        <w:contextualSpacing/>
        <w:jc w:val="both"/>
        <w:rPr>
          <w:b/>
          <w:bCs/>
        </w:rPr>
      </w:pPr>
      <w:r w:rsidRPr="0090680D">
        <w:rPr>
          <w:b/>
          <w:bCs/>
        </w:rPr>
        <w:t>ZASADY USTALANIA KOSZTÓW BEZPOŚREDNICH PROCEDUR MEDYCZNYCH</w:t>
      </w:r>
    </w:p>
    <w:p w:rsidR="00260122" w:rsidRPr="0090680D" w:rsidRDefault="00EB617D" w:rsidP="00526B57">
      <w:pPr>
        <w:widowControl/>
        <w:autoSpaceDE/>
        <w:autoSpaceDN/>
        <w:spacing w:after="200" w:line="276" w:lineRule="auto"/>
        <w:rPr>
          <w:rFonts w:eastAsia="Calibri"/>
          <w:b/>
          <w:lang w:eastAsia="en-US" w:bidi="ar-SA"/>
        </w:rPr>
      </w:pPr>
      <w:r w:rsidRPr="0090680D">
        <w:rPr>
          <w:rFonts w:eastAsia="Calibri"/>
          <w:b/>
          <w:lang w:eastAsia="en-US" w:bidi="ar-SA"/>
        </w:rPr>
        <w:t>1.1 Metoda oparta na rzeczywistych kosztach zużytych zasobów</w:t>
      </w:r>
    </w:p>
    <w:p w:rsidR="00260122" w:rsidRPr="0090680D" w:rsidRDefault="009F6575" w:rsidP="00526B57">
      <w:pPr>
        <w:widowControl/>
        <w:autoSpaceDE/>
        <w:autoSpaceDN/>
        <w:spacing w:after="160" w:line="276" w:lineRule="auto"/>
        <w:contextualSpacing/>
        <w:jc w:val="both"/>
      </w:pPr>
      <w:r w:rsidRPr="0090680D">
        <w:t xml:space="preserve">Wartość zasobów zużywanych bezpośrednio </w:t>
      </w:r>
      <w:r w:rsidR="007C5C9B" w:rsidRPr="0090680D">
        <w:t xml:space="preserve">do </w:t>
      </w:r>
      <w:r w:rsidRPr="0090680D">
        <w:t>wykonani</w:t>
      </w:r>
      <w:r w:rsidR="007C5C9B" w:rsidRPr="0090680D">
        <w:t>a</w:t>
      </w:r>
      <w:r w:rsidRPr="0090680D">
        <w:t xml:space="preserve"> procedury medycznej ustala się na bazie </w:t>
      </w:r>
      <w:r w:rsidRPr="00473A6F">
        <w:t>zewidencjonowanego zużycia, czyli koszty materiałowe w oparciu o rzeczywiste ich zużycie</w:t>
      </w:r>
      <w:r w:rsidR="00420003" w:rsidRPr="00473A6F">
        <w:rPr>
          <w:rFonts w:eastAsia="Calibri"/>
          <w:lang w:eastAsia="en-US" w:bidi="ar-SA"/>
        </w:rPr>
        <w:t xml:space="preserve"> i bieżące ceny materiałów</w:t>
      </w:r>
      <w:r w:rsidRPr="00473A6F">
        <w:t xml:space="preserve">, a koszty osobowe w oparciu o rzeczywisty czas pracy </w:t>
      </w:r>
      <w:r w:rsidR="00632A6C" w:rsidRPr="00473A6F">
        <w:t xml:space="preserve">personelu medycznego </w:t>
      </w:r>
      <w:r w:rsidR="004A033F" w:rsidRPr="00473A6F">
        <w:t>należąc</w:t>
      </w:r>
      <w:r w:rsidR="00632A6C" w:rsidRPr="00473A6F">
        <w:t>ego</w:t>
      </w:r>
      <w:r w:rsidR="004A033F" w:rsidRPr="00473A6F">
        <w:t xml:space="preserve"> do </w:t>
      </w:r>
      <w:r w:rsidRPr="00473A6F">
        <w:t xml:space="preserve">poszczególnych grup </w:t>
      </w:r>
      <w:r w:rsidR="007C5C9B" w:rsidRPr="00473A6F">
        <w:t>personelu</w:t>
      </w:r>
      <w:r w:rsidR="004A033F" w:rsidRPr="00473A6F">
        <w:t>,</w:t>
      </w:r>
      <w:r w:rsidRPr="00473A6F">
        <w:t xml:space="preserve"> </w:t>
      </w:r>
      <w:r w:rsidR="00396548" w:rsidRPr="00473A6F">
        <w:t>wykonujących</w:t>
      </w:r>
      <w:r w:rsidRPr="00473A6F">
        <w:t xml:space="preserve"> </w:t>
      </w:r>
      <w:r w:rsidR="00396548" w:rsidRPr="00473A6F">
        <w:t>daną procedurę</w:t>
      </w:r>
      <w:r w:rsidR="00D36A09" w:rsidRPr="00473A6F">
        <w:t xml:space="preserve"> medyczną</w:t>
      </w:r>
      <w:r w:rsidR="00420003" w:rsidRPr="00473A6F">
        <w:rPr>
          <w:rFonts w:eastAsia="Calibri"/>
          <w:lang w:eastAsia="en-US" w:bidi="ar-SA"/>
        </w:rPr>
        <w:t xml:space="preserve"> i stawek ich wynagrodzeń obliczonych zgodnie z zasadami wskazanymi w pkt 3</w:t>
      </w:r>
      <w:r w:rsidRPr="00473A6F">
        <w:t>.</w:t>
      </w:r>
    </w:p>
    <w:p w:rsidR="00260122" w:rsidRPr="0090680D" w:rsidRDefault="00260122" w:rsidP="00526B57">
      <w:pPr>
        <w:widowControl/>
        <w:autoSpaceDE/>
        <w:autoSpaceDN/>
        <w:spacing w:after="160" w:line="276" w:lineRule="auto"/>
        <w:contextualSpacing/>
        <w:jc w:val="both"/>
      </w:pPr>
    </w:p>
    <w:p w:rsidR="00260122" w:rsidRPr="0090680D" w:rsidRDefault="00EB617D" w:rsidP="00711BBA">
      <w:pPr>
        <w:widowControl/>
        <w:autoSpaceDE/>
        <w:autoSpaceDN/>
        <w:spacing w:after="200" w:line="276" w:lineRule="auto"/>
        <w:jc w:val="both"/>
        <w:rPr>
          <w:rFonts w:eastAsia="Calibri"/>
          <w:b/>
          <w:lang w:eastAsia="en-US" w:bidi="ar-SA"/>
        </w:rPr>
      </w:pPr>
      <w:r w:rsidRPr="0090680D">
        <w:rPr>
          <w:rFonts w:eastAsia="Calibri"/>
          <w:b/>
          <w:lang w:eastAsia="en-US" w:bidi="ar-SA"/>
        </w:rPr>
        <w:t xml:space="preserve">1.2 Metody oparte </w:t>
      </w:r>
      <w:r w:rsidR="00C15BA1" w:rsidRPr="0090680D">
        <w:rPr>
          <w:b/>
        </w:rPr>
        <w:t>na kosztach typowo zużywanych zasobów</w:t>
      </w:r>
      <w:r w:rsidRPr="0090680D">
        <w:rPr>
          <w:rFonts w:eastAsia="Calibri"/>
          <w:b/>
          <w:lang w:eastAsia="en-US" w:bidi="ar-SA"/>
        </w:rPr>
        <w:t xml:space="preserve"> </w:t>
      </w:r>
    </w:p>
    <w:p w:rsidR="00260122" w:rsidRPr="0090680D" w:rsidRDefault="00E80ED8" w:rsidP="004A033F">
      <w:pPr>
        <w:widowControl/>
        <w:autoSpaceDE/>
        <w:autoSpaceDN/>
        <w:spacing w:after="200" w:line="276" w:lineRule="auto"/>
        <w:jc w:val="both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>Jednostkowe koszty normatywne</w:t>
      </w:r>
      <w:r w:rsidR="00EB617D" w:rsidRPr="0090680D">
        <w:rPr>
          <w:rFonts w:eastAsia="Calibri"/>
          <w:lang w:eastAsia="en-US" w:bidi="ar-SA"/>
        </w:rPr>
        <w:t xml:space="preserve"> </w:t>
      </w:r>
      <w:r w:rsidR="004A033F" w:rsidRPr="0090680D">
        <w:rPr>
          <w:rFonts w:eastAsia="Calibri"/>
          <w:lang w:eastAsia="en-US" w:bidi="ar-SA"/>
        </w:rPr>
        <w:t xml:space="preserve">procedury medycznej </w:t>
      </w:r>
      <w:r w:rsidR="00EB617D" w:rsidRPr="0090680D">
        <w:rPr>
          <w:rFonts w:eastAsia="Calibri"/>
          <w:lang w:eastAsia="en-US" w:bidi="ar-SA"/>
        </w:rPr>
        <w:t>ustalan</w:t>
      </w:r>
      <w:r w:rsidR="005565C4" w:rsidRPr="0090680D">
        <w:rPr>
          <w:rFonts w:eastAsia="Calibri"/>
          <w:lang w:eastAsia="en-US" w:bidi="ar-SA"/>
        </w:rPr>
        <w:t>e</w:t>
      </w:r>
      <w:r w:rsidR="00EB617D" w:rsidRPr="0090680D">
        <w:rPr>
          <w:rFonts w:eastAsia="Calibri"/>
          <w:lang w:eastAsia="en-US" w:bidi="ar-SA"/>
        </w:rPr>
        <w:t xml:space="preserve"> </w:t>
      </w:r>
      <w:r w:rsidRPr="0090680D">
        <w:rPr>
          <w:rFonts w:eastAsia="Calibri"/>
          <w:lang w:eastAsia="en-US" w:bidi="ar-SA"/>
        </w:rPr>
        <w:t>są</w:t>
      </w:r>
      <w:r w:rsidR="00EB617D" w:rsidRPr="0090680D">
        <w:rPr>
          <w:rFonts w:eastAsia="Calibri"/>
          <w:lang w:eastAsia="en-US" w:bidi="ar-SA"/>
        </w:rPr>
        <w:t xml:space="preserve"> na podstawie </w:t>
      </w:r>
      <w:r w:rsidR="007C5C9B" w:rsidRPr="0090680D">
        <w:rPr>
          <w:rFonts w:eastAsia="Calibri"/>
          <w:lang w:eastAsia="en-US" w:bidi="ar-SA"/>
        </w:rPr>
        <w:t xml:space="preserve">jej </w:t>
      </w:r>
      <w:r w:rsidR="00EB617D" w:rsidRPr="0090680D">
        <w:rPr>
          <w:rFonts w:eastAsia="Calibri"/>
          <w:lang w:eastAsia="en-US" w:bidi="ar-SA"/>
        </w:rPr>
        <w:t xml:space="preserve">typowego wykonania, w oparciu o: </w:t>
      </w:r>
    </w:p>
    <w:p w:rsidR="00260122" w:rsidRPr="0090680D" w:rsidRDefault="00EB617D" w:rsidP="00A56ADE">
      <w:pPr>
        <w:widowControl/>
        <w:autoSpaceDE/>
        <w:autoSpaceDN/>
        <w:spacing w:after="200" w:line="276" w:lineRule="auto"/>
        <w:ind w:left="709" w:hanging="283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>a</w:t>
      </w:r>
      <w:r w:rsidR="000476EB" w:rsidRPr="0090680D">
        <w:rPr>
          <w:rFonts w:eastAsia="Calibri"/>
          <w:lang w:eastAsia="en-US" w:bidi="ar-SA"/>
        </w:rPr>
        <w:t>)</w:t>
      </w:r>
      <w:r w:rsidR="000476EB">
        <w:rPr>
          <w:rFonts w:eastAsia="Calibri"/>
          <w:lang w:eastAsia="en-US" w:bidi="ar-SA"/>
        </w:rPr>
        <w:tab/>
      </w:r>
      <w:r w:rsidRPr="0090680D">
        <w:rPr>
          <w:rFonts w:eastAsia="Calibri"/>
          <w:lang w:eastAsia="en-US" w:bidi="ar-SA"/>
        </w:rPr>
        <w:t>typowo stosowane materiały, przeciętne ilościowe ich zużycie i bieżące ceny materiałów, oraz</w:t>
      </w:r>
    </w:p>
    <w:p w:rsidR="00260122" w:rsidRPr="0090680D" w:rsidRDefault="00EB617D" w:rsidP="00A56ADE">
      <w:pPr>
        <w:widowControl/>
        <w:autoSpaceDE/>
        <w:autoSpaceDN/>
        <w:spacing w:after="200" w:line="276" w:lineRule="auto"/>
        <w:ind w:left="709" w:hanging="283"/>
        <w:jc w:val="both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>b</w:t>
      </w:r>
      <w:r w:rsidR="000476EB" w:rsidRPr="0090680D">
        <w:rPr>
          <w:rFonts w:eastAsia="Calibri"/>
          <w:lang w:eastAsia="en-US" w:bidi="ar-SA"/>
        </w:rPr>
        <w:t>)</w:t>
      </w:r>
      <w:r w:rsidR="000476EB">
        <w:rPr>
          <w:rFonts w:eastAsia="Calibri"/>
          <w:lang w:eastAsia="en-US" w:bidi="ar-SA"/>
        </w:rPr>
        <w:tab/>
      </w:r>
      <w:r w:rsidRPr="0090680D">
        <w:rPr>
          <w:rFonts w:eastAsia="Calibri"/>
          <w:lang w:eastAsia="en-US" w:bidi="ar-SA"/>
        </w:rPr>
        <w:t xml:space="preserve">koszty osobowe ustalone na podstawie przeciętnego nakładu czasu pracy osób wykonujących procedurę </w:t>
      </w:r>
      <w:r w:rsidR="00D36A09">
        <w:rPr>
          <w:rFonts w:eastAsia="Calibri"/>
          <w:lang w:eastAsia="en-US" w:bidi="ar-SA"/>
        </w:rPr>
        <w:t xml:space="preserve">medyczną </w:t>
      </w:r>
      <w:r w:rsidR="004A033F" w:rsidRPr="0090680D">
        <w:rPr>
          <w:rFonts w:eastAsia="Calibri"/>
          <w:lang w:eastAsia="en-US" w:bidi="ar-SA"/>
        </w:rPr>
        <w:t>i stawek ich</w:t>
      </w:r>
      <w:r w:rsidRPr="0090680D">
        <w:rPr>
          <w:rFonts w:eastAsia="Calibri"/>
          <w:lang w:eastAsia="en-US" w:bidi="ar-SA"/>
        </w:rPr>
        <w:t xml:space="preserve"> wynagrodzeń </w:t>
      </w:r>
      <w:r w:rsidR="004A033F" w:rsidRPr="0090680D">
        <w:rPr>
          <w:rFonts w:eastAsia="Calibri"/>
          <w:lang w:eastAsia="en-US" w:bidi="ar-SA"/>
        </w:rPr>
        <w:t xml:space="preserve">obliczonych </w:t>
      </w:r>
      <w:r w:rsidRPr="0090680D">
        <w:rPr>
          <w:rFonts w:eastAsia="Calibri"/>
          <w:lang w:eastAsia="en-US" w:bidi="ar-SA"/>
        </w:rPr>
        <w:t xml:space="preserve">zgodnie z </w:t>
      </w:r>
      <w:r w:rsidR="004A033F" w:rsidRPr="0090680D">
        <w:rPr>
          <w:rFonts w:eastAsia="Calibri"/>
          <w:lang w:eastAsia="en-US" w:bidi="ar-SA"/>
        </w:rPr>
        <w:t xml:space="preserve">zasadami wskazanymi </w:t>
      </w:r>
      <w:r w:rsidR="004A033F" w:rsidRPr="00473A6F">
        <w:rPr>
          <w:rFonts w:eastAsia="Calibri"/>
          <w:lang w:eastAsia="en-US" w:bidi="ar-SA"/>
        </w:rPr>
        <w:t>w</w:t>
      </w:r>
      <w:r w:rsidR="00D36A09" w:rsidRPr="00473A6F">
        <w:rPr>
          <w:rFonts w:eastAsia="Calibri"/>
          <w:lang w:eastAsia="en-US" w:bidi="ar-SA"/>
        </w:rPr>
        <w:t> </w:t>
      </w:r>
      <w:r w:rsidRPr="00473A6F">
        <w:rPr>
          <w:rFonts w:eastAsia="Calibri"/>
          <w:lang w:eastAsia="en-US" w:bidi="ar-SA"/>
        </w:rPr>
        <w:t>pkt 3</w:t>
      </w:r>
      <w:r w:rsidR="00BD6C64" w:rsidRPr="00473A6F">
        <w:rPr>
          <w:rFonts w:eastAsia="Calibri"/>
          <w:lang w:eastAsia="en-US" w:bidi="ar-SA"/>
        </w:rPr>
        <w:t>.</w:t>
      </w:r>
    </w:p>
    <w:p w:rsidR="00260122" w:rsidRPr="0090680D" w:rsidRDefault="00396548" w:rsidP="000836D9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lang w:eastAsia="en-US" w:bidi="ar-SA"/>
        </w:rPr>
      </w:pPr>
      <w:r w:rsidRPr="0090680D">
        <w:t xml:space="preserve">W przypadku wyceny procedur </w:t>
      </w:r>
      <w:r w:rsidR="007C5C9B" w:rsidRPr="0090680D">
        <w:t xml:space="preserve">według </w:t>
      </w:r>
      <w:r w:rsidRPr="0090680D">
        <w:t>typowego zużywania zasobów</w:t>
      </w:r>
      <w:r w:rsidR="007C5C9B" w:rsidRPr="0090680D">
        <w:t>,</w:t>
      </w:r>
      <w:r w:rsidRPr="0090680D">
        <w:t xml:space="preserve"> tworzy się tabele do </w:t>
      </w:r>
      <w:r w:rsidRPr="0090680D">
        <w:rPr>
          <w:rFonts w:eastAsia="Calibri"/>
          <w:lang w:eastAsia="en-US" w:bidi="ar-SA"/>
        </w:rPr>
        <w:t>ewidencji i wyceny zasobów zużywanych podczas typowego wykonania procedury medycznej</w:t>
      </w:r>
      <w:r w:rsidRPr="0090680D">
        <w:t>, których wzór przedstawia</w:t>
      </w:r>
      <w:r w:rsidR="00FA47F2" w:rsidRPr="0090680D">
        <w:t>ją</w:t>
      </w:r>
      <w:r w:rsidRPr="0090680D">
        <w:t xml:space="preserve"> tabel</w:t>
      </w:r>
      <w:r w:rsidR="00FA47F2" w:rsidRPr="0090680D">
        <w:t>e</w:t>
      </w:r>
      <w:r w:rsidRPr="0090680D">
        <w:t xml:space="preserve"> 1a i 1b.</w:t>
      </w:r>
    </w:p>
    <w:p w:rsidR="00260122" w:rsidRPr="0090680D" w:rsidRDefault="00260122" w:rsidP="00473A6F">
      <w:pPr>
        <w:widowControl/>
        <w:autoSpaceDE/>
        <w:autoSpaceDN/>
        <w:spacing w:after="160" w:line="276" w:lineRule="auto"/>
        <w:contextualSpacing/>
        <w:jc w:val="both"/>
        <w:rPr>
          <w:rFonts w:eastAsia="Calibri"/>
          <w:sz w:val="18"/>
          <w:szCs w:val="18"/>
          <w:lang w:eastAsia="en-US" w:bidi="ar-SA"/>
        </w:rPr>
      </w:pPr>
    </w:p>
    <w:p w:rsidR="00B76EEB" w:rsidRPr="00473A6F" w:rsidRDefault="00B76EEB" w:rsidP="00473A6F">
      <w:pPr>
        <w:pStyle w:val="Kolorowalistaakcent1"/>
        <w:spacing w:after="240"/>
        <w:ind w:left="-142" w:firstLine="0"/>
        <w:jc w:val="both"/>
      </w:pPr>
      <w:r w:rsidRPr="00473A6F">
        <w:t>Tabela 1a. Tabela zużycia materiałów, leków, środków spożywczych specjalnego przeznaczenia żywieniowego i wyrobów medycznych (koszty materiałowe)</w:t>
      </w:r>
    </w:p>
    <w:tbl>
      <w:tblPr>
        <w:tblW w:w="5000" w:type="pct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3"/>
        <w:gridCol w:w="1027"/>
        <w:gridCol w:w="1759"/>
        <w:gridCol w:w="622"/>
        <w:gridCol w:w="989"/>
        <w:gridCol w:w="734"/>
        <w:gridCol w:w="1026"/>
        <w:gridCol w:w="1026"/>
        <w:gridCol w:w="1536"/>
      </w:tblGrid>
      <w:tr w:rsidR="00B76EEB" w:rsidRPr="0090680D" w:rsidTr="00473A6F">
        <w:trPr>
          <w:cantSplit/>
          <w:trHeight w:val="818"/>
          <w:jc w:val="right"/>
        </w:trPr>
        <w:tc>
          <w:tcPr>
            <w:tcW w:w="318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1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Indeks materiału</w:t>
            </w:r>
          </w:p>
        </w:tc>
        <w:tc>
          <w:tcPr>
            <w:tcW w:w="944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Materiał/lek/ środek spożywczy specjalnego przeznaczenia żywieniowego/</w:t>
            </w:r>
          </w:p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wyrób medyczny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Liczba procedur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Jednostka</w:t>
            </w:r>
          </w:p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551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Ilość M zużyta na N procedur</w:t>
            </w:r>
          </w:p>
        </w:tc>
        <w:tc>
          <w:tcPr>
            <w:tcW w:w="551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Cena jednostki miary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Wkład do kosztu jednostkowego</w:t>
            </w:r>
          </w:p>
        </w:tc>
      </w:tr>
      <w:tr w:rsidR="00B76EEB" w:rsidRPr="0090680D" w:rsidTr="001374DD">
        <w:trPr>
          <w:cantSplit/>
          <w:trHeight w:val="324"/>
          <w:jc w:val="right"/>
        </w:trPr>
        <w:tc>
          <w:tcPr>
            <w:tcW w:w="318" w:type="pct"/>
            <w:vAlign w:val="center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I</w:t>
            </w:r>
          </w:p>
        </w:tc>
        <w:tc>
          <w:tcPr>
            <w:tcW w:w="944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D</w:t>
            </w:r>
          </w:p>
        </w:tc>
        <w:tc>
          <w:tcPr>
            <w:tcW w:w="334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T</w:t>
            </w:r>
          </w:p>
        </w:tc>
        <w:tc>
          <w:tcPr>
            <w:tcW w:w="531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N</w:t>
            </w:r>
          </w:p>
        </w:tc>
        <w:tc>
          <w:tcPr>
            <w:tcW w:w="394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M</w:t>
            </w:r>
          </w:p>
        </w:tc>
        <w:tc>
          <w:tcPr>
            <w:tcW w:w="551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L</w:t>
            </w:r>
          </w:p>
        </w:tc>
        <w:tc>
          <w:tcPr>
            <w:tcW w:w="551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C</w:t>
            </w:r>
          </w:p>
        </w:tc>
        <w:tc>
          <w:tcPr>
            <w:tcW w:w="825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U=(L/N)*C</w:t>
            </w:r>
          </w:p>
        </w:tc>
      </w:tr>
      <w:tr w:rsidR="00B76EEB" w:rsidRPr="0090680D" w:rsidTr="001374DD">
        <w:trPr>
          <w:cantSplit/>
          <w:trHeight w:val="461"/>
          <w:jc w:val="right"/>
        </w:trPr>
        <w:tc>
          <w:tcPr>
            <w:tcW w:w="318" w:type="pct"/>
            <w:vAlign w:val="center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1</w:t>
            </w:r>
          </w:p>
        </w:tc>
        <w:tc>
          <w:tcPr>
            <w:tcW w:w="55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55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55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</w:tr>
      <w:tr w:rsidR="00B76EEB" w:rsidRPr="0090680D" w:rsidTr="001374DD">
        <w:trPr>
          <w:cantSplit/>
          <w:trHeight w:val="411"/>
          <w:jc w:val="right"/>
        </w:trPr>
        <w:tc>
          <w:tcPr>
            <w:tcW w:w="318" w:type="pct"/>
            <w:vAlign w:val="center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2</w:t>
            </w:r>
          </w:p>
        </w:tc>
        <w:tc>
          <w:tcPr>
            <w:tcW w:w="55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55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55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</w:tr>
      <w:tr w:rsidR="00B76EEB" w:rsidRPr="0090680D" w:rsidTr="001374DD">
        <w:trPr>
          <w:cantSplit/>
          <w:trHeight w:val="317"/>
          <w:jc w:val="right"/>
        </w:trPr>
        <w:tc>
          <w:tcPr>
            <w:tcW w:w="318" w:type="pct"/>
            <w:vAlign w:val="center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Razem</w:t>
            </w:r>
          </w:p>
        </w:tc>
        <w:tc>
          <w:tcPr>
            <w:tcW w:w="334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55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551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</w:tr>
    </w:tbl>
    <w:p w:rsidR="00B76EEB" w:rsidRPr="0090680D" w:rsidRDefault="00B76EEB" w:rsidP="00B76EEB">
      <w:pPr>
        <w:pStyle w:val="Kolorowalistaakcent1"/>
        <w:spacing w:line="360" w:lineRule="auto"/>
        <w:ind w:left="993" w:hanging="1135"/>
        <w:jc w:val="both"/>
        <w:rPr>
          <w:sz w:val="18"/>
          <w:szCs w:val="18"/>
        </w:rPr>
      </w:pPr>
    </w:p>
    <w:p w:rsidR="00B76EEB" w:rsidRPr="0090680D" w:rsidRDefault="00B76EEB" w:rsidP="00B76EEB">
      <w:pPr>
        <w:pStyle w:val="Kolorowalistaakcent1"/>
        <w:spacing w:line="360" w:lineRule="auto"/>
        <w:ind w:left="993" w:hanging="1135"/>
        <w:jc w:val="both"/>
        <w:rPr>
          <w:sz w:val="18"/>
          <w:szCs w:val="18"/>
        </w:rPr>
      </w:pPr>
    </w:p>
    <w:p w:rsidR="00B76EEB" w:rsidRPr="00473A6F" w:rsidRDefault="00B76EEB" w:rsidP="00B76EEB">
      <w:pPr>
        <w:pStyle w:val="Kolorowalistaakcent1"/>
        <w:spacing w:line="360" w:lineRule="auto"/>
        <w:ind w:left="1146" w:hanging="1288"/>
        <w:jc w:val="both"/>
      </w:pPr>
      <w:r w:rsidRPr="00473A6F">
        <w:t>Tabela 1b. Tabela nakładu czasu pracy osób wykonujących procedurę (koszty osobowe)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8"/>
        <w:gridCol w:w="1565"/>
        <w:gridCol w:w="1203"/>
        <w:gridCol w:w="1203"/>
        <w:gridCol w:w="1374"/>
        <w:gridCol w:w="1374"/>
        <w:gridCol w:w="1715"/>
      </w:tblGrid>
      <w:tr w:rsidR="00B76EEB" w:rsidRPr="0090680D" w:rsidTr="00473A6F">
        <w:trPr>
          <w:cantSplit/>
          <w:trHeight w:val="713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B76EEB" w:rsidRPr="0090680D" w:rsidRDefault="00B76EEB" w:rsidP="00A52FCE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 xml:space="preserve">Grupa </w:t>
            </w:r>
            <w:r w:rsidR="00A52FCE" w:rsidRPr="0090680D">
              <w:rPr>
                <w:b/>
                <w:sz w:val="18"/>
                <w:szCs w:val="18"/>
              </w:rPr>
              <w:t>personelu</w:t>
            </w:r>
          </w:p>
        </w:tc>
        <w:tc>
          <w:tcPr>
            <w:tcW w:w="646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Liczba procedur</w:t>
            </w:r>
          </w:p>
        </w:tc>
        <w:tc>
          <w:tcPr>
            <w:tcW w:w="646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Jednostka czasu</w:t>
            </w:r>
          </w:p>
        </w:tc>
        <w:tc>
          <w:tcPr>
            <w:tcW w:w="738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Zużyta ilość M na N procedur</w:t>
            </w:r>
          </w:p>
        </w:tc>
        <w:tc>
          <w:tcPr>
            <w:tcW w:w="738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Koszt jednostki</w:t>
            </w:r>
          </w:p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czasu M</w:t>
            </w:r>
          </w:p>
        </w:tc>
        <w:tc>
          <w:tcPr>
            <w:tcW w:w="921" w:type="pct"/>
            <w:shd w:val="clear" w:color="auto" w:fill="D9D9D9"/>
            <w:vAlign w:val="center"/>
          </w:tcPr>
          <w:p w:rsidR="00B76EEB" w:rsidRPr="0090680D" w:rsidRDefault="00B76EEB" w:rsidP="001374DD">
            <w:pPr>
              <w:jc w:val="center"/>
              <w:rPr>
                <w:b/>
                <w:sz w:val="18"/>
                <w:szCs w:val="18"/>
              </w:rPr>
            </w:pPr>
            <w:r w:rsidRPr="0090680D">
              <w:rPr>
                <w:b/>
                <w:sz w:val="18"/>
                <w:szCs w:val="18"/>
              </w:rPr>
              <w:t>Wkład do kosztu jednostkowego</w:t>
            </w:r>
          </w:p>
        </w:tc>
      </w:tr>
      <w:tr w:rsidR="00B76EEB" w:rsidRPr="0090680D" w:rsidTr="001374DD">
        <w:trPr>
          <w:cantSplit/>
          <w:trHeight w:val="302"/>
          <w:jc w:val="center"/>
        </w:trPr>
        <w:tc>
          <w:tcPr>
            <w:tcW w:w="471" w:type="pct"/>
            <w:vAlign w:val="center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D</w:t>
            </w:r>
          </w:p>
        </w:tc>
        <w:tc>
          <w:tcPr>
            <w:tcW w:w="646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N</w:t>
            </w:r>
          </w:p>
        </w:tc>
        <w:tc>
          <w:tcPr>
            <w:tcW w:w="646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M</w:t>
            </w:r>
          </w:p>
        </w:tc>
        <w:tc>
          <w:tcPr>
            <w:tcW w:w="738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L</w:t>
            </w:r>
          </w:p>
        </w:tc>
        <w:tc>
          <w:tcPr>
            <w:tcW w:w="738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C</w:t>
            </w:r>
          </w:p>
        </w:tc>
        <w:tc>
          <w:tcPr>
            <w:tcW w:w="923" w:type="pct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P=(L/N)*C</w:t>
            </w:r>
          </w:p>
        </w:tc>
      </w:tr>
      <w:tr w:rsidR="00B76EEB" w:rsidRPr="0090680D" w:rsidTr="001374DD">
        <w:trPr>
          <w:cantSplit/>
          <w:trHeight w:val="316"/>
          <w:jc w:val="center"/>
        </w:trPr>
        <w:tc>
          <w:tcPr>
            <w:tcW w:w="471" w:type="pct"/>
            <w:vAlign w:val="center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1</w:t>
            </w:r>
          </w:p>
        </w:tc>
        <w:tc>
          <w:tcPr>
            <w:tcW w:w="840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</w:tr>
      <w:tr w:rsidR="00B76EEB" w:rsidRPr="0090680D" w:rsidTr="001374DD">
        <w:trPr>
          <w:cantSplit/>
          <w:trHeight w:val="422"/>
          <w:jc w:val="center"/>
        </w:trPr>
        <w:tc>
          <w:tcPr>
            <w:tcW w:w="471" w:type="pct"/>
            <w:vAlign w:val="center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2</w:t>
            </w:r>
          </w:p>
        </w:tc>
        <w:tc>
          <w:tcPr>
            <w:tcW w:w="840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</w:tr>
      <w:tr w:rsidR="00B76EEB" w:rsidRPr="0090680D" w:rsidTr="001374DD">
        <w:trPr>
          <w:cantSplit/>
          <w:trHeight w:val="272"/>
          <w:jc w:val="center"/>
        </w:trPr>
        <w:tc>
          <w:tcPr>
            <w:tcW w:w="471" w:type="pct"/>
            <w:vAlign w:val="center"/>
          </w:tcPr>
          <w:p w:rsidR="00B76EEB" w:rsidRPr="0090680D" w:rsidRDefault="00B76EEB" w:rsidP="00137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  <w:r w:rsidRPr="0090680D">
              <w:rPr>
                <w:sz w:val="18"/>
                <w:szCs w:val="18"/>
              </w:rPr>
              <w:t>Razem</w:t>
            </w:r>
          </w:p>
        </w:tc>
        <w:tc>
          <w:tcPr>
            <w:tcW w:w="646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646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:rsidR="00B76EEB" w:rsidRPr="0090680D" w:rsidRDefault="00B76EEB" w:rsidP="001374DD">
            <w:pPr>
              <w:rPr>
                <w:sz w:val="18"/>
                <w:szCs w:val="18"/>
              </w:rPr>
            </w:pPr>
          </w:p>
        </w:tc>
      </w:tr>
    </w:tbl>
    <w:p w:rsidR="00260122" w:rsidRPr="0090680D" w:rsidRDefault="00260122" w:rsidP="008A5EDF">
      <w:pPr>
        <w:widowControl/>
        <w:autoSpaceDE/>
        <w:autoSpaceDN/>
        <w:spacing w:after="200" w:line="276" w:lineRule="auto"/>
        <w:ind w:left="1146"/>
        <w:contextualSpacing/>
        <w:jc w:val="both"/>
        <w:rPr>
          <w:rFonts w:eastAsia="Calibri"/>
          <w:sz w:val="24"/>
          <w:szCs w:val="24"/>
          <w:lang w:eastAsia="en-US" w:bidi="ar-SA"/>
        </w:rPr>
      </w:pPr>
    </w:p>
    <w:p w:rsidR="00260122" w:rsidRPr="0090680D" w:rsidRDefault="00EB617D" w:rsidP="008A5EDF">
      <w:pPr>
        <w:widowControl/>
        <w:autoSpaceDE/>
        <w:autoSpaceDN/>
        <w:spacing w:after="200" w:line="276" w:lineRule="auto"/>
        <w:jc w:val="both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>W przypadku, gdy procedura wykonywana jest na różne sposoby, dla każdego z nich sporządza się odrębny opis.</w:t>
      </w:r>
    </w:p>
    <w:p w:rsidR="00260122" w:rsidRPr="0090680D" w:rsidRDefault="00EB617D" w:rsidP="00B76EEB">
      <w:pPr>
        <w:widowControl/>
        <w:autoSpaceDE/>
        <w:autoSpaceDN/>
        <w:spacing w:after="200" w:line="276" w:lineRule="auto"/>
        <w:jc w:val="both"/>
        <w:rPr>
          <w:rFonts w:eastAsia="Calibri"/>
          <w:strike/>
          <w:u w:val="single"/>
          <w:lang w:eastAsia="en-US" w:bidi="ar-SA"/>
        </w:rPr>
      </w:pPr>
      <w:r w:rsidRPr="0090680D">
        <w:rPr>
          <w:rFonts w:eastAsia="Calibri"/>
          <w:lang w:eastAsia="en-US" w:bidi="ar-SA"/>
        </w:rPr>
        <w:t xml:space="preserve">Odmienny sposób wyceny procedury </w:t>
      </w:r>
      <w:r w:rsidR="00D36A09">
        <w:rPr>
          <w:rFonts w:eastAsia="Calibri"/>
          <w:lang w:eastAsia="en-US" w:bidi="ar-SA"/>
        </w:rPr>
        <w:t xml:space="preserve">medycznej </w:t>
      </w:r>
      <w:r w:rsidRPr="0090680D">
        <w:rPr>
          <w:rFonts w:eastAsia="Calibri"/>
          <w:lang w:eastAsia="en-US" w:bidi="ar-SA"/>
        </w:rPr>
        <w:t xml:space="preserve">jest uzasadniony, gdy </w:t>
      </w:r>
      <w:r w:rsidR="007C5C9B" w:rsidRPr="0090680D">
        <w:rPr>
          <w:rFonts w:eastAsia="Calibri"/>
          <w:lang w:eastAsia="en-US" w:bidi="ar-SA"/>
        </w:rPr>
        <w:t>używane są</w:t>
      </w:r>
      <w:r w:rsidRPr="0090680D">
        <w:rPr>
          <w:rFonts w:eastAsia="Calibri"/>
          <w:lang w:eastAsia="en-US" w:bidi="ar-SA"/>
        </w:rPr>
        <w:t xml:space="preserve"> inn</w:t>
      </w:r>
      <w:r w:rsidR="007C5C9B" w:rsidRPr="0090680D">
        <w:rPr>
          <w:rFonts w:eastAsia="Calibri"/>
          <w:lang w:eastAsia="en-US" w:bidi="ar-SA"/>
        </w:rPr>
        <w:t>e</w:t>
      </w:r>
      <w:r w:rsidRPr="0090680D">
        <w:rPr>
          <w:rFonts w:eastAsia="Calibri"/>
          <w:lang w:eastAsia="en-US" w:bidi="ar-SA"/>
        </w:rPr>
        <w:t xml:space="preserve"> </w:t>
      </w:r>
      <w:r w:rsidR="007C5C9B" w:rsidRPr="0090680D">
        <w:rPr>
          <w:rFonts w:eastAsia="Calibri"/>
          <w:lang w:eastAsia="en-US" w:bidi="ar-SA"/>
        </w:rPr>
        <w:t>materiały</w:t>
      </w:r>
      <w:r w:rsidR="00A52FCE" w:rsidRPr="0090680D">
        <w:rPr>
          <w:rFonts w:eastAsia="Calibri"/>
          <w:lang w:eastAsia="en-US" w:bidi="ar-SA"/>
        </w:rPr>
        <w:t xml:space="preserve">, </w:t>
      </w:r>
      <w:r w:rsidRPr="0090680D">
        <w:rPr>
          <w:rFonts w:eastAsia="Calibri"/>
          <w:lang w:eastAsia="en-US" w:bidi="ar-SA"/>
        </w:rPr>
        <w:t xml:space="preserve">sprzęt </w:t>
      </w:r>
      <w:r w:rsidR="007C5C9B" w:rsidRPr="0090680D">
        <w:rPr>
          <w:rFonts w:eastAsia="Calibri"/>
          <w:lang w:eastAsia="en-US" w:bidi="ar-SA"/>
        </w:rPr>
        <w:t>medyczny</w:t>
      </w:r>
      <w:r w:rsidRPr="0090680D">
        <w:rPr>
          <w:rFonts w:eastAsia="Calibri"/>
          <w:lang w:eastAsia="en-US" w:bidi="ar-SA"/>
        </w:rPr>
        <w:t xml:space="preserve">, </w:t>
      </w:r>
      <w:r w:rsidR="007C5C9B" w:rsidRPr="0090680D">
        <w:rPr>
          <w:rFonts w:eastAsia="Calibri"/>
          <w:lang w:eastAsia="en-US" w:bidi="ar-SA"/>
        </w:rPr>
        <w:t xml:space="preserve">inna </w:t>
      </w:r>
      <w:r w:rsidRPr="0090680D">
        <w:rPr>
          <w:rFonts w:eastAsia="Calibri"/>
          <w:lang w:eastAsia="en-US" w:bidi="ar-SA"/>
        </w:rPr>
        <w:t>technologi</w:t>
      </w:r>
      <w:r w:rsidR="007C5C9B" w:rsidRPr="0090680D">
        <w:rPr>
          <w:rFonts w:eastAsia="Calibri"/>
          <w:lang w:eastAsia="en-US" w:bidi="ar-SA"/>
        </w:rPr>
        <w:t>a</w:t>
      </w:r>
      <w:r w:rsidRPr="0090680D">
        <w:rPr>
          <w:rFonts w:eastAsia="Calibri"/>
          <w:lang w:eastAsia="en-US" w:bidi="ar-SA"/>
        </w:rPr>
        <w:t xml:space="preserve"> wykonania </w:t>
      </w:r>
      <w:r w:rsidR="00A52FCE" w:rsidRPr="0090680D">
        <w:rPr>
          <w:rFonts w:eastAsia="Calibri"/>
          <w:lang w:eastAsia="en-US" w:bidi="ar-SA"/>
        </w:rPr>
        <w:t>w szczególności gdy</w:t>
      </w:r>
      <w:r w:rsidRPr="0090680D">
        <w:rPr>
          <w:rFonts w:eastAsia="Calibri"/>
          <w:lang w:eastAsia="en-US" w:bidi="ar-SA"/>
        </w:rPr>
        <w:t xml:space="preserve"> ze względu na użycie </w:t>
      </w:r>
      <w:r w:rsidR="00A52FCE" w:rsidRPr="0090680D">
        <w:rPr>
          <w:rFonts w:eastAsia="Calibri"/>
          <w:lang w:eastAsia="en-US" w:bidi="ar-SA"/>
        </w:rPr>
        <w:t>innego sprzętu</w:t>
      </w:r>
      <w:r w:rsidRPr="0090680D">
        <w:rPr>
          <w:rFonts w:eastAsia="Calibri"/>
          <w:lang w:eastAsia="en-US" w:bidi="ar-SA"/>
        </w:rPr>
        <w:t xml:space="preserve"> </w:t>
      </w:r>
      <w:r w:rsidR="00A52FCE" w:rsidRPr="0090680D">
        <w:rPr>
          <w:rFonts w:eastAsia="Calibri"/>
          <w:lang w:eastAsia="en-US" w:bidi="ar-SA"/>
        </w:rPr>
        <w:t xml:space="preserve">medycznego </w:t>
      </w:r>
      <w:r w:rsidRPr="0090680D">
        <w:rPr>
          <w:rFonts w:eastAsia="Calibri"/>
          <w:lang w:eastAsia="en-US" w:bidi="ar-SA"/>
        </w:rPr>
        <w:t>albo też</w:t>
      </w:r>
      <w:r w:rsidR="00A52FCE" w:rsidRPr="0090680D">
        <w:rPr>
          <w:rFonts w:eastAsia="Calibri"/>
          <w:lang w:eastAsia="en-US" w:bidi="ar-SA"/>
        </w:rPr>
        <w:t xml:space="preserve"> gdy</w:t>
      </w:r>
      <w:r w:rsidRPr="0090680D">
        <w:rPr>
          <w:rFonts w:eastAsia="Calibri"/>
          <w:lang w:eastAsia="en-US" w:bidi="ar-SA"/>
        </w:rPr>
        <w:t xml:space="preserve"> czas wykonania </w:t>
      </w:r>
      <w:r w:rsidR="00FA47F2" w:rsidRPr="0090680D">
        <w:rPr>
          <w:rFonts w:eastAsia="Calibri"/>
          <w:lang w:eastAsia="en-US" w:bidi="ar-SA"/>
        </w:rPr>
        <w:t xml:space="preserve">procedury </w:t>
      </w:r>
      <w:r w:rsidR="00D36A09">
        <w:rPr>
          <w:rFonts w:eastAsia="Calibri"/>
          <w:lang w:eastAsia="en-US" w:bidi="ar-SA"/>
        </w:rPr>
        <w:t xml:space="preserve">medycznej </w:t>
      </w:r>
      <w:r w:rsidRPr="0090680D">
        <w:rPr>
          <w:rFonts w:eastAsia="Calibri"/>
          <w:lang w:eastAsia="en-US" w:bidi="ar-SA"/>
        </w:rPr>
        <w:t xml:space="preserve">jest znacząco różny. </w:t>
      </w:r>
    </w:p>
    <w:p w:rsidR="00260122" w:rsidRPr="0090680D" w:rsidRDefault="00EB617D" w:rsidP="00473A6F">
      <w:pPr>
        <w:pStyle w:val="Kolorowalistaakcent1"/>
        <w:widowControl/>
        <w:autoSpaceDE/>
        <w:autoSpaceDN/>
        <w:spacing w:after="200" w:line="276" w:lineRule="auto"/>
        <w:ind w:left="0" w:firstLine="0"/>
        <w:jc w:val="both"/>
        <w:rPr>
          <w:rFonts w:eastAsia="Calibri"/>
          <w:color w:val="000000"/>
          <w:lang w:eastAsia="en-US" w:bidi="ar-SA"/>
        </w:rPr>
      </w:pPr>
      <w:r w:rsidRPr="0090680D">
        <w:rPr>
          <w:rFonts w:eastAsia="Calibri"/>
          <w:lang w:eastAsia="en-US" w:bidi="ar-SA"/>
        </w:rPr>
        <w:t>Do opisu typowych materiałów zużywanych podczas standardowego wykonania procedury</w:t>
      </w:r>
      <w:r w:rsidR="00396548" w:rsidRPr="0090680D">
        <w:rPr>
          <w:rFonts w:eastAsia="Calibri"/>
          <w:lang w:eastAsia="en-US" w:bidi="ar-SA"/>
        </w:rPr>
        <w:t xml:space="preserve"> </w:t>
      </w:r>
      <w:r w:rsidRPr="0090680D">
        <w:rPr>
          <w:rFonts w:eastAsia="Calibri"/>
          <w:lang w:eastAsia="en-US" w:bidi="ar-SA"/>
        </w:rPr>
        <w:t xml:space="preserve">medycznej </w:t>
      </w:r>
      <w:r w:rsidR="00A52FCE" w:rsidRPr="0090680D">
        <w:rPr>
          <w:rFonts w:eastAsia="Calibri"/>
          <w:lang w:eastAsia="en-US" w:bidi="ar-SA"/>
        </w:rPr>
        <w:t xml:space="preserve">stosuje się </w:t>
      </w:r>
      <w:r w:rsidRPr="0090680D">
        <w:rPr>
          <w:rFonts w:eastAsia="Calibri"/>
          <w:lang w:eastAsia="en-US" w:bidi="ar-SA"/>
        </w:rPr>
        <w:t>tab</w:t>
      </w:r>
      <w:r w:rsidR="00A52FCE" w:rsidRPr="0090680D">
        <w:rPr>
          <w:rFonts w:eastAsia="Calibri"/>
          <w:lang w:eastAsia="en-US" w:bidi="ar-SA"/>
        </w:rPr>
        <w:t>elę</w:t>
      </w:r>
      <w:r w:rsidR="008306EC">
        <w:rPr>
          <w:rFonts w:eastAsia="Calibri"/>
          <w:lang w:eastAsia="en-US" w:bidi="ar-SA"/>
        </w:rPr>
        <w:t xml:space="preserve"> </w:t>
      </w:r>
      <w:r w:rsidRPr="0090680D">
        <w:rPr>
          <w:rFonts w:eastAsia="Calibri"/>
          <w:lang w:eastAsia="en-US" w:bidi="ar-SA"/>
        </w:rPr>
        <w:t>1a</w:t>
      </w:r>
      <w:r w:rsidR="00FA47F2" w:rsidRPr="0090680D">
        <w:rPr>
          <w:rFonts w:eastAsia="Calibri"/>
          <w:lang w:eastAsia="en-US" w:bidi="ar-SA"/>
        </w:rPr>
        <w:t>.</w:t>
      </w:r>
      <w:r w:rsidR="008306EC">
        <w:rPr>
          <w:rFonts w:eastAsia="Calibri"/>
          <w:color w:val="000000"/>
          <w:lang w:eastAsia="en-US" w:bidi="ar-SA"/>
        </w:rPr>
        <w:t xml:space="preserve"> </w:t>
      </w:r>
      <w:r w:rsidRPr="0090680D">
        <w:rPr>
          <w:rFonts w:eastAsia="Calibri"/>
          <w:color w:val="000000"/>
          <w:lang w:eastAsia="en-US" w:bidi="ar-SA"/>
        </w:rPr>
        <w:t>Określenie stopnia zużywalności materiałów i sprzętu medycznego odnosi się do obserwacji pochodzących z dłuższych okresów</w:t>
      </w:r>
      <w:r w:rsidR="00FA47F2" w:rsidRPr="0090680D">
        <w:rPr>
          <w:rFonts w:eastAsia="Calibri"/>
          <w:color w:val="000000"/>
          <w:lang w:eastAsia="en-US" w:bidi="ar-SA"/>
        </w:rPr>
        <w:t xml:space="preserve"> czasu</w:t>
      </w:r>
      <w:r w:rsidRPr="0090680D">
        <w:rPr>
          <w:rFonts w:eastAsia="Calibri"/>
          <w:color w:val="000000"/>
          <w:lang w:eastAsia="en-US" w:bidi="ar-SA"/>
        </w:rPr>
        <w:t>, tak aby można było dokonać uśrednień.</w:t>
      </w:r>
    </w:p>
    <w:p w:rsidR="00260122" w:rsidRPr="0090680D" w:rsidRDefault="00EB617D" w:rsidP="00B76EEB">
      <w:pPr>
        <w:pStyle w:val="Kolorowalistaakcent1"/>
        <w:widowControl/>
        <w:autoSpaceDE/>
        <w:autoSpaceDN/>
        <w:spacing w:after="200" w:line="276" w:lineRule="auto"/>
        <w:ind w:left="0" w:firstLine="0"/>
        <w:jc w:val="both"/>
        <w:rPr>
          <w:rFonts w:eastAsia="Calibri"/>
          <w:bCs/>
          <w:lang w:eastAsia="en-US" w:bidi="ar-SA"/>
        </w:rPr>
      </w:pPr>
      <w:r w:rsidRPr="0090680D">
        <w:rPr>
          <w:rFonts w:eastAsia="Calibri"/>
          <w:lang w:eastAsia="en-US" w:bidi="ar-SA"/>
        </w:rPr>
        <w:t xml:space="preserve">Do opisu </w:t>
      </w:r>
      <w:r w:rsidR="003D3B04" w:rsidRPr="0090680D">
        <w:rPr>
          <w:rFonts w:eastAsia="Calibri"/>
          <w:lang w:eastAsia="en-US" w:bidi="ar-SA"/>
        </w:rPr>
        <w:t xml:space="preserve">nakładu </w:t>
      </w:r>
      <w:r w:rsidRPr="0090680D">
        <w:rPr>
          <w:rFonts w:eastAsia="Calibri"/>
          <w:lang w:eastAsia="en-US" w:bidi="ar-SA"/>
        </w:rPr>
        <w:t xml:space="preserve">czasu pracy osób wykonujących </w:t>
      </w:r>
      <w:r w:rsidR="003D3B04" w:rsidRPr="0090680D">
        <w:rPr>
          <w:rFonts w:eastAsia="Calibri"/>
          <w:lang w:eastAsia="en-US" w:bidi="ar-SA"/>
        </w:rPr>
        <w:t>procedurę</w:t>
      </w:r>
      <w:r w:rsidR="00D36A09">
        <w:rPr>
          <w:rFonts w:eastAsia="Calibri"/>
          <w:lang w:eastAsia="en-US" w:bidi="ar-SA"/>
        </w:rPr>
        <w:t xml:space="preserve"> medyczną</w:t>
      </w:r>
      <w:r w:rsidR="003D3B04" w:rsidRPr="0090680D">
        <w:rPr>
          <w:rFonts w:eastAsia="Calibri"/>
          <w:lang w:eastAsia="en-US" w:bidi="ar-SA"/>
        </w:rPr>
        <w:t xml:space="preserve">, </w:t>
      </w:r>
      <w:r w:rsidR="00A52FCE" w:rsidRPr="0090680D">
        <w:rPr>
          <w:rFonts w:eastAsia="Calibri"/>
          <w:lang w:eastAsia="en-US" w:bidi="ar-SA"/>
        </w:rPr>
        <w:t>a w konsekwencji</w:t>
      </w:r>
      <w:r w:rsidR="003D3B04" w:rsidRPr="0090680D">
        <w:rPr>
          <w:rFonts w:eastAsia="Calibri"/>
          <w:lang w:eastAsia="en-US" w:bidi="ar-SA"/>
        </w:rPr>
        <w:t xml:space="preserve"> do ustalenia kosztu osobowego</w:t>
      </w:r>
      <w:r w:rsidR="00A52FCE" w:rsidRPr="0090680D">
        <w:rPr>
          <w:rFonts w:eastAsia="Calibri"/>
          <w:lang w:eastAsia="en-US" w:bidi="ar-SA"/>
        </w:rPr>
        <w:t>, stosuje się</w:t>
      </w:r>
      <w:r w:rsidRPr="0090680D">
        <w:rPr>
          <w:rFonts w:eastAsia="Calibri"/>
          <w:lang w:eastAsia="en-US" w:bidi="ar-SA"/>
        </w:rPr>
        <w:t xml:space="preserve"> </w:t>
      </w:r>
      <w:r w:rsidR="00A52FCE" w:rsidRPr="0090680D">
        <w:rPr>
          <w:rFonts w:eastAsia="Calibri"/>
          <w:lang w:eastAsia="en-US" w:bidi="ar-SA"/>
        </w:rPr>
        <w:t>tabelę</w:t>
      </w:r>
      <w:r w:rsidR="008306EC">
        <w:rPr>
          <w:rFonts w:eastAsia="Calibri"/>
          <w:lang w:eastAsia="en-US" w:bidi="ar-SA"/>
        </w:rPr>
        <w:t xml:space="preserve"> </w:t>
      </w:r>
      <w:r w:rsidRPr="0090680D">
        <w:rPr>
          <w:rFonts w:eastAsia="Calibri"/>
          <w:lang w:eastAsia="en-US" w:bidi="ar-SA"/>
        </w:rPr>
        <w:t xml:space="preserve">1b. </w:t>
      </w:r>
      <w:r w:rsidR="00F00928" w:rsidRPr="0090680D">
        <w:rPr>
          <w:rFonts w:eastAsia="Calibri"/>
          <w:lang w:eastAsia="en-US" w:bidi="ar-SA"/>
        </w:rPr>
        <w:t xml:space="preserve">Kolumna </w:t>
      </w:r>
      <w:r w:rsidR="008306EC">
        <w:rPr>
          <w:rFonts w:eastAsia="Calibri"/>
          <w:lang w:eastAsia="en-US" w:bidi="ar-SA"/>
        </w:rPr>
        <w:t>„</w:t>
      </w:r>
      <w:r w:rsidR="00F00928" w:rsidRPr="0090680D">
        <w:rPr>
          <w:rFonts w:eastAsia="Calibri"/>
          <w:lang w:eastAsia="en-US" w:bidi="ar-SA"/>
        </w:rPr>
        <w:t>g</w:t>
      </w:r>
      <w:r w:rsidRPr="0090680D">
        <w:rPr>
          <w:rFonts w:eastAsia="Calibri"/>
          <w:lang w:eastAsia="en-US" w:bidi="ar-SA"/>
        </w:rPr>
        <w:t xml:space="preserve">rupa </w:t>
      </w:r>
      <w:r w:rsidR="00A52FCE" w:rsidRPr="0090680D">
        <w:rPr>
          <w:rFonts w:eastAsia="Calibri"/>
          <w:lang w:eastAsia="en-US" w:bidi="ar-SA"/>
        </w:rPr>
        <w:t>personelu</w:t>
      </w:r>
      <w:r w:rsidR="008306EC">
        <w:rPr>
          <w:rFonts w:eastAsia="Calibri"/>
          <w:lang w:eastAsia="en-US" w:bidi="ar-SA"/>
        </w:rPr>
        <w:t>”</w:t>
      </w:r>
      <w:r w:rsidR="00A52FCE" w:rsidRPr="0090680D">
        <w:rPr>
          <w:rFonts w:eastAsia="Calibri"/>
          <w:lang w:eastAsia="en-US" w:bidi="ar-SA"/>
        </w:rPr>
        <w:t xml:space="preserve"> </w:t>
      </w:r>
      <w:r w:rsidRPr="0090680D">
        <w:rPr>
          <w:rFonts w:eastAsia="Calibri"/>
          <w:lang w:eastAsia="en-US" w:bidi="ar-SA"/>
        </w:rPr>
        <w:t xml:space="preserve">zawiera wykaz personelu medycznego </w:t>
      </w:r>
      <w:r w:rsidR="000C15C6" w:rsidRPr="0090680D">
        <w:rPr>
          <w:rFonts w:eastAsia="Calibri"/>
          <w:lang w:eastAsia="en-US" w:bidi="ar-SA"/>
        </w:rPr>
        <w:t>wykonującego</w:t>
      </w:r>
      <w:r w:rsidRPr="0090680D">
        <w:rPr>
          <w:rFonts w:eastAsia="Calibri"/>
          <w:lang w:eastAsia="en-US" w:bidi="ar-SA"/>
        </w:rPr>
        <w:t xml:space="preserve"> procedur</w:t>
      </w:r>
      <w:r w:rsidR="00F00928" w:rsidRPr="0090680D">
        <w:rPr>
          <w:rFonts w:eastAsia="Calibri"/>
          <w:lang w:eastAsia="en-US" w:bidi="ar-SA"/>
        </w:rPr>
        <w:t>ę</w:t>
      </w:r>
      <w:r w:rsidR="00D36A09">
        <w:rPr>
          <w:rFonts w:eastAsia="Calibri"/>
          <w:lang w:eastAsia="en-US" w:bidi="ar-SA"/>
        </w:rPr>
        <w:t xml:space="preserve"> medyczną</w:t>
      </w:r>
      <w:r w:rsidR="003D3B04" w:rsidRPr="0090680D">
        <w:rPr>
          <w:rFonts w:eastAsia="Calibri"/>
          <w:lang w:eastAsia="en-US" w:bidi="ar-SA"/>
        </w:rPr>
        <w:t xml:space="preserve"> </w:t>
      </w:r>
      <w:r w:rsidR="00C2585B" w:rsidRPr="0090680D">
        <w:rPr>
          <w:rFonts w:eastAsia="Calibri"/>
          <w:lang w:eastAsia="en-US" w:bidi="ar-SA"/>
        </w:rPr>
        <w:t>z </w:t>
      </w:r>
      <w:r w:rsidRPr="0090680D">
        <w:rPr>
          <w:rFonts w:eastAsia="Calibri"/>
          <w:lang w:eastAsia="en-US" w:bidi="ar-SA"/>
        </w:rPr>
        <w:t xml:space="preserve">podziałem na grupy zawodowe, tj. lekarzy, pielęgniarki, techników </w:t>
      </w:r>
      <w:r w:rsidR="000C15C6" w:rsidRPr="0090680D">
        <w:rPr>
          <w:rFonts w:eastAsia="Calibri"/>
          <w:lang w:eastAsia="en-US" w:bidi="ar-SA"/>
        </w:rPr>
        <w:t>i inne</w:t>
      </w:r>
      <w:r w:rsidRPr="0090680D">
        <w:rPr>
          <w:rFonts w:eastAsia="Calibri"/>
          <w:lang w:eastAsia="en-US" w:bidi="ar-SA"/>
        </w:rPr>
        <w:t xml:space="preserve">. Należy wymienić wszystkie osoby </w:t>
      </w:r>
      <w:r w:rsidR="000C15C6" w:rsidRPr="0090680D">
        <w:rPr>
          <w:rFonts w:eastAsia="Calibri"/>
          <w:lang w:eastAsia="en-US" w:bidi="ar-SA"/>
        </w:rPr>
        <w:t>wykonujące</w:t>
      </w:r>
      <w:r w:rsidRPr="0090680D">
        <w:rPr>
          <w:rFonts w:eastAsia="Calibri"/>
          <w:lang w:eastAsia="en-US" w:bidi="ar-SA"/>
        </w:rPr>
        <w:t xml:space="preserve"> </w:t>
      </w:r>
      <w:r w:rsidR="003D3B04" w:rsidRPr="0090680D">
        <w:rPr>
          <w:rFonts w:eastAsia="Calibri"/>
          <w:lang w:eastAsia="en-US" w:bidi="ar-SA"/>
        </w:rPr>
        <w:t>procedur</w:t>
      </w:r>
      <w:r w:rsidR="000C15C6" w:rsidRPr="0090680D">
        <w:rPr>
          <w:rFonts w:eastAsia="Calibri"/>
          <w:lang w:eastAsia="en-US" w:bidi="ar-SA"/>
        </w:rPr>
        <w:t>ę</w:t>
      </w:r>
      <w:r w:rsidRPr="0090680D">
        <w:rPr>
          <w:rFonts w:eastAsia="Calibri"/>
          <w:lang w:eastAsia="en-US" w:bidi="ar-SA"/>
        </w:rPr>
        <w:t xml:space="preserve"> </w:t>
      </w:r>
      <w:r w:rsidR="00D36A09">
        <w:rPr>
          <w:rFonts w:eastAsia="Calibri"/>
          <w:lang w:eastAsia="en-US" w:bidi="ar-SA"/>
        </w:rPr>
        <w:t xml:space="preserve">medyczną </w:t>
      </w:r>
      <w:r w:rsidRPr="0090680D">
        <w:rPr>
          <w:rFonts w:eastAsia="Calibri"/>
          <w:lang w:eastAsia="en-US" w:bidi="ar-SA"/>
        </w:rPr>
        <w:t xml:space="preserve">biorąc pod uwagę </w:t>
      </w:r>
      <w:r w:rsidR="000C15C6" w:rsidRPr="0090680D">
        <w:rPr>
          <w:rFonts w:eastAsia="Calibri"/>
          <w:lang w:eastAsia="en-US" w:bidi="ar-SA"/>
        </w:rPr>
        <w:t xml:space="preserve">każdy jej </w:t>
      </w:r>
      <w:r w:rsidRPr="0090680D">
        <w:rPr>
          <w:rFonts w:eastAsia="Calibri"/>
          <w:lang w:eastAsia="en-US" w:bidi="ar-SA"/>
        </w:rPr>
        <w:t xml:space="preserve">etap: </w:t>
      </w:r>
      <w:r w:rsidRPr="0090680D">
        <w:rPr>
          <w:rFonts w:eastAsia="Calibri"/>
          <w:bCs/>
          <w:lang w:eastAsia="en-US" w:bidi="ar-SA"/>
        </w:rPr>
        <w:t>przygotowanie, przeprowadzenie i przedstawienie (opisanie) wyników.</w:t>
      </w:r>
    </w:p>
    <w:p w:rsidR="000C15C6" w:rsidRPr="0090680D" w:rsidRDefault="000C15C6" w:rsidP="000C15C6">
      <w:pPr>
        <w:pStyle w:val="Kolorowalistaakcent1"/>
        <w:widowControl/>
        <w:autoSpaceDE/>
        <w:autoSpaceDN/>
        <w:spacing w:after="200" w:line="276" w:lineRule="auto"/>
        <w:ind w:left="0" w:firstLine="0"/>
        <w:jc w:val="both"/>
        <w:rPr>
          <w:rFonts w:eastAsia="Calibri"/>
          <w:bCs/>
          <w:lang w:eastAsia="en-US" w:bidi="ar-SA"/>
        </w:rPr>
      </w:pPr>
      <w:r w:rsidRPr="0090680D">
        <w:rPr>
          <w:rFonts w:eastAsia="Calibri"/>
          <w:bCs/>
          <w:lang w:eastAsia="en-US" w:bidi="ar-SA"/>
        </w:rPr>
        <w:t>Suma kosztów wszystkich zużywanych materiałów oraz kosztów osobowych stanowi jednostkowy koszt bezpośredni procedury medycznej będący jednocześnie normatywnym jednostkowym kosztem tej procedury</w:t>
      </w:r>
      <w:r w:rsidR="00D36A09">
        <w:rPr>
          <w:rFonts w:eastAsia="Calibri"/>
          <w:bCs/>
          <w:lang w:eastAsia="en-US" w:bidi="ar-SA"/>
        </w:rPr>
        <w:t xml:space="preserve"> medycznej</w:t>
      </w:r>
      <w:r w:rsidR="00A52FCE" w:rsidRPr="0090680D">
        <w:rPr>
          <w:rFonts w:eastAsia="Calibri"/>
          <w:bCs/>
          <w:lang w:eastAsia="en-US" w:bidi="ar-SA"/>
        </w:rPr>
        <w:t>.</w:t>
      </w:r>
    </w:p>
    <w:p w:rsidR="00812506" w:rsidRPr="0090680D" w:rsidRDefault="000C15C6" w:rsidP="00812506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b/>
          <w:lang w:eastAsia="en-US" w:bidi="ar-SA"/>
        </w:rPr>
      </w:pPr>
      <w:r w:rsidRPr="0090680D">
        <w:rPr>
          <w:rFonts w:eastAsia="Calibri"/>
          <w:bCs/>
          <w:lang w:eastAsia="en-US"/>
        </w:rPr>
        <w:t xml:space="preserve">Zastosowanie </w:t>
      </w:r>
      <w:r w:rsidR="00A52FCE" w:rsidRPr="0090680D">
        <w:rPr>
          <w:rFonts w:eastAsia="Calibri"/>
          <w:bCs/>
          <w:lang w:eastAsia="en-US"/>
        </w:rPr>
        <w:t xml:space="preserve">powyższej </w:t>
      </w:r>
      <w:r w:rsidR="000821F4" w:rsidRPr="0090680D">
        <w:rPr>
          <w:rFonts w:eastAsia="Calibri"/>
          <w:bCs/>
          <w:lang w:eastAsia="en-US"/>
        </w:rPr>
        <w:t>metody</w:t>
      </w:r>
      <w:r w:rsidRPr="0090680D">
        <w:rPr>
          <w:rFonts w:eastAsia="Calibri"/>
          <w:lang w:eastAsia="en-US"/>
        </w:rPr>
        <w:t xml:space="preserve"> wymaga co najmniej </w:t>
      </w:r>
      <w:r w:rsidRPr="0090680D">
        <w:rPr>
          <w:rFonts w:eastAsia="Calibri"/>
          <w:lang w:eastAsia="en-US"/>
        </w:rPr>
        <w:t/>
      </w:r>
      <w:r w:rsidRPr="0090680D">
        <w:rPr>
          <w:rStyle w:val="Odwoaniedokomentarza"/>
        </w:rPr>
        <w:t/>
      </w:r>
      <w:r w:rsidRPr="0090680D">
        <w:rPr>
          <w:rFonts w:eastAsia="Calibri"/>
          <w:lang w:eastAsia="en-US"/>
        </w:rPr>
        <w:t xml:space="preserve">corocznej aktualizacji </w:t>
      </w:r>
      <w:r w:rsidR="000821F4" w:rsidRPr="0090680D">
        <w:rPr>
          <w:rFonts w:eastAsia="Calibri"/>
          <w:lang w:eastAsia="en-US"/>
        </w:rPr>
        <w:t xml:space="preserve">wyceny procedur medycznych </w:t>
      </w:r>
      <w:r w:rsidRPr="0090680D">
        <w:rPr>
          <w:rFonts w:eastAsia="Calibri"/>
          <w:lang w:eastAsia="en-US"/>
        </w:rPr>
        <w:t>lub</w:t>
      </w:r>
      <w:r w:rsidR="00A52FCE" w:rsidRPr="0090680D">
        <w:rPr>
          <w:rFonts w:eastAsia="Calibri"/>
          <w:lang w:eastAsia="en-US"/>
        </w:rPr>
        <w:t xml:space="preserve"> </w:t>
      </w:r>
      <w:r w:rsidRPr="0090680D">
        <w:rPr>
          <w:rFonts w:eastAsia="Calibri"/>
          <w:lang w:eastAsia="en-US"/>
        </w:rPr>
        <w:t>każdorazowo</w:t>
      </w:r>
      <w:r w:rsidR="00A52FCE" w:rsidRPr="0090680D">
        <w:rPr>
          <w:rFonts w:eastAsia="Calibri"/>
          <w:lang w:eastAsia="en-US"/>
        </w:rPr>
        <w:t>,</w:t>
      </w:r>
      <w:r w:rsidR="000821F4" w:rsidRPr="0090680D">
        <w:rPr>
          <w:rFonts w:eastAsia="Calibri"/>
          <w:lang w:eastAsia="en-US"/>
        </w:rPr>
        <w:t xml:space="preserve"> gdy </w:t>
      </w:r>
      <w:r w:rsidRPr="0090680D">
        <w:rPr>
          <w:rFonts w:eastAsia="Calibri"/>
          <w:lang w:eastAsia="en-US"/>
        </w:rPr>
        <w:t>zmieniła się technologia wykonywania danej procedury</w:t>
      </w:r>
      <w:r w:rsidR="00D36A09">
        <w:rPr>
          <w:rFonts w:eastAsia="Calibri"/>
          <w:lang w:eastAsia="en-US"/>
        </w:rPr>
        <w:t xml:space="preserve"> medycznej</w:t>
      </w:r>
      <w:r w:rsidR="00733B3E" w:rsidRPr="0090680D">
        <w:rPr>
          <w:rFonts w:eastAsia="Calibri"/>
          <w:lang w:eastAsia="en-US" w:bidi="ar-SA"/>
        </w:rPr>
        <w:t>.</w:t>
      </w:r>
      <w:r w:rsidR="00812506" w:rsidRPr="0090680D">
        <w:rPr>
          <w:rFonts w:eastAsia="Calibri"/>
          <w:lang w:eastAsia="en-US" w:bidi="ar-SA"/>
        </w:rPr>
        <w:t xml:space="preserve"> </w:t>
      </w:r>
    </w:p>
    <w:p w:rsidR="00260122" w:rsidRPr="0090680D" w:rsidRDefault="00092920" w:rsidP="008A5EDF">
      <w:pPr>
        <w:pStyle w:val="Kolorowalistaakcent1"/>
        <w:widowControl/>
        <w:numPr>
          <w:ilvl w:val="0"/>
          <w:numId w:val="69"/>
        </w:numPr>
        <w:autoSpaceDE/>
        <w:autoSpaceDN/>
        <w:spacing w:after="160" w:line="276" w:lineRule="auto"/>
        <w:ind w:left="284" w:hanging="284"/>
        <w:contextualSpacing/>
        <w:jc w:val="both"/>
        <w:rPr>
          <w:b/>
          <w:bCs/>
        </w:rPr>
      </w:pPr>
      <w:r w:rsidRPr="0090680D">
        <w:rPr>
          <w:b/>
          <w:bCs/>
        </w:rPr>
        <w:t xml:space="preserve">ZASADY USTALANIA KOSZTÓW POŚREDNICH PROCEDUR MEDYCZNYCH </w:t>
      </w:r>
    </w:p>
    <w:p w:rsidR="00260122" w:rsidRPr="0090680D" w:rsidRDefault="000C407F" w:rsidP="00A56ADE">
      <w:pPr>
        <w:widowControl/>
        <w:autoSpaceDE/>
        <w:autoSpaceDN/>
        <w:spacing w:after="200" w:line="276" w:lineRule="auto"/>
        <w:jc w:val="both"/>
        <w:rPr>
          <w:rFonts w:eastAsia="Calibri"/>
          <w:b/>
          <w:lang w:eastAsia="en-US" w:bidi="ar-SA"/>
        </w:rPr>
      </w:pPr>
      <w:r w:rsidRPr="0090680D">
        <w:rPr>
          <w:rFonts w:eastAsia="Calibri"/>
          <w:b/>
          <w:lang w:eastAsia="en-US" w:bidi="ar-SA"/>
        </w:rPr>
        <w:t>2</w:t>
      </w:r>
      <w:r w:rsidR="00EB617D" w:rsidRPr="0090680D">
        <w:rPr>
          <w:rFonts w:eastAsia="Calibri"/>
          <w:b/>
          <w:lang w:eastAsia="en-US" w:bidi="ar-SA"/>
        </w:rPr>
        <w:t>.1 Metoda oparta na rzeczywistych kosztach zużytych zasobów</w:t>
      </w:r>
      <w:r w:rsidR="008306EC">
        <w:rPr>
          <w:rFonts w:eastAsia="Calibri"/>
          <w:b/>
          <w:lang w:eastAsia="en-US" w:bidi="ar-SA"/>
        </w:rPr>
        <w:t xml:space="preserve"> </w:t>
      </w:r>
      <w:r w:rsidR="008306EC" w:rsidRPr="00473A6F">
        <w:rPr>
          <w:b/>
        </w:rPr>
        <w:t>(</w:t>
      </w:r>
      <w:r w:rsidR="008306EC" w:rsidRPr="00473A6F">
        <w:rPr>
          <w:b/>
          <w:szCs w:val="24"/>
        </w:rPr>
        <w:t>§</w:t>
      </w:r>
      <w:r w:rsidR="000476EB">
        <w:rPr>
          <w:b/>
          <w:szCs w:val="24"/>
        </w:rPr>
        <w:t xml:space="preserve"> </w:t>
      </w:r>
      <w:r w:rsidR="008306EC" w:rsidRPr="00473A6F">
        <w:rPr>
          <w:b/>
        </w:rPr>
        <w:t>7 ust. 1</w:t>
      </w:r>
      <w:r w:rsidR="00B94A58">
        <w:rPr>
          <w:b/>
        </w:rPr>
        <w:t>0</w:t>
      </w:r>
      <w:r w:rsidR="008306EC" w:rsidRPr="00473A6F">
        <w:rPr>
          <w:b/>
        </w:rPr>
        <w:t xml:space="preserve"> pkt </w:t>
      </w:r>
      <w:r w:rsidR="00D54017">
        <w:rPr>
          <w:b/>
        </w:rPr>
        <w:t>1</w:t>
      </w:r>
      <w:r w:rsidR="00D54017" w:rsidRPr="00473A6F">
        <w:rPr>
          <w:b/>
        </w:rPr>
        <w:t xml:space="preserve"> </w:t>
      </w:r>
      <w:r w:rsidR="008306EC" w:rsidRPr="00473A6F">
        <w:rPr>
          <w:b/>
        </w:rPr>
        <w:t>rozporządzenia)</w:t>
      </w:r>
    </w:p>
    <w:p w:rsidR="00260122" w:rsidRPr="0090680D" w:rsidRDefault="009546FE" w:rsidP="008A5EDF">
      <w:pPr>
        <w:widowControl/>
        <w:autoSpaceDE/>
        <w:autoSpaceDN/>
        <w:spacing w:after="160" w:line="276" w:lineRule="auto"/>
        <w:contextualSpacing/>
        <w:jc w:val="both"/>
      </w:pPr>
      <w:r w:rsidRPr="0090680D">
        <w:t>Wartość kosztów pośrednich</w:t>
      </w:r>
      <w:r w:rsidR="008A5EDF" w:rsidRPr="0090680D">
        <w:t xml:space="preserve"> procedur medycznych</w:t>
      </w:r>
      <w:r w:rsidRPr="0090680D">
        <w:t xml:space="preserve"> </w:t>
      </w:r>
      <w:r w:rsidR="003F4001" w:rsidRPr="0090680D">
        <w:t xml:space="preserve">oblicza się jako różnicę między całkowitym kosztem OPK proceduralnego a całkowitymi kosztami bezpośrednimi. Koszty pośrednie </w:t>
      </w:r>
      <w:r w:rsidRPr="0090680D">
        <w:t>przypisuje się do procedury</w:t>
      </w:r>
      <w:r w:rsidR="00F41047" w:rsidRPr="0090680D">
        <w:t xml:space="preserve"> medycznej</w:t>
      </w:r>
      <w:r w:rsidRPr="0090680D">
        <w:t xml:space="preserve"> na podstawie </w:t>
      </w:r>
      <w:r w:rsidRPr="00473A6F">
        <w:rPr>
          <w:u w:val="single"/>
        </w:rPr>
        <w:t>rzeczywistego czasu wykonywania</w:t>
      </w:r>
      <w:r w:rsidRPr="0090680D">
        <w:t xml:space="preserve"> </w:t>
      </w:r>
      <w:r w:rsidR="003F4001" w:rsidRPr="0090680D">
        <w:t>tej procedury</w:t>
      </w:r>
      <w:r w:rsidR="00D36A09">
        <w:t xml:space="preserve"> medycznej</w:t>
      </w:r>
      <w:r w:rsidRPr="0090680D">
        <w:t xml:space="preserve"> i stawki kosztów pośrednich przypadających na jednostkę czasu</w:t>
      </w:r>
      <w:r w:rsidR="003F4001" w:rsidRPr="0090680D">
        <w:t>.</w:t>
      </w:r>
      <w:r w:rsidRPr="0090680D">
        <w:t xml:space="preserve"> </w:t>
      </w:r>
    </w:p>
    <w:p w:rsidR="00812506" w:rsidRPr="0090680D" w:rsidRDefault="00812506" w:rsidP="008A5EDF">
      <w:pPr>
        <w:widowControl/>
        <w:autoSpaceDE/>
        <w:autoSpaceDN/>
        <w:spacing w:after="160" w:line="276" w:lineRule="auto"/>
        <w:contextualSpacing/>
        <w:jc w:val="both"/>
      </w:pPr>
    </w:p>
    <w:p w:rsidR="00812506" w:rsidRPr="0090680D" w:rsidRDefault="009546FE" w:rsidP="008A5EDF">
      <w:pPr>
        <w:widowControl/>
        <w:autoSpaceDE/>
        <w:autoSpaceDN/>
        <w:spacing w:after="160" w:line="276" w:lineRule="auto"/>
        <w:contextualSpacing/>
        <w:jc w:val="both"/>
      </w:pPr>
      <w:r w:rsidRPr="0090680D">
        <w:t>Stawkę kosztów pośrednich procedury medycznej przypadających na jednostkę czasu w OPK pro</w:t>
      </w:r>
      <w:r w:rsidR="00B76EEB" w:rsidRPr="0090680D">
        <w:t>c</w:t>
      </w:r>
      <w:r w:rsidRPr="0090680D">
        <w:t xml:space="preserve">eduralnym ustala się </w:t>
      </w:r>
      <w:r w:rsidR="00F41047" w:rsidRPr="0090680D">
        <w:t>w okresie rozliczeniowym</w:t>
      </w:r>
      <w:r w:rsidR="000821F4" w:rsidRPr="0090680D">
        <w:t>,</w:t>
      </w:r>
      <w:r w:rsidRPr="0090680D">
        <w:t xml:space="preserve"> dzieląc całkowite koszty pośrednie procedur medycznych przez całkowity, rzeczywisty czas realizacji </w:t>
      </w:r>
      <w:r w:rsidR="003F4001" w:rsidRPr="0090680D">
        <w:t xml:space="preserve">wszystkich </w:t>
      </w:r>
      <w:r w:rsidRPr="0090680D">
        <w:t>procedur medycznych</w:t>
      </w:r>
      <w:r w:rsidR="00787465">
        <w:t>,</w:t>
      </w:r>
      <w:r w:rsidR="003F4001" w:rsidRPr="0090680D">
        <w:t xml:space="preserve"> w tym OPK</w:t>
      </w:r>
      <w:r w:rsidR="00F41047" w:rsidRPr="0090680D">
        <w:t>.</w:t>
      </w:r>
      <w:r w:rsidRPr="0090680D">
        <w:t xml:space="preserve"> </w:t>
      </w:r>
    </w:p>
    <w:p w:rsidR="003F4001" w:rsidRPr="0090680D" w:rsidRDefault="003F4001" w:rsidP="00473A6F">
      <w:pPr>
        <w:pStyle w:val="Kolorowalistaakcent1"/>
        <w:widowControl/>
        <w:numPr>
          <w:ilvl w:val="1"/>
          <w:numId w:val="69"/>
        </w:numPr>
        <w:autoSpaceDE/>
        <w:autoSpaceDN/>
        <w:spacing w:after="200" w:line="276" w:lineRule="auto"/>
        <w:ind w:left="426" w:hanging="426"/>
        <w:jc w:val="both"/>
        <w:rPr>
          <w:rFonts w:eastAsia="Calibri"/>
          <w:b/>
          <w:lang w:eastAsia="en-US" w:bidi="ar-SA"/>
        </w:rPr>
      </w:pPr>
      <w:r w:rsidRPr="0090680D">
        <w:rPr>
          <w:rFonts w:eastAsia="Calibri"/>
          <w:b/>
          <w:lang w:eastAsia="en-US" w:bidi="ar-SA"/>
        </w:rPr>
        <w:t xml:space="preserve">Metoda </w:t>
      </w:r>
      <w:r w:rsidR="00632A6C" w:rsidRPr="0090680D">
        <w:rPr>
          <w:rFonts w:eastAsia="Calibri"/>
          <w:b/>
          <w:lang w:eastAsia="en-US" w:bidi="ar-SA"/>
        </w:rPr>
        <w:t xml:space="preserve">oparta </w:t>
      </w:r>
      <w:r w:rsidR="00632A6C" w:rsidRPr="0090680D">
        <w:rPr>
          <w:b/>
        </w:rPr>
        <w:t>na kosztach typowo zużywanych zasobów - proporcjonalnie do czasu trwania procedur medycznych (</w:t>
      </w:r>
      <w:r w:rsidR="00632A6C" w:rsidRPr="0090680D">
        <w:rPr>
          <w:b/>
          <w:szCs w:val="24"/>
        </w:rPr>
        <w:t>§</w:t>
      </w:r>
      <w:r w:rsidR="0067693D">
        <w:rPr>
          <w:b/>
          <w:szCs w:val="24"/>
        </w:rPr>
        <w:t xml:space="preserve"> </w:t>
      </w:r>
      <w:r w:rsidR="00632A6C" w:rsidRPr="0090680D">
        <w:rPr>
          <w:b/>
        </w:rPr>
        <w:t>7 ust</w:t>
      </w:r>
      <w:r w:rsidR="00B729B0" w:rsidRPr="0090680D">
        <w:rPr>
          <w:b/>
        </w:rPr>
        <w:t>.</w:t>
      </w:r>
      <w:r w:rsidR="00632A6C" w:rsidRPr="0090680D">
        <w:rPr>
          <w:b/>
        </w:rPr>
        <w:t xml:space="preserve"> 11 pkt </w:t>
      </w:r>
      <w:r w:rsidR="00D54017">
        <w:rPr>
          <w:b/>
        </w:rPr>
        <w:t>1</w:t>
      </w:r>
      <w:r w:rsidR="00D54017" w:rsidRPr="0090680D">
        <w:rPr>
          <w:b/>
        </w:rPr>
        <w:t xml:space="preserve"> </w:t>
      </w:r>
      <w:r w:rsidR="00632A6C" w:rsidRPr="0090680D">
        <w:rPr>
          <w:b/>
        </w:rPr>
        <w:t>rozporządzenia)</w:t>
      </w:r>
    </w:p>
    <w:p w:rsidR="003F4001" w:rsidRPr="0090680D" w:rsidRDefault="003F4001" w:rsidP="00473A6F">
      <w:pPr>
        <w:widowControl/>
        <w:autoSpaceDE/>
        <w:autoSpaceDN/>
        <w:spacing w:after="120" w:line="276" w:lineRule="auto"/>
        <w:jc w:val="both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 xml:space="preserve">Do obliczenia kosztu pośredniego procedury medycznej </w:t>
      </w:r>
      <w:r w:rsidR="00812506" w:rsidRPr="0090680D">
        <w:rPr>
          <w:rFonts w:eastAsia="Calibri"/>
          <w:lang w:eastAsia="en-US" w:bidi="ar-SA"/>
        </w:rPr>
        <w:t>uwzględnia się</w:t>
      </w:r>
      <w:r w:rsidRPr="0090680D">
        <w:rPr>
          <w:rFonts w:eastAsia="Calibri"/>
          <w:lang w:eastAsia="en-US" w:bidi="ar-SA"/>
        </w:rPr>
        <w:t xml:space="preserve"> koszty pośrednie OPK proceduralnego będące różnicą między całkowitymi kosztami OPK a całkowitymi kosztami normatywnymi procedur</w:t>
      </w:r>
      <w:r w:rsidR="00D36A09">
        <w:rPr>
          <w:rFonts w:eastAsia="Calibri"/>
          <w:lang w:eastAsia="en-US" w:bidi="ar-SA"/>
        </w:rPr>
        <w:t xml:space="preserve"> medycznych</w:t>
      </w:r>
      <w:r w:rsidRPr="0090680D">
        <w:rPr>
          <w:rFonts w:eastAsia="Calibri"/>
          <w:lang w:eastAsia="en-US" w:bidi="ar-SA"/>
        </w:rPr>
        <w:t xml:space="preserve"> (suma iloczynów: liczby wykonanych procedur</w:t>
      </w:r>
      <w:r w:rsidR="00D36A09">
        <w:rPr>
          <w:rFonts w:eastAsia="Calibri"/>
          <w:lang w:eastAsia="en-US" w:bidi="ar-SA"/>
        </w:rPr>
        <w:t xml:space="preserve"> medycznych</w:t>
      </w:r>
      <w:r w:rsidRPr="0090680D">
        <w:rPr>
          <w:rFonts w:eastAsia="Calibri"/>
          <w:lang w:eastAsia="en-US" w:bidi="ar-SA"/>
        </w:rPr>
        <w:t xml:space="preserve"> i</w:t>
      </w:r>
      <w:r w:rsidR="00D36A09">
        <w:rPr>
          <w:rFonts w:eastAsia="Calibri"/>
          <w:lang w:eastAsia="en-US" w:bidi="ar-SA"/>
        </w:rPr>
        <w:t> </w:t>
      </w:r>
      <w:r w:rsidRPr="0090680D">
        <w:rPr>
          <w:rFonts w:eastAsia="Calibri"/>
          <w:lang w:eastAsia="en-US" w:bidi="ar-SA"/>
        </w:rPr>
        <w:t xml:space="preserve">ich jednostkowych kosztów normatywnych). </w:t>
      </w:r>
    </w:p>
    <w:p w:rsidR="003F4001" w:rsidRPr="0090680D" w:rsidRDefault="003F4001" w:rsidP="00473A6F">
      <w:pPr>
        <w:widowControl/>
        <w:autoSpaceDE/>
        <w:autoSpaceDN/>
        <w:spacing w:after="120" w:line="276" w:lineRule="auto"/>
        <w:jc w:val="both"/>
        <w:rPr>
          <w:rFonts w:eastAsia="Calibri"/>
          <w:lang w:eastAsia="en-US" w:bidi="ar-SA"/>
        </w:rPr>
      </w:pPr>
      <w:r w:rsidRPr="0090680D">
        <w:t xml:space="preserve">Wartość kosztów pośrednich przypisuje się do procedury </w:t>
      </w:r>
      <w:r w:rsidR="00C724F7">
        <w:t xml:space="preserve">medycznej </w:t>
      </w:r>
      <w:r w:rsidRPr="0090680D">
        <w:t xml:space="preserve">na podstawie </w:t>
      </w:r>
      <w:r w:rsidRPr="00473A6F">
        <w:rPr>
          <w:u w:val="single"/>
        </w:rPr>
        <w:t xml:space="preserve">standardowego czasu </w:t>
      </w:r>
      <w:r w:rsidR="00250770" w:rsidRPr="00473A6F">
        <w:rPr>
          <w:u w:val="single"/>
        </w:rPr>
        <w:t xml:space="preserve">jej </w:t>
      </w:r>
      <w:r w:rsidRPr="00473A6F">
        <w:rPr>
          <w:u w:val="single"/>
        </w:rPr>
        <w:t>wykonywania</w:t>
      </w:r>
      <w:r w:rsidRPr="0090680D">
        <w:t xml:space="preserve"> i stawki kosztów pośrednich przypadających na jednostkę czasu.</w:t>
      </w:r>
    </w:p>
    <w:p w:rsidR="00260122" w:rsidRPr="0090680D" w:rsidRDefault="003F4001" w:rsidP="005D4CE3">
      <w:pPr>
        <w:widowControl/>
        <w:autoSpaceDE/>
        <w:autoSpaceDN/>
        <w:spacing w:after="160" w:line="276" w:lineRule="auto"/>
        <w:contextualSpacing/>
        <w:jc w:val="both"/>
      </w:pPr>
      <w:r w:rsidRPr="0090680D">
        <w:t>Stawkę kosztów pośrednich procedury medycznej przypadających na jed</w:t>
      </w:r>
      <w:r w:rsidR="00D25DF7" w:rsidRPr="0090680D">
        <w:t>nostkę czasu</w:t>
      </w:r>
      <w:r w:rsidRPr="0090680D">
        <w:t xml:space="preserve"> ustala się cyklicznie</w:t>
      </w:r>
      <w:r w:rsidR="00A52FCE" w:rsidRPr="0090680D">
        <w:t>,</w:t>
      </w:r>
      <w:r w:rsidRPr="0090680D">
        <w:t xml:space="preserve"> dzieląc całkowite koszty pośrednie OPK proceduralnego przez standardowy łączny czas realizacji procedur medycznych.</w:t>
      </w:r>
    </w:p>
    <w:p w:rsidR="00260122" w:rsidRPr="0090680D" w:rsidRDefault="00632A6C" w:rsidP="00473A6F">
      <w:pPr>
        <w:pStyle w:val="Kolorowalistaakcent1"/>
        <w:widowControl/>
        <w:numPr>
          <w:ilvl w:val="1"/>
          <w:numId w:val="69"/>
        </w:numPr>
        <w:autoSpaceDE/>
        <w:autoSpaceDN/>
        <w:spacing w:after="200" w:line="276" w:lineRule="auto"/>
        <w:ind w:left="0" w:firstLine="0"/>
        <w:jc w:val="both"/>
        <w:rPr>
          <w:rFonts w:eastAsia="Calibri"/>
          <w:b/>
          <w:lang w:eastAsia="en-US" w:bidi="ar-SA"/>
        </w:rPr>
      </w:pPr>
      <w:r w:rsidRPr="0090680D">
        <w:rPr>
          <w:rFonts w:eastAsia="Calibri"/>
          <w:b/>
          <w:lang w:eastAsia="en-US" w:bidi="ar-SA"/>
        </w:rPr>
        <w:t xml:space="preserve">Metoda oparta </w:t>
      </w:r>
      <w:r w:rsidRPr="0090680D">
        <w:rPr>
          <w:b/>
        </w:rPr>
        <w:t xml:space="preserve">na kosztach typowo zużywanych zasobów – </w:t>
      </w:r>
      <w:r w:rsidRPr="0090680D">
        <w:rPr>
          <w:rFonts w:eastAsia="Calibri"/>
          <w:b/>
          <w:lang w:eastAsia="en-US" w:bidi="ar-SA"/>
        </w:rPr>
        <w:t>w oparciu</w:t>
      </w:r>
      <w:r w:rsidR="00EB617D" w:rsidRPr="0090680D">
        <w:rPr>
          <w:rFonts w:eastAsia="Calibri"/>
          <w:b/>
          <w:lang w:eastAsia="en-US" w:bidi="ar-SA"/>
        </w:rPr>
        <w:t xml:space="preserve"> o </w:t>
      </w:r>
      <w:r w:rsidR="003F4001" w:rsidRPr="0090680D">
        <w:rPr>
          <w:b/>
          <w:bCs/>
        </w:rPr>
        <w:t>jednostkę kalkulacyjną</w:t>
      </w:r>
      <w:r w:rsidR="00EB617D" w:rsidRPr="0090680D">
        <w:rPr>
          <w:rFonts w:eastAsia="Calibri"/>
          <w:b/>
          <w:lang w:eastAsia="en-US" w:bidi="ar-SA"/>
        </w:rPr>
        <w:t xml:space="preserve"> </w:t>
      </w:r>
      <w:r w:rsidRPr="0090680D">
        <w:rPr>
          <w:b/>
        </w:rPr>
        <w:t>(</w:t>
      </w:r>
      <w:r w:rsidRPr="0090680D">
        <w:rPr>
          <w:b/>
          <w:szCs w:val="24"/>
        </w:rPr>
        <w:t>§</w:t>
      </w:r>
      <w:r w:rsidRPr="0090680D">
        <w:rPr>
          <w:b/>
        </w:rPr>
        <w:t xml:space="preserve">7 ust. 11 pkt </w:t>
      </w:r>
      <w:r w:rsidR="00D54017">
        <w:rPr>
          <w:b/>
        </w:rPr>
        <w:t>2</w:t>
      </w:r>
      <w:r w:rsidR="00D54017" w:rsidRPr="0090680D">
        <w:rPr>
          <w:b/>
        </w:rPr>
        <w:t xml:space="preserve"> </w:t>
      </w:r>
      <w:r w:rsidRPr="0090680D">
        <w:rPr>
          <w:b/>
        </w:rPr>
        <w:t>rozporządzenia)</w:t>
      </w:r>
    </w:p>
    <w:p w:rsidR="000B2261" w:rsidRPr="00473A6F" w:rsidRDefault="000B2261" w:rsidP="00473A6F">
      <w:pPr>
        <w:widowControl/>
        <w:autoSpaceDE/>
        <w:autoSpaceDN/>
        <w:spacing w:after="120" w:line="276" w:lineRule="auto"/>
        <w:jc w:val="both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>Koszt pośredni procedury medycznej wycenionej w</w:t>
      </w:r>
      <w:r w:rsidR="00C724F7">
        <w:rPr>
          <w:rFonts w:eastAsia="Calibri"/>
          <w:lang w:eastAsia="en-US" w:bidi="ar-SA"/>
        </w:rPr>
        <w:t>edłu</w:t>
      </w:r>
      <w:r w:rsidRPr="0090680D">
        <w:rPr>
          <w:rFonts w:eastAsia="Calibri"/>
          <w:lang w:eastAsia="en-US" w:bidi="ar-SA"/>
        </w:rPr>
        <w:t>g tej metody stanowi różnicę pomiędzy kosztem wytworzenia a kosztem normatywnym bezpośrednim danej procedury medycznej.</w:t>
      </w:r>
    </w:p>
    <w:p w:rsidR="00260122" w:rsidRPr="0090680D" w:rsidRDefault="00EB617D" w:rsidP="00473A6F">
      <w:pPr>
        <w:widowControl/>
        <w:autoSpaceDE/>
        <w:autoSpaceDN/>
        <w:spacing w:after="120" w:line="276" w:lineRule="auto"/>
        <w:jc w:val="both"/>
        <w:rPr>
          <w:rFonts w:eastAsia="Calibri"/>
          <w:strike/>
          <w:lang w:eastAsia="en-US" w:bidi="ar-SA"/>
        </w:rPr>
      </w:pPr>
      <w:r w:rsidRPr="0090680D">
        <w:rPr>
          <w:rFonts w:eastAsia="Calibri"/>
          <w:lang w:eastAsia="en-US" w:bidi="ar-SA"/>
        </w:rPr>
        <w:t>Do wyliczenia kosztów wytworzenia procedur medycznych stosuje się narzut jednostki kalkulacyjnej na jednostkowy koszt normatywny danej procedury</w:t>
      </w:r>
      <w:r w:rsidR="00C724F7">
        <w:rPr>
          <w:rFonts w:eastAsia="Calibri"/>
          <w:lang w:eastAsia="en-US" w:bidi="ar-SA"/>
        </w:rPr>
        <w:t xml:space="preserve"> medycznej</w:t>
      </w:r>
      <w:r w:rsidR="00812506" w:rsidRPr="0090680D">
        <w:rPr>
          <w:rFonts w:eastAsia="Calibri"/>
          <w:lang w:eastAsia="en-US" w:bidi="ar-SA"/>
        </w:rPr>
        <w:t>,</w:t>
      </w:r>
      <w:r w:rsidR="00812506" w:rsidRPr="0090680D">
        <w:t xml:space="preserve"> który jest iloczynem kosztu wytworzenia jednostki kalkulacyjnej i jednostkowego kosztu normatywnego procedury medycznej</w:t>
      </w:r>
      <w:r w:rsidRPr="0090680D">
        <w:rPr>
          <w:rFonts w:eastAsia="Calibri"/>
          <w:lang w:eastAsia="en-US" w:bidi="ar-SA"/>
        </w:rPr>
        <w:t xml:space="preserve">. </w:t>
      </w:r>
    </w:p>
    <w:p w:rsidR="00260122" w:rsidRPr="0090680D" w:rsidRDefault="00F41047" w:rsidP="005D4CE3">
      <w:pPr>
        <w:widowControl/>
        <w:autoSpaceDE/>
        <w:autoSpaceDN/>
        <w:spacing w:after="160" w:line="276" w:lineRule="auto"/>
        <w:contextualSpacing/>
        <w:jc w:val="both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>K</w:t>
      </w:r>
      <w:r w:rsidR="00EB617D" w:rsidRPr="0090680D">
        <w:rPr>
          <w:rFonts w:eastAsia="Calibri"/>
          <w:lang w:eastAsia="en-US" w:bidi="ar-SA"/>
        </w:rPr>
        <w:t xml:space="preserve">oszt </w:t>
      </w:r>
      <w:r w:rsidR="00812506" w:rsidRPr="0090680D">
        <w:rPr>
          <w:rFonts w:eastAsia="Calibri"/>
          <w:lang w:eastAsia="en-US" w:bidi="ar-SA"/>
        </w:rPr>
        <w:t xml:space="preserve">wytworzenia </w:t>
      </w:r>
      <w:r w:rsidR="00EB617D" w:rsidRPr="0090680D">
        <w:rPr>
          <w:rFonts w:eastAsia="Calibri"/>
          <w:lang w:eastAsia="en-US" w:bidi="ar-SA"/>
        </w:rPr>
        <w:t>jednostki kalkulacyjnej dla OPK</w:t>
      </w:r>
      <w:r w:rsidRPr="0090680D">
        <w:rPr>
          <w:rFonts w:eastAsia="Calibri"/>
          <w:lang w:eastAsia="en-US" w:bidi="ar-SA"/>
        </w:rPr>
        <w:t xml:space="preserve"> proceduralnego</w:t>
      </w:r>
      <w:r w:rsidR="00EB617D" w:rsidRPr="0090680D">
        <w:rPr>
          <w:rFonts w:eastAsia="Calibri"/>
          <w:lang w:eastAsia="en-US" w:bidi="ar-SA"/>
        </w:rPr>
        <w:t xml:space="preserve"> wylicza się przez podzielenie całkowitych kosztów OPK poniesionych w okresie sprawozdawczym przez </w:t>
      </w:r>
      <w:r w:rsidRPr="0090680D">
        <w:rPr>
          <w:rFonts w:eastAsia="Calibri"/>
          <w:lang w:eastAsia="en-US" w:bidi="ar-SA"/>
        </w:rPr>
        <w:t>całkowity koszt normatywny</w:t>
      </w:r>
      <w:r w:rsidR="00EB617D" w:rsidRPr="0090680D">
        <w:rPr>
          <w:rFonts w:eastAsia="Calibri"/>
          <w:lang w:eastAsia="en-US" w:bidi="ar-SA"/>
        </w:rPr>
        <w:t xml:space="preserve"> </w:t>
      </w:r>
      <w:r w:rsidR="00E80ED8" w:rsidRPr="0090680D">
        <w:rPr>
          <w:rFonts w:eastAsia="Calibri"/>
          <w:lang w:eastAsia="en-US" w:bidi="ar-SA"/>
        </w:rPr>
        <w:t xml:space="preserve">tego OPK </w:t>
      </w:r>
      <w:r w:rsidR="00EB617D" w:rsidRPr="0090680D">
        <w:rPr>
          <w:rFonts w:eastAsia="Calibri"/>
          <w:lang w:eastAsia="en-US" w:bidi="ar-SA"/>
        </w:rPr>
        <w:t>w tym okresie</w:t>
      </w:r>
      <w:r w:rsidRPr="0090680D">
        <w:rPr>
          <w:rFonts w:eastAsia="Calibri"/>
          <w:lang w:eastAsia="en-US" w:bidi="ar-SA"/>
        </w:rPr>
        <w:t>.</w:t>
      </w:r>
    </w:p>
    <w:p w:rsidR="00260122" w:rsidRPr="0090680D" w:rsidRDefault="00F41047" w:rsidP="005D4CE3">
      <w:pPr>
        <w:widowControl/>
        <w:autoSpaceDE/>
        <w:autoSpaceDN/>
        <w:spacing w:after="160" w:line="276" w:lineRule="auto"/>
        <w:contextualSpacing/>
        <w:jc w:val="both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>K</w:t>
      </w:r>
      <w:r w:rsidR="00EB617D" w:rsidRPr="0090680D">
        <w:rPr>
          <w:rFonts w:eastAsia="Calibri"/>
          <w:lang w:eastAsia="en-US" w:bidi="ar-SA"/>
        </w:rPr>
        <w:t>oszt wytworzenia procedury medycznej wylicza się przez przemnożenie jej jednostkowego kosztu normatywnego przez koszt wytworzenia jednostki kalkulacyjnej.</w:t>
      </w:r>
    </w:p>
    <w:p w:rsidR="000B2261" w:rsidRPr="0090680D" w:rsidRDefault="000B2261" w:rsidP="005D4CE3">
      <w:pPr>
        <w:widowControl/>
        <w:autoSpaceDE/>
        <w:autoSpaceDN/>
        <w:spacing w:after="160" w:line="276" w:lineRule="auto"/>
        <w:contextualSpacing/>
        <w:jc w:val="both"/>
        <w:rPr>
          <w:rFonts w:eastAsia="Calibri"/>
          <w:lang w:eastAsia="en-US" w:bidi="ar-SA"/>
        </w:rPr>
      </w:pPr>
    </w:p>
    <w:p w:rsidR="00260122" w:rsidRPr="0090680D" w:rsidRDefault="00EB617D" w:rsidP="005D4CE3">
      <w:pPr>
        <w:pStyle w:val="Kolorowalistaakcent1"/>
        <w:widowControl/>
        <w:numPr>
          <w:ilvl w:val="0"/>
          <w:numId w:val="69"/>
        </w:numPr>
        <w:autoSpaceDE/>
        <w:autoSpaceDN/>
        <w:spacing w:after="160" w:line="276" w:lineRule="auto"/>
        <w:ind w:left="284" w:hanging="284"/>
        <w:contextualSpacing/>
        <w:jc w:val="both"/>
        <w:rPr>
          <w:rFonts w:eastAsia="Calibri"/>
          <w:b/>
          <w:lang w:eastAsia="en-US" w:bidi="ar-SA"/>
        </w:rPr>
      </w:pPr>
      <w:r w:rsidRPr="0090680D">
        <w:rPr>
          <w:rFonts w:eastAsia="Calibri"/>
          <w:b/>
          <w:lang w:eastAsia="en-US" w:bidi="ar-SA"/>
        </w:rPr>
        <w:t>METODYKA WYLICZANIA STAWKI GODZINOWEJ</w:t>
      </w:r>
      <w:r w:rsidR="00092920" w:rsidRPr="0090680D">
        <w:rPr>
          <w:rFonts w:eastAsia="Calibri"/>
          <w:b/>
          <w:lang w:eastAsia="en-US" w:bidi="ar-SA"/>
        </w:rPr>
        <w:t xml:space="preserve"> </w:t>
      </w:r>
      <w:r w:rsidRPr="0090680D">
        <w:rPr>
          <w:rFonts w:eastAsia="Calibri"/>
          <w:b/>
          <w:lang w:eastAsia="en-US" w:bidi="ar-SA"/>
        </w:rPr>
        <w:t>PERSONELU WYKONUJĄCEGO PROCEDURĘ</w:t>
      </w:r>
    </w:p>
    <w:p w:rsidR="00260122" w:rsidRPr="0090680D" w:rsidRDefault="00EB617D" w:rsidP="00473A6F">
      <w:pPr>
        <w:widowControl/>
        <w:autoSpaceDE/>
        <w:autoSpaceDN/>
        <w:spacing w:after="120" w:line="276" w:lineRule="auto"/>
        <w:jc w:val="both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>Koszty osobowe poszczególnych grup personelu obejmują koszty wynagrodzeń niezależnie od form zatrudnienia</w:t>
      </w:r>
      <w:r w:rsidR="003C37FB" w:rsidRPr="0090680D">
        <w:rPr>
          <w:rFonts w:eastAsia="Calibri"/>
          <w:lang w:eastAsia="en-US" w:bidi="ar-SA"/>
        </w:rPr>
        <w:t>. W</w:t>
      </w:r>
      <w:r w:rsidRPr="0090680D">
        <w:rPr>
          <w:rFonts w:eastAsia="Calibri"/>
          <w:lang w:eastAsia="en-US" w:bidi="ar-SA"/>
        </w:rPr>
        <w:t xml:space="preserve"> przypadku umów o pracę</w:t>
      </w:r>
      <w:r w:rsidR="00C24701" w:rsidRPr="0090680D">
        <w:rPr>
          <w:rFonts w:eastAsia="Calibri"/>
          <w:lang w:eastAsia="en-US" w:bidi="ar-SA"/>
        </w:rPr>
        <w:t>,</w:t>
      </w:r>
      <w:r w:rsidRPr="0090680D">
        <w:rPr>
          <w:rFonts w:eastAsia="Calibri"/>
          <w:lang w:eastAsia="en-US" w:bidi="ar-SA"/>
        </w:rPr>
        <w:t xml:space="preserve"> są to koszty wynagrodzeń </w:t>
      </w:r>
      <w:r w:rsidR="003D7940" w:rsidRPr="0090680D">
        <w:rPr>
          <w:rFonts w:eastAsia="Calibri"/>
          <w:lang w:eastAsia="en-US" w:bidi="ar-SA"/>
        </w:rPr>
        <w:t xml:space="preserve">(z wyłączeniem kosztów nagród jubileuszowych oraz odpraw emerytalno-rentowych) </w:t>
      </w:r>
      <w:r w:rsidRPr="0090680D">
        <w:rPr>
          <w:rFonts w:eastAsia="Calibri"/>
          <w:lang w:eastAsia="en-US" w:bidi="ar-SA"/>
        </w:rPr>
        <w:t xml:space="preserve">wraz </w:t>
      </w:r>
      <w:r w:rsidR="003D7940" w:rsidRPr="0090680D">
        <w:rPr>
          <w:rFonts w:eastAsia="Calibri"/>
          <w:lang w:eastAsia="en-US" w:bidi="ar-SA"/>
        </w:rPr>
        <w:t xml:space="preserve">pochodnymi </w:t>
      </w:r>
      <w:r w:rsidR="00C24701" w:rsidRPr="0090680D">
        <w:rPr>
          <w:rFonts w:eastAsia="Calibri"/>
          <w:lang w:eastAsia="en-US" w:bidi="ar-SA"/>
        </w:rPr>
        <w:t>-</w:t>
      </w:r>
      <w:r w:rsidRPr="0090680D">
        <w:rPr>
          <w:rFonts w:eastAsia="Calibri"/>
          <w:lang w:eastAsia="en-US" w:bidi="ar-SA"/>
        </w:rPr>
        <w:t xml:space="preserve"> składki ZUS emerytalne, rentowe, </w:t>
      </w:r>
      <w:r w:rsidR="003D7940" w:rsidRPr="0090680D">
        <w:rPr>
          <w:rFonts w:eastAsia="Calibri"/>
          <w:lang w:eastAsia="en-US" w:bidi="ar-SA"/>
        </w:rPr>
        <w:t xml:space="preserve">wypadkowe, Fundusz Pracy i </w:t>
      </w:r>
      <w:r w:rsidR="00787465" w:rsidRPr="0090680D">
        <w:rPr>
          <w:rFonts w:eastAsia="Calibri"/>
          <w:lang w:eastAsia="en-US" w:bidi="ar-SA"/>
        </w:rPr>
        <w:t xml:space="preserve">Fundusz </w:t>
      </w:r>
      <w:r w:rsidR="003D7940" w:rsidRPr="0090680D">
        <w:rPr>
          <w:rFonts w:eastAsia="Calibri"/>
          <w:lang w:eastAsia="en-US" w:bidi="ar-SA"/>
        </w:rPr>
        <w:t>Solidarnościowy, Fundusz Emerytur Pomostowych, Fundusz Gwarantowanych Świadczeń Pracowniczych, Pracowniczy Plan Kapitałowy</w:t>
      </w:r>
      <w:r w:rsidR="003C37FB" w:rsidRPr="0090680D">
        <w:rPr>
          <w:rFonts w:eastAsia="Calibri"/>
          <w:lang w:eastAsia="en-US" w:bidi="ar-SA"/>
        </w:rPr>
        <w:t>. W przypadku pozostałych form zatrudnienia</w:t>
      </w:r>
      <w:r w:rsidR="00C24701" w:rsidRPr="0090680D">
        <w:rPr>
          <w:rFonts w:eastAsia="Calibri"/>
          <w:lang w:eastAsia="en-US" w:bidi="ar-SA"/>
        </w:rPr>
        <w:t>,</w:t>
      </w:r>
      <w:r w:rsidR="003C37FB" w:rsidRPr="0090680D">
        <w:rPr>
          <w:rFonts w:eastAsia="Calibri"/>
          <w:lang w:eastAsia="en-US" w:bidi="ar-SA"/>
        </w:rPr>
        <w:t xml:space="preserve"> są to </w:t>
      </w:r>
      <w:r w:rsidR="007E7BB0" w:rsidRPr="0090680D">
        <w:rPr>
          <w:rFonts w:eastAsia="Calibri"/>
          <w:lang w:eastAsia="en-US" w:bidi="ar-SA"/>
        </w:rPr>
        <w:t xml:space="preserve">ponoszone przez świadczeniodawcę </w:t>
      </w:r>
      <w:r w:rsidRPr="0090680D">
        <w:rPr>
          <w:rFonts w:eastAsia="Calibri"/>
          <w:lang w:eastAsia="en-US" w:bidi="ar-SA"/>
        </w:rPr>
        <w:t xml:space="preserve">koszty </w:t>
      </w:r>
      <w:r w:rsidR="006135A4" w:rsidRPr="0090680D">
        <w:rPr>
          <w:rFonts w:eastAsia="Calibri"/>
          <w:lang w:eastAsia="en-US" w:bidi="ar-SA"/>
        </w:rPr>
        <w:t>podwykonawstwa medycznego</w:t>
      </w:r>
      <w:r w:rsidR="00D54017">
        <w:rPr>
          <w:rFonts w:eastAsia="Calibri"/>
          <w:lang w:eastAsia="en-US" w:bidi="ar-SA"/>
        </w:rPr>
        <w:t xml:space="preserve">, </w:t>
      </w:r>
      <w:r w:rsidRPr="0090680D">
        <w:rPr>
          <w:rFonts w:eastAsia="Calibri"/>
          <w:lang w:eastAsia="en-US" w:bidi="ar-SA"/>
        </w:rPr>
        <w:t xml:space="preserve">kontraktów </w:t>
      </w:r>
      <w:r w:rsidR="00D54017">
        <w:rPr>
          <w:rFonts w:eastAsia="Calibri"/>
          <w:lang w:eastAsia="en-US" w:bidi="ar-SA"/>
        </w:rPr>
        <w:t>lub</w:t>
      </w:r>
      <w:r w:rsidR="00D54017" w:rsidRPr="0090680D">
        <w:rPr>
          <w:rFonts w:eastAsia="Calibri"/>
          <w:lang w:eastAsia="en-US" w:bidi="ar-SA"/>
        </w:rPr>
        <w:t xml:space="preserve"> </w:t>
      </w:r>
      <w:r w:rsidRPr="0090680D">
        <w:rPr>
          <w:rFonts w:eastAsia="Calibri"/>
          <w:lang w:eastAsia="en-US" w:bidi="ar-SA"/>
        </w:rPr>
        <w:t>umów (</w:t>
      </w:r>
      <w:r w:rsidR="00AE4F5D" w:rsidRPr="0090680D">
        <w:rPr>
          <w:rFonts w:eastAsia="Calibri"/>
          <w:lang w:eastAsia="en-US" w:bidi="ar-SA"/>
        </w:rPr>
        <w:t xml:space="preserve">zlecenie, </w:t>
      </w:r>
      <w:r w:rsidRPr="0090680D">
        <w:rPr>
          <w:rFonts w:eastAsia="Calibri"/>
          <w:lang w:eastAsia="en-US" w:bidi="ar-SA"/>
        </w:rPr>
        <w:t>o dzieło</w:t>
      </w:r>
      <w:r w:rsidR="00AE4F5D" w:rsidRPr="0090680D">
        <w:rPr>
          <w:rFonts w:eastAsia="Calibri"/>
          <w:lang w:eastAsia="en-US" w:bidi="ar-SA"/>
        </w:rPr>
        <w:t>, innych</w:t>
      </w:r>
      <w:r w:rsidRPr="0090680D">
        <w:rPr>
          <w:rFonts w:eastAsia="Calibri"/>
          <w:lang w:eastAsia="en-US" w:bidi="ar-SA"/>
        </w:rPr>
        <w:t xml:space="preserve">). </w:t>
      </w:r>
    </w:p>
    <w:p w:rsidR="00260122" w:rsidRPr="0090680D" w:rsidRDefault="00EB617D" w:rsidP="00473A6F">
      <w:pPr>
        <w:widowControl/>
        <w:autoSpaceDE/>
        <w:autoSpaceDN/>
        <w:spacing w:after="120" w:line="276" w:lineRule="auto"/>
        <w:jc w:val="both"/>
        <w:rPr>
          <w:rFonts w:eastAsia="Calibri"/>
          <w:lang w:eastAsia="en-US" w:bidi="ar-SA"/>
        </w:rPr>
      </w:pPr>
      <w:r w:rsidRPr="0090680D">
        <w:rPr>
          <w:rFonts w:eastAsia="Calibri"/>
          <w:lang w:eastAsia="en-US" w:bidi="ar-SA"/>
        </w:rPr>
        <w:t xml:space="preserve">Koszty analizuje się dla </w:t>
      </w:r>
      <w:r w:rsidR="007E7BB0" w:rsidRPr="0090680D">
        <w:rPr>
          <w:rFonts w:eastAsia="Calibri"/>
          <w:lang w:eastAsia="en-US" w:bidi="ar-SA"/>
        </w:rPr>
        <w:t xml:space="preserve">poszczególnych </w:t>
      </w:r>
      <w:r w:rsidRPr="0090680D">
        <w:rPr>
          <w:rFonts w:eastAsia="Calibri"/>
          <w:lang w:eastAsia="en-US" w:bidi="ar-SA"/>
        </w:rPr>
        <w:t>grup zawodowych personelu medycznego</w:t>
      </w:r>
      <w:r w:rsidR="007F3C86" w:rsidRPr="0090680D">
        <w:rPr>
          <w:rFonts w:eastAsia="Calibri"/>
          <w:lang w:eastAsia="en-US" w:bidi="ar-SA"/>
        </w:rPr>
        <w:t>,</w:t>
      </w:r>
      <w:r w:rsidRPr="0090680D">
        <w:rPr>
          <w:rFonts w:eastAsia="Calibri"/>
          <w:lang w:eastAsia="en-US" w:bidi="ar-SA"/>
        </w:rPr>
        <w:t xml:space="preserve"> biorącego udział w wykonywaniu procedur medycznych: lekarza, pielęgniarki, technika oraz pozostałego personelu medycznego, odrębnie dla każdego OPK proceduralnego.</w:t>
      </w:r>
    </w:p>
    <w:p w:rsidR="00EE0B40" w:rsidRPr="00473A6F" w:rsidRDefault="00EB617D" w:rsidP="00473A6F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bidi="ar-SA"/>
        </w:rPr>
      </w:pPr>
      <w:r w:rsidRPr="0090680D">
        <w:rPr>
          <w:rFonts w:eastAsia="Calibri"/>
          <w:lang w:eastAsia="en-US" w:bidi="ar-SA"/>
        </w:rPr>
        <w:t xml:space="preserve">Koszty wynagrodzeń </w:t>
      </w:r>
      <w:r w:rsidR="007E7BB0" w:rsidRPr="0090680D">
        <w:rPr>
          <w:rFonts w:eastAsia="Calibri"/>
          <w:lang w:eastAsia="en-US" w:bidi="ar-SA"/>
        </w:rPr>
        <w:t xml:space="preserve">przypadające </w:t>
      </w:r>
      <w:r w:rsidRPr="0090680D">
        <w:rPr>
          <w:rFonts w:eastAsia="Calibri"/>
          <w:lang w:eastAsia="en-US" w:bidi="ar-SA"/>
        </w:rPr>
        <w:t xml:space="preserve">na </w:t>
      </w:r>
      <w:r w:rsidR="007F3C86" w:rsidRPr="0090680D">
        <w:rPr>
          <w:rFonts w:eastAsia="Calibri"/>
          <w:lang w:eastAsia="en-US" w:bidi="ar-SA"/>
        </w:rPr>
        <w:t xml:space="preserve">jedną </w:t>
      </w:r>
      <w:r w:rsidRPr="0090680D">
        <w:rPr>
          <w:rFonts w:eastAsia="Calibri"/>
          <w:lang w:eastAsia="en-US" w:bidi="ar-SA"/>
        </w:rPr>
        <w:t xml:space="preserve">godzinę pracy oblicza się na podstawie całościowego zatrudnienia pracownika w podmiocie w </w:t>
      </w:r>
      <w:r w:rsidR="003757CF" w:rsidRPr="0090680D">
        <w:rPr>
          <w:rFonts w:eastAsia="Calibri"/>
          <w:lang w:eastAsia="en-US" w:bidi="ar-SA"/>
        </w:rPr>
        <w:t xml:space="preserve">przyjętym </w:t>
      </w:r>
      <w:r w:rsidRPr="0090680D">
        <w:rPr>
          <w:rFonts w:eastAsia="Calibri"/>
          <w:lang w:eastAsia="en-US" w:bidi="ar-SA"/>
        </w:rPr>
        <w:t xml:space="preserve">okresie (np. jednego roku). Liczba etatów przeliczeniowych uwzględnia </w:t>
      </w:r>
      <w:r w:rsidR="00AE4F5D" w:rsidRPr="0090680D">
        <w:rPr>
          <w:rFonts w:eastAsia="Calibri"/>
          <w:lang w:eastAsia="en-US" w:bidi="ar-SA"/>
        </w:rPr>
        <w:t xml:space="preserve">tylko </w:t>
      </w:r>
      <w:r w:rsidRPr="0090680D">
        <w:rPr>
          <w:rFonts w:eastAsia="Calibri"/>
          <w:lang w:eastAsia="en-US" w:bidi="ar-SA"/>
        </w:rPr>
        <w:t xml:space="preserve">godziny pracy wynikające z wymiaru etatu, jak również pracę </w:t>
      </w:r>
      <w:r w:rsidR="00C2585B" w:rsidRPr="0090680D">
        <w:rPr>
          <w:rFonts w:eastAsia="Calibri"/>
          <w:lang w:eastAsia="en-US" w:bidi="ar-SA"/>
        </w:rPr>
        <w:t>w </w:t>
      </w:r>
      <w:r w:rsidRPr="0090680D">
        <w:rPr>
          <w:rFonts w:eastAsia="Calibri"/>
          <w:lang w:eastAsia="en-US" w:bidi="ar-SA"/>
        </w:rPr>
        <w:t>ramach innych form zatrudnienia przeliczoną na rzeczywisty czas jej trwania przy założeniu, że jeden etat obejmuje przeciętnie 160 godzin pracy miesięcznie.</w:t>
      </w:r>
    </w:p>
    <w:sectPr w:rsidR="00EE0B40" w:rsidRPr="00473A6F" w:rsidSect="001A09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C9" w:rsidRDefault="00A919C9" w:rsidP="00D933E1">
      <w:r>
        <w:separator/>
      </w:r>
    </w:p>
  </w:endnote>
  <w:endnote w:type="continuationSeparator" w:id="0">
    <w:p w:rsidR="00A919C9" w:rsidRDefault="00A919C9" w:rsidP="00D9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Web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4E" w:rsidRPr="00473A6F" w:rsidRDefault="00483D4E" w:rsidP="00473A6F">
    <w:pPr>
      <w:pStyle w:val="Stopka"/>
      <w:jc w:val="right"/>
      <w:rPr>
        <w:rFonts w:ascii="Times New Roman" w:hAnsi="Times New Roman"/>
        <w:sz w:val="16"/>
        <w:szCs w:val="16"/>
      </w:rPr>
    </w:pPr>
    <w:r w:rsidRPr="00473A6F">
      <w:rPr>
        <w:rFonts w:ascii="Times New Roman" w:hAnsi="Times New Roman"/>
        <w:sz w:val="16"/>
        <w:szCs w:val="16"/>
      </w:rPr>
      <w:fldChar w:fldCharType="begin"/>
    </w:r>
    <w:r w:rsidRPr="00473A6F">
      <w:rPr>
        <w:rFonts w:ascii="Times New Roman" w:hAnsi="Times New Roman"/>
        <w:sz w:val="16"/>
        <w:szCs w:val="16"/>
      </w:rPr>
      <w:instrText>PAGE   \* MERGEFORMAT</w:instrText>
    </w:r>
    <w:r w:rsidRPr="00473A6F">
      <w:rPr>
        <w:rFonts w:ascii="Times New Roman" w:hAnsi="Times New Roman"/>
        <w:sz w:val="16"/>
        <w:szCs w:val="16"/>
      </w:rPr>
      <w:fldChar w:fldCharType="separate"/>
    </w:r>
    <w:r w:rsidR="00B72B7C" w:rsidRPr="00B72B7C">
      <w:rPr>
        <w:rFonts w:ascii="Times New Roman" w:hAnsi="Times New Roman"/>
        <w:noProof/>
        <w:sz w:val="16"/>
        <w:szCs w:val="16"/>
        <w:lang w:val="pl-PL"/>
      </w:rPr>
      <w:t>1</w:t>
    </w:r>
    <w:r w:rsidRPr="00473A6F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4E" w:rsidRPr="00473A6F" w:rsidRDefault="00483D4E" w:rsidP="00473A6F">
    <w:pPr>
      <w:pStyle w:val="Stopka"/>
      <w:jc w:val="right"/>
      <w:rPr>
        <w:rFonts w:ascii="Times New Roman" w:hAnsi="Times New Roman"/>
        <w:sz w:val="16"/>
        <w:szCs w:val="16"/>
      </w:rPr>
    </w:pPr>
    <w:r w:rsidRPr="00473A6F">
      <w:rPr>
        <w:rFonts w:ascii="Times New Roman" w:hAnsi="Times New Roman"/>
        <w:sz w:val="16"/>
        <w:szCs w:val="16"/>
      </w:rPr>
      <w:fldChar w:fldCharType="begin"/>
    </w:r>
    <w:r w:rsidRPr="00473A6F">
      <w:rPr>
        <w:rFonts w:ascii="Times New Roman" w:hAnsi="Times New Roman"/>
        <w:sz w:val="16"/>
        <w:szCs w:val="16"/>
      </w:rPr>
      <w:instrText>PAGE   \* MERGEFORMAT</w:instrText>
    </w:r>
    <w:r w:rsidRPr="00473A6F">
      <w:rPr>
        <w:rFonts w:ascii="Times New Roman" w:hAnsi="Times New Roman"/>
        <w:sz w:val="16"/>
        <w:szCs w:val="16"/>
      </w:rPr>
      <w:fldChar w:fldCharType="separate"/>
    </w:r>
    <w:r w:rsidRPr="00473A6F">
      <w:rPr>
        <w:rFonts w:ascii="Times New Roman" w:hAnsi="Times New Roman"/>
        <w:noProof/>
        <w:sz w:val="16"/>
        <w:szCs w:val="16"/>
      </w:rPr>
      <w:t>14</w:t>
    </w:r>
    <w:r w:rsidRPr="00473A6F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4E" w:rsidRPr="00473A6F" w:rsidRDefault="00483D4E">
    <w:pPr>
      <w:pStyle w:val="Stopka"/>
      <w:jc w:val="right"/>
      <w:rPr>
        <w:rFonts w:ascii="Times New Roman" w:hAnsi="Times New Roman"/>
        <w:sz w:val="16"/>
        <w:szCs w:val="16"/>
      </w:rPr>
    </w:pPr>
    <w:r w:rsidRPr="00473A6F">
      <w:rPr>
        <w:rFonts w:ascii="Times New Roman" w:hAnsi="Times New Roman"/>
        <w:sz w:val="16"/>
        <w:szCs w:val="16"/>
      </w:rPr>
      <w:fldChar w:fldCharType="begin"/>
    </w:r>
    <w:r w:rsidRPr="00473A6F">
      <w:rPr>
        <w:rFonts w:ascii="Times New Roman" w:hAnsi="Times New Roman"/>
        <w:sz w:val="16"/>
        <w:szCs w:val="16"/>
      </w:rPr>
      <w:instrText>PAGE   \* MERGEFORMAT</w:instrText>
    </w:r>
    <w:r w:rsidRPr="00473A6F">
      <w:rPr>
        <w:rFonts w:ascii="Times New Roman" w:hAnsi="Times New Roman"/>
        <w:sz w:val="16"/>
        <w:szCs w:val="16"/>
      </w:rPr>
      <w:fldChar w:fldCharType="separate"/>
    </w:r>
    <w:r w:rsidRPr="00473A6F">
      <w:rPr>
        <w:rFonts w:ascii="Times New Roman" w:hAnsi="Times New Roman"/>
        <w:noProof/>
        <w:sz w:val="16"/>
        <w:szCs w:val="16"/>
      </w:rPr>
      <w:t>18</w:t>
    </w:r>
    <w:r w:rsidRPr="00473A6F">
      <w:rPr>
        <w:rFonts w:ascii="Times New Roman" w:hAnsi="Times New Roman"/>
        <w:sz w:val="16"/>
        <w:szCs w:val="16"/>
      </w:rPr>
      <w:fldChar w:fldCharType="end"/>
    </w:r>
  </w:p>
  <w:p w:rsidR="00483D4E" w:rsidRDefault="00483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C9" w:rsidRDefault="00A919C9" w:rsidP="00D933E1">
      <w:r>
        <w:separator/>
      </w:r>
    </w:p>
  </w:footnote>
  <w:footnote w:type="continuationSeparator" w:id="0">
    <w:p w:rsidR="00A919C9" w:rsidRDefault="00A919C9" w:rsidP="00D9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4946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710C"/>
    <w:multiLevelType w:val="hybridMultilevel"/>
    <w:tmpl w:val="D5F6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127412">
      <w:start w:val="1"/>
      <w:numFmt w:val="decimal"/>
      <w:lvlText w:val="%4."/>
      <w:lvlJc w:val="left"/>
      <w:pPr>
        <w:ind w:left="1340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E2CC3"/>
    <w:multiLevelType w:val="multilevel"/>
    <w:tmpl w:val="D8E8BABA"/>
    <w:lvl w:ilvl="0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3">
    <w:nsid w:val="02076DC7"/>
    <w:multiLevelType w:val="multilevel"/>
    <w:tmpl w:val="DE169ECE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026921E8"/>
    <w:multiLevelType w:val="hybridMultilevel"/>
    <w:tmpl w:val="3BB4FC72"/>
    <w:lvl w:ilvl="0" w:tplc="2974B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CF2797"/>
    <w:multiLevelType w:val="multilevel"/>
    <w:tmpl w:val="C33079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6">
    <w:nsid w:val="05B07194"/>
    <w:multiLevelType w:val="multilevel"/>
    <w:tmpl w:val="6E2CEB46"/>
    <w:lvl w:ilvl="0">
      <w:start w:val="1"/>
      <w:numFmt w:val="decimal"/>
      <w:lvlText w:val="2.3.3.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lvlText w:val="4.2.%2"/>
      <w:lvlJc w:val="left"/>
      <w:pPr>
        <w:ind w:left="3193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4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96" w:hanging="1800"/>
      </w:pPr>
      <w:rPr>
        <w:rFonts w:hint="default"/>
      </w:rPr>
    </w:lvl>
  </w:abstractNum>
  <w:abstractNum w:abstractNumId="7">
    <w:nsid w:val="09EC5609"/>
    <w:multiLevelType w:val="multilevel"/>
    <w:tmpl w:val="B1B29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0FEE4476"/>
    <w:multiLevelType w:val="hybridMultilevel"/>
    <w:tmpl w:val="13A4E762"/>
    <w:lvl w:ilvl="0" w:tplc="D84A1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1E70"/>
    <w:multiLevelType w:val="multilevel"/>
    <w:tmpl w:val="3D44D1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0">
    <w:nsid w:val="10252067"/>
    <w:multiLevelType w:val="multilevel"/>
    <w:tmpl w:val="AF6E9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1423787"/>
    <w:multiLevelType w:val="multilevel"/>
    <w:tmpl w:val="F02A3A38"/>
    <w:lvl w:ilvl="0">
      <w:start w:val="1"/>
      <w:numFmt w:val="decimal"/>
      <w:lvlText w:val="2.3.%1."/>
      <w:lvlJc w:val="left"/>
      <w:pPr>
        <w:ind w:left="1776" w:hanging="360"/>
      </w:pPr>
      <w:rPr>
        <w:rFonts w:hint="default"/>
        <w:b w:val="0"/>
        <w:bCs w:val="0"/>
      </w:rPr>
    </w:lvl>
    <w:lvl w:ilvl="1">
      <w:start w:val="1"/>
      <w:numFmt w:val="decimal"/>
      <w:lvlText w:val="4.2.%2"/>
      <w:lvlJc w:val="left"/>
      <w:pPr>
        <w:ind w:left="2485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2">
    <w:nsid w:val="12550BA8"/>
    <w:multiLevelType w:val="multilevel"/>
    <w:tmpl w:val="A5C8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222B5E"/>
    <w:multiLevelType w:val="multilevel"/>
    <w:tmpl w:val="DE4215C8"/>
    <w:lvl w:ilvl="0">
      <w:start w:val="1"/>
      <w:numFmt w:val="decimal"/>
      <w:lvlText w:val="3.%1."/>
      <w:lvlJc w:val="left"/>
      <w:pPr>
        <w:ind w:left="786" w:hanging="360"/>
      </w:pPr>
      <w:rPr>
        <w:rFonts w:ascii="Calibri" w:eastAsia="Calibri" w:hAnsi="Calibri" w:cs="Calibri" w:hint="default"/>
        <w:i w:val="0"/>
        <w:noProof w:val="0"/>
      </w:rPr>
    </w:lvl>
    <w:lvl w:ilvl="1">
      <w:start w:val="1"/>
      <w:numFmt w:val="decimal"/>
      <w:lvlText w:val="4.2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4">
    <w:nsid w:val="13B82D1F"/>
    <w:multiLevelType w:val="hybridMultilevel"/>
    <w:tmpl w:val="0F8A9700"/>
    <w:lvl w:ilvl="0" w:tplc="FA505388">
      <w:start w:val="4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A34514"/>
    <w:multiLevelType w:val="hybridMultilevel"/>
    <w:tmpl w:val="AA82ADF6"/>
    <w:lvl w:ilvl="0" w:tplc="4CFCCD04">
      <w:start w:val="1"/>
      <w:numFmt w:val="decimal"/>
      <w:lvlText w:val="%1)"/>
      <w:lvlJc w:val="left"/>
      <w:pPr>
        <w:ind w:left="628" w:hanging="51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B592573A">
      <w:start w:val="1"/>
      <w:numFmt w:val="lowerLetter"/>
      <w:lvlText w:val="%2)"/>
      <w:lvlJc w:val="left"/>
      <w:pPr>
        <w:ind w:left="1104" w:hanging="4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CC382DD6">
      <w:numFmt w:val="bullet"/>
      <w:lvlText w:val="•"/>
      <w:lvlJc w:val="left"/>
      <w:pPr>
        <w:ind w:left="2009" w:hanging="476"/>
      </w:pPr>
      <w:rPr>
        <w:lang w:val="pl-PL" w:eastAsia="pl-PL" w:bidi="pl-PL"/>
      </w:rPr>
    </w:lvl>
    <w:lvl w:ilvl="3" w:tplc="C2DC0CB0">
      <w:numFmt w:val="bullet"/>
      <w:lvlText w:val="•"/>
      <w:lvlJc w:val="left"/>
      <w:pPr>
        <w:ind w:left="2919" w:hanging="476"/>
      </w:pPr>
      <w:rPr>
        <w:lang w:val="pl-PL" w:eastAsia="pl-PL" w:bidi="pl-PL"/>
      </w:rPr>
    </w:lvl>
    <w:lvl w:ilvl="4" w:tplc="2132FC3C">
      <w:numFmt w:val="bullet"/>
      <w:lvlText w:val="•"/>
      <w:lvlJc w:val="left"/>
      <w:pPr>
        <w:ind w:left="3828" w:hanging="476"/>
      </w:pPr>
      <w:rPr>
        <w:lang w:val="pl-PL" w:eastAsia="pl-PL" w:bidi="pl-PL"/>
      </w:rPr>
    </w:lvl>
    <w:lvl w:ilvl="5" w:tplc="4B6A7A00">
      <w:numFmt w:val="bullet"/>
      <w:lvlText w:val="•"/>
      <w:lvlJc w:val="left"/>
      <w:pPr>
        <w:ind w:left="4738" w:hanging="476"/>
      </w:pPr>
      <w:rPr>
        <w:lang w:val="pl-PL" w:eastAsia="pl-PL" w:bidi="pl-PL"/>
      </w:rPr>
    </w:lvl>
    <w:lvl w:ilvl="6" w:tplc="C2CA78C2">
      <w:numFmt w:val="bullet"/>
      <w:lvlText w:val="•"/>
      <w:lvlJc w:val="left"/>
      <w:pPr>
        <w:ind w:left="5647" w:hanging="476"/>
      </w:pPr>
      <w:rPr>
        <w:lang w:val="pl-PL" w:eastAsia="pl-PL" w:bidi="pl-PL"/>
      </w:rPr>
    </w:lvl>
    <w:lvl w:ilvl="7" w:tplc="2266EB04">
      <w:numFmt w:val="bullet"/>
      <w:lvlText w:val="•"/>
      <w:lvlJc w:val="left"/>
      <w:pPr>
        <w:ind w:left="6557" w:hanging="476"/>
      </w:pPr>
      <w:rPr>
        <w:lang w:val="pl-PL" w:eastAsia="pl-PL" w:bidi="pl-PL"/>
      </w:rPr>
    </w:lvl>
    <w:lvl w:ilvl="8" w:tplc="943C6726">
      <w:numFmt w:val="bullet"/>
      <w:lvlText w:val="•"/>
      <w:lvlJc w:val="left"/>
      <w:pPr>
        <w:ind w:left="7466" w:hanging="476"/>
      </w:pPr>
      <w:rPr>
        <w:lang w:val="pl-PL" w:eastAsia="pl-PL" w:bidi="pl-PL"/>
      </w:rPr>
    </w:lvl>
  </w:abstractNum>
  <w:abstractNum w:abstractNumId="16">
    <w:nsid w:val="161C6C07"/>
    <w:multiLevelType w:val="multilevel"/>
    <w:tmpl w:val="C9BCE728"/>
    <w:lvl w:ilvl="0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7">
    <w:nsid w:val="18FA64D2"/>
    <w:multiLevelType w:val="hybridMultilevel"/>
    <w:tmpl w:val="2646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BEC72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B1529"/>
    <w:multiLevelType w:val="multilevel"/>
    <w:tmpl w:val="F8069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13C3CB0"/>
    <w:multiLevelType w:val="hybridMultilevel"/>
    <w:tmpl w:val="E4BA57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491F11"/>
    <w:multiLevelType w:val="hybridMultilevel"/>
    <w:tmpl w:val="DAE40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E2A12"/>
    <w:multiLevelType w:val="hybridMultilevel"/>
    <w:tmpl w:val="9B327D32"/>
    <w:lvl w:ilvl="0" w:tplc="D06AF0E8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2">
    <w:nsid w:val="246B6523"/>
    <w:multiLevelType w:val="hybridMultilevel"/>
    <w:tmpl w:val="3140E45A"/>
    <w:lvl w:ilvl="0" w:tplc="DA2090F2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261B1CEC"/>
    <w:multiLevelType w:val="multilevel"/>
    <w:tmpl w:val="56C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5C64A7"/>
    <w:multiLevelType w:val="hybridMultilevel"/>
    <w:tmpl w:val="820C71F0"/>
    <w:lvl w:ilvl="0" w:tplc="36E2DF7E">
      <w:start w:val="2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5">
    <w:nsid w:val="2A302969"/>
    <w:multiLevelType w:val="hybridMultilevel"/>
    <w:tmpl w:val="E44E1226"/>
    <w:lvl w:ilvl="0" w:tplc="A15E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1061A"/>
    <w:multiLevelType w:val="multilevel"/>
    <w:tmpl w:val="51E67E0A"/>
    <w:lvl w:ilvl="0">
      <w:start w:val="1"/>
      <w:numFmt w:val="decimal"/>
      <w:lvlText w:val="2.3.5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4.2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27">
    <w:nsid w:val="2D7E6F70"/>
    <w:multiLevelType w:val="hybridMultilevel"/>
    <w:tmpl w:val="C0F28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4079EC"/>
    <w:multiLevelType w:val="multilevel"/>
    <w:tmpl w:val="70A004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E6E6D8F"/>
    <w:multiLevelType w:val="multilevel"/>
    <w:tmpl w:val="8FE6FD98"/>
    <w:lvl w:ilvl="0">
      <w:start w:val="1"/>
      <w:numFmt w:val="decimal"/>
      <w:lvlText w:val="2.3.6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4.2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30">
    <w:nsid w:val="2E9259A9"/>
    <w:multiLevelType w:val="multilevel"/>
    <w:tmpl w:val="C5B2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127571D"/>
    <w:multiLevelType w:val="hybridMultilevel"/>
    <w:tmpl w:val="CD76B8C2"/>
    <w:lvl w:ilvl="0" w:tplc="D66EDB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1B2BFC"/>
    <w:multiLevelType w:val="hybridMultilevel"/>
    <w:tmpl w:val="786ADB28"/>
    <w:lvl w:ilvl="0" w:tplc="1098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635F7D"/>
    <w:multiLevelType w:val="multilevel"/>
    <w:tmpl w:val="688AD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37307A32"/>
    <w:multiLevelType w:val="multilevel"/>
    <w:tmpl w:val="3EF4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382B0818"/>
    <w:multiLevelType w:val="hybridMultilevel"/>
    <w:tmpl w:val="5338E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00464E"/>
    <w:multiLevelType w:val="hybridMultilevel"/>
    <w:tmpl w:val="0EC28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32245"/>
    <w:multiLevelType w:val="hybridMultilevel"/>
    <w:tmpl w:val="FAFC5832"/>
    <w:lvl w:ilvl="0" w:tplc="8B302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2F3D49"/>
    <w:multiLevelType w:val="multilevel"/>
    <w:tmpl w:val="C526D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3D343F3C"/>
    <w:multiLevelType w:val="hybridMultilevel"/>
    <w:tmpl w:val="0CD2571E"/>
    <w:lvl w:ilvl="0" w:tplc="8B302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CF5B61"/>
    <w:multiLevelType w:val="hybridMultilevel"/>
    <w:tmpl w:val="0D8E76F0"/>
    <w:lvl w:ilvl="0" w:tplc="73FC062C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44065878"/>
    <w:multiLevelType w:val="multilevel"/>
    <w:tmpl w:val="6EBC7D8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46033083"/>
    <w:multiLevelType w:val="hybridMultilevel"/>
    <w:tmpl w:val="7E9EDF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74279EF"/>
    <w:multiLevelType w:val="hybridMultilevel"/>
    <w:tmpl w:val="3CF847C4"/>
    <w:lvl w:ilvl="0" w:tplc="A11C27D4">
      <w:start w:val="2"/>
      <w:numFmt w:val="decimal"/>
      <w:lvlText w:val="%1."/>
      <w:lvlJc w:val="left"/>
      <w:pPr>
        <w:ind w:left="118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41B2B866">
      <w:numFmt w:val="bullet"/>
      <w:lvlText w:val="•"/>
      <w:lvlJc w:val="left"/>
      <w:pPr>
        <w:ind w:left="1036" w:hanging="340"/>
      </w:pPr>
      <w:rPr>
        <w:lang w:val="pl-PL" w:eastAsia="pl-PL" w:bidi="pl-PL"/>
      </w:rPr>
    </w:lvl>
    <w:lvl w:ilvl="2" w:tplc="D9982D80">
      <w:numFmt w:val="bullet"/>
      <w:lvlText w:val="•"/>
      <w:lvlJc w:val="left"/>
      <w:pPr>
        <w:ind w:left="1953" w:hanging="340"/>
      </w:pPr>
      <w:rPr>
        <w:lang w:val="pl-PL" w:eastAsia="pl-PL" w:bidi="pl-PL"/>
      </w:rPr>
    </w:lvl>
    <w:lvl w:ilvl="3" w:tplc="CE646032">
      <w:numFmt w:val="bullet"/>
      <w:lvlText w:val="•"/>
      <w:lvlJc w:val="left"/>
      <w:pPr>
        <w:ind w:left="2869" w:hanging="340"/>
      </w:pPr>
      <w:rPr>
        <w:lang w:val="pl-PL" w:eastAsia="pl-PL" w:bidi="pl-PL"/>
      </w:rPr>
    </w:lvl>
    <w:lvl w:ilvl="4" w:tplc="DF067D3C">
      <w:numFmt w:val="bullet"/>
      <w:lvlText w:val="•"/>
      <w:lvlJc w:val="left"/>
      <w:pPr>
        <w:ind w:left="3786" w:hanging="340"/>
      </w:pPr>
      <w:rPr>
        <w:lang w:val="pl-PL" w:eastAsia="pl-PL" w:bidi="pl-PL"/>
      </w:rPr>
    </w:lvl>
    <w:lvl w:ilvl="5" w:tplc="D29A040E">
      <w:numFmt w:val="bullet"/>
      <w:lvlText w:val="•"/>
      <w:lvlJc w:val="left"/>
      <w:pPr>
        <w:ind w:left="4703" w:hanging="340"/>
      </w:pPr>
      <w:rPr>
        <w:lang w:val="pl-PL" w:eastAsia="pl-PL" w:bidi="pl-PL"/>
      </w:rPr>
    </w:lvl>
    <w:lvl w:ilvl="6" w:tplc="F1503B52">
      <w:numFmt w:val="bullet"/>
      <w:lvlText w:val="•"/>
      <w:lvlJc w:val="left"/>
      <w:pPr>
        <w:ind w:left="5619" w:hanging="340"/>
      </w:pPr>
      <w:rPr>
        <w:lang w:val="pl-PL" w:eastAsia="pl-PL" w:bidi="pl-PL"/>
      </w:rPr>
    </w:lvl>
    <w:lvl w:ilvl="7" w:tplc="072221C2">
      <w:numFmt w:val="bullet"/>
      <w:lvlText w:val="•"/>
      <w:lvlJc w:val="left"/>
      <w:pPr>
        <w:ind w:left="6536" w:hanging="340"/>
      </w:pPr>
      <w:rPr>
        <w:lang w:val="pl-PL" w:eastAsia="pl-PL" w:bidi="pl-PL"/>
      </w:rPr>
    </w:lvl>
    <w:lvl w:ilvl="8" w:tplc="56AC7566">
      <w:numFmt w:val="bullet"/>
      <w:lvlText w:val="•"/>
      <w:lvlJc w:val="left"/>
      <w:pPr>
        <w:ind w:left="7452" w:hanging="340"/>
      </w:pPr>
      <w:rPr>
        <w:lang w:val="pl-PL" w:eastAsia="pl-PL" w:bidi="pl-PL"/>
      </w:rPr>
    </w:lvl>
  </w:abstractNum>
  <w:abstractNum w:abstractNumId="44">
    <w:nsid w:val="4805399B"/>
    <w:multiLevelType w:val="multilevel"/>
    <w:tmpl w:val="F62A5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48F10E54"/>
    <w:multiLevelType w:val="hybridMultilevel"/>
    <w:tmpl w:val="785E2D28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6">
    <w:nsid w:val="4A086B08"/>
    <w:multiLevelType w:val="multilevel"/>
    <w:tmpl w:val="B02057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4C714699"/>
    <w:multiLevelType w:val="multilevel"/>
    <w:tmpl w:val="38289F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4FB46144"/>
    <w:multiLevelType w:val="hybridMultilevel"/>
    <w:tmpl w:val="70A0137A"/>
    <w:lvl w:ilvl="0" w:tplc="A6022790">
      <w:start w:val="1"/>
      <w:numFmt w:val="decimal"/>
      <w:lvlText w:val="%1)"/>
      <w:lvlJc w:val="left"/>
      <w:pPr>
        <w:ind w:left="628" w:hanging="5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40DA7ABA">
      <w:numFmt w:val="bullet"/>
      <w:lvlText w:val="•"/>
      <w:lvlJc w:val="left"/>
      <w:pPr>
        <w:ind w:left="1486" w:hanging="510"/>
      </w:pPr>
      <w:rPr>
        <w:lang w:val="pl-PL" w:eastAsia="pl-PL" w:bidi="pl-PL"/>
      </w:rPr>
    </w:lvl>
    <w:lvl w:ilvl="2" w:tplc="C8BC541E">
      <w:numFmt w:val="bullet"/>
      <w:lvlText w:val="•"/>
      <w:lvlJc w:val="left"/>
      <w:pPr>
        <w:ind w:left="2353" w:hanging="510"/>
      </w:pPr>
      <w:rPr>
        <w:lang w:val="pl-PL" w:eastAsia="pl-PL" w:bidi="pl-PL"/>
      </w:rPr>
    </w:lvl>
    <w:lvl w:ilvl="3" w:tplc="776CC424">
      <w:numFmt w:val="bullet"/>
      <w:lvlText w:val="•"/>
      <w:lvlJc w:val="left"/>
      <w:pPr>
        <w:ind w:left="3219" w:hanging="510"/>
      </w:pPr>
      <w:rPr>
        <w:lang w:val="pl-PL" w:eastAsia="pl-PL" w:bidi="pl-PL"/>
      </w:rPr>
    </w:lvl>
    <w:lvl w:ilvl="4" w:tplc="40B4883C">
      <w:numFmt w:val="bullet"/>
      <w:lvlText w:val="•"/>
      <w:lvlJc w:val="left"/>
      <w:pPr>
        <w:ind w:left="4086" w:hanging="510"/>
      </w:pPr>
      <w:rPr>
        <w:lang w:val="pl-PL" w:eastAsia="pl-PL" w:bidi="pl-PL"/>
      </w:rPr>
    </w:lvl>
    <w:lvl w:ilvl="5" w:tplc="D4EAB2E8">
      <w:numFmt w:val="bullet"/>
      <w:lvlText w:val="•"/>
      <w:lvlJc w:val="left"/>
      <w:pPr>
        <w:ind w:left="4953" w:hanging="510"/>
      </w:pPr>
      <w:rPr>
        <w:lang w:val="pl-PL" w:eastAsia="pl-PL" w:bidi="pl-PL"/>
      </w:rPr>
    </w:lvl>
    <w:lvl w:ilvl="6" w:tplc="E4BEFD30">
      <w:numFmt w:val="bullet"/>
      <w:lvlText w:val="•"/>
      <w:lvlJc w:val="left"/>
      <w:pPr>
        <w:ind w:left="5819" w:hanging="510"/>
      </w:pPr>
      <w:rPr>
        <w:lang w:val="pl-PL" w:eastAsia="pl-PL" w:bidi="pl-PL"/>
      </w:rPr>
    </w:lvl>
    <w:lvl w:ilvl="7" w:tplc="D6367786">
      <w:numFmt w:val="bullet"/>
      <w:lvlText w:val="•"/>
      <w:lvlJc w:val="left"/>
      <w:pPr>
        <w:ind w:left="6686" w:hanging="510"/>
      </w:pPr>
      <w:rPr>
        <w:lang w:val="pl-PL" w:eastAsia="pl-PL" w:bidi="pl-PL"/>
      </w:rPr>
    </w:lvl>
    <w:lvl w:ilvl="8" w:tplc="B8449C3E">
      <w:numFmt w:val="bullet"/>
      <w:lvlText w:val="•"/>
      <w:lvlJc w:val="left"/>
      <w:pPr>
        <w:ind w:left="7552" w:hanging="510"/>
      </w:pPr>
      <w:rPr>
        <w:lang w:val="pl-PL" w:eastAsia="pl-PL" w:bidi="pl-PL"/>
      </w:rPr>
    </w:lvl>
  </w:abstractNum>
  <w:abstractNum w:abstractNumId="49">
    <w:nsid w:val="53151DC1"/>
    <w:multiLevelType w:val="hybridMultilevel"/>
    <w:tmpl w:val="7A8E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334D8E"/>
    <w:multiLevelType w:val="hybridMultilevel"/>
    <w:tmpl w:val="33C208DA"/>
    <w:lvl w:ilvl="0" w:tplc="337696C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5E202C2"/>
    <w:multiLevelType w:val="hybridMultilevel"/>
    <w:tmpl w:val="F13ACA4E"/>
    <w:lvl w:ilvl="0" w:tplc="1B9819C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3A3357"/>
    <w:multiLevelType w:val="hybridMultilevel"/>
    <w:tmpl w:val="99FA7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5A57F2"/>
    <w:multiLevelType w:val="multilevel"/>
    <w:tmpl w:val="4A5C065C"/>
    <w:lvl w:ilvl="0">
      <w:start w:val="1"/>
      <w:numFmt w:val="decimal"/>
      <w:lvlText w:val="2.4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4.2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54">
    <w:nsid w:val="57AE0759"/>
    <w:multiLevelType w:val="hybridMultilevel"/>
    <w:tmpl w:val="0A9A2454"/>
    <w:lvl w:ilvl="0" w:tplc="1EF4E430">
      <w:start w:val="1"/>
      <w:numFmt w:val="decimal"/>
      <w:lvlText w:val="%1."/>
      <w:lvlJc w:val="left"/>
      <w:pPr>
        <w:ind w:left="118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004E37"/>
    <w:multiLevelType w:val="multilevel"/>
    <w:tmpl w:val="ADFE9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>
    <w:nsid w:val="58685E91"/>
    <w:multiLevelType w:val="multilevel"/>
    <w:tmpl w:val="38289F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59C77FCC"/>
    <w:multiLevelType w:val="hybridMultilevel"/>
    <w:tmpl w:val="35A8C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D80B42"/>
    <w:multiLevelType w:val="multilevel"/>
    <w:tmpl w:val="66CAA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5D2A5F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F6F713C"/>
    <w:multiLevelType w:val="hybridMultilevel"/>
    <w:tmpl w:val="C536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891562"/>
    <w:multiLevelType w:val="multilevel"/>
    <w:tmpl w:val="B83C5472"/>
    <w:lvl w:ilvl="0">
      <w:start w:val="1"/>
      <w:numFmt w:val="decimal"/>
      <w:lvlText w:val="2.3.4.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4.2.%2"/>
      <w:lvlJc w:val="left"/>
      <w:pPr>
        <w:ind w:left="2137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1800"/>
      </w:pPr>
      <w:rPr>
        <w:rFonts w:hint="default"/>
      </w:rPr>
    </w:lvl>
  </w:abstractNum>
  <w:abstractNum w:abstractNumId="62">
    <w:nsid w:val="6265781E"/>
    <w:multiLevelType w:val="hybridMultilevel"/>
    <w:tmpl w:val="1388BCD8"/>
    <w:lvl w:ilvl="0" w:tplc="9056E0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3A44903"/>
    <w:multiLevelType w:val="hybridMultilevel"/>
    <w:tmpl w:val="21CACE5C"/>
    <w:lvl w:ilvl="0" w:tplc="012E7A6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4">
    <w:nsid w:val="6ECC5162"/>
    <w:multiLevelType w:val="hybridMultilevel"/>
    <w:tmpl w:val="12B0531A"/>
    <w:lvl w:ilvl="0" w:tplc="4FE0B8C0">
      <w:start w:val="3"/>
      <w:numFmt w:val="lowerLetter"/>
      <w:lvlText w:val="%1)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5">
    <w:nsid w:val="6F211F16"/>
    <w:multiLevelType w:val="multilevel"/>
    <w:tmpl w:val="2F2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>
    <w:nsid w:val="708D2939"/>
    <w:multiLevelType w:val="hybridMultilevel"/>
    <w:tmpl w:val="3506B9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18A08E2"/>
    <w:multiLevelType w:val="hybridMultilevel"/>
    <w:tmpl w:val="C82CE27E"/>
    <w:lvl w:ilvl="0" w:tplc="A8D6AE22">
      <w:start w:val="1"/>
      <w:numFmt w:val="decimal"/>
      <w:lvlText w:val="%1."/>
      <w:lvlJc w:val="left"/>
      <w:pPr>
        <w:ind w:left="700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0A6E4B"/>
    <w:multiLevelType w:val="hybridMultilevel"/>
    <w:tmpl w:val="0E926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531808"/>
    <w:multiLevelType w:val="hybridMultilevel"/>
    <w:tmpl w:val="4C442412"/>
    <w:lvl w:ilvl="0" w:tplc="3D2AD094">
      <w:start w:val="1"/>
      <w:numFmt w:val="decimal"/>
      <w:lvlText w:val="%1)"/>
      <w:lvlJc w:val="left"/>
      <w:pPr>
        <w:ind w:left="628" w:hanging="51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6788412C">
      <w:numFmt w:val="bullet"/>
      <w:lvlText w:val="•"/>
      <w:lvlJc w:val="left"/>
      <w:pPr>
        <w:ind w:left="1486" w:hanging="510"/>
      </w:pPr>
      <w:rPr>
        <w:lang w:val="pl-PL" w:eastAsia="pl-PL" w:bidi="pl-PL"/>
      </w:rPr>
    </w:lvl>
    <w:lvl w:ilvl="2" w:tplc="855C9882">
      <w:numFmt w:val="bullet"/>
      <w:lvlText w:val="•"/>
      <w:lvlJc w:val="left"/>
      <w:pPr>
        <w:ind w:left="2353" w:hanging="510"/>
      </w:pPr>
      <w:rPr>
        <w:lang w:val="pl-PL" w:eastAsia="pl-PL" w:bidi="pl-PL"/>
      </w:rPr>
    </w:lvl>
    <w:lvl w:ilvl="3" w:tplc="20A849E4">
      <w:numFmt w:val="bullet"/>
      <w:lvlText w:val="•"/>
      <w:lvlJc w:val="left"/>
      <w:pPr>
        <w:ind w:left="3219" w:hanging="510"/>
      </w:pPr>
      <w:rPr>
        <w:lang w:val="pl-PL" w:eastAsia="pl-PL" w:bidi="pl-PL"/>
      </w:rPr>
    </w:lvl>
    <w:lvl w:ilvl="4" w:tplc="0DFE4BDC">
      <w:numFmt w:val="bullet"/>
      <w:lvlText w:val="•"/>
      <w:lvlJc w:val="left"/>
      <w:pPr>
        <w:ind w:left="4086" w:hanging="510"/>
      </w:pPr>
      <w:rPr>
        <w:lang w:val="pl-PL" w:eastAsia="pl-PL" w:bidi="pl-PL"/>
      </w:rPr>
    </w:lvl>
    <w:lvl w:ilvl="5" w:tplc="A5A8B1B2">
      <w:numFmt w:val="bullet"/>
      <w:lvlText w:val="•"/>
      <w:lvlJc w:val="left"/>
      <w:pPr>
        <w:ind w:left="4953" w:hanging="510"/>
      </w:pPr>
      <w:rPr>
        <w:lang w:val="pl-PL" w:eastAsia="pl-PL" w:bidi="pl-PL"/>
      </w:rPr>
    </w:lvl>
    <w:lvl w:ilvl="6" w:tplc="910AB1BA">
      <w:numFmt w:val="bullet"/>
      <w:lvlText w:val="•"/>
      <w:lvlJc w:val="left"/>
      <w:pPr>
        <w:ind w:left="5819" w:hanging="510"/>
      </w:pPr>
      <w:rPr>
        <w:lang w:val="pl-PL" w:eastAsia="pl-PL" w:bidi="pl-PL"/>
      </w:rPr>
    </w:lvl>
    <w:lvl w:ilvl="7" w:tplc="99C460C2">
      <w:numFmt w:val="bullet"/>
      <w:lvlText w:val="•"/>
      <w:lvlJc w:val="left"/>
      <w:pPr>
        <w:ind w:left="6686" w:hanging="510"/>
      </w:pPr>
      <w:rPr>
        <w:lang w:val="pl-PL" w:eastAsia="pl-PL" w:bidi="pl-PL"/>
      </w:rPr>
    </w:lvl>
    <w:lvl w:ilvl="8" w:tplc="5BE4B4AC">
      <w:numFmt w:val="bullet"/>
      <w:lvlText w:val="•"/>
      <w:lvlJc w:val="left"/>
      <w:pPr>
        <w:ind w:left="7552" w:hanging="510"/>
      </w:pPr>
      <w:rPr>
        <w:lang w:val="pl-PL" w:eastAsia="pl-PL" w:bidi="pl-PL"/>
      </w:rPr>
    </w:lvl>
  </w:abstractNum>
  <w:abstractNum w:abstractNumId="70">
    <w:nsid w:val="76893D4A"/>
    <w:multiLevelType w:val="hybridMultilevel"/>
    <w:tmpl w:val="E8720A82"/>
    <w:lvl w:ilvl="0" w:tplc="537C0EF2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1B9819C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3905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8F64D18"/>
    <w:multiLevelType w:val="multilevel"/>
    <w:tmpl w:val="BFE67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2">
    <w:nsid w:val="791D209C"/>
    <w:multiLevelType w:val="hybridMultilevel"/>
    <w:tmpl w:val="7E3C3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9977668"/>
    <w:multiLevelType w:val="hybridMultilevel"/>
    <w:tmpl w:val="32429C4C"/>
    <w:lvl w:ilvl="0" w:tplc="7D443220">
      <w:start w:val="1"/>
      <w:numFmt w:val="decimal"/>
      <w:lvlText w:val="%1)"/>
      <w:lvlJc w:val="left"/>
      <w:pPr>
        <w:ind w:left="628" w:hanging="51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5A028EA2">
      <w:numFmt w:val="bullet"/>
      <w:lvlText w:val="•"/>
      <w:lvlJc w:val="left"/>
      <w:pPr>
        <w:ind w:left="1486" w:hanging="510"/>
      </w:pPr>
      <w:rPr>
        <w:lang w:val="pl-PL" w:eastAsia="pl-PL" w:bidi="pl-PL"/>
      </w:rPr>
    </w:lvl>
    <w:lvl w:ilvl="2" w:tplc="46745D8E">
      <w:numFmt w:val="bullet"/>
      <w:lvlText w:val="•"/>
      <w:lvlJc w:val="left"/>
      <w:pPr>
        <w:ind w:left="2353" w:hanging="510"/>
      </w:pPr>
      <w:rPr>
        <w:lang w:val="pl-PL" w:eastAsia="pl-PL" w:bidi="pl-PL"/>
      </w:rPr>
    </w:lvl>
    <w:lvl w:ilvl="3" w:tplc="6E02B2B8">
      <w:numFmt w:val="bullet"/>
      <w:lvlText w:val="•"/>
      <w:lvlJc w:val="left"/>
      <w:pPr>
        <w:ind w:left="3219" w:hanging="510"/>
      </w:pPr>
      <w:rPr>
        <w:lang w:val="pl-PL" w:eastAsia="pl-PL" w:bidi="pl-PL"/>
      </w:rPr>
    </w:lvl>
    <w:lvl w:ilvl="4" w:tplc="AC90A1CE">
      <w:numFmt w:val="bullet"/>
      <w:lvlText w:val="•"/>
      <w:lvlJc w:val="left"/>
      <w:pPr>
        <w:ind w:left="4086" w:hanging="510"/>
      </w:pPr>
      <w:rPr>
        <w:lang w:val="pl-PL" w:eastAsia="pl-PL" w:bidi="pl-PL"/>
      </w:rPr>
    </w:lvl>
    <w:lvl w:ilvl="5" w:tplc="0270E9CC">
      <w:numFmt w:val="bullet"/>
      <w:lvlText w:val="•"/>
      <w:lvlJc w:val="left"/>
      <w:pPr>
        <w:ind w:left="4953" w:hanging="510"/>
      </w:pPr>
      <w:rPr>
        <w:lang w:val="pl-PL" w:eastAsia="pl-PL" w:bidi="pl-PL"/>
      </w:rPr>
    </w:lvl>
    <w:lvl w:ilvl="6" w:tplc="BDF8860C">
      <w:numFmt w:val="bullet"/>
      <w:lvlText w:val="•"/>
      <w:lvlJc w:val="left"/>
      <w:pPr>
        <w:ind w:left="5819" w:hanging="510"/>
      </w:pPr>
      <w:rPr>
        <w:lang w:val="pl-PL" w:eastAsia="pl-PL" w:bidi="pl-PL"/>
      </w:rPr>
    </w:lvl>
    <w:lvl w:ilvl="7" w:tplc="F27C27F2">
      <w:numFmt w:val="bullet"/>
      <w:lvlText w:val="•"/>
      <w:lvlJc w:val="left"/>
      <w:pPr>
        <w:ind w:left="6686" w:hanging="510"/>
      </w:pPr>
      <w:rPr>
        <w:lang w:val="pl-PL" w:eastAsia="pl-PL" w:bidi="pl-PL"/>
      </w:rPr>
    </w:lvl>
    <w:lvl w:ilvl="8" w:tplc="E0001D32">
      <w:numFmt w:val="bullet"/>
      <w:lvlText w:val="•"/>
      <w:lvlJc w:val="left"/>
      <w:pPr>
        <w:ind w:left="7552" w:hanging="510"/>
      </w:pPr>
      <w:rPr>
        <w:lang w:val="pl-PL" w:eastAsia="pl-PL" w:bidi="pl-PL"/>
      </w:rPr>
    </w:lvl>
  </w:abstractNum>
  <w:abstractNum w:abstractNumId="74">
    <w:nsid w:val="7BB8206A"/>
    <w:multiLevelType w:val="multilevel"/>
    <w:tmpl w:val="8BEC79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5">
    <w:nsid w:val="7C7C67F6"/>
    <w:multiLevelType w:val="hybridMultilevel"/>
    <w:tmpl w:val="C46A89C6"/>
    <w:lvl w:ilvl="0" w:tplc="626E89B8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6">
    <w:nsid w:val="7E0F631F"/>
    <w:multiLevelType w:val="hybridMultilevel"/>
    <w:tmpl w:val="B0AC366A"/>
    <w:lvl w:ilvl="0" w:tplc="37A6648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E8D426F"/>
    <w:multiLevelType w:val="hybridMultilevel"/>
    <w:tmpl w:val="9BE29C86"/>
    <w:lvl w:ilvl="0" w:tplc="3D84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8B3BE">
      <w:numFmt w:val="none"/>
      <w:lvlText w:val=""/>
      <w:lvlJc w:val="left"/>
      <w:pPr>
        <w:tabs>
          <w:tab w:val="num" w:pos="360"/>
        </w:tabs>
      </w:pPr>
    </w:lvl>
    <w:lvl w:ilvl="2" w:tplc="EFF8AEE6">
      <w:numFmt w:val="none"/>
      <w:lvlText w:val=""/>
      <w:lvlJc w:val="left"/>
      <w:pPr>
        <w:tabs>
          <w:tab w:val="num" w:pos="360"/>
        </w:tabs>
      </w:pPr>
    </w:lvl>
    <w:lvl w:ilvl="3" w:tplc="18443380">
      <w:numFmt w:val="none"/>
      <w:lvlText w:val=""/>
      <w:lvlJc w:val="left"/>
      <w:pPr>
        <w:tabs>
          <w:tab w:val="num" w:pos="360"/>
        </w:tabs>
      </w:pPr>
    </w:lvl>
    <w:lvl w:ilvl="4" w:tplc="3BC0B958">
      <w:numFmt w:val="none"/>
      <w:lvlText w:val=""/>
      <w:lvlJc w:val="left"/>
      <w:pPr>
        <w:tabs>
          <w:tab w:val="num" w:pos="360"/>
        </w:tabs>
      </w:pPr>
    </w:lvl>
    <w:lvl w:ilvl="5" w:tplc="037E46F4">
      <w:numFmt w:val="none"/>
      <w:lvlText w:val=""/>
      <w:lvlJc w:val="left"/>
      <w:pPr>
        <w:tabs>
          <w:tab w:val="num" w:pos="360"/>
        </w:tabs>
      </w:pPr>
    </w:lvl>
    <w:lvl w:ilvl="6" w:tplc="67F809F0">
      <w:numFmt w:val="none"/>
      <w:lvlText w:val=""/>
      <w:lvlJc w:val="left"/>
      <w:pPr>
        <w:tabs>
          <w:tab w:val="num" w:pos="360"/>
        </w:tabs>
      </w:pPr>
    </w:lvl>
    <w:lvl w:ilvl="7" w:tplc="BA664C66">
      <w:numFmt w:val="none"/>
      <w:lvlText w:val=""/>
      <w:lvlJc w:val="left"/>
      <w:pPr>
        <w:tabs>
          <w:tab w:val="num" w:pos="360"/>
        </w:tabs>
      </w:pPr>
    </w:lvl>
    <w:lvl w:ilvl="8" w:tplc="789EDE4C">
      <w:numFmt w:val="none"/>
      <w:lvlText w:val=""/>
      <w:lvlJc w:val="left"/>
      <w:pPr>
        <w:tabs>
          <w:tab w:val="num" w:pos="360"/>
        </w:tabs>
      </w:pPr>
    </w:lvl>
  </w:abstractNum>
  <w:abstractNum w:abstractNumId="78">
    <w:nsid w:val="7F052874"/>
    <w:multiLevelType w:val="hybridMultilevel"/>
    <w:tmpl w:val="A25C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0"/>
  </w:num>
  <w:num w:numId="8">
    <w:abstractNumId w:val="37"/>
  </w:num>
  <w:num w:numId="9">
    <w:abstractNumId w:val="20"/>
  </w:num>
  <w:num w:numId="10">
    <w:abstractNumId w:val="39"/>
  </w:num>
  <w:num w:numId="11">
    <w:abstractNumId w:val="71"/>
  </w:num>
  <w:num w:numId="12">
    <w:abstractNumId w:val="5"/>
  </w:num>
  <w:num w:numId="13">
    <w:abstractNumId w:val="58"/>
  </w:num>
  <w:num w:numId="14">
    <w:abstractNumId w:val="41"/>
  </w:num>
  <w:num w:numId="15">
    <w:abstractNumId w:val="65"/>
  </w:num>
  <w:num w:numId="16">
    <w:abstractNumId w:val="16"/>
  </w:num>
  <w:num w:numId="17">
    <w:abstractNumId w:val="2"/>
  </w:num>
  <w:num w:numId="18">
    <w:abstractNumId w:val="11"/>
  </w:num>
  <w:num w:numId="19">
    <w:abstractNumId w:val="6"/>
  </w:num>
  <w:num w:numId="20">
    <w:abstractNumId w:val="61"/>
  </w:num>
  <w:num w:numId="21">
    <w:abstractNumId w:val="26"/>
  </w:num>
  <w:num w:numId="22">
    <w:abstractNumId w:val="29"/>
  </w:num>
  <w:num w:numId="23">
    <w:abstractNumId w:val="53"/>
  </w:num>
  <w:num w:numId="24">
    <w:abstractNumId w:val="13"/>
  </w:num>
  <w:num w:numId="25">
    <w:abstractNumId w:val="51"/>
  </w:num>
  <w:num w:numId="26">
    <w:abstractNumId w:val="68"/>
  </w:num>
  <w:num w:numId="27">
    <w:abstractNumId w:val="57"/>
  </w:num>
  <w:num w:numId="28">
    <w:abstractNumId w:val="27"/>
  </w:num>
  <w:num w:numId="29">
    <w:abstractNumId w:val="35"/>
  </w:num>
  <w:num w:numId="30">
    <w:abstractNumId w:val="1"/>
  </w:num>
  <w:num w:numId="31">
    <w:abstractNumId w:val="17"/>
  </w:num>
  <w:num w:numId="32">
    <w:abstractNumId w:val="24"/>
  </w:num>
  <w:num w:numId="33">
    <w:abstractNumId w:val="33"/>
  </w:num>
  <w:num w:numId="34">
    <w:abstractNumId w:val="55"/>
  </w:num>
  <w:num w:numId="35">
    <w:abstractNumId w:val="38"/>
  </w:num>
  <w:num w:numId="36">
    <w:abstractNumId w:val="7"/>
  </w:num>
  <w:num w:numId="37">
    <w:abstractNumId w:val="3"/>
  </w:num>
  <w:num w:numId="38">
    <w:abstractNumId w:val="25"/>
  </w:num>
  <w:num w:numId="39">
    <w:abstractNumId w:val="50"/>
  </w:num>
  <w:num w:numId="40">
    <w:abstractNumId w:val="40"/>
  </w:num>
  <w:num w:numId="41">
    <w:abstractNumId w:val="63"/>
  </w:num>
  <w:num w:numId="42">
    <w:abstractNumId w:val="23"/>
  </w:num>
  <w:num w:numId="43">
    <w:abstractNumId w:val="32"/>
  </w:num>
  <w:num w:numId="44">
    <w:abstractNumId w:val="62"/>
  </w:num>
  <w:num w:numId="45">
    <w:abstractNumId w:val="75"/>
  </w:num>
  <w:num w:numId="46">
    <w:abstractNumId w:val="4"/>
  </w:num>
  <w:num w:numId="47">
    <w:abstractNumId w:val="22"/>
  </w:num>
  <w:num w:numId="48">
    <w:abstractNumId w:val="14"/>
  </w:num>
  <w:num w:numId="49">
    <w:abstractNumId w:val="76"/>
  </w:num>
  <w:num w:numId="50">
    <w:abstractNumId w:val="64"/>
  </w:num>
  <w:num w:numId="51">
    <w:abstractNumId w:val="21"/>
  </w:num>
  <w:num w:numId="52">
    <w:abstractNumId w:val="45"/>
  </w:num>
  <w:num w:numId="53">
    <w:abstractNumId w:val="8"/>
  </w:num>
  <w:num w:numId="54">
    <w:abstractNumId w:val="9"/>
  </w:num>
  <w:num w:numId="55">
    <w:abstractNumId w:val="12"/>
  </w:num>
  <w:num w:numId="56">
    <w:abstractNumId w:val="66"/>
  </w:num>
  <w:num w:numId="57">
    <w:abstractNumId w:val="19"/>
  </w:num>
  <w:num w:numId="58">
    <w:abstractNumId w:val="77"/>
  </w:num>
  <w:num w:numId="59">
    <w:abstractNumId w:val="74"/>
  </w:num>
  <w:num w:numId="60">
    <w:abstractNumId w:val="56"/>
  </w:num>
  <w:num w:numId="61">
    <w:abstractNumId w:val="47"/>
  </w:num>
  <w:num w:numId="62">
    <w:abstractNumId w:val="42"/>
  </w:num>
  <w:num w:numId="63">
    <w:abstractNumId w:val="59"/>
  </w:num>
  <w:num w:numId="64">
    <w:abstractNumId w:val="60"/>
  </w:num>
  <w:num w:numId="65">
    <w:abstractNumId w:val="54"/>
  </w:num>
  <w:num w:numId="66">
    <w:abstractNumId w:val="52"/>
  </w:num>
  <w:num w:numId="67">
    <w:abstractNumId w:val="78"/>
  </w:num>
  <w:num w:numId="68">
    <w:abstractNumId w:val="67"/>
  </w:num>
  <w:num w:numId="69">
    <w:abstractNumId w:val="10"/>
  </w:num>
  <w:num w:numId="70">
    <w:abstractNumId w:val="28"/>
  </w:num>
  <w:num w:numId="71">
    <w:abstractNumId w:val="15"/>
  </w:num>
  <w:num w:numId="72">
    <w:abstractNumId w:val="46"/>
  </w:num>
  <w:num w:numId="73">
    <w:abstractNumId w:val="72"/>
  </w:num>
  <w:num w:numId="74">
    <w:abstractNumId w:val="31"/>
  </w:num>
  <w:num w:numId="75">
    <w:abstractNumId w:val="0"/>
  </w:num>
  <w:num w:numId="76">
    <w:abstractNumId w:val="36"/>
  </w:num>
  <w:num w:numId="77">
    <w:abstractNumId w:val="44"/>
  </w:num>
  <w:num w:numId="78">
    <w:abstractNumId w:val="18"/>
  </w:num>
  <w:num w:numId="79">
    <w:abstractNumId w:val="30"/>
  </w:num>
  <w:num w:numId="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E1"/>
    <w:rsid w:val="000005AA"/>
    <w:rsid w:val="0000128E"/>
    <w:rsid w:val="000019ED"/>
    <w:rsid w:val="00001E83"/>
    <w:rsid w:val="00015CFF"/>
    <w:rsid w:val="00021181"/>
    <w:rsid w:val="00021D0D"/>
    <w:rsid w:val="00021D80"/>
    <w:rsid w:val="0003226E"/>
    <w:rsid w:val="00034447"/>
    <w:rsid w:val="00037864"/>
    <w:rsid w:val="00040AE7"/>
    <w:rsid w:val="00042EAD"/>
    <w:rsid w:val="00043168"/>
    <w:rsid w:val="000476EB"/>
    <w:rsid w:val="000614EE"/>
    <w:rsid w:val="0006512C"/>
    <w:rsid w:val="00067C8B"/>
    <w:rsid w:val="00072323"/>
    <w:rsid w:val="000726F8"/>
    <w:rsid w:val="000816D4"/>
    <w:rsid w:val="000821F4"/>
    <w:rsid w:val="000836D9"/>
    <w:rsid w:val="00085921"/>
    <w:rsid w:val="00092920"/>
    <w:rsid w:val="000A71EB"/>
    <w:rsid w:val="000B1277"/>
    <w:rsid w:val="000B2261"/>
    <w:rsid w:val="000B7D75"/>
    <w:rsid w:val="000C15C6"/>
    <w:rsid w:val="000C407F"/>
    <w:rsid w:val="000C6A4A"/>
    <w:rsid w:val="000D0906"/>
    <w:rsid w:val="000D276D"/>
    <w:rsid w:val="000E2131"/>
    <w:rsid w:val="000E4A26"/>
    <w:rsid w:val="000E5F48"/>
    <w:rsid w:val="000F0E2D"/>
    <w:rsid w:val="000F42E7"/>
    <w:rsid w:val="000F5593"/>
    <w:rsid w:val="00105CB1"/>
    <w:rsid w:val="00113AFA"/>
    <w:rsid w:val="0011627B"/>
    <w:rsid w:val="00124E1D"/>
    <w:rsid w:val="00126B5A"/>
    <w:rsid w:val="001374DD"/>
    <w:rsid w:val="001458E8"/>
    <w:rsid w:val="00145BFA"/>
    <w:rsid w:val="00147EC9"/>
    <w:rsid w:val="0015189A"/>
    <w:rsid w:val="00154068"/>
    <w:rsid w:val="001741E0"/>
    <w:rsid w:val="00181909"/>
    <w:rsid w:val="0018194B"/>
    <w:rsid w:val="00190F05"/>
    <w:rsid w:val="0019231B"/>
    <w:rsid w:val="00194278"/>
    <w:rsid w:val="001A090C"/>
    <w:rsid w:val="001A4C4B"/>
    <w:rsid w:val="001B387A"/>
    <w:rsid w:val="001B4371"/>
    <w:rsid w:val="001B6E32"/>
    <w:rsid w:val="001C0537"/>
    <w:rsid w:val="001C1F48"/>
    <w:rsid w:val="001C4ACC"/>
    <w:rsid w:val="001C5E65"/>
    <w:rsid w:val="001E2578"/>
    <w:rsid w:val="001E78FC"/>
    <w:rsid w:val="001F17FD"/>
    <w:rsid w:val="001F2F29"/>
    <w:rsid w:val="001F5B0C"/>
    <w:rsid w:val="00201E21"/>
    <w:rsid w:val="00203C87"/>
    <w:rsid w:val="00204760"/>
    <w:rsid w:val="00204A5C"/>
    <w:rsid w:val="002076F2"/>
    <w:rsid w:val="00217ABA"/>
    <w:rsid w:val="00226BA0"/>
    <w:rsid w:val="00231937"/>
    <w:rsid w:val="002353EE"/>
    <w:rsid w:val="002414DC"/>
    <w:rsid w:val="00246564"/>
    <w:rsid w:val="00247245"/>
    <w:rsid w:val="00250770"/>
    <w:rsid w:val="00260122"/>
    <w:rsid w:val="00260155"/>
    <w:rsid w:val="00260BFD"/>
    <w:rsid w:val="00260C96"/>
    <w:rsid w:val="0026484B"/>
    <w:rsid w:val="00274835"/>
    <w:rsid w:val="00291BAC"/>
    <w:rsid w:val="00292588"/>
    <w:rsid w:val="0029482D"/>
    <w:rsid w:val="00296714"/>
    <w:rsid w:val="002A69BC"/>
    <w:rsid w:val="002A73A4"/>
    <w:rsid w:val="002B08E3"/>
    <w:rsid w:val="002B5BDB"/>
    <w:rsid w:val="002C0998"/>
    <w:rsid w:val="002C20C1"/>
    <w:rsid w:val="002C5BF1"/>
    <w:rsid w:val="002D4F01"/>
    <w:rsid w:val="002D5A8D"/>
    <w:rsid w:val="002E2463"/>
    <w:rsid w:val="002E62CA"/>
    <w:rsid w:val="002F6086"/>
    <w:rsid w:val="002F6CEC"/>
    <w:rsid w:val="00311ED8"/>
    <w:rsid w:val="00313E77"/>
    <w:rsid w:val="003158A9"/>
    <w:rsid w:val="003229EC"/>
    <w:rsid w:val="0032655D"/>
    <w:rsid w:val="00342DAD"/>
    <w:rsid w:val="003441CA"/>
    <w:rsid w:val="00351C07"/>
    <w:rsid w:val="00352140"/>
    <w:rsid w:val="003629AD"/>
    <w:rsid w:val="00372F07"/>
    <w:rsid w:val="003757CF"/>
    <w:rsid w:val="00376A45"/>
    <w:rsid w:val="00382C8E"/>
    <w:rsid w:val="00395E1D"/>
    <w:rsid w:val="00396548"/>
    <w:rsid w:val="00396EE3"/>
    <w:rsid w:val="003976F5"/>
    <w:rsid w:val="003A0950"/>
    <w:rsid w:val="003A1873"/>
    <w:rsid w:val="003A46FB"/>
    <w:rsid w:val="003C327F"/>
    <w:rsid w:val="003C37FB"/>
    <w:rsid w:val="003D1C31"/>
    <w:rsid w:val="003D31CB"/>
    <w:rsid w:val="003D3B04"/>
    <w:rsid w:val="003D4A63"/>
    <w:rsid w:val="003D7207"/>
    <w:rsid w:val="003D7940"/>
    <w:rsid w:val="003E155E"/>
    <w:rsid w:val="003E43D1"/>
    <w:rsid w:val="003E48E4"/>
    <w:rsid w:val="003E7299"/>
    <w:rsid w:val="003F3B99"/>
    <w:rsid w:val="003F4001"/>
    <w:rsid w:val="004035F5"/>
    <w:rsid w:val="00420003"/>
    <w:rsid w:val="00420490"/>
    <w:rsid w:val="00421CEA"/>
    <w:rsid w:val="00457B0E"/>
    <w:rsid w:val="00464DC1"/>
    <w:rsid w:val="00470EB1"/>
    <w:rsid w:val="00473A6F"/>
    <w:rsid w:val="00483D4E"/>
    <w:rsid w:val="004846C6"/>
    <w:rsid w:val="004A033F"/>
    <w:rsid w:val="004A32F3"/>
    <w:rsid w:val="004A3F4C"/>
    <w:rsid w:val="004B3800"/>
    <w:rsid w:val="004B5837"/>
    <w:rsid w:val="004E2B75"/>
    <w:rsid w:val="004E48F9"/>
    <w:rsid w:val="004E6D6C"/>
    <w:rsid w:val="004F06D8"/>
    <w:rsid w:val="00526286"/>
    <w:rsid w:val="00526B57"/>
    <w:rsid w:val="00533DF9"/>
    <w:rsid w:val="00542117"/>
    <w:rsid w:val="0054254C"/>
    <w:rsid w:val="00543010"/>
    <w:rsid w:val="00543E6B"/>
    <w:rsid w:val="00551E6E"/>
    <w:rsid w:val="00552A43"/>
    <w:rsid w:val="005565C4"/>
    <w:rsid w:val="005748E5"/>
    <w:rsid w:val="00574ADD"/>
    <w:rsid w:val="00575AD4"/>
    <w:rsid w:val="00586843"/>
    <w:rsid w:val="005906F4"/>
    <w:rsid w:val="005A0BCE"/>
    <w:rsid w:val="005B618B"/>
    <w:rsid w:val="005C19CF"/>
    <w:rsid w:val="005D243E"/>
    <w:rsid w:val="005D4CE3"/>
    <w:rsid w:val="005E4857"/>
    <w:rsid w:val="005E7B50"/>
    <w:rsid w:val="005F7F5C"/>
    <w:rsid w:val="00606B64"/>
    <w:rsid w:val="006073BD"/>
    <w:rsid w:val="006135A4"/>
    <w:rsid w:val="0061497C"/>
    <w:rsid w:val="00616A7D"/>
    <w:rsid w:val="006219DD"/>
    <w:rsid w:val="006316C1"/>
    <w:rsid w:val="00632A6C"/>
    <w:rsid w:val="006361ED"/>
    <w:rsid w:val="006444F6"/>
    <w:rsid w:val="006450F5"/>
    <w:rsid w:val="00645977"/>
    <w:rsid w:val="00664380"/>
    <w:rsid w:val="00666576"/>
    <w:rsid w:val="00670109"/>
    <w:rsid w:val="00673372"/>
    <w:rsid w:val="0067693D"/>
    <w:rsid w:val="00680CDB"/>
    <w:rsid w:val="006836F0"/>
    <w:rsid w:val="00684400"/>
    <w:rsid w:val="006902D8"/>
    <w:rsid w:val="00691546"/>
    <w:rsid w:val="006A3ABB"/>
    <w:rsid w:val="006B2882"/>
    <w:rsid w:val="006B4A83"/>
    <w:rsid w:val="006B55D5"/>
    <w:rsid w:val="006B6AD2"/>
    <w:rsid w:val="006B70EF"/>
    <w:rsid w:val="006C1802"/>
    <w:rsid w:val="006C2A1D"/>
    <w:rsid w:val="006D6079"/>
    <w:rsid w:val="006D677B"/>
    <w:rsid w:val="006E0000"/>
    <w:rsid w:val="006E680F"/>
    <w:rsid w:val="006F4BF8"/>
    <w:rsid w:val="007058DA"/>
    <w:rsid w:val="00705D62"/>
    <w:rsid w:val="00711BBA"/>
    <w:rsid w:val="00715746"/>
    <w:rsid w:val="00716AB7"/>
    <w:rsid w:val="00717BC5"/>
    <w:rsid w:val="00721365"/>
    <w:rsid w:val="0072496E"/>
    <w:rsid w:val="00727A67"/>
    <w:rsid w:val="00730EC5"/>
    <w:rsid w:val="00733B3E"/>
    <w:rsid w:val="0074363D"/>
    <w:rsid w:val="00743E37"/>
    <w:rsid w:val="007506AE"/>
    <w:rsid w:val="007723FE"/>
    <w:rsid w:val="00775BFE"/>
    <w:rsid w:val="00783A69"/>
    <w:rsid w:val="00784BE8"/>
    <w:rsid w:val="00787465"/>
    <w:rsid w:val="00792A53"/>
    <w:rsid w:val="007B1639"/>
    <w:rsid w:val="007B7E1D"/>
    <w:rsid w:val="007C2434"/>
    <w:rsid w:val="007C2945"/>
    <w:rsid w:val="007C5C9B"/>
    <w:rsid w:val="007D69E1"/>
    <w:rsid w:val="007E10A8"/>
    <w:rsid w:val="007E2510"/>
    <w:rsid w:val="007E258F"/>
    <w:rsid w:val="007E7B8B"/>
    <w:rsid w:val="007E7BB0"/>
    <w:rsid w:val="007F0092"/>
    <w:rsid w:val="007F3C86"/>
    <w:rsid w:val="007F42C8"/>
    <w:rsid w:val="008057FE"/>
    <w:rsid w:val="00812506"/>
    <w:rsid w:val="0081443B"/>
    <w:rsid w:val="00823172"/>
    <w:rsid w:val="008306EC"/>
    <w:rsid w:val="00830900"/>
    <w:rsid w:val="00830BC8"/>
    <w:rsid w:val="00842AE1"/>
    <w:rsid w:val="00847816"/>
    <w:rsid w:val="00855F57"/>
    <w:rsid w:val="0085684C"/>
    <w:rsid w:val="0085785B"/>
    <w:rsid w:val="00871261"/>
    <w:rsid w:val="0087240D"/>
    <w:rsid w:val="008773B1"/>
    <w:rsid w:val="008832BE"/>
    <w:rsid w:val="00883407"/>
    <w:rsid w:val="00883420"/>
    <w:rsid w:val="008856C6"/>
    <w:rsid w:val="00892F56"/>
    <w:rsid w:val="0089483B"/>
    <w:rsid w:val="008A4DF7"/>
    <w:rsid w:val="008A5EDF"/>
    <w:rsid w:val="008B1A55"/>
    <w:rsid w:val="008B3F0D"/>
    <w:rsid w:val="008B5E3E"/>
    <w:rsid w:val="008B6A46"/>
    <w:rsid w:val="008C0901"/>
    <w:rsid w:val="008C1D65"/>
    <w:rsid w:val="008C6CD2"/>
    <w:rsid w:val="008E24FA"/>
    <w:rsid w:val="008E3F44"/>
    <w:rsid w:val="008E53E1"/>
    <w:rsid w:val="008F6E1A"/>
    <w:rsid w:val="0090198D"/>
    <w:rsid w:val="0090259E"/>
    <w:rsid w:val="009032D2"/>
    <w:rsid w:val="0090680D"/>
    <w:rsid w:val="00916580"/>
    <w:rsid w:val="00917936"/>
    <w:rsid w:val="00917EA2"/>
    <w:rsid w:val="0092698D"/>
    <w:rsid w:val="00934184"/>
    <w:rsid w:val="009546FE"/>
    <w:rsid w:val="00967C56"/>
    <w:rsid w:val="00980B4C"/>
    <w:rsid w:val="0098343A"/>
    <w:rsid w:val="009852DF"/>
    <w:rsid w:val="009915DD"/>
    <w:rsid w:val="00994061"/>
    <w:rsid w:val="009A484F"/>
    <w:rsid w:val="009A5A6C"/>
    <w:rsid w:val="009B03F4"/>
    <w:rsid w:val="009B4362"/>
    <w:rsid w:val="009B5394"/>
    <w:rsid w:val="009C29B8"/>
    <w:rsid w:val="009C31D1"/>
    <w:rsid w:val="009D4C96"/>
    <w:rsid w:val="009E56D9"/>
    <w:rsid w:val="009E579B"/>
    <w:rsid w:val="009F0F0D"/>
    <w:rsid w:val="009F13AA"/>
    <w:rsid w:val="009F3153"/>
    <w:rsid w:val="009F358C"/>
    <w:rsid w:val="009F6575"/>
    <w:rsid w:val="00A0116C"/>
    <w:rsid w:val="00A142D3"/>
    <w:rsid w:val="00A14D94"/>
    <w:rsid w:val="00A157FD"/>
    <w:rsid w:val="00A20996"/>
    <w:rsid w:val="00A24AEE"/>
    <w:rsid w:val="00A30126"/>
    <w:rsid w:val="00A34B39"/>
    <w:rsid w:val="00A375B1"/>
    <w:rsid w:val="00A4144E"/>
    <w:rsid w:val="00A43025"/>
    <w:rsid w:val="00A5193A"/>
    <w:rsid w:val="00A52FCE"/>
    <w:rsid w:val="00A56ADE"/>
    <w:rsid w:val="00A56F23"/>
    <w:rsid w:val="00A61FAF"/>
    <w:rsid w:val="00A75DB0"/>
    <w:rsid w:val="00A86976"/>
    <w:rsid w:val="00A919C9"/>
    <w:rsid w:val="00A959ED"/>
    <w:rsid w:val="00A97ECF"/>
    <w:rsid w:val="00AA24EA"/>
    <w:rsid w:val="00AA452C"/>
    <w:rsid w:val="00AB0F56"/>
    <w:rsid w:val="00AB554C"/>
    <w:rsid w:val="00AB779C"/>
    <w:rsid w:val="00AC73F4"/>
    <w:rsid w:val="00AE2309"/>
    <w:rsid w:val="00AE3F08"/>
    <w:rsid w:val="00AE4F5D"/>
    <w:rsid w:val="00AF021A"/>
    <w:rsid w:val="00AF72A0"/>
    <w:rsid w:val="00B005F8"/>
    <w:rsid w:val="00B031DF"/>
    <w:rsid w:val="00B130E9"/>
    <w:rsid w:val="00B35BEB"/>
    <w:rsid w:val="00B45248"/>
    <w:rsid w:val="00B4584A"/>
    <w:rsid w:val="00B46B4D"/>
    <w:rsid w:val="00B50EDB"/>
    <w:rsid w:val="00B54A89"/>
    <w:rsid w:val="00B5580D"/>
    <w:rsid w:val="00B55BA3"/>
    <w:rsid w:val="00B55F11"/>
    <w:rsid w:val="00B56882"/>
    <w:rsid w:val="00B729B0"/>
    <w:rsid w:val="00B72B7C"/>
    <w:rsid w:val="00B72D9D"/>
    <w:rsid w:val="00B73516"/>
    <w:rsid w:val="00B76EEB"/>
    <w:rsid w:val="00B84871"/>
    <w:rsid w:val="00B90118"/>
    <w:rsid w:val="00B94201"/>
    <w:rsid w:val="00B94A58"/>
    <w:rsid w:val="00BA209A"/>
    <w:rsid w:val="00BA2B17"/>
    <w:rsid w:val="00BB78CE"/>
    <w:rsid w:val="00BC66D3"/>
    <w:rsid w:val="00BC7243"/>
    <w:rsid w:val="00BD6C64"/>
    <w:rsid w:val="00BE282C"/>
    <w:rsid w:val="00BF02DA"/>
    <w:rsid w:val="00BF7872"/>
    <w:rsid w:val="00BF7D29"/>
    <w:rsid w:val="00C130C7"/>
    <w:rsid w:val="00C15BA1"/>
    <w:rsid w:val="00C1638F"/>
    <w:rsid w:val="00C24701"/>
    <w:rsid w:val="00C2585B"/>
    <w:rsid w:val="00C25E8E"/>
    <w:rsid w:val="00C2674A"/>
    <w:rsid w:val="00C37FAF"/>
    <w:rsid w:val="00C44BCC"/>
    <w:rsid w:val="00C476AE"/>
    <w:rsid w:val="00C62A9C"/>
    <w:rsid w:val="00C62F2A"/>
    <w:rsid w:val="00C648E5"/>
    <w:rsid w:val="00C64D63"/>
    <w:rsid w:val="00C67DFC"/>
    <w:rsid w:val="00C71BE9"/>
    <w:rsid w:val="00C724F7"/>
    <w:rsid w:val="00C764F4"/>
    <w:rsid w:val="00C76627"/>
    <w:rsid w:val="00C805B3"/>
    <w:rsid w:val="00C8309B"/>
    <w:rsid w:val="00C87D65"/>
    <w:rsid w:val="00C9275E"/>
    <w:rsid w:val="00C969BE"/>
    <w:rsid w:val="00CA1F9F"/>
    <w:rsid w:val="00CB2732"/>
    <w:rsid w:val="00CB52F0"/>
    <w:rsid w:val="00CC7083"/>
    <w:rsid w:val="00CD4364"/>
    <w:rsid w:val="00CD7F97"/>
    <w:rsid w:val="00CE28D6"/>
    <w:rsid w:val="00CF02C9"/>
    <w:rsid w:val="00CF2A80"/>
    <w:rsid w:val="00D00B61"/>
    <w:rsid w:val="00D03CE9"/>
    <w:rsid w:val="00D12E4A"/>
    <w:rsid w:val="00D1657A"/>
    <w:rsid w:val="00D16B42"/>
    <w:rsid w:val="00D25DF7"/>
    <w:rsid w:val="00D36A09"/>
    <w:rsid w:val="00D43A8C"/>
    <w:rsid w:val="00D52308"/>
    <w:rsid w:val="00D54017"/>
    <w:rsid w:val="00D5630E"/>
    <w:rsid w:val="00D60D80"/>
    <w:rsid w:val="00D61BC6"/>
    <w:rsid w:val="00D71675"/>
    <w:rsid w:val="00D7216C"/>
    <w:rsid w:val="00D933E1"/>
    <w:rsid w:val="00D95154"/>
    <w:rsid w:val="00D95CCE"/>
    <w:rsid w:val="00DA540B"/>
    <w:rsid w:val="00DB0BED"/>
    <w:rsid w:val="00DB11AA"/>
    <w:rsid w:val="00DB2E87"/>
    <w:rsid w:val="00DB5BB6"/>
    <w:rsid w:val="00DB7DAB"/>
    <w:rsid w:val="00DC79B8"/>
    <w:rsid w:val="00DD0965"/>
    <w:rsid w:val="00DD4417"/>
    <w:rsid w:val="00DE5296"/>
    <w:rsid w:val="00DF2A3F"/>
    <w:rsid w:val="00DF6F04"/>
    <w:rsid w:val="00E1138E"/>
    <w:rsid w:val="00E12E83"/>
    <w:rsid w:val="00E2300A"/>
    <w:rsid w:val="00E31537"/>
    <w:rsid w:val="00E44006"/>
    <w:rsid w:val="00E44F20"/>
    <w:rsid w:val="00E46350"/>
    <w:rsid w:val="00E50440"/>
    <w:rsid w:val="00E624F6"/>
    <w:rsid w:val="00E63B7F"/>
    <w:rsid w:val="00E65F9C"/>
    <w:rsid w:val="00E67224"/>
    <w:rsid w:val="00E70377"/>
    <w:rsid w:val="00E77410"/>
    <w:rsid w:val="00E80ED8"/>
    <w:rsid w:val="00E87B5E"/>
    <w:rsid w:val="00E96727"/>
    <w:rsid w:val="00EB02A7"/>
    <w:rsid w:val="00EB617D"/>
    <w:rsid w:val="00ED4585"/>
    <w:rsid w:val="00ED4BE1"/>
    <w:rsid w:val="00ED51F5"/>
    <w:rsid w:val="00EE0B40"/>
    <w:rsid w:val="00EE1B56"/>
    <w:rsid w:val="00EE25F5"/>
    <w:rsid w:val="00EE4FD2"/>
    <w:rsid w:val="00EE6890"/>
    <w:rsid w:val="00EF7353"/>
    <w:rsid w:val="00EF7629"/>
    <w:rsid w:val="00F00928"/>
    <w:rsid w:val="00F035E3"/>
    <w:rsid w:val="00F048A9"/>
    <w:rsid w:val="00F34FAB"/>
    <w:rsid w:val="00F36BFD"/>
    <w:rsid w:val="00F41047"/>
    <w:rsid w:val="00F64B8E"/>
    <w:rsid w:val="00F83A8B"/>
    <w:rsid w:val="00F97375"/>
    <w:rsid w:val="00FA09D1"/>
    <w:rsid w:val="00FA47F2"/>
    <w:rsid w:val="00FA607B"/>
    <w:rsid w:val="00FB5F9C"/>
    <w:rsid w:val="00FC6E3C"/>
    <w:rsid w:val="00FC7588"/>
    <w:rsid w:val="00FC7EC9"/>
    <w:rsid w:val="00FD4BB9"/>
    <w:rsid w:val="00FD7488"/>
    <w:rsid w:val="00FE140E"/>
    <w:rsid w:val="00FF7C4F"/>
    <w:rsid w:val="021537C9"/>
    <w:rsid w:val="5B40A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A22A5-CBCC-419E-983D-E3AA000B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3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paragraph" w:styleId="Nagwek1">
    <w:name w:val="heading 1"/>
    <w:basedOn w:val="Normalny"/>
    <w:link w:val="Nagwek1Znak"/>
    <w:qFormat/>
    <w:rsid w:val="00D933E1"/>
    <w:pPr>
      <w:ind w:left="415"/>
      <w:outlineLvl w:val="0"/>
    </w:pPr>
    <w:rPr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50440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50440"/>
    <w:pPr>
      <w:keepNext/>
      <w:widowControl/>
      <w:autoSpaceDE/>
      <w:autoSpaceDN/>
      <w:outlineLvl w:val="2"/>
    </w:pPr>
    <w:rPr>
      <w:rFonts w:ascii="Arial" w:hAnsi="Arial"/>
      <w:b/>
      <w:bCs/>
      <w:sz w:val="20"/>
      <w:szCs w:val="20"/>
      <w:lang w:val="x-none" w:bidi="ar-SA"/>
    </w:rPr>
  </w:style>
  <w:style w:type="paragraph" w:styleId="Nagwek5">
    <w:name w:val="heading 5"/>
    <w:basedOn w:val="Normalny"/>
    <w:next w:val="Normalny"/>
    <w:link w:val="Nagwek5Znak"/>
    <w:qFormat/>
    <w:rsid w:val="00E50440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933E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933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D933E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33E1"/>
    <w:pPr>
      <w:adjustRightInd w:val="0"/>
      <w:spacing w:line="360" w:lineRule="auto"/>
    </w:pPr>
    <w:rPr>
      <w:rFonts w:ascii="Times" w:hAnsi="Times"/>
      <w:sz w:val="24"/>
      <w:szCs w:val="24"/>
      <w:lang w:val="x-none" w:bidi="ar-SA"/>
    </w:rPr>
  </w:style>
  <w:style w:type="character" w:customStyle="1" w:styleId="TekstkomentarzaZnak">
    <w:name w:val="Tekst komentarza Znak"/>
    <w:link w:val="Tekstkomentarza"/>
    <w:uiPriority w:val="99"/>
    <w:rsid w:val="00D933E1"/>
    <w:rPr>
      <w:rFonts w:ascii="Times" w:eastAsia="Times New Roman" w:hAnsi="Times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D933E1"/>
    <w:pPr>
      <w:ind w:left="628"/>
    </w:pPr>
    <w:rPr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D933E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Kolorowalistaakcent1">
    <w:name w:val="Colorful List Accent 1"/>
    <w:basedOn w:val="Normalny"/>
    <w:uiPriority w:val="34"/>
    <w:qFormat/>
    <w:rsid w:val="00D933E1"/>
    <w:pPr>
      <w:ind w:left="628" w:hanging="510"/>
    </w:pPr>
  </w:style>
  <w:style w:type="paragraph" w:customStyle="1" w:styleId="ARTartustawynprozporzdzenia">
    <w:name w:val="ART(§) – art. ustawy (§ np. rozporządzenia)"/>
    <w:uiPriority w:val="11"/>
    <w:qFormat/>
    <w:rsid w:val="00D933E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Odwoanieprzypisudolnego">
    <w:name w:val="footnote reference"/>
    <w:semiHidden/>
    <w:unhideWhenUsed/>
    <w:rsid w:val="00D933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933E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E1"/>
    <w:rPr>
      <w:rFonts w:ascii="Segoe UI" w:hAnsi="Segoe UI" w:cs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933E1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Hipercze">
    <w:name w:val="Hyperlink"/>
    <w:uiPriority w:val="99"/>
    <w:unhideWhenUsed/>
    <w:rsid w:val="007C294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C2945"/>
    <w:rPr>
      <w:color w:val="800080"/>
      <w:u w:val="single"/>
    </w:rPr>
  </w:style>
  <w:style w:type="paragraph" w:customStyle="1" w:styleId="msonormal0">
    <w:name w:val="msonormal"/>
    <w:basedOn w:val="Normalny"/>
    <w:rsid w:val="007C29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nt5">
    <w:name w:val="font5"/>
    <w:basedOn w:val="Normalny"/>
    <w:rsid w:val="007C2945"/>
    <w:pPr>
      <w:widowControl/>
      <w:autoSpaceDE/>
      <w:autoSpaceDN/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bidi="ar-SA"/>
    </w:rPr>
  </w:style>
  <w:style w:type="paragraph" w:customStyle="1" w:styleId="xl65">
    <w:name w:val="xl65"/>
    <w:basedOn w:val="Normalny"/>
    <w:rsid w:val="007C2945"/>
    <w:pPr>
      <w:widowControl/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66">
    <w:name w:val="xl66"/>
    <w:basedOn w:val="Normalny"/>
    <w:rsid w:val="007C2945"/>
    <w:pPr>
      <w:widowControl/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bidi="ar-SA"/>
    </w:rPr>
  </w:style>
  <w:style w:type="paragraph" w:customStyle="1" w:styleId="xl67">
    <w:name w:val="xl67"/>
    <w:basedOn w:val="Normalny"/>
    <w:rsid w:val="007C2945"/>
    <w:pPr>
      <w:widowControl/>
      <w:shd w:val="clear" w:color="000000" w:fill="DDD9C4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69">
    <w:name w:val="xl69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bidi="ar-SA"/>
    </w:rPr>
  </w:style>
  <w:style w:type="paragraph" w:customStyle="1" w:styleId="xl70">
    <w:name w:val="xl70"/>
    <w:basedOn w:val="Normalny"/>
    <w:rsid w:val="007C2945"/>
    <w:pPr>
      <w:widowControl/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71">
    <w:name w:val="xl71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72">
    <w:name w:val="xl72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73">
    <w:name w:val="xl73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  <w:sz w:val="24"/>
      <w:szCs w:val="24"/>
      <w:lang w:bidi="ar-SA"/>
    </w:rPr>
  </w:style>
  <w:style w:type="paragraph" w:customStyle="1" w:styleId="xl74">
    <w:name w:val="xl74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bidi="ar-SA"/>
    </w:rPr>
  </w:style>
  <w:style w:type="paragraph" w:customStyle="1" w:styleId="xl75">
    <w:name w:val="xl75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76">
    <w:name w:val="xl76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color w:val="FF0000"/>
      <w:sz w:val="24"/>
      <w:szCs w:val="24"/>
      <w:lang w:bidi="ar-SA"/>
    </w:rPr>
  </w:style>
  <w:style w:type="paragraph" w:customStyle="1" w:styleId="xl77">
    <w:name w:val="xl77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bidi="ar-SA"/>
    </w:rPr>
  </w:style>
  <w:style w:type="paragraph" w:customStyle="1" w:styleId="xl78">
    <w:name w:val="xl78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color w:val="FF0000"/>
      <w:sz w:val="18"/>
      <w:szCs w:val="18"/>
      <w:lang w:bidi="ar-SA"/>
    </w:rPr>
  </w:style>
  <w:style w:type="paragraph" w:customStyle="1" w:styleId="xl79">
    <w:name w:val="xl79"/>
    <w:basedOn w:val="Normalny"/>
    <w:rsid w:val="007C2945"/>
    <w:pPr>
      <w:widowControl/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80">
    <w:name w:val="xl80"/>
    <w:basedOn w:val="Normalny"/>
    <w:rsid w:val="007C2945"/>
    <w:pPr>
      <w:widowControl/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bidi="ar-SA"/>
    </w:rPr>
  </w:style>
  <w:style w:type="paragraph" w:customStyle="1" w:styleId="xl81">
    <w:name w:val="xl81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82">
    <w:name w:val="xl82"/>
    <w:basedOn w:val="Normalny"/>
    <w:rsid w:val="007C2945"/>
    <w:pPr>
      <w:widowControl/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83">
    <w:name w:val="xl83"/>
    <w:basedOn w:val="Normalny"/>
    <w:rsid w:val="007C2945"/>
    <w:pPr>
      <w:widowControl/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color w:val="FF0000"/>
      <w:sz w:val="24"/>
      <w:szCs w:val="24"/>
      <w:lang w:bidi="ar-SA"/>
    </w:rPr>
  </w:style>
  <w:style w:type="paragraph" w:customStyle="1" w:styleId="xl84">
    <w:name w:val="xl84"/>
    <w:basedOn w:val="Normalny"/>
    <w:rsid w:val="007C29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Normalny"/>
    <w:rsid w:val="007C2945"/>
    <w:pPr>
      <w:widowControl/>
      <w:shd w:val="clear" w:color="000000" w:fill="95B3D7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Normalny"/>
    <w:rsid w:val="007C2945"/>
    <w:pPr>
      <w:widowControl/>
      <w:shd w:val="clear" w:color="000000" w:fill="95B3D7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88">
    <w:name w:val="xl88"/>
    <w:basedOn w:val="Normalny"/>
    <w:rsid w:val="007C2945"/>
    <w:pPr>
      <w:widowControl/>
      <w:autoSpaceDE/>
      <w:autoSpaceDN/>
      <w:spacing w:before="100" w:beforeAutospacing="1" w:after="100" w:afterAutospacing="1"/>
    </w:pPr>
    <w:rPr>
      <w:rFonts w:ascii="Arial Narrow" w:hAnsi="Arial Narrow"/>
      <w:sz w:val="24"/>
      <w:szCs w:val="24"/>
      <w:lang w:bidi="ar-SA"/>
    </w:rPr>
  </w:style>
  <w:style w:type="paragraph" w:customStyle="1" w:styleId="xl89">
    <w:name w:val="xl89"/>
    <w:basedOn w:val="Normalny"/>
    <w:rsid w:val="007C2945"/>
    <w:pPr>
      <w:widowControl/>
      <w:shd w:val="clear" w:color="000000" w:fill="95B3D7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bidi="ar-SA"/>
    </w:rPr>
  </w:style>
  <w:style w:type="paragraph" w:customStyle="1" w:styleId="xl90">
    <w:name w:val="xl90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32"/>
      <w:szCs w:val="32"/>
      <w:lang w:bidi="ar-SA"/>
    </w:rPr>
  </w:style>
  <w:style w:type="paragraph" w:customStyle="1" w:styleId="xl91">
    <w:name w:val="xl91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24"/>
      <w:szCs w:val="24"/>
      <w:lang w:bidi="ar-SA"/>
    </w:rPr>
  </w:style>
  <w:style w:type="paragraph" w:customStyle="1" w:styleId="xl92">
    <w:name w:val="xl92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color w:val="FF0000"/>
      <w:sz w:val="24"/>
      <w:szCs w:val="24"/>
      <w:lang w:bidi="ar-SA"/>
    </w:rPr>
  </w:style>
  <w:style w:type="paragraph" w:customStyle="1" w:styleId="xl93">
    <w:name w:val="xl93"/>
    <w:basedOn w:val="Normalny"/>
    <w:rsid w:val="007C2945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i/>
      <w:iCs/>
      <w:sz w:val="24"/>
      <w:szCs w:val="24"/>
      <w:lang w:bidi="ar-SA"/>
    </w:rPr>
  </w:style>
  <w:style w:type="paragraph" w:customStyle="1" w:styleId="xl94">
    <w:name w:val="xl94"/>
    <w:basedOn w:val="Normalny"/>
    <w:rsid w:val="007C2945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18"/>
      <w:szCs w:val="18"/>
      <w:lang w:bidi="ar-SA"/>
    </w:rPr>
  </w:style>
  <w:style w:type="paragraph" w:customStyle="1" w:styleId="xl95">
    <w:name w:val="xl95"/>
    <w:basedOn w:val="Normalny"/>
    <w:rsid w:val="007C2945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bidi="ar-SA"/>
    </w:rPr>
  </w:style>
  <w:style w:type="paragraph" w:customStyle="1" w:styleId="xl96">
    <w:name w:val="xl96"/>
    <w:basedOn w:val="Normalny"/>
    <w:rsid w:val="007C2945"/>
    <w:pPr>
      <w:widowControl/>
      <w:shd w:val="clear" w:color="000000" w:fill="95B3D7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8"/>
      <w:szCs w:val="18"/>
      <w:lang w:bidi="ar-SA"/>
    </w:rPr>
  </w:style>
  <w:style w:type="paragraph" w:customStyle="1" w:styleId="xl97">
    <w:name w:val="xl97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Narrow" w:hAnsi="Arial Narrow"/>
      <w:sz w:val="24"/>
      <w:szCs w:val="24"/>
      <w:lang w:bidi="ar-SA"/>
    </w:rPr>
  </w:style>
  <w:style w:type="paragraph" w:customStyle="1" w:styleId="xl98">
    <w:name w:val="xl98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</w:pPr>
    <w:rPr>
      <w:rFonts w:ascii="Arial Narrow" w:hAnsi="Arial Narrow"/>
      <w:sz w:val="24"/>
      <w:szCs w:val="24"/>
      <w:lang w:bidi="ar-SA"/>
    </w:rPr>
  </w:style>
  <w:style w:type="paragraph" w:customStyle="1" w:styleId="xl99">
    <w:name w:val="xl99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100">
    <w:name w:val="xl100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01">
    <w:name w:val="xl101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102">
    <w:name w:val="xl102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</w:pPr>
    <w:rPr>
      <w:rFonts w:ascii="Arial Narrow" w:hAnsi="Arial Narrow"/>
      <w:sz w:val="24"/>
      <w:szCs w:val="24"/>
      <w:lang w:bidi="ar-SA"/>
    </w:rPr>
  </w:style>
  <w:style w:type="paragraph" w:customStyle="1" w:styleId="xl103">
    <w:name w:val="xl103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04">
    <w:name w:val="xl104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24"/>
      <w:szCs w:val="24"/>
      <w:lang w:bidi="ar-SA"/>
    </w:rPr>
  </w:style>
  <w:style w:type="paragraph" w:customStyle="1" w:styleId="xl105">
    <w:name w:val="xl105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bidi="ar-SA"/>
    </w:rPr>
  </w:style>
  <w:style w:type="paragraph" w:customStyle="1" w:styleId="xl106">
    <w:name w:val="xl106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24"/>
      <w:szCs w:val="24"/>
      <w:lang w:bidi="ar-SA"/>
    </w:rPr>
  </w:style>
  <w:style w:type="paragraph" w:customStyle="1" w:styleId="xl107">
    <w:name w:val="xl107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08">
    <w:name w:val="xl108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09">
    <w:name w:val="xl109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10">
    <w:name w:val="xl110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11">
    <w:name w:val="xl111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bidi="ar-SA"/>
    </w:rPr>
  </w:style>
  <w:style w:type="paragraph" w:customStyle="1" w:styleId="xl112">
    <w:name w:val="xl112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13">
    <w:name w:val="xl113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114">
    <w:name w:val="xl114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15">
    <w:name w:val="xl115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116">
    <w:name w:val="xl116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17">
    <w:name w:val="xl117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24"/>
      <w:szCs w:val="24"/>
      <w:lang w:bidi="ar-SA"/>
    </w:rPr>
  </w:style>
  <w:style w:type="paragraph" w:customStyle="1" w:styleId="xl118">
    <w:name w:val="xl118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119">
    <w:name w:val="xl119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</w:pPr>
    <w:rPr>
      <w:rFonts w:ascii="Arial Narrow" w:hAnsi="Arial Narrow"/>
      <w:sz w:val="24"/>
      <w:szCs w:val="24"/>
      <w:lang w:bidi="ar-SA"/>
    </w:rPr>
  </w:style>
  <w:style w:type="paragraph" w:customStyle="1" w:styleId="xl120">
    <w:name w:val="xl120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121">
    <w:name w:val="xl121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22">
    <w:name w:val="xl122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</w:pPr>
    <w:rPr>
      <w:rFonts w:ascii="Arial Narrow" w:hAnsi="Arial Narrow"/>
      <w:i/>
      <w:iCs/>
      <w:sz w:val="24"/>
      <w:szCs w:val="24"/>
      <w:lang w:bidi="ar-SA"/>
    </w:rPr>
  </w:style>
  <w:style w:type="paragraph" w:customStyle="1" w:styleId="xl123">
    <w:name w:val="xl123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4">
    <w:name w:val="xl124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24"/>
      <w:szCs w:val="24"/>
      <w:lang w:bidi="ar-SA"/>
    </w:rPr>
  </w:style>
  <w:style w:type="paragraph" w:customStyle="1" w:styleId="xl125">
    <w:name w:val="xl125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24"/>
      <w:szCs w:val="24"/>
      <w:lang w:bidi="ar-SA"/>
    </w:rPr>
  </w:style>
  <w:style w:type="paragraph" w:customStyle="1" w:styleId="xl126">
    <w:name w:val="xl126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i/>
      <w:iCs/>
      <w:sz w:val="24"/>
      <w:szCs w:val="24"/>
      <w:lang w:bidi="ar-SA"/>
    </w:rPr>
  </w:style>
  <w:style w:type="paragraph" w:customStyle="1" w:styleId="xl127">
    <w:name w:val="xl127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128">
    <w:name w:val="xl128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i/>
      <w:iCs/>
      <w:sz w:val="24"/>
      <w:szCs w:val="24"/>
      <w:lang w:bidi="ar-SA"/>
    </w:rPr>
  </w:style>
  <w:style w:type="paragraph" w:customStyle="1" w:styleId="xl129">
    <w:name w:val="xl129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24"/>
      <w:szCs w:val="24"/>
      <w:lang w:bidi="ar-SA"/>
    </w:rPr>
  </w:style>
  <w:style w:type="paragraph" w:customStyle="1" w:styleId="xl130">
    <w:name w:val="xl130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31">
    <w:name w:val="xl131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bidi="ar-SA"/>
    </w:rPr>
  </w:style>
  <w:style w:type="paragraph" w:customStyle="1" w:styleId="xl132">
    <w:name w:val="xl132"/>
    <w:basedOn w:val="Normalny"/>
    <w:rsid w:val="007C294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Narrow" w:hAnsi="Arial Narrow"/>
      <w:sz w:val="24"/>
      <w:szCs w:val="24"/>
      <w:lang w:bidi="ar-SA"/>
    </w:rPr>
  </w:style>
  <w:style w:type="paragraph" w:customStyle="1" w:styleId="xl133">
    <w:name w:val="xl133"/>
    <w:basedOn w:val="Normalny"/>
    <w:rsid w:val="007C294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134">
    <w:name w:val="xl134"/>
    <w:basedOn w:val="Normalny"/>
    <w:rsid w:val="007C294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  <w:lang w:bidi="ar-SA"/>
    </w:rPr>
  </w:style>
  <w:style w:type="paragraph" w:customStyle="1" w:styleId="xl135">
    <w:name w:val="xl135"/>
    <w:basedOn w:val="Normalny"/>
    <w:rsid w:val="007C29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945"/>
    <w:pPr>
      <w:widowControl/>
      <w:autoSpaceDE/>
      <w:autoSpaceDN/>
      <w:adjustRightInd/>
      <w:spacing w:after="160" w:line="240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7C294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945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7C29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2945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7C2945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7C2945"/>
  </w:style>
  <w:style w:type="paragraph" w:styleId="Kolorowecieniowanieakcent1">
    <w:name w:val="Colorful Shading Accent 1"/>
    <w:hidden/>
    <w:uiPriority w:val="99"/>
    <w:semiHidden/>
    <w:rsid w:val="007C294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C2945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C2945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7C2945"/>
  </w:style>
  <w:style w:type="character" w:styleId="Tekstzastpczy">
    <w:name w:val="Placeholder Text"/>
    <w:uiPriority w:val="99"/>
    <w:semiHidden/>
    <w:rsid w:val="007C2945"/>
    <w:rPr>
      <w:color w:val="808080"/>
    </w:rPr>
  </w:style>
  <w:style w:type="character" w:customStyle="1" w:styleId="Nagwek2Znak">
    <w:name w:val="Nagłówek 2 Znak"/>
    <w:link w:val="Nagwek2"/>
    <w:rsid w:val="00E50440"/>
    <w:rPr>
      <w:rFonts w:ascii="Calibri Light" w:eastAsia="Times New Roman" w:hAnsi="Calibri Light" w:cs="Times New Roman"/>
      <w:color w:val="2F5496"/>
      <w:sz w:val="26"/>
      <w:szCs w:val="26"/>
      <w:lang w:eastAsia="pl-PL" w:bidi="pl-PL"/>
    </w:rPr>
  </w:style>
  <w:style w:type="paragraph" w:styleId="Tekstpodstawowy2">
    <w:name w:val="Body Text 2"/>
    <w:basedOn w:val="Normalny"/>
    <w:link w:val="Tekstpodstawowy2Znak"/>
    <w:unhideWhenUsed/>
    <w:rsid w:val="00E50440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E50440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link w:val="Nagwek3"/>
    <w:rsid w:val="00E50440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E504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E5044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rticle17095">
    <w:name w:val="article_17095"/>
    <w:basedOn w:val="Domylnaczcionkaakapitu"/>
    <w:rsid w:val="00E50440"/>
  </w:style>
  <w:style w:type="character" w:styleId="Wyrnieniedelikatne">
    <w:name w:val="Subtle Emphasis"/>
    <w:uiPriority w:val="19"/>
    <w:qFormat/>
    <w:rsid w:val="00E50440"/>
    <w:rPr>
      <w:i/>
      <w:iCs/>
      <w:color w:val="808080"/>
    </w:rPr>
  </w:style>
  <w:style w:type="character" w:styleId="Pogrubienie">
    <w:name w:val="Strong"/>
    <w:uiPriority w:val="22"/>
    <w:qFormat/>
    <w:rsid w:val="00E50440"/>
    <w:rPr>
      <w:b/>
      <w:bCs/>
    </w:rPr>
  </w:style>
  <w:style w:type="paragraph" w:customStyle="1" w:styleId="xl43">
    <w:name w:val="xl43"/>
    <w:basedOn w:val="Normalny"/>
    <w:rsid w:val="00E50440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kstpodstawowy3">
    <w:name w:val="Body Text 3"/>
    <w:basedOn w:val="Normalny"/>
    <w:link w:val="Tekstpodstawowy3Znak"/>
    <w:rsid w:val="00E50440"/>
    <w:pPr>
      <w:widowControl/>
      <w:autoSpaceDE/>
      <w:autoSpaceDN/>
      <w:spacing w:line="360" w:lineRule="auto"/>
      <w:jc w:val="both"/>
    </w:pPr>
    <w:rPr>
      <w:rFonts w:ascii="Arial" w:hAnsi="Arial"/>
      <w:b/>
      <w:bCs/>
      <w:sz w:val="24"/>
      <w:szCs w:val="20"/>
      <w:lang w:val="x-none" w:bidi="ar-SA"/>
    </w:rPr>
  </w:style>
  <w:style w:type="character" w:customStyle="1" w:styleId="Tekstpodstawowy3Znak">
    <w:name w:val="Tekst podstawowy 3 Znak"/>
    <w:link w:val="Tekstpodstawowy3"/>
    <w:rsid w:val="00E50440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oznaczenie">
    <w:name w:val="oznaczenie"/>
    <w:rsid w:val="00E50440"/>
    <w:rPr>
      <w:rFonts w:ascii="Minion Web" w:hAnsi="Minion Web" w:cs="Arial Narrow"/>
      <w:szCs w:val="24"/>
    </w:rPr>
  </w:style>
  <w:style w:type="paragraph" w:customStyle="1" w:styleId="xl54">
    <w:name w:val="xl54"/>
    <w:basedOn w:val="Normalny"/>
    <w:rsid w:val="00E5044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Minion Web"/>
      <w:b/>
      <w:bCs/>
      <w:sz w:val="20"/>
      <w:szCs w:val="20"/>
      <w:lang w:bidi="ar-SA"/>
    </w:rPr>
  </w:style>
  <w:style w:type="paragraph" w:styleId="Tekstprzypisukocowego">
    <w:name w:val="endnote text"/>
    <w:basedOn w:val="Normalny"/>
    <w:link w:val="TekstprzypisukocowegoZnak"/>
    <w:semiHidden/>
    <w:rsid w:val="00E50440"/>
    <w:pPr>
      <w:widowControl/>
      <w:autoSpaceDE/>
      <w:autoSpaceDN/>
    </w:pPr>
    <w:rPr>
      <w:sz w:val="20"/>
      <w:szCs w:val="20"/>
      <w:lang w:val="x-none" w:bidi="ar-SA"/>
    </w:rPr>
  </w:style>
  <w:style w:type="character" w:customStyle="1" w:styleId="TekstprzypisukocowegoZnak">
    <w:name w:val="Tekst przypisu końcowego Znak"/>
    <w:link w:val="Tekstprzypisukocowego"/>
    <w:semiHidden/>
    <w:rsid w:val="00E504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50440"/>
    <w:rPr>
      <w:vertAlign w:val="superscript"/>
    </w:rPr>
  </w:style>
  <w:style w:type="paragraph" w:customStyle="1" w:styleId="Style2">
    <w:name w:val="Style2"/>
    <w:basedOn w:val="Normalny"/>
    <w:rsid w:val="00E50440"/>
    <w:pPr>
      <w:widowControl/>
      <w:autoSpaceDE/>
      <w:autoSpaceDN/>
      <w:spacing w:after="120" w:line="360" w:lineRule="auto"/>
      <w:jc w:val="both"/>
    </w:pPr>
    <w:rPr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50440"/>
    <w:pPr>
      <w:widowControl/>
      <w:autoSpaceDE/>
      <w:autoSpaceDN/>
      <w:spacing w:after="120"/>
      <w:ind w:left="283"/>
    </w:pPr>
    <w:rPr>
      <w:sz w:val="24"/>
      <w:szCs w:val="24"/>
      <w:lang w:val="x-none" w:bidi="ar-SA"/>
    </w:rPr>
  </w:style>
  <w:style w:type="character" w:customStyle="1" w:styleId="TekstpodstawowywcityZnak">
    <w:name w:val="Tekst podstawowy wcięty Znak"/>
    <w:link w:val="Tekstpodstawowywcity"/>
    <w:rsid w:val="00E50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50440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bidi="ar-SA"/>
    </w:rPr>
  </w:style>
  <w:style w:type="character" w:customStyle="1" w:styleId="Tekstpodstawowywcity2Znak">
    <w:name w:val="Tekst podstawowy wcięty 2 Znak"/>
    <w:link w:val="Tekstpodstawowywcity2"/>
    <w:rsid w:val="00E504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50440"/>
  </w:style>
  <w:style w:type="paragraph" w:styleId="Tekstpodstawowywcity3">
    <w:name w:val="Body Text Indent 3"/>
    <w:basedOn w:val="Normalny"/>
    <w:link w:val="Tekstpodstawowywcity3Znak"/>
    <w:rsid w:val="00E50440"/>
    <w:pPr>
      <w:widowControl/>
      <w:tabs>
        <w:tab w:val="left" w:pos="720"/>
      </w:tabs>
      <w:autoSpaceDE/>
      <w:autoSpaceDN/>
      <w:spacing w:line="360" w:lineRule="auto"/>
      <w:ind w:left="708" w:hanging="348"/>
      <w:jc w:val="both"/>
    </w:pPr>
    <w:rPr>
      <w:rFonts w:ascii="Arial" w:hAnsi="Arial"/>
      <w:sz w:val="26"/>
      <w:szCs w:val="24"/>
      <w:lang w:val="x-none" w:bidi="ar-SA"/>
    </w:rPr>
  </w:style>
  <w:style w:type="character" w:customStyle="1" w:styleId="Tekstpodstawowywcity3Znak">
    <w:name w:val="Tekst podstawowy wcięty 3 Znak"/>
    <w:link w:val="Tekstpodstawowywcity3"/>
    <w:rsid w:val="00E50440"/>
    <w:rPr>
      <w:rFonts w:ascii="Arial" w:eastAsia="Times New Roman" w:hAnsi="Arial" w:cs="Times New Roman"/>
      <w:sz w:val="26"/>
      <w:szCs w:val="24"/>
      <w:lang w:eastAsia="pl-PL"/>
    </w:rPr>
  </w:style>
  <w:style w:type="paragraph" w:customStyle="1" w:styleId="xl24">
    <w:name w:val="xl24"/>
    <w:basedOn w:val="Normalny"/>
    <w:rsid w:val="00E50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xl25">
    <w:name w:val="xl25"/>
    <w:basedOn w:val="Normalny"/>
    <w:rsid w:val="00E50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xl28">
    <w:name w:val="xl28"/>
    <w:basedOn w:val="Normalny"/>
    <w:rsid w:val="00E50440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bidi="ar-SA"/>
    </w:rPr>
  </w:style>
  <w:style w:type="paragraph" w:customStyle="1" w:styleId="xl26">
    <w:name w:val="xl26"/>
    <w:basedOn w:val="Normalny"/>
    <w:rsid w:val="00E50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bidi="ar-SA"/>
    </w:rPr>
  </w:style>
  <w:style w:type="paragraph" w:customStyle="1" w:styleId="xl27">
    <w:name w:val="xl27"/>
    <w:basedOn w:val="Normalny"/>
    <w:rsid w:val="00E50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bidi="ar-SA"/>
    </w:rPr>
  </w:style>
  <w:style w:type="paragraph" w:customStyle="1" w:styleId="xl29">
    <w:name w:val="xl29"/>
    <w:basedOn w:val="Normalny"/>
    <w:rsid w:val="00E50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bidi="ar-SA"/>
    </w:rPr>
  </w:style>
  <w:style w:type="paragraph" w:customStyle="1" w:styleId="xl30">
    <w:name w:val="xl30"/>
    <w:basedOn w:val="Normalny"/>
    <w:rsid w:val="00E50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bidi="ar-SA"/>
    </w:rPr>
  </w:style>
  <w:style w:type="paragraph" w:customStyle="1" w:styleId="xl31">
    <w:name w:val="xl31"/>
    <w:basedOn w:val="Normalny"/>
    <w:rsid w:val="00E50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bidi="ar-SA"/>
    </w:rPr>
  </w:style>
  <w:style w:type="paragraph" w:customStyle="1" w:styleId="xl32">
    <w:name w:val="xl32"/>
    <w:basedOn w:val="Normalny"/>
    <w:rsid w:val="00E504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bidi="ar-SA"/>
    </w:rPr>
  </w:style>
  <w:style w:type="paragraph" w:customStyle="1" w:styleId="xl33">
    <w:name w:val="xl33"/>
    <w:basedOn w:val="Normalny"/>
    <w:rsid w:val="00E50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bidi="ar-SA"/>
    </w:rPr>
  </w:style>
  <w:style w:type="paragraph" w:customStyle="1" w:styleId="xl34">
    <w:name w:val="xl34"/>
    <w:basedOn w:val="Normalny"/>
    <w:rsid w:val="00E504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bidi="ar-SA"/>
    </w:rPr>
  </w:style>
  <w:style w:type="paragraph" w:customStyle="1" w:styleId="xl35">
    <w:name w:val="xl35"/>
    <w:basedOn w:val="Normalny"/>
    <w:rsid w:val="00E504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bidi="ar-SA"/>
    </w:rPr>
  </w:style>
  <w:style w:type="character" w:customStyle="1" w:styleId="znaleziony1">
    <w:name w:val="znaleziony_1"/>
    <w:basedOn w:val="Domylnaczcionkaakapitu"/>
    <w:rsid w:val="00E50440"/>
  </w:style>
  <w:style w:type="character" w:customStyle="1" w:styleId="znaleziony3">
    <w:name w:val="znaleziony_3"/>
    <w:basedOn w:val="Domylnaczcionkaakapitu"/>
    <w:rsid w:val="00E50440"/>
  </w:style>
  <w:style w:type="character" w:customStyle="1" w:styleId="znaleziony4">
    <w:name w:val="znaleziony_4"/>
    <w:basedOn w:val="Domylnaczcionkaakapitu"/>
    <w:rsid w:val="00E50440"/>
  </w:style>
  <w:style w:type="paragraph" w:customStyle="1" w:styleId="Akapitzlist1">
    <w:name w:val="Akapit z listą1"/>
    <w:basedOn w:val="Normalny"/>
    <w:rsid w:val="00E50440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table" w:styleId="Tabela-Siatka">
    <w:name w:val="Table Grid"/>
    <w:basedOn w:val="Standardowy"/>
    <w:uiPriority w:val="39"/>
    <w:rsid w:val="00BA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semiHidden/>
    <w:unhideWhenUsed/>
    <w:rsid w:val="00EE0B40"/>
  </w:style>
  <w:style w:type="paragraph" w:customStyle="1" w:styleId="ListParagraph0">
    <w:name w:val="List Paragraph0"/>
    <w:basedOn w:val="Normalny"/>
    <w:rsid w:val="00EE0B40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paragraph" w:customStyle="1" w:styleId="xmsonormal">
    <w:name w:val="x_msonormal"/>
    <w:basedOn w:val="Normalny"/>
    <w:rsid w:val="007B7E1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nt6">
    <w:name w:val="font6"/>
    <w:basedOn w:val="Normalny"/>
    <w:rsid w:val="009E56D9"/>
    <w:pPr>
      <w:widowControl/>
      <w:autoSpaceDE/>
      <w:autoSpaceDN/>
      <w:spacing w:before="100" w:beforeAutospacing="1" w:after="100" w:afterAutospacing="1"/>
    </w:pPr>
    <w:rPr>
      <w:sz w:val="20"/>
      <w:szCs w:val="20"/>
      <w:lang w:bidi="ar-SA"/>
    </w:rPr>
  </w:style>
  <w:style w:type="paragraph" w:customStyle="1" w:styleId="font7">
    <w:name w:val="font7"/>
    <w:basedOn w:val="Normalny"/>
    <w:rsid w:val="009E56D9"/>
    <w:pPr>
      <w:widowControl/>
      <w:autoSpaceDE/>
      <w:autoSpaceDN/>
      <w:spacing w:before="100" w:beforeAutospacing="1" w:after="100" w:afterAutospacing="1"/>
    </w:pPr>
    <w:rPr>
      <w:sz w:val="20"/>
      <w:szCs w:val="20"/>
      <w:lang w:bidi="ar-SA"/>
    </w:rPr>
  </w:style>
  <w:style w:type="paragraph" w:customStyle="1" w:styleId="xl87">
    <w:name w:val="xl87"/>
    <w:basedOn w:val="Normalny"/>
    <w:rsid w:val="009E56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90680D"/>
    <w:rPr>
      <w:rFonts w:ascii="Times New Roman" w:eastAsia="Times New Roman" w:hAnsi="Times New Roman"/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6665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F131-5024-4DC9-A4F1-5C0C94BB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22340</Words>
  <Characters>134043</Characters>
  <Application>Microsoft Office Word</Application>
  <DocSecurity>0</DocSecurity>
  <Lines>1117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Więckiewicz</dc:creator>
  <cp:keywords/>
  <cp:lastModifiedBy>KGHM</cp:lastModifiedBy>
  <cp:revision>2</cp:revision>
  <cp:lastPrinted>2020-06-24T08:58:00Z</cp:lastPrinted>
  <dcterms:created xsi:type="dcterms:W3CDTF">2020-07-08T13:59:00Z</dcterms:created>
  <dcterms:modified xsi:type="dcterms:W3CDTF">2020-07-08T13:59:00Z</dcterms:modified>
</cp:coreProperties>
</file>