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CD63" w14:textId="5FC05765" w:rsidR="005D1E8F" w:rsidRDefault="00535EB0" w:rsidP="00377E1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87183">
        <w:t>8</w:t>
      </w:r>
      <w:r w:rsidR="00E470C2">
        <w:t xml:space="preserve"> </w:t>
      </w:r>
      <w:r w:rsidR="00436183">
        <w:t xml:space="preserve">lipca </w:t>
      </w:r>
      <w:r w:rsidR="00F61140">
        <w:t>2020 r.</w:t>
      </w:r>
    </w:p>
    <w:p w14:paraId="5FD9D989" w14:textId="77777777" w:rsidR="00377E18" w:rsidRPr="00377E18" w:rsidRDefault="00377E18" w:rsidP="00377E18">
      <w:pPr>
        <w:pStyle w:val="OZNRODZAKTUtznustawalubrozporzdzenieiorganwydajcy"/>
      </w:pPr>
    </w:p>
    <w:p w14:paraId="370BD90F" w14:textId="77777777" w:rsidR="00F61140" w:rsidRPr="007F4FFF" w:rsidRDefault="00F61140" w:rsidP="00F61140">
      <w:pPr>
        <w:pStyle w:val="OZNRODZAKTUtznustawalubrozporzdzenieiorganwydajcy"/>
      </w:pPr>
      <w:r>
        <w:t>USTAWa</w:t>
      </w:r>
    </w:p>
    <w:p w14:paraId="5C92E705" w14:textId="77777777" w:rsidR="00F61140" w:rsidRPr="002D5D85" w:rsidRDefault="00F61140" w:rsidP="00F61140">
      <w:pPr>
        <w:pStyle w:val="DATAAKTUdatauchwalenialubwydaniaaktu"/>
      </w:pPr>
      <w:r w:rsidRPr="002D5D85">
        <w:t>z dnia</w:t>
      </w:r>
      <w:r>
        <w:t xml:space="preserve"> ….</w:t>
      </w:r>
      <w:r w:rsidR="00807078">
        <w:t xml:space="preserve"> </w:t>
      </w:r>
    </w:p>
    <w:p w14:paraId="0AB58B1A" w14:textId="77777777" w:rsidR="00F61140" w:rsidRPr="002D5D85" w:rsidRDefault="00F61140" w:rsidP="00F61140">
      <w:pPr>
        <w:pStyle w:val="TYTUAKTUprzedmiotregulacjiustawylubrozporzdzenia"/>
      </w:pPr>
      <w:r w:rsidRPr="002D5D85">
        <w:t>o zmianie ustawy o obrocie instrumentami finansowymi oraz niektórych innych ustaw</w:t>
      </w:r>
      <w:r w:rsidRPr="002D5D85">
        <w:rPr>
          <w:rStyle w:val="IGPindeksgrnyipogrubienie"/>
        </w:rPr>
        <w:footnoteReference w:id="1"/>
      </w:r>
      <w:r w:rsidRPr="002D5D85">
        <w:rPr>
          <w:rStyle w:val="IGPindeksgrnyipogrubienie"/>
        </w:rPr>
        <w:t>), </w:t>
      </w:r>
      <w:r w:rsidRPr="002D5D85">
        <w:rPr>
          <w:rStyle w:val="IGPindeksgrnyipogrubienie"/>
        </w:rPr>
        <w:footnoteReference w:id="2"/>
      </w:r>
      <w:r w:rsidRPr="002D5D85">
        <w:rPr>
          <w:rStyle w:val="IGPindeksgrnyipogrubienie"/>
        </w:rPr>
        <w:t>)</w:t>
      </w:r>
    </w:p>
    <w:p w14:paraId="71A62794" w14:textId="663759F5" w:rsidR="00F61140" w:rsidRPr="0006149C" w:rsidRDefault="00F61140" w:rsidP="00F61140">
      <w:pPr>
        <w:pStyle w:val="ARTartustawynprozporzdzenia"/>
      </w:pPr>
      <w:r w:rsidRPr="00F61140">
        <w:rPr>
          <w:rStyle w:val="Ppogrubienie"/>
        </w:rPr>
        <w:t xml:space="preserve">Art. 1. </w:t>
      </w:r>
      <w:r w:rsidRPr="0006149C">
        <w:t xml:space="preserve">W ustawie z dnia 29 lipca 2005 r. o obrocie instrumentami finansowymi (Dz. U. z </w:t>
      </w:r>
      <w:r>
        <w:t>2020 r. poz. 89</w:t>
      </w:r>
      <w:r w:rsidR="001113B3">
        <w:t>, 284</w:t>
      </w:r>
      <w:r w:rsidR="009F5A29">
        <w:t xml:space="preserve">, </w:t>
      </w:r>
      <w:r w:rsidR="001113B3">
        <w:t>288</w:t>
      </w:r>
      <w:r w:rsidR="009F5A29">
        <w:t xml:space="preserve"> i 568</w:t>
      </w:r>
      <w:r w:rsidRPr="0006149C">
        <w:t>) wprowadza się następujące zmiany:</w:t>
      </w:r>
    </w:p>
    <w:p w14:paraId="0E494F61" w14:textId="77777777" w:rsidR="00DF60A8" w:rsidRDefault="00F61140" w:rsidP="00F61140">
      <w:pPr>
        <w:pStyle w:val="PKTpunkt"/>
      </w:pPr>
      <w:r>
        <w:t>1)</w:t>
      </w:r>
      <w:r w:rsidR="00DF60A8">
        <w:tab/>
      </w:r>
      <w:r>
        <w:t xml:space="preserve">w </w:t>
      </w:r>
      <w:r w:rsidRPr="009A5662">
        <w:t>art</w:t>
      </w:r>
      <w:r>
        <w:t>. 3</w:t>
      </w:r>
      <w:r w:rsidR="00DF60A8">
        <w:t>:</w:t>
      </w:r>
    </w:p>
    <w:p w14:paraId="2D770465" w14:textId="77777777" w:rsidR="00F61140" w:rsidRDefault="00DF60A8" w:rsidP="0080113E">
      <w:pPr>
        <w:pStyle w:val="LITlitera"/>
      </w:pPr>
      <w:r>
        <w:t>a)</w:t>
      </w:r>
      <w:r>
        <w:tab/>
      </w:r>
      <w:r w:rsidR="00F61140">
        <w:t>pkt 33a otrzymuje brzmienie:</w:t>
      </w:r>
    </w:p>
    <w:p w14:paraId="49F06D75" w14:textId="77777777" w:rsidR="00F61140" w:rsidRDefault="00F61140" w:rsidP="0080113E">
      <w:pPr>
        <w:pStyle w:val="ZTIRLITzmlittiret"/>
      </w:pPr>
      <w:r>
        <w:t xml:space="preserve">,,33a) zatwierdzonym podmiocie publikującym </w:t>
      </w:r>
      <w:r w:rsidR="0006661A" w:rsidRPr="002D5D85">
        <w:t>–</w:t>
      </w:r>
      <w:r>
        <w:t xml:space="preserve"> rozumie się przez to zatwierdzony podmiot publikujący, o </w:t>
      </w:r>
      <w:r w:rsidR="009206A4">
        <w:t>którym mowa w art. 2 ust. 1 pkt</w:t>
      </w:r>
      <w:r>
        <w:t xml:space="preserve"> 34 rozporządzenia 600/2014;</w:t>
      </w:r>
      <w:r w:rsidR="00796AEA" w:rsidRPr="00796AEA">
        <w:t>”</w:t>
      </w:r>
      <w:r w:rsidR="008F3758">
        <w:t>,</w:t>
      </w:r>
    </w:p>
    <w:p w14:paraId="27A40862" w14:textId="77777777" w:rsidR="00F61140" w:rsidRDefault="00DF60A8" w:rsidP="0080113E">
      <w:pPr>
        <w:pStyle w:val="LITlitera"/>
      </w:pPr>
      <w:r>
        <w:t>b)</w:t>
      </w:r>
      <w:r>
        <w:tab/>
      </w:r>
      <w:r w:rsidR="00F61140">
        <w:t xml:space="preserve"> uchyla się pkt 33b</w:t>
      </w:r>
      <w:r w:rsidR="004E3977">
        <w:t>,</w:t>
      </w:r>
    </w:p>
    <w:p w14:paraId="5AE25A23" w14:textId="77777777" w:rsidR="00F61140" w:rsidRDefault="00DF60A8" w:rsidP="0080113E">
      <w:pPr>
        <w:pStyle w:val="LITlitera"/>
      </w:pPr>
      <w:r>
        <w:t>c)</w:t>
      </w:r>
      <w:r>
        <w:tab/>
      </w:r>
      <w:r w:rsidR="00F61140">
        <w:t>pkt 33c otrzymuje brzmienie:</w:t>
      </w:r>
    </w:p>
    <w:p w14:paraId="38A8D5F2" w14:textId="77777777" w:rsidR="00F61140" w:rsidRDefault="00F61140" w:rsidP="0080113E">
      <w:pPr>
        <w:pStyle w:val="ZTIRLITzmlittiret"/>
      </w:pPr>
      <w:r>
        <w:t>,,33c)</w:t>
      </w:r>
      <w:r w:rsidR="00DF60A8">
        <w:tab/>
      </w:r>
      <w:r>
        <w:t xml:space="preserve">zatwierdzonym mechanizmie sprawozdawczym </w:t>
      </w:r>
      <w:r w:rsidR="0006661A" w:rsidRPr="002D5D85">
        <w:t>–</w:t>
      </w:r>
      <w:r>
        <w:t xml:space="preserve"> rozumie się przez to zatwierdzony mechanizm sprawozdawczy, o </w:t>
      </w:r>
      <w:r w:rsidR="009206A4">
        <w:t>którym mowa w art. 2 ust. 1 pkt</w:t>
      </w:r>
      <w:r>
        <w:t xml:space="preserve"> 36 rozporządzenia 600/2014;</w:t>
      </w:r>
      <w:r w:rsidR="00796AEA" w:rsidRPr="00796AEA">
        <w:t>”</w:t>
      </w:r>
      <w:r w:rsidR="004E3977">
        <w:t>,</w:t>
      </w:r>
    </w:p>
    <w:p w14:paraId="4024679A" w14:textId="77777777" w:rsidR="00E23B8E" w:rsidRDefault="00E23B8E" w:rsidP="00E23B8E">
      <w:pPr>
        <w:pStyle w:val="LITlitera"/>
      </w:pPr>
      <w:r>
        <w:t>d)</w:t>
      </w:r>
      <w:r>
        <w:tab/>
      </w:r>
      <w:r w:rsidR="001B38AA">
        <w:t xml:space="preserve">po </w:t>
      </w:r>
      <w:r>
        <w:t>pkt 33c dodaje się pkt 33ca w brzmieniu:</w:t>
      </w:r>
    </w:p>
    <w:p w14:paraId="4FA74BBF" w14:textId="77777777" w:rsidR="009A7C8F" w:rsidRDefault="00E23B8E" w:rsidP="0080113E">
      <w:pPr>
        <w:pStyle w:val="ZTIRLITzmlittiret"/>
      </w:pPr>
      <w:r>
        <w:lastRenderedPageBreak/>
        <w:t xml:space="preserve">,,33ca) </w:t>
      </w:r>
      <w:r>
        <w:tab/>
      </w:r>
      <w:r w:rsidR="00DE58CB">
        <w:t xml:space="preserve">dostawca usług w zakresie udostępniania informacji </w:t>
      </w:r>
      <w:r w:rsidRPr="002D5D85">
        <w:t>–</w:t>
      </w:r>
      <w:r>
        <w:t xml:space="preserve"> rozumie się przez to</w:t>
      </w:r>
      <w:r w:rsidR="00DE58CB">
        <w:t xml:space="preserve"> dostawcę usług w zakresie udostępniania informacji</w:t>
      </w:r>
      <w:r>
        <w:t>, o którym mowa w art. 2 ust. 1 pkt 36</w:t>
      </w:r>
      <w:r w:rsidR="00DE58CB">
        <w:t>a</w:t>
      </w:r>
      <w:r>
        <w:t xml:space="preserve"> rozporządzenia 600/2014;</w:t>
      </w:r>
      <w:r w:rsidRPr="00796AEA">
        <w:t>”</w:t>
      </w:r>
      <w:r w:rsidR="008F1C40">
        <w:t>;</w:t>
      </w:r>
    </w:p>
    <w:p w14:paraId="6011BF31" w14:textId="77777777" w:rsidR="00F61140" w:rsidRDefault="001975D0" w:rsidP="00F61140">
      <w:pPr>
        <w:pStyle w:val="PKTpunkt"/>
      </w:pPr>
      <w:r>
        <w:t xml:space="preserve">2) </w:t>
      </w:r>
      <w:r>
        <w:tab/>
      </w:r>
      <w:r w:rsidR="00DE58CB">
        <w:t>w art. 21 ust. 2</w:t>
      </w:r>
      <w:r w:rsidR="00F61140">
        <w:t xml:space="preserve"> otrzymuje brzmienie: </w:t>
      </w:r>
    </w:p>
    <w:p w14:paraId="23E0AEB8" w14:textId="46497561" w:rsidR="00F30C23" w:rsidRDefault="00DE58CB" w:rsidP="00035504">
      <w:pPr>
        <w:pStyle w:val="ZARTzmartartykuempunktem"/>
      </w:pPr>
      <w:r w:rsidRPr="004E1224">
        <w:t>,,</w:t>
      </w:r>
      <w:r>
        <w:t>2</w:t>
      </w:r>
      <w:r w:rsidRPr="004E1224">
        <w:t>.</w:t>
      </w:r>
      <w:r w:rsidR="0019206D">
        <w:t xml:space="preserve"> </w:t>
      </w:r>
      <w:r w:rsidR="00705DD5">
        <w:t>Przedmiotem działalności spółki prowadzącej rynek regulowany może być wyłącznie prowadzenie rynku regulowanego, prowadzenie ASO, prowadzenie platformy aukcyjnej, prowadzenie OTF, prowadzenie działalności jako dostawca usług w zakresie udostępniania informacji lub prowadzenie innej działalności w zakresie organizowania obrotu instrumentami finansowymi oraz działalności związanej z tym obrotem.</w:t>
      </w:r>
      <w:r w:rsidR="00705DD5" w:rsidRPr="00796AEA">
        <w:t>”</w:t>
      </w:r>
      <w:r w:rsidR="008F1C40">
        <w:t>;</w:t>
      </w:r>
    </w:p>
    <w:p w14:paraId="7D9B7C3E" w14:textId="77777777" w:rsidR="00DE58CB" w:rsidRDefault="00B6041E" w:rsidP="00F61140">
      <w:pPr>
        <w:pStyle w:val="PKTpunkt"/>
      </w:pPr>
      <w:r>
        <w:t>3</w:t>
      </w:r>
      <w:r w:rsidR="00DE58CB">
        <w:t xml:space="preserve">) </w:t>
      </w:r>
      <w:r w:rsidR="00DE58CB">
        <w:tab/>
      </w:r>
      <w:r>
        <w:t xml:space="preserve">uchyla się </w:t>
      </w:r>
      <w:r w:rsidR="00DE58CB">
        <w:t>art. 29c</w:t>
      </w:r>
      <w:r>
        <w:t>;</w:t>
      </w:r>
    </w:p>
    <w:p w14:paraId="50FA4797" w14:textId="556FA823" w:rsidR="00B6041E" w:rsidRDefault="00B6041E" w:rsidP="00B6041E">
      <w:pPr>
        <w:pStyle w:val="PKTpunkt"/>
      </w:pPr>
      <w:r>
        <w:t xml:space="preserve">4) </w:t>
      </w:r>
      <w:r>
        <w:tab/>
      </w:r>
      <w:r w:rsidR="00F657DC">
        <w:t>po</w:t>
      </w:r>
      <w:r>
        <w:t xml:space="preserve"> art. 3</w:t>
      </w:r>
      <w:r w:rsidR="00F657DC">
        <w:t>0</w:t>
      </w:r>
      <w:r w:rsidR="00321C2E">
        <w:t>a</w:t>
      </w:r>
      <w:r>
        <w:t xml:space="preserve"> </w:t>
      </w:r>
      <w:r w:rsidR="00F657DC">
        <w:t xml:space="preserve">dodaje się art. 30b </w:t>
      </w:r>
      <w:r>
        <w:t>w brzmieniu:</w:t>
      </w:r>
    </w:p>
    <w:p w14:paraId="2C994971" w14:textId="15162345" w:rsidR="00B6041E" w:rsidRPr="00F657DC" w:rsidRDefault="00B6041E" w:rsidP="00F657DC">
      <w:pPr>
        <w:pStyle w:val="ZARTzmartartykuempunktem"/>
      </w:pPr>
      <w:r w:rsidRPr="00F657DC">
        <w:t>,,</w:t>
      </w:r>
      <w:r w:rsidR="00F657DC" w:rsidRPr="00F657DC">
        <w:t>Art. 30b</w:t>
      </w:r>
      <w:r w:rsidR="0019206D" w:rsidRPr="007A4329">
        <w:t xml:space="preserve">. </w:t>
      </w:r>
      <w:r w:rsidR="00B63AC0" w:rsidRPr="007A4329">
        <w:t>W przypadku, o którym mowa w art. 26 ust. 5 rozporządzenia</w:t>
      </w:r>
      <w:r w:rsidR="00B63AC0" w:rsidRPr="00F657DC">
        <w:t xml:space="preserve"> 600/2014 s</w:t>
      </w:r>
      <w:r w:rsidR="0019206D" w:rsidRPr="00F657DC">
        <w:t>półka prowadząca ryn</w:t>
      </w:r>
      <w:r w:rsidR="003E4F56" w:rsidRPr="00F657DC">
        <w:t>ek regulowany może przekazywać K</w:t>
      </w:r>
      <w:r w:rsidR="0019206D" w:rsidRPr="00F657DC">
        <w:t>omisji informacje wymagane na podstawie art. 26</w:t>
      </w:r>
      <w:r w:rsidR="001422E9" w:rsidRPr="00F657DC">
        <w:t xml:space="preserve"> </w:t>
      </w:r>
      <w:r w:rsidR="00950F48" w:rsidRPr="00F657DC">
        <w:t>ust. 1</w:t>
      </w:r>
      <w:r w:rsidR="002C1C57" w:rsidRPr="00F657DC">
        <w:t>–</w:t>
      </w:r>
      <w:r w:rsidR="00950F48" w:rsidRPr="00F657DC">
        <w:t xml:space="preserve">3 </w:t>
      </w:r>
      <w:r w:rsidR="00B63AC0" w:rsidRPr="00F657DC">
        <w:t xml:space="preserve">tego </w:t>
      </w:r>
      <w:r w:rsidR="0019206D" w:rsidRPr="00F657DC">
        <w:t>rozporządzenia za pośrednictwem zatwierdzonego mechanizmu sprawozdawczego.</w:t>
      </w:r>
      <w:r w:rsidRPr="00F657DC">
        <w:t>”</w:t>
      </w:r>
      <w:r w:rsidR="008F1C40" w:rsidRPr="00F657DC">
        <w:t>;</w:t>
      </w:r>
    </w:p>
    <w:p w14:paraId="0FA348DF" w14:textId="77777777" w:rsidR="00F61140" w:rsidRDefault="008E1C21" w:rsidP="00F61140">
      <w:pPr>
        <w:pStyle w:val="PKTpunkt"/>
      </w:pPr>
      <w:r>
        <w:t>5</w:t>
      </w:r>
      <w:r w:rsidR="001975D0">
        <w:t xml:space="preserve">) </w:t>
      </w:r>
      <w:r w:rsidR="001975D0">
        <w:tab/>
      </w:r>
      <w:r w:rsidR="00F61140">
        <w:t xml:space="preserve">w art. 48: </w:t>
      </w:r>
    </w:p>
    <w:p w14:paraId="062F5E2B" w14:textId="77777777" w:rsidR="008E1C21" w:rsidRDefault="008E1C21" w:rsidP="008E1C21">
      <w:pPr>
        <w:pStyle w:val="LITlitera"/>
      </w:pPr>
      <w:r>
        <w:t>a)</w:t>
      </w:r>
      <w:r>
        <w:tab/>
      </w:r>
      <w:r w:rsidR="001D7BC5">
        <w:t xml:space="preserve">w </w:t>
      </w:r>
      <w:r>
        <w:t>ust. 5a pkt 3 otrzymuje brzmienie:</w:t>
      </w:r>
    </w:p>
    <w:p w14:paraId="623C5237" w14:textId="77777777" w:rsidR="00F61140" w:rsidRDefault="00F61140" w:rsidP="00F61140">
      <w:pPr>
        <w:pStyle w:val="ZUSTzmustartykuempunktem"/>
      </w:pPr>
      <w:r w:rsidRPr="0084159A">
        <w:t>,</w:t>
      </w:r>
      <w:r w:rsidR="008E1C21">
        <w:t xml:space="preserve">,3) prowadzić działalność </w:t>
      </w:r>
      <w:r w:rsidR="001B38AA">
        <w:t xml:space="preserve">jako </w:t>
      </w:r>
      <w:r w:rsidR="008E1C21">
        <w:t>dostawc</w:t>
      </w:r>
      <w:r w:rsidR="001B38AA">
        <w:t>a</w:t>
      </w:r>
      <w:r w:rsidR="008E1C21">
        <w:t xml:space="preserve"> usług w zakresie udostępniania informacji</w:t>
      </w:r>
      <w:r w:rsidR="00035504">
        <w:t>.</w:t>
      </w:r>
      <w:r w:rsidR="00796AEA" w:rsidRPr="00796AEA">
        <w:t>”</w:t>
      </w:r>
      <w:r w:rsidR="00035504">
        <w:t>,</w:t>
      </w:r>
    </w:p>
    <w:p w14:paraId="3F2AE378" w14:textId="77777777" w:rsidR="008E1C21" w:rsidRPr="0084159A" w:rsidRDefault="008E1C21" w:rsidP="00035504">
      <w:pPr>
        <w:pStyle w:val="LITlitera"/>
      </w:pPr>
      <w:r>
        <w:t>b)</w:t>
      </w:r>
      <w:r>
        <w:tab/>
        <w:t>uchyla się ust. 5b</w:t>
      </w:r>
      <w:r w:rsidR="00035504" w:rsidRPr="002D5D85">
        <w:t>–</w:t>
      </w:r>
      <w:r>
        <w:t>5d;</w:t>
      </w:r>
    </w:p>
    <w:p w14:paraId="6B65441D" w14:textId="77777777" w:rsidR="00F61140" w:rsidRDefault="008E1C21" w:rsidP="00F61140">
      <w:pPr>
        <w:pStyle w:val="PKTpunkt"/>
      </w:pPr>
      <w:r>
        <w:t>6</w:t>
      </w:r>
      <w:r w:rsidR="001975D0">
        <w:t xml:space="preserve">) </w:t>
      </w:r>
      <w:r w:rsidR="001975D0">
        <w:tab/>
      </w:r>
      <w:r>
        <w:t xml:space="preserve">uchyla się </w:t>
      </w:r>
      <w:r w:rsidR="00F61140">
        <w:t>art. 69f</w:t>
      </w:r>
      <w:r>
        <w:t>;</w:t>
      </w:r>
    </w:p>
    <w:p w14:paraId="26F2FE5A" w14:textId="5D33F365" w:rsidR="008E1C21" w:rsidRDefault="008E1C21" w:rsidP="008E1C21">
      <w:pPr>
        <w:pStyle w:val="PKTpunkt"/>
      </w:pPr>
      <w:r>
        <w:t xml:space="preserve">7) </w:t>
      </w:r>
      <w:r>
        <w:tab/>
      </w:r>
      <w:r w:rsidR="007A4329">
        <w:t>po</w:t>
      </w:r>
      <w:r>
        <w:t xml:space="preserve"> art. 78</w:t>
      </w:r>
      <w:r w:rsidR="007A4329">
        <w:t>h</w:t>
      </w:r>
      <w:r>
        <w:t xml:space="preserve"> dodaje się </w:t>
      </w:r>
      <w:r w:rsidR="007A4329">
        <w:t xml:space="preserve">art. 78ha </w:t>
      </w:r>
      <w:r>
        <w:t>w brzmieniu:</w:t>
      </w:r>
    </w:p>
    <w:p w14:paraId="5314993D" w14:textId="2D0D5417" w:rsidR="008E1C21" w:rsidRPr="007A4329" w:rsidRDefault="008E1C21" w:rsidP="007D337A">
      <w:pPr>
        <w:pStyle w:val="ZARTzmartartykuempunktem"/>
      </w:pPr>
      <w:r w:rsidRPr="007A4329">
        <w:t>,,</w:t>
      </w:r>
      <w:r w:rsidR="007A4329" w:rsidRPr="00321C2E">
        <w:t>Art</w:t>
      </w:r>
      <w:r w:rsidR="007A4329" w:rsidRPr="00323158">
        <w:t xml:space="preserve">. </w:t>
      </w:r>
      <w:r w:rsidR="007A4329" w:rsidRPr="007A4329">
        <w:t>78ha</w:t>
      </w:r>
      <w:r w:rsidRPr="007A4329">
        <w:t xml:space="preserve">. </w:t>
      </w:r>
      <w:r w:rsidR="00A26467" w:rsidRPr="007A4329">
        <w:t>W przypadku, o którym mowa w art. 26 ust. 5 rozporządzenia 600/2014, f</w:t>
      </w:r>
      <w:r w:rsidRPr="007A4329">
        <w:t xml:space="preserve">irma inwestycyjna prowadząca ASO lub OTF może przekazywać Komisji informacje wymagane na podstawie art. 26 </w:t>
      </w:r>
      <w:r w:rsidR="00D40DF0" w:rsidRPr="007A4329">
        <w:t>ust. 1</w:t>
      </w:r>
      <w:r w:rsidR="002C1C57" w:rsidRPr="007A4329">
        <w:t>–</w:t>
      </w:r>
      <w:r w:rsidR="00D40DF0" w:rsidRPr="007A4329">
        <w:t xml:space="preserve">3 </w:t>
      </w:r>
      <w:r w:rsidRPr="007A4329">
        <w:t>rozporządzenia 600/2014 za pośrednictwem zatwierdzonego mechanizmu sprawozdawczego.”;</w:t>
      </w:r>
    </w:p>
    <w:p w14:paraId="58478B21" w14:textId="77777777" w:rsidR="00F61140" w:rsidRDefault="0096630F" w:rsidP="00F61140">
      <w:pPr>
        <w:pStyle w:val="PKTpunkt"/>
      </w:pPr>
      <w:r>
        <w:t>8</w:t>
      </w:r>
      <w:r w:rsidR="00F61140">
        <w:t>)</w:t>
      </w:r>
      <w:r w:rsidR="001975D0">
        <w:tab/>
        <w:t>u</w:t>
      </w:r>
      <w:r w:rsidR="00F61140">
        <w:t>chyla się art. 131a</w:t>
      </w:r>
      <w:r w:rsidR="001D7BC5" w:rsidRPr="002D5D85">
        <w:t>–</w:t>
      </w:r>
      <w:r w:rsidR="00F61140">
        <w:t xml:space="preserve">131j; </w:t>
      </w:r>
    </w:p>
    <w:p w14:paraId="4BB16640" w14:textId="77777777" w:rsidR="00F61140" w:rsidRDefault="0096630F" w:rsidP="00F61140">
      <w:pPr>
        <w:pStyle w:val="PKTpunkt"/>
      </w:pPr>
      <w:r>
        <w:t>9</w:t>
      </w:r>
      <w:r w:rsidR="00F61140">
        <w:t>)</w:t>
      </w:r>
      <w:r w:rsidR="001975D0">
        <w:t xml:space="preserve"> </w:t>
      </w:r>
      <w:r w:rsidR="001975D0">
        <w:tab/>
      </w:r>
      <w:r w:rsidR="00F61140">
        <w:t>w art. 131k ust. 1</w:t>
      </w:r>
      <w:r w:rsidR="001D7BC5" w:rsidRPr="002D5D85">
        <w:t>–</w:t>
      </w:r>
      <w:r w:rsidR="00F61140">
        <w:t>3 otrzymuj</w:t>
      </w:r>
      <w:r w:rsidR="009C6004">
        <w:t>ą</w:t>
      </w:r>
      <w:r w:rsidR="00F61140">
        <w:t xml:space="preserve"> brzmienie: </w:t>
      </w:r>
    </w:p>
    <w:p w14:paraId="6FAC895A" w14:textId="6121B252" w:rsidR="00F61140" w:rsidRDefault="00F61140" w:rsidP="00F61140">
      <w:pPr>
        <w:pStyle w:val="ZARTzmartartykuempunktem"/>
      </w:pPr>
      <w:r>
        <w:t>,,</w:t>
      </w:r>
      <w:r w:rsidRPr="002317A5">
        <w:t>1. Na żądanie Komisji lub jej upoważnionego przedstawiciela</w:t>
      </w:r>
      <w:r>
        <w:t xml:space="preserve"> </w:t>
      </w:r>
      <w:r w:rsidRPr="002317A5">
        <w:t xml:space="preserve">osoby uprawnione do reprezentowania </w:t>
      </w:r>
      <w:r>
        <w:t>zatwierdzonego podmiotu publikującego lub zatwierdzonego mechanizmu sprawozdawczego,</w:t>
      </w:r>
      <w:r w:rsidRPr="009A5662">
        <w:t xml:space="preserve"> </w:t>
      </w:r>
      <w:r w:rsidR="009E3905">
        <w:t xml:space="preserve">o </w:t>
      </w:r>
      <w:r>
        <w:t>któr</w:t>
      </w:r>
      <w:r w:rsidR="00BE24A6">
        <w:t>ych mowa w</w:t>
      </w:r>
      <w:r w:rsidR="009E3905" w:rsidRPr="003F66FE">
        <w:t xml:space="preserve"> aktach delegowanych, przyjętych przez Komisję</w:t>
      </w:r>
      <w:r w:rsidR="009E3905">
        <w:t xml:space="preserve"> Europejską na podstawie art. 2 ust.</w:t>
      </w:r>
      <w:r w:rsidR="009E3905" w:rsidRPr="003F66FE">
        <w:t xml:space="preserve"> 3 rozporządzenia 600/2014</w:t>
      </w:r>
      <w:r w:rsidR="004D17B5">
        <w:t>,</w:t>
      </w:r>
      <w:r w:rsidR="00605935">
        <w:t xml:space="preserve"> </w:t>
      </w:r>
      <w:r w:rsidR="00C97E31">
        <w:t>posiada</w:t>
      </w:r>
      <w:r w:rsidR="00605935">
        <w:t>ją</w:t>
      </w:r>
      <w:r w:rsidR="00AD68F2">
        <w:t>ce</w:t>
      </w:r>
      <w:r w:rsidR="00605935">
        <w:t xml:space="preserve"> </w:t>
      </w:r>
      <w:r w:rsidR="00C97E31">
        <w:t xml:space="preserve">zezwolenie Komisji, </w:t>
      </w:r>
      <w:r w:rsidRPr="002317A5">
        <w:t xml:space="preserve">lub wchodzące w skład jego statutowych organów albo </w:t>
      </w:r>
      <w:r w:rsidRPr="002317A5">
        <w:lastRenderedPageBreak/>
        <w:t>pozostające z nim w stosunku pracy</w:t>
      </w:r>
      <w:r w:rsidR="004D17B5">
        <w:t>,</w:t>
      </w:r>
      <w:r>
        <w:t xml:space="preserve"> </w:t>
      </w:r>
      <w:r w:rsidRPr="002317A5">
        <w:t>niezwłocznie sporządzają i przekazują, na koszt tego podmiotu, kopie dokumentów i innych nośników informacji</w:t>
      </w:r>
      <w:r>
        <w:t xml:space="preserve"> </w:t>
      </w:r>
      <w:r w:rsidRPr="002317A5">
        <w:t>oraz udzielają pisemnych lub ustnych wyjaśnień.</w:t>
      </w:r>
    </w:p>
    <w:p w14:paraId="491E354F" w14:textId="77777777" w:rsidR="00F61140" w:rsidRDefault="00F61140" w:rsidP="00F61140">
      <w:pPr>
        <w:pStyle w:val="ZUSTzmustartykuempunktem"/>
      </w:pPr>
      <w:r w:rsidRPr="009A5662">
        <w:t xml:space="preserve">2. </w:t>
      </w:r>
      <w:r w:rsidRPr="00302A12">
        <w:t xml:space="preserve">Biegły rewident lub firmy audytorskie badający sprawozdanie finansowe </w:t>
      </w:r>
      <w:r>
        <w:t>zatwierdzonego podmiotu publikującego lub zatwierdzonego mechanizmu sprawozdawczego,</w:t>
      </w:r>
      <w:r w:rsidRPr="009A5662">
        <w:t xml:space="preserve"> </w:t>
      </w:r>
      <w:r w:rsidR="00605935">
        <w:t xml:space="preserve">o </w:t>
      </w:r>
      <w:r>
        <w:t>który</w:t>
      </w:r>
      <w:r w:rsidR="00605935">
        <w:t xml:space="preserve">ch mowa w ust. 1, </w:t>
      </w:r>
      <w:r w:rsidRPr="009A5662">
        <w:t xml:space="preserve">niezwłocznie przekazują </w:t>
      </w:r>
      <w:r>
        <w:t xml:space="preserve">Komisji </w:t>
      </w:r>
      <w:r w:rsidRPr="009A5662">
        <w:t xml:space="preserve">oraz organom statutowym </w:t>
      </w:r>
      <w:r>
        <w:t xml:space="preserve">tego podmiotu </w:t>
      </w:r>
      <w:r w:rsidRPr="009A5662">
        <w:t>istotne informacje, w posiadanie których weszli w związku z wykonywanymi czynnościami, dotyczące zdarzeń powodujących:</w:t>
      </w:r>
    </w:p>
    <w:p w14:paraId="26EFFC08" w14:textId="77777777" w:rsidR="00F61140" w:rsidRPr="00A0060F" w:rsidRDefault="001975D0" w:rsidP="00F61140">
      <w:pPr>
        <w:pStyle w:val="ZPKTzmpktartykuempunktem"/>
      </w:pPr>
      <w:r>
        <w:t>1)</w:t>
      </w:r>
      <w:r>
        <w:tab/>
      </w:r>
      <w:r w:rsidR="00F61140" w:rsidRPr="00A0060F">
        <w:t xml:space="preserve">powstanie uzasadnionego podejrzenia naruszenia przepisów prawa regulujących </w:t>
      </w:r>
      <w:r w:rsidR="00F61140">
        <w:t>zatwierdzony podmiot publikujący lub zatwierdzony mechanizm sprawozdawczy,</w:t>
      </w:r>
      <w:r w:rsidR="00F61140" w:rsidRPr="009A5662">
        <w:t xml:space="preserve"> </w:t>
      </w:r>
      <w:r w:rsidR="00605935">
        <w:t xml:space="preserve">o </w:t>
      </w:r>
      <w:r w:rsidR="00F61140">
        <w:t>któr</w:t>
      </w:r>
      <w:r w:rsidR="00090886">
        <w:t>y</w:t>
      </w:r>
      <w:r w:rsidR="00605935">
        <w:t xml:space="preserve">ch mowa w ust. 1, </w:t>
      </w:r>
      <w:r w:rsidR="00F61140" w:rsidRPr="00A0060F">
        <w:t xml:space="preserve">przez podmiot świadczący </w:t>
      </w:r>
      <w:r w:rsidR="00F61140">
        <w:t xml:space="preserve">te </w:t>
      </w:r>
      <w:r w:rsidR="00F61140" w:rsidRPr="00A0060F">
        <w:t>usługi, członków jego organów statutowych lub pracowników;</w:t>
      </w:r>
    </w:p>
    <w:p w14:paraId="5FA47AB3" w14:textId="0F526FAE" w:rsidR="00F61140" w:rsidRPr="00A0060F" w:rsidRDefault="00F61140" w:rsidP="00F61140">
      <w:pPr>
        <w:pStyle w:val="ZPKTzmpktartykuempunktem"/>
      </w:pPr>
      <w:r w:rsidRPr="00A0060F">
        <w:t>2)</w:t>
      </w:r>
      <w:r w:rsidR="001975D0">
        <w:tab/>
      </w:r>
      <w:r w:rsidRPr="00A0060F">
        <w:t>powstanie zagrożenia dla dalszej działalności</w:t>
      </w:r>
      <w:r>
        <w:t xml:space="preserve"> zatwierdzonego podmiotu publikującego lub zatwierdzonego mechanizmu sprawozdawczego,</w:t>
      </w:r>
      <w:r w:rsidRPr="009A5662">
        <w:t xml:space="preserve"> </w:t>
      </w:r>
      <w:r w:rsidR="00605935">
        <w:t xml:space="preserve">o </w:t>
      </w:r>
      <w:r>
        <w:t>który</w:t>
      </w:r>
      <w:r w:rsidR="00605935">
        <w:t>ch mowa w ust. 1</w:t>
      </w:r>
      <w:r w:rsidRPr="00A0060F">
        <w:t>;</w:t>
      </w:r>
    </w:p>
    <w:p w14:paraId="4403FCEB" w14:textId="68932812" w:rsidR="00F61140" w:rsidRDefault="001975D0" w:rsidP="00F61140">
      <w:pPr>
        <w:pStyle w:val="ZPKTzmpktartykuempunktem"/>
      </w:pPr>
      <w:r>
        <w:t>3)</w:t>
      </w:r>
      <w:r>
        <w:tab/>
      </w:r>
      <w:r w:rsidR="00F61140" w:rsidRPr="00A0060F">
        <w:t>odmowę wydania opinii dotyczącej sprawozdania finansowego</w:t>
      </w:r>
      <w:r w:rsidR="00F61140">
        <w:t xml:space="preserve"> zatwierdzonego podmiotu publikującego lub zatwierdzonego mechanizmu sprawozdawczego,</w:t>
      </w:r>
      <w:r w:rsidR="00F61140" w:rsidRPr="009A5662">
        <w:t xml:space="preserve"> </w:t>
      </w:r>
      <w:r w:rsidR="002822C9">
        <w:t xml:space="preserve">o których mowa w ust. 1, </w:t>
      </w:r>
      <w:r w:rsidR="00F61140" w:rsidRPr="00A0060F">
        <w:t>wydanie opinii negatywnej dotyczącej jego sprawozdania finansowego lub wniesienie zastrzeżeń w tej opinii.</w:t>
      </w:r>
    </w:p>
    <w:p w14:paraId="680A9FAE" w14:textId="77777777" w:rsidR="00F61140" w:rsidRPr="00A0060F" w:rsidRDefault="00F61140" w:rsidP="00F61140">
      <w:pPr>
        <w:pStyle w:val="ZUSTzmustartykuempunktem"/>
      </w:pPr>
      <w:r w:rsidRPr="00E72E3D">
        <w:t>3. Biegły rewident lub firma audytorska może odstąpić od powiadomienia organów statutowych</w:t>
      </w:r>
      <w:r>
        <w:t xml:space="preserve"> zatwierdzonego podmiotu publikującego lub zatwierdzonego mechanizmu </w:t>
      </w:r>
      <w:r w:rsidRPr="00E72E3D">
        <w:t>sprawozdawczego</w:t>
      </w:r>
      <w:r>
        <w:t>,</w:t>
      </w:r>
      <w:r w:rsidRPr="009A5662">
        <w:t xml:space="preserve"> </w:t>
      </w:r>
      <w:r w:rsidR="002822C9">
        <w:t>o których mowa</w:t>
      </w:r>
      <w:r w:rsidR="001422E9">
        <w:t xml:space="preserve"> </w:t>
      </w:r>
      <w:r w:rsidR="002822C9">
        <w:t>w</w:t>
      </w:r>
      <w:r w:rsidR="00090886">
        <w:t xml:space="preserve"> </w:t>
      </w:r>
      <w:r w:rsidR="002822C9">
        <w:t xml:space="preserve">ust. 1, </w:t>
      </w:r>
      <w:r w:rsidRPr="00E72E3D">
        <w:t>jeżeli</w:t>
      </w:r>
      <w:r>
        <w:t xml:space="preserve"> </w:t>
      </w:r>
      <w:r w:rsidRPr="00E72E3D">
        <w:t>przemawiają za tym ważne powody.</w:t>
      </w:r>
      <w:r w:rsidR="00796AEA" w:rsidRPr="00796AEA">
        <w:t>”</w:t>
      </w:r>
      <w:r w:rsidR="00655061">
        <w:t>;</w:t>
      </w:r>
    </w:p>
    <w:p w14:paraId="7A9CCE05" w14:textId="513CD53D" w:rsidR="00F61140" w:rsidRDefault="0096630F" w:rsidP="00F61140">
      <w:pPr>
        <w:pStyle w:val="PKTpunkt"/>
      </w:pPr>
      <w:r>
        <w:t>10</w:t>
      </w:r>
      <w:r w:rsidR="00F61140">
        <w:t>)</w:t>
      </w:r>
      <w:r w:rsidR="001975D0">
        <w:tab/>
      </w:r>
      <w:r w:rsidR="00F61140">
        <w:t xml:space="preserve">uchyla się art. 131l; </w:t>
      </w:r>
    </w:p>
    <w:p w14:paraId="1D4C0E8E" w14:textId="001E07F7" w:rsidR="00436183" w:rsidRDefault="00436183" w:rsidP="00436183">
      <w:pPr>
        <w:pStyle w:val="PKTpunkt"/>
      </w:pPr>
      <w:r>
        <w:t>11</w:t>
      </w:r>
      <w:r w:rsidRPr="001734C6">
        <w:t>)</w:t>
      </w:r>
      <w:r>
        <w:tab/>
        <w:t>art. 131m otrzymuje brzmienie</w:t>
      </w:r>
      <w:r w:rsidRPr="001734C6">
        <w:t>:</w:t>
      </w:r>
    </w:p>
    <w:p w14:paraId="7E0AE0A9" w14:textId="5323B300" w:rsidR="00436183" w:rsidRPr="00436183" w:rsidRDefault="00436183" w:rsidP="001916CB">
      <w:pPr>
        <w:pStyle w:val="ZARTzmartartykuempunktem"/>
      </w:pPr>
      <w:r w:rsidRPr="00436183">
        <w:t>,,</w:t>
      </w:r>
      <w:r w:rsidR="001916CB">
        <w:t xml:space="preserve">Art. 131m. </w:t>
      </w:r>
      <w:r w:rsidRPr="00436183">
        <w:t xml:space="preserve">1. Zatwierdzony podmiot publikujący lub zatwierdzony mechanizm sprawozdawczy, o których mowa w art. 131k ust. 1, są obowiązane posiadać procedury anonimowego zgłaszania wskazanemu członkowi zarządu, a w szczególnych przypadkach </w:t>
      </w:r>
      <w:r w:rsidR="006D6140" w:rsidRPr="002D5D85">
        <w:t>–</w:t>
      </w:r>
      <w:r w:rsidRPr="00436183">
        <w:t xml:space="preserve"> radzie nadzorczej, naruszeń przepisów prawa, w tym przepisów rozporządzenia 596/2014 i rozporządzenia 600/2014, oraz procedur i standardów etycznych obowiązujących w podmiocie świadczącym usługi w zakresie udostępniania informacji o transakcjach. </w:t>
      </w:r>
    </w:p>
    <w:p w14:paraId="25CD60CD" w14:textId="3D2CA922" w:rsidR="00436183" w:rsidRDefault="00436183" w:rsidP="001916CB">
      <w:pPr>
        <w:pStyle w:val="ZARTzmartartykuempunktem"/>
      </w:pPr>
      <w:r w:rsidRPr="00436183">
        <w:t>2. W ramach procedur, o których mowa w ust. 1, zatwierdzony podmiot publikujący lub zatwierdzony mechanizm sprawozdawczy, o których mowa w art. 131k ust. 1,</w:t>
      </w:r>
      <w:r>
        <w:t xml:space="preserve"> </w:t>
      </w:r>
      <w:r w:rsidRPr="00436183">
        <w:lastRenderedPageBreak/>
        <w:t>zapewnia pracownikom, którzy zgłaszają naruszenia, ochronę co najmniej przed działaniami o charakterze represyjnym, dyskryminacją lub innymi rodzajami</w:t>
      </w:r>
      <w:r w:rsidR="00487183">
        <w:t xml:space="preserve"> niesprawiedliwego traktowania.</w:t>
      </w:r>
      <w:r w:rsidRPr="00436183">
        <w:t>”;</w:t>
      </w:r>
    </w:p>
    <w:p w14:paraId="6C9880A9" w14:textId="64D56A1E" w:rsidR="00F61140" w:rsidRDefault="0096630F" w:rsidP="00F61140">
      <w:pPr>
        <w:pStyle w:val="PKTpunkt"/>
      </w:pPr>
      <w:r>
        <w:t>1</w:t>
      </w:r>
      <w:r w:rsidR="00436183">
        <w:t>2</w:t>
      </w:r>
      <w:r w:rsidR="00F61140" w:rsidRPr="001734C6">
        <w:t>)</w:t>
      </w:r>
      <w:r w:rsidR="001975D0">
        <w:tab/>
      </w:r>
      <w:r w:rsidR="00510B65">
        <w:t>w</w:t>
      </w:r>
      <w:r w:rsidR="00F61140">
        <w:t xml:space="preserve"> art. 162 po ust. 8 dodaje się ust. 8a w brzmieniu</w:t>
      </w:r>
      <w:r w:rsidR="00F61140" w:rsidRPr="001734C6">
        <w:t>:</w:t>
      </w:r>
    </w:p>
    <w:p w14:paraId="318CD47F" w14:textId="77777777" w:rsidR="00F61140" w:rsidRDefault="00510B65" w:rsidP="00510B65">
      <w:pPr>
        <w:pStyle w:val="ZUSTzmustartykuempunktem"/>
      </w:pPr>
      <w:r>
        <w:t xml:space="preserve">,,8a. </w:t>
      </w:r>
      <w:r w:rsidR="00F61140">
        <w:t>Udzielenie zezwolenia zatwierdzonemu podmiotowi publikującemu lub zatwierdzonemu mechanizmowi sprawozdawczemu</w:t>
      </w:r>
      <w:r w:rsidR="00170AC1">
        <w:t>, o który</w:t>
      </w:r>
      <w:r w:rsidR="00090886">
        <w:t xml:space="preserve">ch </w:t>
      </w:r>
      <w:r w:rsidR="00170AC1">
        <w:t>mowa w art.</w:t>
      </w:r>
      <w:r w:rsidR="001422E9">
        <w:t xml:space="preserve"> </w:t>
      </w:r>
      <w:r w:rsidR="00170AC1">
        <w:t xml:space="preserve">131k ust. 1, </w:t>
      </w:r>
      <w:r w:rsidR="00F61140">
        <w:t>podlega opłacie w wysokości równowartości w złotych 4500 euro</w:t>
      </w:r>
      <w:r w:rsidR="00F61140" w:rsidRPr="008C29CB">
        <w:t>.</w:t>
      </w:r>
      <w:r w:rsidR="00796AEA" w:rsidRPr="00796AEA">
        <w:t>”</w:t>
      </w:r>
      <w:r w:rsidR="00655061">
        <w:t>;</w:t>
      </w:r>
    </w:p>
    <w:p w14:paraId="02C0E4C8" w14:textId="58B963E5" w:rsidR="00F61140" w:rsidRDefault="00436183" w:rsidP="00F61140">
      <w:pPr>
        <w:pStyle w:val="PKTpunkt"/>
      </w:pPr>
      <w:r>
        <w:t>13</w:t>
      </w:r>
      <w:r w:rsidR="00F61140" w:rsidRPr="001734C6">
        <w:t>)</w:t>
      </w:r>
      <w:r w:rsidR="001975D0">
        <w:tab/>
      </w:r>
      <w:r w:rsidR="00F61140">
        <w:t xml:space="preserve">w </w:t>
      </w:r>
      <w:r w:rsidR="00F61140" w:rsidRPr="001734C6">
        <w:t>art.</w:t>
      </w:r>
      <w:r w:rsidR="00F61140">
        <w:t xml:space="preserve"> 163</w:t>
      </w:r>
      <w:r w:rsidR="00F61140" w:rsidRPr="001734C6">
        <w:t xml:space="preserve"> </w:t>
      </w:r>
      <w:r w:rsidR="00F61140">
        <w:t>ust. 11 otrzymuje brzmienie</w:t>
      </w:r>
      <w:r w:rsidR="00F61140" w:rsidRPr="001734C6">
        <w:t>:</w:t>
      </w:r>
    </w:p>
    <w:p w14:paraId="3D157B90" w14:textId="1C16A531" w:rsidR="00F61140" w:rsidRDefault="00F61140" w:rsidP="00510B65">
      <w:pPr>
        <w:pStyle w:val="ZUSTzmustartykuempunktem"/>
      </w:pPr>
      <w:r>
        <w:t>,,11. Od zatwierdzonego podmiotu publikującego lub zatwierdzonego mechanizmu sprawozdawczego,</w:t>
      </w:r>
      <w:r w:rsidRPr="004E3E99">
        <w:t xml:space="preserve"> </w:t>
      </w:r>
      <w:r w:rsidR="00170AC1">
        <w:t xml:space="preserve">o </w:t>
      </w:r>
      <w:r w:rsidRPr="004E3E99">
        <w:t>który</w:t>
      </w:r>
      <w:r w:rsidR="00090886">
        <w:t>ch</w:t>
      </w:r>
      <w:r w:rsidR="00170AC1">
        <w:t xml:space="preserve"> mowa w art. 131k ust. 1, </w:t>
      </w:r>
      <w:r>
        <w:t>za każdy rodzaj prowadzonej działalności pobiera się opłatę roczną w wysokości równowartości w złotych 500 euro.</w:t>
      </w:r>
      <w:r w:rsidR="00796AEA" w:rsidRPr="00796AEA">
        <w:t>”</w:t>
      </w:r>
      <w:r w:rsidR="00655061">
        <w:t>;</w:t>
      </w:r>
    </w:p>
    <w:p w14:paraId="7C3211E9" w14:textId="60C2585E" w:rsidR="00F61140" w:rsidRPr="001734C6" w:rsidRDefault="00436183" w:rsidP="00F61140">
      <w:pPr>
        <w:pStyle w:val="PKTpunkt"/>
      </w:pPr>
      <w:r>
        <w:t>14</w:t>
      </w:r>
      <w:r w:rsidR="001975D0">
        <w:t>)</w:t>
      </w:r>
      <w:r w:rsidR="001975D0">
        <w:tab/>
      </w:r>
      <w:r w:rsidR="005F4F1D">
        <w:t xml:space="preserve">po </w:t>
      </w:r>
      <w:r w:rsidR="00F61140" w:rsidRPr="001734C6">
        <w:t>art.</w:t>
      </w:r>
      <w:r w:rsidR="00F61140">
        <w:t xml:space="preserve"> 167</w:t>
      </w:r>
      <w:r w:rsidR="005F4F1D">
        <w:t xml:space="preserve">b dodaje się art. 167ba w </w:t>
      </w:r>
      <w:r w:rsidR="00F61140">
        <w:t>brzmieni</w:t>
      </w:r>
      <w:r w:rsidR="005F4F1D">
        <w:t>u</w:t>
      </w:r>
      <w:r w:rsidR="00F61140" w:rsidRPr="001734C6">
        <w:t>:</w:t>
      </w:r>
    </w:p>
    <w:p w14:paraId="27E61D3E" w14:textId="70752DC7" w:rsidR="00F61140" w:rsidRDefault="00F61140" w:rsidP="00E118D9">
      <w:pPr>
        <w:pStyle w:val="ZARTzmartartykuempunktem"/>
      </w:pPr>
      <w:r>
        <w:t>,,Art. 167</w:t>
      </w:r>
      <w:r w:rsidR="005F4F1D">
        <w:t>ba</w:t>
      </w:r>
      <w:r>
        <w:t xml:space="preserve">. </w:t>
      </w:r>
      <w:r w:rsidR="00E118D9">
        <w:t>1</w:t>
      </w:r>
      <w:r>
        <w:t>. W przypadku gdy zatwierdzony podmiot publikujący lub zatwierdzony mechanizm sprawozdawczy</w:t>
      </w:r>
      <w:r w:rsidR="00510B65">
        <w:t>,</w:t>
      </w:r>
      <w:r>
        <w:t xml:space="preserve"> </w:t>
      </w:r>
      <w:r w:rsidR="00170AC1">
        <w:t xml:space="preserve">o </w:t>
      </w:r>
      <w:r w:rsidRPr="004A7B2B">
        <w:t>który</w:t>
      </w:r>
      <w:r w:rsidR="00090886">
        <w:t>ch</w:t>
      </w:r>
      <w:r w:rsidR="00170AC1">
        <w:t xml:space="preserve"> mowa w art. 131k ust. 1,</w:t>
      </w:r>
      <w:r w:rsidR="001422E9">
        <w:t xml:space="preserve"> </w:t>
      </w:r>
      <w:r w:rsidR="00510B65">
        <w:t>narusza</w:t>
      </w:r>
      <w:r w:rsidR="00921CF3">
        <w:t>ją</w:t>
      </w:r>
      <w:r w:rsidR="00510B65">
        <w:t xml:space="preserve"> wymogi</w:t>
      </w:r>
      <w:r>
        <w:t>:</w:t>
      </w:r>
    </w:p>
    <w:p w14:paraId="41FCA844" w14:textId="77777777" w:rsidR="00BE24A6" w:rsidRDefault="00BE24A6" w:rsidP="00BE24A6">
      <w:pPr>
        <w:pStyle w:val="ZPKTzmpktartykuempunktem"/>
      </w:pPr>
      <w:r>
        <w:t>1)</w:t>
      </w:r>
      <w:r>
        <w:tab/>
        <w:t>uzyskania zezwolenia,</w:t>
      </w:r>
      <w:r w:rsidR="001422E9">
        <w:t xml:space="preserve"> </w:t>
      </w:r>
      <w:r>
        <w:t>określone w art. 27b rozporządzenia 600/2014,</w:t>
      </w:r>
    </w:p>
    <w:p w14:paraId="14D02341" w14:textId="77777777" w:rsidR="00F61140" w:rsidRDefault="00921CF3" w:rsidP="00F61140">
      <w:pPr>
        <w:pStyle w:val="ZPKTzmpktartykuempunktem"/>
      </w:pPr>
      <w:r>
        <w:t>2</w:t>
      </w:r>
      <w:r w:rsidR="001975D0">
        <w:t>)</w:t>
      </w:r>
      <w:r w:rsidR="001975D0">
        <w:tab/>
      </w:r>
      <w:r w:rsidR="007A67BF">
        <w:t xml:space="preserve">w zakresie udostępniania informacji </w:t>
      </w:r>
      <w:r w:rsidR="00F61140">
        <w:t xml:space="preserve">wobec organu zarządzającego </w:t>
      </w:r>
      <w:r w:rsidR="0096630F">
        <w:t>zatwierdzonego podmiotu publikującego lub zatwierdzonego mechanizmu sprawozdawczego</w:t>
      </w:r>
      <w:r>
        <w:t xml:space="preserve">, o których mowa w art. 131k ust. 1, </w:t>
      </w:r>
      <w:r w:rsidR="00F61140">
        <w:t>określone w art. 27f ust. 1</w:t>
      </w:r>
      <w:r w:rsidR="00510B65" w:rsidRPr="002D5D85">
        <w:t>–</w:t>
      </w:r>
      <w:r w:rsidR="00F61140">
        <w:t>3 rozporządzenia 600/2014,</w:t>
      </w:r>
    </w:p>
    <w:p w14:paraId="0FE53355" w14:textId="77777777" w:rsidR="00F61140" w:rsidRDefault="00921CF3" w:rsidP="00F61140">
      <w:pPr>
        <w:pStyle w:val="ZPKTzmpktartykuempunktem"/>
      </w:pPr>
      <w:r>
        <w:t>3</w:t>
      </w:r>
      <w:r w:rsidR="001975D0">
        <w:t>)</w:t>
      </w:r>
      <w:r w:rsidR="001975D0">
        <w:tab/>
      </w:r>
      <w:r w:rsidR="00F61140">
        <w:t>organizacyjne dotyczące zatwierdzonych podmiotów publikujących</w:t>
      </w:r>
      <w:r>
        <w:t>,</w:t>
      </w:r>
      <w:r w:rsidR="00F61140">
        <w:t xml:space="preserve"> określone w art. 27g ust. 1</w:t>
      </w:r>
      <w:r w:rsidR="0006661A" w:rsidRPr="002D5D85">
        <w:t>–</w:t>
      </w:r>
      <w:r w:rsidR="00F61140">
        <w:t>5 rozporządzenia 600/2014,</w:t>
      </w:r>
    </w:p>
    <w:p w14:paraId="66EEF8A0" w14:textId="77777777" w:rsidR="00F61140" w:rsidRDefault="00921CF3" w:rsidP="00F61140">
      <w:pPr>
        <w:pStyle w:val="ZPKTzmpktartykuempunktem"/>
      </w:pPr>
      <w:r>
        <w:t>4</w:t>
      </w:r>
      <w:r w:rsidR="001975D0">
        <w:t>)</w:t>
      </w:r>
      <w:r w:rsidR="001975D0">
        <w:tab/>
      </w:r>
      <w:r w:rsidR="00F61140">
        <w:t>organizacyjne dotyczące zatwierdzonych mechanizmów sprawozdawczych</w:t>
      </w:r>
      <w:r>
        <w:t>,</w:t>
      </w:r>
      <w:r w:rsidR="00F61140">
        <w:t xml:space="preserve"> określone w art. 27i ust. 1</w:t>
      </w:r>
      <w:r w:rsidR="0006661A" w:rsidRPr="002D5D85">
        <w:t>–</w:t>
      </w:r>
      <w:r w:rsidR="00F61140">
        <w:t>4 rozporządzenia 600/2014</w:t>
      </w:r>
    </w:p>
    <w:p w14:paraId="78C50D87" w14:textId="33148649" w:rsidR="00F61140" w:rsidRPr="000C629D" w:rsidRDefault="00793203" w:rsidP="00921CF3">
      <w:pPr>
        <w:pStyle w:val="ZUSTzmustartykuempunktem"/>
      </w:pPr>
      <w:r w:rsidRPr="002D5D85">
        <w:t>–</w:t>
      </w:r>
      <w:r>
        <w:tab/>
      </w:r>
      <w:r w:rsidR="001422E9" w:rsidRPr="000B2145">
        <w:t xml:space="preserve">Komisja może podać do publicznej wiadomości informacje o podmiocie dokonującym naruszeń oraz </w:t>
      </w:r>
      <w:r w:rsidR="00FC6780">
        <w:t xml:space="preserve">o </w:t>
      </w:r>
      <w:r w:rsidR="001422E9" w:rsidRPr="000B2145">
        <w:t xml:space="preserve">charakterze </w:t>
      </w:r>
      <w:r w:rsidR="00FC6780">
        <w:t xml:space="preserve">tych </w:t>
      </w:r>
      <w:r w:rsidR="001422E9" w:rsidRPr="000B2145">
        <w:t xml:space="preserve">naruszeń lub nakazać temu podmiotowi zaprzestanie działań skutkujących powstaniem naruszeń i niepodejmowanie tych działań w </w:t>
      </w:r>
      <w:r w:rsidR="000B3704">
        <w:t>przyszłości</w:t>
      </w:r>
      <w:r w:rsidR="00FC6780">
        <w:t>,</w:t>
      </w:r>
      <w:r w:rsidR="001422E9">
        <w:t xml:space="preserve"> lub nałożyć </w:t>
      </w:r>
      <w:r w:rsidR="001422E9" w:rsidRPr="000B2145">
        <w:t>na zatwierdzony podmiot publikujący lub zatwierdzony mechanizm sprawozdawczy, o których</w:t>
      </w:r>
      <w:r w:rsidR="001422E9">
        <w:t xml:space="preserve"> </w:t>
      </w:r>
      <w:r w:rsidR="001422E9" w:rsidRPr="000B2145">
        <w:t>mowa w art. 131k ust. 1, karę pieniężną w wysokości do 20 750 000 zł albo do wysokości kwoty stanowiącej równowartość 10% całkowitego rocznego przychodu wykazanego w ostatnim zbadanym sprawozdaniu finansowym, jeżeli przekracza ona 20 750 000 zł, uwzględniając w szczególnośc</w:t>
      </w:r>
      <w:r w:rsidR="001422E9">
        <w:t>i:</w:t>
      </w:r>
    </w:p>
    <w:p w14:paraId="3AA4FA77" w14:textId="77777777" w:rsidR="00F61140" w:rsidRPr="000C629D" w:rsidRDefault="00BF314D" w:rsidP="00F61140">
      <w:pPr>
        <w:pStyle w:val="ZPKTzmpktartykuempunktem"/>
      </w:pPr>
      <w:r>
        <w:t>1)</w:t>
      </w:r>
      <w:r>
        <w:tab/>
      </w:r>
      <w:r w:rsidR="00F61140" w:rsidRPr="000C629D">
        <w:t>wagę naruszenia i czas jego trwania;</w:t>
      </w:r>
    </w:p>
    <w:p w14:paraId="66297BF9" w14:textId="77777777" w:rsidR="00F61140" w:rsidRPr="000C629D" w:rsidRDefault="00BF314D" w:rsidP="00F61140">
      <w:pPr>
        <w:pStyle w:val="ZPKTzmpktartykuempunktem"/>
      </w:pPr>
      <w:r>
        <w:lastRenderedPageBreak/>
        <w:t>2)</w:t>
      </w:r>
      <w:r>
        <w:tab/>
      </w:r>
      <w:r w:rsidR="00F61140" w:rsidRPr="000C629D">
        <w:t xml:space="preserve">stopień przyczynienia się </w:t>
      </w:r>
      <w:r w:rsidR="00F61140">
        <w:t xml:space="preserve">zatwierdzonego podmiotu publikującego lub zatwierdzonego mechanizmu sprawozdawczego, </w:t>
      </w:r>
      <w:r w:rsidR="007A67BF">
        <w:t xml:space="preserve">o </w:t>
      </w:r>
      <w:r w:rsidR="00F61140" w:rsidRPr="004A7B2B">
        <w:t>który</w:t>
      </w:r>
      <w:r w:rsidR="007A67BF">
        <w:t xml:space="preserve">ch mowa w art. 131k ust. 1, </w:t>
      </w:r>
      <w:r w:rsidR="00F61140" w:rsidRPr="000C629D">
        <w:t>do powstania naruszenia;</w:t>
      </w:r>
    </w:p>
    <w:p w14:paraId="6085EA01" w14:textId="77777777" w:rsidR="00F61140" w:rsidRPr="000C629D" w:rsidRDefault="00BF314D" w:rsidP="00F61140">
      <w:pPr>
        <w:pStyle w:val="ZPKTzmpktartykuempunktem"/>
      </w:pPr>
      <w:r>
        <w:t>3)</w:t>
      </w:r>
      <w:r>
        <w:tab/>
      </w:r>
      <w:r w:rsidR="00F61140" w:rsidRPr="000C629D">
        <w:t xml:space="preserve">sytuację finansową </w:t>
      </w:r>
      <w:r w:rsidR="00F61140">
        <w:t xml:space="preserve">zatwierdzonego podmiotu publikującego lub zatwierdzonego mechanizmu sprawozdawczego, </w:t>
      </w:r>
      <w:r w:rsidR="007A67BF">
        <w:t xml:space="preserve">o </w:t>
      </w:r>
      <w:r w:rsidR="00F61140" w:rsidRPr="004A7B2B">
        <w:t>który</w:t>
      </w:r>
      <w:r w:rsidR="007A67BF">
        <w:t>ch mowa w art. 131k ust. 1,</w:t>
      </w:r>
      <w:r w:rsidR="00F61140" w:rsidRPr="000C629D">
        <w:t xml:space="preserve"> na któr</w:t>
      </w:r>
      <w:r w:rsidR="007A67BF">
        <w:t>e</w:t>
      </w:r>
      <w:r w:rsidR="00F61140" w:rsidRPr="000C629D">
        <w:t xml:space="preserve"> jest nakładana kara, w szczególności wysokość jego całkowitych obrotów;</w:t>
      </w:r>
    </w:p>
    <w:p w14:paraId="0C6F0D72" w14:textId="77777777" w:rsidR="00F61140" w:rsidRPr="000C629D" w:rsidRDefault="00BF314D" w:rsidP="00F61140">
      <w:pPr>
        <w:pStyle w:val="ZPKTzmpktartykuempunktem"/>
      </w:pPr>
      <w:r>
        <w:t>4)</w:t>
      </w:r>
      <w:r>
        <w:tab/>
      </w:r>
      <w:r w:rsidR="00F61140" w:rsidRPr="000C629D">
        <w:t xml:space="preserve">kwoty korzyści osiągniętych lub strat unikniętych przez </w:t>
      </w:r>
      <w:r w:rsidR="00F61140">
        <w:t xml:space="preserve">zatwierdzony podmiot publikujący lub zatwierdzony mechanizm sprawozdawczy, </w:t>
      </w:r>
      <w:r w:rsidR="007A67BF">
        <w:t xml:space="preserve">o </w:t>
      </w:r>
      <w:r w:rsidR="00F61140" w:rsidRPr="004A7B2B">
        <w:t>który</w:t>
      </w:r>
      <w:r w:rsidR="007A67BF">
        <w:t xml:space="preserve">ch mowa w art. 131k ust. 1, </w:t>
      </w:r>
      <w:r w:rsidR="00F61140" w:rsidRPr="000C629D">
        <w:t>jeżeli można te korzyści lub straty ustalić;</w:t>
      </w:r>
    </w:p>
    <w:p w14:paraId="1B63832B" w14:textId="77777777" w:rsidR="00F61140" w:rsidRPr="000C629D" w:rsidRDefault="00BF314D" w:rsidP="00F61140">
      <w:pPr>
        <w:pStyle w:val="ZPKTzmpktartykuempunktem"/>
      </w:pPr>
      <w:r>
        <w:t>5)</w:t>
      </w:r>
      <w:r>
        <w:tab/>
      </w:r>
      <w:r w:rsidR="00F61140" w:rsidRPr="000C629D">
        <w:t>straty poniesione przez osoby trzecie w związku z naruszeniem, jeżeli można je ustalić;</w:t>
      </w:r>
    </w:p>
    <w:p w14:paraId="53ABB74D" w14:textId="77777777" w:rsidR="00F61140" w:rsidRPr="000C629D" w:rsidRDefault="00BF314D" w:rsidP="00F61140">
      <w:pPr>
        <w:pStyle w:val="ZPKTzmpktartykuempunktem"/>
      </w:pPr>
      <w:r>
        <w:t>6)</w:t>
      </w:r>
      <w:r>
        <w:tab/>
      </w:r>
      <w:r w:rsidR="00F61140" w:rsidRPr="000C629D">
        <w:t xml:space="preserve">gotowość </w:t>
      </w:r>
      <w:r w:rsidR="00F61140">
        <w:t xml:space="preserve">zatwierdzonego podmiotu publikującego lub zatwierdzonego mechanizmu sprawozdawczego, </w:t>
      </w:r>
      <w:r w:rsidR="007A67BF">
        <w:t xml:space="preserve">o </w:t>
      </w:r>
      <w:r w:rsidR="00F61140" w:rsidRPr="004A7B2B">
        <w:t>który</w:t>
      </w:r>
      <w:r w:rsidR="007A67BF">
        <w:t>ch mowa w art. 131k ust. 1,</w:t>
      </w:r>
      <w:r w:rsidR="001422E9">
        <w:t xml:space="preserve"> </w:t>
      </w:r>
      <w:r w:rsidR="00F61140" w:rsidRPr="000C629D">
        <w:t>do współpracy z Komisją podczas wyjaśniania okoliczności naruszenia;</w:t>
      </w:r>
    </w:p>
    <w:p w14:paraId="7DA3E507" w14:textId="77777777" w:rsidR="00F61140" w:rsidRPr="000C629D" w:rsidRDefault="00BF314D" w:rsidP="00F61140">
      <w:pPr>
        <w:pStyle w:val="ZPKTzmpktartykuempunktem"/>
      </w:pPr>
      <w:r>
        <w:t>7)</w:t>
      </w:r>
      <w:r>
        <w:tab/>
      </w:r>
      <w:r w:rsidR="00F61140" w:rsidRPr="000C629D">
        <w:t>stopień naprawienia szkody wyrządzonej inwestorom wskutek działań</w:t>
      </w:r>
      <w:r w:rsidR="00F61140">
        <w:t xml:space="preserve"> zatwierdzonego podmiotu publikującego lub zatwierdzonego mechanizmu sprawozdawczego, </w:t>
      </w:r>
      <w:r w:rsidR="007A67BF">
        <w:t>o których mowa w art. 131k ust. 1</w:t>
      </w:r>
      <w:r w:rsidR="00F61140" w:rsidRPr="000C629D">
        <w:t>;</w:t>
      </w:r>
    </w:p>
    <w:p w14:paraId="13963881" w14:textId="77777777" w:rsidR="00F61140" w:rsidRPr="000C629D" w:rsidRDefault="00BF314D" w:rsidP="00F61140">
      <w:pPr>
        <w:pStyle w:val="ZPKTzmpktartykuempunktem"/>
      </w:pPr>
      <w:r>
        <w:t>8)</w:t>
      </w:r>
      <w:r>
        <w:tab/>
      </w:r>
      <w:r w:rsidR="00F61140" w:rsidRPr="000C629D">
        <w:t>uprzednie naruszenia przepisów prawa regulujących</w:t>
      </w:r>
      <w:r w:rsidR="00F61140">
        <w:t xml:space="preserve"> działalność</w:t>
      </w:r>
      <w:r w:rsidR="00F61140" w:rsidRPr="000C629D">
        <w:t xml:space="preserve"> </w:t>
      </w:r>
      <w:r w:rsidR="00F61140">
        <w:t>zatwierdzonego podmiotu publikującego lub zatwierdzonego mechanizmu sprawozdawczego,</w:t>
      </w:r>
      <w:r w:rsidR="00807078">
        <w:t xml:space="preserve"> </w:t>
      </w:r>
      <w:r w:rsidR="007A67BF">
        <w:t xml:space="preserve">o </w:t>
      </w:r>
      <w:r w:rsidR="00F61140" w:rsidRPr="004A7B2B">
        <w:t>który</w:t>
      </w:r>
      <w:r w:rsidR="007A67BF">
        <w:t xml:space="preserve">ch mowa w art. 131k ust. 1, </w:t>
      </w:r>
      <w:r w:rsidR="00F61140" w:rsidRPr="000C629D">
        <w:t>popełnione przez podmiot, na który jest nakładana kara.</w:t>
      </w:r>
    </w:p>
    <w:p w14:paraId="05026331" w14:textId="77777777" w:rsidR="00F61140" w:rsidRPr="00031D02" w:rsidRDefault="001422E9" w:rsidP="00F61140">
      <w:pPr>
        <w:pStyle w:val="ZUSTzmustartykuempunktem"/>
      </w:pPr>
      <w:r>
        <w:t>2</w:t>
      </w:r>
      <w:r w:rsidR="00793203">
        <w:t>.</w:t>
      </w:r>
      <w:r w:rsidR="00793203">
        <w:tab/>
      </w:r>
      <w:r w:rsidR="00F61140" w:rsidRPr="00031D02">
        <w:t>W przypadku gdy jest możliwe ustalenie kwoty korzyści osiągniętej przez zatwierdzony podmiot publikujący lub zatwierdzony mechanizm sprawozdawczy</w:t>
      </w:r>
      <w:r w:rsidR="00F61140">
        <w:t xml:space="preserve">, </w:t>
      </w:r>
      <w:r w:rsidR="007A67BF">
        <w:t xml:space="preserve">o </w:t>
      </w:r>
      <w:r w:rsidR="00F61140" w:rsidRPr="004A7B2B">
        <w:t>który</w:t>
      </w:r>
      <w:r w:rsidR="007A67BF">
        <w:t xml:space="preserve">ch mowa w art. 131k ust. 1, </w:t>
      </w:r>
      <w:r w:rsidR="00F61140" w:rsidRPr="00031D02">
        <w:t>w wyniku naruszenia, o którym mowa w ust.</w:t>
      </w:r>
      <w:r w:rsidR="00F61140">
        <w:t xml:space="preserve"> </w:t>
      </w:r>
      <w:r w:rsidR="00E118D9">
        <w:t>1</w:t>
      </w:r>
      <w:r w:rsidR="00F61140" w:rsidRPr="00031D02">
        <w:t>, kara p</w:t>
      </w:r>
      <w:r w:rsidR="00F61140">
        <w:t xml:space="preserve">ieniężna, o której mowa w ust. </w:t>
      </w:r>
      <w:r>
        <w:t>1</w:t>
      </w:r>
      <w:r w:rsidR="00F61140" w:rsidRPr="00031D02">
        <w:t>, może zostać nałożona do wysokości dwukrotności kwoty osiągniętej korzyści.</w:t>
      </w:r>
      <w:r w:rsidR="00807078">
        <w:t xml:space="preserve"> </w:t>
      </w:r>
    </w:p>
    <w:p w14:paraId="47A3F65D" w14:textId="77777777" w:rsidR="00F61140" w:rsidRDefault="001422E9" w:rsidP="00F61140">
      <w:pPr>
        <w:pStyle w:val="ZUSTzmustartykuempunktem"/>
      </w:pPr>
      <w:r>
        <w:t>3</w:t>
      </w:r>
      <w:r w:rsidR="00793203">
        <w:t>.</w:t>
      </w:r>
      <w:r w:rsidR="00793203">
        <w:tab/>
      </w:r>
      <w:r w:rsidR="00F61140" w:rsidRPr="00031D02">
        <w:t>W przypadku gdy zatwierdzony podmiot publikujący lub zatwierdzony mechanizm sprawozdawczy</w:t>
      </w:r>
      <w:r w:rsidR="00F61140">
        <w:t xml:space="preserve">, </w:t>
      </w:r>
      <w:r w:rsidR="00FB2C66">
        <w:t xml:space="preserve">o </w:t>
      </w:r>
      <w:r w:rsidR="00F61140" w:rsidRPr="004A7B2B">
        <w:t>który</w:t>
      </w:r>
      <w:r w:rsidR="00FB2C66">
        <w:t xml:space="preserve">ch mowa w art. 131k ust. 1, są </w:t>
      </w:r>
      <w:r w:rsidR="00F61140" w:rsidRPr="00031D02">
        <w:t>podmiot</w:t>
      </w:r>
      <w:r w:rsidR="00FB2C66">
        <w:t>ami</w:t>
      </w:r>
      <w:r w:rsidR="00F61140" w:rsidRPr="00031D02">
        <w:t xml:space="preserve"> dominującym</w:t>
      </w:r>
      <w:r w:rsidR="00FB2C66">
        <w:t>i</w:t>
      </w:r>
      <w:r w:rsidR="00F61140" w:rsidRPr="00031D02">
        <w:t>, któr</w:t>
      </w:r>
      <w:r w:rsidR="00FB2C66">
        <w:t>e</w:t>
      </w:r>
      <w:r w:rsidR="00F61140" w:rsidRPr="00031D02">
        <w:t xml:space="preserve"> sporządza</w:t>
      </w:r>
      <w:r w:rsidR="00FB2C66">
        <w:t xml:space="preserve">ją </w:t>
      </w:r>
      <w:r w:rsidR="00F61140" w:rsidRPr="00031D02">
        <w:t>skonsolidowane sprawozdanie finansowe, lub</w:t>
      </w:r>
      <w:r w:rsidR="00BE24A6">
        <w:t xml:space="preserve"> </w:t>
      </w:r>
      <w:r w:rsidR="00F61140" w:rsidRPr="00031D02">
        <w:t>podmiot</w:t>
      </w:r>
      <w:r w:rsidR="00FB2C66">
        <w:t>ami</w:t>
      </w:r>
      <w:r w:rsidR="00F61140" w:rsidRPr="00031D02">
        <w:t xml:space="preserve"> zależnym</w:t>
      </w:r>
      <w:r w:rsidR="00FB2C66">
        <w:t>i</w:t>
      </w:r>
      <w:r w:rsidR="00F61140" w:rsidRPr="00031D02">
        <w:t xml:space="preserve"> od podmiotu dominującego, który sporządza skonsolidowane sprawozdanie finansowe, całkowity roczny </w:t>
      </w:r>
      <w:r w:rsidR="00F61140">
        <w:t>przychód</w:t>
      </w:r>
      <w:r w:rsidR="00FB2C66" w:rsidRPr="00FB2C66">
        <w:t xml:space="preserve"> </w:t>
      </w:r>
      <w:r w:rsidR="00FB2C66" w:rsidRPr="003325CD">
        <w:t>wykazan</w:t>
      </w:r>
      <w:r w:rsidR="00FB2C66">
        <w:t xml:space="preserve">y </w:t>
      </w:r>
      <w:r w:rsidR="00FB2C66" w:rsidRPr="003325CD">
        <w:t>w ostatnim zbadanym sprawozdaniu finansowym</w:t>
      </w:r>
      <w:r w:rsidR="00FB2C66">
        <w:t xml:space="preserve"> </w:t>
      </w:r>
      <w:r w:rsidR="00F61140" w:rsidRPr="00031D02">
        <w:t xml:space="preserve">stanowi kwota całkowitego skonsolidowanego rocznego </w:t>
      </w:r>
      <w:r w:rsidR="00F61140" w:rsidRPr="00031D02">
        <w:lastRenderedPageBreak/>
        <w:t>przychodu podmiotu dominującego ujawniona w ostatnim zbadanym skonsolidowanym sprawozdaniu finansowym za rok obrotowy.</w:t>
      </w:r>
    </w:p>
    <w:p w14:paraId="782F2406" w14:textId="77777777" w:rsidR="00F61140" w:rsidRDefault="001422E9" w:rsidP="00F61140">
      <w:pPr>
        <w:pStyle w:val="ZUSTzmustartykuempunktem"/>
      </w:pPr>
      <w:r>
        <w:t>4</w:t>
      </w:r>
      <w:r w:rsidR="00793203">
        <w:t>.</w:t>
      </w:r>
      <w:r w:rsidR="00793203">
        <w:tab/>
      </w:r>
      <w:r w:rsidR="00F61140" w:rsidRPr="00712590">
        <w:t>Równowartość w złotych kwoty w walucie obcej oblicza się według średniego kursu tej waluty ogłoszonego przez Narodowy Bank Polski w dniu bilansowym, na który zostało sporządzone ostatnie zbadane sprawozdanie finansowe za rok ob</w:t>
      </w:r>
      <w:r w:rsidR="00F61140">
        <w:t>rotowy</w:t>
      </w:r>
      <w:r w:rsidR="00796AEA">
        <w:t>.</w:t>
      </w:r>
      <w:r w:rsidR="00796AEA" w:rsidRPr="00796AEA">
        <w:t>”</w:t>
      </w:r>
      <w:r w:rsidR="00655061">
        <w:t>;</w:t>
      </w:r>
    </w:p>
    <w:p w14:paraId="4385FD01" w14:textId="13CD2F7E" w:rsidR="00F61140" w:rsidRDefault="00F61140" w:rsidP="00F61140">
      <w:pPr>
        <w:pStyle w:val="PKTpunkt"/>
      </w:pPr>
      <w:r>
        <w:t>1</w:t>
      </w:r>
      <w:r w:rsidR="00436183">
        <w:t>5</w:t>
      </w:r>
      <w:r w:rsidRPr="00A21F60">
        <w:t>)</w:t>
      </w:r>
      <w:r w:rsidR="00BF314D">
        <w:tab/>
      </w:r>
      <w:r>
        <w:t>art. 167c</w:t>
      </w:r>
      <w:r w:rsidR="001422E9">
        <w:t xml:space="preserve"> </w:t>
      </w:r>
      <w:r w:rsidR="005F4F1D">
        <w:t xml:space="preserve">otrzymuje </w:t>
      </w:r>
      <w:r w:rsidR="00BA0C94">
        <w:t>brzmienie</w:t>
      </w:r>
      <w:r>
        <w:t>:</w:t>
      </w:r>
    </w:p>
    <w:p w14:paraId="0647EEE7" w14:textId="77777777" w:rsidR="00F61140" w:rsidRPr="000C629D" w:rsidRDefault="00F61140" w:rsidP="00F61140">
      <w:pPr>
        <w:pStyle w:val="ZARTzmartartykuempunktem"/>
      </w:pPr>
      <w:r>
        <w:t>,,Art. 167c</w:t>
      </w:r>
      <w:r w:rsidR="00793203">
        <w:t xml:space="preserve">. </w:t>
      </w:r>
      <w:r w:rsidR="00E118D9">
        <w:t>1. Komisja może cofnąć lub zawiesić zezwolenie na świadczenie usług jako zatwierdzony podmiot publikujący lub zatwierdzony mechanizm sprawozdawczy</w:t>
      </w:r>
      <w:r w:rsidR="005F4F1D">
        <w:t xml:space="preserve">, o których mowa w art. 131k ust. 1, </w:t>
      </w:r>
      <w:r w:rsidR="00E118D9">
        <w:t>w przypadkach określonych w art. 27e rozporządzenia 600/2014</w:t>
      </w:r>
      <w:r>
        <w:t>.</w:t>
      </w:r>
    </w:p>
    <w:p w14:paraId="10A4B7BD" w14:textId="77777777" w:rsidR="00F61140" w:rsidRPr="000C629D" w:rsidRDefault="00F61140" w:rsidP="00F61140">
      <w:pPr>
        <w:pStyle w:val="ZUSTzmustartykuempunktem"/>
      </w:pPr>
      <w:r>
        <w:t>2</w:t>
      </w:r>
      <w:r w:rsidR="00793203">
        <w:t>.</w:t>
      </w:r>
      <w:r w:rsidR="00793203">
        <w:tab/>
      </w:r>
      <w:r w:rsidRPr="000C629D">
        <w:t xml:space="preserve">W </w:t>
      </w:r>
      <w:r w:rsidR="005F4F1D">
        <w:t>przypadku, o którym mowa w ust. 1,</w:t>
      </w:r>
      <w:r w:rsidR="001422E9">
        <w:t xml:space="preserve"> </w:t>
      </w:r>
      <w:r w:rsidRPr="000C629D">
        <w:t>Komisja może jednocześnie nałożyć karę pieniężną</w:t>
      </w:r>
      <w:r w:rsidR="005F4F1D">
        <w:t xml:space="preserve"> </w:t>
      </w:r>
      <w:r w:rsidR="00BA0C94" w:rsidRPr="00557891">
        <w:t>w wysokości do 20 750 000 zł albo do wysokości kwoty stanowiącej równowartość 10% całkowitego rocznego przychodu wykazanego w ostatnim zbadanym sprawozdaniu finansowym, jeżeli przekracza ona 20 750 000 zł,</w:t>
      </w:r>
      <w:r w:rsidR="005F4F1D">
        <w:t xml:space="preserve"> </w:t>
      </w:r>
      <w:r w:rsidRPr="000C629D">
        <w:t>jeżeli uzasadnia to charakter naruszeń, jakich dopuścił się</w:t>
      </w:r>
      <w:r>
        <w:t xml:space="preserve"> </w:t>
      </w:r>
      <w:r w:rsidRPr="00031D02">
        <w:t>zatwierdzony podmiot publikujący lub zatwierdzony mechanizm sprawozdawczy</w:t>
      </w:r>
      <w:r>
        <w:t xml:space="preserve">, </w:t>
      </w:r>
      <w:r w:rsidR="005F4F1D">
        <w:t xml:space="preserve">o </w:t>
      </w:r>
      <w:r w:rsidRPr="004A7B2B">
        <w:t>który</w:t>
      </w:r>
      <w:r w:rsidR="005F4F1D">
        <w:t xml:space="preserve">ch mowa w art. 131k ust. 1. </w:t>
      </w:r>
      <w:r w:rsidR="001422E9">
        <w:t>Przepis art. 167ba stosuje się odpowiednio.</w:t>
      </w:r>
    </w:p>
    <w:p w14:paraId="1A297A65" w14:textId="51462313" w:rsidR="00F61140" w:rsidRPr="000C629D" w:rsidRDefault="00436183" w:rsidP="00F61140">
      <w:pPr>
        <w:pStyle w:val="ZUSTzmustartykuempunktem"/>
      </w:pPr>
      <w:r>
        <w:t>3</w:t>
      </w:r>
      <w:r w:rsidR="00793203">
        <w:t>.</w:t>
      </w:r>
      <w:r w:rsidR="00793203">
        <w:tab/>
      </w:r>
      <w:r w:rsidR="00F61140" w:rsidRPr="000C629D">
        <w:t>Decyzja</w:t>
      </w:r>
      <w:r w:rsidR="005F4F1D">
        <w:t xml:space="preserve"> w przedmiocie cofnięcia i zawieszenia zezwolenia </w:t>
      </w:r>
      <w:r w:rsidR="00F61140" w:rsidRPr="000C629D">
        <w:t>podlega ogłoszeniu w Dzienniku Urzędowym Komisji Nadzoru Finansowego.</w:t>
      </w:r>
      <w:r w:rsidR="00796AEA" w:rsidRPr="00796AEA">
        <w:t>”</w:t>
      </w:r>
      <w:r w:rsidR="00655061">
        <w:t>.</w:t>
      </w:r>
    </w:p>
    <w:p w14:paraId="44493907" w14:textId="75615311" w:rsidR="00F61140" w:rsidRPr="006F60B8" w:rsidRDefault="00F61140" w:rsidP="00F61140">
      <w:pPr>
        <w:pStyle w:val="ARTartustawynprozporzdzenia"/>
      </w:pPr>
      <w:r w:rsidRPr="00AE683A">
        <w:rPr>
          <w:rStyle w:val="Ppogrubienie"/>
        </w:rPr>
        <w:t>Art. 2.</w:t>
      </w:r>
      <w:r w:rsidR="008F3758">
        <w:tab/>
      </w:r>
      <w:r w:rsidR="00487183">
        <w:t xml:space="preserve"> </w:t>
      </w:r>
      <w:r w:rsidRPr="006F60B8">
        <w:t>W ustawie z dnia 29 lipca 2005 r. o nadzorze nad rynkiem kapitałowym (Dz. U. z 2019 r. poz. 1871</w:t>
      </w:r>
      <w:r w:rsidR="00807078">
        <w:t xml:space="preserve"> i</w:t>
      </w:r>
      <w:r w:rsidRPr="006F60B8">
        <w:t xml:space="preserve"> 2217) wprowadza się następujące zmiany:</w:t>
      </w:r>
    </w:p>
    <w:p w14:paraId="481D8E32" w14:textId="77777777" w:rsidR="00F61140" w:rsidRDefault="00E62E16" w:rsidP="00F61140">
      <w:pPr>
        <w:pStyle w:val="PKTpunkt"/>
      </w:pPr>
      <w:r>
        <w:t>1</w:t>
      </w:r>
      <w:r w:rsidR="00BF314D">
        <w:t>)</w:t>
      </w:r>
      <w:r w:rsidR="00BF314D">
        <w:tab/>
      </w:r>
      <w:r w:rsidR="00F61140">
        <w:t xml:space="preserve">w </w:t>
      </w:r>
      <w:r w:rsidR="00F61140" w:rsidRPr="00A21F60">
        <w:t>art.</w:t>
      </w:r>
      <w:r w:rsidR="00F61140">
        <w:t xml:space="preserve"> </w:t>
      </w:r>
      <w:r w:rsidR="00F61140" w:rsidRPr="00A21F60">
        <w:t>5 pkt 22</w:t>
      </w:r>
      <w:r w:rsidR="00F61140">
        <w:t xml:space="preserve"> otrzymuje brzmienie:</w:t>
      </w:r>
    </w:p>
    <w:p w14:paraId="30E4E709" w14:textId="0695FEA3" w:rsidR="00F61140" w:rsidRDefault="00F61140" w:rsidP="00BA0C94">
      <w:pPr>
        <w:pStyle w:val="ZPKTzmpktartykuempunktem"/>
      </w:pPr>
      <w:r>
        <w:tab/>
        <w:t>,,22)</w:t>
      </w:r>
      <w:r w:rsidR="008F3758">
        <w:tab/>
      </w:r>
      <w:r w:rsidR="0075673C">
        <w:t>z</w:t>
      </w:r>
      <w:r w:rsidRPr="00E23DAA">
        <w:t>atwierdzony podmiot publikujący</w:t>
      </w:r>
      <w:r w:rsidR="002D2A87">
        <w:t xml:space="preserve"> w rozumieniu art. </w:t>
      </w:r>
      <w:r w:rsidRPr="00E23DAA">
        <w:t xml:space="preserve">2 </w:t>
      </w:r>
      <w:r w:rsidR="009206A4">
        <w:t>ust. 1 pkt</w:t>
      </w:r>
      <w:r>
        <w:t xml:space="preserve"> 34 rozporządzenia 600/2014</w:t>
      </w:r>
      <w:r w:rsidR="002D2A87">
        <w:t xml:space="preserve"> </w:t>
      </w:r>
      <w:r>
        <w:t>lub</w:t>
      </w:r>
      <w:r w:rsidRPr="00E23DAA">
        <w:t xml:space="preserve"> zatwierdzony mechanizm sprawozdawczy </w:t>
      </w:r>
      <w:r w:rsidR="002D2A87">
        <w:t xml:space="preserve">w rozumieniu </w:t>
      </w:r>
      <w:r w:rsidRPr="00E23DAA">
        <w:t xml:space="preserve">art. 2 </w:t>
      </w:r>
      <w:r>
        <w:t xml:space="preserve">ust. 1 </w:t>
      </w:r>
      <w:r w:rsidR="009206A4">
        <w:t>pkt</w:t>
      </w:r>
      <w:r w:rsidRPr="00E23DAA">
        <w:t xml:space="preserve"> 36 rozporządzenia 600/2014</w:t>
      </w:r>
      <w:r>
        <w:t xml:space="preserve">, </w:t>
      </w:r>
      <w:r w:rsidR="00CF2634">
        <w:t xml:space="preserve">o których mowa w art. 131k ust. 1 ustawy </w:t>
      </w:r>
      <w:r w:rsidR="00522BCD">
        <w:t>o obrocie instrumentami finansowymi</w:t>
      </w:r>
      <w:r w:rsidR="003140B7">
        <w:t>,</w:t>
      </w:r>
      <w:r w:rsidR="00796AEA" w:rsidRPr="00796AEA">
        <w:t>”</w:t>
      </w:r>
      <w:r w:rsidR="00655061">
        <w:t>;</w:t>
      </w:r>
    </w:p>
    <w:p w14:paraId="58801A10" w14:textId="77777777" w:rsidR="00F61140" w:rsidRDefault="00E62E16" w:rsidP="00F61140">
      <w:pPr>
        <w:pStyle w:val="PKTpunkt"/>
      </w:pPr>
      <w:r>
        <w:t>2</w:t>
      </w:r>
      <w:r w:rsidR="00BF314D">
        <w:t>)</w:t>
      </w:r>
      <w:r w:rsidR="00BF314D">
        <w:tab/>
      </w:r>
      <w:r w:rsidR="00F61140" w:rsidRPr="00A21F60">
        <w:t>art.</w:t>
      </w:r>
      <w:r w:rsidR="00F61140">
        <w:t xml:space="preserve"> 7a otrzymuje brzmienie:</w:t>
      </w:r>
    </w:p>
    <w:p w14:paraId="4574B0D4" w14:textId="77777777" w:rsidR="00F61140" w:rsidRDefault="00F61140" w:rsidP="00F61140">
      <w:pPr>
        <w:pStyle w:val="ZARTzmartartykuempunktem"/>
      </w:pPr>
      <w:r w:rsidRPr="006B4693">
        <w:t>,,</w:t>
      </w:r>
      <w:r>
        <w:t>Art. 7a.</w:t>
      </w:r>
      <w:r w:rsidR="00793203">
        <w:tab/>
      </w:r>
      <w:r w:rsidR="008F3758">
        <w:tab/>
      </w:r>
      <w:r w:rsidRPr="006B4693">
        <w:t xml:space="preserve">Komisja wykonuje zadania w zakresie nadzoru przekazane przez Europejski Urząd Nadzoru Giełd i Papierów Wartościowych na podstawie </w:t>
      </w:r>
      <w:r>
        <w:t xml:space="preserve">art. 74 rozporządzenia 648/2012, </w:t>
      </w:r>
      <w:r w:rsidRPr="006B4693">
        <w:t>art.</w:t>
      </w:r>
      <w:r w:rsidR="00557891">
        <w:t xml:space="preserve"> </w:t>
      </w:r>
      <w:r w:rsidRPr="006B4693">
        <w:t xml:space="preserve">38o </w:t>
      </w:r>
      <w:r w:rsidRPr="00F1460A">
        <w:t>rozporządzenia</w:t>
      </w:r>
      <w:r w:rsidRPr="006B4693">
        <w:t xml:space="preserve"> 600/2014</w:t>
      </w:r>
      <w:r>
        <w:t xml:space="preserve"> </w:t>
      </w:r>
      <w:r w:rsidRPr="006B4693">
        <w:t>oraz</w:t>
      </w:r>
      <w:r>
        <w:t xml:space="preserve"> art.</w:t>
      </w:r>
      <w:r w:rsidRPr="006B4693">
        <w:t xml:space="preserve"> 48m rozporządzenia 2016/1011.</w:t>
      </w:r>
      <w:r w:rsidR="00796AEA" w:rsidRPr="00796AEA">
        <w:t>”</w:t>
      </w:r>
      <w:r w:rsidR="00655061">
        <w:t>;</w:t>
      </w:r>
    </w:p>
    <w:p w14:paraId="28B086C4" w14:textId="77777777" w:rsidR="00F61140" w:rsidRDefault="00E62E16" w:rsidP="00F61140">
      <w:pPr>
        <w:pStyle w:val="PKTpunkt"/>
      </w:pPr>
      <w:r>
        <w:t>3</w:t>
      </w:r>
      <w:r w:rsidR="00BF314D">
        <w:t>)</w:t>
      </w:r>
      <w:r w:rsidR="00BF314D">
        <w:tab/>
      </w:r>
      <w:r w:rsidR="00F61140">
        <w:t xml:space="preserve">w </w:t>
      </w:r>
      <w:r w:rsidR="00F61140" w:rsidRPr="00A21F60">
        <w:t>art.</w:t>
      </w:r>
      <w:r w:rsidR="0075673C">
        <w:t xml:space="preserve"> 19 w ust. 4 po pkt 2 dodaje się pkt</w:t>
      </w:r>
      <w:r w:rsidR="00F61140">
        <w:t xml:space="preserve"> 2a w brzmieniu:</w:t>
      </w:r>
    </w:p>
    <w:p w14:paraId="172EC733" w14:textId="5A6A1311" w:rsidR="00F61140" w:rsidRPr="006B4693" w:rsidRDefault="00793203" w:rsidP="00F61140">
      <w:pPr>
        <w:pStyle w:val="ZPKTzmpktartykuempunktem"/>
      </w:pPr>
      <w:r>
        <w:lastRenderedPageBreak/>
        <w:t>,,2a)</w:t>
      </w:r>
      <w:r>
        <w:tab/>
      </w:r>
      <w:r w:rsidR="00F61140">
        <w:t xml:space="preserve">tajemnicy służbowej w rozumieniu art. 38f rozporządzenia 600/2014 </w:t>
      </w:r>
      <w:r w:rsidR="0006661A" w:rsidRPr="002D5D85">
        <w:t>–</w:t>
      </w:r>
      <w:r w:rsidR="00F61140">
        <w:t xml:space="preserve"> okr</w:t>
      </w:r>
      <w:r w:rsidR="00796AEA">
        <w:t xml:space="preserve">eśla </w:t>
      </w:r>
      <w:r w:rsidR="005F21B2">
        <w:t xml:space="preserve">to </w:t>
      </w:r>
      <w:r w:rsidR="00796AEA">
        <w:t>rozporządzeni</w:t>
      </w:r>
      <w:r w:rsidR="005F21B2">
        <w:t>e</w:t>
      </w:r>
      <w:r w:rsidR="00796AEA">
        <w:t>;</w:t>
      </w:r>
      <w:r w:rsidR="00796AEA" w:rsidRPr="00796AEA">
        <w:t>”</w:t>
      </w:r>
      <w:r w:rsidR="00655061">
        <w:t>;</w:t>
      </w:r>
    </w:p>
    <w:p w14:paraId="789CB9A1" w14:textId="77777777" w:rsidR="00F61140" w:rsidRDefault="00E62E16" w:rsidP="00F61140">
      <w:pPr>
        <w:pStyle w:val="PKTpunkt"/>
      </w:pPr>
      <w:r>
        <w:t>4</w:t>
      </w:r>
      <w:r w:rsidR="00C821AD">
        <w:t>)</w:t>
      </w:r>
      <w:r w:rsidR="00C821AD">
        <w:tab/>
      </w:r>
      <w:r w:rsidR="00F61140">
        <w:t xml:space="preserve">w </w:t>
      </w:r>
      <w:r w:rsidR="00F61140" w:rsidRPr="00A21F60">
        <w:t>art.</w:t>
      </w:r>
      <w:r w:rsidR="0075673C">
        <w:t xml:space="preserve"> 21 w ust. 12 po pkt 2 dodaje się pkt</w:t>
      </w:r>
      <w:r w:rsidR="00F61140">
        <w:t xml:space="preserve"> 2a w brzmieniu: </w:t>
      </w:r>
    </w:p>
    <w:p w14:paraId="2F8A47FB" w14:textId="77777777" w:rsidR="00F61140" w:rsidRDefault="00793203" w:rsidP="00F61140">
      <w:pPr>
        <w:pStyle w:val="ZPKTzmpktartykuempunktem"/>
      </w:pPr>
      <w:r>
        <w:t>,,2a)</w:t>
      </w:r>
      <w:r>
        <w:tab/>
      </w:r>
      <w:r w:rsidR="00F61140">
        <w:t xml:space="preserve">rozporządzenia 600/2014 </w:t>
      </w:r>
      <w:r w:rsidR="008F3758" w:rsidRPr="002D5D85">
        <w:t>–</w:t>
      </w:r>
      <w:r w:rsidR="008F3758">
        <w:t xml:space="preserve"> </w:t>
      </w:r>
      <w:r w:rsidR="00F61140">
        <w:t xml:space="preserve">określają art. 26 </w:t>
      </w:r>
      <w:r w:rsidR="005F21B2">
        <w:t xml:space="preserve">i </w:t>
      </w:r>
      <w:r w:rsidR="00655061">
        <w:t>art. 38e tego rozporządzenia;</w:t>
      </w:r>
      <w:r w:rsidR="00796AEA" w:rsidRPr="00796AEA">
        <w:t>”</w:t>
      </w:r>
      <w:r w:rsidR="00655061">
        <w:t>;</w:t>
      </w:r>
    </w:p>
    <w:p w14:paraId="66F830A3" w14:textId="77777777" w:rsidR="00F61140" w:rsidRDefault="00BA0C94" w:rsidP="00F61140">
      <w:pPr>
        <w:pStyle w:val="PKTpunkt"/>
      </w:pPr>
      <w:r>
        <w:t>5</w:t>
      </w:r>
      <w:r w:rsidR="00BF314D">
        <w:t>)</w:t>
      </w:r>
      <w:r w:rsidR="00BF314D">
        <w:tab/>
      </w:r>
      <w:r w:rsidR="0075673C">
        <w:t xml:space="preserve">w art. 25 </w:t>
      </w:r>
      <w:r w:rsidR="00E118D9">
        <w:t xml:space="preserve">w </w:t>
      </w:r>
      <w:r w:rsidR="0075673C">
        <w:t>ust. 1 pkt</w:t>
      </w:r>
      <w:r w:rsidR="00F61140">
        <w:t xml:space="preserve"> 1 otrzymuje brzmienie:</w:t>
      </w:r>
    </w:p>
    <w:p w14:paraId="5A6ECFDB" w14:textId="77777777" w:rsidR="00F61140" w:rsidRDefault="00793203" w:rsidP="002C1C57">
      <w:pPr>
        <w:pStyle w:val="ZPKTzmpktartykuempunktem"/>
      </w:pPr>
      <w:r>
        <w:t>,,1)</w:t>
      </w:r>
      <w:r>
        <w:tab/>
      </w:r>
      <w:r w:rsidR="00F61140" w:rsidRPr="008A0AEA">
        <w:t xml:space="preserve">przypadkach naruszenia przepisów ustawy o obrocie instrumentami </w:t>
      </w:r>
      <w:r w:rsidR="00F61140" w:rsidRPr="002C1C57">
        <w:t>finansowymi</w:t>
      </w:r>
      <w:r w:rsidR="00F61140" w:rsidRPr="008A0AEA">
        <w:t>, ustawy o ofercie publicznej, ustawy o funduszach inwestycyjnych, ustawy o giełdach towarowych, przepisów aktów wykonawczych wydanych na podstawie tych ustaw oraz przepisów rozporządzenia 1031/2010, rozporządzenia 596/2014</w:t>
      </w:r>
      <w:r w:rsidR="00F61140">
        <w:t>, rozporządzenia 600/2014</w:t>
      </w:r>
      <w:r w:rsidR="00F61140" w:rsidRPr="008A0AEA">
        <w:t xml:space="preserve"> </w:t>
      </w:r>
      <w:r w:rsidR="00796AEA">
        <w:t>i rozporządzenia 2017/1129,</w:t>
      </w:r>
      <w:r w:rsidR="00796AEA" w:rsidRPr="00796AEA">
        <w:t>”</w:t>
      </w:r>
      <w:r w:rsidR="00EE0C5A">
        <w:t>.</w:t>
      </w:r>
    </w:p>
    <w:p w14:paraId="16DD71EA" w14:textId="536C315C" w:rsidR="007142CC" w:rsidRPr="00CF1A10" w:rsidRDefault="007142CC" w:rsidP="007142CC">
      <w:pPr>
        <w:pStyle w:val="ARTartustawynprozporzdzenia"/>
      </w:pPr>
      <w:r w:rsidRPr="00AE683A">
        <w:rPr>
          <w:rStyle w:val="Ppogrubienie"/>
        </w:rPr>
        <w:t>Art. 3.</w:t>
      </w:r>
      <w:r>
        <w:t xml:space="preserve"> </w:t>
      </w:r>
      <w:r w:rsidRPr="00CF1A10">
        <w:t xml:space="preserve">W ustawie z dnia 11 września 2015 r. o działalności ubezpieczeniowej </w:t>
      </w:r>
      <w:r w:rsidR="004D2CD1">
        <w:t>i reasekuracyjnej (Dz. U. z 2020</w:t>
      </w:r>
      <w:r w:rsidRPr="00CF1A10">
        <w:t xml:space="preserve"> r. poz.</w:t>
      </w:r>
      <w:r w:rsidR="004D2CD1">
        <w:t xml:space="preserve"> 895</w:t>
      </w:r>
      <w:r w:rsidRPr="00CF1A10">
        <w:t>) wprowadza się następujące zmiany:</w:t>
      </w:r>
    </w:p>
    <w:p w14:paraId="4867E3B1" w14:textId="77777777" w:rsidR="007142CC" w:rsidRDefault="007142CC" w:rsidP="007142CC">
      <w:pPr>
        <w:pStyle w:val="PKTpunkt"/>
      </w:pPr>
      <w:r>
        <w:t>1)</w:t>
      </w:r>
      <w:r>
        <w:tab/>
        <w:t>w art. 174 dotychczasową treść oznacza się jako ust. 1 i dodaje się ust. 2 w brzmieniu:</w:t>
      </w:r>
    </w:p>
    <w:p w14:paraId="5496D44B" w14:textId="77777777" w:rsidR="007142CC" w:rsidRDefault="007142CC" w:rsidP="007142CC">
      <w:pPr>
        <w:pStyle w:val="ZARTzmartartykuempunktem"/>
      </w:pPr>
      <w:r>
        <w:t xml:space="preserve">2. W przypadku gdy plan działalności, o którym mowa w art. 163, wskazuje że krajowy zakład ubezpieczeń lub krajowy zakład reasekuracji zamierza wykonywać działalność na terytorium </w:t>
      </w:r>
      <w:r w:rsidRPr="00484971">
        <w:t>innego niż Rzeczpospolita Polska</w:t>
      </w:r>
      <w:r>
        <w:t xml:space="preserve"> państwa członkowskiego Unii Europejskiej w ramach swobody świadczenia usług lub przez oddział i działalność ta mogłaby być istotna dla rynku przyjmującego państwa członkowskiego, organ nadzoru powiadamia o zamiarze wydania zezwolenia, o którym mowa w art. 162 ust. 1 i art. 169 ust. 1, EIOPA oraz organ nadzorczy przyjmującego państwa członkowskiego Unii Europejskiej.";</w:t>
      </w:r>
    </w:p>
    <w:p w14:paraId="395B16AA" w14:textId="5FFC5383" w:rsidR="007142CC" w:rsidRPr="00CF1A10" w:rsidRDefault="00487183" w:rsidP="007142CC">
      <w:pPr>
        <w:pStyle w:val="PKTpunkt"/>
      </w:pPr>
      <w:r>
        <w:t xml:space="preserve">2) </w:t>
      </w:r>
      <w:r>
        <w:tab/>
      </w:r>
      <w:r w:rsidR="007142CC">
        <w:t>po art. 213 dodaje się art. 213a</w:t>
      </w:r>
      <w:r w:rsidR="007142CC" w:rsidRPr="002D5D85">
        <w:t>–</w:t>
      </w:r>
      <w:r w:rsidR="007142CC">
        <w:t>213c w brzmieniu:</w:t>
      </w:r>
    </w:p>
    <w:p w14:paraId="7681544B" w14:textId="77777777" w:rsidR="007142CC" w:rsidRDefault="007142CC" w:rsidP="007142CC">
      <w:pPr>
        <w:pStyle w:val="ZUSTzmustartykuempunktem"/>
      </w:pPr>
      <w:r>
        <w:t>„Art. 213a.</w:t>
      </w:r>
      <w:r>
        <w:tab/>
        <w:t>1. Organ nadzoru może:</w:t>
      </w:r>
    </w:p>
    <w:p w14:paraId="5A8BA799" w14:textId="77777777" w:rsidR="007142CC" w:rsidRDefault="007142CC" w:rsidP="007142CC">
      <w:pPr>
        <w:pStyle w:val="ZPKTzmpktartykuempunktem"/>
      </w:pPr>
      <w:r>
        <w:t>1)</w:t>
      </w:r>
      <w:r>
        <w:tab/>
        <w:t xml:space="preserve"> wystąpić do zainteresowanych organów nadzorczych z wnioskiem o ustanowienie platformy współpracy, o której mowa w art. 152b dyrektywy 2009/138/WE;</w:t>
      </w:r>
    </w:p>
    <w:p w14:paraId="3AA97738" w14:textId="77777777" w:rsidR="007142CC" w:rsidRDefault="007142CC" w:rsidP="007142CC">
      <w:pPr>
        <w:pStyle w:val="ZPKTzmpktartykuempunktem"/>
      </w:pPr>
      <w:r>
        <w:t>2)</w:t>
      </w:r>
      <w:r>
        <w:tab/>
        <w:t xml:space="preserve"> uczestniczyć w platformie współpracy ustanowionej na wniosek zainteresowanego organu</w:t>
      </w:r>
      <w:r w:rsidRPr="00484971">
        <w:t xml:space="preserve"> nadzorczego</w:t>
      </w:r>
      <w:r>
        <w:t>.</w:t>
      </w:r>
    </w:p>
    <w:p w14:paraId="124F62A2" w14:textId="77777777" w:rsidR="007142CC" w:rsidRDefault="007142CC" w:rsidP="007142CC">
      <w:pPr>
        <w:pStyle w:val="ZUSTzmustartykuempunktem"/>
      </w:pPr>
      <w:r>
        <w:t>2. O</w:t>
      </w:r>
      <w:r w:rsidRPr="007C606D">
        <w:t xml:space="preserve">rgan nadzoru przekazuje niezwłocznie </w:t>
      </w:r>
      <w:r>
        <w:t xml:space="preserve">zainteresowanym organom nadzorczym </w:t>
      </w:r>
      <w:r w:rsidRPr="007C606D">
        <w:t>informacje niezbędne dla właściwego funkcjonowania platformy.</w:t>
      </w:r>
    </w:p>
    <w:p w14:paraId="0A8798AD" w14:textId="77777777" w:rsidR="007142CC" w:rsidRDefault="007142CC" w:rsidP="007142CC">
      <w:pPr>
        <w:pStyle w:val="ZUSTzmustartykuempunktem"/>
      </w:pPr>
      <w:r>
        <w:t>Art. 213b. 1. O</w:t>
      </w:r>
      <w:r w:rsidRPr="0004404B">
        <w:t>rgan nadzoru powiadamia EIOPA oraz organ nadzorczy przyjmującego państwa członkowskiego</w:t>
      </w:r>
      <w:r>
        <w:t xml:space="preserve"> Unii Europejskiej o każdym stwierdzonym przypadku pogorszenia sytuacji finansowej lub wystąpieniu innego ryzyka wynikającego  z działalności krajowego zakładu ubezpieczeń lub krajowego zakładu reasekuracji </w:t>
      </w:r>
      <w:r>
        <w:lastRenderedPageBreak/>
        <w:t xml:space="preserve">wykonywanej na terytorium innego niż Rzeczpospolita Polska państwa członkowskiego Unii Europejskiej w ramach swobody świadczenia usług lub przez oddział, które mogą mieć skutki dla rynku </w:t>
      </w:r>
      <w:r w:rsidRPr="008B70A8">
        <w:t>przyjmującego państwa członkowskiego</w:t>
      </w:r>
      <w:r>
        <w:t xml:space="preserve"> Unii Europejskiej. </w:t>
      </w:r>
    </w:p>
    <w:p w14:paraId="0EF8E4B1" w14:textId="550143D9" w:rsidR="007142CC" w:rsidRDefault="007142CC" w:rsidP="007142CC">
      <w:pPr>
        <w:pStyle w:val="ZUSTzmustartykuempunktem"/>
      </w:pPr>
      <w:r>
        <w:t xml:space="preserve">2. W przypadku gdy działalność krajowego zakładu ubezpieczeń lub krajowego zakładu reasekuracji  jest istotna dla rynku przyjmującego państwa członkowskiego Unii Europejskiej, organ nadzoru może zwrócić się do organu nadzorczego tego państwa </w:t>
      </w:r>
      <w:r w:rsidR="006150BF">
        <w:t xml:space="preserve">o podjęcie współpracy </w:t>
      </w:r>
      <w:r>
        <w:t>w celu osiągnięcia wspólnego stanowiska.</w:t>
      </w:r>
    </w:p>
    <w:p w14:paraId="7D6A047B" w14:textId="77777777" w:rsidR="007142CC" w:rsidRDefault="007142CC" w:rsidP="007142CC">
      <w:pPr>
        <w:pStyle w:val="ZUSTzmustartykuempunktem"/>
      </w:pPr>
      <w:r>
        <w:t xml:space="preserve">3.  Jeżeli organ nadzoru i organ nadzorczy przyjmującego państwa członkowskiego Unii Europejskiej nie osiągną wspólnego stanowiska, organ nadzoru może zwrócić się do EIOPA o pomoc lub o ustanowienie i koordynowanie platformy współpracy. </w:t>
      </w:r>
    </w:p>
    <w:p w14:paraId="673AED00" w14:textId="77777777" w:rsidR="007142CC" w:rsidRDefault="007142CC" w:rsidP="007142CC">
      <w:pPr>
        <w:pStyle w:val="ZUSTzmustartykuempunktem"/>
      </w:pPr>
      <w:r>
        <w:t xml:space="preserve">4. </w:t>
      </w:r>
      <w:r w:rsidRPr="007F3204">
        <w:t xml:space="preserve">W przypadku </w:t>
      </w:r>
      <w:r>
        <w:t xml:space="preserve">ustanowienia przez EIOPA </w:t>
      </w:r>
      <w:r w:rsidRPr="007F3204">
        <w:t xml:space="preserve">platformy współpracy organ nadzoru przekazuje niezwłocznie </w:t>
      </w:r>
      <w:r>
        <w:t xml:space="preserve">zainteresowanym organom nadzorczym i EIOPA </w:t>
      </w:r>
      <w:r w:rsidRPr="007F3204">
        <w:t xml:space="preserve">informacje niezbędne </w:t>
      </w:r>
      <w:r>
        <w:t xml:space="preserve">dla </w:t>
      </w:r>
      <w:r w:rsidRPr="007F3204">
        <w:t>właściwego funkcjonowania</w:t>
      </w:r>
      <w:r>
        <w:t xml:space="preserve"> platformy.</w:t>
      </w:r>
    </w:p>
    <w:p w14:paraId="5AA2FED4" w14:textId="77777777" w:rsidR="007142CC" w:rsidRDefault="007142CC" w:rsidP="007142CC">
      <w:pPr>
        <w:pStyle w:val="ZARTzmartartykuempunktem"/>
      </w:pPr>
      <w:r>
        <w:t xml:space="preserve">Art. 213c. 1. Organ nadzoru może powiadomić </w:t>
      </w:r>
      <w:r w:rsidRPr="00D34B3C">
        <w:t>organ nadzorczy państwa członkowskiego Unii Europejskiej</w:t>
      </w:r>
      <w:r>
        <w:t xml:space="preserve">, właściwy dla siedziby zagranicznego zakładu </w:t>
      </w:r>
      <w:r w:rsidRPr="00D34B3C">
        <w:t xml:space="preserve">ubezpieczeń </w:t>
      </w:r>
      <w:r>
        <w:t xml:space="preserve">wykonującego na terytorium Rzeczypospolitej Polskiej działalność w ramach swobody świadczenia usług lub przez oddział,  o możliwości naruszenia przez ten zakład interesów klientów, o których mowa w art. 3 ust. 1 pkt 10 ustawy z dnia 15 grudnia 2017 r. o dystrybucji ubezpieczeń (Dz. U. z 2019 r. poz. 1881) oraz uprawnionych z umów ubezpieczenia. </w:t>
      </w:r>
    </w:p>
    <w:p w14:paraId="3A16DF16" w14:textId="0770630E" w:rsidR="007142CC" w:rsidRPr="00CF1A10" w:rsidRDefault="007142CC" w:rsidP="007142CC">
      <w:pPr>
        <w:pStyle w:val="ZARTzmartartykuempunktem"/>
      </w:pPr>
      <w:r>
        <w:t xml:space="preserve">2.  Jeżeli działalność zagranicznego zakładu ubezpieczeń wykonywana na terytorium Rzeczypospolitej Polskiej w ramach swobody świadczenia usług lub przez oddział jest istotna dla rynku polskiego, organ nadzoru </w:t>
      </w:r>
      <w:r w:rsidR="00C93314">
        <w:t xml:space="preserve">współpracuje z </w:t>
      </w:r>
      <w:r>
        <w:t>organ</w:t>
      </w:r>
      <w:r w:rsidR="00C93314">
        <w:t xml:space="preserve">em </w:t>
      </w:r>
      <w:r>
        <w:t xml:space="preserve"> nadzorcz</w:t>
      </w:r>
      <w:r w:rsidR="00C93314">
        <w:t>ym</w:t>
      </w:r>
      <w:r>
        <w:t>, o którym mowa w ust. 1</w:t>
      </w:r>
      <w:r w:rsidR="00FA1293">
        <w:t>,</w:t>
      </w:r>
      <w:r>
        <w:t xml:space="preserve"> w celu osiągnięcia wspólnego stanowiska. </w:t>
      </w:r>
    </w:p>
    <w:p w14:paraId="1A792131" w14:textId="2E1AC74D" w:rsidR="007142CC" w:rsidRPr="00CF1A10" w:rsidRDefault="007142CC" w:rsidP="007142CC">
      <w:pPr>
        <w:pStyle w:val="ZARTzmartartykuempunktem"/>
      </w:pPr>
      <w:r>
        <w:t>3. Jeżeli  organ nadzoru i organ nadzorczy, o którym mowa w ust. 1</w:t>
      </w:r>
      <w:r w:rsidR="00FA1293">
        <w:t>,</w:t>
      </w:r>
      <w:r>
        <w:t xml:space="preserve"> nie osiągną  wspólnego stanowiska, organ nadzoru może zwrócić się do EIOPA o pomoc lub o ustanowienie i koordynowanie platformy współpracy. </w:t>
      </w:r>
    </w:p>
    <w:p w14:paraId="33FB123E" w14:textId="77777777" w:rsidR="007142CC" w:rsidRPr="00CF1A10" w:rsidRDefault="007142CC" w:rsidP="007142CC">
      <w:pPr>
        <w:pStyle w:val="ZARTzmartartykuempunktem"/>
      </w:pPr>
      <w:r>
        <w:t xml:space="preserve">4. W przypadku ustanowienia przez EIOPA platformy współpracy, organ nadzoru przekazuje niezwłocznie zainteresowanym organom nadzorczym i EIOPA informacje niezbędne dla właściwego funkcjonowania platformy.”;  </w:t>
      </w:r>
    </w:p>
    <w:p w14:paraId="41F7AC44" w14:textId="77777777" w:rsidR="007142CC" w:rsidRDefault="007142CC" w:rsidP="007142CC">
      <w:pPr>
        <w:pStyle w:val="PKTpunkt"/>
      </w:pPr>
      <w:r>
        <w:t>3)</w:t>
      </w:r>
      <w:r>
        <w:tab/>
      </w:r>
      <w:r w:rsidRPr="00AF033F">
        <w:t xml:space="preserve">w art. </w:t>
      </w:r>
      <w:r>
        <w:t xml:space="preserve">258:  </w:t>
      </w:r>
    </w:p>
    <w:p w14:paraId="55987B14" w14:textId="77777777" w:rsidR="007142CC" w:rsidRPr="00AF033F" w:rsidRDefault="007142CC" w:rsidP="007142CC">
      <w:pPr>
        <w:pStyle w:val="LITlitera"/>
      </w:pPr>
      <w:r>
        <w:t>a)</w:t>
      </w:r>
      <w:r>
        <w:tab/>
        <w:t xml:space="preserve">po ust. 5 dodaje się </w:t>
      </w:r>
      <w:r w:rsidRPr="00AF033F">
        <w:t xml:space="preserve">ust. </w:t>
      </w:r>
      <w:r>
        <w:t>5a w</w:t>
      </w:r>
      <w:r w:rsidRPr="00AF033F">
        <w:t xml:space="preserve"> brzmieni</w:t>
      </w:r>
      <w:r>
        <w:t>u</w:t>
      </w:r>
      <w:r w:rsidRPr="00AF033F">
        <w:t>:</w:t>
      </w:r>
    </w:p>
    <w:p w14:paraId="55B687F4" w14:textId="77777777" w:rsidR="007142CC" w:rsidRPr="00AF033F" w:rsidRDefault="007142CC" w:rsidP="007142CC">
      <w:pPr>
        <w:pStyle w:val="ZUSTzmustartykuempunktem"/>
      </w:pPr>
      <w:r w:rsidRPr="00293902">
        <w:lastRenderedPageBreak/>
        <w:t>„</w:t>
      </w:r>
      <w:r>
        <w:t>5a.  O</w:t>
      </w:r>
      <w:r w:rsidRPr="00AF033F">
        <w:t xml:space="preserve">rgan nadzoru </w:t>
      </w:r>
      <w:r>
        <w:t>powiadamia EIOPA, zgodnie z art. 35 ust. 1 rozporządzenia nr 1094/2010, o otrzymaniu kompletnego wniosku o zatwierdzenie pełnego albo częściowego modelu wewnętrznego.</w:t>
      </w:r>
      <w:r w:rsidRPr="00251B77">
        <w:t>”</w:t>
      </w:r>
      <w:r>
        <w:t>,</w:t>
      </w:r>
    </w:p>
    <w:p w14:paraId="568A85BD" w14:textId="77777777" w:rsidR="007142CC" w:rsidRPr="00AF033F" w:rsidRDefault="007142CC" w:rsidP="007142CC">
      <w:pPr>
        <w:pStyle w:val="LITlitera"/>
      </w:pPr>
      <w:r>
        <w:t>b)</w:t>
      </w:r>
      <w:r>
        <w:tab/>
      </w:r>
      <w:r w:rsidRPr="00AF033F">
        <w:t xml:space="preserve">po ust. </w:t>
      </w:r>
      <w:r>
        <w:t>6 d</w:t>
      </w:r>
      <w:r w:rsidRPr="00AF033F">
        <w:t>odaje się ust</w:t>
      </w:r>
      <w:r>
        <w:t>.</w:t>
      </w:r>
      <w:r w:rsidRPr="00AF033F">
        <w:t xml:space="preserve"> </w:t>
      </w:r>
      <w:r>
        <w:t>6a</w:t>
      </w:r>
      <w:r w:rsidRPr="00AF033F">
        <w:t xml:space="preserve"> w brzmieniu:</w:t>
      </w:r>
    </w:p>
    <w:p w14:paraId="1B39854B" w14:textId="77777777" w:rsidR="007142CC" w:rsidRDefault="007142CC" w:rsidP="007142CC">
      <w:pPr>
        <w:pStyle w:val="ZUSTzmustartykuempunktem"/>
      </w:pPr>
      <w:r w:rsidRPr="004D004E">
        <w:t>„</w:t>
      </w:r>
      <w:r>
        <w:t xml:space="preserve">6a. Organ nadzoru może zwrócić się do EIOPA o pomoc </w:t>
      </w:r>
      <w:r w:rsidRPr="004D3AC3">
        <w:t>techniczną</w:t>
      </w:r>
      <w:r>
        <w:t xml:space="preserve"> w sprawie zatwierdzenia pełnego albo częściowego modelu wewnętrznego zgodnie z art. 8 ust. 1 lit.  b rozporządzenia nr 1094/2010</w:t>
      </w:r>
      <w:r w:rsidRPr="00AF033F">
        <w:t>.</w:t>
      </w:r>
      <w:r w:rsidRPr="00251B77">
        <w:t>”</w:t>
      </w:r>
      <w:r>
        <w:t>;</w:t>
      </w:r>
    </w:p>
    <w:p w14:paraId="08BB5BBA" w14:textId="26CCEAE8" w:rsidR="007142CC" w:rsidRDefault="00487183" w:rsidP="007142CC">
      <w:pPr>
        <w:pStyle w:val="PKTpunkt"/>
      </w:pPr>
      <w:r>
        <w:t xml:space="preserve">4) </w:t>
      </w:r>
      <w:r>
        <w:tab/>
      </w:r>
      <w:r w:rsidR="007142CC">
        <w:t xml:space="preserve">w art. 260: </w:t>
      </w:r>
    </w:p>
    <w:p w14:paraId="16BA9B01" w14:textId="77777777" w:rsidR="007142CC" w:rsidRDefault="007142CC" w:rsidP="007142CC">
      <w:pPr>
        <w:pStyle w:val="LITlitera"/>
      </w:pPr>
      <w:r>
        <w:t>a)    po ust. 2 dodaje się ust. 2a  w brzmieniu:</w:t>
      </w:r>
    </w:p>
    <w:p w14:paraId="0FD94431" w14:textId="77777777" w:rsidR="007142CC" w:rsidRDefault="007142CC" w:rsidP="007142CC">
      <w:pPr>
        <w:pStyle w:val="ZUSTzmustartykuempunktem"/>
      </w:pPr>
      <w:r w:rsidRPr="004C0E47">
        <w:t>„</w:t>
      </w:r>
      <w:r>
        <w:t>2</w:t>
      </w:r>
      <w:r w:rsidRPr="00393E95">
        <w:t xml:space="preserve">a.  </w:t>
      </w:r>
      <w:r w:rsidRPr="001F676F">
        <w:t>Organ nadzoru powiadamia EIOPA, zgodnie z art. 35</w:t>
      </w:r>
      <w:r>
        <w:t xml:space="preserve"> </w:t>
      </w:r>
      <w:r w:rsidRPr="001F676F">
        <w:t xml:space="preserve">ust. 1 rozporządzenia nr 1094/2010, o otrzymaniu  kompletnego wniosku o zatwierdzenie </w:t>
      </w:r>
      <w:r w:rsidRPr="00C358E5">
        <w:t xml:space="preserve">głównych zmian modelu wewnętrznego oraz zmian zasad </w:t>
      </w:r>
      <w:r w:rsidRPr="003D0995">
        <w:t xml:space="preserve">wprowadzania zmian </w:t>
      </w:r>
      <w:r w:rsidRPr="00C358E5">
        <w:t>w</w:t>
      </w:r>
      <w:r>
        <w:t xml:space="preserve"> </w:t>
      </w:r>
      <w:r w:rsidRPr="001F676F">
        <w:t>stos</w:t>
      </w:r>
      <w:r w:rsidRPr="00C358E5">
        <w:t>owanym modelu wewnętrznym.”</w:t>
      </w:r>
      <w:r>
        <w:t>,</w:t>
      </w:r>
    </w:p>
    <w:p w14:paraId="1D19C293" w14:textId="77777777" w:rsidR="007142CC" w:rsidRPr="00AE5BBA" w:rsidRDefault="007142CC" w:rsidP="007142CC">
      <w:pPr>
        <w:pStyle w:val="LITlitera"/>
      </w:pPr>
      <w:r>
        <w:t xml:space="preserve">b)  </w:t>
      </w:r>
      <w:r w:rsidRPr="00AE5BBA">
        <w:t xml:space="preserve">  po ust. </w:t>
      </w:r>
      <w:r>
        <w:t>5</w:t>
      </w:r>
      <w:r w:rsidRPr="00AE5BBA">
        <w:t xml:space="preserve"> dodaje się ust.</w:t>
      </w:r>
      <w:r>
        <w:t xml:space="preserve"> 5</w:t>
      </w:r>
      <w:r w:rsidRPr="00AE5BBA">
        <w:t>a  w brzmieniu:</w:t>
      </w:r>
    </w:p>
    <w:p w14:paraId="004A52C7" w14:textId="77777777" w:rsidR="007142CC" w:rsidRDefault="007142CC" w:rsidP="007142CC">
      <w:pPr>
        <w:pStyle w:val="ZUSTzmustartykuempunktem"/>
      </w:pPr>
      <w:r w:rsidRPr="004C0E47">
        <w:t>„</w:t>
      </w:r>
      <w:r>
        <w:t>5</w:t>
      </w:r>
      <w:r w:rsidRPr="00393E95">
        <w:t xml:space="preserve">a.  Organ nadzoru </w:t>
      </w:r>
      <w:r>
        <w:t xml:space="preserve">może zwrócić się do </w:t>
      </w:r>
      <w:r w:rsidRPr="00393E95">
        <w:t xml:space="preserve">EIOPA </w:t>
      </w:r>
      <w:r>
        <w:t>o pomoc techniczną w sprawie zatwierdzenia zmian, których mowa w ust. 2a, zgodnie z art. 8 ust. 1 lit. b rozporządzenia nr 1094/2010</w:t>
      </w:r>
      <w:r w:rsidRPr="00AE5BBA">
        <w:t>.</w:t>
      </w:r>
      <w:r w:rsidRPr="00DA1C4D">
        <w:t>”</w:t>
      </w:r>
      <w:r>
        <w:t>;</w:t>
      </w:r>
    </w:p>
    <w:p w14:paraId="3E5659CF" w14:textId="3739594C" w:rsidR="007142CC" w:rsidRPr="00AF033F" w:rsidRDefault="00487183" w:rsidP="00487183">
      <w:pPr>
        <w:pStyle w:val="PKTpunkt"/>
      </w:pPr>
      <w:r>
        <w:t xml:space="preserve">5) </w:t>
      </w:r>
      <w:r>
        <w:tab/>
      </w:r>
      <w:r w:rsidR="007142CC" w:rsidRPr="00AF033F">
        <w:t xml:space="preserve">w art. </w:t>
      </w:r>
      <w:r w:rsidR="007142CC" w:rsidRPr="00487183">
        <w:t>391</w:t>
      </w:r>
      <w:r w:rsidR="007142CC">
        <w:t xml:space="preserve"> :</w:t>
      </w:r>
    </w:p>
    <w:p w14:paraId="11C038EA" w14:textId="77777777" w:rsidR="007142CC" w:rsidRPr="00CF1A10" w:rsidRDefault="007142CC" w:rsidP="007142CC">
      <w:pPr>
        <w:pStyle w:val="LITlitera"/>
      </w:pPr>
      <w:r w:rsidRPr="00AF033F">
        <w:t>a</w:t>
      </w:r>
      <w:r w:rsidRPr="00CF1A10">
        <w:t>)</w:t>
      </w:r>
      <w:r w:rsidRPr="00CF1A10">
        <w:tab/>
        <w:t>po ust. 5 dodaje się ust. 5a w brzmieniu:</w:t>
      </w:r>
    </w:p>
    <w:p w14:paraId="16541B4A" w14:textId="36667E1B" w:rsidR="007142CC" w:rsidRPr="00AF033F" w:rsidRDefault="007142CC" w:rsidP="007142CC">
      <w:pPr>
        <w:pStyle w:val="ZLITUSTzmustliter"/>
      </w:pPr>
      <w:r w:rsidRPr="004D004E">
        <w:t>„</w:t>
      </w:r>
      <w:r>
        <w:t>5a.</w:t>
      </w:r>
      <w:r>
        <w:tab/>
        <w:t>Organ nadzoru,  będący organem sprawującym nadzór nad grupą może zwrócić się do EIOPA  o pomoc techniczną w sprawie wydania zgody albo odmowy wydania zgody, o której mowa w ust. 1,</w:t>
      </w:r>
      <w:r w:rsidRPr="00C358E5">
        <w:t xml:space="preserve"> </w:t>
      </w:r>
      <w:r>
        <w:t>zgodnie z art. 8 ust. 1 lit. b rozporządzenia nr 1094/2010.</w:t>
      </w:r>
      <w:r w:rsidRPr="00251B77">
        <w:t>”</w:t>
      </w:r>
      <w:r>
        <w:t>,</w:t>
      </w:r>
    </w:p>
    <w:p w14:paraId="33A794CA" w14:textId="77777777" w:rsidR="007142CC" w:rsidRPr="00CF1A10" w:rsidRDefault="007142CC" w:rsidP="007142CC">
      <w:pPr>
        <w:pStyle w:val="LITlitera"/>
      </w:pPr>
      <w:r>
        <w:t>b)</w:t>
      </w:r>
      <w:r>
        <w:tab/>
      </w:r>
      <w:r w:rsidRPr="00CF1A10">
        <w:t>po pkt 9 dodaje się pkt 9a w brzmieniu:</w:t>
      </w:r>
    </w:p>
    <w:p w14:paraId="3F03D7FC" w14:textId="77777777" w:rsidR="007142CC" w:rsidRPr="00AF033F" w:rsidRDefault="007142CC" w:rsidP="007142CC">
      <w:pPr>
        <w:pStyle w:val="ZLITUSTzmustliter"/>
      </w:pPr>
      <w:r w:rsidRPr="004D004E">
        <w:t>„</w:t>
      </w:r>
      <w:r>
        <w:t>9a.</w:t>
      </w:r>
      <w:r>
        <w:tab/>
        <w:t>W</w:t>
      </w:r>
      <w:r w:rsidRPr="00CF1A10">
        <w:t xml:space="preserve"> przypadku, o którym mowa w ust. 9, organ nadzoru może zwrócić się do EIOPA o pomoc</w:t>
      </w:r>
      <w:r w:rsidRPr="00DF6445">
        <w:t xml:space="preserve"> </w:t>
      </w:r>
      <w:r>
        <w:t>techniczną w sprawie wniosku o wyrażenie zgody w zakresie odpowiadającym ust. 2, zgodnie z art. 8 ust. 1 lit. b rozporządzenia nr 1094/2010.</w:t>
      </w:r>
      <w:r w:rsidRPr="00CF1A10">
        <w:t xml:space="preserve"> </w:t>
      </w:r>
      <w:r w:rsidRPr="00251B77">
        <w:t>”</w:t>
      </w:r>
      <w:r>
        <w:t>;</w:t>
      </w:r>
    </w:p>
    <w:p w14:paraId="1181A6C8" w14:textId="2E0F6F70" w:rsidR="007142CC" w:rsidRDefault="007142CC" w:rsidP="00487183">
      <w:pPr>
        <w:pStyle w:val="PKTpunkt"/>
      </w:pPr>
      <w:r>
        <w:t xml:space="preserve">6) </w:t>
      </w:r>
      <w:r w:rsidR="00487183">
        <w:tab/>
      </w:r>
      <w:r>
        <w:t xml:space="preserve">w art. 396 </w:t>
      </w:r>
      <w:r w:rsidR="007C3867">
        <w:t>d</w:t>
      </w:r>
      <w:r>
        <w:t>odaje się ust. 13 w brzmieniu:</w:t>
      </w:r>
    </w:p>
    <w:p w14:paraId="69665BD2" w14:textId="150094DF" w:rsidR="007142CC" w:rsidRDefault="007142CC" w:rsidP="007C3867">
      <w:pPr>
        <w:pStyle w:val="ZARTzmartartykuempunktem"/>
      </w:pPr>
      <w:r>
        <w:t>,,13. W przypadku gdy EIOPA nie wyda rozstrzygnięcia zgodnie z art. 19 ust. 3 rozporządzenia 1094/2010, decyzję wydaje organ nadzoru będący organem sprawującym nadzór nad grupą.</w:t>
      </w:r>
      <w:r w:rsidRPr="00251B77">
        <w:t>”</w:t>
      </w:r>
      <w:r>
        <w:t>.</w:t>
      </w:r>
    </w:p>
    <w:p w14:paraId="31BCAB96" w14:textId="77777777" w:rsidR="00487183" w:rsidRDefault="00487183" w:rsidP="007C3867">
      <w:pPr>
        <w:pStyle w:val="ZARTzmartartykuempunktem"/>
      </w:pPr>
    </w:p>
    <w:p w14:paraId="422235EE" w14:textId="3ECCD4DA" w:rsidR="00E0181A" w:rsidRPr="004A6D3D" w:rsidRDefault="00E0181A" w:rsidP="00B61CDC">
      <w:pPr>
        <w:pStyle w:val="ARTartustawynprozporzdzenia"/>
      </w:pPr>
      <w:r w:rsidRPr="00AE683A">
        <w:rPr>
          <w:rStyle w:val="Ppogrubienie"/>
        </w:rPr>
        <w:lastRenderedPageBreak/>
        <w:t>Art</w:t>
      </w:r>
      <w:r w:rsidR="00D86E0B">
        <w:rPr>
          <w:rStyle w:val="Ppogrubienie"/>
        </w:rPr>
        <w:t xml:space="preserve">. </w:t>
      </w:r>
      <w:r w:rsidR="00BA0C94">
        <w:rPr>
          <w:rStyle w:val="Ppogrubienie"/>
        </w:rPr>
        <w:t>4</w:t>
      </w:r>
      <w:r w:rsidRPr="00AE683A">
        <w:rPr>
          <w:rStyle w:val="Ppogrubienie"/>
        </w:rPr>
        <w:t>.</w:t>
      </w:r>
      <w:r>
        <w:t xml:space="preserve"> Ustawa wchodzi w życie z dniem </w:t>
      </w:r>
      <w:r w:rsidR="00335940">
        <w:t xml:space="preserve">1 stycznia 2022 r., z wyjątkiem art. 3, który wchodzi w życie </w:t>
      </w:r>
      <w:r w:rsidR="009C6004">
        <w:t xml:space="preserve">z dniem </w:t>
      </w:r>
      <w:r w:rsidR="00335940">
        <w:t>30 czerwca 2021 r.</w:t>
      </w:r>
    </w:p>
    <w:p w14:paraId="357BCDEC" w14:textId="77777777" w:rsidR="00F61140" w:rsidRPr="001975D0" w:rsidRDefault="00F61140" w:rsidP="00F61140">
      <w:pPr>
        <w:rPr>
          <w:lang w:val="pl-PL"/>
        </w:rPr>
      </w:pPr>
    </w:p>
    <w:p w14:paraId="68FD5C06" w14:textId="77777777" w:rsidR="007C3867" w:rsidRPr="00436183" w:rsidRDefault="007C3867" w:rsidP="007C3867">
      <w:pPr>
        <w:rPr>
          <w:lang w:val="pl-PL"/>
        </w:rPr>
      </w:pPr>
      <w:r w:rsidRPr="00436183">
        <w:rPr>
          <w:lang w:val="pl-PL"/>
        </w:rPr>
        <w:t>ZA ZGODNOŚĆ POD WZGLĘDEM PRAWNYM, LEGISLACYJNYM I REDAKCYJNYM</w:t>
      </w:r>
    </w:p>
    <w:p w14:paraId="5AC04F75" w14:textId="77777777" w:rsidR="007C3867" w:rsidRPr="00436183" w:rsidRDefault="007C3867" w:rsidP="007C3867">
      <w:pPr>
        <w:rPr>
          <w:lang w:val="pl-PL"/>
        </w:rPr>
      </w:pPr>
      <w:r w:rsidRPr="00436183">
        <w:rPr>
          <w:lang w:val="pl-PL"/>
        </w:rPr>
        <w:t>Aleksandra Ostapiuk</w:t>
      </w:r>
    </w:p>
    <w:p w14:paraId="5A712F9B" w14:textId="77777777" w:rsidR="007C3867" w:rsidRPr="00436183" w:rsidRDefault="007C3867" w:rsidP="007C3867">
      <w:pPr>
        <w:rPr>
          <w:lang w:val="pl-PL"/>
        </w:rPr>
      </w:pPr>
      <w:r w:rsidRPr="00436183">
        <w:rPr>
          <w:lang w:val="pl-PL"/>
        </w:rPr>
        <w:t xml:space="preserve">Dyrektor Departamentu Prawnego </w:t>
      </w:r>
    </w:p>
    <w:p w14:paraId="1EB53052" w14:textId="433C2F51" w:rsidR="007C3867" w:rsidRPr="00436183" w:rsidRDefault="007C3867" w:rsidP="007C3867">
      <w:pPr>
        <w:rPr>
          <w:lang w:val="pl-PL"/>
        </w:rPr>
      </w:pPr>
      <w:r w:rsidRPr="00436183">
        <w:rPr>
          <w:lang w:val="pl-PL"/>
        </w:rPr>
        <w:t>w Ministerstwie Finansów</w:t>
      </w:r>
    </w:p>
    <w:p w14:paraId="280B7416" w14:textId="77777777" w:rsidR="007C3867" w:rsidRPr="007C3867" w:rsidRDefault="007C3867" w:rsidP="007C3867">
      <w:r w:rsidRPr="007C3867">
        <w:t xml:space="preserve">/- </w:t>
      </w:r>
      <w:proofErr w:type="spellStart"/>
      <w:r w:rsidRPr="007C3867">
        <w:t>podpisano</w:t>
      </w:r>
      <w:proofErr w:type="spellEnd"/>
      <w:r w:rsidRPr="007C3867">
        <w:t xml:space="preserve"> </w:t>
      </w:r>
      <w:proofErr w:type="spellStart"/>
      <w:r w:rsidRPr="007C3867">
        <w:t>kwalifikowanym</w:t>
      </w:r>
      <w:proofErr w:type="spellEnd"/>
      <w:r w:rsidRPr="007C3867">
        <w:t xml:space="preserve"> </w:t>
      </w:r>
      <w:proofErr w:type="spellStart"/>
      <w:r w:rsidRPr="007C3867">
        <w:t>podpisem</w:t>
      </w:r>
      <w:proofErr w:type="spellEnd"/>
      <w:r w:rsidRPr="007C3867">
        <w:t xml:space="preserve"> </w:t>
      </w:r>
      <w:proofErr w:type="spellStart"/>
      <w:r w:rsidRPr="007C3867">
        <w:t>elektronicznym</w:t>
      </w:r>
      <w:proofErr w:type="spellEnd"/>
      <w:r w:rsidRPr="007C3867">
        <w:t>/</w:t>
      </w:r>
    </w:p>
    <w:p w14:paraId="699794C6" w14:textId="77777777" w:rsidR="00261A16" w:rsidRPr="001975D0" w:rsidRDefault="00261A16" w:rsidP="00737F6A">
      <w:pPr>
        <w:rPr>
          <w:lang w:val="pl-PL"/>
        </w:rPr>
      </w:pPr>
    </w:p>
    <w:sectPr w:rsidR="00261A16" w:rsidRPr="001975D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BF24" w14:textId="77777777" w:rsidR="000053BD" w:rsidRDefault="000053BD">
      <w:r>
        <w:separator/>
      </w:r>
    </w:p>
  </w:endnote>
  <w:endnote w:type="continuationSeparator" w:id="0">
    <w:p w14:paraId="6B5D0798" w14:textId="77777777" w:rsidR="000053BD" w:rsidRDefault="000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581A" w14:textId="77777777" w:rsidR="000053BD" w:rsidRDefault="000053BD">
      <w:r>
        <w:separator/>
      </w:r>
    </w:p>
  </w:footnote>
  <w:footnote w:type="continuationSeparator" w:id="0">
    <w:p w14:paraId="47007730" w14:textId="77777777" w:rsidR="000053BD" w:rsidRDefault="000053BD">
      <w:r>
        <w:continuationSeparator/>
      </w:r>
    </w:p>
  </w:footnote>
  <w:footnote w:id="1">
    <w:p w14:paraId="4427AE2A" w14:textId="77777777" w:rsidR="00954BBA" w:rsidRDefault="00954BBA" w:rsidP="00F6114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ustawa: </w:t>
      </w:r>
    </w:p>
    <w:p w14:paraId="415155C7" w14:textId="77777777" w:rsidR="00954BBA" w:rsidRDefault="00954BBA" w:rsidP="008A6499">
      <w:pPr>
        <w:pStyle w:val="PKTODNONIKApunktodnonika"/>
      </w:pPr>
      <w:r>
        <w:t>1)</w:t>
      </w:r>
      <w:r>
        <w:tab/>
        <w:t>w zakresie swojej regulacji wdraża dyrektywę Parlamentu Europejskiego i Rady (UE) 2019/2177 z dnia 18 grudnia 2019 r. zmieniającą dyrektywę 2014/65/UE w sprawie rynków instrumentów finansowych (Dz. Urz. UE L 334 z 27.12.2019, str. 155);</w:t>
      </w:r>
    </w:p>
    <w:p w14:paraId="685488EF" w14:textId="77777777" w:rsidR="00954BBA" w:rsidRDefault="00954BBA" w:rsidP="00940EEB">
      <w:pPr>
        <w:pStyle w:val="PKTODNONIKApunktodnonika"/>
      </w:pPr>
      <w:r>
        <w:t>2)</w:t>
      </w:r>
      <w:r>
        <w:tab/>
        <w:t>służy stosowaniu rozporządzenia Parlamentu Europejskiego i Rady (UE) nr 2019/2175 z dnia 18 grudnia 2019 r. zmieniającym rozporządzenie (UE) nr 1093/2010 w sprawie ustanowienia Europejskiego Urzędu Nadzoru (Europejskiego Urzędu Nadzoru Bankowego), rozporządzenie (UE) nr 1094/2010 w sprawie ustanowienia Europejskiego Urzędu Nadzoru (Europejskiego Urzędu Nadzoru Ubezpieczeń i Pracowniczych Planów Emerytalnych), rozporządzenie (UE) nr 1095/2010 w sprawie ustanowienia Europejskiego Urzędu Nadzoru (Europejskiego Urzędu Nadzoru Giełd i Papierów Wartościowych), rozporządzenie (UE) nr 600/2014 w sprawie rynków instrumentów finansowych, rozporządzenie (UE) 2016/1011 w sprawie indeksów stosowanych jako wskaźniki referencyjne w instrumentach finansowych i umowach finansowych lub do pomiaru wyników funduszy inwestycyjnych oraz rozporządzenie (UE) 2015/847 w sprawie informacji towarzyszących transferom środków pieniężnych (Dz. Urz. UE L 334 z 27.12.2019, str. 1).</w:t>
      </w:r>
    </w:p>
  </w:footnote>
  <w:footnote w:id="2">
    <w:p w14:paraId="0E162A45" w14:textId="0142474D" w:rsidR="00954BBA" w:rsidRDefault="00954BBA" w:rsidP="00F6114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z dnia 29 lipca 2005 r. o nadzorze nad rynkiem kapitałowym oraz ustawę </w:t>
      </w:r>
      <w:r w:rsidRPr="00510B65">
        <w:t>z dnia 11 września 2015 r. o działalności ubezpieczeniowej i reasekuracyjnej</w:t>
      </w:r>
      <w:r w:rsidRPr="0098011D">
        <w:rPr>
          <w:rStyle w:val="Ppogrubieni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04C9" w14:textId="77777777" w:rsidR="00954BBA" w:rsidRPr="00B371CC" w:rsidRDefault="00954BB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06E1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40"/>
    <w:rsid w:val="000008CA"/>
    <w:rsid w:val="000012DA"/>
    <w:rsid w:val="0000246E"/>
    <w:rsid w:val="00003862"/>
    <w:rsid w:val="000053BD"/>
    <w:rsid w:val="00012A35"/>
    <w:rsid w:val="00016099"/>
    <w:rsid w:val="00017DC2"/>
    <w:rsid w:val="00021522"/>
    <w:rsid w:val="000229F1"/>
    <w:rsid w:val="00023471"/>
    <w:rsid w:val="00023F13"/>
    <w:rsid w:val="00030634"/>
    <w:rsid w:val="000319C1"/>
    <w:rsid w:val="00031A8B"/>
    <w:rsid w:val="00031BCA"/>
    <w:rsid w:val="000330FA"/>
    <w:rsid w:val="0003362F"/>
    <w:rsid w:val="00035504"/>
    <w:rsid w:val="00036B63"/>
    <w:rsid w:val="00037E1A"/>
    <w:rsid w:val="00043495"/>
    <w:rsid w:val="0004404B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61A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86"/>
    <w:rsid w:val="00091BA2"/>
    <w:rsid w:val="0009284B"/>
    <w:rsid w:val="00093C4E"/>
    <w:rsid w:val="000944EF"/>
    <w:rsid w:val="0009732D"/>
    <w:rsid w:val="000973F0"/>
    <w:rsid w:val="000A1296"/>
    <w:rsid w:val="000A1C27"/>
    <w:rsid w:val="000A1DAD"/>
    <w:rsid w:val="000A2649"/>
    <w:rsid w:val="000A323B"/>
    <w:rsid w:val="000B2145"/>
    <w:rsid w:val="000B298D"/>
    <w:rsid w:val="000B3704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A4D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3B3"/>
    <w:rsid w:val="0011245A"/>
    <w:rsid w:val="0011493E"/>
    <w:rsid w:val="00115B72"/>
    <w:rsid w:val="001209EC"/>
    <w:rsid w:val="00120A9E"/>
    <w:rsid w:val="001248EC"/>
    <w:rsid w:val="00125A9C"/>
    <w:rsid w:val="001270A2"/>
    <w:rsid w:val="00131237"/>
    <w:rsid w:val="001329AC"/>
    <w:rsid w:val="00134CA0"/>
    <w:rsid w:val="0014026F"/>
    <w:rsid w:val="001422E9"/>
    <w:rsid w:val="00147554"/>
    <w:rsid w:val="00147A47"/>
    <w:rsid w:val="00147AA1"/>
    <w:rsid w:val="001520CF"/>
    <w:rsid w:val="0015667C"/>
    <w:rsid w:val="00157110"/>
    <w:rsid w:val="0015742A"/>
    <w:rsid w:val="00157DA1"/>
    <w:rsid w:val="00163147"/>
    <w:rsid w:val="00164855"/>
    <w:rsid w:val="00164C57"/>
    <w:rsid w:val="00164C9D"/>
    <w:rsid w:val="00170AC1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6CB"/>
    <w:rsid w:val="00191E1F"/>
    <w:rsid w:val="0019206D"/>
    <w:rsid w:val="0019473B"/>
    <w:rsid w:val="001952B1"/>
    <w:rsid w:val="00196E39"/>
    <w:rsid w:val="001975D0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8AA"/>
    <w:rsid w:val="001B79C5"/>
    <w:rsid w:val="001C1832"/>
    <w:rsid w:val="001C188C"/>
    <w:rsid w:val="001C2B6A"/>
    <w:rsid w:val="001C542C"/>
    <w:rsid w:val="001D1783"/>
    <w:rsid w:val="001D53CD"/>
    <w:rsid w:val="001D55A3"/>
    <w:rsid w:val="001D5AF5"/>
    <w:rsid w:val="001D7BC5"/>
    <w:rsid w:val="001D7CF7"/>
    <w:rsid w:val="001E1E73"/>
    <w:rsid w:val="001E45D2"/>
    <w:rsid w:val="001E4E0C"/>
    <w:rsid w:val="001E526D"/>
    <w:rsid w:val="001E5655"/>
    <w:rsid w:val="001E7490"/>
    <w:rsid w:val="001F0CDD"/>
    <w:rsid w:val="001F1832"/>
    <w:rsid w:val="001F220F"/>
    <w:rsid w:val="001F25B3"/>
    <w:rsid w:val="001F6616"/>
    <w:rsid w:val="00202BD4"/>
    <w:rsid w:val="00204A97"/>
    <w:rsid w:val="00210BD2"/>
    <w:rsid w:val="002114EF"/>
    <w:rsid w:val="002166AD"/>
    <w:rsid w:val="002176E1"/>
    <w:rsid w:val="00217871"/>
    <w:rsid w:val="00221ED8"/>
    <w:rsid w:val="002231EA"/>
    <w:rsid w:val="00223FDF"/>
    <w:rsid w:val="00225A5B"/>
    <w:rsid w:val="002279C0"/>
    <w:rsid w:val="0023727E"/>
    <w:rsid w:val="00242081"/>
    <w:rsid w:val="00243777"/>
    <w:rsid w:val="002441CD"/>
    <w:rsid w:val="002446FF"/>
    <w:rsid w:val="002501A3"/>
    <w:rsid w:val="0025166C"/>
    <w:rsid w:val="00251BFD"/>
    <w:rsid w:val="002555D4"/>
    <w:rsid w:val="00261A16"/>
    <w:rsid w:val="00263522"/>
    <w:rsid w:val="00264EC6"/>
    <w:rsid w:val="00271013"/>
    <w:rsid w:val="0027184E"/>
    <w:rsid w:val="00273A44"/>
    <w:rsid w:val="00273FE4"/>
    <w:rsid w:val="002765B4"/>
    <w:rsid w:val="00276A94"/>
    <w:rsid w:val="002822C9"/>
    <w:rsid w:val="002852EF"/>
    <w:rsid w:val="0029405D"/>
    <w:rsid w:val="00294FA6"/>
    <w:rsid w:val="00295A6F"/>
    <w:rsid w:val="002A1035"/>
    <w:rsid w:val="002A20C4"/>
    <w:rsid w:val="002A570F"/>
    <w:rsid w:val="002A7292"/>
    <w:rsid w:val="002A7358"/>
    <w:rsid w:val="002A7902"/>
    <w:rsid w:val="002B0F6B"/>
    <w:rsid w:val="002B23B8"/>
    <w:rsid w:val="002B252E"/>
    <w:rsid w:val="002B4429"/>
    <w:rsid w:val="002B44FC"/>
    <w:rsid w:val="002B68A6"/>
    <w:rsid w:val="002B7FAF"/>
    <w:rsid w:val="002C1C57"/>
    <w:rsid w:val="002C2ED6"/>
    <w:rsid w:val="002D0C4F"/>
    <w:rsid w:val="002D1364"/>
    <w:rsid w:val="002D2A8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B11"/>
    <w:rsid w:val="002F669F"/>
    <w:rsid w:val="00301C97"/>
    <w:rsid w:val="0031004C"/>
    <w:rsid w:val="003105F6"/>
    <w:rsid w:val="00311297"/>
    <w:rsid w:val="003113BE"/>
    <w:rsid w:val="003122CA"/>
    <w:rsid w:val="003123CD"/>
    <w:rsid w:val="003140B7"/>
    <w:rsid w:val="003148FD"/>
    <w:rsid w:val="00321080"/>
    <w:rsid w:val="00321C2E"/>
    <w:rsid w:val="00322043"/>
    <w:rsid w:val="00322D45"/>
    <w:rsid w:val="00323158"/>
    <w:rsid w:val="0032569A"/>
    <w:rsid w:val="00325A1F"/>
    <w:rsid w:val="003268F9"/>
    <w:rsid w:val="00327529"/>
    <w:rsid w:val="00330BAF"/>
    <w:rsid w:val="00331F1D"/>
    <w:rsid w:val="00334E3A"/>
    <w:rsid w:val="00335940"/>
    <w:rsid w:val="003361DD"/>
    <w:rsid w:val="00337CB8"/>
    <w:rsid w:val="00341A6A"/>
    <w:rsid w:val="0034249B"/>
    <w:rsid w:val="00345B9C"/>
    <w:rsid w:val="00352DAE"/>
    <w:rsid w:val="00354EB9"/>
    <w:rsid w:val="003602AE"/>
    <w:rsid w:val="00360929"/>
    <w:rsid w:val="003647D5"/>
    <w:rsid w:val="003674B0"/>
    <w:rsid w:val="0037727C"/>
    <w:rsid w:val="00377E18"/>
    <w:rsid w:val="00377E70"/>
    <w:rsid w:val="00380904"/>
    <w:rsid w:val="003823EE"/>
    <w:rsid w:val="00382960"/>
    <w:rsid w:val="003846F7"/>
    <w:rsid w:val="003851ED"/>
    <w:rsid w:val="00385B39"/>
    <w:rsid w:val="00386785"/>
    <w:rsid w:val="00386CB0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97"/>
    <w:rsid w:val="003C0ED0"/>
    <w:rsid w:val="003C1D49"/>
    <w:rsid w:val="003C35C4"/>
    <w:rsid w:val="003D12C2"/>
    <w:rsid w:val="003D31B9"/>
    <w:rsid w:val="003D3867"/>
    <w:rsid w:val="003E0D1A"/>
    <w:rsid w:val="003E2DA3"/>
    <w:rsid w:val="003E4F56"/>
    <w:rsid w:val="003E53DB"/>
    <w:rsid w:val="003F020D"/>
    <w:rsid w:val="003F03D9"/>
    <w:rsid w:val="003F2FBE"/>
    <w:rsid w:val="003F318D"/>
    <w:rsid w:val="003F5BAE"/>
    <w:rsid w:val="003F66FE"/>
    <w:rsid w:val="003F6ED7"/>
    <w:rsid w:val="00401C84"/>
    <w:rsid w:val="00403210"/>
    <w:rsid w:val="004035BB"/>
    <w:rsid w:val="004035EB"/>
    <w:rsid w:val="00407332"/>
    <w:rsid w:val="00407828"/>
    <w:rsid w:val="004115AE"/>
    <w:rsid w:val="00413D8E"/>
    <w:rsid w:val="004140F2"/>
    <w:rsid w:val="004164BF"/>
    <w:rsid w:val="00417B22"/>
    <w:rsid w:val="00421085"/>
    <w:rsid w:val="00423A50"/>
    <w:rsid w:val="0042465E"/>
    <w:rsid w:val="00424DF7"/>
    <w:rsid w:val="00432B76"/>
    <w:rsid w:val="00434D01"/>
    <w:rsid w:val="00435D26"/>
    <w:rsid w:val="00436183"/>
    <w:rsid w:val="00437B6B"/>
    <w:rsid w:val="00440C99"/>
    <w:rsid w:val="0044175C"/>
    <w:rsid w:val="00445F4D"/>
    <w:rsid w:val="004504C0"/>
    <w:rsid w:val="004550FB"/>
    <w:rsid w:val="00457B19"/>
    <w:rsid w:val="0046111A"/>
    <w:rsid w:val="00462946"/>
    <w:rsid w:val="00463F43"/>
    <w:rsid w:val="00464B94"/>
    <w:rsid w:val="004653A8"/>
    <w:rsid w:val="00465A0B"/>
    <w:rsid w:val="004669D5"/>
    <w:rsid w:val="0047077C"/>
    <w:rsid w:val="00470B05"/>
    <w:rsid w:val="0047207C"/>
    <w:rsid w:val="00472CD6"/>
    <w:rsid w:val="00474E3C"/>
    <w:rsid w:val="00480A58"/>
    <w:rsid w:val="00482151"/>
    <w:rsid w:val="00485B9A"/>
    <w:rsid w:val="00485FAD"/>
    <w:rsid w:val="00487183"/>
    <w:rsid w:val="00487AED"/>
    <w:rsid w:val="00491EDF"/>
    <w:rsid w:val="00492A3F"/>
    <w:rsid w:val="00494F62"/>
    <w:rsid w:val="004A2001"/>
    <w:rsid w:val="004A3322"/>
    <w:rsid w:val="004A3590"/>
    <w:rsid w:val="004B00A7"/>
    <w:rsid w:val="004B25E2"/>
    <w:rsid w:val="004B29AE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7B5"/>
    <w:rsid w:val="004D2CD1"/>
    <w:rsid w:val="004D2DEE"/>
    <w:rsid w:val="004D2E1F"/>
    <w:rsid w:val="004D7FD9"/>
    <w:rsid w:val="004E1324"/>
    <w:rsid w:val="004E19A5"/>
    <w:rsid w:val="004E37E5"/>
    <w:rsid w:val="004E3977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B65"/>
    <w:rsid w:val="005110D7"/>
    <w:rsid w:val="00511D99"/>
    <w:rsid w:val="005128D3"/>
    <w:rsid w:val="005147E8"/>
    <w:rsid w:val="005158F2"/>
    <w:rsid w:val="00515B32"/>
    <w:rsid w:val="00522BCD"/>
    <w:rsid w:val="00526DFC"/>
    <w:rsid w:val="00526F43"/>
    <w:rsid w:val="00527651"/>
    <w:rsid w:val="00535EB0"/>
    <w:rsid w:val="005363AB"/>
    <w:rsid w:val="00544EF4"/>
    <w:rsid w:val="00545E53"/>
    <w:rsid w:val="005479D9"/>
    <w:rsid w:val="005506B9"/>
    <w:rsid w:val="005510C8"/>
    <w:rsid w:val="005572BD"/>
    <w:rsid w:val="00557891"/>
    <w:rsid w:val="00557A12"/>
    <w:rsid w:val="00560AC7"/>
    <w:rsid w:val="00561AFB"/>
    <w:rsid w:val="00561FA8"/>
    <w:rsid w:val="005635ED"/>
    <w:rsid w:val="00565253"/>
    <w:rsid w:val="00570191"/>
    <w:rsid w:val="00570570"/>
    <w:rsid w:val="0057066F"/>
    <w:rsid w:val="00572512"/>
    <w:rsid w:val="00573EE6"/>
    <w:rsid w:val="0057547F"/>
    <w:rsid w:val="005754EE"/>
    <w:rsid w:val="0057617E"/>
    <w:rsid w:val="00576497"/>
    <w:rsid w:val="00577A62"/>
    <w:rsid w:val="005835E7"/>
    <w:rsid w:val="0058397F"/>
    <w:rsid w:val="00583BF8"/>
    <w:rsid w:val="00585F33"/>
    <w:rsid w:val="0058777C"/>
    <w:rsid w:val="00587A35"/>
    <w:rsid w:val="00591124"/>
    <w:rsid w:val="00597024"/>
    <w:rsid w:val="005A0274"/>
    <w:rsid w:val="005A095C"/>
    <w:rsid w:val="005A49A2"/>
    <w:rsid w:val="005A669D"/>
    <w:rsid w:val="005A75D8"/>
    <w:rsid w:val="005B713E"/>
    <w:rsid w:val="005C03B6"/>
    <w:rsid w:val="005C311C"/>
    <w:rsid w:val="005C348E"/>
    <w:rsid w:val="005C68E1"/>
    <w:rsid w:val="005D1E8F"/>
    <w:rsid w:val="005D3763"/>
    <w:rsid w:val="005D55E1"/>
    <w:rsid w:val="005E19F7"/>
    <w:rsid w:val="005E4F04"/>
    <w:rsid w:val="005E62C2"/>
    <w:rsid w:val="005E6C71"/>
    <w:rsid w:val="005F0963"/>
    <w:rsid w:val="005F21B2"/>
    <w:rsid w:val="005F2824"/>
    <w:rsid w:val="005F2EBA"/>
    <w:rsid w:val="005F35ED"/>
    <w:rsid w:val="005F4F1D"/>
    <w:rsid w:val="005F7812"/>
    <w:rsid w:val="005F7A88"/>
    <w:rsid w:val="00603A1A"/>
    <w:rsid w:val="006046D5"/>
    <w:rsid w:val="00605935"/>
    <w:rsid w:val="00607A93"/>
    <w:rsid w:val="00610C08"/>
    <w:rsid w:val="00611E1A"/>
    <w:rsid w:val="00611F74"/>
    <w:rsid w:val="006150BF"/>
    <w:rsid w:val="00615772"/>
    <w:rsid w:val="00621256"/>
    <w:rsid w:val="00621FCC"/>
    <w:rsid w:val="00622E4B"/>
    <w:rsid w:val="006333DA"/>
    <w:rsid w:val="00634391"/>
    <w:rsid w:val="00635134"/>
    <w:rsid w:val="006356E2"/>
    <w:rsid w:val="00642A65"/>
    <w:rsid w:val="00645DCE"/>
    <w:rsid w:val="006465AC"/>
    <w:rsid w:val="006465BF"/>
    <w:rsid w:val="00653B22"/>
    <w:rsid w:val="00655061"/>
    <w:rsid w:val="0065735D"/>
    <w:rsid w:val="00657BF4"/>
    <w:rsid w:val="006603FB"/>
    <w:rsid w:val="006608DF"/>
    <w:rsid w:val="006623AC"/>
    <w:rsid w:val="006633B8"/>
    <w:rsid w:val="00665AB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610B"/>
    <w:rsid w:val="006D6140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DD5"/>
    <w:rsid w:val="00706657"/>
    <w:rsid w:val="007069FC"/>
    <w:rsid w:val="00711221"/>
    <w:rsid w:val="00712675"/>
    <w:rsid w:val="00713808"/>
    <w:rsid w:val="007142CC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CEF"/>
    <w:rsid w:val="00755604"/>
    <w:rsid w:val="00756629"/>
    <w:rsid w:val="0075673C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9DC"/>
    <w:rsid w:val="00780122"/>
    <w:rsid w:val="0078214B"/>
    <w:rsid w:val="0078498A"/>
    <w:rsid w:val="00787069"/>
    <w:rsid w:val="007878FE"/>
    <w:rsid w:val="00792207"/>
    <w:rsid w:val="00792B64"/>
    <w:rsid w:val="00792E29"/>
    <w:rsid w:val="00793203"/>
    <w:rsid w:val="0079379A"/>
    <w:rsid w:val="00794953"/>
    <w:rsid w:val="00796AEA"/>
    <w:rsid w:val="00797899"/>
    <w:rsid w:val="007A07C4"/>
    <w:rsid w:val="007A1F2F"/>
    <w:rsid w:val="007A2A5C"/>
    <w:rsid w:val="007A4329"/>
    <w:rsid w:val="007A5150"/>
    <w:rsid w:val="007A5373"/>
    <w:rsid w:val="007A67BF"/>
    <w:rsid w:val="007A789F"/>
    <w:rsid w:val="007B647A"/>
    <w:rsid w:val="007B75BC"/>
    <w:rsid w:val="007C0BD6"/>
    <w:rsid w:val="007C3806"/>
    <w:rsid w:val="007C3867"/>
    <w:rsid w:val="007C5BB7"/>
    <w:rsid w:val="007D07D5"/>
    <w:rsid w:val="007D1C64"/>
    <w:rsid w:val="007D32DD"/>
    <w:rsid w:val="007D337A"/>
    <w:rsid w:val="007D6DCE"/>
    <w:rsid w:val="007D70D8"/>
    <w:rsid w:val="007D72C4"/>
    <w:rsid w:val="007E2CFE"/>
    <w:rsid w:val="007E59C9"/>
    <w:rsid w:val="007E5C86"/>
    <w:rsid w:val="007F0072"/>
    <w:rsid w:val="007F1C57"/>
    <w:rsid w:val="007F2EB6"/>
    <w:rsid w:val="007F54C3"/>
    <w:rsid w:val="0080113E"/>
    <w:rsid w:val="00802949"/>
    <w:rsid w:val="0080301E"/>
    <w:rsid w:val="0080365F"/>
    <w:rsid w:val="008060CB"/>
    <w:rsid w:val="00807078"/>
    <w:rsid w:val="00812BE5"/>
    <w:rsid w:val="00812E2C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5BB"/>
    <w:rsid w:val="00856272"/>
    <w:rsid w:val="008563FF"/>
    <w:rsid w:val="0086018B"/>
    <w:rsid w:val="008611DD"/>
    <w:rsid w:val="008620DE"/>
    <w:rsid w:val="008657C9"/>
    <w:rsid w:val="00866867"/>
    <w:rsid w:val="00872257"/>
    <w:rsid w:val="008753E6"/>
    <w:rsid w:val="0087738C"/>
    <w:rsid w:val="00880083"/>
    <w:rsid w:val="008802AF"/>
    <w:rsid w:val="00881926"/>
    <w:rsid w:val="0088318F"/>
    <w:rsid w:val="0088331D"/>
    <w:rsid w:val="00884CC1"/>
    <w:rsid w:val="008852B0"/>
    <w:rsid w:val="00885AE7"/>
    <w:rsid w:val="00885C87"/>
    <w:rsid w:val="00886B60"/>
    <w:rsid w:val="00887889"/>
    <w:rsid w:val="008920FF"/>
    <w:rsid w:val="008926E8"/>
    <w:rsid w:val="00894F19"/>
    <w:rsid w:val="00896A10"/>
    <w:rsid w:val="008971B5"/>
    <w:rsid w:val="008A11D6"/>
    <w:rsid w:val="008A5D26"/>
    <w:rsid w:val="008A6499"/>
    <w:rsid w:val="008A6B13"/>
    <w:rsid w:val="008A6ECB"/>
    <w:rsid w:val="008A7E39"/>
    <w:rsid w:val="008B0BF9"/>
    <w:rsid w:val="008B2866"/>
    <w:rsid w:val="008B3859"/>
    <w:rsid w:val="008B436D"/>
    <w:rsid w:val="008B4E49"/>
    <w:rsid w:val="008B70A8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C21"/>
    <w:rsid w:val="008E2785"/>
    <w:rsid w:val="008E2A58"/>
    <w:rsid w:val="008E78A3"/>
    <w:rsid w:val="008F0654"/>
    <w:rsid w:val="008F06CB"/>
    <w:rsid w:val="008F1C40"/>
    <w:rsid w:val="008F2E83"/>
    <w:rsid w:val="008F3758"/>
    <w:rsid w:val="008F612A"/>
    <w:rsid w:val="0090293D"/>
    <w:rsid w:val="009034DE"/>
    <w:rsid w:val="00905396"/>
    <w:rsid w:val="0090605D"/>
    <w:rsid w:val="00906419"/>
    <w:rsid w:val="0090799E"/>
    <w:rsid w:val="00912889"/>
    <w:rsid w:val="00913A42"/>
    <w:rsid w:val="00914167"/>
    <w:rsid w:val="009143DB"/>
    <w:rsid w:val="00915065"/>
    <w:rsid w:val="00916894"/>
    <w:rsid w:val="00917CE5"/>
    <w:rsid w:val="009206A4"/>
    <w:rsid w:val="009217C0"/>
    <w:rsid w:val="00921CF3"/>
    <w:rsid w:val="00925241"/>
    <w:rsid w:val="00925CEC"/>
    <w:rsid w:val="00926A3F"/>
    <w:rsid w:val="0092794E"/>
    <w:rsid w:val="00930D30"/>
    <w:rsid w:val="009332A2"/>
    <w:rsid w:val="00937598"/>
    <w:rsid w:val="0093790B"/>
    <w:rsid w:val="00940EEB"/>
    <w:rsid w:val="00943751"/>
    <w:rsid w:val="00946DD0"/>
    <w:rsid w:val="009509E6"/>
    <w:rsid w:val="00950F48"/>
    <w:rsid w:val="00952018"/>
    <w:rsid w:val="00952800"/>
    <w:rsid w:val="0095300D"/>
    <w:rsid w:val="00953B27"/>
    <w:rsid w:val="00954BBA"/>
    <w:rsid w:val="00956812"/>
    <w:rsid w:val="0095719A"/>
    <w:rsid w:val="00961264"/>
    <w:rsid w:val="009623E9"/>
    <w:rsid w:val="00963EEB"/>
    <w:rsid w:val="009648BC"/>
    <w:rsid w:val="00964C2F"/>
    <w:rsid w:val="00965F88"/>
    <w:rsid w:val="0096630F"/>
    <w:rsid w:val="00973C7A"/>
    <w:rsid w:val="00974E22"/>
    <w:rsid w:val="00984E03"/>
    <w:rsid w:val="009869F7"/>
    <w:rsid w:val="00987E85"/>
    <w:rsid w:val="009931A8"/>
    <w:rsid w:val="009A0D12"/>
    <w:rsid w:val="009A1987"/>
    <w:rsid w:val="009A2BEE"/>
    <w:rsid w:val="009A5289"/>
    <w:rsid w:val="009A7A53"/>
    <w:rsid w:val="009A7C8F"/>
    <w:rsid w:val="009B0402"/>
    <w:rsid w:val="009B06E1"/>
    <w:rsid w:val="009B0B75"/>
    <w:rsid w:val="009B16DF"/>
    <w:rsid w:val="009B4CB2"/>
    <w:rsid w:val="009B6701"/>
    <w:rsid w:val="009B6EF7"/>
    <w:rsid w:val="009B7000"/>
    <w:rsid w:val="009B739C"/>
    <w:rsid w:val="009C04EC"/>
    <w:rsid w:val="009C2794"/>
    <w:rsid w:val="009C328C"/>
    <w:rsid w:val="009C4444"/>
    <w:rsid w:val="009C6004"/>
    <w:rsid w:val="009C79AD"/>
    <w:rsid w:val="009C7CA6"/>
    <w:rsid w:val="009D3316"/>
    <w:rsid w:val="009D55AA"/>
    <w:rsid w:val="009E3905"/>
    <w:rsid w:val="009E3E77"/>
    <w:rsid w:val="009E3FAB"/>
    <w:rsid w:val="009E5B3F"/>
    <w:rsid w:val="009E71D4"/>
    <w:rsid w:val="009E7D90"/>
    <w:rsid w:val="009E7FEF"/>
    <w:rsid w:val="009F1AB0"/>
    <w:rsid w:val="009F492A"/>
    <w:rsid w:val="009F501D"/>
    <w:rsid w:val="009F5A29"/>
    <w:rsid w:val="009F5A9A"/>
    <w:rsid w:val="00A039D5"/>
    <w:rsid w:val="00A046AD"/>
    <w:rsid w:val="00A066F1"/>
    <w:rsid w:val="00A079C1"/>
    <w:rsid w:val="00A12520"/>
    <w:rsid w:val="00A130FD"/>
    <w:rsid w:val="00A13D6D"/>
    <w:rsid w:val="00A14769"/>
    <w:rsid w:val="00A16151"/>
    <w:rsid w:val="00A16EC6"/>
    <w:rsid w:val="00A17BE3"/>
    <w:rsid w:val="00A17C06"/>
    <w:rsid w:val="00A2126E"/>
    <w:rsid w:val="00A21706"/>
    <w:rsid w:val="00A24FCC"/>
    <w:rsid w:val="00A26467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272"/>
    <w:rsid w:val="00A5762C"/>
    <w:rsid w:val="00A600FC"/>
    <w:rsid w:val="00A60BCA"/>
    <w:rsid w:val="00A638DA"/>
    <w:rsid w:val="00A65B41"/>
    <w:rsid w:val="00A65E00"/>
    <w:rsid w:val="00A66A78"/>
    <w:rsid w:val="00A729CD"/>
    <w:rsid w:val="00A7436E"/>
    <w:rsid w:val="00A74E96"/>
    <w:rsid w:val="00A75A8E"/>
    <w:rsid w:val="00A824DD"/>
    <w:rsid w:val="00A83676"/>
    <w:rsid w:val="00A83B7B"/>
    <w:rsid w:val="00A84274"/>
    <w:rsid w:val="00A850F3"/>
    <w:rsid w:val="00A8625F"/>
    <w:rsid w:val="00A864E3"/>
    <w:rsid w:val="00A94574"/>
    <w:rsid w:val="00A94595"/>
    <w:rsid w:val="00A95936"/>
    <w:rsid w:val="00A96265"/>
    <w:rsid w:val="00A97084"/>
    <w:rsid w:val="00AA1C2C"/>
    <w:rsid w:val="00AA35F6"/>
    <w:rsid w:val="00AA579A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1D4"/>
    <w:rsid w:val="00AD4E90"/>
    <w:rsid w:val="00AD5422"/>
    <w:rsid w:val="00AD68F2"/>
    <w:rsid w:val="00AE2FBC"/>
    <w:rsid w:val="00AE4179"/>
    <w:rsid w:val="00AE4425"/>
    <w:rsid w:val="00AE4FBE"/>
    <w:rsid w:val="00AE650F"/>
    <w:rsid w:val="00AE6555"/>
    <w:rsid w:val="00AE683A"/>
    <w:rsid w:val="00AE7D16"/>
    <w:rsid w:val="00AF4CAA"/>
    <w:rsid w:val="00AF571A"/>
    <w:rsid w:val="00AF60A0"/>
    <w:rsid w:val="00AF67FC"/>
    <w:rsid w:val="00AF7DF5"/>
    <w:rsid w:val="00B006E5"/>
    <w:rsid w:val="00B024C2"/>
    <w:rsid w:val="00B02714"/>
    <w:rsid w:val="00B07700"/>
    <w:rsid w:val="00B13921"/>
    <w:rsid w:val="00B1528C"/>
    <w:rsid w:val="00B16ACD"/>
    <w:rsid w:val="00B21487"/>
    <w:rsid w:val="00B232D1"/>
    <w:rsid w:val="00B24DB5"/>
    <w:rsid w:val="00B269D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DBA"/>
    <w:rsid w:val="00B6041E"/>
    <w:rsid w:val="00B61CDC"/>
    <w:rsid w:val="00B63AC0"/>
    <w:rsid w:val="00B642FC"/>
    <w:rsid w:val="00B64D26"/>
    <w:rsid w:val="00B64FBB"/>
    <w:rsid w:val="00B66F86"/>
    <w:rsid w:val="00B70E22"/>
    <w:rsid w:val="00B762FE"/>
    <w:rsid w:val="00B774CB"/>
    <w:rsid w:val="00B80402"/>
    <w:rsid w:val="00B80B9A"/>
    <w:rsid w:val="00B830B7"/>
    <w:rsid w:val="00B848EA"/>
    <w:rsid w:val="00B84B2B"/>
    <w:rsid w:val="00B90500"/>
    <w:rsid w:val="00B9176C"/>
    <w:rsid w:val="00B917F4"/>
    <w:rsid w:val="00B935A4"/>
    <w:rsid w:val="00BA0C94"/>
    <w:rsid w:val="00BA561A"/>
    <w:rsid w:val="00BA7A25"/>
    <w:rsid w:val="00BB0DC6"/>
    <w:rsid w:val="00BB15E4"/>
    <w:rsid w:val="00BB1E19"/>
    <w:rsid w:val="00BB21D1"/>
    <w:rsid w:val="00BB32F2"/>
    <w:rsid w:val="00BB4338"/>
    <w:rsid w:val="00BB5D32"/>
    <w:rsid w:val="00BB6C0E"/>
    <w:rsid w:val="00BB7B38"/>
    <w:rsid w:val="00BB7E5C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A6"/>
    <w:rsid w:val="00BE2A18"/>
    <w:rsid w:val="00BE2C01"/>
    <w:rsid w:val="00BE41EC"/>
    <w:rsid w:val="00BE5055"/>
    <w:rsid w:val="00BE56FB"/>
    <w:rsid w:val="00BF314D"/>
    <w:rsid w:val="00BF3DDE"/>
    <w:rsid w:val="00BF6589"/>
    <w:rsid w:val="00BF6F7F"/>
    <w:rsid w:val="00C00647"/>
    <w:rsid w:val="00C02764"/>
    <w:rsid w:val="00C04CEF"/>
    <w:rsid w:val="00C04D26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6F54"/>
    <w:rsid w:val="00C31406"/>
    <w:rsid w:val="00C3538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598"/>
    <w:rsid w:val="00C62A5D"/>
    <w:rsid w:val="00C6588D"/>
    <w:rsid w:val="00C667BE"/>
    <w:rsid w:val="00C6766B"/>
    <w:rsid w:val="00C7115D"/>
    <w:rsid w:val="00C72223"/>
    <w:rsid w:val="00C76417"/>
    <w:rsid w:val="00C7726F"/>
    <w:rsid w:val="00C821AD"/>
    <w:rsid w:val="00C823DA"/>
    <w:rsid w:val="00C8259F"/>
    <w:rsid w:val="00C82746"/>
    <w:rsid w:val="00C8312F"/>
    <w:rsid w:val="00C84C47"/>
    <w:rsid w:val="00C858A4"/>
    <w:rsid w:val="00C86AFA"/>
    <w:rsid w:val="00C93314"/>
    <w:rsid w:val="00C97E31"/>
    <w:rsid w:val="00CA5F04"/>
    <w:rsid w:val="00CB18D0"/>
    <w:rsid w:val="00CB1C8A"/>
    <w:rsid w:val="00CB24F5"/>
    <w:rsid w:val="00CB2663"/>
    <w:rsid w:val="00CB2C1C"/>
    <w:rsid w:val="00CB3BBE"/>
    <w:rsid w:val="00CB59E9"/>
    <w:rsid w:val="00CC0D6A"/>
    <w:rsid w:val="00CC3831"/>
    <w:rsid w:val="00CC3E3D"/>
    <w:rsid w:val="00CC45BB"/>
    <w:rsid w:val="00CC519B"/>
    <w:rsid w:val="00CD12C1"/>
    <w:rsid w:val="00CD214E"/>
    <w:rsid w:val="00CD46FA"/>
    <w:rsid w:val="00CD5973"/>
    <w:rsid w:val="00CE31A6"/>
    <w:rsid w:val="00CF09AA"/>
    <w:rsid w:val="00CF1A10"/>
    <w:rsid w:val="00CF2634"/>
    <w:rsid w:val="00CF2D03"/>
    <w:rsid w:val="00CF4813"/>
    <w:rsid w:val="00CF5233"/>
    <w:rsid w:val="00D029B8"/>
    <w:rsid w:val="00D02F23"/>
    <w:rsid w:val="00D02F60"/>
    <w:rsid w:val="00D0464E"/>
    <w:rsid w:val="00D04A96"/>
    <w:rsid w:val="00D05E3D"/>
    <w:rsid w:val="00D07A7B"/>
    <w:rsid w:val="00D10E06"/>
    <w:rsid w:val="00D14AEE"/>
    <w:rsid w:val="00D15197"/>
    <w:rsid w:val="00D16820"/>
    <w:rsid w:val="00D169C8"/>
    <w:rsid w:val="00D16DBA"/>
    <w:rsid w:val="00D1793F"/>
    <w:rsid w:val="00D22AF5"/>
    <w:rsid w:val="00D235EA"/>
    <w:rsid w:val="00D247A9"/>
    <w:rsid w:val="00D26E29"/>
    <w:rsid w:val="00D32721"/>
    <w:rsid w:val="00D328DC"/>
    <w:rsid w:val="00D33387"/>
    <w:rsid w:val="00D34B3C"/>
    <w:rsid w:val="00D402FB"/>
    <w:rsid w:val="00D40DF0"/>
    <w:rsid w:val="00D47D7A"/>
    <w:rsid w:val="00D50ABD"/>
    <w:rsid w:val="00D55290"/>
    <w:rsid w:val="00D57791"/>
    <w:rsid w:val="00D6046A"/>
    <w:rsid w:val="00D62870"/>
    <w:rsid w:val="00D655D9"/>
    <w:rsid w:val="00D65872"/>
    <w:rsid w:val="00D67309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A06"/>
    <w:rsid w:val="00D82CC9"/>
    <w:rsid w:val="00D848B9"/>
    <w:rsid w:val="00D86E0B"/>
    <w:rsid w:val="00D87872"/>
    <w:rsid w:val="00D90E69"/>
    <w:rsid w:val="00D91368"/>
    <w:rsid w:val="00D915BD"/>
    <w:rsid w:val="00D93106"/>
    <w:rsid w:val="00D933E9"/>
    <w:rsid w:val="00D94956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FAB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8CB"/>
    <w:rsid w:val="00DE590F"/>
    <w:rsid w:val="00DE7DC1"/>
    <w:rsid w:val="00DF3F7E"/>
    <w:rsid w:val="00DF60A8"/>
    <w:rsid w:val="00DF7648"/>
    <w:rsid w:val="00E00E29"/>
    <w:rsid w:val="00E0181A"/>
    <w:rsid w:val="00E02BAB"/>
    <w:rsid w:val="00E04CEB"/>
    <w:rsid w:val="00E060BC"/>
    <w:rsid w:val="00E11420"/>
    <w:rsid w:val="00E118D9"/>
    <w:rsid w:val="00E132FB"/>
    <w:rsid w:val="00E170B7"/>
    <w:rsid w:val="00E172CA"/>
    <w:rsid w:val="00E177DD"/>
    <w:rsid w:val="00E20900"/>
    <w:rsid w:val="00E20ABE"/>
    <w:rsid w:val="00E20C7F"/>
    <w:rsid w:val="00E2396E"/>
    <w:rsid w:val="00E23B8E"/>
    <w:rsid w:val="00E24728"/>
    <w:rsid w:val="00E276AC"/>
    <w:rsid w:val="00E34A35"/>
    <w:rsid w:val="00E35619"/>
    <w:rsid w:val="00E37C2F"/>
    <w:rsid w:val="00E41C28"/>
    <w:rsid w:val="00E46308"/>
    <w:rsid w:val="00E470C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B65"/>
    <w:rsid w:val="00E62E16"/>
    <w:rsid w:val="00E6307C"/>
    <w:rsid w:val="00E636FA"/>
    <w:rsid w:val="00E66C50"/>
    <w:rsid w:val="00E679D3"/>
    <w:rsid w:val="00E71208"/>
    <w:rsid w:val="00E71444"/>
    <w:rsid w:val="00E71C91"/>
    <w:rsid w:val="00E72089"/>
    <w:rsid w:val="00E720A1"/>
    <w:rsid w:val="00E75DDA"/>
    <w:rsid w:val="00E773E8"/>
    <w:rsid w:val="00E83ADD"/>
    <w:rsid w:val="00E84B85"/>
    <w:rsid w:val="00E84F38"/>
    <w:rsid w:val="00E85623"/>
    <w:rsid w:val="00E87441"/>
    <w:rsid w:val="00E91FAE"/>
    <w:rsid w:val="00E96E3F"/>
    <w:rsid w:val="00EA270C"/>
    <w:rsid w:val="00EA3467"/>
    <w:rsid w:val="00EA4974"/>
    <w:rsid w:val="00EA532E"/>
    <w:rsid w:val="00EB06D9"/>
    <w:rsid w:val="00EB192B"/>
    <w:rsid w:val="00EB19ED"/>
    <w:rsid w:val="00EB1CAB"/>
    <w:rsid w:val="00EB6F69"/>
    <w:rsid w:val="00EC0F5A"/>
    <w:rsid w:val="00EC4265"/>
    <w:rsid w:val="00EC4CEB"/>
    <w:rsid w:val="00EC659E"/>
    <w:rsid w:val="00ED09AC"/>
    <w:rsid w:val="00ED2072"/>
    <w:rsid w:val="00ED2AE0"/>
    <w:rsid w:val="00ED5553"/>
    <w:rsid w:val="00ED5E36"/>
    <w:rsid w:val="00ED6961"/>
    <w:rsid w:val="00EE0C5A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67E"/>
    <w:rsid w:val="00F17F0A"/>
    <w:rsid w:val="00F212C8"/>
    <w:rsid w:val="00F2668F"/>
    <w:rsid w:val="00F2742F"/>
    <w:rsid w:val="00F2753B"/>
    <w:rsid w:val="00F30C23"/>
    <w:rsid w:val="00F33F8B"/>
    <w:rsid w:val="00F340B2"/>
    <w:rsid w:val="00F40E59"/>
    <w:rsid w:val="00F43390"/>
    <w:rsid w:val="00F443B2"/>
    <w:rsid w:val="00F458D8"/>
    <w:rsid w:val="00F50237"/>
    <w:rsid w:val="00F53596"/>
    <w:rsid w:val="00F54359"/>
    <w:rsid w:val="00F55BA8"/>
    <w:rsid w:val="00F55DB1"/>
    <w:rsid w:val="00F56ACA"/>
    <w:rsid w:val="00F600FE"/>
    <w:rsid w:val="00F61140"/>
    <w:rsid w:val="00F62E4D"/>
    <w:rsid w:val="00F65004"/>
    <w:rsid w:val="00F657DC"/>
    <w:rsid w:val="00F66B34"/>
    <w:rsid w:val="00F675B9"/>
    <w:rsid w:val="00F711C9"/>
    <w:rsid w:val="00F74C59"/>
    <w:rsid w:val="00F75C3A"/>
    <w:rsid w:val="00F80C0F"/>
    <w:rsid w:val="00F8253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93"/>
    <w:rsid w:val="00FA13C2"/>
    <w:rsid w:val="00FA7F91"/>
    <w:rsid w:val="00FB121C"/>
    <w:rsid w:val="00FB1CDD"/>
    <w:rsid w:val="00FB1FBF"/>
    <w:rsid w:val="00FB2C2F"/>
    <w:rsid w:val="00FB2C66"/>
    <w:rsid w:val="00FB305C"/>
    <w:rsid w:val="00FC2E3D"/>
    <w:rsid w:val="00FC3BDE"/>
    <w:rsid w:val="00FC678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18CB"/>
  <w15:docId w15:val="{9039BC82-3B0E-4020-BDBF-D8C8ED7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1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unhideWhenUsed/>
    <w:rsid w:val="00C97E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MB\Desktop\ESAs%20implementacja\szablon%20aktu%20prawnego\Nowe\Szablon%20aktu%20prawnego%204_0%20&#8212;%20kopi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5C941-FFA5-4632-9AE8-D248A297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 — kopia</Template>
  <TotalTime>0</TotalTime>
  <Pages>10</Pages>
  <Words>2584</Words>
  <Characters>15508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Beczek Magdalena</dc:creator>
  <cp:lastModifiedBy>KGHM</cp:lastModifiedBy>
  <cp:revision>2</cp:revision>
  <cp:lastPrinted>2020-03-12T12:17:00Z</cp:lastPrinted>
  <dcterms:created xsi:type="dcterms:W3CDTF">2020-07-10T13:49:00Z</dcterms:created>
  <dcterms:modified xsi:type="dcterms:W3CDTF">2020-07-10T13:49:00Z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