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8591B" w14:textId="55A51D80" w:rsidR="00A92540" w:rsidRPr="00A92540" w:rsidRDefault="00A64475" w:rsidP="003C121F">
      <w:pPr>
        <w:pStyle w:val="OZNPROJEKTUwskazaniedatylubwersjiprojektu"/>
      </w:pPr>
      <w:bookmarkStart w:id="0" w:name="_GoBack"/>
      <w:bookmarkEnd w:id="0"/>
      <w:r>
        <w:t>Pro</w:t>
      </w:r>
      <w:r w:rsidR="00BF7F82">
        <w:t xml:space="preserve">jekt z dnia </w:t>
      </w:r>
      <w:r w:rsidR="00185411">
        <w:t>1</w:t>
      </w:r>
      <w:r w:rsidR="00D7265A">
        <w:t>2</w:t>
      </w:r>
      <w:r w:rsidR="00BF7F82">
        <w:t xml:space="preserve"> </w:t>
      </w:r>
      <w:r w:rsidR="000E7406">
        <w:t>sierpnia</w:t>
      </w:r>
      <w:r>
        <w:t xml:space="preserve"> </w:t>
      </w:r>
      <w:r w:rsidR="003C121F">
        <w:t>2020</w:t>
      </w:r>
    </w:p>
    <w:p w14:paraId="0E8F46DD" w14:textId="77777777" w:rsidR="001F4182" w:rsidRPr="001F4182" w:rsidRDefault="001F4182" w:rsidP="001F4182">
      <w:pPr>
        <w:pStyle w:val="DATAAKTUdatauchwalenialubwydaniaaktu"/>
      </w:pPr>
    </w:p>
    <w:p w14:paraId="299E4EE6" w14:textId="77777777" w:rsidR="00B1291F" w:rsidRPr="00B1291F" w:rsidRDefault="00B1291F" w:rsidP="00B1291F">
      <w:pPr>
        <w:pStyle w:val="OZNRODZAKTUtznustawalubrozporzdzenieiorganwydajcy"/>
      </w:pPr>
      <w:r w:rsidRPr="00B1291F">
        <w:t>ROZPORZĄDZENIE</w:t>
      </w:r>
    </w:p>
    <w:p w14:paraId="39459363" w14:textId="77777777" w:rsidR="00B1291F" w:rsidRPr="00D34365" w:rsidRDefault="00B1291F" w:rsidP="00B1291F">
      <w:pPr>
        <w:pStyle w:val="OZNRODZAKTUtznustawalubrozporzdzenieiorganwydajcy"/>
        <w:rPr>
          <w:rStyle w:val="IGindeksgrny"/>
        </w:rPr>
      </w:pPr>
      <w:r w:rsidRPr="00B1291F">
        <w:t>MINISTRA INFRASTRUKTURY</w:t>
      </w:r>
      <w:r w:rsidR="00D34365" w:rsidRPr="00D34365">
        <w:rPr>
          <w:rStyle w:val="IGindeksgrny"/>
        </w:rPr>
        <w:footnoteReference w:id="1"/>
      </w:r>
      <w:r w:rsidR="00D34365" w:rsidRPr="00D34365">
        <w:rPr>
          <w:rStyle w:val="IGindeksgrny"/>
        </w:rPr>
        <w:t>)</w:t>
      </w:r>
    </w:p>
    <w:p w14:paraId="3D3421E5" w14:textId="77777777" w:rsidR="00B1291F" w:rsidRDefault="00A64475" w:rsidP="00B1291F">
      <w:pPr>
        <w:pStyle w:val="DATAAKTUdatauchwalenialubwydaniaaktu"/>
      </w:pPr>
      <w:r>
        <w:t>z dnia ……………………</w:t>
      </w:r>
      <w:r w:rsidR="00B1291F" w:rsidRPr="00B1291F">
        <w:t>……. 20</w:t>
      </w:r>
      <w:r w:rsidR="00A8677C">
        <w:t>20</w:t>
      </w:r>
      <w:r w:rsidR="00B1291F" w:rsidRPr="00B1291F">
        <w:t xml:space="preserve"> r.</w:t>
      </w:r>
    </w:p>
    <w:p w14:paraId="14051B5F" w14:textId="77777777" w:rsidR="00B1291F" w:rsidRPr="00D34365" w:rsidRDefault="005B2C6D" w:rsidP="00B1291F">
      <w:pPr>
        <w:pStyle w:val="TYTUAKTUprzedmiotregulacjiustawylubrozporzdzenia"/>
      </w:pPr>
      <w:r w:rsidRPr="005B2C6D">
        <w:t xml:space="preserve">w sprawie </w:t>
      </w:r>
      <w:r w:rsidR="00A64475">
        <w:t>bezpieczeństwa i higieny pracy w komunikacji miejskiej oraz autobusowej komunikacji międzymiastowej</w:t>
      </w:r>
    </w:p>
    <w:p w14:paraId="22F7C270" w14:textId="481A43A4" w:rsidR="00B1291F" w:rsidRDefault="005B2C6D" w:rsidP="00A64475">
      <w:pPr>
        <w:pStyle w:val="NIEARTTEKSTtekstnieartykuowanynppodstprawnarozplubpreambua"/>
      </w:pPr>
      <w:r w:rsidRPr="005B2C6D">
        <w:t>Na podstawie</w:t>
      </w:r>
      <w:r w:rsidR="00A64475" w:rsidRPr="00A64475">
        <w:t xml:space="preserve"> </w:t>
      </w:r>
      <w:r w:rsidR="00A64475" w:rsidRPr="00B71D02">
        <w:t>art. 237</w:t>
      </w:r>
      <w:r w:rsidR="00A64475">
        <w:rPr>
          <w:rStyle w:val="IGindeksgrny"/>
        </w:rPr>
        <w:t>15</w:t>
      </w:r>
      <w:r w:rsidR="00A64475" w:rsidRPr="00B71D02">
        <w:t xml:space="preserve"> § 2 </w:t>
      </w:r>
      <w:r w:rsidR="00A64475">
        <w:t xml:space="preserve">ustawy z dnia 26 czerwca 1974 r. </w:t>
      </w:r>
      <w:r w:rsidR="00A64475" w:rsidRPr="00E248F6">
        <w:t xml:space="preserve">- Kodeks pracy </w:t>
      </w:r>
      <w:r w:rsidR="00A64475">
        <w:t>(Dz. U. z 20</w:t>
      </w:r>
      <w:r w:rsidR="00DA67CD">
        <w:t>2</w:t>
      </w:r>
      <w:r w:rsidR="00870D8F">
        <w:t>0</w:t>
      </w:r>
      <w:r w:rsidR="00A64475">
        <w:t xml:space="preserve"> r. poz. </w:t>
      </w:r>
      <w:r w:rsidR="00757323">
        <w:t>1320</w:t>
      </w:r>
      <w:r w:rsidR="00A64475">
        <w:t>) zarządza się, co następuje:</w:t>
      </w:r>
    </w:p>
    <w:p w14:paraId="15EAFBA3" w14:textId="77777777" w:rsidR="00A64475" w:rsidRDefault="00A64475" w:rsidP="00A64475">
      <w:pPr>
        <w:pStyle w:val="ROZDZODDZOZNoznaczenierozdziauluboddziau"/>
      </w:pPr>
      <w:r>
        <w:t>Rozdział 1</w:t>
      </w:r>
      <w:r w:rsidRPr="00B71D02">
        <w:t xml:space="preserve"> </w:t>
      </w:r>
    </w:p>
    <w:p w14:paraId="72C4517C" w14:textId="77777777" w:rsidR="00A64475" w:rsidRDefault="00A64475" w:rsidP="00A64475">
      <w:pPr>
        <w:pStyle w:val="ROZDZODDZPRZEDMprzedmiotregulacjirozdziauluboddziau"/>
      </w:pPr>
      <w:r>
        <w:t>Przepisy ogólne</w:t>
      </w:r>
    </w:p>
    <w:p w14:paraId="707707DE" w14:textId="77777777" w:rsidR="00A64475" w:rsidRDefault="00A64475" w:rsidP="00A64475">
      <w:pPr>
        <w:pStyle w:val="ARTartustawynprozporzdzenia"/>
      </w:pPr>
      <w:r w:rsidRPr="00B71D02">
        <w:t>§ 1</w:t>
      </w:r>
      <w:r>
        <w:t>.</w:t>
      </w:r>
      <w:r w:rsidRPr="00B71D02">
        <w:t xml:space="preserve"> 1. Rozporządzenie określa wymagania bezpieczeństwa i higieny pracy w komunikacji miejskiej oraz autobusowej komunikacji międzymiastowej w zakresie</w:t>
      </w:r>
      <w:r>
        <w:t>:</w:t>
      </w:r>
    </w:p>
    <w:p w14:paraId="2175B960" w14:textId="33CABD54" w:rsidR="00A64475" w:rsidRDefault="00A64475" w:rsidP="00A64475">
      <w:pPr>
        <w:pStyle w:val="PKTpunkt"/>
      </w:pPr>
      <w:r>
        <w:t>1)</w:t>
      </w:r>
      <w:r>
        <w:tab/>
        <w:t>eksploatacji liniowej</w:t>
      </w:r>
      <w:r w:rsidR="000B1629">
        <w:t>;</w:t>
      </w:r>
    </w:p>
    <w:p w14:paraId="3C5556BE" w14:textId="540F0BF9" w:rsidR="00A64475" w:rsidRDefault="00A64475" w:rsidP="00A64475">
      <w:pPr>
        <w:pStyle w:val="PKTpunkt"/>
      </w:pPr>
      <w:r>
        <w:t>2)</w:t>
      </w:r>
      <w:r>
        <w:tab/>
      </w:r>
      <w:r w:rsidRPr="00B71D02">
        <w:t>obsługi i naprawy tramwajów, trolejbusów i autobusów, zwanych dalej „pojazdami</w:t>
      </w:r>
      <w:r w:rsidR="00D8523B" w:rsidRPr="00D8523B">
        <w:t>”</w:t>
      </w:r>
      <w:r w:rsidR="000B1629">
        <w:t>;</w:t>
      </w:r>
    </w:p>
    <w:p w14:paraId="30ED79B6" w14:textId="1156F046" w:rsidR="00A64475" w:rsidRDefault="00A64475" w:rsidP="00A64475">
      <w:pPr>
        <w:pStyle w:val="PKTpunkt"/>
      </w:pPr>
      <w:r>
        <w:t>3)</w:t>
      </w:r>
      <w:r>
        <w:tab/>
      </w:r>
      <w:r w:rsidRPr="00B71D02">
        <w:t>przy budowie, konserwacji i naprawach sieci trakcyjnej, torów</w:t>
      </w:r>
      <w:r>
        <w:t xml:space="preserve"> tramwajowych i innych urządzeń</w:t>
      </w:r>
      <w:r w:rsidR="000B1629">
        <w:t>;</w:t>
      </w:r>
    </w:p>
    <w:p w14:paraId="216307EC" w14:textId="77777777" w:rsidR="00A64475" w:rsidRPr="00B71D02" w:rsidRDefault="00A64475" w:rsidP="00A64475">
      <w:pPr>
        <w:pStyle w:val="PKTpunkt"/>
      </w:pPr>
      <w:r>
        <w:t>4)</w:t>
      </w:r>
      <w:r>
        <w:tab/>
        <w:t>kierowców i motorniczych pojazdów komunikacji miejskiej.</w:t>
      </w:r>
    </w:p>
    <w:p w14:paraId="6F33A32D" w14:textId="77777777" w:rsidR="00A64475" w:rsidRPr="009B7B19" w:rsidRDefault="00A64475" w:rsidP="00A64475">
      <w:pPr>
        <w:pStyle w:val="USTustnpkodeksu"/>
      </w:pPr>
      <w:r w:rsidRPr="009B7B19">
        <w:t>2. Przepisy rozporządzenia nie dotyczą pojazdów i urządzeń metra.</w:t>
      </w:r>
    </w:p>
    <w:p w14:paraId="698C892D" w14:textId="77777777" w:rsidR="00A64475" w:rsidRPr="00B71D02" w:rsidRDefault="00A64475" w:rsidP="00A64475">
      <w:pPr>
        <w:pStyle w:val="ARTartustawynprozporzdzenia"/>
      </w:pPr>
      <w:r w:rsidRPr="00B71D02">
        <w:t>§ 2</w:t>
      </w:r>
      <w:r>
        <w:t>.</w:t>
      </w:r>
      <w:r w:rsidRPr="00B71D02">
        <w:t xml:space="preserve"> Ilekroć w rozporządzeniu jest mowa o: </w:t>
      </w:r>
    </w:p>
    <w:p w14:paraId="4F777B62" w14:textId="402E75F4" w:rsidR="00A64475" w:rsidRPr="00B71D02" w:rsidRDefault="00A64475" w:rsidP="00A64475">
      <w:pPr>
        <w:pStyle w:val="PKTpunkt"/>
      </w:pPr>
      <w:r>
        <w:t>1)</w:t>
      </w:r>
      <w:r>
        <w:tab/>
      </w:r>
      <w:r w:rsidRPr="00B71D02">
        <w:t>zajezdni – rozumie się przez to teren, na którym znajdują się hale i budynki zaplecza technicznego, budynki administracyjne i socjalne, przejścia dla ruchu pieszego, drogi komunikacji wewnętrznej oraz tory i place postojowe pojazdów</w:t>
      </w:r>
      <w:r w:rsidR="000B1629">
        <w:t>;</w:t>
      </w:r>
      <w:r w:rsidRPr="00B71D02">
        <w:t xml:space="preserve"> </w:t>
      </w:r>
    </w:p>
    <w:p w14:paraId="35C537FE" w14:textId="516FEB08" w:rsidR="00A64475" w:rsidRPr="00B71D02" w:rsidRDefault="00A64475" w:rsidP="00A64475">
      <w:pPr>
        <w:pStyle w:val="PKTpunkt"/>
      </w:pPr>
      <w:r>
        <w:t>2)</w:t>
      </w:r>
      <w:r>
        <w:tab/>
      </w:r>
      <w:r w:rsidRPr="00B71D02">
        <w:t>warsztatach – rozumie się przez to pomieszczenia pracy w halach i budynkach zaplecza technicznego wraz z wyposażeniem</w:t>
      </w:r>
      <w:r w:rsidR="000B1629">
        <w:t>;</w:t>
      </w:r>
      <w:r w:rsidRPr="00B71D02">
        <w:t xml:space="preserve"> </w:t>
      </w:r>
    </w:p>
    <w:p w14:paraId="6A01D97F" w14:textId="4D986022" w:rsidR="00A64475" w:rsidRDefault="00A64475" w:rsidP="00A64475">
      <w:pPr>
        <w:pStyle w:val="PKTpunkt"/>
      </w:pPr>
      <w:r>
        <w:lastRenderedPageBreak/>
        <w:t>3)</w:t>
      </w:r>
      <w:r>
        <w:tab/>
      </w:r>
      <w:r w:rsidRPr="00B71D02">
        <w:t>sieci trakcyjnej – rozumie się przez to napowietrzne, górne, elektryczne przewody jezdne linii tramwajowej lub trolejbusowej wraz z urządzeniami konstrukcyjnymi, służącymi</w:t>
      </w:r>
      <w:r>
        <w:t xml:space="preserve"> do ich zawieszenia i mocowania</w:t>
      </w:r>
      <w:r w:rsidR="000B1629">
        <w:t>;</w:t>
      </w:r>
    </w:p>
    <w:p w14:paraId="6401CF40" w14:textId="044BA229" w:rsidR="00A64475" w:rsidRDefault="00A64475" w:rsidP="00A64475">
      <w:pPr>
        <w:pStyle w:val="PKTpunkt"/>
      </w:pPr>
      <w:r>
        <w:t>4)</w:t>
      </w:r>
      <w:r>
        <w:tab/>
      </w:r>
      <w:r w:rsidRPr="001E3443">
        <w:t>organizatorze publicznego transportu zbiorowego</w:t>
      </w:r>
      <w:r w:rsidR="009D231B">
        <w:t xml:space="preserve">, </w:t>
      </w:r>
      <w:r w:rsidRPr="001E3443">
        <w:t xml:space="preserve">- rozumie się przez to podmiot, o którym mowa w art. 4 ust. 1 pkt 9 ustawy z dnia 16 grudnia 2010 r o publicznym transporcie zbiorowym (Dz. U. z </w:t>
      </w:r>
      <w:r w:rsidR="00C91CD3" w:rsidRPr="001E3443">
        <w:t>201</w:t>
      </w:r>
      <w:r w:rsidR="00C91CD3">
        <w:t>9</w:t>
      </w:r>
      <w:r w:rsidR="00C91CD3" w:rsidRPr="001E3443">
        <w:t xml:space="preserve"> </w:t>
      </w:r>
      <w:r w:rsidRPr="001E3443">
        <w:t xml:space="preserve">r. poz. </w:t>
      </w:r>
      <w:r w:rsidR="00C91CD3">
        <w:t xml:space="preserve">2475, 2493 </w:t>
      </w:r>
      <w:r w:rsidR="00C91CD3" w:rsidRPr="001E3443">
        <w:t xml:space="preserve"> </w:t>
      </w:r>
      <w:r w:rsidR="00C91CD3">
        <w:t>oraz z 2020 r. poz. 400, 462 i 875</w:t>
      </w:r>
      <w:r w:rsidRPr="001E3443">
        <w:t>.)</w:t>
      </w:r>
      <w:r w:rsidR="000B1629">
        <w:t>;</w:t>
      </w:r>
      <w:r>
        <w:t xml:space="preserve"> </w:t>
      </w:r>
    </w:p>
    <w:p w14:paraId="3478BC97" w14:textId="091BB871" w:rsidR="00A64475" w:rsidRDefault="00A64475" w:rsidP="00A64475">
      <w:pPr>
        <w:pStyle w:val="PKTpunkt"/>
      </w:pPr>
      <w:r>
        <w:t>5)</w:t>
      </w:r>
      <w:r>
        <w:tab/>
      </w:r>
      <w:r w:rsidRPr="001156D3">
        <w:t xml:space="preserve">pracodawcy </w:t>
      </w:r>
      <w:r w:rsidR="001B6A9E" w:rsidRPr="00B71D02">
        <w:t>–</w:t>
      </w:r>
      <w:r w:rsidRPr="001156D3">
        <w:t xml:space="preserve"> rozumie się przez to wszystkie podmioty zatrudniające pracowników, niezależnie od ich formy organizacyjno-prawnej; w przypadku zlecenia usługi innym podmiotom odpowiedzialnym za pracownika jest jego bezpośredni pracodawca, zgodnie z art. 3 ustawy z dnia 26 czerwca 1974 r. - Kodeks pracy</w:t>
      </w:r>
      <w:r w:rsidR="000B1629">
        <w:t>;</w:t>
      </w:r>
    </w:p>
    <w:p w14:paraId="16E7CDBE" w14:textId="7163EFA6" w:rsidR="001B6A9E" w:rsidRPr="001156D3" w:rsidRDefault="001B6A9E" w:rsidP="00A64475">
      <w:pPr>
        <w:pStyle w:val="PKTpunkt"/>
      </w:pPr>
      <w:r>
        <w:t>6)</w:t>
      </w:r>
      <w:r>
        <w:tab/>
        <w:t xml:space="preserve">pracownik pilotujący </w:t>
      </w:r>
      <w:r w:rsidRPr="00B71D02">
        <w:t>–</w:t>
      </w:r>
      <w:r>
        <w:t xml:space="preserve"> rozumie się przez to pracownika, który pozostając na zewnątrz pojazdu szynowego</w:t>
      </w:r>
      <w:r w:rsidR="007C55D6">
        <w:t>, kieruje jego wprowadzaniem i wyprowadzaniem na stanowisko przeglą</w:t>
      </w:r>
      <w:r w:rsidR="00EF1D2A">
        <w:t>dowe, obsługowe oraz</w:t>
      </w:r>
      <w:r w:rsidR="007C55D6">
        <w:t xml:space="preserve"> naprawcze</w:t>
      </w:r>
      <w:r w:rsidR="009E5380">
        <w:t xml:space="preserve"> podczas cofania</w:t>
      </w:r>
      <w:r w:rsidR="007C55D6">
        <w:t>.</w:t>
      </w:r>
      <w:r w:rsidR="00795ADA">
        <w:t xml:space="preserve"> Pracownika pilotującego wyznacza pracodawca</w:t>
      </w:r>
      <w:r w:rsidR="0042035D">
        <w:t>.</w:t>
      </w:r>
      <w:r>
        <w:t xml:space="preserve"> </w:t>
      </w:r>
    </w:p>
    <w:p w14:paraId="55CCA02E" w14:textId="21EDB861" w:rsidR="00A64475" w:rsidRPr="00FE5C79" w:rsidRDefault="00A64475" w:rsidP="00A64475">
      <w:pPr>
        <w:pStyle w:val="ARTartustawynprozporzdzenia"/>
      </w:pPr>
      <w:r>
        <w:t xml:space="preserve">§ </w:t>
      </w:r>
      <w:r w:rsidRPr="00FE5C79">
        <w:t>3</w:t>
      </w:r>
      <w:r>
        <w:t>.</w:t>
      </w:r>
      <w:r w:rsidRPr="00FE5C79">
        <w:t xml:space="preserve"> Pracodawca </w:t>
      </w:r>
      <w:r w:rsidR="006E4F93">
        <w:t>zapewnia</w:t>
      </w:r>
      <w:r w:rsidRPr="00FE5C79">
        <w:t xml:space="preserve"> nadzór nad stanem technicznym oraz procesem obsługi i naprawy maszyn, urządzeń i pojazdów, o których mowa w § 1, a także utrzymywać je w dobrym stanie technicznym przez cały okres eksploatacji.</w:t>
      </w:r>
    </w:p>
    <w:p w14:paraId="2629DA5B" w14:textId="604B2ACB" w:rsidR="00A64475" w:rsidRPr="00FE5C79" w:rsidRDefault="00A64475" w:rsidP="00A64475">
      <w:pPr>
        <w:pStyle w:val="ARTartustawynprozporzdzenia"/>
      </w:pPr>
      <w:r w:rsidRPr="00FE5C79">
        <w:t>§ 4</w:t>
      </w:r>
      <w:r>
        <w:t>.</w:t>
      </w:r>
      <w:r w:rsidRPr="00FE5C79">
        <w:t xml:space="preserve"> 1. Pracodawca </w:t>
      </w:r>
      <w:r w:rsidR="000B2308">
        <w:t>określa</w:t>
      </w:r>
      <w:r w:rsidRPr="00FE5C79">
        <w:t xml:space="preserve"> prace lub czynności, przy których istnieje możliwość wystąpienia szczególnego zagrożenia dla zdrowia lub życia ludzkiego i które, powinny być wykonywane</w:t>
      </w:r>
      <w:r w:rsidR="000B2308">
        <w:t xml:space="preserve"> </w:t>
      </w:r>
      <w:r w:rsidRPr="00FE5C79">
        <w:t>co najmniej przez dwie osoby</w:t>
      </w:r>
      <w:r>
        <w:t xml:space="preserve"> w celu zapewnienia asekuracji</w:t>
      </w:r>
      <w:r w:rsidRPr="00FE5C79">
        <w:t>.</w:t>
      </w:r>
      <w:r>
        <w:t xml:space="preserve"> </w:t>
      </w:r>
      <w:r w:rsidRPr="00FE5C79">
        <w:t xml:space="preserve">Dotyczy to w szczególności prac lub czynności wykonywanych: </w:t>
      </w:r>
    </w:p>
    <w:p w14:paraId="2EAAA023" w14:textId="077F7656" w:rsidR="00A64475" w:rsidRPr="00B71D02" w:rsidRDefault="00A64475" w:rsidP="00A64475">
      <w:pPr>
        <w:pStyle w:val="PKTpunkt"/>
      </w:pPr>
      <w:r>
        <w:t>1)</w:t>
      </w:r>
      <w:r>
        <w:tab/>
      </w:r>
      <w:r w:rsidRPr="00B71D02">
        <w:t>przy sieci trakcyjnej</w:t>
      </w:r>
      <w:r w:rsidR="00630AFA">
        <w:t>;</w:t>
      </w:r>
      <w:r w:rsidRPr="00B71D02">
        <w:t xml:space="preserve"> </w:t>
      </w:r>
    </w:p>
    <w:p w14:paraId="62CE38B4" w14:textId="3FEB65F5" w:rsidR="00A64475" w:rsidRPr="00B71D02" w:rsidRDefault="00A64475" w:rsidP="00A64475">
      <w:pPr>
        <w:pStyle w:val="PKTpunkt"/>
      </w:pPr>
      <w:r>
        <w:t>2)</w:t>
      </w:r>
      <w:r>
        <w:tab/>
      </w:r>
      <w:r w:rsidRPr="00B71D02">
        <w:t>przy wymianie słupów sieci trakcyjnej</w:t>
      </w:r>
      <w:r w:rsidR="00630AFA">
        <w:t>;</w:t>
      </w:r>
      <w:r w:rsidRPr="00B71D02">
        <w:t xml:space="preserve"> </w:t>
      </w:r>
    </w:p>
    <w:p w14:paraId="1C623100" w14:textId="44B341FE" w:rsidR="00A64475" w:rsidRPr="00B71D02" w:rsidRDefault="00A64475" w:rsidP="00A64475">
      <w:pPr>
        <w:pStyle w:val="PKTpunkt"/>
      </w:pPr>
      <w:r>
        <w:t>3)</w:t>
      </w:r>
      <w:r>
        <w:tab/>
      </w:r>
      <w:r w:rsidRPr="00B71D02">
        <w:t>na torach tramwajowych czynnych dla ruchu pojazdów</w:t>
      </w:r>
      <w:r w:rsidR="00630AFA">
        <w:t>;</w:t>
      </w:r>
      <w:r w:rsidRPr="00B71D02">
        <w:t xml:space="preserve"> </w:t>
      </w:r>
    </w:p>
    <w:p w14:paraId="7DFE9E25" w14:textId="221C3D47" w:rsidR="00A64475" w:rsidRPr="00B71D02" w:rsidRDefault="00A64475" w:rsidP="00A64475">
      <w:pPr>
        <w:pStyle w:val="PKTpunkt"/>
      </w:pPr>
      <w:r>
        <w:t>4)</w:t>
      </w:r>
      <w:r>
        <w:tab/>
      </w:r>
      <w:r w:rsidRPr="00B71D02">
        <w:t>na wysokości powyżej 2</w:t>
      </w:r>
      <w:r>
        <w:t xml:space="preserve"> </w:t>
      </w:r>
      <w:r w:rsidRPr="00B71D02">
        <w:t>m</w:t>
      </w:r>
      <w:r w:rsidR="00630AFA">
        <w:t>;</w:t>
      </w:r>
      <w:r w:rsidRPr="00B71D02">
        <w:t xml:space="preserve"> </w:t>
      </w:r>
    </w:p>
    <w:p w14:paraId="2C05E6C8" w14:textId="52E48B40" w:rsidR="00A64475" w:rsidRDefault="00A64475" w:rsidP="00A64475">
      <w:pPr>
        <w:pStyle w:val="PKTpunkt"/>
      </w:pPr>
      <w:r>
        <w:t>5)</w:t>
      </w:r>
      <w:r>
        <w:tab/>
      </w:r>
      <w:r w:rsidRPr="00B71D02">
        <w:t>przy urządzeniach energe</w:t>
      </w:r>
      <w:r>
        <w:t>tycznych będących pod napięciem</w:t>
      </w:r>
      <w:r w:rsidR="00630AFA">
        <w:t>;</w:t>
      </w:r>
    </w:p>
    <w:p w14:paraId="79734B83" w14:textId="24BEE53A" w:rsidR="00A64475" w:rsidRDefault="00A64475" w:rsidP="00A64475">
      <w:pPr>
        <w:pStyle w:val="PKTpunkt"/>
      </w:pPr>
      <w:r>
        <w:t>6)</w:t>
      </w:r>
      <w:r>
        <w:tab/>
        <w:t>przy podłączaniu pojazdu do holownika</w:t>
      </w:r>
      <w:r w:rsidR="00630AFA">
        <w:t>;</w:t>
      </w:r>
    </w:p>
    <w:p w14:paraId="5724DE05" w14:textId="4A6CA6C7" w:rsidR="00A64475" w:rsidRDefault="00A64475" w:rsidP="00A64475">
      <w:pPr>
        <w:pStyle w:val="PKTpunkt"/>
      </w:pPr>
      <w:r>
        <w:t>7)</w:t>
      </w:r>
      <w:r>
        <w:tab/>
        <w:t>przy sprzęganiu pojazdów</w:t>
      </w:r>
      <w:r w:rsidR="00630AFA">
        <w:t>;</w:t>
      </w:r>
    </w:p>
    <w:p w14:paraId="3C66425A" w14:textId="77777777" w:rsidR="00A64475" w:rsidRDefault="00A64475" w:rsidP="00A64475">
      <w:pPr>
        <w:pStyle w:val="PKTpunkt"/>
      </w:pPr>
      <w:r>
        <w:t>8)</w:t>
      </w:r>
      <w:r>
        <w:tab/>
        <w:t>przy usuwaniu awarii w warunkach czynnego ruchu drogowego lub w pasie drogowym;</w:t>
      </w:r>
    </w:p>
    <w:p w14:paraId="3A0C5D0C" w14:textId="45470FC9" w:rsidR="00A64475" w:rsidRDefault="00A64475" w:rsidP="00A64475">
      <w:pPr>
        <w:pStyle w:val="PKTpunkt"/>
      </w:pPr>
      <w:r>
        <w:t>9)</w:t>
      </w:r>
      <w:r>
        <w:tab/>
        <w:t>przy cofaniu pojazdów</w:t>
      </w:r>
      <w:r w:rsidR="00630AFA">
        <w:t>;</w:t>
      </w:r>
    </w:p>
    <w:p w14:paraId="075A73D9" w14:textId="77777777" w:rsidR="00A64475" w:rsidRDefault="00A64475" w:rsidP="00A64475">
      <w:pPr>
        <w:pStyle w:val="PKTpunkt"/>
      </w:pPr>
      <w:r>
        <w:lastRenderedPageBreak/>
        <w:t>10)</w:t>
      </w:r>
      <w:r>
        <w:tab/>
        <w:t>przy montażu i demontażu dużych podzespołów, przy czym wykaz podzespołów powinien być umieszczony w odpowiednich stanowiskowych instrukcjach bezpieczeństwa i higieny pracy.</w:t>
      </w:r>
    </w:p>
    <w:p w14:paraId="341B012F" w14:textId="3EB597B2" w:rsidR="00A64475" w:rsidRPr="00B71D02" w:rsidRDefault="00A64475" w:rsidP="00A64475">
      <w:pPr>
        <w:pStyle w:val="USTustnpkodeksu"/>
      </w:pPr>
      <w:r>
        <w:t>2. Wykaz prac</w:t>
      </w:r>
      <w:r w:rsidR="00021B68">
        <w:t>, o których mowa w ust. 1,</w:t>
      </w:r>
      <w:r>
        <w:t xml:space="preserve"> ustala pracodawca po konsultacji z pracownikami lub ich przedstawicielami.</w:t>
      </w:r>
    </w:p>
    <w:p w14:paraId="0B092824" w14:textId="6402D425" w:rsidR="00A64475" w:rsidRDefault="00A64475" w:rsidP="00A64475">
      <w:pPr>
        <w:pStyle w:val="USTustnpkodeksu"/>
      </w:pPr>
      <w:r w:rsidRPr="00EC04F0">
        <w:t xml:space="preserve">3. Wymóg </w:t>
      </w:r>
      <w:r w:rsidR="00834AAA">
        <w:t>o którym mowa</w:t>
      </w:r>
      <w:r w:rsidR="00834AAA" w:rsidRPr="00EC04F0">
        <w:t xml:space="preserve"> </w:t>
      </w:r>
      <w:r w:rsidRPr="00EC04F0">
        <w:t>w ust. 1 pkt 3 nie dotyczy prac polegających wyłącznie na kontroli, konserwacji i czyszczeniu rozjazdów, zwrotnic i torowisk tramwajowych</w:t>
      </w:r>
      <w:r w:rsidR="003E26F7">
        <w:t>.</w:t>
      </w:r>
    </w:p>
    <w:p w14:paraId="7D64F251" w14:textId="2D438EEE" w:rsidR="00A75C69" w:rsidRDefault="00A75C69" w:rsidP="00A64475">
      <w:pPr>
        <w:pStyle w:val="USTustnpkodeksu"/>
      </w:pPr>
      <w:r>
        <w:t xml:space="preserve">4. </w:t>
      </w:r>
      <w:r w:rsidRPr="00A75C69">
        <w:t>Wymóg</w:t>
      </w:r>
      <w:r>
        <w:t>, o którym mowa w</w:t>
      </w:r>
      <w:r w:rsidRPr="00EC04F0">
        <w:t xml:space="preserve"> ust. 1 pkt 5 nie dotyczy wymiany żarówek i świetlówek w obwodach do 1000 V</w:t>
      </w:r>
      <w:r>
        <w:t>.</w:t>
      </w:r>
    </w:p>
    <w:p w14:paraId="33610D2F" w14:textId="23D520E8" w:rsidR="00A75C69" w:rsidRPr="00EC04F0" w:rsidRDefault="00A75C69" w:rsidP="00A64475">
      <w:pPr>
        <w:pStyle w:val="USTustnpkodeksu"/>
      </w:pPr>
      <w:r>
        <w:t xml:space="preserve">5. </w:t>
      </w:r>
      <w:r w:rsidRPr="00A75C69">
        <w:t xml:space="preserve">Wymóg, o którym mowa </w:t>
      </w:r>
      <w:r w:rsidRPr="00EC04F0">
        <w:t>w ust. 1 pkt 9 nie dotyczy tramwajów wyposażonych w stanowisko kierowania z tyłu tramwaju</w:t>
      </w:r>
      <w:r>
        <w:t>.</w:t>
      </w:r>
    </w:p>
    <w:p w14:paraId="7955AC2A" w14:textId="77777777" w:rsidR="00A64475" w:rsidRPr="00B71D02" w:rsidRDefault="00A64475" w:rsidP="00A64475">
      <w:pPr>
        <w:pStyle w:val="ARTartustawynprozporzdzenia"/>
      </w:pPr>
      <w:r w:rsidRPr="00B71D02">
        <w:t>§ 5</w:t>
      </w:r>
      <w:r>
        <w:t>.</w:t>
      </w:r>
      <w:r w:rsidRPr="00B71D02">
        <w:t xml:space="preserve"> 1. Instrukcje bezpieczeństwa i higieny pracy dla poszczególnych stanowisk pracy określa się w instrukcjach stanowiskowych, przy uwzględnieniu aktualnych wymagań techniczno-technologicznych. Instrukcje te powinny określać w szczególności: </w:t>
      </w:r>
    </w:p>
    <w:p w14:paraId="66BAC536" w14:textId="523576A6" w:rsidR="00A64475" w:rsidRPr="00B71D02" w:rsidRDefault="00A64475" w:rsidP="00A64475">
      <w:pPr>
        <w:pStyle w:val="PKTpunkt"/>
      </w:pPr>
      <w:r>
        <w:t>1)</w:t>
      </w:r>
      <w:r>
        <w:tab/>
      </w:r>
      <w:r w:rsidRPr="00B71D02">
        <w:t>sposoby bezpiecznego wykonywania czynności,</w:t>
      </w:r>
      <w:r w:rsidR="00224F6D">
        <w:t>;</w:t>
      </w:r>
    </w:p>
    <w:p w14:paraId="262C8F7F" w14:textId="681595F8" w:rsidR="00A64475" w:rsidRPr="00B71D02" w:rsidRDefault="00A64475" w:rsidP="00A64475">
      <w:pPr>
        <w:pStyle w:val="PKTpunkt"/>
      </w:pPr>
      <w:r>
        <w:t>2)</w:t>
      </w:r>
      <w:r>
        <w:tab/>
      </w:r>
      <w:r w:rsidRPr="00B71D02">
        <w:t>czynności o szczególnym zagrożeniu dla życia i zdrowia, które powinny być wykonywane co najmniej przez dwie osoby</w:t>
      </w:r>
      <w:r w:rsidR="00224F6D">
        <w:t>;</w:t>
      </w:r>
      <w:r w:rsidRPr="00B71D02">
        <w:t xml:space="preserve"> </w:t>
      </w:r>
    </w:p>
    <w:p w14:paraId="1689BDAD" w14:textId="77777777" w:rsidR="00A64475" w:rsidRPr="00B71D02" w:rsidRDefault="00A64475" w:rsidP="00A64475">
      <w:pPr>
        <w:pStyle w:val="PKTpunkt"/>
      </w:pPr>
      <w:r>
        <w:t>3)</w:t>
      </w:r>
      <w:r>
        <w:tab/>
      </w:r>
      <w:r w:rsidRPr="00B71D02">
        <w:t xml:space="preserve">obowiązujący system znaków i sygnałów oraz sygnalizacji świetlnej i dźwiękowej, </w:t>
      </w:r>
    </w:p>
    <w:p w14:paraId="3D3E54B7" w14:textId="1F2738DE" w:rsidR="00A64475" w:rsidRPr="00B71D02" w:rsidRDefault="00A64475" w:rsidP="00A64475">
      <w:pPr>
        <w:pStyle w:val="PKTpunkt"/>
      </w:pPr>
      <w:r>
        <w:t>4)</w:t>
      </w:r>
      <w:r>
        <w:tab/>
      </w:r>
      <w:r w:rsidRPr="00B71D02">
        <w:t>rodzaje prac, które wymagają bezwzględnego wyłączenia napięcia</w:t>
      </w:r>
      <w:r w:rsidR="00224F6D">
        <w:t>;</w:t>
      </w:r>
      <w:r w:rsidRPr="00B71D02">
        <w:t xml:space="preserve"> </w:t>
      </w:r>
    </w:p>
    <w:p w14:paraId="1B44B32B" w14:textId="77777777" w:rsidR="00A64475" w:rsidRPr="00B71D02" w:rsidRDefault="00A64475" w:rsidP="00A64475">
      <w:pPr>
        <w:pStyle w:val="PKTpunkt"/>
      </w:pPr>
      <w:r>
        <w:t>5)</w:t>
      </w:r>
      <w:r>
        <w:tab/>
      </w:r>
      <w:r w:rsidRPr="00B71D02">
        <w:t xml:space="preserve">rodzaje prac, przy których obowiązuje stosowanie sprzętu ochronnego i środków ochrony indywidualnej. </w:t>
      </w:r>
    </w:p>
    <w:p w14:paraId="359A456C" w14:textId="77777777" w:rsidR="00A64475" w:rsidRPr="00B71D02" w:rsidRDefault="00A64475" w:rsidP="00A64475">
      <w:pPr>
        <w:pStyle w:val="USTustnpkodeksu"/>
      </w:pPr>
      <w:r w:rsidRPr="00B71D02">
        <w:t>2. Szczegółowe technologiczne procedury włączania i wyłączania napięcia w sieci trakcyjnej oraz stosowania uziemień ochronnych przy eksploatacji instalacji elektroenergetycznych i dokonywaniu napraw pojazdów określa się w instrukcjach eksploatacji urządzeń energetycznych.</w:t>
      </w:r>
    </w:p>
    <w:p w14:paraId="7A66210A" w14:textId="60CB81FC" w:rsidR="00A64475" w:rsidRPr="00B71D02" w:rsidRDefault="00A64475" w:rsidP="00A64475">
      <w:pPr>
        <w:pStyle w:val="USTustnpkodeksu"/>
      </w:pPr>
      <w:r w:rsidRPr="00B71D02">
        <w:t>3. Instrukcje i procedury, o których mowa w ust.</w:t>
      </w:r>
      <w:r w:rsidR="00BE168A">
        <w:t xml:space="preserve"> </w:t>
      </w:r>
      <w:r w:rsidRPr="00B71D02">
        <w:t>1 i 2, powinny być</w:t>
      </w:r>
      <w:r w:rsidR="00042195">
        <w:t xml:space="preserve"> przez osoby odpowiadające za organizację pracy i bezpieczeństwo pracowników</w:t>
      </w:r>
      <w:r w:rsidRPr="00B71D02">
        <w:t xml:space="preserve"> na bieżąco aktualizowane, przekazywane do wiadomości i stosowania pracownikom oraz stale dla nich dostępne.</w:t>
      </w:r>
    </w:p>
    <w:p w14:paraId="340084B3" w14:textId="3FE44879" w:rsidR="00A64475" w:rsidRPr="00B71D02" w:rsidRDefault="00A64475" w:rsidP="00A64475">
      <w:pPr>
        <w:pStyle w:val="ARTartustawynprozporzdzenia"/>
      </w:pPr>
      <w:r w:rsidRPr="00B71D02">
        <w:t xml:space="preserve">§ </w:t>
      </w:r>
      <w:r w:rsidR="002B3EA7">
        <w:t>6</w:t>
      </w:r>
      <w:r>
        <w:t>.</w:t>
      </w:r>
      <w:r w:rsidR="00467A8A">
        <w:t xml:space="preserve"> Pracownik wykonujący prace prowadzone na torach i przy sieci trakcyjnej, w zajezdniach i w pasie drogowym, powinien</w:t>
      </w:r>
      <w:r w:rsidR="00CB1BF5">
        <w:t xml:space="preserve"> być ubrany w odzież zgodną z obowi</w:t>
      </w:r>
      <w:r w:rsidR="00CB2DB8">
        <w:t>ązują</w:t>
      </w:r>
      <w:r w:rsidR="00CB1BF5">
        <w:t>c</w:t>
      </w:r>
      <w:r w:rsidR="001D0390">
        <w:t>ą</w:t>
      </w:r>
      <w:r w:rsidR="00CB1BF5">
        <w:t xml:space="preserve"> </w:t>
      </w:r>
      <w:r w:rsidR="001D0390">
        <w:t xml:space="preserve">normą EN ISO 20471 </w:t>
      </w:r>
      <w:r w:rsidR="00CB1BF5">
        <w:t>dla odzieży ostrzegawczej</w:t>
      </w:r>
      <w:r w:rsidR="007A3468">
        <w:t xml:space="preserve"> o intensywnej widzialności, a w warunkach </w:t>
      </w:r>
      <w:r w:rsidR="007A3468">
        <w:lastRenderedPageBreak/>
        <w:t>ograniczonej widoczności pracownik powinien być wyposażony w przenoś</w:t>
      </w:r>
      <w:r w:rsidR="0037556D">
        <w:t>ną latarkę lub lampę, emitującą światło pulsacyjne koloru żółtego.</w:t>
      </w:r>
      <w:r w:rsidRPr="00B71D02">
        <w:t xml:space="preserve"> </w:t>
      </w:r>
    </w:p>
    <w:p w14:paraId="12EF98B4" w14:textId="33BD2CB7" w:rsidR="00A64475" w:rsidRPr="00B71D02" w:rsidRDefault="00A64475" w:rsidP="00A64475">
      <w:pPr>
        <w:pStyle w:val="ARTartustawynprozporzdzenia"/>
      </w:pPr>
      <w:r w:rsidRPr="00B71D02">
        <w:t xml:space="preserve">§ </w:t>
      </w:r>
      <w:r w:rsidR="00582B33">
        <w:t>7</w:t>
      </w:r>
      <w:r>
        <w:t>.</w:t>
      </w:r>
      <w:r w:rsidRPr="00B71D02">
        <w:t xml:space="preserve"> Pojazdy używane przy pracach remontowych sieci trakcyjnej lub torowisk oraz miejsca prowadzenia tych prac na odcinkach dróg niezamkniętych dla ruchu pracodawca powinien odpowiednio oznakować i zabezpieczyć, zgodnie z przepisami prawa o ruchu drogowym i wymaganiami Polskich Norm.</w:t>
      </w:r>
    </w:p>
    <w:p w14:paraId="0CC1E46C" w14:textId="7B692B63" w:rsidR="00A64475" w:rsidRDefault="00A64475" w:rsidP="00A64475">
      <w:pPr>
        <w:pStyle w:val="ARTartustawynprozporzdzenia"/>
      </w:pPr>
      <w:r w:rsidRPr="00B71D02">
        <w:t xml:space="preserve">§ </w:t>
      </w:r>
      <w:r w:rsidR="00582B33">
        <w:t>8</w:t>
      </w:r>
      <w:r>
        <w:t>.</w:t>
      </w:r>
      <w:r w:rsidRPr="00B71D02">
        <w:t xml:space="preserve"> Pracodawca lub osoba sprawująca w imieniu pracodawcy nadzór nad wykonywaniem prac w przypadku stwierdzenia, że sposób wykonywania pracy jest nieprawidłowy i stwarza bezpośrednie zagrożenie dla życia i zdrowia pracownika lub innych pracowników albo stanowi zagrożenie dla bezpieczeństwa ruchu drogowego, jest obowiązany wstrzymać prowadzenie prac do czasu zastosowania odpowiednich ś</w:t>
      </w:r>
      <w:r>
        <w:t>rodków eliminujących zagrożenia.</w:t>
      </w:r>
    </w:p>
    <w:p w14:paraId="0564AB1A" w14:textId="77777777" w:rsidR="00A64475" w:rsidRDefault="00A64475" w:rsidP="00A64475">
      <w:pPr>
        <w:pStyle w:val="ROZDZODDZOZNoznaczenierozdziauluboddziau"/>
      </w:pPr>
      <w:r>
        <w:t>Rozdział 2</w:t>
      </w:r>
      <w:r w:rsidRPr="00B71D02">
        <w:t xml:space="preserve"> </w:t>
      </w:r>
    </w:p>
    <w:p w14:paraId="0204A9D7" w14:textId="77777777" w:rsidR="00A64475" w:rsidRPr="00B71D02" w:rsidRDefault="00A64475" w:rsidP="00A64475">
      <w:pPr>
        <w:pStyle w:val="TYTDZPRZEDMprzedmiotregulacjitytuulubdziau"/>
      </w:pPr>
      <w:r w:rsidRPr="00B71D02">
        <w:t>Pomieszczenia pra</w:t>
      </w:r>
      <w:r>
        <w:t>cy w zajezdniach i warsztatach</w:t>
      </w:r>
    </w:p>
    <w:p w14:paraId="07F442B9" w14:textId="0CB27D0A" w:rsidR="00A64475" w:rsidRPr="00B71D02" w:rsidRDefault="00A64475" w:rsidP="00A64475">
      <w:pPr>
        <w:pStyle w:val="ARTartustawynprozporzdzenia"/>
      </w:pPr>
      <w:r w:rsidRPr="00B71D02">
        <w:t xml:space="preserve">§ </w:t>
      </w:r>
      <w:r w:rsidR="00582B33">
        <w:t>9</w:t>
      </w:r>
      <w:r>
        <w:t>.</w:t>
      </w:r>
      <w:r w:rsidRPr="00B71D02">
        <w:t xml:space="preserve"> 1. Zajezdnie oraz warsztaty tramwajowe i trolejbusowe powinny być wyposażone w urządzenia umożliwiające wyłączenie spod napięcia całej sieci trakcyjnej lub jej części oraz w sygnalizację świetlną informującą o odłączeniu napięcia.</w:t>
      </w:r>
      <w:r>
        <w:t xml:space="preserve"> Kolor zielony sygnalizacji świetlnej oznacza brak napięcia w sieci i zezwala na wykonywanie prac na pojeździe, kolor czerwony sygnalizacji świetlnej oznacza sieć pod napięciem i zakaz wykonywania prac na tym pojeździe.</w:t>
      </w:r>
    </w:p>
    <w:p w14:paraId="40B06DBB" w14:textId="77777777" w:rsidR="00A64475" w:rsidRPr="00B71D02" w:rsidRDefault="00A64475" w:rsidP="00A64475">
      <w:pPr>
        <w:pStyle w:val="USTustnpkodeksu"/>
      </w:pPr>
      <w:r w:rsidRPr="00B71D02">
        <w:t>2. Odłączona spod napięcia wewnętrzna sieć trakcyjna pomieszczeń hal lub warsztatów powinna być zabezpieczona przed możliwością przeniesienia napięcia poprzez odbieraki pojazdów, z zewnętrznej sieci trakcyjnej pozostającej pod napięciem.</w:t>
      </w:r>
    </w:p>
    <w:p w14:paraId="4B6E6415" w14:textId="367396B7" w:rsidR="00A64475" w:rsidRDefault="00A64475" w:rsidP="00A64475">
      <w:pPr>
        <w:pStyle w:val="ARTartustawynprozporzdzenia"/>
      </w:pPr>
      <w:r w:rsidRPr="00B71D02">
        <w:t>§ 1</w:t>
      </w:r>
      <w:r w:rsidR="00582B33">
        <w:t>0</w:t>
      </w:r>
      <w:r>
        <w:t>.</w:t>
      </w:r>
      <w:r w:rsidRPr="00B71D02">
        <w:t xml:space="preserve"> 1. </w:t>
      </w:r>
      <w:r>
        <w:t>Bramy wjazdowe, wyjazdowe i przejazdowe powinny spełniać przepisy techniczno-budowlane oraz przepisy dotyczące ochrony przeciwpożarowej, a także w zależności od sposobu otwierania powinny spełniać następujące podstawowe wymagania:</w:t>
      </w:r>
    </w:p>
    <w:p w14:paraId="65025D48" w14:textId="77777777" w:rsidR="00A64475" w:rsidRDefault="00A64475" w:rsidP="00A64475">
      <w:pPr>
        <w:pStyle w:val="PKTpunkt"/>
      </w:pPr>
      <w:r>
        <w:t>1)</w:t>
      </w:r>
      <w:r>
        <w:tab/>
        <w:t>bramy otwierane od góry powinny być wyposażone w urządzenia zapobiegające ich przypadkowemu opadaniu;</w:t>
      </w:r>
    </w:p>
    <w:p w14:paraId="26C18353" w14:textId="77777777" w:rsidR="00A64475" w:rsidRDefault="00A64475" w:rsidP="00A64475">
      <w:pPr>
        <w:pStyle w:val="PKTpunkt"/>
      </w:pPr>
      <w:r>
        <w:t>2)</w:t>
      </w:r>
      <w:r>
        <w:tab/>
        <w:t>skrzydła bram powinny być wyposażone w urządzenia zapobiegające ich przypadkowemu zamknięciu;</w:t>
      </w:r>
    </w:p>
    <w:p w14:paraId="68D7DDC4" w14:textId="77777777" w:rsidR="00A64475" w:rsidRDefault="00A64475" w:rsidP="00A64475">
      <w:pPr>
        <w:pStyle w:val="PKTpunkt"/>
      </w:pPr>
      <w:r>
        <w:t>3)</w:t>
      </w:r>
      <w:r>
        <w:tab/>
        <w:t>bramy otwierane i zamykane mechanicznie powinny funkcjonować w taki sposób, aby nie stwarzały zagrożenia powstawania urazów, a ponadto powinny:</w:t>
      </w:r>
    </w:p>
    <w:p w14:paraId="3C63A782" w14:textId="77777777" w:rsidR="00A64475" w:rsidRDefault="00A64475" w:rsidP="00A64475">
      <w:pPr>
        <w:pStyle w:val="ARTartustawynprozporzdzenia"/>
      </w:pPr>
      <w:r>
        <w:lastRenderedPageBreak/>
        <w:t>a)</w:t>
      </w:r>
      <w:r>
        <w:tab/>
        <w:t>mieć zamontowane łatwo rozpoznawalne i łatwo dostępne z obu stron oraz trwale oznakowane urządzenia do zatrzymywania,</w:t>
      </w:r>
    </w:p>
    <w:p w14:paraId="561DF101" w14:textId="77777777" w:rsidR="00A64475" w:rsidRDefault="00A64475" w:rsidP="00A64475">
      <w:pPr>
        <w:pStyle w:val="LITlitera"/>
      </w:pPr>
      <w:r>
        <w:t>b)</w:t>
      </w:r>
      <w:r>
        <w:tab/>
        <w:t>być przystosowane do ręcznego otwierania i zamykania.</w:t>
      </w:r>
    </w:p>
    <w:p w14:paraId="55B397D7" w14:textId="77777777" w:rsidR="00A64475" w:rsidRDefault="00A64475" w:rsidP="00A64475">
      <w:pPr>
        <w:pStyle w:val="ARTartustawynprozporzdzenia"/>
      </w:pPr>
      <w:r w:rsidRPr="00B71D02">
        <w:t xml:space="preserve">2. </w:t>
      </w:r>
      <w:r>
        <w:t>Skrzydła</w:t>
      </w:r>
      <w:r w:rsidRPr="00B71D02">
        <w:t xml:space="preserve"> bram powinny być zabezpieczenie przed możliwością zetknięcia się z przewodami sieci trakcyjnej.</w:t>
      </w:r>
    </w:p>
    <w:p w14:paraId="65D50332" w14:textId="0B69B929" w:rsidR="00A63A6C" w:rsidRPr="00B71D02" w:rsidRDefault="00A63A6C" w:rsidP="00A63A6C">
      <w:pPr>
        <w:pStyle w:val="ARTartustawynprozporzdzenia"/>
      </w:pPr>
      <w:r w:rsidRPr="00B71D02">
        <w:t>§ 1</w:t>
      </w:r>
      <w:r w:rsidR="00917974">
        <w:t>1</w:t>
      </w:r>
      <w:r>
        <w:t>.</w:t>
      </w:r>
      <w:r w:rsidRPr="00B71D02">
        <w:t xml:space="preserve"> Oznakowanie wewnętrznych dróg komunikacyjnych i transportowych oraz przejść dla pieszych powinno być zgodne z przepisami prawa o ruchu drogowym oraz Polskimi Normami i w szczególności określać: </w:t>
      </w:r>
    </w:p>
    <w:p w14:paraId="37E88B2D" w14:textId="77777777" w:rsidR="00A63A6C" w:rsidRPr="00B71D02" w:rsidRDefault="00A63A6C" w:rsidP="00A63A6C">
      <w:pPr>
        <w:pStyle w:val="PKTpunkt"/>
      </w:pPr>
      <w:r>
        <w:t>1)</w:t>
      </w:r>
      <w:r>
        <w:tab/>
        <w:t>ciągi komunikacyjne i transportowe dla pojazdów, dla ruchu pieszego oraz miejsca postojowe;</w:t>
      </w:r>
      <w:r w:rsidRPr="00B71D02">
        <w:t xml:space="preserve"> </w:t>
      </w:r>
    </w:p>
    <w:p w14:paraId="6F301A68" w14:textId="77777777" w:rsidR="00A63A6C" w:rsidRPr="00B71D02" w:rsidRDefault="00A63A6C" w:rsidP="00A63A6C">
      <w:pPr>
        <w:pStyle w:val="PKTpunkt"/>
      </w:pPr>
      <w:r>
        <w:t>2)</w:t>
      </w:r>
      <w:r>
        <w:tab/>
      </w:r>
      <w:r w:rsidRPr="00B71D02">
        <w:t>zakaz</w:t>
      </w:r>
      <w:r>
        <w:t>y i nakazy dotyczące wjazdu,</w:t>
      </w:r>
      <w:r w:rsidRPr="00B71D02">
        <w:t xml:space="preserve"> postoju i </w:t>
      </w:r>
      <w:r>
        <w:t>ruchu kołowego, ruchu pieszego na drogach wewnątrzzakładowych;</w:t>
      </w:r>
      <w:r w:rsidRPr="00B71D02">
        <w:t xml:space="preserve"> </w:t>
      </w:r>
    </w:p>
    <w:p w14:paraId="2371F88D" w14:textId="77777777" w:rsidR="00A63A6C" w:rsidRPr="00317400" w:rsidRDefault="00A63A6C" w:rsidP="00A63A6C">
      <w:pPr>
        <w:pStyle w:val="PKTpunkt"/>
      </w:pPr>
      <w:r>
        <w:t>3)</w:t>
      </w:r>
      <w:r>
        <w:tab/>
      </w:r>
      <w:r w:rsidRPr="00317400">
        <w:t>maksymalne prędkości środków transportu i komunikacji na drogach wewnątrzzakładowych oraz halach i budynkach z miejscami pracy;</w:t>
      </w:r>
    </w:p>
    <w:p w14:paraId="6658FAEF" w14:textId="77777777" w:rsidR="00A63A6C" w:rsidRPr="00317400" w:rsidRDefault="00A63A6C" w:rsidP="00A63A6C">
      <w:pPr>
        <w:pStyle w:val="PKTpunkt"/>
      </w:pPr>
      <w:r>
        <w:t>4)</w:t>
      </w:r>
      <w:r>
        <w:tab/>
      </w:r>
      <w:r w:rsidRPr="00317400">
        <w:t>w zajezdniach eksploatujących pojazdy zasilane paliwami gazowymi:</w:t>
      </w:r>
    </w:p>
    <w:p w14:paraId="7E9F8820" w14:textId="77777777" w:rsidR="00A63A6C" w:rsidRDefault="00A63A6C" w:rsidP="00A63A6C">
      <w:pPr>
        <w:pStyle w:val="LITlitera"/>
      </w:pPr>
      <w:r>
        <w:t>a)</w:t>
      </w:r>
      <w:r>
        <w:tab/>
        <w:t>tablice informacyjne dla pojazdów przewożących paliwa gazowe,</w:t>
      </w:r>
    </w:p>
    <w:p w14:paraId="493623A4" w14:textId="77777777" w:rsidR="00A63A6C" w:rsidRPr="00B71D02" w:rsidRDefault="00A63A6C" w:rsidP="00A63A6C">
      <w:pPr>
        <w:pStyle w:val="LITlitera"/>
      </w:pPr>
      <w:r>
        <w:t>b)</w:t>
      </w:r>
      <w:r>
        <w:tab/>
        <w:t>oznakowanie stref bezpieczeństwa dla pojazdów tankujących paliwa gazowe</w:t>
      </w:r>
      <w:r w:rsidRPr="00B71D02">
        <w:t xml:space="preserve">. </w:t>
      </w:r>
    </w:p>
    <w:p w14:paraId="3D0239B3" w14:textId="71F102BA" w:rsidR="00A63A6C" w:rsidRPr="00B71D02" w:rsidRDefault="00A63A6C" w:rsidP="00A63A6C">
      <w:pPr>
        <w:pStyle w:val="ARTartustawynprozporzdzenia"/>
      </w:pPr>
      <w:r w:rsidRPr="00B71D02">
        <w:t>§ 1</w:t>
      </w:r>
      <w:r w:rsidR="00917974">
        <w:t>2</w:t>
      </w:r>
      <w:r>
        <w:t>.</w:t>
      </w:r>
      <w:r w:rsidRPr="00B71D02">
        <w:t xml:space="preserve"> Główki szyn tramwajowych na terenie zajezdni i warsztatów nie powinny wystawać ponad nawierzchnię przejść dla pieszych i przejazdów.</w:t>
      </w:r>
    </w:p>
    <w:p w14:paraId="196C49D1" w14:textId="4602998C" w:rsidR="00A63A6C" w:rsidRPr="00B71D02" w:rsidRDefault="00A63A6C" w:rsidP="00A63A6C">
      <w:pPr>
        <w:pStyle w:val="ARTartustawynprozporzdzenia"/>
      </w:pPr>
      <w:r w:rsidRPr="00B71D02">
        <w:t>§ 1</w:t>
      </w:r>
      <w:r w:rsidR="00917974">
        <w:t>3</w:t>
      </w:r>
      <w:r>
        <w:t>.</w:t>
      </w:r>
      <w:r w:rsidRPr="00B71D02">
        <w:t xml:space="preserve"> Usytuowane w pomieszczeniach stanowiska obsługowe i naprawcze, na których wykonywane są czynności przy pojazdach z silnikami spalinowymi wymagające utrzymywania silnika w ruchu, powinny być wyposażone</w:t>
      </w:r>
      <w:r w:rsidR="003C66F9">
        <w:t xml:space="preserve"> indywidualny wyciąg spalin przystosowany do rodzaju obsługiwanych pojazdów</w:t>
      </w:r>
      <w:r w:rsidR="00AD0731">
        <w:t>.</w:t>
      </w:r>
    </w:p>
    <w:p w14:paraId="6A589CD5" w14:textId="6CC972FD" w:rsidR="00A63A6C" w:rsidRPr="00B71D02" w:rsidRDefault="00A63A6C" w:rsidP="00A63A6C">
      <w:pPr>
        <w:pStyle w:val="ARTartustawynprozporzdzenia"/>
      </w:pPr>
      <w:r w:rsidRPr="00FE5C79">
        <w:t>§ 1</w:t>
      </w:r>
      <w:r w:rsidR="00917974">
        <w:t>4</w:t>
      </w:r>
      <w:r>
        <w:t>.</w:t>
      </w:r>
      <w:r w:rsidRPr="00FE5C79">
        <w:t xml:space="preserve"> 1. Kanały przeglądowe i naprawcze, zwane dalej </w:t>
      </w:r>
      <w:r w:rsidR="00A04E20" w:rsidRPr="00A04E20">
        <w:t>„</w:t>
      </w:r>
      <w:r w:rsidRPr="00FE5C79">
        <w:t>kanałami</w:t>
      </w:r>
      <w:r w:rsidR="00A04E20" w:rsidRPr="00A04E20">
        <w:t>”</w:t>
      </w:r>
      <w:r w:rsidRPr="00FE5C79">
        <w:t>, powinny posiadać wnęki wejściowe rozmieszczone w odległości co 25 m, a w przypadku ich braku powinny być zainstalowane z obydwu stron schody, utrzymane w stanie zapewniającym bezpieczne wchodzenie i wychodzenie. W przypadku gdy kanał posiada schody tylko z jednej strony, druga strona kanału powinna posiadać drabinę metalową trwale przymocowaną do ściany</w:t>
      </w:r>
      <w:r w:rsidRPr="00B71D02">
        <w:t xml:space="preserve"> kanału. </w:t>
      </w:r>
    </w:p>
    <w:p w14:paraId="64858346" w14:textId="77777777" w:rsidR="00A63A6C" w:rsidRPr="00B71D02" w:rsidRDefault="00A63A6C" w:rsidP="00A63A6C">
      <w:pPr>
        <w:pStyle w:val="USTustnpkodeksu"/>
      </w:pPr>
      <w:r w:rsidRPr="00B71D02">
        <w:t>2. Długość kanałów powinna być większa niż długość pojazdów, co najmniej o długość schodów.</w:t>
      </w:r>
    </w:p>
    <w:p w14:paraId="710A03D8" w14:textId="77777777" w:rsidR="00A63A6C" w:rsidRDefault="00A63A6C" w:rsidP="00A63A6C">
      <w:pPr>
        <w:pStyle w:val="USTustnpkodeksu"/>
      </w:pPr>
      <w:r w:rsidRPr="00B71D02">
        <w:t>3. Szerokość kanałów nie powinna być mniejsza niż 0,8 m</w:t>
      </w:r>
      <w:r>
        <w:t>.</w:t>
      </w:r>
    </w:p>
    <w:p w14:paraId="2842797F" w14:textId="77777777" w:rsidR="00A63A6C" w:rsidRPr="00A63A6C" w:rsidRDefault="00A63A6C" w:rsidP="00A63A6C">
      <w:pPr>
        <w:pStyle w:val="USTustnpkodeksu"/>
      </w:pPr>
      <w:r w:rsidRPr="00A63A6C">
        <w:t>4. Głębokość kanałów nie powinna być mniejsza niż 1,4 m.</w:t>
      </w:r>
    </w:p>
    <w:p w14:paraId="193BB2B7" w14:textId="77777777" w:rsidR="00A63A6C" w:rsidRPr="00A63A6C" w:rsidRDefault="00A63A6C" w:rsidP="00A63A6C">
      <w:pPr>
        <w:pStyle w:val="USTustnpkodeksu"/>
      </w:pPr>
      <w:r w:rsidRPr="00A63A6C">
        <w:lastRenderedPageBreak/>
        <w:t>5. Ściany i posadzki kanałów powinny być pokryte materiałami łatwo zmywalnymi.</w:t>
      </w:r>
    </w:p>
    <w:p w14:paraId="2243C517" w14:textId="77777777" w:rsidR="00A63A6C" w:rsidRPr="00A63A6C" w:rsidRDefault="00A63A6C" w:rsidP="00A63A6C">
      <w:pPr>
        <w:pStyle w:val="USTustnpkodeksu"/>
      </w:pPr>
      <w:r w:rsidRPr="00A63A6C">
        <w:t xml:space="preserve">6. </w:t>
      </w:r>
      <w:r w:rsidRPr="00A63A6C">
        <w:endnoteReference w:customMarkFollows="1" w:id="1"/>
        <w:t xml:space="preserve"> Kanały powinny być wyposażone w: </w:t>
      </w:r>
    </w:p>
    <w:p w14:paraId="1CECB616" w14:textId="7EC01F83" w:rsidR="00A63A6C" w:rsidRPr="00A63A6C" w:rsidRDefault="00A63A6C" w:rsidP="00A63A6C">
      <w:pPr>
        <w:pStyle w:val="PKTpunkt"/>
      </w:pPr>
      <w:r w:rsidRPr="00A63A6C">
        <w:t>1)</w:t>
      </w:r>
      <w:r w:rsidRPr="00A63A6C">
        <w:tab/>
        <w:t xml:space="preserve">urządzenia odpływowe i studzienki rewizyjne </w:t>
      </w:r>
      <w:r w:rsidR="00156578">
        <w:t>odprowadzające ścieki do studzienki bezodpływowej lub instalacji technologicznej</w:t>
      </w:r>
      <w:r w:rsidR="00004308">
        <w:t>;</w:t>
      </w:r>
      <w:r w:rsidRPr="00A63A6C">
        <w:t xml:space="preserve"> </w:t>
      </w:r>
    </w:p>
    <w:p w14:paraId="40121C58" w14:textId="2B85D3A3" w:rsidR="00A63A6C" w:rsidRPr="00A63A6C" w:rsidRDefault="00A63A6C" w:rsidP="00A63A6C">
      <w:pPr>
        <w:pStyle w:val="PKTpunkt"/>
      </w:pPr>
      <w:r w:rsidRPr="00A63A6C">
        <w:t>2)</w:t>
      </w:r>
      <w:r w:rsidRPr="00A63A6C">
        <w:tab/>
        <w:t>gniazda wtykowe do podłączenia lamp przenośnych, zasilanych prądem o bezpiecznym napięciu 24 V</w:t>
      </w:r>
      <w:r w:rsidR="00004308">
        <w:t>;</w:t>
      </w:r>
      <w:r w:rsidRPr="00A63A6C">
        <w:t xml:space="preserve"> </w:t>
      </w:r>
    </w:p>
    <w:p w14:paraId="11D63835" w14:textId="77777777" w:rsidR="00A63A6C" w:rsidRPr="00A63A6C" w:rsidRDefault="00A63A6C" w:rsidP="00A63A6C">
      <w:pPr>
        <w:pStyle w:val="PKTpunkt"/>
      </w:pPr>
      <w:r w:rsidRPr="00A63A6C">
        <w:t>4)</w:t>
      </w:r>
      <w:r w:rsidRPr="00A63A6C">
        <w:tab/>
        <w:t xml:space="preserve">oświetlenie, ogrzewanie i wentylację spełniającą wymagania Polskich Norm. </w:t>
      </w:r>
    </w:p>
    <w:p w14:paraId="623713BB" w14:textId="77777777" w:rsidR="00A63A6C" w:rsidRDefault="00A63A6C" w:rsidP="00A63A6C">
      <w:pPr>
        <w:pStyle w:val="USTustnpkodeksu"/>
      </w:pPr>
      <w:r w:rsidRPr="00A63A6C">
        <w:t>7.</w:t>
      </w:r>
      <w:r w:rsidRPr="00A63A6C">
        <w:endnoteReference w:customMarkFollows="1" w:id="2"/>
        <w:t xml:space="preserve"> Kanały zaprojektowane jako nieprzelotowe powinny być wyposażone w urządzenia uniemożliwiające niekontrolowane przemieszczanie się pojazdów.</w:t>
      </w:r>
    </w:p>
    <w:p w14:paraId="75FCDBE6" w14:textId="38A9FC02" w:rsidR="00A63A6C" w:rsidRDefault="00A63A6C" w:rsidP="00A63A6C">
      <w:pPr>
        <w:pStyle w:val="ARTartustawynprozporzdzenia"/>
      </w:pPr>
      <w:r>
        <w:t>§ 1</w:t>
      </w:r>
      <w:r w:rsidR="00917974">
        <w:t>5</w:t>
      </w:r>
      <w:r>
        <w:t xml:space="preserve">. 1. </w:t>
      </w:r>
      <w:r w:rsidRPr="00B71D02">
        <w:t xml:space="preserve">Najazdy na kanały i ich obrzeża powinny być oznakowane </w:t>
      </w:r>
      <w:r>
        <w:t>liniami naniesionymi w sposób trwały na posadzce. Linie powinny być koloru żółtego lub białego i mieć szerokość minimum 10 cm. Linie powinny być naniesione wzdłuż obrzeży kanałów oraz w takiej odległości od krawędzi kanału, aby obejmowały obrys pojazdów wyjeżdzających i wjeżdżających na kanał. Dopuszcza się oznakowanie barwą bezpieczeństwa całej szerokości pasa najazdowego.</w:t>
      </w:r>
    </w:p>
    <w:p w14:paraId="008D0723" w14:textId="77777777" w:rsidR="00A63A6C" w:rsidRDefault="00A63A6C" w:rsidP="00A63A6C">
      <w:pPr>
        <w:pStyle w:val="USTustnpkodeksu"/>
      </w:pPr>
      <w:r>
        <w:t>2. Kanały na stałe wyłączone z eksploatacji powinny być oznakowane, ogrodzone lub przykryte na całej długości.</w:t>
      </w:r>
    </w:p>
    <w:p w14:paraId="3D577181" w14:textId="04C2B322" w:rsidR="00A63A6C" w:rsidRDefault="00A63A6C" w:rsidP="00A63A6C">
      <w:pPr>
        <w:pStyle w:val="ARTartustawynprozporzdzenia"/>
      </w:pPr>
      <w:r>
        <w:t>§ 1</w:t>
      </w:r>
      <w:r w:rsidR="00917974">
        <w:t>6</w:t>
      </w:r>
      <w:r>
        <w:t xml:space="preserve">. W pomieszczeniach, w których </w:t>
      </w:r>
      <w:r w:rsidR="00750CC8">
        <w:t xml:space="preserve">są </w:t>
      </w:r>
      <w:r>
        <w:t xml:space="preserve">wykonywane prace </w:t>
      </w:r>
      <w:r w:rsidR="00750CC8">
        <w:t xml:space="preserve">związane </w:t>
      </w:r>
      <w:r>
        <w:t xml:space="preserve">z obsługą i naprawą autobusów zasilanych paliwem metanowym </w:t>
      </w:r>
      <w:r w:rsidR="00750CC8">
        <w:t xml:space="preserve">jest </w:t>
      </w:r>
      <w:r>
        <w:t>wymagane:</w:t>
      </w:r>
    </w:p>
    <w:p w14:paraId="5EAA26A6" w14:textId="7C956570" w:rsidR="00A63A6C" w:rsidRDefault="00A63A6C" w:rsidP="00A63A6C">
      <w:pPr>
        <w:pStyle w:val="PKTpunkt"/>
      </w:pPr>
      <w:r>
        <w:t xml:space="preserve">1) </w:t>
      </w:r>
      <w:r>
        <w:tab/>
        <w:t>wyposażenie w urządzenia monitorujące poziom stężenia gazu w powietrzu</w:t>
      </w:r>
      <w:r w:rsidR="00750CC8">
        <w:t>;</w:t>
      </w:r>
      <w:r>
        <w:t xml:space="preserve"> </w:t>
      </w:r>
      <w:r w:rsidR="000313FC" w:rsidRPr="000313FC">
        <w:t>w razie wystąpienia konieczności, urządzenia takie wydają ostrzeżenia w postaci optycznych lub dźwiękowych</w:t>
      </w:r>
      <w:r>
        <w:t xml:space="preserve"> sygnałów alarmowych, tak aby</w:t>
      </w:r>
      <w:r w:rsidR="0036479A">
        <w:t xml:space="preserve"> osoby pracujące</w:t>
      </w:r>
      <w:r>
        <w:t xml:space="preserve"> mogły opuścić przestrzeń zagrożoną przed zaistnieniem warunków powodujących wybuch;</w:t>
      </w:r>
    </w:p>
    <w:p w14:paraId="409989DE" w14:textId="4E7EF283" w:rsidR="00A63A6C" w:rsidRPr="00E82715" w:rsidRDefault="00A63A6C" w:rsidP="00A63A6C">
      <w:pPr>
        <w:pStyle w:val="PKTpunkt"/>
      </w:pPr>
      <w:r>
        <w:t>2)</w:t>
      </w:r>
      <w:r>
        <w:tab/>
      </w:r>
      <w:r w:rsidRPr="00E82715">
        <w:t>wykonanie wszystkich instalacji, w tym wentylacji</w:t>
      </w:r>
      <w:r w:rsidR="009E1CC7">
        <w:t xml:space="preserve"> mechanicznej</w:t>
      </w:r>
      <w:r w:rsidRPr="00E82715">
        <w:t xml:space="preserve"> i oświetleni</w:t>
      </w:r>
      <w:r w:rsidR="009E1CC7">
        <w:t>owej</w:t>
      </w:r>
      <w:r w:rsidRPr="00E82715">
        <w:t>, w technologii przeciwwybuchowej</w:t>
      </w:r>
      <w:r w:rsidR="00750CC8">
        <w:t>;</w:t>
      </w:r>
      <w:r w:rsidRPr="00E82715">
        <w:t xml:space="preserve"> </w:t>
      </w:r>
      <w:r w:rsidR="00750CC8">
        <w:t>w</w:t>
      </w:r>
      <w:r w:rsidRPr="00E82715">
        <w:t xml:space="preserve"> pomieszczeniach zagrożonych wybuchem należy stosować u</w:t>
      </w:r>
      <w:r w:rsidR="00F5103B">
        <w:t xml:space="preserve"> </w:t>
      </w:r>
      <w:r w:rsidRPr="00E82715">
        <w:t>rządzenia wstrzymujące automatycznie pracę wentylatorów w razie powstania pożaru i sygnalizujące ich wyłączenie, jeżeli działanie wentylatorów mogłoby przyczynić się do jego rozprzestrzenienia;</w:t>
      </w:r>
    </w:p>
    <w:p w14:paraId="5D4AE223" w14:textId="77777777" w:rsidR="00A63A6C" w:rsidRPr="00E82715" w:rsidRDefault="00A63A6C" w:rsidP="00A63A6C">
      <w:pPr>
        <w:pStyle w:val="PKTpunkt"/>
      </w:pPr>
      <w:r w:rsidRPr="00E82715">
        <w:t>3)</w:t>
      </w:r>
      <w:r>
        <w:tab/>
      </w:r>
      <w:r w:rsidRPr="00E82715">
        <w:t>wykonanie posadzek antystatycznych;</w:t>
      </w:r>
    </w:p>
    <w:p w14:paraId="1CD2466A" w14:textId="77777777" w:rsidR="00A63A6C" w:rsidRDefault="00A63A6C" w:rsidP="00A63A6C">
      <w:pPr>
        <w:pStyle w:val="PKTpunkt"/>
      </w:pPr>
      <w:r>
        <w:t>4)</w:t>
      </w:r>
      <w:r>
        <w:tab/>
      </w:r>
      <w:r w:rsidRPr="00E82715">
        <w:t>wykonywanie prac przy pomocy narządzi nieiskrzących.</w:t>
      </w:r>
    </w:p>
    <w:p w14:paraId="49E400FC" w14:textId="77777777" w:rsidR="00A63A6C" w:rsidRDefault="00A63A6C" w:rsidP="00A63A6C">
      <w:pPr>
        <w:pStyle w:val="ROZDZODDZOZNoznaczenierozdziauluboddziau"/>
      </w:pPr>
      <w:r>
        <w:lastRenderedPageBreak/>
        <w:t>Rozdział 3</w:t>
      </w:r>
    </w:p>
    <w:p w14:paraId="4B06B164" w14:textId="77777777" w:rsidR="00A63A6C" w:rsidRPr="00B71D02" w:rsidRDefault="00A63A6C" w:rsidP="00A63A6C">
      <w:pPr>
        <w:pStyle w:val="TYTDZPRZEDMprzedmiotregulacjitytuulubdziau"/>
      </w:pPr>
      <w:r w:rsidRPr="00B71D02">
        <w:t>Obsługa i naprawa pojazdó</w:t>
      </w:r>
      <w:r>
        <w:t>w. Manewrowanie pojazdami</w:t>
      </w:r>
    </w:p>
    <w:p w14:paraId="5AD02E1B" w14:textId="0A61753F" w:rsidR="00A63A6C" w:rsidRPr="00B71D02" w:rsidRDefault="00A63A6C" w:rsidP="00A63A6C">
      <w:pPr>
        <w:pStyle w:val="ARTartustawynprozporzdzenia"/>
      </w:pPr>
      <w:r>
        <w:t>§ 1</w:t>
      </w:r>
      <w:r w:rsidR="00C93927">
        <w:t>7</w:t>
      </w:r>
      <w:r>
        <w:t>.</w:t>
      </w:r>
      <w:r w:rsidRPr="00B71D02">
        <w:t xml:space="preserve"> 1. Dopuszczalne prędkości pojazdów nie mogą przekraczać: </w:t>
      </w:r>
    </w:p>
    <w:p w14:paraId="7F85A768" w14:textId="77777777" w:rsidR="00A63A6C" w:rsidRPr="00B71D02" w:rsidRDefault="00A63A6C" w:rsidP="00A63A6C">
      <w:pPr>
        <w:pStyle w:val="PKTpunkt"/>
      </w:pPr>
      <w:r>
        <w:t>1</w:t>
      </w:r>
      <w:r w:rsidR="00AF085E">
        <w:t>)</w:t>
      </w:r>
      <w:r>
        <w:tab/>
      </w:r>
      <w:r w:rsidRPr="00B71D02">
        <w:t xml:space="preserve">10 km/h – na terenach zajezdni i warsztatów, </w:t>
      </w:r>
      <w:r>
        <w:t>w wyjątkowych przypadkach, na terenach zajezdni tramwajowych, gdy do sterowania ruchem na terenie zajezdni zastosowano elektroniczny system sterowania ruchem dopuszcza się prędkość nie przekraczającą 20km/h;</w:t>
      </w:r>
    </w:p>
    <w:p w14:paraId="45744CAC" w14:textId="77777777" w:rsidR="00A63A6C" w:rsidRPr="00B71D02" w:rsidRDefault="00A63A6C" w:rsidP="00A63A6C">
      <w:pPr>
        <w:pStyle w:val="PKTpunkt"/>
      </w:pPr>
      <w:r>
        <w:t>2)</w:t>
      </w:r>
      <w:r>
        <w:tab/>
      </w:r>
      <w:r w:rsidRPr="00B71D02">
        <w:t>5 km/h – przy wjazdach do hal i w trakcie ruchu wewnątrz hal</w:t>
      </w:r>
      <w:r>
        <w:t xml:space="preserve"> oraz na stacjach paliw</w:t>
      </w:r>
      <w:r w:rsidRPr="00B71D02">
        <w:t xml:space="preserve">. </w:t>
      </w:r>
    </w:p>
    <w:p w14:paraId="19AE411F" w14:textId="77777777" w:rsidR="00A63A6C" w:rsidRDefault="00A63A6C" w:rsidP="00A63A6C">
      <w:pPr>
        <w:pStyle w:val="USTustnpkodeksu"/>
      </w:pPr>
      <w:r w:rsidRPr="00B71D02">
        <w:t>2. Niedopuszczalne jest przeprowadzanie prób rozpędzania i hamowania pojazdów na torach i drogach postojowych. Czynności te powinny być wykonywane na wydzielonych i odpowiednio oznakowanych odcinkach dróg wewnętrznych</w:t>
      </w:r>
      <w:r>
        <w:t xml:space="preserve"> zajezdni, a</w:t>
      </w:r>
      <w:r w:rsidRPr="00B71D02">
        <w:t xml:space="preserve"> prędkość po</w:t>
      </w:r>
      <w:r>
        <w:t>jazdów nie powinna przekraczać 3</w:t>
      </w:r>
      <w:r w:rsidRPr="00B71D02">
        <w:t>0 km/h.</w:t>
      </w:r>
    </w:p>
    <w:p w14:paraId="4D05058C" w14:textId="77777777" w:rsidR="00A63A6C" w:rsidRPr="00B71D02" w:rsidRDefault="00A63A6C" w:rsidP="00A63A6C">
      <w:pPr>
        <w:pStyle w:val="USTustnpkodeksu"/>
      </w:pPr>
      <w:r>
        <w:t>3. Wszelkie czynności związane z przeprowadzaniem badań technicznych pojazdów mogą być wykonywane wyłącznie na wydzielonych i odpowiednio oznakowanych odcinkach torowisk i dróg wewnątrzzakładowych, a prędkość pojazdu nie powinna przekraczać 50 km/h na wyznaczonym odcinku</w:t>
      </w:r>
      <w:r w:rsidR="00BD1287">
        <w:t>.</w:t>
      </w:r>
    </w:p>
    <w:p w14:paraId="54B2AA0B" w14:textId="57DBB998" w:rsidR="00A63A6C" w:rsidRPr="00B71D02" w:rsidRDefault="00A63A6C" w:rsidP="00A63A6C">
      <w:pPr>
        <w:pStyle w:val="ARTartustawynprozporzdzenia"/>
      </w:pPr>
      <w:r>
        <w:t>§ 1</w:t>
      </w:r>
      <w:r w:rsidR="00C93927">
        <w:t>8</w:t>
      </w:r>
      <w:r>
        <w:t xml:space="preserve">. </w:t>
      </w:r>
      <w:r w:rsidRPr="00B71D02">
        <w:t>1. Czynności przetokowe oraz manewrowanie pojazdami na terenach zajezdni i warsztatów może przeprowadzać pracownik posiadający uprawnienie do prowadzenia danego typu pojazdu na drogach publicznych.</w:t>
      </w:r>
    </w:p>
    <w:p w14:paraId="65324E32" w14:textId="77777777" w:rsidR="00A63A6C" w:rsidRPr="00B71D02" w:rsidRDefault="00A63A6C" w:rsidP="00A63A6C">
      <w:pPr>
        <w:pStyle w:val="USTustnpkodeksu"/>
      </w:pPr>
      <w:r w:rsidRPr="00B71D02">
        <w:t>2. Dopuszcza się wykonywanie czynności, o których mowa w ust.1, przez pracownika posiadającego prawo jazdy co najmniej kategorii B oraz upoważnienie pracodawcy, wydane po przeprowadzeniu przeszkolenia praktycznego oraz egzaminu.</w:t>
      </w:r>
    </w:p>
    <w:p w14:paraId="55EECB13" w14:textId="236BCF8B" w:rsidR="00A63A6C" w:rsidRPr="00B71D02" w:rsidRDefault="00A63A6C" w:rsidP="00A63A6C">
      <w:pPr>
        <w:pStyle w:val="ARTartustawynprozporzdzenia"/>
      </w:pPr>
      <w:r>
        <w:t xml:space="preserve">§ </w:t>
      </w:r>
      <w:r w:rsidR="00C93927">
        <w:t>19</w:t>
      </w:r>
      <w:r>
        <w:t>.</w:t>
      </w:r>
      <w:r w:rsidRPr="00B71D02">
        <w:t xml:space="preserve"> 1. Przy wprowadzaniu i wyprowadzaniu pojazdu na stanowisko</w:t>
      </w:r>
      <w:r>
        <w:t xml:space="preserve"> przeglądowe, </w:t>
      </w:r>
      <w:r w:rsidRPr="00B71D02">
        <w:t>obsługowe lub naprawcze kierujący pojazdem powinien stosować się do sygnałów podawanych przez pracownika pilotującego i zachować należytą ostrożność, a w szczególności zatrzymać pojazd i upewnić się, że pracownicy opuścili kanał.</w:t>
      </w:r>
    </w:p>
    <w:p w14:paraId="44F17BDB" w14:textId="77777777" w:rsidR="00A63A6C" w:rsidRPr="00B71D02" w:rsidRDefault="00A63A6C" w:rsidP="00A63A6C">
      <w:pPr>
        <w:pStyle w:val="USTustnpkodeksu"/>
      </w:pPr>
      <w:r w:rsidRPr="00B71D02">
        <w:t>2. Pracownik pilotujący powinien pozostawać poza torem jazdy i w bezpiecznej odległości od pojazdu.</w:t>
      </w:r>
    </w:p>
    <w:p w14:paraId="7F29663C" w14:textId="77777777" w:rsidR="00A63A6C" w:rsidRPr="00B71D02" w:rsidRDefault="00A63A6C" w:rsidP="00A63A6C">
      <w:pPr>
        <w:pStyle w:val="USTustnpkodeksu"/>
      </w:pPr>
      <w:r w:rsidRPr="00B71D02">
        <w:t>3. Pojazd powinien być ustawiony na stanowisku w sposób umożliwiający swobodne wejście pracowników do kanału.</w:t>
      </w:r>
    </w:p>
    <w:p w14:paraId="7243F84A" w14:textId="77777777" w:rsidR="00A63A6C" w:rsidRDefault="00A63A6C" w:rsidP="00A63A6C">
      <w:pPr>
        <w:pStyle w:val="USTustnpkodeksu"/>
      </w:pPr>
      <w:r w:rsidRPr="00B71D02">
        <w:t>4. W kanałach przeglądowych posiadających wnęki boczne dopuszczalne jest wprowadzanie pojazdu na kanał w czasie pozostawania pracownika we wnęce kanału</w:t>
      </w:r>
      <w:r>
        <w:t>.</w:t>
      </w:r>
    </w:p>
    <w:p w14:paraId="34992FB0" w14:textId="77777777" w:rsidR="00A63A6C" w:rsidRPr="00B71D02" w:rsidRDefault="00A63A6C" w:rsidP="00A63A6C">
      <w:pPr>
        <w:pStyle w:val="USTustnpkodeksu"/>
      </w:pPr>
      <w:r w:rsidRPr="00B71D02">
        <w:lastRenderedPageBreak/>
        <w:t>5. W kanałach przeglądowych nieposiadających wnęk bocznych pozostawanie pracowników w kanałach w trakcie wprowadzania</w:t>
      </w:r>
      <w:r>
        <w:t xml:space="preserve"> lub wyprowadzania</w:t>
      </w:r>
      <w:r w:rsidRPr="00B71D02">
        <w:t xml:space="preserve"> pojazdu jest dopuszczalne pod warunkiem zastosowania sygnalizacji świetlnej kierującej ruchem pojazdu, sterowanej przez pracownika pozostającego w kanale.</w:t>
      </w:r>
    </w:p>
    <w:p w14:paraId="73C72FB4" w14:textId="49F1E067" w:rsidR="00A63A6C" w:rsidRPr="00B71D02" w:rsidRDefault="00A63A6C" w:rsidP="00A63A6C">
      <w:pPr>
        <w:pStyle w:val="ARTartustawynprozporzdzenia"/>
      </w:pPr>
      <w:r>
        <w:t>§ 2</w:t>
      </w:r>
      <w:r w:rsidR="00C93927">
        <w:t>0</w:t>
      </w:r>
      <w:r>
        <w:t>.</w:t>
      </w:r>
      <w:r w:rsidRPr="00B71D02">
        <w:t xml:space="preserve"> 1. </w:t>
      </w:r>
      <w:r>
        <w:t>Przed uruchomieniem pojazdu stojącego nad kanałem kierujący pojazdem powinien sprawdzić czy w kanale nie znajdują się pracownicy</w:t>
      </w:r>
      <w:r w:rsidR="0036479A">
        <w:t xml:space="preserve">. </w:t>
      </w:r>
      <w:r w:rsidR="00E20B53">
        <w:t>Jeżeli w kanale znajdują się pracownicy, to kierujący pojazdem powinien</w:t>
      </w:r>
      <w:r>
        <w:t xml:space="preserve"> ostrzec</w:t>
      </w:r>
      <w:r w:rsidR="00E20B53">
        <w:t xml:space="preserve"> ich</w:t>
      </w:r>
      <w:r>
        <w:t xml:space="preserve"> o zamiarze ruszenia pojazdem używając sygnału dźwiękowego. Używanie sygnału dźwiękowego nie jest wymagane na stanowiskach przeglądowych, jeżeli czynności te są wykonywane jednocześnie na kilku znajdujących się w pobliżu stanowiskach</w:t>
      </w:r>
      <w:r w:rsidR="0081611A">
        <w:t>,</w:t>
      </w:r>
      <w:r>
        <w:t xml:space="preserve"> a użycie sygnału dźwiękowego mogłoby być niejednoznacznie zrozumiane. </w:t>
      </w:r>
    </w:p>
    <w:p w14:paraId="3B7DF225" w14:textId="77777777" w:rsidR="00A63A6C" w:rsidRPr="00B71D02" w:rsidRDefault="00A63A6C" w:rsidP="00A63A6C">
      <w:pPr>
        <w:pStyle w:val="USTustnpkodeksu"/>
      </w:pPr>
      <w:r>
        <w:t>2. Niedopuszczalne jest ruszanie pojazdem podczas wykonywania przy nim czynności obsługowych lub naprawczych, a także stanie na stopniach i zderzakach oraz wskakiwanie i wyskakiwanie z pojazdu w czasie ruchu.</w:t>
      </w:r>
    </w:p>
    <w:p w14:paraId="69BF42B1" w14:textId="5F3AA895" w:rsidR="00A63A6C" w:rsidRPr="00B71D02" w:rsidRDefault="00A63A6C" w:rsidP="00A63A6C">
      <w:pPr>
        <w:pStyle w:val="ARTartustawynprozporzdzenia"/>
      </w:pPr>
      <w:r w:rsidRPr="00B71D02">
        <w:t>§ 2</w:t>
      </w:r>
      <w:r w:rsidR="00C93927">
        <w:t>1</w:t>
      </w:r>
      <w:r>
        <w:t>.</w:t>
      </w:r>
      <w:r w:rsidRPr="00B71D02">
        <w:t xml:space="preserve"> 1. </w:t>
      </w:r>
      <w:r>
        <w:t>Pracownik obsługujący zwrotnice oraz pilotujący tramwaj powinien posiadać kamizelkę w barwach ostrzegawczych z elementami odblaskowymi, posługiwać się gwizdkiem, komunikować się z prowadzącym tramwaj głosem i umownymi znakami, a w warunkach ograniczonej widoczności lub utrudnionej komunikacji głosowej powinien posługiwać się urządzeniami zapewniającymi stałą łączność radiową z motorniczym.</w:t>
      </w:r>
    </w:p>
    <w:p w14:paraId="696E648D" w14:textId="77777777" w:rsidR="00A63A6C" w:rsidRDefault="00A63A6C" w:rsidP="00A63A6C">
      <w:pPr>
        <w:pStyle w:val="USTustnpkodeksu"/>
      </w:pPr>
      <w:r w:rsidRPr="00B71D02">
        <w:t>2.</w:t>
      </w:r>
      <w:r>
        <w:t xml:space="preserve"> Niedopuszczalne jest przetaczanie składu tramwajowego składającego się z więcej niż czterech wagonów lub dwóch wagonów wieloczłonowych.</w:t>
      </w:r>
    </w:p>
    <w:p w14:paraId="4B1476C6" w14:textId="77777777" w:rsidR="00A63A6C" w:rsidRDefault="00A63A6C" w:rsidP="00A63A6C">
      <w:pPr>
        <w:pStyle w:val="USTustnpkodeksu"/>
      </w:pPr>
      <w:r>
        <w:t>3. Sprzęganie wagonów powinno odbywać się poza kanałami i na prostych, poziomych odcinkach torów. W sytuacjach uzasadnionych szczególnymi okolicznościami dopuszcza się sprzęganie wagonów nad kanałem, pod warunkiem zabezpieczenia kanału pomostem, zapobiegającym wpadnięciu pracownika do kanału.</w:t>
      </w:r>
    </w:p>
    <w:p w14:paraId="6B1D65F0" w14:textId="77777777" w:rsidR="00A63A6C" w:rsidRPr="00B71D02" w:rsidRDefault="00A63A6C" w:rsidP="00A63A6C">
      <w:pPr>
        <w:pStyle w:val="USTustnpkodeksu"/>
      </w:pPr>
      <w:r>
        <w:t>4. Dokonywanie połączeń instalacji elektrycznej wagonów powinno odbywać się przy odciągniętych od sieci trakcyjnej odbierakach prądu.</w:t>
      </w:r>
    </w:p>
    <w:p w14:paraId="61DCAA7C" w14:textId="68623BCF" w:rsidR="00A63A6C" w:rsidRDefault="00A63A6C" w:rsidP="00A63A6C">
      <w:pPr>
        <w:pStyle w:val="ARTartustawynprozporzdzenia"/>
      </w:pPr>
      <w:r w:rsidRPr="00B71D02">
        <w:t>§ 2</w:t>
      </w:r>
      <w:r w:rsidR="000C2DC4">
        <w:t>2</w:t>
      </w:r>
      <w:r>
        <w:t>. 1.</w:t>
      </w:r>
      <w:r w:rsidRPr="00B71D02">
        <w:t xml:space="preserve"> </w:t>
      </w:r>
      <w:r>
        <w:t>Cofanie tramwajem należy wykonywać z pulpitu manewrowego umieszczonego z tyłu tramwaju</w:t>
      </w:r>
      <w:r w:rsidRPr="00B71D02">
        <w:t>.</w:t>
      </w:r>
    </w:p>
    <w:p w14:paraId="69855274" w14:textId="77777777" w:rsidR="00A63A6C" w:rsidRDefault="00A63A6C" w:rsidP="00A63A6C">
      <w:pPr>
        <w:pStyle w:val="USTustnpkodeksu"/>
      </w:pPr>
      <w:r>
        <w:t>2. W przypadku braku lub awarii pulpitu manewrowego, dopuszcza się możliwość wykonania manewru cofania ze stanowiska motorniczego. W tym przypadku wymagany jest udział pracownika pilotującego.</w:t>
      </w:r>
    </w:p>
    <w:p w14:paraId="3AB90C33" w14:textId="77777777" w:rsidR="00A63A6C" w:rsidRDefault="00A63A6C" w:rsidP="00A63A6C">
      <w:pPr>
        <w:pStyle w:val="USTustnpkodeksu"/>
      </w:pPr>
      <w:r>
        <w:lastRenderedPageBreak/>
        <w:t>3. Pracownik pilotujący jest obowiązany:</w:t>
      </w:r>
    </w:p>
    <w:p w14:paraId="6815D51F" w14:textId="77777777" w:rsidR="00FA6F33" w:rsidRDefault="00FA6F33" w:rsidP="00FA6F33">
      <w:pPr>
        <w:pStyle w:val="PKTpunkt"/>
      </w:pPr>
      <w:r>
        <w:t>1)</w:t>
      </w:r>
      <w:r>
        <w:tab/>
        <w:t>poruszać się obok cofającego tramwaju - w bezpiecznej odległości, w polu widzenia prowadzącego tramwaj;</w:t>
      </w:r>
    </w:p>
    <w:p w14:paraId="289DE2E0" w14:textId="77777777" w:rsidR="00FA6F33" w:rsidRDefault="00FA6F33" w:rsidP="00FA6F33">
      <w:pPr>
        <w:pStyle w:val="PKTpunkt"/>
      </w:pPr>
      <w:r>
        <w:t>2)</w:t>
      </w:r>
      <w:r>
        <w:tab/>
        <w:t>obserwować drogę, po której porusza się tramwaj oraz zwracać uwagę na prawidłowość ułożenia drogi przebiegu i ewentualne szkody;</w:t>
      </w:r>
    </w:p>
    <w:p w14:paraId="4C157255" w14:textId="77777777" w:rsidR="00FA6F33" w:rsidRDefault="00FA6F33" w:rsidP="00FA6F33">
      <w:pPr>
        <w:pStyle w:val="PKTpunkt"/>
      </w:pPr>
      <w:r>
        <w:t>3)</w:t>
      </w:r>
      <w:r>
        <w:tab/>
        <w:t>podawać prowadzącemu tramwaj wcześniej uzgodnione sygnały;</w:t>
      </w:r>
    </w:p>
    <w:p w14:paraId="6DD0013D" w14:textId="77777777" w:rsidR="00FA6F33" w:rsidRDefault="00FA6F33" w:rsidP="00FA6F33">
      <w:pPr>
        <w:pStyle w:val="PKTpunkt"/>
      </w:pPr>
      <w:r>
        <w:t>4)</w:t>
      </w:r>
      <w:r>
        <w:tab/>
        <w:t>posiadać kamizelkę w barwach ostrzegawczych z elementami odblaskowymi;</w:t>
      </w:r>
    </w:p>
    <w:p w14:paraId="5FCC839C" w14:textId="77777777" w:rsidR="00FA6F33" w:rsidRDefault="00FA6F33" w:rsidP="00FA6F33">
      <w:pPr>
        <w:pStyle w:val="PKTpunkt"/>
      </w:pPr>
      <w:r>
        <w:t>5)</w:t>
      </w:r>
      <w:r>
        <w:tab/>
        <w:t>posiadać urządzenie zapewniające stałą łączność radiową z prowadzącym tramwaj w warunkach ograniczonej widoczności lub utrudnionej komunikacji głosowej.</w:t>
      </w:r>
    </w:p>
    <w:p w14:paraId="43E1DAA7" w14:textId="77777777" w:rsidR="00FA6F33" w:rsidRDefault="00FA6F33" w:rsidP="00FA6F33">
      <w:pPr>
        <w:pStyle w:val="USTustnpkodeksu"/>
      </w:pPr>
      <w:r>
        <w:t>4. Prędkość cofanego tramwaju nie powinna przekraczać 10 km/h, a w przypadku asysty pilota poruszającego się obok cofanego tramwaju nie może przekraczać 5 km/h.</w:t>
      </w:r>
    </w:p>
    <w:p w14:paraId="4A8E107C" w14:textId="77777777" w:rsidR="00FA6F33" w:rsidRDefault="00FA6F33" w:rsidP="00FA6F33">
      <w:pPr>
        <w:pStyle w:val="USTustnpkodeksu"/>
      </w:pPr>
      <w:r>
        <w:t>5. W trakcie cofania tramwaju prowadzący tramwaj powinien stosować się do znaków i sygnałów podawanych przez pracownika pilotującego.</w:t>
      </w:r>
    </w:p>
    <w:p w14:paraId="471B3A64" w14:textId="77777777" w:rsidR="00011FD7" w:rsidRDefault="00011FD7" w:rsidP="00011FD7">
      <w:pPr>
        <w:pStyle w:val="ROZDZODDZOZNoznaczenierozdziauluboddziau"/>
      </w:pPr>
      <w:r>
        <w:t>Rozdział 4</w:t>
      </w:r>
    </w:p>
    <w:p w14:paraId="7A9BE3E5" w14:textId="77777777" w:rsidR="00011FD7" w:rsidRDefault="00011FD7" w:rsidP="00011FD7">
      <w:pPr>
        <w:pStyle w:val="TYTDZPRZEDMprzedmiotregulacjitytuulubdziau"/>
      </w:pPr>
      <w:r>
        <w:t>Przechodzenie pieszych</w:t>
      </w:r>
    </w:p>
    <w:p w14:paraId="4982B2AA" w14:textId="1B9D72AE" w:rsidR="00011FD7" w:rsidRDefault="00011FD7" w:rsidP="00011FD7">
      <w:pPr>
        <w:pStyle w:val="ARTartustawynprozporzdzenia"/>
      </w:pPr>
      <w:r w:rsidRPr="00B71D02">
        <w:t>§ 2</w:t>
      </w:r>
      <w:r w:rsidR="000C2DC4">
        <w:t>3</w:t>
      </w:r>
      <w:r>
        <w:t xml:space="preserve">. </w:t>
      </w:r>
      <w:r w:rsidRPr="00B71D02">
        <w:t>1</w:t>
      </w:r>
      <w:r>
        <w:t>. Przechodzenie nad otwartymi kanałami może się odbywać tylko przy zastosowaniu pomostów.</w:t>
      </w:r>
    </w:p>
    <w:p w14:paraId="360D01F2" w14:textId="77777777" w:rsidR="00011FD7" w:rsidRDefault="00011FD7" w:rsidP="00011FD7">
      <w:pPr>
        <w:pStyle w:val="USTustnpkodeksu"/>
      </w:pPr>
      <w:r>
        <w:t>2. Krawędzie pomostów i podestów powinny być oznakowane barwami ostrzegawczymi zgodnymi z Polskimi Normami. Pomosty i podesty powinny posiadać informację o dopuszczalnym obciążeniu.</w:t>
      </w:r>
    </w:p>
    <w:p w14:paraId="2C1060C1" w14:textId="77777777" w:rsidR="00011FD7" w:rsidRDefault="00011FD7" w:rsidP="00011FD7">
      <w:pPr>
        <w:pStyle w:val="USTustnpkodeksu"/>
      </w:pPr>
      <w:r>
        <w:t>3. Niedopuszczalne jest przechodzenie pieszych przez bramy w trakcie ruchu pojazdów, z wyjątkiem bram, w których przejście dla pieszych zostało odgrodzone barierą.</w:t>
      </w:r>
    </w:p>
    <w:p w14:paraId="0B5C9CAA" w14:textId="77777777" w:rsidR="00011FD7" w:rsidRDefault="00011FD7" w:rsidP="00011FD7">
      <w:pPr>
        <w:pStyle w:val="ROZDZODDZOZNoznaczenierozdziauluboddziau"/>
      </w:pPr>
      <w:r>
        <w:t>Rozdział 5</w:t>
      </w:r>
    </w:p>
    <w:p w14:paraId="7AF2E358" w14:textId="77777777" w:rsidR="00011FD7" w:rsidRPr="00C628DB" w:rsidRDefault="00011FD7" w:rsidP="00011FD7">
      <w:pPr>
        <w:pStyle w:val="TYTDZPRZEDMprzedmiotregulacjitytuulubdziau"/>
      </w:pPr>
      <w:r>
        <w:t>Prace na wysokości</w:t>
      </w:r>
    </w:p>
    <w:p w14:paraId="5308B302" w14:textId="02454812" w:rsidR="00011FD7" w:rsidRDefault="00011FD7" w:rsidP="00011FD7">
      <w:pPr>
        <w:pStyle w:val="ARTartustawynprozporzdzenia"/>
      </w:pPr>
      <w:r>
        <w:t>§ 2</w:t>
      </w:r>
      <w:r w:rsidR="009F396E">
        <w:t>4</w:t>
      </w:r>
      <w:r>
        <w:t>.</w:t>
      </w:r>
      <w:r w:rsidRPr="00B71D02">
        <w:t xml:space="preserve"> 1. Prace na dachu i przy górnych częściach nadwozia pojazdów powinny być wykonywane z odpowiednio zabezpieczonych rusztowań, balkonów, pomostów, wysięgników lub innych urządzeń przeznaczonych do tego celu. W wyjątkowych przypadkach dopuszcza się wykonywanie tych prac bezpośrednio na dachu pojazdu, pod warunkiem zabezpieczenia pracownika przed upadkiem z wysokości.</w:t>
      </w:r>
    </w:p>
    <w:p w14:paraId="0FC8404D" w14:textId="77777777" w:rsidR="00011FD7" w:rsidRPr="00B71D02" w:rsidRDefault="00011FD7" w:rsidP="00011FD7">
      <w:pPr>
        <w:pStyle w:val="USTustnpkodeksu"/>
      </w:pPr>
      <w:r>
        <w:t xml:space="preserve">2. Jeżeli pojazd stoi na stanowisku naprawczym, na którym z obu boków znajdują się pomosty, to można wykonywać pracę bezpośrednio na dachu pojazdu bez dodatkowego </w:t>
      </w:r>
      <w:r>
        <w:lastRenderedPageBreak/>
        <w:t>zabezpieczenia pracownika przed upadkiem z wysokości. Nie dotyczy to prac od czoła i tyłu pojazdu. Pomosty powinny mieć wysokość równą wysokości pojazdu, natomiast odległość pomiędzy krawędzią pomostu a krawędzią pojazdu powinna być na tyle mała, aby zabezpieczała pracownika przed upadkiem z wysokości.</w:t>
      </w:r>
    </w:p>
    <w:p w14:paraId="10578505" w14:textId="77777777" w:rsidR="00011FD7" w:rsidRPr="00B71D02" w:rsidRDefault="00011FD7" w:rsidP="00011FD7">
      <w:pPr>
        <w:pStyle w:val="USTustnpkodeksu"/>
      </w:pPr>
      <w:r>
        <w:t>3</w:t>
      </w:r>
      <w:r w:rsidRPr="00B71D02">
        <w:t>. Stan techniczny urządzeń, o których mowa w ust. 1, powinien być sprawdzony przed każdorazowym użyciem.</w:t>
      </w:r>
    </w:p>
    <w:p w14:paraId="0896C964" w14:textId="77777777" w:rsidR="00011FD7" w:rsidRPr="00B71D02" w:rsidRDefault="00011FD7" w:rsidP="00011FD7">
      <w:pPr>
        <w:pStyle w:val="USTustnpkodeksu"/>
      </w:pPr>
      <w:r>
        <w:t>4</w:t>
      </w:r>
      <w:r w:rsidRPr="00B71D02">
        <w:t>. Wchodzenie na dach pojazdu powinno się odbywać za pomocą drabin lub pomostów.</w:t>
      </w:r>
      <w:r>
        <w:t xml:space="preserve"> W przypadku braku pomostów dopuszcza się wchodzenie na dach pojazdu za pomocą drabin odpowiednio zabezpieczonych przed przesunięciem, natomiast pracownik wykonujący pracę na dachu pojazdu powinien być wyposażony w odpowiednie urządzenia chroniące przed upadkiem z wysokości.</w:t>
      </w:r>
    </w:p>
    <w:p w14:paraId="1BB8BA20" w14:textId="77777777" w:rsidR="00011FD7" w:rsidRDefault="00011FD7" w:rsidP="00011FD7">
      <w:pPr>
        <w:pStyle w:val="USTustnpkodeksu"/>
      </w:pPr>
      <w:r>
        <w:t>5</w:t>
      </w:r>
      <w:r w:rsidRPr="00B71D02">
        <w:t>. Prace, o których mowa w ust. 1, powinny być wykonywane przy odłączonych odbierakach prądu i wyłączonym napięciu w sieci trakcyjnej.</w:t>
      </w:r>
      <w:r>
        <w:t xml:space="preserve"> Dopuszczalna jest praca przy podniesionym odbieraku prądu, wyłączonym napięciu i uszynionej sieci trakcyjnej, tylko przy pracach związanych z naprawą i przeglądem pantografu. Szczegółowa procedurę wykonywania tych prac powinna określić instrukcja stanowiska.</w:t>
      </w:r>
    </w:p>
    <w:p w14:paraId="18C92B54" w14:textId="77777777" w:rsidR="00011FD7" w:rsidRDefault="00011FD7" w:rsidP="00011FD7">
      <w:pPr>
        <w:pStyle w:val="USTustnpkodeksu"/>
      </w:pPr>
      <w:r>
        <w:t>6. W przypadku konieczności usunięcia awarii odbieraka prądu w pojeździe znajdującym się na linii komunikacyjnej, dopuszcza się wykonywanie prac na dachu pojazdu bez stosowania przez pracownika środków chroniących przed upadkiem z wysokości.</w:t>
      </w:r>
    </w:p>
    <w:p w14:paraId="788FF6DA" w14:textId="77777777" w:rsidR="00011FD7" w:rsidRPr="00E82715" w:rsidRDefault="00011FD7" w:rsidP="00011FD7">
      <w:pPr>
        <w:pStyle w:val="USTustnpkodeksu"/>
      </w:pPr>
      <w:r>
        <w:t>7. Wykonywanie prac przy ścianach czołowych i tylnych pojazdów stojących na kanałach może odbywać się przy zastosowaniu pomostów lub podestów z barierką zabezpieczającą od strony otwartego kanału.</w:t>
      </w:r>
    </w:p>
    <w:p w14:paraId="45FDF205" w14:textId="77777777" w:rsidR="00011FD7" w:rsidRDefault="00011FD7" w:rsidP="00011FD7">
      <w:pPr>
        <w:pStyle w:val="ROZDZODDZOZNoznaczenierozdziauluboddziau"/>
      </w:pPr>
      <w:r>
        <w:t>Rozdział 6</w:t>
      </w:r>
    </w:p>
    <w:p w14:paraId="3A3A8827" w14:textId="77777777" w:rsidR="00011FD7" w:rsidRDefault="00011FD7" w:rsidP="00011FD7">
      <w:pPr>
        <w:pStyle w:val="TYTDZPRZEDMprzedmiotregulacjitytuulubdziau"/>
      </w:pPr>
      <w:r>
        <w:t xml:space="preserve">Prace przy pojazdach </w:t>
      </w:r>
    </w:p>
    <w:p w14:paraId="72860DF1" w14:textId="36EA7943" w:rsidR="00011FD7" w:rsidRPr="00B71D02" w:rsidRDefault="00011FD7" w:rsidP="00011FD7">
      <w:pPr>
        <w:pStyle w:val="ARTartustawynprozporzdzenia"/>
      </w:pPr>
      <w:r w:rsidRPr="00B71D02">
        <w:t>§ 2</w:t>
      </w:r>
      <w:r w:rsidR="009F396E">
        <w:t>5</w:t>
      </w:r>
      <w:r>
        <w:t>.</w:t>
      </w:r>
      <w:r w:rsidRPr="00B71D02">
        <w:t xml:space="preserve"> 1. </w:t>
      </w:r>
      <w:r>
        <w:t xml:space="preserve">Czynności obsługowe i naprawcze przy pojazdach powinny być wykonywane zgodnie z instrukcjami, o których mowa w </w:t>
      </w:r>
      <w:r w:rsidRPr="00011FD7">
        <w:t>§</w:t>
      </w:r>
      <w:r>
        <w:t xml:space="preserve"> 5.</w:t>
      </w:r>
    </w:p>
    <w:p w14:paraId="1BD1C539" w14:textId="77777777" w:rsidR="00011FD7" w:rsidRPr="00B71D02" w:rsidRDefault="00011FD7" w:rsidP="00011FD7">
      <w:pPr>
        <w:pStyle w:val="USTustnpkodeksu"/>
      </w:pPr>
      <w:r w:rsidRPr="00B71D02">
        <w:t xml:space="preserve">2. </w:t>
      </w:r>
      <w:r>
        <w:t>W pojazdach z silnikami spalinowymi, czynności regulacyjne silnika mogą być wykonywane przy pracującym silniku, pod warunkiem podłączenia do rury wydechowej pojazdu</w:t>
      </w:r>
      <w:r w:rsidR="00515D41">
        <w:t xml:space="preserve"> indywidualnego wyciąg</w:t>
      </w:r>
      <w:r w:rsidR="00696A64">
        <w:t>u spalin przystosowanego</w:t>
      </w:r>
      <w:r w:rsidR="00515D41">
        <w:t xml:space="preserve"> do rodzaju obsługiwanych pojazdów</w:t>
      </w:r>
      <w:r>
        <w:t>.</w:t>
      </w:r>
    </w:p>
    <w:p w14:paraId="5987DA1F" w14:textId="77777777" w:rsidR="00011FD7" w:rsidRPr="00B71D02" w:rsidRDefault="00011FD7" w:rsidP="00011FD7">
      <w:pPr>
        <w:pStyle w:val="USTustnpkodeksu"/>
      </w:pPr>
      <w:r w:rsidRPr="00B71D02">
        <w:lastRenderedPageBreak/>
        <w:t xml:space="preserve">3. </w:t>
      </w:r>
      <w:r>
        <w:t>Pojazdy, nadwozia lub podwozia, w trakcie wykonywania czynności, o których mowa w ust. 1, powinny być zabezpieczone przed przemieszczaniem się, a części podniesione powinny być zabezpieczone przed samoczynnym opadnięciem.</w:t>
      </w:r>
    </w:p>
    <w:p w14:paraId="4BC7BCDD" w14:textId="77777777" w:rsidR="00A63A6C" w:rsidRDefault="00011FD7" w:rsidP="00011FD7">
      <w:pPr>
        <w:pStyle w:val="USTustnpkodeksu"/>
      </w:pPr>
      <w:r w:rsidRPr="00B71D02">
        <w:t xml:space="preserve">4. </w:t>
      </w:r>
      <w:r>
        <w:t>Pojazd podniesiony na podnośniku innym niż mechaniczny samohamowny, należy zabezpieczyć przed upadkiem podstawkami.</w:t>
      </w:r>
    </w:p>
    <w:p w14:paraId="48A54FD0" w14:textId="77777777" w:rsidR="00011FD7" w:rsidRDefault="00011FD7" w:rsidP="00011FD7">
      <w:pPr>
        <w:pStyle w:val="USTustnpkodeksu"/>
      </w:pPr>
      <w:r>
        <w:t>5. Odłączanie nadwozia od podwozia, wymian</w:t>
      </w:r>
      <w:r w:rsidR="00FD32BC">
        <w:t>a</w:t>
      </w:r>
      <w:r>
        <w:t xml:space="preserve"> silnika lub innych ciężkich zespołów powinny być dokonywane na stanowiskach wyposażonych w urządzenia techniczne eliminujące wysiłek fizyczny związany z dźwiganiem. Urządzenia podnośnikowe powinny być wyposażone w blokadę zabezpieczającą przed możliwością samoczynnego opuszczenia nadwozia.</w:t>
      </w:r>
    </w:p>
    <w:p w14:paraId="08F3BD20" w14:textId="77777777" w:rsidR="00011FD7" w:rsidRDefault="00011FD7" w:rsidP="00011FD7">
      <w:pPr>
        <w:pStyle w:val="USTustnpkodeksu"/>
      </w:pPr>
      <w:r>
        <w:t>6. W czasie podnoszenia, opuszczania i przetaczania pojazdu lub nadwozia i podwozia zabrania się przebywania pracownika we wnętrzu oraz poza pojazdem.</w:t>
      </w:r>
    </w:p>
    <w:p w14:paraId="09AB30F2" w14:textId="77777777" w:rsidR="00011FD7" w:rsidRDefault="00011FD7" w:rsidP="00011FD7">
      <w:pPr>
        <w:pStyle w:val="USTustnpkodeksu"/>
      </w:pPr>
      <w:r>
        <w:t>7. Przetaczanie podwozia lub nadwozia na stanowisko remontowe powinno odbywać się wyłącznie za pomocą urządzeń mechanicznych.</w:t>
      </w:r>
    </w:p>
    <w:p w14:paraId="07816FDC" w14:textId="77777777" w:rsidR="00011FD7" w:rsidRDefault="00011FD7" w:rsidP="00011FD7">
      <w:pPr>
        <w:pStyle w:val="USTustnpkodeksu"/>
      </w:pPr>
      <w:r>
        <w:t>8. W pojazdach będących w naprawie, należy umieścić w sposób widoczny w kabinie prowadzącego tabliczkę informującą o zakresie uruchamiania lub przemieszczania pojazdu.</w:t>
      </w:r>
    </w:p>
    <w:p w14:paraId="0BAD0A64" w14:textId="77777777" w:rsidR="00011FD7" w:rsidRPr="00B71D02" w:rsidRDefault="00011FD7" w:rsidP="00011FD7">
      <w:pPr>
        <w:pStyle w:val="USTustnpkodeksu"/>
      </w:pPr>
      <w:r>
        <w:t xml:space="preserve">9. Stanowiska naprawcze pojazdów z silnikami na gaz powinny być wyposażone w instalacje umożliwiające opróżnienie zbiorników. W wyjątkowych przypadkach, w pojazdach zasilanych metanem, dopuszcza się odprowadzanie gazu do atmosfery. Gaz powinien być odprowadzany na wyższy poziom i możliwie najdalej od potencjalnych źródeł zapłonu. </w:t>
      </w:r>
    </w:p>
    <w:p w14:paraId="08744C0A" w14:textId="55A2854E" w:rsidR="00011FD7" w:rsidRDefault="00011FD7" w:rsidP="00011FD7">
      <w:pPr>
        <w:pStyle w:val="ARTartustawynprozporzdzenia"/>
      </w:pPr>
      <w:r>
        <w:t>§</w:t>
      </w:r>
      <w:r w:rsidR="009F396E">
        <w:t xml:space="preserve"> </w:t>
      </w:r>
      <w:r>
        <w:t>2</w:t>
      </w:r>
      <w:r w:rsidR="009F396E">
        <w:t>6</w:t>
      </w:r>
      <w:r>
        <w:t>.</w:t>
      </w:r>
      <w:r w:rsidRPr="00B71D02">
        <w:t xml:space="preserve"> </w:t>
      </w:r>
      <w:r>
        <w:t>Otwarte pokrywy podłogowe w pojeździe po ukończeniu prac oraz po każdorazowym opuszczeniu stanowisk pracy przez pracowników powinny zostać zamknięte.</w:t>
      </w:r>
    </w:p>
    <w:p w14:paraId="7095C777" w14:textId="56E0D1CF" w:rsidR="00011FD7" w:rsidRDefault="00011FD7" w:rsidP="00011FD7">
      <w:pPr>
        <w:pStyle w:val="ARTartustawynprozporzdzenia"/>
      </w:pPr>
      <w:r w:rsidRPr="00011FD7">
        <w:t>§</w:t>
      </w:r>
      <w:r>
        <w:t xml:space="preserve"> 2</w:t>
      </w:r>
      <w:r w:rsidR="009F396E">
        <w:t>7</w:t>
      </w:r>
      <w:r>
        <w:t xml:space="preserve"> 1. Podczas smarowania elementów trących pojazdu i przy wymianie oleju powinny być stosowane zabezpieczenia uniemożliwiające zanieczyszczenie kanału lub pomostu.</w:t>
      </w:r>
    </w:p>
    <w:p w14:paraId="3D120409" w14:textId="77777777" w:rsidR="00011FD7" w:rsidRPr="008620E6" w:rsidRDefault="00011FD7" w:rsidP="00011FD7">
      <w:pPr>
        <w:pStyle w:val="USTustnpkodeksu"/>
      </w:pPr>
      <w:r>
        <w:t>2. Narzędzia, części zamienne i zdemontowane z pojazdów elementy, po zakończeniu pracy powinny być usunięte w szczególności ze stanowisk pracy</w:t>
      </w:r>
      <w:r w:rsidR="00FD32BC">
        <w:t>,</w:t>
      </w:r>
      <w:r>
        <w:t xml:space="preserve"> kanałów, torowisk i międzytorzy.</w:t>
      </w:r>
    </w:p>
    <w:p w14:paraId="7731A502" w14:textId="09DDCF30" w:rsidR="00011FD7" w:rsidRPr="00B71D02" w:rsidRDefault="00011FD7" w:rsidP="00011FD7">
      <w:pPr>
        <w:pStyle w:val="ARTartustawynprozporzdzenia"/>
      </w:pPr>
      <w:r>
        <w:t>§ 2</w:t>
      </w:r>
      <w:r w:rsidR="009F396E">
        <w:t>8</w:t>
      </w:r>
      <w:r>
        <w:t>.</w:t>
      </w:r>
      <w:r w:rsidRPr="00B71D02">
        <w:t xml:space="preserve"> Pompowanie ogumienia kół, z wyjątkiem przypadków dopompowywania kół zamontowanych w pojeździe, powinno odbywać się na wydzielonych stanowiskach i przy użyciu osłon zabezpieczających.</w:t>
      </w:r>
    </w:p>
    <w:p w14:paraId="46943277" w14:textId="1D6227E0" w:rsidR="00011FD7" w:rsidRPr="00B71D02" w:rsidRDefault="00011FD7" w:rsidP="00011FD7">
      <w:pPr>
        <w:pStyle w:val="ARTartustawynprozporzdzenia"/>
      </w:pPr>
      <w:r>
        <w:lastRenderedPageBreak/>
        <w:t xml:space="preserve">§ </w:t>
      </w:r>
      <w:r w:rsidR="009F396E">
        <w:t>29</w:t>
      </w:r>
      <w:r>
        <w:t>.</w:t>
      </w:r>
      <w:r w:rsidRPr="00B71D02">
        <w:t xml:space="preserve"> 1. Mycie pojazdów powinno odbywać się na specjalnie do tego celu przeznaczonych stanowiskach, wyposażonych w urządzenia do mechanicznego mycia oraz odprowadzania wody.</w:t>
      </w:r>
    </w:p>
    <w:p w14:paraId="3E60D912" w14:textId="77777777" w:rsidR="00011FD7" w:rsidRPr="00B71D02" w:rsidRDefault="00011FD7" w:rsidP="00011FD7">
      <w:pPr>
        <w:pStyle w:val="USTustnpkodeksu"/>
      </w:pPr>
      <w:r w:rsidRPr="00B71D02">
        <w:t xml:space="preserve">2. Mycie pojazdów z napędem elektrycznym w myjni mechanicznej może odbywać się bez odłączenia sieci trakcyjnej od napięcia, pod warunkiem: </w:t>
      </w:r>
    </w:p>
    <w:p w14:paraId="24745937" w14:textId="772A67F9" w:rsidR="00011FD7" w:rsidRPr="00B71D02" w:rsidRDefault="00011FD7" w:rsidP="00011FD7">
      <w:pPr>
        <w:pStyle w:val="PKTpunkt"/>
      </w:pPr>
      <w:r>
        <w:t>1)</w:t>
      </w:r>
      <w:r>
        <w:tab/>
      </w:r>
      <w:r w:rsidRPr="00B71D02">
        <w:t>wydzielenia stanowiska obsługi myjni i zabezpieczenia przed bezpośrednim oddziaływaniem strumienia wody oraz możliwością porażenia prądem elektrycznym</w:t>
      </w:r>
      <w:r w:rsidR="00E75EB7">
        <w:t>;</w:t>
      </w:r>
      <w:r w:rsidRPr="00B71D02">
        <w:t xml:space="preserve"> </w:t>
      </w:r>
    </w:p>
    <w:p w14:paraId="1E8F4602" w14:textId="77777777" w:rsidR="00011FD7" w:rsidRPr="00B71D02" w:rsidRDefault="00011FD7" w:rsidP="00011FD7">
      <w:pPr>
        <w:pStyle w:val="PKTpunkt"/>
      </w:pPr>
      <w:r w:rsidRPr="00B71D02">
        <w:t xml:space="preserve">2) </w:t>
      </w:r>
      <w:r>
        <w:tab/>
      </w:r>
      <w:r w:rsidRPr="00B71D02">
        <w:t xml:space="preserve">uniemożliwienia dostępu do myjni osobom postronnym i nieupoważnionym. </w:t>
      </w:r>
    </w:p>
    <w:p w14:paraId="797D88F3" w14:textId="77777777" w:rsidR="00011FD7" w:rsidRDefault="00011FD7" w:rsidP="00011FD7">
      <w:pPr>
        <w:pStyle w:val="USTustnpkodeksu"/>
      </w:pPr>
      <w:r w:rsidRPr="00B71D02">
        <w:t>3. Mycie ręczne pojazdów tramwajowych i trolejbusowych strumieniem wody pod ciśnieniem powinno odbywać się zgodnie z instrukcją pracodawcy</w:t>
      </w:r>
      <w:r>
        <w:t>.</w:t>
      </w:r>
    </w:p>
    <w:p w14:paraId="5FFBC464" w14:textId="59A08222" w:rsidR="00011FD7" w:rsidRDefault="00011FD7" w:rsidP="00011FD7">
      <w:pPr>
        <w:pStyle w:val="ARTartustawynprozporzdzenia"/>
      </w:pPr>
      <w:r w:rsidRPr="00011FD7">
        <w:t>§</w:t>
      </w:r>
      <w:r>
        <w:t xml:space="preserve"> 3</w:t>
      </w:r>
      <w:r w:rsidR="00FE35DA">
        <w:t>0</w:t>
      </w:r>
      <w:r>
        <w:t>. 1.Pracownik wykonujący prace pod pojazdem, podniesionym na podnośniku lub znajdującym się na kanale naprawczym obowiązany jest stosować sprzęt ochrony indywidualnej chroniący głowę przed uderzeniami o elementy konstrukcji pojazdu.</w:t>
      </w:r>
    </w:p>
    <w:p w14:paraId="58AA22BE" w14:textId="77777777" w:rsidR="00011FD7" w:rsidRDefault="00011FD7" w:rsidP="00011FD7">
      <w:pPr>
        <w:pStyle w:val="USTustnpkodeksu"/>
      </w:pPr>
      <w:r>
        <w:t>2. Dopuszcza się stosowanie hełmów lekkich ochronnych, w postaci tekstylnych czapek z wkładem ochronnym spełniających Polskie Normy dla środków ochrony głowy.</w:t>
      </w:r>
    </w:p>
    <w:p w14:paraId="1203BAE1" w14:textId="77777777" w:rsidR="00011FD7" w:rsidRDefault="00011FD7" w:rsidP="00011FD7">
      <w:pPr>
        <w:pStyle w:val="USTustnpkodeksu"/>
      </w:pPr>
      <w:r>
        <w:t>3. Stosowanie hełmów lekkich nie jest dopuszczalne przy pracach, przy których istnieje zagrożenie upadkiem z wysokości lub upadkiem przedmiotu z wysokości.</w:t>
      </w:r>
    </w:p>
    <w:p w14:paraId="2E91C720" w14:textId="2CA58E3B" w:rsidR="00321832" w:rsidRDefault="00321832" w:rsidP="00011FD7">
      <w:pPr>
        <w:pStyle w:val="USTustnpkodeksu"/>
      </w:pPr>
      <w:r>
        <w:rPr>
          <w:rFonts w:cs="Times"/>
        </w:rPr>
        <w:t>§</w:t>
      </w:r>
      <w:r>
        <w:t xml:space="preserve"> 31. W celu zapewnienia właściwych warunków bezpieczeństwa i higieny pracy</w:t>
      </w:r>
      <w:r w:rsidR="00264223">
        <w:t>, pracownicy wykonujący czynności związane z tankowaniem oraz obsługą zbiorników LNG powinni posiadać niezbędne kwalifikacje, potwierdzone dokumentem wydanym przez Dyrektora Transportowego Dozoru Technicznego oraz niezbędne wyposażenie stanowisk.</w:t>
      </w:r>
    </w:p>
    <w:p w14:paraId="285F0AE8" w14:textId="77777777" w:rsidR="00FE35DA" w:rsidRDefault="00FE35DA" w:rsidP="00011FD7">
      <w:pPr>
        <w:pStyle w:val="ROZDZODDZOZNoznaczenierozdziauluboddziau"/>
      </w:pPr>
    </w:p>
    <w:p w14:paraId="08A8C8F3" w14:textId="77777777" w:rsidR="00011FD7" w:rsidRDefault="00011FD7" w:rsidP="00011FD7">
      <w:pPr>
        <w:pStyle w:val="ROZDZODDZOZNoznaczenierozdziauluboddziau"/>
      </w:pPr>
      <w:r w:rsidRPr="00B71D02">
        <w:t>Ro</w:t>
      </w:r>
      <w:r>
        <w:t>zdział 7</w:t>
      </w:r>
    </w:p>
    <w:p w14:paraId="4E31D9D5" w14:textId="77777777" w:rsidR="00011FD7" w:rsidRPr="00B71D02" w:rsidRDefault="00011FD7" w:rsidP="00011FD7">
      <w:pPr>
        <w:pStyle w:val="TYTDZPRZEDMprzedmiotregulacjitytuulubdziau"/>
      </w:pPr>
      <w:r>
        <w:t>Sieć trakcyjna</w:t>
      </w:r>
      <w:r w:rsidRPr="00B71D02">
        <w:t xml:space="preserve"> </w:t>
      </w:r>
    </w:p>
    <w:p w14:paraId="697EAC20" w14:textId="016ED5D9" w:rsidR="00011FD7" w:rsidRPr="00B71D02" w:rsidRDefault="00011FD7" w:rsidP="00011FD7">
      <w:pPr>
        <w:pStyle w:val="ARTartustawynprozporzdzenia"/>
      </w:pPr>
      <w:r>
        <w:t>§ 3</w:t>
      </w:r>
      <w:r w:rsidR="00264223">
        <w:t>2</w:t>
      </w:r>
      <w:r w:rsidRPr="00B71D02">
        <w:t xml:space="preserve"> 1. Prace przy sieci trakcyjnej powinny być wykonywane przy wyłączonym napięciu.</w:t>
      </w:r>
    </w:p>
    <w:p w14:paraId="3B9E291B" w14:textId="77777777" w:rsidR="00011FD7" w:rsidRPr="00B71D02" w:rsidRDefault="00011FD7" w:rsidP="00011FD7">
      <w:pPr>
        <w:pStyle w:val="USTustnpkodeksu"/>
      </w:pPr>
      <w:r w:rsidRPr="00B71D02">
        <w:t>2. Włączenie napięcia sieci trakcyjnej może nastąpić wyłącznie na polecenie osoby kierującej pracą, która powinna podjąć skuteczne środki w celu wykluczenia możliwości przypadkowego włączenia napięcia.</w:t>
      </w:r>
    </w:p>
    <w:p w14:paraId="3D9BD6B6" w14:textId="140E86E1" w:rsidR="00011FD7" w:rsidRPr="00B71D02" w:rsidRDefault="00011FD7" w:rsidP="00011FD7">
      <w:pPr>
        <w:pStyle w:val="ARTartustawynprozporzdzenia"/>
      </w:pPr>
      <w:r>
        <w:t>§ 3</w:t>
      </w:r>
      <w:r w:rsidR="00AF6EB6">
        <w:t>3</w:t>
      </w:r>
      <w:r>
        <w:t>.</w:t>
      </w:r>
      <w:r w:rsidRPr="00B71D02">
        <w:t xml:space="preserve"> 1. Niedopuszczalne jest, z zastrzeżeniem ust. 2, prowadzenie prac przy sieci trakcyjnej w czasie wichury, wyładowań atmosferycznych oraz przy temperaturze powietrza niższej od –15° C.</w:t>
      </w:r>
    </w:p>
    <w:p w14:paraId="1E88DF28" w14:textId="77777777" w:rsidR="00011FD7" w:rsidRPr="00B71D02" w:rsidRDefault="00011FD7" w:rsidP="00011FD7">
      <w:pPr>
        <w:pStyle w:val="USTustnpkodeksu"/>
      </w:pPr>
      <w:r w:rsidRPr="00B71D02">
        <w:lastRenderedPageBreak/>
        <w:t>2. Zakaz prowadzenia prac w niskich temperaturach, o których mowa w ust. 1, nie dotyczy prac przy sieci trakcyjnej wykonywanych w celu usunięcia awarii.</w:t>
      </w:r>
    </w:p>
    <w:p w14:paraId="03E5CF9C" w14:textId="0C591D31" w:rsidR="00011FD7" w:rsidRPr="00B71D02" w:rsidRDefault="00011FD7" w:rsidP="00011FD7">
      <w:pPr>
        <w:pStyle w:val="ARTartustawynprozporzdzenia"/>
      </w:pPr>
      <w:r>
        <w:t>§ 3</w:t>
      </w:r>
      <w:r w:rsidR="00AF6EB6">
        <w:t>4</w:t>
      </w:r>
      <w:r>
        <w:t>.</w:t>
      </w:r>
      <w:r w:rsidRPr="00B71D02">
        <w:t xml:space="preserve"> 1. W przypadku zerwania sieci trakcyjnej, zwisające lub leżące elementy w promieniu 10 m powinny być zabezpieczone przed dostępem osób postronnych.</w:t>
      </w:r>
    </w:p>
    <w:p w14:paraId="225A517D" w14:textId="77777777" w:rsidR="00011FD7" w:rsidRPr="00B71D02" w:rsidRDefault="00011FD7" w:rsidP="00011FD7">
      <w:pPr>
        <w:pStyle w:val="USTustnpkodeksu"/>
      </w:pPr>
      <w:r w:rsidRPr="00B71D02">
        <w:t>2. Niedopuszczalne jest dotykanie przewodów jezdnych i innych elementów sieci trakcyjnej bez zastosowania środków ochrony przed porażeniem prądem elektrycznym.</w:t>
      </w:r>
    </w:p>
    <w:p w14:paraId="7DF4FCA0" w14:textId="51C1894C" w:rsidR="00EC7B7E" w:rsidRPr="00B71D02" w:rsidRDefault="00EC7B7E" w:rsidP="00EC7B7E">
      <w:pPr>
        <w:pStyle w:val="ARTartustawynprozporzdzenia"/>
      </w:pPr>
      <w:r>
        <w:t>§ 3</w:t>
      </w:r>
      <w:r w:rsidR="00AF6EB6">
        <w:t>5</w:t>
      </w:r>
      <w:r>
        <w:t>.</w:t>
      </w:r>
      <w:r w:rsidRPr="00B71D02">
        <w:t xml:space="preserve"> Demontowany przewód sieci trakcyjnej powinien być bezpośrednio zwijany na bęben lub cięty na określone odcinki i składowany w przeznaczonych do tego miejscach.</w:t>
      </w:r>
    </w:p>
    <w:p w14:paraId="3A8C8C9F" w14:textId="08BD1C6A" w:rsidR="00EC7B7E" w:rsidRPr="00B71D02" w:rsidRDefault="00EC7B7E" w:rsidP="00EC7B7E">
      <w:pPr>
        <w:pStyle w:val="ARTartustawynprozporzdzenia"/>
      </w:pPr>
      <w:r>
        <w:t>§ 3</w:t>
      </w:r>
      <w:r w:rsidR="00AF6EB6">
        <w:t>6</w:t>
      </w:r>
      <w:r>
        <w:t>.</w:t>
      </w:r>
      <w:r w:rsidRPr="00B71D02">
        <w:t xml:space="preserve"> 1. Prace przy sieci trakcyjnej powinny być wykonywane przez zespół składający się co najmniej z trzech pracowników i przy użyciu pojazdów wyposażonych w podnośniki, wysięgniki, pomosty, składane wieże, drabiny mechaniczne lub w inne urządzenia przystosowane do tego typu prac.</w:t>
      </w:r>
    </w:p>
    <w:p w14:paraId="3CFB8B66" w14:textId="77777777" w:rsidR="00EC7B7E" w:rsidRPr="00B71D02" w:rsidRDefault="00EC7B7E" w:rsidP="00EC7B7E">
      <w:pPr>
        <w:pStyle w:val="USTustnpkodeksu"/>
      </w:pPr>
      <w:r w:rsidRPr="00B71D02">
        <w:t>2. Prace prowadzone przy wykorzystaniu pojazdów, o których mowa w ust. 1, powinny być prowadzone zgodnie z dokumentacją techniczną producenta i instrukcjami pracodawcy.</w:t>
      </w:r>
    </w:p>
    <w:p w14:paraId="191FA784" w14:textId="77777777" w:rsidR="00EC7B7E" w:rsidRPr="00B71D02" w:rsidRDefault="00EC7B7E" w:rsidP="00EC7B7E">
      <w:pPr>
        <w:pStyle w:val="USTustnpkodeksu"/>
      </w:pPr>
      <w:r w:rsidRPr="00B71D02">
        <w:t>3. Urządzenia wymienione w ust.1 powinny być co 6 miesięcy poddawane przeglądom kontrolnym. Zakres przeglądów kontrolnych określa pracodawca, a wyniki przeglądów i dokonane naprawy powinny być wpisywane do książek kontrolnych tych urządzeń.</w:t>
      </w:r>
    </w:p>
    <w:p w14:paraId="6E6A3629" w14:textId="77777777" w:rsidR="00EC7B7E" w:rsidRPr="00B71D02" w:rsidRDefault="00EC7B7E" w:rsidP="00EC7B7E">
      <w:pPr>
        <w:pStyle w:val="USTustnpkodeksu"/>
      </w:pPr>
      <w:r w:rsidRPr="00B71D02">
        <w:t>4. Niedopuszczalne jest prowadzenie prac na pomostach roboczych urządzeń, o których mowa w ust.1, bez ustawionych balustrad ochronnych lub stosowania indywidualnego sprzętu chroniącego pracownika przed upadkiem z wysokości.</w:t>
      </w:r>
    </w:p>
    <w:p w14:paraId="7BACC079" w14:textId="59F7CA99" w:rsidR="00EC7B7E" w:rsidRPr="00B71D02" w:rsidRDefault="00EC7B7E" w:rsidP="00EC7B7E">
      <w:pPr>
        <w:pStyle w:val="ARTartustawynprozporzdzenia"/>
      </w:pPr>
      <w:r>
        <w:t>§ 3</w:t>
      </w:r>
      <w:r w:rsidR="00AF6EB6">
        <w:t>7</w:t>
      </w:r>
      <w:r>
        <w:t>.</w:t>
      </w:r>
      <w:r w:rsidRPr="00B71D02">
        <w:t xml:space="preserve"> 1. Zamontowane na pojeździe urządzenia podnośnikowe, o których mowa w § 37 ust.1, w czasie przejazdu po drodze publicznej powinny być złożone, a pracownicy obsługi powinni być przewożeni w kabinie.</w:t>
      </w:r>
    </w:p>
    <w:p w14:paraId="2D60CC48" w14:textId="77777777" w:rsidR="00EC7B7E" w:rsidRPr="00B71D02" w:rsidRDefault="00EC7B7E" w:rsidP="00EC7B7E">
      <w:pPr>
        <w:pStyle w:val="USTustnpkodeksu"/>
      </w:pPr>
      <w:r w:rsidRPr="00B71D02">
        <w:t>2. Dopuszcza się przemieszczanie na niewielkie odległości pojazdu wraz z pracownikami pozostającymi na pomoście roboczym, pod warunkiem ograniczenia prędkości pojazdu do 10 km/h oraz zachowania odległości 1,5 m pomiędzy górną krawędzią balustrady pomostu roboczego a najniższym punktem sieci trakcyjnej.</w:t>
      </w:r>
    </w:p>
    <w:p w14:paraId="7589B667" w14:textId="77777777" w:rsidR="00EC7B7E" w:rsidRPr="00B71D02" w:rsidRDefault="00EC7B7E" w:rsidP="00EC7B7E">
      <w:pPr>
        <w:pStyle w:val="USTustnpkodeksu"/>
      </w:pPr>
      <w:r w:rsidRPr="00B71D02">
        <w:t>3. Pomiędzy kierowcą pojazdu a pracownikami znajdującymi się na pomoście roboczym powinna być zapewniona stała łączność.</w:t>
      </w:r>
    </w:p>
    <w:p w14:paraId="3F277BDD" w14:textId="77777777" w:rsidR="00EC7B7E" w:rsidRPr="00B71D02" w:rsidRDefault="00EC7B7E" w:rsidP="00EC7B7E">
      <w:pPr>
        <w:pStyle w:val="USTustnpkodeksu"/>
      </w:pPr>
      <w:r w:rsidRPr="00B71D02">
        <w:t>4. Kierowca może ruszyć pojazdem tylko na polecenie osoby kierującej pracą.</w:t>
      </w:r>
    </w:p>
    <w:p w14:paraId="68C79D3B" w14:textId="12244359" w:rsidR="00EC7B7E" w:rsidRPr="00B71D02" w:rsidRDefault="00EC7B7E" w:rsidP="00EC7B7E">
      <w:pPr>
        <w:pStyle w:val="ARTartustawynprozporzdzenia"/>
      </w:pPr>
      <w:r>
        <w:t>§ 3</w:t>
      </w:r>
      <w:r w:rsidR="00AF6EB6">
        <w:t>8</w:t>
      </w:r>
      <w:r>
        <w:t>.</w:t>
      </w:r>
      <w:r w:rsidRPr="00B71D02">
        <w:t xml:space="preserve"> 1. Przy wchodzeniu na pomost roboczy podnośnika niedopuszczalne jest używanie drabin przystawnych, niepołączonych z konstrukcją urządzenia.</w:t>
      </w:r>
    </w:p>
    <w:p w14:paraId="4CE7D95E" w14:textId="77777777" w:rsidR="00EC7B7E" w:rsidRPr="00B71D02" w:rsidRDefault="00EC7B7E" w:rsidP="00EC7B7E">
      <w:pPr>
        <w:pStyle w:val="USTustnpkodeksu"/>
      </w:pPr>
      <w:r w:rsidRPr="00B71D02">
        <w:lastRenderedPageBreak/>
        <w:t>2. Pojemniki z narzędziami i materiałami powinny być podawane na pomost roboczy za pomocą liny wykonanej z materiału nieprzewodzącego prądu elektrycznego.</w:t>
      </w:r>
    </w:p>
    <w:p w14:paraId="758ACB6E" w14:textId="77777777" w:rsidR="00EC7B7E" w:rsidRPr="00B71D02" w:rsidRDefault="00EC7B7E" w:rsidP="00EC7B7E">
      <w:pPr>
        <w:pStyle w:val="USTustnpkodeksu"/>
      </w:pPr>
      <w:r w:rsidRPr="00B71D02">
        <w:t>3. Narzędzia i materiały na pomoście roboczym powinny być umieszczone w pojemnikach, zamocowanych na pomoście roboczym w sposób wykluczający możliwość potknięcia się pracownika.</w:t>
      </w:r>
    </w:p>
    <w:p w14:paraId="68AB2475" w14:textId="1438792A" w:rsidR="00EC7B7E" w:rsidRPr="00B71D02" w:rsidRDefault="00EC7B7E" w:rsidP="00EC7B7E">
      <w:pPr>
        <w:pStyle w:val="ARTartustawynprozporzdzenia"/>
      </w:pPr>
      <w:r>
        <w:t xml:space="preserve">§ </w:t>
      </w:r>
      <w:r w:rsidR="00AF6EB6">
        <w:t>39</w:t>
      </w:r>
      <w:r>
        <w:t>.</w:t>
      </w:r>
      <w:r w:rsidRPr="00B71D02">
        <w:t xml:space="preserve"> 1. Podczas prac na wysokości, prowadzonych na łukach sieci trakcyjnej, pracownicy powinni być rozmieszczeni od zewnętrznej strony łuku.</w:t>
      </w:r>
    </w:p>
    <w:p w14:paraId="08A2931E" w14:textId="77777777" w:rsidR="00EC7B7E" w:rsidRPr="00B71D02" w:rsidRDefault="00EC7B7E" w:rsidP="00EC7B7E">
      <w:pPr>
        <w:pStyle w:val="USTustnpkodeksu"/>
      </w:pPr>
      <w:r w:rsidRPr="00B71D02">
        <w:t>2. Naprężniki, ściągacze, haki i inne elementy sieci trakcyjnej powinny być mocowane do części konstrukcyjnych w sposób uniemożliwiający wyślizgnięcie się przewodu.</w:t>
      </w:r>
    </w:p>
    <w:p w14:paraId="5FF2ADFA" w14:textId="77777777" w:rsidR="00EC7B7E" w:rsidRPr="00B71D02" w:rsidRDefault="00EC7B7E" w:rsidP="00EC7B7E">
      <w:pPr>
        <w:pStyle w:val="USTustnpkodeksu"/>
      </w:pPr>
      <w:r w:rsidRPr="00B71D02">
        <w:t xml:space="preserve">3. Niedopuszczalne jest mocowanie elementów sieci trakcyjnej, będących pod działaniem sił naciągu, do konstrukcji pojazdów lub wagonów. </w:t>
      </w:r>
    </w:p>
    <w:p w14:paraId="7C0945FB" w14:textId="558CECD7" w:rsidR="00EC7B7E" w:rsidRPr="00B71D02" w:rsidRDefault="00EC7B7E" w:rsidP="00EC7B7E">
      <w:pPr>
        <w:pStyle w:val="ARTartustawynprozporzdzenia"/>
      </w:pPr>
      <w:r>
        <w:t xml:space="preserve">§ </w:t>
      </w:r>
      <w:r w:rsidR="00AF6EB6">
        <w:t>40</w:t>
      </w:r>
      <w:r>
        <w:t>.</w:t>
      </w:r>
      <w:r w:rsidRPr="00B71D02">
        <w:t xml:space="preserve"> Niedopuszczalne jest przebywanie pracowników pod uniesionym słupem trakcyjnym oraz wchodzenie na słup przed jego trwałym posadowieniem.</w:t>
      </w:r>
    </w:p>
    <w:p w14:paraId="0ACE992F" w14:textId="77777777" w:rsidR="00EC7B7E" w:rsidRDefault="00EC7B7E" w:rsidP="00EC7B7E">
      <w:pPr>
        <w:pStyle w:val="ROZDZODDZOZNoznaczenierozdziauluboddziau"/>
      </w:pPr>
      <w:r>
        <w:t>Rozdział 8</w:t>
      </w:r>
    </w:p>
    <w:p w14:paraId="32D7623D" w14:textId="77777777" w:rsidR="00EC7B7E" w:rsidRPr="00B71D02" w:rsidRDefault="00EC7B7E" w:rsidP="00EC7B7E">
      <w:pPr>
        <w:pStyle w:val="TYTDZPRZEDMprzedmiotregulacjitytuulubdziau"/>
      </w:pPr>
      <w:r>
        <w:t>Tory tramwajowe</w:t>
      </w:r>
    </w:p>
    <w:p w14:paraId="0BE0808D" w14:textId="1A66D0DF" w:rsidR="00EC7B7E" w:rsidRPr="00B71D02" w:rsidRDefault="00EC7B7E" w:rsidP="00EC7B7E">
      <w:pPr>
        <w:pStyle w:val="ARTartustawynprozporzdzenia"/>
      </w:pPr>
      <w:r>
        <w:t>§ 4</w:t>
      </w:r>
      <w:r w:rsidR="00AF6EB6">
        <w:t>1</w:t>
      </w:r>
      <w:r>
        <w:t>.</w:t>
      </w:r>
      <w:r w:rsidRPr="00B71D02">
        <w:t xml:space="preserve"> Przy pracach na torowiskach, prowadzonych podczas ruchu tramwajów i innych pojazdów, należy: </w:t>
      </w:r>
    </w:p>
    <w:p w14:paraId="3EB05227" w14:textId="30E3BA3D" w:rsidR="00EC7B7E" w:rsidRPr="00B71D02" w:rsidRDefault="00EC7B7E" w:rsidP="00EC7B7E">
      <w:pPr>
        <w:pStyle w:val="PKTpunkt"/>
      </w:pPr>
      <w:r>
        <w:t>1)</w:t>
      </w:r>
      <w:r>
        <w:tab/>
      </w:r>
      <w:r w:rsidRPr="00B71D02">
        <w:t>ograniczyć na obu torach prędkość tramwajów do 10 km/h</w:t>
      </w:r>
      <w:r w:rsidR="00CA15B3">
        <w:t>;</w:t>
      </w:r>
      <w:r w:rsidRPr="00B71D02">
        <w:t xml:space="preserve"> </w:t>
      </w:r>
    </w:p>
    <w:p w14:paraId="0D4C6D1A" w14:textId="2B6C7686" w:rsidR="00EC7B7E" w:rsidRPr="00B71D02" w:rsidRDefault="00EC7B7E" w:rsidP="00EC7B7E">
      <w:pPr>
        <w:pStyle w:val="PKTpunkt"/>
      </w:pPr>
      <w:r>
        <w:t>2)</w:t>
      </w:r>
      <w:r>
        <w:tab/>
      </w:r>
      <w:r w:rsidRPr="00B71D02">
        <w:t>oznakować i zabezpieczyć miejsce pracy, zgodnie z wymaganiami przepisów o ruchu drogowym</w:t>
      </w:r>
      <w:r w:rsidR="00CA15B3">
        <w:t>;</w:t>
      </w:r>
      <w:r w:rsidRPr="00B71D02">
        <w:t xml:space="preserve"> </w:t>
      </w:r>
    </w:p>
    <w:p w14:paraId="48022422" w14:textId="7B0BCDA4" w:rsidR="00EC7B7E" w:rsidRPr="00B71D02" w:rsidRDefault="00EC7B7E" w:rsidP="00EC7B7E">
      <w:pPr>
        <w:pStyle w:val="PKTpunkt"/>
      </w:pPr>
      <w:r>
        <w:t>3)</w:t>
      </w:r>
      <w:r>
        <w:tab/>
      </w:r>
      <w:r w:rsidRPr="00B71D02">
        <w:t>w nocy oraz przy ograniczonej widoczności stosować światła sygnalizacyjne</w:t>
      </w:r>
      <w:r w:rsidR="00CA15B3">
        <w:t>;</w:t>
      </w:r>
      <w:r w:rsidRPr="00B71D02">
        <w:t xml:space="preserve"> </w:t>
      </w:r>
    </w:p>
    <w:p w14:paraId="15311435" w14:textId="77777777" w:rsidR="00EC7B7E" w:rsidRPr="00B71D02" w:rsidRDefault="00EC7B7E" w:rsidP="00EC7B7E">
      <w:pPr>
        <w:pStyle w:val="PKTpunkt"/>
      </w:pPr>
      <w:r w:rsidRPr="00B71D02">
        <w:t xml:space="preserve">4)  wyznaczyć pracownikom miejsca, gdzie mogą się usunąć przed nadjeżdżającymi tramwajami. </w:t>
      </w:r>
    </w:p>
    <w:p w14:paraId="16E0DF4B" w14:textId="7567A98A" w:rsidR="00EC7B7E" w:rsidRPr="00B71D02" w:rsidRDefault="00EC7B7E" w:rsidP="00EC7B7E">
      <w:pPr>
        <w:pStyle w:val="ARTartustawynprozporzdzenia"/>
      </w:pPr>
      <w:r>
        <w:t>§ 4</w:t>
      </w:r>
      <w:r w:rsidR="00AF6EB6">
        <w:t>2</w:t>
      </w:r>
      <w:r>
        <w:t>.</w:t>
      </w:r>
      <w:r w:rsidRPr="00B71D02">
        <w:t xml:space="preserve"> 1. Pracownik wykonujący pojedynczo prace przy czyszczeniu, konserwacji lub kontroli torów powinien być zwrócony twarzą w kierunku nadjeżdżających tramwajów.</w:t>
      </w:r>
    </w:p>
    <w:p w14:paraId="4BE2EFE6" w14:textId="77777777" w:rsidR="00EC7B7E" w:rsidRPr="00B71D02" w:rsidRDefault="00EC7B7E" w:rsidP="00EC7B7E">
      <w:pPr>
        <w:pStyle w:val="USTustnpkodeksu"/>
      </w:pPr>
      <w:r w:rsidRPr="00B71D02">
        <w:t>2. Czyszczenie zwrotnic i rozjazdów powinno być wykonywane za pomocą przeznaczonych do tej czynności narzędzi.</w:t>
      </w:r>
    </w:p>
    <w:p w14:paraId="5C1A3879" w14:textId="24E00B9F" w:rsidR="00EC7B7E" w:rsidRPr="00B71D02" w:rsidRDefault="00EC7B7E" w:rsidP="00EC7B7E">
      <w:pPr>
        <w:pStyle w:val="ARTartustawynprozporzdzenia"/>
      </w:pPr>
      <w:r>
        <w:t>§ 4</w:t>
      </w:r>
      <w:r w:rsidR="00AF6EB6">
        <w:t>3</w:t>
      </w:r>
      <w:r>
        <w:t>.</w:t>
      </w:r>
      <w:r w:rsidRPr="00B71D02">
        <w:t xml:space="preserve"> 1. Ładowanie na wagony i samochody oraz wyładowywanie z nich szyn, zwrotnic, podkładów i innych ciężkich elementów powinno być wykonywane za pomocą urządzeń dźwignicowych.</w:t>
      </w:r>
    </w:p>
    <w:p w14:paraId="74F565B3" w14:textId="77777777" w:rsidR="00EC7B7E" w:rsidRDefault="00EC7B7E" w:rsidP="00EC7B7E">
      <w:pPr>
        <w:pStyle w:val="USTustnpkodeksu"/>
      </w:pPr>
      <w:r w:rsidRPr="00B71D02">
        <w:lastRenderedPageBreak/>
        <w:t>2. Niedopuszczalne jest używanie urządzeń dźwignicowych do pracy pod siecią trakcyjną będącą pod napięciem.</w:t>
      </w:r>
    </w:p>
    <w:p w14:paraId="054B8BE0" w14:textId="422A893C" w:rsidR="00A64475" w:rsidRDefault="00EC7B7E" w:rsidP="00EC7B7E">
      <w:pPr>
        <w:pStyle w:val="ARTartustawynprozporzdzenia"/>
      </w:pPr>
      <w:r w:rsidRPr="00EC7B7E">
        <w:t>§</w:t>
      </w:r>
      <w:r>
        <w:t xml:space="preserve"> 4</w:t>
      </w:r>
      <w:r w:rsidR="00AF6EB6">
        <w:t>4</w:t>
      </w:r>
      <w:r>
        <w:t>. Dojścia do zwrotnic i innych miejsc, po których przechodzą motorniczy, w szczególności w celu ręcznego przełożenia zwrotnicy lub wykonania niezbędnej czynności, powinny posiadać nawierzchnię utwardzoną i równą.</w:t>
      </w:r>
    </w:p>
    <w:p w14:paraId="3E41CFFD" w14:textId="77777777" w:rsidR="00EC7B7E" w:rsidRDefault="00EC7B7E" w:rsidP="00EC7B7E">
      <w:pPr>
        <w:pStyle w:val="ROZDZODDZOZNoznaczenierozdziauluboddziau"/>
      </w:pPr>
      <w:r>
        <w:t>Rozdział 9</w:t>
      </w:r>
    </w:p>
    <w:p w14:paraId="7DD4FEEA" w14:textId="5A2C2751" w:rsidR="00EC7B7E" w:rsidRDefault="00EC7B7E" w:rsidP="00EC7B7E">
      <w:pPr>
        <w:pStyle w:val="TYTDZPRZEDMprzedmiotregulacjitytuulubdziau"/>
      </w:pPr>
      <w:r>
        <w:t>Wymagania dotyczące warunków pracy prowadzących pojazdy na liniach komunikacyjnych</w:t>
      </w:r>
      <w:r w:rsidR="00886AAA">
        <w:t xml:space="preserve"> w komunikacji miejskiej</w:t>
      </w:r>
    </w:p>
    <w:p w14:paraId="6F444753" w14:textId="5E150AFA" w:rsidR="00EC7B7E" w:rsidRDefault="00EC7B7E" w:rsidP="00EC7B7E">
      <w:pPr>
        <w:pStyle w:val="ARTartustawynprozporzdzenia"/>
      </w:pPr>
      <w:r w:rsidRPr="00EC7B7E">
        <w:t>§</w:t>
      </w:r>
      <w:r>
        <w:t xml:space="preserve"> 4</w:t>
      </w:r>
      <w:r w:rsidR="00AF6EB6">
        <w:t>5</w:t>
      </w:r>
      <w:r>
        <w:t>. Organizator</w:t>
      </w:r>
      <w:r w:rsidR="00911DEF" w:rsidRPr="00911DEF">
        <w:t xml:space="preserve"> publicznego transportu zbiorowego</w:t>
      </w:r>
      <w:r w:rsidR="00911DEF">
        <w:t xml:space="preserve"> zwany dalej </w:t>
      </w:r>
      <w:r w:rsidR="00911DEF" w:rsidRPr="00911DEF">
        <w:t>„</w:t>
      </w:r>
      <w:r w:rsidR="00911DEF">
        <w:t>Organizatorem</w:t>
      </w:r>
      <w:r w:rsidR="00911DEF" w:rsidRPr="00911DEF">
        <w:t>”</w:t>
      </w:r>
      <w:r>
        <w:t xml:space="preserve"> lub gmina będąca stroną porozumienia międzygminnego w zakresie publicznego transportu </w:t>
      </w:r>
      <w:r w:rsidR="00911DEF">
        <w:t>zapewnia prowadzącym</w:t>
      </w:r>
      <w:r>
        <w:t xml:space="preserve"> pojazdy na liniach komunikacyjnych następujące warunki socjalno-sanitarne:</w:t>
      </w:r>
    </w:p>
    <w:p w14:paraId="29711FC8" w14:textId="6852F821" w:rsidR="00EC7B7E" w:rsidRDefault="00EC7B7E" w:rsidP="00EC7B7E">
      <w:pPr>
        <w:pStyle w:val="PKTpunkt"/>
      </w:pPr>
      <w:r>
        <w:t>1)</w:t>
      </w:r>
      <w:r>
        <w:tab/>
      </w:r>
      <w:r w:rsidR="006E4F93">
        <w:t>p</w:t>
      </w:r>
      <w:r>
        <w:t>rzynajmniej na jednym krańcu linii komunikacyjnej powinna być zlokalizowana toaleta dla prowadzących pojazdy, a na krańcu, na którym jest wyznaczona przerwa na spożywanie posiłku, odpowiednie pomieszczenie przeznaczone do spożywania posiłków;</w:t>
      </w:r>
    </w:p>
    <w:p w14:paraId="73DD1365" w14:textId="5205E5A0" w:rsidR="00EC7B7E" w:rsidRDefault="00EC7B7E" w:rsidP="00EC7B7E">
      <w:pPr>
        <w:pStyle w:val="PKTpunkt"/>
      </w:pPr>
      <w:r>
        <w:t>2)</w:t>
      </w:r>
      <w:r>
        <w:tab/>
      </w:r>
      <w:r w:rsidR="006E4F93">
        <w:t>j</w:t>
      </w:r>
      <w:r>
        <w:t>eżeli planowany czas przejazdu linii komunikacyjnej pomiędzy krańcami przekracza 90 minut, to na drugim krańcu również wymagana jest toaleta;</w:t>
      </w:r>
    </w:p>
    <w:p w14:paraId="033DFE6F" w14:textId="3C5EC75D" w:rsidR="00EC7B7E" w:rsidRDefault="00EC7B7E" w:rsidP="00EC7B7E">
      <w:pPr>
        <w:pStyle w:val="PKTpunkt"/>
      </w:pPr>
      <w:r>
        <w:t>3)</w:t>
      </w:r>
      <w:r>
        <w:tab/>
      </w:r>
      <w:r w:rsidR="006E4F93">
        <w:t>t</w:t>
      </w:r>
      <w:r>
        <w:t>oalety, o których mowa w pkt 1 i 2, powinny spełniać następujące wymogi:</w:t>
      </w:r>
    </w:p>
    <w:p w14:paraId="7C569BCC" w14:textId="77777777" w:rsidR="00EC7B7E" w:rsidRDefault="00EC7B7E" w:rsidP="00EC7B7E">
      <w:pPr>
        <w:pStyle w:val="LITlitera"/>
      </w:pPr>
      <w:r>
        <w:t>a)</w:t>
      </w:r>
      <w:r>
        <w:tab/>
        <w:t>powinny być zlokalizowane w odległości nie większej niż 125 m od miejsca pozostawienia pojazdu,</w:t>
      </w:r>
    </w:p>
    <w:p w14:paraId="21A3D926" w14:textId="77777777" w:rsidR="00EC7B7E" w:rsidRDefault="00EC7B7E" w:rsidP="00EC7B7E">
      <w:pPr>
        <w:pStyle w:val="LITlitera"/>
      </w:pPr>
      <w:r>
        <w:t>b)</w:t>
      </w:r>
      <w:r>
        <w:tab/>
      </w:r>
      <w:r w:rsidR="00A64273">
        <w:t xml:space="preserve">liczba </w:t>
      </w:r>
      <w:r>
        <w:t xml:space="preserve">toalet powinna być dostosowana do </w:t>
      </w:r>
      <w:r w:rsidR="00A64273">
        <w:t xml:space="preserve">liczby </w:t>
      </w:r>
      <w:r>
        <w:t>jednocześnie przebywających tam pracowników,</w:t>
      </w:r>
    </w:p>
    <w:p w14:paraId="25CE50E9" w14:textId="77777777" w:rsidR="00EC7B7E" w:rsidRDefault="00EC7B7E" w:rsidP="00EC7B7E">
      <w:pPr>
        <w:pStyle w:val="LITlitera"/>
      </w:pPr>
      <w:r>
        <w:t>c)</w:t>
      </w:r>
      <w:r>
        <w:tab/>
        <w:t>w przypadkach, jeżeli w obiektach wymienionych w pkt 1, przebywa jednocześnie więcej niż 10 osób, powinna być oddzielna toaleta damska i męska,</w:t>
      </w:r>
    </w:p>
    <w:p w14:paraId="7702C6C5" w14:textId="77777777" w:rsidR="00EC7B7E" w:rsidRDefault="00EC7B7E" w:rsidP="00EC7B7E">
      <w:pPr>
        <w:pStyle w:val="LITlitera"/>
      </w:pPr>
      <w:r>
        <w:t>d)</w:t>
      </w:r>
      <w:r>
        <w:tab/>
        <w:t>powinny być wyposażone we właściwe środki higieny osobistej i oświetlenie,</w:t>
      </w:r>
    </w:p>
    <w:p w14:paraId="40906263" w14:textId="77777777" w:rsidR="00EC7B7E" w:rsidRDefault="00EC7B7E" w:rsidP="00EC7B7E">
      <w:pPr>
        <w:pStyle w:val="LITlitera"/>
      </w:pPr>
      <w:r>
        <w:t>e)</w:t>
      </w:r>
      <w:r>
        <w:tab/>
        <w:t>w obiektach</w:t>
      </w:r>
      <w:r w:rsidR="00A64273">
        <w:t>,</w:t>
      </w:r>
      <w:r>
        <w:t xml:space="preserve"> w których lokalizacja na to pozwala, obowiązkowe jest podłączenie ich do instalacji wodno-kanalizacyjnej i elektrycznej,</w:t>
      </w:r>
    </w:p>
    <w:p w14:paraId="7E1B3C50" w14:textId="77777777" w:rsidR="00EC7B7E" w:rsidRDefault="00EC7B7E" w:rsidP="00EC7B7E">
      <w:pPr>
        <w:pStyle w:val="LITlitera"/>
      </w:pPr>
      <w:r>
        <w:t>f)</w:t>
      </w:r>
      <w:r>
        <w:tab/>
        <w:t>na krańcach linii komunikacyjnych, na których zlokalizowane są obiekty posiadające pomieszczenie do spożywania posiłków, toalety powinny być wyposażone w bieżącą wodę, powinny posiadać podłączenie do kanalizacji lub zbiornika oraz powinny być ogrzewane i wentylowane;</w:t>
      </w:r>
    </w:p>
    <w:p w14:paraId="75E5CCC9" w14:textId="0B6DDFB5" w:rsidR="00EC7B7E" w:rsidRDefault="00EC7B7E" w:rsidP="00EC7B7E">
      <w:pPr>
        <w:pStyle w:val="PKTpunkt"/>
      </w:pPr>
      <w:r>
        <w:lastRenderedPageBreak/>
        <w:t>4)</w:t>
      </w:r>
      <w:r>
        <w:tab/>
      </w:r>
      <w:r w:rsidR="006E4F93">
        <w:t>p</w:t>
      </w:r>
      <w:r>
        <w:t>omieszczenia do spożywania posiłków o których mowa w pkt 1, powinny spełniać następujące wymogi:</w:t>
      </w:r>
    </w:p>
    <w:p w14:paraId="0BEE2173" w14:textId="17CDD607" w:rsidR="00EC7B7E" w:rsidRDefault="00EC7B7E" w:rsidP="00EC7B7E">
      <w:pPr>
        <w:pStyle w:val="LITlitera"/>
      </w:pPr>
      <w:r>
        <w:t>a)</w:t>
      </w:r>
      <w:r>
        <w:tab/>
        <w:t xml:space="preserve">być ogrzewane, oświetlone i wentylowane zgodnie z </w:t>
      </w:r>
      <w:r w:rsidR="00F36D0D">
        <w:t>przepisami techniczno-budowlanymi i Polskimi Normami,</w:t>
      </w:r>
    </w:p>
    <w:p w14:paraId="4985F7F1" w14:textId="77777777" w:rsidR="00EC7B7E" w:rsidRDefault="00EC7B7E" w:rsidP="00EC7B7E">
      <w:pPr>
        <w:pStyle w:val="LITlitera"/>
      </w:pPr>
      <w:r>
        <w:t>b)</w:t>
      </w:r>
      <w:r>
        <w:tab/>
        <w:t>być wyposażone w: umywalkę z bieżącą wodą, właściwe środki higieny osobistej oraz urządzenie do zagotowania wody,</w:t>
      </w:r>
    </w:p>
    <w:p w14:paraId="3385B71D" w14:textId="77777777" w:rsidR="00EC7B7E" w:rsidRDefault="00EC7B7E" w:rsidP="004A1016">
      <w:pPr>
        <w:pStyle w:val="LITlitera"/>
      </w:pPr>
      <w:r>
        <w:t>c)</w:t>
      </w:r>
      <w:r>
        <w:tab/>
        <w:t>na każdego z pracowników jednocześnie spożywających posiłek powinno przypadać co najmniej 1,1 m</w:t>
      </w:r>
      <w:r>
        <w:rPr>
          <w:rStyle w:val="IGindeksgrny"/>
        </w:rPr>
        <w:t>2</w:t>
      </w:r>
      <w:r>
        <w:t xml:space="preserve"> powierzchni;</w:t>
      </w:r>
    </w:p>
    <w:p w14:paraId="2BCE8FDB" w14:textId="4E988BA8" w:rsidR="004A1016" w:rsidRDefault="004A1016" w:rsidP="004A1016">
      <w:pPr>
        <w:pStyle w:val="PKTpunkt"/>
      </w:pPr>
      <w:r>
        <w:t>5)</w:t>
      </w:r>
      <w:r>
        <w:tab/>
      </w:r>
      <w:r w:rsidR="006E4F93">
        <w:t>k</w:t>
      </w:r>
      <w:r>
        <w:t>orzystającym z pomieszczeń przeznaczonych do spożywania posiłków należy zapewnić wodę do picia;</w:t>
      </w:r>
    </w:p>
    <w:p w14:paraId="2E718081" w14:textId="4D327FF3" w:rsidR="004A1016" w:rsidRDefault="004A1016" w:rsidP="004A1016">
      <w:pPr>
        <w:pStyle w:val="PKTpunkt"/>
      </w:pPr>
      <w:r>
        <w:t>6)</w:t>
      </w:r>
      <w:r>
        <w:tab/>
      </w:r>
      <w:r w:rsidR="006E4F93">
        <w:t>d</w:t>
      </w:r>
      <w:r>
        <w:t>ojścia do pomieszczeń, o których mowa w pkt 1 i 2, z miejsc postoju pojazdów powinny mieć nawierzchnię utwardzoną i równą</w:t>
      </w:r>
      <w:r w:rsidR="00CA15B3">
        <w:t>;</w:t>
      </w:r>
    </w:p>
    <w:p w14:paraId="535B9454" w14:textId="256377E7" w:rsidR="004A1016" w:rsidRDefault="004A1016" w:rsidP="004A1016">
      <w:pPr>
        <w:pStyle w:val="PKTpunkt"/>
      </w:pPr>
      <w:r>
        <w:t>7)</w:t>
      </w:r>
      <w:r>
        <w:tab/>
      </w:r>
      <w:r w:rsidR="006E4F93">
        <w:t>w</w:t>
      </w:r>
      <w:r>
        <w:t xml:space="preserve"> razie braku możliwości umieszczania na krańcu linii komunikacyjnej odrębnej toalety oraz pomieszczenia do spożywania posiłków, o których mowa w pkt. 1 i 2, dopuszcza się możliwość zawarcia umowy z podmiotem zewnętrznym, która pozwoli na korzystanie przez prowadzących pojazdy z toalety lub pomieszczenia do spożywania posiłków wraz z toaletą w odległości nie większej niż 200 m od miejsca pozostawienia pojazdu</w:t>
      </w:r>
      <w:r w:rsidR="00CA15B3">
        <w:t>;</w:t>
      </w:r>
    </w:p>
    <w:p w14:paraId="7B562E95" w14:textId="73FB9E99" w:rsidR="004A1016" w:rsidRDefault="004A1016" w:rsidP="004A1016">
      <w:pPr>
        <w:pStyle w:val="PKTpunkt"/>
      </w:pPr>
      <w:r>
        <w:t>8)</w:t>
      </w:r>
      <w:r>
        <w:tab/>
      </w:r>
      <w:r w:rsidR="006E4F93">
        <w:t>p</w:t>
      </w:r>
      <w:r>
        <w:t>rzepisy, o których mowa w pkt 1 i 2, nie obowiązują w przypadku, gdy w odległości do 2 km od jednej z pętli krańcowej znajduje się baza operatora, a czasy postoju na pętli krańcowej dla obowiązkowych przerw kierowcy pozwalają na dojazd do i z bazy.</w:t>
      </w:r>
    </w:p>
    <w:p w14:paraId="344602B1" w14:textId="170050F1" w:rsidR="004A1016" w:rsidRDefault="004A1016" w:rsidP="004A1016">
      <w:pPr>
        <w:pStyle w:val="ARTartustawynprozporzdzenia"/>
      </w:pPr>
      <w:r>
        <w:t xml:space="preserve"> </w:t>
      </w:r>
      <w:r w:rsidRPr="004A1016">
        <w:t>§</w:t>
      </w:r>
      <w:r>
        <w:t xml:space="preserve"> 4</w:t>
      </w:r>
      <w:r w:rsidR="00AF6EB6">
        <w:t>6</w:t>
      </w:r>
      <w:r>
        <w:t>. Organizator lub gmina będąca stroną porozumienia międzygminnego w zakresie publicznego transportu jest obowiązany, w przypadku wytyczania nowych punktów krańcowych linii komunikacyjnych, zabezpieczyć miejsce do umieszczania toalety kontenerowej, uwzględniające możliwość podłączenia wodno-kanalizacyjnego i elektrycznego. Organizator obowiązany jest również uzyskać wszelkie zgody na przyszłe podłączenia i instalację kontenera.</w:t>
      </w:r>
    </w:p>
    <w:p w14:paraId="7CE1FDD0" w14:textId="022DDCAF" w:rsidR="004A1016" w:rsidRDefault="004A1016" w:rsidP="004A1016">
      <w:pPr>
        <w:pStyle w:val="ARTartustawynprozporzdzenia"/>
      </w:pPr>
      <w:r w:rsidRPr="004A1016">
        <w:t>§</w:t>
      </w:r>
      <w:r>
        <w:t xml:space="preserve"> 4</w:t>
      </w:r>
      <w:r w:rsidR="00AF6EB6">
        <w:t>7</w:t>
      </w:r>
      <w:r>
        <w:t>. 1. Kabiny prowadzących pojazdy liniowe komunikacji miejskiej powinny być:</w:t>
      </w:r>
    </w:p>
    <w:p w14:paraId="04D319A4" w14:textId="77777777" w:rsidR="004A1016" w:rsidRDefault="004A1016" w:rsidP="004A1016">
      <w:pPr>
        <w:pStyle w:val="PKTpunkt"/>
      </w:pPr>
      <w:r>
        <w:t>1)</w:t>
      </w:r>
      <w:r>
        <w:tab/>
        <w:t>oddzielone od części pasażerskiej ścianką z drzwiami zamykanymi na zamek, uniemożliwiającymi otwarcie drzwi kabiny od zewnętrznej strony przez osoby nieuprawnione;</w:t>
      </w:r>
    </w:p>
    <w:p w14:paraId="318B4C78" w14:textId="77777777" w:rsidR="004A1016" w:rsidRDefault="004A1016" w:rsidP="004A1016">
      <w:pPr>
        <w:pStyle w:val="PKTpunkt"/>
      </w:pPr>
      <w:r>
        <w:t>2)</w:t>
      </w:r>
      <w:r>
        <w:tab/>
        <w:t>wyposażenie w rolety przeciwsłoneczne w oknach zewnętrznych kabiny prowadzącego pojazd;</w:t>
      </w:r>
    </w:p>
    <w:p w14:paraId="480171A8" w14:textId="77777777" w:rsidR="004A1016" w:rsidRDefault="004A1016" w:rsidP="004A1016">
      <w:pPr>
        <w:pStyle w:val="PKTpunkt"/>
      </w:pPr>
      <w:r>
        <w:lastRenderedPageBreak/>
        <w:t>3)</w:t>
      </w:r>
      <w:r>
        <w:tab/>
        <w:t>klimatyzowane.</w:t>
      </w:r>
    </w:p>
    <w:p w14:paraId="7A72209B" w14:textId="77777777" w:rsidR="004A1016" w:rsidRDefault="004A1016" w:rsidP="004A1016">
      <w:pPr>
        <w:pStyle w:val="USTustnpkodeksu"/>
      </w:pPr>
      <w:r>
        <w:t>2.</w:t>
      </w:r>
      <w:r>
        <w:tab/>
        <w:t>W kabinie prowadzącego pojazd należy zapewnić temperaturę minimalną nie mniejszą niż 18 stopni C.</w:t>
      </w:r>
    </w:p>
    <w:p w14:paraId="34FCEF76" w14:textId="77777777" w:rsidR="000F23D9" w:rsidRDefault="000F23D9" w:rsidP="00513A31">
      <w:pPr>
        <w:pStyle w:val="ROZDZODDZOZNoznaczenierozdziauluboddziau"/>
      </w:pPr>
    </w:p>
    <w:p w14:paraId="37A4457D" w14:textId="77777777" w:rsidR="00513A31" w:rsidRDefault="00513A31" w:rsidP="00513A31">
      <w:pPr>
        <w:pStyle w:val="ROZDZODDZOZNoznaczenierozdziauluboddziau"/>
      </w:pPr>
      <w:r>
        <w:t>Rozdział 10</w:t>
      </w:r>
    </w:p>
    <w:p w14:paraId="340A8C8D" w14:textId="77777777" w:rsidR="00513A31" w:rsidRDefault="00513A31" w:rsidP="00513A31">
      <w:pPr>
        <w:pStyle w:val="TYTDZPRZEDMprzedmiotregulacjitytuulubdziau"/>
      </w:pPr>
      <w:r>
        <w:t>Przepisy końcowe</w:t>
      </w:r>
    </w:p>
    <w:p w14:paraId="1B12D39E" w14:textId="77777777" w:rsidR="00566F96" w:rsidRDefault="00566F96" w:rsidP="00513A31">
      <w:pPr>
        <w:pStyle w:val="ARTartustawynprozporzdzenia"/>
      </w:pPr>
    </w:p>
    <w:p w14:paraId="13BEC349" w14:textId="1B13147A" w:rsidR="00513A31" w:rsidRDefault="00513A31" w:rsidP="00513A31">
      <w:pPr>
        <w:pStyle w:val="ARTartustawynprozporzdzenia"/>
      </w:pPr>
      <w:r w:rsidRPr="00513A31">
        <w:t>§</w:t>
      </w:r>
      <w:r>
        <w:t xml:space="preserve"> 4</w:t>
      </w:r>
      <w:r w:rsidR="00566F96">
        <w:t>9</w:t>
      </w:r>
      <w:r>
        <w:t>. W terminie 12 miesięcy od dnia wejścia w życie</w:t>
      </w:r>
      <w:r w:rsidR="00566F96" w:rsidRPr="00566F96">
        <w:t xml:space="preserve"> </w:t>
      </w:r>
      <w:r w:rsidR="00646B23">
        <w:t>niniejszego</w:t>
      </w:r>
      <w:r>
        <w:t xml:space="preserve"> rozporządzenia należy dostosować bramy do wymogów określonych w </w:t>
      </w:r>
      <w:r w:rsidRPr="00513A31">
        <w:t>§</w:t>
      </w:r>
      <w:r>
        <w:t xml:space="preserve"> </w:t>
      </w:r>
      <w:r w:rsidR="000F0992">
        <w:t>10</w:t>
      </w:r>
      <w:r>
        <w:t>.</w:t>
      </w:r>
    </w:p>
    <w:p w14:paraId="185674A1" w14:textId="4605500E" w:rsidR="00513A31" w:rsidRDefault="00513A31" w:rsidP="00513A31">
      <w:pPr>
        <w:pStyle w:val="ARTartustawynprozporzdzenia"/>
      </w:pPr>
      <w:r w:rsidRPr="00513A31">
        <w:t>§</w:t>
      </w:r>
      <w:r>
        <w:t xml:space="preserve"> </w:t>
      </w:r>
      <w:r w:rsidR="00566F96">
        <w:t>50</w:t>
      </w:r>
      <w:r>
        <w:t>. W terminie 24 miesięcy od dnia wejścia w życie</w:t>
      </w:r>
      <w:r w:rsidR="00566F96" w:rsidRPr="00566F96">
        <w:t xml:space="preserve"> </w:t>
      </w:r>
      <w:r w:rsidR="00646B23" w:rsidRPr="00646B23">
        <w:t>niniejszego</w:t>
      </w:r>
      <w:r>
        <w:t xml:space="preserve"> rozporządzenia należy dostosować dojścia do zwrotnic i innych miejsc, po których przechodzą motorniczy do wymogów określonych w </w:t>
      </w:r>
      <w:r w:rsidRPr="00513A31">
        <w:t>§</w:t>
      </w:r>
      <w:r>
        <w:t xml:space="preserve"> </w:t>
      </w:r>
      <w:r w:rsidR="00D8523B">
        <w:t>44</w:t>
      </w:r>
      <w:r>
        <w:t>.</w:t>
      </w:r>
    </w:p>
    <w:p w14:paraId="47C5054D" w14:textId="3EF10252" w:rsidR="00513A31" w:rsidRDefault="00513A31" w:rsidP="00513A31">
      <w:pPr>
        <w:pStyle w:val="ARTartustawynprozporzdzenia"/>
      </w:pPr>
      <w:r w:rsidRPr="00513A31">
        <w:t>§</w:t>
      </w:r>
      <w:r>
        <w:t xml:space="preserve"> </w:t>
      </w:r>
      <w:r w:rsidR="00566F96">
        <w:t>51</w:t>
      </w:r>
      <w:r>
        <w:t>. W terminie 36 miesięcy od dnia wejścia w życie</w:t>
      </w:r>
      <w:r w:rsidR="00646B23" w:rsidRPr="00646B23">
        <w:t xml:space="preserve"> niniejszego</w:t>
      </w:r>
      <w:r w:rsidR="00646B23">
        <w:t xml:space="preserve"> </w:t>
      </w:r>
      <w:r>
        <w:t xml:space="preserve">rozporządzenia należy dostosować pomieszczenia higieniczno-sanitarne </w:t>
      </w:r>
      <w:r w:rsidR="00BC1E4E">
        <w:t xml:space="preserve">do możliwości korzystania z toalet </w:t>
      </w:r>
      <w:r>
        <w:t xml:space="preserve">i do spożywania posiłków na końcówkach linii komunikacyjnych do warunków określonych w </w:t>
      </w:r>
      <w:r w:rsidRPr="00513A31">
        <w:t>§</w:t>
      </w:r>
      <w:r>
        <w:t xml:space="preserve"> 4</w:t>
      </w:r>
      <w:r w:rsidR="00D8523B">
        <w:t>5</w:t>
      </w:r>
      <w:r>
        <w:t xml:space="preserve"> i </w:t>
      </w:r>
      <w:r w:rsidR="00D8523B">
        <w:t>46</w:t>
      </w:r>
      <w:r>
        <w:t>.</w:t>
      </w:r>
    </w:p>
    <w:p w14:paraId="61E322B6" w14:textId="002A3A6B" w:rsidR="000F23D9" w:rsidDel="00566F96" w:rsidRDefault="000F23D9" w:rsidP="000F23D9">
      <w:pPr>
        <w:pStyle w:val="ARTartustawynprozporzdzenia"/>
      </w:pPr>
      <w:r w:rsidRPr="00513A31" w:rsidDel="00566F96">
        <w:t>§</w:t>
      </w:r>
      <w:r w:rsidR="00AF6EB6" w:rsidDel="00566F96">
        <w:t xml:space="preserve"> 51</w:t>
      </w:r>
      <w:r w:rsidDel="00566F96">
        <w:t xml:space="preserve">. Warunki określone w </w:t>
      </w:r>
      <w:r w:rsidRPr="00513A31" w:rsidDel="00566F96">
        <w:t>§</w:t>
      </w:r>
      <w:r w:rsidDel="00566F96">
        <w:t xml:space="preserve"> 48 ust. 1 pkt 1 i 3 nie dotyczą pojazdów:</w:t>
      </w:r>
    </w:p>
    <w:p w14:paraId="61B796E0" w14:textId="4098140D" w:rsidR="000F23D9" w:rsidDel="00566F96" w:rsidRDefault="000F23D9" w:rsidP="000F23D9">
      <w:pPr>
        <w:pStyle w:val="LITlitera"/>
      </w:pPr>
      <w:r w:rsidDel="00566F96">
        <w:t>a)</w:t>
      </w:r>
      <w:r w:rsidDel="00566F96">
        <w:tab/>
        <w:t>które są eksploatowane w dniu wejścia w życie</w:t>
      </w:r>
      <w:r w:rsidR="00646B23" w:rsidRPr="00646B23">
        <w:t xml:space="preserve"> niniejszego</w:t>
      </w:r>
      <w:r w:rsidDel="00566F96">
        <w:t xml:space="preserve"> rozporządzenia i nie spełniają tych wymogów,</w:t>
      </w:r>
    </w:p>
    <w:p w14:paraId="79515B2F" w14:textId="13BF5A14" w:rsidR="000F23D9" w:rsidDel="00566F96" w:rsidRDefault="000F23D9" w:rsidP="004872AA">
      <w:pPr>
        <w:pStyle w:val="LITlitera"/>
      </w:pPr>
      <w:r w:rsidDel="00566F96">
        <w:t>b)</w:t>
      </w:r>
      <w:r w:rsidDel="00566F96">
        <w:tab/>
        <w:t xml:space="preserve">na które w dniu wejścia w życie </w:t>
      </w:r>
      <w:r w:rsidR="00646B23" w:rsidRPr="00646B23">
        <w:t xml:space="preserve">niniejszego </w:t>
      </w:r>
      <w:r w:rsidDel="00566F96">
        <w:t>rozporządzenia została rozpoczęta procedura zakupu i w specyfikacji nie uwzględniono tych wymogów.</w:t>
      </w:r>
    </w:p>
    <w:p w14:paraId="6C693961" w14:textId="0909FDCA" w:rsidR="00513A31" w:rsidRPr="00B71D02" w:rsidRDefault="00513A31" w:rsidP="00513A31">
      <w:pPr>
        <w:pStyle w:val="ARTartustawynprozporzdzenia"/>
      </w:pPr>
      <w:r>
        <w:t>§ 5</w:t>
      </w:r>
      <w:r w:rsidR="00AF6EB6">
        <w:t>2</w:t>
      </w:r>
      <w:r>
        <w:t xml:space="preserve">. </w:t>
      </w:r>
      <w:r w:rsidRPr="00B71D02">
        <w:t xml:space="preserve">Traci moc rozporządzenie Ministra </w:t>
      </w:r>
      <w:r>
        <w:t>Infrastruktury z dnia 12 marca 2002 r. w sprawie bezpieczeństwa i higieny pracy w komunikacji miejskiej oraz autobusowej komunikacji międzymiastowej (Dz. U. nr 37, poz. 341</w:t>
      </w:r>
      <w:r w:rsidR="0088126D">
        <w:t xml:space="preserve"> </w:t>
      </w:r>
      <w:r w:rsidR="0087088B">
        <w:t xml:space="preserve">i z </w:t>
      </w:r>
      <w:r>
        <w:t>2005 r. poz. 1866)</w:t>
      </w:r>
      <w:r w:rsidR="00873CFD">
        <w:t>.</w:t>
      </w:r>
    </w:p>
    <w:p w14:paraId="1BCB3959" w14:textId="5F59DF02" w:rsidR="00AD06E5" w:rsidRDefault="00513A31" w:rsidP="00513A31">
      <w:pPr>
        <w:pStyle w:val="ARTartustawynprozporzdzenia"/>
      </w:pPr>
      <w:r w:rsidRPr="00B71D02">
        <w:t xml:space="preserve">§ </w:t>
      </w:r>
      <w:r w:rsidR="00AF6EB6">
        <w:t>53.</w:t>
      </w:r>
      <w:r w:rsidRPr="00B71D02">
        <w:t xml:space="preserve"> Rozporządzenie wchodzi w życie po upływ</w:t>
      </w:r>
      <w:r>
        <w:t>ie 3 miesięcy od dnia ogłoszenia.</w:t>
      </w:r>
    </w:p>
    <w:p w14:paraId="5E63CF97" w14:textId="77777777" w:rsidR="00513A31" w:rsidRDefault="00513A31" w:rsidP="00513A31">
      <w:pPr>
        <w:pStyle w:val="ARTartustawynprozporzdzenia"/>
      </w:pPr>
    </w:p>
    <w:p w14:paraId="361FBFE7" w14:textId="77777777" w:rsidR="00513A31" w:rsidRDefault="00513A31" w:rsidP="004872AA">
      <w:pPr>
        <w:pStyle w:val="NAZORGWYDnazwaorganuwydajcegoprojektowanyakt"/>
        <w:jc w:val="left"/>
      </w:pPr>
    </w:p>
    <w:p w14:paraId="7B11D7E8" w14:textId="77777777" w:rsidR="00513A31" w:rsidRPr="006250AB" w:rsidRDefault="00513A31" w:rsidP="00513A31">
      <w:pPr>
        <w:pStyle w:val="NAZORGWYDnazwaorganuwydajcegoprojektowanyakt"/>
      </w:pPr>
      <w:r w:rsidRPr="006250AB">
        <w:t>Minister</w:t>
      </w:r>
    </w:p>
    <w:p w14:paraId="7694DB0F" w14:textId="77777777" w:rsidR="00513A31" w:rsidRPr="006250AB" w:rsidRDefault="00513A31" w:rsidP="00513A31">
      <w:pPr>
        <w:pStyle w:val="NAZORGWYDnazwaorganuwydajcegoprojektowanyakt"/>
      </w:pPr>
      <w:r>
        <w:t xml:space="preserve">infrastruktury </w:t>
      </w:r>
    </w:p>
    <w:p w14:paraId="47A4D159" w14:textId="77777777" w:rsidR="00513A31" w:rsidRPr="00513A31" w:rsidRDefault="00513A31" w:rsidP="00513A31">
      <w:pPr>
        <w:pStyle w:val="TEKSTwporozumieniu"/>
      </w:pPr>
      <w:r w:rsidRPr="006250AB">
        <w:t>w porozumieniu:</w:t>
      </w:r>
    </w:p>
    <w:p w14:paraId="190029C3" w14:textId="77777777" w:rsidR="00513A31" w:rsidRDefault="00513A31" w:rsidP="00513A31">
      <w:pPr>
        <w:pStyle w:val="NAZORGWPOROZUMIENIUnazwaorganuwporozumieniuzktrymaktjestwydawany"/>
      </w:pPr>
    </w:p>
    <w:p w14:paraId="364EDCEE" w14:textId="77777777" w:rsidR="00513A31" w:rsidRDefault="00513A31" w:rsidP="00513A31">
      <w:pPr>
        <w:pStyle w:val="NAZORGWPOROZUMIENIUnazwaorganuwporozumieniuzktrymaktjestwydawany"/>
      </w:pPr>
      <w:r>
        <w:t>Minister Rodziny, pracy i</w:t>
      </w:r>
    </w:p>
    <w:p w14:paraId="0A7E6E0E" w14:textId="77777777" w:rsidR="00513A31" w:rsidRPr="006250AB" w:rsidRDefault="00513A31" w:rsidP="00513A31">
      <w:pPr>
        <w:pStyle w:val="NAZORGWPOROZUMIENIUnazwaorganuwporozumieniuzktrymaktjestwydawany"/>
      </w:pPr>
      <w:r>
        <w:t>Polityki społecznej</w:t>
      </w:r>
    </w:p>
    <w:p w14:paraId="2F50CF87" w14:textId="77777777" w:rsidR="00513A31" w:rsidRDefault="00513A31" w:rsidP="00513A31">
      <w:pPr>
        <w:pStyle w:val="NAZORGWPOROZUMIENIUnazwaorganuwporozumieniuzktrymaktjestwydawany"/>
      </w:pPr>
    </w:p>
    <w:p w14:paraId="4A36299C" w14:textId="77777777" w:rsidR="00513A31" w:rsidRDefault="00513A31" w:rsidP="00513A31">
      <w:pPr>
        <w:pStyle w:val="NAZORGWPOROZUMIENIUnazwaorganuwporozumieniuzktrymaktjestwydawany"/>
      </w:pPr>
      <w:r>
        <w:t>Minister Zdrowia</w:t>
      </w:r>
    </w:p>
    <w:p w14:paraId="1AE72F06" w14:textId="77777777" w:rsidR="005F5605" w:rsidRDefault="005F5605" w:rsidP="00363B4F">
      <w:pPr>
        <w:pStyle w:val="TEKSTZacznikido"/>
      </w:pPr>
    </w:p>
    <w:p w14:paraId="3203BB7E" w14:textId="77777777" w:rsidR="005F5605" w:rsidRDefault="005F5605" w:rsidP="00363B4F">
      <w:pPr>
        <w:pStyle w:val="TEKSTZacznikido"/>
      </w:pPr>
    </w:p>
    <w:p w14:paraId="0E61D13F" w14:textId="77777777" w:rsidR="00862FAE" w:rsidRDefault="00862FAE" w:rsidP="00862FAE">
      <w:pPr>
        <w:pStyle w:val="TEKSTZacznikido"/>
        <w:ind w:left="0"/>
      </w:pPr>
    </w:p>
    <w:p w14:paraId="59A51B8D" w14:textId="77777777" w:rsidR="00862FAE" w:rsidRDefault="00862FAE" w:rsidP="00862FAE">
      <w:pPr>
        <w:pStyle w:val="TEKSTZacznikido"/>
        <w:ind w:left="0"/>
      </w:pPr>
    </w:p>
    <w:p w14:paraId="4A93E762" w14:textId="77777777" w:rsidR="00862FAE" w:rsidRPr="00862FAE" w:rsidRDefault="00862FAE" w:rsidP="00862FAE">
      <w:pPr>
        <w:pStyle w:val="TEKSTZacznikido"/>
        <w:ind w:left="0"/>
      </w:pPr>
      <w:r w:rsidRPr="00862FAE">
        <w:t xml:space="preserve">Za zgodność pod względem prawnym, </w:t>
      </w:r>
    </w:p>
    <w:p w14:paraId="272069A7" w14:textId="77777777" w:rsidR="00862FAE" w:rsidRPr="00862FAE" w:rsidRDefault="00862FAE" w:rsidP="00862FAE">
      <w:pPr>
        <w:pStyle w:val="TEKSTZacznikido"/>
        <w:ind w:left="0"/>
      </w:pPr>
      <w:r w:rsidRPr="00862FAE">
        <w:t>legislacyjnym i redakcyjnym</w:t>
      </w:r>
    </w:p>
    <w:p w14:paraId="2181F759" w14:textId="56824C5C" w:rsidR="00862FAE" w:rsidRPr="00862FAE" w:rsidRDefault="00862FAE" w:rsidP="00862FAE">
      <w:pPr>
        <w:pStyle w:val="TEKSTZacznikido"/>
        <w:ind w:left="0"/>
      </w:pPr>
      <w:r>
        <w:t xml:space="preserve">Tomasz </w:t>
      </w:r>
      <w:r w:rsidRPr="00862FAE">
        <w:t>Behrendt</w:t>
      </w:r>
    </w:p>
    <w:p w14:paraId="11FAD658" w14:textId="01B05414" w:rsidR="00862FAE" w:rsidRPr="00862FAE" w:rsidRDefault="00862FAE" w:rsidP="00862FAE">
      <w:pPr>
        <w:pStyle w:val="TEKSTZacznikido"/>
        <w:ind w:left="0"/>
      </w:pPr>
      <w:r>
        <w:t xml:space="preserve">Zastępca </w:t>
      </w:r>
      <w:r w:rsidRPr="00862FAE">
        <w:t>Dyrektor</w:t>
      </w:r>
      <w:r>
        <w:t>a</w:t>
      </w:r>
      <w:r w:rsidRPr="00862FAE">
        <w:t xml:space="preserve"> Departamentu Prawnego </w:t>
      </w:r>
    </w:p>
    <w:p w14:paraId="5EFDAC9B" w14:textId="77777777" w:rsidR="00862FAE" w:rsidRPr="00862FAE" w:rsidRDefault="00862FAE" w:rsidP="00862FAE">
      <w:pPr>
        <w:pStyle w:val="TEKSTZacznikido"/>
        <w:ind w:left="0"/>
      </w:pPr>
      <w:r w:rsidRPr="00862FAE">
        <w:t>w Ministerstwie Infrastruktury</w:t>
      </w:r>
    </w:p>
    <w:p w14:paraId="543CA118" w14:textId="77777777" w:rsidR="005F5605" w:rsidRDefault="005F5605" w:rsidP="00363B4F">
      <w:pPr>
        <w:pStyle w:val="TEKSTZacznikido"/>
      </w:pPr>
    </w:p>
    <w:p w14:paraId="34FD0B22" w14:textId="77777777" w:rsidR="005F5605" w:rsidRDefault="005F5605">
      <w:pPr>
        <w:widowControl/>
        <w:autoSpaceDE/>
        <w:autoSpaceDN/>
        <w:adjustRightInd/>
      </w:pPr>
      <w:r>
        <w:br w:type="page"/>
      </w:r>
    </w:p>
    <w:p w14:paraId="6AA0E307" w14:textId="77777777" w:rsidR="00BF257A" w:rsidRPr="005A4053" w:rsidRDefault="00BF257A" w:rsidP="00BF257A">
      <w:pPr>
        <w:pStyle w:val="ROZDZODDZOZNoznaczenierozdziauluboddziau"/>
      </w:pPr>
      <w:r>
        <w:lastRenderedPageBreak/>
        <w:t>UZASADNIENIE</w:t>
      </w:r>
    </w:p>
    <w:p w14:paraId="39326EEA" w14:textId="77777777" w:rsidR="00D55EE9" w:rsidRDefault="00D55EE9" w:rsidP="00D55EE9">
      <w:pPr>
        <w:pStyle w:val="USTustnpkodeksu"/>
      </w:pPr>
    </w:p>
    <w:p w14:paraId="5ED5EC02" w14:textId="77777777" w:rsidR="00705F72" w:rsidRPr="00705F72" w:rsidRDefault="00D55EE9" w:rsidP="00705F72">
      <w:pPr>
        <w:pStyle w:val="ZDANIENASTNOWYWIERSZnpzddrugienowywierszwust"/>
      </w:pPr>
      <w:r>
        <w:t xml:space="preserve">Projekt rozporządzenia Ministra Infrastruktury w sprawie bezpieczeństwa i higieny pracy w komunikacji miejskiej, stanowi realizację przez ministra właściwego do spraw transportu upoważnienia do wydawania rozporządzenia określonego w </w:t>
      </w:r>
      <w:r w:rsidR="005D2298">
        <w:t>a</w:t>
      </w:r>
      <w:r w:rsidRPr="00B71D02">
        <w:t>rt. 237</w:t>
      </w:r>
      <w:r w:rsidRPr="0003306F">
        <w:rPr>
          <w:rStyle w:val="IGindeksgrny"/>
        </w:rPr>
        <w:t>15</w:t>
      </w:r>
      <w:r w:rsidRPr="0003306F">
        <w:t xml:space="preserve"> § 2 ustawy z dnia 26 czerwca 1974 r. - Kodeks pracy (Dz. U. z 2019 r. poz. 1040, 1043 i 1495)</w:t>
      </w:r>
      <w:r w:rsidR="00F8119F">
        <w:t xml:space="preserve">. </w:t>
      </w:r>
    </w:p>
    <w:p w14:paraId="4FCC033C" w14:textId="77777777" w:rsidR="00705F72" w:rsidRDefault="00D76B35" w:rsidP="00AB75E3">
      <w:pPr>
        <w:pStyle w:val="USTustnpkodeksu"/>
      </w:pPr>
      <w:r w:rsidRPr="00D76B35">
        <w:t xml:space="preserve">W obecnym czasie, w związku z mającą miejsce epidemią wirusa SARS-CoV-2 szczególnie istotna stała się, podnoszona przez związki zawodowe pracowników transportu publicznego skupiające kierowców i motorniczych tramwajów, a także Izbę Gospodarczą Komunikacji Miejskiej, sprawa poprawy sanitarno-socjalnych warunków pracy pracowników komunikacji miejskiej - kierowców i motorniczych tramwajów. </w:t>
      </w:r>
    </w:p>
    <w:p w14:paraId="60A4EDF6" w14:textId="77777777" w:rsidR="0080259D" w:rsidRDefault="00EE25E9" w:rsidP="00AB75E3">
      <w:pPr>
        <w:pStyle w:val="USTustnpkodeksu"/>
      </w:pPr>
      <w:r>
        <w:t>O</w:t>
      </w:r>
      <w:r w:rsidR="00D76B35" w:rsidRPr="00D76B35">
        <w:t>bowiązujące przepisy rozporządzenia Ministra Pracy i Polityki Socjalnej z dnia 26 września 1997 r. w sprawie ogólnych przepisów bezpieczeństwa i higieny pracy (Dz. U. z 2003 r. poz. 1650, z późn. zm.) nie określają warunków dla pomieszczeń zlokalizowanych na pętlach i końcówkach linii autobusowych i tramwajowych.</w:t>
      </w:r>
      <w:r>
        <w:t xml:space="preserve"> Rozporzą</w:t>
      </w:r>
      <w:r w:rsidRPr="00EE25E9">
        <w:t>dzenie Ministra Infrastruktury z dnia 12 marca 2002 r. w sprawie bezpieczeństwa i higieny pracy w komunikacji miejskiej oraz autobusowej komunikacji międzymiastowej (Dz. U. z 2002 r. nr. 37. poz. 341 z późn. zm.)</w:t>
      </w:r>
      <w:r>
        <w:t xml:space="preserve"> również</w:t>
      </w:r>
      <w:r w:rsidRPr="00EE25E9">
        <w:t xml:space="preserve"> całkowicie pomija zagadnienia dotyczące warunków pracy prowadzących pojazd, czyli kierowców i motorniczych</w:t>
      </w:r>
      <w:r>
        <w:t>.</w:t>
      </w:r>
      <w:r w:rsidR="00084DFE">
        <w:t xml:space="preserve"> Brak takich regulacji</w:t>
      </w:r>
      <w:r w:rsidR="00C7240B">
        <w:t xml:space="preserve"> dodatkowo</w:t>
      </w:r>
      <w:r w:rsidR="00084DFE">
        <w:t xml:space="preserve"> powoduje, że</w:t>
      </w:r>
      <w:r>
        <w:t xml:space="preserve"> Państwowa Inspekcja Pracy podczas kontroli prowadzonych w tym zakresie</w:t>
      </w:r>
      <w:r w:rsidR="00084DFE">
        <w:t xml:space="preserve"> nie może skuteczne egzekwować</w:t>
      </w:r>
      <w:r>
        <w:t xml:space="preserve"> od pracodawców obowiązku zapewnienia </w:t>
      </w:r>
      <w:r w:rsidRPr="00EE25E9">
        <w:t xml:space="preserve">pracownikom, tej specyficznej grupy zawodowej, godnych warunków higieniczno-sanitarnych. </w:t>
      </w:r>
    </w:p>
    <w:p w14:paraId="3249D60D" w14:textId="77777777" w:rsidR="00091C1D" w:rsidRDefault="00EE25E9" w:rsidP="00091C1D">
      <w:pPr>
        <w:pStyle w:val="USTustnpkodeksu"/>
      </w:pPr>
      <w:r w:rsidRPr="00EE25E9">
        <w:t>Wspomniane problemy kierowców i motorniczych komunikacji miejskiej dotyczą przede wszystkim braku odpowiednich pomieszczeń zarówno sanitarnych, jak i socjalnych, na pętlach i końcówkach linii autobusowych i tramwajowych. Pracownicy w tych miejscach są w zasadzie pozbawieni możliwości zrealizowania podstawowych potrzeb fizjologicznych i higienicznych. Brak dostępu do bieżącej wody oraz innych środków sanitarnych znacząco podnosi ryzyko zagrożenia zdrowia. Wprowadzenie proponowanych zmian zagwarantuje zachowanie podstawowych praw pracownika zatrudnionego na stanowisku kierowcy w komunikacji regularnej oraz przyczyni się do stworzenia bardziej godnych i bezpiecznych warunków pracy.</w:t>
      </w:r>
      <w:r w:rsidR="00091C1D">
        <w:t xml:space="preserve"> Poprawa warunków socjalno-sanitarnych kierowców i motorniczych będzie miała także wpływ na zredukowanie liczby osób rezygnującej z pracy na tych stanowiskach z powodu ciężkich warunków jej wykonywania. </w:t>
      </w:r>
    </w:p>
    <w:p w14:paraId="55A588D6" w14:textId="77777777" w:rsidR="00AB75E3" w:rsidRDefault="00112D83" w:rsidP="00091C1D">
      <w:pPr>
        <w:pStyle w:val="USTustnpkodeksu"/>
      </w:pPr>
      <w:r>
        <w:lastRenderedPageBreak/>
        <w:t xml:space="preserve">Mając na uwadze powyższe oraz </w:t>
      </w:r>
      <w:r w:rsidR="00705F72">
        <w:t>z uwagi na</w:t>
      </w:r>
      <w:r w:rsidR="00084DFE">
        <w:t xml:space="preserve"> pozostałą</w:t>
      </w:r>
      <w:r w:rsidR="00705F72">
        <w:t xml:space="preserve"> dużą liczbę proponowanych zmian zasadne jest wydanie nowego rozporządzenia, co w znacznym stopniu poprawi przejrzystość przepisów i tym samym ułatwi ich realizację.</w:t>
      </w:r>
      <w:r w:rsidR="00AB75E3">
        <w:t xml:space="preserve"> </w:t>
      </w:r>
    </w:p>
    <w:p w14:paraId="4A7F6AF5" w14:textId="77777777" w:rsidR="00B823A2" w:rsidRDefault="003C27E3" w:rsidP="00B823A2">
      <w:pPr>
        <w:pStyle w:val="USTustnpkodeksu"/>
      </w:pPr>
      <w:r>
        <w:t>W</w:t>
      </w:r>
      <w:r w:rsidR="00112D83">
        <w:t xml:space="preserve"> porównaniu</w:t>
      </w:r>
      <w:r w:rsidR="00743744">
        <w:t xml:space="preserve"> z obecnie</w:t>
      </w:r>
      <w:r w:rsidRPr="003C27E3">
        <w:t xml:space="preserve"> obowi</w:t>
      </w:r>
      <w:r w:rsidR="00112D83">
        <w:t>ązującymi przepisami, w projektowanej regulacji</w:t>
      </w:r>
      <w:r w:rsidR="00131EC1">
        <w:t xml:space="preserve"> wprowadza</w:t>
      </w:r>
      <w:r w:rsidR="00E82D11">
        <w:t>ne zostały</w:t>
      </w:r>
      <w:r w:rsidR="006D094C">
        <w:t xml:space="preserve"> całkowicie </w:t>
      </w:r>
      <w:r>
        <w:t>nowe wymagania dotyczące warunków pracy prowadzących pojazdy na liniach komunikacyjnych.</w:t>
      </w:r>
      <w:r w:rsidR="0038789E">
        <w:t xml:space="preserve"> </w:t>
      </w:r>
      <w:r w:rsidR="00DF6A0D">
        <w:t>Wprowadzono</w:t>
      </w:r>
      <w:r w:rsidR="006D094C">
        <w:t xml:space="preserve"> toalety oraz pomieszczenia do spożywania posiłków dla kierowców i motorniczych na liniach komunikacyjnych, a także wymagania, jakie powinny</w:t>
      </w:r>
      <w:r w:rsidR="004A4176">
        <w:t xml:space="preserve"> spełniać</w:t>
      </w:r>
      <w:r w:rsidR="006D094C">
        <w:t xml:space="preserve"> te obiekty. </w:t>
      </w:r>
      <w:r w:rsidR="00B823A2">
        <w:t>Pomieszczenia te</w:t>
      </w:r>
      <w:r w:rsidR="00B823A2" w:rsidRPr="00B823A2">
        <w:t xml:space="preserve"> zapewniałby organizator</w:t>
      </w:r>
      <w:r w:rsidR="00B823A2">
        <w:t xml:space="preserve"> </w:t>
      </w:r>
      <w:r w:rsidR="00B823A2" w:rsidRPr="00B823A2">
        <w:t>publicznego transportu zbiorowego lub gmina będąca stron</w:t>
      </w:r>
      <w:r w:rsidR="00B823A2">
        <w:t xml:space="preserve">ą porozumienia międzygminnego w </w:t>
      </w:r>
      <w:r w:rsidR="00B823A2" w:rsidRPr="00B823A2">
        <w:t>zakresie publicznego transportu zbiorowego. Trudno jest ocenić liczbę pętli autobusowych i</w:t>
      </w:r>
      <w:r w:rsidR="00B823A2">
        <w:t xml:space="preserve"> </w:t>
      </w:r>
      <w:r w:rsidR="00B823A2" w:rsidRPr="00B823A2">
        <w:t>tramwajowych, w skali kraju, na których nie ma dostępu do takich urządzeń. Wydaje się jednak, że</w:t>
      </w:r>
      <w:r w:rsidR="00B823A2">
        <w:t xml:space="preserve"> </w:t>
      </w:r>
      <w:r w:rsidR="00B823A2" w:rsidRPr="00B823A2">
        <w:t>w większości taki dostęp jest możliwy, ale powinno się dążyć do zapewnienia dostępu na każdej pętli.</w:t>
      </w:r>
    </w:p>
    <w:p w14:paraId="15372474" w14:textId="72F17CAE" w:rsidR="00AB75E3" w:rsidRDefault="00B823A2" w:rsidP="00B823A2">
      <w:pPr>
        <w:pStyle w:val="USTustnpkodeksu"/>
      </w:pPr>
      <w:r w:rsidRPr="00B823A2">
        <w:t>Dodatkowo w projektowanym rozporządzeniu planuje się okre</w:t>
      </w:r>
      <w:r>
        <w:t xml:space="preserve">ślenie warunków pracy w kabinie </w:t>
      </w:r>
      <w:r w:rsidRPr="00B823A2">
        <w:t>pojazdu używanego w komunikacji miejskiej dotyczących temperatury oraz wyposażenia w elementy</w:t>
      </w:r>
      <w:r>
        <w:t xml:space="preserve"> </w:t>
      </w:r>
      <w:r w:rsidRPr="00B823A2">
        <w:t>oddzielające kabinę kierowcy lub motorniczego od części pasażerskiej pojazdu, uniemożliwiające</w:t>
      </w:r>
      <w:r>
        <w:t xml:space="preserve"> </w:t>
      </w:r>
      <w:r w:rsidRPr="00B823A2">
        <w:t>otwarcie drzwi kabiny od zewnętrznej strony przez osoby nieuprawnione, i tym samym poprawiające</w:t>
      </w:r>
      <w:r>
        <w:t xml:space="preserve"> </w:t>
      </w:r>
      <w:r w:rsidRPr="00B823A2">
        <w:t xml:space="preserve">bezpieczeństwo kierowcy lub motorniczego. </w:t>
      </w:r>
      <w:r w:rsidR="00DE7D8D">
        <w:t>Wymagania określone w przedmiotowym rozporządzeniu dotyczyć będą</w:t>
      </w:r>
      <w:r w:rsidR="00855ECF">
        <w:t xml:space="preserve"> </w:t>
      </w:r>
      <w:r w:rsidRPr="00B823A2">
        <w:t>tylko nowych pojazdów</w:t>
      </w:r>
      <w:r>
        <w:t>.</w:t>
      </w:r>
    </w:p>
    <w:p w14:paraId="7F7E3BBF" w14:textId="009FE7B0" w:rsidR="00B40D3F" w:rsidRDefault="003A2D64" w:rsidP="00B40D3F">
      <w:pPr>
        <w:pStyle w:val="USTustnpkodeksu"/>
      </w:pPr>
      <w:r>
        <w:t>Ponadto, a</w:t>
      </w:r>
      <w:r w:rsidR="00F52639">
        <w:t>by poprawić bezpieczeństwo warunków pracy motorniczych oraz</w:t>
      </w:r>
      <w:r w:rsidR="0038789E">
        <w:t xml:space="preserve"> kadry technicznej odpowiedzialne</w:t>
      </w:r>
      <w:r w:rsidR="00F52639">
        <w:t>j za obsługę i naprawę pojazdów</w:t>
      </w:r>
      <w:r w:rsidR="00BF7F82">
        <w:t xml:space="preserve"> (autobusów, trolejbusów i tramwajów)</w:t>
      </w:r>
      <w:r w:rsidR="00F52639">
        <w:t xml:space="preserve"> wprowadzono</w:t>
      </w:r>
      <w:r w:rsidR="00743744">
        <w:t xml:space="preserve"> także</w:t>
      </w:r>
      <w:r w:rsidR="00C7240B">
        <w:t xml:space="preserve"> inne</w:t>
      </w:r>
      <w:r w:rsidR="00112D83">
        <w:t xml:space="preserve"> przepisy</w:t>
      </w:r>
      <w:r w:rsidR="00515BD4">
        <w:t xml:space="preserve"> to umożliwiające</w:t>
      </w:r>
      <w:r w:rsidR="00C7240B">
        <w:t xml:space="preserve">. </w:t>
      </w:r>
      <w:r w:rsidR="00F23072">
        <w:t xml:space="preserve">Na tej podstawie </w:t>
      </w:r>
      <w:r w:rsidR="004A4176">
        <w:t xml:space="preserve">rozszerzono wykaz </w:t>
      </w:r>
      <w:r w:rsidR="006844D4">
        <w:t>prac i czynności</w:t>
      </w:r>
      <w:r w:rsidR="00C7240B">
        <w:t xml:space="preserve"> obsługowych</w:t>
      </w:r>
      <w:r w:rsidR="0038789E">
        <w:t xml:space="preserve"> pojazdu</w:t>
      </w:r>
      <w:r w:rsidR="006844D4">
        <w:t>, przy których istnieje możliwość wystąpienia szczególnego zagrożenia dla zdrowia lub życia ludzkiego.</w:t>
      </w:r>
      <w:r w:rsidR="008131F4">
        <w:t xml:space="preserve"> </w:t>
      </w:r>
      <w:r w:rsidR="00040FDD">
        <w:t>O</w:t>
      </w:r>
      <w:r w:rsidR="00044EFE">
        <w:t>kreślono</w:t>
      </w:r>
      <w:r w:rsidR="006844D4">
        <w:t xml:space="preserve"> kolory sygnalizacji świetlnej stosowanej w zajezdn</w:t>
      </w:r>
      <w:r w:rsidR="00B40D3F">
        <w:t>iach i warsztatach tramwajowych oraz z</w:t>
      </w:r>
      <w:r w:rsidR="009F7D9C">
        <w:t>aproponowano</w:t>
      </w:r>
      <w:r w:rsidR="000D26CC">
        <w:t xml:space="preserve"> warunki techniczne jakie po</w:t>
      </w:r>
      <w:r w:rsidR="00ED19AD">
        <w:t xml:space="preserve">winny spełniać bramy wjazdowe, </w:t>
      </w:r>
      <w:r w:rsidR="000D26CC">
        <w:t>wyjazdowe</w:t>
      </w:r>
      <w:r w:rsidR="00ED19AD">
        <w:t xml:space="preserve"> i przejazdowe</w:t>
      </w:r>
      <w:r w:rsidR="000D26CC">
        <w:t xml:space="preserve"> na zajezdniach tramwajowych.</w:t>
      </w:r>
      <w:r w:rsidR="00131EC1">
        <w:t xml:space="preserve"> Powiększono</w:t>
      </w:r>
      <w:r w:rsidR="000D26CC">
        <w:t xml:space="preserve"> zbiór dodatkowego oznakowania wewnętrznych dróg komunikacyjnych i transportowych</w:t>
      </w:r>
      <w:r w:rsidR="00B40D3F">
        <w:t xml:space="preserve"> na terenie zajezdni oraz</w:t>
      </w:r>
      <w:r w:rsidR="00F23072">
        <w:t xml:space="preserve"> warsztatów</w:t>
      </w:r>
      <w:r w:rsidR="004147B1">
        <w:t>. Wprowadzono szczegółowe wymagania dotyczące oznakowania kanałów techniczn</w:t>
      </w:r>
      <w:r w:rsidR="00F23072">
        <w:t>ych</w:t>
      </w:r>
      <w:r w:rsidR="009F7D9C">
        <w:t xml:space="preserve"> oraz </w:t>
      </w:r>
      <w:r w:rsidR="004147B1">
        <w:t xml:space="preserve">wymagania dla pomieszczeń, w których wykonywane są prace związane z obsługą i naprawą autobusów zasilanych paliwem metanowym. </w:t>
      </w:r>
      <w:r w:rsidR="00F23072">
        <w:t>Wskazano miejsce</w:t>
      </w:r>
      <w:r w:rsidR="004147B1">
        <w:t xml:space="preserve"> w którym</w:t>
      </w:r>
      <w:r w:rsidR="009F7D9C">
        <w:t xml:space="preserve"> mogą być wykonywane</w:t>
      </w:r>
      <w:r w:rsidR="004147B1">
        <w:t xml:space="preserve"> czynności związane z przeprowadzeniem badań techniczn</w:t>
      </w:r>
      <w:r w:rsidR="009F7D9C">
        <w:t>ych pojazdów</w:t>
      </w:r>
      <w:r w:rsidR="004147B1">
        <w:t xml:space="preserve"> oraz dokładnie </w:t>
      </w:r>
      <w:r w:rsidR="004147B1">
        <w:lastRenderedPageBreak/>
        <w:t>określono kto może wykonywać manewrowanie pojazdami na terenach zajezdni i warsztatów.</w:t>
      </w:r>
      <w:r w:rsidR="008131F4">
        <w:t xml:space="preserve"> Procedura cofania tramwajem</w:t>
      </w:r>
      <w:r w:rsidR="00A36731">
        <w:t xml:space="preserve"> po torowisku</w:t>
      </w:r>
      <w:r w:rsidR="00046BE2">
        <w:t xml:space="preserve"> została</w:t>
      </w:r>
      <w:r w:rsidR="00E82D11">
        <w:t xml:space="preserve"> bardziej uszczegółowiona</w:t>
      </w:r>
      <w:r w:rsidR="008131F4">
        <w:t>.</w:t>
      </w:r>
      <w:r w:rsidR="00E82D11">
        <w:t xml:space="preserve"> Uporządkowano</w:t>
      </w:r>
      <w:r w:rsidR="00A36731">
        <w:t xml:space="preserve"> ruch pieszych w pobliżu kanałów technicznych oraz bram</w:t>
      </w:r>
      <w:r w:rsidR="00046BE2">
        <w:t xml:space="preserve"> na terenie zajezdni. </w:t>
      </w:r>
      <w:r w:rsidR="00E82D11">
        <w:t>Uregulowano</w:t>
      </w:r>
      <w:r w:rsidR="00A36731">
        <w:t xml:space="preserve"> wymagania dla prowadzenia bezpiecznych prac na dachu i górnych częściach nadwozia pojazdów. </w:t>
      </w:r>
      <w:r w:rsidR="00046BE2">
        <w:t>Zaproponowane zostały również</w:t>
      </w:r>
      <w:r w:rsidR="00044EFE">
        <w:t xml:space="preserve"> warunki i wymagania </w:t>
      </w:r>
      <w:r w:rsidR="00E4483C">
        <w:t>zapewniające bezpieczeństwo realizowania czynności obsługowych i naprawczych</w:t>
      </w:r>
      <w:r w:rsidR="00D52B79">
        <w:t xml:space="preserve"> przy pojazdach</w:t>
      </w:r>
      <w:r w:rsidR="00D9091A">
        <w:t>.</w:t>
      </w:r>
      <w:r w:rsidR="00C7240B">
        <w:t xml:space="preserve"> Wprowadzono</w:t>
      </w:r>
      <w:r w:rsidR="001F6AFA">
        <w:t xml:space="preserve"> też</w:t>
      </w:r>
      <w:r w:rsidR="00044EFE">
        <w:t xml:space="preserve"> nowe</w:t>
      </w:r>
      <w:r w:rsidR="001F6AFA">
        <w:t xml:space="preserve"> wymagania dla nawierzchni prowadzącej</w:t>
      </w:r>
      <w:r w:rsidR="00D9091A">
        <w:t xml:space="preserve"> do zwrotnic i innych miejsc, po których przechodzą moto</w:t>
      </w:r>
      <w:r w:rsidR="001F6AFA">
        <w:t>rniczy</w:t>
      </w:r>
      <w:r w:rsidR="00D9091A">
        <w:t>.</w:t>
      </w:r>
      <w:r w:rsidR="00AB75E3">
        <w:t xml:space="preserve"> </w:t>
      </w:r>
    </w:p>
    <w:p w14:paraId="58CE5787" w14:textId="6F0AD78F" w:rsidR="00664A47" w:rsidRDefault="002361D4" w:rsidP="00860A1D">
      <w:pPr>
        <w:pStyle w:val="USTustnpkodeksu"/>
      </w:pPr>
      <w:r>
        <w:t>W</w:t>
      </w:r>
      <w:r w:rsidR="00664A47">
        <w:t xml:space="preserve"> związku z tym, że mamy do</w:t>
      </w:r>
      <w:r w:rsidR="00EC1D88">
        <w:t xml:space="preserve"> czynienia z coraz bardziej restrykcyjnymi normami emisji spalin i </w:t>
      </w:r>
      <w:r w:rsidR="003C44E8">
        <w:t>rosnącymi</w:t>
      </w:r>
      <w:r w:rsidR="00EC1D88">
        <w:t xml:space="preserve"> </w:t>
      </w:r>
      <w:r w:rsidR="003C44E8">
        <w:t>kosztami ropy i benzyny,</w:t>
      </w:r>
      <w:r w:rsidR="00632ECB">
        <w:t xml:space="preserve"> autobusy</w:t>
      </w:r>
      <w:r w:rsidR="00866EC6">
        <w:t xml:space="preserve"> </w:t>
      </w:r>
      <w:r w:rsidR="00632ECB">
        <w:t>coraz części</w:t>
      </w:r>
      <w:r w:rsidR="00E30873">
        <w:t>ej zasilane</w:t>
      </w:r>
      <w:r w:rsidR="00866EC6">
        <w:t xml:space="preserve"> są</w:t>
      </w:r>
      <w:r w:rsidR="00632ECB">
        <w:t xml:space="preserve"> paliwami</w:t>
      </w:r>
      <w:r w:rsidR="00BB18D5">
        <w:t xml:space="preserve"> alternatywnymi takimi jak LNG</w:t>
      </w:r>
      <w:r w:rsidR="0000372E">
        <w:t xml:space="preserve"> (gaz ziemny o ciekłym stanie skupienia)</w:t>
      </w:r>
      <w:r w:rsidR="0003762F">
        <w:t xml:space="preserve">. </w:t>
      </w:r>
      <w:r w:rsidR="00A2622A">
        <w:t xml:space="preserve">Gaz ziemny </w:t>
      </w:r>
      <w:r w:rsidR="00DD3DA8">
        <w:t>w stanie ciekłym</w:t>
      </w:r>
      <w:r w:rsidR="00226CB8">
        <w:t xml:space="preserve"> jest paliwem skrajnie łatwopalnym</w:t>
      </w:r>
      <w:r w:rsidR="008F3EB3">
        <w:t>, wybuchowym</w:t>
      </w:r>
      <w:r w:rsidR="0038588F">
        <w:t xml:space="preserve"> i</w:t>
      </w:r>
      <w:r w:rsidR="00DD3DA8">
        <w:t xml:space="preserve"> musi być przechowywany</w:t>
      </w:r>
      <w:r w:rsidR="0038588F">
        <w:t xml:space="preserve"> </w:t>
      </w:r>
      <w:r w:rsidR="00866EC6">
        <w:t>w bardzo niskich temperaturach</w:t>
      </w:r>
      <w:r w:rsidR="00CC462E" w:rsidRPr="00CC462E">
        <w:t xml:space="preserve"> </w:t>
      </w:r>
      <w:r w:rsidR="00CC462E">
        <w:t>(</w:t>
      </w:r>
      <w:r w:rsidR="00CC462E" w:rsidRPr="00CC462E">
        <w:t>ok. –160 °C</w:t>
      </w:r>
      <w:r w:rsidR="00CC462E">
        <w:t>)</w:t>
      </w:r>
      <w:r w:rsidR="00866EC6">
        <w:t>.</w:t>
      </w:r>
      <w:r w:rsidR="008F3EB3">
        <w:t xml:space="preserve"> Wymienione cechy</w:t>
      </w:r>
      <w:r w:rsidR="008F4A41">
        <w:t xml:space="preserve"> LNG powodują, że paliwo te</w:t>
      </w:r>
      <w:r w:rsidR="00902475">
        <w:t xml:space="preserve"> jest źródłem </w:t>
      </w:r>
      <w:r w:rsidR="00B558A2">
        <w:t>poważnych</w:t>
      </w:r>
      <w:r w:rsidR="008043E4">
        <w:t xml:space="preserve"> zagrożeń dla ludzi </w:t>
      </w:r>
      <w:r w:rsidR="00C5764C">
        <w:t>oraz mienia</w:t>
      </w:r>
      <w:r w:rsidR="00EC50A0">
        <w:t>, dlatego</w:t>
      </w:r>
      <w:r w:rsidR="005D3E70">
        <w:t xml:space="preserve"> </w:t>
      </w:r>
      <w:r w:rsidR="00440874">
        <w:t>d</w:t>
      </w:r>
      <w:r w:rsidR="00B34D18">
        <w:t>ążąc do</w:t>
      </w:r>
      <w:r w:rsidR="0043554A">
        <w:t xml:space="preserve"> </w:t>
      </w:r>
      <w:r w:rsidR="005D3E70">
        <w:t>ograniczeni</w:t>
      </w:r>
      <w:r w:rsidR="00B34D18">
        <w:t>a wszelkich</w:t>
      </w:r>
      <w:r w:rsidR="00EC50A0">
        <w:t xml:space="preserve"> możliwych</w:t>
      </w:r>
      <w:r w:rsidR="00B34D18">
        <w:t xml:space="preserve"> niebezpieczeństw</w:t>
      </w:r>
      <w:r w:rsidR="00A675A2">
        <w:t>, pracownicy wykonujący czynności związane z tankowaniem oraz obsługą zbiorników</w:t>
      </w:r>
      <w:r w:rsidR="0018010A">
        <w:t xml:space="preserve"> </w:t>
      </w:r>
      <w:r w:rsidR="00ED0795">
        <w:t>LNG muszą</w:t>
      </w:r>
      <w:r w:rsidR="006C5AE2">
        <w:t xml:space="preserve"> koniecznie</w:t>
      </w:r>
      <w:r w:rsidR="00F06748">
        <w:t xml:space="preserve"> posiadać niezbędne</w:t>
      </w:r>
      <w:r w:rsidR="00FB06DB">
        <w:t xml:space="preserve"> </w:t>
      </w:r>
      <w:r w:rsidR="00F06748">
        <w:t>kwalifikacje</w:t>
      </w:r>
      <w:r w:rsidR="00A14581">
        <w:t>, potwierdzone dokumentem wydanym przez Dyrektora Transportowego Dozoru Technicznego</w:t>
      </w:r>
      <w:r w:rsidR="00995402">
        <w:t>.</w:t>
      </w:r>
    </w:p>
    <w:p w14:paraId="7DBC473F" w14:textId="0DFC85B5" w:rsidR="00973AF8" w:rsidRDefault="00B43154" w:rsidP="00B43154">
      <w:pPr>
        <w:pStyle w:val="USTustnpkodeksu"/>
      </w:pPr>
      <w:r>
        <w:t xml:space="preserve">W aktualnie obowiązującym ładzie prawnym za kształtowanie sieci transportu publicznego odpowiedzialni są jego organizatorzy. Naturalną tego konsekwencją jest przypisanie również do nich planowania i organizowania odpowiedniej infrastruktury komunikacyjnej. Operatorzy transportu są jedynie realizatorem zadań zlecanych przez organizatora. Na tej podstawie planowanie tras, a w szczególności ich krańców, oraz organizacja i utrzymanie przystanków, rozkładów jazdy, czy w konsekwencji sprzątania należy do kompetencji organizatora. </w:t>
      </w:r>
      <w:r w:rsidRPr="00025BAF">
        <w:t xml:space="preserve">Uwzględniając również fakt, że organizatorzy w miastach zlecają pracę przewozową wielu operatorom, a krańce obsługiwanych tras mogą </w:t>
      </w:r>
      <w:r>
        <w:t>być wspólne</w:t>
      </w:r>
      <w:r w:rsidRPr="00025BAF">
        <w:t xml:space="preserve"> dla kilku operatorów, zasadne jest, aby infrastruktura krańców linii komunikacyjnych – podobnie jak innych przystanków – znajdowała się w kompetencji organizatorów.</w:t>
      </w:r>
      <w:r w:rsidR="006E760B">
        <w:t xml:space="preserve"> </w:t>
      </w:r>
    </w:p>
    <w:p w14:paraId="27689971" w14:textId="7A0FC3F6" w:rsidR="00B43154" w:rsidRDefault="00B43154" w:rsidP="00973AF8">
      <w:pPr>
        <w:pStyle w:val="USTustnpkodeksu"/>
      </w:pPr>
      <w:r w:rsidRPr="00CF12EB">
        <w:t>W</w:t>
      </w:r>
      <w:r>
        <w:t xml:space="preserve"> związku z powyższym wprowadzane</w:t>
      </w:r>
      <w:r w:rsidRPr="00CF12EB">
        <w:t xml:space="preserve"> zapis</w:t>
      </w:r>
      <w:r>
        <w:t>y nie rodzą ze</w:t>
      </w:r>
      <w:r w:rsidRPr="00CF12EB">
        <w:t xml:space="preserve"> sobą konsekwencji dla operatorów, w szczególności mikroprzedsiębiorców oraz małych i średnich przedsiębiorstw. W praktyce organizatorzy mogą zlecać innym podmiotom (w tym operatorom) zapewnienie infrastruktury krańców linii komunikacyjnych, ale powinno podlegać odrębnemu finansowaniu.</w:t>
      </w:r>
      <w:r>
        <w:t xml:space="preserve"> </w:t>
      </w:r>
      <w:r w:rsidRPr="00C174EF">
        <w:t xml:space="preserve">Organizatorzy mogą jednak oczekiwać od operatorów pewnej partycypacji w </w:t>
      </w:r>
      <w:r w:rsidRPr="00C174EF">
        <w:lastRenderedPageBreak/>
        <w:t>bieżących kosztach utrzymania infrastruktury socjalnej. Z pewnością należą do nich np. koszty środków higieny osobistej dla prowadzących pojazdy. Szczegółowe postanowienia w tym zakresie powinny jednak pozostać uregulowane lokalnie, uwzględniając miejscową specyfikę (np. udział poszczególnych operatorów w korzystaniu z infrastruktury).</w:t>
      </w:r>
    </w:p>
    <w:p w14:paraId="28C704C6" w14:textId="77777777" w:rsidR="00A21F5F" w:rsidRDefault="00BB1226" w:rsidP="00B40D3F">
      <w:pPr>
        <w:pStyle w:val="USTustnpkodeksu"/>
      </w:pPr>
      <w:r>
        <w:t>Planowany termin wejścia w życie projektowanego rozporządz</w:t>
      </w:r>
      <w:r w:rsidR="00ED19AD">
        <w:t>enia został określony po upływie 3 miesięcy od dnia ogłoszenia</w:t>
      </w:r>
      <w:r w:rsidR="006466E6">
        <w:t>, natomiast</w:t>
      </w:r>
      <w:r>
        <w:t xml:space="preserve"> </w:t>
      </w:r>
      <w:r w:rsidR="006466E6">
        <w:t>o</w:t>
      </w:r>
      <w:r w:rsidR="00ED19AD">
        <w:t>kres</w:t>
      </w:r>
      <w:r w:rsidR="00A21F5F">
        <w:t xml:space="preserve"> dostosowania:</w:t>
      </w:r>
      <w:r w:rsidR="00ED19AD">
        <w:t xml:space="preserve"> </w:t>
      </w:r>
    </w:p>
    <w:p w14:paraId="760EF977" w14:textId="77777777" w:rsidR="00A21F5F" w:rsidRDefault="00A21F5F" w:rsidP="00467C9B">
      <w:pPr>
        <w:pStyle w:val="ZDANIENASTNOWYWIERSZnpzddrugienowywierszwust"/>
      </w:pPr>
      <w:r>
        <w:t>-</w:t>
      </w:r>
      <w:r>
        <w:tab/>
      </w:r>
      <w:r w:rsidR="00ED19AD">
        <w:t>bram wjazdowych, wyjazdowych i przejazdowych do nowych warunków został określony na 12 miesięcy</w:t>
      </w:r>
      <w:r>
        <w:t xml:space="preserve">, </w:t>
      </w:r>
    </w:p>
    <w:p w14:paraId="37854CC2" w14:textId="77777777" w:rsidR="00A21F5F" w:rsidRDefault="00A21F5F" w:rsidP="00467C9B">
      <w:pPr>
        <w:pStyle w:val="ZDANIENASTNOWYWIERSZnpzddrugienowywierszwust"/>
      </w:pPr>
      <w:r>
        <w:t>-</w:t>
      </w:r>
      <w:r>
        <w:tab/>
        <w:t>dojść</w:t>
      </w:r>
      <w:r w:rsidR="006466E6">
        <w:t xml:space="preserve"> do</w:t>
      </w:r>
      <w:r w:rsidR="00ED19AD">
        <w:t xml:space="preserve"> zwrotnic i innych miejsc, po których przechodzą motorniczy, w szczególności w celu ręcznego przełożenia zwrotnicy lub wykonania niezbęd</w:t>
      </w:r>
      <w:r>
        <w:t xml:space="preserve">nej czynności został określony na 24 miesiące, </w:t>
      </w:r>
    </w:p>
    <w:p w14:paraId="0FDE7224" w14:textId="77777777" w:rsidR="00ED19AD" w:rsidRDefault="00A21F5F" w:rsidP="00467C9B">
      <w:pPr>
        <w:pStyle w:val="ZDANIENASTNOWYWIERSZnpzddrugienowywierszwust"/>
      </w:pPr>
      <w:r>
        <w:t>-</w:t>
      </w:r>
      <w:r>
        <w:tab/>
        <w:t xml:space="preserve">warunków socjalno-sanitarnych na liniach komunikacyjnych został określony na 36 miesięcy. </w:t>
      </w:r>
    </w:p>
    <w:p w14:paraId="63CD8360" w14:textId="77777777" w:rsidR="00835ED9" w:rsidRDefault="006466E6" w:rsidP="00467C9B">
      <w:pPr>
        <w:pStyle w:val="ZDANIENASTNOWYWIERSZnpzddrugienowywierszwust"/>
      </w:pPr>
      <w:r>
        <w:t>Terminy dostosowań poszczególnych elementów</w:t>
      </w:r>
      <w:r w:rsidR="00B40D3F">
        <w:t xml:space="preserve"> wymienionej</w:t>
      </w:r>
      <w:r>
        <w:t xml:space="preserve"> infrastruktury są</w:t>
      </w:r>
      <w:r w:rsidR="00B40D3F">
        <w:t xml:space="preserve"> wystarczające i </w:t>
      </w:r>
      <w:r w:rsidR="00AB53B0">
        <w:t>zapewniają wystarczający</w:t>
      </w:r>
      <w:r>
        <w:t xml:space="preserve"> czas na wykonanie wszystkich niezbędnych zmian.</w:t>
      </w:r>
    </w:p>
    <w:p w14:paraId="5E35F1D5" w14:textId="77777777" w:rsidR="00835ED9" w:rsidRDefault="00BB1226" w:rsidP="00835ED9">
      <w:pPr>
        <w:pStyle w:val="USTustnpkodeksu"/>
      </w:pPr>
      <w:r w:rsidRPr="00EB2B7B">
        <w:t>Przedmiotowy projekt rozporządzenia nie zawiera przepisów technicznych w rozumieniu rozporządzenia Rady Ministrów z dnia 23 grudnia 2002 r. w sprawie sposobu funkcjonowania krajowego systemu notyfikacji norm i aktów prawnych (Dz. U. poz. 2039</w:t>
      </w:r>
      <w:r>
        <w:t>, z późn. zm.)</w:t>
      </w:r>
      <w:r w:rsidRPr="00EB2B7B">
        <w:t>, w związku z tym nie podlega notyfikacji.</w:t>
      </w:r>
    </w:p>
    <w:p w14:paraId="568B712A" w14:textId="77777777" w:rsidR="00835ED9" w:rsidRDefault="00BB1226" w:rsidP="00835ED9">
      <w:pPr>
        <w:pStyle w:val="USTustnpkodeksu"/>
      </w:pPr>
      <w:r w:rsidRPr="00EB2B7B">
        <w:t>Projekt rozporządzenia nie wymaga przedstawienia właściwym instytucjom i organom Unii Europejskiej lub Europejskiemu Bankowi Centralnemu celem uzyskania opinii, dokonania konsultacji albo uzgodnienia projektu.</w:t>
      </w:r>
    </w:p>
    <w:p w14:paraId="3E812A9B" w14:textId="77777777" w:rsidR="00835ED9" w:rsidRDefault="00BB1226" w:rsidP="00835ED9">
      <w:pPr>
        <w:pStyle w:val="USTustnpkodeksu"/>
      </w:pPr>
      <w:r w:rsidRPr="00EB2B7B">
        <w:t>Zgodnie z art. 5 i 6 ustawy z dnia 7 lipca 2005 r. o działalności lobbingowej w procesie stanowienia prawa (Dz. U.</w:t>
      </w:r>
      <w:r>
        <w:t xml:space="preserve"> z 2017 r. poz. 248 </w:t>
      </w:r>
      <w:r w:rsidRPr="00EB2B7B">
        <w:t>) projekt rozporządzenia  zosta</w:t>
      </w:r>
      <w:r w:rsidR="007436CC">
        <w:t>nie</w:t>
      </w:r>
      <w:r w:rsidRPr="00EB2B7B">
        <w:t xml:space="preserve"> udostępniony na stronach urzędowego informatora teleinformatycznego -</w:t>
      </w:r>
      <w:r>
        <w:t xml:space="preserve"> </w:t>
      </w:r>
      <w:r w:rsidR="00835ED9">
        <w:t>Biuletyn Informacji Publicznej.</w:t>
      </w:r>
    </w:p>
    <w:p w14:paraId="7C4C47AF" w14:textId="77777777" w:rsidR="00835ED9" w:rsidRDefault="00BB1226" w:rsidP="00835ED9">
      <w:pPr>
        <w:pStyle w:val="USTustnpkodeksu"/>
      </w:pPr>
      <w:r w:rsidRPr="00EB2B7B">
        <w:t xml:space="preserve">Ponadto, stosownie do postanowień § 52 uchwały nr 190 Rady Ministrów z dnia 29 października 2013 r. – Regulamin pracy Rady Ministrów (M.P. </w:t>
      </w:r>
      <w:r>
        <w:t xml:space="preserve">z 2016 r. </w:t>
      </w:r>
      <w:r w:rsidRPr="00EB2B7B">
        <w:t xml:space="preserve">poz. </w:t>
      </w:r>
      <w:r>
        <w:t>1006, z póżn. zm.)</w:t>
      </w:r>
      <w:r w:rsidRPr="00EB2B7B">
        <w:t xml:space="preserve"> projekt rozporządzenia zosta</w:t>
      </w:r>
      <w:r w:rsidR="007436CC">
        <w:t>nie</w:t>
      </w:r>
      <w:r w:rsidRPr="00EB2B7B">
        <w:t xml:space="preserve"> zamieszczony w Biuletynie Informacji Publicznej </w:t>
      </w:r>
      <w:r w:rsidRPr="002D3276">
        <w:t>na stronie podmiotowej Rządowego Centrum Legislacji w serwisie Rządowy Proces Legislacyjny</w:t>
      </w:r>
      <w:r>
        <w:t xml:space="preserve"> </w:t>
      </w:r>
      <w:r w:rsidRPr="00216A83">
        <w:t>z chwilą przekazania do uzgodnień</w:t>
      </w:r>
      <w:r>
        <w:t xml:space="preserve"> i konsultacji publicznych</w:t>
      </w:r>
      <w:r w:rsidRPr="002D3276">
        <w:t xml:space="preserve">. </w:t>
      </w:r>
    </w:p>
    <w:p w14:paraId="1566FA70" w14:textId="77777777" w:rsidR="00BF257A" w:rsidRDefault="007436CC" w:rsidP="00835ED9">
      <w:pPr>
        <w:pStyle w:val="USTustnpkodeksu"/>
      </w:pPr>
      <w:r>
        <w:t xml:space="preserve">Projekt zostanie przekazany, zgodnie z </w:t>
      </w:r>
      <w:r w:rsidRPr="00EB2B7B">
        <w:t>§</w:t>
      </w:r>
      <w:r>
        <w:t xml:space="preserve"> 32 ust. 1 ww. uchwały, do koordynatora oceny skutków regulacji w Kancelarii Prezesa Rady Ministrów, z prośbą o zaopiniowanie w tym zakresie.</w:t>
      </w:r>
    </w:p>
    <w:p w14:paraId="2AA269E3" w14:textId="77777777" w:rsidR="006278F0" w:rsidRDefault="006278F0" w:rsidP="00BF257A"/>
    <w:p w14:paraId="2E25AAEA" w14:textId="77777777" w:rsidR="004A4E86" w:rsidRDefault="004A4E86" w:rsidP="006278F0">
      <w:pPr>
        <w:widowControl/>
        <w:autoSpaceDE/>
        <w:autoSpaceDN/>
        <w:adjustRightInd/>
      </w:pPr>
    </w:p>
    <w:tbl>
      <w:tblPr>
        <w:tblpPr w:leftFromText="141" w:rightFromText="141" w:vertAnchor="text" w:horzAnchor="margin" w:tblpXSpec="center" w:tblpY="267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75"/>
        <w:gridCol w:w="425"/>
        <w:gridCol w:w="465"/>
        <w:gridCol w:w="414"/>
        <w:gridCol w:w="155"/>
        <w:gridCol w:w="234"/>
        <w:gridCol w:w="336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BB1226" w:rsidRPr="000925EF" w14:paraId="315B8FC7" w14:textId="77777777" w:rsidTr="00BB1226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61AAFD7" w14:textId="77777777" w:rsidR="00BB1226" w:rsidRPr="005805FA" w:rsidRDefault="00BB1226" w:rsidP="00BB1226">
            <w:pPr>
              <w:rPr>
                <w:rStyle w:val="Ppogrubienie"/>
              </w:rPr>
            </w:pPr>
            <w:r w:rsidRPr="005805FA">
              <w:rPr>
                <w:rStyle w:val="Ppogrubienie"/>
              </w:rPr>
              <w:t>Nazwa projektu</w:t>
            </w:r>
            <w:r w:rsidR="0003306F" w:rsidRPr="005805FA">
              <w:rPr>
                <w:rStyle w:val="Ppogrubienie"/>
              </w:rPr>
              <w:t>:</w:t>
            </w:r>
          </w:p>
          <w:p w14:paraId="78D8CD54" w14:textId="77777777" w:rsidR="00BB1226" w:rsidRPr="00BB1226" w:rsidRDefault="00BB1226" w:rsidP="00BB1226">
            <w:r w:rsidRPr="00751610">
              <w:t xml:space="preserve">Rozporządzenie Ministra Infrastruktury </w:t>
            </w:r>
            <w:r w:rsidR="00432496" w:rsidRPr="00432496">
              <w:t xml:space="preserve">sprawie </w:t>
            </w:r>
            <w:r w:rsidR="0003306F">
              <w:t>bezpieczeństwa i higieny pracy w komunikacji miejskiej oraz autobusowej komunikacji międzymiastowej</w:t>
            </w:r>
          </w:p>
          <w:p w14:paraId="304A0408" w14:textId="77777777" w:rsidR="00BB1226" w:rsidRPr="005805FA" w:rsidRDefault="00BB1226" w:rsidP="00BB1226">
            <w:pPr>
              <w:rPr>
                <w:rStyle w:val="Ppogrubienie"/>
              </w:rPr>
            </w:pPr>
            <w:r w:rsidRPr="005805FA">
              <w:rPr>
                <w:rStyle w:val="Ppogrubienie"/>
              </w:rPr>
              <w:t>Ministerstwo wiodące i ministerstwa współpracujące</w:t>
            </w:r>
            <w:r w:rsidR="0003306F" w:rsidRPr="005805FA">
              <w:rPr>
                <w:rStyle w:val="Ppogrubienie"/>
              </w:rPr>
              <w:t>:</w:t>
            </w:r>
          </w:p>
          <w:p w14:paraId="22896BC4" w14:textId="77777777" w:rsidR="00BB1226" w:rsidRPr="00BB1226" w:rsidRDefault="00BB1226" w:rsidP="00BB1226">
            <w:r w:rsidRPr="00751610">
              <w:t>Ministerstwo Infrastruktury</w:t>
            </w:r>
          </w:p>
          <w:p w14:paraId="0CF81546" w14:textId="77777777" w:rsidR="00432496" w:rsidRPr="00BB1226" w:rsidRDefault="0003306F" w:rsidP="0003306F">
            <w:r>
              <w:t>Ministerstwo Rodziny, Pracy i Polityki Społecznej</w:t>
            </w:r>
            <w:r w:rsidR="00432496">
              <w:t xml:space="preserve"> </w:t>
            </w:r>
          </w:p>
          <w:p w14:paraId="2454D474" w14:textId="77777777" w:rsidR="00BB1226" w:rsidRPr="005805FA" w:rsidRDefault="00BB1226" w:rsidP="00BB1226">
            <w:pPr>
              <w:rPr>
                <w:rStyle w:val="Ppogrubienie"/>
              </w:rPr>
            </w:pPr>
            <w:r w:rsidRPr="005805FA">
              <w:rPr>
                <w:rStyle w:val="Ppogrubienie"/>
              </w:rPr>
              <w:t>Osoba odpowiedzialna za projekt w randze Ministra, Sekretarz</w:t>
            </w:r>
            <w:r w:rsidR="0003306F" w:rsidRPr="005805FA">
              <w:rPr>
                <w:rStyle w:val="Ppogrubienie"/>
              </w:rPr>
              <w:t>a Stanu lub Podsekretarza Stanu:</w:t>
            </w:r>
          </w:p>
          <w:p w14:paraId="65673E8E" w14:textId="77777777" w:rsidR="00047FD3" w:rsidRPr="00BB1226" w:rsidRDefault="00047FD3" w:rsidP="00BB1226">
            <w:r>
              <w:t>Rafa</w:t>
            </w:r>
            <w:r w:rsidR="007E2C25">
              <w:t>ł Weber</w:t>
            </w:r>
          </w:p>
          <w:p w14:paraId="44D7B450" w14:textId="77777777" w:rsidR="00BB1226" w:rsidRPr="00BB1226" w:rsidRDefault="00047FD3" w:rsidP="00BB1226">
            <w:r>
              <w:t>Sekretarz</w:t>
            </w:r>
            <w:r w:rsidR="002862EB">
              <w:t xml:space="preserve"> </w:t>
            </w:r>
            <w:r w:rsidR="00BB1226" w:rsidRPr="00BB1226">
              <w:t>Stanu w Ministerstwie Infrastruktury</w:t>
            </w:r>
          </w:p>
          <w:p w14:paraId="222D3C07" w14:textId="77777777" w:rsidR="00BB1226" w:rsidRPr="007402B5" w:rsidRDefault="00BB1226" w:rsidP="00BB1226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>Kontakt do opiekuna merytorycznego projektu</w:t>
            </w:r>
            <w:r w:rsidR="007402B5">
              <w:rPr>
                <w:rStyle w:val="Ppogrubienie"/>
              </w:rPr>
              <w:t>:</w:t>
            </w:r>
          </w:p>
          <w:p w14:paraId="3C649FA7" w14:textId="77777777" w:rsidR="00BB1226" w:rsidRPr="00BB1226" w:rsidRDefault="0003306F" w:rsidP="00BB1226">
            <w:r>
              <w:t>Marcin Kichler – Główny S</w:t>
            </w:r>
            <w:r w:rsidR="00BB1226" w:rsidRPr="00751610">
              <w:t>pecjalista w Departamencie Transport</w:t>
            </w:r>
            <w:r>
              <w:t>u Drogowego tel. 0 22 630-13-88</w:t>
            </w:r>
            <w:r w:rsidR="00BB1226" w:rsidRPr="00751610">
              <w:t>,</w:t>
            </w:r>
          </w:p>
          <w:p w14:paraId="7B4D8B9A" w14:textId="77777777" w:rsidR="00BB1226" w:rsidRPr="00BB1226" w:rsidRDefault="00BB1226" w:rsidP="00BB1226">
            <w:pPr>
              <w:rPr>
                <w:lang w:val="de-DE"/>
              </w:rPr>
            </w:pPr>
            <w:r w:rsidRPr="006C2991">
              <w:t xml:space="preserve"> </w:t>
            </w:r>
            <w:r w:rsidRPr="00BB1226">
              <w:rPr>
                <w:lang w:val="de-DE"/>
              </w:rPr>
              <w:t xml:space="preserve">e-mail: </w:t>
            </w:r>
            <w:hyperlink r:id="rId9" w:history="1">
              <w:r w:rsidR="00D7538F" w:rsidRPr="00DB7960">
                <w:rPr>
                  <w:rStyle w:val="Hipercze"/>
                  <w:lang w:val="en-US"/>
                </w:rPr>
                <w:t>Marcin.Kichler</w:t>
              </w:r>
              <w:r w:rsidR="002D6622" w:rsidRPr="00E9568F">
                <w:rPr>
                  <w:rStyle w:val="Hipercze"/>
                  <w:lang w:val="de-DE"/>
                </w:rPr>
                <w:t>@mi.gov.pl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68F18D27" w14:textId="6475DCA4" w:rsidR="00BB1226" w:rsidRPr="00BB1226" w:rsidRDefault="00BB1226" w:rsidP="00BB1226">
            <w:r w:rsidRPr="007402B5">
              <w:rPr>
                <w:rStyle w:val="Ppogrubienie"/>
              </w:rPr>
              <w:t>Data sporządzenia</w:t>
            </w:r>
            <w:r w:rsidR="007402B5" w:rsidRPr="007402B5">
              <w:rPr>
                <w:rStyle w:val="Ppogrubienie"/>
              </w:rPr>
              <w:t>:</w:t>
            </w:r>
            <w:r w:rsidRPr="00751610">
              <w:br/>
            </w:r>
            <w:r w:rsidR="00BF3519">
              <w:t>12</w:t>
            </w:r>
            <w:r w:rsidR="00631E9F">
              <w:t>.0</w:t>
            </w:r>
            <w:r w:rsidR="00BF3519">
              <w:t>8</w:t>
            </w:r>
            <w:r w:rsidR="00631E9F">
              <w:t>.</w:t>
            </w:r>
            <w:r w:rsidRPr="00BB1226">
              <w:t>20</w:t>
            </w:r>
            <w:r w:rsidR="00B72E45">
              <w:t>20</w:t>
            </w:r>
            <w:r>
              <w:t xml:space="preserve"> r.</w:t>
            </w:r>
          </w:p>
          <w:p w14:paraId="15C0F4E7" w14:textId="77777777" w:rsidR="00BB1226" w:rsidRPr="00751610" w:rsidRDefault="00BB1226" w:rsidP="00BB1226"/>
          <w:p w14:paraId="267FEC54" w14:textId="77777777" w:rsidR="00BB1226" w:rsidRPr="007402B5" w:rsidRDefault="00BB1226" w:rsidP="00BB1226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 xml:space="preserve">Źródło: </w:t>
            </w:r>
          </w:p>
          <w:p w14:paraId="149A2504" w14:textId="77777777" w:rsidR="0003306F" w:rsidRDefault="0003306F" w:rsidP="00BB1226">
            <w:r>
              <w:t>A</w:t>
            </w:r>
            <w:r w:rsidRPr="00B71D02">
              <w:t>rt. 237</w:t>
            </w:r>
            <w:r w:rsidRPr="0003306F">
              <w:rPr>
                <w:rStyle w:val="IGindeksgrny"/>
              </w:rPr>
              <w:t>15</w:t>
            </w:r>
            <w:r w:rsidRPr="0003306F">
              <w:t xml:space="preserve"> § 2 ustawy z dnia 26 czerwca 1974 r. - Kodeks pracy (Dz. U. z 2019 r. poz. 1040, 1043 i 1495)</w:t>
            </w:r>
          </w:p>
          <w:p w14:paraId="788ABD67" w14:textId="77777777" w:rsidR="007402B5" w:rsidRDefault="007402B5" w:rsidP="00BB1226"/>
          <w:p w14:paraId="7D910609" w14:textId="77777777" w:rsidR="00BB1226" w:rsidRPr="007402B5" w:rsidRDefault="00836A01" w:rsidP="00BB1226">
            <w:pPr>
              <w:rPr>
                <w:rStyle w:val="Ppogrubienie"/>
              </w:rPr>
            </w:pPr>
            <w:r>
              <w:rPr>
                <w:rStyle w:val="Ppogrubienie"/>
              </w:rPr>
              <w:t>Nr w wykazie prac: 64</w:t>
            </w:r>
          </w:p>
          <w:p w14:paraId="3FA17D95" w14:textId="77777777" w:rsidR="00BB1226" w:rsidRPr="00751610" w:rsidRDefault="00BB1226" w:rsidP="00BB1226"/>
        </w:tc>
      </w:tr>
      <w:tr w:rsidR="00BB1226" w:rsidRPr="000925EF" w14:paraId="55D37817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0A7862F" w14:textId="77777777" w:rsidR="00BB1226" w:rsidRPr="007402B5" w:rsidRDefault="00BB1226" w:rsidP="00BB1226">
            <w:pPr>
              <w:rPr>
                <w:rStyle w:val="Ppogrubienie"/>
              </w:rPr>
            </w:pPr>
            <w:r>
              <w:t xml:space="preserve">                                                 </w:t>
            </w:r>
            <w:r w:rsidRPr="007402B5">
              <w:rPr>
                <w:rStyle w:val="Ppogrubienie"/>
              </w:rPr>
              <w:t xml:space="preserve">                OCENA SKUTKÓW REGULACJI</w:t>
            </w:r>
          </w:p>
        </w:tc>
      </w:tr>
      <w:tr w:rsidR="00BB1226" w:rsidRPr="000925EF" w14:paraId="648793BE" w14:textId="77777777" w:rsidTr="00616E94">
        <w:trPr>
          <w:gridAfter w:val="1"/>
          <w:wAfter w:w="10" w:type="dxa"/>
          <w:trHeight w:val="431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CB2DAFB" w14:textId="77777777" w:rsidR="00BB1226" w:rsidRPr="007402B5" w:rsidRDefault="00BB1226" w:rsidP="00BB1226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>1. Jaki problem jest rozwiązywany?</w:t>
            </w:r>
          </w:p>
        </w:tc>
      </w:tr>
      <w:tr w:rsidR="00BB1226" w:rsidRPr="000925EF" w14:paraId="25B59E22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3BC195" w14:textId="77777777" w:rsidR="001C4AAA" w:rsidRDefault="001C4AAA" w:rsidP="001C4AAA">
            <w:pPr>
              <w:pStyle w:val="USTustnpkodeksu"/>
              <w:ind w:firstLine="0"/>
            </w:pPr>
            <w:r w:rsidRPr="00D76B35">
              <w:t xml:space="preserve">W obecnym czasie, w związku z mającą miejsce epidemią wirusa SARS-CoV-2 szczególnie istotna stała się, podnoszona przez związki zawodowe pracowników transportu publicznego skupiające kierowców i motorniczych tramwajów, a także Izbę Gospodarczą Komunikacji Miejskiej, sprawa poprawy sanitarno-socjalnych warunków pracy pracowników komunikacji miejskiej - kierowców i motorniczych tramwajów. </w:t>
            </w:r>
          </w:p>
          <w:p w14:paraId="4F7E37A3" w14:textId="77777777" w:rsidR="00EF38E3" w:rsidRDefault="001C4AAA" w:rsidP="00EF38E3">
            <w:pPr>
              <w:pStyle w:val="USTustnpkodeksu"/>
              <w:ind w:firstLine="0"/>
            </w:pPr>
            <w:r>
              <w:t>O</w:t>
            </w:r>
            <w:r w:rsidRPr="00D76B35">
              <w:t>bowiązujące przepisy rozporządzenia Ministra Pracy i Polityki Socjalnej z dnia 26 września 1997 r. w sprawie ogólnych przepisów bezpieczeństwa i higieny pracy (Dz. U. z 2003 r. poz. 1650, z późn. zm.) nie określają warunków dla pomieszczeń zlokalizowanych na pętlach i końcówkach linii autobusowych i tramwajowych.</w:t>
            </w:r>
            <w:r>
              <w:t xml:space="preserve"> Rozporzą</w:t>
            </w:r>
            <w:r w:rsidRPr="00EE25E9">
              <w:t>dzenie Ministra Infrastruktury z dnia 12 marca 2002 r. w sprawie bezpieczeństwa i higieny pracy w komunikacji miejskiej oraz autobusowej komunikacji międzymiastowej (Dz. U. z 2002 r. nr. 37. poz. 341 z późn. zm.)</w:t>
            </w:r>
            <w:r>
              <w:t xml:space="preserve"> również</w:t>
            </w:r>
            <w:r w:rsidRPr="00EE25E9">
              <w:t xml:space="preserve"> całkowicie pomija zagadnienia dotyczące warunków pracy prowadzących pojazd, czyli kierowców i motorniczych</w:t>
            </w:r>
            <w:r>
              <w:t xml:space="preserve">. Brak takich regulacji dodatkowo powoduje, że Państwowa Inspekcja Pracy, podczas kontroli prowadzonych w tym zakresie nie może skuteczne egzekwować od pracodawców obowiązku zapewnienia </w:t>
            </w:r>
            <w:r w:rsidRPr="00EE25E9">
              <w:t xml:space="preserve">pracownikom, tej specyficznej grupy zawodowej, godnych warunków higieniczno-sanitarnych. </w:t>
            </w:r>
          </w:p>
          <w:p w14:paraId="38293F22" w14:textId="77777777" w:rsidR="008A2CC9" w:rsidRDefault="001C4AAA" w:rsidP="00515BD4">
            <w:pPr>
              <w:pStyle w:val="USTustnpkodeksu"/>
              <w:ind w:firstLine="0"/>
            </w:pPr>
            <w:r w:rsidRPr="00EE25E9">
              <w:lastRenderedPageBreak/>
              <w:t>Wspomniane problemy kierowców i motorniczych komunikacji miejskiej dotyczą przede wszystkim</w:t>
            </w:r>
            <w:r w:rsidR="00EF38E3">
              <w:t xml:space="preserve"> </w:t>
            </w:r>
            <w:r w:rsidRPr="00EE25E9">
              <w:t>braku odpowiednich pomieszczeń zarówno sanitarnych, jak i socjalnych, na pętlach i końcówkach linii autobusowych i tramwajowych. Pracownicy w tych miejscach są w zasadzie pozbawieni możliwości zrealizowania podstawowych potrzeb fizjologicznych i higienicznych. Brak dostępu do bieżącej wody oraz innych środków sanitarnych znacząco podnosi ryzyko zagrożenia zdrowia. Wprowadzenie proponowanych zmian zagwarantuje zachowanie podstawowych praw pracownika zatrudnionego na stanowisku kierowcy w komunikacji regularnej oraz przyczyni się do stworzenia bardziej godnych i bezpiecznych warunków pracy.</w:t>
            </w:r>
            <w:r w:rsidRPr="001C4AAA">
              <w:t xml:space="preserve"> Poprawa warunków socjalno-sanitarnych kierowców i motorniczych będzie miała także wpływ na zredukowanie liczby osób rezygnującej z pracy na tych stanowiskach z powodu ciężkich warunków jej wykonywania.</w:t>
            </w:r>
            <w:r w:rsidR="00DF6A0D">
              <w:t xml:space="preserve"> </w:t>
            </w:r>
          </w:p>
          <w:p w14:paraId="2167C9CE" w14:textId="77777777" w:rsidR="001C4AAA" w:rsidRPr="001C4AAA" w:rsidRDefault="00515BD4" w:rsidP="00DF6A0D">
            <w:pPr>
              <w:pStyle w:val="USTustnpkodeksu"/>
              <w:ind w:firstLine="0"/>
            </w:pPr>
            <w:r>
              <w:t>Projektowana regulacja poprawia</w:t>
            </w:r>
            <w:r w:rsidR="00DA5868">
              <w:t xml:space="preserve"> również</w:t>
            </w:r>
            <w:r w:rsidR="008A2CC9">
              <w:t xml:space="preserve"> </w:t>
            </w:r>
            <w:r>
              <w:t>warunki pracy</w:t>
            </w:r>
            <w:r w:rsidR="00AB53B0">
              <w:t xml:space="preserve"> i bezpieczeństwo</w:t>
            </w:r>
            <w:r>
              <w:t xml:space="preserve"> w kabinie pojazdu kierowcy i motorniczego. </w:t>
            </w:r>
            <w:r w:rsidR="00AB53B0">
              <w:t>P</w:t>
            </w:r>
            <w:r w:rsidR="00DA5868">
              <w:t>oprawiono</w:t>
            </w:r>
            <w:r w:rsidR="00AB53B0">
              <w:t xml:space="preserve"> także</w:t>
            </w:r>
            <w:r w:rsidR="001C4AAA" w:rsidRPr="001C4AAA">
              <w:t xml:space="preserve"> bezpieczeństwo warunków pracy</w:t>
            </w:r>
            <w:r w:rsidR="00AB53B0">
              <w:t xml:space="preserve"> oraz</w:t>
            </w:r>
            <w:r w:rsidR="000B4948">
              <w:t xml:space="preserve"> zminimali</w:t>
            </w:r>
            <w:r>
              <w:t>zowano</w:t>
            </w:r>
            <w:r w:rsidR="001C4AAA">
              <w:t xml:space="preserve"> ryzyko</w:t>
            </w:r>
            <w:r>
              <w:t xml:space="preserve"> wystąpienia</w:t>
            </w:r>
            <w:r w:rsidR="00AB53B0">
              <w:t xml:space="preserve"> obrażeń wśród motorniczych i</w:t>
            </w:r>
            <w:r w:rsidR="001C4AAA" w:rsidRPr="001C4AAA">
              <w:t xml:space="preserve"> kadry technicznej odpowiedzialnej za obsługę i naprawę pojazdów</w:t>
            </w:r>
            <w:r w:rsidR="00AB53B0">
              <w:t xml:space="preserve"> na zajezdniach oraz warsztatach</w:t>
            </w:r>
            <w:r w:rsidR="008A2CC9">
              <w:t>.</w:t>
            </w:r>
            <w:r w:rsidR="00DF6A0D">
              <w:t xml:space="preserve"> </w:t>
            </w:r>
          </w:p>
        </w:tc>
      </w:tr>
      <w:tr w:rsidR="00BB1226" w:rsidRPr="000925EF" w14:paraId="29D60EBD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803DF7" w14:textId="77777777" w:rsidR="00BB1226" w:rsidRPr="007402B5" w:rsidRDefault="00BB1226" w:rsidP="00BB1226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lastRenderedPageBreak/>
              <w:t>2. Rekomendowane rozwiązanie, w tym planowane narzędzia interwencji, i oczekiwany efekt</w:t>
            </w:r>
          </w:p>
        </w:tc>
      </w:tr>
      <w:tr w:rsidR="00BB1226" w:rsidRPr="000925EF" w14:paraId="02701D1E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400329E" w14:textId="77777777" w:rsidR="000B4948" w:rsidRDefault="000B4948" w:rsidP="000B4948">
            <w:pPr>
              <w:pStyle w:val="USTustnpkodeksu"/>
              <w:ind w:firstLine="0"/>
            </w:pPr>
            <w:r>
              <w:t>W porównaniu z obecnie</w:t>
            </w:r>
            <w:r w:rsidRPr="003C27E3">
              <w:t xml:space="preserve"> obowi</w:t>
            </w:r>
            <w:r>
              <w:t xml:space="preserve">ązującymi przepisami, w </w:t>
            </w:r>
            <w:r w:rsidR="00B060F9">
              <w:t xml:space="preserve">projektowanym rozporządzeniu  </w:t>
            </w:r>
            <w:r>
              <w:t xml:space="preserve">wprowadzane zostały całkowicie nowe wymagania dotyczące warunków pracy prowadzących pojazdy na liniach komunikacyjnych. </w:t>
            </w:r>
            <w:r w:rsidR="00DF6A0D">
              <w:t>Wprowadzono</w:t>
            </w:r>
            <w:r>
              <w:t xml:space="preserve"> toalety oraz pomieszczenia do spożywania posiłków dla kierowców i motorniczych na liniach komunikacyjnych, a także wymagania, jakie powinny spełniać te obiekty. Pomieszczenia te</w:t>
            </w:r>
            <w:r w:rsidRPr="00B823A2">
              <w:t xml:space="preserve"> zapewniałby organizator</w:t>
            </w:r>
            <w:r>
              <w:t xml:space="preserve"> </w:t>
            </w:r>
            <w:r w:rsidRPr="00B823A2">
              <w:t>publicznego transportu zbiorowego lub gmina będąca stron</w:t>
            </w:r>
            <w:r>
              <w:t xml:space="preserve">ą porozumienia międzygminnego w </w:t>
            </w:r>
            <w:r w:rsidRPr="00B823A2">
              <w:t>zakresie publicznego transportu zbiorowego. Trudno jest ocenić liczbę pętli autobusowych i</w:t>
            </w:r>
            <w:r>
              <w:t xml:space="preserve"> </w:t>
            </w:r>
            <w:r w:rsidRPr="00B823A2">
              <w:t>tramwajowych, w skali kraju, na których nie ma dostępu do takich urządzeń. Wydaje się jednak, że</w:t>
            </w:r>
            <w:r>
              <w:t xml:space="preserve"> </w:t>
            </w:r>
            <w:r w:rsidRPr="00B823A2">
              <w:t>w większości taki dostęp jest możliwy, ale powinno się dążyć do zapewnienia dostępu na każdej pętli.</w:t>
            </w:r>
          </w:p>
          <w:p w14:paraId="66A29596" w14:textId="77777777" w:rsidR="000B4948" w:rsidRDefault="000B4948" w:rsidP="000B4948">
            <w:pPr>
              <w:pStyle w:val="USTustnpkodeksu"/>
              <w:ind w:firstLine="0"/>
            </w:pPr>
            <w:r w:rsidRPr="00B823A2">
              <w:t>Dodatkowo w projektowanym rozporządzeniu planuje się okre</w:t>
            </w:r>
            <w:r>
              <w:t xml:space="preserve">ślenie warunków pracy w kabinie </w:t>
            </w:r>
            <w:r w:rsidRPr="00B823A2">
              <w:t>pojazdu używanego w komunikacji miejskiej dotyczących temperatury oraz wyposażenia w elementy</w:t>
            </w:r>
            <w:r>
              <w:t xml:space="preserve"> </w:t>
            </w:r>
            <w:r w:rsidRPr="00B823A2">
              <w:t>oddzielające kabinę kierowcy lub motorniczego od części pasażerskiej pojazdu, uniemożliwiające</w:t>
            </w:r>
            <w:r>
              <w:t xml:space="preserve"> </w:t>
            </w:r>
            <w:r w:rsidRPr="00B823A2">
              <w:t>otwarcie drzwi kabiny od zewnętrznej strony przez osoby nieuprawnione, i tym samym poprawiające</w:t>
            </w:r>
            <w:r>
              <w:t xml:space="preserve"> </w:t>
            </w:r>
            <w:r w:rsidRPr="00B823A2">
              <w:t>bezpieczeństwo kierowcy lub motorniczego. Związki zawodowe postulują, żeby te wymagania</w:t>
            </w:r>
            <w:r>
              <w:t xml:space="preserve"> </w:t>
            </w:r>
            <w:r w:rsidRPr="00B823A2">
              <w:t>dotyczyły tylko nowych pojazdów</w:t>
            </w:r>
            <w:r>
              <w:t>.</w:t>
            </w:r>
          </w:p>
          <w:p w14:paraId="0651928F" w14:textId="77777777" w:rsidR="006A6CA8" w:rsidRDefault="000B4948" w:rsidP="000B4948">
            <w:pPr>
              <w:pStyle w:val="USTustnpkodeksu"/>
              <w:ind w:firstLine="0"/>
            </w:pPr>
            <w:r>
              <w:t>Ponadto, a</w:t>
            </w:r>
            <w:r w:rsidRPr="000B4948">
              <w:t>by poprawić bezpieczeństwo warunków pracy motorniczych oraz kadry technicznej odpowiedzialnej za obsługę i naprawę pojazdów (autobusów, trolejbusów i tramwajów), wprowadzono także inne przepisy. Na tej podstawie rozszerzono wykaz prac i czynności obsługowych pojazdu, przy których istnieje możliwość wystąpienia szczególnego zagrożenia dla zdrowia lub życia ludzkiego. O</w:t>
            </w:r>
            <w:r w:rsidR="00044EFE">
              <w:t>kreślono</w:t>
            </w:r>
            <w:r w:rsidRPr="000B4948">
              <w:t xml:space="preserve"> kolory sygnalizacji świetlnej stosowanej w zajezdniach i warsztatach tramwajowych oraz zaproponowano warunki techniczne jakie powinny spełniać bramy wjazdowe, wyjazdowe i przejazdowe na zajezdniach tramwajowych. Powiększono zbiór </w:t>
            </w:r>
            <w:r w:rsidRPr="000B4948">
              <w:lastRenderedPageBreak/>
              <w:t>dodatkowego oznakowania wewnętrznych dróg komunikacyjnych i transportowych na terenie zajezdni oraz warsztatów. Wprowadzono szczegółowe wymagania dotyczące oznakowania kanałów technicznych oraz wymagania dla pomieszczeń, w których wykonywane są prace związane z obsługą i naprawą autobusów zasilanych paliwem metanowym. Wskazano miejsce w którym mogą być wykonywane czynności związane z przeprowadzeniem badań technicznych pojazdów oraz dokładnie określono kto może wykonywać manewrowanie pojazdami na terenach zajezdni i warsztatów. Procedura cofania tramwajem po torowisku została bardziej uszczegółowiona. Uporządkowano ruch pieszych w pobliżu kanałów technicznych oraz bram na terenie zajezdni. Uregulowano wymagania dla prowadzenia bezpiecznych prac na dachu i górnych częściach nadwozia pojazdów. Zaproponowane zostały również</w:t>
            </w:r>
            <w:r w:rsidR="00044EFE">
              <w:t xml:space="preserve"> warunki i wymagania</w:t>
            </w:r>
            <w:r w:rsidRPr="000B4948">
              <w:t xml:space="preserve"> zapewniające bezpieczeństwo realizowania czynności obsługowych i naprawczych przy pojazdach oraz określono osoby, które mogą wykonywać czynności związane z tankowaniem i obsługą zbiorników LNG. Wprowadzono też </w:t>
            </w:r>
            <w:r w:rsidR="00044EFE">
              <w:t xml:space="preserve">nowe </w:t>
            </w:r>
            <w:r w:rsidRPr="000B4948">
              <w:t>wymagania dla nawierzchni prowadzącej do zwrotnic i innych miejsc, po których przechodzą motorniczy.</w:t>
            </w:r>
          </w:p>
        </w:tc>
      </w:tr>
      <w:tr w:rsidR="00BB1226" w:rsidRPr="000925EF" w14:paraId="50C01D57" w14:textId="77777777" w:rsidTr="00BB122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219BEF9" w14:textId="77777777" w:rsidR="00BB1226" w:rsidRPr="007402B5" w:rsidRDefault="00BB1226" w:rsidP="00BB1226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lastRenderedPageBreak/>
              <w:t xml:space="preserve">3. Jak problem został rozwiązany w innych krajach, w szczególności krajach członkowskich OECD/UE? </w:t>
            </w:r>
          </w:p>
        </w:tc>
      </w:tr>
      <w:tr w:rsidR="00BB1226" w:rsidRPr="000925EF" w14:paraId="2CF26682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5327D00" w14:textId="77777777" w:rsidR="00BB1226" w:rsidRPr="00BB1226" w:rsidRDefault="007402B5" w:rsidP="00B060F9">
            <w:r w:rsidRPr="00E0040F">
              <w:t>Praktyka państw członkowskich Unii Europejskiej jest różna w przedmiotowym zakresie. Trudno jest wskazać rozwiązania wspólne dla grupy państw, ponieważ każde państwo ustala je odrębnie na własnym terytorium</w:t>
            </w:r>
            <w:r>
              <w:t>.</w:t>
            </w:r>
          </w:p>
        </w:tc>
      </w:tr>
      <w:tr w:rsidR="00BB1226" w:rsidRPr="000925EF" w14:paraId="17BC8683" w14:textId="77777777" w:rsidTr="00BB1226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53464A" w14:textId="77777777" w:rsidR="00BB1226" w:rsidRPr="007402B5" w:rsidRDefault="00BB1226" w:rsidP="00BB1226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>4. Podmioty, na które oddziałuje projekt</w:t>
            </w:r>
          </w:p>
        </w:tc>
      </w:tr>
      <w:tr w:rsidR="00BB1226" w:rsidRPr="000925EF" w14:paraId="332A4998" w14:textId="77777777" w:rsidTr="00BB1226">
        <w:trPr>
          <w:gridAfter w:val="1"/>
          <w:wAfter w:w="10" w:type="dxa"/>
          <w:trHeight w:val="522"/>
        </w:trPr>
        <w:tc>
          <w:tcPr>
            <w:tcW w:w="2668" w:type="dxa"/>
            <w:gridSpan w:val="3"/>
            <w:shd w:val="clear" w:color="auto" w:fill="auto"/>
          </w:tcPr>
          <w:p w14:paraId="36810C35" w14:textId="77777777" w:rsidR="00BB1226" w:rsidRPr="00BB1226" w:rsidRDefault="00BB1226" w:rsidP="00BB1226">
            <w:r w:rsidRPr="00751610"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FBE2513" w14:textId="77777777" w:rsidR="00BB1226" w:rsidRPr="00BB1226" w:rsidRDefault="00BB1226" w:rsidP="00BB1226">
            <w:r w:rsidRPr="00751610"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CA0F8E3" w14:textId="77777777" w:rsidR="00BB1226" w:rsidRPr="00BB1226" w:rsidRDefault="00BB1226" w:rsidP="00BB1226">
            <w:r w:rsidRPr="00751610"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678CBAC" w14:textId="77777777" w:rsidR="00BB1226" w:rsidRPr="00BB1226" w:rsidRDefault="00BB1226" w:rsidP="00BB1226">
            <w:r w:rsidRPr="00751610">
              <w:t>Oddziaływanie</w:t>
            </w:r>
          </w:p>
        </w:tc>
      </w:tr>
      <w:tr w:rsidR="00BB1226" w:rsidRPr="000925EF" w14:paraId="216FC7DF" w14:textId="77777777" w:rsidTr="00BB122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8562A53" w14:textId="77777777" w:rsidR="00BB1226" w:rsidRPr="00BB1226" w:rsidRDefault="007F1E59" w:rsidP="00BB1226">
            <w:r>
              <w:t>Organizatorzy publicznego transportu zbiorowego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CA2B7C1" w14:textId="77777777" w:rsidR="00BB1226" w:rsidRPr="00BB1226" w:rsidRDefault="007F1E59" w:rsidP="002D6622">
            <w:r>
              <w:t>2808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970157F" w14:textId="77777777" w:rsidR="00BB1226" w:rsidRPr="00BB1226" w:rsidRDefault="007F1E59" w:rsidP="00BB1226">
            <w:r w:rsidRPr="007F1E59">
              <w:t>Główny Urząd Statystyczny – Rocznik Statystyczny Rzeczypospolitej Polskiej 2017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BF56D52" w14:textId="77777777" w:rsidR="00BB1226" w:rsidRPr="00BB1226" w:rsidRDefault="007F1E59" w:rsidP="00FB78C6">
            <w:r>
              <w:t xml:space="preserve">Organizatorzy publicznego transportu zbiorowego będą </w:t>
            </w:r>
            <w:r w:rsidR="00DC102A">
              <w:t>musieli zapewnić</w:t>
            </w:r>
            <w:r w:rsidR="00DB4872">
              <w:t xml:space="preserve"> spełnienie nowych</w:t>
            </w:r>
            <w:r w:rsidRPr="007F1E59">
              <w:t xml:space="preserve"> </w:t>
            </w:r>
            <w:r>
              <w:t>w</w:t>
            </w:r>
            <w:r w:rsidR="00DC102A">
              <w:t>ymaga</w:t>
            </w:r>
            <w:r w:rsidR="00DB4872">
              <w:t>ń</w:t>
            </w:r>
            <w:r w:rsidR="00DC102A">
              <w:t xml:space="preserve"> dotycząc</w:t>
            </w:r>
            <w:r w:rsidR="00DB4872">
              <w:t>ych</w:t>
            </w:r>
            <w:r w:rsidRPr="007F1E59">
              <w:t xml:space="preserve"> warunków pracy prowadzących pojazdy na liniach komunikacyjnych</w:t>
            </w:r>
            <w:r w:rsidR="00DC102A">
              <w:t>.</w:t>
            </w:r>
          </w:p>
        </w:tc>
      </w:tr>
      <w:tr w:rsidR="00F27FDF" w:rsidRPr="000925EF" w14:paraId="62AD0605" w14:textId="77777777" w:rsidTr="00BB122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536AC3" w14:textId="77777777" w:rsidR="00F27FDF" w:rsidRDefault="00F27FDF" w:rsidP="00F27FDF">
            <w:r>
              <w:t>Operatorzy publicznego transportu zbiorowego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3338FE3" w14:textId="77777777" w:rsidR="00F27FDF" w:rsidRDefault="00F27FDF" w:rsidP="00F27FDF">
            <w:r>
              <w:t>Przewoźnicy autobusowi wykonujący przewozy regularne - ok 2 tys. podmiotów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23B129" w14:textId="77777777" w:rsidR="00F27FDF" w:rsidRPr="007F1E59" w:rsidRDefault="00D323B3" w:rsidP="00F27FDF">
            <w:r w:rsidRPr="00D323B3">
              <w:t>Główny Urząd Statystyczny – Rocznik Statystyczny Rzeczypospolitej Polskiej 2017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050467D" w14:textId="77777777" w:rsidR="00F27FDF" w:rsidRDefault="00F27FDF" w:rsidP="00F27FDF">
            <w:r>
              <w:t>Zapewn</w:t>
            </w:r>
            <w:r w:rsidR="0016799E">
              <w:t>ienie lepszych warunków sanitarno-socjal</w:t>
            </w:r>
            <w:r>
              <w:t>nych</w:t>
            </w:r>
            <w:r w:rsidR="005805FA">
              <w:t xml:space="preserve"> w pracy</w:t>
            </w:r>
            <w:r>
              <w:t xml:space="preserve"> przyczyni się do znacznej poprawy warunków pracy kierowców</w:t>
            </w:r>
            <w:r w:rsidR="00DB4872">
              <w:t xml:space="preserve"> oraz jej atrakcyjności. P</w:t>
            </w:r>
            <w:r>
              <w:t>opraw</w:t>
            </w:r>
            <w:r w:rsidR="005805FA">
              <w:t xml:space="preserve">a </w:t>
            </w:r>
            <w:r w:rsidR="005805FA">
              <w:lastRenderedPageBreak/>
              <w:t>warunków pracy może zmniejszyć</w:t>
            </w:r>
            <w:r>
              <w:t xml:space="preserve"> liczbę kierowców odchodzącyc</w:t>
            </w:r>
            <w:r w:rsidR="003E23E6">
              <w:t>h z tego zawodu oraz zachęcić</w:t>
            </w:r>
            <w:r w:rsidR="0016799E">
              <w:t xml:space="preserve"> do pracy</w:t>
            </w:r>
            <w:r w:rsidR="00DB4872">
              <w:t xml:space="preserve"> na tym stanowisku</w:t>
            </w:r>
            <w:r w:rsidR="0016799E">
              <w:t xml:space="preserve"> kolejne osoby</w:t>
            </w:r>
            <w:r w:rsidR="00DC102A">
              <w:t>.</w:t>
            </w:r>
          </w:p>
        </w:tc>
      </w:tr>
      <w:tr w:rsidR="005639C0" w:rsidRPr="000925EF" w14:paraId="3232A2CB" w14:textId="77777777" w:rsidTr="00BB122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2CCDB24" w14:textId="77777777" w:rsidR="005639C0" w:rsidRDefault="005639C0" w:rsidP="00F27FDF">
            <w:r>
              <w:lastRenderedPageBreak/>
              <w:t>Kierowcy autobusów</w:t>
            </w:r>
            <w:r w:rsidR="00D323B3">
              <w:t xml:space="preserve"> w komunikacji miejskiej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7FFA815" w14:textId="77777777" w:rsidR="005639C0" w:rsidRDefault="00D323B3" w:rsidP="00F27FDF">
            <w:r>
              <w:t>ok. 60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5DFE35B" w14:textId="77777777" w:rsidR="005639C0" w:rsidRPr="007F1E59" w:rsidRDefault="00D323B3" w:rsidP="00F27FDF">
            <w:r>
              <w:t>Dane statystyczne szacunkowe na podstawie opublikowanej statystyki Izby Gospodarczej Komunikacji Miejskiej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921D69A" w14:textId="77777777" w:rsidR="005639C0" w:rsidRDefault="0016799E" w:rsidP="00F27FDF">
            <w:r>
              <w:t>Poprawa warunków sanitarno-socjalnych</w:t>
            </w:r>
            <w:r w:rsidR="005805FA">
              <w:t xml:space="preserve"> w pracy. </w:t>
            </w:r>
            <w:r w:rsidR="00DC102A">
              <w:t>Komfort pracy zostanie poprawiony a istniejące uciążliwości zmniejszone.</w:t>
            </w:r>
          </w:p>
        </w:tc>
      </w:tr>
      <w:tr w:rsidR="00AB53B0" w:rsidRPr="000925EF" w14:paraId="780C0C56" w14:textId="77777777" w:rsidTr="00BB122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B9C1F36" w14:textId="77777777" w:rsidR="00AB53B0" w:rsidRDefault="00AB53B0" w:rsidP="00F27FDF">
            <w:r>
              <w:t>Liczba zatrudnionych motorniczych w Warszawie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F662FD0" w14:textId="77777777" w:rsidR="0016799E" w:rsidRDefault="0016799E" w:rsidP="00F27FDF">
            <w:r>
              <w:t xml:space="preserve">ok. </w:t>
            </w:r>
            <w:r w:rsidR="00AB53B0">
              <w:t>140</w:t>
            </w:r>
            <w:r>
              <w:t>0,</w:t>
            </w:r>
          </w:p>
          <w:p w14:paraId="5E450631" w14:textId="77777777" w:rsidR="0016799E" w:rsidRDefault="0016799E" w:rsidP="00F27FDF">
            <w:r>
              <w:t>(w całym kraju może to być ok. 8000 motorniczych)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0B7885" w14:textId="77777777" w:rsidR="00AB53B0" w:rsidRDefault="0016799E" w:rsidP="00F27FDF">
            <w:r>
              <w:t>Dane od</w:t>
            </w:r>
            <w:r w:rsidR="00AB53B0">
              <w:t xml:space="preserve"> </w:t>
            </w:r>
            <w:r>
              <w:t>"Tramwajów Warszawskich" z listopada 2019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81B3D50" w14:textId="77777777" w:rsidR="00AB53B0" w:rsidRDefault="0016799E" w:rsidP="00F27FDF">
            <w:r>
              <w:t xml:space="preserve">Poprawa warunków sanitarno-socjalnych w pracy. </w:t>
            </w:r>
            <w:r w:rsidRPr="0016799E">
              <w:t>Komfort pracy zostanie poprawiony a istniejące uciążliwości zmniejszone.</w:t>
            </w:r>
          </w:p>
        </w:tc>
      </w:tr>
      <w:tr w:rsidR="00F27FDF" w:rsidRPr="000925EF" w14:paraId="652FAE18" w14:textId="77777777" w:rsidTr="00BB1226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423D20" w14:textId="77777777" w:rsidR="00F27FDF" w:rsidRPr="007402B5" w:rsidRDefault="00F27FDF" w:rsidP="00F27FDF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>5. Informacje na temat zakresu, czasu trwania i podsumowanie wyników konsultacji</w:t>
            </w:r>
          </w:p>
        </w:tc>
      </w:tr>
      <w:tr w:rsidR="00F27FDF" w:rsidRPr="000925EF" w14:paraId="5BD4917E" w14:textId="77777777" w:rsidTr="00BB122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136B4C5" w14:textId="77777777" w:rsidR="00E27365" w:rsidRDefault="00F27FDF" w:rsidP="00F27FDF">
            <w:r w:rsidRPr="00751610">
              <w:t xml:space="preserve">Projekt </w:t>
            </w:r>
            <w:r>
              <w:t>będzie</w:t>
            </w:r>
            <w:r w:rsidRPr="00BB1226">
              <w:t xml:space="preserve"> przekazany do konsultacji następującym organizacjom:</w:t>
            </w:r>
          </w:p>
          <w:p w14:paraId="5AC1DE01" w14:textId="77777777" w:rsidR="005639C0" w:rsidRPr="005639C0" w:rsidRDefault="005639C0" w:rsidP="005639C0">
            <w:r w:rsidRPr="005639C0">
              <w:t>1.</w:t>
            </w:r>
            <w:r w:rsidRPr="005639C0">
              <w:tab/>
              <w:t xml:space="preserve">Polska Izba Gospodarcza Transportu Samochodowego i Spedycji, </w:t>
            </w:r>
          </w:p>
          <w:p w14:paraId="5A6EB0B1" w14:textId="77777777" w:rsidR="005639C0" w:rsidRPr="005639C0" w:rsidRDefault="005639C0" w:rsidP="005639C0">
            <w:r w:rsidRPr="005639C0">
              <w:t>2.</w:t>
            </w:r>
            <w:r w:rsidRPr="005639C0">
              <w:tab/>
              <w:t>Izba Gospodarcza Komunikacji Miejskiej,</w:t>
            </w:r>
          </w:p>
          <w:p w14:paraId="637D5874" w14:textId="77777777" w:rsidR="005639C0" w:rsidRDefault="005639C0" w:rsidP="005639C0">
            <w:r w:rsidRPr="005639C0">
              <w:t>3.</w:t>
            </w:r>
            <w:r w:rsidRPr="005639C0">
              <w:tab/>
              <w:t>Ogólnopolskie Stowarz</w:t>
            </w:r>
            <w:r>
              <w:t>yszenie Przewoźników Osobowych,</w:t>
            </w:r>
          </w:p>
          <w:p w14:paraId="5AB75865" w14:textId="77777777" w:rsidR="005639C0" w:rsidRPr="005639C0" w:rsidRDefault="005639C0" w:rsidP="005639C0">
            <w:r w:rsidRPr="005639C0">
              <w:t>4.</w:t>
            </w:r>
            <w:r w:rsidRPr="005639C0">
              <w:tab/>
              <w:t>Stowarzyszenie Prywatnego Transportu Samochodowego „BUS”,</w:t>
            </w:r>
          </w:p>
          <w:p w14:paraId="46C6F701" w14:textId="77777777" w:rsidR="005639C0" w:rsidRPr="005639C0" w:rsidRDefault="005639C0" w:rsidP="005639C0">
            <w:r w:rsidRPr="005639C0">
              <w:t>5.</w:t>
            </w:r>
            <w:r w:rsidRPr="005639C0">
              <w:tab/>
              <w:t xml:space="preserve">Zrzeszenie Międzynarodowych Przewoźników Drogowych, </w:t>
            </w:r>
          </w:p>
          <w:p w14:paraId="59FEB2CF" w14:textId="77777777" w:rsidR="005639C0" w:rsidRPr="005639C0" w:rsidRDefault="005639C0" w:rsidP="005639C0">
            <w:r w:rsidRPr="005639C0">
              <w:t>6.</w:t>
            </w:r>
            <w:r w:rsidRPr="005639C0">
              <w:tab/>
              <w:t>Ogólnopolski Związek Pracodawców Transportu Drogowego,</w:t>
            </w:r>
          </w:p>
          <w:p w14:paraId="1B1E9A0D" w14:textId="77777777" w:rsidR="005639C0" w:rsidRPr="005639C0" w:rsidRDefault="005639C0" w:rsidP="005639C0">
            <w:r w:rsidRPr="005639C0">
              <w:t>7.</w:t>
            </w:r>
            <w:r w:rsidRPr="005639C0">
              <w:tab/>
              <w:t>Związek Pracodawców „Transport i Logistyka Polska”,</w:t>
            </w:r>
          </w:p>
          <w:p w14:paraId="000898F4" w14:textId="77777777" w:rsidR="005639C0" w:rsidRPr="005639C0" w:rsidRDefault="005639C0" w:rsidP="005639C0">
            <w:r w:rsidRPr="005639C0">
              <w:t>8.</w:t>
            </w:r>
            <w:r w:rsidRPr="005639C0">
              <w:tab/>
              <w:t xml:space="preserve">Związek Województw Rzeczypospolitej Polskiej, </w:t>
            </w:r>
          </w:p>
          <w:p w14:paraId="64E06CE7" w14:textId="77777777" w:rsidR="005639C0" w:rsidRPr="005639C0" w:rsidRDefault="005639C0" w:rsidP="005639C0">
            <w:r w:rsidRPr="005639C0">
              <w:t>9.</w:t>
            </w:r>
            <w:r w:rsidRPr="005639C0">
              <w:tab/>
              <w:t xml:space="preserve">Związek Powiatów Polskich, </w:t>
            </w:r>
          </w:p>
          <w:p w14:paraId="10BED6D4" w14:textId="77777777" w:rsidR="005639C0" w:rsidRPr="005639C0" w:rsidRDefault="005639C0" w:rsidP="005639C0">
            <w:r w:rsidRPr="005639C0">
              <w:t>10.</w:t>
            </w:r>
            <w:r w:rsidRPr="005639C0">
              <w:tab/>
              <w:t xml:space="preserve">Związek Miast Polskich, </w:t>
            </w:r>
          </w:p>
          <w:p w14:paraId="04443C44" w14:textId="77777777" w:rsidR="005639C0" w:rsidRPr="005639C0" w:rsidRDefault="00357CFF" w:rsidP="005639C0">
            <w:r>
              <w:t>11.</w:t>
            </w:r>
            <w:r>
              <w:tab/>
            </w:r>
            <w:r w:rsidR="00DC102A">
              <w:t>Centralny Instytut Ochrony Pracy - kancelaria@ciop.pl,</w:t>
            </w:r>
          </w:p>
          <w:p w14:paraId="48C8A77D" w14:textId="77777777" w:rsidR="005639C0" w:rsidRPr="005639C0" w:rsidRDefault="005639C0" w:rsidP="005639C0">
            <w:r w:rsidRPr="005639C0">
              <w:t>12.</w:t>
            </w:r>
            <w:r w:rsidRPr="005639C0">
              <w:tab/>
              <w:t>Unia Miasteczek Polskich,</w:t>
            </w:r>
          </w:p>
          <w:p w14:paraId="54CE3562" w14:textId="77777777" w:rsidR="005639C0" w:rsidRPr="005639C0" w:rsidRDefault="005639C0" w:rsidP="005639C0">
            <w:r w:rsidRPr="005639C0">
              <w:lastRenderedPageBreak/>
              <w:t>13.</w:t>
            </w:r>
            <w:r w:rsidRPr="005639C0">
              <w:tab/>
              <w:t>Unia Metropolii Polskich,</w:t>
            </w:r>
          </w:p>
          <w:p w14:paraId="05E2DBAE" w14:textId="77777777" w:rsidR="005639C0" w:rsidRPr="005639C0" w:rsidRDefault="005639C0" w:rsidP="005639C0">
            <w:r w:rsidRPr="005639C0">
              <w:t>14.</w:t>
            </w:r>
            <w:r w:rsidRPr="005639C0">
              <w:tab/>
              <w:t xml:space="preserve">Polskie Stowarzyszenie Przewoźników Autokarowych, </w:t>
            </w:r>
          </w:p>
          <w:p w14:paraId="6B1244FA" w14:textId="77777777" w:rsidR="005639C0" w:rsidRPr="005639C0" w:rsidRDefault="005639C0" w:rsidP="005639C0">
            <w:r w:rsidRPr="005639C0">
              <w:t>15.</w:t>
            </w:r>
            <w:r w:rsidRPr="005639C0">
              <w:tab/>
              <w:t>Pracodawcy Rzeczypospolitej Polskiej,</w:t>
            </w:r>
          </w:p>
          <w:p w14:paraId="36ED0F73" w14:textId="77777777" w:rsidR="005639C0" w:rsidRPr="005639C0" w:rsidRDefault="000D3F52" w:rsidP="005639C0">
            <w:r>
              <w:t>16</w:t>
            </w:r>
            <w:r w:rsidR="005639C0" w:rsidRPr="005639C0">
              <w:t>.</w:t>
            </w:r>
            <w:r w:rsidR="005639C0" w:rsidRPr="005639C0">
              <w:tab/>
              <w:t xml:space="preserve">Instytut Spraw Obywatelskich, </w:t>
            </w:r>
          </w:p>
          <w:p w14:paraId="3F768685" w14:textId="77777777" w:rsidR="005639C0" w:rsidRPr="005639C0" w:rsidRDefault="000D3F52" w:rsidP="005639C0">
            <w:r>
              <w:t>17</w:t>
            </w:r>
            <w:r w:rsidR="005639C0" w:rsidRPr="005639C0">
              <w:t>.</w:t>
            </w:r>
            <w:r w:rsidR="005639C0" w:rsidRPr="005639C0">
              <w:tab/>
              <w:t>Zarządu Transportu Miejskiego m. st. Warszawy,</w:t>
            </w:r>
          </w:p>
          <w:p w14:paraId="41136AB1" w14:textId="77777777" w:rsidR="005639C0" w:rsidRPr="005639C0" w:rsidRDefault="000D3F52" w:rsidP="005639C0">
            <w:r>
              <w:t>18</w:t>
            </w:r>
            <w:r w:rsidR="005639C0" w:rsidRPr="005639C0">
              <w:t>.</w:t>
            </w:r>
            <w:r w:rsidR="005639C0" w:rsidRPr="005639C0">
              <w:tab/>
              <w:t>Zarząd Transportu Miejskiego w Lublinie,</w:t>
            </w:r>
          </w:p>
          <w:p w14:paraId="20F0E1FE" w14:textId="77777777" w:rsidR="005639C0" w:rsidRPr="005639C0" w:rsidRDefault="000D3F52" w:rsidP="005639C0">
            <w:r>
              <w:t>19</w:t>
            </w:r>
            <w:r w:rsidR="005639C0" w:rsidRPr="005639C0">
              <w:t>.</w:t>
            </w:r>
            <w:r w:rsidR="005639C0" w:rsidRPr="005639C0">
              <w:tab/>
              <w:t>Zarząd Transportu Miejskiego w Poznaniu,</w:t>
            </w:r>
          </w:p>
          <w:p w14:paraId="541A9102" w14:textId="77777777" w:rsidR="005639C0" w:rsidRPr="005639C0" w:rsidRDefault="000D3F52" w:rsidP="005639C0">
            <w:r>
              <w:t>20</w:t>
            </w:r>
            <w:r w:rsidR="005639C0" w:rsidRPr="005639C0">
              <w:t>.</w:t>
            </w:r>
            <w:r w:rsidR="005639C0" w:rsidRPr="005639C0">
              <w:tab/>
              <w:t>Polbus-PKS Sp. z o.o.,</w:t>
            </w:r>
          </w:p>
          <w:p w14:paraId="1A39DB5C" w14:textId="77777777" w:rsidR="005639C0" w:rsidRPr="005639C0" w:rsidRDefault="000D3F52" w:rsidP="005639C0">
            <w:r>
              <w:t>21</w:t>
            </w:r>
            <w:r w:rsidR="005639C0" w:rsidRPr="005639C0">
              <w:t>.</w:t>
            </w:r>
            <w:r w:rsidR="005639C0" w:rsidRPr="005639C0">
              <w:tab/>
              <w:t xml:space="preserve">Przedsiębiorstwo Komunikacji Samochodowej "POLONUS" w Warszawie spółka akcyjna, </w:t>
            </w:r>
          </w:p>
          <w:p w14:paraId="38A125E6" w14:textId="77777777" w:rsidR="005639C0" w:rsidRPr="005639C0" w:rsidRDefault="000D3F52" w:rsidP="005639C0">
            <w:r>
              <w:t>22</w:t>
            </w:r>
            <w:r w:rsidR="005639C0" w:rsidRPr="005639C0">
              <w:t>.</w:t>
            </w:r>
            <w:r w:rsidR="005639C0" w:rsidRPr="005639C0">
              <w:tab/>
              <w:t>Mobilis Sp. z o.o.,</w:t>
            </w:r>
          </w:p>
          <w:p w14:paraId="1937BB5A" w14:textId="77777777" w:rsidR="005639C0" w:rsidRPr="005639C0" w:rsidRDefault="000D3F52" w:rsidP="005639C0">
            <w:r>
              <w:t>23</w:t>
            </w:r>
            <w:r w:rsidR="005639C0" w:rsidRPr="005639C0">
              <w:t>.</w:t>
            </w:r>
            <w:r w:rsidR="005639C0" w:rsidRPr="005639C0">
              <w:tab/>
              <w:t>Ogólnopolskie Porozumienie Związków Zawodowych,</w:t>
            </w:r>
          </w:p>
          <w:p w14:paraId="0A1B3A86" w14:textId="77777777" w:rsidR="005639C0" w:rsidRPr="005639C0" w:rsidRDefault="000D3F52" w:rsidP="005639C0">
            <w:r>
              <w:t>24</w:t>
            </w:r>
            <w:r w:rsidR="005639C0" w:rsidRPr="005639C0">
              <w:t>.</w:t>
            </w:r>
            <w:r w:rsidR="005639C0" w:rsidRPr="005639C0">
              <w:tab/>
              <w:t>Komisja Krajowa NSZZ Solidarność,</w:t>
            </w:r>
          </w:p>
          <w:p w14:paraId="51A0DD74" w14:textId="77777777" w:rsidR="005639C0" w:rsidRPr="005639C0" w:rsidRDefault="000D3F52" w:rsidP="005639C0">
            <w:r>
              <w:t>25</w:t>
            </w:r>
            <w:r w:rsidR="005639C0" w:rsidRPr="005639C0">
              <w:t>.</w:t>
            </w:r>
            <w:r w:rsidR="005639C0" w:rsidRPr="005639C0">
              <w:tab/>
              <w:t>Krajowa Sekcja Transportu Drogowego NSZZ „Solidarność”,</w:t>
            </w:r>
          </w:p>
          <w:p w14:paraId="235C7C84" w14:textId="77777777" w:rsidR="005639C0" w:rsidRPr="005639C0" w:rsidRDefault="000D3F52" w:rsidP="005639C0">
            <w:r>
              <w:t>26</w:t>
            </w:r>
            <w:r w:rsidR="005639C0" w:rsidRPr="005639C0">
              <w:t>.</w:t>
            </w:r>
            <w:r w:rsidR="005639C0" w:rsidRPr="005639C0">
              <w:tab/>
              <w:t>Business Centre Club,</w:t>
            </w:r>
          </w:p>
          <w:p w14:paraId="2E219178" w14:textId="77777777" w:rsidR="005639C0" w:rsidRPr="005639C0" w:rsidRDefault="000D3F52" w:rsidP="005639C0">
            <w:r>
              <w:t>27</w:t>
            </w:r>
            <w:r w:rsidR="005639C0" w:rsidRPr="005639C0">
              <w:t>.</w:t>
            </w:r>
            <w:r w:rsidR="005639C0" w:rsidRPr="005639C0">
              <w:tab/>
              <w:t>Krajowa Izba Gospodarcza,</w:t>
            </w:r>
          </w:p>
          <w:p w14:paraId="58D6874D" w14:textId="77777777" w:rsidR="005639C0" w:rsidRPr="005639C0" w:rsidRDefault="000D3F52" w:rsidP="005639C0">
            <w:r>
              <w:t>28</w:t>
            </w:r>
            <w:r w:rsidR="005639C0" w:rsidRPr="005639C0">
              <w:t>.</w:t>
            </w:r>
            <w:r w:rsidR="005639C0" w:rsidRPr="005639C0">
              <w:tab/>
              <w:t>Konfederacja Lewiatan,</w:t>
            </w:r>
          </w:p>
          <w:p w14:paraId="39118597" w14:textId="77777777" w:rsidR="005639C0" w:rsidRPr="005639C0" w:rsidRDefault="000D3F52" w:rsidP="005639C0">
            <w:r>
              <w:t>29</w:t>
            </w:r>
            <w:r w:rsidR="005639C0" w:rsidRPr="005639C0">
              <w:t>.</w:t>
            </w:r>
            <w:r w:rsidR="005639C0" w:rsidRPr="005639C0">
              <w:tab/>
              <w:t>Związek Przedsiębiorców i Pracodawców,</w:t>
            </w:r>
          </w:p>
          <w:p w14:paraId="703ECBEB" w14:textId="77777777" w:rsidR="005639C0" w:rsidRPr="005639C0" w:rsidRDefault="000D3F52" w:rsidP="005639C0">
            <w:r>
              <w:t>30</w:t>
            </w:r>
            <w:r w:rsidR="005639C0" w:rsidRPr="005639C0">
              <w:t>.</w:t>
            </w:r>
            <w:r w:rsidR="005639C0" w:rsidRPr="005639C0">
              <w:tab/>
              <w:t>Forum Związków Zawodowych,</w:t>
            </w:r>
          </w:p>
          <w:p w14:paraId="3421DCF3" w14:textId="77777777" w:rsidR="005639C0" w:rsidRPr="005639C0" w:rsidRDefault="000D3F52" w:rsidP="005639C0">
            <w:r>
              <w:t>31</w:t>
            </w:r>
            <w:r w:rsidR="005639C0" w:rsidRPr="005639C0">
              <w:t>.</w:t>
            </w:r>
            <w:r w:rsidR="005639C0" w:rsidRPr="005639C0">
              <w:tab/>
              <w:t>Związek Zawodowy Kierowców w Polsce,</w:t>
            </w:r>
          </w:p>
          <w:p w14:paraId="12262362" w14:textId="77777777" w:rsidR="005639C0" w:rsidRPr="005639C0" w:rsidRDefault="000D3F52" w:rsidP="005639C0">
            <w:r>
              <w:t>32</w:t>
            </w:r>
            <w:r w:rsidR="005639C0" w:rsidRPr="005639C0">
              <w:t>.</w:t>
            </w:r>
            <w:r w:rsidR="005639C0" w:rsidRPr="005639C0">
              <w:tab/>
              <w:t>Związek Zawodowy Kierowców RP,</w:t>
            </w:r>
          </w:p>
          <w:p w14:paraId="5C28168E" w14:textId="77777777" w:rsidR="005639C0" w:rsidRPr="005639C0" w:rsidRDefault="000D3F52" w:rsidP="005639C0">
            <w:r>
              <w:t>33</w:t>
            </w:r>
            <w:r w:rsidR="005639C0" w:rsidRPr="005639C0">
              <w:t>.</w:t>
            </w:r>
            <w:r w:rsidR="005639C0" w:rsidRPr="005639C0">
              <w:tab/>
              <w:t>Niezależny Związek Zawodowy Kierowców,</w:t>
            </w:r>
          </w:p>
          <w:p w14:paraId="08F62905" w14:textId="77777777" w:rsidR="005639C0" w:rsidRPr="005639C0" w:rsidRDefault="000D3F52" w:rsidP="005639C0">
            <w:r>
              <w:t>34</w:t>
            </w:r>
            <w:r w:rsidR="005639C0" w:rsidRPr="005639C0">
              <w:t>.</w:t>
            </w:r>
            <w:r w:rsidR="005639C0" w:rsidRPr="005639C0">
              <w:tab/>
              <w:t>Stowarzyszenie Inżynierów i Techników Komunikacji RP,</w:t>
            </w:r>
          </w:p>
          <w:p w14:paraId="669059B7" w14:textId="77777777" w:rsidR="005639C0" w:rsidRPr="005639C0" w:rsidRDefault="000D3F52" w:rsidP="005639C0">
            <w:r>
              <w:t>35</w:t>
            </w:r>
            <w:r w:rsidR="005639C0" w:rsidRPr="005639C0">
              <w:t>.</w:t>
            </w:r>
            <w:r w:rsidR="005639C0" w:rsidRPr="005639C0">
              <w:tab/>
              <w:t>Warmińskie Stowarzyszenie Przewoźników,</w:t>
            </w:r>
          </w:p>
          <w:p w14:paraId="4ACEA476" w14:textId="77777777" w:rsidR="005639C0" w:rsidRPr="005639C0" w:rsidRDefault="000D3F52" w:rsidP="005639C0">
            <w:r>
              <w:t>36</w:t>
            </w:r>
            <w:r w:rsidR="005639C0" w:rsidRPr="005639C0">
              <w:t>.</w:t>
            </w:r>
            <w:r w:rsidR="005639C0" w:rsidRPr="005639C0">
              <w:tab/>
              <w:t xml:space="preserve">Związek Komunalny „Komunikacja Międzygminna” w Chrzanowie, </w:t>
            </w:r>
          </w:p>
          <w:p w14:paraId="74881AAE" w14:textId="77777777" w:rsidR="005639C0" w:rsidRPr="005639C0" w:rsidRDefault="000D3F52" w:rsidP="005639C0">
            <w:r>
              <w:t>37</w:t>
            </w:r>
            <w:r w:rsidR="005639C0" w:rsidRPr="005639C0">
              <w:t>.</w:t>
            </w:r>
            <w:r w:rsidR="005639C0" w:rsidRPr="005639C0">
              <w:tab/>
              <w:t>Stowarzyszenie Przewoźników Krajowego Transportu Osób w Lidzbarku Warmińskim,</w:t>
            </w:r>
          </w:p>
          <w:p w14:paraId="247480EB" w14:textId="77777777" w:rsidR="005639C0" w:rsidRPr="005639C0" w:rsidRDefault="000D3F52" w:rsidP="005639C0">
            <w:r>
              <w:t>38</w:t>
            </w:r>
            <w:r w:rsidR="005639C0" w:rsidRPr="005639C0">
              <w:t>.</w:t>
            </w:r>
            <w:r w:rsidR="005639C0" w:rsidRPr="005639C0">
              <w:tab/>
              <w:t>Świętokrzyskie Zrzeszenie Transportu i Usług w Kielcach,</w:t>
            </w:r>
          </w:p>
          <w:p w14:paraId="24828D04" w14:textId="77777777" w:rsidR="005639C0" w:rsidRPr="005639C0" w:rsidRDefault="000D3F52" w:rsidP="005639C0">
            <w:r>
              <w:t>39</w:t>
            </w:r>
            <w:r w:rsidR="005639C0" w:rsidRPr="005639C0">
              <w:t>.</w:t>
            </w:r>
            <w:r w:rsidR="005639C0" w:rsidRPr="005639C0">
              <w:tab/>
              <w:t>Komunikacyjny Związek Komunalny Górnośląskiego Okręgu Przemysłowego,</w:t>
            </w:r>
          </w:p>
          <w:p w14:paraId="3F689D88" w14:textId="77777777" w:rsidR="005639C0" w:rsidRPr="005639C0" w:rsidRDefault="000D3F52" w:rsidP="005639C0">
            <w:r>
              <w:t>40</w:t>
            </w:r>
            <w:r w:rsidR="005639C0" w:rsidRPr="005639C0">
              <w:t>.</w:t>
            </w:r>
            <w:r w:rsidR="005639C0" w:rsidRPr="005639C0">
              <w:tab/>
              <w:t>Stowarzyszenie Polskie Forum Transportu,</w:t>
            </w:r>
          </w:p>
          <w:p w14:paraId="2B704466" w14:textId="77777777" w:rsidR="005639C0" w:rsidRDefault="000D3F52" w:rsidP="005639C0">
            <w:r>
              <w:t>41</w:t>
            </w:r>
            <w:r w:rsidR="005639C0" w:rsidRPr="005639C0">
              <w:t>.</w:t>
            </w:r>
            <w:r w:rsidR="005639C0" w:rsidRPr="005639C0">
              <w:tab/>
              <w:t>Zarząd Komunikacji Miejskiej w Gdyni</w:t>
            </w:r>
            <w:r>
              <w:t>,</w:t>
            </w:r>
          </w:p>
          <w:p w14:paraId="0CFCB64E" w14:textId="77777777" w:rsidR="00F27FDF" w:rsidRPr="00BB1226" w:rsidRDefault="000D3F52" w:rsidP="00F27FDF">
            <w:r>
              <w:t xml:space="preserve">42. </w:t>
            </w:r>
            <w:r w:rsidR="00F27FDF" w:rsidRPr="00751610">
              <w:t>Polski Związek Motorowy – Zarząd Główny, ul. Kazimierzowska 66, 02-518 Warszawa;</w:t>
            </w:r>
          </w:p>
          <w:p w14:paraId="55EA791E" w14:textId="77777777" w:rsidR="00F27FDF" w:rsidRPr="00BB1226" w:rsidRDefault="000D3F52" w:rsidP="00F27FDF">
            <w:r>
              <w:t xml:space="preserve">43. </w:t>
            </w:r>
            <w:r w:rsidR="00F27FDF" w:rsidRPr="00751610">
              <w:t xml:space="preserve">Ogólnopolskie Stowarzyszenie Przewoźników </w:t>
            </w:r>
            <w:r w:rsidR="00861A98">
              <w:t xml:space="preserve">Drogowych, Kierowców Zawodowych </w:t>
            </w:r>
            <w:r w:rsidR="00F27FDF" w:rsidRPr="00751610">
              <w:t>i Ośrodków</w:t>
            </w:r>
            <w:r w:rsidR="00861A98">
              <w:t xml:space="preserve"> </w:t>
            </w:r>
            <w:r w:rsidR="00F27FDF" w:rsidRPr="00751610">
              <w:t>Szkolących Kierowców „Kierowca.PL”, Al. Wojska Polskiego 184,  71-256 Szczecin</w:t>
            </w:r>
            <w:r w:rsidR="00F27FDF" w:rsidRPr="00BB1226">
              <w:t>;</w:t>
            </w:r>
          </w:p>
          <w:p w14:paraId="1F35693D" w14:textId="77777777" w:rsidR="00F27FDF" w:rsidRPr="00BB1226" w:rsidRDefault="00861A98" w:rsidP="00F27FDF">
            <w:r>
              <w:t xml:space="preserve">44. </w:t>
            </w:r>
            <w:r w:rsidR="00F27FDF" w:rsidRPr="00751610">
              <w:t>Niezależny Związek Zawodowy Kierowców ul. Stalowa 77 03-429 Warszawa</w:t>
            </w:r>
            <w:r w:rsidR="00F27FDF" w:rsidRPr="00BB1226">
              <w:t>;</w:t>
            </w:r>
          </w:p>
          <w:p w14:paraId="5F130DDE" w14:textId="77777777" w:rsidR="00861A98" w:rsidRDefault="00861A98" w:rsidP="00F27FDF"/>
          <w:p w14:paraId="7907ED23" w14:textId="77777777" w:rsidR="00F27FDF" w:rsidRDefault="00F27FDF" w:rsidP="00F27FDF">
            <w:r>
              <w:t>Zakres przeprowa</w:t>
            </w:r>
            <w:r w:rsidR="00DA5868">
              <w:t>dzonych konsultacji zamieszczony zostanie</w:t>
            </w:r>
            <w:r>
              <w:t xml:space="preserve"> w raporcie z konsultacji.</w:t>
            </w:r>
          </w:p>
          <w:p w14:paraId="402162B5" w14:textId="77777777" w:rsidR="00F27FDF" w:rsidRPr="00BB1226" w:rsidRDefault="00F27FDF" w:rsidP="00F27FDF">
            <w:r>
              <w:t>Proje</w:t>
            </w:r>
            <w:r w:rsidR="00044EFE">
              <w:t>kt uzyskał ………………………</w:t>
            </w:r>
            <w:r>
              <w:t xml:space="preserve"> opinię Komisji Wspólnej Rządu i Samorządu Terytorialnego.</w:t>
            </w:r>
          </w:p>
        </w:tc>
      </w:tr>
      <w:tr w:rsidR="00F27FDF" w:rsidRPr="000925EF" w14:paraId="67681247" w14:textId="77777777" w:rsidTr="00587222">
        <w:trPr>
          <w:gridAfter w:val="1"/>
          <w:wAfter w:w="10" w:type="dxa"/>
          <w:trHeight w:val="55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4DE8384" w14:textId="77777777" w:rsidR="00F27FDF" w:rsidRPr="007402B5" w:rsidRDefault="00F27FDF" w:rsidP="00F27FDF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lastRenderedPageBreak/>
              <w:t xml:space="preserve"> 6. Wpływ na sektor finansów publicznych</w:t>
            </w:r>
          </w:p>
        </w:tc>
      </w:tr>
      <w:tr w:rsidR="00F27FDF" w:rsidRPr="000925EF" w14:paraId="7BACE757" w14:textId="77777777" w:rsidTr="00BB122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E9217E5" w14:textId="77777777" w:rsidR="00F27FDF" w:rsidRPr="00BB1226" w:rsidRDefault="00587222" w:rsidP="00F27FDF">
            <w:r>
              <w:t>(ceny stałe</w:t>
            </w:r>
            <w:r w:rsidR="00F27FDF" w:rsidRPr="00BB1226">
              <w:t>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5AB6775" w14:textId="77777777" w:rsidR="00F27FDF" w:rsidRPr="00BB1226" w:rsidRDefault="00F27FDF" w:rsidP="00F27FDF">
            <w:r w:rsidRPr="00751610">
              <w:t>Skutki</w:t>
            </w:r>
            <w:r w:rsidRPr="00BB1226">
              <w:t xml:space="preserve"> w okresie 10 lat od wejścia w życie zmian [mln zł]</w:t>
            </w:r>
          </w:p>
        </w:tc>
      </w:tr>
      <w:tr w:rsidR="00F27FDF" w:rsidRPr="000925EF" w14:paraId="6E37BF91" w14:textId="77777777" w:rsidTr="00BB122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333EDC4" w14:textId="77777777" w:rsidR="00F27FDF" w:rsidRPr="00751610" w:rsidRDefault="00F27FDF" w:rsidP="00F27FDF"/>
        </w:tc>
        <w:tc>
          <w:tcPr>
            <w:tcW w:w="569" w:type="dxa"/>
            <w:gridSpan w:val="2"/>
            <w:shd w:val="clear" w:color="auto" w:fill="FFFFFF"/>
          </w:tcPr>
          <w:p w14:paraId="6A35471A" w14:textId="77777777" w:rsidR="00F27FDF" w:rsidRPr="00BB1226" w:rsidRDefault="00F27FDF" w:rsidP="00F27FDF">
            <w:r w:rsidRPr="00751610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F5948D" w14:textId="77777777" w:rsidR="00F27FDF" w:rsidRPr="00BB1226" w:rsidRDefault="00F27FDF" w:rsidP="00F27FDF">
            <w:r w:rsidRPr="00751610"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50B27A" w14:textId="77777777" w:rsidR="00F27FDF" w:rsidRPr="00BB1226" w:rsidRDefault="00F27FDF" w:rsidP="00F27FDF">
            <w:r w:rsidRPr="00751610"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DBB036" w14:textId="77777777" w:rsidR="00F27FDF" w:rsidRPr="00BB1226" w:rsidRDefault="00F27FDF" w:rsidP="00F27FDF">
            <w:r w:rsidRPr="00751610"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03E2CE" w14:textId="77777777" w:rsidR="00F27FDF" w:rsidRPr="00BB1226" w:rsidRDefault="00F27FDF" w:rsidP="00F27FDF">
            <w:r w:rsidRPr="00751610">
              <w:t>4</w:t>
            </w:r>
          </w:p>
        </w:tc>
        <w:tc>
          <w:tcPr>
            <w:tcW w:w="570" w:type="dxa"/>
            <w:shd w:val="clear" w:color="auto" w:fill="FFFFFF"/>
          </w:tcPr>
          <w:p w14:paraId="1D20D4DA" w14:textId="77777777" w:rsidR="00F27FDF" w:rsidRPr="00BB1226" w:rsidRDefault="00F27FDF" w:rsidP="00F27FDF">
            <w:r w:rsidRPr="00751610"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9264C6" w14:textId="77777777" w:rsidR="00F27FDF" w:rsidRPr="00BB1226" w:rsidRDefault="00F27FDF" w:rsidP="00F27FDF">
            <w:r w:rsidRPr="00751610"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30AE88" w14:textId="77777777" w:rsidR="00F27FDF" w:rsidRPr="00BB1226" w:rsidRDefault="00F27FDF" w:rsidP="00F27FDF">
            <w:r w:rsidRPr="00751610"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A496DC" w14:textId="77777777" w:rsidR="00F27FDF" w:rsidRPr="00BB1226" w:rsidRDefault="00F27FDF" w:rsidP="00F27FDF">
            <w:r w:rsidRPr="00751610"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3C4EB6" w14:textId="77777777" w:rsidR="00F27FDF" w:rsidRPr="00BB1226" w:rsidRDefault="00F27FDF" w:rsidP="00F27FDF">
            <w:r w:rsidRPr="00751610">
              <w:t>9</w:t>
            </w:r>
          </w:p>
        </w:tc>
        <w:tc>
          <w:tcPr>
            <w:tcW w:w="570" w:type="dxa"/>
            <w:shd w:val="clear" w:color="auto" w:fill="FFFFFF"/>
          </w:tcPr>
          <w:p w14:paraId="41A47F53" w14:textId="77777777" w:rsidR="00F27FDF" w:rsidRPr="00BB1226" w:rsidRDefault="00F27FDF" w:rsidP="00F27FDF">
            <w:r w:rsidRPr="00751610"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EB55982" w14:textId="77777777" w:rsidR="00F27FDF" w:rsidRPr="00BB1226" w:rsidRDefault="00F27FDF" w:rsidP="00F27FDF">
            <w:r w:rsidRPr="00751610">
              <w:t>Łącznie (0-10)</w:t>
            </w:r>
          </w:p>
        </w:tc>
      </w:tr>
      <w:tr w:rsidR="00F27FDF" w:rsidRPr="000925EF" w14:paraId="6F961AFF" w14:textId="77777777" w:rsidTr="00BB122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BD1ABB" w14:textId="77777777" w:rsidR="00F27FDF" w:rsidRPr="00BB1226" w:rsidRDefault="00F27FDF" w:rsidP="00F27FDF">
            <w:r w:rsidRPr="00751610"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B757EB" w14:textId="15CD4B83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24B4A013" w14:textId="7FD696C2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406DBA3D" w14:textId="66629D31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4C8E9EFC" w14:textId="70353F6F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167607CF" w14:textId="45CF6EF9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49165702" w14:textId="41E124CB" w:rsidR="00F27FDF" w:rsidRPr="00BB122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7914B426" w14:textId="754D4D85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2A502080" w14:textId="31A3D5FD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5EFB8A5E" w14:textId="75550953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72F81701" w14:textId="5A539AC1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32977FEB" w14:textId="5464C3A4" w:rsidR="00F27FDF" w:rsidRPr="00BB122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79132C44" w14:textId="38B24923" w:rsidR="00F27FDF" w:rsidRPr="00BB1226" w:rsidRDefault="00F27FDF" w:rsidP="00F27FDF"/>
        </w:tc>
      </w:tr>
      <w:tr w:rsidR="00F27FDF" w:rsidRPr="000925EF" w14:paraId="289BA2E7" w14:textId="77777777" w:rsidTr="00BB122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9690DC" w14:textId="77777777" w:rsidR="00F27FDF" w:rsidRPr="00BB1226" w:rsidRDefault="00F27FDF" w:rsidP="00F27FDF">
            <w:r w:rsidRPr="00751610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403B3C" w14:textId="2AACA666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262D5B9E" w14:textId="3C7852FF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52088AD" w14:textId="6F14E676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3C282B3E" w14:textId="0FDA374E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6C0FAD8E" w14:textId="41885752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30821E18" w14:textId="268AB02B" w:rsidR="00F27FDF" w:rsidRPr="00BB122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0AC93BCA" w14:textId="3195311F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65076948" w14:textId="438A4163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685ED222" w14:textId="29FB459D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18B06089" w14:textId="27AA58ED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417416C0" w14:textId="4D223B1D" w:rsidR="00F27FDF" w:rsidRPr="00BB122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1D999952" w14:textId="35429829" w:rsidR="00F27FDF" w:rsidRPr="00BB1226" w:rsidRDefault="00F27FDF" w:rsidP="00F27FDF"/>
        </w:tc>
      </w:tr>
      <w:tr w:rsidR="00F27FDF" w:rsidRPr="000925EF" w14:paraId="6880621F" w14:textId="77777777" w:rsidTr="00BB122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C52FA9" w14:textId="77777777" w:rsidR="00F27FDF" w:rsidRPr="00BB1226" w:rsidRDefault="00F27FDF" w:rsidP="00F27FDF">
            <w:r w:rsidRPr="00751610">
              <w:t>JST</w:t>
            </w:r>
            <w:r>
              <w:t xml:space="preserve"> 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C26BFE" w14:textId="56D42174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45B5C404" w14:textId="231440B3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692DB800" w14:textId="5B02D989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19F8BD15" w14:textId="176033B0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767A8360" w14:textId="60ABB563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550EF548" w14:textId="365A77A0" w:rsidR="00F27FDF" w:rsidRPr="00BB122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39E4AB4A" w14:textId="47ABF4BD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148C1173" w14:textId="2AD8D8AB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5C861AE7" w14:textId="5BFCE213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1FC2FD9E" w14:textId="0F79D776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168846E1" w14:textId="504B7433" w:rsidR="00F27FDF" w:rsidRPr="00BB122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0513ED39" w14:textId="79B5BA6A" w:rsidR="00F27FDF" w:rsidRPr="00BB1226" w:rsidRDefault="00F27FDF" w:rsidP="00F27FDF"/>
        </w:tc>
      </w:tr>
      <w:tr w:rsidR="00F27FDF" w:rsidRPr="000925EF" w14:paraId="5DA1AF24" w14:textId="77777777" w:rsidTr="00BB122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4124DE" w14:textId="77777777" w:rsidR="00F27FDF" w:rsidRPr="00BB1226" w:rsidRDefault="00F27FDF" w:rsidP="00F27FDF">
            <w:r w:rsidRPr="00751610">
              <w:t xml:space="preserve">pozostałe jednostki </w:t>
            </w:r>
            <w:r w:rsidRPr="00BB1226">
              <w:t xml:space="preserve">(oddzielnie) 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3017CF" w14:textId="4BBD784E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160E6520" w14:textId="3EBD35A8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414A3918" w14:textId="7BC04864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577D1799" w14:textId="1AA626C8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74FF262A" w14:textId="732A8345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7B681470" w14:textId="40FAEC3F" w:rsidR="00F27FDF" w:rsidRPr="00BB122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62E4FE34" w14:textId="7546023A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05F8F1ED" w14:textId="19D06701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A65CD31" w14:textId="6B0C559F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6E7D9E33" w14:textId="533DA0CF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642AFCB7" w14:textId="7E4EFC56" w:rsidR="00F27FDF" w:rsidRPr="00BB122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602DF1CA" w14:textId="373378F6" w:rsidR="00F27FDF" w:rsidRPr="00BB1226" w:rsidRDefault="00F27FDF" w:rsidP="00F27FDF"/>
        </w:tc>
      </w:tr>
      <w:tr w:rsidR="00F27FDF" w:rsidRPr="000925EF" w14:paraId="4D77C82A" w14:textId="77777777" w:rsidTr="00BB122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C8F356" w14:textId="77777777" w:rsidR="00F27FDF" w:rsidRPr="00FB78C6" w:rsidRDefault="00F27FDF" w:rsidP="00F27FDF">
            <w:r w:rsidRPr="00751610"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2BFC5E" w14:textId="4CB449D0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187D58A0" w14:textId="3B807F3D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1BBDA7A0" w14:textId="4B9E165C" w:rsidR="00F27FDF" w:rsidRPr="00FB78C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55D47320" w14:textId="0ACCA10A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52516FD6" w14:textId="674AB966" w:rsidR="00F27FDF" w:rsidRPr="00FB78C6" w:rsidRDefault="00F27FDF" w:rsidP="00F27FDF"/>
        </w:tc>
        <w:tc>
          <w:tcPr>
            <w:tcW w:w="570" w:type="dxa"/>
            <w:shd w:val="clear" w:color="auto" w:fill="FFFFFF"/>
          </w:tcPr>
          <w:p w14:paraId="193C3D16" w14:textId="38B763CF" w:rsidR="00F27FDF" w:rsidRPr="00FB78C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37002E63" w14:textId="6E7CC94C" w:rsidR="00F27FDF" w:rsidRPr="00FB78C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1D006B0D" w14:textId="4443654A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4179875" w14:textId="6891AB4F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084085F7" w14:textId="3765F753" w:rsidR="00F27FDF" w:rsidRPr="00FB78C6" w:rsidRDefault="00F27FDF" w:rsidP="00F27FDF"/>
        </w:tc>
        <w:tc>
          <w:tcPr>
            <w:tcW w:w="570" w:type="dxa"/>
            <w:shd w:val="clear" w:color="auto" w:fill="FFFFFF"/>
          </w:tcPr>
          <w:p w14:paraId="2E6016D2" w14:textId="5DCE0E22" w:rsidR="00F27FDF" w:rsidRPr="00FB78C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375831B5" w14:textId="4501062B" w:rsidR="00F27FDF" w:rsidRPr="00FB78C6" w:rsidRDefault="00F27FDF" w:rsidP="00F27FDF"/>
        </w:tc>
      </w:tr>
      <w:tr w:rsidR="00F27FDF" w:rsidRPr="000925EF" w14:paraId="58C840AC" w14:textId="77777777" w:rsidTr="00BB122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46E42E" w14:textId="77777777" w:rsidR="00F27FDF" w:rsidRPr="00BB1226" w:rsidRDefault="00F27FDF" w:rsidP="00F27FDF">
            <w:r w:rsidRPr="00751610">
              <w:t>budżet</w:t>
            </w:r>
            <w:r w:rsidRPr="00BB1226">
              <w:t xml:space="preserve">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AC61EC" w14:textId="535674F7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013570D5" w14:textId="36D1FD4D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7A36438A" w14:textId="30EF3715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0EC9ECC3" w14:textId="6420FEBD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738CBBF2" w14:textId="60D977E4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79131B36" w14:textId="11D960DD" w:rsidR="00F27FDF" w:rsidRPr="00BB122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6D07E0D3" w14:textId="5B65BB80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6248E261" w14:textId="68D706B2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21219A74" w14:textId="1C28DBC5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212F073E" w14:textId="6683C6C4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2435AAB8" w14:textId="686D41DD" w:rsidR="00F27FDF" w:rsidRPr="00BB122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39E31C7A" w14:textId="4284B45F" w:rsidR="00F27FDF" w:rsidRPr="00BB1226" w:rsidRDefault="00F27FDF" w:rsidP="00F27FDF"/>
        </w:tc>
      </w:tr>
      <w:tr w:rsidR="00F27FDF" w:rsidRPr="000925EF" w14:paraId="77FE90AD" w14:textId="77777777" w:rsidTr="00BB122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65E3D9" w14:textId="77777777" w:rsidR="00F27FDF" w:rsidRPr="00FB78C6" w:rsidRDefault="00F27FDF" w:rsidP="00F27FDF">
            <w:r w:rsidRPr="00751610">
              <w:t>JST</w:t>
            </w:r>
            <w:r w:rsidRPr="00FB78C6">
              <w:t xml:space="preserve"> - Wojewódzkie Ośrodki Ruchu Drogowego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E2BBC0" w14:textId="7808685D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154965E8" w14:textId="7598BF67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BD72EC1" w14:textId="7FF3C9ED" w:rsidR="00F27FDF" w:rsidRPr="00FB78C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49296D4E" w14:textId="46967E83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55531A8F" w14:textId="16803358" w:rsidR="00F27FDF" w:rsidRPr="00FB78C6" w:rsidRDefault="00F27FDF" w:rsidP="00F27FDF"/>
        </w:tc>
        <w:tc>
          <w:tcPr>
            <w:tcW w:w="570" w:type="dxa"/>
            <w:shd w:val="clear" w:color="auto" w:fill="FFFFFF"/>
          </w:tcPr>
          <w:p w14:paraId="702EB5E4" w14:textId="4F3E82F2" w:rsidR="00F27FDF" w:rsidRPr="00FB78C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4B04D2C7" w14:textId="2C325ECC" w:rsidR="00F27FDF" w:rsidRPr="00FB78C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13170C50" w14:textId="236B8CA1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764021BD" w14:textId="6FFED221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155B5735" w14:textId="1DD02D6F" w:rsidR="00F27FDF" w:rsidRPr="00FB78C6" w:rsidRDefault="00F27FDF" w:rsidP="00F27FDF"/>
        </w:tc>
        <w:tc>
          <w:tcPr>
            <w:tcW w:w="570" w:type="dxa"/>
            <w:shd w:val="clear" w:color="auto" w:fill="FFFFFF"/>
          </w:tcPr>
          <w:p w14:paraId="6C2D565B" w14:textId="566BAF19" w:rsidR="00F27FDF" w:rsidRPr="00FB78C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2256D38D" w14:textId="7C293FA0" w:rsidR="00F27FDF" w:rsidRPr="00FB78C6" w:rsidRDefault="00F27FDF" w:rsidP="00F27FDF"/>
        </w:tc>
      </w:tr>
      <w:tr w:rsidR="00F27FDF" w:rsidRPr="000925EF" w14:paraId="22A30B81" w14:textId="77777777" w:rsidTr="00BB122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012F7C" w14:textId="77777777" w:rsidR="00F27FDF" w:rsidRPr="00BB1226" w:rsidRDefault="00F27FDF" w:rsidP="00F27FDF">
            <w:r w:rsidRPr="00751610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87A4F4" w14:textId="557ACC64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72CFF6AF" w14:textId="63000E7D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2F3793CF" w14:textId="1438BC69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022E25F9" w14:textId="5FA0CA4E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F7376A8" w14:textId="367DFB16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4B9BE386" w14:textId="1A165249" w:rsidR="00F27FDF" w:rsidRPr="00BB122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36746A04" w14:textId="655F8572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2B13E93B" w14:textId="1C8F58D5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5E744BE" w14:textId="424FA4DE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0444EB5E" w14:textId="0474A90D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63062D6B" w14:textId="0A860761" w:rsidR="00F27FDF" w:rsidRPr="00BB122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7F094B84" w14:textId="52D5DBCB" w:rsidR="00F27FDF" w:rsidRPr="00BB1226" w:rsidRDefault="00F27FDF" w:rsidP="00F27FDF"/>
        </w:tc>
      </w:tr>
      <w:tr w:rsidR="00F27FDF" w:rsidRPr="000925EF" w14:paraId="59B2EABC" w14:textId="77777777" w:rsidTr="00BB122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FD13C6" w14:textId="77777777" w:rsidR="00F27FDF" w:rsidRPr="00FB78C6" w:rsidRDefault="00F27FDF" w:rsidP="00F27FDF">
            <w:r w:rsidRPr="00751610"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EC90CE" w14:textId="715DE67E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547C3508" w14:textId="3A605141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C0B5A09" w14:textId="1C1A1098" w:rsidR="00F27FDF" w:rsidRPr="00FB78C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1A89D4DA" w14:textId="2EFB52DD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4B770E9" w14:textId="7AA6B23C" w:rsidR="00F27FDF" w:rsidRPr="00FB78C6" w:rsidRDefault="00F27FDF" w:rsidP="00F27FDF"/>
        </w:tc>
        <w:tc>
          <w:tcPr>
            <w:tcW w:w="570" w:type="dxa"/>
            <w:shd w:val="clear" w:color="auto" w:fill="FFFFFF"/>
          </w:tcPr>
          <w:p w14:paraId="7C735995" w14:textId="6810B2B6" w:rsidR="00F27FDF" w:rsidRPr="00FB78C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70409925" w14:textId="63A4E754" w:rsidR="00F27FDF" w:rsidRPr="00FB78C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79400F8F" w14:textId="484B5AFB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29A1C92D" w14:textId="0DEE2461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EAF904D" w14:textId="03F664E0" w:rsidR="00F27FDF" w:rsidRPr="00FB78C6" w:rsidRDefault="00F27FDF" w:rsidP="00F27FDF"/>
        </w:tc>
        <w:tc>
          <w:tcPr>
            <w:tcW w:w="570" w:type="dxa"/>
            <w:shd w:val="clear" w:color="auto" w:fill="FFFFFF"/>
          </w:tcPr>
          <w:p w14:paraId="703FA25A" w14:textId="1E888B5E" w:rsidR="00F27FDF" w:rsidRPr="00FB78C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5444425E" w14:textId="77574C25" w:rsidR="00F27FDF" w:rsidRPr="00FB78C6" w:rsidRDefault="00F27FDF" w:rsidP="00F27FDF"/>
        </w:tc>
      </w:tr>
      <w:tr w:rsidR="00F27FDF" w:rsidRPr="000925EF" w14:paraId="2802E46E" w14:textId="77777777" w:rsidTr="00BB122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E41F4A" w14:textId="77777777" w:rsidR="00F27FDF" w:rsidRPr="00BB1226" w:rsidRDefault="00F27FDF" w:rsidP="00F27FDF">
            <w:r w:rsidRPr="00751610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91306D" w14:textId="6B110DB7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5FB9792" w14:textId="08482370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0FF28AF1" w14:textId="52844033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66C8FD4A" w14:textId="369FCD6E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47A9F37F" w14:textId="2B98B3D4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5DEF3364" w14:textId="1C378EB4" w:rsidR="00F27FDF" w:rsidRPr="00BB122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3C935E84" w14:textId="1A6A5C32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7C9DC9F6" w14:textId="7D5FA49B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4C59E4AB" w14:textId="593AC239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2FA6492B" w14:textId="3E39DE8C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1951B052" w14:textId="4D1B7288" w:rsidR="00F27FDF" w:rsidRPr="00BB122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6DE5E804" w14:textId="3105A4CC" w:rsidR="00F27FDF" w:rsidRPr="00BB1226" w:rsidRDefault="00F27FDF" w:rsidP="00F27FDF"/>
        </w:tc>
      </w:tr>
      <w:tr w:rsidR="00F27FDF" w:rsidRPr="000925EF" w14:paraId="17561EF0" w14:textId="77777777" w:rsidTr="00BB122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0216EC" w14:textId="77777777" w:rsidR="00F27FDF" w:rsidRPr="00FB78C6" w:rsidRDefault="00F27FDF" w:rsidP="00F27FDF">
            <w:r w:rsidRPr="00751610">
              <w:t>JST</w:t>
            </w:r>
            <w:r w:rsidRPr="00FB78C6">
              <w:t xml:space="preserve"> -  Wojewódzkie Ośrodki Ruchu Drogowego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360FBB" w14:textId="408FF456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6067B62" w14:textId="6D9D52FE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1B84195" w14:textId="4785CC9D" w:rsidR="00F27FDF" w:rsidRPr="00FB78C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04B8C8F3" w14:textId="73078411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4001C142" w14:textId="026262A3" w:rsidR="00F27FDF" w:rsidRPr="00FB78C6" w:rsidRDefault="00F27FDF" w:rsidP="00F27FDF"/>
        </w:tc>
        <w:tc>
          <w:tcPr>
            <w:tcW w:w="570" w:type="dxa"/>
            <w:shd w:val="clear" w:color="auto" w:fill="FFFFFF"/>
          </w:tcPr>
          <w:p w14:paraId="1E5FD68C" w14:textId="136EAE68" w:rsidR="00F27FDF" w:rsidRPr="00FB78C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5DB67CF8" w14:textId="18257F30" w:rsidR="00F27FDF" w:rsidRPr="00FB78C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3CE51434" w14:textId="718D0FC7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B44EE20" w14:textId="4BA3401A" w:rsidR="00F27FDF" w:rsidRPr="00FB78C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5E70164B" w14:textId="50DEF432" w:rsidR="00F27FDF" w:rsidRPr="00FB78C6" w:rsidRDefault="00F27FDF" w:rsidP="00F27FDF"/>
        </w:tc>
        <w:tc>
          <w:tcPr>
            <w:tcW w:w="570" w:type="dxa"/>
            <w:shd w:val="clear" w:color="auto" w:fill="FFFFFF"/>
          </w:tcPr>
          <w:p w14:paraId="0D141ED4" w14:textId="144AF856" w:rsidR="00F27FDF" w:rsidRPr="00FB78C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57EF6DDA" w14:textId="1B25AA60" w:rsidR="00F27FDF" w:rsidRPr="00FB78C6" w:rsidRDefault="00F27FDF" w:rsidP="00F27FDF"/>
        </w:tc>
      </w:tr>
      <w:tr w:rsidR="00F27FDF" w:rsidRPr="000925EF" w14:paraId="02A22C18" w14:textId="77777777" w:rsidTr="00BB122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ED8F63" w14:textId="77777777" w:rsidR="00F27FDF" w:rsidRPr="00BB1226" w:rsidRDefault="00F27FDF" w:rsidP="00F27FDF">
            <w:r w:rsidRPr="00751610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A2BDA0" w14:textId="0F05E205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67519C35" w14:textId="6FBC95AE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40E28B79" w14:textId="30C7396F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4E0D8237" w14:textId="65F32FAA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774948FA" w14:textId="3D786C84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51818638" w14:textId="4FE7E309" w:rsidR="00F27FDF" w:rsidRPr="00BB1226" w:rsidRDefault="00F27FDF" w:rsidP="00F27FDF"/>
        </w:tc>
        <w:tc>
          <w:tcPr>
            <w:tcW w:w="570" w:type="dxa"/>
            <w:gridSpan w:val="3"/>
            <w:shd w:val="clear" w:color="auto" w:fill="FFFFFF"/>
          </w:tcPr>
          <w:p w14:paraId="710705A8" w14:textId="0DFDBD5E" w:rsidR="00F27FDF" w:rsidRPr="00BB1226" w:rsidRDefault="00F27FDF" w:rsidP="00F27FDF"/>
        </w:tc>
        <w:tc>
          <w:tcPr>
            <w:tcW w:w="569" w:type="dxa"/>
            <w:gridSpan w:val="3"/>
            <w:shd w:val="clear" w:color="auto" w:fill="FFFFFF"/>
          </w:tcPr>
          <w:p w14:paraId="3570ECC7" w14:textId="5A56849B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483853C0" w14:textId="442A16C2" w:rsidR="00F27FDF" w:rsidRPr="00BB1226" w:rsidRDefault="00F27FDF" w:rsidP="00F27FDF"/>
        </w:tc>
        <w:tc>
          <w:tcPr>
            <w:tcW w:w="570" w:type="dxa"/>
            <w:gridSpan w:val="2"/>
            <w:shd w:val="clear" w:color="auto" w:fill="FFFFFF"/>
          </w:tcPr>
          <w:p w14:paraId="33F1D533" w14:textId="1DB7F243" w:rsidR="00F27FDF" w:rsidRPr="00BB1226" w:rsidRDefault="00F27FDF" w:rsidP="00F27FDF"/>
        </w:tc>
        <w:tc>
          <w:tcPr>
            <w:tcW w:w="570" w:type="dxa"/>
            <w:shd w:val="clear" w:color="auto" w:fill="FFFFFF"/>
          </w:tcPr>
          <w:p w14:paraId="5F8CE74F" w14:textId="34D5A964" w:rsidR="00F27FDF" w:rsidRPr="00BB1226" w:rsidRDefault="00F27FDF" w:rsidP="00F27FDF"/>
        </w:tc>
        <w:tc>
          <w:tcPr>
            <w:tcW w:w="1547" w:type="dxa"/>
            <w:gridSpan w:val="3"/>
            <w:shd w:val="clear" w:color="auto" w:fill="FFFFFF"/>
          </w:tcPr>
          <w:p w14:paraId="3B929D1D" w14:textId="03D02BE3" w:rsidR="00F27FDF" w:rsidRPr="00BB1226" w:rsidRDefault="00F27FDF" w:rsidP="00F27FDF"/>
        </w:tc>
      </w:tr>
      <w:tr w:rsidR="00F27FDF" w:rsidRPr="000925EF" w14:paraId="710B921C" w14:textId="77777777" w:rsidTr="00BB1226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2823DEE" w14:textId="77777777" w:rsidR="00F27FDF" w:rsidRPr="00BB1226" w:rsidRDefault="00F27FDF" w:rsidP="00F27FDF">
            <w:r w:rsidRPr="00751610"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98EA98D" w14:textId="77777777" w:rsidR="00F27FDF" w:rsidRPr="00751610" w:rsidRDefault="00861A98" w:rsidP="00F27FDF">
            <w:r>
              <w:t>Przedmiotowa regulacja będzie w</w:t>
            </w:r>
            <w:r w:rsidR="00DA5868">
              <w:t>ywoływała</w:t>
            </w:r>
            <w:r>
              <w:t xml:space="preserve"> dodatkowe skutki</w:t>
            </w:r>
            <w:r w:rsidR="00DA5868">
              <w:t xml:space="preserve"> finansowe</w:t>
            </w:r>
            <w:r>
              <w:t xml:space="preserve"> dla organizatorów publicznego transportu zbiorowego</w:t>
            </w:r>
            <w:r w:rsidRPr="00861A98">
              <w:t xml:space="preserve"> </w:t>
            </w:r>
            <w:r>
              <w:t>lub gmin będąc</w:t>
            </w:r>
            <w:r w:rsidR="007A71F3">
              <w:t>ych</w:t>
            </w:r>
            <w:r w:rsidR="00C345D7">
              <w:t xml:space="preserve"> stroną </w:t>
            </w:r>
            <w:r>
              <w:t>porozumienia międzygminnego w zakresie publicznego transportu</w:t>
            </w:r>
            <w:r w:rsidR="007A71F3">
              <w:t>. Ze względu na</w:t>
            </w:r>
            <w:r w:rsidR="00DB7960">
              <w:t xml:space="preserve"> dużą</w:t>
            </w:r>
            <w:r w:rsidR="007A71F3">
              <w:t xml:space="preserve"> ilość zróżnicowanych czynników nie jest możliwe dokładne oszacowanie kosztów wszystkich zmian</w:t>
            </w:r>
            <w:r w:rsidR="00DA5868">
              <w:t xml:space="preserve"> w </w:t>
            </w:r>
            <w:r w:rsidR="00C345D7">
              <w:t>proponowanych w rozporządzeniu.</w:t>
            </w:r>
          </w:p>
        </w:tc>
      </w:tr>
      <w:tr w:rsidR="00F27FDF" w:rsidRPr="000925EF" w14:paraId="4588E058" w14:textId="77777777" w:rsidTr="00BB1226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63F1412B" w14:textId="77777777" w:rsidR="00F27FDF" w:rsidRPr="00BB1226" w:rsidRDefault="00F27FDF" w:rsidP="00F27FDF">
            <w:r w:rsidRPr="00751610">
              <w:lastRenderedPageBreak/>
              <w:t xml:space="preserve">Dodatkowe informacje, w tym wskazanie źródeł </w:t>
            </w:r>
            <w:r w:rsidRPr="00BB1226">
              <w:t>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95DF858" w14:textId="77777777" w:rsidR="00F27FDF" w:rsidRPr="00BB1226" w:rsidRDefault="00F27FDF" w:rsidP="00F27FDF"/>
          <w:p w14:paraId="650D2D1F" w14:textId="77777777" w:rsidR="00F27FDF" w:rsidRPr="00751610" w:rsidRDefault="00F27FDF" w:rsidP="00F27FDF"/>
        </w:tc>
      </w:tr>
      <w:tr w:rsidR="00F27FDF" w:rsidRPr="000925EF" w14:paraId="1578EB44" w14:textId="77777777" w:rsidTr="00BB1226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F1360E5" w14:textId="77777777" w:rsidR="00F27FDF" w:rsidRPr="007402B5" w:rsidRDefault="00F27FDF" w:rsidP="00F27FDF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 xml:space="preserve">7. Wpływ na konkurencyjność gospodarki i przedsiębiorczość, w tym funkcjonowanie przedsiębiorców, oraz na sytuację ekonomiczną i społeczną rodziny, a także osób niepełnosprawnych oraz osób starszych. </w:t>
            </w:r>
          </w:p>
        </w:tc>
      </w:tr>
      <w:tr w:rsidR="00F27FDF" w:rsidRPr="000925EF" w14:paraId="4D5BBC83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AE63A69" w14:textId="77777777" w:rsidR="00F27FDF" w:rsidRPr="00BB1226" w:rsidRDefault="00F27FDF" w:rsidP="00F27FDF">
            <w:r w:rsidRPr="00751610">
              <w:t>Skutki</w:t>
            </w:r>
          </w:p>
        </w:tc>
      </w:tr>
      <w:tr w:rsidR="00F27FDF" w:rsidRPr="000925EF" w14:paraId="7FF83EDF" w14:textId="77777777" w:rsidTr="00B65615">
        <w:trPr>
          <w:gridAfter w:val="1"/>
          <w:wAfter w:w="10" w:type="dxa"/>
          <w:trHeight w:val="142"/>
        </w:trPr>
        <w:tc>
          <w:tcPr>
            <w:tcW w:w="3936" w:type="dxa"/>
            <w:gridSpan w:val="7"/>
            <w:shd w:val="clear" w:color="auto" w:fill="FFFFFF"/>
          </w:tcPr>
          <w:p w14:paraId="535BDCC8" w14:textId="77777777" w:rsidR="00F27FDF" w:rsidRPr="00BB1226" w:rsidRDefault="00F27FDF" w:rsidP="00F27FDF">
            <w:r w:rsidRPr="00751610">
              <w:t>Czas w latach od</w:t>
            </w:r>
            <w:r w:rsidRPr="00BB1226">
              <w:t xml:space="preserve"> wejścia w życie zmian</w:t>
            </w:r>
          </w:p>
        </w:tc>
        <w:tc>
          <w:tcPr>
            <w:tcW w:w="890" w:type="dxa"/>
            <w:gridSpan w:val="2"/>
            <w:shd w:val="clear" w:color="auto" w:fill="FFFFFF"/>
          </w:tcPr>
          <w:p w14:paraId="0631D3C7" w14:textId="77777777" w:rsidR="00F27FDF" w:rsidRPr="00BB1226" w:rsidRDefault="00F27FDF" w:rsidP="00F27FDF">
            <w:r w:rsidRPr="00751610"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0963B15" w14:textId="77777777" w:rsidR="00F27FDF" w:rsidRPr="00BB1226" w:rsidRDefault="00F27FDF" w:rsidP="00F27FDF">
            <w:r w:rsidRPr="00751610"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655A89" w14:textId="77777777" w:rsidR="00F27FDF" w:rsidRPr="00BB1226" w:rsidRDefault="00F27FDF" w:rsidP="00F27FDF">
            <w:r w:rsidRPr="00751610"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14F25AA" w14:textId="77777777" w:rsidR="00F27FDF" w:rsidRPr="00BB1226" w:rsidRDefault="00F27FDF" w:rsidP="00F27FDF">
            <w:r w:rsidRPr="00751610"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64DA2E" w14:textId="77777777" w:rsidR="00F27FDF" w:rsidRPr="00BB1226" w:rsidRDefault="00F27FDF" w:rsidP="00F27FDF">
            <w:r w:rsidRPr="00751610"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12CE16" w14:textId="77777777" w:rsidR="00F27FDF" w:rsidRPr="00BB1226" w:rsidRDefault="00F27FDF" w:rsidP="00F27FDF">
            <w:r w:rsidRPr="00751610">
              <w:t>10</w:t>
            </w:r>
          </w:p>
        </w:tc>
        <w:tc>
          <w:tcPr>
            <w:tcW w:w="1422" w:type="dxa"/>
            <w:shd w:val="clear" w:color="auto" w:fill="FFFFFF"/>
          </w:tcPr>
          <w:p w14:paraId="6878DE62" w14:textId="77777777" w:rsidR="00F27FDF" w:rsidRPr="00BB1226" w:rsidRDefault="00F27FDF" w:rsidP="00F27FDF">
            <w:r w:rsidRPr="00751610">
              <w:t>Łącznie</w:t>
            </w:r>
            <w:r w:rsidRPr="00BB1226">
              <w:t>(0-10)</w:t>
            </w:r>
          </w:p>
        </w:tc>
      </w:tr>
      <w:tr w:rsidR="00F27FDF" w:rsidRPr="000925EF" w14:paraId="793BBC16" w14:textId="77777777" w:rsidTr="00B65615">
        <w:trPr>
          <w:gridAfter w:val="1"/>
          <w:wAfter w:w="10" w:type="dxa"/>
          <w:trHeight w:val="142"/>
        </w:trPr>
        <w:tc>
          <w:tcPr>
            <w:tcW w:w="1668" w:type="dxa"/>
            <w:vMerge w:val="restart"/>
            <w:shd w:val="clear" w:color="auto" w:fill="FFFFFF"/>
          </w:tcPr>
          <w:p w14:paraId="7190F914" w14:textId="77777777" w:rsidR="00F27FDF" w:rsidRPr="00BB1226" w:rsidRDefault="00F27FDF" w:rsidP="00F27FDF">
            <w:r w:rsidRPr="00751610">
              <w:t>W ujęciu pieniężnym</w:t>
            </w:r>
          </w:p>
          <w:p w14:paraId="61B06F12" w14:textId="77777777" w:rsidR="00F27FDF" w:rsidRPr="00BB1226" w:rsidRDefault="00F27FDF" w:rsidP="00F27FDF">
            <w:r w:rsidRPr="00751610">
              <w:t xml:space="preserve">(w mln zł, </w:t>
            </w:r>
          </w:p>
          <w:p w14:paraId="48A1FAA7" w14:textId="77777777" w:rsidR="00F27FDF" w:rsidRPr="00BB1226" w:rsidRDefault="00F27FDF" w:rsidP="00F27FDF">
            <w:r w:rsidRPr="00751610">
              <w:t>ceny</w:t>
            </w:r>
            <w:r w:rsidR="00616E94">
              <w:t xml:space="preserve"> stałe z ….r</w:t>
            </w:r>
            <w:r w:rsidRPr="00BB1226">
              <w:t>.)</w:t>
            </w:r>
          </w:p>
        </w:tc>
        <w:tc>
          <w:tcPr>
            <w:tcW w:w="2268" w:type="dxa"/>
            <w:gridSpan w:val="6"/>
            <w:shd w:val="clear" w:color="auto" w:fill="FFFFFF"/>
          </w:tcPr>
          <w:p w14:paraId="0919AED7" w14:textId="77777777" w:rsidR="00F27FDF" w:rsidRPr="00BB1226" w:rsidRDefault="00F27FDF" w:rsidP="00F27FDF">
            <w:r w:rsidRPr="00751610">
              <w:t>duże przedsiębiorstwa</w:t>
            </w:r>
            <w:r w:rsidRPr="00BB1226">
              <w:t xml:space="preserve">  </w:t>
            </w:r>
          </w:p>
        </w:tc>
        <w:tc>
          <w:tcPr>
            <w:tcW w:w="890" w:type="dxa"/>
            <w:gridSpan w:val="2"/>
            <w:shd w:val="clear" w:color="auto" w:fill="FFFFFF"/>
          </w:tcPr>
          <w:p w14:paraId="39551D3C" w14:textId="64304CAC" w:rsidR="00F27FDF" w:rsidRPr="00BB1226" w:rsidRDefault="00F27FDF" w:rsidP="00F27FDF"/>
        </w:tc>
        <w:tc>
          <w:tcPr>
            <w:tcW w:w="938" w:type="dxa"/>
            <w:gridSpan w:val="5"/>
            <w:shd w:val="clear" w:color="auto" w:fill="FFFFFF"/>
          </w:tcPr>
          <w:p w14:paraId="114F6A4E" w14:textId="2BFA5EF1" w:rsidR="00F27FDF" w:rsidRPr="00BB1226" w:rsidRDefault="00F27FDF" w:rsidP="00F27FDF"/>
        </w:tc>
        <w:tc>
          <w:tcPr>
            <w:tcW w:w="938" w:type="dxa"/>
            <w:gridSpan w:val="4"/>
            <w:shd w:val="clear" w:color="auto" w:fill="FFFFFF"/>
          </w:tcPr>
          <w:p w14:paraId="2EADEE34" w14:textId="3F191213" w:rsidR="00F27FDF" w:rsidRPr="00BB1226" w:rsidRDefault="00F27FDF" w:rsidP="00F27FDF"/>
        </w:tc>
        <w:tc>
          <w:tcPr>
            <w:tcW w:w="937" w:type="dxa"/>
            <w:gridSpan w:val="3"/>
            <w:shd w:val="clear" w:color="auto" w:fill="FFFFFF"/>
          </w:tcPr>
          <w:p w14:paraId="61981FC0" w14:textId="3FD74A87" w:rsidR="00F27FDF" w:rsidRPr="00BB1226" w:rsidRDefault="00F27FDF" w:rsidP="00F27FDF"/>
        </w:tc>
        <w:tc>
          <w:tcPr>
            <w:tcW w:w="938" w:type="dxa"/>
            <w:gridSpan w:val="4"/>
            <w:shd w:val="clear" w:color="auto" w:fill="FFFFFF"/>
          </w:tcPr>
          <w:p w14:paraId="2406E0F1" w14:textId="4152FEE6" w:rsidR="00F27FDF" w:rsidRPr="00BB1226" w:rsidRDefault="00F27FDF" w:rsidP="00F27FDF"/>
        </w:tc>
        <w:tc>
          <w:tcPr>
            <w:tcW w:w="938" w:type="dxa"/>
            <w:gridSpan w:val="3"/>
            <w:shd w:val="clear" w:color="auto" w:fill="FFFFFF"/>
          </w:tcPr>
          <w:p w14:paraId="36F04F60" w14:textId="28099FF0" w:rsidR="00F27FDF" w:rsidRPr="00BB1226" w:rsidRDefault="00F27FDF" w:rsidP="00F27FDF"/>
        </w:tc>
        <w:tc>
          <w:tcPr>
            <w:tcW w:w="1422" w:type="dxa"/>
            <w:shd w:val="clear" w:color="auto" w:fill="FFFFFF"/>
          </w:tcPr>
          <w:p w14:paraId="3C21D6D7" w14:textId="144980A0" w:rsidR="00F27FDF" w:rsidRPr="00BB1226" w:rsidRDefault="00F27FDF" w:rsidP="00F27FDF"/>
        </w:tc>
      </w:tr>
      <w:tr w:rsidR="00F27FDF" w:rsidRPr="000925EF" w14:paraId="56740E44" w14:textId="77777777" w:rsidTr="00B65615">
        <w:trPr>
          <w:gridAfter w:val="1"/>
          <w:wAfter w:w="10" w:type="dxa"/>
          <w:trHeight w:val="142"/>
        </w:trPr>
        <w:tc>
          <w:tcPr>
            <w:tcW w:w="1668" w:type="dxa"/>
            <w:vMerge/>
            <w:shd w:val="clear" w:color="auto" w:fill="FFFFFF"/>
          </w:tcPr>
          <w:p w14:paraId="03AB8ADC" w14:textId="77777777" w:rsidR="00F27FDF" w:rsidRPr="00751610" w:rsidRDefault="00F27FDF" w:rsidP="00F27FDF"/>
        </w:tc>
        <w:tc>
          <w:tcPr>
            <w:tcW w:w="2268" w:type="dxa"/>
            <w:gridSpan w:val="6"/>
            <w:shd w:val="clear" w:color="auto" w:fill="FFFFFF"/>
          </w:tcPr>
          <w:p w14:paraId="66FADEEE" w14:textId="77777777" w:rsidR="00F27FDF" w:rsidRPr="00BB1226" w:rsidRDefault="00F27FDF" w:rsidP="00F27FDF">
            <w:r w:rsidRPr="00751610">
              <w:t>sektor mikro-, małych i średnich przedsiębiorstw</w:t>
            </w:r>
          </w:p>
        </w:tc>
        <w:tc>
          <w:tcPr>
            <w:tcW w:w="890" w:type="dxa"/>
            <w:gridSpan w:val="2"/>
            <w:shd w:val="clear" w:color="auto" w:fill="FFFFFF"/>
          </w:tcPr>
          <w:p w14:paraId="41473577" w14:textId="62D823B5" w:rsidR="00F27FDF" w:rsidRPr="00BB1226" w:rsidRDefault="00F27FDF" w:rsidP="00F27FDF"/>
        </w:tc>
        <w:tc>
          <w:tcPr>
            <w:tcW w:w="938" w:type="dxa"/>
            <w:gridSpan w:val="5"/>
            <w:shd w:val="clear" w:color="auto" w:fill="FFFFFF"/>
          </w:tcPr>
          <w:p w14:paraId="63DAEA60" w14:textId="18DECFB1" w:rsidR="00F27FDF" w:rsidRPr="00BB1226" w:rsidRDefault="00F27FDF" w:rsidP="00F27FDF"/>
        </w:tc>
        <w:tc>
          <w:tcPr>
            <w:tcW w:w="938" w:type="dxa"/>
            <w:gridSpan w:val="4"/>
            <w:shd w:val="clear" w:color="auto" w:fill="FFFFFF"/>
          </w:tcPr>
          <w:p w14:paraId="605E3E0A" w14:textId="36D27339" w:rsidR="00F27FDF" w:rsidRPr="00BB1226" w:rsidRDefault="00F27FDF" w:rsidP="00F27FDF"/>
        </w:tc>
        <w:tc>
          <w:tcPr>
            <w:tcW w:w="937" w:type="dxa"/>
            <w:gridSpan w:val="3"/>
            <w:shd w:val="clear" w:color="auto" w:fill="FFFFFF"/>
          </w:tcPr>
          <w:p w14:paraId="1A7EE552" w14:textId="429B14D8" w:rsidR="00F27FDF" w:rsidRPr="00BB1226" w:rsidRDefault="00F27FDF" w:rsidP="00F27FDF"/>
        </w:tc>
        <w:tc>
          <w:tcPr>
            <w:tcW w:w="938" w:type="dxa"/>
            <w:gridSpan w:val="4"/>
            <w:shd w:val="clear" w:color="auto" w:fill="FFFFFF"/>
          </w:tcPr>
          <w:p w14:paraId="11302C8B" w14:textId="527B72B7" w:rsidR="00F27FDF" w:rsidRPr="00BB1226" w:rsidRDefault="00F27FDF" w:rsidP="00F27FDF"/>
        </w:tc>
        <w:tc>
          <w:tcPr>
            <w:tcW w:w="938" w:type="dxa"/>
            <w:gridSpan w:val="3"/>
            <w:shd w:val="clear" w:color="auto" w:fill="FFFFFF"/>
          </w:tcPr>
          <w:p w14:paraId="00299B5B" w14:textId="64ECC4EC" w:rsidR="00F27FDF" w:rsidRPr="00BB1226" w:rsidRDefault="00F27FDF" w:rsidP="00F27FDF"/>
        </w:tc>
        <w:tc>
          <w:tcPr>
            <w:tcW w:w="1422" w:type="dxa"/>
            <w:shd w:val="clear" w:color="auto" w:fill="FFFFFF"/>
          </w:tcPr>
          <w:p w14:paraId="573990C7" w14:textId="6A4B87E5" w:rsidR="00F27FDF" w:rsidRPr="00BB1226" w:rsidRDefault="00F27FDF" w:rsidP="00F27FDF"/>
        </w:tc>
      </w:tr>
      <w:tr w:rsidR="00F27FDF" w:rsidRPr="000925EF" w14:paraId="6369C9BF" w14:textId="77777777" w:rsidTr="00B65615">
        <w:trPr>
          <w:gridAfter w:val="1"/>
          <w:wAfter w:w="10" w:type="dxa"/>
          <w:trHeight w:val="142"/>
        </w:trPr>
        <w:tc>
          <w:tcPr>
            <w:tcW w:w="1668" w:type="dxa"/>
            <w:vMerge/>
            <w:shd w:val="clear" w:color="auto" w:fill="FFFFFF"/>
          </w:tcPr>
          <w:p w14:paraId="3D54251D" w14:textId="77777777" w:rsidR="00F27FDF" w:rsidRPr="00751610" w:rsidRDefault="00F27FDF" w:rsidP="00F27FDF"/>
        </w:tc>
        <w:tc>
          <w:tcPr>
            <w:tcW w:w="2268" w:type="dxa"/>
            <w:gridSpan w:val="6"/>
            <w:shd w:val="clear" w:color="auto" w:fill="FFFFFF"/>
          </w:tcPr>
          <w:p w14:paraId="60209E47" w14:textId="77777777" w:rsidR="00F27FDF" w:rsidRPr="00BB1226" w:rsidRDefault="00F27FDF" w:rsidP="00F27FDF">
            <w:r w:rsidRPr="00751610">
              <w:t>rodzina, obywatele oraz gospodarstwa domowe</w:t>
            </w:r>
            <w:r w:rsidRPr="00BB1226">
              <w:t>, osoby niepełnosprawne oraz osoby starsze.</w:t>
            </w:r>
          </w:p>
        </w:tc>
        <w:tc>
          <w:tcPr>
            <w:tcW w:w="890" w:type="dxa"/>
            <w:gridSpan w:val="2"/>
            <w:shd w:val="clear" w:color="auto" w:fill="FFFFFF"/>
          </w:tcPr>
          <w:p w14:paraId="5E64F457" w14:textId="6EA94730" w:rsidR="00F27FDF" w:rsidRPr="00BB1226" w:rsidRDefault="00F27FDF" w:rsidP="00F27FDF"/>
        </w:tc>
        <w:tc>
          <w:tcPr>
            <w:tcW w:w="938" w:type="dxa"/>
            <w:gridSpan w:val="5"/>
            <w:shd w:val="clear" w:color="auto" w:fill="FFFFFF"/>
          </w:tcPr>
          <w:p w14:paraId="61FE92AF" w14:textId="6F1CE4F6" w:rsidR="00F27FDF" w:rsidRPr="00BB1226" w:rsidRDefault="00F27FDF" w:rsidP="00F27FDF"/>
        </w:tc>
        <w:tc>
          <w:tcPr>
            <w:tcW w:w="938" w:type="dxa"/>
            <w:gridSpan w:val="4"/>
            <w:shd w:val="clear" w:color="auto" w:fill="FFFFFF"/>
          </w:tcPr>
          <w:p w14:paraId="7E4E1EAF" w14:textId="42889A31" w:rsidR="00F27FDF" w:rsidRPr="00BB1226" w:rsidRDefault="00F27FDF" w:rsidP="00F27FDF"/>
        </w:tc>
        <w:tc>
          <w:tcPr>
            <w:tcW w:w="937" w:type="dxa"/>
            <w:gridSpan w:val="3"/>
            <w:shd w:val="clear" w:color="auto" w:fill="FFFFFF"/>
          </w:tcPr>
          <w:p w14:paraId="15FC1AFC" w14:textId="0D902824" w:rsidR="00F27FDF" w:rsidRPr="00BB1226" w:rsidRDefault="00F27FDF" w:rsidP="00F27FDF"/>
        </w:tc>
        <w:tc>
          <w:tcPr>
            <w:tcW w:w="938" w:type="dxa"/>
            <w:gridSpan w:val="4"/>
            <w:shd w:val="clear" w:color="auto" w:fill="FFFFFF"/>
          </w:tcPr>
          <w:p w14:paraId="03A3EF52" w14:textId="6E60947D" w:rsidR="00F27FDF" w:rsidRPr="00BB1226" w:rsidRDefault="00F27FDF" w:rsidP="00F27FDF"/>
        </w:tc>
        <w:tc>
          <w:tcPr>
            <w:tcW w:w="938" w:type="dxa"/>
            <w:gridSpan w:val="3"/>
            <w:shd w:val="clear" w:color="auto" w:fill="FFFFFF"/>
          </w:tcPr>
          <w:p w14:paraId="4320D1FD" w14:textId="0A2D6E15" w:rsidR="00F27FDF" w:rsidRPr="00BB1226" w:rsidRDefault="00F27FDF" w:rsidP="00F27FDF"/>
        </w:tc>
        <w:tc>
          <w:tcPr>
            <w:tcW w:w="1422" w:type="dxa"/>
            <w:shd w:val="clear" w:color="auto" w:fill="FFFFFF"/>
          </w:tcPr>
          <w:p w14:paraId="5D24AF66" w14:textId="0BE4DA0C" w:rsidR="00F27FDF" w:rsidRPr="00BB1226" w:rsidRDefault="00F27FDF" w:rsidP="00F27FDF"/>
        </w:tc>
      </w:tr>
      <w:tr w:rsidR="00F27FDF" w:rsidRPr="000925EF" w14:paraId="5575A22E" w14:textId="77777777" w:rsidTr="00B65615">
        <w:trPr>
          <w:gridAfter w:val="1"/>
          <w:wAfter w:w="10" w:type="dxa"/>
          <w:trHeight w:val="142"/>
        </w:trPr>
        <w:tc>
          <w:tcPr>
            <w:tcW w:w="1668" w:type="dxa"/>
            <w:vMerge w:val="restart"/>
            <w:shd w:val="clear" w:color="auto" w:fill="FFFFFF"/>
          </w:tcPr>
          <w:p w14:paraId="6C6DA197" w14:textId="77777777" w:rsidR="00F27FDF" w:rsidRPr="00BB1226" w:rsidRDefault="00F27FDF" w:rsidP="00F27FDF">
            <w:r w:rsidRPr="00751610">
              <w:t>W ujęciu niepieniężnym</w:t>
            </w:r>
          </w:p>
        </w:tc>
        <w:tc>
          <w:tcPr>
            <w:tcW w:w="2268" w:type="dxa"/>
            <w:gridSpan w:val="6"/>
            <w:shd w:val="clear" w:color="auto" w:fill="FFFFFF"/>
          </w:tcPr>
          <w:p w14:paraId="44DD0BB3" w14:textId="77777777" w:rsidR="00F27FDF" w:rsidRPr="00BB1226" w:rsidRDefault="00F27FDF" w:rsidP="00F27FDF">
            <w:r w:rsidRPr="00751610">
              <w:t>duże przedsiębiorstwa</w:t>
            </w:r>
          </w:p>
        </w:tc>
        <w:tc>
          <w:tcPr>
            <w:tcW w:w="7001" w:type="dxa"/>
            <w:gridSpan w:val="22"/>
            <w:shd w:val="clear" w:color="auto" w:fill="FFFFFF"/>
          </w:tcPr>
          <w:p w14:paraId="6F16B6F4" w14:textId="77777777" w:rsidR="00F27FDF" w:rsidRPr="00751610" w:rsidRDefault="00DA5868" w:rsidP="00044EFE">
            <w:r>
              <w:t>Motywacja</w:t>
            </w:r>
            <w:r w:rsidR="00DB7960">
              <w:t xml:space="preserve"> do pracy</w:t>
            </w:r>
            <w:r w:rsidR="00044EFE">
              <w:t xml:space="preserve"> i zdrowie</w:t>
            </w:r>
            <w:r w:rsidR="005E41C8">
              <w:t xml:space="preserve"> zatrudnionych</w:t>
            </w:r>
            <w:r w:rsidR="00643E06">
              <w:t xml:space="preserve"> pracowników ulegnie popraw</w:t>
            </w:r>
            <w:r w:rsidR="005E41C8">
              <w:t>ie.</w:t>
            </w:r>
            <w:r w:rsidR="00044EFE">
              <w:t xml:space="preserve"> </w:t>
            </w:r>
            <w:r w:rsidR="005E41C8">
              <w:t xml:space="preserve"> Dzięki temu pracownicy </w:t>
            </w:r>
            <w:r w:rsidR="00025773">
              <w:t>mogą mniej</w:t>
            </w:r>
            <w:r w:rsidR="00643E06">
              <w:t xml:space="preserve"> korzystać ze zw</w:t>
            </w:r>
            <w:r>
              <w:t>olnień lekarskich, a zmniejszony</w:t>
            </w:r>
            <w:r w:rsidR="00643E06">
              <w:t xml:space="preserve"> poziom stresu poz</w:t>
            </w:r>
            <w:r w:rsidR="005E41C8">
              <w:t>woli osobom</w:t>
            </w:r>
            <w:r w:rsidR="00643E06">
              <w:t xml:space="preserve"> lepiej wykonywać swoje obowiązki. Poprawa bezpieczeństwa na zajezdniach i warsz</w:t>
            </w:r>
            <w:r w:rsidR="00025773">
              <w:t>tatach jeszcze bardziej zminimalizuje</w:t>
            </w:r>
            <w:r>
              <w:t xml:space="preserve"> liczbę możliwych</w:t>
            </w:r>
            <w:r w:rsidR="00044EFE">
              <w:t xml:space="preserve"> do wystąpienia</w:t>
            </w:r>
            <w:r>
              <w:t xml:space="preserve"> obrażeń i wypadków</w:t>
            </w:r>
            <w:r w:rsidR="005E41C8">
              <w:t>, co dodatkowo</w:t>
            </w:r>
            <w:r w:rsidR="00643E06">
              <w:t xml:space="preserve"> zredukuje kłopoty pracodawcy</w:t>
            </w:r>
            <w:r w:rsidR="005E41C8">
              <w:t xml:space="preserve"> i pracowników</w:t>
            </w:r>
            <w:r w:rsidR="00643E06">
              <w:t xml:space="preserve"> z tym związane.</w:t>
            </w:r>
          </w:p>
        </w:tc>
      </w:tr>
      <w:tr w:rsidR="00F27FDF" w:rsidRPr="000925EF" w14:paraId="6C2B6816" w14:textId="77777777" w:rsidTr="00B65615">
        <w:trPr>
          <w:gridAfter w:val="1"/>
          <w:wAfter w:w="10" w:type="dxa"/>
          <w:trHeight w:val="142"/>
        </w:trPr>
        <w:tc>
          <w:tcPr>
            <w:tcW w:w="1668" w:type="dxa"/>
            <w:vMerge/>
            <w:shd w:val="clear" w:color="auto" w:fill="FFFFFF"/>
          </w:tcPr>
          <w:p w14:paraId="1CDB9C26" w14:textId="77777777" w:rsidR="00F27FDF" w:rsidRPr="00751610" w:rsidRDefault="00F27FDF" w:rsidP="00F27FDF"/>
        </w:tc>
        <w:tc>
          <w:tcPr>
            <w:tcW w:w="2268" w:type="dxa"/>
            <w:gridSpan w:val="6"/>
            <w:shd w:val="clear" w:color="auto" w:fill="FFFFFF"/>
          </w:tcPr>
          <w:p w14:paraId="300224B0" w14:textId="77777777" w:rsidR="00F27FDF" w:rsidRPr="00BB1226" w:rsidRDefault="00F27FDF" w:rsidP="00F27FDF">
            <w:r w:rsidRPr="00751610">
              <w:t xml:space="preserve">sektor mikro-, małych i średnich </w:t>
            </w:r>
            <w:r w:rsidRPr="00BB1226">
              <w:t>przedsiębiorstw</w:t>
            </w:r>
          </w:p>
        </w:tc>
        <w:tc>
          <w:tcPr>
            <w:tcW w:w="7001" w:type="dxa"/>
            <w:gridSpan w:val="22"/>
            <w:shd w:val="clear" w:color="auto" w:fill="FFFFFF"/>
          </w:tcPr>
          <w:p w14:paraId="5D464755" w14:textId="77777777" w:rsidR="00F27FDF" w:rsidRPr="00751610" w:rsidRDefault="00F27FDF" w:rsidP="00F27FDF">
            <w:r>
              <w:t>0</w:t>
            </w:r>
          </w:p>
        </w:tc>
      </w:tr>
      <w:tr w:rsidR="00F27FDF" w:rsidRPr="000925EF" w14:paraId="58BE0A2C" w14:textId="77777777" w:rsidTr="00B65615">
        <w:trPr>
          <w:gridAfter w:val="1"/>
          <w:wAfter w:w="10" w:type="dxa"/>
          <w:trHeight w:val="596"/>
        </w:trPr>
        <w:tc>
          <w:tcPr>
            <w:tcW w:w="1668" w:type="dxa"/>
            <w:vMerge/>
            <w:shd w:val="clear" w:color="auto" w:fill="FFFFFF"/>
          </w:tcPr>
          <w:p w14:paraId="5844F686" w14:textId="77777777" w:rsidR="00F27FDF" w:rsidRPr="00751610" w:rsidRDefault="00F27FDF" w:rsidP="00F27FDF"/>
        </w:tc>
        <w:tc>
          <w:tcPr>
            <w:tcW w:w="2268" w:type="dxa"/>
            <w:gridSpan w:val="6"/>
            <w:shd w:val="clear" w:color="auto" w:fill="FFFFFF"/>
          </w:tcPr>
          <w:p w14:paraId="68B2471F" w14:textId="77777777" w:rsidR="00F27FDF" w:rsidRPr="00BB1226" w:rsidRDefault="00F27FDF" w:rsidP="00F27FDF">
            <w:r w:rsidRPr="00751610">
              <w:t xml:space="preserve">rodzina, obywatele oraz gospodarstwa </w:t>
            </w:r>
            <w:r w:rsidRPr="00751610">
              <w:lastRenderedPageBreak/>
              <w:t xml:space="preserve">domowe </w:t>
            </w:r>
            <w:r w:rsidRPr="00BB1226">
              <w:t xml:space="preserve"> osoby niepełnosprawne oraz osoby starsze.</w:t>
            </w:r>
          </w:p>
        </w:tc>
        <w:tc>
          <w:tcPr>
            <w:tcW w:w="7001" w:type="dxa"/>
            <w:gridSpan w:val="22"/>
            <w:shd w:val="clear" w:color="auto" w:fill="FFFFFF"/>
          </w:tcPr>
          <w:p w14:paraId="1A5F654D" w14:textId="77777777" w:rsidR="00F27FDF" w:rsidRPr="00BB1226" w:rsidRDefault="00C345D7" w:rsidP="005E41C8">
            <w:r>
              <w:lastRenderedPageBreak/>
              <w:t xml:space="preserve">Kierowcy i motorniczy będą pracowali w </w:t>
            </w:r>
            <w:r w:rsidR="00025773">
              <w:t>lepszych warunkach sanitarno-socjalnych</w:t>
            </w:r>
            <w:r w:rsidR="005E41C8">
              <w:t>. Dzięki temu zape</w:t>
            </w:r>
            <w:r w:rsidR="00044EFE">
              <w:t xml:space="preserve">wnimy zdrowie i </w:t>
            </w:r>
            <w:r w:rsidR="00044EFE">
              <w:lastRenderedPageBreak/>
              <w:t xml:space="preserve">zminimalizujemy </w:t>
            </w:r>
            <w:r w:rsidR="005E41C8">
              <w:t xml:space="preserve">stres pracowników. Poprawimy też bezpieczeństwo </w:t>
            </w:r>
            <w:r>
              <w:t xml:space="preserve"> wykonywania wszelkich prac obsługowych pojazdów na zajezdniach i warsztatach</w:t>
            </w:r>
            <w:r w:rsidR="00044EFE">
              <w:t>. Z</w:t>
            </w:r>
            <w:r w:rsidR="00A3250F">
              <w:t>mniejszona uciążliwość</w:t>
            </w:r>
            <w:r w:rsidR="005E41C8">
              <w:t xml:space="preserve"> wykonywanych obowiązków </w:t>
            </w:r>
            <w:r w:rsidR="00A3250F">
              <w:t>oraz poprawa bezpieczeństwa pracy będzie miała znaczny</w:t>
            </w:r>
            <w:r w:rsidR="005E41C8">
              <w:t xml:space="preserve"> wpływ</w:t>
            </w:r>
            <w:r w:rsidR="00A73934">
              <w:t xml:space="preserve"> na</w:t>
            </w:r>
            <w:r w:rsidR="00025773">
              <w:t xml:space="preserve"> zapewnienie</w:t>
            </w:r>
            <w:r w:rsidR="00A73934">
              <w:t xml:space="preserve"> </w:t>
            </w:r>
            <w:r w:rsidR="00A3250F">
              <w:t>bezpieczeństwa finansowego rodziny pracownika</w:t>
            </w:r>
            <w:r w:rsidR="005E41C8">
              <w:t xml:space="preserve">. </w:t>
            </w:r>
            <w:r w:rsidR="00A3250F">
              <w:t>Zminimalizowanie czynników szkodliwych oraz obniżenie</w:t>
            </w:r>
            <w:r w:rsidR="00A73934">
              <w:t xml:space="preserve"> stresu</w:t>
            </w:r>
            <w:r w:rsidR="00A3250F">
              <w:t xml:space="preserve"> pracownika również</w:t>
            </w:r>
            <w:r w:rsidR="00A73934">
              <w:t xml:space="preserve"> pozytywnie wpłynie na sam</w:t>
            </w:r>
            <w:r w:rsidR="00A3250F">
              <w:t>opoczucie najbliższych członków rodziny</w:t>
            </w:r>
            <w:r w:rsidR="00A73934">
              <w:t>.</w:t>
            </w:r>
          </w:p>
        </w:tc>
      </w:tr>
      <w:tr w:rsidR="00F27FDF" w:rsidRPr="000925EF" w14:paraId="62AB861C" w14:textId="77777777" w:rsidTr="00B65615">
        <w:trPr>
          <w:gridAfter w:val="1"/>
          <w:wAfter w:w="10" w:type="dxa"/>
          <w:trHeight w:val="142"/>
        </w:trPr>
        <w:tc>
          <w:tcPr>
            <w:tcW w:w="1668" w:type="dxa"/>
            <w:shd w:val="clear" w:color="auto" w:fill="FFFFFF"/>
          </w:tcPr>
          <w:p w14:paraId="0D99139A" w14:textId="77777777" w:rsidR="00F27FDF" w:rsidRPr="00BB1226" w:rsidRDefault="00F27FDF" w:rsidP="00F27FDF">
            <w:r w:rsidRPr="00751610">
              <w:lastRenderedPageBreak/>
              <w:t>Niemierzalne</w:t>
            </w:r>
          </w:p>
        </w:tc>
        <w:tc>
          <w:tcPr>
            <w:tcW w:w="2268" w:type="dxa"/>
            <w:gridSpan w:val="6"/>
            <w:shd w:val="clear" w:color="auto" w:fill="FFFFFF"/>
          </w:tcPr>
          <w:p w14:paraId="4491B7B6" w14:textId="77777777" w:rsidR="00F27FDF" w:rsidRPr="00BB1226" w:rsidRDefault="00F27FDF" w:rsidP="00F27FDF"/>
        </w:tc>
        <w:tc>
          <w:tcPr>
            <w:tcW w:w="7001" w:type="dxa"/>
            <w:gridSpan w:val="22"/>
            <w:shd w:val="clear" w:color="auto" w:fill="FFFFFF"/>
          </w:tcPr>
          <w:p w14:paraId="2541A6DF" w14:textId="77777777" w:rsidR="00F27FDF" w:rsidRPr="00BB1226" w:rsidRDefault="00F27FDF" w:rsidP="00F27FDF"/>
        </w:tc>
      </w:tr>
      <w:tr w:rsidR="00F27FDF" w:rsidRPr="000925EF" w14:paraId="07EDE3F3" w14:textId="77777777" w:rsidTr="001E7B02">
        <w:trPr>
          <w:gridAfter w:val="1"/>
          <w:wAfter w:w="10" w:type="dxa"/>
          <w:trHeight w:val="1643"/>
        </w:trPr>
        <w:tc>
          <w:tcPr>
            <w:tcW w:w="1668" w:type="dxa"/>
            <w:shd w:val="clear" w:color="auto" w:fill="FFFFFF"/>
          </w:tcPr>
          <w:p w14:paraId="6944DCDA" w14:textId="77777777" w:rsidR="00F27FDF" w:rsidRPr="00BB1226" w:rsidRDefault="00F27FDF" w:rsidP="00F27FDF">
            <w:r w:rsidRPr="00751610">
              <w:t xml:space="preserve">Dodatkowe informacje, w tym wskazanie źródeł danych i przyjętych do obliczeń założeń </w:t>
            </w:r>
          </w:p>
        </w:tc>
        <w:tc>
          <w:tcPr>
            <w:tcW w:w="9269" w:type="dxa"/>
            <w:gridSpan w:val="28"/>
            <w:shd w:val="clear" w:color="auto" w:fill="FFFFFF"/>
          </w:tcPr>
          <w:p w14:paraId="11D97AA1" w14:textId="77777777" w:rsidR="00F27FDF" w:rsidRPr="00751610" w:rsidRDefault="00F27FDF" w:rsidP="00F27FDF"/>
          <w:p w14:paraId="5F422763" w14:textId="77777777" w:rsidR="00F27FDF" w:rsidRPr="00751610" w:rsidRDefault="00F27FDF" w:rsidP="00F27FDF"/>
        </w:tc>
      </w:tr>
      <w:tr w:rsidR="00F27FDF" w:rsidRPr="000925EF" w14:paraId="7D5FE546" w14:textId="77777777" w:rsidTr="00BB122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C4E92BB" w14:textId="77777777" w:rsidR="00F27FDF" w:rsidRPr="007402B5" w:rsidRDefault="00F27FDF" w:rsidP="00F27FDF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 xml:space="preserve"> 8. Zmiana obciążeń regulacyjnych (w tym obowiązków informacyjnych) wynikających z projektu</w:t>
            </w:r>
          </w:p>
        </w:tc>
      </w:tr>
      <w:tr w:rsidR="00F27FDF" w:rsidRPr="000925EF" w14:paraId="05F3760C" w14:textId="77777777" w:rsidTr="00BB1226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2EBAA5C" w14:textId="77777777" w:rsidR="00F27FDF" w:rsidRPr="00BB1226" w:rsidRDefault="00D7538F" w:rsidP="00F27FDF">
            <w:r w:rsidRPr="00BB12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nie dotyczy</w:t>
            </w:r>
          </w:p>
        </w:tc>
      </w:tr>
      <w:tr w:rsidR="00F27FDF" w:rsidRPr="000925EF" w14:paraId="4E127313" w14:textId="77777777" w:rsidTr="00BB122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804700A" w14:textId="77777777" w:rsidR="00F27FDF" w:rsidRPr="00BB1226" w:rsidRDefault="00F27FDF" w:rsidP="00F27FDF">
            <w:r w:rsidRPr="00751610"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D4B2CFE" w14:textId="77777777" w:rsidR="00F27FDF" w:rsidRPr="00BB1226" w:rsidRDefault="00D7538F" w:rsidP="00F27FDF">
            <w:r w:rsidRPr="00BB122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tak</w:t>
            </w:r>
          </w:p>
          <w:p w14:paraId="1809BB55" w14:textId="77777777" w:rsidR="00F27FDF" w:rsidRPr="00BB1226" w:rsidRDefault="00D7538F" w:rsidP="00F27FD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>
              <w:instrText xml:space="preserve"> FORMCHECKBOX </w:instrText>
            </w:r>
            <w:r w:rsidR="007378CB">
              <w:fldChar w:fldCharType="separate"/>
            </w:r>
            <w:r>
              <w:fldChar w:fldCharType="end"/>
            </w:r>
            <w:r w:rsidR="00F27FDF" w:rsidRPr="00BB1226">
              <w:t xml:space="preserve"> nie</w:t>
            </w:r>
          </w:p>
          <w:p w14:paraId="4864620D" w14:textId="77777777" w:rsidR="00F27FDF" w:rsidRPr="00BB1226" w:rsidRDefault="00D7538F" w:rsidP="00F27FD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B2">
              <w:instrText xml:space="preserve"> FORMCHECKBOX </w:instrText>
            </w:r>
            <w:r w:rsidR="007378CB">
              <w:fldChar w:fldCharType="separate"/>
            </w:r>
            <w:r>
              <w:fldChar w:fldCharType="end"/>
            </w:r>
            <w:r w:rsidR="00F27FDF" w:rsidRPr="00BB1226">
              <w:t xml:space="preserve"> nie dotyczy</w:t>
            </w:r>
          </w:p>
        </w:tc>
      </w:tr>
      <w:tr w:rsidR="00F27FDF" w:rsidRPr="000925EF" w14:paraId="3E55A84B" w14:textId="77777777" w:rsidTr="00BB1226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4D57E63" w14:textId="77777777" w:rsidR="00F27FDF" w:rsidRPr="00BB1226" w:rsidRDefault="00D7538F" w:rsidP="00F27FDF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F27FDF">
              <w:instrText xml:space="preserve"> FORMCHECKBOX </w:instrText>
            </w:r>
            <w:r w:rsidR="007378CB">
              <w:fldChar w:fldCharType="separate"/>
            </w:r>
            <w:r>
              <w:fldChar w:fldCharType="end"/>
            </w:r>
            <w:bookmarkEnd w:id="1"/>
            <w:r w:rsidR="00F27FDF" w:rsidRPr="00BB1226">
              <w:t xml:space="preserve"> zmniejszenie liczby dokumentów </w:t>
            </w:r>
          </w:p>
          <w:p w14:paraId="7D5E77AC" w14:textId="77777777" w:rsidR="00F27FDF" w:rsidRPr="00BB1226" w:rsidRDefault="00D7538F" w:rsidP="00F27FD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>
              <w:instrText xml:space="preserve"> FORMCHECKBOX </w:instrText>
            </w:r>
            <w:r w:rsidR="007378CB">
              <w:fldChar w:fldCharType="separate"/>
            </w:r>
            <w:r>
              <w:fldChar w:fldCharType="end"/>
            </w:r>
            <w:r w:rsidR="00F27FDF" w:rsidRPr="00BB1226">
              <w:t xml:space="preserve"> zmniejszenie liczby procedur</w:t>
            </w:r>
          </w:p>
          <w:p w14:paraId="2C220E47" w14:textId="77777777" w:rsidR="00F27FDF" w:rsidRPr="00BB1226" w:rsidRDefault="00D7538F" w:rsidP="00F27FD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>
              <w:instrText xml:space="preserve"> FORMCHECKBOX </w:instrText>
            </w:r>
            <w:r w:rsidR="007378CB">
              <w:fldChar w:fldCharType="separate"/>
            </w:r>
            <w:r>
              <w:fldChar w:fldCharType="end"/>
            </w:r>
            <w:r w:rsidR="00F27FDF" w:rsidRPr="00BB1226">
              <w:t xml:space="preserve"> skrócenie czasu na załatwienie sprawy</w:t>
            </w:r>
          </w:p>
          <w:p w14:paraId="318A78F5" w14:textId="77777777" w:rsidR="00F27FDF" w:rsidRPr="00BB1226" w:rsidRDefault="00D7538F" w:rsidP="00F27FDF">
            <w:r w:rsidRPr="00BB122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inne: </w:t>
            </w:r>
            <w:r w:rsidRPr="00BB1226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27FDF" w:rsidRPr="00BB1226">
              <w:instrText xml:space="preserve"> FORMTEXT </w:instrText>
            </w:r>
            <w:r w:rsidRPr="00BB1226">
              <w:fldChar w:fldCharType="separate"/>
            </w:r>
            <w:r w:rsidR="00F27FDF" w:rsidRPr="00BB1226">
              <w:t> </w:t>
            </w:r>
            <w:r w:rsidR="00F27FDF" w:rsidRPr="00BB1226">
              <w:t> </w:t>
            </w:r>
            <w:r w:rsidR="00F27FDF" w:rsidRPr="00BB1226">
              <w:t> </w:t>
            </w:r>
            <w:r w:rsidR="00F27FDF" w:rsidRPr="00BB1226">
              <w:t> </w:t>
            </w:r>
            <w:r w:rsidR="00F27FDF" w:rsidRPr="00BB1226">
              <w:t> </w:t>
            </w:r>
            <w:r w:rsidRPr="00BB1226"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84F2D91" w14:textId="77777777" w:rsidR="00F27FDF" w:rsidRPr="00BB1226" w:rsidRDefault="00D7538F" w:rsidP="00F27FDF">
            <w:r w:rsidRPr="00BB122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zwiększenie liczby dokumentów</w:t>
            </w:r>
          </w:p>
          <w:p w14:paraId="0093CFFF" w14:textId="77777777" w:rsidR="00F27FDF" w:rsidRPr="00BB1226" w:rsidRDefault="00D7538F" w:rsidP="00F27FDF">
            <w:r w:rsidRPr="00BB122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zwiększenie liczby procedur</w:t>
            </w:r>
          </w:p>
          <w:p w14:paraId="419F2594" w14:textId="77777777" w:rsidR="00F27FDF" w:rsidRPr="00BB1226" w:rsidRDefault="00D7538F" w:rsidP="00F27FDF">
            <w:r w:rsidRPr="00BB122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wydłużenie czasu na załatwienie sprawy</w:t>
            </w:r>
          </w:p>
          <w:p w14:paraId="11718499" w14:textId="77777777" w:rsidR="00F27FDF" w:rsidRPr="00BB1226" w:rsidRDefault="00D7538F" w:rsidP="00F27FDF">
            <w:r w:rsidRPr="00BB122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inne: </w:t>
            </w:r>
            <w:r w:rsidRPr="00BB1226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27FDF" w:rsidRPr="00BB1226">
              <w:instrText xml:space="preserve"> FORMTEXT </w:instrText>
            </w:r>
            <w:r w:rsidRPr="00BB1226">
              <w:fldChar w:fldCharType="separate"/>
            </w:r>
            <w:r w:rsidR="00F27FDF" w:rsidRPr="00BB1226">
              <w:t> </w:t>
            </w:r>
            <w:r w:rsidR="00F27FDF" w:rsidRPr="00BB1226">
              <w:t> </w:t>
            </w:r>
            <w:r w:rsidR="00F27FDF" w:rsidRPr="00BB1226">
              <w:t> </w:t>
            </w:r>
            <w:r w:rsidR="00F27FDF" w:rsidRPr="00BB1226">
              <w:t> </w:t>
            </w:r>
            <w:r w:rsidR="00F27FDF" w:rsidRPr="00BB1226">
              <w:t> </w:t>
            </w:r>
            <w:r w:rsidRPr="00BB1226">
              <w:fldChar w:fldCharType="end"/>
            </w:r>
          </w:p>
          <w:p w14:paraId="4AF89AC1" w14:textId="77777777" w:rsidR="00F27FDF" w:rsidRPr="00751610" w:rsidRDefault="00F27FDF" w:rsidP="00F27FDF"/>
        </w:tc>
      </w:tr>
      <w:tr w:rsidR="00F27FDF" w:rsidRPr="000925EF" w14:paraId="6D7B5EDD" w14:textId="77777777" w:rsidTr="00BB1226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7261857" w14:textId="77777777" w:rsidR="00F27FDF" w:rsidRPr="00BB1226" w:rsidRDefault="00F27FDF" w:rsidP="00F27FDF">
            <w:r w:rsidRPr="00751610"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B80AC4F" w14:textId="77777777" w:rsidR="00F27FDF" w:rsidRPr="00BB1226" w:rsidRDefault="00D7538F" w:rsidP="00F27FDF">
            <w:r w:rsidRPr="00BB122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tak</w:t>
            </w:r>
          </w:p>
          <w:p w14:paraId="625EF8FC" w14:textId="77777777" w:rsidR="00F27FDF" w:rsidRPr="00BB1226" w:rsidRDefault="00D7538F" w:rsidP="00F27FDF">
            <w:r w:rsidRPr="00BB122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nie</w:t>
            </w:r>
          </w:p>
          <w:p w14:paraId="7082D4C7" w14:textId="77777777" w:rsidR="00F27FDF" w:rsidRPr="00BB1226" w:rsidRDefault="00D7538F" w:rsidP="00F27FD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B2">
              <w:instrText xml:space="preserve"> FORMCHECKBOX </w:instrText>
            </w:r>
            <w:r w:rsidR="007378CB">
              <w:fldChar w:fldCharType="separate"/>
            </w:r>
            <w:r>
              <w:fldChar w:fldCharType="end"/>
            </w:r>
            <w:r w:rsidR="00F27FDF" w:rsidRPr="00BB1226">
              <w:t xml:space="preserve"> nie dotyczy</w:t>
            </w:r>
          </w:p>
          <w:p w14:paraId="6629D272" w14:textId="77777777" w:rsidR="00F27FDF" w:rsidRPr="00751610" w:rsidRDefault="00F27FDF" w:rsidP="00F27FDF"/>
        </w:tc>
      </w:tr>
      <w:tr w:rsidR="00F27FDF" w:rsidRPr="000925EF" w14:paraId="7F6C2305" w14:textId="77777777" w:rsidTr="00BB1226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30F3435D" w14:textId="77777777" w:rsidR="00F27FDF" w:rsidRPr="00BB1226" w:rsidRDefault="00F27FDF" w:rsidP="00F27FDF">
            <w:r w:rsidRPr="00751610">
              <w:t>Komentarz:</w:t>
            </w:r>
          </w:p>
        </w:tc>
      </w:tr>
      <w:tr w:rsidR="00F27FDF" w:rsidRPr="000925EF" w14:paraId="75FD8726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28867A8" w14:textId="77777777" w:rsidR="00F27FDF" w:rsidRPr="007402B5" w:rsidRDefault="00F27FDF" w:rsidP="00F27FDF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 xml:space="preserve">9. Wpływ na rynek pracy </w:t>
            </w:r>
          </w:p>
        </w:tc>
      </w:tr>
      <w:tr w:rsidR="00F27FDF" w:rsidRPr="000925EF" w14:paraId="3D65F0DC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A36A508" w14:textId="77777777" w:rsidR="00F27FDF" w:rsidRPr="00BB1226" w:rsidRDefault="00F27FDF" w:rsidP="00F27FDF">
            <w:r>
              <w:lastRenderedPageBreak/>
              <w:t>Projektowane z</w:t>
            </w:r>
            <w:r w:rsidR="003743B2">
              <w:t xml:space="preserve">miany </w:t>
            </w:r>
            <w:r w:rsidRPr="00BB1226">
              <w:t>będą miały wpływ na rynek pracy.</w:t>
            </w:r>
            <w:r w:rsidR="00A3250F">
              <w:t xml:space="preserve"> Poprawiając warunki</w:t>
            </w:r>
            <w:r w:rsidR="00025773">
              <w:t xml:space="preserve"> sanitarno-socjalne</w:t>
            </w:r>
            <w:r w:rsidR="00047459">
              <w:t>,</w:t>
            </w:r>
            <w:r w:rsidR="003743B2">
              <w:t xml:space="preserve"> praca kier</w:t>
            </w:r>
            <w:r w:rsidR="00047459">
              <w:t>owcy</w:t>
            </w:r>
            <w:r w:rsidR="00A3250F">
              <w:t xml:space="preserve"> i motorniczego</w:t>
            </w:r>
            <w:r w:rsidR="00047459">
              <w:t xml:space="preserve"> stanie się mniej uciążliwa</w:t>
            </w:r>
            <w:r w:rsidR="00C50A97">
              <w:t xml:space="preserve"> i</w:t>
            </w:r>
            <w:r w:rsidR="00616E94">
              <w:t xml:space="preserve"> bardziej atrakcyjna</w:t>
            </w:r>
            <w:r w:rsidR="00047459">
              <w:t>. Dzięki</w:t>
            </w:r>
            <w:r w:rsidR="00C50A97">
              <w:t xml:space="preserve"> proponowanym</w:t>
            </w:r>
            <w:r w:rsidR="00616E94">
              <w:t xml:space="preserve"> zmianom </w:t>
            </w:r>
            <w:r w:rsidR="003743B2">
              <w:t>mniej kie</w:t>
            </w:r>
            <w:r w:rsidR="00047459">
              <w:t>rowców</w:t>
            </w:r>
            <w:r w:rsidR="00643E06">
              <w:t xml:space="preserve"> i motorniczych</w:t>
            </w:r>
            <w:r w:rsidR="00025773">
              <w:t xml:space="preserve"> będzie odchodziło z zawodu</w:t>
            </w:r>
            <w:r w:rsidR="00643E06">
              <w:t>.</w:t>
            </w:r>
            <w:r w:rsidR="00C50A97">
              <w:t xml:space="preserve"> W związku z tym, że od wielu lat brakuję osób do pracy </w:t>
            </w:r>
            <w:r w:rsidR="00791B33">
              <w:t>na wymienionych stanowiskach</w:t>
            </w:r>
            <w:r w:rsidR="00C50A97">
              <w:t xml:space="preserve">, zapewniając lepsze warunki </w:t>
            </w:r>
            <w:r w:rsidR="00791B33">
              <w:t>wykonywania pracy przyczynimy</w:t>
            </w:r>
            <w:r w:rsidR="00643E06">
              <w:t xml:space="preserve"> się do</w:t>
            </w:r>
            <w:r w:rsidR="00616E94">
              <w:t xml:space="preserve"> zw</w:t>
            </w:r>
            <w:r w:rsidR="00643E06">
              <w:t>iększenia</w:t>
            </w:r>
            <w:r w:rsidR="00616E94">
              <w:t xml:space="preserve"> zainteresowanie tym zawodem</w:t>
            </w:r>
            <w:r w:rsidR="00030BCF">
              <w:t>.</w:t>
            </w:r>
            <w:r w:rsidR="00C50A97">
              <w:t xml:space="preserve"> </w:t>
            </w:r>
          </w:p>
        </w:tc>
      </w:tr>
      <w:tr w:rsidR="00F27FDF" w:rsidRPr="000925EF" w14:paraId="4C70A5A5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AD5F04E" w14:textId="77777777" w:rsidR="00F27FDF" w:rsidRPr="007402B5" w:rsidRDefault="00F27FDF" w:rsidP="00F27FDF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>10. Wpływ na pozostałe obszary</w:t>
            </w:r>
          </w:p>
        </w:tc>
      </w:tr>
      <w:tr w:rsidR="00F27FDF" w:rsidRPr="000925EF" w14:paraId="3A892E53" w14:textId="77777777" w:rsidTr="00BB1226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88F8575" w14:textId="77777777" w:rsidR="00F27FDF" w:rsidRPr="00BB1226" w:rsidRDefault="00D7538F" w:rsidP="00F27FDF">
            <w:r w:rsidRPr="00BB12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środowisko naturalne</w:t>
            </w:r>
          </w:p>
          <w:p w14:paraId="54FF9D2A" w14:textId="77777777" w:rsidR="00F27FDF" w:rsidRPr="00BB1226" w:rsidRDefault="00D7538F" w:rsidP="00F27FDF">
            <w:r w:rsidRPr="00BB12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sytuacja i rozwój regionalny</w:t>
            </w:r>
          </w:p>
          <w:p w14:paraId="6D3D2EEB" w14:textId="77777777" w:rsidR="00F27FDF" w:rsidRPr="00BB1226" w:rsidRDefault="00D7538F" w:rsidP="00F27FDF">
            <w:r w:rsidRPr="00BB122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inne: </w:t>
            </w:r>
            <w:r w:rsidRPr="00BB1226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27FDF" w:rsidRPr="00BB1226">
              <w:instrText xml:space="preserve"> FORMTEXT </w:instrText>
            </w:r>
            <w:r w:rsidRPr="00BB1226">
              <w:fldChar w:fldCharType="separate"/>
            </w:r>
            <w:r w:rsidR="00F27FDF" w:rsidRPr="00BB1226">
              <w:t> </w:t>
            </w:r>
            <w:r w:rsidR="00F27FDF" w:rsidRPr="00BB1226">
              <w:t> </w:t>
            </w:r>
            <w:r w:rsidR="00F27FDF" w:rsidRPr="00BB1226">
              <w:t> </w:t>
            </w:r>
            <w:r w:rsidR="00F27FDF" w:rsidRPr="00BB1226">
              <w:t> </w:t>
            </w:r>
            <w:r w:rsidR="00F27FDF" w:rsidRPr="00BB1226">
              <w:t> </w:t>
            </w:r>
            <w:r w:rsidRPr="00BB1226"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F3DE554" w14:textId="77777777" w:rsidR="00F27FDF" w:rsidRPr="00BB1226" w:rsidRDefault="00D7538F" w:rsidP="00F27FDF">
            <w:r w:rsidRPr="00BB122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demografia</w:t>
            </w:r>
          </w:p>
          <w:p w14:paraId="6493C060" w14:textId="77777777" w:rsidR="00F27FDF" w:rsidRPr="00BB1226" w:rsidRDefault="00D7538F" w:rsidP="00F27FDF">
            <w:r w:rsidRPr="00BB12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347FC31" w14:textId="77777777" w:rsidR="00F27FDF" w:rsidRPr="00BB1226" w:rsidRDefault="00D7538F" w:rsidP="00F27FDF">
            <w:r w:rsidRPr="00BB122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FDF" w:rsidRPr="00BB1226">
              <w:instrText xml:space="preserve"> FORMCHECKBOX </w:instrText>
            </w:r>
            <w:r w:rsidR="007378CB">
              <w:fldChar w:fldCharType="separate"/>
            </w:r>
            <w:r w:rsidRPr="00BB1226">
              <w:fldChar w:fldCharType="end"/>
            </w:r>
            <w:r w:rsidR="00F27FDF" w:rsidRPr="00BB1226">
              <w:t xml:space="preserve"> informatyzacja</w:t>
            </w:r>
          </w:p>
          <w:p w14:paraId="4BA2AB0F" w14:textId="77777777" w:rsidR="00F27FDF" w:rsidRPr="00BB1226" w:rsidRDefault="00D7538F" w:rsidP="00F27FD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43B2">
              <w:instrText xml:space="preserve"> FORMCHECKBOX </w:instrText>
            </w:r>
            <w:r w:rsidR="007378CB">
              <w:fldChar w:fldCharType="separate"/>
            </w:r>
            <w:r>
              <w:fldChar w:fldCharType="end"/>
            </w:r>
            <w:r w:rsidR="00F27FDF" w:rsidRPr="00BB1226">
              <w:t xml:space="preserve"> zdrowie</w:t>
            </w:r>
          </w:p>
        </w:tc>
      </w:tr>
      <w:tr w:rsidR="00F27FDF" w:rsidRPr="000925EF" w14:paraId="552D7A14" w14:textId="77777777" w:rsidTr="00BB1226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BC2F1C1" w14:textId="77777777" w:rsidR="00F27FDF" w:rsidRPr="00BB1226" w:rsidRDefault="00F27FDF" w:rsidP="00F27FDF">
            <w:r w:rsidRPr="00751610"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0C15D84" w14:textId="77777777" w:rsidR="00F27FDF" w:rsidRPr="00BB1226" w:rsidRDefault="00F27FDF" w:rsidP="00791B33">
            <w:r>
              <w:t>Projektowane z</w:t>
            </w:r>
            <w:r w:rsidR="00C50A97">
              <w:t xml:space="preserve">miany </w:t>
            </w:r>
            <w:r w:rsidRPr="00BB1226">
              <w:t>będą miały</w:t>
            </w:r>
            <w:r w:rsidR="00616E94">
              <w:t xml:space="preserve"> wpływ na poprawienie poziomu higie</w:t>
            </w:r>
            <w:r w:rsidR="00643E06">
              <w:t>ny i zdrowia kierowców</w:t>
            </w:r>
            <w:r w:rsidR="00791B33">
              <w:t xml:space="preserve"> oraz</w:t>
            </w:r>
            <w:r w:rsidR="00643E06">
              <w:t xml:space="preserve"> motorniczych</w:t>
            </w:r>
            <w:r w:rsidR="00791B33">
              <w:t xml:space="preserve">. Zostanie również zwiększone bezpieczeństwo prac wykonywanych przez pracowników technicznych. </w:t>
            </w:r>
          </w:p>
        </w:tc>
      </w:tr>
      <w:tr w:rsidR="00F27FDF" w:rsidRPr="000925EF" w14:paraId="42E6A6F5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CB12509" w14:textId="77777777" w:rsidR="00F27FDF" w:rsidRPr="007402B5" w:rsidRDefault="00F27FDF" w:rsidP="00F27FDF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>11. Planowane wykonanie przepisów aktu prawnego</w:t>
            </w:r>
          </w:p>
        </w:tc>
      </w:tr>
      <w:tr w:rsidR="00F27FDF" w:rsidRPr="000925EF" w14:paraId="7F6BCAB3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59FD2EE" w14:textId="77777777" w:rsidR="00F27FDF" w:rsidRPr="00BB1226" w:rsidRDefault="001471B1" w:rsidP="00F27FDF">
            <w:r>
              <w:t>Czwarty kwartał 2020 r.</w:t>
            </w:r>
          </w:p>
        </w:tc>
      </w:tr>
      <w:tr w:rsidR="00F27FDF" w:rsidRPr="000925EF" w14:paraId="380785BB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54C37DA" w14:textId="77777777" w:rsidR="00F27FDF" w:rsidRPr="007402B5" w:rsidRDefault="00F27FDF" w:rsidP="00F27FDF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 xml:space="preserve"> 12. W jaki sposób i kiedy nastąpi ewaluacja efektów projektu oraz jakie mierniki zostaną zastosowane?</w:t>
            </w:r>
          </w:p>
        </w:tc>
      </w:tr>
      <w:tr w:rsidR="00F27FDF" w:rsidRPr="000925EF" w14:paraId="4DDD28A1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3A2211E" w14:textId="77777777" w:rsidR="00F27FDF" w:rsidRPr="00BB1226" w:rsidRDefault="0092319D" w:rsidP="00F27FDF">
            <w:r>
              <w:t>Nie przewiduje się ewaluacji efektów projektu.</w:t>
            </w:r>
          </w:p>
        </w:tc>
      </w:tr>
      <w:tr w:rsidR="00F27FDF" w:rsidRPr="000925EF" w14:paraId="38576517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86C9330" w14:textId="77777777" w:rsidR="00F27FDF" w:rsidRPr="007402B5" w:rsidRDefault="00F27FDF" w:rsidP="00F27FDF">
            <w:pPr>
              <w:rPr>
                <w:rStyle w:val="Ppogrubienie"/>
              </w:rPr>
            </w:pPr>
            <w:r w:rsidRPr="007402B5">
              <w:rPr>
                <w:rStyle w:val="Ppogrubienie"/>
              </w:rPr>
              <w:t xml:space="preserve">13. Załączniki (istotne dokumenty źródłowe, badania, analizy itp.) </w:t>
            </w:r>
          </w:p>
        </w:tc>
      </w:tr>
      <w:tr w:rsidR="00F27FDF" w:rsidRPr="000925EF" w14:paraId="776BE4DC" w14:textId="77777777" w:rsidTr="00BB122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BCDF63B" w14:textId="77777777" w:rsidR="00F27FDF" w:rsidRPr="00BB1226" w:rsidRDefault="00F27FDF" w:rsidP="00F27FDF">
            <w:r w:rsidRPr="00751610">
              <w:t>Brak</w:t>
            </w:r>
            <w:r w:rsidRPr="00BB1226">
              <w:t>.</w:t>
            </w:r>
          </w:p>
        </w:tc>
      </w:tr>
    </w:tbl>
    <w:p w14:paraId="0137CB4E" w14:textId="77777777" w:rsidR="00751610" w:rsidRDefault="00751610" w:rsidP="00FA4BB9">
      <w:pPr>
        <w:pStyle w:val="ROZDZODDZOZNoznaczenierozdziauluboddziau"/>
        <w:jc w:val="left"/>
      </w:pPr>
    </w:p>
    <w:sectPr w:rsidR="00751610" w:rsidSect="00CB21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59" w:right="1435" w:bottom="1559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18C50" w14:textId="77777777" w:rsidR="007378CB" w:rsidRDefault="007378CB">
      <w:r>
        <w:separator/>
      </w:r>
    </w:p>
  </w:endnote>
  <w:endnote w:type="continuationSeparator" w:id="0">
    <w:p w14:paraId="70BB20D4" w14:textId="77777777" w:rsidR="007378CB" w:rsidRDefault="007378CB">
      <w:r>
        <w:continuationSeparator/>
      </w:r>
    </w:p>
  </w:endnote>
  <w:endnote w:id="1">
    <w:p w14:paraId="17F0BC52" w14:textId="77777777" w:rsidR="000640D7" w:rsidRDefault="000640D7" w:rsidP="00A63A6C"/>
  </w:endnote>
  <w:endnote w:id="2">
    <w:p w14:paraId="0975473F" w14:textId="77777777" w:rsidR="000640D7" w:rsidRDefault="000640D7" w:rsidP="00A63A6C">
      <w:pPr>
        <w:spacing w:line="240" w:lineRule="auto"/>
        <w:rPr>
          <w:rFonts w:cs="Times New Roman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96FBD" w14:textId="77777777" w:rsidR="00C465E6" w:rsidRDefault="00C465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51AC" w14:textId="77777777" w:rsidR="00C465E6" w:rsidRDefault="00C465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8E05" w14:textId="77777777" w:rsidR="00C465E6" w:rsidRDefault="00C465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FCE01" w14:textId="77777777" w:rsidR="007378CB" w:rsidRDefault="007378CB">
      <w:r>
        <w:separator/>
      </w:r>
    </w:p>
  </w:footnote>
  <w:footnote w:type="continuationSeparator" w:id="0">
    <w:p w14:paraId="466FB0A9" w14:textId="77777777" w:rsidR="007378CB" w:rsidRDefault="007378CB">
      <w:r>
        <w:continuationSeparator/>
      </w:r>
    </w:p>
  </w:footnote>
  <w:footnote w:id="1">
    <w:p w14:paraId="72256297" w14:textId="77777777" w:rsidR="000640D7" w:rsidRPr="00255002" w:rsidRDefault="000640D7" w:rsidP="00D34365">
      <w:pPr>
        <w:pStyle w:val="ODNONIKtreodnonika"/>
      </w:pPr>
      <w:r w:rsidRPr="00255002">
        <w:rPr>
          <w:rStyle w:val="Odwoanieprzypisudolnego"/>
        </w:rPr>
        <w:footnoteRef/>
      </w:r>
      <w:r w:rsidRPr="00255002">
        <w:rPr>
          <w:rStyle w:val="IGindeksgrny"/>
        </w:rPr>
        <w:t>)</w:t>
      </w:r>
      <w:r w:rsidRPr="00255002">
        <w:tab/>
      </w:r>
      <w:r w:rsidRPr="00E547F1">
        <w:t xml:space="preserve">Minister Infrastruktury kieruje działem administracji rządowej – transport, na podstawie § 1 ust. 2 pkt </w:t>
      </w:r>
      <w:r>
        <w:t>2</w:t>
      </w:r>
      <w:r w:rsidRPr="00E547F1">
        <w:t xml:space="preserve"> rozporządzenia </w:t>
      </w:r>
      <w:r>
        <w:t>Prezesa Rady Ministrów z dnia 18 lutego 2019</w:t>
      </w:r>
      <w:r w:rsidRPr="00E547F1">
        <w:t xml:space="preserve"> r. w sprawie szczegółowego zakresu działania Ministra Infra</w:t>
      </w:r>
      <w:r>
        <w:t>struktury (Dz. U. poz. 2257</w:t>
      </w:r>
      <w:r w:rsidRPr="00E547F1">
        <w:t>)</w:t>
      </w:r>
      <w:r w:rsidRPr="004227B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31B1" w14:textId="77777777" w:rsidR="00C465E6" w:rsidRDefault="00C465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67F7" w14:textId="77777777" w:rsidR="000640D7" w:rsidRPr="00B371CC" w:rsidRDefault="000640D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465E6">
      <w:rPr>
        <w:noProof/>
      </w:rPr>
      <w:t>1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7B231" w14:textId="77777777" w:rsidR="000640D7" w:rsidRPr="00DE1398" w:rsidRDefault="000640D7" w:rsidP="00DE1398">
    <w:pPr>
      <w:pStyle w:val="TEKSTZacznikido"/>
    </w:pPr>
    <w:r>
      <w:t xml:space="preserve">Załącznik do rozporządzenia Ministra Infrastruktury i Rozwoju z dnia ……….. w sprawie </w:t>
    </w:r>
    <w:r w:rsidRPr="008736E8">
      <w:t xml:space="preserve">wydawania dokumentów stwierdzających uprawnienia do kierowania pojazdami </w:t>
    </w:r>
    <w:r>
      <w:t>(Dz. U. poz. ………)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025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30E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DCE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F00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205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9C0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DE1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A69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C87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BC4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1EED"/>
    <w:multiLevelType w:val="hybridMultilevel"/>
    <w:tmpl w:val="53986948"/>
    <w:lvl w:ilvl="0" w:tplc="F9E2EDE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E72477"/>
    <w:multiLevelType w:val="hybridMultilevel"/>
    <w:tmpl w:val="417EF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209"/>
    <w:multiLevelType w:val="hybridMultilevel"/>
    <w:tmpl w:val="23920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D453E"/>
    <w:multiLevelType w:val="hybridMultilevel"/>
    <w:tmpl w:val="273C9C10"/>
    <w:lvl w:ilvl="0" w:tplc="93A23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65D08"/>
    <w:multiLevelType w:val="hybridMultilevel"/>
    <w:tmpl w:val="9E62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4ACE"/>
    <w:multiLevelType w:val="hybridMultilevel"/>
    <w:tmpl w:val="2A22A860"/>
    <w:lvl w:ilvl="0" w:tplc="789A4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4010A"/>
    <w:multiLevelType w:val="hybridMultilevel"/>
    <w:tmpl w:val="16621FA0"/>
    <w:lvl w:ilvl="0" w:tplc="E4E25E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1F"/>
    <w:rsid w:val="00000116"/>
    <w:rsid w:val="000012DA"/>
    <w:rsid w:val="000022E7"/>
    <w:rsid w:val="0000246E"/>
    <w:rsid w:val="0000372E"/>
    <w:rsid w:val="00003862"/>
    <w:rsid w:val="00004308"/>
    <w:rsid w:val="00006B7F"/>
    <w:rsid w:val="00011FD7"/>
    <w:rsid w:val="00012A35"/>
    <w:rsid w:val="00012BDB"/>
    <w:rsid w:val="00012D7A"/>
    <w:rsid w:val="00013579"/>
    <w:rsid w:val="00013DB3"/>
    <w:rsid w:val="0001500F"/>
    <w:rsid w:val="00016099"/>
    <w:rsid w:val="00017663"/>
    <w:rsid w:val="000178F1"/>
    <w:rsid w:val="00017DC2"/>
    <w:rsid w:val="00021522"/>
    <w:rsid w:val="00021B68"/>
    <w:rsid w:val="00022C41"/>
    <w:rsid w:val="00023471"/>
    <w:rsid w:val="00023F13"/>
    <w:rsid w:val="00024240"/>
    <w:rsid w:val="00024822"/>
    <w:rsid w:val="00025061"/>
    <w:rsid w:val="000255F7"/>
    <w:rsid w:val="00025773"/>
    <w:rsid w:val="00026E80"/>
    <w:rsid w:val="0002742C"/>
    <w:rsid w:val="0002769F"/>
    <w:rsid w:val="0003020C"/>
    <w:rsid w:val="00030634"/>
    <w:rsid w:val="00030B9C"/>
    <w:rsid w:val="00030BCF"/>
    <w:rsid w:val="00030E2C"/>
    <w:rsid w:val="000313FC"/>
    <w:rsid w:val="000319C1"/>
    <w:rsid w:val="00031A42"/>
    <w:rsid w:val="00031A8B"/>
    <w:rsid w:val="00031BCA"/>
    <w:rsid w:val="0003306F"/>
    <w:rsid w:val="000330FA"/>
    <w:rsid w:val="0003362F"/>
    <w:rsid w:val="00034279"/>
    <w:rsid w:val="000343B7"/>
    <w:rsid w:val="00036A29"/>
    <w:rsid w:val="00036B63"/>
    <w:rsid w:val="00036FA5"/>
    <w:rsid w:val="0003762F"/>
    <w:rsid w:val="00037E1A"/>
    <w:rsid w:val="00040CEF"/>
    <w:rsid w:val="00040FDD"/>
    <w:rsid w:val="00042195"/>
    <w:rsid w:val="00043023"/>
    <w:rsid w:val="00043495"/>
    <w:rsid w:val="00044048"/>
    <w:rsid w:val="00044086"/>
    <w:rsid w:val="000448B5"/>
    <w:rsid w:val="00044EFE"/>
    <w:rsid w:val="00046A75"/>
    <w:rsid w:val="00046BE2"/>
    <w:rsid w:val="00047312"/>
    <w:rsid w:val="00047459"/>
    <w:rsid w:val="0004780C"/>
    <w:rsid w:val="00047FD3"/>
    <w:rsid w:val="000508BD"/>
    <w:rsid w:val="00050D56"/>
    <w:rsid w:val="000517AB"/>
    <w:rsid w:val="000528C6"/>
    <w:rsid w:val="00052C23"/>
    <w:rsid w:val="0005339C"/>
    <w:rsid w:val="000536D7"/>
    <w:rsid w:val="00054F16"/>
    <w:rsid w:val="0005545D"/>
    <w:rsid w:val="0005571B"/>
    <w:rsid w:val="000558A5"/>
    <w:rsid w:val="00057AB3"/>
    <w:rsid w:val="00060076"/>
    <w:rsid w:val="00060432"/>
    <w:rsid w:val="00060D87"/>
    <w:rsid w:val="000615A5"/>
    <w:rsid w:val="000619D4"/>
    <w:rsid w:val="000640D7"/>
    <w:rsid w:val="00064678"/>
    <w:rsid w:val="00064E4C"/>
    <w:rsid w:val="000664E5"/>
    <w:rsid w:val="00066901"/>
    <w:rsid w:val="00067090"/>
    <w:rsid w:val="00071BEE"/>
    <w:rsid w:val="000721FC"/>
    <w:rsid w:val="000731A1"/>
    <w:rsid w:val="000736CD"/>
    <w:rsid w:val="0007533B"/>
    <w:rsid w:val="0007545D"/>
    <w:rsid w:val="000760BF"/>
    <w:rsid w:val="0007613E"/>
    <w:rsid w:val="00076BFC"/>
    <w:rsid w:val="00077BC4"/>
    <w:rsid w:val="00080F2E"/>
    <w:rsid w:val="000814A7"/>
    <w:rsid w:val="000814B9"/>
    <w:rsid w:val="00081CCF"/>
    <w:rsid w:val="0008263F"/>
    <w:rsid w:val="00084DFE"/>
    <w:rsid w:val="0008557B"/>
    <w:rsid w:val="00085CE7"/>
    <w:rsid w:val="00086C8C"/>
    <w:rsid w:val="00086E04"/>
    <w:rsid w:val="00087ED7"/>
    <w:rsid w:val="000906EE"/>
    <w:rsid w:val="00090892"/>
    <w:rsid w:val="00091BA2"/>
    <w:rsid w:val="00091C1D"/>
    <w:rsid w:val="0009421C"/>
    <w:rsid w:val="000944EF"/>
    <w:rsid w:val="000963F5"/>
    <w:rsid w:val="00096D20"/>
    <w:rsid w:val="0009732D"/>
    <w:rsid w:val="000973F0"/>
    <w:rsid w:val="000974D3"/>
    <w:rsid w:val="00097B79"/>
    <w:rsid w:val="000A1296"/>
    <w:rsid w:val="000A1C27"/>
    <w:rsid w:val="000A1DAD"/>
    <w:rsid w:val="000A2649"/>
    <w:rsid w:val="000A323B"/>
    <w:rsid w:val="000A4672"/>
    <w:rsid w:val="000A5634"/>
    <w:rsid w:val="000B059F"/>
    <w:rsid w:val="000B1629"/>
    <w:rsid w:val="000B2308"/>
    <w:rsid w:val="000B298D"/>
    <w:rsid w:val="000B3C0E"/>
    <w:rsid w:val="000B4948"/>
    <w:rsid w:val="000B57ED"/>
    <w:rsid w:val="000B59C1"/>
    <w:rsid w:val="000B5B2D"/>
    <w:rsid w:val="000B5DCE"/>
    <w:rsid w:val="000B774C"/>
    <w:rsid w:val="000C05BA"/>
    <w:rsid w:val="000C0E8F"/>
    <w:rsid w:val="000C184D"/>
    <w:rsid w:val="000C20EA"/>
    <w:rsid w:val="000C299B"/>
    <w:rsid w:val="000C2B7F"/>
    <w:rsid w:val="000C2DC4"/>
    <w:rsid w:val="000C321B"/>
    <w:rsid w:val="000C4BC4"/>
    <w:rsid w:val="000C626F"/>
    <w:rsid w:val="000D0110"/>
    <w:rsid w:val="000D0E06"/>
    <w:rsid w:val="000D1D9C"/>
    <w:rsid w:val="000D2468"/>
    <w:rsid w:val="000D26CC"/>
    <w:rsid w:val="000D318A"/>
    <w:rsid w:val="000D3F52"/>
    <w:rsid w:val="000D4CAE"/>
    <w:rsid w:val="000D6173"/>
    <w:rsid w:val="000D6F83"/>
    <w:rsid w:val="000D712E"/>
    <w:rsid w:val="000D7864"/>
    <w:rsid w:val="000E0B53"/>
    <w:rsid w:val="000E1734"/>
    <w:rsid w:val="000E24F1"/>
    <w:rsid w:val="000E25CC"/>
    <w:rsid w:val="000E2CA3"/>
    <w:rsid w:val="000E32BA"/>
    <w:rsid w:val="000E35C8"/>
    <w:rsid w:val="000E3694"/>
    <w:rsid w:val="000E3C0A"/>
    <w:rsid w:val="000E460E"/>
    <w:rsid w:val="000E47D8"/>
    <w:rsid w:val="000E490F"/>
    <w:rsid w:val="000E6241"/>
    <w:rsid w:val="000E6A9A"/>
    <w:rsid w:val="000E70BF"/>
    <w:rsid w:val="000E70CD"/>
    <w:rsid w:val="000E7406"/>
    <w:rsid w:val="000F0992"/>
    <w:rsid w:val="000F17CA"/>
    <w:rsid w:val="000F2346"/>
    <w:rsid w:val="000F23D9"/>
    <w:rsid w:val="000F2BE3"/>
    <w:rsid w:val="000F31FE"/>
    <w:rsid w:val="000F3CBB"/>
    <w:rsid w:val="000F3D0D"/>
    <w:rsid w:val="000F4254"/>
    <w:rsid w:val="000F4939"/>
    <w:rsid w:val="000F5B23"/>
    <w:rsid w:val="000F6ED4"/>
    <w:rsid w:val="000F7072"/>
    <w:rsid w:val="000F7A6E"/>
    <w:rsid w:val="00100E8D"/>
    <w:rsid w:val="0010242C"/>
    <w:rsid w:val="00103EF0"/>
    <w:rsid w:val="001042BA"/>
    <w:rsid w:val="00104E4F"/>
    <w:rsid w:val="00105563"/>
    <w:rsid w:val="00106156"/>
    <w:rsid w:val="00106B2C"/>
    <w:rsid w:val="00106D03"/>
    <w:rsid w:val="00107D83"/>
    <w:rsid w:val="00110465"/>
    <w:rsid w:val="0011049A"/>
    <w:rsid w:val="00110628"/>
    <w:rsid w:val="00110B3F"/>
    <w:rsid w:val="00111F9D"/>
    <w:rsid w:val="0011245A"/>
    <w:rsid w:val="00112730"/>
    <w:rsid w:val="00112D83"/>
    <w:rsid w:val="00112F15"/>
    <w:rsid w:val="00113726"/>
    <w:rsid w:val="00114622"/>
    <w:rsid w:val="0011469E"/>
    <w:rsid w:val="00114894"/>
    <w:rsid w:val="0011493E"/>
    <w:rsid w:val="00115B72"/>
    <w:rsid w:val="001173A3"/>
    <w:rsid w:val="00117FD4"/>
    <w:rsid w:val="001208C1"/>
    <w:rsid w:val="001209EC"/>
    <w:rsid w:val="00120A9E"/>
    <w:rsid w:val="00120F1D"/>
    <w:rsid w:val="001231CA"/>
    <w:rsid w:val="00123B43"/>
    <w:rsid w:val="00123C06"/>
    <w:rsid w:val="00125A9C"/>
    <w:rsid w:val="001270A2"/>
    <w:rsid w:val="00130A65"/>
    <w:rsid w:val="00131237"/>
    <w:rsid w:val="00131EC1"/>
    <w:rsid w:val="001325E1"/>
    <w:rsid w:val="001329AC"/>
    <w:rsid w:val="00134CA0"/>
    <w:rsid w:val="00134DB9"/>
    <w:rsid w:val="001359D3"/>
    <w:rsid w:val="00135B56"/>
    <w:rsid w:val="001377D5"/>
    <w:rsid w:val="0014026F"/>
    <w:rsid w:val="001404C7"/>
    <w:rsid w:val="00141FF0"/>
    <w:rsid w:val="00143C61"/>
    <w:rsid w:val="00144BFE"/>
    <w:rsid w:val="00145024"/>
    <w:rsid w:val="00146BB2"/>
    <w:rsid w:val="001471B1"/>
    <w:rsid w:val="00147A47"/>
    <w:rsid w:val="00147AA1"/>
    <w:rsid w:val="00147F61"/>
    <w:rsid w:val="00150978"/>
    <w:rsid w:val="00151D0A"/>
    <w:rsid w:val="001520CF"/>
    <w:rsid w:val="00152CF7"/>
    <w:rsid w:val="001545DE"/>
    <w:rsid w:val="00156013"/>
    <w:rsid w:val="00156548"/>
    <w:rsid w:val="00156578"/>
    <w:rsid w:val="0015667C"/>
    <w:rsid w:val="00157110"/>
    <w:rsid w:val="0015742A"/>
    <w:rsid w:val="00157DA1"/>
    <w:rsid w:val="00157DE7"/>
    <w:rsid w:val="0016040C"/>
    <w:rsid w:val="00160870"/>
    <w:rsid w:val="00161F44"/>
    <w:rsid w:val="0016271E"/>
    <w:rsid w:val="00162C33"/>
    <w:rsid w:val="00163147"/>
    <w:rsid w:val="001636A5"/>
    <w:rsid w:val="00164C57"/>
    <w:rsid w:val="00164C9D"/>
    <w:rsid w:val="001653C1"/>
    <w:rsid w:val="001653F2"/>
    <w:rsid w:val="0016729B"/>
    <w:rsid w:val="001678A2"/>
    <w:rsid w:val="0016799E"/>
    <w:rsid w:val="001706B6"/>
    <w:rsid w:val="00172F7A"/>
    <w:rsid w:val="00173150"/>
    <w:rsid w:val="00173390"/>
    <w:rsid w:val="001736F0"/>
    <w:rsid w:val="00173BB3"/>
    <w:rsid w:val="001740D0"/>
    <w:rsid w:val="001745F1"/>
    <w:rsid w:val="00174D32"/>
    <w:rsid w:val="00174F2C"/>
    <w:rsid w:val="001763A6"/>
    <w:rsid w:val="001778E8"/>
    <w:rsid w:val="0018010A"/>
    <w:rsid w:val="00180F2A"/>
    <w:rsid w:val="00181154"/>
    <w:rsid w:val="00184B91"/>
    <w:rsid w:val="00184D4A"/>
    <w:rsid w:val="00185112"/>
    <w:rsid w:val="00185411"/>
    <w:rsid w:val="00185A19"/>
    <w:rsid w:val="00186EC1"/>
    <w:rsid w:val="00187CFF"/>
    <w:rsid w:val="00191455"/>
    <w:rsid w:val="00191E1F"/>
    <w:rsid w:val="0019275B"/>
    <w:rsid w:val="0019473B"/>
    <w:rsid w:val="001947AD"/>
    <w:rsid w:val="001952B1"/>
    <w:rsid w:val="00195717"/>
    <w:rsid w:val="00196E39"/>
    <w:rsid w:val="00196FAF"/>
    <w:rsid w:val="00197649"/>
    <w:rsid w:val="00197736"/>
    <w:rsid w:val="001A01FB"/>
    <w:rsid w:val="001A0751"/>
    <w:rsid w:val="001A0828"/>
    <w:rsid w:val="001A10E9"/>
    <w:rsid w:val="001A183D"/>
    <w:rsid w:val="001A1A1C"/>
    <w:rsid w:val="001A1F9F"/>
    <w:rsid w:val="001A2B65"/>
    <w:rsid w:val="001A3CD3"/>
    <w:rsid w:val="001A5BEF"/>
    <w:rsid w:val="001A5EC7"/>
    <w:rsid w:val="001A6184"/>
    <w:rsid w:val="001A7089"/>
    <w:rsid w:val="001A7F15"/>
    <w:rsid w:val="001B0FC8"/>
    <w:rsid w:val="001B15B1"/>
    <w:rsid w:val="001B1D7A"/>
    <w:rsid w:val="001B342E"/>
    <w:rsid w:val="001B4D93"/>
    <w:rsid w:val="001B6A9E"/>
    <w:rsid w:val="001B7499"/>
    <w:rsid w:val="001B7977"/>
    <w:rsid w:val="001B7F1D"/>
    <w:rsid w:val="001C05B1"/>
    <w:rsid w:val="001C0E4D"/>
    <w:rsid w:val="001C1090"/>
    <w:rsid w:val="001C1832"/>
    <w:rsid w:val="001C188C"/>
    <w:rsid w:val="001C2D68"/>
    <w:rsid w:val="001C4459"/>
    <w:rsid w:val="001C481B"/>
    <w:rsid w:val="001C4875"/>
    <w:rsid w:val="001C4AAA"/>
    <w:rsid w:val="001D0390"/>
    <w:rsid w:val="001D1783"/>
    <w:rsid w:val="001D17BD"/>
    <w:rsid w:val="001D1C8E"/>
    <w:rsid w:val="001D349F"/>
    <w:rsid w:val="001D362E"/>
    <w:rsid w:val="001D41C6"/>
    <w:rsid w:val="001D4CBA"/>
    <w:rsid w:val="001D53CD"/>
    <w:rsid w:val="001D55A3"/>
    <w:rsid w:val="001D5AF5"/>
    <w:rsid w:val="001D6560"/>
    <w:rsid w:val="001D7F58"/>
    <w:rsid w:val="001E1E73"/>
    <w:rsid w:val="001E3092"/>
    <w:rsid w:val="001E4E0C"/>
    <w:rsid w:val="001E526D"/>
    <w:rsid w:val="001E5655"/>
    <w:rsid w:val="001E5A01"/>
    <w:rsid w:val="001E7B02"/>
    <w:rsid w:val="001E7BB8"/>
    <w:rsid w:val="001F10E7"/>
    <w:rsid w:val="001F1279"/>
    <w:rsid w:val="001F16A7"/>
    <w:rsid w:val="001F1832"/>
    <w:rsid w:val="001F220F"/>
    <w:rsid w:val="001F25B3"/>
    <w:rsid w:val="001F4182"/>
    <w:rsid w:val="001F48AF"/>
    <w:rsid w:val="001F53AA"/>
    <w:rsid w:val="001F6616"/>
    <w:rsid w:val="001F679B"/>
    <w:rsid w:val="001F6AFA"/>
    <w:rsid w:val="00200372"/>
    <w:rsid w:val="00201093"/>
    <w:rsid w:val="00202BD4"/>
    <w:rsid w:val="00203CF4"/>
    <w:rsid w:val="00204498"/>
    <w:rsid w:val="00204950"/>
    <w:rsid w:val="00204A97"/>
    <w:rsid w:val="00210556"/>
    <w:rsid w:val="002114EF"/>
    <w:rsid w:val="00212757"/>
    <w:rsid w:val="002128D3"/>
    <w:rsid w:val="002166AD"/>
    <w:rsid w:val="00217116"/>
    <w:rsid w:val="00217871"/>
    <w:rsid w:val="00217B9F"/>
    <w:rsid w:val="002210D1"/>
    <w:rsid w:val="00221ED8"/>
    <w:rsid w:val="00221EF0"/>
    <w:rsid w:val="002231EA"/>
    <w:rsid w:val="00223C30"/>
    <w:rsid w:val="00223FDF"/>
    <w:rsid w:val="002242D6"/>
    <w:rsid w:val="0022488B"/>
    <w:rsid w:val="00224F6D"/>
    <w:rsid w:val="00226CB8"/>
    <w:rsid w:val="002279C0"/>
    <w:rsid w:val="00227F05"/>
    <w:rsid w:val="0023073A"/>
    <w:rsid w:val="00230CBC"/>
    <w:rsid w:val="00231FFC"/>
    <w:rsid w:val="002343B1"/>
    <w:rsid w:val="002352FE"/>
    <w:rsid w:val="00235508"/>
    <w:rsid w:val="002361D4"/>
    <w:rsid w:val="0023727E"/>
    <w:rsid w:val="0023734B"/>
    <w:rsid w:val="00242081"/>
    <w:rsid w:val="002426BE"/>
    <w:rsid w:val="00242A1C"/>
    <w:rsid w:val="00243777"/>
    <w:rsid w:val="002441CD"/>
    <w:rsid w:val="00246AB6"/>
    <w:rsid w:val="002501A3"/>
    <w:rsid w:val="0025110E"/>
    <w:rsid w:val="0025166C"/>
    <w:rsid w:val="00251E9D"/>
    <w:rsid w:val="00253650"/>
    <w:rsid w:val="00254246"/>
    <w:rsid w:val="002546EC"/>
    <w:rsid w:val="00254AC6"/>
    <w:rsid w:val="00255002"/>
    <w:rsid w:val="002555D4"/>
    <w:rsid w:val="00255714"/>
    <w:rsid w:val="00256517"/>
    <w:rsid w:val="00257FA6"/>
    <w:rsid w:val="00260D33"/>
    <w:rsid w:val="00261A16"/>
    <w:rsid w:val="00263522"/>
    <w:rsid w:val="00264223"/>
    <w:rsid w:val="00264EC6"/>
    <w:rsid w:val="00266F51"/>
    <w:rsid w:val="002679A7"/>
    <w:rsid w:val="00271013"/>
    <w:rsid w:val="00271D70"/>
    <w:rsid w:val="00273FE4"/>
    <w:rsid w:val="002753DB"/>
    <w:rsid w:val="002765B4"/>
    <w:rsid w:val="00276A94"/>
    <w:rsid w:val="00277F9D"/>
    <w:rsid w:val="00280293"/>
    <w:rsid w:val="00280491"/>
    <w:rsid w:val="00280FAC"/>
    <w:rsid w:val="002813FD"/>
    <w:rsid w:val="002842DF"/>
    <w:rsid w:val="002843A9"/>
    <w:rsid w:val="00284D94"/>
    <w:rsid w:val="002862EB"/>
    <w:rsid w:val="00286E54"/>
    <w:rsid w:val="00286F78"/>
    <w:rsid w:val="002908EA"/>
    <w:rsid w:val="00292E04"/>
    <w:rsid w:val="00293502"/>
    <w:rsid w:val="0029405D"/>
    <w:rsid w:val="00294FA6"/>
    <w:rsid w:val="00294FCF"/>
    <w:rsid w:val="00295477"/>
    <w:rsid w:val="00295A6F"/>
    <w:rsid w:val="00296B89"/>
    <w:rsid w:val="00296CEF"/>
    <w:rsid w:val="00296EC1"/>
    <w:rsid w:val="00297706"/>
    <w:rsid w:val="00297CA4"/>
    <w:rsid w:val="002A046B"/>
    <w:rsid w:val="002A147F"/>
    <w:rsid w:val="002A20C4"/>
    <w:rsid w:val="002A3336"/>
    <w:rsid w:val="002A43F1"/>
    <w:rsid w:val="002A570F"/>
    <w:rsid w:val="002A7292"/>
    <w:rsid w:val="002A7358"/>
    <w:rsid w:val="002A7902"/>
    <w:rsid w:val="002B0F6B"/>
    <w:rsid w:val="002B15B3"/>
    <w:rsid w:val="002B23B8"/>
    <w:rsid w:val="002B3EA7"/>
    <w:rsid w:val="002B4429"/>
    <w:rsid w:val="002B68A6"/>
    <w:rsid w:val="002B762F"/>
    <w:rsid w:val="002B7C4B"/>
    <w:rsid w:val="002B7FAF"/>
    <w:rsid w:val="002B7FFA"/>
    <w:rsid w:val="002C0BBB"/>
    <w:rsid w:val="002C0C05"/>
    <w:rsid w:val="002C1152"/>
    <w:rsid w:val="002C1BA7"/>
    <w:rsid w:val="002C27D4"/>
    <w:rsid w:val="002C434D"/>
    <w:rsid w:val="002C537F"/>
    <w:rsid w:val="002C5F9F"/>
    <w:rsid w:val="002C674B"/>
    <w:rsid w:val="002C7960"/>
    <w:rsid w:val="002C7F39"/>
    <w:rsid w:val="002D0B3C"/>
    <w:rsid w:val="002D0C4F"/>
    <w:rsid w:val="002D0DAF"/>
    <w:rsid w:val="002D113B"/>
    <w:rsid w:val="002D1159"/>
    <w:rsid w:val="002D1364"/>
    <w:rsid w:val="002D1EC9"/>
    <w:rsid w:val="002D4D30"/>
    <w:rsid w:val="002D5000"/>
    <w:rsid w:val="002D598D"/>
    <w:rsid w:val="002D6622"/>
    <w:rsid w:val="002D7188"/>
    <w:rsid w:val="002D78C4"/>
    <w:rsid w:val="002E0F4B"/>
    <w:rsid w:val="002E1D00"/>
    <w:rsid w:val="002E1DE3"/>
    <w:rsid w:val="002E2AB6"/>
    <w:rsid w:val="002E3F34"/>
    <w:rsid w:val="002E52EF"/>
    <w:rsid w:val="002E57BD"/>
    <w:rsid w:val="002E5D8B"/>
    <w:rsid w:val="002E5F79"/>
    <w:rsid w:val="002E61E9"/>
    <w:rsid w:val="002E64FA"/>
    <w:rsid w:val="002E7B4C"/>
    <w:rsid w:val="002E7E77"/>
    <w:rsid w:val="002F0506"/>
    <w:rsid w:val="002F0A00"/>
    <w:rsid w:val="002F0CFA"/>
    <w:rsid w:val="002F4A34"/>
    <w:rsid w:val="002F61A7"/>
    <w:rsid w:val="002F669F"/>
    <w:rsid w:val="002F6AAF"/>
    <w:rsid w:val="002F7DD7"/>
    <w:rsid w:val="003012D6"/>
    <w:rsid w:val="0030171E"/>
    <w:rsid w:val="00301C97"/>
    <w:rsid w:val="0030249E"/>
    <w:rsid w:val="003058B3"/>
    <w:rsid w:val="00306AD9"/>
    <w:rsid w:val="0031004C"/>
    <w:rsid w:val="003105F6"/>
    <w:rsid w:val="0031123B"/>
    <w:rsid w:val="00311297"/>
    <w:rsid w:val="003113BE"/>
    <w:rsid w:val="003122CA"/>
    <w:rsid w:val="003139D0"/>
    <w:rsid w:val="003148FD"/>
    <w:rsid w:val="00317A79"/>
    <w:rsid w:val="00321080"/>
    <w:rsid w:val="00321548"/>
    <w:rsid w:val="00321832"/>
    <w:rsid w:val="00321CDD"/>
    <w:rsid w:val="00321EDA"/>
    <w:rsid w:val="00322D45"/>
    <w:rsid w:val="00322F3C"/>
    <w:rsid w:val="003240A9"/>
    <w:rsid w:val="0032569A"/>
    <w:rsid w:val="00325A1F"/>
    <w:rsid w:val="003262D8"/>
    <w:rsid w:val="003268F9"/>
    <w:rsid w:val="00330554"/>
    <w:rsid w:val="00330BAF"/>
    <w:rsid w:val="00330C9C"/>
    <w:rsid w:val="00331009"/>
    <w:rsid w:val="0033235C"/>
    <w:rsid w:val="00334605"/>
    <w:rsid w:val="00334E3A"/>
    <w:rsid w:val="00334E6A"/>
    <w:rsid w:val="003361DD"/>
    <w:rsid w:val="00337428"/>
    <w:rsid w:val="00337ED4"/>
    <w:rsid w:val="00341A6A"/>
    <w:rsid w:val="00341F75"/>
    <w:rsid w:val="0034233F"/>
    <w:rsid w:val="00343386"/>
    <w:rsid w:val="00345608"/>
    <w:rsid w:val="00345B9C"/>
    <w:rsid w:val="00346E8B"/>
    <w:rsid w:val="00350C8E"/>
    <w:rsid w:val="00351462"/>
    <w:rsid w:val="00352DAE"/>
    <w:rsid w:val="00354EB9"/>
    <w:rsid w:val="003574B8"/>
    <w:rsid w:val="00357CFF"/>
    <w:rsid w:val="003602AE"/>
    <w:rsid w:val="00360929"/>
    <w:rsid w:val="00361331"/>
    <w:rsid w:val="00362CC8"/>
    <w:rsid w:val="00362F77"/>
    <w:rsid w:val="00363B4F"/>
    <w:rsid w:val="003645B6"/>
    <w:rsid w:val="0036479A"/>
    <w:rsid w:val="003647D5"/>
    <w:rsid w:val="00364A16"/>
    <w:rsid w:val="003670DF"/>
    <w:rsid w:val="003674B0"/>
    <w:rsid w:val="00367AB7"/>
    <w:rsid w:val="00367CE4"/>
    <w:rsid w:val="00372A08"/>
    <w:rsid w:val="00373118"/>
    <w:rsid w:val="00373A58"/>
    <w:rsid w:val="003743B2"/>
    <w:rsid w:val="0037556D"/>
    <w:rsid w:val="003760F2"/>
    <w:rsid w:val="0037727C"/>
    <w:rsid w:val="00377E70"/>
    <w:rsid w:val="00380904"/>
    <w:rsid w:val="003811FC"/>
    <w:rsid w:val="003823EE"/>
    <w:rsid w:val="00382960"/>
    <w:rsid w:val="003830FC"/>
    <w:rsid w:val="003843C8"/>
    <w:rsid w:val="003846F7"/>
    <w:rsid w:val="00384B13"/>
    <w:rsid w:val="003851ED"/>
    <w:rsid w:val="0038588F"/>
    <w:rsid w:val="003858B9"/>
    <w:rsid w:val="00385B39"/>
    <w:rsid w:val="00386785"/>
    <w:rsid w:val="003867AD"/>
    <w:rsid w:val="0038789E"/>
    <w:rsid w:val="00387CBE"/>
    <w:rsid w:val="00387E3E"/>
    <w:rsid w:val="00390244"/>
    <w:rsid w:val="00390575"/>
    <w:rsid w:val="0039070E"/>
    <w:rsid w:val="00390B3D"/>
    <w:rsid w:val="00390E89"/>
    <w:rsid w:val="003911CA"/>
    <w:rsid w:val="00391B1A"/>
    <w:rsid w:val="0039239E"/>
    <w:rsid w:val="00392F69"/>
    <w:rsid w:val="003940BA"/>
    <w:rsid w:val="003943E2"/>
    <w:rsid w:val="00394423"/>
    <w:rsid w:val="00394F0C"/>
    <w:rsid w:val="00396942"/>
    <w:rsid w:val="00396B49"/>
    <w:rsid w:val="00396E1A"/>
    <w:rsid w:val="00396E3E"/>
    <w:rsid w:val="00397A78"/>
    <w:rsid w:val="00397A8E"/>
    <w:rsid w:val="003A19F0"/>
    <w:rsid w:val="003A2D64"/>
    <w:rsid w:val="003A306E"/>
    <w:rsid w:val="003A490E"/>
    <w:rsid w:val="003A5035"/>
    <w:rsid w:val="003A60DC"/>
    <w:rsid w:val="003A66B7"/>
    <w:rsid w:val="003A6A0E"/>
    <w:rsid w:val="003A6A46"/>
    <w:rsid w:val="003A7A63"/>
    <w:rsid w:val="003B000C"/>
    <w:rsid w:val="003B0CAC"/>
    <w:rsid w:val="003B0F1D"/>
    <w:rsid w:val="003B1EC6"/>
    <w:rsid w:val="003B498B"/>
    <w:rsid w:val="003B4A57"/>
    <w:rsid w:val="003B6A99"/>
    <w:rsid w:val="003C0AD9"/>
    <w:rsid w:val="003C0ED0"/>
    <w:rsid w:val="003C121F"/>
    <w:rsid w:val="003C1D49"/>
    <w:rsid w:val="003C24C0"/>
    <w:rsid w:val="003C279C"/>
    <w:rsid w:val="003C27E3"/>
    <w:rsid w:val="003C3581"/>
    <w:rsid w:val="003C35C4"/>
    <w:rsid w:val="003C36DF"/>
    <w:rsid w:val="003C44E8"/>
    <w:rsid w:val="003C4989"/>
    <w:rsid w:val="003C4E8A"/>
    <w:rsid w:val="003C66F9"/>
    <w:rsid w:val="003D0F04"/>
    <w:rsid w:val="003D12C2"/>
    <w:rsid w:val="003D1C96"/>
    <w:rsid w:val="003D2132"/>
    <w:rsid w:val="003D31B9"/>
    <w:rsid w:val="003D3867"/>
    <w:rsid w:val="003D3F81"/>
    <w:rsid w:val="003D42DD"/>
    <w:rsid w:val="003D64D2"/>
    <w:rsid w:val="003D77A3"/>
    <w:rsid w:val="003E06CE"/>
    <w:rsid w:val="003E0D1A"/>
    <w:rsid w:val="003E1522"/>
    <w:rsid w:val="003E1585"/>
    <w:rsid w:val="003E23E6"/>
    <w:rsid w:val="003E26F7"/>
    <w:rsid w:val="003E2DA3"/>
    <w:rsid w:val="003E39DB"/>
    <w:rsid w:val="003E59DE"/>
    <w:rsid w:val="003E71D4"/>
    <w:rsid w:val="003F020D"/>
    <w:rsid w:val="003F03D9"/>
    <w:rsid w:val="003F24A6"/>
    <w:rsid w:val="003F2F6C"/>
    <w:rsid w:val="003F2FBE"/>
    <w:rsid w:val="003F318D"/>
    <w:rsid w:val="003F370B"/>
    <w:rsid w:val="003F4A38"/>
    <w:rsid w:val="003F5609"/>
    <w:rsid w:val="003F5BAE"/>
    <w:rsid w:val="003F6ED7"/>
    <w:rsid w:val="003F72E1"/>
    <w:rsid w:val="0040003E"/>
    <w:rsid w:val="00400D7B"/>
    <w:rsid w:val="00401816"/>
    <w:rsid w:val="00401C84"/>
    <w:rsid w:val="00403210"/>
    <w:rsid w:val="004035BB"/>
    <w:rsid w:val="004035EB"/>
    <w:rsid w:val="004041A3"/>
    <w:rsid w:val="004050BE"/>
    <w:rsid w:val="00406D15"/>
    <w:rsid w:val="00407332"/>
    <w:rsid w:val="00407828"/>
    <w:rsid w:val="004112BD"/>
    <w:rsid w:val="004114FA"/>
    <w:rsid w:val="00413D8E"/>
    <w:rsid w:val="00413E3A"/>
    <w:rsid w:val="00413F30"/>
    <w:rsid w:val="004140F2"/>
    <w:rsid w:val="004147B1"/>
    <w:rsid w:val="0041722E"/>
    <w:rsid w:val="00417B22"/>
    <w:rsid w:val="0042035D"/>
    <w:rsid w:val="00421085"/>
    <w:rsid w:val="00421358"/>
    <w:rsid w:val="004227BA"/>
    <w:rsid w:val="0042307B"/>
    <w:rsid w:val="004233CD"/>
    <w:rsid w:val="00423815"/>
    <w:rsid w:val="00423E9E"/>
    <w:rsid w:val="0042465E"/>
    <w:rsid w:val="004247F7"/>
    <w:rsid w:val="00424DF7"/>
    <w:rsid w:val="00427E70"/>
    <w:rsid w:val="004312D5"/>
    <w:rsid w:val="00432496"/>
    <w:rsid w:val="00432B76"/>
    <w:rsid w:val="0043401F"/>
    <w:rsid w:val="004340B8"/>
    <w:rsid w:val="004347D2"/>
    <w:rsid w:val="00434BBD"/>
    <w:rsid w:val="00434D01"/>
    <w:rsid w:val="0043554A"/>
    <w:rsid w:val="00435D26"/>
    <w:rsid w:val="00436A67"/>
    <w:rsid w:val="00440874"/>
    <w:rsid w:val="00440C99"/>
    <w:rsid w:val="0044175C"/>
    <w:rsid w:val="00443868"/>
    <w:rsid w:val="004441C0"/>
    <w:rsid w:val="00445F4D"/>
    <w:rsid w:val="00446718"/>
    <w:rsid w:val="00446828"/>
    <w:rsid w:val="004477EE"/>
    <w:rsid w:val="004504C0"/>
    <w:rsid w:val="00452847"/>
    <w:rsid w:val="0045318E"/>
    <w:rsid w:val="00453306"/>
    <w:rsid w:val="00453876"/>
    <w:rsid w:val="00454D70"/>
    <w:rsid w:val="004550FB"/>
    <w:rsid w:val="0045519B"/>
    <w:rsid w:val="0046111A"/>
    <w:rsid w:val="00462866"/>
    <w:rsid w:val="00462946"/>
    <w:rsid w:val="00463F43"/>
    <w:rsid w:val="00464B94"/>
    <w:rsid w:val="004653A8"/>
    <w:rsid w:val="00465A0B"/>
    <w:rsid w:val="00465C54"/>
    <w:rsid w:val="00467963"/>
    <w:rsid w:val="00467A8A"/>
    <w:rsid w:val="00467C9B"/>
    <w:rsid w:val="0047077C"/>
    <w:rsid w:val="00470B05"/>
    <w:rsid w:val="00470EA4"/>
    <w:rsid w:val="00471FCB"/>
    <w:rsid w:val="0047207C"/>
    <w:rsid w:val="004724E1"/>
    <w:rsid w:val="00472CD6"/>
    <w:rsid w:val="00472FEC"/>
    <w:rsid w:val="00474E3C"/>
    <w:rsid w:val="00475B0D"/>
    <w:rsid w:val="00476142"/>
    <w:rsid w:val="00476573"/>
    <w:rsid w:val="00476A3F"/>
    <w:rsid w:val="00477C68"/>
    <w:rsid w:val="00480A58"/>
    <w:rsid w:val="004815A0"/>
    <w:rsid w:val="004816F4"/>
    <w:rsid w:val="0048191C"/>
    <w:rsid w:val="00481EE7"/>
    <w:rsid w:val="00482151"/>
    <w:rsid w:val="00484C01"/>
    <w:rsid w:val="00485FAD"/>
    <w:rsid w:val="004872AA"/>
    <w:rsid w:val="00487429"/>
    <w:rsid w:val="00487AED"/>
    <w:rsid w:val="00487AF0"/>
    <w:rsid w:val="00487F2F"/>
    <w:rsid w:val="00491EDF"/>
    <w:rsid w:val="00492A3F"/>
    <w:rsid w:val="004932E4"/>
    <w:rsid w:val="004943DF"/>
    <w:rsid w:val="00494E31"/>
    <w:rsid w:val="00494F62"/>
    <w:rsid w:val="00495328"/>
    <w:rsid w:val="00495BF4"/>
    <w:rsid w:val="00495DA0"/>
    <w:rsid w:val="00495F93"/>
    <w:rsid w:val="00497716"/>
    <w:rsid w:val="00497795"/>
    <w:rsid w:val="004A1016"/>
    <w:rsid w:val="004A2001"/>
    <w:rsid w:val="004A2680"/>
    <w:rsid w:val="004A3590"/>
    <w:rsid w:val="004A4176"/>
    <w:rsid w:val="004A4516"/>
    <w:rsid w:val="004A4C9D"/>
    <w:rsid w:val="004A4E86"/>
    <w:rsid w:val="004A7649"/>
    <w:rsid w:val="004B00A7"/>
    <w:rsid w:val="004B01B6"/>
    <w:rsid w:val="004B14CC"/>
    <w:rsid w:val="004B1637"/>
    <w:rsid w:val="004B174E"/>
    <w:rsid w:val="004B25E2"/>
    <w:rsid w:val="004B34D7"/>
    <w:rsid w:val="004B4506"/>
    <w:rsid w:val="004B47DA"/>
    <w:rsid w:val="004B5037"/>
    <w:rsid w:val="004B58F0"/>
    <w:rsid w:val="004B5B2F"/>
    <w:rsid w:val="004B5E19"/>
    <w:rsid w:val="004B61A4"/>
    <w:rsid w:val="004B626A"/>
    <w:rsid w:val="004B660E"/>
    <w:rsid w:val="004C05BD"/>
    <w:rsid w:val="004C3B06"/>
    <w:rsid w:val="004C3F97"/>
    <w:rsid w:val="004C581A"/>
    <w:rsid w:val="004C7C09"/>
    <w:rsid w:val="004C7EE7"/>
    <w:rsid w:val="004D104E"/>
    <w:rsid w:val="004D23D2"/>
    <w:rsid w:val="004D2DEE"/>
    <w:rsid w:val="004D2E1F"/>
    <w:rsid w:val="004D2E5D"/>
    <w:rsid w:val="004D35DB"/>
    <w:rsid w:val="004D55F5"/>
    <w:rsid w:val="004D7FD9"/>
    <w:rsid w:val="004E0F2C"/>
    <w:rsid w:val="004E1324"/>
    <w:rsid w:val="004E13FF"/>
    <w:rsid w:val="004E19A5"/>
    <w:rsid w:val="004E33E8"/>
    <w:rsid w:val="004E37E5"/>
    <w:rsid w:val="004E3FDB"/>
    <w:rsid w:val="004E404E"/>
    <w:rsid w:val="004E4280"/>
    <w:rsid w:val="004E4933"/>
    <w:rsid w:val="004E5C28"/>
    <w:rsid w:val="004F11A7"/>
    <w:rsid w:val="004F12CA"/>
    <w:rsid w:val="004F1F4A"/>
    <w:rsid w:val="004F2311"/>
    <w:rsid w:val="004F296D"/>
    <w:rsid w:val="004F508B"/>
    <w:rsid w:val="004F52E0"/>
    <w:rsid w:val="004F5BE4"/>
    <w:rsid w:val="004F695F"/>
    <w:rsid w:val="004F6CA4"/>
    <w:rsid w:val="00500752"/>
    <w:rsid w:val="00500D9E"/>
    <w:rsid w:val="00501469"/>
    <w:rsid w:val="00501A50"/>
    <w:rsid w:val="0050222D"/>
    <w:rsid w:val="00502352"/>
    <w:rsid w:val="00502FF0"/>
    <w:rsid w:val="00503AF3"/>
    <w:rsid w:val="00506035"/>
    <w:rsid w:val="0050696D"/>
    <w:rsid w:val="0051094B"/>
    <w:rsid w:val="005110D7"/>
    <w:rsid w:val="0051120D"/>
    <w:rsid w:val="0051148E"/>
    <w:rsid w:val="00511D99"/>
    <w:rsid w:val="005128D3"/>
    <w:rsid w:val="00513A31"/>
    <w:rsid w:val="005147E8"/>
    <w:rsid w:val="00515708"/>
    <w:rsid w:val="005158F2"/>
    <w:rsid w:val="00515BD4"/>
    <w:rsid w:val="00515D41"/>
    <w:rsid w:val="0051715E"/>
    <w:rsid w:val="00524ACF"/>
    <w:rsid w:val="0052636A"/>
    <w:rsid w:val="00526DFC"/>
    <w:rsid w:val="00526F43"/>
    <w:rsid w:val="00526FA8"/>
    <w:rsid w:val="00526FF2"/>
    <w:rsid w:val="00527651"/>
    <w:rsid w:val="0052779B"/>
    <w:rsid w:val="00533990"/>
    <w:rsid w:val="005348F0"/>
    <w:rsid w:val="005363AB"/>
    <w:rsid w:val="00537C9B"/>
    <w:rsid w:val="0054237D"/>
    <w:rsid w:val="00542B09"/>
    <w:rsid w:val="00543598"/>
    <w:rsid w:val="005449E6"/>
    <w:rsid w:val="00544AC2"/>
    <w:rsid w:val="00544B12"/>
    <w:rsid w:val="00544EF4"/>
    <w:rsid w:val="00545E53"/>
    <w:rsid w:val="00546323"/>
    <w:rsid w:val="005479D9"/>
    <w:rsid w:val="00550885"/>
    <w:rsid w:val="00551806"/>
    <w:rsid w:val="00552470"/>
    <w:rsid w:val="0055407C"/>
    <w:rsid w:val="005544D3"/>
    <w:rsid w:val="0055662E"/>
    <w:rsid w:val="005572BD"/>
    <w:rsid w:val="00557A12"/>
    <w:rsid w:val="00560603"/>
    <w:rsid w:val="00560AC7"/>
    <w:rsid w:val="00561AFB"/>
    <w:rsid w:val="00561FA8"/>
    <w:rsid w:val="00562019"/>
    <w:rsid w:val="005635ED"/>
    <w:rsid w:val="005639C0"/>
    <w:rsid w:val="00564D22"/>
    <w:rsid w:val="00565253"/>
    <w:rsid w:val="00566746"/>
    <w:rsid w:val="00566E70"/>
    <w:rsid w:val="00566F96"/>
    <w:rsid w:val="00567FE6"/>
    <w:rsid w:val="00570191"/>
    <w:rsid w:val="00570570"/>
    <w:rsid w:val="00570ADF"/>
    <w:rsid w:val="00570DA5"/>
    <w:rsid w:val="005719D8"/>
    <w:rsid w:val="00572512"/>
    <w:rsid w:val="00573EE6"/>
    <w:rsid w:val="00574B40"/>
    <w:rsid w:val="005751E2"/>
    <w:rsid w:val="0057547F"/>
    <w:rsid w:val="005754EE"/>
    <w:rsid w:val="0057617E"/>
    <w:rsid w:val="00576497"/>
    <w:rsid w:val="00576DC7"/>
    <w:rsid w:val="00576DD5"/>
    <w:rsid w:val="00577A40"/>
    <w:rsid w:val="00580220"/>
    <w:rsid w:val="005805FA"/>
    <w:rsid w:val="00580AE1"/>
    <w:rsid w:val="00580B89"/>
    <w:rsid w:val="005813F6"/>
    <w:rsid w:val="00582B33"/>
    <w:rsid w:val="005835E7"/>
    <w:rsid w:val="0058392F"/>
    <w:rsid w:val="0058397F"/>
    <w:rsid w:val="00583BF8"/>
    <w:rsid w:val="00584A57"/>
    <w:rsid w:val="005851C9"/>
    <w:rsid w:val="0058548D"/>
    <w:rsid w:val="00585F33"/>
    <w:rsid w:val="00586DED"/>
    <w:rsid w:val="00587222"/>
    <w:rsid w:val="00590AC8"/>
    <w:rsid w:val="00591124"/>
    <w:rsid w:val="00591984"/>
    <w:rsid w:val="00592C70"/>
    <w:rsid w:val="005948ED"/>
    <w:rsid w:val="00594FD4"/>
    <w:rsid w:val="005958AF"/>
    <w:rsid w:val="005967E6"/>
    <w:rsid w:val="00596CAB"/>
    <w:rsid w:val="00597024"/>
    <w:rsid w:val="005973ED"/>
    <w:rsid w:val="005A0274"/>
    <w:rsid w:val="005A095C"/>
    <w:rsid w:val="005A0F47"/>
    <w:rsid w:val="005A1EEE"/>
    <w:rsid w:val="005A1FDD"/>
    <w:rsid w:val="005A3767"/>
    <w:rsid w:val="005A4053"/>
    <w:rsid w:val="005A59CE"/>
    <w:rsid w:val="005A5E46"/>
    <w:rsid w:val="005A669D"/>
    <w:rsid w:val="005A75D8"/>
    <w:rsid w:val="005B0DB8"/>
    <w:rsid w:val="005B25F0"/>
    <w:rsid w:val="005B2C6D"/>
    <w:rsid w:val="005B39ED"/>
    <w:rsid w:val="005B4117"/>
    <w:rsid w:val="005B5282"/>
    <w:rsid w:val="005B5A8F"/>
    <w:rsid w:val="005B66A9"/>
    <w:rsid w:val="005B6AD9"/>
    <w:rsid w:val="005B6B6B"/>
    <w:rsid w:val="005B713E"/>
    <w:rsid w:val="005B7315"/>
    <w:rsid w:val="005C03B6"/>
    <w:rsid w:val="005C116B"/>
    <w:rsid w:val="005C175D"/>
    <w:rsid w:val="005C1940"/>
    <w:rsid w:val="005C348E"/>
    <w:rsid w:val="005C68E1"/>
    <w:rsid w:val="005C75C8"/>
    <w:rsid w:val="005C7648"/>
    <w:rsid w:val="005D1277"/>
    <w:rsid w:val="005D2298"/>
    <w:rsid w:val="005D3763"/>
    <w:rsid w:val="005D3E70"/>
    <w:rsid w:val="005D55E1"/>
    <w:rsid w:val="005D603E"/>
    <w:rsid w:val="005D7C59"/>
    <w:rsid w:val="005E19F7"/>
    <w:rsid w:val="005E1E90"/>
    <w:rsid w:val="005E2C80"/>
    <w:rsid w:val="005E3A52"/>
    <w:rsid w:val="005E41C8"/>
    <w:rsid w:val="005E4F04"/>
    <w:rsid w:val="005E55AE"/>
    <w:rsid w:val="005E5683"/>
    <w:rsid w:val="005E62C2"/>
    <w:rsid w:val="005E6B95"/>
    <w:rsid w:val="005E6C71"/>
    <w:rsid w:val="005E73C7"/>
    <w:rsid w:val="005E76CE"/>
    <w:rsid w:val="005F0963"/>
    <w:rsid w:val="005F197C"/>
    <w:rsid w:val="005F1F6D"/>
    <w:rsid w:val="005F2824"/>
    <w:rsid w:val="005F2AC1"/>
    <w:rsid w:val="005F2EBA"/>
    <w:rsid w:val="005F31CA"/>
    <w:rsid w:val="005F35ED"/>
    <w:rsid w:val="005F5605"/>
    <w:rsid w:val="005F6A05"/>
    <w:rsid w:val="005F7812"/>
    <w:rsid w:val="005F7A88"/>
    <w:rsid w:val="006012EE"/>
    <w:rsid w:val="006023C4"/>
    <w:rsid w:val="00602A02"/>
    <w:rsid w:val="00602F2B"/>
    <w:rsid w:val="0060393C"/>
    <w:rsid w:val="00603A1A"/>
    <w:rsid w:val="006046D5"/>
    <w:rsid w:val="00605DE3"/>
    <w:rsid w:val="006060E5"/>
    <w:rsid w:val="006066A9"/>
    <w:rsid w:val="00607A93"/>
    <w:rsid w:val="0061022F"/>
    <w:rsid w:val="00610C08"/>
    <w:rsid w:val="00611053"/>
    <w:rsid w:val="00611F74"/>
    <w:rsid w:val="00612C85"/>
    <w:rsid w:val="00612E4E"/>
    <w:rsid w:val="00614047"/>
    <w:rsid w:val="00614591"/>
    <w:rsid w:val="006156DB"/>
    <w:rsid w:val="00615772"/>
    <w:rsid w:val="00616E94"/>
    <w:rsid w:val="0062034B"/>
    <w:rsid w:val="00620BAD"/>
    <w:rsid w:val="0062110C"/>
    <w:rsid w:val="00621256"/>
    <w:rsid w:val="00621FCC"/>
    <w:rsid w:val="00622E4B"/>
    <w:rsid w:val="00623921"/>
    <w:rsid w:val="00623A3E"/>
    <w:rsid w:val="00624095"/>
    <w:rsid w:val="0062426E"/>
    <w:rsid w:val="006250AB"/>
    <w:rsid w:val="00625835"/>
    <w:rsid w:val="006278F0"/>
    <w:rsid w:val="00630828"/>
    <w:rsid w:val="00630978"/>
    <w:rsid w:val="00630AFA"/>
    <w:rsid w:val="0063136D"/>
    <w:rsid w:val="00631A9B"/>
    <w:rsid w:val="00631E9F"/>
    <w:rsid w:val="006320DF"/>
    <w:rsid w:val="00632ECB"/>
    <w:rsid w:val="006333DA"/>
    <w:rsid w:val="00633A64"/>
    <w:rsid w:val="00635134"/>
    <w:rsid w:val="0063561F"/>
    <w:rsid w:val="006356E2"/>
    <w:rsid w:val="00636EAE"/>
    <w:rsid w:val="00640B10"/>
    <w:rsid w:val="00642A65"/>
    <w:rsid w:val="00643E06"/>
    <w:rsid w:val="00645DCE"/>
    <w:rsid w:val="006465AC"/>
    <w:rsid w:val="006465BF"/>
    <w:rsid w:val="0064664D"/>
    <w:rsid w:val="006466E6"/>
    <w:rsid w:val="00646B23"/>
    <w:rsid w:val="00647BD9"/>
    <w:rsid w:val="0065200B"/>
    <w:rsid w:val="00652484"/>
    <w:rsid w:val="00652B6D"/>
    <w:rsid w:val="00653B22"/>
    <w:rsid w:val="00655FFA"/>
    <w:rsid w:val="00656E51"/>
    <w:rsid w:val="00657BF4"/>
    <w:rsid w:val="006603FB"/>
    <w:rsid w:val="006608DF"/>
    <w:rsid w:val="00660D93"/>
    <w:rsid w:val="006623AC"/>
    <w:rsid w:val="00662F21"/>
    <w:rsid w:val="00664A47"/>
    <w:rsid w:val="00665E48"/>
    <w:rsid w:val="006678AF"/>
    <w:rsid w:val="006701EF"/>
    <w:rsid w:val="00672032"/>
    <w:rsid w:val="006721B8"/>
    <w:rsid w:val="006721CB"/>
    <w:rsid w:val="00672861"/>
    <w:rsid w:val="006736DD"/>
    <w:rsid w:val="00673BA5"/>
    <w:rsid w:val="00674E8E"/>
    <w:rsid w:val="00677E7B"/>
    <w:rsid w:val="00680058"/>
    <w:rsid w:val="00681F9F"/>
    <w:rsid w:val="00682727"/>
    <w:rsid w:val="00683555"/>
    <w:rsid w:val="006840EA"/>
    <w:rsid w:val="006844D4"/>
    <w:rsid w:val="006844E2"/>
    <w:rsid w:val="006847AE"/>
    <w:rsid w:val="00685267"/>
    <w:rsid w:val="006872AE"/>
    <w:rsid w:val="00687DBF"/>
    <w:rsid w:val="00687F51"/>
    <w:rsid w:val="00690082"/>
    <w:rsid w:val="00690252"/>
    <w:rsid w:val="00693302"/>
    <w:rsid w:val="006946BB"/>
    <w:rsid w:val="006969FA"/>
    <w:rsid w:val="00696A64"/>
    <w:rsid w:val="006A0498"/>
    <w:rsid w:val="006A0793"/>
    <w:rsid w:val="006A0C1C"/>
    <w:rsid w:val="006A1532"/>
    <w:rsid w:val="006A1CA1"/>
    <w:rsid w:val="006A22F2"/>
    <w:rsid w:val="006A35D5"/>
    <w:rsid w:val="006A4956"/>
    <w:rsid w:val="006A5066"/>
    <w:rsid w:val="006A5E6D"/>
    <w:rsid w:val="006A63BB"/>
    <w:rsid w:val="006A6CA8"/>
    <w:rsid w:val="006A748A"/>
    <w:rsid w:val="006B0589"/>
    <w:rsid w:val="006B1F45"/>
    <w:rsid w:val="006B6EA7"/>
    <w:rsid w:val="006B78BD"/>
    <w:rsid w:val="006C2991"/>
    <w:rsid w:val="006C3E0D"/>
    <w:rsid w:val="006C419E"/>
    <w:rsid w:val="006C46BC"/>
    <w:rsid w:val="006C4A31"/>
    <w:rsid w:val="006C59AF"/>
    <w:rsid w:val="006C5AC2"/>
    <w:rsid w:val="006C5AE2"/>
    <w:rsid w:val="006C627E"/>
    <w:rsid w:val="006C6AFB"/>
    <w:rsid w:val="006C7150"/>
    <w:rsid w:val="006C72C1"/>
    <w:rsid w:val="006C7B6A"/>
    <w:rsid w:val="006D094C"/>
    <w:rsid w:val="006D2247"/>
    <w:rsid w:val="006D2735"/>
    <w:rsid w:val="006D367A"/>
    <w:rsid w:val="006D36DC"/>
    <w:rsid w:val="006D45B2"/>
    <w:rsid w:val="006D467B"/>
    <w:rsid w:val="006D49E3"/>
    <w:rsid w:val="006D4AFF"/>
    <w:rsid w:val="006D5977"/>
    <w:rsid w:val="006D6A0C"/>
    <w:rsid w:val="006E0B5D"/>
    <w:rsid w:val="006E0FCC"/>
    <w:rsid w:val="006E1E96"/>
    <w:rsid w:val="006E284F"/>
    <w:rsid w:val="006E4F93"/>
    <w:rsid w:val="006E5E21"/>
    <w:rsid w:val="006E760B"/>
    <w:rsid w:val="006F2648"/>
    <w:rsid w:val="006F270A"/>
    <w:rsid w:val="006F2F10"/>
    <w:rsid w:val="006F482B"/>
    <w:rsid w:val="006F615E"/>
    <w:rsid w:val="006F6311"/>
    <w:rsid w:val="006F6C0C"/>
    <w:rsid w:val="006F7A37"/>
    <w:rsid w:val="00701952"/>
    <w:rsid w:val="00702556"/>
    <w:rsid w:val="0070277E"/>
    <w:rsid w:val="00702A58"/>
    <w:rsid w:val="007036DC"/>
    <w:rsid w:val="00703C5D"/>
    <w:rsid w:val="00704156"/>
    <w:rsid w:val="00705DF8"/>
    <w:rsid w:val="00705F72"/>
    <w:rsid w:val="0070690E"/>
    <w:rsid w:val="007069FC"/>
    <w:rsid w:val="0070776E"/>
    <w:rsid w:val="00711221"/>
    <w:rsid w:val="00711878"/>
    <w:rsid w:val="00712675"/>
    <w:rsid w:val="00713808"/>
    <w:rsid w:val="00713CCC"/>
    <w:rsid w:val="007151B6"/>
    <w:rsid w:val="0071520D"/>
    <w:rsid w:val="00715CB8"/>
    <w:rsid w:val="00715EDB"/>
    <w:rsid w:val="007160D5"/>
    <w:rsid w:val="007163FB"/>
    <w:rsid w:val="00717C2E"/>
    <w:rsid w:val="007204FA"/>
    <w:rsid w:val="0072058A"/>
    <w:rsid w:val="007213B3"/>
    <w:rsid w:val="0072457F"/>
    <w:rsid w:val="00724791"/>
    <w:rsid w:val="00724E6B"/>
    <w:rsid w:val="00725406"/>
    <w:rsid w:val="0072621B"/>
    <w:rsid w:val="0072625F"/>
    <w:rsid w:val="007267AB"/>
    <w:rsid w:val="00730020"/>
    <w:rsid w:val="00730555"/>
    <w:rsid w:val="00731121"/>
    <w:rsid w:val="007312CC"/>
    <w:rsid w:val="007316B0"/>
    <w:rsid w:val="007321C0"/>
    <w:rsid w:val="00732FE4"/>
    <w:rsid w:val="007343F6"/>
    <w:rsid w:val="00734775"/>
    <w:rsid w:val="00736A64"/>
    <w:rsid w:val="00737808"/>
    <w:rsid w:val="007378CB"/>
    <w:rsid w:val="00737F6A"/>
    <w:rsid w:val="007402B5"/>
    <w:rsid w:val="007403EC"/>
    <w:rsid w:val="007410B6"/>
    <w:rsid w:val="00741B4E"/>
    <w:rsid w:val="007422CC"/>
    <w:rsid w:val="0074272C"/>
    <w:rsid w:val="0074296C"/>
    <w:rsid w:val="007436CC"/>
    <w:rsid w:val="00743744"/>
    <w:rsid w:val="00744C6F"/>
    <w:rsid w:val="007457B7"/>
    <w:rsid w:val="007457F6"/>
    <w:rsid w:val="007459E1"/>
    <w:rsid w:val="00745ABB"/>
    <w:rsid w:val="00745C45"/>
    <w:rsid w:val="00745FD6"/>
    <w:rsid w:val="00746E38"/>
    <w:rsid w:val="00747CD5"/>
    <w:rsid w:val="007505F6"/>
    <w:rsid w:val="00750CC8"/>
    <w:rsid w:val="00751610"/>
    <w:rsid w:val="00751C89"/>
    <w:rsid w:val="00753B51"/>
    <w:rsid w:val="00755239"/>
    <w:rsid w:val="00756629"/>
    <w:rsid w:val="0075674E"/>
    <w:rsid w:val="00756A5C"/>
    <w:rsid w:val="00757323"/>
    <w:rsid w:val="007575D2"/>
    <w:rsid w:val="00757B4F"/>
    <w:rsid w:val="00757B6A"/>
    <w:rsid w:val="00757E1B"/>
    <w:rsid w:val="007610E0"/>
    <w:rsid w:val="007621AA"/>
    <w:rsid w:val="0076260A"/>
    <w:rsid w:val="00764A67"/>
    <w:rsid w:val="00770ADD"/>
    <w:rsid w:val="00770F6B"/>
    <w:rsid w:val="00771883"/>
    <w:rsid w:val="007735E2"/>
    <w:rsid w:val="00773F06"/>
    <w:rsid w:val="00774440"/>
    <w:rsid w:val="00775907"/>
    <w:rsid w:val="00776DC2"/>
    <w:rsid w:val="00777760"/>
    <w:rsid w:val="00780122"/>
    <w:rsid w:val="00780AC7"/>
    <w:rsid w:val="00781168"/>
    <w:rsid w:val="0078214B"/>
    <w:rsid w:val="0078217D"/>
    <w:rsid w:val="00783658"/>
    <w:rsid w:val="00783B1D"/>
    <w:rsid w:val="0078498A"/>
    <w:rsid w:val="00785AF0"/>
    <w:rsid w:val="00785BDC"/>
    <w:rsid w:val="00785C2A"/>
    <w:rsid w:val="00790127"/>
    <w:rsid w:val="00791B33"/>
    <w:rsid w:val="00792207"/>
    <w:rsid w:val="00792B64"/>
    <w:rsid w:val="00792C17"/>
    <w:rsid w:val="00792E29"/>
    <w:rsid w:val="0079379A"/>
    <w:rsid w:val="007939D6"/>
    <w:rsid w:val="00794953"/>
    <w:rsid w:val="00794FF5"/>
    <w:rsid w:val="00795ADA"/>
    <w:rsid w:val="007972FD"/>
    <w:rsid w:val="007976E2"/>
    <w:rsid w:val="007A1EF1"/>
    <w:rsid w:val="007A1F2F"/>
    <w:rsid w:val="007A2A5C"/>
    <w:rsid w:val="007A3393"/>
    <w:rsid w:val="007A3468"/>
    <w:rsid w:val="007A5150"/>
    <w:rsid w:val="007A5373"/>
    <w:rsid w:val="007A56F0"/>
    <w:rsid w:val="007A5FE4"/>
    <w:rsid w:val="007A71F3"/>
    <w:rsid w:val="007A789F"/>
    <w:rsid w:val="007B1822"/>
    <w:rsid w:val="007B195A"/>
    <w:rsid w:val="007B1D57"/>
    <w:rsid w:val="007B232F"/>
    <w:rsid w:val="007B2B29"/>
    <w:rsid w:val="007B2F39"/>
    <w:rsid w:val="007B75BC"/>
    <w:rsid w:val="007C0BD6"/>
    <w:rsid w:val="007C3806"/>
    <w:rsid w:val="007C3B1E"/>
    <w:rsid w:val="007C55D6"/>
    <w:rsid w:val="007C5BB7"/>
    <w:rsid w:val="007C6907"/>
    <w:rsid w:val="007C7D1B"/>
    <w:rsid w:val="007C7EFC"/>
    <w:rsid w:val="007D07D5"/>
    <w:rsid w:val="007D1437"/>
    <w:rsid w:val="007D1C64"/>
    <w:rsid w:val="007D2B7C"/>
    <w:rsid w:val="007D315A"/>
    <w:rsid w:val="007D32DD"/>
    <w:rsid w:val="007D5382"/>
    <w:rsid w:val="007D5406"/>
    <w:rsid w:val="007D5FD4"/>
    <w:rsid w:val="007D6093"/>
    <w:rsid w:val="007D61C3"/>
    <w:rsid w:val="007D6CA3"/>
    <w:rsid w:val="007D6DCE"/>
    <w:rsid w:val="007D72C4"/>
    <w:rsid w:val="007D784A"/>
    <w:rsid w:val="007E046B"/>
    <w:rsid w:val="007E2C25"/>
    <w:rsid w:val="007E2CFE"/>
    <w:rsid w:val="007E4626"/>
    <w:rsid w:val="007E59C9"/>
    <w:rsid w:val="007E6065"/>
    <w:rsid w:val="007E76EA"/>
    <w:rsid w:val="007F0072"/>
    <w:rsid w:val="007F1E59"/>
    <w:rsid w:val="007F22D2"/>
    <w:rsid w:val="007F2EB6"/>
    <w:rsid w:val="007F2F31"/>
    <w:rsid w:val="007F3D5B"/>
    <w:rsid w:val="007F4E1C"/>
    <w:rsid w:val="007F54C3"/>
    <w:rsid w:val="007F5C7D"/>
    <w:rsid w:val="007F749C"/>
    <w:rsid w:val="008005E8"/>
    <w:rsid w:val="00801338"/>
    <w:rsid w:val="0080144D"/>
    <w:rsid w:val="0080259D"/>
    <w:rsid w:val="00802949"/>
    <w:rsid w:val="0080301E"/>
    <w:rsid w:val="0080365F"/>
    <w:rsid w:val="008043E4"/>
    <w:rsid w:val="0080457C"/>
    <w:rsid w:val="00804B25"/>
    <w:rsid w:val="00806168"/>
    <w:rsid w:val="008063DA"/>
    <w:rsid w:val="00806ABE"/>
    <w:rsid w:val="00811BA9"/>
    <w:rsid w:val="00812BE5"/>
    <w:rsid w:val="00812E39"/>
    <w:rsid w:val="008131F4"/>
    <w:rsid w:val="0081392D"/>
    <w:rsid w:val="00815069"/>
    <w:rsid w:val="0081611A"/>
    <w:rsid w:val="0081663C"/>
    <w:rsid w:val="00817429"/>
    <w:rsid w:val="0082089F"/>
    <w:rsid w:val="008213D1"/>
    <w:rsid w:val="00821514"/>
    <w:rsid w:val="00821E35"/>
    <w:rsid w:val="00822293"/>
    <w:rsid w:val="00824250"/>
    <w:rsid w:val="00824591"/>
    <w:rsid w:val="00824799"/>
    <w:rsid w:val="00824AED"/>
    <w:rsid w:val="00825B05"/>
    <w:rsid w:val="00826BF2"/>
    <w:rsid w:val="00826C11"/>
    <w:rsid w:val="00827820"/>
    <w:rsid w:val="00827DAC"/>
    <w:rsid w:val="008310A4"/>
    <w:rsid w:val="00831B8B"/>
    <w:rsid w:val="00832581"/>
    <w:rsid w:val="00833803"/>
    <w:rsid w:val="0083405D"/>
    <w:rsid w:val="00834AAA"/>
    <w:rsid w:val="008352D4"/>
    <w:rsid w:val="00835A89"/>
    <w:rsid w:val="00835C34"/>
    <w:rsid w:val="00835ED9"/>
    <w:rsid w:val="008369E0"/>
    <w:rsid w:val="00836A01"/>
    <w:rsid w:val="00836DB9"/>
    <w:rsid w:val="00837C67"/>
    <w:rsid w:val="008408F2"/>
    <w:rsid w:val="008415B0"/>
    <w:rsid w:val="008415DF"/>
    <w:rsid w:val="00841E41"/>
    <w:rsid w:val="00842028"/>
    <w:rsid w:val="00842CF5"/>
    <w:rsid w:val="00842DB3"/>
    <w:rsid w:val="008436B8"/>
    <w:rsid w:val="008460B6"/>
    <w:rsid w:val="0084671C"/>
    <w:rsid w:val="00847747"/>
    <w:rsid w:val="008478E3"/>
    <w:rsid w:val="00847CBF"/>
    <w:rsid w:val="00847E37"/>
    <w:rsid w:val="00850C9D"/>
    <w:rsid w:val="00851B29"/>
    <w:rsid w:val="00852B59"/>
    <w:rsid w:val="0085381D"/>
    <w:rsid w:val="00855ECF"/>
    <w:rsid w:val="00856272"/>
    <w:rsid w:val="008563FF"/>
    <w:rsid w:val="0086018B"/>
    <w:rsid w:val="008606A9"/>
    <w:rsid w:val="00860794"/>
    <w:rsid w:val="00860A1D"/>
    <w:rsid w:val="008611DD"/>
    <w:rsid w:val="00861A98"/>
    <w:rsid w:val="008620DE"/>
    <w:rsid w:val="00862A64"/>
    <w:rsid w:val="00862FAE"/>
    <w:rsid w:val="008630A5"/>
    <w:rsid w:val="00866867"/>
    <w:rsid w:val="00866EC6"/>
    <w:rsid w:val="00867F3D"/>
    <w:rsid w:val="0087088B"/>
    <w:rsid w:val="00870D8F"/>
    <w:rsid w:val="00871A1E"/>
    <w:rsid w:val="00872257"/>
    <w:rsid w:val="00872EF7"/>
    <w:rsid w:val="008736E8"/>
    <w:rsid w:val="00873CFD"/>
    <w:rsid w:val="008753E6"/>
    <w:rsid w:val="00876208"/>
    <w:rsid w:val="0087738C"/>
    <w:rsid w:val="0088028C"/>
    <w:rsid w:val="008802AF"/>
    <w:rsid w:val="0088126D"/>
    <w:rsid w:val="00881926"/>
    <w:rsid w:val="00881B25"/>
    <w:rsid w:val="00881E4D"/>
    <w:rsid w:val="00882762"/>
    <w:rsid w:val="00882E70"/>
    <w:rsid w:val="0088318F"/>
    <w:rsid w:val="0088331D"/>
    <w:rsid w:val="008852B0"/>
    <w:rsid w:val="00885936"/>
    <w:rsid w:val="00885ADD"/>
    <w:rsid w:val="00885AE7"/>
    <w:rsid w:val="00886201"/>
    <w:rsid w:val="00886AAA"/>
    <w:rsid w:val="00886B60"/>
    <w:rsid w:val="00887889"/>
    <w:rsid w:val="008920FF"/>
    <w:rsid w:val="00892183"/>
    <w:rsid w:val="008926E8"/>
    <w:rsid w:val="00893826"/>
    <w:rsid w:val="008946F4"/>
    <w:rsid w:val="008947AD"/>
    <w:rsid w:val="00894E0A"/>
    <w:rsid w:val="00894F19"/>
    <w:rsid w:val="00896A10"/>
    <w:rsid w:val="008971B5"/>
    <w:rsid w:val="00897D1C"/>
    <w:rsid w:val="008A0ADE"/>
    <w:rsid w:val="008A1AB0"/>
    <w:rsid w:val="008A2CC9"/>
    <w:rsid w:val="008A2F6D"/>
    <w:rsid w:val="008A3B5F"/>
    <w:rsid w:val="008A54CC"/>
    <w:rsid w:val="008A5D26"/>
    <w:rsid w:val="008A6B13"/>
    <w:rsid w:val="008A6ECB"/>
    <w:rsid w:val="008A729C"/>
    <w:rsid w:val="008B0BF9"/>
    <w:rsid w:val="008B14D5"/>
    <w:rsid w:val="008B1F44"/>
    <w:rsid w:val="008B2866"/>
    <w:rsid w:val="008B2AD7"/>
    <w:rsid w:val="008B3162"/>
    <w:rsid w:val="008B3567"/>
    <w:rsid w:val="008B3859"/>
    <w:rsid w:val="008B436D"/>
    <w:rsid w:val="008B4E49"/>
    <w:rsid w:val="008B7712"/>
    <w:rsid w:val="008B7B26"/>
    <w:rsid w:val="008C09AF"/>
    <w:rsid w:val="008C321D"/>
    <w:rsid w:val="008C3524"/>
    <w:rsid w:val="008C3905"/>
    <w:rsid w:val="008C3A0B"/>
    <w:rsid w:val="008C4061"/>
    <w:rsid w:val="008C4229"/>
    <w:rsid w:val="008C551F"/>
    <w:rsid w:val="008C5688"/>
    <w:rsid w:val="008C5BE0"/>
    <w:rsid w:val="008C7233"/>
    <w:rsid w:val="008D0275"/>
    <w:rsid w:val="008D2434"/>
    <w:rsid w:val="008D26DA"/>
    <w:rsid w:val="008D2FE1"/>
    <w:rsid w:val="008D3736"/>
    <w:rsid w:val="008D3C57"/>
    <w:rsid w:val="008D3DFC"/>
    <w:rsid w:val="008D3EC2"/>
    <w:rsid w:val="008D46FF"/>
    <w:rsid w:val="008D4818"/>
    <w:rsid w:val="008D574E"/>
    <w:rsid w:val="008D620D"/>
    <w:rsid w:val="008D6EE9"/>
    <w:rsid w:val="008D7320"/>
    <w:rsid w:val="008D7351"/>
    <w:rsid w:val="008E083A"/>
    <w:rsid w:val="008E0C89"/>
    <w:rsid w:val="008E171D"/>
    <w:rsid w:val="008E1CC1"/>
    <w:rsid w:val="008E2785"/>
    <w:rsid w:val="008E31E1"/>
    <w:rsid w:val="008E36B9"/>
    <w:rsid w:val="008E78A3"/>
    <w:rsid w:val="008E7E09"/>
    <w:rsid w:val="008F029F"/>
    <w:rsid w:val="008F0654"/>
    <w:rsid w:val="008F06CB"/>
    <w:rsid w:val="008F2E83"/>
    <w:rsid w:val="008F32FF"/>
    <w:rsid w:val="008F3EB3"/>
    <w:rsid w:val="008F4A41"/>
    <w:rsid w:val="008F612A"/>
    <w:rsid w:val="008F6887"/>
    <w:rsid w:val="00902475"/>
    <w:rsid w:val="0090293D"/>
    <w:rsid w:val="00903030"/>
    <w:rsid w:val="009034DE"/>
    <w:rsid w:val="00903BB3"/>
    <w:rsid w:val="00903C26"/>
    <w:rsid w:val="00905396"/>
    <w:rsid w:val="00905D01"/>
    <w:rsid w:val="0090605D"/>
    <w:rsid w:val="00906419"/>
    <w:rsid w:val="009064EC"/>
    <w:rsid w:val="009066A0"/>
    <w:rsid w:val="009117CD"/>
    <w:rsid w:val="00911DEF"/>
    <w:rsid w:val="0091204C"/>
    <w:rsid w:val="00912889"/>
    <w:rsid w:val="009139EE"/>
    <w:rsid w:val="00913A42"/>
    <w:rsid w:val="0091403E"/>
    <w:rsid w:val="00914167"/>
    <w:rsid w:val="009143DB"/>
    <w:rsid w:val="00914D47"/>
    <w:rsid w:val="00915065"/>
    <w:rsid w:val="00915A3A"/>
    <w:rsid w:val="00916EA5"/>
    <w:rsid w:val="00917802"/>
    <w:rsid w:val="00917974"/>
    <w:rsid w:val="00917CE5"/>
    <w:rsid w:val="00920B1C"/>
    <w:rsid w:val="009217C0"/>
    <w:rsid w:val="0092319D"/>
    <w:rsid w:val="00923F15"/>
    <w:rsid w:val="00925241"/>
    <w:rsid w:val="00925495"/>
    <w:rsid w:val="00925CEC"/>
    <w:rsid w:val="00925F00"/>
    <w:rsid w:val="00926A3F"/>
    <w:rsid w:val="0092794E"/>
    <w:rsid w:val="00930CE0"/>
    <w:rsid w:val="00930D30"/>
    <w:rsid w:val="00931243"/>
    <w:rsid w:val="00931B72"/>
    <w:rsid w:val="00932BF0"/>
    <w:rsid w:val="009332A2"/>
    <w:rsid w:val="00937598"/>
    <w:rsid w:val="0093790B"/>
    <w:rsid w:val="00937E22"/>
    <w:rsid w:val="009401A8"/>
    <w:rsid w:val="00940B28"/>
    <w:rsid w:val="0094197E"/>
    <w:rsid w:val="00941F89"/>
    <w:rsid w:val="00943751"/>
    <w:rsid w:val="009443CA"/>
    <w:rsid w:val="009457E3"/>
    <w:rsid w:val="0094667D"/>
    <w:rsid w:val="00946DD0"/>
    <w:rsid w:val="00947572"/>
    <w:rsid w:val="009509E6"/>
    <w:rsid w:val="009511A9"/>
    <w:rsid w:val="00952018"/>
    <w:rsid w:val="00952800"/>
    <w:rsid w:val="0095300D"/>
    <w:rsid w:val="009546E1"/>
    <w:rsid w:val="009556C5"/>
    <w:rsid w:val="00956812"/>
    <w:rsid w:val="0095719A"/>
    <w:rsid w:val="00957F6A"/>
    <w:rsid w:val="009609A4"/>
    <w:rsid w:val="009613A6"/>
    <w:rsid w:val="00961A55"/>
    <w:rsid w:val="009623E9"/>
    <w:rsid w:val="00963210"/>
    <w:rsid w:val="00963363"/>
    <w:rsid w:val="00963EEB"/>
    <w:rsid w:val="009648BC"/>
    <w:rsid w:val="00964C2F"/>
    <w:rsid w:val="00965F88"/>
    <w:rsid w:val="00967B0B"/>
    <w:rsid w:val="00967E14"/>
    <w:rsid w:val="00967FD5"/>
    <w:rsid w:val="00970A62"/>
    <w:rsid w:val="009739BC"/>
    <w:rsid w:val="00973AF8"/>
    <w:rsid w:val="0097499C"/>
    <w:rsid w:val="009752FE"/>
    <w:rsid w:val="0097554F"/>
    <w:rsid w:val="009760AA"/>
    <w:rsid w:val="00981622"/>
    <w:rsid w:val="00981985"/>
    <w:rsid w:val="00984917"/>
    <w:rsid w:val="00984E03"/>
    <w:rsid w:val="00987E85"/>
    <w:rsid w:val="00991FAD"/>
    <w:rsid w:val="0099277D"/>
    <w:rsid w:val="00993179"/>
    <w:rsid w:val="00993820"/>
    <w:rsid w:val="00995402"/>
    <w:rsid w:val="00995E78"/>
    <w:rsid w:val="00997AA3"/>
    <w:rsid w:val="009A0260"/>
    <w:rsid w:val="009A0D12"/>
    <w:rsid w:val="009A0FE6"/>
    <w:rsid w:val="009A186B"/>
    <w:rsid w:val="009A1987"/>
    <w:rsid w:val="009A2BEE"/>
    <w:rsid w:val="009A5289"/>
    <w:rsid w:val="009A7A53"/>
    <w:rsid w:val="009A7F8D"/>
    <w:rsid w:val="009B0402"/>
    <w:rsid w:val="009B0B75"/>
    <w:rsid w:val="009B16DF"/>
    <w:rsid w:val="009B3967"/>
    <w:rsid w:val="009B4CB2"/>
    <w:rsid w:val="009B6701"/>
    <w:rsid w:val="009B6B5D"/>
    <w:rsid w:val="009B6EF7"/>
    <w:rsid w:val="009B7000"/>
    <w:rsid w:val="009B739C"/>
    <w:rsid w:val="009B7CAA"/>
    <w:rsid w:val="009C04EC"/>
    <w:rsid w:val="009C328C"/>
    <w:rsid w:val="009C4175"/>
    <w:rsid w:val="009C4444"/>
    <w:rsid w:val="009C5C69"/>
    <w:rsid w:val="009C60EA"/>
    <w:rsid w:val="009C63C6"/>
    <w:rsid w:val="009C6737"/>
    <w:rsid w:val="009C67C8"/>
    <w:rsid w:val="009C7350"/>
    <w:rsid w:val="009C79AD"/>
    <w:rsid w:val="009C7CA6"/>
    <w:rsid w:val="009D00C7"/>
    <w:rsid w:val="009D0320"/>
    <w:rsid w:val="009D231B"/>
    <w:rsid w:val="009D3316"/>
    <w:rsid w:val="009D502E"/>
    <w:rsid w:val="009D55AA"/>
    <w:rsid w:val="009D7F5A"/>
    <w:rsid w:val="009E019B"/>
    <w:rsid w:val="009E0981"/>
    <w:rsid w:val="009E1603"/>
    <w:rsid w:val="009E1CC7"/>
    <w:rsid w:val="009E379E"/>
    <w:rsid w:val="009E3C7C"/>
    <w:rsid w:val="009E3E1C"/>
    <w:rsid w:val="009E3E77"/>
    <w:rsid w:val="009E3F32"/>
    <w:rsid w:val="009E3FAB"/>
    <w:rsid w:val="009E4674"/>
    <w:rsid w:val="009E479F"/>
    <w:rsid w:val="009E4C97"/>
    <w:rsid w:val="009E5380"/>
    <w:rsid w:val="009E584D"/>
    <w:rsid w:val="009E5B3F"/>
    <w:rsid w:val="009E5EA4"/>
    <w:rsid w:val="009E6406"/>
    <w:rsid w:val="009E7D90"/>
    <w:rsid w:val="009F0333"/>
    <w:rsid w:val="009F1AB0"/>
    <w:rsid w:val="009F1F18"/>
    <w:rsid w:val="009F2643"/>
    <w:rsid w:val="009F2D2D"/>
    <w:rsid w:val="009F396E"/>
    <w:rsid w:val="009F40A7"/>
    <w:rsid w:val="009F501D"/>
    <w:rsid w:val="009F7D9C"/>
    <w:rsid w:val="00A017CB"/>
    <w:rsid w:val="00A0335D"/>
    <w:rsid w:val="00A039D5"/>
    <w:rsid w:val="00A046AD"/>
    <w:rsid w:val="00A04E20"/>
    <w:rsid w:val="00A064D7"/>
    <w:rsid w:val="00A07239"/>
    <w:rsid w:val="00A079C1"/>
    <w:rsid w:val="00A10F78"/>
    <w:rsid w:val="00A12520"/>
    <w:rsid w:val="00A130FD"/>
    <w:rsid w:val="00A13D6D"/>
    <w:rsid w:val="00A142F2"/>
    <w:rsid w:val="00A14581"/>
    <w:rsid w:val="00A14769"/>
    <w:rsid w:val="00A1551E"/>
    <w:rsid w:val="00A16151"/>
    <w:rsid w:val="00A16EC6"/>
    <w:rsid w:val="00A170C3"/>
    <w:rsid w:val="00A17A4B"/>
    <w:rsid w:val="00A17C06"/>
    <w:rsid w:val="00A20FF8"/>
    <w:rsid w:val="00A2126E"/>
    <w:rsid w:val="00A2131A"/>
    <w:rsid w:val="00A213D5"/>
    <w:rsid w:val="00A21475"/>
    <w:rsid w:val="00A21706"/>
    <w:rsid w:val="00A21F5F"/>
    <w:rsid w:val="00A23814"/>
    <w:rsid w:val="00A23937"/>
    <w:rsid w:val="00A24259"/>
    <w:rsid w:val="00A24FCC"/>
    <w:rsid w:val="00A2622A"/>
    <w:rsid w:val="00A264DA"/>
    <w:rsid w:val="00A26A90"/>
    <w:rsid w:val="00A26B27"/>
    <w:rsid w:val="00A26F1D"/>
    <w:rsid w:val="00A301F7"/>
    <w:rsid w:val="00A305AF"/>
    <w:rsid w:val="00A30E4F"/>
    <w:rsid w:val="00A32154"/>
    <w:rsid w:val="00A32253"/>
    <w:rsid w:val="00A3250F"/>
    <w:rsid w:val="00A3310E"/>
    <w:rsid w:val="00A333A0"/>
    <w:rsid w:val="00A345FE"/>
    <w:rsid w:val="00A34D9B"/>
    <w:rsid w:val="00A35137"/>
    <w:rsid w:val="00A36731"/>
    <w:rsid w:val="00A37E70"/>
    <w:rsid w:val="00A424B7"/>
    <w:rsid w:val="00A42ABB"/>
    <w:rsid w:val="00A437E1"/>
    <w:rsid w:val="00A43B04"/>
    <w:rsid w:val="00A4493D"/>
    <w:rsid w:val="00A4536F"/>
    <w:rsid w:val="00A453B4"/>
    <w:rsid w:val="00A45736"/>
    <w:rsid w:val="00A4685E"/>
    <w:rsid w:val="00A46AB2"/>
    <w:rsid w:val="00A47817"/>
    <w:rsid w:val="00A5066F"/>
    <w:rsid w:val="00A50CD4"/>
    <w:rsid w:val="00A51071"/>
    <w:rsid w:val="00A51167"/>
    <w:rsid w:val="00A51191"/>
    <w:rsid w:val="00A51AA0"/>
    <w:rsid w:val="00A52F0A"/>
    <w:rsid w:val="00A53AB1"/>
    <w:rsid w:val="00A54802"/>
    <w:rsid w:val="00A5498E"/>
    <w:rsid w:val="00A56D62"/>
    <w:rsid w:val="00A56F07"/>
    <w:rsid w:val="00A5762C"/>
    <w:rsid w:val="00A600FC"/>
    <w:rsid w:val="00A60BCA"/>
    <w:rsid w:val="00A62757"/>
    <w:rsid w:val="00A638DA"/>
    <w:rsid w:val="00A63A6C"/>
    <w:rsid w:val="00A64273"/>
    <w:rsid w:val="00A64475"/>
    <w:rsid w:val="00A65B41"/>
    <w:rsid w:val="00A65CA4"/>
    <w:rsid w:val="00A65E00"/>
    <w:rsid w:val="00A66A78"/>
    <w:rsid w:val="00A675A2"/>
    <w:rsid w:val="00A67B8B"/>
    <w:rsid w:val="00A73934"/>
    <w:rsid w:val="00A7436E"/>
    <w:rsid w:val="00A74C49"/>
    <w:rsid w:val="00A74E96"/>
    <w:rsid w:val="00A74E9B"/>
    <w:rsid w:val="00A75A8E"/>
    <w:rsid w:val="00A75C69"/>
    <w:rsid w:val="00A77A3A"/>
    <w:rsid w:val="00A77B9F"/>
    <w:rsid w:val="00A81DCD"/>
    <w:rsid w:val="00A8217B"/>
    <w:rsid w:val="00A8246D"/>
    <w:rsid w:val="00A824DD"/>
    <w:rsid w:val="00A82810"/>
    <w:rsid w:val="00A83676"/>
    <w:rsid w:val="00A83B7B"/>
    <w:rsid w:val="00A84274"/>
    <w:rsid w:val="00A850F3"/>
    <w:rsid w:val="00A864E3"/>
    <w:rsid w:val="00A8677C"/>
    <w:rsid w:val="00A92540"/>
    <w:rsid w:val="00A9299D"/>
    <w:rsid w:val="00A93E08"/>
    <w:rsid w:val="00A94574"/>
    <w:rsid w:val="00A94911"/>
    <w:rsid w:val="00A9513E"/>
    <w:rsid w:val="00A95936"/>
    <w:rsid w:val="00A95F05"/>
    <w:rsid w:val="00A96265"/>
    <w:rsid w:val="00A97084"/>
    <w:rsid w:val="00AA04F3"/>
    <w:rsid w:val="00AA1C2C"/>
    <w:rsid w:val="00AA1F95"/>
    <w:rsid w:val="00AA28F3"/>
    <w:rsid w:val="00AA35F6"/>
    <w:rsid w:val="00AA36F3"/>
    <w:rsid w:val="00AA3FCA"/>
    <w:rsid w:val="00AA667C"/>
    <w:rsid w:val="00AA6E91"/>
    <w:rsid w:val="00AA7439"/>
    <w:rsid w:val="00AA78D0"/>
    <w:rsid w:val="00AB047E"/>
    <w:rsid w:val="00AB0A37"/>
    <w:rsid w:val="00AB0B0A"/>
    <w:rsid w:val="00AB0BB7"/>
    <w:rsid w:val="00AB0D9D"/>
    <w:rsid w:val="00AB17A6"/>
    <w:rsid w:val="00AB22C6"/>
    <w:rsid w:val="00AB2AD0"/>
    <w:rsid w:val="00AB3630"/>
    <w:rsid w:val="00AB4786"/>
    <w:rsid w:val="00AB53B0"/>
    <w:rsid w:val="00AB5C71"/>
    <w:rsid w:val="00AB60C8"/>
    <w:rsid w:val="00AB67FC"/>
    <w:rsid w:val="00AB75E3"/>
    <w:rsid w:val="00AC00F2"/>
    <w:rsid w:val="00AC01DA"/>
    <w:rsid w:val="00AC0A8E"/>
    <w:rsid w:val="00AC19E6"/>
    <w:rsid w:val="00AC24A9"/>
    <w:rsid w:val="00AC31B5"/>
    <w:rsid w:val="00AC3270"/>
    <w:rsid w:val="00AC3738"/>
    <w:rsid w:val="00AC48DA"/>
    <w:rsid w:val="00AC4B1F"/>
    <w:rsid w:val="00AC4EA1"/>
    <w:rsid w:val="00AC5381"/>
    <w:rsid w:val="00AC5920"/>
    <w:rsid w:val="00AC73FD"/>
    <w:rsid w:val="00AC7696"/>
    <w:rsid w:val="00AD06E5"/>
    <w:rsid w:val="00AD0731"/>
    <w:rsid w:val="00AD0E65"/>
    <w:rsid w:val="00AD1904"/>
    <w:rsid w:val="00AD1986"/>
    <w:rsid w:val="00AD225A"/>
    <w:rsid w:val="00AD2480"/>
    <w:rsid w:val="00AD2BF2"/>
    <w:rsid w:val="00AD4E90"/>
    <w:rsid w:val="00AD5358"/>
    <w:rsid w:val="00AD5422"/>
    <w:rsid w:val="00AD6ADB"/>
    <w:rsid w:val="00AD710E"/>
    <w:rsid w:val="00AE1FB4"/>
    <w:rsid w:val="00AE3885"/>
    <w:rsid w:val="00AE3934"/>
    <w:rsid w:val="00AE4179"/>
    <w:rsid w:val="00AE4425"/>
    <w:rsid w:val="00AE4FBE"/>
    <w:rsid w:val="00AE5C1F"/>
    <w:rsid w:val="00AE62FE"/>
    <w:rsid w:val="00AE6333"/>
    <w:rsid w:val="00AE650F"/>
    <w:rsid w:val="00AE6555"/>
    <w:rsid w:val="00AE6EE3"/>
    <w:rsid w:val="00AE7D16"/>
    <w:rsid w:val="00AF085E"/>
    <w:rsid w:val="00AF13E3"/>
    <w:rsid w:val="00AF3115"/>
    <w:rsid w:val="00AF3DD4"/>
    <w:rsid w:val="00AF48F1"/>
    <w:rsid w:val="00AF4CAA"/>
    <w:rsid w:val="00AF571A"/>
    <w:rsid w:val="00AF60A0"/>
    <w:rsid w:val="00AF67FC"/>
    <w:rsid w:val="00AF6C15"/>
    <w:rsid w:val="00AF6EB6"/>
    <w:rsid w:val="00AF7DF5"/>
    <w:rsid w:val="00AF7EF5"/>
    <w:rsid w:val="00B006E5"/>
    <w:rsid w:val="00B01BD3"/>
    <w:rsid w:val="00B024C2"/>
    <w:rsid w:val="00B03D14"/>
    <w:rsid w:val="00B04133"/>
    <w:rsid w:val="00B0441C"/>
    <w:rsid w:val="00B060F9"/>
    <w:rsid w:val="00B0686F"/>
    <w:rsid w:val="00B07700"/>
    <w:rsid w:val="00B1029A"/>
    <w:rsid w:val="00B10F4F"/>
    <w:rsid w:val="00B11124"/>
    <w:rsid w:val="00B11453"/>
    <w:rsid w:val="00B116D1"/>
    <w:rsid w:val="00B11D50"/>
    <w:rsid w:val="00B1291F"/>
    <w:rsid w:val="00B12B91"/>
    <w:rsid w:val="00B13921"/>
    <w:rsid w:val="00B1518C"/>
    <w:rsid w:val="00B1528C"/>
    <w:rsid w:val="00B1571D"/>
    <w:rsid w:val="00B16ACD"/>
    <w:rsid w:val="00B16EEF"/>
    <w:rsid w:val="00B2047F"/>
    <w:rsid w:val="00B21487"/>
    <w:rsid w:val="00B21CBB"/>
    <w:rsid w:val="00B232D1"/>
    <w:rsid w:val="00B23CE9"/>
    <w:rsid w:val="00B24DB5"/>
    <w:rsid w:val="00B25118"/>
    <w:rsid w:val="00B25755"/>
    <w:rsid w:val="00B26370"/>
    <w:rsid w:val="00B3056F"/>
    <w:rsid w:val="00B31F9E"/>
    <w:rsid w:val="00B3268F"/>
    <w:rsid w:val="00B32C2C"/>
    <w:rsid w:val="00B33A1A"/>
    <w:rsid w:val="00B33E6C"/>
    <w:rsid w:val="00B3452A"/>
    <w:rsid w:val="00B34972"/>
    <w:rsid w:val="00B349E1"/>
    <w:rsid w:val="00B34D18"/>
    <w:rsid w:val="00B371CC"/>
    <w:rsid w:val="00B37217"/>
    <w:rsid w:val="00B40D3F"/>
    <w:rsid w:val="00B416BC"/>
    <w:rsid w:val="00B41CD9"/>
    <w:rsid w:val="00B41E14"/>
    <w:rsid w:val="00B427E6"/>
    <w:rsid w:val="00B428A6"/>
    <w:rsid w:val="00B43154"/>
    <w:rsid w:val="00B43D96"/>
    <w:rsid w:val="00B43E1F"/>
    <w:rsid w:val="00B4489C"/>
    <w:rsid w:val="00B44C81"/>
    <w:rsid w:val="00B44EEE"/>
    <w:rsid w:val="00B45873"/>
    <w:rsid w:val="00B4592A"/>
    <w:rsid w:val="00B45FBC"/>
    <w:rsid w:val="00B467FE"/>
    <w:rsid w:val="00B50B6B"/>
    <w:rsid w:val="00B51348"/>
    <w:rsid w:val="00B51A7D"/>
    <w:rsid w:val="00B528BB"/>
    <w:rsid w:val="00B535C2"/>
    <w:rsid w:val="00B54372"/>
    <w:rsid w:val="00B55544"/>
    <w:rsid w:val="00B558A2"/>
    <w:rsid w:val="00B56657"/>
    <w:rsid w:val="00B56EB3"/>
    <w:rsid w:val="00B5776D"/>
    <w:rsid w:val="00B61153"/>
    <w:rsid w:val="00B6376A"/>
    <w:rsid w:val="00B642FC"/>
    <w:rsid w:val="00B648B7"/>
    <w:rsid w:val="00B64934"/>
    <w:rsid w:val="00B64D26"/>
    <w:rsid w:val="00B64ED3"/>
    <w:rsid w:val="00B64FBB"/>
    <w:rsid w:val="00B65615"/>
    <w:rsid w:val="00B6562D"/>
    <w:rsid w:val="00B66C1D"/>
    <w:rsid w:val="00B7086D"/>
    <w:rsid w:val="00B70E22"/>
    <w:rsid w:val="00B72E45"/>
    <w:rsid w:val="00B7318C"/>
    <w:rsid w:val="00B73237"/>
    <w:rsid w:val="00B774CB"/>
    <w:rsid w:val="00B80402"/>
    <w:rsid w:val="00B80888"/>
    <w:rsid w:val="00B80B9A"/>
    <w:rsid w:val="00B823A2"/>
    <w:rsid w:val="00B830B7"/>
    <w:rsid w:val="00B830D3"/>
    <w:rsid w:val="00B84074"/>
    <w:rsid w:val="00B84099"/>
    <w:rsid w:val="00B84684"/>
    <w:rsid w:val="00B848EA"/>
    <w:rsid w:val="00B84B2B"/>
    <w:rsid w:val="00B84C8C"/>
    <w:rsid w:val="00B8582A"/>
    <w:rsid w:val="00B860FE"/>
    <w:rsid w:val="00B86674"/>
    <w:rsid w:val="00B87C7C"/>
    <w:rsid w:val="00B90500"/>
    <w:rsid w:val="00B90A6A"/>
    <w:rsid w:val="00B9176C"/>
    <w:rsid w:val="00B935A4"/>
    <w:rsid w:val="00BA1A3C"/>
    <w:rsid w:val="00BA4086"/>
    <w:rsid w:val="00BA4364"/>
    <w:rsid w:val="00BA4C19"/>
    <w:rsid w:val="00BA561A"/>
    <w:rsid w:val="00BA78AD"/>
    <w:rsid w:val="00BB0DC6"/>
    <w:rsid w:val="00BB11EB"/>
    <w:rsid w:val="00BB1226"/>
    <w:rsid w:val="00BB15E4"/>
    <w:rsid w:val="00BB18D5"/>
    <w:rsid w:val="00BB1D3D"/>
    <w:rsid w:val="00BB1E19"/>
    <w:rsid w:val="00BB21D1"/>
    <w:rsid w:val="00BB3084"/>
    <w:rsid w:val="00BB31ED"/>
    <w:rsid w:val="00BB32F2"/>
    <w:rsid w:val="00BB4338"/>
    <w:rsid w:val="00BB5884"/>
    <w:rsid w:val="00BB6C0E"/>
    <w:rsid w:val="00BB7B38"/>
    <w:rsid w:val="00BC09B6"/>
    <w:rsid w:val="00BC0B5E"/>
    <w:rsid w:val="00BC11E5"/>
    <w:rsid w:val="00BC1E4E"/>
    <w:rsid w:val="00BC4BC6"/>
    <w:rsid w:val="00BC52FD"/>
    <w:rsid w:val="00BC6E62"/>
    <w:rsid w:val="00BC7443"/>
    <w:rsid w:val="00BD0648"/>
    <w:rsid w:val="00BD1040"/>
    <w:rsid w:val="00BD1287"/>
    <w:rsid w:val="00BD198E"/>
    <w:rsid w:val="00BD34AA"/>
    <w:rsid w:val="00BD3937"/>
    <w:rsid w:val="00BD3AD1"/>
    <w:rsid w:val="00BD6D71"/>
    <w:rsid w:val="00BD7572"/>
    <w:rsid w:val="00BD7C0F"/>
    <w:rsid w:val="00BE04A8"/>
    <w:rsid w:val="00BE0C44"/>
    <w:rsid w:val="00BE168A"/>
    <w:rsid w:val="00BE1B8B"/>
    <w:rsid w:val="00BE2A18"/>
    <w:rsid w:val="00BE2C01"/>
    <w:rsid w:val="00BE2EF6"/>
    <w:rsid w:val="00BE41EC"/>
    <w:rsid w:val="00BE47F4"/>
    <w:rsid w:val="00BE56FB"/>
    <w:rsid w:val="00BE7705"/>
    <w:rsid w:val="00BF257A"/>
    <w:rsid w:val="00BF3519"/>
    <w:rsid w:val="00BF3D6A"/>
    <w:rsid w:val="00BF3DDE"/>
    <w:rsid w:val="00BF3EF2"/>
    <w:rsid w:val="00BF4A09"/>
    <w:rsid w:val="00BF4CC7"/>
    <w:rsid w:val="00BF6403"/>
    <w:rsid w:val="00BF6589"/>
    <w:rsid w:val="00BF6F7F"/>
    <w:rsid w:val="00BF7F82"/>
    <w:rsid w:val="00C00647"/>
    <w:rsid w:val="00C01F91"/>
    <w:rsid w:val="00C023A2"/>
    <w:rsid w:val="00C025E8"/>
    <w:rsid w:val="00C02764"/>
    <w:rsid w:val="00C0303F"/>
    <w:rsid w:val="00C03331"/>
    <w:rsid w:val="00C04CEF"/>
    <w:rsid w:val="00C0662F"/>
    <w:rsid w:val="00C06C56"/>
    <w:rsid w:val="00C07D8F"/>
    <w:rsid w:val="00C07E54"/>
    <w:rsid w:val="00C114CF"/>
    <w:rsid w:val="00C11943"/>
    <w:rsid w:val="00C125EA"/>
    <w:rsid w:val="00C12E96"/>
    <w:rsid w:val="00C140E8"/>
    <w:rsid w:val="00C14763"/>
    <w:rsid w:val="00C158BC"/>
    <w:rsid w:val="00C16141"/>
    <w:rsid w:val="00C2202D"/>
    <w:rsid w:val="00C2363F"/>
    <w:rsid w:val="00C236C8"/>
    <w:rsid w:val="00C257B6"/>
    <w:rsid w:val="00C260B1"/>
    <w:rsid w:val="00C26239"/>
    <w:rsid w:val="00C26C92"/>
    <w:rsid w:val="00C26E56"/>
    <w:rsid w:val="00C27C46"/>
    <w:rsid w:val="00C3018D"/>
    <w:rsid w:val="00C310D3"/>
    <w:rsid w:val="00C31406"/>
    <w:rsid w:val="00C324C0"/>
    <w:rsid w:val="00C345D7"/>
    <w:rsid w:val="00C352E8"/>
    <w:rsid w:val="00C35AD0"/>
    <w:rsid w:val="00C37194"/>
    <w:rsid w:val="00C3719E"/>
    <w:rsid w:val="00C40629"/>
    <w:rsid w:val="00C40637"/>
    <w:rsid w:val="00C40F6C"/>
    <w:rsid w:val="00C40F96"/>
    <w:rsid w:val="00C43B93"/>
    <w:rsid w:val="00C44426"/>
    <w:rsid w:val="00C445F3"/>
    <w:rsid w:val="00C451F4"/>
    <w:rsid w:val="00C45C0A"/>
    <w:rsid w:val="00C45EB1"/>
    <w:rsid w:val="00C465E6"/>
    <w:rsid w:val="00C50A97"/>
    <w:rsid w:val="00C50AD4"/>
    <w:rsid w:val="00C53478"/>
    <w:rsid w:val="00C53762"/>
    <w:rsid w:val="00C5409A"/>
    <w:rsid w:val="00C54A3A"/>
    <w:rsid w:val="00C54FFD"/>
    <w:rsid w:val="00C55566"/>
    <w:rsid w:val="00C5643E"/>
    <w:rsid w:val="00C56448"/>
    <w:rsid w:val="00C5764C"/>
    <w:rsid w:val="00C60DCC"/>
    <w:rsid w:val="00C6160B"/>
    <w:rsid w:val="00C64DCD"/>
    <w:rsid w:val="00C6513F"/>
    <w:rsid w:val="00C6579C"/>
    <w:rsid w:val="00C667BE"/>
    <w:rsid w:val="00C66A1A"/>
    <w:rsid w:val="00C67296"/>
    <w:rsid w:val="00C674BB"/>
    <w:rsid w:val="00C6766B"/>
    <w:rsid w:val="00C67CBE"/>
    <w:rsid w:val="00C708D9"/>
    <w:rsid w:val="00C71829"/>
    <w:rsid w:val="00C72223"/>
    <w:rsid w:val="00C7240B"/>
    <w:rsid w:val="00C75DCC"/>
    <w:rsid w:val="00C76417"/>
    <w:rsid w:val="00C767A5"/>
    <w:rsid w:val="00C7726F"/>
    <w:rsid w:val="00C77468"/>
    <w:rsid w:val="00C823DA"/>
    <w:rsid w:val="00C8259F"/>
    <w:rsid w:val="00C82746"/>
    <w:rsid w:val="00C82EC6"/>
    <w:rsid w:val="00C8312F"/>
    <w:rsid w:val="00C83264"/>
    <w:rsid w:val="00C8486F"/>
    <w:rsid w:val="00C84C47"/>
    <w:rsid w:val="00C858A4"/>
    <w:rsid w:val="00C866E8"/>
    <w:rsid w:val="00C86705"/>
    <w:rsid w:val="00C86AFA"/>
    <w:rsid w:val="00C86D0A"/>
    <w:rsid w:val="00C87C98"/>
    <w:rsid w:val="00C91690"/>
    <w:rsid w:val="00C91CD3"/>
    <w:rsid w:val="00C91ECF"/>
    <w:rsid w:val="00C93927"/>
    <w:rsid w:val="00C946AC"/>
    <w:rsid w:val="00C94BDD"/>
    <w:rsid w:val="00C95FB5"/>
    <w:rsid w:val="00C96277"/>
    <w:rsid w:val="00C965C5"/>
    <w:rsid w:val="00C97317"/>
    <w:rsid w:val="00CA13D3"/>
    <w:rsid w:val="00CA15B3"/>
    <w:rsid w:val="00CA1B56"/>
    <w:rsid w:val="00CA334E"/>
    <w:rsid w:val="00CA3925"/>
    <w:rsid w:val="00CA3B49"/>
    <w:rsid w:val="00CA58D5"/>
    <w:rsid w:val="00CA5B38"/>
    <w:rsid w:val="00CA7875"/>
    <w:rsid w:val="00CA7B96"/>
    <w:rsid w:val="00CA7F49"/>
    <w:rsid w:val="00CB02B1"/>
    <w:rsid w:val="00CB0A7A"/>
    <w:rsid w:val="00CB18D0"/>
    <w:rsid w:val="00CB1BF5"/>
    <w:rsid w:val="00CB1C8A"/>
    <w:rsid w:val="00CB21D2"/>
    <w:rsid w:val="00CB24F5"/>
    <w:rsid w:val="00CB2663"/>
    <w:rsid w:val="00CB2CC3"/>
    <w:rsid w:val="00CB2DB8"/>
    <w:rsid w:val="00CB344F"/>
    <w:rsid w:val="00CB39E7"/>
    <w:rsid w:val="00CB3BBE"/>
    <w:rsid w:val="00CB512A"/>
    <w:rsid w:val="00CB59E9"/>
    <w:rsid w:val="00CB6832"/>
    <w:rsid w:val="00CB6E55"/>
    <w:rsid w:val="00CC09E1"/>
    <w:rsid w:val="00CC0D6A"/>
    <w:rsid w:val="00CC1EC4"/>
    <w:rsid w:val="00CC2C17"/>
    <w:rsid w:val="00CC36B6"/>
    <w:rsid w:val="00CC3831"/>
    <w:rsid w:val="00CC3E3D"/>
    <w:rsid w:val="00CC462E"/>
    <w:rsid w:val="00CC519B"/>
    <w:rsid w:val="00CC5B95"/>
    <w:rsid w:val="00CC5DEB"/>
    <w:rsid w:val="00CC5F88"/>
    <w:rsid w:val="00CC7143"/>
    <w:rsid w:val="00CD0B15"/>
    <w:rsid w:val="00CD12C1"/>
    <w:rsid w:val="00CD214E"/>
    <w:rsid w:val="00CD277D"/>
    <w:rsid w:val="00CD3188"/>
    <w:rsid w:val="00CD435A"/>
    <w:rsid w:val="00CD46FA"/>
    <w:rsid w:val="00CD5973"/>
    <w:rsid w:val="00CD66B5"/>
    <w:rsid w:val="00CD701D"/>
    <w:rsid w:val="00CE31A6"/>
    <w:rsid w:val="00CE4298"/>
    <w:rsid w:val="00CE4A19"/>
    <w:rsid w:val="00CE4A5A"/>
    <w:rsid w:val="00CE661A"/>
    <w:rsid w:val="00CF0789"/>
    <w:rsid w:val="00CF09AA"/>
    <w:rsid w:val="00CF0E07"/>
    <w:rsid w:val="00CF3B1B"/>
    <w:rsid w:val="00CF4813"/>
    <w:rsid w:val="00CF5233"/>
    <w:rsid w:val="00CF69B6"/>
    <w:rsid w:val="00CF736B"/>
    <w:rsid w:val="00D00655"/>
    <w:rsid w:val="00D0163B"/>
    <w:rsid w:val="00D02010"/>
    <w:rsid w:val="00D029B8"/>
    <w:rsid w:val="00D02F60"/>
    <w:rsid w:val="00D02FE5"/>
    <w:rsid w:val="00D0464E"/>
    <w:rsid w:val="00D04A96"/>
    <w:rsid w:val="00D05CE8"/>
    <w:rsid w:val="00D067B0"/>
    <w:rsid w:val="00D07A7B"/>
    <w:rsid w:val="00D10E06"/>
    <w:rsid w:val="00D11FAD"/>
    <w:rsid w:val="00D120BC"/>
    <w:rsid w:val="00D15197"/>
    <w:rsid w:val="00D16820"/>
    <w:rsid w:val="00D169C8"/>
    <w:rsid w:val="00D16B14"/>
    <w:rsid w:val="00D1793F"/>
    <w:rsid w:val="00D22AF5"/>
    <w:rsid w:val="00D235EA"/>
    <w:rsid w:val="00D23E72"/>
    <w:rsid w:val="00D247A9"/>
    <w:rsid w:val="00D31540"/>
    <w:rsid w:val="00D321D6"/>
    <w:rsid w:val="00D323B3"/>
    <w:rsid w:val="00D32721"/>
    <w:rsid w:val="00D328DC"/>
    <w:rsid w:val="00D33387"/>
    <w:rsid w:val="00D34365"/>
    <w:rsid w:val="00D36CD0"/>
    <w:rsid w:val="00D3746E"/>
    <w:rsid w:val="00D375AA"/>
    <w:rsid w:val="00D402FB"/>
    <w:rsid w:val="00D42C52"/>
    <w:rsid w:val="00D42E62"/>
    <w:rsid w:val="00D43EB6"/>
    <w:rsid w:val="00D4566B"/>
    <w:rsid w:val="00D47172"/>
    <w:rsid w:val="00D47D7A"/>
    <w:rsid w:val="00D50ABD"/>
    <w:rsid w:val="00D511A6"/>
    <w:rsid w:val="00D5187F"/>
    <w:rsid w:val="00D52B79"/>
    <w:rsid w:val="00D53A77"/>
    <w:rsid w:val="00D543A2"/>
    <w:rsid w:val="00D54606"/>
    <w:rsid w:val="00D55290"/>
    <w:rsid w:val="00D55EE9"/>
    <w:rsid w:val="00D57791"/>
    <w:rsid w:val="00D6046A"/>
    <w:rsid w:val="00D617EB"/>
    <w:rsid w:val="00D62391"/>
    <w:rsid w:val="00D62870"/>
    <w:rsid w:val="00D631CA"/>
    <w:rsid w:val="00D63B39"/>
    <w:rsid w:val="00D65082"/>
    <w:rsid w:val="00D655D9"/>
    <w:rsid w:val="00D65872"/>
    <w:rsid w:val="00D6652D"/>
    <w:rsid w:val="00D66E98"/>
    <w:rsid w:val="00D676F3"/>
    <w:rsid w:val="00D70BBD"/>
    <w:rsid w:val="00D70EF5"/>
    <w:rsid w:val="00D71024"/>
    <w:rsid w:val="00D71A25"/>
    <w:rsid w:val="00D71FCF"/>
    <w:rsid w:val="00D7265A"/>
    <w:rsid w:val="00D72A54"/>
    <w:rsid w:val="00D72CC1"/>
    <w:rsid w:val="00D73061"/>
    <w:rsid w:val="00D74466"/>
    <w:rsid w:val="00D7538F"/>
    <w:rsid w:val="00D75EAB"/>
    <w:rsid w:val="00D76B35"/>
    <w:rsid w:val="00D76EC9"/>
    <w:rsid w:val="00D80380"/>
    <w:rsid w:val="00D80E7D"/>
    <w:rsid w:val="00D81397"/>
    <w:rsid w:val="00D822AB"/>
    <w:rsid w:val="00D83CAB"/>
    <w:rsid w:val="00D8435E"/>
    <w:rsid w:val="00D848B9"/>
    <w:rsid w:val="00D84D97"/>
    <w:rsid w:val="00D8523B"/>
    <w:rsid w:val="00D85FB1"/>
    <w:rsid w:val="00D87E1D"/>
    <w:rsid w:val="00D9091A"/>
    <w:rsid w:val="00D90E69"/>
    <w:rsid w:val="00D91368"/>
    <w:rsid w:val="00D92622"/>
    <w:rsid w:val="00D92AC0"/>
    <w:rsid w:val="00D93106"/>
    <w:rsid w:val="00D933E9"/>
    <w:rsid w:val="00D9377D"/>
    <w:rsid w:val="00D9505D"/>
    <w:rsid w:val="00D9518C"/>
    <w:rsid w:val="00D953D0"/>
    <w:rsid w:val="00D959F5"/>
    <w:rsid w:val="00D96884"/>
    <w:rsid w:val="00D96A39"/>
    <w:rsid w:val="00DA02B7"/>
    <w:rsid w:val="00DA11F5"/>
    <w:rsid w:val="00DA171B"/>
    <w:rsid w:val="00DA3FDD"/>
    <w:rsid w:val="00DA5868"/>
    <w:rsid w:val="00DA5B35"/>
    <w:rsid w:val="00DA67CD"/>
    <w:rsid w:val="00DA7017"/>
    <w:rsid w:val="00DA7028"/>
    <w:rsid w:val="00DB1481"/>
    <w:rsid w:val="00DB1AD2"/>
    <w:rsid w:val="00DB2780"/>
    <w:rsid w:val="00DB2B58"/>
    <w:rsid w:val="00DB394C"/>
    <w:rsid w:val="00DB4872"/>
    <w:rsid w:val="00DB5206"/>
    <w:rsid w:val="00DB522A"/>
    <w:rsid w:val="00DB593F"/>
    <w:rsid w:val="00DB6276"/>
    <w:rsid w:val="00DB62DC"/>
    <w:rsid w:val="00DB63F5"/>
    <w:rsid w:val="00DB715A"/>
    <w:rsid w:val="00DB7960"/>
    <w:rsid w:val="00DC0AC2"/>
    <w:rsid w:val="00DC102A"/>
    <w:rsid w:val="00DC1C6B"/>
    <w:rsid w:val="00DC29E5"/>
    <w:rsid w:val="00DC2C2E"/>
    <w:rsid w:val="00DC4471"/>
    <w:rsid w:val="00DC4AF0"/>
    <w:rsid w:val="00DC50F0"/>
    <w:rsid w:val="00DC7188"/>
    <w:rsid w:val="00DC7886"/>
    <w:rsid w:val="00DD0573"/>
    <w:rsid w:val="00DD0CF2"/>
    <w:rsid w:val="00DD2C7B"/>
    <w:rsid w:val="00DD3DA8"/>
    <w:rsid w:val="00DE0BEC"/>
    <w:rsid w:val="00DE1398"/>
    <w:rsid w:val="00DE1554"/>
    <w:rsid w:val="00DE2901"/>
    <w:rsid w:val="00DE35A4"/>
    <w:rsid w:val="00DE45EB"/>
    <w:rsid w:val="00DE475A"/>
    <w:rsid w:val="00DE56DA"/>
    <w:rsid w:val="00DE57ED"/>
    <w:rsid w:val="00DE590F"/>
    <w:rsid w:val="00DE61FE"/>
    <w:rsid w:val="00DE641B"/>
    <w:rsid w:val="00DE727C"/>
    <w:rsid w:val="00DE7D8D"/>
    <w:rsid w:val="00DE7DC1"/>
    <w:rsid w:val="00DF1493"/>
    <w:rsid w:val="00DF1660"/>
    <w:rsid w:val="00DF1B5F"/>
    <w:rsid w:val="00DF1FD2"/>
    <w:rsid w:val="00DF2575"/>
    <w:rsid w:val="00DF2B0F"/>
    <w:rsid w:val="00DF3F7E"/>
    <w:rsid w:val="00DF4170"/>
    <w:rsid w:val="00DF4992"/>
    <w:rsid w:val="00DF5426"/>
    <w:rsid w:val="00DF555D"/>
    <w:rsid w:val="00DF5E99"/>
    <w:rsid w:val="00DF6A0D"/>
    <w:rsid w:val="00DF7648"/>
    <w:rsid w:val="00E00814"/>
    <w:rsid w:val="00E00E29"/>
    <w:rsid w:val="00E0209F"/>
    <w:rsid w:val="00E02BAB"/>
    <w:rsid w:val="00E030C7"/>
    <w:rsid w:val="00E03122"/>
    <w:rsid w:val="00E0343C"/>
    <w:rsid w:val="00E048DB"/>
    <w:rsid w:val="00E04CEB"/>
    <w:rsid w:val="00E04FB2"/>
    <w:rsid w:val="00E0586D"/>
    <w:rsid w:val="00E060BC"/>
    <w:rsid w:val="00E11420"/>
    <w:rsid w:val="00E132FB"/>
    <w:rsid w:val="00E15B2A"/>
    <w:rsid w:val="00E16B51"/>
    <w:rsid w:val="00E16D21"/>
    <w:rsid w:val="00E170B7"/>
    <w:rsid w:val="00E177DD"/>
    <w:rsid w:val="00E20900"/>
    <w:rsid w:val="00E20B53"/>
    <w:rsid w:val="00E20C7F"/>
    <w:rsid w:val="00E20DFC"/>
    <w:rsid w:val="00E21BD2"/>
    <w:rsid w:val="00E2396E"/>
    <w:rsid w:val="00E23C0E"/>
    <w:rsid w:val="00E24728"/>
    <w:rsid w:val="00E24AC5"/>
    <w:rsid w:val="00E26922"/>
    <w:rsid w:val="00E27365"/>
    <w:rsid w:val="00E276AC"/>
    <w:rsid w:val="00E30873"/>
    <w:rsid w:val="00E31539"/>
    <w:rsid w:val="00E33403"/>
    <w:rsid w:val="00E34A35"/>
    <w:rsid w:val="00E35033"/>
    <w:rsid w:val="00E36345"/>
    <w:rsid w:val="00E379BD"/>
    <w:rsid w:val="00E37C2F"/>
    <w:rsid w:val="00E41C28"/>
    <w:rsid w:val="00E4483C"/>
    <w:rsid w:val="00E45027"/>
    <w:rsid w:val="00E46308"/>
    <w:rsid w:val="00E51653"/>
    <w:rsid w:val="00E51E17"/>
    <w:rsid w:val="00E52DAB"/>
    <w:rsid w:val="00E5325B"/>
    <w:rsid w:val="00E539B0"/>
    <w:rsid w:val="00E53C9D"/>
    <w:rsid w:val="00E53DDA"/>
    <w:rsid w:val="00E547F1"/>
    <w:rsid w:val="00E54A7D"/>
    <w:rsid w:val="00E55011"/>
    <w:rsid w:val="00E55994"/>
    <w:rsid w:val="00E55EB0"/>
    <w:rsid w:val="00E56483"/>
    <w:rsid w:val="00E568AF"/>
    <w:rsid w:val="00E60606"/>
    <w:rsid w:val="00E60C66"/>
    <w:rsid w:val="00E6164D"/>
    <w:rsid w:val="00E618C9"/>
    <w:rsid w:val="00E61D2A"/>
    <w:rsid w:val="00E62424"/>
    <w:rsid w:val="00E62774"/>
    <w:rsid w:val="00E6307C"/>
    <w:rsid w:val="00E632B4"/>
    <w:rsid w:val="00E636FA"/>
    <w:rsid w:val="00E64B0F"/>
    <w:rsid w:val="00E66C50"/>
    <w:rsid w:val="00E66DC5"/>
    <w:rsid w:val="00E673FD"/>
    <w:rsid w:val="00E679D3"/>
    <w:rsid w:val="00E71208"/>
    <w:rsid w:val="00E71444"/>
    <w:rsid w:val="00E71C91"/>
    <w:rsid w:val="00E720A1"/>
    <w:rsid w:val="00E72F6D"/>
    <w:rsid w:val="00E731FF"/>
    <w:rsid w:val="00E735F8"/>
    <w:rsid w:val="00E7565C"/>
    <w:rsid w:val="00E75DDA"/>
    <w:rsid w:val="00E75EB7"/>
    <w:rsid w:val="00E773E8"/>
    <w:rsid w:val="00E80331"/>
    <w:rsid w:val="00E8144C"/>
    <w:rsid w:val="00E82D11"/>
    <w:rsid w:val="00E83ADD"/>
    <w:rsid w:val="00E8458E"/>
    <w:rsid w:val="00E84F38"/>
    <w:rsid w:val="00E852D2"/>
    <w:rsid w:val="00E85623"/>
    <w:rsid w:val="00E8598C"/>
    <w:rsid w:val="00E863FE"/>
    <w:rsid w:val="00E86C68"/>
    <w:rsid w:val="00E86FD1"/>
    <w:rsid w:val="00E87441"/>
    <w:rsid w:val="00E91685"/>
    <w:rsid w:val="00E916BD"/>
    <w:rsid w:val="00E91FAE"/>
    <w:rsid w:val="00E92230"/>
    <w:rsid w:val="00E9362A"/>
    <w:rsid w:val="00E94011"/>
    <w:rsid w:val="00E94976"/>
    <w:rsid w:val="00E9627F"/>
    <w:rsid w:val="00E96E3F"/>
    <w:rsid w:val="00EA05EF"/>
    <w:rsid w:val="00EA270C"/>
    <w:rsid w:val="00EA3125"/>
    <w:rsid w:val="00EA350D"/>
    <w:rsid w:val="00EA4974"/>
    <w:rsid w:val="00EA532E"/>
    <w:rsid w:val="00EA5BE4"/>
    <w:rsid w:val="00EB06D9"/>
    <w:rsid w:val="00EB192B"/>
    <w:rsid w:val="00EB19ED"/>
    <w:rsid w:val="00EB1CAB"/>
    <w:rsid w:val="00EB3DFD"/>
    <w:rsid w:val="00EB49C4"/>
    <w:rsid w:val="00EB4B0D"/>
    <w:rsid w:val="00EB571F"/>
    <w:rsid w:val="00EB7A39"/>
    <w:rsid w:val="00EC0F5A"/>
    <w:rsid w:val="00EC119E"/>
    <w:rsid w:val="00EC1D88"/>
    <w:rsid w:val="00EC1EFB"/>
    <w:rsid w:val="00EC34B6"/>
    <w:rsid w:val="00EC3BF3"/>
    <w:rsid w:val="00EC4265"/>
    <w:rsid w:val="00EC4A25"/>
    <w:rsid w:val="00EC4CEB"/>
    <w:rsid w:val="00EC4DE9"/>
    <w:rsid w:val="00EC50A0"/>
    <w:rsid w:val="00EC659E"/>
    <w:rsid w:val="00EC7B7E"/>
    <w:rsid w:val="00ED0795"/>
    <w:rsid w:val="00ED19AD"/>
    <w:rsid w:val="00ED2072"/>
    <w:rsid w:val="00ED214A"/>
    <w:rsid w:val="00ED2AE0"/>
    <w:rsid w:val="00ED4483"/>
    <w:rsid w:val="00ED4FA7"/>
    <w:rsid w:val="00ED5553"/>
    <w:rsid w:val="00ED5D42"/>
    <w:rsid w:val="00ED5E36"/>
    <w:rsid w:val="00ED6961"/>
    <w:rsid w:val="00ED7AEB"/>
    <w:rsid w:val="00EE25E9"/>
    <w:rsid w:val="00EE2F08"/>
    <w:rsid w:val="00EE69F3"/>
    <w:rsid w:val="00EE7015"/>
    <w:rsid w:val="00EF0B96"/>
    <w:rsid w:val="00EF111D"/>
    <w:rsid w:val="00EF1D2A"/>
    <w:rsid w:val="00EF3486"/>
    <w:rsid w:val="00EF368A"/>
    <w:rsid w:val="00EF38E3"/>
    <w:rsid w:val="00EF47AF"/>
    <w:rsid w:val="00EF53B6"/>
    <w:rsid w:val="00EF53C1"/>
    <w:rsid w:val="00EF6B5D"/>
    <w:rsid w:val="00EF74FF"/>
    <w:rsid w:val="00F00B73"/>
    <w:rsid w:val="00F02DD1"/>
    <w:rsid w:val="00F04D89"/>
    <w:rsid w:val="00F04F35"/>
    <w:rsid w:val="00F06748"/>
    <w:rsid w:val="00F06FC5"/>
    <w:rsid w:val="00F10610"/>
    <w:rsid w:val="00F115CA"/>
    <w:rsid w:val="00F14817"/>
    <w:rsid w:val="00F14EBA"/>
    <w:rsid w:val="00F1510F"/>
    <w:rsid w:val="00F1533A"/>
    <w:rsid w:val="00F15360"/>
    <w:rsid w:val="00F1589E"/>
    <w:rsid w:val="00F15E5A"/>
    <w:rsid w:val="00F167DE"/>
    <w:rsid w:val="00F17F0A"/>
    <w:rsid w:val="00F223E3"/>
    <w:rsid w:val="00F2302B"/>
    <w:rsid w:val="00F23072"/>
    <w:rsid w:val="00F2335D"/>
    <w:rsid w:val="00F23A18"/>
    <w:rsid w:val="00F24093"/>
    <w:rsid w:val="00F24B63"/>
    <w:rsid w:val="00F24B6A"/>
    <w:rsid w:val="00F25372"/>
    <w:rsid w:val="00F2668F"/>
    <w:rsid w:val="00F2742F"/>
    <w:rsid w:val="00F2753B"/>
    <w:rsid w:val="00F27FDF"/>
    <w:rsid w:val="00F3315B"/>
    <w:rsid w:val="00F33F8B"/>
    <w:rsid w:val="00F340B2"/>
    <w:rsid w:val="00F3479D"/>
    <w:rsid w:val="00F351D3"/>
    <w:rsid w:val="00F36D0D"/>
    <w:rsid w:val="00F370C5"/>
    <w:rsid w:val="00F377EE"/>
    <w:rsid w:val="00F4038C"/>
    <w:rsid w:val="00F4045E"/>
    <w:rsid w:val="00F40850"/>
    <w:rsid w:val="00F43390"/>
    <w:rsid w:val="00F443B2"/>
    <w:rsid w:val="00F458D8"/>
    <w:rsid w:val="00F45C92"/>
    <w:rsid w:val="00F50237"/>
    <w:rsid w:val="00F5103B"/>
    <w:rsid w:val="00F51AE0"/>
    <w:rsid w:val="00F522AB"/>
    <w:rsid w:val="00F523E9"/>
    <w:rsid w:val="00F52639"/>
    <w:rsid w:val="00F52C5C"/>
    <w:rsid w:val="00F53596"/>
    <w:rsid w:val="00F54E1E"/>
    <w:rsid w:val="00F54EB1"/>
    <w:rsid w:val="00F55AC3"/>
    <w:rsid w:val="00F55BA8"/>
    <w:rsid w:val="00F55DB1"/>
    <w:rsid w:val="00F564CD"/>
    <w:rsid w:val="00F56ACA"/>
    <w:rsid w:val="00F56F57"/>
    <w:rsid w:val="00F571F0"/>
    <w:rsid w:val="00F600FE"/>
    <w:rsid w:val="00F6087C"/>
    <w:rsid w:val="00F61247"/>
    <w:rsid w:val="00F62A3A"/>
    <w:rsid w:val="00F62AF6"/>
    <w:rsid w:val="00F62E4D"/>
    <w:rsid w:val="00F6421C"/>
    <w:rsid w:val="00F66948"/>
    <w:rsid w:val="00F66B34"/>
    <w:rsid w:val="00F66CC3"/>
    <w:rsid w:val="00F675B9"/>
    <w:rsid w:val="00F711C9"/>
    <w:rsid w:val="00F74B18"/>
    <w:rsid w:val="00F74C59"/>
    <w:rsid w:val="00F754E5"/>
    <w:rsid w:val="00F75C3A"/>
    <w:rsid w:val="00F75F67"/>
    <w:rsid w:val="00F765DD"/>
    <w:rsid w:val="00F76BCB"/>
    <w:rsid w:val="00F7713C"/>
    <w:rsid w:val="00F8119F"/>
    <w:rsid w:val="00F817C2"/>
    <w:rsid w:val="00F82E30"/>
    <w:rsid w:val="00F82EF9"/>
    <w:rsid w:val="00F831CB"/>
    <w:rsid w:val="00F83E21"/>
    <w:rsid w:val="00F848A3"/>
    <w:rsid w:val="00F84ACF"/>
    <w:rsid w:val="00F85742"/>
    <w:rsid w:val="00F85BF8"/>
    <w:rsid w:val="00F85C70"/>
    <w:rsid w:val="00F86F9F"/>
    <w:rsid w:val="00F871CE"/>
    <w:rsid w:val="00F8725B"/>
    <w:rsid w:val="00F87802"/>
    <w:rsid w:val="00F92C0A"/>
    <w:rsid w:val="00F9415B"/>
    <w:rsid w:val="00F943F5"/>
    <w:rsid w:val="00F9447B"/>
    <w:rsid w:val="00F94F28"/>
    <w:rsid w:val="00F952F3"/>
    <w:rsid w:val="00F966AD"/>
    <w:rsid w:val="00F96D1F"/>
    <w:rsid w:val="00F97F29"/>
    <w:rsid w:val="00FA094B"/>
    <w:rsid w:val="00FA13C2"/>
    <w:rsid w:val="00FA14B6"/>
    <w:rsid w:val="00FA1F1D"/>
    <w:rsid w:val="00FA3FA0"/>
    <w:rsid w:val="00FA3FDA"/>
    <w:rsid w:val="00FA47DE"/>
    <w:rsid w:val="00FA4BB9"/>
    <w:rsid w:val="00FA51C0"/>
    <w:rsid w:val="00FA51F3"/>
    <w:rsid w:val="00FA6F33"/>
    <w:rsid w:val="00FA730D"/>
    <w:rsid w:val="00FA7F91"/>
    <w:rsid w:val="00FB06DB"/>
    <w:rsid w:val="00FB0F16"/>
    <w:rsid w:val="00FB121C"/>
    <w:rsid w:val="00FB1CDD"/>
    <w:rsid w:val="00FB2A5C"/>
    <w:rsid w:val="00FB2C2F"/>
    <w:rsid w:val="00FB305C"/>
    <w:rsid w:val="00FB360F"/>
    <w:rsid w:val="00FB3752"/>
    <w:rsid w:val="00FB3A19"/>
    <w:rsid w:val="00FB78C6"/>
    <w:rsid w:val="00FC234A"/>
    <w:rsid w:val="00FC2E3D"/>
    <w:rsid w:val="00FC32A0"/>
    <w:rsid w:val="00FC3BDE"/>
    <w:rsid w:val="00FC3C5B"/>
    <w:rsid w:val="00FC4937"/>
    <w:rsid w:val="00FC5744"/>
    <w:rsid w:val="00FD17EC"/>
    <w:rsid w:val="00FD1DBE"/>
    <w:rsid w:val="00FD1E05"/>
    <w:rsid w:val="00FD25A7"/>
    <w:rsid w:val="00FD27B6"/>
    <w:rsid w:val="00FD32BC"/>
    <w:rsid w:val="00FD3689"/>
    <w:rsid w:val="00FD42A3"/>
    <w:rsid w:val="00FD735C"/>
    <w:rsid w:val="00FD7468"/>
    <w:rsid w:val="00FD7CE0"/>
    <w:rsid w:val="00FE0274"/>
    <w:rsid w:val="00FE0B3B"/>
    <w:rsid w:val="00FE19F6"/>
    <w:rsid w:val="00FE1BE2"/>
    <w:rsid w:val="00FE2BCC"/>
    <w:rsid w:val="00FE3169"/>
    <w:rsid w:val="00FE339D"/>
    <w:rsid w:val="00FE35DA"/>
    <w:rsid w:val="00FE4A53"/>
    <w:rsid w:val="00FE5442"/>
    <w:rsid w:val="00FE7254"/>
    <w:rsid w:val="00FE730A"/>
    <w:rsid w:val="00FE7FA2"/>
    <w:rsid w:val="00FF1299"/>
    <w:rsid w:val="00FF167E"/>
    <w:rsid w:val="00FF1DD7"/>
    <w:rsid w:val="00FF2301"/>
    <w:rsid w:val="00FF4453"/>
    <w:rsid w:val="00FF5143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45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1F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094B"/>
    <w:pPr>
      <w:keepNext/>
      <w:widowControl/>
      <w:autoSpaceDE/>
      <w:autoSpaceDN/>
      <w:adjustRightInd/>
      <w:spacing w:line="240" w:lineRule="auto"/>
      <w:jc w:val="center"/>
      <w:outlineLvl w:val="1"/>
    </w:pPr>
    <w:rPr>
      <w:rFonts w:eastAsia="Times New Roman" w:cs="Times New Roma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rsid w:val="005A4053"/>
    <w:pPr>
      <w:widowControl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053"/>
    <w:rPr>
      <w:rFonts w:ascii="Times New Roman" w:hAnsi="Times New Roman"/>
    </w:rPr>
  </w:style>
  <w:style w:type="character" w:styleId="Hipercze">
    <w:name w:val="Hyperlink"/>
    <w:uiPriority w:val="99"/>
    <w:unhideWhenUsed/>
    <w:rsid w:val="007516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6FC5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62AF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367A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A094B"/>
    <w:rPr>
      <w:rFonts w:ascii="Times New Roman" w:hAnsi="Times New Roman"/>
      <w:b/>
      <w:bCs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6C1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15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F6C15"/>
    <w:rPr>
      <w:vertAlign w:val="superscript"/>
    </w:rPr>
  </w:style>
  <w:style w:type="paragraph" w:styleId="Poprawka">
    <w:name w:val="Revision"/>
    <w:hidden/>
    <w:uiPriority w:val="99"/>
    <w:semiHidden/>
    <w:rsid w:val="00255714"/>
    <w:pPr>
      <w:spacing w:line="240" w:lineRule="auto"/>
    </w:pPr>
    <w:rPr>
      <w:rFonts w:ascii="Times New Roman" w:eastAsiaTheme="minorEastAsia" w:hAnsi="Times New Roman" w:cs="Arial"/>
      <w:szCs w:val="20"/>
    </w:rPr>
  </w:style>
  <w:style w:type="table" w:customStyle="1" w:styleId="Siatkatabelijasna1">
    <w:name w:val="Siatka tabeli — jasna1"/>
    <w:basedOn w:val="Standardowy"/>
    <w:uiPriority w:val="40"/>
    <w:rsid w:val="00566E7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07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4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7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2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0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07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54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40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8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44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8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11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51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73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9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08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51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98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5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60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3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85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0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cin.Kichler@mi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C6360-B207-4BFA-B0DE-6DD5790E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8627</Words>
  <Characters>51768</Characters>
  <Application>Microsoft Office Word</Application>
  <DocSecurity>0</DocSecurity>
  <Lines>431</Lines>
  <Paragraphs>120</Paragraphs>
  <ScaleCrop>false</ScaleCrop>
  <Company/>
  <LinksUpToDate>false</LinksUpToDate>
  <CharactersWithSpaces>60275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2020-08-27T07:18:00Z</dcterms:created>
  <dcterms:modified xsi:type="dcterms:W3CDTF">2020-08-27T07:18:00Z</dcterms:modified>
  <cp:category/>
</cp:coreProperties>
</file>