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57DBE" w14:textId="5728AF4A" w:rsidR="004A3683" w:rsidRPr="00CA23D1" w:rsidRDefault="00BC15E8" w:rsidP="00605859">
      <w:pPr>
        <w:spacing w:after="120" w:line="240" w:lineRule="auto"/>
        <w:jc w:val="right"/>
        <w:rPr>
          <w:rFonts w:ascii="Times New Roman" w:hAnsi="Times New Roman" w:cs="Times New Roman"/>
          <w:color w:val="000000" w:themeColor="text1"/>
          <w:sz w:val="24"/>
          <w:szCs w:val="24"/>
          <w:u w:val="single"/>
        </w:rPr>
      </w:pPr>
      <w:bookmarkStart w:id="0" w:name="_GoBack"/>
      <w:bookmarkEnd w:id="0"/>
      <w:r w:rsidRPr="00CA23D1">
        <w:rPr>
          <w:rFonts w:ascii="Times New Roman" w:hAnsi="Times New Roman" w:cs="Times New Roman"/>
          <w:color w:val="000000" w:themeColor="text1"/>
          <w:sz w:val="24"/>
          <w:szCs w:val="24"/>
          <w:u w:val="single"/>
        </w:rPr>
        <w:t>Projekt z dnia</w:t>
      </w:r>
      <w:r w:rsidR="009C0B5A" w:rsidRPr="00CA23D1">
        <w:rPr>
          <w:rFonts w:ascii="Times New Roman" w:hAnsi="Times New Roman" w:cs="Times New Roman"/>
          <w:color w:val="000000" w:themeColor="text1"/>
          <w:sz w:val="24"/>
          <w:szCs w:val="24"/>
          <w:u w:val="single"/>
        </w:rPr>
        <w:t xml:space="preserve"> </w:t>
      </w:r>
      <w:r w:rsidR="00BC5D85">
        <w:rPr>
          <w:rFonts w:ascii="Times New Roman" w:hAnsi="Times New Roman" w:cs="Times New Roman"/>
          <w:color w:val="000000" w:themeColor="text1"/>
          <w:sz w:val="24"/>
          <w:szCs w:val="24"/>
          <w:u w:val="single"/>
        </w:rPr>
        <w:t>14</w:t>
      </w:r>
      <w:r w:rsidR="0067700E">
        <w:rPr>
          <w:rFonts w:ascii="Times New Roman" w:hAnsi="Times New Roman" w:cs="Times New Roman"/>
          <w:color w:val="000000" w:themeColor="text1"/>
          <w:sz w:val="24"/>
          <w:szCs w:val="24"/>
          <w:u w:val="single"/>
        </w:rPr>
        <w:t xml:space="preserve"> sierpnia </w:t>
      </w:r>
      <w:r w:rsidR="008D7543" w:rsidRPr="00CA23D1">
        <w:rPr>
          <w:rFonts w:ascii="Times New Roman" w:hAnsi="Times New Roman" w:cs="Times New Roman"/>
          <w:color w:val="000000" w:themeColor="text1"/>
          <w:sz w:val="24"/>
          <w:szCs w:val="24"/>
          <w:u w:val="single"/>
        </w:rPr>
        <w:t>2020 r.</w:t>
      </w:r>
    </w:p>
    <w:p w14:paraId="70E5BA14" w14:textId="4D21D53A" w:rsidR="00BC15E8" w:rsidRPr="00CA23D1" w:rsidRDefault="00BC15E8" w:rsidP="00605859">
      <w:pPr>
        <w:spacing w:after="120" w:line="240" w:lineRule="auto"/>
        <w:jc w:val="center"/>
        <w:rPr>
          <w:rFonts w:ascii="Times New Roman" w:hAnsi="Times New Roman" w:cs="Times New Roman"/>
          <w:color w:val="000000" w:themeColor="text1"/>
          <w:sz w:val="24"/>
          <w:szCs w:val="24"/>
          <w:u w:val="single"/>
        </w:rPr>
      </w:pPr>
      <w:r w:rsidRPr="00CA23D1">
        <w:rPr>
          <w:rFonts w:ascii="Times New Roman" w:hAnsi="Times New Roman" w:cs="Times New Roman"/>
          <w:color w:val="000000" w:themeColor="text1"/>
          <w:sz w:val="24"/>
          <w:szCs w:val="24"/>
          <w:u w:val="single"/>
        </w:rPr>
        <w:t>Uzasadnienie</w:t>
      </w:r>
      <w:r w:rsidR="004A366B" w:rsidRPr="00CA23D1">
        <w:rPr>
          <w:rFonts w:ascii="Times New Roman" w:hAnsi="Times New Roman" w:cs="Times New Roman"/>
          <w:color w:val="000000" w:themeColor="text1"/>
          <w:sz w:val="24"/>
          <w:szCs w:val="24"/>
          <w:u w:val="single"/>
        </w:rPr>
        <w:t xml:space="preserve"> </w:t>
      </w:r>
    </w:p>
    <w:p w14:paraId="25CD0573" w14:textId="352AF64C" w:rsidR="00BF71B3" w:rsidRPr="00CA23D1" w:rsidRDefault="00251F8B" w:rsidP="00605859">
      <w:pPr>
        <w:spacing w:after="120" w:line="240" w:lineRule="auto"/>
        <w:jc w:val="both"/>
        <w:rPr>
          <w:rFonts w:ascii="Times New Roman" w:hAnsi="Times New Roman" w:cs="Times New Roman"/>
          <w:color w:val="000000" w:themeColor="text1"/>
          <w:sz w:val="24"/>
          <w:szCs w:val="24"/>
        </w:rPr>
      </w:pPr>
      <w:r w:rsidRPr="00235220">
        <w:rPr>
          <w:rFonts w:ascii="Times New Roman" w:hAnsi="Times New Roman" w:cs="Times New Roman"/>
          <w:color w:val="000000" w:themeColor="text1"/>
          <w:sz w:val="24"/>
          <w:szCs w:val="24"/>
        </w:rPr>
        <w:t>Celem dla którego jest proponowane wprowadzenie noweliza</w:t>
      </w:r>
      <w:r>
        <w:rPr>
          <w:rFonts w:ascii="Times New Roman" w:hAnsi="Times New Roman" w:cs="Times New Roman"/>
          <w:color w:val="000000" w:themeColor="text1"/>
          <w:sz w:val="24"/>
          <w:szCs w:val="24"/>
        </w:rPr>
        <w:t>cji ustawy z dnia 11 marca 2004 </w:t>
      </w:r>
      <w:r w:rsidRPr="00235220">
        <w:rPr>
          <w:rFonts w:ascii="Times New Roman" w:hAnsi="Times New Roman" w:cs="Times New Roman"/>
          <w:color w:val="000000" w:themeColor="text1"/>
          <w:sz w:val="24"/>
          <w:szCs w:val="24"/>
        </w:rPr>
        <w:t>r. o podatku od towarów i usług (Dz. U. z 2020 r. poz.106, z póź</w:t>
      </w:r>
      <w:r>
        <w:rPr>
          <w:rFonts w:ascii="Times New Roman" w:hAnsi="Times New Roman" w:cs="Times New Roman"/>
          <w:color w:val="000000" w:themeColor="text1"/>
          <w:sz w:val="24"/>
          <w:szCs w:val="24"/>
        </w:rPr>
        <w:t>n. zm.), zwanej dalej „ustawą o </w:t>
      </w:r>
      <w:r w:rsidRPr="00235220">
        <w:rPr>
          <w:rFonts w:ascii="Times New Roman" w:hAnsi="Times New Roman" w:cs="Times New Roman"/>
          <w:color w:val="000000" w:themeColor="text1"/>
          <w:sz w:val="24"/>
          <w:szCs w:val="24"/>
        </w:rPr>
        <w:t>VAT jest wprowadzenie</w:t>
      </w:r>
      <w:r w:rsidR="002A3A7E" w:rsidRPr="00CA23D1">
        <w:rPr>
          <w:rFonts w:ascii="Times New Roman" w:hAnsi="Times New Roman" w:cs="Times New Roman"/>
          <w:color w:val="000000" w:themeColor="text1"/>
          <w:sz w:val="24"/>
          <w:szCs w:val="24"/>
        </w:rPr>
        <w:t>:</w:t>
      </w:r>
      <w:r w:rsidR="00DE2EDD">
        <w:rPr>
          <w:rFonts w:ascii="Times New Roman" w:hAnsi="Times New Roman" w:cs="Times New Roman"/>
          <w:color w:val="000000" w:themeColor="text1"/>
          <w:sz w:val="24"/>
          <w:szCs w:val="24"/>
        </w:rPr>
        <w:t xml:space="preserve"> </w:t>
      </w:r>
    </w:p>
    <w:p w14:paraId="42E51177" w14:textId="225345C9" w:rsidR="00BF71B3" w:rsidRDefault="00BF71B3" w:rsidP="00605859">
      <w:pPr>
        <w:pStyle w:val="Akapitzlist"/>
        <w:numPr>
          <w:ilvl w:val="0"/>
          <w:numId w:val="7"/>
        </w:numPr>
        <w:spacing w:after="120"/>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C550FF">
        <w:rPr>
          <w:rFonts w:ascii="Times New Roman" w:hAnsi="Times New Roman"/>
          <w:color w:val="000000" w:themeColor="text1"/>
          <w:sz w:val="24"/>
          <w:szCs w:val="24"/>
        </w:rPr>
        <w:t xml:space="preserve">rozwiązań </w:t>
      </w:r>
      <w:r>
        <w:rPr>
          <w:rFonts w:ascii="Times New Roman" w:hAnsi="Times New Roman"/>
          <w:color w:val="000000" w:themeColor="text1"/>
          <w:sz w:val="24"/>
          <w:szCs w:val="24"/>
        </w:rPr>
        <w:t>w zakresie uproszczenia</w:t>
      </w:r>
      <w:r w:rsidRPr="00C550FF">
        <w:rPr>
          <w:rFonts w:ascii="Times New Roman" w:hAnsi="Times New Roman"/>
          <w:color w:val="000000" w:themeColor="text1"/>
          <w:sz w:val="24"/>
          <w:szCs w:val="24"/>
        </w:rPr>
        <w:t xml:space="preserve"> rozliczania przez podatników podatku od to</w:t>
      </w:r>
      <w:r>
        <w:rPr>
          <w:rFonts w:ascii="Times New Roman" w:hAnsi="Times New Roman"/>
          <w:color w:val="000000" w:themeColor="text1"/>
          <w:sz w:val="24"/>
          <w:szCs w:val="24"/>
        </w:rPr>
        <w:t>warów i</w:t>
      </w:r>
      <w:r w:rsidR="009109D2">
        <w:rPr>
          <w:rFonts w:ascii="Times New Roman" w:hAnsi="Times New Roman"/>
          <w:color w:val="000000" w:themeColor="text1"/>
          <w:sz w:val="24"/>
          <w:szCs w:val="24"/>
        </w:rPr>
        <w:t> </w:t>
      </w:r>
      <w:r>
        <w:rPr>
          <w:rFonts w:ascii="Times New Roman" w:hAnsi="Times New Roman"/>
          <w:color w:val="000000" w:themeColor="text1"/>
          <w:sz w:val="24"/>
          <w:szCs w:val="24"/>
        </w:rPr>
        <w:t>usług – tzw. pakiet Slim VAT (</w:t>
      </w:r>
      <w:r w:rsidRPr="006F798A">
        <w:rPr>
          <w:rFonts w:ascii="Times New Roman" w:hAnsi="Times New Roman"/>
          <w:i/>
          <w:color w:val="000000" w:themeColor="text1"/>
          <w:sz w:val="24"/>
          <w:szCs w:val="24"/>
        </w:rPr>
        <w:t>Simple Local And Modern VAT</w:t>
      </w:r>
      <w:r w:rsidR="0006303E">
        <w:rPr>
          <w:rFonts w:ascii="Times New Roman" w:hAnsi="Times New Roman"/>
          <w:color w:val="000000" w:themeColor="text1"/>
          <w:sz w:val="24"/>
          <w:szCs w:val="24"/>
        </w:rPr>
        <w:t>);</w:t>
      </w:r>
    </w:p>
    <w:p w14:paraId="58D6A1C8" w14:textId="412BA2C5" w:rsidR="002A3A7E" w:rsidRPr="00CA23D1" w:rsidRDefault="00084045" w:rsidP="00605859">
      <w:pPr>
        <w:pStyle w:val="Akapitzlist"/>
        <w:numPr>
          <w:ilvl w:val="0"/>
          <w:numId w:val="7"/>
        </w:numPr>
        <w:spacing w:after="120"/>
        <w:ind w:left="426"/>
        <w:jc w:val="both"/>
        <w:rPr>
          <w:rFonts w:ascii="Times New Roman" w:hAnsi="Times New Roman"/>
          <w:color w:val="000000" w:themeColor="text1"/>
          <w:sz w:val="24"/>
          <w:szCs w:val="24"/>
        </w:rPr>
      </w:pPr>
      <w:r w:rsidRPr="00CA23D1">
        <w:rPr>
          <w:rFonts w:ascii="Times New Roman" w:hAnsi="Times New Roman"/>
          <w:color w:val="000000" w:themeColor="text1"/>
          <w:sz w:val="24"/>
          <w:szCs w:val="24"/>
        </w:rPr>
        <w:t>rozwiązań o charakterze doprecyzowującym</w:t>
      </w:r>
      <w:r w:rsidR="00F42B8F" w:rsidRPr="00CA23D1">
        <w:rPr>
          <w:rFonts w:ascii="Times New Roman" w:hAnsi="Times New Roman"/>
          <w:color w:val="000000" w:themeColor="text1"/>
          <w:sz w:val="24"/>
          <w:szCs w:val="24"/>
        </w:rPr>
        <w:t xml:space="preserve"> i uzupełniającym w stosunku do </w:t>
      </w:r>
      <w:r w:rsidRPr="00CA23D1">
        <w:rPr>
          <w:rFonts w:ascii="Times New Roman" w:hAnsi="Times New Roman"/>
          <w:color w:val="000000" w:themeColor="text1"/>
          <w:sz w:val="24"/>
          <w:szCs w:val="24"/>
        </w:rPr>
        <w:t>niektórych konstrukcji prawnych w podatku od towarów i usług</w:t>
      </w:r>
      <w:r w:rsidR="0006303E">
        <w:rPr>
          <w:rFonts w:ascii="Times New Roman" w:hAnsi="Times New Roman"/>
          <w:color w:val="000000" w:themeColor="text1"/>
          <w:sz w:val="24"/>
          <w:szCs w:val="24"/>
        </w:rPr>
        <w:t>;</w:t>
      </w:r>
    </w:p>
    <w:p w14:paraId="320DF6F1" w14:textId="014C5322" w:rsidR="00F42B8F" w:rsidRPr="00CA23D1" w:rsidRDefault="002A3A7E" w:rsidP="00605859">
      <w:pPr>
        <w:pStyle w:val="Akapitzlist"/>
        <w:numPr>
          <w:ilvl w:val="0"/>
          <w:numId w:val="7"/>
        </w:numPr>
        <w:spacing w:after="120"/>
        <w:ind w:left="426"/>
        <w:jc w:val="both"/>
        <w:rPr>
          <w:rFonts w:ascii="Times New Roman" w:hAnsi="Times New Roman"/>
          <w:color w:val="000000" w:themeColor="text1"/>
          <w:sz w:val="24"/>
          <w:szCs w:val="24"/>
        </w:rPr>
      </w:pPr>
      <w:r w:rsidRPr="00CA23D1">
        <w:rPr>
          <w:rFonts w:ascii="Times New Roman" w:hAnsi="Times New Roman"/>
          <w:color w:val="000000" w:themeColor="text1"/>
          <w:sz w:val="24"/>
          <w:szCs w:val="24"/>
        </w:rPr>
        <w:t>zmian w zakresie systemu zwrot</w:t>
      </w:r>
      <w:r w:rsidR="002401E3" w:rsidRPr="00CA23D1">
        <w:rPr>
          <w:rFonts w:ascii="Times New Roman" w:hAnsi="Times New Roman"/>
          <w:color w:val="000000" w:themeColor="text1"/>
          <w:sz w:val="24"/>
          <w:szCs w:val="24"/>
        </w:rPr>
        <w:t>u podatku podróżnym ( TAX FREE).</w:t>
      </w:r>
    </w:p>
    <w:p w14:paraId="681DDFA5" w14:textId="77777777" w:rsidR="002401E3" w:rsidRPr="00CA23D1" w:rsidRDefault="002401E3" w:rsidP="00605859">
      <w:pPr>
        <w:pStyle w:val="Akapitzlist"/>
        <w:spacing w:after="120"/>
        <w:ind w:left="426"/>
        <w:jc w:val="both"/>
        <w:rPr>
          <w:rFonts w:ascii="Times New Roman" w:hAnsi="Times New Roman"/>
          <w:color w:val="000000" w:themeColor="text1"/>
          <w:sz w:val="24"/>
          <w:szCs w:val="24"/>
        </w:rPr>
      </w:pPr>
    </w:p>
    <w:p w14:paraId="5F7FD8E0" w14:textId="48A9738A" w:rsidR="002A3A7E" w:rsidRDefault="002A3A7E" w:rsidP="00605859">
      <w:pPr>
        <w:spacing w:after="120" w:line="240" w:lineRule="auto"/>
        <w:jc w:val="both"/>
        <w:rPr>
          <w:rFonts w:ascii="Times New Roman" w:hAnsi="Times New Roman" w:cs="Times New Roman"/>
          <w:bCs/>
          <w:color w:val="000000" w:themeColor="text1"/>
          <w:sz w:val="24"/>
          <w:szCs w:val="24"/>
          <w:u w:val="single"/>
        </w:rPr>
      </w:pPr>
      <w:r w:rsidRPr="00CA23D1">
        <w:rPr>
          <w:rFonts w:ascii="Times New Roman" w:hAnsi="Times New Roman" w:cs="Times New Roman"/>
          <w:bCs/>
          <w:color w:val="000000" w:themeColor="text1"/>
          <w:sz w:val="24"/>
          <w:szCs w:val="24"/>
          <w:u w:val="single"/>
        </w:rPr>
        <w:t xml:space="preserve">Odnosząc się do poszczególnych części projektu ustawy – </w:t>
      </w:r>
      <w:r w:rsidR="00F42B8F" w:rsidRPr="00CA23D1">
        <w:rPr>
          <w:rFonts w:ascii="Times New Roman" w:hAnsi="Times New Roman" w:cs="Times New Roman"/>
          <w:bCs/>
          <w:color w:val="000000" w:themeColor="text1"/>
          <w:sz w:val="24"/>
          <w:szCs w:val="24"/>
          <w:u w:val="single"/>
        </w:rPr>
        <w:t xml:space="preserve">wskazuje się na </w:t>
      </w:r>
      <w:r w:rsidRPr="00CA23D1">
        <w:rPr>
          <w:rFonts w:ascii="Times New Roman" w:hAnsi="Times New Roman" w:cs="Times New Roman"/>
          <w:bCs/>
          <w:color w:val="000000" w:themeColor="text1"/>
          <w:sz w:val="24"/>
          <w:szCs w:val="24"/>
          <w:u w:val="single"/>
        </w:rPr>
        <w:t>ogólne informacje o zakresie zmian proponowanych do wprowadzenia w</w:t>
      </w:r>
      <w:r w:rsidR="00F42B8F" w:rsidRPr="00CA23D1">
        <w:rPr>
          <w:rFonts w:ascii="Times New Roman" w:hAnsi="Times New Roman" w:cs="Times New Roman"/>
          <w:bCs/>
          <w:color w:val="000000" w:themeColor="text1"/>
          <w:sz w:val="24"/>
          <w:szCs w:val="24"/>
          <w:u w:val="single"/>
        </w:rPr>
        <w:t xml:space="preserve"> niniejszym projekcie ustawy</w:t>
      </w:r>
      <w:r w:rsidRPr="00CA23D1">
        <w:rPr>
          <w:rFonts w:ascii="Times New Roman" w:hAnsi="Times New Roman" w:cs="Times New Roman"/>
          <w:bCs/>
          <w:color w:val="000000" w:themeColor="text1"/>
          <w:sz w:val="24"/>
          <w:szCs w:val="24"/>
          <w:u w:val="single"/>
        </w:rPr>
        <w:t>:</w:t>
      </w:r>
    </w:p>
    <w:p w14:paraId="0C700A09" w14:textId="069ED94D" w:rsidR="00BF71B3" w:rsidRDefault="00BF71B3" w:rsidP="00605859">
      <w:pPr>
        <w:spacing w:after="120" w:line="240" w:lineRule="auto"/>
        <w:jc w:val="both"/>
        <w:rPr>
          <w:rFonts w:ascii="Times New Roman" w:hAnsi="Times New Roman"/>
          <w:b/>
          <w:color w:val="000000" w:themeColor="text1"/>
          <w:sz w:val="24"/>
          <w:szCs w:val="24"/>
        </w:rPr>
      </w:pPr>
      <w:r w:rsidRPr="00664975">
        <w:rPr>
          <w:rFonts w:ascii="Times New Roman" w:hAnsi="Times New Roman" w:cs="Times New Roman"/>
          <w:b/>
          <w:bCs/>
          <w:color w:val="000000" w:themeColor="text1"/>
          <w:sz w:val="24"/>
          <w:szCs w:val="24"/>
        </w:rPr>
        <w:t>Ad. 1.</w:t>
      </w:r>
      <w:r w:rsidRPr="00664975">
        <w:rPr>
          <w:rFonts w:ascii="Times New Roman" w:hAnsi="Times New Roman"/>
          <w:b/>
          <w:color w:val="000000" w:themeColor="text1"/>
          <w:sz w:val="24"/>
          <w:szCs w:val="24"/>
        </w:rPr>
        <w:t xml:space="preserve"> Rozwiązania w zakresie uproszczenia rozliczania przez podatników podatku od towarów i usług – tzw. pakiet Slim VAT</w:t>
      </w:r>
    </w:p>
    <w:p w14:paraId="56827D36" w14:textId="77777777" w:rsidR="00BF71B3" w:rsidRPr="00044C88" w:rsidRDefault="00BF71B3" w:rsidP="00BF71B3">
      <w:pPr>
        <w:spacing w:after="120" w:line="240" w:lineRule="auto"/>
        <w:jc w:val="both"/>
        <w:rPr>
          <w:rFonts w:ascii="Times New Roman" w:hAnsi="Times New Roman" w:cs="Times New Roman"/>
          <w:bCs/>
          <w:color w:val="000000" w:themeColor="text1"/>
          <w:sz w:val="24"/>
          <w:szCs w:val="24"/>
        </w:rPr>
      </w:pPr>
      <w:r w:rsidRPr="00044C88">
        <w:rPr>
          <w:rFonts w:ascii="Times New Roman" w:hAnsi="Times New Roman" w:cs="Times New Roman"/>
          <w:bCs/>
          <w:color w:val="000000" w:themeColor="text1"/>
          <w:sz w:val="24"/>
          <w:szCs w:val="24"/>
        </w:rPr>
        <w:t xml:space="preserve">Wprowadzone w ostatnich latach przez Ministra Finansów rozwiązania prawne i informatyczne w zakresie rozliczeń podatkowych usprawniają dokonywanie tych rozliczeń przez podatników oraz ułatwiają prowadzenie procesów ich weryfikacji przez organy podatkowe. </w:t>
      </w:r>
    </w:p>
    <w:p w14:paraId="670A707C" w14:textId="1A0CD127" w:rsidR="00BF71B3" w:rsidRPr="00044C88" w:rsidRDefault="00BF71B3" w:rsidP="00BF71B3">
      <w:pPr>
        <w:spacing w:after="120" w:line="240" w:lineRule="auto"/>
        <w:jc w:val="both"/>
        <w:rPr>
          <w:rFonts w:ascii="Times New Roman" w:hAnsi="Times New Roman" w:cs="Times New Roman"/>
          <w:bCs/>
          <w:color w:val="000000" w:themeColor="text1"/>
          <w:sz w:val="24"/>
          <w:szCs w:val="24"/>
        </w:rPr>
      </w:pPr>
      <w:r w:rsidRPr="00044C88">
        <w:rPr>
          <w:rFonts w:ascii="Times New Roman" w:hAnsi="Times New Roman" w:cs="Times New Roman"/>
          <w:bCs/>
          <w:color w:val="000000" w:themeColor="text1"/>
          <w:sz w:val="24"/>
          <w:szCs w:val="24"/>
        </w:rPr>
        <w:t>Obecny postęp technologiczny w rozliczaniu podatków oraz wprowadzenie narzędzi analitycznych i zabezpieczających przed nadużyciami w VAT, w tym takich jak JPK_VAT, STIR, SENT, MPP (mechanizm podzielonej płatności), system kas on-line, tzw. white lista, umożliwiających Szefowi KAS sprawną weryfikację rozlicze</w:t>
      </w:r>
      <w:r w:rsidR="00664975">
        <w:rPr>
          <w:rFonts w:ascii="Times New Roman" w:hAnsi="Times New Roman" w:cs="Times New Roman"/>
          <w:bCs/>
          <w:color w:val="000000" w:themeColor="text1"/>
          <w:sz w:val="24"/>
          <w:szCs w:val="24"/>
        </w:rPr>
        <w:t>ń podatników, przyczynił się do </w:t>
      </w:r>
      <w:r w:rsidRPr="00044C88">
        <w:rPr>
          <w:rFonts w:ascii="Times New Roman" w:hAnsi="Times New Roman" w:cs="Times New Roman"/>
          <w:bCs/>
          <w:color w:val="000000" w:themeColor="text1"/>
          <w:sz w:val="24"/>
          <w:szCs w:val="24"/>
        </w:rPr>
        <w:t xml:space="preserve">uszczelnienia rozliczeń i poboru podatku od towarów i usług. </w:t>
      </w:r>
    </w:p>
    <w:p w14:paraId="168A2628" w14:textId="0D39E896" w:rsidR="00BF71B3" w:rsidRPr="00044C88" w:rsidRDefault="00BF71B3" w:rsidP="00BF71B3">
      <w:pPr>
        <w:spacing w:after="120" w:line="240" w:lineRule="auto"/>
        <w:jc w:val="both"/>
        <w:rPr>
          <w:rFonts w:ascii="Times New Roman" w:hAnsi="Times New Roman" w:cs="Times New Roman"/>
          <w:bCs/>
          <w:color w:val="000000" w:themeColor="text1"/>
          <w:sz w:val="24"/>
          <w:szCs w:val="24"/>
        </w:rPr>
      </w:pPr>
      <w:r w:rsidRPr="00044C88">
        <w:rPr>
          <w:rFonts w:ascii="Times New Roman" w:hAnsi="Times New Roman" w:cs="Times New Roman"/>
          <w:bCs/>
          <w:color w:val="000000" w:themeColor="text1"/>
          <w:sz w:val="24"/>
          <w:szCs w:val="24"/>
        </w:rPr>
        <w:t>Wprowadzone w ostatnich latach narzędzia uszczelniające V</w:t>
      </w:r>
      <w:r w:rsidR="00664975">
        <w:rPr>
          <w:rFonts w:ascii="Times New Roman" w:hAnsi="Times New Roman" w:cs="Times New Roman"/>
          <w:bCs/>
          <w:color w:val="000000" w:themeColor="text1"/>
          <w:sz w:val="24"/>
          <w:szCs w:val="24"/>
        </w:rPr>
        <w:t>AT oraz związane z tym efekty w </w:t>
      </w:r>
      <w:r w:rsidRPr="00044C88">
        <w:rPr>
          <w:rFonts w:ascii="Times New Roman" w:hAnsi="Times New Roman" w:cs="Times New Roman"/>
          <w:bCs/>
          <w:color w:val="000000" w:themeColor="text1"/>
          <w:sz w:val="24"/>
          <w:szCs w:val="24"/>
        </w:rPr>
        <w:t xml:space="preserve">zakresie walki z nadużyciami w VAT, pozwoliły na weryfikację rozwiązań dotyczących rozliczania VAT, w niektórych przypadkach obowiązujących od 2004 r. Celem przeprowadzonego audytu tych rozwiązań było wyeliminowanie obciążeń administracyjnych w zakresie rozliczania podatku VAT po stronie podatników. </w:t>
      </w:r>
    </w:p>
    <w:p w14:paraId="4CE68F97" w14:textId="7CF4ADB7" w:rsidR="00BF71B3" w:rsidRDefault="00BF71B3" w:rsidP="00BF71B3">
      <w:pPr>
        <w:spacing w:after="120" w:line="240" w:lineRule="auto"/>
        <w:jc w:val="both"/>
        <w:rPr>
          <w:rFonts w:ascii="Times New Roman" w:hAnsi="Times New Roman" w:cs="Times New Roman"/>
          <w:bCs/>
          <w:color w:val="000000" w:themeColor="text1"/>
          <w:sz w:val="24"/>
          <w:szCs w:val="24"/>
        </w:rPr>
      </w:pPr>
      <w:r w:rsidRPr="00044C88">
        <w:rPr>
          <w:rFonts w:ascii="Times New Roman" w:hAnsi="Times New Roman" w:cs="Times New Roman"/>
          <w:bCs/>
          <w:color w:val="000000" w:themeColor="text1"/>
          <w:sz w:val="24"/>
          <w:szCs w:val="24"/>
        </w:rPr>
        <w:t>Pakiet Slim VAT wpisuje się również w odpowiedź na postulaty przedsiębiorców kierowane do Prezesa Rady Ministrów oraz do Ministra Finansów w związku z potrzebą przeciwdziałania negatywnym skutkom społeczno-gospodarczym pandemii COVID-19.</w:t>
      </w:r>
    </w:p>
    <w:p w14:paraId="441F8380" w14:textId="77777777" w:rsidR="00BF71B3" w:rsidRPr="001A3E52" w:rsidRDefault="00BF71B3" w:rsidP="00BF71B3">
      <w:pPr>
        <w:spacing w:after="120" w:line="240" w:lineRule="auto"/>
        <w:jc w:val="both"/>
        <w:rPr>
          <w:rFonts w:ascii="Times New Roman" w:hAnsi="Times New Roman" w:cs="Times New Roman"/>
          <w:bCs/>
          <w:color w:val="000000" w:themeColor="text1"/>
          <w:sz w:val="24"/>
          <w:szCs w:val="24"/>
        </w:rPr>
      </w:pPr>
      <w:r w:rsidRPr="001A3E52">
        <w:rPr>
          <w:rFonts w:ascii="Times New Roman" w:hAnsi="Times New Roman" w:cs="Times New Roman"/>
          <w:bCs/>
          <w:color w:val="000000" w:themeColor="text1"/>
          <w:sz w:val="24"/>
          <w:szCs w:val="24"/>
        </w:rPr>
        <w:t>W efekcie proponowany w projekcie ustawy pakiet Slim VAT obejmuje:</w:t>
      </w:r>
    </w:p>
    <w:p w14:paraId="080491B5" w14:textId="0CA32E16" w:rsidR="00BF71B3" w:rsidRPr="001A3E52" w:rsidRDefault="00BF71B3" w:rsidP="00BF71B3">
      <w:pPr>
        <w:pStyle w:val="Akapitzlist"/>
        <w:numPr>
          <w:ilvl w:val="0"/>
          <w:numId w:val="8"/>
        </w:numPr>
        <w:spacing w:after="120"/>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w</w:t>
      </w:r>
      <w:r w:rsidRPr="001A3E52">
        <w:rPr>
          <w:rFonts w:ascii="Times New Roman" w:hAnsi="Times New Roman"/>
          <w:color w:val="000000" w:themeColor="text1"/>
          <w:sz w:val="24"/>
          <w:szCs w:val="24"/>
        </w:rPr>
        <w:t>ydłużenie terminu na wywóz towarów dla zachowania stawki 0% przy opodatkowaniu zaliczek z tytułu</w:t>
      </w:r>
      <w:r>
        <w:rPr>
          <w:rFonts w:ascii="Times New Roman" w:hAnsi="Times New Roman"/>
          <w:color w:val="000000" w:themeColor="text1"/>
          <w:sz w:val="24"/>
          <w:szCs w:val="24"/>
        </w:rPr>
        <w:t xml:space="preserve"> eksportu towarów z 2 na 6 m-cy,</w:t>
      </w:r>
    </w:p>
    <w:p w14:paraId="325675D1" w14:textId="6575F8E5" w:rsidR="00BF71B3" w:rsidRPr="001A3E52" w:rsidRDefault="00BF71B3" w:rsidP="00BF71B3">
      <w:pPr>
        <w:pStyle w:val="Akapitzlist"/>
        <w:numPr>
          <w:ilvl w:val="0"/>
          <w:numId w:val="8"/>
        </w:numPr>
        <w:spacing w:after="120"/>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w</w:t>
      </w:r>
      <w:r w:rsidRPr="001A3E52">
        <w:rPr>
          <w:rFonts w:ascii="Times New Roman" w:hAnsi="Times New Roman"/>
          <w:color w:val="000000" w:themeColor="text1"/>
          <w:sz w:val="24"/>
          <w:szCs w:val="24"/>
        </w:rPr>
        <w:t>ydłużenie terminu do odliczenia VAT naliczonego na bieżąco łącznie do 4 okresów rozliczeniowych. W przypadku podatników rozliczających się kwartalnie rozwiązanie pozostaje bez zmian, co oznacza, że mogą odliczyć „na bieżąco” VAT naliczony w okresie rozliczeniowym, w którym nabywają to prawo lub w 2 nastę</w:t>
      </w:r>
      <w:r>
        <w:rPr>
          <w:rFonts w:ascii="Times New Roman" w:hAnsi="Times New Roman"/>
          <w:color w:val="000000" w:themeColor="text1"/>
          <w:sz w:val="24"/>
          <w:szCs w:val="24"/>
        </w:rPr>
        <w:t>pnych okresach rozliczeniowych,</w:t>
      </w:r>
    </w:p>
    <w:p w14:paraId="39F29B15" w14:textId="0413CD06" w:rsidR="00BF71B3" w:rsidRPr="001A3E52" w:rsidRDefault="00BF71B3" w:rsidP="00BF71B3">
      <w:pPr>
        <w:pStyle w:val="Akapitzlist"/>
        <w:numPr>
          <w:ilvl w:val="0"/>
          <w:numId w:val="8"/>
        </w:numPr>
        <w:spacing w:after="120"/>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s</w:t>
      </w:r>
      <w:r w:rsidRPr="001A3E52">
        <w:rPr>
          <w:rFonts w:ascii="Times New Roman" w:hAnsi="Times New Roman"/>
          <w:color w:val="000000" w:themeColor="text1"/>
          <w:sz w:val="24"/>
          <w:szCs w:val="24"/>
        </w:rPr>
        <w:t xml:space="preserve">pójne kursy walut - dodanie opcjonalnego dla podatników rozwiązania o możliwości stosowania do określenia podstawy opodatkowania wyrażonej w walucie obcej przeliczania na złote zgodnie z zasadami </w:t>
      </w:r>
      <w:r>
        <w:rPr>
          <w:rFonts w:ascii="Times New Roman" w:hAnsi="Times New Roman"/>
          <w:color w:val="000000" w:themeColor="text1"/>
          <w:sz w:val="24"/>
          <w:szCs w:val="24"/>
        </w:rPr>
        <w:t xml:space="preserve">przeliczania przychodu </w:t>
      </w:r>
      <w:r w:rsidRPr="001A3E52">
        <w:rPr>
          <w:rFonts w:ascii="Times New Roman" w:hAnsi="Times New Roman"/>
          <w:color w:val="000000" w:themeColor="text1"/>
          <w:sz w:val="24"/>
          <w:szCs w:val="24"/>
        </w:rPr>
        <w:t>wyn</w:t>
      </w:r>
      <w:r w:rsidR="00664975">
        <w:rPr>
          <w:rFonts w:ascii="Times New Roman" w:hAnsi="Times New Roman"/>
          <w:color w:val="000000" w:themeColor="text1"/>
          <w:sz w:val="24"/>
          <w:szCs w:val="24"/>
        </w:rPr>
        <w:t>ikającymi z </w:t>
      </w:r>
      <w:r w:rsidRPr="001A3E52">
        <w:rPr>
          <w:rFonts w:ascii="Times New Roman" w:hAnsi="Times New Roman"/>
          <w:color w:val="000000" w:themeColor="text1"/>
          <w:sz w:val="24"/>
          <w:szCs w:val="24"/>
        </w:rPr>
        <w:t xml:space="preserve">przepisów o podatku dochodowym, obowiązującymi tego podatnika na potrzeby </w:t>
      </w:r>
      <w:r w:rsidRPr="001A3E52">
        <w:rPr>
          <w:rFonts w:ascii="Times New Roman" w:hAnsi="Times New Roman"/>
          <w:color w:val="000000" w:themeColor="text1"/>
          <w:sz w:val="24"/>
          <w:szCs w:val="24"/>
        </w:rPr>
        <w:lastRenderedPageBreak/>
        <w:t>rozliczania dla danej transakcji (po wyborze opcji podatnik jest obowiązany do jej stosowania przez co najmniej 12 kolejnych miesięcy licząc od początku</w:t>
      </w:r>
      <w:r w:rsidR="00664975">
        <w:rPr>
          <w:rFonts w:ascii="Times New Roman" w:hAnsi="Times New Roman"/>
          <w:color w:val="000000" w:themeColor="text1"/>
          <w:sz w:val="24"/>
          <w:szCs w:val="24"/>
        </w:rPr>
        <w:t xml:space="preserve"> miesiąca, w </w:t>
      </w:r>
      <w:r>
        <w:rPr>
          <w:rFonts w:ascii="Times New Roman" w:hAnsi="Times New Roman"/>
          <w:color w:val="000000" w:themeColor="text1"/>
          <w:sz w:val="24"/>
          <w:szCs w:val="24"/>
        </w:rPr>
        <w:t>którym ją wybrał),</w:t>
      </w:r>
    </w:p>
    <w:p w14:paraId="2B344B66" w14:textId="1A397513" w:rsidR="00BF71B3" w:rsidRPr="001A3E52" w:rsidRDefault="00BF71B3" w:rsidP="00BF71B3">
      <w:pPr>
        <w:pStyle w:val="Akapitzlist"/>
        <w:numPr>
          <w:ilvl w:val="0"/>
          <w:numId w:val="8"/>
        </w:numPr>
        <w:spacing w:after="120"/>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w</w:t>
      </w:r>
      <w:r w:rsidRPr="001A3E52">
        <w:rPr>
          <w:rFonts w:ascii="Times New Roman" w:hAnsi="Times New Roman"/>
          <w:color w:val="000000" w:themeColor="text1"/>
          <w:sz w:val="24"/>
          <w:szCs w:val="24"/>
        </w:rPr>
        <w:t>prowadzenie możliwości odliczani</w:t>
      </w:r>
      <w:r>
        <w:rPr>
          <w:rFonts w:ascii="Times New Roman" w:hAnsi="Times New Roman"/>
          <w:color w:val="000000" w:themeColor="text1"/>
          <w:sz w:val="24"/>
          <w:szCs w:val="24"/>
        </w:rPr>
        <w:t>a</w:t>
      </w:r>
      <w:r w:rsidRPr="001A3E52">
        <w:rPr>
          <w:rFonts w:ascii="Times New Roman" w:hAnsi="Times New Roman"/>
          <w:color w:val="000000" w:themeColor="text1"/>
          <w:sz w:val="24"/>
          <w:szCs w:val="24"/>
        </w:rPr>
        <w:t xml:space="preserve"> podatku naliczonego wynikającego z faktur dokumentujących nabycie usług noclegowych w celu ich odsprzedaży</w:t>
      </w:r>
      <w:r>
        <w:rPr>
          <w:rFonts w:ascii="Times New Roman" w:hAnsi="Times New Roman"/>
          <w:color w:val="000000" w:themeColor="text1"/>
          <w:sz w:val="24"/>
          <w:szCs w:val="24"/>
        </w:rPr>
        <w:t>,</w:t>
      </w:r>
      <w:r w:rsidRPr="001A3E52">
        <w:rPr>
          <w:rFonts w:ascii="Times New Roman" w:hAnsi="Times New Roman"/>
          <w:color w:val="000000" w:themeColor="text1"/>
          <w:sz w:val="24"/>
          <w:szCs w:val="24"/>
        </w:rPr>
        <w:t xml:space="preserve"> </w:t>
      </w:r>
    </w:p>
    <w:p w14:paraId="103D4892" w14:textId="12E978BF" w:rsidR="00BF71B3" w:rsidRPr="001A3E52" w:rsidRDefault="00BF71B3" w:rsidP="00BF71B3">
      <w:pPr>
        <w:pStyle w:val="Akapitzlist"/>
        <w:numPr>
          <w:ilvl w:val="0"/>
          <w:numId w:val="8"/>
        </w:numPr>
        <w:spacing w:after="120"/>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Pr="001A3E52">
        <w:rPr>
          <w:rFonts w:ascii="Times New Roman" w:hAnsi="Times New Roman"/>
          <w:color w:val="000000" w:themeColor="text1"/>
          <w:sz w:val="24"/>
          <w:szCs w:val="24"/>
        </w:rPr>
        <w:t xml:space="preserve">odwyższenie limitu na nieewidencjonowane prezenty </w:t>
      </w:r>
      <w:r>
        <w:rPr>
          <w:rFonts w:ascii="Times New Roman" w:hAnsi="Times New Roman"/>
          <w:color w:val="000000" w:themeColor="text1"/>
          <w:sz w:val="24"/>
          <w:szCs w:val="24"/>
        </w:rPr>
        <w:t>małej wartości z 10 zł do 20 zł,</w:t>
      </w:r>
    </w:p>
    <w:p w14:paraId="1A15CB94" w14:textId="21660072" w:rsidR="00BF71B3" w:rsidRPr="001A3E52" w:rsidRDefault="00BF71B3" w:rsidP="00BF71B3">
      <w:pPr>
        <w:pStyle w:val="Akapitzlist"/>
        <w:numPr>
          <w:ilvl w:val="0"/>
          <w:numId w:val="8"/>
        </w:numPr>
        <w:spacing w:after="120"/>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b</w:t>
      </w:r>
      <w:r w:rsidRPr="001A3E52">
        <w:rPr>
          <w:rFonts w:ascii="Times New Roman" w:hAnsi="Times New Roman"/>
          <w:color w:val="000000" w:themeColor="text1"/>
          <w:sz w:val="24"/>
          <w:szCs w:val="24"/>
        </w:rPr>
        <w:t>rak konieczności uzyskiwania potwierdzeń odbio</w:t>
      </w:r>
      <w:r>
        <w:rPr>
          <w:rFonts w:ascii="Times New Roman" w:hAnsi="Times New Roman"/>
          <w:color w:val="000000" w:themeColor="text1"/>
          <w:sz w:val="24"/>
          <w:szCs w:val="24"/>
        </w:rPr>
        <w:t>ru faktur korygujących in minus,</w:t>
      </w:r>
    </w:p>
    <w:p w14:paraId="0F0A73D9" w14:textId="4FBFF9EC" w:rsidR="00BF71B3" w:rsidRPr="00664975" w:rsidRDefault="00BF71B3" w:rsidP="00605859">
      <w:pPr>
        <w:pStyle w:val="Akapitzlist"/>
        <w:numPr>
          <w:ilvl w:val="0"/>
          <w:numId w:val="8"/>
        </w:numPr>
        <w:spacing w:after="120"/>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w</w:t>
      </w:r>
      <w:r w:rsidRPr="001A3E52">
        <w:rPr>
          <w:rFonts w:ascii="Times New Roman" w:hAnsi="Times New Roman"/>
          <w:color w:val="000000" w:themeColor="text1"/>
          <w:sz w:val="24"/>
          <w:szCs w:val="24"/>
        </w:rPr>
        <w:t xml:space="preserve">prowadzenie do ustawy przepisu dotyczącego rozliczania faktur korygujących zwiększających cenę. Rozwiązanie potwierdza dotychczasową praktykę, zgodnie z którą w przypadku, gdy podstawa opodatkowania ulega zwiększeniu, korekty tej podstawy dokonuje się w rozliczeniu za okres, w którym zaistniała przyczyna zwiększenia podstawy opodatkowania. </w:t>
      </w:r>
    </w:p>
    <w:p w14:paraId="54039FB8" w14:textId="0EA9D72F" w:rsidR="00084045" w:rsidRPr="00BF71B3" w:rsidRDefault="002A3A7E" w:rsidP="00605859">
      <w:pPr>
        <w:spacing w:after="120" w:line="240" w:lineRule="auto"/>
        <w:jc w:val="both"/>
        <w:rPr>
          <w:rFonts w:ascii="Times New Roman" w:hAnsi="Times New Roman" w:cs="Times New Roman"/>
          <w:b/>
          <w:bCs/>
          <w:color w:val="000000" w:themeColor="text1"/>
          <w:sz w:val="24"/>
          <w:szCs w:val="24"/>
        </w:rPr>
      </w:pPr>
      <w:r w:rsidRPr="00CA23D1">
        <w:rPr>
          <w:rFonts w:ascii="Times New Roman" w:hAnsi="Times New Roman" w:cs="Times New Roman"/>
          <w:b/>
          <w:bCs/>
          <w:color w:val="000000" w:themeColor="text1"/>
          <w:sz w:val="24"/>
          <w:szCs w:val="24"/>
        </w:rPr>
        <w:t xml:space="preserve">Ad. </w:t>
      </w:r>
      <w:r w:rsidR="00BF71B3">
        <w:rPr>
          <w:rFonts w:ascii="Times New Roman" w:hAnsi="Times New Roman" w:cs="Times New Roman"/>
          <w:b/>
          <w:bCs/>
          <w:color w:val="000000" w:themeColor="text1"/>
          <w:sz w:val="24"/>
          <w:szCs w:val="24"/>
        </w:rPr>
        <w:t>2</w:t>
      </w:r>
      <w:r w:rsidRPr="00CA23D1">
        <w:rPr>
          <w:rFonts w:ascii="Times New Roman" w:hAnsi="Times New Roman" w:cs="Times New Roman"/>
          <w:b/>
          <w:bCs/>
          <w:color w:val="000000" w:themeColor="text1"/>
          <w:sz w:val="24"/>
          <w:szCs w:val="24"/>
        </w:rPr>
        <w:t xml:space="preserve">. </w:t>
      </w:r>
      <w:r w:rsidR="00084045" w:rsidRPr="00CA23D1">
        <w:rPr>
          <w:rFonts w:ascii="Times New Roman" w:hAnsi="Times New Roman" w:cs="Times New Roman"/>
          <w:b/>
          <w:bCs/>
          <w:color w:val="000000" w:themeColor="text1"/>
          <w:sz w:val="24"/>
          <w:szCs w:val="24"/>
        </w:rPr>
        <w:t xml:space="preserve">Proponowany w projekcie ustawy pakiet przepisów doprecyzowujących i uzupełniających VAT dotyczy głównie takich obszarów, jak: </w:t>
      </w:r>
    </w:p>
    <w:p w14:paraId="2A132652" w14:textId="042A34C8" w:rsidR="00084045" w:rsidRPr="004A1ADB" w:rsidRDefault="00084045" w:rsidP="004A1ADB">
      <w:pPr>
        <w:pStyle w:val="Akapitzlist"/>
        <w:numPr>
          <w:ilvl w:val="0"/>
          <w:numId w:val="2"/>
        </w:numPr>
        <w:spacing w:after="120"/>
        <w:ind w:left="426"/>
        <w:jc w:val="both"/>
        <w:rPr>
          <w:rFonts w:ascii="Times New Roman" w:hAnsi="Times New Roman"/>
          <w:b/>
          <w:bCs/>
          <w:color w:val="000000" w:themeColor="text1"/>
          <w:sz w:val="24"/>
          <w:szCs w:val="24"/>
        </w:rPr>
      </w:pPr>
      <w:r w:rsidRPr="004A1ADB">
        <w:rPr>
          <w:rFonts w:ascii="Times New Roman" w:hAnsi="Times New Roman"/>
          <w:bCs/>
          <w:color w:val="000000" w:themeColor="text1"/>
          <w:sz w:val="24"/>
          <w:szCs w:val="24"/>
        </w:rPr>
        <w:t>z</w:t>
      </w:r>
      <w:r w:rsidRPr="004A1ADB">
        <w:rPr>
          <w:rFonts w:ascii="Times New Roman" w:hAnsi="Times New Roman"/>
          <w:color w:val="000000" w:themeColor="text1"/>
          <w:sz w:val="24"/>
          <w:szCs w:val="24"/>
          <w:lang w:eastAsia="pl-PL"/>
        </w:rPr>
        <w:t>miany do matrycy stawek VAT i Wiążącej Informacji Stawkowej,</w:t>
      </w:r>
    </w:p>
    <w:p w14:paraId="3BB1CE6A" w14:textId="64D81291" w:rsidR="00084045" w:rsidRPr="00CA23D1" w:rsidRDefault="00084045" w:rsidP="00605859">
      <w:pPr>
        <w:pStyle w:val="Akapitzlist"/>
        <w:numPr>
          <w:ilvl w:val="0"/>
          <w:numId w:val="2"/>
        </w:numPr>
        <w:spacing w:after="120"/>
        <w:ind w:left="426"/>
        <w:jc w:val="both"/>
        <w:rPr>
          <w:rFonts w:ascii="Times New Roman" w:hAnsi="Times New Roman"/>
          <w:b/>
          <w:bCs/>
          <w:color w:val="000000" w:themeColor="text1"/>
          <w:sz w:val="24"/>
          <w:szCs w:val="24"/>
        </w:rPr>
      </w:pPr>
      <w:r w:rsidRPr="00CA23D1">
        <w:rPr>
          <w:rFonts w:ascii="Times New Roman" w:hAnsi="Times New Roman"/>
          <w:color w:val="000000" w:themeColor="text1"/>
          <w:sz w:val="24"/>
          <w:szCs w:val="24"/>
          <w:lang w:eastAsia="pl-PL"/>
        </w:rPr>
        <w:t xml:space="preserve">przełożenie </w:t>
      </w:r>
      <w:r w:rsidR="004A17D6" w:rsidRPr="00CA23D1">
        <w:rPr>
          <w:rFonts w:ascii="Times New Roman" w:hAnsi="Times New Roman"/>
          <w:color w:val="000000" w:themeColor="text1"/>
          <w:sz w:val="24"/>
          <w:szCs w:val="24"/>
          <w:lang w:eastAsia="pl-PL"/>
        </w:rPr>
        <w:t xml:space="preserve">symboli </w:t>
      </w:r>
      <w:r w:rsidRPr="00CA23D1">
        <w:rPr>
          <w:rFonts w:ascii="Times New Roman" w:hAnsi="Times New Roman"/>
          <w:color w:val="000000" w:themeColor="text1"/>
          <w:sz w:val="24"/>
          <w:szCs w:val="24"/>
          <w:lang w:eastAsia="pl-PL"/>
        </w:rPr>
        <w:t xml:space="preserve">PKWiU 2008 na </w:t>
      </w:r>
      <w:r w:rsidR="004A17D6" w:rsidRPr="00CA23D1">
        <w:rPr>
          <w:rFonts w:ascii="Times New Roman" w:hAnsi="Times New Roman"/>
          <w:color w:val="000000" w:themeColor="text1"/>
          <w:sz w:val="24"/>
          <w:szCs w:val="24"/>
          <w:lang w:eastAsia="pl-PL"/>
        </w:rPr>
        <w:t xml:space="preserve">symbole </w:t>
      </w:r>
      <w:r w:rsidRPr="00CA23D1">
        <w:rPr>
          <w:rFonts w:ascii="Times New Roman" w:hAnsi="Times New Roman"/>
          <w:color w:val="000000" w:themeColor="text1"/>
          <w:sz w:val="24"/>
          <w:szCs w:val="24"/>
          <w:lang w:eastAsia="pl-PL"/>
        </w:rPr>
        <w:t>PKWiU 2015 w załączniku nr 15 do ustawy o VAT i w zakresie wyłączeń ze zwolnienia podmiotowego określonych w art. 113 ust. 13 pkt 1 lit. f i g ustawy o VAT,</w:t>
      </w:r>
    </w:p>
    <w:p w14:paraId="2F487BF2" w14:textId="77777777" w:rsidR="00084045" w:rsidRPr="00CA23D1" w:rsidRDefault="00084045" w:rsidP="00605859">
      <w:pPr>
        <w:pStyle w:val="Akapitzlist"/>
        <w:numPr>
          <w:ilvl w:val="0"/>
          <w:numId w:val="2"/>
        </w:numPr>
        <w:spacing w:after="120"/>
        <w:ind w:left="426"/>
        <w:jc w:val="both"/>
        <w:rPr>
          <w:rFonts w:ascii="Times New Roman" w:hAnsi="Times New Roman"/>
          <w:b/>
          <w:bCs/>
          <w:color w:val="000000" w:themeColor="text1"/>
          <w:sz w:val="24"/>
          <w:szCs w:val="24"/>
        </w:rPr>
      </w:pPr>
      <w:r w:rsidRPr="00CA23D1">
        <w:rPr>
          <w:rFonts w:ascii="Times New Roman" w:hAnsi="Times New Roman"/>
          <w:color w:val="000000" w:themeColor="text1"/>
          <w:sz w:val="24"/>
          <w:szCs w:val="24"/>
          <w:lang w:eastAsia="pl-PL"/>
        </w:rPr>
        <w:t>zmiany doprecyzowujące w zakresie wykazu podatników VAT (tzw. white lista),</w:t>
      </w:r>
    </w:p>
    <w:p w14:paraId="0AC7B8AD" w14:textId="77777777" w:rsidR="00084045" w:rsidRPr="00CA23D1" w:rsidRDefault="00084045" w:rsidP="00605859">
      <w:pPr>
        <w:pStyle w:val="Akapitzlist"/>
        <w:numPr>
          <w:ilvl w:val="0"/>
          <w:numId w:val="2"/>
        </w:numPr>
        <w:spacing w:after="120"/>
        <w:ind w:left="426"/>
        <w:jc w:val="both"/>
        <w:rPr>
          <w:rFonts w:ascii="Times New Roman" w:hAnsi="Times New Roman"/>
          <w:b/>
          <w:bCs/>
          <w:color w:val="000000" w:themeColor="text1"/>
          <w:sz w:val="24"/>
          <w:szCs w:val="24"/>
        </w:rPr>
      </w:pPr>
      <w:r w:rsidRPr="00CA23D1">
        <w:rPr>
          <w:rFonts w:ascii="Times New Roman" w:hAnsi="Times New Roman"/>
          <w:color w:val="000000" w:themeColor="text1"/>
          <w:sz w:val="24"/>
          <w:szCs w:val="24"/>
          <w:lang w:eastAsia="pl-PL"/>
        </w:rPr>
        <w:t>zmiany doprecyzowujące w zakresie mechanizmu podzielonej płatności,</w:t>
      </w:r>
    </w:p>
    <w:p w14:paraId="46233C8B" w14:textId="77777777" w:rsidR="002401E3" w:rsidRPr="00CA23D1" w:rsidRDefault="00084045" w:rsidP="00605859">
      <w:pPr>
        <w:pStyle w:val="Akapitzlist"/>
        <w:numPr>
          <w:ilvl w:val="0"/>
          <w:numId w:val="2"/>
        </w:numPr>
        <w:spacing w:after="120"/>
        <w:ind w:left="426"/>
        <w:jc w:val="both"/>
        <w:rPr>
          <w:rFonts w:ascii="Times New Roman" w:hAnsi="Times New Roman"/>
          <w:b/>
          <w:bCs/>
          <w:color w:val="000000" w:themeColor="text1"/>
          <w:sz w:val="24"/>
          <w:szCs w:val="24"/>
        </w:rPr>
      </w:pPr>
      <w:r w:rsidRPr="00CA23D1">
        <w:rPr>
          <w:rFonts w:ascii="Times New Roman" w:hAnsi="Times New Roman"/>
          <w:color w:val="000000" w:themeColor="text1"/>
          <w:sz w:val="24"/>
          <w:szCs w:val="24"/>
        </w:rPr>
        <w:t xml:space="preserve">zmiany doprecyzowujące w zakresie nowego JPK VAT, </w:t>
      </w:r>
    </w:p>
    <w:p w14:paraId="5D19A1CB" w14:textId="673F750B" w:rsidR="002401E3" w:rsidRPr="00CA23D1" w:rsidRDefault="002401E3" w:rsidP="00605859">
      <w:pPr>
        <w:pStyle w:val="Akapitzlist"/>
        <w:numPr>
          <w:ilvl w:val="0"/>
          <w:numId w:val="2"/>
        </w:numPr>
        <w:spacing w:after="120"/>
        <w:ind w:left="426"/>
        <w:jc w:val="both"/>
        <w:rPr>
          <w:rFonts w:ascii="Times New Roman" w:hAnsi="Times New Roman"/>
          <w:b/>
          <w:bCs/>
          <w:color w:val="000000" w:themeColor="text1"/>
          <w:sz w:val="24"/>
          <w:szCs w:val="24"/>
        </w:rPr>
      </w:pPr>
      <w:r w:rsidRPr="00CA23D1">
        <w:rPr>
          <w:rFonts w:ascii="Times New Roman" w:hAnsi="Times New Roman"/>
          <w:color w:val="000000" w:themeColor="text1"/>
          <w:sz w:val="24"/>
          <w:szCs w:val="24"/>
        </w:rPr>
        <w:t>uchylenie ust. 8 w art. 7 ustawy o VAT – jako rozwiązania nadmiarowego, które</w:t>
      </w:r>
      <w:r w:rsidR="007C1E29" w:rsidRPr="00CA23D1">
        <w:rPr>
          <w:rFonts w:ascii="Times New Roman" w:hAnsi="Times New Roman"/>
          <w:color w:val="000000" w:themeColor="text1"/>
          <w:sz w:val="24"/>
          <w:szCs w:val="24"/>
        </w:rPr>
        <w:t xml:space="preserve"> nie posiada odpowiedniej podstawy w przepisach dyrektywy 2006/112/WE</w:t>
      </w:r>
      <w:r w:rsidRPr="00CA23D1">
        <w:rPr>
          <w:rFonts w:ascii="Times New Roman" w:hAnsi="Times New Roman"/>
          <w:color w:val="000000" w:themeColor="text1"/>
          <w:sz w:val="24"/>
          <w:szCs w:val="24"/>
        </w:rPr>
        <w:t xml:space="preserve"> w warunkach rozliczeń krajowych zaburza logikę w podejściu do opodatkowania dostawy towarów;</w:t>
      </w:r>
    </w:p>
    <w:p w14:paraId="2D46386D" w14:textId="5CAD36EE" w:rsidR="00A23F3E" w:rsidRPr="00CA23D1" w:rsidRDefault="00D233D5" w:rsidP="00605859">
      <w:pPr>
        <w:spacing w:after="120" w:line="240" w:lineRule="auto"/>
        <w:jc w:val="both"/>
        <w:rPr>
          <w:rFonts w:ascii="Times New Roman" w:hAnsi="Times New Roman" w:cs="Times New Roman"/>
          <w:bCs/>
          <w:color w:val="000000" w:themeColor="text1"/>
          <w:sz w:val="24"/>
          <w:szCs w:val="24"/>
        </w:rPr>
      </w:pPr>
      <w:r w:rsidRPr="00CA23D1">
        <w:rPr>
          <w:rFonts w:ascii="Times New Roman" w:hAnsi="Times New Roman" w:cs="Times New Roman"/>
          <w:bCs/>
          <w:color w:val="000000" w:themeColor="text1"/>
          <w:sz w:val="24"/>
          <w:szCs w:val="24"/>
        </w:rPr>
        <w:t xml:space="preserve">Projekt zawiera również zmiany w ustawie z dnia 29 sierpnia </w:t>
      </w:r>
      <w:r w:rsidR="00C47266" w:rsidRPr="00CA23D1">
        <w:rPr>
          <w:rFonts w:ascii="Times New Roman" w:hAnsi="Times New Roman" w:cs="Times New Roman"/>
          <w:bCs/>
          <w:color w:val="000000" w:themeColor="text1"/>
          <w:sz w:val="24"/>
          <w:szCs w:val="24"/>
        </w:rPr>
        <w:t xml:space="preserve">1997 r. </w:t>
      </w:r>
      <w:r w:rsidRPr="00CA23D1">
        <w:rPr>
          <w:rFonts w:ascii="Times New Roman" w:hAnsi="Times New Roman" w:cs="Times New Roman"/>
          <w:bCs/>
          <w:color w:val="000000" w:themeColor="text1"/>
          <w:sz w:val="24"/>
          <w:szCs w:val="24"/>
        </w:rPr>
        <w:t>– Prawo bankowe</w:t>
      </w:r>
      <w:r w:rsidR="00251F8B">
        <w:rPr>
          <w:rFonts w:ascii="Times New Roman" w:hAnsi="Times New Roman" w:cs="Times New Roman"/>
          <w:bCs/>
          <w:color w:val="000000" w:themeColor="text1"/>
          <w:sz w:val="24"/>
          <w:szCs w:val="24"/>
        </w:rPr>
        <w:t>. W </w:t>
      </w:r>
      <w:r w:rsidR="0047345C" w:rsidRPr="00CA23D1">
        <w:rPr>
          <w:rFonts w:ascii="Times New Roman" w:hAnsi="Times New Roman" w:cs="Times New Roman"/>
          <w:bCs/>
          <w:color w:val="000000" w:themeColor="text1"/>
          <w:sz w:val="24"/>
          <w:szCs w:val="24"/>
        </w:rPr>
        <w:t xml:space="preserve">zakresie tej ustawy proponuje się zmianę polegającą na wprowadzeniu możliwości </w:t>
      </w:r>
      <w:r w:rsidR="00A23F3E" w:rsidRPr="00CA23D1">
        <w:rPr>
          <w:rFonts w:ascii="Times New Roman" w:hAnsi="Times New Roman" w:cs="Times New Roman"/>
          <w:bCs/>
          <w:color w:val="000000" w:themeColor="text1"/>
          <w:sz w:val="24"/>
          <w:szCs w:val="24"/>
        </w:rPr>
        <w:t xml:space="preserve">dokonywania płatności z rachunku VAT kwoty odpowiadającej kwocie podatku z tytułu importu towarów czy też należności celnych na rzecz agencji celnych. </w:t>
      </w:r>
    </w:p>
    <w:p w14:paraId="7F3A0D06" w14:textId="146123DA" w:rsidR="00BC15E8" w:rsidRPr="00CA23D1" w:rsidRDefault="00A23F3E"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bCs/>
          <w:color w:val="000000" w:themeColor="text1"/>
          <w:sz w:val="24"/>
          <w:szCs w:val="24"/>
        </w:rPr>
        <w:t xml:space="preserve">Pozostałe zmiany dokonywane w ustawie Prawo bankowe </w:t>
      </w:r>
      <w:r w:rsidR="009C5828" w:rsidRPr="00CA23D1">
        <w:rPr>
          <w:rFonts w:ascii="Times New Roman" w:hAnsi="Times New Roman" w:cs="Times New Roman"/>
          <w:bCs/>
          <w:color w:val="000000" w:themeColor="text1"/>
          <w:sz w:val="24"/>
          <w:szCs w:val="24"/>
        </w:rPr>
        <w:t>to zmiany</w:t>
      </w:r>
      <w:r w:rsidR="00D233D5" w:rsidRPr="00CA23D1">
        <w:rPr>
          <w:rFonts w:ascii="Times New Roman" w:hAnsi="Times New Roman" w:cs="Times New Roman"/>
          <w:bCs/>
          <w:color w:val="000000" w:themeColor="text1"/>
          <w:sz w:val="24"/>
          <w:szCs w:val="24"/>
        </w:rPr>
        <w:t xml:space="preserve"> o charakterze techniczno-legislacyjnym mające na celu uniknięcie stosowania definicji nawiasowej w przypadku stosowania pojęcia „rachunek techniczny”.</w:t>
      </w:r>
    </w:p>
    <w:p w14:paraId="49E6838F" w14:textId="24B0DD60" w:rsidR="002A3A7E" w:rsidRPr="00CA23D1" w:rsidRDefault="002A3A7E"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 xml:space="preserve">Ad. </w:t>
      </w:r>
      <w:r w:rsidR="00BF71B3">
        <w:rPr>
          <w:rFonts w:ascii="Times New Roman" w:hAnsi="Times New Roman" w:cs="Times New Roman"/>
          <w:b/>
          <w:color w:val="000000" w:themeColor="text1"/>
          <w:sz w:val="24"/>
          <w:szCs w:val="24"/>
        </w:rPr>
        <w:t>3</w:t>
      </w:r>
      <w:r w:rsidRPr="00CA23D1">
        <w:rPr>
          <w:rFonts w:ascii="Times New Roman" w:hAnsi="Times New Roman" w:cs="Times New Roman"/>
          <w:b/>
          <w:color w:val="000000" w:themeColor="text1"/>
          <w:sz w:val="24"/>
          <w:szCs w:val="24"/>
        </w:rPr>
        <w:t xml:space="preserve"> </w:t>
      </w:r>
      <w:r w:rsidRPr="00CA23D1">
        <w:rPr>
          <w:rFonts w:ascii="Times New Roman" w:hAnsi="Times New Roman" w:cs="Times New Roman"/>
          <w:b/>
          <w:noProof/>
          <w:color w:val="000000" w:themeColor="text1"/>
          <w:sz w:val="24"/>
          <w:szCs w:val="24"/>
        </w:rPr>
        <w:t xml:space="preserve">Zmiany w zakresie systemu zwrotu podatku podróżnym </w:t>
      </w:r>
      <w:r w:rsidR="00F42B8F" w:rsidRPr="00CA23D1">
        <w:rPr>
          <w:rFonts w:ascii="Times New Roman" w:hAnsi="Times New Roman" w:cs="Times New Roman"/>
          <w:b/>
          <w:noProof/>
          <w:color w:val="000000" w:themeColor="text1"/>
          <w:sz w:val="24"/>
          <w:szCs w:val="24"/>
        </w:rPr>
        <w:t>(TAX FREE)</w:t>
      </w:r>
    </w:p>
    <w:p w14:paraId="2B51D832" w14:textId="77777777" w:rsidR="002A3A7E" w:rsidRPr="00CA23D1" w:rsidRDefault="002A3A7E" w:rsidP="00605859">
      <w:pPr>
        <w:spacing w:after="120" w:line="240" w:lineRule="auto"/>
        <w:jc w:val="both"/>
        <w:rPr>
          <w:rFonts w:ascii="Times New Roman" w:hAnsi="Times New Roman" w:cs="Times New Roman"/>
          <w:noProof/>
          <w:color w:val="000000" w:themeColor="text1"/>
          <w:sz w:val="24"/>
          <w:szCs w:val="24"/>
        </w:rPr>
      </w:pPr>
      <w:r w:rsidRPr="00CA23D1">
        <w:rPr>
          <w:rFonts w:ascii="Times New Roman" w:hAnsi="Times New Roman" w:cs="Times New Roman"/>
          <w:noProof/>
          <w:color w:val="000000" w:themeColor="text1"/>
          <w:sz w:val="24"/>
          <w:szCs w:val="24"/>
        </w:rPr>
        <w:t>Proponowane zmiany ustawy o VAT mają na celu wprowadzenie elektronicznego obiegu dokumentów TAX FREE oraz elektronicznego potwierdzania wywozu towarów.</w:t>
      </w:r>
    </w:p>
    <w:p w14:paraId="7DDFC86F" w14:textId="5B3190EC" w:rsidR="002A3A7E" w:rsidRPr="00CA23D1" w:rsidRDefault="002A3A7E" w:rsidP="00605859">
      <w:pPr>
        <w:spacing w:after="120" w:line="240" w:lineRule="auto"/>
        <w:jc w:val="both"/>
        <w:rPr>
          <w:rFonts w:ascii="Times New Roman" w:hAnsi="Times New Roman" w:cs="Times New Roman"/>
          <w:noProof/>
          <w:color w:val="000000" w:themeColor="text1"/>
          <w:sz w:val="24"/>
          <w:szCs w:val="24"/>
        </w:rPr>
      </w:pPr>
      <w:r w:rsidRPr="00CA23D1">
        <w:rPr>
          <w:rFonts w:ascii="Times New Roman" w:hAnsi="Times New Roman" w:cs="Times New Roman"/>
          <w:noProof/>
          <w:color w:val="000000" w:themeColor="text1"/>
          <w:sz w:val="24"/>
          <w:szCs w:val="24"/>
        </w:rPr>
        <w:t>W Polsce podróżni zagraniczni (turyści), w ramach systemu TAX FREE mogą odzyskać podatek VAT zapłacony przy nabyciu towarów wyłącznie na cele prywatne</w:t>
      </w:r>
      <w:r w:rsidR="00C47266" w:rsidRPr="00CA23D1">
        <w:rPr>
          <w:rFonts w:ascii="Times New Roman" w:hAnsi="Times New Roman" w:cs="Times New Roman"/>
          <w:noProof/>
          <w:color w:val="000000" w:themeColor="text1"/>
          <w:sz w:val="24"/>
          <w:szCs w:val="24"/>
        </w:rPr>
        <w:t>,</w:t>
      </w:r>
      <w:r w:rsidRPr="00CA23D1">
        <w:rPr>
          <w:rFonts w:ascii="Times New Roman" w:hAnsi="Times New Roman" w:cs="Times New Roman"/>
          <w:noProof/>
          <w:color w:val="000000" w:themeColor="text1"/>
          <w:sz w:val="24"/>
          <w:szCs w:val="24"/>
        </w:rPr>
        <w:t xml:space="preserve"> niezwiązane</w:t>
      </w:r>
      <w:r w:rsidR="009C0B5A" w:rsidRPr="00CA23D1">
        <w:rPr>
          <w:rFonts w:ascii="Times New Roman" w:hAnsi="Times New Roman" w:cs="Times New Roman"/>
          <w:noProof/>
          <w:color w:val="000000" w:themeColor="text1"/>
          <w:sz w:val="24"/>
          <w:szCs w:val="24"/>
        </w:rPr>
        <w:t xml:space="preserve"> z </w:t>
      </w:r>
      <w:r w:rsidRPr="00CA23D1">
        <w:rPr>
          <w:rFonts w:ascii="Times New Roman" w:hAnsi="Times New Roman" w:cs="Times New Roman"/>
          <w:noProof/>
          <w:color w:val="000000" w:themeColor="text1"/>
          <w:sz w:val="24"/>
          <w:szCs w:val="24"/>
        </w:rPr>
        <w:t>prowadzoną działalnością gospodarczą. System TAX FREE, dotyczy jedynie towarów zakupionych przez podróżnego, czyli osobę fizyczną niemającą stałego miejsca zamieszkania na terytorium Unii Europejskiej, u uprawnionych do takiej sprzedaży sprzedawców, jeżeli towary te w stanie nienaruszonym zostały wywiezione poza terytorium Unii Europejskiej</w:t>
      </w:r>
      <w:r w:rsidR="009C0B5A" w:rsidRPr="00CA23D1">
        <w:rPr>
          <w:rFonts w:ascii="Times New Roman" w:hAnsi="Times New Roman" w:cs="Times New Roman"/>
          <w:noProof/>
          <w:color w:val="000000" w:themeColor="text1"/>
          <w:sz w:val="24"/>
          <w:szCs w:val="24"/>
        </w:rPr>
        <w:t xml:space="preserve"> w </w:t>
      </w:r>
      <w:r w:rsidRPr="00CA23D1">
        <w:rPr>
          <w:rFonts w:ascii="Times New Roman" w:hAnsi="Times New Roman" w:cs="Times New Roman"/>
          <w:noProof/>
          <w:color w:val="000000" w:themeColor="text1"/>
          <w:sz w:val="24"/>
          <w:szCs w:val="24"/>
        </w:rPr>
        <w:t xml:space="preserve">bagażu osobistym podróżnego. Zwrot podatku podróżnym może być dokonywany przez sprzedawcę lub w punktach zwrotu </w:t>
      </w:r>
      <w:r w:rsidR="006B4D87" w:rsidRPr="00CA23D1">
        <w:rPr>
          <w:rFonts w:ascii="Times New Roman" w:hAnsi="Times New Roman" w:cs="Times New Roman"/>
          <w:noProof/>
          <w:color w:val="000000" w:themeColor="text1"/>
          <w:sz w:val="24"/>
          <w:szCs w:val="24"/>
        </w:rPr>
        <w:t xml:space="preserve">podatku </w:t>
      </w:r>
      <w:r w:rsidRPr="00CA23D1">
        <w:rPr>
          <w:rFonts w:ascii="Times New Roman" w:hAnsi="Times New Roman" w:cs="Times New Roman"/>
          <w:noProof/>
          <w:color w:val="000000" w:themeColor="text1"/>
          <w:sz w:val="24"/>
          <w:szCs w:val="24"/>
        </w:rPr>
        <w:t>od towarów i usług (VAT) przez podmioty, których przedmiotem działalności jest dokonywanie takiego zwrotu.</w:t>
      </w:r>
    </w:p>
    <w:p w14:paraId="0D19351A" w14:textId="77777777" w:rsidR="002A3A7E" w:rsidRPr="00CA23D1" w:rsidRDefault="002A3A7E" w:rsidP="00605859">
      <w:pPr>
        <w:spacing w:after="120" w:line="240" w:lineRule="auto"/>
        <w:jc w:val="both"/>
        <w:rPr>
          <w:rFonts w:ascii="Times New Roman" w:hAnsi="Times New Roman" w:cs="Times New Roman"/>
          <w:noProof/>
          <w:color w:val="000000" w:themeColor="text1"/>
          <w:sz w:val="24"/>
          <w:szCs w:val="24"/>
        </w:rPr>
      </w:pPr>
      <w:r w:rsidRPr="00CA23D1">
        <w:rPr>
          <w:rFonts w:ascii="Times New Roman" w:hAnsi="Times New Roman" w:cs="Times New Roman"/>
          <w:noProof/>
          <w:color w:val="000000" w:themeColor="text1"/>
          <w:sz w:val="24"/>
          <w:szCs w:val="24"/>
        </w:rPr>
        <w:lastRenderedPageBreak/>
        <w:t>Regulacje i rozwiązania dotyczące systemu TAX FREE obowiązują w podobnym brzmieniu od 1999 r. Znaczący postęp w rozwoju globalnej, cyfrowej i mobilnej gospodarki oraz wykorzystywanie systemu TAX FREE w mechanizmach oszustw podatkowych mających na celu wyłudzenie podatku VAT powodują konieczność unowocześnienia, z wykorzystaniem nowych rozwiązań technologicznych, funkcjonującego w Polsce systemu TAX FREE. Obserwowany i utrzymujący się od lat wysoki poziom sprzedaży towarów podróżnym spoza Unii Europejskiej, dynamiczny rozwój technologii cyfrowych umożliwiających dokonywanie szybkich i bezpiecznych transferów dużych partii danych oraz oczekiwania przedsiębiorców</w:t>
      </w:r>
      <w:r w:rsidRPr="00CA23D1">
        <w:rPr>
          <w:rFonts w:ascii="Times New Roman" w:hAnsi="Times New Roman" w:cs="Times New Roman"/>
          <w:noProof/>
          <w:color w:val="000000" w:themeColor="text1"/>
          <w:sz w:val="24"/>
          <w:szCs w:val="24"/>
        </w:rPr>
        <w:br/>
        <w:t>w zakresie zapewnienia przez Państwo równych dla wszystkich, bezpiecznych, innowacyjnych oraz stabilnych warunków prowadzenia działalności gospodarczej wymuszają podjęcie działań zmierzających do realizacji powyższych oczekiwań i wyzwań.</w:t>
      </w:r>
    </w:p>
    <w:p w14:paraId="1B16D3C8" w14:textId="7EBCD5EF" w:rsidR="002A3A7E" w:rsidRPr="00CA23D1" w:rsidRDefault="002A3A7E" w:rsidP="00605859">
      <w:pPr>
        <w:spacing w:after="120" w:line="240" w:lineRule="auto"/>
        <w:jc w:val="both"/>
        <w:rPr>
          <w:rFonts w:ascii="Times New Roman" w:hAnsi="Times New Roman" w:cs="Times New Roman"/>
          <w:noProof/>
          <w:color w:val="000000" w:themeColor="text1"/>
          <w:sz w:val="24"/>
          <w:szCs w:val="24"/>
        </w:rPr>
      </w:pPr>
      <w:r w:rsidRPr="00CA23D1">
        <w:rPr>
          <w:rFonts w:ascii="Times New Roman" w:hAnsi="Times New Roman" w:cs="Times New Roman"/>
          <w:noProof/>
          <w:color w:val="000000" w:themeColor="text1"/>
          <w:sz w:val="24"/>
          <w:szCs w:val="24"/>
        </w:rPr>
        <w:t>W celu przeciwdziałania wyłudzeniom podatku VAT, uszczelnienia systemu podatku VAT oraz wzmocnienia uczciwej konkurencji wśród przedsiębiorców konieczne jest wprowadzenie zmian w zakresie systemu TAX FREE, zarówno poprzez przyjęcie rozwiązań prawnych, jak</w:t>
      </w:r>
      <w:r w:rsidR="009C0B5A" w:rsidRPr="00CA23D1">
        <w:rPr>
          <w:rFonts w:ascii="Times New Roman" w:hAnsi="Times New Roman" w:cs="Times New Roman"/>
          <w:noProof/>
          <w:color w:val="000000" w:themeColor="text1"/>
          <w:sz w:val="24"/>
          <w:szCs w:val="24"/>
        </w:rPr>
        <w:t xml:space="preserve"> i </w:t>
      </w:r>
      <w:r w:rsidRPr="00CA23D1">
        <w:rPr>
          <w:rFonts w:ascii="Times New Roman" w:hAnsi="Times New Roman" w:cs="Times New Roman"/>
          <w:noProof/>
          <w:color w:val="000000" w:themeColor="text1"/>
          <w:sz w:val="24"/>
          <w:szCs w:val="24"/>
        </w:rPr>
        <w:t>wykorzytanie narzędzi informatycznych.</w:t>
      </w:r>
    </w:p>
    <w:p w14:paraId="55C74F03" w14:textId="12181421" w:rsidR="002A3A7E" w:rsidRPr="00CA23D1" w:rsidRDefault="002A3A7E" w:rsidP="00605859">
      <w:pPr>
        <w:spacing w:after="120" w:line="240" w:lineRule="auto"/>
        <w:jc w:val="both"/>
        <w:rPr>
          <w:rFonts w:ascii="Times New Roman" w:hAnsi="Times New Roman" w:cs="Times New Roman"/>
          <w:noProof/>
          <w:color w:val="000000" w:themeColor="text1"/>
          <w:sz w:val="24"/>
          <w:szCs w:val="24"/>
        </w:rPr>
      </w:pPr>
      <w:r w:rsidRPr="00CA23D1">
        <w:rPr>
          <w:rFonts w:ascii="Times New Roman" w:hAnsi="Times New Roman" w:cs="Times New Roman"/>
          <w:color w:val="000000" w:themeColor="text1"/>
          <w:sz w:val="24"/>
          <w:szCs w:val="24"/>
        </w:rPr>
        <w:t>Proponowane zmiany przewidują w pełni elektroniczny obieg dokumentów TAX FREE oraz ewidencjonowanie w systemie informatycznym wys</w:t>
      </w:r>
      <w:r w:rsidR="009C0B5A" w:rsidRPr="00CA23D1">
        <w:rPr>
          <w:rFonts w:ascii="Times New Roman" w:hAnsi="Times New Roman" w:cs="Times New Roman"/>
          <w:color w:val="000000" w:themeColor="text1"/>
          <w:sz w:val="24"/>
          <w:szCs w:val="24"/>
        </w:rPr>
        <w:t>tawionych dokumentów TAX FREE i </w:t>
      </w:r>
      <w:r w:rsidRPr="00CA23D1">
        <w:rPr>
          <w:rFonts w:ascii="Times New Roman" w:hAnsi="Times New Roman" w:cs="Times New Roman"/>
          <w:color w:val="000000" w:themeColor="text1"/>
          <w:sz w:val="24"/>
          <w:szCs w:val="24"/>
        </w:rPr>
        <w:t>wypłaconych kwot zwrotu podatku VAT podróżnym.</w:t>
      </w:r>
      <w:r w:rsidRPr="00CA23D1">
        <w:rPr>
          <w:rFonts w:ascii="Times New Roman" w:hAnsi="Times New Roman" w:cs="Times New Roman"/>
          <w:noProof/>
          <w:color w:val="000000" w:themeColor="text1"/>
          <w:sz w:val="24"/>
          <w:szCs w:val="24"/>
        </w:rPr>
        <w:t xml:space="preserve"> </w:t>
      </w:r>
    </w:p>
    <w:p w14:paraId="5A2EF823" w14:textId="1E9DD09A" w:rsidR="002A3A7E" w:rsidRPr="00CA23D1" w:rsidRDefault="002A3A7E" w:rsidP="00605859">
      <w:pPr>
        <w:spacing w:after="120" w:line="240" w:lineRule="auto"/>
        <w:jc w:val="both"/>
        <w:rPr>
          <w:rFonts w:ascii="Times New Roman" w:hAnsi="Times New Roman" w:cs="Times New Roman"/>
          <w:noProof/>
          <w:color w:val="000000" w:themeColor="text1"/>
          <w:sz w:val="24"/>
          <w:szCs w:val="24"/>
        </w:rPr>
      </w:pPr>
      <w:r w:rsidRPr="00CA23D1">
        <w:rPr>
          <w:rFonts w:ascii="Times New Roman" w:hAnsi="Times New Roman" w:cs="Times New Roman"/>
          <w:noProof/>
          <w:color w:val="000000" w:themeColor="text1"/>
          <w:sz w:val="24"/>
          <w:szCs w:val="24"/>
        </w:rPr>
        <w:t>Proponowana elektroniczna forma dokumentu TAX FREE umożliwi wprowadzenie elektronicznego potwierdzenia wywozu poza terytorium Unii</w:t>
      </w:r>
      <w:r w:rsidR="00251F8B">
        <w:rPr>
          <w:rFonts w:ascii="Times New Roman" w:hAnsi="Times New Roman" w:cs="Times New Roman"/>
          <w:noProof/>
          <w:color w:val="000000" w:themeColor="text1"/>
          <w:sz w:val="24"/>
          <w:szCs w:val="24"/>
        </w:rPr>
        <w:t xml:space="preserve"> Europejskiej towarów ujętych w </w:t>
      </w:r>
      <w:r w:rsidRPr="00CA23D1">
        <w:rPr>
          <w:rFonts w:ascii="Times New Roman" w:hAnsi="Times New Roman" w:cs="Times New Roman"/>
          <w:noProof/>
          <w:color w:val="000000" w:themeColor="text1"/>
          <w:sz w:val="24"/>
          <w:szCs w:val="24"/>
        </w:rPr>
        <w:t>dokumencie TAX FREE oraz usprawni obsługę tego dokumentu w systemach informatycznych</w:t>
      </w:r>
      <w:r w:rsidR="00E1005F" w:rsidRPr="00CA23D1">
        <w:rPr>
          <w:rFonts w:ascii="Times New Roman" w:hAnsi="Times New Roman" w:cs="Times New Roman"/>
          <w:noProof/>
          <w:color w:val="000000" w:themeColor="text1"/>
          <w:sz w:val="24"/>
          <w:szCs w:val="24"/>
        </w:rPr>
        <w:t xml:space="preserve"> </w:t>
      </w:r>
      <w:r w:rsidR="00E37B16" w:rsidRPr="00CA23D1">
        <w:rPr>
          <w:rFonts w:ascii="Times New Roman" w:hAnsi="Times New Roman" w:cs="Times New Roman"/>
          <w:noProof/>
          <w:color w:val="000000" w:themeColor="text1"/>
          <w:sz w:val="24"/>
          <w:szCs w:val="24"/>
        </w:rPr>
        <w:t>Krajowej Administracji Skarbowej</w:t>
      </w:r>
      <w:r w:rsidRPr="00CA23D1">
        <w:rPr>
          <w:rFonts w:ascii="Times New Roman" w:hAnsi="Times New Roman" w:cs="Times New Roman"/>
          <w:noProof/>
          <w:color w:val="000000" w:themeColor="text1"/>
          <w:sz w:val="24"/>
          <w:szCs w:val="24"/>
        </w:rPr>
        <w:t>. Powyższe rozwiązanie znacząco skróci czas obsługi podróżnych przedstawiających do odprawy celnej dokument TAX FREE w postaci elektronicznej. Elektroniczny obieg dokumentów TAX FREE może również znacząco wpłynąć na ograniczenie wykorzystywania systemu TAX FREE do popełniania oszustw w podatku VAT, m.in. oszustw typu karuzelowego, zapewniając lepszy monitoring operacji gospodarczych w zakresie sprzedaży towarów, umożliwiając jednocześnie szybsze</w:t>
      </w:r>
      <w:r w:rsidR="009C0B5A" w:rsidRPr="00CA23D1">
        <w:rPr>
          <w:rFonts w:ascii="Times New Roman" w:hAnsi="Times New Roman" w:cs="Times New Roman"/>
          <w:noProof/>
          <w:color w:val="000000" w:themeColor="text1"/>
          <w:sz w:val="24"/>
          <w:szCs w:val="24"/>
        </w:rPr>
        <w:t xml:space="preserve"> i </w:t>
      </w:r>
      <w:r w:rsidRPr="00CA23D1">
        <w:rPr>
          <w:rFonts w:ascii="Times New Roman" w:hAnsi="Times New Roman" w:cs="Times New Roman"/>
          <w:noProof/>
          <w:color w:val="000000" w:themeColor="text1"/>
          <w:sz w:val="24"/>
          <w:szCs w:val="24"/>
        </w:rPr>
        <w:t>skuteczniejsze identyfikowanie zjawisk niepożądanych. Wprowadzenie proponowanego rozwiązania wpłynie na podniesienie zaufania podmiotów prowadzących działalność gospodarczą, poprzez uszczelnienie systemu podatkowego, eliminację nieuczciwych uczestników obrotu towarowego oraz zapewnienie równych warunków prowadzenia działalności gospodarczej.</w:t>
      </w:r>
    </w:p>
    <w:p w14:paraId="56F22C95" w14:textId="07B926E3" w:rsidR="002A3A7E" w:rsidRPr="00CA23D1" w:rsidRDefault="002A3A7E" w:rsidP="00605859">
      <w:pPr>
        <w:spacing w:after="120" w:line="240" w:lineRule="auto"/>
        <w:jc w:val="both"/>
        <w:rPr>
          <w:rFonts w:ascii="Times New Roman" w:hAnsi="Times New Roman" w:cs="Times New Roman"/>
          <w:noProof/>
          <w:color w:val="000000" w:themeColor="text1"/>
          <w:sz w:val="24"/>
          <w:szCs w:val="24"/>
        </w:rPr>
      </w:pPr>
      <w:r w:rsidRPr="00CA23D1">
        <w:rPr>
          <w:rFonts w:ascii="Times New Roman" w:hAnsi="Times New Roman" w:cs="Times New Roman"/>
          <w:noProof/>
          <w:color w:val="000000" w:themeColor="text1"/>
          <w:sz w:val="24"/>
          <w:szCs w:val="24"/>
        </w:rPr>
        <w:t xml:space="preserve">Elektroniczne przesyłanie dokumentów TAX FREE do systemu informatycznego służb </w:t>
      </w:r>
      <w:r w:rsidR="00E37B16" w:rsidRPr="00CA23D1">
        <w:rPr>
          <w:rFonts w:ascii="Times New Roman" w:hAnsi="Times New Roman" w:cs="Times New Roman"/>
          <w:noProof/>
          <w:color w:val="000000" w:themeColor="text1"/>
          <w:sz w:val="24"/>
          <w:szCs w:val="24"/>
        </w:rPr>
        <w:t xml:space="preserve">Krajowej Administracji Skarbowej </w:t>
      </w:r>
      <w:r w:rsidRPr="00CA23D1">
        <w:rPr>
          <w:rFonts w:ascii="Times New Roman" w:hAnsi="Times New Roman" w:cs="Times New Roman"/>
          <w:noProof/>
          <w:color w:val="000000" w:themeColor="text1"/>
          <w:sz w:val="24"/>
          <w:szCs w:val="24"/>
        </w:rPr>
        <w:t>nie jest dla sprzedawców uczestniczących w systemie TAX FREE nowym, nieznanym rozwiązaniem. Obecnie sp</w:t>
      </w:r>
      <w:r w:rsidR="00251F8B">
        <w:rPr>
          <w:rFonts w:ascii="Times New Roman" w:hAnsi="Times New Roman" w:cs="Times New Roman"/>
          <w:noProof/>
          <w:color w:val="000000" w:themeColor="text1"/>
          <w:sz w:val="24"/>
          <w:szCs w:val="24"/>
        </w:rPr>
        <w:t>rzedawcy dokonujący sprzedaży w </w:t>
      </w:r>
      <w:r w:rsidRPr="00CA23D1">
        <w:rPr>
          <w:rFonts w:ascii="Times New Roman" w:hAnsi="Times New Roman" w:cs="Times New Roman"/>
          <w:noProof/>
          <w:color w:val="000000" w:themeColor="text1"/>
          <w:sz w:val="24"/>
          <w:szCs w:val="24"/>
        </w:rPr>
        <w:t>systemie TAX FREE mają możliwość korzystania z ogólnopolskiego Systemu Informatycznego „Zwrot VAT dla Podróżnych” stworzonego w celu usprawnienia funkcjonowania obrotu towarowego z zagranicą z wykorzystaniem dokumentów TAX FREE o</w:t>
      </w:r>
      <w:r w:rsidR="009C0B5A" w:rsidRPr="00CA23D1">
        <w:rPr>
          <w:rFonts w:ascii="Times New Roman" w:hAnsi="Times New Roman" w:cs="Times New Roman"/>
          <w:noProof/>
          <w:color w:val="000000" w:themeColor="text1"/>
          <w:sz w:val="24"/>
          <w:szCs w:val="24"/>
        </w:rPr>
        <w:t>raz ograniczenia występowania w </w:t>
      </w:r>
      <w:r w:rsidRPr="00CA23D1">
        <w:rPr>
          <w:rFonts w:ascii="Times New Roman" w:hAnsi="Times New Roman" w:cs="Times New Roman"/>
          <w:noProof/>
          <w:color w:val="000000" w:themeColor="text1"/>
          <w:sz w:val="24"/>
          <w:szCs w:val="24"/>
        </w:rPr>
        <w:t>tym obszarze zjawisk negatywnych. System „Zwrot VAT dla Podróżnych” został wprowadzony na wszystkich przejściach granicznych zlokalizowanych na terytorium Rzeczypospolitej Polskiej w czerwcu 2012 roku. Aktualnie elektroniczne przesyłanie wybranych danych z dokumentów TAX FREE do tego systemu jest dobrowolne.</w:t>
      </w:r>
    </w:p>
    <w:p w14:paraId="23A5301D" w14:textId="77777777" w:rsidR="002A3A7E" w:rsidRPr="00CA23D1" w:rsidRDefault="002A3A7E" w:rsidP="00605859">
      <w:pPr>
        <w:spacing w:after="120" w:line="240" w:lineRule="auto"/>
        <w:jc w:val="both"/>
        <w:rPr>
          <w:rFonts w:ascii="Times New Roman" w:hAnsi="Times New Roman" w:cs="Times New Roman"/>
          <w:noProof/>
          <w:color w:val="000000" w:themeColor="text1"/>
          <w:sz w:val="24"/>
          <w:szCs w:val="24"/>
        </w:rPr>
      </w:pPr>
      <w:r w:rsidRPr="00CA23D1">
        <w:rPr>
          <w:rFonts w:ascii="Times New Roman" w:hAnsi="Times New Roman" w:cs="Times New Roman"/>
          <w:noProof/>
          <w:color w:val="000000" w:themeColor="text1"/>
          <w:sz w:val="24"/>
          <w:szCs w:val="24"/>
        </w:rPr>
        <w:t xml:space="preserve">Systematycznie rośnie liczba podmiotów gospodarczych zainteresowanych sprzedażą towarów podróżnym w ramach systemu TAX FREE. Rośnie również liczba sprzedawców korzystających z Systemu „Zwrot VAT dla Podróżnych”. </w:t>
      </w:r>
    </w:p>
    <w:p w14:paraId="111CCDA6" w14:textId="13190939" w:rsidR="00AF7E50" w:rsidRPr="00CA23D1" w:rsidRDefault="00AF7E50" w:rsidP="00605859">
      <w:pPr>
        <w:tabs>
          <w:tab w:val="left" w:pos="4962"/>
        </w:tabs>
        <w:spacing w:after="120" w:line="240" w:lineRule="auto"/>
        <w:jc w:val="both"/>
        <w:rPr>
          <w:rFonts w:ascii="Times New Roman" w:hAnsi="Times New Roman" w:cs="Times New Roman"/>
          <w:noProof/>
          <w:color w:val="000000" w:themeColor="text1"/>
          <w:sz w:val="24"/>
          <w:szCs w:val="24"/>
        </w:rPr>
      </w:pPr>
      <w:r w:rsidRPr="00CA23D1">
        <w:rPr>
          <w:rFonts w:ascii="Times New Roman" w:hAnsi="Times New Roman" w:cs="Times New Roman"/>
          <w:noProof/>
          <w:color w:val="000000" w:themeColor="text1"/>
          <w:sz w:val="24"/>
          <w:szCs w:val="24"/>
        </w:rPr>
        <w:t>W 2019 roku na przejściach granicznych RP ponad 611</w:t>
      </w:r>
      <w:r w:rsidR="00251F8B">
        <w:rPr>
          <w:rFonts w:ascii="Times New Roman" w:hAnsi="Times New Roman" w:cs="Times New Roman"/>
          <w:noProof/>
          <w:color w:val="000000" w:themeColor="text1"/>
          <w:sz w:val="24"/>
          <w:szCs w:val="24"/>
        </w:rPr>
        <w:t xml:space="preserve"> tysięcy podróżnych zgłosiło do </w:t>
      </w:r>
      <w:r w:rsidRPr="00CA23D1">
        <w:rPr>
          <w:rFonts w:ascii="Times New Roman" w:hAnsi="Times New Roman" w:cs="Times New Roman"/>
          <w:noProof/>
          <w:color w:val="000000" w:themeColor="text1"/>
          <w:sz w:val="24"/>
          <w:szCs w:val="24"/>
        </w:rPr>
        <w:t>wywozu poza terytorium UE na podstawie 3 861 70</w:t>
      </w:r>
      <w:r w:rsidR="00251F8B">
        <w:rPr>
          <w:rFonts w:ascii="Times New Roman" w:hAnsi="Times New Roman" w:cs="Times New Roman"/>
          <w:noProof/>
          <w:color w:val="000000" w:themeColor="text1"/>
          <w:sz w:val="24"/>
          <w:szCs w:val="24"/>
        </w:rPr>
        <w:t>5 dokumentów TAX FREE  towary o </w:t>
      </w:r>
      <w:r w:rsidRPr="00CA23D1">
        <w:rPr>
          <w:rFonts w:ascii="Times New Roman" w:hAnsi="Times New Roman" w:cs="Times New Roman"/>
          <w:noProof/>
          <w:color w:val="000000" w:themeColor="text1"/>
          <w:sz w:val="24"/>
          <w:szCs w:val="24"/>
        </w:rPr>
        <w:t xml:space="preserve">łącznej wartości 4 237 179 951 PLN (w tym towary krajowe na 3 663 020 dokumentach TAX </w:t>
      </w:r>
      <w:r w:rsidRPr="00CA23D1">
        <w:rPr>
          <w:rFonts w:ascii="Times New Roman" w:hAnsi="Times New Roman" w:cs="Times New Roman"/>
          <w:noProof/>
          <w:color w:val="000000" w:themeColor="text1"/>
          <w:sz w:val="24"/>
          <w:szCs w:val="24"/>
        </w:rPr>
        <w:lastRenderedPageBreak/>
        <w:t>FREE o wartości 3 850 933 470 PLN). Odsetek dokument</w:t>
      </w:r>
      <w:r w:rsidR="009D04D2">
        <w:rPr>
          <w:rFonts w:ascii="Times New Roman" w:hAnsi="Times New Roman" w:cs="Times New Roman"/>
          <w:noProof/>
          <w:color w:val="000000" w:themeColor="text1"/>
          <w:sz w:val="24"/>
          <w:szCs w:val="24"/>
        </w:rPr>
        <w:t>ów TAX FREE wystawionych przez s</w:t>
      </w:r>
      <w:r w:rsidRPr="00CA23D1">
        <w:rPr>
          <w:rFonts w:ascii="Times New Roman" w:hAnsi="Times New Roman" w:cs="Times New Roman"/>
          <w:noProof/>
          <w:color w:val="000000" w:themeColor="text1"/>
          <w:sz w:val="24"/>
          <w:szCs w:val="24"/>
        </w:rPr>
        <w:t>przedawców krajowych w formie elektronicznej sukcesywnie rośnie i w 2019 roku wyniósł prawie 80% ogólnej liczby krajowych dokumentów TAX FREE. Wartość tych dokumentów osiągnęła 80% ogółnej wartości towarów sprzedanych przez podmioty działające na terytorium RP. W porównaniu z rokiem poprzednim zar</w:t>
      </w:r>
      <w:r w:rsidR="00251F8B">
        <w:rPr>
          <w:rFonts w:ascii="Times New Roman" w:hAnsi="Times New Roman" w:cs="Times New Roman"/>
          <w:noProof/>
          <w:color w:val="000000" w:themeColor="text1"/>
          <w:sz w:val="24"/>
          <w:szCs w:val="24"/>
        </w:rPr>
        <w:t>ówno liczba dokumentów TAX FREE </w:t>
      </w:r>
      <w:r w:rsidRPr="00CA23D1">
        <w:rPr>
          <w:rFonts w:ascii="Times New Roman" w:hAnsi="Times New Roman" w:cs="Times New Roman"/>
          <w:noProof/>
          <w:color w:val="000000" w:themeColor="text1"/>
          <w:sz w:val="24"/>
          <w:szCs w:val="24"/>
        </w:rPr>
        <w:t>zgłoszonych do Systemu Zwrot VAT dla podróżnych, jak i wartość towarów zgłoszonych do wywozu na podstawie tych dokumentów w</w:t>
      </w:r>
      <w:r w:rsidR="00251F8B">
        <w:rPr>
          <w:rFonts w:ascii="Times New Roman" w:hAnsi="Times New Roman" w:cs="Times New Roman"/>
          <w:noProof/>
          <w:color w:val="000000" w:themeColor="text1"/>
          <w:sz w:val="24"/>
          <w:szCs w:val="24"/>
        </w:rPr>
        <w:t>zrosła o ok. 10%, co świadczy o </w:t>
      </w:r>
      <w:r w:rsidRPr="00CA23D1">
        <w:rPr>
          <w:rFonts w:ascii="Times New Roman" w:hAnsi="Times New Roman" w:cs="Times New Roman"/>
          <w:noProof/>
          <w:color w:val="000000" w:themeColor="text1"/>
          <w:sz w:val="24"/>
          <w:szCs w:val="24"/>
        </w:rPr>
        <w:t>coraz większym zainteresowaniu Sprzedawców możliwością elektronicznego zgłasznia dokumentów TAX FREE. W 2019 roku sprzedawcy przesyłający do rejestru R-30 dokumenty TAX FREE w formie elektronicznej stanowili ok. 27% łącznej liczby sprzedawców uczestniczących w systemie TAX FREE. Pomimo spadku w 2019 roku ogólnej liczby sprzedawców prowadzących sprzedaż towarów z zastosowaniem dokumentów TAX FREE odsetek sprzedawców wystawiających dokumenty TAX FREE w formie elektronicznej wzrósł o 2% w porównaniu z rokiem poprzednim.</w:t>
      </w:r>
    </w:p>
    <w:p w14:paraId="570A7E12" w14:textId="77777777" w:rsidR="002A3A7E" w:rsidRPr="00CA23D1" w:rsidRDefault="002A3A7E" w:rsidP="00605859">
      <w:pPr>
        <w:spacing w:after="120" w:line="240" w:lineRule="auto"/>
        <w:jc w:val="both"/>
        <w:rPr>
          <w:rFonts w:ascii="Times New Roman" w:hAnsi="Times New Roman" w:cs="Times New Roman"/>
          <w:noProof/>
          <w:color w:val="000000" w:themeColor="text1"/>
          <w:sz w:val="24"/>
          <w:szCs w:val="24"/>
        </w:rPr>
      </w:pPr>
      <w:r w:rsidRPr="00CA23D1">
        <w:rPr>
          <w:rFonts w:ascii="Times New Roman" w:hAnsi="Times New Roman" w:cs="Times New Roman"/>
          <w:noProof/>
          <w:color w:val="000000" w:themeColor="text1"/>
          <w:sz w:val="24"/>
          <w:szCs w:val="24"/>
        </w:rPr>
        <w:t>Proponuje się wprowadzenie obowiązku elektronicznego obiegu dokumentów TAX FREE wystawianych przez sprzedawców uczestniczących w Systemie TAX FREE oraz potwierdzanie przez urząd celno-skarbowy wywozu towarów poza terytorium Unii Europejskiej w formie elektronicznej. Zakłada się, że elektroniczny obieg dokumentów TAX FREE będzie rejestrowany w krajowym systemie teleinformatycznym służącym do obsługi dokumentów będących podstawą do dokonania zwrotu podatku VAT podróżnym na Platformie Usług Elektronicznych Skarbowo-Celnych.</w:t>
      </w:r>
    </w:p>
    <w:p w14:paraId="51232A6F" w14:textId="4AD94D69" w:rsidR="00AF7E50" w:rsidRPr="00CA23D1" w:rsidRDefault="00AF7E50" w:rsidP="00605859">
      <w:pPr>
        <w:spacing w:after="120" w:line="240" w:lineRule="auto"/>
        <w:jc w:val="both"/>
        <w:rPr>
          <w:rFonts w:ascii="Times New Roman" w:hAnsi="Times New Roman" w:cs="Times New Roman"/>
          <w:sz w:val="24"/>
          <w:szCs w:val="24"/>
        </w:rPr>
      </w:pPr>
      <w:r w:rsidRPr="00CA23D1">
        <w:rPr>
          <w:rFonts w:ascii="Times New Roman" w:hAnsi="Times New Roman" w:cs="Times New Roman"/>
          <w:sz w:val="24"/>
          <w:szCs w:val="24"/>
        </w:rPr>
        <w:t>Platforma Usług Elektronicznych Skarbowo-Celnych (PUESC) stanowi punkt dostępu do e-usług Krajowej Administracji Skarbowej w obszarze obsługi</w:t>
      </w:r>
      <w:r w:rsidR="00251F8B">
        <w:rPr>
          <w:rFonts w:ascii="Times New Roman" w:hAnsi="Times New Roman" w:cs="Times New Roman"/>
          <w:sz w:val="24"/>
          <w:szCs w:val="24"/>
        </w:rPr>
        <w:t xml:space="preserve"> i kontroli obrotu towarowego z </w:t>
      </w:r>
      <w:r w:rsidRPr="00CA23D1">
        <w:rPr>
          <w:rFonts w:ascii="Times New Roman" w:hAnsi="Times New Roman" w:cs="Times New Roman"/>
          <w:sz w:val="24"/>
          <w:szCs w:val="24"/>
        </w:rPr>
        <w:t>państwami trzecimi i obrotu wyrobami akcyzowymi. Na platformie PUESC systematycznie włączane są  kolejne usługi dla klientów KAS,  w tym przedsiębiorców. Docelowo PUESC będzie jedynym punktem dostępu do e-usług KAS. W celu umożliwienia korzystania z e-usług udostępnianych przez Krajową Administrację Skarbową wymagane będzie założenie przez użytkownika (podmiot) kont</w:t>
      </w:r>
      <w:r w:rsidR="00E1005F" w:rsidRPr="00CA23D1">
        <w:rPr>
          <w:rFonts w:ascii="Times New Roman" w:hAnsi="Times New Roman" w:cs="Times New Roman"/>
          <w:sz w:val="24"/>
          <w:szCs w:val="24"/>
        </w:rPr>
        <w:t>a</w:t>
      </w:r>
      <w:r w:rsidRPr="00CA23D1">
        <w:rPr>
          <w:rFonts w:ascii="Times New Roman" w:hAnsi="Times New Roman" w:cs="Times New Roman"/>
          <w:sz w:val="24"/>
          <w:szCs w:val="24"/>
        </w:rPr>
        <w:t xml:space="preserve"> PUESC – kont</w:t>
      </w:r>
      <w:r w:rsidR="00E1005F" w:rsidRPr="00CA23D1">
        <w:rPr>
          <w:rFonts w:ascii="Times New Roman" w:hAnsi="Times New Roman" w:cs="Times New Roman"/>
          <w:sz w:val="24"/>
          <w:szCs w:val="24"/>
        </w:rPr>
        <w:t>a</w:t>
      </w:r>
      <w:r w:rsidRPr="00CA23D1">
        <w:rPr>
          <w:rFonts w:ascii="Times New Roman" w:hAnsi="Times New Roman" w:cs="Times New Roman"/>
          <w:sz w:val="24"/>
          <w:szCs w:val="24"/>
        </w:rPr>
        <w:t xml:space="preserve"> użytkownika, a korzystanie z dostępnej z e-usług będzie następowało z chwilą dokonania zgłoszenia rejestracyjnego.</w:t>
      </w:r>
    </w:p>
    <w:p w14:paraId="4D1FC342" w14:textId="79F7B9EE" w:rsidR="00AF7E50" w:rsidRPr="00CA23D1" w:rsidRDefault="00AF7E50" w:rsidP="00605859">
      <w:pPr>
        <w:spacing w:after="120" w:line="240" w:lineRule="auto"/>
        <w:jc w:val="both"/>
        <w:rPr>
          <w:rFonts w:ascii="Times New Roman" w:hAnsi="Times New Roman" w:cs="Times New Roman"/>
          <w:sz w:val="24"/>
          <w:szCs w:val="24"/>
        </w:rPr>
      </w:pPr>
      <w:r w:rsidRPr="00CA23D1">
        <w:rPr>
          <w:rFonts w:ascii="Times New Roman" w:hAnsi="Times New Roman" w:cs="Times New Roman"/>
          <w:sz w:val="24"/>
          <w:szCs w:val="24"/>
        </w:rPr>
        <w:t xml:space="preserve">To narzędzie pozostające w powszechnym użyciu w jednostkach organizacyjnych Krajowej Administracji Skarbowej – w komórkach organizacyjnych Ministerstwa Finansów, w izbach administracji skarbowej, w urzędach skarbowych oraz </w:t>
      </w:r>
      <w:r w:rsidR="00251F8B">
        <w:rPr>
          <w:rFonts w:ascii="Times New Roman" w:hAnsi="Times New Roman" w:cs="Times New Roman"/>
          <w:sz w:val="24"/>
          <w:szCs w:val="24"/>
        </w:rPr>
        <w:t>w urzędach celno-skarbowych i w </w:t>
      </w:r>
      <w:r w:rsidRPr="00CA23D1">
        <w:rPr>
          <w:rFonts w:ascii="Times New Roman" w:hAnsi="Times New Roman" w:cs="Times New Roman"/>
          <w:sz w:val="24"/>
          <w:szCs w:val="24"/>
        </w:rPr>
        <w:t>podległych im oddziałach celnych – zapewniające z jednej strony obsługę przedsiębiorców, podatników i podróżnych, a z drugiej – obsługę procesów nadzoru i kontroli.</w:t>
      </w:r>
    </w:p>
    <w:p w14:paraId="4893566D" w14:textId="5ADEB584" w:rsidR="002A3A7E" w:rsidRPr="00CA23D1" w:rsidRDefault="002A3A7E" w:rsidP="00605859">
      <w:pPr>
        <w:spacing w:after="120" w:line="240" w:lineRule="auto"/>
        <w:jc w:val="both"/>
        <w:rPr>
          <w:rFonts w:ascii="Times New Roman" w:hAnsi="Times New Roman" w:cs="Times New Roman"/>
          <w:noProof/>
          <w:color w:val="000000" w:themeColor="text1"/>
          <w:sz w:val="24"/>
          <w:szCs w:val="24"/>
        </w:rPr>
      </w:pPr>
      <w:r w:rsidRPr="00CA23D1">
        <w:rPr>
          <w:rFonts w:ascii="Times New Roman" w:hAnsi="Times New Roman" w:cs="Times New Roman"/>
          <w:noProof/>
          <w:color w:val="000000" w:themeColor="text1"/>
          <w:sz w:val="24"/>
          <w:szCs w:val="24"/>
        </w:rPr>
        <w:t xml:space="preserve">Każdy sprzedawca w momencie dokonania sprzedaży w systemie TAX FREE byłby zobowiązany do wystawienia dokumentu TAX FREE w formie </w:t>
      </w:r>
      <w:r w:rsidR="00251F8B">
        <w:rPr>
          <w:rFonts w:ascii="Times New Roman" w:hAnsi="Times New Roman" w:cs="Times New Roman"/>
          <w:noProof/>
          <w:color w:val="000000" w:themeColor="text1"/>
          <w:sz w:val="24"/>
          <w:szCs w:val="24"/>
        </w:rPr>
        <w:t>elektronicznej i przekazania go </w:t>
      </w:r>
      <w:r w:rsidRPr="00CA23D1">
        <w:rPr>
          <w:rFonts w:ascii="Times New Roman" w:hAnsi="Times New Roman" w:cs="Times New Roman"/>
          <w:noProof/>
          <w:color w:val="000000" w:themeColor="text1"/>
          <w:sz w:val="24"/>
          <w:szCs w:val="24"/>
        </w:rPr>
        <w:t>do systemu TAX FREE.</w:t>
      </w:r>
      <w:r w:rsidRPr="00CA23D1">
        <w:rPr>
          <w:rFonts w:ascii="Times New Roman" w:hAnsi="Times New Roman" w:cs="Times New Roman"/>
          <w:color w:val="000000" w:themeColor="text1"/>
          <w:sz w:val="24"/>
          <w:szCs w:val="24"/>
        </w:rPr>
        <w:t xml:space="preserve"> Sprzedawca obowiązany byłby do wydania podróżnemu za jego zgodą, dokument</w:t>
      </w:r>
      <w:r w:rsidR="009E784C" w:rsidRPr="00CA23D1">
        <w:rPr>
          <w:rFonts w:ascii="Times New Roman" w:hAnsi="Times New Roman" w:cs="Times New Roman"/>
          <w:color w:val="000000" w:themeColor="text1"/>
          <w:sz w:val="24"/>
          <w:szCs w:val="24"/>
        </w:rPr>
        <w:t>u</w:t>
      </w:r>
      <w:r w:rsidRPr="00CA23D1">
        <w:rPr>
          <w:rFonts w:ascii="Times New Roman" w:hAnsi="Times New Roman" w:cs="Times New Roman"/>
          <w:color w:val="000000" w:themeColor="text1"/>
          <w:sz w:val="24"/>
          <w:szCs w:val="24"/>
        </w:rPr>
        <w:t xml:space="preserve"> TAX FREE w formie elektronicznej lub wydruk</w:t>
      </w:r>
      <w:r w:rsidR="009E784C" w:rsidRPr="00CA23D1">
        <w:rPr>
          <w:rFonts w:ascii="Times New Roman" w:hAnsi="Times New Roman" w:cs="Times New Roman"/>
          <w:color w:val="000000" w:themeColor="text1"/>
          <w:sz w:val="24"/>
          <w:szCs w:val="24"/>
        </w:rPr>
        <w:t>u</w:t>
      </w:r>
      <w:r w:rsidRPr="00CA23D1">
        <w:rPr>
          <w:rFonts w:ascii="Times New Roman" w:hAnsi="Times New Roman" w:cs="Times New Roman"/>
          <w:color w:val="000000" w:themeColor="text1"/>
          <w:sz w:val="24"/>
          <w:szCs w:val="24"/>
        </w:rPr>
        <w:t xml:space="preserve"> dokumentu elektronicznego TAX FREE.</w:t>
      </w:r>
      <w:r w:rsidRPr="00CA23D1">
        <w:rPr>
          <w:rFonts w:ascii="Times New Roman" w:hAnsi="Times New Roman" w:cs="Times New Roman"/>
          <w:noProof/>
          <w:color w:val="000000" w:themeColor="text1"/>
          <w:sz w:val="24"/>
          <w:szCs w:val="24"/>
        </w:rPr>
        <w:t xml:space="preserve"> Organ celny potwierdzałby elektronicznicznie wywóz towarów  w systemie TAX FRRE oraz na żądanie podróżn</w:t>
      </w:r>
      <w:r w:rsidR="00840284" w:rsidRPr="00CA23D1">
        <w:rPr>
          <w:rFonts w:ascii="Times New Roman" w:hAnsi="Times New Roman" w:cs="Times New Roman"/>
          <w:noProof/>
          <w:color w:val="000000" w:themeColor="text1"/>
          <w:sz w:val="24"/>
          <w:szCs w:val="24"/>
        </w:rPr>
        <w:t>ego na wydruku tego dokumentu. Projekt zakłada</w:t>
      </w:r>
      <w:r w:rsidRPr="00CA23D1">
        <w:rPr>
          <w:rFonts w:ascii="Times New Roman" w:hAnsi="Times New Roman" w:cs="Times New Roman"/>
          <w:noProof/>
          <w:color w:val="000000" w:themeColor="text1"/>
          <w:sz w:val="24"/>
          <w:szCs w:val="24"/>
        </w:rPr>
        <w:t>,</w:t>
      </w:r>
      <w:r w:rsidR="00840284" w:rsidRPr="00CA23D1">
        <w:rPr>
          <w:rFonts w:ascii="Times New Roman" w:hAnsi="Times New Roman" w:cs="Times New Roman"/>
          <w:noProof/>
          <w:color w:val="000000" w:themeColor="text1"/>
          <w:sz w:val="24"/>
          <w:szCs w:val="24"/>
        </w:rPr>
        <w:t xml:space="preserve"> </w:t>
      </w:r>
      <w:r w:rsidRPr="00CA23D1">
        <w:rPr>
          <w:rFonts w:ascii="Times New Roman" w:hAnsi="Times New Roman" w:cs="Times New Roman"/>
          <w:noProof/>
          <w:color w:val="000000" w:themeColor="text1"/>
          <w:sz w:val="24"/>
          <w:szCs w:val="24"/>
        </w:rPr>
        <w:t xml:space="preserve">że podstawą do dokonania zwrotu podatku VAT podróżnemu będzie elektroniczne potwierdzenie wywozu towarów poza terytorium Unii Europejskiej. Obecnie obowiązującym potwierdzeniem przez urząd celno-skarbowy jest stempel „VAT – ZWROT” na dokumencie TAX FREE w formie papierowej. Zakłada się, że </w:t>
      </w:r>
      <w:r w:rsidR="00251F8B">
        <w:rPr>
          <w:rFonts w:ascii="Times New Roman" w:hAnsi="Times New Roman" w:cs="Times New Roman"/>
          <w:noProof/>
          <w:color w:val="000000" w:themeColor="text1"/>
          <w:sz w:val="24"/>
          <w:szCs w:val="24"/>
        </w:rPr>
        <w:t>sprzedawcy będą mieli dostęp do </w:t>
      </w:r>
      <w:r w:rsidRPr="00CA23D1">
        <w:rPr>
          <w:rFonts w:ascii="Times New Roman" w:hAnsi="Times New Roman" w:cs="Times New Roman"/>
          <w:noProof/>
          <w:color w:val="000000" w:themeColor="text1"/>
          <w:sz w:val="24"/>
          <w:szCs w:val="24"/>
        </w:rPr>
        <w:t xml:space="preserve">elektronicznych potwierdzeń wywozu towarów, i </w:t>
      </w:r>
      <w:r w:rsidR="00AF7E50" w:rsidRPr="00CA23D1">
        <w:rPr>
          <w:rFonts w:ascii="Times New Roman" w:hAnsi="Times New Roman" w:cs="Times New Roman"/>
          <w:noProof/>
          <w:color w:val="000000" w:themeColor="text1"/>
          <w:sz w:val="24"/>
          <w:szCs w:val="24"/>
        </w:rPr>
        <w:t xml:space="preserve">będą </w:t>
      </w:r>
      <w:r w:rsidRPr="00CA23D1">
        <w:rPr>
          <w:rFonts w:ascii="Times New Roman" w:hAnsi="Times New Roman" w:cs="Times New Roman"/>
          <w:noProof/>
          <w:color w:val="000000" w:themeColor="text1"/>
          <w:sz w:val="24"/>
          <w:szCs w:val="24"/>
        </w:rPr>
        <w:t>mo</w:t>
      </w:r>
      <w:r w:rsidR="00251F8B">
        <w:rPr>
          <w:rFonts w:ascii="Times New Roman" w:hAnsi="Times New Roman" w:cs="Times New Roman"/>
          <w:noProof/>
          <w:color w:val="000000" w:themeColor="text1"/>
          <w:sz w:val="24"/>
          <w:szCs w:val="24"/>
        </w:rPr>
        <w:t>gli dokonywać zwrotu podatku po </w:t>
      </w:r>
      <w:r w:rsidRPr="00CA23D1">
        <w:rPr>
          <w:rFonts w:ascii="Times New Roman" w:hAnsi="Times New Roman" w:cs="Times New Roman"/>
          <w:noProof/>
          <w:color w:val="000000" w:themeColor="text1"/>
          <w:sz w:val="24"/>
          <w:szCs w:val="24"/>
        </w:rPr>
        <w:t>otrzymaniu elektronicznego potwierdzenia wywozu towarów poza terytorium Unii Europejskiej. Zwrot podatku VAT podróżnemu następowałby w formie wskazanej przez podróżnego w momencie zakupu towarów.</w:t>
      </w:r>
    </w:p>
    <w:p w14:paraId="57675DED" w14:textId="77777777" w:rsidR="002A3A7E" w:rsidRPr="00CA23D1" w:rsidRDefault="002A3A7E" w:rsidP="00605859">
      <w:pPr>
        <w:spacing w:after="120" w:line="240" w:lineRule="auto"/>
        <w:jc w:val="both"/>
        <w:rPr>
          <w:rFonts w:ascii="Times New Roman" w:hAnsi="Times New Roman" w:cs="Times New Roman"/>
          <w:noProof/>
          <w:color w:val="000000" w:themeColor="text1"/>
          <w:sz w:val="24"/>
          <w:szCs w:val="24"/>
        </w:rPr>
      </w:pPr>
      <w:r w:rsidRPr="00CA23D1">
        <w:rPr>
          <w:rFonts w:ascii="Times New Roman" w:hAnsi="Times New Roman" w:cs="Times New Roman"/>
          <w:noProof/>
          <w:color w:val="000000" w:themeColor="text1"/>
          <w:sz w:val="24"/>
          <w:szCs w:val="24"/>
        </w:rPr>
        <w:lastRenderedPageBreak/>
        <w:t>Obecny system TAX FREE funkcjonuje wyłącznie w oparciu o papierowe dokumenty TAX FREE. W proponowanym elektronicznym systemie TAX FREE, potwierdzony przez organ celny dokument TAX FREE w formie papierowej wykorzystywany byłby w sposób ograniczony – do przypadków wywozu towarów przez podróżnych poza terytorium Unii Europejskiej przez inne państwo członkowskie Unii Europejskiej niż Polska.</w:t>
      </w:r>
    </w:p>
    <w:p w14:paraId="338B2E22" w14:textId="77777777" w:rsidR="002A3A7E" w:rsidRPr="00CA23D1" w:rsidRDefault="002A3A7E" w:rsidP="00605859">
      <w:pPr>
        <w:spacing w:after="120" w:line="240" w:lineRule="auto"/>
        <w:jc w:val="both"/>
        <w:rPr>
          <w:rFonts w:ascii="Times New Roman" w:hAnsi="Times New Roman" w:cs="Times New Roman"/>
          <w:noProof/>
          <w:color w:val="000000" w:themeColor="text1"/>
          <w:sz w:val="24"/>
          <w:szCs w:val="24"/>
        </w:rPr>
      </w:pPr>
      <w:r w:rsidRPr="00CA23D1">
        <w:rPr>
          <w:rFonts w:ascii="Times New Roman" w:hAnsi="Times New Roman" w:cs="Times New Roman"/>
          <w:noProof/>
          <w:color w:val="000000" w:themeColor="text1"/>
          <w:sz w:val="24"/>
          <w:szCs w:val="24"/>
        </w:rPr>
        <w:t>Proponowany elektroniczny system TAX FREE usprawni dokonywanie odpraw celnych</w:t>
      </w:r>
      <w:r w:rsidRPr="00CA23D1">
        <w:rPr>
          <w:rFonts w:ascii="Times New Roman" w:hAnsi="Times New Roman" w:cs="Times New Roman"/>
          <w:noProof/>
          <w:color w:val="000000" w:themeColor="text1"/>
          <w:sz w:val="24"/>
          <w:szCs w:val="24"/>
        </w:rPr>
        <w:br/>
        <w:t>i będzie ułatwieniem dla podróżnych, jak również zwiększy zabezpieczenie przed występowaniem nieprawidłowości i nadużyć przy dokonywaniu potwierdzeń wywozu</w:t>
      </w:r>
      <w:r w:rsidRPr="00CA23D1">
        <w:rPr>
          <w:rFonts w:ascii="Times New Roman" w:hAnsi="Times New Roman" w:cs="Times New Roman"/>
          <w:noProof/>
          <w:color w:val="000000" w:themeColor="text1"/>
          <w:sz w:val="24"/>
          <w:szCs w:val="24"/>
        </w:rPr>
        <w:br/>
        <w:t>i zwrotów podatku VAT poprzez uszczelnienie systemu TAX FREE i zwiększenie kontroli obiegu dokumentów TAX FREE oraz umożliwienie zaawansowanej i efektywnej analizy danych elektronicznych przez administrację celno-skarbową. Ponadto zapewni przedsiębiorcom automatyczny, szybki i łatwy dostęp do danych o transakcjach realizowanych w systemie TAX FREE, i ułatwi rozliczenie zarówno z podróżnymi, jak i z administracją skarbową.</w:t>
      </w:r>
    </w:p>
    <w:p w14:paraId="7D758A71" w14:textId="335F0290" w:rsidR="002A3A7E" w:rsidRPr="00CA23D1" w:rsidRDefault="002A3A7E" w:rsidP="00605859">
      <w:pPr>
        <w:spacing w:after="120" w:line="240" w:lineRule="auto"/>
        <w:jc w:val="both"/>
        <w:rPr>
          <w:rFonts w:ascii="Times New Roman" w:hAnsi="Times New Roman" w:cs="Times New Roman"/>
          <w:noProof/>
          <w:color w:val="000000" w:themeColor="text1"/>
          <w:sz w:val="24"/>
          <w:szCs w:val="24"/>
        </w:rPr>
      </w:pPr>
      <w:r w:rsidRPr="00CA23D1">
        <w:rPr>
          <w:rFonts w:ascii="Times New Roman" w:hAnsi="Times New Roman" w:cs="Times New Roman"/>
          <w:noProof/>
          <w:color w:val="000000" w:themeColor="text1"/>
          <w:sz w:val="24"/>
          <w:szCs w:val="24"/>
        </w:rPr>
        <w:t>Wprowadzenie elektronicznego obiegu dokumentów TAX FREE eliminuje możliwość ręcznego wypełniania dokumentów TAX FREE, cz</w:t>
      </w:r>
      <w:r w:rsidR="009C0B5A" w:rsidRPr="00CA23D1">
        <w:rPr>
          <w:rFonts w:ascii="Times New Roman" w:hAnsi="Times New Roman" w:cs="Times New Roman"/>
          <w:noProof/>
          <w:color w:val="000000" w:themeColor="text1"/>
          <w:sz w:val="24"/>
          <w:szCs w:val="24"/>
        </w:rPr>
        <w:t>ęsto wystawianych „in blanco” i </w:t>
      </w:r>
      <w:r w:rsidRPr="00CA23D1">
        <w:rPr>
          <w:rFonts w:ascii="Times New Roman" w:hAnsi="Times New Roman" w:cs="Times New Roman"/>
          <w:noProof/>
          <w:color w:val="000000" w:themeColor="text1"/>
          <w:sz w:val="24"/>
          <w:szCs w:val="24"/>
        </w:rPr>
        <w:t>uzupełnianych na granicy, tuż przed dokonaniem odpraw</w:t>
      </w:r>
      <w:r w:rsidR="009C0B5A" w:rsidRPr="00CA23D1">
        <w:rPr>
          <w:rFonts w:ascii="Times New Roman" w:hAnsi="Times New Roman" w:cs="Times New Roman"/>
          <w:noProof/>
          <w:color w:val="000000" w:themeColor="text1"/>
          <w:sz w:val="24"/>
          <w:szCs w:val="24"/>
        </w:rPr>
        <w:t>y celnej, danymi osoby, która w </w:t>
      </w:r>
      <w:r w:rsidRPr="00CA23D1">
        <w:rPr>
          <w:rFonts w:ascii="Times New Roman" w:hAnsi="Times New Roman" w:cs="Times New Roman"/>
          <w:noProof/>
          <w:color w:val="000000" w:themeColor="text1"/>
          <w:sz w:val="24"/>
          <w:szCs w:val="24"/>
        </w:rPr>
        <w:t>rzeczywistości nie dokonała ich zakupu, a jedynie przewozi te towary przez granicę. Wprowadzenie elektronicznego potwierdzenia wywozu</w:t>
      </w:r>
      <w:r w:rsidR="009C0B5A" w:rsidRPr="00CA23D1">
        <w:rPr>
          <w:rFonts w:ascii="Times New Roman" w:hAnsi="Times New Roman" w:cs="Times New Roman"/>
          <w:noProof/>
          <w:color w:val="000000" w:themeColor="text1"/>
          <w:sz w:val="24"/>
          <w:szCs w:val="24"/>
        </w:rPr>
        <w:t xml:space="preserve"> towarów wyeliminuje problemy z </w:t>
      </w:r>
      <w:r w:rsidRPr="00CA23D1">
        <w:rPr>
          <w:rFonts w:ascii="Times New Roman" w:hAnsi="Times New Roman" w:cs="Times New Roman"/>
          <w:noProof/>
          <w:color w:val="000000" w:themeColor="text1"/>
          <w:sz w:val="24"/>
          <w:szCs w:val="24"/>
        </w:rPr>
        <w:t>nieczytelnymi, zamazanymi, słabo odbitymi, częściowo widocznymi stemplami oraz różnego rodzaju błędy, np. w datach, w przypadku obecnie funkcjonującego sposobu potwierdzania przez urząd celno-skarbowy wywozu towaru na dokumencie TAX FREE stemplem zaopatrzonym w numerator.</w:t>
      </w:r>
    </w:p>
    <w:p w14:paraId="214D04D1" w14:textId="65BD7A8F" w:rsidR="002A3A7E" w:rsidRPr="00CA23D1" w:rsidRDefault="002A3A7E" w:rsidP="00605859">
      <w:pPr>
        <w:spacing w:after="120" w:line="240" w:lineRule="auto"/>
        <w:jc w:val="both"/>
        <w:rPr>
          <w:rFonts w:ascii="Times New Roman" w:hAnsi="Times New Roman" w:cs="Times New Roman"/>
          <w:noProof/>
          <w:color w:val="000000" w:themeColor="text1"/>
          <w:sz w:val="24"/>
          <w:szCs w:val="24"/>
        </w:rPr>
      </w:pPr>
      <w:r w:rsidRPr="00CA23D1">
        <w:rPr>
          <w:rFonts w:ascii="Times New Roman" w:hAnsi="Times New Roman" w:cs="Times New Roman"/>
          <w:noProof/>
          <w:color w:val="000000" w:themeColor="text1"/>
          <w:sz w:val="24"/>
          <w:szCs w:val="24"/>
        </w:rPr>
        <w:t xml:space="preserve">Proponuje się również wprowadzenie obowiązku prowadzenia przez sprzedawców ewidencji dokumentów TAX FREE w formie elektronicznej, z wykorzystaniem elektronicznego systemu TAX FREE. Projektowany system TAX FREE i ewidencja TAX FREE będą zawierały informacje dotyczące wszystkich wystawionych przez sprzedawcę dokumentów TAX FREE. Również tych, które </w:t>
      </w:r>
      <w:r w:rsidR="00AF7E50" w:rsidRPr="00CA23D1">
        <w:rPr>
          <w:rFonts w:ascii="Times New Roman" w:hAnsi="Times New Roman" w:cs="Times New Roman"/>
          <w:noProof/>
          <w:color w:val="000000" w:themeColor="text1"/>
          <w:sz w:val="24"/>
          <w:szCs w:val="24"/>
        </w:rPr>
        <w:t xml:space="preserve">zawierają </w:t>
      </w:r>
      <w:r w:rsidRPr="00CA23D1">
        <w:rPr>
          <w:rFonts w:ascii="Times New Roman" w:hAnsi="Times New Roman" w:cs="Times New Roman"/>
          <w:noProof/>
          <w:color w:val="000000" w:themeColor="text1"/>
          <w:sz w:val="24"/>
          <w:szCs w:val="24"/>
        </w:rPr>
        <w:t>potwierdz</w:t>
      </w:r>
      <w:r w:rsidR="00AF7E50" w:rsidRPr="00CA23D1">
        <w:rPr>
          <w:rFonts w:ascii="Times New Roman" w:hAnsi="Times New Roman" w:cs="Times New Roman"/>
          <w:noProof/>
          <w:color w:val="000000" w:themeColor="text1"/>
          <w:sz w:val="24"/>
          <w:szCs w:val="24"/>
        </w:rPr>
        <w:t>enie</w:t>
      </w:r>
      <w:r w:rsidRPr="00CA23D1">
        <w:rPr>
          <w:rFonts w:ascii="Times New Roman" w:hAnsi="Times New Roman" w:cs="Times New Roman"/>
          <w:noProof/>
          <w:color w:val="000000" w:themeColor="text1"/>
          <w:sz w:val="24"/>
          <w:szCs w:val="24"/>
        </w:rPr>
        <w:t xml:space="preserve"> wywóz towarów przez inne niż polskie przejścia graniczne. Proponowane rozwiązanie umożliwi ewidencję i monitorowanie wszystkich dokumentów TAX FREE wystawionych przez sprzedawcę. Takie rozwiązanie zapewni zarówno sprzedawcy, jak i </w:t>
      </w:r>
      <w:r w:rsidR="00E37B16" w:rsidRPr="00CA23D1">
        <w:rPr>
          <w:rFonts w:ascii="Times New Roman" w:hAnsi="Times New Roman" w:cs="Times New Roman"/>
          <w:noProof/>
          <w:color w:val="000000" w:themeColor="text1"/>
          <w:sz w:val="24"/>
          <w:szCs w:val="24"/>
        </w:rPr>
        <w:t xml:space="preserve">Krajowej Administracji Skarbowej </w:t>
      </w:r>
      <w:r w:rsidRPr="00CA23D1">
        <w:rPr>
          <w:rFonts w:ascii="Times New Roman" w:hAnsi="Times New Roman" w:cs="Times New Roman"/>
          <w:noProof/>
          <w:color w:val="000000" w:themeColor="text1"/>
          <w:sz w:val="24"/>
          <w:szCs w:val="24"/>
        </w:rPr>
        <w:t>szybki i łatwy dostęp do danych z ewidencji TAX FREE prowadzonej z wykorzystaniem technologii informatycznej oraz możliwość bieżącej weryfikacji przedstawianych przez podró</w:t>
      </w:r>
      <w:r w:rsidR="009C0B5A" w:rsidRPr="00CA23D1">
        <w:rPr>
          <w:rFonts w:ascii="Times New Roman" w:hAnsi="Times New Roman" w:cs="Times New Roman"/>
          <w:noProof/>
          <w:color w:val="000000" w:themeColor="text1"/>
          <w:sz w:val="24"/>
          <w:szCs w:val="24"/>
        </w:rPr>
        <w:t>żnych dokumentów oraz uprości i </w:t>
      </w:r>
      <w:r w:rsidRPr="00CA23D1">
        <w:rPr>
          <w:rFonts w:ascii="Times New Roman" w:hAnsi="Times New Roman" w:cs="Times New Roman"/>
          <w:noProof/>
          <w:color w:val="000000" w:themeColor="text1"/>
          <w:sz w:val="24"/>
          <w:szCs w:val="24"/>
        </w:rPr>
        <w:t>przyspieszy obsługę wypłat kwot zwrotu podatku VAT podróżnym.</w:t>
      </w:r>
    </w:p>
    <w:p w14:paraId="22BE91D5" w14:textId="1CB0DFB3" w:rsidR="002A3A7E" w:rsidRPr="00CA23D1" w:rsidRDefault="002A3A7E"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noProof/>
          <w:color w:val="000000" w:themeColor="text1"/>
          <w:sz w:val="24"/>
          <w:szCs w:val="24"/>
        </w:rPr>
        <w:t>Wprowadzając obowiązek zastąpienia papierowych dok</w:t>
      </w:r>
      <w:r w:rsidR="009C0B5A" w:rsidRPr="00CA23D1">
        <w:rPr>
          <w:rFonts w:ascii="Times New Roman" w:hAnsi="Times New Roman" w:cs="Times New Roman"/>
          <w:noProof/>
          <w:color w:val="000000" w:themeColor="text1"/>
          <w:sz w:val="24"/>
          <w:szCs w:val="24"/>
        </w:rPr>
        <w:t>umentów TAX FREE, dokumentami w </w:t>
      </w:r>
      <w:r w:rsidRPr="00CA23D1">
        <w:rPr>
          <w:rFonts w:ascii="Times New Roman" w:hAnsi="Times New Roman" w:cs="Times New Roman"/>
          <w:noProof/>
          <w:color w:val="000000" w:themeColor="text1"/>
          <w:sz w:val="24"/>
          <w:szCs w:val="24"/>
        </w:rPr>
        <w:t xml:space="preserve">formie elektronicznej, jednocześnie dostarczone będzie narzędzie służące do realizacji tego obowiązku – aplikacja umożliwiająca wystawienie i zapisanie elektronicznego dokumentu TAX FREE oraz prowadzenie ewidencji TAX FREE. Aplikacja umożliwi również przesyłanie dokumentów TAX FREE do systemu informatycznego </w:t>
      </w:r>
      <w:r w:rsidR="00E37B16" w:rsidRPr="00CA23D1">
        <w:rPr>
          <w:rFonts w:ascii="Times New Roman" w:hAnsi="Times New Roman" w:cs="Times New Roman"/>
          <w:noProof/>
          <w:color w:val="000000" w:themeColor="text1"/>
          <w:sz w:val="24"/>
          <w:szCs w:val="24"/>
        </w:rPr>
        <w:t xml:space="preserve">Krajowej Administracji Skarbowej </w:t>
      </w:r>
      <w:r w:rsidRPr="00CA23D1">
        <w:rPr>
          <w:rFonts w:ascii="Times New Roman" w:hAnsi="Times New Roman" w:cs="Times New Roman"/>
          <w:noProof/>
          <w:color w:val="000000" w:themeColor="text1"/>
          <w:sz w:val="24"/>
          <w:szCs w:val="24"/>
        </w:rPr>
        <w:t xml:space="preserve">oraz przesyłanie przez </w:t>
      </w:r>
      <w:r w:rsidR="00B71F7F" w:rsidRPr="00CA23D1">
        <w:rPr>
          <w:rFonts w:ascii="Times New Roman" w:hAnsi="Times New Roman" w:cs="Times New Roman"/>
          <w:noProof/>
          <w:color w:val="000000" w:themeColor="text1"/>
          <w:sz w:val="24"/>
          <w:szCs w:val="24"/>
        </w:rPr>
        <w:t>Krajow</w:t>
      </w:r>
      <w:r w:rsidR="00E37B16" w:rsidRPr="00CA23D1">
        <w:rPr>
          <w:rFonts w:ascii="Times New Roman" w:hAnsi="Times New Roman" w:cs="Times New Roman"/>
          <w:noProof/>
          <w:color w:val="000000" w:themeColor="text1"/>
          <w:sz w:val="24"/>
          <w:szCs w:val="24"/>
        </w:rPr>
        <w:t xml:space="preserve">ą Administrację Skarbową </w:t>
      </w:r>
      <w:r w:rsidRPr="00CA23D1">
        <w:rPr>
          <w:rFonts w:ascii="Times New Roman" w:hAnsi="Times New Roman" w:cs="Times New Roman"/>
          <w:noProof/>
          <w:color w:val="000000" w:themeColor="text1"/>
          <w:sz w:val="24"/>
          <w:szCs w:val="24"/>
        </w:rPr>
        <w:t>do s</w:t>
      </w:r>
      <w:r w:rsidR="00251F8B">
        <w:rPr>
          <w:rFonts w:ascii="Times New Roman" w:hAnsi="Times New Roman" w:cs="Times New Roman"/>
          <w:noProof/>
          <w:color w:val="000000" w:themeColor="text1"/>
          <w:sz w:val="24"/>
          <w:szCs w:val="24"/>
        </w:rPr>
        <w:t>przedawcy zwrotnej informacji z </w:t>
      </w:r>
      <w:r w:rsidRPr="00CA23D1">
        <w:rPr>
          <w:rFonts w:ascii="Times New Roman" w:hAnsi="Times New Roman" w:cs="Times New Roman"/>
          <w:noProof/>
          <w:color w:val="000000" w:themeColor="text1"/>
          <w:sz w:val="24"/>
          <w:szCs w:val="24"/>
        </w:rPr>
        <w:t xml:space="preserve">elektronicznym </w:t>
      </w:r>
      <w:r w:rsidRPr="00CA23D1">
        <w:rPr>
          <w:rFonts w:ascii="Times New Roman" w:hAnsi="Times New Roman" w:cs="Times New Roman"/>
          <w:color w:val="000000" w:themeColor="text1"/>
          <w:sz w:val="24"/>
          <w:szCs w:val="24"/>
        </w:rPr>
        <w:t>potwierdzeniem wywozu przez podróżnego poza terytorium Unii Europejskiej towarów wskazanych w poszczególnych dokumentach TAX FREE</w:t>
      </w:r>
      <w:r w:rsidRPr="00CA23D1">
        <w:rPr>
          <w:rFonts w:ascii="Times New Roman" w:hAnsi="Times New Roman" w:cs="Times New Roman"/>
          <w:noProof/>
          <w:color w:val="000000" w:themeColor="text1"/>
          <w:sz w:val="24"/>
          <w:szCs w:val="24"/>
        </w:rPr>
        <w:t>.</w:t>
      </w:r>
    </w:p>
    <w:p w14:paraId="03ED4BEF" w14:textId="77777777" w:rsidR="002A3A7E" w:rsidRPr="00CA23D1" w:rsidRDefault="002A3A7E"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noProof/>
          <w:color w:val="000000" w:themeColor="text1"/>
          <w:sz w:val="24"/>
          <w:szCs w:val="24"/>
        </w:rPr>
        <w:t xml:space="preserve">Udostępnienie sprzedawcom uczestniczącym w systemie TAX FREE aplikacji do obsługi elektronicznego obiegu dokumentów TAX FREE </w:t>
      </w:r>
      <w:r w:rsidRPr="00CA23D1">
        <w:rPr>
          <w:rFonts w:ascii="Times New Roman" w:hAnsi="Times New Roman" w:cs="Times New Roman"/>
          <w:color w:val="000000" w:themeColor="text1"/>
          <w:sz w:val="24"/>
          <w:szCs w:val="24"/>
        </w:rPr>
        <w:t>przyczyni się do aktywizacji gospodarczej małych i średnich przedsiębiorców, którzy dotychczas nie uczestniczyli w systemie TAX FREE, poprzez zapewnienie narzędzia do prawidłowego wystawiania dokumentów TAX FREE, weryfikacji przed dokonaniem wypłaty kwoty zwrotu podatku VAT podróżnemu oraz prawidłowego rozliczenia podatku VAT.</w:t>
      </w:r>
    </w:p>
    <w:p w14:paraId="06E37CCF" w14:textId="369BC4ED" w:rsidR="0049348D" w:rsidRPr="00CA23D1" w:rsidRDefault="0049348D"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lastRenderedPageBreak/>
        <w:t>Ponadto projekt zakłada wprowadzenie dla sprzedawców dokonujących dostaw towarów podróżnym obowiązku stosowania kas rejestrujących tzw. online. Szybki dostęp do paragonów w Centralnym Repozytorium Kas prowadzonym przez Sz</w:t>
      </w:r>
      <w:r w:rsidR="00251F8B">
        <w:rPr>
          <w:rFonts w:ascii="Times New Roman" w:hAnsi="Times New Roman" w:cs="Times New Roman"/>
          <w:color w:val="000000" w:themeColor="text1"/>
          <w:sz w:val="24"/>
          <w:szCs w:val="24"/>
        </w:rPr>
        <w:t>efa KAS  skróci czas kontroli i </w:t>
      </w:r>
      <w:r w:rsidRPr="00CA23D1">
        <w:rPr>
          <w:rFonts w:ascii="Times New Roman" w:hAnsi="Times New Roman" w:cs="Times New Roman"/>
          <w:color w:val="000000" w:themeColor="text1"/>
          <w:sz w:val="24"/>
          <w:szCs w:val="24"/>
        </w:rPr>
        <w:t>czynności sprawdzających. Propozycja ta znacznie poszerzy możliwości analityczne. Analizy z wykorzystaniem danych pozyskanych z Centralnego Repozytorium Kas prowadzonym przez Szefa KAS obejmą wszystkich podatników działających w systemie TAX FREE. W ten sposób łatwiej będzie można wytypować podmioty nieuczciwe, zredukować naruszenia w zakresie podatku VAT. Jednocześnie znacznie zmniejszy się uciążl</w:t>
      </w:r>
      <w:r w:rsidR="00251F8B">
        <w:rPr>
          <w:rFonts w:ascii="Times New Roman" w:hAnsi="Times New Roman" w:cs="Times New Roman"/>
          <w:color w:val="000000" w:themeColor="text1"/>
          <w:sz w:val="24"/>
          <w:szCs w:val="24"/>
        </w:rPr>
        <w:t>iwość dla podatników kontroli i </w:t>
      </w:r>
      <w:r w:rsidRPr="00CA23D1">
        <w:rPr>
          <w:rFonts w:ascii="Times New Roman" w:hAnsi="Times New Roman" w:cs="Times New Roman"/>
          <w:color w:val="000000" w:themeColor="text1"/>
          <w:sz w:val="24"/>
          <w:szCs w:val="24"/>
        </w:rPr>
        <w:t>czynności sprawdzających. Dane z paragonów fiskalnych jak i dokumentów TAX FREE pracownicy KAS będą mogli pobierać i analizować bez angażowania przedsiębiorcy.</w:t>
      </w:r>
    </w:p>
    <w:p w14:paraId="4BCD6698" w14:textId="77777777" w:rsidR="0049348D" w:rsidRPr="00CA23D1" w:rsidRDefault="0049348D" w:rsidP="00605859">
      <w:pPr>
        <w:spacing w:after="120" w:line="240" w:lineRule="auto"/>
        <w:jc w:val="both"/>
        <w:rPr>
          <w:rFonts w:ascii="Times New Roman" w:hAnsi="Times New Roman" w:cs="Times New Roman"/>
          <w:color w:val="000000" w:themeColor="text1"/>
          <w:sz w:val="24"/>
          <w:szCs w:val="24"/>
        </w:rPr>
      </w:pPr>
    </w:p>
    <w:p w14:paraId="20EA02CC" w14:textId="77777777" w:rsidR="00973829" w:rsidRPr="00CA23D1" w:rsidRDefault="00973829" w:rsidP="0097382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Oceniając wpływ projektowanego aktu na mikroprzedsiębiorców, małych i średnich przedsiębiorców, należy wskazać, że wprowadzenie rozwiązań mających na celu uszczelnienie systemu podatkowego, a tym samym ograniczenie nieprawidłowości w rozliczaniu podatku VAT, przyczyni się do poprawy warunków prowadzenia działalności gospodarczej </w:t>
      </w:r>
      <w:r w:rsidRPr="00B74ADD">
        <w:rPr>
          <w:rFonts w:ascii="Times New Roman" w:hAnsi="Times New Roman" w:cs="Times New Roman"/>
          <w:color w:val="000000" w:themeColor="text1"/>
          <w:sz w:val="24"/>
          <w:szCs w:val="24"/>
        </w:rPr>
        <w:t>przez mikroprzedsiębiorców, małych i średnich przedsiębiorców dokonujących sprzedaży podróżnym w ramach systemu TAX FREE</w:t>
      </w:r>
      <w:r w:rsidRPr="00CA23D1">
        <w:rPr>
          <w:rFonts w:ascii="Times New Roman" w:hAnsi="Times New Roman" w:cs="Times New Roman"/>
          <w:color w:val="000000" w:themeColor="text1"/>
          <w:sz w:val="24"/>
          <w:szCs w:val="24"/>
        </w:rPr>
        <w:t xml:space="preserve">. Narzędzie to pozwoli na ograniczenie działań podatników zaangażowanych w nieuczciwą działalność, co przyczyni się do ograniczenia nieuczciwej konkurencji.  </w:t>
      </w:r>
    </w:p>
    <w:p w14:paraId="48D4CEB3" w14:textId="77777777" w:rsidR="002401E3" w:rsidRPr="00CA23D1" w:rsidRDefault="002401E3" w:rsidP="00605859">
      <w:pPr>
        <w:spacing w:after="120" w:line="240" w:lineRule="auto"/>
        <w:jc w:val="both"/>
        <w:rPr>
          <w:rFonts w:ascii="Times New Roman" w:hAnsi="Times New Roman" w:cs="Times New Roman"/>
          <w:color w:val="000000" w:themeColor="text1"/>
          <w:sz w:val="24"/>
          <w:szCs w:val="24"/>
        </w:rPr>
      </w:pPr>
    </w:p>
    <w:p w14:paraId="57BEE102" w14:textId="4EF0E58A" w:rsidR="002A3A7E" w:rsidRPr="00CA23D1" w:rsidRDefault="00355326" w:rsidP="00605859">
      <w:pPr>
        <w:spacing w:after="120" w:line="240" w:lineRule="auto"/>
        <w:jc w:val="both"/>
        <w:rPr>
          <w:rFonts w:ascii="Times New Roman" w:hAnsi="Times New Roman" w:cs="Times New Roman"/>
          <w:color w:val="000000" w:themeColor="text1"/>
          <w:sz w:val="24"/>
          <w:szCs w:val="24"/>
          <w:u w:val="single"/>
        </w:rPr>
      </w:pPr>
      <w:r w:rsidRPr="00CA23D1">
        <w:rPr>
          <w:rFonts w:ascii="Times New Roman" w:hAnsi="Times New Roman" w:cs="Times New Roman"/>
          <w:color w:val="000000" w:themeColor="text1"/>
          <w:sz w:val="24"/>
          <w:szCs w:val="24"/>
          <w:u w:val="single"/>
        </w:rPr>
        <w:t xml:space="preserve">Opis poszczególnych rozwiązań wprowadzonych w projekcie ustawy: </w:t>
      </w:r>
    </w:p>
    <w:p w14:paraId="0582A97B" w14:textId="3AE9196E" w:rsidR="004A17D6" w:rsidRPr="00CA23D1" w:rsidRDefault="007F5204"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Art. 1 pkt 1 lit. a</w:t>
      </w:r>
      <w:r w:rsidR="00D47B25" w:rsidRPr="00CA23D1">
        <w:rPr>
          <w:rFonts w:ascii="Times New Roman" w:hAnsi="Times New Roman" w:cs="Times New Roman"/>
          <w:b/>
          <w:color w:val="000000" w:themeColor="text1"/>
          <w:sz w:val="24"/>
          <w:szCs w:val="24"/>
        </w:rPr>
        <w:t xml:space="preserve"> i b</w:t>
      </w:r>
      <w:r w:rsidRPr="00CA23D1">
        <w:rPr>
          <w:rFonts w:ascii="Times New Roman" w:hAnsi="Times New Roman" w:cs="Times New Roman"/>
          <w:b/>
          <w:color w:val="000000" w:themeColor="text1"/>
          <w:sz w:val="24"/>
          <w:szCs w:val="24"/>
        </w:rPr>
        <w:t xml:space="preserve"> ustawy nowelizującej (zmiana a</w:t>
      </w:r>
      <w:r w:rsidR="004A17D6" w:rsidRPr="00CA23D1">
        <w:rPr>
          <w:rFonts w:ascii="Times New Roman" w:hAnsi="Times New Roman" w:cs="Times New Roman"/>
          <w:b/>
          <w:color w:val="000000" w:themeColor="text1"/>
          <w:sz w:val="24"/>
          <w:szCs w:val="24"/>
        </w:rPr>
        <w:t>rt. 2 pkt 19 i pkt 27g</w:t>
      </w:r>
      <w:r w:rsidRPr="00CA23D1">
        <w:rPr>
          <w:rFonts w:ascii="Times New Roman" w:hAnsi="Times New Roman" w:cs="Times New Roman"/>
          <w:b/>
          <w:color w:val="000000" w:themeColor="text1"/>
          <w:sz w:val="24"/>
          <w:szCs w:val="24"/>
        </w:rPr>
        <w:t xml:space="preserve"> ustawy o VAT)</w:t>
      </w:r>
    </w:p>
    <w:p w14:paraId="4B52045A" w14:textId="45E7B1FB" w:rsidR="004A17D6" w:rsidRPr="00CA23D1" w:rsidRDefault="004A17D6"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Zaproponowana zmiana dotycząca art. 2 pkt 19 ustawy o VAT (zawierającego definicję rolnika ryczałtowego) dostosowuje ten przepis do zmienionej ustawą z dnia 9 sierpnia 2019 r. o zmianie ustawy o podatku od towarów i usług oraz niektórych innych ustaw (Dz. U. poz. 1751</w:t>
      </w:r>
      <w:r w:rsidR="00AA702F" w:rsidRPr="00CA23D1">
        <w:rPr>
          <w:rFonts w:ascii="Times New Roman" w:hAnsi="Times New Roman" w:cs="Times New Roman"/>
          <w:color w:val="000000" w:themeColor="text1"/>
          <w:sz w:val="24"/>
          <w:szCs w:val="24"/>
        </w:rPr>
        <w:t>, z późn. zm.</w:t>
      </w:r>
      <w:r w:rsidRPr="00CA23D1">
        <w:rPr>
          <w:rFonts w:ascii="Times New Roman" w:hAnsi="Times New Roman" w:cs="Times New Roman"/>
          <w:color w:val="000000" w:themeColor="text1"/>
          <w:sz w:val="24"/>
          <w:szCs w:val="24"/>
        </w:rPr>
        <w:t xml:space="preserve">) – dalej „ustawa z dnia 9 sierpnia 2019 r.”, definicji produktów rolnych (art. 2 pkt 20 ustawy o VAT). Wobec zawarcia w nowej definicji produktów rolnych (która obowiązuje od 1 </w:t>
      </w:r>
      <w:r w:rsidR="00A4664C" w:rsidRPr="00CA23D1">
        <w:rPr>
          <w:rFonts w:ascii="Times New Roman" w:hAnsi="Times New Roman" w:cs="Times New Roman"/>
          <w:color w:val="000000" w:themeColor="text1"/>
          <w:sz w:val="24"/>
          <w:szCs w:val="24"/>
        </w:rPr>
        <w:t xml:space="preserve">lipca </w:t>
      </w:r>
      <w:r w:rsidRPr="00CA23D1">
        <w:rPr>
          <w:rFonts w:ascii="Times New Roman" w:hAnsi="Times New Roman" w:cs="Times New Roman"/>
          <w:color w:val="000000" w:themeColor="text1"/>
          <w:sz w:val="24"/>
          <w:szCs w:val="24"/>
        </w:rPr>
        <w:t>2020</w:t>
      </w:r>
      <w:r w:rsidR="0086576A" w:rsidRPr="00CA23D1">
        <w:rPr>
          <w:rFonts w:ascii="Times New Roman" w:hAnsi="Times New Roman" w:cs="Times New Roman"/>
          <w:color w:val="000000" w:themeColor="text1"/>
          <w:sz w:val="24"/>
          <w:szCs w:val="24"/>
        </w:rPr>
        <w:t> </w:t>
      </w:r>
      <w:r w:rsidRPr="00CA23D1">
        <w:rPr>
          <w:rFonts w:ascii="Times New Roman" w:hAnsi="Times New Roman" w:cs="Times New Roman"/>
          <w:color w:val="000000" w:themeColor="text1"/>
          <w:sz w:val="24"/>
          <w:szCs w:val="24"/>
        </w:rPr>
        <w:t xml:space="preserve">r.) zastrzeżenia, że produkty te muszą pochodzić z własnej działalności rolniczej rolnika ryczałtowego bądź muszą spełniać warunki określone w </w:t>
      </w:r>
      <w:r w:rsidR="00251F8B">
        <w:rPr>
          <w:rFonts w:ascii="Times New Roman" w:hAnsi="Times New Roman" w:cs="Times New Roman"/>
          <w:color w:val="000000" w:themeColor="text1"/>
          <w:sz w:val="24"/>
          <w:szCs w:val="24"/>
        </w:rPr>
        <w:t>ustawie o podatku dochodowym od </w:t>
      </w:r>
      <w:r w:rsidRPr="00CA23D1">
        <w:rPr>
          <w:rFonts w:ascii="Times New Roman" w:hAnsi="Times New Roman" w:cs="Times New Roman"/>
          <w:color w:val="000000" w:themeColor="text1"/>
          <w:sz w:val="24"/>
          <w:szCs w:val="24"/>
        </w:rPr>
        <w:t xml:space="preserve">osób fizycznych (produkty przetworzone) zastrzeżenie takie jest zbędne w art. 2 pkt 19 ustawy o VAT. </w:t>
      </w:r>
    </w:p>
    <w:p w14:paraId="247DDEB1" w14:textId="77777777" w:rsidR="004A17D6" w:rsidRPr="00CA23D1" w:rsidRDefault="004A17D6"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Zmiana brzmienia pkt 27g w art. 2 ma charakter porządkujący i doprecyzowujący i polega na uzupełnieniu definicji czasopism regionalnych i lokalnych o klasyfikację wg Nomenklatury scalonej (CN). Jednocześnie w tym zakresie odpowiednio dostosowana zostaje treść poz. 24 załącznika nr 10 do ustawy dotyczącej stosowania stawki podatku w wysokości 5% dla określonych wydawnictw dostarczanych droga elektroniczną, z wyłączeniem m.in. czasopism regionalnych lub lokalnych.</w:t>
      </w:r>
    </w:p>
    <w:p w14:paraId="48CF32CE" w14:textId="398F217E" w:rsidR="00536A19" w:rsidRPr="00CA23D1" w:rsidRDefault="007F5204"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Art. 1 pkt 1</w:t>
      </w:r>
      <w:r w:rsidR="00003BEE" w:rsidRPr="00CA23D1">
        <w:rPr>
          <w:rFonts w:ascii="Times New Roman" w:hAnsi="Times New Roman" w:cs="Times New Roman"/>
          <w:b/>
          <w:color w:val="000000" w:themeColor="text1"/>
          <w:sz w:val="24"/>
          <w:szCs w:val="24"/>
        </w:rPr>
        <w:t xml:space="preserve"> lit. </w:t>
      </w:r>
      <w:r w:rsidR="00D47B25" w:rsidRPr="00CA23D1">
        <w:rPr>
          <w:rFonts w:ascii="Times New Roman" w:hAnsi="Times New Roman" w:cs="Times New Roman"/>
          <w:b/>
          <w:color w:val="000000" w:themeColor="text1"/>
          <w:sz w:val="24"/>
          <w:szCs w:val="24"/>
        </w:rPr>
        <w:t>c</w:t>
      </w:r>
      <w:r w:rsidR="00A03B3C" w:rsidRPr="00CA23D1">
        <w:rPr>
          <w:rFonts w:ascii="Times New Roman" w:hAnsi="Times New Roman" w:cs="Times New Roman"/>
          <w:b/>
          <w:color w:val="000000" w:themeColor="text1"/>
          <w:sz w:val="24"/>
          <w:szCs w:val="24"/>
        </w:rPr>
        <w:t xml:space="preserve"> </w:t>
      </w:r>
      <w:r w:rsidR="00003BEE" w:rsidRPr="00CA23D1">
        <w:rPr>
          <w:rFonts w:ascii="Times New Roman" w:hAnsi="Times New Roman" w:cs="Times New Roman"/>
          <w:b/>
          <w:color w:val="000000" w:themeColor="text1"/>
          <w:sz w:val="24"/>
          <w:szCs w:val="24"/>
        </w:rPr>
        <w:t>ustawy nowelizującej (doda</w:t>
      </w:r>
      <w:r w:rsidRPr="00CA23D1">
        <w:rPr>
          <w:rFonts w:ascii="Times New Roman" w:hAnsi="Times New Roman" w:cs="Times New Roman"/>
          <w:b/>
          <w:color w:val="000000" w:themeColor="text1"/>
          <w:sz w:val="24"/>
          <w:szCs w:val="24"/>
        </w:rPr>
        <w:t>nie</w:t>
      </w:r>
      <w:r w:rsidR="00536A19" w:rsidRPr="00CA23D1">
        <w:rPr>
          <w:rFonts w:ascii="Times New Roman" w:hAnsi="Times New Roman" w:cs="Times New Roman"/>
          <w:b/>
          <w:color w:val="000000" w:themeColor="text1"/>
          <w:sz w:val="24"/>
          <w:szCs w:val="24"/>
        </w:rPr>
        <w:t xml:space="preserve"> pkt 46 w art. 2 </w:t>
      </w:r>
      <w:r w:rsidRPr="00CA23D1">
        <w:rPr>
          <w:rFonts w:ascii="Times New Roman" w:hAnsi="Times New Roman" w:cs="Times New Roman"/>
          <w:b/>
          <w:color w:val="000000" w:themeColor="text1"/>
          <w:sz w:val="24"/>
          <w:szCs w:val="24"/>
        </w:rPr>
        <w:t>ustawy o VAT)</w:t>
      </w:r>
    </w:p>
    <w:p w14:paraId="4FDCE6CC" w14:textId="32777DCB" w:rsidR="00536A19" w:rsidRDefault="00536A19" w:rsidP="00605859">
      <w:pPr>
        <w:spacing w:after="120" w:line="240" w:lineRule="auto"/>
        <w:jc w:val="both"/>
        <w:rPr>
          <w:rFonts w:ascii="Times New Roman" w:hAnsi="Times New Roman" w:cs="Times New Roman"/>
          <w:sz w:val="24"/>
          <w:szCs w:val="24"/>
        </w:rPr>
      </w:pPr>
      <w:r w:rsidRPr="00CA23D1">
        <w:rPr>
          <w:rFonts w:ascii="Times New Roman" w:hAnsi="Times New Roman" w:cs="Times New Roman"/>
          <w:color w:val="000000" w:themeColor="text1"/>
          <w:sz w:val="24"/>
          <w:szCs w:val="24"/>
        </w:rPr>
        <w:t>Wprowadza się w pkt 46  definicję systemu TAX FREE, który jest projektowanym krajowym systemem teleinformatycznym służącym do obsługi dokumentów elektronicznych będących podstawą do dokonania zwrotu podatku VAT podróżnym</w:t>
      </w:r>
      <w:r w:rsidR="00AF7E50" w:rsidRPr="00CA23D1">
        <w:rPr>
          <w:rFonts w:ascii="Times New Roman" w:hAnsi="Times New Roman" w:cs="Times New Roman"/>
          <w:color w:val="000000" w:themeColor="text1"/>
          <w:sz w:val="24"/>
          <w:szCs w:val="24"/>
        </w:rPr>
        <w:t xml:space="preserve"> do prowadzenia ewidencji</w:t>
      </w:r>
      <w:r w:rsidR="00664975">
        <w:rPr>
          <w:rFonts w:ascii="Times New Roman" w:hAnsi="Times New Roman" w:cs="Times New Roman"/>
          <w:color w:val="000000" w:themeColor="text1"/>
          <w:sz w:val="24"/>
          <w:szCs w:val="24"/>
        </w:rPr>
        <w:t xml:space="preserve"> na </w:t>
      </w:r>
      <w:r w:rsidRPr="00CA23D1">
        <w:rPr>
          <w:rFonts w:ascii="Times New Roman" w:hAnsi="Times New Roman" w:cs="Times New Roman"/>
          <w:color w:val="000000" w:themeColor="text1"/>
          <w:sz w:val="24"/>
          <w:szCs w:val="24"/>
        </w:rPr>
        <w:t>Platformie Usług Elektronicznych Skarbowo-Celnych. System TAX FREE będzie użytkowany jednocześnie przez sprzedawców dokonujących sprzedaży podróżnym oraz administrację celno-skarbową.</w:t>
      </w:r>
      <w:r w:rsidR="00AF7E50" w:rsidRPr="00CA23D1">
        <w:rPr>
          <w:rFonts w:ascii="Times New Roman" w:hAnsi="Times New Roman" w:cs="Times New Roman"/>
          <w:sz w:val="24"/>
          <w:szCs w:val="24"/>
        </w:rPr>
        <w:t xml:space="preserve"> Nazwa „System TAX FREE” jest nazwą</w:t>
      </w:r>
      <w:r w:rsidR="00664975">
        <w:rPr>
          <w:rFonts w:ascii="Times New Roman" w:hAnsi="Times New Roman" w:cs="Times New Roman"/>
          <w:sz w:val="24"/>
          <w:szCs w:val="24"/>
        </w:rPr>
        <w:t xml:space="preserve"> własną usługi informatycznej i </w:t>
      </w:r>
      <w:r w:rsidR="00AF7E50" w:rsidRPr="00CA23D1">
        <w:rPr>
          <w:rFonts w:ascii="Times New Roman" w:hAnsi="Times New Roman" w:cs="Times New Roman"/>
          <w:sz w:val="24"/>
          <w:szCs w:val="24"/>
        </w:rPr>
        <w:t>systemu teleinformatycznego dlatego proponuje się posł</w:t>
      </w:r>
      <w:r w:rsidR="00664975">
        <w:rPr>
          <w:rFonts w:ascii="Times New Roman" w:hAnsi="Times New Roman" w:cs="Times New Roman"/>
          <w:sz w:val="24"/>
          <w:szCs w:val="24"/>
        </w:rPr>
        <w:t>ugiwanie takim samym pojęciem w </w:t>
      </w:r>
      <w:r w:rsidR="00AF7E50" w:rsidRPr="00CA23D1">
        <w:rPr>
          <w:rFonts w:ascii="Times New Roman" w:hAnsi="Times New Roman" w:cs="Times New Roman"/>
          <w:sz w:val="24"/>
          <w:szCs w:val="24"/>
        </w:rPr>
        <w:t>przepisach dot. zwrotu podatku podróżnym.</w:t>
      </w:r>
    </w:p>
    <w:p w14:paraId="208A0888" w14:textId="6E1978C9" w:rsidR="00BF71B3" w:rsidRPr="00BB3740" w:rsidRDefault="00BF71B3" w:rsidP="00BF71B3">
      <w:pPr>
        <w:spacing w:after="120" w:line="240" w:lineRule="auto"/>
        <w:jc w:val="both"/>
        <w:rPr>
          <w:rFonts w:ascii="Times New Roman" w:hAnsi="Times New Roman" w:cs="Times New Roman"/>
          <w:b/>
          <w:color w:val="000000" w:themeColor="text1"/>
          <w:sz w:val="24"/>
          <w:szCs w:val="24"/>
        </w:rPr>
      </w:pPr>
      <w:r w:rsidRPr="00BF71B3">
        <w:rPr>
          <w:rFonts w:ascii="Times New Roman" w:hAnsi="Times New Roman" w:cs="Times New Roman"/>
          <w:b/>
          <w:color w:val="000000" w:themeColor="text1"/>
          <w:sz w:val="24"/>
          <w:szCs w:val="24"/>
        </w:rPr>
        <w:t>Art. 1 pkt 2 lit. a ustawy nowelizującej (zmiana art. 7 ust. 4 pkt 2 ustawy o VAT – podwyższenie limitu na nieewidencjonowane prezenty małej wartości)</w:t>
      </w:r>
    </w:p>
    <w:p w14:paraId="0AF97F01" w14:textId="75D68B1B" w:rsidR="00BF71B3" w:rsidRPr="00CA23D1" w:rsidRDefault="00BF71B3" w:rsidP="00605859">
      <w:pPr>
        <w:spacing w:after="120" w:line="240" w:lineRule="auto"/>
        <w:jc w:val="both"/>
        <w:rPr>
          <w:rFonts w:ascii="Times New Roman" w:hAnsi="Times New Roman" w:cs="Times New Roman"/>
          <w:color w:val="000000" w:themeColor="text1"/>
          <w:sz w:val="24"/>
          <w:szCs w:val="24"/>
        </w:rPr>
      </w:pPr>
      <w:r w:rsidRPr="001A3E52">
        <w:rPr>
          <w:rFonts w:ascii="Times New Roman" w:hAnsi="Times New Roman" w:cs="Times New Roman"/>
          <w:color w:val="000000" w:themeColor="text1"/>
          <w:sz w:val="24"/>
          <w:szCs w:val="24"/>
        </w:rPr>
        <w:t>Projektowane rozwiązanie przewiduje podwyższenie limitu dla prezentów małej wartości nieewidencjonowanych z 10 zł do 20 zł (zmiana w art. 7 ust. 4 pkt 2 ustawy VAT) i jest związane z zauważanymi zmianami cen artykułów promocyjnych. Proponowana zmiana umożliwi lepsze promowanie polskich towarów i usług zarówno w kraju, jak i zagranicą.</w:t>
      </w:r>
    </w:p>
    <w:p w14:paraId="218DB909" w14:textId="623BB173" w:rsidR="00355326" w:rsidRPr="00CA23D1" w:rsidRDefault="007F5204" w:rsidP="00605859">
      <w:pPr>
        <w:autoSpaceDE w:val="0"/>
        <w:autoSpaceDN w:val="0"/>
        <w:adjustRightInd w:val="0"/>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A</w:t>
      </w:r>
      <w:r w:rsidR="00355326" w:rsidRPr="00CA23D1">
        <w:rPr>
          <w:rFonts w:ascii="Times New Roman" w:hAnsi="Times New Roman" w:cs="Times New Roman"/>
          <w:b/>
          <w:color w:val="000000" w:themeColor="text1"/>
          <w:sz w:val="24"/>
          <w:szCs w:val="24"/>
        </w:rPr>
        <w:t xml:space="preserve">rt. 1 pkt </w:t>
      </w:r>
      <w:r w:rsidRPr="00CA23D1">
        <w:rPr>
          <w:rFonts w:ascii="Times New Roman" w:hAnsi="Times New Roman" w:cs="Times New Roman"/>
          <w:b/>
          <w:color w:val="000000" w:themeColor="text1"/>
          <w:sz w:val="24"/>
          <w:szCs w:val="24"/>
        </w:rPr>
        <w:t>2</w:t>
      </w:r>
      <w:r w:rsidR="00355326" w:rsidRPr="00CA23D1">
        <w:rPr>
          <w:rFonts w:ascii="Times New Roman" w:hAnsi="Times New Roman" w:cs="Times New Roman"/>
          <w:b/>
          <w:color w:val="000000" w:themeColor="text1"/>
          <w:sz w:val="24"/>
          <w:szCs w:val="24"/>
        </w:rPr>
        <w:t xml:space="preserve"> </w:t>
      </w:r>
      <w:r w:rsidR="00BF71B3">
        <w:rPr>
          <w:rFonts w:ascii="Times New Roman" w:hAnsi="Times New Roman" w:cs="Times New Roman"/>
          <w:b/>
          <w:color w:val="000000" w:themeColor="text1"/>
          <w:sz w:val="24"/>
          <w:szCs w:val="24"/>
        </w:rPr>
        <w:t xml:space="preserve">lit. b </w:t>
      </w:r>
      <w:r w:rsidR="00355326" w:rsidRPr="00CA23D1">
        <w:rPr>
          <w:rFonts w:ascii="Times New Roman" w:hAnsi="Times New Roman" w:cs="Times New Roman"/>
          <w:b/>
          <w:color w:val="000000" w:themeColor="text1"/>
          <w:sz w:val="24"/>
          <w:szCs w:val="24"/>
        </w:rPr>
        <w:t>ustawy nowelizującej (uchylenie ust. 8 w art. 7 ustawy o VAT)</w:t>
      </w:r>
    </w:p>
    <w:p w14:paraId="55005287" w14:textId="28141C9B" w:rsidR="00355326" w:rsidRPr="00CA23D1" w:rsidRDefault="00355326"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Proponowany do uchylenia ust. 8 w art. 7 ustawy o VAT nie posiada odpowiedniej podstawy w przepisach dyrektywy 2006/112/WE, stanowiąc nadregulację względem przepisów prawa unijnego. Rozwiązania wynikające z uchylanego przepisu możliwe są do zinterpretowani</w:t>
      </w:r>
      <w:r w:rsidR="00664975">
        <w:rPr>
          <w:rFonts w:ascii="Times New Roman" w:hAnsi="Times New Roman" w:cs="Times New Roman"/>
          <w:color w:val="000000" w:themeColor="text1"/>
          <w:sz w:val="24"/>
          <w:szCs w:val="24"/>
        </w:rPr>
        <w:t>a w </w:t>
      </w:r>
      <w:r w:rsidRPr="00CA23D1">
        <w:rPr>
          <w:rFonts w:ascii="Times New Roman" w:hAnsi="Times New Roman" w:cs="Times New Roman"/>
          <w:color w:val="000000" w:themeColor="text1"/>
          <w:sz w:val="24"/>
          <w:szCs w:val="24"/>
        </w:rPr>
        <w:t>oparciu o generalną zasadę dotyczącą opodatkowania dost</w:t>
      </w:r>
      <w:r w:rsidR="00664975">
        <w:rPr>
          <w:rFonts w:ascii="Times New Roman" w:hAnsi="Times New Roman" w:cs="Times New Roman"/>
          <w:color w:val="000000" w:themeColor="text1"/>
          <w:sz w:val="24"/>
          <w:szCs w:val="24"/>
        </w:rPr>
        <w:t>awy towarów, uregulowaną w art. </w:t>
      </w:r>
      <w:r w:rsidRPr="00CA23D1">
        <w:rPr>
          <w:rFonts w:ascii="Times New Roman" w:hAnsi="Times New Roman" w:cs="Times New Roman"/>
          <w:color w:val="000000" w:themeColor="text1"/>
          <w:sz w:val="24"/>
          <w:szCs w:val="24"/>
        </w:rPr>
        <w:t xml:space="preserve">7 ust. 1 ustawy o VAT. </w:t>
      </w:r>
      <w:r w:rsidR="00C47266" w:rsidRPr="00CA23D1">
        <w:rPr>
          <w:rFonts w:ascii="Times New Roman" w:hAnsi="Times New Roman" w:cs="Times New Roman"/>
          <w:color w:val="000000" w:themeColor="text1"/>
          <w:sz w:val="24"/>
          <w:szCs w:val="24"/>
        </w:rPr>
        <w:t>W konsekwencji, uchylenie przepisu ma charakter porządkujący.</w:t>
      </w:r>
    </w:p>
    <w:p w14:paraId="7E6F9F13" w14:textId="48DBA4AC" w:rsidR="00C53C1F" w:rsidRPr="00CA23D1" w:rsidRDefault="00355326"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Kwalifikowanie poszczególnych transakcji dokonanych przez podatnika, w tym również w transakcji łańcuchowej, powinno następować na podstawie ogólnych zasad dotyczących kwalifikacji czynności jako dostawy towarów, co potwierdza również orzecznictwo TSUE (np. wyroki w sprawie C-235/18 </w:t>
      </w:r>
      <w:r w:rsidRPr="00CA23D1">
        <w:rPr>
          <w:rStyle w:val="affairetitle"/>
          <w:rFonts w:ascii="Times New Roman" w:hAnsi="Times New Roman" w:cs="Times New Roman"/>
          <w:color w:val="000000" w:themeColor="text1"/>
          <w:sz w:val="24"/>
          <w:szCs w:val="24"/>
        </w:rPr>
        <w:t xml:space="preserve">Vega International Car Transport and Logistic </w:t>
      </w:r>
      <w:r w:rsidRPr="00CA23D1">
        <w:rPr>
          <w:rFonts w:ascii="Times New Roman" w:hAnsi="Times New Roman" w:cs="Times New Roman"/>
          <w:color w:val="000000" w:themeColor="text1"/>
          <w:sz w:val="24"/>
          <w:szCs w:val="24"/>
        </w:rPr>
        <w:t>lub C-185/01 Auto Lease Holland). Ponadto występowanie w przepisach krajowych regulacji, która nie zawiera wyraźnej podstawy w przepisach prawa unijnego może w pewnych szczególnych sytuacjach powodować wątpliwości interpretacyjne, w jaki sposób powinny być kwalifikowane poszczególne transakcje.</w:t>
      </w:r>
      <w:r w:rsidR="002401E3" w:rsidRPr="00CA23D1">
        <w:rPr>
          <w:rFonts w:ascii="Times New Roman" w:hAnsi="Times New Roman" w:cs="Times New Roman"/>
          <w:color w:val="000000" w:themeColor="text1"/>
          <w:sz w:val="24"/>
          <w:szCs w:val="24"/>
        </w:rPr>
        <w:t xml:space="preserve"> </w:t>
      </w:r>
      <w:r w:rsidR="00C53C1F" w:rsidRPr="00CA23D1">
        <w:rPr>
          <w:rFonts w:ascii="Times New Roman" w:hAnsi="Times New Roman" w:cs="Times New Roman"/>
          <w:color w:val="000000" w:themeColor="text1"/>
          <w:sz w:val="24"/>
          <w:szCs w:val="24"/>
        </w:rPr>
        <w:t>Może dochodzić do sytuacji, że na skutek niewłaściwej interpretacji przepisu art. 7 ust. 8, dokonana przez podatnika transakcja traktowana jest jako dostawa towarów, gdy w rzeczywistości dostawa taka nie występuje - z uwagi na brak przeniesienia prawa do rozporządzania towarem jak właściciel - ze wszystkimi negatywnymi dla podatnika skutkami uznania takiej transakcji za dostawę towarów. Zwykle błąd taki pociąga za sobą kolejne i powoduje niewłaściwe rozliczanie VAT w całym łańcuchu transakcji.</w:t>
      </w:r>
      <w:r w:rsidR="002401E3" w:rsidRPr="00CA23D1">
        <w:rPr>
          <w:rFonts w:ascii="Times New Roman" w:hAnsi="Times New Roman" w:cs="Times New Roman"/>
          <w:color w:val="000000" w:themeColor="text1"/>
          <w:sz w:val="24"/>
          <w:szCs w:val="24"/>
        </w:rPr>
        <w:t xml:space="preserve"> </w:t>
      </w:r>
    </w:p>
    <w:p w14:paraId="6C2DE0F7" w14:textId="518BA0D8" w:rsidR="004D7033" w:rsidRDefault="00C47266"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Jednocześnie do opodatkowania transakcji łańcuchowych odnosi się art. 22 ustawy o VAT, regulujący kwestie ustalania miejsca dostawy towarów. Jest to przepis samodzielny, niewymagający „wsparcia” w postaci uchylanego art. 7 ust. 8 w ustawie o VAT. </w:t>
      </w:r>
    </w:p>
    <w:p w14:paraId="74361280" w14:textId="2B338E9E" w:rsidR="00BF71B3" w:rsidRPr="00664975" w:rsidRDefault="00BF71B3" w:rsidP="00BF71B3">
      <w:pPr>
        <w:spacing w:after="120" w:line="240" w:lineRule="auto"/>
        <w:jc w:val="both"/>
        <w:rPr>
          <w:rFonts w:ascii="Times New Roman" w:hAnsi="Times New Roman" w:cs="Times New Roman"/>
          <w:b/>
          <w:color w:val="000000" w:themeColor="text1"/>
          <w:sz w:val="24"/>
          <w:szCs w:val="24"/>
        </w:rPr>
      </w:pPr>
      <w:r w:rsidRPr="001A3E52">
        <w:rPr>
          <w:rFonts w:ascii="Times New Roman" w:hAnsi="Times New Roman" w:cs="Times New Roman"/>
          <w:b/>
          <w:color w:val="000000" w:themeColor="text1"/>
          <w:sz w:val="24"/>
          <w:szCs w:val="24"/>
        </w:rPr>
        <w:t xml:space="preserve">Art. 1 pkt </w:t>
      </w:r>
      <w:r>
        <w:rPr>
          <w:rFonts w:ascii="Times New Roman" w:hAnsi="Times New Roman" w:cs="Times New Roman"/>
          <w:b/>
          <w:color w:val="000000" w:themeColor="text1"/>
          <w:sz w:val="24"/>
          <w:szCs w:val="24"/>
        </w:rPr>
        <w:t>3</w:t>
      </w:r>
      <w:r w:rsidRPr="001A3E52">
        <w:rPr>
          <w:rFonts w:ascii="Times New Roman" w:hAnsi="Times New Roman" w:cs="Times New Roman"/>
          <w:b/>
          <w:color w:val="000000" w:themeColor="text1"/>
          <w:sz w:val="24"/>
          <w:szCs w:val="24"/>
        </w:rPr>
        <w:t xml:space="preserve"> lit. a-c oraz pkt </w:t>
      </w:r>
      <w:r>
        <w:rPr>
          <w:rFonts w:ascii="Times New Roman" w:hAnsi="Times New Roman" w:cs="Times New Roman"/>
          <w:b/>
          <w:color w:val="000000" w:themeColor="text1"/>
          <w:sz w:val="24"/>
          <w:szCs w:val="24"/>
        </w:rPr>
        <w:t>12</w:t>
      </w:r>
      <w:r w:rsidRPr="001A3E52">
        <w:rPr>
          <w:rFonts w:ascii="Times New Roman" w:hAnsi="Times New Roman" w:cs="Times New Roman"/>
          <w:b/>
          <w:color w:val="000000" w:themeColor="text1"/>
          <w:sz w:val="24"/>
          <w:szCs w:val="24"/>
        </w:rPr>
        <w:t xml:space="preserve"> lit. b i c ustawy nowelizującej </w:t>
      </w:r>
      <w:r w:rsidRPr="00664975">
        <w:rPr>
          <w:rFonts w:ascii="Times New Roman" w:hAnsi="Times New Roman" w:cs="Times New Roman"/>
          <w:b/>
          <w:color w:val="000000" w:themeColor="text1"/>
          <w:sz w:val="24"/>
          <w:szCs w:val="24"/>
        </w:rPr>
        <w:t>(zmiana w art. 29a ust. 13-16 oraz w art. 86 ust. 19a i 19b ustawy o VAT - ujmowanie faktur korygujących in minus)</w:t>
      </w:r>
    </w:p>
    <w:p w14:paraId="5970A239" w14:textId="784AFB5E" w:rsidR="00BF71B3" w:rsidRPr="001A3E52" w:rsidRDefault="00BF71B3" w:rsidP="00BF71B3">
      <w:pPr>
        <w:spacing w:after="120" w:line="240" w:lineRule="auto"/>
        <w:jc w:val="both"/>
        <w:rPr>
          <w:rFonts w:ascii="Times New Roman" w:hAnsi="Times New Roman" w:cs="Times New Roman"/>
          <w:color w:val="000000" w:themeColor="text1"/>
          <w:sz w:val="24"/>
          <w:szCs w:val="24"/>
        </w:rPr>
      </w:pPr>
      <w:r w:rsidRPr="001A3E52">
        <w:rPr>
          <w:rFonts w:ascii="Times New Roman" w:hAnsi="Times New Roman" w:cs="Times New Roman"/>
          <w:color w:val="000000" w:themeColor="text1"/>
          <w:sz w:val="24"/>
          <w:szCs w:val="24"/>
        </w:rPr>
        <w:t xml:space="preserve">W art. 29a ust. 13 ustawy o VAT zrezygnowano z warunku uzyskania potwierdzenia otrzymania faktury korygującej przez nabywcę towarów lub usługobiorcę. Wprowadzenie rozwiązania opartego na braku konieczności uzyskiwania potwierdzeń odbioru faktur korygujących </w:t>
      </w:r>
      <w:r w:rsidRPr="001A3E52">
        <w:rPr>
          <w:rFonts w:ascii="Times New Roman" w:hAnsi="Times New Roman" w:cs="Times New Roman"/>
          <w:i/>
          <w:color w:val="000000" w:themeColor="text1"/>
          <w:sz w:val="24"/>
          <w:szCs w:val="24"/>
        </w:rPr>
        <w:t>„in minus”</w:t>
      </w:r>
      <w:r w:rsidRPr="001A3E52">
        <w:rPr>
          <w:rFonts w:ascii="Times New Roman" w:hAnsi="Times New Roman" w:cs="Times New Roman"/>
          <w:color w:val="000000" w:themeColor="text1"/>
          <w:sz w:val="24"/>
          <w:szCs w:val="24"/>
        </w:rPr>
        <w:t xml:space="preserve"> jako warunku dla pomniejszenia</w:t>
      </w:r>
      <w:r w:rsidR="00251F8B">
        <w:rPr>
          <w:rFonts w:ascii="Times New Roman" w:hAnsi="Times New Roman" w:cs="Times New Roman"/>
          <w:color w:val="000000" w:themeColor="text1"/>
          <w:sz w:val="24"/>
          <w:szCs w:val="24"/>
        </w:rPr>
        <w:t xml:space="preserve"> podatku należnego likwiduje to </w:t>
      </w:r>
      <w:r w:rsidRPr="001A3E52">
        <w:rPr>
          <w:rFonts w:ascii="Times New Roman" w:hAnsi="Times New Roman" w:cs="Times New Roman"/>
          <w:color w:val="000000" w:themeColor="text1"/>
          <w:sz w:val="24"/>
          <w:szCs w:val="24"/>
        </w:rPr>
        <w:t>obciążenie dla podatników. Zmiana spowoduje brak konieczności gromadzenia potwierdzeń otrzymania faktury korygującej oraz oczekiwania na ich dostarczenie.</w:t>
      </w:r>
    </w:p>
    <w:p w14:paraId="510C49EF" w14:textId="52B49E80" w:rsidR="00BF71B3" w:rsidRPr="001A3E52" w:rsidRDefault="00BF71B3" w:rsidP="00BF71B3">
      <w:pPr>
        <w:spacing w:after="120" w:line="240" w:lineRule="auto"/>
        <w:jc w:val="both"/>
        <w:rPr>
          <w:rFonts w:ascii="Times New Roman" w:hAnsi="Times New Roman" w:cs="Times New Roman"/>
          <w:color w:val="000000" w:themeColor="text1"/>
          <w:sz w:val="24"/>
          <w:szCs w:val="24"/>
        </w:rPr>
      </w:pPr>
      <w:r w:rsidRPr="001A3E52">
        <w:rPr>
          <w:rFonts w:ascii="Times New Roman" w:hAnsi="Times New Roman" w:cs="Times New Roman"/>
          <w:color w:val="000000" w:themeColor="text1"/>
          <w:sz w:val="24"/>
          <w:szCs w:val="24"/>
        </w:rPr>
        <w:t>Proponowane w projekcie rozwiązanie (ust.13) umożliwia podatnik</w:t>
      </w:r>
      <w:r>
        <w:rPr>
          <w:rFonts w:ascii="Times New Roman" w:hAnsi="Times New Roman" w:cs="Times New Roman"/>
          <w:color w:val="000000" w:themeColor="text1"/>
          <w:sz w:val="24"/>
          <w:szCs w:val="24"/>
        </w:rPr>
        <w:t>owi</w:t>
      </w:r>
      <w:r w:rsidRPr="001A3E52">
        <w:rPr>
          <w:rFonts w:ascii="Times New Roman" w:hAnsi="Times New Roman" w:cs="Times New Roman"/>
          <w:color w:val="000000" w:themeColor="text1"/>
          <w:sz w:val="24"/>
          <w:szCs w:val="24"/>
        </w:rPr>
        <w:t xml:space="preserve"> dokonanie obniżenia podstawy opodatkowania już w momencie wystawienia faktury korygującej pod warunkiem, że z posiadanej przez </w:t>
      </w:r>
      <w:r>
        <w:rPr>
          <w:rFonts w:ascii="Times New Roman" w:hAnsi="Times New Roman" w:cs="Times New Roman"/>
          <w:color w:val="000000" w:themeColor="text1"/>
          <w:sz w:val="24"/>
          <w:szCs w:val="24"/>
        </w:rPr>
        <w:t>niego</w:t>
      </w:r>
      <w:r w:rsidRPr="001A3E52">
        <w:rPr>
          <w:rFonts w:ascii="Times New Roman" w:hAnsi="Times New Roman" w:cs="Times New Roman"/>
          <w:color w:val="000000" w:themeColor="text1"/>
          <w:sz w:val="24"/>
          <w:szCs w:val="24"/>
        </w:rPr>
        <w:t xml:space="preserve"> dokumentacji wynika, że uzgodni</w:t>
      </w:r>
      <w:r>
        <w:rPr>
          <w:rFonts w:ascii="Times New Roman" w:hAnsi="Times New Roman" w:cs="Times New Roman"/>
          <w:color w:val="000000" w:themeColor="text1"/>
          <w:sz w:val="24"/>
          <w:szCs w:val="24"/>
        </w:rPr>
        <w:t>ł</w:t>
      </w:r>
      <w:r w:rsidR="00664975">
        <w:rPr>
          <w:rFonts w:ascii="Times New Roman" w:hAnsi="Times New Roman" w:cs="Times New Roman"/>
          <w:color w:val="000000" w:themeColor="text1"/>
          <w:sz w:val="24"/>
          <w:szCs w:val="24"/>
        </w:rPr>
        <w:t xml:space="preserve"> z nabywcą towaru lub </w:t>
      </w:r>
      <w:r w:rsidRPr="001A3E52">
        <w:rPr>
          <w:rFonts w:ascii="Times New Roman" w:hAnsi="Times New Roman" w:cs="Times New Roman"/>
          <w:color w:val="000000" w:themeColor="text1"/>
          <w:sz w:val="24"/>
          <w:szCs w:val="24"/>
        </w:rPr>
        <w:t>usługobiorcą warunki obniżenia podstawy opodatkowania dla dostawy tych towarów lub świadczenia tych usług, określone w fakturze korygującej i faktura korygująca jest zgodna z tą posiadaną dokumentacją. W przypadku gdy podatnik nie po</w:t>
      </w:r>
      <w:r w:rsidR="00664975">
        <w:rPr>
          <w:rFonts w:ascii="Times New Roman" w:hAnsi="Times New Roman" w:cs="Times New Roman"/>
          <w:color w:val="000000" w:themeColor="text1"/>
          <w:sz w:val="24"/>
          <w:szCs w:val="24"/>
        </w:rPr>
        <w:t>siada dokumentacji w okresie, w </w:t>
      </w:r>
      <w:r w:rsidRPr="001A3E52">
        <w:rPr>
          <w:rFonts w:ascii="Times New Roman" w:hAnsi="Times New Roman" w:cs="Times New Roman"/>
          <w:color w:val="000000" w:themeColor="text1"/>
          <w:sz w:val="24"/>
          <w:szCs w:val="24"/>
        </w:rPr>
        <w:t>którym wystawił fakturę korygującą, obniżenia podstawy opodatkowania dokonuje za ten okres rozliczeniowy, w którym dokumentację tę uzyskał. Wprowadzenie w proponowanym rozwiązaniu warunku uzgodnienia z nabywcą warunków transakcji oznacza, że przy wystawieniu faktury korygującej istotne są faktyczne ustalenia między kontrahentami, a nie tylko samo wystawienie faktury.</w:t>
      </w:r>
    </w:p>
    <w:p w14:paraId="5F7D3EDF" w14:textId="77777777" w:rsidR="00BF71B3" w:rsidRPr="001A3E52" w:rsidRDefault="00BF71B3" w:rsidP="00BF71B3">
      <w:pPr>
        <w:spacing w:after="120" w:line="240" w:lineRule="auto"/>
        <w:jc w:val="both"/>
        <w:rPr>
          <w:rFonts w:ascii="Times New Roman" w:hAnsi="Times New Roman" w:cs="Times New Roman"/>
          <w:color w:val="000000" w:themeColor="text1"/>
          <w:sz w:val="24"/>
          <w:szCs w:val="24"/>
        </w:rPr>
      </w:pPr>
      <w:r w:rsidRPr="001A3E52">
        <w:rPr>
          <w:rFonts w:ascii="Times New Roman" w:hAnsi="Times New Roman" w:cs="Times New Roman"/>
          <w:color w:val="000000" w:themeColor="text1"/>
          <w:sz w:val="24"/>
          <w:szCs w:val="24"/>
        </w:rPr>
        <w:t xml:space="preserve">Przy założeniu odejścia od wymogu posiadania potwierdzenia odbioru faktur korygujących, zasadnicze znaczenie zyskają inne dowody dokumentujące obniżenie podstawy opodatkowania, przykładowo dokumenty handlowe, w tym aneksy do umów, korespondencja handlowa, dowody zapłaty itp., które potwierdzają, że obie strony transakcji znają i akceptują nowe zmienione warunki transakcji. </w:t>
      </w:r>
    </w:p>
    <w:p w14:paraId="62E1E42D" w14:textId="0D5AC38D" w:rsidR="00BF71B3" w:rsidRPr="001A3E52" w:rsidRDefault="00BF71B3" w:rsidP="00BF71B3">
      <w:pPr>
        <w:spacing w:after="120" w:line="240" w:lineRule="auto"/>
        <w:jc w:val="both"/>
        <w:rPr>
          <w:rFonts w:ascii="Times New Roman" w:hAnsi="Times New Roman" w:cs="Times New Roman"/>
          <w:color w:val="000000" w:themeColor="text1"/>
          <w:sz w:val="24"/>
          <w:szCs w:val="24"/>
        </w:rPr>
      </w:pPr>
      <w:r w:rsidRPr="001A3E52">
        <w:rPr>
          <w:rFonts w:ascii="Times New Roman" w:hAnsi="Times New Roman" w:cs="Times New Roman"/>
          <w:color w:val="000000" w:themeColor="text1"/>
          <w:sz w:val="24"/>
          <w:szCs w:val="24"/>
        </w:rPr>
        <w:t xml:space="preserve">Uzgodnienie warunków obniżenia podstawy opodatkowania określonych w fakturze to takie uzgodnienie, jakie u dostawcy </w:t>
      </w:r>
      <w:r w:rsidR="0083342C">
        <w:rPr>
          <w:rFonts w:ascii="Times New Roman" w:hAnsi="Times New Roman" w:cs="Times New Roman"/>
          <w:color w:val="000000" w:themeColor="text1"/>
          <w:sz w:val="24"/>
          <w:szCs w:val="24"/>
        </w:rPr>
        <w:t>powoduje</w:t>
      </w:r>
      <w:r w:rsidR="0083342C" w:rsidRPr="001A3E52">
        <w:rPr>
          <w:rFonts w:ascii="Times New Roman" w:hAnsi="Times New Roman" w:cs="Times New Roman"/>
          <w:color w:val="000000" w:themeColor="text1"/>
          <w:sz w:val="24"/>
          <w:szCs w:val="24"/>
        </w:rPr>
        <w:t xml:space="preserve"> </w:t>
      </w:r>
      <w:r w:rsidRPr="001A3E52">
        <w:rPr>
          <w:rFonts w:ascii="Times New Roman" w:hAnsi="Times New Roman" w:cs="Times New Roman"/>
          <w:color w:val="000000" w:themeColor="text1"/>
          <w:sz w:val="24"/>
          <w:szCs w:val="24"/>
        </w:rPr>
        <w:t>obowiązek obniżenia podstawy opodatkowania w</w:t>
      </w:r>
      <w:r w:rsidR="00251F8B">
        <w:rPr>
          <w:rFonts w:ascii="Times New Roman" w:hAnsi="Times New Roman" w:cs="Times New Roman"/>
          <w:color w:val="000000" w:themeColor="text1"/>
          <w:sz w:val="24"/>
          <w:szCs w:val="24"/>
        </w:rPr>
        <w:t> </w:t>
      </w:r>
      <w:r w:rsidR="00664975">
        <w:rPr>
          <w:rFonts w:ascii="Times New Roman" w:hAnsi="Times New Roman" w:cs="Times New Roman"/>
          <w:color w:val="000000" w:themeColor="text1"/>
          <w:sz w:val="24"/>
          <w:szCs w:val="24"/>
        </w:rPr>
        <w:t>fakturze korygującej, przez co </w:t>
      </w:r>
      <w:r w:rsidRPr="001A3E52">
        <w:rPr>
          <w:rFonts w:ascii="Times New Roman" w:hAnsi="Times New Roman" w:cs="Times New Roman"/>
          <w:color w:val="000000" w:themeColor="text1"/>
          <w:sz w:val="24"/>
          <w:szCs w:val="24"/>
        </w:rPr>
        <w:t>sama faktura korygująca musi być z zgodna dokumentami potwierdzającymi uzgodnienie tych warunków. Uzgodnienie warunków oznacza zgodne oświadczenie woli obydwu stron, wobec czego także nabywca powinien być w posiadaniu tych dokumentów. Możliwość powołania się na nie w razie potrzeby przed organem podatkowym byłaby istotna przede wszystkim dla tych podatników,</w:t>
      </w:r>
      <w:r w:rsidR="00251F8B">
        <w:rPr>
          <w:rFonts w:ascii="Times New Roman" w:hAnsi="Times New Roman" w:cs="Times New Roman"/>
          <w:color w:val="000000" w:themeColor="text1"/>
          <w:sz w:val="24"/>
          <w:szCs w:val="24"/>
        </w:rPr>
        <w:t xml:space="preserve"> u których okres oczekiwania na </w:t>
      </w:r>
      <w:r w:rsidRPr="001A3E52">
        <w:rPr>
          <w:rFonts w:ascii="Times New Roman" w:hAnsi="Times New Roman" w:cs="Times New Roman"/>
          <w:color w:val="000000" w:themeColor="text1"/>
          <w:sz w:val="24"/>
          <w:szCs w:val="24"/>
        </w:rPr>
        <w:t xml:space="preserve">potwierdzenia odbioru faktur korygujących jest wydłużony. </w:t>
      </w:r>
    </w:p>
    <w:p w14:paraId="4D8354AC" w14:textId="77777777" w:rsidR="0083342C" w:rsidRDefault="00BF71B3" w:rsidP="00BF71B3">
      <w:pPr>
        <w:spacing w:after="120" w:line="240" w:lineRule="auto"/>
        <w:jc w:val="both"/>
        <w:rPr>
          <w:rFonts w:ascii="Times New Roman" w:hAnsi="Times New Roman" w:cs="Times New Roman"/>
          <w:color w:val="000000" w:themeColor="text1"/>
          <w:sz w:val="24"/>
          <w:szCs w:val="24"/>
        </w:rPr>
      </w:pPr>
      <w:r w:rsidRPr="001A3E52">
        <w:rPr>
          <w:rFonts w:ascii="Times New Roman" w:hAnsi="Times New Roman" w:cs="Times New Roman"/>
          <w:color w:val="000000" w:themeColor="text1"/>
          <w:sz w:val="24"/>
          <w:szCs w:val="24"/>
        </w:rPr>
        <w:t>W związku z uchyleniem obowiązku posiadania potwierdzenia otrzymania faktury korygującej przez nabywcę towaru lub usługobiorcę</w:t>
      </w:r>
      <w:r w:rsidR="0083342C">
        <w:rPr>
          <w:rFonts w:ascii="Times New Roman" w:hAnsi="Times New Roman" w:cs="Times New Roman"/>
          <w:color w:val="000000" w:themeColor="text1"/>
          <w:sz w:val="24"/>
          <w:szCs w:val="24"/>
        </w:rPr>
        <w:t>:</w:t>
      </w:r>
    </w:p>
    <w:p w14:paraId="106E333C" w14:textId="36951DBF" w:rsidR="00BF71B3" w:rsidRPr="001A3E52" w:rsidRDefault="0083342C" w:rsidP="00BF71B3">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F71B3" w:rsidRPr="001A3E52">
        <w:rPr>
          <w:rFonts w:ascii="Times New Roman" w:hAnsi="Times New Roman" w:cs="Times New Roman"/>
          <w:color w:val="000000" w:themeColor="text1"/>
          <w:sz w:val="24"/>
          <w:szCs w:val="24"/>
        </w:rPr>
        <w:t xml:space="preserve"> dostosowania wymagał ust. 15 w art. 29a ustawy o VAT</w:t>
      </w:r>
      <w:r>
        <w:rPr>
          <w:rFonts w:ascii="Times New Roman" w:hAnsi="Times New Roman" w:cs="Times New Roman"/>
          <w:color w:val="000000" w:themeColor="text1"/>
          <w:sz w:val="24"/>
          <w:szCs w:val="24"/>
        </w:rPr>
        <w:t>, poprzez</w:t>
      </w:r>
      <w:r w:rsidR="00BF71B3" w:rsidRPr="001A3E52">
        <w:rPr>
          <w:rFonts w:ascii="Times New Roman" w:hAnsi="Times New Roman" w:cs="Times New Roman"/>
          <w:color w:val="000000" w:themeColor="text1"/>
          <w:sz w:val="24"/>
          <w:szCs w:val="24"/>
        </w:rPr>
        <w:t xml:space="preserve"> dostosowanie części wspólnej ust. 15 (</w:t>
      </w:r>
      <w:r w:rsidR="00BF71B3" w:rsidRPr="001A3E52">
        <w:rPr>
          <w:rFonts w:ascii="Times New Roman" w:hAnsi="Times New Roman" w:cs="Times New Roman"/>
          <w:b/>
          <w:color w:val="000000" w:themeColor="text1"/>
          <w:sz w:val="24"/>
          <w:szCs w:val="24"/>
        </w:rPr>
        <w:t>tiret 1 w lit. b ww. przepisu ustawy nowelizującej</w:t>
      </w:r>
      <w:r w:rsidR="00BF71B3" w:rsidRPr="001A3E5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oraz </w:t>
      </w:r>
      <w:r w:rsidR="00BF71B3" w:rsidRPr="001A3E52">
        <w:rPr>
          <w:rFonts w:ascii="Times New Roman" w:hAnsi="Times New Roman" w:cs="Times New Roman"/>
          <w:color w:val="000000" w:themeColor="text1"/>
          <w:sz w:val="24"/>
          <w:szCs w:val="24"/>
        </w:rPr>
        <w:t>uchylenie pkt 4 (</w:t>
      </w:r>
      <w:r w:rsidR="00BF71B3" w:rsidRPr="001A3E52">
        <w:rPr>
          <w:rFonts w:ascii="Times New Roman" w:hAnsi="Times New Roman" w:cs="Times New Roman"/>
          <w:b/>
          <w:color w:val="000000" w:themeColor="text1"/>
          <w:sz w:val="24"/>
          <w:szCs w:val="24"/>
        </w:rPr>
        <w:t>tiret 2 w lit. b ww. przepisu ustawy nowelizującej</w:t>
      </w:r>
      <w:r w:rsidR="00BF71B3" w:rsidRPr="001A3E5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6EB0503F" w14:textId="11A301A1" w:rsidR="00BF71B3" w:rsidRPr="001A3E52" w:rsidRDefault="0083342C" w:rsidP="00BF71B3">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F71B3" w:rsidRPr="001A3E52">
        <w:rPr>
          <w:rFonts w:ascii="Times New Roman" w:hAnsi="Times New Roman" w:cs="Times New Roman"/>
          <w:color w:val="000000" w:themeColor="text1"/>
          <w:sz w:val="24"/>
          <w:szCs w:val="24"/>
        </w:rPr>
        <w:t>uchylono ust. 16 w ww. art. 29a ustawy o VAT (</w:t>
      </w:r>
      <w:r w:rsidR="00BF71B3" w:rsidRPr="001A3E52">
        <w:rPr>
          <w:rFonts w:ascii="Times New Roman" w:hAnsi="Times New Roman" w:cs="Times New Roman"/>
          <w:b/>
          <w:color w:val="000000" w:themeColor="text1"/>
          <w:sz w:val="24"/>
          <w:szCs w:val="24"/>
        </w:rPr>
        <w:t>lit. c ww. przepisu ustawy nowelizującej</w:t>
      </w:r>
      <w:r w:rsidR="00BF71B3" w:rsidRPr="001A3E52">
        <w:rPr>
          <w:rFonts w:ascii="Times New Roman" w:hAnsi="Times New Roman" w:cs="Times New Roman"/>
          <w:color w:val="000000" w:themeColor="text1"/>
          <w:sz w:val="24"/>
          <w:szCs w:val="24"/>
        </w:rPr>
        <w:t>).</w:t>
      </w:r>
    </w:p>
    <w:p w14:paraId="7D037DB7" w14:textId="35823DC7" w:rsidR="00BF71B3" w:rsidRPr="001A3E52" w:rsidRDefault="00BF71B3" w:rsidP="00BF71B3">
      <w:pPr>
        <w:spacing w:after="120" w:line="240" w:lineRule="auto"/>
        <w:jc w:val="both"/>
        <w:rPr>
          <w:rFonts w:ascii="Times New Roman" w:hAnsi="Times New Roman" w:cs="Times New Roman"/>
          <w:color w:val="000000" w:themeColor="text1"/>
          <w:sz w:val="24"/>
          <w:szCs w:val="24"/>
        </w:rPr>
      </w:pPr>
      <w:r w:rsidRPr="001A3E52">
        <w:rPr>
          <w:rFonts w:ascii="Times New Roman" w:hAnsi="Times New Roman" w:cs="Times New Roman"/>
          <w:color w:val="000000" w:themeColor="text1"/>
          <w:sz w:val="24"/>
          <w:szCs w:val="24"/>
        </w:rPr>
        <w:t>Ww. przepisy odnosiły się do kwestii związanej z potwierdzeniem otrzymania faktury korygującej przez nabywcę towaru lub usługobiorcę.</w:t>
      </w:r>
    </w:p>
    <w:p w14:paraId="09FAC700" w14:textId="4EFAD2BF" w:rsidR="00BF71B3" w:rsidRPr="001A3E52" w:rsidRDefault="00BF71B3" w:rsidP="00BF71B3">
      <w:pPr>
        <w:spacing w:after="120" w:line="240" w:lineRule="auto"/>
        <w:jc w:val="both"/>
        <w:rPr>
          <w:rFonts w:ascii="Times New Roman" w:hAnsi="Times New Roman" w:cs="Times New Roman"/>
          <w:color w:val="000000" w:themeColor="text1"/>
          <w:sz w:val="24"/>
          <w:szCs w:val="24"/>
        </w:rPr>
      </w:pPr>
      <w:r w:rsidRPr="001A3E52">
        <w:rPr>
          <w:rFonts w:ascii="Times New Roman" w:hAnsi="Times New Roman" w:cs="Times New Roman"/>
          <w:color w:val="000000" w:themeColor="text1"/>
          <w:sz w:val="24"/>
          <w:szCs w:val="24"/>
        </w:rPr>
        <w:t>Zmiany dokonane w art. 29a ustawy powodują również konieczność uchylenia art. 86 ust. 19b (</w:t>
      </w:r>
      <w:r w:rsidRPr="001A3E52">
        <w:rPr>
          <w:rFonts w:ascii="Times New Roman" w:hAnsi="Times New Roman" w:cs="Times New Roman"/>
          <w:b/>
          <w:color w:val="000000" w:themeColor="text1"/>
          <w:sz w:val="24"/>
          <w:szCs w:val="24"/>
        </w:rPr>
        <w:t xml:space="preserve">pkt </w:t>
      </w:r>
      <w:r>
        <w:rPr>
          <w:rFonts w:ascii="Times New Roman" w:hAnsi="Times New Roman" w:cs="Times New Roman"/>
          <w:b/>
          <w:color w:val="000000" w:themeColor="text1"/>
          <w:sz w:val="24"/>
          <w:szCs w:val="24"/>
        </w:rPr>
        <w:t>12</w:t>
      </w:r>
      <w:r w:rsidRPr="001A3E52">
        <w:rPr>
          <w:rFonts w:ascii="Times New Roman" w:hAnsi="Times New Roman" w:cs="Times New Roman"/>
          <w:b/>
          <w:color w:val="000000" w:themeColor="text1"/>
          <w:sz w:val="24"/>
          <w:szCs w:val="24"/>
        </w:rPr>
        <w:t xml:space="preserve"> lit. c ww. przepisu projektu ustawy)</w:t>
      </w:r>
      <w:r w:rsidRPr="001A3E52">
        <w:rPr>
          <w:rFonts w:ascii="Times New Roman" w:hAnsi="Times New Roman" w:cs="Times New Roman"/>
          <w:color w:val="000000" w:themeColor="text1"/>
          <w:sz w:val="24"/>
          <w:szCs w:val="24"/>
        </w:rPr>
        <w:t>, który odwołując się do uchylonego art. 29a ust. 15 pkt 4 wskazywał na obowiązek zmniejszenia kwoty podatku naliczonego w rozliczeniu za okres w którym nabywca towaru lub usługi dowiedział się o warunkach na jakich transakcja została zrealizowana.</w:t>
      </w:r>
    </w:p>
    <w:p w14:paraId="74B105AA" w14:textId="7B85151C" w:rsidR="00BF71B3" w:rsidRPr="001A3E52" w:rsidRDefault="00BF71B3" w:rsidP="00BF71B3">
      <w:pPr>
        <w:spacing w:after="120" w:line="240" w:lineRule="auto"/>
        <w:jc w:val="both"/>
        <w:rPr>
          <w:rFonts w:ascii="Times New Roman" w:hAnsi="Times New Roman" w:cs="Times New Roman"/>
          <w:color w:val="000000" w:themeColor="text1"/>
          <w:sz w:val="24"/>
          <w:szCs w:val="24"/>
        </w:rPr>
      </w:pPr>
      <w:r w:rsidRPr="001A3E52">
        <w:rPr>
          <w:rFonts w:ascii="Times New Roman" w:hAnsi="Times New Roman" w:cs="Times New Roman"/>
          <w:color w:val="000000" w:themeColor="text1"/>
          <w:sz w:val="24"/>
          <w:szCs w:val="24"/>
        </w:rPr>
        <w:t>W związku z proponowaną do wprowadzenia likwidacją w art. 29a ust. 13 warunku potwierdzenia otrzymania faktury korygującej wprowadz</w:t>
      </w:r>
      <w:r>
        <w:rPr>
          <w:rFonts w:ascii="Times New Roman" w:hAnsi="Times New Roman" w:cs="Times New Roman"/>
          <w:color w:val="000000" w:themeColor="text1"/>
          <w:sz w:val="24"/>
          <w:szCs w:val="24"/>
        </w:rPr>
        <w:t>ono</w:t>
      </w:r>
      <w:r w:rsidRPr="001A3E52">
        <w:rPr>
          <w:rFonts w:ascii="Times New Roman" w:hAnsi="Times New Roman" w:cs="Times New Roman"/>
          <w:color w:val="000000" w:themeColor="text1"/>
          <w:sz w:val="24"/>
          <w:szCs w:val="24"/>
        </w:rPr>
        <w:t xml:space="preserve"> rozwiązani</w:t>
      </w:r>
      <w:r>
        <w:rPr>
          <w:rFonts w:ascii="Times New Roman" w:hAnsi="Times New Roman" w:cs="Times New Roman"/>
          <w:color w:val="000000" w:themeColor="text1"/>
          <w:sz w:val="24"/>
          <w:szCs w:val="24"/>
        </w:rPr>
        <w:t>e</w:t>
      </w:r>
      <w:r w:rsidRPr="001A3E52">
        <w:rPr>
          <w:rFonts w:ascii="Times New Roman" w:hAnsi="Times New Roman" w:cs="Times New Roman"/>
          <w:color w:val="000000" w:themeColor="text1"/>
          <w:sz w:val="24"/>
          <w:szCs w:val="24"/>
        </w:rPr>
        <w:t xml:space="preserve"> oparte na obowiązku uzgodnienia przez podatnika z nabywcą warunków obniżenia podstawy opodatkowania dla dostawy towarów lub świadczenia usług, określone</w:t>
      </w:r>
      <w:r>
        <w:rPr>
          <w:rFonts w:ascii="Times New Roman" w:hAnsi="Times New Roman" w:cs="Times New Roman"/>
          <w:color w:val="000000" w:themeColor="text1"/>
          <w:sz w:val="24"/>
          <w:szCs w:val="24"/>
        </w:rPr>
        <w:t>go</w:t>
      </w:r>
      <w:r w:rsidRPr="001A3E52">
        <w:rPr>
          <w:rFonts w:ascii="Times New Roman" w:hAnsi="Times New Roman" w:cs="Times New Roman"/>
          <w:color w:val="000000" w:themeColor="text1"/>
          <w:sz w:val="24"/>
          <w:szCs w:val="24"/>
        </w:rPr>
        <w:t xml:space="preserve"> w fakturze korygującej</w:t>
      </w:r>
      <w:r>
        <w:rPr>
          <w:rFonts w:ascii="Times New Roman" w:hAnsi="Times New Roman" w:cs="Times New Roman"/>
          <w:color w:val="000000" w:themeColor="text1"/>
          <w:sz w:val="24"/>
          <w:szCs w:val="24"/>
        </w:rPr>
        <w:t>.</w:t>
      </w:r>
      <w:r w:rsidRPr="001A3E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w:t>
      </w:r>
      <w:r w:rsidRPr="001A3E52">
        <w:rPr>
          <w:rFonts w:ascii="Times New Roman" w:hAnsi="Times New Roman" w:cs="Times New Roman"/>
          <w:color w:val="000000" w:themeColor="text1"/>
          <w:sz w:val="24"/>
          <w:szCs w:val="24"/>
        </w:rPr>
        <w:t>znacza</w:t>
      </w:r>
      <w:r>
        <w:rPr>
          <w:rFonts w:ascii="Times New Roman" w:hAnsi="Times New Roman" w:cs="Times New Roman"/>
          <w:color w:val="000000" w:themeColor="text1"/>
          <w:sz w:val="24"/>
          <w:szCs w:val="24"/>
        </w:rPr>
        <w:t xml:space="preserve"> to</w:t>
      </w:r>
      <w:r w:rsidR="00664975">
        <w:rPr>
          <w:rFonts w:ascii="Times New Roman" w:hAnsi="Times New Roman" w:cs="Times New Roman"/>
          <w:color w:val="000000" w:themeColor="text1"/>
          <w:sz w:val="24"/>
          <w:szCs w:val="24"/>
        </w:rPr>
        <w:t>, że </w:t>
      </w:r>
      <w:r w:rsidRPr="001A3E52">
        <w:rPr>
          <w:rFonts w:ascii="Times New Roman" w:hAnsi="Times New Roman" w:cs="Times New Roman"/>
          <w:color w:val="000000" w:themeColor="text1"/>
          <w:sz w:val="24"/>
          <w:szCs w:val="24"/>
        </w:rPr>
        <w:t xml:space="preserve">przy wystawieniu faktury korygującej istotne są faktyczne ustalenia między kontrahentami, a nie tylko samo wystawienie faktury – konieczne </w:t>
      </w:r>
      <w:r>
        <w:rPr>
          <w:rFonts w:ascii="Times New Roman" w:hAnsi="Times New Roman" w:cs="Times New Roman"/>
          <w:color w:val="000000" w:themeColor="text1"/>
          <w:sz w:val="24"/>
          <w:szCs w:val="24"/>
        </w:rPr>
        <w:t xml:space="preserve">zatem </w:t>
      </w:r>
      <w:r w:rsidRPr="001A3E52">
        <w:rPr>
          <w:rFonts w:ascii="Times New Roman" w:hAnsi="Times New Roman" w:cs="Times New Roman"/>
          <w:color w:val="000000" w:themeColor="text1"/>
          <w:sz w:val="24"/>
          <w:szCs w:val="24"/>
        </w:rPr>
        <w:t>było odpowiednie zmodyfikowanie rozwiązania dotyczącego obowiązku pomniejszania VAT n</w:t>
      </w:r>
      <w:r w:rsidR="00664975">
        <w:rPr>
          <w:rFonts w:ascii="Times New Roman" w:hAnsi="Times New Roman" w:cs="Times New Roman"/>
          <w:color w:val="000000" w:themeColor="text1"/>
          <w:sz w:val="24"/>
          <w:szCs w:val="24"/>
        </w:rPr>
        <w:t>aliczonego uregulowanego w art. </w:t>
      </w:r>
      <w:r w:rsidRPr="001A3E52">
        <w:rPr>
          <w:rFonts w:ascii="Times New Roman" w:hAnsi="Times New Roman" w:cs="Times New Roman"/>
          <w:color w:val="000000" w:themeColor="text1"/>
          <w:sz w:val="24"/>
          <w:szCs w:val="24"/>
        </w:rPr>
        <w:t xml:space="preserve">86 ust. 19a ustawy o VAT </w:t>
      </w:r>
      <w:r w:rsidRPr="001A3E52">
        <w:rPr>
          <w:rFonts w:ascii="Times New Roman" w:hAnsi="Times New Roman" w:cs="Times New Roman"/>
          <w:b/>
          <w:color w:val="000000" w:themeColor="text1"/>
          <w:sz w:val="24"/>
          <w:szCs w:val="24"/>
        </w:rPr>
        <w:t xml:space="preserve">(pkt </w:t>
      </w:r>
      <w:r>
        <w:rPr>
          <w:rFonts w:ascii="Times New Roman" w:hAnsi="Times New Roman" w:cs="Times New Roman"/>
          <w:b/>
          <w:color w:val="000000" w:themeColor="text1"/>
          <w:sz w:val="24"/>
          <w:szCs w:val="24"/>
        </w:rPr>
        <w:t>12</w:t>
      </w:r>
      <w:r w:rsidRPr="001A3E52">
        <w:rPr>
          <w:rFonts w:ascii="Times New Roman" w:hAnsi="Times New Roman" w:cs="Times New Roman"/>
          <w:b/>
          <w:color w:val="000000" w:themeColor="text1"/>
          <w:sz w:val="24"/>
          <w:szCs w:val="24"/>
        </w:rPr>
        <w:t xml:space="preserve"> lit. b ww. przepisu projektu ustawy). Zaproponowane w</w:t>
      </w:r>
      <w:r>
        <w:rPr>
          <w:rFonts w:ascii="Times New Roman" w:hAnsi="Times New Roman" w:cs="Times New Roman"/>
          <w:b/>
          <w:color w:val="000000" w:themeColor="text1"/>
          <w:sz w:val="24"/>
          <w:szCs w:val="24"/>
        </w:rPr>
        <w:t> </w:t>
      </w:r>
      <w:r w:rsidRPr="001A3E52">
        <w:rPr>
          <w:rFonts w:ascii="Times New Roman" w:hAnsi="Times New Roman" w:cs="Times New Roman"/>
          <w:b/>
          <w:color w:val="000000" w:themeColor="text1"/>
          <w:sz w:val="24"/>
          <w:szCs w:val="24"/>
        </w:rPr>
        <w:t>projekcie brzmienie art. 86 ust. 19a zdanie pierwsze ustawy o VAT</w:t>
      </w:r>
      <w:r w:rsidRPr="001A3E52">
        <w:rPr>
          <w:rFonts w:ascii="Times New Roman" w:hAnsi="Times New Roman" w:cs="Times New Roman"/>
          <w:color w:val="000000" w:themeColor="text1"/>
          <w:sz w:val="24"/>
          <w:szCs w:val="24"/>
        </w:rPr>
        <w:t xml:space="preserve"> przewiduje, że nabywca towaru lub usługi, w przypadku wystawienia przez jego kontrahenta faktury korygującej pomniejszającej podstawę opodatkowania (faktura korygująca in minus), jest obowiązany do zmniejszenia kwoty podatku naliczonego w rozliczeniu za okres, w którym warunki obniżenia podstawy opodatkowania dla dostawy towarów lub świadczenia usług określone w fakturze korygującej </w:t>
      </w:r>
      <w:r>
        <w:rPr>
          <w:rFonts w:ascii="Times New Roman" w:hAnsi="Times New Roman" w:cs="Times New Roman"/>
          <w:color w:val="000000" w:themeColor="text1"/>
          <w:sz w:val="24"/>
          <w:szCs w:val="24"/>
        </w:rPr>
        <w:t>z</w:t>
      </w:r>
      <w:r w:rsidRPr="001A3E52">
        <w:rPr>
          <w:rFonts w:ascii="Times New Roman" w:hAnsi="Times New Roman" w:cs="Times New Roman"/>
          <w:color w:val="000000" w:themeColor="text1"/>
          <w:sz w:val="24"/>
          <w:szCs w:val="24"/>
        </w:rPr>
        <w:t xml:space="preserve">ostały uzgodnione. </w:t>
      </w:r>
    </w:p>
    <w:p w14:paraId="7054BD80" w14:textId="787134B2" w:rsidR="00BF71B3" w:rsidRDefault="00BF71B3" w:rsidP="00BF71B3">
      <w:pPr>
        <w:spacing w:after="120" w:line="240" w:lineRule="auto"/>
        <w:jc w:val="both"/>
        <w:rPr>
          <w:rFonts w:ascii="Times New Roman" w:hAnsi="Times New Roman" w:cs="Times New Roman"/>
          <w:color w:val="000000" w:themeColor="text1"/>
          <w:sz w:val="24"/>
          <w:szCs w:val="24"/>
        </w:rPr>
      </w:pPr>
      <w:r w:rsidRPr="001A3E52">
        <w:rPr>
          <w:rFonts w:ascii="Times New Roman" w:hAnsi="Times New Roman" w:cs="Times New Roman"/>
          <w:color w:val="000000" w:themeColor="text1"/>
          <w:sz w:val="24"/>
          <w:szCs w:val="24"/>
        </w:rPr>
        <w:t xml:space="preserve">W proponowanym rozwiązaniu nawiązuje się do faktury korygującej, która również powinna być w posiadaniu nabywcy, ale </w:t>
      </w:r>
      <w:r>
        <w:rPr>
          <w:rFonts w:ascii="Times New Roman" w:hAnsi="Times New Roman" w:cs="Times New Roman"/>
          <w:color w:val="000000" w:themeColor="text1"/>
          <w:sz w:val="24"/>
          <w:szCs w:val="24"/>
        </w:rPr>
        <w:t xml:space="preserve">co do zasady </w:t>
      </w:r>
      <w:r w:rsidRPr="001A3E52">
        <w:rPr>
          <w:rFonts w:ascii="Times New Roman" w:hAnsi="Times New Roman" w:cs="Times New Roman"/>
          <w:color w:val="000000" w:themeColor="text1"/>
          <w:sz w:val="24"/>
          <w:szCs w:val="24"/>
        </w:rPr>
        <w:t>to nie moment otrzymania faktury, a moment uzgodnienia warunków obniżenia podstawy opodatkowania determinuje obowiązek korekty VAT naliczonego.</w:t>
      </w:r>
      <w:r w:rsidR="0083342C">
        <w:rPr>
          <w:rFonts w:ascii="Times New Roman" w:hAnsi="Times New Roman" w:cs="Times New Roman"/>
          <w:color w:val="000000" w:themeColor="text1"/>
          <w:sz w:val="24"/>
          <w:szCs w:val="24"/>
        </w:rPr>
        <w:t xml:space="preserve"> </w:t>
      </w:r>
      <w:r w:rsidRPr="001A3E52">
        <w:rPr>
          <w:rFonts w:ascii="Times New Roman" w:hAnsi="Times New Roman" w:cs="Times New Roman"/>
          <w:color w:val="000000" w:themeColor="text1"/>
          <w:sz w:val="24"/>
          <w:szCs w:val="24"/>
        </w:rPr>
        <w:t>Proponowane rozwiązanie zatem „odrywa” obowiązek pomniejszenia podatku naliczonego wynikającego z faktury korygującej in minus od obowiązku otrzymania przez nabywcę tej faktury korygującej i bazuje na podstawowym założeniu konstrukcji rozliczania pomniejszenia podstawy opodatkowania określonej w proponowanym art. 29a ust.</w:t>
      </w:r>
      <w:r w:rsidR="00251F8B">
        <w:rPr>
          <w:rFonts w:ascii="Times New Roman" w:hAnsi="Times New Roman" w:cs="Times New Roman"/>
          <w:color w:val="000000" w:themeColor="text1"/>
          <w:sz w:val="24"/>
          <w:szCs w:val="24"/>
        </w:rPr>
        <w:t> </w:t>
      </w:r>
      <w:r w:rsidRPr="001A3E52">
        <w:rPr>
          <w:rFonts w:ascii="Times New Roman" w:hAnsi="Times New Roman" w:cs="Times New Roman"/>
          <w:color w:val="000000" w:themeColor="text1"/>
          <w:sz w:val="24"/>
          <w:szCs w:val="24"/>
        </w:rPr>
        <w:t xml:space="preserve">13 ustawy o VAT, tj. obowiązku uzgodnienia przez podatnika z nabywcą warunków obniżenia podstawy opodatkowania. </w:t>
      </w:r>
    </w:p>
    <w:p w14:paraId="76534975" w14:textId="7DF6DB5F" w:rsidR="00BF71B3" w:rsidRDefault="00BF71B3" w:rsidP="00BF71B3">
      <w:pPr>
        <w:spacing w:after="120" w:line="240" w:lineRule="auto"/>
        <w:jc w:val="both"/>
        <w:rPr>
          <w:rFonts w:ascii="Times New Roman" w:hAnsi="Times New Roman" w:cs="Times New Roman"/>
          <w:sz w:val="24"/>
          <w:szCs w:val="24"/>
        </w:rPr>
      </w:pPr>
      <w:r w:rsidRPr="008B345C">
        <w:rPr>
          <w:rFonts w:ascii="Times New Roman" w:hAnsi="Times New Roman" w:cs="Times New Roman"/>
          <w:color w:val="000000" w:themeColor="text1"/>
          <w:sz w:val="24"/>
          <w:szCs w:val="24"/>
        </w:rPr>
        <w:t xml:space="preserve">Jednocześnie podkreślenia wymaga, że </w:t>
      </w:r>
      <w:r w:rsidRPr="008B345C">
        <w:rPr>
          <w:rFonts w:ascii="Times New Roman" w:hAnsi="Times New Roman" w:cs="Times New Roman"/>
          <w:sz w:val="24"/>
          <w:szCs w:val="24"/>
        </w:rPr>
        <w:t>przez uzgodnienie warunków transakcji rozumie się posiadanie dokumentów</w:t>
      </w:r>
      <w:r>
        <w:rPr>
          <w:rFonts w:ascii="Times New Roman" w:hAnsi="Times New Roman" w:cs="Times New Roman"/>
          <w:sz w:val="24"/>
          <w:szCs w:val="24"/>
        </w:rPr>
        <w:t>,</w:t>
      </w:r>
      <w:r w:rsidRPr="008B345C">
        <w:rPr>
          <w:rFonts w:ascii="Times New Roman" w:hAnsi="Times New Roman" w:cs="Times New Roman"/>
          <w:sz w:val="24"/>
          <w:szCs w:val="24"/>
        </w:rPr>
        <w:t xml:space="preserve"> z których to uzgodnienie wynika. Jeżeli podatnik w konkretnym przypadku nie dysponuje dokumentami innymi niż sama faktura korygująca to wystawiona faktura korygująca również na gruncie wprowadzanych przepisów ustawy o VAT będzie dokumentem z którego wynikają nowe warunki transakcji (w przypadku możliwości potwierdzenia, że faktura została dostarczona do nabywcy).</w:t>
      </w:r>
      <w:r>
        <w:rPr>
          <w:rFonts w:ascii="Times New Roman" w:hAnsi="Times New Roman" w:cs="Times New Roman"/>
          <w:sz w:val="24"/>
          <w:szCs w:val="24"/>
        </w:rPr>
        <w:t xml:space="preserve"> </w:t>
      </w:r>
      <w:r w:rsidRPr="008B345C">
        <w:rPr>
          <w:rFonts w:ascii="Times New Roman" w:hAnsi="Times New Roman" w:cs="Times New Roman"/>
          <w:sz w:val="24"/>
          <w:szCs w:val="24"/>
        </w:rPr>
        <w:t>Przy</w:t>
      </w:r>
      <w:r>
        <w:rPr>
          <w:rFonts w:ascii="Times New Roman" w:hAnsi="Times New Roman" w:cs="Times New Roman"/>
          <w:sz w:val="24"/>
          <w:szCs w:val="24"/>
        </w:rPr>
        <w:t xml:space="preserve">jmując powyższe również </w:t>
      </w:r>
      <w:r w:rsidRPr="008B345C">
        <w:rPr>
          <w:rFonts w:ascii="Times New Roman" w:hAnsi="Times New Roman" w:cs="Times New Roman"/>
          <w:sz w:val="24"/>
          <w:szCs w:val="24"/>
        </w:rPr>
        <w:t>nabywca w sytuacji otrzymania faktury korygującej nie może powoływać się na brak uzgodnienia warunków transakcji (jest zatem obowiązany do skorygowania podatku naliczonego).</w:t>
      </w:r>
    </w:p>
    <w:p w14:paraId="472EC6E3" w14:textId="16C844AC" w:rsidR="00BF71B3" w:rsidRPr="001A3E52" w:rsidRDefault="00BF71B3" w:rsidP="00BF71B3">
      <w:pPr>
        <w:spacing w:after="120" w:line="240" w:lineRule="auto"/>
        <w:jc w:val="both"/>
        <w:rPr>
          <w:rFonts w:ascii="Times New Roman" w:hAnsi="Times New Roman" w:cs="Times New Roman"/>
          <w:b/>
          <w:color w:val="000000" w:themeColor="text1"/>
          <w:sz w:val="24"/>
          <w:szCs w:val="24"/>
        </w:rPr>
      </w:pPr>
      <w:r w:rsidRPr="001A3E52">
        <w:rPr>
          <w:rFonts w:ascii="Times New Roman" w:hAnsi="Times New Roman" w:cs="Times New Roman"/>
          <w:b/>
          <w:color w:val="000000" w:themeColor="text1"/>
          <w:sz w:val="24"/>
          <w:szCs w:val="24"/>
        </w:rPr>
        <w:t xml:space="preserve">Art. 1 pkt </w:t>
      </w:r>
      <w:r>
        <w:rPr>
          <w:rFonts w:ascii="Times New Roman" w:hAnsi="Times New Roman" w:cs="Times New Roman"/>
          <w:b/>
          <w:color w:val="000000" w:themeColor="text1"/>
          <w:sz w:val="24"/>
          <w:szCs w:val="24"/>
        </w:rPr>
        <w:t>3</w:t>
      </w:r>
      <w:r w:rsidRPr="001A3E52">
        <w:rPr>
          <w:rFonts w:ascii="Times New Roman" w:hAnsi="Times New Roman" w:cs="Times New Roman"/>
          <w:b/>
          <w:color w:val="000000" w:themeColor="text1"/>
          <w:sz w:val="24"/>
          <w:szCs w:val="24"/>
        </w:rPr>
        <w:t xml:space="preserve"> lit. d</w:t>
      </w:r>
      <w:r>
        <w:rPr>
          <w:rFonts w:ascii="Times New Roman" w:hAnsi="Times New Roman" w:cs="Times New Roman"/>
          <w:b/>
          <w:color w:val="000000" w:themeColor="text1"/>
          <w:sz w:val="24"/>
          <w:szCs w:val="24"/>
        </w:rPr>
        <w:t xml:space="preserve"> oraz art. 1 pkt 4 </w:t>
      </w:r>
      <w:r w:rsidRPr="001A3E52">
        <w:rPr>
          <w:rFonts w:ascii="Times New Roman" w:hAnsi="Times New Roman" w:cs="Times New Roman"/>
          <w:b/>
          <w:color w:val="000000" w:themeColor="text1"/>
          <w:sz w:val="24"/>
          <w:szCs w:val="24"/>
        </w:rPr>
        <w:t xml:space="preserve">ustawy nowelizującej (dodanie art. 29a ust. 17 </w:t>
      </w:r>
      <w:r w:rsidR="00664975">
        <w:rPr>
          <w:rFonts w:ascii="Times New Roman" w:hAnsi="Times New Roman" w:cs="Times New Roman"/>
          <w:b/>
          <w:color w:val="000000" w:themeColor="text1"/>
          <w:sz w:val="24"/>
          <w:szCs w:val="24"/>
        </w:rPr>
        <w:t>i </w:t>
      </w:r>
      <w:r>
        <w:rPr>
          <w:rFonts w:ascii="Times New Roman" w:hAnsi="Times New Roman" w:cs="Times New Roman"/>
          <w:b/>
          <w:color w:val="000000" w:themeColor="text1"/>
          <w:sz w:val="24"/>
          <w:szCs w:val="24"/>
        </w:rPr>
        <w:t>18 oraz zmiana w art. 30a ust. 1 ustawy o VAT</w:t>
      </w:r>
      <w:r w:rsidRPr="001A3E52">
        <w:rPr>
          <w:rFonts w:ascii="Times New Roman" w:hAnsi="Times New Roman" w:cs="Times New Roman"/>
          <w:b/>
          <w:color w:val="000000" w:themeColor="text1"/>
          <w:sz w:val="24"/>
          <w:szCs w:val="24"/>
        </w:rPr>
        <w:t>– ujmowanie faktur korygujących in plus)</w:t>
      </w:r>
    </w:p>
    <w:p w14:paraId="6890D66B" w14:textId="77777777" w:rsidR="00BF71B3" w:rsidRPr="001A3E52" w:rsidRDefault="00BF71B3" w:rsidP="00BF71B3">
      <w:pPr>
        <w:spacing w:after="120" w:line="240" w:lineRule="auto"/>
        <w:jc w:val="both"/>
        <w:rPr>
          <w:rFonts w:ascii="Times New Roman" w:hAnsi="Times New Roman" w:cs="Times New Roman"/>
          <w:bCs/>
          <w:color w:val="000000" w:themeColor="text1"/>
          <w:sz w:val="24"/>
          <w:szCs w:val="24"/>
        </w:rPr>
      </w:pPr>
      <w:r w:rsidRPr="001A3E52">
        <w:rPr>
          <w:rFonts w:ascii="Times New Roman" w:hAnsi="Times New Roman" w:cs="Times New Roman"/>
          <w:bCs/>
          <w:color w:val="000000" w:themeColor="text1"/>
          <w:sz w:val="24"/>
          <w:szCs w:val="24"/>
        </w:rPr>
        <w:t xml:space="preserve">Proponowane rozwiązanie zawarte w dodawanym art. 29a ust. 17 w ustawie o VAT potwierdza dotychczasową praktykę stosowaną w odniesieniu do korekt zwiększających podstawę opodatkowania. </w:t>
      </w:r>
    </w:p>
    <w:p w14:paraId="177EAC8D" w14:textId="77777777" w:rsidR="00BF71B3" w:rsidRPr="001A3E52" w:rsidRDefault="00BF71B3" w:rsidP="00BF71B3">
      <w:pPr>
        <w:spacing w:after="120" w:line="240" w:lineRule="auto"/>
        <w:jc w:val="both"/>
        <w:rPr>
          <w:rFonts w:ascii="Times New Roman" w:hAnsi="Times New Roman" w:cs="Times New Roman"/>
          <w:bCs/>
          <w:color w:val="000000" w:themeColor="text1"/>
          <w:sz w:val="24"/>
          <w:szCs w:val="24"/>
        </w:rPr>
      </w:pPr>
      <w:r w:rsidRPr="001A3E52">
        <w:rPr>
          <w:rFonts w:ascii="Times New Roman" w:hAnsi="Times New Roman" w:cs="Times New Roman"/>
          <w:bCs/>
          <w:color w:val="000000" w:themeColor="text1"/>
          <w:sz w:val="24"/>
          <w:szCs w:val="24"/>
        </w:rPr>
        <w:t xml:space="preserve">Już obecnie podatnicy, w zależności od przyczyny korekty tj. momentu w którym zaistniała przyczyna zwiększenia podstawy opodatkowania, są zobowiązani do korekty podstawy opodatkowania w rozliczeniu za okres, w którym zaistniała przyczyna zwiększenia podstawy opodatkowania. </w:t>
      </w:r>
    </w:p>
    <w:p w14:paraId="71AE635A" w14:textId="77777777" w:rsidR="00BF71B3" w:rsidRPr="001A3E52" w:rsidRDefault="00BF71B3" w:rsidP="00BF71B3">
      <w:pPr>
        <w:spacing w:after="120" w:line="240" w:lineRule="auto"/>
        <w:jc w:val="both"/>
        <w:rPr>
          <w:rFonts w:ascii="Times New Roman" w:hAnsi="Times New Roman" w:cs="Times New Roman"/>
          <w:bCs/>
          <w:color w:val="000000" w:themeColor="text1"/>
          <w:sz w:val="24"/>
          <w:szCs w:val="24"/>
        </w:rPr>
      </w:pPr>
      <w:r w:rsidRPr="001A3E52">
        <w:rPr>
          <w:rFonts w:ascii="Times New Roman" w:hAnsi="Times New Roman" w:cs="Times New Roman"/>
          <w:bCs/>
          <w:color w:val="000000" w:themeColor="text1"/>
          <w:sz w:val="24"/>
          <w:szCs w:val="24"/>
        </w:rPr>
        <w:t>W związku z tym proponowane w projekcie rozwiązanie należy interpretować w taki sposób, że:</w:t>
      </w:r>
    </w:p>
    <w:p w14:paraId="4A26747F" w14:textId="77777777" w:rsidR="00BF71B3" w:rsidRPr="001A3E52" w:rsidRDefault="00BF71B3" w:rsidP="00BF71B3">
      <w:pPr>
        <w:pStyle w:val="Akapitzlist"/>
        <w:numPr>
          <w:ilvl w:val="0"/>
          <w:numId w:val="10"/>
        </w:numPr>
        <w:spacing w:after="120"/>
        <w:ind w:left="426"/>
        <w:jc w:val="both"/>
        <w:rPr>
          <w:rFonts w:ascii="Times New Roman" w:hAnsi="Times New Roman"/>
          <w:bCs/>
          <w:color w:val="000000" w:themeColor="text1"/>
          <w:sz w:val="24"/>
          <w:szCs w:val="24"/>
        </w:rPr>
      </w:pPr>
      <w:r w:rsidRPr="001A3E52">
        <w:rPr>
          <w:rFonts w:ascii="Times New Roman" w:hAnsi="Times New Roman"/>
          <w:bCs/>
          <w:color w:val="000000" w:themeColor="text1"/>
          <w:sz w:val="24"/>
          <w:szCs w:val="24"/>
        </w:rPr>
        <w:t>jeżeli korekta spowodowana jest przyczynami powstałymi już w momencie wystawienia faktury pierwotnej, to powinna ona zostać rozliczona w deklaracji podatkowej za okres, w którym została wykazana faktura pierwotna;</w:t>
      </w:r>
    </w:p>
    <w:p w14:paraId="40500F44" w14:textId="77777777" w:rsidR="00BF71B3" w:rsidRPr="001A3E52" w:rsidRDefault="00BF71B3" w:rsidP="00BF71B3">
      <w:pPr>
        <w:pStyle w:val="Akapitzlist"/>
        <w:numPr>
          <w:ilvl w:val="0"/>
          <w:numId w:val="10"/>
        </w:numPr>
        <w:spacing w:after="120"/>
        <w:ind w:left="426"/>
        <w:jc w:val="both"/>
        <w:rPr>
          <w:rFonts w:ascii="Times New Roman" w:hAnsi="Times New Roman"/>
          <w:bCs/>
          <w:color w:val="000000" w:themeColor="text1"/>
          <w:sz w:val="24"/>
          <w:szCs w:val="24"/>
        </w:rPr>
      </w:pPr>
      <w:r w:rsidRPr="001A3E52">
        <w:rPr>
          <w:rFonts w:ascii="Times New Roman" w:hAnsi="Times New Roman"/>
          <w:bCs/>
          <w:color w:val="000000" w:themeColor="text1"/>
          <w:sz w:val="24"/>
          <w:szCs w:val="24"/>
        </w:rPr>
        <w:t>w sytuacji, gdy korekta jest spowodowana przyczynami zaistniałymi po dokonaniu sprzedaży (przykładowo zaistniały nowe okoliczności transakcji skutkujące zwiększeniem podstawy opodatkowania), korekta powinna być dokonana w deklaracji podatkowej za miesiąc, w którym wystawiono fakturę korygującą. Taki przypadek będzie miał miejsce, gdy w fakturze pierwotnej podatek należny został wykazany w prawidłowej wysokości, natomiast przyczyna korekty powstała później i nie była możliwa do przewidzenia w momencie wystawienia faktury pierwotnej;</w:t>
      </w:r>
    </w:p>
    <w:p w14:paraId="5A668974" w14:textId="2AD7BD7C" w:rsidR="00BF71B3" w:rsidRDefault="00BF71B3" w:rsidP="00BF71B3">
      <w:pPr>
        <w:pStyle w:val="Akapitzlist"/>
        <w:numPr>
          <w:ilvl w:val="0"/>
          <w:numId w:val="10"/>
        </w:numPr>
        <w:spacing w:after="120"/>
        <w:ind w:left="426"/>
        <w:jc w:val="both"/>
        <w:rPr>
          <w:rFonts w:ascii="Times New Roman" w:hAnsi="Times New Roman"/>
          <w:bCs/>
          <w:color w:val="000000" w:themeColor="text1"/>
          <w:sz w:val="24"/>
          <w:szCs w:val="24"/>
        </w:rPr>
      </w:pPr>
      <w:r w:rsidRPr="001A3E52">
        <w:rPr>
          <w:rFonts w:ascii="Times New Roman" w:hAnsi="Times New Roman"/>
          <w:color w:val="000000" w:themeColor="text1"/>
          <w:sz w:val="24"/>
          <w:szCs w:val="24"/>
        </w:rPr>
        <w:t xml:space="preserve"> </w:t>
      </w:r>
      <w:r w:rsidRPr="001A3E52">
        <w:rPr>
          <w:rFonts w:ascii="Times New Roman" w:hAnsi="Times New Roman"/>
          <w:bCs/>
          <w:color w:val="000000" w:themeColor="text1"/>
          <w:sz w:val="24"/>
          <w:szCs w:val="24"/>
        </w:rPr>
        <w:t>późniejsze wykryci</w:t>
      </w:r>
      <w:r w:rsidR="0083342C">
        <w:rPr>
          <w:rFonts w:ascii="Times New Roman" w:hAnsi="Times New Roman"/>
          <w:bCs/>
          <w:color w:val="000000" w:themeColor="text1"/>
          <w:sz w:val="24"/>
          <w:szCs w:val="24"/>
        </w:rPr>
        <w:t>e</w:t>
      </w:r>
      <w:r w:rsidRPr="001A3E52">
        <w:rPr>
          <w:rFonts w:ascii="Times New Roman" w:hAnsi="Times New Roman"/>
          <w:bCs/>
          <w:color w:val="000000" w:themeColor="text1"/>
          <w:sz w:val="24"/>
          <w:szCs w:val="24"/>
        </w:rPr>
        <w:t xml:space="preserve"> błędu w fakturze pierwotnej, stanowi przyczynę zwiększenia podstawy opodatkowania rozliczanej w deklaracji podatkowej za okres, w którym została wykazana faktura pierwotna. </w:t>
      </w:r>
    </w:p>
    <w:p w14:paraId="2AB41A9B" w14:textId="6FA92035" w:rsidR="00BF71B3" w:rsidRDefault="00BF71B3" w:rsidP="00BF71B3">
      <w:pPr>
        <w:spacing w:after="120"/>
        <w:jc w:val="both"/>
        <w:rPr>
          <w:rFonts w:ascii="Times New Roman" w:hAnsi="Times New Roman"/>
          <w:bCs/>
          <w:color w:val="000000" w:themeColor="text1"/>
          <w:sz w:val="24"/>
          <w:szCs w:val="24"/>
        </w:rPr>
      </w:pPr>
      <w:r w:rsidRPr="0001027E">
        <w:rPr>
          <w:rFonts w:ascii="Times New Roman" w:hAnsi="Times New Roman"/>
          <w:bCs/>
          <w:color w:val="000000" w:themeColor="text1"/>
          <w:sz w:val="24"/>
          <w:szCs w:val="24"/>
        </w:rPr>
        <w:t>Ww. praktyka, pomimo braku wyraźnych regulacji ustaw</w:t>
      </w:r>
      <w:r w:rsidR="00664975">
        <w:rPr>
          <w:rFonts w:ascii="Times New Roman" w:hAnsi="Times New Roman"/>
          <w:bCs/>
          <w:color w:val="000000" w:themeColor="text1"/>
          <w:sz w:val="24"/>
          <w:szCs w:val="24"/>
        </w:rPr>
        <w:t>owych, była stosowana również w </w:t>
      </w:r>
      <w:r w:rsidRPr="0001027E">
        <w:rPr>
          <w:rFonts w:ascii="Times New Roman" w:hAnsi="Times New Roman"/>
          <w:bCs/>
          <w:color w:val="000000" w:themeColor="text1"/>
          <w:sz w:val="24"/>
          <w:szCs w:val="24"/>
        </w:rPr>
        <w:t>przypadku WNT. Z uwagi na uregulowanie tej kwestii w odniesieniu do innych transakcji niż WNT (projektowany art. 29a ust. 17), zasadne jest również uregulowanie jej w</w:t>
      </w:r>
      <w:r>
        <w:rPr>
          <w:rFonts w:ascii="Times New Roman" w:hAnsi="Times New Roman"/>
          <w:bCs/>
          <w:color w:val="000000" w:themeColor="text1"/>
          <w:sz w:val="24"/>
          <w:szCs w:val="24"/>
        </w:rPr>
        <w:t> </w:t>
      </w:r>
      <w:r w:rsidRPr="0001027E">
        <w:rPr>
          <w:rFonts w:ascii="Times New Roman" w:hAnsi="Times New Roman"/>
          <w:bCs/>
          <w:color w:val="000000" w:themeColor="text1"/>
          <w:sz w:val="24"/>
          <w:szCs w:val="24"/>
        </w:rPr>
        <w:t>przepisach dotyczących WNT. W tym celu konieczne jest dokonanie zmiany w przepisie art. 30a ust. 1, polegającej na dodaniu odesłania do odpowiedniego stosowania przepisu art.</w:t>
      </w:r>
      <w:r>
        <w:rPr>
          <w:rFonts w:ascii="Times New Roman" w:hAnsi="Times New Roman"/>
          <w:bCs/>
          <w:color w:val="000000" w:themeColor="text1"/>
          <w:sz w:val="24"/>
          <w:szCs w:val="24"/>
        </w:rPr>
        <w:t> </w:t>
      </w:r>
      <w:r w:rsidRPr="0001027E">
        <w:rPr>
          <w:rFonts w:ascii="Times New Roman" w:hAnsi="Times New Roman"/>
          <w:bCs/>
          <w:color w:val="000000" w:themeColor="text1"/>
          <w:sz w:val="24"/>
          <w:szCs w:val="24"/>
        </w:rPr>
        <w:t>29a ust. 17. Skutkiem zmiany odesłania w art. 30a ust. 1 będzie jasne uregulowanie sposobu dokonywania korekt zwiększających podstawę opodatkowania w przypadku WNT, nie zmieniając przy tym zasad, które podatnicy już obecnie stosują w praktyce.</w:t>
      </w:r>
    </w:p>
    <w:p w14:paraId="5A6D82A0" w14:textId="77777777" w:rsidR="00BF71B3" w:rsidRPr="00C24221" w:rsidRDefault="00BF71B3" w:rsidP="00BF71B3">
      <w:pPr>
        <w:spacing w:after="120"/>
        <w:jc w:val="both"/>
        <w:rPr>
          <w:rFonts w:ascii="Times New Roman" w:hAnsi="Times New Roman"/>
          <w:bCs/>
          <w:color w:val="000000" w:themeColor="text1"/>
          <w:sz w:val="24"/>
          <w:szCs w:val="24"/>
        </w:rPr>
      </w:pPr>
      <w:r>
        <w:rPr>
          <w:rFonts w:ascii="Times New Roman" w:hAnsi="Times New Roman"/>
          <w:bCs/>
          <w:color w:val="000000" w:themeColor="text1"/>
          <w:sz w:val="24"/>
          <w:szCs w:val="24"/>
        </w:rPr>
        <w:t>Konsekwencją dodania art. 29a ust 17 jest również konieczność doprecyzowania zwiększenia podstawy opodatkowania przy eksporcie. W efekcie dodano ust. 18 w art. 29a ustawy o VAT, zgodnie z którym w</w:t>
      </w:r>
      <w:r w:rsidRPr="00CE170C">
        <w:rPr>
          <w:rFonts w:ascii="Times New Roman" w:hAnsi="Times New Roman"/>
          <w:bCs/>
          <w:color w:val="000000" w:themeColor="text1"/>
          <w:sz w:val="24"/>
          <w:szCs w:val="24"/>
        </w:rPr>
        <w:t xml:space="preserve"> przypadku eksportu towarów zwiększenie podstawy opodatkowania, o</w:t>
      </w:r>
      <w:r>
        <w:rPr>
          <w:rFonts w:ascii="Times New Roman" w:hAnsi="Times New Roman"/>
          <w:bCs/>
          <w:color w:val="000000" w:themeColor="text1"/>
          <w:sz w:val="24"/>
          <w:szCs w:val="24"/>
        </w:rPr>
        <w:t> </w:t>
      </w:r>
      <w:r w:rsidRPr="00CE170C">
        <w:rPr>
          <w:rFonts w:ascii="Times New Roman" w:hAnsi="Times New Roman"/>
          <w:bCs/>
          <w:color w:val="000000" w:themeColor="text1"/>
          <w:sz w:val="24"/>
          <w:szCs w:val="24"/>
        </w:rPr>
        <w:t>której mowa w ust.17, następuje nie wcześniej niż w</w:t>
      </w:r>
      <w:r>
        <w:rPr>
          <w:rFonts w:ascii="Times New Roman" w:hAnsi="Times New Roman"/>
          <w:bCs/>
          <w:color w:val="000000" w:themeColor="text1"/>
          <w:sz w:val="24"/>
          <w:szCs w:val="24"/>
        </w:rPr>
        <w:t> </w:t>
      </w:r>
      <w:r w:rsidRPr="00CE170C">
        <w:rPr>
          <w:rFonts w:ascii="Times New Roman" w:hAnsi="Times New Roman"/>
          <w:bCs/>
          <w:color w:val="000000" w:themeColor="text1"/>
          <w:sz w:val="24"/>
          <w:szCs w:val="24"/>
        </w:rPr>
        <w:t>deklaracji podatkowej składanej za okres rozliczeniowy, w którym wykazana została ta</w:t>
      </w:r>
      <w:r>
        <w:rPr>
          <w:rFonts w:ascii="Times New Roman" w:hAnsi="Times New Roman"/>
          <w:bCs/>
          <w:color w:val="000000" w:themeColor="text1"/>
          <w:sz w:val="24"/>
          <w:szCs w:val="24"/>
        </w:rPr>
        <w:t> </w:t>
      </w:r>
      <w:r w:rsidRPr="00CE170C">
        <w:rPr>
          <w:rFonts w:ascii="Times New Roman" w:hAnsi="Times New Roman"/>
          <w:bCs/>
          <w:color w:val="000000" w:themeColor="text1"/>
          <w:sz w:val="24"/>
          <w:szCs w:val="24"/>
        </w:rPr>
        <w:t>dostawa towarów.</w:t>
      </w:r>
    </w:p>
    <w:p w14:paraId="438628D2" w14:textId="7DFD26E7" w:rsidR="00BB3740" w:rsidRPr="001A3E52" w:rsidRDefault="00BB3740" w:rsidP="00BB3740">
      <w:pPr>
        <w:spacing w:after="120" w:line="240" w:lineRule="auto"/>
        <w:jc w:val="both"/>
        <w:rPr>
          <w:rFonts w:ascii="Times New Roman" w:hAnsi="Times New Roman" w:cs="Times New Roman"/>
          <w:b/>
          <w:color w:val="000000" w:themeColor="text1"/>
          <w:sz w:val="24"/>
          <w:szCs w:val="24"/>
        </w:rPr>
      </w:pPr>
      <w:r w:rsidRPr="001A3E52">
        <w:rPr>
          <w:rFonts w:ascii="Times New Roman" w:hAnsi="Times New Roman" w:cs="Times New Roman"/>
          <w:b/>
          <w:color w:val="000000" w:themeColor="text1"/>
          <w:sz w:val="24"/>
          <w:szCs w:val="24"/>
        </w:rPr>
        <w:t xml:space="preserve">Art. 1 pkt </w:t>
      </w:r>
      <w:r>
        <w:rPr>
          <w:rFonts w:ascii="Times New Roman" w:hAnsi="Times New Roman" w:cs="Times New Roman"/>
          <w:b/>
          <w:color w:val="000000" w:themeColor="text1"/>
          <w:sz w:val="24"/>
          <w:szCs w:val="24"/>
        </w:rPr>
        <w:t>5</w:t>
      </w:r>
      <w:r w:rsidRPr="001A3E52">
        <w:rPr>
          <w:rFonts w:ascii="Times New Roman" w:hAnsi="Times New Roman" w:cs="Times New Roman"/>
          <w:b/>
          <w:color w:val="000000" w:themeColor="text1"/>
          <w:sz w:val="24"/>
          <w:szCs w:val="24"/>
        </w:rPr>
        <w:t xml:space="preserve"> ustawy nowelizującej (dodanie w art. 31a ust. 2a-2d – spójne kursy walut dla celów rozliczeń VAT i podatku dochodowego) </w:t>
      </w:r>
    </w:p>
    <w:p w14:paraId="0CD8CBAC" w14:textId="77777777" w:rsidR="00BB3740" w:rsidRPr="001A3E52" w:rsidRDefault="00BB3740" w:rsidP="00BB3740">
      <w:pPr>
        <w:spacing w:after="120" w:line="240" w:lineRule="auto"/>
        <w:jc w:val="both"/>
        <w:rPr>
          <w:rFonts w:ascii="Times New Roman" w:hAnsi="Times New Roman" w:cs="Times New Roman"/>
          <w:color w:val="000000" w:themeColor="text1"/>
          <w:sz w:val="24"/>
          <w:szCs w:val="24"/>
        </w:rPr>
      </w:pPr>
      <w:r w:rsidRPr="001A3E52">
        <w:rPr>
          <w:rFonts w:ascii="Times New Roman" w:hAnsi="Times New Roman" w:cs="Times New Roman"/>
          <w:color w:val="000000" w:themeColor="text1"/>
          <w:sz w:val="24"/>
          <w:szCs w:val="24"/>
        </w:rPr>
        <w:t xml:space="preserve">Dodanie w art. 31a ustawy proponowanych rozwiązań oznacza uproszczenie dla podatników zasad stosowania kursów do przeliczenia podstawy opodatkowania wyrażonej w walucie obcej. </w:t>
      </w:r>
    </w:p>
    <w:p w14:paraId="740A2E9E" w14:textId="77777777" w:rsidR="00BB3740" w:rsidRPr="001A3E52" w:rsidRDefault="00BB3740" w:rsidP="00BB3740">
      <w:pPr>
        <w:spacing w:after="120" w:line="240" w:lineRule="auto"/>
        <w:jc w:val="both"/>
        <w:rPr>
          <w:rFonts w:ascii="Times New Roman" w:hAnsi="Times New Roman" w:cs="Times New Roman"/>
          <w:color w:val="000000" w:themeColor="text1"/>
          <w:sz w:val="24"/>
          <w:szCs w:val="24"/>
        </w:rPr>
      </w:pPr>
      <w:r w:rsidRPr="001A3E52">
        <w:rPr>
          <w:rFonts w:ascii="Times New Roman" w:hAnsi="Times New Roman" w:cs="Times New Roman"/>
          <w:color w:val="000000" w:themeColor="text1"/>
          <w:sz w:val="24"/>
          <w:szCs w:val="24"/>
        </w:rPr>
        <w:t>Nowe rozwiązanie będzie wprowadzone na zasadzie dobrowolności. Podatnik będzie mógł przyjąć do określenia podstawy opodatkowania wyrażonej w walucie obcej przeliczenie na złote zgodnie z zasadami przeliczania przychodu wynikającymi z przepisów o podatku dochodowym, obowiązującymi tego podatnika na potrzeby rozliczania dla danej transakcji.</w:t>
      </w:r>
    </w:p>
    <w:p w14:paraId="45AB58E3" w14:textId="77777777" w:rsidR="00BB3740" w:rsidRPr="001A3E52" w:rsidRDefault="00BB3740" w:rsidP="00BB3740">
      <w:pPr>
        <w:spacing w:after="120" w:line="240" w:lineRule="auto"/>
        <w:jc w:val="both"/>
        <w:rPr>
          <w:rFonts w:ascii="Times New Roman" w:hAnsi="Times New Roman" w:cs="Times New Roman"/>
          <w:color w:val="000000" w:themeColor="text1"/>
          <w:sz w:val="24"/>
          <w:szCs w:val="24"/>
        </w:rPr>
      </w:pPr>
      <w:r w:rsidRPr="001A3E52">
        <w:rPr>
          <w:rFonts w:ascii="Times New Roman" w:hAnsi="Times New Roman" w:cs="Times New Roman"/>
          <w:color w:val="000000" w:themeColor="text1"/>
          <w:sz w:val="24"/>
          <w:szCs w:val="24"/>
        </w:rPr>
        <w:t>Po wyborze opcji podatnik jest obowiązany do jej stosowania przez co najmniej 12 kolejnych miesięcy licząc od początku miesiąca, w którym ją wybrał (proponowany ust. 2b w art. 31a ustawy).</w:t>
      </w:r>
    </w:p>
    <w:p w14:paraId="597DCF1C" w14:textId="318D095A" w:rsidR="00BB3740" w:rsidRPr="001A3E52" w:rsidRDefault="00BB3740" w:rsidP="00BB3740">
      <w:pPr>
        <w:pStyle w:val="ZUSTzmustartykuempunktem"/>
        <w:spacing w:after="120" w:line="240" w:lineRule="auto"/>
        <w:ind w:left="0" w:firstLine="0"/>
        <w:rPr>
          <w:rFonts w:ascii="Times New Roman" w:hAnsi="Times New Roman" w:cs="Times New Roman"/>
          <w:color w:val="000000" w:themeColor="text1"/>
          <w:szCs w:val="24"/>
        </w:rPr>
      </w:pPr>
      <w:r w:rsidRPr="001A3E52">
        <w:rPr>
          <w:rFonts w:ascii="Times New Roman" w:hAnsi="Times New Roman" w:cs="Times New Roman"/>
          <w:color w:val="000000" w:themeColor="text1"/>
          <w:szCs w:val="24"/>
        </w:rPr>
        <w:t xml:space="preserve">W przypadku rezygnacji z wprowadzonej opcjonalnej metody przeliczania, podatnik będzie obowiązany do stosowania dotychczasowych metod przeliczania (przewidzianych w ust. 1 lub 2 art. 31a ustawy), </w:t>
      </w:r>
      <w:r w:rsidR="0083342C" w:rsidRPr="001A3E52">
        <w:rPr>
          <w:rFonts w:ascii="Times New Roman" w:hAnsi="Times New Roman" w:cs="Times New Roman"/>
          <w:color w:val="000000" w:themeColor="text1"/>
          <w:szCs w:val="24"/>
        </w:rPr>
        <w:t>przez co najmniej 12 kolejnych miesięcy licząc od początku miesiąca następującego po miesiącu, w którym zrezygnował z wybranej opcjonalnej metody przeliczania (proponowany ust. 2c w art. 31a ustawy).</w:t>
      </w:r>
      <w:r w:rsidR="00730D19">
        <w:rPr>
          <w:rFonts w:ascii="Times New Roman" w:hAnsi="Times New Roman" w:cs="Times New Roman"/>
          <w:color w:val="000000" w:themeColor="text1"/>
          <w:szCs w:val="24"/>
        </w:rPr>
        <w:t>Ze względu na charakter upraszczający zmiany nie nakłada się na podatników dodatkowych obowiązków informacyjnych związanych ze zmianą zasad przeliczania kursów walut.</w:t>
      </w:r>
      <w:r w:rsidR="00730D19" w:rsidRPr="00730D19">
        <w:rPr>
          <w:rFonts w:ascii="Times New Roman" w:hAnsi="Times New Roman" w:cs="Times New Roman"/>
          <w:color w:val="000000" w:themeColor="text1"/>
          <w:szCs w:val="24"/>
        </w:rPr>
        <w:t xml:space="preserve"> </w:t>
      </w:r>
      <w:r w:rsidR="00730D19">
        <w:rPr>
          <w:rFonts w:ascii="Times New Roman" w:hAnsi="Times New Roman" w:cs="Times New Roman"/>
          <w:color w:val="000000" w:themeColor="text1"/>
          <w:szCs w:val="24"/>
        </w:rPr>
        <w:t>Ewentualna w</w:t>
      </w:r>
      <w:r w:rsidR="00730D19" w:rsidRPr="00730D19">
        <w:rPr>
          <w:rFonts w:ascii="Times New Roman" w:hAnsi="Times New Roman" w:cs="Times New Roman"/>
          <w:color w:val="000000" w:themeColor="text1"/>
          <w:szCs w:val="24"/>
        </w:rPr>
        <w:t xml:space="preserve">eryfikacja </w:t>
      </w:r>
      <w:r w:rsidR="00730D19">
        <w:rPr>
          <w:rFonts w:ascii="Times New Roman" w:hAnsi="Times New Roman" w:cs="Times New Roman"/>
          <w:color w:val="000000" w:themeColor="text1"/>
          <w:szCs w:val="24"/>
        </w:rPr>
        <w:t>stosowanych zasad przeliczenia oraz prawidłowości ich stosowania we wskazanym przepisami okresie będzie następowa</w:t>
      </w:r>
      <w:r w:rsidR="00D546A8">
        <w:rPr>
          <w:rFonts w:ascii="Times New Roman" w:hAnsi="Times New Roman" w:cs="Times New Roman"/>
          <w:color w:val="000000" w:themeColor="text1"/>
          <w:szCs w:val="24"/>
        </w:rPr>
        <w:t>ć w </w:t>
      </w:r>
      <w:r w:rsidR="00730D19">
        <w:rPr>
          <w:rFonts w:ascii="Times New Roman" w:hAnsi="Times New Roman" w:cs="Times New Roman"/>
          <w:color w:val="000000" w:themeColor="text1"/>
          <w:szCs w:val="24"/>
        </w:rPr>
        <w:t xml:space="preserve">przypadku </w:t>
      </w:r>
      <w:r w:rsidR="00730D19" w:rsidRPr="00730D19">
        <w:rPr>
          <w:rFonts w:ascii="Times New Roman" w:hAnsi="Times New Roman" w:cs="Times New Roman"/>
          <w:color w:val="000000" w:themeColor="text1"/>
          <w:szCs w:val="24"/>
        </w:rPr>
        <w:t xml:space="preserve">kontroli </w:t>
      </w:r>
      <w:r w:rsidR="00730D19">
        <w:rPr>
          <w:rFonts w:ascii="Times New Roman" w:hAnsi="Times New Roman" w:cs="Times New Roman"/>
          <w:color w:val="000000" w:themeColor="text1"/>
          <w:szCs w:val="24"/>
        </w:rPr>
        <w:t xml:space="preserve">u </w:t>
      </w:r>
      <w:r w:rsidR="00730D19" w:rsidRPr="00730D19">
        <w:rPr>
          <w:rFonts w:ascii="Times New Roman" w:hAnsi="Times New Roman" w:cs="Times New Roman"/>
          <w:color w:val="000000" w:themeColor="text1"/>
          <w:szCs w:val="24"/>
        </w:rPr>
        <w:t>podatnika (sposób rozliczenia będzie widoczny w prowadzonych ewidencjach i musi być zgodny przez wskaz</w:t>
      </w:r>
      <w:r w:rsidR="00730D19">
        <w:rPr>
          <w:rFonts w:ascii="Times New Roman" w:hAnsi="Times New Roman" w:cs="Times New Roman"/>
          <w:color w:val="000000" w:themeColor="text1"/>
          <w:szCs w:val="24"/>
        </w:rPr>
        <w:t>any w przepisie okres tj. 12 miesięcy</w:t>
      </w:r>
      <w:r w:rsidR="00D546A8">
        <w:rPr>
          <w:rFonts w:ascii="Times New Roman" w:hAnsi="Times New Roman" w:cs="Times New Roman"/>
          <w:color w:val="000000" w:themeColor="text1"/>
          <w:szCs w:val="24"/>
        </w:rPr>
        <w:t>)</w:t>
      </w:r>
      <w:r w:rsidR="00730D19">
        <w:rPr>
          <w:rFonts w:ascii="Times New Roman" w:hAnsi="Times New Roman" w:cs="Times New Roman"/>
          <w:color w:val="000000" w:themeColor="text1"/>
          <w:szCs w:val="24"/>
        </w:rPr>
        <w:t>.</w:t>
      </w:r>
    </w:p>
    <w:p w14:paraId="4A7F4C6C" w14:textId="183FA652" w:rsidR="00BB3740" w:rsidRPr="001A3E52" w:rsidRDefault="00BB3740" w:rsidP="00BB3740">
      <w:pPr>
        <w:pStyle w:val="ZUSTzmustartykuempunktem"/>
        <w:spacing w:after="120" w:line="240" w:lineRule="auto"/>
        <w:ind w:left="0" w:firstLine="0"/>
        <w:rPr>
          <w:rFonts w:ascii="Times New Roman" w:hAnsi="Times New Roman" w:cs="Times New Roman"/>
          <w:color w:val="000000" w:themeColor="text1"/>
          <w:szCs w:val="24"/>
        </w:rPr>
      </w:pPr>
      <w:r w:rsidRPr="001A3E52">
        <w:rPr>
          <w:rFonts w:ascii="Times New Roman" w:hAnsi="Times New Roman" w:cs="Times New Roman"/>
          <w:color w:val="000000" w:themeColor="text1"/>
          <w:szCs w:val="24"/>
        </w:rPr>
        <w:t>Przewidziano również, że w przypadku, gdy w okresie stosowania przez podatnika (proponowanej do wprowadzenia) opcjonalnej metody przeliczania, podatnik dokona transakcji niepodlegającej przeliczeniu zgodnie z zasadami stosowanymi w podatku dochodowym, jest obowiązany do zastosowania dla tej transakcji dotychczasowych metod przeliczenia (przewidzianych w ust. 1 lub 2 art. 31a ustawy).</w:t>
      </w:r>
    </w:p>
    <w:p w14:paraId="10A3B09E" w14:textId="72B9ABFA" w:rsidR="00BB3740" w:rsidRPr="00F25C43" w:rsidRDefault="00BB3740" w:rsidP="00BB3740">
      <w:pPr>
        <w:pStyle w:val="ZUSTzmustartykuempunktem"/>
        <w:spacing w:after="120" w:line="240" w:lineRule="auto"/>
        <w:ind w:left="0" w:firstLine="0"/>
        <w:rPr>
          <w:rFonts w:ascii="Times New Roman" w:hAnsi="Times New Roman" w:cs="Times New Roman"/>
          <w:color w:val="000000" w:themeColor="text1"/>
          <w:szCs w:val="24"/>
        </w:rPr>
      </w:pPr>
      <w:r w:rsidRPr="001A3E52">
        <w:rPr>
          <w:rFonts w:ascii="Times New Roman" w:hAnsi="Times New Roman" w:cs="Times New Roman"/>
          <w:color w:val="000000" w:themeColor="text1"/>
          <w:szCs w:val="24"/>
        </w:rPr>
        <w:t>Przykładowo można wskazać na transakcje, które w podatku VAT są rozliczane przez nabywcę, np. wewnątrzwspólnotowe nabycie towarów lub nabycie us</w:t>
      </w:r>
      <w:r w:rsidR="00664975">
        <w:rPr>
          <w:rFonts w:ascii="Times New Roman" w:hAnsi="Times New Roman" w:cs="Times New Roman"/>
          <w:color w:val="000000" w:themeColor="text1"/>
          <w:szCs w:val="24"/>
        </w:rPr>
        <w:t>ług dla których zobowiązanym do </w:t>
      </w:r>
      <w:r w:rsidRPr="001A3E52">
        <w:rPr>
          <w:rFonts w:ascii="Times New Roman" w:hAnsi="Times New Roman" w:cs="Times New Roman"/>
          <w:color w:val="000000" w:themeColor="text1"/>
          <w:szCs w:val="24"/>
        </w:rPr>
        <w:t xml:space="preserve">rozliczenia pozostaje nabywca. W przypadku takich nabyć podatnik nie będzie mógł zastosować zasad przewidzianych w przepisach o podatku dochodowym dla przeliczenia przychodu w związku z tym w podatku VAT zastosowanie dla tej transakcji znajdą podstawowe </w:t>
      </w:r>
      <w:r w:rsidRPr="00F25C43">
        <w:rPr>
          <w:rFonts w:ascii="Times New Roman" w:hAnsi="Times New Roman" w:cs="Times New Roman"/>
          <w:color w:val="000000" w:themeColor="text1"/>
          <w:szCs w:val="24"/>
        </w:rPr>
        <w:t>zasady przeliczania o których mowa w art. 31a ust 1 i 2.</w:t>
      </w:r>
    </w:p>
    <w:p w14:paraId="72BB47A8" w14:textId="77777777" w:rsidR="00BB3740" w:rsidRPr="00F25C43" w:rsidRDefault="00BB3740" w:rsidP="00BB3740">
      <w:pPr>
        <w:pStyle w:val="ZUSTzmustartykuempunktem"/>
        <w:spacing w:after="120" w:line="240" w:lineRule="auto"/>
        <w:ind w:left="0" w:firstLine="0"/>
        <w:rPr>
          <w:rFonts w:ascii="Times New Roman" w:hAnsi="Times New Roman" w:cs="Times New Roman"/>
          <w:color w:val="000000" w:themeColor="text1"/>
          <w:szCs w:val="24"/>
        </w:rPr>
      </w:pPr>
      <w:r w:rsidRPr="00C24221">
        <w:rPr>
          <w:rFonts w:ascii="Times New Roman" w:hAnsi="Times New Roman" w:cs="Times New Roman"/>
          <w:color w:val="000000" w:themeColor="text1"/>
          <w:szCs w:val="24"/>
        </w:rPr>
        <w:t>Ta sama zasada powinna być stosowana do innych transakcji, dla których nie nastąpi przeliczenie zgodnie z zasadami przyjętymi dla ustalenie przychodu w podatku dochodowym jak np. otrzymanych częściowych zaliczek, które podlegają opodatkowaniu podatkiem VAT.</w:t>
      </w:r>
    </w:p>
    <w:p w14:paraId="45A0DC43" w14:textId="73CA6539" w:rsidR="00BF71B3" w:rsidRDefault="00BB3740" w:rsidP="00BB3740">
      <w:pPr>
        <w:spacing w:after="120" w:line="240" w:lineRule="auto"/>
        <w:jc w:val="both"/>
        <w:rPr>
          <w:rFonts w:ascii="Times New Roman" w:hAnsi="Times New Roman" w:cs="Times New Roman"/>
          <w:color w:val="000000" w:themeColor="text1"/>
          <w:sz w:val="24"/>
          <w:szCs w:val="24"/>
        </w:rPr>
      </w:pPr>
      <w:r w:rsidRPr="00664975">
        <w:rPr>
          <w:rFonts w:ascii="Times New Roman" w:hAnsi="Times New Roman" w:cs="Times New Roman"/>
          <w:color w:val="000000" w:themeColor="text1"/>
          <w:sz w:val="24"/>
          <w:szCs w:val="24"/>
        </w:rPr>
        <w:t>Zróżnicowanie życia gospodarczego może również prowadzić do innych możliwych sytuacji, w których stosowanie zasad przeliczania przyjętych w podatku dochodowym nie będzie możliwe. Jako że przeliczenie na zasadach z podatku dochodowego może okazać się niemożliwe w każdym takim przypadku podatnik będzie zobowiązany do zastosowania dotychczasowej metody przeliczenia obowiązującej w podatku VAT.</w:t>
      </w:r>
    </w:p>
    <w:p w14:paraId="0C2B9ECD" w14:textId="49B3856F" w:rsidR="00BB3740" w:rsidRPr="00BB3740" w:rsidRDefault="00BB3740" w:rsidP="00BB3740">
      <w:pPr>
        <w:spacing w:after="120" w:line="240" w:lineRule="auto"/>
        <w:jc w:val="both"/>
        <w:rPr>
          <w:rFonts w:ascii="Times New Roman" w:hAnsi="Times New Roman" w:cs="Times New Roman"/>
          <w:b/>
          <w:color w:val="000000" w:themeColor="text1"/>
          <w:sz w:val="24"/>
          <w:szCs w:val="24"/>
        </w:rPr>
      </w:pPr>
      <w:r w:rsidRPr="00BB3740">
        <w:rPr>
          <w:rFonts w:ascii="Times New Roman" w:hAnsi="Times New Roman" w:cs="Times New Roman"/>
          <w:b/>
          <w:color w:val="000000" w:themeColor="text1"/>
          <w:sz w:val="24"/>
          <w:szCs w:val="24"/>
        </w:rPr>
        <w:t xml:space="preserve">Art. 1 pkt 6 </w:t>
      </w:r>
      <w:r w:rsidRPr="003F23B5">
        <w:rPr>
          <w:rFonts w:ascii="Times New Roman" w:hAnsi="Times New Roman" w:cs="Times New Roman"/>
          <w:b/>
          <w:color w:val="000000" w:themeColor="text1"/>
          <w:sz w:val="24"/>
          <w:szCs w:val="24"/>
        </w:rPr>
        <w:t>ustawy nowelizującej (zmiana do art. 41 ust. 9a ustawy o VAT - wydłużenie terminu na wywóz towarów dla zachowania stawki</w:t>
      </w:r>
      <w:r w:rsidRPr="00BB3740">
        <w:rPr>
          <w:rFonts w:ascii="Times New Roman" w:hAnsi="Times New Roman" w:cs="Times New Roman"/>
          <w:b/>
          <w:color w:val="000000" w:themeColor="text1"/>
          <w:sz w:val="24"/>
          <w:szCs w:val="24"/>
        </w:rPr>
        <w:t xml:space="preserve"> 0</w:t>
      </w:r>
      <w:r w:rsidR="00251F8B">
        <w:rPr>
          <w:rFonts w:ascii="Times New Roman" w:hAnsi="Times New Roman" w:cs="Times New Roman"/>
          <w:b/>
          <w:color w:val="000000" w:themeColor="text1"/>
          <w:sz w:val="24"/>
          <w:szCs w:val="24"/>
        </w:rPr>
        <w:t>% przy opodatkowaniu zaliczek z </w:t>
      </w:r>
      <w:r w:rsidRPr="00BB3740">
        <w:rPr>
          <w:rFonts w:ascii="Times New Roman" w:hAnsi="Times New Roman" w:cs="Times New Roman"/>
          <w:b/>
          <w:color w:val="000000" w:themeColor="text1"/>
          <w:sz w:val="24"/>
          <w:szCs w:val="24"/>
        </w:rPr>
        <w:t>tytułu eksportu towarów z 2 na 6 m-cy)</w:t>
      </w:r>
    </w:p>
    <w:p w14:paraId="681BC398" w14:textId="64003B28" w:rsidR="00BB3740" w:rsidRPr="00BB3740" w:rsidRDefault="00BB3740" w:rsidP="00BB3740">
      <w:pPr>
        <w:spacing w:after="120" w:line="240" w:lineRule="auto"/>
        <w:jc w:val="both"/>
        <w:rPr>
          <w:rFonts w:ascii="Times New Roman" w:hAnsi="Times New Roman" w:cs="Times New Roman"/>
          <w:color w:val="000000" w:themeColor="text1"/>
          <w:sz w:val="24"/>
          <w:szCs w:val="24"/>
        </w:rPr>
      </w:pPr>
      <w:r w:rsidRPr="00664975">
        <w:rPr>
          <w:rFonts w:ascii="Times New Roman" w:hAnsi="Times New Roman" w:cs="Times New Roman"/>
          <w:color w:val="000000" w:themeColor="text1"/>
          <w:sz w:val="24"/>
          <w:szCs w:val="24"/>
        </w:rPr>
        <w:t>Proponowana zmiana przepisu art. 41 ust. 9a ustawy o VAT wprowadza rozwiązanie, zgodnie z którym otrzymanie zaliczki (całości lub części zapłaty) przed dokonaniem dostawy towarów, powoduje zastosowanie stawki 0% dla eksportu towarów w odniesieniu do otrzymanej zaliczki, przy spełnieniu warunku, że wywóz towarów nastąpi w terminie 6 miesięcy (a nie jak to jest obecnie jest w terminie 2 miesięcy), licząc od końca miesiąca, w którym podatnik otrzymał tę zaliczkę, oraz w tym terminie otrzymał dokument p</w:t>
      </w:r>
      <w:r w:rsidR="00664975">
        <w:rPr>
          <w:rFonts w:ascii="Times New Roman" w:hAnsi="Times New Roman" w:cs="Times New Roman"/>
          <w:color w:val="000000" w:themeColor="text1"/>
          <w:sz w:val="24"/>
          <w:szCs w:val="24"/>
        </w:rPr>
        <w:t xml:space="preserve">otwierdzający wywóz towaru poza </w:t>
      </w:r>
      <w:r w:rsidRPr="00664975">
        <w:rPr>
          <w:rFonts w:ascii="Times New Roman" w:hAnsi="Times New Roman" w:cs="Times New Roman"/>
          <w:color w:val="000000" w:themeColor="text1"/>
          <w:sz w:val="24"/>
          <w:szCs w:val="24"/>
        </w:rPr>
        <w:t>terytorium Unii Europejskiej. Wydłużenie terminu w</w:t>
      </w:r>
      <w:r w:rsidR="00664975">
        <w:rPr>
          <w:rFonts w:ascii="Times New Roman" w:hAnsi="Times New Roman" w:cs="Times New Roman"/>
          <w:color w:val="000000" w:themeColor="text1"/>
          <w:sz w:val="24"/>
          <w:szCs w:val="24"/>
        </w:rPr>
        <w:t>ywozu towarów z 2 miesięcy do 6 </w:t>
      </w:r>
      <w:r w:rsidRPr="00664975">
        <w:rPr>
          <w:rFonts w:ascii="Times New Roman" w:hAnsi="Times New Roman" w:cs="Times New Roman"/>
          <w:color w:val="000000" w:themeColor="text1"/>
          <w:sz w:val="24"/>
          <w:szCs w:val="24"/>
        </w:rPr>
        <w:t>miesięcy jest korzystne dla podatników, którzy otrzymują zaliczki na poczet eksportu towarów</w:t>
      </w:r>
      <w:r w:rsidR="00664975">
        <w:rPr>
          <w:rFonts w:ascii="Times New Roman" w:hAnsi="Times New Roman" w:cs="Times New Roman"/>
          <w:color w:val="000000" w:themeColor="text1"/>
          <w:sz w:val="24"/>
          <w:szCs w:val="24"/>
        </w:rPr>
        <w:t xml:space="preserve">. </w:t>
      </w:r>
    </w:p>
    <w:p w14:paraId="1B5779FD" w14:textId="3E688DA1" w:rsidR="004D7033" w:rsidRPr="00CA23D1" w:rsidRDefault="004D7033" w:rsidP="00605859">
      <w:pPr>
        <w:autoSpaceDE w:val="0"/>
        <w:autoSpaceDN w:val="0"/>
        <w:adjustRightInd w:val="0"/>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 xml:space="preserve">Art. 1 pkt </w:t>
      </w:r>
      <w:r w:rsidR="00BB3740">
        <w:rPr>
          <w:rFonts w:ascii="Times New Roman" w:hAnsi="Times New Roman" w:cs="Times New Roman"/>
          <w:b/>
          <w:color w:val="000000" w:themeColor="text1"/>
          <w:sz w:val="24"/>
          <w:szCs w:val="24"/>
        </w:rPr>
        <w:t>7</w:t>
      </w:r>
      <w:r w:rsidR="00BB3740" w:rsidRPr="00CA23D1">
        <w:rPr>
          <w:rFonts w:ascii="Times New Roman" w:hAnsi="Times New Roman" w:cs="Times New Roman"/>
          <w:b/>
          <w:color w:val="000000" w:themeColor="text1"/>
          <w:sz w:val="24"/>
          <w:szCs w:val="24"/>
        </w:rPr>
        <w:t xml:space="preserve"> </w:t>
      </w:r>
      <w:r w:rsidRPr="00CA23D1">
        <w:rPr>
          <w:rFonts w:ascii="Times New Roman" w:hAnsi="Times New Roman" w:cs="Times New Roman"/>
          <w:b/>
          <w:color w:val="000000" w:themeColor="text1"/>
          <w:sz w:val="24"/>
          <w:szCs w:val="24"/>
        </w:rPr>
        <w:t>ustawy nowelizującej (zmiana art. 42a ustawy o VAT)</w:t>
      </w:r>
    </w:p>
    <w:p w14:paraId="4A1DC8BB" w14:textId="2BA52B3C" w:rsidR="004D7033" w:rsidRPr="00CA23D1" w:rsidRDefault="004D7033" w:rsidP="00605859">
      <w:pPr>
        <w:spacing w:after="120" w:line="240" w:lineRule="auto"/>
        <w:jc w:val="both"/>
        <w:rPr>
          <w:rFonts w:ascii="Times New Roman" w:hAnsi="Times New Roman" w:cs="Times New Roman"/>
          <w:sz w:val="24"/>
          <w:szCs w:val="24"/>
        </w:rPr>
      </w:pPr>
      <w:r w:rsidRPr="00CA23D1">
        <w:rPr>
          <w:rFonts w:ascii="Times New Roman" w:hAnsi="Times New Roman" w:cs="Times New Roman"/>
          <w:sz w:val="24"/>
          <w:szCs w:val="24"/>
        </w:rPr>
        <w:t>Wprowadzone ustawą z dnia 9 sierpnia 2019 r. zasady ide</w:t>
      </w:r>
      <w:r w:rsidR="008D7543" w:rsidRPr="00CA23D1">
        <w:rPr>
          <w:rFonts w:ascii="Times New Roman" w:hAnsi="Times New Roman" w:cs="Times New Roman"/>
          <w:sz w:val="24"/>
          <w:szCs w:val="24"/>
        </w:rPr>
        <w:t>ntyfikowania towarów i usług na </w:t>
      </w:r>
      <w:r w:rsidRPr="00CA23D1">
        <w:rPr>
          <w:rFonts w:ascii="Times New Roman" w:hAnsi="Times New Roman" w:cs="Times New Roman"/>
          <w:sz w:val="24"/>
          <w:szCs w:val="24"/>
        </w:rPr>
        <w:t>potrzeby VAT oraz nowa matryca stawek VAT opierały się na założeniu stosowania w tym zakresie:</w:t>
      </w:r>
    </w:p>
    <w:p w14:paraId="73AA8945" w14:textId="77777777" w:rsidR="004D7033" w:rsidRPr="00CA23D1" w:rsidRDefault="004D7033" w:rsidP="00605859">
      <w:pPr>
        <w:pStyle w:val="Akapitzlist"/>
        <w:numPr>
          <w:ilvl w:val="0"/>
          <w:numId w:val="14"/>
        </w:numPr>
        <w:spacing w:after="120"/>
        <w:ind w:left="709"/>
        <w:jc w:val="both"/>
        <w:rPr>
          <w:rFonts w:ascii="Times New Roman" w:hAnsi="Times New Roman"/>
          <w:sz w:val="24"/>
          <w:szCs w:val="24"/>
        </w:rPr>
      </w:pPr>
      <w:r w:rsidRPr="00CA23D1">
        <w:rPr>
          <w:rFonts w:ascii="Times New Roman" w:hAnsi="Times New Roman"/>
          <w:sz w:val="24"/>
          <w:szCs w:val="24"/>
        </w:rPr>
        <w:t>Nomenklatury scalonej (CN) albo Polskiej Klasyfikacji Obiektów Budowlanych (PKOB) w odniesieniu do towarów</w:t>
      </w:r>
    </w:p>
    <w:p w14:paraId="70610603" w14:textId="77777777" w:rsidR="004D7033" w:rsidRPr="00CA23D1" w:rsidRDefault="004D7033" w:rsidP="00605859">
      <w:pPr>
        <w:pStyle w:val="Akapitzlist"/>
        <w:numPr>
          <w:ilvl w:val="0"/>
          <w:numId w:val="14"/>
        </w:numPr>
        <w:spacing w:after="120"/>
        <w:ind w:left="709"/>
        <w:jc w:val="both"/>
        <w:rPr>
          <w:rFonts w:ascii="Times New Roman" w:hAnsi="Times New Roman"/>
          <w:sz w:val="24"/>
          <w:szCs w:val="24"/>
        </w:rPr>
      </w:pPr>
      <w:r w:rsidRPr="00CA23D1">
        <w:rPr>
          <w:rFonts w:ascii="Times New Roman" w:hAnsi="Times New Roman"/>
          <w:sz w:val="24"/>
          <w:szCs w:val="24"/>
        </w:rPr>
        <w:t>aktualnej Polskiej Klasyfikacji Wyrobów i Usług (PKWiU 2015) w zakresie usług.</w:t>
      </w:r>
    </w:p>
    <w:p w14:paraId="55309B4C" w14:textId="69F1F81E" w:rsidR="004D7033" w:rsidRPr="00CA23D1" w:rsidRDefault="004D7033" w:rsidP="00605859">
      <w:pPr>
        <w:pStyle w:val="Akapitzlist"/>
        <w:spacing w:after="120"/>
        <w:ind w:left="0"/>
        <w:jc w:val="both"/>
        <w:rPr>
          <w:rFonts w:ascii="Times New Roman" w:hAnsi="Times New Roman"/>
          <w:sz w:val="24"/>
          <w:szCs w:val="24"/>
        </w:rPr>
      </w:pPr>
      <w:r w:rsidRPr="00CA23D1">
        <w:rPr>
          <w:rFonts w:ascii="Times New Roman" w:hAnsi="Times New Roman"/>
          <w:sz w:val="24"/>
          <w:szCs w:val="24"/>
        </w:rPr>
        <w:t>Powyższe założenia odzwierciedlone zostały w art. 42a ustawy o VAT definiującym wprowadzoną przepisami ww. ustawy nowelizującej instytucję wiążącej informacji stawkowej (WIS). Zgodnie z przepisem art. 42a ustawy o VAT WIS za</w:t>
      </w:r>
      <w:r w:rsidR="00664975">
        <w:rPr>
          <w:rFonts w:ascii="Times New Roman" w:hAnsi="Times New Roman"/>
          <w:sz w:val="24"/>
          <w:szCs w:val="24"/>
        </w:rPr>
        <w:t>wiera – oprócz opisu towaru lub </w:t>
      </w:r>
      <w:r w:rsidRPr="00CA23D1">
        <w:rPr>
          <w:rFonts w:ascii="Times New Roman" w:hAnsi="Times New Roman"/>
          <w:sz w:val="24"/>
          <w:szCs w:val="24"/>
        </w:rPr>
        <w:t>usługi będących jej przedmiotem (art. 42a pkt 1) oraz wła</w:t>
      </w:r>
      <w:r w:rsidR="00664975">
        <w:rPr>
          <w:rFonts w:ascii="Times New Roman" w:hAnsi="Times New Roman"/>
          <w:sz w:val="24"/>
          <w:szCs w:val="24"/>
        </w:rPr>
        <w:t>ściwej stawki podatku VAT (art. </w:t>
      </w:r>
      <w:r w:rsidRPr="00CA23D1">
        <w:rPr>
          <w:rFonts w:ascii="Times New Roman" w:hAnsi="Times New Roman"/>
          <w:sz w:val="24"/>
          <w:szCs w:val="24"/>
        </w:rPr>
        <w:t>42a pkt 3) również klasyfikację przedmiotu WIS według o</w:t>
      </w:r>
      <w:r w:rsidR="00664975">
        <w:rPr>
          <w:rFonts w:ascii="Times New Roman" w:hAnsi="Times New Roman"/>
          <w:sz w:val="24"/>
          <w:szCs w:val="24"/>
        </w:rPr>
        <w:t>dpowiedniej klasyfikacji, tj. </w:t>
      </w:r>
      <w:r w:rsidRPr="00CA23D1">
        <w:rPr>
          <w:rFonts w:ascii="Times New Roman" w:hAnsi="Times New Roman"/>
          <w:sz w:val="24"/>
          <w:szCs w:val="24"/>
        </w:rPr>
        <w:t>towaru według CN albo PKOB, usługi według PKWiU (art. 42a pkt 2).</w:t>
      </w:r>
    </w:p>
    <w:p w14:paraId="44C29657" w14:textId="7A831BD9" w:rsidR="004D7033" w:rsidRPr="00CA23D1" w:rsidRDefault="004D7033" w:rsidP="00605859">
      <w:pPr>
        <w:pStyle w:val="Akapitzlist"/>
        <w:spacing w:after="120"/>
        <w:ind w:left="0"/>
        <w:jc w:val="both"/>
        <w:rPr>
          <w:rFonts w:ascii="Times New Roman" w:hAnsi="Times New Roman"/>
          <w:sz w:val="24"/>
          <w:szCs w:val="24"/>
        </w:rPr>
      </w:pPr>
      <w:r w:rsidRPr="00CA23D1">
        <w:rPr>
          <w:rFonts w:ascii="Times New Roman" w:hAnsi="Times New Roman"/>
          <w:sz w:val="24"/>
          <w:szCs w:val="24"/>
        </w:rPr>
        <w:t>Podkreślić należy, że WIS może być wykorzystywana przez podatników nie</w:t>
      </w:r>
      <w:r w:rsidR="008D7543" w:rsidRPr="00CA23D1">
        <w:rPr>
          <w:rFonts w:ascii="Times New Roman" w:hAnsi="Times New Roman"/>
          <w:sz w:val="24"/>
          <w:szCs w:val="24"/>
        </w:rPr>
        <w:t xml:space="preserve"> tylko do </w:t>
      </w:r>
      <w:r w:rsidRPr="00CA23D1">
        <w:rPr>
          <w:rFonts w:ascii="Times New Roman" w:hAnsi="Times New Roman"/>
          <w:sz w:val="24"/>
          <w:szCs w:val="24"/>
        </w:rPr>
        <w:t xml:space="preserve">stosowania stawek VAT lecz również do innych celów – w przypadku bowiem pewnych regulacji (rozwiązań, mechanizmów) określonych w przepisach o VAT, o ich stosowaniu przesądza odpowiednie klasyfikowanie towarów i usług według CN albo według PKOB albo według PKWiU. Przy obecnym kształcie przepisów nie jest jednak możliwe wydanie WIS zawierającej klasyfikację towaru według innej niż CN albo PKOB klasyfikacji.  </w:t>
      </w:r>
    </w:p>
    <w:p w14:paraId="780E5860" w14:textId="5DF82638" w:rsidR="004D7033" w:rsidRPr="00CA23D1" w:rsidRDefault="004D7033" w:rsidP="00605859">
      <w:pPr>
        <w:pStyle w:val="Akapitzlist"/>
        <w:spacing w:after="120"/>
        <w:ind w:left="0"/>
        <w:jc w:val="both"/>
        <w:rPr>
          <w:rFonts w:ascii="Times New Roman" w:hAnsi="Times New Roman"/>
          <w:sz w:val="24"/>
          <w:szCs w:val="24"/>
        </w:rPr>
      </w:pPr>
      <w:r w:rsidRPr="00CA23D1">
        <w:rPr>
          <w:rFonts w:ascii="Times New Roman" w:hAnsi="Times New Roman"/>
          <w:sz w:val="24"/>
          <w:szCs w:val="24"/>
        </w:rPr>
        <w:t>Mając zatem na względzie, że przepisy ustawy o VAT przewidują również klasyfikowanie towarów według PKWiU (np. w załączniku nr 15) za zasadne uznano umożliwienie otrzymywania przez podatników WIS również dla towarów, które klasyfikowane są według PKWiU, co ma zapewnić projektowana zmiana w zakresi</w:t>
      </w:r>
      <w:r w:rsidR="008D7543" w:rsidRPr="00CA23D1">
        <w:rPr>
          <w:rFonts w:ascii="Times New Roman" w:hAnsi="Times New Roman"/>
          <w:sz w:val="24"/>
          <w:szCs w:val="24"/>
        </w:rPr>
        <w:t xml:space="preserve">e art. 42a pkt 2 ustawy o VAT. </w:t>
      </w:r>
    </w:p>
    <w:p w14:paraId="7481858E" w14:textId="0A1E3706" w:rsidR="004D7033" w:rsidRPr="00CA23D1" w:rsidRDefault="004D7033" w:rsidP="00605859">
      <w:pPr>
        <w:pStyle w:val="Akapitzlist"/>
        <w:spacing w:after="120"/>
        <w:ind w:left="0"/>
        <w:jc w:val="both"/>
        <w:rPr>
          <w:rFonts w:ascii="Times New Roman" w:hAnsi="Times New Roman"/>
          <w:b/>
          <w:sz w:val="24"/>
          <w:szCs w:val="24"/>
        </w:rPr>
      </w:pPr>
      <w:r w:rsidRPr="00CA23D1">
        <w:rPr>
          <w:rFonts w:ascii="Times New Roman" w:hAnsi="Times New Roman"/>
          <w:sz w:val="24"/>
          <w:szCs w:val="24"/>
        </w:rPr>
        <w:t>Wprowadzone regulacje będą miały zastosowanie również do postępowań w sprawie wydania WIS wszczętych i niezakończonych przed dniem wejścia w</w:t>
      </w:r>
      <w:r w:rsidR="008D7543" w:rsidRPr="00CA23D1">
        <w:rPr>
          <w:rFonts w:ascii="Times New Roman" w:hAnsi="Times New Roman"/>
          <w:sz w:val="24"/>
          <w:szCs w:val="24"/>
        </w:rPr>
        <w:t xml:space="preserve"> życie niniejszej ustawy, tj. w </w:t>
      </w:r>
      <w:r w:rsidRPr="00CA23D1">
        <w:rPr>
          <w:rFonts w:ascii="Times New Roman" w:hAnsi="Times New Roman"/>
          <w:sz w:val="24"/>
          <w:szCs w:val="24"/>
        </w:rPr>
        <w:t xml:space="preserve">odniesieniu do wniosków o wydanie WIS, które zostały złożone przed </w:t>
      </w:r>
      <w:r w:rsidR="008D7543" w:rsidRPr="00CA23D1">
        <w:rPr>
          <w:rFonts w:ascii="Times New Roman" w:hAnsi="Times New Roman"/>
          <w:sz w:val="24"/>
          <w:szCs w:val="24"/>
        </w:rPr>
        <w:t>dniem wejścia w </w:t>
      </w:r>
      <w:r w:rsidRPr="00CA23D1">
        <w:rPr>
          <w:rFonts w:ascii="Times New Roman" w:hAnsi="Times New Roman"/>
          <w:sz w:val="24"/>
          <w:szCs w:val="24"/>
        </w:rPr>
        <w:t xml:space="preserve">życie niniejszej ustawy. O powyższym stanowi przepis przejściowy </w:t>
      </w:r>
      <w:r w:rsidRPr="00CA23D1">
        <w:rPr>
          <w:rFonts w:ascii="Times New Roman" w:hAnsi="Times New Roman"/>
          <w:b/>
          <w:sz w:val="24"/>
          <w:szCs w:val="24"/>
        </w:rPr>
        <w:t>w art. 5 niniejszej ustawy.</w:t>
      </w:r>
    </w:p>
    <w:p w14:paraId="625B661E" w14:textId="593E1EE4" w:rsidR="004D7033" w:rsidRPr="00CA23D1" w:rsidRDefault="004D7033" w:rsidP="00605859">
      <w:pPr>
        <w:autoSpaceDE w:val="0"/>
        <w:autoSpaceDN w:val="0"/>
        <w:adjustRightInd w:val="0"/>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 xml:space="preserve">Art. 1 pkt </w:t>
      </w:r>
      <w:r w:rsidR="00BB3740">
        <w:rPr>
          <w:rFonts w:ascii="Times New Roman" w:hAnsi="Times New Roman" w:cs="Times New Roman"/>
          <w:b/>
          <w:color w:val="000000" w:themeColor="text1"/>
          <w:sz w:val="24"/>
          <w:szCs w:val="24"/>
        </w:rPr>
        <w:t>8</w:t>
      </w:r>
      <w:r w:rsidR="00BB3740" w:rsidRPr="00CA23D1">
        <w:rPr>
          <w:rFonts w:ascii="Times New Roman" w:hAnsi="Times New Roman" w:cs="Times New Roman"/>
          <w:b/>
          <w:color w:val="000000" w:themeColor="text1"/>
          <w:sz w:val="24"/>
          <w:szCs w:val="24"/>
        </w:rPr>
        <w:t xml:space="preserve"> </w:t>
      </w:r>
      <w:r w:rsidRPr="00CA23D1">
        <w:rPr>
          <w:rFonts w:ascii="Times New Roman" w:hAnsi="Times New Roman" w:cs="Times New Roman"/>
          <w:b/>
          <w:color w:val="000000" w:themeColor="text1"/>
          <w:sz w:val="24"/>
          <w:szCs w:val="24"/>
        </w:rPr>
        <w:t>ustawy nowelizującej (zmiana art. 42b ustawy o VAT)</w:t>
      </w:r>
    </w:p>
    <w:p w14:paraId="55DE3DBD" w14:textId="02C87B15" w:rsidR="004D7033" w:rsidRDefault="004D7033"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Proponowana zmiana polegająca na dodaniu w art. 42b ust. 3a i 3b uzupełnia przepisy ustawy o VAT w zakresie wiążącej informacji stawkowej (WIS). Zgodnie z art. 42b ust. 3 wnioskodawca występujący o wydanie WIS będzie składał oświadczenie – pod rygorem odpowiedzialności karnej za składanie fałszywych oświadczeń – że w dniu złożenia wniosku, w zakresie przedmiotowym wniosku, nie toczy się postępowanie podatkowe, kontrola podatkowa ani celno-skarbowa oraz że w tym zakresie sprawa n</w:t>
      </w:r>
      <w:r w:rsidR="008D7543" w:rsidRPr="00CA23D1">
        <w:rPr>
          <w:rFonts w:ascii="Times New Roman" w:hAnsi="Times New Roman" w:cs="Times New Roman"/>
          <w:color w:val="000000" w:themeColor="text1"/>
          <w:sz w:val="24"/>
          <w:szCs w:val="24"/>
        </w:rPr>
        <w:t>ie została rozstrzygnięta co do </w:t>
      </w:r>
      <w:r w:rsidRPr="00CA23D1">
        <w:rPr>
          <w:rFonts w:ascii="Times New Roman" w:hAnsi="Times New Roman" w:cs="Times New Roman"/>
          <w:color w:val="000000" w:themeColor="text1"/>
          <w:sz w:val="24"/>
          <w:szCs w:val="24"/>
        </w:rPr>
        <w:t>jej istoty w decyzji lub postanowieniu organu podatko</w:t>
      </w:r>
      <w:r w:rsidR="008D7543" w:rsidRPr="00CA23D1">
        <w:rPr>
          <w:rFonts w:ascii="Times New Roman" w:hAnsi="Times New Roman" w:cs="Times New Roman"/>
          <w:color w:val="000000" w:themeColor="text1"/>
          <w:sz w:val="24"/>
          <w:szCs w:val="24"/>
        </w:rPr>
        <w:t>wego. Projektowany przepis art. </w:t>
      </w:r>
      <w:r w:rsidRPr="00CA23D1">
        <w:rPr>
          <w:rFonts w:ascii="Times New Roman" w:hAnsi="Times New Roman" w:cs="Times New Roman"/>
          <w:color w:val="000000" w:themeColor="text1"/>
          <w:sz w:val="24"/>
          <w:szCs w:val="24"/>
        </w:rPr>
        <w:t>42b ust. 3a stanowi wprost, że w przypadku zaistnienia ww. okoliczności (tj. gdy zakres przedmiotowy wniosku pokrywa się z przedmiotem toczącego się postępowania lub sprawa została rozstrzygnięta w decyzji lub postanowieniu organu podatkowego) WIS nie będzie wydawana, co zostanie stwierdzone w stosownym postanow</w:t>
      </w:r>
      <w:r w:rsidR="008D7543" w:rsidRPr="00CA23D1">
        <w:rPr>
          <w:rFonts w:ascii="Times New Roman" w:hAnsi="Times New Roman" w:cs="Times New Roman"/>
          <w:color w:val="000000" w:themeColor="text1"/>
          <w:sz w:val="24"/>
          <w:szCs w:val="24"/>
        </w:rPr>
        <w:t>ieniu organu wydającego WIS. Na </w:t>
      </w:r>
      <w:r w:rsidRPr="00CA23D1">
        <w:rPr>
          <w:rFonts w:ascii="Times New Roman" w:hAnsi="Times New Roman" w:cs="Times New Roman"/>
          <w:color w:val="000000" w:themeColor="text1"/>
          <w:sz w:val="24"/>
          <w:szCs w:val="24"/>
        </w:rPr>
        <w:t>ww. postanowienie będzie służyć zażalenie (art. 42b ust. 3b ustawy o VAT).</w:t>
      </w:r>
      <w:r w:rsidR="00664975">
        <w:rPr>
          <w:rFonts w:ascii="Times New Roman" w:hAnsi="Times New Roman" w:cs="Times New Roman"/>
          <w:color w:val="000000" w:themeColor="text1"/>
          <w:sz w:val="24"/>
          <w:szCs w:val="24"/>
        </w:rPr>
        <w:t xml:space="preserve"> </w:t>
      </w:r>
    </w:p>
    <w:p w14:paraId="3B92033A" w14:textId="77777777" w:rsidR="00FD3C50" w:rsidRPr="00FD3C50" w:rsidRDefault="00FD3C50" w:rsidP="00FD3C50">
      <w:pPr>
        <w:spacing w:after="120" w:line="240" w:lineRule="auto"/>
        <w:jc w:val="both"/>
        <w:rPr>
          <w:rFonts w:ascii="Times New Roman" w:hAnsi="Times New Roman" w:cs="Times New Roman"/>
          <w:color w:val="000000" w:themeColor="text1"/>
          <w:sz w:val="24"/>
          <w:szCs w:val="24"/>
        </w:rPr>
      </w:pPr>
      <w:r w:rsidRPr="00FD3C50">
        <w:rPr>
          <w:rFonts w:ascii="Times New Roman" w:hAnsi="Times New Roman" w:cs="Times New Roman"/>
          <w:color w:val="000000" w:themeColor="text1"/>
          <w:sz w:val="24"/>
          <w:szCs w:val="24"/>
        </w:rPr>
        <w:t xml:space="preserve">Podobne rozwiązanie funkcjonuje w ramach systemu indywidualnych interpretacji przepisów prawa podatkowego, wydawanych na podstawie art. 14b – 14s ustawy Ordynacja podatkowa. Rozwiązanie to wykazało swoją efektywność uniemożliwiając po wszczęciu kontroli lub postępowania podatkowego składanie wniosków w celu uzyskania interpretacji indywidualnej o treści sprzecznej z ustaleniami kontroli lub treścią decyzji albo postanowienia. </w:t>
      </w:r>
    </w:p>
    <w:p w14:paraId="1A63FA67" w14:textId="08765FBC" w:rsidR="00FD3C50" w:rsidRPr="00CA23D1" w:rsidRDefault="00FD3C50" w:rsidP="00605859">
      <w:pPr>
        <w:spacing w:after="120" w:line="240" w:lineRule="auto"/>
        <w:jc w:val="both"/>
        <w:rPr>
          <w:rFonts w:ascii="Times New Roman" w:hAnsi="Times New Roman" w:cs="Times New Roman"/>
          <w:color w:val="000000" w:themeColor="text1"/>
          <w:sz w:val="24"/>
          <w:szCs w:val="24"/>
        </w:rPr>
      </w:pPr>
      <w:r w:rsidRPr="00FD3C50">
        <w:rPr>
          <w:rFonts w:ascii="Times New Roman" w:hAnsi="Times New Roman" w:cs="Times New Roman"/>
          <w:color w:val="000000" w:themeColor="text1"/>
          <w:sz w:val="24"/>
          <w:szCs w:val="24"/>
        </w:rPr>
        <w:t xml:space="preserve">Analogicznie w przypadku WIS proponowane regulacje mają na celu zapobieganie wydawaniu rozbieżnych rozstrzygnięć przez organy podatkowe – należy podkreślić, iż Dyrektor KIS nie jest organem prowadzącym kontrolę lub postępowania wymiarowe, zatem nie dysponuje wiedzą o wszczętych wobec wnioskodawcy kontrolach i postępowaniach lub o wydanych decyzjach, a także o tym, czy zakres przedmiotowy wniosku o WIS pokrywa się z przedmiotem tego postępowania, kontroli lub wydanej decyzji albo postanowienia. Taką wiedzą dysponuje natomiast wnioskodawca, który z zasady otrzymuje postanowienie o wszczęciu postępowania lub kontroli, oraz któremu są doręczane pisma w sprawach – w tym decyzje i postanowienia. Tym samym przedmiotowa regulacja ma służyć ujednoliceniu prawa podatkowego. </w:t>
      </w:r>
    </w:p>
    <w:p w14:paraId="137E51DB" w14:textId="6026827C" w:rsidR="004D7033" w:rsidRPr="00CA23D1" w:rsidRDefault="004D7033"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Wprowadzone regulacje będą miały zastosowanie również do postępowań w sprawie wydania WIS wszczętych i niezakończonych przed dniem wejścia w</w:t>
      </w:r>
      <w:r w:rsidR="008D7543" w:rsidRPr="00CA23D1">
        <w:rPr>
          <w:rFonts w:ascii="Times New Roman" w:hAnsi="Times New Roman" w:cs="Times New Roman"/>
          <w:color w:val="000000" w:themeColor="text1"/>
          <w:sz w:val="24"/>
          <w:szCs w:val="24"/>
        </w:rPr>
        <w:t xml:space="preserve"> życie niniejszej ustawy, tj. w </w:t>
      </w:r>
      <w:r w:rsidRPr="00CA23D1">
        <w:rPr>
          <w:rFonts w:ascii="Times New Roman" w:hAnsi="Times New Roman" w:cs="Times New Roman"/>
          <w:color w:val="000000" w:themeColor="text1"/>
          <w:sz w:val="24"/>
          <w:szCs w:val="24"/>
        </w:rPr>
        <w:t>odniesieniu do wniosków o wydanie WIS, które został</w:t>
      </w:r>
      <w:r w:rsidR="008D7543" w:rsidRPr="00CA23D1">
        <w:rPr>
          <w:rFonts w:ascii="Times New Roman" w:hAnsi="Times New Roman" w:cs="Times New Roman"/>
          <w:color w:val="000000" w:themeColor="text1"/>
          <w:sz w:val="24"/>
          <w:szCs w:val="24"/>
        </w:rPr>
        <w:t xml:space="preserve">y złożone przed dniem wejścia w życie niniejszej ustawy. </w:t>
      </w:r>
      <w:r w:rsidRPr="00CA23D1">
        <w:rPr>
          <w:rFonts w:ascii="Times New Roman" w:hAnsi="Times New Roman" w:cs="Times New Roman"/>
          <w:color w:val="000000" w:themeColor="text1"/>
          <w:sz w:val="24"/>
          <w:szCs w:val="24"/>
        </w:rPr>
        <w:t xml:space="preserve">O powyższym stanowi przepis przejściowy </w:t>
      </w:r>
      <w:r w:rsidRPr="00CA23D1">
        <w:rPr>
          <w:rFonts w:ascii="Times New Roman" w:hAnsi="Times New Roman" w:cs="Times New Roman"/>
          <w:b/>
          <w:color w:val="000000" w:themeColor="text1"/>
          <w:sz w:val="24"/>
          <w:szCs w:val="24"/>
        </w:rPr>
        <w:t>w art. 5 niniejszej ustawy</w:t>
      </w:r>
      <w:r w:rsidRPr="00CA23D1">
        <w:rPr>
          <w:rFonts w:ascii="Times New Roman" w:hAnsi="Times New Roman" w:cs="Times New Roman"/>
          <w:color w:val="000000" w:themeColor="text1"/>
          <w:sz w:val="24"/>
          <w:szCs w:val="24"/>
        </w:rPr>
        <w:t>.</w:t>
      </w:r>
      <w:r w:rsidR="00664975">
        <w:rPr>
          <w:rFonts w:ascii="Times New Roman" w:hAnsi="Times New Roman" w:cs="Times New Roman"/>
          <w:color w:val="000000" w:themeColor="text1"/>
          <w:sz w:val="24"/>
          <w:szCs w:val="24"/>
        </w:rPr>
        <w:t xml:space="preserve"> </w:t>
      </w:r>
    </w:p>
    <w:p w14:paraId="7D7913D6" w14:textId="485955CA" w:rsidR="004D7033" w:rsidRPr="00CA23D1" w:rsidRDefault="004D7033" w:rsidP="00605859">
      <w:pPr>
        <w:autoSpaceDE w:val="0"/>
        <w:autoSpaceDN w:val="0"/>
        <w:adjustRightInd w:val="0"/>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 xml:space="preserve">Art. 1 pkt </w:t>
      </w:r>
      <w:r w:rsidR="00BB3740">
        <w:rPr>
          <w:rFonts w:ascii="Times New Roman" w:hAnsi="Times New Roman" w:cs="Times New Roman"/>
          <w:b/>
          <w:color w:val="000000" w:themeColor="text1"/>
          <w:sz w:val="24"/>
          <w:szCs w:val="24"/>
        </w:rPr>
        <w:t>9</w:t>
      </w:r>
      <w:r w:rsidR="00BB3740" w:rsidRPr="00CA23D1">
        <w:rPr>
          <w:rFonts w:ascii="Times New Roman" w:hAnsi="Times New Roman" w:cs="Times New Roman"/>
          <w:b/>
          <w:color w:val="000000" w:themeColor="text1"/>
          <w:sz w:val="24"/>
          <w:szCs w:val="24"/>
        </w:rPr>
        <w:t xml:space="preserve"> </w:t>
      </w:r>
      <w:r w:rsidRPr="00CA23D1">
        <w:rPr>
          <w:rFonts w:ascii="Times New Roman" w:hAnsi="Times New Roman" w:cs="Times New Roman"/>
          <w:b/>
          <w:color w:val="000000" w:themeColor="text1"/>
          <w:sz w:val="24"/>
          <w:szCs w:val="24"/>
        </w:rPr>
        <w:t>ustawy nowelizującej (dodanie art. 42ca ustawy o VAT)</w:t>
      </w:r>
    </w:p>
    <w:p w14:paraId="74BAD3BC" w14:textId="2749E81D" w:rsidR="004D7033" w:rsidRDefault="004D7033"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Proponowane dodanie art. 42ca stanowiącego o braku ochrony – zapewnianej w określonym  przepisami art. 42c ustawy o VAT kształcie – dla podatnika będącego adresatem WIS oraz innych podmiotów korzystających z WIS, ma na celu zabezpieczenie interesu budżetu państwa przed ewentualnymi nadużyciami dokonywanymi przez nieuczciwych podatników, którzy mogą wykorzystywać otrzymany WIS w transakcjach stan</w:t>
      </w:r>
      <w:r w:rsidR="008D7543" w:rsidRPr="00CA23D1">
        <w:rPr>
          <w:rFonts w:ascii="Times New Roman" w:hAnsi="Times New Roman" w:cs="Times New Roman"/>
          <w:color w:val="000000" w:themeColor="text1"/>
          <w:sz w:val="24"/>
          <w:szCs w:val="24"/>
        </w:rPr>
        <w:t>owiących nadużycie prawa, tj. w </w:t>
      </w:r>
      <w:r w:rsidRPr="00CA23D1">
        <w:rPr>
          <w:rFonts w:ascii="Times New Roman" w:hAnsi="Times New Roman" w:cs="Times New Roman"/>
          <w:color w:val="000000" w:themeColor="text1"/>
          <w:sz w:val="24"/>
          <w:szCs w:val="24"/>
        </w:rPr>
        <w:t>sytuacji, gdy towar lub usługa będąca przedmiotem WIS stanowią element czynności zdefiniowanych w art. 5 ust. 5 ustawy o VAT. Zgodnie z brzmieniem tego przepisu, przez nadużycie prawa rozumie się dokonanie czynności, podlegających opodatkowaniu podatkiem VAT, w ramach transakcji, która pomimo spełnienia waru</w:t>
      </w:r>
      <w:r w:rsidR="008D7543" w:rsidRPr="00CA23D1">
        <w:rPr>
          <w:rFonts w:ascii="Times New Roman" w:hAnsi="Times New Roman" w:cs="Times New Roman"/>
          <w:color w:val="000000" w:themeColor="text1"/>
          <w:sz w:val="24"/>
          <w:szCs w:val="24"/>
        </w:rPr>
        <w:t>nków formalnych ustanowionych w </w:t>
      </w:r>
      <w:r w:rsidRPr="00CA23D1">
        <w:rPr>
          <w:rFonts w:ascii="Times New Roman" w:hAnsi="Times New Roman" w:cs="Times New Roman"/>
          <w:color w:val="000000" w:themeColor="text1"/>
          <w:sz w:val="24"/>
          <w:szCs w:val="24"/>
        </w:rPr>
        <w:t xml:space="preserve">przepisach ustawy, miała zasadniczo na celu osiągnięcie korzyści podatkowych, których przyznanie byłoby sprzeczne z celem, któremu służą te przepisy. Zgodnie z proponowaną zmianą, w przypadku, gdy towar lub usługa, lub świadczenie kompleksowe będą elementem czynności będących przedmiotem decyzji wydanej w związku z wystąpieniem nadużycia prawa (z decyzji wydanej przez organ podatkowy będzie wynikało, że przedmiot WIS jest elementem transakcji, która została uznana za nadużycie prawa), wówczas podatnik nie będzie mógł korzystać z mocy ochronnej WIS. Nie ma bowiem uzasadnienia dla przyznania podatnikowi ochrony prawnej związanej z uzyskaniem WIS w przypadku stwierdzenia, że przedmiot WIS jest elementem transakcji gospodarczych, które zostały przez niego ukształtowane w celu uzyskania nienależnej korzyści podatkowej, sprzecznej z celem przepisów podatkowych. </w:t>
      </w:r>
    </w:p>
    <w:p w14:paraId="7F19FB87" w14:textId="42FE343A" w:rsidR="00FD3C50" w:rsidRPr="00FD3C50" w:rsidRDefault="00FD3C50" w:rsidP="00FD3C50">
      <w:pPr>
        <w:spacing w:after="120" w:line="240" w:lineRule="auto"/>
        <w:jc w:val="both"/>
        <w:rPr>
          <w:rFonts w:ascii="Times New Roman" w:hAnsi="Times New Roman" w:cs="Times New Roman"/>
          <w:color w:val="000000" w:themeColor="text1"/>
          <w:sz w:val="24"/>
          <w:szCs w:val="24"/>
        </w:rPr>
      </w:pPr>
      <w:r w:rsidRPr="00FD3C50">
        <w:rPr>
          <w:rFonts w:ascii="Times New Roman" w:hAnsi="Times New Roman" w:cs="Times New Roman"/>
          <w:color w:val="000000" w:themeColor="text1"/>
          <w:sz w:val="24"/>
          <w:szCs w:val="24"/>
        </w:rPr>
        <w:t>Zgodnie z powyższym podatnik zostanie pozbawiony ochrony wynikającej z posiadanej WIS, wyłącznie w sytuacji, gdy z decyzji wydanej przez orga</w:t>
      </w:r>
      <w:r w:rsidR="00251F8B">
        <w:rPr>
          <w:rFonts w:ascii="Times New Roman" w:hAnsi="Times New Roman" w:cs="Times New Roman"/>
          <w:color w:val="000000" w:themeColor="text1"/>
          <w:sz w:val="24"/>
          <w:szCs w:val="24"/>
        </w:rPr>
        <w:t>n podatkowy będzie wynikało, że </w:t>
      </w:r>
      <w:r w:rsidRPr="00FD3C50">
        <w:rPr>
          <w:rFonts w:ascii="Times New Roman" w:hAnsi="Times New Roman" w:cs="Times New Roman"/>
          <w:color w:val="000000" w:themeColor="text1"/>
          <w:sz w:val="24"/>
          <w:szCs w:val="24"/>
        </w:rPr>
        <w:t>przedmiot WIS jest elementem transakcji, która została uznana za nadużycie prawa. Organy podatkowe są zatem zobowiązane do wykazania, że miało miejsce nadużycie prawa, a wydane przez nie decyzje będą podlegać kontroli sądów administracyjnych. Zarówno w postępowaniu podatkowym, jak również przed sądami administracyjnymi, podatnik będzie miał pełną możliwość obrony swojego stanowiska. Wyłączenie w takich przypadkach  ochrony podatnika związanej z uzyskaniem WIS należy zatem uznać za rozwiązanie proporcjonalne, ponieważ:</w:t>
      </w:r>
    </w:p>
    <w:p w14:paraId="22D36048" w14:textId="77777777" w:rsidR="00FD3C50" w:rsidRPr="00FD3C50" w:rsidRDefault="00FD3C50" w:rsidP="00FD3C50">
      <w:pPr>
        <w:numPr>
          <w:ilvl w:val="0"/>
          <w:numId w:val="16"/>
        </w:numPr>
        <w:spacing w:after="120" w:line="240" w:lineRule="auto"/>
        <w:jc w:val="both"/>
        <w:rPr>
          <w:rFonts w:ascii="Times New Roman" w:hAnsi="Times New Roman" w:cs="Times New Roman"/>
          <w:color w:val="000000" w:themeColor="text1"/>
          <w:sz w:val="24"/>
          <w:szCs w:val="24"/>
        </w:rPr>
      </w:pPr>
      <w:r w:rsidRPr="00FD3C50">
        <w:rPr>
          <w:rFonts w:ascii="Times New Roman" w:hAnsi="Times New Roman" w:cs="Times New Roman"/>
          <w:color w:val="000000" w:themeColor="text1"/>
          <w:sz w:val="24"/>
          <w:szCs w:val="24"/>
        </w:rPr>
        <w:t>wyłączenie tej ochrony może mieć miejsce wyłącznie w sytuacji wykazania przez organy podatkowe, że przedmiot WIS jest elementem transakcji gospodarczych ukształtowanych w celu osiągnięcia nienależnej korzyści podatkowej, sprzecznej z celem przepisów podatkowych;</w:t>
      </w:r>
    </w:p>
    <w:p w14:paraId="222175E9" w14:textId="77777777" w:rsidR="00FD3C50" w:rsidRPr="00FD3C50" w:rsidRDefault="00FD3C50" w:rsidP="00FD3C50">
      <w:pPr>
        <w:numPr>
          <w:ilvl w:val="0"/>
          <w:numId w:val="16"/>
        </w:numPr>
        <w:spacing w:after="120" w:line="240" w:lineRule="auto"/>
        <w:jc w:val="both"/>
        <w:rPr>
          <w:rFonts w:ascii="Times New Roman" w:hAnsi="Times New Roman" w:cs="Times New Roman"/>
          <w:color w:val="000000" w:themeColor="text1"/>
          <w:sz w:val="24"/>
          <w:szCs w:val="24"/>
        </w:rPr>
      </w:pPr>
      <w:r w:rsidRPr="00FD3C50">
        <w:rPr>
          <w:rFonts w:ascii="Times New Roman" w:hAnsi="Times New Roman" w:cs="Times New Roman"/>
          <w:color w:val="000000" w:themeColor="text1"/>
          <w:sz w:val="24"/>
          <w:szCs w:val="24"/>
        </w:rPr>
        <w:t xml:space="preserve">rozstrzygnięcia organów podatkowych podlegają kontroli sądowej, </w:t>
      </w:r>
    </w:p>
    <w:p w14:paraId="6049B4FA" w14:textId="3645F4A5" w:rsidR="00FD3C50" w:rsidRDefault="00FD3C50" w:rsidP="00605859">
      <w:pPr>
        <w:spacing w:after="120" w:line="240" w:lineRule="auto"/>
        <w:jc w:val="both"/>
        <w:rPr>
          <w:rFonts w:ascii="Times New Roman" w:hAnsi="Times New Roman" w:cs="Times New Roman"/>
          <w:color w:val="000000" w:themeColor="text1"/>
          <w:sz w:val="24"/>
          <w:szCs w:val="24"/>
        </w:rPr>
      </w:pPr>
      <w:r w:rsidRPr="00FD3C50">
        <w:rPr>
          <w:rFonts w:ascii="Times New Roman" w:hAnsi="Times New Roman" w:cs="Times New Roman"/>
          <w:color w:val="000000" w:themeColor="text1"/>
          <w:sz w:val="24"/>
          <w:szCs w:val="24"/>
        </w:rPr>
        <w:t>w toku postępowania przed sądami administracyjnymi podatnik może</w:t>
      </w:r>
      <w:r w:rsidR="00251F8B">
        <w:rPr>
          <w:rFonts w:ascii="Times New Roman" w:hAnsi="Times New Roman" w:cs="Times New Roman"/>
          <w:color w:val="000000" w:themeColor="text1"/>
          <w:sz w:val="24"/>
          <w:szCs w:val="24"/>
        </w:rPr>
        <w:t xml:space="preserve"> skorzystać z </w:t>
      </w:r>
      <w:r w:rsidRPr="00FD3C50">
        <w:rPr>
          <w:rFonts w:ascii="Times New Roman" w:hAnsi="Times New Roman" w:cs="Times New Roman"/>
          <w:color w:val="000000" w:themeColor="text1"/>
          <w:sz w:val="24"/>
          <w:szCs w:val="24"/>
        </w:rPr>
        <w:t>przewidzianych prawem instrumentów w celu przedstawienia swojego stanowiska</w:t>
      </w:r>
      <w:r>
        <w:rPr>
          <w:rFonts w:ascii="Times New Roman" w:hAnsi="Times New Roman" w:cs="Times New Roman"/>
          <w:color w:val="000000" w:themeColor="text1"/>
          <w:sz w:val="24"/>
          <w:szCs w:val="24"/>
        </w:rPr>
        <w:t>.</w:t>
      </w:r>
    </w:p>
    <w:p w14:paraId="3E59DBE4" w14:textId="3074C181" w:rsidR="004D7033" w:rsidRPr="00CA23D1" w:rsidRDefault="004D7033"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Podobne rozwiązanie funkcjonuje w ramach systemu indywidualnych interpretacji przepisów prawa podatkowego, wydawanych na podstawie art. 14b – 1</w:t>
      </w:r>
      <w:r w:rsidR="008D7543" w:rsidRPr="00CA23D1">
        <w:rPr>
          <w:rFonts w:ascii="Times New Roman" w:hAnsi="Times New Roman" w:cs="Times New Roman"/>
          <w:color w:val="000000" w:themeColor="text1"/>
          <w:sz w:val="24"/>
          <w:szCs w:val="24"/>
        </w:rPr>
        <w:t xml:space="preserve">4s ustawy Ordynacja podatkowa. </w:t>
      </w:r>
      <w:r w:rsidRPr="00CA23D1">
        <w:rPr>
          <w:rFonts w:ascii="Times New Roman" w:hAnsi="Times New Roman" w:cs="Times New Roman"/>
          <w:color w:val="000000" w:themeColor="text1"/>
          <w:sz w:val="24"/>
          <w:szCs w:val="24"/>
        </w:rPr>
        <w:t xml:space="preserve">W przypadku interpretacji indywidualnych, jeżeli istnieje </w:t>
      </w:r>
      <w:r w:rsidR="008D7543" w:rsidRPr="00CA23D1">
        <w:rPr>
          <w:rFonts w:ascii="Times New Roman" w:hAnsi="Times New Roman" w:cs="Times New Roman"/>
          <w:color w:val="000000" w:themeColor="text1"/>
          <w:sz w:val="24"/>
          <w:szCs w:val="24"/>
        </w:rPr>
        <w:t>uzasadnione przypuszczenie, że </w:t>
      </w:r>
      <w:r w:rsidRPr="00CA23D1">
        <w:rPr>
          <w:rFonts w:ascii="Times New Roman" w:hAnsi="Times New Roman" w:cs="Times New Roman"/>
          <w:color w:val="000000" w:themeColor="text1"/>
          <w:sz w:val="24"/>
          <w:szCs w:val="24"/>
        </w:rPr>
        <w:t>mogą one stanowić nadużycie prawa, o którym mowa w art. 5 ust. 5 ustawy o VAT, odmawia się ich wydania (art. 14b § 5c), w przypadku zaś już wydanych interpretacji, jeżeli stan faktyczny lub zdarzenie przyszłe będące przedmiotem interpretacji indywidualnej stanowi element czynności będących przedmiotem decyzji wydanej w związku z wystąpieniem nadużycia prawa, o którym mowa w art. 5 ust. 5 ustawy o VAT, do takich interpretacji nie stosuje się odpowiednich przepisów o ochronie wynikającej z nich dla podatnika.</w:t>
      </w:r>
    </w:p>
    <w:p w14:paraId="45534D25" w14:textId="61759C8F" w:rsidR="004D7033" w:rsidRDefault="004D7033"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b/>
          <w:color w:val="000000" w:themeColor="text1"/>
          <w:sz w:val="24"/>
          <w:szCs w:val="24"/>
        </w:rPr>
        <w:t xml:space="preserve">Na mocy przepisu przejściowego (art. 6) </w:t>
      </w:r>
      <w:r w:rsidRPr="00CA23D1">
        <w:rPr>
          <w:rFonts w:ascii="Times New Roman" w:hAnsi="Times New Roman" w:cs="Times New Roman"/>
          <w:color w:val="000000" w:themeColor="text1"/>
          <w:sz w:val="24"/>
          <w:szCs w:val="24"/>
        </w:rPr>
        <w:t>– wprowadzona regulacja będzie miała zastosowanie również do WIS wydanych przed dniem wejścia</w:t>
      </w:r>
      <w:r w:rsidR="008D7543" w:rsidRPr="00CA23D1">
        <w:rPr>
          <w:rFonts w:ascii="Times New Roman" w:hAnsi="Times New Roman" w:cs="Times New Roman"/>
          <w:color w:val="000000" w:themeColor="text1"/>
          <w:sz w:val="24"/>
          <w:szCs w:val="24"/>
        </w:rPr>
        <w:t xml:space="preserve"> w życie niniejszej ustawy, tj. </w:t>
      </w:r>
      <w:r w:rsidRPr="00CA23D1">
        <w:rPr>
          <w:rFonts w:ascii="Times New Roman" w:hAnsi="Times New Roman" w:cs="Times New Roman"/>
          <w:color w:val="000000" w:themeColor="text1"/>
          <w:sz w:val="24"/>
          <w:szCs w:val="24"/>
        </w:rPr>
        <w:t>wydanych po dniu 1 listopada 2019 r. Jak już bowiem wcześniej wskazano – brak jest uzasadnienia dla obejmowania ochroną podmiotów, gdy celem dokonywanych przez nich transakcji jest wyłącznie uzyskanie korzyści kosztem budżetu państwa i – w efekcie – wszystkich tego państwa obywateli. Informacje zaś o wykorzystaniu WIS w transakcjach stanowiących nadużycie prawa będą pozyskiwane w trakcie prowadzonych czynności kontrolnych.</w:t>
      </w:r>
    </w:p>
    <w:p w14:paraId="7D2D5865" w14:textId="5940CA80" w:rsidR="00FD3C50" w:rsidRDefault="00FD3C50" w:rsidP="00605859">
      <w:pPr>
        <w:spacing w:after="120" w:line="240" w:lineRule="auto"/>
        <w:jc w:val="both"/>
        <w:rPr>
          <w:rFonts w:ascii="Times New Roman" w:hAnsi="Times New Roman" w:cs="Times New Roman"/>
          <w:color w:val="000000" w:themeColor="text1"/>
          <w:sz w:val="24"/>
          <w:szCs w:val="24"/>
        </w:rPr>
      </w:pPr>
      <w:r w:rsidRPr="00FD3C50">
        <w:rPr>
          <w:rFonts w:ascii="Times New Roman" w:hAnsi="Times New Roman" w:cs="Times New Roman"/>
          <w:color w:val="000000" w:themeColor="text1"/>
          <w:sz w:val="24"/>
          <w:szCs w:val="24"/>
        </w:rPr>
        <w:t>Projektowana regulacja stanowi zatem uzupełnienie i uspójnienie</w:t>
      </w:r>
      <w:r w:rsidR="00251F8B">
        <w:rPr>
          <w:rFonts w:ascii="Times New Roman" w:hAnsi="Times New Roman" w:cs="Times New Roman"/>
          <w:color w:val="000000" w:themeColor="text1"/>
          <w:sz w:val="24"/>
          <w:szCs w:val="24"/>
        </w:rPr>
        <w:t xml:space="preserve"> zasad ochrony podatników w </w:t>
      </w:r>
      <w:r w:rsidRPr="00FD3C50">
        <w:rPr>
          <w:rFonts w:ascii="Times New Roman" w:hAnsi="Times New Roman" w:cs="Times New Roman"/>
          <w:color w:val="000000" w:themeColor="text1"/>
          <w:sz w:val="24"/>
          <w:szCs w:val="24"/>
        </w:rPr>
        <w:t>ramach istniejącego systemu rozwiązań „interpretacyjno-ochronnych”.</w:t>
      </w:r>
    </w:p>
    <w:p w14:paraId="411F7525" w14:textId="77777777" w:rsidR="00FD3C50" w:rsidRPr="00CA23D1" w:rsidRDefault="00FD3C50" w:rsidP="00605859">
      <w:pPr>
        <w:spacing w:after="120" w:line="240" w:lineRule="auto"/>
        <w:jc w:val="both"/>
        <w:rPr>
          <w:rFonts w:ascii="Times New Roman" w:hAnsi="Times New Roman" w:cs="Times New Roman"/>
          <w:color w:val="000000" w:themeColor="text1"/>
          <w:sz w:val="24"/>
          <w:szCs w:val="24"/>
        </w:rPr>
      </w:pPr>
    </w:p>
    <w:p w14:paraId="16064C48" w14:textId="0DA017FC" w:rsidR="004D7033" w:rsidRPr="00CA23D1" w:rsidRDefault="004D7033" w:rsidP="00605859">
      <w:pPr>
        <w:autoSpaceDE w:val="0"/>
        <w:autoSpaceDN w:val="0"/>
        <w:adjustRightInd w:val="0"/>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b/>
          <w:color w:val="000000" w:themeColor="text1"/>
          <w:sz w:val="24"/>
          <w:szCs w:val="24"/>
        </w:rPr>
        <w:t xml:space="preserve">Art. 1 pkt </w:t>
      </w:r>
      <w:r w:rsidR="00BB3740">
        <w:rPr>
          <w:rFonts w:ascii="Times New Roman" w:hAnsi="Times New Roman" w:cs="Times New Roman"/>
          <w:b/>
          <w:color w:val="000000" w:themeColor="text1"/>
          <w:sz w:val="24"/>
          <w:szCs w:val="24"/>
        </w:rPr>
        <w:t>10</w:t>
      </w:r>
      <w:r w:rsidR="00BB3740" w:rsidRPr="00CA23D1">
        <w:rPr>
          <w:rFonts w:ascii="Times New Roman" w:hAnsi="Times New Roman" w:cs="Times New Roman"/>
          <w:b/>
          <w:color w:val="000000" w:themeColor="text1"/>
          <w:sz w:val="24"/>
          <w:szCs w:val="24"/>
        </w:rPr>
        <w:t xml:space="preserve"> </w:t>
      </w:r>
      <w:r w:rsidRPr="00CA23D1">
        <w:rPr>
          <w:rFonts w:ascii="Times New Roman" w:hAnsi="Times New Roman" w:cs="Times New Roman"/>
          <w:b/>
          <w:color w:val="000000" w:themeColor="text1"/>
          <w:sz w:val="24"/>
          <w:szCs w:val="24"/>
        </w:rPr>
        <w:t>ustawy nowelizującej (dodanie art. 42ha ustawy o VAT)</w:t>
      </w:r>
    </w:p>
    <w:p w14:paraId="209BF2EF" w14:textId="4E892354" w:rsidR="004D7033" w:rsidRPr="00CA23D1" w:rsidRDefault="004D7033"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Aktualne regulacje w zakresie WIS nie określają terminu jej ważności (wydane WIS mogą wygasnąć z mocy prawa w przypadku zmiany przepisów dotyczących VAT lub zostać uchylone bądź zmienione w określonych przypadkach, np. w związku ze zmianami przepisów dotyczących Nomenklatury scalonej (CN) lub ich interpretacji czy też w sytuacji stwierdzenia ich nieprawidłowości – art. 42h ustawy o VAT).</w:t>
      </w:r>
    </w:p>
    <w:p w14:paraId="19C36E74" w14:textId="7E3C477D" w:rsidR="004D7033" w:rsidRPr="00CA23D1" w:rsidRDefault="004D7033"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W dodawanym przepisie art. 42ha ustawy o VAT proponuje się zatem ustanowienie regulacji, w świetle której WIS będzie ważna przez okres 3 lat od dnia jej wydania.</w:t>
      </w:r>
    </w:p>
    <w:p w14:paraId="79711162" w14:textId="4BEE4F92" w:rsidR="004D7033" w:rsidRPr="00CA23D1" w:rsidRDefault="004D7033"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Podobne uregulowania funkcjonują na gruncie przepisów rozporządzenia Parlamentu Europejskiego i Rady (UE) nr 952/2013 z dnia 9 października 2013 r. ustanawiającego unijny kodeks celny (Dz. U.L 269 z 10.10.2013, s. 1 z późn. zm.) w odniesieniu do decyzji w sprawie wiążącej informacji taryfowej (WIT). Decyzje WIT są obecnie </w:t>
      </w:r>
      <w:r w:rsidR="008D7543" w:rsidRPr="00CA23D1">
        <w:rPr>
          <w:rFonts w:ascii="Times New Roman" w:hAnsi="Times New Roman" w:cs="Times New Roman"/>
          <w:color w:val="000000" w:themeColor="text1"/>
          <w:sz w:val="24"/>
          <w:szCs w:val="24"/>
        </w:rPr>
        <w:t>ważne przez okres trzech lat od </w:t>
      </w:r>
      <w:r w:rsidRPr="00CA23D1">
        <w:rPr>
          <w:rFonts w:ascii="Times New Roman" w:hAnsi="Times New Roman" w:cs="Times New Roman"/>
          <w:color w:val="000000" w:themeColor="text1"/>
          <w:sz w:val="24"/>
          <w:szCs w:val="24"/>
        </w:rPr>
        <w:t xml:space="preserve">dnia, w którym stały się skuteczne (art. 33 ust. 3 unijnego kodeksu celnego). Przed 1 maja 2016 r. decyzje WIT były ważne przez 6 lat licząc od daty ich wydania. </w:t>
      </w:r>
    </w:p>
    <w:p w14:paraId="01B4D41E" w14:textId="13644C71" w:rsidR="004D7033" w:rsidRPr="00CA23D1" w:rsidRDefault="004D7033"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Podobne rozwiązanie, tj. ograniczenie czasowe ważności wiążących informacji akcyzowych (WIA) – 5 lat – zawiera również procedowany obecnie pr</w:t>
      </w:r>
      <w:r w:rsidR="008D7543" w:rsidRPr="00CA23D1">
        <w:rPr>
          <w:rFonts w:ascii="Times New Roman" w:hAnsi="Times New Roman" w:cs="Times New Roman"/>
          <w:color w:val="000000" w:themeColor="text1"/>
          <w:sz w:val="24"/>
          <w:szCs w:val="24"/>
        </w:rPr>
        <w:t>ojekt ustawy o zmianie ustawy o </w:t>
      </w:r>
      <w:r w:rsidRPr="00CA23D1">
        <w:rPr>
          <w:rFonts w:ascii="Times New Roman" w:hAnsi="Times New Roman" w:cs="Times New Roman"/>
          <w:color w:val="000000" w:themeColor="text1"/>
          <w:sz w:val="24"/>
          <w:szCs w:val="24"/>
        </w:rPr>
        <w:t>podatku akcyzowym oraz niektórych innych ustaw (projekt wpisany w Wykazie prac legislacyjnych i programowych Rady Ministrów pod numerem UD35).</w:t>
      </w:r>
      <w:r w:rsidR="00A903AC">
        <w:rPr>
          <w:rFonts w:ascii="Times New Roman" w:hAnsi="Times New Roman" w:cs="Times New Roman"/>
          <w:color w:val="000000" w:themeColor="text1"/>
          <w:sz w:val="24"/>
          <w:szCs w:val="24"/>
        </w:rPr>
        <w:t xml:space="preserve"> Nadmienić jednakże należy, iż </w:t>
      </w:r>
      <w:r w:rsidR="00A903AC" w:rsidRPr="00A903AC">
        <w:rPr>
          <w:rFonts w:ascii="Times New Roman" w:hAnsi="Times New Roman" w:cs="Times New Roman"/>
          <w:color w:val="000000" w:themeColor="text1"/>
          <w:sz w:val="24"/>
          <w:szCs w:val="24"/>
        </w:rPr>
        <w:t>że WIA ma</w:t>
      </w:r>
      <w:r w:rsidR="00A903AC">
        <w:rPr>
          <w:rFonts w:ascii="Times New Roman" w:hAnsi="Times New Roman" w:cs="Times New Roman"/>
          <w:color w:val="000000" w:themeColor="text1"/>
          <w:sz w:val="24"/>
          <w:szCs w:val="24"/>
        </w:rPr>
        <w:t xml:space="preserve">ją okres ważności ustalony na </w:t>
      </w:r>
      <w:r w:rsidR="00A903AC" w:rsidRPr="00A903AC">
        <w:rPr>
          <w:rFonts w:ascii="Times New Roman" w:hAnsi="Times New Roman" w:cs="Times New Roman"/>
          <w:color w:val="000000" w:themeColor="text1"/>
          <w:sz w:val="24"/>
          <w:szCs w:val="24"/>
        </w:rPr>
        <w:t xml:space="preserve">5 lat </w:t>
      </w:r>
      <w:r w:rsidR="00A903AC">
        <w:rPr>
          <w:rFonts w:ascii="Times New Roman" w:hAnsi="Times New Roman" w:cs="Times New Roman"/>
          <w:color w:val="000000" w:themeColor="text1"/>
          <w:sz w:val="24"/>
          <w:szCs w:val="24"/>
        </w:rPr>
        <w:t>–</w:t>
      </w:r>
      <w:r w:rsidR="00A903AC" w:rsidRPr="00A903AC">
        <w:rPr>
          <w:rFonts w:ascii="Times New Roman" w:hAnsi="Times New Roman" w:cs="Times New Roman"/>
          <w:color w:val="000000" w:themeColor="text1"/>
          <w:sz w:val="24"/>
          <w:szCs w:val="24"/>
        </w:rPr>
        <w:t xml:space="preserve"> jest to wyjątkowa sytuacja </w:t>
      </w:r>
      <w:r w:rsidR="00A903AC">
        <w:rPr>
          <w:rFonts w:ascii="Times New Roman" w:hAnsi="Times New Roman" w:cs="Times New Roman"/>
          <w:color w:val="000000" w:themeColor="text1"/>
          <w:sz w:val="24"/>
          <w:szCs w:val="24"/>
        </w:rPr>
        <w:t xml:space="preserve">spowodowana tym, iż </w:t>
      </w:r>
      <w:r w:rsidR="00A903AC" w:rsidRPr="00A903AC">
        <w:rPr>
          <w:rFonts w:ascii="Times New Roman" w:hAnsi="Times New Roman" w:cs="Times New Roman"/>
          <w:color w:val="000000" w:themeColor="text1"/>
          <w:sz w:val="24"/>
          <w:szCs w:val="24"/>
        </w:rPr>
        <w:t>prze</w:t>
      </w:r>
      <w:r w:rsidR="003A2876">
        <w:rPr>
          <w:rFonts w:ascii="Times New Roman" w:hAnsi="Times New Roman" w:cs="Times New Roman"/>
          <w:color w:val="000000" w:themeColor="text1"/>
          <w:sz w:val="24"/>
          <w:szCs w:val="24"/>
        </w:rPr>
        <w:t>d</w:t>
      </w:r>
      <w:r w:rsidR="00A903AC" w:rsidRPr="00A903AC">
        <w:rPr>
          <w:rFonts w:ascii="Times New Roman" w:hAnsi="Times New Roman" w:cs="Times New Roman"/>
          <w:color w:val="000000" w:themeColor="text1"/>
          <w:sz w:val="24"/>
          <w:szCs w:val="24"/>
        </w:rPr>
        <w:t xml:space="preserve"> wydaniem WIA w </w:t>
      </w:r>
      <w:r w:rsidR="00A903AC">
        <w:rPr>
          <w:rFonts w:ascii="Times New Roman" w:hAnsi="Times New Roman" w:cs="Times New Roman"/>
          <w:color w:val="000000" w:themeColor="text1"/>
          <w:sz w:val="24"/>
          <w:szCs w:val="24"/>
        </w:rPr>
        <w:t>w</w:t>
      </w:r>
      <w:r w:rsidR="00A903AC" w:rsidRPr="00A903AC">
        <w:rPr>
          <w:rFonts w:ascii="Times New Roman" w:hAnsi="Times New Roman" w:cs="Times New Roman"/>
          <w:color w:val="000000" w:themeColor="text1"/>
          <w:sz w:val="24"/>
          <w:szCs w:val="24"/>
        </w:rPr>
        <w:t>iększości</w:t>
      </w:r>
      <w:r w:rsidR="00A903AC">
        <w:rPr>
          <w:rFonts w:ascii="Times New Roman" w:hAnsi="Times New Roman" w:cs="Times New Roman"/>
          <w:color w:val="000000" w:themeColor="text1"/>
          <w:sz w:val="24"/>
          <w:szCs w:val="24"/>
        </w:rPr>
        <w:t xml:space="preserve"> przypadków</w:t>
      </w:r>
      <w:r w:rsidR="00A903AC" w:rsidRPr="00A903AC">
        <w:rPr>
          <w:rFonts w:ascii="Times New Roman" w:hAnsi="Times New Roman" w:cs="Times New Roman"/>
          <w:color w:val="000000" w:themeColor="text1"/>
          <w:sz w:val="24"/>
          <w:szCs w:val="24"/>
        </w:rPr>
        <w:t xml:space="preserve"> prowadz</w:t>
      </w:r>
      <w:r w:rsidR="00A903AC">
        <w:rPr>
          <w:rFonts w:ascii="Times New Roman" w:hAnsi="Times New Roman" w:cs="Times New Roman"/>
          <w:color w:val="000000" w:themeColor="text1"/>
          <w:sz w:val="24"/>
          <w:szCs w:val="24"/>
        </w:rPr>
        <w:t>one są</w:t>
      </w:r>
      <w:r w:rsidR="00A903AC" w:rsidRPr="00A903AC">
        <w:rPr>
          <w:rFonts w:ascii="Times New Roman" w:hAnsi="Times New Roman" w:cs="Times New Roman"/>
          <w:color w:val="000000" w:themeColor="text1"/>
          <w:sz w:val="24"/>
          <w:szCs w:val="24"/>
        </w:rPr>
        <w:t xml:space="preserve"> </w:t>
      </w:r>
      <w:r w:rsidR="00A903AC">
        <w:rPr>
          <w:rFonts w:ascii="Times New Roman" w:hAnsi="Times New Roman" w:cs="Times New Roman"/>
          <w:color w:val="000000" w:themeColor="text1"/>
          <w:sz w:val="24"/>
          <w:szCs w:val="24"/>
        </w:rPr>
        <w:t xml:space="preserve">bardzo kosztowne </w:t>
      </w:r>
      <w:r w:rsidR="00A903AC" w:rsidRPr="00A903AC">
        <w:rPr>
          <w:rFonts w:ascii="Times New Roman" w:hAnsi="Times New Roman" w:cs="Times New Roman"/>
          <w:color w:val="000000" w:themeColor="text1"/>
          <w:sz w:val="24"/>
          <w:szCs w:val="24"/>
        </w:rPr>
        <w:t>badania</w:t>
      </w:r>
      <w:r w:rsidR="00A903AC">
        <w:rPr>
          <w:rFonts w:ascii="Times New Roman" w:hAnsi="Times New Roman" w:cs="Times New Roman"/>
          <w:color w:val="000000" w:themeColor="text1"/>
          <w:sz w:val="24"/>
          <w:szCs w:val="24"/>
        </w:rPr>
        <w:t xml:space="preserve"> towarów</w:t>
      </w:r>
      <w:r w:rsidR="00A903AC" w:rsidRPr="00A903AC">
        <w:rPr>
          <w:rFonts w:ascii="Times New Roman" w:hAnsi="Times New Roman" w:cs="Times New Roman"/>
          <w:color w:val="000000" w:themeColor="text1"/>
          <w:sz w:val="24"/>
          <w:szCs w:val="24"/>
        </w:rPr>
        <w:t xml:space="preserve">. </w:t>
      </w:r>
    </w:p>
    <w:p w14:paraId="113A2B96" w14:textId="77777777" w:rsidR="004D7033" w:rsidRPr="00CA23D1" w:rsidRDefault="004D7033"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Mając na uwadze, że instytucje WIS, WIA i WIT składają się na system wiążących informacji klasyfikacyjnych towarów opartych na CN, zasadne jest, aby rozwiązania w zakresie ważności tych aktów były uregulowane tak samo. W związku z tym, że WIT będzie stanowić dla WIS szeroką bazę informacji w zakresie dokonywania klasyfikacji towarów według CN (daleko bardziej rozwiniętą niż WIA, które dotyczą wyłącznie towarów akcyzowych), jest również instytucją o charakterze unijnym, uzasadnione jest, aby okres ważności WIS był jak najbardziej zbliżony do okresu ważności WIT. Podkreślić należy,  że wprowadzenie proponowanego rozwiązania w zakresie WIS będzie korzystne zarówno dla podatników, jak i administracji podatkowej.</w:t>
      </w:r>
    </w:p>
    <w:p w14:paraId="7FA6E52B" w14:textId="10AEE4F1" w:rsidR="004D7033" w:rsidRPr="00CA23D1" w:rsidRDefault="004D7033"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Wprowadzenie okresu ważności WIS umożliwi podatnikom ponowne wystąpienie i otrzymanie decyzji WIS w tym samym zakresie (w odniesieniu d</w:t>
      </w:r>
      <w:r w:rsidR="008D7543" w:rsidRPr="00CA23D1">
        <w:rPr>
          <w:rFonts w:ascii="Times New Roman" w:hAnsi="Times New Roman" w:cs="Times New Roman"/>
          <w:color w:val="000000" w:themeColor="text1"/>
          <w:sz w:val="24"/>
          <w:szCs w:val="24"/>
        </w:rPr>
        <w:t>o tego samego towaru), jednak z </w:t>
      </w:r>
      <w:r w:rsidRPr="00CA23D1">
        <w:rPr>
          <w:rFonts w:ascii="Times New Roman" w:hAnsi="Times New Roman" w:cs="Times New Roman"/>
          <w:color w:val="000000" w:themeColor="text1"/>
          <w:sz w:val="24"/>
          <w:szCs w:val="24"/>
        </w:rPr>
        <w:t>uwzględnieniem aktualnych uwarunkowań prawnych (które mogły zmienić się na przestrzeni 3 lat). Zmniejsza również  ryzyko długotrwałego błędnego posługiwania się WIS, która wygasła z mocy prawa z powodu zmiany przepisów (co mogło zostać niezauważone przez podatnika).</w:t>
      </w:r>
    </w:p>
    <w:p w14:paraId="40B2A4FF" w14:textId="1126B02E" w:rsidR="004D7033" w:rsidRPr="00CA23D1" w:rsidRDefault="004D7033"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Wprowadzenie okresu obowiązywania decyzji WIS uzasadnione jest również stałym postępem technologicznym mającym wpływ na gospodarkę w postaci zwiększającej się ilości i</w:t>
      </w:r>
      <w:r w:rsidR="008D7543" w:rsidRPr="00CA23D1">
        <w:rPr>
          <w:rFonts w:ascii="Times New Roman" w:hAnsi="Times New Roman" w:cs="Times New Roman"/>
          <w:color w:val="000000" w:themeColor="text1"/>
          <w:sz w:val="24"/>
          <w:szCs w:val="24"/>
        </w:rPr>
        <w:t> </w:t>
      </w:r>
      <w:r w:rsidRPr="00CA23D1">
        <w:rPr>
          <w:rFonts w:ascii="Times New Roman" w:hAnsi="Times New Roman" w:cs="Times New Roman"/>
          <w:color w:val="000000" w:themeColor="text1"/>
          <w:sz w:val="24"/>
          <w:szCs w:val="24"/>
        </w:rPr>
        <w:t>różnorodności dóbr i usług mogących być przedmiotem WIS, czego efektem może być dezaktualizacja niektórych WIS, które nadal będą pozostawały w obrocie prawnym. Wyszukiwanie zamieszczonych w Biuletynie Informacji Publicznej obowiązujących WIS i ich analizowanie przez podatników (innych niż adresaci WIS) będzie wymagało od nich znacznego nakładu czasu i pracy.</w:t>
      </w:r>
    </w:p>
    <w:p w14:paraId="2070A693" w14:textId="77777777" w:rsidR="004D7033" w:rsidRPr="00CA23D1" w:rsidRDefault="004D7033"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Czasowa ważność WIS przyczyni się także do ułatwienia sprawowania nadzoru merytorycznego nad wydanymi i obowiązującymi WIS przez organy właściwe w sprawach WIS, co również będzie miało pozytywny wpływ na korzystanie z bazy WIS przez podatników, przełoży się bowiem na większą jednolitość rozstrzygnięć. </w:t>
      </w:r>
    </w:p>
    <w:p w14:paraId="1CB32A60" w14:textId="7901FD86" w:rsidR="004D7033" w:rsidRPr="00CA23D1" w:rsidRDefault="004D7033"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Brak ograniczenia obowiązywania decyzji WIS w czasie mó</w:t>
      </w:r>
      <w:r w:rsidR="008D7543" w:rsidRPr="00CA23D1">
        <w:rPr>
          <w:rFonts w:ascii="Times New Roman" w:hAnsi="Times New Roman" w:cs="Times New Roman"/>
          <w:color w:val="000000" w:themeColor="text1"/>
          <w:sz w:val="24"/>
          <w:szCs w:val="24"/>
        </w:rPr>
        <w:t>głby prowadzić w przyszłości do </w:t>
      </w:r>
      <w:r w:rsidRPr="00CA23D1">
        <w:rPr>
          <w:rFonts w:ascii="Times New Roman" w:hAnsi="Times New Roman" w:cs="Times New Roman"/>
          <w:color w:val="000000" w:themeColor="text1"/>
          <w:sz w:val="24"/>
          <w:szCs w:val="24"/>
        </w:rPr>
        <w:t>sytuacji, w której pierwotnie wydana WIS byłaby czasem na</w:t>
      </w:r>
      <w:r w:rsidR="008D7543" w:rsidRPr="00CA23D1">
        <w:rPr>
          <w:rFonts w:ascii="Times New Roman" w:hAnsi="Times New Roman" w:cs="Times New Roman"/>
          <w:color w:val="000000" w:themeColor="text1"/>
          <w:sz w:val="24"/>
          <w:szCs w:val="24"/>
        </w:rPr>
        <w:t>wet kilkukrotnie zmieniana (czy </w:t>
      </w:r>
      <w:r w:rsidRPr="00CA23D1">
        <w:rPr>
          <w:rFonts w:ascii="Times New Roman" w:hAnsi="Times New Roman" w:cs="Times New Roman"/>
          <w:color w:val="000000" w:themeColor="text1"/>
          <w:sz w:val="24"/>
          <w:szCs w:val="24"/>
        </w:rPr>
        <w:t>to z powodu błędu czy też zmian np. dotyczących CN),</w:t>
      </w:r>
      <w:r w:rsidR="008D7543" w:rsidRPr="00CA23D1">
        <w:rPr>
          <w:rFonts w:ascii="Times New Roman" w:hAnsi="Times New Roman" w:cs="Times New Roman"/>
          <w:color w:val="000000" w:themeColor="text1"/>
          <w:sz w:val="24"/>
          <w:szCs w:val="24"/>
        </w:rPr>
        <w:t xml:space="preserve"> co niekorzystnie wpływałoby na </w:t>
      </w:r>
      <w:r w:rsidRPr="00CA23D1">
        <w:rPr>
          <w:rFonts w:ascii="Times New Roman" w:hAnsi="Times New Roman" w:cs="Times New Roman"/>
          <w:color w:val="000000" w:themeColor="text1"/>
          <w:sz w:val="24"/>
          <w:szCs w:val="24"/>
        </w:rPr>
        <w:t>transparentność WIS pozostających w obrocie prawnym.</w:t>
      </w:r>
    </w:p>
    <w:p w14:paraId="206D579B" w14:textId="77777777" w:rsidR="004D7033" w:rsidRPr="00CA23D1" w:rsidRDefault="004D7033"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Wprowadzenie zatem terminu ważności WIS pozytywnie wpłynie na pewność obrotu gospodarczego oraz zwiększenie nadzoru nad wydanymi i obowiązującymi WIS.</w:t>
      </w:r>
    </w:p>
    <w:p w14:paraId="1DC687AA" w14:textId="57910A65" w:rsidR="004D7033" w:rsidRPr="00CA23D1" w:rsidRDefault="004D7033"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Analogiczne rozwiązanie – 3-letni okres ważności –</w:t>
      </w:r>
      <w:r w:rsidR="008D7543" w:rsidRPr="00CA23D1">
        <w:rPr>
          <w:rFonts w:ascii="Times New Roman" w:hAnsi="Times New Roman" w:cs="Times New Roman"/>
          <w:color w:val="000000" w:themeColor="text1"/>
          <w:sz w:val="24"/>
          <w:szCs w:val="24"/>
        </w:rPr>
        <w:t xml:space="preserve"> dotyczyć ma WIS zmienionych na </w:t>
      </w:r>
      <w:r w:rsidRPr="00CA23D1">
        <w:rPr>
          <w:rFonts w:ascii="Times New Roman" w:hAnsi="Times New Roman" w:cs="Times New Roman"/>
          <w:color w:val="000000" w:themeColor="text1"/>
          <w:sz w:val="24"/>
          <w:szCs w:val="24"/>
        </w:rPr>
        <w:t>podstawie art. 42h ust. 2 albo 3, tj. na podstawie decyzji Szefa Krajowej Administracji Skarbowej albo Dyrektora Krajowej Informacji Skarbowej, wydawanych w przypadkach określonych w tych przepisach, np. w przypadku stwierdzenia nieprawidłowości WIS spowodowanej błędną wykładnią przepisów czy też niewłaściwą oceną co do zastosowania przepisu prawa materialnego. Takie decyzje zmieniające WIS</w:t>
      </w:r>
      <w:r w:rsidR="00251F8B">
        <w:rPr>
          <w:rFonts w:ascii="Times New Roman" w:hAnsi="Times New Roman" w:cs="Times New Roman"/>
          <w:color w:val="000000" w:themeColor="text1"/>
          <w:sz w:val="24"/>
          <w:szCs w:val="24"/>
        </w:rPr>
        <w:t xml:space="preserve"> również będą ważne w okresie 3 </w:t>
      </w:r>
      <w:r w:rsidRPr="00CA23D1">
        <w:rPr>
          <w:rFonts w:ascii="Times New Roman" w:hAnsi="Times New Roman" w:cs="Times New Roman"/>
          <w:color w:val="000000" w:themeColor="text1"/>
          <w:sz w:val="24"/>
          <w:szCs w:val="24"/>
        </w:rPr>
        <w:t>lat od ich wydania.</w:t>
      </w:r>
    </w:p>
    <w:p w14:paraId="6D9B1CB2" w14:textId="447C838F" w:rsidR="004D7033" w:rsidRPr="00CA23D1" w:rsidRDefault="004D7033"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Dodatkowo </w:t>
      </w:r>
      <w:r w:rsidRPr="00CA23D1">
        <w:rPr>
          <w:rFonts w:ascii="Times New Roman" w:hAnsi="Times New Roman" w:cs="Times New Roman"/>
          <w:b/>
          <w:color w:val="000000" w:themeColor="text1"/>
          <w:sz w:val="24"/>
          <w:szCs w:val="24"/>
        </w:rPr>
        <w:t>art. 7 projektowanej ustawy</w:t>
      </w:r>
      <w:r w:rsidRPr="00CA23D1">
        <w:rPr>
          <w:rFonts w:ascii="Times New Roman" w:hAnsi="Times New Roman" w:cs="Times New Roman"/>
          <w:color w:val="000000" w:themeColor="text1"/>
          <w:sz w:val="24"/>
          <w:szCs w:val="24"/>
        </w:rPr>
        <w:t xml:space="preserve"> zawiera przepis przejściowy, zgodnie z którym WIS wydane przed dniem jej wejścia w życie, jak również decyzje o zmianie WIS w</w:t>
      </w:r>
      <w:r w:rsidR="008D7543" w:rsidRPr="00CA23D1">
        <w:rPr>
          <w:rFonts w:ascii="Times New Roman" w:hAnsi="Times New Roman" w:cs="Times New Roman"/>
          <w:color w:val="000000" w:themeColor="text1"/>
          <w:sz w:val="24"/>
          <w:szCs w:val="24"/>
        </w:rPr>
        <w:t>ydane na </w:t>
      </w:r>
      <w:r w:rsidRPr="00CA23D1">
        <w:rPr>
          <w:rFonts w:ascii="Times New Roman" w:hAnsi="Times New Roman" w:cs="Times New Roman"/>
          <w:color w:val="000000" w:themeColor="text1"/>
          <w:sz w:val="24"/>
          <w:szCs w:val="24"/>
        </w:rPr>
        <w:t>podstawie art. 42h ust. 2 albo 3 ustawy o VAT, pozostają ważne przez okres 3 lat od dnia wejścia w życie ustawy. Brak jest bowiem uzasadnienia dla funkcjonowania w obrocie WIS „bezterminowych”, które zostały wydane przed wejściem w życie niniejszej ustawy w sytuacji, gdy wydawane później (po tej dacie) WIS będą miały 3-letni okres ważności. Taka sytuacja oznaczałaby nierówne traktowanie podatników. Stąd zapro</w:t>
      </w:r>
      <w:r w:rsidR="008D7543" w:rsidRPr="00CA23D1">
        <w:rPr>
          <w:rFonts w:ascii="Times New Roman" w:hAnsi="Times New Roman" w:cs="Times New Roman"/>
          <w:color w:val="000000" w:themeColor="text1"/>
          <w:sz w:val="24"/>
          <w:szCs w:val="24"/>
        </w:rPr>
        <w:t>ponowano rozwiązanie, zgodnie z </w:t>
      </w:r>
      <w:r w:rsidRPr="00CA23D1">
        <w:rPr>
          <w:rFonts w:ascii="Times New Roman" w:hAnsi="Times New Roman" w:cs="Times New Roman"/>
          <w:color w:val="000000" w:themeColor="text1"/>
          <w:sz w:val="24"/>
          <w:szCs w:val="24"/>
        </w:rPr>
        <w:t>którym wydane przed dniem wejścia w życie WIS (oraz decyzje zmieniające wydane WIS) będą ważne przez 3 lata od dnia wejścia w życie  ustawy nowelizującej – jest to rozwiązanie korzystne dla podatników, okres ważności posiadanych przez nich WIS zostanie niejako wydłużony o 3 lata.</w:t>
      </w:r>
    </w:p>
    <w:p w14:paraId="61A867C2" w14:textId="08A86B9C" w:rsidR="00AE5416" w:rsidRPr="00CA23D1" w:rsidRDefault="00AF293D"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 xml:space="preserve">Art. 1 pkt </w:t>
      </w:r>
      <w:r w:rsidR="00BB3740">
        <w:rPr>
          <w:rFonts w:ascii="Times New Roman" w:hAnsi="Times New Roman" w:cs="Times New Roman"/>
          <w:b/>
          <w:color w:val="000000" w:themeColor="text1"/>
          <w:sz w:val="24"/>
          <w:szCs w:val="24"/>
        </w:rPr>
        <w:t>11</w:t>
      </w:r>
      <w:r w:rsidR="00BB3740" w:rsidRPr="00CA23D1">
        <w:rPr>
          <w:rFonts w:ascii="Times New Roman" w:hAnsi="Times New Roman" w:cs="Times New Roman"/>
          <w:b/>
          <w:color w:val="000000" w:themeColor="text1"/>
          <w:sz w:val="24"/>
          <w:szCs w:val="24"/>
        </w:rPr>
        <w:t xml:space="preserve"> </w:t>
      </w:r>
      <w:r w:rsidRPr="00CA23D1">
        <w:rPr>
          <w:rFonts w:ascii="Times New Roman" w:hAnsi="Times New Roman" w:cs="Times New Roman"/>
          <w:b/>
          <w:color w:val="000000" w:themeColor="text1"/>
          <w:sz w:val="24"/>
          <w:szCs w:val="24"/>
        </w:rPr>
        <w:t>ustawy nowelizującej (zmiana a</w:t>
      </w:r>
      <w:r w:rsidR="00AE5416" w:rsidRPr="00CA23D1">
        <w:rPr>
          <w:rFonts w:ascii="Times New Roman" w:hAnsi="Times New Roman" w:cs="Times New Roman"/>
          <w:b/>
          <w:color w:val="000000" w:themeColor="text1"/>
          <w:sz w:val="24"/>
          <w:szCs w:val="24"/>
        </w:rPr>
        <w:t>rt. 43 ust. 1 pkt 3</w:t>
      </w:r>
      <w:r w:rsidRPr="00CA23D1">
        <w:rPr>
          <w:rFonts w:ascii="Times New Roman" w:hAnsi="Times New Roman" w:cs="Times New Roman"/>
          <w:b/>
          <w:color w:val="000000" w:themeColor="text1"/>
          <w:sz w:val="24"/>
          <w:szCs w:val="24"/>
        </w:rPr>
        <w:t xml:space="preserve"> ustawy o VAT)</w:t>
      </w:r>
    </w:p>
    <w:p w14:paraId="498C368C" w14:textId="1B0E6E05" w:rsidR="00AF293D" w:rsidRDefault="004A17D6"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Proponowana zmiana dostosowuje przepis art. 43 ust. 1 pkt 3 ustawy o VAT (ustanawiający zwolnienie od podatku dla dostaw produktów rolnych i świadczenia usług rolniczych przez rolnika ryczałtowego) do zmienionej ustawą z dnia 9 sierpnia 2019 r. definicji produktów rolnych (art. 2 pkt 20 ustawy o VAT). Wobec zawarcia w nowej definicji produktów rolnych (która będzie obowiązywać od 1 </w:t>
      </w:r>
      <w:r w:rsidR="00CE5C34" w:rsidRPr="00CA23D1">
        <w:rPr>
          <w:rFonts w:ascii="Times New Roman" w:hAnsi="Times New Roman" w:cs="Times New Roman"/>
          <w:color w:val="000000" w:themeColor="text1"/>
          <w:sz w:val="24"/>
          <w:szCs w:val="24"/>
        </w:rPr>
        <w:t xml:space="preserve">lipca </w:t>
      </w:r>
      <w:r w:rsidRPr="00CA23D1">
        <w:rPr>
          <w:rFonts w:ascii="Times New Roman" w:hAnsi="Times New Roman" w:cs="Times New Roman"/>
          <w:color w:val="000000" w:themeColor="text1"/>
          <w:sz w:val="24"/>
          <w:szCs w:val="24"/>
        </w:rPr>
        <w:t>2020 r.</w:t>
      </w:r>
      <w:r w:rsidR="00CE5C34" w:rsidRPr="00CA23D1">
        <w:rPr>
          <w:rStyle w:val="Odwoanieprzypisudolnego"/>
          <w:rFonts w:ascii="Times New Roman" w:hAnsi="Times New Roman" w:cs="Times New Roman"/>
          <w:color w:val="000000" w:themeColor="text1"/>
          <w:sz w:val="24"/>
          <w:szCs w:val="24"/>
        </w:rPr>
        <w:footnoteReference w:id="1"/>
      </w:r>
      <w:r w:rsidRPr="00CA23D1">
        <w:rPr>
          <w:rFonts w:ascii="Times New Roman" w:hAnsi="Times New Roman" w:cs="Times New Roman"/>
          <w:color w:val="000000" w:themeColor="text1"/>
          <w:sz w:val="24"/>
          <w:szCs w:val="24"/>
        </w:rPr>
        <w:t>) zastrzeżenia, że produkty te muszą pochodzić z własnej działalności rolniczej rolnika ryczałtowego bądź muszą spełniać warunki określone w ustawie o podatku dochodowym od osób fizycznych (produkty przetworzone) zastrzeżenie takie jest zbędne w art. 43 ust. 1 pkt 3 ustawy o VAT. Projektowana zmiana nie zmienia zakresu zwolnienia, o którym mowa w art. 43 ust. 1 pkt 3 ustawy o VAT.</w:t>
      </w:r>
    </w:p>
    <w:p w14:paraId="29E6B869" w14:textId="7C8B1819" w:rsidR="00BB3740" w:rsidRPr="001A3E52" w:rsidRDefault="00BB3740" w:rsidP="00BB3740">
      <w:pPr>
        <w:spacing w:after="120" w:line="240" w:lineRule="auto"/>
        <w:jc w:val="both"/>
        <w:rPr>
          <w:rFonts w:ascii="Times New Roman" w:hAnsi="Times New Roman" w:cs="Times New Roman"/>
          <w:b/>
          <w:color w:val="000000" w:themeColor="text1"/>
          <w:sz w:val="24"/>
          <w:szCs w:val="24"/>
        </w:rPr>
      </w:pPr>
      <w:r w:rsidRPr="001A3E52">
        <w:rPr>
          <w:rFonts w:ascii="Times New Roman" w:hAnsi="Times New Roman" w:cs="Times New Roman"/>
          <w:b/>
          <w:color w:val="000000" w:themeColor="text1"/>
          <w:sz w:val="24"/>
          <w:szCs w:val="24"/>
        </w:rPr>
        <w:t xml:space="preserve">Art. 1 pkt </w:t>
      </w:r>
      <w:r>
        <w:rPr>
          <w:rFonts w:ascii="Times New Roman" w:hAnsi="Times New Roman" w:cs="Times New Roman"/>
          <w:b/>
          <w:color w:val="000000" w:themeColor="text1"/>
          <w:sz w:val="24"/>
          <w:szCs w:val="24"/>
        </w:rPr>
        <w:t>12</w:t>
      </w:r>
      <w:r w:rsidRPr="001A3E52">
        <w:rPr>
          <w:rFonts w:ascii="Times New Roman" w:hAnsi="Times New Roman" w:cs="Times New Roman"/>
          <w:b/>
          <w:color w:val="000000" w:themeColor="text1"/>
          <w:sz w:val="24"/>
          <w:szCs w:val="24"/>
        </w:rPr>
        <w:t xml:space="preserve"> lit. a ustawy nowelizującej (zamiana w art. 86 ust. 11 ustawy o VAT - wydłużenie terminu do odliczenia VAT „na bieżąco”)</w:t>
      </w:r>
    </w:p>
    <w:p w14:paraId="133D4CF1" w14:textId="77777777" w:rsidR="00BB3740" w:rsidRPr="001A3E52" w:rsidRDefault="00BB3740" w:rsidP="00BB3740">
      <w:pPr>
        <w:spacing w:after="120" w:line="240" w:lineRule="auto"/>
        <w:jc w:val="both"/>
        <w:rPr>
          <w:rFonts w:ascii="Times New Roman" w:hAnsi="Times New Roman" w:cs="Times New Roman"/>
          <w:bCs/>
          <w:color w:val="000000" w:themeColor="text1"/>
          <w:sz w:val="24"/>
          <w:szCs w:val="24"/>
        </w:rPr>
      </w:pPr>
      <w:r w:rsidRPr="001A3E52">
        <w:rPr>
          <w:rFonts w:ascii="Times New Roman" w:hAnsi="Times New Roman" w:cs="Times New Roman"/>
          <w:color w:val="000000" w:themeColor="text1"/>
          <w:sz w:val="24"/>
          <w:szCs w:val="24"/>
        </w:rPr>
        <w:t xml:space="preserve">Obecnie jeżeli podatnik nie dokonał obniżenia kwoty podatku należnego w terminach określonych w ust. 10, 10d i 10e ustawy o VAT, może obniżyć kwotę podatku należnego w deklaracji podatkowej za jeden z dwóch następnych okresów rozliczeniowych. Upływ wskazanego terminu wiąże się z brakiem możliwości odliczenia przez podatnika podatku naliczonego na bieżąco i koniecznością dokonania korekty deklaracji podatkowej. </w:t>
      </w:r>
    </w:p>
    <w:p w14:paraId="31BD8741" w14:textId="77777777" w:rsidR="00BB3740" w:rsidRDefault="00BB3740" w:rsidP="00BB3740">
      <w:pPr>
        <w:spacing w:after="120" w:line="240" w:lineRule="auto"/>
        <w:jc w:val="both"/>
        <w:rPr>
          <w:rFonts w:ascii="Times New Roman" w:hAnsi="Times New Roman" w:cs="Times New Roman"/>
          <w:bCs/>
          <w:color w:val="000000" w:themeColor="text1"/>
          <w:sz w:val="24"/>
          <w:szCs w:val="24"/>
        </w:rPr>
      </w:pPr>
      <w:r w:rsidRPr="001A3E52">
        <w:rPr>
          <w:rFonts w:ascii="Times New Roman" w:hAnsi="Times New Roman" w:cs="Times New Roman"/>
          <w:bCs/>
          <w:color w:val="000000" w:themeColor="text1"/>
          <w:sz w:val="24"/>
          <w:szCs w:val="24"/>
        </w:rPr>
        <w:t>Proponowana zmiana w art. 86 ust. 11 ustawy o VAT umożliwi podatnikowi, który nie dokonał odliczenia VAT w pierwszym okresie rozliczeniowym (w którym przysługiwało to prawo) dokonanie tego odliczenia za jeden z trzech następnych okresów rozliczeniowych, a w przypadku podatnika rozliczającego się kwartalnie za jeden z dwóch następnych okresów rozliczeniowych. Zmiana wydłuży podatnikom rozliczającym się miesięcznie efektywnie czas na dokonanie odliczenia łącznie do 4 miesięcy. W stosunku do podatników rozliczających się kwartalnie rozwiązanie pozostaje bez zmian w stosunku do obowiązującego stanu prawnego.</w:t>
      </w:r>
    </w:p>
    <w:p w14:paraId="630883E3" w14:textId="0B460EA7" w:rsidR="00BB3740" w:rsidRPr="001A3E52" w:rsidRDefault="00BB3740" w:rsidP="00BB3740">
      <w:pPr>
        <w:autoSpaceDE w:val="0"/>
        <w:autoSpaceDN w:val="0"/>
        <w:adjustRightInd w:val="0"/>
        <w:spacing w:after="120" w:line="240" w:lineRule="auto"/>
        <w:jc w:val="both"/>
        <w:rPr>
          <w:rFonts w:ascii="Times New Roman" w:hAnsi="Times New Roman" w:cs="Times New Roman"/>
          <w:b/>
          <w:color w:val="000000" w:themeColor="text1"/>
          <w:sz w:val="24"/>
          <w:szCs w:val="24"/>
        </w:rPr>
      </w:pPr>
      <w:r w:rsidRPr="001A3E52">
        <w:rPr>
          <w:rFonts w:ascii="Times New Roman" w:hAnsi="Times New Roman" w:cs="Times New Roman"/>
          <w:b/>
          <w:color w:val="000000" w:themeColor="text1"/>
          <w:sz w:val="24"/>
          <w:szCs w:val="24"/>
        </w:rPr>
        <w:t xml:space="preserve">Art. 1 pkt </w:t>
      </w:r>
      <w:r>
        <w:rPr>
          <w:rFonts w:ascii="Times New Roman" w:hAnsi="Times New Roman" w:cs="Times New Roman"/>
          <w:b/>
          <w:color w:val="000000" w:themeColor="text1"/>
          <w:sz w:val="24"/>
          <w:szCs w:val="24"/>
        </w:rPr>
        <w:t>13</w:t>
      </w:r>
      <w:r w:rsidRPr="001A3E52">
        <w:rPr>
          <w:rFonts w:ascii="Times New Roman" w:hAnsi="Times New Roman" w:cs="Times New Roman"/>
          <w:b/>
          <w:color w:val="000000" w:themeColor="text1"/>
          <w:sz w:val="24"/>
          <w:szCs w:val="24"/>
        </w:rPr>
        <w:t xml:space="preserve"> ustawy nowelizującej (dodano w art. 88 ust. 1 pkt 4 lit. c ustawy o VAT) </w:t>
      </w:r>
    </w:p>
    <w:p w14:paraId="58B884E3" w14:textId="77777777" w:rsidR="00BB3740" w:rsidRPr="001A3E52" w:rsidRDefault="00BB3740" w:rsidP="00BB3740">
      <w:pPr>
        <w:autoSpaceDE w:val="0"/>
        <w:autoSpaceDN w:val="0"/>
        <w:adjustRightInd w:val="0"/>
        <w:spacing w:after="120" w:line="240" w:lineRule="auto"/>
        <w:jc w:val="both"/>
        <w:rPr>
          <w:rFonts w:ascii="Times New Roman" w:hAnsi="Times New Roman" w:cs="Times New Roman"/>
          <w:color w:val="000000" w:themeColor="text1"/>
          <w:sz w:val="24"/>
          <w:szCs w:val="24"/>
        </w:rPr>
      </w:pPr>
      <w:r w:rsidRPr="001A3E52">
        <w:rPr>
          <w:rFonts w:ascii="Times New Roman" w:hAnsi="Times New Roman" w:cs="Times New Roman"/>
          <w:color w:val="000000" w:themeColor="text1"/>
          <w:sz w:val="24"/>
          <w:szCs w:val="24"/>
        </w:rPr>
        <w:t xml:space="preserve">Zgodnie z obowiązującym brzmieniem art. 88 ust.1 pkt 4 ustawy o VAT obniżenia kwoty lub zwrotu różnicy podatku należnego nie stosuje się do nabywanych przez podatnika usług noclegowych i gastronomicznych. Wyjątek dotyczy jedynie podatników świadczących usługi przewozu osób, kupujących gotowe posiłki dla pasażerów (mają prawo do odliczenia VAT). Pozostali podatnicy nie mają prawa do odliczenia, nawet gdy wykorzystują usługi noclegowe i gastronomiczne do celów opodatkowanych (np. odsprzedają te usługi na rzecz innych podmiotów). </w:t>
      </w:r>
    </w:p>
    <w:p w14:paraId="39CEE81C" w14:textId="68B704E7" w:rsidR="00BB3740" w:rsidRPr="001A3E52" w:rsidRDefault="00BB3740" w:rsidP="00BB3740">
      <w:pPr>
        <w:autoSpaceDE w:val="0"/>
        <w:autoSpaceDN w:val="0"/>
        <w:adjustRightInd w:val="0"/>
        <w:spacing w:after="120" w:line="240" w:lineRule="auto"/>
        <w:jc w:val="both"/>
        <w:rPr>
          <w:rFonts w:ascii="Times New Roman" w:hAnsi="Times New Roman" w:cs="Times New Roman"/>
          <w:color w:val="000000" w:themeColor="text1"/>
          <w:sz w:val="24"/>
          <w:szCs w:val="24"/>
        </w:rPr>
      </w:pPr>
      <w:r w:rsidRPr="001A3E52">
        <w:rPr>
          <w:rFonts w:ascii="Times New Roman" w:hAnsi="Times New Roman" w:cs="Times New Roman"/>
          <w:color w:val="000000" w:themeColor="text1"/>
          <w:sz w:val="24"/>
          <w:szCs w:val="24"/>
        </w:rPr>
        <w:t>Regulacja ta znalazła się w ustawie o podatku od towarów i usług z 2004 r. jako realizacja klauzuli standstill, obecnie zawartej w art. 176 dyrek</w:t>
      </w:r>
      <w:r w:rsidR="00251F8B">
        <w:rPr>
          <w:rFonts w:ascii="Times New Roman" w:hAnsi="Times New Roman" w:cs="Times New Roman"/>
          <w:color w:val="000000" w:themeColor="text1"/>
          <w:sz w:val="24"/>
          <w:szCs w:val="24"/>
        </w:rPr>
        <w:t>tywy 2006/112/WE Rady z dnia 28 </w:t>
      </w:r>
      <w:r w:rsidRPr="001A3E52">
        <w:rPr>
          <w:rFonts w:ascii="Times New Roman" w:hAnsi="Times New Roman" w:cs="Times New Roman"/>
          <w:color w:val="000000" w:themeColor="text1"/>
          <w:sz w:val="24"/>
          <w:szCs w:val="24"/>
        </w:rPr>
        <w:t xml:space="preserve">listopada 2006 r. - Dz. Urz. UE L 347 z 11.12.2006 r., str. 1, z późn. zm. (wcześniej w art.17 ust. 6 VI dyrektywy), pozwalającej zachować Polsce wcześniejsze ograniczenia w odliczaniu podatku (vide: art. 25 ust. 1 pkt 3b lit. b ustawy z dnia 8 stycznia 1993 r. o podatku od towarów i usług oraz o podatku akcyzowym - Dz. U. Nr 11, poz. 50, z późn. zm.). </w:t>
      </w:r>
    </w:p>
    <w:p w14:paraId="51AB4660" w14:textId="77777777" w:rsidR="00BB3740" w:rsidRPr="001A3E52" w:rsidRDefault="00BB3740" w:rsidP="00BB3740">
      <w:pPr>
        <w:autoSpaceDE w:val="0"/>
        <w:autoSpaceDN w:val="0"/>
        <w:adjustRightInd w:val="0"/>
        <w:spacing w:after="120" w:line="240" w:lineRule="auto"/>
        <w:jc w:val="both"/>
        <w:rPr>
          <w:rFonts w:ascii="Times New Roman" w:hAnsi="Times New Roman" w:cs="Times New Roman"/>
          <w:strike/>
          <w:color w:val="000000" w:themeColor="text1"/>
          <w:sz w:val="24"/>
          <w:szCs w:val="24"/>
        </w:rPr>
      </w:pPr>
      <w:r w:rsidRPr="001A3E52">
        <w:rPr>
          <w:rFonts w:ascii="Times New Roman" w:hAnsi="Times New Roman" w:cs="Times New Roman"/>
          <w:bCs/>
          <w:color w:val="000000" w:themeColor="text1"/>
          <w:sz w:val="24"/>
          <w:szCs w:val="24"/>
        </w:rPr>
        <w:t>Ograniczenie, w odliczaniu podatku VAT usług m.in. n</w:t>
      </w:r>
      <w:r>
        <w:rPr>
          <w:rFonts w:ascii="Times New Roman" w:hAnsi="Times New Roman" w:cs="Times New Roman"/>
          <w:bCs/>
          <w:color w:val="000000" w:themeColor="text1"/>
          <w:sz w:val="24"/>
          <w:szCs w:val="24"/>
        </w:rPr>
        <w:t>oclegowych i gastronomicznych w </w:t>
      </w:r>
      <w:r w:rsidRPr="001A3E52">
        <w:rPr>
          <w:rFonts w:ascii="Times New Roman" w:hAnsi="Times New Roman" w:cs="Times New Roman"/>
          <w:bCs/>
          <w:color w:val="000000" w:themeColor="text1"/>
          <w:sz w:val="24"/>
          <w:szCs w:val="24"/>
        </w:rPr>
        <w:t>stosunku do podatnika, który te usługi refakturuje na rzecz in</w:t>
      </w:r>
      <w:r>
        <w:rPr>
          <w:rFonts w:ascii="Times New Roman" w:hAnsi="Times New Roman" w:cs="Times New Roman"/>
          <w:bCs/>
          <w:color w:val="000000" w:themeColor="text1"/>
          <w:sz w:val="24"/>
          <w:szCs w:val="24"/>
        </w:rPr>
        <w:t>nych podatników (w art. 88 ust. </w:t>
      </w:r>
      <w:r w:rsidRPr="001A3E52">
        <w:rPr>
          <w:rFonts w:ascii="Times New Roman" w:hAnsi="Times New Roman" w:cs="Times New Roman"/>
          <w:bCs/>
          <w:color w:val="000000" w:themeColor="text1"/>
          <w:sz w:val="24"/>
          <w:szCs w:val="24"/>
        </w:rPr>
        <w:t>1 pkt. 4 ustawy o VAT) było</w:t>
      </w:r>
      <w:r w:rsidRPr="001A3E52">
        <w:rPr>
          <w:rFonts w:ascii="Times New Roman" w:hAnsi="Times New Roman" w:cs="Times New Roman"/>
          <w:color w:val="000000" w:themeColor="text1"/>
          <w:sz w:val="24"/>
          <w:szCs w:val="24"/>
        </w:rPr>
        <w:t xml:space="preserve"> </w:t>
      </w:r>
      <w:r w:rsidRPr="001A3E52">
        <w:rPr>
          <w:rFonts w:ascii="Times New Roman" w:hAnsi="Times New Roman" w:cs="Times New Roman"/>
          <w:bCs/>
          <w:color w:val="000000" w:themeColor="text1"/>
          <w:sz w:val="24"/>
          <w:szCs w:val="24"/>
        </w:rPr>
        <w:t xml:space="preserve">przedmiotem badania przez TSUE w sprawie C-225/18 Grupa Lotos oraz wyroku Naczelnego Sądu Administracyjnego z dnia </w:t>
      </w:r>
      <w:r>
        <w:rPr>
          <w:rFonts w:ascii="Times New Roman" w:hAnsi="Times New Roman" w:cs="Times New Roman"/>
          <w:color w:val="000000" w:themeColor="text1"/>
          <w:sz w:val="24"/>
          <w:szCs w:val="24"/>
        </w:rPr>
        <w:t>11 września 2019 r. sygn. I </w:t>
      </w:r>
      <w:r w:rsidRPr="001A3E52">
        <w:rPr>
          <w:rFonts w:ascii="Times New Roman" w:hAnsi="Times New Roman" w:cs="Times New Roman"/>
          <w:color w:val="000000" w:themeColor="text1"/>
          <w:sz w:val="24"/>
          <w:szCs w:val="24"/>
        </w:rPr>
        <w:t>FSK 2084/15.</w:t>
      </w:r>
      <w:r>
        <w:rPr>
          <w:rFonts w:ascii="Times New Roman" w:hAnsi="Times New Roman" w:cs="Times New Roman"/>
          <w:color w:val="000000" w:themeColor="text1"/>
          <w:sz w:val="24"/>
          <w:szCs w:val="24"/>
        </w:rPr>
        <w:t xml:space="preserve"> </w:t>
      </w:r>
      <w:r w:rsidRPr="001A3E52">
        <w:rPr>
          <w:rFonts w:ascii="Times New Roman" w:hAnsi="Times New Roman" w:cs="Times New Roman"/>
          <w:color w:val="000000" w:themeColor="text1"/>
          <w:sz w:val="24"/>
          <w:szCs w:val="24"/>
        </w:rPr>
        <w:t>Generalnie</w:t>
      </w:r>
      <w:r>
        <w:rPr>
          <w:rFonts w:ascii="Times New Roman" w:hAnsi="Times New Roman" w:cs="Times New Roman"/>
          <w:color w:val="000000" w:themeColor="text1"/>
          <w:sz w:val="24"/>
          <w:szCs w:val="24"/>
        </w:rPr>
        <w:t xml:space="preserve"> ww. orzeczenie TSUE </w:t>
      </w:r>
      <w:r w:rsidRPr="001A3E52">
        <w:rPr>
          <w:rFonts w:ascii="Times New Roman" w:hAnsi="Times New Roman" w:cs="Times New Roman"/>
          <w:color w:val="000000" w:themeColor="text1"/>
          <w:sz w:val="24"/>
          <w:szCs w:val="24"/>
        </w:rPr>
        <w:t>potwierdził</w:t>
      </w:r>
      <w:r>
        <w:rPr>
          <w:rFonts w:ascii="Times New Roman" w:hAnsi="Times New Roman" w:cs="Times New Roman"/>
          <w:color w:val="000000" w:themeColor="text1"/>
          <w:sz w:val="24"/>
          <w:szCs w:val="24"/>
        </w:rPr>
        <w:t>o</w:t>
      </w:r>
      <w:r w:rsidRPr="001A3E52">
        <w:rPr>
          <w:rFonts w:ascii="Times New Roman" w:hAnsi="Times New Roman" w:cs="Times New Roman"/>
          <w:color w:val="000000" w:themeColor="text1"/>
          <w:sz w:val="24"/>
          <w:szCs w:val="24"/>
        </w:rPr>
        <w:t xml:space="preserve"> zgodność z dyrektywą VAT w</w:t>
      </w:r>
      <w:r>
        <w:rPr>
          <w:rFonts w:ascii="Times New Roman" w:hAnsi="Times New Roman" w:cs="Times New Roman"/>
          <w:color w:val="000000" w:themeColor="text1"/>
          <w:sz w:val="24"/>
          <w:szCs w:val="24"/>
        </w:rPr>
        <w:t> </w:t>
      </w:r>
      <w:r w:rsidRPr="001A3E52">
        <w:rPr>
          <w:rFonts w:ascii="Times New Roman" w:hAnsi="Times New Roman" w:cs="Times New Roman"/>
          <w:color w:val="000000" w:themeColor="text1"/>
          <w:sz w:val="24"/>
          <w:szCs w:val="24"/>
        </w:rPr>
        <w:t>zakresie granic zasady sta</w:t>
      </w:r>
      <w:r>
        <w:rPr>
          <w:rFonts w:ascii="Times New Roman" w:hAnsi="Times New Roman" w:cs="Times New Roman"/>
          <w:color w:val="000000" w:themeColor="text1"/>
          <w:sz w:val="24"/>
          <w:szCs w:val="24"/>
        </w:rPr>
        <w:t>n</w:t>
      </w:r>
      <w:r w:rsidRPr="001A3E52">
        <w:rPr>
          <w:rFonts w:ascii="Times New Roman" w:hAnsi="Times New Roman" w:cs="Times New Roman"/>
          <w:color w:val="000000" w:themeColor="text1"/>
          <w:sz w:val="24"/>
          <w:szCs w:val="24"/>
        </w:rPr>
        <w:t xml:space="preserve">dstill </w:t>
      </w:r>
      <w:r>
        <w:rPr>
          <w:rFonts w:ascii="Times New Roman" w:hAnsi="Times New Roman" w:cs="Times New Roman"/>
          <w:color w:val="000000" w:themeColor="text1"/>
          <w:sz w:val="24"/>
          <w:szCs w:val="24"/>
        </w:rPr>
        <w:t xml:space="preserve">w zakresie </w:t>
      </w:r>
      <w:r w:rsidRPr="001A3E52">
        <w:rPr>
          <w:rFonts w:ascii="Times New Roman" w:hAnsi="Times New Roman" w:cs="Times New Roman"/>
          <w:color w:val="000000" w:themeColor="text1"/>
          <w:sz w:val="24"/>
          <w:szCs w:val="24"/>
        </w:rPr>
        <w:t xml:space="preserve">wyłączenia odliczenia VAT nawet w przypadku podatników pośredniczących w nabywaniu usług noclegowych i gastronomicznych. </w:t>
      </w:r>
    </w:p>
    <w:p w14:paraId="32B7A04D" w14:textId="77777777" w:rsidR="00BB3740" w:rsidRPr="001A3E52" w:rsidRDefault="00BB3740" w:rsidP="00BB3740">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oderwaniu od wskazanego orzeczenia TSUE należy podkreślić, że p</w:t>
      </w:r>
      <w:r w:rsidRPr="001A3E52">
        <w:rPr>
          <w:rFonts w:ascii="Times New Roman" w:hAnsi="Times New Roman" w:cs="Times New Roman"/>
          <w:color w:val="000000" w:themeColor="text1"/>
          <w:sz w:val="24"/>
          <w:szCs w:val="24"/>
        </w:rPr>
        <w:t>roponowane w</w:t>
      </w:r>
      <w:r>
        <w:rPr>
          <w:rFonts w:ascii="Times New Roman" w:hAnsi="Times New Roman" w:cs="Times New Roman"/>
          <w:color w:val="000000" w:themeColor="text1"/>
          <w:sz w:val="24"/>
          <w:szCs w:val="24"/>
        </w:rPr>
        <w:t> </w:t>
      </w:r>
      <w:r w:rsidRPr="001A3E52">
        <w:rPr>
          <w:rFonts w:ascii="Times New Roman" w:hAnsi="Times New Roman" w:cs="Times New Roman"/>
          <w:color w:val="000000" w:themeColor="text1"/>
          <w:sz w:val="24"/>
          <w:szCs w:val="24"/>
        </w:rPr>
        <w:t xml:space="preserve">projekcie </w:t>
      </w:r>
      <w:r>
        <w:rPr>
          <w:rFonts w:ascii="Times New Roman" w:hAnsi="Times New Roman" w:cs="Times New Roman"/>
          <w:color w:val="000000" w:themeColor="text1"/>
          <w:sz w:val="24"/>
          <w:szCs w:val="24"/>
        </w:rPr>
        <w:t>zmiany dotyczące</w:t>
      </w:r>
      <w:r w:rsidRPr="001A3E52">
        <w:rPr>
          <w:rFonts w:ascii="Times New Roman" w:hAnsi="Times New Roman" w:cs="Times New Roman"/>
          <w:color w:val="000000" w:themeColor="text1"/>
          <w:sz w:val="24"/>
          <w:szCs w:val="24"/>
        </w:rPr>
        <w:t xml:space="preserve"> możliwości odliczania VAT z tytułu nabycia usług noclegowych w celu ich odsprzedaży stanowi</w:t>
      </w:r>
      <w:r>
        <w:rPr>
          <w:rFonts w:ascii="Times New Roman" w:hAnsi="Times New Roman" w:cs="Times New Roman"/>
          <w:color w:val="000000" w:themeColor="text1"/>
          <w:sz w:val="24"/>
          <w:szCs w:val="24"/>
        </w:rPr>
        <w:t>ą</w:t>
      </w:r>
      <w:r w:rsidRPr="001A3E52">
        <w:rPr>
          <w:rFonts w:ascii="Times New Roman" w:hAnsi="Times New Roman" w:cs="Times New Roman"/>
          <w:color w:val="000000" w:themeColor="text1"/>
          <w:sz w:val="24"/>
          <w:szCs w:val="24"/>
        </w:rPr>
        <w:t xml:space="preserve"> odpowiedź na potrzeby rynku. </w:t>
      </w:r>
    </w:p>
    <w:p w14:paraId="498D7221" w14:textId="77777777" w:rsidR="00BB3740" w:rsidRDefault="00BB3740" w:rsidP="00BB3740">
      <w:pPr>
        <w:spacing w:after="120" w:line="240" w:lineRule="auto"/>
        <w:jc w:val="both"/>
        <w:rPr>
          <w:rFonts w:ascii="Times New Roman" w:hAnsi="Times New Roman" w:cs="Times New Roman"/>
          <w:color w:val="000000" w:themeColor="text1"/>
          <w:sz w:val="24"/>
          <w:szCs w:val="24"/>
        </w:rPr>
      </w:pPr>
      <w:r w:rsidRPr="001A3E52">
        <w:rPr>
          <w:rFonts w:ascii="Times New Roman" w:hAnsi="Times New Roman" w:cs="Times New Roman"/>
          <w:color w:val="000000" w:themeColor="text1"/>
          <w:sz w:val="24"/>
          <w:szCs w:val="24"/>
        </w:rPr>
        <w:t>Wprowadzane rozwiązanie nie dotyczy usług nabywanych przez podatników dla bezpośredniej korzyści turysty (rozliczanych obligatoryjnie w systemie</w:t>
      </w:r>
      <w:r>
        <w:rPr>
          <w:rFonts w:ascii="Times New Roman" w:hAnsi="Times New Roman" w:cs="Times New Roman"/>
          <w:color w:val="000000" w:themeColor="text1"/>
          <w:sz w:val="24"/>
          <w:szCs w:val="24"/>
        </w:rPr>
        <w:t xml:space="preserve"> VAT-marża, w tym także zakup i </w:t>
      </w:r>
      <w:r w:rsidRPr="001A3E52">
        <w:rPr>
          <w:rFonts w:ascii="Times New Roman" w:hAnsi="Times New Roman" w:cs="Times New Roman"/>
          <w:color w:val="000000" w:themeColor="text1"/>
          <w:sz w:val="24"/>
          <w:szCs w:val="24"/>
        </w:rPr>
        <w:t xml:space="preserve">odsprzedaż pakietów turystycznych). W tym przypadku zastosowanie znajduje wyłączenie </w:t>
      </w:r>
      <w:r>
        <w:rPr>
          <w:rFonts w:ascii="Times New Roman" w:hAnsi="Times New Roman" w:cs="Times New Roman"/>
          <w:color w:val="000000" w:themeColor="text1"/>
          <w:sz w:val="24"/>
          <w:szCs w:val="24"/>
        </w:rPr>
        <w:t>z </w:t>
      </w:r>
      <w:r w:rsidRPr="001A3E52">
        <w:rPr>
          <w:rFonts w:ascii="Times New Roman" w:hAnsi="Times New Roman" w:cs="Times New Roman"/>
          <w:color w:val="000000" w:themeColor="text1"/>
          <w:sz w:val="24"/>
          <w:szCs w:val="24"/>
        </w:rPr>
        <w:t xml:space="preserve">możliwości odliczenia na podstawie art. 119 ust. 4 VAT. </w:t>
      </w:r>
    </w:p>
    <w:p w14:paraId="526032C1" w14:textId="77777777" w:rsidR="00BB3740" w:rsidRPr="001A3E52" w:rsidRDefault="00BB3740" w:rsidP="00BB3740">
      <w:pPr>
        <w:spacing w:after="120" w:line="240" w:lineRule="auto"/>
        <w:jc w:val="both"/>
        <w:rPr>
          <w:rFonts w:ascii="Times New Roman" w:hAnsi="Times New Roman" w:cs="Times New Roman"/>
          <w:color w:val="000000" w:themeColor="text1"/>
          <w:sz w:val="24"/>
          <w:szCs w:val="24"/>
        </w:rPr>
      </w:pPr>
      <w:r w:rsidRPr="001A3E52">
        <w:rPr>
          <w:rFonts w:ascii="Times New Roman" w:hAnsi="Times New Roman" w:cs="Times New Roman"/>
          <w:color w:val="000000" w:themeColor="text1"/>
          <w:sz w:val="24"/>
          <w:szCs w:val="24"/>
        </w:rPr>
        <w:t xml:space="preserve">Nie przewiduje się </w:t>
      </w:r>
      <w:r>
        <w:rPr>
          <w:rFonts w:ascii="Times New Roman" w:hAnsi="Times New Roman" w:cs="Times New Roman"/>
          <w:color w:val="000000" w:themeColor="text1"/>
          <w:sz w:val="24"/>
          <w:szCs w:val="24"/>
        </w:rPr>
        <w:t xml:space="preserve">jednocześnie </w:t>
      </w:r>
      <w:r w:rsidRPr="001A3E52">
        <w:rPr>
          <w:rFonts w:ascii="Times New Roman" w:hAnsi="Times New Roman" w:cs="Times New Roman"/>
          <w:color w:val="000000" w:themeColor="text1"/>
          <w:sz w:val="24"/>
          <w:szCs w:val="24"/>
        </w:rPr>
        <w:t xml:space="preserve">wprowadzenia takiego rozwiązania w odniesieniu do usług gastronomicznych. Wynika to z innej specyfiki tych świadczeń. </w:t>
      </w:r>
    </w:p>
    <w:p w14:paraId="7004453E" w14:textId="6C5BFEB8" w:rsidR="00BB3740" w:rsidRPr="00CA23D1" w:rsidRDefault="00BB3740" w:rsidP="00BB3740">
      <w:pPr>
        <w:spacing w:after="120" w:line="240" w:lineRule="auto"/>
        <w:jc w:val="both"/>
        <w:rPr>
          <w:rFonts w:ascii="Times New Roman" w:hAnsi="Times New Roman" w:cs="Times New Roman"/>
          <w:color w:val="000000" w:themeColor="text1"/>
          <w:sz w:val="24"/>
          <w:szCs w:val="24"/>
        </w:rPr>
      </w:pPr>
      <w:r w:rsidRPr="001A3E52">
        <w:rPr>
          <w:rFonts w:ascii="Times New Roman" w:hAnsi="Times New Roman" w:cs="Times New Roman"/>
          <w:color w:val="000000" w:themeColor="text1"/>
          <w:sz w:val="24"/>
          <w:szCs w:val="24"/>
        </w:rPr>
        <w:t xml:space="preserve">Projektowana zmiana polega na umożliwieniu odliczania </w:t>
      </w:r>
      <w:r>
        <w:rPr>
          <w:rFonts w:ascii="Times New Roman" w:hAnsi="Times New Roman" w:cs="Times New Roman"/>
          <w:color w:val="000000" w:themeColor="text1"/>
          <w:sz w:val="24"/>
          <w:szCs w:val="24"/>
        </w:rPr>
        <w:t>VAT</w:t>
      </w:r>
      <w:r w:rsidRPr="001A3E52">
        <w:rPr>
          <w:rFonts w:ascii="Times New Roman" w:hAnsi="Times New Roman" w:cs="Times New Roman"/>
          <w:color w:val="000000" w:themeColor="text1"/>
          <w:sz w:val="24"/>
          <w:szCs w:val="24"/>
        </w:rPr>
        <w:t xml:space="preserve"> naliczonego od usług noclegowych nabytych przez </w:t>
      </w:r>
      <w:r w:rsidRPr="00706A5F">
        <w:rPr>
          <w:rFonts w:ascii="Times New Roman" w:hAnsi="Times New Roman" w:cs="Times New Roman"/>
          <w:color w:val="000000" w:themeColor="text1"/>
          <w:sz w:val="24"/>
          <w:szCs w:val="24"/>
        </w:rPr>
        <w:t xml:space="preserve">podatników </w:t>
      </w:r>
      <w:r w:rsidRPr="00C24221">
        <w:rPr>
          <w:rFonts w:ascii="Times New Roman" w:hAnsi="Times New Roman" w:cs="Times New Roman"/>
          <w:color w:val="000000" w:themeColor="text1"/>
          <w:sz w:val="24"/>
          <w:szCs w:val="24"/>
        </w:rPr>
        <w:t>wyłącznie w celu ich odprzedaży</w:t>
      </w:r>
      <w:r w:rsidRPr="00706A5F">
        <w:rPr>
          <w:rFonts w:ascii="Times New Roman" w:hAnsi="Times New Roman" w:cs="Times New Roman"/>
          <w:b/>
          <w:bCs/>
          <w:color w:val="000000" w:themeColor="text1"/>
          <w:sz w:val="24"/>
          <w:szCs w:val="24"/>
        </w:rPr>
        <w:t xml:space="preserve"> </w:t>
      </w:r>
      <w:r w:rsidRPr="00706A5F">
        <w:rPr>
          <w:rFonts w:ascii="Times New Roman" w:hAnsi="Times New Roman" w:cs="Times New Roman"/>
          <w:bCs/>
          <w:color w:val="000000" w:themeColor="text1"/>
          <w:sz w:val="24"/>
          <w:szCs w:val="24"/>
        </w:rPr>
        <w:t>tj. po nabyciu usługi w celu przeniesienia jej na kolejnego nabywcę (tj. w związku z  tzw. refakturą usługi</w:t>
      </w:r>
      <w:r w:rsidRPr="001A3E52">
        <w:rPr>
          <w:rFonts w:ascii="Times New Roman" w:hAnsi="Times New Roman" w:cs="Times New Roman"/>
          <w:bCs/>
          <w:color w:val="000000" w:themeColor="text1"/>
          <w:sz w:val="24"/>
          <w:szCs w:val="24"/>
        </w:rPr>
        <w:t>)</w:t>
      </w:r>
      <w:r w:rsidRPr="001A3E52">
        <w:rPr>
          <w:rFonts w:ascii="Times New Roman" w:hAnsi="Times New Roman" w:cs="Times New Roman"/>
          <w:color w:val="000000" w:themeColor="text1"/>
          <w:sz w:val="24"/>
          <w:szCs w:val="24"/>
        </w:rPr>
        <w:t>.</w:t>
      </w:r>
      <w:r w:rsidRPr="001A3E52">
        <w:rPr>
          <w:rFonts w:ascii="Times New Roman" w:hAnsi="Times New Roman" w:cs="Times New Roman"/>
          <w:bCs/>
          <w:color w:val="000000" w:themeColor="text1"/>
          <w:sz w:val="24"/>
          <w:szCs w:val="24"/>
        </w:rPr>
        <w:t>Pozostałe nabycie usług noclegowych – tj. w przypadku nabycia przez</w:t>
      </w:r>
      <w:r w:rsidR="00251F8B">
        <w:rPr>
          <w:rFonts w:ascii="Times New Roman" w:hAnsi="Times New Roman" w:cs="Times New Roman"/>
          <w:bCs/>
          <w:color w:val="000000" w:themeColor="text1"/>
          <w:sz w:val="24"/>
          <w:szCs w:val="24"/>
        </w:rPr>
        <w:t xml:space="preserve"> podatnika do </w:t>
      </w:r>
      <w:r w:rsidRPr="001A3E52">
        <w:rPr>
          <w:rFonts w:ascii="Times New Roman" w:hAnsi="Times New Roman" w:cs="Times New Roman"/>
          <w:bCs/>
          <w:color w:val="000000" w:themeColor="text1"/>
          <w:sz w:val="24"/>
          <w:szCs w:val="24"/>
        </w:rPr>
        <w:t>celów jego działalności i „konsumowanych” w tej działalności nadal</w:t>
      </w:r>
      <w:r>
        <w:rPr>
          <w:rFonts w:ascii="Times New Roman" w:hAnsi="Times New Roman" w:cs="Times New Roman"/>
          <w:bCs/>
          <w:color w:val="000000" w:themeColor="text1"/>
          <w:sz w:val="24"/>
          <w:szCs w:val="24"/>
        </w:rPr>
        <w:t xml:space="preserve"> nie będzie generowało prawa do </w:t>
      </w:r>
      <w:r w:rsidRPr="001A3E52">
        <w:rPr>
          <w:rFonts w:ascii="Times New Roman" w:hAnsi="Times New Roman" w:cs="Times New Roman"/>
          <w:bCs/>
          <w:color w:val="000000" w:themeColor="text1"/>
          <w:sz w:val="24"/>
          <w:szCs w:val="24"/>
        </w:rPr>
        <w:t>odliczenia. Takie wyłączenie ma uzasadnienie w tym, ż</w:t>
      </w:r>
      <w:r>
        <w:rPr>
          <w:rFonts w:ascii="Times New Roman" w:hAnsi="Times New Roman" w:cs="Times New Roman"/>
          <w:bCs/>
          <w:color w:val="000000" w:themeColor="text1"/>
          <w:sz w:val="24"/>
          <w:szCs w:val="24"/>
        </w:rPr>
        <w:t>e generalnie usługi noclegowe i </w:t>
      </w:r>
      <w:r w:rsidRPr="001A3E52">
        <w:rPr>
          <w:rFonts w:ascii="Times New Roman" w:hAnsi="Times New Roman" w:cs="Times New Roman"/>
          <w:bCs/>
          <w:color w:val="000000" w:themeColor="text1"/>
          <w:sz w:val="24"/>
          <w:szCs w:val="24"/>
        </w:rPr>
        <w:t>gastronomiczne noszą znamiona świadczeń nabywanych</w:t>
      </w:r>
      <w:r>
        <w:rPr>
          <w:rFonts w:ascii="Times New Roman" w:hAnsi="Times New Roman" w:cs="Times New Roman"/>
          <w:bCs/>
          <w:color w:val="000000" w:themeColor="text1"/>
          <w:sz w:val="24"/>
          <w:szCs w:val="24"/>
        </w:rPr>
        <w:t xml:space="preserve"> dla ostatecznej konsumpcji (do </w:t>
      </w:r>
      <w:r w:rsidRPr="001A3E52">
        <w:rPr>
          <w:rFonts w:ascii="Times New Roman" w:hAnsi="Times New Roman" w:cs="Times New Roman"/>
          <w:bCs/>
          <w:color w:val="000000" w:themeColor="text1"/>
          <w:sz w:val="24"/>
          <w:szCs w:val="24"/>
        </w:rPr>
        <w:t>celów prywatnych), w efekcie identyfikacja celu nabycia t</w:t>
      </w:r>
      <w:r>
        <w:rPr>
          <w:rFonts w:ascii="Times New Roman" w:hAnsi="Times New Roman" w:cs="Times New Roman"/>
          <w:bCs/>
          <w:color w:val="000000" w:themeColor="text1"/>
          <w:sz w:val="24"/>
          <w:szCs w:val="24"/>
        </w:rPr>
        <w:t>ej usługi</w:t>
      </w:r>
      <w:r w:rsidRPr="00BB3740">
        <w:rPr>
          <w:rFonts w:ascii="Times New Roman" w:hAnsi="Times New Roman" w:cs="Times New Roman"/>
          <w:bCs/>
          <w:color w:val="000000" w:themeColor="text1"/>
          <w:sz w:val="24"/>
          <w:szCs w:val="24"/>
        </w:rPr>
        <w:t xml:space="preserve"> </w:t>
      </w:r>
      <w:r w:rsidRPr="001A3E52">
        <w:rPr>
          <w:rFonts w:ascii="Times New Roman" w:hAnsi="Times New Roman" w:cs="Times New Roman"/>
          <w:bCs/>
          <w:color w:val="000000" w:themeColor="text1"/>
          <w:sz w:val="24"/>
          <w:szCs w:val="24"/>
        </w:rPr>
        <w:t xml:space="preserve">na etapie weryfikacji prawa do odliczenia może być trudna. </w:t>
      </w:r>
      <w:r w:rsidRPr="001A3E52">
        <w:rPr>
          <w:rFonts w:ascii="Times New Roman" w:hAnsi="Times New Roman" w:cs="Times New Roman"/>
          <w:color w:val="000000" w:themeColor="text1"/>
          <w:sz w:val="24"/>
          <w:szCs w:val="24"/>
        </w:rPr>
        <w:t>W celu uniknięcia wątpliwości co do zakresu odliczenia podatku naliczonego proponuje się w</w:t>
      </w:r>
      <w:r>
        <w:rPr>
          <w:rFonts w:ascii="Times New Roman" w:hAnsi="Times New Roman" w:cs="Times New Roman"/>
          <w:color w:val="000000" w:themeColor="text1"/>
          <w:sz w:val="24"/>
          <w:szCs w:val="24"/>
        </w:rPr>
        <w:t> </w:t>
      </w:r>
      <w:r w:rsidRPr="001A3E52">
        <w:rPr>
          <w:rFonts w:ascii="Times New Roman" w:hAnsi="Times New Roman" w:cs="Times New Roman"/>
          <w:color w:val="000000" w:themeColor="text1"/>
          <w:sz w:val="24"/>
          <w:szCs w:val="24"/>
        </w:rPr>
        <w:t>treści przepisu odwołać się do art. 8 ust. 2a ustawy</w:t>
      </w:r>
      <w:r w:rsidR="00664975">
        <w:rPr>
          <w:rFonts w:ascii="Times New Roman" w:hAnsi="Times New Roman" w:cs="Times New Roman"/>
          <w:color w:val="000000" w:themeColor="text1"/>
          <w:sz w:val="24"/>
          <w:szCs w:val="24"/>
        </w:rPr>
        <w:t xml:space="preserve"> o VAT (wyeliminuje to prawo do </w:t>
      </w:r>
      <w:r w:rsidRPr="001A3E52">
        <w:rPr>
          <w:rFonts w:ascii="Times New Roman" w:hAnsi="Times New Roman" w:cs="Times New Roman"/>
          <w:color w:val="000000" w:themeColor="text1"/>
          <w:sz w:val="24"/>
          <w:szCs w:val="24"/>
        </w:rPr>
        <w:t>odliczenia podatku w sytuacji wyk</w:t>
      </w:r>
      <w:r w:rsidR="00251F8B">
        <w:rPr>
          <w:rFonts w:ascii="Times New Roman" w:hAnsi="Times New Roman" w:cs="Times New Roman"/>
          <w:color w:val="000000" w:themeColor="text1"/>
          <w:sz w:val="24"/>
          <w:szCs w:val="24"/>
        </w:rPr>
        <w:t>orzystania usługi noclegowej do </w:t>
      </w:r>
      <w:r w:rsidRPr="001A3E52">
        <w:rPr>
          <w:rFonts w:ascii="Times New Roman" w:hAnsi="Times New Roman" w:cs="Times New Roman"/>
          <w:color w:val="000000" w:themeColor="text1"/>
          <w:sz w:val="24"/>
          <w:szCs w:val="24"/>
        </w:rPr>
        <w:t>świadczenia usług kompleksowych opodatkowanych na zasadach ogólnych).</w:t>
      </w:r>
    </w:p>
    <w:p w14:paraId="3BC34C33" w14:textId="736ADDEF" w:rsidR="00AF293D" w:rsidRPr="00CA23D1" w:rsidRDefault="00F42B8F"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A</w:t>
      </w:r>
      <w:r w:rsidR="00AF293D" w:rsidRPr="00CA23D1">
        <w:rPr>
          <w:rFonts w:ascii="Times New Roman" w:hAnsi="Times New Roman" w:cs="Times New Roman"/>
          <w:b/>
          <w:color w:val="000000" w:themeColor="text1"/>
          <w:sz w:val="24"/>
          <w:szCs w:val="24"/>
        </w:rPr>
        <w:t xml:space="preserve">rt. 1 pkt </w:t>
      </w:r>
      <w:r w:rsidR="00605859" w:rsidRPr="00CA23D1">
        <w:rPr>
          <w:rFonts w:ascii="Times New Roman" w:hAnsi="Times New Roman" w:cs="Times New Roman"/>
          <w:b/>
          <w:color w:val="000000" w:themeColor="text1"/>
          <w:sz w:val="24"/>
          <w:szCs w:val="24"/>
        </w:rPr>
        <w:t>1</w:t>
      </w:r>
      <w:r w:rsidR="00BB3740">
        <w:rPr>
          <w:rFonts w:ascii="Times New Roman" w:hAnsi="Times New Roman" w:cs="Times New Roman"/>
          <w:b/>
          <w:color w:val="000000" w:themeColor="text1"/>
          <w:sz w:val="24"/>
          <w:szCs w:val="24"/>
        </w:rPr>
        <w:t>5</w:t>
      </w:r>
      <w:r w:rsidR="00113615" w:rsidRPr="00CA23D1">
        <w:rPr>
          <w:rFonts w:ascii="Times New Roman" w:hAnsi="Times New Roman" w:cs="Times New Roman"/>
          <w:b/>
          <w:color w:val="000000" w:themeColor="text1"/>
          <w:sz w:val="24"/>
          <w:szCs w:val="24"/>
        </w:rPr>
        <w:t xml:space="preserve"> </w:t>
      </w:r>
      <w:r w:rsidR="00AF293D" w:rsidRPr="00CA23D1">
        <w:rPr>
          <w:rFonts w:ascii="Times New Roman" w:hAnsi="Times New Roman" w:cs="Times New Roman"/>
          <w:b/>
          <w:color w:val="000000" w:themeColor="text1"/>
          <w:sz w:val="24"/>
          <w:szCs w:val="24"/>
        </w:rPr>
        <w:t>ustawy nowelizującej (zmiana w a</w:t>
      </w:r>
      <w:r w:rsidR="00D233D5" w:rsidRPr="00CA23D1">
        <w:rPr>
          <w:rFonts w:ascii="Times New Roman" w:hAnsi="Times New Roman" w:cs="Times New Roman"/>
          <w:b/>
          <w:color w:val="000000" w:themeColor="text1"/>
          <w:sz w:val="24"/>
          <w:szCs w:val="24"/>
        </w:rPr>
        <w:t>rt. 96b</w:t>
      </w:r>
      <w:r w:rsidR="00AF293D" w:rsidRPr="00CA23D1">
        <w:rPr>
          <w:rFonts w:ascii="Times New Roman" w:hAnsi="Times New Roman" w:cs="Times New Roman"/>
          <w:b/>
          <w:color w:val="000000" w:themeColor="text1"/>
          <w:sz w:val="24"/>
          <w:szCs w:val="24"/>
        </w:rPr>
        <w:t xml:space="preserve"> ustawy o VAT)</w:t>
      </w:r>
    </w:p>
    <w:p w14:paraId="5F4F564B" w14:textId="3C00ACF9" w:rsidR="00D233D5" w:rsidRPr="00CA23D1" w:rsidRDefault="00D233D5"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Z uwagi na pojawiąjące sią wątpliwości w zakresie publikacji w określonych w art. 96b ustawy sytuacjach w wykazie numeru PESEL (dotyczy podatników wykreślonych z rejestru i którym odmówiono zarejestrowania) pod kątem zgodności z przepisami dotyczącymi ochrony danych osobowych, celem uniknięcia tych wątpliwości proponuje się rezygnację z zamieszczania numerów PESEL w wykazie. </w:t>
      </w:r>
      <w:r w:rsidR="00FB2AC0" w:rsidRPr="00CA23D1">
        <w:rPr>
          <w:rFonts w:ascii="Times New Roman" w:hAnsi="Times New Roman" w:cs="Times New Roman"/>
          <w:color w:val="000000" w:themeColor="text1"/>
          <w:sz w:val="24"/>
          <w:szCs w:val="24"/>
        </w:rPr>
        <w:t>W przypadku natomiast osób wchodzących w skład organu uprawnionego do reprezentowania podmiotu, prokure</w:t>
      </w:r>
      <w:r w:rsidR="009C0B5A" w:rsidRPr="00CA23D1">
        <w:rPr>
          <w:rFonts w:ascii="Times New Roman" w:hAnsi="Times New Roman" w:cs="Times New Roman"/>
          <w:color w:val="000000" w:themeColor="text1"/>
          <w:sz w:val="24"/>
          <w:szCs w:val="24"/>
        </w:rPr>
        <w:t>ntów oraz wspólników pomimo, że </w:t>
      </w:r>
      <w:r w:rsidR="00FB2AC0" w:rsidRPr="00CA23D1">
        <w:rPr>
          <w:rFonts w:ascii="Times New Roman" w:hAnsi="Times New Roman" w:cs="Times New Roman"/>
          <w:color w:val="000000" w:themeColor="text1"/>
          <w:sz w:val="24"/>
          <w:szCs w:val="24"/>
        </w:rPr>
        <w:t xml:space="preserve">numery PESEL w przypadku tych podmiotów pochodzą z Krajowego Rejestru Sądowego dane te jako nadmiarowe również nie będą zamieszczane i publikowane w wykazie. </w:t>
      </w:r>
    </w:p>
    <w:p w14:paraId="5542AA62" w14:textId="51DC776C" w:rsidR="00A277A3" w:rsidRPr="00CA23D1" w:rsidRDefault="00A277A3"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Przeredagowano pkt 13 ustępu 3 celem wyraźnego wskazania rodzaju rachunków zamieszczanych w wykazie.</w:t>
      </w:r>
    </w:p>
    <w:p w14:paraId="6ED59B15" w14:textId="06BE2D81" w:rsidR="00B91CC5" w:rsidRPr="00CA23D1" w:rsidRDefault="00D233D5"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Dodanie natomiast</w:t>
      </w:r>
      <w:r w:rsidR="0075021B" w:rsidRPr="00CA23D1">
        <w:rPr>
          <w:rFonts w:ascii="Times New Roman" w:hAnsi="Times New Roman" w:cs="Times New Roman"/>
          <w:color w:val="000000" w:themeColor="text1"/>
          <w:sz w:val="24"/>
          <w:szCs w:val="24"/>
        </w:rPr>
        <w:t xml:space="preserve"> </w:t>
      </w:r>
      <w:r w:rsidR="00510E4E" w:rsidRPr="00CA23D1">
        <w:rPr>
          <w:rFonts w:ascii="Times New Roman" w:hAnsi="Times New Roman" w:cs="Times New Roman"/>
          <w:color w:val="000000" w:themeColor="text1"/>
          <w:sz w:val="24"/>
          <w:szCs w:val="24"/>
        </w:rPr>
        <w:t xml:space="preserve">ust. 3b w </w:t>
      </w:r>
      <w:r w:rsidR="0075021B" w:rsidRPr="00CA23D1">
        <w:rPr>
          <w:rFonts w:ascii="Times New Roman" w:hAnsi="Times New Roman" w:cs="Times New Roman"/>
          <w:color w:val="000000" w:themeColor="text1"/>
          <w:sz w:val="24"/>
          <w:szCs w:val="24"/>
        </w:rPr>
        <w:t>art. 96b</w:t>
      </w:r>
      <w:r w:rsidRPr="00CA23D1">
        <w:rPr>
          <w:rFonts w:ascii="Times New Roman" w:hAnsi="Times New Roman" w:cs="Times New Roman"/>
          <w:color w:val="000000" w:themeColor="text1"/>
          <w:sz w:val="24"/>
          <w:szCs w:val="24"/>
        </w:rPr>
        <w:t xml:space="preserve"> ma na celu zapewnienie kompletności wykazu, o którym mowa w art. 96b ust. 1 tej ustawy, w zakresie numerów rachunków </w:t>
      </w:r>
      <w:r w:rsidR="005D293C" w:rsidRPr="00CA23D1">
        <w:rPr>
          <w:rFonts w:ascii="Times New Roman" w:hAnsi="Times New Roman" w:cs="Times New Roman"/>
          <w:color w:val="000000" w:themeColor="text1"/>
          <w:sz w:val="24"/>
          <w:szCs w:val="24"/>
        </w:rPr>
        <w:t>zamieszczonych</w:t>
      </w:r>
      <w:r w:rsidR="00A279DD" w:rsidRPr="00CA23D1">
        <w:rPr>
          <w:rFonts w:ascii="Times New Roman" w:hAnsi="Times New Roman" w:cs="Times New Roman"/>
          <w:color w:val="000000" w:themeColor="text1"/>
          <w:sz w:val="24"/>
          <w:szCs w:val="24"/>
        </w:rPr>
        <w:t xml:space="preserve"> </w:t>
      </w:r>
      <w:r w:rsidRPr="00CA23D1">
        <w:rPr>
          <w:rFonts w:ascii="Times New Roman" w:hAnsi="Times New Roman" w:cs="Times New Roman"/>
          <w:color w:val="000000" w:themeColor="text1"/>
          <w:sz w:val="24"/>
          <w:szCs w:val="24"/>
        </w:rPr>
        <w:t>w tym wykazie.</w:t>
      </w:r>
      <w:r w:rsidR="00B91CC5" w:rsidRPr="00CA23D1">
        <w:rPr>
          <w:rFonts w:ascii="Times New Roman" w:hAnsi="Times New Roman" w:cs="Times New Roman"/>
          <w:sz w:val="24"/>
          <w:szCs w:val="24"/>
        </w:rPr>
        <w:t xml:space="preserve"> </w:t>
      </w:r>
      <w:r w:rsidR="00B91CC5" w:rsidRPr="00CA23D1">
        <w:rPr>
          <w:rFonts w:ascii="Times New Roman" w:hAnsi="Times New Roman" w:cs="Times New Roman"/>
          <w:color w:val="000000" w:themeColor="text1"/>
          <w:sz w:val="24"/>
          <w:szCs w:val="24"/>
        </w:rPr>
        <w:t xml:space="preserve">Izba rozliczeniowa na podstawie uzyskanych z banków i SKOK </w:t>
      </w:r>
      <w:r w:rsidR="008D7543" w:rsidRPr="00CA23D1">
        <w:rPr>
          <w:rFonts w:ascii="Times New Roman" w:hAnsi="Times New Roman" w:cs="Times New Roman"/>
          <w:color w:val="000000" w:themeColor="text1"/>
          <w:sz w:val="24"/>
          <w:szCs w:val="24"/>
        </w:rPr>
        <w:t>informacji i </w:t>
      </w:r>
      <w:r w:rsidR="00B91CC5" w:rsidRPr="00CA23D1">
        <w:rPr>
          <w:rFonts w:ascii="Times New Roman" w:hAnsi="Times New Roman" w:cs="Times New Roman"/>
          <w:color w:val="000000" w:themeColor="text1"/>
          <w:sz w:val="24"/>
          <w:szCs w:val="24"/>
        </w:rPr>
        <w:t>zestawień, o których mowa w art. 119zp § 1 Ordynacji podatkowej przekazuje Szefowi Krajowej Administracji Skarbowej, nie rzadziej niż raz dziennie informacje o rachunkach podmiotów kwalifikowanych prowadzonych i otwieranych przez banki i spółdzielcze kasy oszczędnościowo-kredytowe.</w:t>
      </w:r>
      <w:r w:rsidRPr="00CA23D1">
        <w:rPr>
          <w:rFonts w:ascii="Times New Roman" w:hAnsi="Times New Roman" w:cs="Times New Roman"/>
          <w:color w:val="000000" w:themeColor="text1"/>
          <w:sz w:val="24"/>
          <w:szCs w:val="24"/>
        </w:rPr>
        <w:t xml:space="preserve"> Dodane przepisy dotyczą obowiązku przekazywania Szefowi Krajowej Administracji Skarbowej niektórych informacji o</w:t>
      </w:r>
      <w:r w:rsidR="00664975">
        <w:rPr>
          <w:rFonts w:ascii="Times New Roman" w:hAnsi="Times New Roman" w:cs="Times New Roman"/>
          <w:color w:val="000000" w:themeColor="text1"/>
          <w:sz w:val="24"/>
          <w:szCs w:val="24"/>
        </w:rPr>
        <w:t xml:space="preserve"> rachunkach nieprzekazywanych w </w:t>
      </w:r>
      <w:r w:rsidRPr="00CA23D1">
        <w:rPr>
          <w:rFonts w:ascii="Times New Roman" w:hAnsi="Times New Roman" w:cs="Times New Roman"/>
          <w:color w:val="000000" w:themeColor="text1"/>
          <w:sz w:val="24"/>
          <w:szCs w:val="24"/>
        </w:rPr>
        <w:t>ramach systemu STIR (ze względu na wyłączenie określone w art</w:t>
      </w:r>
      <w:r w:rsidR="009C0B5A" w:rsidRPr="00CA23D1">
        <w:rPr>
          <w:rFonts w:ascii="Times New Roman" w:hAnsi="Times New Roman" w:cs="Times New Roman"/>
          <w:color w:val="000000" w:themeColor="text1"/>
          <w:sz w:val="24"/>
          <w:szCs w:val="24"/>
        </w:rPr>
        <w:t>. 119zh Ordynacji podatkowej) w </w:t>
      </w:r>
      <w:r w:rsidRPr="00CA23D1">
        <w:rPr>
          <w:rFonts w:ascii="Times New Roman" w:hAnsi="Times New Roman" w:cs="Times New Roman"/>
          <w:color w:val="000000" w:themeColor="text1"/>
          <w:sz w:val="24"/>
          <w:szCs w:val="24"/>
        </w:rPr>
        <w:t>celu zamieszczenia tych informacji w wykazie. Informacja ta będzie dotyczyć rachunków rozliczeniowych, o których mowa w art. 49 ust. 1 pkt 1 ustawy z dnia 29 sierpnia 1997 r. - Prawo bankowe, lub imiennyc</w:t>
      </w:r>
      <w:r w:rsidR="009C0B5A" w:rsidRPr="00CA23D1">
        <w:rPr>
          <w:rFonts w:ascii="Times New Roman" w:hAnsi="Times New Roman" w:cs="Times New Roman"/>
          <w:color w:val="000000" w:themeColor="text1"/>
          <w:sz w:val="24"/>
          <w:szCs w:val="24"/>
        </w:rPr>
        <w:t>h rachunków w </w:t>
      </w:r>
      <w:r w:rsidRPr="00CA23D1">
        <w:rPr>
          <w:rFonts w:ascii="Times New Roman" w:hAnsi="Times New Roman" w:cs="Times New Roman"/>
          <w:color w:val="000000" w:themeColor="text1"/>
          <w:sz w:val="24"/>
          <w:szCs w:val="24"/>
        </w:rPr>
        <w:t>spółdzielczej kasie oszczędnościowo-kredytowej, której podm</w:t>
      </w:r>
      <w:r w:rsidR="009C0B5A" w:rsidRPr="00CA23D1">
        <w:rPr>
          <w:rFonts w:ascii="Times New Roman" w:hAnsi="Times New Roman" w:cs="Times New Roman"/>
          <w:color w:val="000000" w:themeColor="text1"/>
          <w:sz w:val="24"/>
          <w:szCs w:val="24"/>
        </w:rPr>
        <w:t>iot jest członkiem, otwartych w </w:t>
      </w:r>
      <w:r w:rsidRPr="00CA23D1">
        <w:rPr>
          <w:rFonts w:ascii="Times New Roman" w:hAnsi="Times New Roman" w:cs="Times New Roman"/>
          <w:color w:val="000000" w:themeColor="text1"/>
          <w:sz w:val="24"/>
          <w:szCs w:val="24"/>
        </w:rPr>
        <w:t xml:space="preserve">związku z prowadzoną przez </w:t>
      </w:r>
      <w:r w:rsidR="005D293C" w:rsidRPr="00CA23D1">
        <w:rPr>
          <w:rFonts w:ascii="Times New Roman" w:hAnsi="Times New Roman" w:cs="Times New Roman"/>
          <w:color w:val="000000" w:themeColor="text1"/>
          <w:sz w:val="24"/>
          <w:szCs w:val="24"/>
        </w:rPr>
        <w:t xml:space="preserve">niego </w:t>
      </w:r>
      <w:r w:rsidRPr="00CA23D1">
        <w:rPr>
          <w:rFonts w:ascii="Times New Roman" w:hAnsi="Times New Roman" w:cs="Times New Roman"/>
          <w:color w:val="000000" w:themeColor="text1"/>
          <w:sz w:val="24"/>
          <w:szCs w:val="24"/>
        </w:rPr>
        <w:t>działalnością gospodarczą. Informacja będzie zawierać tylko dane o numerze rachunk</w:t>
      </w:r>
      <w:r w:rsidR="00510E4E" w:rsidRPr="00CA23D1">
        <w:rPr>
          <w:rFonts w:ascii="Times New Roman" w:hAnsi="Times New Roman" w:cs="Times New Roman"/>
          <w:color w:val="000000" w:themeColor="text1"/>
          <w:sz w:val="24"/>
          <w:szCs w:val="24"/>
        </w:rPr>
        <w:t>ów będących rachunkami</w:t>
      </w:r>
      <w:r w:rsidR="00510E4E" w:rsidRPr="00CA23D1">
        <w:rPr>
          <w:rFonts w:ascii="Times New Roman" w:hAnsi="Times New Roman" w:cs="Times New Roman"/>
          <w:sz w:val="24"/>
          <w:szCs w:val="24"/>
        </w:rPr>
        <w:t xml:space="preserve"> </w:t>
      </w:r>
      <w:r w:rsidR="00510E4E" w:rsidRPr="00CA23D1">
        <w:rPr>
          <w:rFonts w:ascii="Times New Roman" w:hAnsi="Times New Roman" w:cs="Times New Roman"/>
          <w:color w:val="000000" w:themeColor="text1"/>
          <w:sz w:val="24"/>
          <w:szCs w:val="24"/>
        </w:rPr>
        <w:t>o których mowa w art. 119zh pkt 2-9 Ordynacji podatkowej</w:t>
      </w:r>
      <w:r w:rsidRPr="00CA23D1">
        <w:rPr>
          <w:rFonts w:ascii="Times New Roman" w:hAnsi="Times New Roman" w:cs="Times New Roman"/>
          <w:color w:val="000000" w:themeColor="text1"/>
          <w:sz w:val="24"/>
          <w:szCs w:val="24"/>
        </w:rPr>
        <w:t>. Informacje w powyższym zakresie będą przekazywane przy wykorzystaniu systemu teleinformatycznego izby rozliczenio</w:t>
      </w:r>
      <w:r w:rsidR="009C0B5A" w:rsidRPr="00CA23D1">
        <w:rPr>
          <w:rFonts w:ascii="Times New Roman" w:hAnsi="Times New Roman" w:cs="Times New Roman"/>
          <w:color w:val="000000" w:themeColor="text1"/>
          <w:sz w:val="24"/>
          <w:szCs w:val="24"/>
        </w:rPr>
        <w:t>wej w rozumieniu art. 119zg pkt </w:t>
      </w:r>
      <w:r w:rsidRPr="00CA23D1">
        <w:rPr>
          <w:rFonts w:ascii="Times New Roman" w:hAnsi="Times New Roman" w:cs="Times New Roman"/>
          <w:color w:val="000000" w:themeColor="text1"/>
          <w:sz w:val="24"/>
          <w:szCs w:val="24"/>
        </w:rPr>
        <w:t>6 Ordynacji podatkowej na podstawie stosowanych odpowiednio przepisów art. 119zp § 1 pkt 1, § 2 pkt 1</w:t>
      </w:r>
      <w:r w:rsidR="008D7543" w:rsidRPr="00CA23D1">
        <w:rPr>
          <w:rFonts w:ascii="Times New Roman" w:hAnsi="Times New Roman" w:cs="Times New Roman"/>
          <w:color w:val="000000" w:themeColor="text1"/>
          <w:sz w:val="24"/>
          <w:szCs w:val="24"/>
        </w:rPr>
        <w:t xml:space="preserve"> lit. a i b oraz art. 119zq pkt </w:t>
      </w:r>
      <w:r w:rsidRPr="00CA23D1">
        <w:rPr>
          <w:rFonts w:ascii="Times New Roman" w:hAnsi="Times New Roman" w:cs="Times New Roman"/>
          <w:color w:val="000000" w:themeColor="text1"/>
          <w:sz w:val="24"/>
          <w:szCs w:val="24"/>
        </w:rPr>
        <w:t xml:space="preserve">1 Ordynacji podatkowej. </w:t>
      </w:r>
    </w:p>
    <w:p w14:paraId="3A03F235" w14:textId="5ADA463A" w:rsidR="00EB3E44" w:rsidRPr="00CA23D1" w:rsidRDefault="0075021B"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Z uwagi na odrębny charakter Narodowego Banku Polskiego</w:t>
      </w:r>
      <w:r w:rsidR="00510E4E" w:rsidRPr="00CA23D1">
        <w:rPr>
          <w:rFonts w:ascii="Times New Roman" w:hAnsi="Times New Roman" w:cs="Times New Roman"/>
          <w:color w:val="000000" w:themeColor="text1"/>
          <w:sz w:val="24"/>
          <w:szCs w:val="24"/>
        </w:rPr>
        <w:t xml:space="preserve">, z punktu widzenia celowości projektowanych rozwiązań (przeciwdziałanie wykorzystania sektora finansowego do wyłudzeń skarbowych), </w:t>
      </w:r>
      <w:r w:rsidRPr="00CA23D1">
        <w:rPr>
          <w:rFonts w:ascii="Times New Roman" w:hAnsi="Times New Roman" w:cs="Times New Roman"/>
          <w:color w:val="000000" w:themeColor="text1"/>
          <w:sz w:val="24"/>
          <w:szCs w:val="24"/>
        </w:rPr>
        <w:t>rachunk</w:t>
      </w:r>
      <w:r w:rsidR="00510E4E" w:rsidRPr="00CA23D1">
        <w:rPr>
          <w:rFonts w:ascii="Times New Roman" w:hAnsi="Times New Roman" w:cs="Times New Roman"/>
          <w:color w:val="000000" w:themeColor="text1"/>
          <w:sz w:val="24"/>
          <w:szCs w:val="24"/>
        </w:rPr>
        <w:t xml:space="preserve">i </w:t>
      </w:r>
      <w:r w:rsidRPr="00CA23D1">
        <w:rPr>
          <w:rFonts w:ascii="Times New Roman" w:hAnsi="Times New Roman" w:cs="Times New Roman"/>
          <w:color w:val="000000" w:themeColor="text1"/>
          <w:sz w:val="24"/>
          <w:szCs w:val="24"/>
        </w:rPr>
        <w:t>prowadzon</w:t>
      </w:r>
      <w:r w:rsidR="00510E4E" w:rsidRPr="00CA23D1">
        <w:rPr>
          <w:rFonts w:ascii="Times New Roman" w:hAnsi="Times New Roman" w:cs="Times New Roman"/>
          <w:color w:val="000000" w:themeColor="text1"/>
          <w:sz w:val="24"/>
          <w:szCs w:val="24"/>
        </w:rPr>
        <w:t>e</w:t>
      </w:r>
      <w:r w:rsidRPr="00CA23D1">
        <w:rPr>
          <w:rFonts w:ascii="Times New Roman" w:hAnsi="Times New Roman" w:cs="Times New Roman"/>
          <w:color w:val="000000" w:themeColor="text1"/>
          <w:sz w:val="24"/>
          <w:szCs w:val="24"/>
        </w:rPr>
        <w:t xml:space="preserve"> przez ten bank </w:t>
      </w:r>
      <w:r w:rsidR="00510E4E" w:rsidRPr="00CA23D1">
        <w:rPr>
          <w:rFonts w:ascii="Times New Roman" w:hAnsi="Times New Roman" w:cs="Times New Roman"/>
          <w:color w:val="000000" w:themeColor="text1"/>
          <w:sz w:val="24"/>
          <w:szCs w:val="24"/>
        </w:rPr>
        <w:t xml:space="preserve">zostały wyłączone </w:t>
      </w:r>
      <w:r w:rsidR="008D7543" w:rsidRPr="00CA23D1">
        <w:rPr>
          <w:rFonts w:ascii="Times New Roman" w:hAnsi="Times New Roman" w:cs="Times New Roman"/>
          <w:color w:val="000000" w:themeColor="text1"/>
          <w:sz w:val="24"/>
          <w:szCs w:val="24"/>
        </w:rPr>
        <w:t>ze sprawdzania z </w:t>
      </w:r>
      <w:r w:rsidR="00510E4E" w:rsidRPr="00CA23D1">
        <w:rPr>
          <w:rFonts w:ascii="Times New Roman" w:hAnsi="Times New Roman" w:cs="Times New Roman"/>
          <w:color w:val="000000" w:themeColor="text1"/>
          <w:sz w:val="24"/>
          <w:szCs w:val="24"/>
        </w:rPr>
        <w:t xml:space="preserve">wykorzystaniem STIR </w:t>
      </w:r>
      <w:r w:rsidRPr="00CA23D1">
        <w:rPr>
          <w:rFonts w:ascii="Times New Roman" w:hAnsi="Times New Roman" w:cs="Times New Roman"/>
          <w:color w:val="000000" w:themeColor="text1"/>
          <w:sz w:val="24"/>
          <w:szCs w:val="24"/>
        </w:rPr>
        <w:t>oraz konsekwentnie pozostawiono wyłączenie NBP z obowiązku przekazywania numerów rachunków do STIR</w:t>
      </w:r>
      <w:r w:rsidR="00EB3E44" w:rsidRPr="00CA23D1">
        <w:rPr>
          <w:rFonts w:ascii="Times New Roman" w:hAnsi="Times New Roman" w:cs="Times New Roman"/>
          <w:color w:val="000000" w:themeColor="text1"/>
          <w:sz w:val="24"/>
          <w:szCs w:val="24"/>
        </w:rPr>
        <w:t xml:space="preserve">. </w:t>
      </w:r>
    </w:p>
    <w:p w14:paraId="34ABD2F5" w14:textId="5C9E9102" w:rsidR="00EB3E44" w:rsidRPr="00CA23D1" w:rsidRDefault="00EB3E44"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Przepisy w części dotyczącej przekazywania informacji </w:t>
      </w:r>
      <w:r w:rsidR="008D7543" w:rsidRPr="00CA23D1">
        <w:rPr>
          <w:rFonts w:ascii="Times New Roman" w:hAnsi="Times New Roman" w:cs="Times New Roman"/>
          <w:color w:val="000000" w:themeColor="text1"/>
          <w:sz w:val="24"/>
          <w:szCs w:val="24"/>
        </w:rPr>
        <w:t>o rachunkach weszłyby w życie z </w:t>
      </w:r>
      <w:r w:rsidRPr="00CA23D1">
        <w:rPr>
          <w:rFonts w:ascii="Times New Roman" w:hAnsi="Times New Roman" w:cs="Times New Roman"/>
          <w:color w:val="000000" w:themeColor="text1"/>
          <w:sz w:val="24"/>
          <w:szCs w:val="24"/>
        </w:rPr>
        <w:t>dniem 1 czerwca 2021 r. z uwagi na konieczność dostosowania systemów informatycznych w podmiotach prowadzących  rachunki.</w:t>
      </w:r>
    </w:p>
    <w:p w14:paraId="6A62167A" w14:textId="5EE8BE82" w:rsidR="00EB3E44" w:rsidRPr="00CA23D1" w:rsidRDefault="00EB3E44"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Dodatkowo mając na uwadze, że podmioty mogą dos</w:t>
      </w:r>
      <w:r w:rsidR="008D7543" w:rsidRPr="00CA23D1">
        <w:rPr>
          <w:rFonts w:ascii="Times New Roman" w:hAnsi="Times New Roman" w:cs="Times New Roman"/>
          <w:color w:val="000000" w:themeColor="text1"/>
          <w:sz w:val="24"/>
          <w:szCs w:val="24"/>
        </w:rPr>
        <w:t>tosować systemy informatyczne w </w:t>
      </w:r>
      <w:r w:rsidRPr="00CA23D1">
        <w:rPr>
          <w:rFonts w:ascii="Times New Roman" w:hAnsi="Times New Roman" w:cs="Times New Roman"/>
          <w:color w:val="000000" w:themeColor="text1"/>
          <w:sz w:val="24"/>
          <w:szCs w:val="24"/>
        </w:rPr>
        <w:t xml:space="preserve">różnych terminach proponuje się również wprowadzenie możliwości wcześniejszego niż </w:t>
      </w:r>
      <w:r w:rsidR="00A279DD" w:rsidRPr="00CA23D1">
        <w:rPr>
          <w:rFonts w:ascii="Times New Roman" w:hAnsi="Times New Roman" w:cs="Times New Roman"/>
          <w:color w:val="000000" w:themeColor="text1"/>
          <w:sz w:val="24"/>
          <w:szCs w:val="24"/>
        </w:rPr>
        <w:t xml:space="preserve">dzień </w:t>
      </w:r>
      <w:r w:rsidRPr="00CA23D1">
        <w:rPr>
          <w:rFonts w:ascii="Times New Roman" w:hAnsi="Times New Roman" w:cs="Times New Roman"/>
          <w:color w:val="000000" w:themeColor="text1"/>
          <w:sz w:val="24"/>
          <w:szCs w:val="24"/>
        </w:rPr>
        <w:t xml:space="preserve">1 czerwca 2021 r. przekazywania przy wykorzystaniu STIR informacji o numerach rachunków, o których mowa w art. 119zh Ordynacji podatkowej, będących rachunkami rozliczeniowymi, o których mowa w art. 49 ust. 1 pkt 1 ustawy z dnia 29 sierpnia 1997 r. – Prawo bankowe, lub imiennymi rachunkami w spółdzielczej kasie oszczędnościowo-kredytowej, której podmiot jest członkiem, otwartymi w związku z prowadzoną przez członka działalnością gospodarczą do Szefa Krajowej Administracji Skarbowej. </w:t>
      </w:r>
    </w:p>
    <w:p w14:paraId="66BF2B79" w14:textId="1C4A2D65" w:rsidR="00D233D5" w:rsidRPr="00CA23D1" w:rsidRDefault="00D233D5"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Dokonuje się również doprecyzowania organu, który jest właściwy do dokonywania sprostowań oraz usuwania danych innych niż dane osobowe z uwagi na fakt, iż to naczelnicy urzędów skarbowych są dysponentami informacji pozwalającymi na takie czynności.</w:t>
      </w:r>
    </w:p>
    <w:p w14:paraId="6A520309" w14:textId="65D11621" w:rsidR="00AF293D" w:rsidRPr="00CA23D1" w:rsidRDefault="00F42B8F"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A</w:t>
      </w:r>
      <w:r w:rsidR="00AF293D" w:rsidRPr="00CA23D1">
        <w:rPr>
          <w:rFonts w:ascii="Times New Roman" w:hAnsi="Times New Roman" w:cs="Times New Roman"/>
          <w:b/>
          <w:color w:val="000000" w:themeColor="text1"/>
          <w:sz w:val="24"/>
          <w:szCs w:val="24"/>
        </w:rPr>
        <w:t xml:space="preserve">rt. 1 pkt </w:t>
      </w:r>
      <w:r w:rsidR="00A862DB" w:rsidRPr="00CA23D1">
        <w:rPr>
          <w:rFonts w:ascii="Times New Roman" w:hAnsi="Times New Roman" w:cs="Times New Roman"/>
          <w:b/>
          <w:color w:val="000000" w:themeColor="text1"/>
          <w:sz w:val="24"/>
          <w:szCs w:val="24"/>
        </w:rPr>
        <w:t>1</w:t>
      </w:r>
      <w:r w:rsidR="00BB3740">
        <w:rPr>
          <w:rFonts w:ascii="Times New Roman" w:hAnsi="Times New Roman" w:cs="Times New Roman"/>
          <w:b/>
          <w:color w:val="000000" w:themeColor="text1"/>
          <w:sz w:val="24"/>
          <w:szCs w:val="24"/>
        </w:rPr>
        <w:t>6</w:t>
      </w:r>
      <w:r w:rsidR="00AF293D" w:rsidRPr="00CA23D1">
        <w:rPr>
          <w:rFonts w:ascii="Times New Roman" w:hAnsi="Times New Roman" w:cs="Times New Roman"/>
          <w:b/>
          <w:color w:val="000000" w:themeColor="text1"/>
          <w:sz w:val="24"/>
          <w:szCs w:val="24"/>
        </w:rPr>
        <w:t xml:space="preserve"> ustawy nowelizującej (zmiana w a</w:t>
      </w:r>
      <w:r w:rsidR="00D233D5" w:rsidRPr="00CA23D1">
        <w:rPr>
          <w:rFonts w:ascii="Times New Roman" w:hAnsi="Times New Roman" w:cs="Times New Roman"/>
          <w:b/>
          <w:color w:val="000000" w:themeColor="text1"/>
          <w:sz w:val="24"/>
          <w:szCs w:val="24"/>
        </w:rPr>
        <w:t>rt. 99</w:t>
      </w:r>
      <w:r w:rsidR="00AF293D" w:rsidRPr="00CA23D1">
        <w:rPr>
          <w:rFonts w:ascii="Times New Roman" w:hAnsi="Times New Roman" w:cs="Times New Roman"/>
          <w:b/>
          <w:color w:val="000000" w:themeColor="text1"/>
          <w:sz w:val="24"/>
          <w:szCs w:val="24"/>
        </w:rPr>
        <w:t xml:space="preserve"> </w:t>
      </w:r>
      <w:r w:rsidR="00A862DB" w:rsidRPr="00CA23D1">
        <w:rPr>
          <w:rFonts w:ascii="Times New Roman" w:hAnsi="Times New Roman" w:cs="Times New Roman"/>
          <w:b/>
          <w:color w:val="000000" w:themeColor="text1"/>
          <w:sz w:val="24"/>
          <w:szCs w:val="24"/>
        </w:rPr>
        <w:t xml:space="preserve">ust. 3a </w:t>
      </w:r>
      <w:r w:rsidR="00AF293D" w:rsidRPr="00CA23D1">
        <w:rPr>
          <w:rFonts w:ascii="Times New Roman" w:hAnsi="Times New Roman" w:cs="Times New Roman"/>
          <w:b/>
          <w:color w:val="000000" w:themeColor="text1"/>
          <w:sz w:val="24"/>
          <w:szCs w:val="24"/>
        </w:rPr>
        <w:t>ustawy o VAT)</w:t>
      </w:r>
    </w:p>
    <w:p w14:paraId="0B7D0AE1" w14:textId="49A6043F" w:rsidR="0069182E" w:rsidRPr="00CA23D1" w:rsidRDefault="0069182E"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W zakresie zmian w art. 99 ust. 3a pkt </w:t>
      </w:r>
      <w:r w:rsidR="0001725F" w:rsidRPr="00CA23D1">
        <w:rPr>
          <w:rFonts w:ascii="Times New Roman" w:hAnsi="Times New Roman" w:cs="Times New Roman"/>
          <w:color w:val="000000" w:themeColor="text1"/>
          <w:sz w:val="24"/>
          <w:szCs w:val="24"/>
        </w:rPr>
        <w:t>1</w:t>
      </w:r>
      <w:r w:rsidRPr="00CA23D1">
        <w:rPr>
          <w:rFonts w:ascii="Times New Roman" w:hAnsi="Times New Roman" w:cs="Times New Roman"/>
          <w:color w:val="000000" w:themeColor="text1"/>
          <w:sz w:val="24"/>
          <w:szCs w:val="24"/>
        </w:rPr>
        <w:t xml:space="preserve"> przewidziano likwidację wątpliwości interpretacyjnych w celu wskazania, że chodzi o podmioty zarejestrowane (forma dokonana). Wyraz „rejestrowanych” może prowadzić do błędnej wykładni uznającej, że ww. sformułowanie zamiast wskazywać na cechę podatnika (podatnik zarejestrowany) definiuje czynność naczelnika urzędu skarbowego (rejestrowanych przez naczelnika) co nie jest celem przepisu. Równocześnie ujednolicone zostanie nazewnictwo, gdyż ustawa o VAT konsekwentnie posługuje się dla określenia statusu podmiotu sformułowaniem „zarejestrowany”.</w:t>
      </w:r>
    </w:p>
    <w:p w14:paraId="2A792384" w14:textId="03E560B5" w:rsidR="00D233D5" w:rsidRPr="00CA23D1" w:rsidRDefault="00D233D5"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Proponowana zmiana w art. 99 ust. 3a pkt 2 ma na celu przywrócenie zasad obowiązujących przed 1 listopada 2019 r. w zakresie wyłączenia z możliwości składania deklaracji kwartalnych. Proponuje się zatem aby wyłączenie z możliwości składania deklaracji kwartalnych stosowane było wyłącznie w zakresie dostawy towarów, o których mowa w załączniku nr 15 do ustawy, nie zaś jak wskazuje art. 99 ust. 3a pkt 2 w brzmieniu określonym w ustawie z dnia 9 sierpnia 2019 r. o zmianie ustawy o podatku od towarów i usług oraz niektórych innych ustaw (Dz. U. poz. 1751) również w zakresie świadczenia usług wskazanych w załączniku nr 15.</w:t>
      </w:r>
    </w:p>
    <w:p w14:paraId="07E3CAB0" w14:textId="1DEE7CBB" w:rsidR="002647F6" w:rsidRPr="00CA23D1" w:rsidRDefault="00F42B8F"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A</w:t>
      </w:r>
      <w:r w:rsidR="00AF293D" w:rsidRPr="00CA23D1">
        <w:rPr>
          <w:rFonts w:ascii="Times New Roman" w:hAnsi="Times New Roman" w:cs="Times New Roman"/>
          <w:b/>
          <w:color w:val="000000" w:themeColor="text1"/>
          <w:sz w:val="24"/>
          <w:szCs w:val="24"/>
        </w:rPr>
        <w:t xml:space="preserve">rt. 1 pkt </w:t>
      </w:r>
      <w:r w:rsidR="00A862DB" w:rsidRPr="00CA23D1">
        <w:rPr>
          <w:rFonts w:ascii="Times New Roman" w:hAnsi="Times New Roman" w:cs="Times New Roman"/>
          <w:b/>
          <w:color w:val="000000" w:themeColor="text1"/>
          <w:sz w:val="24"/>
          <w:szCs w:val="24"/>
        </w:rPr>
        <w:t>1</w:t>
      </w:r>
      <w:r w:rsidR="003F23B5">
        <w:rPr>
          <w:rFonts w:ascii="Times New Roman" w:hAnsi="Times New Roman" w:cs="Times New Roman"/>
          <w:b/>
          <w:color w:val="000000" w:themeColor="text1"/>
          <w:sz w:val="24"/>
          <w:szCs w:val="24"/>
        </w:rPr>
        <w:t>7</w:t>
      </w:r>
      <w:r w:rsidR="00213F1D">
        <w:rPr>
          <w:rFonts w:ascii="Times New Roman" w:hAnsi="Times New Roman" w:cs="Times New Roman"/>
          <w:b/>
          <w:color w:val="000000" w:themeColor="text1"/>
          <w:sz w:val="24"/>
          <w:szCs w:val="24"/>
        </w:rPr>
        <w:t xml:space="preserve"> lit. a i b ustawy nowelizującej (zmiany</w:t>
      </w:r>
      <w:r w:rsidR="00AF293D" w:rsidRPr="00CA23D1">
        <w:rPr>
          <w:rFonts w:ascii="Times New Roman" w:hAnsi="Times New Roman" w:cs="Times New Roman"/>
          <w:b/>
          <w:color w:val="000000" w:themeColor="text1"/>
          <w:sz w:val="24"/>
          <w:szCs w:val="24"/>
        </w:rPr>
        <w:t xml:space="preserve"> w a</w:t>
      </w:r>
      <w:r w:rsidR="00D233D5" w:rsidRPr="00CA23D1">
        <w:rPr>
          <w:rFonts w:ascii="Times New Roman" w:hAnsi="Times New Roman" w:cs="Times New Roman"/>
          <w:b/>
          <w:color w:val="000000" w:themeColor="text1"/>
          <w:sz w:val="24"/>
          <w:szCs w:val="24"/>
        </w:rPr>
        <w:t>rt. 103</w:t>
      </w:r>
      <w:r w:rsidR="00AF293D" w:rsidRPr="00CA23D1">
        <w:rPr>
          <w:rFonts w:ascii="Times New Roman" w:hAnsi="Times New Roman" w:cs="Times New Roman"/>
          <w:b/>
          <w:color w:val="000000" w:themeColor="text1"/>
          <w:sz w:val="24"/>
          <w:szCs w:val="24"/>
        </w:rPr>
        <w:t xml:space="preserve"> ustawy o VAT</w:t>
      </w:r>
      <w:r w:rsidR="00FA3251" w:rsidRPr="00CA23D1">
        <w:rPr>
          <w:rFonts w:ascii="Times New Roman" w:hAnsi="Times New Roman" w:cs="Times New Roman"/>
          <w:b/>
          <w:color w:val="000000" w:themeColor="text1"/>
          <w:sz w:val="24"/>
          <w:szCs w:val="24"/>
        </w:rPr>
        <w:t>)</w:t>
      </w:r>
    </w:p>
    <w:p w14:paraId="41D217BB" w14:textId="4154E1A1" w:rsidR="0069182E" w:rsidRPr="00CA23D1" w:rsidRDefault="0069182E"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Z uwagi na zrezygnowanie w obowiązującej klasyfikacji Nomenklatury Scalonej z rozróżnienia dwóch pozycji w zbiorze „Benzyna silnikowa, Pozostałe, z zawartością ołowiu: Przekraczającą 0,013 g/l” tj. benzyny lotniczej o liczbie oktanowej (RON) mniejszej niż 98 (CN 2710 12 51) oraz benzyny lotniczej o liczbie oktanowej (RON) 98 lub większej (CN 2710 12 59), i nadanie kodu CN 2710 12 50 zbiorowi „Benzyna silnikowa, Pozostałe, z zawartością ołowiu: Przekraczającą 0,013 g/l”, zasadne jest zamienienie w art. 103 ust. 5aa pkt 2 nieaktualnych kodów CN 2710 12 51 i 2710 12 59 kodem CN 2710 12 50.</w:t>
      </w:r>
    </w:p>
    <w:p w14:paraId="0D964E4B" w14:textId="0A52068D" w:rsidR="00D233D5" w:rsidRPr="00CA23D1" w:rsidRDefault="00D233D5"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Projektowane zmiany art. 103 mają charakter porządkowy. Ustawą z dnia 9 sierpnia 2019 r. wprowadzono generalną zasadę, zgodnie z którą towary</w:t>
      </w:r>
      <w:r w:rsidR="008D7543" w:rsidRPr="00CA23D1">
        <w:rPr>
          <w:rFonts w:ascii="Times New Roman" w:hAnsi="Times New Roman" w:cs="Times New Roman"/>
          <w:color w:val="000000" w:themeColor="text1"/>
          <w:sz w:val="24"/>
          <w:szCs w:val="24"/>
        </w:rPr>
        <w:t xml:space="preserve"> i usługi będą klasyfikowane na </w:t>
      </w:r>
      <w:r w:rsidRPr="00CA23D1">
        <w:rPr>
          <w:rFonts w:ascii="Times New Roman" w:hAnsi="Times New Roman" w:cs="Times New Roman"/>
          <w:color w:val="000000" w:themeColor="text1"/>
          <w:sz w:val="24"/>
          <w:szCs w:val="24"/>
        </w:rPr>
        <w:t xml:space="preserve">potrzeby podatku VAT według odpowiednio: Nomenklatury scalonej (CN) oraz klasyfikacji wydanych na podstawie przepisów o statystyce publicznej, jeżeli przepisy w zakresie podatku VAT przywołują odpowiednie symbole CN lub klasyfikacji. Jednocześnie wprowadzony ustawą z dnia 4 lipca 2019 r. o zmianie ustawy o podatku od towarów i usług oraz niektórych innych ustaw (Dz. U. poz. 1520) art. 103 ust. 5ab ustawy </w:t>
      </w:r>
      <w:r w:rsidR="00251F8B">
        <w:rPr>
          <w:rFonts w:ascii="Times New Roman" w:hAnsi="Times New Roman" w:cs="Times New Roman"/>
          <w:color w:val="000000" w:themeColor="text1"/>
          <w:sz w:val="24"/>
          <w:szCs w:val="24"/>
        </w:rPr>
        <w:t>o VAT (wszedł w życie z dniem 1 </w:t>
      </w:r>
      <w:r w:rsidRPr="00CA23D1">
        <w:rPr>
          <w:rFonts w:ascii="Times New Roman" w:hAnsi="Times New Roman" w:cs="Times New Roman"/>
          <w:color w:val="000000" w:themeColor="text1"/>
          <w:sz w:val="24"/>
          <w:szCs w:val="24"/>
        </w:rPr>
        <w:t>września 2019 r.) wprowadził zasadę klasyfikowania towarów, o których mowa w art. 103 ust. 5a (tj. określonych produktów ropopochodnych, do których wewnątrzwspólnotowego nabycia odnoszą się szczególne zasady obliczania i wpłacania podatku określone w ust. 5a tego artykułu) według Nomenklatury scalonej (CN), stanowiąc przy tym, że zmiany w CN nie powodują zmian w opodatkowaniu, jeżeli takowe nie zostały określone w ustawie.</w:t>
      </w:r>
    </w:p>
    <w:p w14:paraId="3DD39B26" w14:textId="21022DCF" w:rsidR="00F42B8F" w:rsidRPr="00CA23D1" w:rsidRDefault="00D233D5"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Wobec powyższego za uzasadnione uznano ujednolice</w:t>
      </w:r>
      <w:r w:rsidR="008D7543" w:rsidRPr="00CA23D1">
        <w:rPr>
          <w:rFonts w:ascii="Times New Roman" w:hAnsi="Times New Roman" w:cs="Times New Roman"/>
          <w:color w:val="000000" w:themeColor="text1"/>
          <w:sz w:val="24"/>
          <w:szCs w:val="24"/>
        </w:rPr>
        <w:t>nie wprowadzonych przepisów, co </w:t>
      </w:r>
      <w:r w:rsidRPr="00CA23D1">
        <w:rPr>
          <w:rFonts w:ascii="Times New Roman" w:hAnsi="Times New Roman" w:cs="Times New Roman"/>
          <w:color w:val="000000" w:themeColor="text1"/>
          <w:sz w:val="24"/>
          <w:szCs w:val="24"/>
        </w:rPr>
        <w:t>przejawia się w proponowanych zmianach w art. 103 ustawy o VAT</w:t>
      </w:r>
      <w:r w:rsidR="00F42B8F" w:rsidRPr="00CA23D1">
        <w:rPr>
          <w:rFonts w:ascii="Times New Roman" w:hAnsi="Times New Roman" w:cs="Times New Roman"/>
          <w:color w:val="000000" w:themeColor="text1"/>
          <w:sz w:val="24"/>
          <w:szCs w:val="24"/>
        </w:rPr>
        <w:t>.</w:t>
      </w:r>
    </w:p>
    <w:p w14:paraId="3BCB5B96" w14:textId="61EBF3F8" w:rsidR="00AF293D" w:rsidRPr="00CA23D1" w:rsidRDefault="00F42B8F"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b/>
          <w:color w:val="000000" w:themeColor="text1"/>
          <w:sz w:val="24"/>
          <w:szCs w:val="24"/>
        </w:rPr>
        <w:t>A</w:t>
      </w:r>
      <w:r w:rsidR="00AF293D" w:rsidRPr="00CA23D1">
        <w:rPr>
          <w:rFonts w:ascii="Times New Roman" w:hAnsi="Times New Roman" w:cs="Times New Roman"/>
          <w:b/>
          <w:color w:val="000000" w:themeColor="text1"/>
          <w:sz w:val="24"/>
          <w:szCs w:val="24"/>
        </w:rPr>
        <w:t xml:space="preserve">rt. 1 pkt </w:t>
      </w:r>
      <w:r w:rsidR="003F23B5">
        <w:rPr>
          <w:rFonts w:ascii="Times New Roman" w:hAnsi="Times New Roman" w:cs="Times New Roman"/>
          <w:b/>
          <w:color w:val="000000" w:themeColor="text1"/>
          <w:sz w:val="24"/>
          <w:szCs w:val="24"/>
        </w:rPr>
        <w:t>1</w:t>
      </w:r>
      <w:r w:rsidR="00213F1D">
        <w:rPr>
          <w:rFonts w:ascii="Times New Roman" w:hAnsi="Times New Roman" w:cs="Times New Roman"/>
          <w:b/>
          <w:color w:val="000000" w:themeColor="text1"/>
          <w:sz w:val="24"/>
          <w:szCs w:val="24"/>
        </w:rPr>
        <w:t>8</w:t>
      </w:r>
      <w:r w:rsidR="00A862DB" w:rsidRPr="00CA23D1">
        <w:rPr>
          <w:rFonts w:ascii="Times New Roman" w:hAnsi="Times New Roman" w:cs="Times New Roman"/>
          <w:b/>
          <w:color w:val="000000" w:themeColor="text1"/>
          <w:sz w:val="24"/>
          <w:szCs w:val="24"/>
        </w:rPr>
        <w:t>-</w:t>
      </w:r>
      <w:r w:rsidR="003F23B5">
        <w:rPr>
          <w:rFonts w:ascii="Times New Roman" w:hAnsi="Times New Roman" w:cs="Times New Roman"/>
          <w:b/>
          <w:color w:val="000000" w:themeColor="text1"/>
          <w:sz w:val="24"/>
          <w:szCs w:val="24"/>
        </w:rPr>
        <w:t>2</w:t>
      </w:r>
      <w:r w:rsidR="00213F1D">
        <w:rPr>
          <w:rFonts w:ascii="Times New Roman" w:hAnsi="Times New Roman" w:cs="Times New Roman"/>
          <w:b/>
          <w:color w:val="000000" w:themeColor="text1"/>
          <w:sz w:val="24"/>
          <w:szCs w:val="24"/>
        </w:rPr>
        <w:t>0</w:t>
      </w:r>
      <w:r w:rsidR="006A0FB9" w:rsidRPr="00CA23D1">
        <w:rPr>
          <w:rFonts w:ascii="Times New Roman" w:hAnsi="Times New Roman" w:cs="Times New Roman"/>
          <w:b/>
          <w:color w:val="000000" w:themeColor="text1"/>
          <w:sz w:val="24"/>
          <w:szCs w:val="24"/>
        </w:rPr>
        <w:t xml:space="preserve"> </w:t>
      </w:r>
      <w:r w:rsidR="00AF293D" w:rsidRPr="00CA23D1">
        <w:rPr>
          <w:rFonts w:ascii="Times New Roman" w:hAnsi="Times New Roman" w:cs="Times New Roman"/>
          <w:b/>
          <w:color w:val="000000" w:themeColor="text1"/>
          <w:sz w:val="24"/>
          <w:szCs w:val="24"/>
        </w:rPr>
        <w:t>ustawy nowelizującej (zmiany a</w:t>
      </w:r>
      <w:r w:rsidR="00D233D5" w:rsidRPr="00CA23D1">
        <w:rPr>
          <w:rFonts w:ascii="Times New Roman" w:hAnsi="Times New Roman" w:cs="Times New Roman"/>
          <w:b/>
          <w:color w:val="000000" w:themeColor="text1"/>
          <w:sz w:val="24"/>
          <w:szCs w:val="24"/>
        </w:rPr>
        <w:t>rt. 105a, art. 106e i art. 108a</w:t>
      </w:r>
      <w:r w:rsidR="008D7543" w:rsidRPr="00CA23D1">
        <w:rPr>
          <w:rFonts w:ascii="Times New Roman" w:hAnsi="Times New Roman" w:cs="Times New Roman"/>
          <w:b/>
          <w:color w:val="000000" w:themeColor="text1"/>
          <w:sz w:val="24"/>
          <w:szCs w:val="24"/>
        </w:rPr>
        <w:t xml:space="preserve"> ustawy o </w:t>
      </w:r>
      <w:r w:rsidR="00AF293D" w:rsidRPr="00CA23D1">
        <w:rPr>
          <w:rFonts w:ascii="Times New Roman" w:hAnsi="Times New Roman" w:cs="Times New Roman"/>
          <w:b/>
          <w:color w:val="000000" w:themeColor="text1"/>
          <w:sz w:val="24"/>
          <w:szCs w:val="24"/>
        </w:rPr>
        <w:t>VAT)</w:t>
      </w:r>
    </w:p>
    <w:p w14:paraId="5BF15CB0" w14:textId="48BF1E42" w:rsidR="00D233D5" w:rsidRPr="00CA23D1" w:rsidRDefault="00D233D5"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Zmiany w art. 105a ust. 3 pkt 5, w art. 106e pkt 18a oraz w art. 108a ust. 1</w:t>
      </w:r>
      <w:r w:rsidR="00682DF3" w:rsidRPr="00CA23D1">
        <w:rPr>
          <w:rFonts w:ascii="Times New Roman" w:hAnsi="Times New Roman" w:cs="Times New Roman"/>
          <w:color w:val="000000" w:themeColor="text1"/>
          <w:sz w:val="24"/>
          <w:szCs w:val="24"/>
        </w:rPr>
        <w:t>a</w:t>
      </w:r>
      <w:r w:rsidRPr="00CA23D1">
        <w:rPr>
          <w:rFonts w:ascii="Times New Roman" w:hAnsi="Times New Roman" w:cs="Times New Roman"/>
          <w:color w:val="000000" w:themeColor="text1"/>
          <w:sz w:val="24"/>
          <w:szCs w:val="24"/>
        </w:rPr>
        <w:t xml:space="preserve"> to zmiany doprecyzowujące </w:t>
      </w:r>
      <w:r w:rsidR="00682DF3" w:rsidRPr="00CA23D1">
        <w:rPr>
          <w:rFonts w:ascii="Times New Roman" w:hAnsi="Times New Roman" w:cs="Times New Roman"/>
          <w:color w:val="000000" w:themeColor="text1"/>
          <w:sz w:val="24"/>
          <w:szCs w:val="24"/>
        </w:rPr>
        <w:t xml:space="preserve">i dotyczą </w:t>
      </w:r>
      <w:r w:rsidRPr="00CA23D1">
        <w:rPr>
          <w:rFonts w:ascii="Times New Roman" w:hAnsi="Times New Roman" w:cs="Times New Roman"/>
          <w:color w:val="000000" w:themeColor="text1"/>
          <w:sz w:val="24"/>
          <w:szCs w:val="24"/>
        </w:rPr>
        <w:t>odniesieni</w:t>
      </w:r>
      <w:r w:rsidR="00682DF3" w:rsidRPr="00CA23D1">
        <w:rPr>
          <w:rFonts w:ascii="Times New Roman" w:hAnsi="Times New Roman" w:cs="Times New Roman"/>
          <w:color w:val="000000" w:themeColor="text1"/>
          <w:sz w:val="24"/>
          <w:szCs w:val="24"/>
        </w:rPr>
        <w:t>a</w:t>
      </w:r>
      <w:r w:rsidRPr="00CA23D1">
        <w:rPr>
          <w:rFonts w:ascii="Times New Roman" w:hAnsi="Times New Roman" w:cs="Times New Roman"/>
          <w:color w:val="000000" w:themeColor="text1"/>
          <w:sz w:val="24"/>
          <w:szCs w:val="24"/>
        </w:rPr>
        <w:t xml:space="preserve"> się do kwoty, od której mechanizm podzielonej płatności staje się obowiązkowy. Obecnie </w:t>
      </w:r>
      <w:r w:rsidR="00682DF3" w:rsidRPr="00CA23D1">
        <w:rPr>
          <w:rFonts w:ascii="Times New Roman" w:hAnsi="Times New Roman" w:cs="Times New Roman"/>
          <w:color w:val="000000" w:themeColor="text1"/>
          <w:sz w:val="24"/>
          <w:szCs w:val="24"/>
        </w:rPr>
        <w:t xml:space="preserve">w tym zakresie </w:t>
      </w:r>
      <w:r w:rsidRPr="00CA23D1">
        <w:rPr>
          <w:rFonts w:ascii="Times New Roman" w:hAnsi="Times New Roman" w:cs="Times New Roman"/>
          <w:color w:val="000000" w:themeColor="text1"/>
          <w:sz w:val="24"/>
          <w:szCs w:val="24"/>
        </w:rPr>
        <w:t>funkcjonuje zapis „kwota należności ogółem stanowi kwotę, o której mowa w art. 19 pkt 2 ustawy z dnia 6 marca 2018 r. – Prawo przedsiębiorców”. Pojawiły się opinie</w:t>
      </w:r>
      <w:r w:rsidR="001F237C" w:rsidRPr="00CA23D1">
        <w:rPr>
          <w:rFonts w:ascii="Times New Roman" w:hAnsi="Times New Roman" w:cs="Times New Roman"/>
          <w:color w:val="000000" w:themeColor="text1"/>
          <w:sz w:val="24"/>
          <w:szCs w:val="24"/>
        </w:rPr>
        <w:t xml:space="preserve"> części ekspertów, że taki przepis</w:t>
      </w:r>
      <w:r w:rsidRPr="00CA23D1">
        <w:rPr>
          <w:rFonts w:ascii="Times New Roman" w:hAnsi="Times New Roman" w:cs="Times New Roman"/>
          <w:color w:val="000000" w:themeColor="text1"/>
          <w:sz w:val="24"/>
          <w:szCs w:val="24"/>
        </w:rPr>
        <w:t xml:space="preserve"> oznacza, że obowiązek stosowania </w:t>
      </w:r>
      <w:r w:rsidR="00682DF3" w:rsidRPr="00CA23D1">
        <w:rPr>
          <w:rFonts w:ascii="Times New Roman" w:hAnsi="Times New Roman" w:cs="Times New Roman"/>
          <w:color w:val="000000" w:themeColor="text1"/>
          <w:sz w:val="24"/>
          <w:szCs w:val="24"/>
        </w:rPr>
        <w:t>mechanizmu podzielonej płatności</w:t>
      </w:r>
      <w:r w:rsidRPr="00CA23D1">
        <w:rPr>
          <w:rFonts w:ascii="Times New Roman" w:hAnsi="Times New Roman" w:cs="Times New Roman"/>
          <w:color w:val="000000" w:themeColor="text1"/>
          <w:sz w:val="24"/>
          <w:szCs w:val="24"/>
        </w:rPr>
        <w:t xml:space="preserve">  dotyczy wyłącznie faktur, których wartość brutto wynosi dokładnie 15 000 zł. W celu wyeliminowania jakichkolwiek wątpliwości proponuje się odniesienie wprost, że chodzi o faktury w których wartość brutto przekracza kwotę 15 000 zł </w:t>
      </w:r>
      <w:r w:rsidR="00291E98" w:rsidRPr="00CA23D1">
        <w:rPr>
          <w:rFonts w:ascii="Times New Roman" w:hAnsi="Times New Roman" w:cs="Times New Roman"/>
          <w:color w:val="000000" w:themeColor="text1"/>
          <w:sz w:val="24"/>
          <w:szCs w:val="24"/>
        </w:rPr>
        <w:t xml:space="preserve">lub jej równowartość, w przypadkach gdy </w:t>
      </w:r>
      <w:r w:rsidR="00664975">
        <w:rPr>
          <w:rFonts w:ascii="Times New Roman" w:hAnsi="Times New Roman" w:cs="Times New Roman"/>
          <w:color w:val="000000" w:themeColor="text1"/>
          <w:sz w:val="24"/>
          <w:szCs w:val="24"/>
        </w:rPr>
        <w:t>kwoty na fakturze wyrażane są w </w:t>
      </w:r>
      <w:r w:rsidR="00291E98" w:rsidRPr="00CA23D1">
        <w:rPr>
          <w:rFonts w:ascii="Times New Roman" w:hAnsi="Times New Roman" w:cs="Times New Roman"/>
          <w:color w:val="000000" w:themeColor="text1"/>
          <w:sz w:val="24"/>
          <w:szCs w:val="24"/>
        </w:rPr>
        <w:t xml:space="preserve">walucie obcej. Dodatkowo proponuje się </w:t>
      </w:r>
      <w:r w:rsidR="00FF201F" w:rsidRPr="00CA23D1">
        <w:rPr>
          <w:rFonts w:ascii="Times New Roman" w:hAnsi="Times New Roman" w:cs="Times New Roman"/>
          <w:color w:val="000000" w:themeColor="text1"/>
          <w:sz w:val="24"/>
          <w:szCs w:val="24"/>
        </w:rPr>
        <w:t>wskazanie</w:t>
      </w:r>
      <w:r w:rsidR="00291E98" w:rsidRPr="00CA23D1">
        <w:rPr>
          <w:rFonts w:ascii="Times New Roman" w:hAnsi="Times New Roman" w:cs="Times New Roman"/>
          <w:color w:val="000000" w:themeColor="text1"/>
          <w:sz w:val="24"/>
          <w:szCs w:val="24"/>
        </w:rPr>
        <w:t xml:space="preserve"> zasad jakie będą stosowane w celu </w:t>
      </w:r>
      <w:r w:rsidR="00682DF3" w:rsidRPr="00CA23D1">
        <w:rPr>
          <w:rFonts w:ascii="Times New Roman" w:hAnsi="Times New Roman" w:cs="Times New Roman"/>
          <w:color w:val="000000" w:themeColor="text1"/>
          <w:sz w:val="24"/>
          <w:szCs w:val="24"/>
        </w:rPr>
        <w:t>ustalenia czy wartość brutto faktury przekracza limit 15 000</w:t>
      </w:r>
      <w:r w:rsidR="00664975">
        <w:rPr>
          <w:rFonts w:ascii="Times New Roman" w:hAnsi="Times New Roman" w:cs="Times New Roman"/>
          <w:color w:val="000000" w:themeColor="text1"/>
          <w:sz w:val="24"/>
          <w:szCs w:val="24"/>
        </w:rPr>
        <w:t xml:space="preserve"> zł w przypadku gdy wskazane na </w:t>
      </w:r>
      <w:r w:rsidR="00682DF3" w:rsidRPr="00CA23D1">
        <w:rPr>
          <w:rFonts w:ascii="Times New Roman" w:hAnsi="Times New Roman" w:cs="Times New Roman"/>
          <w:color w:val="000000" w:themeColor="text1"/>
          <w:sz w:val="24"/>
          <w:szCs w:val="24"/>
        </w:rPr>
        <w:t xml:space="preserve">fakturach kwoty wyrażone są w walucie obcej, czyli </w:t>
      </w:r>
      <w:r w:rsidR="00FA3251" w:rsidRPr="00CA23D1">
        <w:rPr>
          <w:rFonts w:ascii="Times New Roman" w:hAnsi="Times New Roman" w:cs="Times New Roman"/>
          <w:color w:val="000000" w:themeColor="text1"/>
          <w:sz w:val="24"/>
          <w:szCs w:val="24"/>
        </w:rPr>
        <w:t xml:space="preserve">wskazanie </w:t>
      </w:r>
      <w:r w:rsidR="00682DF3" w:rsidRPr="00CA23D1">
        <w:rPr>
          <w:rFonts w:ascii="Times New Roman" w:hAnsi="Times New Roman" w:cs="Times New Roman"/>
          <w:color w:val="000000" w:themeColor="text1"/>
          <w:sz w:val="24"/>
          <w:szCs w:val="24"/>
        </w:rPr>
        <w:t xml:space="preserve">zasad </w:t>
      </w:r>
      <w:r w:rsidR="00291E98" w:rsidRPr="00CA23D1">
        <w:rPr>
          <w:rFonts w:ascii="Times New Roman" w:hAnsi="Times New Roman" w:cs="Times New Roman"/>
          <w:color w:val="000000" w:themeColor="text1"/>
          <w:sz w:val="24"/>
          <w:szCs w:val="24"/>
        </w:rPr>
        <w:t xml:space="preserve">przeliczania </w:t>
      </w:r>
      <w:r w:rsidR="00682DF3" w:rsidRPr="00CA23D1">
        <w:rPr>
          <w:rFonts w:ascii="Times New Roman" w:hAnsi="Times New Roman" w:cs="Times New Roman"/>
          <w:color w:val="000000" w:themeColor="text1"/>
          <w:sz w:val="24"/>
          <w:szCs w:val="24"/>
        </w:rPr>
        <w:t xml:space="preserve">tych </w:t>
      </w:r>
      <w:r w:rsidR="00291E98" w:rsidRPr="00CA23D1">
        <w:rPr>
          <w:rFonts w:ascii="Times New Roman" w:hAnsi="Times New Roman" w:cs="Times New Roman"/>
          <w:color w:val="000000" w:themeColor="text1"/>
          <w:sz w:val="24"/>
          <w:szCs w:val="24"/>
        </w:rPr>
        <w:t>kwot</w:t>
      </w:r>
      <w:r w:rsidR="00682DF3" w:rsidRPr="00CA23D1">
        <w:rPr>
          <w:rFonts w:ascii="Times New Roman" w:hAnsi="Times New Roman" w:cs="Times New Roman"/>
          <w:color w:val="000000" w:themeColor="text1"/>
          <w:sz w:val="24"/>
          <w:szCs w:val="24"/>
        </w:rPr>
        <w:t>.</w:t>
      </w:r>
      <w:r w:rsidR="00291E98" w:rsidRPr="00CA23D1">
        <w:rPr>
          <w:rFonts w:ascii="Times New Roman" w:hAnsi="Times New Roman" w:cs="Times New Roman"/>
          <w:color w:val="000000" w:themeColor="text1"/>
          <w:sz w:val="24"/>
          <w:szCs w:val="24"/>
        </w:rPr>
        <w:t xml:space="preserve"> Proponuje się aby w takim przypadku stosować zasady analogiczne jak </w:t>
      </w:r>
      <w:r w:rsidR="00FC5CE5" w:rsidRPr="00CA23D1">
        <w:rPr>
          <w:rFonts w:ascii="Times New Roman" w:hAnsi="Times New Roman" w:cs="Times New Roman"/>
          <w:color w:val="000000" w:themeColor="text1"/>
          <w:sz w:val="24"/>
          <w:szCs w:val="24"/>
        </w:rPr>
        <w:t>w przypadku przeliczania kwot dla celów określania</w:t>
      </w:r>
      <w:r w:rsidR="00291E98" w:rsidRPr="00CA23D1">
        <w:rPr>
          <w:rFonts w:ascii="Times New Roman" w:hAnsi="Times New Roman" w:cs="Times New Roman"/>
          <w:color w:val="000000" w:themeColor="text1"/>
          <w:sz w:val="24"/>
          <w:szCs w:val="24"/>
        </w:rPr>
        <w:t xml:space="preserve"> podstawy opodatkowania</w:t>
      </w:r>
      <w:r w:rsidR="008D7543" w:rsidRPr="00CA23D1">
        <w:rPr>
          <w:rFonts w:ascii="Times New Roman" w:hAnsi="Times New Roman" w:cs="Times New Roman"/>
          <w:color w:val="000000" w:themeColor="text1"/>
          <w:sz w:val="24"/>
          <w:szCs w:val="24"/>
        </w:rPr>
        <w:t>, czyli zasady określone w </w:t>
      </w:r>
      <w:r w:rsidR="00FF201F" w:rsidRPr="00CA23D1">
        <w:rPr>
          <w:rFonts w:ascii="Times New Roman" w:hAnsi="Times New Roman" w:cs="Times New Roman"/>
          <w:color w:val="000000" w:themeColor="text1"/>
          <w:sz w:val="24"/>
          <w:szCs w:val="24"/>
        </w:rPr>
        <w:t>art.31a ustawy o VAT</w:t>
      </w:r>
      <w:r w:rsidR="00291E98" w:rsidRPr="00CA23D1">
        <w:rPr>
          <w:rFonts w:ascii="Times New Roman" w:hAnsi="Times New Roman" w:cs="Times New Roman"/>
          <w:color w:val="000000" w:themeColor="text1"/>
          <w:sz w:val="24"/>
          <w:szCs w:val="24"/>
        </w:rPr>
        <w:t xml:space="preserve">. </w:t>
      </w:r>
    </w:p>
    <w:p w14:paraId="0115B42F" w14:textId="24FAE628" w:rsidR="00FF201F" w:rsidRPr="00CA23D1" w:rsidRDefault="007B0EA1"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Dodatkowo proponuje się wprowadzenie zmiany w a</w:t>
      </w:r>
      <w:r w:rsidR="008D7543" w:rsidRPr="00CA23D1">
        <w:rPr>
          <w:rFonts w:ascii="Times New Roman" w:hAnsi="Times New Roman" w:cs="Times New Roman"/>
          <w:color w:val="000000" w:themeColor="text1"/>
          <w:sz w:val="24"/>
          <w:szCs w:val="24"/>
        </w:rPr>
        <w:t>rt. 108a ust. 1d polegającej na </w:t>
      </w:r>
      <w:r w:rsidR="00FF201F" w:rsidRPr="00CA23D1">
        <w:rPr>
          <w:rFonts w:ascii="Times New Roman" w:hAnsi="Times New Roman" w:cs="Times New Roman"/>
          <w:color w:val="000000" w:themeColor="text1"/>
          <w:sz w:val="24"/>
          <w:szCs w:val="24"/>
        </w:rPr>
        <w:t xml:space="preserve">niestosowaniu mechanizmu podzielonej płatności </w:t>
      </w:r>
      <w:r w:rsidR="00FA3251" w:rsidRPr="00CA23D1">
        <w:rPr>
          <w:rFonts w:ascii="Times New Roman" w:hAnsi="Times New Roman" w:cs="Times New Roman"/>
          <w:color w:val="000000" w:themeColor="text1"/>
          <w:sz w:val="24"/>
          <w:szCs w:val="24"/>
        </w:rPr>
        <w:t xml:space="preserve">również </w:t>
      </w:r>
      <w:r w:rsidR="00FF201F" w:rsidRPr="00CA23D1">
        <w:rPr>
          <w:rFonts w:ascii="Times New Roman" w:hAnsi="Times New Roman" w:cs="Times New Roman"/>
          <w:color w:val="000000" w:themeColor="text1"/>
          <w:sz w:val="24"/>
          <w:szCs w:val="24"/>
        </w:rPr>
        <w:t xml:space="preserve">do potrąceń pozakodeksowych. Dotychczas niestosowanie mechanizmu podzielonej płatności obejmuje wyłącznie </w:t>
      </w:r>
      <w:r w:rsidRPr="00CA23D1">
        <w:rPr>
          <w:rFonts w:ascii="Times New Roman" w:hAnsi="Times New Roman" w:cs="Times New Roman"/>
          <w:color w:val="000000" w:themeColor="text1"/>
          <w:sz w:val="24"/>
          <w:szCs w:val="24"/>
        </w:rPr>
        <w:t xml:space="preserve">wzajemne potrącenia w przypadku gdy obie wierzytelności </w:t>
      </w:r>
      <w:r w:rsidR="00FF201F" w:rsidRPr="00CA23D1">
        <w:rPr>
          <w:rFonts w:ascii="Times New Roman" w:hAnsi="Times New Roman" w:cs="Times New Roman"/>
          <w:color w:val="000000" w:themeColor="text1"/>
          <w:sz w:val="24"/>
          <w:szCs w:val="24"/>
        </w:rPr>
        <w:t xml:space="preserve">są </w:t>
      </w:r>
      <w:r w:rsidRPr="00CA23D1">
        <w:rPr>
          <w:rFonts w:ascii="Times New Roman" w:hAnsi="Times New Roman" w:cs="Times New Roman"/>
          <w:color w:val="000000" w:themeColor="text1"/>
          <w:sz w:val="24"/>
          <w:szCs w:val="24"/>
        </w:rPr>
        <w:t xml:space="preserve"> wymagalne i mog</w:t>
      </w:r>
      <w:r w:rsidR="00FF201F" w:rsidRPr="00CA23D1">
        <w:rPr>
          <w:rFonts w:ascii="Times New Roman" w:hAnsi="Times New Roman" w:cs="Times New Roman"/>
          <w:color w:val="000000" w:themeColor="text1"/>
          <w:sz w:val="24"/>
          <w:szCs w:val="24"/>
        </w:rPr>
        <w:t>ą</w:t>
      </w:r>
      <w:r w:rsidRPr="00CA23D1">
        <w:rPr>
          <w:rFonts w:ascii="Times New Roman" w:hAnsi="Times New Roman" w:cs="Times New Roman"/>
          <w:color w:val="000000" w:themeColor="text1"/>
          <w:sz w:val="24"/>
          <w:szCs w:val="24"/>
        </w:rPr>
        <w:t xml:space="preserve"> być dochodzone przed sądem lub przed innym organem państwowym. Bezpośrednie odesłanie do art. 498 Kodeksu cywilnego zawężało zatem krąg  potrąceń</w:t>
      </w:r>
      <w:r w:rsidR="00FF201F" w:rsidRPr="00CA23D1">
        <w:rPr>
          <w:rFonts w:ascii="Times New Roman" w:hAnsi="Times New Roman" w:cs="Times New Roman"/>
          <w:color w:val="000000" w:themeColor="text1"/>
          <w:sz w:val="24"/>
          <w:szCs w:val="24"/>
        </w:rPr>
        <w:t xml:space="preserve">, wobec których stosowanie obowiązku mechanizmu podzielonej płatności było wyłączone. </w:t>
      </w:r>
    </w:p>
    <w:p w14:paraId="78306D0A" w14:textId="24C86B60" w:rsidR="00F80B71" w:rsidRPr="00CA23D1" w:rsidRDefault="00FF201F" w:rsidP="00605859">
      <w:pPr>
        <w:spacing w:after="120" w:line="240" w:lineRule="auto"/>
        <w:jc w:val="both"/>
        <w:rPr>
          <w:rFonts w:ascii="Times New Roman" w:eastAsia="Times New Roman" w:hAnsi="Times New Roman" w:cs="Times New Roman"/>
          <w:sz w:val="24"/>
          <w:szCs w:val="24"/>
          <w:lang w:eastAsia="pl-PL"/>
        </w:rPr>
      </w:pPr>
      <w:r w:rsidRPr="00CA23D1">
        <w:rPr>
          <w:rFonts w:ascii="Times New Roman" w:hAnsi="Times New Roman" w:cs="Times New Roman"/>
          <w:color w:val="000000" w:themeColor="text1"/>
          <w:sz w:val="24"/>
          <w:szCs w:val="24"/>
        </w:rPr>
        <w:t xml:space="preserve">Proponuje się odejście od </w:t>
      </w:r>
      <w:r w:rsidR="00100908" w:rsidRPr="00CA23D1">
        <w:rPr>
          <w:rFonts w:ascii="Times New Roman" w:eastAsia="Times New Roman" w:hAnsi="Times New Roman" w:cs="Times New Roman"/>
          <w:sz w:val="24"/>
          <w:szCs w:val="24"/>
          <w:lang w:eastAsia="pl-PL"/>
        </w:rPr>
        <w:t xml:space="preserve">odwołania </w:t>
      </w:r>
      <w:r w:rsidR="00F80B71" w:rsidRPr="00CA23D1">
        <w:rPr>
          <w:rFonts w:ascii="Times New Roman" w:eastAsia="Times New Roman" w:hAnsi="Times New Roman" w:cs="Times New Roman"/>
          <w:sz w:val="24"/>
          <w:szCs w:val="24"/>
          <w:lang w:eastAsia="pl-PL"/>
        </w:rPr>
        <w:t xml:space="preserve">w tym </w:t>
      </w:r>
      <w:r w:rsidRPr="00CA23D1">
        <w:rPr>
          <w:rFonts w:ascii="Times New Roman" w:eastAsia="Times New Roman" w:hAnsi="Times New Roman" w:cs="Times New Roman"/>
          <w:sz w:val="24"/>
          <w:szCs w:val="24"/>
          <w:lang w:eastAsia="pl-PL"/>
        </w:rPr>
        <w:t>przepisie do Kodeksu cywilnego i wyłączenie obowiązku stosowania mechanizmu podzielonej płatności również w przypadku dokonania innych potrąceń (dopuszczalnych na gruncie zasady swobody umów i istniejącymi na rynku, np. netting).</w:t>
      </w:r>
    </w:p>
    <w:p w14:paraId="652311F8" w14:textId="1889091A" w:rsidR="00100908" w:rsidRPr="00CA23D1" w:rsidRDefault="00203059" w:rsidP="00605859">
      <w:pPr>
        <w:spacing w:after="120" w:line="240" w:lineRule="auto"/>
        <w:jc w:val="both"/>
        <w:rPr>
          <w:rFonts w:ascii="Times New Roman" w:eastAsia="Times New Roman" w:hAnsi="Times New Roman" w:cs="Times New Roman"/>
          <w:sz w:val="24"/>
          <w:szCs w:val="24"/>
          <w:lang w:eastAsia="pl-PL"/>
        </w:rPr>
      </w:pPr>
      <w:r w:rsidRPr="00CA23D1">
        <w:rPr>
          <w:rFonts w:ascii="Times New Roman" w:eastAsia="Times New Roman" w:hAnsi="Times New Roman" w:cs="Times New Roman"/>
          <w:sz w:val="24"/>
          <w:szCs w:val="24"/>
          <w:lang w:eastAsia="pl-PL"/>
        </w:rPr>
        <w:t>Dalsze utrzymywanie o</w:t>
      </w:r>
      <w:r w:rsidR="00FF201F" w:rsidRPr="00CA23D1">
        <w:rPr>
          <w:rFonts w:ascii="Times New Roman" w:eastAsia="Times New Roman" w:hAnsi="Times New Roman" w:cs="Times New Roman"/>
          <w:sz w:val="24"/>
          <w:szCs w:val="24"/>
          <w:lang w:eastAsia="pl-PL"/>
        </w:rPr>
        <w:t>graniczeni</w:t>
      </w:r>
      <w:r w:rsidRPr="00CA23D1">
        <w:rPr>
          <w:rFonts w:ascii="Times New Roman" w:eastAsia="Times New Roman" w:hAnsi="Times New Roman" w:cs="Times New Roman"/>
          <w:sz w:val="24"/>
          <w:szCs w:val="24"/>
          <w:lang w:eastAsia="pl-PL"/>
        </w:rPr>
        <w:t>a</w:t>
      </w:r>
      <w:r w:rsidR="00FF201F" w:rsidRPr="00CA23D1">
        <w:rPr>
          <w:rFonts w:ascii="Times New Roman" w:eastAsia="Times New Roman" w:hAnsi="Times New Roman" w:cs="Times New Roman"/>
          <w:sz w:val="24"/>
          <w:szCs w:val="24"/>
          <w:lang w:eastAsia="pl-PL"/>
        </w:rPr>
        <w:t xml:space="preserve"> wyłączenia obowiązku stosowania mechanizmu podzielonej płatności wyłącznie do potrąceń określonych w art. 498 Kodeksu cywilnego </w:t>
      </w:r>
      <w:r w:rsidR="00100908" w:rsidRPr="00CA23D1">
        <w:rPr>
          <w:rFonts w:ascii="Times New Roman" w:eastAsia="Times New Roman" w:hAnsi="Times New Roman" w:cs="Times New Roman"/>
          <w:sz w:val="24"/>
          <w:szCs w:val="24"/>
          <w:lang w:eastAsia="pl-PL"/>
        </w:rPr>
        <w:t xml:space="preserve">nie ma uzasadnienia, ponieważ przy rozliczaniu przez różne </w:t>
      </w:r>
      <w:r w:rsidR="00FF201F" w:rsidRPr="00CA23D1">
        <w:rPr>
          <w:rFonts w:ascii="Times New Roman" w:eastAsia="Times New Roman" w:hAnsi="Times New Roman" w:cs="Times New Roman"/>
          <w:sz w:val="24"/>
          <w:szCs w:val="24"/>
          <w:lang w:eastAsia="pl-PL"/>
        </w:rPr>
        <w:t xml:space="preserve">(inne) </w:t>
      </w:r>
      <w:r w:rsidR="00100908" w:rsidRPr="00CA23D1">
        <w:rPr>
          <w:rFonts w:ascii="Times New Roman" w:eastAsia="Times New Roman" w:hAnsi="Times New Roman" w:cs="Times New Roman"/>
          <w:sz w:val="24"/>
          <w:szCs w:val="24"/>
          <w:lang w:eastAsia="pl-PL"/>
        </w:rPr>
        <w:t xml:space="preserve">formy potrąceń ryzyko wyłudzeń VAT jest minimalne, nie ma bowiem </w:t>
      </w:r>
      <w:r w:rsidR="00FA3251" w:rsidRPr="00CA23D1">
        <w:rPr>
          <w:rFonts w:ascii="Times New Roman" w:eastAsia="Times New Roman" w:hAnsi="Times New Roman" w:cs="Times New Roman"/>
          <w:sz w:val="24"/>
          <w:szCs w:val="24"/>
          <w:lang w:eastAsia="pl-PL"/>
        </w:rPr>
        <w:t xml:space="preserve">w takim przypadku </w:t>
      </w:r>
      <w:r w:rsidR="00100908" w:rsidRPr="00CA23D1">
        <w:rPr>
          <w:rFonts w:ascii="Times New Roman" w:eastAsia="Times New Roman" w:hAnsi="Times New Roman" w:cs="Times New Roman"/>
          <w:sz w:val="24"/>
          <w:szCs w:val="24"/>
          <w:lang w:eastAsia="pl-PL"/>
        </w:rPr>
        <w:t>przepływu środków pieniężnych</w:t>
      </w:r>
      <w:r w:rsidR="00F80B71" w:rsidRPr="00CA23D1">
        <w:rPr>
          <w:rFonts w:ascii="Times New Roman" w:eastAsia="Times New Roman" w:hAnsi="Times New Roman" w:cs="Times New Roman"/>
          <w:sz w:val="24"/>
          <w:szCs w:val="24"/>
          <w:lang w:eastAsia="pl-PL"/>
        </w:rPr>
        <w:t>.</w:t>
      </w:r>
    </w:p>
    <w:p w14:paraId="7B7A77F2" w14:textId="33FB5F2A" w:rsidR="00F80B71" w:rsidRPr="00CA23D1" w:rsidRDefault="00F80B71" w:rsidP="00605859">
      <w:pPr>
        <w:spacing w:after="120" w:line="240" w:lineRule="auto"/>
        <w:jc w:val="both"/>
        <w:rPr>
          <w:rFonts w:ascii="Times New Roman" w:eastAsia="Times New Roman" w:hAnsi="Times New Roman" w:cs="Times New Roman"/>
          <w:sz w:val="24"/>
          <w:szCs w:val="24"/>
          <w:lang w:eastAsia="pl-PL"/>
        </w:rPr>
      </w:pPr>
      <w:r w:rsidRPr="00CA23D1">
        <w:rPr>
          <w:rFonts w:ascii="Times New Roman" w:eastAsia="Times New Roman" w:hAnsi="Times New Roman" w:cs="Times New Roman"/>
          <w:sz w:val="24"/>
          <w:szCs w:val="24"/>
          <w:lang w:eastAsia="pl-PL"/>
        </w:rPr>
        <w:t xml:space="preserve">Dodatkową przesłanką uzasadniającą wprowadzaną zmianę jest fakt, że </w:t>
      </w:r>
      <w:r w:rsidR="00FF201F" w:rsidRPr="00CA23D1">
        <w:rPr>
          <w:rFonts w:ascii="Times New Roman" w:eastAsia="Times New Roman" w:hAnsi="Times New Roman" w:cs="Times New Roman"/>
          <w:sz w:val="24"/>
          <w:szCs w:val="24"/>
          <w:lang w:eastAsia="pl-PL"/>
        </w:rPr>
        <w:t xml:space="preserve">potrącenia z art. 498 </w:t>
      </w:r>
      <w:r w:rsidR="00100908" w:rsidRPr="00CA23D1">
        <w:rPr>
          <w:rFonts w:ascii="Times New Roman" w:eastAsia="Times New Roman" w:hAnsi="Times New Roman" w:cs="Times New Roman"/>
          <w:sz w:val="24"/>
          <w:szCs w:val="24"/>
          <w:lang w:eastAsia="pl-PL"/>
        </w:rPr>
        <w:t>K</w:t>
      </w:r>
      <w:r w:rsidR="00FF201F" w:rsidRPr="00CA23D1">
        <w:rPr>
          <w:rFonts w:ascii="Times New Roman" w:eastAsia="Times New Roman" w:hAnsi="Times New Roman" w:cs="Times New Roman"/>
          <w:sz w:val="24"/>
          <w:szCs w:val="24"/>
          <w:lang w:eastAsia="pl-PL"/>
        </w:rPr>
        <w:t xml:space="preserve">odeksu </w:t>
      </w:r>
      <w:r w:rsidRPr="00CA23D1">
        <w:rPr>
          <w:rFonts w:ascii="Times New Roman" w:eastAsia="Times New Roman" w:hAnsi="Times New Roman" w:cs="Times New Roman"/>
          <w:sz w:val="24"/>
          <w:szCs w:val="24"/>
          <w:lang w:eastAsia="pl-PL"/>
        </w:rPr>
        <w:t>cywiln</w:t>
      </w:r>
      <w:r w:rsidR="00FF201F" w:rsidRPr="00CA23D1">
        <w:rPr>
          <w:rFonts w:ascii="Times New Roman" w:eastAsia="Times New Roman" w:hAnsi="Times New Roman" w:cs="Times New Roman"/>
          <w:sz w:val="24"/>
          <w:szCs w:val="24"/>
          <w:lang w:eastAsia="pl-PL"/>
        </w:rPr>
        <w:t>ego</w:t>
      </w:r>
      <w:r w:rsidR="00100908" w:rsidRPr="00CA23D1">
        <w:rPr>
          <w:rFonts w:ascii="Times New Roman" w:eastAsia="Times New Roman" w:hAnsi="Times New Roman" w:cs="Times New Roman"/>
          <w:sz w:val="24"/>
          <w:szCs w:val="24"/>
          <w:lang w:eastAsia="pl-PL"/>
        </w:rPr>
        <w:t xml:space="preserve"> </w:t>
      </w:r>
      <w:r w:rsidR="00FF201F" w:rsidRPr="00CA23D1">
        <w:rPr>
          <w:rFonts w:ascii="Times New Roman" w:eastAsia="Times New Roman" w:hAnsi="Times New Roman" w:cs="Times New Roman"/>
          <w:sz w:val="24"/>
          <w:szCs w:val="24"/>
          <w:lang w:eastAsia="pl-PL"/>
        </w:rPr>
        <w:t xml:space="preserve">dotyczą </w:t>
      </w:r>
      <w:r w:rsidR="00100908" w:rsidRPr="00CA23D1">
        <w:rPr>
          <w:rFonts w:ascii="Times New Roman" w:eastAsia="Times New Roman" w:hAnsi="Times New Roman" w:cs="Times New Roman"/>
          <w:sz w:val="24"/>
          <w:szCs w:val="24"/>
          <w:lang w:eastAsia="pl-PL"/>
        </w:rPr>
        <w:t>wyłącznie wierzytelności</w:t>
      </w:r>
      <w:r w:rsidR="00FA3251" w:rsidRPr="00CA23D1">
        <w:rPr>
          <w:rFonts w:ascii="Times New Roman" w:eastAsia="Times New Roman" w:hAnsi="Times New Roman" w:cs="Times New Roman"/>
          <w:sz w:val="24"/>
          <w:szCs w:val="24"/>
          <w:lang w:eastAsia="pl-PL"/>
        </w:rPr>
        <w:t xml:space="preserve"> wymagalnych</w:t>
      </w:r>
      <w:r w:rsidR="008D7543" w:rsidRPr="00CA23D1">
        <w:rPr>
          <w:rFonts w:ascii="Times New Roman" w:eastAsia="Times New Roman" w:hAnsi="Times New Roman" w:cs="Times New Roman"/>
          <w:sz w:val="24"/>
          <w:szCs w:val="24"/>
          <w:lang w:eastAsia="pl-PL"/>
        </w:rPr>
        <w:t>. Powoduje to, że </w:t>
      </w:r>
      <w:r w:rsidR="00100908" w:rsidRPr="00CA23D1">
        <w:rPr>
          <w:rFonts w:ascii="Times New Roman" w:eastAsia="Times New Roman" w:hAnsi="Times New Roman" w:cs="Times New Roman"/>
          <w:sz w:val="24"/>
          <w:szCs w:val="24"/>
          <w:lang w:eastAsia="pl-PL"/>
        </w:rPr>
        <w:t>potrącenie wierzytelności wymagalnej z wierzytelności</w:t>
      </w:r>
      <w:r w:rsidRPr="00CA23D1">
        <w:rPr>
          <w:rFonts w:ascii="Times New Roman" w:eastAsia="Times New Roman" w:hAnsi="Times New Roman" w:cs="Times New Roman"/>
          <w:sz w:val="24"/>
          <w:szCs w:val="24"/>
          <w:lang w:eastAsia="pl-PL"/>
        </w:rPr>
        <w:t>ą o dłuższym terminie płatności</w:t>
      </w:r>
      <w:r w:rsidR="008D7543" w:rsidRPr="00CA23D1">
        <w:rPr>
          <w:rFonts w:ascii="Times New Roman" w:eastAsia="Times New Roman" w:hAnsi="Times New Roman" w:cs="Times New Roman"/>
          <w:sz w:val="24"/>
          <w:szCs w:val="24"/>
          <w:lang w:eastAsia="pl-PL"/>
        </w:rPr>
        <w:t xml:space="preserve"> z </w:t>
      </w:r>
      <w:r w:rsidR="00FF201F" w:rsidRPr="00CA23D1">
        <w:rPr>
          <w:rFonts w:ascii="Times New Roman" w:eastAsia="Times New Roman" w:hAnsi="Times New Roman" w:cs="Times New Roman"/>
          <w:sz w:val="24"/>
          <w:szCs w:val="24"/>
          <w:lang w:eastAsia="pl-PL"/>
        </w:rPr>
        <w:t>uwagi na obowiązek mechanizmu podzielonej płatności nie było stosowane gdyż takie potrącenie nie wyłączało obowiązku stosowania tego mechanizmu</w:t>
      </w:r>
      <w:r w:rsidRPr="00CA23D1">
        <w:rPr>
          <w:rFonts w:ascii="Times New Roman" w:eastAsia="Times New Roman" w:hAnsi="Times New Roman" w:cs="Times New Roman"/>
          <w:sz w:val="24"/>
          <w:szCs w:val="24"/>
          <w:lang w:eastAsia="pl-PL"/>
        </w:rPr>
        <w:t xml:space="preserve">. Takie rozwiązanie </w:t>
      </w:r>
      <w:r w:rsidR="00100908" w:rsidRPr="00CA23D1">
        <w:rPr>
          <w:rFonts w:ascii="Times New Roman" w:eastAsia="Times New Roman" w:hAnsi="Times New Roman" w:cs="Times New Roman"/>
          <w:sz w:val="24"/>
          <w:szCs w:val="24"/>
          <w:lang w:eastAsia="pl-PL"/>
        </w:rPr>
        <w:t>jest niekorzystne z uwagi na zatory płatnicze</w:t>
      </w:r>
      <w:r w:rsidRPr="00CA23D1">
        <w:rPr>
          <w:rFonts w:ascii="Times New Roman" w:eastAsia="Times New Roman" w:hAnsi="Times New Roman" w:cs="Times New Roman"/>
          <w:sz w:val="24"/>
          <w:szCs w:val="24"/>
          <w:lang w:eastAsia="pl-PL"/>
        </w:rPr>
        <w:t xml:space="preserve">. </w:t>
      </w:r>
    </w:p>
    <w:p w14:paraId="3FF34B87" w14:textId="7ECD5AC8" w:rsidR="007B0EA1" w:rsidRPr="00CA23D1" w:rsidRDefault="00F80B71" w:rsidP="00605859">
      <w:pPr>
        <w:spacing w:after="120" w:line="240" w:lineRule="auto"/>
        <w:jc w:val="both"/>
        <w:rPr>
          <w:rFonts w:ascii="Times New Roman" w:hAnsi="Times New Roman" w:cs="Times New Roman"/>
          <w:color w:val="000000" w:themeColor="text1"/>
          <w:sz w:val="24"/>
          <w:szCs w:val="24"/>
        </w:rPr>
      </w:pPr>
      <w:r w:rsidRPr="00CA23D1">
        <w:rPr>
          <w:rFonts w:ascii="Times New Roman" w:eastAsia="Times New Roman" w:hAnsi="Times New Roman" w:cs="Times New Roman"/>
          <w:sz w:val="24"/>
          <w:szCs w:val="24"/>
          <w:lang w:eastAsia="pl-PL"/>
        </w:rPr>
        <w:t xml:space="preserve">Reasumując, </w:t>
      </w:r>
      <w:r w:rsidRPr="00CA23D1">
        <w:rPr>
          <w:rFonts w:ascii="Times New Roman" w:hAnsi="Times New Roman" w:cs="Times New Roman"/>
          <w:color w:val="000000" w:themeColor="text1"/>
          <w:sz w:val="24"/>
          <w:szCs w:val="24"/>
        </w:rPr>
        <w:t>p</w:t>
      </w:r>
      <w:r w:rsidR="009C5828" w:rsidRPr="00CA23D1">
        <w:rPr>
          <w:rFonts w:ascii="Times New Roman" w:hAnsi="Times New Roman" w:cs="Times New Roman"/>
          <w:color w:val="000000" w:themeColor="text1"/>
          <w:sz w:val="24"/>
          <w:szCs w:val="24"/>
        </w:rPr>
        <w:t>rzedmiotowym projektem p</w:t>
      </w:r>
      <w:r w:rsidR="007B0EA1" w:rsidRPr="00CA23D1">
        <w:rPr>
          <w:rFonts w:ascii="Times New Roman" w:hAnsi="Times New Roman" w:cs="Times New Roman"/>
          <w:color w:val="000000" w:themeColor="text1"/>
          <w:sz w:val="24"/>
          <w:szCs w:val="24"/>
        </w:rPr>
        <w:t xml:space="preserve">roponuje się </w:t>
      </w:r>
      <w:r w:rsidR="00FA3251" w:rsidRPr="00CA23D1">
        <w:rPr>
          <w:rFonts w:ascii="Times New Roman" w:hAnsi="Times New Roman" w:cs="Times New Roman"/>
          <w:color w:val="000000" w:themeColor="text1"/>
          <w:sz w:val="24"/>
          <w:szCs w:val="24"/>
        </w:rPr>
        <w:t xml:space="preserve">wyłączenie obowiązku stosowania mechanizmu podzielonej płatności również w przypadku innych </w:t>
      </w:r>
      <w:r w:rsidR="00FC5CE5" w:rsidRPr="00CA23D1">
        <w:rPr>
          <w:rFonts w:ascii="Times New Roman" w:hAnsi="Times New Roman" w:cs="Times New Roman"/>
          <w:color w:val="000000" w:themeColor="text1"/>
          <w:sz w:val="24"/>
          <w:szCs w:val="24"/>
        </w:rPr>
        <w:t>potrąceń</w:t>
      </w:r>
      <w:r w:rsidR="00FA3251" w:rsidRPr="00CA23D1">
        <w:rPr>
          <w:rFonts w:ascii="Times New Roman" w:hAnsi="Times New Roman" w:cs="Times New Roman"/>
          <w:color w:val="000000" w:themeColor="text1"/>
          <w:sz w:val="24"/>
          <w:szCs w:val="24"/>
        </w:rPr>
        <w:t xml:space="preserve">, czyli potrąceń </w:t>
      </w:r>
      <w:r w:rsidR="009C5828" w:rsidRPr="00CA23D1">
        <w:rPr>
          <w:rFonts w:ascii="Times New Roman" w:hAnsi="Times New Roman" w:cs="Times New Roman"/>
          <w:color w:val="000000" w:themeColor="text1"/>
          <w:sz w:val="24"/>
          <w:szCs w:val="24"/>
        </w:rPr>
        <w:t>dokonywan</w:t>
      </w:r>
      <w:r w:rsidR="00FA3251" w:rsidRPr="00CA23D1">
        <w:rPr>
          <w:rFonts w:ascii="Times New Roman" w:hAnsi="Times New Roman" w:cs="Times New Roman"/>
          <w:color w:val="000000" w:themeColor="text1"/>
          <w:sz w:val="24"/>
          <w:szCs w:val="24"/>
        </w:rPr>
        <w:t>ych</w:t>
      </w:r>
      <w:r w:rsidR="009C5828" w:rsidRPr="00CA23D1">
        <w:rPr>
          <w:rFonts w:ascii="Times New Roman" w:hAnsi="Times New Roman" w:cs="Times New Roman"/>
          <w:color w:val="000000" w:themeColor="text1"/>
          <w:sz w:val="24"/>
          <w:szCs w:val="24"/>
        </w:rPr>
        <w:t xml:space="preserve"> pomiędzy osobami</w:t>
      </w:r>
      <w:r w:rsidR="00FA3251" w:rsidRPr="00CA23D1">
        <w:rPr>
          <w:rFonts w:ascii="Times New Roman" w:hAnsi="Times New Roman" w:cs="Times New Roman"/>
          <w:color w:val="000000" w:themeColor="text1"/>
          <w:sz w:val="24"/>
          <w:szCs w:val="24"/>
        </w:rPr>
        <w:t xml:space="preserve">, które nie są </w:t>
      </w:r>
      <w:r w:rsidR="008D7543" w:rsidRPr="00CA23D1">
        <w:rPr>
          <w:rFonts w:ascii="Times New Roman" w:hAnsi="Times New Roman" w:cs="Times New Roman"/>
          <w:color w:val="000000" w:themeColor="text1"/>
          <w:sz w:val="24"/>
          <w:szCs w:val="24"/>
        </w:rPr>
        <w:t>względem siebie dłużnikiem i </w:t>
      </w:r>
      <w:r w:rsidR="009C5828" w:rsidRPr="00CA23D1">
        <w:rPr>
          <w:rFonts w:ascii="Times New Roman" w:hAnsi="Times New Roman" w:cs="Times New Roman"/>
          <w:color w:val="000000" w:themeColor="text1"/>
          <w:sz w:val="24"/>
          <w:szCs w:val="24"/>
        </w:rPr>
        <w:t xml:space="preserve">wierzycielem (potrącenie wzajemne). Dodatkowo </w:t>
      </w:r>
      <w:r w:rsidR="00FC5CE5" w:rsidRPr="00CA23D1">
        <w:rPr>
          <w:rFonts w:ascii="Times New Roman" w:hAnsi="Times New Roman" w:cs="Times New Roman"/>
          <w:color w:val="000000" w:themeColor="text1"/>
          <w:sz w:val="24"/>
          <w:szCs w:val="24"/>
        </w:rPr>
        <w:t xml:space="preserve">obie </w:t>
      </w:r>
      <w:r w:rsidR="0047345C" w:rsidRPr="00CA23D1">
        <w:rPr>
          <w:rFonts w:ascii="Times New Roman" w:hAnsi="Times New Roman" w:cs="Times New Roman"/>
          <w:color w:val="000000" w:themeColor="text1"/>
          <w:sz w:val="24"/>
          <w:szCs w:val="24"/>
        </w:rPr>
        <w:t xml:space="preserve">potrącane </w:t>
      </w:r>
      <w:r w:rsidR="00FC5CE5" w:rsidRPr="00CA23D1">
        <w:rPr>
          <w:rFonts w:ascii="Times New Roman" w:hAnsi="Times New Roman" w:cs="Times New Roman"/>
          <w:color w:val="000000" w:themeColor="text1"/>
          <w:sz w:val="24"/>
          <w:szCs w:val="24"/>
        </w:rPr>
        <w:t xml:space="preserve">wierzytelności </w:t>
      </w:r>
      <w:r w:rsidR="00FA3251" w:rsidRPr="00CA23D1">
        <w:rPr>
          <w:rFonts w:ascii="Times New Roman" w:hAnsi="Times New Roman" w:cs="Times New Roman"/>
          <w:color w:val="000000" w:themeColor="text1"/>
          <w:sz w:val="24"/>
          <w:szCs w:val="24"/>
        </w:rPr>
        <w:t xml:space="preserve">nie muszą </w:t>
      </w:r>
      <w:r w:rsidR="0047345C" w:rsidRPr="00CA23D1">
        <w:rPr>
          <w:rFonts w:ascii="Times New Roman" w:hAnsi="Times New Roman" w:cs="Times New Roman"/>
          <w:color w:val="000000" w:themeColor="text1"/>
          <w:sz w:val="24"/>
          <w:szCs w:val="24"/>
        </w:rPr>
        <w:t>by</w:t>
      </w:r>
      <w:r w:rsidR="00FA3251" w:rsidRPr="00CA23D1">
        <w:rPr>
          <w:rFonts w:ascii="Times New Roman" w:hAnsi="Times New Roman" w:cs="Times New Roman"/>
          <w:color w:val="000000" w:themeColor="text1"/>
          <w:sz w:val="24"/>
          <w:szCs w:val="24"/>
        </w:rPr>
        <w:t>ć</w:t>
      </w:r>
      <w:r w:rsidR="0047345C" w:rsidRPr="00CA23D1">
        <w:rPr>
          <w:rFonts w:ascii="Times New Roman" w:hAnsi="Times New Roman" w:cs="Times New Roman"/>
          <w:color w:val="000000" w:themeColor="text1"/>
          <w:sz w:val="24"/>
          <w:szCs w:val="24"/>
        </w:rPr>
        <w:t xml:space="preserve"> </w:t>
      </w:r>
      <w:r w:rsidR="00FC5CE5" w:rsidRPr="00CA23D1">
        <w:rPr>
          <w:rFonts w:ascii="Times New Roman" w:hAnsi="Times New Roman" w:cs="Times New Roman"/>
          <w:color w:val="000000" w:themeColor="text1"/>
          <w:sz w:val="24"/>
          <w:szCs w:val="24"/>
        </w:rPr>
        <w:t xml:space="preserve">wymagalne. </w:t>
      </w:r>
      <w:r w:rsidR="007B0EA1" w:rsidRPr="00CA23D1">
        <w:rPr>
          <w:rFonts w:ascii="Times New Roman" w:hAnsi="Times New Roman" w:cs="Times New Roman"/>
          <w:color w:val="000000" w:themeColor="text1"/>
          <w:sz w:val="24"/>
          <w:szCs w:val="24"/>
        </w:rPr>
        <w:t xml:space="preserve"> </w:t>
      </w:r>
    </w:p>
    <w:p w14:paraId="1EDDB88D" w14:textId="27209821" w:rsidR="00FF201F" w:rsidRPr="00CA23D1" w:rsidRDefault="00FF201F" w:rsidP="00605859">
      <w:pPr>
        <w:spacing w:after="120" w:line="240" w:lineRule="auto"/>
        <w:jc w:val="both"/>
        <w:rPr>
          <w:rFonts w:ascii="Times New Roman" w:hAnsi="Times New Roman" w:cs="Times New Roman"/>
          <w:bCs/>
          <w:color w:val="000000" w:themeColor="text1"/>
          <w:sz w:val="24"/>
          <w:szCs w:val="24"/>
        </w:rPr>
      </w:pPr>
      <w:r w:rsidRPr="00CA23D1">
        <w:rPr>
          <w:rFonts w:ascii="Times New Roman" w:hAnsi="Times New Roman" w:cs="Times New Roman"/>
          <w:bCs/>
          <w:color w:val="000000" w:themeColor="text1"/>
          <w:sz w:val="24"/>
          <w:szCs w:val="24"/>
        </w:rPr>
        <w:t xml:space="preserve">Przedmiotowym projektem zaproponowano </w:t>
      </w:r>
      <w:r w:rsidR="00203059" w:rsidRPr="00CA23D1">
        <w:rPr>
          <w:rFonts w:ascii="Times New Roman" w:hAnsi="Times New Roman" w:cs="Times New Roman"/>
          <w:bCs/>
          <w:color w:val="000000" w:themeColor="text1"/>
          <w:sz w:val="24"/>
          <w:szCs w:val="24"/>
        </w:rPr>
        <w:t xml:space="preserve">również </w:t>
      </w:r>
      <w:r w:rsidRPr="00CA23D1">
        <w:rPr>
          <w:rFonts w:ascii="Times New Roman" w:hAnsi="Times New Roman" w:cs="Times New Roman"/>
          <w:bCs/>
          <w:color w:val="000000" w:themeColor="text1"/>
          <w:sz w:val="24"/>
          <w:szCs w:val="24"/>
        </w:rPr>
        <w:t xml:space="preserve">wprowadzenie możliwości dokonywania płatności z rachunku VAT kwoty odpowiadającej kwocie podatku z tytułu importu towarów czy też należności celnych na rzecz agencji celnych (art. 62b ust. 2 pkt 3a Prawo bankowe). Możliwość ta wychodzi naprzeciw zgłaszanym postulatom i </w:t>
      </w:r>
      <w:r w:rsidR="008D7543" w:rsidRPr="00CA23D1">
        <w:rPr>
          <w:rFonts w:ascii="Times New Roman" w:hAnsi="Times New Roman" w:cs="Times New Roman"/>
          <w:bCs/>
          <w:color w:val="000000" w:themeColor="text1"/>
          <w:sz w:val="24"/>
          <w:szCs w:val="24"/>
        </w:rPr>
        <w:t>została wprowadzona w związku z </w:t>
      </w:r>
      <w:r w:rsidRPr="00CA23D1">
        <w:rPr>
          <w:rFonts w:ascii="Times New Roman" w:hAnsi="Times New Roman" w:cs="Times New Roman"/>
          <w:bCs/>
          <w:color w:val="000000" w:themeColor="text1"/>
          <w:sz w:val="24"/>
          <w:szCs w:val="24"/>
        </w:rPr>
        <w:t>obowiązująca w Polsce praktyką regulowania należności celnych oraz podatkowych z tytułu importu towarów przez przedstawicieli celnych, którzy dokonują zgłoszeń celnych na rzecz importerów. Praktyka ta ma swoje uzasadnienie i wynika przede wszystkim z faktu, iż agencje celne zwykle obejmują zgłaszane (na rzecz importerów) do procedury dopuszczenia do obrotu towary posiadanymi przez siebie zabezpieczeniami celnymi, tj. gwarantują zapłatę należności importowych ciążących na towarach na podstawie własnych pozwoleń na składanie zabezpieczeń generalnych i uzyskanych „zobowiązań gwarantów”. Dokonywanie terminowej zapłaty należności przywozowych pozwala także na bieżące</w:t>
      </w:r>
      <w:r w:rsidR="008D7543" w:rsidRPr="00CA23D1">
        <w:rPr>
          <w:rFonts w:ascii="Times New Roman" w:hAnsi="Times New Roman" w:cs="Times New Roman"/>
          <w:bCs/>
          <w:color w:val="000000" w:themeColor="text1"/>
          <w:sz w:val="24"/>
          <w:szCs w:val="24"/>
        </w:rPr>
        <w:t xml:space="preserve"> zwalnianie sald zabezpieczeń w </w:t>
      </w:r>
      <w:r w:rsidRPr="00CA23D1">
        <w:rPr>
          <w:rFonts w:ascii="Times New Roman" w:hAnsi="Times New Roman" w:cs="Times New Roman"/>
          <w:bCs/>
          <w:color w:val="000000" w:themeColor="text1"/>
          <w:sz w:val="24"/>
          <w:szCs w:val="24"/>
        </w:rPr>
        <w:t>systemie OSOZ 2 (OSOZ 2 – Zintegrowany System Obsługi Zabezpieczeń. Jest to systemem rejestracji i obsługi zabezpieczeń i gwarancji wszystkich typów - celne, akcyzowe, tranzytowe oraz od gier hazardowych) i ma także wpływ na przyspieszenie procesu zwalniania towarów do procedury dopuszczenia do obrotu.</w:t>
      </w:r>
    </w:p>
    <w:p w14:paraId="7D81DD0B" w14:textId="74EB0599" w:rsidR="00CF6416" w:rsidRDefault="00FF201F" w:rsidP="00605859">
      <w:pPr>
        <w:spacing w:after="120" w:line="240" w:lineRule="auto"/>
        <w:jc w:val="both"/>
        <w:rPr>
          <w:rFonts w:ascii="Times New Roman" w:hAnsi="Times New Roman" w:cs="Times New Roman"/>
          <w:bCs/>
          <w:color w:val="000000" w:themeColor="text1"/>
          <w:sz w:val="24"/>
          <w:szCs w:val="24"/>
        </w:rPr>
      </w:pPr>
      <w:r w:rsidRPr="00CA23D1">
        <w:rPr>
          <w:rFonts w:ascii="Times New Roman" w:hAnsi="Times New Roman" w:cs="Times New Roman"/>
          <w:bCs/>
          <w:color w:val="000000" w:themeColor="text1"/>
          <w:sz w:val="24"/>
          <w:szCs w:val="24"/>
        </w:rPr>
        <w:t>W związku z powyższą zmianą</w:t>
      </w:r>
      <w:r w:rsidR="00203059" w:rsidRPr="00CA23D1">
        <w:rPr>
          <w:rFonts w:ascii="Times New Roman" w:hAnsi="Times New Roman" w:cs="Times New Roman"/>
          <w:bCs/>
          <w:color w:val="000000" w:themeColor="text1"/>
          <w:sz w:val="24"/>
          <w:szCs w:val="24"/>
        </w:rPr>
        <w:t>,</w:t>
      </w:r>
      <w:r w:rsidRPr="00CA23D1">
        <w:rPr>
          <w:rFonts w:ascii="Times New Roman" w:hAnsi="Times New Roman" w:cs="Times New Roman"/>
          <w:bCs/>
          <w:color w:val="000000" w:themeColor="text1"/>
          <w:sz w:val="24"/>
          <w:szCs w:val="24"/>
        </w:rPr>
        <w:t xml:space="preserve"> konieczne stało się dodanie do art. 108a ust. 3d, w którym określono </w:t>
      </w:r>
      <w:r w:rsidR="00FA3251" w:rsidRPr="00CA23D1">
        <w:rPr>
          <w:rFonts w:ascii="Times New Roman" w:hAnsi="Times New Roman" w:cs="Times New Roman"/>
          <w:bCs/>
          <w:color w:val="000000" w:themeColor="text1"/>
          <w:sz w:val="24"/>
          <w:szCs w:val="24"/>
        </w:rPr>
        <w:t xml:space="preserve">jakie dane będą wpisywane w komunikacie </w:t>
      </w:r>
      <w:r w:rsidR="009109D2">
        <w:rPr>
          <w:rFonts w:ascii="Times New Roman" w:hAnsi="Times New Roman" w:cs="Times New Roman"/>
          <w:bCs/>
          <w:color w:val="000000" w:themeColor="text1"/>
          <w:sz w:val="24"/>
          <w:szCs w:val="24"/>
        </w:rPr>
        <w:t>przelewu w takiej sytuacji.</w:t>
      </w:r>
    </w:p>
    <w:p w14:paraId="07D20939" w14:textId="77777777" w:rsidR="00251F8B" w:rsidRPr="00CA23D1" w:rsidRDefault="00251F8B" w:rsidP="00605859">
      <w:pPr>
        <w:spacing w:after="120" w:line="240" w:lineRule="auto"/>
        <w:jc w:val="both"/>
        <w:rPr>
          <w:rFonts w:ascii="Times New Roman" w:hAnsi="Times New Roman" w:cs="Times New Roman"/>
          <w:bCs/>
          <w:color w:val="000000" w:themeColor="text1"/>
          <w:sz w:val="24"/>
          <w:szCs w:val="24"/>
        </w:rPr>
      </w:pPr>
    </w:p>
    <w:p w14:paraId="2FC5ECD8" w14:textId="4D7EA194" w:rsidR="00AF293D" w:rsidRPr="00CA23D1" w:rsidRDefault="00F42B8F"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A</w:t>
      </w:r>
      <w:r w:rsidR="00AF293D" w:rsidRPr="00CA23D1">
        <w:rPr>
          <w:rFonts w:ascii="Times New Roman" w:hAnsi="Times New Roman" w:cs="Times New Roman"/>
          <w:b/>
          <w:color w:val="000000" w:themeColor="text1"/>
          <w:sz w:val="24"/>
          <w:szCs w:val="24"/>
        </w:rPr>
        <w:t xml:space="preserve">rt. 1 pkt </w:t>
      </w:r>
      <w:r w:rsidR="003F23B5">
        <w:rPr>
          <w:rFonts w:ascii="Times New Roman" w:hAnsi="Times New Roman" w:cs="Times New Roman"/>
          <w:b/>
          <w:color w:val="000000" w:themeColor="text1"/>
          <w:sz w:val="24"/>
          <w:szCs w:val="24"/>
        </w:rPr>
        <w:t>2</w:t>
      </w:r>
      <w:r w:rsidR="00213F1D">
        <w:rPr>
          <w:rFonts w:ascii="Times New Roman" w:hAnsi="Times New Roman" w:cs="Times New Roman"/>
          <w:b/>
          <w:color w:val="000000" w:themeColor="text1"/>
          <w:sz w:val="24"/>
          <w:szCs w:val="24"/>
        </w:rPr>
        <w:t>1</w:t>
      </w:r>
      <w:r w:rsidR="003F23B5" w:rsidRPr="00CA23D1">
        <w:rPr>
          <w:rFonts w:ascii="Times New Roman" w:hAnsi="Times New Roman" w:cs="Times New Roman"/>
          <w:b/>
          <w:color w:val="000000" w:themeColor="text1"/>
          <w:sz w:val="24"/>
          <w:szCs w:val="24"/>
        </w:rPr>
        <w:t xml:space="preserve"> </w:t>
      </w:r>
      <w:r w:rsidR="00AF293D" w:rsidRPr="00CA23D1">
        <w:rPr>
          <w:rFonts w:ascii="Times New Roman" w:hAnsi="Times New Roman" w:cs="Times New Roman"/>
          <w:b/>
          <w:color w:val="000000" w:themeColor="text1"/>
          <w:sz w:val="24"/>
          <w:szCs w:val="24"/>
        </w:rPr>
        <w:t xml:space="preserve">ustawy nowelizującej (dodanie </w:t>
      </w:r>
      <w:r w:rsidR="00A862DB" w:rsidRPr="00CA23D1">
        <w:rPr>
          <w:rFonts w:ascii="Times New Roman" w:hAnsi="Times New Roman" w:cs="Times New Roman"/>
          <w:b/>
          <w:color w:val="000000" w:themeColor="text1"/>
          <w:sz w:val="24"/>
          <w:szCs w:val="24"/>
        </w:rPr>
        <w:t xml:space="preserve">ust. 8 i 9 w </w:t>
      </w:r>
      <w:r w:rsidR="00924979" w:rsidRPr="00CA23D1">
        <w:rPr>
          <w:rFonts w:ascii="Times New Roman" w:hAnsi="Times New Roman" w:cs="Times New Roman"/>
          <w:b/>
          <w:color w:val="000000" w:themeColor="text1"/>
          <w:sz w:val="24"/>
          <w:szCs w:val="24"/>
        </w:rPr>
        <w:t>a</w:t>
      </w:r>
      <w:r w:rsidR="00D233D5" w:rsidRPr="00CA23D1">
        <w:rPr>
          <w:rFonts w:ascii="Times New Roman" w:hAnsi="Times New Roman" w:cs="Times New Roman"/>
          <w:b/>
          <w:color w:val="000000" w:themeColor="text1"/>
          <w:sz w:val="24"/>
          <w:szCs w:val="24"/>
        </w:rPr>
        <w:t>rt. 108b</w:t>
      </w:r>
      <w:r w:rsidR="00AF293D" w:rsidRPr="00CA23D1">
        <w:rPr>
          <w:rFonts w:ascii="Times New Roman" w:hAnsi="Times New Roman" w:cs="Times New Roman"/>
          <w:b/>
          <w:color w:val="000000" w:themeColor="text1"/>
          <w:sz w:val="24"/>
          <w:szCs w:val="24"/>
        </w:rPr>
        <w:t xml:space="preserve"> ustawy o VAT)</w:t>
      </w:r>
    </w:p>
    <w:p w14:paraId="52757C22" w14:textId="0909558C" w:rsidR="00D233D5" w:rsidRPr="00CA23D1" w:rsidRDefault="00D233D5"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Zmiany w art. 108b są niezbędne, gdyż dotychczasowe funkcjonowanie mechanizmu podzielonej płatności pokazało, że zdarzają się pr</w:t>
      </w:r>
      <w:r w:rsidR="008D7543" w:rsidRPr="00CA23D1">
        <w:rPr>
          <w:rFonts w:ascii="Times New Roman" w:hAnsi="Times New Roman" w:cs="Times New Roman"/>
          <w:color w:val="000000" w:themeColor="text1"/>
          <w:sz w:val="24"/>
          <w:szCs w:val="24"/>
        </w:rPr>
        <w:t>zypadki dokonywania płatności w </w:t>
      </w:r>
      <w:r w:rsidRPr="00CA23D1">
        <w:rPr>
          <w:rFonts w:ascii="Times New Roman" w:hAnsi="Times New Roman" w:cs="Times New Roman"/>
          <w:color w:val="000000" w:themeColor="text1"/>
          <w:sz w:val="24"/>
          <w:szCs w:val="24"/>
        </w:rPr>
        <w:t xml:space="preserve">mechanizmie podzielonej płatności na rzecz podmiotów, które nie są podatnikami podatku VAT. Taka sytuacja występuje przykładowo przy realizacji  zajęcia wierzytelności. Podatnik, który otrzymał od komornika zawiadomienie o zajęciu wierzytelności i zgodnie z otrzymanym zawiadomieniem dokonuje na rachunek komornika płatności z tytułu zajętej wierzytelności nie płaci de facto za nabyte towary czy usługi, czyli dokonywana </w:t>
      </w:r>
      <w:r w:rsidR="008D7543" w:rsidRPr="00CA23D1">
        <w:rPr>
          <w:rFonts w:ascii="Times New Roman" w:hAnsi="Times New Roman" w:cs="Times New Roman"/>
          <w:color w:val="000000" w:themeColor="text1"/>
          <w:sz w:val="24"/>
          <w:szCs w:val="24"/>
        </w:rPr>
        <w:t>płatność nie stanowi zapłaty za </w:t>
      </w:r>
      <w:r w:rsidRPr="00CA23D1">
        <w:rPr>
          <w:rFonts w:ascii="Times New Roman" w:hAnsi="Times New Roman" w:cs="Times New Roman"/>
          <w:color w:val="000000" w:themeColor="text1"/>
          <w:sz w:val="24"/>
          <w:szCs w:val="24"/>
        </w:rPr>
        <w:t>fakturę. W związku z tym podatnik taki nie powinien stosować do takiej płatności mechanizmu podzielonej płatności. Z uwagi jednak na fakt, że komornik posiada rachunek rozliczeniowy a bank automatycznie otworzył do takiego rachunku rachunek VAT, technicznie możliwe jest zastosowanie do takiej płatności mechanizmu podzielonej płatności. Taka sytuacja powoduje, że jeżeli podatnik realizując płatność z tytułu zajętej wierzytelności zastosuje komunikat przelewu, to kwota wskazana w komunika</w:t>
      </w:r>
      <w:r w:rsidR="008D7543" w:rsidRPr="00CA23D1">
        <w:rPr>
          <w:rFonts w:ascii="Times New Roman" w:hAnsi="Times New Roman" w:cs="Times New Roman"/>
          <w:color w:val="000000" w:themeColor="text1"/>
          <w:sz w:val="24"/>
          <w:szCs w:val="24"/>
        </w:rPr>
        <w:t>cie jako podatek VAT wpłynie na </w:t>
      </w:r>
      <w:r w:rsidRPr="00CA23D1">
        <w:rPr>
          <w:rFonts w:ascii="Times New Roman" w:hAnsi="Times New Roman" w:cs="Times New Roman"/>
          <w:color w:val="000000" w:themeColor="text1"/>
          <w:sz w:val="24"/>
          <w:szCs w:val="24"/>
        </w:rPr>
        <w:t xml:space="preserve">rachunek VAT komornika. </w:t>
      </w:r>
    </w:p>
    <w:p w14:paraId="00280C22" w14:textId="58290AEF" w:rsidR="00D233D5" w:rsidRPr="00CA23D1" w:rsidRDefault="00D233D5"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Ponieważ komornik nie jest podatnikiem podatku VAT nie miał on dotychczas możliwości złożenia wniosku do naczelnika urzędu skarbowego o uwolnienie tych środków. Zgodnie bowiem z obecnie obowiązującymi przepisami komornik z </w:t>
      </w:r>
      <w:r w:rsidR="008D7543" w:rsidRPr="00CA23D1">
        <w:rPr>
          <w:rFonts w:ascii="Times New Roman" w:hAnsi="Times New Roman" w:cs="Times New Roman"/>
          <w:color w:val="000000" w:themeColor="text1"/>
          <w:sz w:val="24"/>
          <w:szCs w:val="24"/>
        </w:rPr>
        <w:t>tytułu wykonywanych czynności w </w:t>
      </w:r>
      <w:r w:rsidRPr="00CA23D1">
        <w:rPr>
          <w:rFonts w:ascii="Times New Roman" w:hAnsi="Times New Roman" w:cs="Times New Roman"/>
          <w:color w:val="000000" w:themeColor="text1"/>
          <w:sz w:val="24"/>
          <w:szCs w:val="24"/>
        </w:rPr>
        <w:t xml:space="preserve">postępowaniu egzekucyjnym i zabezpieczającym nie </w:t>
      </w:r>
      <w:r w:rsidR="008D7543" w:rsidRPr="00CA23D1">
        <w:rPr>
          <w:rFonts w:ascii="Times New Roman" w:hAnsi="Times New Roman" w:cs="Times New Roman"/>
          <w:color w:val="000000" w:themeColor="text1"/>
          <w:sz w:val="24"/>
          <w:szCs w:val="24"/>
        </w:rPr>
        <w:t>jest podatnikiem podatku VAT, a </w:t>
      </w:r>
      <w:r w:rsidRPr="00CA23D1">
        <w:rPr>
          <w:rFonts w:ascii="Times New Roman" w:hAnsi="Times New Roman" w:cs="Times New Roman"/>
          <w:color w:val="000000" w:themeColor="text1"/>
          <w:sz w:val="24"/>
          <w:szCs w:val="24"/>
        </w:rPr>
        <w:t xml:space="preserve">wniosek o uwolnienie może złożyć wyłącznie podatnik. </w:t>
      </w:r>
    </w:p>
    <w:p w14:paraId="1B66176C" w14:textId="2C7CE1A2" w:rsidR="00D233D5" w:rsidRPr="00CA23D1" w:rsidRDefault="00D233D5"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Zaznaczyć tutaj należy, że nie jest możliwe zamknięcie przez bank rachunków VAT otwartych do rachunków rozliczeniowych komorników, gdyż byłoby to bardzo skomplikowane technicznie. Otwieranie rachunków VAT do rachunków rozliczeniowych następuje bowiem automatycznie. </w:t>
      </w:r>
    </w:p>
    <w:p w14:paraId="369D3E03" w14:textId="3CC5DD7B" w:rsidR="00D233D5" w:rsidRPr="00CA23D1" w:rsidRDefault="00D233D5"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Mając na uwadze powyżej opisaną sytuację proponuje się wprowadzenie przepisu umożliwiającego złożenie wniosku o uwolnienie środków nie tylko przez podatnika ale również przez inne podmioty niebędące podatnikami podatku VAT, które posiadają na rachunku VAT środki finansowe. </w:t>
      </w:r>
      <w:r w:rsidR="00FF201F" w:rsidRPr="00CA23D1">
        <w:rPr>
          <w:rFonts w:ascii="Times New Roman" w:hAnsi="Times New Roman" w:cs="Times New Roman"/>
          <w:color w:val="000000" w:themeColor="text1"/>
          <w:sz w:val="24"/>
          <w:szCs w:val="24"/>
        </w:rPr>
        <w:t>Zaproponowana zmiana objęłaby również podmioty nieposiadające siedziby działalności gospodarczej lub stałego miejsca prowadzen</w:t>
      </w:r>
      <w:r w:rsidR="008D7543" w:rsidRPr="00CA23D1">
        <w:rPr>
          <w:rFonts w:ascii="Times New Roman" w:hAnsi="Times New Roman" w:cs="Times New Roman"/>
          <w:color w:val="000000" w:themeColor="text1"/>
          <w:sz w:val="24"/>
          <w:szCs w:val="24"/>
        </w:rPr>
        <w:t>ia działalności gospodarczej na </w:t>
      </w:r>
      <w:r w:rsidR="00FF201F" w:rsidRPr="00CA23D1">
        <w:rPr>
          <w:rFonts w:ascii="Times New Roman" w:hAnsi="Times New Roman" w:cs="Times New Roman"/>
          <w:color w:val="000000" w:themeColor="text1"/>
          <w:sz w:val="24"/>
          <w:szCs w:val="24"/>
        </w:rPr>
        <w:t>terytorium kraju, które nie są podatnikami podatku VAT. Funkcjonowanie mechanizmu podzielonej płatności wykazało, że również wobec takich podmiotów dochodzi do regulowania płatności w mechanizmie podzielonej płatności. Mimo braku podatku VAT na wystawianych przez te podmioty fakturach (przykładowo stawka VAT na fakturze 0 %) kontrahenci "sztucznie" dzielą należność wynikającą z takiej faktury tak aby w komunikacie przelewu móc wykazać kwotę VAT. Ponieważ podmioty te posiadają rachunki rozliczeniowe prowadzone przez polskie banki, mają również automatycznie otwierany rachunek VAT. Co do zasady rachunek ten powinien być "martwy" jednakże w sytuacji celowego lub omyłkowego podzielenia należności z faktury i zastosowania mechanizmu podzielonej płatności dochodzi do sytuacji, w której na rachunek VAT wpływają środki, a podmiot ten nie ma możliwości ich</w:t>
      </w:r>
      <w:r w:rsidR="008D7543" w:rsidRPr="00CA23D1">
        <w:rPr>
          <w:rFonts w:ascii="Times New Roman" w:hAnsi="Times New Roman" w:cs="Times New Roman"/>
          <w:color w:val="000000" w:themeColor="text1"/>
          <w:sz w:val="24"/>
          <w:szCs w:val="24"/>
        </w:rPr>
        <w:t> </w:t>
      </w:r>
      <w:r w:rsidR="00FF201F" w:rsidRPr="00CA23D1">
        <w:rPr>
          <w:rFonts w:ascii="Times New Roman" w:hAnsi="Times New Roman" w:cs="Times New Roman"/>
          <w:color w:val="000000" w:themeColor="text1"/>
          <w:sz w:val="24"/>
          <w:szCs w:val="24"/>
        </w:rPr>
        <w:t>uwolnienia. Proponuje się zatem aby podmioty te</w:t>
      </w:r>
      <w:r w:rsidR="008D7543" w:rsidRPr="00CA23D1">
        <w:rPr>
          <w:rFonts w:ascii="Times New Roman" w:hAnsi="Times New Roman" w:cs="Times New Roman"/>
          <w:color w:val="000000" w:themeColor="text1"/>
          <w:sz w:val="24"/>
          <w:szCs w:val="24"/>
        </w:rPr>
        <w:t xml:space="preserve"> mogły występować z wnioskiem o </w:t>
      </w:r>
      <w:r w:rsidR="00FF201F" w:rsidRPr="00CA23D1">
        <w:rPr>
          <w:rFonts w:ascii="Times New Roman" w:hAnsi="Times New Roman" w:cs="Times New Roman"/>
          <w:color w:val="000000" w:themeColor="text1"/>
          <w:sz w:val="24"/>
          <w:szCs w:val="24"/>
        </w:rPr>
        <w:t>uwolnienie środków z rachunku VAT.</w:t>
      </w:r>
    </w:p>
    <w:p w14:paraId="3670C1C0" w14:textId="77777777" w:rsidR="00FF201F" w:rsidRPr="00CA23D1" w:rsidRDefault="00D233D5"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Proponuje się aby procedura rozpatrywania wniosku złożonego przez ww. podmioty była analogiczna jak wniosków składanych przez podatników. </w:t>
      </w:r>
    </w:p>
    <w:p w14:paraId="32164C51" w14:textId="381ABAA1" w:rsidR="00FF201F" w:rsidRPr="00CA23D1" w:rsidRDefault="00D233D5"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Proponuje się również aby </w:t>
      </w:r>
      <w:r w:rsidR="00FF201F" w:rsidRPr="00CA23D1">
        <w:rPr>
          <w:rFonts w:ascii="Times New Roman" w:hAnsi="Times New Roman" w:cs="Times New Roman"/>
          <w:color w:val="000000" w:themeColor="text1"/>
          <w:sz w:val="24"/>
          <w:szCs w:val="24"/>
        </w:rPr>
        <w:t xml:space="preserve">w przypadku podmiotu nieposiadającego siedziby działalności gospodarczej lub stałego miejsca prowadzenia działalności na terytorium kraju właściwym organem podatkowym był </w:t>
      </w:r>
      <w:r w:rsidR="00FA3251" w:rsidRPr="00CA23D1">
        <w:rPr>
          <w:rFonts w:ascii="Times New Roman" w:hAnsi="Times New Roman" w:cs="Times New Roman"/>
          <w:color w:val="000000" w:themeColor="text1"/>
          <w:sz w:val="24"/>
          <w:szCs w:val="24"/>
        </w:rPr>
        <w:t xml:space="preserve">naczelnik </w:t>
      </w:r>
      <w:r w:rsidR="00FF201F" w:rsidRPr="00CA23D1">
        <w:rPr>
          <w:rFonts w:ascii="Times New Roman" w:hAnsi="Times New Roman" w:cs="Times New Roman"/>
          <w:color w:val="000000" w:themeColor="text1"/>
          <w:sz w:val="24"/>
          <w:szCs w:val="24"/>
        </w:rPr>
        <w:t xml:space="preserve">Drugiego Urzędu Skarbowego Warszawa - Śródmieście. </w:t>
      </w:r>
    </w:p>
    <w:p w14:paraId="21E4ED82" w14:textId="393CBE10" w:rsidR="00D233D5" w:rsidRPr="00CA23D1" w:rsidRDefault="00FF201F"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W przypadku innych podmiotów właściwym organem podatkowym byłby naczelnik urzędu skarbowego właściwy według miejsca zamieszkania (w p</w:t>
      </w:r>
      <w:r w:rsidR="008D7543" w:rsidRPr="00CA23D1">
        <w:rPr>
          <w:rFonts w:ascii="Times New Roman" w:hAnsi="Times New Roman" w:cs="Times New Roman"/>
          <w:color w:val="000000" w:themeColor="text1"/>
          <w:sz w:val="24"/>
          <w:szCs w:val="24"/>
        </w:rPr>
        <w:t xml:space="preserve">rzypadku osoby fizycznej) oraz </w:t>
      </w:r>
      <w:r w:rsidRPr="00CA23D1">
        <w:rPr>
          <w:rFonts w:ascii="Times New Roman" w:hAnsi="Times New Roman" w:cs="Times New Roman"/>
          <w:color w:val="000000" w:themeColor="text1"/>
          <w:sz w:val="24"/>
          <w:szCs w:val="24"/>
        </w:rPr>
        <w:t xml:space="preserve">naczelnik urzędu skarbowego właściwy według adresu siedziby (w przypadku podmiotu niebędącego osobą fizyczną). Czyli stosowane byłyby zasady </w:t>
      </w:r>
      <w:r w:rsidR="008D7543" w:rsidRPr="00CA23D1">
        <w:rPr>
          <w:rFonts w:ascii="Times New Roman" w:hAnsi="Times New Roman" w:cs="Times New Roman"/>
          <w:color w:val="000000" w:themeColor="text1"/>
          <w:sz w:val="24"/>
          <w:szCs w:val="24"/>
        </w:rPr>
        <w:t>analogiczne jak te wynikające z </w:t>
      </w:r>
      <w:r w:rsidR="00D233D5" w:rsidRPr="00CA23D1">
        <w:rPr>
          <w:rFonts w:ascii="Times New Roman" w:hAnsi="Times New Roman" w:cs="Times New Roman"/>
          <w:color w:val="000000" w:themeColor="text1"/>
          <w:sz w:val="24"/>
          <w:szCs w:val="24"/>
        </w:rPr>
        <w:t xml:space="preserve">art. 17 ustawy Ordynacja podatkowa. </w:t>
      </w:r>
    </w:p>
    <w:p w14:paraId="30076EB1" w14:textId="0317A283" w:rsidR="00D233D5" w:rsidRPr="00CA23D1" w:rsidRDefault="00D233D5"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W przypadku wniosków złożonych przez tego typu podmioty nie byłaby stosowana procedura określona w ust. 5 art. 108b. Nie ma bowiem uzasadnienia do badania czy podmiot ten posiada zaległości w podatkach gdyż nie jest on podatnikiem z tytułu podatków wskazanych w ust. 5. </w:t>
      </w:r>
    </w:p>
    <w:p w14:paraId="18BB395B" w14:textId="3AC39EB0" w:rsidR="00D233D5" w:rsidRPr="00CA23D1" w:rsidRDefault="00D233D5"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Informacja o postanowieniu wydan</w:t>
      </w:r>
      <w:r w:rsidR="005D293C" w:rsidRPr="00CA23D1">
        <w:rPr>
          <w:rFonts w:ascii="Times New Roman" w:hAnsi="Times New Roman" w:cs="Times New Roman"/>
          <w:color w:val="000000" w:themeColor="text1"/>
          <w:sz w:val="24"/>
          <w:szCs w:val="24"/>
        </w:rPr>
        <w:t>ym</w:t>
      </w:r>
      <w:r w:rsidRPr="00CA23D1">
        <w:rPr>
          <w:rFonts w:ascii="Times New Roman" w:hAnsi="Times New Roman" w:cs="Times New Roman"/>
          <w:color w:val="000000" w:themeColor="text1"/>
          <w:sz w:val="24"/>
          <w:szCs w:val="24"/>
        </w:rPr>
        <w:t xml:space="preserve"> dla takiego podmiotu byłaby przekazywana przez naczelnika urzędu skarbowego do banku z użyciem środków</w:t>
      </w:r>
      <w:r w:rsidR="008D7543" w:rsidRPr="00CA23D1">
        <w:rPr>
          <w:rFonts w:ascii="Times New Roman" w:hAnsi="Times New Roman" w:cs="Times New Roman"/>
          <w:color w:val="000000" w:themeColor="text1"/>
          <w:sz w:val="24"/>
          <w:szCs w:val="24"/>
        </w:rPr>
        <w:t xml:space="preserve"> komunikacji elektronicznej, co </w:t>
      </w:r>
      <w:r w:rsidRPr="00CA23D1">
        <w:rPr>
          <w:rFonts w:ascii="Times New Roman" w:hAnsi="Times New Roman" w:cs="Times New Roman"/>
          <w:color w:val="000000" w:themeColor="text1"/>
          <w:sz w:val="24"/>
          <w:szCs w:val="24"/>
        </w:rPr>
        <w:t>już obecnie jest możliwe na podstawie art. 108b ust. 4 ustawy.</w:t>
      </w:r>
    </w:p>
    <w:p w14:paraId="4AC77348" w14:textId="0E098402" w:rsidR="0069182E" w:rsidRPr="00CA23D1" w:rsidRDefault="00F42B8F"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b/>
          <w:color w:val="000000" w:themeColor="text1"/>
          <w:sz w:val="24"/>
          <w:szCs w:val="24"/>
        </w:rPr>
        <w:t>A</w:t>
      </w:r>
      <w:r w:rsidR="00AF293D" w:rsidRPr="00CA23D1">
        <w:rPr>
          <w:rFonts w:ascii="Times New Roman" w:hAnsi="Times New Roman" w:cs="Times New Roman"/>
          <w:b/>
          <w:color w:val="000000" w:themeColor="text1"/>
          <w:sz w:val="24"/>
          <w:szCs w:val="24"/>
        </w:rPr>
        <w:t xml:space="preserve">rt. 1 pkt </w:t>
      </w:r>
      <w:r w:rsidR="003F23B5">
        <w:rPr>
          <w:rFonts w:ascii="Times New Roman" w:hAnsi="Times New Roman" w:cs="Times New Roman"/>
          <w:b/>
          <w:color w:val="000000" w:themeColor="text1"/>
          <w:sz w:val="24"/>
          <w:szCs w:val="24"/>
        </w:rPr>
        <w:t>2</w:t>
      </w:r>
      <w:r w:rsidR="00213F1D">
        <w:rPr>
          <w:rFonts w:ascii="Times New Roman" w:hAnsi="Times New Roman" w:cs="Times New Roman"/>
          <w:b/>
          <w:color w:val="000000" w:themeColor="text1"/>
          <w:sz w:val="24"/>
          <w:szCs w:val="24"/>
        </w:rPr>
        <w:t>2</w:t>
      </w:r>
      <w:r w:rsidR="003F23B5" w:rsidRPr="00CA23D1">
        <w:rPr>
          <w:rFonts w:ascii="Times New Roman" w:hAnsi="Times New Roman" w:cs="Times New Roman"/>
          <w:b/>
          <w:color w:val="000000" w:themeColor="text1"/>
          <w:sz w:val="24"/>
          <w:szCs w:val="24"/>
        </w:rPr>
        <w:t xml:space="preserve"> </w:t>
      </w:r>
      <w:r w:rsidR="00AF293D" w:rsidRPr="00CA23D1">
        <w:rPr>
          <w:rFonts w:ascii="Times New Roman" w:hAnsi="Times New Roman" w:cs="Times New Roman"/>
          <w:b/>
          <w:color w:val="000000" w:themeColor="text1"/>
          <w:sz w:val="24"/>
          <w:szCs w:val="24"/>
        </w:rPr>
        <w:t xml:space="preserve">ustawy nowelizującej (zmiana </w:t>
      </w:r>
      <w:r w:rsidR="0065466D" w:rsidRPr="00CA23D1">
        <w:rPr>
          <w:rFonts w:ascii="Times New Roman" w:hAnsi="Times New Roman" w:cs="Times New Roman"/>
          <w:b/>
          <w:color w:val="000000" w:themeColor="text1"/>
          <w:sz w:val="24"/>
          <w:szCs w:val="24"/>
        </w:rPr>
        <w:t>a</w:t>
      </w:r>
      <w:r w:rsidR="0069182E" w:rsidRPr="00CA23D1">
        <w:rPr>
          <w:rFonts w:ascii="Times New Roman" w:hAnsi="Times New Roman" w:cs="Times New Roman"/>
          <w:b/>
          <w:color w:val="000000" w:themeColor="text1"/>
          <w:sz w:val="24"/>
          <w:szCs w:val="24"/>
        </w:rPr>
        <w:t>rt. 108c</w:t>
      </w:r>
      <w:r w:rsidR="0065466D" w:rsidRPr="00CA23D1">
        <w:rPr>
          <w:rFonts w:ascii="Times New Roman" w:hAnsi="Times New Roman" w:cs="Times New Roman"/>
          <w:b/>
          <w:color w:val="000000" w:themeColor="text1"/>
          <w:sz w:val="24"/>
          <w:szCs w:val="24"/>
        </w:rPr>
        <w:t xml:space="preserve"> ustawy o VAT)</w:t>
      </w:r>
    </w:p>
    <w:p w14:paraId="6F13FB65" w14:textId="3374D121" w:rsidR="00F10595" w:rsidRPr="00CA23D1" w:rsidRDefault="0069182E"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Zmiana ma na celu rozwinięcie system</w:t>
      </w:r>
      <w:r w:rsidR="00604920" w:rsidRPr="00CA23D1">
        <w:rPr>
          <w:rFonts w:ascii="Times New Roman" w:hAnsi="Times New Roman" w:cs="Times New Roman"/>
          <w:color w:val="000000" w:themeColor="text1"/>
          <w:sz w:val="24"/>
          <w:szCs w:val="24"/>
        </w:rPr>
        <w:t>u</w:t>
      </w:r>
      <w:r w:rsidRPr="00CA23D1">
        <w:rPr>
          <w:rFonts w:ascii="Times New Roman" w:hAnsi="Times New Roman" w:cs="Times New Roman"/>
          <w:color w:val="000000" w:themeColor="text1"/>
          <w:sz w:val="24"/>
          <w:szCs w:val="24"/>
        </w:rPr>
        <w:t xml:space="preserve"> korzyści dla podatników w związku ze stosowaniem mechanizmu podzielonej płatności</w:t>
      </w:r>
      <w:r w:rsidR="00FE3647" w:rsidRPr="00CA23D1">
        <w:rPr>
          <w:rFonts w:ascii="Times New Roman" w:hAnsi="Times New Roman" w:cs="Times New Roman"/>
          <w:color w:val="000000" w:themeColor="text1"/>
          <w:sz w:val="24"/>
          <w:szCs w:val="24"/>
        </w:rPr>
        <w:t>.</w:t>
      </w:r>
      <w:r w:rsidRPr="00CA23D1">
        <w:rPr>
          <w:rFonts w:ascii="Times New Roman" w:hAnsi="Times New Roman" w:cs="Times New Roman"/>
          <w:color w:val="000000" w:themeColor="text1"/>
          <w:sz w:val="24"/>
          <w:szCs w:val="24"/>
        </w:rPr>
        <w:t xml:space="preserve"> </w:t>
      </w:r>
      <w:r w:rsidR="00FE3647" w:rsidRPr="00CA23D1">
        <w:rPr>
          <w:rFonts w:ascii="Times New Roman" w:hAnsi="Times New Roman" w:cs="Times New Roman"/>
          <w:color w:val="000000" w:themeColor="text1"/>
          <w:sz w:val="24"/>
          <w:szCs w:val="24"/>
        </w:rPr>
        <w:t>W</w:t>
      </w:r>
      <w:r w:rsidRPr="00CA23D1">
        <w:rPr>
          <w:rFonts w:ascii="Times New Roman" w:hAnsi="Times New Roman" w:cs="Times New Roman"/>
          <w:color w:val="000000" w:themeColor="text1"/>
          <w:sz w:val="24"/>
          <w:szCs w:val="24"/>
        </w:rPr>
        <w:t xml:space="preserve"> przypadku zapłaty danej faktury przy zastosowaniu </w:t>
      </w:r>
      <w:r w:rsidR="00DF1F6A" w:rsidRPr="00CA23D1">
        <w:rPr>
          <w:rFonts w:ascii="Times New Roman" w:hAnsi="Times New Roman" w:cs="Times New Roman"/>
          <w:color w:val="000000" w:themeColor="text1"/>
          <w:sz w:val="24"/>
          <w:szCs w:val="24"/>
        </w:rPr>
        <w:t xml:space="preserve">mechanizmu </w:t>
      </w:r>
      <w:r w:rsidRPr="00CA23D1">
        <w:rPr>
          <w:rFonts w:ascii="Times New Roman" w:hAnsi="Times New Roman" w:cs="Times New Roman"/>
          <w:color w:val="000000" w:themeColor="text1"/>
          <w:sz w:val="24"/>
          <w:szCs w:val="24"/>
        </w:rPr>
        <w:t xml:space="preserve"> podzielonej płatności (do wysokości kwoty zapłaconej w tym mechanizmie) nie będzie stosowana sankcja określona w art. 112b ust. 2a.</w:t>
      </w:r>
    </w:p>
    <w:p w14:paraId="6CA044B4" w14:textId="1E1A0104" w:rsidR="00F10595" w:rsidRPr="00CA23D1" w:rsidRDefault="00F42B8F"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b/>
          <w:color w:val="000000" w:themeColor="text1"/>
          <w:sz w:val="24"/>
          <w:szCs w:val="24"/>
        </w:rPr>
        <w:t>A</w:t>
      </w:r>
      <w:r w:rsidR="0065466D" w:rsidRPr="00CA23D1">
        <w:rPr>
          <w:rFonts w:ascii="Times New Roman" w:hAnsi="Times New Roman" w:cs="Times New Roman"/>
          <w:b/>
          <w:color w:val="000000" w:themeColor="text1"/>
          <w:sz w:val="24"/>
          <w:szCs w:val="24"/>
        </w:rPr>
        <w:t xml:space="preserve">rt. 1 pkt </w:t>
      </w:r>
      <w:r w:rsidR="003F23B5">
        <w:rPr>
          <w:rFonts w:ascii="Times New Roman" w:hAnsi="Times New Roman" w:cs="Times New Roman"/>
          <w:b/>
          <w:color w:val="000000" w:themeColor="text1"/>
          <w:sz w:val="24"/>
          <w:szCs w:val="24"/>
        </w:rPr>
        <w:t>2</w:t>
      </w:r>
      <w:r w:rsidR="00213F1D">
        <w:rPr>
          <w:rFonts w:ascii="Times New Roman" w:hAnsi="Times New Roman" w:cs="Times New Roman"/>
          <w:b/>
          <w:color w:val="000000" w:themeColor="text1"/>
          <w:sz w:val="24"/>
          <w:szCs w:val="24"/>
        </w:rPr>
        <w:t>3</w:t>
      </w:r>
      <w:r w:rsidR="003F23B5" w:rsidRPr="00CA23D1">
        <w:rPr>
          <w:rFonts w:ascii="Times New Roman" w:hAnsi="Times New Roman" w:cs="Times New Roman"/>
          <w:b/>
          <w:color w:val="000000" w:themeColor="text1"/>
          <w:sz w:val="24"/>
          <w:szCs w:val="24"/>
        </w:rPr>
        <w:t xml:space="preserve"> </w:t>
      </w:r>
      <w:r w:rsidR="0065466D" w:rsidRPr="00CA23D1">
        <w:rPr>
          <w:rFonts w:ascii="Times New Roman" w:hAnsi="Times New Roman" w:cs="Times New Roman"/>
          <w:b/>
          <w:color w:val="000000" w:themeColor="text1"/>
          <w:sz w:val="24"/>
          <w:szCs w:val="24"/>
        </w:rPr>
        <w:t>ustawy nowelizującej (zmiany a</w:t>
      </w:r>
      <w:r w:rsidR="00F10595" w:rsidRPr="00CA23D1">
        <w:rPr>
          <w:rFonts w:ascii="Times New Roman" w:hAnsi="Times New Roman" w:cs="Times New Roman"/>
          <w:b/>
          <w:color w:val="000000" w:themeColor="text1"/>
          <w:sz w:val="24"/>
          <w:szCs w:val="24"/>
        </w:rPr>
        <w:t>rt. 109</w:t>
      </w:r>
      <w:r w:rsidR="0065466D" w:rsidRPr="00CA23D1">
        <w:rPr>
          <w:rFonts w:ascii="Times New Roman" w:hAnsi="Times New Roman" w:cs="Times New Roman"/>
          <w:b/>
          <w:color w:val="000000" w:themeColor="text1"/>
          <w:sz w:val="24"/>
          <w:szCs w:val="24"/>
        </w:rPr>
        <w:t xml:space="preserve"> ustawy o VAT)</w:t>
      </w:r>
    </w:p>
    <w:p w14:paraId="112D8694" w14:textId="7AAE7E79" w:rsidR="001639E0" w:rsidRPr="00CA23D1" w:rsidRDefault="001639E0"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W dodawanym do art. 109 ust. 3l proponuje się wprowadzeni</w:t>
      </w:r>
      <w:r w:rsidR="003C58D9" w:rsidRPr="00CA23D1">
        <w:rPr>
          <w:rFonts w:ascii="Times New Roman" w:hAnsi="Times New Roman" w:cs="Times New Roman"/>
          <w:color w:val="000000" w:themeColor="text1"/>
          <w:sz w:val="24"/>
          <w:szCs w:val="24"/>
        </w:rPr>
        <w:t>e</w:t>
      </w:r>
      <w:r w:rsidRPr="00CA23D1">
        <w:rPr>
          <w:rFonts w:ascii="Times New Roman" w:hAnsi="Times New Roman" w:cs="Times New Roman"/>
          <w:color w:val="000000" w:themeColor="text1"/>
          <w:sz w:val="24"/>
          <w:szCs w:val="24"/>
        </w:rPr>
        <w:t xml:space="preserve"> norm prawnych, które pozwolą na stosowanie przepisów</w:t>
      </w:r>
      <w:r w:rsidR="007D0853" w:rsidRPr="00CA23D1">
        <w:rPr>
          <w:rFonts w:ascii="Times New Roman" w:hAnsi="Times New Roman" w:cs="Times New Roman"/>
          <w:color w:val="000000" w:themeColor="text1"/>
          <w:sz w:val="24"/>
          <w:szCs w:val="24"/>
        </w:rPr>
        <w:t xml:space="preserve"> Działu IV</w:t>
      </w:r>
      <w:r w:rsidRPr="00CA23D1">
        <w:rPr>
          <w:rFonts w:ascii="Times New Roman" w:hAnsi="Times New Roman" w:cs="Times New Roman"/>
          <w:color w:val="000000" w:themeColor="text1"/>
          <w:sz w:val="24"/>
          <w:szCs w:val="24"/>
        </w:rPr>
        <w:t xml:space="preserve"> ustawy </w:t>
      </w:r>
      <w:r w:rsidR="00DA5B2F" w:rsidRPr="00CA23D1">
        <w:rPr>
          <w:rFonts w:ascii="Times New Roman" w:hAnsi="Times New Roman" w:cs="Times New Roman"/>
          <w:color w:val="000000" w:themeColor="text1"/>
          <w:sz w:val="24"/>
          <w:szCs w:val="24"/>
        </w:rPr>
        <w:t xml:space="preserve">– </w:t>
      </w:r>
      <w:r w:rsidRPr="00CA23D1">
        <w:rPr>
          <w:rFonts w:ascii="Times New Roman" w:hAnsi="Times New Roman" w:cs="Times New Roman"/>
          <w:color w:val="000000" w:themeColor="text1"/>
          <w:sz w:val="24"/>
          <w:szCs w:val="24"/>
        </w:rPr>
        <w:t>Ordynacja podatkowa do kar pieniężnych przewidzianych w</w:t>
      </w:r>
      <w:r w:rsidR="003C58D9" w:rsidRPr="00CA23D1">
        <w:rPr>
          <w:rFonts w:ascii="Times New Roman" w:hAnsi="Times New Roman" w:cs="Times New Roman"/>
          <w:color w:val="000000" w:themeColor="text1"/>
          <w:sz w:val="24"/>
          <w:szCs w:val="24"/>
        </w:rPr>
        <w:t> </w:t>
      </w:r>
      <w:r w:rsidRPr="00CA23D1">
        <w:rPr>
          <w:rFonts w:ascii="Times New Roman" w:hAnsi="Times New Roman" w:cs="Times New Roman"/>
          <w:color w:val="000000" w:themeColor="text1"/>
          <w:sz w:val="24"/>
          <w:szCs w:val="24"/>
        </w:rPr>
        <w:t> ustawie o podatku od towarów i usług.</w:t>
      </w:r>
      <w:r w:rsidR="003C58D9" w:rsidRPr="00CA23D1">
        <w:rPr>
          <w:rFonts w:ascii="Times New Roman" w:hAnsi="Times New Roman" w:cs="Times New Roman"/>
          <w:color w:val="000000" w:themeColor="text1"/>
          <w:sz w:val="24"/>
          <w:szCs w:val="24"/>
        </w:rPr>
        <w:t xml:space="preserve"> Za wprowadze</w:t>
      </w:r>
      <w:r w:rsidR="00D46BD7" w:rsidRPr="00CA23D1">
        <w:rPr>
          <w:rFonts w:ascii="Times New Roman" w:hAnsi="Times New Roman" w:cs="Times New Roman"/>
          <w:color w:val="000000" w:themeColor="text1"/>
          <w:sz w:val="24"/>
          <w:szCs w:val="24"/>
        </w:rPr>
        <w:t>niem w zakresie kar</w:t>
      </w:r>
      <w:r w:rsidR="003C58D9" w:rsidRPr="00CA23D1">
        <w:rPr>
          <w:rFonts w:ascii="Times New Roman" w:hAnsi="Times New Roman" w:cs="Times New Roman"/>
          <w:color w:val="000000" w:themeColor="text1"/>
          <w:sz w:val="24"/>
          <w:szCs w:val="24"/>
        </w:rPr>
        <w:t xml:space="preserve"> za błędy w ewidencji odesłania do stosowania </w:t>
      </w:r>
      <w:r w:rsidR="00D46BD7" w:rsidRPr="00CA23D1">
        <w:rPr>
          <w:rFonts w:ascii="Times New Roman" w:hAnsi="Times New Roman" w:cs="Times New Roman"/>
          <w:color w:val="000000" w:themeColor="text1"/>
          <w:sz w:val="24"/>
          <w:szCs w:val="24"/>
        </w:rPr>
        <w:t xml:space="preserve">przepisów </w:t>
      </w:r>
      <w:r w:rsidR="003C58D9" w:rsidRPr="00CA23D1">
        <w:rPr>
          <w:rFonts w:ascii="Times New Roman" w:hAnsi="Times New Roman" w:cs="Times New Roman"/>
          <w:color w:val="000000" w:themeColor="text1"/>
          <w:sz w:val="24"/>
          <w:szCs w:val="24"/>
        </w:rPr>
        <w:t>ustawy</w:t>
      </w:r>
      <w:r w:rsidR="00DA5B2F" w:rsidRPr="00CA23D1">
        <w:rPr>
          <w:rFonts w:ascii="Times New Roman" w:hAnsi="Times New Roman" w:cs="Times New Roman"/>
          <w:color w:val="000000" w:themeColor="text1"/>
          <w:sz w:val="24"/>
          <w:szCs w:val="24"/>
        </w:rPr>
        <w:t xml:space="preserve"> –</w:t>
      </w:r>
      <w:r w:rsidR="003C58D9" w:rsidRPr="00CA23D1">
        <w:rPr>
          <w:rFonts w:ascii="Times New Roman" w:hAnsi="Times New Roman" w:cs="Times New Roman"/>
          <w:color w:val="000000" w:themeColor="text1"/>
          <w:sz w:val="24"/>
          <w:szCs w:val="24"/>
        </w:rPr>
        <w:t xml:space="preserve"> Ordynacja podatkowa przemawia celowość zapewnienia jednolitości procedury stosowanej w ramach czynności urzędów skarbowych prowadzonych na </w:t>
      </w:r>
      <w:r w:rsidR="00B7374A" w:rsidRPr="00CA23D1">
        <w:rPr>
          <w:rFonts w:ascii="Times New Roman" w:hAnsi="Times New Roman" w:cs="Times New Roman"/>
          <w:color w:val="000000" w:themeColor="text1"/>
          <w:sz w:val="24"/>
          <w:szCs w:val="24"/>
        </w:rPr>
        <w:t xml:space="preserve">nowym </w:t>
      </w:r>
      <w:r w:rsidR="003C58D9" w:rsidRPr="00CA23D1">
        <w:rPr>
          <w:rFonts w:ascii="Times New Roman" w:hAnsi="Times New Roman" w:cs="Times New Roman"/>
          <w:color w:val="000000" w:themeColor="text1"/>
          <w:sz w:val="24"/>
          <w:szCs w:val="24"/>
        </w:rPr>
        <w:t xml:space="preserve">JPK_VAT. </w:t>
      </w:r>
    </w:p>
    <w:p w14:paraId="539C7DAB" w14:textId="17494A4A" w:rsidR="00536A19" w:rsidRPr="00CA23D1" w:rsidRDefault="00201B70"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color w:val="000000" w:themeColor="text1"/>
          <w:sz w:val="24"/>
          <w:szCs w:val="24"/>
        </w:rPr>
        <w:t>W dodawanym do a</w:t>
      </w:r>
      <w:r w:rsidR="00536A19" w:rsidRPr="00CA23D1">
        <w:rPr>
          <w:rFonts w:ascii="Times New Roman" w:hAnsi="Times New Roman" w:cs="Times New Roman"/>
          <w:color w:val="000000" w:themeColor="text1"/>
          <w:sz w:val="24"/>
          <w:szCs w:val="24"/>
        </w:rPr>
        <w:t xml:space="preserve">rt. 109 ust. </w:t>
      </w:r>
      <w:r w:rsidR="00F544E9" w:rsidRPr="00CA23D1">
        <w:rPr>
          <w:rFonts w:ascii="Times New Roman" w:hAnsi="Times New Roman" w:cs="Times New Roman"/>
          <w:color w:val="000000" w:themeColor="text1"/>
          <w:sz w:val="24"/>
          <w:szCs w:val="24"/>
        </w:rPr>
        <w:t>11</w:t>
      </w:r>
      <w:r w:rsidR="00973829">
        <w:rPr>
          <w:rFonts w:ascii="Times New Roman" w:hAnsi="Times New Roman" w:cs="Times New Roman"/>
          <w:color w:val="000000" w:themeColor="text1"/>
          <w:sz w:val="24"/>
          <w:szCs w:val="24"/>
        </w:rPr>
        <w:t>f</w:t>
      </w:r>
      <w:r w:rsidRPr="00CA23D1">
        <w:rPr>
          <w:rFonts w:ascii="Times New Roman" w:hAnsi="Times New Roman" w:cs="Times New Roman"/>
          <w:color w:val="000000" w:themeColor="text1"/>
          <w:sz w:val="24"/>
          <w:szCs w:val="24"/>
        </w:rPr>
        <w:t xml:space="preserve"> proponuje się wprowadzenie obowiąz</w:t>
      </w:r>
      <w:r w:rsidR="00536A19" w:rsidRPr="00CA23D1">
        <w:rPr>
          <w:rFonts w:ascii="Times New Roman" w:hAnsi="Times New Roman" w:cs="Times New Roman"/>
          <w:color w:val="000000" w:themeColor="text1"/>
          <w:sz w:val="24"/>
          <w:szCs w:val="24"/>
        </w:rPr>
        <w:t>k</w:t>
      </w:r>
      <w:r w:rsidRPr="00CA23D1">
        <w:rPr>
          <w:rFonts w:ascii="Times New Roman" w:hAnsi="Times New Roman" w:cs="Times New Roman"/>
          <w:color w:val="000000" w:themeColor="text1"/>
          <w:sz w:val="24"/>
          <w:szCs w:val="24"/>
        </w:rPr>
        <w:t>u</w:t>
      </w:r>
      <w:r w:rsidR="008D7543" w:rsidRPr="00CA23D1">
        <w:rPr>
          <w:rFonts w:ascii="Times New Roman" w:hAnsi="Times New Roman" w:cs="Times New Roman"/>
          <w:color w:val="000000" w:themeColor="text1"/>
          <w:sz w:val="24"/>
          <w:szCs w:val="24"/>
        </w:rPr>
        <w:t xml:space="preserve"> prowadzenia w </w:t>
      </w:r>
      <w:r w:rsidR="00536A19" w:rsidRPr="00CA23D1">
        <w:rPr>
          <w:rFonts w:ascii="Times New Roman" w:hAnsi="Times New Roman" w:cs="Times New Roman"/>
          <w:color w:val="000000" w:themeColor="text1"/>
          <w:sz w:val="24"/>
          <w:szCs w:val="24"/>
        </w:rPr>
        <w:t>formie elektronicznej ewidencji przez sprzedawców dokonujących sprzedaży towarów podróżnym z wykorzystaniem elektronicznego systemu TAX FREE.</w:t>
      </w:r>
      <w:r w:rsidR="00F544E9" w:rsidRPr="00CA23D1">
        <w:rPr>
          <w:rFonts w:ascii="Times New Roman" w:hAnsi="Times New Roman" w:cs="Times New Roman"/>
          <w:color w:val="000000" w:themeColor="text1"/>
          <w:sz w:val="24"/>
          <w:szCs w:val="24"/>
        </w:rPr>
        <w:t xml:space="preserve"> Ewidencja ta będzie zawierała niezbędne dane do prawidłowego rozliczenia podatku w systemie zwrotu podatku podróżnym. Ewidencja oprócz danych dotyczące dostaw towarów podróżnym (podstawa podatkowania , podatek , stawka podatku) zawierała będzie także dane dotyczące podróżnego, informacje o potwierdzonym wywozie towarów poza UE i o dokonanym zwrocie podatku. Szczegółowe dane, jakie będzie zawierać ewidencja oraz sposób jej prowadzenia zostaną określone w rozporządzeniu na podstawie delegację usta</w:t>
      </w:r>
      <w:r w:rsidR="008D7543" w:rsidRPr="00CA23D1">
        <w:rPr>
          <w:rFonts w:ascii="Times New Roman" w:hAnsi="Times New Roman" w:cs="Times New Roman"/>
          <w:color w:val="000000" w:themeColor="text1"/>
          <w:sz w:val="24"/>
          <w:szCs w:val="24"/>
        </w:rPr>
        <w:t>wową dla ministra właściwego do </w:t>
      </w:r>
      <w:r w:rsidR="00F544E9" w:rsidRPr="00CA23D1">
        <w:rPr>
          <w:rFonts w:ascii="Times New Roman" w:hAnsi="Times New Roman" w:cs="Times New Roman"/>
          <w:color w:val="000000" w:themeColor="text1"/>
          <w:sz w:val="24"/>
          <w:szCs w:val="24"/>
        </w:rPr>
        <w:t xml:space="preserve">spraw finansów publicznych zawartej </w:t>
      </w:r>
      <w:r w:rsidR="00F544E9" w:rsidRPr="00CA23D1">
        <w:rPr>
          <w:rFonts w:ascii="Times New Roman" w:hAnsi="Times New Roman" w:cs="Times New Roman"/>
          <w:b/>
          <w:color w:val="000000" w:themeColor="text1"/>
          <w:sz w:val="24"/>
          <w:szCs w:val="24"/>
        </w:rPr>
        <w:t>w projektowanym ust.</w:t>
      </w:r>
      <w:r w:rsidR="008D7543" w:rsidRPr="00CA23D1">
        <w:rPr>
          <w:rFonts w:ascii="Times New Roman" w:hAnsi="Times New Roman" w:cs="Times New Roman"/>
          <w:b/>
          <w:color w:val="000000" w:themeColor="text1"/>
          <w:sz w:val="24"/>
          <w:szCs w:val="24"/>
        </w:rPr>
        <w:t xml:space="preserve"> </w:t>
      </w:r>
      <w:r w:rsidR="00F544E9" w:rsidRPr="00CA23D1">
        <w:rPr>
          <w:rFonts w:ascii="Times New Roman" w:hAnsi="Times New Roman" w:cs="Times New Roman"/>
          <w:b/>
          <w:color w:val="000000" w:themeColor="text1"/>
          <w:sz w:val="24"/>
          <w:szCs w:val="24"/>
        </w:rPr>
        <w:t>15 w art.</w:t>
      </w:r>
      <w:r w:rsidR="008D7543" w:rsidRPr="00CA23D1">
        <w:rPr>
          <w:rFonts w:ascii="Times New Roman" w:hAnsi="Times New Roman" w:cs="Times New Roman"/>
          <w:b/>
          <w:color w:val="000000" w:themeColor="text1"/>
          <w:sz w:val="24"/>
          <w:szCs w:val="24"/>
        </w:rPr>
        <w:t xml:space="preserve"> </w:t>
      </w:r>
      <w:r w:rsidR="00F544E9" w:rsidRPr="00CA23D1">
        <w:rPr>
          <w:rFonts w:ascii="Times New Roman" w:hAnsi="Times New Roman" w:cs="Times New Roman"/>
          <w:b/>
          <w:color w:val="000000" w:themeColor="text1"/>
          <w:sz w:val="24"/>
          <w:szCs w:val="24"/>
        </w:rPr>
        <w:t>109</w:t>
      </w:r>
      <w:r w:rsidR="008D7543" w:rsidRPr="00CA23D1">
        <w:rPr>
          <w:rFonts w:ascii="Times New Roman" w:hAnsi="Times New Roman" w:cs="Times New Roman"/>
          <w:b/>
          <w:color w:val="000000" w:themeColor="text1"/>
          <w:sz w:val="24"/>
          <w:szCs w:val="24"/>
        </w:rPr>
        <w:t xml:space="preserve"> ustawy o VAT</w:t>
      </w:r>
      <w:r w:rsidR="00F544E9" w:rsidRPr="00CA23D1">
        <w:rPr>
          <w:rFonts w:ascii="Times New Roman" w:hAnsi="Times New Roman" w:cs="Times New Roman"/>
          <w:b/>
          <w:color w:val="000000" w:themeColor="text1"/>
          <w:sz w:val="24"/>
          <w:szCs w:val="24"/>
        </w:rPr>
        <w:t>.</w:t>
      </w:r>
    </w:p>
    <w:p w14:paraId="7725EDA9" w14:textId="66A5CA72" w:rsidR="0065466D" w:rsidRPr="00CA23D1" w:rsidRDefault="00F42B8F"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b/>
          <w:color w:val="000000" w:themeColor="text1"/>
          <w:sz w:val="24"/>
          <w:szCs w:val="24"/>
        </w:rPr>
        <w:t>A</w:t>
      </w:r>
      <w:r w:rsidR="0065466D" w:rsidRPr="00CA23D1">
        <w:rPr>
          <w:rFonts w:ascii="Times New Roman" w:hAnsi="Times New Roman" w:cs="Times New Roman"/>
          <w:b/>
          <w:color w:val="000000" w:themeColor="text1"/>
          <w:sz w:val="24"/>
          <w:szCs w:val="24"/>
        </w:rPr>
        <w:t xml:space="preserve">rt. 1 pkt </w:t>
      </w:r>
      <w:r w:rsidR="00605859" w:rsidRPr="00CA23D1">
        <w:rPr>
          <w:rFonts w:ascii="Times New Roman" w:hAnsi="Times New Roman" w:cs="Times New Roman"/>
          <w:b/>
          <w:color w:val="000000" w:themeColor="text1"/>
          <w:sz w:val="24"/>
          <w:szCs w:val="24"/>
        </w:rPr>
        <w:t>2</w:t>
      </w:r>
      <w:r w:rsidR="00213F1D">
        <w:rPr>
          <w:rFonts w:ascii="Times New Roman" w:hAnsi="Times New Roman" w:cs="Times New Roman"/>
          <w:b/>
          <w:color w:val="000000" w:themeColor="text1"/>
          <w:sz w:val="24"/>
          <w:szCs w:val="24"/>
        </w:rPr>
        <w:t>4</w:t>
      </w:r>
      <w:r w:rsidR="0065466D" w:rsidRPr="00CA23D1">
        <w:rPr>
          <w:rFonts w:ascii="Times New Roman" w:hAnsi="Times New Roman" w:cs="Times New Roman"/>
          <w:b/>
          <w:color w:val="000000" w:themeColor="text1"/>
          <w:sz w:val="24"/>
          <w:szCs w:val="24"/>
        </w:rPr>
        <w:t xml:space="preserve"> ustawy nowelizującej (zmiana a</w:t>
      </w:r>
      <w:r w:rsidR="00B75428" w:rsidRPr="00CA23D1">
        <w:rPr>
          <w:rFonts w:ascii="Times New Roman" w:hAnsi="Times New Roman" w:cs="Times New Roman"/>
          <w:b/>
          <w:color w:val="000000" w:themeColor="text1"/>
          <w:sz w:val="24"/>
          <w:szCs w:val="24"/>
        </w:rPr>
        <w:t>rt. 111b</w:t>
      </w:r>
      <w:r w:rsidR="0065466D" w:rsidRPr="00CA23D1">
        <w:rPr>
          <w:rFonts w:ascii="Times New Roman" w:hAnsi="Times New Roman" w:cs="Times New Roman"/>
          <w:b/>
          <w:color w:val="000000" w:themeColor="text1"/>
          <w:sz w:val="24"/>
          <w:szCs w:val="24"/>
        </w:rPr>
        <w:t xml:space="preserve"> ustawy o VAT)</w:t>
      </w:r>
    </w:p>
    <w:p w14:paraId="1436A673" w14:textId="40430459" w:rsidR="00CD40B2" w:rsidRPr="00CA23D1" w:rsidRDefault="00B75428" w:rsidP="00605859">
      <w:pPr>
        <w:widowControl w:val="0"/>
        <w:autoSpaceDE w:val="0"/>
        <w:autoSpaceDN w:val="0"/>
        <w:adjustRightInd w:val="0"/>
        <w:spacing w:after="120" w:line="240" w:lineRule="auto"/>
        <w:jc w:val="both"/>
        <w:rPr>
          <w:rFonts w:ascii="Times New Roman" w:hAnsi="Times New Roman" w:cs="Times New Roman"/>
          <w:color w:val="000000" w:themeColor="text1"/>
          <w:sz w:val="24"/>
          <w:szCs w:val="24"/>
          <w:lang w:eastAsia="pl-PL"/>
        </w:rPr>
      </w:pPr>
      <w:r w:rsidRPr="00CA23D1">
        <w:rPr>
          <w:rFonts w:ascii="Times New Roman" w:hAnsi="Times New Roman" w:cs="Times New Roman"/>
          <w:color w:val="000000" w:themeColor="text1"/>
          <w:sz w:val="24"/>
          <w:szCs w:val="24"/>
          <w:lang w:eastAsia="pl-PL"/>
        </w:rPr>
        <w:t xml:space="preserve">Zmiana w </w:t>
      </w:r>
      <w:r w:rsidRPr="00CA23D1">
        <w:rPr>
          <w:rFonts w:ascii="Times New Roman" w:hAnsi="Times New Roman" w:cs="Times New Roman"/>
          <w:b/>
          <w:color w:val="000000" w:themeColor="text1"/>
          <w:sz w:val="24"/>
          <w:szCs w:val="24"/>
          <w:lang w:eastAsia="pl-PL"/>
        </w:rPr>
        <w:t>art. 111b ust. 1</w:t>
      </w:r>
      <w:r w:rsidRPr="00CA23D1">
        <w:rPr>
          <w:rFonts w:ascii="Times New Roman" w:hAnsi="Times New Roman" w:cs="Times New Roman"/>
          <w:color w:val="000000" w:themeColor="text1"/>
          <w:sz w:val="24"/>
          <w:szCs w:val="24"/>
          <w:lang w:eastAsia="pl-PL"/>
        </w:rPr>
        <w:t xml:space="preserve"> ma charakter doprecyzowujący i polega na zamianie sformułowania „niektórych grup podatników” na „określonych grup podatników”. Co oznacza, że kasy mające postać oprogramowania będą miały zastosowanie do wskazanych przez Ministra Finansów grup podatników, w tym również będą mogły mieć zastosowanie do wszystkich podatników, jeżeli tak zostanie określone w rozporządzeniu. </w:t>
      </w:r>
      <w:r w:rsidR="00CD40B2" w:rsidRPr="00CA23D1">
        <w:rPr>
          <w:rFonts w:ascii="Times New Roman" w:hAnsi="Times New Roman" w:cs="Times New Roman"/>
          <w:color w:val="000000" w:themeColor="text1"/>
          <w:sz w:val="24"/>
          <w:szCs w:val="24"/>
          <w:lang w:eastAsia="pl-PL"/>
        </w:rPr>
        <w:t xml:space="preserve">Zmiana ta nie powoduje konieczności wydania nowego rozporządzenia, ponieważ nie wpływa na zmianę zakresu rozporządzeń, które </w:t>
      </w:r>
      <w:r w:rsidR="00F43C75" w:rsidRPr="00CA23D1">
        <w:rPr>
          <w:rFonts w:ascii="Times New Roman" w:hAnsi="Times New Roman" w:cs="Times New Roman"/>
          <w:color w:val="000000" w:themeColor="text1"/>
          <w:sz w:val="24"/>
          <w:szCs w:val="24"/>
          <w:lang w:eastAsia="pl-PL"/>
        </w:rPr>
        <w:t>zostały</w:t>
      </w:r>
      <w:r w:rsidR="00CD40B2" w:rsidRPr="00CA23D1">
        <w:rPr>
          <w:rFonts w:ascii="Times New Roman" w:hAnsi="Times New Roman" w:cs="Times New Roman"/>
          <w:color w:val="000000" w:themeColor="text1"/>
          <w:sz w:val="24"/>
          <w:szCs w:val="24"/>
          <w:lang w:eastAsia="pl-PL"/>
        </w:rPr>
        <w:t xml:space="preserve"> wydane na podstawie art. 111b ust. 3 pkt 1 i 2. Po zamianie sformułowania „niektórych grup podatników” na „określonych grup podatników”  rozporządzenie w zakresie grupy podatników lub rodzajów czynności, w odniesieniu, do których możliwe jest używanie kas rejestrujących mających postać oprogramowania, nie stanie się w żaden sposób sprzeczne z upoważnieniem ustawowym. Grupy podatników, których dotyczy ta regulacja zostały wyznaczone niezależnie od wprowadzenia przedmiotowej zmiany, pozostawiając jako wytyczną "grupy podatników lub</w:t>
      </w:r>
      <w:r w:rsidR="00664975">
        <w:rPr>
          <w:rFonts w:ascii="Times New Roman" w:hAnsi="Times New Roman" w:cs="Times New Roman"/>
          <w:color w:val="000000" w:themeColor="text1"/>
          <w:sz w:val="24"/>
          <w:szCs w:val="24"/>
          <w:lang w:eastAsia="pl-PL"/>
        </w:rPr>
        <w:t> </w:t>
      </w:r>
      <w:r w:rsidR="00CF6416" w:rsidRPr="00CA23D1">
        <w:rPr>
          <w:rFonts w:ascii="Times New Roman" w:hAnsi="Times New Roman" w:cs="Times New Roman"/>
          <w:color w:val="000000" w:themeColor="text1"/>
          <w:sz w:val="24"/>
          <w:szCs w:val="24"/>
          <w:lang w:eastAsia="pl-PL"/>
        </w:rPr>
        <w:t>rodzaje czynności”</w:t>
      </w:r>
      <w:r w:rsidR="00CD40B2" w:rsidRPr="00CA23D1">
        <w:rPr>
          <w:rFonts w:ascii="Times New Roman" w:hAnsi="Times New Roman" w:cs="Times New Roman"/>
          <w:color w:val="000000" w:themeColor="text1"/>
          <w:sz w:val="24"/>
          <w:szCs w:val="24"/>
          <w:lang w:eastAsia="pl-PL"/>
        </w:rPr>
        <w:t xml:space="preserve"> w stosunku, do których możliwe jest stosowanie przedmiotowych kas. Także rozporządzenie dotyczące wymagań technicznych dla kas rejestrujących mających postać oprogramowania, które przeszło procedurę notyfikacji K</w:t>
      </w:r>
      <w:r w:rsidR="00664975">
        <w:rPr>
          <w:rFonts w:ascii="Times New Roman" w:hAnsi="Times New Roman" w:cs="Times New Roman"/>
          <w:color w:val="000000" w:themeColor="text1"/>
          <w:sz w:val="24"/>
          <w:szCs w:val="24"/>
          <w:lang w:eastAsia="pl-PL"/>
        </w:rPr>
        <w:t>E , nie ulegnie zmianie, bo </w:t>
      </w:r>
      <w:r w:rsidR="00CD40B2" w:rsidRPr="00CA23D1">
        <w:rPr>
          <w:rFonts w:ascii="Times New Roman" w:hAnsi="Times New Roman" w:cs="Times New Roman"/>
          <w:color w:val="000000" w:themeColor="text1"/>
          <w:sz w:val="24"/>
          <w:szCs w:val="24"/>
          <w:lang w:eastAsia="pl-PL"/>
        </w:rPr>
        <w:t>wymagania techniczne dla tych kas są określane bez względu na zmianę sformułowania wprowadzoną w ust. 1.</w:t>
      </w:r>
    </w:p>
    <w:p w14:paraId="0EA2DE9B" w14:textId="4E32F99B" w:rsidR="00B75428" w:rsidRPr="00CA23D1" w:rsidRDefault="00CD40B2" w:rsidP="00605859">
      <w:pPr>
        <w:widowControl w:val="0"/>
        <w:autoSpaceDE w:val="0"/>
        <w:autoSpaceDN w:val="0"/>
        <w:adjustRightInd w:val="0"/>
        <w:spacing w:after="120" w:line="240" w:lineRule="auto"/>
        <w:jc w:val="both"/>
        <w:rPr>
          <w:rFonts w:ascii="Times New Roman" w:hAnsi="Times New Roman" w:cs="Times New Roman"/>
          <w:color w:val="000000" w:themeColor="text1"/>
          <w:sz w:val="24"/>
          <w:szCs w:val="24"/>
          <w:lang w:eastAsia="pl-PL"/>
        </w:rPr>
      </w:pPr>
      <w:r w:rsidRPr="00CA23D1">
        <w:rPr>
          <w:rFonts w:ascii="Times New Roman" w:hAnsi="Times New Roman" w:cs="Times New Roman"/>
          <w:color w:val="000000" w:themeColor="text1"/>
          <w:sz w:val="24"/>
          <w:szCs w:val="24"/>
          <w:lang w:eastAsia="pl-PL"/>
        </w:rPr>
        <w:t xml:space="preserve">Nie zachodzi tu więc przypadek określony w § 32 ust. 1 i ust. 2 Zasad Techniki Prawodawczej, stanowiących załącznik do rozporządzenia Prezesa Rady Ministrów z dnia 20 czerwca 2002 r. w sprawie „Zasad techniki prawodawczej” (Dz. U. z 2016 r. poz. 283, dalej: „ZTP”). Powołany przepis § 32 ust. 2 ZTP wskazuje wyraźnie na konieczność </w:t>
      </w:r>
      <w:r w:rsidR="008D7543" w:rsidRPr="00CA23D1">
        <w:rPr>
          <w:rFonts w:ascii="Times New Roman" w:hAnsi="Times New Roman" w:cs="Times New Roman"/>
          <w:color w:val="000000" w:themeColor="text1"/>
          <w:sz w:val="24"/>
          <w:szCs w:val="24"/>
          <w:lang w:eastAsia="pl-PL"/>
        </w:rPr>
        <w:t>wydania nowego rozporządzenia w </w:t>
      </w:r>
      <w:r w:rsidRPr="00CA23D1">
        <w:rPr>
          <w:rFonts w:ascii="Times New Roman" w:hAnsi="Times New Roman" w:cs="Times New Roman"/>
          <w:color w:val="000000" w:themeColor="text1"/>
          <w:sz w:val="24"/>
          <w:szCs w:val="24"/>
          <w:lang w:eastAsia="pl-PL"/>
        </w:rPr>
        <w:t>przypadku zmiany treści przepisu upoważniającego (w tym m. in. poprzez zmianę wytycznych). Natomiast w tym przypadku wytyczne pozostają bez zmian i nie mają wpływu na kształt przedmiotowych rozporządzeń</w:t>
      </w:r>
    </w:p>
    <w:p w14:paraId="0D4B488C" w14:textId="01546902" w:rsidR="0065466D" w:rsidRPr="00CA23D1" w:rsidRDefault="002B6AD9"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A</w:t>
      </w:r>
      <w:r w:rsidR="0065466D" w:rsidRPr="00CA23D1">
        <w:rPr>
          <w:rFonts w:ascii="Times New Roman" w:hAnsi="Times New Roman" w:cs="Times New Roman"/>
          <w:b/>
          <w:color w:val="000000" w:themeColor="text1"/>
          <w:sz w:val="24"/>
          <w:szCs w:val="24"/>
        </w:rPr>
        <w:t xml:space="preserve">rt. 1 pkt </w:t>
      </w:r>
      <w:r w:rsidR="003F23B5" w:rsidRPr="00CA23D1">
        <w:rPr>
          <w:rFonts w:ascii="Times New Roman" w:hAnsi="Times New Roman" w:cs="Times New Roman"/>
          <w:b/>
          <w:color w:val="000000" w:themeColor="text1"/>
          <w:sz w:val="24"/>
          <w:szCs w:val="24"/>
        </w:rPr>
        <w:t>2</w:t>
      </w:r>
      <w:r w:rsidR="00213F1D">
        <w:rPr>
          <w:rFonts w:ascii="Times New Roman" w:hAnsi="Times New Roman" w:cs="Times New Roman"/>
          <w:b/>
          <w:color w:val="000000" w:themeColor="text1"/>
          <w:sz w:val="24"/>
          <w:szCs w:val="24"/>
        </w:rPr>
        <w:t>5</w:t>
      </w:r>
      <w:r w:rsidR="003F23B5" w:rsidRPr="00CA23D1">
        <w:rPr>
          <w:rFonts w:ascii="Times New Roman" w:hAnsi="Times New Roman" w:cs="Times New Roman"/>
          <w:b/>
          <w:color w:val="000000" w:themeColor="text1"/>
          <w:sz w:val="24"/>
          <w:szCs w:val="24"/>
        </w:rPr>
        <w:t xml:space="preserve"> </w:t>
      </w:r>
      <w:r w:rsidR="0065466D" w:rsidRPr="00CA23D1">
        <w:rPr>
          <w:rFonts w:ascii="Times New Roman" w:hAnsi="Times New Roman" w:cs="Times New Roman"/>
          <w:b/>
          <w:color w:val="000000" w:themeColor="text1"/>
          <w:sz w:val="24"/>
          <w:szCs w:val="24"/>
        </w:rPr>
        <w:t>ustawy nowelizującej (zmiana a</w:t>
      </w:r>
      <w:r w:rsidR="005119C8" w:rsidRPr="00CA23D1">
        <w:rPr>
          <w:rFonts w:ascii="Times New Roman" w:hAnsi="Times New Roman" w:cs="Times New Roman"/>
          <w:b/>
          <w:color w:val="000000" w:themeColor="text1"/>
          <w:sz w:val="24"/>
          <w:szCs w:val="24"/>
        </w:rPr>
        <w:t>rt. 112b</w:t>
      </w:r>
      <w:r w:rsidR="0065466D" w:rsidRPr="00CA23D1">
        <w:rPr>
          <w:rFonts w:ascii="Times New Roman" w:hAnsi="Times New Roman" w:cs="Times New Roman"/>
          <w:b/>
          <w:color w:val="000000" w:themeColor="text1"/>
          <w:sz w:val="24"/>
          <w:szCs w:val="24"/>
        </w:rPr>
        <w:t xml:space="preserve"> ustawy o VAT)</w:t>
      </w:r>
    </w:p>
    <w:p w14:paraId="63260A86" w14:textId="6CBF4E33" w:rsidR="005119C8" w:rsidRPr="00CA23D1" w:rsidRDefault="005119C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Przewidywane zmiany w art. 112b ust. 1-2a </w:t>
      </w:r>
      <w:r w:rsidR="00A17637" w:rsidRPr="00CA23D1">
        <w:rPr>
          <w:rFonts w:ascii="Times New Roman" w:hAnsi="Times New Roman" w:cs="Times New Roman"/>
          <w:color w:val="000000" w:themeColor="text1"/>
          <w:sz w:val="24"/>
          <w:szCs w:val="24"/>
        </w:rPr>
        <w:t>mają na celu likwidację wątpliwości interpretacyjnych odnoszących się do sposobu wyliczania wysokości dodatkowego zobowiązania podatkowego.</w:t>
      </w:r>
    </w:p>
    <w:p w14:paraId="177E710D" w14:textId="77777777" w:rsidR="007A2CC5" w:rsidRPr="00CA23D1" w:rsidRDefault="00593EE0"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Problem z interpretacją przepisów sankcyjnych powstaje m.in. w przypadku, gdy w rozliczeniu podatnik wykaże nadwyżkę podatku naliczonego nad należnym, a w korekcie pokontrolnej wynikiem rozliczenia będzie zobowiązanie podatkowe (kwota podlegająca wpłacie). Pojawiają się zarzuty, że organy naruszają przepisy, gdyż nie biorą pod uwagę słowa "albo" (funktor prawdziwościowy alternatywy rozłącznej), przez co ustalają dodatkowe zobowiązanie podatkowego za zaniżenie zobowiązania podatkowego i zawyżenie nadwyżki podatku naliczonego nad należnym.</w:t>
      </w:r>
    </w:p>
    <w:p w14:paraId="0700C409" w14:textId="1E4D334B" w:rsidR="00FE3647" w:rsidRPr="00CA23D1" w:rsidRDefault="00FE3647" w:rsidP="00605859">
      <w:pPr>
        <w:spacing w:after="120" w:line="240" w:lineRule="auto"/>
        <w:jc w:val="both"/>
        <w:rPr>
          <w:rFonts w:ascii="Times New Roman" w:eastAsia="Cambria" w:hAnsi="Times New Roman" w:cs="Times New Roman"/>
          <w:color w:val="000000" w:themeColor="text1"/>
          <w:sz w:val="24"/>
          <w:szCs w:val="24"/>
        </w:rPr>
      </w:pPr>
      <w:r w:rsidRPr="00CA23D1">
        <w:rPr>
          <w:rFonts w:ascii="Times New Roman" w:hAnsi="Times New Roman" w:cs="Times New Roman"/>
          <w:b/>
          <w:color w:val="000000" w:themeColor="text1"/>
          <w:sz w:val="24"/>
          <w:szCs w:val="24"/>
        </w:rPr>
        <w:t xml:space="preserve">Art. 1 pkt </w:t>
      </w:r>
      <w:r w:rsidR="003F23B5" w:rsidRPr="00CA23D1">
        <w:rPr>
          <w:rFonts w:ascii="Times New Roman" w:hAnsi="Times New Roman" w:cs="Times New Roman"/>
          <w:b/>
          <w:color w:val="000000" w:themeColor="text1"/>
          <w:sz w:val="24"/>
          <w:szCs w:val="24"/>
        </w:rPr>
        <w:t>2</w:t>
      </w:r>
      <w:r w:rsidR="00213F1D">
        <w:rPr>
          <w:rFonts w:ascii="Times New Roman" w:hAnsi="Times New Roman" w:cs="Times New Roman"/>
          <w:b/>
          <w:color w:val="000000" w:themeColor="text1"/>
          <w:sz w:val="24"/>
          <w:szCs w:val="24"/>
        </w:rPr>
        <w:t>6</w:t>
      </w:r>
      <w:r w:rsidR="003F23B5" w:rsidRPr="00CA23D1">
        <w:rPr>
          <w:rFonts w:ascii="Times New Roman" w:hAnsi="Times New Roman" w:cs="Times New Roman"/>
          <w:b/>
          <w:color w:val="000000" w:themeColor="text1"/>
          <w:sz w:val="24"/>
          <w:szCs w:val="24"/>
        </w:rPr>
        <w:t xml:space="preserve"> </w:t>
      </w:r>
      <w:r w:rsidRPr="00CA23D1">
        <w:rPr>
          <w:rFonts w:ascii="Times New Roman" w:hAnsi="Times New Roman" w:cs="Times New Roman"/>
          <w:b/>
          <w:color w:val="000000" w:themeColor="text1"/>
          <w:sz w:val="24"/>
          <w:szCs w:val="24"/>
        </w:rPr>
        <w:t xml:space="preserve">ustawy nowelizującej (zmiana </w:t>
      </w:r>
      <w:r w:rsidRPr="00CA23D1">
        <w:rPr>
          <w:rFonts w:ascii="Times New Roman" w:eastAsia="Cambria" w:hAnsi="Times New Roman" w:cs="Times New Roman"/>
          <w:b/>
          <w:color w:val="000000" w:themeColor="text1"/>
          <w:sz w:val="24"/>
          <w:szCs w:val="24"/>
        </w:rPr>
        <w:t>art. 112c ustawy o VAT)</w:t>
      </w:r>
    </w:p>
    <w:p w14:paraId="43449F6F" w14:textId="77777777" w:rsidR="00FE3647" w:rsidRPr="00CA23D1" w:rsidRDefault="00FE3647"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Zgodnie z przewidzianymi zmianami wprowadzana jest regulacja przewidująca wyłączenie stosowania dodatkowego zobowiązania podatkowego wobec osób fizycznych, które za ten sam czyn ponoszą odpowiedzialność za wykroczenie skarbowe albo za przestępstwo skarbowe.</w:t>
      </w:r>
    </w:p>
    <w:p w14:paraId="202E4F92" w14:textId="12B57541" w:rsidR="003966AA" w:rsidRPr="00CA23D1" w:rsidRDefault="00F42B8F" w:rsidP="00605859">
      <w:pPr>
        <w:spacing w:after="120" w:line="240" w:lineRule="auto"/>
        <w:jc w:val="both"/>
        <w:rPr>
          <w:rFonts w:ascii="Times New Roman" w:eastAsia="Cambria" w:hAnsi="Times New Roman" w:cs="Times New Roman"/>
          <w:color w:val="000000" w:themeColor="text1"/>
          <w:sz w:val="24"/>
          <w:szCs w:val="24"/>
        </w:rPr>
      </w:pPr>
      <w:r w:rsidRPr="00CA23D1">
        <w:rPr>
          <w:rFonts w:ascii="Times New Roman" w:hAnsi="Times New Roman" w:cs="Times New Roman"/>
          <w:b/>
          <w:color w:val="000000" w:themeColor="text1"/>
          <w:sz w:val="24"/>
          <w:szCs w:val="24"/>
        </w:rPr>
        <w:t>A</w:t>
      </w:r>
      <w:r w:rsidR="0065466D" w:rsidRPr="00CA23D1">
        <w:rPr>
          <w:rFonts w:ascii="Times New Roman" w:hAnsi="Times New Roman" w:cs="Times New Roman"/>
          <w:b/>
          <w:color w:val="000000" w:themeColor="text1"/>
          <w:sz w:val="24"/>
          <w:szCs w:val="24"/>
        </w:rPr>
        <w:t>rt.</w:t>
      </w:r>
      <w:r w:rsidRPr="00CA23D1">
        <w:rPr>
          <w:rFonts w:ascii="Times New Roman" w:hAnsi="Times New Roman" w:cs="Times New Roman"/>
          <w:b/>
          <w:color w:val="000000" w:themeColor="text1"/>
          <w:sz w:val="24"/>
          <w:szCs w:val="24"/>
        </w:rPr>
        <w:t xml:space="preserve"> 1 pkt </w:t>
      </w:r>
      <w:r w:rsidR="003F23B5" w:rsidRPr="00CA23D1">
        <w:rPr>
          <w:rFonts w:ascii="Times New Roman" w:hAnsi="Times New Roman" w:cs="Times New Roman"/>
          <w:b/>
          <w:color w:val="000000" w:themeColor="text1"/>
          <w:sz w:val="24"/>
          <w:szCs w:val="24"/>
        </w:rPr>
        <w:t>2</w:t>
      </w:r>
      <w:r w:rsidR="00213F1D">
        <w:rPr>
          <w:rFonts w:ascii="Times New Roman" w:hAnsi="Times New Roman" w:cs="Times New Roman"/>
          <w:b/>
          <w:color w:val="000000" w:themeColor="text1"/>
          <w:sz w:val="24"/>
          <w:szCs w:val="24"/>
        </w:rPr>
        <w:t>7</w:t>
      </w:r>
      <w:r w:rsidR="003F23B5" w:rsidRPr="00CA23D1">
        <w:rPr>
          <w:rFonts w:ascii="Times New Roman" w:hAnsi="Times New Roman" w:cs="Times New Roman"/>
          <w:b/>
          <w:color w:val="000000" w:themeColor="text1"/>
          <w:sz w:val="24"/>
          <w:szCs w:val="24"/>
        </w:rPr>
        <w:t xml:space="preserve"> </w:t>
      </w:r>
      <w:r w:rsidR="0065466D" w:rsidRPr="00CA23D1">
        <w:rPr>
          <w:rFonts w:ascii="Times New Roman" w:hAnsi="Times New Roman" w:cs="Times New Roman"/>
          <w:b/>
          <w:color w:val="000000" w:themeColor="text1"/>
          <w:sz w:val="24"/>
          <w:szCs w:val="24"/>
        </w:rPr>
        <w:t xml:space="preserve">ustawy nowelizującej (zmiana </w:t>
      </w:r>
      <w:r w:rsidR="0065466D" w:rsidRPr="00CA23D1">
        <w:rPr>
          <w:rFonts w:ascii="Times New Roman" w:eastAsia="Cambria" w:hAnsi="Times New Roman" w:cs="Times New Roman"/>
          <w:b/>
          <w:color w:val="000000" w:themeColor="text1"/>
          <w:sz w:val="24"/>
          <w:szCs w:val="24"/>
        </w:rPr>
        <w:t>a</w:t>
      </w:r>
      <w:r w:rsidR="003966AA" w:rsidRPr="00CA23D1">
        <w:rPr>
          <w:rFonts w:ascii="Times New Roman" w:eastAsia="Cambria" w:hAnsi="Times New Roman" w:cs="Times New Roman"/>
          <w:b/>
          <w:color w:val="000000" w:themeColor="text1"/>
          <w:sz w:val="24"/>
          <w:szCs w:val="24"/>
        </w:rPr>
        <w:t>rt. 113 ust. 13 pkt 1 lit. f i g</w:t>
      </w:r>
      <w:r w:rsidR="0065466D" w:rsidRPr="00CA23D1">
        <w:rPr>
          <w:rFonts w:ascii="Times New Roman" w:eastAsia="Cambria" w:hAnsi="Times New Roman" w:cs="Times New Roman"/>
          <w:b/>
          <w:color w:val="000000" w:themeColor="text1"/>
          <w:sz w:val="24"/>
          <w:szCs w:val="24"/>
        </w:rPr>
        <w:t xml:space="preserve"> ustawy o VAT)</w:t>
      </w:r>
    </w:p>
    <w:p w14:paraId="1B3872C0" w14:textId="108A0A98" w:rsidR="00690EFC" w:rsidRPr="00CA23D1" w:rsidRDefault="00690EFC" w:rsidP="00605859">
      <w:pPr>
        <w:autoSpaceDE w:val="0"/>
        <w:autoSpaceDN w:val="0"/>
        <w:adjustRightInd w:val="0"/>
        <w:spacing w:after="120" w:line="240" w:lineRule="auto"/>
        <w:jc w:val="both"/>
        <w:rPr>
          <w:rFonts w:ascii="Times New Roman" w:eastAsia="Cambria" w:hAnsi="Times New Roman" w:cs="Times New Roman"/>
          <w:color w:val="000000" w:themeColor="text1"/>
          <w:sz w:val="24"/>
          <w:szCs w:val="24"/>
        </w:rPr>
      </w:pPr>
      <w:r w:rsidRPr="00CA23D1">
        <w:rPr>
          <w:rFonts w:ascii="Times New Roman" w:eastAsia="Cambria" w:hAnsi="Times New Roman" w:cs="Times New Roman"/>
          <w:color w:val="000000" w:themeColor="text1"/>
          <w:sz w:val="24"/>
          <w:szCs w:val="24"/>
        </w:rPr>
        <w:t>Projektowane zmiany art. 113 ust. 13 pkt 1 lit. f i g ustawy o podatku od towarów i usług dokonywane są w związku z przełożeniem objętych tą regulacją grupowań towarów w Polskiej Klasyfikacji Wyrobów i Usług (dalej: PKWiU) 2008</w:t>
      </w:r>
      <w:r w:rsidRPr="00CA23D1">
        <w:rPr>
          <w:rFonts w:ascii="Times New Roman" w:eastAsia="Cambria" w:hAnsi="Times New Roman" w:cs="Times New Roman"/>
          <w:color w:val="000000" w:themeColor="text1"/>
          <w:sz w:val="24"/>
          <w:szCs w:val="24"/>
          <w:lang w:eastAsia="pl-PL"/>
        </w:rPr>
        <w:t xml:space="preserve"> </w:t>
      </w:r>
      <w:r w:rsidRPr="00CA23D1">
        <w:rPr>
          <w:rFonts w:ascii="Times New Roman" w:eastAsia="Cambria" w:hAnsi="Times New Roman" w:cs="Times New Roman"/>
          <w:color w:val="000000" w:themeColor="text1"/>
          <w:sz w:val="24"/>
          <w:szCs w:val="24"/>
        </w:rPr>
        <w:t>na PKWiU 2015 r.</w:t>
      </w:r>
    </w:p>
    <w:p w14:paraId="10F74C0A" w14:textId="13885F3B" w:rsidR="00690EFC" w:rsidRPr="00CA23D1" w:rsidRDefault="00690EFC" w:rsidP="00605859">
      <w:pPr>
        <w:autoSpaceDE w:val="0"/>
        <w:autoSpaceDN w:val="0"/>
        <w:adjustRightInd w:val="0"/>
        <w:spacing w:after="120" w:line="240" w:lineRule="auto"/>
        <w:jc w:val="both"/>
        <w:rPr>
          <w:rFonts w:ascii="Times New Roman" w:eastAsia="Cambria" w:hAnsi="Times New Roman" w:cs="Times New Roman"/>
          <w:color w:val="000000" w:themeColor="text1"/>
          <w:sz w:val="24"/>
          <w:szCs w:val="24"/>
        </w:rPr>
      </w:pPr>
      <w:r w:rsidRPr="00CA23D1">
        <w:rPr>
          <w:rFonts w:ascii="Times New Roman" w:eastAsia="Cambria" w:hAnsi="Times New Roman" w:cs="Times New Roman"/>
          <w:color w:val="000000" w:themeColor="text1"/>
          <w:sz w:val="24"/>
          <w:szCs w:val="24"/>
        </w:rPr>
        <w:t>W efekcie zakres proponowanych zmian:</w:t>
      </w:r>
    </w:p>
    <w:p w14:paraId="22BB3AFF" w14:textId="23CC13BE" w:rsidR="00703AD3" w:rsidRPr="00CA23D1" w:rsidRDefault="00690EFC" w:rsidP="00605859">
      <w:pPr>
        <w:pStyle w:val="Akapitzlist"/>
        <w:numPr>
          <w:ilvl w:val="0"/>
          <w:numId w:val="12"/>
        </w:numPr>
        <w:autoSpaceDE w:val="0"/>
        <w:autoSpaceDN w:val="0"/>
        <w:adjustRightInd w:val="0"/>
        <w:spacing w:after="120"/>
        <w:jc w:val="both"/>
        <w:rPr>
          <w:rFonts w:ascii="Times New Roman" w:eastAsia="Cambria" w:hAnsi="Times New Roman"/>
          <w:color w:val="000000" w:themeColor="text1"/>
          <w:sz w:val="24"/>
          <w:szCs w:val="24"/>
          <w:lang w:eastAsia="pl-PL"/>
        </w:rPr>
      </w:pPr>
      <w:r w:rsidRPr="00CA23D1">
        <w:rPr>
          <w:rFonts w:ascii="Times New Roman" w:eastAsia="Cambria" w:hAnsi="Times New Roman"/>
          <w:color w:val="000000" w:themeColor="text1"/>
          <w:sz w:val="24"/>
          <w:szCs w:val="24"/>
          <w:lang w:eastAsia="pl-PL"/>
        </w:rPr>
        <w:t>zmiana w tirecie trzecim w lit. f w art. 113 ust. 13 pkt 1 ustawy o VAT – jest wynikiem zmiany zakresu/nazwy działu 27 PKWiU 2015 r. w stosunku do działu 27 PKWiU 2008r. zawartego w zmienianym tiret trzeci w lit. f przepisu. W z</w:t>
      </w:r>
      <w:r w:rsidR="008D7543" w:rsidRPr="00CA23D1">
        <w:rPr>
          <w:rFonts w:ascii="Times New Roman" w:eastAsia="Cambria" w:hAnsi="Times New Roman"/>
          <w:color w:val="000000" w:themeColor="text1"/>
          <w:sz w:val="24"/>
          <w:szCs w:val="24"/>
          <w:lang w:eastAsia="pl-PL"/>
        </w:rPr>
        <w:t>wiązku z tym w </w:t>
      </w:r>
      <w:r w:rsidRPr="00CA23D1">
        <w:rPr>
          <w:rFonts w:ascii="Times New Roman" w:eastAsia="Cambria" w:hAnsi="Times New Roman"/>
          <w:color w:val="000000" w:themeColor="text1"/>
          <w:sz w:val="24"/>
          <w:szCs w:val="24"/>
          <w:lang w:eastAsia="pl-PL"/>
        </w:rPr>
        <w:t>zmienianym przepisie</w:t>
      </w:r>
      <w:r w:rsidR="00703AD3" w:rsidRPr="00CA23D1">
        <w:rPr>
          <w:rFonts w:ascii="Times New Roman" w:eastAsia="Cambria" w:hAnsi="Times New Roman"/>
          <w:color w:val="000000" w:themeColor="text1"/>
          <w:sz w:val="24"/>
          <w:szCs w:val="24"/>
          <w:lang w:eastAsia="pl-PL"/>
        </w:rPr>
        <w:t xml:space="preserve"> </w:t>
      </w:r>
      <w:r w:rsidRPr="00CA23D1">
        <w:rPr>
          <w:rFonts w:ascii="Times New Roman" w:eastAsia="Cambria" w:hAnsi="Times New Roman"/>
          <w:color w:val="000000" w:themeColor="text1"/>
          <w:sz w:val="24"/>
          <w:szCs w:val="24"/>
          <w:lang w:eastAsia="pl-PL"/>
        </w:rPr>
        <w:t xml:space="preserve">jest: „urządzeń elektrycznych i nieelektrycznego sprzętu gospodarstwa domowego (PKWiU 27)”, po proponowanej zmianie będzie: </w:t>
      </w:r>
      <w:r w:rsidRPr="00CA23D1">
        <w:rPr>
          <w:rFonts w:ascii="Times New Roman" w:eastAsia="arialuni" w:hAnsi="Times New Roman"/>
          <w:sz w:val="24"/>
          <w:szCs w:val="24"/>
        </w:rPr>
        <w:t xml:space="preserve">„urządzeń elektrycznych (PKWiU 27)”. </w:t>
      </w:r>
    </w:p>
    <w:p w14:paraId="33695388" w14:textId="3A67B8F1" w:rsidR="00703AD3" w:rsidRPr="00CA23D1" w:rsidRDefault="00690EFC" w:rsidP="00605859">
      <w:pPr>
        <w:pStyle w:val="Akapitzlist"/>
        <w:autoSpaceDE w:val="0"/>
        <w:autoSpaceDN w:val="0"/>
        <w:adjustRightInd w:val="0"/>
        <w:spacing w:after="120"/>
        <w:jc w:val="both"/>
        <w:rPr>
          <w:rFonts w:ascii="Times New Roman" w:eastAsia="arialuni" w:hAnsi="Times New Roman"/>
          <w:sz w:val="24"/>
          <w:szCs w:val="24"/>
        </w:rPr>
      </w:pPr>
      <w:r w:rsidRPr="00CA23D1">
        <w:rPr>
          <w:rFonts w:ascii="Times New Roman" w:eastAsia="arialuni" w:hAnsi="Times New Roman"/>
          <w:sz w:val="24"/>
          <w:szCs w:val="24"/>
        </w:rPr>
        <w:t xml:space="preserve">Natomiast zakres rzeczowy tego tiretu sprzed proponowanej </w:t>
      </w:r>
      <w:r w:rsidR="00664975">
        <w:rPr>
          <w:rFonts w:ascii="Times New Roman" w:eastAsia="arialuni" w:hAnsi="Times New Roman"/>
          <w:sz w:val="24"/>
          <w:szCs w:val="24"/>
        </w:rPr>
        <w:t>zmiany, obejmujący wg. </w:t>
      </w:r>
      <w:r w:rsidRPr="00CA23D1">
        <w:rPr>
          <w:rFonts w:ascii="Times New Roman" w:eastAsia="arialuni" w:hAnsi="Times New Roman"/>
          <w:sz w:val="24"/>
          <w:szCs w:val="24"/>
        </w:rPr>
        <w:t>działu 27 PKWiU z 2008 r. „nieelektryczny sprzęt gospodarstwa domowego” wchodzi w zakres działu 26 PKWiU 2015 r. tj. „komputery, wyr</w:t>
      </w:r>
      <w:r w:rsidR="00251F8B">
        <w:rPr>
          <w:rFonts w:ascii="Times New Roman" w:eastAsia="arialuni" w:hAnsi="Times New Roman"/>
          <w:sz w:val="24"/>
          <w:szCs w:val="24"/>
        </w:rPr>
        <w:t>oby elektroniczne i </w:t>
      </w:r>
      <w:r w:rsidR="008D7543" w:rsidRPr="00CA23D1">
        <w:rPr>
          <w:rFonts w:ascii="Times New Roman" w:eastAsia="arialuni" w:hAnsi="Times New Roman"/>
          <w:sz w:val="24"/>
          <w:szCs w:val="24"/>
        </w:rPr>
        <w:t>optyczne” i </w:t>
      </w:r>
      <w:r w:rsidRPr="00CA23D1">
        <w:rPr>
          <w:rFonts w:ascii="Times New Roman" w:eastAsia="arialuni" w:hAnsi="Times New Roman"/>
          <w:sz w:val="24"/>
          <w:szCs w:val="24"/>
        </w:rPr>
        <w:t>w efekcie, po wprowadzeniu proponowanych zmian, tj. przełożenie w lit</w:t>
      </w:r>
      <w:r w:rsidR="00251F8B">
        <w:rPr>
          <w:rFonts w:ascii="Times New Roman" w:eastAsia="arialuni" w:hAnsi="Times New Roman"/>
          <w:sz w:val="24"/>
          <w:szCs w:val="24"/>
        </w:rPr>
        <w:t>. </w:t>
      </w:r>
      <w:r w:rsidRPr="00CA23D1">
        <w:rPr>
          <w:rFonts w:ascii="Times New Roman" w:eastAsia="arialuni" w:hAnsi="Times New Roman"/>
          <w:sz w:val="24"/>
          <w:szCs w:val="24"/>
        </w:rPr>
        <w:t xml:space="preserve">f PKWiU 2008 r. na PKWiU 2015 r.  znajdzie się w tiret drugim. Oznacza to, że zmiana nie ma charakteru merytorycznego.  </w:t>
      </w:r>
    </w:p>
    <w:p w14:paraId="542987A6" w14:textId="4142F3DE" w:rsidR="00703AD3" w:rsidRPr="00CA23D1" w:rsidRDefault="00703AD3" w:rsidP="00605859">
      <w:pPr>
        <w:spacing w:after="120" w:line="240" w:lineRule="auto"/>
        <w:ind w:left="708"/>
        <w:jc w:val="both"/>
        <w:rPr>
          <w:rFonts w:ascii="Times New Roman" w:eastAsia="Cambria" w:hAnsi="Times New Roman" w:cs="Times New Roman"/>
          <w:color w:val="000000" w:themeColor="text1"/>
          <w:sz w:val="24"/>
          <w:szCs w:val="24"/>
        </w:rPr>
      </w:pPr>
      <w:r w:rsidRPr="00CA23D1">
        <w:rPr>
          <w:rFonts w:ascii="Times New Roman" w:eastAsia="Cambria" w:hAnsi="Times New Roman" w:cs="Times New Roman"/>
          <w:color w:val="000000" w:themeColor="text1"/>
          <w:sz w:val="24"/>
          <w:szCs w:val="24"/>
        </w:rPr>
        <w:t xml:space="preserve">Zakres działu 26 według PKWiU 2015 jest szerszy niż według PKWiU 2008, gdyż część obszaru tematycznego została przesunięta z działu 27 PKWiU 2008. Jak wskazano, nie </w:t>
      </w:r>
      <w:r w:rsidR="006A1561" w:rsidRPr="00CA23D1">
        <w:rPr>
          <w:rFonts w:ascii="Times New Roman" w:eastAsia="Cambria" w:hAnsi="Times New Roman" w:cs="Times New Roman"/>
          <w:color w:val="000000" w:themeColor="text1"/>
          <w:sz w:val="24"/>
          <w:szCs w:val="24"/>
        </w:rPr>
        <w:t xml:space="preserve">ma to </w:t>
      </w:r>
      <w:r w:rsidRPr="00CA23D1">
        <w:rPr>
          <w:rFonts w:ascii="Times New Roman" w:eastAsia="Cambria" w:hAnsi="Times New Roman" w:cs="Times New Roman"/>
          <w:color w:val="000000" w:themeColor="text1"/>
          <w:sz w:val="24"/>
          <w:szCs w:val="24"/>
        </w:rPr>
        <w:t>jednak przełożenia na zakres wyłączenia ze zwolnienia podmiotowego, o którym mowa art. 113 ust. 13 pkt 1 lit. f tiret drugie i trzecie ustawy o VAT.</w:t>
      </w:r>
    </w:p>
    <w:p w14:paraId="1037B9D8" w14:textId="506818B0" w:rsidR="00690EFC" w:rsidRPr="00CA23D1" w:rsidRDefault="00690EFC" w:rsidP="00605859">
      <w:pPr>
        <w:pStyle w:val="Akapitzlist"/>
        <w:numPr>
          <w:ilvl w:val="0"/>
          <w:numId w:val="12"/>
        </w:numPr>
        <w:autoSpaceDE w:val="0"/>
        <w:autoSpaceDN w:val="0"/>
        <w:adjustRightInd w:val="0"/>
        <w:spacing w:after="120"/>
        <w:jc w:val="both"/>
        <w:rPr>
          <w:rFonts w:ascii="Times New Roman" w:eastAsia="Cambria" w:hAnsi="Times New Roman"/>
          <w:color w:val="000000" w:themeColor="text1"/>
          <w:sz w:val="24"/>
          <w:szCs w:val="24"/>
          <w:lang w:eastAsia="pl-PL"/>
        </w:rPr>
      </w:pPr>
      <w:r w:rsidRPr="00CA23D1">
        <w:rPr>
          <w:rFonts w:ascii="Times New Roman" w:eastAsia="Cambria" w:hAnsi="Times New Roman"/>
          <w:color w:val="000000" w:themeColor="text1"/>
          <w:sz w:val="24"/>
          <w:szCs w:val="24"/>
          <w:lang w:eastAsia="pl-PL"/>
        </w:rPr>
        <w:t>Pozostałe działy PKWiU powołane z innych tiretach</w:t>
      </w:r>
      <w:r w:rsidR="00703AD3" w:rsidRPr="00CA23D1">
        <w:rPr>
          <w:rFonts w:ascii="Times New Roman" w:eastAsia="Cambria" w:hAnsi="Times New Roman"/>
          <w:color w:val="000000" w:themeColor="text1"/>
          <w:sz w:val="24"/>
          <w:szCs w:val="24"/>
          <w:lang w:eastAsia="pl-PL"/>
        </w:rPr>
        <w:t>, tj. w tiret pierwszym i czwartym</w:t>
      </w:r>
      <w:r w:rsidRPr="00CA23D1">
        <w:rPr>
          <w:rFonts w:ascii="Times New Roman" w:eastAsia="Cambria" w:hAnsi="Times New Roman"/>
          <w:color w:val="000000" w:themeColor="text1"/>
          <w:sz w:val="24"/>
          <w:szCs w:val="24"/>
          <w:lang w:eastAsia="pl-PL"/>
        </w:rPr>
        <w:t xml:space="preserve"> tego przepisu </w:t>
      </w:r>
      <w:r w:rsidR="00703AD3" w:rsidRPr="00CA23D1">
        <w:rPr>
          <w:rFonts w:ascii="Times New Roman" w:eastAsia="Cambria" w:hAnsi="Times New Roman"/>
          <w:color w:val="000000" w:themeColor="text1"/>
          <w:sz w:val="24"/>
          <w:szCs w:val="24"/>
          <w:lang w:eastAsia="pl-PL"/>
        </w:rPr>
        <w:t xml:space="preserve">(lit. f w art. 113 ust. 13 pkt 1 ustawy o VAT) oraz w lit. g w art. 113 ust. 13 pkt 1 ustawy o VAT </w:t>
      </w:r>
      <w:r w:rsidRPr="00CA23D1">
        <w:rPr>
          <w:rFonts w:ascii="Times New Roman" w:eastAsia="Cambria" w:hAnsi="Times New Roman"/>
          <w:color w:val="000000" w:themeColor="text1"/>
          <w:sz w:val="24"/>
          <w:szCs w:val="24"/>
          <w:lang w:eastAsia="pl-PL"/>
        </w:rPr>
        <w:t xml:space="preserve">nie wymagają zmian – oznacza to, że literalnie i merytorycznie zakres działów PKWiU z 2015 r. odpowiada </w:t>
      </w:r>
      <w:r w:rsidR="00703AD3" w:rsidRPr="00CA23D1">
        <w:rPr>
          <w:rFonts w:ascii="Times New Roman" w:eastAsia="Cambria" w:hAnsi="Times New Roman"/>
          <w:color w:val="000000" w:themeColor="text1"/>
          <w:sz w:val="24"/>
          <w:szCs w:val="24"/>
          <w:lang w:eastAsia="pl-PL"/>
        </w:rPr>
        <w:t xml:space="preserve">zakresowi działów PKWiU z 2008 r. powołanych.  </w:t>
      </w:r>
    </w:p>
    <w:p w14:paraId="578B6F44" w14:textId="2044A059" w:rsidR="00690EFC" w:rsidRPr="00CA23D1" w:rsidRDefault="006A1561" w:rsidP="00605859">
      <w:pPr>
        <w:pStyle w:val="Akapitzlist"/>
        <w:numPr>
          <w:ilvl w:val="0"/>
          <w:numId w:val="12"/>
        </w:numPr>
        <w:autoSpaceDE w:val="0"/>
        <w:autoSpaceDN w:val="0"/>
        <w:adjustRightInd w:val="0"/>
        <w:spacing w:after="120"/>
        <w:jc w:val="both"/>
        <w:rPr>
          <w:rFonts w:ascii="Times New Roman" w:eastAsia="Cambria" w:hAnsi="Times New Roman"/>
          <w:color w:val="000000" w:themeColor="text1"/>
          <w:sz w:val="24"/>
          <w:szCs w:val="24"/>
        </w:rPr>
      </w:pPr>
      <w:r w:rsidRPr="00CA23D1">
        <w:rPr>
          <w:rFonts w:ascii="Times New Roman" w:eastAsia="Cambria" w:hAnsi="Times New Roman"/>
          <w:color w:val="000000" w:themeColor="text1"/>
          <w:sz w:val="24"/>
          <w:szCs w:val="24"/>
          <w:lang w:eastAsia="pl-PL"/>
        </w:rPr>
        <w:t>Z</w:t>
      </w:r>
      <w:r w:rsidR="00703AD3" w:rsidRPr="00CA23D1">
        <w:rPr>
          <w:rFonts w:ascii="Times New Roman" w:eastAsia="Cambria" w:hAnsi="Times New Roman"/>
          <w:color w:val="000000" w:themeColor="text1"/>
          <w:sz w:val="24"/>
          <w:szCs w:val="24"/>
          <w:lang w:eastAsia="pl-PL"/>
        </w:rPr>
        <w:t xml:space="preserve">miana w lit. g w art. 113 ust. 13 pkt 1 ustawy o VAT - </w:t>
      </w:r>
      <w:r w:rsidR="00690EFC" w:rsidRPr="00CA23D1">
        <w:rPr>
          <w:rFonts w:ascii="Times New Roman" w:eastAsia="Cambria" w:hAnsi="Times New Roman"/>
          <w:color w:val="000000" w:themeColor="text1"/>
          <w:sz w:val="24"/>
          <w:szCs w:val="24"/>
        </w:rPr>
        <w:t>w projekcie proponuje się doprecyzowanie</w:t>
      </w:r>
      <w:r w:rsidR="00703AD3" w:rsidRPr="00CA23D1">
        <w:rPr>
          <w:rFonts w:ascii="Times New Roman" w:eastAsia="Cambria" w:hAnsi="Times New Roman"/>
          <w:color w:val="000000" w:themeColor="text1"/>
          <w:sz w:val="24"/>
          <w:szCs w:val="24"/>
        </w:rPr>
        <w:t xml:space="preserve"> dotychczasowego brzmienia części wspólnej do wyliczenia w tym przepisie poprzez wskazanie, że wyłączenie</w:t>
      </w:r>
      <w:r w:rsidR="00690EFC" w:rsidRPr="00CA23D1">
        <w:rPr>
          <w:rFonts w:ascii="Times New Roman" w:eastAsia="Cambria" w:hAnsi="Times New Roman"/>
          <w:color w:val="000000" w:themeColor="text1"/>
          <w:sz w:val="24"/>
          <w:szCs w:val="24"/>
        </w:rPr>
        <w:t xml:space="preserve"> z możliwości korzystania ze zwolnienia podmiotowego </w:t>
      </w:r>
      <w:r w:rsidR="00703AD3" w:rsidRPr="00CA23D1">
        <w:rPr>
          <w:rFonts w:ascii="Times New Roman" w:eastAsia="Cambria" w:hAnsi="Times New Roman"/>
          <w:color w:val="000000" w:themeColor="text1"/>
          <w:sz w:val="24"/>
          <w:szCs w:val="24"/>
        </w:rPr>
        <w:t xml:space="preserve">dotyczy zarówno podatników dokonujących </w:t>
      </w:r>
      <w:r w:rsidR="00690EFC" w:rsidRPr="00CA23D1">
        <w:rPr>
          <w:rFonts w:ascii="Times New Roman" w:eastAsia="Cambria" w:hAnsi="Times New Roman"/>
          <w:color w:val="000000" w:themeColor="text1"/>
          <w:sz w:val="24"/>
          <w:szCs w:val="24"/>
        </w:rPr>
        <w:t xml:space="preserve">dostaw części jak i </w:t>
      </w:r>
      <w:r w:rsidR="00703AD3" w:rsidRPr="00CA23D1">
        <w:rPr>
          <w:rFonts w:ascii="Times New Roman" w:eastAsia="Cambria" w:hAnsi="Times New Roman"/>
          <w:color w:val="000000" w:themeColor="text1"/>
          <w:sz w:val="24"/>
          <w:szCs w:val="24"/>
        </w:rPr>
        <w:t xml:space="preserve">dostaw </w:t>
      </w:r>
      <w:r w:rsidR="00690EFC" w:rsidRPr="00CA23D1">
        <w:rPr>
          <w:rFonts w:ascii="Times New Roman" w:eastAsia="Cambria" w:hAnsi="Times New Roman"/>
          <w:color w:val="000000" w:themeColor="text1"/>
          <w:sz w:val="24"/>
          <w:szCs w:val="24"/>
        </w:rPr>
        <w:t>akcesoriów do poja</w:t>
      </w:r>
      <w:r w:rsidR="00703AD3" w:rsidRPr="00CA23D1">
        <w:rPr>
          <w:rFonts w:ascii="Times New Roman" w:eastAsia="Cambria" w:hAnsi="Times New Roman"/>
          <w:color w:val="000000" w:themeColor="text1"/>
          <w:sz w:val="24"/>
          <w:szCs w:val="24"/>
        </w:rPr>
        <w:t>zdów samochodowych i motocykli (</w:t>
      </w:r>
      <w:r w:rsidR="00690EFC" w:rsidRPr="00CA23D1">
        <w:rPr>
          <w:rFonts w:ascii="Times New Roman" w:eastAsia="Cambria" w:hAnsi="Times New Roman"/>
          <w:color w:val="000000" w:themeColor="text1"/>
          <w:sz w:val="24"/>
          <w:szCs w:val="24"/>
        </w:rPr>
        <w:t>w związku z zawarciem umowy w ramach zorganizowanego systemu zawierania umów na odległość, bez jednoczesnej fizycznej obecności stron, z wyłącznym wykorzystaniem jednego lub większej liczby środków porozumiewania się na odległość do chwili zawarcia umowy włącznie</w:t>
      </w:r>
      <w:r w:rsidR="00703AD3" w:rsidRPr="00CA23D1">
        <w:rPr>
          <w:rFonts w:ascii="Times New Roman" w:eastAsia="Cambria" w:hAnsi="Times New Roman"/>
          <w:color w:val="000000" w:themeColor="text1"/>
          <w:sz w:val="24"/>
          <w:szCs w:val="24"/>
        </w:rPr>
        <w:t xml:space="preserve">) - </w:t>
      </w:r>
      <w:r w:rsidR="008D7543" w:rsidRPr="00CA23D1">
        <w:rPr>
          <w:rFonts w:ascii="Times New Roman" w:eastAsia="Cambria" w:hAnsi="Times New Roman"/>
          <w:color w:val="000000" w:themeColor="text1"/>
          <w:sz w:val="24"/>
          <w:szCs w:val="24"/>
        </w:rPr>
        <w:t>np. </w:t>
      </w:r>
      <w:r w:rsidR="00690EFC" w:rsidRPr="00CA23D1">
        <w:rPr>
          <w:rFonts w:ascii="Times New Roman" w:eastAsia="Cambria" w:hAnsi="Times New Roman"/>
          <w:color w:val="000000" w:themeColor="text1"/>
          <w:sz w:val="24"/>
          <w:szCs w:val="24"/>
        </w:rPr>
        <w:t>sprzedaż internetowa lub telefoniczna</w:t>
      </w:r>
      <w:r w:rsidR="00703AD3" w:rsidRPr="00CA23D1">
        <w:rPr>
          <w:rFonts w:ascii="Times New Roman" w:eastAsia="Cambria" w:hAnsi="Times New Roman"/>
          <w:color w:val="000000" w:themeColor="text1"/>
          <w:sz w:val="24"/>
          <w:szCs w:val="24"/>
        </w:rPr>
        <w:t xml:space="preserve">. </w:t>
      </w:r>
    </w:p>
    <w:p w14:paraId="30886312" w14:textId="086715AE" w:rsidR="003966AA" w:rsidRPr="00CA23D1" w:rsidRDefault="00703AD3" w:rsidP="00605859">
      <w:pPr>
        <w:pStyle w:val="Akapitzlist"/>
        <w:autoSpaceDE w:val="0"/>
        <w:autoSpaceDN w:val="0"/>
        <w:adjustRightInd w:val="0"/>
        <w:spacing w:after="120"/>
        <w:jc w:val="both"/>
        <w:rPr>
          <w:rFonts w:ascii="Times New Roman" w:eastAsia="Cambria" w:hAnsi="Times New Roman"/>
          <w:color w:val="000000" w:themeColor="text1"/>
          <w:sz w:val="24"/>
          <w:szCs w:val="24"/>
        </w:rPr>
      </w:pPr>
      <w:r w:rsidRPr="00CA23D1">
        <w:rPr>
          <w:rFonts w:ascii="Times New Roman" w:eastAsia="Cambria" w:hAnsi="Times New Roman"/>
          <w:color w:val="000000" w:themeColor="text1"/>
          <w:sz w:val="24"/>
          <w:szCs w:val="24"/>
        </w:rPr>
        <w:t xml:space="preserve">W obecnym brzmieniu ww. przepis lit. g </w:t>
      </w:r>
      <w:r w:rsidRPr="00CA23D1">
        <w:rPr>
          <w:rFonts w:ascii="Times New Roman" w:eastAsia="Cambria" w:hAnsi="Times New Roman"/>
          <w:color w:val="000000" w:themeColor="text1"/>
          <w:sz w:val="24"/>
          <w:szCs w:val="24"/>
          <w:lang w:eastAsia="pl-PL"/>
        </w:rPr>
        <w:t xml:space="preserve">w art. 113 ust. 13 pkt 1 ustawy o VAT </w:t>
      </w:r>
      <w:r w:rsidRPr="00CA23D1">
        <w:rPr>
          <w:rFonts w:ascii="Times New Roman" w:eastAsia="Cambria" w:hAnsi="Times New Roman"/>
          <w:color w:val="000000" w:themeColor="text1"/>
          <w:sz w:val="24"/>
          <w:szCs w:val="24"/>
        </w:rPr>
        <w:t xml:space="preserve">w części wspólnej odnosi się tylko do dostaw części do pojazdów samochodowych i motocykli. </w:t>
      </w:r>
      <w:bookmarkStart w:id="1" w:name="mip52688534"/>
      <w:bookmarkStart w:id="2" w:name="mip52688535"/>
      <w:bookmarkEnd w:id="1"/>
      <w:bookmarkEnd w:id="2"/>
    </w:p>
    <w:p w14:paraId="26AB279B" w14:textId="77777777" w:rsidR="008D7543" w:rsidRPr="00CA23D1" w:rsidRDefault="008D7543" w:rsidP="00605859">
      <w:pPr>
        <w:spacing w:after="120" w:line="240" w:lineRule="auto"/>
        <w:jc w:val="both"/>
        <w:rPr>
          <w:rFonts w:ascii="Times New Roman" w:hAnsi="Times New Roman" w:cs="Times New Roman"/>
          <w:color w:val="000000" w:themeColor="text1"/>
          <w:sz w:val="24"/>
          <w:szCs w:val="24"/>
        </w:rPr>
      </w:pPr>
    </w:p>
    <w:p w14:paraId="7FFDA993" w14:textId="565FF5A6" w:rsidR="006C67F8" w:rsidRPr="00CA23D1" w:rsidRDefault="00D233D5"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Natomiast zmiany w </w:t>
      </w:r>
      <w:r w:rsidRPr="00CA23D1">
        <w:rPr>
          <w:rFonts w:ascii="Times New Roman" w:hAnsi="Times New Roman" w:cs="Times New Roman"/>
          <w:b/>
          <w:color w:val="000000" w:themeColor="text1"/>
          <w:sz w:val="24"/>
          <w:szCs w:val="24"/>
        </w:rPr>
        <w:t>art. 89a</w:t>
      </w:r>
      <w:r w:rsidRPr="00CA23D1">
        <w:rPr>
          <w:rFonts w:ascii="Times New Roman" w:hAnsi="Times New Roman" w:cs="Times New Roman"/>
          <w:color w:val="000000" w:themeColor="text1"/>
          <w:sz w:val="24"/>
          <w:szCs w:val="24"/>
        </w:rPr>
        <w:t xml:space="preserve"> oraz w </w:t>
      </w:r>
      <w:r w:rsidRPr="00CA23D1">
        <w:rPr>
          <w:rFonts w:ascii="Times New Roman" w:hAnsi="Times New Roman" w:cs="Times New Roman"/>
          <w:b/>
          <w:color w:val="000000" w:themeColor="text1"/>
          <w:sz w:val="24"/>
          <w:szCs w:val="24"/>
        </w:rPr>
        <w:t>art.</w:t>
      </w:r>
      <w:r w:rsidR="002B6AD9" w:rsidRPr="00CA23D1">
        <w:rPr>
          <w:rFonts w:ascii="Times New Roman" w:hAnsi="Times New Roman" w:cs="Times New Roman"/>
          <w:b/>
          <w:color w:val="000000" w:themeColor="text1"/>
          <w:sz w:val="24"/>
          <w:szCs w:val="24"/>
        </w:rPr>
        <w:t xml:space="preserve"> </w:t>
      </w:r>
      <w:r w:rsidRPr="00CA23D1">
        <w:rPr>
          <w:rFonts w:ascii="Times New Roman" w:hAnsi="Times New Roman" w:cs="Times New Roman"/>
          <w:b/>
          <w:color w:val="000000" w:themeColor="text1"/>
          <w:sz w:val="24"/>
          <w:szCs w:val="24"/>
        </w:rPr>
        <w:t>135</w:t>
      </w:r>
      <w:r w:rsidRPr="00CA23D1">
        <w:rPr>
          <w:rFonts w:ascii="Times New Roman" w:hAnsi="Times New Roman" w:cs="Times New Roman"/>
          <w:color w:val="000000" w:themeColor="text1"/>
          <w:sz w:val="24"/>
          <w:szCs w:val="24"/>
        </w:rPr>
        <w:t xml:space="preserve"> </w:t>
      </w:r>
      <w:r w:rsidR="00A862DB" w:rsidRPr="00CA23D1">
        <w:rPr>
          <w:rFonts w:ascii="Times New Roman" w:hAnsi="Times New Roman" w:cs="Times New Roman"/>
          <w:color w:val="000000" w:themeColor="text1"/>
          <w:sz w:val="24"/>
          <w:szCs w:val="24"/>
        </w:rPr>
        <w:t>(</w:t>
      </w:r>
      <w:r w:rsidR="00A862DB" w:rsidRPr="00CA23D1">
        <w:rPr>
          <w:rFonts w:ascii="Times New Roman" w:hAnsi="Times New Roman" w:cs="Times New Roman"/>
          <w:b/>
          <w:color w:val="000000" w:themeColor="text1"/>
          <w:sz w:val="24"/>
          <w:szCs w:val="24"/>
        </w:rPr>
        <w:t xml:space="preserve">zawarte odpowiednio w art. 1 pkt </w:t>
      </w:r>
      <w:r w:rsidR="003F23B5">
        <w:rPr>
          <w:rFonts w:ascii="Times New Roman" w:hAnsi="Times New Roman" w:cs="Times New Roman"/>
          <w:b/>
          <w:color w:val="000000" w:themeColor="text1"/>
          <w:sz w:val="24"/>
          <w:szCs w:val="24"/>
        </w:rPr>
        <w:t>14</w:t>
      </w:r>
      <w:r w:rsidR="003F23B5" w:rsidRPr="00CA23D1">
        <w:rPr>
          <w:rFonts w:ascii="Times New Roman" w:hAnsi="Times New Roman" w:cs="Times New Roman"/>
          <w:b/>
          <w:color w:val="000000" w:themeColor="text1"/>
          <w:sz w:val="24"/>
          <w:szCs w:val="24"/>
        </w:rPr>
        <w:t xml:space="preserve"> </w:t>
      </w:r>
      <w:r w:rsidR="00A862DB" w:rsidRPr="00CA23D1">
        <w:rPr>
          <w:rFonts w:ascii="Times New Roman" w:hAnsi="Times New Roman" w:cs="Times New Roman"/>
          <w:b/>
          <w:color w:val="000000" w:themeColor="text1"/>
          <w:sz w:val="24"/>
          <w:szCs w:val="24"/>
        </w:rPr>
        <w:t xml:space="preserve">i pkt </w:t>
      </w:r>
      <w:r w:rsidR="003F23B5">
        <w:rPr>
          <w:rFonts w:ascii="Times New Roman" w:hAnsi="Times New Roman" w:cs="Times New Roman"/>
          <w:b/>
          <w:color w:val="000000" w:themeColor="text1"/>
          <w:sz w:val="24"/>
          <w:szCs w:val="24"/>
        </w:rPr>
        <w:t>3</w:t>
      </w:r>
      <w:r w:rsidR="00213F1D">
        <w:rPr>
          <w:rFonts w:ascii="Times New Roman" w:hAnsi="Times New Roman" w:cs="Times New Roman"/>
          <w:b/>
          <w:color w:val="000000" w:themeColor="text1"/>
          <w:sz w:val="24"/>
          <w:szCs w:val="24"/>
        </w:rPr>
        <w:t>3</w:t>
      </w:r>
      <w:r w:rsidR="003F23B5" w:rsidRPr="00CA23D1">
        <w:rPr>
          <w:rFonts w:ascii="Times New Roman" w:hAnsi="Times New Roman" w:cs="Times New Roman"/>
          <w:b/>
          <w:color w:val="000000" w:themeColor="text1"/>
          <w:sz w:val="24"/>
          <w:szCs w:val="24"/>
        </w:rPr>
        <w:t xml:space="preserve"> </w:t>
      </w:r>
      <w:r w:rsidR="00A862DB" w:rsidRPr="00CA23D1">
        <w:rPr>
          <w:rFonts w:ascii="Times New Roman" w:hAnsi="Times New Roman" w:cs="Times New Roman"/>
          <w:b/>
          <w:color w:val="000000" w:themeColor="text1"/>
          <w:sz w:val="24"/>
          <w:szCs w:val="24"/>
        </w:rPr>
        <w:t>ustawy nowelizującej</w:t>
      </w:r>
      <w:r w:rsidR="00A862DB" w:rsidRPr="00CA23D1">
        <w:rPr>
          <w:rFonts w:ascii="Times New Roman" w:hAnsi="Times New Roman" w:cs="Times New Roman"/>
          <w:color w:val="000000" w:themeColor="text1"/>
          <w:sz w:val="24"/>
          <w:szCs w:val="24"/>
        </w:rPr>
        <w:t xml:space="preserve">) </w:t>
      </w:r>
      <w:r w:rsidRPr="00CA23D1">
        <w:rPr>
          <w:rFonts w:ascii="Times New Roman" w:hAnsi="Times New Roman" w:cs="Times New Roman"/>
          <w:color w:val="000000" w:themeColor="text1"/>
          <w:sz w:val="24"/>
          <w:szCs w:val="24"/>
        </w:rPr>
        <w:t>mają wyłącznie charakter zmian porządkowych.</w:t>
      </w:r>
    </w:p>
    <w:p w14:paraId="0F1B2CF1" w14:textId="77777777" w:rsidR="008D7543" w:rsidRPr="00CA23D1" w:rsidRDefault="008D7543" w:rsidP="00605859">
      <w:pPr>
        <w:spacing w:after="120" w:line="240" w:lineRule="auto"/>
        <w:jc w:val="both"/>
        <w:rPr>
          <w:rFonts w:ascii="Times New Roman" w:hAnsi="Times New Roman" w:cs="Times New Roman"/>
          <w:b/>
          <w:color w:val="000000" w:themeColor="text1"/>
          <w:sz w:val="24"/>
          <w:szCs w:val="24"/>
        </w:rPr>
      </w:pPr>
    </w:p>
    <w:p w14:paraId="65BCA706" w14:textId="3A5FB7E3" w:rsidR="0065466D" w:rsidRPr="00CA23D1" w:rsidRDefault="00F42B8F"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A</w:t>
      </w:r>
      <w:r w:rsidR="0065466D" w:rsidRPr="00CA23D1">
        <w:rPr>
          <w:rFonts w:ascii="Times New Roman" w:hAnsi="Times New Roman" w:cs="Times New Roman"/>
          <w:b/>
          <w:color w:val="000000" w:themeColor="text1"/>
          <w:sz w:val="24"/>
          <w:szCs w:val="24"/>
        </w:rPr>
        <w:t>rt.</w:t>
      </w:r>
      <w:r w:rsidRPr="00CA23D1">
        <w:rPr>
          <w:rFonts w:ascii="Times New Roman" w:hAnsi="Times New Roman" w:cs="Times New Roman"/>
          <w:b/>
          <w:color w:val="000000" w:themeColor="text1"/>
          <w:sz w:val="24"/>
          <w:szCs w:val="24"/>
        </w:rPr>
        <w:t xml:space="preserve"> 1 pkt </w:t>
      </w:r>
      <w:r w:rsidR="003F23B5" w:rsidRPr="00CA23D1">
        <w:rPr>
          <w:rFonts w:ascii="Times New Roman" w:hAnsi="Times New Roman" w:cs="Times New Roman"/>
          <w:b/>
          <w:color w:val="000000" w:themeColor="text1"/>
          <w:sz w:val="24"/>
          <w:szCs w:val="24"/>
        </w:rPr>
        <w:t>2</w:t>
      </w:r>
      <w:r w:rsidR="00213F1D">
        <w:rPr>
          <w:rFonts w:ascii="Times New Roman" w:hAnsi="Times New Roman" w:cs="Times New Roman"/>
          <w:b/>
          <w:color w:val="000000" w:themeColor="text1"/>
          <w:sz w:val="24"/>
          <w:szCs w:val="24"/>
        </w:rPr>
        <w:t>8</w:t>
      </w:r>
      <w:r w:rsidR="003F23B5" w:rsidRPr="00CA23D1">
        <w:rPr>
          <w:rFonts w:ascii="Times New Roman" w:hAnsi="Times New Roman" w:cs="Times New Roman"/>
          <w:b/>
          <w:color w:val="000000" w:themeColor="text1"/>
          <w:sz w:val="24"/>
          <w:szCs w:val="24"/>
        </w:rPr>
        <w:t xml:space="preserve"> </w:t>
      </w:r>
      <w:r w:rsidR="0065466D" w:rsidRPr="00CA23D1">
        <w:rPr>
          <w:rFonts w:ascii="Times New Roman" w:hAnsi="Times New Roman" w:cs="Times New Roman"/>
          <w:b/>
          <w:color w:val="000000" w:themeColor="text1"/>
          <w:sz w:val="24"/>
          <w:szCs w:val="24"/>
        </w:rPr>
        <w:t>lit</w:t>
      </w:r>
      <w:r w:rsidR="003F23B5">
        <w:rPr>
          <w:rFonts w:ascii="Times New Roman" w:hAnsi="Times New Roman" w:cs="Times New Roman"/>
          <w:b/>
          <w:color w:val="000000" w:themeColor="text1"/>
          <w:sz w:val="24"/>
          <w:szCs w:val="24"/>
        </w:rPr>
        <w:t>.</w:t>
      </w:r>
      <w:r w:rsidR="0065466D" w:rsidRPr="00CA23D1">
        <w:rPr>
          <w:rFonts w:ascii="Times New Roman" w:hAnsi="Times New Roman" w:cs="Times New Roman"/>
          <w:b/>
          <w:color w:val="000000" w:themeColor="text1"/>
          <w:sz w:val="24"/>
          <w:szCs w:val="24"/>
        </w:rPr>
        <w:t xml:space="preserve"> a ustawy nowelizującej (zmiana a</w:t>
      </w:r>
      <w:r w:rsidR="006C67F8" w:rsidRPr="00CA23D1">
        <w:rPr>
          <w:rFonts w:ascii="Times New Roman" w:hAnsi="Times New Roman" w:cs="Times New Roman"/>
          <w:b/>
          <w:color w:val="000000" w:themeColor="text1"/>
          <w:sz w:val="24"/>
          <w:szCs w:val="24"/>
        </w:rPr>
        <w:t>rt. 127 ust. 4 pkt 1 i</w:t>
      </w:r>
      <w:r w:rsidR="002B6AD9" w:rsidRPr="00CA23D1">
        <w:rPr>
          <w:rFonts w:ascii="Times New Roman" w:hAnsi="Times New Roman" w:cs="Times New Roman"/>
          <w:b/>
          <w:color w:val="000000" w:themeColor="text1"/>
          <w:sz w:val="24"/>
          <w:szCs w:val="24"/>
        </w:rPr>
        <w:t xml:space="preserve"> </w:t>
      </w:r>
      <w:r w:rsidR="006C67F8" w:rsidRPr="00CA23D1">
        <w:rPr>
          <w:rFonts w:ascii="Times New Roman" w:hAnsi="Times New Roman" w:cs="Times New Roman"/>
          <w:b/>
          <w:color w:val="000000" w:themeColor="text1"/>
          <w:sz w:val="24"/>
          <w:szCs w:val="24"/>
        </w:rPr>
        <w:t xml:space="preserve">pkt 4 </w:t>
      </w:r>
      <w:r w:rsidR="00664975">
        <w:rPr>
          <w:rFonts w:ascii="Times New Roman" w:hAnsi="Times New Roman" w:cs="Times New Roman"/>
          <w:b/>
          <w:color w:val="000000" w:themeColor="text1"/>
          <w:sz w:val="24"/>
          <w:szCs w:val="24"/>
        </w:rPr>
        <w:t>ustawy o </w:t>
      </w:r>
      <w:r w:rsidR="0065466D" w:rsidRPr="00CA23D1">
        <w:rPr>
          <w:rFonts w:ascii="Times New Roman" w:hAnsi="Times New Roman" w:cs="Times New Roman"/>
          <w:b/>
          <w:color w:val="000000" w:themeColor="text1"/>
          <w:sz w:val="24"/>
          <w:szCs w:val="24"/>
        </w:rPr>
        <w:t>VAT)</w:t>
      </w:r>
    </w:p>
    <w:p w14:paraId="4C6AF70D" w14:textId="14D3F801"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noProof/>
          <w:color w:val="000000" w:themeColor="text1"/>
          <w:sz w:val="24"/>
          <w:szCs w:val="24"/>
        </w:rPr>
        <w:t>Korzystanie z elektronicznego systemu TAX FREE będzie możliwe po dokonaniu przez sprzedawcę rejestracji oraz założeniu konta w ele</w:t>
      </w:r>
      <w:r w:rsidR="00F42B8F" w:rsidRPr="00CA23D1">
        <w:rPr>
          <w:rFonts w:ascii="Times New Roman" w:hAnsi="Times New Roman" w:cs="Times New Roman"/>
          <w:noProof/>
          <w:color w:val="000000" w:themeColor="text1"/>
          <w:sz w:val="24"/>
          <w:szCs w:val="24"/>
        </w:rPr>
        <w:t xml:space="preserve">ktronicznym systemie TAX FREE. </w:t>
      </w:r>
      <w:r w:rsidRPr="00CA23D1">
        <w:rPr>
          <w:rFonts w:ascii="Times New Roman" w:hAnsi="Times New Roman" w:cs="Times New Roman"/>
          <w:noProof/>
          <w:color w:val="000000" w:themeColor="text1"/>
          <w:sz w:val="24"/>
          <w:szCs w:val="24"/>
        </w:rPr>
        <w:t xml:space="preserve">Zatem należy wprowadzić dla sprzedawcy, który będzie dokonywał dostaw towarów podróżnym, obowiązek dokonania </w:t>
      </w:r>
      <w:r w:rsidR="00F544E9" w:rsidRPr="00CA23D1">
        <w:rPr>
          <w:rFonts w:ascii="Times New Roman" w:hAnsi="Times New Roman" w:cs="Times New Roman"/>
          <w:noProof/>
          <w:color w:val="000000" w:themeColor="text1"/>
          <w:sz w:val="24"/>
          <w:szCs w:val="24"/>
        </w:rPr>
        <w:t xml:space="preserve">rejestracji na Platformie Usług Elektronicznych Skarbowo-Celnych (PUESC) </w:t>
      </w:r>
      <w:r w:rsidR="00973829">
        <w:rPr>
          <w:rFonts w:ascii="Times New Roman" w:hAnsi="Times New Roman" w:cs="Times New Roman"/>
          <w:noProof/>
          <w:color w:val="000000" w:themeColor="text1"/>
          <w:sz w:val="24"/>
          <w:szCs w:val="24"/>
        </w:rPr>
        <w:t>do</w:t>
      </w:r>
      <w:r w:rsidRPr="00CA23D1">
        <w:rPr>
          <w:rFonts w:ascii="Times New Roman" w:hAnsi="Times New Roman" w:cs="Times New Roman"/>
          <w:noProof/>
          <w:color w:val="000000" w:themeColor="text1"/>
          <w:sz w:val="24"/>
          <w:szCs w:val="24"/>
        </w:rPr>
        <w:t xml:space="preserve"> system</w:t>
      </w:r>
      <w:r w:rsidR="00F544E9" w:rsidRPr="00CA23D1">
        <w:rPr>
          <w:rFonts w:ascii="Times New Roman" w:hAnsi="Times New Roman" w:cs="Times New Roman"/>
          <w:noProof/>
          <w:color w:val="000000" w:themeColor="text1"/>
          <w:sz w:val="24"/>
          <w:szCs w:val="24"/>
        </w:rPr>
        <w:t>u</w:t>
      </w:r>
      <w:r w:rsidRPr="00CA23D1">
        <w:rPr>
          <w:rFonts w:ascii="Times New Roman" w:hAnsi="Times New Roman" w:cs="Times New Roman"/>
          <w:noProof/>
          <w:color w:val="000000" w:themeColor="text1"/>
          <w:sz w:val="24"/>
          <w:szCs w:val="24"/>
        </w:rPr>
        <w:t xml:space="preserve"> TAX FREE </w:t>
      </w:r>
      <w:r w:rsidR="00F42B8F" w:rsidRPr="00CA23D1">
        <w:rPr>
          <w:rFonts w:ascii="Times New Roman" w:hAnsi="Times New Roman" w:cs="Times New Roman"/>
          <w:noProof/>
          <w:color w:val="000000" w:themeColor="text1"/>
          <w:sz w:val="24"/>
          <w:szCs w:val="24"/>
        </w:rPr>
        <w:t>(zmiana art.127 ust.</w:t>
      </w:r>
      <w:r w:rsidR="008A5578" w:rsidRPr="00CA23D1">
        <w:rPr>
          <w:rFonts w:ascii="Times New Roman" w:hAnsi="Times New Roman" w:cs="Times New Roman"/>
          <w:noProof/>
          <w:color w:val="000000" w:themeColor="text1"/>
          <w:sz w:val="24"/>
          <w:szCs w:val="24"/>
        </w:rPr>
        <w:t> </w:t>
      </w:r>
      <w:r w:rsidR="00F42B8F" w:rsidRPr="00CA23D1">
        <w:rPr>
          <w:rFonts w:ascii="Times New Roman" w:hAnsi="Times New Roman" w:cs="Times New Roman"/>
          <w:noProof/>
          <w:color w:val="000000" w:themeColor="text1"/>
          <w:sz w:val="24"/>
          <w:szCs w:val="24"/>
        </w:rPr>
        <w:t>4 pkt 1)</w:t>
      </w:r>
      <w:r w:rsidR="002B6AD9" w:rsidRPr="00CA23D1">
        <w:rPr>
          <w:rFonts w:ascii="Times New Roman" w:hAnsi="Times New Roman" w:cs="Times New Roman"/>
          <w:noProof/>
          <w:color w:val="000000" w:themeColor="text1"/>
          <w:sz w:val="24"/>
          <w:szCs w:val="24"/>
        </w:rPr>
        <w:t>.</w:t>
      </w:r>
      <w:r w:rsidR="00F42B8F" w:rsidRPr="00CA23D1">
        <w:rPr>
          <w:rFonts w:ascii="Times New Roman" w:hAnsi="Times New Roman" w:cs="Times New Roman"/>
          <w:noProof/>
          <w:color w:val="000000" w:themeColor="text1"/>
          <w:sz w:val="24"/>
          <w:szCs w:val="24"/>
        </w:rPr>
        <w:t xml:space="preserve"> </w:t>
      </w:r>
    </w:p>
    <w:p w14:paraId="3E948D55" w14:textId="14EE9072"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noProof/>
          <w:color w:val="000000" w:themeColor="text1"/>
          <w:sz w:val="24"/>
          <w:szCs w:val="24"/>
        </w:rPr>
        <w:t>Funkcjonalność projektowanego systemu TAX FREE, w zakresie rejestracji sprzedawcy w tym systemie, umożliwi rezygnację z obowiązku składania przez sprzedawcę do naczelnika urzędu skarbowego informacji na piśmie o rozpoczęciu sprzedaży w systemie TAX FREE</w:t>
      </w:r>
      <w:r w:rsidR="00664975">
        <w:rPr>
          <w:rFonts w:ascii="Times New Roman" w:hAnsi="Times New Roman" w:cs="Times New Roman"/>
          <w:noProof/>
          <w:color w:val="000000" w:themeColor="text1"/>
          <w:sz w:val="24"/>
          <w:szCs w:val="24"/>
        </w:rPr>
        <w:t xml:space="preserve"> a także z </w:t>
      </w:r>
      <w:r w:rsidR="00250D22" w:rsidRPr="00CA23D1">
        <w:rPr>
          <w:rFonts w:ascii="Times New Roman" w:hAnsi="Times New Roman" w:cs="Times New Roman"/>
          <w:noProof/>
          <w:color w:val="000000" w:themeColor="text1"/>
          <w:sz w:val="24"/>
          <w:szCs w:val="24"/>
        </w:rPr>
        <w:t>informacji</w:t>
      </w:r>
      <w:r w:rsidRPr="00CA23D1">
        <w:rPr>
          <w:rFonts w:ascii="Times New Roman" w:hAnsi="Times New Roman" w:cs="Times New Roman"/>
          <w:noProof/>
          <w:color w:val="000000" w:themeColor="text1"/>
          <w:sz w:val="24"/>
          <w:szCs w:val="24"/>
        </w:rPr>
        <w:t>o miejscu gdzie podróżny dokonujący zakupu towarówu u danego sprzedawcy może odebrać podatek VAT, oraz obowiązku przedkładania kopii umów zawartych</w:t>
      </w:r>
      <w:r w:rsidR="00664975">
        <w:rPr>
          <w:rFonts w:ascii="Times New Roman" w:hAnsi="Times New Roman" w:cs="Times New Roman"/>
          <w:noProof/>
          <w:color w:val="000000" w:themeColor="text1"/>
          <w:sz w:val="24"/>
          <w:szCs w:val="24"/>
        </w:rPr>
        <w:t xml:space="preserve"> z </w:t>
      </w:r>
      <w:r w:rsidR="008D7543" w:rsidRPr="00CA23D1">
        <w:rPr>
          <w:rFonts w:ascii="Times New Roman" w:hAnsi="Times New Roman" w:cs="Times New Roman"/>
          <w:noProof/>
          <w:color w:val="000000" w:themeColor="text1"/>
          <w:sz w:val="24"/>
          <w:szCs w:val="24"/>
        </w:rPr>
        <w:t>podmiotami pośredniczącymi w </w:t>
      </w:r>
      <w:r w:rsidRPr="00CA23D1">
        <w:rPr>
          <w:rFonts w:ascii="Times New Roman" w:hAnsi="Times New Roman" w:cs="Times New Roman"/>
          <w:noProof/>
          <w:color w:val="000000" w:themeColor="text1"/>
          <w:sz w:val="24"/>
          <w:szCs w:val="24"/>
        </w:rPr>
        <w:t>dokonywaniu zwrotu podatku VAT podróżnym</w:t>
      </w:r>
      <w:r w:rsidR="00250D22" w:rsidRPr="00CA23D1">
        <w:rPr>
          <w:rFonts w:ascii="Times New Roman" w:hAnsi="Times New Roman" w:cs="Times New Roman"/>
          <w:noProof/>
          <w:color w:val="000000" w:themeColor="text1"/>
          <w:sz w:val="24"/>
          <w:szCs w:val="24"/>
        </w:rPr>
        <w:t>. W związku z tym proponuje się uchylenie pkt 4</w:t>
      </w:r>
      <w:r w:rsidRPr="00CA23D1">
        <w:rPr>
          <w:rFonts w:ascii="Times New Roman" w:hAnsi="Times New Roman" w:cs="Times New Roman"/>
          <w:noProof/>
          <w:color w:val="000000" w:themeColor="text1"/>
          <w:sz w:val="24"/>
          <w:szCs w:val="24"/>
        </w:rPr>
        <w:t xml:space="preserve"> (zmiana art. 127 ust.</w:t>
      </w:r>
      <w:r w:rsidR="002B6AD9" w:rsidRPr="00CA23D1">
        <w:rPr>
          <w:rFonts w:ascii="Times New Roman" w:hAnsi="Times New Roman" w:cs="Times New Roman"/>
          <w:noProof/>
          <w:color w:val="000000" w:themeColor="text1"/>
          <w:sz w:val="24"/>
          <w:szCs w:val="24"/>
        </w:rPr>
        <w:t xml:space="preserve"> </w:t>
      </w:r>
      <w:r w:rsidRPr="00CA23D1">
        <w:rPr>
          <w:rFonts w:ascii="Times New Roman" w:hAnsi="Times New Roman" w:cs="Times New Roman"/>
          <w:noProof/>
          <w:color w:val="000000" w:themeColor="text1"/>
          <w:sz w:val="24"/>
          <w:szCs w:val="24"/>
        </w:rPr>
        <w:t>4 pkt 4).</w:t>
      </w:r>
      <w:r w:rsidR="00B80951" w:rsidRPr="00CA23D1">
        <w:rPr>
          <w:rFonts w:ascii="Times New Roman" w:hAnsi="Times New Roman" w:cs="Times New Roman"/>
          <w:noProof/>
          <w:color w:val="000000" w:themeColor="text1"/>
          <w:sz w:val="24"/>
          <w:szCs w:val="24"/>
        </w:rPr>
        <w:t xml:space="preserve"> </w:t>
      </w:r>
    </w:p>
    <w:p w14:paraId="63FEC706" w14:textId="77777777"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Regulacja ta stanowi uproszczenie dla sprzedawców.</w:t>
      </w:r>
    </w:p>
    <w:p w14:paraId="4717FF97" w14:textId="051E41B5" w:rsidR="0065466D" w:rsidRPr="00CA23D1" w:rsidRDefault="00F42B8F"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A</w:t>
      </w:r>
      <w:r w:rsidR="0065466D" w:rsidRPr="00CA23D1">
        <w:rPr>
          <w:rFonts w:ascii="Times New Roman" w:hAnsi="Times New Roman" w:cs="Times New Roman"/>
          <w:b/>
          <w:color w:val="000000" w:themeColor="text1"/>
          <w:sz w:val="24"/>
          <w:szCs w:val="24"/>
        </w:rPr>
        <w:t xml:space="preserve">rt. 1 pkt </w:t>
      </w:r>
      <w:r w:rsidR="003F23B5" w:rsidRPr="00CA23D1">
        <w:rPr>
          <w:rFonts w:ascii="Times New Roman" w:hAnsi="Times New Roman" w:cs="Times New Roman"/>
          <w:b/>
          <w:color w:val="000000" w:themeColor="text1"/>
          <w:sz w:val="24"/>
          <w:szCs w:val="24"/>
        </w:rPr>
        <w:t>2</w:t>
      </w:r>
      <w:r w:rsidR="00213F1D">
        <w:rPr>
          <w:rFonts w:ascii="Times New Roman" w:hAnsi="Times New Roman" w:cs="Times New Roman"/>
          <w:b/>
          <w:color w:val="000000" w:themeColor="text1"/>
          <w:sz w:val="24"/>
          <w:szCs w:val="24"/>
        </w:rPr>
        <w:t>8</w:t>
      </w:r>
      <w:r w:rsidR="003F23B5" w:rsidRPr="00CA23D1">
        <w:rPr>
          <w:rFonts w:ascii="Times New Roman" w:hAnsi="Times New Roman" w:cs="Times New Roman"/>
          <w:b/>
          <w:color w:val="000000" w:themeColor="text1"/>
          <w:sz w:val="24"/>
          <w:szCs w:val="24"/>
        </w:rPr>
        <w:t xml:space="preserve"> </w:t>
      </w:r>
      <w:r w:rsidR="0065466D" w:rsidRPr="00CA23D1">
        <w:rPr>
          <w:rFonts w:ascii="Times New Roman" w:hAnsi="Times New Roman" w:cs="Times New Roman"/>
          <w:b/>
          <w:color w:val="000000" w:themeColor="text1"/>
          <w:sz w:val="24"/>
          <w:szCs w:val="24"/>
        </w:rPr>
        <w:t>lit. b ustawy nowelizującej (zmiana a</w:t>
      </w:r>
      <w:r w:rsidR="006C67F8" w:rsidRPr="00CA23D1">
        <w:rPr>
          <w:rFonts w:ascii="Times New Roman" w:hAnsi="Times New Roman" w:cs="Times New Roman"/>
          <w:b/>
          <w:color w:val="000000" w:themeColor="text1"/>
          <w:sz w:val="24"/>
          <w:szCs w:val="24"/>
        </w:rPr>
        <w:t xml:space="preserve">rt. 127 ust. 5 </w:t>
      </w:r>
      <w:r w:rsidR="0065466D" w:rsidRPr="00CA23D1">
        <w:rPr>
          <w:rFonts w:ascii="Times New Roman" w:hAnsi="Times New Roman" w:cs="Times New Roman"/>
          <w:b/>
          <w:color w:val="000000" w:themeColor="text1"/>
          <w:sz w:val="24"/>
          <w:szCs w:val="24"/>
        </w:rPr>
        <w:t>ustawy o VAT)</w:t>
      </w:r>
    </w:p>
    <w:p w14:paraId="563AE4EC" w14:textId="179BCB1C" w:rsidR="00F544E9" w:rsidRPr="00CA23D1" w:rsidRDefault="006C67F8" w:rsidP="00605859">
      <w:pPr>
        <w:spacing w:after="120" w:line="240" w:lineRule="auto"/>
        <w:jc w:val="both"/>
        <w:rPr>
          <w:rFonts w:ascii="Times New Roman" w:eastAsia="Times New Roman" w:hAnsi="Times New Roman" w:cs="Times New Roman"/>
          <w:sz w:val="24"/>
          <w:szCs w:val="24"/>
          <w:lang w:eastAsia="pl-PL"/>
        </w:rPr>
      </w:pPr>
      <w:r w:rsidRPr="00CA23D1">
        <w:rPr>
          <w:rFonts w:ascii="Times New Roman" w:hAnsi="Times New Roman" w:cs="Times New Roman"/>
          <w:color w:val="000000" w:themeColor="text1"/>
          <w:sz w:val="24"/>
          <w:szCs w:val="24"/>
        </w:rPr>
        <w:t>Zmiana zapisów zdania drugiego ust. 5 rozszerza możliwo</w:t>
      </w:r>
      <w:r w:rsidR="00F42B8F" w:rsidRPr="00CA23D1">
        <w:rPr>
          <w:rFonts w:ascii="Times New Roman" w:hAnsi="Times New Roman" w:cs="Times New Roman"/>
          <w:color w:val="000000" w:themeColor="text1"/>
          <w:sz w:val="24"/>
          <w:szCs w:val="24"/>
        </w:rPr>
        <w:t>ści zwrotu podatku podróżnym na </w:t>
      </w:r>
      <w:r w:rsidRPr="00CA23D1">
        <w:rPr>
          <w:rFonts w:ascii="Times New Roman" w:hAnsi="Times New Roman" w:cs="Times New Roman"/>
          <w:color w:val="000000" w:themeColor="text1"/>
          <w:sz w:val="24"/>
          <w:szCs w:val="24"/>
        </w:rPr>
        <w:t xml:space="preserve">możliwość zwroty tego podatku w formie bezgotówkowej w rozumieniu art. 63 Prawa bankowego. </w:t>
      </w:r>
      <w:r w:rsidR="00F544E9" w:rsidRPr="00CA23D1">
        <w:rPr>
          <w:rFonts w:ascii="Times New Roman" w:hAnsi="Times New Roman" w:cs="Times New Roman"/>
          <w:sz w:val="24"/>
          <w:szCs w:val="24"/>
        </w:rPr>
        <w:t>Zgodnie z art. 63 Prawa bankowego</w:t>
      </w:r>
      <w:r w:rsidR="00F544E9" w:rsidRPr="00CA23D1">
        <w:rPr>
          <w:rFonts w:ascii="Times New Roman" w:eastAsia="Times New Roman" w:hAnsi="Times New Roman" w:cs="Times New Roman"/>
          <w:sz w:val="24"/>
          <w:szCs w:val="24"/>
          <w:shd w:val="clear" w:color="auto" w:fill="FFFFFF"/>
          <w:lang w:eastAsia="pl-PL"/>
        </w:rPr>
        <w:t xml:space="preserve"> rozliczenia bezgotówkowe przeprowadza się w szczególności:</w:t>
      </w:r>
      <w:r w:rsidR="00F544E9" w:rsidRPr="00CA23D1">
        <w:rPr>
          <w:rFonts w:ascii="Times New Roman" w:eastAsia="Times New Roman" w:hAnsi="Times New Roman" w:cs="Times New Roman"/>
          <w:sz w:val="24"/>
          <w:szCs w:val="24"/>
          <w:lang w:eastAsia="pl-PL"/>
        </w:rPr>
        <w:t xml:space="preserve"> poleceniem przelewu, poleceniem zapłaty, czekiem rozrachunkowym i kartą płatniczą. Jest to katalog otwarty. Zatem rozliczenie bezgotówkowe zgodnie z prawe bankowym może być również dokonywane w innej formie. Projektowana zmiana ma na celu umożliwienie dokonywania zwrotu podatku podróżnym we wszystkich formach bezgotówkowych w rozumieniu prawa bankowego.</w:t>
      </w:r>
    </w:p>
    <w:p w14:paraId="12A08107" w14:textId="2BA874B1"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Obecnie zwrot podatku w formie bezgotówkowej może być dokonywany jedynie poleceniem przelewu, czekiem rozrachunkowym lub kartą płatniczą.</w:t>
      </w:r>
      <w:r w:rsidR="00F42B8F" w:rsidRPr="00CA23D1">
        <w:rPr>
          <w:rFonts w:ascii="Times New Roman" w:hAnsi="Times New Roman" w:cs="Times New Roman"/>
          <w:color w:val="000000" w:themeColor="text1"/>
          <w:sz w:val="24"/>
          <w:szCs w:val="24"/>
        </w:rPr>
        <w:t xml:space="preserve"> </w:t>
      </w:r>
    </w:p>
    <w:p w14:paraId="3282B2AD" w14:textId="74CB5FBE" w:rsidR="006C67F8" w:rsidRPr="00CA23D1" w:rsidRDefault="00F42B8F"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A</w:t>
      </w:r>
      <w:r w:rsidR="006533D0" w:rsidRPr="00CA23D1">
        <w:rPr>
          <w:rFonts w:ascii="Times New Roman" w:hAnsi="Times New Roman" w:cs="Times New Roman"/>
          <w:b/>
          <w:color w:val="000000" w:themeColor="text1"/>
          <w:sz w:val="24"/>
          <w:szCs w:val="24"/>
        </w:rPr>
        <w:t>rt.</w:t>
      </w:r>
      <w:r w:rsidRPr="00CA23D1">
        <w:rPr>
          <w:rFonts w:ascii="Times New Roman" w:hAnsi="Times New Roman" w:cs="Times New Roman"/>
          <w:b/>
          <w:color w:val="000000" w:themeColor="text1"/>
          <w:sz w:val="24"/>
          <w:szCs w:val="24"/>
        </w:rPr>
        <w:t xml:space="preserve"> 1 pkt </w:t>
      </w:r>
      <w:r w:rsidR="003F23B5" w:rsidRPr="00CA23D1">
        <w:rPr>
          <w:rFonts w:ascii="Times New Roman" w:hAnsi="Times New Roman" w:cs="Times New Roman"/>
          <w:b/>
          <w:color w:val="000000" w:themeColor="text1"/>
          <w:sz w:val="24"/>
          <w:szCs w:val="24"/>
        </w:rPr>
        <w:t>2</w:t>
      </w:r>
      <w:r w:rsidR="00213F1D">
        <w:rPr>
          <w:rFonts w:ascii="Times New Roman" w:hAnsi="Times New Roman" w:cs="Times New Roman"/>
          <w:b/>
          <w:color w:val="000000" w:themeColor="text1"/>
          <w:sz w:val="24"/>
          <w:szCs w:val="24"/>
        </w:rPr>
        <w:t>8</w:t>
      </w:r>
      <w:r w:rsidR="003F23B5" w:rsidRPr="00CA23D1">
        <w:rPr>
          <w:rFonts w:ascii="Times New Roman" w:hAnsi="Times New Roman" w:cs="Times New Roman"/>
          <w:b/>
          <w:color w:val="000000" w:themeColor="text1"/>
          <w:sz w:val="24"/>
          <w:szCs w:val="24"/>
        </w:rPr>
        <w:t xml:space="preserve"> </w:t>
      </w:r>
      <w:r w:rsidR="006533D0" w:rsidRPr="00CA23D1">
        <w:rPr>
          <w:rFonts w:ascii="Times New Roman" w:hAnsi="Times New Roman" w:cs="Times New Roman"/>
          <w:b/>
          <w:color w:val="000000" w:themeColor="text1"/>
          <w:sz w:val="24"/>
          <w:szCs w:val="24"/>
        </w:rPr>
        <w:t>lit. c i d ustawy nowelizującej (zmiana a</w:t>
      </w:r>
      <w:r w:rsidR="006C67F8" w:rsidRPr="00CA23D1">
        <w:rPr>
          <w:rFonts w:ascii="Times New Roman" w:hAnsi="Times New Roman" w:cs="Times New Roman"/>
          <w:b/>
          <w:color w:val="000000" w:themeColor="text1"/>
          <w:sz w:val="24"/>
          <w:szCs w:val="24"/>
        </w:rPr>
        <w:t>rt. 127 ust. 8 pkt 3 i 11b</w:t>
      </w:r>
      <w:r w:rsidRPr="00CA23D1">
        <w:rPr>
          <w:rFonts w:ascii="Times New Roman" w:hAnsi="Times New Roman" w:cs="Times New Roman"/>
          <w:b/>
          <w:color w:val="000000" w:themeColor="text1"/>
          <w:sz w:val="24"/>
          <w:szCs w:val="24"/>
        </w:rPr>
        <w:t xml:space="preserve"> ustawy o </w:t>
      </w:r>
      <w:r w:rsidR="006533D0" w:rsidRPr="00CA23D1">
        <w:rPr>
          <w:rFonts w:ascii="Times New Roman" w:hAnsi="Times New Roman" w:cs="Times New Roman"/>
          <w:b/>
          <w:color w:val="000000" w:themeColor="text1"/>
          <w:sz w:val="24"/>
          <w:szCs w:val="24"/>
        </w:rPr>
        <w:t>VAT)</w:t>
      </w:r>
      <w:r w:rsidR="006C67F8" w:rsidRPr="00CA23D1">
        <w:rPr>
          <w:rFonts w:ascii="Times New Roman" w:hAnsi="Times New Roman" w:cs="Times New Roman"/>
          <w:b/>
          <w:color w:val="000000" w:themeColor="text1"/>
          <w:sz w:val="24"/>
          <w:szCs w:val="24"/>
        </w:rPr>
        <w:t xml:space="preserve"> </w:t>
      </w:r>
    </w:p>
    <w:p w14:paraId="5B0D551D" w14:textId="77777777"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Zaproponowana zmiana wprowadza liberalizację warunków, jakie muszą spełniać przedsiębiorcy prowadzący działalność w zakresie zwrotu podatku VAT podróżnym.</w:t>
      </w:r>
    </w:p>
    <w:p w14:paraId="29871134" w14:textId="36383ABD"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Proponuje się, aby warunek uzyskania od Szefa Krajowej Administracji Skarbowej zaświadczenia o spełnianiu wymogów dla prowadzenia ww. działalności dotyczący nieposiadania zaległości w podatkach stanowiących przychody budżetu p</w:t>
      </w:r>
      <w:r w:rsidR="008D7543" w:rsidRPr="00CA23D1">
        <w:rPr>
          <w:rFonts w:ascii="Times New Roman" w:hAnsi="Times New Roman" w:cs="Times New Roman"/>
          <w:color w:val="000000" w:themeColor="text1"/>
          <w:sz w:val="24"/>
          <w:szCs w:val="24"/>
        </w:rPr>
        <w:t>aństwa i zaległości z </w:t>
      </w:r>
      <w:r w:rsidRPr="00CA23D1">
        <w:rPr>
          <w:rFonts w:ascii="Times New Roman" w:hAnsi="Times New Roman" w:cs="Times New Roman"/>
          <w:color w:val="000000" w:themeColor="text1"/>
          <w:sz w:val="24"/>
          <w:szCs w:val="24"/>
        </w:rPr>
        <w:t>tytułu składek wobec Zakładu Ubezpieczeń Społecznych spełniony był również wówczas, gdy podmioty ubiegające się o zaświadczenie co najmniej od 12 miesięcy poprzedzających złożenie wniosku o wydanie zaświadczenia nie zalegały z wpłatam</w:t>
      </w:r>
      <w:r w:rsidR="008D7543" w:rsidRPr="00CA23D1">
        <w:rPr>
          <w:rFonts w:ascii="Times New Roman" w:hAnsi="Times New Roman" w:cs="Times New Roman"/>
          <w:color w:val="000000" w:themeColor="text1"/>
          <w:sz w:val="24"/>
          <w:szCs w:val="24"/>
        </w:rPr>
        <w:t>i należnych składek na </w:t>
      </w:r>
      <w:r w:rsidRPr="00CA23D1">
        <w:rPr>
          <w:rFonts w:ascii="Times New Roman" w:hAnsi="Times New Roman" w:cs="Times New Roman"/>
          <w:color w:val="000000" w:themeColor="text1"/>
          <w:sz w:val="24"/>
          <w:szCs w:val="24"/>
        </w:rPr>
        <w:t>ubezpieczenie społeczne oraz poszczególnych podatków stanowiących dochód budżetu państwa, przekraczającymi odrębnie z każdego tytułu, w tym odrębnie w każdym podatku, odpowiednio 3% kwoty należnych składek i należnych zobowiązań poda</w:t>
      </w:r>
      <w:r w:rsidR="008D7543" w:rsidRPr="00CA23D1">
        <w:rPr>
          <w:rFonts w:ascii="Times New Roman" w:hAnsi="Times New Roman" w:cs="Times New Roman"/>
          <w:color w:val="000000" w:themeColor="text1"/>
          <w:sz w:val="24"/>
          <w:szCs w:val="24"/>
        </w:rPr>
        <w:t>tkowych w </w:t>
      </w:r>
      <w:r w:rsidRPr="00CA23D1">
        <w:rPr>
          <w:rFonts w:ascii="Times New Roman" w:hAnsi="Times New Roman" w:cs="Times New Roman"/>
          <w:color w:val="000000" w:themeColor="text1"/>
          <w:sz w:val="24"/>
          <w:szCs w:val="24"/>
        </w:rPr>
        <w:t>poszczególnych podatkach (zmiana art.</w:t>
      </w:r>
      <w:r w:rsidR="002B6AD9" w:rsidRPr="00CA23D1">
        <w:rPr>
          <w:rFonts w:ascii="Times New Roman" w:hAnsi="Times New Roman" w:cs="Times New Roman"/>
          <w:color w:val="000000" w:themeColor="text1"/>
          <w:sz w:val="24"/>
          <w:szCs w:val="24"/>
        </w:rPr>
        <w:t xml:space="preserve"> </w:t>
      </w:r>
      <w:r w:rsidRPr="00CA23D1">
        <w:rPr>
          <w:rFonts w:ascii="Times New Roman" w:hAnsi="Times New Roman" w:cs="Times New Roman"/>
          <w:color w:val="000000" w:themeColor="text1"/>
          <w:sz w:val="24"/>
          <w:szCs w:val="24"/>
        </w:rPr>
        <w:t>127 ust. 8 pkt 3).</w:t>
      </w:r>
    </w:p>
    <w:p w14:paraId="3DABBF4C" w14:textId="55BB24BA"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Proponuje się również, aby warunek dotyczący nieposiadania zaległości przekraczających odrębnie z każdego tytułu, w tym odrębnie w każdym podatku, odpowiednio 3% kwoty należnych składek na ubezpieczenie społeczne i nal</w:t>
      </w:r>
      <w:r w:rsidR="008D7543" w:rsidRPr="00CA23D1">
        <w:rPr>
          <w:rFonts w:ascii="Times New Roman" w:hAnsi="Times New Roman" w:cs="Times New Roman"/>
          <w:color w:val="000000" w:themeColor="text1"/>
          <w:sz w:val="24"/>
          <w:szCs w:val="24"/>
        </w:rPr>
        <w:t>eżnych zobowiązań podatkowych w </w:t>
      </w:r>
      <w:r w:rsidRPr="00CA23D1">
        <w:rPr>
          <w:rFonts w:ascii="Times New Roman" w:hAnsi="Times New Roman" w:cs="Times New Roman"/>
          <w:color w:val="000000" w:themeColor="text1"/>
          <w:sz w:val="24"/>
          <w:szCs w:val="24"/>
        </w:rPr>
        <w:t>poszczególnych podatkach</w:t>
      </w:r>
      <w:r w:rsidR="00906182" w:rsidRPr="00CA23D1">
        <w:rPr>
          <w:rFonts w:ascii="Times New Roman" w:hAnsi="Times New Roman" w:cs="Times New Roman"/>
          <w:color w:val="000000" w:themeColor="text1"/>
          <w:sz w:val="24"/>
          <w:szCs w:val="24"/>
        </w:rPr>
        <w:t>,</w:t>
      </w:r>
      <w:r w:rsidRPr="00CA23D1">
        <w:rPr>
          <w:rFonts w:ascii="Times New Roman" w:hAnsi="Times New Roman" w:cs="Times New Roman"/>
          <w:color w:val="000000" w:themeColor="text1"/>
          <w:sz w:val="24"/>
          <w:szCs w:val="24"/>
        </w:rPr>
        <w:t xml:space="preserve"> był również spełniony gdy podmiot</w:t>
      </w:r>
      <w:r w:rsidR="008D7543" w:rsidRPr="00CA23D1">
        <w:rPr>
          <w:rFonts w:ascii="Times New Roman" w:hAnsi="Times New Roman" w:cs="Times New Roman"/>
          <w:color w:val="000000" w:themeColor="text1"/>
          <w:sz w:val="24"/>
          <w:szCs w:val="24"/>
        </w:rPr>
        <w:t xml:space="preserve"> ureguluje te zaległości wraz z </w:t>
      </w:r>
      <w:r w:rsidRPr="00CA23D1">
        <w:rPr>
          <w:rFonts w:ascii="Times New Roman" w:hAnsi="Times New Roman" w:cs="Times New Roman"/>
          <w:color w:val="000000" w:themeColor="text1"/>
          <w:sz w:val="24"/>
          <w:szCs w:val="24"/>
        </w:rPr>
        <w:t xml:space="preserve">odsetkami w terminie 30 dni od dnia powstania tych zaległości oraz że uregulowanie tych zaległości we wskazanym terminie nie będzie dotyczyło więcej niż dwóch okresów rozliczeniowych. </w:t>
      </w:r>
    </w:p>
    <w:p w14:paraId="00D6A46C" w14:textId="2FE329BC"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Proponowane rozwiązanie jest analogiczne do już obowiązującego ro</w:t>
      </w:r>
      <w:r w:rsidR="00B80951" w:rsidRPr="00CA23D1">
        <w:rPr>
          <w:rFonts w:ascii="Times New Roman" w:hAnsi="Times New Roman" w:cs="Times New Roman"/>
          <w:color w:val="000000" w:themeColor="text1"/>
          <w:sz w:val="24"/>
          <w:szCs w:val="24"/>
        </w:rPr>
        <w:t xml:space="preserve">związania w art. 18b ustawy o </w:t>
      </w:r>
      <w:r w:rsidRPr="00CA23D1">
        <w:rPr>
          <w:rFonts w:ascii="Times New Roman" w:hAnsi="Times New Roman" w:cs="Times New Roman"/>
          <w:color w:val="000000" w:themeColor="text1"/>
          <w:sz w:val="24"/>
          <w:szCs w:val="24"/>
        </w:rPr>
        <w:t>VAT dotyczącego przedstawiciela podatkowego.</w:t>
      </w:r>
    </w:p>
    <w:p w14:paraId="456E8698" w14:textId="4B96CEB8"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Przyjęcie takiego rozwiązania powinno umożliwić spełnienie przez przedsiębiorców wymogów opisanych w ustawie o VAT nawet w sytuacji nieumyślnej i niezamierzonej pomyłki lub błędu rachunkowego, skutkującego powstaniem zaległości. Nieumyślne błędy nie powinny przekroczyć określonego przepisami 3% progu. Wskazana propozycja wzmocni poczucie pewności prawa u przedsiębiorców, którzy – nawet w sytuacji nieumyślnego powstania zaległości - będą mogli uzyskać od Szefa Krajowej Administracji Skarbowej wymagane przepisami prawa zaświadczenie.</w:t>
      </w:r>
    </w:p>
    <w:p w14:paraId="3C2E5A60" w14:textId="77777777"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Jednocześnie proponowane regulacje nadal będą zabezpieczać interesy podróżnych i będą dawać gwarancję rzetelności rozliczeń zarówno co do podróżnego, jak i sprzedawcy, z którym została zawarta umowa na obsługę zwrotów.</w:t>
      </w:r>
    </w:p>
    <w:p w14:paraId="594DDC0E" w14:textId="59ED3A67" w:rsidR="006C67F8" w:rsidRPr="00CA23D1" w:rsidRDefault="00F42B8F"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A</w:t>
      </w:r>
      <w:r w:rsidR="00EF1E4B" w:rsidRPr="00CA23D1">
        <w:rPr>
          <w:rFonts w:ascii="Times New Roman" w:hAnsi="Times New Roman" w:cs="Times New Roman"/>
          <w:b/>
          <w:color w:val="000000" w:themeColor="text1"/>
          <w:sz w:val="24"/>
          <w:szCs w:val="24"/>
        </w:rPr>
        <w:t>rt.</w:t>
      </w:r>
      <w:r w:rsidRPr="00CA23D1">
        <w:rPr>
          <w:rFonts w:ascii="Times New Roman" w:hAnsi="Times New Roman" w:cs="Times New Roman"/>
          <w:b/>
          <w:color w:val="000000" w:themeColor="text1"/>
          <w:sz w:val="24"/>
          <w:szCs w:val="24"/>
        </w:rPr>
        <w:t xml:space="preserve"> 1 pkt </w:t>
      </w:r>
      <w:r w:rsidR="00213F1D">
        <w:rPr>
          <w:rFonts w:ascii="Times New Roman" w:hAnsi="Times New Roman" w:cs="Times New Roman"/>
          <w:b/>
          <w:color w:val="000000" w:themeColor="text1"/>
          <w:sz w:val="24"/>
          <w:szCs w:val="24"/>
        </w:rPr>
        <w:t>29</w:t>
      </w:r>
      <w:r w:rsidR="003F23B5" w:rsidRPr="00CA23D1">
        <w:rPr>
          <w:rFonts w:ascii="Times New Roman" w:hAnsi="Times New Roman" w:cs="Times New Roman"/>
          <w:b/>
          <w:color w:val="000000" w:themeColor="text1"/>
          <w:sz w:val="24"/>
          <w:szCs w:val="24"/>
        </w:rPr>
        <w:t xml:space="preserve"> </w:t>
      </w:r>
      <w:r w:rsidR="00EF1E4B" w:rsidRPr="00CA23D1">
        <w:rPr>
          <w:rFonts w:ascii="Times New Roman" w:hAnsi="Times New Roman" w:cs="Times New Roman"/>
          <w:b/>
          <w:color w:val="000000" w:themeColor="text1"/>
          <w:sz w:val="24"/>
          <w:szCs w:val="24"/>
        </w:rPr>
        <w:t xml:space="preserve">ustawy nowelizującej </w:t>
      </w:r>
      <w:r w:rsidRPr="00CA23D1">
        <w:rPr>
          <w:rFonts w:ascii="Times New Roman" w:hAnsi="Times New Roman" w:cs="Times New Roman"/>
          <w:b/>
          <w:color w:val="000000" w:themeColor="text1"/>
          <w:sz w:val="24"/>
          <w:szCs w:val="24"/>
        </w:rPr>
        <w:t>(do</w:t>
      </w:r>
      <w:r w:rsidR="006C67F8" w:rsidRPr="00CA23D1">
        <w:rPr>
          <w:rFonts w:ascii="Times New Roman" w:hAnsi="Times New Roman" w:cs="Times New Roman"/>
          <w:b/>
          <w:color w:val="000000" w:themeColor="text1"/>
          <w:sz w:val="24"/>
          <w:szCs w:val="24"/>
        </w:rPr>
        <w:t>dan</w:t>
      </w:r>
      <w:r w:rsidR="00EF1E4B" w:rsidRPr="00CA23D1">
        <w:rPr>
          <w:rFonts w:ascii="Times New Roman" w:hAnsi="Times New Roman" w:cs="Times New Roman"/>
          <w:b/>
          <w:color w:val="000000" w:themeColor="text1"/>
          <w:sz w:val="24"/>
          <w:szCs w:val="24"/>
        </w:rPr>
        <w:t>ie</w:t>
      </w:r>
      <w:r w:rsidR="006C67F8" w:rsidRPr="00CA23D1">
        <w:rPr>
          <w:rFonts w:ascii="Times New Roman" w:hAnsi="Times New Roman" w:cs="Times New Roman"/>
          <w:b/>
          <w:color w:val="000000" w:themeColor="text1"/>
          <w:sz w:val="24"/>
          <w:szCs w:val="24"/>
        </w:rPr>
        <w:t xml:space="preserve"> art. 127a</w:t>
      </w:r>
      <w:r w:rsidRPr="00CA23D1">
        <w:rPr>
          <w:rFonts w:ascii="Times New Roman" w:hAnsi="Times New Roman" w:cs="Times New Roman"/>
          <w:b/>
          <w:color w:val="000000" w:themeColor="text1"/>
          <w:sz w:val="24"/>
          <w:szCs w:val="24"/>
        </w:rPr>
        <w:t xml:space="preserve"> w ustawie o VAT</w:t>
      </w:r>
      <w:r w:rsidR="00EF1E4B" w:rsidRPr="00CA23D1">
        <w:rPr>
          <w:rFonts w:ascii="Times New Roman" w:hAnsi="Times New Roman" w:cs="Times New Roman"/>
          <w:b/>
          <w:color w:val="000000" w:themeColor="text1"/>
          <w:sz w:val="24"/>
          <w:szCs w:val="24"/>
        </w:rPr>
        <w:t>)</w:t>
      </w:r>
    </w:p>
    <w:p w14:paraId="1AFFF45B" w14:textId="64B6C5CF"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Proponowany przepis wprowadza obowiązek elektronicznego obiegu dokumentów TAX FREE zobowiązując sprzedawcę do wystawienia, w momencie dokonania sprzedaży podróżnemu, dokumentu </w:t>
      </w:r>
      <w:r w:rsidR="00D81F0B" w:rsidRPr="00CA23D1">
        <w:rPr>
          <w:rFonts w:ascii="Times New Roman" w:hAnsi="Times New Roman" w:cs="Times New Roman"/>
          <w:color w:val="000000" w:themeColor="text1"/>
          <w:sz w:val="24"/>
          <w:szCs w:val="24"/>
        </w:rPr>
        <w:t xml:space="preserve">elektronicznego </w:t>
      </w:r>
      <w:r w:rsidRPr="00CA23D1">
        <w:rPr>
          <w:rFonts w:ascii="Times New Roman" w:hAnsi="Times New Roman" w:cs="Times New Roman"/>
          <w:color w:val="000000" w:themeColor="text1"/>
          <w:sz w:val="24"/>
          <w:szCs w:val="24"/>
        </w:rPr>
        <w:t>TAX FREE w system</w:t>
      </w:r>
      <w:r w:rsidR="00D81F0B" w:rsidRPr="00CA23D1">
        <w:rPr>
          <w:rFonts w:ascii="Times New Roman" w:hAnsi="Times New Roman" w:cs="Times New Roman"/>
          <w:color w:val="000000" w:themeColor="text1"/>
          <w:sz w:val="24"/>
          <w:szCs w:val="24"/>
        </w:rPr>
        <w:t>ie</w:t>
      </w:r>
      <w:r w:rsidRPr="00CA23D1">
        <w:rPr>
          <w:rFonts w:ascii="Times New Roman" w:hAnsi="Times New Roman" w:cs="Times New Roman"/>
          <w:color w:val="000000" w:themeColor="text1"/>
          <w:sz w:val="24"/>
          <w:szCs w:val="24"/>
        </w:rPr>
        <w:t xml:space="preserve"> TAX FREE.  Przepis ten zobowiązuje również sprzedawcę do wydania podróżnemu za jego zgodą i w sposób z nim uzgodniony dokumentu </w:t>
      </w:r>
      <w:r w:rsidR="00973829">
        <w:rPr>
          <w:rFonts w:ascii="Times New Roman" w:hAnsi="Times New Roman" w:cs="Times New Roman"/>
          <w:color w:val="000000" w:themeColor="text1"/>
          <w:sz w:val="24"/>
          <w:szCs w:val="24"/>
        </w:rPr>
        <w:t xml:space="preserve">elektronicznego </w:t>
      </w:r>
      <w:r w:rsidRPr="00CA23D1">
        <w:rPr>
          <w:rFonts w:ascii="Times New Roman" w:hAnsi="Times New Roman" w:cs="Times New Roman"/>
          <w:color w:val="000000" w:themeColor="text1"/>
          <w:sz w:val="24"/>
          <w:szCs w:val="24"/>
        </w:rPr>
        <w:t>TAX FREE lub wydania wydruku dokumentu elektronicznego TAX FREE.</w:t>
      </w:r>
      <w:r w:rsidR="00F544E9" w:rsidRPr="00CA23D1">
        <w:rPr>
          <w:rFonts w:ascii="Times New Roman" w:hAnsi="Times New Roman" w:cs="Times New Roman"/>
          <w:color w:val="000000" w:themeColor="text1"/>
          <w:sz w:val="24"/>
          <w:szCs w:val="24"/>
        </w:rPr>
        <w:t xml:space="preserve"> </w:t>
      </w:r>
      <w:r w:rsidR="00F544E9" w:rsidRPr="00CA23D1">
        <w:rPr>
          <w:rFonts w:ascii="Times New Roman" w:hAnsi="Times New Roman" w:cs="Times New Roman"/>
          <w:sz w:val="24"/>
          <w:szCs w:val="24"/>
        </w:rPr>
        <w:t>Dokument elektroniczny TAX FREE bę</w:t>
      </w:r>
      <w:r w:rsidR="00251F8B">
        <w:rPr>
          <w:rFonts w:ascii="Times New Roman" w:hAnsi="Times New Roman" w:cs="Times New Roman"/>
          <w:sz w:val="24"/>
          <w:szCs w:val="24"/>
        </w:rPr>
        <w:t>dzie zawierał dane niezbędne do </w:t>
      </w:r>
      <w:r w:rsidR="00F544E9" w:rsidRPr="00CA23D1">
        <w:rPr>
          <w:rFonts w:ascii="Times New Roman" w:hAnsi="Times New Roman" w:cs="Times New Roman"/>
          <w:sz w:val="24"/>
          <w:szCs w:val="24"/>
        </w:rPr>
        <w:t>prawidłowego udokumentowania dostawy towarów, od któ</w:t>
      </w:r>
      <w:r w:rsidR="00251F8B">
        <w:rPr>
          <w:rFonts w:ascii="Times New Roman" w:hAnsi="Times New Roman" w:cs="Times New Roman"/>
          <w:sz w:val="24"/>
          <w:szCs w:val="24"/>
        </w:rPr>
        <w:t>rej podróżny może ubiegać się o </w:t>
      </w:r>
      <w:r w:rsidR="00F544E9" w:rsidRPr="00CA23D1">
        <w:rPr>
          <w:rFonts w:ascii="Times New Roman" w:hAnsi="Times New Roman" w:cs="Times New Roman"/>
          <w:sz w:val="24"/>
          <w:szCs w:val="24"/>
        </w:rPr>
        <w:t xml:space="preserve">zwrot podatku co do zasady będą to dane analogiczne jakie zawiera obecny dokument wystawiany przez sprzedawców dla podróżnego. </w:t>
      </w:r>
      <w:r w:rsidR="00D81F0B" w:rsidRPr="00CA23D1">
        <w:rPr>
          <w:rFonts w:ascii="Times New Roman" w:hAnsi="Times New Roman" w:cs="Times New Roman"/>
          <w:sz w:val="24"/>
          <w:szCs w:val="24"/>
        </w:rPr>
        <w:t xml:space="preserve">Wydruk dokumentu elektronicznego będzie dodatkowo zawierał dane dotyczące potwierdzania wywozu towarów poza terytorium UE. </w:t>
      </w:r>
      <w:r w:rsidR="00F544E9" w:rsidRPr="00CA23D1">
        <w:rPr>
          <w:rFonts w:ascii="Times New Roman" w:hAnsi="Times New Roman" w:cs="Times New Roman"/>
          <w:sz w:val="24"/>
          <w:szCs w:val="24"/>
        </w:rPr>
        <w:t>Szczegółowe dane będą określone w rozporządzeniu.</w:t>
      </w:r>
    </w:p>
    <w:p w14:paraId="684E16C8" w14:textId="27A59545"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Regulacja ta stanowi uproszczenie dla sprzedawców, podróżnych, organów ce</w:t>
      </w:r>
      <w:r w:rsidR="00CC7467" w:rsidRPr="00CA23D1">
        <w:rPr>
          <w:rFonts w:ascii="Times New Roman" w:hAnsi="Times New Roman" w:cs="Times New Roman"/>
          <w:color w:val="000000" w:themeColor="text1"/>
          <w:sz w:val="24"/>
          <w:szCs w:val="24"/>
        </w:rPr>
        <w:t>lnych</w:t>
      </w:r>
      <w:r w:rsidR="008D7543" w:rsidRPr="00CA23D1">
        <w:rPr>
          <w:rFonts w:ascii="Times New Roman" w:hAnsi="Times New Roman" w:cs="Times New Roman"/>
          <w:color w:val="000000" w:themeColor="text1"/>
          <w:sz w:val="24"/>
          <w:szCs w:val="24"/>
        </w:rPr>
        <w:t xml:space="preserve"> i </w:t>
      </w:r>
      <w:r w:rsidRPr="00CA23D1">
        <w:rPr>
          <w:rFonts w:ascii="Times New Roman" w:hAnsi="Times New Roman" w:cs="Times New Roman"/>
          <w:color w:val="000000" w:themeColor="text1"/>
          <w:sz w:val="24"/>
          <w:szCs w:val="24"/>
        </w:rPr>
        <w:t>skarbowych.</w:t>
      </w:r>
    </w:p>
    <w:p w14:paraId="16CCDAB0" w14:textId="7CE657E2" w:rsidR="006C67F8" w:rsidRPr="00CA23D1" w:rsidRDefault="00F42B8F"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A</w:t>
      </w:r>
      <w:r w:rsidR="00EF1E4B" w:rsidRPr="00CA23D1">
        <w:rPr>
          <w:rFonts w:ascii="Times New Roman" w:hAnsi="Times New Roman" w:cs="Times New Roman"/>
          <w:b/>
          <w:color w:val="000000" w:themeColor="text1"/>
          <w:sz w:val="24"/>
          <w:szCs w:val="24"/>
        </w:rPr>
        <w:t xml:space="preserve">rt. 1 pkt </w:t>
      </w:r>
      <w:r w:rsidR="003F23B5">
        <w:rPr>
          <w:rFonts w:ascii="Times New Roman" w:hAnsi="Times New Roman" w:cs="Times New Roman"/>
          <w:b/>
          <w:color w:val="000000" w:themeColor="text1"/>
          <w:sz w:val="24"/>
          <w:szCs w:val="24"/>
        </w:rPr>
        <w:t>3</w:t>
      </w:r>
      <w:r w:rsidR="00213F1D">
        <w:rPr>
          <w:rFonts w:ascii="Times New Roman" w:hAnsi="Times New Roman" w:cs="Times New Roman"/>
          <w:b/>
          <w:color w:val="000000" w:themeColor="text1"/>
          <w:sz w:val="24"/>
          <w:szCs w:val="24"/>
        </w:rPr>
        <w:t>0</w:t>
      </w:r>
      <w:r w:rsidR="003F23B5" w:rsidRPr="00CA23D1">
        <w:rPr>
          <w:rFonts w:ascii="Times New Roman" w:hAnsi="Times New Roman" w:cs="Times New Roman"/>
          <w:b/>
          <w:color w:val="000000" w:themeColor="text1"/>
          <w:sz w:val="24"/>
          <w:szCs w:val="24"/>
        </w:rPr>
        <w:t xml:space="preserve"> </w:t>
      </w:r>
      <w:r w:rsidR="00EF1E4B" w:rsidRPr="00CA23D1">
        <w:rPr>
          <w:rFonts w:ascii="Times New Roman" w:hAnsi="Times New Roman" w:cs="Times New Roman"/>
          <w:b/>
          <w:color w:val="000000" w:themeColor="text1"/>
          <w:sz w:val="24"/>
          <w:szCs w:val="24"/>
        </w:rPr>
        <w:t>lit. a ustawy nowelizującej (</w:t>
      </w:r>
      <w:r w:rsidRPr="00CA23D1">
        <w:rPr>
          <w:rFonts w:ascii="Times New Roman" w:hAnsi="Times New Roman" w:cs="Times New Roman"/>
          <w:b/>
          <w:color w:val="000000" w:themeColor="text1"/>
          <w:sz w:val="24"/>
          <w:szCs w:val="24"/>
        </w:rPr>
        <w:t>d</w:t>
      </w:r>
      <w:r w:rsidR="006C67F8" w:rsidRPr="00CA23D1">
        <w:rPr>
          <w:rFonts w:ascii="Times New Roman" w:hAnsi="Times New Roman" w:cs="Times New Roman"/>
          <w:b/>
          <w:color w:val="000000" w:themeColor="text1"/>
          <w:sz w:val="24"/>
          <w:szCs w:val="24"/>
        </w:rPr>
        <w:t>oda</w:t>
      </w:r>
      <w:r w:rsidR="00EF1E4B" w:rsidRPr="00CA23D1">
        <w:rPr>
          <w:rFonts w:ascii="Times New Roman" w:hAnsi="Times New Roman" w:cs="Times New Roman"/>
          <w:b/>
          <w:color w:val="000000" w:themeColor="text1"/>
          <w:sz w:val="24"/>
          <w:szCs w:val="24"/>
        </w:rPr>
        <w:t>nie</w:t>
      </w:r>
      <w:r w:rsidR="006C67F8" w:rsidRPr="00CA23D1">
        <w:rPr>
          <w:rFonts w:ascii="Times New Roman" w:hAnsi="Times New Roman" w:cs="Times New Roman"/>
          <w:b/>
          <w:color w:val="000000" w:themeColor="text1"/>
          <w:sz w:val="24"/>
          <w:szCs w:val="24"/>
        </w:rPr>
        <w:t xml:space="preserve"> w art. 128 ust. 1a</w:t>
      </w:r>
      <w:r w:rsidR="00EF1E4B" w:rsidRPr="00CA23D1">
        <w:rPr>
          <w:rFonts w:ascii="Times New Roman" w:hAnsi="Times New Roman" w:cs="Times New Roman"/>
          <w:b/>
          <w:color w:val="000000" w:themeColor="text1"/>
          <w:sz w:val="24"/>
          <w:szCs w:val="24"/>
        </w:rPr>
        <w:t>)</w:t>
      </w:r>
      <w:r w:rsidR="006C67F8" w:rsidRPr="00CA23D1">
        <w:rPr>
          <w:rFonts w:ascii="Times New Roman" w:hAnsi="Times New Roman" w:cs="Times New Roman"/>
          <w:b/>
          <w:color w:val="000000" w:themeColor="text1"/>
          <w:sz w:val="24"/>
          <w:szCs w:val="24"/>
        </w:rPr>
        <w:t xml:space="preserve"> </w:t>
      </w:r>
    </w:p>
    <w:p w14:paraId="4BEE5838" w14:textId="77777777"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Proponowany przepis wprowadza rozwiązanie ograniczające możliwości otrzymywania zwrotu podatku VAT jedynie przez podróżnego, który dokonał zakupu towarów w systemie TAX FREE. Oznacza to, że podróżny dokonując wyboru zwrotu kwoty podatku VAT w formie gotówkowej byłby zobowiązany do osobistego odbioru gotówki bez możliwości ustanowienia pełnomocnika do odbioru gotówki. Zmiana formy wypłaty kwoty zwrotu podatku VAT wskazana przez podróżnego w dokumencie TAX FREE w momencie zakupu towarów nie będzie możliwa.</w:t>
      </w:r>
    </w:p>
    <w:p w14:paraId="25A0795E" w14:textId="6D6EB215" w:rsidR="00F42B8F"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Proponowana zmiana ma celu uszczelnienie systemu VAT i ograniczenie popełniania oszustw</w:t>
      </w:r>
      <w:r w:rsidR="008D7543" w:rsidRPr="00CA23D1">
        <w:rPr>
          <w:rFonts w:ascii="Times New Roman" w:hAnsi="Times New Roman" w:cs="Times New Roman"/>
          <w:color w:val="000000" w:themeColor="text1"/>
          <w:sz w:val="24"/>
          <w:szCs w:val="24"/>
        </w:rPr>
        <w:t xml:space="preserve"> </w:t>
      </w:r>
      <w:r w:rsidRPr="00CA23D1">
        <w:rPr>
          <w:rFonts w:ascii="Times New Roman" w:hAnsi="Times New Roman" w:cs="Times New Roman"/>
          <w:color w:val="000000" w:themeColor="text1"/>
          <w:sz w:val="24"/>
          <w:szCs w:val="24"/>
        </w:rPr>
        <w:t xml:space="preserve">z wykorzystaniem systemu TAX FREE, i przede wszystkim wzrost akceptacji przez podróżnych bezgotówkowych form wypłaty zwrotu podatku VAT oraz uniemożliwienia odbioru podatku VAT w formie gotówkowej przez osoby pozornie do tego upoważnione. </w:t>
      </w:r>
    </w:p>
    <w:p w14:paraId="4D57D848" w14:textId="2BC66A78" w:rsidR="00EF1E4B" w:rsidRPr="00CA23D1" w:rsidRDefault="00F42B8F"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b/>
          <w:color w:val="000000" w:themeColor="text1"/>
          <w:sz w:val="24"/>
          <w:szCs w:val="24"/>
        </w:rPr>
        <w:t>A</w:t>
      </w:r>
      <w:r w:rsidR="00EF1E4B" w:rsidRPr="00CA23D1">
        <w:rPr>
          <w:rFonts w:ascii="Times New Roman" w:hAnsi="Times New Roman" w:cs="Times New Roman"/>
          <w:b/>
          <w:color w:val="000000" w:themeColor="text1"/>
          <w:sz w:val="24"/>
          <w:szCs w:val="24"/>
        </w:rPr>
        <w:t>rt.</w:t>
      </w:r>
      <w:r w:rsidRPr="00CA23D1">
        <w:rPr>
          <w:rFonts w:ascii="Times New Roman" w:hAnsi="Times New Roman" w:cs="Times New Roman"/>
          <w:b/>
          <w:color w:val="000000" w:themeColor="text1"/>
          <w:sz w:val="24"/>
          <w:szCs w:val="24"/>
        </w:rPr>
        <w:t xml:space="preserve"> 1 pkt </w:t>
      </w:r>
      <w:r w:rsidR="003F23B5">
        <w:rPr>
          <w:rFonts w:ascii="Times New Roman" w:hAnsi="Times New Roman" w:cs="Times New Roman"/>
          <w:b/>
          <w:color w:val="000000" w:themeColor="text1"/>
          <w:sz w:val="24"/>
          <w:szCs w:val="24"/>
        </w:rPr>
        <w:t>3</w:t>
      </w:r>
      <w:r w:rsidR="00213F1D">
        <w:rPr>
          <w:rFonts w:ascii="Times New Roman" w:hAnsi="Times New Roman" w:cs="Times New Roman"/>
          <w:b/>
          <w:color w:val="000000" w:themeColor="text1"/>
          <w:sz w:val="24"/>
          <w:szCs w:val="24"/>
        </w:rPr>
        <w:t>0</w:t>
      </w:r>
      <w:r w:rsidR="003F23B5" w:rsidRPr="00CA23D1">
        <w:rPr>
          <w:rFonts w:ascii="Times New Roman" w:hAnsi="Times New Roman" w:cs="Times New Roman"/>
          <w:b/>
          <w:color w:val="000000" w:themeColor="text1"/>
          <w:sz w:val="24"/>
          <w:szCs w:val="24"/>
        </w:rPr>
        <w:t xml:space="preserve"> </w:t>
      </w:r>
      <w:r w:rsidR="00EF1E4B" w:rsidRPr="00CA23D1">
        <w:rPr>
          <w:rFonts w:ascii="Times New Roman" w:hAnsi="Times New Roman" w:cs="Times New Roman"/>
          <w:b/>
          <w:color w:val="000000" w:themeColor="text1"/>
          <w:sz w:val="24"/>
          <w:szCs w:val="24"/>
        </w:rPr>
        <w:t>lit. b ustawy nowelizującej (zmiana a</w:t>
      </w:r>
      <w:r w:rsidR="006C67F8" w:rsidRPr="00CA23D1">
        <w:rPr>
          <w:rFonts w:ascii="Times New Roman" w:hAnsi="Times New Roman" w:cs="Times New Roman"/>
          <w:b/>
          <w:color w:val="000000" w:themeColor="text1"/>
          <w:sz w:val="24"/>
          <w:szCs w:val="24"/>
        </w:rPr>
        <w:t xml:space="preserve">rt. 128 ust. 2 </w:t>
      </w:r>
      <w:r w:rsidR="00EF1E4B" w:rsidRPr="00CA23D1">
        <w:rPr>
          <w:rFonts w:ascii="Times New Roman" w:hAnsi="Times New Roman" w:cs="Times New Roman"/>
          <w:b/>
          <w:color w:val="000000" w:themeColor="text1"/>
          <w:sz w:val="24"/>
          <w:szCs w:val="24"/>
        </w:rPr>
        <w:t>ustawy o VAT)</w:t>
      </w:r>
    </w:p>
    <w:p w14:paraId="4DBBC9DB" w14:textId="70843A7D"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Proponowana zmiana zakłada, że podstawą do dokonania zwrotu podatku VAT podróżnemu będzie elektroniczne potwierdzenie wywozu towarów poza terytorium Unii Europejskiej ujętych w elektronicznym dokumencie TAX FREE. Obecnie obowiązującym potwierdzeniem przez urząd celno-skarbowy jest stempel z numeratorem  „VAT - ZWROT” na dokumencie TAX FREE w formie papierowej. </w:t>
      </w:r>
    </w:p>
    <w:p w14:paraId="383BA9A8" w14:textId="77777777"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Jednocześnie, zakłada się rezygnację z obowiązku dołączania paragonu fiskalnego który zostanie zastąpiony obowiązkowo umieszczanym w elektronicznym dokumencie TAX FREE numerem unikatowym kasy rejestrującej wraz z numerem paragonu fiskalnego potwierdzającym dokonanie sprzedaży dokonanej w systemie TAX FREE, jednoznacznie identyfikującymi sprzedaż towarów zaewidencjonowaną przy zastosowaniu danej kasy rejestrującej.</w:t>
      </w:r>
    </w:p>
    <w:p w14:paraId="634620CC" w14:textId="75EF50B0" w:rsidR="006C67F8" w:rsidRPr="00CA23D1" w:rsidRDefault="00F42B8F"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b/>
          <w:color w:val="000000" w:themeColor="text1"/>
          <w:sz w:val="24"/>
          <w:szCs w:val="24"/>
        </w:rPr>
        <w:t xml:space="preserve">Art. 1 pkt </w:t>
      </w:r>
      <w:r w:rsidR="003F23B5">
        <w:rPr>
          <w:rFonts w:ascii="Times New Roman" w:hAnsi="Times New Roman" w:cs="Times New Roman"/>
          <w:b/>
          <w:color w:val="000000" w:themeColor="text1"/>
          <w:sz w:val="24"/>
          <w:szCs w:val="24"/>
        </w:rPr>
        <w:t>3</w:t>
      </w:r>
      <w:r w:rsidR="00213F1D">
        <w:rPr>
          <w:rFonts w:ascii="Times New Roman" w:hAnsi="Times New Roman" w:cs="Times New Roman"/>
          <w:b/>
          <w:color w:val="000000" w:themeColor="text1"/>
          <w:sz w:val="24"/>
          <w:szCs w:val="24"/>
        </w:rPr>
        <w:t>0</w:t>
      </w:r>
      <w:r w:rsidR="003F23B5" w:rsidRPr="00CA23D1">
        <w:rPr>
          <w:rFonts w:ascii="Times New Roman" w:hAnsi="Times New Roman" w:cs="Times New Roman"/>
          <w:b/>
          <w:color w:val="000000" w:themeColor="text1"/>
          <w:sz w:val="24"/>
          <w:szCs w:val="24"/>
        </w:rPr>
        <w:t xml:space="preserve"> </w:t>
      </w:r>
      <w:r w:rsidR="00EF1E4B" w:rsidRPr="00CA23D1">
        <w:rPr>
          <w:rFonts w:ascii="Times New Roman" w:hAnsi="Times New Roman" w:cs="Times New Roman"/>
          <w:b/>
          <w:color w:val="000000" w:themeColor="text1"/>
          <w:sz w:val="24"/>
          <w:szCs w:val="24"/>
        </w:rPr>
        <w:t>lit. c ustawy nowelizującej (zmiana a</w:t>
      </w:r>
      <w:r w:rsidR="006C67F8" w:rsidRPr="00CA23D1">
        <w:rPr>
          <w:rFonts w:ascii="Times New Roman" w:hAnsi="Times New Roman" w:cs="Times New Roman"/>
          <w:b/>
          <w:color w:val="000000" w:themeColor="text1"/>
          <w:sz w:val="24"/>
          <w:szCs w:val="24"/>
        </w:rPr>
        <w:t>rt. 128 ust. 3</w:t>
      </w:r>
      <w:r w:rsidR="00A862DB" w:rsidRPr="00CA23D1">
        <w:rPr>
          <w:rFonts w:ascii="Times New Roman" w:hAnsi="Times New Roman" w:cs="Times New Roman"/>
          <w:b/>
          <w:color w:val="000000" w:themeColor="text1"/>
          <w:sz w:val="24"/>
          <w:szCs w:val="24"/>
        </w:rPr>
        <w:t>-5</w:t>
      </w:r>
      <w:r w:rsidR="006C67F8" w:rsidRPr="00CA23D1">
        <w:rPr>
          <w:rFonts w:ascii="Times New Roman" w:hAnsi="Times New Roman" w:cs="Times New Roman"/>
          <w:b/>
          <w:color w:val="000000" w:themeColor="text1"/>
          <w:sz w:val="24"/>
          <w:szCs w:val="24"/>
        </w:rPr>
        <w:t xml:space="preserve"> </w:t>
      </w:r>
      <w:r w:rsidR="00EF1E4B" w:rsidRPr="00CA23D1">
        <w:rPr>
          <w:rFonts w:ascii="Times New Roman" w:hAnsi="Times New Roman" w:cs="Times New Roman"/>
          <w:b/>
          <w:color w:val="000000" w:themeColor="text1"/>
          <w:sz w:val="24"/>
          <w:szCs w:val="24"/>
        </w:rPr>
        <w:t>ustawy o VAT)</w:t>
      </w:r>
    </w:p>
    <w:p w14:paraId="14652B59" w14:textId="59ED94BB"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Proponowana zmiana </w:t>
      </w:r>
      <w:r w:rsidR="0054535B" w:rsidRPr="00CA23D1">
        <w:rPr>
          <w:rFonts w:ascii="Times New Roman" w:hAnsi="Times New Roman" w:cs="Times New Roman"/>
          <w:color w:val="000000" w:themeColor="text1"/>
          <w:sz w:val="24"/>
          <w:szCs w:val="24"/>
        </w:rPr>
        <w:t xml:space="preserve">art. 128 ust. 3 ustawy o VAT </w:t>
      </w:r>
      <w:r w:rsidR="008D7543" w:rsidRPr="00CA23D1">
        <w:rPr>
          <w:rFonts w:ascii="Times New Roman" w:hAnsi="Times New Roman" w:cs="Times New Roman"/>
          <w:color w:val="000000" w:themeColor="text1"/>
          <w:sz w:val="24"/>
          <w:szCs w:val="24"/>
        </w:rPr>
        <w:t>ma charakter dostosowujący do </w:t>
      </w:r>
      <w:r w:rsidRPr="00CA23D1">
        <w:rPr>
          <w:rFonts w:ascii="Times New Roman" w:hAnsi="Times New Roman" w:cs="Times New Roman"/>
          <w:color w:val="000000" w:themeColor="text1"/>
          <w:sz w:val="24"/>
          <w:szCs w:val="24"/>
        </w:rPr>
        <w:t>wprowadzanych zmian w art.127a dotyczących  wprowadzenia elektronicznego dokumentu TAX FREE. Ponadto w związku z wprowadzeniem elektronicznego potwierdzania w systemie TAX FREE wywozu przez podróżnego towarów poza terytorium UE proponuje się rezygnację ze stosowania stempla zaopatrzonego w numerator , który b</w:t>
      </w:r>
      <w:r w:rsidR="008D7543" w:rsidRPr="00CA23D1">
        <w:rPr>
          <w:rFonts w:ascii="Times New Roman" w:hAnsi="Times New Roman" w:cs="Times New Roman"/>
          <w:color w:val="000000" w:themeColor="text1"/>
          <w:sz w:val="24"/>
          <w:szCs w:val="24"/>
        </w:rPr>
        <w:t>ył dotychczas wykorzystywany do </w:t>
      </w:r>
      <w:r w:rsidRPr="00CA23D1">
        <w:rPr>
          <w:rFonts w:ascii="Times New Roman" w:hAnsi="Times New Roman" w:cs="Times New Roman"/>
          <w:color w:val="000000" w:themeColor="text1"/>
          <w:sz w:val="24"/>
          <w:szCs w:val="24"/>
        </w:rPr>
        <w:t xml:space="preserve">potwierdzania przez urząd celno-skarbowy wywozu towarów na papierowym dokumencie TAX FREE. Potwierdzenie wywozu na wydruku dokumentu </w:t>
      </w:r>
      <w:r w:rsidR="00492BD2" w:rsidRPr="00CA23D1">
        <w:rPr>
          <w:rFonts w:ascii="Times New Roman" w:hAnsi="Times New Roman" w:cs="Times New Roman"/>
          <w:color w:val="000000" w:themeColor="text1"/>
          <w:sz w:val="24"/>
          <w:szCs w:val="24"/>
        </w:rPr>
        <w:t xml:space="preserve">elektronicznego </w:t>
      </w:r>
      <w:r w:rsidRPr="00CA23D1">
        <w:rPr>
          <w:rFonts w:ascii="Times New Roman" w:hAnsi="Times New Roman" w:cs="Times New Roman"/>
          <w:color w:val="000000" w:themeColor="text1"/>
          <w:sz w:val="24"/>
          <w:szCs w:val="24"/>
        </w:rPr>
        <w:t xml:space="preserve">TAX FREE będzie dokonywane przez urząd celno-skarbowy na żądanie podróżnego jedynie pieczęcią „Polska-Cło”. Potwierdzenie na wydruku dokumentu </w:t>
      </w:r>
      <w:r w:rsidR="00492BD2" w:rsidRPr="00CA23D1">
        <w:rPr>
          <w:rFonts w:ascii="Times New Roman" w:hAnsi="Times New Roman" w:cs="Times New Roman"/>
          <w:color w:val="000000" w:themeColor="text1"/>
          <w:sz w:val="24"/>
          <w:szCs w:val="24"/>
        </w:rPr>
        <w:t xml:space="preserve">elektronicznego </w:t>
      </w:r>
      <w:r w:rsidRPr="00CA23D1">
        <w:rPr>
          <w:rFonts w:ascii="Times New Roman" w:hAnsi="Times New Roman" w:cs="Times New Roman"/>
          <w:color w:val="000000" w:themeColor="text1"/>
          <w:sz w:val="24"/>
          <w:szCs w:val="24"/>
        </w:rPr>
        <w:t>TAX FREE, bez elektronicznego potwierdzenia w systemie nie będzie uprawniało podróżnego do otrzymania zwrotu podatku.</w:t>
      </w:r>
    </w:p>
    <w:p w14:paraId="1989A5DB" w14:textId="07EA53EA" w:rsidR="006C67F8" w:rsidRPr="00CA23D1" w:rsidRDefault="00CC7467"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Proponowane z</w:t>
      </w:r>
      <w:r w:rsidR="006C67F8" w:rsidRPr="00CA23D1">
        <w:rPr>
          <w:rFonts w:ascii="Times New Roman" w:hAnsi="Times New Roman" w:cs="Times New Roman"/>
          <w:color w:val="000000" w:themeColor="text1"/>
          <w:sz w:val="24"/>
          <w:szCs w:val="24"/>
        </w:rPr>
        <w:t xml:space="preserve">miany do art. 128 ust. 4 </w:t>
      </w:r>
      <w:r w:rsidR="0054535B" w:rsidRPr="00CA23D1">
        <w:rPr>
          <w:rFonts w:ascii="Times New Roman" w:hAnsi="Times New Roman" w:cs="Times New Roman"/>
          <w:color w:val="000000" w:themeColor="text1"/>
          <w:sz w:val="24"/>
          <w:szCs w:val="24"/>
        </w:rPr>
        <w:t xml:space="preserve">ustawy o VAT </w:t>
      </w:r>
      <w:r w:rsidR="006C67F8" w:rsidRPr="00CA23D1">
        <w:rPr>
          <w:rFonts w:ascii="Times New Roman" w:hAnsi="Times New Roman" w:cs="Times New Roman"/>
          <w:color w:val="000000" w:themeColor="text1"/>
          <w:sz w:val="24"/>
          <w:szCs w:val="24"/>
        </w:rPr>
        <w:t>stanowią konsekwencję wprowadzenia art. 127a</w:t>
      </w:r>
      <w:r w:rsidRPr="00CA23D1">
        <w:rPr>
          <w:rFonts w:ascii="Times New Roman" w:hAnsi="Times New Roman" w:cs="Times New Roman"/>
          <w:color w:val="000000" w:themeColor="text1"/>
          <w:sz w:val="24"/>
          <w:szCs w:val="24"/>
        </w:rPr>
        <w:t xml:space="preserve"> </w:t>
      </w:r>
      <w:r w:rsidR="006C67F8" w:rsidRPr="00CA23D1">
        <w:rPr>
          <w:rFonts w:ascii="Times New Roman" w:hAnsi="Times New Roman" w:cs="Times New Roman"/>
          <w:color w:val="000000" w:themeColor="text1"/>
          <w:sz w:val="24"/>
          <w:szCs w:val="24"/>
        </w:rPr>
        <w:t xml:space="preserve">dotyczące określenia elektronicznego dokumentu TAX FREE stanowiącego podstawę do dokonania zwrotu podatku VAT podróżnym, i dotyczą przypadków wykorzystywania wydruku dokumentu </w:t>
      </w:r>
      <w:r w:rsidR="00492BD2" w:rsidRPr="00CA23D1">
        <w:rPr>
          <w:rFonts w:ascii="Times New Roman" w:hAnsi="Times New Roman" w:cs="Times New Roman"/>
          <w:color w:val="000000" w:themeColor="text1"/>
          <w:sz w:val="24"/>
          <w:szCs w:val="24"/>
        </w:rPr>
        <w:t xml:space="preserve">elektronicznego </w:t>
      </w:r>
      <w:r w:rsidR="006C67F8" w:rsidRPr="00CA23D1">
        <w:rPr>
          <w:rFonts w:ascii="Times New Roman" w:hAnsi="Times New Roman" w:cs="Times New Roman"/>
          <w:color w:val="000000" w:themeColor="text1"/>
          <w:sz w:val="24"/>
          <w:szCs w:val="24"/>
        </w:rPr>
        <w:t>TAX FREE do potwierdzenia wywozu towarów przez podróżnych poza terytorium Unii Europejskiej przez inne państwo członkowskie Unii Europejskiej niż Polska.</w:t>
      </w:r>
    </w:p>
    <w:p w14:paraId="07C254B3" w14:textId="24A3EF9D"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Proponowany przepis </w:t>
      </w:r>
      <w:r w:rsidR="0054535B" w:rsidRPr="00CA23D1">
        <w:rPr>
          <w:rFonts w:ascii="Times New Roman" w:hAnsi="Times New Roman" w:cs="Times New Roman"/>
          <w:color w:val="000000" w:themeColor="text1"/>
          <w:sz w:val="24"/>
          <w:szCs w:val="24"/>
        </w:rPr>
        <w:t xml:space="preserve">art. 128 ust. 5 ustawy o VAT </w:t>
      </w:r>
      <w:r w:rsidRPr="00CA23D1">
        <w:rPr>
          <w:rFonts w:ascii="Times New Roman" w:hAnsi="Times New Roman" w:cs="Times New Roman"/>
          <w:color w:val="000000" w:themeColor="text1"/>
          <w:sz w:val="24"/>
          <w:szCs w:val="24"/>
        </w:rPr>
        <w:t>jest konsekwencją rezygnacji ze stempla zaopatrzonego w numerator. Potwierdzanie wywozu towar</w:t>
      </w:r>
      <w:r w:rsidR="008D7543" w:rsidRPr="00CA23D1">
        <w:rPr>
          <w:rFonts w:ascii="Times New Roman" w:hAnsi="Times New Roman" w:cs="Times New Roman"/>
          <w:color w:val="000000" w:themeColor="text1"/>
          <w:sz w:val="24"/>
          <w:szCs w:val="24"/>
        </w:rPr>
        <w:t>ów nabytych przez podróżnych na </w:t>
      </w:r>
      <w:r w:rsidRPr="00CA23D1">
        <w:rPr>
          <w:rFonts w:ascii="Times New Roman" w:hAnsi="Times New Roman" w:cs="Times New Roman"/>
          <w:color w:val="000000" w:themeColor="text1"/>
          <w:sz w:val="24"/>
          <w:szCs w:val="24"/>
        </w:rPr>
        <w:t>terytorium państwa członkowskiego innego niż</w:t>
      </w:r>
      <w:r w:rsidR="008D7543" w:rsidRPr="00CA23D1">
        <w:rPr>
          <w:rFonts w:ascii="Times New Roman" w:hAnsi="Times New Roman" w:cs="Times New Roman"/>
          <w:color w:val="000000" w:themeColor="text1"/>
          <w:sz w:val="24"/>
          <w:szCs w:val="24"/>
        </w:rPr>
        <w:t xml:space="preserve"> terytorium RP przebiegałoby na </w:t>
      </w:r>
      <w:r w:rsidRPr="00CA23D1">
        <w:rPr>
          <w:rFonts w:ascii="Times New Roman" w:hAnsi="Times New Roman" w:cs="Times New Roman"/>
          <w:color w:val="000000" w:themeColor="text1"/>
          <w:sz w:val="24"/>
          <w:szCs w:val="24"/>
        </w:rPr>
        <w:t>dotychczasowych zasadach, z tą różnicą, że potwierdzenie to będzie dokonane pieczęcią „Polska-Cło”.</w:t>
      </w:r>
    </w:p>
    <w:p w14:paraId="0F9C23B2" w14:textId="78F75AA2" w:rsidR="006C67F8" w:rsidRPr="00CA23D1" w:rsidRDefault="00F42B8F"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A</w:t>
      </w:r>
      <w:r w:rsidR="00EF1E4B" w:rsidRPr="00CA23D1">
        <w:rPr>
          <w:rFonts w:ascii="Times New Roman" w:hAnsi="Times New Roman" w:cs="Times New Roman"/>
          <w:b/>
          <w:color w:val="000000" w:themeColor="text1"/>
          <w:sz w:val="24"/>
          <w:szCs w:val="24"/>
        </w:rPr>
        <w:t>rt.</w:t>
      </w:r>
      <w:r w:rsidRPr="00CA23D1">
        <w:rPr>
          <w:rFonts w:ascii="Times New Roman" w:hAnsi="Times New Roman" w:cs="Times New Roman"/>
          <w:b/>
          <w:color w:val="000000" w:themeColor="text1"/>
          <w:sz w:val="24"/>
          <w:szCs w:val="24"/>
        </w:rPr>
        <w:t xml:space="preserve"> 1 pkt </w:t>
      </w:r>
      <w:r w:rsidR="00B97DCA">
        <w:rPr>
          <w:rFonts w:ascii="Times New Roman" w:hAnsi="Times New Roman" w:cs="Times New Roman"/>
          <w:b/>
          <w:color w:val="000000" w:themeColor="text1"/>
          <w:sz w:val="24"/>
          <w:szCs w:val="24"/>
        </w:rPr>
        <w:t>3</w:t>
      </w:r>
      <w:r w:rsidR="00213F1D">
        <w:rPr>
          <w:rFonts w:ascii="Times New Roman" w:hAnsi="Times New Roman" w:cs="Times New Roman"/>
          <w:b/>
          <w:color w:val="000000" w:themeColor="text1"/>
          <w:sz w:val="24"/>
          <w:szCs w:val="24"/>
        </w:rPr>
        <w:t>1</w:t>
      </w:r>
      <w:r w:rsidR="00B97DCA" w:rsidRPr="00CA23D1">
        <w:rPr>
          <w:rFonts w:ascii="Times New Roman" w:hAnsi="Times New Roman" w:cs="Times New Roman"/>
          <w:b/>
          <w:color w:val="000000" w:themeColor="text1"/>
          <w:sz w:val="24"/>
          <w:szCs w:val="24"/>
        </w:rPr>
        <w:t xml:space="preserve"> </w:t>
      </w:r>
      <w:r w:rsidR="0054535B" w:rsidRPr="00CA23D1">
        <w:rPr>
          <w:rFonts w:ascii="Times New Roman" w:hAnsi="Times New Roman" w:cs="Times New Roman"/>
          <w:b/>
          <w:color w:val="000000" w:themeColor="text1"/>
          <w:sz w:val="24"/>
          <w:szCs w:val="24"/>
        </w:rPr>
        <w:t xml:space="preserve">lit. a-c </w:t>
      </w:r>
      <w:r w:rsidR="00EF1E4B" w:rsidRPr="00CA23D1">
        <w:rPr>
          <w:rFonts w:ascii="Times New Roman" w:hAnsi="Times New Roman" w:cs="Times New Roman"/>
          <w:b/>
          <w:color w:val="000000" w:themeColor="text1"/>
          <w:sz w:val="24"/>
          <w:szCs w:val="24"/>
        </w:rPr>
        <w:t>ustawy nowelizującej (zmiana a</w:t>
      </w:r>
      <w:r w:rsidR="006C67F8" w:rsidRPr="00CA23D1">
        <w:rPr>
          <w:rFonts w:ascii="Times New Roman" w:hAnsi="Times New Roman" w:cs="Times New Roman"/>
          <w:b/>
          <w:color w:val="000000" w:themeColor="text1"/>
          <w:sz w:val="24"/>
          <w:szCs w:val="24"/>
        </w:rPr>
        <w:t>rt. 129 ust. 1 pkt 1 – 3</w:t>
      </w:r>
      <w:r w:rsidR="009109D2">
        <w:rPr>
          <w:rFonts w:ascii="Times New Roman" w:hAnsi="Times New Roman" w:cs="Times New Roman"/>
          <w:b/>
          <w:color w:val="000000" w:themeColor="text1"/>
          <w:sz w:val="24"/>
          <w:szCs w:val="24"/>
        </w:rPr>
        <w:t xml:space="preserve"> ustawy o </w:t>
      </w:r>
      <w:r w:rsidR="0054535B" w:rsidRPr="00CA23D1">
        <w:rPr>
          <w:rFonts w:ascii="Times New Roman" w:hAnsi="Times New Roman" w:cs="Times New Roman"/>
          <w:b/>
          <w:color w:val="000000" w:themeColor="text1"/>
          <w:sz w:val="24"/>
          <w:szCs w:val="24"/>
        </w:rPr>
        <w:t>VAT</w:t>
      </w:r>
      <w:r w:rsidRPr="00CA23D1">
        <w:rPr>
          <w:rFonts w:ascii="Times New Roman" w:hAnsi="Times New Roman" w:cs="Times New Roman"/>
          <w:b/>
          <w:color w:val="000000" w:themeColor="text1"/>
          <w:sz w:val="24"/>
          <w:szCs w:val="24"/>
        </w:rPr>
        <w:t>)</w:t>
      </w:r>
    </w:p>
    <w:p w14:paraId="74122C1E" w14:textId="7881A48E"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Proponowane zmiany polegają na dostosowaniu prze</w:t>
      </w:r>
      <w:r w:rsidR="008D7543" w:rsidRPr="00CA23D1">
        <w:rPr>
          <w:rFonts w:ascii="Times New Roman" w:hAnsi="Times New Roman" w:cs="Times New Roman"/>
          <w:color w:val="000000" w:themeColor="text1"/>
          <w:sz w:val="24"/>
          <w:szCs w:val="24"/>
        </w:rPr>
        <w:t xml:space="preserve">pisów do projektowanych nowych </w:t>
      </w:r>
      <w:r w:rsidRPr="00CA23D1">
        <w:rPr>
          <w:rFonts w:ascii="Times New Roman" w:hAnsi="Times New Roman" w:cs="Times New Roman"/>
          <w:color w:val="000000" w:themeColor="text1"/>
          <w:sz w:val="24"/>
          <w:szCs w:val="24"/>
        </w:rPr>
        <w:t>rozwiązań.</w:t>
      </w:r>
    </w:p>
    <w:p w14:paraId="78336D89" w14:textId="61D07F4D"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Zmiana wprowadzona w pkt 1 jest konsekwencją proponowanych zmian ust. 4 w art. 127</w:t>
      </w:r>
      <w:r w:rsidR="0054535B" w:rsidRPr="00CA23D1">
        <w:rPr>
          <w:rFonts w:ascii="Times New Roman" w:hAnsi="Times New Roman" w:cs="Times New Roman"/>
          <w:color w:val="000000" w:themeColor="text1"/>
          <w:sz w:val="24"/>
          <w:szCs w:val="24"/>
        </w:rPr>
        <w:t xml:space="preserve"> ustawy o VAT. </w:t>
      </w:r>
    </w:p>
    <w:p w14:paraId="67FE1DAC" w14:textId="620BD960"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Zmiana wprowadzona w pkt 2 jest konsekwencją wprowadzenia elektronicznego potwierdzania wywozu towarów </w:t>
      </w:r>
      <w:r w:rsidR="00CC7467" w:rsidRPr="00CA23D1">
        <w:rPr>
          <w:rFonts w:ascii="Times New Roman" w:hAnsi="Times New Roman" w:cs="Times New Roman"/>
          <w:color w:val="000000" w:themeColor="text1"/>
          <w:sz w:val="24"/>
          <w:szCs w:val="24"/>
        </w:rPr>
        <w:t>(zmiana wprowadza</w:t>
      </w:r>
      <w:r w:rsidRPr="00CA23D1">
        <w:rPr>
          <w:rFonts w:ascii="Times New Roman" w:hAnsi="Times New Roman" w:cs="Times New Roman"/>
          <w:color w:val="000000" w:themeColor="text1"/>
          <w:sz w:val="24"/>
          <w:szCs w:val="24"/>
        </w:rPr>
        <w:t>na w art. 128 ust. 2</w:t>
      </w:r>
      <w:r w:rsidR="0054535B" w:rsidRPr="00CA23D1">
        <w:rPr>
          <w:rFonts w:ascii="Times New Roman" w:hAnsi="Times New Roman" w:cs="Times New Roman"/>
          <w:color w:val="000000" w:themeColor="text1"/>
          <w:sz w:val="24"/>
          <w:szCs w:val="24"/>
        </w:rPr>
        <w:t xml:space="preserve"> ustawy o VAT</w:t>
      </w:r>
      <w:r w:rsidRPr="00CA23D1">
        <w:rPr>
          <w:rFonts w:ascii="Times New Roman" w:hAnsi="Times New Roman" w:cs="Times New Roman"/>
          <w:color w:val="000000" w:themeColor="text1"/>
          <w:sz w:val="24"/>
          <w:szCs w:val="24"/>
        </w:rPr>
        <w:t>) dla towarów zakupionych u polskich sprzedawców, które zostały wywiezione poza terytorium UE przez przejścia graniczne zlokalizowane na terytorium RP oraz w przypadku wywozu towarów poza UE przez inne państwo członkowskie potwierdzania na wydruku elektronicznego dokumentu TAX FREE (zmiana wprowadzana w art.128 ust. 4). Sprze</w:t>
      </w:r>
      <w:r w:rsidR="008D7543" w:rsidRPr="00CA23D1">
        <w:rPr>
          <w:rFonts w:ascii="Times New Roman" w:hAnsi="Times New Roman" w:cs="Times New Roman"/>
          <w:color w:val="000000" w:themeColor="text1"/>
          <w:sz w:val="24"/>
          <w:szCs w:val="24"/>
        </w:rPr>
        <w:t>dawca chcąc zastosować stawkę 0</w:t>
      </w:r>
      <w:r w:rsidRPr="00CA23D1">
        <w:rPr>
          <w:rFonts w:ascii="Times New Roman" w:hAnsi="Times New Roman" w:cs="Times New Roman"/>
          <w:color w:val="000000" w:themeColor="text1"/>
          <w:sz w:val="24"/>
          <w:szCs w:val="24"/>
        </w:rPr>
        <w:t>% obowiązany będzie posiadać elektroniczne potwierdzenie wywozu lub wydruk dokumentu zawierającego potwierdzenie wywozu poza terytorium UE gdy wywóz nastąpi przez inne niż Polska państwo członkowskie UE.</w:t>
      </w:r>
    </w:p>
    <w:p w14:paraId="3E0239C4" w14:textId="181F3423" w:rsidR="00F544E9"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Zmiana wprowadzona w pkt 3</w:t>
      </w:r>
      <w:r w:rsidR="00F544E9" w:rsidRPr="00CA23D1">
        <w:rPr>
          <w:rFonts w:ascii="Times New Roman" w:hAnsi="Times New Roman" w:cs="Times New Roman"/>
          <w:color w:val="000000" w:themeColor="text1"/>
          <w:sz w:val="24"/>
          <w:szCs w:val="24"/>
        </w:rPr>
        <w:t xml:space="preserve"> ma charakter dostosowujący do projektowanych zmian.</w:t>
      </w:r>
    </w:p>
    <w:p w14:paraId="1AC547E6" w14:textId="0B0D7AE8" w:rsidR="006C67F8" w:rsidRPr="00CA23D1" w:rsidRDefault="00F544E9"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Proponowana zmiana w pkt 3 lit.</w:t>
      </w:r>
      <w:r w:rsidR="002C0158" w:rsidRPr="00CA23D1">
        <w:rPr>
          <w:rFonts w:ascii="Times New Roman" w:hAnsi="Times New Roman" w:cs="Times New Roman"/>
          <w:color w:val="000000" w:themeColor="text1"/>
          <w:sz w:val="24"/>
          <w:szCs w:val="24"/>
        </w:rPr>
        <w:t xml:space="preserve"> </w:t>
      </w:r>
      <w:r w:rsidRPr="00CA23D1">
        <w:rPr>
          <w:rFonts w:ascii="Times New Roman" w:hAnsi="Times New Roman" w:cs="Times New Roman"/>
          <w:color w:val="000000" w:themeColor="text1"/>
          <w:sz w:val="24"/>
          <w:szCs w:val="24"/>
        </w:rPr>
        <w:t>a</w:t>
      </w:r>
      <w:r w:rsidR="006C67F8" w:rsidRPr="00CA23D1">
        <w:rPr>
          <w:rFonts w:ascii="Times New Roman" w:hAnsi="Times New Roman" w:cs="Times New Roman"/>
          <w:color w:val="000000" w:themeColor="text1"/>
          <w:sz w:val="24"/>
          <w:szCs w:val="24"/>
        </w:rPr>
        <w:t xml:space="preserve"> związana jest z rozszerzeniem katalogu możliwych form zwrotu podatku w formie bezgotówkowej (art. 127 ust.</w:t>
      </w:r>
      <w:r w:rsidR="0054535B" w:rsidRPr="00CA23D1">
        <w:rPr>
          <w:rFonts w:ascii="Times New Roman" w:hAnsi="Times New Roman" w:cs="Times New Roman"/>
          <w:color w:val="000000" w:themeColor="text1"/>
          <w:sz w:val="24"/>
          <w:szCs w:val="24"/>
        </w:rPr>
        <w:t xml:space="preserve"> </w:t>
      </w:r>
      <w:r w:rsidR="006C67F8" w:rsidRPr="00CA23D1">
        <w:rPr>
          <w:rFonts w:ascii="Times New Roman" w:hAnsi="Times New Roman" w:cs="Times New Roman"/>
          <w:color w:val="000000" w:themeColor="text1"/>
          <w:sz w:val="24"/>
          <w:szCs w:val="24"/>
        </w:rPr>
        <w:t>5</w:t>
      </w:r>
      <w:r w:rsidR="0054535B" w:rsidRPr="00CA23D1">
        <w:rPr>
          <w:rFonts w:ascii="Times New Roman" w:hAnsi="Times New Roman" w:cs="Times New Roman"/>
          <w:color w:val="000000" w:themeColor="text1"/>
          <w:sz w:val="24"/>
          <w:szCs w:val="24"/>
        </w:rPr>
        <w:t xml:space="preserve"> ustawy o VAT</w:t>
      </w:r>
      <w:r w:rsidR="006C67F8" w:rsidRPr="00CA23D1">
        <w:rPr>
          <w:rFonts w:ascii="Times New Roman" w:hAnsi="Times New Roman" w:cs="Times New Roman"/>
          <w:color w:val="000000" w:themeColor="text1"/>
          <w:sz w:val="24"/>
          <w:szCs w:val="24"/>
        </w:rPr>
        <w:t>)</w:t>
      </w:r>
      <w:r w:rsidR="002B6AD9" w:rsidRPr="00CA23D1">
        <w:rPr>
          <w:rFonts w:ascii="Times New Roman" w:hAnsi="Times New Roman" w:cs="Times New Roman"/>
          <w:color w:val="000000" w:themeColor="text1"/>
          <w:sz w:val="24"/>
          <w:szCs w:val="24"/>
        </w:rPr>
        <w:t>.</w:t>
      </w:r>
    </w:p>
    <w:p w14:paraId="1D63F210" w14:textId="306317DF"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W związku z rezygnacją z obowiązkowego papierowego dokumentu TAX FREE,  na którym podróżny potwierdzał otrzymanie zwrotu podatku w formie gotówkowej proponuje się dodanie jako warunku umożliwiającego zastosowanie przez sprzedawcę preferencyjnej stawki podatku VAT 0% w przypadku dokonania wypłaty kwoty zwrotu podatku VAT podróżnemu w formie gotówkowej, obowiązku posiadania przez sprzedawcę dokumentu, na którym podróżny potwierdził własnoręcznym czytelnym podpisem otrzymanie zwrotu podatku w formie gotówkowej wraz z datą jego otrzymania (</w:t>
      </w:r>
      <w:r w:rsidR="0054535B" w:rsidRPr="00CA23D1">
        <w:rPr>
          <w:rFonts w:ascii="Times New Roman" w:hAnsi="Times New Roman" w:cs="Times New Roman"/>
          <w:color w:val="000000" w:themeColor="text1"/>
          <w:sz w:val="24"/>
          <w:szCs w:val="24"/>
        </w:rPr>
        <w:t>w art. 129 ust. 1 pkt 3 lit. b ustawy o VAT</w:t>
      </w:r>
      <w:r w:rsidRPr="00CA23D1">
        <w:rPr>
          <w:rFonts w:ascii="Times New Roman" w:hAnsi="Times New Roman" w:cs="Times New Roman"/>
          <w:color w:val="000000" w:themeColor="text1"/>
          <w:sz w:val="24"/>
          <w:szCs w:val="24"/>
        </w:rPr>
        <w:t xml:space="preserve">). </w:t>
      </w:r>
    </w:p>
    <w:p w14:paraId="1E4A096F" w14:textId="25AA4F47"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Podkreślić należy, że nie jest to nowy obowiązek. Obecnie sprzedawca również musi posiadać dokument potwierdzający dokonanie zwrotu podatku w formie gotówkowej aby móc zastosować stawkę podatku  0%. Potwierdzenie to </w:t>
      </w:r>
      <w:r w:rsidR="008D7543" w:rsidRPr="00CA23D1">
        <w:rPr>
          <w:rFonts w:ascii="Times New Roman" w:hAnsi="Times New Roman" w:cs="Times New Roman"/>
          <w:color w:val="000000" w:themeColor="text1"/>
          <w:sz w:val="24"/>
          <w:szCs w:val="24"/>
        </w:rPr>
        <w:t>dokonywane było bezpośrednio na </w:t>
      </w:r>
      <w:r w:rsidRPr="00CA23D1">
        <w:rPr>
          <w:rFonts w:ascii="Times New Roman" w:hAnsi="Times New Roman" w:cs="Times New Roman"/>
          <w:color w:val="000000" w:themeColor="text1"/>
          <w:sz w:val="24"/>
          <w:szCs w:val="24"/>
        </w:rPr>
        <w:t>zwracanymi papierowym dokumencie TAX FREE, na którym jest potwierdzenie wywozu towarów.</w:t>
      </w:r>
    </w:p>
    <w:p w14:paraId="1958B4F4" w14:textId="445CEBDE" w:rsidR="006C67F8" w:rsidRPr="00CA23D1" w:rsidRDefault="00F42B8F"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A</w:t>
      </w:r>
      <w:r w:rsidR="00ED3BFA" w:rsidRPr="00CA23D1">
        <w:rPr>
          <w:rFonts w:ascii="Times New Roman" w:hAnsi="Times New Roman" w:cs="Times New Roman"/>
          <w:b/>
          <w:color w:val="000000" w:themeColor="text1"/>
          <w:sz w:val="24"/>
          <w:szCs w:val="24"/>
        </w:rPr>
        <w:t>rt.</w:t>
      </w:r>
      <w:r w:rsidRPr="00CA23D1">
        <w:rPr>
          <w:rFonts w:ascii="Times New Roman" w:hAnsi="Times New Roman" w:cs="Times New Roman"/>
          <w:b/>
          <w:color w:val="000000" w:themeColor="text1"/>
          <w:sz w:val="24"/>
          <w:szCs w:val="24"/>
        </w:rPr>
        <w:t xml:space="preserve"> 1 pkt </w:t>
      </w:r>
      <w:r w:rsidR="00B97DCA">
        <w:rPr>
          <w:rFonts w:ascii="Times New Roman" w:hAnsi="Times New Roman" w:cs="Times New Roman"/>
          <w:b/>
          <w:color w:val="000000" w:themeColor="text1"/>
          <w:sz w:val="24"/>
          <w:szCs w:val="24"/>
        </w:rPr>
        <w:t>3</w:t>
      </w:r>
      <w:r w:rsidR="00213F1D">
        <w:rPr>
          <w:rFonts w:ascii="Times New Roman" w:hAnsi="Times New Roman" w:cs="Times New Roman"/>
          <w:b/>
          <w:color w:val="000000" w:themeColor="text1"/>
          <w:sz w:val="24"/>
          <w:szCs w:val="24"/>
        </w:rPr>
        <w:t>2</w:t>
      </w:r>
      <w:r w:rsidR="00B97DCA" w:rsidRPr="00CA23D1">
        <w:rPr>
          <w:rFonts w:ascii="Times New Roman" w:hAnsi="Times New Roman" w:cs="Times New Roman"/>
          <w:b/>
          <w:color w:val="000000" w:themeColor="text1"/>
          <w:sz w:val="24"/>
          <w:szCs w:val="24"/>
        </w:rPr>
        <w:t xml:space="preserve"> </w:t>
      </w:r>
      <w:r w:rsidR="00ED3BFA" w:rsidRPr="00CA23D1">
        <w:rPr>
          <w:rFonts w:ascii="Times New Roman" w:hAnsi="Times New Roman" w:cs="Times New Roman"/>
          <w:b/>
          <w:color w:val="000000" w:themeColor="text1"/>
          <w:sz w:val="24"/>
          <w:szCs w:val="24"/>
        </w:rPr>
        <w:t>ustawy nowelizującej (zmiana a</w:t>
      </w:r>
      <w:r w:rsidR="006C67F8" w:rsidRPr="00CA23D1">
        <w:rPr>
          <w:rFonts w:ascii="Times New Roman" w:hAnsi="Times New Roman" w:cs="Times New Roman"/>
          <w:b/>
          <w:color w:val="000000" w:themeColor="text1"/>
          <w:sz w:val="24"/>
          <w:szCs w:val="24"/>
        </w:rPr>
        <w:t>rt. 130 ust. 1 pkt</w:t>
      </w:r>
      <w:r w:rsidR="002B6AD9" w:rsidRPr="00CA23D1">
        <w:rPr>
          <w:rFonts w:ascii="Times New Roman" w:hAnsi="Times New Roman" w:cs="Times New Roman"/>
          <w:b/>
          <w:color w:val="000000" w:themeColor="text1"/>
          <w:sz w:val="24"/>
          <w:szCs w:val="24"/>
        </w:rPr>
        <w:t xml:space="preserve"> </w:t>
      </w:r>
      <w:r w:rsidR="006C67F8" w:rsidRPr="00CA23D1">
        <w:rPr>
          <w:rFonts w:ascii="Times New Roman" w:hAnsi="Times New Roman" w:cs="Times New Roman"/>
          <w:b/>
          <w:color w:val="000000" w:themeColor="text1"/>
          <w:sz w:val="24"/>
          <w:szCs w:val="24"/>
        </w:rPr>
        <w:t>2</w:t>
      </w:r>
      <w:r w:rsidR="00CC7467" w:rsidRPr="00CA23D1">
        <w:rPr>
          <w:rFonts w:ascii="Times New Roman" w:hAnsi="Times New Roman" w:cs="Times New Roman"/>
          <w:b/>
          <w:color w:val="000000" w:themeColor="text1"/>
          <w:sz w:val="24"/>
          <w:szCs w:val="24"/>
        </w:rPr>
        <w:t xml:space="preserve"> i 3</w:t>
      </w:r>
      <w:r w:rsidR="00ED3BFA" w:rsidRPr="00CA23D1">
        <w:rPr>
          <w:rFonts w:ascii="Times New Roman" w:hAnsi="Times New Roman" w:cs="Times New Roman"/>
          <w:b/>
          <w:color w:val="000000" w:themeColor="text1"/>
          <w:sz w:val="24"/>
          <w:szCs w:val="24"/>
        </w:rPr>
        <w:t>)</w:t>
      </w:r>
    </w:p>
    <w:p w14:paraId="7B22AF02" w14:textId="6E022011"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Uchylenie pkt. 2 </w:t>
      </w:r>
      <w:r w:rsidR="00CC7467" w:rsidRPr="00CA23D1">
        <w:rPr>
          <w:rFonts w:ascii="Times New Roman" w:hAnsi="Times New Roman" w:cs="Times New Roman"/>
          <w:color w:val="000000" w:themeColor="text1"/>
          <w:sz w:val="24"/>
          <w:szCs w:val="24"/>
        </w:rPr>
        <w:t xml:space="preserve">dotyczącego </w:t>
      </w:r>
      <w:r w:rsidRPr="00CA23D1">
        <w:rPr>
          <w:rFonts w:ascii="Times New Roman" w:hAnsi="Times New Roman" w:cs="Times New Roman"/>
          <w:color w:val="000000" w:themeColor="text1"/>
          <w:sz w:val="24"/>
          <w:szCs w:val="24"/>
        </w:rPr>
        <w:t xml:space="preserve">określenia przez Ministra właściwego do spraw finansów publicznych wzoru stempla, wynika z proponowanej </w:t>
      </w:r>
      <w:r w:rsidR="008D7543" w:rsidRPr="00CA23D1">
        <w:rPr>
          <w:rFonts w:ascii="Times New Roman" w:hAnsi="Times New Roman" w:cs="Times New Roman"/>
          <w:color w:val="000000" w:themeColor="text1"/>
          <w:sz w:val="24"/>
          <w:szCs w:val="24"/>
        </w:rPr>
        <w:t xml:space="preserve">rezygnacji z korzystania z tego stempla </w:t>
      </w:r>
      <w:r w:rsidRPr="00CA23D1">
        <w:rPr>
          <w:rFonts w:ascii="Times New Roman" w:hAnsi="Times New Roman" w:cs="Times New Roman"/>
          <w:color w:val="000000" w:themeColor="text1"/>
          <w:sz w:val="24"/>
          <w:szCs w:val="24"/>
        </w:rPr>
        <w:t>i</w:t>
      </w:r>
      <w:r w:rsidR="008D7543" w:rsidRPr="00CA23D1">
        <w:rPr>
          <w:rFonts w:ascii="Times New Roman" w:hAnsi="Times New Roman" w:cs="Times New Roman"/>
          <w:color w:val="000000" w:themeColor="text1"/>
          <w:sz w:val="24"/>
          <w:szCs w:val="24"/>
        </w:rPr>
        <w:t> </w:t>
      </w:r>
      <w:r w:rsidRPr="00CA23D1">
        <w:rPr>
          <w:rFonts w:ascii="Times New Roman" w:hAnsi="Times New Roman" w:cs="Times New Roman"/>
          <w:color w:val="000000" w:themeColor="text1"/>
          <w:sz w:val="24"/>
          <w:szCs w:val="24"/>
        </w:rPr>
        <w:t>zastąpienie go pieczęcią „Polska –Cło”. Wzór pieczęci „Polska-Cło” został określony w § 2 rozporządzenia Ministra Rozwoju i Finansów z dnia 11 maja 2017 r. w sprawie wzorów pieczęci, zamknięć urzędowych, stempli i innych znaków stosowanych przy wykonywaniu kontroli (Dz. U. poz. 916).</w:t>
      </w:r>
    </w:p>
    <w:p w14:paraId="7CA0CCAB" w14:textId="2D9E8D38" w:rsidR="006C67F8" w:rsidRPr="00CA23D1" w:rsidRDefault="006C67F8"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Proponowana zmiana w pkt. 3 polega na dostosowaniu odesłania do </w:t>
      </w:r>
      <w:r w:rsidR="00CC7467" w:rsidRPr="00CA23D1">
        <w:rPr>
          <w:rFonts w:ascii="Times New Roman" w:hAnsi="Times New Roman" w:cs="Times New Roman"/>
          <w:color w:val="000000" w:themeColor="text1"/>
          <w:sz w:val="24"/>
          <w:szCs w:val="24"/>
        </w:rPr>
        <w:t>właściwego przepisu.</w:t>
      </w:r>
    </w:p>
    <w:p w14:paraId="3FD8C085" w14:textId="1F28299A" w:rsidR="006C67F8" w:rsidRPr="00CA23D1" w:rsidRDefault="00CC7467"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Z uwagi na to</w:t>
      </w:r>
      <w:r w:rsidR="006C67F8" w:rsidRPr="00CA23D1">
        <w:rPr>
          <w:rFonts w:ascii="Times New Roman" w:hAnsi="Times New Roman" w:cs="Times New Roman"/>
          <w:color w:val="000000" w:themeColor="text1"/>
          <w:sz w:val="24"/>
          <w:szCs w:val="24"/>
        </w:rPr>
        <w:t>, że w niektórych przypadkach  potrzebny będzie wydruk dokumentu TAX FREE proponuje się aby niezbędne dane takiego wydruku były rów</w:t>
      </w:r>
      <w:r w:rsidRPr="00CA23D1">
        <w:rPr>
          <w:rFonts w:ascii="Times New Roman" w:hAnsi="Times New Roman" w:cs="Times New Roman"/>
          <w:color w:val="000000" w:themeColor="text1"/>
          <w:sz w:val="24"/>
          <w:szCs w:val="24"/>
        </w:rPr>
        <w:t>nież określone w rozporządzeniu</w:t>
      </w:r>
      <w:r w:rsidR="00664975">
        <w:rPr>
          <w:rFonts w:ascii="Times New Roman" w:hAnsi="Times New Roman" w:cs="Times New Roman"/>
          <w:color w:val="000000" w:themeColor="text1"/>
          <w:sz w:val="24"/>
          <w:szCs w:val="24"/>
        </w:rPr>
        <w:t>.</w:t>
      </w:r>
      <w:r w:rsidR="006C67F8" w:rsidRPr="00CA23D1">
        <w:rPr>
          <w:rFonts w:ascii="Times New Roman" w:hAnsi="Times New Roman" w:cs="Times New Roman"/>
          <w:color w:val="000000" w:themeColor="text1"/>
          <w:sz w:val="24"/>
          <w:szCs w:val="24"/>
        </w:rPr>
        <w:t xml:space="preserve"> </w:t>
      </w:r>
    </w:p>
    <w:p w14:paraId="02788AA8" w14:textId="3BD17698" w:rsidR="00ED3BFA" w:rsidRPr="00CA23D1" w:rsidRDefault="00F42B8F"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A</w:t>
      </w:r>
      <w:r w:rsidR="00ED3BFA" w:rsidRPr="00CA23D1">
        <w:rPr>
          <w:rFonts w:ascii="Times New Roman" w:hAnsi="Times New Roman" w:cs="Times New Roman"/>
          <w:b/>
          <w:color w:val="000000" w:themeColor="text1"/>
          <w:sz w:val="24"/>
          <w:szCs w:val="24"/>
        </w:rPr>
        <w:t xml:space="preserve">rt. 1 pkt </w:t>
      </w:r>
      <w:r w:rsidR="00B97DCA" w:rsidRPr="00CA23D1">
        <w:rPr>
          <w:rFonts w:ascii="Times New Roman" w:hAnsi="Times New Roman" w:cs="Times New Roman"/>
          <w:b/>
          <w:color w:val="000000" w:themeColor="text1"/>
          <w:sz w:val="24"/>
          <w:szCs w:val="24"/>
        </w:rPr>
        <w:t>3</w:t>
      </w:r>
      <w:r w:rsidR="00213F1D">
        <w:rPr>
          <w:rFonts w:ascii="Times New Roman" w:hAnsi="Times New Roman" w:cs="Times New Roman"/>
          <w:b/>
          <w:color w:val="000000" w:themeColor="text1"/>
          <w:sz w:val="24"/>
          <w:szCs w:val="24"/>
        </w:rPr>
        <w:t>4</w:t>
      </w:r>
      <w:r w:rsidR="00B97DCA" w:rsidRPr="00CA23D1">
        <w:rPr>
          <w:rFonts w:ascii="Times New Roman" w:hAnsi="Times New Roman" w:cs="Times New Roman"/>
          <w:b/>
          <w:color w:val="000000" w:themeColor="text1"/>
          <w:sz w:val="24"/>
          <w:szCs w:val="24"/>
        </w:rPr>
        <w:t xml:space="preserve"> </w:t>
      </w:r>
      <w:r w:rsidR="00ED3BFA" w:rsidRPr="00CA23D1">
        <w:rPr>
          <w:rFonts w:ascii="Times New Roman" w:hAnsi="Times New Roman" w:cs="Times New Roman"/>
          <w:b/>
          <w:color w:val="000000" w:themeColor="text1"/>
          <w:sz w:val="24"/>
          <w:szCs w:val="24"/>
        </w:rPr>
        <w:t>ustawy nowelizującej</w:t>
      </w:r>
      <w:r w:rsidR="00ED3BFA" w:rsidRPr="00CA23D1">
        <w:rPr>
          <w:rFonts w:ascii="Times New Roman" w:hAnsi="Times New Roman" w:cs="Times New Roman"/>
          <w:color w:val="000000" w:themeColor="text1"/>
          <w:sz w:val="24"/>
          <w:szCs w:val="24"/>
        </w:rPr>
        <w:t xml:space="preserve"> (zmiana </w:t>
      </w:r>
      <w:r w:rsidR="00CC7467" w:rsidRPr="00CA23D1">
        <w:rPr>
          <w:rFonts w:ascii="Times New Roman" w:hAnsi="Times New Roman" w:cs="Times New Roman"/>
          <w:b/>
          <w:color w:val="000000" w:themeColor="text1"/>
          <w:sz w:val="24"/>
          <w:szCs w:val="24"/>
        </w:rPr>
        <w:t xml:space="preserve">art.145b </w:t>
      </w:r>
      <w:r w:rsidR="00ED3BFA" w:rsidRPr="00CA23D1">
        <w:rPr>
          <w:rFonts w:ascii="Times New Roman" w:hAnsi="Times New Roman" w:cs="Times New Roman"/>
          <w:b/>
          <w:color w:val="000000" w:themeColor="text1"/>
          <w:sz w:val="24"/>
          <w:szCs w:val="24"/>
        </w:rPr>
        <w:t>ustawy o VAT)</w:t>
      </w:r>
    </w:p>
    <w:p w14:paraId="09CA62EC" w14:textId="35D4EB4A" w:rsidR="00CC7467" w:rsidRPr="00CA23D1" w:rsidRDefault="00CC7467"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Proponowana zmiana wprowadza obowiązek stosowania kas online dla sprzedawców dokonujących dostawy towarów w systemie zwrotu podatku podróżnym. Podatnicy ci będą mogli prowadzić ewidencję sprzedaży przy zastosowaniu kas rejestrujących z elektronicznym lub papierowym zapisem kopii  do 3</w:t>
      </w:r>
      <w:r w:rsidR="00F544E9" w:rsidRPr="00CA23D1">
        <w:rPr>
          <w:rFonts w:ascii="Times New Roman" w:hAnsi="Times New Roman" w:cs="Times New Roman"/>
          <w:color w:val="000000" w:themeColor="text1"/>
          <w:sz w:val="24"/>
          <w:szCs w:val="24"/>
        </w:rPr>
        <w:t>1</w:t>
      </w:r>
      <w:r w:rsidRPr="00CA23D1">
        <w:rPr>
          <w:rFonts w:ascii="Times New Roman" w:hAnsi="Times New Roman" w:cs="Times New Roman"/>
          <w:color w:val="000000" w:themeColor="text1"/>
          <w:sz w:val="24"/>
          <w:szCs w:val="24"/>
        </w:rPr>
        <w:t xml:space="preserve"> </w:t>
      </w:r>
      <w:r w:rsidR="00F544E9" w:rsidRPr="00CA23D1">
        <w:rPr>
          <w:rFonts w:ascii="Times New Roman" w:hAnsi="Times New Roman" w:cs="Times New Roman"/>
          <w:color w:val="000000" w:themeColor="text1"/>
          <w:sz w:val="24"/>
          <w:szCs w:val="24"/>
        </w:rPr>
        <w:t xml:space="preserve">grudnia </w:t>
      </w:r>
      <w:r w:rsidRPr="00CA23D1">
        <w:rPr>
          <w:rFonts w:ascii="Times New Roman" w:hAnsi="Times New Roman" w:cs="Times New Roman"/>
          <w:color w:val="000000" w:themeColor="text1"/>
          <w:sz w:val="24"/>
          <w:szCs w:val="24"/>
        </w:rPr>
        <w:t xml:space="preserve">2021 r.  Ewidencja sprzedaży na kasie online rozpocznie się z dniem 1 </w:t>
      </w:r>
      <w:r w:rsidR="00ED0089" w:rsidRPr="00CA23D1">
        <w:rPr>
          <w:rFonts w:ascii="Times New Roman" w:hAnsi="Times New Roman" w:cs="Times New Roman"/>
          <w:color w:val="000000" w:themeColor="text1"/>
          <w:sz w:val="24"/>
          <w:szCs w:val="24"/>
        </w:rPr>
        <w:t>stycznia</w:t>
      </w:r>
      <w:r w:rsidR="00250D22" w:rsidRPr="00CA23D1">
        <w:rPr>
          <w:rFonts w:ascii="Times New Roman" w:hAnsi="Times New Roman" w:cs="Times New Roman"/>
          <w:color w:val="000000" w:themeColor="text1"/>
          <w:sz w:val="24"/>
          <w:szCs w:val="24"/>
        </w:rPr>
        <w:t xml:space="preserve"> </w:t>
      </w:r>
      <w:r w:rsidRPr="00CA23D1">
        <w:rPr>
          <w:rFonts w:ascii="Times New Roman" w:hAnsi="Times New Roman" w:cs="Times New Roman"/>
          <w:color w:val="000000" w:themeColor="text1"/>
          <w:sz w:val="24"/>
          <w:szCs w:val="24"/>
        </w:rPr>
        <w:t>202</w:t>
      </w:r>
      <w:r w:rsidR="00ED0089" w:rsidRPr="00CA23D1">
        <w:rPr>
          <w:rFonts w:ascii="Times New Roman" w:hAnsi="Times New Roman" w:cs="Times New Roman"/>
          <w:color w:val="000000" w:themeColor="text1"/>
          <w:sz w:val="24"/>
          <w:szCs w:val="24"/>
        </w:rPr>
        <w:t>2</w:t>
      </w:r>
      <w:r w:rsidRPr="00CA23D1">
        <w:rPr>
          <w:rFonts w:ascii="Times New Roman" w:hAnsi="Times New Roman" w:cs="Times New Roman"/>
          <w:color w:val="000000" w:themeColor="text1"/>
          <w:sz w:val="24"/>
          <w:szCs w:val="24"/>
        </w:rPr>
        <w:t xml:space="preserve"> r. tj. od wejścia w życie elektronicznego obiegu dokumentów TAX FREE.</w:t>
      </w:r>
    </w:p>
    <w:p w14:paraId="5C3F316D" w14:textId="60A4C2D8" w:rsidR="004F7781" w:rsidRPr="00CA23D1" w:rsidRDefault="00CC7467"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Jednocześnie proponuje się umożliwienie dokonania sprzedawcom odliczenia lub zwrotu zgodnie z art.111 ust. 4 i 5,  na zakup kas </w:t>
      </w:r>
      <w:r w:rsidR="002B6AD9" w:rsidRPr="00CA23D1">
        <w:rPr>
          <w:rFonts w:ascii="Times New Roman" w:hAnsi="Times New Roman" w:cs="Times New Roman"/>
          <w:color w:val="000000" w:themeColor="text1"/>
          <w:sz w:val="24"/>
          <w:szCs w:val="24"/>
        </w:rPr>
        <w:t>rejestrujących.</w:t>
      </w:r>
    </w:p>
    <w:p w14:paraId="2DBA1EB5" w14:textId="6DBF81FA" w:rsidR="00ED3BFA" w:rsidRPr="00CA23D1" w:rsidRDefault="00F42B8F"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A</w:t>
      </w:r>
      <w:r w:rsidR="00A43F65" w:rsidRPr="00CA23D1">
        <w:rPr>
          <w:rFonts w:ascii="Times New Roman" w:hAnsi="Times New Roman" w:cs="Times New Roman"/>
          <w:b/>
          <w:color w:val="000000" w:themeColor="text1"/>
          <w:sz w:val="24"/>
          <w:szCs w:val="24"/>
        </w:rPr>
        <w:t xml:space="preserve">rt. 1 pkt </w:t>
      </w:r>
      <w:r w:rsidR="00B97DCA" w:rsidRPr="00CA23D1">
        <w:rPr>
          <w:rFonts w:ascii="Times New Roman" w:hAnsi="Times New Roman" w:cs="Times New Roman"/>
          <w:b/>
          <w:color w:val="000000" w:themeColor="text1"/>
          <w:sz w:val="24"/>
          <w:szCs w:val="24"/>
        </w:rPr>
        <w:t>3</w:t>
      </w:r>
      <w:r w:rsidR="00213F1D">
        <w:rPr>
          <w:rFonts w:ascii="Times New Roman" w:hAnsi="Times New Roman" w:cs="Times New Roman"/>
          <w:b/>
          <w:color w:val="000000" w:themeColor="text1"/>
          <w:sz w:val="24"/>
          <w:szCs w:val="24"/>
        </w:rPr>
        <w:t>5</w:t>
      </w:r>
      <w:r w:rsidR="00B97DCA" w:rsidRPr="00CA23D1">
        <w:rPr>
          <w:rFonts w:ascii="Times New Roman" w:hAnsi="Times New Roman" w:cs="Times New Roman"/>
          <w:b/>
          <w:color w:val="000000" w:themeColor="text1"/>
          <w:sz w:val="24"/>
          <w:szCs w:val="24"/>
        </w:rPr>
        <w:t xml:space="preserve"> </w:t>
      </w:r>
      <w:r w:rsidR="00ED3BFA" w:rsidRPr="00CA23D1">
        <w:rPr>
          <w:rFonts w:ascii="Times New Roman" w:hAnsi="Times New Roman" w:cs="Times New Roman"/>
          <w:b/>
          <w:color w:val="000000" w:themeColor="text1"/>
          <w:sz w:val="24"/>
          <w:szCs w:val="24"/>
        </w:rPr>
        <w:t>ustawy nowelizującej</w:t>
      </w:r>
      <w:r w:rsidR="00ED3BFA" w:rsidRPr="00CA23D1">
        <w:rPr>
          <w:rFonts w:ascii="Times New Roman" w:hAnsi="Times New Roman" w:cs="Times New Roman"/>
          <w:color w:val="000000" w:themeColor="text1"/>
          <w:sz w:val="24"/>
          <w:szCs w:val="24"/>
        </w:rPr>
        <w:t xml:space="preserve"> (</w:t>
      </w:r>
      <w:r w:rsidR="00ED3BFA" w:rsidRPr="00CA23D1">
        <w:rPr>
          <w:rFonts w:ascii="Times New Roman" w:hAnsi="Times New Roman" w:cs="Times New Roman"/>
          <w:b/>
          <w:color w:val="000000" w:themeColor="text1"/>
          <w:sz w:val="24"/>
          <w:szCs w:val="24"/>
        </w:rPr>
        <w:t>z</w:t>
      </w:r>
      <w:r w:rsidR="00AE5416" w:rsidRPr="00CA23D1">
        <w:rPr>
          <w:rFonts w:ascii="Times New Roman" w:hAnsi="Times New Roman" w:cs="Times New Roman"/>
          <w:b/>
          <w:color w:val="000000" w:themeColor="text1"/>
          <w:sz w:val="24"/>
          <w:szCs w:val="24"/>
        </w:rPr>
        <w:t>ałącznik nr 3 do ustawy</w:t>
      </w:r>
      <w:r w:rsidR="0054535B" w:rsidRPr="00CA23D1">
        <w:rPr>
          <w:rFonts w:ascii="Times New Roman" w:hAnsi="Times New Roman" w:cs="Times New Roman"/>
          <w:b/>
          <w:color w:val="000000" w:themeColor="text1"/>
          <w:sz w:val="24"/>
          <w:szCs w:val="24"/>
        </w:rPr>
        <w:t xml:space="preserve"> o VAT</w:t>
      </w:r>
      <w:r w:rsidR="00ED3BFA" w:rsidRPr="00CA23D1">
        <w:rPr>
          <w:rFonts w:ascii="Times New Roman" w:hAnsi="Times New Roman" w:cs="Times New Roman"/>
          <w:b/>
          <w:color w:val="000000" w:themeColor="text1"/>
          <w:sz w:val="24"/>
          <w:szCs w:val="24"/>
        </w:rPr>
        <w:t>)</w:t>
      </w:r>
    </w:p>
    <w:p w14:paraId="32D81C6C" w14:textId="0E812640" w:rsidR="00AE5416" w:rsidRPr="00CA23D1" w:rsidRDefault="00AE5416"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Proponowane zmiany w załączniku nr 3 do ustawy mają w</w:t>
      </w:r>
      <w:r w:rsidR="008D7543" w:rsidRPr="00CA23D1">
        <w:rPr>
          <w:rFonts w:ascii="Times New Roman" w:hAnsi="Times New Roman" w:cs="Times New Roman"/>
          <w:color w:val="000000" w:themeColor="text1"/>
          <w:sz w:val="24"/>
          <w:szCs w:val="24"/>
        </w:rPr>
        <w:t>yłącznie charakter techniczny i </w:t>
      </w:r>
      <w:r w:rsidRPr="00CA23D1">
        <w:rPr>
          <w:rFonts w:ascii="Times New Roman" w:hAnsi="Times New Roman" w:cs="Times New Roman"/>
          <w:color w:val="000000" w:themeColor="text1"/>
          <w:sz w:val="24"/>
          <w:szCs w:val="24"/>
        </w:rPr>
        <w:t xml:space="preserve">redakcyjny, ich wprowadzenie jest potrzebne dla klarowności przepisów. </w:t>
      </w:r>
    </w:p>
    <w:p w14:paraId="27C720EB" w14:textId="77777777" w:rsidR="00AE5416" w:rsidRPr="00CA23D1" w:rsidRDefault="00AE5416"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Proponowane wykreślenie  w poz. 48 załącznika wyrazu „symbol” odnoszącego się do Polskiej Klasyfikacji Wyrobów i Usług (PKWiU) ma na celu ujednolicenie zapisów w tym zakresie stosowanych w poszczególnych pozycjach tego załącznika.</w:t>
      </w:r>
    </w:p>
    <w:p w14:paraId="3B9BFB34" w14:textId="65829376" w:rsidR="00AE5416" w:rsidRPr="00CA23D1" w:rsidRDefault="00AE5416"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Natomiast wykreślenie z załącznika – w tytule kolumny 2 – wyrazu „2015” odnoszącego się do PKWiU (obecny zapis PKWiU 2015” zastępuje się zapisem „PKWiU”) ujednolica zapisy załącznika z przepisami samej ustawy. </w:t>
      </w:r>
    </w:p>
    <w:p w14:paraId="75FEB845" w14:textId="17E7C1FA" w:rsidR="00917856" w:rsidRPr="00CA23D1" w:rsidRDefault="00AE5416"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Nadanie nowego brzmienia tytułowi kolumny 3 (poprze</w:t>
      </w:r>
      <w:r w:rsidR="00917856" w:rsidRPr="00CA23D1">
        <w:rPr>
          <w:rFonts w:ascii="Times New Roman" w:hAnsi="Times New Roman" w:cs="Times New Roman"/>
          <w:color w:val="000000" w:themeColor="text1"/>
          <w:sz w:val="24"/>
          <w:szCs w:val="24"/>
        </w:rPr>
        <w:t>z dodanie odniesienia do usług) porządkuje zapisy tego załącznika.</w:t>
      </w:r>
    </w:p>
    <w:p w14:paraId="5D601266" w14:textId="66EA4F13" w:rsidR="00AE5416" w:rsidRPr="00CA23D1" w:rsidRDefault="00F42B8F"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A</w:t>
      </w:r>
      <w:r w:rsidR="00A43F65" w:rsidRPr="00CA23D1">
        <w:rPr>
          <w:rFonts w:ascii="Times New Roman" w:hAnsi="Times New Roman" w:cs="Times New Roman"/>
          <w:b/>
          <w:color w:val="000000" w:themeColor="text1"/>
          <w:sz w:val="24"/>
          <w:szCs w:val="24"/>
        </w:rPr>
        <w:t xml:space="preserve">rt. 1 pkt </w:t>
      </w:r>
      <w:r w:rsidR="00B97DCA" w:rsidRPr="00CA23D1">
        <w:rPr>
          <w:rFonts w:ascii="Times New Roman" w:hAnsi="Times New Roman" w:cs="Times New Roman"/>
          <w:b/>
          <w:color w:val="000000" w:themeColor="text1"/>
          <w:sz w:val="24"/>
          <w:szCs w:val="24"/>
        </w:rPr>
        <w:t>3</w:t>
      </w:r>
      <w:r w:rsidR="00213F1D">
        <w:rPr>
          <w:rFonts w:ascii="Times New Roman" w:hAnsi="Times New Roman" w:cs="Times New Roman"/>
          <w:b/>
          <w:color w:val="000000" w:themeColor="text1"/>
          <w:sz w:val="24"/>
          <w:szCs w:val="24"/>
        </w:rPr>
        <w:t>6</w:t>
      </w:r>
      <w:r w:rsidR="00B97DCA" w:rsidRPr="00CA23D1">
        <w:rPr>
          <w:rFonts w:ascii="Times New Roman" w:hAnsi="Times New Roman" w:cs="Times New Roman"/>
          <w:b/>
          <w:color w:val="000000" w:themeColor="text1"/>
          <w:sz w:val="24"/>
          <w:szCs w:val="24"/>
        </w:rPr>
        <w:t xml:space="preserve"> </w:t>
      </w:r>
      <w:r w:rsidR="00ED3BFA" w:rsidRPr="00CA23D1">
        <w:rPr>
          <w:rFonts w:ascii="Times New Roman" w:hAnsi="Times New Roman" w:cs="Times New Roman"/>
          <w:b/>
          <w:color w:val="000000" w:themeColor="text1"/>
          <w:sz w:val="24"/>
          <w:szCs w:val="24"/>
        </w:rPr>
        <w:t>ustawy nowelizującej</w:t>
      </w:r>
      <w:r w:rsidR="00ED3BFA" w:rsidRPr="00CA23D1">
        <w:rPr>
          <w:rFonts w:ascii="Times New Roman" w:hAnsi="Times New Roman" w:cs="Times New Roman"/>
          <w:color w:val="000000" w:themeColor="text1"/>
          <w:sz w:val="24"/>
          <w:szCs w:val="24"/>
        </w:rPr>
        <w:t xml:space="preserve"> (</w:t>
      </w:r>
      <w:r w:rsidR="00917856" w:rsidRPr="00CA23D1">
        <w:rPr>
          <w:rFonts w:ascii="Times New Roman" w:hAnsi="Times New Roman" w:cs="Times New Roman"/>
          <w:b/>
          <w:color w:val="000000" w:themeColor="text1"/>
          <w:sz w:val="24"/>
          <w:szCs w:val="24"/>
        </w:rPr>
        <w:t>Załącznik nr 10</w:t>
      </w:r>
      <w:r w:rsidR="00ED3BFA" w:rsidRPr="00CA23D1">
        <w:rPr>
          <w:rFonts w:ascii="Times New Roman" w:hAnsi="Times New Roman" w:cs="Times New Roman"/>
          <w:b/>
          <w:color w:val="000000" w:themeColor="text1"/>
          <w:sz w:val="24"/>
          <w:szCs w:val="24"/>
        </w:rPr>
        <w:t xml:space="preserve"> do ustawy)</w:t>
      </w:r>
    </w:p>
    <w:p w14:paraId="6A00D66D" w14:textId="56CF5375" w:rsidR="00AE5416" w:rsidRPr="00CA23D1" w:rsidRDefault="00AE5416"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Proponowane zmiany do załącznika nr 10 do ust</w:t>
      </w:r>
      <w:r w:rsidR="008D7543" w:rsidRPr="00CA23D1">
        <w:rPr>
          <w:rFonts w:ascii="Times New Roman" w:hAnsi="Times New Roman" w:cs="Times New Roman"/>
          <w:color w:val="000000" w:themeColor="text1"/>
          <w:sz w:val="24"/>
          <w:szCs w:val="24"/>
        </w:rPr>
        <w:t>awy mają charakter techniczny i </w:t>
      </w:r>
      <w:r w:rsidRPr="00CA23D1">
        <w:rPr>
          <w:rFonts w:ascii="Times New Roman" w:hAnsi="Times New Roman" w:cs="Times New Roman"/>
          <w:color w:val="000000" w:themeColor="text1"/>
          <w:sz w:val="24"/>
          <w:szCs w:val="24"/>
        </w:rPr>
        <w:t>dostosowujący:</w:t>
      </w:r>
    </w:p>
    <w:p w14:paraId="4E37BDC3" w14:textId="01550651" w:rsidR="00AE5416" w:rsidRPr="00CA23D1" w:rsidRDefault="00AE5416" w:rsidP="00605859">
      <w:pPr>
        <w:pStyle w:val="Akapitzlist"/>
        <w:numPr>
          <w:ilvl w:val="0"/>
          <w:numId w:val="6"/>
        </w:numPr>
        <w:spacing w:after="120"/>
        <w:ind w:left="284"/>
        <w:jc w:val="both"/>
        <w:rPr>
          <w:rFonts w:ascii="Times New Roman" w:hAnsi="Times New Roman"/>
          <w:color w:val="000000" w:themeColor="text1"/>
          <w:sz w:val="24"/>
          <w:szCs w:val="24"/>
        </w:rPr>
      </w:pPr>
      <w:r w:rsidRPr="00CA23D1">
        <w:rPr>
          <w:rFonts w:ascii="Times New Roman" w:hAnsi="Times New Roman"/>
          <w:color w:val="000000" w:themeColor="text1"/>
          <w:sz w:val="24"/>
          <w:szCs w:val="24"/>
        </w:rPr>
        <w:t>zmiana w zakresie książek dostarczanych drogą elektroniczną wiąże się ze zmianą dokonaną w definicji czasopism regionalnych i lokalnych w art. 2 pkt 27g ustawy o VAT,</w:t>
      </w:r>
    </w:p>
    <w:p w14:paraId="11493E34" w14:textId="0831F087" w:rsidR="002439D2" w:rsidRPr="00CA23D1" w:rsidRDefault="00AE5416" w:rsidP="00CF6416">
      <w:pPr>
        <w:pStyle w:val="Akapitzlist"/>
        <w:numPr>
          <w:ilvl w:val="0"/>
          <w:numId w:val="6"/>
        </w:numPr>
        <w:spacing w:after="120"/>
        <w:ind w:left="284"/>
        <w:jc w:val="both"/>
        <w:rPr>
          <w:rFonts w:ascii="Times New Roman" w:hAnsi="Times New Roman"/>
          <w:color w:val="000000" w:themeColor="text1"/>
          <w:sz w:val="24"/>
          <w:szCs w:val="24"/>
        </w:rPr>
      </w:pPr>
      <w:r w:rsidRPr="00CA23D1">
        <w:rPr>
          <w:rFonts w:ascii="Times New Roman" w:hAnsi="Times New Roman"/>
          <w:color w:val="000000" w:themeColor="text1"/>
          <w:sz w:val="24"/>
          <w:szCs w:val="24"/>
        </w:rPr>
        <w:t>zmiany polegające na wykreśleniu – z tytułu kolumny 2 załącznika – wyrazu „2015” odnoszącego się do PKWiU (obecny zapis PKWiU 2015” zastępuje się zapisem „PKWiU”) ujednolica</w:t>
      </w:r>
      <w:r w:rsidR="00C55692" w:rsidRPr="00CA23D1">
        <w:rPr>
          <w:rFonts w:ascii="Times New Roman" w:hAnsi="Times New Roman"/>
          <w:color w:val="000000" w:themeColor="text1"/>
          <w:sz w:val="24"/>
          <w:szCs w:val="24"/>
        </w:rPr>
        <w:t>ją</w:t>
      </w:r>
      <w:r w:rsidRPr="00CA23D1">
        <w:rPr>
          <w:rFonts w:ascii="Times New Roman" w:hAnsi="Times New Roman"/>
          <w:color w:val="000000" w:themeColor="text1"/>
          <w:sz w:val="24"/>
          <w:szCs w:val="24"/>
        </w:rPr>
        <w:t xml:space="preserve"> zapisy załącznika z przepisami samej ustawy – zmiana analogiczna</w:t>
      </w:r>
      <w:r w:rsidR="008D7543" w:rsidRPr="00CA23D1">
        <w:rPr>
          <w:rFonts w:ascii="Times New Roman" w:hAnsi="Times New Roman"/>
          <w:color w:val="000000" w:themeColor="text1"/>
          <w:sz w:val="24"/>
          <w:szCs w:val="24"/>
        </w:rPr>
        <w:t xml:space="preserve"> jak w </w:t>
      </w:r>
      <w:r w:rsidRPr="00CA23D1">
        <w:rPr>
          <w:rFonts w:ascii="Times New Roman" w:hAnsi="Times New Roman"/>
          <w:color w:val="000000" w:themeColor="text1"/>
          <w:sz w:val="24"/>
          <w:szCs w:val="24"/>
        </w:rPr>
        <w:t>załączniku nr 3 do ustawy (pkt 3</w:t>
      </w:r>
      <w:r w:rsidR="00023BE7" w:rsidRPr="00CA23D1">
        <w:rPr>
          <w:rFonts w:ascii="Times New Roman" w:hAnsi="Times New Roman"/>
          <w:color w:val="000000" w:themeColor="text1"/>
          <w:sz w:val="24"/>
          <w:szCs w:val="24"/>
        </w:rPr>
        <w:t>0</w:t>
      </w:r>
      <w:r w:rsidRPr="00CA23D1">
        <w:rPr>
          <w:rFonts w:ascii="Times New Roman" w:hAnsi="Times New Roman"/>
          <w:color w:val="000000" w:themeColor="text1"/>
          <w:sz w:val="24"/>
          <w:szCs w:val="24"/>
        </w:rPr>
        <w:t xml:space="preserve"> noweli)</w:t>
      </w:r>
      <w:r w:rsidR="002C3575">
        <w:rPr>
          <w:rFonts w:ascii="Times New Roman" w:hAnsi="Times New Roman"/>
          <w:color w:val="000000" w:themeColor="text1"/>
          <w:sz w:val="24"/>
          <w:szCs w:val="24"/>
        </w:rPr>
        <w:t>.</w:t>
      </w:r>
    </w:p>
    <w:p w14:paraId="7ECDE6DC" w14:textId="45E88476" w:rsidR="00ED3BFA" w:rsidRPr="00CA23D1" w:rsidRDefault="00A43F65"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b/>
          <w:color w:val="000000" w:themeColor="text1"/>
          <w:sz w:val="24"/>
          <w:szCs w:val="24"/>
        </w:rPr>
        <w:t>A</w:t>
      </w:r>
      <w:r w:rsidR="00ED3BFA" w:rsidRPr="00CA23D1">
        <w:rPr>
          <w:rFonts w:ascii="Times New Roman" w:hAnsi="Times New Roman" w:cs="Times New Roman"/>
          <w:b/>
          <w:color w:val="000000" w:themeColor="text1"/>
          <w:sz w:val="24"/>
          <w:szCs w:val="24"/>
        </w:rPr>
        <w:t xml:space="preserve">rt. 1 pkt </w:t>
      </w:r>
      <w:r w:rsidR="00B97DCA" w:rsidRPr="00CA23D1">
        <w:rPr>
          <w:rFonts w:ascii="Times New Roman" w:hAnsi="Times New Roman" w:cs="Times New Roman"/>
          <w:b/>
          <w:color w:val="000000" w:themeColor="text1"/>
          <w:sz w:val="24"/>
          <w:szCs w:val="24"/>
        </w:rPr>
        <w:t>3</w:t>
      </w:r>
      <w:r w:rsidR="00213F1D">
        <w:rPr>
          <w:rFonts w:ascii="Times New Roman" w:hAnsi="Times New Roman" w:cs="Times New Roman"/>
          <w:b/>
          <w:color w:val="000000" w:themeColor="text1"/>
          <w:sz w:val="24"/>
          <w:szCs w:val="24"/>
        </w:rPr>
        <w:t>7</w:t>
      </w:r>
      <w:r w:rsidR="00B97DCA" w:rsidRPr="00CA23D1">
        <w:rPr>
          <w:rFonts w:ascii="Times New Roman" w:hAnsi="Times New Roman" w:cs="Times New Roman"/>
          <w:b/>
          <w:color w:val="000000" w:themeColor="text1"/>
          <w:sz w:val="24"/>
          <w:szCs w:val="24"/>
        </w:rPr>
        <w:t xml:space="preserve"> </w:t>
      </w:r>
      <w:r w:rsidR="00ED3BFA" w:rsidRPr="00CA23D1">
        <w:rPr>
          <w:rFonts w:ascii="Times New Roman" w:hAnsi="Times New Roman" w:cs="Times New Roman"/>
          <w:b/>
          <w:color w:val="000000" w:themeColor="text1"/>
          <w:sz w:val="24"/>
          <w:szCs w:val="24"/>
        </w:rPr>
        <w:t>ustawy nowelizującej (Zał</w:t>
      </w:r>
      <w:r w:rsidR="002B6AD9" w:rsidRPr="00CA23D1">
        <w:rPr>
          <w:rFonts w:ascii="Times New Roman" w:hAnsi="Times New Roman" w:cs="Times New Roman"/>
          <w:b/>
          <w:color w:val="000000" w:themeColor="text1"/>
          <w:sz w:val="24"/>
          <w:szCs w:val="24"/>
        </w:rPr>
        <w:t>ą</w:t>
      </w:r>
      <w:r w:rsidR="00ED3BFA" w:rsidRPr="00CA23D1">
        <w:rPr>
          <w:rFonts w:ascii="Times New Roman" w:hAnsi="Times New Roman" w:cs="Times New Roman"/>
          <w:b/>
          <w:color w:val="000000" w:themeColor="text1"/>
          <w:sz w:val="24"/>
          <w:szCs w:val="24"/>
        </w:rPr>
        <w:t>cznik nr 15 do ustawy o VAT)</w:t>
      </w:r>
    </w:p>
    <w:p w14:paraId="3D794739" w14:textId="3C1E927D" w:rsidR="00ED3BFA" w:rsidRPr="00CA23D1" w:rsidRDefault="00ED3BFA"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Niniejszą ustawą proponuje się również nowe brzmienie załącznika nr 15 do ustawy. Obecnie towary oraz usługi wymienione w tym załączniku identyfikowane są według PKWiU 2008. Proponuje się aby od 1 stycznia 2021 r. zastosować w tym zakresie aktualną klasyfikację, czyli PKWiU 2015. </w:t>
      </w:r>
    </w:p>
    <w:p w14:paraId="70AE2A73" w14:textId="7C22A981" w:rsidR="00ED3BFA" w:rsidRPr="00CA23D1" w:rsidRDefault="00ED3BFA"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Zgodnie z wcześniejszymi zapowiedziami, w resorcie finansów podjęto próby przejścia przy identyfikowaniu towarów wymienionych w załączniku nr 15 na Nomenklaturę Scaloną. Prowadzone prace wykazały, że dokładne przełożenie zakresu tego załącznika z PKWiU 2008 na CN nie jest możliwe, z uwagi na różną konstrukcję i założenia</w:t>
      </w:r>
      <w:r w:rsidR="00664975">
        <w:rPr>
          <w:rFonts w:ascii="Times New Roman" w:hAnsi="Times New Roman" w:cs="Times New Roman"/>
          <w:color w:val="000000" w:themeColor="text1"/>
          <w:sz w:val="24"/>
          <w:szCs w:val="24"/>
        </w:rPr>
        <w:t xml:space="preserve"> obu klasyfikacji. Przejście na </w:t>
      </w:r>
      <w:r w:rsidRPr="00CA23D1">
        <w:rPr>
          <w:rFonts w:ascii="Times New Roman" w:hAnsi="Times New Roman" w:cs="Times New Roman"/>
          <w:color w:val="000000" w:themeColor="text1"/>
          <w:sz w:val="24"/>
          <w:szCs w:val="24"/>
        </w:rPr>
        <w:t xml:space="preserve">CN wykazało, że w niektórych przypadkach mogłoby dojść do zmiany zakresu przedmiotowego niektórych pozycji załącznika nr 15 względem decyzji derogacyjnej. </w:t>
      </w:r>
    </w:p>
    <w:p w14:paraId="649F6853" w14:textId="7B409ED8" w:rsidR="00ED3BFA" w:rsidRPr="00CA23D1" w:rsidRDefault="00ED3BFA"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Z uwagi na fakt, że podstawą umożliwiającą wprowadzenie tego mechanizmu jest </w:t>
      </w:r>
      <w:r w:rsidRPr="00CA23D1">
        <w:rPr>
          <w:rFonts w:ascii="Times New Roman" w:hAnsi="Times New Roman" w:cs="Times New Roman"/>
          <w:i/>
          <w:iCs/>
          <w:color w:val="000000" w:themeColor="text1"/>
          <w:sz w:val="24"/>
          <w:szCs w:val="24"/>
        </w:rPr>
        <w:t>decyzja wykonawcza Rady (UE) 2019/310 z dnia 18 lutego 2019 r. w</w:t>
      </w:r>
      <w:r w:rsidR="008D7543" w:rsidRPr="00CA23D1">
        <w:rPr>
          <w:rFonts w:ascii="Times New Roman" w:hAnsi="Times New Roman" w:cs="Times New Roman"/>
          <w:i/>
          <w:iCs/>
          <w:color w:val="000000" w:themeColor="text1"/>
          <w:sz w:val="24"/>
          <w:szCs w:val="24"/>
        </w:rPr>
        <w:t xml:space="preserve"> sprawie upoważnienia Polski do </w:t>
      </w:r>
      <w:r w:rsidRPr="00CA23D1">
        <w:rPr>
          <w:rFonts w:ascii="Times New Roman" w:hAnsi="Times New Roman" w:cs="Times New Roman"/>
          <w:i/>
          <w:iCs/>
          <w:color w:val="000000" w:themeColor="text1"/>
          <w:sz w:val="24"/>
          <w:szCs w:val="24"/>
        </w:rPr>
        <w:t xml:space="preserve">wprowadzenia szczególnego środka stanowiącego odstępstwo od art. 226 dyrektywy 2006/112/WE w sprawie wspólnego systemu podatku od wartości dodanej </w:t>
      </w:r>
      <w:r w:rsidRPr="00CA23D1">
        <w:rPr>
          <w:rFonts w:ascii="Times New Roman" w:hAnsi="Times New Roman" w:cs="Times New Roman"/>
          <w:color w:val="000000" w:themeColor="text1"/>
          <w:sz w:val="24"/>
          <w:szCs w:val="24"/>
        </w:rPr>
        <w:t>(Dz. Urz. UE L 51/19), co oznacza, że ten szczególny mechanizm może by</w:t>
      </w:r>
      <w:r w:rsidR="00251F8B">
        <w:rPr>
          <w:rFonts w:ascii="Times New Roman" w:hAnsi="Times New Roman" w:cs="Times New Roman"/>
          <w:color w:val="000000" w:themeColor="text1"/>
          <w:sz w:val="24"/>
          <w:szCs w:val="24"/>
        </w:rPr>
        <w:t>ć stosowany do dostaw towarów i </w:t>
      </w:r>
      <w:r w:rsidRPr="00CA23D1">
        <w:rPr>
          <w:rFonts w:ascii="Times New Roman" w:hAnsi="Times New Roman" w:cs="Times New Roman"/>
          <w:color w:val="000000" w:themeColor="text1"/>
          <w:sz w:val="24"/>
          <w:szCs w:val="24"/>
        </w:rPr>
        <w:t xml:space="preserve">świadczenia usług identyfikowanych według Polskiej Klasyfikacji Wyrobów i Usług (PKWiU) enumeratywnie wymienionych w załączniku do ww. decyzji. Zatem zmiana załącznika nr 15 na CN musiałaby być poprzedzona drobiazgową analizą i konsultacjami projektu przepisów, prawdopodobnie potrzebny byłby również dialog z Komisją Europejską w tym temacie. Przeprowadzenie stosownych analiz i konsultacji wymaga odpowiedniego czasu, </w:t>
      </w:r>
      <w:r w:rsidR="008D7543" w:rsidRPr="00CA23D1">
        <w:rPr>
          <w:rFonts w:ascii="Times New Roman" w:hAnsi="Times New Roman" w:cs="Times New Roman"/>
          <w:color w:val="000000" w:themeColor="text1"/>
          <w:sz w:val="24"/>
          <w:szCs w:val="24"/>
        </w:rPr>
        <w:t xml:space="preserve">zwłaszcza </w:t>
      </w:r>
      <w:r w:rsidRPr="00CA23D1">
        <w:rPr>
          <w:rFonts w:ascii="Times New Roman" w:hAnsi="Times New Roman" w:cs="Times New Roman"/>
          <w:color w:val="000000" w:themeColor="text1"/>
          <w:sz w:val="24"/>
          <w:szCs w:val="24"/>
        </w:rPr>
        <w:t>mając na uwadze dość szczegółowe brzmienie załącznika nr 15.</w:t>
      </w:r>
    </w:p>
    <w:p w14:paraId="76AC2B7F" w14:textId="66AFF833" w:rsidR="00917856" w:rsidRPr="00CA23D1" w:rsidRDefault="00ED3BFA"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Z uwagi na ewentualne ryzyko zmiany zakresu przedmiotowego załącznika nr 15 proponuje się przejście przy identyfikowaniu towarów wymienionych w tym załączniku na PKWiU 2015. Zastosowanie tej klasyfikacji praktycznie gwarantuje, że za</w:t>
      </w:r>
      <w:r w:rsidR="008D7543" w:rsidRPr="00CA23D1">
        <w:rPr>
          <w:rFonts w:ascii="Times New Roman" w:hAnsi="Times New Roman" w:cs="Times New Roman"/>
          <w:color w:val="000000" w:themeColor="text1"/>
          <w:sz w:val="24"/>
          <w:szCs w:val="24"/>
        </w:rPr>
        <w:t>kres załącznika nr 15, a więc i </w:t>
      </w:r>
      <w:r w:rsidRPr="00CA23D1">
        <w:rPr>
          <w:rFonts w:ascii="Times New Roman" w:hAnsi="Times New Roman" w:cs="Times New Roman"/>
          <w:color w:val="000000" w:themeColor="text1"/>
          <w:sz w:val="24"/>
          <w:szCs w:val="24"/>
        </w:rPr>
        <w:t>zakres obowiązkowego stosowania mechanizmu podzielonej płatności pozostanie be</w:t>
      </w:r>
      <w:r w:rsidR="00664975">
        <w:rPr>
          <w:rFonts w:ascii="Times New Roman" w:hAnsi="Times New Roman" w:cs="Times New Roman"/>
          <w:color w:val="000000" w:themeColor="text1"/>
          <w:sz w:val="24"/>
          <w:szCs w:val="24"/>
        </w:rPr>
        <w:t xml:space="preserve">z zmian. </w:t>
      </w:r>
    </w:p>
    <w:p w14:paraId="569FE631" w14:textId="77777777" w:rsidR="00AF2827" w:rsidRPr="00CA23D1" w:rsidRDefault="00AF2827"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Art. 2 projektu</w:t>
      </w:r>
    </w:p>
    <w:p w14:paraId="4F4ED36C" w14:textId="65D02FF7" w:rsidR="00AF2827" w:rsidRPr="00CA23D1" w:rsidRDefault="00AF2827"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Zmiany w zakresie ustawy z dnia 29 sierpnia 1997 r. – Prawo bankowe</w:t>
      </w:r>
    </w:p>
    <w:p w14:paraId="27274023" w14:textId="77BF3688" w:rsidR="00CE72E7" w:rsidRPr="00CA23D1" w:rsidRDefault="00FF201F" w:rsidP="00605859">
      <w:pPr>
        <w:spacing w:after="120" w:line="240" w:lineRule="auto"/>
        <w:jc w:val="both"/>
        <w:rPr>
          <w:rFonts w:ascii="Times New Roman" w:hAnsi="Times New Roman" w:cs="Times New Roman"/>
          <w:bCs/>
          <w:color w:val="000000" w:themeColor="text1"/>
          <w:sz w:val="24"/>
          <w:szCs w:val="24"/>
        </w:rPr>
      </w:pPr>
      <w:r w:rsidRPr="00CA23D1">
        <w:rPr>
          <w:rFonts w:ascii="Times New Roman" w:hAnsi="Times New Roman" w:cs="Times New Roman"/>
          <w:bCs/>
          <w:color w:val="000000" w:themeColor="text1"/>
          <w:sz w:val="24"/>
          <w:szCs w:val="24"/>
        </w:rPr>
        <w:t xml:space="preserve">Zmiana </w:t>
      </w:r>
      <w:r w:rsidR="00CE72E7" w:rsidRPr="00CA23D1">
        <w:rPr>
          <w:rFonts w:ascii="Times New Roman" w:hAnsi="Times New Roman" w:cs="Times New Roman"/>
          <w:bCs/>
          <w:color w:val="000000" w:themeColor="text1"/>
          <w:sz w:val="24"/>
          <w:szCs w:val="24"/>
        </w:rPr>
        <w:t xml:space="preserve"> w art. 62b ust. 2 </w:t>
      </w:r>
      <w:r w:rsidRPr="00CA23D1">
        <w:rPr>
          <w:rFonts w:ascii="Times New Roman" w:hAnsi="Times New Roman" w:cs="Times New Roman"/>
          <w:bCs/>
          <w:color w:val="000000" w:themeColor="text1"/>
          <w:sz w:val="24"/>
          <w:szCs w:val="24"/>
        </w:rPr>
        <w:t xml:space="preserve">poprzez </w:t>
      </w:r>
      <w:r w:rsidR="00CE72E7" w:rsidRPr="00CA23D1">
        <w:rPr>
          <w:rFonts w:ascii="Times New Roman" w:hAnsi="Times New Roman" w:cs="Times New Roman"/>
          <w:bCs/>
          <w:color w:val="000000" w:themeColor="text1"/>
          <w:sz w:val="24"/>
          <w:szCs w:val="24"/>
        </w:rPr>
        <w:t xml:space="preserve">dodanie pkt 3a </w:t>
      </w:r>
      <w:r w:rsidR="00FA3251" w:rsidRPr="00CA23D1">
        <w:rPr>
          <w:rFonts w:ascii="Times New Roman" w:hAnsi="Times New Roman" w:cs="Times New Roman"/>
          <w:bCs/>
          <w:color w:val="000000" w:themeColor="text1"/>
          <w:sz w:val="24"/>
          <w:szCs w:val="24"/>
        </w:rPr>
        <w:t xml:space="preserve">jest realizacją dopuszczenia możliwości </w:t>
      </w:r>
      <w:r w:rsidR="00CE72E7" w:rsidRPr="00CA23D1">
        <w:rPr>
          <w:rFonts w:ascii="Times New Roman" w:hAnsi="Times New Roman" w:cs="Times New Roman"/>
          <w:bCs/>
          <w:color w:val="000000" w:themeColor="text1"/>
          <w:sz w:val="24"/>
          <w:szCs w:val="24"/>
        </w:rPr>
        <w:t xml:space="preserve"> dokonywania płatności z rachunku VAT kwoty odpowiadającej kwocie podatku z tytułu importu towarów czy też należności celnych na rzecz agencji celnych. </w:t>
      </w:r>
      <w:r w:rsidRPr="00CA23D1">
        <w:rPr>
          <w:rFonts w:ascii="Times New Roman" w:hAnsi="Times New Roman" w:cs="Times New Roman"/>
          <w:bCs/>
          <w:color w:val="000000" w:themeColor="text1"/>
          <w:sz w:val="24"/>
          <w:szCs w:val="24"/>
        </w:rPr>
        <w:t xml:space="preserve">Szczegółowe wyjaśnienia </w:t>
      </w:r>
      <w:r w:rsidR="00FA3251" w:rsidRPr="00CA23D1">
        <w:rPr>
          <w:rFonts w:ascii="Times New Roman" w:hAnsi="Times New Roman" w:cs="Times New Roman"/>
          <w:bCs/>
          <w:color w:val="000000" w:themeColor="text1"/>
          <w:sz w:val="24"/>
          <w:szCs w:val="24"/>
        </w:rPr>
        <w:t xml:space="preserve">co do tej możliwości </w:t>
      </w:r>
      <w:r w:rsidRPr="00CA23D1">
        <w:rPr>
          <w:rFonts w:ascii="Times New Roman" w:hAnsi="Times New Roman" w:cs="Times New Roman"/>
          <w:bCs/>
          <w:color w:val="000000" w:themeColor="text1"/>
          <w:sz w:val="24"/>
          <w:szCs w:val="24"/>
        </w:rPr>
        <w:t xml:space="preserve">umieszczono </w:t>
      </w:r>
      <w:r w:rsidR="003F40F1" w:rsidRPr="00CA23D1">
        <w:rPr>
          <w:rFonts w:ascii="Times New Roman" w:hAnsi="Times New Roman" w:cs="Times New Roman"/>
          <w:bCs/>
          <w:color w:val="000000" w:themeColor="text1"/>
          <w:sz w:val="24"/>
          <w:szCs w:val="24"/>
        </w:rPr>
        <w:t>przy uzasadnieniu do art. 108a ust. 3d ustawy o</w:t>
      </w:r>
      <w:r w:rsidR="008D7543" w:rsidRPr="00CA23D1">
        <w:rPr>
          <w:rFonts w:ascii="Times New Roman" w:hAnsi="Times New Roman" w:cs="Times New Roman"/>
          <w:bCs/>
          <w:color w:val="000000" w:themeColor="text1"/>
          <w:sz w:val="24"/>
          <w:szCs w:val="24"/>
        </w:rPr>
        <w:t> </w:t>
      </w:r>
      <w:r w:rsidR="003F40F1" w:rsidRPr="00CA23D1">
        <w:rPr>
          <w:rFonts w:ascii="Times New Roman" w:hAnsi="Times New Roman" w:cs="Times New Roman"/>
          <w:bCs/>
          <w:color w:val="000000" w:themeColor="text1"/>
          <w:sz w:val="24"/>
          <w:szCs w:val="24"/>
        </w:rPr>
        <w:t>VAT.</w:t>
      </w:r>
    </w:p>
    <w:p w14:paraId="1E11A61C" w14:textId="614B7C37" w:rsidR="00AF2827" w:rsidRPr="00CA23D1" w:rsidRDefault="00FA3251"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Natomiast </w:t>
      </w:r>
      <w:r w:rsidR="00AF2827" w:rsidRPr="00CA23D1">
        <w:rPr>
          <w:rFonts w:ascii="Times New Roman" w:hAnsi="Times New Roman" w:cs="Times New Roman"/>
          <w:color w:val="000000" w:themeColor="text1"/>
          <w:sz w:val="24"/>
          <w:szCs w:val="24"/>
        </w:rPr>
        <w:t>zmiana w art. 62b</w:t>
      </w:r>
      <w:r w:rsidR="00CE72E7" w:rsidRPr="00CA23D1">
        <w:rPr>
          <w:rFonts w:ascii="Times New Roman" w:hAnsi="Times New Roman" w:cs="Times New Roman"/>
          <w:color w:val="000000" w:themeColor="text1"/>
          <w:sz w:val="24"/>
          <w:szCs w:val="24"/>
        </w:rPr>
        <w:t xml:space="preserve"> ust. 2 pkt 10</w:t>
      </w:r>
      <w:r w:rsidR="00AF2827" w:rsidRPr="00CA23D1">
        <w:rPr>
          <w:rFonts w:ascii="Times New Roman" w:hAnsi="Times New Roman" w:cs="Times New Roman"/>
          <w:color w:val="000000" w:themeColor="text1"/>
          <w:sz w:val="24"/>
          <w:szCs w:val="24"/>
        </w:rPr>
        <w:t xml:space="preserve"> i art. 62e to zmiana o charakterze techniczno-legislacyjnym mająca na celu uniknięcie stosowania definicji nawiasowej. Pozostawienie zapisu w aktualnej formie oznacza stosowanie definicji rachunku techniczneg</w:t>
      </w:r>
      <w:r w:rsidR="008D7543" w:rsidRPr="00CA23D1">
        <w:rPr>
          <w:rFonts w:ascii="Times New Roman" w:hAnsi="Times New Roman" w:cs="Times New Roman"/>
          <w:color w:val="000000" w:themeColor="text1"/>
          <w:sz w:val="24"/>
          <w:szCs w:val="24"/>
        </w:rPr>
        <w:t>o wyłącznie do </w:t>
      </w:r>
      <w:r w:rsidR="00AF2827" w:rsidRPr="00CA23D1">
        <w:rPr>
          <w:rFonts w:ascii="Times New Roman" w:hAnsi="Times New Roman" w:cs="Times New Roman"/>
          <w:color w:val="000000" w:themeColor="text1"/>
          <w:sz w:val="24"/>
          <w:szCs w:val="24"/>
        </w:rPr>
        <w:t>sytuacji wskazanej w przepisie i uniemożliwi zastosowanie tego pojęcia do innych przypadków.</w:t>
      </w:r>
    </w:p>
    <w:p w14:paraId="04FF858A" w14:textId="77777777" w:rsidR="00F42B8F" w:rsidRPr="00CA23D1" w:rsidRDefault="00AF2827"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Przepisy przejściowe</w:t>
      </w:r>
    </w:p>
    <w:p w14:paraId="10C08794" w14:textId="18958B3E" w:rsidR="00AF2827" w:rsidRPr="00CA23D1" w:rsidRDefault="00AF2827"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Proponuje się przepis przejściowy (</w:t>
      </w:r>
      <w:r w:rsidRPr="00CA23D1">
        <w:rPr>
          <w:rFonts w:ascii="Times New Roman" w:hAnsi="Times New Roman" w:cs="Times New Roman"/>
          <w:b/>
          <w:color w:val="000000" w:themeColor="text1"/>
          <w:sz w:val="24"/>
          <w:szCs w:val="24"/>
        </w:rPr>
        <w:t xml:space="preserve">art. </w:t>
      </w:r>
      <w:r w:rsidR="00FA3251" w:rsidRPr="00CA23D1">
        <w:rPr>
          <w:rFonts w:ascii="Times New Roman" w:hAnsi="Times New Roman" w:cs="Times New Roman"/>
          <w:b/>
          <w:color w:val="000000" w:themeColor="text1"/>
          <w:sz w:val="24"/>
          <w:szCs w:val="24"/>
        </w:rPr>
        <w:t>3</w:t>
      </w:r>
      <w:r w:rsidRPr="00CA23D1">
        <w:rPr>
          <w:rFonts w:ascii="Times New Roman" w:hAnsi="Times New Roman" w:cs="Times New Roman"/>
          <w:b/>
          <w:color w:val="000000" w:themeColor="text1"/>
          <w:sz w:val="24"/>
          <w:szCs w:val="24"/>
        </w:rPr>
        <w:t xml:space="preserve"> projektu</w:t>
      </w:r>
      <w:r w:rsidRPr="00CA23D1">
        <w:rPr>
          <w:rFonts w:ascii="Times New Roman" w:hAnsi="Times New Roman" w:cs="Times New Roman"/>
          <w:color w:val="000000" w:themeColor="text1"/>
          <w:sz w:val="24"/>
          <w:szCs w:val="24"/>
        </w:rPr>
        <w:t>) zgodnie z którym rachunki rozliczeniowe, o których mowa w art. 96b ust. 3 pkt 13 ustawy zmienianej w art. 1, będą widoczne według stanu na dzień przypadający nie wcześniej niż dzień 1 września 2019 r.</w:t>
      </w:r>
      <w:r w:rsidR="00A43F65" w:rsidRPr="00CA23D1">
        <w:rPr>
          <w:rFonts w:ascii="Times New Roman" w:hAnsi="Times New Roman" w:cs="Times New Roman"/>
          <w:color w:val="000000" w:themeColor="text1"/>
          <w:sz w:val="24"/>
          <w:szCs w:val="24"/>
        </w:rPr>
        <w:t xml:space="preserve"> </w:t>
      </w:r>
    </w:p>
    <w:p w14:paraId="35DCD529" w14:textId="77777777" w:rsidR="0001240B" w:rsidRPr="00CA23D1" w:rsidRDefault="00AF2827"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Należy mieć na uwadze, że rachunki zamieszczane w wykazie mają być potwierdzane przy wykorzystaniu STIR, zaś STIR zawiera dane dopiero od 2018 r</w:t>
      </w:r>
      <w:r w:rsidR="00A279DD" w:rsidRPr="00CA23D1">
        <w:rPr>
          <w:rFonts w:ascii="Times New Roman" w:hAnsi="Times New Roman" w:cs="Times New Roman"/>
          <w:color w:val="000000" w:themeColor="text1"/>
          <w:sz w:val="24"/>
          <w:szCs w:val="24"/>
        </w:rPr>
        <w:t>oku</w:t>
      </w:r>
      <w:r w:rsidRPr="00CA23D1">
        <w:rPr>
          <w:rFonts w:ascii="Times New Roman" w:hAnsi="Times New Roman" w:cs="Times New Roman"/>
          <w:color w:val="000000" w:themeColor="text1"/>
          <w:sz w:val="24"/>
          <w:szCs w:val="24"/>
        </w:rPr>
        <w:t xml:space="preserve">. Powyższa zmiana jest również uzasadniona tym, że konsekwencje za dokonanie zapłaty na rachunek spoza wykazu obowiązują dopiero od </w:t>
      </w:r>
      <w:r w:rsidR="00A279DD" w:rsidRPr="00CA23D1">
        <w:rPr>
          <w:rFonts w:ascii="Times New Roman" w:hAnsi="Times New Roman" w:cs="Times New Roman"/>
          <w:color w:val="000000" w:themeColor="text1"/>
          <w:sz w:val="24"/>
          <w:szCs w:val="24"/>
        </w:rPr>
        <w:t xml:space="preserve">dnia </w:t>
      </w:r>
      <w:r w:rsidRPr="00CA23D1">
        <w:rPr>
          <w:rFonts w:ascii="Times New Roman" w:hAnsi="Times New Roman" w:cs="Times New Roman"/>
          <w:color w:val="000000" w:themeColor="text1"/>
          <w:sz w:val="24"/>
          <w:szCs w:val="24"/>
        </w:rPr>
        <w:t>1 stycznia 2020 r. i dopiero od tej daty niezwykle istotna jest</w:t>
      </w:r>
      <w:r w:rsidR="00A43F65" w:rsidRPr="00CA23D1">
        <w:rPr>
          <w:rFonts w:ascii="Times New Roman" w:hAnsi="Times New Roman" w:cs="Times New Roman"/>
          <w:color w:val="000000" w:themeColor="text1"/>
          <w:sz w:val="24"/>
          <w:szCs w:val="24"/>
        </w:rPr>
        <w:t xml:space="preserve"> informacja o rachunku bankowy</w:t>
      </w:r>
      <w:r w:rsidR="0001240B" w:rsidRPr="00CA23D1">
        <w:rPr>
          <w:rFonts w:ascii="Times New Roman" w:hAnsi="Times New Roman" w:cs="Times New Roman"/>
          <w:color w:val="000000" w:themeColor="text1"/>
          <w:sz w:val="24"/>
          <w:szCs w:val="24"/>
        </w:rPr>
        <w:t>.</w:t>
      </w:r>
    </w:p>
    <w:p w14:paraId="1842ACD3" w14:textId="62B9A755" w:rsidR="00AF2827" w:rsidRPr="00CA23D1" w:rsidRDefault="0001240B"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Wprowadzany przepis przejściowy </w:t>
      </w:r>
      <w:r w:rsidR="00FC7377" w:rsidRPr="00CA23D1">
        <w:rPr>
          <w:rFonts w:ascii="Times New Roman" w:hAnsi="Times New Roman" w:cs="Times New Roman"/>
          <w:b/>
          <w:color w:val="000000" w:themeColor="text1"/>
          <w:sz w:val="24"/>
          <w:szCs w:val="24"/>
        </w:rPr>
        <w:t>(art. 4 projektu)</w:t>
      </w:r>
      <w:r w:rsidR="00FC7377" w:rsidRPr="00CA23D1">
        <w:rPr>
          <w:rFonts w:ascii="Times New Roman" w:hAnsi="Times New Roman" w:cs="Times New Roman"/>
          <w:color w:val="000000" w:themeColor="text1"/>
          <w:sz w:val="24"/>
          <w:szCs w:val="24"/>
        </w:rPr>
        <w:t xml:space="preserve"> </w:t>
      </w:r>
      <w:r w:rsidRPr="00CA23D1">
        <w:rPr>
          <w:rFonts w:ascii="Times New Roman" w:hAnsi="Times New Roman" w:cs="Times New Roman"/>
          <w:color w:val="000000" w:themeColor="text1"/>
          <w:sz w:val="24"/>
          <w:szCs w:val="24"/>
        </w:rPr>
        <w:t xml:space="preserve">ma na celu umożliwienie przekazywania informacji  o rachunkach, które nie są potwierdzane za pomocą systemu STIR, tym podmiotom, które mają dostosowane systemy informatyczne i mogą to zrobić wcześniej niż na </w:t>
      </w:r>
      <w:r w:rsidR="008D7543" w:rsidRPr="00CA23D1">
        <w:rPr>
          <w:rFonts w:ascii="Times New Roman" w:hAnsi="Times New Roman" w:cs="Times New Roman"/>
          <w:color w:val="000000" w:themeColor="text1"/>
          <w:sz w:val="24"/>
          <w:szCs w:val="24"/>
        </w:rPr>
        <w:t>dzień 1 </w:t>
      </w:r>
      <w:r w:rsidRPr="00CA23D1">
        <w:rPr>
          <w:rFonts w:ascii="Times New Roman" w:hAnsi="Times New Roman" w:cs="Times New Roman"/>
          <w:color w:val="000000" w:themeColor="text1"/>
          <w:sz w:val="24"/>
          <w:szCs w:val="24"/>
        </w:rPr>
        <w:t>czerwca 2021 r.</w:t>
      </w:r>
      <w:r w:rsidR="00FC7377" w:rsidRPr="00CA23D1">
        <w:rPr>
          <w:rFonts w:ascii="Times New Roman" w:hAnsi="Times New Roman" w:cs="Times New Roman"/>
          <w:color w:val="000000" w:themeColor="text1"/>
          <w:sz w:val="24"/>
          <w:szCs w:val="24"/>
        </w:rPr>
        <w:t xml:space="preserve"> (</w:t>
      </w:r>
      <w:r w:rsidRPr="00CA23D1">
        <w:rPr>
          <w:rFonts w:ascii="Times New Roman" w:hAnsi="Times New Roman" w:cs="Times New Roman"/>
          <w:color w:val="000000" w:themeColor="text1"/>
          <w:sz w:val="24"/>
          <w:szCs w:val="24"/>
        </w:rPr>
        <w:t>dzień wejścia w życie art. 96b ust. 3b ustawy o VAT</w:t>
      </w:r>
      <w:r w:rsidR="00FC7377" w:rsidRPr="00CA23D1">
        <w:rPr>
          <w:rFonts w:ascii="Times New Roman" w:hAnsi="Times New Roman" w:cs="Times New Roman"/>
          <w:color w:val="000000" w:themeColor="text1"/>
          <w:sz w:val="24"/>
          <w:szCs w:val="24"/>
        </w:rPr>
        <w:t>)</w:t>
      </w:r>
      <w:r w:rsidR="00A43F65" w:rsidRPr="00CA23D1">
        <w:rPr>
          <w:rFonts w:ascii="Times New Roman" w:hAnsi="Times New Roman" w:cs="Times New Roman"/>
          <w:color w:val="000000" w:themeColor="text1"/>
          <w:sz w:val="24"/>
          <w:szCs w:val="24"/>
        </w:rPr>
        <w:t xml:space="preserve">. </w:t>
      </w:r>
    </w:p>
    <w:p w14:paraId="0991B39A" w14:textId="77777777" w:rsidR="00605859" w:rsidRPr="00CA23D1" w:rsidRDefault="00605859" w:rsidP="00605859">
      <w:pPr>
        <w:spacing w:after="120" w:line="240" w:lineRule="auto"/>
        <w:jc w:val="both"/>
        <w:rPr>
          <w:rFonts w:ascii="Times New Roman" w:hAnsi="Times New Roman" w:cs="Times New Roman"/>
          <w:b/>
          <w:color w:val="000000" w:themeColor="text1"/>
          <w:sz w:val="24"/>
          <w:szCs w:val="24"/>
        </w:rPr>
      </w:pPr>
    </w:p>
    <w:p w14:paraId="560AC6D1" w14:textId="18DE033C" w:rsidR="00917856" w:rsidRPr="00CA23D1" w:rsidRDefault="00917856"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Art.</w:t>
      </w:r>
      <w:r w:rsidR="00F037C7" w:rsidRPr="00CA23D1">
        <w:rPr>
          <w:rFonts w:ascii="Times New Roman" w:hAnsi="Times New Roman" w:cs="Times New Roman"/>
          <w:b/>
          <w:color w:val="000000" w:themeColor="text1"/>
          <w:sz w:val="24"/>
          <w:szCs w:val="24"/>
        </w:rPr>
        <w:t xml:space="preserve"> </w:t>
      </w:r>
      <w:r w:rsidR="005C2AC4" w:rsidRPr="00CA23D1">
        <w:rPr>
          <w:rFonts w:ascii="Times New Roman" w:hAnsi="Times New Roman" w:cs="Times New Roman"/>
          <w:b/>
          <w:color w:val="000000" w:themeColor="text1"/>
          <w:sz w:val="24"/>
          <w:szCs w:val="24"/>
        </w:rPr>
        <w:t>5</w:t>
      </w:r>
    </w:p>
    <w:p w14:paraId="5FC78B09" w14:textId="5E400CCB" w:rsidR="002439D2" w:rsidRPr="00CA23D1" w:rsidRDefault="00735365"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Proponowany przepis art. </w:t>
      </w:r>
      <w:r w:rsidR="00A66F0E" w:rsidRPr="00CA23D1">
        <w:rPr>
          <w:rFonts w:ascii="Times New Roman" w:hAnsi="Times New Roman" w:cs="Times New Roman"/>
          <w:color w:val="000000" w:themeColor="text1"/>
          <w:sz w:val="24"/>
          <w:szCs w:val="24"/>
        </w:rPr>
        <w:t>5</w:t>
      </w:r>
      <w:r w:rsidRPr="00CA23D1">
        <w:rPr>
          <w:rFonts w:ascii="Times New Roman" w:hAnsi="Times New Roman" w:cs="Times New Roman"/>
          <w:color w:val="000000" w:themeColor="text1"/>
          <w:sz w:val="24"/>
          <w:szCs w:val="24"/>
        </w:rPr>
        <w:t xml:space="preserve"> </w:t>
      </w:r>
      <w:r w:rsidR="00F037C7" w:rsidRPr="00CA23D1">
        <w:rPr>
          <w:rFonts w:ascii="Times New Roman" w:hAnsi="Times New Roman" w:cs="Times New Roman"/>
          <w:color w:val="000000" w:themeColor="text1"/>
          <w:sz w:val="24"/>
          <w:szCs w:val="24"/>
        </w:rPr>
        <w:t xml:space="preserve">projektu </w:t>
      </w:r>
      <w:r w:rsidRPr="00CA23D1">
        <w:rPr>
          <w:rFonts w:ascii="Times New Roman" w:hAnsi="Times New Roman" w:cs="Times New Roman"/>
          <w:color w:val="000000" w:themeColor="text1"/>
          <w:sz w:val="24"/>
          <w:szCs w:val="24"/>
        </w:rPr>
        <w:t>reguluje kwestię stosowania zmienianych niniejszą ustawą przepisów ustawy o VAT dotyczących: definicji rolnika ryczałtowego (art. 2 pkt 19), definicji czasopism regionalnych i lokalnych (art. 2 pkt 27g)</w:t>
      </w:r>
      <w:r w:rsidR="002439D2" w:rsidRPr="00CA23D1">
        <w:rPr>
          <w:rFonts w:ascii="Times New Roman" w:hAnsi="Times New Roman" w:cs="Times New Roman"/>
          <w:sz w:val="24"/>
          <w:szCs w:val="24"/>
        </w:rPr>
        <w:t>,</w:t>
      </w:r>
      <w:r w:rsidR="002439D2" w:rsidRPr="00CA23D1">
        <w:rPr>
          <w:rFonts w:ascii="Times New Roman" w:hAnsi="Times New Roman" w:cs="Times New Roman"/>
          <w:color w:val="000000" w:themeColor="text1"/>
          <w:sz w:val="24"/>
          <w:szCs w:val="24"/>
        </w:rPr>
        <w:t xml:space="preserve"> </w:t>
      </w:r>
      <w:r w:rsidR="00FD306D" w:rsidRPr="00CA23D1">
        <w:rPr>
          <w:rFonts w:ascii="Times New Roman" w:hAnsi="Times New Roman" w:cs="Times New Roman"/>
          <w:color w:val="000000" w:themeColor="text1"/>
          <w:sz w:val="24"/>
          <w:szCs w:val="24"/>
        </w:rPr>
        <w:t>zwolnienia dla dostaw towarów i </w:t>
      </w:r>
      <w:r w:rsidR="00CA23D1" w:rsidRPr="00CA23D1">
        <w:rPr>
          <w:rFonts w:ascii="Times New Roman" w:hAnsi="Times New Roman" w:cs="Times New Roman"/>
          <w:color w:val="000000" w:themeColor="text1"/>
          <w:sz w:val="24"/>
          <w:szCs w:val="24"/>
        </w:rPr>
        <w:t xml:space="preserve">świadczenia usług </w:t>
      </w:r>
      <w:r w:rsidRPr="00CA23D1">
        <w:rPr>
          <w:rFonts w:ascii="Times New Roman" w:hAnsi="Times New Roman" w:cs="Times New Roman"/>
          <w:color w:val="000000" w:themeColor="text1"/>
          <w:sz w:val="24"/>
          <w:szCs w:val="24"/>
        </w:rPr>
        <w:t>dokonywanych przez rolnika ryczałtowego (art. 43 ust. 1 pkt 3),</w:t>
      </w:r>
      <w:r w:rsidR="002439D2" w:rsidRPr="00CA23D1">
        <w:rPr>
          <w:rFonts w:ascii="Times New Roman" w:hAnsi="Times New Roman" w:cs="Times New Roman"/>
          <w:sz w:val="24"/>
          <w:szCs w:val="24"/>
        </w:rPr>
        <w:t xml:space="preserve"> </w:t>
      </w:r>
      <w:r w:rsidRPr="00CA23D1">
        <w:rPr>
          <w:rFonts w:ascii="Times New Roman" w:hAnsi="Times New Roman" w:cs="Times New Roman"/>
          <w:color w:val="000000" w:themeColor="text1"/>
          <w:sz w:val="24"/>
          <w:szCs w:val="24"/>
        </w:rPr>
        <w:t>pozycji 24 załącznika nr 10 do ustawy – stawka 5% dla dostaw książek dostarczanych drogą elektroniczną</w:t>
      </w:r>
      <w:r w:rsidR="00A66F0E" w:rsidRPr="00CA23D1">
        <w:rPr>
          <w:rFonts w:ascii="Times New Roman" w:hAnsi="Times New Roman" w:cs="Times New Roman"/>
          <w:color w:val="000000" w:themeColor="text1"/>
          <w:sz w:val="24"/>
          <w:szCs w:val="24"/>
        </w:rPr>
        <w:t>,</w:t>
      </w:r>
      <w:r w:rsidRPr="00CA23D1">
        <w:rPr>
          <w:rFonts w:ascii="Times New Roman" w:hAnsi="Times New Roman" w:cs="Times New Roman"/>
          <w:color w:val="000000" w:themeColor="text1"/>
          <w:sz w:val="24"/>
          <w:szCs w:val="24"/>
        </w:rPr>
        <w:t xml:space="preserve"> </w:t>
      </w:r>
      <w:r w:rsidR="00A66F0E" w:rsidRPr="00CA23D1">
        <w:rPr>
          <w:rFonts w:ascii="Times New Roman" w:hAnsi="Times New Roman" w:cs="Times New Roman"/>
          <w:color w:val="000000" w:themeColor="text1"/>
          <w:sz w:val="24"/>
          <w:szCs w:val="24"/>
        </w:rPr>
        <w:t>jak również przepisów związanych z wydawanie</w:t>
      </w:r>
      <w:r w:rsidR="00627688" w:rsidRPr="00CA23D1">
        <w:rPr>
          <w:rFonts w:ascii="Times New Roman" w:hAnsi="Times New Roman" w:cs="Times New Roman"/>
          <w:color w:val="000000" w:themeColor="text1"/>
          <w:sz w:val="24"/>
          <w:szCs w:val="24"/>
        </w:rPr>
        <w:t>m</w:t>
      </w:r>
      <w:r w:rsidR="00A66F0E" w:rsidRPr="00CA23D1">
        <w:rPr>
          <w:rFonts w:ascii="Times New Roman" w:hAnsi="Times New Roman" w:cs="Times New Roman"/>
          <w:color w:val="000000" w:themeColor="text1"/>
          <w:sz w:val="24"/>
          <w:szCs w:val="24"/>
        </w:rPr>
        <w:t xml:space="preserve"> WIS (zmieniany art. 42a pkt 2 oraz dodawany art. 42b ust. 3a i 3b). </w:t>
      </w:r>
    </w:p>
    <w:p w14:paraId="51F6EB00" w14:textId="77777777" w:rsidR="00C55692" w:rsidRPr="00CA23D1" w:rsidRDefault="00735365"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Zgodnie z przepisem przejściowym ww. przepisy ustawy o VAT w brzmieniu nadanym niniejszą ustawą</w:t>
      </w:r>
      <w:r w:rsidR="008D7543" w:rsidRPr="00CA23D1">
        <w:rPr>
          <w:rFonts w:ascii="Times New Roman" w:hAnsi="Times New Roman" w:cs="Times New Roman"/>
          <w:color w:val="000000" w:themeColor="text1"/>
          <w:sz w:val="24"/>
          <w:szCs w:val="24"/>
        </w:rPr>
        <w:t xml:space="preserve"> będą stosowane we wszczętych i </w:t>
      </w:r>
      <w:r w:rsidRPr="00CA23D1">
        <w:rPr>
          <w:rFonts w:ascii="Times New Roman" w:hAnsi="Times New Roman" w:cs="Times New Roman"/>
          <w:color w:val="000000" w:themeColor="text1"/>
          <w:sz w:val="24"/>
          <w:szCs w:val="24"/>
        </w:rPr>
        <w:t>niezakończonych przed dniem wejścia w życie niniejszej ustawy pos</w:t>
      </w:r>
      <w:r w:rsidR="00A43F65" w:rsidRPr="00CA23D1">
        <w:rPr>
          <w:rFonts w:ascii="Times New Roman" w:hAnsi="Times New Roman" w:cs="Times New Roman"/>
          <w:color w:val="000000" w:themeColor="text1"/>
          <w:sz w:val="24"/>
          <w:szCs w:val="24"/>
        </w:rPr>
        <w:t>t</w:t>
      </w:r>
      <w:r w:rsidR="00023BE7" w:rsidRPr="00CA23D1">
        <w:rPr>
          <w:rFonts w:ascii="Times New Roman" w:hAnsi="Times New Roman" w:cs="Times New Roman"/>
          <w:color w:val="000000" w:themeColor="text1"/>
          <w:sz w:val="24"/>
          <w:szCs w:val="24"/>
        </w:rPr>
        <w:t>ę</w:t>
      </w:r>
      <w:r w:rsidR="00A43F65" w:rsidRPr="00CA23D1">
        <w:rPr>
          <w:rFonts w:ascii="Times New Roman" w:hAnsi="Times New Roman" w:cs="Times New Roman"/>
          <w:color w:val="000000" w:themeColor="text1"/>
          <w:sz w:val="24"/>
          <w:szCs w:val="24"/>
        </w:rPr>
        <w:t xml:space="preserve">powań w sprawie wydania WIS. </w:t>
      </w:r>
    </w:p>
    <w:p w14:paraId="0C26DF40" w14:textId="08A25338" w:rsidR="000E47E3" w:rsidRPr="00CA23D1" w:rsidRDefault="00CC7467" w:rsidP="00605859">
      <w:pPr>
        <w:spacing w:after="120" w:line="240" w:lineRule="auto"/>
        <w:jc w:val="both"/>
        <w:rPr>
          <w:rFonts w:ascii="Times New Roman" w:hAnsi="Times New Roman" w:cs="Times New Roman"/>
          <w:b/>
          <w:color w:val="000000" w:themeColor="text1"/>
          <w:sz w:val="24"/>
          <w:szCs w:val="24"/>
        </w:rPr>
      </w:pPr>
      <w:r w:rsidRPr="00CA23D1">
        <w:rPr>
          <w:rFonts w:ascii="Times New Roman" w:hAnsi="Times New Roman" w:cs="Times New Roman"/>
          <w:b/>
          <w:color w:val="000000" w:themeColor="text1"/>
          <w:sz w:val="24"/>
          <w:szCs w:val="24"/>
        </w:rPr>
        <w:t>Art.</w:t>
      </w:r>
      <w:r w:rsidR="00F42B8F" w:rsidRPr="00CA23D1">
        <w:rPr>
          <w:rFonts w:ascii="Times New Roman" w:hAnsi="Times New Roman" w:cs="Times New Roman"/>
          <w:b/>
          <w:color w:val="000000" w:themeColor="text1"/>
          <w:sz w:val="24"/>
          <w:szCs w:val="24"/>
        </w:rPr>
        <w:t xml:space="preserve"> </w:t>
      </w:r>
      <w:r w:rsidR="0054535B" w:rsidRPr="00CA23D1">
        <w:rPr>
          <w:rFonts w:ascii="Times New Roman" w:hAnsi="Times New Roman" w:cs="Times New Roman"/>
          <w:b/>
          <w:color w:val="000000" w:themeColor="text1"/>
          <w:sz w:val="24"/>
          <w:szCs w:val="24"/>
        </w:rPr>
        <w:t>8</w:t>
      </w:r>
    </w:p>
    <w:p w14:paraId="6A13022A" w14:textId="43111013" w:rsidR="000E47E3" w:rsidRPr="00CA23D1" w:rsidRDefault="000E47E3"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Proponowany przepis reguluje kwestie stosowania przepisów ustawy o VAT zmienianych niniejszą ustawą dotyczących dostawy towarów podróżnym. Zgodnie z przepisem przejściowym do dostawy towarów podróżnym dokonanej przed wejściem w życie nowych regulacji </w:t>
      </w:r>
      <w:r w:rsidR="00ED0089" w:rsidRPr="00CA23D1">
        <w:rPr>
          <w:rFonts w:ascii="Times New Roman" w:hAnsi="Times New Roman" w:cs="Times New Roman"/>
          <w:color w:val="000000" w:themeColor="text1"/>
          <w:sz w:val="24"/>
          <w:szCs w:val="24"/>
        </w:rPr>
        <w:t xml:space="preserve">i zwrotu podatku od takiej dostawy </w:t>
      </w:r>
      <w:r w:rsidRPr="00CA23D1">
        <w:rPr>
          <w:rFonts w:ascii="Times New Roman" w:hAnsi="Times New Roman" w:cs="Times New Roman"/>
          <w:color w:val="000000" w:themeColor="text1"/>
          <w:sz w:val="24"/>
          <w:szCs w:val="24"/>
        </w:rPr>
        <w:t xml:space="preserve">zastosowanie będą miały dotychczasowe przepisy. </w:t>
      </w:r>
    </w:p>
    <w:p w14:paraId="76470156" w14:textId="2B1BB239" w:rsidR="000E47E3" w:rsidRPr="00CA23D1" w:rsidRDefault="000E47E3"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b/>
          <w:color w:val="000000" w:themeColor="text1"/>
          <w:sz w:val="24"/>
          <w:szCs w:val="24"/>
        </w:rPr>
        <w:t>Art.</w:t>
      </w:r>
      <w:r w:rsidR="00F42B8F" w:rsidRPr="00CA23D1">
        <w:rPr>
          <w:rFonts w:ascii="Times New Roman" w:hAnsi="Times New Roman" w:cs="Times New Roman"/>
          <w:b/>
          <w:color w:val="000000" w:themeColor="text1"/>
          <w:sz w:val="24"/>
          <w:szCs w:val="24"/>
        </w:rPr>
        <w:t xml:space="preserve"> </w:t>
      </w:r>
      <w:r w:rsidR="0054535B" w:rsidRPr="00CA23D1">
        <w:rPr>
          <w:rFonts w:ascii="Times New Roman" w:hAnsi="Times New Roman" w:cs="Times New Roman"/>
          <w:b/>
          <w:color w:val="000000" w:themeColor="text1"/>
          <w:sz w:val="24"/>
          <w:szCs w:val="24"/>
        </w:rPr>
        <w:t>9</w:t>
      </w:r>
    </w:p>
    <w:p w14:paraId="6078E8FA" w14:textId="12AA2FA7" w:rsidR="00ED0089" w:rsidRPr="00CA23D1" w:rsidRDefault="00A43F65" w:rsidP="00605859">
      <w:pPr>
        <w:spacing w:after="120" w:line="240" w:lineRule="auto"/>
        <w:jc w:val="both"/>
        <w:rPr>
          <w:rFonts w:ascii="Times New Roman" w:eastAsia="Calibri" w:hAnsi="Times New Roman" w:cs="Times New Roman"/>
          <w:color w:val="000000" w:themeColor="text1"/>
          <w:sz w:val="24"/>
          <w:szCs w:val="24"/>
          <w:lang w:eastAsia="pl-PL" w:bidi="pl-PL"/>
        </w:rPr>
      </w:pPr>
      <w:r w:rsidRPr="00CA23D1">
        <w:rPr>
          <w:rFonts w:ascii="Times New Roman" w:eastAsia="Calibri" w:hAnsi="Times New Roman" w:cs="Times New Roman"/>
          <w:color w:val="000000" w:themeColor="text1"/>
          <w:sz w:val="24"/>
          <w:szCs w:val="24"/>
          <w:lang w:eastAsia="pl-PL" w:bidi="pl-PL"/>
        </w:rPr>
        <w:t xml:space="preserve">Przepis </w:t>
      </w:r>
      <w:r w:rsidR="00CC7467" w:rsidRPr="00CA23D1">
        <w:rPr>
          <w:rFonts w:ascii="Times New Roman" w:eastAsia="Calibri" w:hAnsi="Times New Roman" w:cs="Times New Roman"/>
          <w:color w:val="000000" w:themeColor="text1"/>
          <w:sz w:val="24"/>
          <w:szCs w:val="24"/>
          <w:lang w:eastAsia="pl-PL" w:bidi="pl-PL"/>
        </w:rPr>
        <w:t xml:space="preserve">nakłada obowiązek dokonania </w:t>
      </w:r>
      <w:r w:rsidR="00ED0089" w:rsidRPr="00CA23D1">
        <w:rPr>
          <w:rFonts w:ascii="Times New Roman" w:eastAsia="Calibri" w:hAnsi="Times New Roman" w:cs="Times New Roman"/>
          <w:color w:val="000000" w:themeColor="text1"/>
          <w:sz w:val="24"/>
          <w:szCs w:val="24"/>
          <w:lang w:eastAsia="pl-PL" w:bidi="pl-PL"/>
        </w:rPr>
        <w:t xml:space="preserve">rejestracji na Platformie Usług Elektronicznych Skarbowo-Celnych </w:t>
      </w:r>
      <w:r w:rsidR="00973829">
        <w:rPr>
          <w:rFonts w:ascii="Times New Roman" w:eastAsia="Calibri" w:hAnsi="Times New Roman" w:cs="Times New Roman"/>
          <w:color w:val="000000" w:themeColor="text1"/>
          <w:sz w:val="24"/>
          <w:szCs w:val="24"/>
          <w:lang w:eastAsia="pl-PL" w:bidi="pl-PL"/>
        </w:rPr>
        <w:t>do</w:t>
      </w:r>
      <w:r w:rsidR="00ED0089" w:rsidRPr="00CA23D1">
        <w:rPr>
          <w:rFonts w:ascii="Times New Roman" w:eastAsia="Calibri" w:hAnsi="Times New Roman" w:cs="Times New Roman"/>
          <w:color w:val="000000" w:themeColor="text1"/>
          <w:sz w:val="24"/>
          <w:szCs w:val="24"/>
          <w:lang w:eastAsia="pl-PL" w:bidi="pl-PL"/>
        </w:rPr>
        <w:t xml:space="preserve"> systemu </w:t>
      </w:r>
      <w:r w:rsidRPr="00CA23D1">
        <w:rPr>
          <w:rFonts w:ascii="Times New Roman" w:eastAsia="Calibri" w:hAnsi="Times New Roman" w:cs="Times New Roman"/>
          <w:color w:val="000000" w:themeColor="text1"/>
          <w:sz w:val="24"/>
          <w:szCs w:val="24"/>
          <w:lang w:eastAsia="pl-PL" w:bidi="pl-PL"/>
        </w:rPr>
        <w:t xml:space="preserve">TAX FREE </w:t>
      </w:r>
      <w:r w:rsidR="00CC7467" w:rsidRPr="00CA23D1">
        <w:rPr>
          <w:rFonts w:ascii="Times New Roman" w:eastAsia="Calibri" w:hAnsi="Times New Roman" w:cs="Times New Roman"/>
          <w:color w:val="000000" w:themeColor="text1"/>
          <w:sz w:val="24"/>
          <w:szCs w:val="24"/>
          <w:lang w:eastAsia="pl-PL" w:bidi="pl-PL"/>
        </w:rPr>
        <w:t>w terminie do dnia 3</w:t>
      </w:r>
      <w:r w:rsidR="00ED0089" w:rsidRPr="00CA23D1">
        <w:rPr>
          <w:rFonts w:ascii="Times New Roman" w:eastAsia="Calibri" w:hAnsi="Times New Roman" w:cs="Times New Roman"/>
          <w:color w:val="000000" w:themeColor="text1"/>
          <w:sz w:val="24"/>
          <w:szCs w:val="24"/>
          <w:lang w:eastAsia="pl-PL" w:bidi="pl-PL"/>
        </w:rPr>
        <w:t xml:space="preserve">1 grudnia </w:t>
      </w:r>
      <w:r w:rsidR="00CC7467" w:rsidRPr="00CA23D1">
        <w:rPr>
          <w:rFonts w:ascii="Times New Roman" w:eastAsia="Calibri" w:hAnsi="Times New Roman" w:cs="Times New Roman"/>
          <w:color w:val="000000" w:themeColor="text1"/>
          <w:sz w:val="24"/>
          <w:szCs w:val="24"/>
          <w:lang w:eastAsia="pl-PL" w:bidi="pl-PL"/>
        </w:rPr>
        <w:t xml:space="preserve">2021 r. tj. przed wejściem w życie zmian dotyczących TAX FREE na sprzedawców, którzy </w:t>
      </w:r>
      <w:r w:rsidR="00492BD2" w:rsidRPr="00CA23D1">
        <w:rPr>
          <w:rFonts w:ascii="Times New Roman" w:eastAsia="Calibri" w:hAnsi="Times New Roman" w:cs="Times New Roman"/>
          <w:color w:val="000000" w:themeColor="text1"/>
          <w:sz w:val="24"/>
          <w:szCs w:val="24"/>
          <w:lang w:eastAsia="pl-PL" w:bidi="pl-PL"/>
        </w:rPr>
        <w:t xml:space="preserve">będą chcieli </w:t>
      </w:r>
      <w:r w:rsidR="00CC7467" w:rsidRPr="00CA23D1">
        <w:rPr>
          <w:rFonts w:ascii="Times New Roman" w:eastAsia="Calibri" w:hAnsi="Times New Roman" w:cs="Times New Roman"/>
          <w:color w:val="000000" w:themeColor="text1"/>
          <w:sz w:val="24"/>
          <w:szCs w:val="24"/>
          <w:lang w:eastAsia="pl-PL" w:bidi="pl-PL"/>
        </w:rPr>
        <w:t>dokon</w:t>
      </w:r>
      <w:r w:rsidR="00492BD2" w:rsidRPr="00CA23D1">
        <w:rPr>
          <w:rFonts w:ascii="Times New Roman" w:eastAsia="Calibri" w:hAnsi="Times New Roman" w:cs="Times New Roman"/>
          <w:color w:val="000000" w:themeColor="text1"/>
          <w:sz w:val="24"/>
          <w:szCs w:val="24"/>
          <w:lang w:eastAsia="pl-PL" w:bidi="pl-PL"/>
        </w:rPr>
        <w:t>ywać</w:t>
      </w:r>
      <w:r w:rsidR="00CC7467" w:rsidRPr="00CA23D1">
        <w:rPr>
          <w:rFonts w:ascii="Times New Roman" w:eastAsia="Calibri" w:hAnsi="Times New Roman" w:cs="Times New Roman"/>
          <w:color w:val="000000" w:themeColor="text1"/>
          <w:sz w:val="24"/>
          <w:szCs w:val="24"/>
          <w:lang w:eastAsia="pl-PL" w:bidi="pl-PL"/>
        </w:rPr>
        <w:t xml:space="preserve"> dostaw towarów podróżnym</w:t>
      </w:r>
      <w:r w:rsidR="00492BD2" w:rsidRPr="00CA23D1">
        <w:rPr>
          <w:rFonts w:ascii="Times New Roman" w:eastAsia="Calibri" w:hAnsi="Times New Roman" w:cs="Times New Roman"/>
          <w:color w:val="000000" w:themeColor="text1"/>
          <w:sz w:val="24"/>
          <w:szCs w:val="24"/>
          <w:lang w:eastAsia="pl-PL" w:bidi="pl-PL"/>
        </w:rPr>
        <w:t xml:space="preserve"> począwszy </w:t>
      </w:r>
      <w:r w:rsidR="00492BD2" w:rsidRPr="00CA23D1">
        <w:rPr>
          <w:rFonts w:ascii="Times New Roman" w:eastAsia="Calibri" w:hAnsi="Times New Roman" w:cs="Times New Roman"/>
          <w:b/>
          <w:color w:val="000000" w:themeColor="text1"/>
          <w:sz w:val="24"/>
          <w:szCs w:val="24"/>
          <w:lang w:eastAsia="pl-PL" w:bidi="pl-PL"/>
        </w:rPr>
        <w:t>od 1 stycznia 2022 r.</w:t>
      </w:r>
      <w:r w:rsidR="00CC7467" w:rsidRPr="00CA23D1">
        <w:rPr>
          <w:rFonts w:ascii="Times New Roman" w:eastAsia="Calibri" w:hAnsi="Times New Roman" w:cs="Times New Roman"/>
          <w:color w:val="000000" w:themeColor="text1"/>
          <w:sz w:val="24"/>
          <w:szCs w:val="24"/>
          <w:lang w:eastAsia="pl-PL" w:bidi="pl-PL"/>
        </w:rPr>
        <w:t xml:space="preserve"> Brak rejestracji uniemożliwi dokonywanie dostaw towarów </w:t>
      </w:r>
      <w:r w:rsidR="008D7543" w:rsidRPr="00CA23D1">
        <w:rPr>
          <w:rFonts w:ascii="Times New Roman" w:eastAsia="Calibri" w:hAnsi="Times New Roman" w:cs="Times New Roman"/>
          <w:color w:val="000000" w:themeColor="text1"/>
          <w:sz w:val="24"/>
          <w:szCs w:val="24"/>
          <w:lang w:eastAsia="pl-PL" w:bidi="pl-PL"/>
        </w:rPr>
        <w:t>podróżnym, chcącym skorzystać z </w:t>
      </w:r>
      <w:r w:rsidR="00251F8B">
        <w:rPr>
          <w:rFonts w:ascii="Times New Roman" w:eastAsia="Calibri" w:hAnsi="Times New Roman" w:cs="Times New Roman"/>
          <w:color w:val="000000" w:themeColor="text1"/>
          <w:sz w:val="24"/>
          <w:szCs w:val="24"/>
          <w:lang w:eastAsia="pl-PL" w:bidi="pl-PL"/>
        </w:rPr>
        <w:t>prawa do </w:t>
      </w:r>
      <w:r w:rsidR="00CC7467" w:rsidRPr="00CA23D1">
        <w:rPr>
          <w:rFonts w:ascii="Times New Roman" w:eastAsia="Calibri" w:hAnsi="Times New Roman" w:cs="Times New Roman"/>
          <w:color w:val="000000" w:themeColor="text1"/>
          <w:sz w:val="24"/>
          <w:szCs w:val="24"/>
          <w:lang w:eastAsia="pl-PL" w:bidi="pl-PL"/>
        </w:rPr>
        <w:t xml:space="preserve">zwrotu podatku. </w:t>
      </w:r>
    </w:p>
    <w:p w14:paraId="40B14F07" w14:textId="34500BEB" w:rsidR="00A43F65" w:rsidRPr="00CA23D1" w:rsidRDefault="00ED0089" w:rsidP="00605859">
      <w:pPr>
        <w:spacing w:after="120" w:line="240" w:lineRule="auto"/>
        <w:jc w:val="both"/>
        <w:rPr>
          <w:rFonts w:ascii="Times New Roman" w:eastAsia="Calibri" w:hAnsi="Times New Roman" w:cs="Times New Roman"/>
          <w:color w:val="000000" w:themeColor="text1"/>
          <w:sz w:val="24"/>
          <w:szCs w:val="24"/>
          <w:lang w:eastAsia="pl-PL" w:bidi="pl-PL"/>
        </w:rPr>
      </w:pPr>
      <w:r w:rsidRPr="00CA23D1">
        <w:rPr>
          <w:rFonts w:ascii="Times New Roman" w:eastAsia="Calibri" w:hAnsi="Times New Roman" w:cs="Times New Roman"/>
          <w:color w:val="000000" w:themeColor="text1"/>
          <w:sz w:val="24"/>
          <w:szCs w:val="24"/>
          <w:lang w:eastAsia="pl-PL" w:bidi="pl-PL"/>
        </w:rPr>
        <w:t xml:space="preserve">Sprzedawcy będą mogli dokonać rejestracji przed terminem wejścia w życie zmian dotyczących TAX FREE tj. </w:t>
      </w:r>
      <w:r w:rsidRPr="00CA23D1">
        <w:rPr>
          <w:rFonts w:ascii="Times New Roman" w:eastAsia="Calibri" w:hAnsi="Times New Roman" w:cs="Times New Roman"/>
          <w:b/>
          <w:color w:val="000000" w:themeColor="text1"/>
          <w:sz w:val="24"/>
          <w:szCs w:val="24"/>
          <w:lang w:eastAsia="pl-PL" w:bidi="pl-PL"/>
        </w:rPr>
        <w:t>od 1 lipca 2021 r.</w:t>
      </w:r>
      <w:r w:rsidRPr="00CA23D1">
        <w:rPr>
          <w:rFonts w:ascii="Times New Roman" w:eastAsia="Calibri" w:hAnsi="Times New Roman" w:cs="Times New Roman"/>
          <w:color w:val="000000" w:themeColor="text1"/>
          <w:sz w:val="24"/>
          <w:szCs w:val="24"/>
          <w:lang w:eastAsia="pl-PL" w:bidi="pl-PL"/>
        </w:rPr>
        <w:t xml:space="preserve"> Przyjęcie takiego rozwiązania umożliwi wykonanie obowiązku rejestracyjnego z wyprzedzeniem i da sprzedawcom wystarczająco długi okres na dostosowanie działalności do nowych przepisów. Ze względu na liczbę podmiotów objętych obowiązkiem rejestracji, okres ten pozwoli na rozłożenie w czasie procesu rejestracji.</w:t>
      </w:r>
    </w:p>
    <w:p w14:paraId="234BF0F9" w14:textId="46D4F405" w:rsidR="00A43F65" w:rsidRPr="00CA23D1" w:rsidRDefault="00A43F65" w:rsidP="00605859">
      <w:pPr>
        <w:spacing w:after="120" w:line="240" w:lineRule="auto"/>
        <w:jc w:val="both"/>
        <w:rPr>
          <w:rFonts w:ascii="Times New Roman" w:eastAsia="Calibri" w:hAnsi="Times New Roman" w:cs="Times New Roman"/>
          <w:b/>
          <w:color w:val="000000" w:themeColor="text1"/>
          <w:sz w:val="24"/>
          <w:szCs w:val="24"/>
          <w:lang w:eastAsia="pl-PL" w:bidi="pl-PL"/>
        </w:rPr>
      </w:pPr>
      <w:r w:rsidRPr="00CA23D1">
        <w:rPr>
          <w:rFonts w:ascii="Times New Roman" w:eastAsia="Calibri" w:hAnsi="Times New Roman" w:cs="Times New Roman"/>
          <w:b/>
          <w:color w:val="000000" w:themeColor="text1"/>
          <w:sz w:val="24"/>
          <w:szCs w:val="24"/>
          <w:lang w:eastAsia="pl-PL" w:bidi="pl-PL"/>
        </w:rPr>
        <w:t xml:space="preserve">Art. </w:t>
      </w:r>
      <w:r w:rsidR="0054535B" w:rsidRPr="00CA23D1">
        <w:rPr>
          <w:rFonts w:ascii="Times New Roman" w:eastAsia="Calibri" w:hAnsi="Times New Roman" w:cs="Times New Roman"/>
          <w:b/>
          <w:color w:val="000000" w:themeColor="text1"/>
          <w:sz w:val="24"/>
          <w:szCs w:val="24"/>
          <w:lang w:eastAsia="pl-PL" w:bidi="pl-PL"/>
        </w:rPr>
        <w:t>10</w:t>
      </w:r>
      <w:r w:rsidRPr="00CA23D1">
        <w:rPr>
          <w:rFonts w:ascii="Times New Roman" w:eastAsia="Calibri" w:hAnsi="Times New Roman" w:cs="Times New Roman"/>
          <w:b/>
          <w:color w:val="000000" w:themeColor="text1"/>
          <w:sz w:val="24"/>
          <w:szCs w:val="24"/>
          <w:lang w:eastAsia="pl-PL" w:bidi="pl-PL"/>
        </w:rPr>
        <w:t xml:space="preserve"> </w:t>
      </w:r>
      <w:r w:rsidR="00764D6E" w:rsidRPr="00CA23D1">
        <w:rPr>
          <w:rFonts w:ascii="Times New Roman" w:eastAsia="Calibri" w:hAnsi="Times New Roman" w:cs="Times New Roman"/>
          <w:b/>
          <w:color w:val="000000" w:themeColor="text1"/>
          <w:sz w:val="24"/>
          <w:szCs w:val="24"/>
          <w:lang w:eastAsia="pl-PL" w:bidi="pl-PL"/>
        </w:rPr>
        <w:t xml:space="preserve">projektu - </w:t>
      </w:r>
      <w:r w:rsidR="008D7543" w:rsidRPr="00CA23D1">
        <w:rPr>
          <w:rFonts w:ascii="Times New Roman" w:eastAsia="Calibri" w:hAnsi="Times New Roman" w:cs="Times New Roman"/>
          <w:b/>
          <w:color w:val="000000" w:themeColor="text1"/>
          <w:sz w:val="24"/>
          <w:szCs w:val="24"/>
          <w:lang w:eastAsia="pl-PL" w:bidi="pl-PL"/>
        </w:rPr>
        <w:t>wejście w życie ustawy</w:t>
      </w:r>
    </w:p>
    <w:p w14:paraId="06AE78ED" w14:textId="3C3FAA81" w:rsidR="00A43F65" w:rsidRPr="00CA23D1" w:rsidRDefault="00A43F65" w:rsidP="00605859">
      <w:pPr>
        <w:spacing w:after="120" w:line="240" w:lineRule="auto"/>
        <w:jc w:val="both"/>
        <w:rPr>
          <w:rFonts w:ascii="Times New Roman" w:eastAsia="Calibri" w:hAnsi="Times New Roman" w:cs="Times New Roman"/>
          <w:color w:val="000000" w:themeColor="text1"/>
          <w:sz w:val="24"/>
          <w:szCs w:val="24"/>
          <w:lang w:eastAsia="pl-PL" w:bidi="pl-PL"/>
        </w:rPr>
      </w:pPr>
      <w:r w:rsidRPr="00CA23D1">
        <w:rPr>
          <w:rFonts w:ascii="Times New Roman" w:eastAsia="Calibri" w:hAnsi="Times New Roman" w:cs="Times New Roman"/>
          <w:color w:val="000000" w:themeColor="text1"/>
          <w:sz w:val="24"/>
          <w:szCs w:val="24"/>
          <w:lang w:eastAsia="pl-PL" w:bidi="pl-PL"/>
        </w:rPr>
        <w:t>Ustawa wchodzi w życie z dniem 1 stycznia 2021 r. z wyjątkiem:</w:t>
      </w:r>
    </w:p>
    <w:p w14:paraId="3A674FED" w14:textId="78BC4D94" w:rsidR="00A43F65" w:rsidRPr="00CA23D1" w:rsidRDefault="00A43F65" w:rsidP="00605859">
      <w:pPr>
        <w:pStyle w:val="PKTpunkt"/>
        <w:spacing w:after="120" w:line="240" w:lineRule="auto"/>
        <w:rPr>
          <w:rFonts w:ascii="Times New Roman" w:hAnsi="Times New Roman" w:cs="Times New Roman"/>
          <w:szCs w:val="24"/>
        </w:rPr>
      </w:pPr>
      <w:r w:rsidRPr="00CA23D1">
        <w:rPr>
          <w:rFonts w:ascii="Times New Roman" w:hAnsi="Times New Roman" w:cs="Times New Roman"/>
          <w:szCs w:val="24"/>
        </w:rPr>
        <w:t>1)</w:t>
      </w:r>
      <w:r w:rsidRPr="00CA23D1">
        <w:rPr>
          <w:rFonts w:ascii="Times New Roman" w:hAnsi="Times New Roman" w:cs="Times New Roman"/>
          <w:szCs w:val="24"/>
        </w:rPr>
        <w:tab/>
      </w:r>
      <w:r w:rsidR="009C0B5A" w:rsidRPr="00CA23D1">
        <w:rPr>
          <w:rFonts w:ascii="Times New Roman" w:hAnsi="Times New Roman" w:cs="Times New Roman"/>
          <w:szCs w:val="24"/>
        </w:rPr>
        <w:t xml:space="preserve">zmian dotyczących STIR, które wchodzą w życie </w:t>
      </w:r>
      <w:r w:rsidR="009C0B5A" w:rsidRPr="00CA23D1">
        <w:rPr>
          <w:rFonts w:ascii="Times New Roman" w:hAnsi="Times New Roman" w:cs="Times New Roman"/>
          <w:b/>
          <w:szCs w:val="24"/>
        </w:rPr>
        <w:t>z dniem 1 czerwca 2021 r</w:t>
      </w:r>
      <w:r w:rsidR="009C0B5A" w:rsidRPr="00CA23D1">
        <w:rPr>
          <w:rFonts w:ascii="Times New Roman" w:hAnsi="Times New Roman" w:cs="Times New Roman"/>
          <w:szCs w:val="24"/>
        </w:rPr>
        <w:t xml:space="preserve">.: określonych w </w:t>
      </w:r>
      <w:r w:rsidRPr="00CA23D1">
        <w:rPr>
          <w:rFonts w:ascii="Times New Roman" w:hAnsi="Times New Roman" w:cs="Times New Roman"/>
          <w:szCs w:val="24"/>
        </w:rPr>
        <w:t xml:space="preserve">art. 1 pkt </w:t>
      </w:r>
      <w:r w:rsidR="00B97DCA" w:rsidRPr="00CA23D1">
        <w:rPr>
          <w:rFonts w:ascii="Times New Roman" w:hAnsi="Times New Roman" w:cs="Times New Roman"/>
          <w:szCs w:val="24"/>
        </w:rPr>
        <w:t>1</w:t>
      </w:r>
      <w:r w:rsidR="00B97DCA">
        <w:rPr>
          <w:rFonts w:ascii="Times New Roman" w:hAnsi="Times New Roman" w:cs="Times New Roman"/>
          <w:szCs w:val="24"/>
        </w:rPr>
        <w:t>5</w:t>
      </w:r>
      <w:r w:rsidR="00B97DCA" w:rsidRPr="00CA23D1">
        <w:rPr>
          <w:rFonts w:ascii="Times New Roman" w:hAnsi="Times New Roman" w:cs="Times New Roman"/>
          <w:szCs w:val="24"/>
        </w:rPr>
        <w:t xml:space="preserve"> </w:t>
      </w:r>
      <w:r w:rsidRPr="00CA23D1">
        <w:rPr>
          <w:rFonts w:ascii="Times New Roman" w:hAnsi="Times New Roman" w:cs="Times New Roman"/>
          <w:szCs w:val="24"/>
        </w:rPr>
        <w:t xml:space="preserve">lit. b, w zakresie przekazywania przy wykorzystaniu STIR informacji o numerach rachunków, o których mowa w art. 119zh </w:t>
      </w:r>
      <w:r w:rsidR="00FC107C" w:rsidRPr="00CA23D1">
        <w:rPr>
          <w:rFonts w:ascii="Times New Roman" w:hAnsi="Times New Roman" w:cs="Times New Roman"/>
          <w:szCs w:val="24"/>
        </w:rPr>
        <w:t xml:space="preserve">pkt 2-9 </w:t>
      </w:r>
      <w:r w:rsidRPr="00CA23D1">
        <w:rPr>
          <w:rFonts w:ascii="Times New Roman" w:hAnsi="Times New Roman" w:cs="Times New Roman"/>
          <w:szCs w:val="24"/>
        </w:rPr>
        <w:t>Ordynacji podatkowej, będących rachunkami rozliczeniowymi, o których mowa w art. 49 ust. 1 pkt 1 us</w:t>
      </w:r>
      <w:r w:rsidR="008D7543" w:rsidRPr="00CA23D1">
        <w:rPr>
          <w:rFonts w:ascii="Times New Roman" w:hAnsi="Times New Roman" w:cs="Times New Roman"/>
          <w:szCs w:val="24"/>
        </w:rPr>
        <w:t>tawy z </w:t>
      </w:r>
      <w:r w:rsidR="00FD306D" w:rsidRPr="00CA23D1">
        <w:rPr>
          <w:rFonts w:ascii="Times New Roman" w:hAnsi="Times New Roman" w:cs="Times New Roman"/>
          <w:szCs w:val="24"/>
        </w:rPr>
        <w:t>dnia 29 </w:t>
      </w:r>
      <w:r w:rsidRPr="00CA23D1">
        <w:rPr>
          <w:rFonts w:ascii="Times New Roman" w:hAnsi="Times New Roman" w:cs="Times New Roman"/>
          <w:szCs w:val="24"/>
        </w:rPr>
        <w:t>sierpnia 1997 r. – Prawo bankowe, lub imiennymi rachunkami w spółdzielczej kasie oszczędnościowo-kredytowej, której podmiot jest członkiem, otwartymi w związku z prowadzoną przez członka działalnością gospodarczą do Szefa Krajowej Administra</w:t>
      </w:r>
      <w:r w:rsidR="009C0B5A" w:rsidRPr="00CA23D1">
        <w:rPr>
          <w:rFonts w:ascii="Times New Roman" w:hAnsi="Times New Roman" w:cs="Times New Roman"/>
          <w:szCs w:val="24"/>
        </w:rPr>
        <w:t>cji Skarbowej;</w:t>
      </w:r>
    </w:p>
    <w:p w14:paraId="13407B4C" w14:textId="3857BE1B" w:rsidR="00ED0089" w:rsidRPr="00CA23D1" w:rsidRDefault="00A43F65" w:rsidP="00605859">
      <w:pPr>
        <w:pStyle w:val="PKTpunkt"/>
        <w:spacing w:after="120" w:line="240" w:lineRule="auto"/>
        <w:rPr>
          <w:rFonts w:ascii="Times New Roman" w:hAnsi="Times New Roman" w:cs="Times New Roman"/>
          <w:szCs w:val="24"/>
        </w:rPr>
      </w:pPr>
      <w:r w:rsidRPr="00CA23D1">
        <w:rPr>
          <w:rFonts w:ascii="Times New Roman" w:hAnsi="Times New Roman" w:cs="Times New Roman"/>
          <w:szCs w:val="24"/>
        </w:rPr>
        <w:t>2)</w:t>
      </w:r>
      <w:r w:rsidRPr="00CA23D1">
        <w:rPr>
          <w:rFonts w:ascii="Times New Roman" w:hAnsi="Times New Roman" w:cs="Times New Roman"/>
          <w:szCs w:val="24"/>
        </w:rPr>
        <w:tab/>
      </w:r>
      <w:r w:rsidR="009C0B5A" w:rsidRPr="00CA23D1">
        <w:rPr>
          <w:rFonts w:ascii="Times New Roman" w:hAnsi="Times New Roman" w:cs="Times New Roman"/>
          <w:szCs w:val="24"/>
        </w:rPr>
        <w:t xml:space="preserve">zmian dotyczących Tax Free, które wchodzą w życie </w:t>
      </w:r>
      <w:r w:rsidR="009C0B5A" w:rsidRPr="00CA23D1">
        <w:rPr>
          <w:rFonts w:ascii="Times New Roman" w:hAnsi="Times New Roman" w:cs="Times New Roman"/>
          <w:b/>
          <w:szCs w:val="24"/>
        </w:rPr>
        <w:t xml:space="preserve">z dniem 1 </w:t>
      </w:r>
      <w:r w:rsidR="00ED0089" w:rsidRPr="00CA23D1">
        <w:rPr>
          <w:rFonts w:ascii="Times New Roman" w:hAnsi="Times New Roman" w:cs="Times New Roman"/>
          <w:b/>
          <w:szCs w:val="24"/>
        </w:rPr>
        <w:t xml:space="preserve">stycznia </w:t>
      </w:r>
      <w:r w:rsidR="009C0B5A" w:rsidRPr="00CA23D1">
        <w:rPr>
          <w:rFonts w:ascii="Times New Roman" w:hAnsi="Times New Roman" w:cs="Times New Roman"/>
          <w:b/>
          <w:szCs w:val="24"/>
        </w:rPr>
        <w:t>202</w:t>
      </w:r>
      <w:r w:rsidR="00ED0089" w:rsidRPr="00CA23D1">
        <w:rPr>
          <w:rFonts w:ascii="Times New Roman" w:hAnsi="Times New Roman" w:cs="Times New Roman"/>
          <w:b/>
          <w:szCs w:val="24"/>
        </w:rPr>
        <w:t>2</w:t>
      </w:r>
      <w:r w:rsidR="009C0B5A" w:rsidRPr="00CA23D1">
        <w:rPr>
          <w:rFonts w:ascii="Times New Roman" w:hAnsi="Times New Roman" w:cs="Times New Roman"/>
          <w:b/>
          <w:szCs w:val="24"/>
        </w:rPr>
        <w:t xml:space="preserve"> r</w:t>
      </w:r>
      <w:r w:rsidR="009C0B5A" w:rsidRPr="00CA23D1">
        <w:rPr>
          <w:rFonts w:ascii="Times New Roman" w:hAnsi="Times New Roman" w:cs="Times New Roman"/>
          <w:szCs w:val="24"/>
        </w:rPr>
        <w:t>.:</w:t>
      </w:r>
      <w:r w:rsidR="008D7543" w:rsidRPr="00CA23D1">
        <w:rPr>
          <w:rFonts w:ascii="Times New Roman" w:hAnsi="Times New Roman" w:cs="Times New Roman"/>
          <w:szCs w:val="24"/>
        </w:rPr>
        <w:t xml:space="preserve"> art. 1 pkt 1 lit. c, pkt </w:t>
      </w:r>
      <w:r w:rsidR="00B97DCA">
        <w:rPr>
          <w:rFonts w:ascii="Times New Roman" w:hAnsi="Times New Roman" w:cs="Times New Roman"/>
          <w:szCs w:val="24"/>
        </w:rPr>
        <w:t>2</w:t>
      </w:r>
      <w:r w:rsidR="00213F1D">
        <w:rPr>
          <w:rFonts w:ascii="Times New Roman" w:hAnsi="Times New Roman" w:cs="Times New Roman"/>
          <w:szCs w:val="24"/>
        </w:rPr>
        <w:t>3</w:t>
      </w:r>
      <w:r w:rsidR="00B97DCA" w:rsidRPr="00CA23D1">
        <w:rPr>
          <w:rFonts w:ascii="Times New Roman" w:hAnsi="Times New Roman" w:cs="Times New Roman"/>
          <w:szCs w:val="24"/>
        </w:rPr>
        <w:t xml:space="preserve"> </w:t>
      </w:r>
      <w:r w:rsidR="008D7543" w:rsidRPr="00CA23D1">
        <w:rPr>
          <w:rFonts w:ascii="Times New Roman" w:hAnsi="Times New Roman" w:cs="Times New Roman"/>
          <w:szCs w:val="24"/>
        </w:rPr>
        <w:t xml:space="preserve">lit. b i </w:t>
      </w:r>
      <w:r w:rsidR="00CF6416" w:rsidRPr="00CA23D1">
        <w:rPr>
          <w:rFonts w:ascii="Times New Roman" w:hAnsi="Times New Roman" w:cs="Times New Roman"/>
          <w:szCs w:val="24"/>
        </w:rPr>
        <w:t xml:space="preserve">lit. </w:t>
      </w:r>
      <w:r w:rsidR="008D7543" w:rsidRPr="00CA23D1">
        <w:rPr>
          <w:rFonts w:ascii="Times New Roman" w:hAnsi="Times New Roman" w:cs="Times New Roman"/>
          <w:szCs w:val="24"/>
        </w:rPr>
        <w:t xml:space="preserve">c, pkt </w:t>
      </w:r>
      <w:r w:rsidR="00B97DCA">
        <w:rPr>
          <w:rFonts w:ascii="Times New Roman" w:hAnsi="Times New Roman" w:cs="Times New Roman"/>
          <w:szCs w:val="24"/>
        </w:rPr>
        <w:t>2</w:t>
      </w:r>
      <w:r w:rsidR="00213F1D">
        <w:rPr>
          <w:rFonts w:ascii="Times New Roman" w:hAnsi="Times New Roman" w:cs="Times New Roman"/>
          <w:szCs w:val="24"/>
        </w:rPr>
        <w:t>8</w:t>
      </w:r>
      <w:r w:rsidR="008D7543" w:rsidRPr="00CA23D1">
        <w:rPr>
          <w:rFonts w:ascii="Times New Roman" w:hAnsi="Times New Roman" w:cs="Times New Roman"/>
          <w:szCs w:val="24"/>
        </w:rPr>
        <w:t>-</w:t>
      </w:r>
      <w:r w:rsidR="00B97DCA">
        <w:rPr>
          <w:rFonts w:ascii="Times New Roman" w:hAnsi="Times New Roman" w:cs="Times New Roman"/>
          <w:szCs w:val="24"/>
        </w:rPr>
        <w:t>3</w:t>
      </w:r>
      <w:r w:rsidR="00213F1D">
        <w:rPr>
          <w:rFonts w:ascii="Times New Roman" w:hAnsi="Times New Roman" w:cs="Times New Roman"/>
          <w:szCs w:val="24"/>
        </w:rPr>
        <w:t>2</w:t>
      </w:r>
      <w:r w:rsidR="00B97DCA" w:rsidRPr="00CA23D1">
        <w:rPr>
          <w:rFonts w:ascii="Times New Roman" w:hAnsi="Times New Roman" w:cs="Times New Roman"/>
          <w:szCs w:val="24"/>
        </w:rPr>
        <w:t xml:space="preserve"> </w:t>
      </w:r>
      <w:r w:rsidR="008D7543" w:rsidRPr="00CA23D1">
        <w:rPr>
          <w:rFonts w:ascii="Times New Roman" w:hAnsi="Times New Roman" w:cs="Times New Roman"/>
          <w:szCs w:val="24"/>
        </w:rPr>
        <w:t xml:space="preserve">i pkt </w:t>
      </w:r>
      <w:r w:rsidR="00B97DCA" w:rsidRPr="00CA23D1">
        <w:rPr>
          <w:rFonts w:ascii="Times New Roman" w:hAnsi="Times New Roman" w:cs="Times New Roman"/>
          <w:szCs w:val="24"/>
        </w:rPr>
        <w:t>3</w:t>
      </w:r>
      <w:r w:rsidR="00213F1D">
        <w:rPr>
          <w:rFonts w:ascii="Times New Roman" w:hAnsi="Times New Roman" w:cs="Times New Roman"/>
          <w:szCs w:val="24"/>
        </w:rPr>
        <w:t>4</w:t>
      </w:r>
      <w:r w:rsidR="00ED0089" w:rsidRPr="00CA23D1">
        <w:rPr>
          <w:rFonts w:ascii="Times New Roman" w:hAnsi="Times New Roman" w:cs="Times New Roman"/>
          <w:szCs w:val="24"/>
        </w:rPr>
        <w:t>;</w:t>
      </w:r>
    </w:p>
    <w:p w14:paraId="067B8B35" w14:textId="3535EA04" w:rsidR="00ED0089" w:rsidRPr="00CA23D1" w:rsidRDefault="00ED0089" w:rsidP="00605859">
      <w:pPr>
        <w:pStyle w:val="PKTpunkt"/>
        <w:spacing w:after="120" w:line="240" w:lineRule="auto"/>
        <w:rPr>
          <w:rFonts w:ascii="Times New Roman" w:hAnsi="Times New Roman" w:cs="Times New Roman"/>
          <w:b/>
          <w:szCs w:val="24"/>
        </w:rPr>
      </w:pPr>
      <w:r w:rsidRPr="00CA23D1">
        <w:rPr>
          <w:rFonts w:ascii="Times New Roman" w:hAnsi="Times New Roman" w:cs="Times New Roman"/>
          <w:szCs w:val="24"/>
        </w:rPr>
        <w:t>3)</w:t>
      </w:r>
      <w:r w:rsidR="007D3BA6" w:rsidRPr="00CA23D1">
        <w:rPr>
          <w:rFonts w:ascii="Times New Roman" w:hAnsi="Times New Roman" w:cs="Times New Roman"/>
          <w:szCs w:val="24"/>
        </w:rPr>
        <w:tab/>
      </w:r>
      <w:r w:rsidRPr="00CA23D1">
        <w:rPr>
          <w:rFonts w:ascii="Times New Roman" w:hAnsi="Times New Roman" w:cs="Times New Roman"/>
          <w:szCs w:val="24"/>
        </w:rPr>
        <w:t xml:space="preserve">art. </w:t>
      </w:r>
      <w:r w:rsidR="00F037C7" w:rsidRPr="00CA23D1">
        <w:rPr>
          <w:rFonts w:ascii="Times New Roman" w:hAnsi="Times New Roman" w:cs="Times New Roman"/>
          <w:szCs w:val="24"/>
        </w:rPr>
        <w:t>9</w:t>
      </w:r>
      <w:r w:rsidRPr="00CA23D1">
        <w:rPr>
          <w:rFonts w:ascii="Times New Roman" w:hAnsi="Times New Roman" w:cs="Times New Roman"/>
          <w:szCs w:val="24"/>
        </w:rPr>
        <w:t xml:space="preserve"> dotyczącego Tax Free, który wejdzie w życie </w:t>
      </w:r>
      <w:r w:rsidRPr="00CA23D1">
        <w:rPr>
          <w:rFonts w:ascii="Times New Roman" w:hAnsi="Times New Roman" w:cs="Times New Roman"/>
          <w:b/>
          <w:szCs w:val="24"/>
        </w:rPr>
        <w:t>z dniem 1 lipca 2021 r.</w:t>
      </w:r>
      <w:r w:rsidR="001165C9">
        <w:rPr>
          <w:rFonts w:ascii="Times New Roman" w:hAnsi="Times New Roman" w:cs="Times New Roman"/>
          <w:b/>
          <w:szCs w:val="24"/>
        </w:rPr>
        <w:t xml:space="preserve"> </w:t>
      </w:r>
    </w:p>
    <w:p w14:paraId="5D2645AD" w14:textId="50C70E46" w:rsidR="00A43F65" w:rsidRPr="00CA23D1" w:rsidRDefault="00A43F65" w:rsidP="00605859">
      <w:pPr>
        <w:pStyle w:val="PKTpunkt"/>
        <w:spacing w:after="120" w:line="240" w:lineRule="auto"/>
        <w:rPr>
          <w:rFonts w:ascii="Times New Roman" w:hAnsi="Times New Roman" w:cs="Times New Roman"/>
          <w:szCs w:val="24"/>
        </w:rPr>
      </w:pPr>
    </w:p>
    <w:p w14:paraId="48E369F3" w14:textId="32412A2D" w:rsidR="002647F6" w:rsidRPr="00CA23D1" w:rsidRDefault="002647F6"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Stosownie do postanowień art. 5 ustawy z dnia 7 lipca 2005 r. o działalności lobbingowej w procesie stanowienia prawa (Dz. U. z 2017</w:t>
      </w:r>
      <w:r w:rsidR="002B6AD9" w:rsidRPr="00CA23D1">
        <w:rPr>
          <w:rFonts w:ascii="Times New Roman" w:hAnsi="Times New Roman" w:cs="Times New Roman"/>
          <w:color w:val="000000" w:themeColor="text1"/>
          <w:sz w:val="24"/>
          <w:szCs w:val="24"/>
        </w:rPr>
        <w:t xml:space="preserve"> r.</w:t>
      </w:r>
      <w:r w:rsidRPr="00CA23D1">
        <w:rPr>
          <w:rFonts w:ascii="Times New Roman" w:hAnsi="Times New Roman" w:cs="Times New Roman"/>
          <w:color w:val="000000" w:themeColor="text1"/>
          <w:sz w:val="24"/>
          <w:szCs w:val="24"/>
        </w:rPr>
        <w:t xml:space="preserve"> poz. 248) oraz § 52 uchwały nr 190 Rady Ministrów z dnia 29 października 2013 r. – Regulamin pracy Rady Ministrów (M.P. z 2016 r. poz. 1006</w:t>
      </w:r>
      <w:r w:rsidR="002B6AD9" w:rsidRPr="00CA23D1">
        <w:rPr>
          <w:rFonts w:ascii="Times New Roman" w:hAnsi="Times New Roman" w:cs="Times New Roman"/>
          <w:color w:val="000000" w:themeColor="text1"/>
          <w:sz w:val="24"/>
          <w:szCs w:val="24"/>
        </w:rPr>
        <w:t>,</w:t>
      </w:r>
      <w:r w:rsidRPr="00CA23D1">
        <w:rPr>
          <w:rFonts w:ascii="Times New Roman" w:hAnsi="Times New Roman" w:cs="Times New Roman"/>
          <w:color w:val="000000" w:themeColor="text1"/>
          <w:sz w:val="24"/>
          <w:szCs w:val="24"/>
        </w:rPr>
        <w:t xml:space="preserve"> z późn. zm.), projekt </w:t>
      </w:r>
      <w:r w:rsidR="005D293C" w:rsidRPr="00CA23D1">
        <w:rPr>
          <w:rFonts w:ascii="Times New Roman" w:hAnsi="Times New Roman" w:cs="Times New Roman"/>
          <w:color w:val="000000" w:themeColor="text1"/>
          <w:sz w:val="24"/>
          <w:szCs w:val="24"/>
        </w:rPr>
        <w:t xml:space="preserve">ustawy </w:t>
      </w:r>
      <w:r w:rsidRPr="00CA23D1">
        <w:rPr>
          <w:rFonts w:ascii="Times New Roman" w:hAnsi="Times New Roman" w:cs="Times New Roman"/>
          <w:color w:val="000000" w:themeColor="text1"/>
          <w:sz w:val="24"/>
          <w:szCs w:val="24"/>
        </w:rPr>
        <w:t xml:space="preserve">zostanie udostępniony w Biuletynie Informacji Publicznej Rządowego Centrum Legislacji. </w:t>
      </w:r>
    </w:p>
    <w:p w14:paraId="576468F7" w14:textId="77777777" w:rsidR="002647F6" w:rsidRPr="00CA23D1" w:rsidRDefault="002647F6"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Projekt ustawy nie podlega notyfikacji w rozumieniu przepisów dotyczących krajowego systemu notyfikacji norm i aktów prawnych. </w:t>
      </w:r>
    </w:p>
    <w:p w14:paraId="421BB5D4" w14:textId="77777777" w:rsidR="002647F6" w:rsidRPr="00CA23D1" w:rsidRDefault="002647F6"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Projekt ustawy nie wymaga przedstawienia właściwym instytucjom i organom Unii Europejskiej lub Europejskiemu Bankowi Centralnemu celem uzyskania opinii, dokonania konsultacji albo uzgodnienia, w przypadkach określonych w obowiązujących na terytorium Rzeczypospolitej Polskiej przepisach Unii Europejskiej. </w:t>
      </w:r>
    </w:p>
    <w:p w14:paraId="026418C9" w14:textId="22BCBAC7" w:rsidR="002647F6" w:rsidRPr="00CA23D1" w:rsidRDefault="002647F6" w:rsidP="00605859">
      <w:pPr>
        <w:spacing w:after="120" w:line="240" w:lineRule="auto"/>
        <w:jc w:val="both"/>
        <w:rPr>
          <w:rFonts w:ascii="Times New Roman" w:hAnsi="Times New Roman" w:cs="Times New Roman"/>
          <w:color w:val="000000" w:themeColor="text1"/>
          <w:sz w:val="24"/>
          <w:szCs w:val="24"/>
        </w:rPr>
      </w:pPr>
      <w:r w:rsidRPr="00CA23D1">
        <w:rPr>
          <w:rFonts w:ascii="Times New Roman" w:hAnsi="Times New Roman" w:cs="Times New Roman"/>
          <w:color w:val="000000" w:themeColor="text1"/>
          <w:sz w:val="24"/>
          <w:szCs w:val="24"/>
        </w:rPr>
        <w:t xml:space="preserve">Zakres </w:t>
      </w:r>
      <w:r w:rsidR="005D293C" w:rsidRPr="00CA23D1">
        <w:rPr>
          <w:rFonts w:ascii="Times New Roman" w:hAnsi="Times New Roman" w:cs="Times New Roman"/>
          <w:color w:val="000000" w:themeColor="text1"/>
          <w:sz w:val="24"/>
          <w:szCs w:val="24"/>
        </w:rPr>
        <w:t>ustawy</w:t>
      </w:r>
      <w:r w:rsidRPr="00CA23D1">
        <w:rPr>
          <w:rFonts w:ascii="Times New Roman" w:hAnsi="Times New Roman" w:cs="Times New Roman"/>
          <w:color w:val="000000" w:themeColor="text1"/>
          <w:sz w:val="24"/>
          <w:szCs w:val="24"/>
        </w:rPr>
        <w:t xml:space="preserve"> nie jest sprzeczn</w:t>
      </w:r>
      <w:r w:rsidR="00A43F65" w:rsidRPr="00CA23D1">
        <w:rPr>
          <w:rFonts w:ascii="Times New Roman" w:hAnsi="Times New Roman" w:cs="Times New Roman"/>
          <w:color w:val="000000" w:themeColor="text1"/>
          <w:sz w:val="24"/>
          <w:szCs w:val="24"/>
        </w:rPr>
        <w:t xml:space="preserve">y z prawem Unii Europejskiej.  </w:t>
      </w:r>
    </w:p>
    <w:sectPr w:rsidR="002647F6" w:rsidRPr="00CA23D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93DAF" w14:textId="77777777" w:rsidR="00235D5C" w:rsidRDefault="00235D5C" w:rsidP="002A3A7E">
      <w:pPr>
        <w:spacing w:after="0" w:line="240" w:lineRule="auto"/>
      </w:pPr>
      <w:r>
        <w:separator/>
      </w:r>
    </w:p>
  </w:endnote>
  <w:endnote w:type="continuationSeparator" w:id="0">
    <w:p w14:paraId="1D708AB7" w14:textId="77777777" w:rsidR="00235D5C" w:rsidRDefault="00235D5C" w:rsidP="002A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uni">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768796"/>
      <w:docPartObj>
        <w:docPartGallery w:val="Page Numbers (Bottom of Page)"/>
        <w:docPartUnique/>
      </w:docPartObj>
    </w:sdtPr>
    <w:sdtEndPr/>
    <w:sdtContent>
      <w:p w14:paraId="377D526D" w14:textId="0C39F681" w:rsidR="00BF62A4" w:rsidRDefault="00BF62A4">
        <w:pPr>
          <w:pStyle w:val="Stopka"/>
          <w:jc w:val="right"/>
        </w:pPr>
        <w:r>
          <w:fldChar w:fldCharType="begin"/>
        </w:r>
        <w:r>
          <w:instrText>PAGE   \* MERGEFORMAT</w:instrText>
        </w:r>
        <w:r>
          <w:fldChar w:fldCharType="separate"/>
        </w:r>
        <w:r w:rsidR="008D1DA5">
          <w:rPr>
            <w:noProof/>
          </w:rPr>
          <w:t>4</w:t>
        </w:r>
        <w:r>
          <w:fldChar w:fldCharType="end"/>
        </w:r>
      </w:p>
    </w:sdtContent>
  </w:sdt>
  <w:p w14:paraId="7A1E72E9" w14:textId="77777777" w:rsidR="00BF62A4" w:rsidRDefault="00BF62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2DBB8" w14:textId="77777777" w:rsidR="00235D5C" w:rsidRDefault="00235D5C" w:rsidP="002A3A7E">
      <w:pPr>
        <w:spacing w:after="0" w:line="240" w:lineRule="auto"/>
      </w:pPr>
      <w:r>
        <w:separator/>
      </w:r>
    </w:p>
  </w:footnote>
  <w:footnote w:type="continuationSeparator" w:id="0">
    <w:p w14:paraId="5291D1A3" w14:textId="77777777" w:rsidR="00235D5C" w:rsidRDefault="00235D5C" w:rsidP="002A3A7E">
      <w:pPr>
        <w:spacing w:after="0" w:line="240" w:lineRule="auto"/>
      </w:pPr>
      <w:r>
        <w:continuationSeparator/>
      </w:r>
    </w:p>
  </w:footnote>
  <w:footnote w:id="1">
    <w:p w14:paraId="20A78BCD" w14:textId="1872B830" w:rsidR="00F544E9" w:rsidRDefault="00F544E9">
      <w:pPr>
        <w:pStyle w:val="Tekstprzypisudolnego"/>
      </w:pPr>
      <w:r>
        <w:rPr>
          <w:rStyle w:val="Odwoanieprzypisudolnego"/>
        </w:rPr>
        <w:footnoteRef/>
      </w:r>
      <w:r>
        <w:t xml:space="preserve"> Ustawą z dnia </w:t>
      </w:r>
      <w:r w:rsidRPr="00CE5C34">
        <w:t>31 marca 2020 r. o zmianie ustawy o szczególnych rozwiązaniach związanych z zapobieganiem, przeciwdziałaniem i zwalczaniem COVID-19, innych chorób zakaźnych oraz wywołanych nimi sytuacji kryzysowych oraz niektórych innych ustaw (Dz. U. poz. 568</w:t>
      </w:r>
      <w:r>
        <w:t>, z późn. zm.</w:t>
      </w:r>
      <w:r w:rsidRPr="00CE5C34">
        <w:t>)</w:t>
      </w:r>
      <w:r>
        <w:t xml:space="preserve"> stosowanie tzw. nowej matrycy VAT zostało przesunięte z 1 kwietnia 2020 r. na 1 lipca 2020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66DD"/>
    <w:multiLevelType w:val="hybridMultilevel"/>
    <w:tmpl w:val="34E45DAA"/>
    <w:lvl w:ilvl="0" w:tplc="A32EB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273E7"/>
    <w:multiLevelType w:val="hybridMultilevel"/>
    <w:tmpl w:val="ED9E79BE"/>
    <w:lvl w:ilvl="0" w:tplc="56C2C028">
      <w:start w:val="1"/>
      <w:numFmt w:val="bullet"/>
      <w:lvlText w:val=""/>
      <w:lvlJc w:val="left"/>
      <w:pPr>
        <w:ind w:left="36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90047"/>
    <w:multiLevelType w:val="hybridMultilevel"/>
    <w:tmpl w:val="9224FAB4"/>
    <w:lvl w:ilvl="0" w:tplc="A32EB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F2DC1"/>
    <w:multiLevelType w:val="hybridMultilevel"/>
    <w:tmpl w:val="B31A7712"/>
    <w:lvl w:ilvl="0" w:tplc="CC625240">
      <w:start w:val="1"/>
      <w:numFmt w:val="bullet"/>
      <w:lvlText w:val=""/>
      <w:lvlJc w:val="left"/>
      <w:pPr>
        <w:ind w:left="380" w:hanging="38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F97807"/>
    <w:multiLevelType w:val="hybridMultilevel"/>
    <w:tmpl w:val="6F825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0B2FB7"/>
    <w:multiLevelType w:val="hybridMultilevel"/>
    <w:tmpl w:val="2BE8D6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48303C"/>
    <w:multiLevelType w:val="hybridMultilevel"/>
    <w:tmpl w:val="039A907E"/>
    <w:lvl w:ilvl="0" w:tplc="A32EB7D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90452CC"/>
    <w:multiLevelType w:val="hybridMultilevel"/>
    <w:tmpl w:val="3FCAA528"/>
    <w:lvl w:ilvl="0" w:tplc="04150011">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F52301"/>
    <w:multiLevelType w:val="hybridMultilevel"/>
    <w:tmpl w:val="01323F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94046D7"/>
    <w:multiLevelType w:val="hybridMultilevel"/>
    <w:tmpl w:val="E90E7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B556ABE"/>
    <w:multiLevelType w:val="hybridMultilevel"/>
    <w:tmpl w:val="07908BA8"/>
    <w:lvl w:ilvl="0" w:tplc="352AD82E">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18305C2"/>
    <w:multiLevelType w:val="hybridMultilevel"/>
    <w:tmpl w:val="C66A8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DC28F1"/>
    <w:multiLevelType w:val="hybridMultilevel"/>
    <w:tmpl w:val="1AE4DE28"/>
    <w:lvl w:ilvl="0" w:tplc="A32EB7D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AF30C4B"/>
    <w:multiLevelType w:val="hybridMultilevel"/>
    <w:tmpl w:val="7A186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B3627A3"/>
    <w:multiLevelType w:val="hybridMultilevel"/>
    <w:tmpl w:val="1A48A8B6"/>
    <w:lvl w:ilvl="0" w:tplc="56C2C028">
      <w:start w:val="1"/>
      <w:numFmt w:val="bullet"/>
      <w:lvlText w:val=""/>
      <w:lvlJc w:val="left"/>
      <w:pPr>
        <w:ind w:left="644"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2"/>
  </w:num>
  <w:num w:numId="5">
    <w:abstractNumId w:val="10"/>
  </w:num>
  <w:num w:numId="6">
    <w:abstractNumId w:val="0"/>
  </w:num>
  <w:num w:numId="7">
    <w:abstractNumId w:val="7"/>
  </w:num>
  <w:num w:numId="8">
    <w:abstractNumId w:val="1"/>
  </w:num>
  <w:num w:numId="9">
    <w:abstractNumId w:val="9"/>
  </w:num>
  <w:num w:numId="10">
    <w:abstractNumId w:val="4"/>
  </w:num>
  <w:num w:numId="11">
    <w:abstractNumId w:val="13"/>
  </w:num>
  <w:num w:numId="12">
    <w:abstractNumId w:val="5"/>
  </w:num>
  <w:num w:numId="13">
    <w:abstractNumId w:val="11"/>
  </w:num>
  <w:num w:numId="14">
    <w:abstractNumId w:val="1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E8"/>
    <w:rsid w:val="00001C7A"/>
    <w:rsid w:val="00003BEE"/>
    <w:rsid w:val="0001240B"/>
    <w:rsid w:val="0001725F"/>
    <w:rsid w:val="00021B3A"/>
    <w:rsid w:val="00023BE7"/>
    <w:rsid w:val="000249AF"/>
    <w:rsid w:val="000310C7"/>
    <w:rsid w:val="00032D0C"/>
    <w:rsid w:val="00033C7B"/>
    <w:rsid w:val="00035A92"/>
    <w:rsid w:val="00036A58"/>
    <w:rsid w:val="00051261"/>
    <w:rsid w:val="0005128F"/>
    <w:rsid w:val="00056A13"/>
    <w:rsid w:val="0006303E"/>
    <w:rsid w:val="000703E5"/>
    <w:rsid w:val="00073680"/>
    <w:rsid w:val="00074059"/>
    <w:rsid w:val="000804A3"/>
    <w:rsid w:val="00084045"/>
    <w:rsid w:val="00085F8C"/>
    <w:rsid w:val="00094718"/>
    <w:rsid w:val="00095B1C"/>
    <w:rsid w:val="000A1E5C"/>
    <w:rsid w:val="000A2FB8"/>
    <w:rsid w:val="000A4AB7"/>
    <w:rsid w:val="000A6358"/>
    <w:rsid w:val="000B097F"/>
    <w:rsid w:val="000B39D8"/>
    <w:rsid w:val="000B4CBF"/>
    <w:rsid w:val="000D1F34"/>
    <w:rsid w:val="000D2090"/>
    <w:rsid w:val="000D3D7D"/>
    <w:rsid w:val="000E3302"/>
    <w:rsid w:val="000E47E3"/>
    <w:rsid w:val="00100908"/>
    <w:rsid w:val="001030F4"/>
    <w:rsid w:val="0011335F"/>
    <w:rsid w:val="00113615"/>
    <w:rsid w:val="001165C9"/>
    <w:rsid w:val="001270DD"/>
    <w:rsid w:val="001278CE"/>
    <w:rsid w:val="00132944"/>
    <w:rsid w:val="00134D8F"/>
    <w:rsid w:val="001525F7"/>
    <w:rsid w:val="001639E0"/>
    <w:rsid w:val="00173AFD"/>
    <w:rsid w:val="001A6016"/>
    <w:rsid w:val="001B2447"/>
    <w:rsid w:val="001B3ED7"/>
    <w:rsid w:val="001B4B89"/>
    <w:rsid w:val="001C339E"/>
    <w:rsid w:val="001D2FF0"/>
    <w:rsid w:val="001D335B"/>
    <w:rsid w:val="001E0F62"/>
    <w:rsid w:val="001E2479"/>
    <w:rsid w:val="001E56D4"/>
    <w:rsid w:val="001F0ECF"/>
    <w:rsid w:val="001F237C"/>
    <w:rsid w:val="001F4C32"/>
    <w:rsid w:val="001F5BCD"/>
    <w:rsid w:val="001F7772"/>
    <w:rsid w:val="00201B70"/>
    <w:rsid w:val="002029EA"/>
    <w:rsid w:val="00203059"/>
    <w:rsid w:val="00213F1D"/>
    <w:rsid w:val="002164FC"/>
    <w:rsid w:val="002215A4"/>
    <w:rsid w:val="00235D5C"/>
    <w:rsid w:val="00237DC5"/>
    <w:rsid w:val="002401E3"/>
    <w:rsid w:val="0024269F"/>
    <w:rsid w:val="002439D2"/>
    <w:rsid w:val="00244B34"/>
    <w:rsid w:val="00250D22"/>
    <w:rsid w:val="00251F8B"/>
    <w:rsid w:val="00254F3B"/>
    <w:rsid w:val="00255B46"/>
    <w:rsid w:val="002647F6"/>
    <w:rsid w:val="00270EFA"/>
    <w:rsid w:val="00284A9D"/>
    <w:rsid w:val="00291E98"/>
    <w:rsid w:val="00293173"/>
    <w:rsid w:val="0029338F"/>
    <w:rsid w:val="00293A80"/>
    <w:rsid w:val="00296C91"/>
    <w:rsid w:val="00297781"/>
    <w:rsid w:val="002A0D61"/>
    <w:rsid w:val="002A3A7E"/>
    <w:rsid w:val="002A4289"/>
    <w:rsid w:val="002B6AD9"/>
    <w:rsid w:val="002C0158"/>
    <w:rsid w:val="002C32CE"/>
    <w:rsid w:val="002C3575"/>
    <w:rsid w:val="002C3BC6"/>
    <w:rsid w:val="002D1C0C"/>
    <w:rsid w:val="002E002C"/>
    <w:rsid w:val="002E4F1F"/>
    <w:rsid w:val="002F5201"/>
    <w:rsid w:val="0030033B"/>
    <w:rsid w:val="00313A15"/>
    <w:rsid w:val="003153E3"/>
    <w:rsid w:val="0032676F"/>
    <w:rsid w:val="00330CD2"/>
    <w:rsid w:val="00331047"/>
    <w:rsid w:val="00332410"/>
    <w:rsid w:val="003351E9"/>
    <w:rsid w:val="00337658"/>
    <w:rsid w:val="00341EB9"/>
    <w:rsid w:val="00355326"/>
    <w:rsid w:val="003602F2"/>
    <w:rsid w:val="003635DC"/>
    <w:rsid w:val="003637D6"/>
    <w:rsid w:val="00375417"/>
    <w:rsid w:val="003966AA"/>
    <w:rsid w:val="003A266F"/>
    <w:rsid w:val="003A2876"/>
    <w:rsid w:val="003A5B86"/>
    <w:rsid w:val="003B2154"/>
    <w:rsid w:val="003B2172"/>
    <w:rsid w:val="003B62C1"/>
    <w:rsid w:val="003C58D9"/>
    <w:rsid w:val="003C594C"/>
    <w:rsid w:val="003D17C1"/>
    <w:rsid w:val="003E341B"/>
    <w:rsid w:val="003E725C"/>
    <w:rsid w:val="003F23B5"/>
    <w:rsid w:val="003F2D8A"/>
    <w:rsid w:val="003F40F1"/>
    <w:rsid w:val="003F4D1C"/>
    <w:rsid w:val="003F6EC9"/>
    <w:rsid w:val="00410113"/>
    <w:rsid w:val="0041297B"/>
    <w:rsid w:val="00417163"/>
    <w:rsid w:val="00421C0F"/>
    <w:rsid w:val="00425532"/>
    <w:rsid w:val="00431D38"/>
    <w:rsid w:val="004356BC"/>
    <w:rsid w:val="00437961"/>
    <w:rsid w:val="00447A4E"/>
    <w:rsid w:val="00451178"/>
    <w:rsid w:val="00453FC6"/>
    <w:rsid w:val="004624F0"/>
    <w:rsid w:val="00471520"/>
    <w:rsid w:val="0047345C"/>
    <w:rsid w:val="00477A44"/>
    <w:rsid w:val="00480529"/>
    <w:rsid w:val="004823AF"/>
    <w:rsid w:val="00484A74"/>
    <w:rsid w:val="00485DA8"/>
    <w:rsid w:val="00492BD2"/>
    <w:rsid w:val="0049348D"/>
    <w:rsid w:val="004A04F0"/>
    <w:rsid w:val="004A17D6"/>
    <w:rsid w:val="004A1ADB"/>
    <w:rsid w:val="004A2579"/>
    <w:rsid w:val="004A366B"/>
    <w:rsid w:val="004A3683"/>
    <w:rsid w:val="004A58AA"/>
    <w:rsid w:val="004A6320"/>
    <w:rsid w:val="004B3439"/>
    <w:rsid w:val="004B571E"/>
    <w:rsid w:val="004C1C74"/>
    <w:rsid w:val="004C2D09"/>
    <w:rsid w:val="004C5D8B"/>
    <w:rsid w:val="004D37D5"/>
    <w:rsid w:val="004D3E60"/>
    <w:rsid w:val="004D7033"/>
    <w:rsid w:val="004E1322"/>
    <w:rsid w:val="004E5566"/>
    <w:rsid w:val="004F3BEA"/>
    <w:rsid w:val="004F766E"/>
    <w:rsid w:val="004F7781"/>
    <w:rsid w:val="00510E4E"/>
    <w:rsid w:val="005119C8"/>
    <w:rsid w:val="00514DBC"/>
    <w:rsid w:val="0052039C"/>
    <w:rsid w:val="005303C0"/>
    <w:rsid w:val="00536A19"/>
    <w:rsid w:val="0054535B"/>
    <w:rsid w:val="005541A6"/>
    <w:rsid w:val="00557E0F"/>
    <w:rsid w:val="0057293D"/>
    <w:rsid w:val="00574BCE"/>
    <w:rsid w:val="0057523D"/>
    <w:rsid w:val="00582041"/>
    <w:rsid w:val="00593EE0"/>
    <w:rsid w:val="005A7543"/>
    <w:rsid w:val="005B5A34"/>
    <w:rsid w:val="005B7DFE"/>
    <w:rsid w:val="005C1383"/>
    <w:rsid w:val="005C2AC4"/>
    <w:rsid w:val="005C3B72"/>
    <w:rsid w:val="005C65A3"/>
    <w:rsid w:val="005D293C"/>
    <w:rsid w:val="005D2CC8"/>
    <w:rsid w:val="005D514D"/>
    <w:rsid w:val="005D6A65"/>
    <w:rsid w:val="005E077E"/>
    <w:rsid w:val="005E2939"/>
    <w:rsid w:val="005F3F56"/>
    <w:rsid w:val="00600F87"/>
    <w:rsid w:val="00604920"/>
    <w:rsid w:val="00605395"/>
    <w:rsid w:val="00605859"/>
    <w:rsid w:val="00622248"/>
    <w:rsid w:val="0062378D"/>
    <w:rsid w:val="00627688"/>
    <w:rsid w:val="00642538"/>
    <w:rsid w:val="006533D0"/>
    <w:rsid w:val="0065466D"/>
    <w:rsid w:val="00663943"/>
    <w:rsid w:val="00664975"/>
    <w:rsid w:val="00670E48"/>
    <w:rsid w:val="0067700E"/>
    <w:rsid w:val="00682DF3"/>
    <w:rsid w:val="006909A5"/>
    <w:rsid w:val="00690EFC"/>
    <w:rsid w:val="006910CB"/>
    <w:rsid w:val="0069182E"/>
    <w:rsid w:val="0069318B"/>
    <w:rsid w:val="006A076E"/>
    <w:rsid w:val="006A0FB9"/>
    <w:rsid w:val="006A1561"/>
    <w:rsid w:val="006A62DB"/>
    <w:rsid w:val="006B4D87"/>
    <w:rsid w:val="006B52EB"/>
    <w:rsid w:val="006B7B9E"/>
    <w:rsid w:val="006C0137"/>
    <w:rsid w:val="006C67F8"/>
    <w:rsid w:val="006C68E3"/>
    <w:rsid w:val="006E6047"/>
    <w:rsid w:val="006F00B2"/>
    <w:rsid w:val="006F7EF8"/>
    <w:rsid w:val="00703AD3"/>
    <w:rsid w:val="00717090"/>
    <w:rsid w:val="00727368"/>
    <w:rsid w:val="00730D19"/>
    <w:rsid w:val="00735365"/>
    <w:rsid w:val="007463BC"/>
    <w:rsid w:val="0075021B"/>
    <w:rsid w:val="007612E4"/>
    <w:rsid w:val="007625E6"/>
    <w:rsid w:val="00764D6E"/>
    <w:rsid w:val="007759BA"/>
    <w:rsid w:val="00790C93"/>
    <w:rsid w:val="007A2CC5"/>
    <w:rsid w:val="007B0EA1"/>
    <w:rsid w:val="007B1B05"/>
    <w:rsid w:val="007C1E29"/>
    <w:rsid w:val="007C69B1"/>
    <w:rsid w:val="007D0853"/>
    <w:rsid w:val="007D3BA6"/>
    <w:rsid w:val="007E01F5"/>
    <w:rsid w:val="007E4AFF"/>
    <w:rsid w:val="007E61D7"/>
    <w:rsid w:val="007F34E7"/>
    <w:rsid w:val="007F5204"/>
    <w:rsid w:val="007F6852"/>
    <w:rsid w:val="0080294B"/>
    <w:rsid w:val="008144E9"/>
    <w:rsid w:val="0083342C"/>
    <w:rsid w:val="00834322"/>
    <w:rsid w:val="00834D4B"/>
    <w:rsid w:val="00840284"/>
    <w:rsid w:val="008524FB"/>
    <w:rsid w:val="00853210"/>
    <w:rsid w:val="00853443"/>
    <w:rsid w:val="0085387A"/>
    <w:rsid w:val="00864EDF"/>
    <w:rsid w:val="0086576A"/>
    <w:rsid w:val="00871C32"/>
    <w:rsid w:val="008735AC"/>
    <w:rsid w:val="00874170"/>
    <w:rsid w:val="00874179"/>
    <w:rsid w:val="00882009"/>
    <w:rsid w:val="0088318E"/>
    <w:rsid w:val="008A220E"/>
    <w:rsid w:val="008A4781"/>
    <w:rsid w:val="008A5578"/>
    <w:rsid w:val="008A7D6B"/>
    <w:rsid w:val="008B1554"/>
    <w:rsid w:val="008B33A4"/>
    <w:rsid w:val="008B70A1"/>
    <w:rsid w:val="008D1DA5"/>
    <w:rsid w:val="008D289C"/>
    <w:rsid w:val="008D7543"/>
    <w:rsid w:val="008E421E"/>
    <w:rsid w:val="008E5073"/>
    <w:rsid w:val="008F6262"/>
    <w:rsid w:val="008F790C"/>
    <w:rsid w:val="00902769"/>
    <w:rsid w:val="00906182"/>
    <w:rsid w:val="009109D2"/>
    <w:rsid w:val="00917856"/>
    <w:rsid w:val="00924979"/>
    <w:rsid w:val="009267B8"/>
    <w:rsid w:val="00927CAD"/>
    <w:rsid w:val="00973829"/>
    <w:rsid w:val="0097382A"/>
    <w:rsid w:val="00974932"/>
    <w:rsid w:val="00990114"/>
    <w:rsid w:val="00994411"/>
    <w:rsid w:val="009950F3"/>
    <w:rsid w:val="00995DA9"/>
    <w:rsid w:val="009A1DAA"/>
    <w:rsid w:val="009B2E8C"/>
    <w:rsid w:val="009B6249"/>
    <w:rsid w:val="009C0B5A"/>
    <w:rsid w:val="009C269F"/>
    <w:rsid w:val="009C5828"/>
    <w:rsid w:val="009C7F6E"/>
    <w:rsid w:val="009D04D2"/>
    <w:rsid w:val="009D77AD"/>
    <w:rsid w:val="009E784C"/>
    <w:rsid w:val="00A003D9"/>
    <w:rsid w:val="00A00815"/>
    <w:rsid w:val="00A01841"/>
    <w:rsid w:val="00A0246D"/>
    <w:rsid w:val="00A03B3C"/>
    <w:rsid w:val="00A05144"/>
    <w:rsid w:val="00A05BC2"/>
    <w:rsid w:val="00A12DF1"/>
    <w:rsid w:val="00A1531B"/>
    <w:rsid w:val="00A170C1"/>
    <w:rsid w:val="00A174FE"/>
    <w:rsid w:val="00A17637"/>
    <w:rsid w:val="00A20C8A"/>
    <w:rsid w:val="00A20D3B"/>
    <w:rsid w:val="00A2147B"/>
    <w:rsid w:val="00A237B2"/>
    <w:rsid w:val="00A23F3E"/>
    <w:rsid w:val="00A25488"/>
    <w:rsid w:val="00A277A3"/>
    <w:rsid w:val="00A27903"/>
    <w:rsid w:val="00A279DD"/>
    <w:rsid w:val="00A31A18"/>
    <w:rsid w:val="00A37C2C"/>
    <w:rsid w:val="00A42663"/>
    <w:rsid w:val="00A43F65"/>
    <w:rsid w:val="00A4664C"/>
    <w:rsid w:val="00A47786"/>
    <w:rsid w:val="00A55C73"/>
    <w:rsid w:val="00A66F0E"/>
    <w:rsid w:val="00A7739E"/>
    <w:rsid w:val="00A81334"/>
    <w:rsid w:val="00A862DB"/>
    <w:rsid w:val="00A903AC"/>
    <w:rsid w:val="00A91880"/>
    <w:rsid w:val="00A92D4F"/>
    <w:rsid w:val="00A96088"/>
    <w:rsid w:val="00A96EBB"/>
    <w:rsid w:val="00A96FC4"/>
    <w:rsid w:val="00AA01F5"/>
    <w:rsid w:val="00AA702F"/>
    <w:rsid w:val="00AB0B55"/>
    <w:rsid w:val="00AB30BB"/>
    <w:rsid w:val="00AB4290"/>
    <w:rsid w:val="00AC2996"/>
    <w:rsid w:val="00AC7E95"/>
    <w:rsid w:val="00AE360A"/>
    <w:rsid w:val="00AE4CD2"/>
    <w:rsid w:val="00AE5416"/>
    <w:rsid w:val="00AF2827"/>
    <w:rsid w:val="00AF293D"/>
    <w:rsid w:val="00AF7E50"/>
    <w:rsid w:val="00B10CF3"/>
    <w:rsid w:val="00B24A38"/>
    <w:rsid w:val="00B35E67"/>
    <w:rsid w:val="00B40C95"/>
    <w:rsid w:val="00B45CE4"/>
    <w:rsid w:val="00B46E6C"/>
    <w:rsid w:val="00B500DE"/>
    <w:rsid w:val="00B65F6A"/>
    <w:rsid w:val="00B71F7F"/>
    <w:rsid w:val="00B7374A"/>
    <w:rsid w:val="00B74ADD"/>
    <w:rsid w:val="00B75428"/>
    <w:rsid w:val="00B80951"/>
    <w:rsid w:val="00B910BF"/>
    <w:rsid w:val="00B91CC5"/>
    <w:rsid w:val="00B9493A"/>
    <w:rsid w:val="00B97DCA"/>
    <w:rsid w:val="00BA499A"/>
    <w:rsid w:val="00BB2F87"/>
    <w:rsid w:val="00BB3740"/>
    <w:rsid w:val="00BC0C60"/>
    <w:rsid w:val="00BC15E8"/>
    <w:rsid w:val="00BC2D02"/>
    <w:rsid w:val="00BC34C2"/>
    <w:rsid w:val="00BC5D85"/>
    <w:rsid w:val="00BC6DA7"/>
    <w:rsid w:val="00BC7F65"/>
    <w:rsid w:val="00BD1A69"/>
    <w:rsid w:val="00BD284D"/>
    <w:rsid w:val="00BD4970"/>
    <w:rsid w:val="00BE1B0D"/>
    <w:rsid w:val="00BE4447"/>
    <w:rsid w:val="00BF1DEE"/>
    <w:rsid w:val="00BF2CCD"/>
    <w:rsid w:val="00BF39A3"/>
    <w:rsid w:val="00BF6168"/>
    <w:rsid w:val="00BF62A4"/>
    <w:rsid w:val="00BF71B3"/>
    <w:rsid w:val="00C00161"/>
    <w:rsid w:val="00C05B87"/>
    <w:rsid w:val="00C125A1"/>
    <w:rsid w:val="00C16B34"/>
    <w:rsid w:val="00C257BE"/>
    <w:rsid w:val="00C268D2"/>
    <w:rsid w:val="00C36351"/>
    <w:rsid w:val="00C43DF8"/>
    <w:rsid w:val="00C47266"/>
    <w:rsid w:val="00C5050E"/>
    <w:rsid w:val="00C53C1F"/>
    <w:rsid w:val="00C55692"/>
    <w:rsid w:val="00C62A32"/>
    <w:rsid w:val="00C71313"/>
    <w:rsid w:val="00C73C2E"/>
    <w:rsid w:val="00C74E97"/>
    <w:rsid w:val="00C753DF"/>
    <w:rsid w:val="00C77560"/>
    <w:rsid w:val="00C81592"/>
    <w:rsid w:val="00C94628"/>
    <w:rsid w:val="00CA23D1"/>
    <w:rsid w:val="00CA4434"/>
    <w:rsid w:val="00CA794E"/>
    <w:rsid w:val="00CB3218"/>
    <w:rsid w:val="00CC04EE"/>
    <w:rsid w:val="00CC0B0F"/>
    <w:rsid w:val="00CC18EA"/>
    <w:rsid w:val="00CC7467"/>
    <w:rsid w:val="00CD048D"/>
    <w:rsid w:val="00CD0AE7"/>
    <w:rsid w:val="00CD18CF"/>
    <w:rsid w:val="00CD40B2"/>
    <w:rsid w:val="00CE5C34"/>
    <w:rsid w:val="00CE6D94"/>
    <w:rsid w:val="00CE72E7"/>
    <w:rsid w:val="00CF215A"/>
    <w:rsid w:val="00CF42BF"/>
    <w:rsid w:val="00CF6416"/>
    <w:rsid w:val="00CF7A7B"/>
    <w:rsid w:val="00D00D2F"/>
    <w:rsid w:val="00D07D1B"/>
    <w:rsid w:val="00D16469"/>
    <w:rsid w:val="00D17C11"/>
    <w:rsid w:val="00D233D5"/>
    <w:rsid w:val="00D27258"/>
    <w:rsid w:val="00D2797D"/>
    <w:rsid w:val="00D37167"/>
    <w:rsid w:val="00D42C1D"/>
    <w:rsid w:val="00D42E4F"/>
    <w:rsid w:val="00D450D5"/>
    <w:rsid w:val="00D46BD7"/>
    <w:rsid w:val="00D47B25"/>
    <w:rsid w:val="00D5219D"/>
    <w:rsid w:val="00D546A8"/>
    <w:rsid w:val="00D62D9E"/>
    <w:rsid w:val="00D7246D"/>
    <w:rsid w:val="00D80AD8"/>
    <w:rsid w:val="00D81F0B"/>
    <w:rsid w:val="00D8692E"/>
    <w:rsid w:val="00DA024D"/>
    <w:rsid w:val="00DA1371"/>
    <w:rsid w:val="00DA2B6F"/>
    <w:rsid w:val="00DA4371"/>
    <w:rsid w:val="00DA5B2F"/>
    <w:rsid w:val="00DB023E"/>
    <w:rsid w:val="00DB2C09"/>
    <w:rsid w:val="00DC429B"/>
    <w:rsid w:val="00DC53F8"/>
    <w:rsid w:val="00DD0133"/>
    <w:rsid w:val="00DD0302"/>
    <w:rsid w:val="00DE2EDD"/>
    <w:rsid w:val="00DE51C6"/>
    <w:rsid w:val="00DE7D42"/>
    <w:rsid w:val="00DF103A"/>
    <w:rsid w:val="00DF1F6A"/>
    <w:rsid w:val="00DF3825"/>
    <w:rsid w:val="00DF5646"/>
    <w:rsid w:val="00DF77B4"/>
    <w:rsid w:val="00E04A2E"/>
    <w:rsid w:val="00E1005F"/>
    <w:rsid w:val="00E31FE3"/>
    <w:rsid w:val="00E3748D"/>
    <w:rsid w:val="00E37B16"/>
    <w:rsid w:val="00E4601E"/>
    <w:rsid w:val="00E4640C"/>
    <w:rsid w:val="00E505EE"/>
    <w:rsid w:val="00E54B00"/>
    <w:rsid w:val="00E6183E"/>
    <w:rsid w:val="00E678C3"/>
    <w:rsid w:val="00E7574D"/>
    <w:rsid w:val="00E75DA3"/>
    <w:rsid w:val="00E87405"/>
    <w:rsid w:val="00EA392F"/>
    <w:rsid w:val="00EB3E44"/>
    <w:rsid w:val="00EB5A2A"/>
    <w:rsid w:val="00EC650C"/>
    <w:rsid w:val="00ED0089"/>
    <w:rsid w:val="00ED3BFA"/>
    <w:rsid w:val="00EE61C4"/>
    <w:rsid w:val="00EF1E4B"/>
    <w:rsid w:val="00EF2F8C"/>
    <w:rsid w:val="00EF3C9F"/>
    <w:rsid w:val="00EF6C51"/>
    <w:rsid w:val="00F01587"/>
    <w:rsid w:val="00F037C7"/>
    <w:rsid w:val="00F07410"/>
    <w:rsid w:val="00F10595"/>
    <w:rsid w:val="00F2264E"/>
    <w:rsid w:val="00F2417E"/>
    <w:rsid w:val="00F26437"/>
    <w:rsid w:val="00F30445"/>
    <w:rsid w:val="00F36C4F"/>
    <w:rsid w:val="00F42B8F"/>
    <w:rsid w:val="00F43C75"/>
    <w:rsid w:val="00F5098B"/>
    <w:rsid w:val="00F53C2F"/>
    <w:rsid w:val="00F544E9"/>
    <w:rsid w:val="00F56C2E"/>
    <w:rsid w:val="00F706FD"/>
    <w:rsid w:val="00F71E75"/>
    <w:rsid w:val="00F72EAD"/>
    <w:rsid w:val="00F7495F"/>
    <w:rsid w:val="00F80B71"/>
    <w:rsid w:val="00F85EA4"/>
    <w:rsid w:val="00F91C17"/>
    <w:rsid w:val="00F925B7"/>
    <w:rsid w:val="00F929EF"/>
    <w:rsid w:val="00F968F0"/>
    <w:rsid w:val="00FA3251"/>
    <w:rsid w:val="00FB295C"/>
    <w:rsid w:val="00FB2AC0"/>
    <w:rsid w:val="00FC107C"/>
    <w:rsid w:val="00FC1343"/>
    <w:rsid w:val="00FC5CE5"/>
    <w:rsid w:val="00FC7377"/>
    <w:rsid w:val="00FD306D"/>
    <w:rsid w:val="00FD3C50"/>
    <w:rsid w:val="00FD562B"/>
    <w:rsid w:val="00FD6405"/>
    <w:rsid w:val="00FD65C3"/>
    <w:rsid w:val="00FE3647"/>
    <w:rsid w:val="00FF201F"/>
    <w:rsid w:val="00FF7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C91D"/>
  <w15:docId w15:val="{0E286F92-43B9-43F2-AB6C-506B5204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4045"/>
    <w:pPr>
      <w:spacing w:after="0" w:line="240" w:lineRule="auto"/>
      <w:ind w:left="720"/>
    </w:pPr>
    <w:rPr>
      <w:rFonts w:ascii="Calibri" w:hAnsi="Calibri" w:cs="Times New Roman"/>
    </w:rPr>
  </w:style>
  <w:style w:type="character" w:styleId="Odwoaniedokomentarza">
    <w:name w:val="annotation reference"/>
    <w:basedOn w:val="Domylnaczcionkaakapitu"/>
    <w:uiPriority w:val="99"/>
    <w:semiHidden/>
    <w:unhideWhenUsed/>
    <w:rsid w:val="00084045"/>
    <w:rPr>
      <w:sz w:val="16"/>
      <w:szCs w:val="16"/>
    </w:rPr>
  </w:style>
  <w:style w:type="paragraph" w:styleId="Tekstkomentarza">
    <w:name w:val="annotation text"/>
    <w:basedOn w:val="Normalny"/>
    <w:link w:val="TekstkomentarzaZnak"/>
    <w:uiPriority w:val="99"/>
    <w:unhideWhenUsed/>
    <w:rsid w:val="000840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4045"/>
    <w:rPr>
      <w:sz w:val="20"/>
      <w:szCs w:val="20"/>
    </w:rPr>
  </w:style>
  <w:style w:type="paragraph" w:styleId="Tematkomentarza">
    <w:name w:val="annotation subject"/>
    <w:basedOn w:val="Tekstkomentarza"/>
    <w:next w:val="Tekstkomentarza"/>
    <w:link w:val="TematkomentarzaZnak"/>
    <w:uiPriority w:val="99"/>
    <w:semiHidden/>
    <w:unhideWhenUsed/>
    <w:rsid w:val="00084045"/>
    <w:rPr>
      <w:b/>
      <w:bCs/>
    </w:rPr>
  </w:style>
  <w:style w:type="character" w:customStyle="1" w:styleId="TematkomentarzaZnak">
    <w:name w:val="Temat komentarza Znak"/>
    <w:basedOn w:val="TekstkomentarzaZnak"/>
    <w:link w:val="Tematkomentarza"/>
    <w:uiPriority w:val="99"/>
    <w:semiHidden/>
    <w:rsid w:val="00084045"/>
    <w:rPr>
      <w:b/>
      <w:bCs/>
      <w:sz w:val="20"/>
      <w:szCs w:val="20"/>
    </w:rPr>
  </w:style>
  <w:style w:type="paragraph" w:styleId="Tekstdymka">
    <w:name w:val="Balloon Text"/>
    <w:basedOn w:val="Normalny"/>
    <w:link w:val="TekstdymkaZnak"/>
    <w:uiPriority w:val="99"/>
    <w:semiHidden/>
    <w:unhideWhenUsed/>
    <w:rsid w:val="000840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4045"/>
    <w:rPr>
      <w:rFonts w:ascii="Tahoma" w:hAnsi="Tahoma" w:cs="Tahoma"/>
      <w:sz w:val="16"/>
      <w:szCs w:val="16"/>
    </w:rPr>
  </w:style>
  <w:style w:type="character" w:styleId="Hipercze">
    <w:name w:val="Hyperlink"/>
    <w:basedOn w:val="Domylnaczcionkaakapitu"/>
    <w:uiPriority w:val="99"/>
    <w:unhideWhenUsed/>
    <w:rsid w:val="002A3A7E"/>
    <w:rPr>
      <w:color w:val="0000FF" w:themeColor="hyperlink"/>
      <w:u w:val="single"/>
    </w:rPr>
  </w:style>
  <w:style w:type="paragraph" w:styleId="Tekstprzypisudolnego">
    <w:name w:val="footnote text"/>
    <w:basedOn w:val="Normalny"/>
    <w:link w:val="TekstprzypisudolnegoZnak"/>
    <w:uiPriority w:val="99"/>
    <w:semiHidden/>
    <w:unhideWhenUsed/>
    <w:rsid w:val="002A3A7E"/>
    <w:pPr>
      <w:spacing w:after="0" w:line="240" w:lineRule="auto"/>
      <w:jc w:val="both"/>
    </w:pPr>
    <w:rPr>
      <w:rFonts w:ascii="Times New Roman" w:hAnsi="Times New Roman" w:cs="Times New Roman"/>
      <w:sz w:val="20"/>
      <w:szCs w:val="20"/>
      <w:lang w:eastAsia="pl-PL" w:bidi="pl-PL"/>
    </w:rPr>
  </w:style>
  <w:style w:type="character" w:customStyle="1" w:styleId="TekstprzypisudolnegoZnak">
    <w:name w:val="Tekst przypisu dolnego Znak"/>
    <w:basedOn w:val="Domylnaczcionkaakapitu"/>
    <w:link w:val="Tekstprzypisudolnego"/>
    <w:uiPriority w:val="99"/>
    <w:semiHidden/>
    <w:rsid w:val="002A3A7E"/>
    <w:rPr>
      <w:rFonts w:ascii="Times New Roman" w:hAnsi="Times New Roman" w:cs="Times New Roman"/>
      <w:sz w:val="20"/>
      <w:szCs w:val="20"/>
      <w:lang w:eastAsia="pl-PL" w:bidi="pl-PL"/>
    </w:rPr>
  </w:style>
  <w:style w:type="character" w:styleId="Odwoanieprzypisudolnego">
    <w:name w:val="footnote reference"/>
    <w:basedOn w:val="Domylnaczcionkaakapitu"/>
    <w:uiPriority w:val="99"/>
    <w:semiHidden/>
    <w:unhideWhenUsed/>
    <w:rsid w:val="002A3A7E"/>
    <w:rPr>
      <w:vertAlign w:val="superscript"/>
    </w:rPr>
  </w:style>
  <w:style w:type="character" w:customStyle="1" w:styleId="affairetitle">
    <w:name w:val="affaire_title"/>
    <w:basedOn w:val="Domylnaczcionkaakapitu"/>
    <w:rsid w:val="00355326"/>
  </w:style>
  <w:style w:type="paragraph" w:customStyle="1" w:styleId="ZUSTzmustartykuempunktem">
    <w:name w:val="Z/UST(§) – zm. ust. (§) artykułem (punktem)"/>
    <w:basedOn w:val="Normalny"/>
    <w:uiPriority w:val="30"/>
    <w:qFormat/>
    <w:rsid w:val="00355326"/>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PKTpunkt">
    <w:name w:val="PKT – punkt"/>
    <w:uiPriority w:val="13"/>
    <w:qFormat/>
    <w:rsid w:val="00A43F65"/>
    <w:pPr>
      <w:spacing w:after="0" w:line="360" w:lineRule="auto"/>
      <w:ind w:left="510" w:hanging="510"/>
      <w:jc w:val="both"/>
    </w:pPr>
    <w:rPr>
      <w:rFonts w:ascii="Times" w:eastAsiaTheme="minorEastAsia" w:hAnsi="Times" w:cs="Arial"/>
      <w:bCs/>
      <w:sz w:val="24"/>
      <w:szCs w:val="20"/>
      <w:lang w:eastAsia="pl-PL"/>
    </w:rPr>
  </w:style>
  <w:style w:type="paragraph" w:styleId="NormalnyWeb">
    <w:name w:val="Normal (Web)"/>
    <w:basedOn w:val="Normalny"/>
    <w:uiPriority w:val="99"/>
    <w:semiHidden/>
    <w:unhideWhenUsed/>
    <w:rsid w:val="00CB3218"/>
    <w:pPr>
      <w:spacing w:before="30" w:after="45" w:line="240" w:lineRule="auto"/>
    </w:pPr>
    <w:rPr>
      <w:rFonts w:ascii="Times New Roman" w:eastAsia="Times New Roman" w:hAnsi="Times New Roman" w:cs="Times New Roman"/>
      <w:sz w:val="24"/>
      <w:szCs w:val="24"/>
      <w:lang w:eastAsia="pl-PL"/>
    </w:rPr>
  </w:style>
  <w:style w:type="paragraph" w:customStyle="1" w:styleId="Default">
    <w:name w:val="Default"/>
    <w:rsid w:val="005541A6"/>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BF6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62A4"/>
  </w:style>
  <w:style w:type="paragraph" w:styleId="Stopka">
    <w:name w:val="footer"/>
    <w:basedOn w:val="Normalny"/>
    <w:link w:val="StopkaZnak"/>
    <w:uiPriority w:val="99"/>
    <w:unhideWhenUsed/>
    <w:rsid w:val="00BF6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62A4"/>
  </w:style>
  <w:style w:type="paragraph" w:styleId="Poprawka">
    <w:name w:val="Revision"/>
    <w:hidden/>
    <w:uiPriority w:val="99"/>
    <w:semiHidden/>
    <w:rsid w:val="00FA3251"/>
    <w:pPr>
      <w:spacing w:after="0" w:line="240" w:lineRule="auto"/>
    </w:pPr>
  </w:style>
  <w:style w:type="paragraph" w:customStyle="1" w:styleId="ARTartustawynprozporzdzenia">
    <w:name w:val="ART(§) – art. ustawy (§ np. rozporządzenia)"/>
    <w:uiPriority w:val="11"/>
    <w:qFormat/>
    <w:rsid w:val="006A0FB9"/>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A0FB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7797">
      <w:bodyDiv w:val="1"/>
      <w:marLeft w:val="0"/>
      <w:marRight w:val="0"/>
      <w:marTop w:val="0"/>
      <w:marBottom w:val="0"/>
      <w:divBdr>
        <w:top w:val="none" w:sz="0" w:space="0" w:color="auto"/>
        <w:left w:val="none" w:sz="0" w:space="0" w:color="auto"/>
        <w:bottom w:val="none" w:sz="0" w:space="0" w:color="auto"/>
        <w:right w:val="none" w:sz="0" w:space="0" w:color="auto"/>
      </w:divBdr>
    </w:div>
    <w:div w:id="48832695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49770124">
          <w:marLeft w:val="0"/>
          <w:marRight w:val="0"/>
          <w:marTop w:val="0"/>
          <w:marBottom w:val="0"/>
          <w:divBdr>
            <w:top w:val="none" w:sz="0" w:space="0" w:color="auto"/>
            <w:left w:val="none" w:sz="0" w:space="0" w:color="auto"/>
            <w:bottom w:val="none" w:sz="0" w:space="0" w:color="auto"/>
            <w:right w:val="none" w:sz="0" w:space="0" w:color="auto"/>
          </w:divBdr>
        </w:div>
      </w:divsChild>
    </w:div>
    <w:div w:id="503401834">
      <w:bodyDiv w:val="1"/>
      <w:marLeft w:val="0"/>
      <w:marRight w:val="0"/>
      <w:marTop w:val="0"/>
      <w:marBottom w:val="0"/>
      <w:divBdr>
        <w:top w:val="none" w:sz="0" w:space="0" w:color="auto"/>
        <w:left w:val="none" w:sz="0" w:space="0" w:color="auto"/>
        <w:bottom w:val="none" w:sz="0" w:space="0" w:color="auto"/>
        <w:right w:val="none" w:sz="0" w:space="0" w:color="auto"/>
      </w:divBdr>
    </w:div>
    <w:div w:id="750473089">
      <w:bodyDiv w:val="1"/>
      <w:marLeft w:val="0"/>
      <w:marRight w:val="0"/>
      <w:marTop w:val="0"/>
      <w:marBottom w:val="0"/>
      <w:divBdr>
        <w:top w:val="none" w:sz="0" w:space="0" w:color="auto"/>
        <w:left w:val="none" w:sz="0" w:space="0" w:color="auto"/>
        <w:bottom w:val="none" w:sz="0" w:space="0" w:color="auto"/>
        <w:right w:val="none" w:sz="0" w:space="0" w:color="auto"/>
      </w:divBdr>
    </w:div>
    <w:div w:id="1006902888">
      <w:bodyDiv w:val="1"/>
      <w:marLeft w:val="0"/>
      <w:marRight w:val="0"/>
      <w:marTop w:val="0"/>
      <w:marBottom w:val="0"/>
      <w:divBdr>
        <w:top w:val="none" w:sz="0" w:space="0" w:color="auto"/>
        <w:left w:val="none" w:sz="0" w:space="0" w:color="auto"/>
        <w:bottom w:val="none" w:sz="0" w:space="0" w:color="auto"/>
        <w:right w:val="none" w:sz="0" w:space="0" w:color="auto"/>
      </w:divBdr>
    </w:div>
    <w:div w:id="1375226623">
      <w:bodyDiv w:val="1"/>
      <w:marLeft w:val="0"/>
      <w:marRight w:val="0"/>
      <w:marTop w:val="0"/>
      <w:marBottom w:val="0"/>
      <w:divBdr>
        <w:top w:val="none" w:sz="0" w:space="0" w:color="auto"/>
        <w:left w:val="none" w:sz="0" w:space="0" w:color="auto"/>
        <w:bottom w:val="none" w:sz="0" w:space="0" w:color="auto"/>
        <w:right w:val="none" w:sz="0" w:space="0" w:color="auto"/>
      </w:divBdr>
    </w:div>
    <w:div w:id="1868330441">
      <w:bodyDiv w:val="1"/>
      <w:marLeft w:val="0"/>
      <w:marRight w:val="0"/>
      <w:marTop w:val="0"/>
      <w:marBottom w:val="0"/>
      <w:divBdr>
        <w:top w:val="none" w:sz="0" w:space="0" w:color="auto"/>
        <w:left w:val="none" w:sz="0" w:space="0" w:color="auto"/>
        <w:bottom w:val="none" w:sz="0" w:space="0" w:color="auto"/>
        <w:right w:val="none" w:sz="0" w:space="0" w:color="auto"/>
      </w:divBdr>
    </w:div>
    <w:div w:id="1912156372">
      <w:bodyDiv w:val="1"/>
      <w:marLeft w:val="0"/>
      <w:marRight w:val="0"/>
      <w:marTop w:val="0"/>
      <w:marBottom w:val="0"/>
      <w:divBdr>
        <w:top w:val="none" w:sz="0" w:space="0" w:color="auto"/>
        <w:left w:val="none" w:sz="0" w:space="0" w:color="auto"/>
        <w:bottom w:val="none" w:sz="0" w:space="0" w:color="auto"/>
        <w:right w:val="none" w:sz="0" w:space="0" w:color="auto"/>
      </w:divBdr>
    </w:div>
    <w:div w:id="2029678912">
      <w:bodyDiv w:val="1"/>
      <w:marLeft w:val="0"/>
      <w:marRight w:val="0"/>
      <w:marTop w:val="0"/>
      <w:marBottom w:val="0"/>
      <w:divBdr>
        <w:top w:val="none" w:sz="0" w:space="0" w:color="auto"/>
        <w:left w:val="none" w:sz="0" w:space="0" w:color="auto"/>
        <w:bottom w:val="none" w:sz="0" w:space="0" w:color="auto"/>
        <w:right w:val="none" w:sz="0" w:space="0" w:color="auto"/>
      </w:divBdr>
    </w:div>
    <w:div w:id="21110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8D890-E206-4256-91B6-AA460AE3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14673</Words>
  <Characters>88038</Characters>
  <Application>Microsoft Office Word</Application>
  <DocSecurity>4</DocSecurity>
  <Lines>733</Lines>
  <Paragraphs>205</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102506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Mytyk Anna</dc:creator>
  <cp:lastModifiedBy>Sachogłuchowicz Piotr</cp:lastModifiedBy>
  <cp:revision>2</cp:revision>
  <cp:lastPrinted>2020-03-02T06:56:00Z</cp:lastPrinted>
  <dcterms:created xsi:type="dcterms:W3CDTF">2020-08-18T13:12:00Z</dcterms:created>
  <dcterms:modified xsi:type="dcterms:W3CDTF">2020-08-18T13:12:00Z</dcterms:modified>
</cp:coreProperties>
</file>