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4E" w:rsidRPr="00F35910" w:rsidRDefault="005F1E4E" w:rsidP="005F1E4E">
      <w:pPr>
        <w:pStyle w:val="TYTDZOZNoznaczenietytuulubdziau"/>
      </w:pPr>
      <w:bookmarkStart w:id="0" w:name="_GoBack"/>
      <w:bookmarkEnd w:id="0"/>
      <w:r w:rsidRPr="00F35910">
        <w:t>Uzasadnienie</w:t>
      </w:r>
    </w:p>
    <w:p w:rsidR="005F1E4E" w:rsidRPr="00BF2F80" w:rsidRDefault="005F1E4E" w:rsidP="005F1E4E">
      <w:pPr>
        <w:pStyle w:val="NIEARTTEKSTtekstnieartykuowanynppodstprawnarozplubpreambua"/>
      </w:pPr>
      <w:r>
        <w:t>Z</w:t>
      </w:r>
      <w:r w:rsidRPr="00F35910">
        <w:t>godnie z art.</w:t>
      </w:r>
      <w:r>
        <w:t xml:space="preserve"> 576 ustawy z dnia 11 września 2019 r. - Prawo zamówień publicznych</w:t>
      </w:r>
      <w:r w:rsidRPr="00BF2F80">
        <w:t> </w:t>
      </w:r>
      <w:r>
        <w:t>projektowane rozporządzenie</w:t>
      </w:r>
      <w:r w:rsidRPr="00BF2F80">
        <w:t xml:space="preserve"> określ</w:t>
      </w:r>
      <w:r>
        <w:t>a:</w:t>
      </w:r>
    </w:p>
    <w:p w:rsidR="005F1E4E" w:rsidRPr="00BF2F80" w:rsidRDefault="005F1E4E" w:rsidP="005F1E4E">
      <w:pPr>
        <w:pStyle w:val="NIEARTTEKSTtekstnieartykuowanynppodstprawnarozplubpreambua"/>
      </w:pPr>
      <w:r w:rsidRPr="00BF2F80">
        <w:t>1)</w:t>
      </w:r>
      <w:r w:rsidRPr="00BF2F80">
        <w:tab/>
        <w:t xml:space="preserve"> wysokość i sposób</w:t>
      </w:r>
      <w:r>
        <w:t xml:space="preserve"> pobierania wpisu od odwołania, przy uwzględnieniu zróżnicowana wysokości wpisu w zależności</w:t>
      </w:r>
      <w:r w:rsidRPr="00BF2F80">
        <w:t xml:space="preserve"> od</w:t>
      </w:r>
      <w:r>
        <w:t xml:space="preserve"> wartości i rodzaju zamówienia oraz biorąc pod uwagę dostępne formy jego uiszczenia</w:t>
      </w:r>
      <w:r w:rsidRPr="00BF2F80">
        <w:t>;</w:t>
      </w:r>
    </w:p>
    <w:p w:rsidR="005F1E4E" w:rsidRDefault="005F1E4E" w:rsidP="005F1E4E">
      <w:pPr>
        <w:pStyle w:val="NIEARTTEKSTtekstnieartykuowanynppodstprawnarozplubpreambua"/>
      </w:pPr>
      <w:r w:rsidRPr="00BF2F80">
        <w:t>2)</w:t>
      </w:r>
      <w:r w:rsidRPr="00BF2F80">
        <w:tab/>
        <w:t>szczegółowe rodzaje kosztów postępowania odwoławczego, objętych wpisem oraz uzasadnionymi kosztami stron te</w:t>
      </w:r>
      <w:r>
        <w:t xml:space="preserve">go postępowania, a także </w:t>
      </w:r>
      <w:r w:rsidRPr="00BF2F80">
        <w:t>sposób</w:t>
      </w:r>
      <w:r>
        <w:t xml:space="preserve"> i tryb</w:t>
      </w:r>
      <w:r w:rsidRPr="00BF2F80">
        <w:t xml:space="preserve"> ich rozliczania, </w:t>
      </w:r>
      <w:r>
        <w:t>przy uwzględnieniu  zróżnicowania wysokość wpisu, w zależności</w:t>
      </w:r>
      <w:r w:rsidRPr="00BF2F80">
        <w:t xml:space="preserve"> od wartości i rodza</w:t>
      </w:r>
      <w:r>
        <w:t>ju zamówienia, a także zasadności</w:t>
      </w:r>
      <w:r w:rsidRPr="00BF2F80">
        <w:t xml:space="preserve"> zwrotu stronie kosztów koniecznych do celowego dochodzenia praw </w:t>
      </w:r>
      <w:r>
        <w:t>lub do celowej obrony oraz treści</w:t>
      </w:r>
      <w:r w:rsidRPr="00BF2F80">
        <w:t xml:space="preserve"> orzeczenia wydanego przez Izbę.</w:t>
      </w:r>
    </w:p>
    <w:p w:rsidR="005F1E4E" w:rsidRDefault="005F1E4E" w:rsidP="005F1E4E">
      <w:pPr>
        <w:pStyle w:val="ARTartustawynprozporzdzenia"/>
      </w:pPr>
      <w:r>
        <w:t xml:space="preserve">Projektowane rozporządzenie było poprzedzone </w:t>
      </w:r>
      <w:r w:rsidRPr="001E7FD3">
        <w:t>rozporządzeniem Prezesa Rady Ministrów z dnia 15 marca 2010 r. w sprawie wysokości i sposobu pobierania wpisu od odwołania oraz rodzajów kosztów w postępowaniu odwoławczym i sposobu ich rozliczania (Dz. U. z 2018 r. poz. 972),</w:t>
      </w:r>
    </w:p>
    <w:p w:rsidR="005F1E4E" w:rsidRPr="001E7FD3" w:rsidRDefault="005F1E4E" w:rsidP="005F1E4E">
      <w:pPr>
        <w:pStyle w:val="ARTartustawynprozporzdzenia"/>
      </w:pPr>
      <w:r>
        <w:t>Na podstawie art. 96</w:t>
      </w:r>
      <w:r w:rsidRPr="001E7FD3">
        <w:t xml:space="preserve"> ustawy z dnia </w:t>
      </w:r>
      <w:r>
        <w:t xml:space="preserve">11 września 2019 r. </w:t>
      </w:r>
      <w:r w:rsidRPr="001E7FD3">
        <w:t xml:space="preserve"> przepisy wprowadzające ustawę – Prawo zamówień publicznych obecnie obowiązujące rozporządzenie zostało utrzymane w mocy do dnia wejścia w życie przepisów wykonawczy</w:t>
      </w:r>
      <w:r>
        <w:t>ch wydanych na podstawie art. 576 ustawy z </w:t>
      </w:r>
      <w:r w:rsidRPr="001E7FD3">
        <w:t>dnia … 2019 r. – Prawo zamówień publicznych. W projektowanym rozporządzeniu przewiduje się, że wjedzie ono w życie po upływie 14 dni o</w:t>
      </w:r>
      <w:r>
        <w:t>d dnia ogłoszenia. Tym samym, z </w:t>
      </w:r>
      <w:r w:rsidRPr="001E7FD3">
        <w:t xml:space="preserve">dniem wejścia w życie niniejszego rozporządzenia dotychczasowe rozporządzenie utraci moc obowiązywania. </w:t>
      </w:r>
    </w:p>
    <w:p w:rsidR="005F1E4E" w:rsidRPr="001E7FD3" w:rsidRDefault="005F1E4E" w:rsidP="005F1E4E">
      <w:pPr>
        <w:pStyle w:val="ARTartustawynprozporzdzenia"/>
      </w:pPr>
      <w:r w:rsidRPr="001E7FD3">
        <w:t>Projekt rozporządzania nie podlega notyfikacji zgodnie z trybem przewidziany</w:t>
      </w:r>
      <w:r>
        <w:t>m w </w:t>
      </w:r>
      <w:r w:rsidRPr="001E7FD3">
        <w:t xml:space="preserve">rozporządzeniu Rady Ministrów z dnia 23 grudnia 2002 r. w sprawie sposobu funkcjonowania krajowego systemu notyfikacji norm i aktów prawnych (Dz. U. Nr 239, poz. 2039, z późn. zm.).  </w:t>
      </w:r>
    </w:p>
    <w:p w:rsidR="005F1E4E" w:rsidRPr="001E7FD3" w:rsidRDefault="005F1E4E" w:rsidP="005F1E4E">
      <w:pPr>
        <w:pStyle w:val="ARTartustawynprozporzdzenia"/>
      </w:pPr>
      <w:r w:rsidRPr="001E7FD3">
        <w:t xml:space="preserve">Przepisy projektu rozporządzenia są zgodne z prawem Unii Europejskiej. </w:t>
      </w:r>
    </w:p>
    <w:p w:rsidR="005F1E4E" w:rsidRDefault="005F1E4E" w:rsidP="005F1E4E">
      <w:pPr>
        <w:pStyle w:val="ARTartustawynprozporzdzenia"/>
      </w:pPr>
      <w:r w:rsidRPr="001E7FD3">
        <w:t xml:space="preserve">Projektowane rozporządzenie nie wymaga przedłożenia instytucjom i organom Unii Europejskiej, w tym Europejskiemu Bankowi Centralnemu, w celu uzyskania opinii, dokonania powiadomienia, konsultacji albo uzgodnienia. </w:t>
      </w:r>
    </w:p>
    <w:p w:rsidR="005F1E4E" w:rsidRPr="00111A1F" w:rsidRDefault="005F1E4E" w:rsidP="005F1E4E">
      <w:pPr>
        <w:pStyle w:val="ARTartustawynprozporzdzenia"/>
      </w:pPr>
      <w:r w:rsidRPr="001E7FD3">
        <w:lastRenderedPageBreak/>
        <w:t xml:space="preserve"> </w:t>
      </w:r>
      <w:r w:rsidRPr="00111A1F">
        <w:t>Zgodnie z przepisami ustawy z dnia 7 lipca 2005 r. o działalności lobbingowej w procesie stanowienia prawa (Dz. U. z 2017 r. poz. 248) projekt rozporządzenia zostanie zamieszczony w Biuletynie Informacji Publicznej Urzędu Zamówień Publicznych.</w:t>
      </w:r>
    </w:p>
    <w:p w:rsidR="005F1E4E" w:rsidRPr="00111A1F" w:rsidRDefault="005F1E4E" w:rsidP="005F1E4E">
      <w:pPr>
        <w:pStyle w:val="ARTartustawynprozporzdzenia"/>
      </w:pPr>
      <w:r w:rsidRPr="00111A1F">
        <w:t xml:space="preserve"> Projekt rozporządzenia zostanie zamieszczony w Biuletynie Informacji Publicznej Rządowego Centrum Legislacji, w serwisie „Rządowy Proces Legislacyjny”</w:t>
      </w:r>
      <w:r>
        <w:t>.</w:t>
      </w:r>
    </w:p>
    <w:p w:rsidR="005F1E4E" w:rsidRPr="00BF2F80" w:rsidRDefault="005F1E4E" w:rsidP="005F1E4E">
      <w:pPr>
        <w:pStyle w:val="ARTartustawynprozporzdzenia"/>
      </w:pPr>
    </w:p>
    <w:p w:rsidR="00840491" w:rsidRDefault="00444DBB"/>
    <w:sectPr w:rsidR="00840491" w:rsidSect="005F1E4E">
      <w:headerReference w:type="default" r:id="rId7"/>
      <w:footnotePr>
        <w:numRestart w:val="eachSect"/>
      </w:footnotePr>
      <w:type w:val="continuous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15" w:rsidRDefault="00785515">
      <w:pPr>
        <w:spacing w:line="240" w:lineRule="auto"/>
      </w:pPr>
      <w:r>
        <w:separator/>
      </w:r>
    </w:p>
  </w:endnote>
  <w:endnote w:type="continuationSeparator" w:id="0">
    <w:p w:rsidR="00785515" w:rsidRDefault="00785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15" w:rsidRDefault="00785515">
      <w:pPr>
        <w:spacing w:line="240" w:lineRule="auto"/>
      </w:pPr>
      <w:r>
        <w:separator/>
      </w:r>
    </w:p>
  </w:footnote>
  <w:footnote w:type="continuationSeparator" w:id="0">
    <w:p w:rsidR="00785515" w:rsidRDefault="00785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5F1E4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44DB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4E"/>
    <w:rsid w:val="00377841"/>
    <w:rsid w:val="003D3BEF"/>
    <w:rsid w:val="00444DBB"/>
    <w:rsid w:val="00457BEF"/>
    <w:rsid w:val="005F1E4E"/>
    <w:rsid w:val="0071532D"/>
    <w:rsid w:val="00785515"/>
    <w:rsid w:val="00863E0D"/>
    <w:rsid w:val="00912715"/>
    <w:rsid w:val="009738DB"/>
    <w:rsid w:val="00B456E7"/>
    <w:rsid w:val="00C35A00"/>
    <w:rsid w:val="00CB1F56"/>
    <w:rsid w:val="00D13F37"/>
    <w:rsid w:val="00E9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5F1E4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F1E4E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  <w:jc w:val="left"/>
    </w:pPr>
    <w:rPr>
      <w:rFonts w:ascii="Times" w:eastAsia="Times New Roman" w:hAnsi="Times" w:cs="Times New Roman"/>
      <w:color w:val="auto"/>
      <w:kern w:val="1"/>
      <w:sz w:val="24"/>
      <w:szCs w:val="24"/>
      <w:lang w:val="pl-PL"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1E4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5F1E4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F1E4E"/>
    <w:rPr>
      <w:bCs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5F1E4E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5F1E4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F1E4E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  <w:jc w:val="left"/>
    </w:pPr>
    <w:rPr>
      <w:rFonts w:ascii="Times" w:eastAsia="Times New Roman" w:hAnsi="Times" w:cs="Times New Roman"/>
      <w:color w:val="auto"/>
      <w:kern w:val="1"/>
      <w:sz w:val="24"/>
      <w:szCs w:val="24"/>
      <w:lang w:val="pl-PL"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1E4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5F1E4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F1E4E"/>
    <w:rPr>
      <w:bCs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5F1E4E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Jokiel</dc:creator>
  <cp:lastModifiedBy>Agata Pawłowska</cp:lastModifiedBy>
  <cp:revision>2</cp:revision>
  <dcterms:created xsi:type="dcterms:W3CDTF">2020-08-14T11:26:00Z</dcterms:created>
  <dcterms:modified xsi:type="dcterms:W3CDTF">2020-08-14T11:26:00Z</dcterms:modified>
</cp:coreProperties>
</file>