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4D" w:rsidRPr="00444B52" w:rsidRDefault="00E4384D" w:rsidP="00571F49">
      <w:pPr>
        <w:pStyle w:val="OZNPROJEKTUwskazaniedatylubwersjiprojektu"/>
      </w:pPr>
      <w:bookmarkStart w:id="0" w:name="_GoBack"/>
      <w:bookmarkEnd w:id="0"/>
      <w:r w:rsidRPr="00444B52">
        <w:t xml:space="preserve">Projekt </w:t>
      </w:r>
      <w:r w:rsidR="00173F84">
        <w:t>10</w:t>
      </w:r>
      <w:r w:rsidRPr="00444B52">
        <w:t>.</w:t>
      </w:r>
      <w:r w:rsidR="00E546AE" w:rsidRPr="00444B52">
        <w:t>0</w:t>
      </w:r>
      <w:r w:rsidR="0014396A">
        <w:t>9</w:t>
      </w:r>
      <w:r w:rsidRPr="00444B52">
        <w:t>.20</w:t>
      </w:r>
      <w:r w:rsidR="00E546AE" w:rsidRPr="00444B52">
        <w:t>20</w:t>
      </w:r>
      <w:r w:rsidRPr="00444B52">
        <w:t xml:space="preserve"> r.</w:t>
      </w:r>
    </w:p>
    <w:p w:rsidR="00E4384D" w:rsidRPr="00444B52" w:rsidRDefault="00E4384D" w:rsidP="004D3071">
      <w:pPr>
        <w:pStyle w:val="OZNRODZAKTUtznustawalubrozporzdzenieiorganwydajcy"/>
      </w:pPr>
      <w:r w:rsidRPr="00444B52">
        <w:t>Rozporządzenie</w:t>
      </w:r>
    </w:p>
    <w:p w:rsidR="00E4384D" w:rsidRPr="00444B52" w:rsidRDefault="00E4384D" w:rsidP="00E4384D">
      <w:pPr>
        <w:pStyle w:val="OZNRODZAKTUtznustawalubrozporzdzenieiorganwydajcy"/>
      </w:pPr>
      <w:r w:rsidRPr="00444B52">
        <w:t>Ministrów Infrastruktury</w:t>
      </w:r>
      <w:r w:rsidRPr="00444B52">
        <w:rPr>
          <w:rStyle w:val="IGindeksgrny"/>
        </w:rPr>
        <w:footnoteReference w:id="1"/>
      </w:r>
      <w:r w:rsidRPr="00444B52">
        <w:rPr>
          <w:rStyle w:val="IGindeksgrny"/>
        </w:rPr>
        <w:t>)</w:t>
      </w:r>
      <w:r w:rsidRPr="00444B52">
        <w:t xml:space="preserve"> oraz spraw wewnętrznych i administracji</w:t>
      </w:r>
      <w:r w:rsidRPr="00444B52">
        <w:rPr>
          <w:rStyle w:val="IGindeksgrny"/>
        </w:rPr>
        <w:footnoteReference w:id="2"/>
      </w:r>
      <w:r w:rsidRPr="00444B52">
        <w:rPr>
          <w:rStyle w:val="IGindeksgrny"/>
        </w:rPr>
        <w:t>)</w:t>
      </w:r>
    </w:p>
    <w:p w:rsidR="00E4384D" w:rsidRPr="00444B52" w:rsidRDefault="00E4384D" w:rsidP="00E4384D">
      <w:pPr>
        <w:pStyle w:val="DATAAKTUdatauchwalenialubwydaniaaktu"/>
      </w:pPr>
      <w:r w:rsidRPr="00444B52">
        <w:t xml:space="preserve">z dnia …………………… 2020 r. </w:t>
      </w:r>
    </w:p>
    <w:p w:rsidR="00E4384D" w:rsidRPr="00444B52" w:rsidRDefault="00E4384D" w:rsidP="00E4384D">
      <w:pPr>
        <w:pStyle w:val="TYTUAKTUprzedmiotregulacjiustawylubrozporzdzenia"/>
      </w:pPr>
      <w:r w:rsidRPr="00444B52">
        <w:t>zmieniające rozporządzenie w sprawie znaków i sygnałów drogowych</w:t>
      </w:r>
    </w:p>
    <w:p w:rsidR="00E4384D" w:rsidRPr="00444B52" w:rsidRDefault="00E4384D" w:rsidP="00E4384D">
      <w:pPr>
        <w:pStyle w:val="NIEARTTEKSTtekstnieartykuowanynppodstprawnarozplubpreambua"/>
      </w:pPr>
      <w:r w:rsidRPr="00444B52">
        <w:t xml:space="preserve">Na podstawie art. 7 ust. 2 ustawy z dnia 20 czerwca 1997 r. </w:t>
      </w:r>
      <w:r w:rsidRPr="00444B52">
        <w:sym w:font="Symbol" w:char="F02D"/>
      </w:r>
      <w:r w:rsidRPr="00444B52">
        <w:t xml:space="preserve"> Prawo o ruchu drogowym (Dz. U. z </w:t>
      </w:r>
      <w:r w:rsidR="006A61BC">
        <w:t>2020</w:t>
      </w:r>
      <w:r w:rsidRPr="00444B52">
        <w:t xml:space="preserve"> r. poz. 1</w:t>
      </w:r>
      <w:r w:rsidR="006A61BC">
        <w:t>10</w:t>
      </w:r>
      <w:r w:rsidRPr="00444B52">
        <w:t xml:space="preserve">, z </w:t>
      </w:r>
      <w:proofErr w:type="spellStart"/>
      <w:r w:rsidRPr="00444B52">
        <w:t>poźn</w:t>
      </w:r>
      <w:proofErr w:type="spellEnd"/>
      <w:r w:rsidRPr="00444B52">
        <w:t>. zm.</w:t>
      </w:r>
      <w:r w:rsidRPr="00444B52">
        <w:rPr>
          <w:rStyle w:val="IGindeksgrny"/>
        </w:rPr>
        <w:footnoteReference w:id="3"/>
      </w:r>
      <w:r w:rsidRPr="00444B52">
        <w:rPr>
          <w:rStyle w:val="IGindeksgrny"/>
        </w:rPr>
        <w:t>)</w:t>
      </w:r>
      <w:r w:rsidRPr="00444B52">
        <w:t>) zarządza się, co następuje:</w:t>
      </w:r>
    </w:p>
    <w:p w:rsidR="00E4384D" w:rsidRPr="00444B52" w:rsidRDefault="00E4384D" w:rsidP="00E4384D">
      <w:pPr>
        <w:pStyle w:val="ARTartustawynprozporzdzenia"/>
      </w:pPr>
      <w:r w:rsidRPr="00444B52">
        <w:t>§ 1.</w:t>
      </w:r>
      <w:r w:rsidRPr="00444B52">
        <w:tab/>
        <w:t>W rozporządzeniu Ministrów Infrastruktury oraz Spraw Wewnętrznych i Administracji z dnia 31 lipca 2002 r. w sprawie znaków i sygnałów drogowych (Dz. U. z 2019 r. poz. 2310) wprowadza się następujące zmiany:</w:t>
      </w:r>
    </w:p>
    <w:p w:rsidR="00E37280" w:rsidRPr="00444B52" w:rsidRDefault="001E46F7" w:rsidP="007A2ED8">
      <w:pPr>
        <w:pStyle w:val="PKTpunkt"/>
      </w:pPr>
      <w:r>
        <w:t>1</w:t>
      </w:r>
      <w:r w:rsidR="007F7CBC" w:rsidRPr="00444B52">
        <w:t>)</w:t>
      </w:r>
      <w:r w:rsidR="007F7CBC" w:rsidRPr="00444B52">
        <w:tab/>
      </w:r>
      <w:r w:rsidR="007676EF" w:rsidRPr="00444B52">
        <w:t xml:space="preserve">w </w:t>
      </w:r>
      <w:r w:rsidR="00286DA8" w:rsidRPr="00444B52">
        <w:t>§ 54</w:t>
      </w:r>
      <w:r w:rsidR="007A2ED8">
        <w:t xml:space="preserve"> </w:t>
      </w:r>
      <w:r w:rsidR="00E37280" w:rsidRPr="00444B52">
        <w:t>dodaje się ust. 6 w brzmieniu:</w:t>
      </w:r>
    </w:p>
    <w:p w:rsidR="00E37280" w:rsidRPr="00444B52" w:rsidRDefault="00E37280" w:rsidP="003E21C6">
      <w:pPr>
        <w:pStyle w:val="ZUSTzmustartykuempunktem"/>
      </w:pPr>
      <w:r w:rsidRPr="00444B52">
        <w:t>„6</w:t>
      </w:r>
      <w:r w:rsidR="003E21C6">
        <w:t>. </w:t>
      </w:r>
      <w:r w:rsidRPr="00444B52">
        <w:t xml:space="preserve">Znak D-34b „zbiorcza tablica informacyjna” informuje o obiektach </w:t>
      </w:r>
      <w:r w:rsidR="00F712E8">
        <w:t xml:space="preserve">dla podróżnych </w:t>
      </w:r>
      <w:r w:rsidRPr="00444B52">
        <w:t xml:space="preserve">znajdujących się </w:t>
      </w:r>
      <w:r w:rsidR="00F712E8">
        <w:t>przy drodze</w:t>
      </w:r>
      <w:r w:rsidRPr="00444B52">
        <w:t xml:space="preserve">; umieszczona </w:t>
      </w:r>
      <w:r w:rsidR="00245516">
        <w:t>pod znakiem tabliczka</w:t>
      </w:r>
      <w:r w:rsidR="00245516">
        <w:br/>
      </w:r>
      <w:r w:rsidR="00444B52" w:rsidRPr="00444B52">
        <w:t xml:space="preserve">z symbolem </w:t>
      </w:r>
      <w:r w:rsidR="007664F7">
        <w:t xml:space="preserve">stacji paliwowej ze </w:t>
      </w:r>
      <w:r w:rsidR="00444B52" w:rsidRPr="00444B52">
        <w:t>znaku D-23 i</w:t>
      </w:r>
      <w:r w:rsidR="00194E1F" w:rsidRPr="00444B52">
        <w:t xml:space="preserve"> napisem określającym odległość informuje o kolejnej lokalizacji </w:t>
      </w:r>
      <w:r w:rsidR="00444B52" w:rsidRPr="00444B52">
        <w:t>tego obiektu</w:t>
      </w:r>
      <w:r w:rsidRPr="00444B52">
        <w:t>.”;</w:t>
      </w:r>
    </w:p>
    <w:p w:rsidR="00D47643" w:rsidRDefault="00D47643" w:rsidP="00854B49">
      <w:pPr>
        <w:pStyle w:val="PKTpunkt"/>
      </w:pPr>
    </w:p>
    <w:p w:rsidR="00854B49" w:rsidRPr="00444B52" w:rsidRDefault="001E46F7" w:rsidP="00854B49">
      <w:pPr>
        <w:pStyle w:val="PKTpunkt"/>
      </w:pPr>
      <w:r>
        <w:t>2</w:t>
      </w:r>
      <w:r w:rsidR="00854B49" w:rsidRPr="00444B52">
        <w:t>)</w:t>
      </w:r>
      <w:r w:rsidR="00854B49" w:rsidRPr="00444B52">
        <w:tab/>
        <w:t>w § 56 ust. 4 otrzymuje brzmienie:</w:t>
      </w:r>
    </w:p>
    <w:p w:rsidR="00E37280" w:rsidRPr="00444B52" w:rsidRDefault="00854B49" w:rsidP="003E21C6">
      <w:pPr>
        <w:pStyle w:val="ZUSTzmustartykuempunktem"/>
      </w:pPr>
      <w:r w:rsidRPr="00444B52">
        <w:t xml:space="preserve">„4. Umieszczona pod znakiem D-37 tabliczka T-32 </w:t>
      </w:r>
      <w:r w:rsidR="00AF4A22">
        <w:t>wskazuje minimalny odstęp</w:t>
      </w:r>
      <w:r w:rsidR="00AF4A22">
        <w:br/>
      </w:r>
      <w:r w:rsidRPr="00444B52">
        <w:t>od poprzedzającego pojazdu po zatrzymaniu.”</w:t>
      </w:r>
      <w:r w:rsidR="00461FF7" w:rsidRPr="00444B52">
        <w:t>;</w:t>
      </w:r>
    </w:p>
    <w:p w:rsidR="00D47643" w:rsidRDefault="00D47643" w:rsidP="00E4384D">
      <w:pPr>
        <w:pStyle w:val="PKTpunkt"/>
      </w:pPr>
    </w:p>
    <w:p w:rsidR="002C4B2B" w:rsidRPr="00444B52" w:rsidRDefault="006A61BC" w:rsidP="00E4384D">
      <w:pPr>
        <w:pStyle w:val="PKTpunkt"/>
      </w:pPr>
      <w:r>
        <w:t>3</w:t>
      </w:r>
      <w:r w:rsidR="007676EF" w:rsidRPr="00444B52">
        <w:t>)</w:t>
      </w:r>
      <w:r w:rsidR="007676EF" w:rsidRPr="00444B52">
        <w:tab/>
      </w:r>
      <w:r w:rsidR="002C4B2B" w:rsidRPr="00444B52">
        <w:t xml:space="preserve">w </w:t>
      </w:r>
      <w:r w:rsidR="00E4384D" w:rsidRPr="00444B52">
        <w:t>§ </w:t>
      </w:r>
      <w:r w:rsidR="002C4B2B" w:rsidRPr="00444B52">
        <w:t>58:</w:t>
      </w:r>
    </w:p>
    <w:p w:rsidR="00E4384D" w:rsidRPr="00444B52" w:rsidRDefault="002C4B2B" w:rsidP="002C4B2B">
      <w:pPr>
        <w:pStyle w:val="LITlitera"/>
      </w:pPr>
      <w:r w:rsidRPr="00444B52">
        <w:t>a)</w:t>
      </w:r>
      <w:r w:rsidRPr="00444B52">
        <w:tab/>
        <w:t xml:space="preserve">ust. 4 </w:t>
      </w:r>
      <w:r w:rsidR="00E4384D" w:rsidRPr="00444B52">
        <w:t>otrzymuje brzmienie:</w:t>
      </w:r>
    </w:p>
    <w:p w:rsidR="002C4B2B" w:rsidRPr="002E45FC" w:rsidRDefault="00461FF7" w:rsidP="002E45FC">
      <w:pPr>
        <w:pStyle w:val="ZLITUSTzmustliter"/>
      </w:pPr>
      <w:r w:rsidRPr="002E45FC">
        <w:t>„4. </w:t>
      </w:r>
      <w:r w:rsidR="002C4B2B" w:rsidRPr="002E45FC">
        <w:t>Znak D-44 „strefa płatnego parkowania” oznacza wjazd do strefy, w której za postój pojazdu samochodowego jest pobierana opłata.”,</w:t>
      </w:r>
    </w:p>
    <w:p w:rsidR="002C4B2B" w:rsidRPr="00444B52" w:rsidRDefault="002C4B2B" w:rsidP="002C4B2B">
      <w:pPr>
        <w:pStyle w:val="LITlitera"/>
      </w:pPr>
      <w:r w:rsidRPr="00444B52">
        <w:lastRenderedPageBreak/>
        <w:t>b)</w:t>
      </w:r>
      <w:r w:rsidR="003E21C6">
        <w:tab/>
      </w:r>
      <w:r w:rsidRPr="00444B52">
        <w:t>po ust. 4 dodaje się ust. 4a i 4b w brzmieniu:</w:t>
      </w:r>
    </w:p>
    <w:p w:rsidR="002C4B2B" w:rsidRPr="00444B52" w:rsidRDefault="002C4B2B" w:rsidP="003E21C6">
      <w:pPr>
        <w:pStyle w:val="ZLITUSTzmustliter"/>
      </w:pPr>
      <w:r w:rsidRPr="00444B52">
        <w:t>„4a</w:t>
      </w:r>
      <w:r w:rsidR="00461FF7" w:rsidRPr="00444B52">
        <w:t>. </w:t>
      </w:r>
      <w:r w:rsidRPr="00444B52">
        <w:t>Znak D-44a „śródmiejska strefa płatnego parkowania” oznacza wjazd do strefy, w której za postój pojazdu samochodowego jest pobierana opłata.</w:t>
      </w:r>
    </w:p>
    <w:p w:rsidR="002C4B2B" w:rsidRPr="00444B52" w:rsidRDefault="006C12D3" w:rsidP="003E21C6">
      <w:pPr>
        <w:pStyle w:val="ZLITUSTzmustliter"/>
      </w:pPr>
      <w:r w:rsidRPr="00444B52">
        <w:t>4b. </w:t>
      </w:r>
      <w:r w:rsidR="002C4B2B" w:rsidRPr="00444B52">
        <w:t>Znak D-45 „koniec strefy płatnego parkowania</w:t>
      </w:r>
      <w:r w:rsidR="00404C1F">
        <w:t xml:space="preserve"> </w:t>
      </w:r>
      <w:r w:rsidR="00515999">
        <w:t>lub</w:t>
      </w:r>
      <w:r w:rsidR="00404C1F">
        <w:t xml:space="preserve"> </w:t>
      </w:r>
      <w:r w:rsidR="00404C1F" w:rsidRPr="00444B52">
        <w:t>śródmiejskiej strefy płatnego parkowania</w:t>
      </w:r>
      <w:r w:rsidR="002C4B2B" w:rsidRPr="00444B52">
        <w:t xml:space="preserve">” oznacza wyjazd ze strefy płatnego parkowania </w:t>
      </w:r>
      <w:r w:rsidR="00B80FC2">
        <w:t>lub</w:t>
      </w:r>
      <w:r w:rsidR="00AF4A22">
        <w:br/>
      </w:r>
      <w:r w:rsidR="002C4B2B" w:rsidRPr="00444B52">
        <w:t>z</w:t>
      </w:r>
      <w:r w:rsidR="00404C1F">
        <w:t>e</w:t>
      </w:r>
      <w:r w:rsidR="002C4B2B" w:rsidRPr="00444B52">
        <w:t xml:space="preserve"> śródmiejsk</w:t>
      </w:r>
      <w:r w:rsidRPr="00444B52">
        <w:t>iej</w:t>
      </w:r>
      <w:r w:rsidR="002C4B2B" w:rsidRPr="00444B52">
        <w:t xml:space="preserve"> stref</w:t>
      </w:r>
      <w:r w:rsidR="001D1226" w:rsidRPr="00444B52">
        <w:t>y</w:t>
      </w:r>
      <w:r w:rsidR="00461FF7" w:rsidRPr="00444B52">
        <w:t xml:space="preserve"> płatnego parkowania.”;</w:t>
      </w:r>
    </w:p>
    <w:p w:rsidR="00D47643" w:rsidRDefault="00D47643" w:rsidP="001E46F7">
      <w:pPr>
        <w:pStyle w:val="PKTpunkt"/>
      </w:pPr>
    </w:p>
    <w:p w:rsidR="00A8052F" w:rsidRPr="00444B52" w:rsidRDefault="006A61BC" w:rsidP="001E46F7">
      <w:pPr>
        <w:pStyle w:val="PKTpunkt"/>
      </w:pPr>
      <w:r>
        <w:t>4</w:t>
      </w:r>
      <w:r w:rsidR="00A8052F" w:rsidRPr="00444B52">
        <w:t>)</w:t>
      </w:r>
      <w:r w:rsidR="00A8052F" w:rsidRPr="00444B52">
        <w:tab/>
      </w:r>
      <w:r w:rsidR="00AD43DA">
        <w:t xml:space="preserve">w </w:t>
      </w:r>
      <w:r w:rsidR="00A8052F" w:rsidRPr="00444B52">
        <w:t xml:space="preserve">§ 60a </w:t>
      </w:r>
      <w:r w:rsidR="00461FF7" w:rsidRPr="00444B52">
        <w:t xml:space="preserve">ust. 1 </w:t>
      </w:r>
      <w:r w:rsidR="00A8052F" w:rsidRPr="00444B52">
        <w:t>otrzymuje brzmienie:</w:t>
      </w:r>
    </w:p>
    <w:p w:rsidR="00A8052F" w:rsidRPr="00444B52" w:rsidRDefault="00461FF7" w:rsidP="003E21C6">
      <w:pPr>
        <w:pStyle w:val="ZUSTzmustartykuempunktem"/>
      </w:pPr>
      <w:r w:rsidRPr="00444B52">
        <w:t>„</w:t>
      </w:r>
      <w:r w:rsidR="009907CD" w:rsidRPr="00444B52">
        <w:t>1. Znak D-50 „zatoka”</w:t>
      </w:r>
      <w:r w:rsidR="00245516">
        <w:t xml:space="preserve"> </w:t>
      </w:r>
      <w:r w:rsidR="00202F91">
        <w:t>oznacza miejsce na drodze przeznaczone na zatrzymanie albo postój pojazdu w razie wystąpienia niebezpieczeństwa lub awarii</w:t>
      </w:r>
      <w:r w:rsidR="009907CD" w:rsidRPr="00444B52">
        <w:t>.</w:t>
      </w:r>
      <w:r w:rsidRPr="00444B52">
        <w:t>”;</w:t>
      </w:r>
    </w:p>
    <w:p w:rsidR="00D47643" w:rsidRDefault="00D47643" w:rsidP="001E46F7">
      <w:pPr>
        <w:pStyle w:val="PKTpunkt"/>
      </w:pPr>
    </w:p>
    <w:p w:rsidR="00261A16" w:rsidRDefault="006A61BC" w:rsidP="00634899">
      <w:pPr>
        <w:pStyle w:val="PKTpunkt"/>
      </w:pPr>
      <w:r>
        <w:t>5</w:t>
      </w:r>
      <w:r w:rsidR="001E46F7" w:rsidRPr="00444B52">
        <w:t>)</w:t>
      </w:r>
      <w:r w:rsidR="001E46F7" w:rsidRPr="00444B52">
        <w:tab/>
      </w:r>
      <w:r w:rsidR="00AD43DA">
        <w:t xml:space="preserve">w </w:t>
      </w:r>
      <w:r w:rsidR="001E46F7" w:rsidRPr="00444B52">
        <w:t>§ </w:t>
      </w:r>
      <w:r w:rsidR="001E46F7">
        <w:t>74</w:t>
      </w:r>
      <w:r w:rsidR="001E46F7" w:rsidRPr="00444B52">
        <w:t xml:space="preserve"> </w:t>
      </w:r>
      <w:r w:rsidR="00634899">
        <w:t xml:space="preserve">dotychczasową treść oznacza się jako ust. 1 i dodaje </w:t>
      </w:r>
      <w:r w:rsidR="00AD43DA">
        <w:t xml:space="preserve">się </w:t>
      </w:r>
      <w:r w:rsidR="00634899">
        <w:t>ust. 2 w brzmieniu:</w:t>
      </w:r>
    </w:p>
    <w:p w:rsidR="001E46F7" w:rsidRPr="001E46F7" w:rsidRDefault="00634899" w:rsidP="003E21C6">
      <w:pPr>
        <w:pStyle w:val="ZUSTzmustartykuempunktem"/>
      </w:pPr>
      <w:r w:rsidRPr="00634899">
        <w:t>„</w:t>
      </w:r>
      <w:r w:rsidR="001E46F7">
        <w:t>2. </w:t>
      </w:r>
      <w:r w:rsidR="001E46F7" w:rsidRPr="001E46F7">
        <w:t>Znaki:</w:t>
      </w:r>
    </w:p>
    <w:p w:rsidR="001E46F7" w:rsidRPr="001E46F7" w:rsidRDefault="001E46F7" w:rsidP="002E45FC">
      <w:pPr>
        <w:pStyle w:val="ZPKTzmpktartykuempunktem"/>
      </w:pPr>
      <w:r w:rsidRPr="001E46F7">
        <w:t>1)</w:t>
      </w:r>
      <w:r>
        <w:tab/>
      </w:r>
      <w:r w:rsidRPr="001E46F7">
        <w:t>F-14</w:t>
      </w:r>
      <w:r>
        <w:t>d</w:t>
      </w:r>
      <w:r w:rsidRPr="001E46F7">
        <w:t xml:space="preserve"> „tablica wskaźnikowa na </w:t>
      </w:r>
      <w:r>
        <w:t>drodze ekspresowej</w:t>
      </w:r>
      <w:r w:rsidR="00CC0497">
        <w:t xml:space="preserve"> umieszczana w odległości 300 </w:t>
      </w:r>
      <w:r w:rsidRPr="001E46F7">
        <w:t>m przed pasem wyłączania”,</w:t>
      </w:r>
    </w:p>
    <w:p w:rsidR="001E46F7" w:rsidRPr="001E46F7" w:rsidRDefault="001E46F7" w:rsidP="002E45FC">
      <w:pPr>
        <w:pStyle w:val="ZPKTzmpktartykuempunktem"/>
      </w:pPr>
      <w:r w:rsidRPr="001E46F7">
        <w:t>2)</w:t>
      </w:r>
      <w:r>
        <w:tab/>
      </w:r>
      <w:r w:rsidRPr="001E46F7">
        <w:t>F-14</w:t>
      </w:r>
      <w:r>
        <w:t>e</w:t>
      </w:r>
      <w:r w:rsidRPr="001E46F7">
        <w:t xml:space="preserve"> „tablica wskaźnikowa na </w:t>
      </w:r>
      <w:r>
        <w:t>drodze ekspresowej</w:t>
      </w:r>
      <w:r w:rsidR="00CC0497">
        <w:t xml:space="preserve"> umieszczana w odległości 200 </w:t>
      </w:r>
      <w:r w:rsidRPr="001E46F7">
        <w:t>m przed pasem wyłączania”,</w:t>
      </w:r>
    </w:p>
    <w:p w:rsidR="001E46F7" w:rsidRPr="001E46F7" w:rsidRDefault="001E46F7" w:rsidP="002E45FC">
      <w:pPr>
        <w:pStyle w:val="ZPKTzmpktartykuempunktem"/>
      </w:pPr>
      <w:r w:rsidRPr="001E46F7">
        <w:t>3)</w:t>
      </w:r>
      <w:r>
        <w:tab/>
      </w:r>
      <w:r w:rsidRPr="001E46F7">
        <w:t>F-14</w:t>
      </w:r>
      <w:r>
        <w:t>f</w:t>
      </w:r>
      <w:r w:rsidRPr="001E46F7">
        <w:t xml:space="preserve"> „tablica wskaźnikowa na </w:t>
      </w:r>
      <w:r>
        <w:t>drodze ekspresowej</w:t>
      </w:r>
      <w:r w:rsidR="00CC0497">
        <w:t xml:space="preserve"> umieszczana w odległości 100 </w:t>
      </w:r>
      <w:r w:rsidRPr="001E46F7">
        <w:t>m przed pasem wyłączania”</w:t>
      </w:r>
    </w:p>
    <w:p w:rsidR="001E46F7" w:rsidRPr="00444B52" w:rsidRDefault="001E46F7" w:rsidP="002E45FC">
      <w:pPr>
        <w:pStyle w:val="CZWSPLITczwsplnaliter"/>
      </w:pPr>
      <w:r w:rsidRPr="001E46F7">
        <w:t xml:space="preserve">informują o zbliżaniu się do początku pasa prowadzącego do wyjazdu z </w:t>
      </w:r>
      <w:r>
        <w:t>drogi ekspresowej</w:t>
      </w:r>
      <w:r w:rsidRPr="001E46F7">
        <w:t xml:space="preserve"> (pasa wyłączania).</w:t>
      </w:r>
      <w:r w:rsidRPr="00444B52">
        <w:t>”</w:t>
      </w:r>
      <w:r>
        <w:t>;</w:t>
      </w:r>
    </w:p>
    <w:p w:rsidR="00D47643" w:rsidRDefault="00D47643" w:rsidP="003E21C6">
      <w:pPr>
        <w:pStyle w:val="PKTpunkt"/>
      </w:pPr>
    </w:p>
    <w:p w:rsidR="007A2ED8" w:rsidRDefault="006A61BC" w:rsidP="003E21C6">
      <w:pPr>
        <w:pStyle w:val="PKTpunkt"/>
      </w:pPr>
      <w:r>
        <w:t>6</w:t>
      </w:r>
      <w:r w:rsidR="007A2ED8" w:rsidRPr="00444B52">
        <w:t>)</w:t>
      </w:r>
      <w:r w:rsidR="007A2ED8" w:rsidRPr="00444B52">
        <w:tab/>
      </w:r>
      <w:r w:rsidR="00AD43DA">
        <w:t xml:space="preserve">w </w:t>
      </w:r>
      <w:r w:rsidR="007A2ED8" w:rsidRPr="00444B52">
        <w:t>§ </w:t>
      </w:r>
      <w:r w:rsidR="007A2ED8">
        <w:t>106</w:t>
      </w:r>
      <w:r w:rsidR="007A2ED8" w:rsidRPr="00444B52">
        <w:t xml:space="preserve"> </w:t>
      </w:r>
      <w:r w:rsidR="007A2ED8">
        <w:t xml:space="preserve">ust. 2 pkt 2 zdanie drugie </w:t>
      </w:r>
      <w:r w:rsidR="007A2ED8" w:rsidRPr="003E21C6">
        <w:t>otrzymuje</w:t>
      </w:r>
      <w:r w:rsidR="007A2ED8" w:rsidRPr="00444B52">
        <w:t xml:space="preserve"> brzmienie:</w:t>
      </w:r>
    </w:p>
    <w:p w:rsidR="007A2ED8" w:rsidRDefault="003E21C6" w:rsidP="003E21C6">
      <w:pPr>
        <w:pStyle w:val="CZWSPPKTczwsplnapunktw"/>
      </w:pPr>
      <w:r w:rsidRPr="00444B52">
        <w:tab/>
      </w:r>
      <w:r>
        <w:tab/>
      </w:r>
      <w:r>
        <w:tab/>
      </w:r>
      <w:r w:rsidR="007A2ED8" w:rsidRPr="00444B52">
        <w:t>„</w:t>
      </w:r>
      <w:r w:rsidR="007A2ED8" w:rsidRPr="007A2ED8">
        <w:t xml:space="preserve">w górnej części sygnalizatora wraz z wyświetlaną kropką w </w:t>
      </w:r>
      <w:r w:rsidR="007A2ED8">
        <w:t>dol</w:t>
      </w:r>
      <w:r w:rsidR="007A2ED8" w:rsidRPr="007A2ED8">
        <w:t>nej jego części;</w:t>
      </w:r>
      <w:r w:rsidR="007A2ED8" w:rsidRPr="00444B52">
        <w:t>”</w:t>
      </w:r>
      <w:r w:rsidR="007A2ED8">
        <w:t>;</w:t>
      </w:r>
    </w:p>
    <w:p w:rsidR="00D47643" w:rsidRDefault="00D47643" w:rsidP="007676EF">
      <w:pPr>
        <w:pStyle w:val="PKTpunkt"/>
      </w:pPr>
    </w:p>
    <w:p w:rsidR="007676EF" w:rsidRPr="00444B52" w:rsidRDefault="006A61BC" w:rsidP="007676EF">
      <w:pPr>
        <w:pStyle w:val="PKTpunkt"/>
      </w:pPr>
      <w:r>
        <w:t>7</w:t>
      </w:r>
      <w:r w:rsidR="007676EF" w:rsidRPr="00444B52">
        <w:t>)</w:t>
      </w:r>
      <w:r w:rsidR="007676EF" w:rsidRPr="00444B52">
        <w:tab/>
        <w:t>w załączniku do rozporządzenia:</w:t>
      </w:r>
    </w:p>
    <w:p w:rsidR="007676EF" w:rsidRPr="00444B52" w:rsidRDefault="007676EF" w:rsidP="007676EF">
      <w:pPr>
        <w:pStyle w:val="LITlitera"/>
      </w:pPr>
      <w:r w:rsidRPr="00444B52">
        <w:t>a)</w:t>
      </w:r>
      <w:r w:rsidRPr="00444B52">
        <w:tab/>
        <w:t>w części „ZNAKI DROGOWE PIONOWE”:</w:t>
      </w:r>
    </w:p>
    <w:p w:rsidR="00F703B1" w:rsidRDefault="007676EF" w:rsidP="003E21C6">
      <w:pPr>
        <w:pStyle w:val="TIRtiret"/>
      </w:pPr>
      <w:r w:rsidRPr="00444B52">
        <w:sym w:font="Symbol" w:char="F02D"/>
      </w:r>
      <w:r w:rsidRPr="00444B52">
        <w:tab/>
        <w:t>w grupie „Znaki informacyjne”</w:t>
      </w:r>
      <w:r w:rsidR="00F703B1">
        <w:t>:</w:t>
      </w:r>
    </w:p>
    <w:p w:rsidR="00F703B1" w:rsidRPr="00444B52" w:rsidRDefault="00F703B1" w:rsidP="00CF7407">
      <w:pPr>
        <w:pStyle w:val="2TIRpodwjnytiret"/>
      </w:pPr>
      <w:r>
        <w:t>– –</w:t>
      </w:r>
      <w:r w:rsidRPr="00444B52">
        <w:t xml:space="preserve"> po pkt </w:t>
      </w:r>
      <w:r>
        <w:t>47</w:t>
      </w:r>
      <w:r w:rsidRPr="00444B52">
        <w:t xml:space="preserve"> dodaje się pkt </w:t>
      </w:r>
      <w:r>
        <w:t>47</w:t>
      </w:r>
      <w:r w:rsidRPr="00444B52">
        <w:t>a w brzmieniu:</w:t>
      </w:r>
    </w:p>
    <w:p w:rsidR="00F703B1" w:rsidRPr="00444B52" w:rsidRDefault="00F703B1" w:rsidP="00CF7407">
      <w:pPr>
        <w:pStyle w:val="CZWSP2TIRczwsplnapodwjnychtiret"/>
      </w:pPr>
      <w:r w:rsidRPr="00444B52">
        <w:t>„</w:t>
      </w:r>
      <w:r>
        <w:t>47</w:t>
      </w:r>
      <w:r w:rsidRPr="00444B52">
        <w:t>a)</w:t>
      </w:r>
      <w:r w:rsidRPr="00444B52">
        <w:tab/>
        <w:t>D-</w:t>
      </w:r>
      <w:r>
        <w:t>34b</w:t>
      </w:r>
      <w:r w:rsidRPr="00444B52">
        <w:t xml:space="preserve"> „</w:t>
      </w:r>
      <w:r>
        <w:t>zbiorcza tablica informacyjna</w:t>
      </w:r>
      <w:r w:rsidR="00766BFA" w:rsidRPr="00766BFA">
        <w:t>”;”,</w:t>
      </w:r>
    </w:p>
    <w:p w:rsidR="007676EF" w:rsidRPr="00444B52" w:rsidRDefault="00F703B1" w:rsidP="00CF7407">
      <w:pPr>
        <w:pStyle w:val="2TIRpodwjnytiret"/>
      </w:pPr>
      <w:r>
        <w:t>– –</w:t>
      </w:r>
      <w:r w:rsidR="007676EF" w:rsidRPr="00444B52">
        <w:t xml:space="preserve"> po pkt </w:t>
      </w:r>
      <w:r w:rsidR="00273351" w:rsidRPr="00444B52">
        <w:t>59</w:t>
      </w:r>
      <w:r w:rsidR="007676EF" w:rsidRPr="00444B52">
        <w:t xml:space="preserve"> dodaje się pkt </w:t>
      </w:r>
      <w:r w:rsidR="00273351" w:rsidRPr="00444B52">
        <w:t>59</w:t>
      </w:r>
      <w:r w:rsidR="007676EF" w:rsidRPr="00444B52">
        <w:t>a w brzmieniu:</w:t>
      </w:r>
    </w:p>
    <w:p w:rsidR="007676EF" w:rsidRDefault="007676EF" w:rsidP="00CF7407">
      <w:pPr>
        <w:pStyle w:val="CZWSP2TIRczwsplnapodwjnychtiret"/>
      </w:pPr>
      <w:r w:rsidRPr="00444B52">
        <w:t>„</w:t>
      </w:r>
      <w:r w:rsidR="00273351" w:rsidRPr="00444B52">
        <w:t>59</w:t>
      </w:r>
      <w:r w:rsidRPr="00444B52">
        <w:t>a)</w:t>
      </w:r>
      <w:r w:rsidRPr="00444B52">
        <w:tab/>
        <w:t>D-</w:t>
      </w:r>
      <w:r w:rsidR="00273351" w:rsidRPr="00444B52">
        <w:t>44</w:t>
      </w:r>
      <w:r w:rsidRPr="00444B52">
        <w:t>a „</w:t>
      </w:r>
      <w:r w:rsidR="00273351" w:rsidRPr="00444B52">
        <w:t>śródmiejska strefa płatnego parkowania</w:t>
      </w:r>
      <w:r w:rsidR="00766BFA" w:rsidRPr="00766BFA">
        <w:t>”;”</w:t>
      </w:r>
      <w:r w:rsidR="00766BFA">
        <w:t>,</w:t>
      </w:r>
    </w:p>
    <w:p w:rsidR="00766BFA" w:rsidRPr="00766BFA" w:rsidRDefault="00766BFA" w:rsidP="00766BFA">
      <w:pPr>
        <w:pStyle w:val="2TIRpodwjnytiret"/>
      </w:pPr>
      <w:r w:rsidRPr="00766BFA">
        <w:t xml:space="preserve">– – pkt </w:t>
      </w:r>
      <w:r>
        <w:t>60</w:t>
      </w:r>
      <w:r w:rsidRPr="00766BFA">
        <w:t xml:space="preserve"> </w:t>
      </w:r>
      <w:r>
        <w:t>otrzymuje brzmienie</w:t>
      </w:r>
      <w:r w:rsidRPr="00766BFA">
        <w:t>:</w:t>
      </w:r>
    </w:p>
    <w:p w:rsidR="00766BFA" w:rsidRPr="00766BFA" w:rsidRDefault="00766BFA" w:rsidP="00766BFA">
      <w:pPr>
        <w:pStyle w:val="CZWSP2TIRczwsplnapodwjnychtiret"/>
      </w:pPr>
      <w:r w:rsidRPr="00766BFA">
        <w:lastRenderedPageBreak/>
        <w:t>„</w:t>
      </w:r>
      <w:r>
        <w:t>60</w:t>
      </w:r>
      <w:r w:rsidRPr="00766BFA">
        <w:t>)</w:t>
      </w:r>
      <w:r w:rsidRPr="00766BFA">
        <w:tab/>
      </w:r>
      <w:r>
        <w:t xml:space="preserve"> </w:t>
      </w:r>
      <w:r w:rsidRPr="00766BFA">
        <w:t>D-</w:t>
      </w:r>
      <w:r>
        <w:t>45</w:t>
      </w:r>
      <w:r w:rsidRPr="00766BFA">
        <w:t xml:space="preserve"> „</w:t>
      </w:r>
      <w:r>
        <w:t>koniec strefy</w:t>
      </w:r>
      <w:r w:rsidRPr="00766BFA">
        <w:t xml:space="preserve"> płatnego parkowania lub śródmiejskiej strefy płatnego parkowania”;”</w:t>
      </w:r>
      <w:r>
        <w:t>,</w:t>
      </w:r>
    </w:p>
    <w:p w:rsidR="00766BFA" w:rsidRPr="00766BFA" w:rsidRDefault="00766BFA" w:rsidP="00766BFA">
      <w:pPr>
        <w:pStyle w:val="TIRtiret"/>
      </w:pPr>
    </w:p>
    <w:p w:rsidR="00273351" w:rsidRPr="00444B52" w:rsidRDefault="00273351" w:rsidP="00273351">
      <w:pPr>
        <w:pStyle w:val="TIRtiret"/>
      </w:pPr>
      <w:r w:rsidRPr="00444B52">
        <w:sym w:font="Symbol" w:char="F02D"/>
      </w:r>
      <w:r w:rsidRPr="00444B52">
        <w:tab/>
        <w:t>w grupie „Znaki uzupełniające” po pkt 16 dodaje się pkt 16a-c w brzmieniu:</w:t>
      </w:r>
    </w:p>
    <w:p w:rsidR="00273351" w:rsidRPr="00444B52" w:rsidRDefault="00273351" w:rsidP="00273351">
      <w:pPr>
        <w:pStyle w:val="ZTIRPKTzmpkttiret"/>
      </w:pPr>
      <w:r w:rsidRPr="00444B52">
        <w:t>„16a)</w:t>
      </w:r>
      <w:r w:rsidRPr="00444B52">
        <w:tab/>
        <w:t>F-14d „tablica wskaźnikowa na</w:t>
      </w:r>
      <w:r w:rsidR="00AF4A22">
        <w:t xml:space="preserve"> drodze ekspresowej umieszczana</w:t>
      </w:r>
      <w:r w:rsidR="00AF4A22">
        <w:br/>
      </w:r>
      <w:r w:rsidRPr="00444B52">
        <w:t>w odległości 300 m przed pasem wyłączania”,</w:t>
      </w:r>
    </w:p>
    <w:p w:rsidR="00273351" w:rsidRPr="00444B52" w:rsidRDefault="00273351" w:rsidP="00273351">
      <w:pPr>
        <w:pStyle w:val="ZTIRPKTzmpkttiret"/>
      </w:pPr>
      <w:r w:rsidRPr="00444B52">
        <w:t>16</w:t>
      </w:r>
      <w:r w:rsidR="001E1A24" w:rsidRPr="00444B52">
        <w:t>b)</w:t>
      </w:r>
      <w:r w:rsidRPr="00444B52">
        <w:tab/>
        <w:t>F-14</w:t>
      </w:r>
      <w:r w:rsidR="001E1A24" w:rsidRPr="00444B52">
        <w:t>e</w:t>
      </w:r>
      <w:r w:rsidRPr="00444B52">
        <w:t xml:space="preserve"> „tablica wskaźnikowa na</w:t>
      </w:r>
      <w:r w:rsidR="00AF4A22">
        <w:t xml:space="preserve"> drodze ekspresowej umieszczana</w:t>
      </w:r>
      <w:r w:rsidR="00AF4A22">
        <w:br/>
      </w:r>
      <w:r w:rsidRPr="00444B52">
        <w:t xml:space="preserve">w odległości </w:t>
      </w:r>
      <w:r w:rsidR="001E1A24" w:rsidRPr="00444B52">
        <w:t>2</w:t>
      </w:r>
      <w:r w:rsidRPr="00444B52">
        <w:t>00 m przed pasem wyłączania”</w:t>
      </w:r>
      <w:r w:rsidR="001E1A24" w:rsidRPr="00444B52">
        <w:t>,</w:t>
      </w:r>
    </w:p>
    <w:p w:rsidR="00273351" w:rsidRPr="00444B52" w:rsidRDefault="00273351" w:rsidP="00273351">
      <w:pPr>
        <w:pStyle w:val="ZTIRPKTzmpkttiret"/>
      </w:pPr>
      <w:r w:rsidRPr="00444B52">
        <w:t>16</w:t>
      </w:r>
      <w:r w:rsidR="001E1A24" w:rsidRPr="00444B52">
        <w:t>c</w:t>
      </w:r>
      <w:r w:rsidRPr="00444B52">
        <w:t>)</w:t>
      </w:r>
      <w:r w:rsidRPr="00444B52">
        <w:tab/>
        <w:t>F-14</w:t>
      </w:r>
      <w:r w:rsidR="001E1A24" w:rsidRPr="00444B52">
        <w:t>f</w:t>
      </w:r>
      <w:r w:rsidRPr="00444B52">
        <w:t xml:space="preserve"> „tablica wskaźnikowa na drodze ekspre</w:t>
      </w:r>
      <w:r w:rsidR="00AF4A22">
        <w:t>sowej umieszczana</w:t>
      </w:r>
      <w:r w:rsidR="00AF4A22">
        <w:br/>
      </w:r>
      <w:r w:rsidR="001E1A24" w:rsidRPr="00444B52">
        <w:t>w odległości 1</w:t>
      </w:r>
      <w:r w:rsidRPr="00444B52">
        <w:t>00 m przed pasem wyłączania”</w:t>
      </w:r>
      <w:r w:rsidR="001E1A24" w:rsidRPr="00444B52">
        <w:t>,</w:t>
      </w:r>
      <w:r w:rsidRPr="00444B52">
        <w:t>”,</w:t>
      </w:r>
    </w:p>
    <w:p w:rsidR="008C1194" w:rsidRDefault="008C1194" w:rsidP="007676EF">
      <w:pPr>
        <w:pStyle w:val="TIRtiret"/>
      </w:pPr>
    </w:p>
    <w:p w:rsidR="004A63F8" w:rsidRDefault="007676EF" w:rsidP="007676EF">
      <w:pPr>
        <w:pStyle w:val="TIRtiret"/>
      </w:pPr>
      <w:r w:rsidRPr="00F703B1">
        <w:sym w:font="Symbol" w:char="F02D"/>
      </w:r>
      <w:r w:rsidRPr="00F703B1">
        <w:tab/>
        <w:t>w grupie „Tabliczki do znaków drogowych”</w:t>
      </w:r>
      <w:r w:rsidR="004A63F8">
        <w:t>:</w:t>
      </w:r>
      <w:r w:rsidRPr="00F703B1">
        <w:t xml:space="preserve"> </w:t>
      </w:r>
    </w:p>
    <w:p w:rsidR="004A63F8" w:rsidRDefault="004A63F8" w:rsidP="004A63F8">
      <w:pPr>
        <w:pStyle w:val="2TIRpodwjnytiret"/>
      </w:pPr>
      <w:r w:rsidRPr="004A63F8">
        <w:t>– –</w:t>
      </w:r>
      <w:r>
        <w:t xml:space="preserve"> </w:t>
      </w:r>
      <w:r w:rsidRPr="00F703B1">
        <w:t xml:space="preserve">pkt </w:t>
      </w:r>
      <w:r>
        <w:t>2</w:t>
      </w:r>
      <w:r w:rsidRPr="00F703B1">
        <w:t xml:space="preserve"> otrzymuje brzmienie:</w:t>
      </w:r>
    </w:p>
    <w:p w:rsidR="004A63F8" w:rsidRPr="00F703B1" w:rsidRDefault="007676EF" w:rsidP="004A63F8">
      <w:pPr>
        <w:pStyle w:val="CZWSP2TIRczwsplnapodwjnychtiret"/>
      </w:pPr>
      <w:r w:rsidRPr="004A63F8">
        <w:t>„</w:t>
      </w:r>
      <w:r w:rsidR="004A63F8">
        <w:t>2)</w:t>
      </w:r>
      <w:r w:rsidR="004A63F8" w:rsidRPr="004A63F8">
        <w:tab/>
        <w:t>T-1a tabliczka wskazująca odległość znaku informacyjnego do począt</w:t>
      </w:r>
      <w:r w:rsidR="004A63F8">
        <w:t xml:space="preserve">ku (końca) drogi, odcinka drogi, </w:t>
      </w:r>
      <w:r w:rsidR="004A63F8" w:rsidRPr="004A63F8">
        <w:t>pasa ruchu</w:t>
      </w:r>
      <w:r w:rsidR="004A63F8">
        <w:t xml:space="preserve"> lub obiektu</w:t>
      </w:r>
      <w:r w:rsidR="004A63F8" w:rsidRPr="004A63F8">
        <w:t>;</w:t>
      </w:r>
      <w:r w:rsidR="00766BFA" w:rsidRPr="00444B52">
        <w:t>”</w:t>
      </w:r>
      <w:r w:rsidR="00766BFA">
        <w:t>,</w:t>
      </w:r>
    </w:p>
    <w:p w:rsidR="007676EF" w:rsidRPr="00F703B1" w:rsidRDefault="004A63F8" w:rsidP="004A63F8">
      <w:pPr>
        <w:pStyle w:val="2TIRpodwjnytiret"/>
      </w:pPr>
      <w:r w:rsidRPr="004A63F8">
        <w:t>– –</w:t>
      </w:r>
      <w:r>
        <w:t xml:space="preserve"> </w:t>
      </w:r>
      <w:r w:rsidR="007676EF" w:rsidRPr="00F703B1">
        <w:t xml:space="preserve">pkt </w:t>
      </w:r>
      <w:r w:rsidR="00F703B1" w:rsidRPr="00F703B1">
        <w:t>48</w:t>
      </w:r>
      <w:r w:rsidR="007676EF" w:rsidRPr="00F703B1">
        <w:t xml:space="preserve"> otrzymuje brzmienie:</w:t>
      </w:r>
    </w:p>
    <w:p w:rsidR="00D47643" w:rsidRDefault="007676EF" w:rsidP="004A63F8">
      <w:pPr>
        <w:pStyle w:val="CZWSP2TIRczwsplnapodwjnychtiret"/>
      </w:pPr>
      <w:r w:rsidRPr="00F703B1">
        <w:t>„</w:t>
      </w:r>
      <w:r w:rsidR="00F703B1" w:rsidRPr="00F703B1">
        <w:t>48</w:t>
      </w:r>
      <w:r w:rsidRPr="00F703B1">
        <w:t>)</w:t>
      </w:r>
      <w:r w:rsidRPr="00F703B1">
        <w:tab/>
      </w:r>
      <w:r w:rsidR="004A63F8">
        <w:tab/>
      </w:r>
      <w:r w:rsidRPr="00F703B1">
        <w:t>T-</w:t>
      </w:r>
      <w:r w:rsidR="00F703B1" w:rsidRPr="00F703B1">
        <w:t>32</w:t>
      </w:r>
      <w:r w:rsidRPr="00F703B1">
        <w:t xml:space="preserve"> tabliczka wskazująca </w:t>
      </w:r>
      <w:r w:rsidR="00F703B1" w:rsidRPr="00F703B1">
        <w:t xml:space="preserve">minimalny odstęp od </w:t>
      </w:r>
      <w:r w:rsidR="00766BFA">
        <w:t xml:space="preserve">poprzedzającego </w:t>
      </w:r>
      <w:r w:rsidR="00F703B1" w:rsidRPr="00F703B1">
        <w:t>pojazdu po zatrzymaniu</w:t>
      </w:r>
      <w:r w:rsidRPr="00F703B1">
        <w:t>;”,</w:t>
      </w:r>
    </w:p>
    <w:p w:rsidR="00D47643" w:rsidRPr="00F703B1" w:rsidRDefault="00D47643" w:rsidP="00D47643">
      <w:pPr>
        <w:pStyle w:val="ZTIRPKTzmpkttiret"/>
        <w:ind w:left="0" w:firstLine="0"/>
      </w:pPr>
    </w:p>
    <w:p w:rsidR="00A70543" w:rsidRPr="00444B52" w:rsidRDefault="007676EF" w:rsidP="007676EF">
      <w:pPr>
        <w:pStyle w:val="LITlitera"/>
      </w:pPr>
      <w:r w:rsidRPr="00444B52">
        <w:t>b)</w:t>
      </w:r>
      <w:r w:rsidRPr="00444B52">
        <w:tab/>
        <w:t>w zestawieniu wzorów graficznych znaków w części „ZNAKI DROGOWE PIONOWE”</w:t>
      </w:r>
      <w:r w:rsidR="00A70543" w:rsidRPr="00444B52">
        <w:t>:</w:t>
      </w:r>
    </w:p>
    <w:p w:rsidR="00F703B1" w:rsidRPr="00444B52" w:rsidRDefault="00A70543" w:rsidP="00F703B1">
      <w:pPr>
        <w:pStyle w:val="TIRtiret"/>
      </w:pPr>
      <w:r w:rsidRPr="00444B52">
        <w:t>–</w:t>
      </w:r>
      <w:r w:rsidRPr="00444B52">
        <w:tab/>
      </w:r>
      <w:r w:rsidR="007676EF" w:rsidRPr="00444B52">
        <w:t>w grupie „Znaki informacyjne”</w:t>
      </w:r>
      <w:r w:rsidR="007676EF" w:rsidRPr="00444B52">
        <w:tab/>
        <w:t xml:space="preserve"> dodaje się rysu</w:t>
      </w:r>
      <w:r w:rsidR="00F703B1">
        <w:t>nki</w:t>
      </w:r>
      <w:r w:rsidR="00F703B1" w:rsidRPr="00444B52">
        <w:t xml:space="preserve"> D-</w:t>
      </w:r>
      <w:r w:rsidR="00F703B1">
        <w:t>3</w:t>
      </w:r>
      <w:r w:rsidR="00F703B1" w:rsidRPr="00444B52">
        <w:t>4</w:t>
      </w:r>
      <w:r w:rsidR="00F703B1">
        <w:t>b i D-44a</w:t>
      </w:r>
      <w:r w:rsidR="00F703B1" w:rsidRPr="00444B52">
        <w:t>:</w:t>
      </w:r>
    </w:p>
    <w:p w:rsidR="00F703B1" w:rsidRDefault="00F703B1" w:rsidP="00E6664B">
      <w:pPr>
        <w:pStyle w:val="TIRtiret"/>
      </w:pPr>
      <w:r w:rsidRPr="00F703B1">
        <w:rPr>
          <w:noProof/>
        </w:rPr>
        <w:drawing>
          <wp:inline distT="0" distB="0" distL="0" distR="0">
            <wp:extent cx="1619250" cy="1828800"/>
            <wp:effectExtent l="0" t="0" r="0" b="0"/>
            <wp:docPr id="3" name="Obraz 3" descr="C:\Users\gmucha\Dane\GRAFIKI\Znaki(220_2181)\CD1\Znaki I#1184\ZAL 1\R 5.1.1.7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ucha\Dane\GRAFIKI\Znaki(220_2181)\CD1\Znaki I#1184\ZAL 1\R 5.1.1.7b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3B1" w:rsidRPr="00444B52" w:rsidRDefault="006A61BC" w:rsidP="00F703B1">
      <w:pPr>
        <w:pStyle w:val="LITlitera"/>
      </w:pPr>
      <w:r w:rsidRPr="00444B52">
        <w:tab/>
      </w:r>
      <w:r w:rsidRPr="00444B52">
        <w:tab/>
      </w:r>
      <w:r w:rsidRPr="00444B52">
        <w:tab/>
      </w:r>
      <w:r w:rsidRPr="00444B52">
        <w:tab/>
      </w:r>
      <w:r w:rsidRPr="00444B52">
        <w:tab/>
      </w:r>
      <w:r w:rsidRPr="00444B52">
        <w:tab/>
      </w:r>
      <w:r w:rsidRPr="00444B52">
        <w:tab/>
      </w:r>
      <w:r w:rsidR="00F703B1" w:rsidRPr="00444B52">
        <w:t>D-</w:t>
      </w:r>
      <w:r>
        <w:t>3</w:t>
      </w:r>
      <w:r w:rsidR="00634899">
        <w:t>4b</w:t>
      </w:r>
    </w:p>
    <w:p w:rsidR="007676EF" w:rsidRPr="00444B52" w:rsidRDefault="007676EF" w:rsidP="007676EF">
      <w:pPr>
        <w:pStyle w:val="TIRtiret"/>
      </w:pPr>
    </w:p>
    <w:p w:rsidR="00273351" w:rsidRPr="00444B52" w:rsidRDefault="00A15886" w:rsidP="007676EF">
      <w:pPr>
        <w:pStyle w:val="TIRtiret"/>
      </w:pPr>
      <w:r>
        <w:rPr>
          <w:noProof/>
        </w:rPr>
        <w:lastRenderedPageBreak/>
        <w:drawing>
          <wp:inline distT="0" distB="0" distL="0" distR="0" wp14:anchorId="6EB5DD9E">
            <wp:extent cx="1753200" cy="21924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00" cy="219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76EF" w:rsidRPr="00444B52" w:rsidRDefault="006A61BC" w:rsidP="007676EF">
      <w:pPr>
        <w:pStyle w:val="LITlitera"/>
      </w:pPr>
      <w:r w:rsidRPr="00444B52">
        <w:tab/>
      </w:r>
      <w:r w:rsidRPr="00444B52">
        <w:tab/>
      </w:r>
      <w:r w:rsidRPr="00444B52">
        <w:tab/>
      </w:r>
      <w:r w:rsidRPr="00444B52">
        <w:tab/>
      </w:r>
      <w:r w:rsidRPr="00444B52">
        <w:tab/>
      </w:r>
      <w:r w:rsidRPr="00444B52">
        <w:tab/>
      </w:r>
      <w:r w:rsidRPr="00444B52">
        <w:tab/>
      </w:r>
      <w:r w:rsidRPr="00444B52">
        <w:tab/>
      </w:r>
      <w:r w:rsidR="007676EF" w:rsidRPr="00444B52">
        <w:t>D-</w:t>
      </w:r>
      <w:r w:rsidR="00273351" w:rsidRPr="00444B52">
        <w:t>44</w:t>
      </w:r>
      <w:r w:rsidR="007676EF" w:rsidRPr="00444B52">
        <w:t>a</w:t>
      </w:r>
    </w:p>
    <w:p w:rsidR="00E6664B" w:rsidRPr="00444B52" w:rsidRDefault="00E6664B" w:rsidP="007676EF">
      <w:pPr>
        <w:pStyle w:val="LITlitera"/>
      </w:pPr>
    </w:p>
    <w:p w:rsidR="00A70543" w:rsidRPr="00444B52" w:rsidRDefault="00A70543" w:rsidP="00E6664B">
      <w:pPr>
        <w:pStyle w:val="TIRtiret"/>
      </w:pPr>
      <w:r w:rsidRPr="00444B52">
        <w:t>–</w:t>
      </w:r>
      <w:r w:rsidRPr="00444B52">
        <w:tab/>
        <w:t>w grupie „Znaki uzupełniające”</w:t>
      </w:r>
      <w:r w:rsidRPr="00444B52">
        <w:tab/>
        <w:t>dodaje się rysunki F-14d-f:</w:t>
      </w:r>
    </w:p>
    <w:p w:rsidR="00A70543" w:rsidRPr="00444B52" w:rsidRDefault="00A70543" w:rsidP="00D47643">
      <w:pPr>
        <w:pStyle w:val="CZWSPTIRczwsplnatiret"/>
      </w:pPr>
      <w:r w:rsidRPr="00444B52">
        <w:rPr>
          <w:noProof/>
        </w:rPr>
        <w:drawing>
          <wp:inline distT="0" distB="0" distL="0" distR="0" wp14:anchorId="3B4C91B5" wp14:editId="037E97E9">
            <wp:extent cx="982800" cy="1951200"/>
            <wp:effectExtent l="0" t="0" r="8255" b="0"/>
            <wp:docPr id="5" name="Obraz 5" descr="F:\GRAFIKI\Znaki_do projektów\F-14d(50%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GRAFIKI\Znaki_do projektów\F-14d(50%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00" cy="19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6EF" w:rsidRPr="00444B52">
        <w:br w:type="textWrapping" w:clear="all"/>
      </w:r>
      <w:r w:rsidR="00D47643">
        <w:tab/>
      </w:r>
      <w:r w:rsidR="00D47643">
        <w:tab/>
      </w:r>
      <w:r w:rsidRPr="00444B52">
        <w:tab/>
        <w:t>F-14d</w:t>
      </w:r>
    </w:p>
    <w:p w:rsidR="007676EF" w:rsidRPr="00444B52" w:rsidRDefault="007676EF" w:rsidP="007676EF">
      <w:pPr>
        <w:pStyle w:val="LITlitera"/>
      </w:pPr>
    </w:p>
    <w:p w:rsidR="00E6664B" w:rsidRPr="00444B52" w:rsidRDefault="00571F49" w:rsidP="00D47643">
      <w:pPr>
        <w:pStyle w:val="CZWSPTIRczwsplnatiret"/>
      </w:pPr>
      <w:r w:rsidRPr="00D47643">
        <w:rPr>
          <w:noProof/>
        </w:rPr>
        <w:drawing>
          <wp:inline distT="0" distB="0" distL="0" distR="0" wp14:anchorId="64BC5AF2" wp14:editId="28F9E51C">
            <wp:extent cx="982800" cy="1951200"/>
            <wp:effectExtent l="0" t="0" r="8255" b="0"/>
            <wp:docPr id="1" name="Obraz 1" descr="F:\GRAFIKI\Znaki_do projektów\F-14e(50%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RAFIKI\Znaki_do projektów\F-14e(50%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00" cy="19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543" w:rsidRPr="00444B52" w:rsidRDefault="00A70543" w:rsidP="00A70543">
      <w:pPr>
        <w:pStyle w:val="LITlitera"/>
      </w:pPr>
      <w:r w:rsidRPr="00444B52">
        <w:tab/>
      </w:r>
      <w:r w:rsidR="006A61BC">
        <w:tab/>
      </w:r>
      <w:r w:rsidR="006A61BC">
        <w:tab/>
      </w:r>
      <w:r w:rsidR="006A61BC">
        <w:tab/>
      </w:r>
      <w:r w:rsidRPr="00444B52">
        <w:t>F-14e</w:t>
      </w:r>
    </w:p>
    <w:p w:rsidR="00A70543" w:rsidRPr="00444B52" w:rsidRDefault="00A70543" w:rsidP="007676EF">
      <w:pPr>
        <w:pStyle w:val="LITlitera"/>
      </w:pPr>
    </w:p>
    <w:p w:rsidR="00E6664B" w:rsidRPr="00444B52" w:rsidRDefault="00571F49" w:rsidP="00D47643">
      <w:pPr>
        <w:pStyle w:val="CZWSPTIRczwsplnatiret"/>
      </w:pPr>
      <w:r w:rsidRPr="00444B52">
        <w:rPr>
          <w:noProof/>
        </w:rPr>
        <w:lastRenderedPageBreak/>
        <w:drawing>
          <wp:inline distT="0" distB="0" distL="0" distR="0" wp14:anchorId="41655C29" wp14:editId="688D5680">
            <wp:extent cx="982800" cy="1951200"/>
            <wp:effectExtent l="0" t="0" r="8255" b="0"/>
            <wp:docPr id="2" name="Obraz 2" descr="F:\GRAFIKI\Znaki_do projektów\F-14f(50%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GRAFIKI\Znaki_do projektów\F-14f(50%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00" cy="19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543" w:rsidRPr="00444B52" w:rsidRDefault="006A61BC" w:rsidP="00A70543">
      <w:pPr>
        <w:pStyle w:val="LITlitera"/>
      </w:pPr>
      <w:r>
        <w:tab/>
      </w:r>
      <w:r>
        <w:tab/>
      </w:r>
      <w:r>
        <w:tab/>
      </w:r>
      <w:r w:rsidR="00A70543" w:rsidRPr="00444B52">
        <w:tab/>
      </w:r>
      <w:r w:rsidR="00A70543" w:rsidRPr="00444B52">
        <w:tab/>
        <w:t>F-14f</w:t>
      </w:r>
    </w:p>
    <w:p w:rsidR="00E4384D" w:rsidRPr="00444B52" w:rsidRDefault="00E4384D" w:rsidP="00737F6A"/>
    <w:p w:rsidR="007836C6" w:rsidRPr="00444B52" w:rsidRDefault="007836C6" w:rsidP="00A90809">
      <w:pPr>
        <w:pStyle w:val="ARTartustawynprozporzdzenia"/>
      </w:pPr>
      <w:r w:rsidRPr="00444B52">
        <w:t xml:space="preserve">§ </w:t>
      </w:r>
      <w:r w:rsidR="00CC0497">
        <w:t>2</w:t>
      </w:r>
      <w:r w:rsidRPr="00444B52">
        <w:t>.</w:t>
      </w:r>
      <w:r>
        <w:t> </w:t>
      </w:r>
      <w:r w:rsidRPr="007836C6">
        <w:t>Rozporządzenie wchodzi w życie po upł</w:t>
      </w:r>
      <w:r>
        <w:t>ywie 14 dni od dnia ogłoszenia,</w:t>
      </w:r>
      <w:r>
        <w:br/>
      </w:r>
      <w:r w:rsidRPr="007836C6">
        <w:t>z wyjątkiem § 1 pkt 3</w:t>
      </w:r>
      <w:r w:rsidR="00D716AD">
        <w:t xml:space="preserve">, pkt 7 lit. a </w:t>
      </w:r>
      <w:proofErr w:type="spellStart"/>
      <w:r w:rsidR="00D716AD">
        <w:t>tiret</w:t>
      </w:r>
      <w:proofErr w:type="spellEnd"/>
      <w:r w:rsidR="00D716AD">
        <w:t xml:space="preserve"> pierwsze, podwójne </w:t>
      </w:r>
      <w:proofErr w:type="spellStart"/>
      <w:r w:rsidR="00D716AD">
        <w:t>tiret</w:t>
      </w:r>
      <w:proofErr w:type="spellEnd"/>
      <w:r w:rsidR="00D716AD">
        <w:t xml:space="preserve"> drugie i trzecie oraz</w:t>
      </w:r>
      <w:r w:rsidRPr="007836C6">
        <w:t xml:space="preserve"> </w:t>
      </w:r>
      <w:r w:rsidR="00D716AD">
        <w:t xml:space="preserve">pkt 7 lit. b </w:t>
      </w:r>
      <w:proofErr w:type="spellStart"/>
      <w:r w:rsidR="00D716AD">
        <w:t>tiret</w:t>
      </w:r>
      <w:proofErr w:type="spellEnd"/>
      <w:r w:rsidR="00D716AD">
        <w:t xml:space="preserve"> pierwsze w zakresie wzoru graficznego znaku D-44a</w:t>
      </w:r>
      <w:r w:rsidR="00173F84">
        <w:t>,</w:t>
      </w:r>
      <w:r w:rsidR="00AD43DA">
        <w:t xml:space="preserve"> </w:t>
      </w:r>
      <w:r w:rsidRPr="007836C6">
        <w:t>który wchodzi w życie po upływie 2 miesięcy od dnia ogłoszenia</w:t>
      </w:r>
      <w:r>
        <w:t>.</w:t>
      </w:r>
    </w:p>
    <w:p w:rsidR="00E4384D" w:rsidRPr="00444B52" w:rsidRDefault="00E4384D" w:rsidP="00E4384D"/>
    <w:p w:rsidR="00E4384D" w:rsidRPr="00444B52" w:rsidRDefault="00E4384D" w:rsidP="006A61BC">
      <w:pPr>
        <w:pStyle w:val="NAZORGWYDnazwaorganuwydajcegoprojektowanyakt"/>
      </w:pPr>
      <w:r w:rsidRPr="00444B52">
        <w:t xml:space="preserve">minister infrastruktury </w:t>
      </w:r>
      <w:r w:rsidRPr="00444B52">
        <w:br/>
      </w:r>
    </w:p>
    <w:p w:rsidR="00E4384D" w:rsidRPr="00444B52" w:rsidRDefault="00E4384D" w:rsidP="006A61BC">
      <w:pPr>
        <w:pStyle w:val="NAZORGWYDnazwaorganuwydajcegoprojektowanyakt"/>
      </w:pPr>
    </w:p>
    <w:p w:rsidR="00E4384D" w:rsidRPr="00444B52" w:rsidRDefault="00E4384D" w:rsidP="006A61BC">
      <w:pPr>
        <w:pStyle w:val="NAZORGWYDnazwaorganuwydajcegoprojektowanyakt"/>
      </w:pPr>
      <w:r w:rsidRPr="00444B52">
        <w:t xml:space="preserve">minister spraw wewnętrznych </w:t>
      </w:r>
      <w:r w:rsidRPr="00444B52">
        <w:br/>
        <w:t>i administracji</w:t>
      </w:r>
    </w:p>
    <w:p w:rsidR="00E4384D" w:rsidRPr="00444B52" w:rsidRDefault="00E4384D" w:rsidP="00E4384D"/>
    <w:p w:rsidR="00E4384D" w:rsidRPr="00444B52" w:rsidRDefault="00E4384D" w:rsidP="006A61BC">
      <w:pPr>
        <w:pStyle w:val="TEKSTwporozumieniu"/>
      </w:pPr>
      <w:r w:rsidRPr="00444B52">
        <w:t>w porozumieniu:</w:t>
      </w:r>
    </w:p>
    <w:p w:rsidR="00E4384D" w:rsidRPr="00444B52" w:rsidRDefault="00E4384D" w:rsidP="00E4384D"/>
    <w:p w:rsidR="00E4384D" w:rsidRDefault="00E4384D" w:rsidP="00E34E2A">
      <w:pPr>
        <w:pStyle w:val="NAZORGWPOROZUMIENIUnazwaorganuwporozumieniuzktrymaktjestwydawany"/>
      </w:pPr>
      <w:r w:rsidRPr="00444B52">
        <w:t>Minister obrony narodowej</w:t>
      </w:r>
    </w:p>
    <w:p w:rsidR="00173F84" w:rsidRDefault="00173F84" w:rsidP="00E34E2A">
      <w:pPr>
        <w:pStyle w:val="NAZORGWPOROZUMIENIUnazwaorganuwporozumieniuzktrymaktjestwydawany"/>
      </w:pPr>
    </w:p>
    <w:p w:rsidR="00173F84" w:rsidRDefault="00173F84" w:rsidP="00E34E2A">
      <w:pPr>
        <w:pStyle w:val="NAZORGWPOROZUMIENIUnazwaorganuwporozumieniuzktrymaktjestwydawany"/>
      </w:pPr>
    </w:p>
    <w:p w:rsidR="00173F84" w:rsidRDefault="00173F84" w:rsidP="00173F84">
      <w:pPr>
        <w:rPr>
          <w:rStyle w:val="Kkursywa"/>
        </w:rPr>
      </w:pPr>
      <w:r>
        <w:rPr>
          <w:rStyle w:val="Kkursywa"/>
        </w:rPr>
        <w:t>Za zgodność pod względem  prawnym, legislacyjnym i redakcyjnym</w:t>
      </w:r>
    </w:p>
    <w:p w:rsidR="00173F84" w:rsidRDefault="00173F84" w:rsidP="00173F84">
      <w:pPr>
        <w:rPr>
          <w:rStyle w:val="Kkursywa"/>
        </w:rPr>
      </w:pPr>
      <w:r>
        <w:rPr>
          <w:rStyle w:val="Kkursywa"/>
        </w:rPr>
        <w:t>Marcin Przychodzki</w:t>
      </w:r>
    </w:p>
    <w:p w:rsidR="00173F84" w:rsidRDefault="00173F84" w:rsidP="00173F84">
      <w:pPr>
        <w:rPr>
          <w:rStyle w:val="Kkursywa"/>
        </w:rPr>
      </w:pPr>
      <w:r>
        <w:rPr>
          <w:rStyle w:val="Kkursywa"/>
        </w:rPr>
        <w:t xml:space="preserve">Dyrektor Departamentu Prawnego </w:t>
      </w:r>
    </w:p>
    <w:p w:rsidR="00173F84" w:rsidRPr="00173F84" w:rsidRDefault="00173F84" w:rsidP="00173F84">
      <w:pPr>
        <w:rPr>
          <w:rStyle w:val="Kkursywa"/>
        </w:rPr>
      </w:pPr>
      <w:r>
        <w:rPr>
          <w:rStyle w:val="Kkursywa"/>
        </w:rPr>
        <w:t>w Ministerstwie Infrastruktury</w:t>
      </w:r>
    </w:p>
    <w:sectPr w:rsidR="00173F84" w:rsidRPr="00173F84" w:rsidSect="001A7F1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E4" w:rsidRDefault="006D74E4">
      <w:r>
        <w:separator/>
      </w:r>
    </w:p>
  </w:endnote>
  <w:endnote w:type="continuationSeparator" w:id="0">
    <w:p w:rsidR="006D74E4" w:rsidRDefault="006D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E8" w:rsidRDefault="00AF00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E8" w:rsidRDefault="00AF00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E8" w:rsidRDefault="00AF00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E4" w:rsidRDefault="006D74E4">
      <w:r>
        <w:separator/>
      </w:r>
    </w:p>
  </w:footnote>
  <w:footnote w:type="continuationSeparator" w:id="0">
    <w:p w:rsidR="006D74E4" w:rsidRDefault="006D74E4">
      <w:r>
        <w:continuationSeparator/>
      </w:r>
    </w:p>
  </w:footnote>
  <w:footnote w:id="1">
    <w:p w:rsidR="00E4384D" w:rsidRPr="006C12D3" w:rsidRDefault="00E4384D" w:rsidP="00E46B32">
      <w:pPr>
        <w:pStyle w:val="ODNONIKtreodnonika"/>
        <w:rPr>
          <w:highlight w:val="yellow"/>
        </w:rPr>
      </w:pPr>
      <w:r w:rsidRPr="00E46B32">
        <w:rPr>
          <w:rStyle w:val="IGindeksgrny"/>
        </w:rPr>
        <w:footnoteRef/>
      </w:r>
      <w:r w:rsidRPr="00E46B32">
        <w:rPr>
          <w:rStyle w:val="IGindeksgrny"/>
        </w:rPr>
        <w:t>)</w:t>
      </w:r>
      <w:r w:rsidRPr="00E46B32">
        <w:rPr>
          <w:rStyle w:val="IGindeksgrny"/>
          <w:vertAlign w:val="baseline"/>
        </w:rPr>
        <w:tab/>
      </w:r>
      <w:r w:rsidRPr="00E46B32">
        <w:t>Minister Infrastruktury kieruje</w:t>
      </w:r>
      <w:r w:rsidR="00E46B32" w:rsidRPr="00E46B32">
        <w:t xml:space="preserve"> działem administracji rządowej – transport, na podstawie § 1 ust. 2 pkt 2 rozporządzenia Prezesa Rady Ministrów z dnia 18 listopada 2019 r. w sprawie szczegółowego zakresu działania Ministra Infrastruktury (Dz. U. poz. 2257)</w:t>
      </w:r>
      <w:r w:rsidRPr="00E46B32">
        <w:t>.</w:t>
      </w:r>
    </w:p>
  </w:footnote>
  <w:footnote w:id="2">
    <w:p w:rsidR="00E4384D" w:rsidRPr="00E34E2A" w:rsidRDefault="00E4384D" w:rsidP="00E46B32">
      <w:pPr>
        <w:pStyle w:val="ODNONIKtreodnonika"/>
      </w:pPr>
      <w:r w:rsidRPr="003326CA">
        <w:rPr>
          <w:rStyle w:val="IGindeksgrny"/>
        </w:rPr>
        <w:footnoteRef/>
      </w:r>
      <w:r w:rsidRPr="003326CA">
        <w:rPr>
          <w:rStyle w:val="IGindeksgrny"/>
        </w:rPr>
        <w:t>)</w:t>
      </w:r>
      <w:r w:rsidRPr="003326CA">
        <w:tab/>
        <w:t xml:space="preserve">Minister Spraw Wewnętrznych i Administracji kieruje działem administracji rządowej – sprawy wewnętrzne, na podstawie § 1 ust. 2 pkt 2 rozporządzenia Prezesa Rady Ministrów z dnia 10 stycznia 2018 r. w sprawie </w:t>
      </w:r>
      <w:r w:rsidRPr="00E34E2A">
        <w:t xml:space="preserve">szczegółowego zakresu działania Ministra Spraw Wewnętrznych i Administracji (Dz. U. poz. 97 i 225). </w:t>
      </w:r>
    </w:p>
  </w:footnote>
  <w:footnote w:id="3">
    <w:p w:rsidR="00E4384D" w:rsidRPr="003326CA" w:rsidRDefault="00E4384D" w:rsidP="00E46B32">
      <w:pPr>
        <w:pStyle w:val="ODNONIKtreodnonika"/>
      </w:pPr>
      <w:r w:rsidRPr="003326CA">
        <w:rPr>
          <w:rStyle w:val="IGindeksgrny"/>
        </w:rPr>
        <w:footnoteRef/>
      </w:r>
      <w:r w:rsidR="00D47643" w:rsidRPr="003326CA">
        <w:rPr>
          <w:rStyle w:val="IGindeksgrny"/>
        </w:rPr>
        <w:t>)</w:t>
      </w:r>
      <w:r w:rsidR="00D47643" w:rsidRPr="003326CA">
        <w:tab/>
      </w:r>
      <w:r w:rsidRPr="003326CA">
        <w:t>Zmiany tekstu jednolitego wymienionej ustawy zostały ogłoszone w Dz. U. z 20</w:t>
      </w:r>
      <w:r w:rsidR="006A61BC" w:rsidRPr="003326CA">
        <w:t>20</w:t>
      </w:r>
      <w:r w:rsidRPr="003326CA">
        <w:t xml:space="preserve"> r.</w:t>
      </w:r>
      <w:r w:rsidR="00A90809">
        <w:t xml:space="preserve"> poz. 110, 284, 568</w:t>
      </w:r>
      <w:r w:rsidR="00173F84">
        <w:t>,</w:t>
      </w:r>
      <w:r w:rsidR="00A90809">
        <w:br/>
      </w:r>
      <w:r w:rsidR="00E46B32" w:rsidRPr="003326CA">
        <w:t>695</w:t>
      </w:r>
      <w:r w:rsidR="00AD43DA">
        <w:t>, 1087 i 1517</w:t>
      </w:r>
      <w:r w:rsidRPr="003326CA"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E8" w:rsidRDefault="00AF00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F00E8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E8" w:rsidRDefault="00AF00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26"/>
    <w:rsid w:val="000012DA"/>
    <w:rsid w:val="0000246E"/>
    <w:rsid w:val="00003862"/>
    <w:rsid w:val="00012A35"/>
    <w:rsid w:val="00013F58"/>
    <w:rsid w:val="00016099"/>
    <w:rsid w:val="00017DC2"/>
    <w:rsid w:val="00021522"/>
    <w:rsid w:val="00023471"/>
    <w:rsid w:val="00023F13"/>
    <w:rsid w:val="0002727E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47550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334"/>
    <w:rsid w:val="00064E4C"/>
    <w:rsid w:val="00066901"/>
    <w:rsid w:val="00071B59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4A14"/>
    <w:rsid w:val="0009732D"/>
    <w:rsid w:val="000973F0"/>
    <w:rsid w:val="000A1296"/>
    <w:rsid w:val="000A1C27"/>
    <w:rsid w:val="000A1DAD"/>
    <w:rsid w:val="000A2649"/>
    <w:rsid w:val="000A323B"/>
    <w:rsid w:val="000B1C66"/>
    <w:rsid w:val="000B298D"/>
    <w:rsid w:val="000B5B2D"/>
    <w:rsid w:val="000B5DCE"/>
    <w:rsid w:val="000C05BA"/>
    <w:rsid w:val="000C0E8F"/>
    <w:rsid w:val="000C4BC4"/>
    <w:rsid w:val="000D0110"/>
    <w:rsid w:val="000D1778"/>
    <w:rsid w:val="000D2468"/>
    <w:rsid w:val="000D318A"/>
    <w:rsid w:val="000D6173"/>
    <w:rsid w:val="000D6F83"/>
    <w:rsid w:val="000E25CC"/>
    <w:rsid w:val="000E34EA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396A"/>
    <w:rsid w:val="00144671"/>
    <w:rsid w:val="00147A47"/>
    <w:rsid w:val="00147AA1"/>
    <w:rsid w:val="001520CF"/>
    <w:rsid w:val="001562E8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3F84"/>
    <w:rsid w:val="001740D0"/>
    <w:rsid w:val="00174F2C"/>
    <w:rsid w:val="00180F2A"/>
    <w:rsid w:val="00184B91"/>
    <w:rsid w:val="00184D4A"/>
    <w:rsid w:val="00186EC1"/>
    <w:rsid w:val="00191E1F"/>
    <w:rsid w:val="001930F2"/>
    <w:rsid w:val="0019473B"/>
    <w:rsid w:val="00194E1F"/>
    <w:rsid w:val="00194E67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226"/>
    <w:rsid w:val="001D1783"/>
    <w:rsid w:val="001D53CD"/>
    <w:rsid w:val="001D55A3"/>
    <w:rsid w:val="001D5AF5"/>
    <w:rsid w:val="001E1A24"/>
    <w:rsid w:val="001E1E73"/>
    <w:rsid w:val="001E46F7"/>
    <w:rsid w:val="001E4E0C"/>
    <w:rsid w:val="001E526D"/>
    <w:rsid w:val="001E5655"/>
    <w:rsid w:val="001F1832"/>
    <w:rsid w:val="001F220F"/>
    <w:rsid w:val="001F25B3"/>
    <w:rsid w:val="001F6616"/>
    <w:rsid w:val="00202BD4"/>
    <w:rsid w:val="00202F91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048"/>
    <w:rsid w:val="002441CD"/>
    <w:rsid w:val="00245516"/>
    <w:rsid w:val="002501A3"/>
    <w:rsid w:val="0025166C"/>
    <w:rsid w:val="002555D4"/>
    <w:rsid w:val="00261A16"/>
    <w:rsid w:val="00263522"/>
    <w:rsid w:val="00264EC6"/>
    <w:rsid w:val="00271013"/>
    <w:rsid w:val="00273351"/>
    <w:rsid w:val="00273FE4"/>
    <w:rsid w:val="002765B4"/>
    <w:rsid w:val="00276A94"/>
    <w:rsid w:val="00286DA8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4B2B"/>
    <w:rsid w:val="002D0C4F"/>
    <w:rsid w:val="002D1364"/>
    <w:rsid w:val="002D253E"/>
    <w:rsid w:val="002D4D30"/>
    <w:rsid w:val="002D5000"/>
    <w:rsid w:val="002D598D"/>
    <w:rsid w:val="002D7188"/>
    <w:rsid w:val="002E1DE3"/>
    <w:rsid w:val="002E2AB6"/>
    <w:rsid w:val="002E3F34"/>
    <w:rsid w:val="002E45FC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1FE8"/>
    <w:rsid w:val="003326CA"/>
    <w:rsid w:val="00334E3A"/>
    <w:rsid w:val="003361DD"/>
    <w:rsid w:val="00341A6A"/>
    <w:rsid w:val="00345B9C"/>
    <w:rsid w:val="00352DAE"/>
    <w:rsid w:val="00353C24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B7F3E"/>
    <w:rsid w:val="003C0AD9"/>
    <w:rsid w:val="003C0ED0"/>
    <w:rsid w:val="003C1D49"/>
    <w:rsid w:val="003C35C4"/>
    <w:rsid w:val="003C3969"/>
    <w:rsid w:val="003D12C2"/>
    <w:rsid w:val="003D31B9"/>
    <w:rsid w:val="003D3867"/>
    <w:rsid w:val="003E0D1A"/>
    <w:rsid w:val="003E21C6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4C1F"/>
    <w:rsid w:val="00407332"/>
    <w:rsid w:val="00407828"/>
    <w:rsid w:val="00410764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4B52"/>
    <w:rsid w:val="00445F4D"/>
    <w:rsid w:val="004504C0"/>
    <w:rsid w:val="004550FB"/>
    <w:rsid w:val="0046111A"/>
    <w:rsid w:val="00461FF7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3046"/>
    <w:rsid w:val="00494F62"/>
    <w:rsid w:val="004A2001"/>
    <w:rsid w:val="004A3590"/>
    <w:rsid w:val="004A63F8"/>
    <w:rsid w:val="004B00A7"/>
    <w:rsid w:val="004B25E2"/>
    <w:rsid w:val="004B26EE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3071"/>
    <w:rsid w:val="004D7FD9"/>
    <w:rsid w:val="004E1324"/>
    <w:rsid w:val="004E19A5"/>
    <w:rsid w:val="004E37E5"/>
    <w:rsid w:val="004E3FDB"/>
    <w:rsid w:val="004F1F4A"/>
    <w:rsid w:val="004F296D"/>
    <w:rsid w:val="004F45C0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1E5D"/>
    <w:rsid w:val="005128D3"/>
    <w:rsid w:val="005147E8"/>
    <w:rsid w:val="005158F2"/>
    <w:rsid w:val="00515999"/>
    <w:rsid w:val="00520726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1F49"/>
    <w:rsid w:val="00572512"/>
    <w:rsid w:val="00573EE6"/>
    <w:rsid w:val="0057547F"/>
    <w:rsid w:val="005754EE"/>
    <w:rsid w:val="0057617E"/>
    <w:rsid w:val="00576497"/>
    <w:rsid w:val="00576D89"/>
    <w:rsid w:val="005835E7"/>
    <w:rsid w:val="0058397F"/>
    <w:rsid w:val="00583BF8"/>
    <w:rsid w:val="00585A95"/>
    <w:rsid w:val="00585F33"/>
    <w:rsid w:val="00591124"/>
    <w:rsid w:val="00597024"/>
    <w:rsid w:val="005A0274"/>
    <w:rsid w:val="005A095C"/>
    <w:rsid w:val="005A2845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21BF"/>
    <w:rsid w:val="00603A1A"/>
    <w:rsid w:val="00603D6D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4899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6202"/>
    <w:rsid w:val="006678AF"/>
    <w:rsid w:val="006701EF"/>
    <w:rsid w:val="00673BA5"/>
    <w:rsid w:val="00680058"/>
    <w:rsid w:val="00681F9F"/>
    <w:rsid w:val="00683E17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61BC"/>
    <w:rsid w:val="006A748A"/>
    <w:rsid w:val="006B65CF"/>
    <w:rsid w:val="006C12D3"/>
    <w:rsid w:val="006C419E"/>
    <w:rsid w:val="006C4A31"/>
    <w:rsid w:val="006C5AC2"/>
    <w:rsid w:val="006C6AFB"/>
    <w:rsid w:val="006D0B74"/>
    <w:rsid w:val="006D2735"/>
    <w:rsid w:val="006D45B2"/>
    <w:rsid w:val="006D74E4"/>
    <w:rsid w:val="006E0FCC"/>
    <w:rsid w:val="006E1E96"/>
    <w:rsid w:val="006E408E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64F7"/>
    <w:rsid w:val="00766BFA"/>
    <w:rsid w:val="007676EF"/>
    <w:rsid w:val="00770F6B"/>
    <w:rsid w:val="00771883"/>
    <w:rsid w:val="00776DC2"/>
    <w:rsid w:val="00780122"/>
    <w:rsid w:val="0078214B"/>
    <w:rsid w:val="007836C6"/>
    <w:rsid w:val="0078498A"/>
    <w:rsid w:val="00792207"/>
    <w:rsid w:val="00792B64"/>
    <w:rsid w:val="00792E29"/>
    <w:rsid w:val="0079379A"/>
    <w:rsid w:val="00793D13"/>
    <w:rsid w:val="00794953"/>
    <w:rsid w:val="007A1F2F"/>
    <w:rsid w:val="007A2A5C"/>
    <w:rsid w:val="007A2ED8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7E2"/>
    <w:rsid w:val="007E2CFE"/>
    <w:rsid w:val="007E59C9"/>
    <w:rsid w:val="007E6C90"/>
    <w:rsid w:val="007F0072"/>
    <w:rsid w:val="007F2EB6"/>
    <w:rsid w:val="007F54C3"/>
    <w:rsid w:val="007F7CBC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463B8"/>
    <w:rsid w:val="00850C9D"/>
    <w:rsid w:val="00852B59"/>
    <w:rsid w:val="00854B49"/>
    <w:rsid w:val="00856272"/>
    <w:rsid w:val="008563FF"/>
    <w:rsid w:val="00857CDD"/>
    <w:rsid w:val="0086018B"/>
    <w:rsid w:val="008611DD"/>
    <w:rsid w:val="008620DE"/>
    <w:rsid w:val="00866867"/>
    <w:rsid w:val="00867F31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1194"/>
    <w:rsid w:val="008C3524"/>
    <w:rsid w:val="008C4061"/>
    <w:rsid w:val="008C4229"/>
    <w:rsid w:val="008C5BE0"/>
    <w:rsid w:val="008C7233"/>
    <w:rsid w:val="008D2434"/>
    <w:rsid w:val="008D2BDF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17CB"/>
    <w:rsid w:val="00943751"/>
    <w:rsid w:val="00946DD0"/>
    <w:rsid w:val="0094746E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07CD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492C"/>
    <w:rsid w:val="009D55AA"/>
    <w:rsid w:val="009E3E77"/>
    <w:rsid w:val="009E3FAB"/>
    <w:rsid w:val="009E5B3F"/>
    <w:rsid w:val="009E6E58"/>
    <w:rsid w:val="009E7D90"/>
    <w:rsid w:val="009F1AB0"/>
    <w:rsid w:val="009F501D"/>
    <w:rsid w:val="00A023F5"/>
    <w:rsid w:val="00A039D5"/>
    <w:rsid w:val="00A046AD"/>
    <w:rsid w:val="00A046B2"/>
    <w:rsid w:val="00A079C1"/>
    <w:rsid w:val="00A12520"/>
    <w:rsid w:val="00A130FD"/>
    <w:rsid w:val="00A13D6D"/>
    <w:rsid w:val="00A14769"/>
    <w:rsid w:val="00A15886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0543"/>
    <w:rsid w:val="00A7436E"/>
    <w:rsid w:val="00A74E96"/>
    <w:rsid w:val="00A75A8E"/>
    <w:rsid w:val="00A7601B"/>
    <w:rsid w:val="00A8052F"/>
    <w:rsid w:val="00A824DD"/>
    <w:rsid w:val="00A83676"/>
    <w:rsid w:val="00A83B7B"/>
    <w:rsid w:val="00A84274"/>
    <w:rsid w:val="00A850F3"/>
    <w:rsid w:val="00A864E3"/>
    <w:rsid w:val="00A90809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3DA"/>
    <w:rsid w:val="00AD4E90"/>
    <w:rsid w:val="00AD51AA"/>
    <w:rsid w:val="00AD5422"/>
    <w:rsid w:val="00AE4179"/>
    <w:rsid w:val="00AE4425"/>
    <w:rsid w:val="00AE4CE6"/>
    <w:rsid w:val="00AE4FBE"/>
    <w:rsid w:val="00AE650F"/>
    <w:rsid w:val="00AE6555"/>
    <w:rsid w:val="00AE7D16"/>
    <w:rsid w:val="00AF00E8"/>
    <w:rsid w:val="00AF4A22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0FC2"/>
    <w:rsid w:val="00B830B7"/>
    <w:rsid w:val="00B848EA"/>
    <w:rsid w:val="00B84B2B"/>
    <w:rsid w:val="00B87DAD"/>
    <w:rsid w:val="00B90500"/>
    <w:rsid w:val="00B9176C"/>
    <w:rsid w:val="00B935A4"/>
    <w:rsid w:val="00BA561A"/>
    <w:rsid w:val="00BA7008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1350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47300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497"/>
    <w:rsid w:val="00CC0D6A"/>
    <w:rsid w:val="00CC3831"/>
    <w:rsid w:val="00CC3B47"/>
    <w:rsid w:val="00CC3E3D"/>
    <w:rsid w:val="00CC519B"/>
    <w:rsid w:val="00CD12C1"/>
    <w:rsid w:val="00CD214E"/>
    <w:rsid w:val="00CD3199"/>
    <w:rsid w:val="00CD3BE9"/>
    <w:rsid w:val="00CD46FA"/>
    <w:rsid w:val="00CD5973"/>
    <w:rsid w:val="00CE31A6"/>
    <w:rsid w:val="00CE3AE9"/>
    <w:rsid w:val="00CF09AA"/>
    <w:rsid w:val="00CF2964"/>
    <w:rsid w:val="00CF4813"/>
    <w:rsid w:val="00CF5233"/>
    <w:rsid w:val="00CF7407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604"/>
    <w:rsid w:val="00D247A9"/>
    <w:rsid w:val="00D32721"/>
    <w:rsid w:val="00D328DC"/>
    <w:rsid w:val="00D33387"/>
    <w:rsid w:val="00D402FB"/>
    <w:rsid w:val="00D45F2A"/>
    <w:rsid w:val="00D47643"/>
    <w:rsid w:val="00D47D7A"/>
    <w:rsid w:val="00D50207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6AD"/>
    <w:rsid w:val="00D71A25"/>
    <w:rsid w:val="00D71FCF"/>
    <w:rsid w:val="00D72A54"/>
    <w:rsid w:val="00D72CC1"/>
    <w:rsid w:val="00D76EC9"/>
    <w:rsid w:val="00D80BDB"/>
    <w:rsid w:val="00D80E7D"/>
    <w:rsid w:val="00D81397"/>
    <w:rsid w:val="00D848B9"/>
    <w:rsid w:val="00D90E69"/>
    <w:rsid w:val="00D91368"/>
    <w:rsid w:val="00D93106"/>
    <w:rsid w:val="00D933E9"/>
    <w:rsid w:val="00D93B03"/>
    <w:rsid w:val="00D9505D"/>
    <w:rsid w:val="00D953D0"/>
    <w:rsid w:val="00D959F5"/>
    <w:rsid w:val="00D96884"/>
    <w:rsid w:val="00DA3FDD"/>
    <w:rsid w:val="00DA60B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18FC"/>
    <w:rsid w:val="00E02BAB"/>
    <w:rsid w:val="00E04CEB"/>
    <w:rsid w:val="00E060BC"/>
    <w:rsid w:val="00E11420"/>
    <w:rsid w:val="00E132FB"/>
    <w:rsid w:val="00E16C17"/>
    <w:rsid w:val="00E170B7"/>
    <w:rsid w:val="00E177DD"/>
    <w:rsid w:val="00E207D5"/>
    <w:rsid w:val="00E20900"/>
    <w:rsid w:val="00E20C7F"/>
    <w:rsid w:val="00E2396E"/>
    <w:rsid w:val="00E24728"/>
    <w:rsid w:val="00E276AC"/>
    <w:rsid w:val="00E34A35"/>
    <w:rsid w:val="00E34E2A"/>
    <w:rsid w:val="00E37280"/>
    <w:rsid w:val="00E37C2F"/>
    <w:rsid w:val="00E41C28"/>
    <w:rsid w:val="00E4384D"/>
    <w:rsid w:val="00E46308"/>
    <w:rsid w:val="00E46B32"/>
    <w:rsid w:val="00E51E17"/>
    <w:rsid w:val="00E52DAB"/>
    <w:rsid w:val="00E539B0"/>
    <w:rsid w:val="00E546AE"/>
    <w:rsid w:val="00E55994"/>
    <w:rsid w:val="00E57DDF"/>
    <w:rsid w:val="00E60606"/>
    <w:rsid w:val="00E60C66"/>
    <w:rsid w:val="00E61161"/>
    <w:rsid w:val="00E6164D"/>
    <w:rsid w:val="00E618C9"/>
    <w:rsid w:val="00E619E5"/>
    <w:rsid w:val="00E62774"/>
    <w:rsid w:val="00E6307C"/>
    <w:rsid w:val="00E636FA"/>
    <w:rsid w:val="00E6664B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688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9B0"/>
    <w:rsid w:val="00F55BA8"/>
    <w:rsid w:val="00F55DB1"/>
    <w:rsid w:val="00F56ACA"/>
    <w:rsid w:val="00F600FE"/>
    <w:rsid w:val="00F62E4D"/>
    <w:rsid w:val="00F66B34"/>
    <w:rsid w:val="00F675B9"/>
    <w:rsid w:val="00F703B1"/>
    <w:rsid w:val="00F711C9"/>
    <w:rsid w:val="00F712E8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B61D5"/>
    <w:rsid w:val="00FC2E3D"/>
    <w:rsid w:val="00FC3BDE"/>
    <w:rsid w:val="00FD1DBE"/>
    <w:rsid w:val="00FD25A7"/>
    <w:rsid w:val="00FD27B6"/>
    <w:rsid w:val="00FD3689"/>
    <w:rsid w:val="00FD42A3"/>
    <w:rsid w:val="00FD544E"/>
    <w:rsid w:val="00FD7468"/>
    <w:rsid w:val="00FD7CE0"/>
    <w:rsid w:val="00FE0B3B"/>
    <w:rsid w:val="00FE183D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tiff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D4CC26-76DF-49D9-AFC9-EE623C7B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2020-09-14T11:54:00Z</dcterms:created>
  <dcterms:modified xsi:type="dcterms:W3CDTF">2020-09-14T11:54:00Z</dcterms:modified>
  <cp:category/>
</cp:coreProperties>
</file>