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717D" w14:textId="2CD523A1" w:rsidR="00C1102E" w:rsidRPr="000B513A" w:rsidRDefault="00C1102E" w:rsidP="000B513A">
      <w:pPr>
        <w:jc w:val="center"/>
        <w:rPr>
          <w:sz w:val="22"/>
          <w:szCs w:val="22"/>
          <w:lang w:eastAsia="en-US"/>
        </w:rPr>
      </w:pPr>
      <w:r w:rsidRPr="000B513A">
        <w:rPr>
          <w:sz w:val="22"/>
          <w:szCs w:val="22"/>
          <w:lang w:eastAsia="en-US"/>
        </w:rPr>
        <w:t>UZASADNIENIE</w:t>
      </w:r>
    </w:p>
    <w:p w14:paraId="07C4A545" w14:textId="77777777" w:rsidR="000B513A" w:rsidRPr="000B513A" w:rsidRDefault="000B513A" w:rsidP="000B513A">
      <w:pPr>
        <w:jc w:val="center"/>
        <w:rPr>
          <w:sz w:val="22"/>
          <w:szCs w:val="22"/>
          <w:lang w:eastAsia="en-US"/>
        </w:rPr>
      </w:pPr>
    </w:p>
    <w:p w14:paraId="715BB4AE" w14:textId="3068922F" w:rsidR="00C1102E" w:rsidRPr="000B513A" w:rsidRDefault="00C1102E" w:rsidP="000B513A">
      <w:pPr>
        <w:ind w:firstLine="426"/>
        <w:jc w:val="both"/>
        <w:rPr>
          <w:sz w:val="22"/>
          <w:szCs w:val="22"/>
          <w:lang w:eastAsia="en-US"/>
        </w:rPr>
      </w:pPr>
      <w:r w:rsidRPr="000B513A">
        <w:rPr>
          <w:sz w:val="22"/>
          <w:szCs w:val="22"/>
          <w:lang w:eastAsia="en-US"/>
        </w:rPr>
        <w:t xml:space="preserve">Rozporządzenie </w:t>
      </w:r>
      <w:r w:rsidR="00B82B52" w:rsidRPr="000B513A">
        <w:rPr>
          <w:sz w:val="22"/>
          <w:szCs w:val="22"/>
          <w:lang w:eastAsia="en-US"/>
        </w:rPr>
        <w:t xml:space="preserve">Ministra Klimatu </w:t>
      </w:r>
      <w:r w:rsidR="00B82B52" w:rsidRPr="000B513A">
        <w:rPr>
          <w:bCs/>
          <w:color w:val="000000"/>
          <w:sz w:val="22"/>
          <w:szCs w:val="22"/>
        </w:rPr>
        <w:t xml:space="preserve">w sprawie </w:t>
      </w:r>
      <w:r w:rsidR="004738E8" w:rsidRPr="000B513A">
        <w:rPr>
          <w:bCs/>
          <w:color w:val="000000"/>
          <w:sz w:val="22"/>
          <w:szCs w:val="22"/>
        </w:rPr>
        <w:t xml:space="preserve">określenia </w:t>
      </w:r>
      <w:r w:rsidR="00B82B52" w:rsidRPr="000B513A">
        <w:rPr>
          <w:bCs/>
          <w:color w:val="000000"/>
          <w:sz w:val="22"/>
          <w:szCs w:val="22"/>
        </w:rPr>
        <w:t>wzoru żądania wydania zaświadczenia o wysokości przeciętnego miesięcznego dochodu przypadającego na jednego członka gospodarstwa domowego osoby fizycznej oraz wzoru tego zaświadczenia</w:t>
      </w:r>
      <w:r w:rsidR="00B82B52" w:rsidRPr="000B513A">
        <w:rPr>
          <w:b/>
          <w:bCs/>
          <w:color w:val="000000"/>
          <w:sz w:val="22"/>
          <w:szCs w:val="22"/>
        </w:rPr>
        <w:t xml:space="preserve"> </w:t>
      </w:r>
      <w:r w:rsidRPr="000B513A">
        <w:rPr>
          <w:sz w:val="22"/>
          <w:szCs w:val="22"/>
          <w:lang w:eastAsia="en-US"/>
        </w:rPr>
        <w:t>stanowi wykonanie upoważnienia zawartego art. 411 ust. 10</w:t>
      </w:r>
      <w:r w:rsidR="00185A3D" w:rsidRPr="000B513A">
        <w:rPr>
          <w:sz w:val="22"/>
          <w:szCs w:val="22"/>
          <w:lang w:eastAsia="en-US"/>
        </w:rPr>
        <w:t>s</w:t>
      </w:r>
      <w:r w:rsidRPr="000B513A">
        <w:rPr>
          <w:sz w:val="22"/>
          <w:szCs w:val="22"/>
          <w:lang w:eastAsia="en-US"/>
        </w:rPr>
        <w:t xml:space="preserve"> ustawy z dnia 27 kwietnia 2001 r. – Prawo ochrony środowiska</w:t>
      </w:r>
      <w:r w:rsidR="00BE4782" w:rsidRPr="000B513A">
        <w:rPr>
          <w:sz w:val="22"/>
          <w:szCs w:val="22"/>
          <w:lang w:eastAsia="en-US"/>
        </w:rPr>
        <w:t xml:space="preserve"> (Dz. U. z 2020 r. poz. 1219, z późn. zm.)</w:t>
      </w:r>
      <w:r w:rsidR="002E7C73" w:rsidRPr="000B513A">
        <w:rPr>
          <w:sz w:val="22"/>
          <w:szCs w:val="22"/>
          <w:lang w:eastAsia="en-US"/>
        </w:rPr>
        <w:t xml:space="preserve">, </w:t>
      </w:r>
      <w:r w:rsidR="002E7C73" w:rsidRPr="000B513A">
        <w:rPr>
          <w:kern w:val="24"/>
          <w:sz w:val="22"/>
          <w:szCs w:val="22"/>
        </w:rPr>
        <w:t>dodanego ustawą z dnia 14 sierpnia</w:t>
      </w:r>
      <w:bookmarkStart w:id="0" w:name="_GoBack"/>
      <w:bookmarkEnd w:id="0"/>
      <w:r w:rsidR="002E7C73" w:rsidRPr="000B513A">
        <w:rPr>
          <w:kern w:val="24"/>
          <w:sz w:val="22"/>
          <w:szCs w:val="22"/>
        </w:rPr>
        <w:t>2020 r. o zmianie ustawy o biokomponentach i biopaliwach ciekłych oraz niektórych innych ustaw</w:t>
      </w:r>
      <w:r w:rsidRPr="000B513A">
        <w:rPr>
          <w:sz w:val="22"/>
          <w:szCs w:val="22"/>
          <w:lang w:eastAsia="en-US"/>
        </w:rPr>
        <w:t>.</w:t>
      </w:r>
    </w:p>
    <w:p w14:paraId="540F8930" w14:textId="6F295D1F" w:rsidR="009C5AF4" w:rsidRPr="000B513A" w:rsidRDefault="00C1102E" w:rsidP="000B513A">
      <w:pPr>
        <w:ind w:firstLine="426"/>
        <w:jc w:val="both"/>
        <w:rPr>
          <w:rFonts w:eastAsia="Times New Roman" w:cs="Arial"/>
          <w:color w:val="000000"/>
          <w:sz w:val="22"/>
          <w:szCs w:val="22"/>
        </w:rPr>
      </w:pPr>
      <w:r w:rsidRPr="000B513A">
        <w:rPr>
          <w:sz w:val="22"/>
          <w:szCs w:val="22"/>
          <w:lang w:eastAsia="en-US"/>
        </w:rPr>
        <w:t>Projekt rozporządzenia określ</w:t>
      </w:r>
      <w:r w:rsidR="00185A3D" w:rsidRPr="000B513A">
        <w:rPr>
          <w:sz w:val="22"/>
          <w:szCs w:val="22"/>
          <w:lang w:eastAsia="en-US"/>
        </w:rPr>
        <w:t>a</w:t>
      </w:r>
      <w:r w:rsidRPr="000B513A">
        <w:rPr>
          <w:sz w:val="22"/>
          <w:szCs w:val="22"/>
          <w:lang w:eastAsia="en-US"/>
        </w:rPr>
        <w:t xml:space="preserve"> wzór żądania wydani</w:t>
      </w:r>
      <w:r w:rsidR="000B513A" w:rsidRPr="000B513A">
        <w:rPr>
          <w:sz w:val="22"/>
          <w:szCs w:val="22"/>
          <w:lang w:eastAsia="en-US"/>
        </w:rPr>
        <w:t>a</w:t>
      </w:r>
      <w:r w:rsidRPr="000B513A">
        <w:rPr>
          <w:sz w:val="22"/>
          <w:szCs w:val="22"/>
          <w:lang w:eastAsia="en-US"/>
        </w:rPr>
        <w:t xml:space="preserve"> zaświadczenia potwierdzającego przeciętny miesięczny dochód na jednego członka gospodarstwa domowego, o którym</w:t>
      </w:r>
      <w:r w:rsidR="00185A3D" w:rsidRPr="000B513A">
        <w:rPr>
          <w:sz w:val="22"/>
          <w:szCs w:val="22"/>
          <w:lang w:eastAsia="en-US"/>
        </w:rPr>
        <w:t xml:space="preserve"> mowa</w:t>
      </w:r>
      <w:r w:rsidRPr="000B513A">
        <w:rPr>
          <w:sz w:val="22"/>
          <w:szCs w:val="22"/>
          <w:lang w:eastAsia="en-US"/>
        </w:rPr>
        <w:t xml:space="preserve"> w art. 411 ust. 10g ustawy z dnia 27 kwietnia 2001 r. – Prawo ochrony środowiska oraz wzór zaświadczenia potwierdzającego przeciętny miesięczny dochód na jednego członka gospodarstwa domowego, o którym mowa w art. 411 ust. 10g </w:t>
      </w:r>
      <w:r w:rsidR="001E73F9" w:rsidRPr="000B513A">
        <w:rPr>
          <w:sz w:val="22"/>
          <w:szCs w:val="22"/>
          <w:lang w:eastAsia="en-US"/>
        </w:rPr>
        <w:t xml:space="preserve">tej </w:t>
      </w:r>
      <w:r w:rsidRPr="000B513A">
        <w:rPr>
          <w:sz w:val="22"/>
          <w:szCs w:val="22"/>
          <w:lang w:eastAsia="en-US"/>
        </w:rPr>
        <w:t>ustawy</w:t>
      </w:r>
      <w:r w:rsidR="009C5AF4" w:rsidRPr="000B513A">
        <w:rPr>
          <w:sz w:val="22"/>
          <w:szCs w:val="22"/>
          <w:lang w:eastAsia="en-US"/>
        </w:rPr>
        <w:t xml:space="preserve">, </w:t>
      </w:r>
      <w:r w:rsidR="009C5AF4" w:rsidRPr="000B513A">
        <w:rPr>
          <w:rFonts w:eastAsia="Times New Roman" w:cs="Arial"/>
          <w:color w:val="000000"/>
          <w:sz w:val="22"/>
          <w:szCs w:val="22"/>
        </w:rPr>
        <w:t xml:space="preserve">wprowadzonych w art. 5 pkt 7 lit. b ustawy o zmianie ustawy o biokomponentach i biopaliwach ciekłych oraz niektórych innych ustaw, uchwalonej na posiedzeniu Sejmu RP w dniu 14 sierpnia 2020 r. </w:t>
      </w:r>
    </w:p>
    <w:p w14:paraId="466C6A99" w14:textId="20E65F2E" w:rsidR="00C1102E" w:rsidRPr="000B513A" w:rsidRDefault="00C1102E" w:rsidP="000B513A">
      <w:pPr>
        <w:ind w:firstLine="426"/>
        <w:jc w:val="both"/>
        <w:rPr>
          <w:sz w:val="22"/>
          <w:szCs w:val="22"/>
          <w:lang w:eastAsia="en-US"/>
        </w:rPr>
      </w:pPr>
      <w:r w:rsidRPr="000B513A">
        <w:rPr>
          <w:sz w:val="22"/>
          <w:szCs w:val="22"/>
          <w:lang w:eastAsia="en-US"/>
        </w:rPr>
        <w:t xml:space="preserve">Wzór żądania określony w załączniku nr 1 </w:t>
      </w:r>
      <w:r w:rsidR="009C5AF4" w:rsidRPr="000B513A">
        <w:rPr>
          <w:sz w:val="22"/>
          <w:szCs w:val="22"/>
          <w:lang w:eastAsia="en-US"/>
        </w:rPr>
        <w:t xml:space="preserve">projektu </w:t>
      </w:r>
      <w:r w:rsidRPr="000B513A">
        <w:rPr>
          <w:sz w:val="22"/>
          <w:szCs w:val="22"/>
          <w:lang w:eastAsia="en-US"/>
        </w:rPr>
        <w:t>rozporządzenia określa niezbędne informacje i dane</w:t>
      </w:r>
      <w:r w:rsidR="000B513A" w:rsidRPr="000B513A">
        <w:rPr>
          <w:sz w:val="22"/>
          <w:szCs w:val="22"/>
          <w:lang w:eastAsia="en-US"/>
        </w:rPr>
        <w:t>,</w:t>
      </w:r>
      <w:r w:rsidRPr="000B513A">
        <w:rPr>
          <w:sz w:val="22"/>
          <w:szCs w:val="22"/>
          <w:lang w:eastAsia="en-US"/>
        </w:rPr>
        <w:t xml:space="preserve"> jakie wnioskodawca jest zobowiązany do przedłożenia właściwemu organowi w celu wydania zaświadczeń dla osób fizycznych, które zamierzają składać wnioski o</w:t>
      </w:r>
      <w:r w:rsidR="001E73F9" w:rsidRPr="000B513A">
        <w:rPr>
          <w:sz w:val="22"/>
          <w:szCs w:val="22"/>
          <w:lang w:eastAsia="en-US"/>
        </w:rPr>
        <w:t> </w:t>
      </w:r>
      <w:r w:rsidRPr="000B513A">
        <w:rPr>
          <w:sz w:val="22"/>
          <w:szCs w:val="22"/>
          <w:lang w:eastAsia="en-US"/>
        </w:rPr>
        <w:t>dofinansowanie</w:t>
      </w:r>
      <w:r w:rsidR="009C5AF4" w:rsidRPr="000B513A">
        <w:rPr>
          <w:color w:val="000000"/>
          <w:sz w:val="22"/>
          <w:szCs w:val="22"/>
          <w:lang w:eastAsia="en-US"/>
        </w:rPr>
        <w:t xml:space="preserve"> </w:t>
      </w:r>
      <w:r w:rsidR="009C5AF4" w:rsidRPr="000B513A">
        <w:rPr>
          <w:sz w:val="22"/>
          <w:szCs w:val="22"/>
          <w:lang w:eastAsia="en-US"/>
        </w:rPr>
        <w:t>z Narodowego Funduszu Ochrony Środowiska i Gospodarki Wodnej (zwanego dalej „NFOŚiGW”) lub wojewódzkiego funduszu ochrony środowiska i gospodarki wodnej (zwanego dalej „WFOŚiGW”),</w:t>
      </w:r>
      <w:r w:rsidRPr="000B513A">
        <w:rPr>
          <w:sz w:val="22"/>
          <w:szCs w:val="22"/>
          <w:lang w:eastAsia="en-US"/>
        </w:rPr>
        <w:t xml:space="preserve"> potwierdzających przeciętny miesięczny dochód na jednego członka gospodarstwa</w:t>
      </w:r>
      <w:r w:rsidR="008B3F3F" w:rsidRPr="000B513A">
        <w:rPr>
          <w:sz w:val="22"/>
          <w:szCs w:val="22"/>
          <w:lang w:eastAsia="en-US"/>
        </w:rPr>
        <w:t xml:space="preserve"> domowego</w:t>
      </w:r>
      <w:r w:rsidRPr="000B513A">
        <w:rPr>
          <w:sz w:val="22"/>
          <w:szCs w:val="22"/>
          <w:lang w:eastAsia="en-US"/>
        </w:rPr>
        <w:t>.</w:t>
      </w:r>
    </w:p>
    <w:p w14:paraId="48425509" w14:textId="7285054C" w:rsidR="00C1102E" w:rsidRPr="000B513A" w:rsidRDefault="00C1102E" w:rsidP="000B513A">
      <w:pPr>
        <w:ind w:firstLine="426"/>
        <w:jc w:val="both"/>
        <w:rPr>
          <w:sz w:val="22"/>
          <w:szCs w:val="22"/>
          <w:lang w:eastAsia="en-US"/>
        </w:rPr>
      </w:pPr>
      <w:r w:rsidRPr="000B513A">
        <w:rPr>
          <w:sz w:val="22"/>
          <w:szCs w:val="22"/>
          <w:lang w:eastAsia="en-US"/>
        </w:rPr>
        <w:t>Wzór zaświadczenia określony w załączniku nr 2 rozporządzenia ma umożliwić szybkie wydawanie przez upoważnione organy zaświadczeń dla osób fizycznych, które zamierzają składać wnioski o dofinansowanie</w:t>
      </w:r>
      <w:r w:rsidR="009C5AF4" w:rsidRPr="000B513A">
        <w:rPr>
          <w:sz w:val="22"/>
          <w:szCs w:val="22"/>
          <w:lang w:eastAsia="en-US"/>
        </w:rPr>
        <w:t xml:space="preserve"> z NFOŚiGW lub WFOŚiGW</w:t>
      </w:r>
      <w:r w:rsidRPr="000B513A">
        <w:rPr>
          <w:sz w:val="22"/>
          <w:szCs w:val="22"/>
          <w:lang w:eastAsia="en-US"/>
        </w:rPr>
        <w:t xml:space="preserve">, potwierdzających przeciętny miesięczny dochód na jednego członka gospodarstwa domowego, zgodnie z ustawą </w:t>
      </w:r>
      <w:r w:rsidR="00CF0147" w:rsidRPr="000B513A">
        <w:rPr>
          <w:sz w:val="22"/>
          <w:szCs w:val="22"/>
        </w:rPr>
        <w:t>z dnia 28 </w:t>
      </w:r>
      <w:r w:rsidR="00B82B52" w:rsidRPr="000B513A">
        <w:rPr>
          <w:sz w:val="22"/>
          <w:szCs w:val="22"/>
        </w:rPr>
        <w:t xml:space="preserve">listopada 2003 r. </w:t>
      </w:r>
      <w:r w:rsidRPr="000B513A">
        <w:rPr>
          <w:sz w:val="22"/>
          <w:szCs w:val="22"/>
          <w:lang w:eastAsia="en-US"/>
        </w:rPr>
        <w:t>o świadczeniach rodzinnych</w:t>
      </w:r>
      <w:r w:rsidR="00B82B52" w:rsidRPr="000B513A">
        <w:rPr>
          <w:sz w:val="22"/>
          <w:szCs w:val="22"/>
          <w:lang w:eastAsia="en-US"/>
        </w:rPr>
        <w:t xml:space="preserve"> </w:t>
      </w:r>
      <w:r w:rsidR="00B82B52" w:rsidRPr="000B513A">
        <w:rPr>
          <w:sz w:val="22"/>
          <w:szCs w:val="22"/>
        </w:rPr>
        <w:t>(Dz. U. z 2020 r. poz. 111)</w:t>
      </w:r>
      <w:r w:rsidRPr="000B513A">
        <w:rPr>
          <w:sz w:val="22"/>
          <w:szCs w:val="22"/>
          <w:lang w:eastAsia="en-US"/>
        </w:rPr>
        <w:t>.</w:t>
      </w:r>
    </w:p>
    <w:p w14:paraId="60103EFA" w14:textId="1A88F4C8" w:rsidR="00983298" w:rsidRPr="000B513A" w:rsidRDefault="00060BEC" w:rsidP="000B513A">
      <w:pPr>
        <w:ind w:firstLine="426"/>
        <w:jc w:val="both"/>
        <w:rPr>
          <w:sz w:val="22"/>
          <w:szCs w:val="22"/>
          <w:lang w:eastAsia="en-US"/>
        </w:rPr>
      </w:pPr>
      <w:r w:rsidRPr="000B513A">
        <w:rPr>
          <w:sz w:val="22"/>
          <w:szCs w:val="22"/>
          <w:lang w:eastAsia="en-US"/>
        </w:rPr>
        <w:t>Ze względu na fakt, że projektowane rozporządzenie określa jedynie zakres i układ wzoru żądania zaświadczenia o wysokości przeciętnego miesięcznego dochodu przypadającego na jednego członka gospodarstwa domowego osoby fizycznej oraz wzoru takiego zaświadczenia, nie będzie bezpośrednio generować samoistnych, dodatkowych kosztów dla jednostek sektora finansów publicznych</w:t>
      </w:r>
      <w:r w:rsidR="007778F1" w:rsidRPr="000B513A">
        <w:rPr>
          <w:sz w:val="22"/>
          <w:szCs w:val="22"/>
          <w:lang w:eastAsia="en-US"/>
        </w:rPr>
        <w:t>, w tym budżetu państwa i budżetów jednostek samorządu terytorialnego, w stosunku do wielkości wynikających z przepisów wprowadzonych ustawą z dnia 14 sierpnia 2020 r. o zmianie ustawy o biokomponentach i biopaliwach ciekłych oraz niektórych innych ustaw.</w:t>
      </w:r>
      <w:r w:rsidR="00704F02" w:rsidRPr="000B513A">
        <w:rPr>
          <w:sz w:val="22"/>
          <w:szCs w:val="22"/>
          <w:lang w:eastAsia="en-US"/>
        </w:rPr>
        <w:t xml:space="preserve"> </w:t>
      </w:r>
    </w:p>
    <w:p w14:paraId="5BC5A897" w14:textId="375E7103" w:rsidR="007778F1" w:rsidRPr="000B513A" w:rsidRDefault="00704F02" w:rsidP="000B513A">
      <w:pPr>
        <w:ind w:firstLine="426"/>
        <w:jc w:val="both"/>
        <w:rPr>
          <w:sz w:val="22"/>
          <w:szCs w:val="22"/>
          <w:lang w:eastAsia="en-US"/>
        </w:rPr>
      </w:pPr>
      <w:r w:rsidRPr="000B513A">
        <w:rPr>
          <w:sz w:val="22"/>
          <w:szCs w:val="22"/>
          <w:lang w:eastAsia="en-US"/>
        </w:rPr>
        <w:t xml:space="preserve">Podkreślić należy, że </w:t>
      </w:r>
      <w:r w:rsidR="00A90BFA" w:rsidRPr="000B513A">
        <w:rPr>
          <w:sz w:val="22"/>
          <w:szCs w:val="22"/>
          <w:lang w:eastAsia="en-US"/>
        </w:rPr>
        <w:t xml:space="preserve">sam </w:t>
      </w:r>
      <w:r w:rsidRPr="000B513A">
        <w:rPr>
          <w:sz w:val="22"/>
          <w:szCs w:val="22"/>
          <w:lang w:eastAsia="en-US"/>
        </w:rPr>
        <w:t>proces wydawania zaświadczeń, o których mowa w załączniku nr 2 rozporządzenia</w:t>
      </w:r>
      <w:r w:rsidR="00983298" w:rsidRPr="000B513A">
        <w:rPr>
          <w:sz w:val="22"/>
          <w:szCs w:val="22"/>
          <w:lang w:eastAsia="en-US"/>
        </w:rPr>
        <w:t xml:space="preserve">, </w:t>
      </w:r>
      <w:r w:rsidR="00D8102D" w:rsidRPr="000B513A">
        <w:rPr>
          <w:sz w:val="22"/>
          <w:szCs w:val="22"/>
          <w:lang w:eastAsia="en-US"/>
        </w:rPr>
        <w:t xml:space="preserve">jest znany </w:t>
      </w:r>
      <w:r w:rsidR="00872D0A" w:rsidRPr="000B513A">
        <w:rPr>
          <w:sz w:val="22"/>
          <w:szCs w:val="22"/>
          <w:lang w:eastAsia="en-US"/>
        </w:rPr>
        <w:t xml:space="preserve">jednostkom samorządu terytorialnego </w:t>
      </w:r>
      <w:r w:rsidR="00D8102D" w:rsidRPr="000B513A">
        <w:rPr>
          <w:sz w:val="22"/>
          <w:szCs w:val="22"/>
          <w:lang w:eastAsia="en-US"/>
        </w:rPr>
        <w:t xml:space="preserve">ze względu na fakt, że </w:t>
      </w:r>
      <w:r w:rsidRPr="000B513A">
        <w:rPr>
          <w:sz w:val="22"/>
          <w:szCs w:val="22"/>
          <w:lang w:eastAsia="en-US"/>
        </w:rPr>
        <w:t xml:space="preserve">będzie </w:t>
      </w:r>
      <w:r w:rsidR="00983298" w:rsidRPr="000B513A">
        <w:rPr>
          <w:sz w:val="22"/>
          <w:szCs w:val="22"/>
          <w:lang w:eastAsia="en-US"/>
        </w:rPr>
        <w:t xml:space="preserve">analogiczny </w:t>
      </w:r>
      <w:r w:rsidR="00872D0A" w:rsidRPr="000B513A">
        <w:rPr>
          <w:sz w:val="22"/>
          <w:szCs w:val="22"/>
          <w:lang w:eastAsia="en-US"/>
        </w:rPr>
        <w:t>do</w:t>
      </w:r>
      <w:r w:rsidR="00983298" w:rsidRPr="000B513A">
        <w:rPr>
          <w:sz w:val="22"/>
          <w:szCs w:val="22"/>
          <w:lang w:eastAsia="en-US"/>
        </w:rPr>
        <w:t xml:space="preserve"> przyznawania jednorazowej zapomogi z tytułu urodzenia się dziecka (tzw. „becikowe”). </w:t>
      </w:r>
    </w:p>
    <w:p w14:paraId="5BACB483" w14:textId="7429273F" w:rsidR="00704F02" w:rsidRPr="000B513A" w:rsidRDefault="00A90BFA" w:rsidP="000B513A">
      <w:pPr>
        <w:ind w:firstLine="426"/>
        <w:jc w:val="both"/>
        <w:rPr>
          <w:sz w:val="22"/>
          <w:szCs w:val="22"/>
          <w:lang w:eastAsia="en-US"/>
        </w:rPr>
      </w:pPr>
      <w:r w:rsidRPr="000B513A">
        <w:rPr>
          <w:sz w:val="22"/>
          <w:szCs w:val="22"/>
          <w:lang w:eastAsia="en-US"/>
        </w:rPr>
        <w:t>Natomiast p</w:t>
      </w:r>
      <w:r w:rsidR="00005FBB" w:rsidRPr="000B513A">
        <w:rPr>
          <w:sz w:val="22"/>
          <w:szCs w:val="22"/>
          <w:lang w:eastAsia="en-US"/>
        </w:rPr>
        <w:t xml:space="preserve">rzepisy gwarantujące pokrycie kosztów obsługi przez jednostki samorządu terytorialnego wniosków, o których mowa w załączniku nr 1 i 2 rozporządzenia określone zostały w art. </w:t>
      </w:r>
      <w:bookmarkStart w:id="1" w:name="_Hlk49498529"/>
      <w:r w:rsidR="00005FBB" w:rsidRPr="000B513A">
        <w:rPr>
          <w:sz w:val="22"/>
          <w:szCs w:val="22"/>
          <w:lang w:eastAsia="en-US"/>
        </w:rPr>
        <w:t>5 pkt 3 lit. b projekt</w:t>
      </w:r>
      <w:r w:rsidRPr="000B513A">
        <w:rPr>
          <w:sz w:val="22"/>
          <w:szCs w:val="22"/>
          <w:lang w:eastAsia="en-US"/>
        </w:rPr>
        <w:t>u</w:t>
      </w:r>
      <w:r w:rsidR="00005FBB" w:rsidRPr="000B513A">
        <w:rPr>
          <w:sz w:val="22"/>
          <w:szCs w:val="22"/>
          <w:lang w:eastAsia="en-US"/>
        </w:rPr>
        <w:t xml:space="preserve"> ustawy o wspieraniu termomodernizacji i remontów oraz niektórych innych ustaw</w:t>
      </w:r>
      <w:r w:rsidR="00704F02" w:rsidRPr="000B513A">
        <w:rPr>
          <w:sz w:val="22"/>
          <w:szCs w:val="22"/>
          <w:lang w:eastAsia="en-US"/>
        </w:rPr>
        <w:t xml:space="preserve"> </w:t>
      </w:r>
      <w:bookmarkEnd w:id="1"/>
      <w:r w:rsidR="00704F02" w:rsidRPr="000B513A">
        <w:rPr>
          <w:sz w:val="22"/>
          <w:szCs w:val="22"/>
          <w:lang w:eastAsia="en-US"/>
        </w:rPr>
        <w:t>(przyjętej przez Radę Ministrów w dniu 11 sierpnia 2020 r.)</w:t>
      </w:r>
      <w:r w:rsidR="00005FBB" w:rsidRPr="000B513A">
        <w:rPr>
          <w:sz w:val="22"/>
          <w:szCs w:val="22"/>
          <w:lang w:eastAsia="en-US"/>
        </w:rPr>
        <w:t>, zmieniający</w:t>
      </w:r>
      <w:r w:rsidR="00704F02" w:rsidRPr="000B513A">
        <w:rPr>
          <w:sz w:val="22"/>
          <w:szCs w:val="22"/>
          <w:lang w:eastAsia="en-US"/>
        </w:rPr>
        <w:t>m</w:t>
      </w:r>
      <w:r w:rsidR="00005FBB" w:rsidRPr="000B513A">
        <w:rPr>
          <w:sz w:val="22"/>
          <w:szCs w:val="22"/>
          <w:lang w:eastAsia="en-US"/>
        </w:rPr>
        <w:t xml:space="preserve"> brzmienie przepisów art. 411 ust. 10f ustawy – Prawo ochrony środowiska</w:t>
      </w:r>
      <w:r w:rsidR="00704F02" w:rsidRPr="000B513A">
        <w:rPr>
          <w:sz w:val="22"/>
          <w:szCs w:val="22"/>
          <w:lang w:eastAsia="en-US"/>
        </w:rPr>
        <w:t>, przez wprowadzenie możliwości udostępniania przez NFOŚiGW środków na pokrycie kosztów obsługi zadań realizowanych przez WFOŚiGW i jednostki samorządu terytorialnego.</w:t>
      </w:r>
    </w:p>
    <w:p w14:paraId="381C33B3" w14:textId="709FB377" w:rsidR="00704F02" w:rsidRPr="000B513A" w:rsidRDefault="00704F02" w:rsidP="000B513A">
      <w:pPr>
        <w:ind w:firstLine="426"/>
        <w:jc w:val="both"/>
        <w:rPr>
          <w:sz w:val="22"/>
          <w:szCs w:val="22"/>
          <w:lang w:eastAsia="en-US"/>
        </w:rPr>
      </w:pPr>
      <w:r w:rsidRPr="000B513A">
        <w:rPr>
          <w:sz w:val="22"/>
          <w:szCs w:val="22"/>
          <w:lang w:eastAsia="en-US"/>
        </w:rPr>
        <w:t xml:space="preserve">Przepis ten przewiduje stosowanie mechanizmu pokrywania kosztów obsługi w sposób bardzo szeroki. NFOŚiGW będzie mógł m.in. udostępnić środki WFOŚiGW na pokrycie kosztów obsługi powstałych przez realizację zadań przez jednostkę samorządu terytorialnego. Jednostka samorządu terytorialnego nie będzie więc otrzymywała środków bezpośrednio od NFOŚiGW, ale za pośrednictwem WFOŚiGW. W tym przypadku zakres tych kosztów jest jednak szerszy, gdyż nie będą one dotyczyły tylko pomocy przy wdrażaniu programów i przedsięwzięć, ale także zadań polegających na tworzeniu warunków do tego wdrażania. Przepis ten nawiązuje więc do art. 400b ust. 2a ustawy – Prawo ochrony środowiska, który pozwala na współpracę funduszy jeszcze na etapie wstępnym – może to obejmować np. zadania informacyjne, pomoc dla potencjalnych wnioskodawców, czy też wydawanie określonych dokumentów. W tym przypadku najpierw NFOŚiGW udostępni środki WFOŚiGW, a ten przekaże je dalej – jednostce samorządu terytorialnego. Przesądzenie możliwości stosowania powyższych mechanizmów ma duże znaczenie dla współpracy pomiędzy NFOŚiGW oraz WFOŚiGW, </w:t>
      </w:r>
      <w:r w:rsidRPr="000B513A">
        <w:rPr>
          <w:sz w:val="22"/>
          <w:szCs w:val="22"/>
          <w:lang w:eastAsia="en-US"/>
        </w:rPr>
        <w:lastRenderedPageBreak/>
        <w:t>a</w:t>
      </w:r>
      <w:r w:rsidR="00060BEC" w:rsidRPr="000B513A">
        <w:rPr>
          <w:sz w:val="22"/>
          <w:szCs w:val="22"/>
          <w:lang w:eastAsia="en-US"/>
        </w:rPr>
        <w:t> </w:t>
      </w:r>
      <w:r w:rsidRPr="000B513A">
        <w:rPr>
          <w:sz w:val="22"/>
          <w:szCs w:val="22"/>
          <w:lang w:eastAsia="en-US"/>
        </w:rPr>
        <w:t xml:space="preserve">także z jednostkami samorządu terytorialnego, w szczególności gminami. Mechanizmy te przyczynią się bowiem do lepszego wdrażania programów funduszy, a przez to optymalnego wydatkowania środków publicznych. Warunkują również sprawne wdrażanie rządowego programu priorytetowego „Czyste Powietrze”. </w:t>
      </w:r>
    </w:p>
    <w:p w14:paraId="2CF833B8" w14:textId="57EEDD58" w:rsidR="00704F02" w:rsidRPr="000B513A" w:rsidRDefault="00704F02" w:rsidP="000B513A">
      <w:pPr>
        <w:ind w:firstLine="426"/>
        <w:jc w:val="both"/>
        <w:rPr>
          <w:sz w:val="22"/>
          <w:szCs w:val="22"/>
          <w:lang w:eastAsia="en-US"/>
        </w:rPr>
      </w:pPr>
      <w:r w:rsidRPr="000B513A">
        <w:rPr>
          <w:sz w:val="22"/>
          <w:szCs w:val="22"/>
          <w:lang w:eastAsia="en-US"/>
        </w:rPr>
        <w:t xml:space="preserve">Projektowany przepis </w:t>
      </w:r>
      <w:r w:rsidR="00060BEC" w:rsidRPr="000B513A">
        <w:rPr>
          <w:sz w:val="22"/>
          <w:szCs w:val="22"/>
          <w:lang w:eastAsia="en-US"/>
        </w:rPr>
        <w:t>art. 5 pkt 3 lit. b projektu ustawy o wspieraniu termomodernizacji i</w:t>
      </w:r>
      <w:r w:rsidR="00C80805" w:rsidRPr="000B513A">
        <w:rPr>
          <w:sz w:val="22"/>
          <w:szCs w:val="22"/>
          <w:lang w:eastAsia="en-US"/>
        </w:rPr>
        <w:t> </w:t>
      </w:r>
      <w:r w:rsidR="00060BEC" w:rsidRPr="000B513A">
        <w:rPr>
          <w:sz w:val="22"/>
          <w:szCs w:val="22"/>
          <w:lang w:eastAsia="en-US"/>
        </w:rPr>
        <w:t xml:space="preserve">remontów oraz niektórych innych ustaw </w:t>
      </w:r>
      <w:r w:rsidRPr="000B513A">
        <w:rPr>
          <w:sz w:val="22"/>
          <w:szCs w:val="22"/>
          <w:lang w:eastAsia="en-US"/>
        </w:rPr>
        <w:t>ma charakter ogólny, jednakże obecnie przewiduje się jego zastosowanie przy wdrażaniu przez NFOŚiGW i WFOŚiGW rządowego programu priorytetowego „Czyste Powietrze”. Szacuje się, że w ramach współpracy, gminy podejmą działania przy 100 000 wniosków rocznie, a koszty jakie poniosą przy tych zadaniach w</w:t>
      </w:r>
      <w:r w:rsidR="00060BEC" w:rsidRPr="000B513A">
        <w:rPr>
          <w:sz w:val="22"/>
          <w:szCs w:val="22"/>
          <w:lang w:eastAsia="en-US"/>
        </w:rPr>
        <w:t> </w:t>
      </w:r>
      <w:r w:rsidRPr="000B513A">
        <w:rPr>
          <w:sz w:val="22"/>
          <w:szCs w:val="22"/>
          <w:lang w:eastAsia="en-US"/>
        </w:rPr>
        <w:t xml:space="preserve">przeliczeniu na jeden wniosek, to 100 zł. Szacunki te wynikają z dotychczasowego wdrażania rządowego programu priorytetowego „Czyste Powietrze” oraz współpracy z gminami w tym zakresie, a także zmianami w programie, które mają na celu zwiększenie skali wdrażania programu. </w:t>
      </w:r>
    </w:p>
    <w:p w14:paraId="3496ADF3" w14:textId="3D2247B9" w:rsidR="000E5949" w:rsidRPr="000B513A" w:rsidRDefault="00704F02" w:rsidP="000B513A">
      <w:pPr>
        <w:ind w:firstLine="426"/>
        <w:jc w:val="both"/>
        <w:rPr>
          <w:sz w:val="22"/>
          <w:szCs w:val="22"/>
          <w:lang w:eastAsia="en-US"/>
        </w:rPr>
      </w:pPr>
      <w:r w:rsidRPr="000B513A">
        <w:rPr>
          <w:sz w:val="22"/>
          <w:szCs w:val="22"/>
          <w:lang w:eastAsia="en-US"/>
        </w:rPr>
        <w:t xml:space="preserve">Mając </w:t>
      </w:r>
      <w:r w:rsidR="00872D0A" w:rsidRPr="000B513A">
        <w:rPr>
          <w:sz w:val="22"/>
          <w:szCs w:val="22"/>
          <w:lang w:eastAsia="en-US"/>
        </w:rPr>
        <w:t xml:space="preserve">powyższe </w:t>
      </w:r>
      <w:r w:rsidRPr="000B513A">
        <w:rPr>
          <w:sz w:val="22"/>
          <w:szCs w:val="22"/>
          <w:lang w:eastAsia="en-US"/>
        </w:rPr>
        <w:t>na uwadze przewiduje się, że NFOŚiGW pokryje koszty gmin w kwocie 10 000 000 zł rocznie. Przepis nie stanowi jednak katalogu zamkniętego kosztów i daje możliwość elastycznej współpracy pomiędzy podmiotami, więc możliwe jest pokrywanie innych kosztów o ile będą one dotyczyły wdrażania programu lub stworzenia warunków do jego wdrażania.</w:t>
      </w:r>
    </w:p>
    <w:p w14:paraId="244E8994" w14:textId="0FD8827A" w:rsidR="007778F1" w:rsidRPr="000B513A" w:rsidRDefault="000E5949" w:rsidP="000B513A">
      <w:pPr>
        <w:ind w:firstLine="426"/>
        <w:jc w:val="both"/>
        <w:rPr>
          <w:sz w:val="22"/>
          <w:szCs w:val="22"/>
          <w:lang w:eastAsia="en-US"/>
        </w:rPr>
      </w:pPr>
      <w:r w:rsidRPr="000B513A">
        <w:rPr>
          <w:sz w:val="22"/>
          <w:szCs w:val="22"/>
          <w:lang w:eastAsia="en-US"/>
        </w:rPr>
        <w:t xml:space="preserve">W przypadku gmin, które podpisały już porozumienia z NFOŚiGW w sprawie realizacji programu priorytetowego „Czyste Powietrze” (do dnia 21 sierpnia 2020 r. podpisanych zostało 688 takich porozumień), </w:t>
      </w:r>
      <w:r w:rsidR="00D8102D" w:rsidRPr="000B513A">
        <w:rPr>
          <w:sz w:val="22"/>
          <w:szCs w:val="22"/>
          <w:lang w:eastAsia="en-US"/>
        </w:rPr>
        <w:t xml:space="preserve">po wejściu w życie ustawy, umowy porozumienia </w:t>
      </w:r>
      <w:r w:rsidRPr="000B513A">
        <w:rPr>
          <w:sz w:val="22"/>
          <w:szCs w:val="22"/>
          <w:lang w:eastAsia="en-US"/>
        </w:rPr>
        <w:t>zostaną aneksowane lub podpisane nowe</w:t>
      </w:r>
      <w:r w:rsidR="00D8102D" w:rsidRPr="000B513A">
        <w:rPr>
          <w:sz w:val="22"/>
          <w:szCs w:val="22"/>
          <w:lang w:eastAsia="en-US"/>
        </w:rPr>
        <w:t>,</w:t>
      </w:r>
      <w:r w:rsidRPr="000B513A">
        <w:rPr>
          <w:sz w:val="22"/>
          <w:szCs w:val="22"/>
          <w:lang w:eastAsia="en-US"/>
        </w:rPr>
        <w:t xml:space="preserve"> z określeniem </w:t>
      </w:r>
      <w:r w:rsidR="00D8102D" w:rsidRPr="000B513A">
        <w:rPr>
          <w:sz w:val="22"/>
          <w:szCs w:val="22"/>
          <w:lang w:eastAsia="en-US"/>
        </w:rPr>
        <w:t xml:space="preserve">aktualnych </w:t>
      </w:r>
      <w:r w:rsidRPr="000B513A">
        <w:rPr>
          <w:sz w:val="22"/>
          <w:szCs w:val="22"/>
          <w:lang w:eastAsia="en-US"/>
        </w:rPr>
        <w:t xml:space="preserve">zasad dofinansowania.  </w:t>
      </w:r>
      <w:r w:rsidR="00704F02" w:rsidRPr="000B513A">
        <w:rPr>
          <w:sz w:val="22"/>
          <w:szCs w:val="22"/>
          <w:lang w:eastAsia="en-US"/>
        </w:rPr>
        <w:t xml:space="preserve">    </w:t>
      </w:r>
    </w:p>
    <w:p w14:paraId="0AD38B2E" w14:textId="3826E53A" w:rsidR="009C5AF4" w:rsidRPr="000B513A" w:rsidRDefault="009C5AF4" w:rsidP="000B513A">
      <w:pPr>
        <w:suppressAutoHyphens/>
        <w:autoSpaceDE w:val="0"/>
        <w:autoSpaceDN w:val="0"/>
        <w:adjustRightInd w:val="0"/>
        <w:ind w:firstLine="426"/>
        <w:jc w:val="both"/>
        <w:rPr>
          <w:rFonts w:eastAsia="Times New Roman"/>
          <w:bCs/>
          <w:sz w:val="22"/>
          <w:szCs w:val="22"/>
        </w:rPr>
      </w:pPr>
      <w:r w:rsidRPr="000B513A">
        <w:rPr>
          <w:rFonts w:eastAsia="Times New Roman"/>
          <w:bCs/>
          <w:sz w:val="22"/>
          <w:szCs w:val="22"/>
        </w:rPr>
        <w:t xml:space="preserve">Ze względu na charakter projektowanej regulacji, która dotyczy wewnętrznych rozwiązań </w:t>
      </w:r>
      <w:r w:rsidR="00B82B52" w:rsidRPr="000B513A">
        <w:rPr>
          <w:rFonts w:eastAsia="Times New Roman"/>
          <w:bCs/>
          <w:sz w:val="22"/>
          <w:szCs w:val="22"/>
        </w:rPr>
        <w:t>w </w:t>
      </w:r>
      <w:r w:rsidRPr="000B513A">
        <w:rPr>
          <w:rFonts w:eastAsia="Times New Roman"/>
          <w:bCs/>
          <w:sz w:val="22"/>
          <w:szCs w:val="22"/>
        </w:rPr>
        <w:t>Rzeczypospolitej Polskiej, projekt nie podlega not</w:t>
      </w:r>
      <w:r w:rsidR="00B82B52" w:rsidRPr="000B513A">
        <w:rPr>
          <w:rFonts w:eastAsia="Times New Roman"/>
          <w:bCs/>
          <w:sz w:val="22"/>
          <w:szCs w:val="22"/>
        </w:rPr>
        <w:t xml:space="preserve">yfikacji Komisji Europejskiej w </w:t>
      </w:r>
      <w:r w:rsidRPr="000B513A">
        <w:rPr>
          <w:rFonts w:eastAsia="Times New Roman"/>
          <w:bCs/>
          <w:sz w:val="22"/>
          <w:szCs w:val="22"/>
        </w:rPr>
        <w:t>trybie przewidzianym w rozporządzeniu Rady Ministrów z dnia 23</w:t>
      </w:r>
      <w:r w:rsidR="00B82B52" w:rsidRPr="000B513A">
        <w:rPr>
          <w:rFonts w:eastAsia="Times New Roman"/>
          <w:bCs/>
          <w:sz w:val="22"/>
          <w:szCs w:val="22"/>
        </w:rPr>
        <w:t xml:space="preserve"> </w:t>
      </w:r>
      <w:r w:rsidRPr="000B513A">
        <w:rPr>
          <w:rFonts w:eastAsia="Times New Roman"/>
          <w:bCs/>
          <w:sz w:val="22"/>
          <w:szCs w:val="22"/>
        </w:rPr>
        <w:t>grudnia 2002 r. w sprawie sposobu funkcjonowania krajo</w:t>
      </w:r>
      <w:r w:rsidR="001B0429" w:rsidRPr="000B513A">
        <w:rPr>
          <w:rFonts w:eastAsia="Times New Roman"/>
          <w:bCs/>
          <w:sz w:val="22"/>
          <w:szCs w:val="22"/>
        </w:rPr>
        <w:t xml:space="preserve">wego systemu notyfikacji norm i </w:t>
      </w:r>
      <w:r w:rsidRPr="000B513A">
        <w:rPr>
          <w:rFonts w:eastAsia="Times New Roman"/>
          <w:bCs/>
          <w:sz w:val="22"/>
          <w:szCs w:val="22"/>
        </w:rPr>
        <w:t>aktów prawnych (Dz. U. poz. 2039</w:t>
      </w:r>
      <w:r w:rsidR="00BE4782" w:rsidRPr="000B513A">
        <w:rPr>
          <w:rFonts w:eastAsia="Times New Roman"/>
          <w:bCs/>
          <w:sz w:val="22"/>
          <w:szCs w:val="22"/>
        </w:rPr>
        <w:t>, z późn. zm.</w:t>
      </w:r>
      <w:r w:rsidRPr="000B513A">
        <w:rPr>
          <w:rFonts w:eastAsia="Times New Roman"/>
          <w:bCs/>
          <w:sz w:val="22"/>
          <w:szCs w:val="22"/>
        </w:rPr>
        <w:t xml:space="preserve">). </w:t>
      </w:r>
    </w:p>
    <w:p w14:paraId="708F16CF" w14:textId="19CB7D6E" w:rsidR="009C5AF4" w:rsidRPr="000B513A" w:rsidRDefault="009C5AF4" w:rsidP="000B513A">
      <w:pPr>
        <w:suppressAutoHyphens/>
        <w:autoSpaceDE w:val="0"/>
        <w:autoSpaceDN w:val="0"/>
        <w:adjustRightInd w:val="0"/>
        <w:ind w:firstLine="426"/>
        <w:jc w:val="both"/>
        <w:rPr>
          <w:rFonts w:eastAsia="Times New Roman"/>
          <w:sz w:val="22"/>
          <w:szCs w:val="22"/>
        </w:rPr>
      </w:pPr>
      <w:r w:rsidRPr="000B513A">
        <w:rPr>
          <w:rFonts w:eastAsia="Times New Roman"/>
          <w:sz w:val="22"/>
          <w:szCs w:val="22"/>
        </w:rPr>
        <w:t xml:space="preserve">Nie zachodzi również konieczność przedkładania projektu </w:t>
      </w:r>
      <w:r w:rsidR="00B82B52" w:rsidRPr="000B513A">
        <w:rPr>
          <w:rFonts w:eastAsia="Times New Roman"/>
          <w:sz w:val="22"/>
          <w:szCs w:val="22"/>
        </w:rPr>
        <w:t>rozporządzenia</w:t>
      </w:r>
      <w:r w:rsidRPr="000B513A">
        <w:rPr>
          <w:rFonts w:eastAsia="Times New Roman"/>
          <w:sz w:val="22"/>
          <w:szCs w:val="22"/>
        </w:rPr>
        <w:t xml:space="preserve"> instytucjom i</w:t>
      </w:r>
      <w:r w:rsidR="00CF0147" w:rsidRPr="000B513A">
        <w:rPr>
          <w:rFonts w:eastAsia="Times New Roman"/>
          <w:sz w:val="22"/>
          <w:szCs w:val="22"/>
        </w:rPr>
        <w:t> </w:t>
      </w:r>
      <w:r w:rsidRPr="000B513A">
        <w:rPr>
          <w:rFonts w:eastAsia="Times New Roman"/>
          <w:sz w:val="22"/>
          <w:szCs w:val="22"/>
        </w:rPr>
        <w:t xml:space="preserve">organom Unii Europejskiej, w tym Europejskiemu Bankowi Centralnemu, w celu uzyskania opinii, dokonania powiadomienia, konsultacji albo uzgodnienia projektu, o którym mowa w </w:t>
      </w:r>
      <w:r w:rsidRPr="000B513A">
        <w:rPr>
          <w:rFonts w:eastAsia="Times New Roman"/>
          <w:sz w:val="22"/>
          <w:szCs w:val="22"/>
        </w:rPr>
        <w:br/>
        <w:t>§ 39 uchwały nr 190 Rady Ministrów z dnia 29 października 2013 r. - Regulamin pracy Rady Ministrów (M.P. 2016 r. poz. 1006, z późn. zm.).</w:t>
      </w:r>
    </w:p>
    <w:p w14:paraId="3C6AFEC2" w14:textId="27E6FEC0" w:rsidR="009C5AF4" w:rsidRPr="000B513A" w:rsidRDefault="009C5AF4" w:rsidP="000B513A">
      <w:pPr>
        <w:suppressAutoHyphens/>
        <w:autoSpaceDE w:val="0"/>
        <w:autoSpaceDN w:val="0"/>
        <w:adjustRightInd w:val="0"/>
        <w:ind w:firstLine="426"/>
        <w:jc w:val="both"/>
        <w:rPr>
          <w:rFonts w:eastAsia="Times New Roman"/>
          <w:sz w:val="22"/>
          <w:szCs w:val="22"/>
        </w:rPr>
      </w:pPr>
      <w:r w:rsidRPr="000B513A">
        <w:rPr>
          <w:rFonts w:eastAsia="Times New Roman"/>
          <w:sz w:val="22"/>
          <w:szCs w:val="22"/>
        </w:rPr>
        <w:t xml:space="preserve">Projekt </w:t>
      </w:r>
      <w:r w:rsidR="00B82B52" w:rsidRPr="000B513A">
        <w:rPr>
          <w:rFonts w:eastAsia="Times New Roman"/>
          <w:sz w:val="22"/>
          <w:szCs w:val="22"/>
        </w:rPr>
        <w:t xml:space="preserve">rozporządzenia </w:t>
      </w:r>
      <w:r w:rsidRPr="000B513A">
        <w:rPr>
          <w:rFonts w:eastAsia="Times New Roman"/>
          <w:sz w:val="22"/>
          <w:szCs w:val="22"/>
        </w:rPr>
        <w:t xml:space="preserve">jest zgodny z prawem Unii Europejskiej. </w:t>
      </w:r>
    </w:p>
    <w:p w14:paraId="6FBC202E" w14:textId="77777777" w:rsidR="009C5AF4" w:rsidRPr="000B513A" w:rsidRDefault="009C5AF4" w:rsidP="000B513A">
      <w:pPr>
        <w:ind w:firstLine="426"/>
        <w:jc w:val="both"/>
        <w:rPr>
          <w:sz w:val="22"/>
          <w:szCs w:val="22"/>
        </w:rPr>
      </w:pPr>
      <w:r w:rsidRPr="000B513A">
        <w:rPr>
          <w:sz w:val="22"/>
          <w:szCs w:val="22"/>
        </w:rPr>
        <w:t>Projekt nie wpływa na działalność mikro, małych i średnich przedsiębiorców.</w:t>
      </w:r>
    </w:p>
    <w:p w14:paraId="33C511DD" w14:textId="4EDB92B6" w:rsidR="00160233" w:rsidRPr="000B513A" w:rsidRDefault="00021D1F" w:rsidP="000B513A">
      <w:pPr>
        <w:suppressAutoHyphens/>
        <w:autoSpaceDE w:val="0"/>
        <w:autoSpaceDN w:val="0"/>
        <w:adjustRightInd w:val="0"/>
        <w:ind w:firstLine="426"/>
        <w:jc w:val="both"/>
        <w:rPr>
          <w:sz w:val="22"/>
          <w:szCs w:val="22"/>
        </w:rPr>
      </w:pPr>
      <w:r w:rsidRPr="000B513A">
        <w:rPr>
          <w:rFonts w:eastAsia="Times New Roman"/>
          <w:bCs/>
          <w:sz w:val="22"/>
          <w:szCs w:val="22"/>
        </w:rPr>
        <w:t>Wejście w życie przedmiotowego rozporządzenia nie spowoduje skutków finansowych dla sektora finansów publicznych, w tym dla budżetu państwa i budżetów jednostek samorządu terytorialnego.</w:t>
      </w:r>
    </w:p>
    <w:sectPr w:rsidR="00160233" w:rsidRPr="000B5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2E"/>
    <w:rsid w:val="00005FBB"/>
    <w:rsid w:val="00021D1F"/>
    <w:rsid w:val="00060BEC"/>
    <w:rsid w:val="000B513A"/>
    <w:rsid w:val="000E5949"/>
    <w:rsid w:val="00160233"/>
    <w:rsid w:val="00185A3D"/>
    <w:rsid w:val="001B0429"/>
    <w:rsid w:val="001E73F9"/>
    <w:rsid w:val="00293C00"/>
    <w:rsid w:val="002E7C73"/>
    <w:rsid w:val="00315F93"/>
    <w:rsid w:val="004738E8"/>
    <w:rsid w:val="004B377E"/>
    <w:rsid w:val="00561A9F"/>
    <w:rsid w:val="00566054"/>
    <w:rsid w:val="00704F02"/>
    <w:rsid w:val="007778F1"/>
    <w:rsid w:val="00872D0A"/>
    <w:rsid w:val="008B3F3F"/>
    <w:rsid w:val="00983298"/>
    <w:rsid w:val="0099302F"/>
    <w:rsid w:val="009B0BF9"/>
    <w:rsid w:val="009C5AF4"/>
    <w:rsid w:val="009E3B84"/>
    <w:rsid w:val="00A90BFA"/>
    <w:rsid w:val="00B82B52"/>
    <w:rsid w:val="00BE4782"/>
    <w:rsid w:val="00C1102E"/>
    <w:rsid w:val="00C36437"/>
    <w:rsid w:val="00C80805"/>
    <w:rsid w:val="00C857CB"/>
    <w:rsid w:val="00CF0147"/>
    <w:rsid w:val="00D8102D"/>
    <w:rsid w:val="00EE35AA"/>
    <w:rsid w:val="00F00007"/>
    <w:rsid w:val="00F169A0"/>
    <w:rsid w:val="00FF7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9A24"/>
  <w15:chartTrackingRefBased/>
  <w15:docId w15:val="{C4B5513F-225C-429A-A0A4-D528740C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102E"/>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C5A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5AF4"/>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4B377E"/>
    <w:rPr>
      <w:sz w:val="16"/>
      <w:szCs w:val="16"/>
    </w:rPr>
  </w:style>
  <w:style w:type="paragraph" w:styleId="Tekstkomentarza">
    <w:name w:val="annotation text"/>
    <w:basedOn w:val="Normalny"/>
    <w:link w:val="TekstkomentarzaZnak"/>
    <w:uiPriority w:val="99"/>
    <w:semiHidden/>
    <w:unhideWhenUsed/>
    <w:rsid w:val="004B377E"/>
    <w:rPr>
      <w:sz w:val="20"/>
      <w:szCs w:val="20"/>
    </w:rPr>
  </w:style>
  <w:style w:type="character" w:customStyle="1" w:styleId="TekstkomentarzaZnak">
    <w:name w:val="Tekst komentarza Znak"/>
    <w:basedOn w:val="Domylnaczcionkaakapitu"/>
    <w:link w:val="Tekstkomentarza"/>
    <w:uiPriority w:val="99"/>
    <w:semiHidden/>
    <w:rsid w:val="004B377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B377E"/>
    <w:rPr>
      <w:b/>
      <w:bCs/>
    </w:rPr>
  </w:style>
  <w:style w:type="character" w:customStyle="1" w:styleId="TematkomentarzaZnak">
    <w:name w:val="Temat komentarza Znak"/>
    <w:basedOn w:val="TekstkomentarzaZnak"/>
    <w:link w:val="Tematkomentarza"/>
    <w:uiPriority w:val="99"/>
    <w:semiHidden/>
    <w:rsid w:val="004B377E"/>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043-F627-405B-ACE1-96EF9423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1071</Words>
  <Characters>6426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Deska Mateusz</dc:creator>
  <cp:keywords/>
  <dc:description/>
  <cp:lastModifiedBy>MACHAJ Maciej</cp:lastModifiedBy>
  <cp:revision>5</cp:revision>
  <cp:lastPrinted>2020-08-28T07:17:00Z</cp:lastPrinted>
  <dcterms:created xsi:type="dcterms:W3CDTF">2020-08-31T10:50:00Z</dcterms:created>
  <dcterms:modified xsi:type="dcterms:W3CDTF">2020-09-03T13:00:00Z</dcterms:modified>
</cp:coreProperties>
</file>