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1" w:rsidRDefault="00B80036" w:rsidP="00577496">
      <w:pPr>
        <w:spacing w:after="120" w:line="320" w:lineRule="exact"/>
        <w:jc w:val="center"/>
        <w:rPr>
          <w:b/>
        </w:rPr>
      </w:pPr>
      <w:bookmarkStart w:id="0" w:name="_GoBack"/>
      <w:bookmarkEnd w:id="0"/>
      <w:r>
        <w:rPr>
          <w:b/>
          <w:position w:val="6"/>
        </w:rPr>
        <w:t>UZASADNIENIE</w:t>
      </w:r>
    </w:p>
    <w:p w:rsidR="00B771E1" w:rsidRDefault="00B80036" w:rsidP="00DB7D3A">
      <w:pPr>
        <w:spacing w:before="120" w:after="120" w:line="276" w:lineRule="auto"/>
        <w:ind w:left="57" w:right="57" w:firstLine="651"/>
        <w:jc w:val="both"/>
      </w:pPr>
      <w:r>
        <w:t>Projektowane rozporządzenie ma na celu przede wszystkim określeni</w:t>
      </w:r>
      <w:r w:rsidR="00DB7D3A">
        <w:t>e wymagań i trybu postępowania</w:t>
      </w:r>
      <w:r>
        <w:t xml:space="preserve"> podczas procedowania spraw związanych z wydawaniem o</w:t>
      </w:r>
      <w:r w:rsidR="00DB7D3A">
        <w:t xml:space="preserve">pinii technicznej, stanowiącej </w:t>
      </w:r>
      <w:r w:rsidR="0075348C">
        <w:t xml:space="preserve">alternatywny (obok klasycznego </w:t>
      </w:r>
      <w:r>
        <w:t xml:space="preserve">świadectwa dopuszczenia) dokument uprawniający do użytkowania  używanego pojazdu pożarniczego sprowadzonego z zagranicy w jednostkach ochrony przeciwpożarowej. </w:t>
      </w:r>
    </w:p>
    <w:p w:rsidR="00B771E1" w:rsidRDefault="00B80036" w:rsidP="00DB7D3A">
      <w:pPr>
        <w:spacing w:before="120" w:after="120" w:line="276" w:lineRule="auto"/>
        <w:ind w:left="57" w:right="57" w:firstLine="651"/>
        <w:jc w:val="both"/>
      </w:pPr>
      <w:r>
        <w:t>Nie zawsze jednostki ochrony przeciwpożarowej  mogą  zgromadzić  wystarczając</w:t>
      </w:r>
      <w:r w:rsidR="00EE58BC">
        <w:t>e</w:t>
      </w:r>
      <w:r>
        <w:t xml:space="preserve"> środk</w:t>
      </w:r>
      <w:r w:rsidR="00EE58BC">
        <w:t>i</w:t>
      </w:r>
      <w:r>
        <w:t xml:space="preserve"> finansow</w:t>
      </w:r>
      <w:r w:rsidR="00EE58BC">
        <w:t>e</w:t>
      </w:r>
      <w:r>
        <w:t xml:space="preserve"> na zakup nowego samochodu ratowniczo-gaśniczego. To właśnie względy na</w:t>
      </w:r>
      <w:r w:rsidR="00C904E4">
        <w:t xml:space="preserve">tury ekonomicznej powodują, że </w:t>
      </w:r>
      <w:r>
        <w:t>ochotnicz</w:t>
      </w:r>
      <w:r w:rsidR="00EE58BC">
        <w:t>e</w:t>
      </w:r>
      <w:r>
        <w:t xml:space="preserve"> straż</w:t>
      </w:r>
      <w:r w:rsidR="00EE58BC">
        <w:t>e</w:t>
      </w:r>
      <w:r>
        <w:t xml:space="preserve"> pożarn</w:t>
      </w:r>
      <w:r w:rsidR="00EE58BC">
        <w:t>e</w:t>
      </w:r>
      <w:r>
        <w:t xml:space="preserve"> często sięgają po tańszą alternatywę w postaci używanego samochodu ratowniczo-gaśniczego sprowadzanego z</w:t>
      </w:r>
      <w:r w:rsidR="00C904E4">
        <w:t> </w:t>
      </w:r>
      <w:r>
        <w:t>zagranicy.</w:t>
      </w:r>
    </w:p>
    <w:p w:rsidR="00B771E1" w:rsidRDefault="00B80036" w:rsidP="00DB7D3A">
      <w:pPr>
        <w:spacing w:before="120" w:after="120" w:line="276" w:lineRule="auto"/>
        <w:ind w:left="57" w:right="57" w:firstLine="651"/>
        <w:jc w:val="both"/>
        <w:rPr>
          <w:color w:val="000000"/>
        </w:rPr>
      </w:pPr>
      <w:r>
        <w:t>Celem rozporządzenia jest określenie wymagań techniczno-użytkowych dla pojazdów używanych na terenie UE wprowadzanych do użytkowania na terenie RP, które  mają być wykorzystywane przez krajowe jednostki ochrony przeciwpożarowej. Rośnie bowiem zapotrzebowanie na pojazdy używane</w:t>
      </w:r>
      <w:r w:rsidR="00C904E4">
        <w:rPr>
          <w:color w:val="000000"/>
        </w:rPr>
        <w:t xml:space="preserve">, a w ślad za nim ustawodawca </w:t>
      </w:r>
      <w:r>
        <w:rPr>
          <w:color w:val="000000"/>
        </w:rPr>
        <w:t>stwarza komplek</w:t>
      </w:r>
      <w:r w:rsidR="00C904E4">
        <w:rPr>
          <w:color w:val="000000"/>
        </w:rPr>
        <w:t>sowy system norm zapewniających</w:t>
      </w:r>
      <w:r>
        <w:rPr>
          <w:color w:val="000000"/>
        </w:rPr>
        <w:t xml:space="preserve"> bezpieczne ich użytkowanie, co dotyczy w</w:t>
      </w:r>
      <w:r w:rsidR="00EE58BC">
        <w:rPr>
          <w:color w:val="000000"/>
        </w:rPr>
        <w:t> </w:t>
      </w:r>
      <w:r>
        <w:rPr>
          <w:color w:val="000000"/>
        </w:rPr>
        <w:t xml:space="preserve">szczególności przepisów zawierających wymagania techniczno-użytkowe. </w:t>
      </w:r>
    </w:p>
    <w:p w:rsidR="00B771E1" w:rsidRDefault="00B80036" w:rsidP="00DB7D3A">
      <w:pPr>
        <w:spacing w:before="120" w:after="120" w:line="276" w:lineRule="auto"/>
        <w:ind w:left="57" w:right="57" w:firstLine="651"/>
        <w:jc w:val="both"/>
      </w:pPr>
      <w:r>
        <w:t>Ponadto, rozporządzenie ma na celu uproszczenie procesu wprowadzania do użytkowania</w:t>
      </w:r>
      <w:r w:rsidR="00EE58BC">
        <w:t xml:space="preserve"> pojazdów</w:t>
      </w:r>
      <w:r>
        <w:t xml:space="preserve"> używanych poprzez ograniczenie wymagań techniczno-użytkowych do niezbędnych, w celu zagwarantowania właściwego poziomu ochrony i bezpieczeństwa użytkowania. W trakcie prac nad rozporządzeniem szczególną uwagę przywiązywano do precyzyjnego określenia wymagań techniczno-użytkowych istotnych dla jednostek ochrony przeciwpożarowej.</w:t>
      </w:r>
    </w:p>
    <w:p w:rsidR="00B771E1" w:rsidRDefault="00B80036" w:rsidP="00DB7D3A">
      <w:pPr>
        <w:spacing w:before="120" w:after="120" w:line="276" w:lineRule="auto"/>
        <w:ind w:left="57" w:right="57" w:firstLine="651"/>
        <w:jc w:val="both"/>
      </w:pPr>
      <w:r>
        <w:t>Zakres wymagań dodatkowych zawartych w załączniku do rozporządzenia ogranicza się do wymagań kluczowych i najważniejszych z punktu widzenia wprowadzania i</w:t>
      </w:r>
      <w:r w:rsidR="00EE58BC">
        <w:t> </w:t>
      </w:r>
      <w:r>
        <w:t xml:space="preserve">użytkowania pojazdów używanych służących zapewnieniu bezpieczeństwa publicznego lub ochronie zdrowia oraz mienia, wprowadzanych do użytkowania w jednostkach ochrony przeciwpożarowej. </w:t>
      </w:r>
    </w:p>
    <w:p w:rsidR="00B771E1" w:rsidRDefault="00B80036" w:rsidP="00DB7D3A">
      <w:pPr>
        <w:spacing w:before="120" w:after="120" w:line="276" w:lineRule="auto"/>
        <w:ind w:left="57" w:right="57" w:firstLine="651"/>
        <w:jc w:val="both"/>
      </w:pPr>
      <w:r>
        <w:t xml:space="preserve">Umożliwi to łatwiejszy dostęp jednostek ochrony przeciwpożarowej do rynku pojazdów używanych sprowadzanych z zagranicy. Ponadto wprowadzenie do systemu prawnego procedury umożliwiającej certyfikację i wprowadzenie do użytkowania  tańszych pojazdów wpłynie dodatnio na  realizację zadań  jednostek ochrony przeciwpożarowej  jako całości, za sprawą  zwiększenia nasycenia  </w:t>
      </w:r>
      <w:r w:rsidR="00EE58BC">
        <w:t>jednostek</w:t>
      </w:r>
      <w:r>
        <w:t xml:space="preserve"> </w:t>
      </w:r>
      <w:r w:rsidR="00EE58BC">
        <w:t>pojazdami</w:t>
      </w:r>
      <w:r>
        <w:t>, przy czym  przedmiotowe rozporządzeni</w:t>
      </w:r>
      <w:r w:rsidR="00EE58BC">
        <w:t>e</w:t>
      </w:r>
      <w:r>
        <w:t xml:space="preserve"> </w:t>
      </w:r>
      <w:r w:rsidR="00EE58BC">
        <w:t xml:space="preserve">będzie </w:t>
      </w:r>
      <w:r w:rsidR="00C904E4">
        <w:t>gwarantować, ż</w:t>
      </w:r>
      <w:r>
        <w:t>e nie będzie to sprzęt przestarzały, czy te</w:t>
      </w:r>
      <w:r w:rsidR="00EE58BC">
        <w:t>ż</w:t>
      </w:r>
      <w:r>
        <w:t xml:space="preserve"> stwarzający zagrożenie  dla użytkowników. Zwiększy to poziom bezpieczeństwa ludności, zwłaszcza na obszarach słabszych ekonomicznie. Nie bez znaczenia jest tu też fakt realnego odciążenia Państwowej Straży Pożarnej.</w:t>
      </w:r>
    </w:p>
    <w:p w:rsidR="00AA6E39" w:rsidRDefault="002D6EA5" w:rsidP="00DB7D3A">
      <w:pPr>
        <w:keepNext/>
        <w:spacing w:before="120" w:after="120" w:line="276" w:lineRule="auto"/>
        <w:ind w:firstLine="708"/>
        <w:jc w:val="both"/>
        <w:outlineLvl w:val="3"/>
      </w:pPr>
      <w:r w:rsidRPr="002D6EA5">
        <w:t xml:space="preserve">Rozporządzenie wejdzie w życie z dniem wejścia w życie ustawy z dnia 14 sierpnia 2020 r. o szczególnych rozwiązaniach dotyczących wsparcia służb mundurowych nadzorowanych przez ministra właściwego do spraw wewnętrznych, o zmianie ustawy </w:t>
      </w:r>
      <w:r w:rsidRPr="002D6EA5">
        <w:lastRenderedPageBreak/>
        <w:t>o</w:t>
      </w:r>
      <w:r w:rsidR="002D18B6">
        <w:t> </w:t>
      </w:r>
      <w:r w:rsidRPr="002D6EA5">
        <w:t>Służbie Więziennej oraz niektórych innych ustaw</w:t>
      </w:r>
      <w:r w:rsidR="00D5096D">
        <w:t xml:space="preserve"> (Dz. U. poz. ….)</w:t>
      </w:r>
      <w:r w:rsidRPr="002D6EA5">
        <w:t xml:space="preserve">, tj. z dniem 1 października 2020 r. </w:t>
      </w:r>
    </w:p>
    <w:p w:rsidR="00B771E1" w:rsidRDefault="00E82AE5" w:rsidP="00DB7D3A">
      <w:pPr>
        <w:keepNext/>
        <w:spacing w:before="120" w:after="120" w:line="276" w:lineRule="auto"/>
        <w:ind w:firstLine="708"/>
        <w:jc w:val="both"/>
        <w:outlineLvl w:val="3"/>
        <w:rPr>
          <w:bCs/>
          <w:lang w:val="x-none" w:eastAsia="x-none"/>
        </w:rPr>
      </w:pPr>
      <w:r>
        <w:rPr>
          <w:bCs/>
          <w:lang w:eastAsia="x-none"/>
        </w:rPr>
        <w:t>Projekt</w:t>
      </w:r>
      <w:r w:rsidR="00B80036">
        <w:rPr>
          <w:bCs/>
          <w:lang w:val="x-none" w:eastAsia="x-none"/>
        </w:rPr>
        <w:t xml:space="preserve"> rozporządzenia nie podlega notyfikacji określonej w przepisach rozporządzenia Rady Ministrów z dnia 23 grudnia 2002 r. w sprawie sposobu funkcjonowania krajowego systemu notyfikacji norm i aktów prawnych (Dz. U. poz. 2039, z </w:t>
      </w:r>
      <w:proofErr w:type="spellStart"/>
      <w:r w:rsidR="00B80036">
        <w:rPr>
          <w:bCs/>
          <w:lang w:val="x-none" w:eastAsia="x-none"/>
        </w:rPr>
        <w:t>późn</w:t>
      </w:r>
      <w:proofErr w:type="spellEnd"/>
      <w:r w:rsidR="00B80036">
        <w:rPr>
          <w:bCs/>
          <w:lang w:val="x-none" w:eastAsia="x-none"/>
        </w:rPr>
        <w:t>. zm.).</w:t>
      </w:r>
    </w:p>
    <w:p w:rsidR="00B771E1" w:rsidRDefault="002D18B6" w:rsidP="002D18B6">
      <w:pPr>
        <w:pStyle w:val="Tekstpodstawowywcity"/>
        <w:spacing w:before="120" w:line="276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B80036">
        <w:rPr>
          <w:color w:val="000000"/>
        </w:rPr>
        <w:t>Projekt rozporządzenia został zamieszczony w Biuletynie Informacji Publicznej Rządowego Centrum Legislacji, stosownie do wymogów art. 5 ustawy z dnia 7 lipca 2005 r. o</w:t>
      </w:r>
      <w:r>
        <w:rPr>
          <w:color w:val="000000"/>
        </w:rPr>
        <w:t> </w:t>
      </w:r>
      <w:r w:rsidR="00B80036">
        <w:rPr>
          <w:color w:val="000000"/>
        </w:rPr>
        <w:t xml:space="preserve">działalności lobbingowej w procesie stanowienia prawa (Dz. U. z 2017 r. poz. 248). </w:t>
      </w:r>
    </w:p>
    <w:p w:rsidR="002D6EA5" w:rsidRDefault="002D18B6" w:rsidP="002D18B6">
      <w:pPr>
        <w:pStyle w:val="Tekstpodstawowywcity"/>
        <w:spacing w:before="120" w:line="276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D6EA5" w:rsidRPr="002D6EA5">
        <w:rPr>
          <w:color w:val="000000"/>
        </w:rPr>
        <w:t>Projektowane rozporządzenie nie jest objęte prawem Unii Europejskiej oraz nie podlega obowiązkowi przedstawienia właściwym organom i instytucjom Unii Europejskiej, w</w:t>
      </w:r>
      <w:r w:rsidR="003A1F35">
        <w:rPr>
          <w:color w:val="000000"/>
        </w:rPr>
        <w:t> </w:t>
      </w:r>
      <w:r w:rsidR="002D6EA5" w:rsidRPr="002D6EA5">
        <w:rPr>
          <w:color w:val="000000"/>
        </w:rPr>
        <w:t>tym Europejskiemu Bankowi Centralnemu, w celu uzyskania opinii, dokonania powiadomienia, konsultacji albo uzgodnienia.</w:t>
      </w:r>
    </w:p>
    <w:p w:rsidR="00B771E1" w:rsidRDefault="00B80036">
      <w:pPr>
        <w:spacing w:line="288" w:lineRule="auto"/>
        <w:ind w:firstLine="567"/>
        <w:jc w:val="both"/>
      </w:pPr>
      <w:r>
        <w:rPr>
          <w:lang w:eastAsia="ar-SA"/>
        </w:rPr>
        <w:t xml:space="preserve">Projekt nie podlegał dokonaniu oceny OSR przez koordynatora OSR w trybie </w:t>
      </w:r>
      <w:r>
        <w:t xml:space="preserve">§ 32 </w:t>
      </w:r>
      <w:r>
        <w:rPr>
          <w:lang w:eastAsia="ar-SA"/>
        </w:rPr>
        <w:t>uchwały nr 190 Rady Ministrów z dnia 29 października 2013 r. – Regulamin pracy Rady Ministrów.</w:t>
      </w:r>
    </w:p>
    <w:p w:rsidR="00B771E1" w:rsidRDefault="00B771E1">
      <w:pPr>
        <w:spacing w:before="80"/>
        <w:ind w:left="57" w:firstLine="651"/>
        <w:jc w:val="both"/>
      </w:pPr>
    </w:p>
    <w:sectPr w:rsidR="00B771E1">
      <w:headerReference w:type="default" r:id="rId7"/>
      <w:footerReference w:type="default" r:id="rId8"/>
      <w:pgSz w:w="11906" w:h="16838"/>
      <w:pgMar w:top="1560" w:right="1434" w:bottom="1560" w:left="1418" w:header="709" w:footer="709" w:gutter="0"/>
      <w:cols w:space="708"/>
      <w:formProt w:val="0"/>
      <w:titlePg/>
      <w:docGrid w:linePitch="254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4D" w:rsidRDefault="00F56A4D">
      <w:r>
        <w:separator/>
      </w:r>
    </w:p>
  </w:endnote>
  <w:endnote w:type="continuationSeparator" w:id="0">
    <w:p w:rsidR="00F56A4D" w:rsidRDefault="00F5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96" w:rsidRDefault="0057749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instrText>PAGE</w:instrText>
    </w:r>
    <w:r>
      <w:fldChar w:fldCharType="separate"/>
    </w:r>
    <w:r w:rsidR="00D946ED">
      <w:rPr>
        <w:noProof/>
      </w:rPr>
      <w:t>2</w:t>
    </w:r>
    <w:r>
      <w:fldChar w:fldCharType="end"/>
    </w:r>
    <w:r>
      <w:t xml:space="preserve"> z </w:t>
    </w:r>
    <w:r>
      <w:rPr>
        <w:b/>
      </w:rPr>
      <w:fldChar w:fldCharType="begin"/>
    </w:r>
    <w:r>
      <w:instrText>NUMPAGES</w:instrText>
    </w:r>
    <w:r>
      <w:fldChar w:fldCharType="separate"/>
    </w:r>
    <w:r w:rsidR="00D946ED">
      <w:rPr>
        <w:noProof/>
      </w:rPr>
      <w:t>2</w:t>
    </w:r>
    <w:r>
      <w:fldChar w:fldCharType="end"/>
    </w:r>
  </w:p>
  <w:p w:rsidR="00577496" w:rsidRDefault="00577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4D" w:rsidRDefault="00F56A4D">
      <w:r>
        <w:separator/>
      </w:r>
    </w:p>
  </w:footnote>
  <w:footnote w:type="continuationSeparator" w:id="0">
    <w:p w:rsidR="00F56A4D" w:rsidRDefault="00F5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96" w:rsidRDefault="00577496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 w:rsidR="00D946ED">
      <w:rPr>
        <w:noProof/>
      </w:rPr>
      <w:t>2</w:t>
    </w:r>
    <w: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1"/>
    <w:rsid w:val="000147F6"/>
    <w:rsid w:val="000C5606"/>
    <w:rsid w:val="00104A4D"/>
    <w:rsid w:val="00271999"/>
    <w:rsid w:val="002A3674"/>
    <w:rsid w:val="002D18B6"/>
    <w:rsid w:val="002D6EA5"/>
    <w:rsid w:val="003A1F35"/>
    <w:rsid w:val="00420177"/>
    <w:rsid w:val="004564B1"/>
    <w:rsid w:val="00545DED"/>
    <w:rsid w:val="00577496"/>
    <w:rsid w:val="005831F1"/>
    <w:rsid w:val="00683F06"/>
    <w:rsid w:val="0075348C"/>
    <w:rsid w:val="009105F1"/>
    <w:rsid w:val="00A40C53"/>
    <w:rsid w:val="00AA6E39"/>
    <w:rsid w:val="00B771E1"/>
    <w:rsid w:val="00B80036"/>
    <w:rsid w:val="00B84DBA"/>
    <w:rsid w:val="00C904E4"/>
    <w:rsid w:val="00D5096D"/>
    <w:rsid w:val="00D8294E"/>
    <w:rsid w:val="00D946ED"/>
    <w:rsid w:val="00D97820"/>
    <w:rsid w:val="00DB7D3A"/>
    <w:rsid w:val="00E82AE5"/>
    <w:rsid w:val="00EE58BC"/>
    <w:rsid w:val="00F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3396F-E34A-4429-BCF2-03DF8305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4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locked/>
    <w:rsid w:val="004504C0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060076"/>
    <w:rPr>
      <w:rFonts w:eastAsia="Times New Roman" w:cs="Times New Roman"/>
      <w:sz w:val="20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60076"/>
    <w:rPr>
      <w:rFonts w:eastAsia="Times New Roman" w:cs="Times New Roman"/>
      <w:sz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3F97"/>
    <w:rPr>
      <w:rFonts w:ascii="Tahoma" w:hAnsi="Tahoma" w:cs="Times New Roman"/>
      <w:sz w:val="16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6E0FCC"/>
    <w:rPr>
      <w:rFonts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qFormat/>
    <w:rsid w:val="00023F13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504C0"/>
    <w:rPr>
      <w:rFonts w:cs="Times New Roman"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504C0"/>
    <w:rPr>
      <w:rFonts w:cs="Times New Roman"/>
      <w:b/>
      <w:bCs/>
      <w:sz w:val="20"/>
    </w:r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99"/>
    <w:qFormat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99"/>
    <w:qFormat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99"/>
    <w:qFormat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99"/>
    <w:qFormat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99"/>
    <w:qFormat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99"/>
    <w:qFormat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qFormat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99"/>
    <w:qFormat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99"/>
    <w:qFormat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qFormat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99"/>
    <w:qFormat/>
    <w:rsid w:val="00A12520"/>
    <w:rPr>
      <w:rFonts w:cs="Times New Roman"/>
      <w:b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qFormat/>
    <w:rsid w:val="003602AE"/>
    <w:rPr>
      <w:rFonts w:cs="Times New Roman"/>
      <w:b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rFonts w:cs="Times New Roman"/>
      <w:color w:val="808080"/>
    </w:rPr>
  </w:style>
  <w:style w:type="character" w:styleId="Numerstrony">
    <w:name w:val="page number"/>
    <w:basedOn w:val="Domylnaczcionkaakapitu"/>
    <w:uiPriority w:val="99"/>
    <w:qFormat/>
    <w:rsid w:val="00113C48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113C48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113C48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113C48"/>
    <w:rPr>
      <w:rFonts w:ascii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113C48"/>
    <w:rPr>
      <w:rFonts w:ascii="Courier New" w:hAnsi="Courier New"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113C48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4E03C9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rsid w:val="00C7389D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qFormat/>
    <w:rsid w:val="00001B92"/>
    <w:rPr>
      <w:vertAlign w:val="superscript"/>
    </w:rPr>
  </w:style>
  <w:style w:type="character" w:customStyle="1" w:styleId="FontStyle22">
    <w:name w:val="Font Style22"/>
    <w:basedOn w:val="Domylnaczcionkaakapitu"/>
    <w:uiPriority w:val="99"/>
    <w:qFormat/>
    <w:rsid w:val="00001B92"/>
    <w:rPr>
      <w:rFonts w:ascii="Times New Roman" w:hAnsi="Times New Roman" w:cs="Times New Roman"/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3F6B53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qFormat/>
    <w:rsid w:val="009715FA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60D37"/>
    <w:rPr>
      <w:rFonts w:ascii="Times New Roman" w:hAnsi="Times New Roman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3C48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LITwPKTzmlitwpktartykuempunktem">
    <w:name w:val="Z/LIT_w_PKT – zm. lit. w pkt artykułem (punktem)"/>
    <w:uiPriority w:val="99"/>
    <w:qFormat/>
    <w:rsid w:val="006A748A"/>
    <w:pPr>
      <w:widowControl w:val="0"/>
      <w:ind w:left="1497"/>
    </w:pPr>
    <w:rPr>
      <w:sz w:val="24"/>
    </w:rPr>
  </w:style>
  <w:style w:type="paragraph" w:customStyle="1" w:styleId="ZTIRwPKTzmtirwpktartykuempunktem">
    <w:name w:val="Z/TIR_w_PKT – zm. tir. w pkt artykułem (punktem)"/>
    <w:uiPriority w:val="99"/>
    <w:qFormat/>
    <w:rsid w:val="006A748A"/>
    <w:pPr>
      <w:widowControl w:val="0"/>
      <w:ind w:left="1894"/>
    </w:pPr>
    <w:rPr>
      <w:sz w:val="24"/>
    </w:rPr>
  </w:style>
  <w:style w:type="paragraph" w:customStyle="1" w:styleId="ZCZWSPLITwPKTzmczciwsplitwpktartykuempunktem">
    <w:name w:val="Z/CZ_WSP_LIT_w_PKT – zm. części wsp. lit. w pkt artykułem (punktem)"/>
    <w:uiPriority w:val="99"/>
    <w:qFormat/>
    <w:rsid w:val="006A748A"/>
    <w:pPr>
      <w:widowControl w:val="0"/>
      <w:ind w:left="1021"/>
    </w:pPr>
    <w:rPr>
      <w:sz w:val="24"/>
    </w:rPr>
  </w:style>
  <w:style w:type="paragraph" w:customStyle="1" w:styleId="2TIRpodwjnytiret">
    <w:name w:val="2TIR – podwójny tiret"/>
    <w:uiPriority w:val="99"/>
    <w:qFormat/>
    <w:rsid w:val="006A748A"/>
    <w:pPr>
      <w:widowControl w:val="0"/>
      <w:ind w:left="1780"/>
    </w:pPr>
    <w:rPr>
      <w:sz w:val="24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pPr>
      <w:suppressAutoHyphens/>
    </w:pPr>
    <w:rPr>
      <w:rFonts w:ascii="Tahoma" w:hAnsi="Tahoma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uiPriority w:val="99"/>
    <w:qFormat/>
    <w:rsid w:val="006A748A"/>
    <w:pPr>
      <w:widowControl w:val="0"/>
      <w:ind w:left="1497"/>
    </w:pPr>
    <w:rPr>
      <w:sz w:val="24"/>
    </w:rPr>
  </w:style>
  <w:style w:type="paragraph" w:customStyle="1" w:styleId="ZTIRwLITzmtirwlitartykuempunktem">
    <w:name w:val="Z/TIR_w_LIT – zm. tir. w lit. artykułem (punktem)"/>
    <w:uiPriority w:val="99"/>
    <w:qFormat/>
    <w:rsid w:val="006A748A"/>
    <w:pPr>
      <w:widowControl w:val="0"/>
    </w:pPr>
    <w:rPr>
      <w:sz w:val="24"/>
    </w:rPr>
  </w:style>
  <w:style w:type="paragraph" w:customStyle="1" w:styleId="ZCZWSPTIRwLITzmczciwsptirwlitartykuempunktem">
    <w:name w:val="Z/CZ_WSP_TIR_w_LIT – zm. części wsp. tir. w lit. artykułem (punktem)"/>
    <w:uiPriority w:val="99"/>
    <w:qFormat/>
    <w:rsid w:val="006A748A"/>
    <w:pPr>
      <w:widowControl w:val="0"/>
    </w:pPr>
    <w:rPr>
      <w:sz w:val="24"/>
    </w:rPr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ZPKTzmpktartykuempunktem">
    <w:name w:val="Z/PKT – zm. pkt artykułem (punktem)"/>
    <w:uiPriority w:val="99"/>
    <w:qFormat/>
    <w:rsid w:val="006A748A"/>
    <w:pPr>
      <w:widowControl w:val="0"/>
      <w:ind w:left="1020"/>
    </w:pPr>
    <w:rPr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uiPriority w:val="99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uiPriority w:val="99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99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uiPriority w:val="9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uiPriority w:val="99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uiPriority w:val="99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uiPriority w:val="99"/>
    <w:qFormat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uiPriority w:val="99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uiPriority w:val="99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uiPriority w:val="99"/>
    <w:qFormat/>
    <w:rsid w:val="006A748A"/>
    <w:pPr>
      <w:keepNext/>
      <w:spacing w:before="120" w:line="360" w:lineRule="auto"/>
      <w:jc w:val="center"/>
    </w:pPr>
    <w:rPr>
      <w:rFonts w:cs="Arial"/>
      <w:bCs/>
      <w:caps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uiPriority w:val="99"/>
    <w:qFormat/>
    <w:rsid w:val="001270A2"/>
    <w:pPr>
      <w:widowControl w:val="0"/>
      <w:ind w:left="510"/>
    </w:pPr>
    <w:rPr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uiPriority w:val="99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uiPriority w:val="99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uiPriority w:val="99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uiPriority w:val="99"/>
    <w:qFormat/>
    <w:rsid w:val="006A748A"/>
    <w:pPr>
      <w:ind w:left="510"/>
    </w:pPr>
  </w:style>
  <w:style w:type="paragraph" w:customStyle="1" w:styleId="ZZLITzmianazmlit">
    <w:name w:val="ZZ/LIT – zmiana zm. lit."/>
    <w:uiPriority w:val="99"/>
    <w:qFormat/>
    <w:rsid w:val="006A748A"/>
    <w:pPr>
      <w:widowControl w:val="0"/>
      <w:ind w:left="2370" w:hanging="476"/>
    </w:pPr>
    <w:rPr>
      <w:sz w:val="24"/>
    </w:rPr>
  </w:style>
  <w:style w:type="paragraph" w:customStyle="1" w:styleId="ZZTIRzmianazmtir">
    <w:name w:val="ZZ/TIR – zmiana zm. tir."/>
    <w:basedOn w:val="ZZLITzmianazmlit"/>
    <w:uiPriority w:val="99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uiPriority w:val="9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uiPriority w:val="99"/>
    <w:qFormat/>
    <w:rsid w:val="006A748A"/>
    <w:pPr>
      <w:widowControl w:val="0"/>
    </w:pPr>
    <w:rPr>
      <w:sz w:val="24"/>
    </w:rPr>
  </w:style>
  <w:style w:type="paragraph" w:customStyle="1" w:styleId="ZLITLITzmlitliter">
    <w:name w:val="Z_LIT/LIT – zm. lit. literą"/>
    <w:basedOn w:val="LITlitera"/>
    <w:uiPriority w:val="99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uiPriority w:val="99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qFormat/>
    <w:rsid w:val="006A748A"/>
  </w:style>
  <w:style w:type="paragraph" w:customStyle="1" w:styleId="ZZCZWSPLITwPKTzmianazmczciwsplitwpkt">
    <w:name w:val="ZZ/CZ_WSP_LIT_w_PKT – zmiana zm. części wsp. lit. w pkt"/>
    <w:uiPriority w:val="99"/>
    <w:qFormat/>
    <w:rsid w:val="006A748A"/>
    <w:pPr>
      <w:widowControl w:val="0"/>
      <w:ind w:left="2404"/>
    </w:pPr>
    <w:rPr>
      <w:sz w:val="24"/>
    </w:rPr>
  </w:style>
  <w:style w:type="paragraph" w:customStyle="1" w:styleId="ZLITLITwPKTzmlitwpktliter">
    <w:name w:val="Z_LIT/LIT_w_PKT – zm. lit. w pkt literą"/>
    <w:basedOn w:val="LITlitera"/>
    <w:uiPriority w:val="99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uiPriority w:val="99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uiPriority w:val="99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paragraph" w:customStyle="1" w:styleId="ZTIRLITzmlittiret">
    <w:name w:val="Z_TIR/LIT – zm. lit. tiret"/>
    <w:basedOn w:val="LITlitera"/>
    <w:uiPriority w:val="99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uiPriority w:val="99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uiPriority w:val="99"/>
    <w:qFormat/>
    <w:rsid w:val="006A748A"/>
    <w:pPr>
      <w:widowControl w:val="0"/>
      <w:ind w:left="2880"/>
    </w:pPr>
    <w:rPr>
      <w:sz w:val="24"/>
    </w:rPr>
  </w:style>
  <w:style w:type="paragraph" w:customStyle="1" w:styleId="ZZTIRwLITzmianazmtirwlit">
    <w:name w:val="ZZ/TIR_w_LIT – zmiana zm. tir. w lit."/>
    <w:basedOn w:val="ZZTIRzmianazmtir"/>
    <w:uiPriority w:val="99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uiPriority w:val="99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uiPriority w:val="99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qFormat/>
    <w:rsid w:val="006A748A"/>
  </w:style>
  <w:style w:type="paragraph" w:customStyle="1" w:styleId="ZTIR2TIRzmpodwtirtiret">
    <w:name w:val="Z_TIR/2TIR – zm. podw. tir. tiret"/>
    <w:basedOn w:val="TIRtiret"/>
    <w:uiPriority w:val="99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uiPriority w:val="99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uiPriority w:val="99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uiPriority w:val="99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uiPriority w:val="99"/>
    <w:qFormat/>
    <w:rsid w:val="006A748A"/>
    <w:pPr>
      <w:widowControl w:val="0"/>
      <w:ind w:left="2688" w:hanging="397"/>
    </w:pPr>
    <w:rPr>
      <w:sz w:val="24"/>
    </w:rPr>
  </w:style>
  <w:style w:type="paragraph" w:customStyle="1" w:styleId="ZZ2TIRwLITzmianazmpodwtirwlit">
    <w:name w:val="ZZ/2TIR_w_LIT – zmiana zm. podw. tir. w lit."/>
    <w:basedOn w:val="ZZ2TIRwTIRzmianazmpodwtirwtir"/>
    <w:uiPriority w:val="99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uiPriority w:val="99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uiPriority w:val="99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uiPriority w:val="9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uiPriority w:val="9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23F13"/>
    <w:rPr>
      <w:rFonts w:ascii="Times" w:hAnsi="Times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99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ind w:left="284" w:hanging="284"/>
      <w:jc w:val="both"/>
    </w:pPr>
    <w:rPr>
      <w:rFonts w:ascii="Times New Roman" w:hAnsi="Times New Roman" w:cs="Arial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uiPriority w:val="99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uiPriority w:val="99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uiPriority w:val="99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uiPriority w:val="99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uiPriority w:val="99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uiPriority w:val="99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uiPriority w:val="99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uiPriority w:val="99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uiPriority w:val="99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uiPriority w:val="99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uiPriority w:val="99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9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uiPriority w:val="99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uiPriority w:val="99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uiPriority w:val="99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uiPriority w:val="99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uiPriority w:val="99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uiPriority w:val="99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uiPriority w:val="9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uiPriority w:val="99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uiPriority w:val="99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uiPriority w:val="99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uiPriority w:val="99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uiPriority w:val="9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uiPriority w:val="99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uiPriority w:val="99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uiPriority w:val="99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99"/>
    <w:qFormat/>
    <w:rsid w:val="006A748A"/>
  </w:style>
  <w:style w:type="paragraph" w:customStyle="1" w:styleId="TYTDZPRZEDMprzedmiotregulacjitytuulubdziau">
    <w:name w:val="TYT(DZ)_PRZEDM – przedmiot regulacji tytułu lub działu"/>
    <w:uiPriority w:val="9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99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uiPriority w:val="99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uiPriority w:val="99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uiPriority w:val="99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uiPriority w:val="99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qFormat/>
    <w:rsid w:val="006A748A"/>
    <w:pPr>
      <w:ind w:left="397" w:hanging="397"/>
    </w:pPr>
  </w:style>
  <w:style w:type="paragraph" w:customStyle="1" w:styleId="CZWSPP1wTABELIczwsppoziomu1numeracjiwtabeli">
    <w:name w:val="CZ_WSP_P1_w_TABELI – część wsp. poziomu 1 numeracji w tabeli"/>
    <w:basedOn w:val="P1wTABELIpoziom1numeracjiwtabeli"/>
    <w:uiPriority w:val="99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uiPriority w:val="99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uiPriority w:val="99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uiPriority w:val="99"/>
    <w:qFormat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uiPriority w:val="99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qFormat/>
    <w:rsid w:val="006A748A"/>
  </w:style>
  <w:style w:type="paragraph" w:customStyle="1" w:styleId="TEKSTZacznikido">
    <w:name w:val="TEKST&quot;Załącznik(i) do ...&quot;"/>
    <w:uiPriority w:val="99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uiPriority w:val="99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uiPriority w:val="99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uiPriority w:val="99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uiPriority w:val="99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uiPriority w:val="99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uiPriority w:val="99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uiPriority w:val="99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uiPriority w:val="99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uiPriority w:val="99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uiPriority w:val="99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9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qFormat/>
    <w:rsid w:val="007A789F"/>
    <w:pPr>
      <w:suppressAutoHyphens/>
      <w:ind w:firstLine="510"/>
    </w:pPr>
    <w:rPr>
      <w:rFonts w:ascii="Times" w:hAnsi="Times"/>
      <w:bCs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qFormat/>
    <w:rsid w:val="007A789F"/>
    <w:pPr>
      <w:suppressAutoHyphens/>
      <w:jc w:val="center"/>
    </w:pPr>
    <w:rPr>
      <w:rFonts w:ascii="Times" w:hAnsi="Times"/>
      <w:bCs/>
    </w:rPr>
  </w:style>
  <w:style w:type="paragraph" w:customStyle="1" w:styleId="ZTIRSKARNzmsankcjikarnejtiret">
    <w:name w:val="Z_TIR/S_KARN – zm. sankcji karnej tiret"/>
    <w:basedOn w:val="ZLITSKARNzmsankcjikarnejliter"/>
    <w:uiPriority w:val="99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uiPriority w:val="99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uiPriority w:val="99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uiPriority w:val="99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uiPriority w:val="99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uiPriority w:val="99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uiPriority w:val="99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uiPriority w:val="99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uiPriority w:val="99"/>
    <w:qFormat/>
    <w:rsid w:val="00A824DD"/>
    <w:pPr>
      <w:ind w:left="1780"/>
    </w:pPr>
  </w:style>
  <w:style w:type="paragraph" w:styleId="Tekstpodstawowywcity">
    <w:name w:val="Body Text Indent"/>
    <w:basedOn w:val="Normalny"/>
    <w:link w:val="TekstpodstawowywcityZnak"/>
    <w:uiPriority w:val="99"/>
    <w:rsid w:val="00113C48"/>
    <w:pPr>
      <w:spacing w:after="120"/>
      <w:ind w:left="283"/>
    </w:pPr>
  </w:style>
  <w:style w:type="paragraph" w:styleId="Akapitzlist">
    <w:name w:val="List Paragraph"/>
    <w:basedOn w:val="Normalny"/>
    <w:uiPriority w:val="99"/>
    <w:qFormat/>
    <w:rsid w:val="00113C4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qFormat/>
    <w:rsid w:val="00113C48"/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113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uiPriority w:val="99"/>
    <w:qFormat/>
    <w:rsid w:val="00113C48"/>
    <w:pPr>
      <w:spacing w:before="10" w:after="10"/>
      <w:ind w:left="10" w:right="10"/>
    </w:pPr>
    <w:rPr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3F6B53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877EC8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DD18E5"/>
    <w:rPr>
      <w:rFonts w:ascii="Times New Roman" w:hAnsi="Times New Roman"/>
      <w:color w:val="000000"/>
      <w:sz w:val="24"/>
      <w:szCs w:val="24"/>
    </w:rPr>
  </w:style>
  <w:style w:type="paragraph" w:customStyle="1" w:styleId="tekst">
    <w:name w:val="tekst"/>
    <w:basedOn w:val="Normalny"/>
    <w:uiPriority w:val="99"/>
    <w:qFormat/>
    <w:rsid w:val="00985400"/>
    <w:pPr>
      <w:suppressLineNumbers/>
      <w:spacing w:before="60" w:after="60"/>
      <w:jc w:val="both"/>
    </w:pPr>
    <w:rPr>
      <w:szCs w:val="20"/>
    </w:rPr>
  </w:style>
  <w:style w:type="paragraph" w:customStyle="1" w:styleId="DomylnaczcionkaakapituAkapitZnak">
    <w:name w:val="Domyślna czcionka akapitu Akapit Znak"/>
    <w:basedOn w:val="Normalny"/>
    <w:qFormat/>
    <w:rsid w:val="00D9684B"/>
    <w:rPr>
      <w:sz w:val="28"/>
      <w:szCs w:val="20"/>
    </w:rPr>
  </w:style>
  <w:style w:type="paragraph" w:styleId="Tekstpodstawowy3">
    <w:name w:val="Body Text 3"/>
    <w:basedOn w:val="Normalny"/>
    <w:link w:val="Tekstpodstawowy3Znak"/>
    <w:qFormat/>
    <w:rsid w:val="00860D37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99"/>
    <w:rsid w:val="001952B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1952B1"/>
    <w:pPr>
      <w:jc w:val="both"/>
    </w:pPr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B1AC5-383F-4B31-B557-341842A6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ustawy o ochronie ludności i obronie cywilnej</vt:lpstr>
    </vt:vector>
  </TitlesOfParts>
  <Company>&lt;nazwa organu&gt;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ustawy o ochronie ludności i obronie cywilnej</dc:title>
  <dc:creator>Waldemar Maliński 022-5233355</dc:creator>
  <cp:lastModifiedBy>Ćmiel Joanna</cp:lastModifiedBy>
  <cp:revision>2</cp:revision>
  <cp:lastPrinted>2020-06-29T13:41:00Z</cp:lastPrinted>
  <dcterms:created xsi:type="dcterms:W3CDTF">2020-09-23T12:23:00Z</dcterms:created>
  <dcterms:modified xsi:type="dcterms:W3CDTF">2020-09-23T12:23:00Z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