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66ADB" w14:textId="3267791E" w:rsidR="00C67175" w:rsidRPr="00006867" w:rsidRDefault="00C67175" w:rsidP="002D26B2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  <w:bookmarkStart w:id="0" w:name="_GoBack"/>
      <w:bookmarkEnd w:id="0"/>
      <w:r w:rsidRPr="00006867">
        <w:rPr>
          <w:rFonts w:ascii="Times New Roman" w:eastAsia="Arial" w:hAnsi="Times New Roman" w:cs="Times New Roman"/>
          <w:b/>
        </w:rPr>
        <w:t xml:space="preserve">Załącznik do rozporządzenia </w:t>
      </w:r>
    </w:p>
    <w:p w14:paraId="4DDE1951" w14:textId="77777777" w:rsidR="00C67175" w:rsidRPr="00006867" w:rsidRDefault="00C67175" w:rsidP="002D26B2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  <w:r w:rsidRPr="00006867">
        <w:rPr>
          <w:rFonts w:ascii="Times New Roman" w:eastAsia="Arial" w:hAnsi="Times New Roman" w:cs="Times New Roman"/>
          <w:b/>
        </w:rPr>
        <w:t>Ministra Zdrowia z dnia … (poz. …)</w:t>
      </w:r>
    </w:p>
    <w:p w14:paraId="2E29D841" w14:textId="77777777" w:rsidR="00C67175" w:rsidRPr="00006867" w:rsidRDefault="00C67175" w:rsidP="00CA6659">
      <w:pPr>
        <w:spacing w:after="100" w:afterAutospacing="1" w:line="240" w:lineRule="auto"/>
        <w:jc w:val="right"/>
        <w:rPr>
          <w:rFonts w:ascii="Times New Roman" w:eastAsia="Arial" w:hAnsi="Times New Roman" w:cs="Times New Roman"/>
          <w:b/>
        </w:rPr>
      </w:pPr>
    </w:p>
    <w:tbl>
      <w:tblPr>
        <w:tblStyle w:val="Tabela-Siatka"/>
        <w:tblpPr w:leftFromText="141" w:rightFromText="141" w:vertAnchor="page" w:horzAnchor="margin" w:tblpY="2101"/>
        <w:tblW w:w="9918" w:type="dxa"/>
        <w:tblLook w:val="04A0" w:firstRow="1" w:lastRow="0" w:firstColumn="1" w:lastColumn="0" w:noHBand="0" w:noVBand="1"/>
      </w:tblPr>
      <w:tblGrid>
        <w:gridCol w:w="439"/>
        <w:gridCol w:w="2671"/>
        <w:gridCol w:w="2378"/>
        <w:gridCol w:w="4430"/>
      </w:tblGrid>
      <w:tr w:rsidR="008660EF" w14:paraId="79899B2B" w14:textId="77777777" w:rsidTr="009053E1">
        <w:trPr>
          <w:trHeight w:val="2258"/>
        </w:trPr>
        <w:tc>
          <w:tcPr>
            <w:tcW w:w="439" w:type="dxa"/>
            <w:vMerge w:val="restart"/>
          </w:tcPr>
          <w:p w14:paraId="7753D318" w14:textId="0DA53F4F" w:rsidR="008660EF" w:rsidRPr="008660EF" w:rsidRDefault="008660EF" w:rsidP="00F74B4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bookmarkStart w:id="1" w:name="_Hlk47686621"/>
            <w:r w:rsidRPr="008660E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71" w:type="dxa"/>
            <w:vMerge w:val="restart"/>
          </w:tcPr>
          <w:p w14:paraId="65D62997" w14:textId="77777777" w:rsidR="008660EF" w:rsidRPr="008660EF" w:rsidRDefault="008660EF" w:rsidP="00CA6659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8660EF">
              <w:rPr>
                <w:rFonts w:ascii="Times New Roman" w:hAnsi="Times New Roman" w:cs="Times New Roman"/>
              </w:rPr>
              <w:t>Elektrochemioterapia</w:t>
            </w:r>
            <w:proofErr w:type="spellEnd"/>
            <w:r w:rsidRPr="008660EF">
              <w:rPr>
                <w:rFonts w:ascii="Times New Roman" w:hAnsi="Times New Roman" w:cs="Times New Roman"/>
              </w:rPr>
              <w:t xml:space="preserve"> (ECT) - brak kodu</w:t>
            </w:r>
          </w:p>
        </w:tc>
        <w:tc>
          <w:tcPr>
            <w:tcW w:w="2378" w:type="dxa"/>
          </w:tcPr>
          <w:p w14:paraId="64067905" w14:textId="77777777" w:rsidR="008660EF" w:rsidRPr="008660EF" w:rsidRDefault="008660EF" w:rsidP="00CA6659">
            <w:pPr>
              <w:spacing w:before="120"/>
              <w:rPr>
                <w:rFonts w:ascii="Times New Roman" w:hAnsi="Times New Roman" w:cs="Times New Roman"/>
              </w:rPr>
            </w:pPr>
            <w:r w:rsidRPr="008660EF">
              <w:rPr>
                <w:rFonts w:ascii="Times New Roman" w:hAnsi="Times New Roman" w:cs="Times New Roman"/>
              </w:rPr>
              <w:t>Wymagania formalne</w:t>
            </w:r>
          </w:p>
        </w:tc>
        <w:tc>
          <w:tcPr>
            <w:tcW w:w="4430" w:type="dxa"/>
          </w:tcPr>
          <w:p w14:paraId="0C41E8AE" w14:textId="77777777" w:rsidR="000A7FC2" w:rsidRDefault="000A7FC2" w:rsidP="00CA665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A7FC2">
              <w:rPr>
                <w:rFonts w:ascii="Times New Roman" w:hAnsi="Times New Roman" w:cs="Times New Roman"/>
              </w:rPr>
              <w:t>ddział szpitalny o profilu:</w:t>
            </w:r>
          </w:p>
          <w:p w14:paraId="4E43D811" w14:textId="77777777" w:rsidR="00C71021" w:rsidRDefault="000A7FC2" w:rsidP="00CA665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onkologia kliniczna albo</w:t>
            </w:r>
          </w:p>
          <w:p w14:paraId="654F6F7B" w14:textId="738B3071" w:rsidR="00C71021" w:rsidRPr="000005E3" w:rsidRDefault="00C71021" w:rsidP="00CA6659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0005E3">
              <w:rPr>
                <w:rFonts w:ascii="Times New Roman" w:hAnsi="Times New Roman" w:cs="Times New Roman"/>
              </w:rPr>
              <w:t>chirurgia ogólna lub chirurgia onkologiczna lub chirurgia szczękowo</w:t>
            </w:r>
            <w:r w:rsidR="00115D0E">
              <w:rPr>
                <w:rFonts w:ascii="Times New Roman" w:hAnsi="Times New Roman" w:cs="Times New Roman"/>
              </w:rPr>
              <w:t>-</w:t>
            </w:r>
            <w:r w:rsidRPr="000005E3">
              <w:rPr>
                <w:rFonts w:ascii="Times New Roman" w:hAnsi="Times New Roman" w:cs="Times New Roman"/>
              </w:rPr>
              <w:t xml:space="preserve">twarzowa lub otorynolaryngologia lub dermatologia </w:t>
            </w:r>
            <w:r w:rsidR="000005E3">
              <w:rPr>
                <w:rFonts w:ascii="Times New Roman" w:hAnsi="Times New Roman" w:cs="Times New Roman"/>
              </w:rPr>
              <w:br/>
            </w:r>
            <w:r w:rsidRPr="000005E3">
              <w:rPr>
                <w:rFonts w:ascii="Times New Roman" w:hAnsi="Times New Roman" w:cs="Times New Roman"/>
              </w:rPr>
              <w:t xml:space="preserve">i wenerologia – </w:t>
            </w:r>
            <w:r w:rsidR="007E7F6D" w:rsidRPr="007E7F6D">
              <w:rPr>
                <w:rFonts w:ascii="Times New Roman" w:hAnsi="Times New Roman" w:cs="Times New Roman"/>
              </w:rPr>
              <w:t>zapewniają</w:t>
            </w:r>
            <w:r w:rsidR="007E7F6D">
              <w:rPr>
                <w:rFonts w:ascii="Times New Roman" w:hAnsi="Times New Roman" w:cs="Times New Roman"/>
              </w:rPr>
              <w:t xml:space="preserve">c </w:t>
            </w:r>
            <w:r w:rsidRPr="000005E3">
              <w:rPr>
                <w:rFonts w:ascii="Times New Roman" w:hAnsi="Times New Roman" w:cs="Times New Roman"/>
              </w:rPr>
              <w:t>nadzór lekarza onkologii klinicznej.</w:t>
            </w:r>
          </w:p>
          <w:p w14:paraId="19A567BE" w14:textId="1BB42E52" w:rsidR="008660EF" w:rsidRPr="00CA6659" w:rsidRDefault="008660EF" w:rsidP="00CA6659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8022E" w14:paraId="44E414DD" w14:textId="77777777" w:rsidTr="00C8022E">
        <w:trPr>
          <w:trHeight w:val="1515"/>
        </w:trPr>
        <w:tc>
          <w:tcPr>
            <w:tcW w:w="439" w:type="dxa"/>
            <w:vMerge/>
          </w:tcPr>
          <w:p w14:paraId="2F12B4D6" w14:textId="77777777" w:rsidR="00C8022E" w:rsidRPr="008660EF" w:rsidRDefault="00C8022E" w:rsidP="00F74B4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vMerge/>
          </w:tcPr>
          <w:p w14:paraId="7BB04517" w14:textId="77777777" w:rsidR="00C8022E" w:rsidRPr="008660EF" w:rsidRDefault="00C8022E" w:rsidP="00F74B4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14:paraId="34576AE8" w14:textId="63E3CEC5" w:rsidR="00C8022E" w:rsidRPr="008660EF" w:rsidRDefault="00C8022E" w:rsidP="00BD05D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</w:t>
            </w:r>
          </w:p>
        </w:tc>
        <w:tc>
          <w:tcPr>
            <w:tcW w:w="4430" w:type="dxa"/>
          </w:tcPr>
          <w:p w14:paraId="257CFCE9" w14:textId="73570DF7" w:rsidR="00C8022E" w:rsidRPr="009053E1" w:rsidRDefault="00C8022E" w:rsidP="009053E1">
            <w:pPr>
              <w:pStyle w:val="Akapitzlist"/>
              <w:numPr>
                <w:ilvl w:val="0"/>
                <w:numId w:val="6"/>
              </w:numPr>
              <w:spacing w:before="120"/>
              <w:rPr>
                <w:rFonts w:ascii="Times New Roman" w:hAnsi="Times New Roman" w:cs="Times New Roman"/>
              </w:rPr>
            </w:pPr>
            <w:r w:rsidRPr="009053E1">
              <w:rPr>
                <w:rFonts w:ascii="Times New Roman" w:hAnsi="Times New Roman" w:cs="Times New Roman"/>
              </w:rPr>
              <w:t>lekarze: specjalista w dziedzinie onkologii klinicznej - równoważnik co najmniej 1</w:t>
            </w:r>
            <w:r w:rsidR="009053E1">
              <w:rPr>
                <w:rFonts w:ascii="Times New Roman" w:hAnsi="Times New Roman" w:cs="Times New Roman"/>
              </w:rPr>
              <w:t> </w:t>
            </w:r>
            <w:r w:rsidRPr="009053E1">
              <w:rPr>
                <w:rFonts w:ascii="Times New Roman" w:hAnsi="Times New Roman" w:cs="Times New Roman"/>
              </w:rPr>
              <w:t>etatu;</w:t>
            </w:r>
          </w:p>
          <w:p w14:paraId="18AD2152" w14:textId="6DBFBCEE" w:rsidR="00C8022E" w:rsidRPr="009053E1" w:rsidRDefault="00C8022E" w:rsidP="009053E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053E1">
              <w:rPr>
                <w:rFonts w:ascii="Times New Roman" w:hAnsi="Times New Roman" w:cs="Times New Roman"/>
              </w:rPr>
              <w:t>pielęgniarki - równoważnik co najmniej 1</w:t>
            </w:r>
            <w:r w:rsidR="009053E1">
              <w:rPr>
                <w:rFonts w:ascii="Times New Roman" w:hAnsi="Times New Roman" w:cs="Times New Roman"/>
              </w:rPr>
              <w:t> </w:t>
            </w:r>
            <w:r w:rsidRPr="009053E1">
              <w:rPr>
                <w:rFonts w:ascii="Times New Roman" w:hAnsi="Times New Roman" w:cs="Times New Roman"/>
              </w:rPr>
              <w:t>etatu.</w:t>
            </w:r>
          </w:p>
        </w:tc>
      </w:tr>
      <w:tr w:rsidR="008660EF" w14:paraId="154DA9A7" w14:textId="77777777" w:rsidTr="00C8022E">
        <w:trPr>
          <w:trHeight w:val="1354"/>
        </w:trPr>
        <w:tc>
          <w:tcPr>
            <w:tcW w:w="439" w:type="dxa"/>
            <w:vMerge/>
          </w:tcPr>
          <w:p w14:paraId="04882FB9" w14:textId="77777777" w:rsidR="008660EF" w:rsidRPr="008660EF" w:rsidRDefault="008660EF" w:rsidP="00F74B4A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vMerge/>
          </w:tcPr>
          <w:p w14:paraId="779B7CAF" w14:textId="77777777" w:rsidR="008660EF" w:rsidRPr="008660EF" w:rsidRDefault="008660EF" w:rsidP="00F74B4A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14:paraId="230B336C" w14:textId="77777777" w:rsidR="008660EF" w:rsidRPr="008660EF" w:rsidRDefault="008660EF" w:rsidP="00CA6659">
            <w:pPr>
              <w:spacing w:before="120"/>
              <w:rPr>
                <w:rFonts w:ascii="Times New Roman" w:hAnsi="Times New Roman" w:cs="Times New Roman"/>
              </w:rPr>
            </w:pPr>
            <w:r w:rsidRPr="008660EF">
              <w:rPr>
                <w:rFonts w:ascii="Times New Roman" w:hAnsi="Times New Roman" w:cs="Times New Roman"/>
              </w:rPr>
              <w:t xml:space="preserve">Wyposażenie </w:t>
            </w:r>
            <w:r w:rsidR="009A01A7">
              <w:rPr>
                <w:rFonts w:ascii="Times New Roman" w:hAnsi="Times New Roman" w:cs="Times New Roman"/>
              </w:rPr>
              <w:br/>
            </w:r>
            <w:r w:rsidRPr="008660EF">
              <w:rPr>
                <w:rFonts w:ascii="Times New Roman" w:hAnsi="Times New Roman" w:cs="Times New Roman"/>
              </w:rPr>
              <w:t xml:space="preserve">w sprzęt </w:t>
            </w:r>
            <w:r w:rsidR="009A01A7">
              <w:rPr>
                <w:rFonts w:ascii="Times New Roman" w:hAnsi="Times New Roman" w:cs="Times New Roman"/>
              </w:rPr>
              <w:br/>
            </w:r>
            <w:r w:rsidRPr="008660EF">
              <w:rPr>
                <w:rFonts w:ascii="Times New Roman" w:hAnsi="Times New Roman" w:cs="Times New Roman"/>
              </w:rPr>
              <w:t>i aparaturę medyczną</w:t>
            </w:r>
          </w:p>
        </w:tc>
        <w:tc>
          <w:tcPr>
            <w:tcW w:w="4430" w:type="dxa"/>
          </w:tcPr>
          <w:p w14:paraId="7FC074CC" w14:textId="5F666D1F" w:rsidR="008660EF" w:rsidRPr="008660EF" w:rsidRDefault="000A7FC2" w:rsidP="00CA665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0A7FC2">
              <w:rPr>
                <w:rFonts w:ascii="Times New Roman" w:hAnsi="Times New Roman" w:cs="Times New Roman"/>
              </w:rPr>
              <w:t xml:space="preserve">rządzenie do </w:t>
            </w:r>
            <w:proofErr w:type="spellStart"/>
            <w:r w:rsidRPr="000A7FC2">
              <w:rPr>
                <w:rFonts w:ascii="Times New Roman" w:hAnsi="Times New Roman" w:cs="Times New Roman"/>
              </w:rPr>
              <w:t>elektroporacji</w:t>
            </w:r>
            <w:proofErr w:type="spellEnd"/>
            <w:r w:rsidRPr="000A7FC2">
              <w:rPr>
                <w:rFonts w:ascii="Times New Roman" w:hAnsi="Times New Roman" w:cs="Times New Roman"/>
              </w:rPr>
              <w:t xml:space="preserve"> tkanek umożliwiające zastosowanie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FC2">
              <w:rPr>
                <w:rFonts w:ascii="Times New Roman" w:hAnsi="Times New Roman" w:cs="Times New Roman"/>
              </w:rPr>
              <w:t>elektroporacji</w:t>
            </w:r>
            <w:proofErr w:type="spellEnd"/>
            <w:r w:rsidRPr="000A7FC2">
              <w:rPr>
                <w:rFonts w:ascii="Times New Roman" w:hAnsi="Times New Roman" w:cs="Times New Roman"/>
              </w:rPr>
              <w:t xml:space="preserve"> z</w:t>
            </w:r>
            <w:r w:rsidR="009053E1">
              <w:rPr>
                <w:rFonts w:ascii="Times New Roman" w:hAnsi="Times New Roman" w:cs="Times New Roman"/>
              </w:rPr>
              <w:t> </w:t>
            </w:r>
            <w:r w:rsidRPr="000A7FC2">
              <w:rPr>
                <w:rFonts w:ascii="Times New Roman" w:hAnsi="Times New Roman" w:cs="Times New Roman"/>
              </w:rPr>
              <w:t>zastosowaniem impulsów elektrycznych wysokiego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FC2">
              <w:rPr>
                <w:rFonts w:ascii="Times New Roman" w:hAnsi="Times New Roman" w:cs="Times New Roman"/>
              </w:rPr>
              <w:t>i niskiego napięcia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660EF" w14:paraId="32714CF7" w14:textId="77777777" w:rsidTr="00C8022E">
        <w:trPr>
          <w:trHeight w:val="1840"/>
        </w:trPr>
        <w:tc>
          <w:tcPr>
            <w:tcW w:w="439" w:type="dxa"/>
            <w:vMerge/>
          </w:tcPr>
          <w:p w14:paraId="5F7222BD" w14:textId="77777777" w:rsidR="008660EF" w:rsidRPr="008660EF" w:rsidRDefault="008660EF" w:rsidP="00F74B4A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vMerge/>
          </w:tcPr>
          <w:p w14:paraId="38AB99E8" w14:textId="77777777" w:rsidR="008660EF" w:rsidRPr="008660EF" w:rsidRDefault="008660EF" w:rsidP="00F74B4A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14:paraId="2A3C2CAE" w14:textId="77777777" w:rsidR="008660EF" w:rsidRPr="008660EF" w:rsidRDefault="008660EF" w:rsidP="00CA6659">
            <w:pPr>
              <w:spacing w:before="120"/>
              <w:rPr>
                <w:rFonts w:ascii="Times New Roman" w:hAnsi="Times New Roman" w:cs="Times New Roman"/>
              </w:rPr>
            </w:pPr>
            <w:r w:rsidRPr="008660EF">
              <w:rPr>
                <w:rFonts w:ascii="Times New Roman" w:hAnsi="Times New Roman" w:cs="Times New Roman"/>
              </w:rPr>
              <w:t xml:space="preserve">Warunki kwalifikacji </w:t>
            </w:r>
            <w:r w:rsidR="009A01A7">
              <w:rPr>
                <w:rFonts w:ascii="Times New Roman" w:hAnsi="Times New Roman" w:cs="Times New Roman"/>
              </w:rPr>
              <w:br/>
            </w:r>
            <w:r w:rsidRPr="008660EF">
              <w:rPr>
                <w:rFonts w:ascii="Times New Roman" w:hAnsi="Times New Roman" w:cs="Times New Roman"/>
              </w:rPr>
              <w:t>do świadczenia</w:t>
            </w:r>
          </w:p>
        </w:tc>
        <w:tc>
          <w:tcPr>
            <w:tcW w:w="4430" w:type="dxa"/>
            <w:vAlign w:val="center"/>
          </w:tcPr>
          <w:p w14:paraId="2C3481C5" w14:textId="57B7B3FC" w:rsidR="000A7FC2" w:rsidRDefault="00EB1AC9" w:rsidP="00CA6659">
            <w:pPr>
              <w:spacing w:before="120"/>
              <w:rPr>
                <w:rFonts w:ascii="Times New Roman" w:hAnsi="Times New Roman" w:cs="Times New Roman"/>
              </w:rPr>
            </w:pPr>
            <w:r w:rsidRPr="00EB1AC9">
              <w:rPr>
                <w:rFonts w:ascii="Times New Roman" w:hAnsi="Times New Roman" w:cs="Times New Roman"/>
              </w:rPr>
              <w:t>Do świadczenia elektrochemioterapii kwalifikuje się</w:t>
            </w:r>
            <w:r w:rsidR="00F733D9">
              <w:rPr>
                <w:rFonts w:ascii="Times New Roman" w:hAnsi="Times New Roman" w:cs="Times New Roman"/>
              </w:rPr>
              <w:t xml:space="preserve"> </w:t>
            </w:r>
            <w:r w:rsidRPr="00EB1AC9">
              <w:rPr>
                <w:rFonts w:ascii="Times New Roman" w:hAnsi="Times New Roman" w:cs="Times New Roman"/>
              </w:rPr>
              <w:t xml:space="preserve">świadczeniobiorców, u których występują </w:t>
            </w:r>
            <w:proofErr w:type="spellStart"/>
            <w:r w:rsidRPr="00EB1AC9">
              <w:rPr>
                <w:rFonts w:ascii="Times New Roman" w:hAnsi="Times New Roman" w:cs="Times New Roman"/>
              </w:rPr>
              <w:t>nieresekcyjne</w:t>
            </w:r>
            <w:proofErr w:type="spellEnd"/>
            <w:r w:rsidRPr="00EB1AC9">
              <w:rPr>
                <w:rFonts w:ascii="Times New Roman" w:hAnsi="Times New Roman" w:cs="Times New Roman"/>
              </w:rPr>
              <w:t xml:space="preserve"> zmiany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AC9">
              <w:rPr>
                <w:rFonts w:ascii="Times New Roman" w:hAnsi="Times New Roman" w:cs="Times New Roman"/>
              </w:rPr>
              <w:t>nowotworowe w powłokach ciała (skóra lub tkanka podskórna)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AC9">
              <w:rPr>
                <w:rFonts w:ascii="Times New Roman" w:hAnsi="Times New Roman" w:cs="Times New Roman"/>
              </w:rPr>
              <w:t>zarówno pierwotne nowotwory skóry (raki i czerniaki)</w:t>
            </w:r>
            <w:r w:rsidR="00ED239C">
              <w:rPr>
                <w:rFonts w:ascii="Times New Roman" w:hAnsi="Times New Roman" w:cs="Times New Roman"/>
              </w:rPr>
              <w:t>,</w:t>
            </w:r>
            <w:r w:rsidRPr="00EB1AC9">
              <w:rPr>
                <w:rFonts w:ascii="Times New Roman" w:hAnsi="Times New Roman" w:cs="Times New Roman"/>
              </w:rPr>
              <w:t xml:space="preserve"> jak i przerzuty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AC9">
              <w:rPr>
                <w:rFonts w:ascii="Times New Roman" w:hAnsi="Times New Roman" w:cs="Times New Roman"/>
              </w:rPr>
              <w:t>innych nowotworów do skóry lub tkanki podskórnej niekwalifikujące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EB1AC9">
              <w:rPr>
                <w:rFonts w:ascii="Times New Roman" w:hAnsi="Times New Roman" w:cs="Times New Roman"/>
              </w:rPr>
              <w:t xml:space="preserve">ię do innej terapii w powłokach ciała, zgodnie </w:t>
            </w:r>
            <w:r w:rsidR="000A7FC2" w:rsidRPr="000A7FC2">
              <w:rPr>
                <w:rFonts w:ascii="Times New Roman" w:hAnsi="Times New Roman" w:cs="Times New Roman"/>
              </w:rPr>
              <w:t>z następującymi</w:t>
            </w:r>
            <w:r w:rsidR="000A7FC2">
              <w:rPr>
                <w:rFonts w:ascii="Times New Roman" w:hAnsi="Times New Roman" w:cs="Times New Roman"/>
              </w:rPr>
              <w:t xml:space="preserve"> </w:t>
            </w:r>
            <w:r w:rsidR="000A7FC2" w:rsidRPr="000A7FC2">
              <w:rPr>
                <w:rFonts w:ascii="Times New Roman" w:hAnsi="Times New Roman" w:cs="Times New Roman"/>
              </w:rPr>
              <w:t>rozpoznaniami:</w:t>
            </w:r>
          </w:p>
          <w:p w14:paraId="75632A45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C00.0 Nowotwór złośliwy (powierzchnia zewnętrzna wargi górnej)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85992BF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C00.1 Nowotwór złośliwy (powierzchnia zewnętrzna wargi dolnej)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F5FA8FE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C00.2 Nowotwór złośliwy (powierzchnia zewnętrzna wargi,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FC2">
              <w:rPr>
                <w:rFonts w:ascii="Times New Roman" w:hAnsi="Times New Roman" w:cs="Times New Roman"/>
              </w:rPr>
              <w:t>nieokreślona)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3E2D8A3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C00.3 Nowotwór złośliwy (powierzchnia wewnętrzna wargi górnej)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09DC02E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C00.4 Nowotwór złośliwy (powierzchnia wewnętrzna wargi dolnej)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EE26BD1" w14:textId="60FD8D00" w:rsidR="000A7FC2" w:rsidRDefault="000A7FC2" w:rsidP="00CA6659">
            <w:pPr>
              <w:pStyle w:val="Akapitzlist"/>
              <w:numPr>
                <w:ilvl w:val="0"/>
                <w:numId w:val="3"/>
              </w:numPr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C00.5 Nowotwór złośliwy (powierzchnia wewnętrzna wargi</w:t>
            </w:r>
            <w:r w:rsidR="00ED239C">
              <w:rPr>
                <w:rFonts w:ascii="Times New Roman" w:hAnsi="Times New Roman" w:cs="Times New Roman"/>
              </w:rPr>
              <w:t xml:space="preserve"> </w:t>
            </w:r>
            <w:r w:rsidRPr="000A7FC2">
              <w:rPr>
                <w:rFonts w:ascii="Times New Roman" w:hAnsi="Times New Roman" w:cs="Times New Roman"/>
              </w:rPr>
              <w:t>nieokreślonej (górna lub dolna)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F4F193A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C00.6 Nowotwór złośliwy (spoidło wargi)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88799EB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C00.8 Nowotwór złośliwy (zmiana przekraczająca granice wargi)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52889A9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C00.9 Nowotwór złośliwy (warga, nieokreślona)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F360891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C01 Nowotwór złośliwy nasady języka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6F352EE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lastRenderedPageBreak/>
              <w:t>C02.0 Nowotwór złośliwy (powierzchnia grzbietowa języka)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FC14D66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C02.1 Nowotwór złośliwy (brzeg języka)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5C33333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C02.2 Nowotwór złośliwy (dolna powierzchnia języka)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C8FE9A4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C02.3 Nowotwór złośliwy (przednie dwie trzecie części języka, część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FC2">
              <w:rPr>
                <w:rFonts w:ascii="Times New Roman" w:hAnsi="Times New Roman" w:cs="Times New Roman"/>
              </w:rPr>
              <w:t>nieokreślona)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80328AC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C02.4 Nowotwór złośliwy (migdałek językowy)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C3C1E21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C02.8 Nowotwór złośliwy (zmiana przekraczająca granice języka)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95CDB69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C02.9 Nowotwór złośliwy (język, nieokreślony)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A5A3C0F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C03.0 Nowotwór złośliwy (dziąsło górne)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2BF0163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C03.1 Nowotwór złośliwy (dziąsło dolne)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4A50910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C03.9 Nowotwór złośliwy (dziąsło, nieokreślone)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A5952F9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C04.0 Nowotwór złośliwy (przednia część dna jamy ustnej)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FD10215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C04.1 Nowotwór złośliwy (boczna część dna jamy ustnej)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049C17C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C04.8 Nowotwór złośliwy (zmiana przekraczająca granice dna jamy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FC2">
              <w:rPr>
                <w:rFonts w:ascii="Times New Roman" w:hAnsi="Times New Roman" w:cs="Times New Roman"/>
              </w:rPr>
              <w:t>ustnej)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890946D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C04.9 Nowotwór złośliwy (dno jamy ustnej, nieokreślone)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D9B0678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C05.0 Nowotwór złośliwy (podniebienie twarde)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F540082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C05.1 Nowotwór złośliwy (podniebienie miękkie)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4A4700A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318" w:hanging="284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C05.2 Nowotwór złośliwy (języczek)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36B105E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C05.8 Nowotwór złośliwy (zmiana przekraczająca granice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FC2">
              <w:rPr>
                <w:rFonts w:ascii="Times New Roman" w:hAnsi="Times New Roman" w:cs="Times New Roman"/>
              </w:rPr>
              <w:t>podniebienia miękkiego)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D5FACBA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C05.9 Nowotwór złośliwy (podniebienie, nieokreślone)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A725FD1" w14:textId="77777777" w:rsidR="000A7FC2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318" w:hanging="284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C06.0 Nowotwór złośliwy (śluzówka policzka)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0D2C5B1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0A7FC2">
              <w:rPr>
                <w:rFonts w:ascii="Times New Roman" w:hAnsi="Times New Roman" w:cs="Times New Roman"/>
              </w:rPr>
              <w:t>C06.1 Nowotwór złośliwy (przedsionek jamy ustnej)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60F6FF4D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 xml:space="preserve">C06.2 Nowotwór złośliwy (przestrzeń </w:t>
            </w:r>
            <w:proofErr w:type="spellStart"/>
            <w:r w:rsidRPr="009A01A7">
              <w:rPr>
                <w:rFonts w:ascii="Times New Roman" w:hAnsi="Times New Roman" w:cs="Times New Roman"/>
              </w:rPr>
              <w:t>zatrzonowa</w:t>
            </w:r>
            <w:proofErr w:type="spellEnd"/>
            <w:r w:rsidRPr="009A01A7">
              <w:rPr>
                <w:rFonts w:ascii="Times New Roman" w:hAnsi="Times New Roman" w:cs="Times New Roman"/>
              </w:rPr>
              <w:t>)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7EAD0B4E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>C06.8 Nowotwór złośliwy (zmiana przekraczająca granice innych</w:t>
            </w:r>
            <w:r w:rsidR="009A01A7">
              <w:rPr>
                <w:rFonts w:ascii="Times New Roman" w:hAnsi="Times New Roman" w:cs="Times New Roman"/>
              </w:rPr>
              <w:t xml:space="preserve"> </w:t>
            </w:r>
            <w:r w:rsidRPr="009A01A7">
              <w:rPr>
                <w:rFonts w:ascii="Times New Roman" w:hAnsi="Times New Roman" w:cs="Times New Roman"/>
              </w:rPr>
              <w:t>i nieokreślonych części jamy ustnej)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4F97A379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>C06.9 Nowotwór złośliwy (jama ustna, nieokreślona)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076747C8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 xml:space="preserve">C14.0 Nowotwór złośliwy (gardło </w:t>
            </w:r>
            <w:r w:rsidR="009A01A7">
              <w:rPr>
                <w:rFonts w:ascii="Times New Roman" w:hAnsi="Times New Roman" w:cs="Times New Roman"/>
              </w:rPr>
              <w:br/>
            </w:r>
            <w:r w:rsidRPr="009A01A7">
              <w:rPr>
                <w:rFonts w:ascii="Times New Roman" w:hAnsi="Times New Roman" w:cs="Times New Roman"/>
              </w:rPr>
              <w:t>o umiejscowieniu nieokreślonym)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20396992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 xml:space="preserve">C14.2 Nowotwór złośliwy (pierścień chłonny gardłowy </w:t>
            </w:r>
            <w:proofErr w:type="spellStart"/>
            <w:r w:rsidRPr="009A01A7">
              <w:rPr>
                <w:rFonts w:ascii="Times New Roman" w:hAnsi="Times New Roman" w:cs="Times New Roman"/>
              </w:rPr>
              <w:t>Waldeyera</w:t>
            </w:r>
            <w:proofErr w:type="spellEnd"/>
            <w:r w:rsidRPr="009A01A7">
              <w:rPr>
                <w:rFonts w:ascii="Times New Roman" w:hAnsi="Times New Roman" w:cs="Times New Roman"/>
              </w:rPr>
              <w:t>)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5593DC6E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>C14.8 Nowotwór złośliwy (zmiana przekraczająca granice wargi,</w:t>
            </w:r>
            <w:r w:rsidR="009A01A7">
              <w:rPr>
                <w:rFonts w:ascii="Times New Roman" w:hAnsi="Times New Roman" w:cs="Times New Roman"/>
              </w:rPr>
              <w:t xml:space="preserve"> </w:t>
            </w:r>
            <w:r w:rsidRPr="009A01A7">
              <w:rPr>
                <w:rFonts w:ascii="Times New Roman" w:hAnsi="Times New Roman" w:cs="Times New Roman"/>
              </w:rPr>
              <w:t xml:space="preserve">jamy ustnej </w:t>
            </w:r>
            <w:r w:rsidR="009A01A7">
              <w:rPr>
                <w:rFonts w:ascii="Times New Roman" w:hAnsi="Times New Roman" w:cs="Times New Roman"/>
              </w:rPr>
              <w:br/>
            </w:r>
            <w:r w:rsidRPr="009A01A7">
              <w:rPr>
                <w:rFonts w:ascii="Times New Roman" w:hAnsi="Times New Roman" w:cs="Times New Roman"/>
              </w:rPr>
              <w:t>i gardła)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247C525C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318" w:hanging="284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>C43.0 Czerniak złośliwy wargi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50706A90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bookmarkStart w:id="2" w:name="_Hlk49762552"/>
            <w:r w:rsidRPr="009A01A7">
              <w:rPr>
                <w:rFonts w:ascii="Times New Roman" w:hAnsi="Times New Roman" w:cs="Times New Roman"/>
              </w:rPr>
              <w:lastRenderedPageBreak/>
              <w:t xml:space="preserve">C43.1 Czerniak złośliwy powieki, łącznie </w:t>
            </w:r>
            <w:r w:rsidR="009A01A7">
              <w:rPr>
                <w:rFonts w:ascii="Times New Roman" w:hAnsi="Times New Roman" w:cs="Times New Roman"/>
              </w:rPr>
              <w:br/>
            </w:r>
            <w:r w:rsidRPr="009A01A7">
              <w:rPr>
                <w:rFonts w:ascii="Times New Roman" w:hAnsi="Times New Roman" w:cs="Times New Roman"/>
              </w:rPr>
              <w:t>z kątem oka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bookmarkEnd w:id="2"/>
          <w:p w14:paraId="03B4F9AC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>C43.2 Czerniak złośliwy ucha i przewodu słuchowego zewnętrznego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50DAE96A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 xml:space="preserve">C43.3 Czerniak złośliwy innych </w:t>
            </w:r>
            <w:r w:rsidR="009A01A7">
              <w:rPr>
                <w:rFonts w:ascii="Times New Roman" w:hAnsi="Times New Roman" w:cs="Times New Roman"/>
              </w:rPr>
              <w:br/>
            </w:r>
            <w:r w:rsidRPr="009A01A7">
              <w:rPr>
                <w:rFonts w:ascii="Times New Roman" w:hAnsi="Times New Roman" w:cs="Times New Roman"/>
              </w:rPr>
              <w:t>i nieokreślonych części twarzy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79396E9B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>C43.4 Czerniak złośliwy skóry owłosionej głowy i skóry szyi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2B552E1D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>C43.5 Czerniak złośliwy tułowia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7DD6E779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>C43.6 Czerniak złośliwy kończyny górnej łącznie z barkiem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387AFE19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>C43.7 Czerniak złośliwy kończyny dolnej łącznie z biodrem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6172E9B6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>C43.8 Czerniak złośliwy skóry</w:t>
            </w:r>
            <w:r w:rsidR="009A01A7">
              <w:rPr>
                <w:rFonts w:ascii="Times New Roman" w:hAnsi="Times New Roman" w:cs="Times New Roman"/>
              </w:rPr>
              <w:t xml:space="preserve"> </w:t>
            </w:r>
            <w:r w:rsidRPr="009A01A7">
              <w:rPr>
                <w:rFonts w:ascii="Times New Roman" w:hAnsi="Times New Roman" w:cs="Times New Roman"/>
              </w:rPr>
              <w:t>przekraczający wyżej określone</w:t>
            </w:r>
            <w:r w:rsidR="009A01A7">
              <w:rPr>
                <w:rFonts w:ascii="Times New Roman" w:hAnsi="Times New Roman" w:cs="Times New Roman"/>
              </w:rPr>
              <w:t xml:space="preserve"> </w:t>
            </w:r>
            <w:r w:rsidRPr="009A01A7">
              <w:rPr>
                <w:rFonts w:ascii="Times New Roman" w:hAnsi="Times New Roman" w:cs="Times New Roman"/>
              </w:rPr>
              <w:t>granice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107CC2C9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>C43.9 Czerniak złośliwy skóry, nieokreślony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1D49606E" w14:textId="77752F53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>C50.0 Nowotwór złośliwy (brodawka i</w:t>
            </w:r>
            <w:r w:rsidR="009053E1">
              <w:rPr>
                <w:rFonts w:ascii="Times New Roman" w:hAnsi="Times New Roman" w:cs="Times New Roman"/>
              </w:rPr>
              <w:t> </w:t>
            </w:r>
            <w:r w:rsidRPr="009A01A7">
              <w:rPr>
                <w:rFonts w:ascii="Times New Roman" w:hAnsi="Times New Roman" w:cs="Times New Roman"/>
              </w:rPr>
              <w:t>otoczka brodawki sutkowej)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23051369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>C50.1 Nowotwór złośliwy (centralna część sutka)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14C66682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>C50.2 Nowotwór złośliwy (ćwiartka górna wewnętrzna sutka)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1A574805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>C50.3 Nowotwór złośliwy (ćwiartka dolna wewnętrzna sutka)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2172A389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>C50.4 Nowotwór złośliwy (ćwiartka górna zewnętrzna sutka)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45F88FB1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>C50.5 Nowotwór złośliwy (ćwiartka dolna zewnętrzna sutka)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6BAD59BB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>C50.6 Nowotwór złośliwy (część pachowa sutka)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7458525E" w14:textId="77777777" w:rsid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before="120"/>
              <w:ind w:left="460" w:hanging="426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>C50.8 Nowotwór złośliwy (zmiana przekraczająca granice sutka)</w:t>
            </w:r>
            <w:r w:rsidR="009A01A7">
              <w:rPr>
                <w:rFonts w:ascii="Times New Roman" w:hAnsi="Times New Roman" w:cs="Times New Roman"/>
              </w:rPr>
              <w:t>;</w:t>
            </w:r>
          </w:p>
          <w:p w14:paraId="7B5CCEAA" w14:textId="77777777" w:rsidR="008660EF" w:rsidRPr="009A01A7" w:rsidRDefault="000A7FC2" w:rsidP="00CA6659">
            <w:pPr>
              <w:pStyle w:val="Akapitzlist"/>
              <w:numPr>
                <w:ilvl w:val="0"/>
                <w:numId w:val="3"/>
              </w:numPr>
              <w:tabs>
                <w:tab w:val="left" w:pos="460"/>
                <w:tab w:val="left" w:pos="743"/>
              </w:tabs>
              <w:spacing w:after="120"/>
              <w:ind w:left="459" w:hanging="425"/>
              <w:contextualSpacing w:val="0"/>
              <w:rPr>
                <w:rFonts w:ascii="Times New Roman" w:hAnsi="Times New Roman" w:cs="Times New Roman"/>
              </w:rPr>
            </w:pPr>
            <w:r w:rsidRPr="009A01A7">
              <w:rPr>
                <w:rFonts w:ascii="Times New Roman" w:hAnsi="Times New Roman" w:cs="Times New Roman"/>
              </w:rPr>
              <w:t>C50.9 Nowotwór złośliwy (sutek, nieokreślony)</w:t>
            </w:r>
            <w:r w:rsidR="009A01A7">
              <w:rPr>
                <w:rFonts w:ascii="Times New Roman" w:hAnsi="Times New Roman" w:cs="Times New Roman"/>
              </w:rPr>
              <w:t>.</w:t>
            </w:r>
          </w:p>
        </w:tc>
      </w:tr>
      <w:tr w:rsidR="008660EF" w14:paraId="4BD1A220" w14:textId="77777777" w:rsidTr="00C8022E">
        <w:trPr>
          <w:trHeight w:val="420"/>
        </w:trPr>
        <w:tc>
          <w:tcPr>
            <w:tcW w:w="439" w:type="dxa"/>
            <w:vMerge/>
          </w:tcPr>
          <w:p w14:paraId="3FA2674A" w14:textId="77777777" w:rsidR="008660EF" w:rsidRPr="008660EF" w:rsidRDefault="008660EF" w:rsidP="00CA6659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vMerge/>
          </w:tcPr>
          <w:p w14:paraId="54614744" w14:textId="77777777" w:rsidR="008660EF" w:rsidRPr="008660EF" w:rsidRDefault="008660EF" w:rsidP="00CA6659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14:paraId="32F7DD30" w14:textId="77777777" w:rsidR="003672AA" w:rsidRDefault="003672AA" w:rsidP="00CA6659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</w:p>
          <w:p w14:paraId="69ED39F9" w14:textId="77777777" w:rsidR="008660EF" w:rsidRPr="008660EF" w:rsidRDefault="008660EF" w:rsidP="00CA6659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8660EF">
              <w:rPr>
                <w:rFonts w:ascii="Times New Roman" w:hAnsi="Times New Roman" w:cs="Times New Roman"/>
              </w:rPr>
              <w:t>Organizacja udzielania świadczeń</w:t>
            </w:r>
          </w:p>
        </w:tc>
        <w:tc>
          <w:tcPr>
            <w:tcW w:w="4430" w:type="dxa"/>
          </w:tcPr>
          <w:p w14:paraId="49D1F3FF" w14:textId="482ED7B0" w:rsidR="003672AA" w:rsidRDefault="003672AA" w:rsidP="00CA665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672AA">
              <w:rPr>
                <w:rFonts w:ascii="Times New Roman" w:hAnsi="Times New Roman" w:cs="Times New Roman"/>
              </w:rPr>
              <w:t>Do świadczenia kwalifikuje wielodyscyplinarny zespół, w skład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2AA">
              <w:rPr>
                <w:rFonts w:ascii="Times New Roman" w:hAnsi="Times New Roman" w:cs="Times New Roman"/>
              </w:rPr>
              <w:t>którego wchodz</w:t>
            </w:r>
            <w:r w:rsidR="007E7F6D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68A61D2" w14:textId="183D61BF" w:rsidR="003672AA" w:rsidRDefault="003672AA" w:rsidP="00CA6659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3672AA">
              <w:rPr>
                <w:rFonts w:ascii="Times New Roman" w:hAnsi="Times New Roman" w:cs="Times New Roman"/>
              </w:rPr>
              <w:t>lekarz specjalista w dziedzinie onkologii klinicznej</w:t>
            </w:r>
            <w:r w:rsidR="00296DC7">
              <w:rPr>
                <w:rFonts w:ascii="Times New Roman" w:hAnsi="Times New Roman" w:cs="Times New Roman"/>
              </w:rPr>
              <w:t>;</w:t>
            </w:r>
          </w:p>
          <w:p w14:paraId="55D76325" w14:textId="05DBA00D" w:rsidR="003672AA" w:rsidRDefault="003672AA" w:rsidP="00CA6659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3672AA">
              <w:rPr>
                <w:rFonts w:ascii="Times New Roman" w:hAnsi="Times New Roman" w:cs="Times New Roman"/>
              </w:rPr>
              <w:t>lekarz specjalista w dziedzinie chirurgii onkologicznej</w:t>
            </w:r>
            <w:r w:rsidR="00296DC7">
              <w:rPr>
                <w:rFonts w:ascii="Times New Roman" w:hAnsi="Times New Roman" w:cs="Times New Roman"/>
              </w:rPr>
              <w:t>;</w:t>
            </w:r>
            <w:r w:rsidRPr="003672AA">
              <w:rPr>
                <w:rFonts w:ascii="Times New Roman" w:hAnsi="Times New Roman" w:cs="Times New Roman"/>
              </w:rPr>
              <w:t xml:space="preserve"> </w:t>
            </w:r>
          </w:p>
          <w:p w14:paraId="43036293" w14:textId="1CA0FDCA" w:rsidR="003672AA" w:rsidRDefault="003672AA" w:rsidP="00CA6659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3672AA">
              <w:rPr>
                <w:rFonts w:ascii="Times New Roman" w:hAnsi="Times New Roman" w:cs="Times New Roman"/>
              </w:rPr>
              <w:t>lekarz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2AA">
              <w:rPr>
                <w:rFonts w:ascii="Times New Roman" w:hAnsi="Times New Roman" w:cs="Times New Roman"/>
              </w:rPr>
              <w:t>specjalista w dziedzinie radioterapii;</w:t>
            </w:r>
          </w:p>
          <w:p w14:paraId="6734F9D5" w14:textId="1B8D1611" w:rsidR="001960C8" w:rsidRDefault="001960C8" w:rsidP="00CA6659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lekarz specjalista w dziedzinie anestezjologii i</w:t>
            </w:r>
            <w:r w:rsidR="00ED239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intensywnej terapii </w:t>
            </w:r>
            <w:r w:rsidRPr="003672AA">
              <w:rPr>
                <w:rFonts w:ascii="Times New Roman" w:hAnsi="Times New Roman" w:cs="Times New Roman"/>
              </w:rPr>
              <w:t xml:space="preserve"> lub anestezjologii i reanimacji</w:t>
            </w:r>
            <w:r w:rsidR="0087520C">
              <w:rPr>
                <w:rFonts w:ascii="Times New Roman" w:hAnsi="Times New Roman" w:cs="Times New Roman"/>
              </w:rPr>
              <w:t>.</w:t>
            </w:r>
          </w:p>
          <w:p w14:paraId="712D60E7" w14:textId="65A58706" w:rsidR="00B429D0" w:rsidRDefault="00ED239C" w:rsidP="00CA665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29D0">
              <w:rPr>
                <w:rFonts w:ascii="Times New Roman" w:hAnsi="Times New Roman" w:cs="Times New Roman"/>
              </w:rPr>
              <w:t>.</w:t>
            </w:r>
            <w:r w:rsidR="00B429D0" w:rsidRPr="003672AA">
              <w:rPr>
                <w:rFonts w:ascii="Times New Roman" w:hAnsi="Times New Roman" w:cs="Times New Roman"/>
              </w:rPr>
              <w:t xml:space="preserve"> Ośrodek realizujący świadczenie posiada </w:t>
            </w:r>
            <w:r w:rsidR="00B429D0">
              <w:rPr>
                <w:rFonts w:ascii="Times New Roman" w:hAnsi="Times New Roman" w:cs="Times New Roman"/>
              </w:rPr>
              <w:t xml:space="preserve">udokumentowane </w:t>
            </w:r>
            <w:r w:rsidR="00B429D0" w:rsidRPr="003672AA">
              <w:rPr>
                <w:rFonts w:ascii="Times New Roman" w:hAnsi="Times New Roman" w:cs="Times New Roman"/>
              </w:rPr>
              <w:t xml:space="preserve">doświadczenie w stosowaniu </w:t>
            </w:r>
            <w:r w:rsidR="00B429D0" w:rsidRPr="00CA6659">
              <w:rPr>
                <w:rFonts w:ascii="Times New Roman" w:hAnsi="Times New Roman" w:cs="Times New Roman"/>
              </w:rPr>
              <w:t xml:space="preserve"> e</w:t>
            </w:r>
            <w:r w:rsidR="00B429D0" w:rsidRPr="00046E62">
              <w:rPr>
                <w:rFonts w:ascii="Times New Roman" w:hAnsi="Times New Roman" w:cs="Times New Roman"/>
              </w:rPr>
              <w:t>lektrochemioterapi</w:t>
            </w:r>
            <w:r w:rsidR="00B429D0">
              <w:rPr>
                <w:rFonts w:ascii="Times New Roman" w:hAnsi="Times New Roman" w:cs="Times New Roman"/>
              </w:rPr>
              <w:t>i</w:t>
            </w:r>
            <w:r w:rsidR="00B429D0" w:rsidRPr="003672AA">
              <w:rPr>
                <w:rFonts w:ascii="Times New Roman" w:hAnsi="Times New Roman" w:cs="Times New Roman"/>
              </w:rPr>
              <w:t xml:space="preserve"> </w:t>
            </w:r>
            <w:r w:rsidR="00B429D0">
              <w:rPr>
                <w:rFonts w:ascii="Times New Roman" w:hAnsi="Times New Roman" w:cs="Times New Roman"/>
              </w:rPr>
              <w:t>(</w:t>
            </w:r>
            <w:r w:rsidR="00B429D0" w:rsidRPr="003672AA">
              <w:rPr>
                <w:rFonts w:ascii="Times New Roman" w:hAnsi="Times New Roman" w:cs="Times New Roman"/>
              </w:rPr>
              <w:t>ECT</w:t>
            </w:r>
            <w:r w:rsidR="00B429D0">
              <w:rPr>
                <w:rFonts w:ascii="Times New Roman" w:hAnsi="Times New Roman" w:cs="Times New Roman"/>
              </w:rPr>
              <w:t>), którego wskaźnikiem jest wykorzystanie ECT w</w:t>
            </w:r>
            <w:r w:rsidR="009053E1">
              <w:rPr>
                <w:rFonts w:ascii="Times New Roman" w:hAnsi="Times New Roman" w:cs="Times New Roman"/>
              </w:rPr>
              <w:t> </w:t>
            </w:r>
            <w:r w:rsidR="00B429D0">
              <w:rPr>
                <w:rFonts w:ascii="Times New Roman" w:hAnsi="Times New Roman" w:cs="Times New Roman"/>
              </w:rPr>
              <w:t>leczeniu przynajmniej 40 pacjentów rocznie - potwierdzone przez konsultanta wojewódzkiego w dziedzinie onkologii klinicznej.</w:t>
            </w:r>
          </w:p>
          <w:p w14:paraId="5B391CB0" w14:textId="23133B0B" w:rsidR="006849E5" w:rsidRPr="00CA6659" w:rsidRDefault="00ED239C" w:rsidP="00CA665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95F6B">
              <w:rPr>
                <w:rFonts w:ascii="Times New Roman" w:hAnsi="Times New Roman" w:cs="Times New Roman"/>
              </w:rPr>
              <w:t xml:space="preserve">. </w:t>
            </w:r>
            <w:r w:rsidR="00995F6B" w:rsidRPr="00995F6B">
              <w:rPr>
                <w:rFonts w:ascii="Times New Roman" w:hAnsi="Times New Roman" w:cs="Times New Roman"/>
              </w:rPr>
              <w:t>Ośrodek realizujący świadczenie</w:t>
            </w:r>
            <w:r w:rsidR="00995F6B">
              <w:rPr>
                <w:rFonts w:ascii="Times New Roman" w:hAnsi="Times New Roman" w:cs="Times New Roman"/>
              </w:rPr>
              <w:t xml:space="preserve"> zapewnia możliwość postępowania z wykorzystaniem leczenia chirurgicznego,</w:t>
            </w:r>
            <w:r w:rsidR="00995F6B" w:rsidRPr="00CA6659">
              <w:rPr>
                <w:rFonts w:ascii="Times New Roman" w:hAnsi="Times New Roman" w:cs="Times New Roman"/>
              </w:rPr>
              <w:t xml:space="preserve"> leczeni</w:t>
            </w:r>
            <w:r w:rsidR="009A11B7" w:rsidRPr="00CA6659">
              <w:rPr>
                <w:rFonts w:ascii="Times New Roman" w:hAnsi="Times New Roman" w:cs="Times New Roman"/>
              </w:rPr>
              <w:t>a</w:t>
            </w:r>
            <w:r w:rsidR="00995F6B" w:rsidRPr="00CA6659">
              <w:rPr>
                <w:rFonts w:ascii="Times New Roman" w:hAnsi="Times New Roman" w:cs="Times New Roman"/>
              </w:rPr>
              <w:t xml:space="preserve"> systemowe</w:t>
            </w:r>
            <w:r w:rsidR="009A11B7" w:rsidRPr="00CA6659">
              <w:rPr>
                <w:rFonts w:ascii="Times New Roman" w:hAnsi="Times New Roman" w:cs="Times New Roman"/>
              </w:rPr>
              <w:t>go</w:t>
            </w:r>
            <w:r w:rsidR="00661FA9" w:rsidRPr="00CA6659">
              <w:rPr>
                <w:rFonts w:ascii="Times New Roman" w:hAnsi="Times New Roman" w:cs="Times New Roman"/>
              </w:rPr>
              <w:t xml:space="preserve"> oraz świadczeń w zakresie radioterapii</w:t>
            </w:r>
            <w:r w:rsidR="009A11B7" w:rsidRPr="00CA6659">
              <w:rPr>
                <w:rFonts w:ascii="Times New Roman" w:hAnsi="Times New Roman" w:cs="Times New Roman"/>
              </w:rPr>
              <w:t>.</w:t>
            </w:r>
          </w:p>
          <w:p w14:paraId="242F7614" w14:textId="33CCDA4E" w:rsidR="008660EF" w:rsidRPr="008660EF" w:rsidRDefault="00ED239C" w:rsidP="00CA665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11B7">
              <w:rPr>
                <w:rFonts w:ascii="Times New Roman" w:hAnsi="Times New Roman" w:cs="Times New Roman"/>
              </w:rPr>
              <w:t xml:space="preserve">. </w:t>
            </w:r>
            <w:r w:rsidR="009A11B7" w:rsidRPr="003672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11B7" w:rsidRPr="003672AA">
              <w:rPr>
                <w:rFonts w:ascii="Times New Roman" w:hAnsi="Times New Roman" w:cs="Times New Roman"/>
              </w:rPr>
              <w:t>OAiIT</w:t>
            </w:r>
            <w:proofErr w:type="spellEnd"/>
            <w:r w:rsidR="009A11B7" w:rsidRPr="003672AA">
              <w:rPr>
                <w:rFonts w:ascii="Times New Roman" w:hAnsi="Times New Roman" w:cs="Times New Roman"/>
              </w:rPr>
              <w:t xml:space="preserve"> - w lokalizacji</w:t>
            </w:r>
            <w:r w:rsidR="009A11B7">
              <w:rPr>
                <w:rFonts w:ascii="Times New Roman" w:hAnsi="Times New Roman" w:cs="Times New Roman"/>
              </w:rPr>
              <w:t>.</w:t>
            </w:r>
          </w:p>
        </w:tc>
      </w:tr>
      <w:bookmarkEnd w:id="1"/>
    </w:tbl>
    <w:p w14:paraId="44457CB1" w14:textId="77777777" w:rsidR="000E734E" w:rsidRDefault="000E734E" w:rsidP="00CA6659">
      <w:pPr>
        <w:spacing w:before="120" w:after="120"/>
        <w:contextualSpacing/>
      </w:pPr>
    </w:p>
    <w:sectPr w:rsidR="000E734E" w:rsidSect="00E65D37">
      <w:headerReference w:type="default" r:id="rId8"/>
      <w:pgSz w:w="11906" w:h="16838"/>
      <w:pgMar w:top="66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20C7" w14:textId="77777777" w:rsidR="00273511" w:rsidRDefault="00273511" w:rsidP="001F4FAE">
      <w:pPr>
        <w:spacing w:after="0" w:line="240" w:lineRule="auto"/>
      </w:pPr>
      <w:r>
        <w:separator/>
      </w:r>
    </w:p>
  </w:endnote>
  <w:endnote w:type="continuationSeparator" w:id="0">
    <w:p w14:paraId="24D50DD7" w14:textId="77777777" w:rsidR="00273511" w:rsidRDefault="00273511" w:rsidP="001F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FB10C" w14:textId="77777777" w:rsidR="00273511" w:rsidRDefault="00273511" w:rsidP="001F4FAE">
      <w:pPr>
        <w:spacing w:after="0" w:line="240" w:lineRule="auto"/>
      </w:pPr>
      <w:r>
        <w:separator/>
      </w:r>
    </w:p>
  </w:footnote>
  <w:footnote w:type="continuationSeparator" w:id="0">
    <w:p w14:paraId="7F7AF645" w14:textId="77777777" w:rsidR="00273511" w:rsidRDefault="00273511" w:rsidP="001F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7B5D" w14:textId="3E5C4C8C" w:rsidR="00006867" w:rsidRDefault="00006867" w:rsidP="00006867">
    <w:pPr>
      <w:pStyle w:val="Nagwek"/>
      <w:tabs>
        <w:tab w:val="clear" w:pos="4536"/>
        <w:tab w:val="clear" w:pos="9072"/>
        <w:tab w:val="left" w:pos="69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7E9F"/>
    <w:multiLevelType w:val="hybridMultilevel"/>
    <w:tmpl w:val="A4A6FA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E390E"/>
    <w:multiLevelType w:val="hybridMultilevel"/>
    <w:tmpl w:val="F8C0A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36DF"/>
    <w:multiLevelType w:val="hybridMultilevel"/>
    <w:tmpl w:val="7EC839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92481D"/>
    <w:multiLevelType w:val="hybridMultilevel"/>
    <w:tmpl w:val="585420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3158A0"/>
    <w:multiLevelType w:val="hybridMultilevel"/>
    <w:tmpl w:val="E410F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2384D"/>
    <w:multiLevelType w:val="hybridMultilevel"/>
    <w:tmpl w:val="4C828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25166"/>
    <w:multiLevelType w:val="hybridMultilevel"/>
    <w:tmpl w:val="DBB69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AE"/>
    <w:rsid w:val="000005E3"/>
    <w:rsid w:val="00006867"/>
    <w:rsid w:val="000A7FC2"/>
    <w:rsid w:val="000E734E"/>
    <w:rsid w:val="00115D0E"/>
    <w:rsid w:val="001642CA"/>
    <w:rsid w:val="001960C8"/>
    <w:rsid w:val="001E1D6B"/>
    <w:rsid w:val="001E6F3E"/>
    <w:rsid w:val="001F4FAE"/>
    <w:rsid w:val="00221F26"/>
    <w:rsid w:val="00230DFA"/>
    <w:rsid w:val="002600FA"/>
    <w:rsid w:val="00273511"/>
    <w:rsid w:val="0029437C"/>
    <w:rsid w:val="00296DC7"/>
    <w:rsid w:val="002C3B87"/>
    <w:rsid w:val="0033235F"/>
    <w:rsid w:val="003672AA"/>
    <w:rsid w:val="003D7072"/>
    <w:rsid w:val="003E22CD"/>
    <w:rsid w:val="00414D10"/>
    <w:rsid w:val="00486782"/>
    <w:rsid w:val="004B536A"/>
    <w:rsid w:val="00574889"/>
    <w:rsid w:val="00661FA9"/>
    <w:rsid w:val="006849E5"/>
    <w:rsid w:val="006A5A3C"/>
    <w:rsid w:val="00722C77"/>
    <w:rsid w:val="007E7F6D"/>
    <w:rsid w:val="008364A8"/>
    <w:rsid w:val="0084388C"/>
    <w:rsid w:val="008660EF"/>
    <w:rsid w:val="0087520C"/>
    <w:rsid w:val="008877CA"/>
    <w:rsid w:val="008A6BA8"/>
    <w:rsid w:val="008C26F3"/>
    <w:rsid w:val="009053E1"/>
    <w:rsid w:val="00995F6B"/>
    <w:rsid w:val="009A01A7"/>
    <w:rsid w:val="009A11B7"/>
    <w:rsid w:val="009D777E"/>
    <w:rsid w:val="009F4A58"/>
    <w:rsid w:val="00A74157"/>
    <w:rsid w:val="00B429D0"/>
    <w:rsid w:val="00C67175"/>
    <w:rsid w:val="00C71021"/>
    <w:rsid w:val="00C8022E"/>
    <w:rsid w:val="00CA6659"/>
    <w:rsid w:val="00CB2DD7"/>
    <w:rsid w:val="00CE4EE2"/>
    <w:rsid w:val="00D601DE"/>
    <w:rsid w:val="00E65D37"/>
    <w:rsid w:val="00EB1AC9"/>
    <w:rsid w:val="00ED239C"/>
    <w:rsid w:val="00EF48AC"/>
    <w:rsid w:val="00F11FAE"/>
    <w:rsid w:val="00F222A2"/>
    <w:rsid w:val="00F733D9"/>
    <w:rsid w:val="00F74B4A"/>
    <w:rsid w:val="00FA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DF33"/>
  <w15:chartTrackingRefBased/>
  <w15:docId w15:val="{ADF4150F-A9B2-4D5F-9E1C-E0F57770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FAE"/>
  </w:style>
  <w:style w:type="paragraph" w:styleId="Stopka">
    <w:name w:val="footer"/>
    <w:basedOn w:val="Normalny"/>
    <w:link w:val="StopkaZnak"/>
    <w:uiPriority w:val="99"/>
    <w:unhideWhenUsed/>
    <w:rsid w:val="001F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FAE"/>
  </w:style>
  <w:style w:type="table" w:styleId="Tabela-Siatka">
    <w:name w:val="Table Grid"/>
    <w:basedOn w:val="Standardowy"/>
    <w:uiPriority w:val="39"/>
    <w:rsid w:val="001F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7F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1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F2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21F2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F26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C6717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531BB-2078-4720-99D5-1A65D2FA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4454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Zubel Katarzyna</dc:creator>
  <cp:keywords/>
  <dc:description/>
  <cp:lastModifiedBy>Zubel Katarzyna</cp:lastModifiedBy>
  <cp:revision>2</cp:revision>
  <dcterms:created xsi:type="dcterms:W3CDTF">2020-09-17T15:16:00Z</dcterms:created>
  <dcterms:modified xsi:type="dcterms:W3CDTF">2020-09-17T15:16:00Z</dcterms:modified>
</cp:coreProperties>
</file>