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AE585" w14:textId="40DB20CB" w:rsidR="00721F67" w:rsidRDefault="00721F67" w:rsidP="00721F67">
      <w:pPr>
        <w:pStyle w:val="OZNPROJEKTUwskazaniedatylubwersjiprojektu"/>
      </w:pPr>
      <w:bookmarkStart w:id="0" w:name="_GoBack"/>
      <w:bookmarkEnd w:id="0"/>
      <w:r>
        <w:t xml:space="preserve">Projekt z dnia </w:t>
      </w:r>
      <w:r w:rsidR="00B61EEE">
        <w:t>10 września</w:t>
      </w:r>
      <w:r w:rsidR="007D4BC2">
        <w:t xml:space="preserve"> </w:t>
      </w:r>
      <w:r>
        <w:t>2020 r.</w:t>
      </w:r>
    </w:p>
    <w:p w14:paraId="7DE3D7F5" w14:textId="77777777" w:rsidR="008009A6" w:rsidRPr="008009A6" w:rsidRDefault="008009A6" w:rsidP="00721F67">
      <w:pPr>
        <w:pStyle w:val="OZNRODZAKTUtznustawalubrozporzdzenieiorganwydajcy"/>
      </w:pPr>
      <w:r w:rsidRPr="008009A6">
        <w:t>USTAWA</w:t>
      </w:r>
    </w:p>
    <w:p w14:paraId="28E0DE7F" w14:textId="77777777" w:rsidR="008009A6" w:rsidRPr="008009A6" w:rsidRDefault="008009A6" w:rsidP="00721F67">
      <w:pPr>
        <w:pStyle w:val="DATAAKTUdatauchwalenialubwydaniaaktu"/>
      </w:pPr>
      <w:r w:rsidRPr="008009A6">
        <w:t>z dnia …</w:t>
      </w:r>
      <w:r w:rsidR="00531056">
        <w:t>…………</w:t>
      </w:r>
      <w:r w:rsidRPr="008009A6">
        <w:t>.. 20</w:t>
      </w:r>
      <w:r w:rsidR="00864EF5">
        <w:t>20</w:t>
      </w:r>
      <w:r w:rsidRPr="008009A6">
        <w:t xml:space="preserve"> r.</w:t>
      </w:r>
    </w:p>
    <w:p w14:paraId="55C477CA" w14:textId="77777777" w:rsidR="008009A6" w:rsidRPr="008009A6" w:rsidRDefault="008009A6" w:rsidP="00721F67">
      <w:pPr>
        <w:pStyle w:val="TYTUAKTUprzedmiotregulacjiustawylubrozporzdzenia"/>
      </w:pPr>
      <w:r w:rsidRPr="008009A6">
        <w:t>o zmianie ustawy o funduszach inwestycyjnych i zarządzaniu alternatywnymi funduszami inwestycyjnymi</w:t>
      </w:r>
      <w:r w:rsidRPr="00721F67">
        <w:rPr>
          <w:rStyle w:val="IGindeksgrny"/>
        </w:rPr>
        <w:footnoteReference w:id="2"/>
      </w:r>
      <w:r w:rsidRPr="00721F67">
        <w:rPr>
          <w:rStyle w:val="IGindeksgrny"/>
        </w:rPr>
        <w:t>)</w:t>
      </w:r>
    </w:p>
    <w:p w14:paraId="6D346F6D" w14:textId="468CC8F5" w:rsidR="008009A6" w:rsidRPr="008009A6" w:rsidRDefault="00114D49" w:rsidP="00721F67">
      <w:pPr>
        <w:pStyle w:val="ARTartustawynprozporzdzenia"/>
      </w:pPr>
      <w:r>
        <w:rPr>
          <w:rStyle w:val="Ppogrubienie"/>
        </w:rPr>
        <w:t>Art. </w:t>
      </w:r>
      <w:r w:rsidR="008009A6" w:rsidRPr="00721F67">
        <w:rPr>
          <w:rStyle w:val="Ppogrubienie"/>
        </w:rPr>
        <w:t>1.</w:t>
      </w:r>
      <w:r>
        <w:rPr>
          <w:rStyle w:val="Ppogrubienie"/>
        </w:rPr>
        <w:t> </w:t>
      </w:r>
      <w:r w:rsidR="008009A6" w:rsidRPr="008009A6">
        <w:t xml:space="preserve">W ustawie z dnia 27 maja 2004 r. o funduszach inwestycyjnych i zarządzaniu alternatywnymi funduszami inwestycyjnymi (Dz. U. </w:t>
      </w:r>
      <w:r w:rsidR="007F6426">
        <w:t>z 2020 r. poz. 95 i 695</w:t>
      </w:r>
      <w:r w:rsidR="008009A6" w:rsidRPr="008009A6">
        <w:t>) wprowadza się następujące zmiany:</w:t>
      </w:r>
    </w:p>
    <w:p w14:paraId="0FA389C8" w14:textId="77777777" w:rsidR="0040490D" w:rsidRDefault="005720FB" w:rsidP="00D965AA">
      <w:pPr>
        <w:pStyle w:val="PKTpunkt"/>
      </w:pPr>
      <w:r>
        <w:t>1</w:t>
      </w:r>
      <w:r w:rsidR="00CE5E58" w:rsidRPr="00245F99">
        <w:t>)</w:t>
      </w:r>
      <w:r w:rsidR="00CE5E58" w:rsidRPr="00245F99">
        <w:tab/>
      </w:r>
      <w:r w:rsidR="0040490D">
        <w:t xml:space="preserve">w art. 2 po pkt 2h dodaje się pkt 2i </w:t>
      </w:r>
      <w:r w:rsidR="00741348">
        <w:t xml:space="preserve">i 2j </w:t>
      </w:r>
      <w:r w:rsidR="0040490D">
        <w:t>w brzmieniu:</w:t>
      </w:r>
    </w:p>
    <w:p w14:paraId="0FE987C3" w14:textId="29F81DCC" w:rsidR="00741348" w:rsidRDefault="0040490D" w:rsidP="0040490D">
      <w:pPr>
        <w:pStyle w:val="ZPKTzmpktartykuempunktem"/>
      </w:pPr>
      <w:r>
        <w:t>„</w:t>
      </w:r>
      <w:r w:rsidR="00741348">
        <w:t>2i)</w:t>
      </w:r>
      <w:r w:rsidR="00741348">
        <w:tab/>
        <w:t xml:space="preserve">rozporządzeniu </w:t>
      </w:r>
      <w:r w:rsidR="00741348" w:rsidRPr="00741348">
        <w:t xml:space="preserve">2015/760 </w:t>
      </w:r>
      <w:r w:rsidR="00741348">
        <w:t xml:space="preserve">– rozumie się przez to </w:t>
      </w:r>
      <w:r w:rsidR="00741348" w:rsidRPr="00741348">
        <w:t>rozporządzeni</w:t>
      </w:r>
      <w:r w:rsidR="00741348">
        <w:t>e</w:t>
      </w:r>
      <w:r w:rsidR="00741348" w:rsidRPr="00741348">
        <w:t xml:space="preserve"> Parlamentu Europejskiego i Rady (UE) 2015/760 z dnia 29 kwietnia 2015 r. w sprawie europejskich długoterminowych funduszy inwestycyjnych (Dz. Urz. UE L 123 </w:t>
      </w:r>
      <w:r w:rsidR="0075764A">
        <w:br/>
      </w:r>
      <w:r w:rsidR="00741348" w:rsidRPr="00741348">
        <w:t>z 19.05.2015, str. 98)</w:t>
      </w:r>
      <w:r w:rsidR="008E1F2B">
        <w:t>;</w:t>
      </w:r>
    </w:p>
    <w:p w14:paraId="0D0A0FF8" w14:textId="77777777" w:rsidR="0040490D" w:rsidRDefault="0040490D" w:rsidP="0040490D">
      <w:pPr>
        <w:pStyle w:val="ZPKTzmpktartykuempunktem"/>
      </w:pPr>
      <w:r>
        <w:t>2</w:t>
      </w:r>
      <w:r w:rsidR="00741348">
        <w:t>j</w:t>
      </w:r>
      <w:r>
        <w:t>)</w:t>
      </w:r>
      <w:r>
        <w:tab/>
        <w:t xml:space="preserve">rozporządzeniu </w:t>
      </w:r>
      <w:r w:rsidRPr="0040490D">
        <w:t xml:space="preserve">2019/1156 </w:t>
      </w:r>
      <w:r>
        <w:t xml:space="preserve">– rozumie się przez to </w:t>
      </w:r>
      <w:r w:rsidRPr="0040490D">
        <w:t>rozporządzeni</w:t>
      </w:r>
      <w:r>
        <w:t>e</w:t>
      </w:r>
      <w:r w:rsidRPr="0040490D">
        <w:t xml:space="preserve"> Parlamentu Europejskiego i Rady (UE) nr 2019/1156 z dnia 20 czerwca 2019 r. w sprawie ułatwienia transgranicznej dystrybucji przedsiębiorstw zbiorowego inwestowania oraz zmiany rozporządzeń (UE) nr 345/2013, (UE) nr 346/2013 i (UE) nr 1286/2014 (Dz. Urz. UE L 188 z 12.07.2019, str. 55)</w:t>
      </w:r>
      <w:r>
        <w:t>;”;</w:t>
      </w:r>
    </w:p>
    <w:p w14:paraId="5613658C" w14:textId="77777777" w:rsidR="008009A6" w:rsidRPr="00245F99" w:rsidRDefault="0040490D" w:rsidP="00D965AA">
      <w:pPr>
        <w:pStyle w:val="PKTpunkt"/>
      </w:pPr>
      <w:r>
        <w:t>2)</w:t>
      </w:r>
      <w:r>
        <w:tab/>
      </w:r>
      <w:r w:rsidR="008009A6" w:rsidRPr="00245F99">
        <w:t>w art. 229:</w:t>
      </w:r>
    </w:p>
    <w:p w14:paraId="412B9E80" w14:textId="77777777" w:rsidR="008009A6" w:rsidRPr="00245F99" w:rsidRDefault="00204B19" w:rsidP="00D965AA">
      <w:pPr>
        <w:pStyle w:val="LITlitera"/>
      </w:pPr>
      <w:r w:rsidRPr="00245F99">
        <w:t>a)</w:t>
      </w:r>
      <w:r w:rsidR="00575797" w:rsidRPr="00245F99">
        <w:tab/>
      </w:r>
      <w:r w:rsidR="008009A6" w:rsidRPr="00245F99">
        <w:t>ust. 1</w:t>
      </w:r>
      <w:r w:rsidR="00D36720" w:rsidRPr="00245F99">
        <w:t xml:space="preserve">-5 </w:t>
      </w:r>
      <w:r w:rsidR="008009A6" w:rsidRPr="00245F99">
        <w:t>otrzymuj</w:t>
      </w:r>
      <w:r w:rsidR="00D36720" w:rsidRPr="00245F99">
        <w:t>ą</w:t>
      </w:r>
      <w:r w:rsidR="008009A6" w:rsidRPr="00245F99">
        <w:t xml:space="preserve"> brzmienie:</w:t>
      </w:r>
    </w:p>
    <w:p w14:paraId="416C6AE4" w14:textId="0F9FFDF1" w:rsidR="008009A6" w:rsidRPr="00245F99" w:rsidRDefault="008009A6" w:rsidP="00D965AA">
      <w:pPr>
        <w:pStyle w:val="ZLITUSTzmustliter"/>
      </w:pPr>
      <w:r w:rsidRPr="00245F99">
        <w:t>„1.</w:t>
      </w:r>
      <w:r w:rsidR="00180DF9" w:rsidRPr="00245F99">
        <w:t> </w:t>
      </w:r>
      <w:r w:rsidRPr="00245F99">
        <w:t>Informacje dotyczące funduszu inwestycyjnego</w:t>
      </w:r>
      <w:r w:rsidR="00A85B50" w:rsidRPr="00245F99">
        <w:t xml:space="preserve">, a w przypadku </w:t>
      </w:r>
      <w:r w:rsidRPr="00245F99">
        <w:t>zbiorczego portfela papierów wartościowych</w:t>
      </w:r>
      <w:r w:rsidR="002166E4">
        <w:t xml:space="preserve"> </w:t>
      </w:r>
      <w:r w:rsidR="00FD75F6" w:rsidRPr="00FD75F6">
        <w:t xml:space="preserve">– </w:t>
      </w:r>
      <w:r w:rsidR="00416194">
        <w:t xml:space="preserve">także </w:t>
      </w:r>
      <w:r w:rsidR="00A85B50" w:rsidRPr="00245F99">
        <w:t>informacje reklamowe</w:t>
      </w:r>
      <w:r w:rsidR="00D4237B">
        <w:t>,</w:t>
      </w:r>
      <w:r w:rsidR="00A85B50" w:rsidRPr="00245F99">
        <w:t xml:space="preserve"> dotyczące zbiorczego portfela papierów wartościowych, </w:t>
      </w:r>
      <w:r w:rsidRPr="00245F99">
        <w:t xml:space="preserve">publikowane przez towarzystwo powinny rzetelnie przedstawiać sytuację finansową funduszu albo zbiorczego portfela papierów wartościowych oraz ryzyko związane z uczestnictwem w funduszu albo zbiorczym portfelu papierów wartościowych, a w przypadku, o którym mowa </w:t>
      </w:r>
      <w:r w:rsidRPr="00245F99">
        <w:lastRenderedPageBreak/>
        <w:t>w art. 100 ust. 3, także wskazywać emitenta, poręczyciela lub gwaranta papierów wartościowych. Publikowane informacje nie mogą wprowadzać w błąd.</w:t>
      </w:r>
    </w:p>
    <w:p w14:paraId="774D9739" w14:textId="77777777" w:rsidR="006B1ABE" w:rsidRPr="00875230" w:rsidRDefault="006B1ABE" w:rsidP="006B1ABE">
      <w:pPr>
        <w:pStyle w:val="ZLITUSTzmustliter"/>
      </w:pPr>
      <w:r w:rsidRPr="00245F99">
        <w:t>2. Do informacji reklamowych odnoszących się do nabywania certyfikatów inwestycyjnych</w:t>
      </w:r>
      <w:r w:rsidR="00D97234" w:rsidRPr="00245F99">
        <w:t>,</w:t>
      </w:r>
      <w:r w:rsidRPr="00245F99">
        <w:t xml:space="preserve"> z oferowaniem których wiąże się obowiązek sporządzenia memorandum informacyjnego albo warunków emisji</w:t>
      </w:r>
      <w:r w:rsidR="00D97234" w:rsidRPr="00245F99">
        <w:t>,</w:t>
      </w:r>
      <w:r w:rsidRPr="00245F99">
        <w:t xml:space="preserve"> stosuje się odpowiednio przepisy art. 4 ust. </w:t>
      </w:r>
      <w:r w:rsidR="005308B4">
        <w:t>2</w:t>
      </w:r>
      <w:r w:rsidR="005308B4" w:rsidRPr="00245F99">
        <w:t xml:space="preserve"> </w:t>
      </w:r>
      <w:r w:rsidRPr="00875230">
        <w:t>rozporządzenia</w:t>
      </w:r>
      <w:r w:rsidR="005308B4" w:rsidRPr="005308B4">
        <w:t xml:space="preserve"> 2019/1156</w:t>
      </w:r>
      <w:r w:rsidRPr="00875230">
        <w:t>.</w:t>
      </w:r>
    </w:p>
    <w:p w14:paraId="76AF6335" w14:textId="2F3B44BD" w:rsidR="008009A6" w:rsidRPr="00801FA2" w:rsidRDefault="00204B19" w:rsidP="00D965AA">
      <w:pPr>
        <w:pStyle w:val="ZLITUSTzmustliter"/>
      </w:pPr>
      <w:r w:rsidRPr="00801FA2">
        <w:t>3. </w:t>
      </w:r>
      <w:r w:rsidR="008009A6" w:rsidRPr="00801FA2">
        <w:t xml:space="preserve">Jeżeli wartość aktywów netto funduszu inwestycyjnego cechuje się lub będzie się cechować dużą zmiennością ze względu na skład portfela inwestycyjnego funduszu lub na stosowane techniki zarządzania tym portfelem, w informacjach </w:t>
      </w:r>
      <w:r w:rsidR="0075764A" w:rsidRPr="00801FA2">
        <w:br/>
      </w:r>
      <w:r w:rsidR="008009A6" w:rsidRPr="00801FA2">
        <w:t>o funduszu, o których mowa w ust. 1</w:t>
      </w:r>
      <w:r w:rsidR="00D36720" w:rsidRPr="00801FA2">
        <w:t>,</w:t>
      </w:r>
      <w:r w:rsidR="008009A6" w:rsidRPr="00801FA2">
        <w:t xml:space="preserve"> oraz informacjach reklamowych publikowanych przez towarzystwo należy wyeksponow</w:t>
      </w:r>
      <w:r w:rsidR="00801FA2">
        <w:t>ać</w:t>
      </w:r>
      <w:r w:rsidR="008009A6" w:rsidRPr="00801FA2">
        <w:t xml:space="preserve"> stwierdzenie wskazujące na tę cechę.</w:t>
      </w:r>
    </w:p>
    <w:p w14:paraId="417DF20C" w14:textId="620C4B4D" w:rsidR="008009A6" w:rsidRPr="00801FA2" w:rsidRDefault="00204B19" w:rsidP="00D965AA">
      <w:pPr>
        <w:pStyle w:val="ZLITUSTzmustliter"/>
      </w:pPr>
      <w:r w:rsidRPr="00801FA2">
        <w:t>4. </w:t>
      </w:r>
      <w:r w:rsidR="008009A6" w:rsidRPr="00801FA2">
        <w:t xml:space="preserve">Jeżeli fundusz inwestycyjny otwarty lokuje większość aktywów w inne kategorie lokat niż papiery wartościowe lub instrumenty rynku pieniężnego albo odzwierciedla skład indeksu papierów wartościowych, zgodnie z art. 99 ust. 1, </w:t>
      </w:r>
      <w:r w:rsidR="0075764A" w:rsidRPr="00801FA2">
        <w:br/>
      </w:r>
      <w:r w:rsidR="008009A6" w:rsidRPr="00801FA2">
        <w:t>w informacjach o funduszu, o których mowa w ust. 1</w:t>
      </w:r>
      <w:r w:rsidR="00D36720" w:rsidRPr="00801FA2">
        <w:t>,</w:t>
      </w:r>
      <w:r w:rsidR="008009A6" w:rsidRPr="00801FA2">
        <w:t xml:space="preserve"> oraz informacjach reklamowych publikowanych przez towarzystwo, </w:t>
      </w:r>
      <w:r w:rsidR="00801FA2" w:rsidRPr="00801FA2">
        <w:t>należy wyeksponow</w:t>
      </w:r>
      <w:r w:rsidR="00801FA2">
        <w:t>ać</w:t>
      </w:r>
      <w:r w:rsidR="00801FA2" w:rsidRPr="00801FA2">
        <w:t xml:space="preserve"> </w:t>
      </w:r>
      <w:r w:rsidR="008009A6" w:rsidRPr="00801FA2">
        <w:t>stwierdzenie wskazujące na tę cechę.</w:t>
      </w:r>
    </w:p>
    <w:p w14:paraId="17BB91B3" w14:textId="186ED854" w:rsidR="008009A6" w:rsidRPr="00801FA2" w:rsidRDefault="00204B19" w:rsidP="009F1979">
      <w:pPr>
        <w:pStyle w:val="ZLITUSTzmustliter"/>
      </w:pPr>
      <w:r w:rsidRPr="00801FA2">
        <w:t>4a. </w:t>
      </w:r>
      <w:r w:rsidR="008009A6" w:rsidRPr="00801FA2">
        <w:t xml:space="preserve">Jeżeli fundusz inwestycyjny otwarty prowadzi działalność jako fundusz powiązany, w informacjach o funduszu, o których mowa w ust. 1, oraz informacjach reklamowych publikowanych przez towarzystwo </w:t>
      </w:r>
      <w:r w:rsidR="00801FA2" w:rsidRPr="00801FA2">
        <w:t>należy wyeksponow</w:t>
      </w:r>
      <w:r w:rsidR="00801FA2">
        <w:t>ać</w:t>
      </w:r>
      <w:r w:rsidR="00801FA2" w:rsidRPr="00801FA2">
        <w:t xml:space="preserve"> </w:t>
      </w:r>
      <w:r w:rsidR="008009A6" w:rsidRPr="00801FA2">
        <w:t>stwierdzenie wskazujące na tę cechę.</w:t>
      </w:r>
    </w:p>
    <w:p w14:paraId="11D1439E" w14:textId="17E1063D" w:rsidR="008009A6" w:rsidRPr="00245F99" w:rsidRDefault="00204B19" w:rsidP="009F1979">
      <w:pPr>
        <w:pStyle w:val="ZLITUSTzmustliter"/>
      </w:pPr>
      <w:r w:rsidRPr="00245F99">
        <w:t>5. </w:t>
      </w:r>
      <w:r w:rsidR="008009A6" w:rsidRPr="00245F99">
        <w:t xml:space="preserve">Jeżeli Komisja stwierdzi, że publikacje, o których mowa w ust. 1, </w:t>
      </w:r>
      <w:r w:rsidR="00DE5498" w:rsidRPr="00245F99">
        <w:t>publikowane przez towarzystwo</w:t>
      </w:r>
      <w:r w:rsidR="00DE5498">
        <w:t xml:space="preserve">, </w:t>
      </w:r>
      <w:r w:rsidR="00064946">
        <w:t xml:space="preserve">a w przypadku funduszu inwestycyjnego </w:t>
      </w:r>
      <w:r w:rsidR="00D977E1">
        <w:t xml:space="preserve">także publikacje </w:t>
      </w:r>
      <w:r w:rsidR="008009A6" w:rsidRPr="00245F99">
        <w:t>informacj</w:t>
      </w:r>
      <w:r w:rsidR="00D977E1">
        <w:t>i</w:t>
      </w:r>
      <w:r w:rsidR="008009A6" w:rsidRPr="00245F99">
        <w:t xml:space="preserve"> reklamow</w:t>
      </w:r>
      <w:r w:rsidR="00D977E1">
        <w:t>ych</w:t>
      </w:r>
      <w:r w:rsidR="00C62240" w:rsidRPr="00C62240">
        <w:t xml:space="preserve"> dotycząc</w:t>
      </w:r>
      <w:r w:rsidR="00D977E1">
        <w:t>ych</w:t>
      </w:r>
      <w:r w:rsidR="00C62240" w:rsidRPr="00C62240">
        <w:t xml:space="preserve"> funduszu inwestycyjnego</w:t>
      </w:r>
      <w:r w:rsidR="00D977E1">
        <w:t>,</w:t>
      </w:r>
      <w:r w:rsidR="008009A6" w:rsidRPr="00245F99">
        <w:t xml:space="preserve"> wprowadzają lub mogą wprowadzić w błąd, </w:t>
      </w:r>
      <w:r w:rsidR="00BC3EF6">
        <w:t xml:space="preserve">zakazuje </w:t>
      </w:r>
      <w:r w:rsidR="008009A6" w:rsidRPr="00245F99">
        <w:t xml:space="preserve">ich </w:t>
      </w:r>
      <w:r w:rsidR="004155D7">
        <w:t>publikowania</w:t>
      </w:r>
      <w:r w:rsidR="004155D7" w:rsidRPr="00245F99">
        <w:t xml:space="preserve"> </w:t>
      </w:r>
      <w:r w:rsidR="008009A6" w:rsidRPr="00245F99">
        <w:t>i nakaz</w:t>
      </w:r>
      <w:r w:rsidR="001D5F64">
        <w:t>uje</w:t>
      </w:r>
      <w:r w:rsidR="008009A6" w:rsidRPr="00245F99">
        <w:t xml:space="preserve"> ogłoszenie odpowiednich sprostowań w wyznaczonym terminie.”</w:t>
      </w:r>
      <w:r w:rsidR="00D36720" w:rsidRPr="00245F99">
        <w:t>,</w:t>
      </w:r>
    </w:p>
    <w:p w14:paraId="241BB1BB" w14:textId="77777777" w:rsidR="00D36720" w:rsidRPr="00245F99" w:rsidRDefault="00D36720" w:rsidP="00D36720">
      <w:pPr>
        <w:pStyle w:val="LITlitera"/>
      </w:pPr>
      <w:r w:rsidRPr="00245F99">
        <w:t>b)</w:t>
      </w:r>
      <w:r w:rsidRPr="00245F99">
        <w:tab/>
        <w:t>ust. 7 otrzymuje brzmienie:</w:t>
      </w:r>
    </w:p>
    <w:p w14:paraId="557E28A7" w14:textId="77777777" w:rsidR="00D36720" w:rsidRPr="00245F99" w:rsidRDefault="00D36720" w:rsidP="009F1979">
      <w:pPr>
        <w:pStyle w:val="ZLITUSTzmustliter"/>
      </w:pPr>
      <w:r w:rsidRPr="00245F99">
        <w:t>„7. </w:t>
      </w:r>
      <w:r w:rsidR="001D5F64">
        <w:t>Statut f</w:t>
      </w:r>
      <w:r w:rsidRPr="00245F99">
        <w:t>undusz</w:t>
      </w:r>
      <w:r w:rsidR="00C1553C">
        <w:t>u</w:t>
      </w:r>
      <w:r w:rsidRPr="00245F99">
        <w:t xml:space="preserve"> inwestycyjn</w:t>
      </w:r>
      <w:r w:rsidR="00C1553C">
        <w:t>ego</w:t>
      </w:r>
      <w:r w:rsidRPr="00245F99">
        <w:t xml:space="preserve"> inn</w:t>
      </w:r>
      <w:r w:rsidR="00C1553C">
        <w:t>ego</w:t>
      </w:r>
      <w:r w:rsidRPr="00245F99">
        <w:t xml:space="preserve"> niż fundusz inwestycyjn</w:t>
      </w:r>
      <w:r w:rsidR="00C1553C">
        <w:t>y</w:t>
      </w:r>
      <w:r w:rsidRPr="00245F99">
        <w:t xml:space="preserve"> otwart</w:t>
      </w:r>
      <w:r w:rsidR="00C1553C">
        <w:t>y</w:t>
      </w:r>
      <w:r w:rsidR="001D5F64">
        <w:t xml:space="preserve">, </w:t>
      </w:r>
      <w:r w:rsidR="00C1553C">
        <w:t xml:space="preserve">jego </w:t>
      </w:r>
      <w:r w:rsidR="001D5F64">
        <w:t xml:space="preserve">prospekt </w:t>
      </w:r>
      <w:r w:rsidRPr="00245F99">
        <w:t>lub inn</w:t>
      </w:r>
      <w:r w:rsidR="001D5F64">
        <w:t>e</w:t>
      </w:r>
      <w:r w:rsidRPr="00245F99">
        <w:t xml:space="preserve"> publikowan</w:t>
      </w:r>
      <w:r w:rsidR="001D5F64">
        <w:t>e</w:t>
      </w:r>
      <w:r w:rsidRPr="00245F99">
        <w:t xml:space="preserve"> i dostępn</w:t>
      </w:r>
      <w:r w:rsidR="001D5F64">
        <w:t>e</w:t>
      </w:r>
      <w:r w:rsidRPr="00245F99">
        <w:t xml:space="preserve"> w sposób publiczny informacj</w:t>
      </w:r>
      <w:r w:rsidR="001D5F64">
        <w:t>e</w:t>
      </w:r>
      <w:r w:rsidR="00D97234" w:rsidRPr="00245F99">
        <w:t xml:space="preserve"> oraz informacj</w:t>
      </w:r>
      <w:r w:rsidR="001D5F64">
        <w:t>e</w:t>
      </w:r>
      <w:r w:rsidR="00D97234" w:rsidRPr="00245F99">
        <w:t xml:space="preserve"> reklamow</w:t>
      </w:r>
      <w:r w:rsidR="001D5F64">
        <w:t>e dotyczące t</w:t>
      </w:r>
      <w:r w:rsidR="0048434B">
        <w:t xml:space="preserve">akiego </w:t>
      </w:r>
      <w:r w:rsidR="001D5F64">
        <w:t>fundusz</w:t>
      </w:r>
      <w:r w:rsidR="0048434B">
        <w:t>u</w:t>
      </w:r>
      <w:r w:rsidRPr="00245F99">
        <w:t xml:space="preserve"> </w:t>
      </w:r>
      <w:r w:rsidR="001D5F64">
        <w:t xml:space="preserve">nie </w:t>
      </w:r>
      <w:r w:rsidR="00DA1082">
        <w:t xml:space="preserve">zawierają informacji </w:t>
      </w:r>
      <w:r w:rsidRPr="00245F99">
        <w:t>wskaz</w:t>
      </w:r>
      <w:r w:rsidR="00DA1082">
        <w:t>ujących</w:t>
      </w:r>
      <w:r w:rsidRPr="00245F99">
        <w:t xml:space="preserve">, że </w:t>
      </w:r>
      <w:r w:rsidR="001D5F64">
        <w:t>fundusz te</w:t>
      </w:r>
      <w:r w:rsidR="0048434B">
        <w:t>n</w:t>
      </w:r>
      <w:r w:rsidR="001D5F64">
        <w:t xml:space="preserve"> </w:t>
      </w:r>
      <w:r w:rsidRPr="00245F99">
        <w:t xml:space="preserve">spełnia wymagania określone w przepisach prawa </w:t>
      </w:r>
      <w:r w:rsidRPr="00245F99">
        <w:lastRenderedPageBreak/>
        <w:t>wspólnotowego regulującego zasady zbiorowego inwestowania w papiery wartościowe lub suger</w:t>
      </w:r>
      <w:r w:rsidR="00DA1082">
        <w:t>ujących</w:t>
      </w:r>
      <w:r w:rsidRPr="00245F99">
        <w:t xml:space="preserve">, że </w:t>
      </w:r>
      <w:r w:rsidR="0048434B">
        <w:t xml:space="preserve">jego </w:t>
      </w:r>
      <w:r w:rsidRPr="00245F99">
        <w:t>działalność jest zgodna z tymi przepisami.”;</w:t>
      </w:r>
    </w:p>
    <w:p w14:paraId="63EA60B6" w14:textId="77777777" w:rsidR="00990A66" w:rsidRPr="00245F99" w:rsidRDefault="007660AE" w:rsidP="00D01A29">
      <w:pPr>
        <w:pStyle w:val="PKTpunkt"/>
      </w:pPr>
      <w:r>
        <w:t>3</w:t>
      </w:r>
      <w:r w:rsidR="00CE5E58" w:rsidRPr="00245F99">
        <w:t>)</w:t>
      </w:r>
      <w:r w:rsidR="00CE5E58" w:rsidRPr="00245F99">
        <w:tab/>
      </w:r>
      <w:r w:rsidR="008009A6" w:rsidRPr="00245F99">
        <w:t>w art. 253</w:t>
      </w:r>
      <w:r w:rsidR="002275C9" w:rsidRPr="002275C9">
        <w:t xml:space="preserve"> w ust. 3</w:t>
      </w:r>
      <w:r w:rsidR="00990A66" w:rsidRPr="00245F99">
        <w:t>:</w:t>
      </w:r>
    </w:p>
    <w:p w14:paraId="0E6B9052" w14:textId="5236857F" w:rsidR="008F5923" w:rsidRPr="00245F99" w:rsidRDefault="00990A66" w:rsidP="00FB161D">
      <w:pPr>
        <w:pStyle w:val="LITlitera"/>
      </w:pPr>
      <w:r w:rsidRPr="00245F99">
        <w:t>a)</w:t>
      </w:r>
      <w:r w:rsidRPr="00245F99">
        <w:tab/>
      </w:r>
      <w:r w:rsidR="008F5923" w:rsidRPr="00245F99">
        <w:t xml:space="preserve">po pkt 1 </w:t>
      </w:r>
      <w:r w:rsidR="008F5923" w:rsidRPr="002A0106">
        <w:t>dodaje</w:t>
      </w:r>
      <w:r w:rsidR="008F5923" w:rsidRPr="00245F99">
        <w:t xml:space="preserve"> się pkt 1a w brzmieniu:</w:t>
      </w:r>
    </w:p>
    <w:p w14:paraId="4F8C410D" w14:textId="77777777" w:rsidR="008F5923" w:rsidRPr="00245F99" w:rsidRDefault="005720FB" w:rsidP="00FB161D">
      <w:pPr>
        <w:pStyle w:val="ZLITPKTzmpktliter"/>
      </w:pPr>
      <w:r>
        <w:t>„</w:t>
      </w:r>
      <w:r w:rsidR="008F5923" w:rsidRPr="00245F99">
        <w:t>1</w:t>
      </w:r>
      <w:r w:rsidR="00A861D8" w:rsidRPr="00245F99">
        <w:t>a</w:t>
      </w:r>
      <w:r w:rsidR="008F5923" w:rsidRPr="00245F99">
        <w:t>)</w:t>
      </w:r>
      <w:r w:rsidR="008F5923" w:rsidRPr="00245F99">
        <w:tab/>
        <w:t>informacj</w:t>
      </w:r>
      <w:r w:rsidR="0090265F" w:rsidRPr="00245F99">
        <w:t>e</w:t>
      </w:r>
      <w:r w:rsidR="008F5923" w:rsidRPr="00245F99">
        <w:t xml:space="preserve"> dotycząc</w:t>
      </w:r>
      <w:r w:rsidR="0090265F" w:rsidRPr="00245F99">
        <w:t>e</w:t>
      </w:r>
      <w:r w:rsidR="008F5923" w:rsidRPr="00245F99">
        <w:t xml:space="preserve"> rozwiązań technicznych i organizacyjnych ustanowionych przez fundusz zagraniczny na potrzeby prowadzonej działalności zbywania na terytorium Rzeczypospolitej Polskiej emitowanych przez </w:t>
      </w:r>
      <w:r w:rsidR="00D408C7">
        <w:t>ten fundusz</w:t>
      </w:r>
      <w:r w:rsidR="00D408C7" w:rsidRPr="00245F99">
        <w:t xml:space="preserve"> </w:t>
      </w:r>
      <w:r w:rsidR="008F5923" w:rsidRPr="00245F99">
        <w:t>tytułów uczestnictwa, o których mowa w art.</w:t>
      </w:r>
      <w:r w:rsidR="00A861D8" w:rsidRPr="00245F99">
        <w:t xml:space="preserve"> </w:t>
      </w:r>
      <w:r w:rsidR="008F5923" w:rsidRPr="00245F99">
        <w:t>256 ust. 1</w:t>
      </w:r>
      <w:r>
        <w:t>;”</w:t>
      </w:r>
      <w:r w:rsidR="00D01A29">
        <w:t>,</w:t>
      </w:r>
    </w:p>
    <w:p w14:paraId="52A87074" w14:textId="10AC3BBF" w:rsidR="00C7654B" w:rsidRPr="00245F99" w:rsidRDefault="002275C9" w:rsidP="00FB161D">
      <w:pPr>
        <w:pStyle w:val="LITlitera"/>
      </w:pPr>
      <w:r>
        <w:t>b)</w:t>
      </w:r>
      <w:r w:rsidR="0090265F" w:rsidRPr="00245F99">
        <w:tab/>
      </w:r>
      <w:r w:rsidR="00C7654B" w:rsidRPr="00245F99">
        <w:t>pkt 2 i 3 otrzymują brzmienie:</w:t>
      </w:r>
    </w:p>
    <w:p w14:paraId="22EEFF17" w14:textId="77777777" w:rsidR="00C7654B" w:rsidRPr="00245F99" w:rsidRDefault="00C7654B" w:rsidP="00FB161D">
      <w:pPr>
        <w:pStyle w:val="ZLITPKTzmpktliter"/>
      </w:pPr>
      <w:r w:rsidRPr="00245F99">
        <w:t>„2)</w:t>
      </w:r>
      <w:r w:rsidRPr="00245F99">
        <w:tab/>
        <w:t>wskazanie imienia i nazwiska lub firmy (nazwy) oraz miejsca zamieszkania lub siedziby oraz adresu w Rzeczypospolitej Polskiej przedstawiciela funduszu zagranicznego na terytorium Rzeczypospolitej Polskiej – w przypadku jego ustanowienia przez fundusz zagraniczny;</w:t>
      </w:r>
    </w:p>
    <w:p w14:paraId="45BCCCE1" w14:textId="77777777" w:rsidR="00C7654B" w:rsidRPr="00245F99" w:rsidRDefault="00C7654B" w:rsidP="00FB161D">
      <w:pPr>
        <w:pStyle w:val="ZLITPKTzmpktliter"/>
      </w:pPr>
      <w:r w:rsidRPr="00245F99">
        <w:t>3)</w:t>
      </w:r>
      <w:r w:rsidRPr="00245F99">
        <w:tab/>
        <w:t>wskazanie firmy oraz siedziby i adresu agenta płatności funduszu zagranicznego na terytorium Rzeczypospolitej Polskiej – w przypadku jego ustanowienia przez fundusz zagraniczny;”</w:t>
      </w:r>
      <w:r w:rsidR="00D01A29">
        <w:t>,</w:t>
      </w:r>
    </w:p>
    <w:p w14:paraId="770C9E10" w14:textId="3A7CC35D" w:rsidR="00990A66" w:rsidRPr="00245F99" w:rsidRDefault="002275C9" w:rsidP="00A861D8">
      <w:pPr>
        <w:pStyle w:val="LITlitera"/>
      </w:pPr>
      <w:r>
        <w:t>c</w:t>
      </w:r>
      <w:r w:rsidR="00990A66" w:rsidRPr="00245F99">
        <w:t>)</w:t>
      </w:r>
      <w:r w:rsidR="00990A66" w:rsidRPr="00245F99">
        <w:tab/>
        <w:t>w pkt 4 kropkę zastępuje się średnikiem i dodaje się pkt 5 w brzmieniu:</w:t>
      </w:r>
    </w:p>
    <w:p w14:paraId="3A18D335" w14:textId="77777777" w:rsidR="00E33BE4" w:rsidRPr="00245F99" w:rsidRDefault="001F3080" w:rsidP="00A861D8">
      <w:pPr>
        <w:pStyle w:val="ZLITPKTzmpktliter"/>
      </w:pPr>
      <w:r w:rsidRPr="00245F99">
        <w:t>„</w:t>
      </w:r>
      <w:r w:rsidR="00990A66" w:rsidRPr="00245F99">
        <w:t>5)</w:t>
      </w:r>
      <w:r w:rsidR="00990A66" w:rsidRPr="00245F99">
        <w:tab/>
      </w:r>
      <w:r w:rsidR="004935C2" w:rsidRPr="00245F99">
        <w:t xml:space="preserve">informacje niezbędne do wystawienia </w:t>
      </w:r>
      <w:r w:rsidRPr="00245F99">
        <w:t xml:space="preserve">przez Komisję </w:t>
      </w:r>
      <w:r w:rsidR="004935C2" w:rsidRPr="00245F99">
        <w:t xml:space="preserve">dokumentu </w:t>
      </w:r>
      <w:r w:rsidR="004935C2" w:rsidRPr="006876D6">
        <w:t>potwierdzającego wniesienie przez fundusz zagraniczny opłat</w:t>
      </w:r>
      <w:r w:rsidR="00E33BE4" w:rsidRPr="006876D6">
        <w:t>y</w:t>
      </w:r>
      <w:r w:rsidRPr="006876D6">
        <w:t xml:space="preserve"> za dokonanie </w:t>
      </w:r>
      <w:r w:rsidRPr="000737C8">
        <w:t xml:space="preserve">wpisu do rejestru, o którym mowa </w:t>
      </w:r>
      <w:r w:rsidR="00E33BE4" w:rsidRPr="000737C8">
        <w:t>w art. 2</w:t>
      </w:r>
      <w:r w:rsidR="00356A85" w:rsidRPr="000737C8">
        <w:t>6</w:t>
      </w:r>
      <w:r w:rsidRPr="000737C8">
        <w:t>3</w:t>
      </w:r>
      <w:r w:rsidR="00A078BF">
        <w:t xml:space="preserve"> ust. 1</w:t>
      </w:r>
      <w:r w:rsidR="00E33BE4" w:rsidRPr="000737C8">
        <w:t>,</w:t>
      </w:r>
      <w:r w:rsidR="00E33BE4" w:rsidRPr="006876D6">
        <w:t xml:space="preserve"> </w:t>
      </w:r>
      <w:r w:rsidR="00356A85" w:rsidRPr="006876D6">
        <w:t xml:space="preserve">lub przekazania </w:t>
      </w:r>
      <w:r w:rsidRPr="00245F99">
        <w:t xml:space="preserve">przez Komisję </w:t>
      </w:r>
      <w:r w:rsidR="00356A85" w:rsidRPr="00245F99">
        <w:t xml:space="preserve">informacji o opłatach </w:t>
      </w:r>
      <w:r w:rsidRPr="00245F99">
        <w:t>na rzecz Komisji</w:t>
      </w:r>
      <w:r w:rsidR="005E7178">
        <w:t>,</w:t>
      </w:r>
      <w:r w:rsidRPr="00245F99">
        <w:t xml:space="preserve"> </w:t>
      </w:r>
      <w:r w:rsidR="00356A85" w:rsidRPr="00245F99">
        <w:t>jakim podlega fundusz zagraniczny.</w:t>
      </w:r>
      <w:r w:rsidRPr="00245F99">
        <w:t>”;</w:t>
      </w:r>
    </w:p>
    <w:p w14:paraId="656B7AC8" w14:textId="77777777" w:rsidR="008009A6" w:rsidRPr="00245F99" w:rsidRDefault="007660AE" w:rsidP="009F1979">
      <w:pPr>
        <w:pStyle w:val="PKTpunkt"/>
      </w:pPr>
      <w:r>
        <w:t>4</w:t>
      </w:r>
      <w:r w:rsidR="00CE5E58" w:rsidRPr="00245F99">
        <w:t>)</w:t>
      </w:r>
      <w:r w:rsidR="00CE5E58" w:rsidRPr="00245F99">
        <w:tab/>
      </w:r>
      <w:r w:rsidR="008009A6" w:rsidRPr="00245F99">
        <w:t>w art. 254:</w:t>
      </w:r>
    </w:p>
    <w:p w14:paraId="67524563" w14:textId="77777777" w:rsidR="008427A2" w:rsidRPr="00245F99" w:rsidRDefault="00A861D8" w:rsidP="00A861D8">
      <w:pPr>
        <w:pStyle w:val="LITlitera"/>
      </w:pPr>
      <w:r w:rsidRPr="00245F99">
        <w:t>a)</w:t>
      </w:r>
      <w:r w:rsidRPr="00245F99">
        <w:tab/>
      </w:r>
      <w:r w:rsidR="008427A2" w:rsidRPr="00245F99">
        <w:t>ust. 1a otrzymuje brzmienie:</w:t>
      </w:r>
    </w:p>
    <w:p w14:paraId="5A3CD509" w14:textId="77777777" w:rsidR="005E7178" w:rsidRDefault="008427A2" w:rsidP="000737C8">
      <w:pPr>
        <w:pStyle w:val="ZLITUSTzmustliter"/>
      </w:pPr>
      <w:r w:rsidRPr="00245F99">
        <w:t>„1a.</w:t>
      </w:r>
      <w:r w:rsidR="00B42FAF">
        <w:t> </w:t>
      </w:r>
      <w:r w:rsidRPr="00245F99">
        <w:t>Dodatkowa informacja dla inwestorów zawiera</w:t>
      </w:r>
      <w:r w:rsidR="005E7178">
        <w:t>:</w:t>
      </w:r>
    </w:p>
    <w:p w14:paraId="6AC58D96" w14:textId="77777777" w:rsidR="005E7178" w:rsidRDefault="005E7178" w:rsidP="00DA1082">
      <w:pPr>
        <w:pStyle w:val="ZLITwPKTzmlitwpktartykuempunktem"/>
      </w:pPr>
      <w:r>
        <w:t>1)</w:t>
      </w:r>
      <w:r w:rsidR="00AE719C">
        <w:tab/>
      </w:r>
      <w:r w:rsidR="008427A2" w:rsidRPr="00245F99">
        <w:t xml:space="preserve">podstawowe informacje na temat zbywania i odkupywania tytułów uczestnictwa na terytorium Rzeczypospolitej Polskiej, </w:t>
      </w:r>
      <w:r w:rsidR="00AE719C">
        <w:t xml:space="preserve">w tym </w:t>
      </w:r>
      <w:r w:rsidR="008427A2" w:rsidRPr="00245F99">
        <w:t>listę podmiotów, które pośredniczą w zbywaniu i odkupywaniu tytułów uczestnictwa funduszu zagranicznego</w:t>
      </w:r>
      <w:r>
        <w:t>;</w:t>
      </w:r>
    </w:p>
    <w:p w14:paraId="37D5B319" w14:textId="77777777" w:rsidR="005E7178" w:rsidRDefault="005E7178" w:rsidP="00DA1082">
      <w:pPr>
        <w:pStyle w:val="ZLITwPKTzmlitwpktartykuempunktem"/>
      </w:pPr>
      <w:r>
        <w:t>2)</w:t>
      </w:r>
      <w:r w:rsidR="00AE719C">
        <w:tab/>
      </w:r>
      <w:r w:rsidR="008427A2" w:rsidRPr="00245F99">
        <w:t>zwięzłe informacje na temat obowiązków podatkowych uczestników funduszu</w:t>
      </w:r>
      <w:r>
        <w:t>;</w:t>
      </w:r>
    </w:p>
    <w:p w14:paraId="1C448673" w14:textId="77777777" w:rsidR="005E7178" w:rsidRDefault="005E7178" w:rsidP="00DA1082">
      <w:pPr>
        <w:pStyle w:val="ZLITwPKTzmlitwpktartykuempunktem"/>
      </w:pPr>
      <w:r>
        <w:t>3)</w:t>
      </w:r>
      <w:r w:rsidR="00AE719C">
        <w:tab/>
      </w:r>
      <w:r w:rsidR="00DB04CF" w:rsidRPr="00245F99">
        <w:t xml:space="preserve">wskazanie strony internetowej funduszu </w:t>
      </w:r>
      <w:r w:rsidR="00DB04CF" w:rsidRPr="006876D6">
        <w:t>zagranicznego prowadzonej w języku polskim, na której będą udostępniane informacje i dokumenty dla uczestników funduszu zagranicznego na terytorium Rzeczypospolitej Polskiej</w:t>
      </w:r>
      <w:r>
        <w:t>;</w:t>
      </w:r>
    </w:p>
    <w:p w14:paraId="0BE69E61" w14:textId="63879A28" w:rsidR="008427A2" w:rsidRPr="00245F99" w:rsidRDefault="005E7178" w:rsidP="00DA1082">
      <w:pPr>
        <w:pStyle w:val="ZLITwPKTzmlitwpktartykuempunktem"/>
      </w:pPr>
      <w:r>
        <w:lastRenderedPageBreak/>
        <w:t>4)</w:t>
      </w:r>
      <w:r w:rsidR="00AE719C">
        <w:tab/>
      </w:r>
      <w:r w:rsidR="008427A2" w:rsidRPr="000737C8">
        <w:t>wskazanie</w:t>
      </w:r>
      <w:r w:rsidR="000B7809" w:rsidRPr="000737C8">
        <w:t xml:space="preserve"> </w:t>
      </w:r>
      <w:r w:rsidR="008427A2" w:rsidRPr="000737C8">
        <w:t xml:space="preserve">przedstawiciela funduszu zagranicznego i agenta płatności funduszu zagranicznego, </w:t>
      </w:r>
      <w:r w:rsidR="008427A2" w:rsidRPr="006876D6">
        <w:t xml:space="preserve">wraz z krótkim opisem wykonywanej przez nich funkcji </w:t>
      </w:r>
      <w:r w:rsidR="00B373FC">
        <w:t>–</w:t>
      </w:r>
      <w:r w:rsidR="00DB04CF" w:rsidRPr="006876D6">
        <w:t xml:space="preserve"> </w:t>
      </w:r>
      <w:r w:rsidR="0075764A">
        <w:br/>
      </w:r>
      <w:r w:rsidR="00DB04CF" w:rsidRPr="000737C8">
        <w:t>w przypadku ich ustanowienia przez fundusz zagraniczny</w:t>
      </w:r>
      <w:r w:rsidR="000B7809" w:rsidRPr="006876D6">
        <w:t xml:space="preserve">, a w przypadku gdy </w:t>
      </w:r>
      <w:r w:rsidR="00DB04CF" w:rsidRPr="006876D6">
        <w:t xml:space="preserve">fundusz zagraniczny nie ustanowił przedstawiciela funduszu </w:t>
      </w:r>
      <w:r w:rsidR="00DB04CF">
        <w:t>zagranicznego</w:t>
      </w:r>
      <w:r>
        <w:t xml:space="preserve"> </w:t>
      </w:r>
      <w:r w:rsidR="00486593" w:rsidRPr="00486593">
        <w:t>–</w:t>
      </w:r>
      <w:r w:rsidR="000B7809">
        <w:t xml:space="preserve"> wskazanie </w:t>
      </w:r>
      <w:r w:rsidR="003605F3">
        <w:t>sposobu składania reklamacji przez uczestników</w:t>
      </w:r>
      <w:r w:rsidR="003605F3" w:rsidRPr="003605F3">
        <w:t xml:space="preserve"> funduszu zagranicznego </w:t>
      </w:r>
      <w:r w:rsidR="003605F3">
        <w:t xml:space="preserve">oraz sposobu udostępniania </w:t>
      </w:r>
      <w:r w:rsidR="003605F3" w:rsidRPr="003605F3">
        <w:t>uczestnikom funduszu zagranicznego informacji o funduszu</w:t>
      </w:r>
      <w:r w:rsidR="003605F3">
        <w:t>.</w:t>
      </w:r>
      <w:r w:rsidR="008427A2" w:rsidRPr="00245F99">
        <w:t>”,</w:t>
      </w:r>
    </w:p>
    <w:p w14:paraId="2956B659" w14:textId="77777777" w:rsidR="008009A6" w:rsidRPr="00245F99" w:rsidRDefault="00204B19" w:rsidP="009F1979">
      <w:pPr>
        <w:pStyle w:val="LITlitera"/>
      </w:pPr>
      <w:r w:rsidRPr="00245F99">
        <w:t>b)</w:t>
      </w:r>
      <w:r w:rsidR="00E83D99" w:rsidRPr="00245F99">
        <w:tab/>
      </w:r>
      <w:r w:rsidR="008009A6" w:rsidRPr="00245F99">
        <w:t>ust. 3 otrzymuje brzmienie:</w:t>
      </w:r>
    </w:p>
    <w:p w14:paraId="7E9E3644" w14:textId="77777777" w:rsidR="008009A6" w:rsidRPr="00245F99" w:rsidRDefault="00204B19" w:rsidP="009F1979">
      <w:pPr>
        <w:pStyle w:val="ZLITUSTzmustliter"/>
      </w:pPr>
      <w:r w:rsidRPr="00245F99">
        <w:t>„3. </w:t>
      </w:r>
      <w:r w:rsidR="008009A6" w:rsidRPr="00245F99">
        <w:t>Do ogłoszeń oraz innych informacji udostępnianych przez fundusz zagraniczny na terytorium Rzeczypospolitej Polskiej stosuje się przepis art. 229.”;</w:t>
      </w:r>
    </w:p>
    <w:p w14:paraId="1694C8EA" w14:textId="77777777" w:rsidR="008009A6" w:rsidRPr="00245F99" w:rsidRDefault="007660AE" w:rsidP="009F1979">
      <w:pPr>
        <w:pStyle w:val="PKTpunkt"/>
      </w:pPr>
      <w:r>
        <w:t>5</w:t>
      </w:r>
      <w:r w:rsidR="00CE5E58" w:rsidRPr="00245F99">
        <w:t>)</w:t>
      </w:r>
      <w:r w:rsidR="00CE5E58" w:rsidRPr="00245F99">
        <w:tab/>
      </w:r>
      <w:r w:rsidR="008009A6" w:rsidRPr="00245F99">
        <w:t xml:space="preserve">w art. 256: </w:t>
      </w:r>
    </w:p>
    <w:p w14:paraId="64EC765F" w14:textId="77777777" w:rsidR="008009A6" w:rsidRPr="00245F99" w:rsidRDefault="00204B19" w:rsidP="009F1979">
      <w:pPr>
        <w:pStyle w:val="LITlitera"/>
      </w:pPr>
      <w:r w:rsidRPr="00245F99">
        <w:t>a)</w:t>
      </w:r>
      <w:r w:rsidR="00E468B4" w:rsidRPr="00245F99">
        <w:tab/>
      </w:r>
      <w:r w:rsidR="008009A6" w:rsidRPr="00245F99">
        <w:t>ust. 1</w:t>
      </w:r>
      <w:r w:rsidR="00517A97" w:rsidRPr="00245F99">
        <w:t xml:space="preserve"> i </w:t>
      </w:r>
      <w:r w:rsidR="00B042DE" w:rsidRPr="00245F99">
        <w:t xml:space="preserve">1a </w:t>
      </w:r>
      <w:r w:rsidR="004129FF" w:rsidRPr="00245F99">
        <w:t>otrzymuj</w:t>
      </w:r>
      <w:r w:rsidR="00B042DE" w:rsidRPr="00245F99">
        <w:t xml:space="preserve">ą </w:t>
      </w:r>
      <w:r w:rsidR="004129FF" w:rsidRPr="00245F99">
        <w:t>brzmienie</w:t>
      </w:r>
      <w:r w:rsidR="008009A6" w:rsidRPr="00245F99">
        <w:t>:</w:t>
      </w:r>
    </w:p>
    <w:p w14:paraId="5E8611A5" w14:textId="6431D5C2" w:rsidR="004129FF" w:rsidRPr="00245F99" w:rsidRDefault="00517A97" w:rsidP="0036219D">
      <w:pPr>
        <w:pStyle w:val="ZLITUSTzmustliter"/>
      </w:pPr>
      <w:r w:rsidRPr="00245F99">
        <w:t>„</w:t>
      </w:r>
      <w:r w:rsidR="004129FF" w:rsidRPr="00245F99">
        <w:t>1.</w:t>
      </w:r>
      <w:r w:rsidR="00872A96" w:rsidRPr="00245F99">
        <w:t> </w:t>
      </w:r>
      <w:r w:rsidR="004129FF" w:rsidRPr="00245F99">
        <w:t xml:space="preserve">Fundusz zagraniczny jest obowiązany </w:t>
      </w:r>
      <w:r w:rsidR="008C33A5" w:rsidRPr="00245F99">
        <w:t xml:space="preserve">ustanowić na potrzeby </w:t>
      </w:r>
      <w:r w:rsidR="00872A96" w:rsidRPr="00245F99">
        <w:t xml:space="preserve">prowadzonej działalności zbywania na terytorium Rzeczypospolitej Polskiej emitowanych przez </w:t>
      </w:r>
      <w:r w:rsidR="003D491F">
        <w:t>ten fundusz</w:t>
      </w:r>
      <w:r w:rsidR="003D491F" w:rsidRPr="00245F99">
        <w:t xml:space="preserve"> </w:t>
      </w:r>
      <w:r w:rsidR="00872A96" w:rsidRPr="00245F99">
        <w:t xml:space="preserve">tytułów uczestnictwa </w:t>
      </w:r>
      <w:r w:rsidR="008C33A5" w:rsidRPr="00245F99">
        <w:t xml:space="preserve">odpowiednie </w:t>
      </w:r>
      <w:r w:rsidR="00872A96" w:rsidRPr="00245F99">
        <w:t xml:space="preserve">rozwiązania techniczne </w:t>
      </w:r>
      <w:r w:rsidR="0075764A">
        <w:br/>
      </w:r>
      <w:r w:rsidR="00872A96" w:rsidRPr="00245F99">
        <w:t>i organizacyjne zapewniające</w:t>
      </w:r>
      <w:r w:rsidR="004129FF" w:rsidRPr="00245F99">
        <w:t>:</w:t>
      </w:r>
    </w:p>
    <w:p w14:paraId="585FDFCD" w14:textId="66E25C86" w:rsidR="00872A96" w:rsidRPr="00245F99" w:rsidRDefault="0036219D" w:rsidP="00517A97">
      <w:pPr>
        <w:pStyle w:val="ZLITPKTzmpktliter"/>
      </w:pPr>
      <w:r w:rsidRPr="00245F99">
        <w:t>1)</w:t>
      </w:r>
      <w:r w:rsidRPr="00245F99">
        <w:tab/>
        <w:t xml:space="preserve">prawidłowe zbywanie i odkupywanie tytułów uczestnictwa funduszu na terytorium Rzeczypospolitej Polskiej </w:t>
      </w:r>
      <w:r w:rsidR="00891146">
        <w:t>na warunkach określonych</w:t>
      </w:r>
      <w:r w:rsidRPr="00245F99">
        <w:t xml:space="preserve"> </w:t>
      </w:r>
      <w:r w:rsidR="0075764A">
        <w:br/>
      </w:r>
      <w:r w:rsidRPr="00245F99">
        <w:t>w zawiadomieniu, o który</w:t>
      </w:r>
      <w:r w:rsidR="00891146">
        <w:t>m</w:t>
      </w:r>
      <w:r w:rsidRPr="00245F99">
        <w:t xml:space="preserve"> mowa w art. 253 ust. </w:t>
      </w:r>
      <w:r w:rsidR="00891146">
        <w:t>1</w:t>
      </w:r>
      <w:r w:rsidRPr="00245F99">
        <w:t>, w tym sprawne wpłacanie i wypłacanie kwot związanych z nabywaniem i odkupywaniem tytułów uczestnictwa oraz wypłacanie dochodów lub innych świadczeń należnych uczestnikom funduszu zagranicznego;</w:t>
      </w:r>
    </w:p>
    <w:p w14:paraId="711994C9" w14:textId="150473D9" w:rsidR="00872A96" w:rsidRPr="00245F99" w:rsidRDefault="0036219D" w:rsidP="00517A97">
      <w:pPr>
        <w:pStyle w:val="ZLITPKTzmpktliter"/>
      </w:pPr>
      <w:r w:rsidRPr="00245F99">
        <w:t>2)</w:t>
      </w:r>
      <w:r w:rsidRPr="00245F99">
        <w:tab/>
        <w:t xml:space="preserve">dostęp </w:t>
      </w:r>
      <w:r w:rsidR="00685F7E">
        <w:t xml:space="preserve">inwestorom </w:t>
      </w:r>
      <w:r w:rsidRPr="00245F99">
        <w:t xml:space="preserve">do informacji o sposobie zbywania i odkupywania na terytorium Rzeczypospolitej Polskiej tytułów uczestnictwa emitowanych przez fundusz zagraniczny oraz sposobie dokonywania wypłat kwot związanych </w:t>
      </w:r>
      <w:r w:rsidR="0075764A">
        <w:br/>
      </w:r>
      <w:r w:rsidRPr="00245F99">
        <w:t>z odkupywaniem tytułów uczestnictwa;</w:t>
      </w:r>
    </w:p>
    <w:p w14:paraId="7D6DD0A3" w14:textId="77777777" w:rsidR="00872A96" w:rsidRPr="00245F99" w:rsidRDefault="0036219D" w:rsidP="00517A97">
      <w:pPr>
        <w:pStyle w:val="ZLITPKTzmpktliter"/>
      </w:pPr>
      <w:r w:rsidRPr="00245F99">
        <w:t>3)</w:t>
      </w:r>
      <w:r w:rsidRPr="00245F99">
        <w:tab/>
        <w:t>możliwość składania reklamacji oraz dostęp do procedur i informacji dotyczących środków stosowanych w zakresie rozpatrywania reklamacji;</w:t>
      </w:r>
    </w:p>
    <w:p w14:paraId="78E9F386" w14:textId="5F5F8A5E" w:rsidR="00872A96" w:rsidRPr="00245F99" w:rsidRDefault="0036219D" w:rsidP="00517A97">
      <w:pPr>
        <w:pStyle w:val="ZLITPKTzmpktliter"/>
      </w:pPr>
      <w:r w:rsidRPr="00245F99">
        <w:t>4)</w:t>
      </w:r>
      <w:r w:rsidRPr="00245F99">
        <w:tab/>
        <w:t xml:space="preserve">dostęp do </w:t>
      </w:r>
      <w:r w:rsidR="00D26DEE" w:rsidRPr="00245F99">
        <w:t>dokumentów i informacji, o których mowa w art. 254</w:t>
      </w:r>
      <w:r w:rsidR="00DF776A">
        <w:t xml:space="preserve"> ust. 1</w:t>
      </w:r>
      <w:r w:rsidR="00D26DEE" w:rsidRPr="00245F99">
        <w:t xml:space="preserve">, </w:t>
      </w:r>
      <w:r w:rsidR="00881EFE" w:rsidRPr="00245F99">
        <w:t xml:space="preserve">oraz informacji na temat ceny zbycia i odkupienia tytułów uczestnictwa funduszu zagranicznego w sposób </w:t>
      </w:r>
      <w:r w:rsidR="00D26DEE" w:rsidRPr="00245F99">
        <w:t xml:space="preserve">umożliwiający zapoznanie się z </w:t>
      </w:r>
      <w:r w:rsidR="00F83487" w:rsidRPr="00245F99">
        <w:t xml:space="preserve">nimi oraz wykonanie ich </w:t>
      </w:r>
      <w:r w:rsidR="00881EFE" w:rsidRPr="00245F99">
        <w:t>kopii</w:t>
      </w:r>
      <w:r w:rsidR="002476F2">
        <w:t>,</w:t>
      </w:r>
      <w:r w:rsidR="00DF776A">
        <w:t xml:space="preserve"> </w:t>
      </w:r>
      <w:r w:rsidR="005C54E5">
        <w:t>zgodnie z wymogami</w:t>
      </w:r>
      <w:r w:rsidR="002B4890">
        <w:t>, o których mowa w art. 254 ust. 1b-5</w:t>
      </w:r>
      <w:r w:rsidR="00881EFE" w:rsidRPr="00245F99">
        <w:t>;</w:t>
      </w:r>
    </w:p>
    <w:p w14:paraId="423054B0" w14:textId="77777777" w:rsidR="00F83487" w:rsidRPr="00245F99" w:rsidRDefault="00F83487" w:rsidP="00517A97">
      <w:pPr>
        <w:pStyle w:val="ZLITPKTzmpktliter"/>
      </w:pPr>
      <w:r w:rsidRPr="00245F99">
        <w:lastRenderedPageBreak/>
        <w:t>5)</w:t>
      </w:r>
      <w:r w:rsidRPr="00245F99">
        <w:tab/>
        <w:t xml:space="preserve">udostępnianie </w:t>
      </w:r>
      <w:r w:rsidR="00D93CBF" w:rsidRPr="00245F99">
        <w:t>na trwał</w:t>
      </w:r>
      <w:r w:rsidR="00A237A7">
        <w:t>y</w:t>
      </w:r>
      <w:r w:rsidR="00D93CBF" w:rsidRPr="00245F99">
        <w:t xml:space="preserve">m nośniku informacji, </w:t>
      </w:r>
      <w:r w:rsidRPr="00245F99">
        <w:t xml:space="preserve">informacji dotyczących zadań realizowanych przez </w:t>
      </w:r>
      <w:r w:rsidR="008C33A5" w:rsidRPr="00245F99">
        <w:t xml:space="preserve">ustanowione </w:t>
      </w:r>
      <w:r w:rsidRPr="00245F99">
        <w:t>rozwiązania techniczne i organizacyjne;</w:t>
      </w:r>
    </w:p>
    <w:p w14:paraId="532DCB43" w14:textId="77777777" w:rsidR="00F83487" w:rsidRPr="00245F99" w:rsidRDefault="00D93CBF" w:rsidP="00517A97">
      <w:pPr>
        <w:pStyle w:val="ZLITPKTzmpktliter"/>
      </w:pPr>
      <w:r w:rsidRPr="00245F99">
        <w:t>6)</w:t>
      </w:r>
      <w:r w:rsidRPr="00245F99">
        <w:tab/>
        <w:t xml:space="preserve">wymianę informacji między Komisją </w:t>
      </w:r>
      <w:r w:rsidR="00A237A7">
        <w:t>a</w:t>
      </w:r>
      <w:r w:rsidRPr="00245F99">
        <w:t xml:space="preserve"> funduszem zagranicznym.</w:t>
      </w:r>
    </w:p>
    <w:p w14:paraId="1EDBB5B0" w14:textId="77777777" w:rsidR="00B042DE" w:rsidRPr="00245F99" w:rsidRDefault="00B042DE" w:rsidP="00A861D8">
      <w:pPr>
        <w:pStyle w:val="ZLITUSTzmustliter"/>
      </w:pPr>
      <w:r w:rsidRPr="00245F99">
        <w:t>1a. </w:t>
      </w:r>
      <w:r w:rsidR="00517A97" w:rsidRPr="00245F99">
        <w:t>Fundusz zagraniczny jest obowiązany do</w:t>
      </w:r>
      <w:r w:rsidRPr="00245F99">
        <w:t>:</w:t>
      </w:r>
    </w:p>
    <w:p w14:paraId="6DD5ED70" w14:textId="66DD0646" w:rsidR="00B042DE" w:rsidRPr="00245F99" w:rsidRDefault="00B042DE" w:rsidP="00A861D8">
      <w:pPr>
        <w:pStyle w:val="ZLITPKTzmpktliter"/>
      </w:pPr>
      <w:r w:rsidRPr="00245F99">
        <w:t>1)</w:t>
      </w:r>
      <w:r w:rsidRPr="00245F99">
        <w:tab/>
      </w:r>
      <w:r w:rsidR="00517A97" w:rsidRPr="00245F99">
        <w:t xml:space="preserve">prowadzenia działalności na terytorium Rzeczypospolitej Polskiej zgodnie </w:t>
      </w:r>
      <w:r w:rsidR="0075764A">
        <w:br/>
      </w:r>
      <w:r w:rsidR="00517A97" w:rsidRPr="00245F99">
        <w:t>z zasadami uczciwego obrotu</w:t>
      </w:r>
      <w:r w:rsidRPr="00245F99">
        <w:t>;</w:t>
      </w:r>
    </w:p>
    <w:p w14:paraId="4302CCFC" w14:textId="77777777" w:rsidR="00B042DE" w:rsidRPr="00245F99" w:rsidRDefault="00B042DE" w:rsidP="00A861D8">
      <w:pPr>
        <w:pStyle w:val="ZLITPKTzmpktliter"/>
      </w:pPr>
      <w:r w:rsidRPr="00245F99">
        <w:t>2)</w:t>
      </w:r>
      <w:r w:rsidRPr="00245F99">
        <w:tab/>
        <w:t>z</w:t>
      </w:r>
      <w:r w:rsidR="00517A97" w:rsidRPr="00245F99">
        <w:t>apewni</w:t>
      </w:r>
      <w:r w:rsidRPr="00245F99">
        <w:t xml:space="preserve">enia </w:t>
      </w:r>
      <w:r w:rsidR="00517A97" w:rsidRPr="00245F99">
        <w:t>uczestnikom funduszu co najmniej taki</w:t>
      </w:r>
      <w:r w:rsidRPr="00245F99">
        <w:t xml:space="preserve">ego </w:t>
      </w:r>
      <w:r w:rsidR="00517A97" w:rsidRPr="00245F99">
        <w:t>sam</w:t>
      </w:r>
      <w:r w:rsidRPr="00245F99">
        <w:t>ego</w:t>
      </w:r>
      <w:r w:rsidR="00517A97" w:rsidRPr="00245F99">
        <w:t xml:space="preserve"> poziom</w:t>
      </w:r>
      <w:r w:rsidR="00A237A7">
        <w:t>u</w:t>
      </w:r>
      <w:r w:rsidR="00517A97" w:rsidRPr="00245F99">
        <w:t xml:space="preserve"> ochrony jak w państwie macierzystym</w:t>
      </w:r>
      <w:r w:rsidRPr="00245F99">
        <w:t>;</w:t>
      </w:r>
    </w:p>
    <w:p w14:paraId="5D7EBD95" w14:textId="48469F58" w:rsidR="00B042DE" w:rsidRPr="00245F99" w:rsidRDefault="00B042DE" w:rsidP="00A861D8">
      <w:pPr>
        <w:pStyle w:val="ZLITPKTzmpktliter"/>
      </w:pPr>
      <w:r w:rsidRPr="00245F99">
        <w:t>3)</w:t>
      </w:r>
      <w:r w:rsidRPr="00245F99">
        <w:tab/>
        <w:t xml:space="preserve">przekazywania potwierdzeń zbycia lub odkupienia tytułów uczestnictwa </w:t>
      </w:r>
      <w:r w:rsidR="0075764A">
        <w:br/>
      </w:r>
      <w:r w:rsidRPr="00245F99">
        <w:t>w języku polskim, z częstotliwością obowiązującą fundusz zagraniczny zgodnie z przepisami prawa państwa macierzystego;</w:t>
      </w:r>
    </w:p>
    <w:p w14:paraId="623BD565" w14:textId="77777777" w:rsidR="00517A97" w:rsidRPr="00245F99" w:rsidRDefault="00B042DE" w:rsidP="00A861D8">
      <w:pPr>
        <w:pStyle w:val="ZLITPKTzmpktliter"/>
      </w:pPr>
      <w:r w:rsidRPr="00245F99">
        <w:t>4)</w:t>
      </w:r>
      <w:r w:rsidRPr="00245F99">
        <w:tab/>
        <w:t xml:space="preserve">zapewnienia, aby tłumaczenie informacji i dokumentów, wymienionych </w:t>
      </w:r>
      <w:r w:rsidR="003D491F">
        <w:br/>
      </w:r>
      <w:r w:rsidRPr="00245F99">
        <w:t>w art. 254 ust. 1, dokładnie odpowiadało treści oryginalnych informacji</w:t>
      </w:r>
      <w:r w:rsidR="00517A97" w:rsidRPr="00245F99">
        <w:t>.”</w:t>
      </w:r>
      <w:r w:rsidRPr="00245F99">
        <w:t>,</w:t>
      </w:r>
    </w:p>
    <w:p w14:paraId="2C765C7C" w14:textId="77777777" w:rsidR="007B1661" w:rsidRPr="00245F99" w:rsidRDefault="00BB3758" w:rsidP="00A861D8">
      <w:pPr>
        <w:pStyle w:val="LITlitera"/>
      </w:pPr>
      <w:r>
        <w:t>b</w:t>
      </w:r>
      <w:r w:rsidR="006021BE" w:rsidRPr="00245F99">
        <w:t>)</w:t>
      </w:r>
      <w:r w:rsidR="006021BE" w:rsidRPr="00245F99">
        <w:tab/>
      </w:r>
      <w:r w:rsidR="007B1661" w:rsidRPr="00245F99">
        <w:t>ust. 1</w:t>
      </w:r>
      <w:r w:rsidR="00742FBC" w:rsidRPr="00245F99">
        <w:t xml:space="preserve">e i 1f </w:t>
      </w:r>
      <w:r w:rsidR="007B1661" w:rsidRPr="00245F99">
        <w:t>otrzymuj</w:t>
      </w:r>
      <w:r w:rsidR="00742FBC" w:rsidRPr="00245F99">
        <w:t>ą</w:t>
      </w:r>
      <w:r w:rsidR="007B1661" w:rsidRPr="00245F99">
        <w:t xml:space="preserve"> brzmienie:</w:t>
      </w:r>
    </w:p>
    <w:p w14:paraId="53C6BDE3" w14:textId="585BCCBB" w:rsidR="007B1661" w:rsidRPr="00245F99" w:rsidRDefault="00742FBC" w:rsidP="00742FBC">
      <w:pPr>
        <w:pStyle w:val="ZLITUSTzmustliter"/>
      </w:pPr>
      <w:r w:rsidRPr="00245F99">
        <w:t>„1e. </w:t>
      </w:r>
      <w:r w:rsidR="007549E5">
        <w:t>N</w:t>
      </w:r>
      <w:r w:rsidR="007549E5" w:rsidRPr="007549E5">
        <w:t xml:space="preserve">a miesiąc przed wprowadzeniem zmiany </w:t>
      </w:r>
      <w:r w:rsidRPr="00245F99">
        <w:t xml:space="preserve">w informacji, o których mowa w art. 253 ust. 3 pkt 1 i 1a, lub </w:t>
      </w:r>
      <w:r w:rsidR="007549E5">
        <w:t>zmiany</w:t>
      </w:r>
      <w:r w:rsidR="007549E5" w:rsidRPr="00245F99">
        <w:t xml:space="preserve"> </w:t>
      </w:r>
      <w:r w:rsidRPr="00245F99">
        <w:t xml:space="preserve">kategorii tytułów uczestnictwa funduszu zbywanych na terytorium Rzeczypospolitej Polskiej, fundusz informuje Komisję </w:t>
      </w:r>
      <w:r w:rsidR="0075764A">
        <w:br/>
      </w:r>
      <w:r w:rsidR="007549E5">
        <w:t>o planowanej zmianie.</w:t>
      </w:r>
    </w:p>
    <w:p w14:paraId="0A6F9A30" w14:textId="77777777" w:rsidR="00C25B97" w:rsidRPr="00245F99" w:rsidRDefault="00C25B97" w:rsidP="00A861D8">
      <w:pPr>
        <w:pStyle w:val="ZLITUSTzmustliter"/>
      </w:pPr>
      <w:r w:rsidRPr="00245F99">
        <w:t>1f. </w:t>
      </w:r>
      <w:r w:rsidR="00A333D5" w:rsidRPr="00245F99">
        <w:t xml:space="preserve">Przyjęte przez fundusz zagraniczny </w:t>
      </w:r>
      <w:r w:rsidR="004475B9" w:rsidRPr="00245F99">
        <w:t>rozwiąza</w:t>
      </w:r>
      <w:r w:rsidR="00A333D5" w:rsidRPr="00245F99">
        <w:t xml:space="preserve">nia </w:t>
      </w:r>
      <w:r w:rsidR="004475B9" w:rsidRPr="00245F99">
        <w:t>techniczn</w:t>
      </w:r>
      <w:r w:rsidR="00A333D5" w:rsidRPr="00245F99">
        <w:t>e</w:t>
      </w:r>
      <w:r w:rsidR="004475B9" w:rsidRPr="00245F99">
        <w:t xml:space="preserve"> i organizacyjn</w:t>
      </w:r>
      <w:r w:rsidR="00A333D5" w:rsidRPr="00245F99">
        <w:t>e</w:t>
      </w:r>
      <w:r w:rsidRPr="00245F99">
        <w:t xml:space="preserve">, w tym </w:t>
      </w:r>
      <w:r w:rsidR="00812EB4" w:rsidRPr="00245F99">
        <w:t xml:space="preserve">wykorzystujące </w:t>
      </w:r>
      <w:r w:rsidR="00A303B4">
        <w:t>środki komunikacji elektronicznej</w:t>
      </w:r>
      <w:r w:rsidRPr="00245F99">
        <w:t>:</w:t>
      </w:r>
    </w:p>
    <w:p w14:paraId="767AEC6A" w14:textId="77777777" w:rsidR="00A56331" w:rsidRPr="00245F99" w:rsidRDefault="00812EB4" w:rsidP="00A861D8">
      <w:pPr>
        <w:pStyle w:val="ZLITPKTzmpktliter"/>
      </w:pPr>
      <w:r w:rsidRPr="00245F99">
        <w:t>1</w:t>
      </w:r>
      <w:r w:rsidR="00C25B97" w:rsidRPr="00245F99">
        <w:t>)</w:t>
      </w:r>
      <w:r w:rsidR="00C25B97" w:rsidRPr="00245F99">
        <w:tab/>
      </w:r>
      <w:r w:rsidR="00A333D5" w:rsidRPr="00245F99">
        <w:t xml:space="preserve">mogą przewidywać wypełnianie wymogów, o których mowa w ust. 1, bezpośrednio przez fundusz zagraniczny lub za pośrednictwem </w:t>
      </w:r>
      <w:r w:rsidR="00CD558B" w:rsidRPr="00245F99">
        <w:t xml:space="preserve">ustanowionego na terytorium Rzeczypospolitej Polskiej </w:t>
      </w:r>
      <w:r w:rsidR="00C25B97" w:rsidRPr="00245F99">
        <w:t>przedstawic</w:t>
      </w:r>
      <w:r w:rsidR="00CD558B" w:rsidRPr="00245F99">
        <w:t>iela funduszu zagranicznego lub</w:t>
      </w:r>
      <w:r w:rsidR="00C25B97" w:rsidRPr="00245F99">
        <w:t xml:space="preserve"> </w:t>
      </w:r>
      <w:r w:rsidR="00A333D5" w:rsidRPr="00245F99">
        <w:t>agenta płatności</w:t>
      </w:r>
      <w:r w:rsidRPr="00245F99">
        <w:t>;</w:t>
      </w:r>
    </w:p>
    <w:p w14:paraId="64CC9B90" w14:textId="77777777" w:rsidR="00C25B97" w:rsidRPr="00245F99" w:rsidRDefault="00812EB4" w:rsidP="00A861D8">
      <w:pPr>
        <w:pStyle w:val="ZLITPKTzmpktliter"/>
      </w:pPr>
      <w:r w:rsidRPr="00245F99">
        <w:t>2</w:t>
      </w:r>
      <w:r w:rsidR="00C25B97" w:rsidRPr="00245F99">
        <w:t>)</w:t>
      </w:r>
      <w:r w:rsidR="00C25B97" w:rsidRPr="00245F99">
        <w:tab/>
      </w:r>
      <w:r w:rsidRPr="00245F99">
        <w:t>muszą być dostępne w języku polskim.</w:t>
      </w:r>
      <w:r w:rsidR="00C25B97" w:rsidRPr="00245F99">
        <w:t>”,</w:t>
      </w:r>
    </w:p>
    <w:p w14:paraId="1878C34C" w14:textId="77777777" w:rsidR="00303EEE" w:rsidRPr="00245F99" w:rsidRDefault="00BB3758" w:rsidP="00A861D8">
      <w:pPr>
        <w:pStyle w:val="LITlitera"/>
      </w:pPr>
      <w:r>
        <w:t>c</w:t>
      </w:r>
      <w:r w:rsidR="0047652C" w:rsidRPr="00245F99">
        <w:t>)</w:t>
      </w:r>
      <w:r w:rsidR="0047652C" w:rsidRPr="00245F99">
        <w:tab/>
        <w:t>po ust. 1g dodaje się ust. 1h w brzmieniu:</w:t>
      </w:r>
    </w:p>
    <w:p w14:paraId="6BE9083C" w14:textId="77777777" w:rsidR="00656792" w:rsidRPr="00245F99" w:rsidRDefault="0047652C" w:rsidP="00A861D8">
      <w:pPr>
        <w:pStyle w:val="ZLITUSTzmustliter"/>
      </w:pPr>
      <w:r w:rsidRPr="00245F99">
        <w:t>„1h. </w:t>
      </w:r>
      <w:r w:rsidR="001C04A1" w:rsidRPr="00245F99">
        <w:t xml:space="preserve">Zakres obowiązków wykonywanych przez </w:t>
      </w:r>
      <w:r w:rsidRPr="00245F99">
        <w:t xml:space="preserve">przedstawiciela funduszu zagranicznego </w:t>
      </w:r>
      <w:r w:rsidR="00D76EB6">
        <w:t>albo</w:t>
      </w:r>
      <w:r w:rsidR="00D76EB6" w:rsidRPr="00245F99">
        <w:t xml:space="preserve"> </w:t>
      </w:r>
      <w:r w:rsidR="001C04A1" w:rsidRPr="00245F99">
        <w:t xml:space="preserve">agenta płatności określa </w:t>
      </w:r>
      <w:r w:rsidR="00CD558B" w:rsidRPr="00245F99">
        <w:t>u</w:t>
      </w:r>
      <w:r w:rsidR="00AB113E" w:rsidRPr="00245F99">
        <w:t xml:space="preserve">mowa </w:t>
      </w:r>
      <w:r w:rsidR="00CD558B" w:rsidRPr="00245F99">
        <w:t xml:space="preserve">zawarta w formie pisemnej </w:t>
      </w:r>
      <w:r w:rsidR="00AB113E" w:rsidRPr="00245F99">
        <w:t>mi</w:t>
      </w:r>
      <w:r w:rsidR="003D491F">
        <w:t>ę</w:t>
      </w:r>
      <w:r w:rsidR="00AB113E" w:rsidRPr="00245F99">
        <w:t xml:space="preserve">dzy funduszem zagranicznym a odpowiednio </w:t>
      </w:r>
      <w:r w:rsidRPr="00245F99">
        <w:t xml:space="preserve">przedstawicielem funduszu zagranicznego </w:t>
      </w:r>
      <w:r w:rsidR="00D76EB6">
        <w:t>albo</w:t>
      </w:r>
      <w:r w:rsidR="00D76EB6" w:rsidRPr="00245F99">
        <w:t xml:space="preserve"> </w:t>
      </w:r>
      <w:r w:rsidR="00AB113E" w:rsidRPr="00245F99">
        <w:t xml:space="preserve">agentem płatności. </w:t>
      </w:r>
      <w:r w:rsidR="004D41C3" w:rsidRPr="00245F99">
        <w:t xml:space="preserve">Umowa zawiera zobowiązanie funduszu zagranicznego do przekazywania </w:t>
      </w:r>
      <w:r w:rsidRPr="00245F99">
        <w:t xml:space="preserve">przedstawicielowi funduszu zagranicznego </w:t>
      </w:r>
      <w:r w:rsidR="001F196C">
        <w:t>lub</w:t>
      </w:r>
      <w:r w:rsidRPr="00245F99">
        <w:t xml:space="preserve"> agentowi płatności</w:t>
      </w:r>
      <w:r w:rsidR="004D41C3" w:rsidRPr="00245F99">
        <w:t xml:space="preserve"> informacji i dokumentów niezbędnych do wykonywania powierzonych obowiązków.</w:t>
      </w:r>
      <w:r w:rsidRPr="00245F99">
        <w:t>”,</w:t>
      </w:r>
    </w:p>
    <w:p w14:paraId="65EDC687" w14:textId="77777777" w:rsidR="008C33A5" w:rsidRPr="00245F99" w:rsidRDefault="00BB3758" w:rsidP="00F01614">
      <w:pPr>
        <w:pStyle w:val="LITlitera"/>
      </w:pPr>
      <w:r>
        <w:lastRenderedPageBreak/>
        <w:t>d</w:t>
      </w:r>
      <w:r w:rsidR="00A94720" w:rsidRPr="00245F99">
        <w:t>)</w:t>
      </w:r>
      <w:r w:rsidR="00A94720" w:rsidRPr="00245F99">
        <w:tab/>
      </w:r>
      <w:r w:rsidR="00A861D8" w:rsidRPr="00245F99">
        <w:t xml:space="preserve">w </w:t>
      </w:r>
      <w:r w:rsidR="00CD558B" w:rsidRPr="00245F99">
        <w:t>ust. 2</w:t>
      </w:r>
      <w:r w:rsidR="00D76EB6">
        <w:t xml:space="preserve"> </w:t>
      </w:r>
      <w:r w:rsidR="00A94720" w:rsidRPr="00245F99">
        <w:t>uchyla się pkt 6;</w:t>
      </w:r>
    </w:p>
    <w:p w14:paraId="6DE61610" w14:textId="77777777" w:rsidR="008C33A5" w:rsidRPr="00245F99" w:rsidRDefault="00BB3758" w:rsidP="00A861D8">
      <w:pPr>
        <w:pStyle w:val="LITlitera"/>
      </w:pPr>
      <w:r>
        <w:t>e</w:t>
      </w:r>
      <w:r w:rsidR="00A3162C" w:rsidRPr="00245F99">
        <w:t>)</w:t>
      </w:r>
      <w:r w:rsidR="00A3162C" w:rsidRPr="00245F99">
        <w:tab/>
        <w:t>ust. 3 otrzymuje brzmienie:</w:t>
      </w:r>
    </w:p>
    <w:p w14:paraId="2EE948AB" w14:textId="77777777" w:rsidR="00A3162C" w:rsidRPr="00245F99" w:rsidRDefault="00A3162C" w:rsidP="00A861D8">
      <w:pPr>
        <w:pStyle w:val="ZLITUSTzmustliter"/>
      </w:pPr>
      <w:r w:rsidRPr="00245F99">
        <w:t>„3. W przypadku ustanowienia przez fundusz zagraniczny przedstawiciela funduszu zagranicznego, złożenie oświadczenia woli, dokumentu urzędowego lub pisma procesowego przedstawicielowi uznaje się za złożenie go funduszowi zagranicznemu.”,</w:t>
      </w:r>
    </w:p>
    <w:p w14:paraId="46958E7B" w14:textId="77777777" w:rsidR="008009A6" w:rsidRPr="00245F99" w:rsidRDefault="00BB3758" w:rsidP="00D01A29">
      <w:pPr>
        <w:pStyle w:val="LITlitera"/>
      </w:pPr>
      <w:r>
        <w:t>f</w:t>
      </w:r>
      <w:r w:rsidR="00204B19" w:rsidRPr="00245F99">
        <w:t>)</w:t>
      </w:r>
      <w:r w:rsidR="00B96C3D" w:rsidRPr="00245F99">
        <w:tab/>
      </w:r>
      <w:r w:rsidR="005E7178" w:rsidRPr="00245F99">
        <w:t xml:space="preserve">uchyla się </w:t>
      </w:r>
      <w:r w:rsidR="008009A6" w:rsidRPr="00245F99">
        <w:t>ust. 3a</w:t>
      </w:r>
      <w:r w:rsidR="006937F4" w:rsidRPr="00245F99">
        <w:t>;</w:t>
      </w:r>
    </w:p>
    <w:p w14:paraId="7287CDA9" w14:textId="77777777" w:rsidR="00374BE7" w:rsidRPr="00245F99" w:rsidRDefault="007660AE" w:rsidP="00F01614">
      <w:pPr>
        <w:pStyle w:val="PKTpunkt"/>
      </w:pPr>
      <w:r>
        <w:t>6</w:t>
      </w:r>
      <w:r w:rsidR="00CE5E58" w:rsidRPr="00245F99">
        <w:t>)</w:t>
      </w:r>
      <w:r w:rsidR="00CE5E58" w:rsidRPr="00245F99">
        <w:tab/>
      </w:r>
      <w:r w:rsidR="008009A6" w:rsidRPr="00245F99">
        <w:t>w art. 257</w:t>
      </w:r>
      <w:r w:rsidR="00D76EB6">
        <w:t xml:space="preserve"> </w:t>
      </w:r>
      <w:r w:rsidR="00374BE7" w:rsidRPr="00245F99">
        <w:t>w ust. 1 uchyla się zdanie pierwsze</w:t>
      </w:r>
      <w:r w:rsidR="00D76EB6">
        <w:t>;</w:t>
      </w:r>
    </w:p>
    <w:p w14:paraId="5EE9C973" w14:textId="77777777" w:rsidR="00374BE7" w:rsidRPr="00245F99" w:rsidRDefault="007660AE" w:rsidP="00593A0F">
      <w:pPr>
        <w:pStyle w:val="PKTpunkt"/>
      </w:pPr>
      <w:r>
        <w:t>7</w:t>
      </w:r>
      <w:r w:rsidR="00F17525" w:rsidRPr="00245F99">
        <w:t>)</w:t>
      </w:r>
      <w:r w:rsidR="00F17525" w:rsidRPr="00245F99">
        <w:tab/>
        <w:t>po art. 258 dodaje się art. 258a w brzmieniu:</w:t>
      </w:r>
    </w:p>
    <w:p w14:paraId="49E220C3" w14:textId="77777777" w:rsidR="00915BED" w:rsidRDefault="005720FB" w:rsidP="00F17525">
      <w:pPr>
        <w:pStyle w:val="ZARTzmartartykuempunktem"/>
      </w:pPr>
      <w:r>
        <w:t>„</w:t>
      </w:r>
      <w:r w:rsidR="00F17525" w:rsidRPr="00245F99">
        <w:t xml:space="preserve">Art. 258a. 1. </w:t>
      </w:r>
      <w:r w:rsidR="00915BED" w:rsidRPr="00915BED">
        <w:t>Fundusz zagraniczny może zaprzestać zbywania emitowanych przez siebie tytułów uczestnictwa na terytorium Rzeczypospolitej Polskiej pod warunkiem</w:t>
      </w:r>
      <w:r w:rsidR="00AB5223">
        <w:t>,</w:t>
      </w:r>
      <w:r w:rsidR="00915BED" w:rsidRPr="00915BED">
        <w:t xml:space="preserve"> że:</w:t>
      </w:r>
    </w:p>
    <w:p w14:paraId="030FA678" w14:textId="77777777" w:rsidR="00F17525" w:rsidRPr="00245F99" w:rsidRDefault="00F17525" w:rsidP="00F17525">
      <w:pPr>
        <w:pStyle w:val="ZPKTzmpktartykuempunktem"/>
      </w:pPr>
      <w:r w:rsidRPr="00245F99">
        <w:t>1)</w:t>
      </w:r>
      <w:r w:rsidRPr="00245F99">
        <w:tab/>
      </w:r>
      <w:r w:rsidR="00915BED">
        <w:t>przekaże</w:t>
      </w:r>
      <w:r w:rsidR="00915BED" w:rsidRPr="00245F99">
        <w:t xml:space="preserve"> </w:t>
      </w:r>
      <w:r w:rsidR="00740461">
        <w:t xml:space="preserve">indywidualnie </w:t>
      </w:r>
      <w:r w:rsidRPr="00245F99">
        <w:t xml:space="preserve">uczestnikom, bezpośrednio lub za pośrednictwem podmiotów uczestniczących w zbywaniu tytułów uczestnictwa na terytorium Rzeczpospolitej Polskiej, </w:t>
      </w:r>
      <w:r w:rsidR="00C32A41">
        <w:t>a także opublikuje dostępną przez co najmniej 30 dni roboczych informację,</w:t>
      </w:r>
      <w:r w:rsidR="00C32A41" w:rsidRPr="00245F99">
        <w:t xml:space="preserve"> </w:t>
      </w:r>
      <w:r w:rsidRPr="00245F99">
        <w:t>że</w:t>
      </w:r>
      <w:r w:rsidR="00740461">
        <w:t xml:space="preserve"> dany</w:t>
      </w:r>
      <w:r w:rsidRPr="00245F99">
        <w:t xml:space="preserve"> uczestnik ma prawo żądać, w terminie 30 dni od otrzymania tej informacji, odkupienia posiadanych przez niego tytułów uczestnictwa funduszu zagranicznego bez ponoszenia </w:t>
      </w:r>
      <w:r w:rsidR="00D036DE">
        <w:t xml:space="preserve">jakichkolwiek </w:t>
      </w:r>
      <w:r w:rsidRPr="00245F99">
        <w:t>opłat</w:t>
      </w:r>
      <w:r w:rsidR="0008192E">
        <w:t xml:space="preserve"> lub potrąceń</w:t>
      </w:r>
      <w:r w:rsidRPr="00245F99">
        <w:t>;</w:t>
      </w:r>
    </w:p>
    <w:p w14:paraId="0A7203F7" w14:textId="77777777" w:rsidR="00F17525" w:rsidRPr="00245F99" w:rsidRDefault="00F17525" w:rsidP="00F17525">
      <w:pPr>
        <w:pStyle w:val="ZPKTzmpktartykuempunktem"/>
      </w:pPr>
      <w:r w:rsidRPr="00245F99">
        <w:t>2)</w:t>
      </w:r>
      <w:r w:rsidRPr="00245F99">
        <w:tab/>
      </w:r>
      <w:r w:rsidR="00921FD6">
        <w:t>opublikuje</w:t>
      </w:r>
      <w:r w:rsidR="005A12DD">
        <w:t xml:space="preserve"> i udostępni</w:t>
      </w:r>
      <w:r w:rsidR="00043BE2" w:rsidRPr="00245F99">
        <w:t xml:space="preserve">, w sposób przyjęty dla </w:t>
      </w:r>
      <w:r w:rsidR="005A12DD">
        <w:t xml:space="preserve">publikowania i </w:t>
      </w:r>
      <w:r w:rsidR="00043BE2" w:rsidRPr="00245F99">
        <w:t xml:space="preserve">udostępniania informacji o funduszu na terytorium Rzeczypospolitej Polskiej w związku ze zbywaniem tytułów uczestnictwa funduszu oraz odpowiedni dla kategorii uczestników, do których fundusz był kierowany, </w:t>
      </w:r>
      <w:r w:rsidRPr="00245F99">
        <w:t>informacj</w:t>
      </w:r>
      <w:r w:rsidR="00043BE2" w:rsidRPr="00245F99">
        <w:t xml:space="preserve">ę </w:t>
      </w:r>
      <w:r w:rsidRPr="00245F99">
        <w:t>o zamiarze zaprzestania zbywania i odkupywani</w:t>
      </w:r>
      <w:r w:rsidR="00302E0B">
        <w:t>a</w:t>
      </w:r>
      <w:r w:rsidRPr="00245F99">
        <w:t xml:space="preserve"> </w:t>
      </w:r>
      <w:r w:rsidR="00043BE2" w:rsidRPr="00245F99">
        <w:t xml:space="preserve">tytułów uczestnictwa funduszu zagranicznego </w:t>
      </w:r>
      <w:r w:rsidRPr="00245F99">
        <w:t xml:space="preserve">na terytorium </w:t>
      </w:r>
      <w:r w:rsidR="00043BE2" w:rsidRPr="00245F99">
        <w:t>Rzeczypospolitej Polskiej</w:t>
      </w:r>
      <w:r w:rsidRPr="00245F99">
        <w:t>;</w:t>
      </w:r>
    </w:p>
    <w:p w14:paraId="530EE150" w14:textId="54CA1300" w:rsidR="00F17525" w:rsidRPr="00245F99" w:rsidRDefault="00F17525" w:rsidP="00F17525">
      <w:pPr>
        <w:pStyle w:val="ZPKTzmpktartykuempunktem"/>
      </w:pPr>
      <w:r w:rsidRPr="00245F99">
        <w:t>3)</w:t>
      </w:r>
      <w:r w:rsidRPr="00245F99">
        <w:tab/>
      </w:r>
      <w:r w:rsidR="00915BED">
        <w:t>rozwiąże</w:t>
      </w:r>
      <w:r w:rsidR="00043BE2" w:rsidRPr="00245F99">
        <w:t xml:space="preserve"> </w:t>
      </w:r>
      <w:r w:rsidRPr="00245F99">
        <w:t>u</w:t>
      </w:r>
      <w:r w:rsidR="00043BE2" w:rsidRPr="00245F99">
        <w:t>m</w:t>
      </w:r>
      <w:r w:rsidR="00915BED">
        <w:t>owy</w:t>
      </w:r>
      <w:r w:rsidR="00043BE2" w:rsidRPr="00245F99">
        <w:t xml:space="preserve"> </w:t>
      </w:r>
      <w:r w:rsidRPr="00245F99">
        <w:t xml:space="preserve">z podmiotami pośredniczącymi w zbywaniu </w:t>
      </w:r>
      <w:r w:rsidR="00043BE2" w:rsidRPr="00245F99">
        <w:t xml:space="preserve">tytułów uczestnictwa funduszu </w:t>
      </w:r>
      <w:r w:rsidRPr="00245F99">
        <w:t xml:space="preserve">na terytorium </w:t>
      </w:r>
      <w:r w:rsidR="00043BE2" w:rsidRPr="00245F99">
        <w:t xml:space="preserve">Rzeczypospolitej Polskiej </w:t>
      </w:r>
      <w:r w:rsidRPr="00245F99">
        <w:t xml:space="preserve">ze skutkiem od dnia </w:t>
      </w:r>
      <w:r w:rsidR="00AB3411" w:rsidRPr="00AB3411">
        <w:t>uzyskania przez fundusz zagraniczny od właściwego organu jego państwa macierzystego informacji o przekazaniu Komisji</w:t>
      </w:r>
      <w:r w:rsidR="00043BE2" w:rsidRPr="00245F99">
        <w:t xml:space="preserve"> </w:t>
      </w:r>
      <w:r w:rsidRPr="00245F99">
        <w:t>zawiadomienia</w:t>
      </w:r>
      <w:r w:rsidR="00043BE2" w:rsidRPr="00245F99">
        <w:t xml:space="preserve"> o zaprzestaniu zbywania </w:t>
      </w:r>
      <w:r w:rsidR="0075764A">
        <w:br/>
      </w:r>
      <w:r w:rsidR="00043BE2" w:rsidRPr="00245F99">
        <w:t xml:space="preserve">i odkupywania tytułów uczestnictwa funduszu zagranicznego na terytorium Rzeczypospolitej Polskiej </w:t>
      </w:r>
      <w:r w:rsidRPr="00245F99">
        <w:t xml:space="preserve">lub </w:t>
      </w:r>
      <w:r w:rsidR="00915BED">
        <w:t>zmieni</w:t>
      </w:r>
      <w:r w:rsidR="00915BED" w:rsidRPr="00245F99">
        <w:t xml:space="preserve"> </w:t>
      </w:r>
      <w:r w:rsidR="00915BED">
        <w:t>takie</w:t>
      </w:r>
      <w:r w:rsidR="00915BED" w:rsidRPr="00245F99">
        <w:t xml:space="preserve"> </w:t>
      </w:r>
      <w:r w:rsidR="00915BED">
        <w:t>umowy</w:t>
      </w:r>
      <w:r w:rsidR="00915BED" w:rsidRPr="00245F99">
        <w:t xml:space="preserve"> </w:t>
      </w:r>
      <w:r w:rsidRPr="00245F99">
        <w:t>w sposób uniemożl</w:t>
      </w:r>
      <w:r w:rsidR="00032F98">
        <w:t>i</w:t>
      </w:r>
      <w:r w:rsidRPr="00245F99">
        <w:t xml:space="preserve">wiający zbywanie </w:t>
      </w:r>
      <w:r w:rsidR="00043BE2" w:rsidRPr="00245F99">
        <w:t xml:space="preserve">tytułów </w:t>
      </w:r>
      <w:r w:rsidR="00CC6E7B" w:rsidRPr="00245F99">
        <w:t>uczestnictwa</w:t>
      </w:r>
      <w:r w:rsidR="00043BE2" w:rsidRPr="00245F99">
        <w:t xml:space="preserve"> funduszu zagranicznego na </w:t>
      </w:r>
      <w:r w:rsidRPr="00245F99">
        <w:t xml:space="preserve">terytorium </w:t>
      </w:r>
      <w:r w:rsidR="00CC6E7B" w:rsidRPr="00245F99">
        <w:t xml:space="preserve">Rzeczypospolitej Polskiej </w:t>
      </w:r>
      <w:r w:rsidRPr="00245F99">
        <w:t xml:space="preserve">od dnia </w:t>
      </w:r>
      <w:r w:rsidR="00AB3411" w:rsidRPr="00AB3411">
        <w:t xml:space="preserve">uzyskania przez fundusz zagraniczny od właściwego organu jego państwa macierzystego informacji o przekazaniu Komisji </w:t>
      </w:r>
      <w:r w:rsidR="00CC6E7B" w:rsidRPr="00245F99">
        <w:lastRenderedPageBreak/>
        <w:t>zawiadomienia o zaprzestaniu zbywania i odkupywania tytułów uczestnictwa funduszu zagranicznego na terytorium Rzeczypospolitej Polskiej.</w:t>
      </w:r>
    </w:p>
    <w:p w14:paraId="7CE6AEF0" w14:textId="77777777" w:rsidR="00F17525" w:rsidRPr="00245F99" w:rsidRDefault="00F17525" w:rsidP="00F17525">
      <w:pPr>
        <w:pStyle w:val="ZUSTzmustartykuempunktem"/>
      </w:pPr>
      <w:r w:rsidRPr="00245F99">
        <w:t>2. Informacje, o których mowa w ust. 1 pkt 1 i 2:</w:t>
      </w:r>
    </w:p>
    <w:p w14:paraId="38D22BE4" w14:textId="77777777" w:rsidR="00F17525" w:rsidRPr="00245F99" w:rsidRDefault="00F17525" w:rsidP="00F17525">
      <w:pPr>
        <w:pStyle w:val="ZPKTzmpktartykuempunktem"/>
      </w:pPr>
      <w:r w:rsidRPr="00245F99">
        <w:t>1)</w:t>
      </w:r>
      <w:r w:rsidRPr="00245F99">
        <w:tab/>
        <w:t xml:space="preserve">wskazują skutki dla uczestników funduszu, którzy nie skorzystają z przysługującego im prawa żądania odkupienia posiadanych przez nich </w:t>
      </w:r>
      <w:r w:rsidR="00CC6E7B" w:rsidRPr="00245F99">
        <w:t>tytułów uczestnictwa</w:t>
      </w:r>
      <w:r w:rsidRPr="00245F99">
        <w:t>;</w:t>
      </w:r>
    </w:p>
    <w:p w14:paraId="71EAA9A9" w14:textId="77777777" w:rsidR="00F17525" w:rsidRPr="00245F99" w:rsidRDefault="00F17525" w:rsidP="00F17525">
      <w:pPr>
        <w:pStyle w:val="ZPKTzmpktartykuempunktem"/>
      </w:pPr>
      <w:r w:rsidRPr="00245F99">
        <w:t>2)</w:t>
      </w:r>
      <w:r w:rsidRPr="00245F99">
        <w:tab/>
        <w:t xml:space="preserve">są przekazywane w języku </w:t>
      </w:r>
      <w:r w:rsidR="00CC6E7B" w:rsidRPr="00245F99">
        <w:t>polskim</w:t>
      </w:r>
      <w:r w:rsidRPr="00245F99">
        <w:t>.</w:t>
      </w:r>
    </w:p>
    <w:p w14:paraId="527B9E72" w14:textId="6747C482" w:rsidR="00F17525" w:rsidRPr="00245F99" w:rsidRDefault="00CC6E7B" w:rsidP="00F17525">
      <w:pPr>
        <w:pStyle w:val="ZUSTzmustartykuempunktem"/>
      </w:pPr>
      <w:r w:rsidRPr="00245F99">
        <w:t>3</w:t>
      </w:r>
      <w:r w:rsidR="00F17525" w:rsidRPr="00245F99">
        <w:t xml:space="preserve">. Fundusz </w:t>
      </w:r>
      <w:r w:rsidRPr="00245F99">
        <w:t xml:space="preserve">zagraniczny </w:t>
      </w:r>
      <w:r w:rsidR="00F17525" w:rsidRPr="00245F99">
        <w:t xml:space="preserve">zaprzestaje zbywania </w:t>
      </w:r>
      <w:r w:rsidRPr="00245F99">
        <w:t>tytułów uczestnictwa</w:t>
      </w:r>
      <w:r w:rsidR="00F17525" w:rsidRPr="00245F99">
        <w:t xml:space="preserve"> na terytorium </w:t>
      </w:r>
      <w:r w:rsidRPr="00245F99">
        <w:t xml:space="preserve">Rzeczypospolitej Polskiej </w:t>
      </w:r>
      <w:r w:rsidR="00F17525" w:rsidRPr="00245F99">
        <w:t xml:space="preserve">z dniem </w:t>
      </w:r>
      <w:r w:rsidR="005360C3" w:rsidRPr="005360C3">
        <w:t xml:space="preserve">uzyskania przez fundusz zagraniczny od właściwego organu jego państwa macierzystego informacji o przekazaniu Komisji </w:t>
      </w:r>
      <w:r w:rsidRPr="00245F99">
        <w:t xml:space="preserve">zawiadomienia </w:t>
      </w:r>
      <w:r w:rsidR="0075764A">
        <w:br/>
      </w:r>
      <w:r w:rsidRPr="00245F99">
        <w:t>o zaprzestaniu zbywania i odkupywania tytułów uczestnictwa funduszu zagranicznego na terytorium Rzeczypospolitej Polskiej</w:t>
      </w:r>
      <w:r w:rsidR="00F17525" w:rsidRPr="00245F99">
        <w:t>.</w:t>
      </w:r>
    </w:p>
    <w:p w14:paraId="6B7A6489" w14:textId="78DF5280" w:rsidR="00CC6E7B" w:rsidRPr="00245F99" w:rsidRDefault="00CC6E7B" w:rsidP="00CC6E7B">
      <w:pPr>
        <w:pStyle w:val="ZUSTzmustartykuempunktem"/>
      </w:pPr>
      <w:r w:rsidRPr="00245F99">
        <w:t>4.</w:t>
      </w:r>
      <w:r w:rsidR="00B96C3D" w:rsidRPr="00245F99">
        <w:t> </w:t>
      </w:r>
      <w:r w:rsidRPr="00245F99">
        <w:t xml:space="preserve">Po zaprzestaniu zbywania tytułów uczestnictwa na terytorium Rzeczypospolitej Polskiej fundusz zagraniczny jest obowiązany </w:t>
      </w:r>
      <w:r w:rsidR="005C54E5">
        <w:t xml:space="preserve">udostępniać </w:t>
      </w:r>
      <w:r w:rsidR="005C54E5" w:rsidRPr="00245F99">
        <w:t>uczestnik</w:t>
      </w:r>
      <w:r w:rsidR="005C54E5">
        <w:t xml:space="preserve">om </w:t>
      </w:r>
      <w:r w:rsidR="005C54E5" w:rsidRPr="00245F99">
        <w:t>funduszu, którzy nie skorzystali z przysługującego im prawa żądania odkupienia posiadanych przez nich tytułów uczestnictwa</w:t>
      </w:r>
      <w:r w:rsidR="005C54E5">
        <w:t>,</w:t>
      </w:r>
      <w:r w:rsidR="005C54E5" w:rsidRPr="00245F99">
        <w:t xml:space="preserve"> </w:t>
      </w:r>
      <w:r w:rsidRPr="00245F99">
        <w:t>informac</w:t>
      </w:r>
      <w:r w:rsidR="002476F2">
        <w:t>je</w:t>
      </w:r>
      <w:r w:rsidR="00B96C3D" w:rsidRPr="00245F99">
        <w:t>, o których mowa w art. 254</w:t>
      </w:r>
      <w:r w:rsidR="002B4890">
        <w:t xml:space="preserve"> ust. 1</w:t>
      </w:r>
      <w:r w:rsidR="00B96C3D" w:rsidRPr="00245F99">
        <w:t>,</w:t>
      </w:r>
      <w:r w:rsidR="005C54E5">
        <w:t xml:space="preserve"> zgodnie z wymogami, o których mowa w art. 254 ust. 1b-5</w:t>
      </w:r>
      <w:r w:rsidRPr="00245F99">
        <w:t>.</w:t>
      </w:r>
    </w:p>
    <w:p w14:paraId="516FD5E7" w14:textId="30F58A11" w:rsidR="00F17525" w:rsidRPr="00FB161D" w:rsidRDefault="00B96C3D" w:rsidP="00CC6E7B">
      <w:pPr>
        <w:pStyle w:val="ZUSTzmustartykuempunktem"/>
      </w:pPr>
      <w:r w:rsidRPr="00245F99">
        <w:t>5</w:t>
      </w:r>
      <w:r w:rsidR="00CC6E7B" w:rsidRPr="00245F99">
        <w:t>.</w:t>
      </w:r>
      <w:r w:rsidRPr="00245F99">
        <w:t> </w:t>
      </w:r>
      <w:r w:rsidR="00531C57" w:rsidRPr="00531C57">
        <w:t xml:space="preserve">W przypadku gdy </w:t>
      </w:r>
      <w:r w:rsidR="00531C57">
        <w:t xml:space="preserve">udostępnianie </w:t>
      </w:r>
      <w:r w:rsidR="00531C57" w:rsidRPr="00531C57">
        <w:t>informacji odbywa się w języku polskim, fundusz</w:t>
      </w:r>
      <w:r w:rsidR="00CC6E7B" w:rsidRPr="00245F99">
        <w:t xml:space="preserve"> </w:t>
      </w:r>
      <w:r w:rsidRPr="00245F99">
        <w:t xml:space="preserve">zagraniczny </w:t>
      </w:r>
      <w:r w:rsidR="00CC6E7B" w:rsidRPr="00245F99">
        <w:t xml:space="preserve">może </w:t>
      </w:r>
      <w:r w:rsidR="00531C57">
        <w:t>udostępniać</w:t>
      </w:r>
      <w:r w:rsidR="00CC6E7B" w:rsidRPr="00245F99">
        <w:t xml:space="preserve"> informac</w:t>
      </w:r>
      <w:r w:rsidR="002476F2">
        <w:t>je</w:t>
      </w:r>
      <w:r w:rsidR="00CC6E7B" w:rsidRPr="00245F99">
        <w:t xml:space="preserve">, o których mowa w </w:t>
      </w:r>
      <w:r w:rsidRPr="00245F99">
        <w:t>art. 254</w:t>
      </w:r>
      <w:r w:rsidR="00531C57">
        <w:t xml:space="preserve"> ust. 1</w:t>
      </w:r>
      <w:r w:rsidR="00CC6E7B" w:rsidRPr="00245F99">
        <w:t xml:space="preserve">, </w:t>
      </w:r>
      <w:r w:rsidR="00D67A09">
        <w:t>przy wykorzystaniu środków komunikacji elektronicznej</w:t>
      </w:r>
      <w:r w:rsidR="000919F2">
        <w:t xml:space="preserve"> lub innych środków porozumiewania się na </w:t>
      </w:r>
      <w:r w:rsidR="000919F2" w:rsidRPr="00FB161D">
        <w:t>odległość</w:t>
      </w:r>
      <w:r w:rsidR="00531C57" w:rsidRPr="00FB161D">
        <w:t>.</w:t>
      </w:r>
    </w:p>
    <w:p w14:paraId="4A6DDBC1" w14:textId="56BE89BD" w:rsidR="00E33A30" w:rsidRDefault="00204B19" w:rsidP="00035D79">
      <w:pPr>
        <w:pStyle w:val="ZUSTzmustartykuempunktem"/>
      </w:pPr>
      <w:r w:rsidRPr="00245F99">
        <w:t>6. </w:t>
      </w:r>
      <w:r w:rsidR="00E33A30">
        <w:t xml:space="preserve">Po </w:t>
      </w:r>
      <w:r w:rsidR="00E33A30" w:rsidRPr="00245F99">
        <w:t>otrzymani</w:t>
      </w:r>
      <w:r w:rsidR="00E33A30">
        <w:t>u</w:t>
      </w:r>
      <w:r w:rsidR="00E33A30" w:rsidRPr="00245F99">
        <w:t xml:space="preserve"> </w:t>
      </w:r>
      <w:r w:rsidR="008009A6" w:rsidRPr="00245F99">
        <w:t>przez Komisję od właściwego organu państwa macierzystego funduszu zagranicznego zawiadomienia o zaprzestani</w:t>
      </w:r>
      <w:r w:rsidR="0066507C" w:rsidRPr="00245F99">
        <w:t xml:space="preserve">u </w:t>
      </w:r>
      <w:r w:rsidR="008009A6" w:rsidRPr="00245F99">
        <w:t xml:space="preserve">przez fundusz zagraniczny zbywania </w:t>
      </w:r>
      <w:r w:rsidR="0066507C" w:rsidRPr="00245F99">
        <w:t xml:space="preserve">na terytorium Rzeczypospolitej Polskiej </w:t>
      </w:r>
      <w:r w:rsidR="008009A6" w:rsidRPr="00245F99">
        <w:t>emitowanych przez ten fundusz tytułów uczestnictwa</w:t>
      </w:r>
      <w:r w:rsidR="00E33A30">
        <w:t>:</w:t>
      </w:r>
    </w:p>
    <w:p w14:paraId="739456F9" w14:textId="77777777" w:rsidR="00561582" w:rsidRPr="006414F8" w:rsidRDefault="00E33A30" w:rsidP="008E512C">
      <w:pPr>
        <w:pStyle w:val="ZPKTzmpktartykuempunktem"/>
      </w:pPr>
      <w:r w:rsidRPr="006414F8">
        <w:t>1)</w:t>
      </w:r>
      <w:r w:rsidR="006414F8">
        <w:tab/>
      </w:r>
      <w:r w:rsidR="0066507C" w:rsidRPr="006414F8">
        <w:t>Komisji przysługują uprawnienia, o których mowa w art. 259 ust. 3</w:t>
      </w:r>
      <w:r w:rsidR="0076720E" w:rsidRPr="006414F8">
        <w:t xml:space="preserve"> i</w:t>
      </w:r>
      <w:r w:rsidR="0066507C" w:rsidRPr="006414F8">
        <w:t xml:space="preserve"> 3a</w:t>
      </w:r>
      <w:r w:rsidRPr="006414F8">
        <w:t>;</w:t>
      </w:r>
    </w:p>
    <w:p w14:paraId="1CD982D3" w14:textId="77777777" w:rsidR="00B22724" w:rsidRPr="00245F99" w:rsidRDefault="00E33A30" w:rsidP="008E512C">
      <w:pPr>
        <w:pStyle w:val="ZPKTzmpktartykuempunktem"/>
      </w:pPr>
      <w:r>
        <w:t>2)</w:t>
      </w:r>
      <w:r w:rsidR="006414F8">
        <w:tab/>
      </w:r>
      <w:r w:rsidR="00B22724" w:rsidRPr="00245F99">
        <w:t xml:space="preserve">fundusz </w:t>
      </w:r>
      <w:r w:rsidR="00AE3D82">
        <w:t xml:space="preserve">zagraniczny </w:t>
      </w:r>
      <w:r w:rsidR="00B22724" w:rsidRPr="00245F99">
        <w:t xml:space="preserve">nie podlega </w:t>
      </w:r>
      <w:r w:rsidR="00FC0E75" w:rsidRPr="00245F99">
        <w:t xml:space="preserve">wymaganiom w zakresie zasad zbywania tytułów uczestnictwa </w:t>
      </w:r>
      <w:r w:rsidR="000C6A1F" w:rsidRPr="00245F99">
        <w:t>na terytorium Rzeczypospolitej Polskiej, opublikowanych przez Komisję w związku z przepisami art. 5 rozporządzenia</w:t>
      </w:r>
      <w:r w:rsidR="006414F8" w:rsidRPr="00F01614">
        <w:rPr>
          <w:rFonts w:ascii="Times New Roman" w:hAnsi="Times New Roman"/>
          <w:bCs w:val="0"/>
        </w:rPr>
        <w:t xml:space="preserve"> </w:t>
      </w:r>
      <w:r w:rsidR="006414F8" w:rsidRPr="006414F8">
        <w:t>2019/1156</w:t>
      </w:r>
      <w:r w:rsidR="000C6A1F" w:rsidRPr="00245F99">
        <w:t>.”;</w:t>
      </w:r>
    </w:p>
    <w:p w14:paraId="5F7C8F93" w14:textId="66B6F026" w:rsidR="008009A6" w:rsidRPr="00245F99" w:rsidRDefault="007660AE" w:rsidP="00593A0F">
      <w:pPr>
        <w:pStyle w:val="PKTpunkt"/>
      </w:pPr>
      <w:r>
        <w:t>8</w:t>
      </w:r>
      <w:r w:rsidR="00CE5E58" w:rsidRPr="00245F99">
        <w:t>)</w:t>
      </w:r>
      <w:r w:rsidR="00CE5E58" w:rsidRPr="00245F99">
        <w:tab/>
      </w:r>
      <w:r w:rsidR="008009A6" w:rsidRPr="00245F99">
        <w:t>w art. 261:</w:t>
      </w:r>
    </w:p>
    <w:p w14:paraId="489CD9B6" w14:textId="77777777" w:rsidR="008009A6" w:rsidRPr="00245F99" w:rsidRDefault="00A63367" w:rsidP="00593A0F">
      <w:pPr>
        <w:pStyle w:val="LITlitera"/>
      </w:pPr>
      <w:r w:rsidRPr="00245F99">
        <w:t>a</w:t>
      </w:r>
      <w:r w:rsidR="00204B19" w:rsidRPr="00245F99">
        <w:t>)</w:t>
      </w:r>
      <w:r w:rsidR="00441CAD" w:rsidRPr="00245F99">
        <w:tab/>
      </w:r>
      <w:r w:rsidR="008009A6" w:rsidRPr="00245F99">
        <w:t>ust. 10 otrzymuje brzmienie:</w:t>
      </w:r>
    </w:p>
    <w:p w14:paraId="4458F6C1" w14:textId="77777777" w:rsidR="008009A6" w:rsidRPr="00245F99" w:rsidRDefault="00204B19" w:rsidP="00593A0F">
      <w:pPr>
        <w:pStyle w:val="ZLITUSTzmustliter"/>
      </w:pPr>
      <w:r w:rsidRPr="00245F99">
        <w:t>„</w:t>
      </w:r>
      <w:r w:rsidR="00123232" w:rsidRPr="00245F99">
        <w:t>10. </w:t>
      </w:r>
      <w:r w:rsidR="00E33A30">
        <w:t>Na miesiąc p</w:t>
      </w:r>
      <w:r w:rsidR="00123232" w:rsidRPr="00245F99">
        <w:t xml:space="preserve">rzed wprowadzeniem zmiany zasad zbywania i odkupywania jednostek uczestnictwa na terytorium goszczącego państwa członkowskiego, zawartych w części B zawiadomienia, o którym mowa w ust. 1, </w:t>
      </w:r>
      <w:r w:rsidR="0056165A" w:rsidRPr="0056165A">
        <w:t xml:space="preserve">rozwiązań </w:t>
      </w:r>
      <w:r w:rsidR="0056165A" w:rsidRPr="0056165A">
        <w:lastRenderedPageBreak/>
        <w:t xml:space="preserve">technicznych i organizacyjnych ustanowionych przez fundusz na potrzeby zbywania i odkupywania jednostek uczestnictwa na terytorium goszczącego państwa członkowskiego </w:t>
      </w:r>
      <w:r w:rsidR="0056165A">
        <w:t xml:space="preserve">opisanych w zawiadomieniu, o którym mowa w ust. 1, </w:t>
      </w:r>
      <w:r w:rsidR="00123232" w:rsidRPr="00245F99">
        <w:t xml:space="preserve">lub zmiany kategorii jednostek uczestnictwa funduszu zbywanych na terytorium państwa goszczącego, fundusz informuje </w:t>
      </w:r>
      <w:r w:rsidR="008E512C">
        <w:t xml:space="preserve">w formie </w:t>
      </w:r>
      <w:r w:rsidR="00123232" w:rsidRPr="00245F99">
        <w:t>pisem</w:t>
      </w:r>
      <w:r w:rsidR="008E512C">
        <w:t>nej</w:t>
      </w:r>
      <w:r w:rsidR="00123232" w:rsidRPr="00245F99">
        <w:t xml:space="preserve"> o tych zmianach </w:t>
      </w:r>
      <w:r w:rsidR="00441CAD" w:rsidRPr="00245F99">
        <w:t xml:space="preserve">Komisję oraz </w:t>
      </w:r>
      <w:r w:rsidR="00123232" w:rsidRPr="00245F99">
        <w:t>właściwy organ goszczącego państwa członkowskiego.</w:t>
      </w:r>
      <w:r w:rsidR="008009A6" w:rsidRPr="00245F99">
        <w:t>”,</w:t>
      </w:r>
    </w:p>
    <w:p w14:paraId="23FF2993" w14:textId="77777777" w:rsidR="008009A6" w:rsidRPr="00245F99" w:rsidRDefault="00A63367" w:rsidP="00593A0F">
      <w:pPr>
        <w:pStyle w:val="LITlitera"/>
      </w:pPr>
      <w:r w:rsidRPr="00245F99">
        <w:t>b</w:t>
      </w:r>
      <w:r w:rsidR="00204B19" w:rsidRPr="00245F99">
        <w:t>)</w:t>
      </w:r>
      <w:r w:rsidR="00441CAD" w:rsidRPr="00245F99">
        <w:tab/>
      </w:r>
      <w:r w:rsidR="008009A6" w:rsidRPr="00245F99">
        <w:t>dodaje się ust. 10a i 10b w brzmieniu:</w:t>
      </w:r>
    </w:p>
    <w:p w14:paraId="0EEAAF9E" w14:textId="156CF554" w:rsidR="004447E1" w:rsidRPr="00245F99" w:rsidRDefault="00204B19" w:rsidP="00593A0F">
      <w:pPr>
        <w:pStyle w:val="ZLITUSTzmustliter"/>
      </w:pPr>
      <w:r w:rsidRPr="00245F99">
        <w:t>„10a. </w:t>
      </w:r>
      <w:r w:rsidR="008009A6" w:rsidRPr="00245F99">
        <w:t xml:space="preserve">Jeżeli wskutek wprowadzenia zmian, o których mowa w ust. 10, działalność funduszu nie byłaby zgodna z przepisami prawa, Komisja w terminie </w:t>
      </w:r>
      <w:r w:rsidR="0075764A">
        <w:br/>
      </w:r>
      <w:r w:rsidR="008009A6" w:rsidRPr="00245F99">
        <w:t>15 dni roboczych od otrzymania wszystkich informacji</w:t>
      </w:r>
      <w:r w:rsidR="004447E1" w:rsidRPr="00245F99">
        <w:t xml:space="preserve"> i dokumentów</w:t>
      </w:r>
      <w:r w:rsidR="002C484A" w:rsidRPr="00245F99">
        <w:t>,</w:t>
      </w:r>
      <w:r w:rsidR="004447E1" w:rsidRPr="00245F99">
        <w:t xml:space="preserve"> </w:t>
      </w:r>
      <w:r w:rsidR="008009A6" w:rsidRPr="00245F99">
        <w:t xml:space="preserve">informuje </w:t>
      </w:r>
      <w:r w:rsidR="0075764A">
        <w:br/>
      </w:r>
      <w:r w:rsidR="008009A6" w:rsidRPr="00245F99">
        <w:t>o tym fundusz</w:t>
      </w:r>
      <w:r w:rsidR="002C484A" w:rsidRPr="00245F99">
        <w:t xml:space="preserve"> oraz właściwy organ goszczącego państwa członkowskiego</w:t>
      </w:r>
      <w:r w:rsidR="008009A6" w:rsidRPr="00245F99">
        <w:t>.</w:t>
      </w:r>
    </w:p>
    <w:p w14:paraId="5C5FF140" w14:textId="77777777" w:rsidR="008009A6" w:rsidRPr="00245F99" w:rsidRDefault="00204B19" w:rsidP="00593A0F">
      <w:pPr>
        <w:pStyle w:val="ZLITUSTzmustliter"/>
      </w:pPr>
      <w:r w:rsidRPr="00245F99">
        <w:t>10b. </w:t>
      </w:r>
      <w:r w:rsidR="008009A6" w:rsidRPr="00245F99">
        <w:t xml:space="preserve">W przypadku wprowadzenia zmian, o których mowa w ust. 10, bez </w:t>
      </w:r>
      <w:r w:rsidR="00751372" w:rsidRPr="00245F99">
        <w:t xml:space="preserve">wymaganego </w:t>
      </w:r>
      <w:r w:rsidR="008009A6" w:rsidRPr="00245F99">
        <w:t xml:space="preserve">zawiadomienia Komisji lub </w:t>
      </w:r>
      <w:r w:rsidR="00751372" w:rsidRPr="00245F99">
        <w:t xml:space="preserve">w przypadku gdy </w:t>
      </w:r>
      <w:r w:rsidR="00A0177B" w:rsidRPr="00245F99">
        <w:t>wskutek wprowadz</w:t>
      </w:r>
      <w:r w:rsidR="00751372" w:rsidRPr="00245F99">
        <w:t xml:space="preserve">onej zmiany </w:t>
      </w:r>
      <w:r w:rsidR="00A0177B" w:rsidRPr="00245F99">
        <w:t xml:space="preserve">działalność funduszu nie byłaby zgodna z przepisami prawa, </w:t>
      </w:r>
      <w:r w:rsidR="008009A6" w:rsidRPr="00245F99">
        <w:t>Komisja</w:t>
      </w:r>
      <w:r w:rsidR="00751372" w:rsidRPr="00245F99">
        <w:t xml:space="preserve">, bez względu na </w:t>
      </w:r>
      <w:r w:rsidR="00A0177B" w:rsidRPr="00245F99">
        <w:t>zastosowa</w:t>
      </w:r>
      <w:r w:rsidR="00751372" w:rsidRPr="00245F99">
        <w:t>nie sankcji</w:t>
      </w:r>
      <w:r w:rsidR="00A0177B" w:rsidRPr="00245F99">
        <w:t xml:space="preserve">, o których mowa </w:t>
      </w:r>
      <w:r w:rsidR="008009A6" w:rsidRPr="00245F99">
        <w:t xml:space="preserve">w art. 228 ust. </w:t>
      </w:r>
      <w:r w:rsidR="00A0177B" w:rsidRPr="00245F99">
        <w:t xml:space="preserve">1 i </w:t>
      </w:r>
      <w:r w:rsidR="008009A6" w:rsidRPr="00245F99">
        <w:t xml:space="preserve">1a, </w:t>
      </w:r>
      <w:r w:rsidR="00751372" w:rsidRPr="00245F99">
        <w:t>zakaz</w:t>
      </w:r>
      <w:r w:rsidR="008619E3">
        <w:t>uje</w:t>
      </w:r>
      <w:r w:rsidR="00751372" w:rsidRPr="00245F99">
        <w:t xml:space="preserve"> </w:t>
      </w:r>
      <w:r w:rsidR="008009A6" w:rsidRPr="00245F99">
        <w:t xml:space="preserve">dalszego zbywania jednostek uczestnictwa </w:t>
      </w:r>
      <w:r w:rsidR="00A0177B" w:rsidRPr="00245F99">
        <w:t xml:space="preserve">funduszu </w:t>
      </w:r>
      <w:r w:rsidR="008009A6" w:rsidRPr="00245F99">
        <w:t xml:space="preserve">na terytorium </w:t>
      </w:r>
      <w:r w:rsidR="00A0177B" w:rsidRPr="00245F99">
        <w:t>goszczącego państwa członkowskiego</w:t>
      </w:r>
      <w:r w:rsidR="008009A6" w:rsidRPr="00245F99">
        <w:t xml:space="preserve">. </w:t>
      </w:r>
      <w:r w:rsidR="002C484A" w:rsidRPr="00245F99">
        <w:t>Komisja informuje właściwe organy państwa goszczącego o zastosowanych sankcjach.</w:t>
      </w:r>
      <w:r w:rsidR="008009A6" w:rsidRPr="00245F99">
        <w:t>”;</w:t>
      </w:r>
    </w:p>
    <w:p w14:paraId="67B70E92" w14:textId="1327CF81" w:rsidR="008009A6" w:rsidRPr="00245F99" w:rsidRDefault="007660AE" w:rsidP="00593A0F">
      <w:pPr>
        <w:pStyle w:val="PKTpunkt"/>
      </w:pPr>
      <w:r>
        <w:t>9</w:t>
      </w:r>
      <w:r w:rsidR="00CE5E58" w:rsidRPr="00245F99">
        <w:t>)</w:t>
      </w:r>
      <w:r w:rsidR="00CE5E58" w:rsidRPr="00245F99">
        <w:tab/>
      </w:r>
      <w:r w:rsidR="008009A6" w:rsidRPr="00245F99">
        <w:t>po art. 261c dodaje się art. 261d-261</w:t>
      </w:r>
      <w:r w:rsidR="00A63367" w:rsidRPr="00245F99">
        <w:t>f</w:t>
      </w:r>
      <w:r w:rsidR="008009A6" w:rsidRPr="00245F99">
        <w:t xml:space="preserve"> w brzmieniu:</w:t>
      </w:r>
    </w:p>
    <w:p w14:paraId="74B6ED93" w14:textId="100C51BD" w:rsidR="008009A6" w:rsidRPr="00245F99" w:rsidRDefault="00204B19" w:rsidP="00593A0F">
      <w:pPr>
        <w:pStyle w:val="ZARTzmartartykuempunktem"/>
      </w:pPr>
      <w:r w:rsidRPr="00245F99">
        <w:t>„Art. 261d. 1. </w:t>
      </w:r>
      <w:r w:rsidR="008009A6" w:rsidRPr="00245F99">
        <w:t xml:space="preserve">Fundusz inwestycyjny otwarty </w:t>
      </w:r>
      <w:r w:rsidR="008659B1" w:rsidRPr="00245F99">
        <w:t xml:space="preserve">może zaprzestać </w:t>
      </w:r>
      <w:r w:rsidR="008009A6" w:rsidRPr="00245F99">
        <w:t xml:space="preserve">zbywania </w:t>
      </w:r>
      <w:r w:rsidR="0075764A">
        <w:br/>
      </w:r>
      <w:r w:rsidR="0079270E" w:rsidRPr="00245F99">
        <w:t xml:space="preserve">i odkupywania </w:t>
      </w:r>
      <w:r w:rsidR="008009A6" w:rsidRPr="00245F99">
        <w:t xml:space="preserve">jednostek uczestnictwa na terytorium </w:t>
      </w:r>
      <w:r w:rsidR="008659B1" w:rsidRPr="00245F99">
        <w:t xml:space="preserve">goszczącego </w:t>
      </w:r>
      <w:r w:rsidR="008009A6" w:rsidRPr="00245F99">
        <w:t xml:space="preserve">państwa członkowskiego </w:t>
      </w:r>
      <w:r w:rsidR="008659B1" w:rsidRPr="00245F99">
        <w:t>pod warunkiem</w:t>
      </w:r>
      <w:r w:rsidR="00AB5223">
        <w:t>,</w:t>
      </w:r>
      <w:r w:rsidR="008659B1" w:rsidRPr="00245F99">
        <w:t xml:space="preserve"> że</w:t>
      </w:r>
      <w:r w:rsidR="008009A6" w:rsidRPr="00245F99">
        <w:t>:</w:t>
      </w:r>
    </w:p>
    <w:p w14:paraId="28C507E1" w14:textId="77777777" w:rsidR="00C32A41" w:rsidRPr="00245F99" w:rsidRDefault="00204B19" w:rsidP="00593A0F">
      <w:pPr>
        <w:pStyle w:val="ZPKTzmpktartykuempunktem"/>
      </w:pPr>
      <w:r w:rsidRPr="00245F99">
        <w:t>1)</w:t>
      </w:r>
      <w:r w:rsidRPr="00245F99">
        <w:tab/>
      </w:r>
      <w:r w:rsidR="008F04A0" w:rsidRPr="00245F99">
        <w:t xml:space="preserve">przekaże </w:t>
      </w:r>
      <w:r w:rsidR="00C32A41">
        <w:t>indywidualnie</w:t>
      </w:r>
      <w:r w:rsidR="00700184">
        <w:t xml:space="preserve"> </w:t>
      </w:r>
      <w:r w:rsidR="008F04A0" w:rsidRPr="00245F99">
        <w:t xml:space="preserve">posiadaczom jednostek uczestnictwa na terytorium goszczącego państwa członkowskiego, bezpośrednio lub za pośrednictwem </w:t>
      </w:r>
      <w:r w:rsidR="0032031B" w:rsidRPr="00245F99">
        <w:t>podmiotów uczestniczących w zbywaniu lub odkupywani</w:t>
      </w:r>
      <w:r w:rsidR="00A45FD9">
        <w:t>u</w:t>
      </w:r>
      <w:r w:rsidR="0032031B" w:rsidRPr="00245F99">
        <w:t xml:space="preserve"> jednostek uczestnictwa na terytorium </w:t>
      </w:r>
      <w:r w:rsidR="007D7955" w:rsidRPr="00245F99">
        <w:t>tego państwa</w:t>
      </w:r>
      <w:r w:rsidR="00A07623">
        <w:t>, a także opublikuje dostępną przez co najmniej 30 dni informację</w:t>
      </w:r>
      <w:r w:rsidR="0032031B" w:rsidRPr="00245F99">
        <w:t xml:space="preserve">, </w:t>
      </w:r>
      <w:r w:rsidR="008F04A0" w:rsidRPr="00245F99">
        <w:t xml:space="preserve">że posiadacz ten ma prawo żądać, w terminie 30 dni od </w:t>
      </w:r>
      <w:r w:rsidR="0032031B" w:rsidRPr="00245F99">
        <w:t xml:space="preserve">otrzymania tej </w:t>
      </w:r>
      <w:r w:rsidR="008F04A0" w:rsidRPr="00245F99">
        <w:t>informacji</w:t>
      </w:r>
      <w:r w:rsidR="0032031B" w:rsidRPr="00245F99">
        <w:t>,</w:t>
      </w:r>
      <w:r w:rsidR="008F04A0" w:rsidRPr="00245F99">
        <w:t xml:space="preserve"> odkupienia posiadanych przez niego jednostek uczestnictwa funduszu </w:t>
      </w:r>
      <w:r w:rsidR="00A07623">
        <w:t xml:space="preserve">inwestycyjnego otwartego </w:t>
      </w:r>
      <w:r w:rsidR="008F04A0" w:rsidRPr="00245F99">
        <w:t>bez ponoszenia opłat manipulacyjnych</w:t>
      </w:r>
      <w:r w:rsidR="003C55C1">
        <w:t xml:space="preserve"> lub potrąceń</w:t>
      </w:r>
      <w:r w:rsidR="008F04A0" w:rsidRPr="00245F99">
        <w:t>;</w:t>
      </w:r>
    </w:p>
    <w:p w14:paraId="29CC16BC" w14:textId="43A8784E" w:rsidR="00554924" w:rsidRPr="00245F99" w:rsidRDefault="00026EBD" w:rsidP="00593A0F">
      <w:pPr>
        <w:pStyle w:val="ZPKTzmpktartykuempunktem"/>
      </w:pPr>
      <w:r w:rsidRPr="00245F99">
        <w:t>2</w:t>
      </w:r>
      <w:r w:rsidR="0032031B" w:rsidRPr="00245F99">
        <w:t>)</w:t>
      </w:r>
      <w:r w:rsidR="0032031B" w:rsidRPr="00245F99">
        <w:tab/>
      </w:r>
      <w:r w:rsidR="00554924" w:rsidRPr="00245F99">
        <w:t xml:space="preserve">informacja o </w:t>
      </w:r>
      <w:r w:rsidR="0032031B" w:rsidRPr="00245F99">
        <w:t>zamia</w:t>
      </w:r>
      <w:r w:rsidR="00554924" w:rsidRPr="00245F99">
        <w:t>rze zaprzestania zbywania i odkupywani</w:t>
      </w:r>
      <w:r w:rsidR="00E33A30">
        <w:t>a</w:t>
      </w:r>
      <w:r w:rsidR="00554924" w:rsidRPr="00245F99">
        <w:t xml:space="preserve"> jednostek uczestnictwa na terytorium goszczącego państwa członkowskiego </w:t>
      </w:r>
      <w:r w:rsidR="002339F6" w:rsidRPr="00245F99">
        <w:t xml:space="preserve">została </w:t>
      </w:r>
      <w:r w:rsidR="00876486">
        <w:t xml:space="preserve">opublikowana </w:t>
      </w:r>
      <w:r w:rsidR="0075764A">
        <w:br/>
      </w:r>
      <w:r w:rsidR="00876486">
        <w:t xml:space="preserve">i </w:t>
      </w:r>
      <w:r w:rsidR="00554924" w:rsidRPr="00245F99">
        <w:t>udostępniona w tym państwie członkowskim</w:t>
      </w:r>
      <w:r w:rsidR="00732332" w:rsidRPr="00245F99">
        <w:t xml:space="preserve">, </w:t>
      </w:r>
      <w:r w:rsidR="002339F6" w:rsidRPr="00245F99">
        <w:t xml:space="preserve">w sposób przyjęty dla </w:t>
      </w:r>
      <w:r w:rsidR="00876486">
        <w:t xml:space="preserve">publikowania i </w:t>
      </w:r>
      <w:r w:rsidR="002339F6" w:rsidRPr="00245F99">
        <w:t>udostępniania informacji o funduszu</w:t>
      </w:r>
      <w:r w:rsidR="00732332" w:rsidRPr="00245F99">
        <w:t xml:space="preserve"> na terytorium goszczącego państwa </w:t>
      </w:r>
      <w:r w:rsidR="00732332" w:rsidRPr="00245F99">
        <w:lastRenderedPageBreak/>
        <w:t>członkowskiego</w:t>
      </w:r>
      <w:r w:rsidR="002339F6" w:rsidRPr="00245F99">
        <w:t xml:space="preserve"> w związku ze zbywaniem jednostek uczestnictwa funduszu </w:t>
      </w:r>
      <w:r w:rsidR="004067E3" w:rsidRPr="00245F99">
        <w:t xml:space="preserve">oraz odpowiedni dla </w:t>
      </w:r>
      <w:r w:rsidRPr="00245F99">
        <w:t>kategorii klientów</w:t>
      </w:r>
      <w:r w:rsidR="00F20B73">
        <w:t>,</w:t>
      </w:r>
      <w:r w:rsidR="00554924" w:rsidRPr="00245F99">
        <w:t xml:space="preserve"> </w:t>
      </w:r>
      <w:r w:rsidRPr="00245F99">
        <w:t>do których fundusz był kierowany;</w:t>
      </w:r>
    </w:p>
    <w:p w14:paraId="1590F587" w14:textId="05F37531" w:rsidR="00E0778A" w:rsidRPr="0090245C" w:rsidRDefault="007C03EF" w:rsidP="00593A0F">
      <w:pPr>
        <w:pStyle w:val="ZPKTzmpktartykuempunktem"/>
      </w:pPr>
      <w:r w:rsidRPr="00245F99">
        <w:t>3)</w:t>
      </w:r>
      <w:r w:rsidRPr="00245F99">
        <w:tab/>
      </w:r>
      <w:r w:rsidR="00E0778A" w:rsidRPr="0090245C">
        <w:t xml:space="preserve">zostały </w:t>
      </w:r>
      <w:r w:rsidR="005F4655" w:rsidRPr="0090245C">
        <w:t>rozwiąza</w:t>
      </w:r>
      <w:r w:rsidR="00E0778A" w:rsidRPr="0090245C">
        <w:t xml:space="preserve">ne </w:t>
      </w:r>
      <w:r w:rsidR="005F4655" w:rsidRPr="0090245C">
        <w:t xml:space="preserve">umowy z podmiotami pośredniczącymi w zbywaniu </w:t>
      </w:r>
      <w:r w:rsidR="0075764A" w:rsidRPr="0090245C">
        <w:br/>
      </w:r>
      <w:r w:rsidR="005F4655" w:rsidRPr="0090245C">
        <w:t xml:space="preserve">i odkupywaniu jednostek uczestnictwa </w:t>
      </w:r>
      <w:r w:rsidR="00E0778A" w:rsidRPr="0090245C">
        <w:t xml:space="preserve">tego funduszu </w:t>
      </w:r>
      <w:r w:rsidR="005F4655" w:rsidRPr="0090245C">
        <w:t xml:space="preserve">na terytorium goszczącego państwa członkowskiego ze skutkiem od dnia </w:t>
      </w:r>
      <w:r w:rsidR="0001770C" w:rsidRPr="0090245C">
        <w:t>otrzymania przez fundusz inwestycyjny otwarty powiadomienia od Komisji o otrzymaniu od właściwego organu goszczącego państwa członkowskiego potwierdzenia otrzymania zawiadomienia o zaprzestaniu zbywania i odkupywania jednostek uczestnictwa na terytorium goszczącego państwa członkowskiego</w:t>
      </w:r>
      <w:r w:rsidR="005F4655" w:rsidRPr="0090245C">
        <w:t xml:space="preserve"> lub umowy te zostały zmienione w sposób uniemożl</w:t>
      </w:r>
      <w:r w:rsidR="00D576B3" w:rsidRPr="0090245C">
        <w:t>i</w:t>
      </w:r>
      <w:r w:rsidR="005F4655" w:rsidRPr="0090245C">
        <w:t>wiający zbywanie jednostek uczestnictwa</w:t>
      </w:r>
      <w:r w:rsidR="00E0778A" w:rsidRPr="0090245C">
        <w:t xml:space="preserve"> tego </w:t>
      </w:r>
      <w:r w:rsidR="005F4655" w:rsidRPr="0090245C">
        <w:t xml:space="preserve">funduszu na terytorium goszczącego państwa członkowskiego od dnia </w:t>
      </w:r>
      <w:r w:rsidR="0001770C" w:rsidRPr="0090245C">
        <w:t>otrzymania przez fundusz inwestycyjny otwarty powiadomienia od Komisji o otrzymaniu od właściwego organu goszczącego państwa członkowskiego potwierdzenia otrzymania zawiadomienia o zaprzestaniu zbywania i odkupywania jednostek uczestnictwa na terytorium goszczącego państwa członkowskiego</w:t>
      </w:r>
      <w:r w:rsidR="00E0778A" w:rsidRPr="0090245C">
        <w:t>;</w:t>
      </w:r>
    </w:p>
    <w:p w14:paraId="7527FD9A" w14:textId="77777777" w:rsidR="00026EBD" w:rsidRPr="00245F99" w:rsidRDefault="00E0778A" w:rsidP="00593A0F">
      <w:pPr>
        <w:pStyle w:val="ZPKTzmpktartykuempunktem"/>
      </w:pPr>
      <w:r w:rsidRPr="00245F99">
        <w:t>4)</w:t>
      </w:r>
      <w:r w:rsidRPr="00245F99">
        <w:tab/>
        <w:t>przekazał Komisji zawiadomienie o zaprzestaniu zbywania i odkupywania jednostek uczestnictwa na terytorium goszczącego państwa członkowskiego</w:t>
      </w:r>
      <w:r w:rsidR="007C03EF" w:rsidRPr="00245F99">
        <w:t>.</w:t>
      </w:r>
    </w:p>
    <w:p w14:paraId="1A38FAAD" w14:textId="77777777" w:rsidR="00C42B15" w:rsidRPr="00245F99" w:rsidRDefault="00204B19" w:rsidP="00C42B15">
      <w:pPr>
        <w:pStyle w:val="ZUSTzmustartykuempunktem"/>
      </w:pPr>
      <w:r w:rsidRPr="00245F99">
        <w:t>2. </w:t>
      </w:r>
      <w:r w:rsidR="00E0778A" w:rsidRPr="00245F99">
        <w:t xml:space="preserve">Informacje, </w:t>
      </w:r>
      <w:r w:rsidR="008009A6" w:rsidRPr="00245F99">
        <w:t xml:space="preserve">o których mowa w ust. 1 pkt 1 </w:t>
      </w:r>
      <w:r w:rsidR="00E0778A" w:rsidRPr="00245F99">
        <w:t>i 2</w:t>
      </w:r>
      <w:r w:rsidR="00C42B15" w:rsidRPr="00245F99">
        <w:t>:</w:t>
      </w:r>
    </w:p>
    <w:p w14:paraId="16F590E6" w14:textId="77777777" w:rsidR="00C42B15" w:rsidRPr="00245F99" w:rsidRDefault="00C42B15" w:rsidP="00C42B15">
      <w:pPr>
        <w:pStyle w:val="ZPKTzmpktartykuempunktem"/>
      </w:pPr>
      <w:r w:rsidRPr="00245F99">
        <w:t>1)</w:t>
      </w:r>
      <w:r w:rsidRPr="00245F99">
        <w:tab/>
      </w:r>
      <w:r w:rsidR="00E0778A" w:rsidRPr="00245F99">
        <w:t>wskazują skutki dla uczestników funduszu, którzy nie skorzystają z przysługującego im prawa żądania odkupienia posiadanych przez nich jednostek uczestnictwa</w:t>
      </w:r>
      <w:r w:rsidRPr="00245F99">
        <w:t>;</w:t>
      </w:r>
    </w:p>
    <w:p w14:paraId="65C4770F" w14:textId="77777777" w:rsidR="00C42B15" w:rsidRPr="00245F99" w:rsidRDefault="00C42B15" w:rsidP="00C42B15">
      <w:pPr>
        <w:pStyle w:val="ZPKTzmpktartykuempunktem"/>
      </w:pPr>
      <w:r w:rsidRPr="00245F99">
        <w:t>2)</w:t>
      </w:r>
      <w:r w:rsidRPr="00245F99">
        <w:tab/>
        <w:t>są przekazywane w języku urzędowym goszczącego państwa członkowskiego lub tłumaczone na ten język</w:t>
      </w:r>
      <w:r w:rsidR="008009A6" w:rsidRPr="00245F99">
        <w:t>.</w:t>
      </w:r>
    </w:p>
    <w:p w14:paraId="3D185A6F" w14:textId="77777777" w:rsidR="00E46A67" w:rsidRPr="00245F99" w:rsidRDefault="00E46A67" w:rsidP="00593A0F">
      <w:pPr>
        <w:pStyle w:val="ZUSTzmustartykuempunktem"/>
      </w:pPr>
      <w:r w:rsidRPr="00245F99">
        <w:t>3. Zawiadomienie, o którym mowa w ust. 1 pkt 4, zawiera</w:t>
      </w:r>
      <w:r w:rsidR="00EC1855" w:rsidRPr="00245F99">
        <w:t xml:space="preserve"> opis </w:t>
      </w:r>
      <w:r w:rsidR="008619E3">
        <w:t xml:space="preserve">sposobu </w:t>
      </w:r>
      <w:r w:rsidR="00EC1855" w:rsidRPr="00245F99">
        <w:t>realizacji wymogów, o których mowa w ust. 1 pkt 1-3.</w:t>
      </w:r>
    </w:p>
    <w:p w14:paraId="6A5221F3" w14:textId="77777777" w:rsidR="00E46A67" w:rsidRPr="00245F99" w:rsidRDefault="00E46A67" w:rsidP="00593A0F">
      <w:pPr>
        <w:pStyle w:val="ZUSTzmustartykuempunktem"/>
      </w:pPr>
      <w:r w:rsidRPr="00245F99">
        <w:t xml:space="preserve">4. Fundusz inwestycyjny otwarty zaprzestaje zbywania jednostek uczestnictwa na terytorium goszczącego państwa członkowskiego z dniem </w:t>
      </w:r>
      <w:r w:rsidR="0001770C" w:rsidRPr="0001770C">
        <w:t>otrzymania powiadomienia od Komisji o otrzymaniu od właściwego organu goszczącego państwa członkowskiego potwierdzenia otrzymania zawiadomienia o zaprzestaniu zbywania i odkupywania jednostek uczestnictwa na terytorium goszczącego państwa członkowskiego</w:t>
      </w:r>
      <w:r w:rsidRPr="00245F99">
        <w:t>.</w:t>
      </w:r>
    </w:p>
    <w:p w14:paraId="6BED4802" w14:textId="77777777" w:rsidR="008009A6" w:rsidRPr="00245F99" w:rsidRDefault="00204B19" w:rsidP="00593A0F">
      <w:pPr>
        <w:pStyle w:val="ZARTzmartartykuempunktem"/>
      </w:pPr>
      <w:r w:rsidRPr="00245F99">
        <w:t>Art. 261e. </w:t>
      </w:r>
      <w:r w:rsidR="008009A6" w:rsidRPr="00245F99">
        <w:t xml:space="preserve">1. W terminie 15 dni roboczych od dnia otrzymania zawiadomienia, </w:t>
      </w:r>
      <w:r w:rsidR="00B42FAF">
        <w:br/>
      </w:r>
      <w:r w:rsidR="008009A6" w:rsidRPr="00245F99">
        <w:t xml:space="preserve">o którym mowa w art. 261d ust. 1 pkt </w:t>
      </w:r>
      <w:r w:rsidR="004F2C21" w:rsidRPr="00245F99">
        <w:t>4</w:t>
      </w:r>
      <w:r w:rsidR="008009A6" w:rsidRPr="00245F99">
        <w:t>, Komisja:</w:t>
      </w:r>
    </w:p>
    <w:p w14:paraId="08F061AD" w14:textId="77777777" w:rsidR="008009A6" w:rsidRPr="00245F99" w:rsidRDefault="00204B19" w:rsidP="00593A0F">
      <w:pPr>
        <w:pStyle w:val="ZPKTzmpktartykuempunktem"/>
      </w:pPr>
      <w:r w:rsidRPr="00245F99">
        <w:t>1)</w:t>
      </w:r>
      <w:r w:rsidRPr="00245F99">
        <w:tab/>
      </w:r>
      <w:r w:rsidR="008009A6" w:rsidRPr="00245F99">
        <w:t>przekazuje zawiadomienie wraz z załączonymi do niego dokumentami właściwemu organowi goszczącego państwa członkowskiego</w:t>
      </w:r>
      <w:r w:rsidR="0064169B">
        <w:t>,</w:t>
      </w:r>
      <w:r w:rsidR="008009A6" w:rsidRPr="00245F99">
        <w:t xml:space="preserve"> albo</w:t>
      </w:r>
    </w:p>
    <w:p w14:paraId="08DFE186" w14:textId="77777777" w:rsidR="008009A6" w:rsidRPr="00245F99" w:rsidRDefault="00204B19" w:rsidP="00593A0F">
      <w:pPr>
        <w:pStyle w:val="ZPKTzmpktartykuempunktem"/>
      </w:pPr>
      <w:r w:rsidRPr="00245F99">
        <w:lastRenderedPageBreak/>
        <w:t>2)</w:t>
      </w:r>
      <w:r w:rsidRPr="00245F99">
        <w:tab/>
      </w:r>
      <w:r w:rsidR="008009A6" w:rsidRPr="00245F99">
        <w:t>w drodze decyzji, odmawia przekazania zawiadomienia właściwemu organowi goszczącego państwa członkowskiego</w:t>
      </w:r>
      <w:r w:rsidR="00FE6C57">
        <w:t>,</w:t>
      </w:r>
      <w:r w:rsidR="00FE6C57" w:rsidRPr="00FE6C57">
        <w:t xml:space="preserve"> </w:t>
      </w:r>
      <w:r w:rsidR="00FE6C57" w:rsidRPr="00245F99">
        <w:t>jeżeli zawiadomienie lub załączone do niego dokumenty pod względem treści lub formy nie są zgodne z przepisami prawa</w:t>
      </w:r>
      <w:r w:rsidR="008009A6" w:rsidRPr="00245F99">
        <w:t>.</w:t>
      </w:r>
    </w:p>
    <w:p w14:paraId="0FDB8396" w14:textId="212F54D0" w:rsidR="008009A6" w:rsidRPr="00245F99" w:rsidRDefault="00204B19" w:rsidP="00593A0F">
      <w:pPr>
        <w:pStyle w:val="ZUSTzmustartykuempunktem"/>
      </w:pPr>
      <w:r w:rsidRPr="00245F99">
        <w:t>2. </w:t>
      </w:r>
      <w:r w:rsidR="008009A6" w:rsidRPr="00245F99">
        <w:t xml:space="preserve">W przypadku gdy zawiadomienie </w:t>
      </w:r>
      <w:r w:rsidR="003D07FA">
        <w:t xml:space="preserve">nie zawiera opisu sposobu realizacji wymogów, o których mowa w ust. </w:t>
      </w:r>
      <w:r w:rsidR="009107D9">
        <w:t>1 pkt 1-3, lub opis ten jest niekompletny</w:t>
      </w:r>
      <w:r w:rsidR="008009A6" w:rsidRPr="00245F99">
        <w:t xml:space="preserve">, Komisja może żądać uzupełnienia informacji </w:t>
      </w:r>
      <w:r w:rsidR="009107D9">
        <w:t>zawartych w zawiadomieniu</w:t>
      </w:r>
      <w:r w:rsidR="008009A6" w:rsidRPr="00245F99">
        <w:t xml:space="preserve">. Termin, o którym mowa w ust. 1, biegnie od dnia następującego po otrzymaniu przez Komisję zawiadomienia zgodnie </w:t>
      </w:r>
      <w:r w:rsidR="0075764A">
        <w:br/>
      </w:r>
      <w:r w:rsidR="008009A6" w:rsidRPr="00245F99">
        <w:t>z żądaniem.</w:t>
      </w:r>
    </w:p>
    <w:p w14:paraId="7353C3EB" w14:textId="2FD57147" w:rsidR="008009A6" w:rsidRPr="00245F99" w:rsidRDefault="00926A2A" w:rsidP="00593A0F">
      <w:pPr>
        <w:pStyle w:val="ZUSTzmustartykuempunktem"/>
      </w:pPr>
      <w:r w:rsidRPr="00245F99">
        <w:t>3</w:t>
      </w:r>
      <w:r w:rsidR="00204B19" w:rsidRPr="00245F99">
        <w:t>. </w:t>
      </w:r>
      <w:r w:rsidR="008009A6" w:rsidRPr="00245F99">
        <w:t xml:space="preserve">Po otrzymaniu od właściwego organu goszczącego państwa członkowskiego potwierdzenia wpłynięcia zawiadomienia Komisja niezwłocznie powiadamia fundusz </w:t>
      </w:r>
      <w:r w:rsidR="0075764A">
        <w:br/>
      </w:r>
      <w:r w:rsidR="008009A6" w:rsidRPr="00245F99">
        <w:t>o otrzymaniu potwierdzenia.</w:t>
      </w:r>
    </w:p>
    <w:p w14:paraId="6F8FF193" w14:textId="77777777" w:rsidR="00926A2A" w:rsidRPr="00245F99" w:rsidRDefault="00FE6C57" w:rsidP="00593A0F">
      <w:pPr>
        <w:pStyle w:val="ZUSTzmustartykuempunktem"/>
      </w:pPr>
      <w:r>
        <w:t>4</w:t>
      </w:r>
      <w:r w:rsidR="00DC314F" w:rsidRPr="00245F99">
        <w:t>. </w:t>
      </w:r>
      <w:r w:rsidR="00545F20" w:rsidRPr="00245F99">
        <w:t xml:space="preserve">Z chwilą przekazania zawiadomienia wraz z załączonymi do niego dokumentami właściwemu organowi goszczącego państwa członkowskiego, Komisja przekazuje kopię tego zawiadomienia </w:t>
      </w:r>
      <w:r w:rsidR="00DC314F" w:rsidRPr="00245F99">
        <w:t>Europejski</w:t>
      </w:r>
      <w:r w:rsidR="00545F20" w:rsidRPr="00245F99">
        <w:t xml:space="preserve">emu Urzędowi </w:t>
      </w:r>
      <w:r w:rsidR="00DC314F" w:rsidRPr="00245F99">
        <w:t>Nadzoru Giełd i Papierów Wartościowych.</w:t>
      </w:r>
    </w:p>
    <w:p w14:paraId="00338121" w14:textId="77777777" w:rsidR="007C0151" w:rsidRPr="00245F99" w:rsidRDefault="008009A6" w:rsidP="00A21D41">
      <w:pPr>
        <w:pStyle w:val="ZARTzmartartykuempunktem"/>
      </w:pPr>
      <w:r w:rsidRPr="00245F99">
        <w:t>Art</w:t>
      </w:r>
      <w:r w:rsidR="00204B19" w:rsidRPr="00245F99">
        <w:t>. 261f. </w:t>
      </w:r>
      <w:r w:rsidR="007C0151" w:rsidRPr="00245F99">
        <w:t>1. </w:t>
      </w:r>
      <w:r w:rsidR="009C2A8D" w:rsidRPr="00245F99">
        <w:t xml:space="preserve">Po zaprzestaniu zbywania jednostek uczestnictwa na terytorium goszczącego państwa członkowskiego fundusz inwestycyjny otwarty jest obowiązany </w:t>
      </w:r>
      <w:r w:rsidR="007C0151" w:rsidRPr="00245F99">
        <w:t xml:space="preserve">wypełniać obowiązki informacyjne wobec </w:t>
      </w:r>
      <w:r w:rsidR="009C2A8D" w:rsidRPr="00245F99">
        <w:t>uczestnik</w:t>
      </w:r>
      <w:r w:rsidR="007C0151" w:rsidRPr="00245F99">
        <w:t xml:space="preserve">ów </w:t>
      </w:r>
      <w:r w:rsidR="009C2A8D" w:rsidRPr="00245F99">
        <w:t>funduszu, którzy nie skorzystali z przysługującego im prawa żądania odkupienia posiadanych przez nich jednostek uczestnictwa</w:t>
      </w:r>
      <w:r w:rsidR="00421C88" w:rsidRPr="00245F99">
        <w:t xml:space="preserve">. Przepisy art. </w:t>
      </w:r>
      <w:r w:rsidR="00296E02" w:rsidRPr="00245F99">
        <w:t>261b i art. 261c</w:t>
      </w:r>
      <w:r w:rsidR="00421C88" w:rsidRPr="00245F99">
        <w:t xml:space="preserve"> stosuje się odpowiednio</w:t>
      </w:r>
      <w:r w:rsidR="007C0151" w:rsidRPr="00245F99">
        <w:t>.</w:t>
      </w:r>
    </w:p>
    <w:p w14:paraId="52ED71AE" w14:textId="2A676FBC" w:rsidR="00421C88" w:rsidRPr="00245F99" w:rsidRDefault="00296E02" w:rsidP="00D01A29">
      <w:pPr>
        <w:pStyle w:val="ZUSTzmustartykuempunktem"/>
      </w:pPr>
      <w:r w:rsidRPr="00245F99">
        <w:t>2.</w:t>
      </w:r>
      <w:r w:rsidR="00421C88" w:rsidRPr="00245F99">
        <w:t> </w:t>
      </w:r>
      <w:r w:rsidR="004931F3" w:rsidRPr="00245F99">
        <w:t xml:space="preserve">Fundusz inwestycyjny otwarty może wypełniać obowiązki informacyjne, </w:t>
      </w:r>
      <w:r w:rsidR="0075764A">
        <w:br/>
      </w:r>
      <w:r w:rsidR="004931F3" w:rsidRPr="00245F99">
        <w:t xml:space="preserve">o których mowa w ust. 1, </w:t>
      </w:r>
      <w:r w:rsidR="000919F2" w:rsidRPr="000919F2">
        <w:t>przy wykorzystaniu środków komunikacji elektronicznej</w:t>
      </w:r>
      <w:r w:rsidR="000919F2" w:rsidRPr="000919F2" w:rsidDel="000919F2">
        <w:t xml:space="preserve"> </w:t>
      </w:r>
      <w:r w:rsidR="004931F3" w:rsidRPr="00245F99">
        <w:t>lub innych środków porozumiewania się na odległość</w:t>
      </w:r>
      <w:r w:rsidR="00421C88" w:rsidRPr="00245F99">
        <w:t>, pod warunkiem że przekazywan</w:t>
      </w:r>
      <w:r w:rsidR="004F28DC" w:rsidRPr="00245F99">
        <w:t>i</w:t>
      </w:r>
      <w:r w:rsidR="00421C88" w:rsidRPr="00245F99">
        <w:t>e informacj</w:t>
      </w:r>
      <w:r w:rsidR="004F28DC" w:rsidRPr="00245F99">
        <w:t xml:space="preserve">i odbywa się w języku urzędowym goszczącego państwa członkowskiego. </w:t>
      </w:r>
    </w:p>
    <w:p w14:paraId="7A2EFDDF" w14:textId="5D3648F3" w:rsidR="008009A6" w:rsidRPr="00245F99" w:rsidRDefault="003B312E" w:rsidP="00D01A29">
      <w:pPr>
        <w:pStyle w:val="ZUSTzmustartykuempunktem"/>
      </w:pPr>
      <w:r w:rsidRPr="00245F99">
        <w:t>3. </w:t>
      </w:r>
      <w:r w:rsidR="001542F7" w:rsidRPr="00245F99">
        <w:t xml:space="preserve">Do czasu </w:t>
      </w:r>
      <w:r w:rsidR="009107D9">
        <w:t>odkupienia o</w:t>
      </w:r>
      <w:r w:rsidR="001D1B94">
        <w:t xml:space="preserve">d </w:t>
      </w:r>
      <w:r w:rsidR="001542F7" w:rsidRPr="00245F99">
        <w:t xml:space="preserve">uczestników z </w:t>
      </w:r>
      <w:r w:rsidRPr="00245F99">
        <w:t>państw</w:t>
      </w:r>
      <w:r w:rsidR="002B4517" w:rsidRPr="00245F99">
        <w:t xml:space="preserve">a </w:t>
      </w:r>
      <w:r w:rsidRPr="00245F99">
        <w:t>członkowskie</w:t>
      </w:r>
      <w:r w:rsidR="002B4517" w:rsidRPr="00245F99">
        <w:t>go</w:t>
      </w:r>
      <w:r w:rsidR="001542F7" w:rsidRPr="00245F99">
        <w:t xml:space="preserve"> jednostek uczestnictwa nabytych w drodze ich zbywania i odkupywania przez fundusz inwestycyjny otwarty na podstawie art. </w:t>
      </w:r>
      <w:r w:rsidR="00D01B70" w:rsidRPr="00245F99">
        <w:t>261 ust. 1, fundusz inwestycyjny otwarty jest obowiązany informować Komisję o istotnych</w:t>
      </w:r>
      <w:r w:rsidR="002B4517" w:rsidRPr="00245F99">
        <w:t xml:space="preserve"> zmianach informacji zawartych w dokumentach, </w:t>
      </w:r>
      <w:r w:rsidR="0075764A">
        <w:br/>
      </w:r>
      <w:r w:rsidR="002B4517" w:rsidRPr="00245F99">
        <w:t xml:space="preserve">o których mowa w </w:t>
      </w:r>
      <w:r w:rsidR="008009A6" w:rsidRPr="00245F99">
        <w:t>art. 261 ust. 3</w:t>
      </w:r>
      <w:r w:rsidR="00D01B70" w:rsidRPr="00245F99">
        <w:t>. Komisja niezwłocznie przekazuje te informacje właściwemu organowi goszczącego państwa członkowskiego</w:t>
      </w:r>
      <w:r w:rsidR="001F20A1" w:rsidRPr="00245F99">
        <w:t>, którego to powiadomienie dotyczyło</w:t>
      </w:r>
      <w:r w:rsidR="002B4517" w:rsidRPr="00245F99">
        <w:t>.</w:t>
      </w:r>
      <w:r w:rsidR="00180DF9" w:rsidRPr="00245F99">
        <w:t>”;</w:t>
      </w:r>
    </w:p>
    <w:p w14:paraId="77CE3E2F" w14:textId="77777777" w:rsidR="003D51C6" w:rsidRPr="00245F99" w:rsidRDefault="007660AE" w:rsidP="00A861D8">
      <w:pPr>
        <w:pStyle w:val="PKTpunkt"/>
      </w:pPr>
      <w:r>
        <w:t>10</w:t>
      </w:r>
      <w:r w:rsidR="003D51C6" w:rsidRPr="00245F99">
        <w:t>)</w:t>
      </w:r>
      <w:r w:rsidR="003D51C6" w:rsidRPr="00245F99">
        <w:tab/>
        <w:t>w art. 263 w ust. 2 pkt 2 i 3 otrzymują brzmienie:</w:t>
      </w:r>
    </w:p>
    <w:p w14:paraId="3E3479C0" w14:textId="06998153" w:rsidR="003D51C6" w:rsidRPr="00245F99" w:rsidRDefault="003D51C6" w:rsidP="00A861D8">
      <w:pPr>
        <w:pStyle w:val="ZPKTzmpktartykuempunktem"/>
      </w:pPr>
      <w:r w:rsidRPr="00245F99">
        <w:lastRenderedPageBreak/>
        <w:t>„2)</w:t>
      </w:r>
      <w:r w:rsidRPr="00245F99">
        <w:tab/>
        <w:t xml:space="preserve">w przypadku gdy fundusz ustanowił przedstawiciela funduszu </w:t>
      </w:r>
      <w:r w:rsidR="006B5CEC" w:rsidRPr="006B5CEC">
        <w:t>–</w:t>
      </w:r>
      <w:r w:rsidR="006B5CEC">
        <w:t xml:space="preserve"> </w:t>
      </w:r>
      <w:r w:rsidRPr="00245F99">
        <w:t xml:space="preserve">imię i nazwisko albo firmę (nazwę) oraz miejsce zamieszkania lub siedzibę oraz adres </w:t>
      </w:r>
      <w:r w:rsidR="0075764A">
        <w:br/>
      </w:r>
      <w:r w:rsidRPr="00245F99">
        <w:t>w Rzeczypospolitej Polskiej przedstawiciela funduszu;</w:t>
      </w:r>
    </w:p>
    <w:p w14:paraId="7E2F8B25" w14:textId="77777777" w:rsidR="003D51C6" w:rsidRPr="00245F99" w:rsidRDefault="003D51C6" w:rsidP="00A861D8">
      <w:pPr>
        <w:pStyle w:val="ZPKTzmpktartykuempunktem"/>
      </w:pPr>
      <w:r w:rsidRPr="00245F99">
        <w:t>3)</w:t>
      </w:r>
      <w:r w:rsidRPr="00245F99">
        <w:tab/>
        <w:t xml:space="preserve">w przypadku gdy fundusz ustanowił agenta płatności </w:t>
      </w:r>
      <w:r w:rsidR="006B5CEC" w:rsidRPr="006B5CEC">
        <w:t>–</w:t>
      </w:r>
      <w:r w:rsidR="006B5CEC">
        <w:t xml:space="preserve"> </w:t>
      </w:r>
      <w:r w:rsidRPr="00245F99">
        <w:t>firmę oraz siedzibę i adres agenta płatności;”;</w:t>
      </w:r>
    </w:p>
    <w:p w14:paraId="00FA06D4" w14:textId="77777777" w:rsidR="00132A7B" w:rsidRPr="00245F99" w:rsidRDefault="005720FB" w:rsidP="00563E70">
      <w:pPr>
        <w:pStyle w:val="PKTpunkt"/>
      </w:pPr>
      <w:r>
        <w:t>1</w:t>
      </w:r>
      <w:r w:rsidR="007660AE">
        <w:t>1</w:t>
      </w:r>
      <w:r w:rsidR="00132A7B" w:rsidRPr="00245F99">
        <w:t>)</w:t>
      </w:r>
      <w:r w:rsidR="00132A7B" w:rsidRPr="00245F99">
        <w:tab/>
        <w:t>w art. 263a po ust. 2 dodaje się ust. 2a-</w:t>
      </w:r>
      <w:r w:rsidR="001A1A22" w:rsidRPr="00245F99">
        <w:t>2c</w:t>
      </w:r>
      <w:r w:rsidR="00132A7B" w:rsidRPr="00245F99">
        <w:t xml:space="preserve"> w brzmieniu:</w:t>
      </w:r>
    </w:p>
    <w:p w14:paraId="12E49436" w14:textId="77777777" w:rsidR="00132A7B" w:rsidRPr="00245F99" w:rsidRDefault="00132A7B" w:rsidP="00D01A29">
      <w:pPr>
        <w:pStyle w:val="ZUSTzmustartykuempunktem"/>
      </w:pPr>
      <w:r w:rsidRPr="00245F99">
        <w:t>„2a. W przypadku, o którym mowa w ust. 1 pkt 2, wprowadzanie unijnego AFI do obrotu na terytorium Rzeczypospolitej Polskiej wymaga ustanowienia odpowiednich rozwiązań technicznych i organizacyjnych zapewniających:</w:t>
      </w:r>
    </w:p>
    <w:p w14:paraId="6616A100" w14:textId="4A0307F9" w:rsidR="00132A7B" w:rsidRPr="00245F99" w:rsidRDefault="00132A7B" w:rsidP="00D01A29">
      <w:pPr>
        <w:pStyle w:val="ZPKTzmpktartykuempunktem"/>
      </w:pPr>
      <w:r w:rsidRPr="00245F99">
        <w:t>1)</w:t>
      </w:r>
      <w:r w:rsidRPr="00245F99">
        <w:tab/>
        <w:t>prawidłowe zbywanie</w:t>
      </w:r>
      <w:r w:rsidR="00503915" w:rsidRPr="00245F99">
        <w:t xml:space="preserve">, obejmowanie </w:t>
      </w:r>
      <w:r w:rsidRPr="00245F99">
        <w:t xml:space="preserve">i odkupywanie praw uczestnictwa unijnego AFI na terytorium Rzeczypospolitej Polskiej zgodnie z zasadami </w:t>
      </w:r>
      <w:r w:rsidR="008A5C17" w:rsidRPr="00245F99">
        <w:t xml:space="preserve">zawartymi </w:t>
      </w:r>
      <w:r w:rsidR="0075764A">
        <w:br/>
      </w:r>
      <w:r w:rsidR="008A5C17" w:rsidRPr="00245F99">
        <w:t>w regulacjach wewnętrznych unijnego AFI</w:t>
      </w:r>
      <w:r w:rsidRPr="00245F99">
        <w:t>;</w:t>
      </w:r>
    </w:p>
    <w:p w14:paraId="0D2B69FD" w14:textId="77777777" w:rsidR="00132A7B" w:rsidRPr="00245F99" w:rsidRDefault="00132A7B" w:rsidP="00D01A29">
      <w:pPr>
        <w:pStyle w:val="ZPKTzmpktartykuempunktem"/>
      </w:pPr>
      <w:r w:rsidRPr="00245F99">
        <w:t>2)</w:t>
      </w:r>
      <w:r w:rsidRPr="00245F99">
        <w:tab/>
        <w:t xml:space="preserve">dostęp </w:t>
      </w:r>
      <w:r w:rsidR="00685F7E">
        <w:t xml:space="preserve">inwestorom </w:t>
      </w:r>
      <w:r w:rsidRPr="00245F99">
        <w:t xml:space="preserve">do informacji o sposobie </w:t>
      </w:r>
      <w:r w:rsidR="00503915" w:rsidRPr="00245F99">
        <w:t xml:space="preserve">nabycia, objęcia lub odkupywania praw uczestnictwa unijnego AFI </w:t>
      </w:r>
      <w:r w:rsidRPr="00245F99">
        <w:t xml:space="preserve">na terytorium Rzeczypospolitej Polskiej oraz sposobie dokonywania </w:t>
      </w:r>
      <w:r w:rsidR="00503915" w:rsidRPr="00245F99">
        <w:t xml:space="preserve">płatności </w:t>
      </w:r>
      <w:r w:rsidRPr="00245F99">
        <w:t xml:space="preserve">kwot związanych z odkupywaniem </w:t>
      </w:r>
      <w:r w:rsidR="00503915" w:rsidRPr="00245F99">
        <w:t>praw uczestnictwa unijnego AFI</w:t>
      </w:r>
      <w:r w:rsidRPr="00245F99">
        <w:t>;</w:t>
      </w:r>
    </w:p>
    <w:p w14:paraId="558DB6C5" w14:textId="77777777" w:rsidR="00132A7B" w:rsidRPr="00245F99" w:rsidRDefault="00132A7B" w:rsidP="00D01A29">
      <w:pPr>
        <w:pStyle w:val="ZPKTzmpktartykuempunktem"/>
      </w:pPr>
      <w:r w:rsidRPr="00245F99">
        <w:t>3)</w:t>
      </w:r>
      <w:r w:rsidRPr="00245F99">
        <w:tab/>
        <w:t>możliwość składania reklamacji oraz dostęp do procedur i informacji dotyczących środków stosowanych w zakresie rozpatrywania reklamacji;</w:t>
      </w:r>
    </w:p>
    <w:p w14:paraId="38A995AF" w14:textId="7155A57C" w:rsidR="00132A7B" w:rsidRPr="00245F99" w:rsidRDefault="00132A7B" w:rsidP="00D01A29">
      <w:pPr>
        <w:pStyle w:val="ZPKTzmpktartykuempunktem"/>
      </w:pPr>
      <w:r w:rsidRPr="00245F99">
        <w:t>4)</w:t>
      </w:r>
      <w:r w:rsidRPr="00245F99">
        <w:tab/>
        <w:t xml:space="preserve">dostęp </w:t>
      </w:r>
      <w:r w:rsidR="00AE2F1D">
        <w:t xml:space="preserve">inwestorom </w:t>
      </w:r>
      <w:r w:rsidRPr="00245F99">
        <w:t>do dokumentów i informacji, o których mowa w art. 2</w:t>
      </w:r>
      <w:r w:rsidR="00505277" w:rsidRPr="00245F99">
        <w:t xml:space="preserve">22a, </w:t>
      </w:r>
      <w:r w:rsidR="0075764A">
        <w:br/>
      </w:r>
      <w:r w:rsidR="00505277" w:rsidRPr="00245F99">
        <w:t>art. 2</w:t>
      </w:r>
      <w:r w:rsidR="00E03778" w:rsidRPr="00245F99">
        <w:t>22b i art. 222d</w:t>
      </w:r>
      <w:r w:rsidR="007616E7">
        <w:t>,</w:t>
      </w:r>
      <w:r w:rsidRPr="00245F99">
        <w:t xml:space="preserve"> w sposób umożliwiający zapoznanie się z nimi oraz wykonanie ich kopii;</w:t>
      </w:r>
    </w:p>
    <w:p w14:paraId="5CE0268D" w14:textId="3CCDA1E2" w:rsidR="00132A7B" w:rsidRPr="00245F99" w:rsidRDefault="00132A7B" w:rsidP="00D01A29">
      <w:pPr>
        <w:pStyle w:val="ZPKTzmpktartykuempunktem"/>
      </w:pPr>
      <w:r w:rsidRPr="00245F99">
        <w:t>5)</w:t>
      </w:r>
      <w:r w:rsidRPr="00245F99">
        <w:tab/>
        <w:t>udostępnianie</w:t>
      </w:r>
      <w:r w:rsidR="0098117A">
        <w:t>,</w:t>
      </w:r>
      <w:r w:rsidRPr="00245F99">
        <w:t xml:space="preserve"> na trwał</w:t>
      </w:r>
      <w:r w:rsidR="007616E7">
        <w:t>y</w:t>
      </w:r>
      <w:r w:rsidR="0098117A">
        <w:t>m nośniku informacji,</w:t>
      </w:r>
      <w:r w:rsidRPr="00245F99">
        <w:t xml:space="preserve"> informacji dotyczących zadań realizowanych przez ustanowione rozwiązania techniczne i organizacyjne;</w:t>
      </w:r>
    </w:p>
    <w:p w14:paraId="1E33D01B" w14:textId="77777777" w:rsidR="00132A7B" w:rsidRPr="00245F99" w:rsidRDefault="00132A7B" w:rsidP="00D01A29">
      <w:pPr>
        <w:pStyle w:val="ZPKTzmpktartykuempunktem"/>
      </w:pPr>
      <w:r w:rsidRPr="00245F99">
        <w:t>6)</w:t>
      </w:r>
      <w:r w:rsidRPr="00245F99">
        <w:tab/>
        <w:t xml:space="preserve">wymianę informacji między Komisją </w:t>
      </w:r>
      <w:r w:rsidR="007616E7">
        <w:t>a</w:t>
      </w:r>
      <w:r w:rsidRPr="00245F99">
        <w:t xml:space="preserve"> </w:t>
      </w:r>
      <w:r w:rsidR="007303A1">
        <w:t>zarządzającym z UE</w:t>
      </w:r>
      <w:r w:rsidRPr="00245F99">
        <w:t>.</w:t>
      </w:r>
    </w:p>
    <w:p w14:paraId="44C37054" w14:textId="77777777" w:rsidR="00132A7B" w:rsidRPr="00245F99" w:rsidRDefault="00E03778" w:rsidP="00D01A29">
      <w:pPr>
        <w:pStyle w:val="ZUSTzmustartykuempunktem"/>
      </w:pPr>
      <w:r w:rsidRPr="00245F99">
        <w:t>2b</w:t>
      </w:r>
      <w:r w:rsidR="00132A7B" w:rsidRPr="00245F99">
        <w:t>. Przyjęte rozwiązania techniczne i organizacyjne, w tym wykorzystujące</w:t>
      </w:r>
      <w:r w:rsidR="000919F2">
        <w:t xml:space="preserve"> środki</w:t>
      </w:r>
      <w:r w:rsidR="000919F2" w:rsidRPr="000919F2">
        <w:t xml:space="preserve"> komunikacji elektronicznej</w:t>
      </w:r>
      <w:r w:rsidR="00132A7B" w:rsidRPr="00245F99">
        <w:t>:</w:t>
      </w:r>
    </w:p>
    <w:p w14:paraId="18B91C29" w14:textId="77777777" w:rsidR="00132A7B" w:rsidRPr="00245F99" w:rsidRDefault="00132A7B" w:rsidP="00D01A29">
      <w:pPr>
        <w:pStyle w:val="ZPKTzmpktartykuempunktem"/>
      </w:pPr>
      <w:r w:rsidRPr="00245F99">
        <w:t>1)</w:t>
      </w:r>
      <w:r w:rsidRPr="00245F99">
        <w:tab/>
        <w:t xml:space="preserve">mogą przewidywać wypełnianie wymogów, o których mowa w ust. 1, bezpośrednio przez </w:t>
      </w:r>
      <w:r w:rsidR="00B20133" w:rsidRPr="00B20133">
        <w:t xml:space="preserve">zarządzającego </w:t>
      </w:r>
      <w:r w:rsidR="00B20133">
        <w:t xml:space="preserve">z </w:t>
      </w:r>
      <w:r w:rsidR="00B20133" w:rsidRPr="00B20133">
        <w:t>UE, towarzystwo albo zarządzającego ASI prowadzącego działaln</w:t>
      </w:r>
      <w:r w:rsidR="00B20133">
        <w:t xml:space="preserve">ość na podstawie zezwolenia, zarządzającego </w:t>
      </w:r>
      <w:r w:rsidR="00E03778" w:rsidRPr="00245F99">
        <w:t>unijn</w:t>
      </w:r>
      <w:r w:rsidR="007616E7">
        <w:t>y</w:t>
      </w:r>
      <w:r w:rsidR="00B20133">
        <w:t>m</w:t>
      </w:r>
      <w:r w:rsidR="00E03778" w:rsidRPr="00245F99">
        <w:t xml:space="preserve"> AFI</w:t>
      </w:r>
      <w:r w:rsidRPr="00245F99">
        <w:t xml:space="preserve"> lub za pośrednictwem przedstawiciela;</w:t>
      </w:r>
    </w:p>
    <w:p w14:paraId="107A1BFA" w14:textId="77777777" w:rsidR="00132A7B" w:rsidRPr="00245F99" w:rsidRDefault="00132A7B" w:rsidP="00D01A29">
      <w:pPr>
        <w:pStyle w:val="ZPKTzmpktartykuempunktem"/>
      </w:pPr>
      <w:r w:rsidRPr="00245F99">
        <w:t>2)</w:t>
      </w:r>
      <w:r w:rsidRPr="00245F99">
        <w:tab/>
        <w:t>muszą być dostępne w języku polskim.</w:t>
      </w:r>
    </w:p>
    <w:p w14:paraId="378FF972" w14:textId="7DBA7191" w:rsidR="00132A7B" w:rsidRPr="00245F99" w:rsidRDefault="001A1A22" w:rsidP="00132A7B">
      <w:pPr>
        <w:widowControl/>
        <w:suppressAutoHyphens/>
        <w:ind w:left="987" w:firstLine="510"/>
        <w:jc w:val="both"/>
        <w:rPr>
          <w:rFonts w:ascii="Times" w:hAnsi="Times"/>
          <w:bCs/>
        </w:rPr>
      </w:pPr>
      <w:r w:rsidRPr="00245F99">
        <w:rPr>
          <w:rFonts w:ascii="Times" w:hAnsi="Times"/>
          <w:bCs/>
        </w:rPr>
        <w:t>2c</w:t>
      </w:r>
      <w:r w:rsidR="00132A7B" w:rsidRPr="00245F99">
        <w:rPr>
          <w:rFonts w:ascii="Times" w:hAnsi="Times"/>
          <w:bCs/>
        </w:rPr>
        <w:t>. Zakres obowiązków wykonywanych przez przedstawiciela</w:t>
      </w:r>
      <w:r w:rsidR="00025B68">
        <w:rPr>
          <w:rFonts w:ascii="Times" w:hAnsi="Times"/>
          <w:bCs/>
        </w:rPr>
        <w:t>, o którym mowa w ust. 2b pkt 1,</w:t>
      </w:r>
      <w:r w:rsidRPr="00245F99">
        <w:rPr>
          <w:rFonts w:ascii="Times" w:hAnsi="Times"/>
          <w:bCs/>
        </w:rPr>
        <w:t xml:space="preserve"> </w:t>
      </w:r>
      <w:r w:rsidR="00132A7B" w:rsidRPr="00245F99">
        <w:rPr>
          <w:rFonts w:ascii="Times" w:hAnsi="Times"/>
          <w:bCs/>
        </w:rPr>
        <w:t xml:space="preserve">określa umowa zawarta w formie pisemnej miedzy </w:t>
      </w:r>
      <w:r w:rsidR="00025B68" w:rsidRPr="00025B68">
        <w:rPr>
          <w:rFonts w:ascii="Times" w:hAnsi="Times"/>
          <w:bCs/>
        </w:rPr>
        <w:t>zarządzając</w:t>
      </w:r>
      <w:r w:rsidR="00025B68">
        <w:rPr>
          <w:rFonts w:ascii="Times" w:hAnsi="Times"/>
          <w:bCs/>
        </w:rPr>
        <w:t>ym</w:t>
      </w:r>
      <w:r w:rsidR="00025B68" w:rsidRPr="00025B68">
        <w:rPr>
          <w:rFonts w:ascii="Times" w:hAnsi="Times"/>
          <w:bCs/>
        </w:rPr>
        <w:t xml:space="preserve"> </w:t>
      </w:r>
      <w:r w:rsidR="0075764A">
        <w:rPr>
          <w:rFonts w:ascii="Times" w:hAnsi="Times"/>
          <w:bCs/>
        </w:rPr>
        <w:br/>
      </w:r>
      <w:r w:rsidR="00025B68" w:rsidRPr="00025B68">
        <w:rPr>
          <w:rFonts w:ascii="Times" w:hAnsi="Times"/>
          <w:bCs/>
        </w:rPr>
        <w:lastRenderedPageBreak/>
        <w:t>z UE, towarzystw</w:t>
      </w:r>
      <w:r w:rsidR="00025B68">
        <w:rPr>
          <w:rFonts w:ascii="Times" w:hAnsi="Times"/>
          <w:bCs/>
        </w:rPr>
        <w:t>em</w:t>
      </w:r>
      <w:r w:rsidR="00025B68" w:rsidRPr="00025B68">
        <w:rPr>
          <w:rFonts w:ascii="Times" w:hAnsi="Times"/>
          <w:bCs/>
        </w:rPr>
        <w:t xml:space="preserve"> albo zarządzając</w:t>
      </w:r>
      <w:r w:rsidR="00025B68">
        <w:rPr>
          <w:rFonts w:ascii="Times" w:hAnsi="Times"/>
          <w:bCs/>
        </w:rPr>
        <w:t>ym</w:t>
      </w:r>
      <w:r w:rsidR="00025B68" w:rsidRPr="00025B68">
        <w:rPr>
          <w:rFonts w:ascii="Times" w:hAnsi="Times"/>
          <w:bCs/>
        </w:rPr>
        <w:t xml:space="preserve"> ASI prowadząc</w:t>
      </w:r>
      <w:r w:rsidR="00025B68">
        <w:rPr>
          <w:rFonts w:ascii="Times" w:hAnsi="Times"/>
          <w:bCs/>
        </w:rPr>
        <w:t>ym</w:t>
      </w:r>
      <w:r w:rsidR="00025B68" w:rsidRPr="00025B68">
        <w:rPr>
          <w:rFonts w:ascii="Times" w:hAnsi="Times"/>
          <w:bCs/>
        </w:rPr>
        <w:t xml:space="preserve"> działalność na podstawie zezwolenia, zarządzając</w:t>
      </w:r>
      <w:r w:rsidR="00025B68">
        <w:rPr>
          <w:rFonts w:ascii="Times" w:hAnsi="Times"/>
          <w:bCs/>
        </w:rPr>
        <w:t xml:space="preserve">ym </w:t>
      </w:r>
      <w:r w:rsidRPr="00245F99">
        <w:rPr>
          <w:rFonts w:ascii="Times" w:hAnsi="Times"/>
          <w:bCs/>
        </w:rPr>
        <w:t xml:space="preserve">unijnym AFI </w:t>
      </w:r>
      <w:r w:rsidR="00132A7B" w:rsidRPr="00245F99">
        <w:rPr>
          <w:rFonts w:ascii="Times" w:hAnsi="Times"/>
          <w:bCs/>
        </w:rPr>
        <w:t xml:space="preserve">a </w:t>
      </w:r>
      <w:r w:rsidR="00025B68">
        <w:rPr>
          <w:rFonts w:ascii="Times" w:hAnsi="Times"/>
          <w:bCs/>
        </w:rPr>
        <w:t xml:space="preserve">tym </w:t>
      </w:r>
      <w:r w:rsidR="00132A7B" w:rsidRPr="00245F99">
        <w:rPr>
          <w:rFonts w:ascii="Times" w:hAnsi="Times"/>
          <w:bCs/>
        </w:rPr>
        <w:t xml:space="preserve">przedstawicielem. Umowa zawiera zobowiązanie </w:t>
      </w:r>
      <w:r w:rsidR="00025B68" w:rsidRPr="00025B68">
        <w:rPr>
          <w:rFonts w:ascii="Times" w:hAnsi="Times"/>
          <w:bCs/>
        </w:rPr>
        <w:t>zarządzającego z UE, towarzystw</w:t>
      </w:r>
      <w:r w:rsidR="00025B68">
        <w:rPr>
          <w:rFonts w:ascii="Times" w:hAnsi="Times"/>
          <w:bCs/>
        </w:rPr>
        <w:t>a</w:t>
      </w:r>
      <w:r w:rsidR="00025B68" w:rsidRPr="00025B68">
        <w:rPr>
          <w:rFonts w:ascii="Times" w:hAnsi="Times"/>
          <w:bCs/>
        </w:rPr>
        <w:t xml:space="preserve"> albo zarządzającego ASI prowadzącego działalność na podstawie zezwolenia, zarządzającego </w:t>
      </w:r>
      <w:r w:rsidRPr="00245F99">
        <w:rPr>
          <w:rFonts w:ascii="Times" w:hAnsi="Times"/>
          <w:bCs/>
        </w:rPr>
        <w:t>unijn</w:t>
      </w:r>
      <w:r w:rsidR="00025B68">
        <w:rPr>
          <w:rFonts w:ascii="Times" w:hAnsi="Times"/>
          <w:bCs/>
        </w:rPr>
        <w:t>ym</w:t>
      </w:r>
      <w:r w:rsidRPr="00245F99">
        <w:rPr>
          <w:rFonts w:ascii="Times" w:hAnsi="Times"/>
          <w:bCs/>
        </w:rPr>
        <w:t xml:space="preserve"> AFI </w:t>
      </w:r>
      <w:r w:rsidR="00132A7B" w:rsidRPr="00245F99">
        <w:rPr>
          <w:rFonts w:ascii="Times" w:hAnsi="Times"/>
          <w:bCs/>
        </w:rPr>
        <w:t>do przekazywania przedstawicielowi</w:t>
      </w:r>
      <w:r w:rsidRPr="00245F99">
        <w:rPr>
          <w:rFonts w:ascii="Times" w:hAnsi="Times"/>
          <w:bCs/>
        </w:rPr>
        <w:t xml:space="preserve"> </w:t>
      </w:r>
      <w:r w:rsidR="00132A7B" w:rsidRPr="00245F99">
        <w:rPr>
          <w:rFonts w:ascii="Times" w:hAnsi="Times"/>
          <w:bCs/>
        </w:rPr>
        <w:t>informacji i dokumentów niezbędnych do wykonywania powierzonych obowiązków.”</w:t>
      </w:r>
      <w:r w:rsidR="00B45EF2">
        <w:rPr>
          <w:rFonts w:ascii="Times" w:hAnsi="Times"/>
          <w:bCs/>
        </w:rPr>
        <w:t>;</w:t>
      </w:r>
    </w:p>
    <w:p w14:paraId="29616A06" w14:textId="77777777" w:rsidR="008009A6" w:rsidRPr="00245F99" w:rsidRDefault="005720FB" w:rsidP="00A21D41">
      <w:pPr>
        <w:pStyle w:val="PKTpunkt"/>
      </w:pPr>
      <w:r>
        <w:t>1</w:t>
      </w:r>
      <w:r w:rsidR="007660AE">
        <w:t>2</w:t>
      </w:r>
      <w:r w:rsidR="00CE5E58" w:rsidRPr="00245F99">
        <w:t>)</w:t>
      </w:r>
      <w:r w:rsidR="00CE5E58" w:rsidRPr="00245F99">
        <w:tab/>
      </w:r>
      <w:r w:rsidR="008009A6" w:rsidRPr="00245F99">
        <w:t>w art. 263b w ust. 2</w:t>
      </w:r>
      <w:r w:rsidR="007A0FD8" w:rsidRPr="00245F99">
        <w:t xml:space="preserve"> dodaje się pkt 9 i 10 w brzmieniu</w:t>
      </w:r>
      <w:r w:rsidR="008009A6" w:rsidRPr="00245F99">
        <w:t xml:space="preserve">: </w:t>
      </w:r>
    </w:p>
    <w:p w14:paraId="192D3954" w14:textId="77777777" w:rsidR="007A0FD8" w:rsidRPr="00B45EF2" w:rsidRDefault="005720FB" w:rsidP="00D01A29">
      <w:pPr>
        <w:pStyle w:val="ZPKTzmpktartykuempunktem"/>
      </w:pPr>
      <w:r w:rsidRPr="00B45EF2">
        <w:t>„</w:t>
      </w:r>
      <w:r w:rsidR="007A0FD8" w:rsidRPr="00B45EF2">
        <w:t>9)</w:t>
      </w:r>
      <w:r w:rsidR="007A0FD8" w:rsidRPr="00B45EF2">
        <w:tab/>
        <w:t xml:space="preserve">adres, na który Komisja ma </w:t>
      </w:r>
      <w:r w:rsidR="00642317" w:rsidRPr="00B45EF2">
        <w:t xml:space="preserve">przekazać </w:t>
      </w:r>
      <w:r w:rsidR="007A0FD8" w:rsidRPr="00B45EF2">
        <w:t>informacje o opłatach na rzecz Komisji</w:t>
      </w:r>
      <w:r w:rsidR="007616E7" w:rsidRPr="00B45EF2">
        <w:t>,</w:t>
      </w:r>
      <w:r w:rsidR="007A0FD8" w:rsidRPr="00B45EF2">
        <w:t xml:space="preserve"> jakim podlega unijny AFI</w:t>
      </w:r>
      <w:r w:rsidR="00F0094E" w:rsidRPr="00B45EF2">
        <w:t>,</w:t>
      </w:r>
      <w:r w:rsidR="007A0FD8" w:rsidRPr="00B45EF2">
        <w:t xml:space="preserve"> oraz informacje niezbędne do wystawienia przez Komisję </w:t>
      </w:r>
      <w:r w:rsidR="00F0094E" w:rsidRPr="00B45EF2">
        <w:t>dokumentu potwierdzającego wniesienie przez unijn</w:t>
      </w:r>
      <w:r w:rsidR="007616E7" w:rsidRPr="00B45EF2">
        <w:t>y</w:t>
      </w:r>
      <w:r w:rsidR="00F0094E" w:rsidRPr="00B45EF2">
        <w:t xml:space="preserve"> AFI opłaty na rzecz Komisji;</w:t>
      </w:r>
    </w:p>
    <w:p w14:paraId="76FD1A7D" w14:textId="74A3BAB0" w:rsidR="007A0FD8" w:rsidRPr="00245F99" w:rsidRDefault="00F0094E" w:rsidP="00D01A29">
      <w:pPr>
        <w:pStyle w:val="ZPKTzmpktartykuempunktem"/>
      </w:pPr>
      <w:r w:rsidRPr="00245F99">
        <w:t>10</w:t>
      </w:r>
      <w:r w:rsidR="007A0FD8" w:rsidRPr="00245F99">
        <w:t>)</w:t>
      </w:r>
      <w:r w:rsidRPr="00245F99">
        <w:tab/>
      </w:r>
      <w:r w:rsidR="007A0FD8" w:rsidRPr="00245F99">
        <w:t xml:space="preserve">informacje </w:t>
      </w:r>
      <w:r w:rsidR="005E0BCA" w:rsidRPr="00245F99">
        <w:t xml:space="preserve">na temat rozwiązań technicznych i organizacyjnych, o których mowa </w:t>
      </w:r>
      <w:r w:rsidR="0075764A">
        <w:br/>
      </w:r>
      <w:r w:rsidR="005E0BCA" w:rsidRPr="00245F99">
        <w:t>w art. 263a ust. 2a – w przypadku o którym mowa w art. 263a ust. 1 pkt 2.</w:t>
      </w:r>
      <w:r w:rsidR="007A0FD8" w:rsidRPr="00245F99">
        <w:t>”</w:t>
      </w:r>
      <w:r w:rsidR="00B45EF2">
        <w:t>;</w:t>
      </w:r>
    </w:p>
    <w:p w14:paraId="66EE187B" w14:textId="77777777" w:rsidR="00180DF9" w:rsidRPr="00245F99" w:rsidRDefault="005720FB" w:rsidP="00C033C4">
      <w:pPr>
        <w:pStyle w:val="PKTpunkt"/>
      </w:pPr>
      <w:r>
        <w:t>1</w:t>
      </w:r>
      <w:r w:rsidR="007660AE">
        <w:t>3</w:t>
      </w:r>
      <w:r w:rsidR="00D50482" w:rsidRPr="00245F99">
        <w:t>)</w:t>
      </w:r>
      <w:r w:rsidR="00D50482" w:rsidRPr="00245F99">
        <w:tab/>
        <w:t>po art. 263b dodaje się art. 263ba w brzmieniu:</w:t>
      </w:r>
    </w:p>
    <w:p w14:paraId="572E1640" w14:textId="77777777" w:rsidR="00D50482" w:rsidRPr="00245F99" w:rsidRDefault="00B45EF2" w:rsidP="00D50482">
      <w:pPr>
        <w:pStyle w:val="ZARTzmartartykuempunktem"/>
      </w:pPr>
      <w:r>
        <w:t>„</w:t>
      </w:r>
      <w:r w:rsidR="00D50482" w:rsidRPr="00245F99">
        <w:t xml:space="preserve">Art. 263ba. 1. </w:t>
      </w:r>
      <w:r w:rsidR="00FF0EC6" w:rsidRPr="00FF0EC6">
        <w:t>Zarządzający z UE może zaprzestać wprowadzania unijnego AFI, którym zarządza</w:t>
      </w:r>
      <w:r w:rsidR="00FF0EC6">
        <w:t>,</w:t>
      </w:r>
      <w:r w:rsidR="00FF0EC6" w:rsidRPr="00FF0EC6">
        <w:t xml:space="preserve"> do obrotu na terytorium Rzeczypospolitej Polskiej</w:t>
      </w:r>
      <w:r w:rsidR="002E333F">
        <w:t>,</w:t>
      </w:r>
      <w:r w:rsidR="00FF0EC6" w:rsidRPr="00FF0EC6">
        <w:t xml:space="preserve"> pod warunkiem że:</w:t>
      </w:r>
    </w:p>
    <w:p w14:paraId="6D60C904" w14:textId="0F8AD3B6" w:rsidR="00A07623" w:rsidRPr="00245F99" w:rsidRDefault="00D50482" w:rsidP="009F292E">
      <w:pPr>
        <w:pStyle w:val="ZPKTzmpktartykuempunktem"/>
      </w:pPr>
      <w:r w:rsidRPr="00245F99">
        <w:t>1)</w:t>
      </w:r>
      <w:r w:rsidRPr="00245F99">
        <w:tab/>
        <w:t>przeka</w:t>
      </w:r>
      <w:r w:rsidR="00FF0EC6">
        <w:t>że</w:t>
      </w:r>
      <w:r w:rsidRPr="00245F99">
        <w:t xml:space="preserve"> </w:t>
      </w:r>
      <w:r w:rsidR="00740461">
        <w:t xml:space="preserve">indywidualnie </w:t>
      </w:r>
      <w:r w:rsidRPr="00245F99">
        <w:t>klientom unijnego AFI</w:t>
      </w:r>
      <w:r w:rsidR="00740461">
        <w:t>,</w:t>
      </w:r>
      <w:r w:rsidR="00740461" w:rsidRPr="00740461">
        <w:t xml:space="preserve"> </w:t>
      </w:r>
      <w:r w:rsidRPr="00245F99">
        <w:t xml:space="preserve">bezpośrednio lub za pośrednictwem podmiotów uczestniczących w zbywaniu praw uczestnictwa unijnego AFI na terytorium Rzeczpospolitej Polskiej, </w:t>
      </w:r>
      <w:r w:rsidR="00C1553C">
        <w:t xml:space="preserve">a także opublikuje </w:t>
      </w:r>
      <w:r w:rsidR="00C1553C" w:rsidRPr="00876486">
        <w:t>dostępną przez co najmniej 30 dni roboczych informację</w:t>
      </w:r>
      <w:r w:rsidR="00C1553C" w:rsidRPr="00245F99">
        <w:t xml:space="preserve">, </w:t>
      </w:r>
      <w:r w:rsidRPr="00245F99">
        <w:t xml:space="preserve">że mają oni prawo żądać, w terminie 30 dni od otrzymania tej informacji, odkupienia posiadanych przez nich praw uczestnictwa unijnego AFI bez ponoszenia </w:t>
      </w:r>
      <w:r w:rsidR="00740461">
        <w:t xml:space="preserve">jakichkolwiek </w:t>
      </w:r>
      <w:r w:rsidRPr="00245F99">
        <w:t xml:space="preserve">opłat – w przypadku unijnego AFI innego niż typu zamkniętego albo prowadzącego działalność na podstawie rozporządzenia </w:t>
      </w:r>
      <w:r w:rsidR="00741348" w:rsidRPr="00741348">
        <w:t>2015/760</w:t>
      </w:r>
      <w:r w:rsidRPr="00245F99">
        <w:t>;</w:t>
      </w:r>
    </w:p>
    <w:p w14:paraId="350C9F1B" w14:textId="77777777" w:rsidR="00D50482" w:rsidRPr="00245F99" w:rsidRDefault="00D50482" w:rsidP="00D50482">
      <w:pPr>
        <w:pStyle w:val="ZPKTzmpktartykuempunktem"/>
      </w:pPr>
      <w:r w:rsidRPr="00245F99">
        <w:t>2)</w:t>
      </w:r>
      <w:r w:rsidRPr="00245F99">
        <w:tab/>
      </w:r>
      <w:r w:rsidR="001A24D2">
        <w:t xml:space="preserve">opublikuje i </w:t>
      </w:r>
      <w:r w:rsidRPr="00245F99">
        <w:t xml:space="preserve">udostępni, w sposób przyjęty dla </w:t>
      </w:r>
      <w:r w:rsidR="001A24D2">
        <w:t xml:space="preserve">publikacji i </w:t>
      </w:r>
      <w:r w:rsidRPr="00245F99">
        <w:t>udostępniania informacji o unijnym AFI na terytorium Rzeczypospolitej Polskiej w związku ze zbywaniem praw uczestnictwa unijnego AFI oraz odpowiedni dla danej kategorii klientów, do których unijny AFI był kierowany, informację o zamiarze zaprzestania wprowadzania unijnego AFI do obrotu na terytorium Rzeczypospolitej Polskiej;</w:t>
      </w:r>
    </w:p>
    <w:p w14:paraId="4040A401" w14:textId="76E05C4E" w:rsidR="00D50482" w:rsidRPr="00245F99" w:rsidRDefault="00D50482" w:rsidP="00D50482">
      <w:pPr>
        <w:pStyle w:val="ZPKTzmpktartykuempunktem"/>
      </w:pPr>
      <w:r w:rsidRPr="00245F99">
        <w:t>3)</w:t>
      </w:r>
      <w:r w:rsidRPr="00245F99">
        <w:tab/>
      </w:r>
      <w:r w:rsidR="00FF0EC6">
        <w:t>rozwiąże</w:t>
      </w:r>
      <w:r w:rsidRPr="00245F99">
        <w:t xml:space="preserve"> um</w:t>
      </w:r>
      <w:r w:rsidR="00FF0EC6">
        <w:t>owy</w:t>
      </w:r>
      <w:r w:rsidRPr="00245F99">
        <w:t xml:space="preserve"> z podmiotami pośredniczącymi w zbywaniu praw uczestnictwa unijnego AFI na terytorium Rzeczypospolitej Polskiej ze skutkiem od dnia </w:t>
      </w:r>
      <w:r w:rsidR="003945EC">
        <w:t>otrzymania przez Komisję od właściwego organu nadzoru państwa macierzystego zarządzającego z UE</w:t>
      </w:r>
      <w:r w:rsidRPr="00245F99">
        <w:t xml:space="preserve"> zawiadomienia o zaprzestaniu wprowadzania takiego unijnego AFI do obrotu na terytorium Rzeczypospolitej Polskiej lub </w:t>
      </w:r>
      <w:r w:rsidR="00FF0EC6">
        <w:t>zmieni</w:t>
      </w:r>
      <w:r w:rsidRPr="00245F99">
        <w:t xml:space="preserve"> </w:t>
      </w:r>
      <w:r w:rsidR="00D036DE">
        <w:t>taki</w:t>
      </w:r>
      <w:r w:rsidR="00FF0EC6">
        <w:t>e</w:t>
      </w:r>
      <w:r w:rsidRPr="00245F99">
        <w:t xml:space="preserve"> um</w:t>
      </w:r>
      <w:r w:rsidR="00FF0EC6">
        <w:t>owy</w:t>
      </w:r>
      <w:r w:rsidRPr="00245F99">
        <w:t xml:space="preserve"> </w:t>
      </w:r>
      <w:r w:rsidR="0075764A">
        <w:br/>
      </w:r>
      <w:r w:rsidRPr="00245F99">
        <w:lastRenderedPageBreak/>
        <w:t>w sposób uniemożl</w:t>
      </w:r>
      <w:r w:rsidR="00D036DE">
        <w:t>i</w:t>
      </w:r>
      <w:r w:rsidRPr="00245F99">
        <w:t xml:space="preserve">wiający wprowadzanie unijnego AFI do obrotu na terytorium Rzeczypospolitej Polskiej od dnia </w:t>
      </w:r>
      <w:r w:rsidR="003945EC">
        <w:t xml:space="preserve">otrzymania przez Komisję </w:t>
      </w:r>
      <w:r w:rsidR="00FF0EC6">
        <w:t>od</w:t>
      </w:r>
      <w:r w:rsidR="00FF0EC6" w:rsidRPr="00245F99">
        <w:t xml:space="preserve"> </w:t>
      </w:r>
      <w:r w:rsidRPr="00245F99">
        <w:t>właściwe</w:t>
      </w:r>
      <w:r w:rsidR="003945EC">
        <w:t>go</w:t>
      </w:r>
      <w:r w:rsidRPr="00245F99">
        <w:t xml:space="preserve"> organ</w:t>
      </w:r>
      <w:r w:rsidR="003945EC">
        <w:t>u</w:t>
      </w:r>
      <w:r w:rsidRPr="00245F99">
        <w:t xml:space="preserve"> nadzoru państwa macierzystego zarządzającego z UE zawiadomienia o zaprzestaniu wprowadzania takiego unijnego AFI do obrotu na terytorium Rzeczypospolitej Polskiej.</w:t>
      </w:r>
    </w:p>
    <w:p w14:paraId="0AE08200" w14:textId="18422276" w:rsidR="00D50482" w:rsidRPr="00245F99" w:rsidRDefault="00D50482" w:rsidP="00D50482">
      <w:pPr>
        <w:pStyle w:val="ZUSTzmustartykuempunktem"/>
      </w:pPr>
      <w:r w:rsidRPr="00245F99">
        <w:t xml:space="preserve">2. Zarządzający z UE zaprzestaje wprowadzania unijnego AFI do obrotu na terytorium Rzeczypospolitej Polskiej z dniem </w:t>
      </w:r>
      <w:r w:rsidR="00DD3E1B">
        <w:t xml:space="preserve">otrzymania przez Komisję od </w:t>
      </w:r>
      <w:r w:rsidRPr="00245F99">
        <w:t>właściwe</w:t>
      </w:r>
      <w:r w:rsidR="00DD3E1B">
        <w:t>go</w:t>
      </w:r>
      <w:r w:rsidRPr="00245F99">
        <w:t xml:space="preserve"> organ</w:t>
      </w:r>
      <w:r w:rsidR="00DD3E1B">
        <w:t>u</w:t>
      </w:r>
      <w:r w:rsidRPr="00245F99">
        <w:t xml:space="preserve"> nadzoru państwa macierzystego zarządzającego z UE zawiadomienia </w:t>
      </w:r>
      <w:r w:rsidR="0075764A">
        <w:br/>
      </w:r>
      <w:r w:rsidRPr="00245F99">
        <w:t>o zaprzestaniu wprowadzania takiego unijnego AFI do obrotu na terytorium Rzeczypospolitej Polskiej.</w:t>
      </w:r>
    </w:p>
    <w:p w14:paraId="61E7DFFD" w14:textId="77777777" w:rsidR="00D50482" w:rsidRPr="00245F99" w:rsidRDefault="00D50482" w:rsidP="00D50482">
      <w:pPr>
        <w:pStyle w:val="ZUSTzmustartykuempunktem"/>
      </w:pPr>
      <w:r w:rsidRPr="00245F99">
        <w:t>3. Po zaprzestaniu wprowadzania unijnego AFI do obrotu na terytorium Rzeczypospolitej Polskiej zarządzający z UE jest obowiązany wypełniać obowiązki informacyjne, o których mowa w art. 222b i art. 222d ust. 3, wobec inwestorów unijnego AFI, którzy pomimo zaprzestania przez zarządzającego z UE wprowadzania unijnego AFI do obrotu na terytorium Rzeczypospolitej Polskiej, posiadają prawa uczestnictwa unijnego AFI</w:t>
      </w:r>
      <w:r w:rsidR="00D01B70" w:rsidRPr="00245F99">
        <w:t xml:space="preserve"> nabyte w drodze ich wprowadzania do obrotu na terytorium Rzeczypospolitej Polskiej na podstawie art. 263b ust. 1</w:t>
      </w:r>
      <w:r w:rsidRPr="00245F99">
        <w:t>.</w:t>
      </w:r>
    </w:p>
    <w:p w14:paraId="1788CA46" w14:textId="3C30C1BD" w:rsidR="00D50482" w:rsidRPr="00245F99" w:rsidRDefault="00D50482" w:rsidP="00D50482">
      <w:pPr>
        <w:pStyle w:val="ZUSTzmustartykuempunktem"/>
      </w:pPr>
      <w:r w:rsidRPr="00245F99">
        <w:t xml:space="preserve">4. Zarządzający z UE może wypełniać obowiązki informacyjne, o których mowa </w:t>
      </w:r>
      <w:r w:rsidR="0075764A">
        <w:br/>
      </w:r>
      <w:r w:rsidRPr="00245F99">
        <w:t xml:space="preserve">w art. 222b i art. 222d ust. 3, </w:t>
      </w:r>
      <w:r w:rsidR="000919F2" w:rsidRPr="000919F2">
        <w:t>przy wykorzystaniu środków komunikacji elektronicznej</w:t>
      </w:r>
      <w:r w:rsidR="000919F2" w:rsidRPr="000919F2" w:rsidDel="000919F2">
        <w:t xml:space="preserve"> </w:t>
      </w:r>
      <w:r w:rsidRPr="00245F99">
        <w:t>lub innych środków porozumiewania się na odległość.</w:t>
      </w:r>
      <w:r w:rsidR="00B45EF2">
        <w:t>”;</w:t>
      </w:r>
    </w:p>
    <w:p w14:paraId="75C49F57" w14:textId="77777777" w:rsidR="005E0BCA" w:rsidRPr="005E0BCA" w:rsidRDefault="005720FB" w:rsidP="00C033C4">
      <w:pPr>
        <w:pStyle w:val="PKTpunkt"/>
      </w:pPr>
      <w:r>
        <w:t>1</w:t>
      </w:r>
      <w:r w:rsidR="007660AE">
        <w:t>4</w:t>
      </w:r>
      <w:r w:rsidR="005E0BCA" w:rsidRPr="005E0BCA">
        <w:t>)</w:t>
      </w:r>
      <w:r w:rsidR="005E0BCA" w:rsidRPr="005E0BCA">
        <w:tab/>
        <w:t>w art. 263</w:t>
      </w:r>
      <w:r w:rsidR="005E0BCA" w:rsidRPr="00245F99">
        <w:t>c</w:t>
      </w:r>
      <w:r w:rsidR="005E0BCA" w:rsidRPr="005E0BCA">
        <w:t xml:space="preserve"> w ust. 2 dodaje się pkt </w:t>
      </w:r>
      <w:r w:rsidR="00642317" w:rsidRPr="00245F99">
        <w:t>7</w:t>
      </w:r>
      <w:r w:rsidR="005E0BCA" w:rsidRPr="005E0BCA">
        <w:t xml:space="preserve"> i </w:t>
      </w:r>
      <w:r w:rsidR="00642317" w:rsidRPr="00245F99">
        <w:t>8</w:t>
      </w:r>
      <w:r w:rsidR="005E0BCA" w:rsidRPr="005E0BCA">
        <w:t xml:space="preserve"> w brzmieniu: </w:t>
      </w:r>
    </w:p>
    <w:p w14:paraId="1321CA7D" w14:textId="77777777" w:rsidR="005E0BCA" w:rsidRPr="005E0BCA" w:rsidRDefault="00642317" w:rsidP="00C033C4">
      <w:pPr>
        <w:pStyle w:val="ZPKTzmpktartykuempunktem"/>
      </w:pPr>
      <w:r w:rsidRPr="00245F99">
        <w:t>„7</w:t>
      </w:r>
      <w:r w:rsidR="005E0BCA" w:rsidRPr="005E0BCA">
        <w:t>)</w:t>
      </w:r>
      <w:r w:rsidR="005E0BCA" w:rsidRPr="005E0BCA">
        <w:tab/>
        <w:t xml:space="preserve">adres, na który Komisja ma </w:t>
      </w:r>
      <w:r w:rsidRPr="00245F99">
        <w:t xml:space="preserve">przekazać </w:t>
      </w:r>
      <w:r w:rsidR="005E0BCA" w:rsidRPr="005E0BCA">
        <w:t>informacje o opłatach na rzecz Komisji jakim podlega unijny AFI, oraz informacje niezbędne do wystawienia przez Komisję dokumentu potwierdzającego wniesienie przez unijnego AFI opłaty na rzecz Komisji;</w:t>
      </w:r>
    </w:p>
    <w:p w14:paraId="1261D6E2" w14:textId="35854455" w:rsidR="005E0BCA" w:rsidRPr="005E0BCA" w:rsidRDefault="00642317" w:rsidP="00C033C4">
      <w:pPr>
        <w:pStyle w:val="ZPKTzmpktartykuempunktem"/>
      </w:pPr>
      <w:r w:rsidRPr="00245F99">
        <w:t>8</w:t>
      </w:r>
      <w:r w:rsidR="005E0BCA" w:rsidRPr="005E0BCA">
        <w:t>)</w:t>
      </w:r>
      <w:r w:rsidR="005E0BCA" w:rsidRPr="005E0BCA">
        <w:tab/>
        <w:t xml:space="preserve">informacje na temat rozwiązań technicznych i organizacyjnych, o których mowa </w:t>
      </w:r>
      <w:r w:rsidR="0075764A">
        <w:br/>
      </w:r>
      <w:r w:rsidR="005E0BCA" w:rsidRPr="005E0BCA">
        <w:t>w art. 263a ust. 2a – w przypadku o którym mowa w art. 263a ust. 1 pkt 2.”</w:t>
      </w:r>
      <w:r w:rsidRPr="00245F99">
        <w:t>;</w:t>
      </w:r>
    </w:p>
    <w:p w14:paraId="4E7D5BCA" w14:textId="77777777" w:rsidR="00F00B49" w:rsidRPr="00245F99" w:rsidRDefault="005720FB" w:rsidP="00A21D41">
      <w:pPr>
        <w:pStyle w:val="PKTpunkt"/>
      </w:pPr>
      <w:r>
        <w:t>1</w:t>
      </w:r>
      <w:r w:rsidR="007660AE">
        <w:t>5</w:t>
      </w:r>
      <w:r w:rsidR="00F00B49" w:rsidRPr="00245F99">
        <w:t>)</w:t>
      </w:r>
      <w:r w:rsidR="00F00B49" w:rsidRPr="00245F99">
        <w:tab/>
        <w:t>w art. 263d</w:t>
      </w:r>
      <w:r w:rsidR="00D50482" w:rsidRPr="00245F99">
        <w:t xml:space="preserve"> </w:t>
      </w:r>
      <w:r w:rsidR="00F00B49" w:rsidRPr="00245F99">
        <w:t>ust. 2 otrzymuje brzmienie:</w:t>
      </w:r>
    </w:p>
    <w:p w14:paraId="3A373D5C" w14:textId="549B2E18" w:rsidR="00F00B49" w:rsidRPr="00245F99" w:rsidRDefault="00F00B49" w:rsidP="00F00B49">
      <w:pPr>
        <w:pStyle w:val="ZUSTzmustartykuempunktem"/>
      </w:pPr>
      <w:r w:rsidRPr="00245F99">
        <w:t xml:space="preserve">„2. W terminie 15 dni roboczych od otrzymania wszystkich dokumentów </w:t>
      </w:r>
      <w:r w:rsidR="0075764A">
        <w:br/>
      </w:r>
      <w:r w:rsidRPr="00245F99">
        <w:t>i informacji, o których mowa w ust. 1, Komisja informuje towarzystwo albo zarządzającego ASI, jeżeli wskutek wprowadzenia planowanej zmiany zarządzanie unijnym AFI przez towarzystwo albo zarządzającego ASI nie będzie zgodne z przepisami prawa.”</w:t>
      </w:r>
      <w:r w:rsidR="00E1653B" w:rsidRPr="00245F99">
        <w:t>;</w:t>
      </w:r>
    </w:p>
    <w:p w14:paraId="7439B841" w14:textId="77777777" w:rsidR="0029413C" w:rsidRPr="00245F99" w:rsidRDefault="005720FB" w:rsidP="00A21D41">
      <w:pPr>
        <w:pStyle w:val="PKTpunkt"/>
      </w:pPr>
      <w:r>
        <w:lastRenderedPageBreak/>
        <w:t>1</w:t>
      </w:r>
      <w:r w:rsidR="007660AE">
        <w:t>6</w:t>
      </w:r>
      <w:r w:rsidR="00A85F39" w:rsidRPr="00245F99">
        <w:t>)</w:t>
      </w:r>
      <w:r w:rsidR="00A85F39" w:rsidRPr="00245F99">
        <w:tab/>
        <w:t>po art. 263d dodaje się art. 263da w brzmieniu:</w:t>
      </w:r>
    </w:p>
    <w:p w14:paraId="655E7A8A" w14:textId="77777777" w:rsidR="00A85F39" w:rsidRPr="00245F99" w:rsidRDefault="00A85F39" w:rsidP="00A85F39">
      <w:pPr>
        <w:pStyle w:val="ZARTzmartartykuempunktem"/>
      </w:pPr>
      <w:r w:rsidRPr="00245F99">
        <w:t>„Art. 26</w:t>
      </w:r>
      <w:r w:rsidR="00B760B8" w:rsidRPr="00245F99">
        <w:t>3</w:t>
      </w:r>
      <w:r w:rsidRPr="00245F99">
        <w:t>d</w:t>
      </w:r>
      <w:r w:rsidR="00633CA7" w:rsidRPr="00245F99">
        <w:t>a</w:t>
      </w:r>
      <w:r w:rsidRPr="00245F99">
        <w:t>. 1. </w:t>
      </w:r>
      <w:r w:rsidR="003E2D52" w:rsidRPr="00245F99">
        <w:t>Towarzystwo albo zarządzający ASI</w:t>
      </w:r>
      <w:r w:rsidRPr="00245F99">
        <w:t xml:space="preserve"> może zaprzestać </w:t>
      </w:r>
      <w:r w:rsidR="003E2D52" w:rsidRPr="00245F99">
        <w:t>wprowadzania unijnego AFI do obrotu na terytorium Rzeczypospolitej Polskiej</w:t>
      </w:r>
      <w:r w:rsidRPr="00245F99">
        <w:t xml:space="preserve"> pod warunkiem</w:t>
      </w:r>
      <w:r w:rsidR="007867D7">
        <w:t>,</w:t>
      </w:r>
      <w:r w:rsidRPr="00245F99">
        <w:t xml:space="preserve"> że:</w:t>
      </w:r>
    </w:p>
    <w:p w14:paraId="748FF3BF" w14:textId="77777777" w:rsidR="003E2D52" w:rsidRPr="00245F99" w:rsidRDefault="003E2D52" w:rsidP="003E2D52">
      <w:pPr>
        <w:pStyle w:val="ZPKTzmpktartykuempunktem"/>
      </w:pPr>
      <w:r w:rsidRPr="00245F99">
        <w:t>1)</w:t>
      </w:r>
      <w:r w:rsidRPr="00245F99">
        <w:tab/>
        <w:t xml:space="preserve">przekaże </w:t>
      </w:r>
      <w:r w:rsidR="00111E23">
        <w:t xml:space="preserve">indywidualnie </w:t>
      </w:r>
      <w:r w:rsidRPr="00245F99">
        <w:t xml:space="preserve">klientom unijnego AFI, bezpośrednio lub za pośrednictwem podmiotów uczestniczących w zbywaniu praw uczestnictwa unijnego AFI na terytorium Rzeczpospolitej Polskiej, </w:t>
      </w:r>
      <w:r w:rsidR="00C1553C">
        <w:t xml:space="preserve">a także opublikuje </w:t>
      </w:r>
      <w:r w:rsidR="00C1553C" w:rsidRPr="001A24D2">
        <w:t>dostępną przez co najmniej 30 dni roboczych informację</w:t>
      </w:r>
      <w:r w:rsidR="00C1553C">
        <w:t xml:space="preserve">, </w:t>
      </w:r>
      <w:r w:rsidRPr="00245F99">
        <w:t xml:space="preserve">że mają oni prawo żądać, w terminie 30 dni od otrzymania tej informacji, odkupienia posiadanych przez nich praw uczestnictwa unijnego AFI bez ponoszenia </w:t>
      </w:r>
      <w:r w:rsidR="00111E23">
        <w:t xml:space="preserve">jakichkolwiek </w:t>
      </w:r>
      <w:r w:rsidRPr="00245F99">
        <w:t xml:space="preserve">opłat – w przypadku unijnego AFI innego niż typu zamkniętego albo prowadzącego działalność na podstawie rozporządzenia </w:t>
      </w:r>
      <w:r w:rsidR="00741348" w:rsidRPr="00741348">
        <w:t>2015/760</w:t>
      </w:r>
      <w:r w:rsidRPr="00245F99">
        <w:t>;</w:t>
      </w:r>
    </w:p>
    <w:p w14:paraId="5186CAA4" w14:textId="77777777" w:rsidR="003E2D52" w:rsidRPr="00245F99" w:rsidRDefault="003E2D52" w:rsidP="003E2D52">
      <w:pPr>
        <w:pStyle w:val="ZPKTzmpktartykuempunktem"/>
      </w:pPr>
      <w:r w:rsidRPr="00245F99">
        <w:t>2)</w:t>
      </w:r>
      <w:r w:rsidRPr="00245F99">
        <w:tab/>
      </w:r>
      <w:r w:rsidR="001A24D2">
        <w:t xml:space="preserve">opublikuje i </w:t>
      </w:r>
      <w:r w:rsidRPr="00245F99">
        <w:t xml:space="preserve">udostępni, w sposób przyjęty dla </w:t>
      </w:r>
      <w:r w:rsidR="001A24D2">
        <w:t xml:space="preserve">publikacji i </w:t>
      </w:r>
      <w:r w:rsidRPr="00245F99">
        <w:t>udostępniania informacji o unijnym AFI na terytorium Rzeczypospolitej Polskiej w związku ze zbywaniem praw uczestnictwa unijnego AFI oraz odpowiedni dla kategorii klientów, do których unijny AFI był kierowany, informację o zamiarze zaprzestania wprowadzania unijnego AFI do obrotu na terytorium Rzeczypospolitej Polskiej;</w:t>
      </w:r>
    </w:p>
    <w:p w14:paraId="3B18D0EB" w14:textId="604437EB" w:rsidR="00633CA7" w:rsidRPr="00245F99" w:rsidRDefault="003E2D52" w:rsidP="003E2D52">
      <w:pPr>
        <w:pStyle w:val="ZPKTzmpktartykuempunktem"/>
      </w:pPr>
      <w:r w:rsidRPr="00245F99">
        <w:t>3)</w:t>
      </w:r>
      <w:r w:rsidRPr="00245F99">
        <w:tab/>
        <w:t xml:space="preserve">rozwiązania umów z podmiotami pośredniczącymi w zbywaniu praw uczestnictwa unijnego AFI na terytorium Rzeczypospolitej Polskiej ze skutkiem od dnia </w:t>
      </w:r>
      <w:r w:rsidR="008608F7" w:rsidRPr="008608F7">
        <w:t xml:space="preserve">otrzymania od Komisji informacji o możliwości zaprzestania </w:t>
      </w:r>
      <w:r w:rsidR="008608F7">
        <w:t>w</w:t>
      </w:r>
      <w:r w:rsidR="008608F7" w:rsidRPr="008608F7">
        <w:t>prowadzania unijnego AFI do obrotu na terytorium Rzeczypospolitej Polskiej</w:t>
      </w:r>
      <w:r w:rsidR="00633CA7" w:rsidRPr="00245F99">
        <w:t xml:space="preserve">, </w:t>
      </w:r>
      <w:r w:rsidRPr="00245F99">
        <w:t>lub zmiany t</w:t>
      </w:r>
      <w:r w:rsidR="00111E23">
        <w:t>akich</w:t>
      </w:r>
      <w:r w:rsidRPr="00245F99">
        <w:t xml:space="preserve"> um</w:t>
      </w:r>
      <w:r w:rsidR="00111E23">
        <w:t>ó</w:t>
      </w:r>
      <w:r w:rsidRPr="00245F99">
        <w:t>w w sposób uniemożl</w:t>
      </w:r>
      <w:r w:rsidR="00032F98">
        <w:t>i</w:t>
      </w:r>
      <w:r w:rsidRPr="00245F99">
        <w:t xml:space="preserve">wiający wprowadzanie unijnego AFI do obrotu na terytorium Rzeczypospolitej Polskiej od dnia </w:t>
      </w:r>
      <w:r w:rsidR="008608F7" w:rsidRPr="008608F7">
        <w:t xml:space="preserve">otrzymania od Komisji informacji </w:t>
      </w:r>
      <w:r w:rsidR="0075764A">
        <w:br/>
      </w:r>
      <w:r w:rsidR="008608F7" w:rsidRPr="008608F7">
        <w:t xml:space="preserve">o możliwości zaprzestania </w:t>
      </w:r>
      <w:r w:rsidR="008608F7">
        <w:t>w</w:t>
      </w:r>
      <w:r w:rsidR="008608F7" w:rsidRPr="008608F7">
        <w:t>prowadzania unijnego AFI do obrotu na terytorium Rzeczypospolitej Polskiej</w:t>
      </w:r>
      <w:r w:rsidR="00633CA7" w:rsidRPr="00245F99">
        <w:t>;</w:t>
      </w:r>
    </w:p>
    <w:p w14:paraId="42138AF5" w14:textId="77777777" w:rsidR="003E2D52" w:rsidRPr="00245F99" w:rsidRDefault="00633CA7" w:rsidP="003E2D52">
      <w:pPr>
        <w:pStyle w:val="ZPKTzmpktartykuempunktem"/>
      </w:pPr>
      <w:r w:rsidRPr="00245F99">
        <w:t>4)</w:t>
      </w:r>
      <w:r w:rsidRPr="00245F99">
        <w:tab/>
        <w:t>przekazał Komisji zawiadomienie o zaprzestaniu wprowadzania unijnego AFI do obrotu na terytorium Rzeczypospolitej Polskiej</w:t>
      </w:r>
      <w:r w:rsidR="003E2D52" w:rsidRPr="00245F99">
        <w:t>.</w:t>
      </w:r>
    </w:p>
    <w:p w14:paraId="02C6ACB4" w14:textId="34220D1C" w:rsidR="00A85F39" w:rsidRPr="00245F99" w:rsidRDefault="00633CA7" w:rsidP="00A85F39">
      <w:pPr>
        <w:pStyle w:val="ZUSTzmustartykuempunktem"/>
      </w:pPr>
      <w:r w:rsidRPr="00245F99">
        <w:t>2</w:t>
      </w:r>
      <w:r w:rsidR="00A85F39" w:rsidRPr="00245F99">
        <w:t xml:space="preserve">. Zawiadomienie, o którym mowa w ust. 1 pkt 4, </w:t>
      </w:r>
      <w:r w:rsidR="00DB7B36" w:rsidRPr="00245F99">
        <w:t xml:space="preserve">jest sporządzane odrębnie dla każdego unijnego AFI, którego dotyczy, i </w:t>
      </w:r>
      <w:r w:rsidR="00A85F39" w:rsidRPr="00245F99">
        <w:t xml:space="preserve">zawiera opis </w:t>
      </w:r>
      <w:r w:rsidR="002E333F">
        <w:t xml:space="preserve">sposobu </w:t>
      </w:r>
      <w:r w:rsidR="00A85F39" w:rsidRPr="00245F99">
        <w:t xml:space="preserve">realizacji wymogów, </w:t>
      </w:r>
      <w:r w:rsidR="0075764A">
        <w:br/>
      </w:r>
      <w:r w:rsidR="00A85F39" w:rsidRPr="00245F99">
        <w:t>o których mowa w ust. 1 pkt 1-3.</w:t>
      </w:r>
    </w:p>
    <w:p w14:paraId="1ADC24BF" w14:textId="3D2AF7F6" w:rsidR="00A85F39" w:rsidRPr="00245F99" w:rsidRDefault="008608F7" w:rsidP="00C033C4">
      <w:pPr>
        <w:pStyle w:val="ZUSTzmustartykuempunktem"/>
      </w:pPr>
      <w:r>
        <w:t>3</w:t>
      </w:r>
      <w:r w:rsidR="00A85F39" w:rsidRPr="00245F99">
        <w:t>.</w:t>
      </w:r>
      <w:r w:rsidR="00B42FAF">
        <w:t> </w:t>
      </w:r>
      <w:r w:rsidR="00A85F39" w:rsidRPr="00245F99">
        <w:t xml:space="preserve">W terminie 15 dni roboczych od dnia otrzymania </w:t>
      </w:r>
      <w:r w:rsidR="00AD6789">
        <w:t xml:space="preserve">kompletnego </w:t>
      </w:r>
      <w:r w:rsidR="00A85F39" w:rsidRPr="00245F99">
        <w:t xml:space="preserve">zawiadomienia, </w:t>
      </w:r>
      <w:r w:rsidR="0075764A">
        <w:br/>
      </w:r>
      <w:r w:rsidR="00A85F39" w:rsidRPr="00245F99">
        <w:t xml:space="preserve">o którym mowa </w:t>
      </w:r>
      <w:r w:rsidR="00DB7B36" w:rsidRPr="00245F99">
        <w:t xml:space="preserve">w ust. </w:t>
      </w:r>
      <w:r w:rsidR="00A85F39" w:rsidRPr="00245F99">
        <w:t>1 pkt 4, Komisja</w:t>
      </w:r>
      <w:r w:rsidR="00DB7B36" w:rsidRPr="00245F99">
        <w:t xml:space="preserve"> może żądać zmiany opisu realizacji wymogów, </w:t>
      </w:r>
      <w:r w:rsidR="0075764A">
        <w:br/>
      </w:r>
      <w:r w:rsidR="00DB7B36" w:rsidRPr="00245F99">
        <w:t>o których mowa w ust. 1 pkt 1-3</w:t>
      </w:r>
      <w:r>
        <w:t xml:space="preserve"> </w:t>
      </w:r>
      <w:r w:rsidRPr="008608F7">
        <w:t xml:space="preserve">albo przekazuje towarzystwu lub zarządzającemu ASI </w:t>
      </w:r>
      <w:r w:rsidRPr="008608F7">
        <w:lastRenderedPageBreak/>
        <w:t>informację o</w:t>
      </w:r>
      <w:r>
        <w:t xml:space="preserve"> </w:t>
      </w:r>
      <w:r w:rsidRPr="008608F7">
        <w:t xml:space="preserve">możliwości </w:t>
      </w:r>
      <w:r>
        <w:t xml:space="preserve">zaprzestania </w:t>
      </w:r>
      <w:r w:rsidRPr="008608F7">
        <w:t>wprowadzenia unijnego AFI do obrotu na terytorium Rzeczypospolitej Polskiej</w:t>
      </w:r>
      <w:r w:rsidR="00DB7B36" w:rsidRPr="00245F99">
        <w:t>.</w:t>
      </w:r>
    </w:p>
    <w:p w14:paraId="0A7A8570" w14:textId="77777777" w:rsidR="008608F7" w:rsidRPr="00245F99" w:rsidRDefault="008608F7" w:rsidP="008608F7">
      <w:pPr>
        <w:pStyle w:val="ZUSTzmustartykuempunktem"/>
      </w:pPr>
      <w:r>
        <w:t>4</w:t>
      </w:r>
      <w:r w:rsidRPr="00245F99">
        <w:t xml:space="preserve">. Towarzystwo albo zarządzający ASI zaprzestaje wprowadzania unijnego AFI do obrotu na terytorium Rzeczypospolitej Polskiej z dniem </w:t>
      </w:r>
      <w:r>
        <w:t>otrzymania od Komisji informacji o możliwości zaprzestania wprowadzania unijnego AFI do obrotu na terytorium Rzeczypospolitej Polskiej</w:t>
      </w:r>
      <w:r w:rsidRPr="00245F99">
        <w:t>.</w:t>
      </w:r>
    </w:p>
    <w:p w14:paraId="195DE033" w14:textId="77777777" w:rsidR="001B3A14" w:rsidRPr="00245F99" w:rsidRDefault="00B760B8" w:rsidP="00C033C4">
      <w:pPr>
        <w:pStyle w:val="ZUSTzmustartykuempunktem"/>
      </w:pPr>
      <w:r w:rsidRPr="00245F99">
        <w:t xml:space="preserve">5. Po zaprzestaniu </w:t>
      </w:r>
      <w:r w:rsidR="008B30B4" w:rsidRPr="00245F99">
        <w:t xml:space="preserve">wprowadzania unijnego AFI do obrotu na terytorium Rzeczypospolitej Polskiej towarzystwo albo zarządzający ASI </w:t>
      </w:r>
      <w:r w:rsidR="004E5A68" w:rsidRPr="00245F99">
        <w:t>są</w:t>
      </w:r>
      <w:r w:rsidR="008B30B4" w:rsidRPr="00245F99">
        <w:t xml:space="preserve"> obowiązani </w:t>
      </w:r>
      <w:r w:rsidR="00E07009" w:rsidRPr="00245F99">
        <w:t>przekazywać informacje</w:t>
      </w:r>
      <w:r w:rsidRPr="00245F99">
        <w:t xml:space="preserve">, </w:t>
      </w:r>
      <w:r w:rsidR="008B30B4" w:rsidRPr="00245F99">
        <w:t>o których mowa w</w:t>
      </w:r>
      <w:r w:rsidR="001B3A14" w:rsidRPr="00245F99">
        <w:t>:</w:t>
      </w:r>
    </w:p>
    <w:p w14:paraId="416EB515" w14:textId="77777777" w:rsidR="00B760B8" w:rsidRPr="00245F99" w:rsidRDefault="001B3A14" w:rsidP="00C033C4">
      <w:pPr>
        <w:pStyle w:val="ZPKTzmpktartykuempunktem"/>
      </w:pPr>
      <w:r w:rsidRPr="00245F99">
        <w:t>1)</w:t>
      </w:r>
      <w:r w:rsidRPr="00245F99">
        <w:tab/>
      </w:r>
      <w:r w:rsidR="008B30B4" w:rsidRPr="00245F99">
        <w:t xml:space="preserve">art. </w:t>
      </w:r>
      <w:r w:rsidR="003D03E0" w:rsidRPr="00245F99">
        <w:t xml:space="preserve">222a ust. 3 i 7, art. </w:t>
      </w:r>
      <w:r w:rsidR="008B30B4" w:rsidRPr="00245F99">
        <w:t xml:space="preserve">222b i art. 222d ust. </w:t>
      </w:r>
      <w:r w:rsidRPr="00245F99">
        <w:t>2</w:t>
      </w:r>
      <w:r w:rsidR="00B0683B">
        <w:t>,</w:t>
      </w:r>
      <w:r w:rsidR="003D03E0" w:rsidRPr="00245F99">
        <w:t xml:space="preserve"> inwestor</w:t>
      </w:r>
      <w:r w:rsidR="00E07009" w:rsidRPr="00245F99">
        <w:t>om</w:t>
      </w:r>
      <w:r w:rsidR="008B30B4" w:rsidRPr="00245F99">
        <w:t xml:space="preserve"> unijnego AFI, którzy mimo zaprzestania przez towarzystwo albo zarządzającego ASI wprowadzania unijnego AFI do obrotu na terytorium Rzeczypospolitej Polskiej, posiadają prawa uczestnictwa </w:t>
      </w:r>
      <w:r w:rsidRPr="00245F99">
        <w:t xml:space="preserve">tego </w:t>
      </w:r>
      <w:r w:rsidR="003D03E0" w:rsidRPr="00245F99">
        <w:t>unijnego AFI</w:t>
      </w:r>
      <w:r w:rsidR="00D01B70" w:rsidRPr="00245F99">
        <w:t xml:space="preserve"> nabyte w drodze wprowadzania </w:t>
      </w:r>
      <w:r w:rsidR="00BC39C5" w:rsidRPr="00245F99">
        <w:t xml:space="preserve">unijnego AFI </w:t>
      </w:r>
      <w:r w:rsidR="00D01B70" w:rsidRPr="00245F99">
        <w:t>do obrotu na terytorium Rzeczypospolitej Polskiej na podstawie art. 263</w:t>
      </w:r>
      <w:r w:rsidR="00BC39C5" w:rsidRPr="00245F99">
        <w:t>c</w:t>
      </w:r>
      <w:r w:rsidR="00D01B70" w:rsidRPr="00245F99">
        <w:t xml:space="preserve"> ust. 1</w:t>
      </w:r>
      <w:r w:rsidRPr="00245F99">
        <w:t>;</w:t>
      </w:r>
    </w:p>
    <w:p w14:paraId="4F25B514" w14:textId="34776B17" w:rsidR="003D03E0" w:rsidRPr="00245F99" w:rsidRDefault="001B3A14">
      <w:pPr>
        <w:pStyle w:val="ZPKTzmpktartykuempunktem"/>
      </w:pPr>
      <w:r w:rsidRPr="00245F99">
        <w:t>2)</w:t>
      </w:r>
      <w:r w:rsidRPr="00245F99">
        <w:tab/>
        <w:t>art. 222c i art. 222d ust. 2</w:t>
      </w:r>
      <w:r w:rsidR="00E07009" w:rsidRPr="00245F99">
        <w:t xml:space="preserve"> Komisji – do czasu </w:t>
      </w:r>
      <w:r w:rsidR="001D1B94">
        <w:t xml:space="preserve">odkupienia od </w:t>
      </w:r>
      <w:r w:rsidR="00E07009" w:rsidRPr="00245F99">
        <w:t xml:space="preserve">krajowych inwestorów praw </w:t>
      </w:r>
      <w:r w:rsidR="00E07009" w:rsidRPr="00FC5882">
        <w:t>uczestnictwa</w:t>
      </w:r>
      <w:r w:rsidR="00E07009" w:rsidRPr="00245F99">
        <w:t xml:space="preserve"> tego unijnego AFI, nabytych w drodze wprowadzania unijnego AFI do obrotu na terytorium Rzeczypospolitej Polskiej</w:t>
      </w:r>
      <w:r w:rsidR="00BC39C5" w:rsidRPr="00245F99">
        <w:t xml:space="preserve"> na podstawie art. 263c </w:t>
      </w:r>
      <w:r w:rsidR="0075764A">
        <w:br/>
      </w:r>
      <w:r w:rsidR="00BC39C5" w:rsidRPr="00245F99">
        <w:t>ust. 1</w:t>
      </w:r>
      <w:r w:rsidR="00E07009" w:rsidRPr="00245F99">
        <w:t>.</w:t>
      </w:r>
    </w:p>
    <w:p w14:paraId="74A0A0EC" w14:textId="64541936" w:rsidR="00B760B8" w:rsidRPr="00245F99" w:rsidRDefault="00B760B8" w:rsidP="00C033C4">
      <w:pPr>
        <w:pStyle w:val="ZUSTzmustartykuempunktem"/>
      </w:pPr>
      <w:r w:rsidRPr="00245F99">
        <w:t>6</w:t>
      </w:r>
      <w:r w:rsidR="004E5A68" w:rsidRPr="00245F99">
        <w:t>.</w:t>
      </w:r>
      <w:r w:rsidR="00245F99" w:rsidRPr="00245F99">
        <w:t> </w:t>
      </w:r>
      <w:r w:rsidR="004E5A68" w:rsidRPr="00245F99">
        <w:t xml:space="preserve">Towarzystwo </w:t>
      </w:r>
      <w:r w:rsidR="00CD4FEC" w:rsidRPr="00245F99">
        <w:t>oraz</w:t>
      </w:r>
      <w:r w:rsidR="004E5A68" w:rsidRPr="00245F99">
        <w:t xml:space="preserve"> zarządzający ASI mogą wypełniać obowiązki informacyjne, </w:t>
      </w:r>
      <w:r w:rsidR="0075764A">
        <w:br/>
      </w:r>
      <w:r w:rsidR="004E5A68" w:rsidRPr="00245F99">
        <w:t xml:space="preserve">o których mowa w ust. </w:t>
      </w:r>
      <w:r w:rsidR="00CD4FEC" w:rsidRPr="00245F99">
        <w:t>5</w:t>
      </w:r>
      <w:r w:rsidR="004E5A68" w:rsidRPr="00245F99">
        <w:t xml:space="preserve">, </w:t>
      </w:r>
      <w:r w:rsidR="00957BA3" w:rsidRPr="00957BA3">
        <w:t>przy wykorzystaniu środków komunikacji elektronicznej</w:t>
      </w:r>
      <w:r w:rsidR="00957BA3" w:rsidRPr="00957BA3" w:rsidDel="00957BA3">
        <w:t xml:space="preserve"> </w:t>
      </w:r>
      <w:r w:rsidR="004E5A68" w:rsidRPr="00245F99">
        <w:t>lub innych środków porozumiewania się na odległość.</w:t>
      </w:r>
    </w:p>
    <w:p w14:paraId="514A63B6" w14:textId="77777777" w:rsidR="005E4ED0" w:rsidRPr="00245F99" w:rsidRDefault="004E5A68" w:rsidP="00C033C4">
      <w:pPr>
        <w:pStyle w:val="ZUSTzmustartykuempunktem"/>
      </w:pPr>
      <w:r w:rsidRPr="00245F99">
        <w:t>7</w:t>
      </w:r>
      <w:r w:rsidR="00317A04" w:rsidRPr="00245F99">
        <w:t>. </w:t>
      </w:r>
      <w:r w:rsidR="00CD4FEC" w:rsidRPr="00245F99">
        <w:t xml:space="preserve">Do czasu </w:t>
      </w:r>
      <w:r w:rsidR="001D1B94">
        <w:t>odkupienia</w:t>
      </w:r>
      <w:r w:rsidR="00CD4FEC" w:rsidRPr="00245F99">
        <w:t xml:space="preserve"> </w:t>
      </w:r>
      <w:r w:rsidR="001D1B94">
        <w:t xml:space="preserve">od </w:t>
      </w:r>
      <w:r w:rsidR="00CD4FEC" w:rsidRPr="00245F99">
        <w:t>krajowych inwestorów praw uczestnictwa unijnego AFI, nabytych w drodze wprowadzania unijnego AFI do obrotu na terytorium Rzeczypospolitej Polskiej</w:t>
      </w:r>
      <w:r w:rsidR="00BC39C5" w:rsidRPr="00245F99">
        <w:t xml:space="preserve"> na podstawie art. 263c ust. 1</w:t>
      </w:r>
      <w:r w:rsidR="00CD4FEC" w:rsidRPr="00245F99">
        <w:t>, t</w:t>
      </w:r>
      <w:r w:rsidR="00E07009" w:rsidRPr="00245F99">
        <w:t xml:space="preserve">owarzystwo </w:t>
      </w:r>
      <w:r w:rsidR="00CD4FEC" w:rsidRPr="00245F99">
        <w:t xml:space="preserve">oraz </w:t>
      </w:r>
      <w:r w:rsidR="00E07009" w:rsidRPr="00245F99">
        <w:t>zarządzający ASI</w:t>
      </w:r>
      <w:r w:rsidR="00CD4FEC" w:rsidRPr="00245F99">
        <w:t xml:space="preserve"> są obowiązani informować Komisję o istotnych zmianach </w:t>
      </w:r>
      <w:r w:rsidR="00CD4FEC" w:rsidRPr="00245F99">
        <w:rPr>
          <w:sz w:val="23"/>
          <w:szCs w:val="23"/>
        </w:rPr>
        <w:t>danych zawartych w zawiadomieniu, o którym mowa w art. 263c ust. 1, i dołączonych do niego dokumentach</w:t>
      </w:r>
      <w:r w:rsidR="00245F99" w:rsidRPr="00245F99">
        <w:rPr>
          <w:sz w:val="23"/>
          <w:szCs w:val="23"/>
        </w:rPr>
        <w:t>.</w:t>
      </w:r>
    </w:p>
    <w:p w14:paraId="2DE01F33" w14:textId="09580DE1" w:rsidR="00245F99" w:rsidRPr="00245F99" w:rsidRDefault="00CD4FEC" w:rsidP="00C033C4">
      <w:pPr>
        <w:pStyle w:val="ZUSTzmustartykuempunktem"/>
      </w:pPr>
      <w:r w:rsidRPr="00245F99">
        <w:t>8</w:t>
      </w:r>
      <w:r w:rsidR="00317A04" w:rsidRPr="00245F99">
        <w:t xml:space="preserve">. W okresie 36 miesięcy od dnia </w:t>
      </w:r>
      <w:r w:rsidR="008608F7" w:rsidRPr="008608F7">
        <w:t>otrzymania od Komisji informacji o możliwości zaprzestania wprowadzania unijnego AFI do obrotu na terytorium Rzeczypospolitej Polskiej</w:t>
      </w:r>
      <w:r w:rsidR="00DE0451" w:rsidRPr="00245F99">
        <w:t>,</w:t>
      </w:r>
      <w:r w:rsidR="00B93F31" w:rsidRPr="00245F99">
        <w:t xml:space="preserve"> towarzystwo albo zarządzający ASI, nie może w odniesieniu do unijnego AFI, którego dotyczy to zawiadomienie albo </w:t>
      </w:r>
      <w:r w:rsidR="00DE0451" w:rsidRPr="00245F99">
        <w:t xml:space="preserve">unijnego AFI </w:t>
      </w:r>
      <w:r w:rsidR="00A20909" w:rsidRPr="00245F99">
        <w:t>o podobnej polityce inwestycyjnej lub strategii inwestycyjnej,</w:t>
      </w:r>
      <w:r w:rsidR="00B93F31" w:rsidRPr="00245F99">
        <w:t xml:space="preserve"> dokonywać czynności poprzedzając</w:t>
      </w:r>
      <w:r w:rsidR="00A20909" w:rsidRPr="00245F99">
        <w:t>ych</w:t>
      </w:r>
      <w:r w:rsidR="00B93F31" w:rsidRPr="00245F99">
        <w:t xml:space="preserve"> wprowadzenie unijnego AFI do obrotu na terytorium Rzeczypospolitej Polskiej, o których mowa </w:t>
      </w:r>
      <w:r w:rsidR="0075764A">
        <w:br/>
      </w:r>
      <w:r w:rsidR="00B93F31" w:rsidRPr="00245F99">
        <w:t xml:space="preserve">w </w:t>
      </w:r>
      <w:r w:rsidR="005E4ED0" w:rsidRPr="00245F99">
        <w:t xml:space="preserve">art. </w:t>
      </w:r>
      <w:r w:rsidR="00B93F31" w:rsidRPr="00245F99">
        <w:t>263k ust. 1.</w:t>
      </w:r>
      <w:r w:rsidR="00C033C4">
        <w:t>”</w:t>
      </w:r>
      <w:r w:rsidR="00B0683B">
        <w:t>;</w:t>
      </w:r>
    </w:p>
    <w:p w14:paraId="0A19B874" w14:textId="77777777" w:rsidR="008009A6" w:rsidRPr="00245F99" w:rsidRDefault="005720FB" w:rsidP="00245F99">
      <w:pPr>
        <w:pStyle w:val="PKTpunkt"/>
      </w:pPr>
      <w:r>
        <w:lastRenderedPageBreak/>
        <w:t>1</w:t>
      </w:r>
      <w:r w:rsidR="007660AE">
        <w:t>7</w:t>
      </w:r>
      <w:r w:rsidR="00D50482" w:rsidRPr="00245F99">
        <w:t>)</w:t>
      </w:r>
      <w:r w:rsidR="00D50482" w:rsidRPr="00245F99">
        <w:tab/>
      </w:r>
      <w:r w:rsidR="008009A6" w:rsidRPr="00245F99">
        <w:t>w art. 263f w ust. 2</w:t>
      </w:r>
      <w:r w:rsidR="00194DB0" w:rsidRPr="00245F99">
        <w:t xml:space="preserve"> dodaje się pkt 9 i 10 w brzmieniu</w:t>
      </w:r>
      <w:r w:rsidR="008009A6" w:rsidRPr="00245F99">
        <w:t xml:space="preserve">: </w:t>
      </w:r>
    </w:p>
    <w:p w14:paraId="17C5F436" w14:textId="12191B60" w:rsidR="00194DB0" w:rsidRPr="00245F99" w:rsidRDefault="00194DB0" w:rsidP="00C033C4">
      <w:pPr>
        <w:pStyle w:val="ZPKTzmpktartykuempunktem"/>
      </w:pPr>
      <w:r w:rsidRPr="00245F99">
        <w:t>„9)</w:t>
      </w:r>
      <w:r w:rsidRPr="00245F99">
        <w:tab/>
        <w:t xml:space="preserve">adres, na który organ nadzoru państwa goszczącego ma przekazać informacje </w:t>
      </w:r>
      <w:r w:rsidR="0075764A">
        <w:br/>
      </w:r>
      <w:r w:rsidRPr="00245F99">
        <w:t>o opłatach na rzecz tego organu</w:t>
      </w:r>
      <w:r w:rsidR="00B0683B">
        <w:t>,</w:t>
      </w:r>
      <w:r w:rsidRPr="00245F99">
        <w:t xml:space="preserve"> jakim podlega fundusz, alternatywn</w:t>
      </w:r>
      <w:r w:rsidR="00F969E8" w:rsidRPr="00245F99">
        <w:t>a</w:t>
      </w:r>
      <w:r w:rsidRPr="00245F99">
        <w:t xml:space="preserve"> spółk</w:t>
      </w:r>
      <w:r w:rsidR="00F969E8" w:rsidRPr="00245F99">
        <w:t>a</w:t>
      </w:r>
      <w:r w:rsidRPr="00245F99">
        <w:t xml:space="preserve"> inwestycyjn</w:t>
      </w:r>
      <w:r w:rsidR="00F969E8" w:rsidRPr="00245F99">
        <w:t>a</w:t>
      </w:r>
      <w:r w:rsidRPr="00245F99">
        <w:t xml:space="preserve"> lub unijn</w:t>
      </w:r>
      <w:r w:rsidR="00F969E8" w:rsidRPr="00245F99">
        <w:t>y</w:t>
      </w:r>
      <w:r w:rsidRPr="00245F99">
        <w:t xml:space="preserve"> AFI objęty zawiadomieniem, oraz informacje niezbędne do wystawienia przez </w:t>
      </w:r>
      <w:r w:rsidR="00F969E8" w:rsidRPr="00245F99">
        <w:t xml:space="preserve">organ nadzoru państwa goszczącego </w:t>
      </w:r>
      <w:r w:rsidRPr="00245F99">
        <w:t xml:space="preserve">dokumentu potwierdzającego wniesienie opłaty na rzecz </w:t>
      </w:r>
      <w:r w:rsidR="00F969E8" w:rsidRPr="00245F99">
        <w:t>tego organu</w:t>
      </w:r>
      <w:r w:rsidRPr="00245F99">
        <w:t>;</w:t>
      </w:r>
    </w:p>
    <w:p w14:paraId="20368CB1" w14:textId="683BF2E9" w:rsidR="00194DB0" w:rsidRPr="00245F99" w:rsidRDefault="00194DB0" w:rsidP="00C033C4">
      <w:pPr>
        <w:pStyle w:val="ZPKTzmpktartykuempunktem"/>
      </w:pPr>
      <w:r w:rsidRPr="00245F99">
        <w:t>10)</w:t>
      </w:r>
      <w:r w:rsidRPr="00245F99">
        <w:tab/>
        <w:t xml:space="preserve">informacje na temat rozwiązań technicznych i organizacyjnych, o których mowa </w:t>
      </w:r>
      <w:r w:rsidR="0075764A">
        <w:br/>
      </w:r>
      <w:r w:rsidRPr="00245F99">
        <w:t>w art. 263a ust. 2a – w przypadku</w:t>
      </w:r>
      <w:r w:rsidR="00B0683B">
        <w:t>,</w:t>
      </w:r>
      <w:r w:rsidRPr="00245F99">
        <w:t xml:space="preserve"> o którym mowa w art. 263a ust. 1 pkt 2.”</w:t>
      </w:r>
      <w:r w:rsidR="00F969E8" w:rsidRPr="00245F99">
        <w:t>;</w:t>
      </w:r>
      <w:r w:rsidRPr="00245F99">
        <w:t xml:space="preserve"> </w:t>
      </w:r>
    </w:p>
    <w:p w14:paraId="67C02A4E" w14:textId="77777777" w:rsidR="00CC70ED" w:rsidRPr="00245F99" w:rsidRDefault="005720FB" w:rsidP="00A21D41">
      <w:pPr>
        <w:pStyle w:val="PKTpunkt"/>
      </w:pPr>
      <w:r>
        <w:t>1</w:t>
      </w:r>
      <w:r w:rsidR="007660AE">
        <w:t>8</w:t>
      </w:r>
      <w:r w:rsidR="00CE5E58" w:rsidRPr="00245F99">
        <w:t>)</w:t>
      </w:r>
      <w:r w:rsidR="00CE5E58" w:rsidRPr="00245F99">
        <w:tab/>
      </w:r>
      <w:r w:rsidR="008009A6" w:rsidRPr="00245F99">
        <w:t>w art. 263g</w:t>
      </w:r>
      <w:r w:rsidR="00CC70ED" w:rsidRPr="00245F99">
        <w:t>:</w:t>
      </w:r>
    </w:p>
    <w:p w14:paraId="5223E187" w14:textId="77777777" w:rsidR="008009A6" w:rsidRPr="00245F99" w:rsidRDefault="00CC70ED" w:rsidP="00575797">
      <w:pPr>
        <w:pStyle w:val="LITlitera"/>
      </w:pPr>
      <w:r w:rsidRPr="00245F99">
        <w:t>a)</w:t>
      </w:r>
      <w:r w:rsidRPr="00245F99">
        <w:tab/>
      </w:r>
      <w:r w:rsidR="008009A6" w:rsidRPr="00245F99">
        <w:t>ust. 3</w:t>
      </w:r>
      <w:r w:rsidRPr="00245F99">
        <w:t xml:space="preserve"> </w:t>
      </w:r>
      <w:r w:rsidR="008009A6" w:rsidRPr="00245F99">
        <w:t>otrzymuj</w:t>
      </w:r>
      <w:r w:rsidRPr="00245F99">
        <w:t>e</w:t>
      </w:r>
      <w:r w:rsidR="008009A6" w:rsidRPr="00245F99">
        <w:t xml:space="preserve"> brzmienie:</w:t>
      </w:r>
    </w:p>
    <w:p w14:paraId="458FE729" w14:textId="5EE2C7F5" w:rsidR="00CC70ED" w:rsidRPr="00245F99" w:rsidRDefault="000E6A48" w:rsidP="00575797">
      <w:pPr>
        <w:pStyle w:val="ZLITUSTzmustliter"/>
      </w:pPr>
      <w:r w:rsidRPr="00245F99">
        <w:t>„3. </w:t>
      </w:r>
      <w:r w:rsidR="00CC70ED" w:rsidRPr="00245F99">
        <w:t xml:space="preserve">W terminie 15 dni roboczych od otrzymania wszystkich informacji, </w:t>
      </w:r>
      <w:r w:rsidR="0075764A">
        <w:br/>
      </w:r>
      <w:r w:rsidR="00CC70ED" w:rsidRPr="00245F99">
        <w:t xml:space="preserve">o których mowa w ust. 1, </w:t>
      </w:r>
      <w:r w:rsidR="008009A6" w:rsidRPr="00245F99">
        <w:t>Komisja informuje towarzystwo albo zarządzającego ASI, jeżeli wskutek wprowadzenia planowanej zmiany zarządzanie funduszem inwestycyjnym, alternatywną spółką inwestycyjną lub unijnym AFI przez towarzystwo albo zarządzającego ASI nie będzie zgodne z przepisami prawa</w:t>
      </w:r>
      <w:r w:rsidR="00B73FD9" w:rsidRPr="00B73FD9">
        <w:t xml:space="preserve"> lub towarzystwo albo zarządzający ASI naruszą przepisy prawa w pozostałym zakresie</w:t>
      </w:r>
      <w:r w:rsidR="008009A6" w:rsidRPr="00245F99">
        <w:t>.</w:t>
      </w:r>
      <w:r w:rsidR="00CC70ED" w:rsidRPr="00245F99">
        <w:t>”,</w:t>
      </w:r>
    </w:p>
    <w:p w14:paraId="3CA3F80C" w14:textId="77777777" w:rsidR="00CC70ED" w:rsidRPr="00245F99" w:rsidRDefault="00CC70ED" w:rsidP="00575797">
      <w:pPr>
        <w:pStyle w:val="LITlitera"/>
      </w:pPr>
      <w:r w:rsidRPr="00245F99">
        <w:t>b)</w:t>
      </w:r>
      <w:r w:rsidRPr="00245F99">
        <w:tab/>
      </w:r>
      <w:r w:rsidR="005F4D36" w:rsidRPr="00245F99">
        <w:t xml:space="preserve">po ust. 3 dodaje się ust. 3a w brzmieniu </w:t>
      </w:r>
    </w:p>
    <w:p w14:paraId="796FAA44" w14:textId="77777777" w:rsidR="00CC70ED" w:rsidRPr="00245F99" w:rsidRDefault="00755953" w:rsidP="00575797">
      <w:pPr>
        <w:pStyle w:val="ZLITUSTzmustliter"/>
      </w:pPr>
      <w:r w:rsidRPr="00245F99">
        <w:t>„3a</w:t>
      </w:r>
      <w:r w:rsidR="005F4D36" w:rsidRPr="00245F99">
        <w:t>.</w:t>
      </w:r>
      <w:r w:rsidRPr="00245F99">
        <w:t> </w:t>
      </w:r>
      <w:r w:rsidR="005F4D36" w:rsidRPr="00245F99">
        <w:t>Informacj</w:t>
      </w:r>
      <w:r w:rsidR="00724376" w:rsidRPr="00245F99">
        <w:t>ę</w:t>
      </w:r>
      <w:r w:rsidRPr="00245F99">
        <w:t xml:space="preserve"> przekazan</w:t>
      </w:r>
      <w:r w:rsidR="00724376" w:rsidRPr="00245F99">
        <w:t>ą</w:t>
      </w:r>
      <w:r w:rsidRPr="00245F99">
        <w:t xml:space="preserve"> towarzystwu albo zarządzającemu ASI</w:t>
      </w:r>
      <w:r w:rsidR="005F4D36" w:rsidRPr="00245F99">
        <w:t>, o któr</w:t>
      </w:r>
      <w:r w:rsidR="00724376" w:rsidRPr="00245F99">
        <w:t>ej</w:t>
      </w:r>
      <w:r w:rsidR="005F4D36" w:rsidRPr="00245F99">
        <w:t xml:space="preserve"> mowa w ust. </w:t>
      </w:r>
      <w:r w:rsidRPr="00245F99">
        <w:t>3</w:t>
      </w:r>
      <w:r w:rsidR="005F4D36" w:rsidRPr="00245F99">
        <w:t xml:space="preserve">, Komisja </w:t>
      </w:r>
      <w:r w:rsidRPr="00245F99">
        <w:t>przekazuje niezwłocznie organowi nadzoru w państwie członkowskim wskazanemu w zawiadomieniu, o którym mowa w art. 263f ust. 1, na wskazany przez ten organ adres poczty elektronicznej.”,</w:t>
      </w:r>
    </w:p>
    <w:p w14:paraId="4BE3DE99" w14:textId="77777777" w:rsidR="00755953" w:rsidRPr="00245F99" w:rsidRDefault="00724376" w:rsidP="00575797">
      <w:pPr>
        <w:pStyle w:val="LITlitera"/>
      </w:pPr>
      <w:r w:rsidRPr="00245F99">
        <w:t>c)</w:t>
      </w:r>
      <w:r w:rsidRPr="00245F99">
        <w:tab/>
      </w:r>
      <w:r w:rsidR="0040122B" w:rsidRPr="00245F99">
        <w:t xml:space="preserve">w ust. </w:t>
      </w:r>
      <w:r w:rsidRPr="00245F99">
        <w:t xml:space="preserve">4 dodaje się </w:t>
      </w:r>
      <w:r w:rsidR="0040122B" w:rsidRPr="00245F99">
        <w:t xml:space="preserve">zdanie drugie </w:t>
      </w:r>
      <w:r w:rsidRPr="00245F99">
        <w:t>w brzmieniu</w:t>
      </w:r>
      <w:r w:rsidR="0040122B" w:rsidRPr="00245F99">
        <w:t>:</w:t>
      </w:r>
    </w:p>
    <w:p w14:paraId="7FDF82FF" w14:textId="77777777" w:rsidR="00755953" w:rsidRPr="00245F99" w:rsidRDefault="0040122B" w:rsidP="00575797">
      <w:pPr>
        <w:pStyle w:val="ZLITCZWSPLITzmczciwsplitliter"/>
      </w:pPr>
      <w:r w:rsidRPr="00245F99">
        <w:t>„O podjętej decyzji Komisja niezwłocznie informuje organ nadzoru w państwie członkowskim wskazan</w:t>
      </w:r>
      <w:r w:rsidR="002A53CB" w:rsidRPr="00245F99">
        <w:t>y</w:t>
      </w:r>
      <w:r w:rsidRPr="00245F99">
        <w:t xml:space="preserve"> w zawiadomieniu, o którym mowa w </w:t>
      </w:r>
      <w:r w:rsidR="000640FA">
        <w:t>art. 263f ust. 1, przekazując tę</w:t>
      </w:r>
      <w:r w:rsidRPr="00245F99">
        <w:t xml:space="preserve"> informację na wskazany przez ten organ adres poczty elektronicznej.”,</w:t>
      </w:r>
    </w:p>
    <w:p w14:paraId="3CB174A9" w14:textId="77777777" w:rsidR="0040122B" w:rsidRPr="00245F99" w:rsidRDefault="0040122B" w:rsidP="00575797">
      <w:pPr>
        <w:pStyle w:val="LITlitera"/>
      </w:pPr>
      <w:r w:rsidRPr="00245F99">
        <w:t>d)</w:t>
      </w:r>
      <w:r w:rsidRPr="00245F99">
        <w:tab/>
        <w:t xml:space="preserve">ust. 5 otrzymuje </w:t>
      </w:r>
      <w:r w:rsidR="002A53CB" w:rsidRPr="00245F99">
        <w:t>brzmienie:</w:t>
      </w:r>
    </w:p>
    <w:p w14:paraId="7ED55354" w14:textId="77777777" w:rsidR="008009A6" w:rsidRPr="00245F99" w:rsidRDefault="002A53CB" w:rsidP="00575797">
      <w:pPr>
        <w:pStyle w:val="ZLITUSTzmustliter"/>
      </w:pPr>
      <w:r w:rsidRPr="00245F99">
        <w:t>„</w:t>
      </w:r>
      <w:r w:rsidR="000E6A48" w:rsidRPr="00245F99">
        <w:t>5. </w:t>
      </w:r>
      <w:r w:rsidR="008009A6" w:rsidRPr="00245F99">
        <w:t xml:space="preserve">W przypadku gdy wprowadzenie zmian, o których mowa w ust. 1, nie wpływa na zgodność działalności towarzystwa albo zarządzającego ASI, w tym zarządzania przez nich funduszem inwestycyjnym, alternatywną spółką inwestycyjną lub unijnym AFI, z przepisami prawa, Komisja w terminie miesiąca </w:t>
      </w:r>
      <w:r w:rsidRPr="00245F99">
        <w:t xml:space="preserve">od otrzymania informacji, o których mowa w ust. 1, </w:t>
      </w:r>
      <w:r w:rsidR="008009A6" w:rsidRPr="00245F99">
        <w:t>przekazuje</w:t>
      </w:r>
      <w:r w:rsidRPr="00245F99">
        <w:t xml:space="preserve"> te informacje</w:t>
      </w:r>
      <w:r w:rsidR="008009A6" w:rsidRPr="00245F99">
        <w:t xml:space="preserve"> organowi </w:t>
      </w:r>
      <w:r w:rsidR="008009A6" w:rsidRPr="00245F99">
        <w:lastRenderedPageBreak/>
        <w:t>nadzoru w państwie członkowskim wskazanemu w zawiadomieniu, o którym mowa w art. 263f ust. 1, na wskazany przez ten organ adres poczty elektronicznej.”;</w:t>
      </w:r>
    </w:p>
    <w:p w14:paraId="58EAB8D9" w14:textId="77777777" w:rsidR="008009A6" w:rsidRPr="00245F99" w:rsidRDefault="005720FB" w:rsidP="00A21D41">
      <w:pPr>
        <w:pStyle w:val="PKTpunkt"/>
      </w:pPr>
      <w:r>
        <w:t>1</w:t>
      </w:r>
      <w:r w:rsidR="007660AE">
        <w:t>9</w:t>
      </w:r>
      <w:r w:rsidR="00CE5E58" w:rsidRPr="00245F99">
        <w:t>)</w:t>
      </w:r>
      <w:r w:rsidR="00CE5E58" w:rsidRPr="00245F99">
        <w:tab/>
      </w:r>
      <w:r w:rsidR="008009A6" w:rsidRPr="00245F99">
        <w:t>po art. 263g dodaje się art. 263ga w brzmieniu:</w:t>
      </w:r>
    </w:p>
    <w:p w14:paraId="3FC23612" w14:textId="77777777" w:rsidR="007F18DC" w:rsidRPr="00245F99" w:rsidRDefault="007F18DC" w:rsidP="00C033C4">
      <w:pPr>
        <w:pStyle w:val="ZARTzmartartykuempunktem"/>
      </w:pPr>
      <w:r w:rsidRPr="00245F99">
        <w:t xml:space="preserve">„Art. 263ga. 1. Specjalistyczny fundusz inwestycyjny otwarty może zaprzestać zbywania jednostek uczestnictwa, fundusz inwestycyjny </w:t>
      </w:r>
      <w:r w:rsidR="00DC112B">
        <w:t xml:space="preserve">zamknięty </w:t>
      </w:r>
      <w:r w:rsidRPr="00245F99">
        <w:t>może zaprzestać oferowania certyfikatów inwestycyjnych albo zarządzający ASI prowadzący działalność na podstawie zezwolenia może zaprzestać wprowadzania alternatywnej spółki inwestycyjnej lub unijnego AFI, którym zarządza, do obrotu na terytorium państwa członkowskiego, pod warunkiem</w:t>
      </w:r>
      <w:r w:rsidR="007867D7">
        <w:t>,</w:t>
      </w:r>
      <w:r w:rsidRPr="00245F99">
        <w:t xml:space="preserve"> że towarzystwo albo zarządzający ASI:</w:t>
      </w:r>
    </w:p>
    <w:p w14:paraId="18A13732" w14:textId="77777777" w:rsidR="007F18DC" w:rsidRPr="00245F99" w:rsidRDefault="007F18DC" w:rsidP="00C033C4">
      <w:pPr>
        <w:pStyle w:val="ZPKTzmpktartykuempunktem"/>
      </w:pPr>
      <w:r w:rsidRPr="00245F99">
        <w:t>1)</w:t>
      </w:r>
      <w:r w:rsidRPr="00245F99">
        <w:tab/>
        <w:t xml:space="preserve">przekaże </w:t>
      </w:r>
      <w:r w:rsidR="00C24F2B">
        <w:t xml:space="preserve">indywidualnie </w:t>
      </w:r>
      <w:r w:rsidRPr="00245F99">
        <w:t>uczestnikom specjalistycznego funduszu inwestycyjnego otwartego</w:t>
      </w:r>
      <w:r w:rsidR="00C24F2B">
        <w:t>, ucze</w:t>
      </w:r>
      <w:r w:rsidR="00B73FD9">
        <w:t xml:space="preserve">stnikom </w:t>
      </w:r>
      <w:r w:rsidR="00C24F2B">
        <w:t>funduszu inwestycyjnego zamkniętego</w:t>
      </w:r>
      <w:r w:rsidRPr="00245F99">
        <w:t xml:space="preserve"> </w:t>
      </w:r>
      <w:r w:rsidR="00284AE2" w:rsidRPr="00245F99">
        <w:t xml:space="preserve">albo inwestorom </w:t>
      </w:r>
      <w:r w:rsidRPr="00245F99">
        <w:t>unijnego AFI</w:t>
      </w:r>
      <w:r w:rsidR="00284AE2" w:rsidRPr="00245F99">
        <w:t xml:space="preserve"> innego niż typu zamkniętego albo prowadzącego działalność na podstawie rozporządzenia 2015/760</w:t>
      </w:r>
      <w:r w:rsidRPr="00245F99">
        <w:t xml:space="preserve">, bezpośrednio lub za pośrednictwem podmiotów uczestniczących w zbywaniu </w:t>
      </w:r>
      <w:r w:rsidR="00284AE2" w:rsidRPr="00245F99">
        <w:t>odpowiednio jednostek uczestnictwa tego specjalistycznego funduszu inwestycyjnego otwartego</w:t>
      </w:r>
      <w:r w:rsidR="000779BF">
        <w:t>, certyfikatów inwestycyjnych tego funduszu inwestycyjnego zamkniętego</w:t>
      </w:r>
      <w:r w:rsidR="00284AE2" w:rsidRPr="00245F99">
        <w:t xml:space="preserve"> albo praw uczestnictwa tego</w:t>
      </w:r>
      <w:r w:rsidRPr="00245F99">
        <w:t xml:space="preserve"> unijnego AFI</w:t>
      </w:r>
      <w:r w:rsidR="00284AE2" w:rsidRPr="00245F99">
        <w:t xml:space="preserve"> na terytorium państwa członkowskiego</w:t>
      </w:r>
      <w:r w:rsidRPr="00245F99">
        <w:t xml:space="preserve">, </w:t>
      </w:r>
      <w:r w:rsidR="00C1553C">
        <w:t xml:space="preserve">a także opublikuje </w:t>
      </w:r>
      <w:r w:rsidR="00C1553C" w:rsidRPr="001A24D2">
        <w:t>dostępną przez co najmniej 30 dni roboczych informację</w:t>
      </w:r>
      <w:r w:rsidR="00C1553C">
        <w:t xml:space="preserve">, </w:t>
      </w:r>
      <w:r w:rsidRPr="00245F99">
        <w:t xml:space="preserve">że mają oni prawo żądać, w terminie 30 dni od otrzymania tej informacji, odkupienia posiadanych przez nich </w:t>
      </w:r>
      <w:r w:rsidR="00284AE2" w:rsidRPr="00245F99">
        <w:t xml:space="preserve">jednostek uczestnictwa specjalistycznego funduszu inwestycyjnego </w:t>
      </w:r>
      <w:r w:rsidR="00DC112B">
        <w:t>otwartego</w:t>
      </w:r>
      <w:r w:rsidR="000779BF">
        <w:t>,</w:t>
      </w:r>
      <w:r w:rsidR="00DC112B">
        <w:t xml:space="preserve"> </w:t>
      </w:r>
      <w:r w:rsidR="000779BF">
        <w:t xml:space="preserve">certyfikatów inwestycyjnych funduszu inwestycyjnego zamkniętego </w:t>
      </w:r>
      <w:r w:rsidR="00284AE2" w:rsidRPr="00245F99">
        <w:t xml:space="preserve">albo </w:t>
      </w:r>
      <w:r w:rsidRPr="00245F99">
        <w:t>praw uczestnictwa unijnego AFI bez ponoszenia</w:t>
      </w:r>
      <w:r w:rsidR="00C24F2B">
        <w:t xml:space="preserve"> jakichkolwiek</w:t>
      </w:r>
      <w:r w:rsidRPr="00245F99">
        <w:t xml:space="preserve"> opłat;</w:t>
      </w:r>
    </w:p>
    <w:p w14:paraId="7BCF26CB" w14:textId="6EF3CF61" w:rsidR="007F18DC" w:rsidRPr="00245F99" w:rsidRDefault="007F18DC" w:rsidP="00C033C4">
      <w:pPr>
        <w:pStyle w:val="ZPKTzmpktartykuempunktem"/>
      </w:pPr>
      <w:r w:rsidRPr="00245F99">
        <w:t>2)</w:t>
      </w:r>
      <w:r w:rsidRPr="00245F99">
        <w:tab/>
      </w:r>
      <w:r w:rsidR="001A24D2">
        <w:t>opublikuje i udostępni</w:t>
      </w:r>
      <w:r w:rsidRPr="00245F99">
        <w:t xml:space="preserve">, w sposób przyjęty dla </w:t>
      </w:r>
      <w:r w:rsidR="001A24D2">
        <w:t xml:space="preserve">publikacji i </w:t>
      </w:r>
      <w:r w:rsidRPr="00245F99">
        <w:t xml:space="preserve">udostępniania informacji o </w:t>
      </w:r>
      <w:r w:rsidR="00284AE2" w:rsidRPr="00245F99">
        <w:t>specjalistycznym funduszu inwestycyjnym otwarty</w:t>
      </w:r>
      <w:r w:rsidR="00C43B63">
        <w:t>m</w:t>
      </w:r>
      <w:r w:rsidR="00284AE2" w:rsidRPr="00245F99">
        <w:t>, fundusz</w:t>
      </w:r>
      <w:r w:rsidR="00DC112B">
        <w:t>u</w:t>
      </w:r>
      <w:r w:rsidR="00284AE2" w:rsidRPr="00245F99">
        <w:t xml:space="preserve"> inwestycyjny</w:t>
      </w:r>
      <w:r w:rsidR="00DC112B">
        <w:t>m zamkniętym</w:t>
      </w:r>
      <w:r w:rsidR="006A0BB2" w:rsidRPr="00245F99">
        <w:t xml:space="preserve">, </w:t>
      </w:r>
      <w:r w:rsidR="00284AE2" w:rsidRPr="00245F99">
        <w:t>alternatywnej spół</w:t>
      </w:r>
      <w:r w:rsidR="006A0BB2" w:rsidRPr="00245F99">
        <w:t>ce</w:t>
      </w:r>
      <w:r w:rsidR="00284AE2" w:rsidRPr="00245F99">
        <w:t xml:space="preserve"> inwestycyjnej lub unijn</w:t>
      </w:r>
      <w:r w:rsidR="006A0BB2" w:rsidRPr="00245F99">
        <w:t>ym</w:t>
      </w:r>
      <w:r w:rsidR="00284AE2" w:rsidRPr="00245F99">
        <w:t xml:space="preserve"> AFI, </w:t>
      </w:r>
      <w:r w:rsidRPr="00245F99">
        <w:t xml:space="preserve">na terytorium </w:t>
      </w:r>
      <w:r w:rsidR="00284AE2" w:rsidRPr="00245F99">
        <w:t>państwa członkowskiego</w:t>
      </w:r>
      <w:r w:rsidR="006A0BB2" w:rsidRPr="00245F99">
        <w:t xml:space="preserve"> w związku ze zbywaniem jednostek uczestnictwa, oferowaniem certyfikatów inwestycyjnych lub wprowadzaniem do obrotu praw uczestnictwa </w:t>
      </w:r>
      <w:r w:rsidRPr="00245F99">
        <w:t xml:space="preserve">oraz odpowiedni dla kategorii klientów, do których </w:t>
      </w:r>
      <w:r w:rsidR="006A0BB2" w:rsidRPr="00245F99">
        <w:t xml:space="preserve">były kierowane te </w:t>
      </w:r>
      <w:r w:rsidR="00EE25A9">
        <w:t>fundusze</w:t>
      </w:r>
      <w:r w:rsidRPr="00245F99">
        <w:t xml:space="preserve">, informację o zamiarze zaprzestania </w:t>
      </w:r>
      <w:r w:rsidR="006A0BB2" w:rsidRPr="00245F99">
        <w:t xml:space="preserve">zbywania jednostek uczestnictwa specjalistycznego funduszu inwestycyjnego otwartego, oferowania certyfikatów inwestycyjnych funduszu inwestycyjnego </w:t>
      </w:r>
      <w:r w:rsidR="00C43B63">
        <w:t xml:space="preserve">zamkniętego </w:t>
      </w:r>
      <w:r w:rsidR="006A0BB2" w:rsidRPr="00245F99">
        <w:t xml:space="preserve">albo </w:t>
      </w:r>
      <w:r w:rsidR="0090245C">
        <w:t xml:space="preserve">wprowadzania </w:t>
      </w:r>
      <w:r w:rsidR="006A0BB2" w:rsidRPr="0090245C">
        <w:t>d</w:t>
      </w:r>
      <w:r w:rsidR="0090245C">
        <w:t>o</w:t>
      </w:r>
      <w:r w:rsidR="006A0BB2" w:rsidRPr="0090245C">
        <w:t xml:space="preserve"> </w:t>
      </w:r>
      <w:r w:rsidR="006A0BB2" w:rsidRPr="00245F99">
        <w:t>obrotu alternatywnej spółki inwestycyjnej lub unijnego AFI</w:t>
      </w:r>
      <w:r w:rsidRPr="00245F99">
        <w:t xml:space="preserve"> na terytorium </w:t>
      </w:r>
      <w:r w:rsidR="006A0BB2" w:rsidRPr="00245F99">
        <w:t>państwa członkowskiego</w:t>
      </w:r>
      <w:r w:rsidRPr="00245F99">
        <w:t>;</w:t>
      </w:r>
    </w:p>
    <w:p w14:paraId="55102B56" w14:textId="77777777" w:rsidR="007F18DC" w:rsidRPr="00245F99" w:rsidRDefault="007F18DC" w:rsidP="00C033C4">
      <w:pPr>
        <w:pStyle w:val="ZPKTzmpktartykuempunktem"/>
      </w:pPr>
      <w:r w:rsidRPr="00245F99">
        <w:lastRenderedPageBreak/>
        <w:t>3)</w:t>
      </w:r>
      <w:r w:rsidRPr="00245F99">
        <w:tab/>
      </w:r>
      <w:r w:rsidR="00F15820">
        <w:t>rozwiąże</w:t>
      </w:r>
      <w:r w:rsidR="00F15820" w:rsidRPr="00245F99">
        <w:t xml:space="preserve"> umo</w:t>
      </w:r>
      <w:r w:rsidR="00F15820">
        <w:t xml:space="preserve">wy </w:t>
      </w:r>
      <w:r w:rsidRPr="00245F99">
        <w:t xml:space="preserve">z podmiotami pośredniczącymi w </w:t>
      </w:r>
      <w:r w:rsidR="00D409F6" w:rsidRPr="00245F99">
        <w:t>zbywaniu jednostek uczestnictwa, oferowaniu certyfikatów inwestycyjnych lub wprowadzani</w:t>
      </w:r>
      <w:r w:rsidR="00F15820">
        <w:t>u</w:t>
      </w:r>
      <w:r w:rsidR="00D409F6" w:rsidRPr="00245F99">
        <w:t xml:space="preserve"> do obrotu praw uczestnictwa </w:t>
      </w:r>
      <w:r w:rsidRPr="00245F99">
        <w:t xml:space="preserve">na terytorium </w:t>
      </w:r>
      <w:r w:rsidR="00D409F6" w:rsidRPr="00245F99">
        <w:t>państwa członkowskiego</w:t>
      </w:r>
      <w:r w:rsidRPr="00245F99">
        <w:t xml:space="preserve"> ze skutkiem od dnia </w:t>
      </w:r>
      <w:r w:rsidR="00C56C3D" w:rsidRPr="00C56C3D">
        <w:t>otrzymania od Komisji powiadomienia o przekazaniu zawiadomienia</w:t>
      </w:r>
      <w:r w:rsidR="00C56C3D">
        <w:t>, o którym mowa w ust. 4,</w:t>
      </w:r>
      <w:r w:rsidR="00C56C3D" w:rsidRPr="00C56C3D">
        <w:t xml:space="preserve"> właściwemu organowi goszczącego państwa członkowskiego</w:t>
      </w:r>
      <w:r w:rsidRPr="00245F99">
        <w:t>, lub zmiany tej umowy w sposób uniemożl</w:t>
      </w:r>
      <w:r w:rsidR="00032F98">
        <w:t>i</w:t>
      </w:r>
      <w:r w:rsidRPr="00245F99">
        <w:t xml:space="preserve">wiający </w:t>
      </w:r>
      <w:r w:rsidR="009C24A3" w:rsidRPr="00245F99">
        <w:t>zbywanie jednostek uczestnictwa, oferowanie certyfikatów inwestycyjnych lub wprowadzanie do obrotu praw uczestnictwa na terytorium państwa członkowskiego</w:t>
      </w:r>
      <w:r w:rsidRPr="00245F99">
        <w:t xml:space="preserve"> od dnia </w:t>
      </w:r>
      <w:r w:rsidR="00C56C3D" w:rsidRPr="00C56C3D">
        <w:t>otrzymania od Komisji powiadomienia o przekazaniu zawiadomienia</w:t>
      </w:r>
      <w:r w:rsidR="00C56C3D">
        <w:t>, o którym mowa w pkt 4,</w:t>
      </w:r>
      <w:r w:rsidR="00C56C3D" w:rsidRPr="00C56C3D">
        <w:t xml:space="preserve"> właściwemu organowi goszczącego państwa członkowskiego</w:t>
      </w:r>
      <w:r w:rsidRPr="00245F99">
        <w:t>;</w:t>
      </w:r>
    </w:p>
    <w:p w14:paraId="685B6A2A" w14:textId="77777777" w:rsidR="007F18DC" w:rsidRPr="00245F99" w:rsidRDefault="007F18DC" w:rsidP="00C033C4">
      <w:pPr>
        <w:pStyle w:val="ZPKTzmpktartykuempunktem"/>
      </w:pPr>
      <w:r w:rsidRPr="00245F99">
        <w:t>4)</w:t>
      </w:r>
      <w:r w:rsidRPr="00245F99">
        <w:tab/>
        <w:t xml:space="preserve">przekazał Komisji zawiadomienie o </w:t>
      </w:r>
      <w:r w:rsidR="009C24A3" w:rsidRPr="00245F99">
        <w:t xml:space="preserve">zaprzestaniu zbywania jednostek uczestnictwa specjalistycznego funduszu inwestycyjnego otwartego, oferowania certyfikatów inwestycyjnych funduszu inwestycyjnego </w:t>
      </w:r>
      <w:r w:rsidR="00FB439D" w:rsidRPr="00245F99">
        <w:t xml:space="preserve">zamkniętego </w:t>
      </w:r>
      <w:r w:rsidR="009C24A3" w:rsidRPr="00245F99">
        <w:t xml:space="preserve">albo wprowadzania </w:t>
      </w:r>
      <w:r w:rsidR="00F15820">
        <w:t>do</w:t>
      </w:r>
      <w:r w:rsidR="00F15820" w:rsidRPr="00245F99">
        <w:t xml:space="preserve"> </w:t>
      </w:r>
      <w:r w:rsidR="009C24A3" w:rsidRPr="00245F99">
        <w:t>obrotu alternatywnej spółki inwestycyjnej lub unijnego AFI na terytorium państwa członkowskiego</w:t>
      </w:r>
      <w:r w:rsidRPr="00245F99">
        <w:t>.</w:t>
      </w:r>
    </w:p>
    <w:p w14:paraId="1604CAFE" w14:textId="77777777" w:rsidR="008300D9" w:rsidRPr="00245F99" w:rsidRDefault="008300D9" w:rsidP="00C033C4">
      <w:pPr>
        <w:pStyle w:val="ZUSTzmustartykuempunktem"/>
      </w:pPr>
      <w:r w:rsidRPr="00245F99">
        <w:t xml:space="preserve">2. Specjalistyczny fundusz inwestycyjny otwarty zaprzestaje zbywania jednostek uczestnictwa, fundusz inwestycyjny </w:t>
      </w:r>
      <w:r w:rsidR="00C43B63">
        <w:t xml:space="preserve">zamknięty </w:t>
      </w:r>
      <w:r w:rsidRPr="00245F99">
        <w:t xml:space="preserve">zaprzestaje oferowania certyfikatów inwestycyjnych oraz zarządzający ASI prowadzący działalność na podstawie zezwolenia zaprzestaje wprowadzania alternatywnej spółki inwestycyjnej lub unijnego AFI, którym zarządza, do obrotu na terytorium państwa członkowskiego, z dniem </w:t>
      </w:r>
      <w:r w:rsidR="000779BF">
        <w:t xml:space="preserve">otrzymania od </w:t>
      </w:r>
      <w:r w:rsidRPr="00245F99">
        <w:t xml:space="preserve">Komisji </w:t>
      </w:r>
      <w:r w:rsidR="000779BF" w:rsidRPr="000779BF">
        <w:t>powiad</w:t>
      </w:r>
      <w:r w:rsidR="000779BF">
        <w:t xml:space="preserve">omienia </w:t>
      </w:r>
      <w:r w:rsidR="000779BF" w:rsidRPr="000779BF">
        <w:t xml:space="preserve">o przekazaniu zawiadomienia </w:t>
      </w:r>
      <w:r w:rsidR="000779BF" w:rsidRPr="00245F99">
        <w:t>właściwemu organowi goszczącego państwa członkowskiego</w:t>
      </w:r>
      <w:r w:rsidRPr="00245F99">
        <w:t>.</w:t>
      </w:r>
    </w:p>
    <w:p w14:paraId="50EC1DCE" w14:textId="77777777" w:rsidR="008300D9" w:rsidRPr="00245F99" w:rsidRDefault="008300D9" w:rsidP="00C033C4">
      <w:pPr>
        <w:pStyle w:val="ZUSTzmustartykuempunktem"/>
      </w:pPr>
      <w:r w:rsidRPr="00245F99">
        <w:t>3</w:t>
      </w:r>
      <w:r w:rsidR="007F18DC" w:rsidRPr="00245F99">
        <w:t>. Zawiadomienie, o którym mowa w ust. 1 pkt 4</w:t>
      </w:r>
      <w:r w:rsidRPr="00245F99">
        <w:t>:</w:t>
      </w:r>
    </w:p>
    <w:p w14:paraId="0D405622" w14:textId="77777777" w:rsidR="008300D9" w:rsidRPr="00245F99" w:rsidRDefault="008300D9" w:rsidP="008300D9">
      <w:pPr>
        <w:pStyle w:val="ZPKTzmpktartykuempunktem"/>
      </w:pPr>
      <w:r w:rsidRPr="00245F99">
        <w:t>1)</w:t>
      </w:r>
      <w:r w:rsidRPr="00245F99">
        <w:tab/>
      </w:r>
      <w:r w:rsidR="007F18DC" w:rsidRPr="00245F99">
        <w:t xml:space="preserve">zawiera opis </w:t>
      </w:r>
      <w:r w:rsidR="002E333F">
        <w:t xml:space="preserve">sposobu </w:t>
      </w:r>
      <w:r w:rsidR="007F18DC" w:rsidRPr="00245F99">
        <w:t>realizacji wymogów, o których mowa w ust. 1 pkt 1-3</w:t>
      </w:r>
      <w:r w:rsidR="00D65CAF" w:rsidRPr="00245F99">
        <w:t>, oraz wskazanie państwa członk</w:t>
      </w:r>
      <w:r w:rsidR="00CC24CD" w:rsidRPr="00245F99">
        <w:t xml:space="preserve">owskiego, w którym zaprzestaje się </w:t>
      </w:r>
      <w:r w:rsidR="00D65CAF" w:rsidRPr="00245F99">
        <w:t>zbywa</w:t>
      </w:r>
      <w:r w:rsidR="00CC24CD" w:rsidRPr="00245F99">
        <w:t>nia jednostek</w:t>
      </w:r>
      <w:r w:rsidR="00D65CAF" w:rsidRPr="00245F99">
        <w:t xml:space="preserve"> uczestnictwa, oferowa</w:t>
      </w:r>
      <w:r w:rsidR="00CC24CD" w:rsidRPr="00245F99">
        <w:t>nia</w:t>
      </w:r>
      <w:r w:rsidR="00D65CAF" w:rsidRPr="00245F99">
        <w:t xml:space="preserve"> certyfikat</w:t>
      </w:r>
      <w:r w:rsidR="00CC24CD" w:rsidRPr="00245F99">
        <w:t xml:space="preserve">ów </w:t>
      </w:r>
      <w:r w:rsidR="00D65CAF" w:rsidRPr="00245F99">
        <w:t>inwestycyjn</w:t>
      </w:r>
      <w:r w:rsidR="00CC24CD" w:rsidRPr="00245F99">
        <w:t>ych</w:t>
      </w:r>
      <w:r w:rsidR="00D65CAF" w:rsidRPr="00245F99">
        <w:t xml:space="preserve"> lub wprowadza</w:t>
      </w:r>
      <w:r w:rsidR="00CC24CD" w:rsidRPr="00245F99">
        <w:t>nia</w:t>
      </w:r>
      <w:r w:rsidR="00D65CAF" w:rsidRPr="00245F99">
        <w:t xml:space="preserve"> do obrotu alternatywn</w:t>
      </w:r>
      <w:r w:rsidR="00CC24CD" w:rsidRPr="00245F99">
        <w:t xml:space="preserve">ej </w:t>
      </w:r>
      <w:r w:rsidR="00D65CAF" w:rsidRPr="00245F99">
        <w:t>spółk</w:t>
      </w:r>
      <w:r w:rsidR="00CC24CD" w:rsidRPr="00245F99">
        <w:t>i</w:t>
      </w:r>
      <w:r w:rsidR="00D65CAF" w:rsidRPr="00245F99">
        <w:t xml:space="preserve"> inwestycyjn</w:t>
      </w:r>
      <w:r w:rsidR="00CC24CD" w:rsidRPr="00245F99">
        <w:t>ej</w:t>
      </w:r>
      <w:r w:rsidR="00D65CAF" w:rsidRPr="00245F99">
        <w:t xml:space="preserve"> lub unijn</w:t>
      </w:r>
      <w:r w:rsidR="00CC24CD" w:rsidRPr="00245F99">
        <w:t>ego</w:t>
      </w:r>
      <w:r w:rsidR="00D65CAF" w:rsidRPr="00245F99">
        <w:t xml:space="preserve"> AFI</w:t>
      </w:r>
      <w:r w:rsidRPr="00245F99">
        <w:t>;</w:t>
      </w:r>
    </w:p>
    <w:p w14:paraId="78351836" w14:textId="77777777" w:rsidR="008300D9" w:rsidRPr="00245F99" w:rsidRDefault="008300D9" w:rsidP="008300D9">
      <w:pPr>
        <w:pStyle w:val="ZPKTzmpktartykuempunktem"/>
      </w:pPr>
      <w:r w:rsidRPr="00245F99">
        <w:t>2)</w:t>
      </w:r>
      <w:r w:rsidRPr="00245F99">
        <w:tab/>
        <w:t xml:space="preserve">jest przekazywane w </w:t>
      </w:r>
      <w:r w:rsidR="006E0104">
        <w:t>postaci</w:t>
      </w:r>
      <w:r w:rsidRPr="00245F99">
        <w:t xml:space="preserve"> elektronicznej, na adres poczty elektronicznej wskazany przez Komisję;</w:t>
      </w:r>
    </w:p>
    <w:p w14:paraId="27EEC2DC" w14:textId="77777777" w:rsidR="00EA082B" w:rsidRPr="00245F99" w:rsidRDefault="008300D9" w:rsidP="008300D9">
      <w:pPr>
        <w:pStyle w:val="ZPKTzmpktartykuempunktem"/>
      </w:pPr>
      <w:r w:rsidRPr="00245F99">
        <w:t>3)</w:t>
      </w:r>
      <w:r w:rsidRPr="00245F99">
        <w:tab/>
      </w:r>
      <w:r w:rsidR="00A35874">
        <w:t>sporządza się</w:t>
      </w:r>
      <w:r w:rsidRPr="00245F99">
        <w:t xml:space="preserve"> również w języku angielskim lub tłumacz</w:t>
      </w:r>
      <w:r w:rsidR="006E0104">
        <w:t>y</w:t>
      </w:r>
      <w:r w:rsidRPr="00245F99">
        <w:t xml:space="preserve"> na język angielski</w:t>
      </w:r>
      <w:r w:rsidR="007F18DC" w:rsidRPr="00245F99">
        <w:t>.</w:t>
      </w:r>
    </w:p>
    <w:p w14:paraId="0DB6337D" w14:textId="77777777" w:rsidR="00FF20EB" w:rsidRPr="00245F99" w:rsidRDefault="007F18DC" w:rsidP="00C033C4">
      <w:pPr>
        <w:pStyle w:val="ZUSTzmustartykuempunktem"/>
      </w:pPr>
      <w:r w:rsidRPr="00245F99">
        <w:t>4.</w:t>
      </w:r>
      <w:r w:rsidR="000B433A" w:rsidRPr="00245F99">
        <w:t> </w:t>
      </w:r>
      <w:r w:rsidRPr="00245F99">
        <w:t xml:space="preserve">W terminie 15 dni roboczych od dnia otrzymania zawiadomienia, o którym mowa w ust. 1 pkt 4, </w:t>
      </w:r>
      <w:r w:rsidR="000B433A" w:rsidRPr="00245F99">
        <w:t xml:space="preserve">spełniającego </w:t>
      </w:r>
      <w:r w:rsidR="00FF20EB" w:rsidRPr="00245F99">
        <w:t xml:space="preserve">wymogi </w:t>
      </w:r>
      <w:r w:rsidR="000B433A" w:rsidRPr="00245F99">
        <w:t>określone w ust. 3</w:t>
      </w:r>
      <w:r w:rsidR="00A0730B">
        <w:t>,</w:t>
      </w:r>
      <w:r w:rsidR="000B433A" w:rsidRPr="00245F99">
        <w:t xml:space="preserve"> </w:t>
      </w:r>
      <w:r w:rsidRPr="00245F99">
        <w:t>Komisja</w:t>
      </w:r>
      <w:r w:rsidR="00D65CAF" w:rsidRPr="00245F99">
        <w:t xml:space="preserve"> </w:t>
      </w:r>
      <w:r w:rsidR="000B433A" w:rsidRPr="00245F99">
        <w:t xml:space="preserve">przekazuje </w:t>
      </w:r>
      <w:r w:rsidR="000B433A" w:rsidRPr="00245F99">
        <w:lastRenderedPageBreak/>
        <w:t>zawiadomienie wraz z załączonymi do niego dokumentami właściwemu organowi nadzoru państwa goszczącego</w:t>
      </w:r>
      <w:r w:rsidR="00BA6AD2" w:rsidRPr="00245F99">
        <w:t>, wskazanemu w tym zawiadomieniu</w:t>
      </w:r>
      <w:r w:rsidR="00CC24CD" w:rsidRPr="00245F99">
        <w:t>.</w:t>
      </w:r>
    </w:p>
    <w:p w14:paraId="21E1F36A" w14:textId="77777777" w:rsidR="00BA6AD2" w:rsidRPr="00245F99" w:rsidRDefault="00FF20EB" w:rsidP="00C033C4">
      <w:pPr>
        <w:pStyle w:val="ZUSTzmustartykuempunktem"/>
      </w:pPr>
      <w:r w:rsidRPr="00245F99">
        <w:t>5. </w:t>
      </w:r>
      <w:r w:rsidR="00BA6AD2" w:rsidRPr="00245F99">
        <w:t>Otrzymane zawiadomienie</w:t>
      </w:r>
      <w:r w:rsidRPr="00245F99">
        <w:t xml:space="preserve"> wraz z załączonymi do niego dokumentami</w:t>
      </w:r>
      <w:r w:rsidR="00BA6AD2" w:rsidRPr="00245F99">
        <w:t xml:space="preserve"> </w:t>
      </w:r>
      <w:r w:rsidRPr="00245F99">
        <w:t>K</w:t>
      </w:r>
      <w:r w:rsidR="00BA6AD2" w:rsidRPr="00245F99">
        <w:t>omisja przekazuje właściwemu organowi nadzoru państwa goszczącego na wskazany przez ten organ adres poczty elektronicznej.</w:t>
      </w:r>
    </w:p>
    <w:p w14:paraId="7443FB67" w14:textId="77777777" w:rsidR="000B433A" w:rsidRPr="00245F99" w:rsidRDefault="00FF20EB" w:rsidP="00C033C4">
      <w:pPr>
        <w:pStyle w:val="ZUSTzmustartykuempunktem"/>
      </w:pPr>
      <w:r w:rsidRPr="00245F99">
        <w:t>6</w:t>
      </w:r>
      <w:r w:rsidR="000B433A" w:rsidRPr="00245F99">
        <w:t>.</w:t>
      </w:r>
      <w:r w:rsidRPr="00245F99">
        <w:t> </w:t>
      </w:r>
      <w:r w:rsidR="000B433A" w:rsidRPr="00245F99">
        <w:t xml:space="preserve">W przypadku gdy zawiadomienie lub załączone do niego dokumenty nie spełniają wymogów określonych w </w:t>
      </w:r>
      <w:r w:rsidRPr="00245F99">
        <w:t xml:space="preserve">ust. 3 </w:t>
      </w:r>
      <w:r w:rsidR="000B433A" w:rsidRPr="00245F99">
        <w:t xml:space="preserve">lub są niekompletne, Komisja może żądać uzupełnienia lub zmiany informacji lub dokumentów złożonych przez fundusz. Termin, o którym mowa w ust. </w:t>
      </w:r>
      <w:r w:rsidRPr="00245F99">
        <w:t>4</w:t>
      </w:r>
      <w:r w:rsidR="000B433A" w:rsidRPr="00245F99">
        <w:t xml:space="preserve">, biegnie od dnia następującego po </w:t>
      </w:r>
      <w:r w:rsidRPr="00245F99">
        <w:t xml:space="preserve">dniu </w:t>
      </w:r>
      <w:r w:rsidR="000B433A" w:rsidRPr="00245F99">
        <w:t>otrzymani</w:t>
      </w:r>
      <w:r w:rsidRPr="00245F99">
        <w:t>a</w:t>
      </w:r>
      <w:r w:rsidR="000B433A" w:rsidRPr="00245F99">
        <w:t xml:space="preserve"> przez Komisję zawiadomienia zgodnie z żądaniem.</w:t>
      </w:r>
    </w:p>
    <w:p w14:paraId="6F108CB6" w14:textId="77777777" w:rsidR="0009450A" w:rsidRPr="00245F99" w:rsidRDefault="000C12F6" w:rsidP="00C033C4">
      <w:pPr>
        <w:pStyle w:val="ZUSTzmustartykuempunktem"/>
      </w:pPr>
      <w:r w:rsidRPr="00245F99">
        <w:t>7</w:t>
      </w:r>
      <w:r w:rsidR="000B433A" w:rsidRPr="00245F99">
        <w:t>.</w:t>
      </w:r>
      <w:r w:rsidRPr="00245F99">
        <w:t xml:space="preserve"> Niezwłocznie po przekazaniu zawiadomienia </w:t>
      </w:r>
      <w:r w:rsidR="000B433A" w:rsidRPr="00245F99">
        <w:t xml:space="preserve">właściwemu organowi goszczącego </w:t>
      </w:r>
      <w:r w:rsidR="0009450A" w:rsidRPr="00245F99">
        <w:t>państwa członkowskiego, Komisja:</w:t>
      </w:r>
    </w:p>
    <w:p w14:paraId="68F30A57" w14:textId="2C053E29" w:rsidR="0009450A" w:rsidRPr="0090245C" w:rsidRDefault="0009450A" w:rsidP="000C12F6">
      <w:pPr>
        <w:pStyle w:val="ZPKTzmpktartykuempunktem"/>
      </w:pPr>
      <w:r w:rsidRPr="00245F99">
        <w:t>1)</w:t>
      </w:r>
      <w:r w:rsidR="000C12F6" w:rsidRPr="00245F99">
        <w:tab/>
      </w:r>
      <w:r w:rsidRPr="00245F99">
        <w:t xml:space="preserve">powiadamia </w:t>
      </w:r>
      <w:r w:rsidR="000C12F6" w:rsidRPr="00245F99">
        <w:t xml:space="preserve">odpowiednio towarzystwo albo zarządzającego ASI o przekazaniu </w:t>
      </w:r>
      <w:r w:rsidR="000C12F6" w:rsidRPr="0090245C">
        <w:t>zawiadomienia</w:t>
      </w:r>
      <w:r w:rsidR="00F15820" w:rsidRPr="0090245C">
        <w:t xml:space="preserve"> oraz</w:t>
      </w:r>
    </w:p>
    <w:p w14:paraId="4EE09EEB" w14:textId="3D1DF0C0" w:rsidR="000B433A" w:rsidRPr="00245F99" w:rsidRDefault="0009450A" w:rsidP="000C12F6">
      <w:pPr>
        <w:pStyle w:val="ZPKTzmpktartykuempunktem"/>
      </w:pPr>
      <w:r w:rsidRPr="00245F99">
        <w:t>2)</w:t>
      </w:r>
      <w:r w:rsidRPr="00245F99">
        <w:tab/>
      </w:r>
      <w:r w:rsidR="000B433A" w:rsidRPr="00245F99">
        <w:t xml:space="preserve">przekazuje kopię tego zawiadomienia Europejskiemu Urzędowi Nadzoru Giełd </w:t>
      </w:r>
      <w:r w:rsidR="0075764A">
        <w:br/>
      </w:r>
      <w:r w:rsidR="000B433A" w:rsidRPr="00245F99">
        <w:t>i Papierów Wartościowych.</w:t>
      </w:r>
    </w:p>
    <w:p w14:paraId="1A3D8C1E" w14:textId="77777777" w:rsidR="007F18DC" w:rsidRPr="00245F99" w:rsidRDefault="00BB2325" w:rsidP="00C033C4">
      <w:pPr>
        <w:pStyle w:val="ZUSTzmustartykuempunktem"/>
      </w:pPr>
      <w:r w:rsidRPr="00245F99">
        <w:t>8</w:t>
      </w:r>
      <w:r w:rsidR="007F18DC" w:rsidRPr="00245F99">
        <w:t xml:space="preserve">. Po zaprzestaniu </w:t>
      </w:r>
      <w:r w:rsidRPr="00245F99">
        <w:t>zbywania jednostek uczestnictwa, oferowania certyfikatów inwestycyjnych oraz wprowadzania alternatywnej spółki inwestycyjnej lub unijnego AFI do obrotu na terytorium państwa członkowskiego, t</w:t>
      </w:r>
      <w:r w:rsidR="007F18DC" w:rsidRPr="00245F99">
        <w:t>owarzystwo albo zarządzający ASI są obowiązani przekazywać informacje, o których mowa w:</w:t>
      </w:r>
    </w:p>
    <w:p w14:paraId="46352035" w14:textId="79C8EBA6" w:rsidR="007F18DC" w:rsidRPr="00245F99" w:rsidRDefault="006B2C9E" w:rsidP="00C033C4">
      <w:pPr>
        <w:pStyle w:val="ZPKTzmpktartykuempunktem"/>
      </w:pPr>
      <w:r>
        <w:t>1)</w:t>
      </w:r>
      <w:r>
        <w:tab/>
        <w:t xml:space="preserve">art. 222a </w:t>
      </w:r>
      <w:r w:rsidR="0090245C">
        <w:t>ust. 3 i 7</w:t>
      </w:r>
      <w:r w:rsidR="007F18DC" w:rsidRPr="0090245C">
        <w:t xml:space="preserve"> i art. 222d </w:t>
      </w:r>
      <w:r w:rsidR="007F18DC" w:rsidRPr="00245F99">
        <w:t xml:space="preserve">ust. </w:t>
      </w:r>
      <w:r w:rsidR="00A1403D" w:rsidRPr="00245F99">
        <w:t xml:space="preserve">1 i </w:t>
      </w:r>
      <w:r w:rsidR="007F18DC" w:rsidRPr="00245F99">
        <w:t xml:space="preserve">2, </w:t>
      </w:r>
      <w:r w:rsidR="00302FD5" w:rsidRPr="00245F99">
        <w:t>klientom</w:t>
      </w:r>
      <w:r w:rsidR="007F18DC" w:rsidRPr="00245F99">
        <w:t xml:space="preserve">, którzy mimo zaprzestania przez towarzystwo albo zarządzającego ASI </w:t>
      </w:r>
      <w:r w:rsidR="00302FD5" w:rsidRPr="00245F99">
        <w:t>zbywania jednostek uczestnictwa, oferowania certyfikatów inwestycyjnych oraz wprowadzania alternatywnej spółki inwestycyjnej lub unijnego AFI do obrotu na terytorium państwa członkowskiego</w:t>
      </w:r>
      <w:r w:rsidR="007F18DC" w:rsidRPr="00245F99">
        <w:t xml:space="preserve">, posiadają </w:t>
      </w:r>
      <w:r w:rsidR="00D02409" w:rsidRPr="00245F99">
        <w:t xml:space="preserve">jednostki uczestnictwa, certyfikaty inwestycyjne albo prawa uczestnictwa, </w:t>
      </w:r>
      <w:r w:rsidR="00DA5807" w:rsidRPr="00245F99">
        <w:t xml:space="preserve">nabyte </w:t>
      </w:r>
      <w:r w:rsidR="0075764A">
        <w:br/>
      </w:r>
      <w:r w:rsidR="00DA5807" w:rsidRPr="00245F99">
        <w:t xml:space="preserve">w drodze ich odpowiednio zbywania, oferowania lub wprowadzania do obrotu </w:t>
      </w:r>
      <w:r w:rsidR="0075764A">
        <w:br/>
      </w:r>
      <w:r w:rsidR="00DA5807" w:rsidRPr="00245F99">
        <w:t>w państwie członkowskim na podstawie art. 263f ust. 1;</w:t>
      </w:r>
    </w:p>
    <w:p w14:paraId="7F216BC4" w14:textId="347BC0D2" w:rsidR="00D02409" w:rsidRPr="00245F99" w:rsidRDefault="007F18DC" w:rsidP="00C033C4">
      <w:pPr>
        <w:pStyle w:val="ZPKTzmpktartykuempunktem"/>
      </w:pPr>
      <w:r w:rsidRPr="00245F99">
        <w:t>2)</w:t>
      </w:r>
      <w:r w:rsidRPr="00245F99">
        <w:tab/>
        <w:t xml:space="preserve">art. 222c i art. 222d ust. </w:t>
      </w:r>
      <w:r w:rsidR="00A1403D" w:rsidRPr="00245F99">
        <w:t xml:space="preserve">1 i </w:t>
      </w:r>
      <w:r w:rsidRPr="00245F99">
        <w:t xml:space="preserve">2, Komisji – do czasu </w:t>
      </w:r>
      <w:r w:rsidR="001D1B94">
        <w:t xml:space="preserve">odkupienia od </w:t>
      </w:r>
      <w:r w:rsidR="00D02409" w:rsidRPr="00245F99">
        <w:t xml:space="preserve">klientów z państwa członkowskiego jednostek uczestnictwa, certyfikatów inwestycyjnych </w:t>
      </w:r>
      <w:r w:rsidR="006765AF" w:rsidRPr="00245F99">
        <w:t>albo praw uczestnictwa, nabyt</w:t>
      </w:r>
      <w:r w:rsidR="00DA5807" w:rsidRPr="00245F99">
        <w:t>ych w drodze ich odpowiednio zbywania, oferowania lub wprowadzania do obrotu w państwie członkowskim na podstawie art. 263f ust. 1.</w:t>
      </w:r>
    </w:p>
    <w:p w14:paraId="4030283A" w14:textId="46B6AF64" w:rsidR="007F18DC" w:rsidRPr="00245F99" w:rsidRDefault="006765AF" w:rsidP="00C033C4">
      <w:pPr>
        <w:pStyle w:val="ZUSTzmustartykuempunktem"/>
      </w:pPr>
      <w:r w:rsidRPr="00245F99">
        <w:lastRenderedPageBreak/>
        <w:t>9</w:t>
      </w:r>
      <w:r w:rsidR="007F18DC" w:rsidRPr="00245F99">
        <w:t xml:space="preserve">. Towarzystwo oraz zarządzający ASI mogą wypełniać obowiązki informacyjne, </w:t>
      </w:r>
      <w:r w:rsidR="0075764A">
        <w:br/>
      </w:r>
      <w:r w:rsidR="007F18DC" w:rsidRPr="00245F99">
        <w:t xml:space="preserve">o których mowa w ust. </w:t>
      </w:r>
      <w:r w:rsidRPr="00245F99">
        <w:t>8 pkt 1</w:t>
      </w:r>
      <w:r w:rsidR="007F18DC" w:rsidRPr="00245F99">
        <w:t xml:space="preserve">, </w:t>
      </w:r>
      <w:r w:rsidR="00AB429E" w:rsidRPr="00AB429E">
        <w:t>przy wykorzystaniu środków komunikacji elektronicznej</w:t>
      </w:r>
      <w:r w:rsidR="00AB429E" w:rsidRPr="00AB429E" w:rsidDel="00AB429E">
        <w:t xml:space="preserve"> </w:t>
      </w:r>
      <w:r w:rsidR="007F18DC" w:rsidRPr="00245F99">
        <w:t>lub innych środków porozumiewania się na odległość.</w:t>
      </w:r>
    </w:p>
    <w:p w14:paraId="128413D0" w14:textId="697369FD" w:rsidR="007F18DC" w:rsidRPr="00245F99" w:rsidRDefault="00DC136E" w:rsidP="00C033C4">
      <w:pPr>
        <w:pStyle w:val="ZUSTzmustartykuempunktem"/>
      </w:pPr>
      <w:r w:rsidRPr="00245F99">
        <w:t>10</w:t>
      </w:r>
      <w:r w:rsidR="007F18DC" w:rsidRPr="00245F99">
        <w:t xml:space="preserve">. Do czasu </w:t>
      </w:r>
      <w:r w:rsidR="001D1B94">
        <w:t xml:space="preserve">odkupienia od </w:t>
      </w:r>
      <w:r w:rsidRPr="00245F99">
        <w:t>klientów z państwa członkowskiego jednostek uczestnictwa, certyfikatów inwestycyjnych albo praw uczestnictwa</w:t>
      </w:r>
      <w:r w:rsidR="007F18DC" w:rsidRPr="00245F99">
        <w:t xml:space="preserve">, nabytych w drodze </w:t>
      </w:r>
      <w:r w:rsidRPr="00245F99">
        <w:t>ich odpowiednio zbywania, oferowania lub wprowadzania do obrotu w państwie członkowskim na podstawie art. 263f</w:t>
      </w:r>
      <w:r w:rsidR="00DA5807" w:rsidRPr="00245F99">
        <w:t xml:space="preserve"> ust. 1</w:t>
      </w:r>
      <w:r w:rsidRPr="00245F99">
        <w:t xml:space="preserve">, </w:t>
      </w:r>
      <w:r w:rsidR="007F18DC" w:rsidRPr="00245F99">
        <w:t xml:space="preserve">towarzystwo oraz zarządzający ASI są obowiązani informować Komisję o istotnych zmianach </w:t>
      </w:r>
      <w:r w:rsidR="007F18DC" w:rsidRPr="00245F99">
        <w:rPr>
          <w:sz w:val="23"/>
          <w:szCs w:val="23"/>
        </w:rPr>
        <w:t xml:space="preserve">danych zawartych </w:t>
      </w:r>
      <w:r w:rsidR="0075764A">
        <w:rPr>
          <w:sz w:val="23"/>
          <w:szCs w:val="23"/>
        </w:rPr>
        <w:br/>
      </w:r>
      <w:r w:rsidR="007F18DC" w:rsidRPr="00245F99">
        <w:rPr>
          <w:sz w:val="23"/>
          <w:szCs w:val="23"/>
        </w:rPr>
        <w:t>w zawiadomieniu, o którym mowa w art. 263</w:t>
      </w:r>
      <w:r w:rsidRPr="00245F99">
        <w:rPr>
          <w:sz w:val="23"/>
          <w:szCs w:val="23"/>
        </w:rPr>
        <w:t>f</w:t>
      </w:r>
      <w:r w:rsidR="007F18DC" w:rsidRPr="00245F99">
        <w:rPr>
          <w:sz w:val="23"/>
          <w:szCs w:val="23"/>
        </w:rPr>
        <w:t xml:space="preserve"> ust. </w:t>
      </w:r>
      <w:r w:rsidR="001C799A" w:rsidRPr="00245F99">
        <w:rPr>
          <w:sz w:val="23"/>
          <w:szCs w:val="23"/>
        </w:rPr>
        <w:t>2 i 3</w:t>
      </w:r>
      <w:r w:rsidRPr="00245F99">
        <w:rPr>
          <w:sz w:val="23"/>
          <w:szCs w:val="23"/>
        </w:rPr>
        <w:t xml:space="preserve">. Komisja </w:t>
      </w:r>
      <w:r w:rsidR="001C799A" w:rsidRPr="00245F99">
        <w:rPr>
          <w:sz w:val="23"/>
          <w:szCs w:val="23"/>
        </w:rPr>
        <w:t xml:space="preserve">niezwłocznie </w:t>
      </w:r>
      <w:r w:rsidRPr="00245F99">
        <w:rPr>
          <w:sz w:val="23"/>
          <w:szCs w:val="23"/>
        </w:rPr>
        <w:t>przekazuje te informacje właściwemu organowi nadzoru w państwie członkowskim.</w:t>
      </w:r>
    </w:p>
    <w:p w14:paraId="6FF8C4C3" w14:textId="61326B6E" w:rsidR="007F18DC" w:rsidRPr="00245F99" w:rsidRDefault="00DC136E" w:rsidP="00C033C4">
      <w:pPr>
        <w:pStyle w:val="ZUSTzmustartykuempunktem"/>
      </w:pPr>
      <w:r w:rsidRPr="00245F99">
        <w:t>11</w:t>
      </w:r>
      <w:r w:rsidR="007F18DC" w:rsidRPr="00245F99">
        <w:t xml:space="preserve">. W okresie 36 miesięcy od dnia </w:t>
      </w:r>
      <w:r w:rsidR="00C56C3D" w:rsidRPr="00C56C3D">
        <w:t xml:space="preserve">otrzymania od Komisji powiadomienia </w:t>
      </w:r>
      <w:r w:rsidR="0075764A">
        <w:br/>
      </w:r>
      <w:r w:rsidR="00C56C3D" w:rsidRPr="00C56C3D">
        <w:t>o przekazaniu zawiadomienia</w:t>
      </w:r>
      <w:r w:rsidR="00C56C3D">
        <w:t xml:space="preserve">, o którym mowa w ust. 1 pkt 4, </w:t>
      </w:r>
      <w:r w:rsidR="00C56C3D" w:rsidRPr="00C56C3D">
        <w:t>właściwemu organowi goszczącego państwa członkowskiego</w:t>
      </w:r>
      <w:r w:rsidR="007F18DC" w:rsidRPr="00245F99">
        <w:t xml:space="preserve">, towarzystwo albo zarządzający ASI, nie może </w:t>
      </w:r>
      <w:r w:rsidR="0075764A">
        <w:br/>
      </w:r>
      <w:r w:rsidR="007F18DC" w:rsidRPr="00245F99">
        <w:t xml:space="preserve">w odniesieniu do </w:t>
      </w:r>
      <w:r w:rsidR="001C799A" w:rsidRPr="00245F99">
        <w:t>specjalistycznego funduszu inwestycyjnego otwartego, funduszu inwestycyjnego</w:t>
      </w:r>
      <w:r w:rsidR="00C43B63">
        <w:t xml:space="preserve"> zamkniętego</w:t>
      </w:r>
      <w:r w:rsidR="001C799A" w:rsidRPr="00245F99">
        <w:t xml:space="preserve">, alternatywnej spółki inwestycyjnej albo unijnego AFI, których to zawiadomienie dotyczyło </w:t>
      </w:r>
      <w:r w:rsidR="007F18DC" w:rsidRPr="00245F99">
        <w:t xml:space="preserve">albo </w:t>
      </w:r>
      <w:r w:rsidR="001C799A" w:rsidRPr="00245F99">
        <w:t>specjalistycznego funduszu inwestycyjnego otwartego, funduszu inwestycyjnego</w:t>
      </w:r>
      <w:r w:rsidR="00C43B63">
        <w:t xml:space="preserve"> zamkniętego</w:t>
      </w:r>
      <w:r w:rsidR="001C799A" w:rsidRPr="00245F99">
        <w:t xml:space="preserve">, alternatywnej spółki inwestycyjnej albo unijnego AFI </w:t>
      </w:r>
      <w:r w:rsidR="007F18DC" w:rsidRPr="00245F99">
        <w:t xml:space="preserve">o podobnej polityce inwestycyjnej lub strategii inwestycyjnej, dokonywać czynności </w:t>
      </w:r>
      <w:r w:rsidR="001C799A" w:rsidRPr="00245F99">
        <w:t>poprzedzających wprowadzenie funduszy alternatywnych do obrotu na terytorium państwa członkowskiego</w:t>
      </w:r>
      <w:r w:rsidR="007F18DC" w:rsidRPr="00245F99">
        <w:t>, o których mowa w art. 263</w:t>
      </w:r>
      <w:r w:rsidR="001C799A" w:rsidRPr="00245F99">
        <w:t>n</w:t>
      </w:r>
      <w:r w:rsidR="007F18DC" w:rsidRPr="00245F99">
        <w:t xml:space="preserve"> ust. 1.</w:t>
      </w:r>
      <w:r w:rsidR="00D16D34">
        <w:t>”;</w:t>
      </w:r>
    </w:p>
    <w:p w14:paraId="35A16181" w14:textId="77777777" w:rsidR="009E545E" w:rsidRPr="00245F99" w:rsidRDefault="007660AE" w:rsidP="00C033C4">
      <w:pPr>
        <w:pStyle w:val="PKTpunkt"/>
      </w:pPr>
      <w:r>
        <w:t>20</w:t>
      </w:r>
      <w:r w:rsidR="000415FD" w:rsidRPr="00245F99">
        <w:t>)</w:t>
      </w:r>
      <w:r w:rsidR="000415FD" w:rsidRPr="00245F99">
        <w:tab/>
        <w:t>po art. 263j dodaje się art. 263k</w:t>
      </w:r>
      <w:r w:rsidR="003C1CD4" w:rsidRPr="00245F99">
        <w:t>-263p</w:t>
      </w:r>
      <w:r w:rsidR="000415FD" w:rsidRPr="00245F99">
        <w:t xml:space="preserve"> w brzmieniu:</w:t>
      </w:r>
    </w:p>
    <w:p w14:paraId="0B2664AA" w14:textId="32A6B8DD" w:rsidR="00C4103D" w:rsidRPr="00245F99" w:rsidRDefault="000415FD" w:rsidP="00F944F2">
      <w:pPr>
        <w:pStyle w:val="ZARTzmartartykuempunktem"/>
      </w:pPr>
      <w:r w:rsidRPr="00245F99">
        <w:t>„Art. 263k. 1. </w:t>
      </w:r>
      <w:r w:rsidR="00982544" w:rsidRPr="00245F99">
        <w:t>Zarządzający z UE, towarzystwo albo zarządzający ASI przed wprowadzeniem unijnego AFI, do obrotu na terytorium Rzeczypospolitej Polskiej może</w:t>
      </w:r>
      <w:r w:rsidR="00C4103D" w:rsidRPr="00245F99">
        <w:t xml:space="preserve"> bezpośrednio lub za pośrednictwem innego podmiotu </w:t>
      </w:r>
      <w:r w:rsidR="00402DF5">
        <w:t xml:space="preserve">wykonywać czynności związane </w:t>
      </w:r>
      <w:r w:rsidR="0075764A">
        <w:br/>
      </w:r>
      <w:r w:rsidR="00402DF5">
        <w:t xml:space="preserve">z </w:t>
      </w:r>
      <w:r w:rsidR="002B24B6" w:rsidRPr="00245F99">
        <w:t>prezentowa</w:t>
      </w:r>
      <w:r w:rsidR="00402DF5">
        <w:t>niem</w:t>
      </w:r>
      <w:r w:rsidR="002B24B6" w:rsidRPr="00245F99">
        <w:t xml:space="preserve"> </w:t>
      </w:r>
      <w:r w:rsidR="009555FE" w:rsidRPr="00245F99">
        <w:t xml:space="preserve">na terytorium Rzeczypospolitej Polskiej </w:t>
      </w:r>
      <w:r w:rsidR="00C4103D" w:rsidRPr="00245F99">
        <w:t>informacj</w:t>
      </w:r>
      <w:r w:rsidR="00402DF5">
        <w:t>i</w:t>
      </w:r>
      <w:r w:rsidR="000C17C8" w:rsidRPr="00245F99">
        <w:t xml:space="preserve">, które nie stanowią oferty </w:t>
      </w:r>
      <w:r w:rsidR="00F461F8" w:rsidRPr="00245F99">
        <w:t xml:space="preserve">nabycia ani </w:t>
      </w:r>
      <w:r w:rsidR="006D5604">
        <w:t xml:space="preserve">zaproszenia do </w:t>
      </w:r>
      <w:r w:rsidR="002B24B6" w:rsidRPr="00245F99">
        <w:t>zapis</w:t>
      </w:r>
      <w:r w:rsidR="00BF6EBB" w:rsidRPr="00245F99">
        <w:t xml:space="preserve">ów </w:t>
      </w:r>
      <w:r w:rsidR="000C17C8" w:rsidRPr="00245F99">
        <w:t xml:space="preserve">na </w:t>
      </w:r>
      <w:r w:rsidR="00BF6EBB" w:rsidRPr="00245F99">
        <w:t xml:space="preserve">prawa </w:t>
      </w:r>
      <w:r w:rsidR="000C17C8" w:rsidRPr="00245F99">
        <w:t>uczestnictwa tego unijnego AFI,</w:t>
      </w:r>
      <w:r w:rsidR="00C4103D" w:rsidRPr="00245F99">
        <w:t xml:space="preserve"> dotyczące polityki inwestycyjnej </w:t>
      </w:r>
      <w:r w:rsidR="000C17C8" w:rsidRPr="00245F99">
        <w:t xml:space="preserve">i strategii inwestycyjnej unijnego AFI, który nie został jeszcze utworzony albo </w:t>
      </w:r>
      <w:r w:rsidR="009555FE" w:rsidRPr="00245F99">
        <w:t>w odniesieniu</w:t>
      </w:r>
      <w:r w:rsidR="00C56C3D">
        <w:t>,</w:t>
      </w:r>
      <w:r w:rsidR="009555FE" w:rsidRPr="00245F99">
        <w:t xml:space="preserve"> do którego nie zostało jeszcze złożone zawiadomienie, o którym mowa odpowiednio w art. 263b ust. 1 albo art. 263c ust. 1, </w:t>
      </w:r>
      <w:r w:rsidR="0075764A">
        <w:br/>
      </w:r>
      <w:r w:rsidR="009555FE" w:rsidRPr="00245F99">
        <w:t xml:space="preserve">w celu zbadania </w:t>
      </w:r>
      <w:r w:rsidR="000B5899" w:rsidRPr="00245F99">
        <w:t xml:space="preserve">wśród klientów profesjonalnych zainteresowania </w:t>
      </w:r>
      <w:r w:rsidR="004E7A51" w:rsidRPr="00245F99">
        <w:t xml:space="preserve">nabywaniem praw uczestnictwa </w:t>
      </w:r>
      <w:r w:rsidR="009555FE" w:rsidRPr="00245F99">
        <w:t>t</w:t>
      </w:r>
      <w:r w:rsidR="004E7A51" w:rsidRPr="00245F99">
        <w:t xml:space="preserve">ego </w:t>
      </w:r>
      <w:r w:rsidR="009555FE" w:rsidRPr="00245F99">
        <w:t>unijn</w:t>
      </w:r>
      <w:r w:rsidR="004E7A51" w:rsidRPr="00245F99">
        <w:t xml:space="preserve">ego </w:t>
      </w:r>
      <w:r w:rsidR="009555FE" w:rsidRPr="00245F99">
        <w:t>AFI</w:t>
      </w:r>
      <w:r w:rsidR="00402DF5">
        <w:t>, zwane dalej</w:t>
      </w:r>
      <w:r w:rsidR="002B24B6" w:rsidRPr="00245F99">
        <w:t xml:space="preserve"> </w:t>
      </w:r>
      <w:r w:rsidR="00402DF5">
        <w:t>„</w:t>
      </w:r>
      <w:r w:rsidR="002B24B6" w:rsidRPr="00245F99">
        <w:t>czynności</w:t>
      </w:r>
      <w:r w:rsidR="00402DF5">
        <w:t>ami</w:t>
      </w:r>
      <w:r w:rsidR="002B24B6" w:rsidRPr="00245F99">
        <w:t xml:space="preserve"> poprzedzając</w:t>
      </w:r>
      <w:r w:rsidR="00402DF5">
        <w:t>ymi</w:t>
      </w:r>
      <w:r w:rsidR="002B24B6" w:rsidRPr="00245F99">
        <w:t xml:space="preserve"> wprowadzenie unijnego AFI do obrotu na terytorium Rzeczypospolitej Polskiej</w:t>
      </w:r>
      <w:r w:rsidR="00402DF5">
        <w:t>”</w:t>
      </w:r>
      <w:r w:rsidR="009555FE" w:rsidRPr="00245F99">
        <w:t>.</w:t>
      </w:r>
      <w:r w:rsidR="000C17C8" w:rsidRPr="00245F99">
        <w:t xml:space="preserve"> </w:t>
      </w:r>
    </w:p>
    <w:p w14:paraId="5AF07638" w14:textId="77777777" w:rsidR="002B24B6" w:rsidRPr="00245F99" w:rsidRDefault="002B24B6" w:rsidP="00F944F2">
      <w:pPr>
        <w:pStyle w:val="ZUSTzmustartykuempunktem"/>
      </w:pPr>
      <w:r w:rsidRPr="00245F99">
        <w:t>2.</w:t>
      </w:r>
      <w:r w:rsidR="00C81F05" w:rsidRPr="00245F99">
        <w:t> </w:t>
      </w:r>
      <w:r w:rsidRPr="00245F99">
        <w:t>Informacje, o których mowa w ust. 1, nie mogą:</w:t>
      </w:r>
    </w:p>
    <w:p w14:paraId="55F41F7B" w14:textId="77777777" w:rsidR="00CE6DCA" w:rsidRPr="00245F99" w:rsidRDefault="00CE6DCA" w:rsidP="007B5478">
      <w:pPr>
        <w:pStyle w:val="ZPKTzmpktartykuempunktem"/>
      </w:pPr>
      <w:r w:rsidRPr="00245F99">
        <w:lastRenderedPageBreak/>
        <w:t>1)</w:t>
      </w:r>
      <w:r w:rsidR="007B5478" w:rsidRPr="00245F99">
        <w:tab/>
      </w:r>
      <w:r w:rsidR="00AD154D" w:rsidRPr="00245F99">
        <w:t xml:space="preserve">stanowić </w:t>
      </w:r>
      <w:r w:rsidRPr="00245F99">
        <w:t>wystarczając</w:t>
      </w:r>
      <w:r w:rsidR="00AD154D" w:rsidRPr="00245F99">
        <w:t xml:space="preserve">ej podstawy </w:t>
      </w:r>
      <w:r w:rsidR="00F944F2" w:rsidRPr="00245F99">
        <w:t xml:space="preserve">do umożliwienia potencjalnym uczestnikom </w:t>
      </w:r>
      <w:r w:rsidRPr="00245F99">
        <w:t>zobowiązani</w:t>
      </w:r>
      <w:r w:rsidR="00C81F05" w:rsidRPr="00245F99">
        <w:t>a</w:t>
      </w:r>
      <w:r w:rsidRPr="00245F99">
        <w:t xml:space="preserve"> się do nabycia </w:t>
      </w:r>
      <w:r w:rsidR="00F944F2" w:rsidRPr="00245F99">
        <w:t xml:space="preserve">praw uczestnictwa unijnego </w:t>
      </w:r>
      <w:r w:rsidRPr="00245F99">
        <w:t>AFI;</w:t>
      </w:r>
    </w:p>
    <w:p w14:paraId="1168830F" w14:textId="77777777" w:rsidR="00CE6DCA" w:rsidRPr="00245F99" w:rsidRDefault="007B5478" w:rsidP="007B5478">
      <w:pPr>
        <w:pStyle w:val="ZPKTzmpktartykuempunktem"/>
      </w:pPr>
      <w:r w:rsidRPr="00245F99">
        <w:t>2)</w:t>
      </w:r>
      <w:r w:rsidRPr="00245F99">
        <w:tab/>
      </w:r>
      <w:r w:rsidR="00CE6DCA" w:rsidRPr="00245F99">
        <w:t>przybiera</w:t>
      </w:r>
      <w:r w:rsidRPr="00245F99">
        <w:t xml:space="preserve">ć </w:t>
      </w:r>
      <w:r w:rsidR="00CE6DCA" w:rsidRPr="00245F99">
        <w:t>form</w:t>
      </w:r>
      <w:r w:rsidRPr="00245F99">
        <w:t>y</w:t>
      </w:r>
      <w:r w:rsidR="00CE6DCA" w:rsidRPr="00245F99">
        <w:t xml:space="preserve"> formularz</w:t>
      </w:r>
      <w:r w:rsidR="00F944F2" w:rsidRPr="00245F99">
        <w:t>a</w:t>
      </w:r>
      <w:r w:rsidR="00CE6DCA" w:rsidRPr="00245F99">
        <w:t xml:space="preserve"> </w:t>
      </w:r>
      <w:r w:rsidRPr="00245F99">
        <w:t>zapisów na prawa uczestnictwa unijnego AFI</w:t>
      </w:r>
      <w:r w:rsidR="00CE6DCA" w:rsidRPr="00245F99">
        <w:t xml:space="preserve"> lub podobnych dokumentów, w </w:t>
      </w:r>
      <w:r w:rsidRPr="00245F99">
        <w:t xml:space="preserve">tym ich </w:t>
      </w:r>
      <w:r w:rsidR="00B84870">
        <w:t>projektów</w:t>
      </w:r>
      <w:r w:rsidR="00CE6DCA" w:rsidRPr="00245F99">
        <w:t>;</w:t>
      </w:r>
    </w:p>
    <w:p w14:paraId="717893F6" w14:textId="77777777" w:rsidR="002B24B6" w:rsidRPr="00245F99" w:rsidRDefault="007B5478" w:rsidP="007B5478">
      <w:pPr>
        <w:pStyle w:val="ZPKTzmpktartykuempunktem"/>
      </w:pPr>
      <w:r w:rsidRPr="00245F99">
        <w:t>3</w:t>
      </w:r>
      <w:r w:rsidR="00CE6DCA" w:rsidRPr="00245F99">
        <w:t>)</w:t>
      </w:r>
      <w:r w:rsidRPr="00245F99">
        <w:tab/>
      </w:r>
      <w:r w:rsidR="00F461F8" w:rsidRPr="00245F99">
        <w:t xml:space="preserve">prezentować </w:t>
      </w:r>
      <w:r w:rsidR="00AD154D" w:rsidRPr="00245F99">
        <w:t xml:space="preserve">ostatecznej </w:t>
      </w:r>
      <w:r w:rsidR="00CE6DCA" w:rsidRPr="00245F99">
        <w:t>form</w:t>
      </w:r>
      <w:r w:rsidRPr="00245F99">
        <w:t>y</w:t>
      </w:r>
      <w:r w:rsidR="00CE6DCA" w:rsidRPr="00245F99">
        <w:t xml:space="preserve"> </w:t>
      </w:r>
      <w:r w:rsidRPr="00245F99">
        <w:t>statut</w:t>
      </w:r>
      <w:r w:rsidR="00F15820">
        <w:t>u</w:t>
      </w:r>
      <w:r w:rsidRPr="00245F99">
        <w:t xml:space="preserve"> lub innego dokumentu założycielskiego </w:t>
      </w:r>
      <w:r w:rsidR="00AD154D" w:rsidRPr="00245F99">
        <w:t xml:space="preserve">albo </w:t>
      </w:r>
      <w:r w:rsidR="00CE6DCA" w:rsidRPr="00245F99">
        <w:t xml:space="preserve">prospektu lub </w:t>
      </w:r>
      <w:r w:rsidR="00F944F2" w:rsidRPr="00245F99">
        <w:t xml:space="preserve">innego dokumentu </w:t>
      </w:r>
      <w:r w:rsidR="00CE6DCA" w:rsidRPr="00245F99">
        <w:t>ofertow</w:t>
      </w:r>
      <w:r w:rsidR="00F944F2" w:rsidRPr="00245F99">
        <w:t xml:space="preserve">ego </w:t>
      </w:r>
      <w:r w:rsidR="00AD154D" w:rsidRPr="00245F99">
        <w:t>unijnego AFI, który nie został jeszcze utworzony.</w:t>
      </w:r>
    </w:p>
    <w:p w14:paraId="39D14971" w14:textId="77777777" w:rsidR="00F461F8" w:rsidRPr="00245F99" w:rsidRDefault="00C81F05" w:rsidP="00C81F05">
      <w:pPr>
        <w:pStyle w:val="ZUSTzmustartykuempunktem"/>
      </w:pPr>
      <w:r w:rsidRPr="00245F99">
        <w:t xml:space="preserve">3. W przypadku gdy </w:t>
      </w:r>
      <w:r w:rsidR="00F461F8" w:rsidRPr="00245F99">
        <w:t xml:space="preserve">informacje, o których mowa w ust. 1, prezentują </w:t>
      </w:r>
      <w:r w:rsidRPr="00245F99">
        <w:t xml:space="preserve">projekt prospektu lub </w:t>
      </w:r>
      <w:r w:rsidR="00F461F8" w:rsidRPr="00245F99">
        <w:t xml:space="preserve">inny dokument ofertowy, </w:t>
      </w:r>
      <w:r w:rsidRPr="00245F99">
        <w:t xml:space="preserve">oraz </w:t>
      </w:r>
      <w:r w:rsidR="00F461F8" w:rsidRPr="00245F99">
        <w:t xml:space="preserve">informacje te </w:t>
      </w:r>
      <w:r w:rsidR="00F15820">
        <w:t xml:space="preserve">muszą zawierać </w:t>
      </w:r>
      <w:r w:rsidR="00F461F8" w:rsidRPr="00245F99">
        <w:t xml:space="preserve">wyraźne </w:t>
      </w:r>
      <w:r w:rsidRPr="00245F99">
        <w:t>stwierdzenie, że:</w:t>
      </w:r>
    </w:p>
    <w:p w14:paraId="2CFB3E4E" w14:textId="77777777" w:rsidR="00BF6EBB" w:rsidRPr="00245F99" w:rsidRDefault="00F461F8" w:rsidP="00BF6EBB">
      <w:pPr>
        <w:pStyle w:val="ZPKTzmpktartykuempunktem"/>
      </w:pPr>
      <w:r w:rsidRPr="00245F99">
        <w:t>1</w:t>
      </w:r>
      <w:r w:rsidR="00C81F05" w:rsidRPr="00245F99">
        <w:t>)</w:t>
      </w:r>
      <w:r w:rsidRPr="00245F99">
        <w:tab/>
      </w:r>
      <w:r w:rsidR="00C81F05" w:rsidRPr="00245F99">
        <w:t xml:space="preserve">nie stanowią one oferty </w:t>
      </w:r>
      <w:r w:rsidR="00BF6EBB" w:rsidRPr="00245F99">
        <w:t xml:space="preserve">nabycia </w:t>
      </w:r>
      <w:r w:rsidR="00C81F05" w:rsidRPr="00245F99">
        <w:t xml:space="preserve">ani </w:t>
      </w:r>
      <w:r w:rsidR="006D5604">
        <w:t xml:space="preserve">zaproszenia do </w:t>
      </w:r>
      <w:r w:rsidR="00BF6EBB" w:rsidRPr="00245F99">
        <w:t>zapisów na prawa uczestnictwa unijnego AFI</w:t>
      </w:r>
      <w:r w:rsidR="00C81F05" w:rsidRPr="00245F99">
        <w:t xml:space="preserve"> oraz</w:t>
      </w:r>
    </w:p>
    <w:p w14:paraId="3D921066" w14:textId="77777777" w:rsidR="002B24B6" w:rsidRPr="00245F99" w:rsidRDefault="00BF6EBB" w:rsidP="00BF6EBB">
      <w:pPr>
        <w:pStyle w:val="ZPKTzmpktartykuempunktem"/>
      </w:pPr>
      <w:r w:rsidRPr="00245F99">
        <w:t>2</w:t>
      </w:r>
      <w:r w:rsidR="00C81F05" w:rsidRPr="00245F99">
        <w:t>)</w:t>
      </w:r>
      <w:r w:rsidRPr="00245F99">
        <w:tab/>
      </w:r>
      <w:r w:rsidR="008E5A92" w:rsidRPr="00245F99">
        <w:t xml:space="preserve">przedstawione </w:t>
      </w:r>
      <w:r w:rsidR="00C81F05" w:rsidRPr="00245F99">
        <w:t xml:space="preserve">w </w:t>
      </w:r>
      <w:r w:rsidRPr="00245F99">
        <w:t xml:space="preserve">tych dokumentach </w:t>
      </w:r>
      <w:r w:rsidR="00C81F05" w:rsidRPr="00245F99">
        <w:t>informacj</w:t>
      </w:r>
      <w:r w:rsidR="008E5A92" w:rsidRPr="00245F99">
        <w:t>e nie mogą stanowić podstawy do podejmowania decyzji inwestycyjnych</w:t>
      </w:r>
      <w:r w:rsidR="00C81F05" w:rsidRPr="00245F99">
        <w:t>, gdyż są niekompletne i mogą ulec zmianie.</w:t>
      </w:r>
    </w:p>
    <w:p w14:paraId="278BFFA2" w14:textId="77777777" w:rsidR="000450EA" w:rsidRPr="00245F99" w:rsidRDefault="007A1155" w:rsidP="007A1155">
      <w:pPr>
        <w:pStyle w:val="ZUSTzmustartykuempunktem"/>
      </w:pPr>
      <w:r w:rsidRPr="00245F99">
        <w:t>4. Zarządzający z UE, towarzystwo albo zarządzający ASI może wykonywać czynności poprzedzające wprowadzenie unijnego AFI do obrotu na terytorium Rzeczypospolitej Polskiej za pośrednictwem</w:t>
      </w:r>
      <w:r w:rsidR="000450EA" w:rsidRPr="00245F99">
        <w:t xml:space="preserve"> firmy inwestycyjnej, agenta firmy inwestycyjnej, zagranicznej firmy inwestycyjnej, agenta zagranicznej firmy inwestycyjnej, banku, instytucji kredytowej, spółki zarządzającej oraz innego zarządzającego z UE, towarzystwa </w:t>
      </w:r>
      <w:r w:rsidR="00C2435B">
        <w:t>lub</w:t>
      </w:r>
      <w:r w:rsidR="000450EA" w:rsidRPr="00245F99">
        <w:t xml:space="preserve"> zarządzającego ASI.</w:t>
      </w:r>
      <w:r w:rsidR="00954BF3" w:rsidRPr="00245F99">
        <w:t xml:space="preserve"> Do podmiotów tych stosuje się odpowiednio przepisy, o których mowa w ust. 2 i 3.</w:t>
      </w:r>
    </w:p>
    <w:p w14:paraId="40DAB6E1" w14:textId="77777777" w:rsidR="00954BF3" w:rsidRPr="00245F99" w:rsidRDefault="00954BF3" w:rsidP="007A1155">
      <w:pPr>
        <w:pStyle w:val="ZUSTzmustartykuempunktem"/>
      </w:pPr>
      <w:r w:rsidRPr="00245F99">
        <w:t>5. Zarządzający z UE, towarzystwo albo zarządzający ASI są obowiązani do udokumentowania czynności poprzedzających wprowadzenie unijnego AFI do obrotu na terytorium Rzeczypospolitej Polskiej.</w:t>
      </w:r>
    </w:p>
    <w:p w14:paraId="21A6A517" w14:textId="6EC67F24" w:rsidR="0077558C" w:rsidRPr="00245F99" w:rsidRDefault="00147DD1" w:rsidP="00147DD1">
      <w:pPr>
        <w:pStyle w:val="ZARTzmartartykuempunktem"/>
      </w:pPr>
      <w:r w:rsidRPr="00245F99">
        <w:t>Art. 263l. 1. T</w:t>
      </w:r>
      <w:r w:rsidR="00C944C7" w:rsidRPr="00245F99">
        <w:t>owarzystwo albo zarządzający ASI</w:t>
      </w:r>
      <w:r w:rsidR="00F15820">
        <w:t>,</w:t>
      </w:r>
      <w:r w:rsidRPr="00245F99">
        <w:t xml:space="preserve"> nie później niż </w:t>
      </w:r>
      <w:r w:rsidR="0044054C">
        <w:t xml:space="preserve">w terminie </w:t>
      </w:r>
      <w:r w:rsidR="0075764A">
        <w:br/>
      </w:r>
      <w:r w:rsidRPr="00245F99">
        <w:t>2 tygodni od dnia rozpoczęcia wykonywania czynności poprzedzających wprowadzenie unijnego AFI do obrotu na terytorium Rzeczypospolitej Polskiej</w:t>
      </w:r>
      <w:r w:rsidR="00F15820">
        <w:t>,</w:t>
      </w:r>
      <w:r w:rsidRPr="00245F99">
        <w:t xml:space="preserve"> zawiadamia Komisję, </w:t>
      </w:r>
      <w:r w:rsidR="0075764A">
        <w:br/>
      </w:r>
      <w:r w:rsidRPr="00245F99">
        <w:t xml:space="preserve">w formie </w:t>
      </w:r>
      <w:r w:rsidR="00BE0E1C">
        <w:t>pisemnej</w:t>
      </w:r>
      <w:r w:rsidR="00BE0E1C" w:rsidRPr="00245F99">
        <w:t xml:space="preserve"> </w:t>
      </w:r>
      <w:r w:rsidRPr="00245F99">
        <w:t>lub elektronicznej, o rozpoczęciu wykonywania tych czynności.</w:t>
      </w:r>
    </w:p>
    <w:p w14:paraId="1118248C" w14:textId="77777777" w:rsidR="00147DD1" w:rsidRPr="00245F99" w:rsidRDefault="00147DD1" w:rsidP="00147DD1">
      <w:pPr>
        <w:pStyle w:val="ZUSTzmustartykuempunktem"/>
      </w:pPr>
      <w:r w:rsidRPr="00245F99">
        <w:t>2. Zawiadomienie, o którym mowa w ust. 1, zawiera:</w:t>
      </w:r>
    </w:p>
    <w:p w14:paraId="663EC362" w14:textId="77777777" w:rsidR="002C073E" w:rsidRPr="00245F99" w:rsidRDefault="00147DD1" w:rsidP="00147DD1">
      <w:pPr>
        <w:pStyle w:val="ZPKTzmpktartykuempunktem"/>
      </w:pPr>
      <w:r w:rsidRPr="00245F99">
        <w:t>1)</w:t>
      </w:r>
      <w:r w:rsidRPr="00245F99">
        <w:tab/>
        <w:t xml:space="preserve">wskazanie </w:t>
      </w:r>
      <w:r w:rsidR="002C073E" w:rsidRPr="00245F99">
        <w:t>okresu, w którym są lub będą wykonywane czynności poprzedzające wprowadzenie unijnego AFI do obrotu na terytorium Rzeczypospolitej Polskiej;</w:t>
      </w:r>
    </w:p>
    <w:p w14:paraId="10DA6D1B" w14:textId="77777777" w:rsidR="002C073E" w:rsidRPr="00245F99" w:rsidRDefault="00147DD1" w:rsidP="00147DD1">
      <w:pPr>
        <w:pStyle w:val="ZPKTzmpktartykuempunktem"/>
      </w:pPr>
      <w:r w:rsidRPr="00245F99">
        <w:lastRenderedPageBreak/>
        <w:t>2)</w:t>
      </w:r>
      <w:r w:rsidRPr="00245F99">
        <w:tab/>
      </w:r>
      <w:r w:rsidR="002C073E" w:rsidRPr="00245F99">
        <w:t>zwięzł</w:t>
      </w:r>
      <w:r w:rsidR="00F15820">
        <w:t>ą</w:t>
      </w:r>
      <w:r w:rsidR="002C073E" w:rsidRPr="00245F99">
        <w:t xml:space="preserve"> informację na temat </w:t>
      </w:r>
      <w:r w:rsidR="00457F33" w:rsidRPr="00245F99">
        <w:t>czynności poprzedzających wprowadzenie unijnego AFI do obrotu na terytorium Rzeczypospolitej Polskiej, w tym dotyczące polityki inwestycyjnej i strategii inwestycyjnej unijnego AFI;</w:t>
      </w:r>
    </w:p>
    <w:p w14:paraId="26986ADE" w14:textId="77777777" w:rsidR="00147DD1" w:rsidRPr="00245F99" w:rsidRDefault="00147DD1" w:rsidP="00147DD1">
      <w:pPr>
        <w:pStyle w:val="ZPKTzmpktartykuempunktem"/>
      </w:pPr>
      <w:r w:rsidRPr="00245F99">
        <w:t>3)</w:t>
      </w:r>
      <w:r w:rsidRPr="00245F99">
        <w:tab/>
      </w:r>
      <w:r w:rsidR="00457F33" w:rsidRPr="00245F99">
        <w:t>wskazanie unijnych AFI, których dotyczy zawiadomienie</w:t>
      </w:r>
      <w:r w:rsidRPr="00245F99">
        <w:t>.</w:t>
      </w:r>
    </w:p>
    <w:p w14:paraId="40489A1E" w14:textId="77777777" w:rsidR="00CE7CE8" w:rsidRPr="00245F99" w:rsidRDefault="00CE7CE8" w:rsidP="00CE7CE8">
      <w:pPr>
        <w:pStyle w:val="ZUSTzmustartykuempunktem"/>
      </w:pPr>
      <w:r w:rsidRPr="00245F99">
        <w:t>3. Towarzystwo albo zarządzający ASI przekazują Komisj</w:t>
      </w:r>
      <w:r w:rsidR="00F15820">
        <w:t>i</w:t>
      </w:r>
      <w:r w:rsidRPr="00245F99">
        <w:t xml:space="preserve"> na jej żądanie dodatkowe informacje dotyczące</w:t>
      </w:r>
      <w:r w:rsidR="00B87EB2" w:rsidRPr="00245F99">
        <w:t xml:space="preserve"> objętych zawiadomieniem, o którym mowa w ust. 1,</w:t>
      </w:r>
      <w:r w:rsidRPr="00245F99">
        <w:t xml:space="preserve"> czynności poprzedzając</w:t>
      </w:r>
      <w:r w:rsidR="00F15820">
        <w:t>ych</w:t>
      </w:r>
      <w:r w:rsidRPr="00245F99">
        <w:t xml:space="preserve"> wprowadzenie unijnego AFI do obrotu na terytorium Rzeczypospolitej Polskiej.</w:t>
      </w:r>
    </w:p>
    <w:p w14:paraId="3C4D5813" w14:textId="55F146AA" w:rsidR="00014B85" w:rsidRPr="00245F99" w:rsidRDefault="00014B85" w:rsidP="00CE7CE8">
      <w:pPr>
        <w:pStyle w:val="ZUSTzmustartykuempunktem"/>
      </w:pPr>
      <w:r w:rsidRPr="00245F99">
        <w:t xml:space="preserve">4. W przypadku otrzymania przez </w:t>
      </w:r>
      <w:r w:rsidR="00F15820" w:rsidRPr="00245F99">
        <w:t>Komisję</w:t>
      </w:r>
      <w:r w:rsidR="00F15820">
        <w:t xml:space="preserve"> </w:t>
      </w:r>
      <w:r w:rsidRPr="00245F99">
        <w:t xml:space="preserve">od właściwego organu państwa macierzystego zarządzającego z UE zawiadomienia </w:t>
      </w:r>
      <w:r w:rsidR="00653EAB" w:rsidRPr="00245F99">
        <w:t xml:space="preserve">o </w:t>
      </w:r>
      <w:r w:rsidRPr="00245F99">
        <w:t xml:space="preserve">rozpoczęciu </w:t>
      </w:r>
      <w:r w:rsidR="00B9766D" w:rsidRPr="00245F99">
        <w:t xml:space="preserve">wykonywania </w:t>
      </w:r>
      <w:r w:rsidR="00653EAB" w:rsidRPr="00245F99">
        <w:t xml:space="preserve">przez zarządzającego z UE </w:t>
      </w:r>
      <w:r w:rsidRPr="00245F99">
        <w:t xml:space="preserve">czynności poprzedzających wprowadzenie unijnego AFI do obrotu na terytorium Rzeczypospolitej Polskiej, Komisja może wystąpić do tego organu </w:t>
      </w:r>
      <w:r w:rsidR="002F4864">
        <w:br/>
      </w:r>
      <w:r w:rsidRPr="00245F99">
        <w:t>o dodatkowe informacje dotyczące objętych tym zawiadomieniem czynności poprzedzających wprowadzenie unijnego AFI do obrotu na terytorium Rzeczypospolitej Polskiej</w:t>
      </w:r>
      <w:r w:rsidR="00653EAB" w:rsidRPr="00245F99">
        <w:t>.</w:t>
      </w:r>
    </w:p>
    <w:p w14:paraId="7E38AF4F" w14:textId="5BE893EE" w:rsidR="00CA1C18" w:rsidRPr="002476F2" w:rsidRDefault="00CA1C18" w:rsidP="008D6EF8">
      <w:pPr>
        <w:pStyle w:val="ZARTzmartartykuempunktem"/>
        <w:rPr>
          <w:rFonts w:ascii="Times New Roman" w:hAnsi="Times New Roman"/>
        </w:rPr>
      </w:pPr>
      <w:r w:rsidRPr="00245F99">
        <w:t>Art.</w:t>
      </w:r>
      <w:r w:rsidR="00B42FAF">
        <w:t> </w:t>
      </w:r>
      <w:r w:rsidRPr="00245F99">
        <w:t>263m.</w:t>
      </w:r>
      <w:r w:rsidR="00B42FAF">
        <w:t> </w:t>
      </w:r>
      <w:r w:rsidRPr="00245F99">
        <w:t>1. Zarządzający z UE, towarzystwo albo zarządzający ASI zapewnia, aby w ramach czynności poprzedzających wprowadzenie unijnego AFI do obrotu na terytorium Rzeczypospolitej Polskiej klienci nie nabywali praw uczestnictwa tego unijnego AFI, a nabywanie przez klientów profesjonalnych, którym w ramach czynności poprzedzających wprowadzenie unijnego AFI do obrotu na terytorium Rzeczypospolitej Polskiej prezentowano informacje o unijnym AFI, praw uczestnictwa tego unijnego AFI odbywa</w:t>
      </w:r>
      <w:r w:rsidR="007261F7">
        <w:t>ło</w:t>
      </w:r>
      <w:r w:rsidRPr="00245F99">
        <w:t xml:space="preserve"> się wyłącznie </w:t>
      </w:r>
      <w:r w:rsidR="007261F7">
        <w:t>w drodze</w:t>
      </w:r>
      <w:r w:rsidR="008D6EF8" w:rsidRPr="008D6EF8">
        <w:t xml:space="preserve"> ich wprowadzania do obrotu na terytorium Rzeczypospolitej Polskiej na podstawie art. 263b ust. 1</w:t>
      </w:r>
      <w:r w:rsidR="008D6EF8">
        <w:t xml:space="preserve"> albo </w:t>
      </w:r>
      <w:r w:rsidR="007261F7" w:rsidRPr="002476F2">
        <w:rPr>
          <w:rFonts w:ascii="Times New Roman" w:hAnsi="Times New Roman"/>
        </w:rPr>
        <w:t>art. 263c ust. 1</w:t>
      </w:r>
      <w:r w:rsidR="008D6EF8">
        <w:rPr>
          <w:rFonts w:ascii="Times New Roman" w:hAnsi="Times New Roman"/>
        </w:rPr>
        <w:t>.</w:t>
      </w:r>
    </w:p>
    <w:p w14:paraId="5FAA64CE" w14:textId="77777777" w:rsidR="00CA1C18" w:rsidRPr="00245F99" w:rsidRDefault="00CA1C18" w:rsidP="00CA1C18">
      <w:pPr>
        <w:pStyle w:val="ZUSTzmustartykuempunktem"/>
      </w:pPr>
      <w:r w:rsidRPr="00245F99">
        <w:t xml:space="preserve">2. W przypadku gdy w terminie 18 miesięcy od rozpoczęcia czynności poprzedzających wprowadzenie unijnego AFI do obrotu na terytorium Rzeczypospolitej Polskiej doszło do nabycia przez klienta praw uczestnictwa unijnego AFI, którego dotyczyły te czynności, zarządzający z UE, towarzystwo albo zarządzający ASI są obowiązani do </w:t>
      </w:r>
      <w:r w:rsidR="008D6EF8">
        <w:t xml:space="preserve">złożenia zawiadomienia o zamiarze wprowadzania takiego unijnego </w:t>
      </w:r>
      <w:r w:rsidR="004E2CD7">
        <w:t>AFI do obrotu na terytorium Rzeczypospolitej Polskiej</w:t>
      </w:r>
      <w:r w:rsidRPr="00245F99">
        <w:t>, o których mowa w art. 263b ust. 1 albo art. 263c ust. 1.</w:t>
      </w:r>
    </w:p>
    <w:p w14:paraId="26EA1D76" w14:textId="047FEEC0" w:rsidR="00E5445A" w:rsidRPr="00245F99" w:rsidRDefault="0039421F" w:rsidP="0039421F">
      <w:pPr>
        <w:pStyle w:val="ZARTzmartartykuempunktem"/>
      </w:pPr>
      <w:r w:rsidRPr="00245F99">
        <w:t xml:space="preserve">Art. 263n. 1. Specjalistyczny fundusz inwestycyjny otwarty, fundusz inwestycyjny </w:t>
      </w:r>
      <w:r w:rsidR="002C681F">
        <w:t xml:space="preserve">zamknięty </w:t>
      </w:r>
      <w:r w:rsidRPr="00245F99">
        <w:t xml:space="preserve">albo zarządzający ASI prowadzący działalność na podstawie zezwolenia przed </w:t>
      </w:r>
      <w:r w:rsidR="009667B2" w:rsidRPr="00245F99">
        <w:t xml:space="preserve">odpowiednio zbywaniem jednostek uczestnictwa, oferowaniem certyfikatów </w:t>
      </w:r>
      <w:r w:rsidR="009667B2" w:rsidRPr="00245F99">
        <w:lastRenderedPageBreak/>
        <w:t xml:space="preserve">inwestycyjnych albo wprowadzeniem </w:t>
      </w:r>
      <w:r w:rsidR="00C151DC" w:rsidRPr="00245F99">
        <w:t xml:space="preserve">do obrotu </w:t>
      </w:r>
      <w:r w:rsidR="009667B2" w:rsidRPr="00245F99">
        <w:t>alternatywnej spółki inwestycyjne</w:t>
      </w:r>
      <w:r w:rsidR="00801AE5" w:rsidRPr="00245F99">
        <w:t>j</w:t>
      </w:r>
      <w:r w:rsidR="009667B2" w:rsidRPr="00245F99">
        <w:t xml:space="preserve"> lub unijnego AFI</w:t>
      </w:r>
      <w:r w:rsidRPr="00245F99">
        <w:t xml:space="preserve"> na terytorium </w:t>
      </w:r>
      <w:r w:rsidR="009667B2" w:rsidRPr="00245F99">
        <w:t xml:space="preserve">państwa członkowskiego </w:t>
      </w:r>
      <w:r w:rsidRPr="00245F99">
        <w:t xml:space="preserve">może bezpośrednio lub za pośrednictwem innego podmiotu </w:t>
      </w:r>
      <w:r w:rsidR="00402DF5">
        <w:t xml:space="preserve">wykonywać czynności związane z </w:t>
      </w:r>
      <w:r w:rsidRPr="00245F99">
        <w:t>prezentowa</w:t>
      </w:r>
      <w:r w:rsidR="00402DF5">
        <w:t>niem</w:t>
      </w:r>
      <w:r w:rsidRPr="00245F99">
        <w:t xml:space="preserve"> na terytorium </w:t>
      </w:r>
      <w:r w:rsidR="009667B2" w:rsidRPr="00245F99">
        <w:t xml:space="preserve">tego państwa </w:t>
      </w:r>
      <w:r w:rsidRPr="00245F99">
        <w:t>informacj</w:t>
      </w:r>
      <w:r w:rsidR="00402DF5">
        <w:t>i</w:t>
      </w:r>
      <w:r w:rsidRPr="00245F99">
        <w:t xml:space="preserve"> dotycząc</w:t>
      </w:r>
      <w:r w:rsidR="00402DF5">
        <w:t>ych</w:t>
      </w:r>
      <w:r w:rsidRPr="00245F99">
        <w:t xml:space="preserve"> polityki inwestycyjnej i strategii inwestycyjnej </w:t>
      </w:r>
      <w:r w:rsidR="00801AE5" w:rsidRPr="00245F99">
        <w:t xml:space="preserve">odpowiednio specjalistycznego funduszu inwestycyjnego otwartego, funduszu inwestycyjnego </w:t>
      </w:r>
      <w:r w:rsidR="002C681F">
        <w:t xml:space="preserve">zamkniętego </w:t>
      </w:r>
      <w:r w:rsidR="00801AE5" w:rsidRPr="00245F99">
        <w:t>albo alternatywnej spółki inwestycyjnej lub unijnego AFI</w:t>
      </w:r>
      <w:r w:rsidRPr="00245F99">
        <w:t xml:space="preserve">, w celu zbadania wśród klientów profesjonalnych zainteresowania nabywaniem </w:t>
      </w:r>
      <w:r w:rsidR="00C151DC" w:rsidRPr="00245F99">
        <w:t xml:space="preserve">jednostek uczestnictwa tego specjalistycznego funduszu inwestycyjnego, certyfikatów inwestycyjnych tego funduszu inwestycyjnego </w:t>
      </w:r>
      <w:r w:rsidR="002C681F">
        <w:t xml:space="preserve">zamkniętego </w:t>
      </w:r>
      <w:r w:rsidR="00C151DC" w:rsidRPr="00245F99">
        <w:t xml:space="preserve">albo </w:t>
      </w:r>
      <w:r w:rsidRPr="00245F99">
        <w:t>praw uczestnictwa te</w:t>
      </w:r>
      <w:r w:rsidR="00FA6DEF" w:rsidRPr="00245F99">
        <w:t xml:space="preserve">j alternatywnej spółki inwestycyjnej lub tego unijnego </w:t>
      </w:r>
      <w:r w:rsidRPr="00245F99">
        <w:t>AFI</w:t>
      </w:r>
      <w:r w:rsidR="00402DF5">
        <w:t>, zwane dalej „</w:t>
      </w:r>
      <w:r w:rsidRPr="00245F99">
        <w:t>czynności</w:t>
      </w:r>
      <w:r w:rsidR="00402DF5">
        <w:t>ami</w:t>
      </w:r>
      <w:r w:rsidRPr="00245F99">
        <w:t xml:space="preserve"> poprzedzając</w:t>
      </w:r>
      <w:r w:rsidR="00402DF5">
        <w:t>ymi</w:t>
      </w:r>
      <w:r w:rsidRPr="00245F99">
        <w:t xml:space="preserve"> wprowadzenie </w:t>
      </w:r>
      <w:r w:rsidR="00E5445A" w:rsidRPr="00245F99">
        <w:t xml:space="preserve">funduszy alternatywnych </w:t>
      </w:r>
      <w:r w:rsidRPr="00245F99">
        <w:t xml:space="preserve">do obrotu na terytorium </w:t>
      </w:r>
      <w:r w:rsidR="00FA6DEF" w:rsidRPr="00245F99">
        <w:t>państwa członkowskiego</w:t>
      </w:r>
      <w:r w:rsidR="00402DF5">
        <w:t>”</w:t>
      </w:r>
      <w:r w:rsidRPr="00245F99">
        <w:t xml:space="preserve">. </w:t>
      </w:r>
      <w:r w:rsidR="00E5445A" w:rsidRPr="00245F99">
        <w:t>Czynności poprzedzające wprowadzenie funduszy alternatywnych do obrotu na terytorium państwa członkowskiego:</w:t>
      </w:r>
    </w:p>
    <w:p w14:paraId="7E78FD8C" w14:textId="77777777" w:rsidR="00E5445A" w:rsidRPr="00245F99" w:rsidRDefault="00E5445A" w:rsidP="00E5445A">
      <w:pPr>
        <w:pStyle w:val="ZPKTzmpktartykuempunktem"/>
      </w:pPr>
      <w:r w:rsidRPr="00245F99">
        <w:t>1)</w:t>
      </w:r>
      <w:r w:rsidRPr="00245F99">
        <w:tab/>
        <w:t xml:space="preserve">nie mogą stanowić </w:t>
      </w:r>
      <w:r w:rsidR="00801AE5" w:rsidRPr="00245F99">
        <w:t xml:space="preserve">oferty nabycia ani </w:t>
      </w:r>
      <w:r w:rsidR="006D5604">
        <w:t xml:space="preserve">zaproszenia do </w:t>
      </w:r>
      <w:r w:rsidR="00801AE5" w:rsidRPr="00245F99">
        <w:t>zapisów na jednostki uczestnictwa</w:t>
      </w:r>
      <w:r w:rsidRPr="00245F99">
        <w:t xml:space="preserve"> specjalistycznego funduszu inwestycyjnego otwartego</w:t>
      </w:r>
      <w:r w:rsidR="00801AE5" w:rsidRPr="00245F99">
        <w:t>, certyfikaty inwestycyjne</w:t>
      </w:r>
      <w:r w:rsidRPr="00245F99">
        <w:t xml:space="preserve"> funduszu inwestycyjnego</w:t>
      </w:r>
      <w:r w:rsidR="00801AE5" w:rsidRPr="00245F99">
        <w:t xml:space="preserve"> </w:t>
      </w:r>
      <w:r w:rsidR="00670695">
        <w:t xml:space="preserve">zamkniętego </w:t>
      </w:r>
      <w:r w:rsidR="00801AE5" w:rsidRPr="00245F99">
        <w:t>albo praw uczestnictwa</w:t>
      </w:r>
      <w:r w:rsidRPr="00245F99">
        <w:t xml:space="preserve"> alternatywnej spółki inwestycyjnej lub unijnego AFI;</w:t>
      </w:r>
    </w:p>
    <w:p w14:paraId="02A3E138" w14:textId="3AF6F4B2" w:rsidR="00E5445A" w:rsidRPr="00245F99" w:rsidRDefault="00E5445A" w:rsidP="00E5445A">
      <w:pPr>
        <w:pStyle w:val="ZPKTzmpktartykuempunktem"/>
      </w:pPr>
      <w:r w:rsidRPr="00245F99">
        <w:t>2)</w:t>
      </w:r>
      <w:r w:rsidRPr="00245F99">
        <w:tab/>
        <w:t>mogą dotyczyć specjalistycznych funduszy inwestycyjnych</w:t>
      </w:r>
      <w:r w:rsidR="00935C8B" w:rsidRPr="00245F99">
        <w:t xml:space="preserve"> otwartych</w:t>
      </w:r>
      <w:r w:rsidRPr="00245F99">
        <w:t>, funduszy inwestycyjnych</w:t>
      </w:r>
      <w:r w:rsidR="001C142A">
        <w:t xml:space="preserve"> zamkniętych</w:t>
      </w:r>
      <w:r w:rsidR="009652A1" w:rsidRPr="00245F99">
        <w:t xml:space="preserve">, alternatywnych spółek inwestycyjnych albo unijnych AFI, </w:t>
      </w:r>
      <w:r w:rsidR="00801AE5" w:rsidRPr="00245F99">
        <w:t>któr</w:t>
      </w:r>
      <w:r w:rsidR="009652A1" w:rsidRPr="00245F99">
        <w:t>e</w:t>
      </w:r>
      <w:r w:rsidR="00801AE5" w:rsidRPr="00245F99">
        <w:t xml:space="preserve"> </w:t>
      </w:r>
      <w:r w:rsidR="0068703D">
        <w:t>mają być utworzone</w:t>
      </w:r>
      <w:r w:rsidR="002476F2">
        <w:t>,</w:t>
      </w:r>
      <w:r w:rsidR="00801AE5" w:rsidRPr="00245F99">
        <w:t xml:space="preserve"> albo w odniesieniu, do któr</w:t>
      </w:r>
      <w:r w:rsidR="00935C8B" w:rsidRPr="00245F99">
        <w:t>ych</w:t>
      </w:r>
      <w:r w:rsidR="00801AE5" w:rsidRPr="00245F99">
        <w:t xml:space="preserve"> nie zostało jeszcze złożone zawiadomienie, o którym mowa w art. 263</w:t>
      </w:r>
      <w:r w:rsidR="009652A1" w:rsidRPr="00245F99">
        <w:t>f</w:t>
      </w:r>
      <w:r w:rsidR="00801AE5" w:rsidRPr="00245F99">
        <w:t xml:space="preserve"> ust. 1</w:t>
      </w:r>
      <w:r w:rsidRPr="00245F99">
        <w:t>.</w:t>
      </w:r>
    </w:p>
    <w:p w14:paraId="6403D079" w14:textId="77777777" w:rsidR="0039421F" w:rsidRPr="00245F99" w:rsidRDefault="0039421F" w:rsidP="0039421F">
      <w:pPr>
        <w:pStyle w:val="ZUSTzmustartykuempunktem"/>
      </w:pPr>
      <w:r w:rsidRPr="00245F99">
        <w:t>2. Informacje, o których mowa w ust. 1, nie mogą:</w:t>
      </w:r>
    </w:p>
    <w:p w14:paraId="01619578" w14:textId="77777777" w:rsidR="0039421F" w:rsidRPr="00245F99" w:rsidRDefault="0039421F" w:rsidP="00935C8B">
      <w:pPr>
        <w:pStyle w:val="ZPKTzmpktartykuempunktem"/>
      </w:pPr>
      <w:r w:rsidRPr="00245F99">
        <w:t>1)</w:t>
      </w:r>
      <w:r w:rsidRPr="00245F99">
        <w:tab/>
        <w:t xml:space="preserve">stanowić wystarczającej podstawy do umożliwienia potencjalnym uczestnikom </w:t>
      </w:r>
      <w:r w:rsidR="00935C8B" w:rsidRPr="00245F99">
        <w:t xml:space="preserve">lub inwestorom </w:t>
      </w:r>
      <w:r w:rsidRPr="00245F99">
        <w:t xml:space="preserve">zobowiązania się do nabycia </w:t>
      </w:r>
      <w:r w:rsidR="00935C8B" w:rsidRPr="00245F99">
        <w:t xml:space="preserve">jednostek uczestnictwa specjalistycznego funduszu inwestycyjnego otwartego, certyfikatów inwestycyjnych funduszu inwestycyjnego </w:t>
      </w:r>
      <w:r w:rsidR="001C142A" w:rsidRPr="00245F99">
        <w:t xml:space="preserve">zamkniętego </w:t>
      </w:r>
      <w:r w:rsidR="00935C8B" w:rsidRPr="00245F99">
        <w:t>albo praw uczestnictwa alternatywnej spółki inwestycyjnej lub unijnego AFI</w:t>
      </w:r>
      <w:r w:rsidRPr="00245F99">
        <w:t>;</w:t>
      </w:r>
    </w:p>
    <w:p w14:paraId="17AFC91B" w14:textId="77777777" w:rsidR="0039421F" w:rsidRPr="00245F99" w:rsidRDefault="0039421F" w:rsidP="00935C8B">
      <w:pPr>
        <w:pStyle w:val="ZPKTzmpktartykuempunktem"/>
      </w:pPr>
      <w:r w:rsidRPr="00245F99">
        <w:t>2)</w:t>
      </w:r>
      <w:r w:rsidRPr="00245F99">
        <w:tab/>
        <w:t xml:space="preserve">przybierać formy formularza zapisów na </w:t>
      </w:r>
      <w:r w:rsidR="00935C8B" w:rsidRPr="00245F99">
        <w:t xml:space="preserve">jednostki uczestnictwa specjalistycznego funduszu inwestycyjnego otwartego, certyfikaty inwestycyjne funduszu inwestycyjnego </w:t>
      </w:r>
      <w:r w:rsidR="001C142A" w:rsidRPr="00245F99">
        <w:t xml:space="preserve">zamkniętego </w:t>
      </w:r>
      <w:r w:rsidR="00935C8B" w:rsidRPr="00245F99">
        <w:t>albo prawa uczestnictwa alternatywnej spółki inwestycyjnej lub unijnego AFI</w:t>
      </w:r>
      <w:r w:rsidRPr="00245F99">
        <w:t xml:space="preserve"> lub podobnych dokumentów, w tym ich </w:t>
      </w:r>
      <w:r w:rsidR="00956FA0">
        <w:t>projektów</w:t>
      </w:r>
      <w:r w:rsidRPr="00245F99">
        <w:t>;</w:t>
      </w:r>
    </w:p>
    <w:p w14:paraId="4DC2C03D" w14:textId="77777777" w:rsidR="0039421F" w:rsidRPr="00245F99" w:rsidRDefault="0039421F" w:rsidP="00935C8B">
      <w:pPr>
        <w:pStyle w:val="ZPKTzmpktartykuempunktem"/>
      </w:pPr>
      <w:r w:rsidRPr="00245F99">
        <w:t>3)</w:t>
      </w:r>
      <w:r w:rsidRPr="00245F99">
        <w:tab/>
        <w:t>prezentować ostatecznej formy statut</w:t>
      </w:r>
      <w:r w:rsidR="00A247AF">
        <w:t>u</w:t>
      </w:r>
      <w:r w:rsidRPr="00245F99">
        <w:t xml:space="preserve"> lub innego dokumentu założycielskiego albo prospektu lub innego dokumentu ofertowego </w:t>
      </w:r>
      <w:r w:rsidR="00935C8B" w:rsidRPr="00245F99">
        <w:t xml:space="preserve">specjalistycznego funduszu </w:t>
      </w:r>
      <w:r w:rsidR="00935C8B" w:rsidRPr="00245F99">
        <w:lastRenderedPageBreak/>
        <w:t>inwestycyjnego otwartego, funduszu inwestycyjnego</w:t>
      </w:r>
      <w:r w:rsidR="001C142A" w:rsidRPr="001C142A">
        <w:t xml:space="preserve"> </w:t>
      </w:r>
      <w:r w:rsidR="001C142A" w:rsidRPr="00245F99">
        <w:t>zamkniętego</w:t>
      </w:r>
      <w:r w:rsidR="00935C8B" w:rsidRPr="00245F99">
        <w:t>, alternatywnej spółki inwestycyjnej albo unijnego AFI</w:t>
      </w:r>
      <w:r w:rsidRPr="00245F99">
        <w:t>, który nie został jeszcze utworzony.</w:t>
      </w:r>
    </w:p>
    <w:p w14:paraId="4355C8AD" w14:textId="77777777" w:rsidR="0039421F" w:rsidRPr="00245F99" w:rsidRDefault="0039421F" w:rsidP="0039421F">
      <w:pPr>
        <w:pStyle w:val="ZUSTzmustartykuempunktem"/>
      </w:pPr>
      <w:r w:rsidRPr="00245F99">
        <w:t xml:space="preserve">3. W przypadku gdy informacje, o których mowa w ust. 1, prezentują projekt prospektu lub inny dokument ofertowy, oraz informacje te </w:t>
      </w:r>
      <w:r w:rsidR="00A247AF">
        <w:t xml:space="preserve">muszą </w:t>
      </w:r>
      <w:r w:rsidRPr="00245F99">
        <w:t>zawiera</w:t>
      </w:r>
      <w:r w:rsidR="00A247AF">
        <w:t>ć</w:t>
      </w:r>
      <w:r w:rsidRPr="00245F99">
        <w:t xml:space="preserve"> wyraźne stwierdzenie, że:</w:t>
      </w:r>
    </w:p>
    <w:p w14:paraId="4D007534" w14:textId="77777777" w:rsidR="0039421F" w:rsidRPr="00245F99" w:rsidRDefault="0039421F" w:rsidP="00601205">
      <w:pPr>
        <w:pStyle w:val="ZPKTzmpktartykuempunktem"/>
      </w:pPr>
      <w:r w:rsidRPr="00245F99">
        <w:t>1)</w:t>
      </w:r>
      <w:r w:rsidRPr="00245F99">
        <w:tab/>
        <w:t xml:space="preserve">nie stanowią one oferty nabycia ani </w:t>
      </w:r>
      <w:r w:rsidR="006D5604">
        <w:t xml:space="preserve">zaproszenia do </w:t>
      </w:r>
      <w:r w:rsidRPr="00245F99">
        <w:t xml:space="preserve">zapisów na </w:t>
      </w:r>
      <w:r w:rsidR="00601205" w:rsidRPr="00245F99">
        <w:t xml:space="preserve">jednostki uczestnictwa specjalistycznego funduszu inwestycyjnego otwartego, certyfikaty inwestycyjne funduszu inwestycyjnego </w:t>
      </w:r>
      <w:r w:rsidR="001C142A" w:rsidRPr="00245F99">
        <w:t xml:space="preserve">zamkniętego </w:t>
      </w:r>
      <w:r w:rsidR="00601205" w:rsidRPr="00245F99">
        <w:t>albo prawa uczestnictwa alternatywnej spółki inwestycyjnej lub unijnego AFI</w:t>
      </w:r>
      <w:r w:rsidRPr="00245F99">
        <w:t xml:space="preserve"> oraz</w:t>
      </w:r>
    </w:p>
    <w:p w14:paraId="259D3C5C" w14:textId="77777777" w:rsidR="0039421F" w:rsidRPr="00245F99" w:rsidRDefault="0039421F" w:rsidP="00601205">
      <w:pPr>
        <w:pStyle w:val="ZPKTzmpktartykuempunktem"/>
      </w:pPr>
      <w:r w:rsidRPr="00245F99">
        <w:t>2)</w:t>
      </w:r>
      <w:r w:rsidRPr="00245F99">
        <w:tab/>
        <w:t>przedstawione w tych dokumentach informacje nie mogą stanowić podstawy do podejmowania decyzji inwestycyjnych, gdyż są niekompletne i mogą ulec zmianie.</w:t>
      </w:r>
    </w:p>
    <w:p w14:paraId="1C21618D" w14:textId="77777777" w:rsidR="0039421F" w:rsidRPr="00245F99" w:rsidRDefault="0039421F" w:rsidP="0039421F">
      <w:pPr>
        <w:pStyle w:val="ZUSTzmustartykuempunktem"/>
      </w:pPr>
      <w:r w:rsidRPr="00245F99">
        <w:t>5. </w:t>
      </w:r>
      <w:r w:rsidR="00E4348B" w:rsidRPr="00245F99">
        <w:t xml:space="preserve">Specjalistyczny fundusz inwestycyjny otwarty, fundusz inwestycyjny </w:t>
      </w:r>
      <w:r w:rsidR="001C142A" w:rsidRPr="00245F99">
        <w:t>zamknięt</w:t>
      </w:r>
      <w:r w:rsidR="001C142A">
        <w:t>y</w:t>
      </w:r>
      <w:r w:rsidR="001C142A" w:rsidRPr="00245F99">
        <w:t xml:space="preserve"> </w:t>
      </w:r>
      <w:r w:rsidR="00E4348B" w:rsidRPr="00245F99">
        <w:t>albo zarządzający ASI prowadzący działalność na podstawie zezwolenia s</w:t>
      </w:r>
      <w:r w:rsidRPr="00245F99">
        <w:t>ą obowiązani do udokumentowania czynności poprzedzających wprowadzenie unijnego AFI do obrotu na terytorium Rzeczypospolitej Polskiej.</w:t>
      </w:r>
    </w:p>
    <w:p w14:paraId="47A826AE" w14:textId="77777777" w:rsidR="0039421F" w:rsidRPr="00245F99" w:rsidRDefault="0039421F" w:rsidP="00C033C4">
      <w:pPr>
        <w:pStyle w:val="ZARTzmartartykuempunktem"/>
      </w:pPr>
      <w:r w:rsidRPr="00245F99">
        <w:t>Art. 263</w:t>
      </w:r>
      <w:r w:rsidR="00E4348B" w:rsidRPr="00245F99">
        <w:t>o</w:t>
      </w:r>
      <w:r w:rsidRPr="00245F99">
        <w:t>. 1. Towarzystwo albo zarządzający ASI nie później niż</w:t>
      </w:r>
      <w:r w:rsidR="0044054C">
        <w:t xml:space="preserve"> w terminie</w:t>
      </w:r>
      <w:r w:rsidRPr="00245F99">
        <w:t xml:space="preserve"> 2 tygodni od dnia rozpoczęcia wykonywania </w:t>
      </w:r>
      <w:r w:rsidR="00E4348B" w:rsidRPr="00245F99">
        <w:t>czynności poprzedzając</w:t>
      </w:r>
      <w:r w:rsidR="00A247AF">
        <w:t>ych</w:t>
      </w:r>
      <w:r w:rsidR="00E4348B" w:rsidRPr="00245F99">
        <w:t xml:space="preserve"> wprowadzenie funduszy alternatywnych do obrotu na terytorium państwa członkowskiego </w:t>
      </w:r>
      <w:r w:rsidRPr="00245F99">
        <w:t xml:space="preserve">zawiadamia Komisję, w formie </w:t>
      </w:r>
      <w:r w:rsidR="00A549BB">
        <w:t>pisemnej</w:t>
      </w:r>
      <w:r w:rsidR="00A549BB" w:rsidRPr="00245F99">
        <w:t xml:space="preserve"> </w:t>
      </w:r>
      <w:r w:rsidRPr="00245F99">
        <w:t>lub elektronicznej, o rozpoczęciu wykonywania tych czynności.</w:t>
      </w:r>
    </w:p>
    <w:p w14:paraId="18E0AD7E" w14:textId="77777777" w:rsidR="0039421F" w:rsidRPr="00245F99" w:rsidRDefault="0039421F" w:rsidP="0039421F">
      <w:pPr>
        <w:pStyle w:val="ZUSTzmustartykuempunktem"/>
      </w:pPr>
      <w:r w:rsidRPr="00245F99">
        <w:t>2. Zawiadomienie, o którym mowa w ust. 1, zawiera:</w:t>
      </w:r>
    </w:p>
    <w:p w14:paraId="7E6C6ACD" w14:textId="77777777" w:rsidR="008B3482" w:rsidRPr="00245F99" w:rsidRDefault="0039421F" w:rsidP="00E4348B">
      <w:pPr>
        <w:pStyle w:val="ZPKTzmpktartykuempunktem"/>
      </w:pPr>
      <w:r w:rsidRPr="00245F99">
        <w:t>1)</w:t>
      </w:r>
      <w:r w:rsidRPr="00245F99">
        <w:tab/>
      </w:r>
      <w:r w:rsidR="00BF1AF5" w:rsidRPr="00245F99">
        <w:t>wskazanie państwa członkowskiego, na terytorium którego są lub mają być wykonywane czynności poprzedzające wprowadzenie funduszy alternatywnych do obrotu na terytorium państwa członkowskiego;</w:t>
      </w:r>
    </w:p>
    <w:p w14:paraId="204A24E0" w14:textId="77777777" w:rsidR="0039421F" w:rsidRPr="00245F99" w:rsidRDefault="00BF1AF5" w:rsidP="00E4348B">
      <w:pPr>
        <w:pStyle w:val="ZPKTzmpktartykuempunktem"/>
      </w:pPr>
      <w:r w:rsidRPr="00245F99">
        <w:t>2)</w:t>
      </w:r>
      <w:r w:rsidRPr="00245F99">
        <w:tab/>
      </w:r>
      <w:r w:rsidR="0039421F" w:rsidRPr="00245F99">
        <w:t xml:space="preserve">wskazanie okresu, w którym są lub będą wykonywane </w:t>
      </w:r>
      <w:r w:rsidR="00E4348B" w:rsidRPr="00245F99">
        <w:t>czynności poprzedzające wprowadzenie funduszy alternatywnych do obrotu na terytorium państwa członkowskiego</w:t>
      </w:r>
      <w:r w:rsidR="0039421F" w:rsidRPr="00245F99">
        <w:t>;</w:t>
      </w:r>
    </w:p>
    <w:p w14:paraId="57755627" w14:textId="77777777" w:rsidR="0039421F" w:rsidRPr="00245F99" w:rsidRDefault="00BF1AF5" w:rsidP="00E4348B">
      <w:pPr>
        <w:pStyle w:val="ZPKTzmpktartykuempunktem"/>
      </w:pPr>
      <w:r w:rsidRPr="00245F99">
        <w:t>3</w:t>
      </w:r>
      <w:r w:rsidR="0039421F" w:rsidRPr="00245F99">
        <w:t>)</w:t>
      </w:r>
      <w:r w:rsidR="0039421F" w:rsidRPr="00245F99">
        <w:tab/>
        <w:t>zwięzł</w:t>
      </w:r>
      <w:r w:rsidR="00A247AF">
        <w:t>ą</w:t>
      </w:r>
      <w:r w:rsidR="0039421F" w:rsidRPr="00245F99">
        <w:t xml:space="preserve"> informację na temat </w:t>
      </w:r>
      <w:r w:rsidR="00E4348B" w:rsidRPr="00245F99">
        <w:t>czynności poprzedzając</w:t>
      </w:r>
      <w:r w:rsidR="00A247AF">
        <w:t>ych</w:t>
      </w:r>
      <w:r w:rsidR="00E4348B" w:rsidRPr="00245F99">
        <w:t xml:space="preserve"> wprowadzenie funduszy alternatywnych do obrotu na terytorium państwa członkowskiego</w:t>
      </w:r>
      <w:r w:rsidR="0039421F" w:rsidRPr="00245F99">
        <w:t>, w tym dotycząc</w:t>
      </w:r>
      <w:r w:rsidR="00A247AF">
        <w:t>ą</w:t>
      </w:r>
      <w:r w:rsidR="0039421F" w:rsidRPr="00245F99">
        <w:t xml:space="preserve"> polityki inwestycyjnej i strategii inwestycyjnej </w:t>
      </w:r>
      <w:r w:rsidR="008B3482" w:rsidRPr="00245F99">
        <w:t>specjalistycznego funduszu inwestycyjnego otwartego, funduszu inwestycyjnego</w:t>
      </w:r>
      <w:r w:rsidR="001C142A" w:rsidRPr="001C142A">
        <w:t xml:space="preserve"> </w:t>
      </w:r>
      <w:r w:rsidR="001C142A" w:rsidRPr="00245F99">
        <w:t>zamkniętego</w:t>
      </w:r>
      <w:r w:rsidRPr="00245F99">
        <w:t>,</w:t>
      </w:r>
      <w:r w:rsidR="008B3482" w:rsidRPr="00245F99">
        <w:t xml:space="preserve"> alternatywnej spółki inwestycyjnej lub unijnego AFI</w:t>
      </w:r>
      <w:r w:rsidR="0039421F" w:rsidRPr="00245F99">
        <w:t>;</w:t>
      </w:r>
    </w:p>
    <w:p w14:paraId="4B76F986" w14:textId="77777777" w:rsidR="0039421F" w:rsidRPr="00245F99" w:rsidRDefault="00BF1AF5" w:rsidP="00E4348B">
      <w:pPr>
        <w:pStyle w:val="ZPKTzmpktartykuempunktem"/>
      </w:pPr>
      <w:r w:rsidRPr="00245F99">
        <w:lastRenderedPageBreak/>
        <w:t>4</w:t>
      </w:r>
      <w:r w:rsidR="0039421F" w:rsidRPr="00245F99">
        <w:t>)</w:t>
      </w:r>
      <w:r w:rsidR="0039421F" w:rsidRPr="00245F99">
        <w:tab/>
        <w:t xml:space="preserve">wskazanie </w:t>
      </w:r>
      <w:r w:rsidRPr="00245F99">
        <w:t>specjalistycznego funduszu inwestycyjnego otwartego, funduszu inwestycyjnego</w:t>
      </w:r>
      <w:r w:rsidR="001C142A">
        <w:t xml:space="preserve"> </w:t>
      </w:r>
      <w:r w:rsidR="001C142A" w:rsidRPr="00245F99">
        <w:t>zamkniętego</w:t>
      </w:r>
      <w:r w:rsidRPr="00245F99">
        <w:t>, alternatywnej spółki inwestycyjnej lub unijnego AFI</w:t>
      </w:r>
      <w:r w:rsidR="0039421F" w:rsidRPr="00245F99">
        <w:t>, których dotyczy zawiadomienie.</w:t>
      </w:r>
    </w:p>
    <w:p w14:paraId="2E4F5DFA" w14:textId="77777777" w:rsidR="0039421F" w:rsidRPr="00245F99" w:rsidRDefault="0039421F" w:rsidP="0039421F">
      <w:pPr>
        <w:pStyle w:val="ZUSTzmustartykuempunktem"/>
      </w:pPr>
      <w:r w:rsidRPr="00245F99">
        <w:t>3. </w:t>
      </w:r>
      <w:r w:rsidR="00764F26" w:rsidRPr="00245F99">
        <w:t xml:space="preserve">Zawiadomienia, o którym mowa w ust. 1, </w:t>
      </w:r>
      <w:r w:rsidR="00BF1AF5" w:rsidRPr="00245F99">
        <w:t xml:space="preserve">Komisja niezwłocznie przekazuje </w:t>
      </w:r>
      <w:r w:rsidR="008A4A92" w:rsidRPr="00245F99">
        <w:t xml:space="preserve">właściwemu </w:t>
      </w:r>
      <w:r w:rsidR="00764F26" w:rsidRPr="00245F99">
        <w:t>organowi nadzoru w państwie członkowskim, na terytorium</w:t>
      </w:r>
      <w:r w:rsidR="00BF1AF5" w:rsidRPr="00245F99">
        <w:t xml:space="preserve"> </w:t>
      </w:r>
      <w:r w:rsidR="00764F26" w:rsidRPr="00245F99">
        <w:t>którego są lub mają być wykonywane czynności poprzedzające wprowadzenie funduszy alternatywnych do obrotu na terytorium państwa członkowskiego.</w:t>
      </w:r>
    </w:p>
    <w:p w14:paraId="35D5008F" w14:textId="77777777" w:rsidR="008A4A92" w:rsidRPr="00245F99" w:rsidRDefault="0039421F" w:rsidP="0039421F">
      <w:pPr>
        <w:pStyle w:val="ZUSTzmustartykuempunktem"/>
      </w:pPr>
      <w:r w:rsidRPr="00245F99">
        <w:t>4. W przypadku otrzymania przez Komisj</w:t>
      </w:r>
      <w:r w:rsidR="00A247AF">
        <w:t>ę</w:t>
      </w:r>
      <w:r w:rsidRPr="00245F99">
        <w:t xml:space="preserve"> od właściwego organu </w:t>
      </w:r>
      <w:r w:rsidR="008A4A92" w:rsidRPr="00245F99">
        <w:t>nadzoru państwa członkowskiego, na terytorium którego są lub mają być wykonywane czynności poprzedzające wprowadzenie funduszy alternatywnych do obrotu na terytorium państwa członkowskiego</w:t>
      </w:r>
      <w:r w:rsidR="003F1020">
        <w:t>,</w:t>
      </w:r>
      <w:r w:rsidR="008A4A92" w:rsidRPr="00245F99">
        <w:t xml:space="preserve"> wniosku o przekazanie dodatkowych informacji dotyczących objętych tym wnioskiem czynności poprzedzających wprowadzenie funduszy alternatywnych do obrotu na terytorium państwa członkowskiego, Komisja może żądać od towarzystwa lub zarządzającego ASI dodatkowych informacji objętych zawiadomieniem, o którym mowa w ust. 1.</w:t>
      </w:r>
    </w:p>
    <w:p w14:paraId="47834564" w14:textId="2430C99E" w:rsidR="0039421F" w:rsidRPr="00245F99" w:rsidRDefault="0039421F" w:rsidP="00C033C4">
      <w:pPr>
        <w:pStyle w:val="ZARTzmartartykuempunktem"/>
      </w:pPr>
      <w:r w:rsidRPr="00245F99">
        <w:t>Art.</w:t>
      </w:r>
      <w:r w:rsidR="00B42FAF">
        <w:t> </w:t>
      </w:r>
      <w:r w:rsidRPr="00245F99">
        <w:t>263</w:t>
      </w:r>
      <w:r w:rsidR="003C1CD4" w:rsidRPr="00245F99">
        <w:t>p</w:t>
      </w:r>
      <w:r w:rsidRPr="00245F99">
        <w:t>.</w:t>
      </w:r>
      <w:r w:rsidR="00B42FAF">
        <w:t> </w:t>
      </w:r>
      <w:r w:rsidRPr="00245F99">
        <w:t>1. </w:t>
      </w:r>
      <w:r w:rsidR="008A4A92" w:rsidRPr="00245F99">
        <w:t>T</w:t>
      </w:r>
      <w:r w:rsidRPr="00245F99">
        <w:t xml:space="preserve">owarzystwo albo zarządzający ASI zapewnia, aby w ramach </w:t>
      </w:r>
      <w:r w:rsidR="008A4A92" w:rsidRPr="00245F99">
        <w:t>czynności poprzedzając</w:t>
      </w:r>
      <w:r w:rsidR="003F1020">
        <w:t>ych</w:t>
      </w:r>
      <w:r w:rsidR="008A4A92" w:rsidRPr="00245F99">
        <w:t xml:space="preserve"> wprowadzenie funduszy alternatywnych do obrotu na terytorium państwa członkowskiego</w:t>
      </w:r>
      <w:r w:rsidRPr="00245F99">
        <w:t xml:space="preserve"> klienci nie nabywali </w:t>
      </w:r>
      <w:r w:rsidR="001E0CCF" w:rsidRPr="00245F99">
        <w:t xml:space="preserve">objętych zgłoszeniem jednostek uczestnictwa specjalistycznego funduszu inwestycyjnego otwartego, certyfikatów inwestycyjnych funduszu inwestycyjnego </w:t>
      </w:r>
      <w:r w:rsidR="001C142A">
        <w:t xml:space="preserve">zamkniętego </w:t>
      </w:r>
      <w:r w:rsidR="001E0CCF" w:rsidRPr="00245F99">
        <w:t>albo praw uczestnictwa alternatywnej spółki inwestycyjnej lub unijnego AFI</w:t>
      </w:r>
      <w:r w:rsidRPr="00245F99">
        <w:t xml:space="preserve">, a nabywanie przez klientów profesjonalnych, którym w ramach </w:t>
      </w:r>
      <w:r w:rsidR="001E0CCF" w:rsidRPr="00245F99">
        <w:t>czynności poprzedzających wprowadzenie funduszy alternatywnych do obrotu na terytorium państwa członkowskiego</w:t>
      </w:r>
      <w:r w:rsidRPr="00245F99">
        <w:t xml:space="preserve">, prezentowano informacje o </w:t>
      </w:r>
      <w:r w:rsidR="001E0CCF" w:rsidRPr="00245F99">
        <w:t>specjalistycznym funduszu inwestycyjnym otwartym, funduszu inwestycyjnym</w:t>
      </w:r>
      <w:r w:rsidR="00AE30D9">
        <w:t xml:space="preserve"> zamkniętym</w:t>
      </w:r>
      <w:r w:rsidR="001E0CCF" w:rsidRPr="00245F99">
        <w:t xml:space="preserve">, alternatywnej spółce inwestycyjnej albo </w:t>
      </w:r>
      <w:r w:rsidRPr="00245F99">
        <w:t xml:space="preserve">unijnym AFI, </w:t>
      </w:r>
      <w:r w:rsidR="001E0CCF" w:rsidRPr="00245F99">
        <w:t xml:space="preserve">odpowiednio jednostek uczestnictwa, certyfikatów inwestycyjnych albo </w:t>
      </w:r>
      <w:r w:rsidRPr="00245F99">
        <w:t xml:space="preserve">praw uczestnictwa mogło odbywać się wyłącznie po spełnieniu wymagań, o których mowa </w:t>
      </w:r>
      <w:r w:rsidR="002F4864">
        <w:br/>
      </w:r>
      <w:r w:rsidRPr="00245F99">
        <w:t>w</w:t>
      </w:r>
      <w:r w:rsidR="001E0CCF" w:rsidRPr="00245F99">
        <w:t xml:space="preserve"> art. 263f ust. 1.</w:t>
      </w:r>
    </w:p>
    <w:p w14:paraId="1209E632" w14:textId="7EB36E6A" w:rsidR="0039421F" w:rsidRPr="00245F99" w:rsidRDefault="0039421F" w:rsidP="0039421F">
      <w:pPr>
        <w:pStyle w:val="ZUSTzmustartykuempunktem"/>
      </w:pPr>
      <w:r w:rsidRPr="00245F99">
        <w:t xml:space="preserve">2. W przypadku gdy w terminie 18 miesięcy od rozpoczęcia </w:t>
      </w:r>
      <w:r w:rsidR="001E0CCF" w:rsidRPr="00245F99">
        <w:t>czynności poprzedzając</w:t>
      </w:r>
      <w:r w:rsidR="003F1020">
        <w:t>ych</w:t>
      </w:r>
      <w:r w:rsidR="001E0CCF" w:rsidRPr="00245F99">
        <w:t xml:space="preserve"> wprowadzenie funduszy alternatywnych do obrotu na terytorium państwa członkowskiego </w:t>
      </w:r>
      <w:r w:rsidRPr="00245F99">
        <w:t xml:space="preserve">doszło do nabycia przez klienta </w:t>
      </w:r>
      <w:r w:rsidR="003C1CD4" w:rsidRPr="00245F99">
        <w:t xml:space="preserve">jednostek uczestnictwa specjalistycznego funduszu inwestycyjnego otwartego, certyfikatów inwestycyjnych funduszu inwestycyjnego </w:t>
      </w:r>
      <w:r w:rsidR="00AE30D9" w:rsidRPr="00245F99">
        <w:t xml:space="preserve">zamkniętego </w:t>
      </w:r>
      <w:r w:rsidR="003C1CD4" w:rsidRPr="00245F99">
        <w:t xml:space="preserve">albo praw uczestnictwa alternatywnej spółki </w:t>
      </w:r>
      <w:r w:rsidR="003C1CD4" w:rsidRPr="00245F99">
        <w:lastRenderedPageBreak/>
        <w:t>inwestycyjnej lub unijnego AFI</w:t>
      </w:r>
      <w:r w:rsidRPr="00245F99">
        <w:t>, któr</w:t>
      </w:r>
      <w:r w:rsidR="003C1CD4" w:rsidRPr="00245F99">
        <w:t>ych</w:t>
      </w:r>
      <w:r w:rsidRPr="00245F99">
        <w:t xml:space="preserve"> dotyczyły te czynności, towarzystwo albo zarządzający ASI są obowiązani w odniesieniu do tego </w:t>
      </w:r>
      <w:r w:rsidR="003C1CD4" w:rsidRPr="00245F99">
        <w:t>specjalistycznego funduszu inwestycyjnego otwartego, funduszu inwestycyjnego</w:t>
      </w:r>
      <w:r w:rsidR="009F38DA">
        <w:t xml:space="preserve"> zamkniętego</w:t>
      </w:r>
      <w:r w:rsidR="003C1CD4" w:rsidRPr="00245F99">
        <w:t xml:space="preserve">, alternatywnej spółki inwestycyjnej albo </w:t>
      </w:r>
      <w:r w:rsidRPr="00245F99">
        <w:t xml:space="preserve">unijnego AFI do spełnienia wymagań, o których mowa </w:t>
      </w:r>
      <w:r w:rsidR="002F4864">
        <w:br/>
      </w:r>
      <w:r w:rsidR="003C1CD4" w:rsidRPr="00245F99">
        <w:t xml:space="preserve">w </w:t>
      </w:r>
      <w:r w:rsidRPr="00245F99">
        <w:t>art. 263</w:t>
      </w:r>
      <w:r w:rsidR="003C1CD4" w:rsidRPr="00245F99">
        <w:t>f</w:t>
      </w:r>
      <w:r w:rsidRPr="00245F99">
        <w:t xml:space="preserve"> ust. 1.</w:t>
      </w:r>
      <w:r w:rsidR="00575797" w:rsidRPr="00245F99">
        <w:t>”;</w:t>
      </w:r>
    </w:p>
    <w:p w14:paraId="20D0CFFA" w14:textId="77777777" w:rsidR="00245F99" w:rsidRPr="00245F99" w:rsidRDefault="005720FB" w:rsidP="00245F99">
      <w:pPr>
        <w:pStyle w:val="PKTpunkt"/>
      </w:pPr>
      <w:r>
        <w:t>2</w:t>
      </w:r>
      <w:r w:rsidR="007660AE">
        <w:t>1</w:t>
      </w:r>
      <w:r w:rsidR="00245F99" w:rsidRPr="00245F99">
        <w:t>)</w:t>
      </w:r>
      <w:r w:rsidR="00245F99" w:rsidRPr="00245F99">
        <w:tab/>
        <w:t>w art. 264:</w:t>
      </w:r>
    </w:p>
    <w:p w14:paraId="05C76C10" w14:textId="77777777" w:rsidR="00245F99" w:rsidRPr="00245F99" w:rsidRDefault="00245F99" w:rsidP="00245F99">
      <w:pPr>
        <w:pStyle w:val="LITlitera"/>
      </w:pPr>
      <w:r w:rsidRPr="00245F99">
        <w:t>a)</w:t>
      </w:r>
      <w:r w:rsidRPr="00245F99">
        <w:tab/>
        <w:t>ust. 10 i 10a otrzymują brzmienie:</w:t>
      </w:r>
    </w:p>
    <w:p w14:paraId="4E8944CE" w14:textId="77777777" w:rsidR="00245F99" w:rsidRPr="00245F99" w:rsidRDefault="00245F99" w:rsidP="00245F99">
      <w:pPr>
        <w:pStyle w:val="ZLITUSTzmustliter"/>
      </w:pPr>
      <w:r w:rsidRPr="00245F99">
        <w:t>„10. Komisja, w terminie 15 dni roboczych od dnia otrzymania wszystkich informacji o planowanych zmianach:</w:t>
      </w:r>
    </w:p>
    <w:p w14:paraId="03216603" w14:textId="77777777" w:rsidR="00245F99" w:rsidRPr="00245F99" w:rsidRDefault="00245F99" w:rsidP="00245F99">
      <w:pPr>
        <w:pStyle w:val="ZLITPKTzmpktliter"/>
      </w:pPr>
      <w:r w:rsidRPr="00245F99">
        <w:t>1)</w:t>
      </w:r>
      <w:r w:rsidRPr="00245F99">
        <w:tab/>
        <w:t>przekazuje te informacje właściwym organom państwa goszczącego</w:t>
      </w:r>
      <w:r w:rsidR="00F1738C">
        <w:t>,</w:t>
      </w:r>
      <w:r w:rsidRPr="00245F99">
        <w:t xml:space="preserve"> albo</w:t>
      </w:r>
    </w:p>
    <w:p w14:paraId="33532608" w14:textId="77777777" w:rsidR="00245F99" w:rsidRPr="00245F99" w:rsidRDefault="00245F99" w:rsidP="00245F99">
      <w:pPr>
        <w:pStyle w:val="ZLITPKTzmpktliter"/>
      </w:pPr>
      <w:r w:rsidRPr="00245F99">
        <w:t>2)</w:t>
      </w:r>
      <w:r w:rsidRPr="00245F99">
        <w:tab/>
        <w:t>informuje towarzystwo</w:t>
      </w:r>
      <w:r w:rsidR="007B7C11">
        <w:t xml:space="preserve"> oraz właściwe organy państwa goszczącego</w:t>
      </w:r>
      <w:r w:rsidRPr="00245F99">
        <w:t>, że:</w:t>
      </w:r>
    </w:p>
    <w:p w14:paraId="17E6C971" w14:textId="449FC54E" w:rsidR="00245F99" w:rsidRPr="00245F99" w:rsidRDefault="00245F99" w:rsidP="00245F99">
      <w:pPr>
        <w:pStyle w:val="ZLITLITwPKTzmlitwpktliter"/>
      </w:pPr>
      <w:r w:rsidRPr="00245F99">
        <w:t>a)</w:t>
      </w:r>
      <w:r w:rsidRPr="00245F99">
        <w:tab/>
        <w:t xml:space="preserve">sytuacja finansowa towarzystwa nie pozwala na prowadzenie działalności w zakresie wynikającym ze zmienionego planu, o którym mowa </w:t>
      </w:r>
      <w:r w:rsidR="002F4864">
        <w:br/>
      </w:r>
      <w:r w:rsidRPr="00245F99">
        <w:t>w ust. 4 pkt 2,</w:t>
      </w:r>
    </w:p>
    <w:p w14:paraId="0BCAB7F0" w14:textId="77777777" w:rsidR="00245F99" w:rsidRPr="00245F99" w:rsidRDefault="00245F99" w:rsidP="00245F99">
      <w:pPr>
        <w:pStyle w:val="ZLITLITwPKTzmlitwpktliter"/>
      </w:pPr>
      <w:r w:rsidRPr="00245F99">
        <w:t>b)</w:t>
      </w:r>
      <w:r w:rsidRPr="00245F99">
        <w:tab/>
        <w:t>z planowanych zmian w sposobie organizacji oddziału wynika, że może on prowadzić działalność z naruszeniem przepisów prawa lub zasad uczciwego obrotu,</w:t>
      </w:r>
    </w:p>
    <w:p w14:paraId="7AFF3B64" w14:textId="77777777" w:rsidR="00245F99" w:rsidRPr="00245F99" w:rsidRDefault="00245F99" w:rsidP="00245F99">
      <w:pPr>
        <w:pStyle w:val="ZLITLITwPKTzmlitwpktliter"/>
      </w:pPr>
      <w:r w:rsidRPr="00245F99">
        <w:t>c)</w:t>
      </w:r>
      <w:r w:rsidRPr="00245F99">
        <w:tab/>
        <w:t>osoby, o których mowa w ust. 4 pkt 3, nie dają rękojmi prowadzenia przez towarzystwo działalności w sposób należyty.</w:t>
      </w:r>
    </w:p>
    <w:p w14:paraId="2C9656ED" w14:textId="77777777" w:rsidR="00245F99" w:rsidRPr="00245F99" w:rsidRDefault="00245F99" w:rsidP="00245F99">
      <w:pPr>
        <w:pStyle w:val="ZLITUSTzmustliter"/>
      </w:pPr>
      <w:r w:rsidRPr="00245F99">
        <w:t>10a. O każdym przypadku odmowy, o której mowa w ust. 6, w przypadku gdy oddział miał prowadzić działalność w zakresie zarządzania funduszami zagranicznymi, Komisja informuje Europejski Urząd Nadzoru Giełd i Papierów Wartościowych.”,</w:t>
      </w:r>
    </w:p>
    <w:p w14:paraId="1E9195A5" w14:textId="77777777" w:rsidR="00245F99" w:rsidRPr="00245F99" w:rsidRDefault="00245F99" w:rsidP="00245F99">
      <w:pPr>
        <w:pStyle w:val="LITlitera"/>
      </w:pPr>
      <w:r w:rsidRPr="00245F99">
        <w:t>b)</w:t>
      </w:r>
      <w:r w:rsidRPr="00245F99">
        <w:tab/>
        <w:t>ust. 10c otrzymuje brzmienie:</w:t>
      </w:r>
    </w:p>
    <w:p w14:paraId="5226A2B9" w14:textId="77777777" w:rsidR="00245F99" w:rsidRPr="00245F99" w:rsidRDefault="00245F99" w:rsidP="00245F99">
      <w:pPr>
        <w:pStyle w:val="ZLITUSTzmustliter"/>
      </w:pPr>
      <w:r w:rsidRPr="00245F99">
        <w:t>„10c. Komisja, w terminie 15 dni roboczych od dnia otrzymania wszystkich informacji, o których mowa w ust. 10b:</w:t>
      </w:r>
    </w:p>
    <w:p w14:paraId="2F3D6D7F" w14:textId="77777777" w:rsidR="00245F99" w:rsidRPr="00245F99" w:rsidRDefault="00245F99" w:rsidP="00245F99">
      <w:pPr>
        <w:pStyle w:val="ZLITPKTzmpktliter"/>
      </w:pPr>
      <w:r w:rsidRPr="00245F99">
        <w:t>1)</w:t>
      </w:r>
      <w:r w:rsidRPr="00245F99">
        <w:tab/>
        <w:t>przekazuje te informacje właściwemu organowi nadzoru państwa goszczącego</w:t>
      </w:r>
      <w:r w:rsidR="00F1738C">
        <w:t>,</w:t>
      </w:r>
      <w:r w:rsidRPr="00245F99">
        <w:t xml:space="preserve"> albo</w:t>
      </w:r>
    </w:p>
    <w:p w14:paraId="629E7641" w14:textId="77777777" w:rsidR="00245F99" w:rsidRPr="00245F99" w:rsidRDefault="00245F99" w:rsidP="00245F99">
      <w:pPr>
        <w:pStyle w:val="ZLITPKTzmpktliter"/>
      </w:pPr>
      <w:r w:rsidRPr="00245F99">
        <w:t>2)</w:t>
      </w:r>
      <w:r w:rsidRPr="00245F99">
        <w:tab/>
        <w:t xml:space="preserve">informuje towarzystwo, że </w:t>
      </w:r>
    </w:p>
    <w:p w14:paraId="742B82A3" w14:textId="40611149" w:rsidR="00245F99" w:rsidRPr="00245F99" w:rsidRDefault="00245F99" w:rsidP="00245F99">
      <w:pPr>
        <w:pStyle w:val="ZLITLITwPKTzmlitwpktliter"/>
      </w:pPr>
      <w:r w:rsidRPr="00245F99">
        <w:t>a)</w:t>
      </w:r>
      <w:r w:rsidRPr="00245F99">
        <w:tab/>
        <w:t xml:space="preserve">sytuacja finansowa towarzystwa nie pozwala na prowadzenie działalności w zakresie wynikającym ze zmienionego planu, o którym mowa </w:t>
      </w:r>
      <w:r w:rsidR="002F4864">
        <w:br/>
      </w:r>
      <w:r w:rsidRPr="00245F99">
        <w:t>w ust. 4 pkt 2;</w:t>
      </w:r>
    </w:p>
    <w:p w14:paraId="443F9E0D" w14:textId="77777777" w:rsidR="00245F99" w:rsidRPr="00245F99" w:rsidRDefault="00245F99" w:rsidP="00245F99">
      <w:pPr>
        <w:pStyle w:val="ZLITLITwPKTzmlitwpktliter"/>
      </w:pPr>
      <w:r w:rsidRPr="00245F99">
        <w:lastRenderedPageBreak/>
        <w:t>b)</w:t>
      </w:r>
      <w:r w:rsidRPr="00245F99">
        <w:tab/>
        <w:t>z planowanych zmian w sposobie organizacji oddziału wynika, że może on prowadzić działalność z naruszeniem przepisów prawa lub zasad uczciwego obrotu;</w:t>
      </w:r>
    </w:p>
    <w:p w14:paraId="579F35DB" w14:textId="77777777" w:rsidR="00245F99" w:rsidRPr="00245F99" w:rsidRDefault="00245F99" w:rsidP="00245F99">
      <w:pPr>
        <w:pStyle w:val="ZLITLITwPKTzmlitwpktliter"/>
      </w:pPr>
      <w:r w:rsidRPr="00245F99">
        <w:t>c)</w:t>
      </w:r>
      <w:r w:rsidRPr="00245F99">
        <w:tab/>
        <w:t>osoby, o których mowa w ust. 4 pkt 3, nie dają rękojmi prowadzenia przez towarzystwo działalności w sposób należyty.”</w:t>
      </w:r>
    </w:p>
    <w:p w14:paraId="11E20A4C" w14:textId="77777777" w:rsidR="00245F99" w:rsidRPr="00245F99" w:rsidRDefault="00245F99" w:rsidP="00245F99">
      <w:pPr>
        <w:pStyle w:val="LITlitera"/>
      </w:pPr>
      <w:r w:rsidRPr="00245F99">
        <w:t>c)</w:t>
      </w:r>
      <w:r w:rsidRPr="00245F99">
        <w:tab/>
      </w:r>
      <w:r w:rsidR="005E7178" w:rsidRPr="00245F99">
        <w:t xml:space="preserve">uchyla się </w:t>
      </w:r>
      <w:r w:rsidRPr="00245F99">
        <w:t>ust. 10d,</w:t>
      </w:r>
    </w:p>
    <w:p w14:paraId="27B1C321" w14:textId="77777777" w:rsidR="00245F99" w:rsidRPr="00245F99" w:rsidRDefault="00245F99" w:rsidP="00245F99">
      <w:pPr>
        <w:pStyle w:val="LITlitera"/>
      </w:pPr>
      <w:r w:rsidRPr="00245F99">
        <w:t>d)</w:t>
      </w:r>
      <w:r w:rsidRPr="00245F99">
        <w:tab/>
        <w:t>dodaje się ust. 12 w brzmieniu:</w:t>
      </w:r>
    </w:p>
    <w:p w14:paraId="69978155" w14:textId="22492389" w:rsidR="00245F99" w:rsidRPr="00245F99" w:rsidRDefault="00245F99" w:rsidP="00245F99">
      <w:pPr>
        <w:pStyle w:val="ZLITUSTzmustliter"/>
      </w:pPr>
      <w:r w:rsidRPr="00245F99">
        <w:t xml:space="preserve">„12. W przypadku wprowadzenia planowanej zmiany, o której mowa w ust. 9 lub 10b pkt 1, bez zawiadomienia Komisji lub gdy zmiana nieplanowana, o której mowa w ust. 10b pkt 2, prowadzi do sytuacji, o których mowa w ust. 10c pkt 2 lit. a, b lub c, Komisja może zastosować wobec towarzystwa, odpowiednio sankcje, </w:t>
      </w:r>
      <w:r w:rsidR="002F4864">
        <w:br/>
      </w:r>
      <w:r w:rsidRPr="00245F99">
        <w:t>o których mowa w art. 228 lub art. 230. Komisja informuje właściwe organy państwa goszczącego o zastosowanych sankcjach.”;</w:t>
      </w:r>
    </w:p>
    <w:p w14:paraId="74498A7E" w14:textId="77777777" w:rsidR="00245F99" w:rsidRPr="00245F99" w:rsidRDefault="005720FB" w:rsidP="00245F99">
      <w:pPr>
        <w:pStyle w:val="PKTpunkt"/>
      </w:pPr>
      <w:r>
        <w:t>2</w:t>
      </w:r>
      <w:r w:rsidR="007660AE">
        <w:t>2</w:t>
      </w:r>
      <w:r w:rsidR="00245F99" w:rsidRPr="00245F99">
        <w:t>)</w:t>
      </w:r>
      <w:r w:rsidR="00245F99" w:rsidRPr="00245F99">
        <w:tab/>
        <w:t>w art. 265:</w:t>
      </w:r>
    </w:p>
    <w:p w14:paraId="44530433" w14:textId="77777777" w:rsidR="00245F99" w:rsidRPr="00245F99" w:rsidRDefault="00245F99" w:rsidP="00245F99">
      <w:pPr>
        <w:pStyle w:val="LITlitera"/>
      </w:pPr>
      <w:r w:rsidRPr="00245F99">
        <w:t>a)</w:t>
      </w:r>
      <w:r w:rsidRPr="00245F99">
        <w:tab/>
        <w:t>ust. 7b otrzymuje brzmienie:</w:t>
      </w:r>
    </w:p>
    <w:p w14:paraId="3FD4FF41" w14:textId="77777777" w:rsidR="00245F99" w:rsidRPr="00245F99" w:rsidRDefault="00245F99" w:rsidP="00245F99">
      <w:pPr>
        <w:pStyle w:val="ZLITUSTzmustliter"/>
      </w:pPr>
      <w:r w:rsidRPr="00245F99">
        <w:t>„7b. Komisja, w terminie 15 dni roboczych od dnia otrzymania wszystkich informacji, o których mowa w ust. 7a:</w:t>
      </w:r>
    </w:p>
    <w:p w14:paraId="69513B93" w14:textId="77777777" w:rsidR="00245F99" w:rsidRPr="00245F99" w:rsidRDefault="00245F99" w:rsidP="00245F99">
      <w:pPr>
        <w:pStyle w:val="ZLITPKTzmpktliter"/>
      </w:pPr>
      <w:r w:rsidRPr="00245F99">
        <w:t>1)</w:t>
      </w:r>
      <w:r w:rsidRPr="00245F99">
        <w:tab/>
        <w:t>przekazuje te informacje właściwemu organowi nadzoru państwa goszczącego albo</w:t>
      </w:r>
    </w:p>
    <w:p w14:paraId="6C6763DF" w14:textId="77777777" w:rsidR="00245F99" w:rsidRPr="00245F99" w:rsidRDefault="00245F99" w:rsidP="00245F99">
      <w:pPr>
        <w:pStyle w:val="ZLITPKTzmpktliter"/>
      </w:pPr>
      <w:r w:rsidRPr="00245F99">
        <w:t>2)</w:t>
      </w:r>
      <w:r w:rsidRPr="00245F99">
        <w:tab/>
        <w:t>informuje towarzystwo, że wprowadzenie zmian może wpłynąć na prowadzenie działalności przez towarzystwo, w tym zarządzanie przez nie specjalistycznym funduszem inwestycyjny otwartym, funduszem inwestycyjnym zamkniętym lub unijnym AFI, z naruszeniem przepisów prawa.”;</w:t>
      </w:r>
    </w:p>
    <w:p w14:paraId="556F4A50" w14:textId="77777777" w:rsidR="00245F99" w:rsidRPr="00245F99" w:rsidRDefault="00245F99" w:rsidP="00C033C4">
      <w:pPr>
        <w:pStyle w:val="LITlitera"/>
      </w:pPr>
      <w:r w:rsidRPr="00245F99">
        <w:t>b)</w:t>
      </w:r>
      <w:r w:rsidRPr="00245F99">
        <w:tab/>
        <w:t>po ust. 7b dodaje się ust. 7c w brzmieniu:</w:t>
      </w:r>
    </w:p>
    <w:p w14:paraId="2982B2E9" w14:textId="6C5C2A7D" w:rsidR="00245F99" w:rsidRPr="00245F99" w:rsidRDefault="00245F99" w:rsidP="00245F99">
      <w:pPr>
        <w:pStyle w:val="ZLITUSTzmustliter"/>
      </w:pPr>
      <w:r w:rsidRPr="00245F99">
        <w:t xml:space="preserve">„7c. W przypadku wprowadzenia planowanej zmiany, o której mowa w ust. 7a pkt 1, bez zawiadomienia Komisji lub gdy zmiana nieplanowana, o której mowa </w:t>
      </w:r>
      <w:r w:rsidR="002F4864">
        <w:br/>
      </w:r>
      <w:r w:rsidRPr="00245F99">
        <w:t xml:space="preserve">w ust. 7b pkt 2, prowadzi do sytuacji, o której mowa w ust. 7b pkt 2, Komisja może zastosować wobec towarzystwa odpowiednio sankcje, o których mowa w art. 228 lub art. 230. Komisja informuje właściwe organy państwa goszczącego </w:t>
      </w:r>
      <w:r w:rsidR="002F4864">
        <w:br/>
      </w:r>
      <w:r w:rsidRPr="00245F99">
        <w:t>o zastosowanych sankcjach.”;</w:t>
      </w:r>
    </w:p>
    <w:p w14:paraId="161651F0" w14:textId="77777777" w:rsidR="00245F99" w:rsidRPr="00245F99" w:rsidRDefault="005720FB" w:rsidP="00245F99">
      <w:pPr>
        <w:pStyle w:val="PKTpunkt"/>
      </w:pPr>
      <w:r>
        <w:t>2</w:t>
      </w:r>
      <w:r w:rsidR="007660AE">
        <w:t>3</w:t>
      </w:r>
      <w:r w:rsidR="00245F99" w:rsidRPr="00245F99">
        <w:t>)</w:t>
      </w:r>
      <w:r w:rsidR="00245F99" w:rsidRPr="00245F99">
        <w:tab/>
        <w:t>w art. 269b:</w:t>
      </w:r>
    </w:p>
    <w:p w14:paraId="71522DFD" w14:textId="77777777" w:rsidR="00245F99" w:rsidRPr="00245F99" w:rsidRDefault="00245F99" w:rsidP="00245F99">
      <w:pPr>
        <w:pStyle w:val="LITlitera"/>
      </w:pPr>
      <w:r w:rsidRPr="00245F99">
        <w:t>a)</w:t>
      </w:r>
      <w:r w:rsidRPr="00245F99">
        <w:tab/>
        <w:t>ust. 12 otrzymuje brzmienie:</w:t>
      </w:r>
    </w:p>
    <w:p w14:paraId="78BB3FE3" w14:textId="77777777" w:rsidR="00245F99" w:rsidRPr="00245F99" w:rsidRDefault="00245F99" w:rsidP="00245F99">
      <w:pPr>
        <w:pStyle w:val="ZLITUSTzmustliter"/>
      </w:pPr>
      <w:r w:rsidRPr="00245F99">
        <w:lastRenderedPageBreak/>
        <w:t>„12. Komisja, w terminie 15 dni roboczych od dnia otrzymania wszystkich informacji, o których mowa w ust. 11:</w:t>
      </w:r>
    </w:p>
    <w:p w14:paraId="428EE6C5" w14:textId="77777777" w:rsidR="00245F99" w:rsidRPr="00245F99" w:rsidRDefault="00245F99" w:rsidP="00245F99">
      <w:pPr>
        <w:pStyle w:val="ZLITPKTzmpktliter"/>
      </w:pPr>
      <w:r w:rsidRPr="00245F99">
        <w:t>1)</w:t>
      </w:r>
      <w:r w:rsidRPr="00245F99">
        <w:tab/>
        <w:t>przekazuje te informacje właściwemu organowi nadzoru państwa goszczącego</w:t>
      </w:r>
      <w:r w:rsidR="00F1738C">
        <w:t>,</w:t>
      </w:r>
      <w:r w:rsidRPr="00245F99">
        <w:t xml:space="preserve"> albo</w:t>
      </w:r>
    </w:p>
    <w:p w14:paraId="7F37DE6B" w14:textId="77777777" w:rsidR="00245F99" w:rsidRPr="00245F99" w:rsidRDefault="00245F99" w:rsidP="00245F99">
      <w:pPr>
        <w:pStyle w:val="ZLITPKTzmpktliter"/>
      </w:pPr>
      <w:r w:rsidRPr="00245F99">
        <w:t>2)</w:t>
      </w:r>
      <w:r w:rsidRPr="00245F99">
        <w:tab/>
        <w:t>informuje zarządzającego ASI, że wprowadzenie zmian może wpłynąć na prowadzenie działalności przez zarządzającego ASI, w tym zarządzanie przez niego unijnym AFI, z naruszeniem przepisów prawa.”</w:t>
      </w:r>
      <w:r w:rsidR="003F1020">
        <w:t>,</w:t>
      </w:r>
    </w:p>
    <w:p w14:paraId="1D5C9A52" w14:textId="77777777" w:rsidR="00245F99" w:rsidRPr="00245F99" w:rsidRDefault="00245F99" w:rsidP="00245F99">
      <w:pPr>
        <w:pStyle w:val="LITlitera"/>
      </w:pPr>
      <w:r w:rsidRPr="00245F99">
        <w:t>b)</w:t>
      </w:r>
      <w:r w:rsidRPr="00245F99">
        <w:tab/>
        <w:t>po ust. 12 dodaje się ust. 12a w brzmieniu:</w:t>
      </w:r>
    </w:p>
    <w:p w14:paraId="0499018D" w14:textId="26D3FEF3" w:rsidR="00245F99" w:rsidRPr="00245F99" w:rsidRDefault="00245F99" w:rsidP="00245F99">
      <w:pPr>
        <w:pStyle w:val="ZLITUSTzmustliter"/>
      </w:pPr>
      <w:r w:rsidRPr="00245F99">
        <w:t xml:space="preserve">„12a. W przypadku wprowadzenia planowanej zmiany, o której mowa </w:t>
      </w:r>
      <w:r w:rsidR="003F1020">
        <w:br/>
      </w:r>
      <w:r w:rsidRPr="00245F99">
        <w:t xml:space="preserve">w ust. 11 pkt 1, bez zawiadomienia Komisji lub gdy zmiana nieplanowana, o której mowa w ust. 11 pkt 2, prowadzi do sytuacji, o której mowa w ust. 12 pkt 2, Komisja może zastosować wobec zarządzającego ASI, odpowiednio sankcje, o których mowa </w:t>
      </w:r>
      <w:r w:rsidR="003F1020">
        <w:br/>
      </w:r>
      <w:r w:rsidRPr="00245F99">
        <w:t xml:space="preserve">w art. 229a. Komisja informuje właściwe organy państwa goszczącego </w:t>
      </w:r>
      <w:r w:rsidR="002F4864">
        <w:br/>
      </w:r>
      <w:r w:rsidRPr="00245F99">
        <w:t>o zastosowanych sankcjach.”;</w:t>
      </w:r>
    </w:p>
    <w:p w14:paraId="7CDD35D1" w14:textId="77777777" w:rsidR="008009A6" w:rsidRPr="00245F99" w:rsidRDefault="005720FB" w:rsidP="0062699E">
      <w:pPr>
        <w:pStyle w:val="PKTpunkt"/>
      </w:pPr>
      <w:r>
        <w:t>2</w:t>
      </w:r>
      <w:r w:rsidR="007660AE">
        <w:t>4</w:t>
      </w:r>
      <w:r>
        <w:t>)</w:t>
      </w:r>
      <w:r w:rsidR="007B0177" w:rsidRPr="00245F99">
        <w:tab/>
      </w:r>
      <w:r w:rsidR="008009A6" w:rsidRPr="00245F99">
        <w:t>art. 286a otrzymuje brzmienie:</w:t>
      </w:r>
    </w:p>
    <w:p w14:paraId="4D668A96" w14:textId="2DE86C12" w:rsidR="008009A6" w:rsidRPr="00245F99" w:rsidRDefault="000E6A48" w:rsidP="0062699E">
      <w:pPr>
        <w:pStyle w:val="ZARTzmartartykuempunktem"/>
      </w:pPr>
      <w:r w:rsidRPr="00245F99">
        <w:t>„Art. 286a. </w:t>
      </w:r>
      <w:r w:rsidR="008009A6" w:rsidRPr="00245F99">
        <w:t xml:space="preserve">Komisja udostępnia na swojej stronie internetowej w języku polskim oraz w języku angielskim </w:t>
      </w:r>
      <w:r w:rsidR="00A549BB">
        <w:t>treść przepisów</w:t>
      </w:r>
      <w:r w:rsidR="00A549BB" w:rsidRPr="00245F99">
        <w:t xml:space="preserve"> </w:t>
      </w:r>
      <w:r w:rsidR="008009A6" w:rsidRPr="00245F99">
        <w:t>określając</w:t>
      </w:r>
      <w:r w:rsidR="00A549BB">
        <w:t>ych</w:t>
      </w:r>
      <w:r w:rsidR="008009A6" w:rsidRPr="00245F99">
        <w:t xml:space="preserve"> zasady tworzenia </w:t>
      </w:r>
      <w:r w:rsidR="002F4864">
        <w:br/>
      </w:r>
      <w:r w:rsidR="008009A6" w:rsidRPr="00245F99">
        <w:t>i funkcjonowania funduszy inwestycyjnych otwartych.”</w:t>
      </w:r>
      <w:r w:rsidR="00BC1F4C">
        <w:t>.</w:t>
      </w:r>
    </w:p>
    <w:p w14:paraId="71DF797A" w14:textId="77777777" w:rsidR="00261A16" w:rsidRDefault="000E6A48" w:rsidP="0062699E">
      <w:pPr>
        <w:pStyle w:val="ARTartustawynprozporzdzenia"/>
      </w:pPr>
      <w:r>
        <w:rPr>
          <w:rStyle w:val="Ppogrubienie"/>
        </w:rPr>
        <w:t>Art. </w:t>
      </w:r>
      <w:r w:rsidR="00C56C3D">
        <w:rPr>
          <w:rStyle w:val="Ppogrubienie"/>
        </w:rPr>
        <w:t>2</w:t>
      </w:r>
      <w:r w:rsidR="008009A6" w:rsidRPr="0062699E">
        <w:rPr>
          <w:rStyle w:val="Ppogrubienie"/>
        </w:rPr>
        <w:t>.</w:t>
      </w:r>
      <w:r>
        <w:t> </w:t>
      </w:r>
      <w:r w:rsidR="008009A6" w:rsidRPr="008009A6">
        <w:t>Ustawa wchodzi w życie z dniem 2 sierpnia 2021 r.</w:t>
      </w:r>
    </w:p>
    <w:p w14:paraId="18BC889D" w14:textId="77777777" w:rsidR="00206B9B" w:rsidRDefault="00206B9B" w:rsidP="0062699E">
      <w:pPr>
        <w:pStyle w:val="ARTartustawynprozporzdzenia"/>
      </w:pPr>
    </w:p>
    <w:p w14:paraId="6C292F33" w14:textId="77777777" w:rsidR="00206B9B" w:rsidRPr="00D01F26" w:rsidRDefault="00206B9B" w:rsidP="00206B9B">
      <w:r>
        <w:t>Z</w:t>
      </w:r>
      <w:r w:rsidRPr="00D01F26">
        <w:t>a zgodność pod względem prawnym,</w:t>
      </w:r>
    </w:p>
    <w:p w14:paraId="0304A860" w14:textId="77777777" w:rsidR="00206B9B" w:rsidRPr="00D01F26" w:rsidRDefault="00206B9B" w:rsidP="00206B9B">
      <w:r w:rsidRPr="00D01F26">
        <w:t>legislacyjnym i redakcyjnym</w:t>
      </w:r>
    </w:p>
    <w:p w14:paraId="64BC0D44" w14:textId="77777777" w:rsidR="00206B9B" w:rsidRPr="00D01F26" w:rsidRDefault="00206B9B" w:rsidP="00206B9B">
      <w:r>
        <w:t xml:space="preserve">Aleksandra </w:t>
      </w:r>
      <w:proofErr w:type="spellStart"/>
      <w:r>
        <w:t>Ostapiuk</w:t>
      </w:r>
      <w:proofErr w:type="spellEnd"/>
    </w:p>
    <w:p w14:paraId="1D55D1DC" w14:textId="77777777" w:rsidR="00206B9B" w:rsidRPr="00D01F26" w:rsidRDefault="00206B9B" w:rsidP="00206B9B">
      <w:r>
        <w:t>Dyrektor</w:t>
      </w:r>
    </w:p>
    <w:p w14:paraId="00609B79" w14:textId="77777777" w:rsidR="00206B9B" w:rsidRPr="00D01F26" w:rsidRDefault="00206B9B" w:rsidP="00206B9B">
      <w:r w:rsidRPr="00D01F26">
        <w:t>Departamentu Prawnego w Ministerstwie Finansów</w:t>
      </w:r>
    </w:p>
    <w:p w14:paraId="15392D6D" w14:textId="77777777" w:rsidR="00206B9B" w:rsidRPr="004D7C17" w:rsidRDefault="00206B9B" w:rsidP="00206B9B">
      <w:r w:rsidRPr="00D01F26">
        <w:t>/- podpisano kwalifikowanym  podpisem elektronicznym/</w:t>
      </w:r>
    </w:p>
    <w:p w14:paraId="13D1A164" w14:textId="77777777" w:rsidR="00206B9B" w:rsidRPr="00737F6A" w:rsidRDefault="00206B9B" w:rsidP="0062699E">
      <w:pPr>
        <w:pStyle w:val="ARTartustawynprozporzdzenia"/>
      </w:pPr>
    </w:p>
    <w:sectPr w:rsidR="00206B9B"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D5D63" w14:textId="77777777" w:rsidR="00B821CD" w:rsidRDefault="00B821CD">
      <w:r>
        <w:separator/>
      </w:r>
    </w:p>
  </w:endnote>
  <w:endnote w:type="continuationSeparator" w:id="0">
    <w:p w14:paraId="0946D266" w14:textId="77777777" w:rsidR="00B821CD" w:rsidRDefault="00B821CD">
      <w:r>
        <w:continuationSeparator/>
      </w:r>
    </w:p>
  </w:endnote>
  <w:endnote w:type="continuationNotice" w:id="1">
    <w:p w14:paraId="59281A4C" w14:textId="77777777" w:rsidR="00B821CD" w:rsidRDefault="00B821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E813" w14:textId="77777777" w:rsidR="00B821CD" w:rsidRDefault="00B821CD">
      <w:r>
        <w:separator/>
      </w:r>
    </w:p>
  </w:footnote>
  <w:footnote w:type="continuationSeparator" w:id="0">
    <w:p w14:paraId="2AD5CE24" w14:textId="77777777" w:rsidR="00B821CD" w:rsidRDefault="00B821CD">
      <w:r>
        <w:continuationSeparator/>
      </w:r>
    </w:p>
  </w:footnote>
  <w:footnote w:type="continuationNotice" w:id="1">
    <w:p w14:paraId="5227767C" w14:textId="77777777" w:rsidR="00B821CD" w:rsidRDefault="00B821CD">
      <w:pPr>
        <w:spacing w:line="240" w:lineRule="auto"/>
      </w:pPr>
    </w:p>
  </w:footnote>
  <w:footnote w:id="2">
    <w:p w14:paraId="42FF3CD5" w14:textId="77777777" w:rsidR="002B4890" w:rsidRDefault="002B4890" w:rsidP="00721F67">
      <w:pPr>
        <w:pStyle w:val="ODNONIKtreodnonika"/>
      </w:pPr>
      <w:r w:rsidRPr="00F91FE8">
        <w:rPr>
          <w:rStyle w:val="Odwoanieprzypisudolnego"/>
        </w:rPr>
        <w:footnoteRef/>
      </w:r>
      <w:r w:rsidRPr="001C49B9">
        <w:rPr>
          <w:vertAlign w:val="superscript"/>
        </w:rPr>
        <w:t>)</w:t>
      </w:r>
      <w:r>
        <w:tab/>
      </w:r>
      <w:r w:rsidRPr="00F91FE8">
        <w:t>Niniejsza ustawa</w:t>
      </w:r>
      <w:r>
        <w:t>:</w:t>
      </w:r>
    </w:p>
    <w:p w14:paraId="54CD8860" w14:textId="77777777" w:rsidR="002B4890" w:rsidRDefault="002B4890" w:rsidP="00635FBA">
      <w:pPr>
        <w:pStyle w:val="PKTODNONIKApunktodnonika"/>
      </w:pPr>
      <w:r>
        <w:t>1)</w:t>
      </w:r>
      <w:r>
        <w:tab/>
      </w:r>
      <w:r w:rsidRPr="00F91FE8">
        <w:t>wdraża dyrektywę Parlamentu Europejskiego i Rady (UE) 2</w:t>
      </w:r>
      <w:r>
        <w:t>019/1160 z dnia 20 czerwca 2019 </w:t>
      </w:r>
      <w:r w:rsidRPr="00F91FE8">
        <w:t>r. zmieniającą dyrektywy 2009/65/WE i 2011/61/UE w odniesieniu do transgranicznej dystrybucji prowadzonej przez przedsiębiorstwa zbiorowego inwestowania (Dz.</w:t>
      </w:r>
      <w:r>
        <w:t xml:space="preserve"> </w:t>
      </w:r>
      <w:r w:rsidRPr="00F91FE8">
        <w:t>U</w:t>
      </w:r>
      <w:r>
        <w:t>rz</w:t>
      </w:r>
      <w:r w:rsidRPr="00F91FE8">
        <w:t xml:space="preserve">. </w:t>
      </w:r>
      <w:r>
        <w:t xml:space="preserve">UE </w:t>
      </w:r>
      <w:r w:rsidRPr="00F91FE8">
        <w:t>L 188 z 12.07.2019, str. 106)</w:t>
      </w:r>
      <w:r>
        <w:t>;</w:t>
      </w:r>
    </w:p>
    <w:p w14:paraId="6BF5B246" w14:textId="0EF3B018" w:rsidR="002B4890" w:rsidRPr="00F91FE8" w:rsidRDefault="002B4890" w:rsidP="00635FBA">
      <w:pPr>
        <w:pStyle w:val="PKTODNONIKApunktodnonika"/>
      </w:pPr>
      <w:r>
        <w:t>2)</w:t>
      </w:r>
      <w:r>
        <w:tab/>
      </w:r>
      <w:r w:rsidRPr="00F91FE8">
        <w:t>służy stosowaniu rozporządzenia Parlamentu Europejskiego i Rady (UE) nr 2</w:t>
      </w:r>
      <w:r>
        <w:t>019/1156 z dnia 20 czerwca 2019 </w:t>
      </w:r>
      <w:r w:rsidRPr="00F91FE8">
        <w:t>r. w sprawie ułatwienia transgranicznej dystrybucji przedsiębiorstw zbiorowego inwestowania oraz zmiany rozporządzeń (UE) nr 345/2013, (UE) nr 346/2013 i (UE) nr 1286/2014 (Dz.</w:t>
      </w:r>
      <w:r>
        <w:t xml:space="preserve"> </w:t>
      </w:r>
      <w:r w:rsidRPr="00F91FE8">
        <w:t>U</w:t>
      </w:r>
      <w:r>
        <w:t>rz</w:t>
      </w:r>
      <w:r w:rsidRPr="00F91FE8">
        <w:t xml:space="preserve">. </w:t>
      </w:r>
      <w:r>
        <w:t xml:space="preserve">UE </w:t>
      </w:r>
      <w:r w:rsidRPr="00F91FE8">
        <w:t>L</w:t>
      </w:r>
      <w:r w:rsidR="00DE5498">
        <w:t xml:space="preserve"> 188 z </w:t>
      </w:r>
      <w:r w:rsidRPr="00F91FE8">
        <w:t>12.07.2019, str.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0544" w14:textId="77777777" w:rsidR="002B4890" w:rsidRPr="00B371CC" w:rsidRDefault="002B4890" w:rsidP="00B371CC">
    <w:pPr>
      <w:pStyle w:val="Nagwek"/>
      <w:jc w:val="center"/>
    </w:pPr>
    <w:r>
      <w:t xml:space="preserve">– </w:t>
    </w:r>
    <w:r>
      <w:fldChar w:fldCharType="begin"/>
    </w:r>
    <w:r>
      <w:instrText xml:space="preserve"> PAGE  \* MERGEFORMAT </w:instrText>
    </w:r>
    <w:r>
      <w:fldChar w:fldCharType="separate"/>
    </w:r>
    <w:r w:rsidR="009A6B87">
      <w:rPr>
        <w:noProof/>
      </w:rPr>
      <w:t>21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3E476A"/>
    <w:multiLevelType w:val="hybridMultilevel"/>
    <w:tmpl w:val="E27895A2"/>
    <w:lvl w:ilvl="0" w:tplc="9C968CBE">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1">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B924C31"/>
    <w:multiLevelType w:val="hybridMultilevel"/>
    <w:tmpl w:val="67CEC9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8">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8"/>
  </w:num>
  <w:num w:numId="4">
    <w:abstractNumId w:val="18"/>
  </w:num>
  <w:num w:numId="5">
    <w:abstractNumId w:val="37"/>
  </w:num>
  <w:num w:numId="6">
    <w:abstractNumId w:val="33"/>
  </w:num>
  <w:num w:numId="7">
    <w:abstractNumId w:val="37"/>
  </w:num>
  <w:num w:numId="8">
    <w:abstractNumId w:val="33"/>
  </w:num>
  <w:num w:numId="9">
    <w:abstractNumId w:val="37"/>
  </w:num>
  <w:num w:numId="10">
    <w:abstractNumId w:val="33"/>
  </w:num>
  <w:num w:numId="11">
    <w:abstractNumId w:val="14"/>
  </w:num>
  <w:num w:numId="12">
    <w:abstractNumId w:val="10"/>
  </w:num>
  <w:num w:numId="13">
    <w:abstractNumId w:val="15"/>
  </w:num>
  <w:num w:numId="14">
    <w:abstractNumId w:val="28"/>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5"/>
  </w:num>
  <w:num w:numId="28">
    <w:abstractNumId w:val="27"/>
  </w:num>
  <w:num w:numId="29">
    <w:abstractNumId w:val="38"/>
  </w:num>
  <w:num w:numId="30">
    <w:abstractNumId w:val="34"/>
  </w:num>
  <w:num w:numId="31">
    <w:abstractNumId w:val="19"/>
  </w:num>
  <w:num w:numId="32">
    <w:abstractNumId w:val="11"/>
  </w:num>
  <w:num w:numId="33">
    <w:abstractNumId w:val="32"/>
  </w:num>
  <w:num w:numId="34">
    <w:abstractNumId w:val="21"/>
  </w:num>
  <w:num w:numId="35">
    <w:abstractNumId w:val="17"/>
  </w:num>
  <w:num w:numId="36">
    <w:abstractNumId w:val="24"/>
  </w:num>
  <w:num w:numId="37">
    <w:abstractNumId w:val="29"/>
  </w:num>
  <w:num w:numId="38">
    <w:abstractNumId w:val="26"/>
  </w:num>
  <w:num w:numId="39">
    <w:abstractNumId w:val="13"/>
  </w:num>
  <w:num w:numId="40">
    <w:abstractNumId w:val="31"/>
  </w:num>
  <w:num w:numId="41">
    <w:abstractNumId w:val="30"/>
  </w:num>
  <w:num w:numId="42">
    <w:abstractNumId w:val="23"/>
  </w:num>
  <w:num w:numId="43">
    <w:abstractNumId w:val="36"/>
  </w:num>
  <w:num w:numId="44">
    <w:abstractNumId w:val="12"/>
  </w:num>
  <w:num w:numId="45">
    <w:abstractNumId w:val="2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A6"/>
    <w:rsid w:val="0000098F"/>
    <w:rsid w:val="000012DA"/>
    <w:rsid w:val="0000246E"/>
    <w:rsid w:val="00003862"/>
    <w:rsid w:val="000067B7"/>
    <w:rsid w:val="00010058"/>
    <w:rsid w:val="000115EC"/>
    <w:rsid w:val="00012A35"/>
    <w:rsid w:val="00014B85"/>
    <w:rsid w:val="00016099"/>
    <w:rsid w:val="0001770C"/>
    <w:rsid w:val="00017DC2"/>
    <w:rsid w:val="00021522"/>
    <w:rsid w:val="0002265E"/>
    <w:rsid w:val="00023471"/>
    <w:rsid w:val="00023C48"/>
    <w:rsid w:val="00023F13"/>
    <w:rsid w:val="00025B68"/>
    <w:rsid w:val="00026EBD"/>
    <w:rsid w:val="00030634"/>
    <w:rsid w:val="000319C1"/>
    <w:rsid w:val="00031A8B"/>
    <w:rsid w:val="00031BCA"/>
    <w:rsid w:val="00032F98"/>
    <w:rsid w:val="000330FA"/>
    <w:rsid w:val="0003362F"/>
    <w:rsid w:val="00035D79"/>
    <w:rsid w:val="00036B63"/>
    <w:rsid w:val="00037E1A"/>
    <w:rsid w:val="000407E6"/>
    <w:rsid w:val="00040D5F"/>
    <w:rsid w:val="000415FD"/>
    <w:rsid w:val="00041C62"/>
    <w:rsid w:val="00043495"/>
    <w:rsid w:val="00043BE2"/>
    <w:rsid w:val="000450EA"/>
    <w:rsid w:val="0004557C"/>
    <w:rsid w:val="00046A75"/>
    <w:rsid w:val="00047312"/>
    <w:rsid w:val="0005011F"/>
    <w:rsid w:val="000508BD"/>
    <w:rsid w:val="000517AB"/>
    <w:rsid w:val="0005339C"/>
    <w:rsid w:val="0005571B"/>
    <w:rsid w:val="00057AB3"/>
    <w:rsid w:val="00060076"/>
    <w:rsid w:val="00060432"/>
    <w:rsid w:val="00060D87"/>
    <w:rsid w:val="000615A5"/>
    <w:rsid w:val="00062CE2"/>
    <w:rsid w:val="000640FA"/>
    <w:rsid w:val="00064946"/>
    <w:rsid w:val="00064E4C"/>
    <w:rsid w:val="00065D7F"/>
    <w:rsid w:val="00066901"/>
    <w:rsid w:val="00071BEE"/>
    <w:rsid w:val="000736CD"/>
    <w:rsid w:val="000737C8"/>
    <w:rsid w:val="0007533B"/>
    <w:rsid w:val="0007545D"/>
    <w:rsid w:val="000760BF"/>
    <w:rsid w:val="0007613E"/>
    <w:rsid w:val="00076BFC"/>
    <w:rsid w:val="000779BF"/>
    <w:rsid w:val="000814A7"/>
    <w:rsid w:val="0008192E"/>
    <w:rsid w:val="0008557B"/>
    <w:rsid w:val="00085CE7"/>
    <w:rsid w:val="000906EE"/>
    <w:rsid w:val="00090AEF"/>
    <w:rsid w:val="000919F2"/>
    <w:rsid w:val="00091BA2"/>
    <w:rsid w:val="000944EF"/>
    <w:rsid w:val="0009450A"/>
    <w:rsid w:val="0009732D"/>
    <w:rsid w:val="000973F0"/>
    <w:rsid w:val="000A1296"/>
    <w:rsid w:val="000A1C27"/>
    <w:rsid w:val="000A1DAD"/>
    <w:rsid w:val="000A2649"/>
    <w:rsid w:val="000A323B"/>
    <w:rsid w:val="000A4A8D"/>
    <w:rsid w:val="000A5D94"/>
    <w:rsid w:val="000B298D"/>
    <w:rsid w:val="000B433A"/>
    <w:rsid w:val="000B5899"/>
    <w:rsid w:val="000B5B2D"/>
    <w:rsid w:val="000B5DCE"/>
    <w:rsid w:val="000B7809"/>
    <w:rsid w:val="000C05BA"/>
    <w:rsid w:val="000C0E8F"/>
    <w:rsid w:val="000C12F6"/>
    <w:rsid w:val="000C17C8"/>
    <w:rsid w:val="000C4BC4"/>
    <w:rsid w:val="000C6A1F"/>
    <w:rsid w:val="000D0110"/>
    <w:rsid w:val="000D2468"/>
    <w:rsid w:val="000D318A"/>
    <w:rsid w:val="000D6173"/>
    <w:rsid w:val="000D6F83"/>
    <w:rsid w:val="000E026A"/>
    <w:rsid w:val="000E1D9C"/>
    <w:rsid w:val="000E25CC"/>
    <w:rsid w:val="000E3217"/>
    <w:rsid w:val="000E3694"/>
    <w:rsid w:val="000E3926"/>
    <w:rsid w:val="000E490F"/>
    <w:rsid w:val="000E4A19"/>
    <w:rsid w:val="000E6241"/>
    <w:rsid w:val="000E6A48"/>
    <w:rsid w:val="000E7809"/>
    <w:rsid w:val="000F18D0"/>
    <w:rsid w:val="000F1C51"/>
    <w:rsid w:val="000F2BE3"/>
    <w:rsid w:val="000F3D0D"/>
    <w:rsid w:val="000F60C1"/>
    <w:rsid w:val="000F6ED4"/>
    <w:rsid w:val="000F7A6E"/>
    <w:rsid w:val="00100D99"/>
    <w:rsid w:val="001042BA"/>
    <w:rsid w:val="00106D03"/>
    <w:rsid w:val="00110465"/>
    <w:rsid w:val="00110628"/>
    <w:rsid w:val="00111E23"/>
    <w:rsid w:val="0011245A"/>
    <w:rsid w:val="0011493E"/>
    <w:rsid w:val="00114D49"/>
    <w:rsid w:val="00115215"/>
    <w:rsid w:val="00115A5B"/>
    <w:rsid w:val="00115B72"/>
    <w:rsid w:val="00116805"/>
    <w:rsid w:val="00117791"/>
    <w:rsid w:val="001209EC"/>
    <w:rsid w:val="00120A9E"/>
    <w:rsid w:val="001227B6"/>
    <w:rsid w:val="00123232"/>
    <w:rsid w:val="00125A9C"/>
    <w:rsid w:val="001270A2"/>
    <w:rsid w:val="00131237"/>
    <w:rsid w:val="001329AC"/>
    <w:rsid w:val="00132A7B"/>
    <w:rsid w:val="00132B83"/>
    <w:rsid w:val="00134CA0"/>
    <w:rsid w:val="0014026F"/>
    <w:rsid w:val="00141971"/>
    <w:rsid w:val="00145076"/>
    <w:rsid w:val="00147A47"/>
    <w:rsid w:val="00147AA1"/>
    <w:rsid w:val="00147DD1"/>
    <w:rsid w:val="00150488"/>
    <w:rsid w:val="001520CF"/>
    <w:rsid w:val="001542F7"/>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DF9"/>
    <w:rsid w:val="00180F2A"/>
    <w:rsid w:val="001835E7"/>
    <w:rsid w:val="00184B91"/>
    <w:rsid w:val="00184D4A"/>
    <w:rsid w:val="00186EC1"/>
    <w:rsid w:val="00190323"/>
    <w:rsid w:val="00191E1F"/>
    <w:rsid w:val="00191FCB"/>
    <w:rsid w:val="0019473B"/>
    <w:rsid w:val="00194DB0"/>
    <w:rsid w:val="001952B1"/>
    <w:rsid w:val="00196E39"/>
    <w:rsid w:val="00197649"/>
    <w:rsid w:val="001A01FB"/>
    <w:rsid w:val="001A1060"/>
    <w:rsid w:val="001A10E9"/>
    <w:rsid w:val="001A183D"/>
    <w:rsid w:val="001A1A22"/>
    <w:rsid w:val="001A24D2"/>
    <w:rsid w:val="001A2B65"/>
    <w:rsid w:val="001A33A4"/>
    <w:rsid w:val="001A3CD3"/>
    <w:rsid w:val="001A407F"/>
    <w:rsid w:val="001A417F"/>
    <w:rsid w:val="001A5BEF"/>
    <w:rsid w:val="001A7E7D"/>
    <w:rsid w:val="001A7F15"/>
    <w:rsid w:val="001B00E9"/>
    <w:rsid w:val="001B342E"/>
    <w:rsid w:val="001B3A14"/>
    <w:rsid w:val="001B4E63"/>
    <w:rsid w:val="001C0063"/>
    <w:rsid w:val="001C04A1"/>
    <w:rsid w:val="001C142A"/>
    <w:rsid w:val="001C1832"/>
    <w:rsid w:val="001C188C"/>
    <w:rsid w:val="001C5500"/>
    <w:rsid w:val="001C5554"/>
    <w:rsid w:val="001C799A"/>
    <w:rsid w:val="001D1783"/>
    <w:rsid w:val="001D1B94"/>
    <w:rsid w:val="001D53CD"/>
    <w:rsid w:val="001D55A3"/>
    <w:rsid w:val="001D5AF5"/>
    <w:rsid w:val="001D5F64"/>
    <w:rsid w:val="001D7819"/>
    <w:rsid w:val="001E0CCF"/>
    <w:rsid w:val="001E1E73"/>
    <w:rsid w:val="001E4E0C"/>
    <w:rsid w:val="001E526D"/>
    <w:rsid w:val="001E5655"/>
    <w:rsid w:val="001F1832"/>
    <w:rsid w:val="001F196C"/>
    <w:rsid w:val="001F20A1"/>
    <w:rsid w:val="001F220F"/>
    <w:rsid w:val="001F2452"/>
    <w:rsid w:val="001F25B3"/>
    <w:rsid w:val="001F3080"/>
    <w:rsid w:val="001F3212"/>
    <w:rsid w:val="001F6616"/>
    <w:rsid w:val="00202BD4"/>
    <w:rsid w:val="00204A97"/>
    <w:rsid w:val="00204B19"/>
    <w:rsid w:val="00206B9B"/>
    <w:rsid w:val="00207EBA"/>
    <w:rsid w:val="002114EF"/>
    <w:rsid w:val="002126F6"/>
    <w:rsid w:val="002166AD"/>
    <w:rsid w:val="002166E4"/>
    <w:rsid w:val="00217871"/>
    <w:rsid w:val="00221ED8"/>
    <w:rsid w:val="002231EA"/>
    <w:rsid w:val="00223FDF"/>
    <w:rsid w:val="002275C9"/>
    <w:rsid w:val="002279C0"/>
    <w:rsid w:val="0023361E"/>
    <w:rsid w:val="002339F6"/>
    <w:rsid w:val="0023727E"/>
    <w:rsid w:val="00242081"/>
    <w:rsid w:val="00243777"/>
    <w:rsid w:val="00243B62"/>
    <w:rsid w:val="002441CD"/>
    <w:rsid w:val="00245F99"/>
    <w:rsid w:val="002476F2"/>
    <w:rsid w:val="002501A3"/>
    <w:rsid w:val="0025166C"/>
    <w:rsid w:val="002555D4"/>
    <w:rsid w:val="00261A16"/>
    <w:rsid w:val="00263522"/>
    <w:rsid w:val="00264BA5"/>
    <w:rsid w:val="00264EC6"/>
    <w:rsid w:val="00265F41"/>
    <w:rsid w:val="00270896"/>
    <w:rsid w:val="00270FF1"/>
    <w:rsid w:val="00271013"/>
    <w:rsid w:val="00271C7A"/>
    <w:rsid w:val="00273168"/>
    <w:rsid w:val="00273AD3"/>
    <w:rsid w:val="00273FE4"/>
    <w:rsid w:val="00274EEF"/>
    <w:rsid w:val="002765B4"/>
    <w:rsid w:val="00276A94"/>
    <w:rsid w:val="002813E2"/>
    <w:rsid w:val="00284AE2"/>
    <w:rsid w:val="002904AF"/>
    <w:rsid w:val="0029405D"/>
    <w:rsid w:val="0029413C"/>
    <w:rsid w:val="00294FA6"/>
    <w:rsid w:val="00295A6F"/>
    <w:rsid w:val="002968BC"/>
    <w:rsid w:val="00296E02"/>
    <w:rsid w:val="00297E24"/>
    <w:rsid w:val="002A0106"/>
    <w:rsid w:val="002A0F05"/>
    <w:rsid w:val="002A20C4"/>
    <w:rsid w:val="002A53CB"/>
    <w:rsid w:val="002A570F"/>
    <w:rsid w:val="002A64A8"/>
    <w:rsid w:val="002A7292"/>
    <w:rsid w:val="002A7358"/>
    <w:rsid w:val="002A7902"/>
    <w:rsid w:val="002B0F6B"/>
    <w:rsid w:val="002B23B8"/>
    <w:rsid w:val="002B23DC"/>
    <w:rsid w:val="002B24B6"/>
    <w:rsid w:val="002B4429"/>
    <w:rsid w:val="002B4517"/>
    <w:rsid w:val="002B4890"/>
    <w:rsid w:val="002B4F28"/>
    <w:rsid w:val="002B68A6"/>
    <w:rsid w:val="002B7FAF"/>
    <w:rsid w:val="002C073E"/>
    <w:rsid w:val="002C3607"/>
    <w:rsid w:val="002C484A"/>
    <w:rsid w:val="002C681F"/>
    <w:rsid w:val="002D0C4F"/>
    <w:rsid w:val="002D1364"/>
    <w:rsid w:val="002D4D30"/>
    <w:rsid w:val="002D5000"/>
    <w:rsid w:val="002D598D"/>
    <w:rsid w:val="002D7188"/>
    <w:rsid w:val="002E1DE3"/>
    <w:rsid w:val="002E2AB6"/>
    <w:rsid w:val="002E333F"/>
    <w:rsid w:val="002E3F34"/>
    <w:rsid w:val="002E5F79"/>
    <w:rsid w:val="002E64FA"/>
    <w:rsid w:val="002F0A00"/>
    <w:rsid w:val="002F0CFA"/>
    <w:rsid w:val="002F4864"/>
    <w:rsid w:val="002F669F"/>
    <w:rsid w:val="00301C97"/>
    <w:rsid w:val="00302E0B"/>
    <w:rsid w:val="00302FD5"/>
    <w:rsid w:val="00303EEE"/>
    <w:rsid w:val="0031004C"/>
    <w:rsid w:val="003105F6"/>
    <w:rsid w:val="00311297"/>
    <w:rsid w:val="003113BE"/>
    <w:rsid w:val="003122CA"/>
    <w:rsid w:val="003148FD"/>
    <w:rsid w:val="003166EA"/>
    <w:rsid w:val="00317A04"/>
    <w:rsid w:val="0032031B"/>
    <w:rsid w:val="00321080"/>
    <w:rsid w:val="00322D45"/>
    <w:rsid w:val="0032569A"/>
    <w:rsid w:val="00325A1F"/>
    <w:rsid w:val="003268F9"/>
    <w:rsid w:val="00330BAF"/>
    <w:rsid w:val="003327CB"/>
    <w:rsid w:val="003342D6"/>
    <w:rsid w:val="00334E3A"/>
    <w:rsid w:val="003361DD"/>
    <w:rsid w:val="00341A6A"/>
    <w:rsid w:val="00342B4F"/>
    <w:rsid w:val="00344802"/>
    <w:rsid w:val="00345B9C"/>
    <w:rsid w:val="00347F9E"/>
    <w:rsid w:val="00350864"/>
    <w:rsid w:val="00352DAE"/>
    <w:rsid w:val="00354EB9"/>
    <w:rsid w:val="0035503B"/>
    <w:rsid w:val="00356A85"/>
    <w:rsid w:val="003602AE"/>
    <w:rsid w:val="003605F3"/>
    <w:rsid w:val="00360929"/>
    <w:rsid w:val="0036219D"/>
    <w:rsid w:val="00363CD4"/>
    <w:rsid w:val="00363DE4"/>
    <w:rsid w:val="003647D5"/>
    <w:rsid w:val="003674B0"/>
    <w:rsid w:val="0037253E"/>
    <w:rsid w:val="0037330D"/>
    <w:rsid w:val="00374BE7"/>
    <w:rsid w:val="003755E5"/>
    <w:rsid w:val="00376C14"/>
    <w:rsid w:val="003771F8"/>
    <w:rsid w:val="0037727C"/>
    <w:rsid w:val="00377E70"/>
    <w:rsid w:val="00380904"/>
    <w:rsid w:val="0038172D"/>
    <w:rsid w:val="003823EE"/>
    <w:rsid w:val="00382960"/>
    <w:rsid w:val="003846F7"/>
    <w:rsid w:val="003851ED"/>
    <w:rsid w:val="00385B39"/>
    <w:rsid w:val="00386785"/>
    <w:rsid w:val="00390E89"/>
    <w:rsid w:val="00391B1A"/>
    <w:rsid w:val="0039421F"/>
    <w:rsid w:val="00394423"/>
    <w:rsid w:val="003945EC"/>
    <w:rsid w:val="0039673D"/>
    <w:rsid w:val="00396942"/>
    <w:rsid w:val="00396B49"/>
    <w:rsid w:val="00396E3E"/>
    <w:rsid w:val="003A21EF"/>
    <w:rsid w:val="003A306E"/>
    <w:rsid w:val="003A60DC"/>
    <w:rsid w:val="003A6A46"/>
    <w:rsid w:val="003A7A63"/>
    <w:rsid w:val="003B000C"/>
    <w:rsid w:val="003B0F1D"/>
    <w:rsid w:val="003B1053"/>
    <w:rsid w:val="003B2495"/>
    <w:rsid w:val="003B312E"/>
    <w:rsid w:val="003B333F"/>
    <w:rsid w:val="003B4A57"/>
    <w:rsid w:val="003B75D4"/>
    <w:rsid w:val="003C0AD9"/>
    <w:rsid w:val="003C0ED0"/>
    <w:rsid w:val="003C1CD4"/>
    <w:rsid w:val="003C1D49"/>
    <w:rsid w:val="003C2CD5"/>
    <w:rsid w:val="003C35C4"/>
    <w:rsid w:val="003C55C1"/>
    <w:rsid w:val="003C7339"/>
    <w:rsid w:val="003D03E0"/>
    <w:rsid w:val="003D07FA"/>
    <w:rsid w:val="003D12C2"/>
    <w:rsid w:val="003D28A0"/>
    <w:rsid w:val="003D31B9"/>
    <w:rsid w:val="003D3867"/>
    <w:rsid w:val="003D491F"/>
    <w:rsid w:val="003D51C6"/>
    <w:rsid w:val="003D79E4"/>
    <w:rsid w:val="003E0D1A"/>
    <w:rsid w:val="003E2D52"/>
    <w:rsid w:val="003E2DA3"/>
    <w:rsid w:val="003F020D"/>
    <w:rsid w:val="003F03D9"/>
    <w:rsid w:val="003F075B"/>
    <w:rsid w:val="003F1020"/>
    <w:rsid w:val="003F2FBE"/>
    <w:rsid w:val="003F318D"/>
    <w:rsid w:val="003F4E4C"/>
    <w:rsid w:val="003F5BAE"/>
    <w:rsid w:val="003F6ED7"/>
    <w:rsid w:val="0040122B"/>
    <w:rsid w:val="00401C84"/>
    <w:rsid w:val="00402DF5"/>
    <w:rsid w:val="00403210"/>
    <w:rsid w:val="004035BB"/>
    <w:rsid w:val="004035EB"/>
    <w:rsid w:val="0040490D"/>
    <w:rsid w:val="004067E3"/>
    <w:rsid w:val="004068E4"/>
    <w:rsid w:val="00407332"/>
    <w:rsid w:val="00407828"/>
    <w:rsid w:val="004129FF"/>
    <w:rsid w:val="00413D8E"/>
    <w:rsid w:val="004140F2"/>
    <w:rsid w:val="004155D7"/>
    <w:rsid w:val="00416194"/>
    <w:rsid w:val="00417B22"/>
    <w:rsid w:val="00421085"/>
    <w:rsid w:val="004218A0"/>
    <w:rsid w:val="00421C88"/>
    <w:rsid w:val="0042465E"/>
    <w:rsid w:val="00424DF7"/>
    <w:rsid w:val="00432B76"/>
    <w:rsid w:val="00434D01"/>
    <w:rsid w:val="0043563A"/>
    <w:rsid w:val="00435D26"/>
    <w:rsid w:val="0044054C"/>
    <w:rsid w:val="00440C99"/>
    <w:rsid w:val="0044175C"/>
    <w:rsid w:val="00441CAD"/>
    <w:rsid w:val="004447E1"/>
    <w:rsid w:val="0044546E"/>
    <w:rsid w:val="00445F4D"/>
    <w:rsid w:val="004475B9"/>
    <w:rsid w:val="004504C0"/>
    <w:rsid w:val="004550FB"/>
    <w:rsid w:val="00455841"/>
    <w:rsid w:val="00457BA4"/>
    <w:rsid w:val="00457F33"/>
    <w:rsid w:val="0046111A"/>
    <w:rsid w:val="004617A8"/>
    <w:rsid w:val="00462946"/>
    <w:rsid w:val="00463F43"/>
    <w:rsid w:val="00464B94"/>
    <w:rsid w:val="004653A8"/>
    <w:rsid w:val="00465A0B"/>
    <w:rsid w:val="00466F09"/>
    <w:rsid w:val="0047077C"/>
    <w:rsid w:val="00470B05"/>
    <w:rsid w:val="0047207C"/>
    <w:rsid w:val="00472CD6"/>
    <w:rsid w:val="00474B9D"/>
    <w:rsid w:val="00474E3C"/>
    <w:rsid w:val="0047652C"/>
    <w:rsid w:val="00480A58"/>
    <w:rsid w:val="00482151"/>
    <w:rsid w:val="0048434B"/>
    <w:rsid w:val="004854F2"/>
    <w:rsid w:val="00485713"/>
    <w:rsid w:val="00485BC6"/>
    <w:rsid w:val="00485FAD"/>
    <w:rsid w:val="00486593"/>
    <w:rsid w:val="00486C4A"/>
    <w:rsid w:val="00487AED"/>
    <w:rsid w:val="00491EDF"/>
    <w:rsid w:val="00492A3F"/>
    <w:rsid w:val="004931F3"/>
    <w:rsid w:val="004935C2"/>
    <w:rsid w:val="00494BCC"/>
    <w:rsid w:val="00494F62"/>
    <w:rsid w:val="00495FB3"/>
    <w:rsid w:val="004A0BCC"/>
    <w:rsid w:val="004A2001"/>
    <w:rsid w:val="004A2854"/>
    <w:rsid w:val="004A3590"/>
    <w:rsid w:val="004B00A7"/>
    <w:rsid w:val="004B25E2"/>
    <w:rsid w:val="004B34D7"/>
    <w:rsid w:val="004B35FF"/>
    <w:rsid w:val="004B5037"/>
    <w:rsid w:val="004B5B2F"/>
    <w:rsid w:val="004B626A"/>
    <w:rsid w:val="004B660E"/>
    <w:rsid w:val="004C05BD"/>
    <w:rsid w:val="004C3B06"/>
    <w:rsid w:val="004C3F97"/>
    <w:rsid w:val="004C7EE7"/>
    <w:rsid w:val="004D07AA"/>
    <w:rsid w:val="004D1595"/>
    <w:rsid w:val="004D2DEE"/>
    <w:rsid w:val="004D2E1F"/>
    <w:rsid w:val="004D41C3"/>
    <w:rsid w:val="004D701B"/>
    <w:rsid w:val="004D7FD9"/>
    <w:rsid w:val="004E1324"/>
    <w:rsid w:val="004E19A5"/>
    <w:rsid w:val="004E2CD7"/>
    <w:rsid w:val="004E37E5"/>
    <w:rsid w:val="004E3FDB"/>
    <w:rsid w:val="004E5A68"/>
    <w:rsid w:val="004E7A51"/>
    <w:rsid w:val="004F1F4A"/>
    <w:rsid w:val="004F28DC"/>
    <w:rsid w:val="004F296D"/>
    <w:rsid w:val="004F2C21"/>
    <w:rsid w:val="004F2F33"/>
    <w:rsid w:val="004F508B"/>
    <w:rsid w:val="004F5D81"/>
    <w:rsid w:val="004F695F"/>
    <w:rsid w:val="004F6CA4"/>
    <w:rsid w:val="00500752"/>
    <w:rsid w:val="00501A50"/>
    <w:rsid w:val="0050222D"/>
    <w:rsid w:val="00503915"/>
    <w:rsid w:val="00503AF3"/>
    <w:rsid w:val="00505277"/>
    <w:rsid w:val="0050696D"/>
    <w:rsid w:val="0051094B"/>
    <w:rsid w:val="00510D52"/>
    <w:rsid w:val="005110D7"/>
    <w:rsid w:val="00511D99"/>
    <w:rsid w:val="005128D3"/>
    <w:rsid w:val="005147E8"/>
    <w:rsid w:val="005158F2"/>
    <w:rsid w:val="005179EA"/>
    <w:rsid w:val="00517A97"/>
    <w:rsid w:val="00520621"/>
    <w:rsid w:val="00526DFC"/>
    <w:rsid w:val="00526F43"/>
    <w:rsid w:val="00527651"/>
    <w:rsid w:val="005308B4"/>
    <w:rsid w:val="00530A35"/>
    <w:rsid w:val="00531056"/>
    <w:rsid w:val="00531C57"/>
    <w:rsid w:val="00532000"/>
    <w:rsid w:val="005360C3"/>
    <w:rsid w:val="005363AB"/>
    <w:rsid w:val="00544278"/>
    <w:rsid w:val="00544B48"/>
    <w:rsid w:val="00544EF4"/>
    <w:rsid w:val="00545E53"/>
    <w:rsid w:val="00545F20"/>
    <w:rsid w:val="005479D9"/>
    <w:rsid w:val="0055044C"/>
    <w:rsid w:val="00550FAD"/>
    <w:rsid w:val="005525EE"/>
    <w:rsid w:val="00552978"/>
    <w:rsid w:val="00554924"/>
    <w:rsid w:val="00556756"/>
    <w:rsid w:val="005572BD"/>
    <w:rsid w:val="00557A12"/>
    <w:rsid w:val="00560AC7"/>
    <w:rsid w:val="00561582"/>
    <w:rsid w:val="0056165A"/>
    <w:rsid w:val="00561AFB"/>
    <w:rsid w:val="00561FA8"/>
    <w:rsid w:val="00563306"/>
    <w:rsid w:val="005635ED"/>
    <w:rsid w:val="00563E70"/>
    <w:rsid w:val="00565253"/>
    <w:rsid w:val="00570191"/>
    <w:rsid w:val="00570570"/>
    <w:rsid w:val="00571948"/>
    <w:rsid w:val="005720FB"/>
    <w:rsid w:val="00572512"/>
    <w:rsid w:val="00573EE6"/>
    <w:rsid w:val="0057547F"/>
    <w:rsid w:val="005754EE"/>
    <w:rsid w:val="00575797"/>
    <w:rsid w:val="0057617E"/>
    <w:rsid w:val="00576497"/>
    <w:rsid w:val="00576B61"/>
    <w:rsid w:val="00581D97"/>
    <w:rsid w:val="00582D3E"/>
    <w:rsid w:val="005835E7"/>
    <w:rsid w:val="0058397F"/>
    <w:rsid w:val="00583BF8"/>
    <w:rsid w:val="00583FB2"/>
    <w:rsid w:val="005847D2"/>
    <w:rsid w:val="00585F33"/>
    <w:rsid w:val="00591124"/>
    <w:rsid w:val="00593A0F"/>
    <w:rsid w:val="00597024"/>
    <w:rsid w:val="005A0274"/>
    <w:rsid w:val="005A095C"/>
    <w:rsid w:val="005A12DD"/>
    <w:rsid w:val="005A669D"/>
    <w:rsid w:val="005A75D8"/>
    <w:rsid w:val="005A7D62"/>
    <w:rsid w:val="005B713E"/>
    <w:rsid w:val="005C03B6"/>
    <w:rsid w:val="005C348E"/>
    <w:rsid w:val="005C54E5"/>
    <w:rsid w:val="005C68E1"/>
    <w:rsid w:val="005D3763"/>
    <w:rsid w:val="005D490C"/>
    <w:rsid w:val="005D55E1"/>
    <w:rsid w:val="005D6A1A"/>
    <w:rsid w:val="005E02D7"/>
    <w:rsid w:val="005E0BCA"/>
    <w:rsid w:val="005E19F7"/>
    <w:rsid w:val="005E43B5"/>
    <w:rsid w:val="005E4487"/>
    <w:rsid w:val="005E4ED0"/>
    <w:rsid w:val="005E4F04"/>
    <w:rsid w:val="005E6148"/>
    <w:rsid w:val="005E62C2"/>
    <w:rsid w:val="005E6C71"/>
    <w:rsid w:val="005E7178"/>
    <w:rsid w:val="005F0963"/>
    <w:rsid w:val="005F2824"/>
    <w:rsid w:val="005F2C92"/>
    <w:rsid w:val="005F2EBA"/>
    <w:rsid w:val="005F35ED"/>
    <w:rsid w:val="005F4655"/>
    <w:rsid w:val="005F4662"/>
    <w:rsid w:val="005F4D36"/>
    <w:rsid w:val="005F7812"/>
    <w:rsid w:val="005F7A88"/>
    <w:rsid w:val="00600278"/>
    <w:rsid w:val="00601205"/>
    <w:rsid w:val="006021BE"/>
    <w:rsid w:val="00602A74"/>
    <w:rsid w:val="00603A1A"/>
    <w:rsid w:val="006046D5"/>
    <w:rsid w:val="00607A93"/>
    <w:rsid w:val="00610C08"/>
    <w:rsid w:val="00611F74"/>
    <w:rsid w:val="00615772"/>
    <w:rsid w:val="00617F6C"/>
    <w:rsid w:val="006211D2"/>
    <w:rsid w:val="00621256"/>
    <w:rsid w:val="00621FCC"/>
    <w:rsid w:val="00622E4B"/>
    <w:rsid w:val="0062699E"/>
    <w:rsid w:val="00630D37"/>
    <w:rsid w:val="006333DA"/>
    <w:rsid w:val="00633CA7"/>
    <w:rsid w:val="00635134"/>
    <w:rsid w:val="006353AC"/>
    <w:rsid w:val="006356E2"/>
    <w:rsid w:val="00635FBA"/>
    <w:rsid w:val="006414F8"/>
    <w:rsid w:val="0064169B"/>
    <w:rsid w:val="00642317"/>
    <w:rsid w:val="00642A65"/>
    <w:rsid w:val="00644792"/>
    <w:rsid w:val="00645DCE"/>
    <w:rsid w:val="006465AC"/>
    <w:rsid w:val="006465BF"/>
    <w:rsid w:val="00653B22"/>
    <w:rsid w:val="00653EAB"/>
    <w:rsid w:val="00656792"/>
    <w:rsid w:val="00657BF4"/>
    <w:rsid w:val="006603FB"/>
    <w:rsid w:val="006608DF"/>
    <w:rsid w:val="006623AC"/>
    <w:rsid w:val="0066507C"/>
    <w:rsid w:val="006678AF"/>
    <w:rsid w:val="006701EF"/>
    <w:rsid w:val="00670695"/>
    <w:rsid w:val="00673BA5"/>
    <w:rsid w:val="00674178"/>
    <w:rsid w:val="006765AF"/>
    <w:rsid w:val="00680058"/>
    <w:rsid w:val="00681F9F"/>
    <w:rsid w:val="00681FF8"/>
    <w:rsid w:val="006840EA"/>
    <w:rsid w:val="006844E2"/>
    <w:rsid w:val="00685267"/>
    <w:rsid w:val="00685F7E"/>
    <w:rsid w:val="0068703D"/>
    <w:rsid w:val="006872AE"/>
    <w:rsid w:val="006876D6"/>
    <w:rsid w:val="00690082"/>
    <w:rsid w:val="00690252"/>
    <w:rsid w:val="006903BB"/>
    <w:rsid w:val="00690927"/>
    <w:rsid w:val="0069139F"/>
    <w:rsid w:val="006937F4"/>
    <w:rsid w:val="006946BB"/>
    <w:rsid w:val="006969FA"/>
    <w:rsid w:val="006A0AA9"/>
    <w:rsid w:val="006A0BB2"/>
    <w:rsid w:val="006A35D5"/>
    <w:rsid w:val="006A5E47"/>
    <w:rsid w:val="006A748A"/>
    <w:rsid w:val="006B1ABE"/>
    <w:rsid w:val="006B2C9E"/>
    <w:rsid w:val="006B2FF9"/>
    <w:rsid w:val="006B5CEC"/>
    <w:rsid w:val="006B68D3"/>
    <w:rsid w:val="006C419E"/>
    <w:rsid w:val="006C4A31"/>
    <w:rsid w:val="006C5AC2"/>
    <w:rsid w:val="006C6AFB"/>
    <w:rsid w:val="006D2735"/>
    <w:rsid w:val="006D45B2"/>
    <w:rsid w:val="006D5604"/>
    <w:rsid w:val="006D633E"/>
    <w:rsid w:val="006D6AA1"/>
    <w:rsid w:val="006E0104"/>
    <w:rsid w:val="006E0FCC"/>
    <w:rsid w:val="006E1E96"/>
    <w:rsid w:val="006E46B0"/>
    <w:rsid w:val="006E5E21"/>
    <w:rsid w:val="006F2648"/>
    <w:rsid w:val="006F2F10"/>
    <w:rsid w:val="006F482B"/>
    <w:rsid w:val="006F4A10"/>
    <w:rsid w:val="006F6311"/>
    <w:rsid w:val="00700184"/>
    <w:rsid w:val="00700C3E"/>
    <w:rsid w:val="00701952"/>
    <w:rsid w:val="00702556"/>
    <w:rsid w:val="0070277E"/>
    <w:rsid w:val="00704156"/>
    <w:rsid w:val="007069FC"/>
    <w:rsid w:val="00711221"/>
    <w:rsid w:val="00712675"/>
    <w:rsid w:val="00713808"/>
    <w:rsid w:val="00714DDE"/>
    <w:rsid w:val="007151B6"/>
    <w:rsid w:val="0071520D"/>
    <w:rsid w:val="00715EDB"/>
    <w:rsid w:val="007160D5"/>
    <w:rsid w:val="007163FB"/>
    <w:rsid w:val="00717C2E"/>
    <w:rsid w:val="007204FA"/>
    <w:rsid w:val="007213B3"/>
    <w:rsid w:val="00721F67"/>
    <w:rsid w:val="00724376"/>
    <w:rsid w:val="0072457F"/>
    <w:rsid w:val="00725406"/>
    <w:rsid w:val="007261F7"/>
    <w:rsid w:val="0072621B"/>
    <w:rsid w:val="007303A1"/>
    <w:rsid w:val="0073052B"/>
    <w:rsid w:val="00730555"/>
    <w:rsid w:val="007312CC"/>
    <w:rsid w:val="00732332"/>
    <w:rsid w:val="00736A64"/>
    <w:rsid w:val="00737F6A"/>
    <w:rsid w:val="00740461"/>
    <w:rsid w:val="007410B6"/>
    <w:rsid w:val="00741348"/>
    <w:rsid w:val="00742FBC"/>
    <w:rsid w:val="00744C6F"/>
    <w:rsid w:val="00745641"/>
    <w:rsid w:val="007457F6"/>
    <w:rsid w:val="00745ABB"/>
    <w:rsid w:val="00746E38"/>
    <w:rsid w:val="00747CD5"/>
    <w:rsid w:val="00751372"/>
    <w:rsid w:val="00753B51"/>
    <w:rsid w:val="007549E5"/>
    <w:rsid w:val="00755953"/>
    <w:rsid w:val="00756629"/>
    <w:rsid w:val="007575D2"/>
    <w:rsid w:val="0075764A"/>
    <w:rsid w:val="00757B4F"/>
    <w:rsid w:val="00757B6A"/>
    <w:rsid w:val="007610E0"/>
    <w:rsid w:val="007616E7"/>
    <w:rsid w:val="007621AA"/>
    <w:rsid w:val="0076260A"/>
    <w:rsid w:val="00764A67"/>
    <w:rsid w:val="00764F26"/>
    <w:rsid w:val="00765354"/>
    <w:rsid w:val="007660AE"/>
    <w:rsid w:val="0076720E"/>
    <w:rsid w:val="00770F6B"/>
    <w:rsid w:val="00771883"/>
    <w:rsid w:val="0077558C"/>
    <w:rsid w:val="00776DC2"/>
    <w:rsid w:val="00780122"/>
    <w:rsid w:val="007817B4"/>
    <w:rsid w:val="0078214B"/>
    <w:rsid w:val="0078498A"/>
    <w:rsid w:val="00784F42"/>
    <w:rsid w:val="007867D7"/>
    <w:rsid w:val="007878FE"/>
    <w:rsid w:val="00787FF0"/>
    <w:rsid w:val="00792207"/>
    <w:rsid w:val="0079270E"/>
    <w:rsid w:val="00792B64"/>
    <w:rsid w:val="00792E29"/>
    <w:rsid w:val="0079379A"/>
    <w:rsid w:val="00794953"/>
    <w:rsid w:val="00794CBA"/>
    <w:rsid w:val="007960BA"/>
    <w:rsid w:val="007A0FD8"/>
    <w:rsid w:val="007A1155"/>
    <w:rsid w:val="007A1F2F"/>
    <w:rsid w:val="007A2A5C"/>
    <w:rsid w:val="007A5150"/>
    <w:rsid w:val="007A5373"/>
    <w:rsid w:val="007A705D"/>
    <w:rsid w:val="007A789F"/>
    <w:rsid w:val="007A7BA0"/>
    <w:rsid w:val="007B0177"/>
    <w:rsid w:val="007B1661"/>
    <w:rsid w:val="007B5478"/>
    <w:rsid w:val="007B6368"/>
    <w:rsid w:val="007B75BC"/>
    <w:rsid w:val="007B7C11"/>
    <w:rsid w:val="007C0151"/>
    <w:rsid w:val="007C03EF"/>
    <w:rsid w:val="007C0BD6"/>
    <w:rsid w:val="007C1C73"/>
    <w:rsid w:val="007C2579"/>
    <w:rsid w:val="007C3806"/>
    <w:rsid w:val="007C3B72"/>
    <w:rsid w:val="007C506D"/>
    <w:rsid w:val="007C5BB7"/>
    <w:rsid w:val="007D07D5"/>
    <w:rsid w:val="007D1C64"/>
    <w:rsid w:val="007D32DD"/>
    <w:rsid w:val="007D4BC2"/>
    <w:rsid w:val="007D6DCE"/>
    <w:rsid w:val="007D72C4"/>
    <w:rsid w:val="007D7955"/>
    <w:rsid w:val="007E2CFE"/>
    <w:rsid w:val="007E59C9"/>
    <w:rsid w:val="007F0072"/>
    <w:rsid w:val="007F18DC"/>
    <w:rsid w:val="007F2EB6"/>
    <w:rsid w:val="007F54C3"/>
    <w:rsid w:val="007F6426"/>
    <w:rsid w:val="008009A6"/>
    <w:rsid w:val="00801AE5"/>
    <w:rsid w:val="00801FA2"/>
    <w:rsid w:val="00802949"/>
    <w:rsid w:val="0080301E"/>
    <w:rsid w:val="0080365F"/>
    <w:rsid w:val="0080772F"/>
    <w:rsid w:val="00811807"/>
    <w:rsid w:val="00812BE5"/>
    <w:rsid w:val="00812EB4"/>
    <w:rsid w:val="00817429"/>
    <w:rsid w:val="00821514"/>
    <w:rsid w:val="00821E35"/>
    <w:rsid w:val="008238F9"/>
    <w:rsid w:val="00823E80"/>
    <w:rsid w:val="00824591"/>
    <w:rsid w:val="00824AED"/>
    <w:rsid w:val="00827820"/>
    <w:rsid w:val="008300D9"/>
    <w:rsid w:val="00831B8B"/>
    <w:rsid w:val="0083405D"/>
    <w:rsid w:val="008352D4"/>
    <w:rsid w:val="00836DB9"/>
    <w:rsid w:val="00837C67"/>
    <w:rsid w:val="008415B0"/>
    <w:rsid w:val="00842028"/>
    <w:rsid w:val="008427A2"/>
    <w:rsid w:val="008436B8"/>
    <w:rsid w:val="00843986"/>
    <w:rsid w:val="008460B6"/>
    <w:rsid w:val="00850C9D"/>
    <w:rsid w:val="00852B59"/>
    <w:rsid w:val="00855C76"/>
    <w:rsid w:val="00856272"/>
    <w:rsid w:val="008563FF"/>
    <w:rsid w:val="0086018B"/>
    <w:rsid w:val="008608F7"/>
    <w:rsid w:val="008611DD"/>
    <w:rsid w:val="008619E3"/>
    <w:rsid w:val="00861C94"/>
    <w:rsid w:val="008620DE"/>
    <w:rsid w:val="008645F5"/>
    <w:rsid w:val="00864EF5"/>
    <w:rsid w:val="008659B1"/>
    <w:rsid w:val="00866867"/>
    <w:rsid w:val="00872076"/>
    <w:rsid w:val="00872257"/>
    <w:rsid w:val="00872A96"/>
    <w:rsid w:val="00875230"/>
    <w:rsid w:val="008753E6"/>
    <w:rsid w:val="00876486"/>
    <w:rsid w:val="0087738C"/>
    <w:rsid w:val="008802AF"/>
    <w:rsid w:val="00881926"/>
    <w:rsid w:val="00881EFE"/>
    <w:rsid w:val="0088318F"/>
    <w:rsid w:val="0088331D"/>
    <w:rsid w:val="008852B0"/>
    <w:rsid w:val="00885AE7"/>
    <w:rsid w:val="00886B60"/>
    <w:rsid w:val="00887889"/>
    <w:rsid w:val="00887D54"/>
    <w:rsid w:val="00891146"/>
    <w:rsid w:val="008920FF"/>
    <w:rsid w:val="008926E8"/>
    <w:rsid w:val="00894F19"/>
    <w:rsid w:val="00896A10"/>
    <w:rsid w:val="008971B5"/>
    <w:rsid w:val="008A4A92"/>
    <w:rsid w:val="008A5C17"/>
    <w:rsid w:val="008A5D26"/>
    <w:rsid w:val="008A6140"/>
    <w:rsid w:val="008A6B13"/>
    <w:rsid w:val="008A6ECB"/>
    <w:rsid w:val="008B0BF9"/>
    <w:rsid w:val="008B2866"/>
    <w:rsid w:val="008B30B4"/>
    <w:rsid w:val="008B3482"/>
    <w:rsid w:val="008B3859"/>
    <w:rsid w:val="008B436D"/>
    <w:rsid w:val="008B4E49"/>
    <w:rsid w:val="008B7712"/>
    <w:rsid w:val="008B7B26"/>
    <w:rsid w:val="008C032C"/>
    <w:rsid w:val="008C33A5"/>
    <w:rsid w:val="008C3524"/>
    <w:rsid w:val="008C4061"/>
    <w:rsid w:val="008C4229"/>
    <w:rsid w:val="008C5BE0"/>
    <w:rsid w:val="008C7233"/>
    <w:rsid w:val="008D2434"/>
    <w:rsid w:val="008D56FB"/>
    <w:rsid w:val="008D6EF8"/>
    <w:rsid w:val="008E171D"/>
    <w:rsid w:val="008E1F2B"/>
    <w:rsid w:val="008E2785"/>
    <w:rsid w:val="008E3F2C"/>
    <w:rsid w:val="008E512C"/>
    <w:rsid w:val="008E5A92"/>
    <w:rsid w:val="008E78A3"/>
    <w:rsid w:val="008F04A0"/>
    <w:rsid w:val="008F0654"/>
    <w:rsid w:val="008F06CB"/>
    <w:rsid w:val="008F2E83"/>
    <w:rsid w:val="008F5923"/>
    <w:rsid w:val="008F612A"/>
    <w:rsid w:val="008F6AAE"/>
    <w:rsid w:val="0090245C"/>
    <w:rsid w:val="0090265F"/>
    <w:rsid w:val="0090293D"/>
    <w:rsid w:val="009034DE"/>
    <w:rsid w:val="00905396"/>
    <w:rsid w:val="00905B35"/>
    <w:rsid w:val="0090605D"/>
    <w:rsid w:val="00906419"/>
    <w:rsid w:val="0090740A"/>
    <w:rsid w:val="009107D9"/>
    <w:rsid w:val="00912889"/>
    <w:rsid w:val="00913A42"/>
    <w:rsid w:val="00914167"/>
    <w:rsid w:val="009143DB"/>
    <w:rsid w:val="00915065"/>
    <w:rsid w:val="00915BED"/>
    <w:rsid w:val="00917CE5"/>
    <w:rsid w:val="009217C0"/>
    <w:rsid w:val="00921FD6"/>
    <w:rsid w:val="0092323E"/>
    <w:rsid w:val="00925241"/>
    <w:rsid w:val="00925CEC"/>
    <w:rsid w:val="00926A2A"/>
    <w:rsid w:val="00926A3F"/>
    <w:rsid w:val="0092794E"/>
    <w:rsid w:val="00930D30"/>
    <w:rsid w:val="009332A2"/>
    <w:rsid w:val="00933961"/>
    <w:rsid w:val="00935C8B"/>
    <w:rsid w:val="0093667C"/>
    <w:rsid w:val="00937598"/>
    <w:rsid w:val="0093790B"/>
    <w:rsid w:val="00937A68"/>
    <w:rsid w:val="00943751"/>
    <w:rsid w:val="00946DD0"/>
    <w:rsid w:val="009509E6"/>
    <w:rsid w:val="00950CA1"/>
    <w:rsid w:val="00952018"/>
    <w:rsid w:val="00952800"/>
    <w:rsid w:val="0095300D"/>
    <w:rsid w:val="00954BF3"/>
    <w:rsid w:val="009555FE"/>
    <w:rsid w:val="00956812"/>
    <w:rsid w:val="00956FA0"/>
    <w:rsid w:val="0095719A"/>
    <w:rsid w:val="00957BA3"/>
    <w:rsid w:val="009623E9"/>
    <w:rsid w:val="00963C6F"/>
    <w:rsid w:val="00963EEB"/>
    <w:rsid w:val="009648BC"/>
    <w:rsid w:val="00964C2F"/>
    <w:rsid w:val="009652A1"/>
    <w:rsid w:val="00965C3E"/>
    <w:rsid w:val="00965F88"/>
    <w:rsid w:val="009667B2"/>
    <w:rsid w:val="00966ADF"/>
    <w:rsid w:val="00971F7E"/>
    <w:rsid w:val="0098117A"/>
    <w:rsid w:val="00982544"/>
    <w:rsid w:val="0098269B"/>
    <w:rsid w:val="00984E03"/>
    <w:rsid w:val="00987E85"/>
    <w:rsid w:val="00990A66"/>
    <w:rsid w:val="00995E32"/>
    <w:rsid w:val="009A0D12"/>
    <w:rsid w:val="009A1987"/>
    <w:rsid w:val="009A2BEE"/>
    <w:rsid w:val="009A5289"/>
    <w:rsid w:val="009A6B87"/>
    <w:rsid w:val="009A7A53"/>
    <w:rsid w:val="009B0402"/>
    <w:rsid w:val="009B0B75"/>
    <w:rsid w:val="009B16DF"/>
    <w:rsid w:val="009B4CB2"/>
    <w:rsid w:val="009B6701"/>
    <w:rsid w:val="009B6EF7"/>
    <w:rsid w:val="009B7000"/>
    <w:rsid w:val="009B739C"/>
    <w:rsid w:val="009C04EC"/>
    <w:rsid w:val="009C24A3"/>
    <w:rsid w:val="009C2A8D"/>
    <w:rsid w:val="009C328C"/>
    <w:rsid w:val="009C4444"/>
    <w:rsid w:val="009C684C"/>
    <w:rsid w:val="009C79AD"/>
    <w:rsid w:val="009C7CA6"/>
    <w:rsid w:val="009D3316"/>
    <w:rsid w:val="009D55AA"/>
    <w:rsid w:val="009E3E77"/>
    <w:rsid w:val="009E3FAB"/>
    <w:rsid w:val="009E545E"/>
    <w:rsid w:val="009E5898"/>
    <w:rsid w:val="009E5B3F"/>
    <w:rsid w:val="009E664D"/>
    <w:rsid w:val="009E7D90"/>
    <w:rsid w:val="009F1979"/>
    <w:rsid w:val="009F1AB0"/>
    <w:rsid w:val="009F1E89"/>
    <w:rsid w:val="009F292E"/>
    <w:rsid w:val="009F318C"/>
    <w:rsid w:val="009F38DA"/>
    <w:rsid w:val="009F501D"/>
    <w:rsid w:val="00A0177B"/>
    <w:rsid w:val="00A039D5"/>
    <w:rsid w:val="00A046AD"/>
    <w:rsid w:val="00A0730B"/>
    <w:rsid w:val="00A07623"/>
    <w:rsid w:val="00A078BF"/>
    <w:rsid w:val="00A079C1"/>
    <w:rsid w:val="00A12365"/>
    <w:rsid w:val="00A12520"/>
    <w:rsid w:val="00A130FD"/>
    <w:rsid w:val="00A13D6D"/>
    <w:rsid w:val="00A1403D"/>
    <w:rsid w:val="00A146C7"/>
    <w:rsid w:val="00A14769"/>
    <w:rsid w:val="00A16151"/>
    <w:rsid w:val="00A16EC6"/>
    <w:rsid w:val="00A17C06"/>
    <w:rsid w:val="00A20909"/>
    <w:rsid w:val="00A2126E"/>
    <w:rsid w:val="00A21706"/>
    <w:rsid w:val="00A21D41"/>
    <w:rsid w:val="00A237A7"/>
    <w:rsid w:val="00A247AF"/>
    <w:rsid w:val="00A24C06"/>
    <w:rsid w:val="00A24FCC"/>
    <w:rsid w:val="00A26A90"/>
    <w:rsid w:val="00A26B27"/>
    <w:rsid w:val="00A303B4"/>
    <w:rsid w:val="00A30E4F"/>
    <w:rsid w:val="00A3124D"/>
    <w:rsid w:val="00A3162C"/>
    <w:rsid w:val="00A32253"/>
    <w:rsid w:val="00A3310E"/>
    <w:rsid w:val="00A333A0"/>
    <w:rsid w:val="00A333D5"/>
    <w:rsid w:val="00A35874"/>
    <w:rsid w:val="00A37E70"/>
    <w:rsid w:val="00A42366"/>
    <w:rsid w:val="00A437E1"/>
    <w:rsid w:val="00A44761"/>
    <w:rsid w:val="00A45FD9"/>
    <w:rsid w:val="00A4685E"/>
    <w:rsid w:val="00A47DEC"/>
    <w:rsid w:val="00A50CD4"/>
    <w:rsid w:val="00A51191"/>
    <w:rsid w:val="00A549BB"/>
    <w:rsid w:val="00A56331"/>
    <w:rsid w:val="00A56D62"/>
    <w:rsid w:val="00A56F07"/>
    <w:rsid w:val="00A5762C"/>
    <w:rsid w:val="00A600FC"/>
    <w:rsid w:val="00A60BCA"/>
    <w:rsid w:val="00A62363"/>
    <w:rsid w:val="00A63367"/>
    <w:rsid w:val="00A638DA"/>
    <w:rsid w:val="00A65B41"/>
    <w:rsid w:val="00A65E00"/>
    <w:rsid w:val="00A66A78"/>
    <w:rsid w:val="00A715C1"/>
    <w:rsid w:val="00A7347E"/>
    <w:rsid w:val="00A7436E"/>
    <w:rsid w:val="00A74E96"/>
    <w:rsid w:val="00A75A8E"/>
    <w:rsid w:val="00A824DD"/>
    <w:rsid w:val="00A83676"/>
    <w:rsid w:val="00A83B7B"/>
    <w:rsid w:val="00A84274"/>
    <w:rsid w:val="00A850F3"/>
    <w:rsid w:val="00A85B50"/>
    <w:rsid w:val="00A85F39"/>
    <w:rsid w:val="00A861D8"/>
    <w:rsid w:val="00A864E3"/>
    <w:rsid w:val="00A86731"/>
    <w:rsid w:val="00A9407A"/>
    <w:rsid w:val="00A94574"/>
    <w:rsid w:val="00A94720"/>
    <w:rsid w:val="00A94884"/>
    <w:rsid w:val="00A95936"/>
    <w:rsid w:val="00A96265"/>
    <w:rsid w:val="00A97084"/>
    <w:rsid w:val="00A97FF1"/>
    <w:rsid w:val="00AA1C2C"/>
    <w:rsid w:val="00AA35F6"/>
    <w:rsid w:val="00AA396F"/>
    <w:rsid w:val="00AA5D8A"/>
    <w:rsid w:val="00AA667C"/>
    <w:rsid w:val="00AA6E91"/>
    <w:rsid w:val="00AA7439"/>
    <w:rsid w:val="00AB047E"/>
    <w:rsid w:val="00AB0B0A"/>
    <w:rsid w:val="00AB0BB7"/>
    <w:rsid w:val="00AB113E"/>
    <w:rsid w:val="00AB22C6"/>
    <w:rsid w:val="00AB2AD0"/>
    <w:rsid w:val="00AB3411"/>
    <w:rsid w:val="00AB34A8"/>
    <w:rsid w:val="00AB429E"/>
    <w:rsid w:val="00AB5223"/>
    <w:rsid w:val="00AB67FC"/>
    <w:rsid w:val="00AB7F58"/>
    <w:rsid w:val="00AC00F2"/>
    <w:rsid w:val="00AC31B5"/>
    <w:rsid w:val="00AC4EA1"/>
    <w:rsid w:val="00AC5381"/>
    <w:rsid w:val="00AC5920"/>
    <w:rsid w:val="00AC59CC"/>
    <w:rsid w:val="00AD0E65"/>
    <w:rsid w:val="00AD154D"/>
    <w:rsid w:val="00AD2BF2"/>
    <w:rsid w:val="00AD4E90"/>
    <w:rsid w:val="00AD5422"/>
    <w:rsid w:val="00AD6789"/>
    <w:rsid w:val="00AD6996"/>
    <w:rsid w:val="00AE2F1D"/>
    <w:rsid w:val="00AE30D9"/>
    <w:rsid w:val="00AE3D82"/>
    <w:rsid w:val="00AE4179"/>
    <w:rsid w:val="00AE4425"/>
    <w:rsid w:val="00AE4FBE"/>
    <w:rsid w:val="00AE650F"/>
    <w:rsid w:val="00AE6555"/>
    <w:rsid w:val="00AE719C"/>
    <w:rsid w:val="00AE7D16"/>
    <w:rsid w:val="00AF4CAA"/>
    <w:rsid w:val="00AF571A"/>
    <w:rsid w:val="00AF5F33"/>
    <w:rsid w:val="00AF60A0"/>
    <w:rsid w:val="00AF67FC"/>
    <w:rsid w:val="00AF7DF5"/>
    <w:rsid w:val="00B006E5"/>
    <w:rsid w:val="00B011D4"/>
    <w:rsid w:val="00B024C2"/>
    <w:rsid w:val="00B042DE"/>
    <w:rsid w:val="00B0683B"/>
    <w:rsid w:val="00B07700"/>
    <w:rsid w:val="00B13921"/>
    <w:rsid w:val="00B1528C"/>
    <w:rsid w:val="00B16ACD"/>
    <w:rsid w:val="00B20133"/>
    <w:rsid w:val="00B20AF2"/>
    <w:rsid w:val="00B20CB9"/>
    <w:rsid w:val="00B21487"/>
    <w:rsid w:val="00B22724"/>
    <w:rsid w:val="00B232D1"/>
    <w:rsid w:val="00B24DB5"/>
    <w:rsid w:val="00B31F9E"/>
    <w:rsid w:val="00B3268F"/>
    <w:rsid w:val="00B32C2C"/>
    <w:rsid w:val="00B33A1A"/>
    <w:rsid w:val="00B33E6C"/>
    <w:rsid w:val="00B33FD9"/>
    <w:rsid w:val="00B371CC"/>
    <w:rsid w:val="00B373FC"/>
    <w:rsid w:val="00B41CD9"/>
    <w:rsid w:val="00B427E6"/>
    <w:rsid w:val="00B428A6"/>
    <w:rsid w:val="00B42FAF"/>
    <w:rsid w:val="00B43E1F"/>
    <w:rsid w:val="00B45EF2"/>
    <w:rsid w:val="00B45FBC"/>
    <w:rsid w:val="00B4671F"/>
    <w:rsid w:val="00B51A7D"/>
    <w:rsid w:val="00B522D1"/>
    <w:rsid w:val="00B535C2"/>
    <w:rsid w:val="00B55544"/>
    <w:rsid w:val="00B61EEE"/>
    <w:rsid w:val="00B642FC"/>
    <w:rsid w:val="00B64D26"/>
    <w:rsid w:val="00B64FBB"/>
    <w:rsid w:val="00B70E22"/>
    <w:rsid w:val="00B70E8C"/>
    <w:rsid w:val="00B724DD"/>
    <w:rsid w:val="00B73FD9"/>
    <w:rsid w:val="00B760B8"/>
    <w:rsid w:val="00B774CB"/>
    <w:rsid w:val="00B77AAE"/>
    <w:rsid w:val="00B80402"/>
    <w:rsid w:val="00B80B9A"/>
    <w:rsid w:val="00B8153B"/>
    <w:rsid w:val="00B821CD"/>
    <w:rsid w:val="00B830B7"/>
    <w:rsid w:val="00B84870"/>
    <w:rsid w:val="00B848EA"/>
    <w:rsid w:val="00B84B2B"/>
    <w:rsid w:val="00B85A20"/>
    <w:rsid w:val="00B861B7"/>
    <w:rsid w:val="00B87EB2"/>
    <w:rsid w:val="00B90500"/>
    <w:rsid w:val="00B911A7"/>
    <w:rsid w:val="00B9176C"/>
    <w:rsid w:val="00B927FF"/>
    <w:rsid w:val="00B935A4"/>
    <w:rsid w:val="00B93F31"/>
    <w:rsid w:val="00B96C3D"/>
    <w:rsid w:val="00B9766D"/>
    <w:rsid w:val="00BA561A"/>
    <w:rsid w:val="00BA6AD2"/>
    <w:rsid w:val="00BB0DC6"/>
    <w:rsid w:val="00BB15E4"/>
    <w:rsid w:val="00BB1E19"/>
    <w:rsid w:val="00BB21D1"/>
    <w:rsid w:val="00BB2325"/>
    <w:rsid w:val="00BB32F2"/>
    <w:rsid w:val="00BB3758"/>
    <w:rsid w:val="00BB4338"/>
    <w:rsid w:val="00BB5B25"/>
    <w:rsid w:val="00BB68EF"/>
    <w:rsid w:val="00BB6C0E"/>
    <w:rsid w:val="00BB771C"/>
    <w:rsid w:val="00BB7B38"/>
    <w:rsid w:val="00BC11E5"/>
    <w:rsid w:val="00BC18B6"/>
    <w:rsid w:val="00BC1F4C"/>
    <w:rsid w:val="00BC2915"/>
    <w:rsid w:val="00BC39C5"/>
    <w:rsid w:val="00BC3EF6"/>
    <w:rsid w:val="00BC4BC6"/>
    <w:rsid w:val="00BC52FD"/>
    <w:rsid w:val="00BC6E62"/>
    <w:rsid w:val="00BC7443"/>
    <w:rsid w:val="00BD0648"/>
    <w:rsid w:val="00BD1040"/>
    <w:rsid w:val="00BD34AA"/>
    <w:rsid w:val="00BE0AD5"/>
    <w:rsid w:val="00BE0C44"/>
    <w:rsid w:val="00BE0E1C"/>
    <w:rsid w:val="00BE1B8B"/>
    <w:rsid w:val="00BE2A18"/>
    <w:rsid w:val="00BE2C01"/>
    <w:rsid w:val="00BE41EC"/>
    <w:rsid w:val="00BE56FB"/>
    <w:rsid w:val="00BF1AF5"/>
    <w:rsid w:val="00BF3DDE"/>
    <w:rsid w:val="00BF6589"/>
    <w:rsid w:val="00BF6EBB"/>
    <w:rsid w:val="00BF6F7F"/>
    <w:rsid w:val="00C00647"/>
    <w:rsid w:val="00C02764"/>
    <w:rsid w:val="00C032C2"/>
    <w:rsid w:val="00C033C4"/>
    <w:rsid w:val="00C04CEF"/>
    <w:rsid w:val="00C0662F"/>
    <w:rsid w:val="00C10F7A"/>
    <w:rsid w:val="00C11943"/>
    <w:rsid w:val="00C12E96"/>
    <w:rsid w:val="00C14763"/>
    <w:rsid w:val="00C14BAE"/>
    <w:rsid w:val="00C151DC"/>
    <w:rsid w:val="00C1553C"/>
    <w:rsid w:val="00C16141"/>
    <w:rsid w:val="00C17649"/>
    <w:rsid w:val="00C17752"/>
    <w:rsid w:val="00C2363F"/>
    <w:rsid w:val="00C236C8"/>
    <w:rsid w:val="00C2435B"/>
    <w:rsid w:val="00C247EF"/>
    <w:rsid w:val="00C24F2B"/>
    <w:rsid w:val="00C25B97"/>
    <w:rsid w:val="00C260B1"/>
    <w:rsid w:val="00C26E56"/>
    <w:rsid w:val="00C31406"/>
    <w:rsid w:val="00C32A41"/>
    <w:rsid w:val="00C37194"/>
    <w:rsid w:val="00C40637"/>
    <w:rsid w:val="00C40F6C"/>
    <w:rsid w:val="00C4103D"/>
    <w:rsid w:val="00C42B15"/>
    <w:rsid w:val="00C43B63"/>
    <w:rsid w:val="00C44426"/>
    <w:rsid w:val="00C445F3"/>
    <w:rsid w:val="00C451F4"/>
    <w:rsid w:val="00C45EB1"/>
    <w:rsid w:val="00C47510"/>
    <w:rsid w:val="00C54A3A"/>
    <w:rsid w:val="00C55566"/>
    <w:rsid w:val="00C56448"/>
    <w:rsid w:val="00C56C3D"/>
    <w:rsid w:val="00C62240"/>
    <w:rsid w:val="00C62691"/>
    <w:rsid w:val="00C62B5F"/>
    <w:rsid w:val="00C657E1"/>
    <w:rsid w:val="00C667BE"/>
    <w:rsid w:val="00C6766B"/>
    <w:rsid w:val="00C72223"/>
    <w:rsid w:val="00C76417"/>
    <w:rsid w:val="00C764DD"/>
    <w:rsid w:val="00C7654B"/>
    <w:rsid w:val="00C7726F"/>
    <w:rsid w:val="00C81F05"/>
    <w:rsid w:val="00C823DA"/>
    <w:rsid w:val="00C8259F"/>
    <w:rsid w:val="00C82746"/>
    <w:rsid w:val="00C8312F"/>
    <w:rsid w:val="00C84C47"/>
    <w:rsid w:val="00C858A4"/>
    <w:rsid w:val="00C86AFA"/>
    <w:rsid w:val="00C93D04"/>
    <w:rsid w:val="00C944C7"/>
    <w:rsid w:val="00CA1C18"/>
    <w:rsid w:val="00CA6BC7"/>
    <w:rsid w:val="00CB18D0"/>
    <w:rsid w:val="00CB1C8A"/>
    <w:rsid w:val="00CB24F5"/>
    <w:rsid w:val="00CB2663"/>
    <w:rsid w:val="00CB2D79"/>
    <w:rsid w:val="00CB3BBE"/>
    <w:rsid w:val="00CB47B1"/>
    <w:rsid w:val="00CB59E9"/>
    <w:rsid w:val="00CC0D6A"/>
    <w:rsid w:val="00CC24CD"/>
    <w:rsid w:val="00CC3831"/>
    <w:rsid w:val="00CC3E3D"/>
    <w:rsid w:val="00CC4B0B"/>
    <w:rsid w:val="00CC4BF5"/>
    <w:rsid w:val="00CC519B"/>
    <w:rsid w:val="00CC6E7B"/>
    <w:rsid w:val="00CC70ED"/>
    <w:rsid w:val="00CC7C02"/>
    <w:rsid w:val="00CD12C1"/>
    <w:rsid w:val="00CD214E"/>
    <w:rsid w:val="00CD46FA"/>
    <w:rsid w:val="00CD4FEC"/>
    <w:rsid w:val="00CD558B"/>
    <w:rsid w:val="00CD5973"/>
    <w:rsid w:val="00CE31A6"/>
    <w:rsid w:val="00CE5E58"/>
    <w:rsid w:val="00CE6DCA"/>
    <w:rsid w:val="00CE7CE8"/>
    <w:rsid w:val="00CF09AA"/>
    <w:rsid w:val="00CF32FC"/>
    <w:rsid w:val="00CF4813"/>
    <w:rsid w:val="00CF5233"/>
    <w:rsid w:val="00D01A29"/>
    <w:rsid w:val="00D01B70"/>
    <w:rsid w:val="00D02409"/>
    <w:rsid w:val="00D029B8"/>
    <w:rsid w:val="00D02F60"/>
    <w:rsid w:val="00D036DE"/>
    <w:rsid w:val="00D03958"/>
    <w:rsid w:val="00D0464E"/>
    <w:rsid w:val="00D04A96"/>
    <w:rsid w:val="00D07A7B"/>
    <w:rsid w:val="00D10E06"/>
    <w:rsid w:val="00D15197"/>
    <w:rsid w:val="00D16820"/>
    <w:rsid w:val="00D16858"/>
    <w:rsid w:val="00D169C8"/>
    <w:rsid w:val="00D16D34"/>
    <w:rsid w:val="00D1793F"/>
    <w:rsid w:val="00D22AF5"/>
    <w:rsid w:val="00D235EA"/>
    <w:rsid w:val="00D23E39"/>
    <w:rsid w:val="00D247A9"/>
    <w:rsid w:val="00D26DEE"/>
    <w:rsid w:val="00D3243A"/>
    <w:rsid w:val="00D32721"/>
    <w:rsid w:val="00D328DC"/>
    <w:rsid w:val="00D330F1"/>
    <w:rsid w:val="00D33387"/>
    <w:rsid w:val="00D36720"/>
    <w:rsid w:val="00D402FB"/>
    <w:rsid w:val="00D408C7"/>
    <w:rsid w:val="00D409F6"/>
    <w:rsid w:val="00D4237B"/>
    <w:rsid w:val="00D446CB"/>
    <w:rsid w:val="00D47D7A"/>
    <w:rsid w:val="00D50482"/>
    <w:rsid w:val="00D50ABD"/>
    <w:rsid w:val="00D55290"/>
    <w:rsid w:val="00D567D4"/>
    <w:rsid w:val="00D56CD0"/>
    <w:rsid w:val="00D576B3"/>
    <w:rsid w:val="00D57791"/>
    <w:rsid w:val="00D6046A"/>
    <w:rsid w:val="00D615F3"/>
    <w:rsid w:val="00D62870"/>
    <w:rsid w:val="00D64E54"/>
    <w:rsid w:val="00D655D9"/>
    <w:rsid w:val="00D65872"/>
    <w:rsid w:val="00D65CAF"/>
    <w:rsid w:val="00D66C16"/>
    <w:rsid w:val="00D676F3"/>
    <w:rsid w:val="00D67A09"/>
    <w:rsid w:val="00D70EF5"/>
    <w:rsid w:val="00D71024"/>
    <w:rsid w:val="00D71A25"/>
    <w:rsid w:val="00D71FCF"/>
    <w:rsid w:val="00D72A54"/>
    <w:rsid w:val="00D72CC1"/>
    <w:rsid w:val="00D7464B"/>
    <w:rsid w:val="00D76EB6"/>
    <w:rsid w:val="00D76EC9"/>
    <w:rsid w:val="00D80E7D"/>
    <w:rsid w:val="00D81397"/>
    <w:rsid w:val="00D82C3B"/>
    <w:rsid w:val="00D848B9"/>
    <w:rsid w:val="00D90E69"/>
    <w:rsid w:val="00D91368"/>
    <w:rsid w:val="00D93106"/>
    <w:rsid w:val="00D933E9"/>
    <w:rsid w:val="00D93800"/>
    <w:rsid w:val="00D93CBF"/>
    <w:rsid w:val="00D9505D"/>
    <w:rsid w:val="00D953D0"/>
    <w:rsid w:val="00D959F5"/>
    <w:rsid w:val="00D96209"/>
    <w:rsid w:val="00D965AA"/>
    <w:rsid w:val="00D96884"/>
    <w:rsid w:val="00D97234"/>
    <w:rsid w:val="00D977E1"/>
    <w:rsid w:val="00DA1082"/>
    <w:rsid w:val="00DA37EF"/>
    <w:rsid w:val="00DA3FDD"/>
    <w:rsid w:val="00DA5807"/>
    <w:rsid w:val="00DA7017"/>
    <w:rsid w:val="00DA7028"/>
    <w:rsid w:val="00DB04CF"/>
    <w:rsid w:val="00DB094F"/>
    <w:rsid w:val="00DB1AD2"/>
    <w:rsid w:val="00DB2B58"/>
    <w:rsid w:val="00DB4D8F"/>
    <w:rsid w:val="00DB5206"/>
    <w:rsid w:val="00DB6276"/>
    <w:rsid w:val="00DB63F5"/>
    <w:rsid w:val="00DB7B36"/>
    <w:rsid w:val="00DC112B"/>
    <w:rsid w:val="00DC136E"/>
    <w:rsid w:val="00DC1C6B"/>
    <w:rsid w:val="00DC2C2E"/>
    <w:rsid w:val="00DC314F"/>
    <w:rsid w:val="00DC4AF0"/>
    <w:rsid w:val="00DC7886"/>
    <w:rsid w:val="00DD0CF2"/>
    <w:rsid w:val="00DD3E1B"/>
    <w:rsid w:val="00DE0451"/>
    <w:rsid w:val="00DE1554"/>
    <w:rsid w:val="00DE224A"/>
    <w:rsid w:val="00DE2901"/>
    <w:rsid w:val="00DE5498"/>
    <w:rsid w:val="00DE590F"/>
    <w:rsid w:val="00DE6084"/>
    <w:rsid w:val="00DE7DC1"/>
    <w:rsid w:val="00DF3F7E"/>
    <w:rsid w:val="00DF53CC"/>
    <w:rsid w:val="00DF7648"/>
    <w:rsid w:val="00DF776A"/>
    <w:rsid w:val="00E00E29"/>
    <w:rsid w:val="00E02BAB"/>
    <w:rsid w:val="00E03778"/>
    <w:rsid w:val="00E04CEB"/>
    <w:rsid w:val="00E0541C"/>
    <w:rsid w:val="00E060BC"/>
    <w:rsid w:val="00E07009"/>
    <w:rsid w:val="00E0778A"/>
    <w:rsid w:val="00E11420"/>
    <w:rsid w:val="00E132FB"/>
    <w:rsid w:val="00E1653B"/>
    <w:rsid w:val="00E170B7"/>
    <w:rsid w:val="00E177DD"/>
    <w:rsid w:val="00E20900"/>
    <w:rsid w:val="00E20C7F"/>
    <w:rsid w:val="00E2396E"/>
    <w:rsid w:val="00E24728"/>
    <w:rsid w:val="00E276AC"/>
    <w:rsid w:val="00E329A6"/>
    <w:rsid w:val="00E32E74"/>
    <w:rsid w:val="00E33A30"/>
    <w:rsid w:val="00E33BE4"/>
    <w:rsid w:val="00E34A35"/>
    <w:rsid w:val="00E37C2F"/>
    <w:rsid w:val="00E41C28"/>
    <w:rsid w:val="00E4348B"/>
    <w:rsid w:val="00E45E64"/>
    <w:rsid w:val="00E46308"/>
    <w:rsid w:val="00E468B4"/>
    <w:rsid w:val="00E46A67"/>
    <w:rsid w:val="00E51E17"/>
    <w:rsid w:val="00E52DAB"/>
    <w:rsid w:val="00E539B0"/>
    <w:rsid w:val="00E539C8"/>
    <w:rsid w:val="00E5445A"/>
    <w:rsid w:val="00E55994"/>
    <w:rsid w:val="00E60606"/>
    <w:rsid w:val="00E60C66"/>
    <w:rsid w:val="00E6164D"/>
    <w:rsid w:val="00E618C9"/>
    <w:rsid w:val="00E62774"/>
    <w:rsid w:val="00E6307C"/>
    <w:rsid w:val="00E636FA"/>
    <w:rsid w:val="00E647B1"/>
    <w:rsid w:val="00E66C50"/>
    <w:rsid w:val="00E679D3"/>
    <w:rsid w:val="00E71208"/>
    <w:rsid w:val="00E71444"/>
    <w:rsid w:val="00E71C91"/>
    <w:rsid w:val="00E720A1"/>
    <w:rsid w:val="00E7252F"/>
    <w:rsid w:val="00E75DDA"/>
    <w:rsid w:val="00E773E8"/>
    <w:rsid w:val="00E83ADD"/>
    <w:rsid w:val="00E83D99"/>
    <w:rsid w:val="00E84F38"/>
    <w:rsid w:val="00E85623"/>
    <w:rsid w:val="00E87441"/>
    <w:rsid w:val="00E875CD"/>
    <w:rsid w:val="00E91FAE"/>
    <w:rsid w:val="00E96E3F"/>
    <w:rsid w:val="00EA082B"/>
    <w:rsid w:val="00EA270C"/>
    <w:rsid w:val="00EA37BF"/>
    <w:rsid w:val="00EA4974"/>
    <w:rsid w:val="00EA532E"/>
    <w:rsid w:val="00EB06D9"/>
    <w:rsid w:val="00EB192B"/>
    <w:rsid w:val="00EB19ED"/>
    <w:rsid w:val="00EB1CAB"/>
    <w:rsid w:val="00EB4A7F"/>
    <w:rsid w:val="00EC0F5A"/>
    <w:rsid w:val="00EC1855"/>
    <w:rsid w:val="00EC4265"/>
    <w:rsid w:val="00EC4CEB"/>
    <w:rsid w:val="00EC659E"/>
    <w:rsid w:val="00ED06FB"/>
    <w:rsid w:val="00ED2072"/>
    <w:rsid w:val="00ED2AE0"/>
    <w:rsid w:val="00ED5553"/>
    <w:rsid w:val="00ED5E36"/>
    <w:rsid w:val="00ED6961"/>
    <w:rsid w:val="00EE25A9"/>
    <w:rsid w:val="00EE2D7B"/>
    <w:rsid w:val="00EE5BCA"/>
    <w:rsid w:val="00EF0B96"/>
    <w:rsid w:val="00EF3486"/>
    <w:rsid w:val="00EF47AF"/>
    <w:rsid w:val="00EF53B6"/>
    <w:rsid w:val="00EF62FC"/>
    <w:rsid w:val="00EF6FAC"/>
    <w:rsid w:val="00EF7FFB"/>
    <w:rsid w:val="00F0094E"/>
    <w:rsid w:val="00F00B49"/>
    <w:rsid w:val="00F00B73"/>
    <w:rsid w:val="00F01614"/>
    <w:rsid w:val="00F05368"/>
    <w:rsid w:val="00F115CA"/>
    <w:rsid w:val="00F14817"/>
    <w:rsid w:val="00F14EBA"/>
    <w:rsid w:val="00F1510F"/>
    <w:rsid w:val="00F1533A"/>
    <w:rsid w:val="00F15820"/>
    <w:rsid w:val="00F15E5A"/>
    <w:rsid w:val="00F1738C"/>
    <w:rsid w:val="00F17525"/>
    <w:rsid w:val="00F17F0A"/>
    <w:rsid w:val="00F20B73"/>
    <w:rsid w:val="00F22058"/>
    <w:rsid w:val="00F2668F"/>
    <w:rsid w:val="00F2742F"/>
    <w:rsid w:val="00F2753B"/>
    <w:rsid w:val="00F33F8B"/>
    <w:rsid w:val="00F340B2"/>
    <w:rsid w:val="00F36516"/>
    <w:rsid w:val="00F43390"/>
    <w:rsid w:val="00F443B2"/>
    <w:rsid w:val="00F458D8"/>
    <w:rsid w:val="00F45A0F"/>
    <w:rsid w:val="00F461F8"/>
    <w:rsid w:val="00F50237"/>
    <w:rsid w:val="00F534AF"/>
    <w:rsid w:val="00F53596"/>
    <w:rsid w:val="00F5424A"/>
    <w:rsid w:val="00F55BA8"/>
    <w:rsid w:val="00F55DB1"/>
    <w:rsid w:val="00F56ACA"/>
    <w:rsid w:val="00F600FE"/>
    <w:rsid w:val="00F61EFD"/>
    <w:rsid w:val="00F62E4D"/>
    <w:rsid w:val="00F66B34"/>
    <w:rsid w:val="00F66FB8"/>
    <w:rsid w:val="00F675B9"/>
    <w:rsid w:val="00F711C9"/>
    <w:rsid w:val="00F74525"/>
    <w:rsid w:val="00F74C59"/>
    <w:rsid w:val="00F75158"/>
    <w:rsid w:val="00F75559"/>
    <w:rsid w:val="00F75C3A"/>
    <w:rsid w:val="00F808A1"/>
    <w:rsid w:val="00F82E30"/>
    <w:rsid w:val="00F831CB"/>
    <w:rsid w:val="00F83487"/>
    <w:rsid w:val="00F848A3"/>
    <w:rsid w:val="00F84ACF"/>
    <w:rsid w:val="00F85742"/>
    <w:rsid w:val="00F85BF8"/>
    <w:rsid w:val="00F871CE"/>
    <w:rsid w:val="00F87802"/>
    <w:rsid w:val="00F9167F"/>
    <w:rsid w:val="00F92B9C"/>
    <w:rsid w:val="00F92C0A"/>
    <w:rsid w:val="00F9415B"/>
    <w:rsid w:val="00F944F2"/>
    <w:rsid w:val="00F969E8"/>
    <w:rsid w:val="00FA13C2"/>
    <w:rsid w:val="00FA6DEF"/>
    <w:rsid w:val="00FA7F91"/>
    <w:rsid w:val="00FB0A1F"/>
    <w:rsid w:val="00FB121C"/>
    <w:rsid w:val="00FB161D"/>
    <w:rsid w:val="00FB1A63"/>
    <w:rsid w:val="00FB1CDD"/>
    <w:rsid w:val="00FB1FBF"/>
    <w:rsid w:val="00FB2C2F"/>
    <w:rsid w:val="00FB305C"/>
    <w:rsid w:val="00FB439D"/>
    <w:rsid w:val="00FC0E75"/>
    <w:rsid w:val="00FC2E3D"/>
    <w:rsid w:val="00FC3BDE"/>
    <w:rsid w:val="00FC5882"/>
    <w:rsid w:val="00FD080F"/>
    <w:rsid w:val="00FD1DBE"/>
    <w:rsid w:val="00FD25A7"/>
    <w:rsid w:val="00FD27B6"/>
    <w:rsid w:val="00FD3689"/>
    <w:rsid w:val="00FD42A3"/>
    <w:rsid w:val="00FD6727"/>
    <w:rsid w:val="00FD7370"/>
    <w:rsid w:val="00FD7468"/>
    <w:rsid w:val="00FD75F6"/>
    <w:rsid w:val="00FD7CE0"/>
    <w:rsid w:val="00FD7FC9"/>
    <w:rsid w:val="00FE0B3B"/>
    <w:rsid w:val="00FE1BE2"/>
    <w:rsid w:val="00FE6C57"/>
    <w:rsid w:val="00FE730A"/>
    <w:rsid w:val="00FF0EC6"/>
    <w:rsid w:val="00FF143B"/>
    <w:rsid w:val="00FF1DD7"/>
    <w:rsid w:val="00FF20EB"/>
    <w:rsid w:val="00FF4453"/>
    <w:rsid w:val="00FF4F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4FFC0"/>
  <w15:docId w15:val="{457B4048-CA46-4022-94B8-C44D35FE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A7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035D79"/>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7261F7"/>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261F7"/>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726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3484">
      <w:bodyDiv w:val="1"/>
      <w:marLeft w:val="0"/>
      <w:marRight w:val="0"/>
      <w:marTop w:val="0"/>
      <w:marBottom w:val="0"/>
      <w:divBdr>
        <w:top w:val="none" w:sz="0" w:space="0" w:color="auto"/>
        <w:left w:val="none" w:sz="0" w:space="0" w:color="auto"/>
        <w:bottom w:val="none" w:sz="0" w:space="0" w:color="auto"/>
        <w:right w:val="none" w:sz="0" w:space="0" w:color="auto"/>
      </w:divBdr>
      <w:divsChild>
        <w:div w:id="974868471">
          <w:marLeft w:val="0"/>
          <w:marRight w:val="0"/>
          <w:marTop w:val="0"/>
          <w:marBottom w:val="0"/>
          <w:divBdr>
            <w:top w:val="none" w:sz="0" w:space="0" w:color="auto"/>
            <w:left w:val="none" w:sz="0" w:space="0" w:color="auto"/>
            <w:bottom w:val="none" w:sz="0" w:space="0" w:color="auto"/>
            <w:right w:val="none" w:sz="0" w:space="0" w:color="auto"/>
          </w:divBdr>
        </w:div>
        <w:div w:id="1288854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SIO\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C0935C-4EE2-45EE-81D2-6629E210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28</Pages>
  <Words>8556</Words>
  <Characters>51340</Characters>
  <Application>Microsoft Office Word</Application>
  <DocSecurity>0</DocSecurity>
  <Lines>427</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Szymczak Maciej</dc:creator>
  <cp:keywords/>
  <dc:description/>
  <cp:lastModifiedBy>KGHM</cp:lastModifiedBy>
  <cp:revision>2</cp:revision>
  <cp:lastPrinted>2020-06-29T10:50:00Z</cp:lastPrinted>
  <dcterms:created xsi:type="dcterms:W3CDTF">2020-09-15T10:29:00Z</dcterms:created>
  <dcterms:modified xsi:type="dcterms:W3CDTF">2020-09-15T10:29:00Z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_NewReviewCycle">
    <vt:lpwstr/>
  </property>
</Properties>
</file>