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ED42F" w14:textId="12D15278" w:rsidR="004849F7" w:rsidRDefault="004849F7" w:rsidP="004849F7">
      <w:pPr>
        <w:pStyle w:val="TYTUAKTUprzedmiotregulacjiustawylubrozporzdzenia"/>
      </w:pPr>
      <w:r>
        <w:t>Uzasadnieni</w:t>
      </w:r>
      <w:r w:rsidR="009E31E1">
        <w:t>e</w:t>
      </w:r>
    </w:p>
    <w:p w14:paraId="0894C2D9" w14:textId="36ABBC04" w:rsidR="00292299" w:rsidRDefault="004849F7" w:rsidP="00486120">
      <w:pPr>
        <w:pStyle w:val="ARTartustawynprozporzdzenia"/>
        <w:ind w:firstLine="708"/>
      </w:pPr>
      <w:r w:rsidRPr="00355E51">
        <w:t xml:space="preserve">Projekt rozporządzenia Ministra Zdrowia </w:t>
      </w:r>
      <w:r w:rsidRPr="004849F7">
        <w:t>w sprawie zakresu informacji gromadzonych w Systemie Ewidencji Zasobów Ochrony Zdrowia oraz sposobu i terminów przekazywania tych informacji</w:t>
      </w:r>
      <w:r w:rsidRPr="00355E51">
        <w:t xml:space="preserve">, </w:t>
      </w:r>
      <w:r w:rsidRPr="004849F7">
        <w:t xml:space="preserve">stanowi wykonanie upoważnienia ustawowego zawartego w art. </w:t>
      </w:r>
      <w:r>
        <w:t>24</w:t>
      </w:r>
      <w:r w:rsidRPr="004849F7">
        <w:t xml:space="preserve"> ust. 4</w:t>
      </w:r>
      <w:r>
        <w:t xml:space="preserve"> </w:t>
      </w:r>
      <w:r w:rsidRPr="004849F7">
        <w:t>ustawy z dnia 28 kwietnia 2011 r. o systemie informacji w ochronie zdrowia (Dz. U. z 20</w:t>
      </w:r>
      <w:r>
        <w:t>20</w:t>
      </w:r>
      <w:r w:rsidRPr="004849F7">
        <w:t xml:space="preserve"> r. poz. </w:t>
      </w:r>
      <w:r>
        <w:t>702</w:t>
      </w:r>
      <w:r w:rsidR="005378F0">
        <w:t xml:space="preserve"> </w:t>
      </w:r>
      <w:r w:rsidR="00A41063">
        <w:t>i 1493</w:t>
      </w:r>
      <w:r w:rsidRPr="004849F7">
        <w:t xml:space="preserve">) </w:t>
      </w:r>
      <w:r w:rsidR="006A3D6E">
        <w:t xml:space="preserve">uregulowanego </w:t>
      </w:r>
      <w:r w:rsidRPr="004849F7">
        <w:t>na mocy ustawy z dnia</w:t>
      </w:r>
      <w:r>
        <w:t xml:space="preserve"> </w:t>
      </w:r>
      <w:r w:rsidR="00755F25">
        <w:t xml:space="preserve">14 sierpnia 2020 </w:t>
      </w:r>
      <w:r>
        <w:t xml:space="preserve"> </w:t>
      </w:r>
      <w:r w:rsidRPr="004849F7">
        <w:t>r. o zmianie niektórych ustaw w celu zapewnienia funkcjonowania ochrony zdrowia w związku z epidemią COVID-19 oraz</w:t>
      </w:r>
      <w:r w:rsidR="00A17B72">
        <w:t> </w:t>
      </w:r>
      <w:r w:rsidRPr="004849F7">
        <w:t>po jej ustaniu</w:t>
      </w:r>
      <w:r w:rsidR="008C6DEF">
        <w:t xml:space="preserve"> (Dz. U.  poz. 1493)</w:t>
      </w:r>
      <w:r w:rsidR="00266EF0">
        <w:t>,</w:t>
      </w:r>
      <w:r w:rsidR="00292299">
        <w:t xml:space="preserve"> zwanej dalej „ustawą”.</w:t>
      </w:r>
    </w:p>
    <w:p w14:paraId="3B5EA53C" w14:textId="0B1F4025" w:rsidR="004849F7" w:rsidRDefault="004849F7" w:rsidP="00486120">
      <w:pPr>
        <w:pStyle w:val="ARTartustawynprozporzdzenia"/>
        <w:ind w:firstLine="708"/>
      </w:pPr>
      <w:r>
        <w:t>Ustawa</w:t>
      </w:r>
      <w:r w:rsidR="006A3D6E">
        <w:t xml:space="preserve"> </w:t>
      </w:r>
      <w:r>
        <w:t xml:space="preserve">zmodyfikowała </w:t>
      </w:r>
      <w:r w:rsidRPr="004849F7">
        <w:t>zasad</w:t>
      </w:r>
      <w:r>
        <w:t xml:space="preserve">y </w:t>
      </w:r>
      <w:r w:rsidRPr="004849F7">
        <w:t>działania Systemu Ewidencji Zasobów Ochrony Zdrowia</w:t>
      </w:r>
      <w:r w:rsidR="005378F0">
        <w:t xml:space="preserve">, zwanego </w:t>
      </w:r>
      <w:r w:rsidR="007B2EA5">
        <w:t xml:space="preserve">dalej </w:t>
      </w:r>
      <w:r w:rsidR="005378F0">
        <w:t>„</w:t>
      </w:r>
      <w:r w:rsidR="007B2EA5">
        <w:t>SEZOZ</w:t>
      </w:r>
      <w:r w:rsidR="005378F0">
        <w:t>”,</w:t>
      </w:r>
      <w:r w:rsidRPr="004849F7">
        <w:t xml:space="preserve"> w zakresie przekazywania informacji dotyczących zasobów usługodawców istotnych z punktu widzenia udzielania świadczeń zdrowotnych, w tym </w:t>
      </w:r>
      <w:r w:rsidR="006A3D6E">
        <w:t xml:space="preserve">także, </w:t>
      </w:r>
      <w:r w:rsidRPr="004849F7">
        <w:t>w przypadku ogłoszenia stanu zagrożenia epidemicznego lub stanu epidemii</w:t>
      </w:r>
      <w:r w:rsidR="007B2EA5">
        <w:t xml:space="preserve">. W konsekwencji powyższego </w:t>
      </w:r>
      <w:r w:rsidR="006A3D6E">
        <w:t xml:space="preserve">zobligowała ministra </w:t>
      </w:r>
      <w:r w:rsidR="007B2EA5">
        <w:t>właściwego</w:t>
      </w:r>
      <w:r w:rsidR="006A3D6E">
        <w:t xml:space="preserve"> do spraw zdrowia do określenia w drodze rozporządzenia</w:t>
      </w:r>
      <w:r w:rsidR="00331781">
        <w:t>,</w:t>
      </w:r>
      <w:r w:rsidR="006A3D6E">
        <w:t xml:space="preserve"> </w:t>
      </w:r>
      <w:r w:rsidR="006A3D6E" w:rsidRPr="006A3D6E">
        <w:t>szczegółow</w:t>
      </w:r>
      <w:r w:rsidR="007B2EA5">
        <w:t>ego</w:t>
      </w:r>
      <w:r w:rsidR="006A3D6E" w:rsidRPr="006A3D6E">
        <w:t xml:space="preserve"> zakres</w:t>
      </w:r>
      <w:r w:rsidR="007B2EA5">
        <w:t>u</w:t>
      </w:r>
      <w:r w:rsidR="006A3D6E" w:rsidRPr="006A3D6E">
        <w:t xml:space="preserve"> informacji</w:t>
      </w:r>
      <w:r w:rsidR="007B2EA5">
        <w:t xml:space="preserve"> </w:t>
      </w:r>
      <w:r w:rsidR="006A3D6E" w:rsidRPr="006A3D6E">
        <w:t>o wyrobach medycznych i środkach ochrony</w:t>
      </w:r>
      <w:r w:rsidR="00EF7308">
        <w:t xml:space="preserve"> osobistej</w:t>
      </w:r>
      <w:r w:rsidR="006A3D6E" w:rsidRPr="006A3D6E">
        <w:t xml:space="preserve"> posiadanych przez usługodawców</w:t>
      </w:r>
      <w:r w:rsidR="006A3D6E">
        <w:t xml:space="preserve"> </w:t>
      </w:r>
      <w:r w:rsidR="006A3D6E" w:rsidRPr="006A3D6E">
        <w:t xml:space="preserve">oraz </w:t>
      </w:r>
      <w:r w:rsidR="007B2EA5" w:rsidRPr="006A3D6E">
        <w:t>sposob</w:t>
      </w:r>
      <w:r w:rsidR="007B2EA5">
        <w:t>u</w:t>
      </w:r>
      <w:r w:rsidR="006A3D6E" w:rsidRPr="006A3D6E">
        <w:t xml:space="preserve"> i termin</w:t>
      </w:r>
      <w:r w:rsidR="007B2EA5">
        <w:t>u</w:t>
      </w:r>
      <w:r w:rsidR="006A3D6E" w:rsidRPr="006A3D6E">
        <w:t xml:space="preserve"> ich przekazywania</w:t>
      </w:r>
      <w:r w:rsidR="007B2EA5">
        <w:t xml:space="preserve"> do SEZOZ</w:t>
      </w:r>
      <w:r w:rsidR="006A3D6E" w:rsidRPr="006A3D6E">
        <w:t xml:space="preserve">, mając na uwadze zakres </w:t>
      </w:r>
      <w:r w:rsidR="007B2EA5">
        <w:t xml:space="preserve">udzielanych przez nich </w:t>
      </w:r>
      <w:r w:rsidR="006A3D6E" w:rsidRPr="006A3D6E">
        <w:t>świadczeń oraz potrzebę zabezpieczenia potrzeb zdrowotnych społeczeństwa, w szczególności w stanie zagrożenia epidemicznego lub stanie epidemii</w:t>
      </w:r>
      <w:r w:rsidR="006A3D6E">
        <w:t xml:space="preserve">. </w:t>
      </w:r>
    </w:p>
    <w:p w14:paraId="7F830ADE" w14:textId="4FBCC91C" w:rsidR="00292299" w:rsidRDefault="0021337E" w:rsidP="00486120">
      <w:pPr>
        <w:pStyle w:val="ARTartustawynprozporzdzenia"/>
        <w:ind w:firstLine="708"/>
      </w:pPr>
      <w:r>
        <w:t xml:space="preserve">Szczegółowy </w:t>
      </w:r>
      <w:r w:rsidR="00C2307C">
        <w:t xml:space="preserve">zakres </w:t>
      </w:r>
      <w:r w:rsidR="00EC234A">
        <w:t>informacji</w:t>
      </w:r>
      <w:r w:rsidR="00C2307C">
        <w:t xml:space="preserve"> </w:t>
      </w:r>
      <w:r w:rsidR="00EC234A">
        <w:t>przekazywanych</w:t>
      </w:r>
      <w:r w:rsidR="00C2307C">
        <w:t xml:space="preserve"> do</w:t>
      </w:r>
      <w:r w:rsidR="00331781">
        <w:t> </w:t>
      </w:r>
      <w:r w:rsidR="00C2307C">
        <w:t>SEZOZ</w:t>
      </w:r>
      <w:r>
        <w:t>, o których mowa w </w:t>
      </w:r>
      <w:r>
        <w:rPr>
          <w:rFonts w:cs="Times"/>
        </w:rPr>
        <w:t>§</w:t>
      </w:r>
      <w:r>
        <w:t xml:space="preserve"> 1 pkt 1 projektowego rozporządzenia, </w:t>
      </w:r>
      <w:r w:rsidR="00266EF0">
        <w:t xml:space="preserve">został </w:t>
      </w:r>
      <w:r w:rsidR="00C2307C">
        <w:t>podz</w:t>
      </w:r>
      <w:r w:rsidR="00EC234A">
        <w:t xml:space="preserve">ielony na </w:t>
      </w:r>
      <w:r w:rsidR="00C2307C">
        <w:t>kategorie danych. Obejmują one:</w:t>
      </w:r>
      <w:r w:rsidR="0099535B">
        <w:t xml:space="preserve"> </w:t>
      </w:r>
      <w:r w:rsidR="00C2307C">
        <w:t>dane</w:t>
      </w:r>
      <w:r w:rsidR="00EC234A">
        <w:t xml:space="preserve"> </w:t>
      </w:r>
      <w:r w:rsidR="00EC234A" w:rsidRPr="00EC234A">
        <w:t>usługodawcy</w:t>
      </w:r>
      <w:r w:rsidR="00EC234A">
        <w:t xml:space="preserve">, </w:t>
      </w:r>
      <w:r w:rsidR="0099535B">
        <w:t>dane miejsca</w:t>
      </w:r>
      <w:r w:rsidR="00266EF0">
        <w:t>,</w:t>
      </w:r>
      <w:r w:rsidR="0099535B">
        <w:t xml:space="preserve"> </w:t>
      </w:r>
      <w:r w:rsidR="0099535B" w:rsidRPr="0099535B">
        <w:t>w którym znajduje się wyrób medyczny lub środek ochrony</w:t>
      </w:r>
      <w:r w:rsidR="00EF7308">
        <w:t xml:space="preserve"> osobistej</w:t>
      </w:r>
      <w:r w:rsidR="0099535B" w:rsidRPr="0099535B">
        <w:t>, w przypadku usługodawcy będącego podmiotem leczniczym, oraz</w:t>
      </w:r>
      <w:r w:rsidR="009C687F">
        <w:t xml:space="preserve"> dane wyrobu </w:t>
      </w:r>
      <w:r w:rsidR="009C687F" w:rsidRPr="009C687F">
        <w:t>medycznego lub środka ochrony</w:t>
      </w:r>
      <w:r w:rsidR="00EF7308">
        <w:t xml:space="preserve"> osobistej</w:t>
      </w:r>
      <w:r w:rsidR="009C687F">
        <w:t>.</w:t>
      </w:r>
      <w:r w:rsidR="00AE710F">
        <w:t xml:space="preserve"> </w:t>
      </w:r>
    </w:p>
    <w:p w14:paraId="2AC4DD20" w14:textId="64E82D79" w:rsidR="00760BAD" w:rsidRDefault="005F09CE" w:rsidP="001F67FF">
      <w:pPr>
        <w:pStyle w:val="ARTartustawynprozporzdzenia"/>
        <w:ind w:firstLine="708"/>
      </w:pPr>
      <w:r>
        <w:t>Raportowanie danych o wyrobach medycznych oraz środkach ochrony</w:t>
      </w:r>
      <w:r w:rsidR="00EF7308">
        <w:t xml:space="preserve"> osobistej</w:t>
      </w:r>
      <w:r>
        <w:t xml:space="preserve"> następuje w oparciu o </w:t>
      </w:r>
      <w:r w:rsidR="001F67FF" w:rsidRPr="001F67FF">
        <w:t>wykaz wyrobów medycznych oraz środków ochrony</w:t>
      </w:r>
      <w:r w:rsidR="00EF7308">
        <w:t xml:space="preserve"> osobistej</w:t>
      </w:r>
      <w:r w:rsidR="001F67FF" w:rsidRPr="001F67FF">
        <w:t xml:space="preserve">, </w:t>
      </w:r>
      <w:r>
        <w:t xml:space="preserve">który stanowi załącznik do rozporządzenia. </w:t>
      </w:r>
      <w:r w:rsidR="00BE093E">
        <w:t>Załącznik składa się</w:t>
      </w:r>
      <w:r w:rsidR="00AE710F" w:rsidRPr="00AE710F">
        <w:t xml:space="preserve"> z dwóch części. Część I zawiera wyliczenie wyrobów medycznych,</w:t>
      </w:r>
      <w:r w:rsidR="00AE710F">
        <w:t xml:space="preserve"> o których informacje usługodawca jest zobligowany przekazywać do SEZOZ, </w:t>
      </w:r>
      <w:r w:rsidR="00AE710F" w:rsidRPr="00AE710F">
        <w:t>natomiast</w:t>
      </w:r>
      <w:r w:rsidR="00AE710F">
        <w:t xml:space="preserve"> część </w:t>
      </w:r>
      <w:r w:rsidR="00AE710F" w:rsidRPr="00AE710F">
        <w:t xml:space="preserve">II </w:t>
      </w:r>
      <w:r w:rsidR="00AE710F">
        <w:t>załącznika zawiera analogiczne wyliczenie w</w:t>
      </w:r>
      <w:r w:rsidR="00A17B72">
        <w:t> </w:t>
      </w:r>
      <w:r w:rsidR="00AE710F">
        <w:t>odniesieniu do środków ochrony</w:t>
      </w:r>
      <w:r w:rsidR="00EF7308">
        <w:t xml:space="preserve"> osobistej</w:t>
      </w:r>
      <w:r w:rsidR="00AE710F">
        <w:t xml:space="preserve">. Zakres </w:t>
      </w:r>
      <w:r w:rsidR="00760BAD">
        <w:t>przekazywanych</w:t>
      </w:r>
      <w:r w:rsidR="00AE710F">
        <w:t xml:space="preserve"> przez </w:t>
      </w:r>
      <w:r w:rsidR="00760BAD">
        <w:t>usługodawców</w:t>
      </w:r>
      <w:r w:rsidR="00AE710F">
        <w:t xml:space="preserve"> info</w:t>
      </w:r>
      <w:r w:rsidR="00760BAD">
        <w:t xml:space="preserve">rmacji (ilość wskazywanych danych, a tym samym ich szczegółowość) </w:t>
      </w:r>
      <w:r w:rsidR="00266EF0">
        <w:t xml:space="preserve">jest </w:t>
      </w:r>
      <w:r w:rsidR="00760BAD">
        <w:t>uzależniona od</w:t>
      </w:r>
      <w:r w:rsidR="006C1A2F">
        <w:t> </w:t>
      </w:r>
      <w:r w:rsidR="00760BAD">
        <w:t>faktu czy usługodawca przekazuje informacje w</w:t>
      </w:r>
      <w:r w:rsidR="00760BAD" w:rsidRPr="00760BAD">
        <w:t xml:space="preserve"> zakresie posiadanych przez niego wyrobów medycznych</w:t>
      </w:r>
      <w:r w:rsidR="00760BAD">
        <w:t xml:space="preserve"> (tj. w odniesieniu do części I załącznika) czy też środków ochrony</w:t>
      </w:r>
      <w:r w:rsidR="00EF7308">
        <w:t xml:space="preserve"> osobistej</w:t>
      </w:r>
      <w:r w:rsidR="00A41063">
        <w:t xml:space="preserve"> </w:t>
      </w:r>
      <w:r w:rsidR="00760BAD">
        <w:lastRenderedPageBreak/>
        <w:t>(</w:t>
      </w:r>
      <w:r w:rsidR="00760BAD" w:rsidRPr="00760BAD">
        <w:t>tj.</w:t>
      </w:r>
      <w:r w:rsidR="00A17B72">
        <w:t> </w:t>
      </w:r>
      <w:r w:rsidR="00760BAD" w:rsidRPr="00760BAD">
        <w:t>w</w:t>
      </w:r>
      <w:r w:rsidR="00A17B72">
        <w:t> </w:t>
      </w:r>
      <w:r w:rsidR="00760BAD" w:rsidRPr="00760BAD">
        <w:t>odniesieniu do części I</w:t>
      </w:r>
      <w:r w:rsidR="00760BAD">
        <w:t>I</w:t>
      </w:r>
      <w:r w:rsidR="00760BAD" w:rsidRPr="00760BAD">
        <w:t xml:space="preserve"> załącznika)</w:t>
      </w:r>
      <w:r w:rsidR="00292299">
        <w:t xml:space="preserve">. </w:t>
      </w:r>
      <w:r w:rsidR="00760BAD">
        <w:t>Oczywiście zakres danych raportowanych w</w:t>
      </w:r>
      <w:r w:rsidR="00A17B72">
        <w:t> </w:t>
      </w:r>
      <w:r w:rsidR="00760BAD">
        <w:t>odniesieniu do wyrobów medycznych, z uwagi na ich specyfikę, jest znacznie szer</w:t>
      </w:r>
      <w:r w:rsidR="00331781">
        <w:t>szy</w:t>
      </w:r>
      <w:r w:rsidR="00760BAD">
        <w:t xml:space="preserve"> i</w:t>
      </w:r>
      <w:r w:rsidR="00A17B72">
        <w:t> </w:t>
      </w:r>
      <w:r w:rsidR="00760BAD">
        <w:t xml:space="preserve">nakłada na </w:t>
      </w:r>
      <w:r w:rsidR="00331781">
        <w:t>usługodawcę</w:t>
      </w:r>
      <w:r w:rsidR="00760BAD">
        <w:t xml:space="preserve"> </w:t>
      </w:r>
      <w:r w:rsidR="00331781">
        <w:t>przekazywanie</w:t>
      </w:r>
      <w:r w:rsidR="00760BAD">
        <w:t xml:space="preserve"> takich danych jak: nazwę handlową</w:t>
      </w:r>
      <w:r w:rsidR="00331781">
        <w:t xml:space="preserve">, model, </w:t>
      </w:r>
      <w:r w:rsidR="00760BAD">
        <w:t>nazwę producenta</w:t>
      </w:r>
      <w:r w:rsidR="00331781">
        <w:t xml:space="preserve">, </w:t>
      </w:r>
      <w:r w:rsidR="00760BAD">
        <w:t>numer seryjny</w:t>
      </w:r>
      <w:r w:rsidR="00331781">
        <w:t xml:space="preserve">, </w:t>
      </w:r>
      <w:r w:rsidR="00760BAD">
        <w:t>rok produkcji,</w:t>
      </w:r>
      <w:r w:rsidR="00331781">
        <w:t xml:space="preserve"> </w:t>
      </w:r>
      <w:r w:rsidR="00760BAD">
        <w:t>przewidywany okres eksploatacji</w:t>
      </w:r>
      <w:r w:rsidR="00331781">
        <w:t xml:space="preserve">, </w:t>
      </w:r>
      <w:r w:rsidR="00760BAD">
        <w:t>liczbę badań albo zabiegów wykonanych przy użyciu wyrobu medycznego w roku poprzednim</w:t>
      </w:r>
      <w:r w:rsidR="00331781">
        <w:t xml:space="preserve"> oraz</w:t>
      </w:r>
      <w:r w:rsidR="00760BAD">
        <w:t xml:space="preserve"> źródło </w:t>
      </w:r>
      <w:r w:rsidR="00331781">
        <w:t xml:space="preserve">jego </w:t>
      </w:r>
      <w:r w:rsidR="00760BAD">
        <w:t>finansowania</w:t>
      </w:r>
      <w:r w:rsidR="00331781">
        <w:t xml:space="preserve">. W odniesieniu do środków </w:t>
      </w:r>
      <w:r w:rsidR="00331781" w:rsidRPr="00331781">
        <w:t>ochrony</w:t>
      </w:r>
      <w:r w:rsidR="00EF7308">
        <w:t xml:space="preserve"> osobistej</w:t>
      </w:r>
      <w:r w:rsidR="00331781">
        <w:t xml:space="preserve"> zakres raportowanych danych odnosi się jedynie do wskazywania posiadanej ich </w:t>
      </w:r>
      <w:r w:rsidR="00A40E64" w:rsidRPr="00A40E64">
        <w:t>liczby</w:t>
      </w:r>
      <w:r w:rsidR="00A40E64">
        <w:t xml:space="preserve"> </w:t>
      </w:r>
      <w:r w:rsidR="00A40E64" w:rsidRPr="00A40E64">
        <w:t xml:space="preserve">nabytej przez usługodawcę w ciągu ostatnich trzech miesięcy. Przy </w:t>
      </w:r>
      <w:r w:rsidR="00A40E64">
        <w:t xml:space="preserve">czym </w:t>
      </w:r>
      <w:r w:rsidR="00A40E64" w:rsidRPr="00A40E64">
        <w:t>warto podkreślić, że pod pojęciem nabycie należy rozumieć wszelkie źródła, z których usługodawca pozyskał środki ochrony osobistej</w:t>
      </w:r>
      <w:r w:rsidR="004F27A8">
        <w:t>,</w:t>
      </w:r>
      <w:r w:rsidR="00A40E64" w:rsidRPr="00A40E64">
        <w:t xml:space="preserve"> zatem nie tylko zakup ale także uzyskanie np. w drodze darowizny.</w:t>
      </w:r>
    </w:p>
    <w:p w14:paraId="6A3DA053" w14:textId="6566EDDB" w:rsidR="00A40E64" w:rsidRDefault="00A00A1B" w:rsidP="00A40E64">
      <w:pPr>
        <w:pStyle w:val="ARTartustawynprozporzdzenia"/>
        <w:ind w:firstLine="708"/>
      </w:pPr>
      <w:r>
        <w:t>W p</w:t>
      </w:r>
      <w:r w:rsidR="00A2603F">
        <w:t>r</w:t>
      </w:r>
      <w:r>
        <w:t>ojektowanym rozporządzeniu także w odniesieniu do terminów</w:t>
      </w:r>
      <w:r w:rsidR="0079265B">
        <w:t xml:space="preserve">, </w:t>
      </w:r>
      <w:r>
        <w:t xml:space="preserve">w </w:t>
      </w:r>
      <w:r w:rsidR="005378F0">
        <w:t xml:space="preserve">czasie </w:t>
      </w:r>
      <w:r>
        <w:t xml:space="preserve">których usługodawca </w:t>
      </w:r>
      <w:r w:rsidR="00266EF0">
        <w:t xml:space="preserve">jest </w:t>
      </w:r>
      <w:r>
        <w:t xml:space="preserve">obowiązany przekazać do SEZOZ informacje o </w:t>
      </w:r>
      <w:r w:rsidR="0079265B">
        <w:t>posiadanych</w:t>
      </w:r>
      <w:r>
        <w:t xml:space="preserve"> przez niego </w:t>
      </w:r>
      <w:r w:rsidRPr="00A00A1B">
        <w:t>wyro</w:t>
      </w:r>
      <w:r>
        <w:t>bach</w:t>
      </w:r>
      <w:r w:rsidRPr="00A00A1B">
        <w:t xml:space="preserve"> medycznych oraz środk</w:t>
      </w:r>
      <w:r w:rsidR="008F41E1">
        <w:t>ach</w:t>
      </w:r>
      <w:r w:rsidRPr="00A00A1B">
        <w:t xml:space="preserve"> ochrony</w:t>
      </w:r>
      <w:r w:rsidR="00EF7308">
        <w:t xml:space="preserve"> osobistej</w:t>
      </w:r>
      <w:r w:rsidRPr="00A00A1B">
        <w:t>,</w:t>
      </w:r>
      <w:r w:rsidR="0079265B">
        <w:t xml:space="preserve"> zastosowano ich zróżnicowanie, wskazując, iż w </w:t>
      </w:r>
      <w:r w:rsidR="00486120">
        <w:t>stosunku</w:t>
      </w:r>
      <w:r w:rsidR="0079265B">
        <w:t xml:space="preserve"> do podmiotów leczniczych </w:t>
      </w:r>
      <w:r w:rsidR="0079265B" w:rsidRPr="0079265B">
        <w:t>wykonujący</w:t>
      </w:r>
      <w:r w:rsidR="0079265B">
        <w:t>ch</w:t>
      </w:r>
      <w:r w:rsidR="0079265B" w:rsidRPr="0079265B">
        <w:t xml:space="preserve"> działalność leczniczą w</w:t>
      </w:r>
      <w:r w:rsidR="00A17B72">
        <w:t> </w:t>
      </w:r>
      <w:r w:rsidR="0079265B" w:rsidRPr="0079265B">
        <w:t>rodzaju szpitalne świadczenia  zdrowotne w szpitalu, liczącym co najmniej 200 łóżek</w:t>
      </w:r>
      <w:r w:rsidR="0079265B">
        <w:t>, termin ten będzie następować</w:t>
      </w:r>
      <w:r w:rsidR="0079265B" w:rsidRPr="0079265B">
        <w:t xml:space="preserve"> do</w:t>
      </w:r>
      <w:r w:rsidR="008F41E1">
        <w:t xml:space="preserve"> każdego</w:t>
      </w:r>
      <w:r w:rsidR="0079265B" w:rsidRPr="0079265B">
        <w:t xml:space="preserve"> 7 dnia następnego miesiąca</w:t>
      </w:r>
      <w:r w:rsidR="008F41E1">
        <w:t>. W odniesieniu do</w:t>
      </w:r>
      <w:r w:rsidR="00A17B72">
        <w:t> </w:t>
      </w:r>
      <w:r w:rsidR="008F41E1">
        <w:t>pozostałych podmiotów obowiązek</w:t>
      </w:r>
      <w:r w:rsidR="00A1139D">
        <w:t xml:space="preserve"> ten będzie należało </w:t>
      </w:r>
      <w:r w:rsidR="008F41E1">
        <w:t xml:space="preserve">wykonywać raz w roku, w terminie do </w:t>
      </w:r>
      <w:r w:rsidR="00266EF0">
        <w:t xml:space="preserve">dnia </w:t>
      </w:r>
      <w:r w:rsidR="006C1A2F">
        <w:t>31</w:t>
      </w:r>
      <w:r w:rsidR="00F90698">
        <w:t> </w:t>
      </w:r>
      <w:r w:rsidR="006C1A2F">
        <w:t xml:space="preserve">stycznia (w odniesieniu do praktyk zawodowych) oraz </w:t>
      </w:r>
      <w:r w:rsidR="00266EF0">
        <w:t xml:space="preserve">do </w:t>
      </w:r>
      <w:r w:rsidR="006C1A2F">
        <w:t>15</w:t>
      </w:r>
      <w:r w:rsidR="008F41E1">
        <w:t xml:space="preserve"> stycznia</w:t>
      </w:r>
      <w:r w:rsidR="006C1A2F">
        <w:t xml:space="preserve"> (w odniesieniu pozostałych podmiot</w:t>
      </w:r>
      <w:r w:rsidR="00266EF0">
        <w:t>ów</w:t>
      </w:r>
      <w:r w:rsidR="006C1A2F">
        <w:t xml:space="preserve"> leczniczych).</w:t>
      </w:r>
      <w:r w:rsidR="00FC3B38">
        <w:t xml:space="preserve"> W</w:t>
      </w:r>
      <w:r w:rsidR="008F41E1">
        <w:t xml:space="preserve"> tym miejscu warto podkreślić, iż </w:t>
      </w:r>
      <w:r w:rsidR="008F41E1" w:rsidRPr="008F41E1">
        <w:t>ustaw</w:t>
      </w:r>
      <w:r w:rsidR="008F41E1">
        <w:t xml:space="preserve">a wprowadza </w:t>
      </w:r>
      <w:r w:rsidR="005378F0">
        <w:t xml:space="preserve">w </w:t>
      </w:r>
      <w:r w:rsidR="008F41E1">
        <w:t>art. 25</w:t>
      </w:r>
      <w:r w:rsidR="005378F0">
        <w:t xml:space="preserve"> przepis</w:t>
      </w:r>
      <w:r w:rsidR="008F41E1">
        <w:t xml:space="preserve">, zgodnie z którym </w:t>
      </w:r>
      <w:r w:rsidR="008F41E1" w:rsidRPr="008F41E1">
        <w:t>minister właściwy do</w:t>
      </w:r>
      <w:r w:rsidR="006C1A2F">
        <w:t> </w:t>
      </w:r>
      <w:r w:rsidR="008F41E1" w:rsidRPr="008F41E1">
        <w:t>spraw zdrowia</w:t>
      </w:r>
      <w:r w:rsidR="008F41E1">
        <w:t>, do</w:t>
      </w:r>
      <w:r w:rsidR="00A17B72">
        <w:t> </w:t>
      </w:r>
      <w:r w:rsidR="008F41E1" w:rsidRPr="008F41E1">
        <w:t>dnia 30</w:t>
      </w:r>
      <w:r w:rsidR="00A17B72">
        <w:t> </w:t>
      </w:r>
      <w:r w:rsidR="008F41E1" w:rsidRPr="008F41E1">
        <w:t>października 2020 r.</w:t>
      </w:r>
      <w:r w:rsidR="00002993">
        <w:t xml:space="preserve"> </w:t>
      </w:r>
      <w:r w:rsidR="008F41E1" w:rsidRPr="008F41E1">
        <w:t>poda do</w:t>
      </w:r>
      <w:r w:rsidR="00FC3B38">
        <w:t> </w:t>
      </w:r>
      <w:r w:rsidR="008F41E1" w:rsidRPr="008F41E1">
        <w:t xml:space="preserve">publicznej wiadomości termin uruchomienia </w:t>
      </w:r>
      <w:r w:rsidR="008F41E1">
        <w:t xml:space="preserve">SEZOZ </w:t>
      </w:r>
      <w:r w:rsidR="008F41E1" w:rsidRPr="008F41E1">
        <w:t xml:space="preserve">działającego na nowych zasadach. </w:t>
      </w:r>
    </w:p>
    <w:p w14:paraId="0BFB262F" w14:textId="33F1BFC8" w:rsidR="00A40E64" w:rsidRDefault="00A40E64" w:rsidP="00A40E64">
      <w:pPr>
        <w:pStyle w:val="ARTartustawynprozporzdzenia"/>
        <w:ind w:firstLine="708"/>
      </w:pPr>
      <w:r w:rsidRPr="00A40E64">
        <w:t>Mając na uwadze zróżnicowanie terminy raportowania, jak również określony w § 2 pkt 3 lit. b projektu rozporządzenia obowiązek wskazywania przez usługodawców liczby środków ochrony osobistej nabytej w ciągu ostatnich trzech miesięcy, należy podkreślić, iż</w:t>
      </w:r>
      <w:r w:rsidR="00002993">
        <w:t> </w:t>
      </w:r>
      <w:r w:rsidRPr="00A40E64">
        <w:t>w</w:t>
      </w:r>
      <w:r w:rsidR="00002993">
        <w:t> </w:t>
      </w:r>
      <w:r w:rsidRPr="00A40E64">
        <w:t xml:space="preserve">odniesieniu do podmiotów leczniczych wykonujących działalność leczniczą w rodzaju szpitalne świadczenia  zdrowotne w szpitalu liczącym co najmniej 200 łóżek, zobowiązanych do składania raportów co miesiąc, w każdym miesiącu przedmiotowy raport </w:t>
      </w:r>
      <w:r w:rsidR="00266EF0">
        <w:t xml:space="preserve">będzie </w:t>
      </w:r>
      <w:r w:rsidRPr="00A40E64">
        <w:t>uwzględniać inn</w:t>
      </w:r>
      <w:r w:rsidR="004F27A8">
        <w:t>y</w:t>
      </w:r>
      <w:r w:rsidRPr="00A40E64">
        <w:t xml:space="preserve"> okres czasu. I tak dla przykładu wskazany podmiot raportując w styczniu, będzie obowiązany uwzględnić w raporcie liczbę środków ochrony osobistej nabytych w</w:t>
      </w:r>
      <w:r w:rsidR="00F90698">
        <w:t> </w:t>
      </w:r>
      <w:r w:rsidRPr="00A40E64">
        <w:t>miesiącach: październik</w:t>
      </w:r>
      <w:r w:rsidR="00002993">
        <w:t>u</w:t>
      </w:r>
      <w:r w:rsidRPr="00A40E64">
        <w:t>, listopad</w:t>
      </w:r>
      <w:r w:rsidR="00002993">
        <w:t>zie</w:t>
      </w:r>
      <w:r w:rsidRPr="00A40E64">
        <w:t xml:space="preserve"> oraz grud</w:t>
      </w:r>
      <w:r w:rsidR="00002993">
        <w:t>niu</w:t>
      </w:r>
      <w:r w:rsidRPr="00A40E64">
        <w:t xml:space="preserve">. Natomiast raportując w lutym, </w:t>
      </w:r>
      <w:r w:rsidR="00266EF0">
        <w:t xml:space="preserve">będzie </w:t>
      </w:r>
      <w:r w:rsidRPr="00A40E64">
        <w:t>obowiązany wskazać liczę środków ochrony osobistej nabytych w miesiącach:</w:t>
      </w:r>
      <w:r w:rsidR="004F27A8">
        <w:t xml:space="preserve"> </w:t>
      </w:r>
      <w:r w:rsidRPr="00A40E64">
        <w:t>listopad</w:t>
      </w:r>
      <w:r w:rsidR="00002993">
        <w:t>zie</w:t>
      </w:r>
      <w:r w:rsidRPr="00A40E64">
        <w:t xml:space="preserve">, </w:t>
      </w:r>
      <w:r w:rsidRPr="00A40E64">
        <w:lastRenderedPageBreak/>
        <w:t>grud</w:t>
      </w:r>
      <w:r w:rsidR="00002993">
        <w:t>niu</w:t>
      </w:r>
      <w:r w:rsidRPr="00A40E64">
        <w:t xml:space="preserve"> oraz</w:t>
      </w:r>
      <w:r w:rsidR="00002993">
        <w:t> </w:t>
      </w:r>
      <w:r w:rsidRPr="00A40E64">
        <w:t>stycz</w:t>
      </w:r>
      <w:r w:rsidR="00002993">
        <w:t>niu</w:t>
      </w:r>
      <w:r w:rsidRPr="00A40E64">
        <w:t>. W przypadku pozostałych podmiotów raportujących raz w roku, okres czasu</w:t>
      </w:r>
      <w:r w:rsidR="00266EF0">
        <w:t>,</w:t>
      </w:r>
      <w:r w:rsidRPr="00A40E64">
        <w:t xml:space="preserve"> za</w:t>
      </w:r>
      <w:r w:rsidR="00002993">
        <w:t> </w:t>
      </w:r>
      <w:r w:rsidRPr="00A40E64">
        <w:t>jaki będzie składany raport</w:t>
      </w:r>
      <w:r w:rsidR="00266EF0">
        <w:t>,</w:t>
      </w:r>
      <w:r w:rsidRPr="00A40E64">
        <w:t xml:space="preserve"> będzie stały.</w:t>
      </w:r>
    </w:p>
    <w:p w14:paraId="5972312C" w14:textId="260E836F" w:rsidR="003C25A0" w:rsidRDefault="003C25A0" w:rsidP="00486120">
      <w:pPr>
        <w:pStyle w:val="ARTartustawynprozporzdzenia"/>
        <w:ind w:firstLine="708"/>
      </w:pPr>
      <w:r>
        <w:t xml:space="preserve">Regularność raportowania, uzyskana dzięki obowiązaniu usługodawców do </w:t>
      </w:r>
      <w:r w:rsidR="00CB66C3">
        <w:t xml:space="preserve">składania raportów </w:t>
      </w:r>
      <w:r>
        <w:t>w ścisłe określonych odstępach czasu niewątpliwie zapewni posiadanie aktualnego</w:t>
      </w:r>
      <w:r w:rsidRPr="003C25A0">
        <w:t xml:space="preserve"> zakresu informacji o wyrobach medycznych i środkach ochrony osobistej</w:t>
      </w:r>
      <w:r>
        <w:t xml:space="preserve"> w każdym czasie, w</w:t>
      </w:r>
      <w:r w:rsidR="00002993">
        <w:t> </w:t>
      </w:r>
      <w:r>
        <w:t>tym także w</w:t>
      </w:r>
      <w:r w:rsidR="00F0129A">
        <w:t xml:space="preserve"> szczególności w</w:t>
      </w:r>
      <w:r>
        <w:t xml:space="preserve"> razie </w:t>
      </w:r>
      <w:r w:rsidRPr="003C25A0">
        <w:t>w</w:t>
      </w:r>
      <w:r>
        <w:t>ystąpienia</w:t>
      </w:r>
      <w:r w:rsidRPr="003C25A0">
        <w:t xml:space="preserve"> stan</w:t>
      </w:r>
      <w:r>
        <w:t>u</w:t>
      </w:r>
      <w:r w:rsidRPr="003C25A0">
        <w:t xml:space="preserve"> zagrożenia epidemicznego lub stan</w:t>
      </w:r>
      <w:r>
        <w:t>u</w:t>
      </w:r>
      <w:r w:rsidRPr="003C25A0">
        <w:t xml:space="preserve"> epidemii.</w:t>
      </w:r>
      <w:r w:rsidR="004E3E52">
        <w:t xml:space="preserve"> M</w:t>
      </w:r>
      <w:r w:rsidR="00F0129A">
        <w:t>onitorowani</w:t>
      </w:r>
      <w:r w:rsidR="004E3E52">
        <w:t>e</w:t>
      </w:r>
      <w:r w:rsidR="00F0129A">
        <w:t xml:space="preserve"> </w:t>
      </w:r>
      <w:r w:rsidR="00CB66C3">
        <w:t>i przegląd</w:t>
      </w:r>
      <w:r w:rsidR="004E3E52">
        <w:t xml:space="preserve"> </w:t>
      </w:r>
      <w:r w:rsidR="00F0129A">
        <w:t xml:space="preserve">stanu posiadania </w:t>
      </w:r>
      <w:r w:rsidR="00F0129A" w:rsidRPr="00F0129A">
        <w:t>wyrob</w:t>
      </w:r>
      <w:r w:rsidR="00F0129A">
        <w:t>ów</w:t>
      </w:r>
      <w:r w:rsidR="00F0129A" w:rsidRPr="00F0129A">
        <w:t xml:space="preserve"> medycznych i środk</w:t>
      </w:r>
      <w:r w:rsidR="00F0129A">
        <w:t>ów</w:t>
      </w:r>
      <w:r w:rsidR="00F0129A" w:rsidRPr="00F0129A">
        <w:t xml:space="preserve"> ochrony osobistej</w:t>
      </w:r>
      <w:r w:rsidR="00CB66C3">
        <w:t xml:space="preserve"> </w:t>
      </w:r>
      <w:r w:rsidR="004E3E52">
        <w:t>zapewni skuteczną kontrol</w:t>
      </w:r>
      <w:r w:rsidR="00266EF0">
        <w:t>ę</w:t>
      </w:r>
      <w:r w:rsidR="004E3E52">
        <w:t xml:space="preserve"> ewentualnego ryzyka jak również zarządzanie posiadanymi zasobami. </w:t>
      </w:r>
    </w:p>
    <w:p w14:paraId="08F0BA8A" w14:textId="15D50B39" w:rsidR="00C73633" w:rsidRDefault="00C73633" w:rsidP="0004726E">
      <w:pPr>
        <w:pStyle w:val="ARTartustawynprozporzdzenia"/>
        <w:ind w:firstLine="708"/>
      </w:pPr>
      <w:r w:rsidRPr="00C73633">
        <w:t xml:space="preserve">W projekcie rozporządzenia </w:t>
      </w:r>
      <w:r w:rsidR="00266EF0">
        <w:t xml:space="preserve">zostały </w:t>
      </w:r>
      <w:r w:rsidRPr="00C73633">
        <w:t>zawarte również regulacje dotyczące sposobu przekazywania przez usługodawcę informacji do SEZOZ</w:t>
      </w:r>
      <w:r>
        <w:t>.</w:t>
      </w:r>
      <w:r w:rsidRPr="00C73633">
        <w:t xml:space="preserve"> Informacje te mają być raportowane w postaci elektronicznej w formatach udostępnionych przez jednostkę podległą ministrowi właściwemu do spraw zdrowia właściwą w zakresie systemów informacyjnych ochrony zdrowia, zamieszczonych w Biuletynie Informacji Publicznej ministra właściwego do spraw zdrowia.</w:t>
      </w:r>
    </w:p>
    <w:p w14:paraId="23E09C97" w14:textId="019BCAD2" w:rsidR="009C41D0" w:rsidRDefault="009C41D0" w:rsidP="0004726E">
      <w:pPr>
        <w:pStyle w:val="ARTartustawynprozporzdzenia"/>
        <w:ind w:firstLine="708"/>
      </w:pPr>
      <w:r>
        <w:t>Warto podkreślić, iż p</w:t>
      </w:r>
      <w:r w:rsidRPr="009C41D0">
        <w:t>rojektowane rozporządzenie</w:t>
      </w:r>
      <w:r>
        <w:t xml:space="preserve">, dzięki zastosowanym podziałom </w:t>
      </w:r>
      <w:r w:rsidRPr="009C41D0">
        <w:t xml:space="preserve"> określa zakres przekazywanych do SEZOZ  </w:t>
      </w:r>
      <w:r>
        <w:t xml:space="preserve">informacji </w:t>
      </w:r>
      <w:r w:rsidRPr="009C41D0">
        <w:t>możliwie wąsko, kierując się dążeniem do nienakładania nadmiernych obowiązków administracyjnych na podmioty wykonujące działalność leczniczą</w:t>
      </w:r>
      <w:r w:rsidR="00A1139D">
        <w:t>.</w:t>
      </w:r>
    </w:p>
    <w:p w14:paraId="649D25D2" w14:textId="77777777" w:rsidR="00486120" w:rsidRDefault="00486120" w:rsidP="0004726E">
      <w:pPr>
        <w:pStyle w:val="ARTartustawynprozporzdzenia"/>
        <w:ind w:firstLine="708"/>
      </w:pPr>
      <w:r>
        <w:t xml:space="preserve">Projektowane rozporządzenie wejdzie w życie po upływie 14 dni od dnia ogłoszenia. </w:t>
      </w:r>
    </w:p>
    <w:p w14:paraId="7BC0C8E5" w14:textId="129508AB" w:rsidR="00486120" w:rsidRDefault="00486120" w:rsidP="0004726E">
      <w:pPr>
        <w:pStyle w:val="ARTartustawynprozporzdzenia"/>
        <w:ind w:firstLine="708"/>
      </w:pPr>
      <w:r>
        <w:t>Projekt rozporządzenia nie dotyczy majątkowych praw i obowiązków przedsiębiorców lub praw i obowiązków przedsiębiorców wobec organów administracji publicznej.</w:t>
      </w:r>
    </w:p>
    <w:p w14:paraId="0444AAE2" w14:textId="02D1E18A" w:rsidR="00F90698" w:rsidRDefault="00F90698" w:rsidP="00F90698">
      <w:pPr>
        <w:pStyle w:val="ARTartustawynprozporzdzenia"/>
        <w:ind w:firstLine="708"/>
      </w:pPr>
      <w:r>
        <w:t>Projektowane rozporządzenie nie będzie miało bezpośredniego wpływu na konkurencyjność gospodarki. Niemniej jednak stworzenie centralnej bazy danych o wyrobach medycznych i środkach ochrony osobistej posiadanych przez usługodawców występujących w ramach polskiego systemu opieki zdrowotnej przełoży się na zwiększenie dostępności i przejrzystości informacji, mając na uwadze zakres świadczeń udzielanych przez usługodawców oraz potrzebę zabezpieczenia potrzeb zdrowotnych społeczeństwa, w szczególności w stanie zagrożenia epidemicznego lub stanie epidemii</w:t>
      </w:r>
      <w:r w:rsidR="007933E2">
        <w:t>.</w:t>
      </w:r>
    </w:p>
    <w:p w14:paraId="2DE7F0B4" w14:textId="77777777" w:rsidR="00486120" w:rsidRDefault="00486120" w:rsidP="0004726E">
      <w:pPr>
        <w:pStyle w:val="ARTartustawynprozporzdzenia"/>
        <w:ind w:firstLine="708"/>
      </w:pPr>
      <w:r>
        <w:t xml:space="preserve">Projekt rozporządzenia nie podlega procedurze notyfikacji w rozumieniu przepisów rozporządzenia Rady Ministrów z dnia 23 grudnia 2002 r. w sprawie sposobu funkcjonowania </w:t>
      </w:r>
      <w:r>
        <w:lastRenderedPageBreak/>
        <w:t>krajowego systemu notyfikacji norm i aktów prawnych (Dz. U. poz. 2039 oraz z 2004 r. poz. 597).</w:t>
      </w:r>
    </w:p>
    <w:p w14:paraId="3609F871" w14:textId="77777777" w:rsidR="00486120" w:rsidRDefault="00486120" w:rsidP="0004726E">
      <w:pPr>
        <w:pStyle w:val="ARTartustawynprozporzdzenia"/>
        <w:ind w:firstLine="708"/>
      </w:pPr>
      <w:r>
        <w:t>Projekt rozporządzenia nie wymaga przedstawienia właściwym organom i instytucjom Unii Europejskiej, w tym Europejskiemu Bankowi Centralnemu, w celu uzyskania opinii, dokonania powiadomienia, konsultacji albo uzgodnienia.</w:t>
      </w:r>
    </w:p>
    <w:p w14:paraId="378CD2BB" w14:textId="77777777" w:rsidR="00486120" w:rsidRDefault="00486120" w:rsidP="0004726E">
      <w:pPr>
        <w:pStyle w:val="ARTartustawynprozporzdzenia"/>
        <w:ind w:firstLine="708"/>
      </w:pPr>
      <w:r>
        <w:t xml:space="preserve">Projekt rozporządzenia nie jest sprzeczny z prawem Unii Europejskiej. </w:t>
      </w:r>
    </w:p>
    <w:p w14:paraId="507DC26B" w14:textId="224A4DD0" w:rsidR="00A870D7" w:rsidRDefault="00486120" w:rsidP="00002993">
      <w:pPr>
        <w:pStyle w:val="ARTartustawynprozporzdzenia"/>
        <w:ind w:firstLine="708"/>
      </w:pPr>
      <w:r>
        <w:t>Jednocześnie należy wskazać, że nie ma możliwości podjęcia alternatywnych w</w:t>
      </w:r>
      <w:r w:rsidR="00A17B72">
        <w:t> </w:t>
      </w:r>
      <w:r>
        <w:t>stosunku do projektowanego rozporządzenia środków umożliwiających osiągnięcie zamierzonego celu</w:t>
      </w:r>
      <w:r w:rsidR="00090E7A">
        <w:t>.</w:t>
      </w:r>
    </w:p>
    <w:sectPr w:rsidR="00A87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820DD"/>
    <w:multiLevelType w:val="hybridMultilevel"/>
    <w:tmpl w:val="9B78C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F7"/>
    <w:rsid w:val="00002993"/>
    <w:rsid w:val="0004726E"/>
    <w:rsid w:val="00090E7A"/>
    <w:rsid w:val="000A4E1E"/>
    <w:rsid w:val="001F67FF"/>
    <w:rsid w:val="0021337E"/>
    <w:rsid w:val="00266EF0"/>
    <w:rsid w:val="00292299"/>
    <w:rsid w:val="0031436E"/>
    <w:rsid w:val="00321758"/>
    <w:rsid w:val="00331781"/>
    <w:rsid w:val="003C258C"/>
    <w:rsid w:val="003C25A0"/>
    <w:rsid w:val="0043023E"/>
    <w:rsid w:val="004849F7"/>
    <w:rsid w:val="00486120"/>
    <w:rsid w:val="004E3E52"/>
    <w:rsid w:val="004F27A8"/>
    <w:rsid w:val="005378F0"/>
    <w:rsid w:val="005F09CE"/>
    <w:rsid w:val="006A3D6E"/>
    <w:rsid w:val="006C1A2F"/>
    <w:rsid w:val="0071442F"/>
    <w:rsid w:val="00721B72"/>
    <w:rsid w:val="00755F25"/>
    <w:rsid w:val="00760BAD"/>
    <w:rsid w:val="0079265B"/>
    <w:rsid w:val="007933E2"/>
    <w:rsid w:val="007B2EA5"/>
    <w:rsid w:val="007C5051"/>
    <w:rsid w:val="008743D9"/>
    <w:rsid w:val="008C6DEF"/>
    <w:rsid w:val="008F41E1"/>
    <w:rsid w:val="0099535B"/>
    <w:rsid w:val="009B58B1"/>
    <w:rsid w:val="009C41D0"/>
    <w:rsid w:val="009C687F"/>
    <w:rsid w:val="009E31E1"/>
    <w:rsid w:val="00A00A1B"/>
    <w:rsid w:val="00A1139D"/>
    <w:rsid w:val="00A17B72"/>
    <w:rsid w:val="00A2603F"/>
    <w:rsid w:val="00A40E64"/>
    <w:rsid w:val="00A41063"/>
    <w:rsid w:val="00A743E1"/>
    <w:rsid w:val="00A870D7"/>
    <w:rsid w:val="00AE710F"/>
    <w:rsid w:val="00BD6F8A"/>
    <w:rsid w:val="00BE093E"/>
    <w:rsid w:val="00C2307C"/>
    <w:rsid w:val="00C73633"/>
    <w:rsid w:val="00CB66C3"/>
    <w:rsid w:val="00E33B41"/>
    <w:rsid w:val="00EC234A"/>
    <w:rsid w:val="00EF7308"/>
    <w:rsid w:val="00F0129A"/>
    <w:rsid w:val="00F90698"/>
    <w:rsid w:val="00FC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AE53"/>
  <w15:chartTrackingRefBased/>
  <w15:docId w15:val="{AD686A57-5CBF-4094-89F8-4B077101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4849F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4849F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D6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61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61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61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61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61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Grabowska Magdalena</dc:creator>
  <cp:keywords/>
  <dc:description/>
  <cp:lastModifiedBy>Grabowska Magdalena</cp:lastModifiedBy>
  <cp:revision>2</cp:revision>
  <dcterms:created xsi:type="dcterms:W3CDTF">2020-09-15T08:48:00Z</dcterms:created>
  <dcterms:modified xsi:type="dcterms:W3CDTF">2020-09-15T08:48:00Z</dcterms:modified>
</cp:coreProperties>
</file>