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7B" w:rsidRPr="00007196" w:rsidRDefault="00FB687B" w:rsidP="000071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719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B687B" w:rsidRPr="00007196" w:rsidRDefault="00FB687B" w:rsidP="000071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7B" w:rsidRPr="00007196" w:rsidRDefault="00FB687B" w:rsidP="000071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196">
        <w:rPr>
          <w:rFonts w:ascii="Times New Roman" w:hAnsi="Times New Roman" w:cs="Times New Roman"/>
          <w:sz w:val="24"/>
          <w:szCs w:val="24"/>
        </w:rPr>
        <w:t>Projektowane rozporządzenie stanowi wykonanie upoważnienia ustawowego zawartego w art. 49 ust. 2 ustawy z dnia 27 sierpnia 1997 r. o rehabilitacji zawodowej i społecznej oraz zatrudnianiu osób niepełnosprawnych (Dz.</w:t>
      </w:r>
      <w:r w:rsidR="00454036">
        <w:rPr>
          <w:rFonts w:ascii="Times New Roman" w:hAnsi="Times New Roman" w:cs="Times New Roman"/>
          <w:sz w:val="24"/>
          <w:szCs w:val="24"/>
        </w:rPr>
        <w:t xml:space="preserve"> </w:t>
      </w:r>
      <w:r w:rsidRPr="00007196">
        <w:rPr>
          <w:rFonts w:ascii="Times New Roman" w:hAnsi="Times New Roman" w:cs="Times New Roman"/>
          <w:sz w:val="24"/>
          <w:szCs w:val="24"/>
        </w:rPr>
        <w:t>U. z 2020 r. poz. 426</w:t>
      </w:r>
      <w:r w:rsidR="00AC738B">
        <w:rPr>
          <w:rFonts w:ascii="Times New Roman" w:hAnsi="Times New Roman" w:cs="Times New Roman"/>
          <w:sz w:val="24"/>
          <w:szCs w:val="24"/>
        </w:rPr>
        <w:t xml:space="preserve">, </w:t>
      </w:r>
      <w:r w:rsidR="0045403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540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4036">
        <w:rPr>
          <w:rFonts w:ascii="Times New Roman" w:hAnsi="Times New Roman" w:cs="Times New Roman"/>
          <w:sz w:val="24"/>
          <w:szCs w:val="24"/>
        </w:rPr>
        <w:t>. zm.</w:t>
      </w:r>
      <w:r w:rsidRPr="00007196">
        <w:rPr>
          <w:rFonts w:ascii="Times New Roman" w:hAnsi="Times New Roman" w:cs="Times New Roman"/>
          <w:sz w:val="24"/>
          <w:szCs w:val="24"/>
        </w:rPr>
        <w:t xml:space="preserve">), zwanej dalej „ustawą o rehabilitacji”. </w:t>
      </w:r>
    </w:p>
    <w:p w:rsidR="00FB687B" w:rsidRDefault="00FB687B" w:rsidP="00007196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196">
        <w:rPr>
          <w:rFonts w:ascii="Times New Roman" w:hAnsi="Times New Roman"/>
          <w:sz w:val="24"/>
          <w:szCs w:val="24"/>
        </w:rPr>
        <w:t xml:space="preserve">Zmiana rozporządzenia Ministra Rodziny, Pracy i Polityki Społecznej z dnia </w:t>
      </w:r>
      <w:r w:rsidRPr="00007196">
        <w:rPr>
          <w:rFonts w:ascii="Times New Roman" w:hAnsi="Times New Roman"/>
          <w:sz w:val="24"/>
          <w:szCs w:val="24"/>
        </w:rPr>
        <w:br/>
        <w:t xml:space="preserve">22 czerwca 2016 r. w sprawie ustalenia wzorów deklaracji składanych Zarządowi Państwowego Funduszu Rehabilitacji Osób Niepełnosprawnych przez pracodawców zobowiązanych do wpłat na ten Fundusz (Dz. U. </w:t>
      </w:r>
      <w:r w:rsidRPr="00007196">
        <w:rPr>
          <w:rFonts w:ascii="Times New Roman" w:hAnsi="Times New Roman"/>
          <w:sz w:val="24"/>
          <w:szCs w:val="24"/>
          <w:lang w:val="pl-PL"/>
        </w:rPr>
        <w:t>z 2019 r. poz. 172</w:t>
      </w:r>
      <w:r w:rsidRPr="00007196">
        <w:rPr>
          <w:rFonts w:ascii="Times New Roman" w:hAnsi="Times New Roman"/>
          <w:sz w:val="24"/>
          <w:szCs w:val="24"/>
        </w:rPr>
        <w:t>) wynika z wejścia w życie ustawy z dnia 31 marca 2020 r.</w:t>
      </w:r>
      <w:r w:rsidRPr="0000719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7196">
        <w:rPr>
          <w:rFonts w:ascii="Times New Roman" w:hAnsi="Times New Roman"/>
          <w:sz w:val="24"/>
          <w:szCs w:val="24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bookmarkStart w:id="1" w:name="_ftnref1"/>
      <w:r w:rsidRPr="00007196">
        <w:rPr>
          <w:rFonts w:ascii="Times New Roman" w:hAnsi="Times New Roman"/>
          <w:sz w:val="24"/>
          <w:szCs w:val="24"/>
          <w:lang w:val="pl-PL"/>
        </w:rPr>
        <w:t xml:space="preserve"> (Dz.</w:t>
      </w:r>
      <w:r w:rsidR="0045403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7196">
        <w:rPr>
          <w:rFonts w:ascii="Times New Roman" w:hAnsi="Times New Roman"/>
          <w:sz w:val="24"/>
          <w:szCs w:val="24"/>
          <w:lang w:val="pl-PL"/>
        </w:rPr>
        <w:t>U. poz.</w:t>
      </w:r>
      <w:bookmarkEnd w:id="1"/>
      <w:r w:rsidR="00007196" w:rsidRPr="0000719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07196">
        <w:rPr>
          <w:rFonts w:ascii="Times New Roman" w:hAnsi="Times New Roman"/>
          <w:sz w:val="24"/>
          <w:szCs w:val="24"/>
          <w:lang w:val="pl-PL"/>
        </w:rPr>
        <w:t>568)</w:t>
      </w:r>
      <w:r w:rsidRPr="00007196">
        <w:rPr>
          <w:rFonts w:ascii="Times New Roman" w:hAnsi="Times New Roman"/>
          <w:sz w:val="24"/>
          <w:szCs w:val="24"/>
        </w:rPr>
        <w:t xml:space="preserve">, zwanej dalej „ustawą zmieniającą”. </w:t>
      </w:r>
    </w:p>
    <w:p w:rsidR="00614BE4" w:rsidRPr="00614BE4" w:rsidRDefault="00614BE4" w:rsidP="00007196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Zmiany w rozporządzeniu polegają na nadaniu nowego brzmienia załącznikom nr 5 (Deklaracji wpłat na Państwowy Fundusz Rehabilitacji Osób Niepełnosprawnych, deklaracja o symbolu DEK-II-a) i nr 6 (Deklaracji wpłat na Państwowy Fundusz Rehabilitacji Osób Niepełnosprawnych, deklaracja o symbolu DEK-II-b).</w:t>
      </w:r>
    </w:p>
    <w:p w:rsidR="001C54FA" w:rsidRPr="00C625AC" w:rsidRDefault="00614BE4" w:rsidP="00C625AC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l-PL"/>
        </w:rPr>
        <w:t>W celu zwiększenia czytelności i dostępności wniosku dla osób niepełnosprawnych, w szczególności niewidomych i niedowidzących, zmieniona została szata graficzna i układ wniosku.</w:t>
      </w:r>
      <w:r w:rsidRPr="003A7644">
        <w:rPr>
          <w:rFonts w:ascii="Times New Roman" w:hAnsi="Times New Roman"/>
          <w:sz w:val="24"/>
          <w:szCs w:val="24"/>
          <w:lang w:val="pl-PL"/>
        </w:rPr>
        <w:t xml:space="preserve"> Zmieniany wniosek </w:t>
      </w:r>
      <w:r w:rsidRPr="00C625AC">
        <w:rPr>
          <w:rFonts w:ascii="Times New Roman" w:hAnsi="Times New Roman"/>
          <w:sz w:val="24"/>
          <w:szCs w:val="24"/>
        </w:rPr>
        <w:t xml:space="preserve">został wyposażony w domyślny stały fotokod (kod QR) w prawym górnym rogu strony. Kod oznacza: rodzaj dokumentu, numer strony i jej orientację. </w:t>
      </w:r>
      <w:r w:rsidR="00077759" w:rsidRPr="00C625AC">
        <w:rPr>
          <w:rFonts w:ascii="Times New Roman" w:hAnsi="Times New Roman"/>
          <w:sz w:val="24"/>
          <w:szCs w:val="24"/>
        </w:rPr>
        <w:t xml:space="preserve">Dzięki temu np. osoba z dysfunkcją wzroku, która samodzielnie sporządziła wniosek w dostępnym </w:t>
      </w:r>
      <w:r w:rsidR="00077759" w:rsidRPr="00C625AC">
        <w:rPr>
          <w:rFonts w:ascii="Times New Roman" w:hAnsi="Times New Roman"/>
          <w:color w:val="000000"/>
          <w:spacing w:val="-2"/>
          <w:sz w:val="24"/>
          <w:szCs w:val="24"/>
        </w:rPr>
        <w:t>formacie</w:t>
      </w:r>
      <w:r w:rsidR="00077759" w:rsidRPr="00C625AC">
        <w:rPr>
          <w:rFonts w:ascii="Times New Roman" w:hAnsi="Times New Roman"/>
          <w:sz w:val="24"/>
          <w:szCs w:val="24"/>
        </w:rPr>
        <w:t>, po wydrukowaniu dokumentu nadal będzie mogła go samodzielnie zidentyfikować. Zwiększa to niezależność i pole wyboru tym wnioskodawcom.</w:t>
      </w:r>
    </w:p>
    <w:p w:rsidR="004E7852" w:rsidRDefault="001C54FA" w:rsidP="00077759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007196">
        <w:rPr>
          <w:rFonts w:ascii="Times New Roman" w:hAnsi="Times New Roman"/>
          <w:sz w:val="24"/>
          <w:szCs w:val="24"/>
          <w:lang w:val="pl-PL"/>
        </w:rPr>
        <w:t>W art. 17 pkt 6 lit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07196">
        <w:rPr>
          <w:rFonts w:ascii="Times New Roman" w:hAnsi="Times New Roman"/>
          <w:sz w:val="24"/>
          <w:szCs w:val="24"/>
          <w:lang w:val="pl-PL"/>
        </w:rPr>
        <w:t xml:space="preserve"> a ustawy zmieniającej umożliwiono wydatkowanie środków zakładowego funduszu rehabilitacji osób niepełnosprawnych z zastosowaniem mechanizmu podzielonej płatności, o którym mowa w rozdziale 1a ustawy z dnia 11 marca 2004 r. o podatku od towarów i usług (Dz. U. z 2020 r. poz. 106</w:t>
      </w:r>
      <w:r>
        <w:rPr>
          <w:rFonts w:ascii="Times New Roman" w:hAnsi="Times New Roman"/>
          <w:sz w:val="24"/>
          <w:szCs w:val="24"/>
          <w:lang w:val="pl-PL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zm.</w:t>
      </w:r>
      <w:r w:rsidRPr="00007196">
        <w:rPr>
          <w:rFonts w:ascii="Times New Roman" w:hAnsi="Times New Roman"/>
          <w:sz w:val="24"/>
          <w:szCs w:val="24"/>
          <w:lang w:val="pl-PL"/>
        </w:rPr>
        <w:t>).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E7852" w:rsidRPr="00007196">
        <w:rPr>
          <w:rFonts w:ascii="Times New Roman" w:hAnsi="Times New Roman"/>
          <w:sz w:val="24"/>
          <w:szCs w:val="24"/>
          <w:lang w:val="pl-PL"/>
        </w:rPr>
        <w:t>Pośrednio wpływa to na wyznaczenie okresu sprawozdawczego wpłat na Państwowy Funduszu Rehabilitacji Osób Niepełnosprawnych w przypadku ujawnienia naruszenia zasad wydatkowania tych środków z zastosowaniem m</w:t>
      </w:r>
      <w:r w:rsidR="004E7852">
        <w:rPr>
          <w:rFonts w:ascii="Times New Roman" w:hAnsi="Times New Roman"/>
          <w:sz w:val="24"/>
          <w:szCs w:val="24"/>
          <w:lang w:val="pl-PL"/>
        </w:rPr>
        <w:t>echanizmu podzielonej płatności</w:t>
      </w:r>
      <w:r w:rsidR="00077759">
        <w:rPr>
          <w:rFonts w:ascii="Times New Roman" w:hAnsi="Times New Roman"/>
          <w:sz w:val="24"/>
          <w:szCs w:val="24"/>
          <w:lang w:val="pl-PL"/>
        </w:rPr>
        <w:t xml:space="preserve">, co uwzględniono w </w:t>
      </w:r>
      <w:r w:rsidR="004E7852">
        <w:rPr>
          <w:rFonts w:ascii="Times New Roman" w:hAnsi="Times New Roman"/>
          <w:sz w:val="24"/>
          <w:szCs w:val="24"/>
          <w:lang w:val="pl-PL"/>
        </w:rPr>
        <w:t>poz. 24, 26-27</w:t>
      </w:r>
      <w:r w:rsidR="00077759">
        <w:rPr>
          <w:rFonts w:ascii="Times New Roman" w:hAnsi="Times New Roman"/>
          <w:sz w:val="24"/>
          <w:szCs w:val="24"/>
          <w:lang w:val="pl-PL"/>
        </w:rPr>
        <w:t xml:space="preserve"> załącznika nr 5 (deklaracji o symbolu </w:t>
      </w:r>
      <w:r>
        <w:rPr>
          <w:rFonts w:ascii="Times New Roman" w:hAnsi="Times New Roman"/>
          <w:sz w:val="24"/>
          <w:szCs w:val="24"/>
          <w:lang w:val="pl-PL"/>
        </w:rPr>
        <w:t>DEK-II-a</w:t>
      </w:r>
      <w:r w:rsidR="00077759">
        <w:rPr>
          <w:rFonts w:ascii="Times New Roman" w:hAnsi="Times New Roman"/>
          <w:sz w:val="24"/>
          <w:szCs w:val="24"/>
          <w:lang w:val="pl-PL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5A0186" w:rsidRPr="00007196" w:rsidRDefault="001C54FA" w:rsidP="00007196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Natomiast w </w:t>
      </w:r>
      <w:r w:rsidR="00614BE4">
        <w:rPr>
          <w:rFonts w:ascii="Times New Roman" w:hAnsi="Times New Roman"/>
          <w:sz w:val="24"/>
          <w:szCs w:val="24"/>
          <w:lang w:val="pl-PL"/>
        </w:rPr>
        <w:t xml:space="preserve">przepisach </w:t>
      </w:r>
      <w:r w:rsidR="00FB687B" w:rsidRPr="00007196">
        <w:rPr>
          <w:rFonts w:ascii="Times New Roman" w:hAnsi="Times New Roman"/>
          <w:sz w:val="24"/>
          <w:szCs w:val="24"/>
        </w:rPr>
        <w:t xml:space="preserve">art. </w:t>
      </w:r>
      <w:r w:rsidR="00FB687B" w:rsidRPr="00007196">
        <w:rPr>
          <w:rFonts w:ascii="Times New Roman" w:hAnsi="Times New Roman"/>
          <w:sz w:val="24"/>
          <w:szCs w:val="24"/>
          <w:lang w:val="pl-PL"/>
        </w:rPr>
        <w:t>1</w:t>
      </w:r>
      <w:r w:rsidR="005A0186" w:rsidRPr="00007196">
        <w:rPr>
          <w:rFonts w:ascii="Times New Roman" w:hAnsi="Times New Roman"/>
          <w:sz w:val="24"/>
          <w:szCs w:val="24"/>
          <w:lang w:val="pl-PL"/>
        </w:rPr>
        <w:t xml:space="preserve">7 pkt </w:t>
      </w:r>
      <w:r w:rsidR="009B3F7B" w:rsidRPr="00007196">
        <w:rPr>
          <w:rFonts w:ascii="Times New Roman" w:hAnsi="Times New Roman"/>
          <w:sz w:val="24"/>
          <w:szCs w:val="24"/>
          <w:lang w:val="pl-PL"/>
        </w:rPr>
        <w:t>5 lit. a</w:t>
      </w:r>
      <w:r w:rsidR="00FB687B" w:rsidRPr="0000719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687B" w:rsidRPr="00007196">
        <w:rPr>
          <w:rFonts w:ascii="Times New Roman" w:hAnsi="Times New Roman"/>
          <w:sz w:val="24"/>
          <w:szCs w:val="24"/>
        </w:rPr>
        <w:t xml:space="preserve">ustawy zmieniającej ustawodawca </w:t>
      </w:r>
      <w:r w:rsidR="005A0186" w:rsidRPr="00007196">
        <w:rPr>
          <w:rFonts w:ascii="Times New Roman" w:hAnsi="Times New Roman"/>
          <w:sz w:val="24"/>
          <w:szCs w:val="24"/>
          <w:lang w:val="pl-PL"/>
        </w:rPr>
        <w:t>zmienił ustawowy termin przekazania niewykorzystanych środków zakładowego funduszu aktywności na rachunek bankowy tego funduszu. Pośrednio wpływa to na wyznaczenie okresu sprawozdawczego wpłat na Państwowy Funduszu Rehabilitacji Osób Niepełnosprawnych w przypadku ujawnienia naruszenia tego t</w:t>
      </w:r>
      <w:r w:rsidR="0044081F">
        <w:rPr>
          <w:rFonts w:ascii="Times New Roman" w:hAnsi="Times New Roman"/>
          <w:sz w:val="24"/>
          <w:szCs w:val="24"/>
          <w:lang w:val="pl-PL"/>
        </w:rPr>
        <w:t xml:space="preserve">erminu, co uwzględniono w poz. 17 załącznika nr 6 (deklaracji o symbolu </w:t>
      </w:r>
      <w:r w:rsidR="005A0186" w:rsidRPr="00007196">
        <w:rPr>
          <w:rFonts w:ascii="Times New Roman" w:hAnsi="Times New Roman"/>
          <w:sz w:val="24"/>
          <w:szCs w:val="24"/>
          <w:lang w:val="pl-PL"/>
        </w:rPr>
        <w:t>DEK-II-b</w:t>
      </w:r>
      <w:r w:rsidR="0044081F">
        <w:rPr>
          <w:rFonts w:ascii="Times New Roman" w:hAnsi="Times New Roman"/>
          <w:sz w:val="24"/>
          <w:szCs w:val="24"/>
          <w:lang w:val="pl-PL"/>
        </w:rPr>
        <w:t>)</w:t>
      </w:r>
      <w:r w:rsidR="005A0186" w:rsidRPr="00007196">
        <w:rPr>
          <w:rFonts w:ascii="Times New Roman" w:hAnsi="Times New Roman"/>
          <w:sz w:val="24"/>
          <w:szCs w:val="24"/>
          <w:lang w:val="pl-PL"/>
        </w:rPr>
        <w:t xml:space="preserve"> w taki sposób, aby uwzględniał on różne terminy wpłaty </w:t>
      </w:r>
      <w:r w:rsidR="0044081F">
        <w:rPr>
          <w:rFonts w:ascii="Times New Roman" w:hAnsi="Times New Roman"/>
          <w:sz w:val="24"/>
          <w:szCs w:val="24"/>
          <w:lang w:val="pl-PL"/>
        </w:rPr>
        <w:t>środków na ten rachunek bankowy.</w:t>
      </w:r>
    </w:p>
    <w:p w:rsidR="00FB687B" w:rsidRPr="00007196" w:rsidRDefault="00FB687B" w:rsidP="000071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196">
        <w:rPr>
          <w:rFonts w:ascii="Times New Roman" w:hAnsi="Times New Roman" w:cs="Times New Roman"/>
          <w:sz w:val="24"/>
          <w:szCs w:val="24"/>
        </w:rPr>
        <w:t xml:space="preserve">Zgodnie z § 2 projektu rozporządzenia pracodawca będzie składać według wzorów określonych w przepisach dotychczasowych </w:t>
      </w:r>
      <w:r w:rsidRPr="00007196">
        <w:rPr>
          <w:rFonts w:ascii="Times New Roman" w:eastAsiaTheme="minorEastAsia" w:hAnsi="Times New Roman" w:cs="Times New Roman"/>
          <w:sz w:val="24"/>
          <w:szCs w:val="20"/>
          <w:lang w:eastAsia="pl-PL"/>
        </w:rPr>
        <w:t>deklaracje wpłat na Państwowy Fundusz</w:t>
      </w:r>
      <w:r w:rsidRPr="00007196">
        <w:rPr>
          <w:rFonts w:ascii="Times New Roman" w:eastAsiaTheme="minorEastAsia" w:hAnsi="Times New Roman" w:cs="Times New Roman"/>
          <w:b/>
          <w:sz w:val="24"/>
          <w:szCs w:val="20"/>
          <w:lang w:eastAsia="pl-PL"/>
        </w:rPr>
        <w:t xml:space="preserve"> </w:t>
      </w:r>
      <w:r w:rsidRPr="00694590">
        <w:rPr>
          <w:rFonts w:ascii="Times New Roman" w:eastAsiaTheme="minorEastAsia" w:hAnsi="Times New Roman" w:cs="Times New Roman"/>
          <w:sz w:val="24"/>
          <w:szCs w:val="24"/>
          <w:lang w:eastAsia="pl-PL"/>
        </w:rPr>
        <w:t>Rehabilitacji Osób Niepełnosprawnych – deklaracje o symbolach DEK-II-a i DEK-II-b</w:t>
      </w:r>
      <w:r w:rsidRPr="00694590">
        <w:rPr>
          <w:rFonts w:ascii="Times New Roman" w:hAnsi="Times New Roman" w:cs="Times New Roman"/>
          <w:sz w:val="24"/>
          <w:szCs w:val="24"/>
        </w:rPr>
        <w:t xml:space="preserve"> za okresy sprawozdawcze do </w:t>
      </w:r>
      <w:r w:rsidR="00694590" w:rsidRPr="006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miesiąca ogłoszenia niniejszego rozporządzenia włącznie, </w:t>
      </w:r>
      <w:r w:rsidRPr="00694590">
        <w:rPr>
          <w:rFonts w:ascii="Times New Roman" w:hAnsi="Times New Roman" w:cs="Times New Roman"/>
          <w:sz w:val="24"/>
          <w:szCs w:val="24"/>
        </w:rPr>
        <w:t>natomiast korekty tych deklaracji będą składane na podstawie przepisów w brzmieniu nadanym projektowanym rozpo</w:t>
      </w:r>
      <w:r w:rsidR="00007196" w:rsidRPr="00694590">
        <w:rPr>
          <w:rFonts w:ascii="Times New Roman" w:hAnsi="Times New Roman" w:cs="Times New Roman"/>
          <w:sz w:val="24"/>
          <w:szCs w:val="24"/>
        </w:rPr>
        <w:t>rządzenie</w:t>
      </w:r>
      <w:r w:rsidRPr="00694590">
        <w:rPr>
          <w:rFonts w:ascii="Times New Roman" w:hAnsi="Times New Roman" w:cs="Times New Roman"/>
          <w:sz w:val="24"/>
          <w:szCs w:val="24"/>
        </w:rPr>
        <w:t>m.</w:t>
      </w:r>
    </w:p>
    <w:p w:rsidR="003F03EB" w:rsidRPr="003F03EB" w:rsidRDefault="00FB687B" w:rsidP="003F03EB">
      <w:pPr>
        <w:pStyle w:val="ARTartustawynprozporzdzenia"/>
        <w:spacing w:before="0"/>
        <w:rPr>
          <w:rFonts w:ascii="Times New Roman" w:eastAsia="Times New Roman" w:hAnsi="Times New Roman" w:cs="Times New Roman"/>
          <w:szCs w:val="24"/>
        </w:rPr>
      </w:pPr>
      <w:r w:rsidRPr="00007196">
        <w:rPr>
          <w:rFonts w:ascii="Times New Roman" w:hAnsi="Times New Roman" w:cs="Times New Roman"/>
        </w:rPr>
        <w:t>Rozporządzenie wchodzi w życi</w:t>
      </w:r>
      <w:r w:rsidR="00694590">
        <w:rPr>
          <w:rFonts w:ascii="Times New Roman" w:hAnsi="Times New Roman" w:cs="Times New Roman"/>
        </w:rPr>
        <w:t>e po upływie 7</w:t>
      </w:r>
      <w:r w:rsidRPr="00007196">
        <w:rPr>
          <w:rFonts w:ascii="Times New Roman" w:hAnsi="Times New Roman" w:cs="Times New Roman"/>
        </w:rPr>
        <w:t xml:space="preserve"> dni od dnia ogłoszenia.</w:t>
      </w:r>
      <w:r w:rsidRPr="00007196">
        <w:rPr>
          <w:rFonts w:ascii="Times New Roman" w:hAnsi="Times New Roman" w:cs="Times New Roman"/>
          <w:szCs w:val="24"/>
        </w:rPr>
        <w:t xml:space="preserve"> </w:t>
      </w:r>
      <w:r w:rsidR="003F03EB">
        <w:rPr>
          <w:rFonts w:ascii="Times New Roman" w:hAnsi="Times New Roman" w:cs="Times New Roman"/>
          <w:szCs w:val="24"/>
        </w:rPr>
        <w:t xml:space="preserve">Skrócenie terminu wejścia w życie rozporządzenia związane jest z </w:t>
      </w:r>
      <w:r w:rsidR="003F03EB">
        <w:rPr>
          <w:rFonts w:ascii="Times New Roman" w:eastAsia="Times New Roman" w:hAnsi="Times New Roman" w:cs="Times New Roman"/>
          <w:szCs w:val="24"/>
        </w:rPr>
        <w:t xml:space="preserve">koniecznością dokonania odpowiednich zmian w </w:t>
      </w:r>
      <w:r w:rsidR="003A7644" w:rsidRPr="003F03EB">
        <w:rPr>
          <w:rFonts w:ascii="Times New Roman" w:eastAsia="Times New Roman" w:hAnsi="Times New Roman" w:cs="Times New Roman"/>
          <w:szCs w:val="24"/>
        </w:rPr>
        <w:t>deklaracj</w:t>
      </w:r>
      <w:r w:rsidR="003A7644">
        <w:rPr>
          <w:rFonts w:ascii="Times New Roman" w:eastAsia="Times New Roman" w:hAnsi="Times New Roman" w:cs="Times New Roman"/>
          <w:szCs w:val="24"/>
        </w:rPr>
        <w:t>ach,</w:t>
      </w:r>
      <w:r w:rsidR="003A7644" w:rsidRPr="003F03EB">
        <w:rPr>
          <w:rFonts w:ascii="Times New Roman" w:eastAsia="Times New Roman" w:hAnsi="Times New Roman" w:cs="Times New Roman"/>
          <w:szCs w:val="24"/>
        </w:rPr>
        <w:t xml:space="preserve"> </w:t>
      </w:r>
      <w:r w:rsidR="003F03EB" w:rsidRPr="003F03EB">
        <w:rPr>
          <w:rFonts w:ascii="Times New Roman" w:eastAsia="Times New Roman" w:hAnsi="Times New Roman" w:cs="Times New Roman"/>
          <w:szCs w:val="24"/>
        </w:rPr>
        <w:t>wynika</w:t>
      </w:r>
      <w:r w:rsidR="003F03EB">
        <w:rPr>
          <w:rFonts w:ascii="Times New Roman" w:eastAsia="Times New Roman" w:hAnsi="Times New Roman" w:cs="Times New Roman"/>
          <w:szCs w:val="24"/>
        </w:rPr>
        <w:t>jących</w:t>
      </w:r>
      <w:r w:rsidR="003F03EB" w:rsidRPr="003F03EB">
        <w:rPr>
          <w:rFonts w:ascii="Times New Roman" w:eastAsia="Times New Roman" w:hAnsi="Times New Roman" w:cs="Times New Roman"/>
          <w:szCs w:val="24"/>
        </w:rPr>
        <w:t xml:space="preserve"> z wejścia w życie z dniem 31 marca 2020 r. przepisów ustawy </w:t>
      </w:r>
      <w:r w:rsidR="003A7644">
        <w:rPr>
          <w:rFonts w:ascii="Times New Roman" w:eastAsia="Times New Roman" w:hAnsi="Times New Roman" w:cs="Times New Roman"/>
          <w:szCs w:val="24"/>
        </w:rPr>
        <w:t xml:space="preserve">z dnia 31 marca 2020 r. </w:t>
      </w:r>
      <w:r w:rsidR="003F03EB" w:rsidRPr="003F03EB">
        <w:rPr>
          <w:rFonts w:ascii="Times New Roman" w:eastAsia="Times New Roman" w:hAnsi="Times New Roman" w:cs="Times New Roman"/>
          <w:szCs w:val="24"/>
        </w:rPr>
        <w:t>o zmianie ustawy o szczególnych rozwiązaniach związanych z zapobieganiem, przeciwdziałaniem i zwalczaniem COVID-19, innych chorób zakaźnych oraz wywołanych nimi sytuacji kryzysowych oraz niektórych innych ustaw</w:t>
      </w:r>
      <w:r w:rsidR="003F03EB">
        <w:rPr>
          <w:rFonts w:ascii="Times New Roman" w:eastAsia="Times New Roman" w:hAnsi="Times New Roman" w:cs="Times New Roman"/>
          <w:szCs w:val="24"/>
        </w:rPr>
        <w:t>.</w:t>
      </w:r>
    </w:p>
    <w:p w:rsidR="00007196" w:rsidRPr="00007196" w:rsidRDefault="00007196" w:rsidP="0047607B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jest sprzeczny z prawem Unii Europejskiej. Projekt rozporządzenia nie podlega obowiązkowi przedstawienia właściwym organom i instytucjom Unii Europejskiej, w tym Europejskiemu Bankowi Centralnemu, w celu w celu uzyskania opinii, dokonania powiadomienia, konsultacji albo uzgodnienia.  </w:t>
      </w:r>
    </w:p>
    <w:p w:rsidR="00007196" w:rsidRPr="00007196" w:rsidRDefault="00454036" w:rsidP="000071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7196" w:rsidRPr="00007196">
        <w:rPr>
          <w:rFonts w:ascii="Times New Roman" w:hAnsi="Times New Roman" w:cs="Times New Roman"/>
          <w:color w:val="000000" w:themeColor="text1"/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</w:t>
      </w:r>
      <w:r w:rsidR="003A7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3A7644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3A7644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007196" w:rsidRPr="00007196">
        <w:rPr>
          <w:rFonts w:ascii="Times New Roman" w:hAnsi="Times New Roman" w:cs="Times New Roman"/>
          <w:color w:val="000000" w:themeColor="text1"/>
          <w:sz w:val="24"/>
          <w:szCs w:val="24"/>
        </w:rPr>
        <w:t>) i w związku z tym nie podlega przedmiotowej notyfikacji.</w:t>
      </w:r>
    </w:p>
    <w:p w:rsidR="00007196" w:rsidRPr="00007196" w:rsidRDefault="00454036" w:rsidP="000071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7196" w:rsidRPr="0000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rozporządzenia nie ma wpływu na sektor mikro-, małych i średnich przedsiębiorstw. </w:t>
      </w:r>
    </w:p>
    <w:p w:rsidR="00FB687B" w:rsidRPr="00007196" w:rsidRDefault="00007196" w:rsidP="00C50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196">
        <w:rPr>
          <w:rFonts w:ascii="Times New Roman" w:hAnsi="Times New Roman" w:cs="Times New Roman"/>
          <w:color w:val="000000" w:themeColor="text1"/>
          <w:sz w:val="24"/>
          <w:szCs w:val="24"/>
        </w:rPr>
        <w:t>Nie ma możliwości podjęcia alternatywnych w stosunku do projektowanego rozporządzenia środków umożliwiających osiągniecie zamierzonego celu.</w:t>
      </w:r>
    </w:p>
    <w:p w:rsidR="00C50088" w:rsidRPr="00B76278" w:rsidRDefault="003A7644" w:rsidP="00C50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0088">
        <w:rPr>
          <w:rFonts w:ascii="Times New Roman" w:hAnsi="Times New Roman" w:cs="Times New Roman"/>
          <w:color w:val="000000" w:themeColor="text1"/>
          <w:sz w:val="24"/>
          <w:szCs w:val="24"/>
        </w:rPr>
        <w:t>Projektowane rozwiązania nie stwarzają zagrożeń korupcyjnych.</w:t>
      </w:r>
    </w:p>
    <w:p w:rsidR="00FB687B" w:rsidRPr="00007196" w:rsidRDefault="00FB687B" w:rsidP="00007196">
      <w:pPr>
        <w:pStyle w:val="ARTartustawynprozporzdzenia"/>
        <w:spacing w:before="0"/>
        <w:rPr>
          <w:rFonts w:ascii="Times New Roman" w:hAnsi="Times New Roman" w:cs="Times New Roman"/>
        </w:rPr>
      </w:pPr>
    </w:p>
    <w:p w:rsidR="001D4683" w:rsidRPr="00007196" w:rsidRDefault="001D4683" w:rsidP="00007196">
      <w:pPr>
        <w:spacing w:after="0" w:line="360" w:lineRule="auto"/>
        <w:rPr>
          <w:rFonts w:ascii="Times New Roman" w:hAnsi="Times New Roman" w:cs="Times New Roman"/>
        </w:rPr>
      </w:pPr>
    </w:p>
    <w:sectPr w:rsidR="001D4683" w:rsidRPr="0000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B"/>
    <w:rsid w:val="00007196"/>
    <w:rsid w:val="00013F81"/>
    <w:rsid w:val="00043907"/>
    <w:rsid w:val="00077759"/>
    <w:rsid w:val="001C54FA"/>
    <w:rsid w:val="001D4683"/>
    <w:rsid w:val="003A7644"/>
    <w:rsid w:val="003F03EB"/>
    <w:rsid w:val="00401B86"/>
    <w:rsid w:val="0044081F"/>
    <w:rsid w:val="00454036"/>
    <w:rsid w:val="0047607B"/>
    <w:rsid w:val="004E7852"/>
    <w:rsid w:val="005A0186"/>
    <w:rsid w:val="00614BE4"/>
    <w:rsid w:val="00694590"/>
    <w:rsid w:val="006E19CC"/>
    <w:rsid w:val="009B3F7B"/>
    <w:rsid w:val="00AC738B"/>
    <w:rsid w:val="00B02E73"/>
    <w:rsid w:val="00C50088"/>
    <w:rsid w:val="00C625AC"/>
    <w:rsid w:val="00D7364D"/>
    <w:rsid w:val="00E93F72"/>
    <w:rsid w:val="00F8650E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813E-6352-48B3-AF7C-B87532C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8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qFormat/>
    <w:rsid w:val="00FB687B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87B"/>
    <w:rPr>
      <w:rFonts w:ascii="Calibri" w:eastAsia="Calibri" w:hAnsi="Calibri" w:cs="Times New Roman"/>
      <w:lang w:val="x-none"/>
    </w:rPr>
  </w:style>
  <w:style w:type="paragraph" w:customStyle="1" w:styleId="ARTartustawynprozporzdzenia">
    <w:name w:val="ART(§) – art. ustawy (§ np. rozporządzenia)"/>
    <w:uiPriority w:val="11"/>
    <w:qFormat/>
    <w:rsid w:val="00FB687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C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4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Urszula Kurowska</cp:lastModifiedBy>
  <cp:revision>2</cp:revision>
  <dcterms:created xsi:type="dcterms:W3CDTF">2020-08-19T06:39:00Z</dcterms:created>
  <dcterms:modified xsi:type="dcterms:W3CDTF">2020-08-19T06:39:00Z</dcterms:modified>
</cp:coreProperties>
</file>