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AF1EF" w14:textId="77777777" w:rsidR="001A66A6" w:rsidRDefault="001A66A6" w:rsidP="001A66A6">
      <w:pPr>
        <w:pStyle w:val="TYTUAKTUprzedmiotregulacjiustawylubrozporzdzenia"/>
        <w:spacing w:after="120" w:line="240" w:lineRule="auto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5042D5" w14:textId="77777777" w:rsidR="00167654" w:rsidRDefault="006D68E3" w:rsidP="0089594A">
      <w:pPr>
        <w:pStyle w:val="OZNRODZAKTUtznustawalubrozporzdzenieiorganwydajcy"/>
      </w:pPr>
      <w:r w:rsidRPr="006D68E3">
        <w:t>ROZPORZĄDZENIE</w:t>
      </w:r>
      <w:r w:rsidR="00167654">
        <w:t xml:space="preserve"> </w:t>
      </w:r>
    </w:p>
    <w:p w14:paraId="5A209329" w14:textId="77777777" w:rsidR="006D68E3" w:rsidRPr="000B0458" w:rsidRDefault="006D68E3" w:rsidP="0089594A">
      <w:pPr>
        <w:pStyle w:val="OZNRODZAKTUtznustawalubrozporzdzenieiorganwydajcy"/>
        <w:rPr>
          <w:vertAlign w:val="superscript"/>
        </w:rPr>
      </w:pPr>
      <w:r w:rsidRPr="006D68E3">
        <w:t xml:space="preserve">MINISTRA </w:t>
      </w:r>
      <w:r w:rsidR="006D14C9">
        <w:t>ROZWOJU</w:t>
      </w:r>
      <w:r w:rsidR="00167654">
        <w:rPr>
          <w:rStyle w:val="Odwoanieprzypisudolnego"/>
        </w:rPr>
        <w:footnoteReference w:id="1"/>
      </w:r>
      <w:r w:rsidR="00167654">
        <w:rPr>
          <w:vertAlign w:val="superscript"/>
        </w:rPr>
        <w:t>)</w:t>
      </w:r>
    </w:p>
    <w:p w14:paraId="2EBA6510" w14:textId="77777777" w:rsidR="006D68E3" w:rsidRPr="006D68E3" w:rsidRDefault="006D68E3" w:rsidP="003E2472">
      <w:pPr>
        <w:pStyle w:val="DATAAKTUdatauchwalenialubwydaniaaktu"/>
      </w:pPr>
      <w:r w:rsidRPr="006D68E3">
        <w:t>z dnia</w:t>
      </w:r>
      <w:r w:rsidR="00843CBC">
        <w:t xml:space="preserve"> </w:t>
      </w:r>
      <w:r>
        <w:t>…</w:t>
      </w:r>
      <w:r w:rsidR="00F643D8">
        <w:t>………</w:t>
      </w:r>
      <w:r w:rsidR="00167654">
        <w:t>…..</w:t>
      </w:r>
      <w:r w:rsidR="00F643D8">
        <w:t>……</w:t>
      </w:r>
      <w:r>
        <w:t>….</w:t>
      </w:r>
      <w:r w:rsidR="003E2472">
        <w:t xml:space="preserve"> 20</w:t>
      </w:r>
      <w:r w:rsidR="00922FD1">
        <w:t>20</w:t>
      </w:r>
      <w:r w:rsidRPr="006D68E3">
        <w:t xml:space="preserve"> r.</w:t>
      </w:r>
    </w:p>
    <w:p w14:paraId="3FC3D022" w14:textId="77777777" w:rsidR="00552123" w:rsidRDefault="00552123" w:rsidP="00F645DA">
      <w:pPr>
        <w:pStyle w:val="TYTUAKTUprzedmiotregulacjiustawylubrozporzdzenia"/>
      </w:pPr>
      <w:r>
        <w:t xml:space="preserve">w sprawie </w:t>
      </w:r>
      <w:r w:rsidR="00ED0639">
        <w:t>warunków technicznych</w:t>
      </w:r>
      <w:r w:rsidR="00206582">
        <w:t xml:space="preserve"> oraz warunków użytkowania</w:t>
      </w:r>
      <w:r w:rsidR="00ED0639">
        <w:t>, jakim powinny odpowiadać obiekty budowlane do produkcji</w:t>
      </w:r>
      <w:r w:rsidR="00717910">
        <w:t xml:space="preserve">, </w:t>
      </w:r>
      <w:r w:rsidR="000C0366">
        <w:t>wykorzystywania</w:t>
      </w:r>
      <w:r w:rsidR="00717910">
        <w:t xml:space="preserve"> </w:t>
      </w:r>
      <w:r w:rsidR="00D518E3">
        <w:t>lub</w:t>
      </w:r>
      <w:r w:rsidR="00ED0639">
        <w:t xml:space="preserve"> magazynowania nadtlenków organicznych </w:t>
      </w:r>
      <w:r w:rsidR="00206582">
        <w:t>oraz</w:t>
      </w:r>
      <w:r w:rsidR="00ED0639">
        <w:t xml:space="preserve"> ich usytuowanie</w:t>
      </w:r>
    </w:p>
    <w:p w14:paraId="56148077" w14:textId="77777777" w:rsidR="00552123" w:rsidRDefault="00552123" w:rsidP="00552123">
      <w:pPr>
        <w:pStyle w:val="NIEARTTEKSTtekstnieartykuowanynppodstprawnarozplubpreambua"/>
      </w:pPr>
    </w:p>
    <w:p w14:paraId="6B914672" w14:textId="3300D680" w:rsidR="00552123" w:rsidRDefault="00552123" w:rsidP="004951A5">
      <w:pPr>
        <w:pStyle w:val="ARTartustawynprozporzdzenia"/>
      </w:pPr>
      <w:r>
        <w:t xml:space="preserve">Na podstawie art. </w:t>
      </w:r>
      <w:r w:rsidR="00ED0639">
        <w:t xml:space="preserve">7 ust. 2 pkt 2 </w:t>
      </w:r>
      <w:r w:rsidR="00AE44A3">
        <w:t>i ust.</w:t>
      </w:r>
      <w:r w:rsidR="00A62F94">
        <w:t xml:space="preserve"> </w:t>
      </w:r>
      <w:r w:rsidR="00AE44A3">
        <w:t>3 pkt</w:t>
      </w:r>
      <w:r w:rsidR="00A62F94">
        <w:t xml:space="preserve"> </w:t>
      </w:r>
      <w:r w:rsidR="00AE44A3">
        <w:t>2</w:t>
      </w:r>
      <w:r w:rsidR="00ED0639">
        <w:t xml:space="preserve"> ustawy</w:t>
      </w:r>
      <w:r w:rsidR="003741B0">
        <w:t xml:space="preserve"> </w:t>
      </w:r>
      <w:r>
        <w:t>z dnia</w:t>
      </w:r>
      <w:r w:rsidR="00ED0639">
        <w:t xml:space="preserve"> 7 lipca 1994 r. </w:t>
      </w:r>
      <w:r w:rsidR="007A28E3">
        <w:t xml:space="preserve">– </w:t>
      </w:r>
      <w:r w:rsidR="00ED0639">
        <w:t xml:space="preserve">Prawo budowlane </w:t>
      </w:r>
      <w:r w:rsidR="00ED0639" w:rsidRPr="00296C04">
        <w:rPr>
          <w:rFonts w:ascii="Times New Roman" w:hAnsi="Times New Roman"/>
        </w:rPr>
        <w:t>(Dz. U. z 20</w:t>
      </w:r>
      <w:r w:rsidR="0053375D">
        <w:rPr>
          <w:rFonts w:ascii="Times New Roman" w:hAnsi="Times New Roman"/>
        </w:rPr>
        <w:t>20</w:t>
      </w:r>
      <w:r w:rsidR="00ED0639" w:rsidRPr="00296C04">
        <w:rPr>
          <w:rFonts w:ascii="Times New Roman" w:hAnsi="Times New Roman"/>
        </w:rPr>
        <w:t xml:space="preserve"> r. poz.</w:t>
      </w:r>
      <w:r w:rsidR="00ED0639">
        <w:rPr>
          <w:rFonts w:ascii="Times New Roman" w:hAnsi="Times New Roman"/>
        </w:rPr>
        <w:t xml:space="preserve"> 1</w:t>
      </w:r>
      <w:r w:rsidR="0053375D">
        <w:rPr>
          <w:rFonts w:ascii="Times New Roman" w:hAnsi="Times New Roman"/>
        </w:rPr>
        <w:t>333</w:t>
      </w:r>
      <w:r w:rsidR="00ED0639" w:rsidRPr="00296C04">
        <w:rPr>
          <w:rFonts w:ascii="Times New Roman" w:hAnsi="Times New Roman"/>
        </w:rPr>
        <w:t>)</w:t>
      </w:r>
      <w:r w:rsidR="00ED0639">
        <w:rPr>
          <w:rFonts w:ascii="Times New Roman" w:hAnsi="Times New Roman"/>
        </w:rPr>
        <w:t xml:space="preserve"> </w:t>
      </w:r>
      <w:r>
        <w:t>zarządza się, co następuje:</w:t>
      </w:r>
    </w:p>
    <w:p w14:paraId="3F486EDD" w14:textId="05602CDD" w:rsidR="00552123" w:rsidRDefault="00552123" w:rsidP="00F645DA">
      <w:pPr>
        <w:pStyle w:val="ARTartustawynprozporzdzenia"/>
      </w:pPr>
      <w:r>
        <w:t>§ 1.</w:t>
      </w:r>
      <w:r w:rsidR="00B86D26">
        <w:tab/>
      </w:r>
      <w:r>
        <w:t xml:space="preserve">Rozporządzenie </w:t>
      </w:r>
      <w:r w:rsidR="00CF2196">
        <w:t>określa</w:t>
      </w:r>
      <w:r w:rsidR="00ED0639">
        <w:t xml:space="preserve"> warunki techniczne</w:t>
      </w:r>
      <w:r w:rsidR="00206582">
        <w:t xml:space="preserve"> oraz warunki użytkowania</w:t>
      </w:r>
      <w:r w:rsidR="00ED0639">
        <w:t>, jakim powinny odpowiadać obiekty budowlane do produkcji</w:t>
      </w:r>
      <w:r w:rsidR="004079AA">
        <w:t xml:space="preserve">, </w:t>
      </w:r>
      <w:r w:rsidR="0010441A">
        <w:t>wykorzystywania</w:t>
      </w:r>
      <w:r w:rsidR="00ED0639">
        <w:t xml:space="preserve"> </w:t>
      </w:r>
      <w:r w:rsidR="00D518E3">
        <w:t>lub</w:t>
      </w:r>
      <w:r w:rsidR="00ED0639">
        <w:t xml:space="preserve"> magazynowania nadtlenków organicznych</w:t>
      </w:r>
      <w:r w:rsidR="00047EE7">
        <w:t xml:space="preserve"> </w:t>
      </w:r>
      <w:r w:rsidR="00206582">
        <w:t>oraz</w:t>
      </w:r>
      <w:r w:rsidR="00047EE7">
        <w:t xml:space="preserve"> ich usytuowanie</w:t>
      </w:r>
      <w:r w:rsidR="0007433B">
        <w:t>.</w:t>
      </w:r>
    </w:p>
    <w:p w14:paraId="58D1DA0B" w14:textId="3C9E0961" w:rsidR="005724F9" w:rsidRDefault="008E6604" w:rsidP="00311DCD">
      <w:pPr>
        <w:pStyle w:val="NIEARTTEKSTtekstnieartykuowanynppodstprawnarozplubpreambua"/>
      </w:pPr>
      <w:r>
        <w:rPr>
          <w:rFonts w:cs="Times"/>
        </w:rPr>
        <w:t xml:space="preserve">§ </w:t>
      </w:r>
      <w:r>
        <w:t>2.</w:t>
      </w:r>
      <w:r w:rsidR="00E07982">
        <w:t xml:space="preserve"> </w:t>
      </w:r>
      <w:r w:rsidR="005724F9">
        <w:t>1.</w:t>
      </w:r>
      <w:r>
        <w:t xml:space="preserve"> Definicję nadtlenków organicznych, kryteria ich klasyfikacji</w:t>
      </w:r>
      <w:r w:rsidR="00780ADB">
        <w:t>,</w:t>
      </w:r>
      <w:r>
        <w:t xml:space="preserve"> kryteria </w:t>
      </w:r>
      <w:r w:rsidRPr="00321741">
        <w:t>kontroli temperatury</w:t>
      </w:r>
      <w:r w:rsidR="00311DCD">
        <w:t xml:space="preserve"> </w:t>
      </w:r>
      <w:r>
        <w:t>oraz przekazywanie informacji o zagrożeniach określa pkt 2.15. załącznika I do rozporządzenia Parlamentu Europejskiego i Rady (WE)</w:t>
      </w:r>
      <w:r w:rsidR="00E07982">
        <w:t xml:space="preserve"> </w:t>
      </w:r>
      <w:r>
        <w:t xml:space="preserve">nr 1272/2008 </w:t>
      </w:r>
      <w:r w:rsidR="00E45DF1">
        <w:t xml:space="preserve">z dnia 16 grudnia 2008 r. </w:t>
      </w:r>
      <w:r>
        <w:t>w sprawie klasyfikacji, oznakowania</w:t>
      </w:r>
      <w:r w:rsidR="003D06E8">
        <w:t xml:space="preserve"> </w:t>
      </w:r>
      <w:r>
        <w:t>i pakowania substancji i mieszanin, zmieniające</w:t>
      </w:r>
      <w:r w:rsidR="00E45DF1">
        <w:t>go</w:t>
      </w:r>
      <w:r w:rsidR="00692671">
        <w:t xml:space="preserve"> </w:t>
      </w:r>
      <w:r w:rsidR="003D06E8">
        <w:br/>
      </w:r>
      <w:r>
        <w:t>i uchylające</w:t>
      </w:r>
      <w:r w:rsidR="00E45DF1">
        <w:t>go</w:t>
      </w:r>
      <w:r>
        <w:t xml:space="preserve"> dyrektywy 67/548/EWG</w:t>
      </w:r>
      <w:r w:rsidR="003D06E8">
        <w:t xml:space="preserve"> </w:t>
      </w:r>
      <w:r>
        <w:t xml:space="preserve">i 1999/45/WE oraz </w:t>
      </w:r>
      <w:r w:rsidR="00E45DF1">
        <w:t>z</w:t>
      </w:r>
      <w:r>
        <w:t>mieniające</w:t>
      </w:r>
      <w:r w:rsidR="00E45DF1">
        <w:t>go</w:t>
      </w:r>
      <w:r>
        <w:t xml:space="preserve"> rozporządzenie </w:t>
      </w:r>
      <w:r w:rsidR="00E45DF1">
        <w:t>(</w:t>
      </w:r>
      <w:r>
        <w:t>WE</w:t>
      </w:r>
      <w:r w:rsidR="00E45DF1">
        <w:t>)</w:t>
      </w:r>
      <w:r>
        <w:t xml:space="preserve"> nr 1907/2006</w:t>
      </w:r>
      <w:r w:rsidR="00E45DF1">
        <w:t xml:space="preserve"> (Dz. Urz. UE L 353 z 31.12.2008,str. 1, z późn. zm.</w:t>
      </w:r>
      <w:r w:rsidR="00E45DF1">
        <w:rPr>
          <w:rStyle w:val="Odwoanieprzypisudolnego"/>
        </w:rPr>
        <w:footnoteReference w:id="2"/>
      </w:r>
      <w:r w:rsidR="00E45DF1">
        <w:rPr>
          <w:vertAlign w:val="superscript"/>
        </w:rPr>
        <w:t>)</w:t>
      </w:r>
      <w:r w:rsidR="00E45DF1">
        <w:t>)</w:t>
      </w:r>
      <w:r w:rsidR="0010441A">
        <w:t>.</w:t>
      </w:r>
    </w:p>
    <w:p w14:paraId="05A6B5F6" w14:textId="6D24C78B" w:rsidR="008E6604" w:rsidRDefault="005724F9" w:rsidP="00311DCD">
      <w:pPr>
        <w:pStyle w:val="NIEARTTEKSTtekstnieartykuowanynppodstprawnarozplubpreambua"/>
      </w:pPr>
      <w:r>
        <w:t xml:space="preserve">2. </w:t>
      </w:r>
      <w:r w:rsidR="002831B6">
        <w:t xml:space="preserve">Wymagania bezpieczeństwa i higieny pracy przy produkcji, wykorzystywaniu, magazynowaniu </w:t>
      </w:r>
      <w:r w:rsidR="00122565">
        <w:br/>
      </w:r>
      <w:r w:rsidR="002831B6">
        <w:t>i transporcie wewnątrzzakładowym</w:t>
      </w:r>
      <w:r>
        <w:t xml:space="preserve"> nadtlenk</w:t>
      </w:r>
      <w:r w:rsidR="009871F3">
        <w:t>ów</w:t>
      </w:r>
      <w:r>
        <w:t xml:space="preserve"> </w:t>
      </w:r>
      <w:r w:rsidR="00C85088">
        <w:t>organiczny</w:t>
      </w:r>
      <w:r w:rsidR="009871F3">
        <w:t>ch</w:t>
      </w:r>
      <w:r w:rsidR="00C85088">
        <w:t xml:space="preserve"> </w:t>
      </w:r>
      <w:r>
        <w:t xml:space="preserve">określają przepisy </w:t>
      </w:r>
      <w:r w:rsidR="009871F3">
        <w:t xml:space="preserve">wydane na </w:t>
      </w:r>
      <w:r w:rsidR="009871F3">
        <w:lastRenderedPageBreak/>
        <w:t>podstawie art. 237</w:t>
      </w:r>
      <w:r w:rsidR="009871F3" w:rsidRPr="00F645DA">
        <w:rPr>
          <w:vertAlign w:val="superscript"/>
        </w:rPr>
        <w:t>15</w:t>
      </w:r>
      <w:r w:rsidR="009871F3">
        <w:t xml:space="preserve"> </w:t>
      </w:r>
      <w:r w:rsidR="009871F3">
        <w:rPr>
          <w:rFonts w:cs="Times"/>
        </w:rPr>
        <w:t>§</w:t>
      </w:r>
      <w:r w:rsidR="009871F3">
        <w:t xml:space="preserve"> 2 z dnia 26 czerwca 1974 r. </w:t>
      </w:r>
      <w:r w:rsidR="009871F3">
        <w:softHyphen/>
        <w:t>– Kodeks pracy (Dz. U. z 20</w:t>
      </w:r>
      <w:r w:rsidR="00C963AB">
        <w:t>20</w:t>
      </w:r>
      <w:r w:rsidR="009871F3">
        <w:t xml:space="preserve"> r. poz. 1</w:t>
      </w:r>
      <w:r w:rsidR="00C963AB">
        <w:t>320</w:t>
      </w:r>
      <w:r w:rsidR="009871F3">
        <w:t>) w sprawie</w:t>
      </w:r>
      <w:r>
        <w:t xml:space="preserve"> bezpieczeństwa i higieny pracy przy produkcji, </w:t>
      </w:r>
      <w:r w:rsidR="00C85088">
        <w:t>wykorzystywaniu,</w:t>
      </w:r>
      <w:r>
        <w:t xml:space="preserve"> magazynowaniu </w:t>
      </w:r>
      <w:r w:rsidR="003D3FFE">
        <w:t xml:space="preserve">i transporcie wewnątrzzakładowym </w:t>
      </w:r>
      <w:r>
        <w:t>nadtlenków organicznych</w:t>
      </w:r>
      <w:r w:rsidR="00911804">
        <w:t>.</w:t>
      </w:r>
    </w:p>
    <w:p w14:paraId="679F494D" w14:textId="77777777" w:rsidR="00055D7D" w:rsidRDefault="00552123" w:rsidP="00552123">
      <w:pPr>
        <w:pStyle w:val="NIEARTTEKSTtekstnieartykuowanynppodstprawnarozplubpreambua"/>
      </w:pPr>
      <w:r>
        <w:t xml:space="preserve">§ </w:t>
      </w:r>
      <w:r w:rsidR="008E6604">
        <w:t>3</w:t>
      </w:r>
      <w:r>
        <w:t xml:space="preserve">. </w:t>
      </w:r>
      <w:r w:rsidR="00A40FBF">
        <w:t>1</w:t>
      </w:r>
      <w:r w:rsidR="00B86D26">
        <w:t>.</w:t>
      </w:r>
      <w:r w:rsidR="00B86D26">
        <w:tab/>
      </w:r>
      <w:r w:rsidR="00055D7D">
        <w:t xml:space="preserve">Przepisy rozporządzenia mają zastosowanie do obiektów budowlanych do produkcji, </w:t>
      </w:r>
      <w:r w:rsidR="00C85088">
        <w:t>wykorzystywania</w:t>
      </w:r>
      <w:r w:rsidR="00055D7D">
        <w:t xml:space="preserve"> </w:t>
      </w:r>
      <w:r w:rsidR="00D518E3">
        <w:t xml:space="preserve">lub </w:t>
      </w:r>
      <w:r w:rsidR="00055D7D">
        <w:t xml:space="preserve">magazynowania nadtlenków </w:t>
      </w:r>
      <w:r w:rsidR="00C85088">
        <w:t xml:space="preserve">organicznych </w:t>
      </w:r>
      <w:r w:rsidR="00055D7D">
        <w:t>typu</w:t>
      </w:r>
      <w:r w:rsidR="002831B6">
        <w:t>:</w:t>
      </w:r>
      <w:r w:rsidR="00055D7D">
        <w:t xml:space="preserve"> A</w:t>
      </w:r>
      <w:r w:rsidR="00A774D9">
        <w:t>, B,</w:t>
      </w:r>
      <w:r w:rsidR="008D3677">
        <w:t xml:space="preserve"> </w:t>
      </w:r>
      <w:r w:rsidR="00A774D9">
        <w:t>C,</w:t>
      </w:r>
      <w:r w:rsidR="008D3677">
        <w:t xml:space="preserve"> </w:t>
      </w:r>
      <w:r w:rsidR="00A774D9">
        <w:t>D,</w:t>
      </w:r>
      <w:r w:rsidR="008D3677">
        <w:t xml:space="preserve"> </w:t>
      </w:r>
      <w:r w:rsidR="00A774D9">
        <w:t>E</w:t>
      </w:r>
      <w:r w:rsidR="0031713E">
        <w:t xml:space="preserve"> i</w:t>
      </w:r>
      <w:r w:rsidR="008D3677">
        <w:t xml:space="preserve"> </w:t>
      </w:r>
      <w:r w:rsidR="00A774D9">
        <w:t>F</w:t>
      </w:r>
      <w:r w:rsidR="00055D7D">
        <w:t>.</w:t>
      </w:r>
    </w:p>
    <w:p w14:paraId="64CBEBE2" w14:textId="6A34978D" w:rsidR="00552123" w:rsidRPr="003E60BC" w:rsidRDefault="00055D7D" w:rsidP="00B94376">
      <w:pPr>
        <w:pStyle w:val="ARTartustawynprozporzdzenia"/>
      </w:pPr>
      <w:r w:rsidRPr="00055D7D">
        <w:t>2.</w:t>
      </w:r>
      <w:r>
        <w:t xml:space="preserve"> </w:t>
      </w:r>
      <w:r w:rsidR="00AD4D93" w:rsidRPr="00055D7D">
        <w:t>Przepis</w:t>
      </w:r>
      <w:r w:rsidR="00452438">
        <w:t>y</w:t>
      </w:r>
      <w:r w:rsidR="00AD4D93" w:rsidRPr="00055D7D">
        <w:t xml:space="preserve"> r</w:t>
      </w:r>
      <w:r w:rsidR="00552123" w:rsidRPr="00055D7D">
        <w:t xml:space="preserve">ozporządzenia nie </w:t>
      </w:r>
      <w:r w:rsidR="00503C0D">
        <w:t>mają zastosowania</w:t>
      </w:r>
      <w:r w:rsidR="00552123" w:rsidRPr="00055D7D">
        <w:t xml:space="preserve"> do</w:t>
      </w:r>
      <w:r w:rsidR="004D624C" w:rsidRPr="00B404ED">
        <w:t xml:space="preserve"> </w:t>
      </w:r>
      <w:r w:rsidR="008717F4" w:rsidRPr="00A774D9">
        <w:t xml:space="preserve">obiektów budowlanych do produkcji, </w:t>
      </w:r>
      <w:r w:rsidR="00C85088">
        <w:t>wykorzystywania</w:t>
      </w:r>
      <w:r w:rsidR="008717F4" w:rsidRPr="00A774D9">
        <w:t xml:space="preserve"> </w:t>
      </w:r>
      <w:r w:rsidR="00D518E3">
        <w:t>lub</w:t>
      </w:r>
      <w:r w:rsidR="00D518E3" w:rsidRPr="00A774D9">
        <w:t xml:space="preserve"> </w:t>
      </w:r>
      <w:r w:rsidR="004D624C" w:rsidRPr="00055D7D">
        <w:t>magazynowania</w:t>
      </w:r>
      <w:r w:rsidR="002D1021">
        <w:t xml:space="preserve"> nadtlenków organicznych</w:t>
      </w:r>
      <w:r w:rsidR="008717F4" w:rsidRPr="00055D7D">
        <w:t>:</w:t>
      </w:r>
    </w:p>
    <w:p w14:paraId="7E251FEE" w14:textId="728E08F1" w:rsidR="00552123" w:rsidRPr="00C914BA" w:rsidRDefault="00C44B48" w:rsidP="00C914BA">
      <w:pPr>
        <w:pStyle w:val="PKTpunkt"/>
        <w:ind w:hanging="340"/>
      </w:pPr>
      <w:r>
        <w:t>1</w:t>
      </w:r>
      <w:r w:rsidR="00552123" w:rsidRPr="00C914BA">
        <w:t>)</w:t>
      </w:r>
      <w:r w:rsidR="003F6962">
        <w:t xml:space="preserve"> </w:t>
      </w:r>
      <w:r w:rsidR="00552123" w:rsidRPr="00C914BA">
        <w:t xml:space="preserve">zawierających: </w:t>
      </w:r>
    </w:p>
    <w:p w14:paraId="7146DDB3" w14:textId="4DFA0621" w:rsidR="00552123" w:rsidRDefault="00552123" w:rsidP="00A40FBF">
      <w:pPr>
        <w:pStyle w:val="LITlitera"/>
      </w:pPr>
      <w:r>
        <w:t>a)</w:t>
      </w:r>
      <w:r w:rsidR="00B86D26">
        <w:tab/>
      </w:r>
      <w:r>
        <w:t>nie więcej niż 1,0 % tlenu aktywnego z nadtlenku</w:t>
      </w:r>
      <w:r w:rsidR="00B6621A">
        <w:t xml:space="preserve"> organicznego</w:t>
      </w:r>
      <w:r w:rsidR="00843CBC">
        <w:t xml:space="preserve"> </w:t>
      </w:r>
      <w:r>
        <w:t>zawierającego nie więcej niż 1,0 % nadtlenku wodoru lub</w:t>
      </w:r>
    </w:p>
    <w:p w14:paraId="46B42020" w14:textId="77777777" w:rsidR="00552123" w:rsidRDefault="00552123" w:rsidP="00A40FBF">
      <w:pPr>
        <w:pStyle w:val="LITlitera"/>
      </w:pPr>
      <w:r>
        <w:t>b)</w:t>
      </w:r>
      <w:r w:rsidR="00B86D26">
        <w:tab/>
      </w:r>
      <w:r>
        <w:t xml:space="preserve">więcej niż 0,5 % tlenu aktywnego z nadtlenku </w:t>
      </w:r>
      <w:r w:rsidR="00B6621A">
        <w:t>organicznego</w:t>
      </w:r>
      <w:r>
        <w:t xml:space="preserve"> zawierającego więcej niż 1,0 %, ale nie więcej niż 7,0 % nadtlenku wodoru</w:t>
      </w:r>
      <w:r w:rsidR="00311DCD">
        <w:t>;</w:t>
      </w:r>
    </w:p>
    <w:p w14:paraId="07414E76" w14:textId="3387DD1C" w:rsidR="00552123" w:rsidRDefault="00C44B48" w:rsidP="0011282F">
      <w:pPr>
        <w:pStyle w:val="PKTpunkt"/>
      </w:pPr>
      <w:r>
        <w:t>2</w:t>
      </w:r>
      <w:r w:rsidR="00552123">
        <w:t>)</w:t>
      </w:r>
      <w:r w:rsidR="003F6962">
        <w:t xml:space="preserve"> </w:t>
      </w:r>
      <w:r w:rsidR="00374CA8">
        <w:t>typu</w:t>
      </w:r>
      <w:r w:rsidR="0031713E">
        <w:t>:</w:t>
      </w:r>
      <w:r w:rsidR="00374CA8">
        <w:t xml:space="preserve"> B,</w:t>
      </w:r>
      <w:r w:rsidR="008D3677">
        <w:t xml:space="preserve"> </w:t>
      </w:r>
      <w:r w:rsidR="00374CA8">
        <w:t>C,</w:t>
      </w:r>
      <w:r w:rsidR="008D3677">
        <w:t xml:space="preserve"> </w:t>
      </w:r>
      <w:r w:rsidR="00374CA8">
        <w:t>D,</w:t>
      </w:r>
      <w:r w:rsidR="008D3677">
        <w:t xml:space="preserve"> </w:t>
      </w:r>
      <w:r w:rsidR="00374CA8">
        <w:t>E</w:t>
      </w:r>
      <w:r w:rsidR="0031713E">
        <w:t xml:space="preserve"> i</w:t>
      </w:r>
      <w:r w:rsidR="008D3677">
        <w:t xml:space="preserve"> </w:t>
      </w:r>
      <w:r w:rsidR="00374CA8">
        <w:t xml:space="preserve">F </w:t>
      </w:r>
      <w:r w:rsidR="00552123">
        <w:t xml:space="preserve">w opakowaniach: </w:t>
      </w:r>
    </w:p>
    <w:p w14:paraId="6F6BA861" w14:textId="77777777" w:rsidR="00552123" w:rsidRDefault="001E1895" w:rsidP="00A40FBF">
      <w:pPr>
        <w:pStyle w:val="LITlitera"/>
      </w:pPr>
      <w:r>
        <w:t>a)</w:t>
      </w:r>
      <w:r w:rsidR="00B86D26">
        <w:tab/>
      </w:r>
      <w:r w:rsidR="00552123">
        <w:t xml:space="preserve">do 500 g </w:t>
      </w:r>
      <w:r w:rsidR="006618C3">
        <w:t>–</w:t>
      </w:r>
      <w:r w:rsidR="00D41295">
        <w:t xml:space="preserve"> w przypadku </w:t>
      </w:r>
      <w:r w:rsidR="00552123">
        <w:t>nadtlenków</w:t>
      </w:r>
      <w:r w:rsidR="00311DCD">
        <w:t xml:space="preserve"> </w:t>
      </w:r>
      <w:r w:rsidR="006618C3">
        <w:t xml:space="preserve">organicznych </w:t>
      </w:r>
      <w:r w:rsidR="00311DCD">
        <w:t>stałych</w:t>
      </w:r>
      <w:r w:rsidR="00552123">
        <w:t>,</w:t>
      </w:r>
    </w:p>
    <w:p w14:paraId="10279531" w14:textId="77777777" w:rsidR="00552123" w:rsidRDefault="001E1895" w:rsidP="00A40FBF">
      <w:pPr>
        <w:pStyle w:val="LITlitera"/>
      </w:pPr>
      <w:r>
        <w:t>b)</w:t>
      </w:r>
      <w:r w:rsidR="00B86D26">
        <w:tab/>
      </w:r>
      <w:r w:rsidR="00552123">
        <w:t>do 500 ml</w:t>
      </w:r>
      <w:r w:rsidR="00843CBC">
        <w:t xml:space="preserve"> </w:t>
      </w:r>
      <w:r w:rsidR="006618C3">
        <w:t>–</w:t>
      </w:r>
      <w:r w:rsidR="001A7792">
        <w:t xml:space="preserve"> </w:t>
      </w:r>
      <w:r w:rsidR="00D41295">
        <w:t xml:space="preserve">w przypadku </w:t>
      </w:r>
      <w:r w:rsidR="00552123">
        <w:t>nadtlenków</w:t>
      </w:r>
      <w:r w:rsidR="00F30411" w:rsidRPr="00F30411">
        <w:t xml:space="preserve"> </w:t>
      </w:r>
      <w:r w:rsidR="006618C3">
        <w:t xml:space="preserve">organicznych </w:t>
      </w:r>
      <w:r w:rsidR="00F30411">
        <w:t>ciekłych</w:t>
      </w:r>
    </w:p>
    <w:p w14:paraId="59932754" w14:textId="77777777" w:rsidR="00A40FBF" w:rsidRDefault="001C6DC0" w:rsidP="002551B3">
      <w:pPr>
        <w:pStyle w:val="PKTpunkt"/>
        <w:ind w:firstLine="0"/>
      </w:pPr>
      <w:r>
        <w:t xml:space="preserve">– </w:t>
      </w:r>
      <w:r w:rsidR="00A40FBF">
        <w:t xml:space="preserve">pod warunkiem że ich całkowita ilość </w:t>
      </w:r>
      <w:r w:rsidR="00BB2686">
        <w:t>w</w:t>
      </w:r>
      <w:r w:rsidR="008717F4">
        <w:t xml:space="preserve"> obiektach produkcyjnych lub </w:t>
      </w:r>
      <w:r w:rsidR="00BB2686">
        <w:t>magazyn</w:t>
      </w:r>
      <w:r w:rsidR="008717F4">
        <w:t>owych</w:t>
      </w:r>
      <w:r w:rsidR="00BB2686">
        <w:t xml:space="preserve"> </w:t>
      </w:r>
      <w:r w:rsidR="00A40FBF">
        <w:t>nie</w:t>
      </w:r>
      <w:r w:rsidR="00C44B48">
        <w:t xml:space="preserve"> jest</w:t>
      </w:r>
      <w:r w:rsidR="00A40FBF">
        <w:t xml:space="preserve"> w</w:t>
      </w:r>
      <w:r w:rsidR="00562385">
        <w:t>iększa</w:t>
      </w:r>
      <w:r w:rsidR="002551B3">
        <w:t xml:space="preserve"> </w:t>
      </w:r>
      <w:r w:rsidR="00A40FBF">
        <w:t>odpowiednio niż:</w:t>
      </w:r>
    </w:p>
    <w:p w14:paraId="7D58B9FF" w14:textId="68CEA3CD" w:rsidR="00A40FBF" w:rsidRDefault="006618C3" w:rsidP="008E6604">
      <w:pPr>
        <w:pStyle w:val="TIRtiret"/>
      </w:pPr>
      <w:r>
        <w:t>–</w:t>
      </w:r>
      <w:r w:rsidR="00B86D26">
        <w:tab/>
      </w:r>
      <w:r w:rsidR="00552123">
        <w:t>10 kg</w:t>
      </w:r>
      <w:r w:rsidR="00843CBC">
        <w:t xml:space="preserve"> </w:t>
      </w:r>
      <w:r w:rsidR="00452438">
        <w:t>–</w:t>
      </w:r>
      <w:r w:rsidR="001A7792">
        <w:t xml:space="preserve"> </w:t>
      </w:r>
      <w:r w:rsidR="001C6DC0">
        <w:t xml:space="preserve">w przypadku </w:t>
      </w:r>
      <w:r w:rsidR="00552123">
        <w:t>nadtlenków</w:t>
      </w:r>
      <w:r w:rsidR="00843CBC">
        <w:t xml:space="preserve"> </w:t>
      </w:r>
      <w:r>
        <w:t xml:space="preserve">organicznych </w:t>
      </w:r>
      <w:r w:rsidR="00552123">
        <w:t xml:space="preserve">typu B, </w:t>
      </w:r>
    </w:p>
    <w:p w14:paraId="4FE46ED6" w14:textId="5A6EF0A6" w:rsidR="00A40FBF" w:rsidRDefault="006618C3" w:rsidP="008E6604">
      <w:pPr>
        <w:pStyle w:val="TIRtiret"/>
      </w:pPr>
      <w:r>
        <w:t>–</w:t>
      </w:r>
      <w:r w:rsidR="00B86D26">
        <w:tab/>
      </w:r>
      <w:r w:rsidR="00552123">
        <w:t>20 kg</w:t>
      </w:r>
      <w:r w:rsidR="00843CBC">
        <w:t xml:space="preserve"> </w:t>
      </w:r>
      <w:r w:rsidR="00452438">
        <w:t>–</w:t>
      </w:r>
      <w:r w:rsidR="001A7792">
        <w:t xml:space="preserve"> </w:t>
      </w:r>
      <w:r w:rsidR="001C6DC0">
        <w:t xml:space="preserve">w przypadku </w:t>
      </w:r>
      <w:r w:rsidR="00552123">
        <w:t>nadtlenków</w:t>
      </w:r>
      <w:r w:rsidR="00843CBC">
        <w:t xml:space="preserve"> </w:t>
      </w:r>
      <w:r>
        <w:t xml:space="preserve">organicznych </w:t>
      </w:r>
      <w:r w:rsidR="00552123">
        <w:t xml:space="preserve">typu C lub </w:t>
      </w:r>
      <w:r w:rsidR="00B65EA7">
        <w:t xml:space="preserve">typu </w:t>
      </w:r>
      <w:r w:rsidR="00552123">
        <w:t>D</w:t>
      </w:r>
      <w:r w:rsidR="002551B3">
        <w:t>,</w:t>
      </w:r>
    </w:p>
    <w:p w14:paraId="097CE3AF" w14:textId="180E24C5" w:rsidR="00A40FBF" w:rsidRDefault="006618C3" w:rsidP="008E6604">
      <w:pPr>
        <w:pStyle w:val="TIRtiret"/>
      </w:pPr>
      <w:r>
        <w:t>–</w:t>
      </w:r>
      <w:r w:rsidR="00B86D26">
        <w:tab/>
      </w:r>
      <w:r w:rsidR="00552123">
        <w:t xml:space="preserve">50 kg </w:t>
      </w:r>
      <w:r w:rsidR="00452438">
        <w:t>–</w:t>
      </w:r>
      <w:r w:rsidR="001A7792">
        <w:t xml:space="preserve"> </w:t>
      </w:r>
      <w:r w:rsidR="001C6DC0">
        <w:t xml:space="preserve">w przypadku </w:t>
      </w:r>
      <w:r w:rsidR="00552123">
        <w:t>nadtlenków</w:t>
      </w:r>
      <w:r w:rsidR="00843CBC">
        <w:t xml:space="preserve"> </w:t>
      </w:r>
      <w:r>
        <w:t xml:space="preserve">organicznych </w:t>
      </w:r>
      <w:r w:rsidR="00552123">
        <w:t xml:space="preserve">typu E lub </w:t>
      </w:r>
      <w:r w:rsidR="00B65EA7">
        <w:t xml:space="preserve">typu </w:t>
      </w:r>
      <w:r w:rsidR="00552123">
        <w:t>F</w:t>
      </w:r>
      <w:r w:rsidR="006D461E">
        <w:t>;</w:t>
      </w:r>
    </w:p>
    <w:p w14:paraId="081D8D75" w14:textId="1E9728DE" w:rsidR="006D461E" w:rsidRDefault="006D461E" w:rsidP="006D461E">
      <w:pPr>
        <w:pStyle w:val="PKTpunkt"/>
        <w:ind w:hanging="340"/>
        <w:rPr>
          <w:bCs w:val="0"/>
        </w:rPr>
      </w:pPr>
      <w:r>
        <w:rPr>
          <w:bCs w:val="0"/>
        </w:rPr>
        <w:t>3) typu G</w:t>
      </w:r>
      <w:r w:rsidR="005974BB">
        <w:rPr>
          <w:bCs w:val="0"/>
        </w:rPr>
        <w:t>;</w:t>
      </w:r>
    </w:p>
    <w:p w14:paraId="296719B6" w14:textId="4D808E12" w:rsidR="005974BB" w:rsidRPr="005974BB" w:rsidRDefault="005974BB" w:rsidP="005974BB">
      <w:pPr>
        <w:pStyle w:val="PKTpunkt"/>
        <w:ind w:hanging="340"/>
        <w:rPr>
          <w:bCs w:val="0"/>
        </w:rPr>
      </w:pPr>
      <w:r w:rsidRPr="005974BB">
        <w:rPr>
          <w:bCs w:val="0"/>
        </w:rPr>
        <w:t xml:space="preserve">4) </w:t>
      </w:r>
      <w:r w:rsidR="002D1021">
        <w:rPr>
          <w:bCs w:val="0"/>
        </w:rPr>
        <w:t xml:space="preserve">w </w:t>
      </w:r>
      <w:r w:rsidRPr="005974BB">
        <w:rPr>
          <w:bCs w:val="0"/>
        </w:rPr>
        <w:t>jednostk</w:t>
      </w:r>
      <w:r w:rsidR="002D1021">
        <w:rPr>
          <w:bCs w:val="0"/>
        </w:rPr>
        <w:t>ach</w:t>
      </w:r>
      <w:r w:rsidRPr="005974BB">
        <w:rPr>
          <w:bCs w:val="0"/>
        </w:rPr>
        <w:t xml:space="preserve"> organizacyjnych podległych Ministrowi Obrony Narodowej oraz organ</w:t>
      </w:r>
      <w:r w:rsidR="002D1021">
        <w:rPr>
          <w:bCs w:val="0"/>
        </w:rPr>
        <w:t>ach</w:t>
      </w:r>
      <w:r w:rsidRPr="005974BB">
        <w:rPr>
          <w:bCs w:val="0"/>
        </w:rPr>
        <w:t xml:space="preserve"> podległych lub nadzorowanych przez ministra właściwego do spraw wewnętrznych.</w:t>
      </w:r>
    </w:p>
    <w:p w14:paraId="17375F2F" w14:textId="57D7376F" w:rsidR="00552123" w:rsidRDefault="005419CA" w:rsidP="005419CA">
      <w:pPr>
        <w:pStyle w:val="USTustnpkodeksu"/>
        <w:ind w:firstLine="560"/>
      </w:pPr>
      <w:r>
        <w:t>3. Ilości nadtlenków organicznych, o których mowa w ust. 2</w:t>
      </w:r>
      <w:r w:rsidR="006D461E">
        <w:t xml:space="preserve"> pkt 1 i 2</w:t>
      </w:r>
      <w:r>
        <w:t>, należy</w:t>
      </w:r>
      <w:r w:rsidR="00BB2686">
        <w:t xml:space="preserve"> odnosić do maksymalnych</w:t>
      </w:r>
      <w:r w:rsidR="006D461E">
        <w:t xml:space="preserve"> ich</w:t>
      </w:r>
      <w:r w:rsidR="00BB2686">
        <w:t xml:space="preserve"> ilości znajdujących się lub</w:t>
      </w:r>
      <w:r w:rsidR="00765C01">
        <w:t xml:space="preserve"> </w:t>
      </w:r>
      <w:r w:rsidR="00BB2686">
        <w:t xml:space="preserve">mogących się znaleźć w dowolnym czasie </w:t>
      </w:r>
      <w:r w:rsidR="003D06E8">
        <w:br/>
      </w:r>
      <w:r w:rsidR="00BB2686">
        <w:t xml:space="preserve">w </w:t>
      </w:r>
      <w:r w:rsidR="00DF6145">
        <w:t>obiek</w:t>
      </w:r>
      <w:r w:rsidR="006D461E">
        <w:t>tach</w:t>
      </w:r>
      <w:r w:rsidR="00DF6145">
        <w:t xml:space="preserve"> budowlany</w:t>
      </w:r>
      <w:r w:rsidR="006D461E">
        <w:t>ch</w:t>
      </w:r>
      <w:r w:rsidR="00692671">
        <w:t>,</w:t>
      </w:r>
      <w:r w:rsidR="00BB2686">
        <w:t xml:space="preserve"> </w:t>
      </w:r>
      <w:r w:rsidR="00B0074E">
        <w:t>w który</w:t>
      </w:r>
      <w:r w:rsidR="006D461E">
        <w:t>ch</w:t>
      </w:r>
      <w:r w:rsidR="00B0074E">
        <w:t xml:space="preserve"> </w:t>
      </w:r>
      <w:r w:rsidR="008E6604">
        <w:t>produk</w:t>
      </w:r>
      <w:r w:rsidR="00B0074E">
        <w:t>owane</w:t>
      </w:r>
      <w:r w:rsidR="006D461E">
        <w:t>,</w:t>
      </w:r>
      <w:r w:rsidR="00B0074E">
        <w:t xml:space="preserve"> </w:t>
      </w:r>
      <w:r w:rsidR="00C85088">
        <w:t>wykorzyst</w:t>
      </w:r>
      <w:r w:rsidR="00B0074E">
        <w:t>ywane</w:t>
      </w:r>
      <w:r w:rsidR="006D461E">
        <w:t xml:space="preserve"> lub magazynowane</w:t>
      </w:r>
      <w:r w:rsidR="00B0074E">
        <w:t xml:space="preserve"> są </w:t>
      </w:r>
      <w:r w:rsidR="008E6604">
        <w:t>nadtlenki</w:t>
      </w:r>
      <w:r w:rsidR="00C85088">
        <w:t xml:space="preserve"> organiczne</w:t>
      </w:r>
      <w:r w:rsidR="006D461E">
        <w:t>.</w:t>
      </w:r>
    </w:p>
    <w:p w14:paraId="5E425938" w14:textId="611078C3" w:rsidR="00CD55F6" w:rsidRDefault="00C44B48" w:rsidP="00CD55F6">
      <w:pPr>
        <w:pStyle w:val="NIEARTTEKSTtekstnieartykuowanynppodstprawnarozplubpreambua"/>
      </w:pPr>
      <w:r>
        <w:t xml:space="preserve">§ </w:t>
      </w:r>
      <w:r w:rsidR="003B2A9F">
        <w:t>4</w:t>
      </w:r>
      <w:r>
        <w:t>.</w:t>
      </w:r>
      <w:r w:rsidR="00954266">
        <w:t xml:space="preserve"> </w:t>
      </w:r>
      <w:r>
        <w:t xml:space="preserve">W przypadku nadtlenków </w:t>
      </w:r>
      <w:r w:rsidR="007A543C">
        <w:t xml:space="preserve">organicznych </w:t>
      </w:r>
      <w:r>
        <w:t xml:space="preserve">typu A, </w:t>
      </w:r>
      <w:r w:rsidR="005974BB">
        <w:t xml:space="preserve">w </w:t>
      </w:r>
      <w:r>
        <w:t>obiekt</w:t>
      </w:r>
      <w:r w:rsidR="005974BB">
        <w:t>ach</w:t>
      </w:r>
      <w:r w:rsidR="007A543C">
        <w:t xml:space="preserve"> budowlan</w:t>
      </w:r>
      <w:r w:rsidR="005974BB">
        <w:t>ych</w:t>
      </w:r>
      <w:r w:rsidR="00D76F1B">
        <w:t>,</w:t>
      </w:r>
      <w:r>
        <w:t xml:space="preserve"> </w:t>
      </w:r>
      <w:r w:rsidR="00C36CF1">
        <w:br/>
      </w:r>
      <w:r>
        <w:t xml:space="preserve">w których są one produkowane, </w:t>
      </w:r>
      <w:r w:rsidR="0010441A">
        <w:t>wykorzystywane</w:t>
      </w:r>
      <w:r w:rsidR="007A543C">
        <w:t xml:space="preserve"> </w:t>
      </w:r>
      <w:r w:rsidR="00D518E3">
        <w:t>lub</w:t>
      </w:r>
      <w:r>
        <w:t xml:space="preserve"> magazynowane, należy </w:t>
      </w:r>
      <w:r w:rsidR="00CD55F6">
        <w:t>wyznaczyć</w:t>
      </w:r>
      <w:r w:rsidR="00B16E8D">
        <w:t xml:space="preserve"> </w:t>
      </w:r>
      <w:r w:rsidR="005974BB">
        <w:t>stref</w:t>
      </w:r>
      <w:r w:rsidR="00CD55F6">
        <w:t>y</w:t>
      </w:r>
      <w:r w:rsidR="005974BB">
        <w:t xml:space="preserve"> zagrożon</w:t>
      </w:r>
      <w:r w:rsidR="00CD55F6">
        <w:t>e</w:t>
      </w:r>
      <w:r w:rsidR="005974BB">
        <w:t xml:space="preserve"> </w:t>
      </w:r>
      <w:r>
        <w:t>wybuchem</w:t>
      </w:r>
      <w:r w:rsidR="00C36CF1">
        <w:t xml:space="preserve"> </w:t>
      </w:r>
      <w:r w:rsidR="00AC7B38">
        <w:t>zgodnie z</w:t>
      </w:r>
      <w:r w:rsidR="00CD55F6">
        <w:t xml:space="preserve"> przepis</w:t>
      </w:r>
      <w:r w:rsidR="00AC7B38">
        <w:t>ami</w:t>
      </w:r>
      <w:r w:rsidR="00CD55F6">
        <w:t xml:space="preserve"> wydan</w:t>
      </w:r>
      <w:r w:rsidR="00AC7B38">
        <w:t>ymi</w:t>
      </w:r>
      <w:r w:rsidR="00CD55F6">
        <w:t xml:space="preserve"> </w:t>
      </w:r>
      <w:r w:rsidR="0066289C">
        <w:t>na podstawie</w:t>
      </w:r>
      <w:r w:rsidR="00D82C9D">
        <w:t xml:space="preserve"> </w:t>
      </w:r>
      <w:r w:rsidR="00D82C9D" w:rsidRPr="00587090">
        <w:rPr>
          <w:rFonts w:ascii="Times New Roman" w:hAnsi="Times New Roman" w:cs="Times New Roman"/>
          <w:szCs w:val="24"/>
        </w:rPr>
        <w:t>art. 237</w:t>
      </w:r>
      <w:r w:rsidR="00D82C9D" w:rsidRPr="00587090">
        <w:rPr>
          <w:rFonts w:ascii="Times New Roman" w:hAnsi="Times New Roman" w:cs="Times New Roman"/>
          <w:szCs w:val="24"/>
          <w:vertAlign w:val="superscript"/>
        </w:rPr>
        <w:t>15</w:t>
      </w:r>
      <w:r w:rsidR="00D82C9D">
        <w:rPr>
          <w:rFonts w:ascii="Times New Roman" w:hAnsi="Times New Roman" w:cs="Times New Roman"/>
          <w:szCs w:val="24"/>
        </w:rPr>
        <w:t xml:space="preserve"> § 2 ustawy </w:t>
      </w:r>
      <w:r w:rsidR="00D82C9D" w:rsidRPr="00183697">
        <w:rPr>
          <w:rFonts w:ascii="Times New Roman" w:hAnsi="Times New Roman" w:cs="Times New Roman"/>
          <w:szCs w:val="24"/>
        </w:rPr>
        <w:t>z dnia</w:t>
      </w:r>
      <w:r w:rsidR="00D82C9D">
        <w:rPr>
          <w:rFonts w:ascii="Times New Roman" w:hAnsi="Times New Roman" w:cs="Times New Roman"/>
          <w:szCs w:val="24"/>
        </w:rPr>
        <w:t xml:space="preserve"> 26 czerwca 1974 r. </w:t>
      </w:r>
      <w:r w:rsidR="00954266">
        <w:t>–</w:t>
      </w:r>
      <w:r w:rsidR="00D82C9D">
        <w:t xml:space="preserve"> </w:t>
      </w:r>
      <w:r w:rsidR="00D82C9D">
        <w:rPr>
          <w:rFonts w:ascii="Times New Roman" w:hAnsi="Times New Roman" w:cs="Times New Roman"/>
          <w:szCs w:val="24"/>
        </w:rPr>
        <w:t>Kodeks pracy</w:t>
      </w:r>
      <w:r w:rsidR="00692671">
        <w:rPr>
          <w:rFonts w:ascii="Times New Roman" w:hAnsi="Times New Roman" w:cs="Times New Roman"/>
          <w:szCs w:val="24"/>
        </w:rPr>
        <w:t xml:space="preserve"> </w:t>
      </w:r>
      <w:r w:rsidR="00CD55F6">
        <w:t xml:space="preserve">w sprawie minimalnych wymagań, </w:t>
      </w:r>
      <w:r w:rsidR="00CD55F6">
        <w:lastRenderedPageBreak/>
        <w:t>dotyczących bezpieczeństwa i higieny pracy, związanych</w:t>
      </w:r>
      <w:r w:rsidR="00C36CF1">
        <w:t xml:space="preserve"> </w:t>
      </w:r>
      <w:r w:rsidR="00CD55F6">
        <w:t>z możliwością wystąpienia w miejscu pracy atmosfery wybuchowej.</w:t>
      </w:r>
    </w:p>
    <w:p w14:paraId="4CC2FAAC" w14:textId="4FF5A9A1" w:rsidR="00C44B48" w:rsidRDefault="00C44B48" w:rsidP="00C44B48">
      <w:pPr>
        <w:pStyle w:val="ARTartustawynprozporzdzenia"/>
      </w:pPr>
      <w:r>
        <w:t xml:space="preserve">§ </w:t>
      </w:r>
      <w:r w:rsidR="003B2A9F">
        <w:t>5</w:t>
      </w:r>
      <w:r>
        <w:t>.</w:t>
      </w:r>
      <w:r w:rsidR="00061915">
        <w:t xml:space="preserve"> </w:t>
      </w:r>
      <w:r>
        <w:t xml:space="preserve">1. Wokół każdego obiektu </w:t>
      </w:r>
      <w:r w:rsidR="00CF64BF">
        <w:t xml:space="preserve">budowlanego </w:t>
      </w:r>
      <w:r>
        <w:t>z</w:t>
      </w:r>
      <w:r w:rsidR="00CD55F6">
        <w:t>identyfikowanego jako</w:t>
      </w:r>
      <w:r>
        <w:t xml:space="preserve"> zagroż</w:t>
      </w:r>
      <w:r w:rsidR="00CD55F6">
        <w:t>onego</w:t>
      </w:r>
      <w:r>
        <w:t xml:space="preserve"> </w:t>
      </w:r>
      <w:r w:rsidR="00C36CF1">
        <w:t xml:space="preserve">wybuchem </w:t>
      </w:r>
      <w:r>
        <w:t>wyznacza</w:t>
      </w:r>
      <w:r w:rsidR="003D2A68">
        <w:t>na jest</w:t>
      </w:r>
      <w:r>
        <w:t xml:space="preserve"> stref</w:t>
      </w:r>
      <w:r w:rsidR="003D2A68">
        <w:t>a</w:t>
      </w:r>
      <w:r>
        <w:t xml:space="preserve"> ochronn</w:t>
      </w:r>
      <w:r w:rsidR="003D3FFE">
        <w:t>a</w:t>
      </w:r>
      <w:r>
        <w:t xml:space="preserve"> na terenie należącym do zakładu</w:t>
      </w:r>
      <w:r w:rsidR="0066289C">
        <w:t xml:space="preserve"> pracy</w:t>
      </w:r>
      <w:r w:rsidR="00CF64BF">
        <w:t xml:space="preserve"> użytkującego taki obiekt budowlany</w:t>
      </w:r>
      <w:r>
        <w:t>.</w:t>
      </w:r>
    </w:p>
    <w:p w14:paraId="6F178953" w14:textId="77777777" w:rsidR="00C44B48" w:rsidRDefault="00C44B48" w:rsidP="002D393E">
      <w:pPr>
        <w:pStyle w:val="ARTartustawynprozporzdzenia"/>
      </w:pPr>
      <w:r>
        <w:t xml:space="preserve">2. </w:t>
      </w:r>
      <w:r w:rsidR="00EB7261">
        <w:t xml:space="preserve">W strefie </w:t>
      </w:r>
      <w:r>
        <w:t>ochronnej zabrania się budowy dróg, z wyjątkiem dróg prowadzących do obiektów</w:t>
      </w:r>
      <w:r w:rsidR="00CF64BF">
        <w:t xml:space="preserve"> budowlanych, o których mowa w ust. 1</w:t>
      </w:r>
      <w:r w:rsidR="00D16FF7">
        <w:t>.</w:t>
      </w:r>
    </w:p>
    <w:p w14:paraId="74FC241E" w14:textId="77777777" w:rsidR="00442B32" w:rsidRDefault="00552123" w:rsidP="00552123">
      <w:pPr>
        <w:pStyle w:val="NIEARTTEKSTtekstnieartykuowanynppodstprawnarozplubpreambua"/>
      </w:pPr>
      <w:r>
        <w:t>§</w:t>
      </w:r>
      <w:r w:rsidR="00D76F1B">
        <w:t xml:space="preserve"> </w:t>
      </w:r>
      <w:r w:rsidR="003B2A9F">
        <w:t>6</w:t>
      </w:r>
      <w:r>
        <w:t xml:space="preserve">. </w:t>
      </w:r>
      <w:r w:rsidR="00442B32">
        <w:t>1.</w:t>
      </w:r>
      <w:r w:rsidR="00B86D26">
        <w:tab/>
      </w:r>
      <w:r>
        <w:t>Nadtlenki</w:t>
      </w:r>
      <w:r w:rsidR="00CF64BF">
        <w:t xml:space="preserve"> organiczne</w:t>
      </w:r>
      <w:r>
        <w:t xml:space="preserve">, zależnie od ich właściwości, należy </w:t>
      </w:r>
      <w:r w:rsidR="00350A58">
        <w:t>magazynować</w:t>
      </w:r>
      <w:r>
        <w:t xml:space="preserve"> </w:t>
      </w:r>
      <w:r w:rsidR="00350A58">
        <w:br/>
      </w:r>
      <w:r>
        <w:t xml:space="preserve">w magazynach izolowanych, </w:t>
      </w:r>
      <w:r w:rsidR="004D4CBC">
        <w:t xml:space="preserve">magazynach </w:t>
      </w:r>
      <w:r>
        <w:t xml:space="preserve">oddzielonych lub </w:t>
      </w:r>
      <w:r w:rsidR="004D4CBC">
        <w:t xml:space="preserve">magazynach </w:t>
      </w:r>
      <w:r>
        <w:t>podręcznych</w:t>
      </w:r>
      <w:r w:rsidR="00975281">
        <w:t>.</w:t>
      </w:r>
    </w:p>
    <w:p w14:paraId="0802938E" w14:textId="4E5DF411" w:rsidR="00552123" w:rsidRDefault="00442B32" w:rsidP="00552123">
      <w:pPr>
        <w:pStyle w:val="NIEARTTEKSTtekstnieartykuowanynppodstprawnarozplubpreambua"/>
      </w:pPr>
      <w:r>
        <w:t>2.</w:t>
      </w:r>
      <w:r w:rsidR="000F7557">
        <w:t xml:space="preserve"> </w:t>
      </w:r>
      <w:r w:rsidR="00552123">
        <w:t>Dopuszcza się magazynowanie nadtlenków</w:t>
      </w:r>
      <w:r>
        <w:t xml:space="preserve"> </w:t>
      </w:r>
      <w:r w:rsidR="000F7557">
        <w:t xml:space="preserve">organicznych </w:t>
      </w:r>
      <w:r w:rsidR="00552123">
        <w:t xml:space="preserve">w </w:t>
      </w:r>
      <w:r w:rsidR="00DB25CE" w:rsidRPr="00DB25CE">
        <w:t>pomieszczeniach laboratoryjnych lub pomieszczeniach badawczych</w:t>
      </w:r>
      <w:r w:rsidR="00C853C3">
        <w:t>,</w:t>
      </w:r>
      <w:r w:rsidR="00DB25CE" w:rsidRPr="00DB25CE">
        <w:t xml:space="preserve"> </w:t>
      </w:r>
      <w:r w:rsidR="00552123">
        <w:t xml:space="preserve">zgodnie z </w:t>
      </w:r>
      <w:r w:rsidR="00CF64BF">
        <w:t xml:space="preserve">przepisami </w:t>
      </w:r>
      <w:r w:rsidR="000F7557">
        <w:t>wydanymi na podstawie art. 237</w:t>
      </w:r>
      <w:r w:rsidR="000F7557" w:rsidRPr="00F645DA">
        <w:rPr>
          <w:vertAlign w:val="superscript"/>
        </w:rPr>
        <w:t>15</w:t>
      </w:r>
      <w:r w:rsidR="000F7557">
        <w:t xml:space="preserve"> </w:t>
      </w:r>
      <w:r w:rsidR="000F7557">
        <w:rPr>
          <w:rFonts w:cs="Times"/>
        </w:rPr>
        <w:t>§</w:t>
      </w:r>
      <w:r w:rsidR="000F7557">
        <w:t xml:space="preserve"> 2 </w:t>
      </w:r>
      <w:r w:rsidR="004035BD">
        <w:t xml:space="preserve">ustawy </w:t>
      </w:r>
      <w:r w:rsidR="000F7557">
        <w:t xml:space="preserve">z dnia 26 czerwca 1974 r. </w:t>
      </w:r>
      <w:r w:rsidR="000F7557">
        <w:softHyphen/>
        <w:t xml:space="preserve">– Kodeks pracy, </w:t>
      </w:r>
      <w:r w:rsidR="00313A88">
        <w:t xml:space="preserve">w sprawie bezpieczeństwa i higieny pracy przy produkcji, wykorzystywaniu, magazynowaniu </w:t>
      </w:r>
      <w:r w:rsidR="00C36CF1">
        <w:br/>
      </w:r>
      <w:r w:rsidR="00313A88">
        <w:t>i transporcie wewnątrzzakładowym nadtlenków organicznych.</w:t>
      </w:r>
    </w:p>
    <w:p w14:paraId="65E35D6A" w14:textId="55A5BEBD" w:rsidR="00552123" w:rsidRDefault="00552123" w:rsidP="00552123">
      <w:pPr>
        <w:pStyle w:val="NIEARTTEKSTtekstnieartykuowanynppodstprawnarozplubpreambua"/>
      </w:pPr>
      <w:r>
        <w:t xml:space="preserve">§ </w:t>
      </w:r>
      <w:r w:rsidR="003B2A9F">
        <w:t>7</w:t>
      </w:r>
      <w:r>
        <w:t>. 1.</w:t>
      </w:r>
      <w:r w:rsidR="000F7557">
        <w:t xml:space="preserve"> </w:t>
      </w:r>
      <w:r>
        <w:t xml:space="preserve">Magazyn izolowany może się mieścić wyłącznie w odrębnym obiekcie </w:t>
      </w:r>
      <w:r w:rsidR="00833178">
        <w:t xml:space="preserve">budowlanym przeznaczonym do magazynowania </w:t>
      </w:r>
      <w:r>
        <w:t>nadtlenk</w:t>
      </w:r>
      <w:r w:rsidR="00833178">
        <w:t>ów</w:t>
      </w:r>
      <w:r w:rsidR="008C514E">
        <w:t xml:space="preserve"> organiczn</w:t>
      </w:r>
      <w:r w:rsidR="00833178">
        <w:t>ych</w:t>
      </w:r>
      <w:r>
        <w:t xml:space="preserve"> typu</w:t>
      </w:r>
      <w:r w:rsidR="001A7BC6">
        <w:t>:</w:t>
      </w:r>
      <w:r>
        <w:t xml:space="preserve"> </w:t>
      </w:r>
      <w:r w:rsidR="00890934">
        <w:t xml:space="preserve">A, </w:t>
      </w:r>
      <w:r>
        <w:t>B, C, D, E i F.</w:t>
      </w:r>
    </w:p>
    <w:p w14:paraId="5E839980" w14:textId="77777777" w:rsidR="00C44B48" w:rsidRPr="00931CC6" w:rsidRDefault="00C44B48" w:rsidP="00C44B48">
      <w:pPr>
        <w:pStyle w:val="ARTartustawynprozporzdzenia"/>
      </w:pPr>
      <w:r>
        <w:t>2. Masa nadtlenków</w:t>
      </w:r>
      <w:r w:rsidR="008C514E">
        <w:t xml:space="preserve"> organicznych</w:t>
      </w:r>
      <w:r>
        <w:t xml:space="preserve"> typu A</w:t>
      </w:r>
      <w:r w:rsidR="00890934">
        <w:t xml:space="preserve"> w magazynie izolowanym</w:t>
      </w:r>
      <w:r>
        <w:t xml:space="preserve"> nie może przekroczyć 1000 kg.</w:t>
      </w:r>
    </w:p>
    <w:p w14:paraId="79A4B636" w14:textId="52932D71" w:rsidR="00460BA1" w:rsidRDefault="00C44B48" w:rsidP="00552123">
      <w:pPr>
        <w:pStyle w:val="NIEARTTEKSTtekstnieartykuowanynppodstprawnarozplubpreambua"/>
      </w:pPr>
      <w:r w:rsidRPr="004951A5">
        <w:t>3</w:t>
      </w:r>
      <w:r w:rsidR="00552123" w:rsidRPr="004951A5">
        <w:t>.</w:t>
      </w:r>
      <w:r w:rsidR="00B86D26">
        <w:tab/>
      </w:r>
      <w:r w:rsidR="00552123">
        <w:t>Magazyn izolowany powinien być wolnostojącym</w:t>
      </w:r>
      <w:r w:rsidR="005724F9">
        <w:t xml:space="preserve">, jednokondygnacyjnym </w:t>
      </w:r>
      <w:r w:rsidR="00552123">
        <w:t xml:space="preserve">obiektem </w:t>
      </w:r>
      <w:r w:rsidR="005724F9">
        <w:t>budowlanym</w:t>
      </w:r>
      <w:r w:rsidR="00552123">
        <w:t xml:space="preserve"> bez podpiwniczenia i poddasza, jednokomorowym lub wielokomorowym</w:t>
      </w:r>
      <w:r w:rsidR="00AA359C">
        <w:t>.</w:t>
      </w:r>
      <w:r w:rsidR="00552123">
        <w:t xml:space="preserve"> Komory</w:t>
      </w:r>
      <w:r w:rsidR="008C514E">
        <w:t xml:space="preserve">, stanowiące </w:t>
      </w:r>
      <w:r w:rsidR="003D6A8A">
        <w:t>odrębne pomieszczenia z</w:t>
      </w:r>
      <w:r w:rsidR="002A2874">
        <w:t xml:space="preserve"> przylegającymi do nich</w:t>
      </w:r>
      <w:r w:rsidR="003D6A8A">
        <w:t xml:space="preserve">  przedsionkami</w:t>
      </w:r>
      <w:r w:rsidR="008874E7">
        <w:t>, je</w:t>
      </w:r>
      <w:r w:rsidR="00267B79">
        <w:t>że</w:t>
      </w:r>
      <w:r w:rsidR="008874E7">
        <w:t xml:space="preserve">li są </w:t>
      </w:r>
      <w:r w:rsidR="00267B79">
        <w:t xml:space="preserve">one </w:t>
      </w:r>
      <w:r w:rsidR="008874E7">
        <w:t>wymagane zgodnie z § 12 ust. 9</w:t>
      </w:r>
      <w:r w:rsidR="008C514E">
        <w:t xml:space="preserve">, </w:t>
      </w:r>
      <w:r w:rsidR="00552123">
        <w:t>powinny być rozmieszczone szeregowo,</w:t>
      </w:r>
      <w:r w:rsidR="008C514E">
        <w:t xml:space="preserve"> w taki sposób, aby drzwi wszystkich</w:t>
      </w:r>
      <w:r w:rsidR="00552123">
        <w:t xml:space="preserve"> komór</w:t>
      </w:r>
      <w:r w:rsidR="008C514E">
        <w:t xml:space="preserve"> były usytuowane po tej samej stronie obiektu budowlanego.</w:t>
      </w:r>
    </w:p>
    <w:p w14:paraId="3EEF3957" w14:textId="5C5F442B" w:rsidR="00460BA1" w:rsidRDefault="00C44B48" w:rsidP="00552123">
      <w:pPr>
        <w:pStyle w:val="NIEARTTEKSTtekstnieartykuowanynppodstprawnarozplubpreambua"/>
      </w:pPr>
      <w:r w:rsidRPr="004951A5">
        <w:t>4</w:t>
      </w:r>
      <w:r w:rsidR="00460BA1" w:rsidRPr="004951A5">
        <w:t>.</w:t>
      </w:r>
      <w:r w:rsidR="00B86D26">
        <w:tab/>
      </w:r>
      <w:r w:rsidR="00460BA1">
        <w:t>Dopuszcza się</w:t>
      </w:r>
      <w:r w:rsidR="00843CBC">
        <w:t xml:space="preserve"> </w:t>
      </w:r>
      <w:r w:rsidR="00552123">
        <w:t xml:space="preserve">dwuszeregowe </w:t>
      </w:r>
      <w:r w:rsidR="00460BA1">
        <w:t>rozmieszczenie komór</w:t>
      </w:r>
      <w:r w:rsidR="00843CBC">
        <w:t xml:space="preserve"> </w:t>
      </w:r>
      <w:r w:rsidR="00552123">
        <w:t>w magazynie</w:t>
      </w:r>
      <w:r w:rsidR="004F2E4E">
        <w:t xml:space="preserve"> izolowanym</w:t>
      </w:r>
      <w:r w:rsidR="00552123">
        <w:t xml:space="preserve">, </w:t>
      </w:r>
      <w:r w:rsidR="006C1680">
        <w:br/>
      </w:r>
      <w:r w:rsidR="00552123">
        <w:t xml:space="preserve">w którym </w:t>
      </w:r>
      <w:r w:rsidR="008C514E">
        <w:t>znajdują się</w:t>
      </w:r>
      <w:r w:rsidR="00552123">
        <w:t xml:space="preserve"> cztery komory</w:t>
      </w:r>
      <w:r w:rsidR="006A7CE7">
        <w:t xml:space="preserve">, przy czym każde z dwóch komór w szeregu stykają się ze sobą </w:t>
      </w:r>
      <w:r w:rsidR="00552123">
        <w:t>ścian</w:t>
      </w:r>
      <w:r w:rsidR="006A7CE7">
        <w:t>ami</w:t>
      </w:r>
      <w:r w:rsidR="00552123">
        <w:t xml:space="preserve"> boczny</w:t>
      </w:r>
      <w:r w:rsidR="006A7CE7">
        <w:t>mi, zaś ścianami tylnymi dotykają ścian tylnych komór us</w:t>
      </w:r>
      <w:r w:rsidR="00C36CF1">
        <w:t>ytuowanych</w:t>
      </w:r>
      <w:r w:rsidR="006A7CE7">
        <w:t xml:space="preserve"> w drugim szeregu.</w:t>
      </w:r>
      <w:r w:rsidR="00C36CF1">
        <w:t xml:space="preserve"> </w:t>
      </w:r>
      <w:r w:rsidR="006A7CE7">
        <w:t>W</w:t>
      </w:r>
      <w:r w:rsidR="009128D0">
        <w:t xml:space="preserve"> takim przypadku</w:t>
      </w:r>
      <w:r w:rsidR="00552123">
        <w:t xml:space="preserve"> </w:t>
      </w:r>
      <w:r w:rsidR="009128D0">
        <w:t>p</w:t>
      </w:r>
      <w:r w:rsidR="00552123">
        <w:t xml:space="preserve">owierzchnie odciążające </w:t>
      </w:r>
      <w:r w:rsidR="006A7CE7">
        <w:t>stanowią ściany boczne komór, które nie stykają się z innymi komorami.</w:t>
      </w:r>
    </w:p>
    <w:p w14:paraId="7A77A507" w14:textId="77777777" w:rsidR="00460BA1" w:rsidRDefault="00C44B48" w:rsidP="00552123">
      <w:pPr>
        <w:pStyle w:val="NIEARTTEKSTtekstnieartykuowanynppodstprawnarozplubpreambua"/>
      </w:pPr>
      <w:r w:rsidRPr="004951A5">
        <w:lastRenderedPageBreak/>
        <w:t>5</w:t>
      </w:r>
      <w:r w:rsidR="00FF413D" w:rsidRPr="004951A5">
        <w:t>.</w:t>
      </w:r>
      <w:r w:rsidR="00B86D26">
        <w:tab/>
      </w:r>
      <w:r w:rsidR="00552123">
        <w:t xml:space="preserve">W przypadku zastosowania dachu jako powierzchni odciążającej nie ma zastosowania ograniczenie dotyczące </w:t>
      </w:r>
      <w:r w:rsidR="00460BA1">
        <w:t>liczby szeregów komór</w:t>
      </w:r>
      <w:r w:rsidR="00FD514C">
        <w:t xml:space="preserve">, o którym mowa w ust. </w:t>
      </w:r>
      <w:r w:rsidR="00862F7A">
        <w:t>3</w:t>
      </w:r>
      <w:r w:rsidR="00460BA1">
        <w:t>.</w:t>
      </w:r>
    </w:p>
    <w:p w14:paraId="5B03095C" w14:textId="4DC710C5" w:rsidR="00552123" w:rsidRDefault="00C44B48" w:rsidP="00552123">
      <w:pPr>
        <w:pStyle w:val="NIEARTTEKSTtekstnieartykuowanynppodstprawnarozplubpreambua"/>
      </w:pPr>
      <w:r w:rsidRPr="004951A5">
        <w:t>6</w:t>
      </w:r>
      <w:r w:rsidR="00552123" w:rsidRPr="004951A5">
        <w:t>.</w:t>
      </w:r>
      <w:r w:rsidR="00B86D26">
        <w:tab/>
      </w:r>
      <w:r w:rsidR="00552123">
        <w:t>Magazyn izolowany powinien być, zależnie od projektowanego obładowania, zlokalizowany z zachowaniem odległości bezpieczeństwa</w:t>
      </w:r>
      <w:r w:rsidR="007E6D66">
        <w:t xml:space="preserve"> </w:t>
      </w:r>
      <w:r w:rsidR="00FD514C">
        <w:t>dla obiektów budowlanych</w:t>
      </w:r>
      <w:r w:rsidR="00313A88">
        <w:t>,</w:t>
      </w:r>
      <w:r w:rsidR="00692671">
        <w:t xml:space="preserve"> </w:t>
      </w:r>
      <w:r w:rsidR="00C36CF1">
        <w:br/>
      </w:r>
      <w:r w:rsidR="00FD514C">
        <w:t xml:space="preserve">w których </w:t>
      </w:r>
      <w:r w:rsidR="00D0236C">
        <w:t xml:space="preserve">produkowane, wykorzystywane lub magazynowane </w:t>
      </w:r>
      <w:r w:rsidR="00FD514C">
        <w:t>się nadtlenki organiczne,</w:t>
      </w:r>
      <w:r w:rsidR="00552123">
        <w:t xml:space="preserve"> ustalonych według procedury </w:t>
      </w:r>
      <w:r w:rsidR="00483F7A">
        <w:rPr>
          <w:rFonts w:ascii="Times New Roman" w:hAnsi="Times New Roman" w:cs="Times New Roman"/>
          <w:szCs w:val="24"/>
        </w:rPr>
        <w:t xml:space="preserve">ustalania odległości bezpieczeństwa </w:t>
      </w:r>
      <w:r w:rsidR="00552123">
        <w:t>określonej w załączniku</w:t>
      </w:r>
      <w:r w:rsidR="00692671">
        <w:t xml:space="preserve"> </w:t>
      </w:r>
      <w:r w:rsidR="00C36CF1">
        <w:br/>
      </w:r>
      <w:r w:rsidR="004F2E4E">
        <w:t xml:space="preserve">nr </w:t>
      </w:r>
      <w:r w:rsidR="004951A5">
        <w:t>1</w:t>
      </w:r>
      <w:r w:rsidR="001412FB">
        <w:t xml:space="preserve"> </w:t>
      </w:r>
      <w:r w:rsidR="00552123">
        <w:t>do rozporządzenia</w:t>
      </w:r>
      <w:r w:rsidR="00557BD6">
        <w:t>, zwanej dalej „procedurą”</w:t>
      </w:r>
      <w:r w:rsidR="00552123">
        <w:t>.</w:t>
      </w:r>
    </w:p>
    <w:p w14:paraId="1E8AE62A" w14:textId="3258E044" w:rsidR="00723A07" w:rsidRPr="00723A07" w:rsidRDefault="00552123" w:rsidP="00282E1C">
      <w:pPr>
        <w:pStyle w:val="NIEARTTEKSTtekstnieartykuowanynppodstprawnarozplubpreambua"/>
      </w:pPr>
      <w:r w:rsidRPr="000B1843">
        <w:t>§</w:t>
      </w:r>
      <w:r w:rsidR="0013667F">
        <w:t xml:space="preserve"> </w:t>
      </w:r>
      <w:r w:rsidR="003B2A9F">
        <w:t>8</w:t>
      </w:r>
      <w:r w:rsidRPr="000B1843">
        <w:t>. 1</w:t>
      </w:r>
      <w:r>
        <w:t>.</w:t>
      </w:r>
      <w:r w:rsidR="00B86D26">
        <w:tab/>
      </w:r>
      <w:r w:rsidR="00E53711">
        <w:t xml:space="preserve"> </w:t>
      </w:r>
      <w:r>
        <w:t xml:space="preserve">Magazyn oddzielony </w:t>
      </w:r>
      <w:r w:rsidR="00924BBC">
        <w:t>stanowi</w:t>
      </w:r>
      <w:r>
        <w:t xml:space="preserve"> </w:t>
      </w:r>
      <w:r w:rsidR="003577F5">
        <w:rPr>
          <w:rFonts w:hint="eastAsia"/>
        </w:rPr>
        <w:t>część</w:t>
      </w:r>
      <w:r w:rsidR="003577F5">
        <w:t xml:space="preserve"> </w:t>
      </w:r>
      <w:r w:rsidR="00F575D7">
        <w:t xml:space="preserve">obiektu budowlanego </w:t>
      </w:r>
      <w:r w:rsidR="00872589">
        <w:t>w którym</w:t>
      </w:r>
      <w:r w:rsidR="00F575D7">
        <w:t xml:space="preserve"> produk</w:t>
      </w:r>
      <w:r w:rsidR="00872589">
        <w:t>owane</w:t>
      </w:r>
      <w:r w:rsidR="00F575D7">
        <w:t>, wykorzystywan</w:t>
      </w:r>
      <w:r w:rsidR="00872589">
        <w:t>e</w:t>
      </w:r>
      <w:r w:rsidR="00F575D7">
        <w:t xml:space="preserve"> lub magazynowan</w:t>
      </w:r>
      <w:r w:rsidR="00872589">
        <w:t xml:space="preserve">e są </w:t>
      </w:r>
      <w:r w:rsidR="00F575D7">
        <w:t xml:space="preserve"> nadtlenk</w:t>
      </w:r>
      <w:r w:rsidR="00872589">
        <w:t>i</w:t>
      </w:r>
      <w:r w:rsidR="00F575D7">
        <w:t xml:space="preserve"> organiczn</w:t>
      </w:r>
      <w:r w:rsidR="00872589">
        <w:t>e</w:t>
      </w:r>
      <w:r w:rsidR="005724F9">
        <w:t xml:space="preserve">, </w:t>
      </w:r>
      <w:r w:rsidR="00C36CF1">
        <w:t>będącą</w:t>
      </w:r>
      <w:r w:rsidR="000C53EB">
        <w:t xml:space="preserve"> </w:t>
      </w:r>
      <w:r>
        <w:t>odrębną stref</w:t>
      </w:r>
      <w:r w:rsidR="00C36CF1">
        <w:t>ą</w:t>
      </w:r>
      <w:r>
        <w:t xml:space="preserve"> pożarową</w:t>
      </w:r>
      <w:r w:rsidR="003D6A8A">
        <w:t>, o której mowa w przepisach wydanych na podstawie</w:t>
      </w:r>
      <w:r w:rsidR="003828C1">
        <w:t xml:space="preserve"> art. 7 ust. 2 </w:t>
      </w:r>
      <w:r w:rsidR="00AE56CE">
        <w:t>pkt 1</w:t>
      </w:r>
      <w:r w:rsidR="003828C1">
        <w:t xml:space="preserve"> ustawy </w:t>
      </w:r>
      <w:r w:rsidR="00E349D9">
        <w:t>z dnia 7 lipca 1994 r.</w:t>
      </w:r>
      <w:r w:rsidR="003D6A8A">
        <w:t xml:space="preserve"> </w:t>
      </w:r>
      <w:r w:rsidR="00AE56CE">
        <w:t xml:space="preserve">– </w:t>
      </w:r>
      <w:r w:rsidR="003D6A8A">
        <w:t>Prawo budowlane</w:t>
      </w:r>
      <w:r w:rsidR="00AE56CE">
        <w:t>,</w:t>
      </w:r>
      <w:r w:rsidR="003D6A8A">
        <w:t xml:space="preserve"> w sprawie warunków technicznych</w:t>
      </w:r>
      <w:r w:rsidR="005724F9">
        <w:t>,</w:t>
      </w:r>
      <w:r w:rsidR="003D6A8A">
        <w:t xml:space="preserve"> jakim powinny odpowiadać budynki i ich usytuowanie</w:t>
      </w:r>
      <w:r w:rsidR="000C53EB">
        <w:t>,</w:t>
      </w:r>
      <w:r w:rsidR="005724F9">
        <w:t xml:space="preserve"> </w:t>
      </w:r>
      <w:r>
        <w:t>przeznaczoną wyłącznie do magazynowania nadtlenków</w:t>
      </w:r>
      <w:r w:rsidR="00710079">
        <w:t xml:space="preserve"> </w:t>
      </w:r>
      <w:r w:rsidR="00A27752">
        <w:t>organicznych</w:t>
      </w:r>
      <w:r w:rsidR="00833178">
        <w:t>.</w:t>
      </w:r>
      <w:r>
        <w:t xml:space="preserve"> </w:t>
      </w:r>
    </w:p>
    <w:p w14:paraId="51ACA7A2" w14:textId="0FA1B4D1" w:rsidR="00552123" w:rsidRDefault="00850151" w:rsidP="00552123">
      <w:pPr>
        <w:pStyle w:val="NIEARTTEKSTtekstnieartykuowanynppodstprawnarozplubpreambua"/>
      </w:pPr>
      <w:r w:rsidRPr="004951A5">
        <w:t>2</w:t>
      </w:r>
      <w:r w:rsidR="00460BA1" w:rsidRPr="004951A5">
        <w:t>.</w:t>
      </w:r>
      <w:r w:rsidR="00B86D26">
        <w:tab/>
      </w:r>
      <w:r w:rsidR="00552123">
        <w:t>W przypadku</w:t>
      </w:r>
      <w:r w:rsidR="00843CBC">
        <w:t xml:space="preserve"> </w:t>
      </w:r>
      <w:r w:rsidR="00442B32">
        <w:t>nadtlenków</w:t>
      </w:r>
      <w:r w:rsidR="00552123">
        <w:t xml:space="preserve"> </w:t>
      </w:r>
      <w:r w:rsidR="00DC49FE">
        <w:t xml:space="preserve">organicznych </w:t>
      </w:r>
      <w:r w:rsidR="00552123">
        <w:t xml:space="preserve">o właściwościach wybuchowych co najmniej jedna ściana magazynu </w:t>
      </w:r>
      <w:r w:rsidR="008D7724">
        <w:t>oddzielonego</w:t>
      </w:r>
      <w:r w:rsidR="009E0989">
        <w:t xml:space="preserve"> powinna być</w:t>
      </w:r>
      <w:r w:rsidR="00552123">
        <w:t xml:space="preserve"> ścian</w:t>
      </w:r>
      <w:r w:rsidR="009E0989">
        <w:t>ą</w:t>
      </w:r>
      <w:r w:rsidR="00552123">
        <w:t xml:space="preserve"> zewnętrzną</w:t>
      </w:r>
      <w:r w:rsidR="009E0989">
        <w:t>, odporną na parcie przewidywanego ciśnienia wybuchu, z półstałym urządzeniem gaśniczym lub innym rozwiązaniem umożliwiającym podanie</w:t>
      </w:r>
      <w:r w:rsidR="00C36CF1">
        <w:t xml:space="preserve"> </w:t>
      </w:r>
      <w:r w:rsidR="009E0989">
        <w:t>z zewnątrz środka gaśniczego</w:t>
      </w:r>
      <w:r w:rsidR="00552123">
        <w:t>.</w:t>
      </w:r>
    </w:p>
    <w:p w14:paraId="67A7CB8A" w14:textId="77777777" w:rsidR="009C7C0E" w:rsidRDefault="00850151" w:rsidP="00552123">
      <w:pPr>
        <w:pStyle w:val="NIEARTTEKSTtekstnieartykuowanynppodstprawnarozplubpreambua"/>
      </w:pPr>
      <w:r>
        <w:t>3</w:t>
      </w:r>
      <w:r w:rsidR="00552123">
        <w:t>.</w:t>
      </w:r>
      <w:r w:rsidR="00B86D26">
        <w:tab/>
      </w:r>
      <w:r w:rsidR="00552123">
        <w:t xml:space="preserve">W magazynie oddzielonym można przechowywać nadtlenki </w:t>
      </w:r>
      <w:r w:rsidR="001A7792">
        <w:t xml:space="preserve">organiczne </w:t>
      </w:r>
      <w:r w:rsidR="00552123">
        <w:t>typu</w:t>
      </w:r>
      <w:r w:rsidR="00437AC9">
        <w:t>:</w:t>
      </w:r>
      <w:r w:rsidR="00552123">
        <w:t xml:space="preserve"> B, C, D, E i F.</w:t>
      </w:r>
    </w:p>
    <w:p w14:paraId="2B38573C" w14:textId="042FC8F9" w:rsidR="00BB2FBB" w:rsidRDefault="00552123" w:rsidP="00552123">
      <w:pPr>
        <w:pStyle w:val="NIEARTTEKSTtekstnieartykuowanynppodstprawnarozplubpreambua"/>
      </w:pPr>
      <w:r>
        <w:t xml:space="preserve">§ </w:t>
      </w:r>
      <w:r w:rsidR="003B2A9F">
        <w:t>9</w:t>
      </w:r>
      <w:r>
        <w:t>. 1.</w:t>
      </w:r>
      <w:r w:rsidR="00B86D26">
        <w:tab/>
      </w:r>
      <w:r>
        <w:t xml:space="preserve">Magazyn podręczny </w:t>
      </w:r>
      <w:r w:rsidR="00DC49FE">
        <w:t>stanowi wydzieloną</w:t>
      </w:r>
      <w:r w:rsidR="006C2B5B">
        <w:t>, zamkniętą</w:t>
      </w:r>
      <w:r w:rsidR="00DC49FE">
        <w:t xml:space="preserve"> </w:t>
      </w:r>
      <w:r w:rsidR="006C2B5B">
        <w:t xml:space="preserve">część </w:t>
      </w:r>
      <w:r w:rsidR="00F95A1E">
        <w:t>obiektu budowlanego</w:t>
      </w:r>
      <w:r w:rsidR="000B2275">
        <w:t>,</w:t>
      </w:r>
      <w:r w:rsidR="00F95A1E">
        <w:t xml:space="preserve"> w którym produkowane lub wykorzystywane są nadtlenki organiczne typu B, C, D, E i F  przeznaczoną </w:t>
      </w:r>
      <w:r>
        <w:t xml:space="preserve"> na potrzeby </w:t>
      </w:r>
      <w:r w:rsidR="00F95A1E">
        <w:t xml:space="preserve">ich </w:t>
      </w:r>
      <w:r w:rsidRPr="0097029C">
        <w:t>magazynowania</w:t>
      </w:r>
      <w:r w:rsidR="00C36CF1">
        <w:t>,</w:t>
      </w:r>
      <w:r w:rsidR="000C47E4" w:rsidRPr="0097029C">
        <w:t xml:space="preserve"> </w:t>
      </w:r>
      <w:r w:rsidRPr="0097029C">
        <w:t xml:space="preserve">z zastrzeżeniem </w:t>
      </w:r>
      <w:r w:rsidR="00460BA1" w:rsidRPr="0097029C">
        <w:t>ust.</w:t>
      </w:r>
      <w:r w:rsidRPr="0097029C">
        <w:t xml:space="preserve"> 2</w:t>
      </w:r>
      <w:r w:rsidR="002153A3" w:rsidRPr="0097029C">
        <w:t xml:space="preserve"> i 3</w:t>
      </w:r>
      <w:r w:rsidRPr="0097029C">
        <w:t xml:space="preserve">, zużywanych </w:t>
      </w:r>
      <w:r w:rsidR="00C36CF1">
        <w:br/>
      </w:r>
      <w:r w:rsidRPr="0097029C">
        <w:t>w bieżącej produkcji w ciągu jednego cyklu produkcyjnego i nie dłużej niż</w:t>
      </w:r>
      <w:r w:rsidR="003A47DE">
        <w:t xml:space="preserve"> </w:t>
      </w:r>
      <w:r w:rsidRPr="0097029C">
        <w:t>w ciągu jednej doby.</w:t>
      </w:r>
      <w:r w:rsidR="0065007E">
        <w:t xml:space="preserve"> </w:t>
      </w:r>
    </w:p>
    <w:p w14:paraId="2B775411" w14:textId="1DEFC0B8" w:rsidR="00552123" w:rsidRDefault="00552123" w:rsidP="00552123">
      <w:pPr>
        <w:pStyle w:val="NIEARTTEKSTtekstnieartykuowanynppodstprawnarozplubpreambua"/>
      </w:pPr>
      <w:r>
        <w:t>2.</w:t>
      </w:r>
      <w:r w:rsidR="00B86D26">
        <w:tab/>
      </w:r>
      <w:r w:rsidR="00975281">
        <w:t xml:space="preserve">Nadtlenki </w:t>
      </w:r>
      <w:r w:rsidR="006C2B5B">
        <w:t xml:space="preserve">organiczne </w:t>
      </w:r>
      <w:r w:rsidR="00975281">
        <w:t xml:space="preserve">typu B </w:t>
      </w:r>
      <w:r>
        <w:t>mogą być magazynowane</w:t>
      </w:r>
      <w:r w:rsidR="00975281">
        <w:t xml:space="preserve"> w magazynie podręcznym</w:t>
      </w:r>
      <w:r>
        <w:t xml:space="preserve">, pod warunkiem spełnienia </w:t>
      </w:r>
      <w:r w:rsidR="00DA1BF9">
        <w:t xml:space="preserve">przez magazyn podręczny </w:t>
      </w:r>
      <w:r>
        <w:t>wymagań dla magazynu oddzielonego</w:t>
      </w:r>
      <w:r w:rsidR="00A710E0">
        <w:t xml:space="preserve">, o których mowa w </w:t>
      </w:r>
      <w:r w:rsidR="00F575D7">
        <w:t xml:space="preserve">§ </w:t>
      </w:r>
      <w:r w:rsidR="00F95A1E">
        <w:t>8</w:t>
      </w:r>
      <w:r w:rsidR="00F575D7">
        <w:t>.</w:t>
      </w:r>
    </w:p>
    <w:p w14:paraId="1BE0DDA7" w14:textId="4A4AEAAD" w:rsidR="00A633C2" w:rsidRDefault="00552123" w:rsidP="004951A5">
      <w:pPr>
        <w:pStyle w:val="NIEARTTEKSTtekstnieartykuowanynppodstprawnarozplubpreambua"/>
        <w:rPr>
          <w:rFonts w:ascii="Times New Roman" w:hAnsi="Times New Roman"/>
          <w:szCs w:val="24"/>
        </w:rPr>
      </w:pPr>
      <w:r w:rsidRPr="004951A5">
        <w:t>3.</w:t>
      </w:r>
      <w:r w:rsidR="00B86D26">
        <w:tab/>
      </w:r>
      <w:r w:rsidR="00055F16">
        <w:t xml:space="preserve">Przegrody budowlane wydzielające </w:t>
      </w:r>
      <w:r w:rsidR="00395CC7">
        <w:t xml:space="preserve">w obiekcie budowlanym </w:t>
      </w:r>
      <w:r w:rsidR="00055F16">
        <w:t>pomieszczenia stanowiąc</w:t>
      </w:r>
      <w:r w:rsidR="00395CC7">
        <w:t>e</w:t>
      </w:r>
      <w:r w:rsidR="00055F16">
        <w:t xml:space="preserve"> magazyn</w:t>
      </w:r>
      <w:r w:rsidR="00395CC7">
        <w:t>y</w:t>
      </w:r>
      <w:r w:rsidR="00055F16">
        <w:t xml:space="preserve"> podręczn</w:t>
      </w:r>
      <w:r w:rsidR="00395CC7">
        <w:t>e</w:t>
      </w:r>
      <w:r w:rsidR="00055F16">
        <w:t xml:space="preserve"> oraz zamknięcia otworów </w:t>
      </w:r>
      <w:r w:rsidR="00395CC7">
        <w:t xml:space="preserve">znajdujących się </w:t>
      </w:r>
      <w:r w:rsidR="00055F16">
        <w:t>w tych przegrodach powinny spełniać wymagania</w:t>
      </w:r>
      <w:r w:rsidR="00C36CF1">
        <w:t xml:space="preserve"> </w:t>
      </w:r>
      <w:r w:rsidR="00055F16">
        <w:t xml:space="preserve">w zakresie klasy odporności ogniowej </w:t>
      </w:r>
      <w:r w:rsidR="00F575D7">
        <w:t>w</w:t>
      </w:r>
      <w:r w:rsidR="0066206F">
        <w:t> </w:t>
      </w:r>
      <w:r w:rsidR="00F575D7">
        <w:t xml:space="preserve">odniesieniu do szczelności ogniowej </w:t>
      </w:r>
      <w:r w:rsidR="00971C75">
        <w:t>(</w:t>
      </w:r>
      <w:r w:rsidR="00F575D7">
        <w:t>E</w:t>
      </w:r>
      <w:r w:rsidR="00971C75">
        <w:t>)</w:t>
      </w:r>
      <w:r w:rsidR="00F575D7">
        <w:t xml:space="preserve"> i </w:t>
      </w:r>
      <w:r w:rsidR="00AC6A4E">
        <w:t xml:space="preserve">izolacyjności ogniowej </w:t>
      </w:r>
      <w:r w:rsidR="00971C75">
        <w:t>(</w:t>
      </w:r>
      <w:r w:rsidR="00AC6A4E">
        <w:t>I</w:t>
      </w:r>
      <w:r w:rsidR="00971C75">
        <w:t>)</w:t>
      </w:r>
      <w:r w:rsidR="00AC6A4E">
        <w:t xml:space="preserve">, </w:t>
      </w:r>
      <w:r w:rsidR="00975281">
        <w:t>odpowiednio:</w:t>
      </w:r>
    </w:p>
    <w:p w14:paraId="1CA42277" w14:textId="1E7968B2" w:rsidR="00DA1BF9" w:rsidRPr="00DA1BF9" w:rsidRDefault="00DA1BF9" w:rsidP="005C4842">
      <w:pPr>
        <w:pStyle w:val="PKTpunkt"/>
      </w:pPr>
      <w:r>
        <w:lastRenderedPageBreak/>
        <w:t>1) E</w:t>
      </w:r>
      <w:r w:rsidR="00872589">
        <w:t xml:space="preserve"> </w:t>
      </w:r>
      <w:r>
        <w:t>I 120</w:t>
      </w:r>
      <w:r w:rsidR="005635CD" w:rsidRPr="005635CD">
        <w:t xml:space="preserve"> </w:t>
      </w:r>
      <w:r w:rsidR="005635CD">
        <w:t>dla przegród budowlanych oraz E</w:t>
      </w:r>
      <w:r w:rsidR="00692671">
        <w:t xml:space="preserve"> </w:t>
      </w:r>
      <w:r w:rsidR="005635CD">
        <w:t xml:space="preserve">I 60 dla drzwi przeciwpożarowych lub innych zamknięć przeciwpożarowych </w:t>
      </w:r>
      <w:r w:rsidR="008C7646">
        <w:t xml:space="preserve">– </w:t>
      </w:r>
      <w:r w:rsidR="005635CD">
        <w:t xml:space="preserve">w przypadku </w:t>
      </w:r>
      <w:r w:rsidR="005635CD" w:rsidRPr="007C7A8D">
        <w:t>nadtlenków</w:t>
      </w:r>
      <w:r w:rsidR="00C1624B">
        <w:t xml:space="preserve"> </w:t>
      </w:r>
      <w:r w:rsidR="008C7646">
        <w:t xml:space="preserve">organicznych </w:t>
      </w:r>
      <w:r w:rsidR="00C1624B">
        <w:t>typu B;</w:t>
      </w:r>
    </w:p>
    <w:p w14:paraId="5FCAFE0E" w14:textId="32B23B06" w:rsidR="00A52DA8" w:rsidRDefault="005635CD" w:rsidP="005C4842">
      <w:pPr>
        <w:pStyle w:val="PKTpunkt"/>
      </w:pPr>
      <w:r>
        <w:t>2</w:t>
      </w:r>
      <w:r w:rsidR="00A52DA8">
        <w:t>)</w:t>
      </w:r>
      <w:r w:rsidR="00055F16">
        <w:t xml:space="preserve"> E</w:t>
      </w:r>
      <w:r w:rsidR="00872589">
        <w:t xml:space="preserve"> </w:t>
      </w:r>
      <w:r w:rsidR="00055F16">
        <w:t xml:space="preserve">I </w:t>
      </w:r>
      <w:r w:rsidR="007471D3" w:rsidRPr="00AB7435">
        <w:t>60</w:t>
      </w:r>
      <w:r w:rsidR="00055F16">
        <w:t xml:space="preserve"> dla przegród budowlanych oraz E</w:t>
      </w:r>
      <w:r w:rsidR="00692671">
        <w:t xml:space="preserve"> </w:t>
      </w:r>
      <w:r w:rsidR="00055F16">
        <w:t xml:space="preserve">I 30 dla drzwi przeciwpożarowych lub innych zamknięć </w:t>
      </w:r>
      <w:r w:rsidR="00E2777E">
        <w:t xml:space="preserve">przeciwpożarowych </w:t>
      </w:r>
      <w:r w:rsidR="008C7646">
        <w:t xml:space="preserve">– </w:t>
      </w:r>
      <w:r w:rsidR="00E2777E">
        <w:t xml:space="preserve">w przypadku </w:t>
      </w:r>
      <w:r w:rsidR="007C7A8D" w:rsidRPr="007C7A8D">
        <w:t xml:space="preserve">nadtlenków </w:t>
      </w:r>
      <w:r w:rsidR="008C7646">
        <w:t xml:space="preserve">organicznych </w:t>
      </w:r>
      <w:r w:rsidR="007C7A8D" w:rsidRPr="007C7A8D">
        <w:t xml:space="preserve">typu C i </w:t>
      </w:r>
      <w:r w:rsidR="00437AC9">
        <w:t xml:space="preserve">typu </w:t>
      </w:r>
      <w:r w:rsidR="007C7A8D" w:rsidRPr="007C7A8D">
        <w:t>D</w:t>
      </w:r>
      <w:r w:rsidR="00A52DA8">
        <w:t>;</w:t>
      </w:r>
    </w:p>
    <w:p w14:paraId="09813C3A" w14:textId="23FB8AD1" w:rsidR="00AA359C" w:rsidRDefault="005635CD" w:rsidP="005C4842">
      <w:pPr>
        <w:pStyle w:val="PKTpunkt"/>
      </w:pPr>
      <w:r>
        <w:t>3</w:t>
      </w:r>
      <w:r w:rsidR="00A52DA8">
        <w:t>)</w:t>
      </w:r>
      <w:r w:rsidR="007C7A8D" w:rsidRPr="007C7A8D">
        <w:t xml:space="preserve"> </w:t>
      </w:r>
      <w:r w:rsidR="00E2777E">
        <w:t>E</w:t>
      </w:r>
      <w:r w:rsidR="00872589">
        <w:t xml:space="preserve"> </w:t>
      </w:r>
      <w:r w:rsidR="00E2777E">
        <w:t>I 30 dla przegród budowlanych oraz E</w:t>
      </w:r>
      <w:r w:rsidR="00692671">
        <w:t xml:space="preserve"> </w:t>
      </w:r>
      <w:r w:rsidR="00E2777E">
        <w:t xml:space="preserve">I </w:t>
      </w:r>
      <w:r w:rsidR="007C7A8D" w:rsidRPr="007C7A8D">
        <w:t>15</w:t>
      </w:r>
      <w:r w:rsidR="00E2777E">
        <w:t xml:space="preserve"> dla drzwi przeciwpożarowych lub innych zamknięć przeciwpożarowych </w:t>
      </w:r>
      <w:r w:rsidR="008C7646">
        <w:t xml:space="preserve">– </w:t>
      </w:r>
      <w:r w:rsidR="00E2777E">
        <w:t xml:space="preserve">w przypadku </w:t>
      </w:r>
      <w:r w:rsidR="007C7A8D" w:rsidRPr="007C7A8D">
        <w:t xml:space="preserve">nadtlenków </w:t>
      </w:r>
      <w:r w:rsidR="008C7646">
        <w:t xml:space="preserve">organicznych </w:t>
      </w:r>
      <w:r w:rsidR="007C7A8D" w:rsidRPr="007C7A8D">
        <w:t xml:space="preserve">typu E i </w:t>
      </w:r>
      <w:r w:rsidR="00437AC9">
        <w:t xml:space="preserve">typu </w:t>
      </w:r>
      <w:r w:rsidR="007C7A8D" w:rsidRPr="007C7A8D">
        <w:t>F.</w:t>
      </w:r>
    </w:p>
    <w:p w14:paraId="3DF02814" w14:textId="4E3066D4" w:rsidR="00F24DD4" w:rsidRPr="00F24DD4" w:rsidRDefault="00F24DD4" w:rsidP="00081CE5">
      <w:pPr>
        <w:pStyle w:val="ARTartustawynprozporzdzenia"/>
      </w:pPr>
      <w:r w:rsidRPr="00ED1B0C">
        <w:rPr>
          <w:rFonts w:ascii="Times New Roman" w:hAnsi="Times New Roman" w:cs="Times New Roman"/>
          <w:szCs w:val="24"/>
        </w:rPr>
        <w:t>§</w:t>
      </w:r>
      <w:r w:rsidR="0007445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10.</w:t>
      </w:r>
      <w:r w:rsidR="008C764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1. Minimalne odległości bezpieczeństwa obiektów budowlanych, w których produkowane, wykorzystywane lub magazynowane są nadtlenki organiczne, od innych obiektów budowlanych określa procedura.</w:t>
      </w:r>
    </w:p>
    <w:p w14:paraId="413E6B25" w14:textId="7A8F1E28" w:rsidR="00483F7A" w:rsidRDefault="00F24DD4" w:rsidP="007471D3">
      <w:pPr>
        <w:pStyle w:val="ARTartustawynprozporzdzenia"/>
      </w:pPr>
      <w:r>
        <w:rPr>
          <w:rFonts w:ascii="Times New Roman" w:hAnsi="Times New Roman" w:cs="Times New Roman"/>
          <w:szCs w:val="24"/>
        </w:rPr>
        <w:t>2.</w:t>
      </w:r>
      <w:r w:rsidR="00711773">
        <w:rPr>
          <w:rFonts w:ascii="Times New Roman" w:hAnsi="Times New Roman" w:cs="Times New Roman"/>
          <w:szCs w:val="24"/>
        </w:rPr>
        <w:t xml:space="preserve"> </w:t>
      </w:r>
      <w:r w:rsidR="007471D3" w:rsidRPr="00F1302E">
        <w:t xml:space="preserve">Jeżeli </w:t>
      </w:r>
      <w:r w:rsidR="00571E1C">
        <w:t>masa</w:t>
      </w:r>
      <w:r w:rsidR="00571E1C" w:rsidRPr="00F1302E">
        <w:t xml:space="preserve"> </w:t>
      </w:r>
      <w:r w:rsidR="007471D3" w:rsidRPr="00F1302E">
        <w:t>nadtlenk</w:t>
      </w:r>
      <w:r w:rsidR="003B5373">
        <w:t xml:space="preserve">ów organicznych </w:t>
      </w:r>
      <w:r w:rsidR="007471D3" w:rsidRPr="00F1302E">
        <w:t xml:space="preserve">w obiekcie </w:t>
      </w:r>
      <w:r w:rsidR="00711773">
        <w:t>budowlanym</w:t>
      </w:r>
      <w:r w:rsidR="00483F7A">
        <w:t>,</w:t>
      </w:r>
      <w:r w:rsidR="00711773">
        <w:t xml:space="preserve"> w którym </w:t>
      </w:r>
      <w:r w:rsidR="00553028">
        <w:t xml:space="preserve">są one </w:t>
      </w:r>
      <w:r w:rsidR="007471D3" w:rsidRPr="00F1302E">
        <w:t>produk</w:t>
      </w:r>
      <w:r w:rsidR="00711773">
        <w:t>owane, wykorzystywane lub magazynowane</w:t>
      </w:r>
      <w:r w:rsidR="007471D3" w:rsidRPr="00F1302E">
        <w:t xml:space="preserve"> nie przekracza</w:t>
      </w:r>
      <w:r w:rsidR="00483F7A">
        <w:t>:</w:t>
      </w:r>
    </w:p>
    <w:p w14:paraId="12A14927" w14:textId="77777777" w:rsidR="00483F7A" w:rsidRDefault="00483F7A" w:rsidP="007471D3">
      <w:pPr>
        <w:pStyle w:val="ARTartustawynprozporzdzenia"/>
      </w:pPr>
      <w:r>
        <w:t>1)</w:t>
      </w:r>
      <w:r w:rsidR="007471D3" w:rsidRPr="00F1302E">
        <w:t xml:space="preserve"> 50 kg </w:t>
      </w:r>
      <w:r>
        <w:t>– w przypadku</w:t>
      </w:r>
      <w:r w:rsidR="007471D3" w:rsidRPr="00F1302E">
        <w:t xml:space="preserve"> nadtlenków </w:t>
      </w:r>
      <w:r w:rsidR="00711773">
        <w:t xml:space="preserve">organicznych </w:t>
      </w:r>
      <w:r w:rsidR="007471D3" w:rsidRPr="00F1302E">
        <w:t xml:space="preserve">typu B, </w:t>
      </w:r>
    </w:p>
    <w:p w14:paraId="5080276C" w14:textId="77777777" w:rsidR="00483F7A" w:rsidRDefault="00483F7A" w:rsidP="007471D3">
      <w:pPr>
        <w:pStyle w:val="ARTartustawynprozporzdzenia"/>
      </w:pPr>
      <w:r>
        <w:t xml:space="preserve">2) </w:t>
      </w:r>
      <w:r w:rsidR="007471D3" w:rsidRPr="00F1302E">
        <w:t xml:space="preserve">200 kg </w:t>
      </w:r>
      <w:r>
        <w:t>– w przypadku</w:t>
      </w:r>
      <w:r w:rsidR="007471D3" w:rsidRPr="00F1302E">
        <w:t xml:space="preserve"> nadtlenków </w:t>
      </w:r>
      <w:r w:rsidR="00711773">
        <w:t xml:space="preserve">organicznych </w:t>
      </w:r>
      <w:r w:rsidR="007471D3" w:rsidRPr="00F1302E">
        <w:t>typu C</w:t>
      </w:r>
      <w:r w:rsidR="00337346">
        <w:t xml:space="preserve"> </w:t>
      </w:r>
      <w:r w:rsidR="007471D3" w:rsidRPr="00F1302E">
        <w:t xml:space="preserve">i </w:t>
      </w:r>
      <w:r w:rsidR="00EF3E73">
        <w:t xml:space="preserve">typu </w:t>
      </w:r>
      <w:r w:rsidR="007471D3" w:rsidRPr="00F1302E">
        <w:t xml:space="preserve">D, </w:t>
      </w:r>
    </w:p>
    <w:p w14:paraId="5F75344C" w14:textId="77777777" w:rsidR="00483F7A" w:rsidRDefault="00483F7A" w:rsidP="007471D3">
      <w:pPr>
        <w:pStyle w:val="ARTartustawynprozporzdzenia"/>
      </w:pPr>
      <w:r>
        <w:t xml:space="preserve">3) </w:t>
      </w:r>
      <w:r w:rsidR="007471D3" w:rsidRPr="00F1302E">
        <w:t xml:space="preserve">400 kg </w:t>
      </w:r>
      <w:r>
        <w:t>– w przypadku</w:t>
      </w:r>
      <w:r w:rsidR="007471D3" w:rsidRPr="00F1302E">
        <w:t xml:space="preserve"> nadtlenków </w:t>
      </w:r>
      <w:r w:rsidR="00711773">
        <w:t xml:space="preserve">organicznych </w:t>
      </w:r>
      <w:r w:rsidR="007471D3" w:rsidRPr="00F1302E">
        <w:t xml:space="preserve">typu E i </w:t>
      </w:r>
      <w:r w:rsidR="00EF3E73">
        <w:t xml:space="preserve">typu </w:t>
      </w:r>
      <w:r w:rsidR="007471D3" w:rsidRPr="00F1302E">
        <w:t>F</w:t>
      </w:r>
    </w:p>
    <w:p w14:paraId="2E642E30" w14:textId="77777777" w:rsidR="007471D3" w:rsidRDefault="00483F7A" w:rsidP="007471D3">
      <w:pPr>
        <w:pStyle w:val="ARTartustawynprozporzdzenia"/>
      </w:pPr>
      <w:r>
        <w:t xml:space="preserve">– </w:t>
      </w:r>
      <w:r w:rsidR="007471D3" w:rsidRPr="00F1302E">
        <w:t xml:space="preserve"> to </w:t>
      </w:r>
      <w:r>
        <w:t xml:space="preserve">minimalne </w:t>
      </w:r>
      <w:r w:rsidR="007471D3" w:rsidRPr="00F1302E">
        <w:t>odległości bezpieczeństwa</w:t>
      </w:r>
      <w:r>
        <w:t>, o których mowa w ust. 1,</w:t>
      </w:r>
      <w:r w:rsidR="007471D3" w:rsidRPr="00F1302E">
        <w:t xml:space="preserve"> nie są wymagane.</w:t>
      </w:r>
    </w:p>
    <w:p w14:paraId="4C5DDC6B" w14:textId="77777777" w:rsidR="00F4543C" w:rsidRDefault="00C172FA" w:rsidP="00204D88">
      <w:pPr>
        <w:pStyle w:val="ARTartustawynprozporzdzenia"/>
      </w:pPr>
      <w:r>
        <w:t xml:space="preserve">2. </w:t>
      </w:r>
      <w:r w:rsidRPr="00B015E4">
        <w:t>W przypadkach szczególnie uzasadnionych dopuszcza się odstępstwo od procedury</w:t>
      </w:r>
      <w:r w:rsidR="00F4543C">
        <w:t xml:space="preserve"> (rozwiązanie zamienne)</w:t>
      </w:r>
      <w:r w:rsidR="00CB2EFE">
        <w:t>.</w:t>
      </w:r>
      <w:r w:rsidRPr="00B015E4">
        <w:t xml:space="preserve"> </w:t>
      </w:r>
    </w:p>
    <w:p w14:paraId="544CB476" w14:textId="288440EA" w:rsidR="00C172FA" w:rsidRDefault="00F4543C" w:rsidP="00204D88">
      <w:pPr>
        <w:pStyle w:val="ARTartustawynprozporzdzenia"/>
        <w:rPr>
          <w:bCs/>
        </w:rPr>
      </w:pPr>
      <w:r>
        <w:t xml:space="preserve">3. </w:t>
      </w:r>
      <w:r w:rsidR="00C172FA" w:rsidRPr="00B015E4">
        <w:t>Z</w:t>
      </w:r>
      <w:r w:rsidR="000B2275">
        <w:t> </w:t>
      </w:r>
      <w:r w:rsidR="00C172FA" w:rsidRPr="00B015E4">
        <w:t>rozwiązaniem</w:t>
      </w:r>
      <w:r w:rsidR="00CB2EFE">
        <w:t xml:space="preserve"> </w:t>
      </w:r>
      <w:r w:rsidR="007D54F4">
        <w:t xml:space="preserve">zamiennym </w:t>
      </w:r>
      <w:r w:rsidR="00CB2EFE">
        <w:t xml:space="preserve">ustalania minimalnych odległości bezpieczeństwa, o których mowa w ust. 1, </w:t>
      </w:r>
      <w:r w:rsidR="00ED7503">
        <w:t>właś</w:t>
      </w:r>
      <w:r w:rsidR="00122565">
        <w:t>ci</w:t>
      </w:r>
      <w:r w:rsidR="00ED7503">
        <w:t xml:space="preserve">ciel, zarządca lub </w:t>
      </w:r>
      <w:r w:rsidR="00CB2EFE">
        <w:t>użytk</w:t>
      </w:r>
      <w:r w:rsidR="007D54F4">
        <w:t>ownik</w:t>
      </w:r>
      <w:r w:rsidR="00CB2EFE">
        <w:t xml:space="preserve"> obiekt</w:t>
      </w:r>
      <w:r w:rsidR="007D54F4">
        <w:t>u</w:t>
      </w:r>
      <w:r w:rsidR="00CB2EFE">
        <w:t xml:space="preserve"> budowlan</w:t>
      </w:r>
      <w:r w:rsidR="007D54F4">
        <w:t>ego</w:t>
      </w:r>
      <w:r>
        <w:t xml:space="preserve">, w którym produkowane, wykorzystywane lub magazynowane są nadtlenki organiczne </w:t>
      </w:r>
      <w:r w:rsidR="00122565">
        <w:t>wystę</w:t>
      </w:r>
      <w:r w:rsidR="00CB2EFE">
        <w:t xml:space="preserve">puje </w:t>
      </w:r>
      <w:r w:rsidR="00C172FA" w:rsidRPr="00B015E4">
        <w:t xml:space="preserve">do </w:t>
      </w:r>
      <w:r w:rsidR="007D54F4">
        <w:t>k</w:t>
      </w:r>
      <w:r w:rsidR="00C172FA" w:rsidRPr="00B015E4">
        <w:t xml:space="preserve">omendanta </w:t>
      </w:r>
      <w:r w:rsidR="00122565">
        <w:t>wojewódzkiego</w:t>
      </w:r>
      <w:r w:rsidR="00C172FA">
        <w:t xml:space="preserve"> Państwowej Straży Pożarnej</w:t>
      </w:r>
      <w:r w:rsidR="005333EB">
        <w:t xml:space="preserve"> </w:t>
      </w:r>
      <w:r w:rsidR="00122565">
        <w:t xml:space="preserve">właściwego dla miejsca lokalizacji </w:t>
      </w:r>
      <w:r>
        <w:t xml:space="preserve">tego </w:t>
      </w:r>
      <w:r w:rsidR="00122565">
        <w:t>obiektu</w:t>
      </w:r>
      <w:r w:rsidR="007D54F4">
        <w:t xml:space="preserve"> budowlanego</w:t>
      </w:r>
      <w:r w:rsidR="00C172FA" w:rsidRPr="00B015E4">
        <w:t xml:space="preserve">, </w:t>
      </w:r>
      <w:r w:rsidR="005333EB">
        <w:t xml:space="preserve">z wnioskiem, o którym mowa </w:t>
      </w:r>
      <w:r w:rsidR="00122565">
        <w:t>art. 6a ust. 2 ustawy</w:t>
      </w:r>
      <w:r w:rsidR="00692671">
        <w:t xml:space="preserve"> </w:t>
      </w:r>
      <w:r w:rsidR="003F6962">
        <w:t xml:space="preserve">z dnia 24 sierpnia 1991 r. </w:t>
      </w:r>
      <w:r w:rsidR="00122565">
        <w:t>o ochronie przeciwpożarowej</w:t>
      </w:r>
      <w:r w:rsidR="00C90FB6">
        <w:t xml:space="preserve"> (Dz. U z 2020 r. poz. 961</w:t>
      </w:r>
      <w:r w:rsidR="007D54F4">
        <w:t xml:space="preserve"> i 1610</w:t>
      </w:r>
      <w:r w:rsidR="00C90FB6">
        <w:t>)</w:t>
      </w:r>
      <w:r w:rsidR="00122565">
        <w:t>.</w:t>
      </w:r>
    </w:p>
    <w:p w14:paraId="1DB40895" w14:textId="4928B25E" w:rsidR="008F3AF4" w:rsidRDefault="00552123" w:rsidP="00204D88">
      <w:pPr>
        <w:pStyle w:val="ARTartustawynprozporzdzenia"/>
      </w:pPr>
      <w:r w:rsidRPr="00834757">
        <w:t>§ 1</w:t>
      </w:r>
      <w:r w:rsidR="003B2A9F">
        <w:t>1</w:t>
      </w:r>
      <w:r w:rsidRPr="00834757">
        <w:t>.</w:t>
      </w:r>
      <w:r w:rsidR="00A710E0">
        <w:t xml:space="preserve"> </w:t>
      </w:r>
      <w:r w:rsidR="00C6036F">
        <w:t>1.</w:t>
      </w:r>
      <w:r w:rsidR="007A0BF2">
        <w:t xml:space="preserve"> </w:t>
      </w:r>
      <w:r w:rsidR="008F3AF4">
        <w:t>Obiekty budowlane</w:t>
      </w:r>
      <w:r w:rsidR="00204D88">
        <w:t xml:space="preserve">, w których produkowane, wykorzystywane </w:t>
      </w:r>
      <w:r w:rsidR="00D518E3">
        <w:t>lub</w:t>
      </w:r>
      <w:r w:rsidR="00204D88">
        <w:t xml:space="preserve"> magazynowane są nadtlenki organiczne, </w:t>
      </w:r>
      <w:r w:rsidR="008F3AF4">
        <w:t xml:space="preserve">w zależności od typu i ilości nadtlenków organicznych, </w:t>
      </w:r>
      <w:r w:rsidR="008F3AF4" w:rsidRPr="000C78DF">
        <w:t xml:space="preserve">muszą spełnić wymagania </w:t>
      </w:r>
      <w:r w:rsidR="008F3AF4" w:rsidRPr="00BF61A4">
        <w:rPr>
          <w:rFonts w:ascii="Times New Roman" w:hAnsi="Times New Roman"/>
          <w:szCs w:val="24"/>
        </w:rPr>
        <w:t>dotyczące klas odporności ogniowej</w:t>
      </w:r>
      <w:r w:rsidR="00271BD7">
        <w:rPr>
          <w:rFonts w:ascii="Times New Roman" w:hAnsi="Times New Roman"/>
          <w:szCs w:val="24"/>
        </w:rPr>
        <w:t xml:space="preserve"> określon</w:t>
      </w:r>
      <w:r w:rsidR="003A7472">
        <w:rPr>
          <w:rFonts w:ascii="Times New Roman" w:hAnsi="Times New Roman"/>
          <w:szCs w:val="24"/>
        </w:rPr>
        <w:t>e</w:t>
      </w:r>
      <w:r w:rsidR="00271BD7">
        <w:rPr>
          <w:rFonts w:ascii="Times New Roman" w:hAnsi="Times New Roman"/>
          <w:szCs w:val="24"/>
        </w:rPr>
        <w:t xml:space="preserve"> </w:t>
      </w:r>
      <w:r w:rsidR="00C36CF1">
        <w:rPr>
          <w:rFonts w:ascii="Times New Roman" w:hAnsi="Times New Roman"/>
          <w:szCs w:val="24"/>
        </w:rPr>
        <w:br/>
      </w:r>
      <w:r w:rsidR="00271BD7">
        <w:rPr>
          <w:rFonts w:ascii="Times New Roman" w:hAnsi="Times New Roman"/>
          <w:szCs w:val="24"/>
        </w:rPr>
        <w:t xml:space="preserve">w przepisach </w:t>
      </w:r>
      <w:r w:rsidR="00E349D9">
        <w:rPr>
          <w:rFonts w:ascii="Times New Roman" w:hAnsi="Times New Roman"/>
          <w:szCs w:val="24"/>
        </w:rPr>
        <w:t>wydanych na podstawie</w:t>
      </w:r>
      <w:r w:rsidR="003577F5">
        <w:rPr>
          <w:rFonts w:ascii="Times New Roman" w:hAnsi="Times New Roman"/>
          <w:szCs w:val="24"/>
        </w:rPr>
        <w:t xml:space="preserve"> art. 7 ust 2</w:t>
      </w:r>
      <w:r w:rsidR="005A4621">
        <w:rPr>
          <w:rFonts w:ascii="Times New Roman" w:hAnsi="Times New Roman"/>
          <w:szCs w:val="24"/>
        </w:rPr>
        <w:t xml:space="preserve"> pkt 1</w:t>
      </w:r>
      <w:r w:rsidR="003577F5">
        <w:rPr>
          <w:rFonts w:ascii="Times New Roman" w:hAnsi="Times New Roman"/>
          <w:szCs w:val="24"/>
        </w:rPr>
        <w:t xml:space="preserve"> </w:t>
      </w:r>
      <w:r w:rsidR="00E349D9">
        <w:rPr>
          <w:rFonts w:ascii="Times New Roman" w:hAnsi="Times New Roman"/>
          <w:szCs w:val="24"/>
        </w:rPr>
        <w:t>ustawy z dnia</w:t>
      </w:r>
      <w:r w:rsidR="005A4621">
        <w:rPr>
          <w:rFonts w:ascii="Times New Roman" w:hAnsi="Times New Roman"/>
          <w:szCs w:val="24"/>
        </w:rPr>
        <w:t xml:space="preserve"> </w:t>
      </w:r>
      <w:r w:rsidR="00E349D9">
        <w:rPr>
          <w:rFonts w:ascii="Times New Roman" w:hAnsi="Times New Roman"/>
          <w:szCs w:val="24"/>
        </w:rPr>
        <w:t>7 lipca 1994 r.</w:t>
      </w:r>
      <w:r w:rsidR="003577F5">
        <w:rPr>
          <w:rFonts w:ascii="Times New Roman" w:hAnsi="Times New Roman"/>
          <w:szCs w:val="24"/>
        </w:rPr>
        <w:t xml:space="preserve"> </w:t>
      </w:r>
      <w:r w:rsidR="005A4621">
        <w:t xml:space="preserve">– </w:t>
      </w:r>
      <w:r w:rsidR="003577F5">
        <w:rPr>
          <w:rFonts w:ascii="Times New Roman" w:hAnsi="Times New Roman"/>
          <w:szCs w:val="24"/>
        </w:rPr>
        <w:t>Prawo budowlane</w:t>
      </w:r>
      <w:r w:rsidR="00CC3BB8">
        <w:rPr>
          <w:rFonts w:ascii="Times New Roman" w:hAnsi="Times New Roman"/>
          <w:szCs w:val="24"/>
        </w:rPr>
        <w:t>,</w:t>
      </w:r>
      <w:r w:rsidR="00E349D9">
        <w:rPr>
          <w:rFonts w:ascii="Times New Roman" w:hAnsi="Times New Roman"/>
          <w:szCs w:val="24"/>
        </w:rPr>
        <w:t xml:space="preserve"> </w:t>
      </w:r>
      <w:r w:rsidR="00271BD7">
        <w:rPr>
          <w:rFonts w:ascii="Times New Roman" w:hAnsi="Times New Roman"/>
          <w:szCs w:val="24"/>
        </w:rPr>
        <w:t>w sprawie warunków technicznych, jakim powinny odpowiadać budynki i ich usytuowanie, takie jak dla budynków oznaczonych symbolem PM.</w:t>
      </w:r>
    </w:p>
    <w:p w14:paraId="1EB9FD52" w14:textId="480ACFD5" w:rsidR="00552123" w:rsidRPr="000C78DF" w:rsidRDefault="00271BD7" w:rsidP="000C78DF">
      <w:pPr>
        <w:pStyle w:val="ARTartustawynprozporzdzenia"/>
      </w:pPr>
      <w:r>
        <w:t xml:space="preserve">2. </w:t>
      </w:r>
      <w:r w:rsidR="00352E30">
        <w:t>Projekty obiektów budowlanych, stanowiących magazyny izolowane, wymagają uzgodnienia pod względem zgodności z wymaganiami ochrony przeciwpożarowej</w:t>
      </w:r>
      <w:r w:rsidR="00621BF9">
        <w:t xml:space="preserve"> </w:t>
      </w:r>
      <w:r w:rsidR="00621BF9">
        <w:lastRenderedPageBreak/>
        <w:t>określonymi w</w:t>
      </w:r>
      <w:r w:rsidR="00B83BB3">
        <w:t xml:space="preserve"> ustaw</w:t>
      </w:r>
      <w:r w:rsidR="00621BF9">
        <w:t>ie</w:t>
      </w:r>
      <w:r w:rsidR="00B83BB3">
        <w:t xml:space="preserve"> z dnia 24 sierpnia 1991 r. o ochronie przeciwpożarowej, </w:t>
      </w:r>
      <w:r w:rsidR="00300C22">
        <w:t>przez osoby wykonując</w:t>
      </w:r>
      <w:r w:rsidR="00C8582F">
        <w:t>e</w:t>
      </w:r>
      <w:r w:rsidR="00300C22">
        <w:t xml:space="preserve"> czynności z zakresu ochrony przeciwpożarowej, o których mowa </w:t>
      </w:r>
      <w:r w:rsidR="003A7472">
        <w:br/>
      </w:r>
      <w:r w:rsidR="00300C22">
        <w:t xml:space="preserve">w art. 4 ust. 2a i 2b </w:t>
      </w:r>
      <w:r w:rsidR="00B83BB3">
        <w:t>tej ustawy.</w:t>
      </w:r>
    </w:p>
    <w:p w14:paraId="6037E750" w14:textId="42902AC3" w:rsidR="00552123" w:rsidRPr="00BE6F38" w:rsidRDefault="00C6036F" w:rsidP="000C78DF">
      <w:pPr>
        <w:pStyle w:val="USTustnpkodeksu"/>
      </w:pPr>
      <w:r>
        <w:t>3</w:t>
      </w:r>
      <w:r w:rsidR="000C78DF" w:rsidRPr="00834757">
        <w:t>.</w:t>
      </w:r>
      <w:r w:rsidR="00B86D26" w:rsidRPr="00696DB0">
        <w:tab/>
      </w:r>
      <w:r w:rsidR="000C78DF" w:rsidRPr="009108DD">
        <w:t>Ś</w:t>
      </w:r>
      <w:r w:rsidR="00552123" w:rsidRPr="009108DD">
        <w:t xml:space="preserve">ciany między pomieszczeniami produkcyjnymi, w których </w:t>
      </w:r>
      <w:r w:rsidR="003B5373">
        <w:t>produkowane</w:t>
      </w:r>
      <w:r w:rsidR="007C0DE4">
        <w:t xml:space="preserve"> lub wykorzystywane</w:t>
      </w:r>
      <w:r w:rsidR="00081CE5">
        <w:t xml:space="preserve"> </w:t>
      </w:r>
      <w:r w:rsidR="00552123" w:rsidRPr="009108DD">
        <w:t>są nadtlenki</w:t>
      </w:r>
      <w:r w:rsidR="007D2EAC">
        <w:t xml:space="preserve"> organiczne</w:t>
      </w:r>
      <w:r w:rsidR="00552123" w:rsidRPr="009108DD">
        <w:t xml:space="preserve">, a </w:t>
      </w:r>
      <w:r w:rsidR="00201045" w:rsidRPr="009108DD">
        <w:t xml:space="preserve">pomieszczeniami socjalnymi pracowników lub </w:t>
      </w:r>
      <w:r w:rsidR="007D2EAC">
        <w:t xml:space="preserve">innymi pomieszczeniami </w:t>
      </w:r>
      <w:r w:rsidR="00201045" w:rsidRPr="009108DD">
        <w:t>nie związanymi z produkcją nadtlenków</w:t>
      </w:r>
      <w:r w:rsidR="007D2EAC">
        <w:t xml:space="preserve"> organicznych,</w:t>
      </w:r>
      <w:r w:rsidR="00201045" w:rsidRPr="009108DD">
        <w:t xml:space="preserve"> w której mogą znaleźć się pracownicy lub osoby postronne</w:t>
      </w:r>
      <w:r w:rsidR="007D2EAC">
        <w:t>,</w:t>
      </w:r>
      <w:r w:rsidR="009C7F66" w:rsidRPr="00ED0639">
        <w:t xml:space="preserve"> </w:t>
      </w:r>
      <w:r w:rsidR="00552123" w:rsidRPr="00ED0639">
        <w:t>powinny spełniać</w:t>
      </w:r>
      <w:r w:rsidR="00CD46BA" w:rsidRPr="00ED0639">
        <w:t xml:space="preserve"> wymagania dotyczące </w:t>
      </w:r>
      <w:r w:rsidR="00552123" w:rsidRPr="00ED0639">
        <w:t>klas</w:t>
      </w:r>
      <w:r w:rsidR="00CD46BA" w:rsidRPr="00ED0639">
        <w:t>y</w:t>
      </w:r>
      <w:r w:rsidR="00552123" w:rsidRPr="00047EE7">
        <w:t xml:space="preserve"> odporności</w:t>
      </w:r>
      <w:r w:rsidR="00CD46BA" w:rsidRPr="00047EE7">
        <w:t xml:space="preserve"> ogniowej</w:t>
      </w:r>
      <w:r w:rsidR="00BE6F38">
        <w:t xml:space="preserve"> co najmniej E</w:t>
      </w:r>
      <w:r w:rsidR="00B83BB3">
        <w:t xml:space="preserve"> </w:t>
      </w:r>
      <w:r w:rsidR="00BE6F38">
        <w:t>I 60</w:t>
      </w:r>
      <w:r w:rsidR="003A7472">
        <w:t xml:space="preserve"> </w:t>
      </w:r>
      <w:r w:rsidR="00454C15" w:rsidRPr="00BE6F38">
        <w:rPr>
          <w:rFonts w:ascii="Times New Roman" w:hAnsi="Times New Roman"/>
          <w:szCs w:val="24"/>
        </w:rPr>
        <w:t xml:space="preserve">w przypadku ścian nienośnych, a w przypadku ścian nośnych dodatkowo kryterium nośności ogniowej </w:t>
      </w:r>
      <w:r w:rsidR="0073113D">
        <w:rPr>
          <w:rFonts w:ascii="Times New Roman" w:hAnsi="Times New Roman"/>
          <w:szCs w:val="24"/>
        </w:rPr>
        <w:t>(</w:t>
      </w:r>
      <w:r w:rsidR="00454C15" w:rsidRPr="00BE6F38">
        <w:rPr>
          <w:rFonts w:ascii="Times New Roman" w:hAnsi="Times New Roman"/>
          <w:szCs w:val="24"/>
        </w:rPr>
        <w:t>R</w:t>
      </w:r>
      <w:r w:rsidR="0073113D">
        <w:rPr>
          <w:rFonts w:ascii="Times New Roman" w:hAnsi="Times New Roman"/>
          <w:szCs w:val="24"/>
        </w:rPr>
        <w:t>)</w:t>
      </w:r>
      <w:r w:rsidR="00F742F0">
        <w:rPr>
          <w:rFonts w:ascii="Times New Roman" w:hAnsi="Times New Roman"/>
          <w:szCs w:val="24"/>
        </w:rPr>
        <w:t>.</w:t>
      </w:r>
    </w:p>
    <w:p w14:paraId="5BB1CE90" w14:textId="2FC54BD7" w:rsidR="00552123" w:rsidRPr="00047EE7" w:rsidRDefault="00C6036F" w:rsidP="000C78DF">
      <w:pPr>
        <w:pStyle w:val="USTustnpkodeksu"/>
      </w:pPr>
      <w:r>
        <w:t>4</w:t>
      </w:r>
      <w:r w:rsidR="000C78DF" w:rsidRPr="00834757">
        <w:t>.</w:t>
      </w:r>
      <w:r w:rsidR="00B86D26" w:rsidRPr="00696DB0">
        <w:tab/>
      </w:r>
      <w:r w:rsidR="000C78DF" w:rsidRPr="009108DD">
        <w:t>W</w:t>
      </w:r>
      <w:r w:rsidR="00552123" w:rsidRPr="009108DD">
        <w:t xml:space="preserve"> przypadku wytwarzania nadtlenków </w:t>
      </w:r>
      <w:r w:rsidR="007D2EAC">
        <w:t xml:space="preserve">organicznych </w:t>
      </w:r>
      <w:r w:rsidR="00552123" w:rsidRPr="009108DD">
        <w:t xml:space="preserve">typu </w:t>
      </w:r>
      <w:r w:rsidR="00FF59E7" w:rsidRPr="009108DD">
        <w:t xml:space="preserve">A lub </w:t>
      </w:r>
      <w:r w:rsidR="0073113D">
        <w:t xml:space="preserve">typu </w:t>
      </w:r>
      <w:r w:rsidR="00552123" w:rsidRPr="009108DD">
        <w:t>B ściany między pomieszczeniami produkcyjnymi oraz ściany między pomieszczeniami produkcyjnymi</w:t>
      </w:r>
      <w:r w:rsidR="009E6502" w:rsidRPr="00ED0639">
        <w:t>,</w:t>
      </w:r>
      <w:r w:rsidR="00552123" w:rsidRPr="00ED0639">
        <w:t xml:space="preserve"> a pomieszczeniami obsługi </w:t>
      </w:r>
      <w:r w:rsidR="009E6502" w:rsidRPr="00ED0639">
        <w:t xml:space="preserve">produkcji </w:t>
      </w:r>
      <w:r w:rsidR="00552123" w:rsidRPr="00047EE7">
        <w:t xml:space="preserve">powinny </w:t>
      </w:r>
      <w:r w:rsidR="00454C15" w:rsidRPr="00047EE7">
        <w:rPr>
          <w:rFonts w:ascii="Times New Roman" w:hAnsi="Times New Roman"/>
          <w:szCs w:val="24"/>
        </w:rPr>
        <w:t>być odporne na parcie</w:t>
      </w:r>
      <w:r w:rsidR="00692671">
        <w:rPr>
          <w:rFonts w:ascii="Times New Roman" w:hAnsi="Times New Roman"/>
          <w:szCs w:val="24"/>
        </w:rPr>
        <w:t xml:space="preserve"> </w:t>
      </w:r>
      <w:r w:rsidR="003A7472">
        <w:rPr>
          <w:rFonts w:ascii="Times New Roman" w:hAnsi="Times New Roman"/>
          <w:szCs w:val="24"/>
        </w:rPr>
        <w:br/>
      </w:r>
      <w:r w:rsidR="00454C15" w:rsidRPr="00047EE7">
        <w:rPr>
          <w:rFonts w:ascii="Times New Roman" w:hAnsi="Times New Roman"/>
          <w:szCs w:val="24"/>
        </w:rPr>
        <w:t xml:space="preserve">o wartości </w:t>
      </w:r>
      <w:r w:rsidR="00B57E0B" w:rsidRPr="00047EE7">
        <w:rPr>
          <w:rFonts w:ascii="Times New Roman" w:hAnsi="Times New Roman"/>
          <w:szCs w:val="24"/>
        </w:rPr>
        <w:t>co najmniej</w:t>
      </w:r>
      <w:r w:rsidR="00454C15" w:rsidRPr="00047EE7">
        <w:rPr>
          <w:rFonts w:ascii="Times New Roman" w:hAnsi="Times New Roman"/>
          <w:szCs w:val="24"/>
        </w:rPr>
        <w:t>15 kN/m</w:t>
      </w:r>
      <w:r w:rsidR="00454C15" w:rsidRPr="00047EE7">
        <w:rPr>
          <w:rFonts w:ascii="Times New Roman" w:hAnsi="Times New Roman"/>
          <w:szCs w:val="24"/>
          <w:vertAlign w:val="superscript"/>
        </w:rPr>
        <w:t>2</w:t>
      </w:r>
      <w:r w:rsidR="00590C27" w:rsidRPr="00047EE7">
        <w:t>.</w:t>
      </w:r>
    </w:p>
    <w:p w14:paraId="4F4E56BC" w14:textId="50B8086A" w:rsidR="00F631BB" w:rsidRPr="00047EE7" w:rsidRDefault="00552123" w:rsidP="00F631BB">
      <w:pPr>
        <w:pStyle w:val="NIEARTTEKSTtekstnieartykuowanynppodstprawnarozplubpreambua"/>
      </w:pPr>
      <w:r w:rsidRPr="000E6EE6">
        <w:t>§ 1</w:t>
      </w:r>
      <w:r w:rsidR="00C6036F">
        <w:t>2</w:t>
      </w:r>
      <w:r w:rsidRPr="000E6EE6">
        <w:t>. 1.</w:t>
      </w:r>
      <w:r w:rsidR="00B86D26" w:rsidRPr="00696DB0">
        <w:tab/>
      </w:r>
      <w:r w:rsidR="00050A56" w:rsidRPr="009108DD">
        <w:t xml:space="preserve">Elementy </w:t>
      </w:r>
      <w:r w:rsidR="00AC6D6F">
        <w:t>konstrukcyjne obiektów budowlanych</w:t>
      </w:r>
      <w:r w:rsidRPr="009108DD">
        <w:t>, w których</w:t>
      </w:r>
      <w:r w:rsidR="00300C22">
        <w:t xml:space="preserve"> produkowane, wykorzystywane lub magazynowane </w:t>
      </w:r>
      <w:r w:rsidR="00BB1EF2">
        <w:t xml:space="preserve">są </w:t>
      </w:r>
      <w:r w:rsidRPr="009108DD">
        <w:t>nadtlenki</w:t>
      </w:r>
      <w:r w:rsidR="007D2EAC">
        <w:t xml:space="preserve"> organiczne</w:t>
      </w:r>
      <w:r w:rsidR="00843CBC" w:rsidRPr="009108DD">
        <w:t xml:space="preserve"> </w:t>
      </w:r>
      <w:r w:rsidRPr="009108DD">
        <w:t xml:space="preserve">typu </w:t>
      </w:r>
      <w:r w:rsidR="00AC6D6F" w:rsidRPr="003A47DE">
        <w:t>A</w:t>
      </w:r>
      <w:r w:rsidR="00AC6D6F">
        <w:t xml:space="preserve"> i </w:t>
      </w:r>
      <w:r w:rsidR="00DF39B2">
        <w:t xml:space="preserve">typu </w:t>
      </w:r>
      <w:r w:rsidRPr="009108DD">
        <w:t xml:space="preserve">B, powinny być </w:t>
      </w:r>
      <w:r w:rsidR="00050A56" w:rsidRPr="00ED0639">
        <w:t xml:space="preserve">odporne na parcie przewidywanego ciśnienia wybuchu oraz </w:t>
      </w:r>
      <w:r w:rsidRPr="00ED0639">
        <w:t>wyposażone</w:t>
      </w:r>
      <w:r w:rsidR="007D2EAC">
        <w:t xml:space="preserve"> </w:t>
      </w:r>
      <w:r w:rsidRPr="00ED0639">
        <w:t>w powierzchnie odciążające</w:t>
      </w:r>
      <w:r w:rsidR="000E6EE6">
        <w:t>.</w:t>
      </w:r>
      <w:r w:rsidR="0098757B" w:rsidRPr="00047EE7">
        <w:t xml:space="preserve"> </w:t>
      </w:r>
      <w:r w:rsidR="00F631BB" w:rsidRPr="00047EE7">
        <w:t>Do powierzchni odciążających zalicza się również okna oraz drzwi łatwo otwierające się na zewnątrz.</w:t>
      </w:r>
    </w:p>
    <w:p w14:paraId="0B623DC5" w14:textId="77777777" w:rsidR="00F631BB" w:rsidRPr="00ED0639" w:rsidRDefault="00F631BB" w:rsidP="00F631BB">
      <w:pPr>
        <w:pStyle w:val="USTustnpkodeksu"/>
      </w:pPr>
      <w:r w:rsidRPr="000E6EE6">
        <w:t>2.</w:t>
      </w:r>
      <w:r w:rsidR="00B86D26" w:rsidRPr="00696DB0">
        <w:tab/>
      </w:r>
      <w:r w:rsidR="00552123" w:rsidRPr="009108DD">
        <w:t xml:space="preserve">Nie dopuszcza się lokalizacji drzwi w ścianach odciążających. </w:t>
      </w:r>
    </w:p>
    <w:p w14:paraId="52E86F61" w14:textId="49031B8F" w:rsidR="00552123" w:rsidRPr="000E6EE6" w:rsidRDefault="00F631BB" w:rsidP="00F631BB">
      <w:pPr>
        <w:pStyle w:val="USTustnpkodeksu"/>
      </w:pPr>
      <w:r w:rsidRPr="000E6EE6">
        <w:t>3.</w:t>
      </w:r>
      <w:r w:rsidR="00B86D26" w:rsidRPr="00696DB0">
        <w:tab/>
      </w:r>
      <w:r w:rsidR="00552123" w:rsidRPr="009108DD">
        <w:t>Minimaln</w:t>
      </w:r>
      <w:r w:rsidR="00180F67" w:rsidRPr="009108DD">
        <w:t>e</w:t>
      </w:r>
      <w:r w:rsidR="00552123" w:rsidRPr="009108DD">
        <w:t xml:space="preserve"> </w:t>
      </w:r>
      <w:r w:rsidR="001C06C2" w:rsidRPr="009108DD">
        <w:t xml:space="preserve">wielkości </w:t>
      </w:r>
      <w:r w:rsidR="00552123" w:rsidRPr="00ED0639">
        <w:t>powierzchni odciążając</w:t>
      </w:r>
      <w:r w:rsidR="001C06C2" w:rsidRPr="00ED0639">
        <w:t>ych</w:t>
      </w:r>
      <w:r w:rsidR="00552123" w:rsidRPr="00ED0639">
        <w:t xml:space="preserve"> </w:t>
      </w:r>
      <w:r w:rsidR="005D12C6" w:rsidRPr="00ED0639">
        <w:t>w</w:t>
      </w:r>
      <w:r w:rsidR="00020941">
        <w:t xml:space="preserve"> obiektach budowlanych</w:t>
      </w:r>
      <w:r w:rsidR="00797519">
        <w:t xml:space="preserve">, </w:t>
      </w:r>
      <w:r w:rsidR="003A7472">
        <w:br/>
      </w:r>
      <w:r w:rsidR="00797519">
        <w:t>w</w:t>
      </w:r>
      <w:r w:rsidR="005D12C6" w:rsidRPr="00ED0639">
        <w:t xml:space="preserve"> których </w:t>
      </w:r>
      <w:r w:rsidR="007D2EAC">
        <w:t>magazynowane</w:t>
      </w:r>
      <w:r w:rsidR="005D12C6" w:rsidRPr="00ED0639">
        <w:t xml:space="preserve"> są nadtlenki</w:t>
      </w:r>
      <w:r w:rsidR="007D2EAC">
        <w:t xml:space="preserve"> organiczne</w:t>
      </w:r>
      <w:r w:rsidR="005D12C6" w:rsidRPr="00ED0639">
        <w:t xml:space="preserve"> typu </w:t>
      </w:r>
      <w:r w:rsidR="007C0DE4">
        <w:t xml:space="preserve">A i </w:t>
      </w:r>
      <w:r w:rsidR="00DF39B2">
        <w:t xml:space="preserve">typu </w:t>
      </w:r>
      <w:r w:rsidR="005D12C6" w:rsidRPr="00ED0639">
        <w:t>B</w:t>
      </w:r>
      <w:r w:rsidR="00DF39B2">
        <w:t xml:space="preserve"> </w:t>
      </w:r>
      <w:r w:rsidR="00206B87">
        <w:t>określ</w:t>
      </w:r>
      <w:r w:rsidR="00DF39B2">
        <w:t>a</w:t>
      </w:r>
      <w:r w:rsidR="00206B87">
        <w:t xml:space="preserve"> </w:t>
      </w:r>
      <w:r w:rsidR="00A97433" w:rsidRPr="00047EE7">
        <w:t>załącznik</w:t>
      </w:r>
      <w:r w:rsidR="000E6EE6">
        <w:t xml:space="preserve"> nr 2</w:t>
      </w:r>
      <w:r w:rsidR="00180F67" w:rsidRPr="00CA5A9F">
        <w:t xml:space="preserve"> do rozporządzenia</w:t>
      </w:r>
      <w:r w:rsidR="00F01197" w:rsidRPr="000E6EE6">
        <w:t>.</w:t>
      </w:r>
    </w:p>
    <w:p w14:paraId="3A05BAA6" w14:textId="23445CD1" w:rsidR="00552123" w:rsidRPr="00C853C3" w:rsidRDefault="001B2372" w:rsidP="00BB366A">
      <w:pPr>
        <w:pStyle w:val="ARTartustawynprozporzdzenia"/>
      </w:pPr>
      <w:r w:rsidRPr="00834757">
        <w:t>4</w:t>
      </w:r>
      <w:r w:rsidR="00552123" w:rsidRPr="00834757">
        <w:t>.</w:t>
      </w:r>
      <w:r w:rsidR="00B86D26" w:rsidRPr="00696DB0">
        <w:tab/>
      </w:r>
      <w:r w:rsidR="00552123" w:rsidRPr="009108DD">
        <w:t xml:space="preserve">Dachy </w:t>
      </w:r>
      <w:r w:rsidR="002440F3">
        <w:t>obiektów budowlanych</w:t>
      </w:r>
      <w:r w:rsidR="00552123" w:rsidRPr="009108DD">
        <w:t>, o których mowa w ust. 1, powinny być wykonane</w:t>
      </w:r>
      <w:r w:rsidR="00FF413D" w:rsidRPr="00ED0639">
        <w:br/>
      </w:r>
      <w:r w:rsidR="00552123" w:rsidRPr="00ED0639">
        <w:t xml:space="preserve">z płyt bezodłamkowych, </w:t>
      </w:r>
      <w:r w:rsidR="00621BF9">
        <w:t>a</w:t>
      </w:r>
      <w:r w:rsidR="00552123" w:rsidRPr="00ED0639">
        <w:t xml:space="preserve"> ich ściany powinny być wykonane </w:t>
      </w:r>
      <w:r w:rsidR="00552123" w:rsidRPr="00047EE7">
        <w:t xml:space="preserve">z materiałów </w:t>
      </w:r>
      <w:r w:rsidR="00BB366A">
        <w:t>w klasie</w:t>
      </w:r>
      <w:r w:rsidR="00050A56" w:rsidRPr="00047EE7">
        <w:t xml:space="preserve"> odporności </w:t>
      </w:r>
      <w:r w:rsidR="00B83BB3">
        <w:t xml:space="preserve">ogniowej </w:t>
      </w:r>
      <w:r w:rsidR="00050A56" w:rsidRPr="00047EE7">
        <w:t>co najmniej A2, d0</w:t>
      </w:r>
      <w:r w:rsidR="00621BF9">
        <w:rPr>
          <w:rFonts w:ascii="Times New Roman" w:hAnsi="Times New Roman"/>
          <w:szCs w:val="24"/>
        </w:rPr>
        <w:t xml:space="preserve"> określonej</w:t>
      </w:r>
      <w:r w:rsidR="00BB366A">
        <w:rPr>
          <w:rFonts w:ascii="Times New Roman" w:hAnsi="Times New Roman"/>
          <w:szCs w:val="24"/>
        </w:rPr>
        <w:t xml:space="preserve"> </w:t>
      </w:r>
      <w:r w:rsidR="00B83BB3">
        <w:rPr>
          <w:rFonts w:ascii="Times New Roman" w:hAnsi="Times New Roman"/>
          <w:szCs w:val="24"/>
        </w:rPr>
        <w:t xml:space="preserve">w przepisach wydanych na podstawie art. 7 ust 2 pkt 1 ustawy z dnia 7 lipca 1994 r. </w:t>
      </w:r>
      <w:r w:rsidR="00B83BB3">
        <w:t xml:space="preserve">– </w:t>
      </w:r>
      <w:r w:rsidR="00B83BB3">
        <w:rPr>
          <w:rFonts w:ascii="Times New Roman" w:hAnsi="Times New Roman"/>
          <w:szCs w:val="24"/>
        </w:rPr>
        <w:t xml:space="preserve">Prawo budowlane, w sprawie warunków technicznych, jakim powinny odpowiadać budynki i ich usytuowanie, </w:t>
      </w:r>
      <w:r w:rsidR="00552123" w:rsidRPr="00047EE7">
        <w:t>przy czym jedna ze ścian lub dach</w:t>
      </w:r>
      <w:r w:rsidR="0007421A">
        <w:t>, lub</w:t>
      </w:r>
      <w:r w:rsidR="00552123" w:rsidRPr="00047EE7">
        <w:t xml:space="preserve"> odpowiedni</w:t>
      </w:r>
      <w:r w:rsidR="00F96793" w:rsidRPr="00047EE7">
        <w:t>e</w:t>
      </w:r>
      <w:r w:rsidR="00843CBC" w:rsidRPr="00047EE7">
        <w:t xml:space="preserve"> </w:t>
      </w:r>
      <w:r w:rsidR="00552123" w:rsidRPr="00047EE7">
        <w:t>częś</w:t>
      </w:r>
      <w:r w:rsidR="00F96793" w:rsidRPr="003D2A68">
        <w:t xml:space="preserve">ci tych elementów </w:t>
      </w:r>
      <w:r w:rsidR="002440F3">
        <w:t>obiekt</w:t>
      </w:r>
      <w:r w:rsidR="0007421A">
        <w:t>ów</w:t>
      </w:r>
      <w:r w:rsidR="002440F3">
        <w:t xml:space="preserve"> budowlan</w:t>
      </w:r>
      <w:r w:rsidR="0007421A">
        <w:t>ych</w:t>
      </w:r>
      <w:r w:rsidR="00843CBC" w:rsidRPr="00CA5A9F">
        <w:t xml:space="preserve"> </w:t>
      </w:r>
      <w:r w:rsidR="00552123" w:rsidRPr="00CA5A9F">
        <w:t>powinny stanowić powierzchnię odciążającą</w:t>
      </w:r>
      <w:r w:rsidR="00552123" w:rsidRPr="00C853C3">
        <w:t>.</w:t>
      </w:r>
    </w:p>
    <w:p w14:paraId="08D6470D" w14:textId="77777777" w:rsidR="00552123" w:rsidRPr="00ED0639" w:rsidRDefault="001B2372" w:rsidP="00552123">
      <w:pPr>
        <w:pStyle w:val="NIEARTTEKSTtekstnieartykuowanynppodstprawnarozplubpreambua"/>
      </w:pPr>
      <w:r w:rsidRPr="00834757">
        <w:t>5</w:t>
      </w:r>
      <w:r w:rsidR="00552123" w:rsidRPr="00834757">
        <w:t>.</w:t>
      </w:r>
      <w:r w:rsidR="00B86D26" w:rsidRPr="00696DB0">
        <w:tab/>
      </w:r>
      <w:r w:rsidR="00552123" w:rsidRPr="009108DD">
        <w:t xml:space="preserve">Powierzchnia odciążająca nie powinna być skierowana w stronę stanowisk pracy, obiektów socjalnych i mieszkalnych. Między reaktorami do produkcji nadtlenków </w:t>
      </w:r>
      <w:r w:rsidR="002440F3">
        <w:t>organicznych,</w:t>
      </w:r>
      <w:r w:rsidR="00C6036F">
        <w:t xml:space="preserve"> </w:t>
      </w:r>
      <w:r w:rsidR="00552123" w:rsidRPr="009108DD">
        <w:t xml:space="preserve">a powierzchnią odciążającą nie </w:t>
      </w:r>
      <w:r w:rsidR="002440F3">
        <w:t>może</w:t>
      </w:r>
      <w:r w:rsidR="00552123" w:rsidRPr="009108DD">
        <w:t xml:space="preserve"> znajdować się </w:t>
      </w:r>
      <w:r w:rsidR="00F1302E" w:rsidRPr="00ED0639">
        <w:t>jakiekolwiek</w:t>
      </w:r>
      <w:r w:rsidR="00552123" w:rsidRPr="00ED0639">
        <w:t xml:space="preserve"> urządzenie, </w:t>
      </w:r>
      <w:r w:rsidR="00552123" w:rsidRPr="00ED0639">
        <w:lastRenderedPageBreak/>
        <w:t>które mogłoby spowodować dodatkowe zagrożenie w przypadku niebezpiecznego rozkładu nadtlenków</w:t>
      </w:r>
      <w:r w:rsidR="002440F3">
        <w:t xml:space="preserve"> organicznych</w:t>
      </w:r>
      <w:r w:rsidR="00552123" w:rsidRPr="00ED0639">
        <w:t>.</w:t>
      </w:r>
    </w:p>
    <w:p w14:paraId="1F7081E9" w14:textId="77777777" w:rsidR="00552123" w:rsidRPr="009108DD" w:rsidRDefault="001B2372" w:rsidP="00552123">
      <w:pPr>
        <w:pStyle w:val="NIEARTTEKSTtekstnieartykuowanynppodstprawnarozplubpreambua"/>
      </w:pPr>
      <w:r w:rsidRPr="00834757">
        <w:t>6</w:t>
      </w:r>
      <w:r w:rsidR="00552123" w:rsidRPr="00834757">
        <w:t>.</w:t>
      </w:r>
      <w:r w:rsidR="00B86D26" w:rsidRPr="00696DB0">
        <w:tab/>
      </w:r>
      <w:r w:rsidR="00552123" w:rsidRPr="009108DD">
        <w:t>Je</w:t>
      </w:r>
      <w:r w:rsidR="004027C0">
        <w:t>że</w:t>
      </w:r>
      <w:r w:rsidR="00552123" w:rsidRPr="009108DD">
        <w:t>li powierzchnię odciążającą stanowią okna</w:t>
      </w:r>
      <w:r w:rsidR="004027C0">
        <w:t>, to</w:t>
      </w:r>
      <w:r w:rsidR="00552123" w:rsidRPr="009108DD">
        <w:t xml:space="preserve"> powinny być </w:t>
      </w:r>
      <w:r w:rsidR="004027C0">
        <w:t xml:space="preserve">one </w:t>
      </w:r>
      <w:r w:rsidR="00552123" w:rsidRPr="009108DD">
        <w:t>na zewnątrz zabezpieczone siatką chroniącą przed odłamkami, umieszczoną w odległości 1 m od okna.</w:t>
      </w:r>
    </w:p>
    <w:p w14:paraId="3A34865C" w14:textId="67EA9D21" w:rsidR="00552123" w:rsidRPr="00ED0639" w:rsidRDefault="001B2372" w:rsidP="00552123">
      <w:pPr>
        <w:pStyle w:val="NIEARTTEKSTtekstnieartykuowanynppodstprawnarozplubpreambua"/>
      </w:pPr>
      <w:r w:rsidRPr="00834757">
        <w:t>7</w:t>
      </w:r>
      <w:r w:rsidR="00552123" w:rsidRPr="00834757">
        <w:t>.</w:t>
      </w:r>
      <w:r w:rsidR="00B86D26" w:rsidRPr="00696DB0">
        <w:tab/>
      </w:r>
      <w:r w:rsidR="00552123" w:rsidRPr="009108DD">
        <w:t>W magazynach izolowanych wielokomorowych ściany boczne</w:t>
      </w:r>
      <w:r w:rsidR="00D461A1">
        <w:t xml:space="preserve"> komór</w:t>
      </w:r>
      <w:r w:rsidR="00552123" w:rsidRPr="009108DD">
        <w:t xml:space="preserve"> i </w:t>
      </w:r>
      <w:r w:rsidR="00D461A1">
        <w:t xml:space="preserve">ściany boczne oraz </w:t>
      </w:r>
      <w:r w:rsidR="00552123" w:rsidRPr="009108DD">
        <w:t xml:space="preserve">działowe </w:t>
      </w:r>
      <w:r w:rsidR="002440F3">
        <w:t xml:space="preserve">obiektu budowlanego </w:t>
      </w:r>
      <w:r w:rsidR="00552123" w:rsidRPr="009108DD">
        <w:t>powinny wystawać ponad dach</w:t>
      </w:r>
      <w:r w:rsidR="00D461A1">
        <w:t xml:space="preserve"> obiektu</w:t>
      </w:r>
      <w:r w:rsidR="00552123" w:rsidRPr="009108DD">
        <w:t xml:space="preserve"> </w:t>
      </w:r>
      <w:r w:rsidR="00362561">
        <w:t xml:space="preserve">budowlanego </w:t>
      </w:r>
      <w:r w:rsidR="00552123" w:rsidRPr="009108DD">
        <w:t>na wysokość co najmniej 0,3 m, je</w:t>
      </w:r>
      <w:r w:rsidR="00362561">
        <w:t>że</w:t>
      </w:r>
      <w:r w:rsidR="00552123" w:rsidRPr="009108DD">
        <w:t>li powierzchnią odciążającą jest dach, lub wystawać przed ścianę odciążającą na odległość 1 m</w:t>
      </w:r>
      <w:r w:rsidR="00552123" w:rsidRPr="00ED0639">
        <w:t xml:space="preserve"> na całej wysokości.</w:t>
      </w:r>
    </w:p>
    <w:p w14:paraId="0C13528A" w14:textId="035E056F" w:rsidR="00BF6288" w:rsidRPr="00ED0639" w:rsidRDefault="001B2372" w:rsidP="00552123">
      <w:pPr>
        <w:pStyle w:val="NIEARTTEKSTtekstnieartykuowanynppodstprawnarozplubpreambua"/>
      </w:pPr>
      <w:r w:rsidRPr="00834757">
        <w:t>8</w:t>
      </w:r>
      <w:r w:rsidR="00552123" w:rsidRPr="00834757">
        <w:t>.</w:t>
      </w:r>
      <w:r w:rsidR="00B86D26" w:rsidRPr="00696DB0">
        <w:tab/>
      </w:r>
      <w:r w:rsidR="00D461A1">
        <w:t>Przy</w:t>
      </w:r>
      <w:r w:rsidR="00552123" w:rsidRPr="009108DD">
        <w:t xml:space="preserve"> magazynach izolowanych, w których </w:t>
      </w:r>
      <w:r w:rsidR="000423C6">
        <w:t>magazynowane są</w:t>
      </w:r>
      <w:r w:rsidR="00552123" w:rsidRPr="009108DD">
        <w:t xml:space="preserve"> nadtlenki</w:t>
      </w:r>
      <w:r w:rsidR="00D461A1">
        <w:t xml:space="preserve"> organiczne</w:t>
      </w:r>
      <w:r w:rsidR="00552123" w:rsidRPr="009108DD">
        <w:t xml:space="preserve"> typu</w:t>
      </w:r>
      <w:r w:rsidR="00FF59E7" w:rsidRPr="009108DD">
        <w:t xml:space="preserve"> A lub</w:t>
      </w:r>
      <w:r w:rsidR="00552123" w:rsidRPr="009108DD">
        <w:t xml:space="preserve"> </w:t>
      </w:r>
      <w:r w:rsidR="000D3FDB">
        <w:t xml:space="preserve">typu </w:t>
      </w:r>
      <w:r w:rsidR="00552123" w:rsidRPr="009108DD">
        <w:t>B, od strony ściany odciążającej powinien być usypany wał ziemny</w:t>
      </w:r>
      <w:r w:rsidR="00C90FB6">
        <w:t xml:space="preserve"> </w:t>
      </w:r>
      <w:r w:rsidR="003A7472">
        <w:br/>
      </w:r>
      <w:r w:rsidR="00561891" w:rsidRPr="00ED0639">
        <w:t>o następujących cechach</w:t>
      </w:r>
      <w:r w:rsidR="00BF6288" w:rsidRPr="00ED0639">
        <w:t>:</w:t>
      </w:r>
    </w:p>
    <w:p w14:paraId="5C5226D0" w14:textId="77777777" w:rsidR="00BF6288" w:rsidRPr="00047EE7" w:rsidRDefault="00BF6288" w:rsidP="00827FF2">
      <w:pPr>
        <w:pStyle w:val="PKTpunkt"/>
      </w:pPr>
      <w:r w:rsidRPr="00ED0639">
        <w:t>1)</w:t>
      </w:r>
      <w:r w:rsidR="00B86D26" w:rsidRPr="00ED0639">
        <w:tab/>
      </w:r>
      <w:r w:rsidR="00552123" w:rsidRPr="00ED0639">
        <w:t>wysokoś</w:t>
      </w:r>
      <w:r w:rsidRPr="00047EE7">
        <w:t>ć</w:t>
      </w:r>
      <w:r w:rsidR="00552123" w:rsidRPr="00047EE7">
        <w:t xml:space="preserve"> </w:t>
      </w:r>
      <w:r w:rsidR="000D3FDB">
        <w:t xml:space="preserve">– </w:t>
      </w:r>
      <w:r w:rsidR="00552123" w:rsidRPr="00047EE7">
        <w:t>nie</w:t>
      </w:r>
      <w:r w:rsidR="00843CBC" w:rsidRPr="00047EE7">
        <w:t xml:space="preserve"> </w:t>
      </w:r>
      <w:r w:rsidR="00552123" w:rsidRPr="00047EE7">
        <w:t>mniejsz</w:t>
      </w:r>
      <w:r w:rsidRPr="00047EE7">
        <w:t>a</w:t>
      </w:r>
      <w:r w:rsidR="00552123" w:rsidRPr="00047EE7">
        <w:t xml:space="preserve"> niż wysokość </w:t>
      </w:r>
      <w:r w:rsidR="000423C6">
        <w:t>obiektu budowlanego, w którym</w:t>
      </w:r>
      <w:r w:rsidR="00552123" w:rsidRPr="00047EE7">
        <w:t xml:space="preserve"> magazynow</w:t>
      </w:r>
      <w:r w:rsidR="000423C6">
        <w:t>ane są nadtlenki organiczne</w:t>
      </w:r>
      <w:r w:rsidRPr="00047EE7">
        <w:t>;</w:t>
      </w:r>
    </w:p>
    <w:p w14:paraId="56A7D99F" w14:textId="5D6CDB12" w:rsidR="00BF6288" w:rsidRPr="00BE6F38" w:rsidRDefault="00BF6288" w:rsidP="00827FF2">
      <w:pPr>
        <w:pStyle w:val="PKTpunkt"/>
      </w:pPr>
      <w:r w:rsidRPr="00047EE7">
        <w:t>2)</w:t>
      </w:r>
      <w:r w:rsidR="00B86D26" w:rsidRPr="00047EE7">
        <w:tab/>
      </w:r>
      <w:r w:rsidR="00552123" w:rsidRPr="003D2A68">
        <w:t>stopa</w:t>
      </w:r>
      <w:r w:rsidR="003A7472">
        <w:t xml:space="preserve"> wału</w:t>
      </w:r>
      <w:r w:rsidR="00151419">
        <w:t xml:space="preserve"> </w:t>
      </w:r>
      <w:r w:rsidR="000D3FDB">
        <w:t>–</w:t>
      </w:r>
      <w:r w:rsidR="00843CBC" w:rsidRPr="00CA5A9F">
        <w:t xml:space="preserve"> </w:t>
      </w:r>
      <w:r w:rsidR="00552123" w:rsidRPr="00C853C3">
        <w:t>oddalona</w:t>
      </w:r>
      <w:r w:rsidR="00843CBC" w:rsidRPr="00175881">
        <w:t xml:space="preserve"> </w:t>
      </w:r>
      <w:r w:rsidR="00552123" w:rsidRPr="00BE6F38">
        <w:t xml:space="preserve">od </w:t>
      </w:r>
      <w:r w:rsidR="00151419">
        <w:t>obiektu budowlanego, w którym</w:t>
      </w:r>
      <w:r w:rsidR="00151419" w:rsidRPr="00047EE7">
        <w:t xml:space="preserve"> magazynow</w:t>
      </w:r>
      <w:r w:rsidR="00151419">
        <w:t>ane są nadtlenki organiczne</w:t>
      </w:r>
      <w:r w:rsidR="00151419" w:rsidRPr="00BE6F38" w:rsidDel="00151419">
        <w:t xml:space="preserve"> </w:t>
      </w:r>
      <w:r w:rsidR="00552123" w:rsidRPr="00BE6F38">
        <w:t xml:space="preserve">od 1 </w:t>
      </w:r>
      <w:r w:rsidR="000D3FDB">
        <w:t xml:space="preserve">m </w:t>
      </w:r>
      <w:r w:rsidR="00552123" w:rsidRPr="00BE6F38">
        <w:t>do 3 m</w:t>
      </w:r>
      <w:r w:rsidRPr="00BE6F38">
        <w:t>;</w:t>
      </w:r>
    </w:p>
    <w:p w14:paraId="00547D5C" w14:textId="4743F320" w:rsidR="00BF6288" w:rsidRPr="004951A5" w:rsidRDefault="00BF6288" w:rsidP="00827FF2">
      <w:pPr>
        <w:pStyle w:val="PKTpunkt"/>
      </w:pPr>
      <w:r w:rsidRPr="000E6EE6">
        <w:t>3)</w:t>
      </w:r>
      <w:r w:rsidR="00B86D26" w:rsidRPr="004951A5">
        <w:tab/>
      </w:r>
      <w:r w:rsidRPr="004951A5">
        <w:t>k</w:t>
      </w:r>
      <w:r w:rsidR="00552123" w:rsidRPr="004951A5">
        <w:t xml:space="preserve">ąt między podstawą a tworzącą wału </w:t>
      </w:r>
      <w:r w:rsidR="00362561">
        <w:t xml:space="preserve">ziemnego </w:t>
      </w:r>
      <w:r w:rsidR="000D3FDB">
        <w:t>–</w:t>
      </w:r>
      <w:r w:rsidR="00552123" w:rsidRPr="004951A5">
        <w:t xml:space="preserve"> 40±5</w:t>
      </w:r>
      <w:r w:rsidR="00552123" w:rsidRPr="004951A5">
        <w:rPr>
          <w:vertAlign w:val="superscript"/>
        </w:rPr>
        <w:t>o</w:t>
      </w:r>
      <w:r w:rsidR="00F01197" w:rsidRPr="004951A5">
        <w:t>;</w:t>
      </w:r>
      <w:r w:rsidR="00552123" w:rsidRPr="004951A5">
        <w:t xml:space="preserve"> </w:t>
      </w:r>
    </w:p>
    <w:p w14:paraId="4459E8AC" w14:textId="15DB3D7F" w:rsidR="00BF6288" w:rsidRPr="00834757" w:rsidRDefault="00BF6288" w:rsidP="00827FF2">
      <w:pPr>
        <w:pStyle w:val="PKTpunkt"/>
      </w:pPr>
      <w:r w:rsidRPr="004951A5">
        <w:t>4)</w:t>
      </w:r>
      <w:r w:rsidR="00B86D26" w:rsidRPr="004951A5">
        <w:tab/>
      </w:r>
      <w:r w:rsidRPr="004951A5">
        <w:t>powierzchnie</w:t>
      </w:r>
      <w:r w:rsidR="000D3FDB">
        <w:t xml:space="preserve"> –</w:t>
      </w:r>
      <w:r w:rsidRPr="004951A5">
        <w:t xml:space="preserve"> uodpor</w:t>
      </w:r>
      <w:r w:rsidRPr="00834757">
        <w:t>nione na erozję powietrzną i wodną;</w:t>
      </w:r>
    </w:p>
    <w:p w14:paraId="483FD571" w14:textId="67CD5DC7" w:rsidR="00552123" w:rsidRPr="00834757" w:rsidRDefault="00BF6288" w:rsidP="00827FF2">
      <w:pPr>
        <w:pStyle w:val="PKTpunkt"/>
      </w:pPr>
      <w:r w:rsidRPr="00834757">
        <w:t>5)</w:t>
      </w:r>
      <w:r w:rsidR="00B86D26" w:rsidRPr="00834757">
        <w:tab/>
      </w:r>
      <w:r w:rsidRPr="00834757">
        <w:t>możliwe jest podparcie jednostronnie lub dwustronnie</w:t>
      </w:r>
      <w:r w:rsidR="00552123" w:rsidRPr="00834757">
        <w:t xml:space="preserve"> murem do 1/3</w:t>
      </w:r>
      <w:r w:rsidR="00843CBC" w:rsidRPr="00834757">
        <w:t xml:space="preserve"> </w:t>
      </w:r>
      <w:r w:rsidR="00552123" w:rsidRPr="00834757">
        <w:t>wysokości</w:t>
      </w:r>
      <w:r w:rsidR="00151419">
        <w:t xml:space="preserve"> wału</w:t>
      </w:r>
      <w:r w:rsidR="00362561">
        <w:t xml:space="preserve"> ziemnego</w:t>
      </w:r>
      <w:r w:rsidR="00827FF2" w:rsidRPr="00834757">
        <w:t>.</w:t>
      </w:r>
    </w:p>
    <w:p w14:paraId="53EC38CD" w14:textId="16D2F16E" w:rsidR="00552123" w:rsidRPr="00047EE7" w:rsidRDefault="001B2372" w:rsidP="00FF413D">
      <w:pPr>
        <w:pStyle w:val="ARTartustawynprozporzdzenia"/>
      </w:pPr>
      <w:r w:rsidRPr="00834757">
        <w:t>9</w:t>
      </w:r>
      <w:r w:rsidR="00552123" w:rsidRPr="00834757">
        <w:t>.</w:t>
      </w:r>
      <w:r w:rsidR="00B86D26" w:rsidRPr="00696DB0">
        <w:tab/>
      </w:r>
      <w:r w:rsidR="00561891" w:rsidRPr="00696DB0">
        <w:t xml:space="preserve"> W</w:t>
      </w:r>
      <w:r w:rsidR="00552123" w:rsidRPr="00696DB0">
        <w:t xml:space="preserve"> </w:t>
      </w:r>
      <w:r w:rsidR="00F87273">
        <w:t>obiektach budowlanych, w których magazynowane są</w:t>
      </w:r>
      <w:r w:rsidR="00552123" w:rsidRPr="00696DB0">
        <w:t xml:space="preserve"> nadtlenk</w:t>
      </w:r>
      <w:r w:rsidR="00F87273">
        <w:t>i</w:t>
      </w:r>
      <w:r w:rsidR="00552123" w:rsidRPr="00696DB0">
        <w:t xml:space="preserve"> </w:t>
      </w:r>
      <w:r w:rsidR="00F87273">
        <w:t xml:space="preserve">organiczne </w:t>
      </w:r>
      <w:r w:rsidR="00F4757F">
        <w:br/>
      </w:r>
      <w:r w:rsidR="00552123" w:rsidRPr="00696DB0">
        <w:t>o</w:t>
      </w:r>
      <w:r w:rsidR="00D461A1">
        <w:t xml:space="preserve"> temperaturze</w:t>
      </w:r>
      <w:r w:rsidR="003A47DE">
        <w:t xml:space="preserve"> </w:t>
      </w:r>
      <w:r w:rsidR="00D461A1">
        <w:t xml:space="preserve">samoprzyśpieszającego się rozkładu </w:t>
      </w:r>
      <w:r w:rsidR="00FE3E2C">
        <w:t>(</w:t>
      </w:r>
      <w:r w:rsidR="00552123" w:rsidRPr="00696DB0">
        <w:t>TSR</w:t>
      </w:r>
      <w:r w:rsidR="00FE3E2C">
        <w:t>)</w:t>
      </w:r>
      <w:r w:rsidR="005930EE">
        <w:t xml:space="preserve"> </w:t>
      </w:r>
      <w:r w:rsidR="00552123" w:rsidRPr="00696DB0">
        <w:t>poniżej 20</w:t>
      </w:r>
      <w:r w:rsidR="00552123" w:rsidRPr="009108DD">
        <w:rPr>
          <w:rStyle w:val="IGindeksgrny"/>
        </w:rPr>
        <w:t>o</w:t>
      </w:r>
      <w:r w:rsidR="00552123" w:rsidRPr="009108DD">
        <w:t>C</w:t>
      </w:r>
      <w:r w:rsidR="00D461A1">
        <w:t>,</w:t>
      </w:r>
      <w:r w:rsidR="00552123" w:rsidRPr="009108DD">
        <w:t xml:space="preserve"> </w:t>
      </w:r>
      <w:r w:rsidR="00561891" w:rsidRPr="009108DD">
        <w:t>komory powinny mieć przedsionki</w:t>
      </w:r>
      <w:r w:rsidR="004517A4">
        <w:t xml:space="preserve"> pozwalające na </w:t>
      </w:r>
      <w:r w:rsidR="00D461A1">
        <w:t>utrzymani</w:t>
      </w:r>
      <w:r w:rsidR="004517A4">
        <w:t>e</w:t>
      </w:r>
      <w:r w:rsidR="00D461A1">
        <w:t xml:space="preserve"> wymaganej temperatury i chroniące </w:t>
      </w:r>
      <w:r w:rsidR="00561891" w:rsidRPr="009108DD">
        <w:t xml:space="preserve">przed wpływem temperatury </w:t>
      </w:r>
      <w:r w:rsidR="00870086">
        <w:t xml:space="preserve">panującej </w:t>
      </w:r>
      <w:r w:rsidR="00561891" w:rsidRPr="009108DD">
        <w:t>na zewnątrz magazynu</w:t>
      </w:r>
      <w:r w:rsidR="00870086">
        <w:t>.</w:t>
      </w:r>
    </w:p>
    <w:p w14:paraId="284BE7C4" w14:textId="79A70F52" w:rsidR="00F631BB" w:rsidRPr="00FF413D" w:rsidRDefault="00F631BB" w:rsidP="00FF413D">
      <w:pPr>
        <w:pStyle w:val="ARTartustawynprozporzdzenia"/>
      </w:pPr>
      <w:r w:rsidRPr="00834757">
        <w:t xml:space="preserve">§ </w:t>
      </w:r>
      <w:r w:rsidR="002C6055">
        <w:t>1</w:t>
      </w:r>
      <w:r w:rsidR="00C6036F">
        <w:t>3</w:t>
      </w:r>
      <w:r w:rsidRPr="00834757">
        <w:t>.</w:t>
      </w:r>
      <w:r w:rsidR="00B86D26" w:rsidRPr="00696DB0">
        <w:tab/>
      </w:r>
      <w:r w:rsidR="007152FB" w:rsidRPr="00696DB0">
        <w:t xml:space="preserve"> </w:t>
      </w:r>
      <w:r w:rsidR="001C06C2" w:rsidRPr="00696DB0">
        <w:t>W</w:t>
      </w:r>
      <w:r w:rsidR="001C06C2" w:rsidRPr="009108DD">
        <w:t xml:space="preserve"> </w:t>
      </w:r>
      <w:r w:rsidR="00870086">
        <w:t>obiektach budowlanych</w:t>
      </w:r>
      <w:r w:rsidRPr="00ED0639">
        <w:t>, w których</w:t>
      </w:r>
      <w:r w:rsidR="000578FD">
        <w:t xml:space="preserve"> produkowane, wykorzystywane lub magazynowane są</w:t>
      </w:r>
      <w:r w:rsidRPr="00ED0639">
        <w:t xml:space="preserve"> nadtlenki</w:t>
      </w:r>
      <w:r w:rsidR="00870086">
        <w:t xml:space="preserve"> organiczne</w:t>
      </w:r>
      <w:r w:rsidRPr="00ED0639">
        <w:t xml:space="preserve"> typu E</w:t>
      </w:r>
      <w:r w:rsidR="000578FD">
        <w:t xml:space="preserve"> </w:t>
      </w:r>
      <w:r w:rsidRPr="00047EE7">
        <w:t xml:space="preserve">i </w:t>
      </w:r>
      <w:r w:rsidR="00B45CE7">
        <w:t xml:space="preserve">typu </w:t>
      </w:r>
      <w:r w:rsidRPr="00047EE7">
        <w:t>F, powierzchnie odciążające nie są wymagane.</w:t>
      </w:r>
    </w:p>
    <w:p w14:paraId="03071523" w14:textId="104BD20A" w:rsidR="00DC6A13" w:rsidRDefault="00552123" w:rsidP="00DC6A13">
      <w:pPr>
        <w:pStyle w:val="USTustnpkodeksu"/>
      </w:pPr>
      <w:r w:rsidRPr="00DC6A13">
        <w:t xml:space="preserve">§ </w:t>
      </w:r>
      <w:r w:rsidR="002C6055" w:rsidRPr="00DC6A13">
        <w:t>1</w:t>
      </w:r>
      <w:r w:rsidR="00C6036F" w:rsidRPr="00DC6A13">
        <w:t>4</w:t>
      </w:r>
      <w:r w:rsidR="002C6055" w:rsidRPr="00DC6A13">
        <w:t>.</w:t>
      </w:r>
      <w:r w:rsidRPr="00DC6A13">
        <w:t xml:space="preserve"> 1.</w:t>
      </w:r>
      <w:r w:rsidR="00B86D26" w:rsidRPr="00DC6A13">
        <w:tab/>
      </w:r>
      <w:r w:rsidRPr="00DC6A13">
        <w:t>Teren</w:t>
      </w:r>
      <w:r w:rsidR="00AF1644">
        <w:t>,</w:t>
      </w:r>
      <w:r w:rsidRPr="00DC6A13">
        <w:t xml:space="preserve"> </w:t>
      </w:r>
      <w:r w:rsidR="00FE6059" w:rsidRPr="00DC6A13">
        <w:t xml:space="preserve">na którym </w:t>
      </w:r>
      <w:r w:rsidR="00870086" w:rsidRPr="00DC6A13">
        <w:t>zlokalizowan</w:t>
      </w:r>
      <w:r w:rsidR="00482746" w:rsidRPr="00DC6A13">
        <w:t xml:space="preserve">e są </w:t>
      </w:r>
      <w:r w:rsidR="00870086" w:rsidRPr="00DC6A13">
        <w:t>obiekt</w:t>
      </w:r>
      <w:r w:rsidR="00512BFA" w:rsidRPr="00DC6A13">
        <w:t>y</w:t>
      </w:r>
      <w:r w:rsidR="00870086" w:rsidRPr="00DC6A13">
        <w:t xml:space="preserve"> budowlan</w:t>
      </w:r>
      <w:r w:rsidR="00512BFA" w:rsidRPr="00DC6A13">
        <w:t>e</w:t>
      </w:r>
      <w:r w:rsidR="00870086" w:rsidRPr="00DC6A13">
        <w:t xml:space="preserve"> związan</w:t>
      </w:r>
      <w:r w:rsidR="00512BFA" w:rsidRPr="00DC6A13">
        <w:t>e</w:t>
      </w:r>
      <w:r w:rsidR="00BC4170">
        <w:t xml:space="preserve"> </w:t>
      </w:r>
      <w:r w:rsidR="00870086" w:rsidRPr="00DC6A13">
        <w:t xml:space="preserve">z produkcją, wykorzystywaniem </w:t>
      </w:r>
      <w:r w:rsidR="00D518E3">
        <w:t>lub</w:t>
      </w:r>
      <w:r w:rsidR="00870086" w:rsidRPr="00DC6A13">
        <w:t xml:space="preserve"> magazynowaniem nadtlenków organicznych </w:t>
      </w:r>
      <w:r w:rsidRPr="00DC6A13">
        <w:t>powinien być ogrodzony.</w:t>
      </w:r>
    </w:p>
    <w:p w14:paraId="2A68251C" w14:textId="3F5DB072" w:rsidR="00AF1644" w:rsidRDefault="00870086" w:rsidP="00443A2B">
      <w:pPr>
        <w:pStyle w:val="ARTartustawynprozporzdzenia"/>
      </w:pPr>
      <w:r w:rsidRPr="00DC6A13">
        <w:rPr>
          <w:rFonts w:ascii="Times New Roman" w:hAnsi="Times New Roman"/>
          <w:szCs w:val="24"/>
        </w:rPr>
        <w:t xml:space="preserve">2. </w:t>
      </w:r>
      <w:r w:rsidR="00CC2840" w:rsidRPr="00DC6A13">
        <w:rPr>
          <w:rFonts w:ascii="Times New Roman" w:hAnsi="Times New Roman"/>
          <w:szCs w:val="24"/>
        </w:rPr>
        <w:t>W odległości 20 m od obrysu magazynów</w:t>
      </w:r>
      <w:r w:rsidRPr="00DC6A13">
        <w:rPr>
          <w:rFonts w:ascii="Times New Roman" w:hAnsi="Times New Roman"/>
          <w:szCs w:val="24"/>
        </w:rPr>
        <w:t xml:space="preserve">, w których magazynowane są nadtlenki organiczne, </w:t>
      </w:r>
      <w:r w:rsidR="00CC2840" w:rsidRPr="00DC6A13">
        <w:rPr>
          <w:rFonts w:ascii="Times New Roman" w:hAnsi="Times New Roman"/>
          <w:szCs w:val="24"/>
        </w:rPr>
        <w:t>teren nie powinien być zadrzewiony.</w:t>
      </w:r>
      <w:r w:rsidR="00FF59E7" w:rsidRPr="00DC6A13">
        <w:rPr>
          <w:rFonts w:ascii="Times New Roman" w:hAnsi="Times New Roman"/>
          <w:szCs w:val="24"/>
        </w:rPr>
        <w:t xml:space="preserve"> </w:t>
      </w:r>
      <w:r w:rsidR="00CC56D0" w:rsidRPr="00DC6A13">
        <w:rPr>
          <w:rFonts w:ascii="Times New Roman" w:hAnsi="Times New Roman"/>
          <w:szCs w:val="24"/>
        </w:rPr>
        <w:t>Roślinność</w:t>
      </w:r>
      <w:r w:rsidR="00FF59E7" w:rsidRPr="00DC6A13">
        <w:rPr>
          <w:rFonts w:ascii="Times New Roman" w:hAnsi="Times New Roman"/>
          <w:szCs w:val="24"/>
        </w:rPr>
        <w:t xml:space="preserve"> powinna być tak rozmieszczona, aby</w:t>
      </w:r>
      <w:r w:rsidR="00B64536" w:rsidRPr="00DC6A13">
        <w:rPr>
          <w:rFonts w:ascii="Times New Roman" w:hAnsi="Times New Roman"/>
          <w:szCs w:val="24"/>
        </w:rPr>
        <w:t xml:space="preserve">, w przypadku pożaru, </w:t>
      </w:r>
      <w:r w:rsidR="00FF59E7" w:rsidRPr="00DC6A13">
        <w:rPr>
          <w:rFonts w:ascii="Times New Roman" w:hAnsi="Times New Roman"/>
          <w:szCs w:val="24"/>
        </w:rPr>
        <w:t>nie powodowała przenoszenia ognia</w:t>
      </w:r>
      <w:r w:rsidRPr="00DC6A13">
        <w:rPr>
          <w:rFonts w:ascii="Times New Roman" w:hAnsi="Times New Roman"/>
          <w:szCs w:val="24"/>
        </w:rPr>
        <w:t xml:space="preserve"> na obiekty budowlane</w:t>
      </w:r>
      <w:r w:rsidR="00C15B08">
        <w:rPr>
          <w:rFonts w:ascii="Times New Roman" w:hAnsi="Times New Roman"/>
          <w:szCs w:val="24"/>
        </w:rPr>
        <w:t>.</w:t>
      </w:r>
      <w:r w:rsidR="00C15B08">
        <w:t xml:space="preserve">        </w:t>
      </w:r>
    </w:p>
    <w:p w14:paraId="32318EF0" w14:textId="341D2D36" w:rsidR="00AF1644" w:rsidRDefault="00B64536" w:rsidP="00443A2B">
      <w:pPr>
        <w:pStyle w:val="ARTartustawynprozporzdzenia"/>
      </w:pPr>
      <w:r w:rsidRPr="00C15B08">
        <w:lastRenderedPageBreak/>
        <w:t>3</w:t>
      </w:r>
      <w:r w:rsidR="00552123" w:rsidRPr="00C15B08">
        <w:t>.</w:t>
      </w:r>
      <w:r w:rsidR="00B86D26" w:rsidRPr="00C15B08">
        <w:tab/>
      </w:r>
      <w:r w:rsidR="00C15B08">
        <w:t xml:space="preserve"> </w:t>
      </w:r>
      <w:r w:rsidR="00552123" w:rsidRPr="00C15B08">
        <w:t xml:space="preserve">Ogrodzenie powinno zabezpieczać teren przed </w:t>
      </w:r>
      <w:r w:rsidRPr="00C15B08">
        <w:t>dostę</w:t>
      </w:r>
      <w:r w:rsidR="00552123" w:rsidRPr="00C15B08">
        <w:t>pem osób postronnych, mieć wysokość co najmniej 2 m</w:t>
      </w:r>
      <w:r w:rsidR="00847A3F" w:rsidRPr="00C15B08">
        <w:t>,</w:t>
      </w:r>
      <w:r w:rsidR="00552123" w:rsidRPr="00C15B08">
        <w:t xml:space="preserve"> być oświetlone na całej długości oraz posiadać dwie bramy, </w:t>
      </w:r>
      <w:r w:rsidR="003A7472">
        <w:br/>
      </w:r>
      <w:r w:rsidR="00552123" w:rsidRPr="00C15B08">
        <w:t>w tym</w:t>
      </w:r>
      <w:r w:rsidR="002328E8">
        <w:t xml:space="preserve"> bramę</w:t>
      </w:r>
      <w:r w:rsidR="00AF1644">
        <w:t>:</w:t>
      </w:r>
    </w:p>
    <w:p w14:paraId="60B660E7" w14:textId="64C1E322" w:rsidR="00AF1644" w:rsidRDefault="00AF1644" w:rsidP="000E30DD">
      <w:pPr>
        <w:pStyle w:val="PKTpunkt"/>
      </w:pPr>
      <w:r>
        <w:t>1)</w:t>
      </w:r>
      <w:r w:rsidR="000E30DD">
        <w:tab/>
      </w:r>
      <w:r w:rsidR="00B64536" w:rsidRPr="00C15B08">
        <w:t xml:space="preserve">główną </w:t>
      </w:r>
      <w:r>
        <w:t>–</w:t>
      </w:r>
      <w:r w:rsidR="00552123" w:rsidRPr="00C15B08">
        <w:t xml:space="preserve"> do stałego użytkowania</w:t>
      </w:r>
      <w:r>
        <w:t>;</w:t>
      </w:r>
    </w:p>
    <w:p w14:paraId="5E84A845" w14:textId="61F2FC93" w:rsidR="00552123" w:rsidRDefault="00AF1644" w:rsidP="000E30DD">
      <w:pPr>
        <w:pStyle w:val="PKTpunkt"/>
      </w:pPr>
      <w:r>
        <w:t>2)</w:t>
      </w:r>
      <w:r w:rsidR="000E30DD">
        <w:tab/>
      </w:r>
      <w:r w:rsidR="00552123" w:rsidRPr="00C15B08">
        <w:t xml:space="preserve">awaryjną </w:t>
      </w:r>
      <w:r>
        <w:t xml:space="preserve">– </w:t>
      </w:r>
      <w:r w:rsidR="00552123" w:rsidRPr="00C15B08">
        <w:t>usytuowaną</w:t>
      </w:r>
      <w:r w:rsidR="00B64536" w:rsidRPr="00C15B08">
        <w:t xml:space="preserve"> w ogrodzeniu</w:t>
      </w:r>
      <w:r w:rsidR="00552123" w:rsidRPr="00C15B08">
        <w:t xml:space="preserve">, </w:t>
      </w:r>
      <w:r w:rsidR="00B64536" w:rsidRPr="00C15B08">
        <w:t>naprzeciwlegle do bramy głównej, o ile to możliwe</w:t>
      </w:r>
      <w:r w:rsidR="00B64536">
        <w:t>.</w:t>
      </w:r>
    </w:p>
    <w:p w14:paraId="22384678" w14:textId="0869BD8B" w:rsidR="00DC6A13" w:rsidRDefault="00552123" w:rsidP="00552123">
      <w:pPr>
        <w:pStyle w:val="NIEARTTEKSTtekstnieartykuowanynppodstprawnarozplubpreambua"/>
      </w:pPr>
      <w:r w:rsidRPr="00834757">
        <w:t xml:space="preserve">§ </w:t>
      </w:r>
      <w:r w:rsidR="004079AA">
        <w:t>1</w:t>
      </w:r>
      <w:r w:rsidR="00C6036F">
        <w:t>5</w:t>
      </w:r>
      <w:r w:rsidRPr="00834757">
        <w:t>.</w:t>
      </w:r>
      <w:r w:rsidR="00951394">
        <w:t xml:space="preserve"> </w:t>
      </w:r>
      <w:r w:rsidR="00DC6A13">
        <w:t>1.</w:t>
      </w:r>
      <w:r w:rsidR="007152FB">
        <w:t xml:space="preserve"> </w:t>
      </w:r>
      <w:r>
        <w:t>Drog</w:t>
      </w:r>
      <w:r w:rsidR="00A92EB3">
        <w:t>i</w:t>
      </w:r>
      <w:r>
        <w:t xml:space="preserve"> dojazdowa</w:t>
      </w:r>
      <w:r w:rsidR="00A92EB3">
        <w:t xml:space="preserve"> i </w:t>
      </w:r>
      <w:r>
        <w:t>pożarowa</w:t>
      </w:r>
      <w:r w:rsidR="00A92EB3">
        <w:t xml:space="preserve"> do obiektu</w:t>
      </w:r>
      <w:r w:rsidR="00F36696">
        <w:t xml:space="preserve"> budowlanego</w:t>
      </w:r>
      <w:r w:rsidR="00A92EB3">
        <w:t>, w którym stosowane lub przechowywane są nadtlenki</w:t>
      </w:r>
      <w:r w:rsidR="00F96414">
        <w:t xml:space="preserve"> organiczne</w:t>
      </w:r>
      <w:r w:rsidR="00A92EB3">
        <w:t xml:space="preserve"> oraz przebiegające obok niego </w:t>
      </w:r>
      <w:r>
        <w:t>główne ciągi dla pieszych,</w:t>
      </w:r>
      <w:r w:rsidR="00847A3F">
        <w:t xml:space="preserve"> nie powinny </w:t>
      </w:r>
      <w:r w:rsidR="00A92EB3">
        <w:t xml:space="preserve">być zlokalizowane, </w:t>
      </w:r>
      <w:r>
        <w:t>na ile to możliwe, od strony powierzchni odciążających</w:t>
      </w:r>
      <w:r w:rsidR="00F36696">
        <w:t>, o których mowa</w:t>
      </w:r>
      <w:r w:rsidR="003A7472">
        <w:t xml:space="preserve"> </w:t>
      </w:r>
      <w:r w:rsidR="00F36696">
        <w:t xml:space="preserve">w </w:t>
      </w:r>
      <w:r w:rsidR="00F36696" w:rsidRPr="00834757">
        <w:t>§</w:t>
      </w:r>
      <w:r w:rsidR="00F36696">
        <w:t xml:space="preserve"> 12,</w:t>
      </w:r>
      <w:r w:rsidR="00081CE5">
        <w:t xml:space="preserve"> </w:t>
      </w:r>
      <w:r>
        <w:t>i powierzchni grożących zawaleniem w</w:t>
      </w:r>
      <w:r w:rsidR="00B86D26">
        <w:t> </w:t>
      </w:r>
      <w:r>
        <w:t>razie wybuchu</w:t>
      </w:r>
      <w:r w:rsidR="00227ED3">
        <w:t>.</w:t>
      </w:r>
    </w:p>
    <w:p w14:paraId="63F4368B" w14:textId="6B13C3D5" w:rsidR="00552123" w:rsidRDefault="00DC6A13" w:rsidP="00552123">
      <w:pPr>
        <w:pStyle w:val="NIEARTTEKSTtekstnieartykuowanynppodstprawnarozplubpreambua"/>
      </w:pPr>
      <w:r>
        <w:t xml:space="preserve">2. </w:t>
      </w:r>
      <w:r w:rsidR="00552123">
        <w:t>Wymagania dotyczące drogi pożarowej do obiektu</w:t>
      </w:r>
      <w:r w:rsidR="00F36696">
        <w:t xml:space="preserve"> budowlanego</w:t>
      </w:r>
      <w:r w:rsidR="00552123">
        <w:t xml:space="preserve">, </w:t>
      </w:r>
      <w:r w:rsidR="001A7792">
        <w:t xml:space="preserve"> </w:t>
      </w:r>
      <w:r w:rsidR="00552123">
        <w:t>określa</w:t>
      </w:r>
      <w:r w:rsidR="00DB4EDB">
        <w:t>ją przepisy wydane na podstawie art. 13</w:t>
      </w:r>
      <w:r w:rsidR="00443A2B">
        <w:t xml:space="preserve"> </w:t>
      </w:r>
      <w:r w:rsidR="00DB4EDB">
        <w:t xml:space="preserve">ust. 3 ustawy z dnia 24 sierpnia 1991 r. </w:t>
      </w:r>
      <w:r w:rsidR="00692671">
        <w:br/>
      </w:r>
      <w:r w:rsidR="00F36696">
        <w:t>o</w:t>
      </w:r>
      <w:r w:rsidR="00DB4EDB">
        <w:t xml:space="preserve"> ochronie przeciwpożarowej</w:t>
      </w:r>
      <w:r w:rsidR="00F36696">
        <w:t>,</w:t>
      </w:r>
      <w:r w:rsidR="00DB4EDB">
        <w:t xml:space="preserve"> </w:t>
      </w:r>
      <w:r w:rsidR="00552123">
        <w:t>w sprawie przeciwpożarowego zaopatrzenia w wodę oraz dróg pożarowych.</w:t>
      </w:r>
    </w:p>
    <w:p w14:paraId="2ADD613E" w14:textId="77777777" w:rsidR="00552123" w:rsidRDefault="00552123" w:rsidP="00552123">
      <w:pPr>
        <w:pStyle w:val="NIEARTTEKSTtekstnieartykuowanynppodstprawnarozplubpreambua"/>
      </w:pPr>
      <w:r>
        <w:t xml:space="preserve">§ </w:t>
      </w:r>
      <w:r w:rsidR="00C6036F">
        <w:t>16</w:t>
      </w:r>
      <w:r>
        <w:t>. 1.</w:t>
      </w:r>
      <w:r w:rsidR="00B86D26">
        <w:tab/>
      </w:r>
      <w:r>
        <w:t xml:space="preserve">W magazynach izolowanych, </w:t>
      </w:r>
      <w:r w:rsidR="00A52F07">
        <w:t xml:space="preserve">magazynach </w:t>
      </w:r>
      <w:r>
        <w:t xml:space="preserve">oddzielonych, </w:t>
      </w:r>
      <w:r w:rsidR="00A52F07">
        <w:t xml:space="preserve">magazynach </w:t>
      </w:r>
      <w:r>
        <w:t xml:space="preserve">podręcznych oraz naważalniach powinny być </w:t>
      </w:r>
      <w:r w:rsidR="00C537E6" w:rsidRPr="00C537E6">
        <w:t xml:space="preserve">zainstalowane </w:t>
      </w:r>
      <w:r w:rsidR="00C537E6">
        <w:t>czujniki</w:t>
      </w:r>
      <w:r w:rsidR="00C537E6" w:rsidRPr="00C537E6">
        <w:t xml:space="preserve"> do pomiaru i rejestracji temperatury ze świetlno-akustyczną sygnalizacją przekroczenia wartości </w:t>
      </w:r>
      <w:r w:rsidR="00AA0888">
        <w:t xml:space="preserve">temperatury </w:t>
      </w:r>
      <w:r w:rsidR="00C537E6" w:rsidRPr="00C537E6">
        <w:t>kontroln</w:t>
      </w:r>
      <w:r w:rsidR="00AA0888">
        <w:t>ej</w:t>
      </w:r>
      <w:r w:rsidR="00C537E6" w:rsidRPr="00C537E6">
        <w:t xml:space="preserve"> i krytyczn</w:t>
      </w:r>
      <w:r w:rsidR="00AA0888">
        <w:t>ej</w:t>
      </w:r>
      <w:r>
        <w:t>.</w:t>
      </w:r>
    </w:p>
    <w:p w14:paraId="09E84CD6" w14:textId="10A98243" w:rsidR="0060169E" w:rsidRDefault="00552123" w:rsidP="00552123">
      <w:pPr>
        <w:pStyle w:val="NIEARTTEKSTtekstnieartykuowanynppodstprawnarozplubpreambua"/>
      </w:pPr>
      <w:r>
        <w:t>2.</w:t>
      </w:r>
      <w:r w:rsidR="00B86D26">
        <w:tab/>
      </w:r>
      <w:r w:rsidR="00834757">
        <w:t>C</w:t>
      </w:r>
      <w:r>
        <w:t>zujniki temperatury zainstalowane w magazynach</w:t>
      </w:r>
      <w:r w:rsidR="00584102">
        <w:t xml:space="preserve">, z wyjątkiem magazynów podręcznych, </w:t>
      </w:r>
      <w:r w:rsidR="00F76E87">
        <w:t xml:space="preserve">w </w:t>
      </w:r>
      <w:r>
        <w:t>obiektach produkcyjnych</w:t>
      </w:r>
      <w:r w:rsidR="00584102">
        <w:t>, w których wytwarzane są nadtlenki</w:t>
      </w:r>
      <w:r w:rsidR="0028670B">
        <w:t xml:space="preserve"> </w:t>
      </w:r>
      <w:r w:rsidR="001A7792">
        <w:t xml:space="preserve">organiczne </w:t>
      </w:r>
      <w:r w:rsidR="0028670B">
        <w:t>oraz naważalniach</w:t>
      </w:r>
      <w:r w:rsidR="00584102">
        <w:t>,</w:t>
      </w:r>
      <w:r>
        <w:t xml:space="preserve"> powinny podawać </w:t>
      </w:r>
      <w:r w:rsidR="00584102">
        <w:t>sygnał do</w:t>
      </w:r>
      <w:r>
        <w:t xml:space="preserve"> urządze</w:t>
      </w:r>
      <w:r w:rsidR="00584102">
        <w:t>ń</w:t>
      </w:r>
      <w:r>
        <w:t xml:space="preserve"> wykonawczy</w:t>
      </w:r>
      <w:r w:rsidR="00584102">
        <w:t xml:space="preserve">ch, zapewniających uruchomienie </w:t>
      </w:r>
      <w:r w:rsidR="0015270A">
        <w:t xml:space="preserve">odpowiednio </w:t>
      </w:r>
      <w:r>
        <w:t>instalacj</w:t>
      </w:r>
      <w:r w:rsidR="00584102">
        <w:t>i</w:t>
      </w:r>
      <w:r>
        <w:t xml:space="preserve"> wentylacyjn</w:t>
      </w:r>
      <w:r w:rsidR="00251A13">
        <w:t xml:space="preserve">ej, </w:t>
      </w:r>
      <w:r>
        <w:t>klimatyzacyjn</w:t>
      </w:r>
      <w:r w:rsidR="00251A13">
        <w:t xml:space="preserve">ej lub chłodniczej oraz </w:t>
      </w:r>
      <w:r>
        <w:t>zraszaczow</w:t>
      </w:r>
      <w:r w:rsidR="00251A13">
        <w:t>ej</w:t>
      </w:r>
      <w:r w:rsidR="0062796E">
        <w:t xml:space="preserve"> i</w:t>
      </w:r>
      <w:r>
        <w:t xml:space="preserve"> zalewow</w:t>
      </w:r>
      <w:r w:rsidR="00251A13">
        <w:t>ej</w:t>
      </w:r>
      <w:r w:rsidR="005C66C2">
        <w:t xml:space="preserve"> w przypadkach</w:t>
      </w:r>
      <w:r w:rsidR="007D6BB3">
        <w:t>:</w:t>
      </w:r>
      <w:r>
        <w:t xml:space="preserve"> </w:t>
      </w:r>
    </w:p>
    <w:p w14:paraId="2FD861E5" w14:textId="51F710FE" w:rsidR="0060169E" w:rsidRPr="00654EA7" w:rsidRDefault="0060169E" w:rsidP="00654EA7">
      <w:pPr>
        <w:pStyle w:val="PKTpunkt"/>
      </w:pPr>
      <w:r w:rsidRPr="00654EA7">
        <w:t xml:space="preserve">1) </w:t>
      </w:r>
      <w:r w:rsidR="00552123" w:rsidRPr="00654EA7">
        <w:t>przekroczeni</w:t>
      </w:r>
      <w:r w:rsidR="005C66C2">
        <w:t>a</w:t>
      </w:r>
      <w:r w:rsidR="00552123" w:rsidRPr="00654EA7">
        <w:t xml:space="preserve"> </w:t>
      </w:r>
      <w:r w:rsidR="00251A13" w:rsidRPr="00654EA7">
        <w:t xml:space="preserve">wartości </w:t>
      </w:r>
      <w:r w:rsidR="00552123" w:rsidRPr="00654EA7">
        <w:t>temperatury wynoszącej 10</w:t>
      </w:r>
      <w:r w:rsidR="00552123" w:rsidRPr="00654EA7">
        <w:rPr>
          <w:vertAlign w:val="superscript"/>
        </w:rPr>
        <w:t>o</w:t>
      </w:r>
      <w:r w:rsidR="00552123" w:rsidRPr="00654EA7">
        <w:t xml:space="preserve">C poniżej </w:t>
      </w:r>
      <w:r w:rsidR="00251A13" w:rsidRPr="00654EA7">
        <w:t xml:space="preserve">wartości </w:t>
      </w:r>
      <w:r w:rsidR="00552123" w:rsidRPr="00654EA7">
        <w:t xml:space="preserve">temperatury krytycznej </w:t>
      </w:r>
      <w:r w:rsidR="00867CD2">
        <w:t xml:space="preserve">– </w:t>
      </w:r>
      <w:r w:rsidR="00552123" w:rsidRPr="00654EA7">
        <w:t xml:space="preserve">powinna </w:t>
      </w:r>
      <w:r w:rsidR="005C66C2">
        <w:t>uruchomić</w:t>
      </w:r>
      <w:r w:rsidR="00552123" w:rsidRPr="00654EA7">
        <w:t xml:space="preserve"> się instalacja wentylacyjna, klimatyzacyjna lub chłodnicza</w:t>
      </w:r>
      <w:r w:rsidRPr="00654EA7">
        <w:t>;</w:t>
      </w:r>
    </w:p>
    <w:p w14:paraId="1B3051DB" w14:textId="0E53B326" w:rsidR="0077084B" w:rsidRPr="00654EA7" w:rsidRDefault="0060169E" w:rsidP="00654EA7">
      <w:pPr>
        <w:pStyle w:val="PKTpunkt"/>
      </w:pPr>
      <w:r w:rsidRPr="00654EA7">
        <w:t>2)</w:t>
      </w:r>
      <w:r w:rsidR="00654EA7">
        <w:t xml:space="preserve"> </w:t>
      </w:r>
      <w:r w:rsidR="00552123" w:rsidRPr="00654EA7">
        <w:t>przekroczeni</w:t>
      </w:r>
      <w:r w:rsidR="005C66C2">
        <w:t>a</w:t>
      </w:r>
      <w:r w:rsidR="00552123" w:rsidRPr="00654EA7">
        <w:t xml:space="preserve"> </w:t>
      </w:r>
      <w:r w:rsidR="00251A13" w:rsidRPr="00654EA7">
        <w:t xml:space="preserve">wartości temperatury wynoszącej </w:t>
      </w:r>
      <w:r w:rsidR="00552123" w:rsidRPr="00654EA7">
        <w:t>5</w:t>
      </w:r>
      <w:r w:rsidR="00552123" w:rsidRPr="00654EA7">
        <w:rPr>
          <w:vertAlign w:val="superscript"/>
        </w:rPr>
        <w:t>o</w:t>
      </w:r>
      <w:r w:rsidR="00552123" w:rsidRPr="00654EA7">
        <w:t xml:space="preserve">C poniżej </w:t>
      </w:r>
      <w:r w:rsidR="00251A13" w:rsidRPr="00654EA7">
        <w:t xml:space="preserve">wartości </w:t>
      </w:r>
      <w:r w:rsidR="00552123" w:rsidRPr="00654EA7">
        <w:t xml:space="preserve">temperatury krytycznej </w:t>
      </w:r>
      <w:r w:rsidR="00867CD2">
        <w:t xml:space="preserve">– </w:t>
      </w:r>
      <w:r w:rsidR="00552123" w:rsidRPr="00654EA7">
        <w:t xml:space="preserve">powinna załączyć się instalacja alarmowa (sygnalizacja świetlna </w:t>
      </w:r>
      <w:r w:rsidR="003A7472">
        <w:br/>
      </w:r>
      <w:r w:rsidR="00552123" w:rsidRPr="00654EA7">
        <w:t>i akustyczna)</w:t>
      </w:r>
      <w:r w:rsidR="00DC6A13">
        <w:t>;</w:t>
      </w:r>
    </w:p>
    <w:p w14:paraId="27C0F2DC" w14:textId="3C0C683C" w:rsidR="00552123" w:rsidRDefault="005C66C2" w:rsidP="00337346">
      <w:pPr>
        <w:pStyle w:val="PKTpunkt"/>
      </w:pPr>
      <w:r>
        <w:t>3)</w:t>
      </w:r>
      <w:r w:rsidR="00654EA7">
        <w:t xml:space="preserve"> </w:t>
      </w:r>
      <w:r w:rsidR="00552123">
        <w:t>przekroczeni</w:t>
      </w:r>
      <w:r>
        <w:t>a</w:t>
      </w:r>
      <w:r w:rsidR="00DC6C4D">
        <w:t xml:space="preserve"> wartości</w:t>
      </w:r>
      <w:r w:rsidR="00552123">
        <w:t xml:space="preserve"> temperatury </w:t>
      </w:r>
      <w:r w:rsidR="00B66CFA">
        <w:t xml:space="preserve">krytycznej </w:t>
      </w:r>
      <w:r w:rsidR="007852DE">
        <w:t xml:space="preserve">– </w:t>
      </w:r>
      <w:r w:rsidR="0060169E">
        <w:t>powinny uruchomić</w:t>
      </w:r>
      <w:r w:rsidR="007D6BB3">
        <w:t xml:space="preserve"> się</w:t>
      </w:r>
      <w:r w:rsidR="0060169E">
        <w:t xml:space="preserve"> </w:t>
      </w:r>
      <w:r w:rsidR="00552123">
        <w:t>stałe urządzenie gaśnicze.</w:t>
      </w:r>
    </w:p>
    <w:p w14:paraId="3031B385" w14:textId="16646350" w:rsidR="00C75F9E" w:rsidRDefault="00552123" w:rsidP="00C75F9E">
      <w:pPr>
        <w:pStyle w:val="NIEARTTEKSTtekstnieartykuowanynppodstprawnarozplubpreambua"/>
      </w:pPr>
      <w:r>
        <w:lastRenderedPageBreak/>
        <w:t xml:space="preserve">§ </w:t>
      </w:r>
      <w:r w:rsidR="00C6036F">
        <w:t>17</w:t>
      </w:r>
      <w:r>
        <w:t>. 1.</w:t>
      </w:r>
      <w:r w:rsidR="00774A21">
        <w:t xml:space="preserve"> </w:t>
      </w:r>
      <w:r w:rsidR="004C62F7">
        <w:t xml:space="preserve">Zbiorniki ściekowe, w przypadkach, gdy </w:t>
      </w:r>
      <w:r w:rsidR="00EB4B77">
        <w:t>obiekt budowlany</w:t>
      </w:r>
      <w:r w:rsidR="00B0074E">
        <w:t>, w którym</w:t>
      </w:r>
      <w:r w:rsidR="004C62F7">
        <w:t xml:space="preserve"> produk</w:t>
      </w:r>
      <w:r w:rsidR="00B0074E">
        <w:t>owane</w:t>
      </w:r>
      <w:r w:rsidR="004C62F7">
        <w:t xml:space="preserve">, </w:t>
      </w:r>
      <w:r w:rsidR="00B0074E">
        <w:t xml:space="preserve">wykorzystywane </w:t>
      </w:r>
      <w:r w:rsidR="004C62F7">
        <w:t xml:space="preserve">lub </w:t>
      </w:r>
      <w:r w:rsidR="00B0074E">
        <w:t xml:space="preserve">magazynowane są </w:t>
      </w:r>
      <w:r w:rsidR="004C62F7">
        <w:t>nadtlenki organiczne nie posiada przemysłowej ins</w:t>
      </w:r>
      <w:r w:rsidR="00767C4B">
        <w:t>t</w:t>
      </w:r>
      <w:r w:rsidR="004C62F7">
        <w:t xml:space="preserve">alacji kanalizacyjnej oraz </w:t>
      </w:r>
      <w:r w:rsidR="00C75F9E">
        <w:t xml:space="preserve">zbiorniki służące do awaryjnego opróżnienia instalacji technologicznej, w której </w:t>
      </w:r>
      <w:r w:rsidR="00EB4B77">
        <w:t xml:space="preserve">produkowane lub </w:t>
      </w:r>
      <w:r w:rsidR="00C75F9E">
        <w:t>wy</w:t>
      </w:r>
      <w:r w:rsidR="00EB4B77">
        <w:t>korzystywane</w:t>
      </w:r>
      <w:r w:rsidR="00C75F9E">
        <w:t xml:space="preserve"> są nadtlenki</w:t>
      </w:r>
      <w:r w:rsidR="001A7792">
        <w:t xml:space="preserve"> organiczne</w:t>
      </w:r>
      <w:r w:rsidR="00C75F9E">
        <w:t xml:space="preserve"> powinny być zlokalizowane na terenie ogrodzonym, w odległości co najmniej 8 m od obiektu</w:t>
      </w:r>
      <w:r w:rsidR="00EB4B77">
        <w:t xml:space="preserve"> budowlanego, w którym produkowane</w:t>
      </w:r>
      <w:r w:rsidR="003A7472">
        <w:t>, wykorzystywane</w:t>
      </w:r>
      <w:r w:rsidR="00EB4B77">
        <w:t xml:space="preserve"> lub </w:t>
      </w:r>
      <w:r w:rsidR="003A7472">
        <w:t>magazynowane</w:t>
      </w:r>
      <w:r w:rsidR="00EB4B77">
        <w:t xml:space="preserve"> są nadtlenki organiczne</w:t>
      </w:r>
      <w:r w:rsidR="00C75F9E">
        <w:t xml:space="preserve"> i w odległości</w:t>
      </w:r>
      <w:r w:rsidR="00081CE5">
        <w:t xml:space="preserve"> </w:t>
      </w:r>
      <w:r w:rsidR="00C75F9E">
        <w:t>co najmniej 12 m od drogi dojazdowej.</w:t>
      </w:r>
    </w:p>
    <w:p w14:paraId="7DC0C7BC" w14:textId="2442AE0F" w:rsidR="00552123" w:rsidRDefault="000F506C" w:rsidP="00552123">
      <w:pPr>
        <w:pStyle w:val="NIEARTTEKSTtekstnieartykuowanynppodstprawnarozplubpreambua"/>
      </w:pPr>
      <w:r>
        <w:t>2</w:t>
      </w:r>
      <w:r w:rsidR="00552123">
        <w:t>.</w:t>
      </w:r>
      <w:r w:rsidR="00774A21">
        <w:t xml:space="preserve"> </w:t>
      </w:r>
      <w:r w:rsidR="005C66C2">
        <w:t>Objętość</w:t>
      </w:r>
      <w:r w:rsidR="00552123">
        <w:t xml:space="preserve"> zbiornik</w:t>
      </w:r>
      <w:r w:rsidR="005C66C2">
        <w:t>ów</w:t>
      </w:r>
      <w:r w:rsidR="0054165C">
        <w:t xml:space="preserve"> ściekow</w:t>
      </w:r>
      <w:r w:rsidR="005C66C2">
        <w:t>ych</w:t>
      </w:r>
      <w:r w:rsidR="00C97490">
        <w:t xml:space="preserve"> </w:t>
      </w:r>
      <w:r w:rsidR="00552123">
        <w:t>powinna być równa co najmniej trzykrotnej objętości największego zbiornika, w których mogą znajdować się nadtlenki</w:t>
      </w:r>
      <w:r w:rsidR="005C66C2">
        <w:t xml:space="preserve"> organiczne</w:t>
      </w:r>
      <w:r w:rsidR="00552123">
        <w:t>.</w:t>
      </w:r>
    </w:p>
    <w:p w14:paraId="67BB7001" w14:textId="2D1C3F8E" w:rsidR="00552123" w:rsidRDefault="000F506C" w:rsidP="00552123">
      <w:pPr>
        <w:pStyle w:val="NIEARTTEKSTtekstnieartykuowanynppodstprawnarozplubpreambua"/>
      </w:pPr>
      <w:r>
        <w:t>3</w:t>
      </w:r>
      <w:r w:rsidR="00552123">
        <w:t>.</w:t>
      </w:r>
      <w:r w:rsidR="00774A21">
        <w:t xml:space="preserve"> </w:t>
      </w:r>
      <w:r w:rsidR="00C84D37">
        <w:t>Zbiorniki, o których mowa w ust. 1, powinny być połączone z kratkami ściekowymi</w:t>
      </w:r>
      <w:r w:rsidR="005C66C2">
        <w:t>, znajdującymi się</w:t>
      </w:r>
      <w:r w:rsidR="00C84D37">
        <w:t xml:space="preserve"> w pomieszczeniach produkcyjnych i magazynowych</w:t>
      </w:r>
      <w:r w:rsidR="005C66C2">
        <w:t xml:space="preserve">, </w:t>
      </w:r>
      <w:r w:rsidR="00C84D37">
        <w:t>kanałami ściekowymi o spadkach wykluczających możliwość osadzania się nadtlenków</w:t>
      </w:r>
      <w:r w:rsidR="00EF6D03">
        <w:t xml:space="preserve"> organicznych</w:t>
      </w:r>
      <w:r w:rsidR="00C84D37">
        <w:t>.</w:t>
      </w:r>
      <w:r w:rsidR="000E1789">
        <w:t xml:space="preserve"> </w:t>
      </w:r>
      <w:r w:rsidR="00552123">
        <w:t xml:space="preserve">Kanały ściekowe powinny być regularnie płukane, nie rzadziej niż raz na 6 miesięcy i po każdym </w:t>
      </w:r>
      <w:r w:rsidR="005C66C2">
        <w:t>awaryjnym wykorzystaniu.</w:t>
      </w:r>
    </w:p>
    <w:p w14:paraId="1CC4C82F" w14:textId="2FBEF6B7" w:rsidR="001148FF" w:rsidRDefault="00552123" w:rsidP="00552123">
      <w:pPr>
        <w:pStyle w:val="NIEARTTEKSTtekstnieartykuowanynppodstprawnarozplubpreambua"/>
      </w:pPr>
      <w:r>
        <w:t xml:space="preserve">§ </w:t>
      </w:r>
      <w:r w:rsidR="000F506C">
        <w:t>18</w:t>
      </w:r>
      <w:r>
        <w:t>. 1.</w:t>
      </w:r>
      <w:r w:rsidR="001148FF">
        <w:t xml:space="preserve"> </w:t>
      </w:r>
      <w:r w:rsidR="004B7015">
        <w:t>P</w:t>
      </w:r>
      <w:r>
        <w:t>omieszczenia</w:t>
      </w:r>
      <w:r w:rsidR="00767C4B">
        <w:t xml:space="preserve"> w obiektach </w:t>
      </w:r>
      <w:r w:rsidR="00EB4B77">
        <w:t>budowlanych</w:t>
      </w:r>
      <w:r>
        <w:t xml:space="preserve">, w których </w:t>
      </w:r>
      <w:r w:rsidR="00D0236C">
        <w:t>produkowane, wykorzystywane lub magazynowane są</w:t>
      </w:r>
      <w:r>
        <w:t xml:space="preserve"> nadtlenki</w:t>
      </w:r>
      <w:r w:rsidR="001A7792">
        <w:t xml:space="preserve"> organiczne</w:t>
      </w:r>
      <w:r>
        <w:t>, powinny</w:t>
      </w:r>
      <w:r w:rsidR="0015270A">
        <w:t>, tam gdzie to możliwe,</w:t>
      </w:r>
      <w:r w:rsidR="00977792">
        <w:t xml:space="preserve"> </w:t>
      </w:r>
      <w:r w:rsidR="0015270A">
        <w:t>posiadać</w:t>
      </w:r>
      <w:r>
        <w:t xml:space="preserve"> wentylację </w:t>
      </w:r>
      <w:r w:rsidR="004B7015">
        <w:t>grawitacyjną</w:t>
      </w:r>
      <w:r w:rsidR="0015270A">
        <w:t>.</w:t>
      </w:r>
      <w:r>
        <w:t xml:space="preserve"> </w:t>
      </w:r>
    </w:p>
    <w:p w14:paraId="4440632E" w14:textId="4C0B92F0" w:rsidR="00552123" w:rsidRDefault="001148FF" w:rsidP="00552123">
      <w:pPr>
        <w:pStyle w:val="NIEARTTEKSTtekstnieartykuowanynppodstprawnarozplubpreambua"/>
      </w:pPr>
      <w:r>
        <w:t>2.</w:t>
      </w:r>
      <w:r w:rsidR="00774A21">
        <w:t xml:space="preserve"> </w:t>
      </w:r>
      <w:r>
        <w:t xml:space="preserve">Wentylacja </w:t>
      </w:r>
      <w:r w:rsidR="008409DA">
        <w:t>grawitacyjna</w:t>
      </w:r>
      <w:r w:rsidR="00535861">
        <w:t xml:space="preserve"> </w:t>
      </w:r>
      <w:r>
        <w:t>nie jest wymagana w magazynach</w:t>
      </w:r>
      <w:r w:rsidR="00552123">
        <w:t>,</w:t>
      </w:r>
      <w:r w:rsidR="008F0113">
        <w:t xml:space="preserve"> </w:t>
      </w:r>
      <w:r w:rsidR="00552123">
        <w:t>w których przechowuje się nadtlenki</w:t>
      </w:r>
      <w:r w:rsidR="001A7792">
        <w:t xml:space="preserve"> organiczne</w:t>
      </w:r>
      <w:r w:rsidR="00BD2F82">
        <w:t xml:space="preserve"> </w:t>
      </w:r>
      <w:r w:rsidR="00552123">
        <w:t>w temperaturze poniżej 0</w:t>
      </w:r>
      <w:r w:rsidR="00552123" w:rsidRPr="001148FF">
        <w:rPr>
          <w:vertAlign w:val="superscript"/>
        </w:rPr>
        <w:t>o</w:t>
      </w:r>
      <w:r w:rsidR="00552123">
        <w:t>C.</w:t>
      </w:r>
    </w:p>
    <w:p w14:paraId="7529A6B6" w14:textId="7310CD76" w:rsidR="00552123" w:rsidRDefault="004E43F7" w:rsidP="00552123">
      <w:pPr>
        <w:pStyle w:val="NIEARTTEKSTtekstnieartykuowanynppodstprawnarozplubpreambua"/>
      </w:pPr>
      <w:r>
        <w:t>3</w:t>
      </w:r>
      <w:r w:rsidR="00552123">
        <w:t>.</w:t>
      </w:r>
      <w:r w:rsidR="00774A21">
        <w:t xml:space="preserve"> </w:t>
      </w:r>
      <w:r w:rsidR="00552123">
        <w:t>Przypadki i warunki stosowania wentylacji mechanicznej w pomieszczeniach,</w:t>
      </w:r>
      <w:r w:rsidR="00797519">
        <w:t xml:space="preserve"> </w:t>
      </w:r>
      <w:r w:rsidR="003A7472">
        <w:br/>
      </w:r>
      <w:r w:rsidR="00552123">
        <w:t>o których mowa</w:t>
      </w:r>
      <w:r w:rsidR="003A7472">
        <w:t xml:space="preserve"> </w:t>
      </w:r>
      <w:r w:rsidR="00552123">
        <w:t xml:space="preserve">w ust. 1, określa instrukcja </w:t>
      </w:r>
      <w:r w:rsidR="00EB4B77">
        <w:t>prowadzenia procesu technologicznego</w:t>
      </w:r>
      <w:r w:rsidR="00552123">
        <w:t>.</w:t>
      </w:r>
    </w:p>
    <w:p w14:paraId="59ED8D80" w14:textId="3534D23C" w:rsidR="0015270A" w:rsidRDefault="00552123" w:rsidP="0015270A">
      <w:pPr>
        <w:pStyle w:val="ARTartustawynprozporzdzenia"/>
      </w:pPr>
      <w:r>
        <w:t xml:space="preserve">§ </w:t>
      </w:r>
      <w:r w:rsidR="000F506C">
        <w:t>19</w:t>
      </w:r>
      <w:r>
        <w:t>. 1.</w:t>
      </w:r>
      <w:r w:rsidR="00774A21">
        <w:t xml:space="preserve"> </w:t>
      </w:r>
      <w:r w:rsidR="0015270A">
        <w:t xml:space="preserve">W </w:t>
      </w:r>
      <w:r w:rsidR="00076922">
        <w:t xml:space="preserve">pomieszczeniach </w:t>
      </w:r>
      <w:r w:rsidR="0015270A">
        <w:t>obiekt</w:t>
      </w:r>
      <w:r w:rsidR="00076922">
        <w:t>ów</w:t>
      </w:r>
      <w:r w:rsidR="00EB4B77">
        <w:t xml:space="preserve"> budowlanych w których</w:t>
      </w:r>
      <w:r w:rsidR="0015270A">
        <w:t xml:space="preserve"> produkowane lub </w:t>
      </w:r>
      <w:r w:rsidR="00076922">
        <w:t xml:space="preserve">wykorzystywane </w:t>
      </w:r>
      <w:r w:rsidR="0015270A">
        <w:t xml:space="preserve">są nadtlenki </w:t>
      </w:r>
      <w:r w:rsidR="00076922">
        <w:t xml:space="preserve">organiczne </w:t>
      </w:r>
      <w:r w:rsidR="0015270A">
        <w:t xml:space="preserve">typu A nie instaluje się wyłączników głównych, bezpieczników i innej aparatury </w:t>
      </w:r>
      <w:r w:rsidR="0028670B">
        <w:t>rozdzielczej</w:t>
      </w:r>
      <w:r w:rsidR="0015270A">
        <w:t>.</w:t>
      </w:r>
    </w:p>
    <w:p w14:paraId="095A4B3C" w14:textId="467225E8" w:rsidR="004460CE" w:rsidRDefault="004460CE" w:rsidP="004460CE">
      <w:pPr>
        <w:pStyle w:val="NIEARTTEKSTtekstnieartykuowanynppodstprawnarozplubpreambua"/>
      </w:pPr>
      <w:r>
        <w:t>2.</w:t>
      </w:r>
      <w:r w:rsidR="00774A21">
        <w:t xml:space="preserve"> </w:t>
      </w:r>
      <w:r>
        <w:t xml:space="preserve">W obiektach </w:t>
      </w:r>
      <w:r w:rsidR="00EB4B77">
        <w:t>budowlanych</w:t>
      </w:r>
      <w:r>
        <w:t xml:space="preserve">, w których produkowane lub </w:t>
      </w:r>
      <w:r w:rsidR="005C66C2">
        <w:t>wykorzystywane</w:t>
      </w:r>
      <w:r>
        <w:t xml:space="preserve"> są nadtlenki</w:t>
      </w:r>
      <w:r w:rsidR="005C66C2">
        <w:t xml:space="preserve"> organiczne</w:t>
      </w:r>
      <w:r>
        <w:t xml:space="preserve"> typu B nie instaluje się</w:t>
      </w:r>
      <w:r w:rsidRPr="00BD2F82">
        <w:t xml:space="preserve"> </w:t>
      </w:r>
      <w:r>
        <w:t xml:space="preserve">wyłączników głównych, bezpieczników i innej aparatury rozdzielczej </w:t>
      </w:r>
      <w:r w:rsidR="00DC6A13">
        <w:t xml:space="preserve">w </w:t>
      </w:r>
      <w:r>
        <w:t>odległości mniejszej niż 10 m od urządzenia procesowego,</w:t>
      </w:r>
      <w:r w:rsidR="00C90FB6">
        <w:t xml:space="preserve"> </w:t>
      </w:r>
      <w:r w:rsidR="003A7472">
        <w:br/>
      </w:r>
      <w:r>
        <w:t>z zastrzeżeniem ust. 3.</w:t>
      </w:r>
    </w:p>
    <w:p w14:paraId="6804E734" w14:textId="57370A60" w:rsidR="004460CE" w:rsidRPr="00A018FA" w:rsidRDefault="004460CE" w:rsidP="004460CE">
      <w:pPr>
        <w:pStyle w:val="NIEARTTEKSTtekstnieartykuowanynppodstprawnarozplubpreambua"/>
      </w:pPr>
      <w:r>
        <w:t>3</w:t>
      </w:r>
      <w:r w:rsidRPr="00A018FA">
        <w:t>.</w:t>
      </w:r>
      <w:r>
        <w:tab/>
        <w:t>Jeżeli w obiektach</w:t>
      </w:r>
      <w:r w:rsidR="00EB4B77">
        <w:t xml:space="preserve"> budowlanych</w:t>
      </w:r>
      <w:r>
        <w:t xml:space="preserve">, w których </w:t>
      </w:r>
      <w:r w:rsidR="005C66C2">
        <w:t>produkowane lub wykorzystywane</w:t>
      </w:r>
      <w:r w:rsidR="00FA0DD4">
        <w:t xml:space="preserve"> są</w:t>
      </w:r>
      <w:r>
        <w:t xml:space="preserve"> </w:t>
      </w:r>
      <w:r w:rsidRPr="00A018FA">
        <w:t>nadtlenk</w:t>
      </w:r>
      <w:r>
        <w:t>i</w:t>
      </w:r>
      <w:r w:rsidR="005C66C2">
        <w:t xml:space="preserve"> organiczne</w:t>
      </w:r>
      <w:r w:rsidRPr="00A018FA">
        <w:t xml:space="preserve"> typu B</w:t>
      </w:r>
      <w:r>
        <w:t xml:space="preserve"> zachodzi konieczność zainstalowania </w:t>
      </w:r>
      <w:r w:rsidRPr="00A018FA">
        <w:t>urządze</w:t>
      </w:r>
      <w:r>
        <w:t>ń</w:t>
      </w:r>
      <w:r w:rsidRPr="00A018FA">
        <w:t xml:space="preserve"> elektryczn</w:t>
      </w:r>
      <w:r>
        <w:t xml:space="preserve">ych, innych niż </w:t>
      </w:r>
      <w:r w:rsidR="00355F28">
        <w:t>aparatura rozdzielcza,</w:t>
      </w:r>
      <w:r>
        <w:t xml:space="preserve"> o któr</w:t>
      </w:r>
      <w:r w:rsidR="00355F28">
        <w:t>ej</w:t>
      </w:r>
      <w:r>
        <w:t xml:space="preserve"> mowa w ust. 2, </w:t>
      </w:r>
      <w:r w:rsidRPr="00A018FA">
        <w:t>w odległości mniejszej niż</w:t>
      </w:r>
      <w:r>
        <w:t xml:space="preserve"> </w:t>
      </w:r>
      <w:r w:rsidRPr="00A018FA">
        <w:t xml:space="preserve">10 m od </w:t>
      </w:r>
      <w:r w:rsidRPr="00A018FA">
        <w:lastRenderedPageBreak/>
        <w:t>urządze</w:t>
      </w:r>
      <w:r>
        <w:t>ń</w:t>
      </w:r>
      <w:r w:rsidRPr="00A018FA">
        <w:t xml:space="preserve"> </w:t>
      </w:r>
      <w:r w:rsidR="00355F28">
        <w:t xml:space="preserve">w których przebiega </w:t>
      </w:r>
      <w:r w:rsidRPr="00A018FA">
        <w:t>proces</w:t>
      </w:r>
      <w:r w:rsidR="00355F28">
        <w:t xml:space="preserve"> technologiczny</w:t>
      </w:r>
      <w:r w:rsidRPr="00A018FA">
        <w:t xml:space="preserve"> powinny</w:t>
      </w:r>
      <w:r>
        <w:t xml:space="preserve"> mieć one </w:t>
      </w:r>
      <w:r w:rsidRPr="00A018FA">
        <w:t>stopień ochrony</w:t>
      </w:r>
      <w:r w:rsidR="00C90FB6">
        <w:t xml:space="preserve"> </w:t>
      </w:r>
      <w:r>
        <w:t>co najmniej IP 66 zgodnie z Polską Normą PN-EN 60529.</w:t>
      </w:r>
      <w:r w:rsidRPr="00A018FA">
        <w:t xml:space="preserve"> W przypadku maszyn wirujących dopuszcza się instalowanie urządzeń</w:t>
      </w:r>
      <w:r w:rsidR="00355F28">
        <w:t xml:space="preserve"> elektrycznych</w:t>
      </w:r>
      <w:r w:rsidR="007E6B75">
        <w:t xml:space="preserve"> </w:t>
      </w:r>
      <w:r w:rsidRPr="00A018FA">
        <w:t>o stopniu ochrony IP56</w:t>
      </w:r>
      <w:r w:rsidR="005D6582">
        <w:t xml:space="preserve"> zgodnie z</w:t>
      </w:r>
      <w:r>
        <w:t xml:space="preserve"> Polsk</w:t>
      </w:r>
      <w:r w:rsidR="005D6582">
        <w:t>ą</w:t>
      </w:r>
      <w:r>
        <w:t xml:space="preserve"> Norm</w:t>
      </w:r>
      <w:r w:rsidR="005D6582">
        <w:t>ą</w:t>
      </w:r>
      <w:r>
        <w:t xml:space="preserve"> PN-EN 60529</w:t>
      </w:r>
      <w:r w:rsidRPr="00A018FA">
        <w:t>.</w:t>
      </w:r>
    </w:p>
    <w:p w14:paraId="1F26AEC1" w14:textId="77777777" w:rsidR="00BD2F82" w:rsidRDefault="004460CE" w:rsidP="00552123">
      <w:pPr>
        <w:pStyle w:val="NIEARTTEKSTtekstnieartykuowanynppodstprawnarozplubpreambua"/>
      </w:pPr>
      <w:r>
        <w:t xml:space="preserve">4. </w:t>
      </w:r>
      <w:r w:rsidR="00552123">
        <w:t xml:space="preserve">W pomieszczeniach, w których magazynowane są nadtlenki </w:t>
      </w:r>
      <w:r w:rsidR="001A7792">
        <w:t xml:space="preserve">organiczne </w:t>
      </w:r>
      <w:r w:rsidR="00552123">
        <w:t xml:space="preserve">typu B nie instaluje się głównych wyłączników, bezpieczników i </w:t>
      </w:r>
      <w:r w:rsidR="0060169E">
        <w:t xml:space="preserve">elektrycznej </w:t>
      </w:r>
      <w:r w:rsidR="00552123">
        <w:t>aparatury rozdzielczej.</w:t>
      </w:r>
    </w:p>
    <w:p w14:paraId="2A0AD511" w14:textId="24251484" w:rsidR="00552123" w:rsidRDefault="00DC6C4D" w:rsidP="00552123">
      <w:pPr>
        <w:pStyle w:val="NIEARTTEKSTtekstnieartykuowanynppodstprawnarozplubpreambua"/>
      </w:pPr>
      <w:r>
        <w:t>5</w:t>
      </w:r>
      <w:r w:rsidR="00552123" w:rsidRPr="00A018FA">
        <w:t>.</w:t>
      </w:r>
      <w:r w:rsidR="00B86D26">
        <w:tab/>
      </w:r>
      <w:r w:rsidR="00BE0376">
        <w:t>W</w:t>
      </w:r>
      <w:r w:rsidR="00573052">
        <w:t xml:space="preserve"> pomieszczeniach</w:t>
      </w:r>
      <w:r w:rsidR="00EB4B77">
        <w:t>, w których</w:t>
      </w:r>
      <w:r w:rsidR="00573052">
        <w:t xml:space="preserve"> produk</w:t>
      </w:r>
      <w:r w:rsidR="00EB4B77">
        <w:t>owane i wykor</w:t>
      </w:r>
      <w:r w:rsidR="00BE0376">
        <w:t>zystywane</w:t>
      </w:r>
      <w:r w:rsidR="00C90FB6">
        <w:t xml:space="preserve"> </w:t>
      </w:r>
      <w:r w:rsidR="00EB4B77">
        <w:t>są</w:t>
      </w:r>
      <w:r w:rsidR="00573052">
        <w:t xml:space="preserve"> </w:t>
      </w:r>
      <w:r w:rsidR="00552123" w:rsidRPr="00A018FA">
        <w:t>nadtlenk</w:t>
      </w:r>
      <w:r w:rsidR="00573052">
        <w:t>i</w:t>
      </w:r>
      <w:r w:rsidR="00843CBC">
        <w:t xml:space="preserve"> </w:t>
      </w:r>
      <w:r w:rsidR="00DB5D90">
        <w:t>organiczn</w:t>
      </w:r>
      <w:r w:rsidR="00EB4B77">
        <w:t>e</w:t>
      </w:r>
      <w:r w:rsidR="00DB5D90">
        <w:t xml:space="preserve"> </w:t>
      </w:r>
      <w:r w:rsidR="00552123" w:rsidRPr="00A018FA">
        <w:t>typu C</w:t>
      </w:r>
      <w:r w:rsidR="003A7472">
        <w:t xml:space="preserve"> </w:t>
      </w:r>
      <w:r w:rsidR="00552123" w:rsidRPr="00A018FA">
        <w:t xml:space="preserve">i </w:t>
      </w:r>
      <w:r w:rsidR="00535861">
        <w:t xml:space="preserve">typu </w:t>
      </w:r>
      <w:r w:rsidR="00552123" w:rsidRPr="00A018FA">
        <w:t>D</w:t>
      </w:r>
      <w:r w:rsidR="00BE0376">
        <w:t>, urządzenia elektryczne instalowane</w:t>
      </w:r>
      <w:r w:rsidR="00552123" w:rsidRPr="00A018FA">
        <w:t xml:space="preserve"> w </w:t>
      </w:r>
      <w:r w:rsidR="00852DAA" w:rsidRPr="00A018FA">
        <w:t>odległości mniejszej niż 10 m od urządze</w:t>
      </w:r>
      <w:r w:rsidR="00573052">
        <w:t>ń</w:t>
      </w:r>
      <w:r w:rsidR="00852DAA" w:rsidRPr="00A018FA">
        <w:t xml:space="preserve"> procesow</w:t>
      </w:r>
      <w:r w:rsidR="00573052">
        <w:t>ych</w:t>
      </w:r>
      <w:r w:rsidR="00552123" w:rsidRPr="00A018FA">
        <w:t xml:space="preserve">, </w:t>
      </w:r>
      <w:r w:rsidR="00552123">
        <w:t xml:space="preserve">powinny </w:t>
      </w:r>
      <w:r w:rsidR="00573052">
        <w:t xml:space="preserve">mieć </w:t>
      </w:r>
      <w:r w:rsidR="00552123">
        <w:t>stopień ochrony co najmniej IP56</w:t>
      </w:r>
      <w:r w:rsidR="00C97490">
        <w:t xml:space="preserve"> </w:t>
      </w:r>
      <w:r w:rsidR="00E86A9B">
        <w:t xml:space="preserve">zgodnie </w:t>
      </w:r>
      <w:r w:rsidR="003A7472">
        <w:br/>
      </w:r>
      <w:r w:rsidR="00E86A9B">
        <w:t>z</w:t>
      </w:r>
      <w:r w:rsidR="00C97490">
        <w:t xml:space="preserve"> </w:t>
      </w:r>
      <w:r w:rsidR="0033372B">
        <w:t>P</w:t>
      </w:r>
      <w:r w:rsidR="00C97490">
        <w:t>olsk</w:t>
      </w:r>
      <w:r w:rsidR="00E86A9B">
        <w:t>ą</w:t>
      </w:r>
      <w:r w:rsidR="0033372B">
        <w:t xml:space="preserve"> N</w:t>
      </w:r>
      <w:r w:rsidR="00C97490">
        <w:t>orm</w:t>
      </w:r>
      <w:r w:rsidR="00E86A9B">
        <w:t>ą</w:t>
      </w:r>
      <w:r w:rsidR="00C97490">
        <w:t xml:space="preserve"> PN-EN 60529</w:t>
      </w:r>
      <w:r w:rsidR="00552123">
        <w:t xml:space="preserve">. </w:t>
      </w:r>
    </w:p>
    <w:p w14:paraId="7C9CB46E" w14:textId="739DB82F" w:rsidR="00552123" w:rsidRDefault="00D9785F" w:rsidP="00552123">
      <w:pPr>
        <w:pStyle w:val="NIEARTTEKSTtekstnieartykuowanynppodstprawnarozplubpreambua"/>
      </w:pPr>
      <w:r>
        <w:t>6</w:t>
      </w:r>
      <w:r w:rsidR="00552123">
        <w:t>.</w:t>
      </w:r>
      <w:r w:rsidR="00DC6A13">
        <w:t xml:space="preserve"> </w:t>
      </w:r>
      <w:r w:rsidR="004460CE">
        <w:t>O</w:t>
      </w:r>
      <w:r w:rsidR="00552123">
        <w:t>graniczenia</w:t>
      </w:r>
      <w:r w:rsidR="004460CE">
        <w:t>, o których mowa w ust. 1</w:t>
      </w:r>
      <w:r w:rsidR="00F4780A">
        <w:t>–</w:t>
      </w:r>
      <w:r w:rsidR="004460CE">
        <w:t>5</w:t>
      </w:r>
      <w:r w:rsidR="00843CBC">
        <w:t xml:space="preserve"> </w:t>
      </w:r>
      <w:r w:rsidR="00552123">
        <w:t xml:space="preserve">mogą zostać zmniejszone </w:t>
      </w:r>
      <w:r w:rsidR="00206B87">
        <w:br/>
      </w:r>
      <w:r w:rsidR="00552123">
        <w:t>w przypadku gdy wykonana ocena ryzyka</w:t>
      </w:r>
      <w:r w:rsidR="0054165C">
        <w:t xml:space="preserve"> pożarowo-wybuchowego</w:t>
      </w:r>
      <w:r w:rsidR="00535861">
        <w:t>,</w:t>
      </w:r>
      <w:r w:rsidR="00552123">
        <w:t xml:space="preserve"> </w:t>
      </w:r>
      <w:r w:rsidR="00131486">
        <w:t>o której mowa</w:t>
      </w:r>
      <w:r w:rsidR="00FA0DD4">
        <w:t>,</w:t>
      </w:r>
      <w:r w:rsidR="00131486">
        <w:t xml:space="preserve"> </w:t>
      </w:r>
      <w:r w:rsidR="000F506C">
        <w:br/>
      </w:r>
      <w:r w:rsidR="00FA0DD4">
        <w:t xml:space="preserve">w przepisach </w:t>
      </w:r>
      <w:r w:rsidR="005A2724">
        <w:t>wydanych na podstawie art. 237</w:t>
      </w:r>
      <w:r w:rsidR="005A2724" w:rsidRPr="00F645DA">
        <w:rPr>
          <w:vertAlign w:val="superscript"/>
        </w:rPr>
        <w:t>15</w:t>
      </w:r>
      <w:r w:rsidR="005A2724">
        <w:t xml:space="preserve"> </w:t>
      </w:r>
      <w:r w:rsidR="005A2724">
        <w:rPr>
          <w:rFonts w:cs="Times"/>
        </w:rPr>
        <w:t>§</w:t>
      </w:r>
      <w:r w:rsidR="005A2724">
        <w:t xml:space="preserve"> 2 </w:t>
      </w:r>
      <w:r w:rsidR="00670A5F">
        <w:t xml:space="preserve">ustawy </w:t>
      </w:r>
      <w:r w:rsidR="005A2724">
        <w:t xml:space="preserve">z dnia 26 czerwca 1974 r. </w:t>
      </w:r>
      <w:r w:rsidR="005A2724">
        <w:softHyphen/>
        <w:t xml:space="preserve">– Kodeks pracy, </w:t>
      </w:r>
      <w:r w:rsidR="00FA0DD4">
        <w:t>w sprawie bezpieczeństwa i higieny pracy przy produkcji, wykorzystywaniu, magazynowaniu i transporcie wewnątrzzakładowym nadtlenków organicznych</w:t>
      </w:r>
      <w:r w:rsidR="000D7835">
        <w:t>,</w:t>
      </w:r>
      <w:r w:rsidR="00131486">
        <w:t xml:space="preserve"> </w:t>
      </w:r>
      <w:r w:rsidR="00552123">
        <w:t>wykaże inaczej.</w:t>
      </w:r>
    </w:p>
    <w:p w14:paraId="22C2D633" w14:textId="77777777" w:rsidR="00552123" w:rsidRDefault="00D9785F" w:rsidP="00552123">
      <w:pPr>
        <w:pStyle w:val="NIEARTTEKSTtekstnieartykuowanynppodstprawnarozplubpreambua"/>
      </w:pPr>
      <w:r>
        <w:t>7</w:t>
      </w:r>
      <w:r w:rsidR="00552123">
        <w:t>.</w:t>
      </w:r>
      <w:r w:rsidR="00B86D26">
        <w:tab/>
      </w:r>
      <w:r w:rsidR="00552123">
        <w:t>Kable i przewody elektryczne powinny być odporne na przewidywane wpływy chemiczne, termiczne i mechaniczne.</w:t>
      </w:r>
    </w:p>
    <w:p w14:paraId="27A02E48" w14:textId="77777777" w:rsidR="00552123" w:rsidRDefault="00D9785F" w:rsidP="00552123">
      <w:pPr>
        <w:pStyle w:val="NIEARTTEKSTtekstnieartykuowanynppodstprawnarozplubpreambua"/>
      </w:pPr>
      <w:r>
        <w:t>8</w:t>
      </w:r>
      <w:r w:rsidR="00552123">
        <w:t>.</w:t>
      </w:r>
      <w:r w:rsidR="00B86D26">
        <w:tab/>
      </w:r>
      <w:r w:rsidR="00552123">
        <w:t>W obiektach</w:t>
      </w:r>
      <w:r w:rsidR="00DB5D90">
        <w:t xml:space="preserve"> budowlanych</w:t>
      </w:r>
      <w:r w:rsidR="00552123">
        <w:t xml:space="preserve">, w których </w:t>
      </w:r>
      <w:r w:rsidR="00D0236C">
        <w:t xml:space="preserve">produkowane, wykorzystywane lub magazynowane są </w:t>
      </w:r>
      <w:r w:rsidR="00552123">
        <w:t xml:space="preserve">nadtlenki </w:t>
      </w:r>
      <w:r w:rsidR="002F352E">
        <w:t xml:space="preserve">organiczne </w:t>
      </w:r>
      <w:r w:rsidR="00552123">
        <w:t>typu</w:t>
      </w:r>
      <w:r w:rsidR="00535861">
        <w:t>:</w:t>
      </w:r>
      <w:r w:rsidR="00552123">
        <w:t xml:space="preserve"> </w:t>
      </w:r>
      <w:r w:rsidR="000D7835">
        <w:t xml:space="preserve">A, </w:t>
      </w:r>
      <w:r w:rsidR="00552123">
        <w:t xml:space="preserve">B, C </w:t>
      </w:r>
      <w:r w:rsidR="005A2724">
        <w:t>i</w:t>
      </w:r>
      <w:r w:rsidR="00552123">
        <w:t xml:space="preserve"> D powinny być stosowane środki lub rozwiązania techniczne chroniące przed zagrożeniami od elektryczności statycznej.</w:t>
      </w:r>
    </w:p>
    <w:p w14:paraId="471C4C22" w14:textId="27812E8C" w:rsidR="00552123" w:rsidRDefault="00D9785F" w:rsidP="00552123">
      <w:pPr>
        <w:pStyle w:val="NIEARTTEKSTtekstnieartykuowanynppodstprawnarozplubpreambua"/>
      </w:pPr>
      <w:r>
        <w:t>9</w:t>
      </w:r>
      <w:r w:rsidR="00552123">
        <w:t>.</w:t>
      </w:r>
      <w:r w:rsidR="00B86D26">
        <w:tab/>
      </w:r>
      <w:r w:rsidR="00BE0376">
        <w:t>Ob</w:t>
      </w:r>
      <w:r w:rsidR="00552123">
        <w:t xml:space="preserve">iekty </w:t>
      </w:r>
      <w:r w:rsidR="00B167C1">
        <w:t>budowlane</w:t>
      </w:r>
      <w:r w:rsidR="00BE0376">
        <w:t>, w których produkowane, wykorzystywane lub magazynowane są</w:t>
      </w:r>
      <w:r w:rsidR="00552123">
        <w:t xml:space="preserve"> nadtlenk</w:t>
      </w:r>
      <w:r w:rsidR="00BE0376">
        <w:t>i</w:t>
      </w:r>
      <w:r w:rsidR="00DB5D90">
        <w:t xml:space="preserve"> organiczn</w:t>
      </w:r>
      <w:r w:rsidR="00BE0376">
        <w:t>e</w:t>
      </w:r>
      <w:r w:rsidR="00552123">
        <w:t xml:space="preserve"> powinny być objęte ochroną odgromową zgodnie z Polską Normą</w:t>
      </w:r>
      <w:r w:rsidR="0033372B">
        <w:t xml:space="preserve"> PN-EN 62305</w:t>
      </w:r>
      <w:r w:rsidR="00076922">
        <w:t>-4:2011</w:t>
      </w:r>
      <w:r w:rsidR="00552123">
        <w:t xml:space="preserve">. Ochrona </w:t>
      </w:r>
      <w:r w:rsidR="001E2A2C">
        <w:t xml:space="preserve">ta </w:t>
      </w:r>
      <w:r w:rsidR="00552123">
        <w:t>powinna zostać zrealizowana jak dla obiektów zagrożonych wybuchem dla stref 2 i 22</w:t>
      </w:r>
      <w:r w:rsidR="009E5561">
        <w:t>,</w:t>
      </w:r>
      <w:r w:rsidR="003E3E55">
        <w:t xml:space="preserve"> </w:t>
      </w:r>
      <w:r w:rsidR="009E5561">
        <w:t xml:space="preserve">o których mowa w przepisach wydanych na podstawie </w:t>
      </w:r>
      <w:r w:rsidR="009E5561" w:rsidRPr="00587090">
        <w:rPr>
          <w:rFonts w:ascii="Times New Roman" w:hAnsi="Times New Roman" w:cs="Times New Roman"/>
          <w:szCs w:val="24"/>
        </w:rPr>
        <w:t>art. 237</w:t>
      </w:r>
      <w:r w:rsidR="009E5561" w:rsidRPr="00587090">
        <w:rPr>
          <w:rFonts w:ascii="Times New Roman" w:hAnsi="Times New Roman" w:cs="Times New Roman"/>
          <w:szCs w:val="24"/>
          <w:vertAlign w:val="superscript"/>
        </w:rPr>
        <w:t>15</w:t>
      </w:r>
      <w:r w:rsidR="009E5561">
        <w:rPr>
          <w:rFonts w:ascii="Times New Roman" w:hAnsi="Times New Roman" w:cs="Times New Roman"/>
          <w:szCs w:val="24"/>
        </w:rPr>
        <w:t xml:space="preserve"> § 2 ustawy</w:t>
      </w:r>
      <w:r w:rsidR="003E3E55">
        <w:rPr>
          <w:rFonts w:ascii="Times New Roman" w:hAnsi="Times New Roman" w:cs="Times New Roman"/>
          <w:szCs w:val="24"/>
        </w:rPr>
        <w:t xml:space="preserve"> </w:t>
      </w:r>
      <w:r w:rsidR="009E5561" w:rsidRPr="00183697">
        <w:rPr>
          <w:rFonts w:ascii="Times New Roman" w:hAnsi="Times New Roman" w:cs="Times New Roman"/>
          <w:szCs w:val="24"/>
        </w:rPr>
        <w:t>z dnia</w:t>
      </w:r>
      <w:r w:rsidR="009E5561">
        <w:rPr>
          <w:rFonts w:ascii="Times New Roman" w:hAnsi="Times New Roman" w:cs="Times New Roman"/>
          <w:szCs w:val="24"/>
        </w:rPr>
        <w:t xml:space="preserve"> 26 czerwca 1974 r. </w:t>
      </w:r>
      <w:r w:rsidR="005D54D8">
        <w:t>–</w:t>
      </w:r>
      <w:r w:rsidR="00257812">
        <w:t xml:space="preserve"> </w:t>
      </w:r>
      <w:r w:rsidR="009E5561">
        <w:rPr>
          <w:rFonts w:ascii="Times New Roman" w:hAnsi="Times New Roman" w:cs="Times New Roman"/>
          <w:szCs w:val="24"/>
        </w:rPr>
        <w:t>Kodeks pracy</w:t>
      </w:r>
      <w:r w:rsidR="005D54D8">
        <w:rPr>
          <w:rFonts w:ascii="Times New Roman" w:hAnsi="Times New Roman" w:cs="Times New Roman"/>
          <w:szCs w:val="24"/>
        </w:rPr>
        <w:t>,</w:t>
      </w:r>
      <w:r w:rsidR="009E5561">
        <w:t xml:space="preserve"> w sprawie minimalnych wymagań, dotyczących bezpieczeństwa</w:t>
      </w:r>
      <w:r w:rsidR="003E3E55">
        <w:t xml:space="preserve"> </w:t>
      </w:r>
      <w:r w:rsidR="009E5561">
        <w:t xml:space="preserve">i higieny pracy, związanych </w:t>
      </w:r>
      <w:r w:rsidR="003E3E55">
        <w:br/>
      </w:r>
      <w:r w:rsidR="009E5561">
        <w:t>z możliwością wystąpienia w miejscu pracy atmosfery wybuchowej</w:t>
      </w:r>
      <w:r w:rsidR="00552123">
        <w:t>, chyba, że ocena ryzyka</w:t>
      </w:r>
      <w:r w:rsidR="004460CE">
        <w:t xml:space="preserve"> pożarowo-wybuchowego</w:t>
      </w:r>
      <w:r w:rsidR="00535861">
        <w:t>,</w:t>
      </w:r>
      <w:r w:rsidR="002C46BF">
        <w:t xml:space="preserve"> </w:t>
      </w:r>
      <w:r w:rsidR="000D7835">
        <w:t xml:space="preserve">o której mowa, w przepisach </w:t>
      </w:r>
      <w:r w:rsidR="002C46BF">
        <w:t>wydanych na podstawie art. 237</w:t>
      </w:r>
      <w:r w:rsidR="002C46BF" w:rsidRPr="00F645DA">
        <w:rPr>
          <w:vertAlign w:val="superscript"/>
        </w:rPr>
        <w:t>15</w:t>
      </w:r>
      <w:r w:rsidR="002C46BF">
        <w:t xml:space="preserve"> </w:t>
      </w:r>
      <w:r w:rsidR="002C46BF">
        <w:rPr>
          <w:rFonts w:cs="Times"/>
        </w:rPr>
        <w:t>§</w:t>
      </w:r>
      <w:r w:rsidR="002C46BF">
        <w:t xml:space="preserve"> 2 z dnia 26 czerwca 1974 r. </w:t>
      </w:r>
      <w:r w:rsidR="002C46BF">
        <w:softHyphen/>
        <w:t xml:space="preserve">– Kodeks pracy, </w:t>
      </w:r>
      <w:r w:rsidR="000D7835">
        <w:t>w sprawie bezpieczeństwa i higieny pracy przy produkcji, wykorzystywaniu, magazynowaniu</w:t>
      </w:r>
      <w:r w:rsidR="00081CE5">
        <w:t xml:space="preserve"> </w:t>
      </w:r>
      <w:r w:rsidR="000D7835">
        <w:t>i transporcie wewnątrzzakładowym nadtlenków organicznych,</w:t>
      </w:r>
      <w:r w:rsidR="00552123">
        <w:t xml:space="preserve"> wykaże inaczej.</w:t>
      </w:r>
    </w:p>
    <w:p w14:paraId="23A1953C" w14:textId="2B99BE6E" w:rsidR="00985BBD" w:rsidRDefault="00552123" w:rsidP="00552123">
      <w:pPr>
        <w:pStyle w:val="NIEARTTEKSTtekstnieartykuowanynppodstprawnarozplubpreambua"/>
      </w:pPr>
      <w:r w:rsidRPr="004079AA">
        <w:lastRenderedPageBreak/>
        <w:t xml:space="preserve">§ </w:t>
      </w:r>
      <w:r w:rsidR="004079AA">
        <w:t>2</w:t>
      </w:r>
      <w:r w:rsidR="000F506C">
        <w:t>0</w:t>
      </w:r>
      <w:r w:rsidRPr="004079AA">
        <w:t>. 1.</w:t>
      </w:r>
      <w:r w:rsidR="00B86D26">
        <w:tab/>
      </w:r>
      <w:r w:rsidR="00FA2F17">
        <w:t xml:space="preserve">Obiekty </w:t>
      </w:r>
      <w:r w:rsidR="004049AE">
        <w:t>budowlane</w:t>
      </w:r>
      <w:r>
        <w:t>, w których produkowane</w:t>
      </w:r>
      <w:r w:rsidR="004049AE">
        <w:t xml:space="preserve"> lub wykorzystywane</w:t>
      </w:r>
      <w:r>
        <w:t xml:space="preserve"> są nadtlenki </w:t>
      </w:r>
      <w:r w:rsidR="004049AE">
        <w:t xml:space="preserve">organiczne </w:t>
      </w:r>
      <w:r w:rsidR="00FA2F17">
        <w:t>oraz magazyny</w:t>
      </w:r>
      <w:r w:rsidR="00081CE5">
        <w:t xml:space="preserve"> </w:t>
      </w:r>
      <w:r w:rsidR="00FA2F17">
        <w:t xml:space="preserve">z nadtlenkami </w:t>
      </w:r>
      <w:r w:rsidR="004049AE">
        <w:t xml:space="preserve">organicznymi </w:t>
      </w:r>
      <w:r>
        <w:t xml:space="preserve">należy </w:t>
      </w:r>
      <w:r w:rsidR="008D4435">
        <w:t>wyposażyć</w:t>
      </w:r>
      <w:r w:rsidR="00843CBC">
        <w:t xml:space="preserve"> </w:t>
      </w:r>
      <w:r w:rsidR="008D4435">
        <w:t>w</w:t>
      </w:r>
      <w:r w:rsidR="00843CBC">
        <w:t xml:space="preserve"> </w:t>
      </w:r>
      <w:r>
        <w:t xml:space="preserve">stałe urządzenia gaśnicze </w:t>
      </w:r>
      <w:r w:rsidR="008D4435">
        <w:t xml:space="preserve">oraz </w:t>
      </w:r>
      <w:r w:rsidR="00FA2F17">
        <w:t>gaśnice przenośne lub przewoźne</w:t>
      </w:r>
      <w:r w:rsidR="00FF08B0">
        <w:t xml:space="preserve"> zgodnie z przepisami wydanymi na podstawie art. 13 ustawy </w:t>
      </w:r>
      <w:r w:rsidR="0044396D">
        <w:t xml:space="preserve">z dnia 24 sierpnia 1991 r. </w:t>
      </w:r>
      <w:r w:rsidR="00FF08B0">
        <w:t xml:space="preserve">o </w:t>
      </w:r>
      <w:r w:rsidR="0044396D">
        <w:t>ochronie przeciwpożarowej</w:t>
      </w:r>
      <w:r w:rsidR="00300A30">
        <w:t xml:space="preserve">, </w:t>
      </w:r>
      <w:r w:rsidR="0044396D">
        <w:t xml:space="preserve">w sprawie sposobów </w:t>
      </w:r>
      <w:r w:rsidR="003E3E55">
        <w:br/>
      </w:r>
      <w:r w:rsidR="0044396D">
        <w:t>i warunków ochrony przeciwpożarowej budynków, innych obiektów budowlanych i terenów</w:t>
      </w:r>
      <w:r>
        <w:t xml:space="preserve">. </w:t>
      </w:r>
    </w:p>
    <w:p w14:paraId="08E6F352" w14:textId="77777777" w:rsidR="000B2F93" w:rsidRDefault="000B2F93" w:rsidP="00552123">
      <w:pPr>
        <w:pStyle w:val="NIEARTTEKSTtekstnieartykuowanynppodstprawnarozplubpreambua"/>
      </w:pPr>
      <w:r w:rsidRPr="00B94376">
        <w:t>2.</w:t>
      </w:r>
      <w:r w:rsidR="00FA2F17">
        <w:t xml:space="preserve"> </w:t>
      </w:r>
      <w:r w:rsidR="00313E12">
        <w:t>Przy d</w:t>
      </w:r>
      <w:r w:rsidR="00FA2F17">
        <w:t>ob</w:t>
      </w:r>
      <w:r w:rsidR="00313E12">
        <w:t>o</w:t>
      </w:r>
      <w:r w:rsidR="00FA2F17">
        <w:t>r</w:t>
      </w:r>
      <w:r w:rsidR="00313E12">
        <w:t>ze</w:t>
      </w:r>
      <w:r w:rsidR="00FA2F17">
        <w:t xml:space="preserve"> środka gaśniczego uwzględnia</w:t>
      </w:r>
      <w:r w:rsidR="00313E12">
        <w:t xml:space="preserve"> się</w:t>
      </w:r>
      <w:r w:rsidR="00FA2F17">
        <w:t xml:space="preserve"> właściwości fizykochemiczne nadtlenk</w:t>
      </w:r>
      <w:r w:rsidR="00300A30">
        <w:t>ów</w:t>
      </w:r>
      <w:r w:rsidR="004049AE">
        <w:t xml:space="preserve"> organiczn</w:t>
      </w:r>
      <w:r w:rsidR="00300A30">
        <w:t>ych</w:t>
      </w:r>
      <w:r w:rsidR="00FA2F17">
        <w:t xml:space="preserve">, w szczególności </w:t>
      </w:r>
      <w:r w:rsidR="00300A30">
        <w:t>ich</w:t>
      </w:r>
      <w:r w:rsidR="00FA2F17">
        <w:t xml:space="preserve"> gęstość.</w:t>
      </w:r>
    </w:p>
    <w:p w14:paraId="1F114012" w14:textId="3EBD0856" w:rsidR="00313E12" w:rsidRDefault="000B2F93" w:rsidP="00552123">
      <w:pPr>
        <w:pStyle w:val="NIEARTTEKSTtekstnieartykuowanynppodstprawnarozplubpreambua"/>
      </w:pPr>
      <w:r w:rsidRPr="006A1BEF">
        <w:t>3</w:t>
      </w:r>
      <w:r w:rsidR="00552123" w:rsidRPr="006A1BEF">
        <w:t>.</w:t>
      </w:r>
      <w:r w:rsidR="00B86D26">
        <w:tab/>
      </w:r>
      <w:r w:rsidR="00313E12">
        <w:t>W pomieszczeniach magazynowych i innych zlokalizowanych wewnątrz obiektów magazynowych, w których utrzymywana jest temperatura poniżej 0</w:t>
      </w:r>
      <w:r w:rsidR="00313E12" w:rsidRPr="002B3D5B">
        <w:rPr>
          <w:vertAlign w:val="superscript"/>
        </w:rPr>
        <w:t>o</w:t>
      </w:r>
      <w:r w:rsidR="00313E12">
        <w:t>C dobór urządzeń</w:t>
      </w:r>
      <w:r w:rsidR="00BC4170">
        <w:t xml:space="preserve"> </w:t>
      </w:r>
      <w:r w:rsidR="003E3E55">
        <w:br/>
      </w:r>
      <w:r w:rsidR="00313E12">
        <w:t xml:space="preserve">i sprzętu gaśniczego powinien uwzględniać </w:t>
      </w:r>
      <w:r w:rsidR="006F28FA">
        <w:t xml:space="preserve">rodzaj </w:t>
      </w:r>
      <w:r w:rsidR="00313E12">
        <w:t>środk</w:t>
      </w:r>
      <w:r w:rsidR="006F28FA">
        <w:t>a</w:t>
      </w:r>
      <w:r w:rsidR="00313E12">
        <w:t xml:space="preserve"> gaśnicz</w:t>
      </w:r>
      <w:r w:rsidR="006F28FA">
        <w:t>ego</w:t>
      </w:r>
      <w:r w:rsidR="00313E12">
        <w:t xml:space="preserve"> do stosowania </w:t>
      </w:r>
      <w:r w:rsidR="006F28FA">
        <w:br/>
      </w:r>
      <w:r w:rsidR="00313E12">
        <w:t>w niskich temperaturach.</w:t>
      </w:r>
    </w:p>
    <w:p w14:paraId="73D3BD9D" w14:textId="6FCB2EA9" w:rsidR="00552123" w:rsidRDefault="00313E12" w:rsidP="00313E12">
      <w:pPr>
        <w:pStyle w:val="NIEARTTEKSTtekstnieartykuowanynppodstprawnarozplubpreambua"/>
      </w:pPr>
      <w:r w:rsidRPr="004079AA">
        <w:t>4.</w:t>
      </w:r>
      <w:r>
        <w:t xml:space="preserve"> </w:t>
      </w:r>
      <w:r w:rsidR="000118C8">
        <w:t xml:space="preserve">Magazyny izolowane i </w:t>
      </w:r>
      <w:r w:rsidR="004460CE">
        <w:t xml:space="preserve">magazyny </w:t>
      </w:r>
      <w:r w:rsidR="000118C8">
        <w:t xml:space="preserve">oddzielone </w:t>
      </w:r>
      <w:r w:rsidR="00697A7A">
        <w:t>z nadtlenkami</w:t>
      </w:r>
      <w:r w:rsidR="000118C8">
        <w:t xml:space="preserve"> </w:t>
      </w:r>
      <w:r w:rsidR="004049AE">
        <w:t xml:space="preserve">organicznymi </w:t>
      </w:r>
      <w:r w:rsidR="000118C8">
        <w:t>powinny być wyposażone w stałe instalacje gaśnicze</w:t>
      </w:r>
      <w:r w:rsidR="005F3A35">
        <w:t xml:space="preserve">, które w przypadku wzrostu temperatury do wartości temperatury krytycznej lub zagrożenia detekcją </w:t>
      </w:r>
      <w:r w:rsidR="000118C8">
        <w:t>uruchamiane</w:t>
      </w:r>
      <w:r w:rsidR="00960277">
        <w:t xml:space="preserve"> </w:t>
      </w:r>
      <w:r w:rsidR="005F3A35">
        <w:t xml:space="preserve">są </w:t>
      </w:r>
      <w:r w:rsidR="000118C8">
        <w:t>automatycznie</w:t>
      </w:r>
      <w:r w:rsidR="00BC4170">
        <w:t xml:space="preserve"> </w:t>
      </w:r>
      <w:r w:rsidR="006F28FA">
        <w:br/>
      </w:r>
      <w:r w:rsidR="000118C8">
        <w:t>i ręcznie</w:t>
      </w:r>
      <w:r w:rsidR="005F3A35">
        <w:t>.</w:t>
      </w:r>
      <w:r w:rsidR="00C21367">
        <w:t xml:space="preserve"> </w:t>
      </w:r>
      <w:r w:rsidR="00B86D26">
        <w:tab/>
      </w:r>
    </w:p>
    <w:p w14:paraId="1D1E3064" w14:textId="0D77FBBD" w:rsidR="00552123" w:rsidRDefault="000B2F93" w:rsidP="00552123">
      <w:pPr>
        <w:pStyle w:val="NIEARTTEKSTtekstnieartykuowanynppodstprawnarozplubpreambua"/>
      </w:pPr>
      <w:r w:rsidRPr="00351055">
        <w:t>5</w:t>
      </w:r>
      <w:r w:rsidR="00876F32" w:rsidRPr="00351055">
        <w:t>.</w:t>
      </w:r>
      <w:r w:rsidR="00B86D26" w:rsidRPr="00351055">
        <w:tab/>
      </w:r>
      <w:r w:rsidR="00FA2F17" w:rsidRPr="00FB1363">
        <w:rPr>
          <w:rFonts w:ascii="Times New Roman" w:hAnsi="Times New Roman"/>
          <w:szCs w:val="24"/>
          <w:shd w:val="clear" w:color="auto" w:fill="FFFFFF"/>
        </w:rPr>
        <w:t>Przeciwpożarowe zaopatrzenie w wodę do zewnętrznego gaszenia pożaru obiektu</w:t>
      </w:r>
      <w:r w:rsidR="000F506C" w:rsidRPr="00FB1363">
        <w:rPr>
          <w:rFonts w:ascii="Times New Roman" w:hAnsi="Times New Roman"/>
          <w:szCs w:val="24"/>
          <w:shd w:val="clear" w:color="auto" w:fill="FFFFFF"/>
        </w:rPr>
        <w:t xml:space="preserve"> budowlanego</w:t>
      </w:r>
      <w:r w:rsidR="00FA2F17" w:rsidRPr="00FB1363">
        <w:rPr>
          <w:rFonts w:ascii="Times New Roman" w:hAnsi="Times New Roman"/>
          <w:szCs w:val="24"/>
          <w:shd w:val="clear" w:color="auto" w:fill="FFFFFF"/>
        </w:rPr>
        <w:t>,</w:t>
      </w:r>
      <w:r w:rsidR="00081CE5" w:rsidRPr="00FB1363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FA2F17" w:rsidRPr="00FB1363">
        <w:rPr>
          <w:rFonts w:ascii="Times New Roman" w:hAnsi="Times New Roman"/>
          <w:szCs w:val="24"/>
          <w:shd w:val="clear" w:color="auto" w:fill="FFFFFF"/>
        </w:rPr>
        <w:t xml:space="preserve">w którym </w:t>
      </w:r>
      <w:r w:rsidR="00D0236C" w:rsidRPr="00FB1363">
        <w:rPr>
          <w:rFonts w:ascii="Times New Roman" w:hAnsi="Times New Roman"/>
          <w:szCs w:val="24"/>
          <w:shd w:val="clear" w:color="auto" w:fill="FFFFFF"/>
        </w:rPr>
        <w:t>produkowane, wykorzystywane lub magazynowane są</w:t>
      </w:r>
      <w:r w:rsidR="00FA2F17" w:rsidRPr="00FB1363">
        <w:rPr>
          <w:rFonts w:ascii="Times New Roman" w:hAnsi="Times New Roman"/>
          <w:szCs w:val="24"/>
          <w:shd w:val="clear" w:color="auto" w:fill="FFFFFF"/>
        </w:rPr>
        <w:t xml:space="preserve"> nadtlenki</w:t>
      </w:r>
      <w:r w:rsidR="001A7792" w:rsidRPr="00FB1363">
        <w:rPr>
          <w:rFonts w:ascii="Times New Roman" w:hAnsi="Times New Roman"/>
          <w:szCs w:val="24"/>
          <w:shd w:val="clear" w:color="auto" w:fill="FFFFFF"/>
        </w:rPr>
        <w:t xml:space="preserve"> organiczne</w:t>
      </w:r>
      <w:r w:rsidR="00FA2F17" w:rsidRPr="00FB1363">
        <w:rPr>
          <w:rFonts w:ascii="Times New Roman" w:hAnsi="Times New Roman"/>
          <w:szCs w:val="24"/>
          <w:shd w:val="clear" w:color="auto" w:fill="FFFFFF"/>
        </w:rPr>
        <w:t>, powinny zapewniać hydranty zewnętrzne,</w:t>
      </w:r>
      <w:r w:rsidR="00552123" w:rsidRPr="00351055">
        <w:t xml:space="preserve"> </w:t>
      </w:r>
      <w:r w:rsidR="00552123">
        <w:t xml:space="preserve">zgodnie </w:t>
      </w:r>
      <w:r w:rsidR="00081CE5">
        <w:t xml:space="preserve">z </w:t>
      </w:r>
      <w:r w:rsidR="00F8218A">
        <w:t>przepisami wydanymi na podstawie art. 13 ust. 3 ustawy</w:t>
      </w:r>
      <w:r w:rsidR="00960277">
        <w:t xml:space="preserve"> </w:t>
      </w:r>
      <w:r w:rsidR="00F8218A">
        <w:t>z dnia 24 sierpnia 1991 r. o ochronie przeciwpożarowej</w:t>
      </w:r>
      <w:r w:rsidR="00624B9A">
        <w:t>,</w:t>
      </w:r>
      <w:r w:rsidR="00F8218A">
        <w:t xml:space="preserve"> </w:t>
      </w:r>
      <w:r w:rsidR="006F28FA">
        <w:br/>
      </w:r>
      <w:r w:rsidR="00552123">
        <w:t>w sprawie przeciwpożarowego zaopatrzenia w wodę oraz dróg pożarowych.</w:t>
      </w:r>
    </w:p>
    <w:p w14:paraId="2A3325A6" w14:textId="77777777" w:rsidR="00552123" w:rsidRDefault="000F506C" w:rsidP="00552123">
      <w:pPr>
        <w:pStyle w:val="NIEARTTEKSTtekstnieartykuowanynppodstprawnarozplubpreambua"/>
      </w:pPr>
      <w:r>
        <w:t>§ 21</w:t>
      </w:r>
      <w:r w:rsidR="00096298">
        <w:t>.</w:t>
      </w:r>
      <w:r w:rsidR="00A76B0D">
        <w:t xml:space="preserve"> </w:t>
      </w:r>
      <w:r w:rsidR="00552123">
        <w:t xml:space="preserve">W obiektach produkcyjnych i </w:t>
      </w:r>
      <w:r w:rsidR="0054165C">
        <w:t xml:space="preserve">obiektach </w:t>
      </w:r>
      <w:r w:rsidR="00962A8B">
        <w:t xml:space="preserve">magazynowych, w których </w:t>
      </w:r>
      <w:r w:rsidR="00D0236C">
        <w:t xml:space="preserve">produkowane, wykorzystywane lub magazynowane są </w:t>
      </w:r>
      <w:r w:rsidR="00552123">
        <w:t>nadtlenk</w:t>
      </w:r>
      <w:r w:rsidR="00962A8B">
        <w:t>i</w:t>
      </w:r>
      <w:r w:rsidR="00552123">
        <w:t xml:space="preserve"> </w:t>
      </w:r>
      <w:r w:rsidR="004049AE">
        <w:t xml:space="preserve">organiczne </w:t>
      </w:r>
      <w:r w:rsidR="00552123">
        <w:t xml:space="preserve">typu </w:t>
      </w:r>
      <w:r w:rsidR="00D9785F">
        <w:t xml:space="preserve">A lub </w:t>
      </w:r>
      <w:r w:rsidR="00624B9A">
        <w:t xml:space="preserve">typu </w:t>
      </w:r>
      <w:r w:rsidR="00552123">
        <w:t>B nie mogą być używane środki transportu z</w:t>
      </w:r>
      <w:r w:rsidR="00837EEA">
        <w:t> </w:t>
      </w:r>
      <w:r w:rsidR="00552123">
        <w:t>napędem spalinowym.</w:t>
      </w:r>
    </w:p>
    <w:p w14:paraId="0738296D" w14:textId="77777777" w:rsidR="00552123" w:rsidRDefault="00552123" w:rsidP="00552123">
      <w:pPr>
        <w:pStyle w:val="NIEARTTEKSTtekstnieartykuowanynppodstprawnarozplubpreambua"/>
      </w:pPr>
      <w:r>
        <w:t xml:space="preserve">§ </w:t>
      </w:r>
      <w:r w:rsidR="004079AA">
        <w:t>2</w:t>
      </w:r>
      <w:r w:rsidR="000F506C">
        <w:t>2</w:t>
      </w:r>
      <w:r>
        <w:t>. 1.</w:t>
      </w:r>
      <w:r w:rsidR="00B86D26">
        <w:tab/>
      </w:r>
      <w:r>
        <w:t>Obszary</w:t>
      </w:r>
      <w:r w:rsidR="00835FD0">
        <w:t xml:space="preserve">, </w:t>
      </w:r>
      <w:r w:rsidR="00AB20E2">
        <w:t>na</w:t>
      </w:r>
      <w:r w:rsidR="00835FD0">
        <w:t xml:space="preserve"> których znajdują się </w:t>
      </w:r>
      <w:r>
        <w:t>nadtlenki</w:t>
      </w:r>
      <w:r w:rsidR="004049AE">
        <w:t xml:space="preserve"> organiczne</w:t>
      </w:r>
      <w:r w:rsidR="00847A3F">
        <w:t xml:space="preserve"> </w:t>
      </w:r>
      <w:r w:rsidR="00D0236C">
        <w:t xml:space="preserve">w </w:t>
      </w:r>
      <w:r w:rsidR="004049AE">
        <w:t>obiektach budowlanych</w:t>
      </w:r>
      <w:r w:rsidR="000D7835">
        <w:t>,</w:t>
      </w:r>
      <w:r w:rsidR="004049AE">
        <w:t xml:space="preserve"> </w:t>
      </w:r>
      <w:r w:rsidR="00505F26">
        <w:t xml:space="preserve">w których </w:t>
      </w:r>
      <w:r w:rsidR="000D7835">
        <w:t xml:space="preserve">są one </w:t>
      </w:r>
      <w:r w:rsidR="00505F26">
        <w:t>produkowane</w:t>
      </w:r>
      <w:r w:rsidR="00D0236C">
        <w:t>,</w:t>
      </w:r>
      <w:r w:rsidR="00505F26">
        <w:t xml:space="preserve"> wykorzystywane</w:t>
      </w:r>
      <w:r w:rsidR="00D0236C">
        <w:t xml:space="preserve"> lub magazynowane</w:t>
      </w:r>
      <w:r w:rsidR="00505F26">
        <w:t xml:space="preserve"> </w:t>
      </w:r>
      <w:r w:rsidR="004951A5">
        <w:t>oznacza się</w:t>
      </w:r>
      <w:r w:rsidR="00512BFA">
        <w:t xml:space="preserve"> </w:t>
      </w:r>
      <w:r w:rsidR="000D7835">
        <w:t>w</w:t>
      </w:r>
      <w:r w:rsidR="00512BFA">
        <w:t xml:space="preserve"> </w:t>
      </w:r>
      <w:r>
        <w:t>miejsca</w:t>
      </w:r>
      <w:r w:rsidR="000D7835">
        <w:t>ch</w:t>
      </w:r>
      <w:r w:rsidR="00505F26">
        <w:t xml:space="preserve"> do</w:t>
      </w:r>
      <w:r>
        <w:t>stępu do tych obszarów, czytelny</w:t>
      </w:r>
      <w:r w:rsidR="00835FD0">
        <w:t>m</w:t>
      </w:r>
      <w:r>
        <w:t>, trwały</w:t>
      </w:r>
      <w:r w:rsidR="00835FD0">
        <w:t>m</w:t>
      </w:r>
      <w:r>
        <w:t xml:space="preserve"> napis</w:t>
      </w:r>
      <w:r w:rsidR="00835FD0">
        <w:t>em</w:t>
      </w:r>
      <w:r>
        <w:t xml:space="preserve"> ostrzegawczy</w:t>
      </w:r>
      <w:r w:rsidR="00835FD0">
        <w:t>m</w:t>
      </w:r>
      <w:r w:rsidR="00D00D6A">
        <w:t xml:space="preserve">: </w:t>
      </w:r>
      <w:r>
        <w:t>„Nadtlenki organiczne” wraz z informacją</w:t>
      </w:r>
      <w:r w:rsidR="00081CE5">
        <w:t xml:space="preserve"> </w:t>
      </w:r>
      <w:r>
        <w:t>o typie nadtlenku</w:t>
      </w:r>
      <w:r w:rsidR="00D72085">
        <w:t xml:space="preserve"> </w:t>
      </w:r>
      <w:r w:rsidR="009F676F">
        <w:t xml:space="preserve">organicznego </w:t>
      </w:r>
      <w:r w:rsidR="00D72085">
        <w:t>oraz umieszcza znak ostrzegawczy zgodny z Polską Normą PN-EN-ISO 7010</w:t>
      </w:r>
      <w:r>
        <w:t xml:space="preserve">. </w:t>
      </w:r>
    </w:p>
    <w:p w14:paraId="1099DF17" w14:textId="63C9FCB4" w:rsidR="00552123" w:rsidRDefault="00552123" w:rsidP="00552123">
      <w:pPr>
        <w:pStyle w:val="NIEARTTEKSTtekstnieartykuowanynppodstprawnarozplubpreambua"/>
      </w:pPr>
      <w:r>
        <w:t>2.</w:t>
      </w:r>
      <w:r w:rsidR="00B86D26">
        <w:tab/>
      </w:r>
      <w:r>
        <w:t>Je</w:t>
      </w:r>
      <w:r w:rsidR="0008051E">
        <w:t>że</w:t>
      </w:r>
      <w:r>
        <w:t xml:space="preserve">li </w:t>
      </w:r>
      <w:r w:rsidR="0001249F">
        <w:t>na</w:t>
      </w:r>
      <w:r>
        <w:t xml:space="preserve"> tym samym obszarze przechowywane są mieszaniny nadtlenk</w:t>
      </w:r>
      <w:r w:rsidR="00505F26">
        <w:t xml:space="preserve">ów organicznych </w:t>
      </w:r>
      <w:r>
        <w:t>różnych typ</w:t>
      </w:r>
      <w:r w:rsidR="00505F26">
        <w:t>ów</w:t>
      </w:r>
      <w:r w:rsidR="00AB3805">
        <w:t xml:space="preserve"> </w:t>
      </w:r>
      <w:r>
        <w:t>obszar ten powinien być oznaczony zgodnie</w:t>
      </w:r>
      <w:r w:rsidR="00402123">
        <w:t xml:space="preserve"> </w:t>
      </w:r>
      <w:r>
        <w:t>z najbardziej niebezpieczną kategorią.</w:t>
      </w:r>
    </w:p>
    <w:p w14:paraId="7A103A70" w14:textId="1253C367" w:rsidR="00552123" w:rsidRDefault="00552123" w:rsidP="00552123">
      <w:pPr>
        <w:pStyle w:val="NIEARTTEKSTtekstnieartykuowanynppodstprawnarozplubpreambua"/>
      </w:pPr>
      <w:r w:rsidRPr="00D47F42">
        <w:lastRenderedPageBreak/>
        <w:t xml:space="preserve">§ </w:t>
      </w:r>
      <w:r w:rsidR="004079AA">
        <w:t>2</w:t>
      </w:r>
      <w:r w:rsidR="001821AC">
        <w:t>3</w:t>
      </w:r>
      <w:r w:rsidRPr="00D47F42">
        <w:t xml:space="preserve">. </w:t>
      </w:r>
      <w:r>
        <w:t xml:space="preserve">Szczegółowe wymagania dotyczące wykonania, wyposażenia, zabezpieczenia </w:t>
      </w:r>
      <w:r w:rsidR="00402123">
        <w:br/>
      </w:r>
      <w:r>
        <w:t>i wykorzystania obiektów</w:t>
      </w:r>
      <w:r w:rsidR="008518EA">
        <w:t xml:space="preserve"> budowlanych w których produkowane</w:t>
      </w:r>
      <w:r w:rsidR="001821AC">
        <w:t xml:space="preserve">, </w:t>
      </w:r>
      <w:r w:rsidR="008518EA">
        <w:t>wykorzystywane</w:t>
      </w:r>
      <w:r w:rsidR="00797519">
        <w:t xml:space="preserve"> </w:t>
      </w:r>
      <w:r w:rsidR="001821AC">
        <w:t>lub magazynowane</w:t>
      </w:r>
      <w:r w:rsidR="008518EA">
        <w:t xml:space="preserve"> są nadtlenki </w:t>
      </w:r>
      <w:r w:rsidR="004C519B">
        <w:t>organiczne</w:t>
      </w:r>
      <w:r>
        <w:t xml:space="preserve"> określają</w:t>
      </w:r>
      <w:r w:rsidR="003E07F3">
        <w:t xml:space="preserve"> dokumentacje techniczne i</w:t>
      </w:r>
      <w:r w:rsidR="008518EA">
        <w:t xml:space="preserve"> instrukcje </w:t>
      </w:r>
      <w:r w:rsidR="00BE0376">
        <w:t>zabezpieczenia</w:t>
      </w:r>
      <w:r w:rsidR="008518EA">
        <w:t xml:space="preserve"> pożarowego.</w:t>
      </w:r>
    </w:p>
    <w:p w14:paraId="5B9EC6A8" w14:textId="2B0CD06D" w:rsidR="00552123" w:rsidRDefault="00552123" w:rsidP="00552123">
      <w:pPr>
        <w:pStyle w:val="NIEARTTEKSTtekstnieartykuowanynppodstprawnarozplubpreambua"/>
      </w:pPr>
      <w:r>
        <w:t xml:space="preserve">§ </w:t>
      </w:r>
      <w:r w:rsidR="004079AA">
        <w:t>2</w:t>
      </w:r>
      <w:r w:rsidR="001821AC">
        <w:t>4</w:t>
      </w:r>
      <w:r>
        <w:t>.</w:t>
      </w:r>
      <w:r w:rsidR="00B86D26">
        <w:tab/>
      </w:r>
      <w:r w:rsidR="007152FB">
        <w:t xml:space="preserve"> </w:t>
      </w:r>
      <w:r w:rsidR="00737EDD">
        <w:t>Wymagania dotyczące</w:t>
      </w:r>
      <w:r w:rsidR="001B2347">
        <w:t xml:space="preserve"> </w:t>
      </w:r>
      <w:r w:rsidR="00895AA7">
        <w:t xml:space="preserve">ustalania </w:t>
      </w:r>
      <w:r w:rsidR="001B2347">
        <w:t>odległości bezpieczeństwa od</w:t>
      </w:r>
      <w:r w:rsidR="00737EDD">
        <w:t xml:space="preserve"> magazynów izolowanych</w:t>
      </w:r>
      <w:r w:rsidR="00895AA7">
        <w:t xml:space="preserve"> według procedury </w:t>
      </w:r>
      <w:r>
        <w:t xml:space="preserve">nie </w:t>
      </w:r>
      <w:r w:rsidR="00737EDD">
        <w:t>mają zastosowania do magazynów</w:t>
      </w:r>
      <w:r>
        <w:t>,</w:t>
      </w:r>
      <w:r w:rsidR="00737EDD">
        <w:t xml:space="preserve"> które</w:t>
      </w:r>
      <w:r>
        <w:t xml:space="preserve"> zostały wybudowane zgodnie z przepisami obowiązującymi w czasie ich wznoszenia, a ich stan techniczny</w:t>
      </w:r>
      <w:r w:rsidR="00C90FB6">
        <w:t xml:space="preserve"> </w:t>
      </w:r>
      <w:r>
        <w:t>i poziom zabezpieczeń zgodnie z wykonaną oceną ryzyka</w:t>
      </w:r>
      <w:r w:rsidR="00017E49">
        <w:t xml:space="preserve"> pożarowo-wybuchowego</w:t>
      </w:r>
      <w:r w:rsidR="001C0759">
        <w:t>, o której mowa</w:t>
      </w:r>
      <w:r w:rsidR="00081CE5">
        <w:t xml:space="preserve"> </w:t>
      </w:r>
      <w:r w:rsidR="001C0759">
        <w:t>w</w:t>
      </w:r>
      <w:r>
        <w:t xml:space="preserve"> </w:t>
      </w:r>
      <w:r w:rsidR="00AA012D">
        <w:t xml:space="preserve">przepisach </w:t>
      </w:r>
      <w:r w:rsidR="0095389C">
        <w:t>wydanych na podstawie art. 237</w:t>
      </w:r>
      <w:r w:rsidR="0095389C" w:rsidRPr="00F645DA">
        <w:rPr>
          <w:vertAlign w:val="superscript"/>
        </w:rPr>
        <w:t>15</w:t>
      </w:r>
      <w:r w:rsidR="0095389C">
        <w:t xml:space="preserve"> </w:t>
      </w:r>
      <w:r w:rsidR="0095389C">
        <w:rPr>
          <w:rFonts w:cs="Times"/>
        </w:rPr>
        <w:t>§</w:t>
      </w:r>
      <w:r w:rsidR="0095389C">
        <w:t xml:space="preserve"> 2 </w:t>
      </w:r>
      <w:r w:rsidR="00C90FB6">
        <w:br/>
      </w:r>
      <w:r w:rsidR="0095389C">
        <w:t xml:space="preserve">z dnia 26 czerwca 1974 r. </w:t>
      </w:r>
      <w:r w:rsidR="0095389C">
        <w:softHyphen/>
        <w:t xml:space="preserve">– Kodeks pracy, </w:t>
      </w:r>
      <w:r w:rsidR="00D80ABA">
        <w:t>w sprawie bezpieczeństwa i higieny pracy przy produkcji, wykorzystywaniu, magazynowaniu i transporcie wewnątrzzakładowym nadtlenków organicznych</w:t>
      </w:r>
      <w:r w:rsidR="001C0759">
        <w:t>,</w:t>
      </w:r>
      <w:r>
        <w:t xml:space="preserve"> nie zagraża bezpieczeństwu ludzi i mienia oraz nie nastąpiła zmiana ich przeznaczenia.</w:t>
      </w:r>
    </w:p>
    <w:p w14:paraId="7538117D" w14:textId="77777777" w:rsidR="00620312" w:rsidRDefault="00620312" w:rsidP="00620312">
      <w:pPr>
        <w:pStyle w:val="ARTartustawynprozporzdzenia"/>
      </w:pPr>
      <w:r>
        <w:t>§</w:t>
      </w:r>
      <w:r w:rsidR="00714A9E">
        <w:t xml:space="preserve"> </w:t>
      </w:r>
      <w:r w:rsidR="00C172FA">
        <w:t>25</w:t>
      </w:r>
      <w:r w:rsidRPr="002D1232">
        <w:t>.</w:t>
      </w:r>
      <w:r w:rsidR="00B86D26">
        <w:tab/>
      </w:r>
      <w:r w:rsidR="007152FB">
        <w:t xml:space="preserve"> </w:t>
      </w:r>
      <w:r w:rsidRPr="002D1232">
        <w:t>Rozporządzen</w:t>
      </w:r>
      <w:r>
        <w:t>ie wchodzi w życie po upływie 14 dni od dnia ogłoszenia.</w:t>
      </w:r>
      <w:r w:rsidRPr="002D1232">
        <w:tab/>
      </w:r>
    </w:p>
    <w:p w14:paraId="48FF7532" w14:textId="77777777" w:rsidR="0025124E" w:rsidRPr="00720502" w:rsidRDefault="00E42389" w:rsidP="000D513F">
      <w:pPr>
        <w:pStyle w:val="NAZORGWYDnazwaorganuwydajcegoprojektowanyakt"/>
        <w:ind w:left="0"/>
        <w:jc w:val="left"/>
      </w:pPr>
      <w:r w:rsidRPr="00720502">
        <w:tab/>
      </w:r>
    </w:p>
    <w:p w14:paraId="0B3FE96B" w14:textId="77777777" w:rsidR="00E42389" w:rsidRPr="00720502" w:rsidRDefault="00E42389" w:rsidP="00E42389">
      <w:pPr>
        <w:pStyle w:val="NAZORGWYDnazwaorganuwydajcegoprojektowanyakt"/>
      </w:pPr>
      <w:r w:rsidRPr="00720502">
        <w:t xml:space="preserve">Minister </w:t>
      </w:r>
      <w:r w:rsidR="006D14C9">
        <w:t>Rozwoju</w:t>
      </w:r>
      <w:r w:rsidR="003D59DF" w:rsidRPr="00720502">
        <w:tab/>
      </w:r>
    </w:p>
    <w:p w14:paraId="2DEA67B8" w14:textId="77777777" w:rsidR="00632607" w:rsidRDefault="00632607" w:rsidP="008F69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99BA04" w14:textId="77777777" w:rsidR="00C35164" w:rsidRDefault="00C35164" w:rsidP="008F69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434EFF" w14:textId="77777777" w:rsidR="008E02AA" w:rsidRPr="0083478A" w:rsidRDefault="008E02AA" w:rsidP="008E02AA">
      <w:pPr>
        <w:pStyle w:val="NOTATKILEGISLATORA"/>
      </w:pPr>
      <w:r w:rsidRPr="0083478A">
        <w:t>Za zgodność pod względem prawnym, legislacyjnym i redakcyjnym</w:t>
      </w:r>
    </w:p>
    <w:p w14:paraId="4C3A7FA7" w14:textId="77777777" w:rsidR="008E02AA" w:rsidRDefault="008E02AA" w:rsidP="008E02AA">
      <w:pPr>
        <w:pStyle w:val="NOTATKILEGISLATORA"/>
      </w:pPr>
      <w:r>
        <w:t>Aneta Mijal</w:t>
      </w:r>
    </w:p>
    <w:p w14:paraId="7B3FFC89" w14:textId="77777777" w:rsidR="008E02AA" w:rsidRPr="0083478A" w:rsidRDefault="008E02AA" w:rsidP="008E02AA">
      <w:pPr>
        <w:pStyle w:val="NOTATKILEGISLATORA"/>
      </w:pPr>
      <w:r>
        <w:t xml:space="preserve">Zastępca </w:t>
      </w:r>
      <w:r w:rsidRPr="0083478A">
        <w:t>Dyrektor</w:t>
      </w:r>
      <w:r>
        <w:t>a</w:t>
      </w:r>
      <w:r w:rsidRPr="0083478A">
        <w:t xml:space="preserve"> Departamentu Prawnego</w:t>
      </w:r>
    </w:p>
    <w:p w14:paraId="60C80FED" w14:textId="77777777" w:rsidR="008E02AA" w:rsidRPr="0083478A" w:rsidRDefault="008E02AA" w:rsidP="008E02AA">
      <w:pPr>
        <w:pStyle w:val="NOTATKILEGISLATORA"/>
      </w:pPr>
      <w:r w:rsidRPr="0083478A">
        <w:t xml:space="preserve">w </w:t>
      </w:r>
      <w:r>
        <w:t>Ministerstwie Rozwoju</w:t>
      </w:r>
    </w:p>
    <w:p w14:paraId="7617D02F" w14:textId="77777777" w:rsidR="008E02AA" w:rsidRPr="0083478A" w:rsidRDefault="008E02AA" w:rsidP="008E02AA">
      <w:pPr>
        <w:pStyle w:val="NOTATKILEGISLATORA"/>
      </w:pPr>
      <w:r w:rsidRPr="0083478A">
        <w:t>/podpisano kwalifikowanym podpisem elektronicznym/</w:t>
      </w:r>
    </w:p>
    <w:p w14:paraId="6881D975" w14:textId="77777777" w:rsidR="00C35164" w:rsidRDefault="00C35164" w:rsidP="008F69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804B93" w14:textId="77777777" w:rsidR="00C35164" w:rsidRDefault="00C35164" w:rsidP="008F69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E019B9" w14:textId="77777777" w:rsidR="006E233A" w:rsidRDefault="006E233A" w:rsidP="00C72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7A772" w14:textId="77777777" w:rsidR="00512BFA" w:rsidRDefault="00512BFA" w:rsidP="00C72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FA710" w14:textId="77777777" w:rsidR="00512BFA" w:rsidRDefault="00512BFA" w:rsidP="00C72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90B2C" w14:textId="77777777" w:rsidR="00512BFA" w:rsidRDefault="00512BFA" w:rsidP="00C72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E624A" w14:textId="77777777" w:rsidR="00512BFA" w:rsidRDefault="00512BFA" w:rsidP="00C72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D796A" w14:textId="77777777" w:rsidR="001821AC" w:rsidRDefault="001821AC" w:rsidP="00C72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7AAC2" w14:textId="77777777" w:rsidR="00355F28" w:rsidRDefault="00355F28" w:rsidP="00C72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E8062" w14:textId="77777777" w:rsidR="00355F28" w:rsidRDefault="00355F28" w:rsidP="00C72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01A60" w14:textId="77777777" w:rsidR="00355F28" w:rsidRDefault="00355F28" w:rsidP="00C72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0A87F" w14:textId="77777777" w:rsidR="00355F28" w:rsidRDefault="00355F28" w:rsidP="00C72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CDEE3" w14:textId="77777777" w:rsidR="00355F28" w:rsidRDefault="00355F28" w:rsidP="00C72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F80A3" w14:textId="77777777" w:rsidR="00355F28" w:rsidRDefault="00355F28" w:rsidP="00C72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2FF60" w14:textId="77777777" w:rsidR="00C72E43" w:rsidRPr="009657C7" w:rsidRDefault="00C72E43" w:rsidP="00C72E4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sectPr w:rsidR="00C72E43" w:rsidRPr="009657C7" w:rsidSect="00DA5C24">
      <w:headerReference w:type="default" r:id="rId10"/>
      <w:headerReference w:type="first" r:id="rId11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95AAF" w14:textId="77777777" w:rsidR="00F84E5A" w:rsidRDefault="00F84E5A">
      <w:r>
        <w:separator/>
      </w:r>
    </w:p>
  </w:endnote>
  <w:endnote w:type="continuationSeparator" w:id="0">
    <w:p w14:paraId="49842A2B" w14:textId="77777777" w:rsidR="00F84E5A" w:rsidRDefault="00F8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2DFB8" w14:textId="77777777" w:rsidR="00F84E5A" w:rsidRDefault="00F84E5A">
      <w:r>
        <w:separator/>
      </w:r>
    </w:p>
  </w:footnote>
  <w:footnote w:type="continuationSeparator" w:id="0">
    <w:p w14:paraId="3F94B756" w14:textId="77777777" w:rsidR="00F84E5A" w:rsidRDefault="00F84E5A">
      <w:r>
        <w:continuationSeparator/>
      </w:r>
    </w:p>
  </w:footnote>
  <w:footnote w:id="1">
    <w:p w14:paraId="3232A0F2" w14:textId="56BA4DCE" w:rsidR="0007433B" w:rsidRPr="00173D35" w:rsidRDefault="0007433B" w:rsidP="002A5D24">
      <w:pPr>
        <w:pStyle w:val="ODNONIKtreodnonika"/>
      </w:pPr>
      <w:r w:rsidRPr="00AD241C">
        <w:rPr>
          <w:rStyle w:val="Odwoanieprzypisudolnego"/>
          <w:sz w:val="18"/>
          <w:szCs w:val="18"/>
        </w:rPr>
        <w:footnoteRef/>
      </w:r>
      <w:r>
        <w:rPr>
          <w:vertAlign w:val="superscript"/>
        </w:rPr>
        <w:t>)</w:t>
      </w:r>
      <w:r w:rsidRPr="00AD241C">
        <w:t xml:space="preserve"> Minister </w:t>
      </w:r>
      <w:r>
        <w:t>Rozwoju</w:t>
      </w:r>
      <w:r w:rsidRPr="00AD241C">
        <w:t xml:space="preserve"> kieruje działem administracji rządowej</w:t>
      </w:r>
      <w:r>
        <w:t xml:space="preserve"> – gospodarka,</w:t>
      </w:r>
      <w:r w:rsidRPr="00AD241C">
        <w:t xml:space="preserve"> na podstawie § 1 ust. 2 </w:t>
      </w:r>
      <w:r>
        <w:t xml:space="preserve">pkt 2 </w:t>
      </w:r>
      <w:r w:rsidRPr="00AD241C">
        <w:t>rozporządzenia Prezesa Rady Ministrów z</w:t>
      </w:r>
      <w:r>
        <w:t> </w:t>
      </w:r>
      <w:r w:rsidRPr="00AD241C">
        <w:t xml:space="preserve">dnia </w:t>
      </w:r>
      <w:r>
        <w:t>18 listopada 2019 r.</w:t>
      </w:r>
      <w:r w:rsidRPr="00AD241C">
        <w:t xml:space="preserve"> w sprawie szczegółowego zakresu działania Ministra </w:t>
      </w:r>
      <w:r>
        <w:t>Rozwoju</w:t>
      </w:r>
      <w:r w:rsidRPr="00AD241C">
        <w:t xml:space="preserve"> (Dz. U. poz.</w:t>
      </w:r>
      <w:r>
        <w:t xml:space="preserve"> 2261</w:t>
      </w:r>
      <w:r w:rsidRPr="00AD241C">
        <w:t>).</w:t>
      </w:r>
    </w:p>
  </w:footnote>
  <w:footnote w:id="2">
    <w:p w14:paraId="6EA7F85F" w14:textId="17041C52" w:rsidR="0007433B" w:rsidRDefault="0007433B" w:rsidP="00E45DF1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CE2C78">
        <w:t>Zmiany wymienione</w:t>
      </w:r>
      <w:r w:rsidRPr="00242CD2">
        <w:t xml:space="preserve">go rozporządzenia zostały ogłoszone </w:t>
      </w:r>
      <w:r w:rsidRPr="008733FB">
        <w:t xml:space="preserve">w Dz. Urz. UE L </w:t>
      </w:r>
      <w:r>
        <w:t xml:space="preserve">235 z 05.09.2009, str. 1, Dz. Urz. UE L 16z 20.01.2011, str. 1, </w:t>
      </w:r>
      <w:r w:rsidRPr="008733FB">
        <w:t>Dz. Urz. UE L</w:t>
      </w:r>
      <w:r>
        <w:t xml:space="preserve"> 83 z 30.03.2011, str. 1, </w:t>
      </w:r>
      <w:r w:rsidRPr="008733FB">
        <w:t>Dz. Urz. UE L</w:t>
      </w:r>
      <w:r>
        <w:t xml:space="preserve"> 138 z 26.05.2011, str. 66, </w:t>
      </w:r>
      <w:r w:rsidRPr="008733FB">
        <w:t>Dz. Urz. UE L</w:t>
      </w:r>
      <w:r>
        <w:t xml:space="preserve"> 179z 11.07.2012, str. 179, </w:t>
      </w:r>
      <w:r w:rsidRPr="008733FB">
        <w:t>Dz. Urz. UE L</w:t>
      </w:r>
      <w:r>
        <w:t xml:space="preserve"> 149 z 01.06.2013, str. 1, </w:t>
      </w:r>
      <w:r w:rsidRPr="008733FB">
        <w:t>Dz. Urz. UE L</w:t>
      </w:r>
      <w:r>
        <w:t xml:space="preserve"> 158 z 10.06.2013, str. 1, </w:t>
      </w:r>
      <w:r w:rsidRPr="008733FB">
        <w:t>Dz. Urz. UE L</w:t>
      </w:r>
      <w:r>
        <w:t xml:space="preserve"> 216</w:t>
      </w:r>
      <w:r w:rsidR="003D06E8">
        <w:t xml:space="preserve"> </w:t>
      </w:r>
      <w:r>
        <w:t xml:space="preserve">z 10.08.2013, str. 1, </w:t>
      </w:r>
      <w:r w:rsidRPr="008733FB">
        <w:t>Dz. Urz. UE L</w:t>
      </w:r>
      <w:r>
        <w:t xml:space="preserve"> 261 z 03.10.2013, str. 5, </w:t>
      </w:r>
      <w:r w:rsidRPr="008733FB">
        <w:t>Dz. Urz. UE L</w:t>
      </w:r>
      <w:r>
        <w:t xml:space="preserve"> 167 z 06.06.2014, str. 36, </w:t>
      </w:r>
      <w:r w:rsidRPr="008733FB">
        <w:t xml:space="preserve">Dz. Urz. UE L </w:t>
      </w:r>
      <w:r>
        <w:t>350</w:t>
      </w:r>
      <w:r w:rsidR="003D06E8">
        <w:t xml:space="preserve"> </w:t>
      </w:r>
      <w:r>
        <w:t xml:space="preserve">z 06.12.2014, str. 1, </w:t>
      </w:r>
      <w:r w:rsidRPr="008733FB">
        <w:t>Dz. Urz. UE L</w:t>
      </w:r>
      <w:r>
        <w:t xml:space="preserve"> 78 z 24.03.2015, str. 12, </w:t>
      </w:r>
      <w:r w:rsidRPr="008733FB">
        <w:t>Dz. Urz. UE L</w:t>
      </w:r>
      <w:r>
        <w:t xml:space="preserve"> 197 z 25.07.2015, str. 10, </w:t>
      </w:r>
      <w:r w:rsidRPr="008733FB">
        <w:t>Dz. Urz. UE L</w:t>
      </w:r>
      <w:r>
        <w:t xml:space="preserve"> 156z 14.06.2016, str. 1, </w:t>
      </w:r>
      <w:r w:rsidRPr="008733FB">
        <w:t>Dz. Urz. UE L</w:t>
      </w:r>
      <w:r>
        <w:t xml:space="preserve"> 195 z 20.07.2016, str. 11, </w:t>
      </w:r>
      <w:r w:rsidRPr="008733FB">
        <w:t>Dz. Urz. UE L</w:t>
      </w:r>
      <w:r>
        <w:t xml:space="preserve"> 349 z 21.12.2016, str. 1, </w:t>
      </w:r>
      <w:r w:rsidRPr="008733FB">
        <w:t>Dz. Urz. UE L</w:t>
      </w:r>
      <w:r>
        <w:t xml:space="preserve"> 116 </w:t>
      </w:r>
      <w:r w:rsidR="00122565">
        <w:br/>
      </w:r>
      <w:r>
        <w:t xml:space="preserve">z 05.05.2017, str. 1, </w:t>
      </w:r>
      <w:r w:rsidRPr="008733FB">
        <w:t>Dz. Urz. UE L</w:t>
      </w:r>
      <w:r>
        <w:t xml:space="preserve"> 115 z 04.05.2018, str. 1, Dz. Urz. UE C 3 z 09.07.2018, str. 3, </w:t>
      </w:r>
      <w:r w:rsidRPr="008733FB">
        <w:t>Dz. Urz. UE L</w:t>
      </w:r>
      <w:r>
        <w:t xml:space="preserve"> 251</w:t>
      </w:r>
      <w:r w:rsidR="003D06E8">
        <w:t xml:space="preserve"> </w:t>
      </w:r>
      <w:r>
        <w:t>z 05.10.2018, str. 1, Dz. Urz. UE L 117 z 03.05.2019, str. 1, Dz. Urz. UE L 198 z 25.07.2019, str. 198, Dz. Urz. UE L 6 z 10.01.2020, str. 8 oraz Dz. Urz. UE. L 44 z 18.02.2020, str. 1.</w:t>
      </w:r>
    </w:p>
    <w:p w14:paraId="3CF04548" w14:textId="77777777" w:rsidR="0007433B" w:rsidRDefault="0007433B" w:rsidP="00E45DF1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F9F4" w14:textId="4D9A9D41" w:rsidR="0007433B" w:rsidRPr="00B371CC" w:rsidRDefault="0007433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3FC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97E54" w14:textId="7A061757" w:rsidR="0007433B" w:rsidRDefault="0007433B" w:rsidP="006C1680">
    <w:pPr>
      <w:pStyle w:val="TYTUAKTUprzedmiotregulacjiustawylubrozporzdzenia"/>
      <w:tabs>
        <w:tab w:val="left" w:pos="3900"/>
        <w:tab w:val="right" w:pos="9054"/>
      </w:tabs>
      <w:spacing w:after="120" w:line="240" w:lineRule="auto"/>
      <w:jc w:val="left"/>
    </w:pPr>
    <w:r>
      <w:tab/>
    </w:r>
    <w:r>
      <w:tab/>
      <w:t xml:space="preserve">Projekt z dnia </w:t>
    </w:r>
    <w:r w:rsidR="003E623B">
      <w:t>29</w:t>
    </w:r>
    <w:r>
      <w:t xml:space="preserve"> września 2020 r. </w:t>
    </w:r>
  </w:p>
  <w:p w14:paraId="41A03575" w14:textId="77777777" w:rsidR="0007433B" w:rsidRDefault="000743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45B"/>
    <w:multiLevelType w:val="hybridMultilevel"/>
    <w:tmpl w:val="82384722"/>
    <w:lvl w:ilvl="0" w:tplc="86F86EE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B9E6CC1"/>
    <w:multiLevelType w:val="hybridMultilevel"/>
    <w:tmpl w:val="2FA07254"/>
    <w:lvl w:ilvl="0" w:tplc="5A304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341C"/>
    <w:multiLevelType w:val="hybridMultilevel"/>
    <w:tmpl w:val="B092663E"/>
    <w:lvl w:ilvl="0" w:tplc="85580E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526A"/>
    <w:multiLevelType w:val="hybridMultilevel"/>
    <w:tmpl w:val="E05809EA"/>
    <w:lvl w:ilvl="0" w:tplc="1AB0471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B3EB3"/>
    <w:multiLevelType w:val="hybridMultilevel"/>
    <w:tmpl w:val="82384722"/>
    <w:lvl w:ilvl="0" w:tplc="86F86EE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66B3E2F"/>
    <w:multiLevelType w:val="multilevel"/>
    <w:tmpl w:val="9EBC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CCB4A3E"/>
    <w:multiLevelType w:val="hybridMultilevel"/>
    <w:tmpl w:val="79148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E5578"/>
    <w:multiLevelType w:val="hybridMultilevel"/>
    <w:tmpl w:val="3C946EE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664F3A6C"/>
    <w:multiLevelType w:val="hybridMultilevel"/>
    <w:tmpl w:val="79148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f97634cd5309f7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73"/>
    <w:rsid w:val="000012DA"/>
    <w:rsid w:val="00001D88"/>
    <w:rsid w:val="0000246E"/>
    <w:rsid w:val="00003436"/>
    <w:rsid w:val="000034D6"/>
    <w:rsid w:val="00003862"/>
    <w:rsid w:val="00004ADE"/>
    <w:rsid w:val="00005887"/>
    <w:rsid w:val="00007332"/>
    <w:rsid w:val="00007380"/>
    <w:rsid w:val="0000789C"/>
    <w:rsid w:val="00010555"/>
    <w:rsid w:val="0001061E"/>
    <w:rsid w:val="00011247"/>
    <w:rsid w:val="000118C8"/>
    <w:rsid w:val="0001213B"/>
    <w:rsid w:val="0001227D"/>
    <w:rsid w:val="0001249F"/>
    <w:rsid w:val="00012A35"/>
    <w:rsid w:val="00012BD2"/>
    <w:rsid w:val="00015210"/>
    <w:rsid w:val="00016099"/>
    <w:rsid w:val="00016387"/>
    <w:rsid w:val="0001726A"/>
    <w:rsid w:val="00017DC2"/>
    <w:rsid w:val="00017E49"/>
    <w:rsid w:val="00020941"/>
    <w:rsid w:val="00021522"/>
    <w:rsid w:val="00023471"/>
    <w:rsid w:val="000236F0"/>
    <w:rsid w:val="000237B3"/>
    <w:rsid w:val="00023F13"/>
    <w:rsid w:val="00024F97"/>
    <w:rsid w:val="000251A1"/>
    <w:rsid w:val="00025323"/>
    <w:rsid w:val="00026581"/>
    <w:rsid w:val="0002799B"/>
    <w:rsid w:val="00030634"/>
    <w:rsid w:val="000319C1"/>
    <w:rsid w:val="00031A8B"/>
    <w:rsid w:val="00031BCA"/>
    <w:rsid w:val="00031D8E"/>
    <w:rsid w:val="000330FA"/>
    <w:rsid w:val="0003362F"/>
    <w:rsid w:val="000352D1"/>
    <w:rsid w:val="00036B63"/>
    <w:rsid w:val="000373F4"/>
    <w:rsid w:val="00037E1A"/>
    <w:rsid w:val="000408B5"/>
    <w:rsid w:val="000423C6"/>
    <w:rsid w:val="00043495"/>
    <w:rsid w:val="0004588B"/>
    <w:rsid w:val="00046A75"/>
    <w:rsid w:val="00046DCC"/>
    <w:rsid w:val="00047312"/>
    <w:rsid w:val="00047E29"/>
    <w:rsid w:val="00047EE7"/>
    <w:rsid w:val="000508BD"/>
    <w:rsid w:val="00050A56"/>
    <w:rsid w:val="000517AB"/>
    <w:rsid w:val="000517B7"/>
    <w:rsid w:val="0005339C"/>
    <w:rsid w:val="0005571B"/>
    <w:rsid w:val="00055D7D"/>
    <w:rsid w:val="00055EEE"/>
    <w:rsid w:val="00055F16"/>
    <w:rsid w:val="000568E7"/>
    <w:rsid w:val="000578FD"/>
    <w:rsid w:val="00057AB3"/>
    <w:rsid w:val="00060076"/>
    <w:rsid w:val="00060432"/>
    <w:rsid w:val="00060D87"/>
    <w:rsid w:val="000615A5"/>
    <w:rsid w:val="00061915"/>
    <w:rsid w:val="00062A35"/>
    <w:rsid w:val="00064E4C"/>
    <w:rsid w:val="00066901"/>
    <w:rsid w:val="00071BEE"/>
    <w:rsid w:val="00071E7C"/>
    <w:rsid w:val="0007270F"/>
    <w:rsid w:val="000736CD"/>
    <w:rsid w:val="0007421A"/>
    <w:rsid w:val="0007433B"/>
    <w:rsid w:val="00074453"/>
    <w:rsid w:val="0007533B"/>
    <w:rsid w:val="0007545D"/>
    <w:rsid w:val="00075A50"/>
    <w:rsid w:val="000760BF"/>
    <w:rsid w:val="0007613E"/>
    <w:rsid w:val="00076922"/>
    <w:rsid w:val="00076BFC"/>
    <w:rsid w:val="0008051E"/>
    <w:rsid w:val="00080B50"/>
    <w:rsid w:val="00080DD0"/>
    <w:rsid w:val="000814A7"/>
    <w:rsid w:val="00081CE5"/>
    <w:rsid w:val="00083484"/>
    <w:rsid w:val="00084020"/>
    <w:rsid w:val="000851C5"/>
    <w:rsid w:val="0008557B"/>
    <w:rsid w:val="00085667"/>
    <w:rsid w:val="00085C63"/>
    <w:rsid w:val="00085CE7"/>
    <w:rsid w:val="00087797"/>
    <w:rsid w:val="000906EE"/>
    <w:rsid w:val="00091BA2"/>
    <w:rsid w:val="0009344D"/>
    <w:rsid w:val="000944EF"/>
    <w:rsid w:val="00095DE4"/>
    <w:rsid w:val="000961D6"/>
    <w:rsid w:val="00096298"/>
    <w:rsid w:val="0009732D"/>
    <w:rsid w:val="000973F0"/>
    <w:rsid w:val="000A1296"/>
    <w:rsid w:val="000A1C27"/>
    <w:rsid w:val="000A1DAD"/>
    <w:rsid w:val="000A2649"/>
    <w:rsid w:val="000A323B"/>
    <w:rsid w:val="000A50C5"/>
    <w:rsid w:val="000A6499"/>
    <w:rsid w:val="000A7A16"/>
    <w:rsid w:val="000B0458"/>
    <w:rsid w:val="000B1843"/>
    <w:rsid w:val="000B219B"/>
    <w:rsid w:val="000B2275"/>
    <w:rsid w:val="000B298D"/>
    <w:rsid w:val="000B2F93"/>
    <w:rsid w:val="000B3293"/>
    <w:rsid w:val="000B4F9C"/>
    <w:rsid w:val="000B5B2D"/>
    <w:rsid w:val="000B5DCE"/>
    <w:rsid w:val="000C0366"/>
    <w:rsid w:val="000C05BA"/>
    <w:rsid w:val="000C0E8F"/>
    <w:rsid w:val="000C1CF6"/>
    <w:rsid w:val="000C2E3F"/>
    <w:rsid w:val="000C47E4"/>
    <w:rsid w:val="000C4BC4"/>
    <w:rsid w:val="000C53EB"/>
    <w:rsid w:val="000C78DF"/>
    <w:rsid w:val="000C7F71"/>
    <w:rsid w:val="000D0110"/>
    <w:rsid w:val="000D186D"/>
    <w:rsid w:val="000D2468"/>
    <w:rsid w:val="000D2DCB"/>
    <w:rsid w:val="000D318A"/>
    <w:rsid w:val="000D3FDB"/>
    <w:rsid w:val="000D44FF"/>
    <w:rsid w:val="000D513F"/>
    <w:rsid w:val="000D5F83"/>
    <w:rsid w:val="000D6173"/>
    <w:rsid w:val="000D6F83"/>
    <w:rsid w:val="000D7835"/>
    <w:rsid w:val="000E0D4C"/>
    <w:rsid w:val="000E1356"/>
    <w:rsid w:val="000E1789"/>
    <w:rsid w:val="000E25CC"/>
    <w:rsid w:val="000E30DD"/>
    <w:rsid w:val="000E3694"/>
    <w:rsid w:val="000E42DF"/>
    <w:rsid w:val="000E4424"/>
    <w:rsid w:val="000E490F"/>
    <w:rsid w:val="000E52ED"/>
    <w:rsid w:val="000E6241"/>
    <w:rsid w:val="000E6257"/>
    <w:rsid w:val="000E6EE6"/>
    <w:rsid w:val="000F063D"/>
    <w:rsid w:val="000F1E09"/>
    <w:rsid w:val="000F2BE3"/>
    <w:rsid w:val="000F3052"/>
    <w:rsid w:val="000F3D0D"/>
    <w:rsid w:val="000F4335"/>
    <w:rsid w:val="000F4ABB"/>
    <w:rsid w:val="000F506C"/>
    <w:rsid w:val="000F6D83"/>
    <w:rsid w:val="000F6ED4"/>
    <w:rsid w:val="000F7557"/>
    <w:rsid w:val="000F7A6E"/>
    <w:rsid w:val="001042BA"/>
    <w:rsid w:val="0010441A"/>
    <w:rsid w:val="00104DD9"/>
    <w:rsid w:val="00106369"/>
    <w:rsid w:val="00106D03"/>
    <w:rsid w:val="00107247"/>
    <w:rsid w:val="00110465"/>
    <w:rsid w:val="00110628"/>
    <w:rsid w:val="001107B5"/>
    <w:rsid w:val="001110D9"/>
    <w:rsid w:val="0011245A"/>
    <w:rsid w:val="0011282F"/>
    <w:rsid w:val="001137FE"/>
    <w:rsid w:val="001148FF"/>
    <w:rsid w:val="0011493E"/>
    <w:rsid w:val="00115B72"/>
    <w:rsid w:val="001209EC"/>
    <w:rsid w:val="00120A9E"/>
    <w:rsid w:val="00120DE9"/>
    <w:rsid w:val="0012106B"/>
    <w:rsid w:val="00122565"/>
    <w:rsid w:val="00123683"/>
    <w:rsid w:val="00123A21"/>
    <w:rsid w:val="00125A9C"/>
    <w:rsid w:val="00125A9F"/>
    <w:rsid w:val="001270A2"/>
    <w:rsid w:val="00131237"/>
    <w:rsid w:val="00131486"/>
    <w:rsid w:val="00131D28"/>
    <w:rsid w:val="001329AC"/>
    <w:rsid w:val="00133028"/>
    <w:rsid w:val="00134CA0"/>
    <w:rsid w:val="0013667F"/>
    <w:rsid w:val="0014026F"/>
    <w:rsid w:val="00140E6C"/>
    <w:rsid w:val="001412FB"/>
    <w:rsid w:val="001440D4"/>
    <w:rsid w:val="0014711B"/>
    <w:rsid w:val="00147A47"/>
    <w:rsid w:val="00147AA1"/>
    <w:rsid w:val="001504D3"/>
    <w:rsid w:val="00151419"/>
    <w:rsid w:val="001520CF"/>
    <w:rsid w:val="0015270A"/>
    <w:rsid w:val="0015667C"/>
    <w:rsid w:val="00157110"/>
    <w:rsid w:val="0015742A"/>
    <w:rsid w:val="00157B8F"/>
    <w:rsid w:val="00157D8D"/>
    <w:rsid w:val="00157DA1"/>
    <w:rsid w:val="00163147"/>
    <w:rsid w:val="00163C18"/>
    <w:rsid w:val="00164C57"/>
    <w:rsid w:val="00164C9D"/>
    <w:rsid w:val="001660AB"/>
    <w:rsid w:val="00167654"/>
    <w:rsid w:val="00171CA9"/>
    <w:rsid w:val="00172F7A"/>
    <w:rsid w:val="00173150"/>
    <w:rsid w:val="00173390"/>
    <w:rsid w:val="001736F0"/>
    <w:rsid w:val="00173BB3"/>
    <w:rsid w:val="00173D35"/>
    <w:rsid w:val="001740D0"/>
    <w:rsid w:val="00174F2C"/>
    <w:rsid w:val="0017535E"/>
    <w:rsid w:val="00175881"/>
    <w:rsid w:val="0017611C"/>
    <w:rsid w:val="00180F2A"/>
    <w:rsid w:val="00180F67"/>
    <w:rsid w:val="00182031"/>
    <w:rsid w:val="001821AC"/>
    <w:rsid w:val="00184B91"/>
    <w:rsid w:val="00184D4A"/>
    <w:rsid w:val="00184D9A"/>
    <w:rsid w:val="00184FC0"/>
    <w:rsid w:val="001857B7"/>
    <w:rsid w:val="0018582A"/>
    <w:rsid w:val="00186EC1"/>
    <w:rsid w:val="0018739F"/>
    <w:rsid w:val="00191E1F"/>
    <w:rsid w:val="0019473B"/>
    <w:rsid w:val="001952B1"/>
    <w:rsid w:val="00196E39"/>
    <w:rsid w:val="00197649"/>
    <w:rsid w:val="0019796C"/>
    <w:rsid w:val="00197A65"/>
    <w:rsid w:val="001A01FB"/>
    <w:rsid w:val="001A10E9"/>
    <w:rsid w:val="001A183D"/>
    <w:rsid w:val="001A2B65"/>
    <w:rsid w:val="001A380F"/>
    <w:rsid w:val="001A3CD3"/>
    <w:rsid w:val="001A50AE"/>
    <w:rsid w:val="001A5BEF"/>
    <w:rsid w:val="001A66A6"/>
    <w:rsid w:val="001A7792"/>
    <w:rsid w:val="001A7BC6"/>
    <w:rsid w:val="001A7F15"/>
    <w:rsid w:val="001B2347"/>
    <w:rsid w:val="001B2372"/>
    <w:rsid w:val="001B2E79"/>
    <w:rsid w:val="001B342E"/>
    <w:rsid w:val="001B3EE3"/>
    <w:rsid w:val="001B7C08"/>
    <w:rsid w:val="001C06C2"/>
    <w:rsid w:val="001C0759"/>
    <w:rsid w:val="001C1832"/>
    <w:rsid w:val="001C188C"/>
    <w:rsid w:val="001C3951"/>
    <w:rsid w:val="001C611C"/>
    <w:rsid w:val="001C6DC0"/>
    <w:rsid w:val="001D0CBE"/>
    <w:rsid w:val="001D1783"/>
    <w:rsid w:val="001D3108"/>
    <w:rsid w:val="001D3A47"/>
    <w:rsid w:val="001D4361"/>
    <w:rsid w:val="001D53CD"/>
    <w:rsid w:val="001D55A3"/>
    <w:rsid w:val="001D5AF5"/>
    <w:rsid w:val="001D5D0C"/>
    <w:rsid w:val="001D6CFB"/>
    <w:rsid w:val="001D789F"/>
    <w:rsid w:val="001E1895"/>
    <w:rsid w:val="001E1911"/>
    <w:rsid w:val="001E1E73"/>
    <w:rsid w:val="001E24C6"/>
    <w:rsid w:val="001E2A2C"/>
    <w:rsid w:val="001E4115"/>
    <w:rsid w:val="001E4A87"/>
    <w:rsid w:val="001E4E0C"/>
    <w:rsid w:val="001E526D"/>
    <w:rsid w:val="001E5655"/>
    <w:rsid w:val="001F0A56"/>
    <w:rsid w:val="001F16D7"/>
    <w:rsid w:val="001F1832"/>
    <w:rsid w:val="001F1E55"/>
    <w:rsid w:val="001F1F9B"/>
    <w:rsid w:val="001F220F"/>
    <w:rsid w:val="001F25B3"/>
    <w:rsid w:val="001F42B5"/>
    <w:rsid w:val="001F4384"/>
    <w:rsid w:val="001F4468"/>
    <w:rsid w:val="001F5A08"/>
    <w:rsid w:val="001F5FBD"/>
    <w:rsid w:val="001F6616"/>
    <w:rsid w:val="00201045"/>
    <w:rsid w:val="002013CC"/>
    <w:rsid w:val="00202727"/>
    <w:rsid w:val="00202BD4"/>
    <w:rsid w:val="00204A97"/>
    <w:rsid w:val="00204D88"/>
    <w:rsid w:val="00206582"/>
    <w:rsid w:val="00206B87"/>
    <w:rsid w:val="00206BDA"/>
    <w:rsid w:val="002112DC"/>
    <w:rsid w:val="002114EF"/>
    <w:rsid w:val="0021224B"/>
    <w:rsid w:val="00213BBD"/>
    <w:rsid w:val="00213BC8"/>
    <w:rsid w:val="0021531B"/>
    <w:rsid w:val="002153A3"/>
    <w:rsid w:val="00215BD4"/>
    <w:rsid w:val="002166AD"/>
    <w:rsid w:val="00217871"/>
    <w:rsid w:val="00220A05"/>
    <w:rsid w:val="00220A2F"/>
    <w:rsid w:val="00221511"/>
    <w:rsid w:val="002216E1"/>
    <w:rsid w:val="00221B8F"/>
    <w:rsid w:val="00221ED8"/>
    <w:rsid w:val="002231EA"/>
    <w:rsid w:val="00223FDF"/>
    <w:rsid w:val="00224E2D"/>
    <w:rsid w:val="002279C0"/>
    <w:rsid w:val="00227ED3"/>
    <w:rsid w:val="002328E8"/>
    <w:rsid w:val="00232903"/>
    <w:rsid w:val="0023382C"/>
    <w:rsid w:val="00234148"/>
    <w:rsid w:val="00236DCA"/>
    <w:rsid w:val="0023727E"/>
    <w:rsid w:val="00240B03"/>
    <w:rsid w:val="00240F89"/>
    <w:rsid w:val="00241440"/>
    <w:rsid w:val="0024155E"/>
    <w:rsid w:val="00241C3D"/>
    <w:rsid w:val="00242081"/>
    <w:rsid w:val="00242806"/>
    <w:rsid w:val="0024366B"/>
    <w:rsid w:val="00243777"/>
    <w:rsid w:val="002440F3"/>
    <w:rsid w:val="002441CD"/>
    <w:rsid w:val="00245682"/>
    <w:rsid w:val="002501A3"/>
    <w:rsid w:val="00250C07"/>
    <w:rsid w:val="0025124E"/>
    <w:rsid w:val="0025166C"/>
    <w:rsid w:val="00251A13"/>
    <w:rsid w:val="002551B3"/>
    <w:rsid w:val="002555D4"/>
    <w:rsid w:val="00257812"/>
    <w:rsid w:val="00261A16"/>
    <w:rsid w:val="002630FC"/>
    <w:rsid w:val="00263522"/>
    <w:rsid w:val="002636EB"/>
    <w:rsid w:val="00264974"/>
    <w:rsid w:val="00264EC6"/>
    <w:rsid w:val="002659B0"/>
    <w:rsid w:val="00267B79"/>
    <w:rsid w:val="002708B1"/>
    <w:rsid w:val="00271013"/>
    <w:rsid w:val="00271BD7"/>
    <w:rsid w:val="00273FE4"/>
    <w:rsid w:val="00275B4E"/>
    <w:rsid w:val="002765B4"/>
    <w:rsid w:val="00276A94"/>
    <w:rsid w:val="00282E1C"/>
    <w:rsid w:val="002831B6"/>
    <w:rsid w:val="00283D25"/>
    <w:rsid w:val="0028670B"/>
    <w:rsid w:val="00286859"/>
    <w:rsid w:val="002936A3"/>
    <w:rsid w:val="0029405D"/>
    <w:rsid w:val="00294FA6"/>
    <w:rsid w:val="00295A6F"/>
    <w:rsid w:val="00296C04"/>
    <w:rsid w:val="002A20C4"/>
    <w:rsid w:val="002A2874"/>
    <w:rsid w:val="002A570F"/>
    <w:rsid w:val="002A5D24"/>
    <w:rsid w:val="002A7292"/>
    <w:rsid w:val="002A7358"/>
    <w:rsid w:val="002A7902"/>
    <w:rsid w:val="002B0F6B"/>
    <w:rsid w:val="002B23B8"/>
    <w:rsid w:val="002B3174"/>
    <w:rsid w:val="002B38DC"/>
    <w:rsid w:val="002B4429"/>
    <w:rsid w:val="002B549E"/>
    <w:rsid w:val="002B68A6"/>
    <w:rsid w:val="002B6BD1"/>
    <w:rsid w:val="002B74B8"/>
    <w:rsid w:val="002B7FAF"/>
    <w:rsid w:val="002C0E0F"/>
    <w:rsid w:val="002C19A4"/>
    <w:rsid w:val="002C2C23"/>
    <w:rsid w:val="002C46BF"/>
    <w:rsid w:val="002C48AB"/>
    <w:rsid w:val="002C6055"/>
    <w:rsid w:val="002C698D"/>
    <w:rsid w:val="002D0C4F"/>
    <w:rsid w:val="002D1021"/>
    <w:rsid w:val="002D1364"/>
    <w:rsid w:val="002D14B8"/>
    <w:rsid w:val="002D2269"/>
    <w:rsid w:val="002D393E"/>
    <w:rsid w:val="002D4D30"/>
    <w:rsid w:val="002D5000"/>
    <w:rsid w:val="002D598D"/>
    <w:rsid w:val="002D5C2D"/>
    <w:rsid w:val="002D7188"/>
    <w:rsid w:val="002D73FC"/>
    <w:rsid w:val="002E00EA"/>
    <w:rsid w:val="002E1779"/>
    <w:rsid w:val="002E1DE3"/>
    <w:rsid w:val="002E2116"/>
    <w:rsid w:val="002E2AB6"/>
    <w:rsid w:val="002E2D21"/>
    <w:rsid w:val="002E3057"/>
    <w:rsid w:val="002E3721"/>
    <w:rsid w:val="002E375E"/>
    <w:rsid w:val="002E3F34"/>
    <w:rsid w:val="002E4235"/>
    <w:rsid w:val="002E5F79"/>
    <w:rsid w:val="002E5FE0"/>
    <w:rsid w:val="002E64FA"/>
    <w:rsid w:val="002E664D"/>
    <w:rsid w:val="002E7952"/>
    <w:rsid w:val="002F00A7"/>
    <w:rsid w:val="002F04E3"/>
    <w:rsid w:val="002F0A00"/>
    <w:rsid w:val="002F0CFA"/>
    <w:rsid w:val="002F2731"/>
    <w:rsid w:val="002F2E76"/>
    <w:rsid w:val="002F3166"/>
    <w:rsid w:val="002F352E"/>
    <w:rsid w:val="002F3854"/>
    <w:rsid w:val="002F5030"/>
    <w:rsid w:val="002F5530"/>
    <w:rsid w:val="002F5B22"/>
    <w:rsid w:val="002F669F"/>
    <w:rsid w:val="0030096C"/>
    <w:rsid w:val="00300A30"/>
    <w:rsid w:val="00300C22"/>
    <w:rsid w:val="0030130C"/>
    <w:rsid w:val="00301C97"/>
    <w:rsid w:val="00301CBE"/>
    <w:rsid w:val="00303AF9"/>
    <w:rsid w:val="003040AF"/>
    <w:rsid w:val="0030545C"/>
    <w:rsid w:val="00306350"/>
    <w:rsid w:val="00306C56"/>
    <w:rsid w:val="00307E26"/>
    <w:rsid w:val="00307F7B"/>
    <w:rsid w:val="0031004C"/>
    <w:rsid w:val="003105F6"/>
    <w:rsid w:val="00310BE3"/>
    <w:rsid w:val="00311297"/>
    <w:rsid w:val="003113B0"/>
    <w:rsid w:val="003113BE"/>
    <w:rsid w:val="003119B4"/>
    <w:rsid w:val="00311DCD"/>
    <w:rsid w:val="003122CA"/>
    <w:rsid w:val="00313A88"/>
    <w:rsid w:val="00313B8D"/>
    <w:rsid w:val="00313DC4"/>
    <w:rsid w:val="00313E12"/>
    <w:rsid w:val="003148FD"/>
    <w:rsid w:val="00315541"/>
    <w:rsid w:val="0031713E"/>
    <w:rsid w:val="00317913"/>
    <w:rsid w:val="00321080"/>
    <w:rsid w:val="00321741"/>
    <w:rsid w:val="00321812"/>
    <w:rsid w:val="00322D45"/>
    <w:rsid w:val="0032569A"/>
    <w:rsid w:val="003256CF"/>
    <w:rsid w:val="00325A1F"/>
    <w:rsid w:val="00325DC3"/>
    <w:rsid w:val="003268F9"/>
    <w:rsid w:val="00330194"/>
    <w:rsid w:val="00330404"/>
    <w:rsid w:val="003304E1"/>
    <w:rsid w:val="00330BAF"/>
    <w:rsid w:val="0033160A"/>
    <w:rsid w:val="00333332"/>
    <w:rsid w:val="0033372B"/>
    <w:rsid w:val="00334475"/>
    <w:rsid w:val="00334E3A"/>
    <w:rsid w:val="00335132"/>
    <w:rsid w:val="00335552"/>
    <w:rsid w:val="00335554"/>
    <w:rsid w:val="003361DD"/>
    <w:rsid w:val="0033655F"/>
    <w:rsid w:val="00337346"/>
    <w:rsid w:val="00341044"/>
    <w:rsid w:val="00341A6A"/>
    <w:rsid w:val="00345B9C"/>
    <w:rsid w:val="00347BF8"/>
    <w:rsid w:val="00350A58"/>
    <w:rsid w:val="00350C9B"/>
    <w:rsid w:val="00351055"/>
    <w:rsid w:val="00352DAE"/>
    <w:rsid w:val="00352E30"/>
    <w:rsid w:val="0035418A"/>
    <w:rsid w:val="003548A8"/>
    <w:rsid w:val="00354EB9"/>
    <w:rsid w:val="00355F1F"/>
    <w:rsid w:val="00355F28"/>
    <w:rsid w:val="00356AB3"/>
    <w:rsid w:val="00356CB5"/>
    <w:rsid w:val="003576BE"/>
    <w:rsid w:val="003577F5"/>
    <w:rsid w:val="00357FB0"/>
    <w:rsid w:val="003602AE"/>
    <w:rsid w:val="00360929"/>
    <w:rsid w:val="00360937"/>
    <w:rsid w:val="00362561"/>
    <w:rsid w:val="003647D5"/>
    <w:rsid w:val="00364B5E"/>
    <w:rsid w:val="00365103"/>
    <w:rsid w:val="00366A6D"/>
    <w:rsid w:val="003674B0"/>
    <w:rsid w:val="0037361D"/>
    <w:rsid w:val="003738D8"/>
    <w:rsid w:val="003741B0"/>
    <w:rsid w:val="00374CA8"/>
    <w:rsid w:val="003758E3"/>
    <w:rsid w:val="003761D1"/>
    <w:rsid w:val="00376947"/>
    <w:rsid w:val="0037727C"/>
    <w:rsid w:val="00377E70"/>
    <w:rsid w:val="00380904"/>
    <w:rsid w:val="003823EE"/>
    <w:rsid w:val="003828C1"/>
    <w:rsid w:val="00382960"/>
    <w:rsid w:val="00383B18"/>
    <w:rsid w:val="003846F7"/>
    <w:rsid w:val="00384F21"/>
    <w:rsid w:val="003851ED"/>
    <w:rsid w:val="00385B39"/>
    <w:rsid w:val="003860CB"/>
    <w:rsid w:val="003866A4"/>
    <w:rsid w:val="00386785"/>
    <w:rsid w:val="0039018C"/>
    <w:rsid w:val="003902CD"/>
    <w:rsid w:val="00390E89"/>
    <w:rsid w:val="00391B08"/>
    <w:rsid w:val="00391B1A"/>
    <w:rsid w:val="003926AB"/>
    <w:rsid w:val="00394423"/>
    <w:rsid w:val="00394BD9"/>
    <w:rsid w:val="00395606"/>
    <w:rsid w:val="00395CC7"/>
    <w:rsid w:val="00395CE8"/>
    <w:rsid w:val="00396942"/>
    <w:rsid w:val="00396B49"/>
    <w:rsid w:val="00396E3E"/>
    <w:rsid w:val="003A003E"/>
    <w:rsid w:val="003A05DC"/>
    <w:rsid w:val="003A19D4"/>
    <w:rsid w:val="003A306E"/>
    <w:rsid w:val="003A3A72"/>
    <w:rsid w:val="003A4386"/>
    <w:rsid w:val="003A4410"/>
    <w:rsid w:val="003A47DE"/>
    <w:rsid w:val="003A60DC"/>
    <w:rsid w:val="003A6A46"/>
    <w:rsid w:val="003A7472"/>
    <w:rsid w:val="003A7A63"/>
    <w:rsid w:val="003A7AF9"/>
    <w:rsid w:val="003B000C"/>
    <w:rsid w:val="003B0F1D"/>
    <w:rsid w:val="003B2A9F"/>
    <w:rsid w:val="003B3D94"/>
    <w:rsid w:val="003B427C"/>
    <w:rsid w:val="003B4A57"/>
    <w:rsid w:val="003B50A8"/>
    <w:rsid w:val="003B5373"/>
    <w:rsid w:val="003B6557"/>
    <w:rsid w:val="003B7496"/>
    <w:rsid w:val="003B74F1"/>
    <w:rsid w:val="003C0AD9"/>
    <w:rsid w:val="003C0ED0"/>
    <w:rsid w:val="003C10C6"/>
    <w:rsid w:val="003C1156"/>
    <w:rsid w:val="003C1226"/>
    <w:rsid w:val="003C1D49"/>
    <w:rsid w:val="003C21D9"/>
    <w:rsid w:val="003C35C4"/>
    <w:rsid w:val="003C5773"/>
    <w:rsid w:val="003C668C"/>
    <w:rsid w:val="003C73B3"/>
    <w:rsid w:val="003D06E8"/>
    <w:rsid w:val="003D0ABD"/>
    <w:rsid w:val="003D12C2"/>
    <w:rsid w:val="003D17FB"/>
    <w:rsid w:val="003D200E"/>
    <w:rsid w:val="003D2A68"/>
    <w:rsid w:val="003D2CF5"/>
    <w:rsid w:val="003D31B9"/>
    <w:rsid w:val="003D3867"/>
    <w:rsid w:val="003D3E24"/>
    <w:rsid w:val="003D3FFE"/>
    <w:rsid w:val="003D59DF"/>
    <w:rsid w:val="003D6A8A"/>
    <w:rsid w:val="003E07F3"/>
    <w:rsid w:val="003E0D1A"/>
    <w:rsid w:val="003E2472"/>
    <w:rsid w:val="003E2DA3"/>
    <w:rsid w:val="003E3E55"/>
    <w:rsid w:val="003E42EA"/>
    <w:rsid w:val="003E5955"/>
    <w:rsid w:val="003E60BC"/>
    <w:rsid w:val="003E623B"/>
    <w:rsid w:val="003F020D"/>
    <w:rsid w:val="003F03D9"/>
    <w:rsid w:val="003F0ACF"/>
    <w:rsid w:val="003F1034"/>
    <w:rsid w:val="003F2FBE"/>
    <w:rsid w:val="003F318D"/>
    <w:rsid w:val="003F4E3B"/>
    <w:rsid w:val="003F4E4F"/>
    <w:rsid w:val="003F5BAE"/>
    <w:rsid w:val="003F6962"/>
    <w:rsid w:val="003F6ED7"/>
    <w:rsid w:val="00401C84"/>
    <w:rsid w:val="00402123"/>
    <w:rsid w:val="004027C0"/>
    <w:rsid w:val="00403210"/>
    <w:rsid w:val="004035BB"/>
    <w:rsid w:val="004035BD"/>
    <w:rsid w:val="004035EB"/>
    <w:rsid w:val="0040396B"/>
    <w:rsid w:val="004049AE"/>
    <w:rsid w:val="00405EDA"/>
    <w:rsid w:val="00407332"/>
    <w:rsid w:val="00407828"/>
    <w:rsid w:val="004079AA"/>
    <w:rsid w:val="004130E2"/>
    <w:rsid w:val="00413D8E"/>
    <w:rsid w:val="004140F2"/>
    <w:rsid w:val="00414FA2"/>
    <w:rsid w:val="00416907"/>
    <w:rsid w:val="00417671"/>
    <w:rsid w:val="00417B22"/>
    <w:rsid w:val="00421085"/>
    <w:rsid w:val="004223DB"/>
    <w:rsid w:val="00422FD9"/>
    <w:rsid w:val="0042465E"/>
    <w:rsid w:val="00424DF7"/>
    <w:rsid w:val="00425146"/>
    <w:rsid w:val="00427C7D"/>
    <w:rsid w:val="004318A4"/>
    <w:rsid w:val="00432B76"/>
    <w:rsid w:val="00433C19"/>
    <w:rsid w:val="00434D01"/>
    <w:rsid w:val="00434D8F"/>
    <w:rsid w:val="00435D26"/>
    <w:rsid w:val="00437AC9"/>
    <w:rsid w:val="00440AB0"/>
    <w:rsid w:val="00440C99"/>
    <w:rsid w:val="004414FF"/>
    <w:rsid w:val="0044175C"/>
    <w:rsid w:val="00441AE4"/>
    <w:rsid w:val="00442B32"/>
    <w:rsid w:val="0044396D"/>
    <w:rsid w:val="00443A2B"/>
    <w:rsid w:val="00444408"/>
    <w:rsid w:val="00445F4D"/>
    <w:rsid w:val="004460CE"/>
    <w:rsid w:val="004504C0"/>
    <w:rsid w:val="004517A4"/>
    <w:rsid w:val="00452021"/>
    <w:rsid w:val="00452438"/>
    <w:rsid w:val="00452549"/>
    <w:rsid w:val="00452E10"/>
    <w:rsid w:val="00454165"/>
    <w:rsid w:val="00454C15"/>
    <w:rsid w:val="00454C2B"/>
    <w:rsid w:val="00454DB7"/>
    <w:rsid w:val="00454FBD"/>
    <w:rsid w:val="004550FB"/>
    <w:rsid w:val="00456A8A"/>
    <w:rsid w:val="0045705B"/>
    <w:rsid w:val="00460BA1"/>
    <w:rsid w:val="0046111A"/>
    <w:rsid w:val="004612E5"/>
    <w:rsid w:val="004613FF"/>
    <w:rsid w:val="0046192C"/>
    <w:rsid w:val="00462479"/>
    <w:rsid w:val="00462946"/>
    <w:rsid w:val="00463F43"/>
    <w:rsid w:val="004646AE"/>
    <w:rsid w:val="00464B94"/>
    <w:rsid w:val="00464C02"/>
    <w:rsid w:val="004653A8"/>
    <w:rsid w:val="00465A0B"/>
    <w:rsid w:val="0047077C"/>
    <w:rsid w:val="00470B05"/>
    <w:rsid w:val="004716FF"/>
    <w:rsid w:val="0047207C"/>
    <w:rsid w:val="00472CD6"/>
    <w:rsid w:val="00474E3C"/>
    <w:rsid w:val="00474E60"/>
    <w:rsid w:val="00475CC9"/>
    <w:rsid w:val="00475D89"/>
    <w:rsid w:val="00477110"/>
    <w:rsid w:val="00477FAE"/>
    <w:rsid w:val="00480A58"/>
    <w:rsid w:val="00481F27"/>
    <w:rsid w:val="00481F4F"/>
    <w:rsid w:val="00482151"/>
    <w:rsid w:val="00482746"/>
    <w:rsid w:val="00483F7A"/>
    <w:rsid w:val="00485BB8"/>
    <w:rsid w:val="00485FAD"/>
    <w:rsid w:val="00486E60"/>
    <w:rsid w:val="00487AED"/>
    <w:rsid w:val="00491EDF"/>
    <w:rsid w:val="004922CE"/>
    <w:rsid w:val="00492A3F"/>
    <w:rsid w:val="00494F62"/>
    <w:rsid w:val="004951A5"/>
    <w:rsid w:val="004A0E25"/>
    <w:rsid w:val="004A1AC0"/>
    <w:rsid w:val="004A2001"/>
    <w:rsid w:val="004A2DEC"/>
    <w:rsid w:val="004A3590"/>
    <w:rsid w:val="004A3F88"/>
    <w:rsid w:val="004A4509"/>
    <w:rsid w:val="004B00A7"/>
    <w:rsid w:val="004B25E2"/>
    <w:rsid w:val="004B34D7"/>
    <w:rsid w:val="004B3536"/>
    <w:rsid w:val="004B5037"/>
    <w:rsid w:val="004B52FB"/>
    <w:rsid w:val="004B5B2F"/>
    <w:rsid w:val="004B5F40"/>
    <w:rsid w:val="004B626A"/>
    <w:rsid w:val="004B660E"/>
    <w:rsid w:val="004B7015"/>
    <w:rsid w:val="004B7660"/>
    <w:rsid w:val="004C05BD"/>
    <w:rsid w:val="004C3268"/>
    <w:rsid w:val="004C3B06"/>
    <w:rsid w:val="004C3F97"/>
    <w:rsid w:val="004C519B"/>
    <w:rsid w:val="004C5F95"/>
    <w:rsid w:val="004C62F7"/>
    <w:rsid w:val="004C66CB"/>
    <w:rsid w:val="004C7C54"/>
    <w:rsid w:val="004C7EE7"/>
    <w:rsid w:val="004D0377"/>
    <w:rsid w:val="004D2CE7"/>
    <w:rsid w:val="004D2DEE"/>
    <w:rsid w:val="004D2E1F"/>
    <w:rsid w:val="004D4CBC"/>
    <w:rsid w:val="004D5184"/>
    <w:rsid w:val="004D624C"/>
    <w:rsid w:val="004D7FD9"/>
    <w:rsid w:val="004E1324"/>
    <w:rsid w:val="004E19A5"/>
    <w:rsid w:val="004E2AED"/>
    <w:rsid w:val="004E37E5"/>
    <w:rsid w:val="004E39EC"/>
    <w:rsid w:val="004E3DE1"/>
    <w:rsid w:val="004E3FDB"/>
    <w:rsid w:val="004E43F7"/>
    <w:rsid w:val="004E4551"/>
    <w:rsid w:val="004E4857"/>
    <w:rsid w:val="004E4B25"/>
    <w:rsid w:val="004E4FF2"/>
    <w:rsid w:val="004F1F4A"/>
    <w:rsid w:val="004F296D"/>
    <w:rsid w:val="004F2E4E"/>
    <w:rsid w:val="004F508B"/>
    <w:rsid w:val="004F63C4"/>
    <w:rsid w:val="004F695F"/>
    <w:rsid w:val="004F6CA4"/>
    <w:rsid w:val="00500752"/>
    <w:rsid w:val="00501A50"/>
    <w:rsid w:val="0050222D"/>
    <w:rsid w:val="00503AF3"/>
    <w:rsid w:val="00503C0D"/>
    <w:rsid w:val="00504973"/>
    <w:rsid w:val="00505F26"/>
    <w:rsid w:val="0050696D"/>
    <w:rsid w:val="00507C7F"/>
    <w:rsid w:val="00510041"/>
    <w:rsid w:val="00510366"/>
    <w:rsid w:val="0051094B"/>
    <w:rsid w:val="005110D7"/>
    <w:rsid w:val="00511D99"/>
    <w:rsid w:val="005128D3"/>
    <w:rsid w:val="00512B90"/>
    <w:rsid w:val="00512BFA"/>
    <w:rsid w:val="005147E8"/>
    <w:rsid w:val="005158F2"/>
    <w:rsid w:val="00520E7E"/>
    <w:rsid w:val="0052128F"/>
    <w:rsid w:val="005236E9"/>
    <w:rsid w:val="0052682D"/>
    <w:rsid w:val="00526DFC"/>
    <w:rsid w:val="00526F43"/>
    <w:rsid w:val="00527651"/>
    <w:rsid w:val="00527EAD"/>
    <w:rsid w:val="005313C6"/>
    <w:rsid w:val="00531FC2"/>
    <w:rsid w:val="00532428"/>
    <w:rsid w:val="0053326B"/>
    <w:rsid w:val="005333EB"/>
    <w:rsid w:val="0053375D"/>
    <w:rsid w:val="00533D6D"/>
    <w:rsid w:val="00535861"/>
    <w:rsid w:val="00535CEF"/>
    <w:rsid w:val="005363AB"/>
    <w:rsid w:val="0054006C"/>
    <w:rsid w:val="0054165C"/>
    <w:rsid w:val="005419CA"/>
    <w:rsid w:val="00541AB1"/>
    <w:rsid w:val="00542347"/>
    <w:rsid w:val="00542D1E"/>
    <w:rsid w:val="00543FD0"/>
    <w:rsid w:val="005441C4"/>
    <w:rsid w:val="00544363"/>
    <w:rsid w:val="00544EF4"/>
    <w:rsid w:val="00545E53"/>
    <w:rsid w:val="005479D9"/>
    <w:rsid w:val="00551C18"/>
    <w:rsid w:val="00551FF2"/>
    <w:rsid w:val="00552123"/>
    <w:rsid w:val="00553028"/>
    <w:rsid w:val="005572BD"/>
    <w:rsid w:val="00557366"/>
    <w:rsid w:val="00557A12"/>
    <w:rsid w:val="00557BD6"/>
    <w:rsid w:val="00560AC7"/>
    <w:rsid w:val="00560BF4"/>
    <w:rsid w:val="00561891"/>
    <w:rsid w:val="00561AFB"/>
    <w:rsid w:val="00561FA8"/>
    <w:rsid w:val="0056205E"/>
    <w:rsid w:val="00562385"/>
    <w:rsid w:val="005634B1"/>
    <w:rsid w:val="005635CD"/>
    <w:rsid w:val="005635ED"/>
    <w:rsid w:val="00565253"/>
    <w:rsid w:val="00566E6D"/>
    <w:rsid w:val="00567393"/>
    <w:rsid w:val="005674F1"/>
    <w:rsid w:val="00570191"/>
    <w:rsid w:val="00570570"/>
    <w:rsid w:val="00571756"/>
    <w:rsid w:val="00571E1C"/>
    <w:rsid w:val="005724F9"/>
    <w:rsid w:val="00572512"/>
    <w:rsid w:val="00573052"/>
    <w:rsid w:val="00573EE6"/>
    <w:rsid w:val="0057547F"/>
    <w:rsid w:val="005754EE"/>
    <w:rsid w:val="0057617E"/>
    <w:rsid w:val="00576497"/>
    <w:rsid w:val="005835E7"/>
    <w:rsid w:val="0058397F"/>
    <w:rsid w:val="00583BF8"/>
    <w:rsid w:val="00584102"/>
    <w:rsid w:val="00585F33"/>
    <w:rsid w:val="0058641C"/>
    <w:rsid w:val="00586702"/>
    <w:rsid w:val="00590C27"/>
    <w:rsid w:val="00591124"/>
    <w:rsid w:val="005925F5"/>
    <w:rsid w:val="005930EE"/>
    <w:rsid w:val="005938A6"/>
    <w:rsid w:val="00595C99"/>
    <w:rsid w:val="00597024"/>
    <w:rsid w:val="005974BB"/>
    <w:rsid w:val="005979A8"/>
    <w:rsid w:val="00597F77"/>
    <w:rsid w:val="005A0274"/>
    <w:rsid w:val="005A095C"/>
    <w:rsid w:val="005A2724"/>
    <w:rsid w:val="005A315B"/>
    <w:rsid w:val="005A3172"/>
    <w:rsid w:val="005A4621"/>
    <w:rsid w:val="005A4A37"/>
    <w:rsid w:val="005A669D"/>
    <w:rsid w:val="005A6E32"/>
    <w:rsid w:val="005A7234"/>
    <w:rsid w:val="005A75D8"/>
    <w:rsid w:val="005B1E1E"/>
    <w:rsid w:val="005B713E"/>
    <w:rsid w:val="005C03B6"/>
    <w:rsid w:val="005C2141"/>
    <w:rsid w:val="005C348E"/>
    <w:rsid w:val="005C4842"/>
    <w:rsid w:val="005C5A65"/>
    <w:rsid w:val="005C66C2"/>
    <w:rsid w:val="005C68E1"/>
    <w:rsid w:val="005D12C6"/>
    <w:rsid w:val="005D1E19"/>
    <w:rsid w:val="005D29EE"/>
    <w:rsid w:val="005D3763"/>
    <w:rsid w:val="005D3A74"/>
    <w:rsid w:val="005D3E47"/>
    <w:rsid w:val="005D4F37"/>
    <w:rsid w:val="005D54D8"/>
    <w:rsid w:val="005D55E1"/>
    <w:rsid w:val="005D6582"/>
    <w:rsid w:val="005D68B4"/>
    <w:rsid w:val="005D69EA"/>
    <w:rsid w:val="005E19F7"/>
    <w:rsid w:val="005E2715"/>
    <w:rsid w:val="005E30DC"/>
    <w:rsid w:val="005E32E2"/>
    <w:rsid w:val="005E4F04"/>
    <w:rsid w:val="005E4F52"/>
    <w:rsid w:val="005E5431"/>
    <w:rsid w:val="005E62C2"/>
    <w:rsid w:val="005E6C71"/>
    <w:rsid w:val="005E7F14"/>
    <w:rsid w:val="005F07B7"/>
    <w:rsid w:val="005F0963"/>
    <w:rsid w:val="005F1C32"/>
    <w:rsid w:val="005F243A"/>
    <w:rsid w:val="005F2824"/>
    <w:rsid w:val="005F2EBA"/>
    <w:rsid w:val="005F35ED"/>
    <w:rsid w:val="005F3901"/>
    <w:rsid w:val="005F3A35"/>
    <w:rsid w:val="005F3AB5"/>
    <w:rsid w:val="005F4A2A"/>
    <w:rsid w:val="005F4C01"/>
    <w:rsid w:val="005F5956"/>
    <w:rsid w:val="005F5BA3"/>
    <w:rsid w:val="005F65AB"/>
    <w:rsid w:val="005F7501"/>
    <w:rsid w:val="005F7812"/>
    <w:rsid w:val="005F782C"/>
    <w:rsid w:val="005F7A88"/>
    <w:rsid w:val="005F7D71"/>
    <w:rsid w:val="0060169E"/>
    <w:rsid w:val="00601EDF"/>
    <w:rsid w:val="00602FCF"/>
    <w:rsid w:val="00603A1A"/>
    <w:rsid w:val="006046D5"/>
    <w:rsid w:val="00604AD9"/>
    <w:rsid w:val="0060568F"/>
    <w:rsid w:val="00606B4C"/>
    <w:rsid w:val="006071FA"/>
    <w:rsid w:val="00607A93"/>
    <w:rsid w:val="00607FC7"/>
    <w:rsid w:val="00610C08"/>
    <w:rsid w:val="00611CB1"/>
    <w:rsid w:val="00611F74"/>
    <w:rsid w:val="006130F1"/>
    <w:rsid w:val="00613636"/>
    <w:rsid w:val="00613F1C"/>
    <w:rsid w:val="00615772"/>
    <w:rsid w:val="0061640B"/>
    <w:rsid w:val="00620312"/>
    <w:rsid w:val="006208CC"/>
    <w:rsid w:val="00621256"/>
    <w:rsid w:val="00621BF9"/>
    <w:rsid w:val="00621FCC"/>
    <w:rsid w:val="006225F2"/>
    <w:rsid w:val="00622E4B"/>
    <w:rsid w:val="006237CC"/>
    <w:rsid w:val="00624B9A"/>
    <w:rsid w:val="00624D61"/>
    <w:rsid w:val="00624F3E"/>
    <w:rsid w:val="0062796E"/>
    <w:rsid w:val="006313FB"/>
    <w:rsid w:val="00632607"/>
    <w:rsid w:val="00633115"/>
    <w:rsid w:val="006333DA"/>
    <w:rsid w:val="006348B5"/>
    <w:rsid w:val="00635134"/>
    <w:rsid w:val="006356E2"/>
    <w:rsid w:val="0063680A"/>
    <w:rsid w:val="00636810"/>
    <w:rsid w:val="00636DAD"/>
    <w:rsid w:val="006376E9"/>
    <w:rsid w:val="00637C27"/>
    <w:rsid w:val="006413A7"/>
    <w:rsid w:val="00642850"/>
    <w:rsid w:val="00642A65"/>
    <w:rsid w:val="006458B2"/>
    <w:rsid w:val="00645DCE"/>
    <w:rsid w:val="006465AC"/>
    <w:rsid w:val="006465BF"/>
    <w:rsid w:val="0065007E"/>
    <w:rsid w:val="006522B4"/>
    <w:rsid w:val="0065367B"/>
    <w:rsid w:val="00653B22"/>
    <w:rsid w:val="00653B25"/>
    <w:rsid w:val="00654EA7"/>
    <w:rsid w:val="00655065"/>
    <w:rsid w:val="00657BF4"/>
    <w:rsid w:val="006603FB"/>
    <w:rsid w:val="006608DF"/>
    <w:rsid w:val="006618C3"/>
    <w:rsid w:val="0066206F"/>
    <w:rsid w:val="006623AC"/>
    <w:rsid w:val="0066289C"/>
    <w:rsid w:val="00663063"/>
    <w:rsid w:val="00663DE3"/>
    <w:rsid w:val="00664520"/>
    <w:rsid w:val="00664784"/>
    <w:rsid w:val="00665398"/>
    <w:rsid w:val="00666ECD"/>
    <w:rsid w:val="0066710D"/>
    <w:rsid w:val="006678AF"/>
    <w:rsid w:val="006701EF"/>
    <w:rsid w:val="00670A5F"/>
    <w:rsid w:val="00671C6D"/>
    <w:rsid w:val="00673BA5"/>
    <w:rsid w:val="0067471B"/>
    <w:rsid w:val="00674E16"/>
    <w:rsid w:val="00677D5B"/>
    <w:rsid w:val="00680058"/>
    <w:rsid w:val="00681F9F"/>
    <w:rsid w:val="0068405A"/>
    <w:rsid w:val="006840EA"/>
    <w:rsid w:val="006844E2"/>
    <w:rsid w:val="00685267"/>
    <w:rsid w:val="00685670"/>
    <w:rsid w:val="00686330"/>
    <w:rsid w:val="006872AE"/>
    <w:rsid w:val="00690082"/>
    <w:rsid w:val="00690252"/>
    <w:rsid w:val="006916C6"/>
    <w:rsid w:val="00692671"/>
    <w:rsid w:val="00692C2B"/>
    <w:rsid w:val="006946BB"/>
    <w:rsid w:val="006959D5"/>
    <w:rsid w:val="006969FA"/>
    <w:rsid w:val="00696DB0"/>
    <w:rsid w:val="00697916"/>
    <w:rsid w:val="00697A7A"/>
    <w:rsid w:val="006A1B1B"/>
    <w:rsid w:val="006A1BEF"/>
    <w:rsid w:val="006A2BB5"/>
    <w:rsid w:val="006A35D5"/>
    <w:rsid w:val="006A748A"/>
    <w:rsid w:val="006A7BD0"/>
    <w:rsid w:val="006A7CE7"/>
    <w:rsid w:val="006B0751"/>
    <w:rsid w:val="006B26C5"/>
    <w:rsid w:val="006B5AB7"/>
    <w:rsid w:val="006C1680"/>
    <w:rsid w:val="006C195D"/>
    <w:rsid w:val="006C1E7E"/>
    <w:rsid w:val="006C2B5B"/>
    <w:rsid w:val="006C419E"/>
    <w:rsid w:val="006C4A31"/>
    <w:rsid w:val="006C5AC2"/>
    <w:rsid w:val="006C6AFB"/>
    <w:rsid w:val="006C7856"/>
    <w:rsid w:val="006D099C"/>
    <w:rsid w:val="006D14C9"/>
    <w:rsid w:val="006D193A"/>
    <w:rsid w:val="006D224E"/>
    <w:rsid w:val="006D2735"/>
    <w:rsid w:val="006D4215"/>
    <w:rsid w:val="006D45B2"/>
    <w:rsid w:val="006D461E"/>
    <w:rsid w:val="006D4C4F"/>
    <w:rsid w:val="006D68E3"/>
    <w:rsid w:val="006D7F7A"/>
    <w:rsid w:val="006E0FCC"/>
    <w:rsid w:val="006E1E96"/>
    <w:rsid w:val="006E233A"/>
    <w:rsid w:val="006E4DB1"/>
    <w:rsid w:val="006E547E"/>
    <w:rsid w:val="006E5E21"/>
    <w:rsid w:val="006E640C"/>
    <w:rsid w:val="006E7CB2"/>
    <w:rsid w:val="006F2648"/>
    <w:rsid w:val="006F28FA"/>
    <w:rsid w:val="006F2F10"/>
    <w:rsid w:val="006F482B"/>
    <w:rsid w:val="006F6311"/>
    <w:rsid w:val="006F7E97"/>
    <w:rsid w:val="00701952"/>
    <w:rsid w:val="00702556"/>
    <w:rsid w:val="0070277E"/>
    <w:rsid w:val="00702DD5"/>
    <w:rsid w:val="00702FC7"/>
    <w:rsid w:val="00703C6A"/>
    <w:rsid w:val="00704156"/>
    <w:rsid w:val="00704EE0"/>
    <w:rsid w:val="0070574F"/>
    <w:rsid w:val="0070675F"/>
    <w:rsid w:val="007069FC"/>
    <w:rsid w:val="00706B62"/>
    <w:rsid w:val="00706BA8"/>
    <w:rsid w:val="00710079"/>
    <w:rsid w:val="00711221"/>
    <w:rsid w:val="00711773"/>
    <w:rsid w:val="00712675"/>
    <w:rsid w:val="0071316D"/>
    <w:rsid w:val="00713808"/>
    <w:rsid w:val="00714A9E"/>
    <w:rsid w:val="007151B6"/>
    <w:rsid w:val="0071520D"/>
    <w:rsid w:val="007152FB"/>
    <w:rsid w:val="00715AB4"/>
    <w:rsid w:val="00715EDB"/>
    <w:rsid w:val="007160D5"/>
    <w:rsid w:val="007163FB"/>
    <w:rsid w:val="00717910"/>
    <w:rsid w:val="00717C2E"/>
    <w:rsid w:val="007204FA"/>
    <w:rsid w:val="00720502"/>
    <w:rsid w:val="007213B3"/>
    <w:rsid w:val="007225C5"/>
    <w:rsid w:val="007228E9"/>
    <w:rsid w:val="00723A07"/>
    <w:rsid w:val="0072457F"/>
    <w:rsid w:val="00725406"/>
    <w:rsid w:val="0072621B"/>
    <w:rsid w:val="00730555"/>
    <w:rsid w:val="0073113D"/>
    <w:rsid w:val="007312CC"/>
    <w:rsid w:val="00731FFD"/>
    <w:rsid w:val="00736A03"/>
    <w:rsid w:val="00736A64"/>
    <w:rsid w:val="00737EDD"/>
    <w:rsid w:val="00737F6A"/>
    <w:rsid w:val="007410B6"/>
    <w:rsid w:val="0074148F"/>
    <w:rsid w:val="00741E89"/>
    <w:rsid w:val="0074294D"/>
    <w:rsid w:val="00744C6F"/>
    <w:rsid w:val="007457F6"/>
    <w:rsid w:val="00745ABB"/>
    <w:rsid w:val="00746E38"/>
    <w:rsid w:val="007471D3"/>
    <w:rsid w:val="00747CD5"/>
    <w:rsid w:val="00750FCF"/>
    <w:rsid w:val="00751705"/>
    <w:rsid w:val="00752AE9"/>
    <w:rsid w:val="00753B51"/>
    <w:rsid w:val="00753C25"/>
    <w:rsid w:val="007552C1"/>
    <w:rsid w:val="00755837"/>
    <w:rsid w:val="00756629"/>
    <w:rsid w:val="007575D2"/>
    <w:rsid w:val="00757B4F"/>
    <w:rsid w:val="00757B6A"/>
    <w:rsid w:val="007610E0"/>
    <w:rsid w:val="007621AA"/>
    <w:rsid w:val="0076240A"/>
    <w:rsid w:val="0076260A"/>
    <w:rsid w:val="00764A67"/>
    <w:rsid w:val="00765C01"/>
    <w:rsid w:val="007670E7"/>
    <w:rsid w:val="00767553"/>
    <w:rsid w:val="00767C4B"/>
    <w:rsid w:val="0077084B"/>
    <w:rsid w:val="00770AF6"/>
    <w:rsid w:val="00770F6B"/>
    <w:rsid w:val="00771883"/>
    <w:rsid w:val="00774A21"/>
    <w:rsid w:val="00775F50"/>
    <w:rsid w:val="00776DC2"/>
    <w:rsid w:val="00777B48"/>
    <w:rsid w:val="00780122"/>
    <w:rsid w:val="007808A0"/>
    <w:rsid w:val="00780ADB"/>
    <w:rsid w:val="00780E6D"/>
    <w:rsid w:val="0078214B"/>
    <w:rsid w:val="00782547"/>
    <w:rsid w:val="0078498A"/>
    <w:rsid w:val="007852DE"/>
    <w:rsid w:val="0078584D"/>
    <w:rsid w:val="00786AC8"/>
    <w:rsid w:val="00792207"/>
    <w:rsid w:val="00792B64"/>
    <w:rsid w:val="00792E29"/>
    <w:rsid w:val="0079379A"/>
    <w:rsid w:val="00794953"/>
    <w:rsid w:val="00794A44"/>
    <w:rsid w:val="00795210"/>
    <w:rsid w:val="00796004"/>
    <w:rsid w:val="00797519"/>
    <w:rsid w:val="007A0BF2"/>
    <w:rsid w:val="007A1473"/>
    <w:rsid w:val="007A1F2F"/>
    <w:rsid w:val="007A28E3"/>
    <w:rsid w:val="007A2A5C"/>
    <w:rsid w:val="007A5150"/>
    <w:rsid w:val="007A5373"/>
    <w:rsid w:val="007A543C"/>
    <w:rsid w:val="007A6719"/>
    <w:rsid w:val="007A6764"/>
    <w:rsid w:val="007A7339"/>
    <w:rsid w:val="007A789F"/>
    <w:rsid w:val="007B02C0"/>
    <w:rsid w:val="007B75BC"/>
    <w:rsid w:val="007C06D0"/>
    <w:rsid w:val="007C0BD6"/>
    <w:rsid w:val="007C0DE4"/>
    <w:rsid w:val="007C2897"/>
    <w:rsid w:val="007C2978"/>
    <w:rsid w:val="007C3268"/>
    <w:rsid w:val="007C3806"/>
    <w:rsid w:val="007C5BB7"/>
    <w:rsid w:val="007C69A7"/>
    <w:rsid w:val="007C6F48"/>
    <w:rsid w:val="007C7A8D"/>
    <w:rsid w:val="007D07D5"/>
    <w:rsid w:val="007D1C64"/>
    <w:rsid w:val="007D2EAC"/>
    <w:rsid w:val="007D32DD"/>
    <w:rsid w:val="007D48A2"/>
    <w:rsid w:val="007D4E8C"/>
    <w:rsid w:val="007D54F4"/>
    <w:rsid w:val="007D55EA"/>
    <w:rsid w:val="007D607B"/>
    <w:rsid w:val="007D6BB3"/>
    <w:rsid w:val="007D6DCE"/>
    <w:rsid w:val="007D72C4"/>
    <w:rsid w:val="007D7443"/>
    <w:rsid w:val="007E2299"/>
    <w:rsid w:val="007E2CFE"/>
    <w:rsid w:val="007E4365"/>
    <w:rsid w:val="007E4381"/>
    <w:rsid w:val="007E5623"/>
    <w:rsid w:val="007E59C9"/>
    <w:rsid w:val="007E6B75"/>
    <w:rsid w:val="007E6D66"/>
    <w:rsid w:val="007F0072"/>
    <w:rsid w:val="007F0AA5"/>
    <w:rsid w:val="007F1D75"/>
    <w:rsid w:val="007F240E"/>
    <w:rsid w:val="007F2EB6"/>
    <w:rsid w:val="007F4B30"/>
    <w:rsid w:val="007F54C3"/>
    <w:rsid w:val="007F62AE"/>
    <w:rsid w:val="007F7AB2"/>
    <w:rsid w:val="00800214"/>
    <w:rsid w:val="008013D6"/>
    <w:rsid w:val="008019B6"/>
    <w:rsid w:val="00802949"/>
    <w:rsid w:val="0080301E"/>
    <w:rsid w:val="00803622"/>
    <w:rsid w:val="0080365F"/>
    <w:rsid w:val="00806527"/>
    <w:rsid w:val="00812990"/>
    <w:rsid w:val="00812BE5"/>
    <w:rsid w:val="00812ED9"/>
    <w:rsid w:val="00814BBF"/>
    <w:rsid w:val="00817429"/>
    <w:rsid w:val="00821514"/>
    <w:rsid w:val="00821E35"/>
    <w:rsid w:val="00824591"/>
    <w:rsid w:val="00824AED"/>
    <w:rsid w:val="00826D6D"/>
    <w:rsid w:val="00827820"/>
    <w:rsid w:val="00827FF2"/>
    <w:rsid w:val="00831B8B"/>
    <w:rsid w:val="00833178"/>
    <w:rsid w:val="00833C0A"/>
    <w:rsid w:val="0083405D"/>
    <w:rsid w:val="00834757"/>
    <w:rsid w:val="008352D4"/>
    <w:rsid w:val="00835306"/>
    <w:rsid w:val="00835FD0"/>
    <w:rsid w:val="00836DB0"/>
    <w:rsid w:val="00836DB9"/>
    <w:rsid w:val="008371B3"/>
    <w:rsid w:val="00837C67"/>
    <w:rsid w:val="00837EEA"/>
    <w:rsid w:val="008409DA"/>
    <w:rsid w:val="008415B0"/>
    <w:rsid w:val="00842028"/>
    <w:rsid w:val="008436B8"/>
    <w:rsid w:val="00843CBC"/>
    <w:rsid w:val="00843FE5"/>
    <w:rsid w:val="008460B6"/>
    <w:rsid w:val="008463E8"/>
    <w:rsid w:val="00846D07"/>
    <w:rsid w:val="00847267"/>
    <w:rsid w:val="00847924"/>
    <w:rsid w:val="00847A3F"/>
    <w:rsid w:val="00850151"/>
    <w:rsid w:val="00850C9D"/>
    <w:rsid w:val="00851140"/>
    <w:rsid w:val="008518EA"/>
    <w:rsid w:val="00851C0C"/>
    <w:rsid w:val="008525FE"/>
    <w:rsid w:val="00852B59"/>
    <w:rsid w:val="00852DAA"/>
    <w:rsid w:val="00855DFF"/>
    <w:rsid w:val="00855ED7"/>
    <w:rsid w:val="00856272"/>
    <w:rsid w:val="008563FF"/>
    <w:rsid w:val="00856B95"/>
    <w:rsid w:val="0086018B"/>
    <w:rsid w:val="00860A10"/>
    <w:rsid w:val="008611DD"/>
    <w:rsid w:val="008620DE"/>
    <w:rsid w:val="00862F7A"/>
    <w:rsid w:val="00863A2C"/>
    <w:rsid w:val="00863BF4"/>
    <w:rsid w:val="008652DD"/>
    <w:rsid w:val="00866867"/>
    <w:rsid w:val="00867CD2"/>
    <w:rsid w:val="00867CF6"/>
    <w:rsid w:val="00870086"/>
    <w:rsid w:val="008717F4"/>
    <w:rsid w:val="00872257"/>
    <w:rsid w:val="00872589"/>
    <w:rsid w:val="0087375E"/>
    <w:rsid w:val="00873C97"/>
    <w:rsid w:val="008753E6"/>
    <w:rsid w:val="0087652E"/>
    <w:rsid w:val="00876F32"/>
    <w:rsid w:val="0087738C"/>
    <w:rsid w:val="008802AF"/>
    <w:rsid w:val="008811B4"/>
    <w:rsid w:val="00881926"/>
    <w:rsid w:val="00882DD3"/>
    <w:rsid w:val="0088318F"/>
    <w:rsid w:val="0088331D"/>
    <w:rsid w:val="008852B0"/>
    <w:rsid w:val="00885AE7"/>
    <w:rsid w:val="00886254"/>
    <w:rsid w:val="00886923"/>
    <w:rsid w:val="00886B60"/>
    <w:rsid w:val="00886C80"/>
    <w:rsid w:val="008874E7"/>
    <w:rsid w:val="00887889"/>
    <w:rsid w:val="00890934"/>
    <w:rsid w:val="008920FF"/>
    <w:rsid w:val="008926E8"/>
    <w:rsid w:val="008935AC"/>
    <w:rsid w:val="00894AE9"/>
    <w:rsid w:val="00894F19"/>
    <w:rsid w:val="0089588A"/>
    <w:rsid w:val="0089594A"/>
    <w:rsid w:val="00895AA7"/>
    <w:rsid w:val="00896A10"/>
    <w:rsid w:val="008971B5"/>
    <w:rsid w:val="008A092F"/>
    <w:rsid w:val="008A3B57"/>
    <w:rsid w:val="008A3E5D"/>
    <w:rsid w:val="008A4275"/>
    <w:rsid w:val="008A5C1F"/>
    <w:rsid w:val="008A5D26"/>
    <w:rsid w:val="008A63DC"/>
    <w:rsid w:val="008A6B13"/>
    <w:rsid w:val="008A6ECB"/>
    <w:rsid w:val="008B0101"/>
    <w:rsid w:val="008B0BF9"/>
    <w:rsid w:val="008B2866"/>
    <w:rsid w:val="008B2D49"/>
    <w:rsid w:val="008B36EE"/>
    <w:rsid w:val="008B3859"/>
    <w:rsid w:val="008B436D"/>
    <w:rsid w:val="008B4E49"/>
    <w:rsid w:val="008B7712"/>
    <w:rsid w:val="008B7B26"/>
    <w:rsid w:val="008B7CCD"/>
    <w:rsid w:val="008C05EB"/>
    <w:rsid w:val="008C1BAA"/>
    <w:rsid w:val="008C220B"/>
    <w:rsid w:val="008C2874"/>
    <w:rsid w:val="008C3524"/>
    <w:rsid w:val="008C4061"/>
    <w:rsid w:val="008C4229"/>
    <w:rsid w:val="008C514E"/>
    <w:rsid w:val="008C5BE0"/>
    <w:rsid w:val="008C5C6B"/>
    <w:rsid w:val="008C7233"/>
    <w:rsid w:val="008C7646"/>
    <w:rsid w:val="008D17ED"/>
    <w:rsid w:val="008D1B88"/>
    <w:rsid w:val="008D1E4E"/>
    <w:rsid w:val="008D2434"/>
    <w:rsid w:val="008D2F4E"/>
    <w:rsid w:val="008D2FE6"/>
    <w:rsid w:val="008D3677"/>
    <w:rsid w:val="008D4435"/>
    <w:rsid w:val="008D4503"/>
    <w:rsid w:val="008D5341"/>
    <w:rsid w:val="008D7724"/>
    <w:rsid w:val="008E02AA"/>
    <w:rsid w:val="008E0C5C"/>
    <w:rsid w:val="008E171D"/>
    <w:rsid w:val="008E20D7"/>
    <w:rsid w:val="008E2785"/>
    <w:rsid w:val="008E4C5A"/>
    <w:rsid w:val="008E6604"/>
    <w:rsid w:val="008E78A3"/>
    <w:rsid w:val="008F0113"/>
    <w:rsid w:val="008F0654"/>
    <w:rsid w:val="008F06CB"/>
    <w:rsid w:val="008F1F3C"/>
    <w:rsid w:val="008F2E83"/>
    <w:rsid w:val="008F3471"/>
    <w:rsid w:val="008F3A84"/>
    <w:rsid w:val="008F3AF4"/>
    <w:rsid w:val="008F462D"/>
    <w:rsid w:val="008F612A"/>
    <w:rsid w:val="008F6894"/>
    <w:rsid w:val="008F6990"/>
    <w:rsid w:val="0090030D"/>
    <w:rsid w:val="009014C6"/>
    <w:rsid w:val="00902387"/>
    <w:rsid w:val="0090293D"/>
    <w:rsid w:val="009034DE"/>
    <w:rsid w:val="00905396"/>
    <w:rsid w:val="0090605D"/>
    <w:rsid w:val="00906419"/>
    <w:rsid w:val="009108DD"/>
    <w:rsid w:val="00910D72"/>
    <w:rsid w:val="009111E2"/>
    <w:rsid w:val="00911804"/>
    <w:rsid w:val="00912889"/>
    <w:rsid w:val="009128D0"/>
    <w:rsid w:val="00912B7F"/>
    <w:rsid w:val="00913A42"/>
    <w:rsid w:val="00913FEB"/>
    <w:rsid w:val="00914167"/>
    <w:rsid w:val="009143DB"/>
    <w:rsid w:val="00915065"/>
    <w:rsid w:val="00915899"/>
    <w:rsid w:val="00915CAA"/>
    <w:rsid w:val="00917CE5"/>
    <w:rsid w:val="009217C0"/>
    <w:rsid w:val="00922FD1"/>
    <w:rsid w:val="00923AD7"/>
    <w:rsid w:val="00924BBC"/>
    <w:rsid w:val="00925241"/>
    <w:rsid w:val="00925565"/>
    <w:rsid w:val="00925CEC"/>
    <w:rsid w:val="00926569"/>
    <w:rsid w:val="00926A3F"/>
    <w:rsid w:val="0092794E"/>
    <w:rsid w:val="00930925"/>
    <w:rsid w:val="00930B6C"/>
    <w:rsid w:val="00930D30"/>
    <w:rsid w:val="00931A65"/>
    <w:rsid w:val="009332A2"/>
    <w:rsid w:val="0093553D"/>
    <w:rsid w:val="00937124"/>
    <w:rsid w:val="00937213"/>
    <w:rsid w:val="00937598"/>
    <w:rsid w:val="0093790B"/>
    <w:rsid w:val="009403F1"/>
    <w:rsid w:val="00940D90"/>
    <w:rsid w:val="00941078"/>
    <w:rsid w:val="009424EB"/>
    <w:rsid w:val="00942788"/>
    <w:rsid w:val="00942D1E"/>
    <w:rsid w:val="009430AA"/>
    <w:rsid w:val="00943751"/>
    <w:rsid w:val="00946DD0"/>
    <w:rsid w:val="00947388"/>
    <w:rsid w:val="009509E6"/>
    <w:rsid w:val="00951394"/>
    <w:rsid w:val="00951A23"/>
    <w:rsid w:val="00952018"/>
    <w:rsid w:val="00952800"/>
    <w:rsid w:val="0095300D"/>
    <w:rsid w:val="009537CD"/>
    <w:rsid w:val="0095389C"/>
    <w:rsid w:val="00954266"/>
    <w:rsid w:val="00956812"/>
    <w:rsid w:val="0095719A"/>
    <w:rsid w:val="00960277"/>
    <w:rsid w:val="00960E44"/>
    <w:rsid w:val="009623E9"/>
    <w:rsid w:val="00962A8B"/>
    <w:rsid w:val="00963EEB"/>
    <w:rsid w:val="009648BC"/>
    <w:rsid w:val="00964C2F"/>
    <w:rsid w:val="009657C7"/>
    <w:rsid w:val="00965F88"/>
    <w:rsid w:val="0096664F"/>
    <w:rsid w:val="009671E4"/>
    <w:rsid w:val="0097029C"/>
    <w:rsid w:val="00971C75"/>
    <w:rsid w:val="00971D7A"/>
    <w:rsid w:val="00972CB2"/>
    <w:rsid w:val="009737C1"/>
    <w:rsid w:val="009749C1"/>
    <w:rsid w:val="00975281"/>
    <w:rsid w:val="00976A8E"/>
    <w:rsid w:val="00977792"/>
    <w:rsid w:val="00980699"/>
    <w:rsid w:val="00981DE4"/>
    <w:rsid w:val="00984686"/>
    <w:rsid w:val="00984E03"/>
    <w:rsid w:val="00984FDF"/>
    <w:rsid w:val="00985060"/>
    <w:rsid w:val="00985BBD"/>
    <w:rsid w:val="00986387"/>
    <w:rsid w:val="0098717B"/>
    <w:rsid w:val="009871F3"/>
    <w:rsid w:val="0098757B"/>
    <w:rsid w:val="00987E85"/>
    <w:rsid w:val="00990939"/>
    <w:rsid w:val="00993150"/>
    <w:rsid w:val="009942F0"/>
    <w:rsid w:val="009944CF"/>
    <w:rsid w:val="009956D0"/>
    <w:rsid w:val="00995F06"/>
    <w:rsid w:val="009A024C"/>
    <w:rsid w:val="009A0262"/>
    <w:rsid w:val="009A0D12"/>
    <w:rsid w:val="009A1987"/>
    <w:rsid w:val="009A2BEE"/>
    <w:rsid w:val="009A413D"/>
    <w:rsid w:val="009A5289"/>
    <w:rsid w:val="009A5296"/>
    <w:rsid w:val="009A6353"/>
    <w:rsid w:val="009A7215"/>
    <w:rsid w:val="009A73EB"/>
    <w:rsid w:val="009A7A53"/>
    <w:rsid w:val="009B03A0"/>
    <w:rsid w:val="009B0402"/>
    <w:rsid w:val="009B09B6"/>
    <w:rsid w:val="009B0B75"/>
    <w:rsid w:val="009B16DF"/>
    <w:rsid w:val="009B1E65"/>
    <w:rsid w:val="009B2F59"/>
    <w:rsid w:val="009B3A1E"/>
    <w:rsid w:val="009B456E"/>
    <w:rsid w:val="009B4CB2"/>
    <w:rsid w:val="009B6654"/>
    <w:rsid w:val="009B6701"/>
    <w:rsid w:val="009B6D9A"/>
    <w:rsid w:val="009B6E7F"/>
    <w:rsid w:val="009B6EF7"/>
    <w:rsid w:val="009B7000"/>
    <w:rsid w:val="009B703C"/>
    <w:rsid w:val="009B717A"/>
    <w:rsid w:val="009B739C"/>
    <w:rsid w:val="009C04EC"/>
    <w:rsid w:val="009C1E3F"/>
    <w:rsid w:val="009C1E88"/>
    <w:rsid w:val="009C328C"/>
    <w:rsid w:val="009C33EC"/>
    <w:rsid w:val="009C3A29"/>
    <w:rsid w:val="009C4444"/>
    <w:rsid w:val="009C47D2"/>
    <w:rsid w:val="009C4943"/>
    <w:rsid w:val="009C79AD"/>
    <w:rsid w:val="009C7C0E"/>
    <w:rsid w:val="009C7CA6"/>
    <w:rsid w:val="009C7F66"/>
    <w:rsid w:val="009D17F4"/>
    <w:rsid w:val="009D1B9F"/>
    <w:rsid w:val="009D2F9A"/>
    <w:rsid w:val="009D3316"/>
    <w:rsid w:val="009D485A"/>
    <w:rsid w:val="009D4E7B"/>
    <w:rsid w:val="009D55AA"/>
    <w:rsid w:val="009D6D63"/>
    <w:rsid w:val="009D7F80"/>
    <w:rsid w:val="009E0989"/>
    <w:rsid w:val="009E2D0F"/>
    <w:rsid w:val="009E39A4"/>
    <w:rsid w:val="009E3E77"/>
    <w:rsid w:val="009E3FAB"/>
    <w:rsid w:val="009E46F6"/>
    <w:rsid w:val="009E5561"/>
    <w:rsid w:val="009E5B3F"/>
    <w:rsid w:val="009E635C"/>
    <w:rsid w:val="009E6502"/>
    <w:rsid w:val="009E65E5"/>
    <w:rsid w:val="009E6E90"/>
    <w:rsid w:val="009E7D90"/>
    <w:rsid w:val="009F006B"/>
    <w:rsid w:val="009F060E"/>
    <w:rsid w:val="009F1AB0"/>
    <w:rsid w:val="009F3089"/>
    <w:rsid w:val="009F4D59"/>
    <w:rsid w:val="009F501D"/>
    <w:rsid w:val="009F676F"/>
    <w:rsid w:val="00A018FA"/>
    <w:rsid w:val="00A039D5"/>
    <w:rsid w:val="00A046AD"/>
    <w:rsid w:val="00A04FCB"/>
    <w:rsid w:val="00A05FBE"/>
    <w:rsid w:val="00A079C1"/>
    <w:rsid w:val="00A07BA4"/>
    <w:rsid w:val="00A12218"/>
    <w:rsid w:val="00A12520"/>
    <w:rsid w:val="00A12E25"/>
    <w:rsid w:val="00A130FD"/>
    <w:rsid w:val="00A139B6"/>
    <w:rsid w:val="00A13D6D"/>
    <w:rsid w:val="00A14769"/>
    <w:rsid w:val="00A16151"/>
    <w:rsid w:val="00A16EC6"/>
    <w:rsid w:val="00A17C06"/>
    <w:rsid w:val="00A2126E"/>
    <w:rsid w:val="00A21706"/>
    <w:rsid w:val="00A24FCC"/>
    <w:rsid w:val="00A2566A"/>
    <w:rsid w:val="00A26A90"/>
    <w:rsid w:val="00A26B27"/>
    <w:rsid w:val="00A2763F"/>
    <w:rsid w:val="00A27752"/>
    <w:rsid w:val="00A30E4F"/>
    <w:rsid w:val="00A31CAA"/>
    <w:rsid w:val="00A32253"/>
    <w:rsid w:val="00A3310E"/>
    <w:rsid w:val="00A331E3"/>
    <w:rsid w:val="00A333A0"/>
    <w:rsid w:val="00A3400A"/>
    <w:rsid w:val="00A34709"/>
    <w:rsid w:val="00A3510C"/>
    <w:rsid w:val="00A35592"/>
    <w:rsid w:val="00A3616C"/>
    <w:rsid w:val="00A363E0"/>
    <w:rsid w:val="00A366B6"/>
    <w:rsid w:val="00A36C0D"/>
    <w:rsid w:val="00A37E70"/>
    <w:rsid w:val="00A40420"/>
    <w:rsid w:val="00A40FBF"/>
    <w:rsid w:val="00A43264"/>
    <w:rsid w:val="00A437E1"/>
    <w:rsid w:val="00A45ED8"/>
    <w:rsid w:val="00A45EFC"/>
    <w:rsid w:val="00A4685E"/>
    <w:rsid w:val="00A50CD4"/>
    <w:rsid w:val="00A51191"/>
    <w:rsid w:val="00A524E6"/>
    <w:rsid w:val="00A52DA8"/>
    <w:rsid w:val="00A52F07"/>
    <w:rsid w:val="00A55A24"/>
    <w:rsid w:val="00A562BB"/>
    <w:rsid w:val="00A56D62"/>
    <w:rsid w:val="00A56F07"/>
    <w:rsid w:val="00A5762C"/>
    <w:rsid w:val="00A579EF"/>
    <w:rsid w:val="00A600FC"/>
    <w:rsid w:val="00A60BCA"/>
    <w:rsid w:val="00A6265D"/>
    <w:rsid w:val="00A62F94"/>
    <w:rsid w:val="00A633C2"/>
    <w:rsid w:val="00A638DA"/>
    <w:rsid w:val="00A64462"/>
    <w:rsid w:val="00A65697"/>
    <w:rsid w:val="00A657F7"/>
    <w:rsid w:val="00A65B41"/>
    <w:rsid w:val="00A65E00"/>
    <w:rsid w:val="00A66A78"/>
    <w:rsid w:val="00A66D01"/>
    <w:rsid w:val="00A6768A"/>
    <w:rsid w:val="00A710E0"/>
    <w:rsid w:val="00A71EB9"/>
    <w:rsid w:val="00A72969"/>
    <w:rsid w:val="00A73BFB"/>
    <w:rsid w:val="00A7436E"/>
    <w:rsid w:val="00A74E96"/>
    <w:rsid w:val="00A75A8E"/>
    <w:rsid w:val="00A76B0D"/>
    <w:rsid w:val="00A774D9"/>
    <w:rsid w:val="00A8062E"/>
    <w:rsid w:val="00A8122C"/>
    <w:rsid w:val="00A81EAF"/>
    <w:rsid w:val="00A81EEB"/>
    <w:rsid w:val="00A824DD"/>
    <w:rsid w:val="00A82FC6"/>
    <w:rsid w:val="00A83676"/>
    <w:rsid w:val="00A83B7B"/>
    <w:rsid w:val="00A84274"/>
    <w:rsid w:val="00A850F3"/>
    <w:rsid w:val="00A85283"/>
    <w:rsid w:val="00A85E9F"/>
    <w:rsid w:val="00A864E3"/>
    <w:rsid w:val="00A90A0E"/>
    <w:rsid w:val="00A91A29"/>
    <w:rsid w:val="00A92587"/>
    <w:rsid w:val="00A92EB3"/>
    <w:rsid w:val="00A938A6"/>
    <w:rsid w:val="00A93C24"/>
    <w:rsid w:val="00A94520"/>
    <w:rsid w:val="00A94574"/>
    <w:rsid w:val="00A94956"/>
    <w:rsid w:val="00A95419"/>
    <w:rsid w:val="00A95936"/>
    <w:rsid w:val="00A95D40"/>
    <w:rsid w:val="00A96265"/>
    <w:rsid w:val="00A97084"/>
    <w:rsid w:val="00A97433"/>
    <w:rsid w:val="00AA012D"/>
    <w:rsid w:val="00AA0720"/>
    <w:rsid w:val="00AA0888"/>
    <w:rsid w:val="00AA1C2C"/>
    <w:rsid w:val="00AA359C"/>
    <w:rsid w:val="00AA35F6"/>
    <w:rsid w:val="00AA4366"/>
    <w:rsid w:val="00AA4B27"/>
    <w:rsid w:val="00AA4E12"/>
    <w:rsid w:val="00AA667C"/>
    <w:rsid w:val="00AA6E91"/>
    <w:rsid w:val="00AA7439"/>
    <w:rsid w:val="00AB047E"/>
    <w:rsid w:val="00AB0B0A"/>
    <w:rsid w:val="00AB0BB4"/>
    <w:rsid w:val="00AB0BB7"/>
    <w:rsid w:val="00AB1E4E"/>
    <w:rsid w:val="00AB20E2"/>
    <w:rsid w:val="00AB22C6"/>
    <w:rsid w:val="00AB2AD0"/>
    <w:rsid w:val="00AB3805"/>
    <w:rsid w:val="00AB49E3"/>
    <w:rsid w:val="00AB5714"/>
    <w:rsid w:val="00AB67FC"/>
    <w:rsid w:val="00AB7435"/>
    <w:rsid w:val="00AC00F2"/>
    <w:rsid w:val="00AC126E"/>
    <w:rsid w:val="00AC1A19"/>
    <w:rsid w:val="00AC25AC"/>
    <w:rsid w:val="00AC31B5"/>
    <w:rsid w:val="00AC3DCA"/>
    <w:rsid w:val="00AC4EA1"/>
    <w:rsid w:val="00AC509F"/>
    <w:rsid w:val="00AC5381"/>
    <w:rsid w:val="00AC5920"/>
    <w:rsid w:val="00AC6A4E"/>
    <w:rsid w:val="00AC6D6F"/>
    <w:rsid w:val="00AC7B38"/>
    <w:rsid w:val="00AC7B53"/>
    <w:rsid w:val="00AD0258"/>
    <w:rsid w:val="00AD086C"/>
    <w:rsid w:val="00AD0C62"/>
    <w:rsid w:val="00AD0E65"/>
    <w:rsid w:val="00AD1B7B"/>
    <w:rsid w:val="00AD241C"/>
    <w:rsid w:val="00AD2BF2"/>
    <w:rsid w:val="00AD3744"/>
    <w:rsid w:val="00AD3987"/>
    <w:rsid w:val="00AD3D63"/>
    <w:rsid w:val="00AD4D93"/>
    <w:rsid w:val="00AD4E90"/>
    <w:rsid w:val="00AD5422"/>
    <w:rsid w:val="00AD6276"/>
    <w:rsid w:val="00AD62A4"/>
    <w:rsid w:val="00AD7AC2"/>
    <w:rsid w:val="00AE2480"/>
    <w:rsid w:val="00AE2EB4"/>
    <w:rsid w:val="00AE4179"/>
    <w:rsid w:val="00AE4425"/>
    <w:rsid w:val="00AE44A3"/>
    <w:rsid w:val="00AE4FBE"/>
    <w:rsid w:val="00AE56CE"/>
    <w:rsid w:val="00AE5C71"/>
    <w:rsid w:val="00AE650F"/>
    <w:rsid w:val="00AE6555"/>
    <w:rsid w:val="00AE6FDD"/>
    <w:rsid w:val="00AE7D16"/>
    <w:rsid w:val="00AF1644"/>
    <w:rsid w:val="00AF2330"/>
    <w:rsid w:val="00AF4CAA"/>
    <w:rsid w:val="00AF571A"/>
    <w:rsid w:val="00AF60A0"/>
    <w:rsid w:val="00AF67FC"/>
    <w:rsid w:val="00AF6E0B"/>
    <w:rsid w:val="00AF6E25"/>
    <w:rsid w:val="00AF72CC"/>
    <w:rsid w:val="00AF7DF5"/>
    <w:rsid w:val="00B006E5"/>
    <w:rsid w:val="00B0074E"/>
    <w:rsid w:val="00B01F0D"/>
    <w:rsid w:val="00B024C2"/>
    <w:rsid w:val="00B04E85"/>
    <w:rsid w:val="00B05679"/>
    <w:rsid w:val="00B07700"/>
    <w:rsid w:val="00B1020D"/>
    <w:rsid w:val="00B107AB"/>
    <w:rsid w:val="00B115BB"/>
    <w:rsid w:val="00B12A2E"/>
    <w:rsid w:val="00B13921"/>
    <w:rsid w:val="00B14264"/>
    <w:rsid w:val="00B1528C"/>
    <w:rsid w:val="00B15AA0"/>
    <w:rsid w:val="00B1653F"/>
    <w:rsid w:val="00B167C1"/>
    <w:rsid w:val="00B16ACD"/>
    <w:rsid w:val="00B16CFC"/>
    <w:rsid w:val="00B16E8D"/>
    <w:rsid w:val="00B17DDD"/>
    <w:rsid w:val="00B21487"/>
    <w:rsid w:val="00B214F5"/>
    <w:rsid w:val="00B21864"/>
    <w:rsid w:val="00B228B3"/>
    <w:rsid w:val="00B232D1"/>
    <w:rsid w:val="00B23635"/>
    <w:rsid w:val="00B23FCB"/>
    <w:rsid w:val="00B24DB5"/>
    <w:rsid w:val="00B25197"/>
    <w:rsid w:val="00B2740D"/>
    <w:rsid w:val="00B27766"/>
    <w:rsid w:val="00B30127"/>
    <w:rsid w:val="00B31530"/>
    <w:rsid w:val="00B31F9E"/>
    <w:rsid w:val="00B3268F"/>
    <w:rsid w:val="00B32C2C"/>
    <w:rsid w:val="00B33A1A"/>
    <w:rsid w:val="00B33E6C"/>
    <w:rsid w:val="00B34D54"/>
    <w:rsid w:val="00B361FF"/>
    <w:rsid w:val="00B371CC"/>
    <w:rsid w:val="00B404ED"/>
    <w:rsid w:val="00B40594"/>
    <w:rsid w:val="00B40C02"/>
    <w:rsid w:val="00B412E7"/>
    <w:rsid w:val="00B41B46"/>
    <w:rsid w:val="00B41CD9"/>
    <w:rsid w:val="00B427E6"/>
    <w:rsid w:val="00B428A6"/>
    <w:rsid w:val="00B42EE6"/>
    <w:rsid w:val="00B43472"/>
    <w:rsid w:val="00B43E1F"/>
    <w:rsid w:val="00B45CE7"/>
    <w:rsid w:val="00B45FBC"/>
    <w:rsid w:val="00B46CE9"/>
    <w:rsid w:val="00B46DF5"/>
    <w:rsid w:val="00B4729D"/>
    <w:rsid w:val="00B502C8"/>
    <w:rsid w:val="00B514AE"/>
    <w:rsid w:val="00B51A7D"/>
    <w:rsid w:val="00B52A91"/>
    <w:rsid w:val="00B535C2"/>
    <w:rsid w:val="00B55544"/>
    <w:rsid w:val="00B55D33"/>
    <w:rsid w:val="00B560BA"/>
    <w:rsid w:val="00B56F2C"/>
    <w:rsid w:val="00B57E0B"/>
    <w:rsid w:val="00B62841"/>
    <w:rsid w:val="00B642FC"/>
    <w:rsid w:val="00B64536"/>
    <w:rsid w:val="00B64D26"/>
    <w:rsid w:val="00B64FBB"/>
    <w:rsid w:val="00B655E9"/>
    <w:rsid w:val="00B65EA7"/>
    <w:rsid w:val="00B6621A"/>
    <w:rsid w:val="00B66425"/>
    <w:rsid w:val="00B66CFA"/>
    <w:rsid w:val="00B70E22"/>
    <w:rsid w:val="00B718A5"/>
    <w:rsid w:val="00B72307"/>
    <w:rsid w:val="00B72EA4"/>
    <w:rsid w:val="00B73F54"/>
    <w:rsid w:val="00B774CB"/>
    <w:rsid w:val="00B80402"/>
    <w:rsid w:val="00B80B9A"/>
    <w:rsid w:val="00B80E35"/>
    <w:rsid w:val="00B830B7"/>
    <w:rsid w:val="00B8352D"/>
    <w:rsid w:val="00B83BB3"/>
    <w:rsid w:val="00B83F6B"/>
    <w:rsid w:val="00B848EA"/>
    <w:rsid w:val="00B84B2B"/>
    <w:rsid w:val="00B85071"/>
    <w:rsid w:val="00B86D26"/>
    <w:rsid w:val="00B8730A"/>
    <w:rsid w:val="00B87C3E"/>
    <w:rsid w:val="00B90500"/>
    <w:rsid w:val="00B91528"/>
    <w:rsid w:val="00B9176C"/>
    <w:rsid w:val="00B935A4"/>
    <w:rsid w:val="00B93ED5"/>
    <w:rsid w:val="00B94376"/>
    <w:rsid w:val="00B958AE"/>
    <w:rsid w:val="00B96898"/>
    <w:rsid w:val="00BA17B0"/>
    <w:rsid w:val="00BA4FEA"/>
    <w:rsid w:val="00BA561A"/>
    <w:rsid w:val="00BA67FD"/>
    <w:rsid w:val="00BA6B14"/>
    <w:rsid w:val="00BB0913"/>
    <w:rsid w:val="00BB0DC6"/>
    <w:rsid w:val="00BB10F2"/>
    <w:rsid w:val="00BB15E4"/>
    <w:rsid w:val="00BB1E19"/>
    <w:rsid w:val="00BB1EF2"/>
    <w:rsid w:val="00BB21D1"/>
    <w:rsid w:val="00BB2686"/>
    <w:rsid w:val="00BB2FBB"/>
    <w:rsid w:val="00BB32F2"/>
    <w:rsid w:val="00BB34B9"/>
    <w:rsid w:val="00BB366A"/>
    <w:rsid w:val="00BB4338"/>
    <w:rsid w:val="00BB4F9B"/>
    <w:rsid w:val="00BB5966"/>
    <w:rsid w:val="00BB6C0E"/>
    <w:rsid w:val="00BB7001"/>
    <w:rsid w:val="00BB7729"/>
    <w:rsid w:val="00BB7B38"/>
    <w:rsid w:val="00BB7F15"/>
    <w:rsid w:val="00BC11E5"/>
    <w:rsid w:val="00BC296F"/>
    <w:rsid w:val="00BC4170"/>
    <w:rsid w:val="00BC4BC6"/>
    <w:rsid w:val="00BC52FD"/>
    <w:rsid w:val="00BC6E62"/>
    <w:rsid w:val="00BC7443"/>
    <w:rsid w:val="00BD0648"/>
    <w:rsid w:val="00BD1040"/>
    <w:rsid w:val="00BD2F82"/>
    <w:rsid w:val="00BD34AA"/>
    <w:rsid w:val="00BD676F"/>
    <w:rsid w:val="00BD6ED2"/>
    <w:rsid w:val="00BD71EB"/>
    <w:rsid w:val="00BE026C"/>
    <w:rsid w:val="00BE0376"/>
    <w:rsid w:val="00BE0C44"/>
    <w:rsid w:val="00BE1B8B"/>
    <w:rsid w:val="00BE2A18"/>
    <w:rsid w:val="00BE2C01"/>
    <w:rsid w:val="00BE41EC"/>
    <w:rsid w:val="00BE52E5"/>
    <w:rsid w:val="00BE56FB"/>
    <w:rsid w:val="00BE6F38"/>
    <w:rsid w:val="00BF00C2"/>
    <w:rsid w:val="00BF1C15"/>
    <w:rsid w:val="00BF315F"/>
    <w:rsid w:val="00BF3DDE"/>
    <w:rsid w:val="00BF6288"/>
    <w:rsid w:val="00BF6589"/>
    <w:rsid w:val="00BF6F7F"/>
    <w:rsid w:val="00BF77DB"/>
    <w:rsid w:val="00C00647"/>
    <w:rsid w:val="00C01593"/>
    <w:rsid w:val="00C02127"/>
    <w:rsid w:val="00C02764"/>
    <w:rsid w:val="00C04CEF"/>
    <w:rsid w:val="00C04EEC"/>
    <w:rsid w:val="00C06320"/>
    <w:rsid w:val="00C0662F"/>
    <w:rsid w:val="00C07606"/>
    <w:rsid w:val="00C11943"/>
    <w:rsid w:val="00C12E96"/>
    <w:rsid w:val="00C13C01"/>
    <w:rsid w:val="00C14763"/>
    <w:rsid w:val="00C15B08"/>
    <w:rsid w:val="00C16141"/>
    <w:rsid w:val="00C1624B"/>
    <w:rsid w:val="00C172FA"/>
    <w:rsid w:val="00C21367"/>
    <w:rsid w:val="00C21808"/>
    <w:rsid w:val="00C23177"/>
    <w:rsid w:val="00C2363F"/>
    <w:rsid w:val="00C236C8"/>
    <w:rsid w:val="00C260B1"/>
    <w:rsid w:val="00C26E56"/>
    <w:rsid w:val="00C27420"/>
    <w:rsid w:val="00C31406"/>
    <w:rsid w:val="00C35164"/>
    <w:rsid w:val="00C36995"/>
    <w:rsid w:val="00C36CF1"/>
    <w:rsid w:val="00C37194"/>
    <w:rsid w:val="00C40637"/>
    <w:rsid w:val="00C40EDF"/>
    <w:rsid w:val="00C40F6C"/>
    <w:rsid w:val="00C43C3C"/>
    <w:rsid w:val="00C44426"/>
    <w:rsid w:val="00C445F3"/>
    <w:rsid w:val="00C44B48"/>
    <w:rsid w:val="00C451F4"/>
    <w:rsid w:val="00C45EB1"/>
    <w:rsid w:val="00C462D2"/>
    <w:rsid w:val="00C537E6"/>
    <w:rsid w:val="00C54A3A"/>
    <w:rsid w:val="00C55566"/>
    <w:rsid w:val="00C55E08"/>
    <w:rsid w:val="00C56007"/>
    <w:rsid w:val="00C56448"/>
    <w:rsid w:val="00C6036F"/>
    <w:rsid w:val="00C626B5"/>
    <w:rsid w:val="00C642AA"/>
    <w:rsid w:val="00C64D9E"/>
    <w:rsid w:val="00C6503C"/>
    <w:rsid w:val="00C6598E"/>
    <w:rsid w:val="00C667BE"/>
    <w:rsid w:val="00C6766B"/>
    <w:rsid w:val="00C704A8"/>
    <w:rsid w:val="00C709FD"/>
    <w:rsid w:val="00C70DAC"/>
    <w:rsid w:val="00C717CB"/>
    <w:rsid w:val="00C72223"/>
    <w:rsid w:val="00C72E43"/>
    <w:rsid w:val="00C743B0"/>
    <w:rsid w:val="00C7562C"/>
    <w:rsid w:val="00C75F01"/>
    <w:rsid w:val="00C75F9E"/>
    <w:rsid w:val="00C76417"/>
    <w:rsid w:val="00C7726F"/>
    <w:rsid w:val="00C77A59"/>
    <w:rsid w:val="00C800FA"/>
    <w:rsid w:val="00C822DD"/>
    <w:rsid w:val="00C823DA"/>
    <w:rsid w:val="00C8259F"/>
    <w:rsid w:val="00C82746"/>
    <w:rsid w:val="00C82CDF"/>
    <w:rsid w:val="00C8312F"/>
    <w:rsid w:val="00C844B4"/>
    <w:rsid w:val="00C84C47"/>
    <w:rsid w:val="00C84D37"/>
    <w:rsid w:val="00C85088"/>
    <w:rsid w:val="00C85230"/>
    <w:rsid w:val="00C853C3"/>
    <w:rsid w:val="00C856BB"/>
    <w:rsid w:val="00C8582F"/>
    <w:rsid w:val="00C858A4"/>
    <w:rsid w:val="00C86AFA"/>
    <w:rsid w:val="00C905A8"/>
    <w:rsid w:val="00C90FB6"/>
    <w:rsid w:val="00C914BA"/>
    <w:rsid w:val="00C93EBC"/>
    <w:rsid w:val="00C963AB"/>
    <w:rsid w:val="00C964C2"/>
    <w:rsid w:val="00C97490"/>
    <w:rsid w:val="00CA3579"/>
    <w:rsid w:val="00CA414C"/>
    <w:rsid w:val="00CA45D7"/>
    <w:rsid w:val="00CA5A9F"/>
    <w:rsid w:val="00CA63E5"/>
    <w:rsid w:val="00CA6D96"/>
    <w:rsid w:val="00CA789F"/>
    <w:rsid w:val="00CB18D0"/>
    <w:rsid w:val="00CB1C8A"/>
    <w:rsid w:val="00CB24F5"/>
    <w:rsid w:val="00CB2663"/>
    <w:rsid w:val="00CB2EFE"/>
    <w:rsid w:val="00CB3209"/>
    <w:rsid w:val="00CB3BBE"/>
    <w:rsid w:val="00CB45BB"/>
    <w:rsid w:val="00CB59E9"/>
    <w:rsid w:val="00CB67B4"/>
    <w:rsid w:val="00CB7DEE"/>
    <w:rsid w:val="00CC0836"/>
    <w:rsid w:val="00CC0D6A"/>
    <w:rsid w:val="00CC27AD"/>
    <w:rsid w:val="00CC2840"/>
    <w:rsid w:val="00CC3831"/>
    <w:rsid w:val="00CC3BB8"/>
    <w:rsid w:val="00CC3E3D"/>
    <w:rsid w:val="00CC519B"/>
    <w:rsid w:val="00CC5545"/>
    <w:rsid w:val="00CC56D0"/>
    <w:rsid w:val="00CD02D9"/>
    <w:rsid w:val="00CD12C1"/>
    <w:rsid w:val="00CD214E"/>
    <w:rsid w:val="00CD2857"/>
    <w:rsid w:val="00CD39A4"/>
    <w:rsid w:val="00CD46BA"/>
    <w:rsid w:val="00CD46FA"/>
    <w:rsid w:val="00CD55F6"/>
    <w:rsid w:val="00CD5973"/>
    <w:rsid w:val="00CE01E1"/>
    <w:rsid w:val="00CE05D5"/>
    <w:rsid w:val="00CE0F1C"/>
    <w:rsid w:val="00CE31A6"/>
    <w:rsid w:val="00CE43AD"/>
    <w:rsid w:val="00CE4514"/>
    <w:rsid w:val="00CE6E65"/>
    <w:rsid w:val="00CE7B32"/>
    <w:rsid w:val="00CF09AA"/>
    <w:rsid w:val="00CF1D05"/>
    <w:rsid w:val="00CF204D"/>
    <w:rsid w:val="00CF2126"/>
    <w:rsid w:val="00CF2196"/>
    <w:rsid w:val="00CF4813"/>
    <w:rsid w:val="00CF5233"/>
    <w:rsid w:val="00CF58BB"/>
    <w:rsid w:val="00CF64BF"/>
    <w:rsid w:val="00CF6D29"/>
    <w:rsid w:val="00CF7193"/>
    <w:rsid w:val="00D00D6A"/>
    <w:rsid w:val="00D02101"/>
    <w:rsid w:val="00D0236C"/>
    <w:rsid w:val="00D029B8"/>
    <w:rsid w:val="00D02DA6"/>
    <w:rsid w:val="00D02F60"/>
    <w:rsid w:val="00D04015"/>
    <w:rsid w:val="00D04560"/>
    <w:rsid w:val="00D0464E"/>
    <w:rsid w:val="00D04A96"/>
    <w:rsid w:val="00D07A7B"/>
    <w:rsid w:val="00D10E06"/>
    <w:rsid w:val="00D117B8"/>
    <w:rsid w:val="00D1293B"/>
    <w:rsid w:val="00D15197"/>
    <w:rsid w:val="00D1544C"/>
    <w:rsid w:val="00D15A8E"/>
    <w:rsid w:val="00D16820"/>
    <w:rsid w:val="00D169C8"/>
    <w:rsid w:val="00D16E55"/>
    <w:rsid w:val="00D16FF7"/>
    <w:rsid w:val="00D1757B"/>
    <w:rsid w:val="00D1793F"/>
    <w:rsid w:val="00D20375"/>
    <w:rsid w:val="00D203E5"/>
    <w:rsid w:val="00D20610"/>
    <w:rsid w:val="00D20C14"/>
    <w:rsid w:val="00D21006"/>
    <w:rsid w:val="00D21248"/>
    <w:rsid w:val="00D21A92"/>
    <w:rsid w:val="00D21FFE"/>
    <w:rsid w:val="00D22AF5"/>
    <w:rsid w:val="00D23293"/>
    <w:rsid w:val="00D235EA"/>
    <w:rsid w:val="00D242DB"/>
    <w:rsid w:val="00D247A9"/>
    <w:rsid w:val="00D24E77"/>
    <w:rsid w:val="00D27708"/>
    <w:rsid w:val="00D30BE6"/>
    <w:rsid w:val="00D32721"/>
    <w:rsid w:val="00D328DC"/>
    <w:rsid w:val="00D33387"/>
    <w:rsid w:val="00D340B1"/>
    <w:rsid w:val="00D35F3D"/>
    <w:rsid w:val="00D36A78"/>
    <w:rsid w:val="00D402FB"/>
    <w:rsid w:val="00D40605"/>
    <w:rsid w:val="00D41295"/>
    <w:rsid w:val="00D4178D"/>
    <w:rsid w:val="00D42EAB"/>
    <w:rsid w:val="00D43659"/>
    <w:rsid w:val="00D461A1"/>
    <w:rsid w:val="00D46817"/>
    <w:rsid w:val="00D47AEC"/>
    <w:rsid w:val="00D47D7A"/>
    <w:rsid w:val="00D47F42"/>
    <w:rsid w:val="00D50ABD"/>
    <w:rsid w:val="00D50F33"/>
    <w:rsid w:val="00D51235"/>
    <w:rsid w:val="00D518A8"/>
    <w:rsid w:val="00D518E3"/>
    <w:rsid w:val="00D53433"/>
    <w:rsid w:val="00D55290"/>
    <w:rsid w:val="00D55DF5"/>
    <w:rsid w:val="00D57791"/>
    <w:rsid w:val="00D6046A"/>
    <w:rsid w:val="00D61A49"/>
    <w:rsid w:val="00D62870"/>
    <w:rsid w:val="00D635E9"/>
    <w:rsid w:val="00D64494"/>
    <w:rsid w:val="00D64914"/>
    <w:rsid w:val="00D655D9"/>
    <w:rsid w:val="00D65872"/>
    <w:rsid w:val="00D676F3"/>
    <w:rsid w:val="00D67DC0"/>
    <w:rsid w:val="00D70EF5"/>
    <w:rsid w:val="00D71024"/>
    <w:rsid w:val="00D71896"/>
    <w:rsid w:val="00D71A25"/>
    <w:rsid w:val="00D71FCF"/>
    <w:rsid w:val="00D72085"/>
    <w:rsid w:val="00D72A54"/>
    <w:rsid w:val="00D72CC1"/>
    <w:rsid w:val="00D73119"/>
    <w:rsid w:val="00D7459C"/>
    <w:rsid w:val="00D7525F"/>
    <w:rsid w:val="00D75B16"/>
    <w:rsid w:val="00D76EC9"/>
    <w:rsid w:val="00D76F1B"/>
    <w:rsid w:val="00D80ABA"/>
    <w:rsid w:val="00D80CC7"/>
    <w:rsid w:val="00D80E7D"/>
    <w:rsid w:val="00D81397"/>
    <w:rsid w:val="00D82C9D"/>
    <w:rsid w:val="00D83D88"/>
    <w:rsid w:val="00D840F0"/>
    <w:rsid w:val="00D848B9"/>
    <w:rsid w:val="00D85779"/>
    <w:rsid w:val="00D90E69"/>
    <w:rsid w:val="00D91154"/>
    <w:rsid w:val="00D91368"/>
    <w:rsid w:val="00D93106"/>
    <w:rsid w:val="00D933E9"/>
    <w:rsid w:val="00D93C8A"/>
    <w:rsid w:val="00D9505D"/>
    <w:rsid w:val="00D953D0"/>
    <w:rsid w:val="00D954A7"/>
    <w:rsid w:val="00D9550F"/>
    <w:rsid w:val="00D959F5"/>
    <w:rsid w:val="00D96884"/>
    <w:rsid w:val="00D9785F"/>
    <w:rsid w:val="00D97A98"/>
    <w:rsid w:val="00DA1BF9"/>
    <w:rsid w:val="00DA1C3C"/>
    <w:rsid w:val="00DA3FDD"/>
    <w:rsid w:val="00DA5C24"/>
    <w:rsid w:val="00DA5DD3"/>
    <w:rsid w:val="00DA5F55"/>
    <w:rsid w:val="00DA6A29"/>
    <w:rsid w:val="00DA7017"/>
    <w:rsid w:val="00DA7028"/>
    <w:rsid w:val="00DA7CDE"/>
    <w:rsid w:val="00DB06C6"/>
    <w:rsid w:val="00DB1AD2"/>
    <w:rsid w:val="00DB1B8E"/>
    <w:rsid w:val="00DB25CE"/>
    <w:rsid w:val="00DB2687"/>
    <w:rsid w:val="00DB2B58"/>
    <w:rsid w:val="00DB331D"/>
    <w:rsid w:val="00DB4EDB"/>
    <w:rsid w:val="00DB5206"/>
    <w:rsid w:val="00DB5D90"/>
    <w:rsid w:val="00DB6276"/>
    <w:rsid w:val="00DB63F5"/>
    <w:rsid w:val="00DB7086"/>
    <w:rsid w:val="00DB7164"/>
    <w:rsid w:val="00DC0AEF"/>
    <w:rsid w:val="00DC18B3"/>
    <w:rsid w:val="00DC1B63"/>
    <w:rsid w:val="00DC1C6B"/>
    <w:rsid w:val="00DC2C2E"/>
    <w:rsid w:val="00DC384B"/>
    <w:rsid w:val="00DC38F0"/>
    <w:rsid w:val="00DC4273"/>
    <w:rsid w:val="00DC49FE"/>
    <w:rsid w:val="00DC4AF0"/>
    <w:rsid w:val="00DC6A13"/>
    <w:rsid w:val="00DC6C4D"/>
    <w:rsid w:val="00DC7886"/>
    <w:rsid w:val="00DD0CF2"/>
    <w:rsid w:val="00DD18BB"/>
    <w:rsid w:val="00DD29D0"/>
    <w:rsid w:val="00DD6035"/>
    <w:rsid w:val="00DD6B0F"/>
    <w:rsid w:val="00DE1554"/>
    <w:rsid w:val="00DE1B90"/>
    <w:rsid w:val="00DE2901"/>
    <w:rsid w:val="00DE5342"/>
    <w:rsid w:val="00DE590F"/>
    <w:rsid w:val="00DE5DB0"/>
    <w:rsid w:val="00DE6F3A"/>
    <w:rsid w:val="00DE77B4"/>
    <w:rsid w:val="00DE7DC1"/>
    <w:rsid w:val="00DF2B19"/>
    <w:rsid w:val="00DF329B"/>
    <w:rsid w:val="00DF39B2"/>
    <w:rsid w:val="00DF3F7E"/>
    <w:rsid w:val="00DF51E1"/>
    <w:rsid w:val="00DF6145"/>
    <w:rsid w:val="00DF7648"/>
    <w:rsid w:val="00DF7E55"/>
    <w:rsid w:val="00E00E29"/>
    <w:rsid w:val="00E02039"/>
    <w:rsid w:val="00E02BAB"/>
    <w:rsid w:val="00E03AD8"/>
    <w:rsid w:val="00E03B58"/>
    <w:rsid w:val="00E03D82"/>
    <w:rsid w:val="00E04CEB"/>
    <w:rsid w:val="00E060BC"/>
    <w:rsid w:val="00E07982"/>
    <w:rsid w:val="00E109D7"/>
    <w:rsid w:val="00E11420"/>
    <w:rsid w:val="00E125D9"/>
    <w:rsid w:val="00E132FB"/>
    <w:rsid w:val="00E1486F"/>
    <w:rsid w:val="00E14A04"/>
    <w:rsid w:val="00E1639D"/>
    <w:rsid w:val="00E16A6B"/>
    <w:rsid w:val="00E16E8A"/>
    <w:rsid w:val="00E170B7"/>
    <w:rsid w:val="00E177DD"/>
    <w:rsid w:val="00E20107"/>
    <w:rsid w:val="00E20900"/>
    <w:rsid w:val="00E209EB"/>
    <w:rsid w:val="00E20C7F"/>
    <w:rsid w:val="00E20D5D"/>
    <w:rsid w:val="00E215FB"/>
    <w:rsid w:val="00E22733"/>
    <w:rsid w:val="00E2396E"/>
    <w:rsid w:val="00E24728"/>
    <w:rsid w:val="00E254F0"/>
    <w:rsid w:val="00E2763C"/>
    <w:rsid w:val="00E276AC"/>
    <w:rsid w:val="00E2777E"/>
    <w:rsid w:val="00E31741"/>
    <w:rsid w:val="00E31831"/>
    <w:rsid w:val="00E324BA"/>
    <w:rsid w:val="00E33E04"/>
    <w:rsid w:val="00E349D9"/>
    <w:rsid w:val="00E34A35"/>
    <w:rsid w:val="00E36AD8"/>
    <w:rsid w:val="00E37B00"/>
    <w:rsid w:val="00E37C2F"/>
    <w:rsid w:val="00E41C28"/>
    <w:rsid w:val="00E42389"/>
    <w:rsid w:val="00E44B40"/>
    <w:rsid w:val="00E45DF1"/>
    <w:rsid w:val="00E46308"/>
    <w:rsid w:val="00E51E17"/>
    <w:rsid w:val="00E52DAB"/>
    <w:rsid w:val="00E531DE"/>
    <w:rsid w:val="00E535A5"/>
    <w:rsid w:val="00E53711"/>
    <w:rsid w:val="00E539B0"/>
    <w:rsid w:val="00E53B2D"/>
    <w:rsid w:val="00E55994"/>
    <w:rsid w:val="00E56A55"/>
    <w:rsid w:val="00E57FA8"/>
    <w:rsid w:val="00E60606"/>
    <w:rsid w:val="00E60C66"/>
    <w:rsid w:val="00E6164D"/>
    <w:rsid w:val="00E618C9"/>
    <w:rsid w:val="00E62357"/>
    <w:rsid w:val="00E62774"/>
    <w:rsid w:val="00E6307C"/>
    <w:rsid w:val="00E636FA"/>
    <w:rsid w:val="00E65227"/>
    <w:rsid w:val="00E66153"/>
    <w:rsid w:val="00E66773"/>
    <w:rsid w:val="00E66C50"/>
    <w:rsid w:val="00E6717A"/>
    <w:rsid w:val="00E679D3"/>
    <w:rsid w:val="00E67CED"/>
    <w:rsid w:val="00E70075"/>
    <w:rsid w:val="00E703B4"/>
    <w:rsid w:val="00E70ECA"/>
    <w:rsid w:val="00E71208"/>
    <w:rsid w:val="00E71444"/>
    <w:rsid w:val="00E71C91"/>
    <w:rsid w:val="00E720A1"/>
    <w:rsid w:val="00E7308E"/>
    <w:rsid w:val="00E747F3"/>
    <w:rsid w:val="00E75DDA"/>
    <w:rsid w:val="00E773E8"/>
    <w:rsid w:val="00E81115"/>
    <w:rsid w:val="00E82505"/>
    <w:rsid w:val="00E83ADD"/>
    <w:rsid w:val="00E84DF9"/>
    <w:rsid w:val="00E84F38"/>
    <w:rsid w:val="00E84FF7"/>
    <w:rsid w:val="00E85623"/>
    <w:rsid w:val="00E86A9B"/>
    <w:rsid w:val="00E87441"/>
    <w:rsid w:val="00E91FAE"/>
    <w:rsid w:val="00E95177"/>
    <w:rsid w:val="00E969CC"/>
    <w:rsid w:val="00E96E3F"/>
    <w:rsid w:val="00E970F4"/>
    <w:rsid w:val="00E97AC5"/>
    <w:rsid w:val="00EA270C"/>
    <w:rsid w:val="00EA4974"/>
    <w:rsid w:val="00EA5163"/>
    <w:rsid w:val="00EA532E"/>
    <w:rsid w:val="00EA78DD"/>
    <w:rsid w:val="00EB06D9"/>
    <w:rsid w:val="00EB192B"/>
    <w:rsid w:val="00EB19ED"/>
    <w:rsid w:val="00EB1CAB"/>
    <w:rsid w:val="00EB4080"/>
    <w:rsid w:val="00EB4B77"/>
    <w:rsid w:val="00EB7261"/>
    <w:rsid w:val="00EC0F5A"/>
    <w:rsid w:val="00EC14B3"/>
    <w:rsid w:val="00EC2B30"/>
    <w:rsid w:val="00EC4265"/>
    <w:rsid w:val="00EC4CEB"/>
    <w:rsid w:val="00EC4E05"/>
    <w:rsid w:val="00EC4F96"/>
    <w:rsid w:val="00EC5231"/>
    <w:rsid w:val="00EC5BD6"/>
    <w:rsid w:val="00EC659E"/>
    <w:rsid w:val="00EC6886"/>
    <w:rsid w:val="00EC73C7"/>
    <w:rsid w:val="00ED0639"/>
    <w:rsid w:val="00ED0D8B"/>
    <w:rsid w:val="00ED135D"/>
    <w:rsid w:val="00ED2072"/>
    <w:rsid w:val="00ED2AE0"/>
    <w:rsid w:val="00ED5553"/>
    <w:rsid w:val="00ED5E36"/>
    <w:rsid w:val="00ED6961"/>
    <w:rsid w:val="00ED7503"/>
    <w:rsid w:val="00ED7B55"/>
    <w:rsid w:val="00EE29A7"/>
    <w:rsid w:val="00EE364A"/>
    <w:rsid w:val="00EE5CE4"/>
    <w:rsid w:val="00EE7114"/>
    <w:rsid w:val="00EF0B96"/>
    <w:rsid w:val="00EF3486"/>
    <w:rsid w:val="00EF3C37"/>
    <w:rsid w:val="00EF3E73"/>
    <w:rsid w:val="00EF4592"/>
    <w:rsid w:val="00EF47AF"/>
    <w:rsid w:val="00EF4EAC"/>
    <w:rsid w:val="00EF53B6"/>
    <w:rsid w:val="00EF6D03"/>
    <w:rsid w:val="00EF7992"/>
    <w:rsid w:val="00F00B73"/>
    <w:rsid w:val="00F00C86"/>
    <w:rsid w:val="00F00DC0"/>
    <w:rsid w:val="00F01197"/>
    <w:rsid w:val="00F03C6D"/>
    <w:rsid w:val="00F115CA"/>
    <w:rsid w:val="00F11BE8"/>
    <w:rsid w:val="00F1302E"/>
    <w:rsid w:val="00F14817"/>
    <w:rsid w:val="00F14C5F"/>
    <w:rsid w:val="00F14EBA"/>
    <w:rsid w:val="00F1510F"/>
    <w:rsid w:val="00F1533A"/>
    <w:rsid w:val="00F15680"/>
    <w:rsid w:val="00F15E5A"/>
    <w:rsid w:val="00F167A4"/>
    <w:rsid w:val="00F17071"/>
    <w:rsid w:val="00F17C68"/>
    <w:rsid w:val="00F17F0A"/>
    <w:rsid w:val="00F20030"/>
    <w:rsid w:val="00F21C20"/>
    <w:rsid w:val="00F225E5"/>
    <w:rsid w:val="00F23973"/>
    <w:rsid w:val="00F24DD4"/>
    <w:rsid w:val="00F2668F"/>
    <w:rsid w:val="00F2742F"/>
    <w:rsid w:val="00F2753B"/>
    <w:rsid w:val="00F301B2"/>
    <w:rsid w:val="00F30411"/>
    <w:rsid w:val="00F31328"/>
    <w:rsid w:val="00F32D88"/>
    <w:rsid w:val="00F33F8B"/>
    <w:rsid w:val="00F340B2"/>
    <w:rsid w:val="00F36696"/>
    <w:rsid w:val="00F37B6F"/>
    <w:rsid w:val="00F42FE6"/>
    <w:rsid w:val="00F43390"/>
    <w:rsid w:val="00F443B2"/>
    <w:rsid w:val="00F4543C"/>
    <w:rsid w:val="00F458D8"/>
    <w:rsid w:val="00F46B6F"/>
    <w:rsid w:val="00F46BBF"/>
    <w:rsid w:val="00F47442"/>
    <w:rsid w:val="00F4757F"/>
    <w:rsid w:val="00F4780A"/>
    <w:rsid w:val="00F50237"/>
    <w:rsid w:val="00F50C01"/>
    <w:rsid w:val="00F515B2"/>
    <w:rsid w:val="00F51F71"/>
    <w:rsid w:val="00F53596"/>
    <w:rsid w:val="00F54D62"/>
    <w:rsid w:val="00F55BA8"/>
    <w:rsid w:val="00F55DB1"/>
    <w:rsid w:val="00F56ACA"/>
    <w:rsid w:val="00F575D7"/>
    <w:rsid w:val="00F600FE"/>
    <w:rsid w:val="00F60295"/>
    <w:rsid w:val="00F60E71"/>
    <w:rsid w:val="00F62750"/>
    <w:rsid w:val="00F62E4D"/>
    <w:rsid w:val="00F62EF3"/>
    <w:rsid w:val="00F62FB9"/>
    <w:rsid w:val="00F631BB"/>
    <w:rsid w:val="00F643D8"/>
    <w:rsid w:val="00F645DA"/>
    <w:rsid w:val="00F65419"/>
    <w:rsid w:val="00F660BE"/>
    <w:rsid w:val="00F66B34"/>
    <w:rsid w:val="00F675B9"/>
    <w:rsid w:val="00F67BCE"/>
    <w:rsid w:val="00F711C9"/>
    <w:rsid w:val="00F742F0"/>
    <w:rsid w:val="00F74B8D"/>
    <w:rsid w:val="00F74C59"/>
    <w:rsid w:val="00F750CE"/>
    <w:rsid w:val="00F75A6E"/>
    <w:rsid w:val="00F75C3A"/>
    <w:rsid w:val="00F76E87"/>
    <w:rsid w:val="00F77532"/>
    <w:rsid w:val="00F77CD2"/>
    <w:rsid w:val="00F8211A"/>
    <w:rsid w:val="00F8218A"/>
    <w:rsid w:val="00F82E30"/>
    <w:rsid w:val="00F830E5"/>
    <w:rsid w:val="00F831CB"/>
    <w:rsid w:val="00F8453D"/>
    <w:rsid w:val="00F848A3"/>
    <w:rsid w:val="00F84ACF"/>
    <w:rsid w:val="00F84E5A"/>
    <w:rsid w:val="00F8556C"/>
    <w:rsid w:val="00F85742"/>
    <w:rsid w:val="00F85BF8"/>
    <w:rsid w:val="00F86256"/>
    <w:rsid w:val="00F871CE"/>
    <w:rsid w:val="00F87273"/>
    <w:rsid w:val="00F87802"/>
    <w:rsid w:val="00F9029D"/>
    <w:rsid w:val="00F92C0A"/>
    <w:rsid w:val="00F93535"/>
    <w:rsid w:val="00F93679"/>
    <w:rsid w:val="00F9415B"/>
    <w:rsid w:val="00F943E1"/>
    <w:rsid w:val="00F958F3"/>
    <w:rsid w:val="00F95A1E"/>
    <w:rsid w:val="00F96414"/>
    <w:rsid w:val="00F96625"/>
    <w:rsid w:val="00F96793"/>
    <w:rsid w:val="00F969B9"/>
    <w:rsid w:val="00F977AB"/>
    <w:rsid w:val="00F97A54"/>
    <w:rsid w:val="00FA0DD4"/>
    <w:rsid w:val="00FA13C2"/>
    <w:rsid w:val="00FA2F17"/>
    <w:rsid w:val="00FA51E0"/>
    <w:rsid w:val="00FA5E93"/>
    <w:rsid w:val="00FA65CE"/>
    <w:rsid w:val="00FA69A4"/>
    <w:rsid w:val="00FA6FEF"/>
    <w:rsid w:val="00FA7CB3"/>
    <w:rsid w:val="00FA7F91"/>
    <w:rsid w:val="00FB0BCA"/>
    <w:rsid w:val="00FB121C"/>
    <w:rsid w:val="00FB1363"/>
    <w:rsid w:val="00FB1A7B"/>
    <w:rsid w:val="00FB1C51"/>
    <w:rsid w:val="00FB1CDD"/>
    <w:rsid w:val="00FB1FA6"/>
    <w:rsid w:val="00FB2474"/>
    <w:rsid w:val="00FB2C2F"/>
    <w:rsid w:val="00FB305C"/>
    <w:rsid w:val="00FB351D"/>
    <w:rsid w:val="00FB5DAC"/>
    <w:rsid w:val="00FB5DC5"/>
    <w:rsid w:val="00FC076B"/>
    <w:rsid w:val="00FC2E3D"/>
    <w:rsid w:val="00FC3BDE"/>
    <w:rsid w:val="00FC3E14"/>
    <w:rsid w:val="00FC5202"/>
    <w:rsid w:val="00FC60D6"/>
    <w:rsid w:val="00FC6856"/>
    <w:rsid w:val="00FC71CB"/>
    <w:rsid w:val="00FC7C71"/>
    <w:rsid w:val="00FD1DBE"/>
    <w:rsid w:val="00FD20C7"/>
    <w:rsid w:val="00FD25A7"/>
    <w:rsid w:val="00FD27B6"/>
    <w:rsid w:val="00FD3689"/>
    <w:rsid w:val="00FD42A3"/>
    <w:rsid w:val="00FD514C"/>
    <w:rsid w:val="00FD5513"/>
    <w:rsid w:val="00FD5C08"/>
    <w:rsid w:val="00FD5EC9"/>
    <w:rsid w:val="00FD68EE"/>
    <w:rsid w:val="00FD7468"/>
    <w:rsid w:val="00FD7998"/>
    <w:rsid w:val="00FD7CE0"/>
    <w:rsid w:val="00FE0726"/>
    <w:rsid w:val="00FE0B3B"/>
    <w:rsid w:val="00FE1BE2"/>
    <w:rsid w:val="00FE2B75"/>
    <w:rsid w:val="00FE3511"/>
    <w:rsid w:val="00FE3E2C"/>
    <w:rsid w:val="00FE6059"/>
    <w:rsid w:val="00FE730A"/>
    <w:rsid w:val="00FE7C96"/>
    <w:rsid w:val="00FF02F0"/>
    <w:rsid w:val="00FF08B0"/>
    <w:rsid w:val="00FF1DD7"/>
    <w:rsid w:val="00FF2D99"/>
    <w:rsid w:val="00FF3D96"/>
    <w:rsid w:val="00FF3DD4"/>
    <w:rsid w:val="00FF413D"/>
    <w:rsid w:val="00FF4453"/>
    <w:rsid w:val="00FF4E76"/>
    <w:rsid w:val="00FF59E7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0B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D68E3"/>
    <w:pPr>
      <w:widowControl w:val="0"/>
      <w:autoSpaceDE w:val="0"/>
      <w:autoSpaceDN w:val="0"/>
      <w:adjustRightInd w:val="0"/>
    </w:pPr>
    <w:rPr>
      <w:rFonts w:ascii="A" w:eastAsiaTheme="minorEastAsia" w:hAnsi="A" w:cstheme="minorBidi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163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eastAsia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eastAsia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eastAsia="Times New Roman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CB32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59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9DF"/>
    <w:rPr>
      <w:rFonts w:ascii="A" w:eastAsiaTheme="minorEastAsia" w:hAnsi="A" w:cstheme="minorBidi"/>
    </w:rPr>
  </w:style>
  <w:style w:type="character" w:styleId="Odwoanieprzypisukocowego">
    <w:name w:val="endnote reference"/>
    <w:basedOn w:val="Domylnaczcionkaakapitu"/>
    <w:uiPriority w:val="99"/>
    <w:semiHidden/>
    <w:rsid w:val="003D59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2E43"/>
    <w:rPr>
      <w:b/>
      <w:bCs/>
    </w:rPr>
  </w:style>
  <w:style w:type="character" w:styleId="Hipercze">
    <w:name w:val="Hyperlink"/>
    <w:basedOn w:val="Domylnaczcionkaakapitu"/>
    <w:unhideWhenUsed/>
    <w:rsid w:val="00B93ED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15AB4"/>
    <w:rPr>
      <w:rFonts w:ascii="A" w:eastAsiaTheme="minorEastAsia" w:hAnsi="A" w:cstheme="minorBidi"/>
    </w:rPr>
  </w:style>
  <w:style w:type="character" w:customStyle="1" w:styleId="highlight">
    <w:name w:val="highlight"/>
    <w:basedOn w:val="Domylnaczcionkaakapitu"/>
    <w:rsid w:val="00BD676F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16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ivpoint">
    <w:name w:val="div.point"/>
    <w:uiPriority w:val="99"/>
    <w:rsid w:val="00AD4D93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28685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8685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efault">
    <w:name w:val="Default"/>
    <w:rsid w:val="002936A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E5CE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D68E3"/>
    <w:pPr>
      <w:widowControl w:val="0"/>
      <w:autoSpaceDE w:val="0"/>
      <w:autoSpaceDN w:val="0"/>
      <w:adjustRightInd w:val="0"/>
    </w:pPr>
    <w:rPr>
      <w:rFonts w:ascii="A" w:eastAsiaTheme="minorEastAsia" w:hAnsi="A" w:cstheme="minorBidi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163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eastAsia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eastAsia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eastAsia="Times New Roman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CB32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59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9DF"/>
    <w:rPr>
      <w:rFonts w:ascii="A" w:eastAsiaTheme="minorEastAsia" w:hAnsi="A" w:cstheme="minorBidi"/>
    </w:rPr>
  </w:style>
  <w:style w:type="character" w:styleId="Odwoanieprzypisukocowego">
    <w:name w:val="endnote reference"/>
    <w:basedOn w:val="Domylnaczcionkaakapitu"/>
    <w:uiPriority w:val="99"/>
    <w:semiHidden/>
    <w:rsid w:val="003D59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2E43"/>
    <w:rPr>
      <w:b/>
      <w:bCs/>
    </w:rPr>
  </w:style>
  <w:style w:type="character" w:styleId="Hipercze">
    <w:name w:val="Hyperlink"/>
    <w:basedOn w:val="Domylnaczcionkaakapitu"/>
    <w:unhideWhenUsed/>
    <w:rsid w:val="00B93ED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15AB4"/>
    <w:rPr>
      <w:rFonts w:ascii="A" w:eastAsiaTheme="minorEastAsia" w:hAnsi="A" w:cstheme="minorBidi"/>
    </w:rPr>
  </w:style>
  <w:style w:type="character" w:customStyle="1" w:styleId="highlight">
    <w:name w:val="highlight"/>
    <w:basedOn w:val="Domylnaczcionkaakapitu"/>
    <w:rsid w:val="00BD676F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16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ivpoint">
    <w:name w:val="div.point"/>
    <w:uiPriority w:val="99"/>
    <w:rsid w:val="00AD4D93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28685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8685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efault">
    <w:name w:val="Default"/>
    <w:rsid w:val="002936A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E5CE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ARSTK~1\USTAWI~1\Temp\Szablon_aktu_prawnego_4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67FBAD-B180-403C-9DB6-57EED9F6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1</TotalTime>
  <Pages>12</Pages>
  <Words>3507</Words>
  <Characters>21048</Characters>
  <Application>Microsoft Office Word</Application>
  <DocSecurity>0</DocSecurity>
  <Lines>175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Akt prawny</vt:lpstr>
    </vt:vector>
  </TitlesOfParts>
  <Company>&lt;nazwa organu&gt;</Company>
  <LinksUpToDate>false</LinksUpToDate>
  <CharactersWithSpaces>24506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Garstka Ewa</dc:creator>
  <cp:lastModifiedBy>Joanna Klimczak</cp:lastModifiedBy>
  <cp:revision>2</cp:revision>
  <cp:lastPrinted>2020-02-12T10:51:00Z</cp:lastPrinted>
  <dcterms:created xsi:type="dcterms:W3CDTF">2020-10-02T06:20:00Z</dcterms:created>
  <dcterms:modified xsi:type="dcterms:W3CDTF">2020-10-02T06:20:00Z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