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E0" w:rsidRDefault="009213E0" w:rsidP="009213E0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2A3950">
        <w:t>22</w:t>
      </w:r>
      <w:r w:rsidR="008324F5">
        <w:t xml:space="preserve"> października</w:t>
      </w:r>
      <w:r>
        <w:t xml:space="preserve"> 2020 r.</w:t>
      </w:r>
    </w:p>
    <w:p w:rsidR="009213E0" w:rsidRDefault="009213E0" w:rsidP="009213E0">
      <w:pPr>
        <w:pStyle w:val="OZNRODZAKTUtznustawalubrozporzdzenieiorganwydajcy"/>
      </w:pPr>
      <w:r>
        <w:t>rozporządzenie</w:t>
      </w:r>
    </w:p>
    <w:p w:rsidR="009213E0" w:rsidRPr="00A843C6" w:rsidRDefault="009213E0" w:rsidP="009213E0">
      <w:pPr>
        <w:pStyle w:val="OZNRODZAKTUtznustawalubrozporzdzenieiorganwydajcy"/>
      </w:pPr>
      <w:r>
        <w:t>ministra finansów</w:t>
      </w:r>
      <w:r w:rsidR="008324F5">
        <w:t>, funduszy i polityki regionalnej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:rsidR="009213E0" w:rsidRDefault="009213E0" w:rsidP="009213E0">
      <w:pPr>
        <w:pStyle w:val="DATAAKTUdatauchwalenialubwydaniaaktu"/>
      </w:pPr>
      <w:r>
        <w:t>z dnia …………………… 2020 r.</w:t>
      </w:r>
    </w:p>
    <w:p w:rsidR="009213E0" w:rsidRDefault="009213E0" w:rsidP="009213E0">
      <w:pPr>
        <w:pStyle w:val="TYTUAKTUprzedmiotregulacjiustawylubrozporzdzenia"/>
      </w:pPr>
      <w:r>
        <w:t>w sprawie nabywania akcji spółki publicznej w drodze przymusowego wykupu</w:t>
      </w:r>
    </w:p>
    <w:p w:rsidR="009213E0" w:rsidRPr="00B24081" w:rsidRDefault="009213E0" w:rsidP="009213E0">
      <w:pPr>
        <w:pStyle w:val="NIEARTTEKSTtekstnieartykuowanynppodstprawnarozplubpreambua"/>
      </w:pPr>
      <w:r w:rsidRPr="00B24081">
        <w:t>Na podstawie art. 82 ust. 7 ustawy z dnia 29 lipca 2005 r. o ofercie p</w:t>
      </w:r>
      <w:r>
        <w:t>ublicznej i warunkach wprowadza</w:t>
      </w:r>
      <w:r w:rsidRPr="00B24081">
        <w:t xml:space="preserve">nia instrumentów finansowych do zorganizowanego systemu obrotu oraz o spółkach publicznych (Dz. U. </w:t>
      </w:r>
      <w:r>
        <w:t xml:space="preserve">z 2019 r. </w:t>
      </w:r>
      <w:r w:rsidRPr="00B24081">
        <w:t xml:space="preserve">poz. </w:t>
      </w:r>
      <w:r>
        <w:t>623, 1798 i 2217</w:t>
      </w:r>
      <w:r w:rsidRPr="00B24081">
        <w:t>) zarządza się, co następuje:</w:t>
      </w:r>
    </w:p>
    <w:p w:rsidR="009213E0" w:rsidRPr="00B24081" w:rsidRDefault="009213E0" w:rsidP="009213E0">
      <w:pPr>
        <w:pStyle w:val="ARTartustawynprozporzdzenia"/>
      </w:pPr>
      <w:r w:rsidRPr="00B24081">
        <w:rPr>
          <w:rStyle w:val="Ppogrubienie"/>
        </w:rPr>
        <w:t>§ 1.</w:t>
      </w:r>
      <w:r>
        <w:t> </w:t>
      </w:r>
      <w:r w:rsidRPr="00B24081">
        <w:t>Rozporządzenie określa szczegółowy sposób ogłaszania informacji o zamiarze nabycia akcji spółki publicznej w dro</w:t>
      </w:r>
      <w:r>
        <w:t>dze przymusowego wykupu i szcze</w:t>
      </w:r>
      <w:r w:rsidRPr="00B24081">
        <w:t>gółowe warunki na</w:t>
      </w:r>
      <w:r>
        <w:t>bywania akcji objętych przymuso</w:t>
      </w:r>
      <w:r w:rsidRPr="00B24081">
        <w:t>wym wykupem.</w:t>
      </w:r>
    </w:p>
    <w:p w:rsidR="009213E0" w:rsidRPr="00B24081" w:rsidRDefault="009213E0" w:rsidP="009213E0">
      <w:pPr>
        <w:pStyle w:val="ARTartustawynprozporzdzenia"/>
      </w:pPr>
      <w:r w:rsidRPr="00B24081">
        <w:rPr>
          <w:rStyle w:val="Ppogrubienie"/>
        </w:rPr>
        <w:t>§ 2.</w:t>
      </w:r>
      <w:r>
        <w:t> </w:t>
      </w:r>
      <w:r w:rsidRPr="00B24081">
        <w:t>Ilekroć w rozporządzeniu jest mowa o:</w:t>
      </w:r>
    </w:p>
    <w:p w:rsidR="009213E0" w:rsidRDefault="009213E0" w:rsidP="009213E0">
      <w:pPr>
        <w:pStyle w:val="PKTpunkt"/>
      </w:pPr>
      <w:r w:rsidRPr="00B24081">
        <w:t>1)</w:t>
      </w:r>
      <w:r>
        <w:tab/>
      </w:r>
      <w:r w:rsidRPr="00B24081">
        <w:t>cenie</w:t>
      </w:r>
      <w:r>
        <w:t xml:space="preserve"> wykupu – rozumie się przez to cenę przy</w:t>
      </w:r>
      <w:r w:rsidRPr="00B24081">
        <w:t>musowego wykupu, po której nabywane są akcje objęte przymusowym wykupem;</w:t>
      </w:r>
    </w:p>
    <w:p w:rsidR="009213E0" w:rsidRDefault="009213E0" w:rsidP="009213E0">
      <w:pPr>
        <w:pStyle w:val="PKTpunkt"/>
      </w:pPr>
      <w:r>
        <w:t>2)</w:t>
      </w:r>
      <w:r>
        <w:tab/>
        <w:t>dniu wykupu –</w:t>
      </w:r>
      <w:r w:rsidRPr="00B24081">
        <w:t xml:space="preserve"> ro</w:t>
      </w:r>
      <w:r>
        <w:t>zumie się przez to dzień przypa</w:t>
      </w:r>
      <w:r w:rsidRPr="00B24081">
        <w:t>dający nie później niż w trzydziestym dniu od dnia rozpoczęcia przymusowego wykupu, w którym następuje przeniesi</w:t>
      </w:r>
      <w:r>
        <w:t>enie praw z akcji objętych przy</w:t>
      </w:r>
      <w:r w:rsidRPr="00B24081">
        <w:t>musowym wykupem na wykupującego</w:t>
      </w:r>
      <w:r>
        <w:t>;</w:t>
      </w:r>
    </w:p>
    <w:p w:rsidR="009213E0" w:rsidRPr="00B24081" w:rsidRDefault="009213E0" w:rsidP="009213E0">
      <w:pPr>
        <w:pStyle w:val="PKTpunkt"/>
      </w:pPr>
      <w:r>
        <w:t>3)</w:t>
      </w:r>
      <w:r>
        <w:tab/>
      </w:r>
      <w:r w:rsidRPr="00B24081">
        <w:t xml:space="preserve">podmiocie </w:t>
      </w:r>
      <w:r>
        <w:t>pośredniczącym –</w:t>
      </w:r>
      <w:r w:rsidRPr="00B24081">
        <w:t xml:space="preserve"> rozumie się przez to podmiot prowadz</w:t>
      </w:r>
      <w:r>
        <w:t>ący działalność maklerską na te</w:t>
      </w:r>
      <w:r w:rsidRPr="00B24081">
        <w:t>rytorium Rzeczypos</w:t>
      </w:r>
      <w:r>
        <w:t>politej Polskiej, będący uczest</w:t>
      </w:r>
      <w:r w:rsidRPr="00B24081">
        <w:t>nikiem Krajowego Depozytu, za pośrednictwem którego żądając</w:t>
      </w:r>
      <w:r>
        <w:t>y sprzedaży ogłasza i przeprowa</w:t>
      </w:r>
      <w:r w:rsidRPr="00B24081">
        <w:t>dza przymusowy wykup;</w:t>
      </w:r>
    </w:p>
    <w:p w:rsidR="009213E0" w:rsidRPr="00B24081" w:rsidRDefault="00B64F71" w:rsidP="009213E0">
      <w:pPr>
        <w:pStyle w:val="PKTpunkt"/>
      </w:pPr>
      <w:r>
        <w:t>4</w:t>
      </w:r>
      <w:r w:rsidR="009213E0">
        <w:t>)</w:t>
      </w:r>
      <w:r w:rsidR="009213E0">
        <w:tab/>
      </w:r>
      <w:r w:rsidR="009213E0" w:rsidRPr="00B24081">
        <w:t>przymusowym wy</w:t>
      </w:r>
      <w:r w:rsidR="009213E0">
        <w:t>kupie – rozumie się przez to żą</w:t>
      </w:r>
      <w:r w:rsidR="009213E0" w:rsidRPr="00B24081">
        <w:t>danie sprzedaży, o którym mowa w art. 82 ust. 1 ustawy;</w:t>
      </w:r>
    </w:p>
    <w:p w:rsidR="009213E0" w:rsidRPr="00B24081" w:rsidRDefault="00B64F71" w:rsidP="009213E0">
      <w:pPr>
        <w:pStyle w:val="PKTpunkt"/>
      </w:pPr>
      <w:r>
        <w:t>5</w:t>
      </w:r>
      <w:r w:rsidR="009213E0">
        <w:t>)</w:t>
      </w:r>
      <w:r w:rsidR="009213E0">
        <w:tab/>
      </w:r>
      <w:r w:rsidR="009213E0" w:rsidRPr="00B24081">
        <w:t>r</w:t>
      </w:r>
      <w:r w:rsidR="009213E0">
        <w:t>ozpoczęciu przymusowego wykupu –</w:t>
      </w:r>
      <w:r w:rsidR="009213E0" w:rsidRPr="00B24081">
        <w:t xml:space="preserve"> rozumie się przez to dzień ogłoszenia informacji o zamiarze nabycia akcji w drodze przymusowego wykupu, w sposób określony w §</w:t>
      </w:r>
      <w:r w:rsidR="009213E0">
        <w:t> </w:t>
      </w:r>
      <w:r w:rsidR="009213E0" w:rsidRPr="00B24081">
        <w:t xml:space="preserve">3 </w:t>
      </w:r>
      <w:r w:rsidR="009213E0" w:rsidRPr="00B24081">
        <w:lastRenderedPageBreak/>
        <w:t xml:space="preserve">ust. 1 i 2, przypadający nie później niż </w:t>
      </w:r>
      <w:r w:rsidR="00F77615">
        <w:t>w czternastym</w:t>
      </w:r>
      <w:r w:rsidR="009213E0">
        <w:t xml:space="preserve"> dniu roboczym po dniu doko</w:t>
      </w:r>
      <w:r w:rsidR="009213E0" w:rsidRPr="00B24081">
        <w:t>nania zawiadomienia, o którym mowa w art. 82 ust. 5 ustawy;</w:t>
      </w:r>
    </w:p>
    <w:p w:rsidR="009213E0" w:rsidRPr="00B24081" w:rsidRDefault="00B64F71" w:rsidP="009213E0">
      <w:pPr>
        <w:pStyle w:val="PKTpunkt"/>
      </w:pPr>
      <w:r>
        <w:t>6</w:t>
      </w:r>
      <w:r w:rsidR="009213E0">
        <w:t>)</w:t>
      </w:r>
      <w:r w:rsidR="009213E0">
        <w:tab/>
        <w:t>spółce –</w:t>
      </w:r>
      <w:r w:rsidR="009213E0" w:rsidRPr="00B24081">
        <w:t xml:space="preserve"> rozumie s</w:t>
      </w:r>
      <w:r w:rsidR="009213E0">
        <w:t>ię przez to spółkę publiczną bę</w:t>
      </w:r>
      <w:r w:rsidR="009213E0" w:rsidRPr="00B24081">
        <w:t>dącą emitente</w:t>
      </w:r>
      <w:r w:rsidR="009213E0">
        <w:t>m akcji objętych przymusowym wy</w:t>
      </w:r>
      <w:r w:rsidR="009213E0" w:rsidRPr="00B24081">
        <w:t>kupem;</w:t>
      </w:r>
    </w:p>
    <w:p w:rsidR="009213E0" w:rsidRPr="00B24081" w:rsidRDefault="00B64F71" w:rsidP="009213E0">
      <w:pPr>
        <w:pStyle w:val="PKTpunkt"/>
      </w:pPr>
      <w:r>
        <w:t>7</w:t>
      </w:r>
      <w:r w:rsidR="009213E0">
        <w:t>)</w:t>
      </w:r>
      <w:r w:rsidR="009213E0">
        <w:tab/>
        <w:t>ustawie –</w:t>
      </w:r>
      <w:r w:rsidR="009213E0" w:rsidRPr="00B24081">
        <w:t xml:space="preserve"> rozumie się przez to ustawę z dnia 29 lipca 2005 r. o ofercie publicznej i warunkach wprowadzania instru</w:t>
      </w:r>
      <w:r w:rsidR="009213E0">
        <w:t>mentów finansowych do zorganizo</w:t>
      </w:r>
      <w:r w:rsidR="009213E0" w:rsidRPr="00B24081">
        <w:t>wanego systemu obrotu oraz o spółkach publicznych;</w:t>
      </w:r>
    </w:p>
    <w:p w:rsidR="009213E0" w:rsidRDefault="00B64F71" w:rsidP="009213E0">
      <w:pPr>
        <w:pStyle w:val="PKTpunkt"/>
      </w:pPr>
      <w:r>
        <w:t>8</w:t>
      </w:r>
      <w:r w:rsidR="009213E0">
        <w:t>)</w:t>
      </w:r>
      <w:r w:rsidR="009213E0">
        <w:tab/>
        <w:t>wykupującym –</w:t>
      </w:r>
      <w:r w:rsidR="009213E0" w:rsidRPr="00B24081">
        <w:t xml:space="preserve"> rozumie się przez to</w:t>
      </w:r>
      <w:r w:rsidR="009213E0">
        <w:t>:</w:t>
      </w:r>
    </w:p>
    <w:p w:rsidR="009213E0" w:rsidRPr="00B24081" w:rsidRDefault="009213E0" w:rsidP="009213E0">
      <w:pPr>
        <w:pStyle w:val="LITlitera"/>
      </w:pPr>
      <w:r>
        <w:t>a)</w:t>
      </w:r>
      <w:r>
        <w:tab/>
      </w:r>
      <w:r w:rsidR="00330DE7">
        <w:t>żądającego sprzedaży,</w:t>
      </w:r>
    </w:p>
    <w:p w:rsidR="009213E0" w:rsidRPr="00B24081" w:rsidRDefault="009213E0" w:rsidP="009213E0">
      <w:pPr>
        <w:pStyle w:val="LITlitera"/>
      </w:pPr>
      <w:r>
        <w:t>b)</w:t>
      </w:r>
      <w:r>
        <w:tab/>
      </w:r>
      <w:r w:rsidRPr="00B24081">
        <w:t>podmiot z</w:t>
      </w:r>
      <w:r w:rsidR="00330DE7">
        <w:t>ależny od żądającego sprzedaży,</w:t>
      </w:r>
    </w:p>
    <w:p w:rsidR="009213E0" w:rsidRPr="00B24081" w:rsidRDefault="009213E0" w:rsidP="009213E0">
      <w:pPr>
        <w:pStyle w:val="LITlitera"/>
      </w:pPr>
      <w:r>
        <w:t>c)</w:t>
      </w:r>
      <w:r>
        <w:tab/>
      </w:r>
      <w:r w:rsidRPr="00B24081">
        <w:t>podmiot do</w:t>
      </w:r>
      <w:r>
        <w:t>minujący wobec żądającego sprze</w:t>
      </w:r>
      <w:r w:rsidRPr="00B24081">
        <w:t>daży, lub</w:t>
      </w:r>
    </w:p>
    <w:p w:rsidR="009213E0" w:rsidRDefault="009213E0" w:rsidP="009213E0">
      <w:pPr>
        <w:pStyle w:val="LITlitera"/>
      </w:pPr>
      <w:r>
        <w:t>d)</w:t>
      </w:r>
      <w:r>
        <w:tab/>
      </w:r>
      <w:r w:rsidRPr="006377E8">
        <w:t>podmiot będący stroną zawartego z żądającym sprzedaży porozumienia, o którym mowa w art. 87 ust. 1 pkt 5 ustawy</w:t>
      </w:r>
    </w:p>
    <w:p w:rsidR="009213E0" w:rsidRPr="00B24081" w:rsidRDefault="009213E0" w:rsidP="009213E0">
      <w:pPr>
        <w:pStyle w:val="CZWSPLITczwsplnaliter"/>
      </w:pPr>
      <w:r>
        <w:t xml:space="preserve">– </w:t>
      </w:r>
      <w:r w:rsidRPr="00B24081">
        <w:t>osiągających liczbę głosów z akcji uprawniającą do przymusowego wykupu, jeżeli nabywają akcje spółki w ramach przymusowego wykupu;</w:t>
      </w:r>
    </w:p>
    <w:p w:rsidR="009213E0" w:rsidRPr="00B24081" w:rsidRDefault="00B64F71" w:rsidP="009213E0">
      <w:pPr>
        <w:pStyle w:val="PKTpunkt"/>
      </w:pPr>
      <w:r>
        <w:t>9</w:t>
      </w:r>
      <w:r w:rsidR="009213E0">
        <w:t>)</w:t>
      </w:r>
      <w:r w:rsidR="009213E0">
        <w:tab/>
        <w:t>żądającym sprzedaży –</w:t>
      </w:r>
      <w:r w:rsidR="009213E0" w:rsidRPr="00B24081">
        <w:t xml:space="preserve"> rozumie się przez to akcjonariusza spółki, który wykonuje przysługujące mu prawo przymusowego wykupu.</w:t>
      </w:r>
    </w:p>
    <w:p w:rsidR="009213E0" w:rsidRDefault="009213E0" w:rsidP="009213E0">
      <w:pPr>
        <w:pStyle w:val="ARTartustawynprozporzdzenia"/>
      </w:pPr>
      <w:r w:rsidRPr="00B24081">
        <w:rPr>
          <w:rStyle w:val="Ppogrubienie"/>
        </w:rPr>
        <w:t>§ 3.</w:t>
      </w:r>
      <w:r>
        <w:t> </w:t>
      </w:r>
      <w:r w:rsidRPr="00B24081">
        <w:t>1.</w:t>
      </w:r>
      <w:r>
        <w:t> </w:t>
      </w:r>
      <w:r w:rsidRPr="00B24081">
        <w:t xml:space="preserve">Podmiot pośredniczący </w:t>
      </w:r>
      <w:r>
        <w:t>ogłasza –</w:t>
      </w:r>
      <w:r w:rsidRPr="00B24081">
        <w:t xml:space="preserve"> przez przekazanie co najmniej jednej agencji informacyjnej, o której mowa w art. 58 ust. 1 ustawy, oraz poprzez publikację w co najmniej jednym dzi</w:t>
      </w:r>
      <w:r>
        <w:t>enniku o zasięgu ogólnopolskim –</w:t>
      </w:r>
      <w:r w:rsidRPr="00B24081">
        <w:t xml:space="preserve"> zam</w:t>
      </w:r>
      <w:r>
        <w:t>iar nabycia akcji w drodze przy</w:t>
      </w:r>
      <w:r w:rsidRPr="00B24081">
        <w:t>musowego wykupu, wraz z informacjami na temat przymusowego w</w:t>
      </w:r>
      <w:r>
        <w:t>ykupu załączonymi do zawiadomie</w:t>
      </w:r>
      <w:r w:rsidRPr="00B24081">
        <w:t>nia, o którym mowa w art. 82 ust. 5 ustawy, zwanymi dalej „informacją</w:t>
      </w:r>
      <w:r>
        <w:t>”</w:t>
      </w:r>
      <w:r w:rsidRPr="00B24081">
        <w:t>, zawierającymi:</w:t>
      </w:r>
    </w:p>
    <w:p w:rsidR="009213E0" w:rsidRPr="00B24081" w:rsidRDefault="009213E0" w:rsidP="009213E0">
      <w:pPr>
        <w:pStyle w:val="PKTpunkt"/>
      </w:pPr>
      <w:r>
        <w:t>1)</w:t>
      </w:r>
      <w:r>
        <w:tab/>
      </w:r>
      <w:r w:rsidRPr="00B24081">
        <w:t>treść żądania, ze wskazaniem jego podstawy prawnej;</w:t>
      </w:r>
    </w:p>
    <w:p w:rsidR="009213E0" w:rsidRPr="00B24081" w:rsidRDefault="009213E0" w:rsidP="009213E0">
      <w:pPr>
        <w:pStyle w:val="PKTpunkt"/>
      </w:pPr>
      <w:r>
        <w:t>2)</w:t>
      </w:r>
      <w:r>
        <w:tab/>
      </w:r>
      <w:r w:rsidRPr="00B24081">
        <w:t>imię i nazwisk</w:t>
      </w:r>
      <w:r>
        <w:t>o lub firmę (nazwę), miejsce za</w:t>
      </w:r>
      <w:r w:rsidRPr="00B24081">
        <w:t>mieszkania (siedzibę) oraz adres żądającego sprzedaży;</w:t>
      </w:r>
    </w:p>
    <w:p w:rsidR="009213E0" w:rsidRPr="00B24081" w:rsidRDefault="009213E0" w:rsidP="009213E0">
      <w:pPr>
        <w:pStyle w:val="PKTpunkt"/>
      </w:pPr>
      <w:r>
        <w:t>3)</w:t>
      </w:r>
      <w:r>
        <w:tab/>
      </w:r>
      <w:r w:rsidRPr="00B24081">
        <w:t>imię i nazwisk</w:t>
      </w:r>
      <w:r>
        <w:t>o lub firmę (nazwę), miejsce za</w:t>
      </w:r>
      <w:r w:rsidRPr="00B24081">
        <w:t>mieszkania (siedzibę) oraz adres wykupującego;</w:t>
      </w:r>
    </w:p>
    <w:p w:rsidR="009213E0" w:rsidRPr="00B24081" w:rsidRDefault="009213E0" w:rsidP="009213E0">
      <w:pPr>
        <w:pStyle w:val="PKTpunkt"/>
      </w:pPr>
      <w:r>
        <w:t>4)</w:t>
      </w:r>
      <w:r>
        <w:tab/>
      </w:r>
      <w:r w:rsidRPr="00B24081">
        <w:t>firmę, siedzibę, adres, numer telefonu oraz adres po</w:t>
      </w:r>
      <w:r>
        <w:t>czty elektronicznej podmiotu po</w:t>
      </w:r>
      <w:r w:rsidRPr="00B24081">
        <w:t>średniczącego;</w:t>
      </w:r>
    </w:p>
    <w:p w:rsidR="009213E0" w:rsidRDefault="009213E0" w:rsidP="009213E0">
      <w:pPr>
        <w:pStyle w:val="PKTpunkt"/>
      </w:pPr>
      <w:r>
        <w:t>5)</w:t>
      </w:r>
      <w:r>
        <w:tab/>
      </w:r>
      <w:r w:rsidRPr="00B24081">
        <w:t xml:space="preserve">oznaczenie </w:t>
      </w:r>
      <w:r>
        <w:t>akcji objętych przymusowym wyku</w:t>
      </w:r>
      <w:r w:rsidRPr="00B24081">
        <w:t>pem oraz ich liczb</w:t>
      </w:r>
      <w:r>
        <w:t>y i rodzaju, ze wskazaniem licz</w:t>
      </w:r>
      <w:r w:rsidRPr="00B24081">
        <w:t>by głosów na walnym zgromadzeniu, do jakiej uprawnia jedna akcja danego rodzaju, wysokości kapitału zakładowego</w:t>
      </w:r>
      <w:r>
        <w:t xml:space="preserve"> spółki i łącznej liczby jej ak</w:t>
      </w:r>
      <w:r w:rsidRPr="00B24081">
        <w:t>cji;</w:t>
      </w:r>
    </w:p>
    <w:p w:rsidR="009213E0" w:rsidRPr="00B24081" w:rsidRDefault="009213E0" w:rsidP="009213E0">
      <w:pPr>
        <w:pStyle w:val="PKTpunkt"/>
      </w:pPr>
      <w:r>
        <w:lastRenderedPageBreak/>
        <w:t>6)</w:t>
      </w:r>
      <w:r>
        <w:tab/>
      </w:r>
      <w:r w:rsidRPr="00B24081">
        <w:t>procentową liczbę</w:t>
      </w:r>
      <w:r>
        <w:t xml:space="preserve"> głosów z akcji objętych przymu</w:t>
      </w:r>
      <w:r w:rsidRPr="00B24081">
        <w:t>sowym wykupem i odpowiadającą jej liczbę akcji;</w:t>
      </w:r>
    </w:p>
    <w:p w:rsidR="009213E0" w:rsidRPr="00B24081" w:rsidRDefault="009213E0" w:rsidP="009213E0">
      <w:pPr>
        <w:pStyle w:val="PKTpunkt"/>
      </w:pPr>
      <w:r>
        <w:t>7)</w:t>
      </w:r>
      <w:r>
        <w:tab/>
      </w:r>
      <w:r w:rsidRPr="00B24081">
        <w:t>określenie proporcji, w jakich nastąpi nabycie</w:t>
      </w:r>
      <w:r>
        <w:t xml:space="preserve"> akcji przez każdy z podmiotów –</w:t>
      </w:r>
      <w:r w:rsidRPr="00B24081">
        <w:t xml:space="preserve"> jeżeli akcje mają być nabyte przez więcej niż jeden podmiot;</w:t>
      </w:r>
    </w:p>
    <w:p w:rsidR="009213E0" w:rsidRPr="00B24081" w:rsidRDefault="009213E0" w:rsidP="009213E0">
      <w:pPr>
        <w:pStyle w:val="PKTpunkt"/>
      </w:pPr>
      <w:r>
        <w:t>8)</w:t>
      </w:r>
      <w:r>
        <w:tab/>
      </w:r>
      <w:r w:rsidRPr="00B24081">
        <w:t>cenę wykupu, określoną odrębnie dla każdego z rodzajów akcji o tożsamych u</w:t>
      </w:r>
      <w:r>
        <w:t>prawnieniach co do prawa głosu –</w:t>
      </w:r>
      <w:r w:rsidRPr="00B24081">
        <w:t xml:space="preserve"> jeżeli akcje objęte przymusowym wykupem różnią się pod względem liczby głosów na walnym zgro</w:t>
      </w:r>
      <w:r>
        <w:t>madzeniu, do jakiej uprawnia ak</w:t>
      </w:r>
      <w:r w:rsidRPr="00B24081">
        <w:t>cja danego rodzaju;</w:t>
      </w:r>
    </w:p>
    <w:p w:rsidR="009213E0" w:rsidRDefault="009213E0" w:rsidP="009213E0">
      <w:pPr>
        <w:pStyle w:val="PKTpunkt"/>
      </w:pPr>
      <w:r>
        <w:t>9)</w:t>
      </w:r>
      <w:r>
        <w:tab/>
        <w:t xml:space="preserve">w przypadku akcji dopuszczonych do obrotu na rynku regulowanym – </w:t>
      </w:r>
      <w:r w:rsidRPr="00966E0E">
        <w:t xml:space="preserve">cenę ustaloną zgodnie z art. 79 ust. 1–3 ustawy, od </w:t>
      </w:r>
      <w:r w:rsidRPr="00B24081">
        <w:t>której nie mo</w:t>
      </w:r>
      <w:r>
        <w:t>że być niższa cena wykupu, okre</w:t>
      </w:r>
      <w:r w:rsidRPr="00B24081">
        <w:t>śloną odrębnie dla</w:t>
      </w:r>
      <w:r>
        <w:t xml:space="preserve"> każdego z rodzajów akcji o toż</w:t>
      </w:r>
      <w:r w:rsidRPr="00B24081">
        <w:t>samych u</w:t>
      </w:r>
      <w:r>
        <w:t>prawnieniach co do prawa głosu – jeże</w:t>
      </w:r>
      <w:r w:rsidRPr="00B24081">
        <w:t>li akcje objęte przymusowym wykupem różnią się pod względem liczby głosów na walnym z</w:t>
      </w:r>
      <w:r>
        <w:t>groma</w:t>
      </w:r>
      <w:r w:rsidRPr="00B24081">
        <w:t>dzeniu, do jakiej uprawnia akcja danego rodzaju, ze wskazaniem podstaw ustalenia tej ceny;</w:t>
      </w:r>
    </w:p>
    <w:p w:rsidR="009213E0" w:rsidRDefault="009213E0" w:rsidP="009213E0">
      <w:pPr>
        <w:pStyle w:val="PKTpunkt"/>
      </w:pPr>
      <w:r>
        <w:t>10)</w:t>
      </w:r>
      <w:r>
        <w:tab/>
        <w:t xml:space="preserve">w przypadku akcji wprowadzonych do alternatywnego systemu obrotu – </w:t>
      </w:r>
      <w:r w:rsidRPr="00966E0E">
        <w:t xml:space="preserve">cenę ustaloną zgodnie z art. </w:t>
      </w:r>
      <w:r>
        <w:t>91 ust. 6–8</w:t>
      </w:r>
      <w:r w:rsidRPr="00966E0E">
        <w:t xml:space="preserve"> ustawy, od </w:t>
      </w:r>
      <w:r w:rsidRPr="00B24081">
        <w:t>której nie mo</w:t>
      </w:r>
      <w:r>
        <w:t>że być niższa cena wykupu, okre</w:t>
      </w:r>
      <w:r w:rsidRPr="00B24081">
        <w:t>śloną odrębnie dla</w:t>
      </w:r>
      <w:r>
        <w:t xml:space="preserve"> każdego z rodzajów akcji o toż</w:t>
      </w:r>
      <w:r w:rsidRPr="00B24081">
        <w:t>samych u</w:t>
      </w:r>
      <w:r>
        <w:t>prawnieniach co do prawa głosu – jeże</w:t>
      </w:r>
      <w:r w:rsidRPr="00B24081">
        <w:t>li akcje objęte przymusowym wykupem różnią się pod względem liczby głosów na walnym z</w:t>
      </w:r>
      <w:r>
        <w:t>groma</w:t>
      </w:r>
      <w:r w:rsidRPr="00B24081">
        <w:t>dzeniu, do jakiej uprawnia akcja danego rodzaju, ze wskazaniem podstaw ustalenia tej ceny</w:t>
      </w:r>
      <w:r>
        <w:t>;</w:t>
      </w:r>
    </w:p>
    <w:p w:rsidR="009213E0" w:rsidRPr="00B24081" w:rsidRDefault="009213E0" w:rsidP="009213E0">
      <w:pPr>
        <w:pStyle w:val="PKTpunkt"/>
      </w:pPr>
      <w:r>
        <w:t>11)</w:t>
      </w:r>
      <w:r>
        <w:tab/>
      </w:r>
      <w:r w:rsidRPr="00B24081">
        <w:t>procentową liczb</w:t>
      </w:r>
      <w:r>
        <w:t>ę głosów z akcji oraz odpowiada</w:t>
      </w:r>
      <w:r w:rsidRPr="00B24081">
        <w:t>jącą jej liczbę akcj</w:t>
      </w:r>
      <w:r>
        <w:t>i, jaką samodzielnie posiada żą</w:t>
      </w:r>
      <w:r w:rsidRPr="00B24081">
        <w:t>dający sprzedaży;</w:t>
      </w:r>
    </w:p>
    <w:p w:rsidR="009213E0" w:rsidRPr="00B24081" w:rsidRDefault="009213E0" w:rsidP="009213E0">
      <w:pPr>
        <w:pStyle w:val="PKTpunkt"/>
      </w:pPr>
      <w:r>
        <w:t>12)</w:t>
      </w:r>
      <w:r>
        <w:tab/>
      </w:r>
      <w:r w:rsidRPr="00B24081">
        <w:t>wskazanie podmiotów zależnych od żądającego sprzedaży lub wobec niego dominujących oraz podmiotów będących stronami zawartego z nim porozumienia, o którym mowa w art. 87 ust. 1 pkt 5 ustawy, oraz rodzaju powiązań między tymi po</w:t>
      </w:r>
      <w:r>
        <w:t>dmiotami a żądającym sprzedaży – jeżeli żąda</w:t>
      </w:r>
      <w:r w:rsidRPr="00B24081">
        <w:t>jący sprzedaży os</w:t>
      </w:r>
      <w:r>
        <w:t>iągnął wspólnie z tymi podmio</w:t>
      </w:r>
      <w:r w:rsidRPr="00B24081">
        <w:t>tami liczbę głosów z akcji uprawniającą do przymusowego wykupu;</w:t>
      </w:r>
    </w:p>
    <w:p w:rsidR="009213E0" w:rsidRPr="00B24081" w:rsidRDefault="009213E0" w:rsidP="009213E0">
      <w:pPr>
        <w:pStyle w:val="PKTpunkt"/>
      </w:pPr>
      <w:r w:rsidRPr="00B24081">
        <w:t>1</w:t>
      </w:r>
      <w:r>
        <w:t>3)</w:t>
      </w:r>
      <w:r>
        <w:tab/>
      </w:r>
      <w:r w:rsidRPr="00B24081">
        <w:t>procentową liczbę głosów z akcji oraz odpowiadającą jej liczbę akc</w:t>
      </w:r>
      <w:r>
        <w:t>ji, jaką posiada każdy z podmio</w:t>
      </w:r>
      <w:r w:rsidRPr="00B24081">
        <w:t>tów, o których mowa w pkt 1</w:t>
      </w:r>
      <w:r>
        <w:t>2</w:t>
      </w:r>
      <w:r w:rsidRPr="00B24081">
        <w:t>;</w:t>
      </w:r>
    </w:p>
    <w:p w:rsidR="009213E0" w:rsidRPr="00B24081" w:rsidRDefault="009213E0" w:rsidP="009213E0">
      <w:pPr>
        <w:pStyle w:val="PKTpunkt"/>
      </w:pPr>
      <w:r>
        <w:t>14)</w:t>
      </w:r>
      <w:r>
        <w:tab/>
      </w:r>
      <w:r w:rsidRPr="00B24081">
        <w:t>dzień rozpoczęcia przymusowego wykupu;</w:t>
      </w:r>
    </w:p>
    <w:p w:rsidR="009213E0" w:rsidRPr="00B24081" w:rsidRDefault="009213E0" w:rsidP="009213E0">
      <w:pPr>
        <w:pStyle w:val="PKTpunkt"/>
      </w:pPr>
      <w:r>
        <w:t>15)</w:t>
      </w:r>
      <w:r>
        <w:tab/>
      </w:r>
      <w:r w:rsidRPr="00B24081">
        <w:t>dzień wykupu;</w:t>
      </w:r>
    </w:p>
    <w:p w:rsidR="009213E0" w:rsidRPr="00B24081" w:rsidRDefault="009213E0" w:rsidP="009213E0">
      <w:pPr>
        <w:pStyle w:val="PKTpunkt"/>
      </w:pPr>
      <w:r>
        <w:lastRenderedPageBreak/>
        <w:t>16)</w:t>
      </w:r>
      <w:r>
        <w:tab/>
      </w:r>
      <w:r w:rsidRPr="00B24081">
        <w:t>pouczenie, że wła</w:t>
      </w:r>
      <w:r>
        <w:t>ściciele akcji zostaną pozbawieni swo</w:t>
      </w:r>
      <w:r w:rsidRPr="00B24081">
        <w:t>ich praw z akcji poprzez zapisanie, w dniu wykupu, akcji podlegających przymusowemu wykupowi na rachunku papierów wartościowych wykupującego;</w:t>
      </w:r>
    </w:p>
    <w:p w:rsidR="009213E0" w:rsidRPr="00B24081" w:rsidRDefault="009213E0" w:rsidP="009213E0">
      <w:pPr>
        <w:pStyle w:val="PKTpunkt"/>
      </w:pPr>
      <w:r>
        <w:t>17)</w:t>
      </w:r>
      <w:r>
        <w:tab/>
      </w:r>
      <w:r w:rsidRPr="00B24081">
        <w:t>miejsce, termin i sposób zapłaty za nabywane akcje;</w:t>
      </w:r>
    </w:p>
    <w:p w:rsidR="009213E0" w:rsidRPr="00B24081" w:rsidRDefault="009213E0" w:rsidP="009213E0">
      <w:pPr>
        <w:pStyle w:val="PKTpunkt"/>
      </w:pPr>
      <w:r>
        <w:t>18)</w:t>
      </w:r>
      <w:r>
        <w:tab/>
      </w:r>
      <w:r w:rsidRPr="00B24081">
        <w:t>wzmiankę o z</w:t>
      </w:r>
      <w:r>
        <w:t>łożeniu w podmiocie pośredniczą</w:t>
      </w:r>
      <w:r w:rsidRPr="00B24081">
        <w:t xml:space="preserve">cym uwierzytelnionych kopii świadectw </w:t>
      </w:r>
      <w:r w:rsidRPr="005E6F83">
        <w:t xml:space="preserve">depozytowych potwierdzających </w:t>
      </w:r>
      <w:r w:rsidRPr="00B24081">
        <w:t>osiągnięcie l</w:t>
      </w:r>
      <w:r>
        <w:t>iczby głosów z akcji uprawniają</w:t>
      </w:r>
      <w:r w:rsidRPr="00B24081">
        <w:t>cej do przymusowego wykupu;</w:t>
      </w:r>
    </w:p>
    <w:p w:rsidR="009213E0" w:rsidRDefault="009213E0" w:rsidP="009213E0">
      <w:pPr>
        <w:pStyle w:val="PKTpunkt"/>
      </w:pPr>
      <w:r>
        <w:t>19)</w:t>
      </w:r>
      <w:r>
        <w:tab/>
      </w:r>
      <w:r w:rsidRPr="00B24081">
        <w:t>wzmiankę o ust</w:t>
      </w:r>
      <w:r>
        <w:t>anowieniu zabezpieczenia, o któ</w:t>
      </w:r>
      <w:r w:rsidRPr="00B24081">
        <w:t>rym mowa w art. 82 ust. 4 ustawy, na okres nie krótszy niż do końca dnia zapłaty ceny wykupu, ze wskazaniem czy zapłata nastąpi z wykorzystaniem tego zabezpieczenia zgodnie z §</w:t>
      </w:r>
      <w:r>
        <w:t> 5</w:t>
      </w:r>
      <w:r w:rsidRPr="00B24081">
        <w:t xml:space="preserve"> ust. 2</w:t>
      </w:r>
      <w:r>
        <w:t>.</w:t>
      </w:r>
    </w:p>
    <w:p w:rsidR="009213E0" w:rsidRPr="00B24081" w:rsidRDefault="009213E0" w:rsidP="009213E0">
      <w:pPr>
        <w:pStyle w:val="USTustnpkodeksu"/>
      </w:pPr>
      <w:r>
        <w:t>2. </w:t>
      </w:r>
      <w:r w:rsidR="00330DE7">
        <w:t>Publikacja w dzienniku</w:t>
      </w:r>
      <w:r w:rsidRPr="00B24081">
        <w:t xml:space="preserve"> o </w:t>
      </w:r>
      <w:r w:rsidR="00330DE7">
        <w:t>zasięgu ogólnopolskim</w:t>
      </w:r>
      <w:r w:rsidRPr="00B24081">
        <w:t xml:space="preserve"> następuje w dniu przek</w:t>
      </w:r>
      <w:r>
        <w:t>azania informacji agencji infor</w:t>
      </w:r>
      <w:r w:rsidRPr="00B24081">
        <w:t>macyjnej.</w:t>
      </w:r>
    </w:p>
    <w:p w:rsidR="009213E0" w:rsidRPr="00B24081" w:rsidRDefault="009213E0" w:rsidP="009213E0">
      <w:pPr>
        <w:pStyle w:val="USTustnpkodeksu"/>
      </w:pPr>
      <w:r>
        <w:t>3. </w:t>
      </w:r>
      <w:r w:rsidRPr="00B24081">
        <w:t>Po ogłoszeniu</w:t>
      </w:r>
      <w:r>
        <w:t xml:space="preserve"> informacji podmiot pośredniczą</w:t>
      </w:r>
      <w:r w:rsidRPr="00B24081">
        <w:t>cy niezwłocznie przekazuje informację spółce oraz Krajowemu Depozytowi.</w:t>
      </w:r>
    </w:p>
    <w:p w:rsidR="009213E0" w:rsidRPr="00B24081" w:rsidRDefault="009213E0" w:rsidP="009213E0">
      <w:pPr>
        <w:pStyle w:val="ARTartustawynprozporzdzenia"/>
      </w:pPr>
      <w:r w:rsidRPr="00B24081">
        <w:rPr>
          <w:rStyle w:val="Ppogrubienie"/>
        </w:rPr>
        <w:t>§ 4.</w:t>
      </w:r>
      <w:r>
        <w:t> </w:t>
      </w:r>
      <w:r w:rsidRPr="00B24081">
        <w:t>1.</w:t>
      </w:r>
      <w:r>
        <w:t> P</w:t>
      </w:r>
      <w:r w:rsidRPr="00B24081">
        <w:t>odmioty prowadzące rachunki papierów wa</w:t>
      </w:r>
      <w:r>
        <w:t>rtościowych, na których są zapi</w:t>
      </w:r>
      <w:r w:rsidRPr="00B24081">
        <w:t>sane akcje</w:t>
      </w:r>
      <w:r>
        <w:t xml:space="preserve"> będące przedmiotem przymusowego wykupu</w:t>
      </w:r>
      <w:r w:rsidRPr="00B24081">
        <w:t>, po otrzymaniu od Krajowego Depozytu informacji o przymusowym wykupie, dokonują ich blokady na tych rach</w:t>
      </w:r>
      <w:r>
        <w:t>unkach od dnia otrzymania infor</w:t>
      </w:r>
      <w:r w:rsidRPr="00B24081">
        <w:t>macji do dnia wykupu.</w:t>
      </w:r>
    </w:p>
    <w:p w:rsidR="009213E0" w:rsidRPr="00B24081" w:rsidRDefault="009213E0" w:rsidP="009213E0">
      <w:pPr>
        <w:pStyle w:val="USTustnpkodeksu"/>
      </w:pPr>
      <w:r>
        <w:t>2. </w:t>
      </w:r>
      <w:r w:rsidRPr="00B24081">
        <w:t>Podmiot pośredniczący składa w Krajowym Depozycie dyspozycje prz</w:t>
      </w:r>
      <w:r>
        <w:t xml:space="preserve">eniesienia akcji </w:t>
      </w:r>
      <w:r w:rsidRPr="00B24081">
        <w:t>na konto depozytowe podmiotu pośredni</w:t>
      </w:r>
      <w:r>
        <w:t>czą</w:t>
      </w:r>
      <w:r w:rsidRPr="00B24081">
        <w:t>cego, zgodne co do fo</w:t>
      </w:r>
      <w:r>
        <w:t>rmy, zakresu oraz sposobu i ter</w:t>
      </w:r>
      <w:r w:rsidRPr="00B24081">
        <w:t>minu ich składania</w:t>
      </w:r>
      <w:r>
        <w:t xml:space="preserve"> z regulacjami prawnymi Krajowe</w:t>
      </w:r>
      <w:r w:rsidRPr="00B24081">
        <w:t>go Depozytu, wydanymi na podstawie regulaminu, o którym mowa w art. 50 ustawy z dnia 29 lipca 2005 r. o obrocie instrumentami finansowymi</w:t>
      </w:r>
      <w:r>
        <w:t xml:space="preserve"> (Dz. U. z 2020 r. poz. 89, 284 i 568)</w:t>
      </w:r>
      <w:r w:rsidRPr="00B24081">
        <w:t>.</w:t>
      </w:r>
    </w:p>
    <w:p w:rsidR="009213E0" w:rsidRPr="00B24081" w:rsidRDefault="009213E0" w:rsidP="009213E0">
      <w:pPr>
        <w:pStyle w:val="USTustnpkodeksu"/>
      </w:pPr>
      <w:r>
        <w:t>3. </w:t>
      </w:r>
      <w:r w:rsidRPr="00B24081">
        <w:t>Krajowy Depo</w:t>
      </w:r>
      <w:r>
        <w:t>zyt w dniu wykupu dokonuje prze</w:t>
      </w:r>
      <w:r w:rsidRPr="00B24081">
        <w:t>niesienia akcji objętych przymusowym wykupem, na konto depozytowe podmiotu pośredniczącego, w zamian za zapłatę ceny wykupu.</w:t>
      </w:r>
    </w:p>
    <w:p w:rsidR="009213E0" w:rsidRPr="00B24081" w:rsidRDefault="009213E0" w:rsidP="009213E0">
      <w:pPr>
        <w:pStyle w:val="USTustnpkodeksu"/>
      </w:pPr>
      <w:r>
        <w:t>4. </w:t>
      </w:r>
      <w:r w:rsidRPr="00B24081">
        <w:t>Wykup akcji następuje poprzez dokonanie, w dniu wykupu, zapisu tych akcji na rachunku papierów wartościowych wykupującego, w zamian za zapłatę ceny wykupu.</w:t>
      </w:r>
    </w:p>
    <w:p w:rsidR="009213E0" w:rsidRPr="00B24081" w:rsidRDefault="009213E0" w:rsidP="009213E0">
      <w:pPr>
        <w:pStyle w:val="ARTartustawynprozporzdzenia"/>
      </w:pPr>
      <w:r w:rsidRPr="00B24081">
        <w:rPr>
          <w:rStyle w:val="Ppogrubienie"/>
        </w:rPr>
        <w:t>§ 5.</w:t>
      </w:r>
      <w:r>
        <w:t> </w:t>
      </w:r>
      <w:r w:rsidRPr="00B24081">
        <w:t>1.</w:t>
      </w:r>
      <w:r>
        <w:t> </w:t>
      </w:r>
      <w:r w:rsidRPr="00B24081">
        <w:t>Zapłata ceny wykupu następuje przelewem, na rachunek bankow</w:t>
      </w:r>
      <w:r>
        <w:t>y wskazany przez właściciela ak</w:t>
      </w:r>
      <w:r w:rsidRPr="00B24081">
        <w:t>cji objętych przymusowym wykupem.</w:t>
      </w:r>
    </w:p>
    <w:p w:rsidR="009213E0" w:rsidRPr="00B24081" w:rsidRDefault="009213E0" w:rsidP="009213E0">
      <w:pPr>
        <w:pStyle w:val="USTustnpkodeksu"/>
      </w:pPr>
      <w:r w:rsidRPr="00B24081">
        <w:lastRenderedPageBreak/>
        <w:t>2.</w:t>
      </w:r>
      <w:r>
        <w:t> </w:t>
      </w:r>
      <w:r w:rsidRPr="00B24081">
        <w:t>W przypadku ustanowienia zabezpieczenia w formie pieniężnej,</w:t>
      </w:r>
      <w:r>
        <w:t xml:space="preserve"> zapłata ceny wykupu może nastą</w:t>
      </w:r>
      <w:r w:rsidRPr="00B24081">
        <w:t>pić ze środków pi</w:t>
      </w:r>
      <w:r>
        <w:t>eniężnych stanowiących zabezpie</w:t>
      </w:r>
      <w:r w:rsidRPr="00B24081">
        <w:t>czenie, o którym mowa w art. 82 ust. 4 ustawy.</w:t>
      </w:r>
    </w:p>
    <w:p w:rsidR="009213E0" w:rsidRPr="00B24081" w:rsidRDefault="009213E0" w:rsidP="009213E0">
      <w:pPr>
        <w:pStyle w:val="ARTartustawynprozporzdzenia"/>
      </w:pPr>
      <w:r w:rsidRPr="00D72DB9">
        <w:rPr>
          <w:rStyle w:val="Ppogrubienie"/>
        </w:rPr>
        <w:t>§ 6.</w:t>
      </w:r>
      <w:r>
        <w:t> Traci moc rozporządzenie Ministra Finansów z dnia 14 listopada 2005 r. w sprawie nabywania akcji spółki publicznej w drodze przymusowego wykupu (Dz. U. poz. 1948).</w:t>
      </w:r>
    </w:p>
    <w:p w:rsidR="009213E0" w:rsidRDefault="009213E0" w:rsidP="009213E0">
      <w:pPr>
        <w:pStyle w:val="ARTartustawynprozporzdzenia"/>
      </w:pPr>
      <w:r w:rsidRPr="00B24081">
        <w:rPr>
          <w:rStyle w:val="Ppogrubienie"/>
        </w:rPr>
        <w:t>§ </w:t>
      </w:r>
      <w:r>
        <w:rPr>
          <w:rStyle w:val="Ppogrubienie"/>
        </w:rPr>
        <w:t>7</w:t>
      </w:r>
      <w:r w:rsidRPr="00B24081">
        <w:rPr>
          <w:rStyle w:val="Ppogrubienie"/>
        </w:rPr>
        <w:t>.</w:t>
      </w:r>
      <w:r>
        <w:t> </w:t>
      </w:r>
      <w:r w:rsidRPr="00B24081">
        <w:t>Rozporządze</w:t>
      </w:r>
      <w:r>
        <w:t>nie wchodzi w życie z dniem 1 marca 2021 r</w:t>
      </w:r>
      <w:r w:rsidRPr="00B24081">
        <w:t>.</w:t>
      </w:r>
    </w:p>
    <w:p w:rsidR="00B636E6" w:rsidRDefault="009213E0" w:rsidP="00B636E6">
      <w:pPr>
        <w:pStyle w:val="NAZORGWYDnazwaorganuwydajcegoprojektowanyakt"/>
      </w:pPr>
      <w:r>
        <w:t>minister finansów</w:t>
      </w:r>
      <w:r w:rsidR="00B636E6">
        <w:t xml:space="preserve">, Funduszy </w:t>
      </w:r>
      <w:r w:rsidR="00B636E6">
        <w:br/>
        <w:t>i polityki regionalnej</w:t>
      </w:r>
    </w:p>
    <w:p w:rsidR="00B636E6" w:rsidRPr="00B636E6" w:rsidRDefault="00B636E6" w:rsidP="00B636E6"/>
    <w:p w:rsidR="00B636E6" w:rsidRPr="00B636E6" w:rsidRDefault="00B636E6" w:rsidP="00B636E6"/>
    <w:p w:rsidR="00B636E6" w:rsidRPr="00B636E6" w:rsidRDefault="00B636E6" w:rsidP="00B636E6"/>
    <w:p w:rsidR="00B636E6" w:rsidRDefault="00B636E6" w:rsidP="00B636E6"/>
    <w:p w:rsidR="00B636E6" w:rsidRPr="00B636E6" w:rsidRDefault="00B636E6" w:rsidP="00B636E6">
      <w:r>
        <w:tab/>
      </w:r>
      <w:r>
        <w:tab/>
      </w:r>
      <w:r>
        <w:tab/>
      </w:r>
      <w:r w:rsidRPr="00B636E6">
        <w:t>ZA ZGODNOŚĆ POD WZGLĘDEM PRAWNYM,</w:t>
      </w:r>
    </w:p>
    <w:p w:rsidR="00B636E6" w:rsidRPr="00B636E6" w:rsidRDefault="00B636E6" w:rsidP="00B636E6">
      <w:r>
        <w:t xml:space="preserve">                   </w:t>
      </w:r>
      <w:r w:rsidRPr="00B636E6">
        <w:t>LEGISLACYJNYM I REDAKCYJNYM</w:t>
      </w:r>
    </w:p>
    <w:p w:rsidR="00B636E6" w:rsidRPr="00B636E6" w:rsidRDefault="00B636E6" w:rsidP="00B636E6"/>
    <w:p w:rsidR="00B636E6" w:rsidRPr="00B636E6" w:rsidRDefault="00B636E6" w:rsidP="00B636E6">
      <w:r>
        <w:t xml:space="preserve">                               Aleksandra </w:t>
      </w:r>
      <w:proofErr w:type="spellStart"/>
      <w:r>
        <w:t>Ostapiuk</w:t>
      </w:r>
      <w:proofErr w:type="spellEnd"/>
    </w:p>
    <w:p w:rsidR="00B636E6" w:rsidRPr="00B636E6" w:rsidRDefault="00B636E6" w:rsidP="00B636E6">
      <w:r>
        <w:t xml:space="preserve">                                         Dyrektor</w:t>
      </w:r>
    </w:p>
    <w:p w:rsidR="00B636E6" w:rsidRPr="00B636E6" w:rsidRDefault="00B636E6" w:rsidP="00B636E6">
      <w:r w:rsidRPr="00B636E6">
        <w:t>Departamentu Prawnego w Ministerstwie Finansów</w:t>
      </w:r>
    </w:p>
    <w:p w:rsidR="00B636E6" w:rsidRPr="00B636E6" w:rsidRDefault="00B636E6" w:rsidP="00B636E6"/>
    <w:p w:rsidR="00B636E6" w:rsidRPr="00B636E6" w:rsidRDefault="00B636E6" w:rsidP="00B636E6">
      <w:r w:rsidRPr="00B636E6">
        <w:t>/- podpisano kwalifikowanym podpisem elektronicznym/</w:t>
      </w:r>
    </w:p>
    <w:p w:rsidR="00261A16" w:rsidRPr="00B636E6" w:rsidRDefault="00261A16" w:rsidP="00B636E6">
      <w:pPr>
        <w:tabs>
          <w:tab w:val="left" w:pos="555"/>
        </w:tabs>
      </w:pPr>
    </w:p>
    <w:sectPr w:rsidR="00261A16" w:rsidRPr="00B636E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43" w:rsidRDefault="00C51543">
      <w:r>
        <w:separator/>
      </w:r>
    </w:p>
  </w:endnote>
  <w:endnote w:type="continuationSeparator" w:id="0">
    <w:p w:rsidR="00C51543" w:rsidRDefault="00C5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43" w:rsidRDefault="00C51543">
      <w:r>
        <w:separator/>
      </w:r>
    </w:p>
  </w:footnote>
  <w:footnote w:type="continuationSeparator" w:id="0">
    <w:p w:rsidR="00C51543" w:rsidRDefault="00C51543">
      <w:r>
        <w:continuationSeparator/>
      </w:r>
    </w:p>
  </w:footnote>
  <w:footnote w:id="1">
    <w:p w:rsidR="009213E0" w:rsidRPr="00A843C6" w:rsidRDefault="009213E0" w:rsidP="009213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8324F5" w:rsidRPr="005C6CAD">
        <w:t>Minister Finansów</w:t>
      </w:r>
      <w:r w:rsidR="008324F5" w:rsidRPr="00812C9F">
        <w:t>, Funduszy i Polityki Regionalnej</w:t>
      </w:r>
      <w:r w:rsidR="008324F5" w:rsidRPr="005C6CAD">
        <w:t xml:space="preserve"> kieruje działem administracji rządowej – instytucje finanso</w:t>
      </w:r>
      <w:r w:rsidR="008324F5">
        <w:t>we, na podstawie § 1 ust. 2 pkt </w:t>
      </w:r>
      <w:r w:rsidR="008324F5" w:rsidRPr="005C6CAD">
        <w:t xml:space="preserve">3 rozporządzenia Prezesa Rady Ministrów z dnia </w:t>
      </w:r>
      <w:r w:rsidR="008324F5">
        <w:t>6 października</w:t>
      </w:r>
      <w:r w:rsidR="008324F5" w:rsidRPr="005C6CAD">
        <w:t xml:space="preserve"> 20</w:t>
      </w:r>
      <w:r w:rsidR="008324F5">
        <w:t>20</w:t>
      </w:r>
      <w:r w:rsidR="008324F5" w:rsidRPr="005C6CAD">
        <w:t xml:space="preserve"> r. w sprawie szczegółowego zakresu działania Ministra Finansów</w:t>
      </w:r>
      <w:r w:rsidR="008324F5" w:rsidRPr="00812C9F">
        <w:t>, Funduszy i Polityki Regionalnej</w:t>
      </w:r>
      <w:r w:rsidR="008324F5" w:rsidRPr="005C6CAD">
        <w:t xml:space="preserve"> (Dz. U. poz. </w:t>
      </w:r>
      <w:r w:rsidR="008324F5">
        <w:t>1719</w:t>
      </w:r>
      <w:r w:rsidRPr="007150BA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10B1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0"/>
    <w:rsid w:val="000012DA"/>
    <w:rsid w:val="0000246E"/>
    <w:rsid w:val="00003862"/>
    <w:rsid w:val="00011EDA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0846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3950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0DE7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B1C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4F5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3E0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3D62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3FB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36E6"/>
    <w:rsid w:val="00B642FC"/>
    <w:rsid w:val="00B64D26"/>
    <w:rsid w:val="00B64F71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1543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615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F4BC64-1FC8-473C-813B-BB13A28E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6E6"/>
    <w:pPr>
      <w:spacing w:line="240" w:lineRule="auto"/>
    </w:pPr>
    <w:rPr>
      <w:rFonts w:ascii="Cambria" w:eastAsia="Cambria" w:hAnsi="Cambri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FM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2683B-4594-4159-A8AF-170BFBC6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1213</Words>
  <Characters>7282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Kącki Jakub</dc:creator>
  <cp:lastModifiedBy>KGHM</cp:lastModifiedBy>
  <cp:revision>2</cp:revision>
  <cp:lastPrinted>2012-04-23T06:39:00Z</cp:lastPrinted>
  <dcterms:created xsi:type="dcterms:W3CDTF">2020-10-27T08:28:00Z</dcterms:created>
  <dcterms:modified xsi:type="dcterms:W3CDTF">2020-10-27T08:28:00Z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