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BA45" w14:textId="277B996B" w:rsidR="00C06C3A" w:rsidRPr="00CB047C" w:rsidRDefault="00EF6914" w:rsidP="000A73F2">
      <w:pPr>
        <w:spacing w:before="240" w:line="360" w:lineRule="auto"/>
        <w:jc w:val="right"/>
        <w:rPr>
          <w:rFonts w:ascii="Times New Roman" w:hAnsi="Times New Roman"/>
          <w:sz w:val="24"/>
          <w:szCs w:val="24"/>
        </w:rPr>
      </w:pPr>
      <w:r w:rsidRPr="00CB047C">
        <w:rPr>
          <w:rFonts w:ascii="Times New Roman" w:hAnsi="Times New Roman"/>
          <w:sz w:val="24"/>
          <w:szCs w:val="24"/>
        </w:rPr>
        <w:t>P</w:t>
      </w:r>
      <w:r w:rsidR="00C06C3A" w:rsidRPr="00CB047C">
        <w:rPr>
          <w:rFonts w:ascii="Times New Roman" w:hAnsi="Times New Roman"/>
          <w:sz w:val="24"/>
          <w:szCs w:val="24"/>
        </w:rPr>
        <w:t>rojekt</w:t>
      </w:r>
      <w:r w:rsidR="00D80383" w:rsidRPr="00CB047C">
        <w:rPr>
          <w:rFonts w:ascii="Times New Roman" w:hAnsi="Times New Roman"/>
          <w:sz w:val="24"/>
          <w:szCs w:val="24"/>
        </w:rPr>
        <w:t xml:space="preserve"> z dnia</w:t>
      </w:r>
      <w:r w:rsidR="00854E88" w:rsidRPr="00CB047C">
        <w:rPr>
          <w:rFonts w:ascii="Times New Roman" w:hAnsi="Times New Roman"/>
          <w:sz w:val="24"/>
          <w:szCs w:val="24"/>
        </w:rPr>
        <w:t xml:space="preserve"> </w:t>
      </w:r>
      <w:r w:rsidR="00857B87">
        <w:rPr>
          <w:rFonts w:ascii="Times New Roman" w:hAnsi="Times New Roman"/>
          <w:sz w:val="24"/>
          <w:szCs w:val="24"/>
        </w:rPr>
        <w:t>22</w:t>
      </w:r>
      <w:r w:rsidR="00FB7F0C" w:rsidRPr="00CB047C">
        <w:rPr>
          <w:rFonts w:ascii="Times New Roman" w:hAnsi="Times New Roman"/>
          <w:sz w:val="24"/>
          <w:szCs w:val="24"/>
        </w:rPr>
        <w:t>.</w:t>
      </w:r>
      <w:r w:rsidR="00B77931">
        <w:rPr>
          <w:rFonts w:ascii="Times New Roman" w:hAnsi="Times New Roman"/>
          <w:sz w:val="24"/>
          <w:szCs w:val="24"/>
        </w:rPr>
        <w:t>10</w:t>
      </w:r>
      <w:r w:rsidR="00FB7F0C" w:rsidRPr="00CB047C">
        <w:rPr>
          <w:rFonts w:ascii="Times New Roman" w:hAnsi="Times New Roman"/>
          <w:sz w:val="24"/>
          <w:szCs w:val="24"/>
        </w:rPr>
        <w:t>.</w:t>
      </w:r>
      <w:r w:rsidR="00C06C3A" w:rsidRPr="00CB047C">
        <w:rPr>
          <w:rFonts w:ascii="Times New Roman" w:hAnsi="Times New Roman"/>
          <w:sz w:val="24"/>
          <w:szCs w:val="24"/>
        </w:rPr>
        <w:t>2020</w:t>
      </w:r>
      <w:r w:rsidR="00FB7F0C" w:rsidRPr="00CB047C">
        <w:rPr>
          <w:rFonts w:ascii="Times New Roman" w:hAnsi="Times New Roman"/>
          <w:sz w:val="24"/>
          <w:szCs w:val="24"/>
        </w:rPr>
        <w:t xml:space="preserve"> r.</w:t>
      </w:r>
      <w:r w:rsidR="00A050AA" w:rsidRPr="00CB047C">
        <w:rPr>
          <w:rFonts w:ascii="Times New Roman" w:hAnsi="Times New Roman"/>
          <w:sz w:val="24"/>
          <w:szCs w:val="24"/>
        </w:rPr>
        <w:t xml:space="preserve"> </w:t>
      </w:r>
    </w:p>
    <w:p w14:paraId="61583C5B" w14:textId="5E8BEE83" w:rsidR="0002305C" w:rsidRPr="00CB047C" w:rsidRDefault="0002305C" w:rsidP="002E6578">
      <w:pPr>
        <w:spacing w:before="240" w:line="340" w:lineRule="atLeast"/>
        <w:ind w:left="2832" w:firstLine="708"/>
        <w:jc w:val="both"/>
        <w:rPr>
          <w:rFonts w:ascii="Times New Roman" w:hAnsi="Times New Roman"/>
          <w:b/>
          <w:sz w:val="24"/>
          <w:szCs w:val="24"/>
        </w:rPr>
      </w:pPr>
      <w:r w:rsidRPr="00CB047C">
        <w:rPr>
          <w:rFonts w:ascii="Times New Roman" w:hAnsi="Times New Roman"/>
          <w:b/>
          <w:sz w:val="24"/>
          <w:szCs w:val="24"/>
        </w:rPr>
        <w:t>UZASADNIENIE</w:t>
      </w:r>
    </w:p>
    <w:p w14:paraId="7893C01E" w14:textId="2EF3435D" w:rsidR="00E14E60" w:rsidRPr="00CB047C" w:rsidRDefault="00714FAE" w:rsidP="002E6578">
      <w:pPr>
        <w:spacing w:before="240" w:line="340" w:lineRule="atLeast"/>
        <w:jc w:val="both"/>
        <w:rPr>
          <w:rFonts w:ascii="Times New Roman" w:hAnsi="Times New Roman"/>
          <w:b/>
          <w:sz w:val="24"/>
          <w:szCs w:val="24"/>
          <w:lang w:eastAsia="fr-BE"/>
        </w:rPr>
      </w:pPr>
      <w:r w:rsidRPr="00CB047C">
        <w:rPr>
          <w:rFonts w:ascii="Times New Roman" w:hAnsi="Times New Roman"/>
          <w:b/>
          <w:sz w:val="24"/>
          <w:szCs w:val="24"/>
          <w:lang w:eastAsia="fr-BE"/>
        </w:rPr>
        <w:t>Potrzeba i cel wydania ustawy</w:t>
      </w:r>
      <w:bookmarkStart w:id="0" w:name="_GoBack"/>
      <w:bookmarkEnd w:id="0"/>
    </w:p>
    <w:p w14:paraId="599978E1" w14:textId="301698E2" w:rsidR="00AE5DCE" w:rsidRPr="00CB047C" w:rsidRDefault="003367B0" w:rsidP="002E6578">
      <w:pPr>
        <w:pStyle w:val="NormalnyWeb"/>
        <w:shd w:val="clear" w:color="auto" w:fill="FFFFFF"/>
        <w:spacing w:before="240" w:after="0" w:line="340" w:lineRule="atLeast"/>
        <w:jc w:val="both"/>
        <w:rPr>
          <w:rStyle w:val="notranslate"/>
          <w:b/>
        </w:rPr>
      </w:pPr>
      <w:r w:rsidRPr="00CB047C">
        <w:rPr>
          <w:rStyle w:val="notranslate"/>
        </w:rPr>
        <w:t xml:space="preserve">Zmiany w ustawie </w:t>
      </w:r>
      <w:r w:rsidR="005B75EE" w:rsidRPr="00CB047C">
        <w:t>z dnia 11 marca 2004 r. o podatku od tow</w:t>
      </w:r>
      <w:r w:rsidR="00247002" w:rsidRPr="00CB047C">
        <w:t xml:space="preserve">arów </w:t>
      </w:r>
      <w:r w:rsidR="00247002" w:rsidRPr="00CB047C">
        <w:br/>
        <w:t>i usług (Dz. U. z 2020 r.</w:t>
      </w:r>
      <w:r w:rsidR="005B75EE" w:rsidRPr="00CB047C">
        <w:t xml:space="preserve"> poz. 106</w:t>
      </w:r>
      <w:r w:rsidR="009D6FBF" w:rsidRPr="00CB047C">
        <w:t>,</w:t>
      </w:r>
      <w:r w:rsidR="009A48B1" w:rsidRPr="00CB047C">
        <w:t xml:space="preserve"> </w:t>
      </w:r>
      <w:r w:rsidR="005B75EE" w:rsidRPr="00CB047C">
        <w:t>568</w:t>
      </w:r>
      <w:r w:rsidR="00D61277" w:rsidRPr="00CB047C">
        <w:t>,</w:t>
      </w:r>
      <w:r w:rsidR="009D6FBF" w:rsidRPr="00CB047C">
        <w:t xml:space="preserve"> </w:t>
      </w:r>
      <w:r w:rsidR="00D61277" w:rsidRPr="00CB047C">
        <w:t xml:space="preserve">1065 </w:t>
      </w:r>
      <w:r w:rsidR="009D6FBF" w:rsidRPr="00CB047C">
        <w:t>i</w:t>
      </w:r>
      <w:r w:rsidR="00D61277" w:rsidRPr="00CB047C">
        <w:t xml:space="preserve"> 1106</w:t>
      </w:r>
      <w:r w:rsidR="005B75EE" w:rsidRPr="00CB047C">
        <w:t xml:space="preserve">), zwanej dalej „ustawą o VAT” </w:t>
      </w:r>
      <w:r w:rsidRPr="00CB047C">
        <w:rPr>
          <w:rStyle w:val="notranslate"/>
        </w:rPr>
        <w:t>są konsekwencją prac Komisji Europejskiej</w:t>
      </w:r>
      <w:r w:rsidR="005371F0" w:rsidRPr="00CB047C">
        <w:rPr>
          <w:rStyle w:val="notranslate"/>
        </w:rPr>
        <w:t xml:space="preserve">, zwanej dalej </w:t>
      </w:r>
      <w:r w:rsidR="00B070E3" w:rsidRPr="00CB047C">
        <w:rPr>
          <w:rStyle w:val="notranslate"/>
        </w:rPr>
        <w:t xml:space="preserve">również </w:t>
      </w:r>
      <w:r w:rsidR="005371F0" w:rsidRPr="00CB047C">
        <w:rPr>
          <w:rStyle w:val="notranslate"/>
        </w:rPr>
        <w:t>„KE”</w:t>
      </w:r>
      <w:r w:rsidRPr="00CB047C">
        <w:rPr>
          <w:rStyle w:val="notranslate"/>
        </w:rPr>
        <w:t>, która</w:t>
      </w:r>
      <w:r w:rsidR="00AE5DCE" w:rsidRPr="00CB047C">
        <w:rPr>
          <w:rStyle w:val="notranslate"/>
        </w:rPr>
        <w:t xml:space="preserve"> dąży do uproszczenia obowiązków związanych z podatkiem VAT dla przedsiębiorstw prowadzących transgraniczną sprzedaż towarów lub usług (głównie przez Internet) konsumentom końcowym oraz do zapewnienia, aby podatek VAT od takich dostaw był prawidłowo płacony na rzecz państwa członkowskiego </w:t>
      </w:r>
      <w:r w:rsidR="00B070E3" w:rsidRPr="00CB047C">
        <w:rPr>
          <w:rStyle w:val="notranslate"/>
        </w:rPr>
        <w:t>nabywcy lub usługobiorcy</w:t>
      </w:r>
      <w:r w:rsidR="00096958" w:rsidRPr="00CB047C">
        <w:rPr>
          <w:rStyle w:val="notranslate"/>
        </w:rPr>
        <w:t xml:space="preserve"> </w:t>
      </w:r>
      <w:r w:rsidR="00AE5DCE" w:rsidRPr="00CB047C">
        <w:rPr>
          <w:rStyle w:val="notranslate"/>
        </w:rPr>
        <w:t xml:space="preserve">zgodnie z zasadą opodatkowania </w:t>
      </w:r>
      <w:r w:rsidR="001A354C" w:rsidRPr="00CB047C">
        <w:rPr>
          <w:rStyle w:val="notranslate"/>
        </w:rPr>
        <w:br/>
      </w:r>
      <w:r w:rsidR="00AE5DCE" w:rsidRPr="00CB047C">
        <w:rPr>
          <w:rStyle w:val="notranslate"/>
        </w:rPr>
        <w:t>w państwie członkowskim przeznaczenia.</w:t>
      </w:r>
    </w:p>
    <w:p w14:paraId="20511DEC" w14:textId="38D3F71E" w:rsidR="003367B0" w:rsidRPr="00CB047C" w:rsidRDefault="005371F0" w:rsidP="002E6578">
      <w:pPr>
        <w:pStyle w:val="NormalnyWeb"/>
        <w:shd w:val="clear" w:color="auto" w:fill="FFFFFF"/>
        <w:spacing w:before="240" w:after="0" w:line="340" w:lineRule="atLeast"/>
        <w:jc w:val="both"/>
      </w:pPr>
      <w:r w:rsidRPr="00CB047C">
        <w:rPr>
          <w:rStyle w:val="notranslate"/>
        </w:rPr>
        <w:t xml:space="preserve">KE </w:t>
      </w:r>
      <w:r w:rsidR="00AE5DCE" w:rsidRPr="00CB047C">
        <w:rPr>
          <w:rStyle w:val="notranslate"/>
        </w:rPr>
        <w:t xml:space="preserve">zaproponowała </w:t>
      </w:r>
      <w:r w:rsidR="0083279C" w:rsidRPr="00CB047C">
        <w:rPr>
          <w:rStyle w:val="notranslate"/>
        </w:rPr>
        <w:t xml:space="preserve">przyjęcie stosownej legislacji unijnej </w:t>
      </w:r>
      <w:r w:rsidR="00AE5DCE" w:rsidRPr="00CB047C">
        <w:rPr>
          <w:rStyle w:val="notranslate"/>
        </w:rPr>
        <w:t>w tej dziedzinie w dwóch etapach.</w:t>
      </w:r>
    </w:p>
    <w:p w14:paraId="6FBF47C5" w14:textId="54A7B535" w:rsidR="00AE5DCE" w:rsidRPr="00CB047C" w:rsidRDefault="00AE5DCE" w:rsidP="002E6578">
      <w:pPr>
        <w:pStyle w:val="NormalnyWeb"/>
        <w:shd w:val="clear" w:color="auto" w:fill="FFFFFF"/>
        <w:spacing w:before="240" w:after="0" w:line="340" w:lineRule="atLeast"/>
        <w:jc w:val="both"/>
      </w:pPr>
      <w:r w:rsidRPr="00CB047C">
        <w:rPr>
          <w:rStyle w:val="notranslate"/>
        </w:rPr>
        <w:t xml:space="preserve">Pierwsze środki weszły w życie w 2015 r. i obejmowały usługi telekomunikacyjne, nadawcze </w:t>
      </w:r>
      <w:r w:rsidR="003367B0" w:rsidRPr="00CB047C">
        <w:rPr>
          <w:rStyle w:val="notranslate"/>
        </w:rPr>
        <w:br/>
      </w:r>
      <w:r w:rsidRPr="00CB047C">
        <w:rPr>
          <w:rStyle w:val="notranslate"/>
        </w:rPr>
        <w:t>i elektroniczne.</w:t>
      </w:r>
      <w:r w:rsidR="005371F0" w:rsidRPr="00CB047C">
        <w:t xml:space="preserve"> </w:t>
      </w:r>
      <w:r w:rsidRPr="00CB047C">
        <w:rPr>
          <w:rStyle w:val="notranslate"/>
        </w:rPr>
        <w:t xml:space="preserve">Drugi pakiet środków został przyjęty przez Radę w grudniu 2017 r. </w:t>
      </w:r>
      <w:r w:rsidR="00033647" w:rsidRPr="00CB047C">
        <w:rPr>
          <w:rStyle w:val="notranslate"/>
        </w:rPr>
        <w:br/>
      </w:r>
      <w:r w:rsidRPr="00CB047C">
        <w:rPr>
          <w:rStyle w:val="notranslate"/>
        </w:rPr>
        <w:t>i obejmował nowe zasady sprzedaży towarów na odległość, a także usług świadczonych klientom końcowym w U</w:t>
      </w:r>
      <w:r w:rsidR="0080670C" w:rsidRPr="00CB047C">
        <w:rPr>
          <w:rStyle w:val="notranslate"/>
        </w:rPr>
        <w:t xml:space="preserve">nii Europejskiej, zwanej dalej </w:t>
      </w:r>
      <w:r w:rsidR="00B070E3" w:rsidRPr="00CB047C">
        <w:rPr>
          <w:rStyle w:val="notranslate"/>
        </w:rPr>
        <w:t xml:space="preserve">również </w:t>
      </w:r>
      <w:r w:rsidR="0080670C" w:rsidRPr="00CB047C">
        <w:rPr>
          <w:rStyle w:val="notranslate"/>
        </w:rPr>
        <w:t>„</w:t>
      </w:r>
      <w:r w:rsidR="0080670C" w:rsidRPr="00CB047C">
        <w:rPr>
          <w:rStyle w:val="notranslate"/>
          <w:b/>
        </w:rPr>
        <w:t>U</w:t>
      </w:r>
      <w:r w:rsidRPr="00CB047C">
        <w:rPr>
          <w:rStyle w:val="notranslate"/>
          <w:b/>
        </w:rPr>
        <w:t>E</w:t>
      </w:r>
      <w:r w:rsidR="0080670C" w:rsidRPr="00CB047C">
        <w:rPr>
          <w:rStyle w:val="notranslate"/>
        </w:rPr>
        <w:t>”</w:t>
      </w:r>
      <w:r w:rsidRPr="00CB047C">
        <w:rPr>
          <w:rStyle w:val="notranslate"/>
        </w:rPr>
        <w:t>.</w:t>
      </w:r>
      <w:r w:rsidR="005371F0" w:rsidRPr="00CB047C">
        <w:t xml:space="preserve"> </w:t>
      </w:r>
      <w:r w:rsidRPr="00CB047C">
        <w:rPr>
          <w:rStyle w:val="notranslate"/>
        </w:rPr>
        <w:t xml:space="preserve">Te ostatnie środki, zwane również „Pakietem </w:t>
      </w:r>
      <w:r w:rsidR="005371F0" w:rsidRPr="00CB047C">
        <w:rPr>
          <w:rStyle w:val="notranslate"/>
        </w:rPr>
        <w:t xml:space="preserve">VAT </w:t>
      </w:r>
      <w:r w:rsidRPr="00CB047C">
        <w:rPr>
          <w:rStyle w:val="notranslate"/>
        </w:rPr>
        <w:t>e-</w:t>
      </w:r>
      <w:r w:rsidR="003367B0" w:rsidRPr="00CB047C">
        <w:rPr>
          <w:rStyle w:val="notranslate"/>
        </w:rPr>
        <w:t>commerce</w:t>
      </w:r>
      <w:r w:rsidRPr="00CB047C">
        <w:rPr>
          <w:rStyle w:val="notranslate"/>
        </w:rPr>
        <w:t xml:space="preserve">”, </w:t>
      </w:r>
      <w:r w:rsidR="00AC0911" w:rsidRPr="00CB047C">
        <w:rPr>
          <w:rStyle w:val="notranslate"/>
        </w:rPr>
        <w:t xml:space="preserve">miały </w:t>
      </w:r>
      <w:r w:rsidRPr="00CB047C">
        <w:rPr>
          <w:rStyle w:val="notranslate"/>
        </w:rPr>
        <w:t>obowiązywać od 1 stycznia 2021 r.</w:t>
      </w:r>
    </w:p>
    <w:p w14:paraId="627208AC" w14:textId="53A97902" w:rsidR="007F725D" w:rsidRPr="00CB047C" w:rsidRDefault="00AE5DCE" w:rsidP="001C4DE4">
      <w:pPr>
        <w:pStyle w:val="NormalnyWeb"/>
        <w:shd w:val="clear" w:color="auto" w:fill="FFFFFF"/>
        <w:spacing w:before="240" w:line="340" w:lineRule="atLeast"/>
        <w:jc w:val="both"/>
      </w:pPr>
      <w:r w:rsidRPr="00CB047C">
        <w:rPr>
          <w:rStyle w:val="notranslate"/>
        </w:rPr>
        <w:t xml:space="preserve">W dniu </w:t>
      </w:r>
      <w:r w:rsidR="00A654FE" w:rsidRPr="00CB047C">
        <w:rPr>
          <w:rStyle w:val="notranslate"/>
        </w:rPr>
        <w:t xml:space="preserve">20 </w:t>
      </w:r>
      <w:r w:rsidR="00AC0911" w:rsidRPr="00CB047C">
        <w:rPr>
          <w:rStyle w:val="notranslate"/>
        </w:rPr>
        <w:t>lipca</w:t>
      </w:r>
      <w:r w:rsidRPr="00CB047C">
        <w:rPr>
          <w:rStyle w:val="notranslate"/>
        </w:rPr>
        <w:t xml:space="preserve"> 2020 r., </w:t>
      </w:r>
      <w:r w:rsidR="00AC0911" w:rsidRPr="00CB047C">
        <w:rPr>
          <w:rStyle w:val="notranslate"/>
        </w:rPr>
        <w:t>mając na względzie</w:t>
      </w:r>
      <w:r w:rsidR="00A050AA" w:rsidRPr="00CB047C">
        <w:rPr>
          <w:rStyle w:val="notranslate"/>
        </w:rPr>
        <w:t xml:space="preserve"> </w:t>
      </w:r>
      <w:r w:rsidRPr="00CB047C">
        <w:rPr>
          <w:rStyle w:val="notranslate"/>
        </w:rPr>
        <w:t xml:space="preserve">praktyczne trudności wynikające ze środków podjętych w celu powstrzymania pandemii koronawirusa, </w:t>
      </w:r>
      <w:r w:rsidR="00AC0911" w:rsidRPr="00CB047C">
        <w:rPr>
          <w:rStyle w:val="notranslate"/>
        </w:rPr>
        <w:t xml:space="preserve">Rada przyjęła wniosek </w:t>
      </w:r>
      <w:r w:rsidRPr="00CB047C">
        <w:rPr>
          <w:rStyle w:val="notranslate"/>
        </w:rPr>
        <w:t>K</w:t>
      </w:r>
      <w:r w:rsidR="00096958" w:rsidRPr="00CB047C">
        <w:rPr>
          <w:rStyle w:val="notranslate"/>
        </w:rPr>
        <w:t>E</w:t>
      </w:r>
      <w:r w:rsidR="00AC0911" w:rsidRPr="00CB047C">
        <w:rPr>
          <w:rStyle w:val="notranslate"/>
        </w:rPr>
        <w:t xml:space="preserve"> </w:t>
      </w:r>
      <w:r w:rsidR="009D4B1D" w:rsidRPr="00CB047C">
        <w:rPr>
          <w:rStyle w:val="notranslate"/>
        </w:rPr>
        <w:br/>
      </w:r>
      <w:r w:rsidR="00AC0911" w:rsidRPr="00CB047C">
        <w:rPr>
          <w:rStyle w:val="notranslate"/>
        </w:rPr>
        <w:t>i</w:t>
      </w:r>
      <w:r w:rsidRPr="00CB047C">
        <w:rPr>
          <w:rStyle w:val="notranslate"/>
        </w:rPr>
        <w:t xml:space="preserve"> </w:t>
      </w:r>
      <w:r w:rsidR="00AC0911" w:rsidRPr="00CB047C">
        <w:rPr>
          <w:rStyle w:val="notranslate"/>
        </w:rPr>
        <w:t xml:space="preserve">odroczyła </w:t>
      </w:r>
      <w:r w:rsidRPr="00CB047C">
        <w:rPr>
          <w:rStyle w:val="notranslate"/>
        </w:rPr>
        <w:t>wprowadzeni</w:t>
      </w:r>
      <w:r w:rsidR="00AC0911" w:rsidRPr="00CB047C">
        <w:rPr>
          <w:rStyle w:val="notranslate"/>
        </w:rPr>
        <w:t>e</w:t>
      </w:r>
      <w:r w:rsidRPr="00CB047C">
        <w:rPr>
          <w:rStyle w:val="notranslate"/>
        </w:rPr>
        <w:t xml:space="preserve"> nowych przepisów dotyczących podatku VAT w handlu elektronicznym o sześć miesięcy.</w:t>
      </w:r>
      <w:r w:rsidR="005371F0" w:rsidRPr="00CB047C">
        <w:t xml:space="preserve"> </w:t>
      </w:r>
      <w:r w:rsidR="007F725D" w:rsidRPr="00CB047C">
        <w:t xml:space="preserve">Decyzja Rady (UE) 2020/1109 z dnia 20 lipca 2020 r. zmieniająca dyrektywy (UE) 2017/2455 i (UE) 2019/1995 w odniesieniu do terminu transpozycji i daty rozpoczęcia stosowania w związku z pandemią COVID-19 </w:t>
      </w:r>
      <w:r w:rsidR="001C4DE4" w:rsidRPr="00CB047C">
        <w:t>(</w:t>
      </w:r>
      <w:r w:rsidR="007F725D" w:rsidRPr="00CB047C">
        <w:t>Dz. Urz. UE L 244 z 29.</w:t>
      </w:r>
      <w:r w:rsidR="00087C57" w:rsidRPr="00CB047C">
        <w:t>07.2021</w:t>
      </w:r>
      <w:r w:rsidR="001C4DE4" w:rsidRPr="00CB047C">
        <w:t>, str. 3)</w:t>
      </w:r>
      <w:r w:rsidR="007F725D" w:rsidRPr="00CB047C">
        <w:t xml:space="preserve">, </w:t>
      </w:r>
      <w:r w:rsidR="00087C57" w:rsidRPr="00CB047C">
        <w:t>stanowi</w:t>
      </w:r>
      <w:r w:rsidR="007F725D" w:rsidRPr="00CB047C">
        <w:t xml:space="preserve">, że termin wdrożenia pakietu VAT e-commerce został określony na 1 lipca 2021 r. </w:t>
      </w:r>
    </w:p>
    <w:p w14:paraId="18315052" w14:textId="076BE3B4" w:rsidR="00AE5DCE" w:rsidRPr="00CB047C" w:rsidRDefault="00AC0911" w:rsidP="001C4DE4">
      <w:pPr>
        <w:pStyle w:val="NormalnyWeb"/>
        <w:shd w:val="clear" w:color="auto" w:fill="FFFFFF"/>
        <w:spacing w:before="240" w:after="0" w:line="340" w:lineRule="atLeast"/>
        <w:jc w:val="both"/>
        <w:rPr>
          <w:rStyle w:val="notranslate"/>
        </w:rPr>
      </w:pPr>
      <w:r w:rsidRPr="00CB047C">
        <w:rPr>
          <w:rStyle w:val="notranslate"/>
        </w:rPr>
        <w:t>P</w:t>
      </w:r>
      <w:r w:rsidR="00AE5DCE" w:rsidRPr="00CB047C">
        <w:rPr>
          <w:rStyle w:val="notranslate"/>
        </w:rPr>
        <w:t xml:space="preserve">rzepisy </w:t>
      </w:r>
      <w:r w:rsidRPr="00CB047C">
        <w:rPr>
          <w:rStyle w:val="notranslate"/>
        </w:rPr>
        <w:t xml:space="preserve">te </w:t>
      </w:r>
      <w:r w:rsidR="00BE2CDE" w:rsidRPr="00CB047C">
        <w:rPr>
          <w:rStyle w:val="notranslate"/>
        </w:rPr>
        <w:t>zaczną</w:t>
      </w:r>
      <w:r w:rsidR="00AE5DCE" w:rsidRPr="00CB047C">
        <w:rPr>
          <w:rStyle w:val="notranslate"/>
        </w:rPr>
        <w:t xml:space="preserve"> obowiązywać od 1 lipca 2021 r. zamiast 1 stycznia 2021 r., </w:t>
      </w:r>
      <w:r w:rsidR="00BE2CDE" w:rsidRPr="00CB047C">
        <w:rPr>
          <w:rStyle w:val="notranslate"/>
        </w:rPr>
        <w:t>zapewniając</w:t>
      </w:r>
      <w:r w:rsidR="00AE5DCE" w:rsidRPr="00CB047C">
        <w:rPr>
          <w:rStyle w:val="notranslate"/>
        </w:rPr>
        <w:t xml:space="preserve"> państwom członkowskim i przedsiębiorstwom </w:t>
      </w:r>
      <w:r w:rsidR="00BE2CDE" w:rsidRPr="00CB047C">
        <w:rPr>
          <w:rStyle w:val="notranslate"/>
        </w:rPr>
        <w:t xml:space="preserve">dodatkowy </w:t>
      </w:r>
      <w:r w:rsidR="00AE5DCE" w:rsidRPr="00CB047C">
        <w:rPr>
          <w:rStyle w:val="notranslate"/>
        </w:rPr>
        <w:t>czas na przygotowanie</w:t>
      </w:r>
      <w:r w:rsidR="00BE2CDE" w:rsidRPr="00CB047C">
        <w:rPr>
          <w:rStyle w:val="notranslate"/>
        </w:rPr>
        <w:t xml:space="preserve"> się do ich stosowania</w:t>
      </w:r>
      <w:r w:rsidR="00AE5DCE" w:rsidRPr="00CB047C">
        <w:rPr>
          <w:rStyle w:val="notranslate"/>
        </w:rPr>
        <w:t>.</w:t>
      </w:r>
      <w:r w:rsidR="007F725D" w:rsidRPr="00CB047C">
        <w:rPr>
          <w:rStyle w:val="notranslate"/>
        </w:rPr>
        <w:t xml:space="preserve"> </w:t>
      </w:r>
    </w:p>
    <w:p w14:paraId="7ACAB5DC" w14:textId="19EA1724" w:rsidR="00AE5DCE" w:rsidRPr="00CB047C" w:rsidRDefault="00AE5DCE" w:rsidP="002E6578">
      <w:pPr>
        <w:spacing w:before="240" w:line="340" w:lineRule="atLeast"/>
        <w:jc w:val="both"/>
        <w:rPr>
          <w:rFonts w:ascii="Times New Roman" w:hAnsi="Times New Roman"/>
          <w:bCs/>
          <w:sz w:val="24"/>
          <w:szCs w:val="24"/>
          <w:lang w:eastAsia="pl-PL"/>
        </w:rPr>
      </w:pPr>
      <w:r w:rsidRPr="00CB047C">
        <w:rPr>
          <w:rFonts w:ascii="Times New Roman" w:hAnsi="Times New Roman"/>
          <w:b/>
          <w:bCs/>
          <w:sz w:val="24"/>
          <w:szCs w:val="24"/>
          <w:lang w:eastAsia="pl-PL"/>
        </w:rPr>
        <w:t xml:space="preserve">Pakiet </w:t>
      </w:r>
      <w:r w:rsidR="005371F0" w:rsidRPr="00CB047C">
        <w:rPr>
          <w:rFonts w:ascii="Times New Roman" w:hAnsi="Times New Roman"/>
          <w:b/>
          <w:bCs/>
          <w:sz w:val="24"/>
          <w:szCs w:val="24"/>
          <w:lang w:eastAsia="pl-PL"/>
        </w:rPr>
        <w:t xml:space="preserve">VAT </w:t>
      </w:r>
      <w:r w:rsidRPr="00CB047C">
        <w:rPr>
          <w:rFonts w:ascii="Times New Roman" w:hAnsi="Times New Roman"/>
          <w:b/>
          <w:bCs/>
          <w:sz w:val="24"/>
          <w:szCs w:val="24"/>
          <w:lang w:eastAsia="pl-PL"/>
        </w:rPr>
        <w:t>e-commerce</w:t>
      </w:r>
    </w:p>
    <w:p w14:paraId="663616C9" w14:textId="5E01F79A" w:rsidR="00AE5DCE" w:rsidRPr="00CB047C" w:rsidRDefault="00AE5DCE" w:rsidP="002E6578">
      <w:pPr>
        <w:spacing w:before="240" w:line="340" w:lineRule="atLeast"/>
        <w:jc w:val="both"/>
        <w:rPr>
          <w:rFonts w:ascii="Times New Roman" w:hAnsi="Times New Roman"/>
          <w:sz w:val="24"/>
          <w:szCs w:val="24"/>
          <w:lang w:eastAsia="pl-PL"/>
        </w:rPr>
      </w:pPr>
      <w:r w:rsidRPr="00CB047C">
        <w:rPr>
          <w:rFonts w:ascii="Times New Roman" w:hAnsi="Times New Roman"/>
          <w:sz w:val="24"/>
          <w:szCs w:val="24"/>
          <w:lang w:eastAsia="pl-PL"/>
        </w:rPr>
        <w:t xml:space="preserve">W dniu 5 grudnia 2017 r. Rada przyjęła pakiet </w:t>
      </w:r>
      <w:r w:rsidR="00EB2584" w:rsidRPr="00CB047C">
        <w:rPr>
          <w:rFonts w:ascii="Times New Roman" w:hAnsi="Times New Roman"/>
          <w:sz w:val="24"/>
          <w:szCs w:val="24"/>
          <w:lang w:eastAsia="pl-PL"/>
        </w:rPr>
        <w:t xml:space="preserve">VAT </w:t>
      </w:r>
      <w:r w:rsidR="003367B0" w:rsidRPr="00CB047C">
        <w:rPr>
          <w:rFonts w:ascii="Times New Roman" w:hAnsi="Times New Roman"/>
          <w:bCs/>
          <w:sz w:val="24"/>
          <w:szCs w:val="24"/>
          <w:lang w:eastAsia="pl-PL"/>
        </w:rPr>
        <w:t xml:space="preserve">e-commerce </w:t>
      </w:r>
      <w:r w:rsidRPr="00CB047C">
        <w:rPr>
          <w:rFonts w:ascii="Times New Roman" w:hAnsi="Times New Roman"/>
          <w:sz w:val="24"/>
          <w:szCs w:val="24"/>
          <w:lang w:eastAsia="pl-PL"/>
        </w:rPr>
        <w:t>obejmujący:</w:t>
      </w:r>
    </w:p>
    <w:p w14:paraId="51089859" w14:textId="715D73C2" w:rsidR="005B75EE" w:rsidRPr="00CB047C" w:rsidRDefault="00DC1B8E" w:rsidP="00EC45BA">
      <w:pPr>
        <w:numPr>
          <w:ilvl w:val="0"/>
          <w:numId w:val="29"/>
        </w:numPr>
        <w:spacing w:line="340" w:lineRule="atLeast"/>
        <w:ind w:left="0" w:firstLine="0"/>
        <w:jc w:val="both"/>
        <w:rPr>
          <w:rFonts w:ascii="Times New Roman" w:hAnsi="Times New Roman"/>
          <w:sz w:val="24"/>
          <w:szCs w:val="24"/>
          <w:lang w:eastAsia="pl-PL"/>
        </w:rPr>
      </w:pPr>
      <w:r w:rsidRPr="00CB047C">
        <w:rPr>
          <w:rFonts w:ascii="Times New Roman" w:hAnsi="Times New Roman"/>
          <w:sz w:val="24"/>
          <w:szCs w:val="24"/>
        </w:rPr>
        <w:t xml:space="preserve">dyrektywę Rady (UE) 2017/2455 </w:t>
      </w:r>
      <w:r w:rsidR="002F3EC0" w:rsidRPr="00CB047C">
        <w:rPr>
          <w:rFonts w:ascii="Times New Roman" w:hAnsi="Times New Roman"/>
          <w:sz w:val="24"/>
          <w:szCs w:val="24"/>
        </w:rPr>
        <w:t xml:space="preserve">zmieniającą dyrektywę 2006/112/WE i dyrektywę 2009/132/WE w odniesieniu do niektórych obowiązków wynikających z podatku od wartości </w:t>
      </w:r>
      <w:r w:rsidR="002F3EC0" w:rsidRPr="00CB047C">
        <w:rPr>
          <w:rFonts w:ascii="Times New Roman" w:hAnsi="Times New Roman"/>
          <w:sz w:val="24"/>
          <w:szCs w:val="24"/>
        </w:rPr>
        <w:lastRenderedPageBreak/>
        <w:t>dodanej w przypadku świadczenia usług i sprzedaży towarów na odległość</w:t>
      </w:r>
      <w:r w:rsidR="005B75EE" w:rsidRPr="00CB047C">
        <w:rPr>
          <w:rFonts w:ascii="Times New Roman" w:hAnsi="Times New Roman"/>
          <w:sz w:val="24"/>
          <w:szCs w:val="24"/>
        </w:rPr>
        <w:t xml:space="preserve"> (Dz. Urz. UE L 348 z 29.12.2017, str. 7), zwaną dalej „dyrektywą 2017/2455”,</w:t>
      </w:r>
    </w:p>
    <w:p w14:paraId="0A08B4ED" w14:textId="5D612FBF" w:rsidR="002F3EC0" w:rsidRPr="00CB047C" w:rsidRDefault="00DC1B8E" w:rsidP="00EC45BA">
      <w:pPr>
        <w:numPr>
          <w:ilvl w:val="0"/>
          <w:numId w:val="29"/>
        </w:numPr>
        <w:spacing w:line="340" w:lineRule="atLeast"/>
        <w:ind w:left="0" w:firstLine="0"/>
        <w:jc w:val="both"/>
        <w:rPr>
          <w:rFonts w:ascii="Times New Roman" w:hAnsi="Times New Roman"/>
          <w:sz w:val="24"/>
          <w:szCs w:val="24"/>
          <w:lang w:eastAsia="pl-PL"/>
        </w:rPr>
      </w:pPr>
      <w:r w:rsidRPr="00CB047C">
        <w:rPr>
          <w:rFonts w:ascii="Times New Roman" w:hAnsi="Times New Roman"/>
          <w:sz w:val="24"/>
          <w:szCs w:val="24"/>
        </w:rPr>
        <w:t>rozporządzenie Rady (UE) 2017/2454</w:t>
      </w:r>
      <w:r w:rsidR="003F465F" w:rsidRPr="00CB047C">
        <w:rPr>
          <w:rFonts w:ascii="Times New Roman" w:hAnsi="Times New Roman"/>
          <w:sz w:val="24"/>
          <w:szCs w:val="24"/>
        </w:rPr>
        <w:t xml:space="preserve"> </w:t>
      </w:r>
      <w:r w:rsidR="002F3EC0" w:rsidRPr="00CB047C">
        <w:rPr>
          <w:rFonts w:ascii="Times New Roman" w:hAnsi="Times New Roman"/>
          <w:sz w:val="24"/>
          <w:szCs w:val="24"/>
          <w:lang w:eastAsia="pl-PL"/>
        </w:rPr>
        <w:t>zmieniające rozporządzenie (UE) nr 904/2010 w sprawie współpracy administracyjnej i zwalczania oszustw w dziedzi</w:t>
      </w:r>
      <w:r w:rsidR="00EB2584" w:rsidRPr="00CB047C">
        <w:rPr>
          <w:rFonts w:ascii="Times New Roman" w:hAnsi="Times New Roman"/>
          <w:sz w:val="24"/>
          <w:szCs w:val="24"/>
          <w:lang w:eastAsia="pl-PL"/>
        </w:rPr>
        <w:t>nie podatku od wartości dodanej</w:t>
      </w:r>
      <w:r w:rsidR="005B75EE" w:rsidRPr="00CB047C">
        <w:rPr>
          <w:rFonts w:ascii="Times New Roman" w:hAnsi="Times New Roman"/>
          <w:sz w:val="24"/>
          <w:szCs w:val="24"/>
        </w:rPr>
        <w:t xml:space="preserve"> Dz. Urz. UE L 348 z 29.12.2017, str. 1)</w:t>
      </w:r>
      <w:r w:rsidR="00EB2584" w:rsidRPr="00CB047C">
        <w:rPr>
          <w:rFonts w:ascii="Times New Roman" w:hAnsi="Times New Roman"/>
          <w:sz w:val="24"/>
          <w:szCs w:val="24"/>
          <w:lang w:eastAsia="pl-PL"/>
        </w:rPr>
        <w:t>,</w:t>
      </w:r>
    </w:p>
    <w:p w14:paraId="34528B8B" w14:textId="02149FFC" w:rsidR="00AE5DCE" w:rsidRPr="00CB047C" w:rsidRDefault="00CE3BC8" w:rsidP="00EC45BA">
      <w:pPr>
        <w:numPr>
          <w:ilvl w:val="0"/>
          <w:numId w:val="29"/>
        </w:numPr>
        <w:spacing w:line="340" w:lineRule="atLeast"/>
        <w:ind w:left="0" w:firstLine="0"/>
        <w:jc w:val="both"/>
        <w:rPr>
          <w:rFonts w:ascii="Times New Roman" w:hAnsi="Times New Roman"/>
          <w:sz w:val="24"/>
          <w:szCs w:val="24"/>
          <w:lang w:eastAsia="pl-PL"/>
        </w:rPr>
      </w:pPr>
      <w:r w:rsidRPr="00CB047C">
        <w:rPr>
          <w:rFonts w:ascii="Times New Roman" w:hAnsi="Times New Roman"/>
          <w:sz w:val="24"/>
          <w:szCs w:val="24"/>
          <w:lang w:eastAsia="pl-PL"/>
        </w:rPr>
        <w:t>rozporządzenie wykonawcze Rady (UE) 2017/2459</w:t>
      </w:r>
      <w:r w:rsidR="00DC1B8E" w:rsidRPr="00CB047C">
        <w:rPr>
          <w:rFonts w:ascii="Times New Roman" w:hAnsi="Times New Roman"/>
          <w:sz w:val="24"/>
          <w:szCs w:val="24"/>
          <w:lang w:eastAsia="pl-PL"/>
        </w:rPr>
        <w:t xml:space="preserve"> </w:t>
      </w:r>
      <w:r w:rsidR="002F3EC0" w:rsidRPr="00CB047C">
        <w:rPr>
          <w:rFonts w:ascii="Times New Roman" w:hAnsi="Times New Roman"/>
          <w:sz w:val="24"/>
          <w:szCs w:val="24"/>
          <w:shd w:val="clear" w:color="auto" w:fill="FFFFFF"/>
        </w:rPr>
        <w:t>zmieniające rozporządzenie wykonawcze (UE) nr 282/2011 ustanawiające środki wykonawcze do dyrektywy 2006/112/WE w sprawie wspólnego systemu podatku od wartości dodanej</w:t>
      </w:r>
      <w:r w:rsidR="005B75EE" w:rsidRPr="00CB047C">
        <w:rPr>
          <w:rFonts w:ascii="Times New Roman" w:hAnsi="Times New Roman"/>
          <w:sz w:val="24"/>
          <w:szCs w:val="24"/>
          <w:shd w:val="clear" w:color="auto" w:fill="FFFFFF"/>
        </w:rPr>
        <w:t xml:space="preserve"> </w:t>
      </w:r>
      <w:r w:rsidR="005B75EE" w:rsidRPr="00CB047C">
        <w:rPr>
          <w:rFonts w:ascii="Times New Roman" w:hAnsi="Times New Roman"/>
          <w:sz w:val="24"/>
          <w:szCs w:val="24"/>
        </w:rPr>
        <w:t>(Dz. Urz. UE L 348 z 29.12.2017, str. 1)</w:t>
      </w:r>
      <w:r w:rsidR="00EB2584" w:rsidRPr="00CB047C">
        <w:rPr>
          <w:rFonts w:ascii="Times New Roman" w:hAnsi="Times New Roman"/>
          <w:sz w:val="24"/>
          <w:szCs w:val="24"/>
          <w:shd w:val="clear" w:color="auto" w:fill="FFFFFF"/>
        </w:rPr>
        <w:t>.</w:t>
      </w:r>
    </w:p>
    <w:p w14:paraId="5DC015A8" w14:textId="68966C2A" w:rsidR="00AE5DCE" w:rsidRPr="00CB047C" w:rsidRDefault="00AE5DCE" w:rsidP="002E6578">
      <w:pPr>
        <w:spacing w:before="240" w:line="340" w:lineRule="atLeast"/>
        <w:jc w:val="both"/>
        <w:rPr>
          <w:rFonts w:ascii="Times New Roman" w:hAnsi="Times New Roman"/>
          <w:sz w:val="24"/>
          <w:szCs w:val="24"/>
          <w:lang w:eastAsia="pl-PL"/>
        </w:rPr>
      </w:pPr>
      <w:r w:rsidRPr="00CB047C">
        <w:rPr>
          <w:rFonts w:ascii="Times New Roman" w:hAnsi="Times New Roman"/>
          <w:sz w:val="24"/>
          <w:szCs w:val="24"/>
          <w:lang w:eastAsia="pl-PL"/>
        </w:rPr>
        <w:t xml:space="preserve">W dniu 21 listopada 2019 r. Rada przyjęła </w:t>
      </w:r>
      <w:r w:rsidR="003367B0" w:rsidRPr="00CB047C">
        <w:rPr>
          <w:rFonts w:ascii="Times New Roman" w:hAnsi="Times New Roman"/>
          <w:sz w:val="24"/>
          <w:szCs w:val="24"/>
          <w:lang w:eastAsia="pl-PL"/>
        </w:rPr>
        <w:t xml:space="preserve">kolejne </w:t>
      </w:r>
      <w:r w:rsidRPr="00CB047C">
        <w:rPr>
          <w:rFonts w:ascii="Times New Roman" w:hAnsi="Times New Roman"/>
          <w:sz w:val="24"/>
          <w:szCs w:val="24"/>
          <w:lang w:eastAsia="pl-PL"/>
        </w:rPr>
        <w:t xml:space="preserve">środki dotyczące pakietu </w:t>
      </w:r>
      <w:r w:rsidR="006E7E06" w:rsidRPr="00CB047C">
        <w:rPr>
          <w:rFonts w:ascii="Times New Roman" w:hAnsi="Times New Roman"/>
          <w:sz w:val="24"/>
          <w:szCs w:val="24"/>
          <w:lang w:eastAsia="pl-PL"/>
        </w:rPr>
        <w:t xml:space="preserve">VAT </w:t>
      </w:r>
      <w:r w:rsidR="006E7E06" w:rsidRPr="00CB047C">
        <w:rPr>
          <w:rFonts w:ascii="Times New Roman" w:hAnsi="Times New Roman"/>
          <w:sz w:val="24"/>
          <w:szCs w:val="24"/>
          <w:lang w:eastAsia="pl-PL"/>
        </w:rPr>
        <w:br/>
      </w:r>
      <w:r w:rsidR="003367B0" w:rsidRPr="00CB047C">
        <w:rPr>
          <w:rFonts w:ascii="Times New Roman" w:hAnsi="Times New Roman"/>
          <w:bCs/>
          <w:sz w:val="24"/>
          <w:szCs w:val="24"/>
          <w:lang w:eastAsia="pl-PL"/>
        </w:rPr>
        <w:t>e-commerce</w:t>
      </w:r>
      <w:r w:rsidRPr="00CB047C">
        <w:rPr>
          <w:rFonts w:ascii="Times New Roman" w:hAnsi="Times New Roman"/>
          <w:sz w:val="24"/>
          <w:szCs w:val="24"/>
          <w:lang w:eastAsia="pl-PL"/>
        </w:rPr>
        <w:t>, składające się z:</w:t>
      </w:r>
    </w:p>
    <w:p w14:paraId="293CF097" w14:textId="74719D88" w:rsidR="00FF6DC9" w:rsidRPr="00CB047C" w:rsidRDefault="00CE3BC8" w:rsidP="00EC45BA">
      <w:pPr>
        <w:pStyle w:val="ManualNumPar1"/>
        <w:numPr>
          <w:ilvl w:val="0"/>
          <w:numId w:val="30"/>
        </w:numPr>
        <w:shd w:val="clear" w:color="auto" w:fill="FFFFFF"/>
        <w:tabs>
          <w:tab w:val="left" w:pos="0"/>
        </w:tabs>
        <w:spacing w:before="0" w:after="0" w:line="340" w:lineRule="atLeast"/>
        <w:ind w:left="0" w:firstLine="0"/>
        <w:rPr>
          <w:lang w:val="pl-PL"/>
        </w:rPr>
      </w:pPr>
      <w:r w:rsidRPr="00CB047C">
        <w:rPr>
          <w:rStyle w:val="notranslate"/>
          <w:lang w:val="pl-PL"/>
        </w:rPr>
        <w:t>dyrektywy Rady (UE) 2019/1995</w:t>
      </w:r>
      <w:r w:rsidR="003F465F" w:rsidRPr="00CB047C">
        <w:rPr>
          <w:rStyle w:val="notranslate"/>
          <w:lang w:val="pl-PL"/>
        </w:rPr>
        <w:t xml:space="preserve"> </w:t>
      </w:r>
      <w:r w:rsidR="002F3EC0" w:rsidRPr="00CB047C">
        <w:rPr>
          <w:rStyle w:val="notranslate"/>
          <w:lang w:val="pl-PL"/>
        </w:rPr>
        <w:t>zmieniającej</w:t>
      </w:r>
      <w:r w:rsidR="00EB2584" w:rsidRPr="00CB047C">
        <w:rPr>
          <w:rStyle w:val="notranslate"/>
          <w:lang w:val="pl-PL"/>
        </w:rPr>
        <w:t xml:space="preserve"> dyrektywę</w:t>
      </w:r>
      <w:r w:rsidRPr="00CB047C">
        <w:rPr>
          <w:rStyle w:val="notranslate"/>
          <w:lang w:val="pl-PL"/>
        </w:rPr>
        <w:t xml:space="preserve"> 2006/112/WE</w:t>
      </w:r>
      <w:r w:rsidR="00EB2584" w:rsidRPr="00CB047C">
        <w:rPr>
          <w:rStyle w:val="notranslate"/>
          <w:lang w:val="pl-PL"/>
        </w:rPr>
        <w:t xml:space="preserve"> </w:t>
      </w:r>
      <w:r w:rsidR="00AE5DCE" w:rsidRPr="00CB047C">
        <w:rPr>
          <w:rStyle w:val="notranslate"/>
          <w:lang w:val="pl-PL"/>
        </w:rPr>
        <w:t>w odniesieniu do przepisów dotyczących sprzedaży towarów na odległość i niektórych krajowych dostaw towarów</w:t>
      </w:r>
      <w:r w:rsidR="00FF6DC9" w:rsidRPr="00CB047C">
        <w:rPr>
          <w:rStyle w:val="notranslate"/>
          <w:lang w:val="pl-PL"/>
        </w:rPr>
        <w:t xml:space="preserve"> </w:t>
      </w:r>
      <w:r w:rsidR="00FF6DC9" w:rsidRPr="00CB047C">
        <w:rPr>
          <w:lang w:val="pl-PL"/>
        </w:rPr>
        <w:t>(Dz. Urz. UE L 310 z 2.12.2019, str. 1), zwaną dalej „dyrektywą 2019/1995”,</w:t>
      </w:r>
    </w:p>
    <w:p w14:paraId="06023B0B" w14:textId="5C7E1879" w:rsidR="00FF6DC9" w:rsidRPr="00CB047C" w:rsidRDefault="00CE3BC8" w:rsidP="00EC45BA">
      <w:pPr>
        <w:numPr>
          <w:ilvl w:val="0"/>
          <w:numId w:val="30"/>
        </w:numPr>
        <w:shd w:val="clear" w:color="auto" w:fill="FFFFFF"/>
        <w:spacing w:line="340" w:lineRule="atLeast"/>
        <w:ind w:left="0" w:firstLine="0"/>
        <w:jc w:val="both"/>
        <w:rPr>
          <w:rFonts w:ascii="Times New Roman" w:hAnsi="Times New Roman"/>
          <w:sz w:val="24"/>
          <w:szCs w:val="24"/>
        </w:rPr>
      </w:pPr>
      <w:r w:rsidRPr="00CB047C">
        <w:rPr>
          <w:rFonts w:ascii="Times New Roman" w:hAnsi="Times New Roman"/>
          <w:sz w:val="24"/>
          <w:szCs w:val="24"/>
          <w:lang w:eastAsia="pl-PL"/>
        </w:rPr>
        <w:t xml:space="preserve">rozporządzenia wykonawczego Rady (UE) 2019/2026 </w:t>
      </w:r>
      <w:r w:rsidR="00AE5DCE" w:rsidRPr="00CB047C">
        <w:rPr>
          <w:rStyle w:val="notranslate"/>
          <w:rFonts w:ascii="Times New Roman" w:hAnsi="Times New Roman"/>
          <w:sz w:val="24"/>
          <w:szCs w:val="24"/>
        </w:rPr>
        <w:t>zmieniające</w:t>
      </w:r>
      <w:r w:rsidR="002F3EC0" w:rsidRPr="00CB047C">
        <w:rPr>
          <w:rStyle w:val="notranslate"/>
          <w:rFonts w:ascii="Times New Roman" w:hAnsi="Times New Roman"/>
          <w:sz w:val="24"/>
          <w:szCs w:val="24"/>
        </w:rPr>
        <w:t>go</w:t>
      </w:r>
      <w:r w:rsidR="00AE5DCE" w:rsidRPr="00CB047C">
        <w:rPr>
          <w:rStyle w:val="notranslate"/>
          <w:rFonts w:ascii="Times New Roman" w:hAnsi="Times New Roman"/>
          <w:sz w:val="24"/>
          <w:szCs w:val="24"/>
        </w:rPr>
        <w:t xml:space="preserve"> rozporządzenie wykonawcze (UE) nr 282/2011 w odniesieniu do dostaw towarów lub świadczenia usług ułatwianych przez interfejsy elektroniczne oraz specjalnych procedur dla podatników świadczących usługi na rzecz osób niebędących podatnikami, dokonujących sprzedaży towarów na odległość oraz niektóre krajowe dostawy towarów</w:t>
      </w:r>
      <w:r w:rsidR="00FF6DC9" w:rsidRPr="00CB047C">
        <w:rPr>
          <w:rStyle w:val="notranslate"/>
          <w:rFonts w:ascii="Times New Roman" w:hAnsi="Times New Roman"/>
          <w:sz w:val="24"/>
          <w:szCs w:val="24"/>
        </w:rPr>
        <w:t xml:space="preserve"> </w:t>
      </w:r>
      <w:r w:rsidR="00FF6DC9" w:rsidRPr="00CB047C">
        <w:rPr>
          <w:rFonts w:ascii="Times New Roman" w:hAnsi="Times New Roman"/>
          <w:sz w:val="24"/>
          <w:szCs w:val="24"/>
        </w:rPr>
        <w:t xml:space="preserve">(Dz. Urz. UE L 313 </w:t>
      </w:r>
      <w:r w:rsidR="000463E4" w:rsidRPr="00CB047C">
        <w:rPr>
          <w:rFonts w:ascii="Times New Roman" w:hAnsi="Times New Roman"/>
          <w:sz w:val="24"/>
          <w:szCs w:val="24"/>
        </w:rPr>
        <w:br/>
      </w:r>
      <w:r w:rsidR="00FF6DC9" w:rsidRPr="00CB047C">
        <w:rPr>
          <w:rFonts w:ascii="Times New Roman" w:hAnsi="Times New Roman"/>
          <w:sz w:val="24"/>
          <w:szCs w:val="24"/>
        </w:rPr>
        <w:t>z 4.12.2019, str. 1), zwane dalej „rozporz</w:t>
      </w:r>
      <w:r w:rsidR="00F4261C" w:rsidRPr="00CB047C">
        <w:rPr>
          <w:rFonts w:ascii="Times New Roman" w:hAnsi="Times New Roman"/>
          <w:sz w:val="24"/>
          <w:szCs w:val="24"/>
        </w:rPr>
        <w:t>ądzeniem wykonawczym 2019/2026”</w:t>
      </w:r>
      <w:r w:rsidR="00FF6DC9" w:rsidRPr="00CB047C">
        <w:rPr>
          <w:rStyle w:val="notranslate"/>
          <w:rFonts w:ascii="Times New Roman" w:hAnsi="Times New Roman"/>
          <w:sz w:val="24"/>
          <w:szCs w:val="24"/>
        </w:rPr>
        <w:t>.</w:t>
      </w:r>
    </w:p>
    <w:p w14:paraId="22084E35" w14:textId="67125224" w:rsidR="00AE5DCE" w:rsidRPr="00CB047C" w:rsidRDefault="00AE5DCE" w:rsidP="002E6578">
      <w:pPr>
        <w:spacing w:before="240" w:line="340" w:lineRule="atLeast"/>
        <w:jc w:val="both"/>
        <w:rPr>
          <w:rFonts w:ascii="Times New Roman" w:hAnsi="Times New Roman"/>
          <w:sz w:val="24"/>
          <w:szCs w:val="24"/>
          <w:lang w:eastAsia="pl-PL"/>
        </w:rPr>
      </w:pPr>
      <w:r w:rsidRPr="00CB047C">
        <w:rPr>
          <w:rFonts w:ascii="Times New Roman" w:hAnsi="Times New Roman"/>
          <w:sz w:val="24"/>
          <w:szCs w:val="24"/>
          <w:lang w:eastAsia="pl-PL"/>
        </w:rPr>
        <w:t>W dniu 12 lutego 2020 r. K</w:t>
      </w:r>
      <w:r w:rsidR="003B09BB" w:rsidRPr="00CB047C">
        <w:rPr>
          <w:rFonts w:ascii="Times New Roman" w:hAnsi="Times New Roman"/>
          <w:sz w:val="24"/>
          <w:szCs w:val="24"/>
          <w:lang w:eastAsia="pl-PL"/>
        </w:rPr>
        <w:t>E</w:t>
      </w:r>
      <w:r w:rsidR="002F3EC0" w:rsidRPr="00CB047C">
        <w:rPr>
          <w:rFonts w:ascii="Times New Roman" w:hAnsi="Times New Roman"/>
          <w:sz w:val="24"/>
          <w:szCs w:val="24"/>
          <w:lang w:eastAsia="pl-PL"/>
        </w:rPr>
        <w:t xml:space="preserve"> </w:t>
      </w:r>
      <w:r w:rsidR="00EB2584" w:rsidRPr="00CB047C">
        <w:rPr>
          <w:rFonts w:ascii="Times New Roman" w:hAnsi="Times New Roman"/>
          <w:sz w:val="24"/>
          <w:szCs w:val="24"/>
          <w:lang w:eastAsia="pl-PL"/>
        </w:rPr>
        <w:t xml:space="preserve">przyjęła </w:t>
      </w:r>
      <w:r w:rsidR="00E643EE" w:rsidRPr="00CB047C">
        <w:rPr>
          <w:rFonts w:ascii="Times New Roman" w:hAnsi="Times New Roman"/>
          <w:sz w:val="24"/>
          <w:szCs w:val="24"/>
        </w:rPr>
        <w:t xml:space="preserve">rozporządzenie wykonawcze (UE) 2020/194 </w:t>
      </w:r>
      <w:r w:rsidRPr="00CB047C">
        <w:rPr>
          <w:rFonts w:ascii="Times New Roman" w:hAnsi="Times New Roman"/>
          <w:sz w:val="24"/>
          <w:szCs w:val="24"/>
          <w:lang w:eastAsia="pl-PL"/>
        </w:rPr>
        <w:t xml:space="preserve">ustanawiające szczegółowe </w:t>
      </w:r>
      <w:r w:rsidR="000E3238" w:rsidRPr="00CB047C">
        <w:rPr>
          <w:rFonts w:ascii="Times New Roman" w:hAnsi="Times New Roman"/>
          <w:sz w:val="24"/>
          <w:szCs w:val="24"/>
          <w:lang w:eastAsia="pl-PL"/>
        </w:rPr>
        <w:t>zasady stosowania rozporządzenia Rady (UE) nr 904/2010 w</w:t>
      </w:r>
      <w:r w:rsidR="001C4DE4" w:rsidRPr="00CB047C">
        <w:rPr>
          <w:rFonts w:ascii="Times New Roman" w:hAnsi="Times New Roman"/>
          <w:sz w:val="24"/>
          <w:szCs w:val="24"/>
          <w:lang w:eastAsia="pl-PL"/>
        </w:rPr>
        <w:t xml:space="preserve"> </w:t>
      </w:r>
      <w:r w:rsidR="000E3238" w:rsidRPr="00CB047C">
        <w:rPr>
          <w:rFonts w:ascii="Times New Roman" w:hAnsi="Times New Roman"/>
          <w:sz w:val="24"/>
          <w:szCs w:val="24"/>
          <w:lang w:eastAsia="pl-PL"/>
        </w:rPr>
        <w:t xml:space="preserve">odniesieniu do procedur szczególnych dla podatników, którzy świadczą usługi na rzecz osób niebędących podatnikami, prowadzą sprzedaż towarów na odległość i dokonują niektórych krajowych dostaw towarów (Dz. Urz. UE L 40 z 13.02.2020, s. 114), zwane dalej „rozporządzeniem wykonawczym 2020/194”, </w:t>
      </w:r>
      <w:r w:rsidRPr="00CB047C">
        <w:rPr>
          <w:rFonts w:ascii="Times New Roman" w:hAnsi="Times New Roman"/>
          <w:sz w:val="24"/>
          <w:szCs w:val="24"/>
          <w:lang w:eastAsia="pl-PL"/>
        </w:rPr>
        <w:t>ustanawiające szczegółowe informacje na temat funkcjonowania punktu kompleksowej obsługi VAT.</w:t>
      </w:r>
    </w:p>
    <w:p w14:paraId="61FCFB98" w14:textId="05C5FBF2" w:rsidR="00B80238" w:rsidRPr="00CB047C" w:rsidRDefault="00B8023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Wskazane wyżej akty prawne funkcjonują łącznie pod nazwą tzw. pakietu</w:t>
      </w:r>
      <w:r w:rsidR="005331E7" w:rsidRPr="00CB047C">
        <w:rPr>
          <w:rFonts w:ascii="Times New Roman" w:hAnsi="Times New Roman"/>
          <w:sz w:val="24"/>
          <w:szCs w:val="24"/>
        </w:rPr>
        <w:t xml:space="preserve"> VAT</w:t>
      </w:r>
      <w:r w:rsidRPr="00CB047C">
        <w:rPr>
          <w:rFonts w:ascii="Times New Roman" w:hAnsi="Times New Roman"/>
          <w:sz w:val="24"/>
          <w:szCs w:val="24"/>
        </w:rPr>
        <w:t xml:space="preserve"> e-commerce.</w:t>
      </w:r>
      <w:r w:rsidR="003367B0" w:rsidRPr="00CB047C">
        <w:rPr>
          <w:rFonts w:ascii="Times New Roman" w:hAnsi="Times New Roman"/>
          <w:sz w:val="24"/>
          <w:szCs w:val="24"/>
        </w:rPr>
        <w:t xml:space="preserve"> </w:t>
      </w:r>
    </w:p>
    <w:p w14:paraId="419F9E31" w14:textId="77777777" w:rsidR="00C65156" w:rsidRPr="00CB047C" w:rsidRDefault="00927350" w:rsidP="00CD3836">
      <w:pPr>
        <w:pStyle w:val="Default"/>
        <w:spacing w:before="240" w:line="240" w:lineRule="atLeast"/>
        <w:jc w:val="both"/>
        <w:rPr>
          <w:color w:val="auto"/>
        </w:rPr>
      </w:pPr>
      <w:r w:rsidRPr="00CB047C">
        <w:rPr>
          <w:color w:val="auto"/>
        </w:rPr>
        <w:t xml:space="preserve">Państwa Członkowskie UE, w tym Polska, zobowiązane są do zaimplementowania </w:t>
      </w:r>
      <w:r w:rsidR="00C65156" w:rsidRPr="00CB047C">
        <w:rPr>
          <w:color w:val="auto"/>
        </w:rPr>
        <w:br/>
      </w:r>
      <w:r w:rsidRPr="00CB047C">
        <w:rPr>
          <w:color w:val="auto"/>
        </w:rPr>
        <w:t xml:space="preserve">w krajowych przepisach podatkowych rozwiązań przewidzianych w pakiecie VAT </w:t>
      </w:r>
      <w:r w:rsidR="00033647" w:rsidRPr="00CB047C">
        <w:rPr>
          <w:color w:val="auto"/>
        </w:rPr>
        <w:br/>
      </w:r>
      <w:r w:rsidRPr="00CB047C">
        <w:rPr>
          <w:color w:val="auto"/>
        </w:rPr>
        <w:t xml:space="preserve">e-commerce, których celem jest pokonanie barier, w tym uszczelnienie VAT, </w:t>
      </w:r>
      <w:r w:rsidR="00033647" w:rsidRPr="00CB047C">
        <w:rPr>
          <w:color w:val="auto"/>
        </w:rPr>
        <w:br/>
      </w:r>
      <w:r w:rsidRPr="00CB047C">
        <w:rPr>
          <w:color w:val="auto"/>
        </w:rPr>
        <w:t xml:space="preserve">w transgranicznym handlu elektronicznym </w:t>
      </w:r>
      <w:r w:rsidRPr="00CB047C">
        <w:rPr>
          <w:b/>
          <w:color w:val="auto"/>
        </w:rPr>
        <w:t>pomiędzy przedsiębiorcami i konsumentami</w:t>
      </w:r>
      <w:r w:rsidRPr="00CB047C">
        <w:rPr>
          <w:color w:val="auto"/>
        </w:rPr>
        <w:t xml:space="preserve"> </w:t>
      </w:r>
      <w:r w:rsidRPr="00CB047C">
        <w:rPr>
          <w:b/>
          <w:color w:val="auto"/>
        </w:rPr>
        <w:t>(B2C)</w:t>
      </w:r>
      <w:r w:rsidRPr="00CB047C">
        <w:rPr>
          <w:color w:val="auto"/>
          <w:vertAlign w:val="superscript"/>
        </w:rPr>
        <w:footnoteReference w:id="2"/>
      </w:r>
      <w:r w:rsidR="00C65156" w:rsidRPr="00CB047C">
        <w:rPr>
          <w:color w:val="auto"/>
        </w:rPr>
        <w:t xml:space="preserve">, w szczególności poprzez rozszerzenie mechanizmu pojedynczego punktu kontaktowego na internetową sprzedaż </w:t>
      </w:r>
      <w:r w:rsidR="006704DA" w:rsidRPr="00CB047C">
        <w:rPr>
          <w:color w:val="auto"/>
        </w:rPr>
        <w:t xml:space="preserve">towarów </w:t>
      </w:r>
      <w:r w:rsidR="00C65156" w:rsidRPr="00CB047C">
        <w:rPr>
          <w:color w:val="auto"/>
        </w:rPr>
        <w:t xml:space="preserve">wewnątrz UE i z państw trzecich na rzecz </w:t>
      </w:r>
      <w:r w:rsidR="006704DA" w:rsidRPr="00CB047C">
        <w:rPr>
          <w:color w:val="auto"/>
        </w:rPr>
        <w:t xml:space="preserve">nabywców/odbiorców </w:t>
      </w:r>
      <w:r w:rsidR="00C65156" w:rsidRPr="00CB047C">
        <w:rPr>
          <w:color w:val="auto"/>
        </w:rPr>
        <w:t>końcowych</w:t>
      </w:r>
      <w:r w:rsidR="006704DA" w:rsidRPr="00CB047C">
        <w:rPr>
          <w:color w:val="auto"/>
        </w:rPr>
        <w:t xml:space="preserve"> (konsumentów)</w:t>
      </w:r>
      <w:r w:rsidR="00C65156" w:rsidRPr="00CB047C">
        <w:rPr>
          <w:color w:val="auto"/>
        </w:rPr>
        <w:t xml:space="preserve">. </w:t>
      </w:r>
    </w:p>
    <w:p w14:paraId="5F0E5B71" w14:textId="77777777" w:rsidR="00CD3836" w:rsidRPr="00CB047C" w:rsidRDefault="00292CED" w:rsidP="00CD3836">
      <w:pPr>
        <w:spacing w:before="240" w:line="240" w:lineRule="atLeast"/>
        <w:jc w:val="both"/>
        <w:rPr>
          <w:rFonts w:ascii="Times New Roman" w:hAnsi="Times New Roman"/>
          <w:color w:val="000000"/>
          <w:sz w:val="24"/>
          <w:szCs w:val="24"/>
        </w:rPr>
      </w:pPr>
      <w:r w:rsidRPr="00CB047C">
        <w:rPr>
          <w:rFonts w:ascii="Times New Roman" w:hAnsi="Times New Roman"/>
          <w:sz w:val="24"/>
          <w:szCs w:val="24"/>
        </w:rPr>
        <w:lastRenderedPageBreak/>
        <w:t xml:space="preserve">Działanie to ma na celu objęcie transakcji </w:t>
      </w:r>
      <w:r w:rsidR="00A8259C" w:rsidRPr="00CB047C">
        <w:rPr>
          <w:rFonts w:ascii="Times New Roman" w:hAnsi="Times New Roman"/>
          <w:sz w:val="24"/>
          <w:szCs w:val="24"/>
        </w:rPr>
        <w:t xml:space="preserve">dokonywanych </w:t>
      </w:r>
      <w:r w:rsidRPr="00CB047C">
        <w:rPr>
          <w:rFonts w:ascii="Times New Roman" w:hAnsi="Times New Roman"/>
          <w:sz w:val="24"/>
          <w:szCs w:val="24"/>
        </w:rPr>
        <w:t xml:space="preserve">pomiędzy przedsiębiorstwami </w:t>
      </w:r>
      <w:r w:rsidR="00A8259C" w:rsidRPr="00CB047C">
        <w:rPr>
          <w:rFonts w:ascii="Times New Roman" w:hAnsi="Times New Roman"/>
          <w:sz w:val="24"/>
          <w:szCs w:val="24"/>
        </w:rPr>
        <w:br/>
      </w:r>
      <w:r w:rsidRPr="00CB047C">
        <w:rPr>
          <w:rFonts w:ascii="Times New Roman" w:hAnsi="Times New Roman"/>
          <w:sz w:val="24"/>
          <w:szCs w:val="24"/>
        </w:rPr>
        <w:t xml:space="preserve">a konsumentami (B2C). </w:t>
      </w:r>
      <w:r w:rsidR="00CD3836" w:rsidRPr="00CB047C">
        <w:rPr>
          <w:rFonts w:ascii="Times New Roman" w:hAnsi="Times New Roman"/>
          <w:color w:val="000000"/>
          <w:sz w:val="24"/>
          <w:szCs w:val="24"/>
        </w:rPr>
        <w:t xml:space="preserve">Podatnicy powinni mieć możliwość rozliczania dla celów VAT tych transakcji dokonywanych na rzecz podmiotów niebędących podatnikami VAT (konsumentów) w wielu krajach UE za pośrednictwem deklaracji VAT składanej tylko w jednym państwie członkowskim (tzw. państwie członkowskim identyfikacji). </w:t>
      </w:r>
    </w:p>
    <w:p w14:paraId="1EBF74D1" w14:textId="2211BB53" w:rsidR="00927350" w:rsidRPr="00CB047C" w:rsidRDefault="00C3096B" w:rsidP="00CD3836">
      <w:pPr>
        <w:spacing w:before="240" w:line="340" w:lineRule="atLeast"/>
        <w:jc w:val="both"/>
        <w:rPr>
          <w:rFonts w:ascii="Times New Roman" w:hAnsi="Times New Roman"/>
          <w:sz w:val="24"/>
          <w:szCs w:val="24"/>
        </w:rPr>
      </w:pPr>
      <w:r w:rsidRPr="00CB047C">
        <w:rPr>
          <w:rFonts w:ascii="Times New Roman" w:hAnsi="Times New Roman"/>
          <w:sz w:val="24"/>
          <w:szCs w:val="24"/>
          <w:lang w:eastAsia="pl-PL"/>
        </w:rPr>
        <w:t>Pakiet dotyczący handlu elektroniczne</w:t>
      </w:r>
      <w:r w:rsidR="00EB2584" w:rsidRPr="00CB047C">
        <w:rPr>
          <w:rFonts w:ascii="Times New Roman" w:hAnsi="Times New Roman"/>
          <w:sz w:val="24"/>
          <w:szCs w:val="24"/>
          <w:lang w:eastAsia="pl-PL"/>
        </w:rPr>
        <w:t xml:space="preserve">go VAT był jednym z priorytetów </w:t>
      </w:r>
      <w:r w:rsidRPr="00CB047C">
        <w:rPr>
          <w:rFonts w:ascii="Times New Roman" w:hAnsi="Times New Roman"/>
          <w:bCs/>
          <w:sz w:val="24"/>
          <w:szCs w:val="24"/>
          <w:lang w:eastAsia="pl-PL"/>
        </w:rPr>
        <w:t xml:space="preserve">strategii jednolitego rynku cyfrowego. </w:t>
      </w:r>
    </w:p>
    <w:p w14:paraId="05DA12FD" w14:textId="20C59B6C" w:rsidR="00F2378F" w:rsidRPr="00CB047C" w:rsidRDefault="00F2378F" w:rsidP="00CD3836">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Główne rozwiązania ujęte w pakiecie </w:t>
      </w:r>
      <w:r w:rsidR="00DF56B8" w:rsidRPr="00CB047C">
        <w:rPr>
          <w:rFonts w:ascii="Times New Roman" w:hAnsi="Times New Roman"/>
          <w:sz w:val="24"/>
          <w:szCs w:val="24"/>
        </w:rPr>
        <w:t xml:space="preserve">VAT </w:t>
      </w:r>
      <w:r w:rsidRPr="00CB047C">
        <w:rPr>
          <w:rFonts w:ascii="Times New Roman" w:hAnsi="Times New Roman"/>
          <w:sz w:val="24"/>
          <w:szCs w:val="24"/>
        </w:rPr>
        <w:t>e-commerce mają wejść w życie od 1</w:t>
      </w:r>
      <w:r w:rsidR="00163087" w:rsidRPr="00CB047C">
        <w:rPr>
          <w:rFonts w:ascii="Times New Roman" w:hAnsi="Times New Roman"/>
          <w:sz w:val="24"/>
          <w:szCs w:val="24"/>
        </w:rPr>
        <w:t xml:space="preserve"> </w:t>
      </w:r>
      <w:r w:rsidR="00AC0911" w:rsidRPr="00CB047C">
        <w:rPr>
          <w:rFonts w:ascii="Times New Roman" w:hAnsi="Times New Roman"/>
          <w:sz w:val="24"/>
          <w:szCs w:val="24"/>
        </w:rPr>
        <w:t xml:space="preserve">lipca </w:t>
      </w:r>
      <w:r w:rsidRPr="00CB047C">
        <w:rPr>
          <w:rFonts w:ascii="Times New Roman" w:hAnsi="Times New Roman"/>
          <w:sz w:val="24"/>
          <w:szCs w:val="24"/>
        </w:rPr>
        <w:t>2021</w:t>
      </w:r>
      <w:r w:rsidR="000A73F2" w:rsidRPr="00CB047C">
        <w:rPr>
          <w:rFonts w:ascii="Times New Roman" w:hAnsi="Times New Roman"/>
          <w:sz w:val="24"/>
          <w:szCs w:val="24"/>
        </w:rPr>
        <w:t> </w:t>
      </w:r>
      <w:r w:rsidRPr="00CB047C">
        <w:rPr>
          <w:rFonts w:ascii="Times New Roman" w:hAnsi="Times New Roman"/>
          <w:sz w:val="24"/>
          <w:szCs w:val="24"/>
        </w:rPr>
        <w:t xml:space="preserve">r. (termin ich implementacji upływa </w:t>
      </w:r>
      <w:r w:rsidR="00840831" w:rsidRPr="00CB047C">
        <w:rPr>
          <w:rFonts w:ascii="Times New Roman" w:hAnsi="Times New Roman"/>
          <w:sz w:val="24"/>
          <w:szCs w:val="24"/>
        </w:rPr>
        <w:t>3</w:t>
      </w:r>
      <w:r w:rsidR="00AC0911" w:rsidRPr="00CB047C">
        <w:rPr>
          <w:rFonts w:ascii="Times New Roman" w:hAnsi="Times New Roman"/>
          <w:sz w:val="24"/>
          <w:szCs w:val="24"/>
        </w:rPr>
        <w:t>0</w:t>
      </w:r>
      <w:r w:rsidR="00163087" w:rsidRPr="00CB047C">
        <w:rPr>
          <w:rFonts w:ascii="Times New Roman" w:hAnsi="Times New Roman"/>
          <w:sz w:val="24"/>
          <w:szCs w:val="24"/>
        </w:rPr>
        <w:t xml:space="preserve"> </w:t>
      </w:r>
      <w:r w:rsidR="00AC0911" w:rsidRPr="00CB047C">
        <w:rPr>
          <w:rFonts w:ascii="Times New Roman" w:hAnsi="Times New Roman"/>
          <w:sz w:val="24"/>
          <w:szCs w:val="24"/>
        </w:rPr>
        <w:t xml:space="preserve">czerwca 2021 </w:t>
      </w:r>
      <w:r w:rsidRPr="00CB047C">
        <w:rPr>
          <w:rFonts w:ascii="Times New Roman" w:hAnsi="Times New Roman"/>
          <w:sz w:val="24"/>
          <w:szCs w:val="24"/>
        </w:rPr>
        <w:t>r.) i obejmują one:</w:t>
      </w:r>
    </w:p>
    <w:p w14:paraId="2D3F1488" w14:textId="79C20541" w:rsidR="00F2378F" w:rsidRPr="00CB047C" w:rsidRDefault="00F2378F" w:rsidP="00EC45BA">
      <w:pPr>
        <w:pStyle w:val="Akapitzlist"/>
        <w:numPr>
          <w:ilvl w:val="0"/>
          <w:numId w:val="2"/>
        </w:numPr>
        <w:spacing w:line="340" w:lineRule="atLeast"/>
        <w:ind w:left="0" w:firstLine="0"/>
        <w:jc w:val="both"/>
        <w:rPr>
          <w:rFonts w:ascii="Times New Roman" w:hAnsi="Times New Roman"/>
          <w:sz w:val="24"/>
          <w:szCs w:val="24"/>
        </w:rPr>
      </w:pPr>
      <w:r w:rsidRPr="00CB047C">
        <w:rPr>
          <w:rFonts w:ascii="Times New Roman" w:hAnsi="Times New Roman"/>
          <w:sz w:val="24"/>
          <w:szCs w:val="24"/>
        </w:rPr>
        <w:t>zdefiniowanie pojęcia wewnątrzwspólnotowej sprzedaży towarów na odległość</w:t>
      </w:r>
      <w:r w:rsidR="00600AFD" w:rsidRPr="00CB047C">
        <w:rPr>
          <w:rFonts w:ascii="Times New Roman" w:hAnsi="Times New Roman"/>
          <w:sz w:val="24"/>
          <w:szCs w:val="24"/>
        </w:rPr>
        <w:t xml:space="preserve"> </w:t>
      </w:r>
      <w:r w:rsidR="00033647" w:rsidRPr="00CB047C">
        <w:rPr>
          <w:rFonts w:ascii="Times New Roman" w:hAnsi="Times New Roman"/>
          <w:sz w:val="24"/>
          <w:szCs w:val="24"/>
        </w:rPr>
        <w:br/>
      </w:r>
      <w:r w:rsidR="00600AFD" w:rsidRPr="00CB047C">
        <w:rPr>
          <w:rFonts w:ascii="Times New Roman" w:hAnsi="Times New Roman"/>
          <w:sz w:val="24"/>
          <w:szCs w:val="24"/>
        </w:rPr>
        <w:t>i sprzedaży na odległość towarów importowanych z państw trzecich</w:t>
      </w:r>
      <w:r w:rsidRPr="00CB047C">
        <w:rPr>
          <w:rFonts w:ascii="Times New Roman" w:hAnsi="Times New Roman"/>
          <w:sz w:val="24"/>
          <w:szCs w:val="24"/>
        </w:rPr>
        <w:t>;</w:t>
      </w:r>
    </w:p>
    <w:p w14:paraId="0776B9CF" w14:textId="57E83FB8" w:rsidR="00F2378F" w:rsidRPr="00CB047C" w:rsidRDefault="00F2378F" w:rsidP="00EC45BA">
      <w:pPr>
        <w:numPr>
          <w:ilvl w:val="0"/>
          <w:numId w:val="2"/>
        </w:numPr>
        <w:spacing w:line="340" w:lineRule="atLeast"/>
        <w:ind w:left="0" w:firstLine="0"/>
        <w:jc w:val="both"/>
        <w:rPr>
          <w:rFonts w:ascii="Times New Roman" w:hAnsi="Times New Roman"/>
          <w:sz w:val="24"/>
          <w:szCs w:val="24"/>
        </w:rPr>
      </w:pPr>
      <w:r w:rsidRPr="00CB047C">
        <w:rPr>
          <w:rFonts w:ascii="Times New Roman" w:hAnsi="Times New Roman"/>
          <w:sz w:val="24"/>
          <w:szCs w:val="24"/>
        </w:rPr>
        <w:t>rozszerzenie i modyfikację procedury szczególnej dla usług telekomunikacyjnych, usług nadawczych lub usług świadczonych drogą elektroniczną (funkcjonującej do końca 2020</w:t>
      </w:r>
      <w:r w:rsidR="000A73F2" w:rsidRPr="00CB047C">
        <w:rPr>
          <w:rFonts w:ascii="Times New Roman" w:hAnsi="Times New Roman"/>
          <w:sz w:val="24"/>
          <w:szCs w:val="24"/>
        </w:rPr>
        <w:t> </w:t>
      </w:r>
      <w:r w:rsidRPr="00CB047C">
        <w:rPr>
          <w:rFonts w:ascii="Times New Roman" w:hAnsi="Times New Roman"/>
          <w:sz w:val="24"/>
          <w:szCs w:val="24"/>
        </w:rPr>
        <w:t xml:space="preserve">r. jako mały punkt kompleksowej obsługi, tzw. Mini One Stop Shop, </w:t>
      </w:r>
      <w:r w:rsidR="00B42A94" w:rsidRPr="00CB047C">
        <w:rPr>
          <w:rFonts w:ascii="Times New Roman" w:hAnsi="Times New Roman"/>
          <w:sz w:val="24"/>
          <w:szCs w:val="24"/>
        </w:rPr>
        <w:t>zwan</w:t>
      </w:r>
      <w:r w:rsidR="00033647" w:rsidRPr="00CB047C">
        <w:rPr>
          <w:rFonts w:ascii="Times New Roman" w:hAnsi="Times New Roman"/>
          <w:sz w:val="24"/>
          <w:szCs w:val="24"/>
        </w:rPr>
        <w:t>y</w:t>
      </w:r>
      <w:r w:rsidRPr="00CB047C">
        <w:rPr>
          <w:rFonts w:ascii="Times New Roman" w:hAnsi="Times New Roman"/>
          <w:sz w:val="24"/>
          <w:szCs w:val="24"/>
        </w:rPr>
        <w:t xml:space="preserve"> dalej „</w:t>
      </w:r>
      <w:r w:rsidRPr="00CB047C">
        <w:rPr>
          <w:rFonts w:ascii="Times New Roman" w:hAnsi="Times New Roman"/>
          <w:b/>
          <w:sz w:val="24"/>
          <w:szCs w:val="24"/>
        </w:rPr>
        <w:t>MOSS</w:t>
      </w:r>
      <w:r w:rsidRPr="00CB047C">
        <w:rPr>
          <w:rFonts w:ascii="Times New Roman" w:hAnsi="Times New Roman"/>
          <w:sz w:val="24"/>
          <w:szCs w:val="24"/>
        </w:rPr>
        <w:t>”)</w:t>
      </w:r>
      <w:r w:rsidRPr="00CB047C">
        <w:rPr>
          <w:rFonts w:ascii="Times New Roman" w:hAnsi="Times New Roman"/>
          <w:sz w:val="24"/>
          <w:szCs w:val="24"/>
          <w:vertAlign w:val="superscript"/>
        </w:rPr>
        <w:footnoteReference w:id="3"/>
      </w:r>
      <w:r w:rsidRPr="00CB047C">
        <w:rPr>
          <w:rFonts w:ascii="Times New Roman" w:hAnsi="Times New Roman"/>
          <w:sz w:val="24"/>
          <w:szCs w:val="24"/>
        </w:rPr>
        <w:t xml:space="preserve"> </w:t>
      </w:r>
      <w:r w:rsidR="00033647" w:rsidRPr="00CB047C">
        <w:rPr>
          <w:rFonts w:ascii="Times New Roman" w:hAnsi="Times New Roman"/>
          <w:sz w:val="24"/>
          <w:szCs w:val="24"/>
        </w:rPr>
        <w:t>w One Stop Shop,</w:t>
      </w:r>
      <w:r w:rsidR="00033647" w:rsidRPr="00CB047C">
        <w:rPr>
          <w:rFonts w:ascii="Times New Roman" w:hAnsi="Times New Roman"/>
          <w:b/>
          <w:sz w:val="24"/>
          <w:szCs w:val="24"/>
        </w:rPr>
        <w:t xml:space="preserve"> </w:t>
      </w:r>
      <w:r w:rsidR="00033647" w:rsidRPr="00CB047C">
        <w:rPr>
          <w:rFonts w:ascii="Times New Roman" w:hAnsi="Times New Roman"/>
          <w:sz w:val="24"/>
          <w:szCs w:val="24"/>
        </w:rPr>
        <w:t>zwany dalej „</w:t>
      </w:r>
      <w:r w:rsidR="00033647" w:rsidRPr="00CB047C">
        <w:rPr>
          <w:rFonts w:ascii="Times New Roman" w:hAnsi="Times New Roman"/>
          <w:b/>
          <w:sz w:val="24"/>
          <w:szCs w:val="24"/>
        </w:rPr>
        <w:t>OSS</w:t>
      </w:r>
      <w:r w:rsidR="00033647" w:rsidRPr="00CB047C">
        <w:rPr>
          <w:rFonts w:ascii="Times New Roman" w:hAnsi="Times New Roman"/>
          <w:sz w:val="24"/>
          <w:szCs w:val="24"/>
        </w:rPr>
        <w:t>”</w:t>
      </w:r>
      <w:r w:rsidR="00033647" w:rsidRPr="00CB047C">
        <w:rPr>
          <w:rFonts w:ascii="Times New Roman" w:hAnsi="Times New Roman"/>
          <w:b/>
          <w:sz w:val="24"/>
          <w:szCs w:val="24"/>
        </w:rPr>
        <w:t xml:space="preserve"> </w:t>
      </w:r>
      <w:r w:rsidR="00033647" w:rsidRPr="00CB047C">
        <w:rPr>
          <w:rFonts w:ascii="Times New Roman" w:hAnsi="Times New Roman"/>
          <w:sz w:val="24"/>
          <w:szCs w:val="24"/>
        </w:rPr>
        <w:t>na</w:t>
      </w:r>
      <w:r w:rsidRPr="00CB047C">
        <w:rPr>
          <w:rFonts w:ascii="Times New Roman" w:hAnsi="Times New Roman"/>
          <w:sz w:val="24"/>
          <w:szCs w:val="24"/>
        </w:rPr>
        <w:t>:</w:t>
      </w:r>
      <w:r w:rsidRPr="00CB047C" w:rsidDel="00D65295">
        <w:rPr>
          <w:rFonts w:ascii="Times New Roman" w:hAnsi="Times New Roman"/>
          <w:sz w:val="24"/>
          <w:szCs w:val="24"/>
        </w:rPr>
        <w:t xml:space="preserve"> </w:t>
      </w:r>
    </w:p>
    <w:p w14:paraId="484DAF54" w14:textId="7C5B5EEC" w:rsidR="00F2378F" w:rsidRPr="00CB047C" w:rsidRDefault="00F2378F" w:rsidP="002E6578">
      <w:pPr>
        <w:spacing w:line="340" w:lineRule="atLeast"/>
        <w:jc w:val="both"/>
        <w:rPr>
          <w:rFonts w:ascii="Times New Roman" w:hAnsi="Times New Roman"/>
          <w:sz w:val="24"/>
          <w:szCs w:val="24"/>
        </w:rPr>
      </w:pPr>
      <w:r w:rsidRPr="00CB047C">
        <w:rPr>
          <w:rFonts w:ascii="Times New Roman" w:hAnsi="Times New Roman"/>
          <w:sz w:val="24"/>
          <w:szCs w:val="24"/>
        </w:rPr>
        <w:t>(i)</w:t>
      </w:r>
      <w:r w:rsidRPr="00CB047C">
        <w:rPr>
          <w:rFonts w:ascii="Times New Roman" w:hAnsi="Times New Roman"/>
          <w:sz w:val="24"/>
          <w:szCs w:val="24"/>
        </w:rPr>
        <w:tab/>
      </w:r>
      <w:r w:rsidR="008766F6" w:rsidRPr="00CB047C">
        <w:rPr>
          <w:rFonts w:ascii="Times New Roman" w:hAnsi="Times New Roman"/>
          <w:sz w:val="24"/>
          <w:szCs w:val="24"/>
        </w:rPr>
        <w:t xml:space="preserve">niektóre </w:t>
      </w:r>
      <w:r w:rsidRPr="00CB047C">
        <w:rPr>
          <w:rFonts w:ascii="Times New Roman" w:hAnsi="Times New Roman"/>
          <w:sz w:val="24"/>
          <w:szCs w:val="24"/>
        </w:rPr>
        <w:t>usługi świadczone na rzecz konsument</w:t>
      </w:r>
      <w:r w:rsidR="007A4300" w:rsidRPr="00CB047C">
        <w:rPr>
          <w:rFonts w:ascii="Times New Roman" w:hAnsi="Times New Roman"/>
          <w:sz w:val="24"/>
          <w:szCs w:val="24"/>
        </w:rPr>
        <w:t>ów, których miejsce świadczenia</w:t>
      </w:r>
      <w:r w:rsidRPr="00CB047C">
        <w:rPr>
          <w:rFonts w:ascii="Times New Roman" w:hAnsi="Times New Roman"/>
          <w:sz w:val="24"/>
          <w:szCs w:val="24"/>
        </w:rPr>
        <w:t xml:space="preserve"> uregulowane zostało w sposób szczególny</w:t>
      </w:r>
      <w:r w:rsidR="00AB37E9" w:rsidRPr="00CB047C">
        <w:rPr>
          <w:rFonts w:ascii="Times New Roman" w:hAnsi="Times New Roman"/>
          <w:sz w:val="24"/>
          <w:szCs w:val="24"/>
        </w:rPr>
        <w:t xml:space="preserve"> (usługi</w:t>
      </w:r>
      <w:r w:rsidR="001210B0" w:rsidRPr="00CB047C">
        <w:rPr>
          <w:rFonts w:ascii="Times New Roman" w:hAnsi="Times New Roman"/>
          <w:sz w:val="24"/>
          <w:szCs w:val="24"/>
        </w:rPr>
        <w:t>,</w:t>
      </w:r>
      <w:r w:rsidR="00AB37E9" w:rsidRPr="00CB047C">
        <w:rPr>
          <w:rFonts w:ascii="Times New Roman" w:hAnsi="Times New Roman"/>
          <w:sz w:val="24"/>
          <w:szCs w:val="24"/>
        </w:rPr>
        <w:t xml:space="preserve"> </w:t>
      </w:r>
      <w:r w:rsidR="009649DD" w:rsidRPr="00CB047C">
        <w:rPr>
          <w:rFonts w:ascii="Times New Roman" w:hAnsi="Times New Roman"/>
          <w:sz w:val="24"/>
          <w:szCs w:val="24"/>
        </w:rPr>
        <w:t>których miejscem świadczenia jest terytorium państwa członkowskiego konsumpcji</w:t>
      </w:r>
      <w:r w:rsidR="00AB37E9" w:rsidRPr="00CB047C">
        <w:rPr>
          <w:rFonts w:ascii="Times New Roman" w:hAnsi="Times New Roman"/>
          <w:sz w:val="24"/>
          <w:szCs w:val="24"/>
        </w:rPr>
        <w:t>)</w:t>
      </w:r>
      <w:r w:rsidRPr="00CB047C">
        <w:rPr>
          <w:rFonts w:ascii="Times New Roman" w:hAnsi="Times New Roman"/>
          <w:sz w:val="24"/>
          <w:szCs w:val="24"/>
        </w:rPr>
        <w:t xml:space="preserve">, </w:t>
      </w:r>
    </w:p>
    <w:p w14:paraId="674BF9E9" w14:textId="77777777" w:rsidR="00F2378F" w:rsidRPr="00CB047C" w:rsidRDefault="00F2378F" w:rsidP="002E6578">
      <w:pPr>
        <w:spacing w:line="340" w:lineRule="atLeast"/>
        <w:jc w:val="both"/>
        <w:rPr>
          <w:rFonts w:ascii="Times New Roman" w:hAnsi="Times New Roman"/>
          <w:sz w:val="24"/>
          <w:szCs w:val="24"/>
        </w:rPr>
      </w:pPr>
      <w:r w:rsidRPr="00CB047C">
        <w:rPr>
          <w:rFonts w:ascii="Times New Roman" w:hAnsi="Times New Roman"/>
          <w:sz w:val="24"/>
          <w:szCs w:val="24"/>
        </w:rPr>
        <w:t>(ii) wewnątrzwspólnotową sprzedaż towarów na odległość,</w:t>
      </w:r>
    </w:p>
    <w:p w14:paraId="5516E00F" w14:textId="7C6F9810" w:rsidR="00236615" w:rsidRPr="00CB047C" w:rsidRDefault="00F2378F" w:rsidP="002E6578">
      <w:pPr>
        <w:spacing w:line="340" w:lineRule="atLeast"/>
        <w:jc w:val="both"/>
        <w:rPr>
          <w:rFonts w:ascii="Times New Roman" w:hAnsi="Times New Roman"/>
          <w:sz w:val="24"/>
          <w:szCs w:val="24"/>
        </w:rPr>
      </w:pPr>
      <w:r w:rsidRPr="00CB047C">
        <w:rPr>
          <w:rFonts w:ascii="Times New Roman" w:hAnsi="Times New Roman"/>
          <w:sz w:val="24"/>
          <w:szCs w:val="24"/>
        </w:rPr>
        <w:t>(iii) niektóre dostawy towarów w państwie członkowskim dokonywane przez interfejsy elektroniczne ułatwiające te dostawy</w:t>
      </w:r>
      <w:r w:rsidR="00DF0917" w:rsidRPr="00CB047C">
        <w:rPr>
          <w:rFonts w:ascii="Times New Roman" w:hAnsi="Times New Roman"/>
          <w:sz w:val="24"/>
          <w:szCs w:val="24"/>
        </w:rPr>
        <w:t>,</w:t>
      </w:r>
    </w:p>
    <w:p w14:paraId="68BF5C06" w14:textId="5C678247" w:rsidR="00F2378F" w:rsidRPr="00CB047C" w:rsidRDefault="00F2378F" w:rsidP="002E6578">
      <w:pPr>
        <w:spacing w:line="340" w:lineRule="atLeast"/>
        <w:jc w:val="both"/>
        <w:rPr>
          <w:rFonts w:ascii="Times New Roman" w:hAnsi="Times New Roman"/>
          <w:sz w:val="24"/>
          <w:szCs w:val="24"/>
        </w:rPr>
      </w:pPr>
      <w:r w:rsidRPr="00CB047C">
        <w:rPr>
          <w:rFonts w:ascii="Times New Roman" w:hAnsi="Times New Roman"/>
          <w:sz w:val="24"/>
          <w:szCs w:val="24"/>
        </w:rPr>
        <w:t xml:space="preserve"> </w:t>
      </w:r>
      <w:r w:rsidR="00DF0917" w:rsidRPr="00CB047C">
        <w:rPr>
          <w:rFonts w:ascii="Times New Roman" w:hAnsi="Times New Roman"/>
          <w:sz w:val="24"/>
          <w:szCs w:val="24"/>
        </w:rPr>
        <w:t xml:space="preserve">- </w:t>
      </w:r>
      <w:r w:rsidRPr="00CB047C">
        <w:rPr>
          <w:rFonts w:ascii="Times New Roman" w:hAnsi="Times New Roman"/>
          <w:sz w:val="24"/>
          <w:szCs w:val="24"/>
        </w:rPr>
        <w:t xml:space="preserve">całość procedury od </w:t>
      </w:r>
      <w:r w:rsidR="005D64A7" w:rsidRPr="00CB047C">
        <w:rPr>
          <w:rFonts w:ascii="Times New Roman" w:hAnsi="Times New Roman"/>
          <w:sz w:val="24"/>
          <w:szCs w:val="24"/>
        </w:rPr>
        <w:t xml:space="preserve">1 lipca </w:t>
      </w:r>
      <w:r w:rsidRPr="00CB047C">
        <w:rPr>
          <w:rFonts w:ascii="Times New Roman" w:hAnsi="Times New Roman"/>
          <w:sz w:val="24"/>
          <w:szCs w:val="24"/>
        </w:rPr>
        <w:t>2021 r. funkcjonować będzie jako punkt kompleksowej obsługi</w:t>
      </w:r>
      <w:r w:rsidR="00CE0ED3" w:rsidRPr="00CB047C">
        <w:rPr>
          <w:rFonts w:ascii="Times New Roman" w:hAnsi="Times New Roman"/>
          <w:sz w:val="24"/>
          <w:szCs w:val="24"/>
        </w:rPr>
        <w:t xml:space="preserve"> (</w:t>
      </w:r>
      <w:r w:rsidRPr="00CB047C">
        <w:rPr>
          <w:rFonts w:ascii="Times New Roman" w:hAnsi="Times New Roman"/>
          <w:sz w:val="24"/>
          <w:szCs w:val="24"/>
        </w:rPr>
        <w:t>OSS</w:t>
      </w:r>
      <w:r w:rsidR="00057584" w:rsidRPr="00CB047C">
        <w:rPr>
          <w:rFonts w:ascii="Times New Roman" w:hAnsi="Times New Roman"/>
          <w:sz w:val="24"/>
          <w:szCs w:val="24"/>
        </w:rPr>
        <w:t>),</w:t>
      </w:r>
    </w:p>
    <w:p w14:paraId="103A401A" w14:textId="62994BA7" w:rsidR="00F2378F" w:rsidRPr="00CB047C" w:rsidRDefault="00F2378F" w:rsidP="002E6578">
      <w:pPr>
        <w:spacing w:line="340" w:lineRule="atLeast"/>
        <w:jc w:val="both"/>
        <w:rPr>
          <w:rFonts w:ascii="Times New Roman" w:hAnsi="Times New Roman"/>
          <w:sz w:val="24"/>
          <w:szCs w:val="24"/>
        </w:rPr>
      </w:pPr>
      <w:r w:rsidRPr="00CB047C">
        <w:rPr>
          <w:rFonts w:ascii="Times New Roman" w:hAnsi="Times New Roman"/>
          <w:sz w:val="24"/>
          <w:szCs w:val="24"/>
        </w:rPr>
        <w:t xml:space="preserve">(iv) sprzedaż na rzecz konsumentów w UE towarów importowanych z państw trzecich </w:t>
      </w:r>
      <w:r w:rsidRPr="00CB047C">
        <w:rPr>
          <w:rFonts w:ascii="Times New Roman" w:hAnsi="Times New Roman"/>
          <w:sz w:val="24"/>
          <w:szCs w:val="24"/>
        </w:rPr>
        <w:br/>
        <w:t xml:space="preserve">w przesyłkach o rzeczywistej wartości nieprzekraczającej 150 euro (w tym zakresie procedura funkcjonować będzie jako importowy </w:t>
      </w:r>
      <w:r w:rsidR="00655E14" w:rsidRPr="00CB047C">
        <w:rPr>
          <w:rFonts w:ascii="Times New Roman" w:hAnsi="Times New Roman"/>
          <w:sz w:val="24"/>
          <w:szCs w:val="24"/>
        </w:rPr>
        <w:t>OSS</w:t>
      </w:r>
      <w:r w:rsidRPr="00CB047C">
        <w:rPr>
          <w:rFonts w:ascii="Times New Roman" w:hAnsi="Times New Roman"/>
          <w:sz w:val="24"/>
          <w:szCs w:val="24"/>
        </w:rPr>
        <w:t>, tzw. Import One Stop Shop</w:t>
      </w:r>
      <w:r w:rsidR="00FE73B3" w:rsidRPr="00CB047C">
        <w:rPr>
          <w:rFonts w:ascii="Times New Roman" w:hAnsi="Times New Roman"/>
          <w:sz w:val="24"/>
          <w:szCs w:val="24"/>
        </w:rPr>
        <w:t xml:space="preserve"> (IOSS)</w:t>
      </w:r>
      <w:r w:rsidRPr="00CB047C">
        <w:rPr>
          <w:rFonts w:ascii="Times New Roman" w:hAnsi="Times New Roman"/>
          <w:sz w:val="24"/>
          <w:szCs w:val="24"/>
        </w:rPr>
        <w:t xml:space="preserve">, </w:t>
      </w:r>
      <w:r w:rsidR="00B42A94" w:rsidRPr="00CB047C">
        <w:rPr>
          <w:rFonts w:ascii="Times New Roman" w:hAnsi="Times New Roman"/>
          <w:sz w:val="24"/>
          <w:szCs w:val="24"/>
        </w:rPr>
        <w:t xml:space="preserve">zwany </w:t>
      </w:r>
      <w:r w:rsidRPr="00CB047C">
        <w:rPr>
          <w:rFonts w:ascii="Times New Roman" w:hAnsi="Times New Roman"/>
          <w:sz w:val="24"/>
          <w:szCs w:val="24"/>
        </w:rPr>
        <w:t xml:space="preserve">dalej </w:t>
      </w:r>
      <w:r w:rsidR="00FE73B3" w:rsidRPr="00CB047C">
        <w:rPr>
          <w:rFonts w:ascii="Times New Roman" w:hAnsi="Times New Roman"/>
          <w:sz w:val="24"/>
          <w:szCs w:val="24"/>
        </w:rPr>
        <w:t xml:space="preserve">również </w:t>
      </w:r>
      <w:r w:rsidRPr="00CB047C">
        <w:rPr>
          <w:rFonts w:ascii="Times New Roman" w:hAnsi="Times New Roman"/>
          <w:sz w:val="24"/>
          <w:szCs w:val="24"/>
        </w:rPr>
        <w:t>„</w:t>
      </w:r>
      <w:r w:rsidRPr="00CB047C">
        <w:rPr>
          <w:rFonts w:ascii="Times New Roman" w:hAnsi="Times New Roman"/>
          <w:b/>
          <w:sz w:val="24"/>
          <w:szCs w:val="24"/>
        </w:rPr>
        <w:t>IOSS</w:t>
      </w:r>
      <w:r w:rsidRPr="00CB047C">
        <w:rPr>
          <w:rFonts w:ascii="Times New Roman" w:hAnsi="Times New Roman"/>
          <w:sz w:val="24"/>
          <w:szCs w:val="24"/>
        </w:rPr>
        <w:t>”);</w:t>
      </w:r>
    </w:p>
    <w:p w14:paraId="7EB21F0E" w14:textId="77777777" w:rsidR="00655E14" w:rsidRPr="00CB047C" w:rsidRDefault="00F2378F" w:rsidP="00EC45BA">
      <w:pPr>
        <w:numPr>
          <w:ilvl w:val="0"/>
          <w:numId w:val="2"/>
        </w:numPr>
        <w:spacing w:line="340" w:lineRule="atLeast"/>
        <w:ind w:left="0" w:firstLine="0"/>
        <w:jc w:val="both"/>
        <w:rPr>
          <w:rFonts w:ascii="Times New Roman" w:hAnsi="Times New Roman"/>
          <w:sz w:val="24"/>
          <w:szCs w:val="24"/>
        </w:rPr>
      </w:pPr>
      <w:r w:rsidRPr="00CB047C">
        <w:rPr>
          <w:rFonts w:ascii="Times New Roman" w:hAnsi="Times New Roman"/>
          <w:sz w:val="24"/>
          <w:szCs w:val="24"/>
        </w:rPr>
        <w:t>wprowadzenie zwolnienia z VAT dla importu towarów w przesyłkach o wartości nieprzekraczającej 150 euro, jeżeli VAT będzie deklarowany i rozliczany w IOSS</w:t>
      </w:r>
      <w:r w:rsidR="00655E14" w:rsidRPr="00CB047C">
        <w:rPr>
          <w:rFonts w:ascii="Times New Roman" w:hAnsi="Times New Roman"/>
          <w:sz w:val="24"/>
          <w:szCs w:val="24"/>
        </w:rPr>
        <w:t>;</w:t>
      </w:r>
    </w:p>
    <w:p w14:paraId="7F3B08DD" w14:textId="513F5613" w:rsidR="00655E14" w:rsidRPr="00CB047C" w:rsidRDefault="00495035" w:rsidP="00EC45BA">
      <w:pPr>
        <w:pStyle w:val="Akapitzlist"/>
        <w:numPr>
          <w:ilvl w:val="0"/>
          <w:numId w:val="2"/>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jeżeli nie jest stosowany IOSS (choć mógłby być), dostępny będzie drugi mechanizm uproszczenia dla importu towarów w przesyłkach o wartości nieprzekraczającej 150 euro. VAT </w:t>
      </w:r>
      <w:r w:rsidR="00655E14" w:rsidRPr="00CB047C">
        <w:rPr>
          <w:rStyle w:val="notranslate"/>
          <w:rFonts w:ascii="Times New Roman" w:hAnsi="Times New Roman"/>
          <w:sz w:val="24"/>
          <w:szCs w:val="24"/>
          <w:shd w:val="clear" w:color="auto" w:fill="FFFFFF"/>
        </w:rPr>
        <w:t xml:space="preserve">importowy zostanie pobrany od </w:t>
      </w:r>
      <w:r w:rsidR="009C548E" w:rsidRPr="00CB047C">
        <w:rPr>
          <w:rStyle w:val="notranslate"/>
          <w:rFonts w:ascii="Times New Roman" w:hAnsi="Times New Roman"/>
          <w:sz w:val="24"/>
          <w:szCs w:val="24"/>
          <w:shd w:val="clear" w:color="auto" w:fill="FFFFFF"/>
        </w:rPr>
        <w:t>osoby dla której towary są przeznaczone (odbiorcy)</w:t>
      </w:r>
      <w:r w:rsidR="00655E14" w:rsidRPr="00CB047C">
        <w:rPr>
          <w:rStyle w:val="notranslate"/>
          <w:rFonts w:ascii="Times New Roman" w:hAnsi="Times New Roman"/>
          <w:sz w:val="24"/>
          <w:szCs w:val="24"/>
          <w:shd w:val="clear" w:color="auto" w:fill="FFFFFF"/>
        </w:rPr>
        <w:t xml:space="preserve"> przez </w:t>
      </w:r>
      <w:r w:rsidR="00914822" w:rsidRPr="00CB047C">
        <w:rPr>
          <w:rStyle w:val="notranslate"/>
          <w:rFonts w:ascii="Times New Roman" w:hAnsi="Times New Roman"/>
          <w:sz w:val="24"/>
          <w:szCs w:val="24"/>
          <w:shd w:val="clear" w:color="auto" w:fill="FFFFFF"/>
        </w:rPr>
        <w:t>osobę dokonującą</w:t>
      </w:r>
      <w:r w:rsidR="00655E14" w:rsidRPr="00CB047C">
        <w:rPr>
          <w:rStyle w:val="notranslate"/>
          <w:rFonts w:ascii="Times New Roman" w:hAnsi="Times New Roman"/>
          <w:sz w:val="24"/>
          <w:szCs w:val="24"/>
          <w:shd w:val="clear" w:color="auto" w:fill="FFFFFF"/>
        </w:rPr>
        <w:t xml:space="preserve"> </w:t>
      </w:r>
      <w:r w:rsidR="009C548E" w:rsidRPr="00CB047C">
        <w:rPr>
          <w:rStyle w:val="notranslate"/>
          <w:rFonts w:ascii="Times New Roman" w:hAnsi="Times New Roman"/>
          <w:sz w:val="24"/>
          <w:szCs w:val="24"/>
          <w:shd w:val="clear" w:color="auto" w:fill="FFFFFF"/>
        </w:rPr>
        <w:t>zgłoszenia</w:t>
      </w:r>
      <w:r w:rsidR="00655E14" w:rsidRPr="00CB047C">
        <w:rPr>
          <w:rStyle w:val="notranslate"/>
          <w:rFonts w:ascii="Times New Roman" w:hAnsi="Times New Roman"/>
          <w:sz w:val="24"/>
          <w:szCs w:val="24"/>
          <w:shd w:val="clear" w:color="auto" w:fill="FFFFFF"/>
        </w:rPr>
        <w:t xml:space="preserve"> celnego (np. operatora pocztowego, firmę kurierską), któr</w:t>
      </w:r>
      <w:r w:rsidR="00914822" w:rsidRPr="00CB047C">
        <w:rPr>
          <w:rStyle w:val="notranslate"/>
          <w:rFonts w:ascii="Times New Roman" w:hAnsi="Times New Roman"/>
          <w:sz w:val="24"/>
          <w:szCs w:val="24"/>
          <w:shd w:val="clear" w:color="auto" w:fill="FFFFFF"/>
        </w:rPr>
        <w:t xml:space="preserve">a </w:t>
      </w:r>
      <w:r w:rsidR="009C548E" w:rsidRPr="00CB047C">
        <w:rPr>
          <w:rStyle w:val="notranslate"/>
          <w:rFonts w:ascii="Times New Roman" w:hAnsi="Times New Roman"/>
          <w:sz w:val="24"/>
          <w:szCs w:val="24"/>
          <w:shd w:val="clear" w:color="auto" w:fill="FFFFFF"/>
        </w:rPr>
        <w:t>wpłaci</w:t>
      </w:r>
      <w:r w:rsidR="00655E14" w:rsidRPr="00CB047C">
        <w:rPr>
          <w:rStyle w:val="notranslate"/>
          <w:rFonts w:ascii="Times New Roman" w:hAnsi="Times New Roman"/>
          <w:sz w:val="24"/>
          <w:szCs w:val="24"/>
          <w:shd w:val="clear" w:color="auto" w:fill="FFFFFF"/>
        </w:rPr>
        <w:t xml:space="preserve"> </w:t>
      </w:r>
      <w:r w:rsidR="009C548E" w:rsidRPr="00CB047C">
        <w:rPr>
          <w:rStyle w:val="notranslate"/>
          <w:rFonts w:ascii="Times New Roman" w:hAnsi="Times New Roman"/>
          <w:sz w:val="24"/>
          <w:szCs w:val="24"/>
          <w:shd w:val="clear" w:color="auto" w:fill="FFFFFF"/>
        </w:rPr>
        <w:t>ten pobrany od odbiorcy VAT</w:t>
      </w:r>
      <w:r w:rsidR="00655E14" w:rsidRPr="00CB047C">
        <w:rPr>
          <w:rStyle w:val="notranslate"/>
          <w:rFonts w:ascii="Times New Roman" w:hAnsi="Times New Roman"/>
          <w:sz w:val="24"/>
          <w:szCs w:val="24"/>
          <w:shd w:val="clear" w:color="auto" w:fill="FFFFFF"/>
        </w:rPr>
        <w:t xml:space="preserve"> organom celnym</w:t>
      </w:r>
      <w:r w:rsidR="009C548E" w:rsidRPr="00CB047C">
        <w:rPr>
          <w:rStyle w:val="notranslate"/>
          <w:rFonts w:ascii="Times New Roman" w:hAnsi="Times New Roman"/>
          <w:sz w:val="24"/>
          <w:szCs w:val="24"/>
          <w:shd w:val="clear" w:color="auto" w:fill="FFFFFF"/>
        </w:rPr>
        <w:t>,</w:t>
      </w:r>
      <w:r w:rsidR="00655E14" w:rsidRPr="00CB047C">
        <w:rPr>
          <w:rStyle w:val="notranslate"/>
          <w:rFonts w:ascii="Times New Roman" w:hAnsi="Times New Roman"/>
          <w:sz w:val="24"/>
          <w:szCs w:val="24"/>
          <w:shd w:val="clear" w:color="auto" w:fill="FFFFFF"/>
        </w:rPr>
        <w:t xml:space="preserve"> poprzez dokonanie płatności miesięcznej</w:t>
      </w:r>
      <w:r w:rsidR="00655E14" w:rsidRPr="00CB047C">
        <w:rPr>
          <w:rFonts w:ascii="Times New Roman" w:hAnsi="Times New Roman"/>
          <w:sz w:val="24"/>
          <w:szCs w:val="24"/>
        </w:rPr>
        <w:t>;</w:t>
      </w:r>
    </w:p>
    <w:p w14:paraId="79854075" w14:textId="1CBA9306" w:rsidR="00655E14" w:rsidRPr="00CB047C" w:rsidRDefault="00655E14" w:rsidP="00EC45BA">
      <w:pPr>
        <w:numPr>
          <w:ilvl w:val="0"/>
          <w:numId w:val="2"/>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usunięcie w całej UE zwolnienia z VAT dla importu towarów w przesyłkach </w:t>
      </w:r>
      <w:r w:rsidR="00495035" w:rsidRPr="00CB047C">
        <w:rPr>
          <w:rFonts w:ascii="Times New Roman" w:hAnsi="Times New Roman"/>
          <w:sz w:val="24"/>
          <w:szCs w:val="24"/>
        </w:rPr>
        <w:br/>
      </w:r>
      <w:r w:rsidRPr="00CB047C">
        <w:rPr>
          <w:rFonts w:ascii="Times New Roman" w:hAnsi="Times New Roman"/>
          <w:sz w:val="24"/>
          <w:szCs w:val="24"/>
        </w:rPr>
        <w:t>o wartości nieprzekraczającej 22 euro</w:t>
      </w:r>
      <w:r w:rsidR="00914822" w:rsidRPr="00CB047C">
        <w:rPr>
          <w:rFonts w:ascii="Times New Roman" w:hAnsi="Times New Roman"/>
          <w:sz w:val="24"/>
          <w:szCs w:val="24"/>
        </w:rPr>
        <w:t>;</w:t>
      </w:r>
    </w:p>
    <w:p w14:paraId="1187F543" w14:textId="208B1BAF" w:rsidR="00655E14" w:rsidRPr="00CB047C" w:rsidRDefault="00655E14" w:rsidP="00EC45BA">
      <w:pPr>
        <w:numPr>
          <w:ilvl w:val="0"/>
          <w:numId w:val="2"/>
        </w:numPr>
        <w:spacing w:line="340" w:lineRule="atLeast"/>
        <w:ind w:left="0" w:firstLine="0"/>
        <w:jc w:val="both"/>
        <w:rPr>
          <w:rFonts w:ascii="Times New Roman" w:hAnsi="Times New Roman"/>
          <w:sz w:val="24"/>
          <w:szCs w:val="24"/>
        </w:rPr>
      </w:pPr>
      <w:r w:rsidRPr="00CB047C">
        <w:rPr>
          <w:rFonts w:ascii="Times New Roman" w:hAnsi="Times New Roman"/>
          <w:sz w:val="24"/>
          <w:szCs w:val="24"/>
        </w:rPr>
        <w:lastRenderedPageBreak/>
        <w:t>nałożenie obowiązku poboru i zapłaty VAT na podatników ułatwiających dostawy towarów przy użyciu interfejsu elektronicznego (np. platformy handlowej)</w:t>
      </w:r>
      <w:r w:rsidR="00914822" w:rsidRPr="00CB047C">
        <w:rPr>
          <w:rFonts w:ascii="Times New Roman" w:hAnsi="Times New Roman"/>
          <w:sz w:val="24"/>
          <w:szCs w:val="24"/>
        </w:rPr>
        <w:t>.</w:t>
      </w:r>
      <w:r w:rsidRPr="00CB047C">
        <w:rPr>
          <w:rFonts w:ascii="Times New Roman" w:hAnsi="Times New Roman"/>
          <w:sz w:val="24"/>
          <w:szCs w:val="24"/>
        </w:rPr>
        <w:t xml:space="preserve"> </w:t>
      </w:r>
    </w:p>
    <w:p w14:paraId="6B33AFCB" w14:textId="5B0F6BE2" w:rsidR="00A454AC" w:rsidRPr="00CB047C" w:rsidRDefault="00A454A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Jednym z celów zmian wprowadzonych dyrektywą </w:t>
      </w:r>
      <w:r w:rsidR="003C3A36" w:rsidRPr="00CB047C">
        <w:rPr>
          <w:rFonts w:ascii="Times New Roman" w:hAnsi="Times New Roman"/>
          <w:sz w:val="24"/>
          <w:szCs w:val="24"/>
        </w:rPr>
        <w:t>2017/2455</w:t>
      </w:r>
      <w:r w:rsidRPr="00CB047C">
        <w:rPr>
          <w:rFonts w:ascii="Times New Roman" w:hAnsi="Times New Roman"/>
          <w:sz w:val="24"/>
          <w:szCs w:val="24"/>
        </w:rPr>
        <w:t xml:space="preserve"> było zmniejszenie kosztów </w:t>
      </w:r>
      <w:r w:rsidR="000F6E39" w:rsidRPr="00CB047C">
        <w:rPr>
          <w:rFonts w:ascii="Times New Roman" w:hAnsi="Times New Roman"/>
          <w:sz w:val="24"/>
          <w:szCs w:val="24"/>
        </w:rPr>
        <w:br/>
      </w:r>
      <w:r w:rsidRPr="00CB047C">
        <w:rPr>
          <w:rFonts w:ascii="Times New Roman" w:hAnsi="Times New Roman"/>
          <w:sz w:val="24"/>
          <w:szCs w:val="24"/>
        </w:rPr>
        <w:t>i</w:t>
      </w:r>
      <w:r w:rsidR="006F7CCC" w:rsidRPr="00CB047C">
        <w:rPr>
          <w:rFonts w:ascii="Times New Roman" w:hAnsi="Times New Roman"/>
          <w:sz w:val="24"/>
          <w:szCs w:val="24"/>
        </w:rPr>
        <w:t xml:space="preserve"> </w:t>
      </w:r>
      <w:r w:rsidRPr="00CB047C">
        <w:rPr>
          <w:rFonts w:ascii="Times New Roman" w:hAnsi="Times New Roman"/>
          <w:sz w:val="24"/>
          <w:szCs w:val="24"/>
        </w:rPr>
        <w:t>uciążliwości związanych z rozliczaniem podatku VAT od usług telekomunikacyjnych, nadawczych i elektronicznych, zwanych dalej zbiorczo „usługami</w:t>
      </w:r>
      <w:r w:rsidR="005F6C75" w:rsidRPr="00CB047C">
        <w:rPr>
          <w:rFonts w:ascii="Times New Roman" w:hAnsi="Times New Roman"/>
          <w:sz w:val="24"/>
          <w:szCs w:val="24"/>
        </w:rPr>
        <w:t xml:space="preserve"> TBE</w:t>
      </w:r>
      <w:r w:rsidRPr="00CB047C">
        <w:rPr>
          <w:rFonts w:ascii="Times New Roman" w:hAnsi="Times New Roman"/>
          <w:sz w:val="24"/>
          <w:szCs w:val="24"/>
        </w:rPr>
        <w:t>”, świadczonych na rzecz podmiotów niebędących podatnikami (konsumentów) zlokalizowanych w państwach członkowskich</w:t>
      </w:r>
      <w:r w:rsidR="00251DFA" w:rsidRPr="00CB047C">
        <w:rPr>
          <w:rFonts w:ascii="Times New Roman" w:hAnsi="Times New Roman"/>
          <w:sz w:val="24"/>
          <w:szCs w:val="24"/>
        </w:rPr>
        <w:t xml:space="preserve">, w których usługodawcy </w:t>
      </w:r>
      <w:r w:rsidR="00B67846" w:rsidRPr="00CB047C">
        <w:rPr>
          <w:rFonts w:ascii="Times New Roman" w:hAnsi="Times New Roman"/>
          <w:sz w:val="24"/>
          <w:szCs w:val="24"/>
        </w:rPr>
        <w:t>(z państw członkowskich U</w:t>
      </w:r>
      <w:r w:rsidR="0080670C" w:rsidRPr="00CB047C">
        <w:rPr>
          <w:rFonts w:ascii="Times New Roman" w:hAnsi="Times New Roman"/>
          <w:sz w:val="24"/>
          <w:szCs w:val="24"/>
        </w:rPr>
        <w:t>E</w:t>
      </w:r>
      <w:r w:rsidR="00B67846" w:rsidRPr="00CB047C">
        <w:rPr>
          <w:rFonts w:ascii="Times New Roman" w:hAnsi="Times New Roman"/>
          <w:sz w:val="24"/>
          <w:szCs w:val="24"/>
        </w:rPr>
        <w:t xml:space="preserve"> lub z państw trzecich) </w:t>
      </w:r>
      <w:r w:rsidR="00251DFA" w:rsidRPr="00CB047C">
        <w:rPr>
          <w:rFonts w:ascii="Times New Roman" w:hAnsi="Times New Roman"/>
          <w:sz w:val="24"/>
          <w:szCs w:val="24"/>
        </w:rPr>
        <w:t>nie posiadają</w:t>
      </w:r>
      <w:r w:rsidR="00B67846" w:rsidRPr="00CB047C">
        <w:rPr>
          <w:rFonts w:ascii="Times New Roman" w:hAnsi="Times New Roman"/>
          <w:sz w:val="24"/>
          <w:szCs w:val="24"/>
        </w:rPr>
        <w:t xml:space="preserve"> – co do zasady –</w:t>
      </w:r>
      <w:r w:rsidR="00251DFA" w:rsidRPr="00CB047C">
        <w:rPr>
          <w:rFonts w:ascii="Times New Roman" w:hAnsi="Times New Roman"/>
          <w:sz w:val="24"/>
          <w:szCs w:val="24"/>
        </w:rPr>
        <w:t xml:space="preserve"> siedziby działalności gospodarczej</w:t>
      </w:r>
      <w:r w:rsidRPr="00CB047C">
        <w:rPr>
          <w:rFonts w:ascii="Times New Roman" w:hAnsi="Times New Roman"/>
          <w:sz w:val="24"/>
          <w:szCs w:val="24"/>
        </w:rPr>
        <w:t>.</w:t>
      </w:r>
    </w:p>
    <w:p w14:paraId="38EBF595" w14:textId="2A035B6E" w:rsidR="00A454AC" w:rsidRPr="00CB047C" w:rsidRDefault="00A454A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Cele te, określone </w:t>
      </w:r>
      <w:r w:rsidR="0082744F" w:rsidRPr="00CB047C">
        <w:rPr>
          <w:rFonts w:ascii="Times New Roman" w:hAnsi="Times New Roman"/>
          <w:sz w:val="24"/>
          <w:szCs w:val="24"/>
        </w:rPr>
        <w:t xml:space="preserve">w </w:t>
      </w:r>
      <w:r w:rsidRPr="00CB047C">
        <w:rPr>
          <w:rFonts w:ascii="Times New Roman" w:hAnsi="Times New Roman"/>
          <w:sz w:val="24"/>
          <w:szCs w:val="24"/>
        </w:rPr>
        <w:t>art. 1 ww. dyrektywy</w:t>
      </w:r>
      <w:r w:rsidR="000D7BDB" w:rsidRPr="00CB047C">
        <w:rPr>
          <w:rFonts w:ascii="Times New Roman" w:hAnsi="Times New Roman"/>
          <w:sz w:val="24"/>
          <w:szCs w:val="24"/>
        </w:rPr>
        <w:t>,</w:t>
      </w:r>
      <w:r w:rsidRPr="00CB047C">
        <w:rPr>
          <w:rFonts w:ascii="Times New Roman" w:hAnsi="Times New Roman"/>
          <w:sz w:val="24"/>
          <w:szCs w:val="24"/>
        </w:rPr>
        <w:t xml:space="preserve"> zostały już zaimplementowane do krajowego porządku prawnego – ustawą z dnia 28 grudnia 2018 r. o zmianie ustawy o podatku od towarów i usług (Dz. U. z 2018</w:t>
      </w:r>
      <w:r w:rsidR="00D65295" w:rsidRPr="00CB047C">
        <w:rPr>
          <w:rFonts w:ascii="Times New Roman" w:hAnsi="Times New Roman"/>
          <w:sz w:val="24"/>
          <w:szCs w:val="24"/>
        </w:rPr>
        <w:t xml:space="preserve"> </w:t>
      </w:r>
      <w:r w:rsidRPr="00CB047C">
        <w:rPr>
          <w:rFonts w:ascii="Times New Roman" w:hAnsi="Times New Roman"/>
          <w:sz w:val="24"/>
          <w:szCs w:val="24"/>
        </w:rPr>
        <w:t xml:space="preserve">r. poz. 2433) </w:t>
      </w:r>
      <w:r w:rsidR="00214D15" w:rsidRPr="00CB047C">
        <w:rPr>
          <w:rFonts w:ascii="Times New Roman" w:hAnsi="Times New Roman"/>
          <w:sz w:val="24"/>
          <w:szCs w:val="24"/>
        </w:rPr>
        <w:t xml:space="preserve">i weszły w życie </w:t>
      </w:r>
      <w:r w:rsidRPr="00CB047C">
        <w:rPr>
          <w:rFonts w:ascii="Times New Roman" w:hAnsi="Times New Roman"/>
          <w:sz w:val="24"/>
          <w:szCs w:val="24"/>
        </w:rPr>
        <w:t xml:space="preserve">z dniem 1 stycznia 2019 r. </w:t>
      </w:r>
    </w:p>
    <w:p w14:paraId="4F39321D" w14:textId="3F648404" w:rsidR="00A454AC" w:rsidRPr="00CB047C" w:rsidRDefault="00A454AC" w:rsidP="002E6578">
      <w:pPr>
        <w:spacing w:before="240" w:line="340" w:lineRule="atLeast"/>
        <w:jc w:val="both"/>
        <w:rPr>
          <w:rFonts w:ascii="Times New Roman" w:hAnsi="Times New Roman"/>
          <w:sz w:val="24"/>
          <w:szCs w:val="24"/>
        </w:rPr>
      </w:pPr>
      <w:r w:rsidRPr="00CB047C">
        <w:rPr>
          <w:rFonts w:ascii="Times New Roman" w:hAnsi="Times New Roman"/>
          <w:sz w:val="24"/>
          <w:szCs w:val="24"/>
          <w:lang w:eastAsia="fr-BE"/>
        </w:rPr>
        <w:t xml:space="preserve">Przedstawione w obecnym projekcie przepisy stanowią implementację </w:t>
      </w:r>
      <w:r w:rsidR="00CF263E" w:rsidRPr="00CB047C">
        <w:rPr>
          <w:rFonts w:ascii="Times New Roman" w:hAnsi="Times New Roman"/>
          <w:sz w:val="24"/>
          <w:szCs w:val="24"/>
          <w:lang w:eastAsia="fr-BE"/>
        </w:rPr>
        <w:t xml:space="preserve">w szczególności art. 2 </w:t>
      </w:r>
      <w:r w:rsidRPr="00CB047C">
        <w:rPr>
          <w:rFonts w:ascii="Times New Roman" w:hAnsi="Times New Roman"/>
          <w:sz w:val="24"/>
          <w:szCs w:val="24"/>
        </w:rPr>
        <w:t xml:space="preserve">dyrektywy </w:t>
      </w:r>
      <w:r w:rsidR="003C3A36" w:rsidRPr="00CB047C">
        <w:rPr>
          <w:rFonts w:ascii="Times New Roman" w:hAnsi="Times New Roman"/>
          <w:sz w:val="24"/>
          <w:szCs w:val="24"/>
        </w:rPr>
        <w:t>2017/2455</w:t>
      </w:r>
      <w:r w:rsidRPr="00CB047C">
        <w:rPr>
          <w:rFonts w:ascii="Times New Roman" w:hAnsi="Times New Roman"/>
          <w:sz w:val="24"/>
          <w:szCs w:val="24"/>
        </w:rPr>
        <w:t xml:space="preserve"> oraz doprecyzowujących ich </w:t>
      </w:r>
      <w:r w:rsidR="0082744F" w:rsidRPr="00CB047C">
        <w:rPr>
          <w:rFonts w:ascii="Times New Roman" w:hAnsi="Times New Roman"/>
          <w:sz w:val="24"/>
          <w:szCs w:val="24"/>
        </w:rPr>
        <w:t xml:space="preserve">przepisów </w:t>
      </w:r>
      <w:r w:rsidRPr="00CB047C">
        <w:rPr>
          <w:rFonts w:ascii="Times New Roman" w:hAnsi="Times New Roman"/>
          <w:sz w:val="24"/>
          <w:szCs w:val="24"/>
        </w:rPr>
        <w:t xml:space="preserve">dyrektywy </w:t>
      </w:r>
      <w:r w:rsidR="003C3A36" w:rsidRPr="00CB047C">
        <w:rPr>
          <w:rFonts w:ascii="Times New Roman" w:hAnsi="Times New Roman"/>
          <w:sz w:val="24"/>
          <w:szCs w:val="24"/>
        </w:rPr>
        <w:t>2019/1995</w:t>
      </w:r>
      <w:r w:rsidRPr="00CB047C">
        <w:rPr>
          <w:rFonts w:ascii="Times New Roman" w:hAnsi="Times New Roman"/>
          <w:sz w:val="24"/>
          <w:szCs w:val="24"/>
        </w:rPr>
        <w:t xml:space="preserve"> i dotyczą przede wszystkim: </w:t>
      </w:r>
    </w:p>
    <w:p w14:paraId="60446C55" w14:textId="6D8368E8" w:rsidR="00A454AC" w:rsidRPr="00CB047C" w:rsidRDefault="00A454AC" w:rsidP="00EC45BA">
      <w:pPr>
        <w:numPr>
          <w:ilvl w:val="0"/>
          <w:numId w:val="5"/>
        </w:numPr>
        <w:spacing w:before="240" w:line="340" w:lineRule="atLeast"/>
        <w:ind w:left="0" w:firstLine="0"/>
        <w:contextualSpacing/>
        <w:jc w:val="both"/>
        <w:rPr>
          <w:rFonts w:ascii="Times New Roman" w:hAnsi="Times New Roman"/>
          <w:sz w:val="24"/>
          <w:szCs w:val="24"/>
        </w:rPr>
      </w:pPr>
      <w:r w:rsidRPr="00CB047C">
        <w:rPr>
          <w:rFonts w:ascii="Times New Roman" w:hAnsi="Times New Roman"/>
          <w:sz w:val="24"/>
          <w:szCs w:val="24"/>
        </w:rPr>
        <w:t xml:space="preserve">zdefiniowania pojęcia wewnątrzwspólnotowej sprzedaży towarów na odległość </w:t>
      </w:r>
      <w:r w:rsidR="000C056C" w:rsidRPr="00CB047C">
        <w:rPr>
          <w:rFonts w:ascii="Times New Roman" w:hAnsi="Times New Roman"/>
          <w:sz w:val="24"/>
          <w:szCs w:val="24"/>
        </w:rPr>
        <w:t xml:space="preserve">oraz wprowadzenia odpowiednich zmian </w:t>
      </w:r>
      <w:r w:rsidR="00B53721" w:rsidRPr="00CB047C">
        <w:rPr>
          <w:rFonts w:ascii="Times New Roman" w:hAnsi="Times New Roman"/>
          <w:sz w:val="24"/>
          <w:szCs w:val="24"/>
        </w:rPr>
        <w:t xml:space="preserve">(także o charakterze uchylającym obecne regulacje) </w:t>
      </w:r>
      <w:r w:rsidR="000C056C" w:rsidRPr="00CB047C">
        <w:rPr>
          <w:rFonts w:ascii="Times New Roman" w:hAnsi="Times New Roman"/>
          <w:sz w:val="24"/>
          <w:szCs w:val="24"/>
        </w:rPr>
        <w:t xml:space="preserve">do dotychczasowych przepisów dotyczących tzw. sprzedaży </w:t>
      </w:r>
      <w:r w:rsidR="00660A42" w:rsidRPr="00CB047C">
        <w:rPr>
          <w:rFonts w:ascii="Times New Roman" w:hAnsi="Times New Roman"/>
          <w:sz w:val="24"/>
          <w:szCs w:val="24"/>
        </w:rPr>
        <w:t>wysyłkowej</w:t>
      </w:r>
      <w:r w:rsidRPr="00CB047C">
        <w:rPr>
          <w:rFonts w:ascii="Times New Roman" w:hAnsi="Times New Roman"/>
          <w:sz w:val="24"/>
          <w:szCs w:val="24"/>
        </w:rPr>
        <w:t xml:space="preserve"> oraz</w:t>
      </w:r>
    </w:p>
    <w:p w14:paraId="77815423" w14:textId="23C74E23" w:rsidR="00CF263E" w:rsidRPr="00CB047C" w:rsidRDefault="00A454AC" w:rsidP="00EC45BA">
      <w:pPr>
        <w:numPr>
          <w:ilvl w:val="0"/>
          <w:numId w:val="5"/>
        </w:numPr>
        <w:spacing w:before="240" w:line="340" w:lineRule="atLeast"/>
        <w:ind w:left="0" w:firstLine="0"/>
        <w:contextualSpacing/>
        <w:jc w:val="both"/>
        <w:rPr>
          <w:rFonts w:ascii="Times New Roman" w:hAnsi="Times New Roman"/>
          <w:sz w:val="24"/>
          <w:szCs w:val="24"/>
        </w:rPr>
      </w:pPr>
      <w:r w:rsidRPr="00CB047C">
        <w:rPr>
          <w:rFonts w:ascii="Times New Roman" w:hAnsi="Times New Roman"/>
          <w:sz w:val="24"/>
          <w:szCs w:val="24"/>
        </w:rPr>
        <w:t xml:space="preserve">rozszerzenia i modyfikacji procedury szczególnej dla usług telekomunikacyjnych, usług nadawczych lub usług świadczonych drogą elektroniczną </w:t>
      </w:r>
      <w:r w:rsidR="005331E7" w:rsidRPr="00CB047C">
        <w:rPr>
          <w:rFonts w:ascii="Times New Roman" w:hAnsi="Times New Roman"/>
          <w:sz w:val="24"/>
          <w:szCs w:val="24"/>
        </w:rPr>
        <w:t>(MOSS</w:t>
      </w:r>
      <w:r w:rsidRPr="00CB047C">
        <w:rPr>
          <w:rFonts w:ascii="Times New Roman" w:hAnsi="Times New Roman"/>
          <w:sz w:val="24"/>
          <w:szCs w:val="24"/>
        </w:rPr>
        <w:t>) na</w:t>
      </w:r>
      <w:r w:rsidR="00CF263E" w:rsidRPr="00CB047C">
        <w:rPr>
          <w:rFonts w:ascii="Times New Roman" w:hAnsi="Times New Roman"/>
          <w:sz w:val="24"/>
          <w:szCs w:val="24"/>
        </w:rPr>
        <w:t>:</w:t>
      </w:r>
    </w:p>
    <w:p w14:paraId="4B919330" w14:textId="2E6FE8AF" w:rsidR="00CF263E" w:rsidRPr="00CB047C" w:rsidRDefault="00CF263E" w:rsidP="00232941">
      <w:pPr>
        <w:spacing w:before="240" w:line="340" w:lineRule="atLeast"/>
        <w:ind w:left="708"/>
        <w:contextualSpacing/>
        <w:jc w:val="both"/>
        <w:rPr>
          <w:rFonts w:ascii="Times New Roman" w:hAnsi="Times New Roman"/>
          <w:sz w:val="24"/>
          <w:szCs w:val="24"/>
        </w:rPr>
      </w:pPr>
      <w:r w:rsidRPr="00CB047C">
        <w:rPr>
          <w:rFonts w:ascii="Times New Roman" w:hAnsi="Times New Roman"/>
          <w:sz w:val="24"/>
          <w:szCs w:val="24"/>
        </w:rPr>
        <w:t>–</w:t>
      </w:r>
      <w:r w:rsidR="00A454AC" w:rsidRPr="00CB047C">
        <w:rPr>
          <w:rFonts w:ascii="Times New Roman" w:hAnsi="Times New Roman"/>
          <w:sz w:val="24"/>
          <w:szCs w:val="24"/>
        </w:rPr>
        <w:t xml:space="preserve"> </w:t>
      </w:r>
      <w:r w:rsidR="008766F6" w:rsidRPr="00CB047C">
        <w:rPr>
          <w:rFonts w:ascii="Times New Roman" w:hAnsi="Times New Roman"/>
          <w:sz w:val="24"/>
          <w:szCs w:val="24"/>
        </w:rPr>
        <w:t xml:space="preserve">niektóre </w:t>
      </w:r>
      <w:r w:rsidR="00A454AC" w:rsidRPr="00CB047C">
        <w:rPr>
          <w:rFonts w:ascii="Times New Roman" w:hAnsi="Times New Roman"/>
          <w:sz w:val="24"/>
          <w:szCs w:val="24"/>
        </w:rPr>
        <w:t>usługi świadczone na rzecz konsumentów</w:t>
      </w:r>
      <w:r w:rsidRPr="00CB047C">
        <w:rPr>
          <w:rFonts w:ascii="Times New Roman" w:hAnsi="Times New Roman"/>
          <w:sz w:val="24"/>
          <w:szCs w:val="24"/>
        </w:rPr>
        <w:t>, których miejsce świadczenia</w:t>
      </w:r>
      <w:r w:rsidR="00662847" w:rsidRPr="00CB047C">
        <w:rPr>
          <w:rFonts w:ascii="Times New Roman" w:hAnsi="Times New Roman"/>
          <w:sz w:val="24"/>
          <w:szCs w:val="24"/>
        </w:rPr>
        <w:t xml:space="preserve"> </w:t>
      </w:r>
      <w:r w:rsidRPr="00CB047C">
        <w:rPr>
          <w:rFonts w:ascii="Times New Roman" w:hAnsi="Times New Roman"/>
          <w:sz w:val="24"/>
          <w:szCs w:val="24"/>
        </w:rPr>
        <w:t>uregulowane zostało w sposób szczególny</w:t>
      </w:r>
      <w:r w:rsidR="00494BD1" w:rsidRPr="00CB047C">
        <w:rPr>
          <w:rFonts w:ascii="Times New Roman" w:hAnsi="Times New Roman"/>
          <w:sz w:val="24"/>
          <w:szCs w:val="24"/>
        </w:rPr>
        <w:t xml:space="preserve"> </w:t>
      </w:r>
      <w:r w:rsidR="00662847" w:rsidRPr="00CB047C">
        <w:rPr>
          <w:rFonts w:ascii="Times New Roman" w:hAnsi="Times New Roman"/>
          <w:sz w:val="24"/>
          <w:szCs w:val="24"/>
        </w:rPr>
        <w:t>(usługi</w:t>
      </w:r>
      <w:r w:rsidR="001210B0" w:rsidRPr="00CB047C">
        <w:rPr>
          <w:rFonts w:ascii="Times New Roman" w:hAnsi="Times New Roman"/>
          <w:sz w:val="24"/>
          <w:szCs w:val="24"/>
        </w:rPr>
        <w:t>,</w:t>
      </w:r>
      <w:r w:rsidR="00662847" w:rsidRPr="00CB047C">
        <w:rPr>
          <w:rFonts w:ascii="Times New Roman" w:hAnsi="Times New Roman"/>
          <w:sz w:val="24"/>
          <w:szCs w:val="24"/>
        </w:rPr>
        <w:t xml:space="preserve"> </w:t>
      </w:r>
      <w:r w:rsidR="007D3EDF" w:rsidRPr="00CB047C">
        <w:rPr>
          <w:rFonts w:ascii="Times New Roman" w:hAnsi="Times New Roman"/>
          <w:sz w:val="24"/>
          <w:szCs w:val="24"/>
        </w:rPr>
        <w:t>których miejscem świadczenia jest terytorium państwa członkowskiego konsumpcji</w:t>
      </w:r>
      <w:r w:rsidR="00662847" w:rsidRPr="00CB047C">
        <w:rPr>
          <w:rFonts w:ascii="Times New Roman" w:hAnsi="Times New Roman"/>
          <w:sz w:val="24"/>
          <w:szCs w:val="24"/>
        </w:rPr>
        <w:t>)</w:t>
      </w:r>
      <w:r w:rsidR="00494BD1" w:rsidRPr="00CB047C">
        <w:rPr>
          <w:rFonts w:ascii="Times New Roman" w:hAnsi="Times New Roman"/>
          <w:sz w:val="24"/>
          <w:szCs w:val="24"/>
        </w:rPr>
        <w:t xml:space="preserve"> – procedura unijna i procedura nieunijna</w:t>
      </w:r>
      <w:r w:rsidRPr="00CB047C">
        <w:rPr>
          <w:rFonts w:ascii="Times New Roman" w:hAnsi="Times New Roman"/>
          <w:sz w:val="24"/>
          <w:szCs w:val="24"/>
        </w:rPr>
        <w:t xml:space="preserve">, </w:t>
      </w:r>
    </w:p>
    <w:p w14:paraId="3B571659" w14:textId="1B49293B" w:rsidR="000C056C" w:rsidRPr="00CB047C" w:rsidRDefault="00CF263E" w:rsidP="00232941">
      <w:pPr>
        <w:spacing w:before="240" w:line="340" w:lineRule="atLeast"/>
        <w:ind w:left="708"/>
        <w:contextualSpacing/>
        <w:jc w:val="both"/>
        <w:rPr>
          <w:rFonts w:ascii="Times New Roman" w:hAnsi="Times New Roman"/>
          <w:sz w:val="24"/>
          <w:szCs w:val="24"/>
        </w:rPr>
      </w:pPr>
      <w:r w:rsidRPr="00CB047C">
        <w:rPr>
          <w:rFonts w:ascii="Times New Roman" w:hAnsi="Times New Roman"/>
          <w:sz w:val="24"/>
          <w:szCs w:val="24"/>
        </w:rPr>
        <w:t>–</w:t>
      </w:r>
      <w:r w:rsidR="00A454AC" w:rsidRPr="00CB047C">
        <w:rPr>
          <w:rFonts w:ascii="Times New Roman" w:hAnsi="Times New Roman"/>
          <w:sz w:val="24"/>
          <w:szCs w:val="24"/>
        </w:rPr>
        <w:t xml:space="preserve"> wewnątrzwspólnotową sprzedaż towarów na odległość</w:t>
      </w:r>
      <w:r w:rsidR="00494BD1" w:rsidRPr="00CB047C">
        <w:rPr>
          <w:rFonts w:ascii="Times New Roman" w:hAnsi="Times New Roman"/>
          <w:sz w:val="24"/>
          <w:szCs w:val="24"/>
        </w:rPr>
        <w:t xml:space="preserve"> – wyłącznie procedura unijna,</w:t>
      </w:r>
      <w:r w:rsidR="00A454AC" w:rsidRPr="00CB047C">
        <w:rPr>
          <w:rFonts w:ascii="Times New Roman" w:hAnsi="Times New Roman"/>
          <w:sz w:val="24"/>
          <w:szCs w:val="24"/>
        </w:rPr>
        <w:t xml:space="preserve"> </w:t>
      </w:r>
      <w:r w:rsidR="000C056C" w:rsidRPr="00CB047C">
        <w:rPr>
          <w:rFonts w:ascii="Times New Roman" w:hAnsi="Times New Roman"/>
          <w:sz w:val="24"/>
          <w:szCs w:val="24"/>
        </w:rPr>
        <w:t>oraz</w:t>
      </w:r>
    </w:p>
    <w:p w14:paraId="41FFA5B8" w14:textId="5A1A5C21" w:rsidR="00B72CED" w:rsidRPr="00CB047C" w:rsidRDefault="000C056C" w:rsidP="00232941">
      <w:pPr>
        <w:spacing w:line="340" w:lineRule="atLeast"/>
        <w:ind w:left="708"/>
        <w:contextualSpacing/>
        <w:jc w:val="both"/>
        <w:rPr>
          <w:rFonts w:ascii="Times New Roman" w:hAnsi="Times New Roman"/>
          <w:sz w:val="24"/>
          <w:szCs w:val="24"/>
        </w:rPr>
      </w:pPr>
      <w:r w:rsidRPr="00CB047C">
        <w:rPr>
          <w:rFonts w:ascii="Times New Roman" w:hAnsi="Times New Roman"/>
          <w:sz w:val="24"/>
          <w:szCs w:val="24"/>
        </w:rPr>
        <w:t xml:space="preserve">– </w:t>
      </w:r>
      <w:r w:rsidR="00BB21CB" w:rsidRPr="00CB047C">
        <w:rPr>
          <w:rFonts w:ascii="Times New Roman" w:hAnsi="Times New Roman"/>
          <w:sz w:val="24"/>
          <w:szCs w:val="24"/>
        </w:rPr>
        <w:t xml:space="preserve">niektóre </w:t>
      </w:r>
      <w:r w:rsidRPr="00CB047C">
        <w:rPr>
          <w:rFonts w:ascii="Times New Roman" w:hAnsi="Times New Roman"/>
          <w:sz w:val="24"/>
          <w:szCs w:val="24"/>
        </w:rPr>
        <w:t>dostawy towarów w państwie członkowskim dokonywane przez interfejsy elektroniczne ułatwiające te dostawy</w:t>
      </w:r>
      <w:r w:rsidR="00494BD1" w:rsidRPr="00CB047C">
        <w:rPr>
          <w:rFonts w:ascii="Times New Roman" w:hAnsi="Times New Roman"/>
          <w:sz w:val="24"/>
          <w:szCs w:val="24"/>
        </w:rPr>
        <w:t xml:space="preserve"> – wyłącznie procedura unijna</w:t>
      </w:r>
      <w:r w:rsidR="00D65295" w:rsidRPr="00CB047C">
        <w:rPr>
          <w:rFonts w:ascii="Times New Roman" w:hAnsi="Times New Roman"/>
          <w:sz w:val="24"/>
          <w:szCs w:val="24"/>
        </w:rPr>
        <w:t xml:space="preserve"> </w:t>
      </w:r>
      <w:r w:rsidR="005331E7" w:rsidRPr="00CB047C">
        <w:rPr>
          <w:rFonts w:ascii="Times New Roman" w:hAnsi="Times New Roman"/>
          <w:sz w:val="24"/>
          <w:szCs w:val="24"/>
        </w:rPr>
        <w:t>(OSS</w:t>
      </w:r>
      <w:r w:rsidR="00A454AC" w:rsidRPr="00CB047C">
        <w:rPr>
          <w:rFonts w:ascii="Times New Roman" w:hAnsi="Times New Roman"/>
          <w:sz w:val="24"/>
          <w:szCs w:val="24"/>
        </w:rPr>
        <w:t>)</w:t>
      </w:r>
      <w:r w:rsidR="00B72CED" w:rsidRPr="00CB047C">
        <w:rPr>
          <w:rFonts w:ascii="Times New Roman" w:hAnsi="Times New Roman"/>
          <w:sz w:val="24"/>
          <w:szCs w:val="24"/>
        </w:rPr>
        <w:t>,</w:t>
      </w:r>
    </w:p>
    <w:p w14:paraId="1037F76F" w14:textId="5E4CFA12" w:rsidR="00F6480E" w:rsidRPr="00CB047C" w:rsidRDefault="00F6480E" w:rsidP="002E6578">
      <w:pPr>
        <w:autoSpaceDE w:val="0"/>
        <w:autoSpaceDN w:val="0"/>
        <w:adjustRightInd w:val="0"/>
        <w:spacing w:line="340" w:lineRule="atLeast"/>
        <w:jc w:val="both"/>
        <w:rPr>
          <w:rFonts w:ascii="Times New Roman" w:hAnsi="Times New Roman"/>
          <w:sz w:val="24"/>
          <w:szCs w:val="24"/>
          <w:lang w:eastAsia="pl-PL"/>
        </w:rPr>
      </w:pPr>
      <w:r w:rsidRPr="00CB047C">
        <w:rPr>
          <w:rFonts w:ascii="Times New Roman" w:hAnsi="Times New Roman"/>
          <w:sz w:val="24"/>
          <w:szCs w:val="24"/>
          <w:lang w:eastAsia="pl-PL"/>
        </w:rPr>
        <w:t>(iii)</w:t>
      </w:r>
      <w:r w:rsidR="00232941" w:rsidRPr="00CB047C">
        <w:rPr>
          <w:rFonts w:ascii="Times New Roman" w:hAnsi="Times New Roman"/>
          <w:sz w:val="24"/>
          <w:szCs w:val="24"/>
          <w:lang w:eastAsia="pl-PL"/>
        </w:rPr>
        <w:tab/>
      </w:r>
      <w:r w:rsidRPr="00CB047C">
        <w:rPr>
          <w:rFonts w:ascii="Times New Roman" w:hAnsi="Times New Roman"/>
          <w:sz w:val="24"/>
          <w:szCs w:val="24"/>
          <w:lang w:eastAsia="pl-PL"/>
        </w:rPr>
        <w:t>likwidacji zwolnieni</w:t>
      </w:r>
      <w:r w:rsidR="00E53715" w:rsidRPr="00CB047C">
        <w:rPr>
          <w:rFonts w:ascii="Times New Roman" w:hAnsi="Times New Roman"/>
          <w:sz w:val="24"/>
          <w:szCs w:val="24"/>
          <w:lang w:eastAsia="pl-PL"/>
        </w:rPr>
        <w:t>a</w:t>
      </w:r>
      <w:r w:rsidRPr="00CB047C">
        <w:rPr>
          <w:rFonts w:ascii="Times New Roman" w:hAnsi="Times New Roman"/>
          <w:sz w:val="24"/>
          <w:szCs w:val="24"/>
          <w:lang w:eastAsia="pl-PL"/>
        </w:rPr>
        <w:t xml:space="preserve"> z podatku VAT od importu towarów w przesyłkach o niskiej wartości do 22 EUR, </w:t>
      </w:r>
    </w:p>
    <w:p w14:paraId="67FC31DF" w14:textId="4A22705C" w:rsidR="00914822" w:rsidRPr="00CB047C" w:rsidRDefault="00914822" w:rsidP="002E6578">
      <w:pPr>
        <w:autoSpaceDE w:val="0"/>
        <w:autoSpaceDN w:val="0"/>
        <w:adjustRightInd w:val="0"/>
        <w:spacing w:line="340" w:lineRule="atLeast"/>
        <w:jc w:val="both"/>
        <w:rPr>
          <w:rFonts w:ascii="Times New Roman" w:hAnsi="Times New Roman"/>
          <w:sz w:val="24"/>
          <w:szCs w:val="24"/>
          <w:lang w:eastAsia="pl-PL"/>
        </w:rPr>
      </w:pPr>
      <w:r w:rsidRPr="00CB047C">
        <w:rPr>
          <w:rFonts w:ascii="Times New Roman" w:hAnsi="Times New Roman"/>
          <w:sz w:val="24"/>
          <w:szCs w:val="24"/>
          <w:lang w:eastAsia="pl-PL"/>
        </w:rPr>
        <w:t>(iv)</w:t>
      </w:r>
      <w:r w:rsidR="00232941" w:rsidRPr="00CB047C">
        <w:rPr>
          <w:rFonts w:ascii="Times New Roman" w:hAnsi="Times New Roman"/>
          <w:sz w:val="24"/>
          <w:szCs w:val="24"/>
          <w:lang w:eastAsia="pl-PL"/>
        </w:rPr>
        <w:tab/>
      </w:r>
      <w:r w:rsidRPr="00CB047C">
        <w:rPr>
          <w:rFonts w:ascii="Times New Roman" w:hAnsi="Times New Roman"/>
          <w:sz w:val="24"/>
          <w:szCs w:val="24"/>
        </w:rPr>
        <w:t>zdefiniowania pojęcia sprzedaży na odległość towarów importowanych</w:t>
      </w:r>
      <w:r w:rsidR="000A3A4F" w:rsidRPr="00CB047C">
        <w:rPr>
          <w:rFonts w:ascii="Times New Roman" w:hAnsi="Times New Roman"/>
          <w:sz w:val="24"/>
          <w:szCs w:val="24"/>
        </w:rPr>
        <w:t>,</w:t>
      </w:r>
      <w:r w:rsidRPr="00CB047C">
        <w:rPr>
          <w:rFonts w:ascii="Times New Roman" w:hAnsi="Times New Roman"/>
          <w:sz w:val="24"/>
          <w:szCs w:val="24"/>
        </w:rPr>
        <w:t xml:space="preserve"> zwanej dalej „</w:t>
      </w:r>
      <w:r w:rsidRPr="00CB047C">
        <w:rPr>
          <w:rFonts w:ascii="Times New Roman" w:hAnsi="Times New Roman"/>
          <w:b/>
          <w:sz w:val="24"/>
          <w:szCs w:val="24"/>
        </w:rPr>
        <w:t>SOTI</w:t>
      </w:r>
      <w:r w:rsidRPr="00CB047C">
        <w:rPr>
          <w:rFonts w:ascii="Times New Roman" w:hAnsi="Times New Roman"/>
          <w:sz w:val="24"/>
          <w:szCs w:val="24"/>
        </w:rPr>
        <w:t>”,</w:t>
      </w:r>
    </w:p>
    <w:p w14:paraId="6033CA2A" w14:textId="263D61E0" w:rsidR="00B72CED" w:rsidRPr="00CB047C" w:rsidRDefault="00914822" w:rsidP="002E6578">
      <w:pPr>
        <w:autoSpaceDE w:val="0"/>
        <w:autoSpaceDN w:val="0"/>
        <w:adjustRightInd w:val="0"/>
        <w:spacing w:line="340" w:lineRule="atLeast"/>
        <w:jc w:val="both"/>
        <w:rPr>
          <w:rFonts w:ascii="Times New Roman" w:hAnsi="Times New Roman"/>
          <w:sz w:val="24"/>
          <w:szCs w:val="24"/>
          <w:lang w:eastAsia="pl-PL"/>
        </w:rPr>
      </w:pPr>
      <w:r w:rsidRPr="00CB047C">
        <w:rPr>
          <w:rFonts w:ascii="Times New Roman" w:hAnsi="Times New Roman"/>
          <w:sz w:val="24"/>
          <w:szCs w:val="24"/>
        </w:rPr>
        <w:t>(</w:t>
      </w:r>
      <w:r w:rsidR="00F6480E" w:rsidRPr="00CB047C">
        <w:rPr>
          <w:rFonts w:ascii="Times New Roman" w:hAnsi="Times New Roman"/>
          <w:sz w:val="24"/>
          <w:szCs w:val="24"/>
        </w:rPr>
        <w:t>v)</w:t>
      </w:r>
      <w:r w:rsidR="00232941" w:rsidRPr="00CB047C">
        <w:rPr>
          <w:rFonts w:ascii="Times New Roman" w:hAnsi="Times New Roman"/>
          <w:sz w:val="24"/>
          <w:szCs w:val="24"/>
        </w:rPr>
        <w:tab/>
      </w:r>
      <w:r w:rsidR="00B72CED" w:rsidRPr="00CB047C">
        <w:rPr>
          <w:rFonts w:ascii="Times New Roman" w:hAnsi="Times New Roman"/>
          <w:sz w:val="24"/>
          <w:szCs w:val="24"/>
          <w:lang w:eastAsia="pl-PL"/>
        </w:rPr>
        <w:t>wprowadzenia nowej procedur</w:t>
      </w:r>
      <w:r w:rsidR="00E53715" w:rsidRPr="00CB047C">
        <w:rPr>
          <w:rFonts w:ascii="Times New Roman" w:hAnsi="Times New Roman"/>
          <w:sz w:val="24"/>
          <w:szCs w:val="24"/>
          <w:lang w:eastAsia="pl-PL"/>
        </w:rPr>
        <w:t>y</w:t>
      </w:r>
      <w:r w:rsidR="00B72CED" w:rsidRPr="00CB047C">
        <w:rPr>
          <w:rFonts w:ascii="Times New Roman" w:hAnsi="Times New Roman"/>
          <w:sz w:val="24"/>
          <w:szCs w:val="24"/>
          <w:lang w:eastAsia="pl-PL"/>
        </w:rPr>
        <w:t xml:space="preserve"> importu </w:t>
      </w:r>
      <w:r w:rsidR="00FE73B3" w:rsidRPr="00CB047C">
        <w:rPr>
          <w:rFonts w:ascii="Times New Roman" w:hAnsi="Times New Roman"/>
          <w:sz w:val="24"/>
          <w:szCs w:val="24"/>
          <w:lang w:eastAsia="pl-PL"/>
        </w:rPr>
        <w:t xml:space="preserve">(IOSS) </w:t>
      </w:r>
      <w:r w:rsidR="00B72CED" w:rsidRPr="00CB047C">
        <w:rPr>
          <w:rFonts w:ascii="Times New Roman" w:hAnsi="Times New Roman"/>
          <w:sz w:val="24"/>
          <w:szCs w:val="24"/>
          <w:lang w:eastAsia="pl-PL"/>
        </w:rPr>
        <w:t xml:space="preserve">dla </w:t>
      </w:r>
      <w:r w:rsidRPr="00CB047C">
        <w:rPr>
          <w:rFonts w:ascii="Times New Roman" w:hAnsi="Times New Roman"/>
          <w:sz w:val="24"/>
          <w:szCs w:val="24"/>
          <w:lang w:eastAsia="pl-PL"/>
        </w:rPr>
        <w:t>SOTI</w:t>
      </w:r>
      <w:r w:rsidR="00B72CED" w:rsidRPr="00CB047C">
        <w:rPr>
          <w:rFonts w:ascii="Times New Roman" w:hAnsi="Times New Roman"/>
          <w:sz w:val="24"/>
          <w:szCs w:val="24"/>
          <w:lang w:eastAsia="pl-PL"/>
        </w:rPr>
        <w:t xml:space="preserve"> z krajów trzecich do </w:t>
      </w:r>
      <w:r w:rsidR="006F7CCC" w:rsidRPr="00CB047C">
        <w:rPr>
          <w:rFonts w:ascii="Times New Roman" w:hAnsi="Times New Roman"/>
          <w:sz w:val="24"/>
          <w:szCs w:val="24"/>
          <w:lang w:eastAsia="pl-PL"/>
        </w:rPr>
        <w:t xml:space="preserve">konsumentów </w:t>
      </w:r>
      <w:r w:rsidR="00B72CED" w:rsidRPr="00CB047C">
        <w:rPr>
          <w:rFonts w:ascii="Times New Roman" w:hAnsi="Times New Roman"/>
          <w:sz w:val="24"/>
          <w:szCs w:val="24"/>
          <w:lang w:eastAsia="pl-PL"/>
        </w:rPr>
        <w:t xml:space="preserve">w UE, w przesyłkach o wartości rzeczywistej do 150 EUR, </w:t>
      </w:r>
    </w:p>
    <w:p w14:paraId="0AEDD697" w14:textId="1E2A0B5D" w:rsidR="00B72CED" w:rsidRPr="00CB047C" w:rsidRDefault="00B72CED" w:rsidP="002E6578">
      <w:pPr>
        <w:spacing w:line="340" w:lineRule="atLeast"/>
        <w:jc w:val="both"/>
        <w:rPr>
          <w:rFonts w:ascii="Times New Roman" w:hAnsi="Times New Roman"/>
          <w:i/>
          <w:sz w:val="24"/>
          <w:szCs w:val="24"/>
        </w:rPr>
      </w:pPr>
      <w:r w:rsidRPr="00CB047C">
        <w:rPr>
          <w:rFonts w:ascii="Times New Roman" w:hAnsi="Times New Roman"/>
          <w:sz w:val="24"/>
          <w:szCs w:val="24"/>
        </w:rPr>
        <w:t>(v</w:t>
      </w:r>
      <w:r w:rsidR="00914822" w:rsidRPr="00CB047C">
        <w:rPr>
          <w:rFonts w:ascii="Times New Roman" w:hAnsi="Times New Roman"/>
          <w:sz w:val="24"/>
          <w:szCs w:val="24"/>
        </w:rPr>
        <w:t>i</w:t>
      </w:r>
      <w:r w:rsidRPr="00CB047C">
        <w:rPr>
          <w:rFonts w:ascii="Times New Roman" w:hAnsi="Times New Roman"/>
          <w:sz w:val="24"/>
          <w:szCs w:val="24"/>
        </w:rPr>
        <w:t>)</w:t>
      </w:r>
      <w:r w:rsidR="00232941" w:rsidRPr="00CB047C">
        <w:rPr>
          <w:rFonts w:ascii="Times New Roman" w:hAnsi="Times New Roman"/>
          <w:sz w:val="24"/>
          <w:szCs w:val="24"/>
        </w:rPr>
        <w:tab/>
      </w:r>
      <w:r w:rsidRPr="00CB047C">
        <w:rPr>
          <w:rFonts w:ascii="Times New Roman" w:hAnsi="Times New Roman"/>
          <w:sz w:val="24"/>
          <w:szCs w:val="24"/>
        </w:rPr>
        <w:t>wprowadzenia kolejnej (w przypadkach gdy nie stosuje się IOSS), uproszczonej procedury w zakresie deklarowania i odroczenia płatności podatku z tytułu importu towarów, w przesyłkach o wartości nieprzekraczającej 150 euro (tzw. uregulowanie szczególne, dalej zwa</w:t>
      </w:r>
      <w:r w:rsidR="00560A7F" w:rsidRPr="00CB047C">
        <w:rPr>
          <w:rFonts w:ascii="Times New Roman" w:hAnsi="Times New Roman"/>
          <w:sz w:val="24"/>
          <w:szCs w:val="24"/>
        </w:rPr>
        <w:t>ne „</w:t>
      </w:r>
      <w:r w:rsidR="00560A7F" w:rsidRPr="00CB047C">
        <w:rPr>
          <w:rFonts w:ascii="Times New Roman" w:hAnsi="Times New Roman"/>
          <w:b/>
          <w:sz w:val="24"/>
          <w:szCs w:val="24"/>
        </w:rPr>
        <w:t>USZ</w:t>
      </w:r>
      <w:r w:rsidR="00B95641" w:rsidRPr="00CB047C">
        <w:rPr>
          <w:rFonts w:ascii="Times New Roman" w:hAnsi="Times New Roman"/>
          <w:sz w:val="24"/>
          <w:szCs w:val="24"/>
        </w:rPr>
        <w:t xml:space="preserve">”), </w:t>
      </w:r>
      <w:r w:rsidR="000F6E39" w:rsidRPr="00CB047C">
        <w:rPr>
          <w:rFonts w:ascii="Times New Roman" w:hAnsi="Times New Roman"/>
          <w:sz w:val="24"/>
          <w:szCs w:val="24"/>
        </w:rPr>
        <w:t xml:space="preserve">która </w:t>
      </w:r>
      <w:r w:rsidR="00560A7F" w:rsidRPr="00CB047C">
        <w:rPr>
          <w:rFonts w:ascii="Times New Roman" w:hAnsi="Times New Roman"/>
          <w:sz w:val="24"/>
          <w:szCs w:val="24"/>
        </w:rPr>
        <w:t>będzie dostępn</w:t>
      </w:r>
      <w:r w:rsidR="00B95641" w:rsidRPr="00CB047C">
        <w:rPr>
          <w:rFonts w:ascii="Times New Roman" w:hAnsi="Times New Roman"/>
          <w:sz w:val="24"/>
          <w:szCs w:val="24"/>
        </w:rPr>
        <w:t>a</w:t>
      </w:r>
      <w:r w:rsidRPr="00CB047C">
        <w:rPr>
          <w:rFonts w:ascii="Times New Roman" w:hAnsi="Times New Roman"/>
          <w:sz w:val="24"/>
          <w:szCs w:val="24"/>
        </w:rPr>
        <w:t xml:space="preserve"> dla osób przedstawiających towary organom celnym </w:t>
      </w:r>
      <w:r w:rsidR="00914822" w:rsidRPr="00CB047C">
        <w:rPr>
          <w:rFonts w:ascii="Times New Roman" w:hAnsi="Times New Roman"/>
          <w:sz w:val="24"/>
          <w:szCs w:val="24"/>
        </w:rPr>
        <w:t xml:space="preserve">(np. kurierów, pocztę) </w:t>
      </w:r>
      <w:r w:rsidRPr="00CB047C">
        <w:rPr>
          <w:rFonts w:ascii="Times New Roman" w:hAnsi="Times New Roman"/>
          <w:sz w:val="24"/>
          <w:szCs w:val="24"/>
        </w:rPr>
        <w:t>w</w:t>
      </w:r>
      <w:r w:rsidRPr="00CB047C">
        <w:rPr>
          <w:rFonts w:ascii="Times New Roman" w:hAnsi="Times New Roman"/>
          <w:b/>
          <w:sz w:val="24"/>
          <w:szCs w:val="24"/>
        </w:rPr>
        <w:t xml:space="preserve"> </w:t>
      </w:r>
      <w:r w:rsidRPr="00CB047C">
        <w:rPr>
          <w:rFonts w:ascii="Times New Roman" w:hAnsi="Times New Roman"/>
          <w:sz w:val="24"/>
          <w:szCs w:val="24"/>
        </w:rPr>
        <w:t xml:space="preserve">imieniu własnym i na rzecz osoby dla której towary są przeznaczone </w:t>
      </w:r>
      <w:r w:rsidR="00057584" w:rsidRPr="00CB047C">
        <w:rPr>
          <w:rFonts w:ascii="Times New Roman" w:hAnsi="Times New Roman"/>
          <w:sz w:val="24"/>
          <w:szCs w:val="24"/>
        </w:rPr>
        <w:br/>
      </w:r>
      <w:r w:rsidRPr="00CB047C">
        <w:rPr>
          <w:rFonts w:ascii="Times New Roman" w:hAnsi="Times New Roman"/>
          <w:sz w:val="24"/>
          <w:szCs w:val="24"/>
        </w:rPr>
        <w:t xml:space="preserve">w </w:t>
      </w:r>
      <w:r w:rsidR="00914822" w:rsidRPr="00CB047C">
        <w:rPr>
          <w:rFonts w:ascii="Times New Roman" w:hAnsi="Times New Roman"/>
          <w:sz w:val="24"/>
          <w:szCs w:val="24"/>
        </w:rPr>
        <w:t xml:space="preserve">państwie, w którym ma miejsce import. </w:t>
      </w:r>
    </w:p>
    <w:p w14:paraId="3477BD2B" w14:textId="77777777" w:rsidR="00057F0E" w:rsidRPr="00CB047C" w:rsidRDefault="00057F0E"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Wdrożenie powyższych rozwiązań ma przyczynić się do:</w:t>
      </w:r>
    </w:p>
    <w:p w14:paraId="70A0DAFB" w14:textId="51E119B8" w:rsidR="00057F0E" w:rsidRPr="00CB047C" w:rsidRDefault="00057F0E" w:rsidP="00EC45BA">
      <w:pPr>
        <w:numPr>
          <w:ilvl w:val="0"/>
          <w:numId w:val="3"/>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wyrównania szans unijnych przedsiębiorców w konkurowaniu w obszarze e-handlu </w:t>
      </w:r>
      <w:r w:rsidR="00560A7F" w:rsidRPr="00CB047C">
        <w:rPr>
          <w:rFonts w:ascii="Times New Roman" w:hAnsi="Times New Roman"/>
          <w:sz w:val="24"/>
          <w:szCs w:val="24"/>
        </w:rPr>
        <w:br/>
      </w:r>
      <w:r w:rsidRPr="00CB047C">
        <w:rPr>
          <w:rFonts w:ascii="Times New Roman" w:hAnsi="Times New Roman"/>
          <w:sz w:val="24"/>
          <w:szCs w:val="24"/>
        </w:rPr>
        <w:t>z podmiotami z krajów trzecich poprzez m.in.:</w:t>
      </w:r>
    </w:p>
    <w:p w14:paraId="65FDD082" w14:textId="0E1C0C7F" w:rsidR="00057F0E" w:rsidRPr="00CB047C" w:rsidRDefault="00057F0E" w:rsidP="00EC45BA">
      <w:pPr>
        <w:pStyle w:val="Akapitzlist"/>
        <w:numPr>
          <w:ilvl w:val="0"/>
          <w:numId w:val="4"/>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zniesienie zwolnienia z VAT dla importu towarów w tzw. małych przesyłkach </w:t>
      </w:r>
      <w:r w:rsidR="009D3E7A" w:rsidRPr="00CB047C">
        <w:rPr>
          <w:rFonts w:ascii="Times New Roman" w:hAnsi="Times New Roman"/>
          <w:sz w:val="24"/>
          <w:szCs w:val="24"/>
        </w:rPr>
        <w:br/>
      </w:r>
      <w:r w:rsidRPr="00CB047C">
        <w:rPr>
          <w:rFonts w:ascii="Times New Roman" w:hAnsi="Times New Roman"/>
          <w:sz w:val="24"/>
          <w:szCs w:val="24"/>
        </w:rPr>
        <w:t>o wartości do 22 EUR we wszystkich państwach członkowskich oraz</w:t>
      </w:r>
    </w:p>
    <w:p w14:paraId="5534F8D8" w14:textId="1CFF8023" w:rsidR="00057F0E" w:rsidRPr="00CB047C" w:rsidRDefault="00057F0E" w:rsidP="00EC45BA">
      <w:pPr>
        <w:pStyle w:val="Akapitzlist"/>
        <w:numPr>
          <w:ilvl w:val="0"/>
          <w:numId w:val="4"/>
        </w:numPr>
        <w:spacing w:line="340" w:lineRule="atLeast"/>
        <w:ind w:left="0" w:firstLine="0"/>
        <w:jc w:val="both"/>
        <w:rPr>
          <w:rFonts w:ascii="Times New Roman" w:hAnsi="Times New Roman"/>
          <w:sz w:val="24"/>
          <w:szCs w:val="24"/>
        </w:rPr>
      </w:pPr>
      <w:r w:rsidRPr="00CB047C">
        <w:rPr>
          <w:rFonts w:ascii="Times New Roman" w:hAnsi="Times New Roman"/>
          <w:sz w:val="24"/>
          <w:szCs w:val="24"/>
        </w:rPr>
        <w:t>objęcie interfejsów elektronicznych (</w:t>
      </w:r>
      <w:r w:rsidR="00DF0917" w:rsidRPr="00CB047C">
        <w:rPr>
          <w:rFonts w:ascii="Times New Roman" w:hAnsi="Times New Roman"/>
          <w:sz w:val="24"/>
          <w:szCs w:val="24"/>
        </w:rPr>
        <w:t xml:space="preserve">np. </w:t>
      </w:r>
      <w:r w:rsidRPr="00CB047C">
        <w:rPr>
          <w:rFonts w:ascii="Times New Roman" w:hAnsi="Times New Roman"/>
          <w:sz w:val="24"/>
          <w:szCs w:val="24"/>
        </w:rPr>
        <w:t>platform</w:t>
      </w:r>
      <w:r w:rsidR="00DF0917" w:rsidRPr="00CB047C">
        <w:rPr>
          <w:rFonts w:ascii="Times New Roman" w:hAnsi="Times New Roman"/>
          <w:sz w:val="24"/>
          <w:szCs w:val="24"/>
        </w:rPr>
        <w:t>y handlowej</w:t>
      </w:r>
      <w:r w:rsidRPr="00CB047C">
        <w:rPr>
          <w:rFonts w:ascii="Times New Roman" w:hAnsi="Times New Roman"/>
          <w:sz w:val="24"/>
          <w:szCs w:val="24"/>
        </w:rPr>
        <w:t xml:space="preserve">) obowiązkiem poboru </w:t>
      </w:r>
      <w:r w:rsidR="000F6E39" w:rsidRPr="00CB047C">
        <w:rPr>
          <w:rFonts w:ascii="Times New Roman" w:hAnsi="Times New Roman"/>
          <w:sz w:val="24"/>
          <w:szCs w:val="24"/>
        </w:rPr>
        <w:br/>
      </w:r>
      <w:r w:rsidRPr="00CB047C">
        <w:rPr>
          <w:rFonts w:ascii="Times New Roman" w:hAnsi="Times New Roman"/>
          <w:sz w:val="24"/>
          <w:szCs w:val="24"/>
        </w:rPr>
        <w:t>i zapłaty VAT od określonych transakcji realizowanych za ich pośrednictwem;</w:t>
      </w:r>
    </w:p>
    <w:p w14:paraId="6C3B6CB4" w14:textId="33718A16" w:rsidR="00057F0E" w:rsidRPr="00CB047C" w:rsidRDefault="00057F0E" w:rsidP="00EC45BA">
      <w:pPr>
        <w:numPr>
          <w:ilvl w:val="0"/>
          <w:numId w:val="3"/>
        </w:numPr>
        <w:spacing w:line="340" w:lineRule="atLeast"/>
        <w:ind w:left="0" w:firstLine="0"/>
        <w:jc w:val="both"/>
        <w:rPr>
          <w:rFonts w:ascii="Times New Roman" w:hAnsi="Times New Roman"/>
          <w:sz w:val="24"/>
          <w:szCs w:val="24"/>
        </w:rPr>
      </w:pPr>
      <w:r w:rsidRPr="00CB047C">
        <w:rPr>
          <w:rFonts w:ascii="Times New Roman" w:hAnsi="Times New Roman"/>
          <w:sz w:val="24"/>
          <w:szCs w:val="24"/>
        </w:rPr>
        <w:t>pełniejszego odwzorowania zasady opodatkowania towarów/usług w miejscu ich konsumpcji, co oznacza, że przychody z VAT zasilać będą budżet państwa ostatecznego odbiorcy danego towaru/usługi;</w:t>
      </w:r>
    </w:p>
    <w:p w14:paraId="3EC6275B" w14:textId="77777777" w:rsidR="00057F0E" w:rsidRPr="00CB047C" w:rsidRDefault="00057F0E" w:rsidP="00EC45BA">
      <w:pPr>
        <w:numPr>
          <w:ilvl w:val="0"/>
          <w:numId w:val="3"/>
        </w:numPr>
        <w:spacing w:line="340" w:lineRule="atLeast"/>
        <w:ind w:left="0" w:firstLine="0"/>
        <w:jc w:val="both"/>
        <w:rPr>
          <w:rFonts w:ascii="Times New Roman" w:hAnsi="Times New Roman"/>
          <w:sz w:val="24"/>
          <w:szCs w:val="24"/>
        </w:rPr>
      </w:pPr>
      <w:r w:rsidRPr="00CB047C">
        <w:rPr>
          <w:rFonts w:ascii="Times New Roman" w:hAnsi="Times New Roman"/>
          <w:sz w:val="24"/>
          <w:szCs w:val="24"/>
        </w:rPr>
        <w:t>zmniejszenia obciążeń i kosztów związanych z wypełnianiem obowiązków podatkowych poprzez uproszczenie i modernizację systemu VAT w zakresie transgranicznego handlu elektronicznego.</w:t>
      </w:r>
    </w:p>
    <w:p w14:paraId="429D0064" w14:textId="03BFF894" w:rsidR="005B75EE" w:rsidRPr="00CB047C" w:rsidRDefault="005B75EE" w:rsidP="002E6578">
      <w:pPr>
        <w:pStyle w:val="ManualNumPar1"/>
        <w:tabs>
          <w:tab w:val="left" w:pos="0"/>
        </w:tabs>
        <w:spacing w:before="0" w:after="0" w:line="340" w:lineRule="atLeast"/>
        <w:ind w:left="0" w:firstLine="0"/>
        <w:rPr>
          <w:lang w:val="pl-PL"/>
        </w:rPr>
      </w:pPr>
      <w:r w:rsidRPr="00CB047C">
        <w:rPr>
          <w:lang w:val="pl-PL"/>
        </w:rPr>
        <w:t xml:space="preserve">Projekt ustawy zawiera zmiany do ustawy </w:t>
      </w:r>
      <w:r w:rsidR="00FF6DC9" w:rsidRPr="00CB047C">
        <w:rPr>
          <w:lang w:val="pl-PL"/>
        </w:rPr>
        <w:t>o VAT</w:t>
      </w:r>
      <w:r w:rsidRPr="00CB047C">
        <w:rPr>
          <w:lang w:val="pl-PL"/>
        </w:rPr>
        <w:t>, których celem jest implementacja do przepisów o podatku od towarów i usług zmian wprowadzonych:</w:t>
      </w:r>
    </w:p>
    <w:p w14:paraId="1C24D9C4" w14:textId="13D49B15" w:rsidR="005B75EE" w:rsidRPr="00CB047C" w:rsidRDefault="005B75EE" w:rsidP="00EC45BA">
      <w:pPr>
        <w:pStyle w:val="ManualNumPar1"/>
        <w:numPr>
          <w:ilvl w:val="0"/>
          <w:numId w:val="54"/>
        </w:numPr>
        <w:tabs>
          <w:tab w:val="left" w:pos="0"/>
        </w:tabs>
        <w:spacing w:before="0" w:after="0" w:line="340" w:lineRule="atLeast"/>
        <w:ind w:left="0" w:firstLine="0"/>
        <w:jc w:val="left"/>
        <w:rPr>
          <w:lang w:val="pl-PL"/>
        </w:rPr>
      </w:pPr>
      <w:r w:rsidRPr="00CB047C">
        <w:rPr>
          <w:lang w:val="pl-PL"/>
        </w:rPr>
        <w:t>dyrektywą 2017/2455,</w:t>
      </w:r>
    </w:p>
    <w:p w14:paraId="4CC2FB16" w14:textId="79673817" w:rsidR="005B75EE" w:rsidRPr="00CB047C" w:rsidRDefault="005B75EE" w:rsidP="00EC45BA">
      <w:pPr>
        <w:pStyle w:val="ManualNumPar1"/>
        <w:numPr>
          <w:ilvl w:val="0"/>
          <w:numId w:val="54"/>
        </w:numPr>
        <w:tabs>
          <w:tab w:val="left" w:pos="0"/>
        </w:tabs>
        <w:spacing w:before="0" w:after="0" w:line="340" w:lineRule="atLeast"/>
        <w:ind w:left="0" w:firstLine="0"/>
        <w:jc w:val="left"/>
        <w:rPr>
          <w:lang w:val="pl-PL"/>
        </w:rPr>
      </w:pPr>
      <w:r w:rsidRPr="00CB047C">
        <w:rPr>
          <w:lang w:val="pl-PL"/>
        </w:rPr>
        <w:t>dyrektywą 2019/1995.</w:t>
      </w:r>
    </w:p>
    <w:p w14:paraId="51F70C2C" w14:textId="7522F6D3" w:rsidR="005B75EE" w:rsidRPr="00CB047C" w:rsidRDefault="005B75EE" w:rsidP="002E6578">
      <w:pPr>
        <w:pStyle w:val="ManualNumPar1"/>
        <w:tabs>
          <w:tab w:val="left" w:pos="0"/>
        </w:tabs>
        <w:spacing w:before="240" w:after="0" w:line="340" w:lineRule="atLeast"/>
        <w:ind w:left="0" w:firstLine="0"/>
        <w:rPr>
          <w:lang w:val="pl-PL"/>
        </w:rPr>
      </w:pPr>
      <w:r w:rsidRPr="00CB047C">
        <w:rPr>
          <w:lang w:val="pl-PL"/>
        </w:rPr>
        <w:t xml:space="preserve">Ponadto projekt ustawy przewiduje dostosowanie przepisów ustawy o VAT do zmian wynikających z rozporządzenia wykonawczego Rady (UE) nr 282/2011 z dnia 15 marca 2011 r. ustanawiającego środki wykonawcze do dyrektywy 2006/112/WE w sprawie wspólnego systemu podatku od wartości dodanej, zwane dalej „rozporządzeniem 282/2011”). Rozporządzenie to zostało zmienione rozporządzeniem wykonawczym </w:t>
      </w:r>
      <w:r w:rsidR="00F4261C" w:rsidRPr="00CB047C">
        <w:rPr>
          <w:lang w:val="pl-PL"/>
        </w:rPr>
        <w:t>2019/2026</w:t>
      </w:r>
      <w:r w:rsidRPr="00CB047C">
        <w:rPr>
          <w:lang w:val="pl-PL"/>
        </w:rPr>
        <w:t>.</w:t>
      </w:r>
    </w:p>
    <w:p w14:paraId="0D9AD685" w14:textId="77777777" w:rsidR="005B75EE" w:rsidRPr="00CB047C" w:rsidRDefault="005B75EE" w:rsidP="002E6578">
      <w:pPr>
        <w:pStyle w:val="ManualNumPar1"/>
        <w:tabs>
          <w:tab w:val="left" w:pos="0"/>
        </w:tabs>
        <w:spacing w:before="240" w:after="0" w:line="340" w:lineRule="atLeast"/>
        <w:ind w:left="0" w:firstLine="0"/>
        <w:rPr>
          <w:lang w:val="pl-PL" w:eastAsia="pl-PL"/>
        </w:rPr>
      </w:pPr>
      <w:r w:rsidRPr="00CB047C">
        <w:rPr>
          <w:lang w:val="pl-PL" w:eastAsia="ar-SA"/>
        </w:rPr>
        <w:t>Zaznaczyć należy, że p</w:t>
      </w:r>
      <w:r w:rsidRPr="00CB047C">
        <w:rPr>
          <w:lang w:val="pl-PL" w:eastAsia="pl-PL"/>
        </w:rPr>
        <w:t xml:space="preserve">rzedmiotowe rozporządzenie </w:t>
      </w:r>
      <w:r w:rsidRPr="00CB047C">
        <w:rPr>
          <w:shd w:val="clear" w:color="auto" w:fill="FFFFFF"/>
          <w:lang w:val="pl-PL" w:eastAsia="ar-SA"/>
        </w:rPr>
        <w:t>wiąże w całości i jest bezpośrednio stosowane we wszystkich państwach członkowskich</w:t>
      </w:r>
      <w:r w:rsidRPr="00CB047C">
        <w:rPr>
          <w:lang w:val="pl-PL" w:eastAsia="pl-PL"/>
        </w:rPr>
        <w:t>, nie wymaga zatem implementacji do przepisów prawa poszczególnych państw członkowskich.</w:t>
      </w:r>
    </w:p>
    <w:p w14:paraId="3322FCAF" w14:textId="77777777" w:rsidR="002E6578" w:rsidRPr="00CB047C" w:rsidRDefault="002E6578" w:rsidP="002E6578">
      <w:pPr>
        <w:rPr>
          <w:lang w:eastAsia="pl-PL"/>
        </w:rPr>
      </w:pPr>
    </w:p>
    <w:p w14:paraId="75A9E9DB" w14:textId="77777777" w:rsidR="005B75EE" w:rsidRPr="00CB047C" w:rsidRDefault="005B75EE" w:rsidP="002E6578">
      <w:pPr>
        <w:spacing w:line="340" w:lineRule="atLeast"/>
        <w:jc w:val="both"/>
        <w:rPr>
          <w:rFonts w:ascii="Times New Roman" w:hAnsi="Times New Roman"/>
          <w:sz w:val="24"/>
          <w:szCs w:val="24"/>
        </w:rPr>
      </w:pPr>
      <w:r w:rsidRPr="00CB047C">
        <w:rPr>
          <w:rFonts w:ascii="Times New Roman" w:hAnsi="Times New Roman"/>
          <w:sz w:val="24"/>
          <w:szCs w:val="24"/>
        </w:rPr>
        <w:t>Ponadto w związku ze zmianami wprowadzonymi w ustawie o VAT projekt ustawy przewiduje również zmiany w:</w:t>
      </w:r>
    </w:p>
    <w:p w14:paraId="7147D3C3" w14:textId="207B39B2" w:rsidR="005B75EE" w:rsidRPr="00CB047C" w:rsidRDefault="005B75EE" w:rsidP="002E6578">
      <w:pPr>
        <w:spacing w:line="340" w:lineRule="atLeast"/>
        <w:jc w:val="both"/>
        <w:rPr>
          <w:rFonts w:ascii="Times New Roman" w:hAnsi="Times New Roman"/>
          <w:sz w:val="24"/>
          <w:szCs w:val="24"/>
        </w:rPr>
      </w:pPr>
      <w:r w:rsidRPr="00CB047C">
        <w:rPr>
          <w:rFonts w:ascii="Times New Roman" w:hAnsi="Times New Roman"/>
          <w:sz w:val="24"/>
          <w:szCs w:val="24"/>
        </w:rPr>
        <w:t>- ustawie z dnia 13 października 1995 r. o zasadach ewidencji i identyfikacji podatników i</w:t>
      </w:r>
      <w:r w:rsidR="001C4DE4" w:rsidRPr="00CB047C">
        <w:rPr>
          <w:rFonts w:ascii="Times New Roman" w:hAnsi="Times New Roman"/>
          <w:sz w:val="24"/>
          <w:szCs w:val="24"/>
        </w:rPr>
        <w:t xml:space="preserve"> </w:t>
      </w:r>
      <w:r w:rsidRPr="00CB047C">
        <w:rPr>
          <w:rFonts w:ascii="Times New Roman" w:hAnsi="Times New Roman"/>
          <w:sz w:val="24"/>
          <w:szCs w:val="24"/>
        </w:rPr>
        <w:t xml:space="preserve">płatników </w:t>
      </w:r>
      <w:r w:rsidRPr="00CB047C">
        <w:rPr>
          <w:rFonts w:ascii="Times New Roman" w:eastAsiaTheme="minorHAnsi" w:hAnsi="Times New Roman"/>
          <w:sz w:val="24"/>
          <w:szCs w:val="24"/>
        </w:rPr>
        <w:t>(Dz. U. z 2020 r. poz. 170), zwanej dalej „ustawą o NIP”.</w:t>
      </w:r>
    </w:p>
    <w:p w14:paraId="6B93C67D" w14:textId="77777777" w:rsidR="005B75EE" w:rsidRPr="00CB047C" w:rsidRDefault="005B75EE" w:rsidP="002E6578">
      <w:pPr>
        <w:spacing w:line="340" w:lineRule="atLeast"/>
        <w:jc w:val="both"/>
        <w:rPr>
          <w:rFonts w:ascii="Times New Roman" w:hAnsi="Times New Roman"/>
          <w:sz w:val="24"/>
          <w:szCs w:val="24"/>
        </w:rPr>
      </w:pPr>
      <w:r w:rsidRPr="00CB047C">
        <w:rPr>
          <w:rFonts w:ascii="Times New Roman" w:hAnsi="Times New Roman"/>
          <w:sz w:val="24"/>
          <w:szCs w:val="24"/>
        </w:rPr>
        <w:t xml:space="preserve">- ustawie z dnia 16 listopada 2016 r. o Krajowej Administracji Skarbowej </w:t>
      </w:r>
      <w:r w:rsidRPr="00CB047C">
        <w:rPr>
          <w:rFonts w:ascii="Times New Roman" w:eastAsiaTheme="minorHAnsi" w:hAnsi="Times New Roman"/>
          <w:sz w:val="24"/>
          <w:szCs w:val="24"/>
        </w:rPr>
        <w:t>(Dz. U. z 2020 r. poz. 505, 568 i 695)</w:t>
      </w:r>
      <w:r w:rsidRPr="00CB047C">
        <w:rPr>
          <w:rFonts w:ascii="Times New Roman" w:hAnsi="Times New Roman"/>
          <w:sz w:val="24"/>
          <w:szCs w:val="24"/>
        </w:rPr>
        <w:t>, zwanej dalej „ustawą o KAS”.</w:t>
      </w:r>
    </w:p>
    <w:p w14:paraId="4BE78A6F" w14:textId="12022D4B" w:rsidR="001413FB" w:rsidRPr="00CB047C" w:rsidRDefault="005B75EE" w:rsidP="001413FB">
      <w:pPr>
        <w:spacing w:before="240" w:line="340" w:lineRule="atLeast"/>
        <w:jc w:val="both"/>
        <w:rPr>
          <w:rFonts w:ascii="Times New Roman" w:hAnsi="Times New Roman"/>
          <w:sz w:val="24"/>
          <w:szCs w:val="24"/>
          <w:lang w:eastAsia="pl-PL"/>
        </w:rPr>
      </w:pPr>
      <w:r w:rsidRPr="00CB047C">
        <w:rPr>
          <w:rFonts w:ascii="Times New Roman" w:hAnsi="Times New Roman"/>
          <w:sz w:val="24"/>
          <w:szCs w:val="24"/>
        </w:rPr>
        <w:t>Projekt ten z</w:t>
      </w:r>
      <w:r w:rsidRPr="00CB047C">
        <w:rPr>
          <w:rFonts w:ascii="Times New Roman" w:hAnsi="Times New Roman"/>
          <w:sz w:val="24"/>
          <w:szCs w:val="24"/>
          <w:lang w:eastAsia="pl-PL"/>
        </w:rPr>
        <w:t xml:space="preserve">awiera środki, które będą miały wpływ na handel elektroniczny od 1 </w:t>
      </w:r>
      <w:r w:rsidR="00875453" w:rsidRPr="00CB047C">
        <w:rPr>
          <w:rFonts w:ascii="Times New Roman" w:hAnsi="Times New Roman"/>
          <w:sz w:val="24"/>
          <w:szCs w:val="24"/>
          <w:lang w:eastAsia="pl-PL"/>
        </w:rPr>
        <w:t xml:space="preserve">lipca </w:t>
      </w:r>
      <w:r w:rsidRPr="00CB047C">
        <w:rPr>
          <w:rFonts w:ascii="Times New Roman" w:hAnsi="Times New Roman"/>
          <w:sz w:val="24"/>
          <w:szCs w:val="24"/>
          <w:lang w:eastAsia="pl-PL"/>
        </w:rPr>
        <w:t>2021</w:t>
      </w:r>
      <w:r w:rsidR="00EA47F2" w:rsidRPr="00CB047C">
        <w:rPr>
          <w:rFonts w:ascii="Times New Roman" w:hAnsi="Times New Roman"/>
          <w:sz w:val="24"/>
          <w:szCs w:val="24"/>
          <w:lang w:eastAsia="pl-PL"/>
        </w:rPr>
        <w:t> </w:t>
      </w:r>
      <w:r w:rsidRPr="00CB047C">
        <w:rPr>
          <w:rFonts w:ascii="Times New Roman" w:hAnsi="Times New Roman"/>
          <w:sz w:val="24"/>
          <w:szCs w:val="24"/>
          <w:lang w:eastAsia="pl-PL"/>
        </w:rPr>
        <w:t xml:space="preserve">r. Środki te mają przede wszystkim na celu zwalczanie oszustw związanych z VAT </w:t>
      </w:r>
      <w:r w:rsidRPr="00CB047C">
        <w:rPr>
          <w:rFonts w:ascii="Times New Roman" w:hAnsi="Times New Roman"/>
          <w:sz w:val="24"/>
          <w:szCs w:val="24"/>
          <w:lang w:eastAsia="pl-PL"/>
        </w:rPr>
        <w:br/>
        <w:t>w tym obszarze</w:t>
      </w:r>
      <w:r w:rsidR="001413FB" w:rsidRPr="00CB047C">
        <w:rPr>
          <w:rFonts w:ascii="Times New Roman" w:hAnsi="Times New Roman"/>
          <w:sz w:val="24"/>
          <w:szCs w:val="24"/>
          <w:lang w:eastAsia="pl-PL"/>
        </w:rPr>
        <w:t xml:space="preserve"> a także wprowadzenie ułatwień w rozliczaniu VAT w związku z prowadzeniem transgranicznej sprzedaży towarów lub usług na rzecz konsumentów w UE.</w:t>
      </w:r>
    </w:p>
    <w:p w14:paraId="5BD77C9C" w14:textId="77777777" w:rsidR="00DF1614" w:rsidRPr="00CB047C" w:rsidRDefault="00DF1614" w:rsidP="001413FB">
      <w:pPr>
        <w:spacing w:before="240" w:line="340" w:lineRule="atLeast"/>
        <w:jc w:val="both"/>
        <w:rPr>
          <w:rFonts w:ascii="Times New Roman" w:hAnsi="Times New Roman"/>
          <w:sz w:val="24"/>
          <w:szCs w:val="24"/>
          <w:lang w:eastAsia="pl-PL"/>
        </w:rPr>
      </w:pPr>
    </w:p>
    <w:p w14:paraId="12371066" w14:textId="34D9E04D" w:rsidR="005805BB" w:rsidRPr="00CB047C" w:rsidRDefault="00DB61D1"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lastRenderedPageBreak/>
        <w:t xml:space="preserve">I. </w:t>
      </w:r>
      <w:r w:rsidR="00EE5673" w:rsidRPr="00CB047C">
        <w:rPr>
          <w:rFonts w:ascii="Times New Roman" w:hAnsi="Times New Roman"/>
          <w:b/>
          <w:sz w:val="24"/>
          <w:szCs w:val="24"/>
        </w:rPr>
        <w:t>CZĘŚĆ OGÓLNA</w:t>
      </w:r>
    </w:p>
    <w:p w14:paraId="4745B3CB" w14:textId="2BF4374E" w:rsidR="003A677F" w:rsidRPr="00CB047C" w:rsidRDefault="003A677F"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Zmiany zasad dotyczących </w:t>
      </w:r>
      <w:r w:rsidR="00177225" w:rsidRPr="00CB047C">
        <w:rPr>
          <w:rFonts w:ascii="Times New Roman" w:hAnsi="Times New Roman"/>
          <w:b/>
          <w:sz w:val="24"/>
          <w:szCs w:val="24"/>
        </w:rPr>
        <w:t xml:space="preserve">niektórych </w:t>
      </w:r>
      <w:r w:rsidRPr="00CB047C">
        <w:rPr>
          <w:rFonts w:ascii="Times New Roman" w:hAnsi="Times New Roman"/>
          <w:b/>
          <w:sz w:val="24"/>
          <w:szCs w:val="24"/>
        </w:rPr>
        <w:t xml:space="preserve">dostaw </w:t>
      </w:r>
      <w:r w:rsidR="00871394" w:rsidRPr="00CB047C">
        <w:rPr>
          <w:rFonts w:ascii="Times New Roman" w:hAnsi="Times New Roman"/>
          <w:b/>
          <w:sz w:val="24"/>
          <w:szCs w:val="24"/>
        </w:rPr>
        <w:t xml:space="preserve">ułatwianych przez </w:t>
      </w:r>
      <w:r w:rsidRPr="00CB047C">
        <w:rPr>
          <w:rFonts w:ascii="Times New Roman" w:hAnsi="Times New Roman"/>
          <w:b/>
          <w:sz w:val="24"/>
          <w:szCs w:val="24"/>
        </w:rPr>
        <w:t xml:space="preserve">interfejsy elektroniczne </w:t>
      </w:r>
    </w:p>
    <w:p w14:paraId="4F82E62C" w14:textId="137DF7ED" w:rsidR="007F5D47" w:rsidRPr="00CB047C" w:rsidRDefault="003A677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Znacząca część sprzedaży towarów do konsumentów w UE, zarówno w ramach obrotu pomiędzy państwami członkowskimi, jak i w odniesieniu do towarów sprowadzanych do Unii z państw trzecich, dokonywana jest za pośrednictwem interfejsów elektronicznych, takich jak platforma, platforma handlowa, portal lub inne podobne środki (tj. urządzenie lub oprogramowanie), dalej: „interfejsy elektroniczne”, często z wykorzystaniem zlokalizowanych na terytorium UE magazynów zapewniających kompleksową obsługę logistyczną (tzw. magazyny typu </w:t>
      </w:r>
      <w:r w:rsidRPr="00CB047C">
        <w:rPr>
          <w:rFonts w:ascii="Times New Roman" w:hAnsi="Times New Roman"/>
          <w:i/>
          <w:sz w:val="24"/>
          <w:szCs w:val="24"/>
        </w:rPr>
        <w:t>fulfilment warehouse</w:t>
      </w:r>
      <w:r w:rsidR="00871394" w:rsidRPr="00CB047C">
        <w:rPr>
          <w:rFonts w:ascii="Times New Roman" w:hAnsi="Times New Roman"/>
          <w:sz w:val="24"/>
          <w:szCs w:val="24"/>
        </w:rPr>
        <w:t xml:space="preserve">). Głównym problemem </w:t>
      </w:r>
      <w:r w:rsidRPr="00CB047C">
        <w:rPr>
          <w:rFonts w:ascii="Times New Roman" w:hAnsi="Times New Roman"/>
          <w:sz w:val="24"/>
          <w:szCs w:val="24"/>
        </w:rPr>
        <w:t>jest efektywność poboru VAT, a przy tym relatywnie duże obciążenia administracyjne i koszty ciążące na przedsiębiorcach oraz administracji skarbowej w związku z rozliczaniem podatku należnego od ww. transakcji i weryfikowaniem prawidłowości tego rozliczania. Wynika to</w:t>
      </w:r>
      <w:r w:rsidR="00F36B54" w:rsidRPr="00CB047C">
        <w:rPr>
          <w:rFonts w:ascii="Times New Roman" w:hAnsi="Times New Roman"/>
          <w:sz w:val="24"/>
          <w:szCs w:val="24"/>
        </w:rPr>
        <w:t xml:space="preserve"> </w:t>
      </w:r>
      <w:r w:rsidRPr="00CB047C">
        <w:rPr>
          <w:rFonts w:ascii="Times New Roman" w:hAnsi="Times New Roman"/>
          <w:sz w:val="24"/>
          <w:szCs w:val="24"/>
        </w:rPr>
        <w:t xml:space="preserve">w szczególności z faktu, że w znacznej mierze tego rodzaju sprzedaż jest prowadzona przez bardzo liczną grupę przedsiębiorców nieposiadających siedziby działalności gospodarczej ani stałego miejsca prowadzenia działalności gospodarczej w UE. </w:t>
      </w:r>
    </w:p>
    <w:p w14:paraId="6CC8FFA1" w14:textId="7E4672FF" w:rsidR="00177225" w:rsidRPr="00CB047C" w:rsidRDefault="00871394"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celu rozwiązania tego problemu</w:t>
      </w:r>
      <w:r w:rsidR="007F5D47" w:rsidRPr="00CB047C">
        <w:rPr>
          <w:rFonts w:ascii="Times New Roman" w:hAnsi="Times New Roman"/>
          <w:sz w:val="24"/>
          <w:szCs w:val="24"/>
        </w:rPr>
        <w:t>,</w:t>
      </w:r>
      <w:r w:rsidRPr="00CB047C">
        <w:rPr>
          <w:rFonts w:ascii="Times New Roman" w:hAnsi="Times New Roman"/>
          <w:sz w:val="24"/>
          <w:szCs w:val="24"/>
        </w:rPr>
        <w:t xml:space="preserve"> </w:t>
      </w:r>
      <w:r w:rsidR="007F5D47" w:rsidRPr="00CB047C">
        <w:rPr>
          <w:rFonts w:ascii="Times New Roman" w:hAnsi="Times New Roman"/>
          <w:sz w:val="24"/>
          <w:szCs w:val="24"/>
        </w:rPr>
        <w:t xml:space="preserve">aby zwiększyć efektywność poboru VAT, przy jednoczesnym zmniejszeniu obciążeń administracyjnych i kosztów po stronie przedsiębiorców oraz administracji skarbowej, powiązanych z wypełnianiem obowiązków podatkowych, </w:t>
      </w:r>
      <w:r w:rsidR="00177225" w:rsidRPr="00CB047C">
        <w:rPr>
          <w:rFonts w:ascii="Times New Roman" w:hAnsi="Times New Roman"/>
          <w:sz w:val="24"/>
          <w:szCs w:val="24"/>
        </w:rPr>
        <w:t>rozwiązania ujęte w pakiecie</w:t>
      </w:r>
      <w:r w:rsidRPr="00CB047C">
        <w:rPr>
          <w:rFonts w:ascii="Times New Roman" w:hAnsi="Times New Roman"/>
          <w:sz w:val="24"/>
          <w:szCs w:val="24"/>
        </w:rPr>
        <w:t xml:space="preserve"> VAT</w:t>
      </w:r>
      <w:r w:rsidR="00177225" w:rsidRPr="00CB047C">
        <w:rPr>
          <w:rFonts w:ascii="Times New Roman" w:hAnsi="Times New Roman"/>
          <w:sz w:val="24"/>
          <w:szCs w:val="24"/>
        </w:rPr>
        <w:t xml:space="preserve"> e-commerce</w:t>
      </w:r>
      <w:r w:rsidR="007F5D47" w:rsidRPr="00CB047C">
        <w:rPr>
          <w:rFonts w:ascii="Times New Roman" w:hAnsi="Times New Roman"/>
          <w:sz w:val="24"/>
          <w:szCs w:val="24"/>
        </w:rPr>
        <w:t>,</w:t>
      </w:r>
      <w:r w:rsidRPr="00CB047C">
        <w:rPr>
          <w:rFonts w:ascii="Times New Roman" w:hAnsi="Times New Roman"/>
          <w:sz w:val="24"/>
          <w:szCs w:val="24"/>
        </w:rPr>
        <w:t xml:space="preserve"> obejmują</w:t>
      </w:r>
      <w:r w:rsidR="00177225" w:rsidRPr="00CB047C">
        <w:rPr>
          <w:rFonts w:ascii="Times New Roman" w:hAnsi="Times New Roman"/>
          <w:sz w:val="24"/>
          <w:szCs w:val="24"/>
        </w:rPr>
        <w:t xml:space="preserve"> m.i</w:t>
      </w:r>
      <w:r w:rsidRPr="00CB047C">
        <w:rPr>
          <w:rFonts w:ascii="Times New Roman" w:hAnsi="Times New Roman"/>
          <w:sz w:val="24"/>
          <w:szCs w:val="24"/>
        </w:rPr>
        <w:t xml:space="preserve">n. </w:t>
      </w:r>
      <w:r w:rsidR="00177225" w:rsidRPr="00CB047C">
        <w:rPr>
          <w:rFonts w:ascii="Times New Roman" w:hAnsi="Times New Roman"/>
          <w:sz w:val="24"/>
          <w:szCs w:val="24"/>
        </w:rPr>
        <w:t>nałożenie obowiązku poboru i zapłaty VAT na podatników ułatwiających</w:t>
      </w:r>
      <w:r w:rsidR="007F5D47" w:rsidRPr="00CB047C">
        <w:rPr>
          <w:rFonts w:ascii="Times New Roman" w:hAnsi="Times New Roman"/>
          <w:sz w:val="24"/>
          <w:szCs w:val="24"/>
        </w:rPr>
        <w:t xml:space="preserve">, </w:t>
      </w:r>
      <w:r w:rsidR="00177225" w:rsidRPr="00CB047C">
        <w:rPr>
          <w:rFonts w:ascii="Times New Roman" w:hAnsi="Times New Roman"/>
          <w:sz w:val="24"/>
          <w:szCs w:val="24"/>
        </w:rPr>
        <w:t>przy użyciu interfejsu elektronicznego</w:t>
      </w:r>
      <w:r w:rsidRPr="00CB047C">
        <w:rPr>
          <w:rFonts w:ascii="Times New Roman" w:hAnsi="Times New Roman"/>
          <w:sz w:val="24"/>
          <w:szCs w:val="24"/>
        </w:rPr>
        <w:t xml:space="preserve">: </w:t>
      </w:r>
    </w:p>
    <w:p w14:paraId="7603C017" w14:textId="7103562F" w:rsidR="00177225" w:rsidRPr="00CB047C" w:rsidRDefault="00177225" w:rsidP="0051052A">
      <w:pPr>
        <w:spacing w:line="340" w:lineRule="atLeast"/>
        <w:jc w:val="both"/>
        <w:rPr>
          <w:rFonts w:ascii="Times New Roman" w:hAnsi="Times New Roman"/>
          <w:sz w:val="24"/>
          <w:szCs w:val="24"/>
        </w:rPr>
      </w:pPr>
      <w:r w:rsidRPr="00CB047C">
        <w:rPr>
          <w:rFonts w:ascii="Times New Roman" w:hAnsi="Times New Roman"/>
          <w:sz w:val="24"/>
          <w:szCs w:val="24"/>
        </w:rPr>
        <w:t>(i)</w:t>
      </w:r>
      <w:r w:rsidRPr="00CB047C">
        <w:rPr>
          <w:rFonts w:ascii="Times New Roman" w:hAnsi="Times New Roman"/>
          <w:sz w:val="24"/>
          <w:szCs w:val="24"/>
        </w:rPr>
        <w:tab/>
        <w:t xml:space="preserve">sprzedaż na rzecz unijnych konsumentów towarów importowanych z państw trzecich </w:t>
      </w:r>
      <w:r w:rsidR="00A050AA" w:rsidRPr="00CB047C">
        <w:rPr>
          <w:rFonts w:ascii="Times New Roman" w:hAnsi="Times New Roman"/>
          <w:sz w:val="24"/>
          <w:szCs w:val="24"/>
        </w:rPr>
        <w:br/>
      </w:r>
      <w:r w:rsidRPr="00CB047C">
        <w:rPr>
          <w:rFonts w:ascii="Times New Roman" w:hAnsi="Times New Roman"/>
          <w:sz w:val="24"/>
          <w:szCs w:val="24"/>
        </w:rPr>
        <w:t xml:space="preserve">w przesyłkach o rzeczywistej wartości nieprzekraczającej 150 euro, lub </w:t>
      </w:r>
    </w:p>
    <w:p w14:paraId="5D087E7D" w14:textId="4E09F6C1" w:rsidR="003A677F" w:rsidRPr="00CB047C" w:rsidRDefault="00177225" w:rsidP="0051052A">
      <w:pPr>
        <w:spacing w:line="340" w:lineRule="atLeast"/>
        <w:jc w:val="both"/>
        <w:rPr>
          <w:rFonts w:ascii="Times New Roman" w:hAnsi="Times New Roman"/>
          <w:sz w:val="24"/>
          <w:szCs w:val="24"/>
        </w:rPr>
      </w:pPr>
      <w:r w:rsidRPr="00CB047C">
        <w:rPr>
          <w:rFonts w:ascii="Times New Roman" w:hAnsi="Times New Roman"/>
          <w:sz w:val="24"/>
          <w:szCs w:val="24"/>
        </w:rPr>
        <w:t>(ii)</w:t>
      </w:r>
      <w:r w:rsidRPr="00CB047C">
        <w:rPr>
          <w:rFonts w:ascii="Times New Roman" w:hAnsi="Times New Roman"/>
          <w:sz w:val="24"/>
          <w:szCs w:val="24"/>
        </w:rPr>
        <w:tab/>
        <w:t>dostawę towarów na terytorium UE dokonywaną przez przedsiębiorcę niemającego siedziby w UE na rz</w:t>
      </w:r>
      <w:r w:rsidR="00871394" w:rsidRPr="00CB047C">
        <w:rPr>
          <w:rFonts w:ascii="Times New Roman" w:hAnsi="Times New Roman"/>
          <w:sz w:val="24"/>
          <w:szCs w:val="24"/>
        </w:rPr>
        <w:t>ecz konsumentów</w:t>
      </w:r>
      <w:r w:rsidRPr="00CB047C">
        <w:rPr>
          <w:rFonts w:ascii="Times New Roman" w:hAnsi="Times New Roman"/>
          <w:sz w:val="24"/>
          <w:szCs w:val="24"/>
        </w:rPr>
        <w:t xml:space="preserve"> (B2C)</w:t>
      </w:r>
      <w:r w:rsidR="00871394" w:rsidRPr="00CB047C">
        <w:rPr>
          <w:rFonts w:ascii="Times New Roman" w:hAnsi="Times New Roman"/>
          <w:sz w:val="24"/>
          <w:szCs w:val="24"/>
        </w:rPr>
        <w:t>.</w:t>
      </w:r>
    </w:p>
    <w:p w14:paraId="1D83A0E0" w14:textId="4E9726CC" w:rsidR="007F5D47" w:rsidRPr="00CB047C" w:rsidRDefault="007F5D4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Projektowana nowelizacja wprowadza swego rodzaju fikcję prawną, która w istocie prowadzi do przeniesienia odpowiedzialności za zobowiązanie VAT z tytułu określonych dostaw B2C na podatników prowadzących działalność gospodarczą związaną z zarządzanie</w:t>
      </w:r>
      <w:r w:rsidR="00296A01" w:rsidRPr="00CB047C">
        <w:rPr>
          <w:rFonts w:ascii="Times New Roman" w:hAnsi="Times New Roman"/>
          <w:sz w:val="24"/>
          <w:szCs w:val="24"/>
        </w:rPr>
        <w:t>m interfejsami elektronicznymi</w:t>
      </w:r>
      <w:r w:rsidR="006A6229" w:rsidRPr="00CB047C">
        <w:rPr>
          <w:rFonts w:ascii="Times New Roman" w:hAnsi="Times New Roman"/>
          <w:sz w:val="24"/>
          <w:szCs w:val="24"/>
        </w:rPr>
        <w:t>, zwanych dalej również</w:t>
      </w:r>
      <w:r w:rsidR="00296A01" w:rsidRPr="00CB047C">
        <w:rPr>
          <w:rFonts w:ascii="Times New Roman" w:hAnsi="Times New Roman"/>
          <w:sz w:val="24"/>
          <w:szCs w:val="24"/>
        </w:rPr>
        <w:t>: „operator</w:t>
      </w:r>
      <w:r w:rsidR="006A6229" w:rsidRPr="00CB047C">
        <w:rPr>
          <w:rFonts w:ascii="Times New Roman" w:hAnsi="Times New Roman"/>
          <w:sz w:val="24"/>
          <w:szCs w:val="24"/>
        </w:rPr>
        <w:t>ami</w:t>
      </w:r>
      <w:r w:rsidRPr="00CB047C">
        <w:rPr>
          <w:rFonts w:ascii="Times New Roman" w:hAnsi="Times New Roman"/>
          <w:sz w:val="24"/>
          <w:szCs w:val="24"/>
        </w:rPr>
        <w:t xml:space="preserve"> interfejsu elektronicznego”</w:t>
      </w:r>
      <w:r w:rsidR="004F4541" w:rsidRPr="00CB047C">
        <w:rPr>
          <w:rFonts w:ascii="Times New Roman" w:hAnsi="Times New Roman"/>
          <w:sz w:val="24"/>
          <w:szCs w:val="24"/>
        </w:rPr>
        <w:t xml:space="preserve"> lub „operatorami IE”</w:t>
      </w:r>
      <w:r w:rsidRPr="00CB047C">
        <w:rPr>
          <w:rFonts w:ascii="Times New Roman" w:hAnsi="Times New Roman"/>
          <w:sz w:val="24"/>
          <w:szCs w:val="24"/>
        </w:rPr>
        <w:t>. Należy podkreślić, że ta fikcja prawna została przyjęta jedynie na potrzeby przepisów o VAT i nie ma zastosowania do innych dziedzin prawa, w tym regulujących stosunki cywilnoprawne.</w:t>
      </w:r>
    </w:p>
    <w:p w14:paraId="5DBF6D64" w14:textId="77777777" w:rsidR="007F5D47" w:rsidRPr="00CB047C" w:rsidRDefault="007F5D4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Oczekuje się, że wprowadzenie takiego rozwiązania spełni zakładane rezultaty, ponieważ ciężar wykonania obowiązków określonych w przepisach VAT w związku z ww. dostawami towarów zostanie przeniesiony z bardzo dużej grupy przedsiębiorców (tzw. dostawców bazowych), spośród których wielu nie ma siedziby działalności gospodarczej w UE (co dodatkowo utrudnia egzekucję obowiązków podatkowych), na znacznie mniej liczną grupę operatorów interfejsów elektronicznych, którzy zwykle dysponują znacznie większymi </w:t>
      </w:r>
      <w:r w:rsidRPr="00CB047C">
        <w:rPr>
          <w:rFonts w:ascii="Times New Roman" w:hAnsi="Times New Roman"/>
          <w:sz w:val="24"/>
          <w:szCs w:val="24"/>
        </w:rPr>
        <w:lastRenderedPageBreak/>
        <w:t xml:space="preserve">zasobami niż dostawcy bazowi, dzięki czemu łatwiej im będzie wypełniać obowiązki przewidziane w regulacjach VAT. </w:t>
      </w:r>
    </w:p>
    <w:p w14:paraId="358B034F" w14:textId="5A109029" w:rsidR="003A677F" w:rsidRPr="00CB047C" w:rsidRDefault="007F5D4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Ponadto, aby umożliwić administracji skarbowej efektywniejszy monitoring w zakresie wykonywania obowiązków przewidzianych w przepisach VAT, określeni operato</w:t>
      </w:r>
      <w:r w:rsidR="00296A01" w:rsidRPr="00CB047C">
        <w:rPr>
          <w:rFonts w:ascii="Times New Roman" w:hAnsi="Times New Roman"/>
          <w:sz w:val="24"/>
          <w:szCs w:val="24"/>
        </w:rPr>
        <w:t>rzy interfejsów elektronicznych</w:t>
      </w:r>
      <w:r w:rsidRPr="00CB047C">
        <w:rPr>
          <w:rFonts w:ascii="Times New Roman" w:hAnsi="Times New Roman"/>
          <w:sz w:val="24"/>
          <w:szCs w:val="24"/>
        </w:rPr>
        <w:t>, za pośrednictwem których świadczone są usługi oraz dokonywane są dostawy towarów na terytorium UE z</w:t>
      </w:r>
      <w:r w:rsidR="00296A01" w:rsidRPr="00CB047C">
        <w:rPr>
          <w:rFonts w:ascii="Times New Roman" w:hAnsi="Times New Roman"/>
          <w:sz w:val="24"/>
          <w:szCs w:val="24"/>
        </w:rPr>
        <w:t>asadniczo na rzecz konsumentów</w:t>
      </w:r>
      <w:r w:rsidRPr="00CB047C">
        <w:rPr>
          <w:rFonts w:ascii="Times New Roman" w:hAnsi="Times New Roman"/>
          <w:sz w:val="24"/>
          <w:szCs w:val="24"/>
        </w:rPr>
        <w:t>, będą obowiązani do prowadzenia ewidencji tych transakcji w postaci elektronicznej. W odniesieniu do dostaw towarów, których wysyłka lub transport rozpoczyna się bądź kończy terytorium Polski oraz usług, których miejsce świadczenia znajduje się w Polsce, ewidencja ta będzie udostępniana drogą elektroniczną na żądanie właściwego organu podatkowego.</w:t>
      </w:r>
    </w:p>
    <w:p w14:paraId="2BC8B064" w14:textId="77777777" w:rsidR="003A677F" w:rsidRPr="00CB047C" w:rsidRDefault="003A677F" w:rsidP="002E6578">
      <w:pPr>
        <w:spacing w:before="240" w:line="340" w:lineRule="atLeast"/>
        <w:jc w:val="both"/>
        <w:rPr>
          <w:rFonts w:ascii="Times New Roman" w:hAnsi="Times New Roman"/>
          <w:b/>
          <w:sz w:val="24"/>
          <w:szCs w:val="24"/>
        </w:rPr>
      </w:pPr>
    </w:p>
    <w:p w14:paraId="657CCA0E" w14:textId="237657F2" w:rsidR="005805BB" w:rsidRPr="00CB047C" w:rsidRDefault="005805BB"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Wewnątrzwspólnotowa sprzedaż towarów na odległość </w:t>
      </w:r>
      <w:r w:rsidR="006C274B" w:rsidRPr="00CB047C" w:rsidDel="00DD7947">
        <w:rPr>
          <w:rFonts w:ascii="Times New Roman" w:hAnsi="Times New Roman"/>
          <w:b/>
          <w:sz w:val="24"/>
          <w:szCs w:val="24"/>
        </w:rPr>
        <w:t>(WSTO)</w:t>
      </w:r>
    </w:p>
    <w:p w14:paraId="7F607358" w14:textId="04A3DAD0" w:rsidR="005805BB" w:rsidRPr="00CB047C" w:rsidRDefault="005805BB" w:rsidP="002E6578">
      <w:pPr>
        <w:spacing w:before="240" w:line="340" w:lineRule="atLeast"/>
        <w:jc w:val="both"/>
        <w:rPr>
          <w:rFonts w:ascii="Times New Roman" w:hAnsi="Times New Roman"/>
          <w:sz w:val="24"/>
          <w:szCs w:val="24"/>
          <w:u w:val="single"/>
        </w:rPr>
      </w:pPr>
      <w:r w:rsidRPr="00CB047C">
        <w:rPr>
          <w:rFonts w:ascii="Times New Roman" w:hAnsi="Times New Roman"/>
          <w:sz w:val="24"/>
          <w:szCs w:val="24"/>
          <w:u w:val="single"/>
        </w:rPr>
        <w:t>Stan faktyczny do momentu wejścia w życie dyrektyw</w:t>
      </w:r>
      <w:r w:rsidR="00007C7D" w:rsidRPr="00CB047C">
        <w:rPr>
          <w:rFonts w:ascii="Times New Roman" w:hAnsi="Times New Roman"/>
          <w:sz w:val="24"/>
          <w:szCs w:val="24"/>
          <w:u w:val="single"/>
        </w:rPr>
        <w:t>y</w:t>
      </w:r>
      <w:r w:rsidRPr="00CB047C">
        <w:rPr>
          <w:rFonts w:ascii="Times New Roman" w:hAnsi="Times New Roman"/>
          <w:sz w:val="24"/>
          <w:szCs w:val="24"/>
          <w:u w:val="single"/>
        </w:rPr>
        <w:t xml:space="preserve"> </w:t>
      </w:r>
      <w:r w:rsidR="003C3A36" w:rsidRPr="00CB047C">
        <w:rPr>
          <w:rFonts w:ascii="Times New Roman" w:hAnsi="Times New Roman"/>
          <w:sz w:val="24"/>
          <w:szCs w:val="24"/>
          <w:u w:val="single"/>
        </w:rPr>
        <w:t>2017/2455</w:t>
      </w:r>
      <w:r w:rsidRPr="00CB047C">
        <w:rPr>
          <w:rFonts w:ascii="Times New Roman" w:hAnsi="Times New Roman"/>
          <w:sz w:val="24"/>
          <w:szCs w:val="24"/>
          <w:u w:val="single"/>
        </w:rPr>
        <w:t xml:space="preserve"> oraz </w:t>
      </w:r>
      <w:r w:rsidR="00007C7D" w:rsidRPr="00CB047C">
        <w:rPr>
          <w:rFonts w:ascii="Times New Roman" w:hAnsi="Times New Roman"/>
          <w:sz w:val="24"/>
          <w:szCs w:val="24"/>
          <w:u w:val="single"/>
        </w:rPr>
        <w:t xml:space="preserve">dyrektywy </w:t>
      </w:r>
      <w:r w:rsidR="003C3A36" w:rsidRPr="00CB047C">
        <w:rPr>
          <w:rFonts w:ascii="Times New Roman" w:hAnsi="Times New Roman"/>
          <w:sz w:val="24"/>
          <w:szCs w:val="24"/>
          <w:u w:val="single"/>
        </w:rPr>
        <w:t>2019/1995</w:t>
      </w:r>
    </w:p>
    <w:p w14:paraId="7E509900" w14:textId="236BFDB5" w:rsidR="00C646DE" w:rsidRPr="00CB047C" w:rsidRDefault="003F069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Funkcjonująca w </w:t>
      </w:r>
      <w:r w:rsidR="003D7254" w:rsidRPr="00CB047C">
        <w:rPr>
          <w:rFonts w:ascii="Times New Roman" w:hAnsi="Times New Roman"/>
          <w:sz w:val="24"/>
          <w:szCs w:val="24"/>
        </w:rPr>
        <w:t>krajowych</w:t>
      </w:r>
      <w:r w:rsidRPr="00CB047C">
        <w:rPr>
          <w:rFonts w:ascii="Times New Roman" w:hAnsi="Times New Roman"/>
          <w:sz w:val="24"/>
          <w:szCs w:val="24"/>
        </w:rPr>
        <w:t xml:space="preserve"> przepisach </w:t>
      </w:r>
      <w:r w:rsidR="003D7254" w:rsidRPr="00CB047C">
        <w:rPr>
          <w:rFonts w:ascii="Times New Roman" w:hAnsi="Times New Roman"/>
          <w:sz w:val="24"/>
          <w:szCs w:val="24"/>
        </w:rPr>
        <w:t>(</w:t>
      </w:r>
      <w:r w:rsidRPr="00CB047C">
        <w:rPr>
          <w:rFonts w:ascii="Times New Roman" w:hAnsi="Times New Roman"/>
          <w:sz w:val="24"/>
          <w:szCs w:val="24"/>
        </w:rPr>
        <w:t>do momentu wejścia w życie ww. dyrektyw</w:t>
      </w:r>
      <w:r w:rsidR="003D7254" w:rsidRPr="00CB047C">
        <w:rPr>
          <w:rFonts w:ascii="Times New Roman" w:hAnsi="Times New Roman"/>
          <w:sz w:val="24"/>
          <w:szCs w:val="24"/>
        </w:rPr>
        <w:t>)</w:t>
      </w:r>
      <w:r w:rsidRPr="00CB047C">
        <w:rPr>
          <w:rFonts w:ascii="Times New Roman" w:hAnsi="Times New Roman"/>
          <w:sz w:val="24"/>
          <w:szCs w:val="24"/>
        </w:rPr>
        <w:t xml:space="preserve"> s</w:t>
      </w:r>
      <w:r w:rsidR="007C672F" w:rsidRPr="00CB047C">
        <w:rPr>
          <w:rFonts w:ascii="Times New Roman" w:hAnsi="Times New Roman"/>
          <w:sz w:val="24"/>
          <w:szCs w:val="24"/>
        </w:rPr>
        <w:t xml:space="preserve">przedaż wysyłkowa </w:t>
      </w:r>
      <w:r w:rsidRPr="00CB047C">
        <w:rPr>
          <w:rFonts w:ascii="Times New Roman" w:hAnsi="Times New Roman"/>
          <w:sz w:val="24"/>
          <w:szCs w:val="24"/>
        </w:rPr>
        <w:t xml:space="preserve">to </w:t>
      </w:r>
      <w:r w:rsidR="007C672F" w:rsidRPr="00CB047C">
        <w:rPr>
          <w:rFonts w:ascii="Times New Roman" w:hAnsi="Times New Roman"/>
          <w:sz w:val="24"/>
          <w:szCs w:val="24"/>
        </w:rPr>
        <w:t>instytucj</w:t>
      </w:r>
      <w:r w:rsidRPr="00CB047C">
        <w:rPr>
          <w:rFonts w:ascii="Times New Roman" w:hAnsi="Times New Roman"/>
          <w:sz w:val="24"/>
          <w:szCs w:val="24"/>
        </w:rPr>
        <w:t>a</w:t>
      </w:r>
      <w:r w:rsidR="007C672F" w:rsidRPr="00CB047C">
        <w:rPr>
          <w:rFonts w:ascii="Times New Roman" w:hAnsi="Times New Roman"/>
          <w:sz w:val="24"/>
          <w:szCs w:val="24"/>
        </w:rPr>
        <w:t xml:space="preserve"> unijnego prawa podatkowego znajduj</w:t>
      </w:r>
      <w:r w:rsidRPr="00CB047C">
        <w:rPr>
          <w:rFonts w:ascii="Times New Roman" w:hAnsi="Times New Roman"/>
          <w:sz w:val="24"/>
          <w:szCs w:val="24"/>
        </w:rPr>
        <w:t>ąca</w:t>
      </w:r>
      <w:r w:rsidR="007C672F" w:rsidRPr="00CB047C">
        <w:rPr>
          <w:rFonts w:ascii="Times New Roman" w:hAnsi="Times New Roman"/>
          <w:sz w:val="24"/>
          <w:szCs w:val="24"/>
        </w:rPr>
        <w:t xml:space="preserve"> swoje oparcie </w:t>
      </w:r>
      <w:r w:rsidR="005C6021" w:rsidRPr="00CB047C">
        <w:rPr>
          <w:rFonts w:ascii="Times New Roman" w:hAnsi="Times New Roman"/>
          <w:sz w:val="24"/>
          <w:szCs w:val="24"/>
        </w:rPr>
        <w:br/>
      </w:r>
      <w:r w:rsidR="007C672F" w:rsidRPr="00CB047C">
        <w:rPr>
          <w:rFonts w:ascii="Times New Roman" w:hAnsi="Times New Roman"/>
          <w:sz w:val="24"/>
          <w:szCs w:val="24"/>
        </w:rPr>
        <w:t xml:space="preserve">w przepisach dyrektywy VAT (art. 33 – art. 35). </w:t>
      </w:r>
      <w:r w:rsidR="00C646DE" w:rsidRPr="00CB047C">
        <w:rPr>
          <w:rFonts w:ascii="Times New Roman" w:hAnsi="Times New Roman"/>
          <w:sz w:val="24"/>
          <w:szCs w:val="24"/>
        </w:rPr>
        <w:t xml:space="preserve">W polskim systemie podatku VAT </w:t>
      </w:r>
      <w:r w:rsidR="007C672F" w:rsidRPr="00CB047C">
        <w:rPr>
          <w:rFonts w:ascii="Times New Roman" w:hAnsi="Times New Roman"/>
          <w:sz w:val="24"/>
          <w:szCs w:val="24"/>
        </w:rPr>
        <w:t xml:space="preserve">funkcjonuje od 2004 r. </w:t>
      </w:r>
      <w:r w:rsidR="00C646DE" w:rsidRPr="00CB047C">
        <w:rPr>
          <w:rFonts w:ascii="Times New Roman" w:hAnsi="Times New Roman"/>
          <w:sz w:val="24"/>
          <w:szCs w:val="24"/>
        </w:rPr>
        <w:t>Jej wprowadzenie wiązało się z wejściem Polski do U</w:t>
      </w:r>
      <w:r w:rsidR="0080670C" w:rsidRPr="00CB047C">
        <w:rPr>
          <w:rFonts w:ascii="Times New Roman" w:hAnsi="Times New Roman"/>
          <w:sz w:val="24"/>
          <w:szCs w:val="24"/>
        </w:rPr>
        <w:t>E</w:t>
      </w:r>
      <w:r w:rsidR="00C646DE" w:rsidRPr="00CB047C">
        <w:rPr>
          <w:rFonts w:ascii="Times New Roman" w:hAnsi="Times New Roman"/>
          <w:sz w:val="24"/>
          <w:szCs w:val="24"/>
        </w:rPr>
        <w:t xml:space="preserve"> i potrzebą odpowiedniego dostosowania funkcjonujących do tego momentu </w:t>
      </w:r>
      <w:r w:rsidR="00713DE9" w:rsidRPr="00CB047C">
        <w:rPr>
          <w:rFonts w:ascii="Times New Roman" w:hAnsi="Times New Roman"/>
          <w:sz w:val="24"/>
          <w:szCs w:val="24"/>
        </w:rPr>
        <w:t xml:space="preserve">przepisów </w:t>
      </w:r>
      <w:r w:rsidRPr="00CB047C">
        <w:rPr>
          <w:rFonts w:ascii="Times New Roman" w:hAnsi="Times New Roman"/>
          <w:sz w:val="24"/>
          <w:szCs w:val="24"/>
        </w:rPr>
        <w:t>lub</w:t>
      </w:r>
      <w:r w:rsidR="00C646DE" w:rsidRPr="00CB047C">
        <w:rPr>
          <w:rFonts w:ascii="Times New Roman" w:hAnsi="Times New Roman"/>
          <w:sz w:val="24"/>
          <w:szCs w:val="24"/>
        </w:rPr>
        <w:t xml:space="preserve"> powołania do życia nowych form opodatkowania czynności prowadzonych w ramach działalności gospodarczej </w:t>
      </w:r>
      <w:r w:rsidR="005C6021" w:rsidRPr="00CB047C">
        <w:rPr>
          <w:rFonts w:ascii="Times New Roman" w:hAnsi="Times New Roman"/>
          <w:sz w:val="24"/>
          <w:szCs w:val="24"/>
        </w:rPr>
        <w:br/>
      </w:r>
      <w:r w:rsidR="00C646DE" w:rsidRPr="00CB047C">
        <w:rPr>
          <w:rFonts w:ascii="Times New Roman" w:hAnsi="Times New Roman"/>
          <w:sz w:val="24"/>
          <w:szCs w:val="24"/>
        </w:rPr>
        <w:t xml:space="preserve">w rzeczywistości rynku wewnętrznego. Przepisy dotyczące sprzedaży wysyłkowej wówczas skonstruowane – </w:t>
      </w:r>
      <w:r w:rsidR="003677D7" w:rsidRPr="00CB047C">
        <w:rPr>
          <w:rFonts w:ascii="Times New Roman" w:hAnsi="Times New Roman"/>
          <w:sz w:val="24"/>
          <w:szCs w:val="24"/>
        </w:rPr>
        <w:t>co do zasady – nie uległy zmianie</w:t>
      </w:r>
      <w:r w:rsidR="00C646DE" w:rsidRPr="00CB047C">
        <w:rPr>
          <w:rFonts w:ascii="Times New Roman" w:hAnsi="Times New Roman"/>
          <w:sz w:val="24"/>
          <w:szCs w:val="24"/>
        </w:rPr>
        <w:t xml:space="preserve"> do </w:t>
      </w:r>
      <w:r w:rsidR="00461D17" w:rsidRPr="00CB047C">
        <w:rPr>
          <w:rFonts w:ascii="Times New Roman" w:hAnsi="Times New Roman"/>
          <w:sz w:val="24"/>
          <w:szCs w:val="24"/>
        </w:rPr>
        <w:t>chwili obecnej</w:t>
      </w:r>
      <w:r w:rsidR="00C646DE" w:rsidRPr="00CB047C">
        <w:rPr>
          <w:rFonts w:ascii="Times New Roman" w:hAnsi="Times New Roman"/>
          <w:sz w:val="24"/>
          <w:szCs w:val="24"/>
        </w:rPr>
        <w:t xml:space="preserve">. </w:t>
      </w:r>
    </w:p>
    <w:p w14:paraId="685A66CD" w14:textId="72082300" w:rsidR="007C672F" w:rsidRPr="00CB047C" w:rsidRDefault="007C672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Sprzedaż wysyłkowa w ustawie o podatku od towarów i usług została</w:t>
      </w:r>
      <w:r w:rsidR="007B2F1B" w:rsidRPr="00CB047C">
        <w:rPr>
          <w:rFonts w:ascii="Times New Roman" w:hAnsi="Times New Roman"/>
          <w:sz w:val="24"/>
          <w:szCs w:val="24"/>
        </w:rPr>
        <w:t xml:space="preserve"> odrębnie</w:t>
      </w:r>
      <w:r w:rsidRPr="00CB047C">
        <w:rPr>
          <w:rFonts w:ascii="Times New Roman" w:hAnsi="Times New Roman"/>
          <w:sz w:val="24"/>
          <w:szCs w:val="24"/>
        </w:rPr>
        <w:t xml:space="preserve"> skonstruowana</w:t>
      </w:r>
      <w:r w:rsidR="007B2F1B" w:rsidRPr="00CB047C">
        <w:rPr>
          <w:rFonts w:ascii="Times New Roman" w:hAnsi="Times New Roman"/>
          <w:sz w:val="24"/>
          <w:szCs w:val="24"/>
        </w:rPr>
        <w:t xml:space="preserve"> w zależności od tego</w:t>
      </w:r>
      <w:r w:rsidRPr="00CB047C">
        <w:rPr>
          <w:rFonts w:ascii="Times New Roman" w:hAnsi="Times New Roman"/>
          <w:sz w:val="24"/>
          <w:szCs w:val="24"/>
        </w:rPr>
        <w:t xml:space="preserve"> czy towary są wysyłane lub transportowane z</w:t>
      </w:r>
      <w:r w:rsidR="005063CE" w:rsidRPr="00CB047C">
        <w:rPr>
          <w:rFonts w:ascii="Times New Roman" w:hAnsi="Times New Roman"/>
          <w:sz w:val="24"/>
          <w:szCs w:val="24"/>
        </w:rPr>
        <w:t xml:space="preserve"> terytorium Polski, czy też na terytorium</w:t>
      </w:r>
      <w:r w:rsidRPr="00CB047C">
        <w:rPr>
          <w:rFonts w:ascii="Times New Roman" w:hAnsi="Times New Roman"/>
          <w:sz w:val="24"/>
          <w:szCs w:val="24"/>
        </w:rPr>
        <w:t xml:space="preserve"> Polski. Taka dychotomiczna konstrukcj</w:t>
      </w:r>
      <w:r w:rsidR="00C646DE" w:rsidRPr="00CB047C">
        <w:rPr>
          <w:rFonts w:ascii="Times New Roman" w:hAnsi="Times New Roman"/>
          <w:sz w:val="24"/>
          <w:szCs w:val="24"/>
        </w:rPr>
        <w:t xml:space="preserve">a nie </w:t>
      </w:r>
      <w:r w:rsidR="001A2A7C" w:rsidRPr="00CB047C">
        <w:rPr>
          <w:rFonts w:ascii="Times New Roman" w:hAnsi="Times New Roman"/>
          <w:sz w:val="24"/>
          <w:szCs w:val="24"/>
        </w:rPr>
        <w:t>była</w:t>
      </w:r>
      <w:r w:rsidR="00C646DE" w:rsidRPr="00CB047C">
        <w:rPr>
          <w:rFonts w:ascii="Times New Roman" w:hAnsi="Times New Roman"/>
          <w:sz w:val="24"/>
          <w:szCs w:val="24"/>
        </w:rPr>
        <w:t xml:space="preserve"> znana dyrektywie VAT.</w:t>
      </w:r>
      <w:r w:rsidRPr="00CB047C">
        <w:rPr>
          <w:rFonts w:ascii="Times New Roman" w:hAnsi="Times New Roman"/>
          <w:sz w:val="24"/>
          <w:szCs w:val="24"/>
        </w:rPr>
        <w:t xml:space="preserve"> Podkreślić jednak należy, że dyrektywa nie wprowadziła</w:t>
      </w:r>
      <w:r w:rsidR="00C646DE" w:rsidRPr="00CB047C">
        <w:rPr>
          <w:rFonts w:ascii="Times New Roman" w:hAnsi="Times New Roman"/>
          <w:sz w:val="24"/>
          <w:szCs w:val="24"/>
        </w:rPr>
        <w:t>, do uchwalenia zmieniając</w:t>
      </w:r>
      <w:r w:rsidR="00B75892" w:rsidRPr="00CB047C">
        <w:rPr>
          <w:rFonts w:ascii="Times New Roman" w:hAnsi="Times New Roman"/>
          <w:sz w:val="24"/>
          <w:szCs w:val="24"/>
        </w:rPr>
        <w:t>ego</w:t>
      </w:r>
      <w:r w:rsidR="00C646DE" w:rsidRPr="00CB047C">
        <w:rPr>
          <w:rFonts w:ascii="Times New Roman" w:hAnsi="Times New Roman"/>
          <w:sz w:val="24"/>
          <w:szCs w:val="24"/>
        </w:rPr>
        <w:t xml:space="preserve"> ją </w:t>
      </w:r>
      <w:r w:rsidR="00B75892" w:rsidRPr="00CB047C">
        <w:rPr>
          <w:rFonts w:ascii="Times New Roman" w:hAnsi="Times New Roman"/>
          <w:sz w:val="24"/>
          <w:szCs w:val="24"/>
        </w:rPr>
        <w:t>aktu prawnego (</w:t>
      </w:r>
      <w:r w:rsidR="00C646DE" w:rsidRPr="00CB047C">
        <w:rPr>
          <w:rFonts w:ascii="Times New Roman" w:hAnsi="Times New Roman"/>
          <w:sz w:val="24"/>
          <w:szCs w:val="24"/>
        </w:rPr>
        <w:t>dyrektyw</w:t>
      </w:r>
      <w:r w:rsidR="00B75892" w:rsidRPr="00CB047C">
        <w:rPr>
          <w:rFonts w:ascii="Times New Roman" w:hAnsi="Times New Roman"/>
          <w:sz w:val="24"/>
          <w:szCs w:val="24"/>
        </w:rPr>
        <w:t>y</w:t>
      </w:r>
      <w:r w:rsidR="00C646DE" w:rsidRPr="00CB047C">
        <w:rPr>
          <w:rFonts w:ascii="Times New Roman" w:hAnsi="Times New Roman"/>
          <w:sz w:val="24"/>
          <w:szCs w:val="24"/>
        </w:rPr>
        <w:t xml:space="preserve"> </w:t>
      </w:r>
      <w:r w:rsidR="003C3A36" w:rsidRPr="00CB047C">
        <w:rPr>
          <w:rFonts w:ascii="Times New Roman" w:hAnsi="Times New Roman"/>
          <w:sz w:val="24"/>
          <w:szCs w:val="24"/>
        </w:rPr>
        <w:t>2017/2455</w:t>
      </w:r>
      <w:r w:rsidR="00B75892" w:rsidRPr="00CB047C">
        <w:rPr>
          <w:rFonts w:ascii="Times New Roman" w:hAnsi="Times New Roman"/>
          <w:sz w:val="24"/>
          <w:szCs w:val="24"/>
        </w:rPr>
        <w:t>)</w:t>
      </w:r>
      <w:r w:rsidR="001A2A7C" w:rsidRPr="00CB047C">
        <w:rPr>
          <w:rFonts w:ascii="Times New Roman" w:hAnsi="Times New Roman"/>
          <w:sz w:val="24"/>
          <w:szCs w:val="24"/>
        </w:rPr>
        <w:t>,</w:t>
      </w:r>
      <w:r w:rsidRPr="00CB047C">
        <w:rPr>
          <w:rFonts w:ascii="Times New Roman" w:hAnsi="Times New Roman"/>
          <w:sz w:val="24"/>
          <w:szCs w:val="24"/>
        </w:rPr>
        <w:t xml:space="preserve"> </w:t>
      </w:r>
      <w:r w:rsidR="007F189B" w:rsidRPr="00CB047C">
        <w:rPr>
          <w:rFonts w:ascii="Times New Roman" w:hAnsi="Times New Roman"/>
          <w:sz w:val="24"/>
          <w:szCs w:val="24"/>
        </w:rPr>
        <w:t>definicji sprzedaży wysyłkowej.</w:t>
      </w:r>
      <w:r w:rsidRPr="00CB047C">
        <w:rPr>
          <w:rFonts w:ascii="Times New Roman" w:hAnsi="Times New Roman"/>
          <w:sz w:val="24"/>
          <w:szCs w:val="24"/>
        </w:rPr>
        <w:t xml:space="preserve"> </w:t>
      </w:r>
      <w:r w:rsidR="007F189B" w:rsidRPr="00CB047C">
        <w:rPr>
          <w:rFonts w:ascii="Times New Roman" w:hAnsi="Times New Roman"/>
          <w:sz w:val="24"/>
          <w:szCs w:val="24"/>
        </w:rPr>
        <w:t>W</w:t>
      </w:r>
      <w:r w:rsidRPr="00CB047C">
        <w:rPr>
          <w:rFonts w:ascii="Times New Roman" w:hAnsi="Times New Roman"/>
          <w:sz w:val="24"/>
          <w:szCs w:val="24"/>
        </w:rPr>
        <w:t>skazany zabieg ustawodawcy krajowego</w:t>
      </w:r>
      <w:r w:rsidR="009E52DD" w:rsidRPr="00CB047C">
        <w:rPr>
          <w:rFonts w:ascii="Times New Roman" w:hAnsi="Times New Roman"/>
          <w:sz w:val="24"/>
          <w:szCs w:val="24"/>
        </w:rPr>
        <w:t>, w obliczu braku unijnej definicji,</w:t>
      </w:r>
      <w:r w:rsidRPr="00CB047C">
        <w:rPr>
          <w:rFonts w:ascii="Times New Roman" w:hAnsi="Times New Roman"/>
          <w:sz w:val="24"/>
          <w:szCs w:val="24"/>
        </w:rPr>
        <w:t xml:space="preserve"> zwiększał </w:t>
      </w:r>
      <w:r w:rsidR="005C6021" w:rsidRPr="00CB047C">
        <w:rPr>
          <w:rFonts w:ascii="Times New Roman" w:hAnsi="Times New Roman"/>
          <w:sz w:val="24"/>
          <w:szCs w:val="24"/>
        </w:rPr>
        <w:br/>
      </w:r>
      <w:r w:rsidR="007F189B" w:rsidRPr="00CB047C">
        <w:rPr>
          <w:rFonts w:ascii="Times New Roman" w:hAnsi="Times New Roman"/>
          <w:sz w:val="24"/>
          <w:szCs w:val="24"/>
        </w:rPr>
        <w:t>w związku z tym</w:t>
      </w:r>
      <w:r w:rsidRPr="00CB047C">
        <w:rPr>
          <w:rFonts w:ascii="Times New Roman" w:hAnsi="Times New Roman"/>
          <w:sz w:val="24"/>
          <w:szCs w:val="24"/>
        </w:rPr>
        <w:t xml:space="preserve"> </w:t>
      </w:r>
      <w:r w:rsidR="00B75892" w:rsidRPr="00CB047C">
        <w:rPr>
          <w:rFonts w:ascii="Times New Roman" w:hAnsi="Times New Roman"/>
          <w:sz w:val="24"/>
          <w:szCs w:val="24"/>
        </w:rPr>
        <w:t>pewność</w:t>
      </w:r>
      <w:r w:rsidRPr="00CB047C">
        <w:rPr>
          <w:rFonts w:ascii="Times New Roman" w:hAnsi="Times New Roman"/>
          <w:sz w:val="24"/>
          <w:szCs w:val="24"/>
        </w:rPr>
        <w:t xml:space="preserve"> prawną przedsiębiorców, którzy </w:t>
      </w:r>
      <w:r w:rsidR="00235D5D" w:rsidRPr="00CB047C">
        <w:rPr>
          <w:rFonts w:ascii="Times New Roman" w:hAnsi="Times New Roman"/>
          <w:sz w:val="24"/>
          <w:szCs w:val="24"/>
        </w:rPr>
        <w:t xml:space="preserve">– </w:t>
      </w:r>
      <w:r w:rsidRPr="00CB047C">
        <w:rPr>
          <w:rFonts w:ascii="Times New Roman" w:hAnsi="Times New Roman"/>
          <w:sz w:val="24"/>
          <w:szCs w:val="24"/>
        </w:rPr>
        <w:t xml:space="preserve">w zależności od swojego statusu: podatnicy krajowi lub podatnicy unijni </w:t>
      </w:r>
      <w:r w:rsidR="00235D5D" w:rsidRPr="00CB047C">
        <w:rPr>
          <w:rFonts w:ascii="Times New Roman" w:hAnsi="Times New Roman"/>
          <w:sz w:val="24"/>
          <w:szCs w:val="24"/>
        </w:rPr>
        <w:t xml:space="preserve">– </w:t>
      </w:r>
      <w:r w:rsidR="00AC6C9E" w:rsidRPr="00CB047C">
        <w:rPr>
          <w:rFonts w:ascii="Times New Roman" w:hAnsi="Times New Roman"/>
          <w:sz w:val="24"/>
          <w:szCs w:val="24"/>
        </w:rPr>
        <w:t>posiadali</w:t>
      </w:r>
      <w:r w:rsidRPr="00CB047C">
        <w:rPr>
          <w:rFonts w:ascii="Times New Roman" w:hAnsi="Times New Roman"/>
          <w:sz w:val="24"/>
          <w:szCs w:val="24"/>
        </w:rPr>
        <w:t xml:space="preserve"> odrębnie zgrupowane przepisy.</w:t>
      </w:r>
    </w:p>
    <w:p w14:paraId="3235E544" w14:textId="4741C0AF" w:rsidR="005805BB" w:rsidRPr="00CB047C" w:rsidRDefault="005805B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Sprzedaż wysyłkowa w ustawie o VAT została zasadniczo uregulowana w art. 2 pkt 2</w:t>
      </w:r>
      <w:r w:rsidR="00B51D22" w:rsidRPr="00CB047C">
        <w:rPr>
          <w:rFonts w:ascii="Times New Roman" w:hAnsi="Times New Roman"/>
          <w:sz w:val="24"/>
          <w:szCs w:val="24"/>
        </w:rPr>
        <w:t>3</w:t>
      </w:r>
      <w:r w:rsidRPr="00CB047C">
        <w:rPr>
          <w:rFonts w:ascii="Times New Roman" w:hAnsi="Times New Roman"/>
          <w:sz w:val="24"/>
          <w:szCs w:val="24"/>
        </w:rPr>
        <w:t xml:space="preserve"> i 2</w:t>
      </w:r>
      <w:r w:rsidR="00B51D22" w:rsidRPr="00CB047C">
        <w:rPr>
          <w:rFonts w:ascii="Times New Roman" w:hAnsi="Times New Roman"/>
          <w:sz w:val="24"/>
          <w:szCs w:val="24"/>
        </w:rPr>
        <w:t>4</w:t>
      </w:r>
      <w:r w:rsidRPr="00CB047C">
        <w:rPr>
          <w:rFonts w:ascii="Times New Roman" w:hAnsi="Times New Roman"/>
          <w:sz w:val="24"/>
          <w:szCs w:val="24"/>
        </w:rPr>
        <w:t xml:space="preserve"> (definicja sprzedaży wysyłkowej z i na terytorium kraju) oraz art. 23 i 24 (zasady opodatkowania sprzedaży wysyłkowej z i na terytorium kraju).</w:t>
      </w:r>
    </w:p>
    <w:p w14:paraId="23835703" w14:textId="0D7E6E4D" w:rsidR="005805BB" w:rsidRPr="00CB047C" w:rsidRDefault="005805B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Zgodnie z definicją, określoną w art. 2 pkt 2</w:t>
      </w:r>
      <w:r w:rsidR="00300161" w:rsidRPr="00CB047C">
        <w:rPr>
          <w:rFonts w:ascii="Times New Roman" w:hAnsi="Times New Roman"/>
          <w:sz w:val="24"/>
          <w:szCs w:val="24"/>
        </w:rPr>
        <w:t>3</w:t>
      </w:r>
      <w:r w:rsidRPr="00CB047C">
        <w:rPr>
          <w:rFonts w:ascii="Times New Roman" w:hAnsi="Times New Roman"/>
          <w:sz w:val="24"/>
          <w:szCs w:val="24"/>
        </w:rPr>
        <w:t xml:space="preserve"> ustawy o VAT, </w:t>
      </w:r>
      <w:r w:rsidR="00B20082" w:rsidRPr="00CB047C">
        <w:rPr>
          <w:rFonts w:ascii="Times New Roman" w:hAnsi="Times New Roman"/>
          <w:sz w:val="24"/>
          <w:szCs w:val="24"/>
        </w:rPr>
        <w:t>w brzmieniu</w:t>
      </w:r>
      <w:r w:rsidR="00713C39" w:rsidRPr="00CB047C">
        <w:rPr>
          <w:rFonts w:ascii="Times New Roman" w:hAnsi="Times New Roman"/>
          <w:sz w:val="24"/>
          <w:szCs w:val="24"/>
        </w:rPr>
        <w:t xml:space="preserve"> </w:t>
      </w:r>
      <w:r w:rsidR="00975482" w:rsidRPr="00CB047C">
        <w:rPr>
          <w:rFonts w:ascii="Times New Roman" w:hAnsi="Times New Roman"/>
          <w:sz w:val="24"/>
          <w:szCs w:val="24"/>
        </w:rPr>
        <w:t xml:space="preserve">obowiązującym </w:t>
      </w:r>
      <w:r w:rsidR="00713C39" w:rsidRPr="00CB047C">
        <w:rPr>
          <w:rFonts w:ascii="Times New Roman" w:hAnsi="Times New Roman"/>
          <w:sz w:val="24"/>
          <w:szCs w:val="24"/>
        </w:rPr>
        <w:t xml:space="preserve">do końca </w:t>
      </w:r>
      <w:r w:rsidR="00975482" w:rsidRPr="00CB047C">
        <w:rPr>
          <w:rFonts w:ascii="Times New Roman" w:hAnsi="Times New Roman"/>
          <w:sz w:val="24"/>
          <w:szCs w:val="24"/>
        </w:rPr>
        <w:t>czerwca 2021</w:t>
      </w:r>
      <w:r w:rsidR="00713C39" w:rsidRPr="00CB047C">
        <w:rPr>
          <w:rFonts w:ascii="Times New Roman" w:hAnsi="Times New Roman"/>
          <w:sz w:val="24"/>
          <w:szCs w:val="24"/>
        </w:rPr>
        <w:t xml:space="preserve"> r</w:t>
      </w:r>
      <w:r w:rsidR="00975482" w:rsidRPr="00CB047C">
        <w:rPr>
          <w:rFonts w:ascii="Times New Roman" w:hAnsi="Times New Roman"/>
          <w:sz w:val="24"/>
          <w:szCs w:val="24"/>
        </w:rPr>
        <w:t>.</w:t>
      </w:r>
      <w:r w:rsidR="00B20082" w:rsidRPr="00CB047C">
        <w:rPr>
          <w:rFonts w:ascii="Times New Roman" w:hAnsi="Times New Roman"/>
          <w:sz w:val="24"/>
          <w:szCs w:val="24"/>
        </w:rPr>
        <w:t xml:space="preserve"> </w:t>
      </w:r>
      <w:r w:rsidRPr="00CB047C">
        <w:rPr>
          <w:rFonts w:ascii="Times New Roman" w:hAnsi="Times New Roman"/>
          <w:sz w:val="24"/>
          <w:szCs w:val="24"/>
        </w:rPr>
        <w:t>sprzedaż wysyłkowa z terytorium kraju</w:t>
      </w:r>
      <w:r w:rsidR="00007C7D" w:rsidRPr="00CB047C">
        <w:rPr>
          <w:rFonts w:ascii="Times New Roman" w:hAnsi="Times New Roman"/>
          <w:sz w:val="24"/>
          <w:szCs w:val="24"/>
        </w:rPr>
        <w:t xml:space="preserve"> </w:t>
      </w:r>
      <w:r w:rsidRPr="00CB047C">
        <w:rPr>
          <w:rFonts w:ascii="Times New Roman" w:hAnsi="Times New Roman"/>
          <w:sz w:val="24"/>
          <w:szCs w:val="24"/>
        </w:rPr>
        <w:t xml:space="preserve">to dostawa towarów wysyłanych lub transportowanych przez podatnika podatku od towarów i usług lub na jego rzecz </w:t>
      </w:r>
      <w:r w:rsidRPr="00CB047C">
        <w:rPr>
          <w:rFonts w:ascii="Times New Roman" w:hAnsi="Times New Roman"/>
          <w:sz w:val="24"/>
          <w:szCs w:val="24"/>
        </w:rPr>
        <w:lastRenderedPageBreak/>
        <w:t xml:space="preserve">z </w:t>
      </w:r>
      <w:r w:rsidR="00DF079C" w:rsidRPr="00CB047C">
        <w:rPr>
          <w:rFonts w:ascii="Times New Roman" w:hAnsi="Times New Roman"/>
          <w:sz w:val="24"/>
          <w:szCs w:val="24"/>
        </w:rPr>
        <w:t> </w:t>
      </w:r>
      <w:r w:rsidRPr="00CB047C">
        <w:rPr>
          <w:rFonts w:ascii="Times New Roman" w:hAnsi="Times New Roman"/>
          <w:sz w:val="24"/>
          <w:szCs w:val="24"/>
        </w:rPr>
        <w:t>terytorium kraju na terytorium państwa członkowskiego innego niż terytorium kraju, które jest państwem przeznaczenia dla wysyłanego lub transportowanego towaru, pod warunkiem że dostawa dokonywana była na rzecz: (i) podatnika podatku od wartości dodanej lub osoby prawnej niebędącej podatnikiem podatku od wartości dodanej niemającymi obowiązku rozliczania wewnątrzwspólnotowego nabycia towarów, o którym mowa w art. 9, lub (ii) innego podmiotu niebędącego podatnikiem podatku od wartości dodanej. Definicja sprzedaży wysyłkowej na terytorium kraju, określona w art. 2 pkt 2</w:t>
      </w:r>
      <w:r w:rsidR="00300161" w:rsidRPr="00CB047C">
        <w:rPr>
          <w:rFonts w:ascii="Times New Roman" w:hAnsi="Times New Roman"/>
          <w:sz w:val="24"/>
          <w:szCs w:val="24"/>
        </w:rPr>
        <w:t>4,</w:t>
      </w:r>
      <w:r w:rsidRPr="00CB047C">
        <w:rPr>
          <w:rFonts w:ascii="Times New Roman" w:hAnsi="Times New Roman"/>
          <w:sz w:val="24"/>
          <w:szCs w:val="24"/>
        </w:rPr>
        <w:t xml:space="preserve"> </w:t>
      </w:r>
      <w:r w:rsidR="00713C39" w:rsidRPr="00CB047C">
        <w:rPr>
          <w:rFonts w:ascii="Times New Roman" w:hAnsi="Times New Roman"/>
          <w:sz w:val="24"/>
          <w:szCs w:val="24"/>
        </w:rPr>
        <w:t>to</w:t>
      </w:r>
      <w:r w:rsidR="002F4808" w:rsidRPr="00CB047C">
        <w:rPr>
          <w:rFonts w:ascii="Times New Roman" w:hAnsi="Times New Roman"/>
          <w:sz w:val="24"/>
          <w:szCs w:val="24"/>
        </w:rPr>
        <w:t xml:space="preserve">, </w:t>
      </w:r>
      <w:r w:rsidR="00B51D22" w:rsidRPr="00CB047C">
        <w:rPr>
          <w:rFonts w:ascii="Times New Roman" w:hAnsi="Times New Roman"/>
          <w:sz w:val="24"/>
          <w:szCs w:val="24"/>
        </w:rPr>
        <w:t>co do zasady</w:t>
      </w:r>
      <w:r w:rsidR="002F4808" w:rsidRPr="00CB047C">
        <w:rPr>
          <w:rFonts w:ascii="Times New Roman" w:hAnsi="Times New Roman"/>
          <w:sz w:val="24"/>
          <w:szCs w:val="24"/>
        </w:rPr>
        <w:t>,</w:t>
      </w:r>
      <w:r w:rsidRPr="00CB047C">
        <w:rPr>
          <w:rFonts w:ascii="Times New Roman" w:hAnsi="Times New Roman"/>
          <w:sz w:val="24"/>
          <w:szCs w:val="24"/>
        </w:rPr>
        <w:t xml:space="preserve"> </w:t>
      </w:r>
      <w:r w:rsidR="00713C39" w:rsidRPr="00CB047C">
        <w:rPr>
          <w:rFonts w:ascii="Times New Roman" w:hAnsi="Times New Roman"/>
          <w:sz w:val="24"/>
          <w:szCs w:val="24"/>
        </w:rPr>
        <w:t xml:space="preserve">lustrzane </w:t>
      </w:r>
      <w:r w:rsidRPr="00CB047C">
        <w:rPr>
          <w:rFonts w:ascii="Times New Roman" w:hAnsi="Times New Roman"/>
          <w:sz w:val="24"/>
          <w:szCs w:val="24"/>
        </w:rPr>
        <w:t xml:space="preserve">odbicie definicji </w:t>
      </w:r>
      <w:r w:rsidR="00E873CC" w:rsidRPr="00CB047C">
        <w:rPr>
          <w:rFonts w:ascii="Times New Roman" w:hAnsi="Times New Roman"/>
          <w:sz w:val="24"/>
          <w:szCs w:val="24"/>
        </w:rPr>
        <w:t>„</w:t>
      </w:r>
      <w:r w:rsidRPr="00CB047C">
        <w:rPr>
          <w:rFonts w:ascii="Times New Roman" w:hAnsi="Times New Roman"/>
          <w:sz w:val="24"/>
          <w:szCs w:val="24"/>
        </w:rPr>
        <w:t>sprzedaży wysyłkowej z terytorium kraju”.</w:t>
      </w:r>
    </w:p>
    <w:p w14:paraId="6BC63E8D" w14:textId="0BFCD19B" w:rsidR="005805BB" w:rsidRPr="00CB047C" w:rsidRDefault="005805B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Na podobnej zasadzie</w:t>
      </w:r>
      <w:r w:rsidR="00906776" w:rsidRPr="00CB047C">
        <w:rPr>
          <w:rFonts w:ascii="Times New Roman" w:hAnsi="Times New Roman"/>
          <w:sz w:val="24"/>
          <w:szCs w:val="24"/>
        </w:rPr>
        <w:t xml:space="preserve">, na co wskazano </w:t>
      </w:r>
      <w:r w:rsidR="00B640CA" w:rsidRPr="00CB047C">
        <w:rPr>
          <w:rFonts w:ascii="Times New Roman" w:hAnsi="Times New Roman"/>
          <w:sz w:val="24"/>
          <w:szCs w:val="24"/>
        </w:rPr>
        <w:t xml:space="preserve">już </w:t>
      </w:r>
      <w:r w:rsidR="00906776" w:rsidRPr="00CB047C">
        <w:rPr>
          <w:rFonts w:ascii="Times New Roman" w:hAnsi="Times New Roman"/>
          <w:sz w:val="24"/>
          <w:szCs w:val="24"/>
        </w:rPr>
        <w:t>wyżej,</w:t>
      </w:r>
      <w:r w:rsidRPr="00CB047C">
        <w:rPr>
          <w:rFonts w:ascii="Times New Roman" w:hAnsi="Times New Roman"/>
          <w:sz w:val="24"/>
          <w:szCs w:val="24"/>
        </w:rPr>
        <w:t xml:space="preserve"> skonstruowane zostały przepisy zawierające zasady opodatkowania sprzedaży wysyłkowej – podzielono je w zależności od tego</w:t>
      </w:r>
      <w:r w:rsidR="00713C39" w:rsidRPr="00CB047C">
        <w:rPr>
          <w:rFonts w:ascii="Times New Roman" w:hAnsi="Times New Roman"/>
          <w:sz w:val="24"/>
          <w:szCs w:val="24"/>
        </w:rPr>
        <w:t>,</w:t>
      </w:r>
      <w:r w:rsidRPr="00CB047C">
        <w:rPr>
          <w:rFonts w:ascii="Times New Roman" w:hAnsi="Times New Roman"/>
          <w:sz w:val="24"/>
          <w:szCs w:val="24"/>
        </w:rPr>
        <w:t xml:space="preserve"> czy dostawa towarów dokonywana była z terytorium kraju (art. 23 ustawy o VAT)</w:t>
      </w:r>
      <w:r w:rsidR="00713C39" w:rsidRPr="00CB047C">
        <w:rPr>
          <w:rFonts w:ascii="Times New Roman" w:hAnsi="Times New Roman"/>
          <w:sz w:val="24"/>
          <w:szCs w:val="24"/>
        </w:rPr>
        <w:t>,</w:t>
      </w:r>
      <w:r w:rsidRPr="00CB047C">
        <w:rPr>
          <w:rFonts w:ascii="Times New Roman" w:hAnsi="Times New Roman"/>
          <w:sz w:val="24"/>
          <w:szCs w:val="24"/>
        </w:rPr>
        <w:t xml:space="preserve"> czy na terytorium kraju (art. 24 ustawy o</w:t>
      </w:r>
      <w:r w:rsidR="00235F8A" w:rsidRPr="00CB047C">
        <w:rPr>
          <w:rFonts w:ascii="Times New Roman" w:hAnsi="Times New Roman"/>
          <w:sz w:val="24"/>
          <w:szCs w:val="24"/>
        </w:rPr>
        <w:t xml:space="preserve"> </w:t>
      </w:r>
      <w:r w:rsidRPr="00CB047C">
        <w:rPr>
          <w:rFonts w:ascii="Times New Roman" w:hAnsi="Times New Roman"/>
          <w:sz w:val="24"/>
          <w:szCs w:val="24"/>
        </w:rPr>
        <w:t xml:space="preserve">VAT). </w:t>
      </w:r>
    </w:p>
    <w:p w14:paraId="2F5A8F00" w14:textId="70896111" w:rsidR="005805BB" w:rsidRPr="00CB047C" w:rsidRDefault="005805BB" w:rsidP="002E6578">
      <w:pPr>
        <w:spacing w:before="240" w:line="340" w:lineRule="atLeast"/>
        <w:jc w:val="both"/>
        <w:rPr>
          <w:rFonts w:ascii="Times New Roman" w:hAnsi="Times New Roman"/>
          <w:sz w:val="24"/>
          <w:szCs w:val="24"/>
          <w:u w:val="single"/>
        </w:rPr>
      </w:pPr>
      <w:r w:rsidRPr="00CB047C">
        <w:rPr>
          <w:rFonts w:ascii="Times New Roman" w:hAnsi="Times New Roman"/>
          <w:sz w:val="24"/>
          <w:szCs w:val="24"/>
          <w:u w:val="single"/>
        </w:rPr>
        <w:t>Zmiany związane z implementacją dyrektyw</w:t>
      </w:r>
      <w:r w:rsidR="002042E5" w:rsidRPr="00CB047C">
        <w:rPr>
          <w:rFonts w:ascii="Times New Roman" w:hAnsi="Times New Roman"/>
          <w:sz w:val="24"/>
          <w:szCs w:val="24"/>
          <w:u w:val="single"/>
        </w:rPr>
        <w:t>y</w:t>
      </w:r>
      <w:r w:rsidRPr="00CB047C">
        <w:rPr>
          <w:rFonts w:ascii="Times New Roman" w:hAnsi="Times New Roman"/>
          <w:sz w:val="24"/>
          <w:szCs w:val="24"/>
          <w:u w:val="single"/>
        </w:rPr>
        <w:t xml:space="preserve"> </w:t>
      </w:r>
      <w:r w:rsidR="003C3A36" w:rsidRPr="00CB047C">
        <w:rPr>
          <w:rFonts w:ascii="Times New Roman" w:hAnsi="Times New Roman"/>
          <w:sz w:val="24"/>
          <w:szCs w:val="24"/>
          <w:u w:val="single"/>
        </w:rPr>
        <w:t>2017/2455</w:t>
      </w:r>
      <w:r w:rsidRPr="00CB047C">
        <w:rPr>
          <w:rFonts w:ascii="Times New Roman" w:hAnsi="Times New Roman"/>
          <w:sz w:val="24"/>
          <w:szCs w:val="24"/>
          <w:u w:val="single"/>
        </w:rPr>
        <w:t xml:space="preserve"> oraz </w:t>
      </w:r>
      <w:r w:rsidR="002042E5" w:rsidRPr="00CB047C">
        <w:rPr>
          <w:rFonts w:ascii="Times New Roman" w:hAnsi="Times New Roman"/>
          <w:sz w:val="24"/>
          <w:szCs w:val="24"/>
          <w:u w:val="single"/>
        </w:rPr>
        <w:t xml:space="preserve">dyrektywy </w:t>
      </w:r>
      <w:r w:rsidR="003C3A36" w:rsidRPr="00CB047C">
        <w:rPr>
          <w:rFonts w:ascii="Times New Roman" w:hAnsi="Times New Roman"/>
          <w:sz w:val="24"/>
          <w:szCs w:val="24"/>
          <w:u w:val="single"/>
        </w:rPr>
        <w:t>2019/1995</w:t>
      </w:r>
    </w:p>
    <w:p w14:paraId="22D5A645" w14:textId="36695732" w:rsidR="00305C83" w:rsidRPr="00CB047C" w:rsidRDefault="005805B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związku z wprowadzeniem do dyrektywy VAT definicji „wewnątrzwspólnotowej sprzedaży towarów na odległość” </w:t>
      </w:r>
      <w:r w:rsidR="009D66A9" w:rsidRPr="00CB047C">
        <w:rPr>
          <w:rFonts w:ascii="Times New Roman" w:hAnsi="Times New Roman"/>
          <w:sz w:val="24"/>
          <w:szCs w:val="24"/>
        </w:rPr>
        <w:t>(</w:t>
      </w:r>
      <w:r w:rsidR="008534E9" w:rsidRPr="00CB047C">
        <w:rPr>
          <w:rFonts w:ascii="Times New Roman" w:hAnsi="Times New Roman"/>
          <w:sz w:val="24"/>
          <w:szCs w:val="24"/>
        </w:rPr>
        <w:t xml:space="preserve">zwanej </w:t>
      </w:r>
      <w:r w:rsidR="009D66A9" w:rsidRPr="00CB047C">
        <w:rPr>
          <w:rFonts w:ascii="Times New Roman" w:hAnsi="Times New Roman"/>
          <w:sz w:val="24"/>
          <w:szCs w:val="24"/>
        </w:rPr>
        <w:t>dalej „</w:t>
      </w:r>
      <w:r w:rsidR="009D66A9" w:rsidRPr="00CB047C">
        <w:rPr>
          <w:rFonts w:ascii="Times New Roman" w:hAnsi="Times New Roman"/>
          <w:b/>
          <w:sz w:val="24"/>
          <w:szCs w:val="24"/>
        </w:rPr>
        <w:t>WSTO</w:t>
      </w:r>
      <w:r w:rsidR="009D66A9" w:rsidRPr="00CB047C">
        <w:rPr>
          <w:rFonts w:ascii="Times New Roman" w:hAnsi="Times New Roman"/>
          <w:sz w:val="24"/>
          <w:szCs w:val="24"/>
        </w:rPr>
        <w:t xml:space="preserve">”) </w:t>
      </w:r>
      <w:r w:rsidRPr="00CB047C">
        <w:rPr>
          <w:rFonts w:ascii="Times New Roman" w:hAnsi="Times New Roman"/>
          <w:sz w:val="24"/>
          <w:szCs w:val="24"/>
        </w:rPr>
        <w:t xml:space="preserve">oraz </w:t>
      </w:r>
      <w:r w:rsidR="008534E9" w:rsidRPr="00CB047C">
        <w:rPr>
          <w:rFonts w:ascii="Times New Roman" w:hAnsi="Times New Roman"/>
          <w:sz w:val="24"/>
          <w:szCs w:val="24"/>
        </w:rPr>
        <w:t>jednolitego progu na terytorium całej U</w:t>
      </w:r>
      <w:r w:rsidR="0080670C" w:rsidRPr="00CB047C">
        <w:rPr>
          <w:rFonts w:ascii="Times New Roman" w:hAnsi="Times New Roman"/>
          <w:sz w:val="24"/>
          <w:szCs w:val="24"/>
        </w:rPr>
        <w:t>E</w:t>
      </w:r>
      <w:r w:rsidR="008534E9" w:rsidRPr="00CB047C">
        <w:rPr>
          <w:rFonts w:ascii="Times New Roman" w:hAnsi="Times New Roman"/>
          <w:sz w:val="24"/>
          <w:szCs w:val="24"/>
        </w:rPr>
        <w:t xml:space="preserve"> (10.000 EUR) dla podatników dostarczających towary w</w:t>
      </w:r>
      <w:r w:rsidR="001C4DE4" w:rsidRPr="00CB047C">
        <w:rPr>
          <w:rFonts w:ascii="Times New Roman" w:hAnsi="Times New Roman"/>
          <w:sz w:val="24"/>
          <w:szCs w:val="24"/>
        </w:rPr>
        <w:t xml:space="preserve"> </w:t>
      </w:r>
      <w:r w:rsidR="008534E9" w:rsidRPr="00CB047C">
        <w:rPr>
          <w:rFonts w:ascii="Times New Roman" w:hAnsi="Times New Roman"/>
          <w:sz w:val="24"/>
          <w:szCs w:val="24"/>
        </w:rPr>
        <w:t xml:space="preserve">ramach WSTO oraz świadczących usługi telekomunikacyjne, nadawcze i elektroniczne, jak również </w:t>
      </w:r>
      <w:r w:rsidR="005C6021" w:rsidRPr="00CB047C">
        <w:rPr>
          <w:rFonts w:ascii="Times New Roman" w:hAnsi="Times New Roman"/>
          <w:sz w:val="24"/>
          <w:szCs w:val="24"/>
        </w:rPr>
        <w:br/>
      </w:r>
      <w:r w:rsidR="008534E9" w:rsidRPr="00CB047C">
        <w:rPr>
          <w:rFonts w:ascii="Times New Roman" w:hAnsi="Times New Roman"/>
          <w:sz w:val="24"/>
          <w:szCs w:val="24"/>
        </w:rPr>
        <w:t>z powodu</w:t>
      </w:r>
      <w:r w:rsidRPr="00CB047C">
        <w:rPr>
          <w:rFonts w:ascii="Times New Roman" w:hAnsi="Times New Roman"/>
          <w:sz w:val="24"/>
          <w:szCs w:val="24"/>
        </w:rPr>
        <w:t xml:space="preserve"> </w:t>
      </w:r>
      <w:r w:rsidR="008534E9" w:rsidRPr="00CB047C">
        <w:rPr>
          <w:rFonts w:ascii="Times New Roman" w:hAnsi="Times New Roman"/>
          <w:sz w:val="24"/>
          <w:szCs w:val="24"/>
        </w:rPr>
        <w:t xml:space="preserve">modyfikacji </w:t>
      </w:r>
      <w:r w:rsidRPr="00CB047C">
        <w:rPr>
          <w:rFonts w:ascii="Times New Roman" w:hAnsi="Times New Roman"/>
          <w:sz w:val="24"/>
          <w:szCs w:val="24"/>
        </w:rPr>
        <w:t xml:space="preserve">powiązanych z </w:t>
      </w:r>
      <w:r w:rsidR="008534E9" w:rsidRPr="00CB047C">
        <w:rPr>
          <w:rFonts w:ascii="Times New Roman" w:hAnsi="Times New Roman"/>
          <w:sz w:val="24"/>
          <w:szCs w:val="24"/>
        </w:rPr>
        <w:t xml:space="preserve">WSTO </w:t>
      </w:r>
      <w:r w:rsidRPr="00CB047C">
        <w:rPr>
          <w:rFonts w:ascii="Times New Roman" w:hAnsi="Times New Roman"/>
          <w:sz w:val="24"/>
          <w:szCs w:val="24"/>
        </w:rPr>
        <w:t>regulacji, dotyczących m.in. określenia miejsca dostawy</w:t>
      </w:r>
      <w:r w:rsidR="008534E9" w:rsidRPr="00CB047C">
        <w:rPr>
          <w:rFonts w:ascii="Times New Roman" w:hAnsi="Times New Roman"/>
          <w:sz w:val="24"/>
          <w:szCs w:val="24"/>
        </w:rPr>
        <w:t>,</w:t>
      </w:r>
      <w:r w:rsidRPr="00CB047C">
        <w:rPr>
          <w:rFonts w:ascii="Times New Roman" w:hAnsi="Times New Roman"/>
          <w:sz w:val="24"/>
          <w:szCs w:val="24"/>
        </w:rPr>
        <w:t xml:space="preserve"> konieczne jest dokonanie stosownych zmian w ustawie o</w:t>
      </w:r>
      <w:r w:rsidR="00687F5D" w:rsidRPr="00CB047C">
        <w:rPr>
          <w:rFonts w:ascii="Times New Roman" w:hAnsi="Times New Roman"/>
          <w:sz w:val="24"/>
          <w:szCs w:val="24"/>
        </w:rPr>
        <w:t xml:space="preserve"> </w:t>
      </w:r>
      <w:r w:rsidRPr="00CB047C">
        <w:rPr>
          <w:rFonts w:ascii="Times New Roman" w:hAnsi="Times New Roman"/>
          <w:sz w:val="24"/>
          <w:szCs w:val="24"/>
        </w:rPr>
        <w:t xml:space="preserve">VAT. Polegają one przede wszystkim na </w:t>
      </w:r>
      <w:r w:rsidR="008534E9" w:rsidRPr="00CB047C">
        <w:rPr>
          <w:rFonts w:ascii="Times New Roman" w:hAnsi="Times New Roman"/>
          <w:sz w:val="24"/>
          <w:szCs w:val="24"/>
        </w:rPr>
        <w:t xml:space="preserve">wykreśleniu </w:t>
      </w:r>
      <w:r w:rsidRPr="00CB047C">
        <w:rPr>
          <w:rFonts w:ascii="Times New Roman" w:hAnsi="Times New Roman"/>
          <w:sz w:val="24"/>
          <w:szCs w:val="24"/>
        </w:rPr>
        <w:t>art. 2 pkt 2</w:t>
      </w:r>
      <w:r w:rsidR="00B51D22" w:rsidRPr="00CB047C">
        <w:rPr>
          <w:rFonts w:ascii="Times New Roman" w:hAnsi="Times New Roman"/>
          <w:sz w:val="24"/>
          <w:szCs w:val="24"/>
        </w:rPr>
        <w:t>3</w:t>
      </w:r>
      <w:r w:rsidRPr="00CB047C">
        <w:rPr>
          <w:rFonts w:ascii="Times New Roman" w:hAnsi="Times New Roman"/>
          <w:sz w:val="24"/>
          <w:szCs w:val="24"/>
        </w:rPr>
        <w:t xml:space="preserve"> i 2</w:t>
      </w:r>
      <w:r w:rsidR="00B51D22" w:rsidRPr="00CB047C">
        <w:rPr>
          <w:rFonts w:ascii="Times New Roman" w:hAnsi="Times New Roman"/>
          <w:sz w:val="24"/>
          <w:szCs w:val="24"/>
        </w:rPr>
        <w:t>4</w:t>
      </w:r>
      <w:r w:rsidRPr="00CB047C">
        <w:rPr>
          <w:rFonts w:ascii="Times New Roman" w:hAnsi="Times New Roman"/>
          <w:sz w:val="24"/>
          <w:szCs w:val="24"/>
        </w:rPr>
        <w:t xml:space="preserve"> (definicja sprzedaży wysyłkowej z i</w:t>
      </w:r>
      <w:r w:rsidR="00174F3F" w:rsidRPr="00CB047C">
        <w:rPr>
          <w:rFonts w:ascii="Times New Roman" w:hAnsi="Times New Roman"/>
          <w:sz w:val="24"/>
          <w:szCs w:val="24"/>
        </w:rPr>
        <w:t xml:space="preserve"> </w:t>
      </w:r>
      <w:r w:rsidRPr="00CB047C">
        <w:rPr>
          <w:rFonts w:ascii="Times New Roman" w:hAnsi="Times New Roman"/>
          <w:sz w:val="24"/>
          <w:szCs w:val="24"/>
        </w:rPr>
        <w:t xml:space="preserve">na terytorium kraju) </w:t>
      </w:r>
      <w:r w:rsidR="008534E9" w:rsidRPr="00CB047C">
        <w:rPr>
          <w:rFonts w:ascii="Times New Roman" w:hAnsi="Times New Roman"/>
          <w:sz w:val="24"/>
          <w:szCs w:val="24"/>
        </w:rPr>
        <w:t>oraz</w:t>
      </w:r>
      <w:r w:rsidRPr="00CB047C">
        <w:rPr>
          <w:rFonts w:ascii="Times New Roman" w:hAnsi="Times New Roman"/>
          <w:sz w:val="24"/>
          <w:szCs w:val="24"/>
        </w:rPr>
        <w:t xml:space="preserve"> </w:t>
      </w:r>
      <w:r w:rsidR="00B0311B" w:rsidRPr="00CB047C">
        <w:rPr>
          <w:rFonts w:ascii="Times New Roman" w:hAnsi="Times New Roman"/>
          <w:sz w:val="24"/>
          <w:szCs w:val="24"/>
        </w:rPr>
        <w:t>art. 23 i 24 (sprzedaż</w:t>
      </w:r>
      <w:r w:rsidR="008534E9" w:rsidRPr="00CB047C">
        <w:rPr>
          <w:rFonts w:ascii="Times New Roman" w:hAnsi="Times New Roman"/>
          <w:sz w:val="24"/>
          <w:szCs w:val="24"/>
        </w:rPr>
        <w:t xml:space="preserve"> wysyłkowa z i na terytorium kraju), zmianie </w:t>
      </w:r>
      <w:r w:rsidRPr="00CB047C">
        <w:rPr>
          <w:rFonts w:ascii="Times New Roman" w:hAnsi="Times New Roman"/>
          <w:sz w:val="24"/>
          <w:szCs w:val="24"/>
        </w:rPr>
        <w:t xml:space="preserve">art. 22 (zasady ogólne dotyczące miejsca dostawy) oraz </w:t>
      </w:r>
      <w:r w:rsidR="008534E9" w:rsidRPr="00CB047C">
        <w:rPr>
          <w:rFonts w:ascii="Times New Roman" w:hAnsi="Times New Roman"/>
          <w:sz w:val="24"/>
          <w:szCs w:val="24"/>
        </w:rPr>
        <w:t>wprowadzeniu art. 22a</w:t>
      </w:r>
      <w:r w:rsidR="00B51D22" w:rsidRPr="00CB047C">
        <w:rPr>
          <w:rFonts w:ascii="Times New Roman" w:hAnsi="Times New Roman"/>
          <w:sz w:val="24"/>
          <w:szCs w:val="24"/>
        </w:rPr>
        <w:t xml:space="preserve"> </w:t>
      </w:r>
      <w:r w:rsidR="008534E9" w:rsidRPr="00CB047C">
        <w:rPr>
          <w:rFonts w:ascii="Times New Roman" w:hAnsi="Times New Roman"/>
          <w:sz w:val="24"/>
          <w:szCs w:val="24"/>
        </w:rPr>
        <w:t>w</w:t>
      </w:r>
      <w:r w:rsidR="00732926" w:rsidRPr="00CB047C">
        <w:rPr>
          <w:rFonts w:ascii="Times New Roman" w:hAnsi="Times New Roman"/>
          <w:sz w:val="24"/>
          <w:szCs w:val="24"/>
        </w:rPr>
        <w:t xml:space="preserve"> </w:t>
      </w:r>
      <w:r w:rsidR="008534E9" w:rsidRPr="00CB047C">
        <w:rPr>
          <w:rFonts w:ascii="Times New Roman" w:hAnsi="Times New Roman"/>
          <w:sz w:val="24"/>
          <w:szCs w:val="24"/>
        </w:rPr>
        <w:t xml:space="preserve">ustawie </w:t>
      </w:r>
      <w:r w:rsidRPr="00CB047C">
        <w:rPr>
          <w:rFonts w:ascii="Times New Roman" w:hAnsi="Times New Roman"/>
          <w:sz w:val="24"/>
          <w:szCs w:val="24"/>
        </w:rPr>
        <w:t>o VAT</w:t>
      </w:r>
      <w:r w:rsidR="00B0311B" w:rsidRPr="00CB047C">
        <w:rPr>
          <w:rFonts w:ascii="Times New Roman" w:hAnsi="Times New Roman"/>
          <w:sz w:val="24"/>
          <w:szCs w:val="24"/>
        </w:rPr>
        <w:t xml:space="preserve">. </w:t>
      </w:r>
      <w:r w:rsidR="00876F64" w:rsidRPr="00CB047C">
        <w:rPr>
          <w:rFonts w:ascii="Times New Roman" w:hAnsi="Times New Roman"/>
          <w:sz w:val="24"/>
          <w:szCs w:val="24"/>
        </w:rPr>
        <w:t xml:space="preserve">Dodatkowo konieczne jest zmodyfikowanie innych przepisów, ściśle powiązanych </w:t>
      </w:r>
      <w:r w:rsidR="005C6021" w:rsidRPr="00CB047C">
        <w:rPr>
          <w:rFonts w:ascii="Times New Roman" w:hAnsi="Times New Roman"/>
          <w:sz w:val="24"/>
          <w:szCs w:val="24"/>
        </w:rPr>
        <w:br/>
      </w:r>
      <w:r w:rsidR="00876F64" w:rsidRPr="00CB047C">
        <w:rPr>
          <w:rFonts w:ascii="Times New Roman" w:hAnsi="Times New Roman"/>
          <w:sz w:val="24"/>
          <w:szCs w:val="24"/>
        </w:rPr>
        <w:t>z wewnątrzwspólnotową sprzedażą towarów na odległość.</w:t>
      </w:r>
    </w:p>
    <w:p w14:paraId="422063A4" w14:textId="795871F1" w:rsidR="005805BB" w:rsidRPr="00CB047C" w:rsidRDefault="00E94E1A" w:rsidP="002E6578">
      <w:pPr>
        <w:spacing w:before="240" w:line="340" w:lineRule="atLeast"/>
        <w:jc w:val="both"/>
        <w:rPr>
          <w:rFonts w:ascii="Times New Roman" w:hAnsi="Times New Roman"/>
          <w:sz w:val="24"/>
          <w:szCs w:val="24"/>
          <w:u w:val="single"/>
        </w:rPr>
      </w:pPr>
      <w:r w:rsidRPr="00CB047C">
        <w:rPr>
          <w:rFonts w:ascii="Times New Roman" w:hAnsi="Times New Roman"/>
          <w:sz w:val="24"/>
          <w:szCs w:val="24"/>
          <w:u w:val="single"/>
        </w:rPr>
        <w:t xml:space="preserve">WSTO - </w:t>
      </w:r>
      <w:r w:rsidR="005805BB" w:rsidRPr="00CB047C">
        <w:rPr>
          <w:rFonts w:ascii="Times New Roman" w:hAnsi="Times New Roman"/>
          <w:sz w:val="24"/>
          <w:szCs w:val="24"/>
          <w:u w:val="single"/>
        </w:rPr>
        <w:t>Wyłączenia</w:t>
      </w:r>
    </w:p>
    <w:p w14:paraId="309834E3" w14:textId="0C60B1F1" w:rsidR="005805BB" w:rsidRPr="00CB047C" w:rsidRDefault="005805B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Podobnie jak w przypadku sprzedaży wysyłkowej, przepisów dotyczących WSTO nie stosuje się w odniesieniu do kilku grup towarów, a mianowicie w stosunku do: (i) nowych środków transportu, (ii) towarów, które są instalowane lub montowane, z próbnym uruchomieniem lub bez niego, przez dokonującego ich dostawy lub przez podmiot działający na jego rzecz, (iii) dzieł sztuki, przedmiotów kolekcjonerskich, antyków, towarów używanych – jednak tylko wówczas, gdy podstawę opodatkowania ustala się zgodnie z procedurami szczególnymi określonymi w art. 120 ust. 4 lub 5 ustawy o</w:t>
      </w:r>
      <w:r w:rsidR="001C4DE4" w:rsidRPr="00CB047C">
        <w:rPr>
          <w:rFonts w:ascii="Times New Roman" w:hAnsi="Times New Roman"/>
          <w:sz w:val="24"/>
          <w:szCs w:val="24"/>
        </w:rPr>
        <w:t xml:space="preserve"> </w:t>
      </w:r>
      <w:r w:rsidRPr="00CB047C">
        <w:rPr>
          <w:rFonts w:ascii="Times New Roman" w:hAnsi="Times New Roman"/>
          <w:sz w:val="24"/>
          <w:szCs w:val="24"/>
        </w:rPr>
        <w:t xml:space="preserve">VAT </w:t>
      </w:r>
      <w:r w:rsidR="000549F6" w:rsidRPr="00CB047C">
        <w:rPr>
          <w:rFonts w:ascii="Times New Roman" w:hAnsi="Times New Roman"/>
          <w:sz w:val="24"/>
          <w:szCs w:val="24"/>
        </w:rPr>
        <w:t xml:space="preserve">(oddzielnie uregulowano kwestię </w:t>
      </w:r>
      <w:r w:rsidR="003B639D" w:rsidRPr="00CB047C">
        <w:rPr>
          <w:rFonts w:ascii="Times New Roman" w:hAnsi="Times New Roman"/>
          <w:sz w:val="24"/>
          <w:szCs w:val="24"/>
        </w:rPr>
        <w:t xml:space="preserve">towarów będących przedmiotem dostawy na aukcji (licytacji) w państwie członkowskim rozpoczęcia </w:t>
      </w:r>
      <w:r w:rsidR="006E536F" w:rsidRPr="00CB047C">
        <w:rPr>
          <w:rFonts w:ascii="Times New Roman" w:hAnsi="Times New Roman"/>
          <w:sz w:val="24"/>
          <w:szCs w:val="24"/>
        </w:rPr>
        <w:t>wysyłki lub transportu)</w:t>
      </w:r>
      <w:r w:rsidR="006E536F" w:rsidRPr="00CB047C">
        <w:rPr>
          <w:rFonts w:ascii="Times New Roman" w:hAnsi="Times New Roman"/>
          <w:szCs w:val="24"/>
        </w:rPr>
        <w:t xml:space="preserve"> </w:t>
      </w:r>
      <w:r w:rsidRPr="00CB047C">
        <w:rPr>
          <w:rFonts w:ascii="Times New Roman" w:hAnsi="Times New Roman"/>
          <w:sz w:val="24"/>
          <w:szCs w:val="24"/>
        </w:rPr>
        <w:t>oraz pod warunkiem posiadania przez podatnika dokonującego dostawy dokumentów potwierdzających dokonanie dostawy na tych szczególnych zasadach</w:t>
      </w:r>
      <w:r w:rsidR="00E07832" w:rsidRPr="00CB047C">
        <w:rPr>
          <w:rFonts w:ascii="Times New Roman" w:hAnsi="Times New Roman"/>
          <w:sz w:val="24"/>
          <w:szCs w:val="24"/>
        </w:rPr>
        <w:t>.</w:t>
      </w:r>
      <w:r w:rsidRPr="00CB047C">
        <w:rPr>
          <w:rFonts w:ascii="Times New Roman" w:hAnsi="Times New Roman"/>
          <w:sz w:val="24"/>
          <w:szCs w:val="24"/>
        </w:rPr>
        <w:t xml:space="preserve"> </w:t>
      </w:r>
    </w:p>
    <w:p w14:paraId="39435ADC" w14:textId="09EBD2E0" w:rsidR="00C37BC6" w:rsidRPr="00CB047C" w:rsidRDefault="005805BB"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W ramach WSTO, w przeciwieństwie do sprzedaży wysyłkowej, można dokonywać dostaw wyrobów akcyzowych (skreślenie art. 34 dyrektywy</w:t>
      </w:r>
      <w:r w:rsidR="0016518B" w:rsidRPr="00CB047C">
        <w:rPr>
          <w:rFonts w:ascii="Times New Roman" w:hAnsi="Times New Roman"/>
          <w:sz w:val="24"/>
          <w:szCs w:val="24"/>
        </w:rPr>
        <w:t xml:space="preserve"> </w:t>
      </w:r>
      <w:r w:rsidR="00E07832" w:rsidRPr="00CB047C">
        <w:rPr>
          <w:rFonts w:ascii="Times New Roman" w:hAnsi="Times New Roman"/>
          <w:sz w:val="24"/>
          <w:szCs w:val="24"/>
        </w:rPr>
        <w:t>VAT</w:t>
      </w:r>
      <w:r w:rsidRPr="00CB047C">
        <w:rPr>
          <w:rFonts w:ascii="Times New Roman" w:hAnsi="Times New Roman"/>
          <w:sz w:val="24"/>
          <w:szCs w:val="24"/>
        </w:rPr>
        <w:t>, który wyłączał tę kategorię towarów z</w:t>
      </w:r>
      <w:r w:rsidR="006E536F" w:rsidRPr="00CB047C">
        <w:rPr>
          <w:rFonts w:ascii="Times New Roman" w:hAnsi="Times New Roman"/>
          <w:sz w:val="24"/>
          <w:szCs w:val="24"/>
        </w:rPr>
        <w:t>e</w:t>
      </w:r>
      <w:r w:rsidRPr="00CB047C">
        <w:rPr>
          <w:rFonts w:ascii="Times New Roman" w:hAnsi="Times New Roman"/>
          <w:sz w:val="24"/>
          <w:szCs w:val="24"/>
        </w:rPr>
        <w:t xml:space="preserve"> </w:t>
      </w:r>
      <w:r w:rsidR="006E536F" w:rsidRPr="00CB047C">
        <w:rPr>
          <w:rFonts w:ascii="Times New Roman" w:hAnsi="Times New Roman"/>
          <w:sz w:val="24"/>
          <w:szCs w:val="24"/>
        </w:rPr>
        <w:t>sprzedaży wysyłkowej</w:t>
      </w:r>
      <w:r w:rsidR="00305C83" w:rsidRPr="00CB047C">
        <w:rPr>
          <w:rFonts w:ascii="Times New Roman" w:hAnsi="Times New Roman"/>
          <w:sz w:val="24"/>
          <w:szCs w:val="24"/>
        </w:rPr>
        <w:t>).</w:t>
      </w:r>
    </w:p>
    <w:p w14:paraId="501D0BD4" w14:textId="5EDD40F2" w:rsidR="00F22ED7" w:rsidRPr="00CB047C" w:rsidRDefault="005805BB" w:rsidP="002E6578">
      <w:pPr>
        <w:spacing w:before="240" w:line="340" w:lineRule="atLeast"/>
        <w:jc w:val="both"/>
        <w:rPr>
          <w:rFonts w:ascii="Times New Roman" w:hAnsi="Times New Roman"/>
          <w:b/>
          <w:sz w:val="24"/>
          <w:szCs w:val="24"/>
        </w:rPr>
      </w:pPr>
      <w:r w:rsidRPr="00CB047C">
        <w:rPr>
          <w:rFonts w:ascii="Times New Roman" w:hAnsi="Times New Roman"/>
          <w:sz w:val="24"/>
          <w:szCs w:val="24"/>
        </w:rPr>
        <w:t>Uchyleniu uległy również przepisy, zgodnie z którymi sprzedaż wysyłkowa występuje</w:t>
      </w:r>
      <w:r w:rsidR="006E536F" w:rsidRPr="00CB047C">
        <w:rPr>
          <w:rFonts w:ascii="Times New Roman" w:hAnsi="Times New Roman"/>
          <w:sz w:val="24"/>
          <w:szCs w:val="24"/>
        </w:rPr>
        <w:t>,</w:t>
      </w:r>
      <w:r w:rsidRPr="00CB047C">
        <w:rPr>
          <w:rFonts w:ascii="Times New Roman" w:hAnsi="Times New Roman"/>
          <w:sz w:val="24"/>
          <w:szCs w:val="24"/>
        </w:rPr>
        <w:t xml:space="preserve"> gdy dla jej dokonania wysyłane lub transportowane z terytorium państwa trzeciego towary zostały sprowadzone na terytorium kraju lub innego państwa członkowskiego w ramach importu towarów (nowe brzmienie art. 33 dyrektywy VAT po jej zmianie dyrektywami </w:t>
      </w:r>
      <w:r w:rsidR="003C3A36" w:rsidRPr="00CB047C">
        <w:rPr>
          <w:rFonts w:ascii="Times New Roman" w:hAnsi="Times New Roman"/>
          <w:sz w:val="24"/>
          <w:szCs w:val="24"/>
        </w:rPr>
        <w:t>2017/2455</w:t>
      </w:r>
      <w:r w:rsidRPr="00CB047C">
        <w:rPr>
          <w:rFonts w:ascii="Times New Roman" w:hAnsi="Times New Roman"/>
          <w:sz w:val="24"/>
          <w:szCs w:val="24"/>
        </w:rPr>
        <w:t xml:space="preserve"> oraz </w:t>
      </w:r>
      <w:r w:rsidR="003C3A36" w:rsidRPr="00CB047C">
        <w:rPr>
          <w:rFonts w:ascii="Times New Roman" w:hAnsi="Times New Roman"/>
          <w:sz w:val="24"/>
          <w:szCs w:val="24"/>
        </w:rPr>
        <w:t>2019/1995</w:t>
      </w:r>
      <w:r w:rsidRPr="00CB047C">
        <w:rPr>
          <w:rFonts w:ascii="Times New Roman" w:hAnsi="Times New Roman"/>
          <w:sz w:val="24"/>
          <w:szCs w:val="24"/>
        </w:rPr>
        <w:t xml:space="preserve">). Należy przy tym wyjaśnić, że dostawa w ramach WSTO dotyczy towarów, które znajdują się na terytorium UE (mogą być to towary wyprodukowane w UE lub towary, które zostały już dopuszczone do swobodnego obrotu w UE i które znajdują się na jej terytorium i są dostarczane </w:t>
      </w:r>
      <w:r w:rsidR="00F9565C" w:rsidRPr="00CB047C">
        <w:rPr>
          <w:rFonts w:ascii="Times New Roman" w:hAnsi="Times New Roman"/>
          <w:sz w:val="24"/>
          <w:szCs w:val="24"/>
        </w:rPr>
        <w:t>nabywcom</w:t>
      </w:r>
      <w:r w:rsidRPr="00CB047C">
        <w:rPr>
          <w:rFonts w:ascii="Times New Roman" w:hAnsi="Times New Roman"/>
          <w:sz w:val="24"/>
          <w:szCs w:val="24"/>
        </w:rPr>
        <w:t xml:space="preserve"> w UE. Towary w składach celnych muszą najpierw zostać dopuszczone do swobodnego obrotu w UE, zanim nastąpi ich jakakolwiek późniejsza sprzedaż w UE).</w:t>
      </w:r>
    </w:p>
    <w:p w14:paraId="1D8EF674" w14:textId="77777777" w:rsidR="007107B7" w:rsidRPr="00CB047C" w:rsidRDefault="007107B7" w:rsidP="002E6578">
      <w:pPr>
        <w:spacing w:before="240" w:line="340" w:lineRule="atLeast"/>
        <w:jc w:val="both"/>
        <w:rPr>
          <w:rFonts w:ascii="Times New Roman" w:hAnsi="Times New Roman"/>
          <w:b/>
          <w:sz w:val="24"/>
          <w:szCs w:val="24"/>
        </w:rPr>
      </w:pPr>
    </w:p>
    <w:p w14:paraId="16F706B6" w14:textId="77777777" w:rsidR="00BF2425" w:rsidRPr="00CB047C" w:rsidRDefault="00BF2425"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Procedura szczególna OSS</w:t>
      </w:r>
    </w:p>
    <w:p w14:paraId="1DC930E3" w14:textId="77777777" w:rsidR="00BF2425" w:rsidRPr="00CB047C" w:rsidRDefault="00BF2425" w:rsidP="002E6578">
      <w:pPr>
        <w:spacing w:before="240" w:line="340" w:lineRule="atLeast"/>
        <w:jc w:val="both"/>
        <w:rPr>
          <w:rFonts w:ascii="Times New Roman" w:hAnsi="Times New Roman"/>
          <w:sz w:val="24"/>
          <w:szCs w:val="24"/>
          <w:u w:val="single"/>
        </w:rPr>
      </w:pPr>
      <w:r w:rsidRPr="00CB047C">
        <w:rPr>
          <w:rFonts w:ascii="Times New Roman" w:hAnsi="Times New Roman"/>
          <w:sz w:val="24"/>
          <w:szCs w:val="24"/>
          <w:u w:val="single"/>
        </w:rPr>
        <w:t>Stan faktyczny do momentu wejścia w życie dyrektyw 2017/2455 oraz 2019/1995</w:t>
      </w:r>
    </w:p>
    <w:p w14:paraId="4A6533DB" w14:textId="5391F3CC" w:rsidR="00BF2425" w:rsidRPr="00CB047C" w:rsidRDefault="0096635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Obecnie</w:t>
      </w:r>
      <w:r w:rsidR="00BF2425" w:rsidRPr="00CB047C">
        <w:rPr>
          <w:rFonts w:ascii="Times New Roman" w:hAnsi="Times New Roman"/>
          <w:sz w:val="24"/>
          <w:szCs w:val="24"/>
        </w:rPr>
        <w:t xml:space="preserve"> obowiązujące przepisy dotyczące MOSS (zasadniczo rozdział 6a i 7 w dziale XII ustawy o VAT) </w:t>
      </w:r>
      <w:r w:rsidR="001333DB" w:rsidRPr="00CB047C">
        <w:rPr>
          <w:rFonts w:ascii="Times New Roman" w:hAnsi="Times New Roman"/>
          <w:sz w:val="24"/>
          <w:szCs w:val="24"/>
        </w:rPr>
        <w:t>umożliwiają</w:t>
      </w:r>
      <w:r w:rsidR="00BF2425" w:rsidRPr="00CB047C">
        <w:rPr>
          <w:rFonts w:ascii="Times New Roman" w:hAnsi="Times New Roman"/>
          <w:sz w:val="24"/>
          <w:szCs w:val="24"/>
        </w:rPr>
        <w:t xml:space="preserve"> podatnikom rozliczenie VAT należnego z tytułu świadczenia usług </w:t>
      </w:r>
      <w:r w:rsidR="00F03753" w:rsidRPr="00CB047C">
        <w:rPr>
          <w:rFonts w:ascii="Times New Roman" w:hAnsi="Times New Roman"/>
          <w:sz w:val="24"/>
          <w:szCs w:val="24"/>
        </w:rPr>
        <w:t xml:space="preserve">TBE </w:t>
      </w:r>
      <w:r w:rsidR="00BF2425" w:rsidRPr="00CB047C">
        <w:rPr>
          <w:rFonts w:ascii="Times New Roman" w:hAnsi="Times New Roman"/>
          <w:sz w:val="24"/>
          <w:szCs w:val="24"/>
        </w:rPr>
        <w:t>na rzecz konsumentów</w:t>
      </w:r>
      <w:r w:rsidR="000A5273" w:rsidRPr="00CB047C">
        <w:rPr>
          <w:rFonts w:ascii="Times New Roman" w:hAnsi="Times New Roman"/>
          <w:sz w:val="24"/>
          <w:szCs w:val="24"/>
        </w:rPr>
        <w:t xml:space="preserve"> w </w:t>
      </w:r>
      <w:r w:rsidR="00FF35F7" w:rsidRPr="00CB047C">
        <w:rPr>
          <w:rFonts w:ascii="Times New Roman" w:hAnsi="Times New Roman"/>
          <w:sz w:val="24"/>
          <w:szCs w:val="24"/>
        </w:rPr>
        <w:t>państwach członkowskich</w:t>
      </w:r>
      <w:r w:rsidR="003929EF" w:rsidRPr="00CB047C">
        <w:rPr>
          <w:rFonts w:ascii="Times New Roman" w:hAnsi="Times New Roman"/>
          <w:sz w:val="24"/>
          <w:szCs w:val="24"/>
        </w:rPr>
        <w:t>,</w:t>
      </w:r>
      <w:r w:rsidR="00FF35F7" w:rsidRPr="00CB047C">
        <w:rPr>
          <w:rFonts w:ascii="Times New Roman" w:hAnsi="Times New Roman"/>
          <w:sz w:val="24"/>
          <w:szCs w:val="24"/>
        </w:rPr>
        <w:t xml:space="preserve"> </w:t>
      </w:r>
      <w:r w:rsidR="00BF2425" w:rsidRPr="00CB047C">
        <w:rPr>
          <w:rFonts w:ascii="Times New Roman" w:hAnsi="Times New Roman"/>
          <w:sz w:val="24"/>
          <w:szCs w:val="24"/>
        </w:rPr>
        <w:t xml:space="preserve">w których nie </w:t>
      </w:r>
      <w:r w:rsidR="001333DB" w:rsidRPr="00CB047C">
        <w:rPr>
          <w:rFonts w:ascii="Times New Roman" w:hAnsi="Times New Roman"/>
          <w:sz w:val="24"/>
          <w:szCs w:val="24"/>
        </w:rPr>
        <w:t xml:space="preserve">mają </w:t>
      </w:r>
      <w:r w:rsidR="00BF2425" w:rsidRPr="00CB047C">
        <w:rPr>
          <w:rFonts w:ascii="Times New Roman" w:hAnsi="Times New Roman"/>
          <w:sz w:val="24"/>
          <w:szCs w:val="24"/>
        </w:rPr>
        <w:t>oni</w:t>
      </w:r>
      <w:r w:rsidR="00312195" w:rsidRPr="00CB047C">
        <w:rPr>
          <w:rFonts w:ascii="Times New Roman" w:hAnsi="Times New Roman"/>
          <w:sz w:val="24"/>
          <w:szCs w:val="24"/>
        </w:rPr>
        <w:t>, co do zasady,</w:t>
      </w:r>
      <w:r w:rsidR="00BF2425" w:rsidRPr="00CB047C">
        <w:rPr>
          <w:rFonts w:ascii="Times New Roman" w:hAnsi="Times New Roman"/>
          <w:sz w:val="24"/>
          <w:szCs w:val="24"/>
        </w:rPr>
        <w:t xml:space="preserve"> siedziby działalności gospodarczej, za pośrednictwem państwa członkowskiego</w:t>
      </w:r>
      <w:r w:rsidR="006E536F" w:rsidRPr="00CB047C">
        <w:rPr>
          <w:rFonts w:ascii="Times New Roman" w:hAnsi="Times New Roman"/>
          <w:sz w:val="24"/>
          <w:szCs w:val="24"/>
        </w:rPr>
        <w:t xml:space="preserve"> identyfikacji</w:t>
      </w:r>
      <w:r w:rsidR="00BF2425" w:rsidRPr="00CB047C">
        <w:rPr>
          <w:rFonts w:ascii="Times New Roman" w:hAnsi="Times New Roman"/>
          <w:sz w:val="24"/>
          <w:szCs w:val="24"/>
        </w:rPr>
        <w:t xml:space="preserve">. MOSS stanowi środek upraszczający wprowadzony w następstwie zmiany przepisów dotyczących miejsca świadczenia </w:t>
      </w:r>
      <w:r w:rsidR="003929EF" w:rsidRPr="00CB047C">
        <w:rPr>
          <w:rFonts w:ascii="Times New Roman" w:hAnsi="Times New Roman"/>
          <w:sz w:val="24"/>
          <w:szCs w:val="24"/>
        </w:rPr>
        <w:t>trzech rodzajów usług (</w:t>
      </w:r>
      <w:r w:rsidR="00BF2425" w:rsidRPr="00CB047C">
        <w:rPr>
          <w:rFonts w:ascii="Times New Roman" w:hAnsi="Times New Roman"/>
          <w:sz w:val="24"/>
          <w:szCs w:val="24"/>
        </w:rPr>
        <w:t>usług TBE</w:t>
      </w:r>
      <w:r w:rsidR="003929EF" w:rsidRPr="00CB047C">
        <w:rPr>
          <w:rFonts w:ascii="Times New Roman" w:hAnsi="Times New Roman"/>
          <w:sz w:val="24"/>
          <w:szCs w:val="24"/>
        </w:rPr>
        <w:t>), w wyniku której miejscem opodatkowania tych usług stało się</w:t>
      </w:r>
      <w:r w:rsidR="00BF2425" w:rsidRPr="00CB047C">
        <w:rPr>
          <w:rFonts w:ascii="Times New Roman" w:hAnsi="Times New Roman"/>
          <w:sz w:val="24"/>
          <w:szCs w:val="24"/>
        </w:rPr>
        <w:t xml:space="preserve"> państwo członkowskie usługobiorcy (zmiana w art. 28k ustawy o VAT). Dzięki MOSS podatnicy mog</w:t>
      </w:r>
      <w:r w:rsidR="00586D74" w:rsidRPr="00CB047C">
        <w:rPr>
          <w:rFonts w:ascii="Times New Roman" w:hAnsi="Times New Roman"/>
          <w:sz w:val="24"/>
          <w:szCs w:val="24"/>
        </w:rPr>
        <w:t>ą</w:t>
      </w:r>
      <w:r w:rsidR="00BF2425" w:rsidRPr="00CB047C">
        <w:rPr>
          <w:rFonts w:ascii="Times New Roman" w:hAnsi="Times New Roman"/>
          <w:sz w:val="24"/>
          <w:szCs w:val="24"/>
        </w:rPr>
        <w:t xml:space="preserve"> uniknąć rejestracji </w:t>
      </w:r>
      <w:r w:rsidR="006E536F" w:rsidRPr="00CB047C">
        <w:rPr>
          <w:rFonts w:ascii="Times New Roman" w:hAnsi="Times New Roman"/>
          <w:sz w:val="24"/>
          <w:szCs w:val="24"/>
        </w:rPr>
        <w:t xml:space="preserve">oraz obowiązków ewidencyjno-sprawozdawczych </w:t>
      </w:r>
      <w:r w:rsidR="00BF2425" w:rsidRPr="00CB047C">
        <w:rPr>
          <w:rFonts w:ascii="Times New Roman" w:hAnsi="Times New Roman"/>
          <w:sz w:val="24"/>
          <w:szCs w:val="24"/>
        </w:rPr>
        <w:t>w każdym państwie członkowskim</w:t>
      </w:r>
      <w:r w:rsidR="006E536F" w:rsidRPr="00CB047C">
        <w:rPr>
          <w:rFonts w:ascii="Times New Roman" w:hAnsi="Times New Roman"/>
          <w:sz w:val="24"/>
          <w:szCs w:val="24"/>
        </w:rPr>
        <w:t>, w którym</w:t>
      </w:r>
      <w:r w:rsidR="00BF2425" w:rsidRPr="00CB047C">
        <w:rPr>
          <w:rFonts w:ascii="Times New Roman" w:hAnsi="Times New Roman"/>
          <w:sz w:val="24"/>
          <w:szCs w:val="24"/>
        </w:rPr>
        <w:t xml:space="preserve"> </w:t>
      </w:r>
      <w:r w:rsidR="003929EF" w:rsidRPr="00CB047C">
        <w:rPr>
          <w:rFonts w:ascii="Times New Roman" w:hAnsi="Times New Roman"/>
          <w:sz w:val="24"/>
          <w:szCs w:val="24"/>
        </w:rPr>
        <w:t>znajd</w:t>
      </w:r>
      <w:r w:rsidR="00586D74" w:rsidRPr="00CB047C">
        <w:rPr>
          <w:rFonts w:ascii="Times New Roman" w:hAnsi="Times New Roman"/>
          <w:sz w:val="24"/>
          <w:szCs w:val="24"/>
        </w:rPr>
        <w:t>ują</w:t>
      </w:r>
      <w:r w:rsidR="003929EF" w:rsidRPr="00CB047C">
        <w:rPr>
          <w:rFonts w:ascii="Times New Roman" w:hAnsi="Times New Roman"/>
          <w:sz w:val="24"/>
          <w:szCs w:val="24"/>
        </w:rPr>
        <w:t xml:space="preserve"> się </w:t>
      </w:r>
      <w:r w:rsidR="00BF2425" w:rsidRPr="00CB047C">
        <w:rPr>
          <w:rFonts w:ascii="Times New Roman" w:hAnsi="Times New Roman"/>
          <w:sz w:val="24"/>
          <w:szCs w:val="24"/>
        </w:rPr>
        <w:t>ich usługobiorcy (tzw. państwa członkowskie konsumpcji).</w:t>
      </w:r>
    </w:p>
    <w:p w14:paraId="04B895EA" w14:textId="3B8F60ED" w:rsidR="00370B59"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praktyce podatnik zarejestrowany w MOSS w danym państwie członkowskim (państwo członkowskie identyfikacji) składa drogą elektroniczną kwartalną deklarację VAT z</w:t>
      </w:r>
      <w:r w:rsidR="00287E8F" w:rsidRPr="00CB047C">
        <w:rPr>
          <w:rFonts w:ascii="Times New Roman" w:hAnsi="Times New Roman"/>
          <w:sz w:val="24"/>
          <w:szCs w:val="24"/>
        </w:rPr>
        <w:t> </w:t>
      </w:r>
      <w:r w:rsidRPr="00CB047C">
        <w:rPr>
          <w:rFonts w:ascii="Times New Roman" w:hAnsi="Times New Roman"/>
          <w:sz w:val="24"/>
          <w:szCs w:val="24"/>
        </w:rPr>
        <w:t xml:space="preserve">wyszczególnieniem </w:t>
      </w:r>
      <w:r w:rsidR="003929EF" w:rsidRPr="00CB047C">
        <w:rPr>
          <w:rFonts w:ascii="Times New Roman" w:hAnsi="Times New Roman"/>
          <w:sz w:val="24"/>
          <w:szCs w:val="24"/>
        </w:rPr>
        <w:t xml:space="preserve">poszczególnych </w:t>
      </w:r>
      <w:r w:rsidRPr="00CB047C">
        <w:rPr>
          <w:rFonts w:ascii="Times New Roman" w:hAnsi="Times New Roman"/>
          <w:sz w:val="24"/>
          <w:szCs w:val="24"/>
        </w:rPr>
        <w:t xml:space="preserve">usług TBE świadczonych na rzecz konsumentów </w:t>
      </w:r>
      <w:r w:rsidR="003929EF" w:rsidRPr="00CB047C">
        <w:rPr>
          <w:rFonts w:ascii="Times New Roman" w:hAnsi="Times New Roman"/>
          <w:sz w:val="24"/>
          <w:szCs w:val="24"/>
        </w:rPr>
        <w:t xml:space="preserve">zlokalizowanych </w:t>
      </w:r>
      <w:r w:rsidRPr="00CB047C">
        <w:rPr>
          <w:rFonts w:ascii="Times New Roman" w:hAnsi="Times New Roman"/>
          <w:sz w:val="24"/>
          <w:szCs w:val="24"/>
        </w:rPr>
        <w:t xml:space="preserve">w innych państwach </w:t>
      </w:r>
      <w:r w:rsidR="0069509F" w:rsidRPr="00CB047C">
        <w:rPr>
          <w:rFonts w:ascii="Times New Roman" w:hAnsi="Times New Roman"/>
          <w:sz w:val="24"/>
          <w:szCs w:val="24"/>
        </w:rPr>
        <w:t>członkowskich, w której wykaz</w:t>
      </w:r>
      <w:r w:rsidR="00FA7BBD" w:rsidRPr="00CB047C">
        <w:rPr>
          <w:rFonts w:ascii="Times New Roman" w:hAnsi="Times New Roman"/>
          <w:sz w:val="24"/>
          <w:szCs w:val="24"/>
        </w:rPr>
        <w:t>uje</w:t>
      </w:r>
      <w:r w:rsidRPr="00CB047C">
        <w:rPr>
          <w:rFonts w:ascii="Times New Roman" w:hAnsi="Times New Roman"/>
          <w:sz w:val="24"/>
          <w:szCs w:val="24"/>
        </w:rPr>
        <w:t xml:space="preserve"> należną za nie kwot</w:t>
      </w:r>
      <w:r w:rsidR="0069509F" w:rsidRPr="00CB047C">
        <w:rPr>
          <w:rFonts w:ascii="Times New Roman" w:hAnsi="Times New Roman"/>
          <w:sz w:val="24"/>
          <w:szCs w:val="24"/>
        </w:rPr>
        <w:t>ę</w:t>
      </w:r>
      <w:r w:rsidRPr="00CB047C">
        <w:rPr>
          <w:rFonts w:ascii="Times New Roman" w:hAnsi="Times New Roman"/>
          <w:sz w:val="24"/>
          <w:szCs w:val="24"/>
        </w:rPr>
        <w:t xml:space="preserve"> VAT. Następnie państwo członkowskie identyfikacji przekaz</w:t>
      </w:r>
      <w:r w:rsidR="00FA7BBD" w:rsidRPr="00CB047C">
        <w:rPr>
          <w:rFonts w:ascii="Times New Roman" w:hAnsi="Times New Roman"/>
          <w:sz w:val="24"/>
          <w:szCs w:val="24"/>
        </w:rPr>
        <w:t>uje</w:t>
      </w:r>
      <w:r w:rsidRPr="00CB047C">
        <w:rPr>
          <w:rFonts w:ascii="Times New Roman" w:hAnsi="Times New Roman"/>
          <w:sz w:val="24"/>
          <w:szCs w:val="24"/>
        </w:rPr>
        <w:t xml:space="preserve"> zapłacony VAT do odpowiednich państw członkowskich konsumpcji. Deklaracje VAT składane w systemie MOSS stanowi</w:t>
      </w:r>
      <w:r w:rsidR="00FA7BBD" w:rsidRPr="00CB047C">
        <w:rPr>
          <w:rFonts w:ascii="Times New Roman" w:hAnsi="Times New Roman"/>
          <w:sz w:val="24"/>
          <w:szCs w:val="24"/>
        </w:rPr>
        <w:t>ą</w:t>
      </w:r>
      <w:r w:rsidRPr="00CB047C">
        <w:rPr>
          <w:rFonts w:ascii="Times New Roman" w:hAnsi="Times New Roman"/>
          <w:sz w:val="24"/>
          <w:szCs w:val="24"/>
        </w:rPr>
        <w:t xml:space="preserve"> </w:t>
      </w:r>
      <w:r w:rsidR="0069509F" w:rsidRPr="00CB047C">
        <w:rPr>
          <w:rFonts w:ascii="Times New Roman" w:hAnsi="Times New Roman"/>
          <w:sz w:val="24"/>
          <w:szCs w:val="24"/>
        </w:rPr>
        <w:t>niezależne</w:t>
      </w:r>
      <w:r w:rsidRPr="00CB047C">
        <w:rPr>
          <w:rFonts w:ascii="Times New Roman" w:hAnsi="Times New Roman"/>
          <w:sz w:val="24"/>
          <w:szCs w:val="24"/>
        </w:rPr>
        <w:t xml:space="preserve"> deklaracj</w:t>
      </w:r>
      <w:r w:rsidR="0069509F" w:rsidRPr="00CB047C">
        <w:rPr>
          <w:rFonts w:ascii="Times New Roman" w:hAnsi="Times New Roman"/>
          <w:sz w:val="24"/>
          <w:szCs w:val="24"/>
        </w:rPr>
        <w:t>e w stosunku do deklaracji podatkowych</w:t>
      </w:r>
      <w:r w:rsidR="002A4ACF" w:rsidRPr="00CB047C">
        <w:rPr>
          <w:rFonts w:ascii="Times New Roman" w:hAnsi="Times New Roman"/>
          <w:sz w:val="24"/>
          <w:szCs w:val="24"/>
        </w:rPr>
        <w:t>,</w:t>
      </w:r>
      <w:r w:rsidRPr="00CB047C">
        <w:rPr>
          <w:rFonts w:ascii="Times New Roman" w:hAnsi="Times New Roman"/>
          <w:sz w:val="24"/>
          <w:szCs w:val="24"/>
        </w:rPr>
        <w:t xml:space="preserve"> któr</w:t>
      </w:r>
      <w:r w:rsidR="0053085D" w:rsidRPr="00CB047C">
        <w:rPr>
          <w:rFonts w:ascii="Times New Roman" w:hAnsi="Times New Roman"/>
          <w:sz w:val="24"/>
          <w:szCs w:val="24"/>
        </w:rPr>
        <w:t>e</w:t>
      </w:r>
      <w:r w:rsidR="00AE455F" w:rsidRPr="00CB047C">
        <w:rPr>
          <w:rFonts w:ascii="Times New Roman" w:hAnsi="Times New Roman"/>
          <w:sz w:val="24"/>
          <w:szCs w:val="24"/>
        </w:rPr>
        <w:t xml:space="preserve"> </w:t>
      </w:r>
      <w:r w:rsidRPr="00CB047C">
        <w:rPr>
          <w:rFonts w:ascii="Times New Roman" w:hAnsi="Times New Roman"/>
          <w:sz w:val="24"/>
          <w:szCs w:val="24"/>
        </w:rPr>
        <w:t>podatnicy składa</w:t>
      </w:r>
      <w:r w:rsidR="00FA7BBD" w:rsidRPr="00CB047C">
        <w:rPr>
          <w:rFonts w:ascii="Times New Roman" w:hAnsi="Times New Roman"/>
          <w:sz w:val="24"/>
          <w:szCs w:val="24"/>
        </w:rPr>
        <w:t>ją</w:t>
      </w:r>
      <w:r w:rsidRPr="00CB047C">
        <w:rPr>
          <w:rFonts w:ascii="Times New Roman" w:hAnsi="Times New Roman"/>
          <w:sz w:val="24"/>
          <w:szCs w:val="24"/>
        </w:rPr>
        <w:t xml:space="preserve"> w swoich państwach członkowskich, w</w:t>
      </w:r>
      <w:r w:rsidR="00AE455F" w:rsidRPr="00CB047C">
        <w:rPr>
          <w:rFonts w:ascii="Times New Roman" w:hAnsi="Times New Roman"/>
          <w:sz w:val="24"/>
          <w:szCs w:val="24"/>
        </w:rPr>
        <w:t xml:space="preserve"> ramach krajowych obowiązków w </w:t>
      </w:r>
      <w:r w:rsidRPr="00CB047C">
        <w:rPr>
          <w:rFonts w:ascii="Times New Roman" w:hAnsi="Times New Roman"/>
          <w:sz w:val="24"/>
          <w:szCs w:val="24"/>
        </w:rPr>
        <w:t>zakresie VAT.</w:t>
      </w:r>
    </w:p>
    <w:p w14:paraId="56D242E8" w14:textId="5FFD6182" w:rsidR="00370B59"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MOSS dostępny </w:t>
      </w:r>
      <w:r w:rsidR="00FA7BBD" w:rsidRPr="00CB047C">
        <w:rPr>
          <w:rFonts w:ascii="Times New Roman" w:hAnsi="Times New Roman"/>
          <w:sz w:val="24"/>
          <w:szCs w:val="24"/>
        </w:rPr>
        <w:t>jest</w:t>
      </w:r>
      <w:r w:rsidRPr="00CB047C">
        <w:rPr>
          <w:rFonts w:ascii="Times New Roman" w:hAnsi="Times New Roman"/>
          <w:sz w:val="24"/>
          <w:szCs w:val="24"/>
        </w:rPr>
        <w:t xml:space="preserve"> dla podatników posiadających siedzibę działalności gospodarczej w UE (tzw. procedura unijna) oraz dla podatników niemających siedziby w UE (tzw. procedura </w:t>
      </w:r>
      <w:r w:rsidRPr="00CB047C">
        <w:rPr>
          <w:rFonts w:ascii="Times New Roman" w:hAnsi="Times New Roman"/>
          <w:sz w:val="24"/>
          <w:szCs w:val="24"/>
        </w:rPr>
        <w:lastRenderedPageBreak/>
        <w:t xml:space="preserve">nieunijna). System MOSS </w:t>
      </w:r>
      <w:r w:rsidR="00FA7BBD" w:rsidRPr="00CB047C">
        <w:rPr>
          <w:rFonts w:ascii="Times New Roman" w:hAnsi="Times New Roman"/>
          <w:sz w:val="24"/>
          <w:szCs w:val="24"/>
        </w:rPr>
        <w:t>jest</w:t>
      </w:r>
      <w:r w:rsidRPr="00CB047C">
        <w:rPr>
          <w:rFonts w:ascii="Times New Roman" w:hAnsi="Times New Roman"/>
          <w:sz w:val="24"/>
          <w:szCs w:val="24"/>
        </w:rPr>
        <w:t xml:space="preserve"> fakultatywny dla podatników. Decydując się na korzystanie z</w:t>
      </w:r>
      <w:r w:rsidR="00287E8F" w:rsidRPr="00CB047C">
        <w:rPr>
          <w:rFonts w:ascii="Times New Roman" w:hAnsi="Times New Roman"/>
          <w:sz w:val="24"/>
          <w:szCs w:val="24"/>
        </w:rPr>
        <w:t> </w:t>
      </w:r>
      <w:r w:rsidRPr="00CB047C">
        <w:rPr>
          <w:rFonts w:ascii="Times New Roman" w:hAnsi="Times New Roman"/>
          <w:sz w:val="24"/>
          <w:szCs w:val="24"/>
        </w:rPr>
        <w:t>niego, podatnik musi go jednak stosować w</w:t>
      </w:r>
      <w:r w:rsidR="00D65295" w:rsidRPr="00CB047C">
        <w:rPr>
          <w:rFonts w:ascii="Times New Roman" w:hAnsi="Times New Roman"/>
          <w:sz w:val="24"/>
          <w:szCs w:val="24"/>
        </w:rPr>
        <w:t xml:space="preserve"> </w:t>
      </w:r>
      <w:r w:rsidRPr="00CB047C">
        <w:rPr>
          <w:rFonts w:ascii="Times New Roman" w:hAnsi="Times New Roman"/>
          <w:sz w:val="24"/>
          <w:szCs w:val="24"/>
        </w:rPr>
        <w:t>odniesieniu do wszystkich państw członkowskich konsumpcji. Z</w:t>
      </w:r>
      <w:r w:rsidR="00287E8F" w:rsidRPr="00CB047C">
        <w:rPr>
          <w:rFonts w:ascii="Times New Roman" w:hAnsi="Times New Roman"/>
          <w:sz w:val="24"/>
          <w:szCs w:val="24"/>
        </w:rPr>
        <w:t xml:space="preserve"> </w:t>
      </w:r>
      <w:r w:rsidRPr="00CB047C">
        <w:rPr>
          <w:rFonts w:ascii="Times New Roman" w:hAnsi="Times New Roman"/>
          <w:sz w:val="24"/>
          <w:szCs w:val="24"/>
        </w:rPr>
        <w:t>MOSS nie można zatem korzystać w odniesieniu tylko do określonych państw członkowskich</w:t>
      </w:r>
      <w:r w:rsidR="0053085D" w:rsidRPr="00CB047C">
        <w:rPr>
          <w:rFonts w:ascii="Times New Roman" w:hAnsi="Times New Roman"/>
          <w:sz w:val="24"/>
          <w:szCs w:val="24"/>
        </w:rPr>
        <w:t xml:space="preserve"> albo tylko do określonych, wybranych z dostępnych trzech</w:t>
      </w:r>
      <w:r w:rsidR="00BC5525" w:rsidRPr="00CB047C">
        <w:rPr>
          <w:rFonts w:ascii="Times New Roman" w:hAnsi="Times New Roman"/>
          <w:sz w:val="24"/>
          <w:szCs w:val="24"/>
        </w:rPr>
        <w:t xml:space="preserve"> typów usług (telekomunikacyjnych, nadawczych i elektronicznych)</w:t>
      </w:r>
      <w:r w:rsidRPr="00CB047C">
        <w:rPr>
          <w:rFonts w:ascii="Times New Roman" w:hAnsi="Times New Roman"/>
          <w:sz w:val="24"/>
          <w:szCs w:val="24"/>
        </w:rPr>
        <w:t>.</w:t>
      </w:r>
    </w:p>
    <w:p w14:paraId="5AE071E1" w14:textId="049966BA" w:rsidR="002B7CBB"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Organami podatkowymi, właściwymi dla podatników podatku od towarów i usług oraz podatku od wartości dodanej, korzystających z procedury MOSS </w:t>
      </w:r>
      <w:r w:rsidR="00FA7BBD" w:rsidRPr="00CB047C">
        <w:rPr>
          <w:rFonts w:ascii="Times New Roman" w:hAnsi="Times New Roman"/>
          <w:sz w:val="24"/>
          <w:szCs w:val="24"/>
        </w:rPr>
        <w:t xml:space="preserve">są </w:t>
      </w:r>
      <w:r w:rsidRPr="00CB047C">
        <w:rPr>
          <w:rFonts w:ascii="Times New Roman" w:hAnsi="Times New Roman"/>
          <w:sz w:val="24"/>
          <w:szCs w:val="24"/>
        </w:rPr>
        <w:t xml:space="preserve">Naczelnik Drugiego Urzędu Skarbowego Warszawa-Śródmieście </w:t>
      </w:r>
      <w:r w:rsidR="00BA744D" w:rsidRPr="00CB047C">
        <w:rPr>
          <w:rFonts w:ascii="Times New Roman" w:hAnsi="Times New Roman"/>
          <w:sz w:val="24"/>
          <w:szCs w:val="24"/>
        </w:rPr>
        <w:t>(</w:t>
      </w:r>
      <w:r w:rsidR="001373F6" w:rsidRPr="00CB047C">
        <w:rPr>
          <w:rFonts w:ascii="Times New Roman" w:hAnsi="Times New Roman"/>
          <w:sz w:val="24"/>
          <w:szCs w:val="24"/>
        </w:rPr>
        <w:t xml:space="preserve">właściwy dla podatników, dla których Polska </w:t>
      </w:r>
      <w:r w:rsidR="00FA7BBD" w:rsidRPr="00CB047C">
        <w:rPr>
          <w:rFonts w:ascii="Times New Roman" w:hAnsi="Times New Roman"/>
          <w:sz w:val="24"/>
          <w:szCs w:val="24"/>
        </w:rPr>
        <w:t xml:space="preserve">jest </w:t>
      </w:r>
      <w:r w:rsidR="00BA744D" w:rsidRPr="00CB047C">
        <w:rPr>
          <w:rFonts w:ascii="Times New Roman" w:hAnsi="Times New Roman"/>
          <w:sz w:val="24"/>
          <w:szCs w:val="24"/>
        </w:rPr>
        <w:t>państw</w:t>
      </w:r>
      <w:r w:rsidR="001373F6" w:rsidRPr="00CB047C">
        <w:rPr>
          <w:rFonts w:ascii="Times New Roman" w:hAnsi="Times New Roman"/>
          <w:sz w:val="24"/>
          <w:szCs w:val="24"/>
        </w:rPr>
        <w:t>em</w:t>
      </w:r>
      <w:r w:rsidR="00BA744D" w:rsidRPr="00CB047C">
        <w:rPr>
          <w:rFonts w:ascii="Times New Roman" w:hAnsi="Times New Roman"/>
          <w:sz w:val="24"/>
          <w:szCs w:val="24"/>
        </w:rPr>
        <w:t xml:space="preserve"> członkowski</w:t>
      </w:r>
      <w:r w:rsidR="001373F6" w:rsidRPr="00CB047C">
        <w:rPr>
          <w:rFonts w:ascii="Times New Roman" w:hAnsi="Times New Roman"/>
          <w:sz w:val="24"/>
          <w:szCs w:val="24"/>
        </w:rPr>
        <w:t>m</w:t>
      </w:r>
      <w:r w:rsidR="00BA744D" w:rsidRPr="00CB047C">
        <w:rPr>
          <w:rFonts w:ascii="Times New Roman" w:hAnsi="Times New Roman"/>
          <w:sz w:val="24"/>
          <w:szCs w:val="24"/>
        </w:rPr>
        <w:t xml:space="preserve"> identyfikacji) </w:t>
      </w:r>
      <w:r w:rsidRPr="00CB047C">
        <w:rPr>
          <w:rFonts w:ascii="Times New Roman" w:hAnsi="Times New Roman"/>
          <w:sz w:val="24"/>
          <w:szCs w:val="24"/>
        </w:rPr>
        <w:t>oraz Naczelnik Łódzkiego Urzędu Skarbowego</w:t>
      </w:r>
      <w:r w:rsidR="00BA744D" w:rsidRPr="00CB047C">
        <w:rPr>
          <w:rFonts w:ascii="Times New Roman" w:hAnsi="Times New Roman"/>
          <w:sz w:val="24"/>
          <w:szCs w:val="24"/>
        </w:rPr>
        <w:t xml:space="preserve"> (</w:t>
      </w:r>
      <w:r w:rsidR="001373F6" w:rsidRPr="00CB047C">
        <w:rPr>
          <w:rFonts w:ascii="Times New Roman" w:hAnsi="Times New Roman"/>
          <w:sz w:val="24"/>
          <w:szCs w:val="24"/>
        </w:rPr>
        <w:t xml:space="preserve">właściwy dla podatników, dla których Polska </w:t>
      </w:r>
      <w:r w:rsidR="00FA7BBD" w:rsidRPr="00CB047C">
        <w:rPr>
          <w:rFonts w:ascii="Times New Roman" w:hAnsi="Times New Roman"/>
          <w:sz w:val="24"/>
          <w:szCs w:val="24"/>
        </w:rPr>
        <w:t xml:space="preserve">jest </w:t>
      </w:r>
      <w:r w:rsidR="00BA744D" w:rsidRPr="00CB047C">
        <w:rPr>
          <w:rFonts w:ascii="Times New Roman" w:hAnsi="Times New Roman"/>
          <w:sz w:val="24"/>
          <w:szCs w:val="24"/>
        </w:rPr>
        <w:t>państw</w:t>
      </w:r>
      <w:r w:rsidR="001373F6" w:rsidRPr="00CB047C">
        <w:rPr>
          <w:rFonts w:ascii="Times New Roman" w:hAnsi="Times New Roman"/>
          <w:sz w:val="24"/>
          <w:szCs w:val="24"/>
        </w:rPr>
        <w:t>em</w:t>
      </w:r>
      <w:r w:rsidR="00BA744D" w:rsidRPr="00CB047C">
        <w:rPr>
          <w:rFonts w:ascii="Times New Roman" w:hAnsi="Times New Roman"/>
          <w:sz w:val="24"/>
          <w:szCs w:val="24"/>
        </w:rPr>
        <w:t xml:space="preserve"> członkowski</w:t>
      </w:r>
      <w:r w:rsidR="001373F6" w:rsidRPr="00CB047C">
        <w:rPr>
          <w:rFonts w:ascii="Times New Roman" w:hAnsi="Times New Roman"/>
          <w:sz w:val="24"/>
          <w:szCs w:val="24"/>
        </w:rPr>
        <w:t>m</w:t>
      </w:r>
      <w:r w:rsidR="00BA744D" w:rsidRPr="00CB047C">
        <w:rPr>
          <w:rFonts w:ascii="Times New Roman" w:hAnsi="Times New Roman"/>
          <w:sz w:val="24"/>
          <w:szCs w:val="24"/>
        </w:rPr>
        <w:t xml:space="preserve"> konsumpcji)</w:t>
      </w:r>
      <w:r w:rsidR="00CF16BD" w:rsidRPr="00CB047C">
        <w:rPr>
          <w:rFonts w:ascii="Times New Roman" w:hAnsi="Times New Roman"/>
          <w:sz w:val="24"/>
          <w:szCs w:val="24"/>
        </w:rPr>
        <w:t>.</w:t>
      </w:r>
    </w:p>
    <w:p w14:paraId="3C81A533" w14:textId="5456235B" w:rsidR="00BF2425"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Biorąc pod uwagę </w:t>
      </w:r>
      <w:r w:rsidR="00BA744D" w:rsidRPr="00CB047C">
        <w:rPr>
          <w:rFonts w:ascii="Times New Roman" w:hAnsi="Times New Roman"/>
          <w:sz w:val="24"/>
          <w:szCs w:val="24"/>
        </w:rPr>
        <w:t>fakt, że</w:t>
      </w:r>
      <w:r w:rsidRPr="00CB047C">
        <w:rPr>
          <w:rFonts w:ascii="Times New Roman" w:hAnsi="Times New Roman"/>
          <w:sz w:val="24"/>
          <w:szCs w:val="24"/>
        </w:rPr>
        <w:t xml:space="preserve"> </w:t>
      </w:r>
      <w:r w:rsidR="00BA744D" w:rsidRPr="00CB047C">
        <w:rPr>
          <w:rFonts w:ascii="Times New Roman" w:hAnsi="Times New Roman"/>
          <w:sz w:val="24"/>
          <w:szCs w:val="24"/>
        </w:rPr>
        <w:t xml:space="preserve">procedura </w:t>
      </w:r>
      <w:r w:rsidRPr="00CB047C">
        <w:rPr>
          <w:rFonts w:ascii="Times New Roman" w:hAnsi="Times New Roman"/>
          <w:sz w:val="24"/>
          <w:szCs w:val="24"/>
        </w:rPr>
        <w:t>MOSS, któr</w:t>
      </w:r>
      <w:r w:rsidR="00BA744D" w:rsidRPr="00CB047C">
        <w:rPr>
          <w:rFonts w:ascii="Times New Roman" w:hAnsi="Times New Roman"/>
          <w:sz w:val="24"/>
          <w:szCs w:val="24"/>
        </w:rPr>
        <w:t>a</w:t>
      </w:r>
      <w:r w:rsidRPr="00CB047C">
        <w:rPr>
          <w:rFonts w:ascii="Times New Roman" w:hAnsi="Times New Roman"/>
          <w:sz w:val="24"/>
          <w:szCs w:val="24"/>
        </w:rPr>
        <w:t xml:space="preserve"> umożliwia dostawcom usług TBE rejestrację </w:t>
      </w:r>
      <w:r w:rsidR="000777C3" w:rsidRPr="00CB047C">
        <w:rPr>
          <w:rFonts w:ascii="Times New Roman" w:hAnsi="Times New Roman"/>
          <w:sz w:val="24"/>
          <w:szCs w:val="24"/>
        </w:rPr>
        <w:t xml:space="preserve">dla potrzeb </w:t>
      </w:r>
      <w:r w:rsidRPr="00CB047C">
        <w:rPr>
          <w:rFonts w:ascii="Times New Roman" w:hAnsi="Times New Roman"/>
          <w:sz w:val="24"/>
          <w:szCs w:val="24"/>
        </w:rPr>
        <w:t>podatku VAT w jednym państwie członkowskim</w:t>
      </w:r>
      <w:r w:rsidR="00BA744D" w:rsidRPr="00CB047C">
        <w:rPr>
          <w:rFonts w:ascii="Times New Roman" w:hAnsi="Times New Roman"/>
          <w:sz w:val="24"/>
          <w:szCs w:val="24"/>
        </w:rPr>
        <w:t>, w ramach której podatnik rozlicza</w:t>
      </w:r>
      <w:r w:rsidRPr="00CB047C">
        <w:rPr>
          <w:rFonts w:ascii="Times New Roman" w:hAnsi="Times New Roman"/>
          <w:sz w:val="24"/>
          <w:szCs w:val="24"/>
        </w:rPr>
        <w:t xml:space="preserve"> podat</w:t>
      </w:r>
      <w:r w:rsidR="00BA744D" w:rsidRPr="00CB047C">
        <w:rPr>
          <w:rFonts w:ascii="Times New Roman" w:hAnsi="Times New Roman"/>
          <w:sz w:val="24"/>
          <w:szCs w:val="24"/>
        </w:rPr>
        <w:t>e</w:t>
      </w:r>
      <w:r w:rsidRPr="00CB047C">
        <w:rPr>
          <w:rFonts w:ascii="Times New Roman" w:hAnsi="Times New Roman"/>
          <w:sz w:val="24"/>
          <w:szCs w:val="24"/>
        </w:rPr>
        <w:t>k VAT należn</w:t>
      </w:r>
      <w:r w:rsidR="00BA744D" w:rsidRPr="00CB047C">
        <w:rPr>
          <w:rFonts w:ascii="Times New Roman" w:hAnsi="Times New Roman"/>
          <w:sz w:val="24"/>
          <w:szCs w:val="24"/>
        </w:rPr>
        <w:t>y</w:t>
      </w:r>
      <w:r w:rsidRPr="00CB047C">
        <w:rPr>
          <w:rFonts w:ascii="Times New Roman" w:hAnsi="Times New Roman"/>
          <w:sz w:val="24"/>
          <w:szCs w:val="24"/>
        </w:rPr>
        <w:t xml:space="preserve"> w innych państwach członkowskich, </w:t>
      </w:r>
      <w:r w:rsidR="00BA744D" w:rsidRPr="00CB047C">
        <w:rPr>
          <w:rFonts w:ascii="Times New Roman" w:hAnsi="Times New Roman"/>
          <w:sz w:val="24"/>
          <w:szCs w:val="24"/>
        </w:rPr>
        <w:t xml:space="preserve">została </w:t>
      </w:r>
      <w:r w:rsidR="00AA06F5" w:rsidRPr="00CB047C">
        <w:rPr>
          <w:rFonts w:ascii="Times New Roman" w:hAnsi="Times New Roman"/>
          <w:sz w:val="24"/>
          <w:szCs w:val="24"/>
        </w:rPr>
        <w:t>oceniona</w:t>
      </w:r>
      <w:r w:rsidR="00BA744D" w:rsidRPr="00CB047C">
        <w:rPr>
          <w:rFonts w:ascii="Times New Roman" w:hAnsi="Times New Roman"/>
          <w:sz w:val="24"/>
          <w:szCs w:val="24"/>
        </w:rPr>
        <w:t xml:space="preserve"> jako pozytywne narzędzie służące właściwej alokacji wpływów budżetowych zgodnie z</w:t>
      </w:r>
      <w:r w:rsidR="001C4DE4" w:rsidRPr="00CB047C">
        <w:rPr>
          <w:rFonts w:ascii="Times New Roman" w:hAnsi="Times New Roman"/>
          <w:sz w:val="24"/>
          <w:szCs w:val="24"/>
        </w:rPr>
        <w:t xml:space="preserve"> </w:t>
      </w:r>
      <w:r w:rsidR="00BA744D" w:rsidRPr="00CB047C">
        <w:rPr>
          <w:rFonts w:ascii="Times New Roman" w:hAnsi="Times New Roman"/>
          <w:sz w:val="24"/>
          <w:szCs w:val="24"/>
        </w:rPr>
        <w:t xml:space="preserve">zasadą opodatkowania w miejscu konsumpcji, </w:t>
      </w:r>
      <w:r w:rsidRPr="00CB047C">
        <w:rPr>
          <w:rFonts w:ascii="Times New Roman" w:hAnsi="Times New Roman"/>
          <w:sz w:val="24"/>
          <w:szCs w:val="24"/>
        </w:rPr>
        <w:t>zdecydowano, że system ten zostanie rozszerzony na inne usługi, WSTO, a także na niektóre krajowe dostawy towarów, stając się tym samym punktem kompleksowej obsługi (OSS).</w:t>
      </w:r>
    </w:p>
    <w:p w14:paraId="60635249" w14:textId="7893FDCC" w:rsidR="00932D98" w:rsidRPr="00CB047C" w:rsidRDefault="00BF2425" w:rsidP="002E6578">
      <w:pPr>
        <w:spacing w:before="240" w:line="340" w:lineRule="atLeast"/>
        <w:jc w:val="both"/>
        <w:rPr>
          <w:rFonts w:ascii="Times New Roman" w:hAnsi="Times New Roman"/>
          <w:sz w:val="24"/>
          <w:szCs w:val="24"/>
          <w:u w:val="single"/>
        </w:rPr>
      </w:pPr>
      <w:r w:rsidRPr="00CB047C">
        <w:rPr>
          <w:rFonts w:ascii="Times New Roman" w:hAnsi="Times New Roman"/>
          <w:sz w:val="24"/>
          <w:szCs w:val="24"/>
          <w:u w:val="single"/>
        </w:rPr>
        <w:t xml:space="preserve">Zmiany związane z implementacją dyrektyw </w:t>
      </w:r>
      <w:r w:rsidR="003C3A36" w:rsidRPr="00CB047C">
        <w:rPr>
          <w:rFonts w:ascii="Times New Roman" w:hAnsi="Times New Roman"/>
          <w:sz w:val="24"/>
          <w:szCs w:val="24"/>
          <w:u w:val="single"/>
        </w:rPr>
        <w:t>2017/2455</w:t>
      </w:r>
      <w:r w:rsidRPr="00CB047C">
        <w:rPr>
          <w:rFonts w:ascii="Times New Roman" w:hAnsi="Times New Roman"/>
          <w:sz w:val="24"/>
          <w:szCs w:val="24"/>
          <w:u w:val="single"/>
        </w:rPr>
        <w:t xml:space="preserve"> oraz </w:t>
      </w:r>
      <w:r w:rsidR="003C3A36" w:rsidRPr="00CB047C">
        <w:rPr>
          <w:rFonts w:ascii="Times New Roman" w:hAnsi="Times New Roman"/>
          <w:sz w:val="24"/>
          <w:szCs w:val="24"/>
          <w:u w:val="single"/>
        </w:rPr>
        <w:t>2019/1995</w:t>
      </w:r>
    </w:p>
    <w:p w14:paraId="10CD08F6" w14:textId="5532C042" w:rsidR="005A08A0"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Jak wskazano powyżej, celem dyrektyw </w:t>
      </w:r>
      <w:r w:rsidR="003C3A36" w:rsidRPr="00CB047C">
        <w:rPr>
          <w:rFonts w:ascii="Times New Roman" w:hAnsi="Times New Roman"/>
          <w:sz w:val="24"/>
          <w:szCs w:val="24"/>
        </w:rPr>
        <w:t>2017/2455</w:t>
      </w:r>
      <w:r w:rsidRPr="00CB047C">
        <w:rPr>
          <w:rFonts w:ascii="Times New Roman" w:hAnsi="Times New Roman"/>
          <w:sz w:val="24"/>
          <w:szCs w:val="24"/>
        </w:rPr>
        <w:t xml:space="preserve"> oraz </w:t>
      </w:r>
      <w:r w:rsidR="003C3A36" w:rsidRPr="00CB047C">
        <w:rPr>
          <w:rFonts w:ascii="Times New Roman" w:hAnsi="Times New Roman"/>
          <w:sz w:val="24"/>
          <w:szCs w:val="24"/>
        </w:rPr>
        <w:t>2019/1995</w:t>
      </w:r>
      <w:r w:rsidRPr="00CB047C">
        <w:rPr>
          <w:rFonts w:ascii="Times New Roman" w:hAnsi="Times New Roman"/>
          <w:sz w:val="24"/>
          <w:szCs w:val="24"/>
        </w:rPr>
        <w:t xml:space="preserve"> było m.in. rozszerzenie i</w:t>
      </w:r>
      <w:r w:rsidR="001C4DE4" w:rsidRPr="00CB047C">
        <w:rPr>
          <w:rFonts w:ascii="Times New Roman" w:hAnsi="Times New Roman"/>
          <w:sz w:val="24"/>
          <w:szCs w:val="24"/>
        </w:rPr>
        <w:t xml:space="preserve"> </w:t>
      </w:r>
      <w:r w:rsidRPr="00CB047C">
        <w:rPr>
          <w:rFonts w:ascii="Times New Roman" w:hAnsi="Times New Roman"/>
          <w:sz w:val="24"/>
          <w:szCs w:val="24"/>
        </w:rPr>
        <w:t xml:space="preserve">modyfikacja obecnej procedury MOSS na inne usługi, WSTO, a także niektóre krajowe dostawy towarów, </w:t>
      </w:r>
      <w:r w:rsidR="00866D7E" w:rsidRPr="00CB047C">
        <w:rPr>
          <w:rFonts w:ascii="Times New Roman" w:hAnsi="Times New Roman"/>
          <w:sz w:val="24"/>
          <w:szCs w:val="24"/>
        </w:rPr>
        <w:t xml:space="preserve">powodując </w:t>
      </w:r>
      <w:r w:rsidRPr="00CB047C">
        <w:rPr>
          <w:rFonts w:ascii="Times New Roman" w:hAnsi="Times New Roman"/>
          <w:sz w:val="24"/>
          <w:szCs w:val="24"/>
        </w:rPr>
        <w:t xml:space="preserve">tym samym </w:t>
      </w:r>
      <w:r w:rsidR="00866D7E" w:rsidRPr="00CB047C">
        <w:rPr>
          <w:rFonts w:ascii="Times New Roman" w:hAnsi="Times New Roman"/>
          <w:sz w:val="24"/>
          <w:szCs w:val="24"/>
        </w:rPr>
        <w:t xml:space="preserve">przekształcenie małego punktu kompleksowej obsługi </w:t>
      </w:r>
      <w:r w:rsidR="002A3FDD" w:rsidRPr="00CB047C">
        <w:rPr>
          <w:rFonts w:ascii="Times New Roman" w:hAnsi="Times New Roman"/>
          <w:sz w:val="24"/>
          <w:szCs w:val="24"/>
        </w:rPr>
        <w:t>w</w:t>
      </w:r>
      <w:r w:rsidR="00866D7E" w:rsidRPr="00CB047C">
        <w:rPr>
          <w:rFonts w:ascii="Times New Roman" w:hAnsi="Times New Roman"/>
          <w:sz w:val="24"/>
          <w:szCs w:val="24"/>
        </w:rPr>
        <w:t xml:space="preserve"> </w:t>
      </w:r>
      <w:r w:rsidRPr="00CB047C">
        <w:rPr>
          <w:rFonts w:ascii="Times New Roman" w:hAnsi="Times New Roman"/>
          <w:sz w:val="24"/>
          <w:szCs w:val="24"/>
        </w:rPr>
        <w:t>punkt kompleksowej obsługi (OSS).</w:t>
      </w:r>
    </w:p>
    <w:p w14:paraId="5F188A26" w14:textId="601B74B6" w:rsidR="00BF2425"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 założenia OSS (podobnie jak MOSS) ma na celu uproszczenie obowiązków w</w:t>
      </w:r>
      <w:r w:rsidR="006B53DE" w:rsidRPr="00CB047C">
        <w:rPr>
          <w:rFonts w:ascii="Times New Roman" w:hAnsi="Times New Roman"/>
          <w:sz w:val="24"/>
          <w:szCs w:val="24"/>
        </w:rPr>
        <w:t xml:space="preserve"> </w:t>
      </w:r>
      <w:r w:rsidRPr="00CB047C">
        <w:rPr>
          <w:rFonts w:ascii="Times New Roman" w:hAnsi="Times New Roman"/>
          <w:sz w:val="24"/>
          <w:szCs w:val="24"/>
        </w:rPr>
        <w:t xml:space="preserve">zakresie podatku VAT </w:t>
      </w:r>
      <w:r w:rsidR="00866D7E" w:rsidRPr="00CB047C">
        <w:rPr>
          <w:rFonts w:ascii="Times New Roman" w:hAnsi="Times New Roman"/>
          <w:sz w:val="24"/>
          <w:szCs w:val="24"/>
        </w:rPr>
        <w:t xml:space="preserve">nałożonych na </w:t>
      </w:r>
      <w:r w:rsidRPr="00CB047C">
        <w:rPr>
          <w:rFonts w:ascii="Times New Roman" w:hAnsi="Times New Roman"/>
          <w:sz w:val="24"/>
          <w:szCs w:val="24"/>
        </w:rPr>
        <w:t xml:space="preserve">podatników dokonujących dostaw towarów i świadczących usługi osobom niebędącym podatnikami </w:t>
      </w:r>
      <w:r w:rsidR="00AA1A9D" w:rsidRPr="00CB047C">
        <w:rPr>
          <w:rFonts w:ascii="Times New Roman" w:hAnsi="Times New Roman"/>
          <w:sz w:val="24"/>
          <w:szCs w:val="24"/>
        </w:rPr>
        <w:t xml:space="preserve">(konsumentom) </w:t>
      </w:r>
      <w:r w:rsidR="00BA744D" w:rsidRPr="00CB047C">
        <w:rPr>
          <w:rFonts w:ascii="Times New Roman" w:hAnsi="Times New Roman"/>
          <w:sz w:val="24"/>
          <w:szCs w:val="24"/>
        </w:rPr>
        <w:t>na</w:t>
      </w:r>
      <w:r w:rsidRPr="00CB047C">
        <w:rPr>
          <w:rFonts w:ascii="Times New Roman" w:hAnsi="Times New Roman"/>
          <w:sz w:val="24"/>
          <w:szCs w:val="24"/>
        </w:rPr>
        <w:t xml:space="preserve"> terytorium UE, poprzez umożliwienie im:</w:t>
      </w:r>
    </w:p>
    <w:p w14:paraId="4B78CC37" w14:textId="77777777" w:rsidR="00BF2425" w:rsidRPr="00CB047C" w:rsidRDefault="00BF2425" w:rsidP="00C51048">
      <w:pPr>
        <w:spacing w:line="340" w:lineRule="atLeast"/>
        <w:jc w:val="both"/>
        <w:rPr>
          <w:rFonts w:ascii="Times New Roman" w:hAnsi="Times New Roman"/>
          <w:sz w:val="24"/>
          <w:szCs w:val="24"/>
        </w:rPr>
      </w:pPr>
      <w:r w:rsidRPr="00CB047C">
        <w:rPr>
          <w:rFonts w:ascii="Times New Roman" w:hAnsi="Times New Roman"/>
          <w:sz w:val="24"/>
          <w:szCs w:val="24"/>
        </w:rPr>
        <w:t>• elektronicznej rejestracji dla celów podatku VAT w jednym państwie członkowskim;</w:t>
      </w:r>
    </w:p>
    <w:p w14:paraId="743F2FD8" w14:textId="77777777" w:rsidR="00BF2425" w:rsidRPr="00CB047C" w:rsidRDefault="00BF2425" w:rsidP="00C51048">
      <w:pPr>
        <w:spacing w:line="340" w:lineRule="atLeast"/>
        <w:jc w:val="both"/>
        <w:rPr>
          <w:rFonts w:ascii="Times New Roman" w:hAnsi="Times New Roman"/>
          <w:sz w:val="24"/>
          <w:szCs w:val="24"/>
        </w:rPr>
      </w:pPr>
      <w:r w:rsidRPr="00CB047C">
        <w:rPr>
          <w:rFonts w:ascii="Times New Roman" w:hAnsi="Times New Roman"/>
          <w:sz w:val="24"/>
          <w:szCs w:val="24"/>
        </w:rPr>
        <w:t>• deklarowania i płacenia należnego podatku VAT w ramach jednej elektronicznej kwartalnej deklaracji;</w:t>
      </w:r>
    </w:p>
    <w:p w14:paraId="371B77D1" w14:textId="547B594C" w:rsidR="00BF2425" w:rsidRPr="00CB047C" w:rsidRDefault="00BF2425" w:rsidP="0051052A">
      <w:pPr>
        <w:spacing w:line="340" w:lineRule="atLeast"/>
        <w:jc w:val="both"/>
        <w:rPr>
          <w:rFonts w:ascii="Times New Roman" w:hAnsi="Times New Roman"/>
          <w:sz w:val="24"/>
          <w:szCs w:val="24"/>
        </w:rPr>
      </w:pPr>
      <w:r w:rsidRPr="00CB047C">
        <w:rPr>
          <w:rFonts w:ascii="Times New Roman" w:hAnsi="Times New Roman"/>
          <w:sz w:val="24"/>
          <w:szCs w:val="24"/>
        </w:rPr>
        <w:t>• współpracy z administracją podatkową państwa członkowskiego</w:t>
      </w:r>
      <w:r w:rsidR="00AA1A9D" w:rsidRPr="00CB047C">
        <w:rPr>
          <w:rFonts w:ascii="Times New Roman" w:hAnsi="Times New Roman"/>
          <w:sz w:val="24"/>
          <w:szCs w:val="24"/>
        </w:rPr>
        <w:t xml:space="preserve"> siedziby działalności gospodarczej</w:t>
      </w:r>
      <w:r w:rsidRPr="00CB047C">
        <w:rPr>
          <w:rFonts w:ascii="Times New Roman" w:hAnsi="Times New Roman"/>
          <w:sz w:val="24"/>
          <w:szCs w:val="24"/>
        </w:rPr>
        <w:t>, nawet jeśli dokonywane dostawy / świadczenie usług mają charakter transgraniczny.</w:t>
      </w:r>
    </w:p>
    <w:p w14:paraId="0B677400" w14:textId="3F9D6B24" w:rsidR="006A18DD"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Aby osiągnąć ten cel</w:t>
      </w:r>
      <w:r w:rsidR="00BA744D" w:rsidRPr="00CB047C">
        <w:rPr>
          <w:rFonts w:ascii="Times New Roman" w:hAnsi="Times New Roman"/>
          <w:sz w:val="24"/>
          <w:szCs w:val="24"/>
        </w:rPr>
        <w:t>,</w:t>
      </w:r>
      <w:r w:rsidRPr="00CB047C">
        <w:rPr>
          <w:rFonts w:ascii="Times New Roman" w:hAnsi="Times New Roman"/>
          <w:sz w:val="24"/>
          <w:szCs w:val="24"/>
        </w:rPr>
        <w:t xml:space="preserve"> konieczne jest dokonanie stosownych zmian w ustawie o</w:t>
      </w:r>
      <w:r w:rsidR="006B53DE" w:rsidRPr="00CB047C">
        <w:rPr>
          <w:rFonts w:ascii="Times New Roman" w:hAnsi="Times New Roman"/>
          <w:sz w:val="24"/>
          <w:szCs w:val="24"/>
        </w:rPr>
        <w:t xml:space="preserve"> </w:t>
      </w:r>
      <w:r w:rsidRPr="00CB047C">
        <w:rPr>
          <w:rFonts w:ascii="Times New Roman" w:hAnsi="Times New Roman"/>
          <w:sz w:val="24"/>
          <w:szCs w:val="24"/>
        </w:rPr>
        <w:t>VAT. Polegają one przede wszystkim na modyfikacjach rozdziałó</w:t>
      </w:r>
      <w:r w:rsidR="00CF16BD" w:rsidRPr="00CB047C">
        <w:rPr>
          <w:rFonts w:ascii="Times New Roman" w:hAnsi="Times New Roman"/>
          <w:sz w:val="24"/>
          <w:szCs w:val="24"/>
        </w:rPr>
        <w:t xml:space="preserve">w 6a (procedura unijna) </w:t>
      </w:r>
      <w:r w:rsidRPr="00CB047C">
        <w:rPr>
          <w:rFonts w:ascii="Times New Roman" w:hAnsi="Times New Roman"/>
          <w:sz w:val="24"/>
          <w:szCs w:val="24"/>
        </w:rPr>
        <w:t>i 7 (procedura nieunijna) w dziale XII ustawy o</w:t>
      </w:r>
      <w:r w:rsidR="006B53DE" w:rsidRPr="00CB047C">
        <w:rPr>
          <w:rFonts w:ascii="Times New Roman" w:hAnsi="Times New Roman"/>
          <w:sz w:val="24"/>
          <w:szCs w:val="24"/>
        </w:rPr>
        <w:t xml:space="preserve"> </w:t>
      </w:r>
      <w:r w:rsidRPr="00CB047C">
        <w:rPr>
          <w:rFonts w:ascii="Times New Roman" w:hAnsi="Times New Roman"/>
          <w:sz w:val="24"/>
          <w:szCs w:val="24"/>
        </w:rPr>
        <w:t>VAT</w:t>
      </w:r>
      <w:r w:rsidR="00BA744D" w:rsidRPr="00CB047C">
        <w:rPr>
          <w:rFonts w:ascii="Times New Roman" w:hAnsi="Times New Roman"/>
          <w:sz w:val="24"/>
          <w:szCs w:val="24"/>
        </w:rPr>
        <w:t>, jak również</w:t>
      </w:r>
      <w:r w:rsidRPr="00CB047C">
        <w:rPr>
          <w:rFonts w:ascii="Times New Roman" w:hAnsi="Times New Roman"/>
          <w:sz w:val="24"/>
          <w:szCs w:val="24"/>
        </w:rPr>
        <w:t xml:space="preserve"> innych przepisów, ściśle z</w:t>
      </w:r>
      <w:r w:rsidR="006B53DE" w:rsidRPr="00CB047C">
        <w:rPr>
          <w:rFonts w:ascii="Times New Roman" w:hAnsi="Times New Roman"/>
          <w:sz w:val="24"/>
          <w:szCs w:val="24"/>
        </w:rPr>
        <w:t> </w:t>
      </w:r>
      <w:r w:rsidR="00CF16BD" w:rsidRPr="00CB047C">
        <w:rPr>
          <w:rFonts w:ascii="Times New Roman" w:hAnsi="Times New Roman"/>
          <w:sz w:val="24"/>
          <w:szCs w:val="24"/>
        </w:rPr>
        <w:t>nimi powiązanych.</w:t>
      </w:r>
    </w:p>
    <w:p w14:paraId="1AD9DD53" w14:textId="0A3E30EA" w:rsidR="00BF2425" w:rsidRPr="00CB047C" w:rsidRDefault="00BF2425" w:rsidP="002E6578">
      <w:pPr>
        <w:spacing w:before="240" w:line="340" w:lineRule="atLeast"/>
        <w:jc w:val="both"/>
        <w:rPr>
          <w:rFonts w:ascii="Times New Roman" w:hAnsi="Times New Roman"/>
          <w:i/>
          <w:sz w:val="24"/>
          <w:szCs w:val="24"/>
          <w:u w:val="single"/>
        </w:rPr>
      </w:pPr>
      <w:r w:rsidRPr="00CB047C">
        <w:rPr>
          <w:rFonts w:ascii="Times New Roman" w:hAnsi="Times New Roman"/>
          <w:i/>
          <w:sz w:val="24"/>
          <w:szCs w:val="24"/>
          <w:u w:val="single"/>
        </w:rPr>
        <w:lastRenderedPageBreak/>
        <w:t>Rozszerzenie i modyfikacja procedury unijnej, uregulowanej w rozdziale 6a działu XII ustawy o VAT</w:t>
      </w:r>
    </w:p>
    <w:p w14:paraId="76C99C94" w14:textId="77777777" w:rsidR="00BF2425" w:rsidRPr="00CB047C" w:rsidRDefault="00BF2425" w:rsidP="00EC45BA">
      <w:pPr>
        <w:numPr>
          <w:ilvl w:val="0"/>
          <w:numId w:val="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Zakres przedmiotowy procedury unijnej</w:t>
      </w:r>
    </w:p>
    <w:p w14:paraId="2F88C6F0" w14:textId="27941D71" w:rsidR="00BF2425"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Nowe przepisy rozszerzają zakres przedmiotowy procedury unijnej, która </w:t>
      </w:r>
      <w:r w:rsidR="00266DCE" w:rsidRPr="00CB047C">
        <w:rPr>
          <w:rFonts w:ascii="Times New Roman" w:hAnsi="Times New Roman"/>
          <w:sz w:val="24"/>
          <w:szCs w:val="24"/>
        </w:rPr>
        <w:t>od</w:t>
      </w:r>
      <w:r w:rsidRPr="00CB047C">
        <w:rPr>
          <w:rFonts w:ascii="Times New Roman" w:hAnsi="Times New Roman"/>
          <w:sz w:val="24"/>
          <w:szCs w:val="24"/>
        </w:rPr>
        <w:t xml:space="preserve">1 </w:t>
      </w:r>
      <w:r w:rsidR="00875453" w:rsidRPr="00CB047C">
        <w:rPr>
          <w:rFonts w:ascii="Times New Roman" w:hAnsi="Times New Roman"/>
          <w:sz w:val="24"/>
          <w:szCs w:val="24"/>
        </w:rPr>
        <w:t xml:space="preserve">lipca </w:t>
      </w:r>
      <w:r w:rsidRPr="00CB047C">
        <w:rPr>
          <w:rFonts w:ascii="Times New Roman" w:hAnsi="Times New Roman"/>
          <w:sz w:val="24"/>
          <w:szCs w:val="24"/>
        </w:rPr>
        <w:t>2021</w:t>
      </w:r>
      <w:r w:rsidR="00830CB9" w:rsidRPr="00CB047C">
        <w:rPr>
          <w:rFonts w:ascii="Times New Roman" w:hAnsi="Times New Roman"/>
          <w:sz w:val="24"/>
          <w:szCs w:val="24"/>
        </w:rPr>
        <w:t xml:space="preserve"> </w:t>
      </w:r>
      <w:r w:rsidRPr="00CB047C">
        <w:rPr>
          <w:rFonts w:ascii="Times New Roman" w:hAnsi="Times New Roman"/>
          <w:sz w:val="24"/>
          <w:szCs w:val="24"/>
        </w:rPr>
        <w:t>r. będzie oznaczała procedurę szczególną dla:</w:t>
      </w:r>
    </w:p>
    <w:p w14:paraId="2D44B1B1" w14:textId="77777777" w:rsidR="00BF2425" w:rsidRPr="00CB047C" w:rsidRDefault="00BF2425" w:rsidP="00EC45BA">
      <w:pPr>
        <w:numPr>
          <w:ilvl w:val="0"/>
          <w:numId w:val="9"/>
        </w:numPr>
        <w:spacing w:line="340" w:lineRule="atLeast"/>
        <w:ind w:left="0" w:firstLine="0"/>
        <w:jc w:val="both"/>
        <w:rPr>
          <w:rFonts w:ascii="Times New Roman" w:hAnsi="Times New Roman"/>
          <w:sz w:val="24"/>
          <w:szCs w:val="24"/>
        </w:rPr>
      </w:pPr>
      <w:r w:rsidRPr="00CB047C">
        <w:rPr>
          <w:rFonts w:ascii="Times New Roman" w:hAnsi="Times New Roman"/>
          <w:sz w:val="24"/>
          <w:szCs w:val="24"/>
        </w:rPr>
        <w:t>WSTO;</w:t>
      </w:r>
    </w:p>
    <w:p w14:paraId="3F61983C" w14:textId="74839ACB" w:rsidR="00BF2425" w:rsidRPr="00CB047C" w:rsidRDefault="00BF2425" w:rsidP="00EC45BA">
      <w:pPr>
        <w:numPr>
          <w:ilvl w:val="0"/>
          <w:numId w:val="9"/>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dostaw towarów w państwie członkowskim </w:t>
      </w:r>
      <w:r w:rsidR="00E526BA" w:rsidRPr="00CB047C">
        <w:rPr>
          <w:rFonts w:ascii="Times New Roman" w:hAnsi="Times New Roman"/>
          <w:sz w:val="24"/>
          <w:szCs w:val="24"/>
        </w:rPr>
        <w:t xml:space="preserve">(dostawy krajowe) </w:t>
      </w:r>
      <w:r w:rsidRPr="00CB047C">
        <w:rPr>
          <w:rFonts w:ascii="Times New Roman" w:hAnsi="Times New Roman"/>
          <w:sz w:val="24"/>
          <w:szCs w:val="24"/>
        </w:rPr>
        <w:t>dokonywanych przez interfejsy elektroniczne ułatwiające t</w:t>
      </w:r>
      <w:r w:rsidR="00596A0C" w:rsidRPr="00CB047C">
        <w:rPr>
          <w:rFonts w:ascii="Times New Roman" w:hAnsi="Times New Roman"/>
          <w:sz w:val="24"/>
          <w:szCs w:val="24"/>
        </w:rPr>
        <w:t>aki</w:t>
      </w:r>
      <w:r w:rsidRPr="00CB047C">
        <w:rPr>
          <w:rFonts w:ascii="Times New Roman" w:hAnsi="Times New Roman"/>
          <w:sz w:val="24"/>
          <w:szCs w:val="24"/>
        </w:rPr>
        <w:t xml:space="preserve">e dostawy w rozumieniu </w:t>
      </w:r>
      <w:r w:rsidR="00174F3F" w:rsidRPr="00CB047C">
        <w:rPr>
          <w:rFonts w:ascii="Times New Roman" w:hAnsi="Times New Roman"/>
          <w:sz w:val="24"/>
          <w:szCs w:val="24"/>
        </w:rPr>
        <w:t xml:space="preserve">projektowanego </w:t>
      </w:r>
      <w:r w:rsidRPr="00CB047C">
        <w:rPr>
          <w:rFonts w:ascii="Times New Roman" w:hAnsi="Times New Roman"/>
          <w:sz w:val="24"/>
          <w:szCs w:val="24"/>
        </w:rPr>
        <w:t>art. 7a;</w:t>
      </w:r>
    </w:p>
    <w:p w14:paraId="37D8679F" w14:textId="78D89124" w:rsidR="005A08A0" w:rsidRPr="00CB047C" w:rsidRDefault="00596A0C" w:rsidP="00EC45BA">
      <w:pPr>
        <w:numPr>
          <w:ilvl w:val="0"/>
          <w:numId w:val="9"/>
        </w:numPr>
        <w:spacing w:line="340" w:lineRule="atLeast"/>
        <w:ind w:left="0" w:firstLine="0"/>
        <w:jc w:val="both"/>
        <w:rPr>
          <w:rFonts w:ascii="Times New Roman" w:hAnsi="Times New Roman"/>
          <w:sz w:val="24"/>
          <w:szCs w:val="24"/>
        </w:rPr>
      </w:pPr>
      <w:r w:rsidRPr="00CB047C">
        <w:rPr>
          <w:rFonts w:ascii="Times New Roman" w:hAnsi="Times New Roman"/>
          <w:sz w:val="24"/>
          <w:szCs w:val="24"/>
        </w:rPr>
        <w:t>określonych</w:t>
      </w:r>
      <w:r w:rsidR="00BF2425" w:rsidRPr="00CB047C">
        <w:rPr>
          <w:rFonts w:ascii="Times New Roman" w:hAnsi="Times New Roman"/>
          <w:sz w:val="24"/>
          <w:szCs w:val="24"/>
        </w:rPr>
        <w:t xml:space="preserve"> usług świadczonych przez podatników mających siedzibę </w:t>
      </w:r>
      <w:r w:rsidRPr="00CB047C">
        <w:rPr>
          <w:rFonts w:ascii="Times New Roman" w:hAnsi="Times New Roman"/>
          <w:sz w:val="24"/>
          <w:szCs w:val="24"/>
        </w:rPr>
        <w:t xml:space="preserve">działalności gospodarczej </w:t>
      </w:r>
      <w:r w:rsidR="00BF2425" w:rsidRPr="00CB047C">
        <w:rPr>
          <w:rFonts w:ascii="Times New Roman" w:hAnsi="Times New Roman"/>
          <w:sz w:val="24"/>
          <w:szCs w:val="24"/>
        </w:rPr>
        <w:t xml:space="preserve">na terytorium Wspólnoty, ale nieposiadających </w:t>
      </w:r>
      <w:r w:rsidRPr="00CB047C">
        <w:rPr>
          <w:rFonts w:ascii="Times New Roman" w:hAnsi="Times New Roman"/>
          <w:sz w:val="24"/>
          <w:szCs w:val="24"/>
        </w:rPr>
        <w:t xml:space="preserve">takiej </w:t>
      </w:r>
      <w:r w:rsidR="00BF2425" w:rsidRPr="00CB047C">
        <w:rPr>
          <w:rFonts w:ascii="Times New Roman" w:hAnsi="Times New Roman"/>
          <w:sz w:val="24"/>
          <w:szCs w:val="24"/>
        </w:rPr>
        <w:t>siedziby w państwie członkowskim konsumpcji.</w:t>
      </w:r>
    </w:p>
    <w:p w14:paraId="16FB2A12" w14:textId="4BEDEF1F" w:rsidR="000A6718"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doprecyzować, że poprzez </w:t>
      </w:r>
      <w:r w:rsidR="00AF759F" w:rsidRPr="00CB047C">
        <w:rPr>
          <w:rFonts w:ascii="Times New Roman" w:hAnsi="Times New Roman"/>
          <w:sz w:val="24"/>
          <w:szCs w:val="24"/>
        </w:rPr>
        <w:t>„</w:t>
      </w:r>
      <w:r w:rsidRPr="00CB047C">
        <w:rPr>
          <w:rFonts w:ascii="Times New Roman" w:hAnsi="Times New Roman"/>
          <w:sz w:val="24"/>
          <w:szCs w:val="24"/>
        </w:rPr>
        <w:t>usługi</w:t>
      </w:r>
      <w:r w:rsidR="00AF759F" w:rsidRPr="00CB047C">
        <w:rPr>
          <w:rFonts w:ascii="Times New Roman" w:hAnsi="Times New Roman"/>
          <w:sz w:val="24"/>
          <w:szCs w:val="24"/>
        </w:rPr>
        <w:t>”</w:t>
      </w:r>
      <w:r w:rsidRPr="00CB047C">
        <w:rPr>
          <w:rFonts w:ascii="Times New Roman" w:hAnsi="Times New Roman"/>
          <w:sz w:val="24"/>
          <w:szCs w:val="24"/>
        </w:rPr>
        <w:t xml:space="preserve"> należy rozumieć usługi</w:t>
      </w:r>
      <w:r w:rsidR="00A47FF3" w:rsidRPr="00CB047C">
        <w:rPr>
          <w:rFonts w:ascii="Times New Roman" w:hAnsi="Times New Roman"/>
          <w:sz w:val="24"/>
          <w:szCs w:val="24"/>
        </w:rPr>
        <w:t xml:space="preserve"> świadczone na rzecz konsumentów</w:t>
      </w:r>
      <w:r w:rsidRPr="00CB047C">
        <w:rPr>
          <w:rFonts w:ascii="Times New Roman" w:hAnsi="Times New Roman"/>
          <w:sz w:val="24"/>
          <w:szCs w:val="24"/>
        </w:rPr>
        <w:t xml:space="preserve"> </w:t>
      </w:r>
      <w:r w:rsidR="00A47FF3" w:rsidRPr="00CB047C">
        <w:rPr>
          <w:rFonts w:ascii="Times New Roman" w:hAnsi="Times New Roman"/>
          <w:sz w:val="24"/>
          <w:szCs w:val="24"/>
        </w:rPr>
        <w:t>których miejscem świadczenia jest terytorium państwa członkowskiego konsumpcji. Zatem są to usługi</w:t>
      </w:r>
      <w:r w:rsidRPr="00CB047C">
        <w:rPr>
          <w:rFonts w:ascii="Times New Roman" w:hAnsi="Times New Roman"/>
          <w:sz w:val="24"/>
          <w:szCs w:val="24"/>
        </w:rPr>
        <w:t xml:space="preserve"> do których nie ma zastosowania ogólna zasada określona w</w:t>
      </w:r>
      <w:r w:rsidR="00830CB9" w:rsidRPr="00CB047C">
        <w:rPr>
          <w:rFonts w:ascii="Times New Roman" w:hAnsi="Times New Roman"/>
          <w:sz w:val="24"/>
          <w:szCs w:val="24"/>
        </w:rPr>
        <w:t xml:space="preserve">  </w:t>
      </w:r>
      <w:r w:rsidRPr="00CB047C">
        <w:rPr>
          <w:rFonts w:ascii="Times New Roman" w:hAnsi="Times New Roman"/>
          <w:sz w:val="24"/>
          <w:szCs w:val="24"/>
        </w:rPr>
        <w:t>art. 28c ustawy o VAT (zgodnie z którą miejscem świadczenia usług na rzecz podmiotów niebędących podatnikami jest miejsce, w którym usługodawca posiada</w:t>
      </w:r>
      <w:r w:rsidR="006A18DD" w:rsidRPr="00CB047C">
        <w:rPr>
          <w:rFonts w:ascii="Times New Roman" w:hAnsi="Times New Roman"/>
          <w:sz w:val="24"/>
          <w:szCs w:val="24"/>
        </w:rPr>
        <w:t>, co do zasady,</w:t>
      </w:r>
      <w:r w:rsidRPr="00CB047C">
        <w:rPr>
          <w:rFonts w:ascii="Times New Roman" w:hAnsi="Times New Roman"/>
          <w:sz w:val="24"/>
          <w:szCs w:val="24"/>
        </w:rPr>
        <w:t xml:space="preserve"> siedzibę działalności gospodarczej). Oznacza to, że procedurą unijną będą mogły być objęte </w:t>
      </w:r>
      <w:r w:rsidR="00AF759F" w:rsidRPr="00CB047C">
        <w:rPr>
          <w:rFonts w:ascii="Times New Roman" w:hAnsi="Times New Roman"/>
          <w:sz w:val="24"/>
          <w:szCs w:val="24"/>
        </w:rPr>
        <w:t xml:space="preserve">np. </w:t>
      </w:r>
      <w:r w:rsidRPr="00CB047C">
        <w:rPr>
          <w:rFonts w:ascii="Times New Roman" w:hAnsi="Times New Roman"/>
          <w:sz w:val="24"/>
          <w:szCs w:val="24"/>
        </w:rPr>
        <w:t>usługi</w:t>
      </w:r>
      <w:r w:rsidR="00772029" w:rsidRPr="00CB047C">
        <w:rPr>
          <w:rFonts w:ascii="Times New Roman" w:hAnsi="Times New Roman"/>
          <w:sz w:val="24"/>
          <w:szCs w:val="24"/>
        </w:rPr>
        <w:t xml:space="preserve">, </w:t>
      </w:r>
      <w:r w:rsidRPr="00CB047C">
        <w:rPr>
          <w:rFonts w:ascii="Times New Roman" w:hAnsi="Times New Roman"/>
          <w:sz w:val="24"/>
          <w:szCs w:val="24"/>
        </w:rPr>
        <w:t>o których mowa w art. 28e, art. 28f ust. 1, 2, 3, art. 28g ust. 2 i art. 28h-28</w:t>
      </w:r>
      <w:r w:rsidR="00397B04" w:rsidRPr="00CB047C">
        <w:rPr>
          <w:rFonts w:ascii="Times New Roman" w:hAnsi="Times New Roman"/>
          <w:sz w:val="24"/>
          <w:szCs w:val="24"/>
        </w:rPr>
        <w:t>k</w:t>
      </w:r>
      <w:r w:rsidRPr="00CB047C">
        <w:rPr>
          <w:rFonts w:ascii="Times New Roman" w:hAnsi="Times New Roman"/>
          <w:sz w:val="24"/>
          <w:szCs w:val="24"/>
        </w:rPr>
        <w:t>.</w:t>
      </w:r>
    </w:p>
    <w:p w14:paraId="2EDA54BC" w14:textId="51D615D2" w:rsidR="00BF2425" w:rsidRPr="00CB047C" w:rsidRDefault="00BF2425" w:rsidP="00EC45BA">
      <w:pPr>
        <w:numPr>
          <w:ilvl w:val="0"/>
          <w:numId w:val="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Zakres podmiotowy procedury unijnej</w:t>
      </w:r>
    </w:p>
    <w:p w14:paraId="08F16D24" w14:textId="783A381D" w:rsidR="00BF2425"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Nowe przepisy rozszerzaj</w:t>
      </w:r>
      <w:r w:rsidR="00820036" w:rsidRPr="00CB047C">
        <w:rPr>
          <w:rFonts w:ascii="Times New Roman" w:hAnsi="Times New Roman"/>
          <w:sz w:val="24"/>
          <w:szCs w:val="24"/>
        </w:rPr>
        <w:t>ą</w:t>
      </w:r>
      <w:r w:rsidRPr="00CB047C">
        <w:rPr>
          <w:rFonts w:ascii="Times New Roman" w:hAnsi="Times New Roman"/>
          <w:sz w:val="24"/>
          <w:szCs w:val="24"/>
        </w:rPr>
        <w:t xml:space="preserve"> zakres podmiotowy procedury unijnej, z której </w:t>
      </w:r>
      <w:r w:rsidR="00266DCE" w:rsidRPr="00CB047C">
        <w:rPr>
          <w:rFonts w:ascii="Times New Roman" w:hAnsi="Times New Roman"/>
          <w:sz w:val="24"/>
          <w:szCs w:val="24"/>
        </w:rPr>
        <w:t>od</w:t>
      </w:r>
      <w:r w:rsidRPr="00CB047C">
        <w:rPr>
          <w:rFonts w:ascii="Times New Roman" w:hAnsi="Times New Roman"/>
          <w:sz w:val="24"/>
          <w:szCs w:val="24"/>
        </w:rPr>
        <w:t xml:space="preserve"> 1 </w:t>
      </w:r>
      <w:r w:rsidR="00875453" w:rsidRPr="00CB047C">
        <w:rPr>
          <w:rFonts w:ascii="Times New Roman" w:hAnsi="Times New Roman"/>
          <w:sz w:val="24"/>
          <w:szCs w:val="24"/>
        </w:rPr>
        <w:t xml:space="preserve">lipca </w:t>
      </w:r>
      <w:r w:rsidRPr="00CB047C">
        <w:rPr>
          <w:rFonts w:ascii="Times New Roman" w:hAnsi="Times New Roman"/>
          <w:sz w:val="24"/>
          <w:szCs w:val="24"/>
        </w:rPr>
        <w:t>2021</w:t>
      </w:r>
      <w:r w:rsidR="00830CB9" w:rsidRPr="00CB047C">
        <w:rPr>
          <w:rFonts w:ascii="Times New Roman" w:hAnsi="Times New Roman"/>
          <w:sz w:val="24"/>
          <w:szCs w:val="24"/>
        </w:rPr>
        <w:t xml:space="preserve"> </w:t>
      </w:r>
      <w:r w:rsidRPr="00CB047C">
        <w:rPr>
          <w:rFonts w:ascii="Times New Roman" w:hAnsi="Times New Roman"/>
          <w:sz w:val="24"/>
          <w:szCs w:val="24"/>
        </w:rPr>
        <w:t>r. będzie mógł korzystać:</w:t>
      </w:r>
    </w:p>
    <w:p w14:paraId="30F4C470" w14:textId="5F14661F" w:rsidR="00BF2425" w:rsidRPr="00CB047C" w:rsidRDefault="00BF2425" w:rsidP="00EC45BA">
      <w:pPr>
        <w:numPr>
          <w:ilvl w:val="0"/>
          <w:numId w:val="6"/>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podatnik posiadający siedzibę </w:t>
      </w:r>
      <w:r w:rsidR="00596A0C" w:rsidRPr="00CB047C">
        <w:rPr>
          <w:rFonts w:ascii="Times New Roman" w:hAnsi="Times New Roman"/>
          <w:sz w:val="24"/>
          <w:szCs w:val="24"/>
        </w:rPr>
        <w:t xml:space="preserve">działalności gospodarczej </w:t>
      </w:r>
      <w:r w:rsidRPr="00CB047C">
        <w:rPr>
          <w:rFonts w:ascii="Times New Roman" w:hAnsi="Times New Roman"/>
          <w:sz w:val="24"/>
          <w:szCs w:val="24"/>
        </w:rPr>
        <w:t>na terytorium UE w celu deklarowania i płacenia podatku VAT za: (i) świadczone przez niego usługi na rzecz podmiotu niebędącego podatnikiem w państwie członkowskim, w którym usługodawca nie ma siedziby, (ii) dokonywane przez niego dostawy w ramach WSTO. Należy podkreślić, że usługi świadczone na rzecz podmiotu niebędącego podatnikiem w państwie członkowskim, w</w:t>
      </w:r>
      <w:r w:rsidR="00830CB9" w:rsidRPr="00CB047C">
        <w:rPr>
          <w:rFonts w:ascii="Times New Roman" w:hAnsi="Times New Roman"/>
          <w:sz w:val="24"/>
          <w:szCs w:val="24"/>
        </w:rPr>
        <w:t xml:space="preserve"> </w:t>
      </w:r>
      <w:r w:rsidRPr="00CB047C">
        <w:rPr>
          <w:rFonts w:ascii="Times New Roman" w:hAnsi="Times New Roman"/>
          <w:sz w:val="24"/>
          <w:szCs w:val="24"/>
        </w:rPr>
        <w:t xml:space="preserve">którym usługodawca ma siedzibę, muszą zostać zadeklarowane w krajowej deklaracji </w:t>
      </w:r>
      <w:r w:rsidR="006A18DD" w:rsidRPr="00CB047C">
        <w:rPr>
          <w:rFonts w:ascii="Times New Roman" w:hAnsi="Times New Roman"/>
          <w:sz w:val="24"/>
          <w:szCs w:val="24"/>
        </w:rPr>
        <w:t xml:space="preserve">podatkowej właściwej dla </w:t>
      </w:r>
      <w:r w:rsidRPr="00CB047C">
        <w:rPr>
          <w:rFonts w:ascii="Times New Roman" w:hAnsi="Times New Roman"/>
          <w:sz w:val="24"/>
          <w:szCs w:val="24"/>
        </w:rPr>
        <w:t>danego państwa członkowskiego;</w:t>
      </w:r>
    </w:p>
    <w:p w14:paraId="3920C5AB" w14:textId="7BCB7D6B" w:rsidR="00BF2425" w:rsidRPr="00CB047C" w:rsidRDefault="00BF2425" w:rsidP="00EC45BA">
      <w:pPr>
        <w:numPr>
          <w:ilvl w:val="0"/>
          <w:numId w:val="6"/>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podatnik </w:t>
      </w:r>
      <w:r w:rsidR="006A18DD" w:rsidRPr="00CB047C">
        <w:rPr>
          <w:rFonts w:ascii="Times New Roman" w:hAnsi="Times New Roman"/>
          <w:sz w:val="24"/>
          <w:szCs w:val="24"/>
        </w:rPr>
        <w:t xml:space="preserve">nieposiadający </w:t>
      </w:r>
      <w:r w:rsidRPr="00CB047C">
        <w:rPr>
          <w:rFonts w:ascii="Times New Roman" w:hAnsi="Times New Roman"/>
          <w:sz w:val="24"/>
          <w:szCs w:val="24"/>
        </w:rPr>
        <w:t xml:space="preserve">siedziby </w:t>
      </w:r>
      <w:r w:rsidR="00596A0C" w:rsidRPr="00CB047C">
        <w:rPr>
          <w:rFonts w:ascii="Times New Roman" w:hAnsi="Times New Roman"/>
          <w:sz w:val="24"/>
          <w:szCs w:val="24"/>
        </w:rPr>
        <w:t xml:space="preserve">działalności gospodarczej </w:t>
      </w:r>
      <w:r w:rsidRPr="00CB047C">
        <w:rPr>
          <w:rFonts w:ascii="Times New Roman" w:hAnsi="Times New Roman"/>
          <w:sz w:val="24"/>
          <w:szCs w:val="24"/>
        </w:rPr>
        <w:t>w UE w celu deklarowania i płacenia podatku VAT za dokonywane przez niego dostawy w ramach WSTO;</w:t>
      </w:r>
    </w:p>
    <w:p w14:paraId="73B2263A" w14:textId="0039316A" w:rsidR="009A0D42" w:rsidRPr="00CB047C" w:rsidRDefault="00BF2425" w:rsidP="00EC45BA">
      <w:pPr>
        <w:numPr>
          <w:ilvl w:val="0"/>
          <w:numId w:val="6"/>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podatnik ułatwiający dostawy zgodnie z </w:t>
      </w:r>
      <w:r w:rsidR="007A1E0C" w:rsidRPr="00CB047C">
        <w:rPr>
          <w:rFonts w:ascii="Times New Roman" w:hAnsi="Times New Roman"/>
          <w:sz w:val="24"/>
          <w:szCs w:val="24"/>
        </w:rPr>
        <w:t xml:space="preserve">projektowanym </w:t>
      </w:r>
      <w:r w:rsidRPr="00CB047C">
        <w:rPr>
          <w:rFonts w:ascii="Times New Roman" w:hAnsi="Times New Roman"/>
          <w:sz w:val="24"/>
          <w:szCs w:val="24"/>
        </w:rPr>
        <w:t>art. 7a ust. 2 (niezależnie od tego</w:t>
      </w:r>
      <w:r w:rsidR="006A18DD" w:rsidRPr="00CB047C">
        <w:rPr>
          <w:rFonts w:ascii="Times New Roman" w:hAnsi="Times New Roman"/>
          <w:sz w:val="24"/>
          <w:szCs w:val="24"/>
        </w:rPr>
        <w:t>,</w:t>
      </w:r>
      <w:r w:rsidRPr="00CB047C">
        <w:rPr>
          <w:rFonts w:ascii="Times New Roman" w:hAnsi="Times New Roman"/>
          <w:sz w:val="24"/>
          <w:szCs w:val="24"/>
        </w:rPr>
        <w:t xml:space="preserve"> czy posiada siedzibę </w:t>
      </w:r>
      <w:r w:rsidR="00596A0C" w:rsidRPr="00CB047C">
        <w:rPr>
          <w:rFonts w:ascii="Times New Roman" w:hAnsi="Times New Roman"/>
          <w:sz w:val="24"/>
          <w:szCs w:val="24"/>
        </w:rPr>
        <w:t xml:space="preserve">działalności gospodarczej </w:t>
      </w:r>
      <w:r w:rsidRPr="00CB047C">
        <w:rPr>
          <w:rFonts w:ascii="Times New Roman" w:hAnsi="Times New Roman"/>
          <w:sz w:val="24"/>
          <w:szCs w:val="24"/>
        </w:rPr>
        <w:t>na terytorium UE</w:t>
      </w:r>
      <w:r w:rsidR="006A18DD" w:rsidRPr="00CB047C">
        <w:rPr>
          <w:rFonts w:ascii="Times New Roman" w:hAnsi="Times New Roman"/>
          <w:sz w:val="24"/>
          <w:szCs w:val="24"/>
        </w:rPr>
        <w:t>,</w:t>
      </w:r>
      <w:r w:rsidRPr="00CB047C">
        <w:rPr>
          <w:rFonts w:ascii="Times New Roman" w:hAnsi="Times New Roman"/>
          <w:sz w:val="24"/>
          <w:szCs w:val="24"/>
        </w:rPr>
        <w:t xml:space="preserve"> czy w kraju trzecim) dla: (i) dokonywanych przez niego dostaw w ramach WSTO</w:t>
      </w:r>
      <w:r w:rsidR="000A5273" w:rsidRPr="00CB047C">
        <w:rPr>
          <w:rFonts w:ascii="Times New Roman" w:hAnsi="Times New Roman"/>
          <w:sz w:val="24"/>
          <w:szCs w:val="24"/>
        </w:rPr>
        <w:t xml:space="preserve"> oraz</w:t>
      </w:r>
      <w:r w:rsidRPr="00CB047C">
        <w:rPr>
          <w:rFonts w:ascii="Times New Roman" w:hAnsi="Times New Roman"/>
          <w:sz w:val="24"/>
          <w:szCs w:val="24"/>
        </w:rPr>
        <w:t xml:space="preserve"> (ii) krajowych dostaw towarów. Należy podkreślić, że dokonywanie krajowych dostaw (tzn. dostaw</w:t>
      </w:r>
      <w:r w:rsidR="006A18DD" w:rsidRPr="00CB047C">
        <w:rPr>
          <w:rFonts w:ascii="Times New Roman" w:hAnsi="Times New Roman"/>
          <w:sz w:val="24"/>
          <w:szCs w:val="24"/>
        </w:rPr>
        <w:t>,</w:t>
      </w:r>
      <w:r w:rsidRPr="00CB047C">
        <w:rPr>
          <w:rFonts w:ascii="Times New Roman" w:hAnsi="Times New Roman"/>
          <w:sz w:val="24"/>
          <w:szCs w:val="24"/>
        </w:rPr>
        <w:t xml:space="preserve"> w przypadku </w:t>
      </w:r>
      <w:r w:rsidR="000A5273" w:rsidRPr="00CB047C">
        <w:rPr>
          <w:rFonts w:ascii="Times New Roman" w:hAnsi="Times New Roman"/>
          <w:sz w:val="24"/>
          <w:szCs w:val="24"/>
        </w:rPr>
        <w:t>których</w:t>
      </w:r>
      <w:r w:rsidRPr="00CB047C">
        <w:rPr>
          <w:rFonts w:ascii="Times New Roman" w:hAnsi="Times New Roman"/>
          <w:sz w:val="24"/>
          <w:szCs w:val="24"/>
        </w:rPr>
        <w:t xml:space="preserve"> towar i jego nabywca, niebędący podatnikiem</w:t>
      </w:r>
      <w:r w:rsidR="006A18DD" w:rsidRPr="00CB047C">
        <w:rPr>
          <w:rFonts w:ascii="Times New Roman" w:hAnsi="Times New Roman"/>
          <w:sz w:val="24"/>
          <w:szCs w:val="24"/>
        </w:rPr>
        <w:t>,</w:t>
      </w:r>
      <w:r w:rsidRPr="00CB047C">
        <w:rPr>
          <w:rFonts w:ascii="Times New Roman" w:hAnsi="Times New Roman"/>
          <w:sz w:val="24"/>
          <w:szCs w:val="24"/>
        </w:rPr>
        <w:t xml:space="preserve"> znajdują się w tym samym państwie członkowskim) może być rozliczane w OSS wyłącznie przez podatników uznanych za ułatwiających takie dostawy, zgodnie z art. 7a</w:t>
      </w:r>
      <w:r w:rsidR="00F9565C" w:rsidRPr="00CB047C">
        <w:rPr>
          <w:rFonts w:ascii="Times New Roman" w:hAnsi="Times New Roman"/>
          <w:sz w:val="24"/>
          <w:szCs w:val="24"/>
        </w:rPr>
        <w:t xml:space="preserve"> ust. 2</w:t>
      </w:r>
      <w:r w:rsidR="00D240CE" w:rsidRPr="00CB047C">
        <w:rPr>
          <w:rFonts w:ascii="Times New Roman" w:hAnsi="Times New Roman"/>
          <w:sz w:val="24"/>
          <w:szCs w:val="24"/>
        </w:rPr>
        <w:t xml:space="preserve"> (operatorzy interfejsów elektronicznych)</w:t>
      </w:r>
      <w:r w:rsidR="009A0D42" w:rsidRPr="00CB047C">
        <w:rPr>
          <w:rFonts w:ascii="Times New Roman" w:hAnsi="Times New Roman"/>
          <w:sz w:val="24"/>
          <w:szCs w:val="24"/>
        </w:rPr>
        <w:t>.</w:t>
      </w:r>
    </w:p>
    <w:p w14:paraId="14E3E112" w14:textId="77777777" w:rsidR="005518E8"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Podsumowując, od 1 </w:t>
      </w:r>
      <w:r w:rsidR="00875453" w:rsidRPr="00CB047C">
        <w:rPr>
          <w:rFonts w:ascii="Times New Roman" w:hAnsi="Times New Roman"/>
          <w:sz w:val="24"/>
          <w:szCs w:val="24"/>
        </w:rPr>
        <w:t xml:space="preserve">lipca </w:t>
      </w:r>
      <w:r w:rsidRPr="00CB047C">
        <w:rPr>
          <w:rFonts w:ascii="Times New Roman" w:hAnsi="Times New Roman"/>
          <w:sz w:val="24"/>
          <w:szCs w:val="24"/>
        </w:rPr>
        <w:t xml:space="preserve">2021 r. podatnicy, wskazani wyżej, świadczący usługi </w:t>
      </w:r>
      <w:r w:rsidR="00156C2E" w:rsidRPr="00CB047C">
        <w:rPr>
          <w:rFonts w:ascii="Times New Roman" w:hAnsi="Times New Roman"/>
          <w:sz w:val="24"/>
          <w:szCs w:val="24"/>
        </w:rPr>
        <w:t>lub</w:t>
      </w:r>
      <w:r w:rsidRPr="00CB047C">
        <w:rPr>
          <w:rFonts w:ascii="Times New Roman" w:hAnsi="Times New Roman"/>
          <w:sz w:val="24"/>
          <w:szCs w:val="24"/>
        </w:rPr>
        <w:t xml:space="preserve"> dokonujący dostaw na rzecz konsumentów w UE, nie muszą rejestrować </w:t>
      </w:r>
      <w:r w:rsidR="006A18DD" w:rsidRPr="00CB047C">
        <w:rPr>
          <w:rFonts w:ascii="Times New Roman" w:hAnsi="Times New Roman"/>
          <w:sz w:val="24"/>
          <w:szCs w:val="24"/>
        </w:rPr>
        <w:t xml:space="preserve">się </w:t>
      </w:r>
      <w:r w:rsidRPr="00CB047C">
        <w:rPr>
          <w:rFonts w:ascii="Times New Roman" w:hAnsi="Times New Roman"/>
          <w:sz w:val="24"/>
          <w:szCs w:val="24"/>
        </w:rPr>
        <w:t xml:space="preserve">do celów podatku VAT we wszystkich państwach członkowskich, w których świadczone są te usługi </w:t>
      </w:r>
      <w:r w:rsidR="00156C2E" w:rsidRPr="00CB047C">
        <w:rPr>
          <w:rFonts w:ascii="Times New Roman" w:hAnsi="Times New Roman"/>
          <w:sz w:val="24"/>
          <w:szCs w:val="24"/>
        </w:rPr>
        <w:t>lub</w:t>
      </w:r>
      <w:r w:rsidRPr="00CB047C">
        <w:rPr>
          <w:rFonts w:ascii="Times New Roman" w:hAnsi="Times New Roman"/>
          <w:sz w:val="24"/>
          <w:szCs w:val="24"/>
        </w:rPr>
        <w:t xml:space="preserve"> dokonywane są dostawy. Zamiast tego podatek VAT należny od tych transakcji mogą zadeklarować i zapłacić w jednym państwie członkowskim (państwie członkowskim identyfikacji) za pośrednictwem OSS. Korzystanie z tej procedury ma charakter fakultatywny. Co istotne, jeżeli podatnik zdecyduje się zarejestrować na potrzeby procedury unijnej musi deklarować i płacić podatek VAT </w:t>
      </w:r>
      <w:r w:rsidR="006A18DD" w:rsidRPr="00CB047C">
        <w:rPr>
          <w:rFonts w:ascii="Times New Roman" w:hAnsi="Times New Roman"/>
          <w:sz w:val="24"/>
          <w:szCs w:val="24"/>
        </w:rPr>
        <w:t xml:space="preserve">w ramach </w:t>
      </w:r>
      <w:r w:rsidRPr="00CB047C">
        <w:rPr>
          <w:rFonts w:ascii="Times New Roman" w:hAnsi="Times New Roman"/>
          <w:sz w:val="24"/>
          <w:szCs w:val="24"/>
        </w:rPr>
        <w:t xml:space="preserve">OSS dla wszystkich usług </w:t>
      </w:r>
      <w:r w:rsidR="00911D4C" w:rsidRPr="00CB047C">
        <w:rPr>
          <w:rFonts w:ascii="Times New Roman" w:hAnsi="Times New Roman"/>
          <w:sz w:val="24"/>
          <w:szCs w:val="24"/>
        </w:rPr>
        <w:t>lub</w:t>
      </w:r>
      <w:r w:rsidRPr="00CB047C">
        <w:rPr>
          <w:rFonts w:ascii="Times New Roman" w:hAnsi="Times New Roman"/>
          <w:sz w:val="24"/>
          <w:szCs w:val="24"/>
        </w:rPr>
        <w:t xml:space="preserve"> dostaw mogących być przedmiotem tej procedury. Nie może on deklarować i rozliczać ich wybiórczo</w:t>
      </w:r>
      <w:r w:rsidR="006A18DD" w:rsidRPr="00CB047C">
        <w:rPr>
          <w:rFonts w:ascii="Times New Roman" w:hAnsi="Times New Roman"/>
          <w:sz w:val="24"/>
          <w:szCs w:val="24"/>
        </w:rPr>
        <w:t>, tzn. część w deklaracji VAT</w:t>
      </w:r>
      <w:r w:rsidR="000A5273" w:rsidRPr="00CB047C">
        <w:rPr>
          <w:rFonts w:ascii="Times New Roman" w:hAnsi="Times New Roman"/>
          <w:sz w:val="24"/>
          <w:szCs w:val="24"/>
        </w:rPr>
        <w:t xml:space="preserve"> </w:t>
      </w:r>
      <w:r w:rsidR="005D63B8" w:rsidRPr="00CB047C">
        <w:rPr>
          <w:rFonts w:ascii="Times New Roman" w:hAnsi="Times New Roman"/>
          <w:sz w:val="24"/>
          <w:szCs w:val="24"/>
        </w:rPr>
        <w:t>właściwej</w:t>
      </w:r>
      <w:r w:rsidR="000A5273" w:rsidRPr="00CB047C">
        <w:rPr>
          <w:rFonts w:ascii="Times New Roman" w:hAnsi="Times New Roman"/>
          <w:sz w:val="24"/>
          <w:szCs w:val="24"/>
        </w:rPr>
        <w:t xml:space="preserve"> dla OSS</w:t>
      </w:r>
      <w:r w:rsidR="006A18DD" w:rsidRPr="00CB047C">
        <w:rPr>
          <w:rFonts w:ascii="Times New Roman" w:hAnsi="Times New Roman"/>
          <w:sz w:val="24"/>
          <w:szCs w:val="24"/>
        </w:rPr>
        <w:t xml:space="preserve">, a część </w:t>
      </w:r>
      <w:r w:rsidRPr="00CB047C">
        <w:rPr>
          <w:rFonts w:ascii="Times New Roman" w:hAnsi="Times New Roman"/>
          <w:sz w:val="24"/>
          <w:szCs w:val="24"/>
        </w:rPr>
        <w:t xml:space="preserve">w krajowych deklaracjach </w:t>
      </w:r>
      <w:r w:rsidR="006A18DD" w:rsidRPr="00CB047C">
        <w:rPr>
          <w:rFonts w:ascii="Times New Roman" w:hAnsi="Times New Roman"/>
          <w:sz w:val="24"/>
          <w:szCs w:val="24"/>
        </w:rPr>
        <w:t>podatkowych</w:t>
      </w:r>
      <w:r w:rsidR="00B87AC5" w:rsidRPr="00CB047C">
        <w:rPr>
          <w:rFonts w:ascii="Times New Roman" w:hAnsi="Times New Roman"/>
          <w:sz w:val="24"/>
          <w:szCs w:val="24"/>
        </w:rPr>
        <w:t xml:space="preserve"> </w:t>
      </w:r>
      <w:r w:rsidR="004F71D6" w:rsidRPr="00CB047C">
        <w:rPr>
          <w:rFonts w:ascii="Times New Roman" w:hAnsi="Times New Roman"/>
          <w:sz w:val="24"/>
          <w:szCs w:val="24"/>
        </w:rPr>
        <w:t>państw członkowskich konsumpcji</w:t>
      </w:r>
      <w:r w:rsidR="002C2163" w:rsidRPr="00CB047C">
        <w:rPr>
          <w:rFonts w:ascii="Times New Roman" w:hAnsi="Times New Roman"/>
          <w:sz w:val="24"/>
          <w:szCs w:val="24"/>
        </w:rPr>
        <w:t>.</w:t>
      </w:r>
    </w:p>
    <w:p w14:paraId="34D49679" w14:textId="05535605" w:rsidR="00BF2425" w:rsidRPr="00CB047C" w:rsidRDefault="001B318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Trzeba również podkreślić, że nowe przepisy nie zmieniają dotychczasowych zasad ustalania miejsca świadczenia tych usług, a jedynie wprowadzają uproszczoną procedurę deklarowania podatku VAT należnego w inn</w:t>
      </w:r>
      <w:r w:rsidR="002C2163" w:rsidRPr="00CB047C">
        <w:rPr>
          <w:rFonts w:ascii="Times New Roman" w:hAnsi="Times New Roman"/>
          <w:sz w:val="24"/>
          <w:szCs w:val="24"/>
        </w:rPr>
        <w:t>ych państwach członkowskich UE.</w:t>
      </w:r>
    </w:p>
    <w:p w14:paraId="5A9D669D" w14:textId="77777777" w:rsidR="00BF2425" w:rsidRPr="00CB047C" w:rsidRDefault="00BF2425" w:rsidP="002E6578">
      <w:pPr>
        <w:spacing w:before="240" w:line="340" w:lineRule="atLeast"/>
        <w:jc w:val="both"/>
        <w:rPr>
          <w:rFonts w:ascii="Times New Roman" w:hAnsi="Times New Roman"/>
          <w:i/>
          <w:sz w:val="24"/>
          <w:szCs w:val="24"/>
          <w:u w:val="single"/>
        </w:rPr>
      </w:pPr>
      <w:r w:rsidRPr="00CB047C">
        <w:rPr>
          <w:rFonts w:ascii="Times New Roman" w:hAnsi="Times New Roman"/>
          <w:i/>
          <w:sz w:val="24"/>
          <w:szCs w:val="24"/>
          <w:u w:val="single"/>
        </w:rPr>
        <w:t>Rozszerzenie i modyfikacja procedury nieunijnej, uregulowanej w rozdziale 7 działu XII ustawy o VAT</w:t>
      </w:r>
    </w:p>
    <w:p w14:paraId="637679E3" w14:textId="77777777" w:rsidR="00BF2425" w:rsidRPr="00CB047C" w:rsidRDefault="00BF2425" w:rsidP="00EC45BA">
      <w:pPr>
        <w:numPr>
          <w:ilvl w:val="0"/>
          <w:numId w:val="8"/>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Zakres podmiotowy procedury nieunijnej</w:t>
      </w:r>
    </w:p>
    <w:p w14:paraId="1E2C7501" w14:textId="6C8795FC" w:rsidR="001B318D"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 procedury nieunijnej mog</w:t>
      </w:r>
      <w:r w:rsidR="0098780C" w:rsidRPr="00CB047C">
        <w:rPr>
          <w:rFonts w:ascii="Times New Roman" w:hAnsi="Times New Roman"/>
          <w:sz w:val="24"/>
          <w:szCs w:val="24"/>
        </w:rPr>
        <w:t>ą</w:t>
      </w:r>
      <w:r w:rsidRPr="00CB047C">
        <w:rPr>
          <w:rFonts w:ascii="Times New Roman" w:hAnsi="Times New Roman"/>
          <w:sz w:val="24"/>
          <w:szCs w:val="24"/>
        </w:rPr>
        <w:t xml:space="preserve"> i nadal (również </w:t>
      </w:r>
      <w:r w:rsidR="00B62B35" w:rsidRPr="00CB047C">
        <w:rPr>
          <w:rFonts w:ascii="Times New Roman" w:hAnsi="Times New Roman"/>
          <w:sz w:val="24"/>
          <w:szCs w:val="24"/>
        </w:rPr>
        <w:t xml:space="preserve">po </w:t>
      </w:r>
      <w:r w:rsidRPr="00CB047C">
        <w:rPr>
          <w:rFonts w:ascii="Times New Roman" w:hAnsi="Times New Roman"/>
          <w:sz w:val="24"/>
          <w:szCs w:val="24"/>
        </w:rPr>
        <w:t>zmianach ustawy o VAT) będą mogli korzystać wyłącznie podatnicy niemający siedziby ani stałego miejsca prowadzenia działalności gospodarczej na terytorium UE. Należy jednak podkreślić, że jeżeli tego typu podmioty są jedynie zarejestrowane dla celów VAT w państwie/państwach członkowskich lub są zobowiązane do takiej rejestracji</w:t>
      </w:r>
      <w:r w:rsidR="005F7D36" w:rsidRPr="00CB047C">
        <w:rPr>
          <w:rFonts w:ascii="Times New Roman" w:hAnsi="Times New Roman"/>
          <w:sz w:val="24"/>
          <w:szCs w:val="24"/>
        </w:rPr>
        <w:t xml:space="preserve">, </w:t>
      </w:r>
      <w:r w:rsidR="001B318D" w:rsidRPr="00CB047C">
        <w:rPr>
          <w:rFonts w:ascii="Times New Roman" w:hAnsi="Times New Roman"/>
          <w:sz w:val="24"/>
          <w:szCs w:val="24"/>
        </w:rPr>
        <w:t xml:space="preserve">przykładowo </w:t>
      </w:r>
      <w:r w:rsidR="005F7D36" w:rsidRPr="00CB047C">
        <w:rPr>
          <w:rFonts w:ascii="Times New Roman" w:hAnsi="Times New Roman"/>
          <w:sz w:val="24"/>
          <w:szCs w:val="24"/>
        </w:rPr>
        <w:t>z uwagi na świadczenie przez nich usług, innych niż usługi B2C,</w:t>
      </w:r>
      <w:r w:rsidR="008F354E" w:rsidRPr="00CB047C">
        <w:rPr>
          <w:rFonts w:ascii="Times New Roman" w:hAnsi="Times New Roman"/>
          <w:sz w:val="24"/>
          <w:szCs w:val="24"/>
        </w:rPr>
        <w:t xml:space="preserve"> </w:t>
      </w:r>
      <w:r w:rsidRPr="00CB047C">
        <w:rPr>
          <w:rFonts w:ascii="Times New Roman" w:hAnsi="Times New Roman"/>
          <w:sz w:val="24"/>
          <w:szCs w:val="24"/>
        </w:rPr>
        <w:t>mogą oni korzystać z procedury nieunijnej</w:t>
      </w:r>
      <w:r w:rsidR="00ED51FF" w:rsidRPr="00CB047C">
        <w:rPr>
          <w:rFonts w:ascii="Times New Roman" w:hAnsi="Times New Roman"/>
          <w:sz w:val="24"/>
          <w:szCs w:val="24"/>
        </w:rPr>
        <w:t xml:space="preserve"> (</w:t>
      </w:r>
      <w:r w:rsidR="001B318D" w:rsidRPr="00CB047C">
        <w:rPr>
          <w:rFonts w:ascii="Times New Roman" w:hAnsi="Times New Roman"/>
          <w:sz w:val="24"/>
          <w:szCs w:val="24"/>
        </w:rPr>
        <w:t xml:space="preserve">jest to </w:t>
      </w:r>
      <w:r w:rsidR="00ED51FF" w:rsidRPr="00CB047C">
        <w:rPr>
          <w:rFonts w:ascii="Times New Roman" w:hAnsi="Times New Roman"/>
          <w:sz w:val="24"/>
          <w:szCs w:val="24"/>
        </w:rPr>
        <w:t>zmiana</w:t>
      </w:r>
      <w:r w:rsidR="001B318D" w:rsidRPr="00CB047C">
        <w:rPr>
          <w:rFonts w:ascii="Times New Roman" w:hAnsi="Times New Roman"/>
          <w:sz w:val="24"/>
          <w:szCs w:val="24"/>
        </w:rPr>
        <w:t>, która</w:t>
      </w:r>
      <w:r w:rsidR="00ED51FF" w:rsidRPr="00CB047C">
        <w:rPr>
          <w:rFonts w:ascii="Times New Roman" w:hAnsi="Times New Roman"/>
          <w:sz w:val="24"/>
          <w:szCs w:val="24"/>
        </w:rPr>
        <w:t xml:space="preserve"> </w:t>
      </w:r>
      <w:r w:rsidR="00F30595" w:rsidRPr="00CB047C">
        <w:rPr>
          <w:rFonts w:ascii="Times New Roman" w:hAnsi="Times New Roman"/>
          <w:sz w:val="24"/>
          <w:szCs w:val="24"/>
        </w:rPr>
        <w:t xml:space="preserve">weszła w życie od 1 </w:t>
      </w:r>
      <w:r w:rsidR="00875453" w:rsidRPr="00CB047C">
        <w:rPr>
          <w:rFonts w:ascii="Times New Roman" w:hAnsi="Times New Roman"/>
          <w:sz w:val="24"/>
          <w:szCs w:val="24"/>
        </w:rPr>
        <w:t xml:space="preserve">lipca </w:t>
      </w:r>
      <w:r w:rsidR="00F30595" w:rsidRPr="00CB047C">
        <w:rPr>
          <w:rFonts w:ascii="Times New Roman" w:hAnsi="Times New Roman"/>
          <w:sz w:val="24"/>
          <w:szCs w:val="24"/>
        </w:rPr>
        <w:t xml:space="preserve">2019 r. wraz z implementacją art. 1 dyrektywy </w:t>
      </w:r>
      <w:r w:rsidR="003C3A36" w:rsidRPr="00CB047C">
        <w:rPr>
          <w:rFonts w:ascii="Times New Roman" w:hAnsi="Times New Roman"/>
          <w:sz w:val="24"/>
          <w:szCs w:val="24"/>
          <w:u w:val="single"/>
        </w:rPr>
        <w:t>2017/2455</w:t>
      </w:r>
      <w:r w:rsidR="00F30595" w:rsidRPr="00CB047C">
        <w:rPr>
          <w:rFonts w:ascii="Times New Roman" w:hAnsi="Times New Roman"/>
          <w:sz w:val="24"/>
          <w:szCs w:val="24"/>
          <w:u w:val="single"/>
        </w:rPr>
        <w:t>)</w:t>
      </w:r>
      <w:r w:rsidRPr="00CB047C">
        <w:rPr>
          <w:rFonts w:ascii="Times New Roman" w:hAnsi="Times New Roman"/>
          <w:sz w:val="24"/>
          <w:szCs w:val="24"/>
        </w:rPr>
        <w:t xml:space="preserve">. </w:t>
      </w:r>
    </w:p>
    <w:p w14:paraId="493BC8AD" w14:textId="77777777" w:rsidR="00BF2425" w:rsidRPr="00CB047C" w:rsidRDefault="00BF2425" w:rsidP="00EC45BA">
      <w:pPr>
        <w:numPr>
          <w:ilvl w:val="0"/>
          <w:numId w:val="8"/>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Zakres przedmiotowy procedury nieunijnej</w:t>
      </w:r>
    </w:p>
    <w:p w14:paraId="3BA3D121" w14:textId="7EA7CE8A" w:rsidR="00795CD1"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Od 1</w:t>
      </w:r>
      <w:r w:rsidRPr="00CB047C" w:rsidDel="00875453">
        <w:rPr>
          <w:rFonts w:ascii="Times New Roman" w:hAnsi="Times New Roman"/>
          <w:sz w:val="24"/>
          <w:szCs w:val="24"/>
        </w:rPr>
        <w:t xml:space="preserve"> </w:t>
      </w:r>
      <w:r w:rsidR="00875453" w:rsidRPr="00CB047C">
        <w:rPr>
          <w:rFonts w:ascii="Times New Roman" w:hAnsi="Times New Roman"/>
          <w:sz w:val="24"/>
          <w:szCs w:val="24"/>
        </w:rPr>
        <w:t xml:space="preserve">lipca </w:t>
      </w:r>
      <w:r w:rsidRPr="00CB047C">
        <w:rPr>
          <w:rFonts w:ascii="Times New Roman" w:hAnsi="Times New Roman"/>
          <w:sz w:val="24"/>
          <w:szCs w:val="24"/>
        </w:rPr>
        <w:t xml:space="preserve">2021 r. procedura nieunijna będzie obejmować </w:t>
      </w:r>
      <w:r w:rsidR="00CD09D0" w:rsidRPr="00CB047C">
        <w:rPr>
          <w:rFonts w:ascii="Times New Roman" w:hAnsi="Times New Roman"/>
          <w:sz w:val="24"/>
          <w:szCs w:val="24"/>
        </w:rPr>
        <w:t>określone</w:t>
      </w:r>
      <w:r w:rsidRPr="00CB047C">
        <w:rPr>
          <w:rFonts w:ascii="Times New Roman" w:hAnsi="Times New Roman"/>
          <w:sz w:val="24"/>
          <w:szCs w:val="24"/>
        </w:rPr>
        <w:t xml:space="preserve"> usługi (w</w:t>
      </w:r>
      <w:r w:rsidR="00D65295" w:rsidRPr="00CB047C">
        <w:rPr>
          <w:rFonts w:ascii="Times New Roman" w:hAnsi="Times New Roman"/>
          <w:sz w:val="24"/>
          <w:szCs w:val="24"/>
        </w:rPr>
        <w:t xml:space="preserve"> </w:t>
      </w:r>
      <w:r w:rsidRPr="00CB047C">
        <w:rPr>
          <w:rFonts w:ascii="Times New Roman" w:hAnsi="Times New Roman"/>
          <w:sz w:val="24"/>
          <w:szCs w:val="24"/>
        </w:rPr>
        <w:t>tym usługi TBE) świadczone przez wskazanych wyżej podatników na rzecz konsumentów w UE. Należy doprecyzować, że poprzez</w:t>
      </w:r>
      <w:r w:rsidRPr="00CB047C" w:rsidDel="00CD09D0">
        <w:rPr>
          <w:rFonts w:ascii="Times New Roman" w:hAnsi="Times New Roman"/>
          <w:sz w:val="24"/>
          <w:szCs w:val="24"/>
        </w:rPr>
        <w:t xml:space="preserve"> „</w:t>
      </w:r>
      <w:r w:rsidR="00353136" w:rsidRPr="00CB047C">
        <w:rPr>
          <w:rFonts w:ascii="Times New Roman" w:hAnsi="Times New Roman"/>
          <w:sz w:val="24"/>
          <w:szCs w:val="24"/>
        </w:rPr>
        <w:t>usługi” należy rozumieć usługi świadczone na rzecz konsumentów których miejscem świadczenia jest terytorium państwa członkowskiego konsumpcji. Zatem są to usługi do których nie ma zastosowania ogólna zasada określona w</w:t>
      </w:r>
      <w:r w:rsidR="00830CB9" w:rsidRPr="00CB047C">
        <w:rPr>
          <w:rFonts w:ascii="Times New Roman" w:hAnsi="Times New Roman"/>
          <w:sz w:val="24"/>
          <w:szCs w:val="24"/>
        </w:rPr>
        <w:t xml:space="preserve"> </w:t>
      </w:r>
      <w:r w:rsidR="00353136" w:rsidRPr="00CB047C">
        <w:rPr>
          <w:rFonts w:ascii="Times New Roman" w:hAnsi="Times New Roman"/>
          <w:sz w:val="24"/>
          <w:szCs w:val="24"/>
        </w:rPr>
        <w:t xml:space="preserve">art. 28c ustawy o VAT (zgodnie z którą miejscem świadczenia usług na rzecz podmiotów niebędących podatnikami jest miejsce, w którym usługodawca posiada, co do zasady, siedzibę działalności gospodarczej). Oznacza to, że procedurą </w:t>
      </w:r>
      <w:r w:rsidR="0070033F" w:rsidRPr="00CB047C">
        <w:rPr>
          <w:rFonts w:ascii="Times New Roman" w:hAnsi="Times New Roman"/>
          <w:sz w:val="24"/>
          <w:szCs w:val="24"/>
        </w:rPr>
        <w:t>nie</w:t>
      </w:r>
      <w:r w:rsidR="00353136" w:rsidRPr="00CB047C">
        <w:rPr>
          <w:rFonts w:ascii="Times New Roman" w:hAnsi="Times New Roman"/>
          <w:sz w:val="24"/>
          <w:szCs w:val="24"/>
        </w:rPr>
        <w:t>unijną będą mogły być objęte np.</w:t>
      </w:r>
      <w:r w:rsidR="00830CB9" w:rsidRPr="00CB047C">
        <w:rPr>
          <w:rFonts w:ascii="Times New Roman" w:hAnsi="Times New Roman"/>
          <w:sz w:val="24"/>
          <w:szCs w:val="24"/>
        </w:rPr>
        <w:t xml:space="preserve"> </w:t>
      </w:r>
      <w:r w:rsidR="00353136" w:rsidRPr="00CB047C">
        <w:rPr>
          <w:rFonts w:ascii="Times New Roman" w:hAnsi="Times New Roman"/>
          <w:sz w:val="24"/>
          <w:szCs w:val="24"/>
        </w:rPr>
        <w:t>usługi, o</w:t>
      </w:r>
      <w:r w:rsidR="0070033F" w:rsidRPr="00CB047C">
        <w:rPr>
          <w:rFonts w:ascii="Times New Roman" w:hAnsi="Times New Roman"/>
          <w:sz w:val="24"/>
          <w:szCs w:val="24"/>
        </w:rPr>
        <w:t xml:space="preserve"> </w:t>
      </w:r>
      <w:r w:rsidR="00353136" w:rsidRPr="00CB047C">
        <w:rPr>
          <w:rFonts w:ascii="Times New Roman" w:hAnsi="Times New Roman"/>
          <w:sz w:val="24"/>
          <w:szCs w:val="24"/>
        </w:rPr>
        <w:t>których mowa w art. 28e, art. 28f ust. 1, 2, 3, art. 28g ust. 2 i art. 28h-28k</w:t>
      </w:r>
      <w:r w:rsidR="00795CD1" w:rsidRPr="00CB047C">
        <w:rPr>
          <w:rFonts w:ascii="Times New Roman" w:hAnsi="Times New Roman"/>
          <w:sz w:val="24"/>
          <w:szCs w:val="24"/>
        </w:rPr>
        <w:t xml:space="preserve"> </w:t>
      </w:r>
      <w:r w:rsidR="00FC0533" w:rsidRPr="00CB047C">
        <w:rPr>
          <w:rFonts w:ascii="Times New Roman" w:hAnsi="Times New Roman"/>
          <w:sz w:val="24"/>
          <w:szCs w:val="24"/>
        </w:rPr>
        <w:t>ustawy o</w:t>
      </w:r>
      <w:r w:rsidR="00830CB9" w:rsidRPr="00CB047C">
        <w:rPr>
          <w:rFonts w:ascii="Times New Roman" w:hAnsi="Times New Roman"/>
          <w:sz w:val="24"/>
          <w:szCs w:val="24"/>
        </w:rPr>
        <w:t xml:space="preserve"> </w:t>
      </w:r>
      <w:r w:rsidR="00FC0533" w:rsidRPr="00CB047C">
        <w:rPr>
          <w:rFonts w:ascii="Times New Roman" w:hAnsi="Times New Roman"/>
          <w:sz w:val="24"/>
          <w:szCs w:val="24"/>
        </w:rPr>
        <w:t>VAT</w:t>
      </w:r>
      <w:r w:rsidR="00353136" w:rsidRPr="00CB047C">
        <w:rPr>
          <w:rFonts w:ascii="Times New Roman" w:hAnsi="Times New Roman"/>
          <w:sz w:val="24"/>
          <w:szCs w:val="24"/>
        </w:rPr>
        <w:t>.</w:t>
      </w:r>
    </w:p>
    <w:p w14:paraId="531ACEC5" w14:textId="1EA32527" w:rsidR="00E43081"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Podsumowując, nowe przepisy rozszerzają zakres procedury nieunijnej</w:t>
      </w:r>
      <w:r w:rsidR="002E31DA" w:rsidRPr="00CB047C">
        <w:rPr>
          <w:rFonts w:ascii="Times New Roman" w:hAnsi="Times New Roman"/>
          <w:sz w:val="24"/>
          <w:szCs w:val="24"/>
        </w:rPr>
        <w:t>,</w:t>
      </w:r>
      <w:r w:rsidRPr="00CB047C">
        <w:rPr>
          <w:rFonts w:ascii="Times New Roman" w:hAnsi="Times New Roman"/>
          <w:sz w:val="24"/>
          <w:szCs w:val="24"/>
        </w:rPr>
        <w:t xml:space="preserve"> </w:t>
      </w:r>
      <w:r w:rsidR="00D05B06" w:rsidRPr="00CB047C">
        <w:rPr>
          <w:rFonts w:ascii="Times New Roman" w:hAnsi="Times New Roman"/>
          <w:sz w:val="24"/>
          <w:szCs w:val="24"/>
        </w:rPr>
        <w:t xml:space="preserve">przewidzianej </w:t>
      </w:r>
      <w:r w:rsidRPr="00CB047C">
        <w:rPr>
          <w:rFonts w:ascii="Times New Roman" w:hAnsi="Times New Roman"/>
          <w:sz w:val="24"/>
          <w:szCs w:val="24"/>
        </w:rPr>
        <w:t>dla podatników niemających siedziby w UE</w:t>
      </w:r>
      <w:r w:rsidR="002E31DA" w:rsidRPr="00CB047C">
        <w:rPr>
          <w:rFonts w:ascii="Times New Roman" w:hAnsi="Times New Roman"/>
          <w:sz w:val="24"/>
          <w:szCs w:val="24"/>
        </w:rPr>
        <w:t>,</w:t>
      </w:r>
      <w:r w:rsidRPr="00CB047C">
        <w:rPr>
          <w:rFonts w:ascii="Times New Roman" w:hAnsi="Times New Roman"/>
          <w:sz w:val="24"/>
          <w:szCs w:val="24"/>
        </w:rPr>
        <w:t xml:space="preserve"> na </w:t>
      </w:r>
      <w:r w:rsidR="001B318D" w:rsidRPr="00CB047C">
        <w:rPr>
          <w:rFonts w:ascii="Times New Roman" w:hAnsi="Times New Roman"/>
          <w:sz w:val="24"/>
          <w:szCs w:val="24"/>
        </w:rPr>
        <w:t>określone</w:t>
      </w:r>
      <w:r w:rsidRPr="00CB047C">
        <w:rPr>
          <w:rFonts w:ascii="Times New Roman" w:hAnsi="Times New Roman"/>
          <w:sz w:val="24"/>
          <w:szCs w:val="24"/>
        </w:rPr>
        <w:t xml:space="preserve"> usługi świadczone przez nich na rzecz </w:t>
      </w:r>
      <w:r w:rsidRPr="00CB047C">
        <w:rPr>
          <w:rFonts w:ascii="Times New Roman" w:hAnsi="Times New Roman"/>
          <w:sz w:val="24"/>
          <w:szCs w:val="24"/>
        </w:rPr>
        <w:lastRenderedPageBreak/>
        <w:t xml:space="preserve">osób niebędących podatnikami w UE. Oznacza to, że od 1 </w:t>
      </w:r>
      <w:r w:rsidR="00875453" w:rsidRPr="00CB047C">
        <w:rPr>
          <w:rFonts w:ascii="Times New Roman" w:hAnsi="Times New Roman"/>
          <w:sz w:val="24"/>
          <w:szCs w:val="24"/>
        </w:rPr>
        <w:t xml:space="preserve">lipca </w:t>
      </w:r>
      <w:r w:rsidRPr="00CB047C">
        <w:rPr>
          <w:rFonts w:ascii="Times New Roman" w:hAnsi="Times New Roman"/>
          <w:sz w:val="24"/>
          <w:szCs w:val="24"/>
        </w:rPr>
        <w:t xml:space="preserve">2021 r. podatnicy, niemający siedziby w UE, świadczący usługi na rzecz konsumentów w UE, nie muszą rejestrować się do celów podatku VAT we wszystkich państwach członkowskich, w których świadczone są te usługi. Zamiast tego podatek VAT należny od tych transakcji mogą zadeklarować i zapłacić w </w:t>
      </w:r>
      <w:r w:rsidR="0098780C" w:rsidRPr="00CB047C">
        <w:rPr>
          <w:rFonts w:ascii="Times New Roman" w:hAnsi="Times New Roman"/>
          <w:sz w:val="24"/>
          <w:szCs w:val="24"/>
        </w:rPr>
        <w:t> </w:t>
      </w:r>
      <w:r w:rsidRPr="00CB047C">
        <w:rPr>
          <w:rFonts w:ascii="Times New Roman" w:hAnsi="Times New Roman"/>
          <w:sz w:val="24"/>
          <w:szCs w:val="24"/>
        </w:rPr>
        <w:t>jednym państwie członkowskim (państwie członkowskim identyfikacji) za pośrednictwem OSS. Korzystanie z tej procedury ma charakter fakultatywny.</w:t>
      </w:r>
    </w:p>
    <w:p w14:paraId="5FAFB8E9" w14:textId="0AF5460B" w:rsidR="00E43081"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Co istotne, jeżeli podatnik zdecyduje się zarejestrować na potrzeby procedury nieunijnej</w:t>
      </w:r>
      <w:r w:rsidR="00E43081" w:rsidRPr="00CB047C">
        <w:rPr>
          <w:rFonts w:ascii="Times New Roman" w:hAnsi="Times New Roman"/>
          <w:sz w:val="24"/>
          <w:szCs w:val="24"/>
        </w:rPr>
        <w:t xml:space="preserve">, </w:t>
      </w:r>
      <w:r w:rsidRPr="00CB047C">
        <w:rPr>
          <w:rFonts w:ascii="Times New Roman" w:hAnsi="Times New Roman"/>
          <w:sz w:val="24"/>
          <w:szCs w:val="24"/>
        </w:rPr>
        <w:t xml:space="preserve">musi deklarować i płacić podatek VAT </w:t>
      </w:r>
      <w:r w:rsidR="00F30595" w:rsidRPr="00CB047C">
        <w:rPr>
          <w:rFonts w:ascii="Times New Roman" w:hAnsi="Times New Roman"/>
          <w:sz w:val="24"/>
          <w:szCs w:val="24"/>
        </w:rPr>
        <w:t xml:space="preserve">w ramach </w:t>
      </w:r>
      <w:r w:rsidRPr="00CB047C">
        <w:rPr>
          <w:rFonts w:ascii="Times New Roman" w:hAnsi="Times New Roman"/>
          <w:sz w:val="24"/>
          <w:szCs w:val="24"/>
        </w:rPr>
        <w:t>OSS dla wszystkich usług, kwalifikujących się do tej procedury. Nie może on deklarować i rozliczać ich wybiórczo</w:t>
      </w:r>
      <w:r w:rsidR="00F30595" w:rsidRPr="00CB047C">
        <w:rPr>
          <w:rFonts w:ascii="Times New Roman" w:hAnsi="Times New Roman"/>
          <w:sz w:val="24"/>
          <w:szCs w:val="24"/>
        </w:rPr>
        <w:t xml:space="preserve">, tzn. część </w:t>
      </w:r>
      <w:r w:rsidR="005C6021" w:rsidRPr="00CB047C">
        <w:rPr>
          <w:rFonts w:ascii="Times New Roman" w:hAnsi="Times New Roman"/>
          <w:sz w:val="24"/>
          <w:szCs w:val="24"/>
        </w:rPr>
        <w:br/>
      </w:r>
      <w:r w:rsidR="00F30595" w:rsidRPr="00CB047C">
        <w:rPr>
          <w:rFonts w:ascii="Times New Roman" w:hAnsi="Times New Roman"/>
          <w:sz w:val="24"/>
          <w:szCs w:val="24"/>
        </w:rPr>
        <w:t>w deklaracji VAT</w:t>
      </w:r>
      <w:r w:rsidR="005D63B8" w:rsidRPr="00CB047C">
        <w:rPr>
          <w:rFonts w:ascii="Times New Roman" w:hAnsi="Times New Roman"/>
          <w:sz w:val="24"/>
          <w:szCs w:val="24"/>
        </w:rPr>
        <w:t xml:space="preserve"> właściwej dla OSS</w:t>
      </w:r>
      <w:r w:rsidR="00F30595" w:rsidRPr="00CB047C">
        <w:rPr>
          <w:rFonts w:ascii="Times New Roman" w:hAnsi="Times New Roman"/>
          <w:sz w:val="24"/>
          <w:szCs w:val="24"/>
        </w:rPr>
        <w:t xml:space="preserve">, a część </w:t>
      </w:r>
      <w:r w:rsidRPr="00CB047C">
        <w:rPr>
          <w:rFonts w:ascii="Times New Roman" w:hAnsi="Times New Roman"/>
          <w:sz w:val="24"/>
          <w:szCs w:val="24"/>
        </w:rPr>
        <w:t xml:space="preserve">w krajowych deklaracjach </w:t>
      </w:r>
      <w:r w:rsidR="00F30595" w:rsidRPr="00CB047C">
        <w:rPr>
          <w:rFonts w:ascii="Times New Roman" w:hAnsi="Times New Roman"/>
          <w:sz w:val="24"/>
          <w:szCs w:val="24"/>
        </w:rPr>
        <w:t>podatkowych</w:t>
      </w:r>
      <w:r w:rsidR="007C3C0F" w:rsidRPr="00CB047C">
        <w:rPr>
          <w:rFonts w:ascii="Times New Roman" w:hAnsi="Times New Roman"/>
          <w:sz w:val="24"/>
          <w:szCs w:val="24"/>
        </w:rPr>
        <w:t xml:space="preserve"> </w:t>
      </w:r>
      <w:r w:rsidR="005670B8" w:rsidRPr="00CB047C">
        <w:rPr>
          <w:rFonts w:ascii="Times New Roman" w:hAnsi="Times New Roman"/>
          <w:sz w:val="24"/>
          <w:szCs w:val="24"/>
        </w:rPr>
        <w:t>państw członkowskich konsumpcji</w:t>
      </w:r>
      <w:r w:rsidRPr="00CB047C">
        <w:rPr>
          <w:rFonts w:ascii="Times New Roman" w:hAnsi="Times New Roman"/>
          <w:sz w:val="24"/>
          <w:szCs w:val="24"/>
        </w:rPr>
        <w:t xml:space="preserve">. </w:t>
      </w:r>
      <w:r w:rsidR="00F30595" w:rsidRPr="00CB047C">
        <w:rPr>
          <w:rFonts w:ascii="Times New Roman" w:hAnsi="Times New Roman"/>
          <w:sz w:val="24"/>
          <w:szCs w:val="24"/>
        </w:rPr>
        <w:t xml:space="preserve">Trzeba </w:t>
      </w:r>
      <w:r w:rsidRPr="00CB047C">
        <w:rPr>
          <w:rFonts w:ascii="Times New Roman" w:hAnsi="Times New Roman"/>
          <w:sz w:val="24"/>
          <w:szCs w:val="24"/>
        </w:rPr>
        <w:t>również podkreślić, że nowe przepisy nie zmieniają dotychczasowych zasad ustalania miejsca świadczenia tych usług, a jedynie wprowadzają uproszczoną procedurę deklarowania podatku VAT należnego w innych państwach członkowskich UE.</w:t>
      </w:r>
    </w:p>
    <w:p w14:paraId="14FA926F" w14:textId="76A6011B" w:rsidR="00A51B9E" w:rsidRPr="00CB047C" w:rsidRDefault="00BF242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Końcowo należy wskazać, że jeżeli podatnik kwalifikuje się do skorzystania zarówno z</w:t>
      </w:r>
      <w:r w:rsidR="00830CB9" w:rsidRPr="00CB047C">
        <w:rPr>
          <w:rFonts w:ascii="Times New Roman" w:hAnsi="Times New Roman"/>
          <w:sz w:val="24"/>
          <w:szCs w:val="24"/>
        </w:rPr>
        <w:t xml:space="preserve"> </w:t>
      </w:r>
      <w:r w:rsidR="0098780C" w:rsidRPr="00CB047C">
        <w:rPr>
          <w:rFonts w:ascii="Times New Roman" w:hAnsi="Times New Roman"/>
          <w:sz w:val="24"/>
          <w:szCs w:val="24"/>
        </w:rPr>
        <w:t> </w:t>
      </w:r>
      <w:r w:rsidRPr="00CB047C">
        <w:rPr>
          <w:rFonts w:ascii="Times New Roman" w:hAnsi="Times New Roman"/>
          <w:sz w:val="24"/>
          <w:szCs w:val="24"/>
        </w:rPr>
        <w:t>procedury unijnej</w:t>
      </w:r>
      <w:r w:rsidR="00EC69D9" w:rsidRPr="00CB047C">
        <w:rPr>
          <w:rFonts w:ascii="Times New Roman" w:hAnsi="Times New Roman"/>
          <w:sz w:val="24"/>
          <w:szCs w:val="24"/>
        </w:rPr>
        <w:t xml:space="preserve"> (z uwagi na WSTO)</w:t>
      </w:r>
      <w:r w:rsidR="00F30595" w:rsidRPr="00CB047C">
        <w:rPr>
          <w:rFonts w:ascii="Times New Roman" w:hAnsi="Times New Roman"/>
          <w:sz w:val="24"/>
          <w:szCs w:val="24"/>
        </w:rPr>
        <w:t>,</w:t>
      </w:r>
      <w:r w:rsidRPr="00CB047C">
        <w:rPr>
          <w:rFonts w:ascii="Times New Roman" w:hAnsi="Times New Roman"/>
          <w:sz w:val="24"/>
          <w:szCs w:val="24"/>
        </w:rPr>
        <w:t xml:space="preserve"> jak i nieunijnej</w:t>
      </w:r>
      <w:r w:rsidR="00EC69D9" w:rsidRPr="00CB047C">
        <w:rPr>
          <w:rFonts w:ascii="Times New Roman" w:hAnsi="Times New Roman"/>
          <w:sz w:val="24"/>
          <w:szCs w:val="24"/>
        </w:rPr>
        <w:t xml:space="preserve"> (z uwagi na świadczone usługi),</w:t>
      </w:r>
      <w:r w:rsidRPr="00CB047C">
        <w:rPr>
          <w:rFonts w:ascii="Times New Roman" w:hAnsi="Times New Roman"/>
          <w:sz w:val="24"/>
          <w:szCs w:val="24"/>
        </w:rPr>
        <w:t xml:space="preserve"> to powinien zarejestrować się odrębnie do obu tych procedur.</w:t>
      </w:r>
    </w:p>
    <w:p w14:paraId="6A25B9E5" w14:textId="77777777" w:rsidR="00C175AE" w:rsidRPr="00CB047C" w:rsidRDefault="00C175AE" w:rsidP="002E6578">
      <w:pPr>
        <w:spacing w:before="240" w:line="340" w:lineRule="atLeast"/>
        <w:jc w:val="both"/>
        <w:rPr>
          <w:rFonts w:ascii="Times New Roman" w:hAnsi="Times New Roman"/>
          <w:sz w:val="24"/>
          <w:szCs w:val="24"/>
        </w:rPr>
      </w:pPr>
    </w:p>
    <w:p w14:paraId="20D94F22" w14:textId="77777777" w:rsidR="00053ADC" w:rsidRPr="00CB047C" w:rsidRDefault="00053ADC"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Sprzedaż na odległość towarów importowanych </w:t>
      </w:r>
      <w:r w:rsidRPr="00CB047C" w:rsidDel="00DD7947">
        <w:rPr>
          <w:rFonts w:ascii="Times New Roman" w:hAnsi="Times New Roman"/>
          <w:b/>
          <w:sz w:val="24"/>
          <w:szCs w:val="24"/>
        </w:rPr>
        <w:t>(</w:t>
      </w:r>
      <w:r w:rsidRPr="00CB047C">
        <w:rPr>
          <w:rFonts w:ascii="Times New Roman" w:hAnsi="Times New Roman"/>
          <w:b/>
          <w:sz w:val="24"/>
          <w:szCs w:val="24"/>
        </w:rPr>
        <w:t>SOTI</w:t>
      </w:r>
      <w:r w:rsidRPr="00CB047C" w:rsidDel="00DD7947">
        <w:rPr>
          <w:rFonts w:ascii="Times New Roman" w:hAnsi="Times New Roman"/>
          <w:b/>
          <w:sz w:val="24"/>
          <w:szCs w:val="24"/>
        </w:rPr>
        <w:t>)</w:t>
      </w:r>
    </w:p>
    <w:p w14:paraId="30D86047" w14:textId="77777777" w:rsidR="00EF15A3" w:rsidRPr="00CB047C" w:rsidRDefault="00EF15A3" w:rsidP="002E6578">
      <w:pPr>
        <w:spacing w:before="240" w:line="340" w:lineRule="atLeast"/>
        <w:jc w:val="both"/>
        <w:rPr>
          <w:rFonts w:ascii="Times New Roman" w:hAnsi="Times New Roman"/>
          <w:sz w:val="24"/>
          <w:szCs w:val="24"/>
        </w:rPr>
      </w:pPr>
      <w:r w:rsidRPr="00CB047C" w:rsidDel="000B2CBB">
        <w:rPr>
          <w:rFonts w:ascii="Times New Roman" w:hAnsi="Times New Roman"/>
          <w:sz w:val="24"/>
          <w:szCs w:val="24"/>
          <w:u w:val="single"/>
        </w:rPr>
        <w:t>Zmiany związane z implementacją dyrektyw 2017/2455 oraz 2019/1995</w:t>
      </w:r>
      <w:r w:rsidRPr="00CB047C">
        <w:rPr>
          <w:rFonts w:ascii="Times New Roman" w:hAnsi="Times New Roman"/>
          <w:sz w:val="24"/>
          <w:szCs w:val="24"/>
        </w:rPr>
        <w:t>.</w:t>
      </w:r>
    </w:p>
    <w:p w14:paraId="2892EADD" w14:textId="66359F3A"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Urzeczywistnienie rynku wewnętrznego, globalizacja i postęp technologiczny doprowadziły do gwałtownego wzrostu handlu elektronicznego, a co za tym idzie sprzedaży towarów na odległość – zarówno towarów dostarczanych z jednego państwa członkowskiego do innego, jak i z terytoriów trzecich lub państw trzecich do </w:t>
      </w:r>
      <w:r w:rsidRPr="00CB047C" w:rsidDel="0080670C">
        <w:rPr>
          <w:rFonts w:ascii="Times New Roman" w:hAnsi="Times New Roman"/>
          <w:sz w:val="24"/>
          <w:szCs w:val="24"/>
        </w:rPr>
        <w:t>UE</w:t>
      </w:r>
      <w:r w:rsidRPr="00CB047C">
        <w:rPr>
          <w:rFonts w:ascii="Times New Roman" w:hAnsi="Times New Roman"/>
          <w:sz w:val="24"/>
          <w:szCs w:val="24"/>
        </w:rPr>
        <w:t xml:space="preserve">. Należało zatem dostosować do tych zmian stosowne przepisy dyrektyw VAT i 2009/132/WE, uwzględniając zasadę opodatkowania </w:t>
      </w:r>
      <w:r w:rsidR="00FD2E1A" w:rsidRPr="00CB047C">
        <w:rPr>
          <w:rFonts w:ascii="Times New Roman" w:hAnsi="Times New Roman"/>
          <w:sz w:val="24"/>
          <w:szCs w:val="24"/>
        </w:rPr>
        <w:br/>
      </w:r>
      <w:r w:rsidRPr="00CB047C">
        <w:rPr>
          <w:rFonts w:ascii="Times New Roman" w:hAnsi="Times New Roman"/>
          <w:sz w:val="24"/>
          <w:szCs w:val="24"/>
        </w:rPr>
        <w:t xml:space="preserve">w miejscu przeznaczenia, konieczność ochrony dochodów podatkowych państw członkowskich, stworzenia równych warunków działania dla zainteresowanych przedsiębiorstw i zminimalizowania ciążących na nich obciążeń. </w:t>
      </w:r>
    </w:p>
    <w:p w14:paraId="2C07D1D8" w14:textId="299BF722" w:rsidR="00EF15A3" w:rsidRPr="00CB047C" w:rsidRDefault="00AA495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Dyrektywa 2017/2455 wprowadza </w:t>
      </w:r>
      <w:r w:rsidR="00EF15A3" w:rsidRPr="00CB047C">
        <w:rPr>
          <w:rFonts w:ascii="Times New Roman" w:hAnsi="Times New Roman"/>
          <w:sz w:val="24"/>
          <w:szCs w:val="24"/>
        </w:rPr>
        <w:t xml:space="preserve">nowe regulacje dotyczące </w:t>
      </w:r>
      <w:r w:rsidR="00F62537" w:rsidRPr="00CB047C">
        <w:rPr>
          <w:rFonts w:ascii="Times New Roman" w:hAnsi="Times New Roman"/>
          <w:sz w:val="24"/>
          <w:szCs w:val="24"/>
        </w:rPr>
        <w:t>SOTI</w:t>
      </w:r>
      <w:r w:rsidR="00EF15A3" w:rsidRPr="00CB047C">
        <w:rPr>
          <w:rFonts w:ascii="Times New Roman" w:hAnsi="Times New Roman"/>
          <w:sz w:val="24"/>
          <w:szCs w:val="24"/>
        </w:rPr>
        <w:t xml:space="preserve">. Wprowadza definicję SOTI oraz powiązane z tą instytucją regulacje, dotyczące m.in. określenia miejsca dostawy. Dla uproszczenia rozliczania VAT z tytułu SOTI dla towarów (z wyjątkiem wyrobów akcyzowych) </w:t>
      </w:r>
      <w:r w:rsidR="0060165C" w:rsidRPr="00CB047C">
        <w:rPr>
          <w:rFonts w:ascii="Times New Roman" w:hAnsi="Times New Roman"/>
          <w:sz w:val="24"/>
          <w:szCs w:val="24"/>
        </w:rPr>
        <w:t xml:space="preserve">umieszczonych w przesyłce </w:t>
      </w:r>
      <w:r w:rsidR="00EF15A3" w:rsidRPr="00CB047C">
        <w:rPr>
          <w:rFonts w:ascii="Times New Roman" w:hAnsi="Times New Roman"/>
          <w:sz w:val="24"/>
          <w:szCs w:val="24"/>
        </w:rPr>
        <w:t>o wartości rzeczywistej do 150 euro, dyrektywa ta wprowadza nową szczególną procedurę importu (IOSS) a także nowe uregulowani</w:t>
      </w:r>
      <w:r w:rsidR="009436ED" w:rsidRPr="00CB047C">
        <w:rPr>
          <w:rFonts w:ascii="Times New Roman" w:hAnsi="Times New Roman"/>
          <w:sz w:val="24"/>
          <w:szCs w:val="24"/>
        </w:rPr>
        <w:t>e</w:t>
      </w:r>
      <w:r w:rsidR="00EF15A3" w:rsidRPr="00CB047C">
        <w:rPr>
          <w:rFonts w:ascii="Times New Roman" w:hAnsi="Times New Roman"/>
          <w:sz w:val="24"/>
          <w:szCs w:val="24"/>
        </w:rPr>
        <w:t xml:space="preserve"> szczególne dotyczące deklarowania i płatności VAT </w:t>
      </w:r>
      <w:r w:rsidR="00053ADC" w:rsidRPr="00CB047C">
        <w:rPr>
          <w:rFonts w:ascii="Times New Roman" w:hAnsi="Times New Roman"/>
          <w:sz w:val="24"/>
          <w:szCs w:val="24"/>
        </w:rPr>
        <w:t>(</w:t>
      </w:r>
      <w:r w:rsidR="00EF15A3" w:rsidRPr="00CB047C">
        <w:rPr>
          <w:rFonts w:ascii="Times New Roman" w:hAnsi="Times New Roman"/>
          <w:sz w:val="24"/>
          <w:szCs w:val="24"/>
        </w:rPr>
        <w:t>USZ</w:t>
      </w:r>
      <w:r w:rsidR="00053ADC" w:rsidRPr="00CB047C">
        <w:rPr>
          <w:rFonts w:ascii="Times New Roman" w:hAnsi="Times New Roman"/>
          <w:sz w:val="24"/>
          <w:szCs w:val="24"/>
        </w:rPr>
        <w:t>)</w:t>
      </w:r>
      <w:r w:rsidR="00EF15A3" w:rsidRPr="00CB047C">
        <w:rPr>
          <w:rFonts w:ascii="Times New Roman" w:hAnsi="Times New Roman"/>
          <w:sz w:val="24"/>
          <w:szCs w:val="24"/>
        </w:rPr>
        <w:t xml:space="preserve">, jeśli procedura szczególna importu (IOSS) nie jest stosowana (choć można byłoby ją stosować). </w:t>
      </w:r>
    </w:p>
    <w:p w14:paraId="05AA44BA" w14:textId="77777777" w:rsidR="009436ED" w:rsidRPr="00CB047C" w:rsidRDefault="009436ED" w:rsidP="002E6578">
      <w:pPr>
        <w:shd w:val="clear" w:color="auto" w:fill="FFFFFF"/>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W praktyce od 1 </w:t>
      </w:r>
      <w:r w:rsidR="00875453" w:rsidRPr="00CB047C">
        <w:rPr>
          <w:rFonts w:ascii="Times New Roman" w:hAnsi="Times New Roman"/>
          <w:sz w:val="24"/>
          <w:szCs w:val="24"/>
        </w:rPr>
        <w:t xml:space="preserve">lipca </w:t>
      </w:r>
      <w:r w:rsidRPr="00CB047C">
        <w:rPr>
          <w:rFonts w:ascii="Times New Roman" w:hAnsi="Times New Roman"/>
          <w:sz w:val="24"/>
          <w:szCs w:val="24"/>
        </w:rPr>
        <w:t xml:space="preserve">2021 r. konsument będzie płacić podatek VAT od towarów </w:t>
      </w:r>
      <w:r w:rsidRPr="00CB047C">
        <w:rPr>
          <w:rFonts w:ascii="Times New Roman" w:hAnsi="Times New Roman"/>
          <w:sz w:val="24"/>
          <w:szCs w:val="24"/>
        </w:rPr>
        <w:br/>
        <w:t>o niewielkiej wartości (do 150 euro) w następujący sposób:</w:t>
      </w:r>
    </w:p>
    <w:p w14:paraId="0FE59DD3" w14:textId="75E87BEB" w:rsidR="009436ED" w:rsidRPr="00CB047C" w:rsidRDefault="009436ED" w:rsidP="00EC45BA">
      <w:pPr>
        <w:pStyle w:val="Akapitzlist"/>
        <w:numPr>
          <w:ilvl w:val="0"/>
          <w:numId w:val="31"/>
        </w:numPr>
        <w:shd w:val="clear" w:color="auto" w:fill="FFFFFF"/>
        <w:spacing w:line="340" w:lineRule="atLeast"/>
        <w:ind w:left="0" w:firstLine="0"/>
        <w:jc w:val="both"/>
        <w:rPr>
          <w:rFonts w:ascii="Times New Roman" w:hAnsi="Times New Roman"/>
          <w:sz w:val="24"/>
          <w:szCs w:val="24"/>
        </w:rPr>
      </w:pPr>
      <w:r w:rsidRPr="00CB047C">
        <w:rPr>
          <w:rFonts w:ascii="Times New Roman" w:hAnsi="Times New Roman"/>
          <w:sz w:val="24"/>
          <w:szCs w:val="24"/>
        </w:rPr>
        <w:t>płatność na rzecz sprzedającego/interfejsu elektronicznego, który decyduje się na</w:t>
      </w:r>
      <w:r w:rsidR="00156AE0" w:rsidRPr="00CB047C">
        <w:rPr>
          <w:rFonts w:ascii="Times New Roman" w:hAnsi="Times New Roman"/>
          <w:sz w:val="24"/>
          <w:szCs w:val="24"/>
        </w:rPr>
        <w:t xml:space="preserve"> korzystanie z</w:t>
      </w:r>
      <w:r w:rsidRPr="00CB047C">
        <w:rPr>
          <w:rFonts w:ascii="Times New Roman" w:hAnsi="Times New Roman"/>
          <w:sz w:val="24"/>
          <w:szCs w:val="24"/>
        </w:rPr>
        <w:t xml:space="preserve"> IOSS, przy czym import towarów ww. towarów jest zwolniony z VAT,</w:t>
      </w:r>
    </w:p>
    <w:p w14:paraId="76E45428" w14:textId="77777777" w:rsidR="009436ED" w:rsidRPr="00CB047C" w:rsidRDefault="009436ED" w:rsidP="00EC45BA">
      <w:pPr>
        <w:pStyle w:val="Akapitzlist"/>
        <w:numPr>
          <w:ilvl w:val="0"/>
          <w:numId w:val="31"/>
        </w:numPr>
        <w:shd w:val="clear" w:color="auto" w:fill="FFFFFF"/>
        <w:spacing w:line="340" w:lineRule="atLeast"/>
        <w:ind w:left="0" w:firstLine="0"/>
        <w:jc w:val="both"/>
        <w:rPr>
          <w:rFonts w:ascii="Times New Roman" w:hAnsi="Times New Roman"/>
          <w:sz w:val="24"/>
          <w:szCs w:val="24"/>
        </w:rPr>
      </w:pPr>
      <w:r w:rsidRPr="00CB047C">
        <w:rPr>
          <w:rFonts w:ascii="Times New Roman" w:hAnsi="Times New Roman"/>
          <w:sz w:val="24"/>
          <w:szCs w:val="24"/>
        </w:rPr>
        <w:t>płatność przy imporcie do UE, jeśli sprzedawca/interfejs elektroniczny nie zdecyduje się na korzystanie z IOSS:</w:t>
      </w:r>
    </w:p>
    <w:p w14:paraId="307D7EB0" w14:textId="77777777" w:rsidR="009436ED" w:rsidRPr="00CB047C" w:rsidRDefault="009436ED" w:rsidP="00FD2E1A">
      <w:pPr>
        <w:pStyle w:val="Akapitzlist"/>
        <w:numPr>
          <w:ilvl w:val="0"/>
          <w:numId w:val="55"/>
        </w:numPr>
        <w:shd w:val="clear" w:color="auto" w:fill="FFFFFF"/>
        <w:spacing w:line="340" w:lineRule="atLeast"/>
        <w:jc w:val="both"/>
        <w:rPr>
          <w:rFonts w:ascii="Times New Roman" w:hAnsi="Times New Roman"/>
          <w:sz w:val="24"/>
          <w:szCs w:val="24"/>
        </w:rPr>
      </w:pPr>
      <w:r w:rsidRPr="00CB047C">
        <w:rPr>
          <w:rFonts w:ascii="Times New Roman" w:hAnsi="Times New Roman"/>
          <w:sz w:val="24"/>
          <w:szCs w:val="24"/>
        </w:rPr>
        <w:t xml:space="preserve">pobór podatku VAT z tytułu importu towarów od odbiorcy (konsumenta) przez osobę przedstawiającą towary organom celnym, jeżeli ta osoba postanowi skorzystać ze uregulowania szczególnego lub </w:t>
      </w:r>
    </w:p>
    <w:p w14:paraId="5971FF07" w14:textId="77777777" w:rsidR="009436ED" w:rsidRPr="00CB047C" w:rsidRDefault="009436ED" w:rsidP="00FD2E1A">
      <w:pPr>
        <w:pStyle w:val="Akapitzlist"/>
        <w:numPr>
          <w:ilvl w:val="0"/>
          <w:numId w:val="55"/>
        </w:numPr>
        <w:shd w:val="clear" w:color="auto" w:fill="FFFFFF"/>
        <w:spacing w:line="340" w:lineRule="atLeast"/>
        <w:jc w:val="both"/>
        <w:rPr>
          <w:rFonts w:ascii="Times New Roman" w:hAnsi="Times New Roman"/>
          <w:sz w:val="24"/>
          <w:szCs w:val="24"/>
        </w:rPr>
      </w:pPr>
      <w:r w:rsidRPr="00CB047C">
        <w:rPr>
          <w:rFonts w:ascii="Times New Roman" w:hAnsi="Times New Roman"/>
          <w:sz w:val="24"/>
          <w:szCs w:val="24"/>
        </w:rPr>
        <w:t>stosowanie normalnych procedur celnych.</w:t>
      </w:r>
    </w:p>
    <w:p w14:paraId="32427D06" w14:textId="0A6FF812" w:rsidR="00EF15A3" w:rsidRPr="00CB047C" w:rsidRDefault="009436E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SOTI</w:t>
      </w:r>
      <w:r w:rsidR="00EF15A3" w:rsidRPr="00CB047C">
        <w:rPr>
          <w:rFonts w:ascii="Times New Roman" w:hAnsi="Times New Roman"/>
          <w:sz w:val="24"/>
          <w:szCs w:val="24"/>
        </w:rPr>
        <w:t xml:space="preserve"> charakteryzuje się tym, że towary (inne niż nowe pojazdy lub towary zmontowane </w:t>
      </w:r>
      <w:r w:rsidRPr="00CB047C">
        <w:rPr>
          <w:rFonts w:ascii="Times New Roman" w:hAnsi="Times New Roman"/>
          <w:sz w:val="24"/>
          <w:szCs w:val="24"/>
        </w:rPr>
        <w:br/>
      </w:r>
      <w:r w:rsidR="00EF15A3" w:rsidRPr="00CB047C">
        <w:rPr>
          <w:rFonts w:ascii="Times New Roman" w:hAnsi="Times New Roman"/>
          <w:sz w:val="24"/>
          <w:szCs w:val="24"/>
        </w:rPr>
        <w:t xml:space="preserve">i zainstalowane) są wysyłane lub transportowane przez sprzedającego lub w jego imieniu </w:t>
      </w:r>
      <w:r w:rsidRPr="00CB047C">
        <w:rPr>
          <w:rFonts w:ascii="Times New Roman" w:hAnsi="Times New Roman"/>
          <w:sz w:val="24"/>
          <w:szCs w:val="24"/>
        </w:rPr>
        <w:br/>
      </w:r>
      <w:r w:rsidR="00EF15A3" w:rsidRPr="00CB047C">
        <w:rPr>
          <w:rFonts w:ascii="Times New Roman" w:hAnsi="Times New Roman"/>
          <w:sz w:val="24"/>
          <w:szCs w:val="24"/>
        </w:rPr>
        <w:t>z państwa trzeciego (spoza UE) do państwa członkowskiego, co do zasady, osobom niebędącym podatnikami (konsumentom) - B2C (</w:t>
      </w:r>
      <w:r w:rsidR="00EF15A3" w:rsidRPr="00CB047C">
        <w:rPr>
          <w:rFonts w:ascii="Times New Roman" w:hAnsi="Times New Roman"/>
          <w:i/>
          <w:sz w:val="24"/>
          <w:szCs w:val="24"/>
        </w:rPr>
        <w:t>ang. business-to-consumer</w:t>
      </w:r>
      <w:r w:rsidR="00EF15A3" w:rsidRPr="00CB047C">
        <w:rPr>
          <w:rFonts w:ascii="Times New Roman" w:hAnsi="Times New Roman"/>
          <w:sz w:val="24"/>
          <w:szCs w:val="24"/>
        </w:rPr>
        <w:t xml:space="preserve">). </w:t>
      </w:r>
    </w:p>
    <w:p w14:paraId="454F216D" w14:textId="7F6F81CE"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podkreślić, że art. 14 ust. 4 dyrektywy VAT definiujący sprzedaż towarów na odległość ustanawia jednak warunek, który musi być spełniony po stronie konsumenta. </w:t>
      </w:r>
      <w:r w:rsidRPr="00CB047C">
        <w:rPr>
          <w:rFonts w:ascii="Times New Roman" w:hAnsi="Times New Roman"/>
          <w:sz w:val="24"/>
          <w:szCs w:val="24"/>
        </w:rPr>
        <w:br/>
        <w:t xml:space="preserve">Zarówno </w:t>
      </w:r>
      <w:r w:rsidR="00650745" w:rsidRPr="00CB047C">
        <w:rPr>
          <w:rFonts w:ascii="Times New Roman" w:hAnsi="Times New Roman"/>
          <w:sz w:val="24"/>
          <w:szCs w:val="24"/>
        </w:rPr>
        <w:t>pkt</w:t>
      </w:r>
      <w:r w:rsidRPr="00CB047C">
        <w:rPr>
          <w:rFonts w:ascii="Times New Roman" w:hAnsi="Times New Roman"/>
          <w:sz w:val="24"/>
          <w:szCs w:val="24"/>
        </w:rPr>
        <w:t xml:space="preserve"> 1 (dla WSTO) i </w:t>
      </w:r>
      <w:r w:rsidR="00156AE0" w:rsidRPr="00CB047C">
        <w:rPr>
          <w:rFonts w:ascii="Times New Roman" w:hAnsi="Times New Roman"/>
          <w:sz w:val="24"/>
          <w:szCs w:val="24"/>
        </w:rPr>
        <w:t xml:space="preserve">pkt </w:t>
      </w:r>
      <w:r w:rsidRPr="00CB047C">
        <w:rPr>
          <w:rFonts w:ascii="Times New Roman" w:hAnsi="Times New Roman"/>
          <w:sz w:val="24"/>
          <w:szCs w:val="24"/>
        </w:rPr>
        <w:t>2 (dla SOTI) stanowią między innymi, że dostawa towarów musi zostać dokonana na rzecz podatnika lub osoby prawnej niebędącej podatnikiem, której wewnątrzwspólnotowe nabycie towarów nie podlega podatkowi VAT zgodnie z art. 3 ust. 1 lub każdej innej osoby niebędącej podatnikiem.</w:t>
      </w:r>
      <w:r w:rsidR="008D70CF" w:rsidRPr="00CB047C">
        <w:rPr>
          <w:rFonts w:ascii="Times New Roman" w:hAnsi="Times New Roman"/>
          <w:sz w:val="24"/>
          <w:szCs w:val="24"/>
        </w:rPr>
        <w:t xml:space="preserve"> A</w:t>
      </w:r>
      <w:r w:rsidRPr="00CB047C">
        <w:rPr>
          <w:rFonts w:ascii="Times New Roman" w:hAnsi="Times New Roman"/>
          <w:sz w:val="24"/>
          <w:szCs w:val="24"/>
        </w:rPr>
        <w:t xml:space="preserve">rt. 3 ust. 1 </w:t>
      </w:r>
      <w:r w:rsidR="0060165C" w:rsidRPr="00CB047C">
        <w:rPr>
          <w:rFonts w:ascii="Times New Roman" w:hAnsi="Times New Roman"/>
          <w:sz w:val="24"/>
          <w:szCs w:val="24"/>
        </w:rPr>
        <w:t xml:space="preserve">dyrektywy VAT </w:t>
      </w:r>
      <w:r w:rsidRPr="00CB047C">
        <w:rPr>
          <w:rFonts w:ascii="Times New Roman" w:hAnsi="Times New Roman"/>
          <w:sz w:val="24"/>
          <w:szCs w:val="24"/>
        </w:rPr>
        <w:t xml:space="preserve">wskazuje, </w:t>
      </w:r>
      <w:r w:rsidR="00650745" w:rsidRPr="00CB047C">
        <w:rPr>
          <w:rFonts w:ascii="Times New Roman" w:hAnsi="Times New Roman"/>
          <w:sz w:val="24"/>
          <w:szCs w:val="24"/>
        </w:rPr>
        <w:br/>
      </w:r>
      <w:r w:rsidRPr="00CB047C">
        <w:rPr>
          <w:rFonts w:ascii="Times New Roman" w:hAnsi="Times New Roman"/>
          <w:sz w:val="24"/>
          <w:szCs w:val="24"/>
        </w:rPr>
        <w:t xml:space="preserve">w których przypadkach wewnątrzwspólnotowe nabycie towarów nie podlega podatkowi VAT. </w:t>
      </w:r>
    </w:p>
    <w:p w14:paraId="07C21F1A" w14:textId="49457E6B"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Art. 14 ust. 4 </w:t>
      </w:r>
      <w:r w:rsidR="00650745" w:rsidRPr="00CB047C">
        <w:rPr>
          <w:rFonts w:ascii="Times New Roman" w:hAnsi="Times New Roman"/>
          <w:sz w:val="24"/>
          <w:szCs w:val="24"/>
        </w:rPr>
        <w:t xml:space="preserve">dyrektywy VAT </w:t>
      </w:r>
      <w:r w:rsidRPr="00CB047C">
        <w:rPr>
          <w:rFonts w:ascii="Times New Roman" w:hAnsi="Times New Roman"/>
          <w:sz w:val="24"/>
          <w:szCs w:val="24"/>
        </w:rPr>
        <w:t>obejmuje podatników i osoby prawne niebędące podatnikami stosujące wspólny system ryczałtowy dla rolników, podatników korzystających ze zwolnienia dla małych przedsiębiorstw oraz podatników, którzy tylko dostarczają towary i usługi zwolnione z VAT bez prawa do odliczenia podatku VAT.</w:t>
      </w:r>
    </w:p>
    <w:p w14:paraId="3D2FED61" w14:textId="76E7B88A"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Dla kompletności należy dodać, że </w:t>
      </w:r>
      <w:r w:rsidR="00650745" w:rsidRPr="00CB047C">
        <w:rPr>
          <w:rFonts w:ascii="Times New Roman" w:hAnsi="Times New Roman"/>
          <w:sz w:val="24"/>
          <w:szCs w:val="24"/>
        </w:rPr>
        <w:t xml:space="preserve">ww. </w:t>
      </w:r>
      <w:r w:rsidRPr="00CB047C">
        <w:rPr>
          <w:rFonts w:ascii="Times New Roman" w:hAnsi="Times New Roman"/>
          <w:sz w:val="24"/>
          <w:szCs w:val="24"/>
        </w:rPr>
        <w:t>art. 14 ust. 4 oprócz osób niebędących podatnikami obejmuje:</w:t>
      </w:r>
    </w:p>
    <w:p w14:paraId="72B28045" w14:textId="77777777" w:rsidR="00EF15A3" w:rsidRPr="00CB047C" w:rsidRDefault="00EF15A3" w:rsidP="0051052A">
      <w:pPr>
        <w:spacing w:line="340" w:lineRule="atLeast"/>
        <w:jc w:val="both"/>
        <w:rPr>
          <w:rFonts w:ascii="Times New Roman" w:hAnsi="Times New Roman"/>
          <w:sz w:val="24"/>
          <w:szCs w:val="24"/>
        </w:rPr>
      </w:pPr>
      <w:r w:rsidRPr="00CB047C">
        <w:rPr>
          <w:rFonts w:ascii="Times New Roman" w:hAnsi="Times New Roman"/>
          <w:sz w:val="24"/>
          <w:szCs w:val="24"/>
        </w:rPr>
        <w:t>- dostawy towarów (w tym wyrobów akcyzowych) na rzecz podatników lub osób prawnych niebędących podatnikami wymienionych w art. 151 dyrektywy VAT (porozumienia dyplomatyczne, organy międzynarodowe, NATO itp.) oraz</w:t>
      </w:r>
    </w:p>
    <w:p w14:paraId="1176EBB0" w14:textId="77777777" w:rsidR="00482B55" w:rsidRPr="00CB047C" w:rsidRDefault="00482B55" w:rsidP="0051052A">
      <w:pPr>
        <w:spacing w:line="340" w:lineRule="atLeast"/>
        <w:jc w:val="both"/>
        <w:rPr>
          <w:rFonts w:ascii="Times New Roman" w:hAnsi="Times New Roman"/>
          <w:sz w:val="24"/>
          <w:szCs w:val="24"/>
        </w:rPr>
      </w:pPr>
      <w:r w:rsidRPr="00CB047C">
        <w:rPr>
          <w:rFonts w:ascii="Times New Roman" w:hAnsi="Times New Roman"/>
          <w:sz w:val="24"/>
          <w:szCs w:val="24"/>
        </w:rPr>
        <w:t>- dostawy towarów (z wyjątkiem wyrobów akcyzowych) na rzecz podatników dokonujących wyłącznie dostawy towarów lub świadczenia usług, w odniesieniu do których VAT nie podlega odliczeniu, podatników objętych wspólnym systemem ryczałtowym dla rolników, podatników objętych procedurą marży i osób prawnych niebędących podatnikami).</w:t>
      </w:r>
    </w:p>
    <w:p w14:paraId="58C8FA9C" w14:textId="77777777" w:rsidR="004B38D5" w:rsidRPr="00CB047C" w:rsidRDefault="004B38D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Dyrektywa 2017/2455 </w:t>
      </w:r>
      <w:r w:rsidR="004F1A73" w:rsidRPr="00CB047C">
        <w:rPr>
          <w:rFonts w:ascii="Times New Roman" w:hAnsi="Times New Roman"/>
          <w:sz w:val="24"/>
          <w:szCs w:val="24"/>
        </w:rPr>
        <w:t>(</w:t>
      </w:r>
      <w:r w:rsidRPr="00CB047C">
        <w:rPr>
          <w:rFonts w:ascii="Times New Roman" w:hAnsi="Times New Roman"/>
          <w:sz w:val="24"/>
          <w:szCs w:val="24"/>
        </w:rPr>
        <w:t>w art. 143 ust. 1 lit. ca</w:t>
      </w:r>
      <w:r w:rsidR="004F1A73" w:rsidRPr="00CB047C">
        <w:rPr>
          <w:rFonts w:ascii="Times New Roman" w:hAnsi="Times New Roman"/>
          <w:sz w:val="24"/>
          <w:szCs w:val="24"/>
        </w:rPr>
        <w:t>)</w:t>
      </w:r>
      <w:r w:rsidRPr="00CB047C">
        <w:rPr>
          <w:rFonts w:ascii="Times New Roman" w:hAnsi="Times New Roman"/>
          <w:sz w:val="24"/>
          <w:szCs w:val="24"/>
        </w:rPr>
        <w:t xml:space="preserve"> wprowadza nowe zwolnienie od podatku VAT z tytułu importu, które ma zastosowanie tylko do towarów umieszczonych w przesyłkach </w:t>
      </w:r>
      <w:r w:rsidR="00D461BF" w:rsidRPr="00CB047C">
        <w:rPr>
          <w:rFonts w:ascii="Times New Roman" w:hAnsi="Times New Roman"/>
          <w:sz w:val="24"/>
          <w:szCs w:val="24"/>
        </w:rPr>
        <w:br/>
      </w:r>
      <w:r w:rsidRPr="00CB047C">
        <w:rPr>
          <w:rFonts w:ascii="Times New Roman" w:hAnsi="Times New Roman"/>
          <w:sz w:val="24"/>
          <w:szCs w:val="24"/>
        </w:rPr>
        <w:t xml:space="preserve">o wartości rzeczywistej do 150 euro (z wyjątkiem towarów podlegających podatkowi </w:t>
      </w:r>
      <w:r w:rsidRPr="00CB047C">
        <w:rPr>
          <w:rFonts w:ascii="Times New Roman" w:hAnsi="Times New Roman"/>
          <w:sz w:val="24"/>
          <w:szCs w:val="24"/>
        </w:rPr>
        <w:lastRenderedPageBreak/>
        <w:t xml:space="preserve">akcyzowemu), dla których podatek należny z tytułu SOTI ma zostać zadeklarowany </w:t>
      </w:r>
      <w:r w:rsidRPr="00CB047C">
        <w:rPr>
          <w:rFonts w:ascii="Times New Roman" w:hAnsi="Times New Roman"/>
          <w:sz w:val="24"/>
          <w:szCs w:val="24"/>
        </w:rPr>
        <w:br/>
        <w:t>w ramach procedury importu IOSS.</w:t>
      </w:r>
    </w:p>
    <w:p w14:paraId="34774CCB" w14:textId="0A9DDFF4" w:rsidR="009A35A6" w:rsidRPr="00CB047C" w:rsidRDefault="009A35A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podkreślić, że dla SOTI istotne jest miejsce, w którym znajdują się towary </w:t>
      </w:r>
      <w:r w:rsidR="00CF4A40" w:rsidRPr="00CB047C">
        <w:rPr>
          <w:rFonts w:ascii="Times New Roman" w:hAnsi="Times New Roman"/>
          <w:sz w:val="24"/>
          <w:szCs w:val="24"/>
        </w:rPr>
        <w:br/>
      </w:r>
      <w:r w:rsidRPr="00CB047C">
        <w:rPr>
          <w:rFonts w:ascii="Times New Roman" w:hAnsi="Times New Roman"/>
          <w:sz w:val="24"/>
          <w:szCs w:val="24"/>
        </w:rPr>
        <w:t xml:space="preserve">w momencie ich sprzedaży (dostawy) – towary muszą znajdować się poza terytorium UE, skąd są następnie wysyłane lub transportowane do konsumenta na terytorium UE. Bez znaczenia pozostaje czy dostawca </w:t>
      </w:r>
      <w:r w:rsidR="00C706D5" w:rsidRPr="00CB047C">
        <w:rPr>
          <w:rFonts w:ascii="Times New Roman" w:hAnsi="Times New Roman"/>
          <w:sz w:val="24"/>
          <w:szCs w:val="24"/>
        </w:rPr>
        <w:t>prowadzący</w:t>
      </w:r>
      <w:r w:rsidRPr="00CB047C">
        <w:rPr>
          <w:rFonts w:ascii="Times New Roman" w:hAnsi="Times New Roman"/>
          <w:sz w:val="24"/>
          <w:szCs w:val="24"/>
        </w:rPr>
        <w:t xml:space="preserve"> SOTI posiada siedzibę działalności gospodarczej lub stałe miejsce prowadzenia działalności gospodarczej na terytorium UE, czy na terytorium państwa trzeciego.</w:t>
      </w:r>
    </w:p>
    <w:p w14:paraId="711CFDDC" w14:textId="59FD8C4C" w:rsidR="009A35A6" w:rsidRPr="00CB047C" w:rsidRDefault="009A35A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Jeżeli towary w momencie </w:t>
      </w:r>
      <w:r w:rsidR="00C07488" w:rsidRPr="00CB047C">
        <w:rPr>
          <w:rFonts w:ascii="Times New Roman" w:hAnsi="Times New Roman"/>
          <w:sz w:val="24"/>
          <w:szCs w:val="24"/>
        </w:rPr>
        <w:t>sprzedaży (</w:t>
      </w:r>
      <w:r w:rsidRPr="00CB047C">
        <w:rPr>
          <w:rFonts w:ascii="Times New Roman" w:hAnsi="Times New Roman"/>
          <w:sz w:val="24"/>
          <w:szCs w:val="24"/>
        </w:rPr>
        <w:t>dostawy</w:t>
      </w:r>
      <w:r w:rsidR="00C07488" w:rsidRPr="00CB047C">
        <w:rPr>
          <w:rFonts w:ascii="Times New Roman" w:hAnsi="Times New Roman"/>
          <w:sz w:val="24"/>
          <w:szCs w:val="24"/>
        </w:rPr>
        <w:t>)</w:t>
      </w:r>
      <w:r w:rsidRPr="00CB047C">
        <w:rPr>
          <w:rFonts w:ascii="Times New Roman" w:hAnsi="Times New Roman"/>
          <w:sz w:val="24"/>
          <w:szCs w:val="24"/>
        </w:rPr>
        <w:t xml:space="preserve"> znajdują się na terytorium UE, to nie ma SOTI a jest WSTO.</w:t>
      </w:r>
    </w:p>
    <w:p w14:paraId="75A1B66D" w14:textId="604DAD2C" w:rsidR="00EF15A3" w:rsidRPr="00CB047C" w:rsidRDefault="00EF15A3"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Miejsce dostawy – zasada ogólna</w:t>
      </w:r>
    </w:p>
    <w:p w14:paraId="5873F50B" w14:textId="3E77F1C2"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art. 33 </w:t>
      </w:r>
      <w:r w:rsidR="0060165C" w:rsidRPr="00CB047C">
        <w:rPr>
          <w:rFonts w:ascii="Times New Roman" w:hAnsi="Times New Roman"/>
          <w:sz w:val="24"/>
          <w:szCs w:val="24"/>
        </w:rPr>
        <w:t xml:space="preserve">dyrektywa </w:t>
      </w:r>
      <w:r w:rsidRPr="00CB047C" w:rsidDel="000B2CBB">
        <w:rPr>
          <w:rFonts w:ascii="Times New Roman" w:hAnsi="Times New Roman"/>
          <w:sz w:val="24"/>
          <w:szCs w:val="24"/>
        </w:rPr>
        <w:t>2017/2455</w:t>
      </w:r>
      <w:r w:rsidRPr="00CB047C" w:rsidDel="000B2CBB">
        <w:rPr>
          <w:rFonts w:ascii="Times New Roman" w:hAnsi="Times New Roman"/>
          <w:sz w:val="24"/>
          <w:szCs w:val="24"/>
          <w:lang w:eastAsia="fr-BE"/>
        </w:rPr>
        <w:t xml:space="preserve"> </w:t>
      </w:r>
      <w:r w:rsidRPr="00CB047C">
        <w:rPr>
          <w:rFonts w:ascii="Times New Roman" w:hAnsi="Times New Roman"/>
          <w:sz w:val="24"/>
          <w:szCs w:val="24"/>
        </w:rPr>
        <w:t xml:space="preserve">określa miejsce dostawy przy SOTI. Za miejsce dostawy SOTI z państwa trzeciego do państwa członkowskiego innego niż państwo członkowskie zakończenia wysyłki lub transportu towarów (analogicznie jak przy WSTO), uznaje się miejsce, w którym towary te znajdują się w momencie zakończenia ich wysyłki lub transportu do nabywcy. Natomiast gdy SOTI następuje do państwa członkowskiego zakończenia wysyłki lub transportu towarów, za miejsce dostawy uznaje się to państwo, pod warunkiem że VAT ma być zadeklarowany w IOSS. Zasada ta stanowi wyjątek od zasady ogólnej opodatkowania dostaw (zgodnie z którą w przypadku towarów wysyłanych lub transportowanych przez dostawcę lub nabywcę lub też osobę trzecią, za miejsce dostawy uznaje się miejsce, w którym znajdują się towary w momencie rozpoczęcia wysyłki lub transportu do nabywcy). </w:t>
      </w:r>
    </w:p>
    <w:p w14:paraId="0BAA8ED8" w14:textId="4C860BD9" w:rsidR="00EF15A3" w:rsidRPr="00CB047C" w:rsidRDefault="00EF15A3"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Procedura szczególna importu (IOSS)</w:t>
      </w:r>
    </w:p>
    <w:p w14:paraId="2D7A977C" w14:textId="15BC86F8" w:rsidR="0060165C" w:rsidRPr="00CB047C" w:rsidRDefault="0060165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Jak wskazano powyżej, celem dyrektyw 2017/2455 oraz 2019/1995 jest m.in. rozszerzenie </w:t>
      </w:r>
      <w:r w:rsidRPr="00CB047C">
        <w:rPr>
          <w:rFonts w:ascii="Times New Roman" w:hAnsi="Times New Roman"/>
          <w:sz w:val="24"/>
          <w:szCs w:val="24"/>
        </w:rPr>
        <w:br/>
        <w:t>i modyfikacja obecnej procedury MOSS (poza innymi niż TBE usługami, WSTO, niektórymi krajowymi dostawami towarów) również na SOTI, efektem czego jest przekształcenie</w:t>
      </w:r>
      <w:r w:rsidR="00807E20" w:rsidRPr="00CB047C">
        <w:rPr>
          <w:rFonts w:ascii="Times New Roman" w:hAnsi="Times New Roman"/>
          <w:sz w:val="24"/>
          <w:szCs w:val="24"/>
        </w:rPr>
        <w:t xml:space="preserve"> (rozszerzenie)</w:t>
      </w:r>
      <w:r w:rsidRPr="00CB047C">
        <w:rPr>
          <w:rFonts w:ascii="Times New Roman" w:hAnsi="Times New Roman"/>
          <w:sz w:val="24"/>
          <w:szCs w:val="24"/>
        </w:rPr>
        <w:t xml:space="preserve"> małego punktu kompleksowej obsługi (MOSS) na importowy OSS (IOSS). </w:t>
      </w:r>
    </w:p>
    <w:p w14:paraId="4B61A8C2" w14:textId="6540B124" w:rsidR="00AA495D" w:rsidRPr="00CB047C" w:rsidRDefault="00AA495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Procedura importu została uregulowania w art. 369l – 369x dyrektywy </w:t>
      </w:r>
      <w:r w:rsidR="00FE30B0" w:rsidRPr="00CB047C">
        <w:rPr>
          <w:rFonts w:ascii="Times New Roman" w:hAnsi="Times New Roman"/>
          <w:sz w:val="24"/>
          <w:szCs w:val="24"/>
        </w:rPr>
        <w:t xml:space="preserve">VAT </w:t>
      </w:r>
      <w:r w:rsidRPr="00CB047C">
        <w:rPr>
          <w:rFonts w:ascii="Times New Roman" w:hAnsi="Times New Roman"/>
          <w:sz w:val="24"/>
          <w:szCs w:val="24"/>
        </w:rPr>
        <w:t>oraz art. 57a – 63c rozporządzenia 282/2011.</w:t>
      </w:r>
    </w:p>
    <w:p w14:paraId="6D4E28AC" w14:textId="4A319A07" w:rsidR="00AA495D" w:rsidRPr="00CB047C" w:rsidRDefault="00AA495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mieć na względzie, że szereg istotnych regulacji odnoszących się do </w:t>
      </w:r>
      <w:r w:rsidR="0086799F" w:rsidRPr="00CB047C">
        <w:rPr>
          <w:rFonts w:ascii="Times New Roman" w:hAnsi="Times New Roman"/>
          <w:sz w:val="24"/>
          <w:szCs w:val="24"/>
        </w:rPr>
        <w:t>procedury importu</w:t>
      </w:r>
      <w:r w:rsidRPr="00CB047C">
        <w:rPr>
          <w:rFonts w:ascii="Times New Roman" w:hAnsi="Times New Roman"/>
          <w:sz w:val="24"/>
          <w:szCs w:val="24"/>
        </w:rPr>
        <w:t xml:space="preserve"> objętych zakresem </w:t>
      </w:r>
      <w:r w:rsidR="00134441" w:rsidRPr="00CB047C">
        <w:rPr>
          <w:rFonts w:ascii="Times New Roman" w:hAnsi="Times New Roman"/>
          <w:sz w:val="24"/>
          <w:szCs w:val="24"/>
        </w:rPr>
        <w:t xml:space="preserve">art. </w:t>
      </w:r>
      <w:r w:rsidR="0086799F" w:rsidRPr="00CB047C">
        <w:rPr>
          <w:rFonts w:ascii="Times New Roman" w:hAnsi="Times New Roman"/>
          <w:sz w:val="24"/>
          <w:szCs w:val="24"/>
        </w:rPr>
        <w:t xml:space="preserve">369l – 369x dyrektywy </w:t>
      </w:r>
      <w:r w:rsidR="00740C0C" w:rsidRPr="00CB047C">
        <w:rPr>
          <w:rFonts w:ascii="Times New Roman" w:hAnsi="Times New Roman"/>
          <w:sz w:val="24"/>
          <w:szCs w:val="24"/>
        </w:rPr>
        <w:t xml:space="preserve">VAT </w:t>
      </w:r>
      <w:r w:rsidRPr="00CB047C">
        <w:rPr>
          <w:rFonts w:ascii="Times New Roman" w:hAnsi="Times New Roman"/>
          <w:sz w:val="24"/>
          <w:szCs w:val="24"/>
        </w:rPr>
        <w:t xml:space="preserve">zostało zawartych w rozporządzeniu 282/2011, które jako rozporządzenie unijne obowiązuje bezpośrednio państwa UE </w:t>
      </w:r>
      <w:r w:rsidR="00E05B03" w:rsidRPr="00CB047C">
        <w:rPr>
          <w:rFonts w:ascii="Times New Roman" w:hAnsi="Times New Roman"/>
          <w:sz w:val="24"/>
          <w:szCs w:val="24"/>
        </w:rPr>
        <w:br/>
      </w:r>
      <w:r w:rsidRPr="00CB047C">
        <w:rPr>
          <w:rFonts w:ascii="Times New Roman" w:hAnsi="Times New Roman"/>
          <w:sz w:val="24"/>
          <w:szCs w:val="24"/>
        </w:rPr>
        <w:t>i nie wymaga implementacji do porządków prawnych państw członkowskich.</w:t>
      </w:r>
    </w:p>
    <w:p w14:paraId="61B8C1B2" w14:textId="0A1B232A" w:rsidR="00100973" w:rsidRPr="00CB047C" w:rsidRDefault="00100973" w:rsidP="002E6578">
      <w:pPr>
        <w:spacing w:before="240" w:line="340" w:lineRule="atLeast"/>
        <w:jc w:val="both"/>
        <w:rPr>
          <w:rFonts w:ascii="Times New Roman" w:eastAsia="Times New Roman" w:hAnsi="Times New Roman"/>
          <w:sz w:val="24"/>
          <w:szCs w:val="24"/>
          <w:lang w:eastAsia="pl-PL"/>
        </w:rPr>
      </w:pPr>
      <w:r w:rsidRPr="00CB047C">
        <w:rPr>
          <w:rFonts w:ascii="Times New Roman" w:eastAsia="Times New Roman" w:hAnsi="Times New Roman"/>
          <w:sz w:val="24"/>
          <w:szCs w:val="24"/>
          <w:lang w:eastAsia="pl-PL"/>
        </w:rPr>
        <w:t xml:space="preserve">Ponieważ od 1 </w:t>
      </w:r>
      <w:r w:rsidR="00875453" w:rsidRPr="00CB047C">
        <w:rPr>
          <w:rFonts w:ascii="Times New Roman" w:eastAsia="Times New Roman" w:hAnsi="Times New Roman"/>
          <w:sz w:val="24"/>
          <w:szCs w:val="24"/>
          <w:lang w:eastAsia="pl-PL"/>
        </w:rPr>
        <w:t xml:space="preserve">lipca </w:t>
      </w:r>
      <w:r w:rsidRPr="00CB047C">
        <w:rPr>
          <w:rFonts w:ascii="Times New Roman" w:eastAsia="Times New Roman" w:hAnsi="Times New Roman"/>
          <w:sz w:val="24"/>
          <w:szCs w:val="24"/>
          <w:lang w:eastAsia="pl-PL"/>
        </w:rPr>
        <w:t xml:space="preserve">2021 r. import wszystkich towarów o niskiej wartości będzie podlegał podatkowi VAT, w celu zadeklarowania i zapłaty VAT utworzono szczególną procedurą </w:t>
      </w:r>
      <w:r w:rsidRPr="00CB047C">
        <w:rPr>
          <w:rFonts w:ascii="Times New Roman" w:eastAsia="Times New Roman" w:hAnsi="Times New Roman"/>
          <w:sz w:val="24"/>
          <w:szCs w:val="24"/>
          <w:lang w:eastAsia="pl-PL"/>
        </w:rPr>
        <w:lastRenderedPageBreak/>
        <w:t>importu - importowy One Stop Shop (IOSS), zwan</w:t>
      </w:r>
      <w:r w:rsidR="00CE2039" w:rsidRPr="00CB047C">
        <w:rPr>
          <w:rFonts w:ascii="Times New Roman" w:eastAsia="Times New Roman" w:hAnsi="Times New Roman"/>
          <w:sz w:val="24"/>
          <w:szCs w:val="24"/>
          <w:lang w:eastAsia="pl-PL"/>
        </w:rPr>
        <w:t>ą</w:t>
      </w:r>
      <w:r w:rsidRPr="00CB047C">
        <w:rPr>
          <w:rFonts w:ascii="Times New Roman" w:eastAsia="Times New Roman" w:hAnsi="Times New Roman"/>
          <w:sz w:val="24"/>
          <w:szCs w:val="24"/>
          <w:lang w:eastAsia="pl-PL"/>
        </w:rPr>
        <w:t xml:space="preserve"> dalej także „</w:t>
      </w:r>
      <w:r w:rsidRPr="00CB047C">
        <w:rPr>
          <w:rFonts w:ascii="Times New Roman" w:eastAsia="Times New Roman" w:hAnsi="Times New Roman"/>
          <w:b/>
          <w:sz w:val="24"/>
          <w:szCs w:val="24"/>
          <w:lang w:eastAsia="pl-PL"/>
        </w:rPr>
        <w:t>IOSS</w:t>
      </w:r>
      <w:r w:rsidRPr="00CB047C">
        <w:rPr>
          <w:rFonts w:ascii="Times New Roman" w:eastAsia="Times New Roman" w:hAnsi="Times New Roman"/>
          <w:sz w:val="24"/>
          <w:szCs w:val="24"/>
          <w:lang w:eastAsia="pl-PL"/>
        </w:rPr>
        <w:t>” dla sprzedawców dokonujących SOTI z krajów trzecich lub terytoriów trzecich do UE.</w:t>
      </w:r>
    </w:p>
    <w:p w14:paraId="3211F25C" w14:textId="2B800CC1" w:rsidR="00EF15A3" w:rsidRPr="00CB047C" w:rsidRDefault="00EF15A3" w:rsidP="002E6578">
      <w:pPr>
        <w:spacing w:before="240" w:line="340" w:lineRule="atLeast"/>
        <w:jc w:val="both"/>
        <w:rPr>
          <w:rFonts w:ascii="Times New Roman" w:eastAsia="Times New Roman" w:hAnsi="Times New Roman"/>
          <w:sz w:val="24"/>
          <w:szCs w:val="24"/>
          <w:lang w:eastAsia="pl-PL"/>
        </w:rPr>
      </w:pPr>
      <w:r w:rsidRPr="00CB047C">
        <w:rPr>
          <w:rFonts w:ascii="Times New Roman" w:eastAsia="Times New Roman" w:hAnsi="Times New Roman"/>
          <w:sz w:val="24"/>
          <w:szCs w:val="24"/>
          <w:lang w:eastAsia="pl-PL"/>
        </w:rPr>
        <w:t xml:space="preserve">Nowy IOSS to procedura szczególna, która pozwala na rozliczenie VAT należnego z tytułu SOTI, państwu członkowskiemu konsumpcji, za pośrednictwem państwa członkowskiego identyfikacji. </w:t>
      </w:r>
    </w:p>
    <w:p w14:paraId="151AEA30" w14:textId="51244E87" w:rsidR="00FF2AD9" w:rsidRPr="00CB047C" w:rsidRDefault="00EF15A3" w:rsidP="002E6578">
      <w:pPr>
        <w:spacing w:before="240" w:line="340" w:lineRule="atLeast"/>
        <w:jc w:val="both"/>
        <w:rPr>
          <w:rFonts w:ascii="Times New Roman" w:hAnsi="Times New Roman"/>
          <w:sz w:val="24"/>
          <w:szCs w:val="24"/>
        </w:rPr>
      </w:pPr>
      <w:r w:rsidRPr="00CB047C">
        <w:rPr>
          <w:rFonts w:ascii="Times New Roman" w:eastAsia="Times New Roman" w:hAnsi="Times New Roman"/>
          <w:sz w:val="24"/>
          <w:szCs w:val="24"/>
          <w:lang w:eastAsia="pl-PL"/>
        </w:rPr>
        <w:t xml:space="preserve">W przeciwieństwie </w:t>
      </w:r>
      <w:r w:rsidR="00AA5763" w:rsidRPr="00CB047C">
        <w:rPr>
          <w:rFonts w:ascii="Times New Roman" w:eastAsia="Times New Roman" w:hAnsi="Times New Roman"/>
          <w:sz w:val="24"/>
          <w:szCs w:val="24"/>
          <w:lang w:eastAsia="pl-PL"/>
        </w:rPr>
        <w:t xml:space="preserve">zatem </w:t>
      </w:r>
      <w:r w:rsidRPr="00CB047C">
        <w:rPr>
          <w:rFonts w:ascii="Times New Roman" w:eastAsia="Times New Roman" w:hAnsi="Times New Roman"/>
          <w:sz w:val="24"/>
          <w:szCs w:val="24"/>
          <w:lang w:eastAsia="pl-PL"/>
        </w:rPr>
        <w:t>do obowiązujących dziś przepisów dotyczących importu towarów</w:t>
      </w:r>
      <w:r w:rsidR="00F95B78" w:rsidRPr="00CB047C">
        <w:rPr>
          <w:rFonts w:ascii="Times New Roman" w:eastAsia="Times New Roman" w:hAnsi="Times New Roman"/>
          <w:sz w:val="24"/>
          <w:szCs w:val="24"/>
          <w:lang w:eastAsia="pl-PL"/>
        </w:rPr>
        <w:t>,</w:t>
      </w:r>
      <w:r w:rsidRPr="00CB047C">
        <w:rPr>
          <w:rFonts w:ascii="Times New Roman" w:eastAsia="Times New Roman" w:hAnsi="Times New Roman"/>
          <w:sz w:val="24"/>
          <w:szCs w:val="24"/>
          <w:lang w:eastAsia="pl-PL"/>
        </w:rPr>
        <w:t xml:space="preserve"> </w:t>
      </w:r>
      <w:r w:rsidRPr="00CB047C">
        <w:rPr>
          <w:rFonts w:ascii="Times New Roman" w:eastAsia="Times New Roman" w:hAnsi="Times New Roman"/>
          <w:sz w:val="24"/>
          <w:szCs w:val="24"/>
          <w:lang w:eastAsia="pl-PL"/>
        </w:rPr>
        <w:br/>
        <w:t xml:space="preserve">w których podatek VAT jest pobierany w momencie importu towarów przez organy celne, gdy stosuje się </w:t>
      </w:r>
      <w:r w:rsidR="006D0C4B" w:rsidRPr="00CB047C">
        <w:rPr>
          <w:rFonts w:ascii="Times New Roman" w:eastAsia="Times New Roman" w:hAnsi="Times New Roman"/>
          <w:sz w:val="24"/>
          <w:szCs w:val="24"/>
          <w:lang w:eastAsia="pl-PL"/>
        </w:rPr>
        <w:t>IOSS</w:t>
      </w:r>
      <w:r w:rsidRPr="00CB047C">
        <w:rPr>
          <w:rFonts w:ascii="Times New Roman" w:eastAsia="Times New Roman" w:hAnsi="Times New Roman"/>
          <w:sz w:val="24"/>
          <w:szCs w:val="24"/>
          <w:lang w:eastAsia="pl-PL"/>
        </w:rPr>
        <w:t xml:space="preserve">, </w:t>
      </w:r>
      <w:r w:rsidR="00FF2AD9" w:rsidRPr="00CB047C">
        <w:rPr>
          <w:rFonts w:ascii="Times New Roman" w:eastAsia="Times New Roman" w:hAnsi="Times New Roman"/>
          <w:sz w:val="24"/>
          <w:szCs w:val="24"/>
          <w:lang w:eastAsia="pl-PL"/>
        </w:rPr>
        <w:t xml:space="preserve">dostawca sprzedający towary </w:t>
      </w:r>
      <w:r w:rsidR="00AA5763" w:rsidRPr="00CB047C">
        <w:rPr>
          <w:rFonts w:ascii="Times New Roman" w:eastAsia="Times New Roman" w:hAnsi="Times New Roman"/>
          <w:sz w:val="24"/>
          <w:szCs w:val="24"/>
          <w:lang w:eastAsia="pl-PL"/>
        </w:rPr>
        <w:t>o niskiej wartości znajdując</w:t>
      </w:r>
      <w:r w:rsidR="00FF2AD9" w:rsidRPr="00CB047C">
        <w:rPr>
          <w:rFonts w:ascii="Times New Roman" w:eastAsia="Times New Roman" w:hAnsi="Times New Roman"/>
          <w:sz w:val="24"/>
          <w:szCs w:val="24"/>
          <w:lang w:eastAsia="pl-PL"/>
        </w:rPr>
        <w:t>e</w:t>
      </w:r>
      <w:r w:rsidR="00AA5763" w:rsidRPr="00CB047C">
        <w:rPr>
          <w:rFonts w:ascii="Times New Roman" w:eastAsia="Times New Roman" w:hAnsi="Times New Roman"/>
          <w:sz w:val="24"/>
          <w:szCs w:val="24"/>
          <w:lang w:eastAsia="pl-PL"/>
        </w:rPr>
        <w:t xml:space="preserve"> się </w:t>
      </w:r>
      <w:r w:rsidR="006D0C4B" w:rsidRPr="00CB047C">
        <w:rPr>
          <w:rFonts w:ascii="Times New Roman" w:eastAsia="Times New Roman" w:hAnsi="Times New Roman"/>
          <w:sz w:val="24"/>
          <w:szCs w:val="24"/>
          <w:lang w:eastAsia="pl-PL"/>
        </w:rPr>
        <w:br/>
      </w:r>
      <w:r w:rsidR="00AA5763" w:rsidRPr="00CB047C">
        <w:rPr>
          <w:rFonts w:ascii="Times New Roman" w:eastAsia="Times New Roman" w:hAnsi="Times New Roman"/>
          <w:sz w:val="24"/>
          <w:szCs w:val="24"/>
          <w:lang w:eastAsia="pl-PL"/>
        </w:rPr>
        <w:t>w państwie trzecim lub terytorium trzecim konsumentom w UE</w:t>
      </w:r>
      <w:r w:rsidR="00FF2AD9" w:rsidRPr="00CB047C">
        <w:rPr>
          <w:rFonts w:ascii="Times New Roman" w:eastAsia="Times New Roman" w:hAnsi="Times New Roman"/>
          <w:sz w:val="24"/>
          <w:szCs w:val="24"/>
          <w:lang w:eastAsia="pl-PL"/>
        </w:rPr>
        <w:t xml:space="preserve">, naliczy i pobierze podatek VAT w momencie sprzedaży towarów </w:t>
      </w:r>
      <w:r w:rsidRPr="00CB047C">
        <w:rPr>
          <w:rFonts w:ascii="Times New Roman" w:eastAsia="Times New Roman" w:hAnsi="Times New Roman"/>
          <w:sz w:val="24"/>
          <w:szCs w:val="24"/>
          <w:lang w:eastAsia="pl-PL"/>
        </w:rPr>
        <w:t xml:space="preserve">oraz zadeklaruje i zapłaci ten podatek globalnie </w:t>
      </w:r>
      <w:r w:rsidR="00AA5763" w:rsidRPr="00CB047C">
        <w:rPr>
          <w:rFonts w:ascii="Times New Roman" w:eastAsia="Times New Roman" w:hAnsi="Times New Roman"/>
          <w:sz w:val="24"/>
          <w:szCs w:val="24"/>
          <w:lang w:eastAsia="pl-PL"/>
        </w:rPr>
        <w:t xml:space="preserve">za pośrednictwem </w:t>
      </w:r>
      <w:r w:rsidR="006D0C4B" w:rsidRPr="00CB047C">
        <w:rPr>
          <w:rFonts w:ascii="Times New Roman" w:eastAsia="Times New Roman" w:hAnsi="Times New Roman"/>
          <w:sz w:val="24"/>
          <w:szCs w:val="24"/>
          <w:lang w:eastAsia="pl-PL"/>
        </w:rPr>
        <w:t>IOSS</w:t>
      </w:r>
      <w:r w:rsidR="00AA5763" w:rsidRPr="00CB047C">
        <w:rPr>
          <w:rFonts w:ascii="Times New Roman" w:eastAsia="Times New Roman" w:hAnsi="Times New Roman"/>
          <w:sz w:val="24"/>
          <w:szCs w:val="24"/>
          <w:lang w:eastAsia="pl-PL"/>
        </w:rPr>
        <w:t xml:space="preserve"> w państwie członkowskim</w:t>
      </w:r>
      <w:r w:rsidRPr="00CB047C">
        <w:rPr>
          <w:rFonts w:ascii="Times New Roman" w:eastAsia="Times New Roman" w:hAnsi="Times New Roman"/>
          <w:sz w:val="24"/>
          <w:szCs w:val="24"/>
          <w:lang w:eastAsia="pl-PL"/>
        </w:rPr>
        <w:t xml:space="preserve"> identyfikacji. Towary te będą następnie korzystać ze zwolnienia z podatku VAT przy imporcie, co pozwoli na szybkie </w:t>
      </w:r>
      <w:r w:rsidR="00AB4B4D" w:rsidRPr="00CB047C">
        <w:rPr>
          <w:rFonts w:ascii="Times New Roman" w:eastAsia="Times New Roman" w:hAnsi="Times New Roman"/>
          <w:sz w:val="24"/>
          <w:szCs w:val="24"/>
          <w:lang w:eastAsia="pl-PL"/>
        </w:rPr>
        <w:t xml:space="preserve">ich </w:t>
      </w:r>
      <w:r w:rsidRPr="00CB047C">
        <w:rPr>
          <w:rFonts w:ascii="Times New Roman" w:eastAsia="Times New Roman" w:hAnsi="Times New Roman"/>
          <w:sz w:val="24"/>
          <w:szCs w:val="24"/>
          <w:lang w:eastAsia="pl-PL"/>
        </w:rPr>
        <w:t xml:space="preserve">zwolnienie </w:t>
      </w:r>
      <w:r w:rsidR="00100973" w:rsidRPr="00CB047C">
        <w:rPr>
          <w:rFonts w:ascii="Times New Roman" w:eastAsia="Times New Roman" w:hAnsi="Times New Roman"/>
          <w:sz w:val="24"/>
          <w:szCs w:val="24"/>
          <w:lang w:eastAsia="pl-PL"/>
        </w:rPr>
        <w:br/>
      </w:r>
      <w:r w:rsidRPr="00CB047C">
        <w:rPr>
          <w:rFonts w:ascii="Times New Roman" w:eastAsia="Times New Roman" w:hAnsi="Times New Roman"/>
          <w:sz w:val="24"/>
          <w:szCs w:val="24"/>
          <w:lang w:eastAsia="pl-PL"/>
        </w:rPr>
        <w:t>w urzędzie celnym.</w:t>
      </w:r>
      <w:r w:rsidR="00FF2AD9" w:rsidRPr="00CB047C">
        <w:rPr>
          <w:rFonts w:ascii="Times New Roman" w:hAnsi="Times New Roman"/>
          <w:sz w:val="24"/>
          <w:szCs w:val="24"/>
        </w:rPr>
        <w:t xml:space="preserve"> </w:t>
      </w:r>
    </w:p>
    <w:p w14:paraId="0B5B440B" w14:textId="4C63557C" w:rsidR="00FF2AD9" w:rsidRPr="00CB047C" w:rsidRDefault="00FF2AD9" w:rsidP="002E6578">
      <w:pPr>
        <w:spacing w:before="240" w:line="340" w:lineRule="atLeast"/>
        <w:jc w:val="both"/>
        <w:rPr>
          <w:rFonts w:ascii="Times New Roman" w:eastAsia="Times New Roman" w:hAnsi="Times New Roman"/>
          <w:sz w:val="24"/>
          <w:szCs w:val="24"/>
          <w:lang w:eastAsia="pl-PL"/>
        </w:rPr>
      </w:pPr>
      <w:r w:rsidRPr="00CB047C">
        <w:rPr>
          <w:rFonts w:ascii="Times New Roman" w:eastAsia="Times New Roman" w:hAnsi="Times New Roman"/>
          <w:sz w:val="24"/>
          <w:szCs w:val="24"/>
          <w:lang w:eastAsia="pl-PL"/>
        </w:rPr>
        <w:t xml:space="preserve">W przypadku zastosowania IOSS, import towarów o niskiej wartości do UE będzie zwolniony z podatku VAT, ponieważ VAT jest już zapłacony w momencie </w:t>
      </w:r>
      <w:r w:rsidR="00F95B78" w:rsidRPr="00CB047C">
        <w:rPr>
          <w:rFonts w:ascii="Times New Roman" w:eastAsia="Times New Roman" w:hAnsi="Times New Roman"/>
          <w:sz w:val="24"/>
          <w:szCs w:val="24"/>
          <w:lang w:eastAsia="pl-PL"/>
        </w:rPr>
        <w:t>sprzedaży</w:t>
      </w:r>
      <w:r w:rsidRPr="00CB047C">
        <w:rPr>
          <w:rFonts w:ascii="Times New Roman" w:eastAsia="Times New Roman" w:hAnsi="Times New Roman"/>
          <w:sz w:val="24"/>
          <w:szCs w:val="24"/>
          <w:lang w:eastAsia="pl-PL"/>
        </w:rPr>
        <w:t xml:space="preserve">. </w:t>
      </w:r>
    </w:p>
    <w:p w14:paraId="1245D344" w14:textId="0F7314FB" w:rsidR="00A52B84" w:rsidRPr="00CB047C" w:rsidRDefault="00A52B84"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Dostawy towarów są objęte </w:t>
      </w:r>
      <w:r w:rsidR="00B930EB" w:rsidRPr="00CB047C">
        <w:rPr>
          <w:rFonts w:ascii="Times New Roman" w:hAnsi="Times New Roman"/>
          <w:sz w:val="24"/>
          <w:szCs w:val="24"/>
        </w:rPr>
        <w:t>procedurą</w:t>
      </w:r>
      <w:r w:rsidRPr="00CB047C">
        <w:rPr>
          <w:rFonts w:ascii="Times New Roman" w:hAnsi="Times New Roman"/>
          <w:sz w:val="24"/>
          <w:szCs w:val="24"/>
        </w:rPr>
        <w:t xml:space="preserve"> importu, gdy:</w:t>
      </w:r>
    </w:p>
    <w:p w14:paraId="1BC6827D" w14:textId="77777777" w:rsidR="00A52B84" w:rsidRPr="00CB047C" w:rsidRDefault="00A52B84" w:rsidP="0051052A">
      <w:pPr>
        <w:spacing w:line="340" w:lineRule="atLeast"/>
        <w:jc w:val="both"/>
        <w:rPr>
          <w:rFonts w:ascii="Times New Roman" w:hAnsi="Times New Roman"/>
          <w:sz w:val="24"/>
          <w:szCs w:val="24"/>
        </w:rPr>
      </w:pPr>
      <w:r w:rsidRPr="00CB047C">
        <w:rPr>
          <w:rFonts w:ascii="Times New Roman" w:hAnsi="Times New Roman"/>
          <w:sz w:val="24"/>
          <w:szCs w:val="24"/>
        </w:rPr>
        <w:t>•</w:t>
      </w:r>
      <w:r w:rsidRPr="00CB047C">
        <w:rPr>
          <w:rFonts w:ascii="Times New Roman" w:hAnsi="Times New Roman"/>
          <w:sz w:val="24"/>
          <w:szCs w:val="24"/>
        </w:rPr>
        <w:tab/>
        <w:t>towary znajdują się na terytorium trzecim lub w kraju trzecim w momencie ich sprzedaży,</w:t>
      </w:r>
    </w:p>
    <w:p w14:paraId="2988C463" w14:textId="380624D1" w:rsidR="00A52B84" w:rsidRPr="00CB047C" w:rsidRDefault="00B930EB" w:rsidP="0051052A">
      <w:pPr>
        <w:spacing w:line="340" w:lineRule="atLeast"/>
        <w:jc w:val="both"/>
        <w:rPr>
          <w:rFonts w:ascii="Times New Roman" w:hAnsi="Times New Roman"/>
          <w:sz w:val="24"/>
          <w:szCs w:val="24"/>
        </w:rPr>
      </w:pPr>
      <w:r w:rsidRPr="00CB047C">
        <w:rPr>
          <w:rFonts w:ascii="Times New Roman" w:hAnsi="Times New Roman"/>
          <w:sz w:val="24"/>
          <w:szCs w:val="24"/>
        </w:rPr>
        <w:t>•</w:t>
      </w:r>
      <w:r w:rsidRPr="00CB047C">
        <w:rPr>
          <w:rFonts w:ascii="Times New Roman" w:hAnsi="Times New Roman"/>
          <w:sz w:val="24"/>
          <w:szCs w:val="24"/>
        </w:rPr>
        <w:tab/>
        <w:t>t</w:t>
      </w:r>
      <w:r w:rsidR="00A52B84" w:rsidRPr="00CB047C">
        <w:rPr>
          <w:rFonts w:ascii="Times New Roman" w:hAnsi="Times New Roman"/>
          <w:sz w:val="24"/>
          <w:szCs w:val="24"/>
        </w:rPr>
        <w:t xml:space="preserve">owary te są wysyłane w przesyłkach o wartości rzeczywistej nieprzekraczającej 150 </w:t>
      </w:r>
      <w:r w:rsidRPr="00CB047C">
        <w:rPr>
          <w:rFonts w:ascii="Times New Roman" w:hAnsi="Times New Roman"/>
          <w:sz w:val="24"/>
          <w:szCs w:val="24"/>
        </w:rPr>
        <w:t>euro</w:t>
      </w:r>
      <w:r w:rsidR="00A52B84" w:rsidRPr="00CB047C">
        <w:rPr>
          <w:rFonts w:ascii="Times New Roman" w:hAnsi="Times New Roman"/>
          <w:sz w:val="24"/>
          <w:szCs w:val="24"/>
        </w:rPr>
        <w:t>, i</w:t>
      </w:r>
    </w:p>
    <w:p w14:paraId="7EE2CEAC" w14:textId="25CFEC43" w:rsidR="00A52B84" w:rsidRPr="00CB047C" w:rsidRDefault="00F5115A" w:rsidP="0051052A">
      <w:pPr>
        <w:spacing w:line="340" w:lineRule="atLeast"/>
        <w:jc w:val="both"/>
        <w:rPr>
          <w:rFonts w:ascii="Times New Roman" w:hAnsi="Times New Roman"/>
          <w:sz w:val="24"/>
          <w:szCs w:val="24"/>
        </w:rPr>
      </w:pPr>
      <w:r w:rsidRPr="00CB047C">
        <w:rPr>
          <w:rFonts w:ascii="Times New Roman" w:hAnsi="Times New Roman"/>
          <w:sz w:val="24"/>
          <w:szCs w:val="24"/>
        </w:rPr>
        <w:t>•</w:t>
      </w:r>
      <w:r w:rsidRPr="00CB047C">
        <w:rPr>
          <w:rFonts w:ascii="Times New Roman" w:hAnsi="Times New Roman"/>
          <w:sz w:val="24"/>
          <w:szCs w:val="24"/>
        </w:rPr>
        <w:tab/>
      </w:r>
      <w:r w:rsidR="00A52B84" w:rsidRPr="00CB047C">
        <w:rPr>
          <w:rFonts w:ascii="Times New Roman" w:hAnsi="Times New Roman"/>
          <w:sz w:val="24"/>
          <w:szCs w:val="24"/>
        </w:rPr>
        <w:t>towary są transportowane lub wysyłane przez dostawcę lub w jego imieniu</w:t>
      </w:r>
      <w:r w:rsidR="00B930EB" w:rsidRPr="00CB047C">
        <w:rPr>
          <w:rFonts w:ascii="Times New Roman" w:hAnsi="Times New Roman"/>
          <w:sz w:val="24"/>
          <w:szCs w:val="24"/>
        </w:rPr>
        <w:t>/na jego rzecz</w:t>
      </w:r>
      <w:r w:rsidR="00A52B84" w:rsidRPr="00CB047C">
        <w:rPr>
          <w:rFonts w:ascii="Times New Roman" w:hAnsi="Times New Roman"/>
          <w:sz w:val="24"/>
          <w:szCs w:val="24"/>
        </w:rPr>
        <w:t xml:space="preserve"> do konsumenta w państwie członkowskim, oraz</w:t>
      </w:r>
    </w:p>
    <w:p w14:paraId="6CF49457" w14:textId="69502482" w:rsidR="00A52B84" w:rsidRPr="00CB047C" w:rsidRDefault="00B930EB" w:rsidP="0051052A">
      <w:pPr>
        <w:spacing w:line="340" w:lineRule="atLeast"/>
        <w:jc w:val="both"/>
        <w:rPr>
          <w:rFonts w:ascii="Times New Roman" w:hAnsi="Times New Roman"/>
          <w:sz w:val="24"/>
          <w:szCs w:val="24"/>
        </w:rPr>
      </w:pPr>
      <w:r w:rsidRPr="00CB047C">
        <w:rPr>
          <w:rFonts w:ascii="Times New Roman" w:hAnsi="Times New Roman"/>
          <w:sz w:val="24"/>
          <w:szCs w:val="24"/>
        </w:rPr>
        <w:t>•</w:t>
      </w:r>
      <w:r w:rsidRPr="00CB047C">
        <w:rPr>
          <w:rFonts w:ascii="Times New Roman" w:hAnsi="Times New Roman"/>
          <w:sz w:val="24"/>
          <w:szCs w:val="24"/>
        </w:rPr>
        <w:tab/>
        <w:t>towary nie podlegają podatkowi akcyzowemu</w:t>
      </w:r>
      <w:r w:rsidR="00A52B84" w:rsidRPr="00CB047C">
        <w:rPr>
          <w:rFonts w:ascii="Times New Roman" w:hAnsi="Times New Roman"/>
          <w:sz w:val="24"/>
          <w:szCs w:val="24"/>
        </w:rPr>
        <w:t xml:space="preserve"> (zazwyczaj alkohol lub wyroby tytoniowe).</w:t>
      </w:r>
    </w:p>
    <w:p w14:paraId="0DD1F988" w14:textId="34CB2572" w:rsidR="00F5115A" w:rsidRPr="00CB047C" w:rsidRDefault="00F5115A" w:rsidP="00012285">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Następujący podatnicy mogą korzystać z </w:t>
      </w:r>
      <w:r w:rsidR="00280330" w:rsidRPr="00CB047C">
        <w:rPr>
          <w:rFonts w:ascii="Times New Roman" w:hAnsi="Times New Roman"/>
          <w:sz w:val="24"/>
          <w:szCs w:val="24"/>
        </w:rPr>
        <w:t>procedury</w:t>
      </w:r>
      <w:r w:rsidRPr="00CB047C">
        <w:rPr>
          <w:rFonts w:ascii="Times New Roman" w:hAnsi="Times New Roman"/>
          <w:sz w:val="24"/>
          <w:szCs w:val="24"/>
        </w:rPr>
        <w:t xml:space="preserve"> importu:</w:t>
      </w:r>
    </w:p>
    <w:p w14:paraId="4B5EA05C" w14:textId="08BB10D8" w:rsidR="00F5115A" w:rsidRPr="00CB047C" w:rsidRDefault="00F5115A" w:rsidP="00012285">
      <w:pPr>
        <w:pStyle w:val="Akapitzlist"/>
        <w:numPr>
          <w:ilvl w:val="0"/>
          <w:numId w:val="60"/>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sprzedawcy mający siedzibę w UE, sprzedający towary o niskiej wartości zlokalizowane w </w:t>
      </w:r>
      <w:r w:rsidR="00AB4B4D" w:rsidRPr="00CB047C">
        <w:rPr>
          <w:rFonts w:ascii="Times New Roman" w:hAnsi="Times New Roman"/>
          <w:sz w:val="24"/>
          <w:szCs w:val="24"/>
        </w:rPr>
        <w:t>państwie</w:t>
      </w:r>
      <w:r w:rsidRPr="00CB047C">
        <w:rPr>
          <w:rFonts w:ascii="Times New Roman" w:hAnsi="Times New Roman"/>
          <w:sz w:val="24"/>
          <w:szCs w:val="24"/>
        </w:rPr>
        <w:t xml:space="preserve"> / terytorium </w:t>
      </w:r>
      <w:r w:rsidR="00280330" w:rsidRPr="00CB047C">
        <w:rPr>
          <w:rFonts w:ascii="Times New Roman" w:hAnsi="Times New Roman"/>
          <w:sz w:val="24"/>
          <w:szCs w:val="24"/>
        </w:rPr>
        <w:t>trzecim konsumentowi</w:t>
      </w:r>
      <w:r w:rsidRPr="00CB047C">
        <w:rPr>
          <w:rFonts w:ascii="Times New Roman" w:hAnsi="Times New Roman"/>
          <w:sz w:val="24"/>
          <w:szCs w:val="24"/>
        </w:rPr>
        <w:t xml:space="preserve"> w UE. </w:t>
      </w:r>
      <w:r w:rsidR="00AB4B4D" w:rsidRPr="00CB047C">
        <w:rPr>
          <w:rFonts w:ascii="Times New Roman" w:hAnsi="Times New Roman"/>
          <w:sz w:val="24"/>
          <w:szCs w:val="24"/>
        </w:rPr>
        <w:t>Zazwyczaj</w:t>
      </w:r>
      <w:r w:rsidRPr="00CB047C">
        <w:rPr>
          <w:rFonts w:ascii="Times New Roman" w:hAnsi="Times New Roman"/>
          <w:sz w:val="24"/>
          <w:szCs w:val="24"/>
        </w:rPr>
        <w:t xml:space="preserve"> sprzedają </w:t>
      </w:r>
      <w:r w:rsidR="00280330" w:rsidRPr="00CB047C">
        <w:rPr>
          <w:rFonts w:ascii="Times New Roman" w:hAnsi="Times New Roman"/>
          <w:sz w:val="24"/>
          <w:szCs w:val="24"/>
        </w:rPr>
        <w:t xml:space="preserve">towary </w:t>
      </w:r>
      <w:r w:rsidRPr="00CB047C">
        <w:rPr>
          <w:rFonts w:ascii="Times New Roman" w:hAnsi="Times New Roman"/>
          <w:sz w:val="24"/>
          <w:szCs w:val="24"/>
        </w:rPr>
        <w:t>przez własny sklep internetowy</w:t>
      </w:r>
      <w:r w:rsidR="00F95B78" w:rsidRPr="00CB047C">
        <w:rPr>
          <w:rFonts w:ascii="Times New Roman" w:hAnsi="Times New Roman"/>
          <w:sz w:val="24"/>
          <w:szCs w:val="24"/>
        </w:rPr>
        <w:t>,</w:t>
      </w:r>
    </w:p>
    <w:p w14:paraId="0CEF519D" w14:textId="4CCCE642" w:rsidR="00BC13F9" w:rsidRPr="00CB047C" w:rsidRDefault="00F5115A" w:rsidP="00012285">
      <w:pPr>
        <w:pStyle w:val="Akapitzlist"/>
        <w:numPr>
          <w:ilvl w:val="0"/>
          <w:numId w:val="60"/>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sprzedawcy niemający siedziby w UE</w:t>
      </w:r>
      <w:r w:rsidR="00F95B78" w:rsidRPr="00CB047C">
        <w:rPr>
          <w:rFonts w:ascii="Times New Roman" w:hAnsi="Times New Roman"/>
          <w:sz w:val="24"/>
          <w:szCs w:val="24"/>
        </w:rPr>
        <w:t>,</w:t>
      </w:r>
      <w:r w:rsidRPr="00CB047C">
        <w:rPr>
          <w:rFonts w:ascii="Times New Roman" w:hAnsi="Times New Roman"/>
          <w:sz w:val="24"/>
          <w:szCs w:val="24"/>
        </w:rPr>
        <w:t xml:space="preserve"> sprzedający towary o niskiej wartości zlokalizowane w </w:t>
      </w:r>
      <w:r w:rsidR="00AB4B4D" w:rsidRPr="00CB047C">
        <w:rPr>
          <w:rFonts w:ascii="Times New Roman" w:hAnsi="Times New Roman"/>
          <w:sz w:val="24"/>
          <w:szCs w:val="24"/>
        </w:rPr>
        <w:t>państwie</w:t>
      </w:r>
      <w:r w:rsidRPr="00CB047C">
        <w:rPr>
          <w:rFonts w:ascii="Times New Roman" w:hAnsi="Times New Roman"/>
          <w:sz w:val="24"/>
          <w:szCs w:val="24"/>
        </w:rPr>
        <w:t xml:space="preserve"> / terytorium </w:t>
      </w:r>
      <w:r w:rsidR="004E2E10" w:rsidRPr="00CB047C">
        <w:rPr>
          <w:rFonts w:ascii="Times New Roman" w:hAnsi="Times New Roman"/>
          <w:sz w:val="24"/>
          <w:szCs w:val="24"/>
        </w:rPr>
        <w:t xml:space="preserve">trzecim </w:t>
      </w:r>
      <w:r w:rsidR="00F95B78" w:rsidRPr="00CB047C">
        <w:rPr>
          <w:rFonts w:ascii="Times New Roman" w:hAnsi="Times New Roman"/>
          <w:sz w:val="24"/>
          <w:szCs w:val="24"/>
        </w:rPr>
        <w:t>konsumentowi</w:t>
      </w:r>
      <w:r w:rsidRPr="00CB047C">
        <w:rPr>
          <w:rFonts w:ascii="Times New Roman" w:hAnsi="Times New Roman"/>
          <w:sz w:val="24"/>
          <w:szCs w:val="24"/>
        </w:rPr>
        <w:t xml:space="preserve"> w UE. </w:t>
      </w:r>
      <w:r w:rsidR="00AB4B4D" w:rsidRPr="00CB047C">
        <w:rPr>
          <w:rFonts w:ascii="Times New Roman" w:hAnsi="Times New Roman"/>
          <w:sz w:val="24"/>
          <w:szCs w:val="24"/>
        </w:rPr>
        <w:t>Zazwyczaj</w:t>
      </w:r>
      <w:r w:rsidRPr="00CB047C">
        <w:rPr>
          <w:rFonts w:ascii="Times New Roman" w:hAnsi="Times New Roman"/>
          <w:sz w:val="24"/>
          <w:szCs w:val="24"/>
        </w:rPr>
        <w:t xml:space="preserve"> sprzedają</w:t>
      </w:r>
      <w:r w:rsidR="00280330" w:rsidRPr="00CB047C">
        <w:rPr>
          <w:rFonts w:ascii="Times New Roman" w:hAnsi="Times New Roman"/>
          <w:sz w:val="24"/>
          <w:szCs w:val="24"/>
        </w:rPr>
        <w:t xml:space="preserve"> towary </w:t>
      </w:r>
      <w:r w:rsidRPr="00CB047C">
        <w:rPr>
          <w:rFonts w:ascii="Times New Roman" w:hAnsi="Times New Roman"/>
          <w:sz w:val="24"/>
          <w:szCs w:val="24"/>
        </w:rPr>
        <w:t>pr</w:t>
      </w:r>
      <w:r w:rsidR="00F95B78" w:rsidRPr="00CB047C">
        <w:rPr>
          <w:rFonts w:ascii="Times New Roman" w:hAnsi="Times New Roman"/>
          <w:sz w:val="24"/>
          <w:szCs w:val="24"/>
        </w:rPr>
        <w:t>zez własny sklep internetowy</w:t>
      </w:r>
      <w:r w:rsidR="00012285" w:rsidRPr="00CB047C">
        <w:rPr>
          <w:rFonts w:ascii="Times New Roman" w:hAnsi="Times New Roman"/>
          <w:sz w:val="24"/>
          <w:szCs w:val="24"/>
        </w:rPr>
        <w:t xml:space="preserve"> </w:t>
      </w:r>
    </w:p>
    <w:p w14:paraId="083ACDFB" w14:textId="5B4E8DAB" w:rsidR="00F5115A" w:rsidRPr="00CB047C" w:rsidRDefault="00012285" w:rsidP="00012285">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ab/>
      </w:r>
      <w:r w:rsidR="00F95B78" w:rsidRPr="00CB047C">
        <w:rPr>
          <w:rFonts w:ascii="Times New Roman" w:hAnsi="Times New Roman"/>
          <w:sz w:val="24"/>
          <w:szCs w:val="24"/>
        </w:rPr>
        <w:t>- t</w:t>
      </w:r>
      <w:r w:rsidR="00280330" w:rsidRPr="00CB047C">
        <w:rPr>
          <w:rFonts w:ascii="Times New Roman" w:hAnsi="Times New Roman"/>
          <w:sz w:val="24"/>
          <w:szCs w:val="24"/>
        </w:rPr>
        <w:t>acy</w:t>
      </w:r>
      <w:r w:rsidR="00F5115A" w:rsidRPr="00CB047C">
        <w:rPr>
          <w:rFonts w:ascii="Times New Roman" w:hAnsi="Times New Roman"/>
          <w:sz w:val="24"/>
          <w:szCs w:val="24"/>
        </w:rPr>
        <w:t xml:space="preserve"> sprzedawcy mogą korzystać z </w:t>
      </w:r>
      <w:r w:rsidR="009644ED" w:rsidRPr="00CB047C">
        <w:rPr>
          <w:rFonts w:ascii="Times New Roman" w:hAnsi="Times New Roman"/>
          <w:sz w:val="24"/>
          <w:szCs w:val="24"/>
        </w:rPr>
        <w:t xml:space="preserve">ww. </w:t>
      </w:r>
      <w:r w:rsidR="00F5115A" w:rsidRPr="00CB047C">
        <w:rPr>
          <w:rFonts w:ascii="Times New Roman" w:hAnsi="Times New Roman"/>
          <w:sz w:val="24"/>
          <w:szCs w:val="24"/>
        </w:rPr>
        <w:t>procedury w następujący sposób:</w:t>
      </w:r>
    </w:p>
    <w:p w14:paraId="52FCC084" w14:textId="140074A8" w:rsidR="00F5115A" w:rsidRPr="00CB047C" w:rsidRDefault="00280330" w:rsidP="00012285">
      <w:pPr>
        <w:pStyle w:val="Akapitzlist"/>
        <w:numPr>
          <w:ilvl w:val="0"/>
          <w:numId w:val="61"/>
        </w:numPr>
        <w:spacing w:before="240" w:line="340" w:lineRule="atLeast"/>
        <w:jc w:val="both"/>
        <w:rPr>
          <w:rFonts w:ascii="Times New Roman" w:hAnsi="Times New Roman"/>
          <w:sz w:val="24"/>
          <w:szCs w:val="24"/>
        </w:rPr>
      </w:pPr>
      <w:r w:rsidRPr="00CB047C">
        <w:rPr>
          <w:rFonts w:ascii="Times New Roman" w:hAnsi="Times New Roman"/>
          <w:sz w:val="24"/>
          <w:szCs w:val="24"/>
        </w:rPr>
        <w:t>b</w:t>
      </w:r>
      <w:r w:rsidR="00F5115A" w:rsidRPr="00CB047C">
        <w:rPr>
          <w:rFonts w:ascii="Times New Roman" w:hAnsi="Times New Roman"/>
          <w:sz w:val="24"/>
          <w:szCs w:val="24"/>
        </w:rPr>
        <w:t xml:space="preserve">ezpośrednio (tj. bez obowiązku wyznaczania pośrednika), jeżeli mają siedzibę </w:t>
      </w:r>
      <w:r w:rsidRPr="00CB047C">
        <w:rPr>
          <w:rFonts w:ascii="Times New Roman" w:hAnsi="Times New Roman"/>
          <w:sz w:val="24"/>
          <w:szCs w:val="24"/>
        </w:rPr>
        <w:br/>
      </w:r>
      <w:r w:rsidR="00F5115A" w:rsidRPr="00CB047C">
        <w:rPr>
          <w:rFonts w:ascii="Times New Roman" w:hAnsi="Times New Roman"/>
          <w:sz w:val="24"/>
          <w:szCs w:val="24"/>
        </w:rPr>
        <w:t xml:space="preserve">w kraju trzecim, z którym UE zawarła </w:t>
      </w:r>
      <w:r w:rsidR="00272569" w:rsidRPr="00CB047C">
        <w:rPr>
          <w:rFonts w:ascii="Times New Roman" w:hAnsi="Times New Roman"/>
          <w:sz w:val="24"/>
          <w:szCs w:val="24"/>
        </w:rPr>
        <w:t>porozumienie</w:t>
      </w:r>
      <w:r w:rsidR="00F5115A" w:rsidRPr="00CB047C">
        <w:rPr>
          <w:rFonts w:ascii="Times New Roman" w:hAnsi="Times New Roman"/>
          <w:sz w:val="24"/>
          <w:szCs w:val="24"/>
        </w:rPr>
        <w:t xml:space="preserve"> o wzajemnej pomocy </w:t>
      </w:r>
      <w:r w:rsidR="00272569" w:rsidRPr="00CB047C">
        <w:rPr>
          <w:rFonts w:ascii="Times New Roman" w:hAnsi="Times New Roman"/>
          <w:sz w:val="24"/>
          <w:szCs w:val="24"/>
        </w:rPr>
        <w:br/>
      </w:r>
      <w:r w:rsidR="00F5115A" w:rsidRPr="00CB047C">
        <w:rPr>
          <w:rFonts w:ascii="Times New Roman" w:hAnsi="Times New Roman"/>
          <w:sz w:val="24"/>
          <w:szCs w:val="24"/>
        </w:rPr>
        <w:t>w sprawie VAT</w:t>
      </w:r>
      <w:r w:rsidR="00F95B78" w:rsidRPr="00CB047C">
        <w:rPr>
          <w:rFonts w:ascii="Times New Roman" w:hAnsi="Times New Roman"/>
          <w:sz w:val="24"/>
          <w:szCs w:val="24"/>
        </w:rPr>
        <w:t>,</w:t>
      </w:r>
      <w:r w:rsidR="00F5115A" w:rsidRPr="00CB047C">
        <w:rPr>
          <w:rFonts w:ascii="Times New Roman" w:hAnsi="Times New Roman"/>
          <w:sz w:val="24"/>
          <w:szCs w:val="24"/>
        </w:rPr>
        <w:t xml:space="preserve"> o ile prowadzą sprzedaż towarów z tego państwa trzeciego</w:t>
      </w:r>
      <w:r w:rsidR="00F95B78" w:rsidRPr="00CB047C">
        <w:rPr>
          <w:rFonts w:ascii="Times New Roman" w:hAnsi="Times New Roman"/>
          <w:sz w:val="24"/>
          <w:szCs w:val="24"/>
        </w:rPr>
        <w:t>,</w:t>
      </w:r>
    </w:p>
    <w:p w14:paraId="457279D8" w14:textId="649A91FD" w:rsidR="00F5115A" w:rsidRPr="00CB047C" w:rsidRDefault="00280330" w:rsidP="00012285">
      <w:pPr>
        <w:pStyle w:val="Akapitzlist"/>
        <w:numPr>
          <w:ilvl w:val="0"/>
          <w:numId w:val="61"/>
        </w:numPr>
        <w:spacing w:before="240" w:line="340" w:lineRule="atLeast"/>
        <w:jc w:val="both"/>
        <w:rPr>
          <w:rFonts w:ascii="Times New Roman" w:hAnsi="Times New Roman"/>
          <w:sz w:val="24"/>
          <w:szCs w:val="24"/>
        </w:rPr>
      </w:pPr>
      <w:r w:rsidRPr="00CB047C">
        <w:rPr>
          <w:rFonts w:ascii="Times New Roman" w:hAnsi="Times New Roman"/>
          <w:sz w:val="24"/>
          <w:szCs w:val="24"/>
        </w:rPr>
        <w:t>p</w:t>
      </w:r>
      <w:r w:rsidR="00F5115A" w:rsidRPr="00CB047C">
        <w:rPr>
          <w:rFonts w:ascii="Times New Roman" w:hAnsi="Times New Roman"/>
          <w:sz w:val="24"/>
          <w:szCs w:val="24"/>
        </w:rPr>
        <w:t>ośrednio, za pośrednictwem po</w:t>
      </w:r>
      <w:r w:rsidR="00AD0E0B" w:rsidRPr="00CB047C">
        <w:rPr>
          <w:rFonts w:ascii="Times New Roman" w:hAnsi="Times New Roman"/>
          <w:sz w:val="24"/>
          <w:szCs w:val="24"/>
        </w:rPr>
        <w:t>średnika mającego siedzibę w UE</w:t>
      </w:r>
      <w:r w:rsidR="001F7E9F" w:rsidRPr="00CB047C">
        <w:rPr>
          <w:rFonts w:ascii="Times New Roman" w:hAnsi="Times New Roman"/>
          <w:sz w:val="24"/>
          <w:szCs w:val="24"/>
        </w:rPr>
        <w:t>,</w:t>
      </w:r>
      <w:r w:rsidR="00F5115A" w:rsidRPr="00CB047C">
        <w:rPr>
          <w:rFonts w:ascii="Times New Roman" w:hAnsi="Times New Roman"/>
          <w:sz w:val="24"/>
          <w:szCs w:val="24"/>
        </w:rPr>
        <w:t xml:space="preserve"> </w:t>
      </w:r>
    </w:p>
    <w:p w14:paraId="4F0168C0" w14:textId="1F42B9C1" w:rsidR="00F5115A" w:rsidRPr="00CB047C" w:rsidRDefault="00AD0E0B" w:rsidP="00012285">
      <w:pPr>
        <w:pStyle w:val="Akapitzlist"/>
        <w:numPr>
          <w:ilvl w:val="0"/>
          <w:numId w:val="42"/>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lastRenderedPageBreak/>
        <w:t>i</w:t>
      </w:r>
      <w:r w:rsidR="00F5115A" w:rsidRPr="00CB047C">
        <w:rPr>
          <w:rFonts w:ascii="Times New Roman" w:hAnsi="Times New Roman"/>
          <w:sz w:val="24"/>
          <w:szCs w:val="24"/>
        </w:rPr>
        <w:t xml:space="preserve">nterfejsy elektroniczne ułatwiające </w:t>
      </w:r>
      <w:r w:rsidRPr="00CB047C">
        <w:rPr>
          <w:rFonts w:ascii="Times New Roman" w:hAnsi="Times New Roman"/>
          <w:sz w:val="24"/>
          <w:szCs w:val="24"/>
        </w:rPr>
        <w:t xml:space="preserve">SOTI </w:t>
      </w:r>
      <w:r w:rsidR="00F5115A" w:rsidRPr="00CB047C">
        <w:rPr>
          <w:rFonts w:ascii="Times New Roman" w:hAnsi="Times New Roman"/>
          <w:sz w:val="24"/>
          <w:szCs w:val="24"/>
        </w:rPr>
        <w:t xml:space="preserve">o niskiej wartości </w:t>
      </w:r>
      <w:r w:rsidR="00ED1367" w:rsidRPr="00CB047C">
        <w:rPr>
          <w:rFonts w:ascii="Times New Roman" w:hAnsi="Times New Roman"/>
          <w:sz w:val="24"/>
          <w:szCs w:val="24"/>
        </w:rPr>
        <w:t xml:space="preserve">(do 150 euro) </w:t>
      </w:r>
      <w:r w:rsidR="00E42895" w:rsidRPr="00CB047C">
        <w:rPr>
          <w:rFonts w:ascii="Times New Roman" w:hAnsi="Times New Roman"/>
          <w:sz w:val="24"/>
          <w:szCs w:val="24"/>
        </w:rPr>
        <w:t>dostawcom</w:t>
      </w:r>
      <w:r w:rsidR="00F5115A" w:rsidRPr="00CB047C">
        <w:rPr>
          <w:rFonts w:ascii="Times New Roman" w:hAnsi="Times New Roman"/>
          <w:sz w:val="24"/>
          <w:szCs w:val="24"/>
        </w:rPr>
        <w:t xml:space="preserve"> bazowych </w:t>
      </w:r>
      <w:r w:rsidR="00E42895" w:rsidRPr="00CB047C">
        <w:rPr>
          <w:rFonts w:ascii="Times New Roman" w:hAnsi="Times New Roman"/>
          <w:sz w:val="24"/>
          <w:szCs w:val="24"/>
        </w:rPr>
        <w:t>działającym</w:t>
      </w:r>
      <w:r w:rsidR="00F5115A" w:rsidRPr="00CB047C">
        <w:rPr>
          <w:rFonts w:ascii="Times New Roman" w:hAnsi="Times New Roman"/>
          <w:sz w:val="24"/>
          <w:szCs w:val="24"/>
        </w:rPr>
        <w:t xml:space="preserve"> na ich inte</w:t>
      </w:r>
      <w:r w:rsidR="00280330" w:rsidRPr="00CB047C">
        <w:rPr>
          <w:rFonts w:ascii="Times New Roman" w:hAnsi="Times New Roman"/>
          <w:sz w:val="24"/>
          <w:szCs w:val="24"/>
        </w:rPr>
        <w:t xml:space="preserve">rfejsach elektronicznych (tzw. </w:t>
      </w:r>
      <w:r w:rsidR="00E42895" w:rsidRPr="00CB047C">
        <w:rPr>
          <w:rFonts w:ascii="Times New Roman" w:hAnsi="Times New Roman"/>
          <w:sz w:val="24"/>
          <w:szCs w:val="24"/>
        </w:rPr>
        <w:t>uznany dostawca).</w:t>
      </w:r>
      <w:r w:rsidR="00F5115A" w:rsidRPr="00CB047C">
        <w:rPr>
          <w:rFonts w:ascii="Times New Roman" w:hAnsi="Times New Roman"/>
          <w:sz w:val="24"/>
          <w:szCs w:val="24"/>
        </w:rPr>
        <w:t xml:space="preserve"> Jeżeli interfejs elektroniczny nie ma siedziby w UE, będzi</w:t>
      </w:r>
      <w:r w:rsidR="00280330" w:rsidRPr="00CB047C">
        <w:rPr>
          <w:rFonts w:ascii="Times New Roman" w:hAnsi="Times New Roman"/>
          <w:sz w:val="24"/>
          <w:szCs w:val="24"/>
        </w:rPr>
        <w:t xml:space="preserve">e musiał wyznaczyć pośrednika, </w:t>
      </w:r>
      <w:r w:rsidR="00F5115A" w:rsidRPr="00CB047C">
        <w:rPr>
          <w:rFonts w:ascii="Times New Roman" w:hAnsi="Times New Roman"/>
          <w:sz w:val="24"/>
          <w:szCs w:val="24"/>
        </w:rPr>
        <w:t xml:space="preserve">aby być uprawnionym do </w:t>
      </w:r>
      <w:r w:rsidR="00280330" w:rsidRPr="00CB047C">
        <w:rPr>
          <w:rFonts w:ascii="Times New Roman" w:hAnsi="Times New Roman"/>
          <w:sz w:val="24"/>
          <w:szCs w:val="24"/>
        </w:rPr>
        <w:t>korzysta</w:t>
      </w:r>
      <w:r w:rsidR="00F5115A" w:rsidRPr="00CB047C">
        <w:rPr>
          <w:rFonts w:ascii="Times New Roman" w:hAnsi="Times New Roman"/>
          <w:sz w:val="24"/>
          <w:szCs w:val="24"/>
        </w:rPr>
        <w:t>nia z procedury importu.</w:t>
      </w:r>
    </w:p>
    <w:p w14:paraId="778BAD52" w14:textId="4E034F81" w:rsidR="005332A3" w:rsidRPr="00CB047C" w:rsidRDefault="00ED2403" w:rsidP="00012285">
      <w:pPr>
        <w:spacing w:before="240" w:line="340" w:lineRule="atLeast"/>
        <w:jc w:val="both"/>
        <w:rPr>
          <w:rFonts w:ascii="Times New Roman" w:hAnsi="Times New Roman"/>
          <w:sz w:val="24"/>
          <w:szCs w:val="24"/>
        </w:rPr>
      </w:pPr>
      <w:r w:rsidRPr="00CB047C">
        <w:rPr>
          <w:rFonts w:ascii="Times New Roman" w:hAnsi="Times New Roman"/>
          <w:sz w:val="24"/>
          <w:szCs w:val="24"/>
        </w:rPr>
        <w:t>Zatem p</w:t>
      </w:r>
      <w:r w:rsidR="005332A3" w:rsidRPr="00CB047C">
        <w:rPr>
          <w:rFonts w:ascii="Times New Roman" w:hAnsi="Times New Roman"/>
          <w:sz w:val="24"/>
          <w:szCs w:val="24"/>
        </w:rPr>
        <w:t xml:space="preserve">odatnicy niemający siedziby w UE muszą wyznaczyć pośrednika do korzystania </w:t>
      </w:r>
      <w:r w:rsidRPr="00CB047C">
        <w:rPr>
          <w:rFonts w:ascii="Times New Roman" w:hAnsi="Times New Roman"/>
          <w:sz w:val="24"/>
          <w:szCs w:val="24"/>
        </w:rPr>
        <w:br/>
      </w:r>
      <w:r w:rsidR="005332A3" w:rsidRPr="00CB047C">
        <w:rPr>
          <w:rFonts w:ascii="Times New Roman" w:hAnsi="Times New Roman"/>
          <w:sz w:val="24"/>
          <w:szCs w:val="24"/>
        </w:rPr>
        <w:t>z procedury importu. Inni podatnicy mogą wyznaczyć pośrednika, ale nie są do tego zobowiązani.</w:t>
      </w:r>
    </w:p>
    <w:p w14:paraId="409F72FC" w14:textId="419CC13A" w:rsidR="005332A3" w:rsidRPr="00CB047C" w:rsidRDefault="005332A3" w:rsidP="00012285">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Pośrednikiem musi być podatnik mający siedzibę </w:t>
      </w:r>
      <w:r w:rsidR="00E42895" w:rsidRPr="00CB047C">
        <w:rPr>
          <w:rFonts w:ascii="Times New Roman" w:hAnsi="Times New Roman"/>
          <w:sz w:val="24"/>
          <w:szCs w:val="24"/>
        </w:rPr>
        <w:t xml:space="preserve">lub stałe miejsce prowadzenia działalności gospodarczej </w:t>
      </w:r>
      <w:r w:rsidRPr="00CB047C">
        <w:rPr>
          <w:rFonts w:ascii="Times New Roman" w:hAnsi="Times New Roman"/>
          <w:sz w:val="24"/>
          <w:szCs w:val="24"/>
        </w:rPr>
        <w:t xml:space="preserve">w UE. Jest on odpowiedzialny za zapłatę podatku VAT od SOTI o niskiej wartości i musi wypełniać wszystkie obowiązki określone w procedurze importu, w tym składanie deklaracji i zapłatę podatku VAT od </w:t>
      </w:r>
      <w:r w:rsidR="00ED1367" w:rsidRPr="00CB047C">
        <w:rPr>
          <w:rFonts w:ascii="Times New Roman" w:hAnsi="Times New Roman"/>
          <w:sz w:val="24"/>
          <w:szCs w:val="24"/>
        </w:rPr>
        <w:t xml:space="preserve">tych </w:t>
      </w:r>
      <w:r w:rsidRPr="00CB047C">
        <w:rPr>
          <w:rFonts w:ascii="Times New Roman" w:hAnsi="Times New Roman"/>
          <w:sz w:val="24"/>
          <w:szCs w:val="24"/>
        </w:rPr>
        <w:t xml:space="preserve">towarów o niskiej wartości. Jednak dostawca lub uznany dostawca nie jest zwolniony z obowiązków związanych z podatkiem VAT i pozostaje odpowiedzialny za zapłatę podatku VAT wraz z pośrednikiem. </w:t>
      </w:r>
    </w:p>
    <w:p w14:paraId="0BED7BA9" w14:textId="316C3216" w:rsidR="00F5115A" w:rsidRPr="00CB047C" w:rsidRDefault="005332A3" w:rsidP="00012285">
      <w:pPr>
        <w:spacing w:before="240" w:line="340" w:lineRule="atLeast"/>
        <w:jc w:val="both"/>
        <w:rPr>
          <w:rFonts w:ascii="Times New Roman" w:hAnsi="Times New Roman"/>
          <w:sz w:val="24"/>
          <w:szCs w:val="24"/>
        </w:rPr>
      </w:pPr>
      <w:r w:rsidRPr="00CB047C">
        <w:rPr>
          <w:rFonts w:ascii="Times New Roman" w:hAnsi="Times New Roman"/>
          <w:sz w:val="24"/>
          <w:szCs w:val="24"/>
        </w:rPr>
        <w:t>Przed zarejestrowaniem podatnika w IOSS</w:t>
      </w:r>
      <w:r w:rsidR="00831E70" w:rsidRPr="00CB047C">
        <w:rPr>
          <w:rFonts w:ascii="Times New Roman" w:hAnsi="Times New Roman"/>
          <w:sz w:val="24"/>
          <w:szCs w:val="24"/>
        </w:rPr>
        <w:t>,</w:t>
      </w:r>
      <w:r w:rsidRPr="00CB047C">
        <w:rPr>
          <w:rFonts w:ascii="Times New Roman" w:hAnsi="Times New Roman"/>
          <w:sz w:val="24"/>
          <w:szCs w:val="24"/>
        </w:rPr>
        <w:t xml:space="preserve"> pośrednik musi najpierw </w:t>
      </w:r>
      <w:r w:rsidR="00EA7D46" w:rsidRPr="00CB047C">
        <w:rPr>
          <w:rFonts w:ascii="Times New Roman" w:hAnsi="Times New Roman"/>
          <w:sz w:val="24"/>
          <w:szCs w:val="24"/>
        </w:rPr>
        <w:t xml:space="preserve">sam </w:t>
      </w:r>
      <w:r w:rsidRPr="00CB047C">
        <w:rPr>
          <w:rFonts w:ascii="Times New Roman" w:hAnsi="Times New Roman"/>
          <w:sz w:val="24"/>
          <w:szCs w:val="24"/>
        </w:rPr>
        <w:t xml:space="preserve">zarejestrować się jako pośrednik w państwie członkowskim, w którym ma siedzibę, aby korzystać z IOSS </w:t>
      </w:r>
      <w:r w:rsidR="008A22AB" w:rsidRPr="00CB047C">
        <w:rPr>
          <w:rFonts w:ascii="Times New Roman" w:hAnsi="Times New Roman"/>
          <w:sz w:val="24"/>
          <w:szCs w:val="24"/>
        </w:rPr>
        <w:br/>
      </w:r>
      <w:r w:rsidRPr="00CB047C">
        <w:rPr>
          <w:rFonts w:ascii="Times New Roman" w:hAnsi="Times New Roman"/>
          <w:sz w:val="24"/>
          <w:szCs w:val="24"/>
        </w:rPr>
        <w:t xml:space="preserve">w </w:t>
      </w:r>
      <w:r w:rsidR="00831E70" w:rsidRPr="00CB047C">
        <w:rPr>
          <w:rFonts w:ascii="Times New Roman" w:hAnsi="Times New Roman"/>
          <w:sz w:val="24"/>
          <w:szCs w:val="24"/>
        </w:rPr>
        <w:t>celu</w:t>
      </w:r>
      <w:r w:rsidRPr="00CB047C">
        <w:rPr>
          <w:rFonts w:ascii="Times New Roman" w:hAnsi="Times New Roman"/>
          <w:sz w:val="24"/>
          <w:szCs w:val="24"/>
        </w:rPr>
        <w:t xml:space="preserve"> </w:t>
      </w:r>
      <w:r w:rsidR="008A22AB" w:rsidRPr="00CB047C">
        <w:rPr>
          <w:rFonts w:ascii="Times New Roman" w:hAnsi="Times New Roman"/>
          <w:sz w:val="24"/>
          <w:szCs w:val="24"/>
        </w:rPr>
        <w:t xml:space="preserve">reprezentowania </w:t>
      </w:r>
      <w:r w:rsidRPr="00CB047C">
        <w:rPr>
          <w:rFonts w:ascii="Times New Roman" w:hAnsi="Times New Roman"/>
          <w:sz w:val="24"/>
          <w:szCs w:val="24"/>
        </w:rPr>
        <w:t xml:space="preserve">dostawców dokonujących </w:t>
      </w:r>
      <w:r w:rsidR="00831E70" w:rsidRPr="00CB047C">
        <w:rPr>
          <w:rFonts w:ascii="Times New Roman" w:hAnsi="Times New Roman"/>
          <w:sz w:val="24"/>
          <w:szCs w:val="24"/>
        </w:rPr>
        <w:t>SOTI</w:t>
      </w:r>
      <w:r w:rsidRPr="00CB047C">
        <w:rPr>
          <w:rFonts w:ascii="Times New Roman" w:hAnsi="Times New Roman"/>
          <w:sz w:val="24"/>
          <w:szCs w:val="24"/>
        </w:rPr>
        <w:t xml:space="preserve">. Otrzyma </w:t>
      </w:r>
      <w:r w:rsidR="008A22AB" w:rsidRPr="00CB047C">
        <w:rPr>
          <w:rFonts w:ascii="Times New Roman" w:hAnsi="Times New Roman"/>
          <w:sz w:val="24"/>
          <w:szCs w:val="24"/>
        </w:rPr>
        <w:t xml:space="preserve">on </w:t>
      </w:r>
      <w:r w:rsidRPr="00CB047C">
        <w:rPr>
          <w:rFonts w:ascii="Times New Roman" w:hAnsi="Times New Roman"/>
          <w:sz w:val="24"/>
          <w:szCs w:val="24"/>
        </w:rPr>
        <w:t xml:space="preserve">numer identyfikacyjny umożliwiający mu działanie jako pośrednik w </w:t>
      </w:r>
      <w:r w:rsidR="008A22AB" w:rsidRPr="00CB047C">
        <w:rPr>
          <w:rFonts w:ascii="Times New Roman" w:hAnsi="Times New Roman"/>
          <w:sz w:val="24"/>
          <w:szCs w:val="24"/>
        </w:rPr>
        <w:t>procedurze</w:t>
      </w:r>
      <w:r w:rsidRPr="00CB047C">
        <w:rPr>
          <w:rFonts w:ascii="Times New Roman" w:hAnsi="Times New Roman"/>
          <w:sz w:val="24"/>
          <w:szCs w:val="24"/>
        </w:rPr>
        <w:t xml:space="preserve"> importu. Ten numer identyfikacyjny pośrednika nie jest numerem VAT i nie może być wykorzystywany przez pośrednika do deklarowania podatku VAT od transakcji podlegających opodatkowaniu. Następnie pośrednik zarejestruje każdego </w:t>
      </w:r>
      <w:r w:rsidR="00272569" w:rsidRPr="00CB047C">
        <w:rPr>
          <w:rFonts w:ascii="Times New Roman" w:hAnsi="Times New Roman"/>
          <w:sz w:val="24"/>
          <w:szCs w:val="24"/>
        </w:rPr>
        <w:t>podatnika, którego reprezentuje</w:t>
      </w:r>
      <w:r w:rsidRPr="00CB047C">
        <w:rPr>
          <w:rFonts w:ascii="Times New Roman" w:hAnsi="Times New Roman"/>
          <w:sz w:val="24"/>
          <w:szCs w:val="24"/>
        </w:rPr>
        <w:t xml:space="preserve"> i otrzyma numer identyfikacyjny VAT IOSS w odniesieniu do każdego podatnika, dla którego został wyznaczony.</w:t>
      </w:r>
    </w:p>
    <w:p w14:paraId="2962A215" w14:textId="77777777"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 założenia IOSS ma na celu uproszczenie obowiązków w zakresie podatku VAT dla podatników dokonujących SOTI, poprzez umożliwienie im:</w:t>
      </w:r>
    </w:p>
    <w:p w14:paraId="47F0BA13" w14:textId="77777777" w:rsidR="00EF15A3" w:rsidRPr="00CB047C" w:rsidRDefault="00EF15A3" w:rsidP="0051052A">
      <w:pPr>
        <w:spacing w:line="340" w:lineRule="atLeast"/>
        <w:jc w:val="both"/>
        <w:rPr>
          <w:rFonts w:ascii="Times New Roman" w:hAnsi="Times New Roman"/>
          <w:sz w:val="24"/>
          <w:szCs w:val="24"/>
        </w:rPr>
      </w:pPr>
      <w:r w:rsidRPr="00CB047C">
        <w:rPr>
          <w:rFonts w:ascii="Times New Roman" w:hAnsi="Times New Roman"/>
          <w:sz w:val="24"/>
          <w:szCs w:val="24"/>
        </w:rPr>
        <w:t>• elektronicznej rejestracji dla celów podatku VAT w jednym państwie członkowskim będącym państwem członkowskim identyfikacji;</w:t>
      </w:r>
    </w:p>
    <w:p w14:paraId="791F3873" w14:textId="77777777" w:rsidR="00EF15A3" w:rsidRPr="00CB047C" w:rsidRDefault="00EF15A3" w:rsidP="0051052A">
      <w:pPr>
        <w:spacing w:line="340" w:lineRule="atLeast"/>
        <w:jc w:val="both"/>
        <w:rPr>
          <w:rFonts w:ascii="Times New Roman" w:hAnsi="Times New Roman"/>
          <w:sz w:val="24"/>
          <w:szCs w:val="24"/>
        </w:rPr>
      </w:pPr>
      <w:r w:rsidRPr="00CB047C">
        <w:rPr>
          <w:rFonts w:ascii="Times New Roman" w:hAnsi="Times New Roman"/>
          <w:sz w:val="24"/>
          <w:szCs w:val="24"/>
        </w:rPr>
        <w:t>• deklarowania i płacenia należnego podatku VAT w ramach jednej elektronicznej miesięcznej deklaracji w państwie członkowskim identyfikacji.</w:t>
      </w:r>
    </w:p>
    <w:p w14:paraId="5FC7F622" w14:textId="77777777"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Dzięki IOSS podatnicy mogą, analogicznie jak obecnie w MOSS, uniknąć rejestracji oraz obowiązków ewidencyjno-sprawozdawczych w każdym państwie członkowskim, w którym znajdują się nabywcy towarów (tzw. państwa członkowskie konsumpcji).</w:t>
      </w:r>
    </w:p>
    <w:p w14:paraId="7BC6BB14" w14:textId="4DEB3E95"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praktyce bowiem podatnik zarejestrowany w IOSS w danym państwie członkowskim (państwo członkowskie identyfikacji</w:t>
      </w:r>
      <w:r w:rsidR="00B07994" w:rsidRPr="00CB047C">
        <w:rPr>
          <w:rFonts w:ascii="Times New Roman" w:hAnsi="Times New Roman"/>
          <w:sz w:val="24"/>
          <w:szCs w:val="24"/>
        </w:rPr>
        <w:t>, zwane dalej „</w:t>
      </w:r>
      <w:r w:rsidR="00B07994" w:rsidRPr="00CB047C">
        <w:rPr>
          <w:rFonts w:ascii="Times New Roman" w:hAnsi="Times New Roman"/>
          <w:b/>
          <w:sz w:val="24"/>
          <w:szCs w:val="24"/>
        </w:rPr>
        <w:t>PCZI</w:t>
      </w:r>
      <w:r w:rsidR="00B07994" w:rsidRPr="00CB047C">
        <w:rPr>
          <w:rFonts w:ascii="Times New Roman" w:hAnsi="Times New Roman"/>
          <w:sz w:val="24"/>
          <w:szCs w:val="24"/>
        </w:rPr>
        <w:t>”</w:t>
      </w:r>
      <w:r w:rsidRPr="00CB047C">
        <w:rPr>
          <w:rFonts w:ascii="Times New Roman" w:hAnsi="Times New Roman"/>
          <w:sz w:val="24"/>
          <w:szCs w:val="24"/>
        </w:rPr>
        <w:t xml:space="preserve">) składać będzie drogą elektroniczną miesięczną deklarację VAT z wyszczególnieniem SOTI </w:t>
      </w:r>
      <w:r w:rsidR="0060165C" w:rsidRPr="00CB047C">
        <w:rPr>
          <w:rFonts w:ascii="Times New Roman" w:hAnsi="Times New Roman"/>
          <w:sz w:val="24"/>
          <w:szCs w:val="24"/>
        </w:rPr>
        <w:t xml:space="preserve">dokonanej </w:t>
      </w:r>
      <w:r w:rsidRPr="00CB047C">
        <w:rPr>
          <w:rFonts w:ascii="Times New Roman" w:hAnsi="Times New Roman"/>
          <w:sz w:val="24"/>
          <w:szCs w:val="24"/>
        </w:rPr>
        <w:t xml:space="preserve">konsumentom w innych państwach członkowskich, w której wykazuje należną za </w:t>
      </w:r>
      <w:r w:rsidR="00B07994" w:rsidRPr="00CB047C">
        <w:rPr>
          <w:rFonts w:ascii="Times New Roman" w:hAnsi="Times New Roman"/>
          <w:sz w:val="24"/>
          <w:szCs w:val="24"/>
        </w:rPr>
        <w:t>SOTI</w:t>
      </w:r>
      <w:r w:rsidRPr="00CB047C">
        <w:rPr>
          <w:rFonts w:ascii="Times New Roman" w:hAnsi="Times New Roman"/>
          <w:sz w:val="24"/>
          <w:szCs w:val="24"/>
        </w:rPr>
        <w:t xml:space="preserve"> kwotę VAT. Przykładowo </w:t>
      </w:r>
      <w:r w:rsidR="00F515D3" w:rsidRPr="00CB047C">
        <w:rPr>
          <w:rFonts w:ascii="Times New Roman" w:hAnsi="Times New Roman"/>
          <w:sz w:val="24"/>
          <w:szCs w:val="24"/>
        </w:rPr>
        <w:br/>
      </w:r>
      <w:r w:rsidRPr="00CB047C">
        <w:rPr>
          <w:rFonts w:ascii="Times New Roman" w:hAnsi="Times New Roman"/>
          <w:sz w:val="24"/>
          <w:szCs w:val="24"/>
        </w:rPr>
        <w:t xml:space="preserve">w deklaracji będzie wskazany niemiecki VAT z tamtejszymi stawkami VAT należny od sprzedaży dokonanej niemieckim konsumentom, francuski VAT z tamtejszymi stawkami VAT </w:t>
      </w:r>
      <w:r w:rsidRPr="00CB047C">
        <w:rPr>
          <w:rFonts w:ascii="Times New Roman" w:hAnsi="Times New Roman"/>
          <w:sz w:val="24"/>
          <w:szCs w:val="24"/>
        </w:rPr>
        <w:lastRenderedPageBreak/>
        <w:t xml:space="preserve">należny od sprzedaży dokonanej francuskim konsumentom itd. Następnie państwo członkowskie identyfikacji przekazuje zapłacony VAT do odpowiednich państw członkowskich konsumpcji (przykładowo Niemiec, Francji). W przypadku deklaracji VAT złożonej w IOSS nie będzie już należny podatek VAT przy imporcie towarów - art. 143 ust. 1 lit. ca dyrektywy </w:t>
      </w:r>
      <w:r w:rsidR="004C02F5" w:rsidRPr="00CB047C">
        <w:rPr>
          <w:rFonts w:ascii="Times New Roman" w:hAnsi="Times New Roman"/>
          <w:sz w:val="24"/>
          <w:szCs w:val="24"/>
        </w:rPr>
        <w:t xml:space="preserve">VAT </w:t>
      </w:r>
      <w:r w:rsidRPr="00CB047C">
        <w:rPr>
          <w:rFonts w:ascii="Times New Roman" w:hAnsi="Times New Roman"/>
          <w:sz w:val="24"/>
          <w:szCs w:val="24"/>
        </w:rPr>
        <w:t>wymaga jedynie przedstawienia organom celnym w momencie importu ważnego numeru identyfikacyjnego VAT podatnika stosuj</w:t>
      </w:r>
      <w:r w:rsidR="00CC18C7" w:rsidRPr="00CB047C">
        <w:rPr>
          <w:rFonts w:ascii="Times New Roman" w:hAnsi="Times New Roman"/>
          <w:sz w:val="24"/>
          <w:szCs w:val="24"/>
        </w:rPr>
        <w:t xml:space="preserve">ącego </w:t>
      </w:r>
      <w:r w:rsidR="00C60414" w:rsidRPr="00CB047C">
        <w:rPr>
          <w:rFonts w:ascii="Times New Roman" w:hAnsi="Times New Roman"/>
          <w:sz w:val="24"/>
          <w:szCs w:val="24"/>
        </w:rPr>
        <w:t>IOSS</w:t>
      </w:r>
      <w:r w:rsidR="00CC18C7" w:rsidRPr="00CB047C">
        <w:rPr>
          <w:rFonts w:ascii="Times New Roman" w:hAnsi="Times New Roman"/>
          <w:sz w:val="24"/>
          <w:szCs w:val="24"/>
        </w:rPr>
        <w:t>.</w:t>
      </w:r>
    </w:p>
    <w:p w14:paraId="568C219C" w14:textId="52BCA05F" w:rsidR="009A4F48" w:rsidRPr="00CB047C" w:rsidRDefault="002E7B5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Wprowadzenie procedury importu idzie w parze ze zniesieniem obecnego zwolnienia z VAT dla towarów w małych przesyłkach o wartości do 22 EUR. </w:t>
      </w:r>
    </w:p>
    <w:p w14:paraId="07A0EE88" w14:textId="58F2376F" w:rsidR="002E7B5A" w:rsidRPr="00CB047C" w:rsidRDefault="002E7B5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Jest to również zgodne ze zobowiązaniem do stosowania zasady miejsca dostawy dla podatku VAT, którym zawsze ma być państwo przeznaczenia (konsumpcji) towarów.</w:t>
      </w:r>
    </w:p>
    <w:p w14:paraId="79400B1B" w14:textId="3DE4029D" w:rsidR="002E7B5A" w:rsidRPr="00CB047C" w:rsidRDefault="002E7B5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Gdy sprzedawca / interfejs elektroniczny korzystający z procedury importu dostarcza towary znajdujące się poza UE konsumentom w UE, miejsce dostawy towarów znajduje się w UE, </w:t>
      </w:r>
      <w:r w:rsidR="00634DC0" w:rsidRPr="00CB047C">
        <w:rPr>
          <w:rFonts w:ascii="Times New Roman" w:hAnsi="Times New Roman"/>
          <w:sz w:val="24"/>
          <w:szCs w:val="24"/>
        </w:rPr>
        <w:br/>
      </w:r>
      <w:r w:rsidRPr="00CB047C">
        <w:rPr>
          <w:rFonts w:ascii="Times New Roman" w:hAnsi="Times New Roman"/>
          <w:sz w:val="24"/>
          <w:szCs w:val="24"/>
        </w:rPr>
        <w:t>a</w:t>
      </w:r>
      <w:r w:rsidR="00830CB9" w:rsidRPr="00CB047C">
        <w:rPr>
          <w:rFonts w:ascii="Times New Roman" w:hAnsi="Times New Roman"/>
          <w:sz w:val="24"/>
          <w:szCs w:val="24"/>
        </w:rPr>
        <w:t xml:space="preserve"> </w:t>
      </w:r>
      <w:r w:rsidRPr="00CB047C">
        <w:rPr>
          <w:rFonts w:ascii="Times New Roman" w:hAnsi="Times New Roman"/>
          <w:sz w:val="24"/>
          <w:szCs w:val="24"/>
        </w:rPr>
        <w:t>dokładniej w państwie członkowskim UE, w którym dostarczane są zamówione towary. Oznacza to, że sprzedawca / interfejs elektroniczny korzystający z procedury importu będzie musiał naliczyć podatek VAT przy sprzedaży tych towarów do UE konsumentom w UE.</w:t>
      </w:r>
    </w:p>
    <w:p w14:paraId="5D0A03CC" w14:textId="21020469" w:rsidR="002E7B5A" w:rsidRPr="00CB047C" w:rsidRDefault="002E7B5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Sprzedawca / interfejs elektroniczny musi zastosować prawidłową stawkę VAT do wszystkich kwalifikujących się towarów w momencie dostawy do klienta. Moment dostawy to czas, </w:t>
      </w:r>
      <w:r w:rsidR="00634DC0" w:rsidRPr="00CB047C">
        <w:rPr>
          <w:rFonts w:ascii="Times New Roman" w:hAnsi="Times New Roman"/>
          <w:sz w:val="24"/>
          <w:szCs w:val="24"/>
        </w:rPr>
        <w:br/>
      </w:r>
      <w:r w:rsidRPr="00CB047C">
        <w:rPr>
          <w:rFonts w:ascii="Times New Roman" w:hAnsi="Times New Roman"/>
          <w:sz w:val="24"/>
          <w:szCs w:val="24"/>
        </w:rPr>
        <w:t xml:space="preserve">w którym płatność została zaakceptowana. W praktyce sprzedawca / </w:t>
      </w:r>
      <w:r w:rsidR="00B537BA" w:rsidRPr="00CB047C">
        <w:rPr>
          <w:rFonts w:ascii="Times New Roman" w:hAnsi="Times New Roman"/>
          <w:sz w:val="24"/>
          <w:szCs w:val="24"/>
        </w:rPr>
        <w:t xml:space="preserve">interfejs </w:t>
      </w:r>
      <w:r w:rsidRPr="00CB047C">
        <w:rPr>
          <w:rFonts w:ascii="Times New Roman" w:hAnsi="Times New Roman"/>
          <w:sz w:val="24"/>
          <w:szCs w:val="24"/>
        </w:rPr>
        <w:t xml:space="preserve">elektroniczny pokaże cenę towaru i wartość podatku VAT na danym zamówieniu, a </w:t>
      </w:r>
      <w:r w:rsidR="00CC18C7" w:rsidRPr="00CB047C">
        <w:rPr>
          <w:rFonts w:ascii="Times New Roman" w:hAnsi="Times New Roman"/>
          <w:sz w:val="24"/>
          <w:szCs w:val="24"/>
        </w:rPr>
        <w:t xml:space="preserve">nabywca </w:t>
      </w:r>
      <w:r w:rsidRPr="00CB047C">
        <w:rPr>
          <w:rFonts w:ascii="Times New Roman" w:hAnsi="Times New Roman"/>
          <w:sz w:val="24"/>
          <w:szCs w:val="24"/>
        </w:rPr>
        <w:t xml:space="preserve">będzie musiał zapłacić całą tę kwotę sprzedawcy / interfejsowi elektronicznemu. </w:t>
      </w:r>
    </w:p>
    <w:p w14:paraId="5D68AA51" w14:textId="6F0A514A" w:rsidR="00BF34CC" w:rsidRPr="00CB047C" w:rsidRDefault="002E7B5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Prawidłowa stawka VAT jest stosowana w odniesieniu do danego towaru w państwie członkowskim UE, w którym dostawa ma miejsce (w praktyce, </w:t>
      </w:r>
      <w:r w:rsidR="00CC18C7" w:rsidRPr="00CB047C">
        <w:rPr>
          <w:rFonts w:ascii="Times New Roman" w:hAnsi="Times New Roman"/>
          <w:sz w:val="24"/>
          <w:szCs w:val="24"/>
        </w:rPr>
        <w:t>nabywca</w:t>
      </w:r>
      <w:r w:rsidRPr="00CB047C">
        <w:rPr>
          <w:rFonts w:ascii="Times New Roman" w:hAnsi="Times New Roman"/>
          <w:sz w:val="24"/>
          <w:szCs w:val="24"/>
        </w:rPr>
        <w:t xml:space="preserve"> wskazuje, gdzie towary mają zostać dostarczone). Większość towarów podlega standardowej stawce VAT, jednak niektóre towary podlegają obniżonej stawce VAT w zależności od towarów i państwa członkowskiego UE, do którego są transportowane.</w:t>
      </w:r>
    </w:p>
    <w:p w14:paraId="135ABF58" w14:textId="76A147FE" w:rsidR="00BF34CC" w:rsidRPr="00CB047C" w:rsidRDefault="009F478D" w:rsidP="00EC45BA">
      <w:pPr>
        <w:pStyle w:val="Akapitzlist"/>
        <w:numPr>
          <w:ilvl w:val="0"/>
          <w:numId w:val="33"/>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Z</w:t>
      </w:r>
      <w:r w:rsidR="00BF34CC" w:rsidRPr="00CB047C">
        <w:rPr>
          <w:rFonts w:ascii="Times New Roman" w:hAnsi="Times New Roman"/>
          <w:sz w:val="24"/>
          <w:szCs w:val="24"/>
        </w:rPr>
        <w:t>asady</w:t>
      </w:r>
      <w:r w:rsidR="002A0936" w:rsidRPr="00CB047C">
        <w:rPr>
          <w:rFonts w:ascii="Times New Roman" w:hAnsi="Times New Roman"/>
          <w:sz w:val="24"/>
          <w:szCs w:val="24"/>
        </w:rPr>
        <w:t xml:space="preserve"> </w:t>
      </w:r>
      <w:r w:rsidR="00E446BD" w:rsidRPr="00CB047C">
        <w:rPr>
          <w:rFonts w:ascii="Times New Roman" w:hAnsi="Times New Roman"/>
          <w:sz w:val="24"/>
          <w:szCs w:val="24"/>
        </w:rPr>
        <w:t xml:space="preserve">funkcjonowania </w:t>
      </w:r>
      <w:r w:rsidR="002A0936" w:rsidRPr="00CB047C">
        <w:rPr>
          <w:rFonts w:ascii="Times New Roman" w:hAnsi="Times New Roman"/>
          <w:sz w:val="24"/>
          <w:szCs w:val="24"/>
        </w:rPr>
        <w:t>IOSS</w:t>
      </w:r>
    </w:p>
    <w:p w14:paraId="1B6B4540" w14:textId="41D2328E" w:rsidR="00BF34CC" w:rsidRPr="00CB047C" w:rsidRDefault="00BF34CC"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Przedsiębiorcy, którzy dokonują SOTI - czyli inaczej mówiąc sprzedaży towarów z państw trzecich na terytorium UE do nabywców w UE, którzy, co do zasady, są podmiotami niebędącymi przedsiębiorcami czyli są konsumentami (</w:t>
      </w:r>
      <w:r w:rsidR="000C1267" w:rsidRPr="00CB047C">
        <w:rPr>
          <w:rFonts w:ascii="Times New Roman" w:hAnsi="Times New Roman"/>
          <w:sz w:val="24"/>
          <w:szCs w:val="24"/>
        </w:rPr>
        <w:t xml:space="preserve">w relacjach </w:t>
      </w:r>
      <w:r w:rsidRPr="00CB047C">
        <w:rPr>
          <w:rFonts w:ascii="Times New Roman" w:hAnsi="Times New Roman"/>
          <w:sz w:val="24"/>
          <w:szCs w:val="24"/>
        </w:rPr>
        <w:t xml:space="preserve">B2C), mogą pod pewnymi warunkami, zdecydować się na rejestrację tylko w jednym państwie członkowskim oraz na deklarowanie i na zapłacenie tam podatku za pośrednictwem importowego punktu kompleksowej obsługi (ang. </w:t>
      </w:r>
      <w:r w:rsidRPr="00CB047C">
        <w:rPr>
          <w:rFonts w:ascii="Times New Roman" w:hAnsi="Times New Roman"/>
          <w:i/>
          <w:sz w:val="24"/>
          <w:szCs w:val="24"/>
        </w:rPr>
        <w:t xml:space="preserve">Import One Stop Shop- </w:t>
      </w:r>
      <w:r w:rsidRPr="00CB047C">
        <w:rPr>
          <w:rFonts w:ascii="Times New Roman" w:hAnsi="Times New Roman"/>
          <w:sz w:val="24"/>
          <w:szCs w:val="24"/>
        </w:rPr>
        <w:t>(IOSS)). Podatek od sprzedaży jest przekazywany za pośrednictwem IOSS do odpowiednich państw członkowskich, w których podatek jest należny</w:t>
      </w:r>
      <w:r w:rsidR="00EA7D46" w:rsidRPr="00CB047C">
        <w:rPr>
          <w:rFonts w:ascii="Times New Roman" w:hAnsi="Times New Roman"/>
          <w:sz w:val="24"/>
          <w:szCs w:val="24"/>
        </w:rPr>
        <w:t xml:space="preserve"> czyli do odpowiedniego państwa członkowskiego konsumpcji, zwanego dalej „</w:t>
      </w:r>
      <w:r w:rsidR="00EA7D46" w:rsidRPr="00CB047C">
        <w:rPr>
          <w:rFonts w:ascii="Times New Roman" w:hAnsi="Times New Roman"/>
          <w:b/>
          <w:sz w:val="24"/>
          <w:szCs w:val="24"/>
        </w:rPr>
        <w:t>PCZK</w:t>
      </w:r>
      <w:r w:rsidR="00EA7D46" w:rsidRPr="00CB047C">
        <w:rPr>
          <w:rFonts w:ascii="Times New Roman" w:hAnsi="Times New Roman"/>
          <w:sz w:val="24"/>
          <w:szCs w:val="24"/>
        </w:rPr>
        <w:t>”</w:t>
      </w:r>
      <w:r w:rsidRPr="00CB047C">
        <w:rPr>
          <w:rFonts w:ascii="Times New Roman" w:hAnsi="Times New Roman"/>
          <w:sz w:val="24"/>
          <w:szCs w:val="24"/>
        </w:rPr>
        <w:t xml:space="preserve">. Dotyczy to SOTI, jeżeli wartość rzeczywista przesyłki nie przekracza 150 euro. Jest to zatem szczególna procedura importu umożliwiająca rejestrację, składanie deklaracji </w:t>
      </w:r>
      <w:r w:rsidR="00634DC0" w:rsidRPr="00CB047C">
        <w:rPr>
          <w:rFonts w:ascii="Times New Roman" w:hAnsi="Times New Roman"/>
          <w:sz w:val="24"/>
          <w:szCs w:val="24"/>
        </w:rPr>
        <w:br/>
      </w:r>
      <w:r w:rsidRPr="00CB047C">
        <w:rPr>
          <w:rFonts w:ascii="Times New Roman" w:hAnsi="Times New Roman"/>
          <w:sz w:val="24"/>
          <w:szCs w:val="24"/>
        </w:rPr>
        <w:lastRenderedPageBreak/>
        <w:t xml:space="preserve">i rozliczanie VAT należnego poszczególnym </w:t>
      </w:r>
      <w:r w:rsidR="00EA7D46" w:rsidRPr="00CB047C">
        <w:rPr>
          <w:rFonts w:ascii="Times New Roman" w:hAnsi="Times New Roman"/>
          <w:sz w:val="24"/>
          <w:szCs w:val="24"/>
        </w:rPr>
        <w:t>PCZK</w:t>
      </w:r>
      <w:r w:rsidRPr="00CB047C">
        <w:rPr>
          <w:rFonts w:ascii="Times New Roman" w:hAnsi="Times New Roman"/>
          <w:sz w:val="24"/>
          <w:szCs w:val="24"/>
        </w:rPr>
        <w:t xml:space="preserve"> (opodatkowania) z tytułu SOTI </w:t>
      </w:r>
      <w:r w:rsidR="00634DC0" w:rsidRPr="00CB047C">
        <w:rPr>
          <w:rFonts w:ascii="Times New Roman" w:hAnsi="Times New Roman"/>
          <w:sz w:val="24"/>
          <w:szCs w:val="24"/>
        </w:rPr>
        <w:br/>
      </w:r>
      <w:r w:rsidRPr="00CB047C">
        <w:rPr>
          <w:rFonts w:ascii="Times New Roman" w:hAnsi="Times New Roman"/>
          <w:sz w:val="24"/>
          <w:szCs w:val="24"/>
        </w:rPr>
        <w:t>z terytoriów trzecich lub państw trzecich, za pomocą „jednego okienka” tylko w jednym państwie członkowskim (tzw. państwie członkowskim identyfikacji</w:t>
      </w:r>
      <w:r w:rsidR="00E3286E" w:rsidRPr="00CB047C">
        <w:rPr>
          <w:rFonts w:ascii="Times New Roman" w:hAnsi="Times New Roman"/>
          <w:sz w:val="24"/>
          <w:szCs w:val="24"/>
        </w:rPr>
        <w:t xml:space="preserve"> </w:t>
      </w:r>
      <w:r w:rsidR="00634DC0" w:rsidRPr="00CB047C">
        <w:rPr>
          <w:rFonts w:ascii="Times New Roman" w:hAnsi="Times New Roman"/>
          <w:sz w:val="24"/>
          <w:szCs w:val="24"/>
        </w:rPr>
        <w:t>zwanego dalej „</w:t>
      </w:r>
      <w:r w:rsidR="00E3286E" w:rsidRPr="00CB047C">
        <w:rPr>
          <w:rFonts w:ascii="Times New Roman" w:hAnsi="Times New Roman"/>
          <w:b/>
          <w:sz w:val="24"/>
          <w:szCs w:val="24"/>
        </w:rPr>
        <w:t>PCZI</w:t>
      </w:r>
      <w:r w:rsidR="00634DC0" w:rsidRPr="00CB047C">
        <w:rPr>
          <w:rFonts w:ascii="Times New Roman" w:hAnsi="Times New Roman"/>
          <w:sz w:val="24"/>
          <w:szCs w:val="24"/>
        </w:rPr>
        <w:t>”</w:t>
      </w:r>
      <w:r w:rsidR="00E3286E" w:rsidRPr="00CB047C">
        <w:rPr>
          <w:rFonts w:ascii="Times New Roman" w:hAnsi="Times New Roman"/>
          <w:sz w:val="24"/>
          <w:szCs w:val="24"/>
        </w:rPr>
        <w:t>)</w:t>
      </w:r>
      <w:r w:rsidRPr="00CB047C">
        <w:rPr>
          <w:rFonts w:ascii="Times New Roman" w:hAnsi="Times New Roman"/>
          <w:sz w:val="24"/>
          <w:szCs w:val="24"/>
        </w:rPr>
        <w:t>).</w:t>
      </w:r>
    </w:p>
    <w:p w14:paraId="74B86821" w14:textId="0828AA4F" w:rsidR="00BF34CC" w:rsidRPr="00CB047C" w:rsidRDefault="000C126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Dokonujący SOTI</w:t>
      </w:r>
      <w:r w:rsidR="00BF34CC" w:rsidRPr="00CB047C">
        <w:rPr>
          <w:rFonts w:ascii="Times New Roman" w:hAnsi="Times New Roman"/>
          <w:sz w:val="24"/>
          <w:szCs w:val="24"/>
        </w:rPr>
        <w:t xml:space="preserve"> przedsiębiorca</w:t>
      </w:r>
      <w:r w:rsidR="008E18BC" w:rsidRPr="00CB047C">
        <w:rPr>
          <w:rFonts w:ascii="Times New Roman" w:hAnsi="Times New Roman"/>
          <w:sz w:val="24"/>
          <w:szCs w:val="24"/>
        </w:rPr>
        <w:t xml:space="preserve"> (dostawca)</w:t>
      </w:r>
      <w:r w:rsidR="00BF34CC" w:rsidRPr="00CB047C">
        <w:rPr>
          <w:rFonts w:ascii="Times New Roman" w:hAnsi="Times New Roman"/>
          <w:sz w:val="24"/>
          <w:szCs w:val="24"/>
        </w:rPr>
        <w:t xml:space="preserve"> samodzielnie transportuje lub wysyła towary lub przynajmniej pośrednio bierze udział w transporcie lub wysyłce. </w:t>
      </w:r>
    </w:p>
    <w:p w14:paraId="617FA8A8" w14:textId="1F3846E1" w:rsidR="00BF34CC" w:rsidRPr="00CB047C" w:rsidRDefault="000C1267" w:rsidP="002E6578">
      <w:pPr>
        <w:pStyle w:val="Tekstpodstawowy80"/>
        <w:shd w:val="clear" w:color="auto" w:fill="auto"/>
        <w:spacing w:before="240" w:line="340" w:lineRule="atLeast"/>
        <w:ind w:firstLine="0"/>
        <w:jc w:val="both"/>
        <w:rPr>
          <w:rFonts w:ascii="Times New Roman" w:hAnsi="Times New Roman" w:cs="Times New Roman"/>
          <w:sz w:val="24"/>
          <w:szCs w:val="24"/>
        </w:rPr>
      </w:pPr>
      <w:r w:rsidRPr="00CB047C">
        <w:rPr>
          <w:rFonts w:ascii="Times New Roman" w:hAnsi="Times New Roman" w:cs="Times New Roman"/>
          <w:sz w:val="24"/>
          <w:szCs w:val="24"/>
        </w:rPr>
        <w:t>P</w:t>
      </w:r>
      <w:r w:rsidR="00BF34CC" w:rsidRPr="00CB047C">
        <w:rPr>
          <w:rFonts w:ascii="Times New Roman" w:hAnsi="Times New Roman" w:cs="Times New Roman"/>
          <w:sz w:val="24"/>
          <w:szCs w:val="24"/>
        </w:rPr>
        <w:t xml:space="preserve">ośredni </w:t>
      </w:r>
      <w:r w:rsidRPr="00CB047C">
        <w:rPr>
          <w:rFonts w:ascii="Times New Roman" w:hAnsi="Times New Roman" w:cs="Times New Roman"/>
          <w:sz w:val="24"/>
          <w:szCs w:val="24"/>
        </w:rPr>
        <w:t xml:space="preserve">udział </w:t>
      </w:r>
      <w:r w:rsidR="00BF34CC" w:rsidRPr="00CB047C">
        <w:rPr>
          <w:rFonts w:ascii="Times New Roman" w:hAnsi="Times New Roman" w:cs="Times New Roman"/>
          <w:sz w:val="24"/>
          <w:szCs w:val="24"/>
        </w:rPr>
        <w:t>(zob. a</w:t>
      </w:r>
      <w:r w:rsidR="00BF34CC" w:rsidRPr="00CB047C">
        <w:rPr>
          <w:rStyle w:val="Tekstpodstawowy1"/>
          <w:rFonts w:ascii="Times New Roman" w:hAnsi="Times New Roman" w:cs="Times New Roman"/>
          <w:sz w:val="24"/>
          <w:szCs w:val="24"/>
          <w:u w:val="none"/>
        </w:rPr>
        <w:t xml:space="preserve">rt. 5a </w:t>
      </w:r>
      <w:r w:rsidR="00BF34CC" w:rsidRPr="00CB047C">
        <w:rPr>
          <w:rFonts w:ascii="Times New Roman" w:hAnsi="Times New Roman" w:cs="Times New Roman"/>
          <w:sz w:val="24"/>
          <w:szCs w:val="24"/>
        </w:rPr>
        <w:t>rozporządzenia 282/2011</w:t>
      </w:r>
      <w:r w:rsidR="00F752AD" w:rsidRPr="00CB047C">
        <w:rPr>
          <w:rFonts w:ascii="Times New Roman" w:hAnsi="Times New Roman" w:cs="Times New Roman"/>
          <w:sz w:val="24"/>
          <w:szCs w:val="24"/>
        </w:rPr>
        <w:t>)</w:t>
      </w:r>
      <w:r w:rsidR="00830CB9" w:rsidRPr="00CB047C">
        <w:rPr>
          <w:rFonts w:ascii="Times New Roman" w:hAnsi="Times New Roman" w:cs="Times New Roman"/>
          <w:sz w:val="24"/>
          <w:szCs w:val="24"/>
        </w:rPr>
        <w:t xml:space="preserve"> </w:t>
      </w:r>
      <w:r w:rsidRPr="00CB047C">
        <w:rPr>
          <w:rFonts w:ascii="Times New Roman" w:hAnsi="Times New Roman" w:cs="Times New Roman"/>
          <w:sz w:val="24"/>
          <w:szCs w:val="24"/>
        </w:rPr>
        <w:t>przedsiębiorcy dokonującego SOTI istnieje</w:t>
      </w:r>
      <w:r w:rsidR="00BF34CC" w:rsidRPr="00CB047C">
        <w:rPr>
          <w:rFonts w:ascii="Times New Roman" w:hAnsi="Times New Roman" w:cs="Times New Roman"/>
          <w:sz w:val="24"/>
          <w:szCs w:val="24"/>
        </w:rPr>
        <w:t xml:space="preserve"> </w:t>
      </w:r>
      <w:r w:rsidRPr="00CB047C">
        <w:rPr>
          <w:rFonts w:ascii="Times New Roman" w:hAnsi="Times New Roman" w:cs="Times New Roman"/>
          <w:sz w:val="24"/>
          <w:szCs w:val="24"/>
        </w:rPr>
        <w:t>przykładowo</w:t>
      </w:r>
      <w:r w:rsidR="00BF34CC" w:rsidRPr="00CB047C">
        <w:rPr>
          <w:rFonts w:ascii="Times New Roman" w:hAnsi="Times New Roman" w:cs="Times New Roman"/>
          <w:sz w:val="24"/>
          <w:szCs w:val="24"/>
        </w:rPr>
        <w:t xml:space="preserve"> jeśli:</w:t>
      </w:r>
    </w:p>
    <w:p w14:paraId="797619CE" w14:textId="16A3C38D" w:rsidR="00BF34CC" w:rsidRPr="00CB047C" w:rsidRDefault="000C1267" w:rsidP="00EC45BA">
      <w:pPr>
        <w:pStyle w:val="Tekstpodstawowy80"/>
        <w:numPr>
          <w:ilvl w:val="0"/>
          <w:numId w:val="43"/>
        </w:numPr>
        <w:shd w:val="clear" w:color="auto" w:fill="auto"/>
        <w:tabs>
          <w:tab w:val="left" w:pos="366"/>
        </w:tabs>
        <w:spacing w:line="340" w:lineRule="atLeast"/>
        <w:ind w:firstLine="0"/>
        <w:jc w:val="both"/>
        <w:rPr>
          <w:rFonts w:ascii="Times New Roman" w:hAnsi="Times New Roman" w:cs="Times New Roman"/>
          <w:sz w:val="24"/>
          <w:szCs w:val="24"/>
        </w:rPr>
      </w:pPr>
      <w:r w:rsidRPr="00CB047C">
        <w:rPr>
          <w:rFonts w:ascii="Times New Roman" w:hAnsi="Times New Roman" w:cs="Times New Roman"/>
          <w:sz w:val="24"/>
          <w:szCs w:val="24"/>
        </w:rPr>
        <w:t>z</w:t>
      </w:r>
      <w:r w:rsidR="00BF34CC" w:rsidRPr="00CB047C">
        <w:rPr>
          <w:rFonts w:ascii="Times New Roman" w:hAnsi="Times New Roman" w:cs="Times New Roman"/>
          <w:sz w:val="24"/>
          <w:szCs w:val="24"/>
        </w:rPr>
        <w:t>lecił</w:t>
      </w:r>
      <w:r w:rsidRPr="00CB047C">
        <w:rPr>
          <w:rFonts w:ascii="Times New Roman" w:hAnsi="Times New Roman" w:cs="Times New Roman"/>
          <w:sz w:val="24"/>
          <w:szCs w:val="24"/>
        </w:rPr>
        <w:t xml:space="preserve"> </w:t>
      </w:r>
      <w:r w:rsidR="00BF34CC" w:rsidRPr="00CB047C">
        <w:rPr>
          <w:rFonts w:ascii="Times New Roman" w:hAnsi="Times New Roman" w:cs="Times New Roman"/>
          <w:sz w:val="24"/>
          <w:szCs w:val="24"/>
        </w:rPr>
        <w:t xml:space="preserve">stronie trzeciej podwykonawstwo wysyłki lub transportu towaru nabywcy, </w:t>
      </w:r>
    </w:p>
    <w:p w14:paraId="42C8FFCD" w14:textId="03FDE2C6" w:rsidR="00BF34CC" w:rsidRPr="00CB047C" w:rsidRDefault="00BF34CC" w:rsidP="00EC45BA">
      <w:pPr>
        <w:pStyle w:val="Tekstpodstawowy80"/>
        <w:numPr>
          <w:ilvl w:val="0"/>
          <w:numId w:val="43"/>
        </w:numPr>
        <w:shd w:val="clear" w:color="auto" w:fill="auto"/>
        <w:tabs>
          <w:tab w:val="left" w:pos="366"/>
        </w:tabs>
        <w:spacing w:line="340" w:lineRule="atLeast"/>
        <w:ind w:firstLine="0"/>
        <w:jc w:val="both"/>
        <w:rPr>
          <w:rFonts w:ascii="Times New Roman" w:hAnsi="Times New Roman" w:cs="Times New Roman"/>
          <w:sz w:val="24"/>
          <w:szCs w:val="24"/>
        </w:rPr>
      </w:pPr>
      <w:r w:rsidRPr="00CB047C">
        <w:rPr>
          <w:rFonts w:ascii="Times New Roman" w:hAnsi="Times New Roman" w:cs="Times New Roman"/>
          <w:sz w:val="24"/>
          <w:szCs w:val="24"/>
        </w:rPr>
        <w:t xml:space="preserve"> jest przynajmniej częściowo odpowiedzialny za wysyłkę lub transport towarów, nawet jeśli faktyczny transport jest realizowany przez stronę trzecią, </w:t>
      </w:r>
    </w:p>
    <w:p w14:paraId="340A4100" w14:textId="77777777" w:rsidR="00BF34CC" w:rsidRPr="00CB047C" w:rsidRDefault="00BF34CC" w:rsidP="00EC45BA">
      <w:pPr>
        <w:pStyle w:val="Tekstpodstawowy80"/>
        <w:numPr>
          <w:ilvl w:val="0"/>
          <w:numId w:val="43"/>
        </w:numPr>
        <w:shd w:val="clear" w:color="auto" w:fill="auto"/>
        <w:tabs>
          <w:tab w:val="left" w:pos="366"/>
        </w:tabs>
        <w:spacing w:line="340" w:lineRule="atLeast"/>
        <w:ind w:firstLine="0"/>
        <w:jc w:val="both"/>
        <w:rPr>
          <w:rFonts w:ascii="Times New Roman" w:hAnsi="Times New Roman" w:cs="Times New Roman"/>
          <w:sz w:val="24"/>
          <w:szCs w:val="24"/>
        </w:rPr>
      </w:pPr>
      <w:r w:rsidRPr="00CB047C">
        <w:rPr>
          <w:rFonts w:ascii="Times New Roman" w:hAnsi="Times New Roman" w:cs="Times New Roman"/>
          <w:sz w:val="24"/>
          <w:szCs w:val="24"/>
        </w:rPr>
        <w:t xml:space="preserve">obciąża nabywcę kosztami transportu przesyłki, pobiera je i przekazuje stronie trzeciej, która wykonuje transport lub </w:t>
      </w:r>
    </w:p>
    <w:p w14:paraId="086C7B90" w14:textId="3433D110" w:rsidR="00BF34CC" w:rsidRPr="00CB047C" w:rsidRDefault="00BF34CC" w:rsidP="00EC45BA">
      <w:pPr>
        <w:pStyle w:val="Tekstpodstawowy80"/>
        <w:numPr>
          <w:ilvl w:val="0"/>
          <w:numId w:val="43"/>
        </w:numPr>
        <w:shd w:val="clear" w:color="auto" w:fill="auto"/>
        <w:tabs>
          <w:tab w:val="left" w:pos="366"/>
        </w:tabs>
        <w:spacing w:line="340" w:lineRule="atLeast"/>
        <w:ind w:firstLine="0"/>
        <w:jc w:val="both"/>
        <w:rPr>
          <w:rFonts w:ascii="Times New Roman" w:hAnsi="Times New Roman" w:cs="Times New Roman"/>
          <w:sz w:val="24"/>
          <w:szCs w:val="24"/>
        </w:rPr>
      </w:pPr>
      <w:r w:rsidRPr="00CB047C">
        <w:rPr>
          <w:rFonts w:ascii="Times New Roman" w:hAnsi="Times New Roman" w:cs="Times New Roman"/>
          <w:sz w:val="24"/>
          <w:szCs w:val="24"/>
        </w:rPr>
        <w:t>reklamuje usługi dostaw</w:t>
      </w:r>
      <w:r w:rsidR="00F752AD" w:rsidRPr="00CB047C">
        <w:rPr>
          <w:rFonts w:ascii="Times New Roman" w:hAnsi="Times New Roman" w:cs="Times New Roman"/>
          <w:sz w:val="24"/>
          <w:szCs w:val="24"/>
        </w:rPr>
        <w:t>c</w:t>
      </w:r>
      <w:r w:rsidRPr="00CB047C">
        <w:rPr>
          <w:rFonts w:ascii="Times New Roman" w:hAnsi="Times New Roman" w:cs="Times New Roman"/>
          <w:sz w:val="24"/>
          <w:szCs w:val="24"/>
        </w:rPr>
        <w:t>y dla nabywcy lub nawiązuje z nim kontakt lub w inny sposób przekazu</w:t>
      </w:r>
      <w:r w:rsidR="000C1267" w:rsidRPr="00CB047C">
        <w:rPr>
          <w:rFonts w:ascii="Times New Roman" w:hAnsi="Times New Roman" w:cs="Times New Roman"/>
          <w:sz w:val="24"/>
          <w:szCs w:val="24"/>
        </w:rPr>
        <w:t xml:space="preserve">je informacje stronie trzeciej, </w:t>
      </w:r>
      <w:r w:rsidRPr="00CB047C">
        <w:rPr>
          <w:rFonts w:ascii="Times New Roman" w:hAnsi="Times New Roman" w:cs="Times New Roman"/>
          <w:sz w:val="24"/>
          <w:szCs w:val="24"/>
        </w:rPr>
        <w:t xml:space="preserve">że ta ostatnia musi dostarczyć </w:t>
      </w:r>
      <w:r w:rsidR="00F752AD" w:rsidRPr="00CB047C">
        <w:rPr>
          <w:rFonts w:ascii="Times New Roman" w:hAnsi="Times New Roman" w:cs="Times New Roman"/>
          <w:sz w:val="24"/>
          <w:szCs w:val="24"/>
        </w:rPr>
        <w:t xml:space="preserve">towary </w:t>
      </w:r>
      <w:r w:rsidRPr="00CB047C">
        <w:rPr>
          <w:rFonts w:ascii="Times New Roman" w:hAnsi="Times New Roman" w:cs="Times New Roman"/>
          <w:sz w:val="24"/>
          <w:szCs w:val="24"/>
        </w:rPr>
        <w:t>do nabywcy.</w:t>
      </w:r>
    </w:p>
    <w:p w14:paraId="44CCFFA1" w14:textId="71C56893" w:rsidR="00BF34CC" w:rsidRPr="00CB047C" w:rsidRDefault="00BF34CC" w:rsidP="002E6578">
      <w:pPr>
        <w:pStyle w:val="Tekstpodstawowy80"/>
        <w:shd w:val="clear" w:color="auto" w:fill="auto"/>
        <w:spacing w:before="240" w:line="340" w:lineRule="atLeast"/>
        <w:ind w:firstLine="0"/>
        <w:jc w:val="both"/>
        <w:rPr>
          <w:rFonts w:ascii="Times New Roman" w:hAnsi="Times New Roman" w:cs="Times New Roman"/>
          <w:sz w:val="24"/>
          <w:szCs w:val="24"/>
        </w:rPr>
      </w:pPr>
      <w:r w:rsidRPr="00CB047C">
        <w:rPr>
          <w:rFonts w:ascii="Times New Roman" w:hAnsi="Times New Roman" w:cs="Times New Roman"/>
          <w:sz w:val="24"/>
          <w:szCs w:val="24"/>
        </w:rPr>
        <w:t xml:space="preserve">Z drugiej strony przedsiębiorca dostarczający </w:t>
      </w:r>
      <w:r w:rsidR="00F752AD" w:rsidRPr="00CB047C">
        <w:rPr>
          <w:rFonts w:ascii="Times New Roman" w:hAnsi="Times New Roman" w:cs="Times New Roman"/>
          <w:sz w:val="24"/>
          <w:szCs w:val="24"/>
        </w:rPr>
        <w:t xml:space="preserve">towary </w:t>
      </w:r>
      <w:r w:rsidR="00146460" w:rsidRPr="00CB047C">
        <w:rPr>
          <w:rFonts w:ascii="Times New Roman" w:hAnsi="Times New Roman" w:cs="Times New Roman"/>
          <w:sz w:val="24"/>
          <w:szCs w:val="24"/>
        </w:rPr>
        <w:t>(dostawca)</w:t>
      </w:r>
      <w:r w:rsidRPr="00CB047C">
        <w:rPr>
          <w:rFonts w:ascii="Times New Roman" w:hAnsi="Times New Roman" w:cs="Times New Roman"/>
          <w:sz w:val="24"/>
          <w:szCs w:val="24"/>
        </w:rPr>
        <w:t xml:space="preserve"> nie bierze udziału pośredniego, jeżeli nabywca sam transportuje lub wysyła towary, a dostawca nawet bezpośrednio lub pośrednio nie przejmuje organizacji transportu lub wysyłki.</w:t>
      </w:r>
    </w:p>
    <w:p w14:paraId="0777A5CC" w14:textId="77777777" w:rsidR="00BF34CC" w:rsidRPr="00CB047C" w:rsidRDefault="00BF34C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Korzystanie z IOSS jest opcjonalne. </w:t>
      </w:r>
    </w:p>
    <w:p w14:paraId="14204294" w14:textId="42E81486" w:rsidR="00BF34CC" w:rsidRPr="00CB047C" w:rsidRDefault="00BF34C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Jeśli przedsiębiorca zdecyduje się zapłacić podatek za pośrednictwem IOSS, import przedmiotowych towarów  jest zwolniony z podatku z tytułu importu tych towarów. Jeżeli przedsiębiorca zdecyduje się zarejestrować do IOSS, to wszystkie jego transakcje SOTI, w przypadku gdy wartość rzeczywista towarów w przesyłce nie przekracza 150 euro, należy zadeklarować za pośrednictwem IOSS. IOSS nie może być ograniczony do poszczególnych państw członkowskich.</w:t>
      </w:r>
    </w:p>
    <w:p w14:paraId="7F585526" w14:textId="5669B14F" w:rsidR="00BF34CC" w:rsidRPr="00CB047C" w:rsidRDefault="00BF34C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Dla możliwości zastosowania IOSS nie ma znaczenia gdzie przedsiębiorca / podmiot ułatwiający </w:t>
      </w:r>
      <w:r w:rsidR="00E3286E" w:rsidRPr="00CB047C">
        <w:rPr>
          <w:rFonts w:ascii="Times New Roman" w:hAnsi="Times New Roman"/>
          <w:sz w:val="24"/>
          <w:szCs w:val="24"/>
        </w:rPr>
        <w:t>po</w:t>
      </w:r>
      <w:r w:rsidRPr="00CB047C">
        <w:rPr>
          <w:rFonts w:ascii="Times New Roman" w:hAnsi="Times New Roman"/>
          <w:sz w:val="24"/>
          <w:szCs w:val="24"/>
        </w:rPr>
        <w:t>przez interfejs elektroniczny ma siedzibę. Jedynym istotnym kryterium jest miejsce, w którym znajdują się towary w momencie rozpoczęcia wysyłki lub transportu towarów do nabywcy, które musi znajdować się poza UE.</w:t>
      </w:r>
    </w:p>
    <w:p w14:paraId="4785C131" w14:textId="77777777" w:rsidR="00DE463C" w:rsidRPr="00CB047C" w:rsidRDefault="00DE463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IOSS jest dostępny, co do zasady, dla przedsiębiorców, którzy:</w:t>
      </w:r>
    </w:p>
    <w:p w14:paraId="71514199" w14:textId="77777777" w:rsidR="00DE463C" w:rsidRPr="00CB047C" w:rsidRDefault="00DE463C" w:rsidP="00EC45BA">
      <w:pPr>
        <w:pStyle w:val="Akapitzlist"/>
        <w:numPr>
          <w:ilvl w:val="0"/>
          <w:numId w:val="32"/>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mają siedzibę lub stałe miejsce prowadzenia działalności gospodarczej </w:t>
      </w:r>
      <w:r w:rsidRPr="00CB047C">
        <w:rPr>
          <w:rFonts w:ascii="Times New Roman" w:hAnsi="Times New Roman"/>
          <w:sz w:val="24"/>
          <w:szCs w:val="24"/>
        </w:rPr>
        <w:br/>
        <w:t>w UE, lub</w:t>
      </w:r>
    </w:p>
    <w:p w14:paraId="554E91C0" w14:textId="77777777" w:rsidR="00DE463C" w:rsidRPr="00CB047C" w:rsidRDefault="00DE463C" w:rsidP="00EC45BA">
      <w:pPr>
        <w:pStyle w:val="Akapitzlist"/>
        <w:numPr>
          <w:ilvl w:val="0"/>
          <w:numId w:val="32"/>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są reprezentowani przez przedsiębiorcę (pośrednika) mającego siedzibę </w:t>
      </w:r>
      <w:r w:rsidRPr="00CB047C">
        <w:rPr>
          <w:rFonts w:ascii="Times New Roman" w:hAnsi="Times New Roman"/>
          <w:sz w:val="24"/>
          <w:szCs w:val="24"/>
        </w:rPr>
        <w:br/>
        <w:t>(lub stałe miejsce prowadzenia działalności gospodarczej) w UE.</w:t>
      </w:r>
    </w:p>
    <w:p w14:paraId="423A66AA" w14:textId="1359F697" w:rsidR="00DE463C" w:rsidRPr="00CB047C" w:rsidRDefault="00DE463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Państwo członkowskie identyfikacji (PCZI)</w:t>
      </w:r>
      <w:r w:rsidR="004016C7" w:rsidRPr="00CB047C">
        <w:rPr>
          <w:rFonts w:ascii="Times New Roman" w:hAnsi="Times New Roman"/>
          <w:sz w:val="24"/>
          <w:szCs w:val="24"/>
        </w:rPr>
        <w:t xml:space="preserve">, </w:t>
      </w:r>
      <w:r w:rsidRPr="00CB047C">
        <w:rPr>
          <w:rFonts w:ascii="Times New Roman" w:hAnsi="Times New Roman"/>
          <w:sz w:val="24"/>
          <w:szCs w:val="24"/>
        </w:rPr>
        <w:t xml:space="preserve">to państwo, w którym przedsiębiorca (lub pośrednik) jest zarejestrowany w IOSS. Jest to państwo, w którym przedsiębiorca ma siedzibę </w:t>
      </w:r>
      <w:r w:rsidRPr="00CB047C">
        <w:rPr>
          <w:rFonts w:ascii="Times New Roman" w:hAnsi="Times New Roman"/>
          <w:sz w:val="24"/>
          <w:szCs w:val="24"/>
        </w:rPr>
        <w:lastRenderedPageBreak/>
        <w:t>działalności gospodarczej. Jeśli znajduje się w państwie trzecim, przedsiębiorca (lub pośrednik) może wybrać państwo jako PCZI, w którym ma stałe miejsce prowadzenia działalności gospodarczej. Jeśli ma kilka takich miejsc w różnych państwach członkowskich, może wybrać jedno z tych państw jako PCZI. Przedsiębiorca (lub pośrednik) jest związany wyborem PCZI na dany rok i dwa kolejne lata kalendarzowe. Aby skorzystać z IOSS należy wystąpić ze zgłoszeniem o zamiarze korzystania z IOSS za pomocą środków komunikacji elektronicznej do właściwego urzędu skarbowego. Jeśli zgłoszenie zostanie przyjęte, przedsiębiorca otrzyma nr identyfikacyjny IOSS (np. IM0451234567).</w:t>
      </w:r>
    </w:p>
    <w:p w14:paraId="5F871C62" w14:textId="565AD36C" w:rsidR="00DE463C" w:rsidRPr="00CB047C" w:rsidRDefault="00DE463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Możliwość zarejestrowania się przedsiębiorców do IOSS jest przewidziana od </w:t>
      </w:r>
      <w:r w:rsidRPr="00CB047C">
        <w:rPr>
          <w:rFonts w:ascii="Times New Roman" w:hAnsi="Times New Roman"/>
          <w:sz w:val="24"/>
          <w:szCs w:val="24"/>
        </w:rPr>
        <w:br/>
        <w:t xml:space="preserve">1 </w:t>
      </w:r>
      <w:r w:rsidR="008217B4">
        <w:rPr>
          <w:rFonts w:ascii="Times New Roman" w:hAnsi="Times New Roman"/>
          <w:sz w:val="24"/>
          <w:szCs w:val="24"/>
        </w:rPr>
        <w:t xml:space="preserve"> lipca </w:t>
      </w:r>
      <w:r w:rsidRPr="00CB047C">
        <w:rPr>
          <w:rFonts w:ascii="Times New Roman" w:hAnsi="Times New Roman"/>
          <w:sz w:val="24"/>
          <w:szCs w:val="24"/>
        </w:rPr>
        <w:t>20</w:t>
      </w:r>
      <w:r w:rsidR="009C09B7" w:rsidRPr="00CB047C">
        <w:rPr>
          <w:rFonts w:ascii="Times New Roman" w:hAnsi="Times New Roman"/>
          <w:sz w:val="24"/>
          <w:szCs w:val="24"/>
        </w:rPr>
        <w:t>21</w:t>
      </w:r>
      <w:r w:rsidRPr="00CB047C">
        <w:rPr>
          <w:rFonts w:ascii="Times New Roman" w:hAnsi="Times New Roman"/>
          <w:sz w:val="24"/>
          <w:szCs w:val="24"/>
        </w:rPr>
        <w:t xml:space="preserve"> roku.</w:t>
      </w:r>
    </w:p>
    <w:p w14:paraId="5D58B91C" w14:textId="77777777" w:rsidR="00DE463C" w:rsidRPr="00CB047C" w:rsidRDefault="00DE463C" w:rsidP="00EC45BA">
      <w:pPr>
        <w:pStyle w:val="Akapitzlist"/>
        <w:numPr>
          <w:ilvl w:val="0"/>
          <w:numId w:val="34"/>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Deklaracja</w:t>
      </w:r>
    </w:p>
    <w:p w14:paraId="2FC25B63" w14:textId="0F83D064" w:rsidR="00DE463C" w:rsidRPr="00CB047C" w:rsidRDefault="00DE463C"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 xml:space="preserve">Przedsiębiorca ma obowiązek złożenia deklaracji podatkowej w PCZI. W deklaracji znajduje się jego nr IOSS i cała zaewidencjonowana SOTI, która podlega przepisom dotyczącym IOSS (w tym ta SOTI, która kończy się w PCZI). W deklaracji SOTI musi być uwzględniona </w:t>
      </w:r>
      <w:r w:rsidRPr="00CB047C">
        <w:rPr>
          <w:rFonts w:ascii="Times New Roman" w:hAnsi="Times New Roman"/>
          <w:sz w:val="24"/>
          <w:szCs w:val="24"/>
        </w:rPr>
        <w:br/>
        <w:t xml:space="preserve">w podziale na każde państwo członkowskie konsumpcji </w:t>
      </w:r>
      <w:r w:rsidR="00EA7D46" w:rsidRPr="00CB047C">
        <w:rPr>
          <w:rFonts w:ascii="Times New Roman" w:hAnsi="Times New Roman"/>
          <w:sz w:val="24"/>
          <w:szCs w:val="24"/>
        </w:rPr>
        <w:t>(PCZK)</w:t>
      </w:r>
      <w:r w:rsidR="009C09B7" w:rsidRPr="00CB047C">
        <w:rPr>
          <w:rFonts w:ascii="Times New Roman" w:hAnsi="Times New Roman"/>
          <w:sz w:val="24"/>
          <w:szCs w:val="24"/>
        </w:rPr>
        <w:t xml:space="preserve"> </w:t>
      </w:r>
      <w:r w:rsidRPr="00CB047C">
        <w:rPr>
          <w:rFonts w:ascii="Times New Roman" w:hAnsi="Times New Roman"/>
          <w:sz w:val="24"/>
          <w:szCs w:val="24"/>
        </w:rPr>
        <w:t xml:space="preserve">a także podana obowiązująca stawka VAT </w:t>
      </w:r>
      <w:r w:rsidR="004016C7" w:rsidRPr="00CB047C">
        <w:rPr>
          <w:rFonts w:ascii="Times New Roman" w:hAnsi="Times New Roman"/>
          <w:sz w:val="24"/>
          <w:szCs w:val="24"/>
        </w:rPr>
        <w:t xml:space="preserve">w każdym PCZK </w:t>
      </w:r>
      <w:r w:rsidRPr="00CB047C">
        <w:rPr>
          <w:rFonts w:ascii="Times New Roman" w:hAnsi="Times New Roman"/>
          <w:sz w:val="24"/>
          <w:szCs w:val="24"/>
        </w:rPr>
        <w:t xml:space="preserve">i należny podatek. Nie można zawierać w deklaracji sprzedaży zwolnionej z podatku. Okres deklaracji to miesiąc kalendarzowy. Deklarację należy składać co miesiąc, od </w:t>
      </w:r>
      <w:r w:rsidR="009C09B7" w:rsidRPr="00CB047C">
        <w:rPr>
          <w:rFonts w:ascii="Times New Roman" w:hAnsi="Times New Roman"/>
          <w:sz w:val="24"/>
          <w:szCs w:val="24"/>
        </w:rPr>
        <w:t xml:space="preserve">momentu </w:t>
      </w:r>
      <w:r w:rsidRPr="00CB047C">
        <w:rPr>
          <w:rFonts w:ascii="Times New Roman" w:hAnsi="Times New Roman"/>
          <w:sz w:val="24"/>
          <w:szCs w:val="24"/>
        </w:rPr>
        <w:t xml:space="preserve">wydania numeru identyfikacyjnego IOSS. Jeśli przedsiębiorca nie </w:t>
      </w:r>
      <w:r w:rsidR="004016C7" w:rsidRPr="00CB047C">
        <w:rPr>
          <w:rFonts w:ascii="Times New Roman" w:hAnsi="Times New Roman"/>
          <w:sz w:val="24"/>
          <w:szCs w:val="24"/>
        </w:rPr>
        <w:t>dokonał</w:t>
      </w:r>
      <w:r w:rsidRPr="00CB047C">
        <w:rPr>
          <w:rFonts w:ascii="Times New Roman" w:hAnsi="Times New Roman"/>
          <w:sz w:val="24"/>
          <w:szCs w:val="24"/>
        </w:rPr>
        <w:t xml:space="preserve"> żadnej sprzedaży w ciągu miesiąca, musi złożyć deklaracje „zerową”. Jeśli przedsiębiorca przestanie korzystać z IOSS, jest wykluczony z IOSS lub zmienia </w:t>
      </w:r>
      <w:r w:rsidR="0038514D" w:rsidRPr="00CB047C">
        <w:rPr>
          <w:rFonts w:ascii="Times New Roman" w:hAnsi="Times New Roman"/>
          <w:sz w:val="24"/>
          <w:szCs w:val="24"/>
        </w:rPr>
        <w:t>PCZI</w:t>
      </w:r>
      <w:r w:rsidRPr="00CB047C">
        <w:rPr>
          <w:rFonts w:ascii="Times New Roman" w:hAnsi="Times New Roman"/>
          <w:sz w:val="24"/>
          <w:szCs w:val="24"/>
        </w:rPr>
        <w:t xml:space="preserve"> musi złożyć ostateczną deklarację IOSS.</w:t>
      </w:r>
    </w:p>
    <w:p w14:paraId="706768BD" w14:textId="78AD931E" w:rsidR="00DE463C" w:rsidRPr="00CB047C" w:rsidRDefault="00DE463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Jeżeli przedsiębiorca</w:t>
      </w:r>
      <w:r w:rsidR="00DA1E72" w:rsidRPr="00CB047C">
        <w:rPr>
          <w:rFonts w:ascii="Times New Roman" w:hAnsi="Times New Roman"/>
          <w:sz w:val="24"/>
          <w:szCs w:val="24"/>
        </w:rPr>
        <w:t>, który jest czynnym podatnikiem VAT zarejestrowanym w Polsce</w:t>
      </w:r>
      <w:r w:rsidRPr="00CB047C">
        <w:rPr>
          <w:rFonts w:ascii="Times New Roman" w:hAnsi="Times New Roman"/>
          <w:sz w:val="24"/>
          <w:szCs w:val="24"/>
        </w:rPr>
        <w:t xml:space="preserve"> dokonuje SOTI</w:t>
      </w:r>
      <w:r w:rsidR="00DA1E72" w:rsidRPr="00CB047C">
        <w:rPr>
          <w:rFonts w:ascii="Times New Roman" w:hAnsi="Times New Roman"/>
          <w:sz w:val="24"/>
          <w:szCs w:val="24"/>
        </w:rPr>
        <w:t>, tym</w:t>
      </w:r>
      <w:r w:rsidRPr="00CB047C">
        <w:rPr>
          <w:rFonts w:ascii="Times New Roman" w:hAnsi="Times New Roman"/>
          <w:sz w:val="24"/>
          <w:szCs w:val="24"/>
        </w:rPr>
        <w:t xml:space="preserve"> </w:t>
      </w:r>
      <w:r w:rsidR="009C09B7" w:rsidRPr="00CB047C">
        <w:rPr>
          <w:rFonts w:ascii="Times New Roman" w:hAnsi="Times New Roman"/>
          <w:sz w:val="24"/>
          <w:szCs w:val="24"/>
        </w:rPr>
        <w:t xml:space="preserve">również </w:t>
      </w:r>
      <w:r w:rsidRPr="00CB047C">
        <w:rPr>
          <w:rFonts w:ascii="Times New Roman" w:hAnsi="Times New Roman"/>
          <w:sz w:val="24"/>
          <w:szCs w:val="24"/>
        </w:rPr>
        <w:t>w Polsce, którą deklaruje za pośrednictwem IOSS, nie należy takiej sprzedaży wykazywać w „zwykłej” deklaracji, o której mowa w art. 99 ustawy o VAT.</w:t>
      </w:r>
    </w:p>
    <w:p w14:paraId="7DE4F00D" w14:textId="27A1703E" w:rsidR="00AB7105" w:rsidRPr="00CB047C" w:rsidRDefault="00AB710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podkreślić, że jeżeli podatnik zdecyduje się zarejestrować na potrzeby procedury importu </w:t>
      </w:r>
      <w:r w:rsidR="0008287D" w:rsidRPr="00CB047C">
        <w:rPr>
          <w:rFonts w:ascii="Times New Roman" w:hAnsi="Times New Roman"/>
          <w:sz w:val="24"/>
          <w:szCs w:val="24"/>
        </w:rPr>
        <w:t xml:space="preserve">to </w:t>
      </w:r>
      <w:r w:rsidRPr="00CB047C">
        <w:rPr>
          <w:rFonts w:ascii="Times New Roman" w:hAnsi="Times New Roman"/>
          <w:sz w:val="24"/>
          <w:szCs w:val="24"/>
        </w:rPr>
        <w:t xml:space="preserve">musi deklarować i płacić podatek VAT w ramach IOSS dla wszystkich dostaw (sprzedaży) towarów w związku z dokonywaniem SOTI mogącej być przedmiotem tej procedury. Nie może on deklarować i rozliczać ich wybiórczo, tzn. część w deklaracji VAT właściwej dla IOSS, a część w krajowych deklaracjach podatkowych państw członkowskich konsumpcji. </w:t>
      </w:r>
    </w:p>
    <w:p w14:paraId="4D1BB908" w14:textId="77777777" w:rsidR="00DE463C" w:rsidRPr="00CB047C" w:rsidRDefault="00DE463C" w:rsidP="00EC45BA">
      <w:pPr>
        <w:pStyle w:val="Akapitzlist"/>
        <w:numPr>
          <w:ilvl w:val="0"/>
          <w:numId w:val="34"/>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Wykluczenie z IOSS</w:t>
      </w:r>
    </w:p>
    <w:p w14:paraId="3B9657DA" w14:textId="664F5FFF" w:rsidR="00DE463C" w:rsidRPr="00CB047C" w:rsidRDefault="00DE463C"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 xml:space="preserve">Przedsiębiorca może w dowolnym momencie dobrowolnie zakończyć korzystanie </w:t>
      </w:r>
      <w:r w:rsidRPr="00CB047C">
        <w:rPr>
          <w:rFonts w:ascii="Times New Roman" w:hAnsi="Times New Roman"/>
          <w:sz w:val="24"/>
          <w:szCs w:val="24"/>
        </w:rPr>
        <w:br/>
        <w:t xml:space="preserve">z IOSS. Jeśli wypowiedzenie zostanie zgłoszone do </w:t>
      </w:r>
      <w:r w:rsidR="0038514D" w:rsidRPr="00CB047C">
        <w:rPr>
          <w:rFonts w:ascii="Times New Roman" w:hAnsi="Times New Roman"/>
          <w:sz w:val="24"/>
          <w:szCs w:val="24"/>
        </w:rPr>
        <w:t>PCZI</w:t>
      </w:r>
      <w:r w:rsidRPr="00CB047C">
        <w:rPr>
          <w:rFonts w:ascii="Times New Roman" w:hAnsi="Times New Roman"/>
          <w:sz w:val="24"/>
          <w:szCs w:val="24"/>
        </w:rPr>
        <w:t xml:space="preserve"> co najmniej piętnaście dni przed końcem miesiąca kalendarzowego, wypowiedzenie staje się skuteczne pierwszego dnia następnego miesiąca kalendarzowego (zob. art. 57g ust. 2 rozporządzenia 282/2011</w:t>
      </w:r>
      <w:r w:rsidR="00CB607C" w:rsidRPr="00CB047C">
        <w:rPr>
          <w:rFonts w:ascii="Times New Roman" w:hAnsi="Times New Roman"/>
          <w:sz w:val="24"/>
          <w:szCs w:val="24"/>
        </w:rPr>
        <w:t>).</w:t>
      </w:r>
      <w:r w:rsidRPr="00CB047C">
        <w:rPr>
          <w:rFonts w:ascii="Times New Roman" w:hAnsi="Times New Roman"/>
          <w:sz w:val="24"/>
          <w:szCs w:val="24"/>
        </w:rPr>
        <w:t xml:space="preserve"> </w:t>
      </w:r>
    </w:p>
    <w:p w14:paraId="11B507E9" w14:textId="2352B79A" w:rsidR="00DE463C" w:rsidRPr="00CB047C" w:rsidRDefault="00DE463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Przedsiębiorca zostanie </w:t>
      </w:r>
      <w:r w:rsidR="004016C7" w:rsidRPr="00CB047C">
        <w:rPr>
          <w:rFonts w:ascii="Times New Roman" w:hAnsi="Times New Roman"/>
          <w:sz w:val="24"/>
          <w:szCs w:val="24"/>
        </w:rPr>
        <w:t xml:space="preserve">wykluczony </w:t>
      </w:r>
      <w:r w:rsidR="00CB607C" w:rsidRPr="00CB047C">
        <w:rPr>
          <w:rFonts w:ascii="Times New Roman" w:hAnsi="Times New Roman"/>
          <w:sz w:val="24"/>
          <w:szCs w:val="24"/>
        </w:rPr>
        <w:t xml:space="preserve">z </w:t>
      </w:r>
      <w:r w:rsidR="004016C7" w:rsidRPr="00CB047C">
        <w:rPr>
          <w:rFonts w:ascii="Times New Roman" w:hAnsi="Times New Roman"/>
          <w:sz w:val="24"/>
          <w:szCs w:val="24"/>
        </w:rPr>
        <w:t xml:space="preserve">możliwości </w:t>
      </w:r>
      <w:r w:rsidRPr="00CB047C">
        <w:rPr>
          <w:rFonts w:ascii="Times New Roman" w:hAnsi="Times New Roman"/>
          <w:sz w:val="24"/>
          <w:szCs w:val="24"/>
        </w:rPr>
        <w:t xml:space="preserve">korzystania </w:t>
      </w:r>
      <w:r w:rsidR="004016C7" w:rsidRPr="00CB047C">
        <w:rPr>
          <w:rFonts w:ascii="Times New Roman" w:hAnsi="Times New Roman"/>
          <w:sz w:val="24"/>
          <w:szCs w:val="24"/>
        </w:rPr>
        <w:t>z IOSS</w:t>
      </w:r>
      <w:r w:rsidRPr="00CB047C">
        <w:rPr>
          <w:rFonts w:ascii="Times New Roman" w:hAnsi="Times New Roman"/>
          <w:sz w:val="24"/>
          <w:szCs w:val="24"/>
        </w:rPr>
        <w:t xml:space="preserve">, jeżeli: </w:t>
      </w:r>
    </w:p>
    <w:p w14:paraId="68FD3495" w14:textId="77777777" w:rsidR="00DE463C" w:rsidRPr="00CB047C" w:rsidRDefault="00DE463C" w:rsidP="00EC45BA">
      <w:pPr>
        <w:pStyle w:val="Akapitzlist"/>
        <w:numPr>
          <w:ilvl w:val="0"/>
          <w:numId w:val="44"/>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lastRenderedPageBreak/>
        <w:t>poinformuje, że nie będzie już dokonywać sprzedaży objętej IOSS;</w:t>
      </w:r>
    </w:p>
    <w:p w14:paraId="54D72825" w14:textId="77777777" w:rsidR="00DE463C" w:rsidRPr="00CB047C" w:rsidRDefault="00DE463C" w:rsidP="00EC45BA">
      <w:pPr>
        <w:pStyle w:val="Akapitzlist"/>
        <w:numPr>
          <w:ilvl w:val="0"/>
          <w:numId w:val="44"/>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nie dokonuje takiej sprzedaży przez 2 lata;</w:t>
      </w:r>
    </w:p>
    <w:p w14:paraId="5D2C027C" w14:textId="77777777" w:rsidR="00DE463C" w:rsidRPr="00CB047C" w:rsidRDefault="00DE463C" w:rsidP="00EC45BA">
      <w:pPr>
        <w:pStyle w:val="Akapitzlist"/>
        <w:numPr>
          <w:ilvl w:val="0"/>
          <w:numId w:val="44"/>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nie spełnia już wymagań dotyczących korzystania z IOSS lub</w:t>
      </w:r>
    </w:p>
    <w:p w14:paraId="7C68303A" w14:textId="77777777" w:rsidR="00DE463C" w:rsidRPr="00CB047C" w:rsidRDefault="00DE463C" w:rsidP="00EC45BA">
      <w:pPr>
        <w:pStyle w:val="Akapitzlist"/>
        <w:numPr>
          <w:ilvl w:val="0"/>
          <w:numId w:val="44"/>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wielokrotnie narusza zasady IOSS.</w:t>
      </w:r>
    </w:p>
    <w:p w14:paraId="440F1176" w14:textId="77ED1C80" w:rsidR="00DE463C" w:rsidRPr="00CB047C" w:rsidRDefault="00DE463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Powtarzające się (systematyczne) naruszenie zasad IOSS ma miejsce w każdym przypadku wskazanym w art. 58b ust. 2 rozporządzenia 282/2011. W przypadku wykluczenia z powodu powtarzających się naruszeń przedsiębiorca nie może korzystać z IOSS przez 24 miesiące, chyba że jest to powtarzające się naruszenie pośrednika, o którym przedsiębiorca nie wiedział lub nie mógł wiedzieć.</w:t>
      </w:r>
    </w:p>
    <w:p w14:paraId="33850A80" w14:textId="77777777" w:rsidR="00147C0C" w:rsidRPr="00CB047C" w:rsidRDefault="00147C0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Nie ma natomiast okresu blokowania w przypadku dobrowolnego wypowiedzenia lub wykluczenia, innego niż wynikającego z powtarzającego się naruszenia. </w:t>
      </w:r>
    </w:p>
    <w:p w14:paraId="11F08E8B" w14:textId="6CEB52BC" w:rsidR="00147C0C" w:rsidRPr="00CB047C" w:rsidRDefault="00147C0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Wykluczenie obowiązuje od pierwszego dnia miesiąca następującego po wydaniu postanowienia o wykluczeniu. W drodze odstępstwa od tej zasady, obowiązują następujące zasady (zob. art. 58 ust. 3 rozporządzenia 282/2011</w:t>
      </w:r>
      <w:r w:rsidR="00CB607C" w:rsidRPr="00CB047C">
        <w:rPr>
          <w:rFonts w:ascii="Times New Roman" w:hAnsi="Times New Roman"/>
          <w:sz w:val="24"/>
          <w:szCs w:val="24"/>
        </w:rPr>
        <w:t>)</w:t>
      </w:r>
      <w:r w:rsidRPr="00CB047C">
        <w:rPr>
          <w:rFonts w:ascii="Times New Roman" w:hAnsi="Times New Roman"/>
          <w:sz w:val="24"/>
          <w:szCs w:val="24"/>
        </w:rPr>
        <w:t>:</w:t>
      </w:r>
    </w:p>
    <w:p w14:paraId="54992D42" w14:textId="77777777" w:rsidR="00147C0C" w:rsidRPr="00CB047C" w:rsidRDefault="00147C0C" w:rsidP="00EC45BA">
      <w:pPr>
        <w:pStyle w:val="Akapitzlist"/>
        <w:numPr>
          <w:ilvl w:val="0"/>
          <w:numId w:val="45"/>
        </w:numPr>
        <w:spacing w:line="340" w:lineRule="atLeast"/>
        <w:ind w:left="0" w:firstLine="0"/>
        <w:jc w:val="both"/>
        <w:rPr>
          <w:rFonts w:ascii="Times New Roman" w:hAnsi="Times New Roman"/>
          <w:sz w:val="24"/>
          <w:szCs w:val="24"/>
        </w:rPr>
      </w:pPr>
      <w:r w:rsidRPr="00CB047C">
        <w:rPr>
          <w:rFonts w:ascii="Times New Roman" w:hAnsi="Times New Roman"/>
          <w:sz w:val="24"/>
          <w:szCs w:val="24"/>
        </w:rPr>
        <w:t>jeżeli wykluczenie jest spowodowane zmianą siedziby działalności gospodarczej lub stałego miejsca prowadzenia działalności gospodarczej, wykluczenie staje się skuteczne od dnia tej zmiany.</w:t>
      </w:r>
    </w:p>
    <w:p w14:paraId="136A10C0" w14:textId="77777777" w:rsidR="00147C0C" w:rsidRPr="00CB047C" w:rsidRDefault="00147C0C" w:rsidP="00EC45BA">
      <w:pPr>
        <w:pStyle w:val="Akapitzlist"/>
        <w:numPr>
          <w:ilvl w:val="0"/>
          <w:numId w:val="45"/>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jeżeli wykluczenia dokonano z powodu powtarzającego się naruszenia przepisów IOSS, wykluczenie staje się skuteczne od następnego dnia, w którym postanowienie </w:t>
      </w:r>
      <w:r w:rsidRPr="00CB047C">
        <w:rPr>
          <w:rFonts w:ascii="Times New Roman" w:hAnsi="Times New Roman"/>
          <w:sz w:val="24"/>
          <w:szCs w:val="24"/>
        </w:rPr>
        <w:br/>
        <w:t xml:space="preserve">o wykluczeniu zostało przesłane podatnikowi drogą elektroniczną. </w:t>
      </w:r>
    </w:p>
    <w:p w14:paraId="28309543" w14:textId="0340B193" w:rsidR="00147C0C" w:rsidRPr="00CB047C" w:rsidRDefault="00147C0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Jeżeli przedsiębiorca zakończy </w:t>
      </w:r>
      <w:r w:rsidR="00CB607C" w:rsidRPr="00CB047C">
        <w:rPr>
          <w:rFonts w:ascii="Times New Roman" w:hAnsi="Times New Roman"/>
          <w:sz w:val="24"/>
          <w:szCs w:val="24"/>
        </w:rPr>
        <w:t xml:space="preserve">korzystanie z </w:t>
      </w:r>
      <w:r w:rsidRPr="00CB047C">
        <w:rPr>
          <w:rFonts w:ascii="Times New Roman" w:hAnsi="Times New Roman"/>
          <w:sz w:val="24"/>
          <w:szCs w:val="24"/>
        </w:rPr>
        <w:t xml:space="preserve">IOSS lub zostanie wykluczony z IOSS </w:t>
      </w:r>
      <w:r w:rsidRPr="00CB047C">
        <w:rPr>
          <w:rFonts w:ascii="Times New Roman" w:hAnsi="Times New Roman"/>
          <w:sz w:val="24"/>
          <w:szCs w:val="24"/>
        </w:rPr>
        <w:br/>
        <w:t>(z wyjątkiem przypadku wykluczenia z powodu powtarzających się naruszeń), numer identyfikacyjny IOSS pozostaje ważny przez dwa tygodnie po tym, jak wypowiedzenie lub wykluczenie stanie się skuteczne. Na wniosek przedsiębiorcy okres ten może zostać przedłużony do dwóch miesięcy, jeżeli przedsiębiorca może wykazać, że na import towarów sprzedanych przed wejściem w życie wykluczenia konieczny jest dłuższy okres (zob. art. 58 ust. 4 rozporządzenia 282/2011.</w:t>
      </w:r>
    </w:p>
    <w:p w14:paraId="2FCBCF11" w14:textId="6987C45A" w:rsidR="005C6021" w:rsidRPr="00CB047C" w:rsidRDefault="00147C0C" w:rsidP="00EC45BA">
      <w:pPr>
        <w:pStyle w:val="Akapitzlist"/>
        <w:numPr>
          <w:ilvl w:val="0"/>
          <w:numId w:val="34"/>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Obowiązek podatkowy</w:t>
      </w:r>
    </w:p>
    <w:p w14:paraId="6A076512" w14:textId="08B59824" w:rsidR="00147C0C" w:rsidRPr="00CB047C" w:rsidRDefault="00147C0C"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Zobowiązanie podatkowe z tytułu dostaw towarów objętych IOSS powstaje z chwilą zaakceptowania (otrzymania) płatności. Kiedy rzeczywista płatność jest dokonywana, nie ma znaczenia dla ustalenia, kiedy otrzymano płatność. Jako moment zaakceptowania (otrzymania) płatności (zob. art. 61b rozporządzenia 282/2011</w:t>
      </w:r>
      <w:r w:rsidR="00CB607C" w:rsidRPr="00CB047C">
        <w:rPr>
          <w:rFonts w:ascii="Times New Roman" w:hAnsi="Times New Roman"/>
          <w:sz w:val="24"/>
          <w:szCs w:val="24"/>
        </w:rPr>
        <w:t>)</w:t>
      </w:r>
      <w:r w:rsidRPr="00CB047C">
        <w:rPr>
          <w:rFonts w:ascii="Times New Roman" w:hAnsi="Times New Roman"/>
          <w:sz w:val="24"/>
          <w:szCs w:val="24"/>
        </w:rPr>
        <w:t xml:space="preserve"> - uznaje się czas gdy:</w:t>
      </w:r>
    </w:p>
    <w:p w14:paraId="38BD4638" w14:textId="77777777" w:rsidR="00147C0C" w:rsidRPr="00CB047C" w:rsidRDefault="00147C0C" w:rsidP="00EC45BA">
      <w:pPr>
        <w:pStyle w:val="Akapitzlist"/>
        <w:numPr>
          <w:ilvl w:val="0"/>
          <w:numId w:val="35"/>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potwierdzenie płatności, lub</w:t>
      </w:r>
    </w:p>
    <w:p w14:paraId="503BB4A6" w14:textId="77777777" w:rsidR="00147C0C" w:rsidRPr="00CB047C" w:rsidRDefault="00147C0C" w:rsidP="00EC45BA">
      <w:pPr>
        <w:pStyle w:val="Akapitzlist"/>
        <w:numPr>
          <w:ilvl w:val="0"/>
          <w:numId w:val="35"/>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powiadomienie o autoryzacji płatności lub</w:t>
      </w:r>
    </w:p>
    <w:p w14:paraId="1D8E2A22" w14:textId="77777777" w:rsidR="00147C0C" w:rsidRPr="00CB047C" w:rsidRDefault="00147C0C" w:rsidP="00EC45BA">
      <w:pPr>
        <w:pStyle w:val="Akapitzlist"/>
        <w:numPr>
          <w:ilvl w:val="0"/>
          <w:numId w:val="35"/>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zobowiązanie płatności (obietnica zapłaty np. przy odbiorze towaru) od nabywcy na rzecz podatnika, który korzysta z IOSS </w:t>
      </w:r>
    </w:p>
    <w:p w14:paraId="71F32E6B" w14:textId="77777777" w:rsidR="00147C0C" w:rsidRPr="00CB047C" w:rsidRDefault="00147C0C"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 zostało otrzymane, w zależności od tego, co nastąpi wcześniej.</w:t>
      </w:r>
    </w:p>
    <w:p w14:paraId="632548D0" w14:textId="0433F71A" w:rsidR="00147C0C" w:rsidRPr="00CB047C" w:rsidRDefault="00147C0C"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Podatek jest płatny nie później niż ostatniego dnia miesiąca kalendarzowego następującego po okresie za który składana jest deklaracja</w:t>
      </w:r>
      <w:r w:rsidR="00F20051" w:rsidRPr="00CB047C">
        <w:rPr>
          <w:rFonts w:ascii="Times New Roman" w:hAnsi="Times New Roman"/>
          <w:sz w:val="24"/>
          <w:szCs w:val="24"/>
        </w:rPr>
        <w:t>.</w:t>
      </w:r>
      <w:r w:rsidRPr="00CB047C">
        <w:rPr>
          <w:rFonts w:ascii="Times New Roman" w:hAnsi="Times New Roman"/>
          <w:sz w:val="24"/>
          <w:szCs w:val="24"/>
        </w:rPr>
        <w:t xml:space="preserve"> </w:t>
      </w:r>
    </w:p>
    <w:p w14:paraId="04851A68" w14:textId="037BE3EE" w:rsidR="00F20051" w:rsidRPr="00CB047C" w:rsidRDefault="00147C0C" w:rsidP="00EC45BA">
      <w:pPr>
        <w:pStyle w:val="Akapitzlist"/>
        <w:numPr>
          <w:ilvl w:val="0"/>
          <w:numId w:val="36"/>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Wymagania sprawozdawcze</w:t>
      </w:r>
    </w:p>
    <w:p w14:paraId="1CAF72C7" w14:textId="362A71AE" w:rsidR="00147C0C" w:rsidRPr="00CB047C" w:rsidRDefault="00147C0C" w:rsidP="00EC45BA">
      <w:pPr>
        <w:pStyle w:val="Akapitzlist"/>
        <w:numPr>
          <w:ilvl w:val="0"/>
          <w:numId w:val="46"/>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Przedsiębiorca musi powiadomić swoje PCZI o wszelkich zmianach, które mają wpływ na korzystanie z IOSS</w:t>
      </w:r>
      <w:r w:rsidR="00C97F78" w:rsidRPr="00CB047C">
        <w:rPr>
          <w:rFonts w:ascii="Times New Roman" w:hAnsi="Times New Roman"/>
          <w:sz w:val="24"/>
          <w:szCs w:val="24"/>
        </w:rPr>
        <w:t xml:space="preserve"> tj. </w:t>
      </w:r>
      <w:r w:rsidRPr="00CB047C">
        <w:rPr>
          <w:rFonts w:ascii="Times New Roman" w:hAnsi="Times New Roman"/>
          <w:sz w:val="24"/>
          <w:szCs w:val="24"/>
        </w:rPr>
        <w:t>że:</w:t>
      </w:r>
    </w:p>
    <w:p w14:paraId="11D2FC82" w14:textId="77777777" w:rsidR="00147C0C" w:rsidRPr="00CB047C" w:rsidRDefault="00147C0C" w:rsidP="00EC45BA">
      <w:pPr>
        <w:pStyle w:val="Akapitzlist"/>
        <w:numPr>
          <w:ilvl w:val="0"/>
          <w:numId w:val="41"/>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nie będzie już dokonywać sprzedaży objętej IOSS;</w:t>
      </w:r>
    </w:p>
    <w:p w14:paraId="662DD440" w14:textId="77777777" w:rsidR="00147C0C" w:rsidRPr="00CB047C" w:rsidRDefault="00147C0C" w:rsidP="00EC45BA">
      <w:pPr>
        <w:pStyle w:val="Akapitzlist"/>
        <w:numPr>
          <w:ilvl w:val="0"/>
          <w:numId w:val="41"/>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nastąpiły zmiany dotyczące prowadzenia działalności objętej IOSS i nie spełnia już wymagań dotyczących korzystania z IOSS lub</w:t>
      </w:r>
    </w:p>
    <w:p w14:paraId="073490F7" w14:textId="61B1F628" w:rsidR="00147C0C" w:rsidRPr="00CB047C" w:rsidRDefault="00147C0C" w:rsidP="00EC45BA">
      <w:pPr>
        <w:pStyle w:val="Akapitzlist"/>
        <w:numPr>
          <w:ilvl w:val="0"/>
          <w:numId w:val="41"/>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nastąpiły zmiany danych w jego formularzu o zamiarze skorzystania z IOSS (zob. art. 57h rozporządzenia 282/2011</w:t>
      </w:r>
      <w:r w:rsidR="00CB607C" w:rsidRPr="00CB047C">
        <w:rPr>
          <w:rFonts w:ascii="Times New Roman" w:hAnsi="Times New Roman"/>
          <w:sz w:val="24"/>
          <w:szCs w:val="24"/>
        </w:rPr>
        <w:t>)</w:t>
      </w:r>
      <w:r w:rsidRPr="00CB047C">
        <w:rPr>
          <w:rFonts w:ascii="Times New Roman" w:hAnsi="Times New Roman"/>
          <w:sz w:val="24"/>
          <w:szCs w:val="24"/>
        </w:rPr>
        <w:t xml:space="preserve">. </w:t>
      </w:r>
    </w:p>
    <w:p w14:paraId="06AA14EC" w14:textId="28BBBBB1" w:rsidR="00147C0C" w:rsidRPr="00CB047C" w:rsidRDefault="00147C0C"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 xml:space="preserve">Przedsiębiorca (lub pośrednik, w stosownych przypadkach) musi ewidencjonować sprzedaż objętą IOSS, odrębnie dla każdego państwa członkowskiego, </w:t>
      </w:r>
      <w:r w:rsidR="00ED78D2" w:rsidRPr="00CB047C">
        <w:rPr>
          <w:rFonts w:ascii="Times New Roman" w:hAnsi="Times New Roman"/>
          <w:sz w:val="24"/>
          <w:szCs w:val="24"/>
        </w:rPr>
        <w:t>dla</w:t>
      </w:r>
      <w:r w:rsidRPr="00CB047C">
        <w:rPr>
          <w:rFonts w:ascii="Times New Roman" w:hAnsi="Times New Roman"/>
          <w:sz w:val="24"/>
          <w:szCs w:val="24"/>
        </w:rPr>
        <w:t xml:space="preserve"> których sprzedaż została </w:t>
      </w:r>
      <w:r w:rsidR="00ED78D2" w:rsidRPr="00CB047C">
        <w:rPr>
          <w:rFonts w:ascii="Times New Roman" w:hAnsi="Times New Roman"/>
          <w:sz w:val="24"/>
          <w:szCs w:val="24"/>
        </w:rPr>
        <w:t>dokonana</w:t>
      </w:r>
      <w:r w:rsidRPr="00CB047C">
        <w:rPr>
          <w:rFonts w:ascii="Times New Roman" w:hAnsi="Times New Roman"/>
          <w:sz w:val="24"/>
          <w:szCs w:val="24"/>
        </w:rPr>
        <w:t xml:space="preserve"> (</w:t>
      </w:r>
      <w:r w:rsidR="00ED78D2" w:rsidRPr="00CB047C">
        <w:rPr>
          <w:rFonts w:ascii="Times New Roman" w:hAnsi="Times New Roman"/>
          <w:sz w:val="24"/>
          <w:szCs w:val="24"/>
        </w:rPr>
        <w:t>PCZK</w:t>
      </w:r>
      <w:r w:rsidRPr="00CB047C">
        <w:rPr>
          <w:rFonts w:ascii="Times New Roman" w:hAnsi="Times New Roman"/>
          <w:sz w:val="24"/>
          <w:szCs w:val="24"/>
        </w:rPr>
        <w:t xml:space="preserve">). Ewidencję należy przechowywać przez dziesięć lat i udostępniać </w:t>
      </w:r>
      <w:r w:rsidR="00ED78D2" w:rsidRPr="00CB047C">
        <w:rPr>
          <w:rFonts w:ascii="Times New Roman" w:hAnsi="Times New Roman"/>
          <w:sz w:val="24"/>
          <w:szCs w:val="24"/>
        </w:rPr>
        <w:t xml:space="preserve">za pomocą </w:t>
      </w:r>
      <w:r w:rsidR="00076BFC" w:rsidRPr="00CB047C">
        <w:rPr>
          <w:rFonts w:ascii="Times New Roman" w:hAnsi="Times New Roman"/>
          <w:sz w:val="24"/>
          <w:szCs w:val="24"/>
        </w:rPr>
        <w:t>za pomocą środków komunikacji elektronicznej</w:t>
      </w:r>
      <w:r w:rsidRPr="00CB047C">
        <w:rPr>
          <w:rFonts w:ascii="Times New Roman" w:hAnsi="Times New Roman"/>
          <w:sz w:val="24"/>
          <w:szCs w:val="24"/>
        </w:rPr>
        <w:t xml:space="preserve"> na żądanie organów podatkowych. </w:t>
      </w:r>
      <w:r w:rsidR="00CB607C" w:rsidRPr="00CB047C">
        <w:rPr>
          <w:rFonts w:ascii="Times New Roman" w:hAnsi="Times New Roman"/>
          <w:sz w:val="24"/>
          <w:szCs w:val="24"/>
        </w:rPr>
        <w:br/>
      </w:r>
      <w:r w:rsidRPr="00CB047C">
        <w:rPr>
          <w:rFonts w:ascii="Times New Roman" w:hAnsi="Times New Roman"/>
          <w:sz w:val="24"/>
          <w:szCs w:val="24"/>
        </w:rPr>
        <w:t>W przeciwnym razie możliwe jest wykluczenie z IOSS. Ewidencja zgodnie z art. 63c ust. 2 rozporządzenia 282/2011</w:t>
      </w:r>
      <w:r w:rsidR="00830CB9" w:rsidRPr="00CB047C">
        <w:rPr>
          <w:rFonts w:ascii="Times New Roman" w:hAnsi="Times New Roman"/>
          <w:sz w:val="24"/>
          <w:szCs w:val="24"/>
        </w:rPr>
        <w:t xml:space="preserve">  </w:t>
      </w:r>
      <w:r w:rsidRPr="00CB047C">
        <w:rPr>
          <w:rFonts w:ascii="Times New Roman" w:hAnsi="Times New Roman"/>
          <w:sz w:val="24"/>
          <w:szCs w:val="24"/>
        </w:rPr>
        <w:t>zawiera wymienione poniżej informacje:</w:t>
      </w:r>
    </w:p>
    <w:p w14:paraId="45F15642"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państwo członkowskie konsumpcji, do którego towary są dostarczane;</w:t>
      </w:r>
    </w:p>
    <w:p w14:paraId="5687087A"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opis i ilość dostarczonych towarów;</w:t>
      </w:r>
    </w:p>
    <w:p w14:paraId="155D1CBF"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data dostawy (sprzedaży) towarów;</w:t>
      </w:r>
    </w:p>
    <w:p w14:paraId="3024787F"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podstawa opodatkowania wraz z zastosowaną walutą;</w:t>
      </w:r>
    </w:p>
    <w:p w14:paraId="022F60F4"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wszelkie kolejne kwoty zwiększające lub zmniejszające podstawę opodatkowania;</w:t>
      </w:r>
    </w:p>
    <w:p w14:paraId="6EA728AF"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obowiązująca stawka podatkowa;</w:t>
      </w:r>
    </w:p>
    <w:p w14:paraId="1DD0BCB0"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kwota podatku do zapłaty wraz z zastosowaną walutą;</w:t>
      </w:r>
    </w:p>
    <w:p w14:paraId="6BE360C2"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data i kwota otrzymanych płatności;</w:t>
      </w:r>
    </w:p>
    <w:p w14:paraId="0D03F4DB"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jeżeli faktura została wystawiona, informacje w niej zawarte;</w:t>
      </w:r>
    </w:p>
    <w:p w14:paraId="6BD52B21"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informacje wykorzystane do ustalenia miejsca rozpoczęcia i zakończenia wysyłki lub transportu towarów do kupującego;</w:t>
      </w:r>
    </w:p>
    <w:p w14:paraId="6BE48C51"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dowody każdego zwrotu towarów, w tym podstawa opodatkowania i obowiązująca stawka podatkowa;</w:t>
      </w:r>
    </w:p>
    <w:p w14:paraId="39E7FF08" w14:textId="77777777"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numer zamówienia lub unikalny numer transakcji oraz</w:t>
      </w:r>
    </w:p>
    <w:p w14:paraId="142F9646" w14:textId="2CF09D5A" w:rsidR="00147C0C" w:rsidRPr="00CB047C" w:rsidRDefault="00147C0C" w:rsidP="00EC45BA">
      <w:pPr>
        <w:pStyle w:val="Akapitzlist"/>
        <w:numPr>
          <w:ilvl w:val="0"/>
          <w:numId w:val="4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niepowtarzalny numer śledzenia przesyłki, jeżeli przedsiębiorca jest bezpośrednio zaangażowany w dostawę.</w:t>
      </w:r>
    </w:p>
    <w:p w14:paraId="52F85493" w14:textId="77777777" w:rsidR="0051052A" w:rsidRPr="00CB047C" w:rsidRDefault="0051052A" w:rsidP="0051052A">
      <w:pPr>
        <w:pStyle w:val="Akapitzlist"/>
        <w:spacing w:before="240" w:line="340" w:lineRule="atLeast"/>
        <w:ind w:left="0"/>
        <w:jc w:val="both"/>
        <w:rPr>
          <w:rFonts w:ascii="Times New Roman" w:hAnsi="Times New Roman"/>
          <w:sz w:val="24"/>
          <w:szCs w:val="24"/>
        </w:rPr>
      </w:pPr>
    </w:p>
    <w:p w14:paraId="4901EA03" w14:textId="360334E0" w:rsidR="00147C0C" w:rsidRPr="00CB047C" w:rsidRDefault="00147C0C" w:rsidP="00EC45BA">
      <w:pPr>
        <w:pStyle w:val="Akapitzlist"/>
        <w:numPr>
          <w:ilvl w:val="0"/>
          <w:numId w:val="48"/>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Przedsiębiorca (lub w stosownych przypadkach pośrednik) musi zapisać te informacje </w:t>
      </w:r>
      <w:r w:rsidRPr="00CB047C">
        <w:rPr>
          <w:rFonts w:ascii="Times New Roman" w:hAnsi="Times New Roman"/>
          <w:sz w:val="24"/>
          <w:szCs w:val="24"/>
        </w:rPr>
        <w:br/>
        <w:t xml:space="preserve">w taki sposób, aby można je było udostępnić natychmiast </w:t>
      </w:r>
      <w:r w:rsidR="006479B3" w:rsidRPr="00CB047C">
        <w:rPr>
          <w:rFonts w:ascii="Times New Roman" w:hAnsi="Times New Roman"/>
          <w:sz w:val="24"/>
          <w:szCs w:val="24"/>
        </w:rPr>
        <w:t>za pomocą środków komunikacji elektronicznej</w:t>
      </w:r>
      <w:r w:rsidRPr="00CB047C">
        <w:rPr>
          <w:rFonts w:ascii="Times New Roman" w:hAnsi="Times New Roman"/>
          <w:sz w:val="24"/>
          <w:szCs w:val="24"/>
        </w:rPr>
        <w:t>, dla każdej dostawy (dla każdego pojedynczego towaru) (zob. art. 63c ust. 2 rozporządzenia 282/2011</w:t>
      </w:r>
      <w:r w:rsidR="00F937E8" w:rsidRPr="00CB047C">
        <w:rPr>
          <w:rFonts w:ascii="Times New Roman" w:hAnsi="Times New Roman"/>
          <w:sz w:val="24"/>
          <w:szCs w:val="24"/>
        </w:rPr>
        <w:t>)</w:t>
      </w:r>
      <w:r w:rsidRPr="00CB047C">
        <w:rPr>
          <w:rFonts w:ascii="Times New Roman" w:hAnsi="Times New Roman"/>
          <w:sz w:val="24"/>
          <w:szCs w:val="24"/>
        </w:rPr>
        <w:t xml:space="preserve">. Zatem </w:t>
      </w:r>
      <w:r w:rsidR="00BE5B11" w:rsidRPr="00CB047C">
        <w:rPr>
          <w:rFonts w:ascii="Times New Roman" w:hAnsi="Times New Roman"/>
          <w:sz w:val="24"/>
          <w:szCs w:val="24"/>
        </w:rPr>
        <w:t xml:space="preserve">w </w:t>
      </w:r>
      <w:r w:rsidRPr="00CB047C">
        <w:rPr>
          <w:rFonts w:ascii="Times New Roman" w:hAnsi="Times New Roman"/>
          <w:sz w:val="24"/>
          <w:szCs w:val="24"/>
        </w:rPr>
        <w:t xml:space="preserve">Polsce, jako wnioskującemu </w:t>
      </w:r>
      <w:r w:rsidR="00BE5B11" w:rsidRPr="00CB047C">
        <w:rPr>
          <w:rFonts w:ascii="Times New Roman" w:hAnsi="Times New Roman"/>
          <w:sz w:val="24"/>
          <w:szCs w:val="24"/>
        </w:rPr>
        <w:t>PCZK</w:t>
      </w:r>
      <w:r w:rsidRPr="00CB047C">
        <w:rPr>
          <w:rFonts w:ascii="Times New Roman" w:hAnsi="Times New Roman"/>
          <w:sz w:val="24"/>
          <w:szCs w:val="24"/>
        </w:rPr>
        <w:t xml:space="preserve">, ewidencja zostanie przekazana niezwłocznie, jeżeli zostanie to dokonane w ciągu 20 dni. Jeżeli przedsiębiorca korzysta z IOSS za pośrednictwem pośrednika, nie zwalnia to go z obowiązku dostarczenia tych informacji, jeśli nie nastąpi to za pośrednictwem pośrednika. Zmiany (korekty) </w:t>
      </w:r>
      <w:r w:rsidR="00F937E8" w:rsidRPr="00CB047C">
        <w:rPr>
          <w:rFonts w:ascii="Times New Roman" w:hAnsi="Times New Roman"/>
          <w:sz w:val="24"/>
          <w:szCs w:val="24"/>
        </w:rPr>
        <w:br/>
      </w:r>
      <w:r w:rsidRPr="00CB047C">
        <w:rPr>
          <w:rFonts w:ascii="Times New Roman" w:hAnsi="Times New Roman"/>
          <w:sz w:val="24"/>
          <w:szCs w:val="24"/>
        </w:rPr>
        <w:lastRenderedPageBreak/>
        <w:t xml:space="preserve">w podstawie opodatkowania sprzedaży, które podlegają IOSS, muszą zostać uwzględnione </w:t>
      </w:r>
      <w:r w:rsidR="00F937E8" w:rsidRPr="00CB047C">
        <w:rPr>
          <w:rFonts w:ascii="Times New Roman" w:hAnsi="Times New Roman"/>
          <w:sz w:val="24"/>
          <w:szCs w:val="24"/>
        </w:rPr>
        <w:br/>
      </w:r>
      <w:r w:rsidRPr="00CB047C">
        <w:rPr>
          <w:rFonts w:ascii="Times New Roman" w:hAnsi="Times New Roman"/>
          <w:sz w:val="24"/>
          <w:szCs w:val="24"/>
        </w:rPr>
        <w:t xml:space="preserve">w późniejszej deklaracji w ciągu trzech lat od daty złożenia pierwotnej deklaracji. Należy podać okres podatkowy i kwotę podatku, dla której wymagane są zmiany. </w:t>
      </w:r>
    </w:p>
    <w:p w14:paraId="3A1440B5" w14:textId="77777777" w:rsidR="00F937E8" w:rsidRPr="00CB047C" w:rsidRDefault="00F937E8" w:rsidP="00F937E8">
      <w:pPr>
        <w:pStyle w:val="Akapitzlist"/>
        <w:spacing w:before="240" w:line="340" w:lineRule="atLeast"/>
        <w:ind w:left="0"/>
        <w:jc w:val="both"/>
        <w:rPr>
          <w:rFonts w:ascii="Times New Roman" w:hAnsi="Times New Roman"/>
          <w:sz w:val="24"/>
          <w:szCs w:val="24"/>
        </w:rPr>
      </w:pPr>
    </w:p>
    <w:p w14:paraId="226DD649" w14:textId="5D08D12A" w:rsidR="0095389B" w:rsidRPr="00CB047C" w:rsidRDefault="0095389B" w:rsidP="00EC45BA">
      <w:pPr>
        <w:pStyle w:val="Akapitzlist"/>
        <w:numPr>
          <w:ilvl w:val="0"/>
          <w:numId w:val="38"/>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Od 1 </w:t>
      </w:r>
      <w:r w:rsidR="00875453" w:rsidRPr="00CB047C">
        <w:rPr>
          <w:rFonts w:ascii="Times New Roman" w:hAnsi="Times New Roman"/>
          <w:sz w:val="24"/>
          <w:szCs w:val="24"/>
        </w:rPr>
        <w:t xml:space="preserve">lipca </w:t>
      </w:r>
      <w:r w:rsidRPr="00CB047C">
        <w:rPr>
          <w:rFonts w:ascii="Times New Roman" w:hAnsi="Times New Roman"/>
          <w:sz w:val="24"/>
          <w:szCs w:val="24"/>
        </w:rPr>
        <w:t xml:space="preserve">2021 r. przedsiębiorcy będą również musieli wystawiać faktury za SOTI. Obowiązek wystawienia faktury wynika z zastosowania IOSS (dział XII rozdział </w:t>
      </w:r>
      <w:r w:rsidR="00024FB1" w:rsidRPr="00CB047C">
        <w:rPr>
          <w:rFonts w:ascii="Times New Roman" w:hAnsi="Times New Roman"/>
          <w:sz w:val="24"/>
          <w:szCs w:val="24"/>
        </w:rPr>
        <w:t>9</w:t>
      </w:r>
      <w:r w:rsidRPr="00CB047C">
        <w:rPr>
          <w:rFonts w:ascii="Times New Roman" w:hAnsi="Times New Roman"/>
          <w:sz w:val="24"/>
          <w:szCs w:val="24"/>
        </w:rPr>
        <w:t xml:space="preserve">) zgodnie </w:t>
      </w:r>
      <w:r w:rsidR="00F937E8" w:rsidRPr="00CB047C">
        <w:rPr>
          <w:rFonts w:ascii="Times New Roman" w:hAnsi="Times New Roman"/>
          <w:sz w:val="24"/>
          <w:szCs w:val="24"/>
        </w:rPr>
        <w:br/>
      </w:r>
      <w:r w:rsidRPr="00CB047C">
        <w:rPr>
          <w:rFonts w:ascii="Times New Roman" w:hAnsi="Times New Roman"/>
          <w:sz w:val="24"/>
          <w:szCs w:val="24"/>
        </w:rPr>
        <w:t>z przepisami państwa członkowskiego identyfikacji. Jeżeli przedsiębiorca nie jest zarejestrowany w IOSS, faktura musi być wystawiona zgodnie z prawem kraju przeznaczenia</w:t>
      </w:r>
      <w:r w:rsidR="00F20051" w:rsidRPr="00CB047C">
        <w:rPr>
          <w:rFonts w:ascii="Times New Roman" w:hAnsi="Times New Roman"/>
          <w:sz w:val="24"/>
          <w:szCs w:val="24"/>
        </w:rPr>
        <w:t xml:space="preserve"> (konsumpcji)</w:t>
      </w:r>
      <w:r w:rsidRPr="00CB047C">
        <w:rPr>
          <w:rFonts w:ascii="Times New Roman" w:hAnsi="Times New Roman"/>
          <w:sz w:val="24"/>
          <w:szCs w:val="24"/>
        </w:rPr>
        <w:t>.</w:t>
      </w:r>
    </w:p>
    <w:p w14:paraId="6AC27087" w14:textId="1A920290" w:rsidR="0095389B" w:rsidRPr="00CB047C" w:rsidRDefault="0095389B"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 xml:space="preserve">Jeżeli przedsiębiorca jest zobowiązany do wystawienia faktury za SOTI, nie może zastosować uproszczenia </w:t>
      </w:r>
      <w:r w:rsidR="00E978EA" w:rsidRPr="00CB047C">
        <w:rPr>
          <w:rFonts w:ascii="Times New Roman" w:hAnsi="Times New Roman"/>
          <w:sz w:val="24"/>
          <w:szCs w:val="24"/>
        </w:rPr>
        <w:t>w postaci</w:t>
      </w:r>
      <w:r w:rsidRPr="00CB047C">
        <w:rPr>
          <w:rFonts w:ascii="Times New Roman" w:hAnsi="Times New Roman"/>
          <w:sz w:val="24"/>
          <w:szCs w:val="24"/>
        </w:rPr>
        <w:t xml:space="preserve"> zmniejszonego zakresu danych</w:t>
      </w:r>
      <w:r w:rsidR="00E978EA" w:rsidRPr="00CB047C">
        <w:rPr>
          <w:rFonts w:ascii="Times New Roman" w:hAnsi="Times New Roman"/>
          <w:sz w:val="24"/>
          <w:szCs w:val="24"/>
        </w:rPr>
        <w:t xml:space="preserve"> na fakturze</w:t>
      </w:r>
      <w:r w:rsidRPr="00CB047C">
        <w:rPr>
          <w:rFonts w:ascii="Times New Roman" w:hAnsi="Times New Roman"/>
          <w:sz w:val="24"/>
          <w:szCs w:val="24"/>
        </w:rPr>
        <w:t>.</w:t>
      </w:r>
    </w:p>
    <w:p w14:paraId="14468720" w14:textId="77777777" w:rsidR="00F937E8" w:rsidRPr="00CB047C" w:rsidRDefault="00F937E8" w:rsidP="002E6578">
      <w:pPr>
        <w:pStyle w:val="Akapitzlist"/>
        <w:spacing w:before="240" w:line="340" w:lineRule="atLeast"/>
        <w:ind w:left="0"/>
        <w:jc w:val="both"/>
        <w:rPr>
          <w:rFonts w:ascii="Times New Roman" w:hAnsi="Times New Roman"/>
          <w:sz w:val="24"/>
          <w:szCs w:val="24"/>
        </w:rPr>
      </w:pPr>
    </w:p>
    <w:p w14:paraId="5469FFE0" w14:textId="50FFE14A" w:rsidR="0095389B" w:rsidRPr="00CB047C" w:rsidRDefault="0095389B" w:rsidP="00EC45BA">
      <w:pPr>
        <w:pStyle w:val="Akapitzlist"/>
        <w:numPr>
          <w:ilvl w:val="0"/>
          <w:numId w:val="3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Korzystanie z IOSS przez pośrednika:</w:t>
      </w:r>
    </w:p>
    <w:p w14:paraId="018A24EC" w14:textId="7F6EC99C" w:rsidR="0095389B" w:rsidRPr="00CB047C" w:rsidRDefault="0095389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Przedsiębiorca może również korzystać z IOSS za pośrednictwem </w:t>
      </w:r>
      <w:r w:rsidR="00076BFC" w:rsidRPr="00CB047C">
        <w:rPr>
          <w:rFonts w:ascii="Times New Roman" w:hAnsi="Times New Roman"/>
          <w:sz w:val="24"/>
          <w:szCs w:val="24"/>
        </w:rPr>
        <w:t xml:space="preserve">ustanowionego </w:t>
      </w:r>
      <w:r w:rsidRPr="00CB047C">
        <w:rPr>
          <w:rFonts w:ascii="Times New Roman" w:hAnsi="Times New Roman"/>
          <w:sz w:val="24"/>
          <w:szCs w:val="24"/>
        </w:rPr>
        <w:t>pośrednika</w:t>
      </w:r>
      <w:r w:rsidR="00076BFC" w:rsidRPr="00CB047C">
        <w:rPr>
          <w:rFonts w:ascii="Times New Roman" w:hAnsi="Times New Roman"/>
          <w:sz w:val="24"/>
          <w:szCs w:val="24"/>
        </w:rPr>
        <w:t>.</w:t>
      </w:r>
      <w:r w:rsidRPr="00CB047C">
        <w:rPr>
          <w:rFonts w:ascii="Times New Roman" w:hAnsi="Times New Roman"/>
          <w:sz w:val="24"/>
          <w:szCs w:val="24"/>
        </w:rPr>
        <w:t xml:space="preserve"> W przypadku przedsiębiorców z państw trzecich, którzy nie mają siedziby </w:t>
      </w:r>
      <w:r w:rsidRPr="00CB047C">
        <w:rPr>
          <w:rFonts w:ascii="Times New Roman" w:hAnsi="Times New Roman"/>
          <w:sz w:val="24"/>
          <w:szCs w:val="24"/>
        </w:rPr>
        <w:br/>
        <w:t xml:space="preserve">w żadnym państwie członkowskim, a ich stałe miejsce prowadzenia działalności również nie znajduje się w państwie na terytorium UE, ustanowienie pośrednika jest jedynym sposobem na skorzystanie z IOSS. W takim przypadku wszystkie dostawy importowe / wysyłkowe należy zadeklarować i opłacić za pośrednictwem </w:t>
      </w:r>
      <w:r w:rsidR="00076BFC" w:rsidRPr="00CB047C">
        <w:rPr>
          <w:rFonts w:ascii="Times New Roman" w:hAnsi="Times New Roman"/>
          <w:sz w:val="24"/>
          <w:szCs w:val="24"/>
        </w:rPr>
        <w:t>pośrednika</w:t>
      </w:r>
      <w:r w:rsidRPr="00CB047C">
        <w:rPr>
          <w:rFonts w:ascii="Times New Roman" w:hAnsi="Times New Roman"/>
          <w:sz w:val="24"/>
          <w:szCs w:val="24"/>
        </w:rPr>
        <w:t xml:space="preserve"> w IOSS. Wyłącznie </w:t>
      </w:r>
      <w:r w:rsidR="00076BFC" w:rsidRPr="00CB047C">
        <w:rPr>
          <w:rFonts w:ascii="Times New Roman" w:hAnsi="Times New Roman"/>
          <w:sz w:val="24"/>
          <w:szCs w:val="24"/>
        </w:rPr>
        <w:t>podatnicy</w:t>
      </w:r>
      <w:r w:rsidRPr="00CB047C">
        <w:rPr>
          <w:rFonts w:ascii="Times New Roman" w:hAnsi="Times New Roman"/>
          <w:sz w:val="24"/>
          <w:szCs w:val="24"/>
        </w:rPr>
        <w:t xml:space="preserve">, którzy mają siedzibę </w:t>
      </w:r>
      <w:r w:rsidR="00076BFC" w:rsidRPr="00CB047C">
        <w:rPr>
          <w:rFonts w:ascii="Times New Roman" w:hAnsi="Times New Roman"/>
          <w:sz w:val="24"/>
          <w:szCs w:val="24"/>
        </w:rPr>
        <w:t xml:space="preserve">lub stałe miejsce prowadzenia działalności gospodarczej </w:t>
      </w:r>
      <w:r w:rsidRPr="00CB047C">
        <w:rPr>
          <w:rFonts w:ascii="Times New Roman" w:hAnsi="Times New Roman"/>
          <w:sz w:val="24"/>
          <w:szCs w:val="24"/>
        </w:rPr>
        <w:t xml:space="preserve">na terytorium UE </w:t>
      </w:r>
      <w:r w:rsidR="00F937E8" w:rsidRPr="00CB047C">
        <w:rPr>
          <w:rFonts w:ascii="Times New Roman" w:hAnsi="Times New Roman"/>
          <w:sz w:val="24"/>
          <w:szCs w:val="24"/>
        </w:rPr>
        <w:br/>
      </w:r>
      <w:r w:rsidRPr="00CB047C">
        <w:rPr>
          <w:rFonts w:ascii="Times New Roman" w:hAnsi="Times New Roman"/>
          <w:sz w:val="24"/>
          <w:szCs w:val="24"/>
        </w:rPr>
        <w:t>i zostali wyznaczeni przez innego przedsiębiorcę do celów rozliczenia SOTI jako pośrednicy oraz wypełnienia obowiązków wynikających z IOSS w imieniu i na rachunek tego drugiego przedsiębiorcy, mogą zostać pośrednikami.</w:t>
      </w:r>
      <w:r w:rsidRPr="00CB047C" w:rsidDel="00C97F78">
        <w:rPr>
          <w:rFonts w:ascii="Times New Roman" w:hAnsi="Times New Roman"/>
          <w:sz w:val="24"/>
          <w:szCs w:val="24"/>
        </w:rPr>
        <w:t xml:space="preserve"> </w:t>
      </w:r>
      <w:r w:rsidR="00D20C24" w:rsidRPr="00CB047C">
        <w:rPr>
          <w:rFonts w:ascii="Times New Roman" w:hAnsi="Times New Roman"/>
          <w:sz w:val="24"/>
          <w:szCs w:val="24"/>
        </w:rPr>
        <w:t xml:space="preserve">Ustalenie </w:t>
      </w:r>
      <w:r w:rsidRPr="00CB047C">
        <w:rPr>
          <w:rFonts w:ascii="Times New Roman" w:hAnsi="Times New Roman"/>
          <w:sz w:val="24"/>
          <w:szCs w:val="24"/>
        </w:rPr>
        <w:t xml:space="preserve">PCZI pośrednika (a zatem także PCZI wszystkich reprezentowanych przez niego osób) opiera się na tych samych zasadach, </w:t>
      </w:r>
      <w:r w:rsidR="005B6FDA" w:rsidRPr="00CB047C">
        <w:rPr>
          <w:rFonts w:ascii="Times New Roman" w:hAnsi="Times New Roman"/>
          <w:sz w:val="24"/>
          <w:szCs w:val="24"/>
        </w:rPr>
        <w:t>jak</w:t>
      </w:r>
      <w:r w:rsidRPr="00CB047C">
        <w:rPr>
          <w:rFonts w:ascii="Times New Roman" w:hAnsi="Times New Roman"/>
          <w:sz w:val="24"/>
          <w:szCs w:val="24"/>
        </w:rPr>
        <w:t xml:space="preserve"> </w:t>
      </w:r>
      <w:r w:rsidR="005D64A7" w:rsidRPr="00CB047C">
        <w:rPr>
          <w:rFonts w:ascii="Times New Roman" w:hAnsi="Times New Roman"/>
          <w:sz w:val="24"/>
          <w:szCs w:val="24"/>
        </w:rPr>
        <w:br/>
      </w:r>
      <w:r w:rsidRPr="00CB047C">
        <w:rPr>
          <w:rFonts w:ascii="Times New Roman" w:hAnsi="Times New Roman"/>
          <w:sz w:val="24"/>
          <w:szCs w:val="24"/>
        </w:rPr>
        <w:t xml:space="preserve">w przypadku przedsiębiorców, którzy bezpośrednio korzystają z IOSS. </w:t>
      </w:r>
    </w:p>
    <w:p w14:paraId="2BB71E78" w14:textId="01DC46F0" w:rsidR="0095389B" w:rsidRPr="00CB047C" w:rsidRDefault="0095389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Prawo do reprezentacji </w:t>
      </w:r>
      <w:r w:rsidR="00A77C11" w:rsidRPr="00CB047C">
        <w:rPr>
          <w:rFonts w:ascii="Times New Roman" w:hAnsi="Times New Roman"/>
          <w:sz w:val="24"/>
          <w:szCs w:val="24"/>
        </w:rPr>
        <w:t>jest</w:t>
      </w:r>
      <w:r w:rsidRPr="00CB047C">
        <w:rPr>
          <w:rFonts w:ascii="Times New Roman" w:hAnsi="Times New Roman"/>
          <w:sz w:val="24"/>
          <w:szCs w:val="24"/>
        </w:rPr>
        <w:t xml:space="preserve"> </w:t>
      </w:r>
      <w:r w:rsidR="00A77C11" w:rsidRPr="00CB047C">
        <w:rPr>
          <w:rFonts w:ascii="Times New Roman" w:hAnsi="Times New Roman"/>
          <w:sz w:val="24"/>
          <w:szCs w:val="24"/>
        </w:rPr>
        <w:t>odbierane</w:t>
      </w:r>
      <w:r w:rsidRPr="00CB047C">
        <w:rPr>
          <w:rFonts w:ascii="Times New Roman" w:hAnsi="Times New Roman"/>
          <w:sz w:val="24"/>
          <w:szCs w:val="24"/>
        </w:rPr>
        <w:t xml:space="preserve"> pośrednikowi w następujących przypadkach (wykreślenie pośrednika):</w:t>
      </w:r>
    </w:p>
    <w:p w14:paraId="2B18A5EE" w14:textId="77777777" w:rsidR="0095389B" w:rsidRPr="00CB047C" w:rsidRDefault="0095389B" w:rsidP="00EC45BA">
      <w:pPr>
        <w:pStyle w:val="Akapitzlist"/>
        <w:numPr>
          <w:ilvl w:val="0"/>
          <w:numId w:val="49"/>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pośrednik nie działał jako pośrednik w imieniu podatnika korzystającego z procedury importu przez okres sześciu kolejnych miesięcy kalendarzowych; </w:t>
      </w:r>
    </w:p>
    <w:p w14:paraId="6BA2739D" w14:textId="77777777" w:rsidR="0095389B" w:rsidRPr="00CB047C" w:rsidRDefault="0095389B" w:rsidP="00EC45BA">
      <w:pPr>
        <w:pStyle w:val="Akapitzlist"/>
        <w:numPr>
          <w:ilvl w:val="0"/>
          <w:numId w:val="4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pośrednik nie spełnia już wymogów dotyczących działania w charakterze pośrednika;</w:t>
      </w:r>
    </w:p>
    <w:p w14:paraId="523A2F8E" w14:textId="77777777" w:rsidR="0095389B" w:rsidRPr="00CB047C" w:rsidRDefault="0095389B" w:rsidP="00EC45BA">
      <w:pPr>
        <w:pStyle w:val="Akapitzlist"/>
        <w:numPr>
          <w:ilvl w:val="0"/>
          <w:numId w:val="4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pośrednik wielokrotnie narusza zasady IOSS.</w:t>
      </w:r>
    </w:p>
    <w:p w14:paraId="1C41117B" w14:textId="30225A23" w:rsidR="0095389B" w:rsidRPr="00CB047C" w:rsidRDefault="0095389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Postanowienie o wykreśleniu </w:t>
      </w:r>
      <w:r w:rsidR="00A77C11" w:rsidRPr="00CB047C">
        <w:rPr>
          <w:rFonts w:ascii="Times New Roman" w:hAnsi="Times New Roman"/>
          <w:sz w:val="24"/>
          <w:szCs w:val="24"/>
        </w:rPr>
        <w:t>podatnika</w:t>
      </w:r>
      <w:r w:rsidRPr="00CB047C">
        <w:rPr>
          <w:rFonts w:ascii="Times New Roman" w:hAnsi="Times New Roman"/>
          <w:sz w:val="24"/>
          <w:szCs w:val="24"/>
        </w:rPr>
        <w:t xml:space="preserve"> jako pośrednika musi zostać przesłane drogą elektroniczną do tej osoby i osób, które reprezentuje. Wykreślenie staje się skuteczne od pierwszego dnia miesiąca kalendarzowego następującego po przekazaniu postanowienia </w:t>
      </w:r>
      <w:r w:rsidRPr="00CB047C">
        <w:rPr>
          <w:rFonts w:ascii="Times New Roman" w:hAnsi="Times New Roman"/>
          <w:sz w:val="24"/>
          <w:szCs w:val="24"/>
        </w:rPr>
        <w:br/>
        <w:t>o wykreśleniu.</w:t>
      </w:r>
    </w:p>
    <w:p w14:paraId="074854B5" w14:textId="06004225" w:rsidR="0095389B" w:rsidRPr="00CB047C" w:rsidRDefault="0095389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Wykreślenie w przypadku przeniesienia siedziby lub stałego miejsca prowadzenia działalności gospodarczej jest skuteczne od dnia tej zmiany. Jeżeli jednak </w:t>
      </w:r>
      <w:r w:rsidR="00A77C11" w:rsidRPr="00CB047C">
        <w:rPr>
          <w:rFonts w:ascii="Times New Roman" w:hAnsi="Times New Roman"/>
          <w:sz w:val="24"/>
          <w:szCs w:val="24"/>
        </w:rPr>
        <w:t>wykreślenie</w:t>
      </w:r>
      <w:r w:rsidRPr="00CB047C">
        <w:rPr>
          <w:rFonts w:ascii="Times New Roman" w:hAnsi="Times New Roman"/>
          <w:sz w:val="24"/>
          <w:szCs w:val="24"/>
        </w:rPr>
        <w:t xml:space="preserve"> wynika </w:t>
      </w:r>
      <w:r w:rsidR="00F937E8" w:rsidRPr="00CB047C">
        <w:rPr>
          <w:rFonts w:ascii="Times New Roman" w:hAnsi="Times New Roman"/>
          <w:sz w:val="24"/>
          <w:szCs w:val="24"/>
        </w:rPr>
        <w:br/>
      </w:r>
      <w:r w:rsidRPr="00CB047C">
        <w:rPr>
          <w:rFonts w:ascii="Times New Roman" w:hAnsi="Times New Roman"/>
          <w:sz w:val="24"/>
          <w:szCs w:val="24"/>
        </w:rPr>
        <w:t xml:space="preserve">z powtarzających się naruszeń, jest </w:t>
      </w:r>
      <w:r w:rsidR="00A77C11" w:rsidRPr="00CB047C">
        <w:rPr>
          <w:rFonts w:ascii="Times New Roman" w:hAnsi="Times New Roman"/>
          <w:sz w:val="24"/>
          <w:szCs w:val="24"/>
        </w:rPr>
        <w:t>ono</w:t>
      </w:r>
      <w:r w:rsidRPr="00CB047C">
        <w:rPr>
          <w:rFonts w:ascii="Times New Roman" w:hAnsi="Times New Roman"/>
          <w:sz w:val="24"/>
          <w:szCs w:val="24"/>
        </w:rPr>
        <w:t xml:space="preserve"> skuteczne od następnego dnia po dniu, w którym </w:t>
      </w:r>
      <w:r w:rsidRPr="00CB047C">
        <w:rPr>
          <w:rFonts w:ascii="Times New Roman" w:hAnsi="Times New Roman"/>
          <w:sz w:val="24"/>
          <w:szCs w:val="24"/>
        </w:rPr>
        <w:lastRenderedPageBreak/>
        <w:t xml:space="preserve">postanowienie o </w:t>
      </w:r>
      <w:r w:rsidR="008F5C98" w:rsidRPr="00CB047C">
        <w:rPr>
          <w:rFonts w:ascii="Times New Roman" w:hAnsi="Times New Roman"/>
          <w:sz w:val="24"/>
          <w:szCs w:val="24"/>
        </w:rPr>
        <w:t>wykre</w:t>
      </w:r>
      <w:r w:rsidR="00B959B4" w:rsidRPr="00CB047C">
        <w:rPr>
          <w:rFonts w:ascii="Times New Roman" w:hAnsi="Times New Roman"/>
          <w:sz w:val="24"/>
          <w:szCs w:val="24"/>
        </w:rPr>
        <w:t>ś</w:t>
      </w:r>
      <w:r w:rsidR="008F5C98" w:rsidRPr="00CB047C">
        <w:rPr>
          <w:rFonts w:ascii="Times New Roman" w:hAnsi="Times New Roman"/>
          <w:sz w:val="24"/>
          <w:szCs w:val="24"/>
        </w:rPr>
        <w:t>leniu</w:t>
      </w:r>
      <w:r w:rsidRPr="00CB047C">
        <w:rPr>
          <w:rFonts w:ascii="Times New Roman" w:hAnsi="Times New Roman"/>
          <w:sz w:val="24"/>
          <w:szCs w:val="24"/>
        </w:rPr>
        <w:t xml:space="preserve"> zostało przekazane drogą elektroniczną pośrednikowi </w:t>
      </w:r>
      <w:r w:rsidR="00FA0392" w:rsidRPr="00CB047C">
        <w:rPr>
          <w:rFonts w:ascii="Times New Roman" w:hAnsi="Times New Roman"/>
          <w:sz w:val="24"/>
          <w:szCs w:val="24"/>
        </w:rPr>
        <w:br/>
      </w:r>
      <w:r w:rsidRPr="00CB047C">
        <w:rPr>
          <w:rFonts w:ascii="Times New Roman" w:hAnsi="Times New Roman"/>
          <w:sz w:val="24"/>
          <w:szCs w:val="24"/>
        </w:rPr>
        <w:t xml:space="preserve">i reprezentowanym przez niego przedsiębiorcom. Powtarzające się (systematyczne) naruszenie zasad IOSS ma miejsce w każdym przypadku wskazanym w art. 58b ust. 2 rozporządzenia 282/2011. Jeżeli pośrednik zostanie wykreślony z powodu powtarzających się naruszeń, pośrednik nie może występować w charakterze pośrednika przez dwa lata po miesiącu, </w:t>
      </w:r>
      <w:r w:rsidR="00F937E8" w:rsidRPr="00CB047C">
        <w:rPr>
          <w:rFonts w:ascii="Times New Roman" w:hAnsi="Times New Roman"/>
          <w:sz w:val="24"/>
          <w:szCs w:val="24"/>
        </w:rPr>
        <w:br/>
      </w:r>
      <w:r w:rsidRPr="00CB047C">
        <w:rPr>
          <w:rFonts w:ascii="Times New Roman" w:hAnsi="Times New Roman"/>
          <w:sz w:val="24"/>
          <w:szCs w:val="24"/>
        </w:rPr>
        <w:t xml:space="preserve">w którym wykreślenie miało miejsce. Ten okres blokowania zasadniczo dotyczy tylko pośrednika i nie ma wpływu na przedsiębiorcę, jeśli ten nie wiedział lub mógł wiedzieć </w:t>
      </w:r>
      <w:r w:rsidR="00F937E8" w:rsidRPr="00CB047C">
        <w:rPr>
          <w:rFonts w:ascii="Times New Roman" w:hAnsi="Times New Roman"/>
          <w:sz w:val="24"/>
          <w:szCs w:val="24"/>
        </w:rPr>
        <w:br/>
      </w:r>
      <w:r w:rsidRPr="00CB047C">
        <w:rPr>
          <w:rFonts w:ascii="Times New Roman" w:hAnsi="Times New Roman"/>
          <w:sz w:val="24"/>
          <w:szCs w:val="24"/>
        </w:rPr>
        <w:t>o powtarzającym się naruszeniu, które go dotyczy. W innych przypadkach wykreślenia nie ma okresu blokowania. Jeżeli pośrednik zostanie wykreślony, wszyscy reprezentowani przez niego przedsiębiorcy zostaną również wykreśleni z IOSS. Data wejścia w życie wykreślenia dla reprezentowanych przedsiębiorców zależy od skuteczności wykreślenia pośrednika. Reprezentowany przedsiębiorca może zarejestrować się w IOSS po wykreśleniu swojego pośrednika poprzez nowego pośrednika lub, jeśli spełnia wymagania, samodzielnie.</w:t>
      </w:r>
    </w:p>
    <w:p w14:paraId="1C6547B9" w14:textId="3C52DC61" w:rsidR="00E446BD" w:rsidRPr="00CB047C" w:rsidRDefault="00E446BD" w:rsidP="002E6578">
      <w:pPr>
        <w:spacing w:before="240" w:line="340" w:lineRule="atLeast"/>
        <w:jc w:val="both"/>
        <w:rPr>
          <w:rFonts w:ascii="Times New Roman" w:hAnsi="Times New Roman"/>
          <w:i/>
          <w:sz w:val="24"/>
          <w:szCs w:val="24"/>
          <w:u w:val="single"/>
        </w:rPr>
      </w:pPr>
      <w:r w:rsidRPr="00CB047C">
        <w:rPr>
          <w:rFonts w:ascii="Times New Roman" w:hAnsi="Times New Roman"/>
          <w:i/>
          <w:sz w:val="24"/>
          <w:szCs w:val="24"/>
          <w:u w:val="single"/>
        </w:rPr>
        <w:t xml:space="preserve">Wprowadzenie nowej procedury importu, uregulowanej w rozdziale </w:t>
      </w:r>
      <w:r w:rsidR="00024FB1" w:rsidRPr="00CB047C">
        <w:rPr>
          <w:rFonts w:ascii="Times New Roman" w:hAnsi="Times New Roman"/>
          <w:i/>
          <w:sz w:val="24"/>
          <w:szCs w:val="24"/>
          <w:u w:val="single"/>
        </w:rPr>
        <w:t xml:space="preserve">9 </w:t>
      </w:r>
      <w:r w:rsidRPr="00CB047C">
        <w:rPr>
          <w:rFonts w:ascii="Times New Roman" w:hAnsi="Times New Roman"/>
          <w:i/>
          <w:sz w:val="24"/>
          <w:szCs w:val="24"/>
          <w:u w:val="single"/>
        </w:rPr>
        <w:t xml:space="preserve">działu XII ustawy </w:t>
      </w:r>
      <w:r w:rsidRPr="00CB047C">
        <w:rPr>
          <w:rFonts w:ascii="Times New Roman" w:hAnsi="Times New Roman"/>
          <w:i/>
          <w:sz w:val="24"/>
          <w:szCs w:val="24"/>
          <w:u w:val="single"/>
        </w:rPr>
        <w:br/>
        <w:t>o VAT</w:t>
      </w:r>
    </w:p>
    <w:p w14:paraId="05D62355" w14:textId="2C216543" w:rsidR="00E446BD" w:rsidRPr="00CB047C" w:rsidRDefault="00E446BD" w:rsidP="0051052A">
      <w:pPr>
        <w:spacing w:line="340" w:lineRule="atLeast"/>
        <w:jc w:val="both"/>
        <w:rPr>
          <w:rFonts w:ascii="Times New Roman" w:hAnsi="Times New Roman"/>
          <w:sz w:val="24"/>
          <w:szCs w:val="24"/>
        </w:rPr>
      </w:pPr>
      <w:r w:rsidRPr="00CB047C">
        <w:rPr>
          <w:rFonts w:ascii="Times New Roman" w:hAnsi="Times New Roman"/>
          <w:sz w:val="24"/>
          <w:szCs w:val="24"/>
        </w:rPr>
        <w:t>1)</w:t>
      </w:r>
      <w:r w:rsidRPr="00CB047C">
        <w:rPr>
          <w:rFonts w:ascii="Times New Roman" w:hAnsi="Times New Roman"/>
          <w:sz w:val="24"/>
          <w:szCs w:val="24"/>
        </w:rPr>
        <w:tab/>
        <w:t>Zakres przedmiotowy procedury importu</w:t>
      </w:r>
    </w:p>
    <w:p w14:paraId="031626C2" w14:textId="53A1B5BA" w:rsidR="00E446BD" w:rsidRPr="00CB047C" w:rsidRDefault="00E446BD" w:rsidP="0051052A">
      <w:pPr>
        <w:spacing w:line="340" w:lineRule="atLeast"/>
        <w:jc w:val="both"/>
        <w:rPr>
          <w:rFonts w:ascii="Times New Roman" w:hAnsi="Times New Roman"/>
          <w:sz w:val="24"/>
          <w:szCs w:val="24"/>
        </w:rPr>
      </w:pPr>
      <w:r w:rsidRPr="00CB047C">
        <w:rPr>
          <w:rFonts w:ascii="Times New Roman" w:hAnsi="Times New Roman"/>
          <w:sz w:val="24"/>
          <w:szCs w:val="24"/>
        </w:rPr>
        <w:t xml:space="preserve">Nowe przepisy wprowadzają zakres przedmiotowy nowej procedury importu, która po </w:t>
      </w:r>
      <w:r w:rsidRPr="00CB047C">
        <w:rPr>
          <w:rFonts w:ascii="Times New Roman" w:hAnsi="Times New Roman"/>
          <w:sz w:val="24"/>
          <w:szCs w:val="24"/>
        </w:rPr>
        <w:br/>
        <w:t xml:space="preserve">1 </w:t>
      </w:r>
      <w:r w:rsidR="00875453" w:rsidRPr="00CB047C">
        <w:rPr>
          <w:rFonts w:ascii="Times New Roman" w:hAnsi="Times New Roman"/>
          <w:sz w:val="24"/>
          <w:szCs w:val="24"/>
        </w:rPr>
        <w:t>lipca</w:t>
      </w:r>
      <w:r w:rsidR="00830CB9" w:rsidRPr="00CB047C">
        <w:rPr>
          <w:rFonts w:ascii="Times New Roman" w:hAnsi="Times New Roman"/>
          <w:sz w:val="24"/>
          <w:szCs w:val="24"/>
        </w:rPr>
        <w:t xml:space="preserve"> </w:t>
      </w:r>
      <w:r w:rsidRPr="00CB047C">
        <w:rPr>
          <w:rFonts w:ascii="Times New Roman" w:hAnsi="Times New Roman"/>
          <w:sz w:val="24"/>
          <w:szCs w:val="24"/>
        </w:rPr>
        <w:t xml:space="preserve">2021 r. będzie oznaczała procedurę szczególną dla rozliczenia VAT należnego </w:t>
      </w:r>
      <w:r w:rsidRPr="00CB047C">
        <w:rPr>
          <w:rFonts w:ascii="Times New Roman" w:hAnsi="Times New Roman"/>
          <w:sz w:val="24"/>
          <w:szCs w:val="24"/>
        </w:rPr>
        <w:br/>
        <w:t xml:space="preserve">z tytułu SOTI, państwu członkowskiemu konsumpcji, za pośrednictwem państwa członkowskiego identyfikacji. </w:t>
      </w:r>
    </w:p>
    <w:p w14:paraId="03D9A0C5" w14:textId="29FEB98F" w:rsidR="00E446BD" w:rsidRPr="00CB047C" w:rsidRDefault="00E446BD" w:rsidP="0051052A">
      <w:pPr>
        <w:spacing w:line="340" w:lineRule="atLeast"/>
        <w:jc w:val="both"/>
        <w:rPr>
          <w:rFonts w:ascii="Times New Roman" w:hAnsi="Times New Roman"/>
          <w:sz w:val="24"/>
          <w:szCs w:val="24"/>
        </w:rPr>
      </w:pPr>
      <w:r w:rsidRPr="00CB047C">
        <w:rPr>
          <w:rFonts w:ascii="Times New Roman" w:hAnsi="Times New Roman"/>
          <w:sz w:val="24"/>
          <w:szCs w:val="24"/>
        </w:rPr>
        <w:t>2)</w:t>
      </w:r>
      <w:r w:rsidRPr="00CB047C">
        <w:rPr>
          <w:rFonts w:ascii="Times New Roman" w:hAnsi="Times New Roman"/>
          <w:sz w:val="24"/>
          <w:szCs w:val="24"/>
        </w:rPr>
        <w:tab/>
        <w:t>Zakres podmiotowy procedury importu</w:t>
      </w:r>
    </w:p>
    <w:p w14:paraId="4EF95333" w14:textId="731BA5B4" w:rsidR="00E446BD" w:rsidRPr="00CB047C" w:rsidRDefault="00E446BD" w:rsidP="0051052A">
      <w:pPr>
        <w:pStyle w:val="ZARTzmartartykuempunktem"/>
        <w:spacing w:line="340" w:lineRule="atLeast"/>
        <w:ind w:left="0" w:firstLine="0"/>
        <w:rPr>
          <w:rFonts w:ascii="Times New Roman" w:hAnsi="Times New Roman" w:cs="Times New Roman"/>
          <w:szCs w:val="24"/>
        </w:rPr>
      </w:pPr>
      <w:r w:rsidRPr="00CB047C">
        <w:rPr>
          <w:rFonts w:ascii="Times New Roman" w:hAnsi="Times New Roman" w:cs="Times New Roman"/>
          <w:szCs w:val="24"/>
        </w:rPr>
        <w:t xml:space="preserve">Nowe przepisy wprowadzają zakres podmiotowy procedury importu, z której po 1 </w:t>
      </w:r>
      <w:r w:rsidR="00875453" w:rsidRPr="00CB047C">
        <w:rPr>
          <w:rFonts w:ascii="Times New Roman" w:hAnsi="Times New Roman"/>
          <w:szCs w:val="24"/>
        </w:rPr>
        <w:t>lipca</w:t>
      </w:r>
      <w:r w:rsidR="00830CB9" w:rsidRPr="00CB047C">
        <w:rPr>
          <w:rFonts w:ascii="Times New Roman" w:hAnsi="Times New Roman" w:cs="Times New Roman"/>
          <w:szCs w:val="24"/>
        </w:rPr>
        <w:t xml:space="preserve"> </w:t>
      </w:r>
      <w:r w:rsidRPr="00CB047C">
        <w:rPr>
          <w:rFonts w:ascii="Times New Roman" w:hAnsi="Times New Roman" w:cs="Times New Roman"/>
          <w:szCs w:val="24"/>
        </w:rPr>
        <w:t xml:space="preserve">2021 r. będzie mógł korzystać każdy </w:t>
      </w:r>
      <w:r w:rsidRPr="00CB047C" w:rsidDel="003418C5">
        <w:rPr>
          <w:rFonts w:ascii="Times New Roman" w:hAnsi="Times New Roman" w:cs="Times New Roman"/>
          <w:szCs w:val="24"/>
        </w:rPr>
        <w:t>podatnik</w:t>
      </w:r>
      <w:r w:rsidRPr="00CB047C">
        <w:rPr>
          <w:rFonts w:ascii="Times New Roman" w:hAnsi="Times New Roman" w:cs="Times New Roman"/>
          <w:szCs w:val="24"/>
        </w:rPr>
        <w:t>, który dokonuje SOTI:</w:t>
      </w:r>
    </w:p>
    <w:p w14:paraId="4DF9ADC0" w14:textId="03A8B8CC" w:rsidR="00E446BD" w:rsidRPr="00CB047C" w:rsidRDefault="00E446BD" w:rsidP="0051052A">
      <w:pPr>
        <w:pStyle w:val="ZPKTzmpktartykuempunktem"/>
        <w:spacing w:line="340" w:lineRule="atLeast"/>
        <w:ind w:left="0" w:firstLine="0"/>
        <w:rPr>
          <w:rFonts w:ascii="Times New Roman" w:hAnsi="Times New Roman" w:cs="Times New Roman"/>
          <w:szCs w:val="24"/>
        </w:rPr>
      </w:pPr>
      <w:r w:rsidRPr="00CB047C">
        <w:rPr>
          <w:rFonts w:ascii="Times New Roman" w:hAnsi="Times New Roman" w:cs="Times New Roman"/>
          <w:szCs w:val="24"/>
        </w:rPr>
        <w:t>a)</w:t>
      </w:r>
      <w:r w:rsidRPr="00CB047C">
        <w:rPr>
          <w:rFonts w:ascii="Times New Roman" w:hAnsi="Times New Roman" w:cs="Times New Roman"/>
          <w:szCs w:val="24"/>
        </w:rPr>
        <w:tab/>
        <w:t>posiadający siedzibę działalności gospodarczej lub stałe miejsce prowadzenia działalności gospodarczej na terytorium Unii Europejskiej,</w:t>
      </w:r>
    </w:p>
    <w:p w14:paraId="7E8B6E52" w14:textId="77777777" w:rsidR="00E446BD" w:rsidRPr="00CB047C" w:rsidRDefault="00E446BD" w:rsidP="0051052A">
      <w:pPr>
        <w:pStyle w:val="ZPKTzmpktartykuempunktem"/>
        <w:spacing w:line="340" w:lineRule="atLeast"/>
        <w:ind w:left="0" w:firstLine="0"/>
        <w:rPr>
          <w:rFonts w:ascii="Times New Roman" w:hAnsi="Times New Roman" w:cs="Times New Roman"/>
          <w:szCs w:val="24"/>
        </w:rPr>
      </w:pPr>
      <w:r w:rsidRPr="00CB047C">
        <w:rPr>
          <w:rFonts w:ascii="Times New Roman" w:hAnsi="Times New Roman" w:cs="Times New Roman"/>
          <w:szCs w:val="24"/>
        </w:rPr>
        <w:t>b)</w:t>
      </w:r>
      <w:r w:rsidRPr="00CB047C">
        <w:rPr>
          <w:rFonts w:ascii="Times New Roman" w:hAnsi="Times New Roman" w:cs="Times New Roman"/>
          <w:szCs w:val="24"/>
        </w:rPr>
        <w:tab/>
        <w:t>posiadający siedzibę działalności gospodarczej lub stałe miejsce prowadzenia działalności gospodarczej, na terytorium Unii Europejskiej albo niemający siedziby na terytorium Unii Europejskiej, który jest reprezentowany przez pośrednika,</w:t>
      </w:r>
    </w:p>
    <w:p w14:paraId="46143C3F" w14:textId="507B5577" w:rsidR="00E446BD" w:rsidRPr="00CB047C" w:rsidRDefault="00E446BD" w:rsidP="0051052A">
      <w:pPr>
        <w:pStyle w:val="ZPKTzmpktartykuempunktem"/>
        <w:spacing w:line="340" w:lineRule="atLeast"/>
        <w:ind w:left="0" w:firstLine="0"/>
        <w:rPr>
          <w:rFonts w:ascii="Times New Roman" w:hAnsi="Times New Roman" w:cs="Times New Roman"/>
          <w:szCs w:val="24"/>
        </w:rPr>
      </w:pPr>
      <w:r w:rsidRPr="00CB047C">
        <w:rPr>
          <w:rFonts w:ascii="Times New Roman" w:hAnsi="Times New Roman" w:cs="Times New Roman"/>
          <w:szCs w:val="24"/>
        </w:rPr>
        <w:t>c)</w:t>
      </w:r>
      <w:r w:rsidRPr="00CB047C">
        <w:rPr>
          <w:rFonts w:ascii="Times New Roman" w:hAnsi="Times New Roman" w:cs="Times New Roman"/>
          <w:szCs w:val="24"/>
        </w:rPr>
        <w:tab/>
        <w:t xml:space="preserve">posiadający siedzibę działalności gospodarczej na terytorium państwa trzeciego, </w:t>
      </w:r>
      <w:r w:rsidRPr="00CB047C">
        <w:rPr>
          <w:rFonts w:ascii="Times New Roman" w:hAnsi="Times New Roman" w:cs="Times New Roman"/>
          <w:szCs w:val="24"/>
        </w:rPr>
        <w:br/>
        <w:t>z którym Unia Europejska zawarła porozumienie o wzajemnej pomocy o zakresie zbliżonym do zakresu dyrektywy Rady 2010/24/UE z dnia 16 marca 2010 r. w sprawie wzajemnej pomocy przy odzyskiwaniu wierzytelności dotyczących podatków, ceł i innych obciążeń (Dz. Urz. UE L. 84 z</w:t>
      </w:r>
      <w:r w:rsidR="00830CB9" w:rsidRPr="00CB047C">
        <w:rPr>
          <w:rFonts w:ascii="Times New Roman" w:hAnsi="Times New Roman" w:cs="Times New Roman"/>
          <w:szCs w:val="24"/>
        </w:rPr>
        <w:t xml:space="preserve"> </w:t>
      </w:r>
      <w:r w:rsidR="00056F87" w:rsidRPr="00CB047C">
        <w:rPr>
          <w:rFonts w:ascii="Times New Roman" w:hAnsi="Times New Roman" w:cs="Times New Roman"/>
          <w:szCs w:val="24"/>
        </w:rPr>
        <w:t>31</w:t>
      </w:r>
      <w:r w:rsidRPr="00CB047C">
        <w:rPr>
          <w:rFonts w:ascii="Times New Roman" w:hAnsi="Times New Roman" w:cs="Times New Roman"/>
          <w:szCs w:val="24"/>
        </w:rPr>
        <w:t xml:space="preserve">.03.2010, str. 1,) oraz rozporządzenia (UE) nr 904/2010 z dnia 7 października 2010 r. w sprawie współpracy administracyjnej oraz zwalczania oszustw w dziedzinie podatku od wartości dodanej (Dz. Urz. UE L. 268 z 12.10.2010, str. 1, z późn. zm.), zwane dalej „porozumieniem o wzajemnej pomocy, którego zakres jest podobny do dyrektywy 2010/24 </w:t>
      </w:r>
      <w:r w:rsidR="00F937E8" w:rsidRPr="00CB047C">
        <w:rPr>
          <w:rFonts w:ascii="Times New Roman" w:hAnsi="Times New Roman" w:cs="Times New Roman"/>
          <w:szCs w:val="24"/>
        </w:rPr>
        <w:br/>
      </w:r>
      <w:r w:rsidRPr="00CB047C">
        <w:rPr>
          <w:rFonts w:ascii="Times New Roman" w:hAnsi="Times New Roman" w:cs="Times New Roman"/>
          <w:szCs w:val="24"/>
        </w:rPr>
        <w:t>i rozporządzenia 904/2010”</w:t>
      </w:r>
      <w:r w:rsidR="00F937E8" w:rsidRPr="00CB047C">
        <w:rPr>
          <w:rFonts w:ascii="Times New Roman" w:hAnsi="Times New Roman" w:cs="Times New Roman"/>
          <w:szCs w:val="24"/>
        </w:rPr>
        <w:t>,</w:t>
      </w:r>
      <w:r w:rsidRPr="00CB047C">
        <w:rPr>
          <w:rFonts w:ascii="Times New Roman" w:hAnsi="Times New Roman" w:cs="Times New Roman"/>
          <w:szCs w:val="24"/>
        </w:rPr>
        <w:t xml:space="preserve"> jeżeli dokonuje SOTI z tego państwa trzeciego (obecnie tylko Norwegia).</w:t>
      </w:r>
    </w:p>
    <w:p w14:paraId="79BD82A3" w14:textId="4241150F" w:rsidR="00E446BD" w:rsidRPr="00CB047C" w:rsidRDefault="00E446BD"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Podsumowując, od 1 </w:t>
      </w:r>
      <w:r w:rsidR="005D64A7" w:rsidRPr="00CB047C">
        <w:rPr>
          <w:rFonts w:ascii="Times New Roman" w:hAnsi="Times New Roman"/>
          <w:sz w:val="24"/>
          <w:szCs w:val="24"/>
        </w:rPr>
        <w:t xml:space="preserve">lipca </w:t>
      </w:r>
      <w:r w:rsidRPr="00CB047C">
        <w:rPr>
          <w:rFonts w:ascii="Times New Roman" w:hAnsi="Times New Roman"/>
          <w:sz w:val="24"/>
          <w:szCs w:val="24"/>
        </w:rPr>
        <w:t xml:space="preserve">2021 r. podatnicy, wskazani powyżej, dokonujący SOTI, co do zasady, na rzecz konsumentów w UE, nie muszą rejestrować się do celów podatku VAT we wszystkich państwach członkowskich, w których dokonują SOTI. Zamiast tego podatek VAT należny od tych dostaw mogą zadeklarować i zapłacić w jednym państwie członkowskim (państwie członkowskim identyfikacji) za pośrednictwem szczególnej procedury importu (IOSS). </w:t>
      </w:r>
    </w:p>
    <w:p w14:paraId="2E3964B3" w14:textId="2614E865" w:rsidR="00EF15A3" w:rsidRPr="00CB047C" w:rsidRDefault="00EF15A3" w:rsidP="002A4D3F">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Końcowo należy wskazać, że jeżeli podatnik </w:t>
      </w:r>
      <w:r w:rsidR="0060165C" w:rsidRPr="00CB047C">
        <w:rPr>
          <w:rFonts w:ascii="Times New Roman" w:hAnsi="Times New Roman"/>
          <w:sz w:val="24"/>
          <w:szCs w:val="24"/>
        </w:rPr>
        <w:t>chce korzystać</w:t>
      </w:r>
      <w:r w:rsidRPr="00CB047C">
        <w:rPr>
          <w:rFonts w:ascii="Times New Roman" w:hAnsi="Times New Roman"/>
          <w:sz w:val="24"/>
          <w:szCs w:val="24"/>
        </w:rPr>
        <w:t xml:space="preserve"> zarówno </w:t>
      </w:r>
      <w:r w:rsidRPr="00CB047C">
        <w:rPr>
          <w:rFonts w:ascii="Times New Roman" w:hAnsi="Times New Roman"/>
          <w:sz w:val="24"/>
          <w:szCs w:val="24"/>
        </w:rPr>
        <w:br/>
        <w:t>z procedury unijnej (z uwagi na WSTO), jak i nieunijnej</w:t>
      </w:r>
      <w:r w:rsidR="0060165C" w:rsidRPr="00CB047C">
        <w:rPr>
          <w:rFonts w:ascii="Times New Roman" w:hAnsi="Times New Roman"/>
          <w:sz w:val="24"/>
          <w:szCs w:val="24"/>
        </w:rPr>
        <w:t xml:space="preserve"> (z uwagi na świadczone usługi)</w:t>
      </w:r>
      <w:r w:rsidRPr="00CB047C">
        <w:rPr>
          <w:rFonts w:ascii="Times New Roman" w:hAnsi="Times New Roman"/>
          <w:sz w:val="24"/>
          <w:szCs w:val="24"/>
        </w:rPr>
        <w:t xml:space="preserve"> oraz procedury importu (z uwagi na SOTI)</w:t>
      </w:r>
      <w:r w:rsidR="0060165C" w:rsidRPr="00CB047C">
        <w:rPr>
          <w:rFonts w:ascii="Times New Roman" w:hAnsi="Times New Roman"/>
          <w:sz w:val="24"/>
          <w:szCs w:val="24"/>
        </w:rPr>
        <w:t>,</w:t>
      </w:r>
      <w:r w:rsidRPr="00CB047C">
        <w:rPr>
          <w:rFonts w:ascii="Times New Roman" w:hAnsi="Times New Roman"/>
          <w:sz w:val="24"/>
          <w:szCs w:val="24"/>
        </w:rPr>
        <w:t xml:space="preserve"> to powinien zarejestrować się odrębnie do każdej </w:t>
      </w:r>
      <w:r w:rsidRPr="00CB047C">
        <w:rPr>
          <w:rFonts w:ascii="Times New Roman" w:hAnsi="Times New Roman"/>
          <w:sz w:val="24"/>
          <w:szCs w:val="24"/>
        </w:rPr>
        <w:br/>
        <w:t>z tych procedur.</w:t>
      </w:r>
    </w:p>
    <w:p w14:paraId="206C82C7" w14:textId="1F79012B" w:rsidR="009A4F48" w:rsidRPr="00CB047C" w:rsidRDefault="00EF15A3" w:rsidP="002A4D3F">
      <w:pPr>
        <w:spacing w:before="240" w:line="340" w:lineRule="atLeast"/>
        <w:jc w:val="both"/>
        <w:rPr>
          <w:rFonts w:ascii="Times New Roman" w:hAnsi="Times New Roman"/>
          <w:sz w:val="24"/>
          <w:szCs w:val="24"/>
        </w:rPr>
      </w:pPr>
      <w:r w:rsidRPr="00CB047C">
        <w:rPr>
          <w:rFonts w:ascii="Times New Roman" w:hAnsi="Times New Roman"/>
          <w:sz w:val="24"/>
          <w:szCs w:val="24"/>
        </w:rPr>
        <w:t>Aby osiągnąć ten cel, konieczne jest dokonan</w:t>
      </w:r>
      <w:r w:rsidR="00AD7211" w:rsidRPr="00CB047C">
        <w:rPr>
          <w:rFonts w:ascii="Times New Roman" w:hAnsi="Times New Roman"/>
          <w:sz w:val="24"/>
          <w:szCs w:val="24"/>
        </w:rPr>
        <w:t xml:space="preserve">ie stosownych zmian w ustawie o </w:t>
      </w:r>
      <w:r w:rsidRPr="00CB047C">
        <w:rPr>
          <w:rFonts w:ascii="Times New Roman" w:hAnsi="Times New Roman"/>
          <w:sz w:val="24"/>
          <w:szCs w:val="24"/>
        </w:rPr>
        <w:t xml:space="preserve">VAT. Polegają one przede wszystkim na </w:t>
      </w:r>
      <w:r w:rsidR="00B537BA" w:rsidRPr="00CB047C">
        <w:rPr>
          <w:rFonts w:ascii="Times New Roman" w:hAnsi="Times New Roman"/>
          <w:sz w:val="24"/>
          <w:szCs w:val="24"/>
        </w:rPr>
        <w:t xml:space="preserve">dodaniu </w:t>
      </w:r>
      <w:r w:rsidRPr="00CB047C">
        <w:rPr>
          <w:rFonts w:ascii="Times New Roman" w:hAnsi="Times New Roman"/>
          <w:sz w:val="24"/>
          <w:szCs w:val="24"/>
        </w:rPr>
        <w:t>rozdział</w:t>
      </w:r>
      <w:r w:rsidR="00B537BA" w:rsidRPr="00CB047C">
        <w:rPr>
          <w:rFonts w:ascii="Times New Roman" w:hAnsi="Times New Roman"/>
          <w:sz w:val="24"/>
          <w:szCs w:val="24"/>
        </w:rPr>
        <w:t>u</w:t>
      </w:r>
      <w:r w:rsidRPr="00CB047C">
        <w:rPr>
          <w:rFonts w:ascii="Times New Roman" w:hAnsi="Times New Roman"/>
          <w:sz w:val="24"/>
          <w:szCs w:val="24"/>
        </w:rPr>
        <w:t xml:space="preserve"> </w:t>
      </w:r>
      <w:r w:rsidR="00024FB1" w:rsidRPr="00CB047C">
        <w:rPr>
          <w:rFonts w:ascii="Times New Roman" w:hAnsi="Times New Roman"/>
          <w:sz w:val="24"/>
          <w:szCs w:val="24"/>
        </w:rPr>
        <w:t xml:space="preserve">9 </w:t>
      </w:r>
      <w:r w:rsidRPr="00CB047C">
        <w:rPr>
          <w:rFonts w:ascii="Times New Roman" w:hAnsi="Times New Roman"/>
          <w:sz w:val="24"/>
          <w:szCs w:val="24"/>
        </w:rPr>
        <w:t>(procedura i</w:t>
      </w:r>
      <w:r w:rsidR="0060165C" w:rsidRPr="00CB047C">
        <w:rPr>
          <w:rFonts w:ascii="Times New Roman" w:hAnsi="Times New Roman"/>
          <w:sz w:val="24"/>
          <w:szCs w:val="24"/>
        </w:rPr>
        <w:t>mportu</w:t>
      </w:r>
      <w:r w:rsidRPr="00CB047C">
        <w:rPr>
          <w:rFonts w:ascii="Times New Roman" w:hAnsi="Times New Roman"/>
          <w:sz w:val="24"/>
          <w:szCs w:val="24"/>
        </w:rPr>
        <w:t xml:space="preserve">) w dziale XII ustawy o VAT, jak również </w:t>
      </w:r>
      <w:r w:rsidR="00B537BA" w:rsidRPr="00CB047C">
        <w:rPr>
          <w:rFonts w:ascii="Times New Roman" w:hAnsi="Times New Roman"/>
          <w:sz w:val="24"/>
          <w:szCs w:val="24"/>
        </w:rPr>
        <w:t xml:space="preserve">modyfikacja </w:t>
      </w:r>
      <w:r w:rsidRPr="00CB047C">
        <w:rPr>
          <w:rFonts w:ascii="Times New Roman" w:hAnsi="Times New Roman"/>
          <w:sz w:val="24"/>
          <w:szCs w:val="24"/>
        </w:rPr>
        <w:t>innych przepisów, ściśle z nimi powiązanych.</w:t>
      </w:r>
    </w:p>
    <w:p w14:paraId="51938022" w14:textId="0D0B9947" w:rsidR="003E6D56" w:rsidRPr="00CB047C" w:rsidRDefault="003E6D56" w:rsidP="002E6578">
      <w:pPr>
        <w:spacing w:before="240" w:line="340" w:lineRule="atLeast"/>
        <w:jc w:val="both"/>
        <w:rPr>
          <w:rFonts w:ascii="Times New Roman" w:hAnsi="Times New Roman"/>
          <w:sz w:val="24"/>
          <w:szCs w:val="24"/>
        </w:rPr>
      </w:pPr>
    </w:p>
    <w:p w14:paraId="6EF50D0E" w14:textId="40D90B1D" w:rsidR="00EF15A3" w:rsidRPr="00CB047C" w:rsidRDefault="0060165C"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U</w:t>
      </w:r>
      <w:r w:rsidR="00EF15A3" w:rsidRPr="00CB047C">
        <w:rPr>
          <w:rFonts w:ascii="Times New Roman" w:hAnsi="Times New Roman"/>
          <w:b/>
          <w:sz w:val="24"/>
          <w:szCs w:val="24"/>
        </w:rPr>
        <w:t>regulowani</w:t>
      </w:r>
      <w:r w:rsidR="00AD7211" w:rsidRPr="00CB047C">
        <w:rPr>
          <w:rFonts w:ascii="Times New Roman" w:hAnsi="Times New Roman"/>
          <w:b/>
          <w:sz w:val="24"/>
          <w:szCs w:val="24"/>
        </w:rPr>
        <w:t>e</w:t>
      </w:r>
      <w:r w:rsidR="00EF15A3" w:rsidRPr="00CB047C">
        <w:rPr>
          <w:rFonts w:ascii="Times New Roman" w:hAnsi="Times New Roman"/>
          <w:b/>
          <w:sz w:val="24"/>
          <w:szCs w:val="24"/>
        </w:rPr>
        <w:t xml:space="preserve"> szczególne dotyczące deklarowania i zapłaty VAT z tytułu importu </w:t>
      </w:r>
      <w:r w:rsidR="00A77475" w:rsidRPr="00CB047C">
        <w:rPr>
          <w:rFonts w:ascii="Times New Roman" w:hAnsi="Times New Roman"/>
          <w:b/>
          <w:sz w:val="24"/>
          <w:szCs w:val="24"/>
        </w:rPr>
        <w:t>(USZ)</w:t>
      </w:r>
    </w:p>
    <w:p w14:paraId="246EFAF8" w14:textId="6EF110C6" w:rsidR="00D15BF2" w:rsidRPr="00CB047C" w:rsidRDefault="00D15BF2" w:rsidP="002E6578">
      <w:pPr>
        <w:spacing w:before="240" w:line="340" w:lineRule="atLeast"/>
        <w:jc w:val="both"/>
        <w:rPr>
          <w:rFonts w:ascii="Times New Roman" w:hAnsi="Times New Roman"/>
          <w:b/>
          <w:sz w:val="24"/>
          <w:szCs w:val="24"/>
        </w:rPr>
      </w:pPr>
      <w:r w:rsidRPr="00CB047C">
        <w:rPr>
          <w:rFonts w:ascii="Times New Roman" w:hAnsi="Times New Roman"/>
          <w:sz w:val="24"/>
          <w:szCs w:val="24"/>
        </w:rPr>
        <w:t xml:space="preserve">Od 1 </w:t>
      </w:r>
      <w:r w:rsidR="005D64A7" w:rsidRPr="00CB047C">
        <w:rPr>
          <w:rFonts w:ascii="Times New Roman" w:hAnsi="Times New Roman"/>
          <w:sz w:val="24"/>
          <w:szCs w:val="24"/>
        </w:rPr>
        <w:t xml:space="preserve">lipca </w:t>
      </w:r>
      <w:r w:rsidRPr="00CB047C">
        <w:rPr>
          <w:rFonts w:ascii="Times New Roman" w:hAnsi="Times New Roman"/>
          <w:sz w:val="24"/>
          <w:szCs w:val="24"/>
        </w:rPr>
        <w:t>2021 r., co do zasady, wszystkie towary importowane do UE będą podlegać podatkowi VAT.</w:t>
      </w:r>
    </w:p>
    <w:p w14:paraId="509EB364" w14:textId="051AB8C4" w:rsidR="00D15BF2" w:rsidRPr="00CB047C" w:rsidRDefault="00D15BF2" w:rsidP="002E6578">
      <w:pPr>
        <w:shd w:val="clear" w:color="auto" w:fill="FFFFFF"/>
        <w:spacing w:before="240" w:line="340" w:lineRule="atLeast"/>
        <w:jc w:val="both"/>
        <w:rPr>
          <w:rFonts w:ascii="Times New Roman" w:hAnsi="Times New Roman"/>
          <w:sz w:val="24"/>
          <w:szCs w:val="24"/>
        </w:rPr>
      </w:pPr>
      <w:r w:rsidRPr="00CB047C">
        <w:rPr>
          <w:rFonts w:ascii="Times New Roman" w:hAnsi="Times New Roman"/>
          <w:sz w:val="24"/>
          <w:szCs w:val="24"/>
        </w:rPr>
        <w:t xml:space="preserve">W związku z gwałtownym rozwojem handlu elektronicznego i wynikającym z tego wzrostem liczby przesyłek o rzeczywistej wartości nieprzekraczającej 150 euro, importowanych do </w:t>
      </w:r>
      <w:r w:rsidR="00230F7D" w:rsidRPr="00CB047C">
        <w:rPr>
          <w:rFonts w:ascii="Times New Roman" w:hAnsi="Times New Roman"/>
          <w:sz w:val="24"/>
          <w:szCs w:val="24"/>
        </w:rPr>
        <w:t>UE</w:t>
      </w:r>
      <w:r w:rsidRPr="00CB047C">
        <w:rPr>
          <w:rFonts w:ascii="Times New Roman" w:hAnsi="Times New Roman"/>
          <w:sz w:val="24"/>
          <w:szCs w:val="24"/>
        </w:rPr>
        <w:t>, państwa członkowskie powinny zezwolić osobom przedstawiającym towary organom celnym na korzystanie z uregulowań szczególnych dotyczących deklarowania i zapłaty VAT z tytułu importu tych towarów.</w:t>
      </w:r>
    </w:p>
    <w:p w14:paraId="7354DF1D" w14:textId="66937A55" w:rsidR="00D15BF2" w:rsidRPr="00CB047C" w:rsidRDefault="00D15BF2" w:rsidP="002E6578">
      <w:pPr>
        <w:shd w:val="clear" w:color="auto" w:fill="FFFFFF"/>
        <w:spacing w:before="240" w:line="340" w:lineRule="atLeast"/>
        <w:jc w:val="both"/>
        <w:rPr>
          <w:rFonts w:ascii="Times New Roman" w:eastAsia="Times New Roman" w:hAnsi="Times New Roman"/>
          <w:sz w:val="24"/>
          <w:szCs w:val="24"/>
          <w:lang w:eastAsia="pl-PL"/>
        </w:rPr>
      </w:pPr>
      <w:r w:rsidRPr="00CB047C">
        <w:rPr>
          <w:rFonts w:ascii="Times New Roman" w:eastAsia="Times New Roman" w:hAnsi="Times New Roman"/>
          <w:sz w:val="24"/>
          <w:szCs w:val="24"/>
          <w:lang w:eastAsia="pl-PL"/>
        </w:rPr>
        <w:t>Jeżeli nie jest stosowany importowy OSS (IOSS), chociaż mógłby być</w:t>
      </w:r>
      <w:r w:rsidR="00580D25" w:rsidRPr="00CB047C">
        <w:rPr>
          <w:rFonts w:ascii="Times New Roman" w:eastAsia="Times New Roman" w:hAnsi="Times New Roman"/>
          <w:sz w:val="24"/>
          <w:szCs w:val="24"/>
          <w:lang w:eastAsia="pl-PL"/>
        </w:rPr>
        <w:t>,</w:t>
      </w:r>
      <w:r w:rsidRPr="00CB047C">
        <w:rPr>
          <w:rFonts w:ascii="Times New Roman" w:eastAsia="Times New Roman" w:hAnsi="Times New Roman"/>
          <w:sz w:val="24"/>
          <w:szCs w:val="24"/>
          <w:lang w:eastAsia="pl-PL"/>
        </w:rPr>
        <w:t xml:space="preserve"> ale np. dostawca nie zdecydował się na korzystanie z IOSS, dostępny jest drugi mechanizm uproszczenia dla importu towarów. Podatek VAT z tytułu importu towarów zostanie pobrany od konsumentów przez osobę dokonującą zgłaszającego celnego (np. operat</w:t>
      </w:r>
      <w:r w:rsidR="003E6D56" w:rsidRPr="00CB047C">
        <w:rPr>
          <w:rFonts w:ascii="Times New Roman" w:eastAsia="Times New Roman" w:hAnsi="Times New Roman"/>
          <w:sz w:val="24"/>
          <w:szCs w:val="24"/>
          <w:lang w:eastAsia="pl-PL"/>
        </w:rPr>
        <w:t>ora pocztowego, firmę kurierską</w:t>
      </w:r>
      <w:r w:rsidRPr="00CB047C">
        <w:rPr>
          <w:rFonts w:ascii="Times New Roman" w:eastAsia="Times New Roman" w:hAnsi="Times New Roman"/>
          <w:sz w:val="24"/>
          <w:szCs w:val="24"/>
          <w:lang w:eastAsia="pl-PL"/>
        </w:rPr>
        <w:t xml:space="preserve">), która </w:t>
      </w:r>
      <w:r w:rsidR="00B36F10" w:rsidRPr="00CB047C">
        <w:rPr>
          <w:rFonts w:ascii="Times New Roman" w:eastAsia="Times New Roman" w:hAnsi="Times New Roman"/>
          <w:sz w:val="24"/>
          <w:szCs w:val="24"/>
          <w:lang w:eastAsia="pl-PL"/>
        </w:rPr>
        <w:t>wpłaci</w:t>
      </w:r>
      <w:r w:rsidRPr="00CB047C">
        <w:rPr>
          <w:rFonts w:ascii="Times New Roman" w:eastAsia="Times New Roman" w:hAnsi="Times New Roman"/>
          <w:sz w:val="24"/>
          <w:szCs w:val="24"/>
          <w:lang w:eastAsia="pl-PL"/>
        </w:rPr>
        <w:t xml:space="preserve"> go organom celnym w formie płatności miesięcznej.</w:t>
      </w:r>
    </w:p>
    <w:p w14:paraId="52552BC3" w14:textId="77777777" w:rsidR="000B2115" w:rsidRPr="00CB047C" w:rsidRDefault="00D15BF2"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Podobnie jak w przypadku IOSS, stosowanie USZ nie jest obowiązkowe.</w:t>
      </w:r>
    </w:p>
    <w:p w14:paraId="1A0048EF" w14:textId="7C0C09CA" w:rsidR="00D15BF2" w:rsidRPr="00CB047C" w:rsidRDefault="00D15BF2"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USZ zawarte jest w nowym rozdziale </w:t>
      </w:r>
      <w:r w:rsidR="00710185" w:rsidRPr="00CB047C">
        <w:rPr>
          <w:rFonts w:ascii="Times New Roman" w:hAnsi="Times New Roman"/>
          <w:sz w:val="24"/>
          <w:szCs w:val="24"/>
        </w:rPr>
        <w:t xml:space="preserve">10 </w:t>
      </w:r>
      <w:r w:rsidRPr="00CB047C">
        <w:rPr>
          <w:rFonts w:ascii="Times New Roman" w:hAnsi="Times New Roman"/>
          <w:sz w:val="24"/>
          <w:szCs w:val="24"/>
        </w:rPr>
        <w:t xml:space="preserve">tytułu XII dyrektywy VAT </w:t>
      </w:r>
    </w:p>
    <w:p w14:paraId="17FAB3CC" w14:textId="05F8F86E" w:rsidR="00D15BF2" w:rsidRPr="00CB047C" w:rsidRDefault="00D15BF2"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Art. 369y dyrektywy VAT odnosi się do importu towarów w przesyłkach o wartości rzeczywistej nieprzekraczającej 150 EUR i stanowi, że państwa członkowskie mogą zezwolić na stosowanie tych uregulowań,</w:t>
      </w:r>
      <w:r w:rsidR="006A6CB6" w:rsidRPr="00CB047C">
        <w:rPr>
          <w:rFonts w:ascii="Times New Roman" w:hAnsi="Times New Roman"/>
          <w:sz w:val="24"/>
          <w:szCs w:val="24"/>
        </w:rPr>
        <w:t xml:space="preserve"> </w:t>
      </w:r>
      <w:r w:rsidRPr="00CB047C">
        <w:rPr>
          <w:rFonts w:ascii="Times New Roman" w:hAnsi="Times New Roman"/>
          <w:sz w:val="24"/>
          <w:szCs w:val="24"/>
        </w:rPr>
        <w:t>w przypadku gdy nie zastosowano procedury szczególnej określonej w sekcji 4 rozdziału 6 (IOSS). Z tego przepisu wynika zatem, że przewiduje się stosowanie USZ w przypadkach, gdy nie stosuje się IOSS.</w:t>
      </w:r>
    </w:p>
    <w:p w14:paraId="07D04AB7" w14:textId="3EB07525" w:rsidR="00D15BF2" w:rsidRPr="00CB047C" w:rsidRDefault="00D15BF2"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Art. 369y i następne dyrektywy VAT </w:t>
      </w:r>
      <w:r w:rsidRPr="00CB047C">
        <w:rPr>
          <w:rFonts w:ascii="Times New Roman" w:hAnsi="Times New Roman"/>
          <w:bCs/>
          <w:sz w:val="24"/>
          <w:szCs w:val="24"/>
        </w:rPr>
        <w:t>(</w:t>
      </w:r>
      <w:r w:rsidRPr="00CB047C">
        <w:rPr>
          <w:rFonts w:ascii="Times New Roman" w:hAnsi="Times New Roman"/>
          <w:sz w:val="24"/>
          <w:szCs w:val="24"/>
        </w:rPr>
        <w:t>stanowią</w:t>
      </w:r>
      <w:r w:rsidR="00580D25" w:rsidRPr="00CB047C">
        <w:rPr>
          <w:rFonts w:ascii="Times New Roman" w:hAnsi="Times New Roman"/>
          <w:sz w:val="24"/>
          <w:szCs w:val="24"/>
        </w:rPr>
        <w:t>,</w:t>
      </w:r>
      <w:r w:rsidRPr="00CB047C">
        <w:rPr>
          <w:rFonts w:ascii="Times New Roman" w:hAnsi="Times New Roman"/>
          <w:sz w:val="24"/>
          <w:szCs w:val="24"/>
        </w:rPr>
        <w:t xml:space="preserve"> że w przypadku takiego importu państwa członkowskie zezwalają osobie przedstawiającej towary organom celnym w UE (zazwyczaj operatorom pocztowym lub kurierom) zadeklarowanie i płacenie podatku VAT od importu, należnego od tych przesyłek, drogą elektroniczną na podstawie miesięcznej deklaracji (art. 369zb dyrektywy VAT, w imieniu osoby dla której towary są przeznaczone (art. 369z dyrektywy </w:t>
      </w:r>
      <w:r w:rsidR="002A4D3F" w:rsidRPr="00CB047C">
        <w:rPr>
          <w:rFonts w:ascii="Times New Roman" w:hAnsi="Times New Roman"/>
          <w:sz w:val="24"/>
          <w:szCs w:val="24"/>
        </w:rPr>
        <w:t xml:space="preserve"> VAT</w:t>
      </w:r>
      <w:r w:rsidRPr="00CB047C">
        <w:rPr>
          <w:rFonts w:ascii="Times New Roman" w:hAnsi="Times New Roman"/>
          <w:sz w:val="24"/>
          <w:szCs w:val="24"/>
        </w:rPr>
        <w:t xml:space="preserve">). Aby dodatkowo uprościć deklarację, towary te </w:t>
      </w:r>
      <w:r w:rsidR="0019627D" w:rsidRPr="00CB047C">
        <w:rPr>
          <w:rFonts w:ascii="Times New Roman" w:hAnsi="Times New Roman"/>
          <w:sz w:val="24"/>
          <w:szCs w:val="24"/>
        </w:rPr>
        <w:t xml:space="preserve">mogą </w:t>
      </w:r>
      <w:r w:rsidRPr="00CB047C">
        <w:rPr>
          <w:rFonts w:ascii="Times New Roman" w:hAnsi="Times New Roman"/>
          <w:sz w:val="24"/>
          <w:szCs w:val="24"/>
        </w:rPr>
        <w:t>podlegać standardowej stawce VAT (art. 369za dyrektywy VAT</w:t>
      </w:r>
      <w:r w:rsidR="00E912B3">
        <w:rPr>
          <w:rFonts w:ascii="Times New Roman" w:hAnsi="Times New Roman"/>
          <w:sz w:val="24"/>
          <w:szCs w:val="24"/>
        </w:rPr>
        <w:t>)</w:t>
      </w:r>
      <w:r w:rsidR="004C02F5" w:rsidRPr="00CB047C">
        <w:rPr>
          <w:rFonts w:ascii="Times New Roman" w:hAnsi="Times New Roman"/>
          <w:sz w:val="24"/>
          <w:szCs w:val="24"/>
        </w:rPr>
        <w:t xml:space="preserve">. </w:t>
      </w:r>
      <w:r w:rsidR="0019627D" w:rsidRPr="00CB047C">
        <w:rPr>
          <w:rFonts w:ascii="Times New Roman" w:hAnsi="Times New Roman"/>
          <w:sz w:val="24"/>
          <w:szCs w:val="24"/>
        </w:rPr>
        <w:t>Do państw członkowskich należy decyzja stosowania</w:t>
      </w:r>
      <w:r w:rsidR="006A6CB6" w:rsidRPr="00CB047C">
        <w:rPr>
          <w:rFonts w:ascii="Times New Roman" w:hAnsi="Times New Roman"/>
          <w:sz w:val="24"/>
          <w:szCs w:val="24"/>
        </w:rPr>
        <w:t xml:space="preserve"> </w:t>
      </w:r>
      <w:r w:rsidR="0019627D" w:rsidRPr="00CB047C">
        <w:rPr>
          <w:rFonts w:ascii="Times New Roman" w:hAnsi="Times New Roman"/>
          <w:sz w:val="24"/>
          <w:szCs w:val="24"/>
        </w:rPr>
        <w:t>w USZ jednej standardowej stawki VAT.</w:t>
      </w:r>
    </w:p>
    <w:p w14:paraId="5CCF0B65" w14:textId="43F325E2" w:rsidR="00D15BF2" w:rsidRPr="00CB047C" w:rsidRDefault="00D15BF2" w:rsidP="002E6578">
      <w:pPr>
        <w:spacing w:before="240" w:line="340" w:lineRule="atLeast"/>
        <w:jc w:val="both"/>
        <w:rPr>
          <w:rFonts w:ascii="Times New Roman" w:hAnsi="Times New Roman"/>
          <w:sz w:val="24"/>
          <w:szCs w:val="24"/>
        </w:rPr>
      </w:pPr>
      <w:r w:rsidRPr="00CB047C">
        <w:rPr>
          <w:rFonts w:ascii="Times New Roman" w:hAnsi="Times New Roman"/>
          <w:sz w:val="24"/>
          <w:szCs w:val="24"/>
        </w:rPr>
        <w:t>USZ</w:t>
      </w:r>
      <w:r w:rsidR="0034036F" w:rsidRPr="00CB047C">
        <w:rPr>
          <w:rFonts w:ascii="Times New Roman" w:hAnsi="Times New Roman"/>
          <w:sz w:val="24"/>
          <w:szCs w:val="24"/>
        </w:rPr>
        <w:t>, jak wskazano powyżej</w:t>
      </w:r>
      <w:r w:rsidRPr="00CB047C">
        <w:rPr>
          <w:rFonts w:ascii="Times New Roman" w:hAnsi="Times New Roman"/>
          <w:sz w:val="24"/>
          <w:szCs w:val="24"/>
        </w:rPr>
        <w:t xml:space="preserve"> ma zastosowanie do transakcji, do których można stosować IOSS, jednak IOSS (z różnych przyczyn) nie jest stosowany. </w:t>
      </w:r>
      <w:r w:rsidR="000B2115" w:rsidRPr="00CB047C">
        <w:rPr>
          <w:rFonts w:ascii="Times New Roman" w:hAnsi="Times New Roman"/>
          <w:sz w:val="24"/>
          <w:szCs w:val="24"/>
        </w:rPr>
        <w:t xml:space="preserve">Oznacza to, że </w:t>
      </w:r>
      <w:r w:rsidRPr="00CB047C">
        <w:rPr>
          <w:rFonts w:ascii="Times New Roman" w:hAnsi="Times New Roman"/>
          <w:sz w:val="24"/>
          <w:szCs w:val="24"/>
        </w:rPr>
        <w:t>USZ</w:t>
      </w:r>
      <w:r w:rsidR="000B2115" w:rsidRPr="00CB047C">
        <w:rPr>
          <w:rFonts w:ascii="Times New Roman" w:hAnsi="Times New Roman"/>
          <w:sz w:val="24"/>
          <w:szCs w:val="24"/>
        </w:rPr>
        <w:t xml:space="preserve"> mogą być objęte</w:t>
      </w:r>
      <w:r w:rsidRPr="00CB047C">
        <w:rPr>
          <w:rFonts w:ascii="Times New Roman" w:hAnsi="Times New Roman"/>
          <w:sz w:val="24"/>
          <w:szCs w:val="24"/>
        </w:rPr>
        <w:t xml:space="preserve"> wyłącznie towar</w:t>
      </w:r>
      <w:r w:rsidR="000B2115" w:rsidRPr="00CB047C">
        <w:rPr>
          <w:rFonts w:ascii="Times New Roman" w:hAnsi="Times New Roman"/>
          <w:sz w:val="24"/>
          <w:szCs w:val="24"/>
        </w:rPr>
        <w:t>y</w:t>
      </w:r>
      <w:r w:rsidR="005B216C" w:rsidRPr="00CB047C">
        <w:rPr>
          <w:rFonts w:ascii="Times New Roman" w:hAnsi="Times New Roman"/>
          <w:sz w:val="24"/>
          <w:szCs w:val="24"/>
        </w:rPr>
        <w:t xml:space="preserve">, które są </w:t>
      </w:r>
      <w:r w:rsidRPr="00CB047C">
        <w:rPr>
          <w:rFonts w:ascii="Times New Roman" w:hAnsi="Times New Roman"/>
          <w:sz w:val="24"/>
          <w:szCs w:val="24"/>
        </w:rPr>
        <w:t xml:space="preserve">przedmiotem </w:t>
      </w:r>
      <w:r w:rsidR="005B216C" w:rsidRPr="00CB047C">
        <w:rPr>
          <w:rFonts w:ascii="Times New Roman" w:hAnsi="Times New Roman"/>
          <w:sz w:val="24"/>
          <w:szCs w:val="24"/>
        </w:rPr>
        <w:t>SOTI</w:t>
      </w:r>
      <w:r w:rsidRPr="00CB047C">
        <w:rPr>
          <w:rFonts w:ascii="Times New Roman" w:hAnsi="Times New Roman"/>
          <w:sz w:val="24"/>
          <w:szCs w:val="24"/>
        </w:rPr>
        <w:t xml:space="preserve"> (zdefiniowanej w art. 14 ust. 4 dyrektywy VAT</w:t>
      </w:r>
      <w:r w:rsidR="002A4D3F" w:rsidRPr="00CB047C">
        <w:rPr>
          <w:rFonts w:ascii="Times New Roman" w:hAnsi="Times New Roman"/>
          <w:sz w:val="24"/>
          <w:szCs w:val="24"/>
        </w:rPr>
        <w:t>)</w:t>
      </w:r>
      <w:r w:rsidR="005B216C" w:rsidRPr="00CB047C">
        <w:rPr>
          <w:rFonts w:ascii="Times New Roman" w:hAnsi="Times New Roman"/>
          <w:sz w:val="24"/>
          <w:szCs w:val="24"/>
        </w:rPr>
        <w:t>. USZ, podobnie</w:t>
      </w:r>
      <w:r w:rsidR="003E5FE1" w:rsidRPr="00CB047C">
        <w:rPr>
          <w:rFonts w:ascii="Times New Roman" w:hAnsi="Times New Roman"/>
          <w:sz w:val="24"/>
          <w:szCs w:val="24"/>
        </w:rPr>
        <w:t xml:space="preserve"> zatem</w:t>
      </w:r>
      <w:r w:rsidR="005B216C" w:rsidRPr="00CB047C">
        <w:rPr>
          <w:rFonts w:ascii="Times New Roman" w:hAnsi="Times New Roman"/>
          <w:sz w:val="24"/>
          <w:szCs w:val="24"/>
        </w:rPr>
        <w:t xml:space="preserve"> jak IOSS dotyczy jedynie towarów o wartości do 150 eu</w:t>
      </w:r>
      <w:r w:rsidR="00291D5A" w:rsidRPr="00CB047C">
        <w:rPr>
          <w:rFonts w:ascii="Times New Roman" w:hAnsi="Times New Roman"/>
          <w:sz w:val="24"/>
          <w:szCs w:val="24"/>
        </w:rPr>
        <w:t>ro umieszczonych w przesyłkach</w:t>
      </w:r>
      <w:r w:rsidR="005B216C" w:rsidRPr="00CB047C">
        <w:rPr>
          <w:rFonts w:ascii="Times New Roman" w:hAnsi="Times New Roman"/>
          <w:sz w:val="24"/>
          <w:szCs w:val="24"/>
        </w:rPr>
        <w:t xml:space="preserve"> oraz</w:t>
      </w:r>
      <w:r w:rsidR="00875453" w:rsidRPr="00CB047C">
        <w:rPr>
          <w:rFonts w:ascii="Times New Roman" w:hAnsi="Times New Roman"/>
          <w:sz w:val="24"/>
          <w:szCs w:val="24"/>
        </w:rPr>
        <w:t xml:space="preserve"> </w:t>
      </w:r>
      <w:r w:rsidR="005B216C" w:rsidRPr="00CB047C">
        <w:rPr>
          <w:rFonts w:ascii="Times New Roman" w:hAnsi="Times New Roman"/>
          <w:sz w:val="24"/>
          <w:szCs w:val="24"/>
        </w:rPr>
        <w:t>z uwagi na powiązanie z SOTI, która</w:t>
      </w:r>
      <w:r w:rsidRPr="00CB047C">
        <w:rPr>
          <w:rFonts w:ascii="Times New Roman" w:hAnsi="Times New Roman"/>
          <w:sz w:val="24"/>
          <w:szCs w:val="24"/>
        </w:rPr>
        <w:t xml:space="preserve"> </w:t>
      </w:r>
      <w:r w:rsidR="00B91BBB" w:rsidRPr="00CB047C">
        <w:rPr>
          <w:rFonts w:ascii="Times New Roman" w:hAnsi="Times New Roman"/>
          <w:sz w:val="24"/>
          <w:szCs w:val="24"/>
        </w:rPr>
        <w:t xml:space="preserve">w swej definicji </w:t>
      </w:r>
      <w:r w:rsidR="005B216C" w:rsidRPr="00CB047C">
        <w:rPr>
          <w:rFonts w:ascii="Times New Roman" w:hAnsi="Times New Roman"/>
          <w:sz w:val="24"/>
          <w:szCs w:val="24"/>
        </w:rPr>
        <w:t>odnosi się konkretnych</w:t>
      </w:r>
      <w:r w:rsidRPr="00CB047C">
        <w:rPr>
          <w:rFonts w:ascii="Times New Roman" w:hAnsi="Times New Roman"/>
          <w:sz w:val="24"/>
          <w:szCs w:val="24"/>
        </w:rPr>
        <w:t xml:space="preserve"> nabywców, którzy, co do zasady, nie są podatnikami VAT a są ostatecznymi konsumentami (B2C) - nie ma </w:t>
      </w:r>
      <w:r w:rsidR="005B216C" w:rsidRPr="00CB047C">
        <w:rPr>
          <w:rFonts w:ascii="Times New Roman" w:hAnsi="Times New Roman"/>
          <w:sz w:val="24"/>
          <w:szCs w:val="24"/>
        </w:rPr>
        <w:t xml:space="preserve">ono </w:t>
      </w:r>
      <w:r w:rsidR="005D2124" w:rsidRPr="00CB047C">
        <w:rPr>
          <w:rFonts w:ascii="Times New Roman" w:hAnsi="Times New Roman"/>
          <w:sz w:val="24"/>
          <w:szCs w:val="24"/>
        </w:rPr>
        <w:t xml:space="preserve">również </w:t>
      </w:r>
      <w:r w:rsidRPr="00CB047C">
        <w:rPr>
          <w:rFonts w:ascii="Times New Roman" w:hAnsi="Times New Roman"/>
          <w:sz w:val="24"/>
          <w:szCs w:val="24"/>
        </w:rPr>
        <w:t xml:space="preserve">zastosowania do transakcji B2B. </w:t>
      </w:r>
    </w:p>
    <w:p w14:paraId="0DF51562" w14:textId="14BE685E" w:rsidR="00D15BF2" w:rsidRPr="00CB047C" w:rsidRDefault="00D15BF2"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Aby wdrożyć te rozwiązania konieczne jest dokonanie stosownych zmian w ustawie o VAT, polegających na wprowadzeniu nowego art. 138</w:t>
      </w:r>
      <w:r w:rsidR="00831C89" w:rsidRPr="00CB047C">
        <w:rPr>
          <w:rFonts w:ascii="Times New Roman" w:hAnsi="Times New Roman"/>
          <w:sz w:val="24"/>
          <w:szCs w:val="24"/>
        </w:rPr>
        <w:t>i</w:t>
      </w:r>
      <w:r w:rsidRPr="00CB047C">
        <w:rPr>
          <w:rFonts w:ascii="Times New Roman" w:hAnsi="Times New Roman"/>
          <w:sz w:val="24"/>
          <w:szCs w:val="24"/>
        </w:rPr>
        <w:t xml:space="preserve"> oraz innych przepisów ściśle z nim powiązanych.</w:t>
      </w:r>
    </w:p>
    <w:p w14:paraId="704CEC2F" w14:textId="578451E2" w:rsidR="005C4968" w:rsidRPr="00CB047C" w:rsidRDefault="0034036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USZ może być stosowane</w:t>
      </w:r>
      <w:r w:rsidR="005C4968" w:rsidRPr="00CB047C">
        <w:rPr>
          <w:rFonts w:ascii="Times New Roman" w:hAnsi="Times New Roman"/>
          <w:sz w:val="24"/>
          <w:szCs w:val="24"/>
        </w:rPr>
        <w:t xml:space="preserve"> tylko wtedy, gdy import towarów odbywa się w państwie członkowskim, w którym towary w przesyłkach (do 150 euro) zostaną dostarczone do odbiorcy, będącego jednocześnie importerem tych towarów.</w:t>
      </w:r>
    </w:p>
    <w:p w14:paraId="71B78DBF" w14:textId="77777777" w:rsidR="005C4968" w:rsidRPr="00CB047C" w:rsidRDefault="005C496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Podatek VAT z tytułu importu towarów nadal jest należny od odbiorcy, dla którego towary są przeznaczone. Jednocześnie przepisy dyrektywy VAT wprowadzają następujące ułatwienia:</w:t>
      </w:r>
    </w:p>
    <w:p w14:paraId="29C5D286" w14:textId="127ABC43" w:rsidR="005C4968" w:rsidRPr="00CB047C" w:rsidRDefault="005C4968" w:rsidP="00EC45BA">
      <w:pPr>
        <w:pStyle w:val="Akapitzlist"/>
        <w:numPr>
          <w:ilvl w:val="0"/>
          <w:numId w:val="2"/>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osoba przedstawiająca towary organom celnym, dokonując zgłoszenia celnego </w:t>
      </w:r>
      <w:r w:rsidRPr="00CB047C">
        <w:rPr>
          <w:rFonts w:ascii="Times New Roman" w:hAnsi="Times New Roman"/>
          <w:sz w:val="24"/>
          <w:szCs w:val="24"/>
        </w:rPr>
        <w:br/>
        <w:t xml:space="preserve">o objęcie towaru procedurą dopuszczenia do obrotu w imieniu własnym lecz na rzecz innej osoby (odbiorcy towaru), musi zadeklarować i wpłacić podatek VAT faktycznie pobrany od odbiorcy towarów - importera. Uproszczenie to pozwala uniknąć sytuacji, w której </w:t>
      </w:r>
      <w:r w:rsidR="00875453" w:rsidRPr="00CB047C">
        <w:rPr>
          <w:rFonts w:ascii="Times New Roman" w:hAnsi="Times New Roman"/>
          <w:sz w:val="24"/>
          <w:szCs w:val="24"/>
        </w:rPr>
        <w:br/>
      </w:r>
      <w:r w:rsidRPr="00CB047C">
        <w:rPr>
          <w:rFonts w:ascii="Times New Roman" w:hAnsi="Times New Roman"/>
          <w:sz w:val="24"/>
          <w:szCs w:val="24"/>
        </w:rPr>
        <w:t xml:space="preserve">w przypadku towarów, które nie zostały dostarczone lub nie zostały przyjęte przez odbiorcę - importera, zgłaszający jako osoba przedstawiająca towary organom celnym jest nadal zobowiązany do zapłaty podatku VAT powiązanego z tym niedoręczonym towarem. Zgłaszający powinien przechowywać dowód niedostarczenia lub nieprzyjęcia towarów przez odbiorcę - importera, aby uzasadnić brak poboru podatku VAT z tytułu importu nieodebranych przesyłek. </w:t>
      </w:r>
      <w:r w:rsidR="00BD0340" w:rsidRPr="00CB047C">
        <w:rPr>
          <w:rFonts w:ascii="Times New Roman" w:hAnsi="Times New Roman"/>
          <w:sz w:val="24"/>
          <w:szCs w:val="24"/>
        </w:rPr>
        <w:t xml:space="preserve">Oznacza to zatem obowiązek wykazania w deklaracji miesięcznej tylko faktycznie pobranego VAT. </w:t>
      </w:r>
    </w:p>
    <w:p w14:paraId="252A1528" w14:textId="77777777" w:rsidR="005C4968" w:rsidRPr="00CB047C" w:rsidRDefault="005C4968" w:rsidP="00EC45BA">
      <w:pPr>
        <w:pStyle w:val="Akapitzlist"/>
        <w:numPr>
          <w:ilvl w:val="0"/>
          <w:numId w:val="2"/>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USZ wprowadza odroczenie terminu płatności VAT (faktycznie pobranego), który jest zbieżny (spójny) z odroczonym terminem płatności należności celnych, określonym w art. 111 UKC.</w:t>
      </w:r>
    </w:p>
    <w:p w14:paraId="5A7A5507" w14:textId="77777777" w:rsidR="005C4968" w:rsidRPr="00CB047C" w:rsidRDefault="005C4968" w:rsidP="00EC45BA">
      <w:pPr>
        <w:pStyle w:val="Akapitzlist"/>
        <w:numPr>
          <w:ilvl w:val="0"/>
          <w:numId w:val="2"/>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lastRenderedPageBreak/>
        <w:t xml:space="preserve">Państwa członkowskie UE mogą zezwolić na kolejne uproszczenie polegające na stosowaniu standardowej stawki VAT na towary zgłoszone organom celnym w ramach USZ. Ułatwia to proces składania zgłoszeń celnych podmiotom zgłaszającym, które mogą napotkać trudności w stosowaniu prawidłowych stawek VAT względem dużej liczby przesyłek </w:t>
      </w:r>
      <w:r w:rsidRPr="00CB047C">
        <w:rPr>
          <w:rFonts w:ascii="Times New Roman" w:hAnsi="Times New Roman"/>
          <w:sz w:val="24"/>
          <w:szCs w:val="24"/>
        </w:rPr>
        <w:br/>
        <w:t xml:space="preserve">o niewielkiej wartości. </w:t>
      </w:r>
    </w:p>
    <w:p w14:paraId="49135E7E" w14:textId="6A8B21F9" w:rsidR="005C4968" w:rsidRPr="00CB047C" w:rsidRDefault="005C496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Stosowanie USZ </w:t>
      </w:r>
      <w:r w:rsidR="00802634" w:rsidRPr="00CB047C">
        <w:rPr>
          <w:rFonts w:ascii="Times New Roman" w:hAnsi="Times New Roman"/>
          <w:sz w:val="24"/>
          <w:szCs w:val="24"/>
        </w:rPr>
        <w:t>umożliwia</w:t>
      </w:r>
      <w:r w:rsidRPr="00CB047C">
        <w:rPr>
          <w:rFonts w:ascii="Times New Roman" w:hAnsi="Times New Roman"/>
          <w:sz w:val="24"/>
          <w:szCs w:val="24"/>
        </w:rPr>
        <w:t xml:space="preserve"> </w:t>
      </w:r>
      <w:r w:rsidR="008E6518" w:rsidRPr="00CB047C">
        <w:rPr>
          <w:rFonts w:ascii="Times New Roman" w:hAnsi="Times New Roman"/>
          <w:sz w:val="24"/>
          <w:szCs w:val="24"/>
        </w:rPr>
        <w:t xml:space="preserve">także </w:t>
      </w:r>
      <w:r w:rsidRPr="00CB047C">
        <w:rPr>
          <w:rFonts w:ascii="Times New Roman" w:hAnsi="Times New Roman"/>
          <w:sz w:val="24"/>
          <w:szCs w:val="24"/>
        </w:rPr>
        <w:t>państw</w:t>
      </w:r>
      <w:r w:rsidR="00802634" w:rsidRPr="00CB047C">
        <w:rPr>
          <w:rFonts w:ascii="Times New Roman" w:hAnsi="Times New Roman"/>
          <w:sz w:val="24"/>
          <w:szCs w:val="24"/>
        </w:rPr>
        <w:t>om</w:t>
      </w:r>
      <w:r w:rsidRPr="00CB047C">
        <w:rPr>
          <w:rFonts w:ascii="Times New Roman" w:hAnsi="Times New Roman"/>
          <w:sz w:val="24"/>
          <w:szCs w:val="24"/>
        </w:rPr>
        <w:t xml:space="preserve"> członkowski</w:t>
      </w:r>
      <w:r w:rsidR="00802634" w:rsidRPr="00CB047C">
        <w:rPr>
          <w:rFonts w:ascii="Times New Roman" w:hAnsi="Times New Roman"/>
          <w:sz w:val="24"/>
          <w:szCs w:val="24"/>
        </w:rPr>
        <w:t>m</w:t>
      </w:r>
      <w:r w:rsidRPr="00CB047C">
        <w:rPr>
          <w:rFonts w:ascii="Times New Roman" w:hAnsi="Times New Roman"/>
          <w:sz w:val="24"/>
          <w:szCs w:val="24"/>
        </w:rPr>
        <w:t xml:space="preserve"> </w:t>
      </w:r>
      <w:r w:rsidR="00802634" w:rsidRPr="00CB047C">
        <w:rPr>
          <w:rFonts w:ascii="Times New Roman" w:hAnsi="Times New Roman"/>
          <w:sz w:val="24"/>
          <w:szCs w:val="24"/>
        </w:rPr>
        <w:t>odstąpienie od</w:t>
      </w:r>
      <w:r w:rsidRPr="00CB047C">
        <w:rPr>
          <w:rFonts w:ascii="Times New Roman" w:hAnsi="Times New Roman"/>
          <w:sz w:val="24"/>
          <w:szCs w:val="24"/>
        </w:rPr>
        <w:t xml:space="preserve"> wymagania od osoby przedstawiającej towary organom celnym upoważnienia od </w:t>
      </w:r>
      <w:r w:rsidR="00802634" w:rsidRPr="00CB047C">
        <w:rPr>
          <w:rFonts w:ascii="Times New Roman" w:hAnsi="Times New Roman"/>
          <w:sz w:val="24"/>
          <w:szCs w:val="24"/>
        </w:rPr>
        <w:t xml:space="preserve">każdego </w:t>
      </w:r>
      <w:r w:rsidRPr="00CB047C">
        <w:rPr>
          <w:rFonts w:ascii="Times New Roman" w:hAnsi="Times New Roman"/>
          <w:sz w:val="24"/>
          <w:szCs w:val="24"/>
        </w:rPr>
        <w:t>odbiorcy - importera do przedstawienia towarów organom celnym w jego imieniu</w:t>
      </w:r>
      <w:r w:rsidR="00802634" w:rsidRPr="00CB047C">
        <w:rPr>
          <w:rFonts w:ascii="Times New Roman" w:hAnsi="Times New Roman"/>
          <w:sz w:val="24"/>
          <w:szCs w:val="24"/>
        </w:rPr>
        <w:t xml:space="preserve"> poprzez złożenie stosownego oświadczenia</w:t>
      </w:r>
      <w:r w:rsidRPr="00CB047C">
        <w:rPr>
          <w:rFonts w:ascii="Times New Roman" w:hAnsi="Times New Roman"/>
          <w:sz w:val="24"/>
          <w:szCs w:val="24"/>
        </w:rPr>
        <w:t>.</w:t>
      </w:r>
      <w:r w:rsidR="008E6518" w:rsidRPr="00CB047C">
        <w:rPr>
          <w:rFonts w:ascii="Times New Roman" w:hAnsi="Times New Roman"/>
          <w:sz w:val="24"/>
          <w:szCs w:val="24"/>
        </w:rPr>
        <w:t xml:space="preserve"> To rozwiązanie jest fakultatywne</w:t>
      </w:r>
      <w:r w:rsidR="00B91BBB" w:rsidRPr="00CB047C">
        <w:rPr>
          <w:rFonts w:ascii="Times New Roman" w:hAnsi="Times New Roman"/>
          <w:sz w:val="24"/>
          <w:szCs w:val="24"/>
        </w:rPr>
        <w:t>,</w:t>
      </w:r>
      <w:r w:rsidR="008E6518" w:rsidRPr="00CB047C">
        <w:rPr>
          <w:rFonts w:ascii="Times New Roman" w:hAnsi="Times New Roman"/>
          <w:sz w:val="24"/>
          <w:szCs w:val="24"/>
        </w:rPr>
        <w:t xml:space="preserve"> zatem jest to decyzja danego państwa członkowskiego.</w:t>
      </w:r>
    </w:p>
    <w:p w14:paraId="071CE01E" w14:textId="77777777" w:rsidR="005C4968" w:rsidRPr="00CB047C" w:rsidRDefault="005C4968" w:rsidP="002E6578">
      <w:pPr>
        <w:pStyle w:val="USTustnpkodeksu"/>
        <w:spacing w:before="240" w:line="340" w:lineRule="atLeast"/>
        <w:ind w:firstLine="0"/>
        <w:rPr>
          <w:rFonts w:ascii="Times New Roman" w:hAnsi="Times New Roman" w:cs="Times New Roman"/>
          <w:szCs w:val="24"/>
        </w:rPr>
      </w:pPr>
      <w:r w:rsidRPr="00CB047C">
        <w:rPr>
          <w:rFonts w:ascii="Times New Roman" w:hAnsi="Times New Roman" w:cs="Times New Roman"/>
          <w:szCs w:val="24"/>
        </w:rPr>
        <w:t xml:space="preserve">USZ nie zmienia istniejących zasad odprawy celnej. </w:t>
      </w:r>
    </w:p>
    <w:p w14:paraId="05B55456" w14:textId="77777777" w:rsidR="005C4968" w:rsidRPr="00CB047C" w:rsidRDefault="005C496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Przejście na dane elektroniczne pozyskiwane bezpośrednio od sprzedawców lub platform handlu elektronicznego znacznie zwiększy efektywność odprawy celnej. </w:t>
      </w:r>
    </w:p>
    <w:p w14:paraId="1803BFEA" w14:textId="0C08FF8F" w:rsidR="00B44BA0" w:rsidRPr="00CB047C" w:rsidRDefault="00B44BA0" w:rsidP="00EC45BA">
      <w:pPr>
        <w:pStyle w:val="Akapitzlist"/>
        <w:numPr>
          <w:ilvl w:val="0"/>
          <w:numId w:val="37"/>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Ogólne zasady USZ:</w:t>
      </w:r>
    </w:p>
    <w:p w14:paraId="62E623A9" w14:textId="5040C4E0" w:rsidR="00B44BA0" w:rsidRPr="00CB047C" w:rsidRDefault="00B44BA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Od 1 </w:t>
      </w:r>
      <w:r w:rsidR="005D64A7" w:rsidRPr="00CB047C">
        <w:rPr>
          <w:rFonts w:ascii="Times New Roman" w:hAnsi="Times New Roman"/>
          <w:sz w:val="24"/>
          <w:szCs w:val="24"/>
        </w:rPr>
        <w:t xml:space="preserve">lipca </w:t>
      </w:r>
      <w:r w:rsidRPr="00CB047C">
        <w:rPr>
          <w:rFonts w:ascii="Times New Roman" w:hAnsi="Times New Roman"/>
          <w:sz w:val="24"/>
          <w:szCs w:val="24"/>
        </w:rPr>
        <w:t>2021 r. obowiązywać będzie odroczenie terminu płatności podatku z tytułu importu, który będzie zbieżny z odroczonym terminem płatności należności celnych (zob. art. 111 UKC). Od tego dnia będzie istniała możliwość skorzystania uproszczonego impor</w:t>
      </w:r>
      <w:r w:rsidR="00B91BBB" w:rsidRPr="00CB047C">
        <w:rPr>
          <w:rFonts w:ascii="Times New Roman" w:hAnsi="Times New Roman"/>
          <w:sz w:val="24"/>
          <w:szCs w:val="24"/>
        </w:rPr>
        <w:t xml:space="preserve">tu towarów </w:t>
      </w:r>
      <w:r w:rsidR="009231F2" w:rsidRPr="00CB047C">
        <w:rPr>
          <w:rFonts w:ascii="Times New Roman" w:hAnsi="Times New Roman"/>
          <w:sz w:val="24"/>
          <w:szCs w:val="24"/>
        </w:rPr>
        <w:br/>
      </w:r>
      <w:r w:rsidR="00B91BBB" w:rsidRPr="00CB047C">
        <w:rPr>
          <w:rFonts w:ascii="Times New Roman" w:hAnsi="Times New Roman"/>
          <w:sz w:val="24"/>
          <w:szCs w:val="24"/>
        </w:rPr>
        <w:t>z wykorzystaniem USZ</w:t>
      </w:r>
      <w:r w:rsidRPr="00CB047C">
        <w:rPr>
          <w:rFonts w:ascii="Times New Roman" w:hAnsi="Times New Roman"/>
          <w:sz w:val="24"/>
          <w:szCs w:val="24"/>
        </w:rPr>
        <w:t xml:space="preserve">. USZ może być stosowane tylko wtedy, gdy rzeczywista wartość towarów w przesyłce nie przekracza 150 euro, a towarów nie można zgłosić organom celnym za pośrednictwem IOSS. </w:t>
      </w:r>
    </w:p>
    <w:p w14:paraId="31F2F851" w14:textId="43725B60" w:rsidR="00B44BA0" w:rsidRPr="00CB047C" w:rsidRDefault="00B44BA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Jeżeli towary są zgłaszane organom celnym w ramach USZ, to </w:t>
      </w:r>
      <w:r w:rsidR="007F00DD">
        <w:rPr>
          <w:rFonts w:ascii="Times New Roman" w:hAnsi="Times New Roman"/>
          <w:sz w:val="24"/>
          <w:szCs w:val="24"/>
        </w:rPr>
        <w:t xml:space="preserve">gdy państwo członkowskie skorzystało z opcji stosowania stawki podstawowej to </w:t>
      </w:r>
      <w:r w:rsidRPr="00CB047C">
        <w:rPr>
          <w:rFonts w:ascii="Times New Roman" w:hAnsi="Times New Roman"/>
          <w:sz w:val="24"/>
          <w:szCs w:val="24"/>
        </w:rPr>
        <w:t xml:space="preserve">obowiązkowa jest podstawowa stawka podatkowa. Jeżeli odbiorca chce opodatkować towary według obniżonej stawki podatkowej, musi złożyć standardowe zgłoszenie celne. Osoba odpowiedzialna za pobór podatku </w:t>
      </w:r>
      <w:r w:rsidR="005A4250" w:rsidRPr="00CB047C">
        <w:rPr>
          <w:rFonts w:ascii="Times New Roman" w:hAnsi="Times New Roman"/>
          <w:sz w:val="24"/>
          <w:szCs w:val="24"/>
        </w:rPr>
        <w:t xml:space="preserve">powinna </w:t>
      </w:r>
      <w:r w:rsidRPr="00CB047C">
        <w:rPr>
          <w:rFonts w:ascii="Times New Roman" w:hAnsi="Times New Roman"/>
          <w:sz w:val="24"/>
          <w:szCs w:val="24"/>
        </w:rPr>
        <w:t>podjąć odpowiednie środki, aby zapewnić zapłacenie właściwej</w:t>
      </w:r>
      <w:r w:rsidR="005D64A7" w:rsidRPr="00CB047C">
        <w:rPr>
          <w:rFonts w:ascii="Times New Roman" w:hAnsi="Times New Roman"/>
          <w:sz w:val="24"/>
          <w:szCs w:val="24"/>
        </w:rPr>
        <w:t xml:space="preserve"> (prawidłowej)</w:t>
      </w:r>
      <w:r w:rsidRPr="00CB047C">
        <w:rPr>
          <w:rFonts w:ascii="Times New Roman" w:hAnsi="Times New Roman"/>
          <w:sz w:val="24"/>
          <w:szCs w:val="24"/>
        </w:rPr>
        <w:t xml:space="preserve"> kwoty podatku (zob. art. 15 UKC). Przykładowo osoba odpowiedzialna za </w:t>
      </w:r>
      <w:r w:rsidR="0007042B" w:rsidRPr="00CB047C">
        <w:rPr>
          <w:rFonts w:ascii="Times New Roman" w:hAnsi="Times New Roman"/>
          <w:sz w:val="24"/>
          <w:szCs w:val="24"/>
        </w:rPr>
        <w:t>pobór podatku</w:t>
      </w:r>
      <w:r w:rsidRPr="00CB047C">
        <w:rPr>
          <w:rFonts w:ascii="Times New Roman" w:hAnsi="Times New Roman"/>
          <w:sz w:val="24"/>
          <w:szCs w:val="24"/>
        </w:rPr>
        <w:t xml:space="preserve"> może zażądać oryginalnej faktury od osoby, dla której towary są przeznaczone. Ponadto osoba odpowiedzialna za pobór podatku musi prowadzić ewidencję importu towarów, który podlega USZ. Ewidencj</w:t>
      </w:r>
      <w:r w:rsidR="005A4250" w:rsidRPr="00CB047C">
        <w:rPr>
          <w:rFonts w:ascii="Times New Roman" w:hAnsi="Times New Roman"/>
          <w:sz w:val="24"/>
          <w:szCs w:val="24"/>
        </w:rPr>
        <w:t>a</w:t>
      </w:r>
      <w:r w:rsidRPr="00CB047C">
        <w:rPr>
          <w:rFonts w:ascii="Times New Roman" w:hAnsi="Times New Roman"/>
          <w:sz w:val="24"/>
          <w:szCs w:val="24"/>
        </w:rPr>
        <w:t xml:space="preserve"> mus</w:t>
      </w:r>
      <w:r w:rsidR="005A4250" w:rsidRPr="00CB047C">
        <w:rPr>
          <w:rFonts w:ascii="Times New Roman" w:hAnsi="Times New Roman"/>
          <w:sz w:val="24"/>
          <w:szCs w:val="24"/>
        </w:rPr>
        <w:t>i</w:t>
      </w:r>
      <w:r w:rsidRPr="00CB047C">
        <w:rPr>
          <w:rFonts w:ascii="Times New Roman" w:hAnsi="Times New Roman"/>
          <w:sz w:val="24"/>
          <w:szCs w:val="24"/>
        </w:rPr>
        <w:t xml:space="preserve"> umożliwiać weryfikację poprawności </w:t>
      </w:r>
      <w:r w:rsidR="005D64A7" w:rsidRPr="00CB047C">
        <w:rPr>
          <w:rFonts w:ascii="Times New Roman" w:hAnsi="Times New Roman"/>
          <w:sz w:val="24"/>
          <w:szCs w:val="24"/>
        </w:rPr>
        <w:t xml:space="preserve">wykazanego </w:t>
      </w:r>
      <w:r w:rsidRPr="00CB047C">
        <w:rPr>
          <w:rFonts w:ascii="Times New Roman" w:hAnsi="Times New Roman"/>
          <w:sz w:val="24"/>
          <w:szCs w:val="24"/>
        </w:rPr>
        <w:t>podatku</w:t>
      </w:r>
      <w:r w:rsidR="009231F2" w:rsidRPr="00CB047C">
        <w:rPr>
          <w:rFonts w:ascii="Times New Roman" w:hAnsi="Times New Roman"/>
          <w:sz w:val="24"/>
          <w:szCs w:val="24"/>
        </w:rPr>
        <w:t xml:space="preserve">, </w:t>
      </w:r>
      <w:r w:rsidRPr="00CB047C">
        <w:rPr>
          <w:rFonts w:ascii="Times New Roman" w:hAnsi="Times New Roman"/>
          <w:sz w:val="24"/>
          <w:szCs w:val="24"/>
        </w:rPr>
        <w:t xml:space="preserve">i </w:t>
      </w:r>
      <w:r w:rsidR="009231F2" w:rsidRPr="00CB047C">
        <w:rPr>
          <w:rFonts w:ascii="Times New Roman" w:hAnsi="Times New Roman"/>
          <w:sz w:val="24"/>
          <w:szCs w:val="24"/>
        </w:rPr>
        <w:t xml:space="preserve">przesyłana </w:t>
      </w:r>
      <w:r w:rsidRPr="00CB047C">
        <w:rPr>
          <w:rFonts w:ascii="Times New Roman" w:hAnsi="Times New Roman"/>
          <w:sz w:val="24"/>
          <w:szCs w:val="24"/>
        </w:rPr>
        <w:t xml:space="preserve">drogą elektroniczną na żądanie </w:t>
      </w:r>
      <w:r w:rsidR="009231F2" w:rsidRPr="00CB047C">
        <w:rPr>
          <w:rFonts w:ascii="Times New Roman" w:hAnsi="Times New Roman"/>
          <w:sz w:val="24"/>
          <w:szCs w:val="24"/>
        </w:rPr>
        <w:t xml:space="preserve">odpowiedniego </w:t>
      </w:r>
      <w:r w:rsidRPr="00CB047C">
        <w:rPr>
          <w:rFonts w:ascii="Times New Roman" w:hAnsi="Times New Roman"/>
          <w:sz w:val="24"/>
          <w:szCs w:val="24"/>
        </w:rPr>
        <w:t>organu celnego</w:t>
      </w:r>
      <w:r w:rsidR="009231F2" w:rsidRPr="00CB047C">
        <w:rPr>
          <w:rFonts w:ascii="Times New Roman" w:hAnsi="Times New Roman"/>
          <w:sz w:val="24"/>
          <w:szCs w:val="24"/>
        </w:rPr>
        <w:t xml:space="preserve"> lub podatkowego</w:t>
      </w:r>
      <w:r w:rsidRPr="00CB047C">
        <w:rPr>
          <w:rFonts w:ascii="Times New Roman" w:hAnsi="Times New Roman"/>
          <w:sz w:val="24"/>
          <w:szCs w:val="24"/>
        </w:rPr>
        <w:t xml:space="preserve">. </w:t>
      </w:r>
    </w:p>
    <w:p w14:paraId="23FADB9D" w14:textId="5D55B79B" w:rsidR="00B44BA0" w:rsidRPr="00CB047C" w:rsidRDefault="00B44BA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podkreślić, że podobnie jak przy IOSS, jeżeli zakupu towaru do 150 euro (będącego przedmiotem SOTI) dokonuje przedsiębiorca na potrzeby prowadzenia swojej działalności gospodarczej (czyli nabyte towary są </w:t>
      </w:r>
      <w:r w:rsidRPr="00CB047C">
        <w:rPr>
          <w:rFonts w:ascii="Times New Roman" w:hAnsi="Times New Roman"/>
          <w:sz w:val="24"/>
          <w:szCs w:val="24"/>
          <w:shd w:val="clear" w:color="auto" w:fill="FFFFFF"/>
        </w:rPr>
        <w:t>wykorzystywane do wykonywania czynności opodatkowanych)</w:t>
      </w:r>
      <w:r w:rsidRPr="00CB047C">
        <w:rPr>
          <w:rFonts w:ascii="Times New Roman" w:hAnsi="Times New Roman"/>
          <w:sz w:val="24"/>
          <w:szCs w:val="24"/>
        </w:rPr>
        <w:t xml:space="preserve">, powinien on powiadomić sprzedawcę o tym fakcie i wówczas towary nie mogą być importowane z wykorzystaniem USZ (ani IOSS), gdyż te uproszczenia są dedykowane tylko dla ostatecznych konsumentów a nie podatników VAT. Do importu takich </w:t>
      </w:r>
      <w:r w:rsidRPr="00CB047C">
        <w:rPr>
          <w:rFonts w:ascii="Times New Roman" w:hAnsi="Times New Roman"/>
          <w:sz w:val="24"/>
          <w:szCs w:val="24"/>
        </w:rPr>
        <w:lastRenderedPageBreak/>
        <w:t xml:space="preserve">towarów zastosowanie mają tylko zasady ogólne - w momencie importu </w:t>
      </w:r>
      <w:r w:rsidR="00B91BBB" w:rsidRPr="00CB047C">
        <w:rPr>
          <w:rFonts w:ascii="Times New Roman" w:hAnsi="Times New Roman"/>
          <w:sz w:val="24"/>
          <w:szCs w:val="24"/>
        </w:rPr>
        <w:t>powinno</w:t>
      </w:r>
      <w:r w:rsidRPr="00CB047C">
        <w:rPr>
          <w:rFonts w:ascii="Times New Roman" w:hAnsi="Times New Roman"/>
          <w:sz w:val="24"/>
          <w:szCs w:val="24"/>
        </w:rPr>
        <w:t xml:space="preserve"> być złożone standardowe zgłoszenie celne.</w:t>
      </w:r>
    </w:p>
    <w:p w14:paraId="69C7D02D" w14:textId="1BEA15F0" w:rsidR="00B44BA0" w:rsidRPr="00CB047C" w:rsidRDefault="00B44BA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Niepowiadomienie sprzedawcy o statusie nabywcy jako podatnika VAT, skutkować będzie potraktowaniem go przez sprzedawcę jako ostatecznego konsumenta (B2C)</w:t>
      </w:r>
      <w:r w:rsidR="00406D3B" w:rsidRPr="00CB047C">
        <w:rPr>
          <w:rFonts w:ascii="Times New Roman" w:hAnsi="Times New Roman"/>
          <w:sz w:val="24"/>
          <w:szCs w:val="24"/>
        </w:rPr>
        <w:t>.</w:t>
      </w:r>
      <w:r w:rsidRPr="00CB047C">
        <w:rPr>
          <w:rFonts w:ascii="Times New Roman" w:hAnsi="Times New Roman"/>
          <w:sz w:val="24"/>
          <w:szCs w:val="24"/>
        </w:rPr>
        <w:t xml:space="preserve">, </w:t>
      </w:r>
    </w:p>
    <w:p w14:paraId="7116A2BA" w14:textId="7664ADD2" w:rsidR="00EF15A3" w:rsidRPr="00CB047C" w:rsidRDefault="00EF15A3"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Usunięcie progu dla zwolnienia z VAT </w:t>
      </w:r>
      <w:r w:rsidR="00DF6343" w:rsidRPr="00CB047C">
        <w:rPr>
          <w:rFonts w:ascii="Times New Roman" w:hAnsi="Times New Roman"/>
          <w:b/>
          <w:sz w:val="24"/>
          <w:szCs w:val="24"/>
        </w:rPr>
        <w:t xml:space="preserve">dla importu </w:t>
      </w:r>
      <w:r w:rsidRPr="00CB047C">
        <w:rPr>
          <w:rFonts w:ascii="Times New Roman" w:hAnsi="Times New Roman"/>
          <w:b/>
          <w:sz w:val="24"/>
          <w:szCs w:val="24"/>
        </w:rPr>
        <w:t>towarów w przesyłkach</w:t>
      </w:r>
    </w:p>
    <w:p w14:paraId="693A6A24" w14:textId="12048293"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Przesyłki dostarczane bezpośrednio konsumentom o wartości poniżej 10/22 EUR mogą obecnie korzystać ze zwolnienia z podatku VAT tzn. są dostarczane bez VAT bezpośrednio konsumentom w UE. Środek ten został opracowany w momencie jego przyjęcia w 1983 r. jako środek upraszczający, aby uniknąć sytuacji, w której administracja celna i podmioty gospodarcze poświęcają zbyt dużo czasu na odprawę celną towarów o niskiej wartości.</w:t>
      </w:r>
    </w:p>
    <w:p w14:paraId="0106C3FE" w14:textId="77777777"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Wraz z rozwojem handlu elektronicznego przekształciło się to w kosztowną i rosnącą ulgę podatkową z korzyścią dla sprzedawców spoza UE i powodującą przeniesienie przedsiębiorstw z UE do państw trzecich lub terytoriów trzecich. </w:t>
      </w:r>
    </w:p>
    <w:p w14:paraId="7B99A3BD" w14:textId="23CB8F23"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Ponadto zwolnienie to jest źródłem ciągłych skarg ze strony przedsiębiorstw z UE, ponieważ słusznie twierdzą, że są w niekorzystnej sytuacji konkurencyjnej </w:t>
      </w:r>
      <w:r w:rsidR="00AD7211" w:rsidRPr="00CB047C">
        <w:rPr>
          <w:rFonts w:ascii="Times New Roman" w:hAnsi="Times New Roman"/>
          <w:sz w:val="24"/>
          <w:szCs w:val="24"/>
        </w:rPr>
        <w:t xml:space="preserve">wobec </w:t>
      </w:r>
      <w:r w:rsidRPr="00CB047C">
        <w:rPr>
          <w:rFonts w:ascii="Times New Roman" w:hAnsi="Times New Roman"/>
          <w:sz w:val="24"/>
          <w:szCs w:val="24"/>
        </w:rPr>
        <w:t>dostawców spoza UE. Istnieją również dowody na to, że zwolnienie jest przedmiotem nadużycia, w wyniku czego wartość przesyłek jest zaniżona, aby utrzymać się w ramach kwoty zwolnienia, co wskazuje, że straty w podatku VAT mogą być jeszcze wyższe.</w:t>
      </w:r>
    </w:p>
    <w:p w14:paraId="502B79E7" w14:textId="77777777"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Państwa członkowskie mają możliwość zniesienia progu dla zamówień wysyłkowych, w tym transakcji e-commerce, którego dokonała tylko Polska i Francja. </w:t>
      </w:r>
    </w:p>
    <w:p w14:paraId="5AD385C4" w14:textId="7B698B38" w:rsidR="00EF15A3" w:rsidRPr="00CB047C" w:rsidRDefault="00EF15A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Dyrektywa 2017/2455 uchyla zwolnienie z VAT dla importu towarów w przesyłkach </w:t>
      </w:r>
      <w:r w:rsidR="00DF6343" w:rsidRPr="00CB047C">
        <w:rPr>
          <w:rFonts w:ascii="Times New Roman" w:hAnsi="Times New Roman"/>
          <w:sz w:val="24"/>
          <w:szCs w:val="24"/>
        </w:rPr>
        <w:br/>
      </w:r>
      <w:r w:rsidRPr="00CB047C">
        <w:rPr>
          <w:rFonts w:ascii="Times New Roman" w:hAnsi="Times New Roman"/>
          <w:sz w:val="24"/>
          <w:szCs w:val="24"/>
        </w:rPr>
        <w:t>o wartości nieprzekraczającej 22 euro poprzez usunięcie tytułu IV dyrektyw</w:t>
      </w:r>
      <w:r w:rsidR="00DF6343" w:rsidRPr="00CB047C">
        <w:rPr>
          <w:rFonts w:ascii="Times New Roman" w:hAnsi="Times New Roman"/>
          <w:sz w:val="24"/>
          <w:szCs w:val="24"/>
        </w:rPr>
        <w:t>y</w:t>
      </w:r>
      <w:r w:rsidRPr="00CB047C">
        <w:rPr>
          <w:rFonts w:ascii="Times New Roman" w:hAnsi="Times New Roman"/>
          <w:sz w:val="24"/>
          <w:szCs w:val="24"/>
        </w:rPr>
        <w:t xml:space="preserve"> </w:t>
      </w:r>
      <w:r w:rsidR="00D67CAA" w:rsidRPr="00CB047C">
        <w:rPr>
          <w:rFonts w:ascii="Times New Roman" w:hAnsi="Times New Roman"/>
          <w:sz w:val="24"/>
          <w:szCs w:val="24"/>
        </w:rPr>
        <w:t>R</w:t>
      </w:r>
      <w:r w:rsidRPr="00CB047C">
        <w:rPr>
          <w:rFonts w:ascii="Times New Roman" w:hAnsi="Times New Roman"/>
          <w:sz w:val="24"/>
          <w:szCs w:val="24"/>
        </w:rPr>
        <w:t xml:space="preserve">ady 2009/132/WE z dnia 19 października 2009 r. i wprowadza nowe zwolnienie z VAT dla importu towarów w przesyłkach o wartości nieprzekraczającej 150 euro, uzależniając to zwolnienie od zadeklarowania VAT w ramach IOSS. </w:t>
      </w:r>
    </w:p>
    <w:p w14:paraId="755DC762" w14:textId="0D69557F" w:rsidR="00ED4D28" w:rsidRPr="00CB047C" w:rsidRDefault="00714FAE"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II.</w:t>
      </w:r>
      <w:r w:rsidRPr="00CB047C">
        <w:t xml:space="preserve"> </w:t>
      </w:r>
      <w:r w:rsidR="00EE5673" w:rsidRPr="00CB047C">
        <w:rPr>
          <w:rFonts w:ascii="Times New Roman" w:hAnsi="Times New Roman"/>
          <w:b/>
          <w:sz w:val="24"/>
          <w:szCs w:val="24"/>
        </w:rPr>
        <w:t>C</w:t>
      </w:r>
      <w:r w:rsidR="00071519" w:rsidRPr="00CB047C">
        <w:rPr>
          <w:rFonts w:ascii="Times New Roman" w:hAnsi="Times New Roman"/>
          <w:b/>
          <w:sz w:val="24"/>
          <w:szCs w:val="24"/>
        </w:rPr>
        <w:t>zęść szczególna</w:t>
      </w:r>
    </w:p>
    <w:p w14:paraId="6CB5881D" w14:textId="79721644" w:rsidR="005837F0" w:rsidRPr="00CB047C" w:rsidRDefault="00637733"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1) </w:t>
      </w:r>
      <w:r w:rsidR="0025713E" w:rsidRPr="00CB047C">
        <w:rPr>
          <w:rFonts w:ascii="Times New Roman" w:hAnsi="Times New Roman"/>
          <w:b/>
          <w:sz w:val="24"/>
          <w:szCs w:val="24"/>
        </w:rPr>
        <w:t>Art. 2 ustawy o VAT</w:t>
      </w:r>
    </w:p>
    <w:p w14:paraId="794FF9B2" w14:textId="7E7A5802" w:rsidR="009519F0" w:rsidRPr="00CB047C" w:rsidRDefault="00EE5673"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bCs/>
          <w:color w:val="auto"/>
          <w:sz w:val="24"/>
          <w:szCs w:val="24"/>
        </w:rPr>
        <w:t>Art. 2</w:t>
      </w:r>
      <w:r w:rsidR="009519F0" w:rsidRPr="00CB047C">
        <w:rPr>
          <w:rFonts w:ascii="Times New Roman" w:hAnsi="Times New Roman" w:cs="Times New Roman"/>
          <w:b/>
          <w:bCs/>
          <w:color w:val="auto"/>
          <w:sz w:val="24"/>
          <w:szCs w:val="24"/>
        </w:rPr>
        <w:t xml:space="preserve"> </w:t>
      </w:r>
      <w:r w:rsidRPr="00CB047C">
        <w:rPr>
          <w:rFonts w:ascii="Times New Roman" w:hAnsi="Times New Roman" w:cs="Times New Roman"/>
          <w:b/>
          <w:bCs/>
          <w:color w:val="auto"/>
          <w:sz w:val="24"/>
          <w:szCs w:val="24"/>
        </w:rPr>
        <w:t xml:space="preserve">pkt 5a </w:t>
      </w:r>
      <w:r w:rsidR="009519F0" w:rsidRPr="00CB047C">
        <w:rPr>
          <w:rFonts w:ascii="Times New Roman" w:hAnsi="Times New Roman" w:cs="Times New Roman"/>
          <w:b/>
          <w:bCs/>
          <w:color w:val="auto"/>
          <w:sz w:val="24"/>
          <w:szCs w:val="24"/>
        </w:rPr>
        <w:t>ustawy o VAT</w:t>
      </w:r>
      <w:r w:rsidR="00E97F92" w:rsidRPr="00CB047C">
        <w:rPr>
          <w:rFonts w:ascii="Times New Roman" w:hAnsi="Times New Roman" w:cs="Times New Roman"/>
          <w:b/>
          <w:bCs/>
          <w:color w:val="auto"/>
          <w:sz w:val="24"/>
          <w:szCs w:val="24"/>
        </w:rPr>
        <w:t xml:space="preserve"> – implementacja art. 358a pkt 3 oraz art. 369a pkt 3 dyrektywy</w:t>
      </w:r>
      <w:r w:rsidR="00DB32DD" w:rsidRPr="00CB047C">
        <w:rPr>
          <w:rFonts w:ascii="Times New Roman" w:hAnsi="Times New Roman" w:cs="Times New Roman"/>
          <w:b/>
          <w:bCs/>
          <w:color w:val="auto"/>
          <w:sz w:val="24"/>
          <w:szCs w:val="24"/>
        </w:rPr>
        <w:t xml:space="preserve"> </w:t>
      </w:r>
      <w:r w:rsidR="008F0B25" w:rsidRPr="00CB047C">
        <w:rPr>
          <w:rFonts w:ascii="Times New Roman" w:hAnsi="Times New Roman" w:cs="Times New Roman"/>
          <w:b/>
          <w:bCs/>
          <w:color w:val="auto"/>
          <w:sz w:val="24"/>
          <w:szCs w:val="24"/>
        </w:rPr>
        <w:t xml:space="preserve">VAT </w:t>
      </w:r>
    </w:p>
    <w:p w14:paraId="5AA7A8F1" w14:textId="14BC381F" w:rsidR="00EE5673" w:rsidRPr="00CB047C" w:rsidRDefault="00EE5673"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Definicja „państwa członkowskiego konsumpcji” wskazana w </w:t>
      </w:r>
      <w:r w:rsidR="00FD0BD2" w:rsidRPr="00CB047C">
        <w:rPr>
          <w:rFonts w:ascii="Times New Roman" w:hAnsi="Times New Roman" w:cs="Times New Roman"/>
          <w:color w:val="auto"/>
          <w:sz w:val="24"/>
          <w:szCs w:val="24"/>
        </w:rPr>
        <w:t xml:space="preserve">obecnie obowiązującym </w:t>
      </w:r>
      <w:r w:rsidRPr="00CB047C">
        <w:rPr>
          <w:rFonts w:ascii="Times New Roman" w:hAnsi="Times New Roman" w:cs="Times New Roman"/>
          <w:color w:val="auto"/>
          <w:sz w:val="24"/>
          <w:szCs w:val="24"/>
        </w:rPr>
        <w:t xml:space="preserve">art. 2 </w:t>
      </w:r>
      <w:r w:rsidR="00FD0BD2" w:rsidRPr="00CB047C">
        <w:rPr>
          <w:rFonts w:ascii="Times New Roman" w:hAnsi="Times New Roman" w:cs="Times New Roman"/>
          <w:color w:val="auto"/>
          <w:sz w:val="24"/>
          <w:szCs w:val="24"/>
        </w:rPr>
        <w:t>pk</w:t>
      </w:r>
      <w:r w:rsidRPr="00CB047C">
        <w:rPr>
          <w:rFonts w:ascii="Times New Roman" w:hAnsi="Times New Roman" w:cs="Times New Roman"/>
          <w:color w:val="auto"/>
          <w:sz w:val="24"/>
          <w:szCs w:val="24"/>
        </w:rPr>
        <w:t xml:space="preserve">t 5a ustawy o VAT </w:t>
      </w:r>
      <w:r w:rsidR="00780A1F" w:rsidRPr="00CB047C">
        <w:rPr>
          <w:rFonts w:ascii="Times New Roman" w:hAnsi="Times New Roman" w:cs="Times New Roman"/>
          <w:color w:val="auto"/>
          <w:sz w:val="24"/>
          <w:szCs w:val="24"/>
        </w:rPr>
        <w:t xml:space="preserve">dotyczy procedur unijnej oraz </w:t>
      </w:r>
      <w:r w:rsidRPr="00CB047C">
        <w:rPr>
          <w:rFonts w:ascii="Times New Roman" w:hAnsi="Times New Roman" w:cs="Times New Roman"/>
          <w:color w:val="auto"/>
          <w:sz w:val="24"/>
          <w:szCs w:val="24"/>
        </w:rPr>
        <w:t>nieunijnej, uregulowanych odpowiednio 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rozdziałach 6a i 7 w dziale XII ustawy o VAT</w:t>
      </w:r>
      <w:r w:rsidR="00780A1F" w:rsidRPr="00CB047C">
        <w:rPr>
          <w:rFonts w:ascii="Times New Roman" w:hAnsi="Times New Roman" w:cs="Times New Roman"/>
          <w:color w:val="auto"/>
          <w:sz w:val="24"/>
          <w:szCs w:val="24"/>
        </w:rPr>
        <w:t xml:space="preserve">. Definicja ta </w:t>
      </w:r>
      <w:r w:rsidR="00FD0BD2" w:rsidRPr="00CB047C">
        <w:rPr>
          <w:rFonts w:ascii="Times New Roman" w:hAnsi="Times New Roman" w:cs="Times New Roman"/>
          <w:color w:val="auto"/>
          <w:sz w:val="24"/>
          <w:szCs w:val="24"/>
        </w:rPr>
        <w:t>jest</w:t>
      </w:r>
      <w:r w:rsidR="00780A1F" w:rsidRPr="00CB047C">
        <w:rPr>
          <w:rFonts w:ascii="Times New Roman" w:hAnsi="Times New Roman" w:cs="Times New Roman"/>
          <w:color w:val="auto"/>
          <w:sz w:val="24"/>
          <w:szCs w:val="24"/>
        </w:rPr>
        <w:t xml:space="preserve"> wspólna dla obu tych procedur. </w:t>
      </w:r>
      <w:r w:rsidR="00854508" w:rsidRPr="00CB047C">
        <w:rPr>
          <w:rFonts w:ascii="Times New Roman" w:hAnsi="Times New Roman" w:cs="Times New Roman"/>
          <w:color w:val="auto"/>
          <w:sz w:val="24"/>
          <w:szCs w:val="24"/>
        </w:rPr>
        <w:t>D</w:t>
      </w:r>
      <w:r w:rsidR="00780A1F" w:rsidRPr="00CB047C">
        <w:rPr>
          <w:rFonts w:ascii="Times New Roman" w:hAnsi="Times New Roman" w:cs="Times New Roman"/>
          <w:color w:val="auto"/>
          <w:sz w:val="24"/>
          <w:szCs w:val="24"/>
        </w:rPr>
        <w:t xml:space="preserve">efinicja </w:t>
      </w:r>
      <w:r w:rsidR="00E01799" w:rsidRPr="00CB047C">
        <w:rPr>
          <w:rFonts w:ascii="Times New Roman" w:hAnsi="Times New Roman" w:cs="Times New Roman"/>
          <w:color w:val="auto"/>
          <w:sz w:val="24"/>
          <w:szCs w:val="24"/>
        </w:rPr>
        <w:t>„</w:t>
      </w:r>
      <w:r w:rsidR="00780A1F" w:rsidRPr="00CB047C">
        <w:rPr>
          <w:rFonts w:ascii="Times New Roman" w:hAnsi="Times New Roman" w:cs="Times New Roman"/>
          <w:color w:val="auto"/>
          <w:sz w:val="24"/>
          <w:szCs w:val="24"/>
        </w:rPr>
        <w:t>państwa członkowskiego konsumpcji</w:t>
      </w:r>
      <w:r w:rsidR="00E01799" w:rsidRPr="00CB047C">
        <w:rPr>
          <w:rFonts w:ascii="Times New Roman" w:hAnsi="Times New Roman" w:cs="Times New Roman"/>
          <w:color w:val="auto"/>
          <w:sz w:val="24"/>
          <w:szCs w:val="24"/>
        </w:rPr>
        <w:t>”</w:t>
      </w:r>
      <w:r w:rsidR="00B953BA" w:rsidRPr="00CB047C">
        <w:rPr>
          <w:rFonts w:ascii="Times New Roman" w:hAnsi="Times New Roman" w:cs="Times New Roman"/>
          <w:color w:val="auto"/>
          <w:sz w:val="24"/>
          <w:szCs w:val="24"/>
        </w:rPr>
        <w:t xml:space="preserve"> w brzmieniu proponowanym </w:t>
      </w:r>
      <w:r w:rsidR="00B953BA" w:rsidRPr="00CB047C">
        <w:rPr>
          <w:rFonts w:ascii="Times New Roman" w:hAnsi="Times New Roman" w:cs="Times New Roman"/>
          <w:color w:val="auto"/>
          <w:sz w:val="24"/>
          <w:szCs w:val="24"/>
        </w:rPr>
        <w:lastRenderedPageBreak/>
        <w:t>w</w:t>
      </w:r>
      <w:r w:rsidR="00830CB9" w:rsidRPr="00CB047C">
        <w:rPr>
          <w:rFonts w:ascii="Times New Roman" w:hAnsi="Times New Roman" w:cs="Times New Roman"/>
          <w:color w:val="auto"/>
          <w:sz w:val="24"/>
          <w:szCs w:val="24"/>
        </w:rPr>
        <w:t xml:space="preserve"> </w:t>
      </w:r>
      <w:r w:rsidR="003E5FE8" w:rsidRPr="00CB047C">
        <w:rPr>
          <w:rFonts w:ascii="Times New Roman" w:hAnsi="Times New Roman" w:cs="Times New Roman"/>
          <w:color w:val="auto"/>
          <w:sz w:val="24"/>
          <w:szCs w:val="24"/>
        </w:rPr>
        <w:t> </w:t>
      </w:r>
      <w:r w:rsidR="00B953BA" w:rsidRPr="00CB047C">
        <w:rPr>
          <w:rFonts w:ascii="Times New Roman" w:hAnsi="Times New Roman" w:cs="Times New Roman"/>
          <w:color w:val="auto"/>
          <w:sz w:val="24"/>
          <w:szCs w:val="24"/>
        </w:rPr>
        <w:t>przedmiotowym projekcie</w:t>
      </w:r>
      <w:r w:rsidR="003B190B" w:rsidRPr="00CB047C">
        <w:rPr>
          <w:rFonts w:ascii="Times New Roman" w:hAnsi="Times New Roman" w:cs="Times New Roman"/>
          <w:color w:val="auto"/>
          <w:sz w:val="24"/>
          <w:szCs w:val="24"/>
        </w:rPr>
        <w:t>, przede wszystkim ze względu na odmienny zakres przedmiotowy tych procedur,</w:t>
      </w:r>
      <w:r w:rsidR="00780A1F" w:rsidRPr="00CB047C">
        <w:rPr>
          <w:rFonts w:ascii="Times New Roman" w:hAnsi="Times New Roman" w:cs="Times New Roman"/>
          <w:color w:val="auto"/>
          <w:sz w:val="24"/>
          <w:szCs w:val="24"/>
        </w:rPr>
        <w:t xml:space="preserve"> różni się w zależności od tego, czy powiązana jest z procedurą unijną</w:t>
      </w:r>
      <w:r w:rsidR="00F33622" w:rsidRPr="00CB047C">
        <w:rPr>
          <w:rFonts w:ascii="Times New Roman" w:hAnsi="Times New Roman" w:cs="Times New Roman"/>
          <w:color w:val="auto"/>
          <w:sz w:val="24"/>
          <w:szCs w:val="24"/>
        </w:rPr>
        <w:t>,</w:t>
      </w:r>
      <w:r w:rsidR="00780A1F" w:rsidRPr="00CB047C">
        <w:rPr>
          <w:rFonts w:ascii="Times New Roman" w:hAnsi="Times New Roman" w:cs="Times New Roman"/>
          <w:color w:val="auto"/>
          <w:sz w:val="24"/>
          <w:szCs w:val="24"/>
        </w:rPr>
        <w:t xml:space="preserve"> czy też nieunijną. W związku z</w:t>
      </w:r>
      <w:r w:rsidR="00D65295" w:rsidRPr="00CB047C">
        <w:rPr>
          <w:rFonts w:ascii="Times New Roman" w:hAnsi="Times New Roman" w:cs="Times New Roman"/>
          <w:color w:val="auto"/>
          <w:sz w:val="24"/>
          <w:szCs w:val="24"/>
        </w:rPr>
        <w:t xml:space="preserve"> </w:t>
      </w:r>
      <w:r w:rsidR="00780A1F" w:rsidRPr="00CB047C">
        <w:rPr>
          <w:rFonts w:ascii="Times New Roman" w:hAnsi="Times New Roman" w:cs="Times New Roman"/>
          <w:color w:val="auto"/>
          <w:sz w:val="24"/>
          <w:szCs w:val="24"/>
        </w:rPr>
        <w:t>tym konieczne było usunięcie wspólnej definicji „państwa członkowskiego konsumpcji” z</w:t>
      </w:r>
      <w:r w:rsidR="00D65295" w:rsidRPr="00CB047C">
        <w:rPr>
          <w:rFonts w:ascii="Times New Roman" w:hAnsi="Times New Roman" w:cs="Times New Roman"/>
          <w:color w:val="auto"/>
          <w:sz w:val="24"/>
          <w:szCs w:val="24"/>
        </w:rPr>
        <w:t xml:space="preserve"> </w:t>
      </w:r>
      <w:r w:rsidR="00780A1F" w:rsidRPr="00CB047C">
        <w:rPr>
          <w:rFonts w:ascii="Times New Roman" w:hAnsi="Times New Roman" w:cs="Times New Roman"/>
          <w:color w:val="auto"/>
          <w:sz w:val="24"/>
          <w:szCs w:val="24"/>
        </w:rPr>
        <w:t xml:space="preserve">art. 2 ust. 5a </w:t>
      </w:r>
      <w:r w:rsidR="0009320C" w:rsidRPr="00CB047C">
        <w:rPr>
          <w:rFonts w:ascii="Times New Roman" w:hAnsi="Times New Roman" w:cs="Times New Roman"/>
          <w:color w:val="auto"/>
          <w:sz w:val="24"/>
          <w:szCs w:val="24"/>
        </w:rPr>
        <w:t xml:space="preserve">ustawy o VAT </w:t>
      </w:r>
      <w:r w:rsidR="00780A1F" w:rsidRPr="00CB047C">
        <w:rPr>
          <w:rFonts w:ascii="Times New Roman" w:hAnsi="Times New Roman" w:cs="Times New Roman"/>
          <w:color w:val="auto"/>
          <w:sz w:val="24"/>
          <w:szCs w:val="24"/>
        </w:rPr>
        <w:t>oraz wprowadzenie odrębnych definicji „państwa członkowskiego konsumpcji” dla procedury unijnej (</w:t>
      </w:r>
      <w:r w:rsidR="004E1E7A" w:rsidRPr="00CB047C">
        <w:rPr>
          <w:rFonts w:ascii="Times New Roman" w:hAnsi="Times New Roman" w:cs="Times New Roman"/>
          <w:color w:val="auto"/>
          <w:sz w:val="24"/>
          <w:szCs w:val="24"/>
        </w:rPr>
        <w:t xml:space="preserve">projektowany </w:t>
      </w:r>
      <w:r w:rsidR="00780A1F" w:rsidRPr="00CB047C">
        <w:rPr>
          <w:rFonts w:ascii="Times New Roman" w:hAnsi="Times New Roman" w:cs="Times New Roman"/>
          <w:color w:val="auto"/>
          <w:sz w:val="24"/>
          <w:szCs w:val="24"/>
        </w:rPr>
        <w:t>art. 130a pkt 2a) oraz nieunijnej (</w:t>
      </w:r>
      <w:r w:rsidR="004E1E7A" w:rsidRPr="00CB047C">
        <w:rPr>
          <w:rFonts w:ascii="Times New Roman" w:hAnsi="Times New Roman" w:cs="Times New Roman"/>
          <w:color w:val="auto"/>
          <w:sz w:val="24"/>
          <w:szCs w:val="24"/>
        </w:rPr>
        <w:t xml:space="preserve">projektowany </w:t>
      </w:r>
      <w:r w:rsidR="00780A1F" w:rsidRPr="00CB047C">
        <w:rPr>
          <w:rFonts w:ascii="Times New Roman" w:hAnsi="Times New Roman" w:cs="Times New Roman"/>
          <w:color w:val="auto"/>
          <w:sz w:val="24"/>
          <w:szCs w:val="24"/>
        </w:rPr>
        <w:t xml:space="preserve">art. 131 </w:t>
      </w:r>
      <w:r w:rsidR="005B3C4B" w:rsidRPr="00CB047C">
        <w:rPr>
          <w:rFonts w:ascii="Times New Roman" w:hAnsi="Times New Roman" w:cs="Times New Roman"/>
          <w:color w:val="auto"/>
          <w:sz w:val="24"/>
          <w:szCs w:val="24"/>
        </w:rPr>
        <w:t>pkt 3</w:t>
      </w:r>
      <w:r w:rsidR="00780A1F" w:rsidRPr="00CB047C">
        <w:rPr>
          <w:rFonts w:ascii="Times New Roman" w:hAnsi="Times New Roman" w:cs="Times New Roman"/>
          <w:color w:val="auto"/>
          <w:sz w:val="24"/>
          <w:szCs w:val="24"/>
        </w:rPr>
        <w:t>a</w:t>
      </w:r>
      <w:r w:rsidR="005B3C4B" w:rsidRPr="00CB047C">
        <w:rPr>
          <w:rFonts w:ascii="Times New Roman" w:hAnsi="Times New Roman" w:cs="Times New Roman"/>
          <w:color w:val="auto"/>
          <w:sz w:val="24"/>
          <w:szCs w:val="24"/>
        </w:rPr>
        <w:t>).</w:t>
      </w:r>
    </w:p>
    <w:p w14:paraId="7F480AC8" w14:textId="5509F50B" w:rsidR="00E52637" w:rsidRPr="00CB047C" w:rsidRDefault="00E52637"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 xml:space="preserve">Art. 2 pkt 22a (wykreślenie pkt 22 i 23) ustawy o VAT – implementacja art. 14 ust. 4 </w:t>
      </w:r>
      <w:r w:rsidR="001C3F0C" w:rsidRPr="00CB047C">
        <w:rPr>
          <w:rFonts w:ascii="Times New Roman" w:hAnsi="Times New Roman" w:cs="Times New Roman"/>
          <w:b/>
          <w:color w:val="auto"/>
          <w:sz w:val="24"/>
          <w:szCs w:val="24"/>
        </w:rPr>
        <w:t xml:space="preserve">pkt 1 </w:t>
      </w:r>
      <w:r w:rsidRPr="00CB047C">
        <w:rPr>
          <w:rFonts w:ascii="Times New Roman" w:hAnsi="Times New Roman" w:cs="Times New Roman"/>
          <w:b/>
          <w:color w:val="auto"/>
          <w:sz w:val="24"/>
          <w:szCs w:val="24"/>
        </w:rPr>
        <w:t>dyrektywy</w:t>
      </w:r>
      <w:r w:rsidR="000B5BD4" w:rsidRPr="00CB047C">
        <w:rPr>
          <w:rFonts w:ascii="Times New Roman" w:hAnsi="Times New Roman" w:cs="Times New Roman"/>
          <w:b/>
          <w:color w:val="auto"/>
          <w:sz w:val="24"/>
          <w:szCs w:val="24"/>
        </w:rPr>
        <w:t xml:space="preserve"> VAT </w:t>
      </w:r>
    </w:p>
    <w:p w14:paraId="40CEEB7B" w14:textId="0B9FCA62" w:rsidR="00080B3E" w:rsidRPr="00CB047C" w:rsidRDefault="007E77C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 uwagi na fakt, że dyrektywa 2017/2455 wprowadza definicję WSTO, zasadne jest: (i)</w:t>
      </w:r>
      <w:r w:rsidR="00830CB9" w:rsidRPr="00CB047C">
        <w:rPr>
          <w:rFonts w:ascii="Times New Roman" w:hAnsi="Times New Roman"/>
          <w:sz w:val="24"/>
          <w:szCs w:val="24"/>
        </w:rPr>
        <w:t xml:space="preserve"> </w:t>
      </w:r>
      <w:r w:rsidRPr="00CB047C">
        <w:rPr>
          <w:rFonts w:ascii="Times New Roman" w:hAnsi="Times New Roman"/>
          <w:sz w:val="24"/>
          <w:szCs w:val="24"/>
        </w:rPr>
        <w:t>wykreślenie obecnych definicji sprzedaży wysyłkowej, dzielących ją na sprzedaż z i na terytorium kraju oraz (ii) wprowadzenie nowej definicji WSTO w art. 2 pkt 22a ustawy o</w:t>
      </w:r>
      <w:r w:rsidR="00830CB9" w:rsidRPr="00CB047C">
        <w:rPr>
          <w:rFonts w:ascii="Times New Roman" w:hAnsi="Times New Roman"/>
          <w:sz w:val="24"/>
          <w:szCs w:val="24"/>
        </w:rPr>
        <w:t xml:space="preserve"> </w:t>
      </w:r>
      <w:r w:rsidRPr="00CB047C">
        <w:rPr>
          <w:rFonts w:ascii="Times New Roman" w:hAnsi="Times New Roman"/>
          <w:sz w:val="24"/>
          <w:szCs w:val="24"/>
        </w:rPr>
        <w:t xml:space="preserve">VAT. Definicja ta zasadniczo będzie odpowiadać uchylanym definicjom sprzedaży wysyłkowej z </w:t>
      </w:r>
      <w:r w:rsidR="003E5FE8" w:rsidRPr="00CB047C">
        <w:rPr>
          <w:rFonts w:ascii="Times New Roman" w:hAnsi="Times New Roman"/>
          <w:sz w:val="24"/>
          <w:szCs w:val="24"/>
        </w:rPr>
        <w:t> </w:t>
      </w:r>
      <w:r w:rsidRPr="00CB047C">
        <w:rPr>
          <w:rFonts w:ascii="Times New Roman" w:hAnsi="Times New Roman"/>
          <w:sz w:val="24"/>
          <w:szCs w:val="24"/>
        </w:rPr>
        <w:t xml:space="preserve">i </w:t>
      </w:r>
      <w:r w:rsidR="003E5FE8" w:rsidRPr="00CB047C">
        <w:rPr>
          <w:rFonts w:ascii="Times New Roman" w:hAnsi="Times New Roman"/>
          <w:sz w:val="24"/>
          <w:szCs w:val="24"/>
        </w:rPr>
        <w:t> </w:t>
      </w:r>
      <w:r w:rsidRPr="00CB047C">
        <w:rPr>
          <w:rFonts w:ascii="Times New Roman" w:hAnsi="Times New Roman"/>
          <w:sz w:val="24"/>
          <w:szCs w:val="24"/>
        </w:rPr>
        <w:t>na terytorium kraju.</w:t>
      </w:r>
    </w:p>
    <w:p w14:paraId="21B8675A" w14:textId="2C016387" w:rsidR="007E77C3" w:rsidRPr="00CB047C" w:rsidRDefault="00404B4A" w:rsidP="003E5FE8">
      <w:pPr>
        <w:spacing w:before="240" w:after="240" w:line="340" w:lineRule="atLeast"/>
        <w:jc w:val="both"/>
        <w:rPr>
          <w:rFonts w:ascii="Times New Roman" w:hAnsi="Times New Roman"/>
          <w:sz w:val="24"/>
          <w:szCs w:val="24"/>
        </w:rPr>
      </w:pPr>
      <w:r w:rsidRPr="00CB047C">
        <w:rPr>
          <w:rFonts w:ascii="Times New Roman" w:hAnsi="Times New Roman"/>
          <w:sz w:val="24"/>
          <w:szCs w:val="24"/>
        </w:rPr>
        <w:t>W</w:t>
      </w:r>
      <w:r w:rsidR="007E77C3" w:rsidRPr="00CB047C">
        <w:rPr>
          <w:rFonts w:ascii="Times New Roman" w:hAnsi="Times New Roman"/>
          <w:sz w:val="24"/>
          <w:szCs w:val="24"/>
        </w:rPr>
        <w:t>prowadzenie jednej bezwariantowej definicji WSTO w ustawie o VAT jest podyktowane przede wszystkim przyjęciem takiej konstrukcji w zmienianej dyrektywie VAT. Jednocześnie znajduje to uzasadnienie z uwagi na możliwość rozliczania dostaw dokonywanych w ramach WSTO w rozszerzonym punkcie kompleksowej obsługi OSS. Ze względu na możliwość występowania różnych konfiguracji podmiotowo – przedmiotowych (towar wysyłany przez podatnika polskiego / unijnego / zagranicznego z lub na terytorium Polski) oraz powiązanego z nimi statusu Polski jako państwa członkowskiego identyfikacji (Polska jako państwo, gdzie rozpoczyna się wysyłka / transport towarów albo jako państwo siedziby podatnika) lub państwa członkowskiego konsumpcji, czego nie przewidywały dotychczasowe regulacje, obecny podział sprzedaży wysyłkowej z i na terytorium kraju mógłby okazać się niespójny lub co najmniej trudny do uwzględnienia w rozszerzonym systemie OSS.</w:t>
      </w:r>
    </w:p>
    <w:p w14:paraId="43340AB5" w14:textId="55E65206" w:rsidR="00E52637" w:rsidRPr="00CB047C" w:rsidRDefault="00E52637" w:rsidP="003E5FE8">
      <w:pPr>
        <w:pStyle w:val="p"/>
        <w:spacing w:before="0" w:after="24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Zgodnie z nowo wprowadzoną definicją</w:t>
      </w:r>
      <w:r w:rsidR="008D1ADB" w:rsidRPr="00CB047C">
        <w:rPr>
          <w:rFonts w:ascii="Times New Roman" w:hAnsi="Times New Roman" w:cs="Times New Roman"/>
          <w:color w:val="auto"/>
          <w:sz w:val="24"/>
          <w:szCs w:val="24"/>
        </w:rPr>
        <w:t xml:space="preserve"> unijną</w:t>
      </w:r>
      <w:r w:rsidR="001C3F0C"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WSTO </w:t>
      </w:r>
      <w:r w:rsidR="000E1FF4" w:rsidRPr="00CB047C">
        <w:rPr>
          <w:rFonts w:ascii="Times New Roman" w:hAnsi="Times New Roman" w:cs="Times New Roman"/>
          <w:color w:val="auto"/>
          <w:sz w:val="24"/>
          <w:szCs w:val="24"/>
        </w:rPr>
        <w:t>jest rodzajem dostawy</w:t>
      </w:r>
      <w:r w:rsidR="005E1EA4" w:rsidRPr="00CB047C">
        <w:rPr>
          <w:rFonts w:ascii="Times New Roman" w:hAnsi="Times New Roman" w:cs="Times New Roman"/>
          <w:color w:val="auto"/>
          <w:sz w:val="24"/>
          <w:szCs w:val="24"/>
        </w:rPr>
        <w:t xml:space="preserve"> o </w:t>
      </w:r>
      <w:r w:rsidR="008D1ADB" w:rsidRPr="00CB047C">
        <w:rPr>
          <w:rFonts w:ascii="Times New Roman" w:hAnsi="Times New Roman" w:cs="Times New Roman"/>
          <w:color w:val="auto"/>
          <w:sz w:val="24"/>
          <w:szCs w:val="24"/>
        </w:rPr>
        <w:t xml:space="preserve">określonym </w:t>
      </w:r>
      <w:r w:rsidR="005E1EA4" w:rsidRPr="00CB047C">
        <w:rPr>
          <w:rFonts w:ascii="Times New Roman" w:hAnsi="Times New Roman" w:cs="Times New Roman"/>
          <w:color w:val="auto"/>
          <w:sz w:val="24"/>
          <w:szCs w:val="24"/>
        </w:rPr>
        <w:t xml:space="preserve">zakresie podmiotowym i przedmiotowym. </w:t>
      </w:r>
      <w:r w:rsidR="008D1ADB" w:rsidRPr="00CB047C">
        <w:rPr>
          <w:rFonts w:ascii="Times New Roman" w:hAnsi="Times New Roman" w:cs="Times New Roman"/>
          <w:color w:val="auto"/>
          <w:sz w:val="24"/>
          <w:szCs w:val="24"/>
        </w:rPr>
        <w:t>W tym miejscu i</w:t>
      </w:r>
      <w:r w:rsidR="005E1EA4" w:rsidRPr="00CB047C">
        <w:rPr>
          <w:rFonts w:ascii="Times New Roman" w:hAnsi="Times New Roman" w:cs="Times New Roman"/>
          <w:color w:val="auto"/>
          <w:sz w:val="24"/>
          <w:szCs w:val="24"/>
        </w:rPr>
        <w:t xml:space="preserve">stotne jest podkreślenie, że pomimo iż sama definicja stanowi swego rodzaju </w:t>
      </w:r>
      <w:r w:rsidR="005E1EA4" w:rsidRPr="00CB047C">
        <w:rPr>
          <w:rFonts w:ascii="Times New Roman" w:hAnsi="Times New Roman" w:cs="Times New Roman"/>
          <w:i/>
          <w:color w:val="auto"/>
          <w:sz w:val="24"/>
          <w:szCs w:val="24"/>
        </w:rPr>
        <w:t>novum</w:t>
      </w:r>
      <w:r w:rsidR="005E1EA4" w:rsidRPr="00CB047C">
        <w:rPr>
          <w:rFonts w:ascii="Times New Roman" w:hAnsi="Times New Roman" w:cs="Times New Roman"/>
          <w:color w:val="auto"/>
          <w:sz w:val="24"/>
          <w:szCs w:val="24"/>
        </w:rPr>
        <w:t xml:space="preserve"> w dyrektywie, to wiele istotnych cech </w:t>
      </w:r>
      <w:r w:rsidR="00184158" w:rsidRPr="00CB047C">
        <w:rPr>
          <w:rFonts w:ascii="Times New Roman" w:hAnsi="Times New Roman" w:cs="Times New Roman"/>
          <w:color w:val="auto"/>
          <w:sz w:val="24"/>
          <w:szCs w:val="24"/>
        </w:rPr>
        <w:t xml:space="preserve">opisywanej transakcji w porównaniu do poprzedniej wersji przepisów </w:t>
      </w:r>
      <w:r w:rsidR="005E1EA4" w:rsidRPr="00CB047C">
        <w:rPr>
          <w:rFonts w:ascii="Times New Roman" w:hAnsi="Times New Roman" w:cs="Times New Roman"/>
          <w:color w:val="auto"/>
          <w:sz w:val="24"/>
          <w:szCs w:val="24"/>
        </w:rPr>
        <w:t xml:space="preserve">nie uległo zmianie. </w:t>
      </w:r>
      <w:r w:rsidR="004C5055" w:rsidRPr="00CB047C">
        <w:rPr>
          <w:rFonts w:ascii="Times New Roman" w:hAnsi="Times New Roman" w:cs="Times New Roman"/>
          <w:color w:val="auto"/>
          <w:sz w:val="24"/>
          <w:szCs w:val="24"/>
        </w:rPr>
        <w:t>Zgodnie z projektowanym art. 2 pkt 22a ustawy o VAT p</w:t>
      </w:r>
      <w:r w:rsidR="005E1EA4" w:rsidRPr="00CB047C">
        <w:rPr>
          <w:rFonts w:ascii="Times New Roman" w:hAnsi="Times New Roman" w:cs="Times New Roman"/>
          <w:color w:val="auto"/>
          <w:sz w:val="24"/>
          <w:szCs w:val="24"/>
        </w:rPr>
        <w:t xml:space="preserve">rzez WSTO </w:t>
      </w:r>
      <w:r w:rsidRPr="00CB047C">
        <w:rPr>
          <w:rFonts w:ascii="Times New Roman" w:hAnsi="Times New Roman" w:cs="Times New Roman"/>
          <w:color w:val="auto"/>
          <w:sz w:val="24"/>
          <w:szCs w:val="24"/>
        </w:rPr>
        <w:t>rozumie</w:t>
      </w:r>
      <w:r w:rsidR="005E1EA4" w:rsidRPr="00CB047C">
        <w:rPr>
          <w:rFonts w:ascii="Times New Roman" w:hAnsi="Times New Roman" w:cs="Times New Roman"/>
          <w:color w:val="auto"/>
          <w:sz w:val="24"/>
          <w:szCs w:val="24"/>
        </w:rPr>
        <w:t>ć</w:t>
      </w:r>
      <w:r w:rsidRPr="00CB047C">
        <w:rPr>
          <w:rFonts w:ascii="Times New Roman" w:hAnsi="Times New Roman" w:cs="Times New Roman"/>
          <w:color w:val="auto"/>
          <w:sz w:val="24"/>
          <w:szCs w:val="24"/>
        </w:rPr>
        <w:t xml:space="preserve"> się</w:t>
      </w:r>
      <w:r w:rsidR="005E1EA4" w:rsidRPr="00CB047C">
        <w:rPr>
          <w:rFonts w:ascii="Times New Roman" w:hAnsi="Times New Roman" w:cs="Times New Roman"/>
          <w:color w:val="auto"/>
          <w:sz w:val="24"/>
          <w:szCs w:val="24"/>
        </w:rPr>
        <w:t xml:space="preserve"> b</w:t>
      </w:r>
      <w:r w:rsidR="008D1ADB" w:rsidRPr="00CB047C">
        <w:rPr>
          <w:rFonts w:ascii="Times New Roman" w:hAnsi="Times New Roman" w:cs="Times New Roman"/>
          <w:color w:val="auto"/>
          <w:sz w:val="24"/>
          <w:szCs w:val="24"/>
        </w:rPr>
        <w:t>ę</w:t>
      </w:r>
      <w:r w:rsidR="005E1EA4" w:rsidRPr="00CB047C">
        <w:rPr>
          <w:rFonts w:ascii="Times New Roman" w:hAnsi="Times New Roman" w:cs="Times New Roman"/>
          <w:color w:val="auto"/>
          <w:sz w:val="24"/>
          <w:szCs w:val="24"/>
        </w:rPr>
        <w:t>dzie</w:t>
      </w:r>
      <w:r w:rsidRPr="00CB047C">
        <w:rPr>
          <w:rFonts w:ascii="Times New Roman" w:hAnsi="Times New Roman" w:cs="Times New Roman"/>
          <w:color w:val="auto"/>
          <w:sz w:val="24"/>
          <w:szCs w:val="24"/>
        </w:rPr>
        <w:t xml:space="preserve"> </w:t>
      </w:r>
      <w:r w:rsidR="008D1ADB" w:rsidRPr="00CB047C">
        <w:rPr>
          <w:rFonts w:ascii="Times New Roman" w:hAnsi="Times New Roman" w:cs="Times New Roman"/>
          <w:color w:val="auto"/>
          <w:sz w:val="24"/>
          <w:szCs w:val="24"/>
        </w:rPr>
        <w:t xml:space="preserve">zatem </w:t>
      </w:r>
      <w:r w:rsidR="008C7DDC" w:rsidRPr="00CB047C">
        <w:rPr>
          <w:rFonts w:ascii="Times New Roman" w:hAnsi="Times New Roman" w:cs="Times New Roman"/>
          <w:color w:val="auto"/>
          <w:sz w:val="24"/>
          <w:szCs w:val="24"/>
        </w:rPr>
        <w:t>dostawę towarów wysyłanych lub transportowanych przez dostawcę lub na jego rzecz, w tym wtedy, gdy dostawca uczestniczy pośrednio w transporcie lub wysyłce towarów - z terytorium państwa członkowskiego innego niż terytorium państwa członkowskiego zakończenia wysyłki lub transportu towarów do nabywcy, który jest:</w:t>
      </w:r>
    </w:p>
    <w:p w14:paraId="3E8B9BE5" w14:textId="479D1977" w:rsidR="00E52637" w:rsidRPr="00CB047C" w:rsidRDefault="00E52637" w:rsidP="00967E2C">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a)</w:t>
      </w:r>
      <w:r w:rsidR="00276F18" w:rsidRPr="00CB047C">
        <w:rPr>
          <w:rFonts w:ascii="Times New Roman" w:hAnsi="Times New Roman" w:cs="Times New Roman"/>
          <w:color w:val="auto"/>
          <w:sz w:val="24"/>
          <w:szCs w:val="24"/>
        </w:rPr>
        <w:tab/>
      </w:r>
      <w:r w:rsidRPr="00CB047C">
        <w:rPr>
          <w:rFonts w:ascii="Times New Roman" w:hAnsi="Times New Roman" w:cs="Times New Roman"/>
          <w:color w:val="auto"/>
          <w:sz w:val="24"/>
          <w:szCs w:val="24"/>
        </w:rPr>
        <w:t>podatnikiem podatku od towarów i usług lub osobą prawną niebędącą podatnikiem podatku od towarów i usług, którzy nie mają obowiązku rozliczania wewnątrzwspólnotowego nabycia towarów, o którym mowa w art. 9</w:t>
      </w:r>
      <w:r w:rsidR="005B7109" w:rsidRPr="00CB047C">
        <w:rPr>
          <w:rFonts w:ascii="Times New Roman" w:hAnsi="Times New Roman" w:cs="Times New Roman"/>
          <w:color w:val="auto"/>
          <w:sz w:val="24"/>
          <w:szCs w:val="24"/>
        </w:rPr>
        <w:t xml:space="preserve"> ustawy o VAT</w:t>
      </w:r>
      <w:r w:rsidRPr="00CB047C">
        <w:rPr>
          <w:rFonts w:ascii="Times New Roman" w:hAnsi="Times New Roman" w:cs="Times New Roman"/>
          <w:color w:val="auto"/>
          <w:sz w:val="24"/>
          <w:szCs w:val="24"/>
        </w:rPr>
        <w:t>, lub</w:t>
      </w:r>
    </w:p>
    <w:p w14:paraId="0CE86760" w14:textId="70E6D23A" w:rsidR="00E52637" w:rsidRPr="00CB047C" w:rsidRDefault="00E52637" w:rsidP="00967E2C">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b)</w:t>
      </w:r>
      <w:r w:rsidR="00276F18" w:rsidRPr="00CB047C">
        <w:rPr>
          <w:rFonts w:ascii="Times New Roman" w:hAnsi="Times New Roman" w:cs="Times New Roman"/>
          <w:color w:val="auto"/>
          <w:sz w:val="24"/>
          <w:szCs w:val="24"/>
        </w:rPr>
        <w:tab/>
      </w:r>
      <w:r w:rsidRPr="00CB047C">
        <w:rPr>
          <w:rFonts w:ascii="Times New Roman" w:hAnsi="Times New Roman" w:cs="Times New Roman"/>
          <w:color w:val="auto"/>
          <w:sz w:val="24"/>
          <w:szCs w:val="24"/>
        </w:rPr>
        <w:t xml:space="preserve">podatnikiem podatku od wartości dodanej lub osobą prawną niebędącą podatnikiem </w:t>
      </w:r>
      <w:r w:rsidRPr="00CB047C">
        <w:rPr>
          <w:rFonts w:ascii="Times New Roman" w:hAnsi="Times New Roman" w:cs="Times New Roman"/>
          <w:color w:val="auto"/>
          <w:sz w:val="24"/>
          <w:szCs w:val="24"/>
        </w:rPr>
        <w:lastRenderedPageBreak/>
        <w:t>podatku od wartości dodanej, którzy nie mają obowiązku rozliczania wewnątrzwspólnotowego nabycia towarów odpowiadającego wewnątrzwspólnotowemu nabyciu towarów, o którym mowa w art.</w:t>
      </w:r>
      <w:r w:rsidR="00D6529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9</w:t>
      </w:r>
      <w:r w:rsidR="005B7109" w:rsidRPr="00CB047C">
        <w:rPr>
          <w:rFonts w:ascii="Times New Roman" w:hAnsi="Times New Roman" w:cs="Times New Roman"/>
          <w:color w:val="auto"/>
          <w:sz w:val="24"/>
          <w:szCs w:val="24"/>
        </w:rPr>
        <w:t xml:space="preserve"> ustawy o VAT</w:t>
      </w:r>
      <w:r w:rsidRPr="00CB047C">
        <w:rPr>
          <w:rFonts w:ascii="Times New Roman" w:hAnsi="Times New Roman" w:cs="Times New Roman"/>
          <w:color w:val="auto"/>
          <w:sz w:val="24"/>
          <w:szCs w:val="24"/>
        </w:rPr>
        <w:t>, lub</w:t>
      </w:r>
    </w:p>
    <w:p w14:paraId="7002548E" w14:textId="621BFFC4" w:rsidR="003D38A3" w:rsidRPr="00CB047C" w:rsidRDefault="00E52637" w:rsidP="00967E2C">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c)</w:t>
      </w:r>
      <w:r w:rsidR="00276F18" w:rsidRPr="00CB047C">
        <w:rPr>
          <w:rFonts w:ascii="Times New Roman" w:hAnsi="Times New Roman" w:cs="Times New Roman"/>
          <w:color w:val="auto"/>
          <w:sz w:val="24"/>
          <w:szCs w:val="24"/>
        </w:rPr>
        <w:tab/>
      </w:r>
      <w:r w:rsidR="003D38A3" w:rsidRPr="00CB047C">
        <w:rPr>
          <w:rFonts w:ascii="Times New Roman" w:hAnsi="Times New Roman" w:cs="Times New Roman"/>
          <w:color w:val="auto"/>
          <w:sz w:val="24"/>
          <w:szCs w:val="24"/>
        </w:rPr>
        <w:t>każdym innym podmiotem</w:t>
      </w:r>
      <w:r w:rsidR="00D65295" w:rsidRPr="00CB047C">
        <w:rPr>
          <w:rFonts w:ascii="Times New Roman" w:hAnsi="Times New Roman" w:cs="Times New Roman"/>
          <w:color w:val="auto"/>
          <w:sz w:val="24"/>
          <w:szCs w:val="24"/>
        </w:rPr>
        <w:t xml:space="preserve"> </w:t>
      </w:r>
      <w:r w:rsidR="003D38A3" w:rsidRPr="00CB047C">
        <w:rPr>
          <w:rFonts w:ascii="Times New Roman" w:hAnsi="Times New Roman" w:cs="Times New Roman"/>
          <w:color w:val="auto"/>
          <w:sz w:val="24"/>
          <w:szCs w:val="24"/>
        </w:rPr>
        <w:t>niebędącym podatnikiem</w:t>
      </w:r>
    </w:p>
    <w:p w14:paraId="12C52B01" w14:textId="441E438B" w:rsidR="007E77C3" w:rsidRPr="00CB047C" w:rsidRDefault="00E52637" w:rsidP="00967E2C">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przy czym dostarczane towary nie są nowymi środkami transportu ani towarami, o których mowa w art. 22 ust. 1 pkt 2</w:t>
      </w:r>
      <w:r w:rsidR="005B7109" w:rsidRPr="00CB047C">
        <w:rPr>
          <w:rFonts w:ascii="Times New Roman" w:hAnsi="Times New Roman" w:cs="Times New Roman"/>
          <w:color w:val="auto"/>
          <w:sz w:val="24"/>
          <w:szCs w:val="24"/>
        </w:rPr>
        <w:t xml:space="preserve"> ustawy o VAT</w:t>
      </w:r>
      <w:r w:rsidRPr="00CB047C">
        <w:rPr>
          <w:rFonts w:ascii="Times New Roman" w:hAnsi="Times New Roman" w:cs="Times New Roman"/>
          <w:color w:val="auto"/>
          <w:sz w:val="24"/>
          <w:szCs w:val="24"/>
        </w:rPr>
        <w:t>.</w:t>
      </w:r>
    </w:p>
    <w:p w14:paraId="45C7AC59" w14:textId="24270591" w:rsidR="00E52637" w:rsidRPr="00CB047C" w:rsidRDefault="00E52637"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Definicja ta, zasadniczo będzie odpowiadać uchylanym definicjom sprzedaży wysyłkowej </w:t>
      </w:r>
      <w:r w:rsidR="00FD1C0E"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z</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i</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na terytorium kraju. Należy jednak podkreślić, że znajdzie się w niej doprecyzowanie, że dostawa towarów obejmować będzie także przypadki</w:t>
      </w:r>
      <w:r w:rsidR="00365F9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gdy dostawca pośrednio uczestniczy </w:t>
      </w:r>
      <w:r w:rsidR="00FD1C0E"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transporcie lub wysyłce tych towarów. Aby zapewnić prawidłowe i jednolite stosowanie pojęcia „pośrednio” we wszystkich państwach członkowskich oraz zwiększyć pewność prawa zarówno dla podmiotów gospodarczych, jak i administracji podatkowych zostało ono zdefiniowane i wyjaśnione w art. 5a rozporządzenia 282/2011. Zgodnie z tym przepisem uznaje się, że</w:t>
      </w:r>
      <w:r w:rsidR="009461BC"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towary zostały wysłane lub przetransportowane przez dostawcę lub na jego rzecz, w tym gdy dostawca uczestniczy pośrednio w wysyłce lub transporcie towarów, w szczególności </w:t>
      </w:r>
      <w:r w:rsidR="00FD1C0E"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w następujących przypadkach:</w:t>
      </w:r>
    </w:p>
    <w:p w14:paraId="182BBADC" w14:textId="4ADCC279" w:rsidR="00E52637" w:rsidRPr="00CB047C" w:rsidRDefault="00E52637" w:rsidP="0051052A">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a)</w:t>
      </w:r>
      <w:r w:rsidR="0051052A" w:rsidRPr="00CB047C">
        <w:rPr>
          <w:rFonts w:ascii="Times New Roman" w:hAnsi="Times New Roman" w:cs="Times New Roman"/>
          <w:color w:val="auto"/>
          <w:sz w:val="24"/>
          <w:szCs w:val="24"/>
        </w:rPr>
        <w:tab/>
      </w:r>
      <w:r w:rsidRPr="00CB047C">
        <w:rPr>
          <w:rFonts w:ascii="Times New Roman" w:hAnsi="Times New Roman" w:cs="Times New Roman"/>
          <w:color w:val="auto"/>
          <w:sz w:val="24"/>
          <w:szCs w:val="24"/>
        </w:rPr>
        <w:t>w przypadku gdy dostawca zleca podwykonanie wysyłki lub transportu towarów osobie trzeciej, która dostarcza towary nabywcy;</w:t>
      </w:r>
    </w:p>
    <w:p w14:paraId="60AC4C4F" w14:textId="121D8037" w:rsidR="00E52637" w:rsidRPr="00CB047C" w:rsidRDefault="00E52637" w:rsidP="0051052A">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b)</w:t>
      </w:r>
      <w:r w:rsidR="0051052A" w:rsidRPr="00CB047C">
        <w:rPr>
          <w:rFonts w:ascii="Times New Roman" w:hAnsi="Times New Roman" w:cs="Times New Roman"/>
          <w:color w:val="auto"/>
          <w:sz w:val="24"/>
          <w:szCs w:val="24"/>
        </w:rPr>
        <w:tab/>
      </w:r>
      <w:r w:rsidRPr="00CB047C">
        <w:rPr>
          <w:rFonts w:ascii="Times New Roman" w:hAnsi="Times New Roman" w:cs="Times New Roman"/>
          <w:color w:val="auto"/>
          <w:sz w:val="24"/>
          <w:szCs w:val="24"/>
        </w:rPr>
        <w:t>w przypadku gdy wysyłka lub transport towarów dokonywane są przez osobę trzecią, ale dostawca ponosi całkowitą lub częściową odpowiedzialność za dostarczenie towarów nabywcy;</w:t>
      </w:r>
    </w:p>
    <w:p w14:paraId="4CF849FD" w14:textId="10CC72CF" w:rsidR="00E52637" w:rsidRPr="00CB047C" w:rsidRDefault="00E52637" w:rsidP="0051052A">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c)</w:t>
      </w:r>
      <w:r w:rsidR="0051052A" w:rsidRPr="00CB047C">
        <w:rPr>
          <w:rFonts w:ascii="Times New Roman" w:hAnsi="Times New Roman" w:cs="Times New Roman"/>
          <w:color w:val="auto"/>
          <w:sz w:val="24"/>
          <w:szCs w:val="24"/>
        </w:rPr>
        <w:tab/>
      </w:r>
      <w:r w:rsidRPr="00CB047C">
        <w:rPr>
          <w:rFonts w:ascii="Times New Roman" w:hAnsi="Times New Roman" w:cs="Times New Roman"/>
          <w:color w:val="auto"/>
          <w:sz w:val="24"/>
          <w:szCs w:val="24"/>
        </w:rPr>
        <w:t>w przypadku gdy dostawca wystawia fakturę i pobiera od nabywcy opłaty za transport lub wysyłkę, a następnie przekazuje je osobie trzeciej, która organizuje wysyłkę lub transport towarów;</w:t>
      </w:r>
    </w:p>
    <w:p w14:paraId="3CCAA613" w14:textId="1D9B7E8A" w:rsidR="007E0858" w:rsidRPr="00CB047C" w:rsidRDefault="00E52637" w:rsidP="0051052A">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d)</w:t>
      </w:r>
      <w:r w:rsidR="0051052A" w:rsidRPr="00CB047C">
        <w:rPr>
          <w:rFonts w:ascii="Times New Roman" w:hAnsi="Times New Roman" w:cs="Times New Roman"/>
          <w:color w:val="auto"/>
          <w:sz w:val="24"/>
          <w:szCs w:val="24"/>
        </w:rPr>
        <w:tab/>
      </w:r>
      <w:r w:rsidRPr="00CB047C">
        <w:rPr>
          <w:rFonts w:ascii="Times New Roman" w:hAnsi="Times New Roman" w:cs="Times New Roman"/>
          <w:color w:val="auto"/>
          <w:sz w:val="24"/>
          <w:szCs w:val="24"/>
        </w:rPr>
        <w:t>w przypadku gdy dostawca zachęca nabywcę w dowolny sposób do skorzystania z usług w</w:t>
      </w:r>
      <w:r w:rsidR="004C5055" w:rsidRPr="00CB047C">
        <w:rPr>
          <w:rFonts w:ascii="Times New Roman" w:hAnsi="Times New Roman" w:cs="Times New Roman"/>
          <w:color w:val="auto"/>
          <w:sz w:val="24"/>
          <w:szCs w:val="24"/>
        </w:rPr>
        <w:t> </w:t>
      </w:r>
      <w:r w:rsidRPr="00CB047C">
        <w:rPr>
          <w:rFonts w:ascii="Times New Roman" w:hAnsi="Times New Roman" w:cs="Times New Roman"/>
          <w:color w:val="auto"/>
          <w:sz w:val="24"/>
          <w:szCs w:val="24"/>
        </w:rPr>
        <w:t>zakresie dostarczania towarów świadczonych przez osobę trzecią, umożliwia kontakt nabywcy i osoby trzeciej lub przekazuje w inny sposób tej osobie informacje niezbędne do dostarczenia towarów nabywcy.</w:t>
      </w:r>
    </w:p>
    <w:p w14:paraId="38413A63" w14:textId="545BAA5A" w:rsidR="00254FC5" w:rsidRPr="00CB047C" w:rsidRDefault="00E52637"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Towarów nie uważa się jednak za wysłane lub przetransportowane przez dostawcę lub na jego rzecz, w przypadku gdy nabywca transportuje te towary samodzielnie lub z udziałem osoby trzeciej organizuje dostarczanie tych towarów, a dostawca nie bierze udziału bezpośrednio ani pośrednio w organizacji lub pomocy w organizacji wysyłki lub transportu tych towarów. Katalog wskazanych w tym przepisie czynności uznawanych za „pośrednie” uczestnictwo podatnika w wysyłce lub transporcie towarów pozostaje otwarty, zatem kwestia oceny</w:t>
      </w:r>
      <w:r w:rsidR="00365F9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czy podatnik jest zaangażowany „pośrednio”</w:t>
      </w:r>
      <w:r w:rsidR="00365F9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czy też nie, powinna </w:t>
      </w:r>
      <w:r w:rsidR="00365F9E" w:rsidRPr="00CB047C">
        <w:rPr>
          <w:rFonts w:ascii="Times New Roman" w:hAnsi="Times New Roman" w:cs="Times New Roman"/>
          <w:color w:val="auto"/>
          <w:sz w:val="24"/>
          <w:szCs w:val="24"/>
        </w:rPr>
        <w:t>podlegać indywidualnej weryfikacji</w:t>
      </w:r>
      <w:r w:rsidRPr="00CB047C">
        <w:rPr>
          <w:rFonts w:ascii="Times New Roman" w:hAnsi="Times New Roman" w:cs="Times New Roman"/>
          <w:color w:val="auto"/>
          <w:sz w:val="24"/>
          <w:szCs w:val="24"/>
        </w:rPr>
        <w:t>, w</w:t>
      </w:r>
      <w:r w:rsidR="00D6529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odniesieniu do każdej transakcji z osobna.</w:t>
      </w:r>
    </w:p>
    <w:p w14:paraId="13340705" w14:textId="0AFBE215" w:rsidR="009A2783" w:rsidRPr="00CB047C" w:rsidRDefault="00E52637"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Należy ponadto zwrócić uwagę, że aby dana dostawa została uznana za WSTO</w:t>
      </w:r>
      <w:r w:rsidR="001C3F0C"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00982C05" w:rsidRPr="00CB047C">
        <w:rPr>
          <w:rFonts w:ascii="Times New Roman" w:hAnsi="Times New Roman" w:cs="Times New Roman"/>
          <w:color w:val="auto"/>
          <w:sz w:val="24"/>
          <w:szCs w:val="24"/>
        </w:rPr>
        <w:t xml:space="preserve">transakcja </w:t>
      </w:r>
      <w:r w:rsidRPr="00CB047C">
        <w:rPr>
          <w:rFonts w:ascii="Times New Roman" w:hAnsi="Times New Roman" w:cs="Times New Roman"/>
          <w:color w:val="auto"/>
          <w:sz w:val="24"/>
          <w:szCs w:val="24"/>
        </w:rPr>
        <w:t>musi być dokonana albo na rzecz osoby niebędącej podatnikiem VAT (konsumenta)</w:t>
      </w:r>
      <w:r w:rsidR="00365F9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albo na rzecz nabywcy (będącego podatnikiem lub osobą prawną niebędącą podatnikiem)</w:t>
      </w:r>
      <w:r w:rsidR="00365F9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 przypadku </w:t>
      </w:r>
      <w:r w:rsidRPr="00CB047C">
        <w:rPr>
          <w:rFonts w:ascii="Times New Roman" w:hAnsi="Times New Roman" w:cs="Times New Roman"/>
          <w:color w:val="auto"/>
          <w:sz w:val="24"/>
          <w:szCs w:val="24"/>
        </w:rPr>
        <w:lastRenderedPageBreak/>
        <w:t xml:space="preserve">którego wewnątrzwspólnotowe nabycia towarów nie podlegają opodatkowaniu. </w:t>
      </w:r>
      <w:r w:rsidR="000E1FF4" w:rsidRPr="00CB047C">
        <w:rPr>
          <w:rFonts w:ascii="Times New Roman" w:hAnsi="Times New Roman" w:cs="Times New Roman"/>
          <w:color w:val="auto"/>
          <w:sz w:val="24"/>
          <w:szCs w:val="24"/>
        </w:rPr>
        <w:t xml:space="preserve">Katalog podmiotów mogących być nabywcami w transakcjach WSTO nie uległ przy tym zmianie </w:t>
      </w:r>
      <w:r w:rsidR="00FD1C0E" w:rsidRPr="00CB047C">
        <w:rPr>
          <w:rFonts w:ascii="Times New Roman" w:hAnsi="Times New Roman" w:cs="Times New Roman"/>
          <w:color w:val="auto"/>
          <w:sz w:val="24"/>
          <w:szCs w:val="24"/>
        </w:rPr>
        <w:br/>
      </w:r>
      <w:r w:rsidR="000E1FF4" w:rsidRPr="00CB047C">
        <w:rPr>
          <w:rFonts w:ascii="Times New Roman" w:hAnsi="Times New Roman" w:cs="Times New Roman"/>
          <w:color w:val="auto"/>
          <w:sz w:val="24"/>
          <w:szCs w:val="24"/>
        </w:rPr>
        <w:t>w porównaniu do instytucji sprzedaży wysyłkowej sprzed zmiany dyrektywy VAT w</w:t>
      </w:r>
      <w:r w:rsidR="00830CB9" w:rsidRPr="00CB047C">
        <w:rPr>
          <w:rFonts w:ascii="Times New Roman" w:hAnsi="Times New Roman" w:cs="Times New Roman"/>
          <w:color w:val="auto"/>
          <w:sz w:val="24"/>
          <w:szCs w:val="24"/>
        </w:rPr>
        <w:t xml:space="preserve"> </w:t>
      </w:r>
      <w:r w:rsidR="000E1FF4" w:rsidRPr="00CB047C">
        <w:rPr>
          <w:rFonts w:ascii="Times New Roman" w:hAnsi="Times New Roman" w:cs="Times New Roman"/>
          <w:color w:val="auto"/>
          <w:sz w:val="24"/>
          <w:szCs w:val="24"/>
        </w:rPr>
        <w:t xml:space="preserve">tym zakresie. Zmiana dyrektywy VAT w </w:t>
      </w:r>
      <w:r w:rsidR="00982C05" w:rsidRPr="00CB047C">
        <w:rPr>
          <w:rFonts w:ascii="Times New Roman" w:hAnsi="Times New Roman" w:cs="Times New Roman"/>
          <w:color w:val="auto"/>
          <w:sz w:val="24"/>
          <w:szCs w:val="24"/>
        </w:rPr>
        <w:t xml:space="preserve">analizowanym </w:t>
      </w:r>
      <w:r w:rsidR="000E1FF4" w:rsidRPr="00CB047C">
        <w:rPr>
          <w:rFonts w:ascii="Times New Roman" w:hAnsi="Times New Roman" w:cs="Times New Roman"/>
          <w:color w:val="auto"/>
          <w:sz w:val="24"/>
          <w:szCs w:val="24"/>
        </w:rPr>
        <w:t>obszarze</w:t>
      </w:r>
      <w:r w:rsidR="00982C05" w:rsidRPr="00CB047C">
        <w:rPr>
          <w:rFonts w:ascii="Times New Roman" w:hAnsi="Times New Roman" w:cs="Times New Roman"/>
          <w:color w:val="auto"/>
          <w:sz w:val="24"/>
          <w:szCs w:val="24"/>
        </w:rPr>
        <w:t xml:space="preserve"> </w:t>
      </w:r>
      <w:r w:rsidR="000E1FF4" w:rsidRPr="00CB047C">
        <w:rPr>
          <w:rFonts w:ascii="Times New Roman" w:hAnsi="Times New Roman" w:cs="Times New Roman"/>
          <w:color w:val="auto"/>
          <w:sz w:val="24"/>
          <w:szCs w:val="24"/>
        </w:rPr>
        <w:t xml:space="preserve">ma charakter techniczny i jest związana z wprowadzeniem do dyrektywy </w:t>
      </w:r>
      <w:r w:rsidR="00F31C95" w:rsidRPr="00CB047C">
        <w:rPr>
          <w:rFonts w:ascii="Times New Roman" w:hAnsi="Times New Roman" w:cs="Times New Roman"/>
          <w:color w:val="auto"/>
          <w:sz w:val="24"/>
          <w:szCs w:val="24"/>
        </w:rPr>
        <w:t xml:space="preserve">VAT </w:t>
      </w:r>
      <w:r w:rsidR="000E1FF4" w:rsidRPr="00CB047C">
        <w:rPr>
          <w:rFonts w:ascii="Times New Roman" w:hAnsi="Times New Roman" w:cs="Times New Roman"/>
          <w:color w:val="auto"/>
          <w:sz w:val="24"/>
          <w:szCs w:val="24"/>
        </w:rPr>
        <w:t>w art. 14 ust. 4 definicji WSTO</w:t>
      </w:r>
      <w:r w:rsidR="00EA0846" w:rsidRPr="00CB047C">
        <w:rPr>
          <w:rFonts w:ascii="Times New Roman" w:hAnsi="Times New Roman" w:cs="Times New Roman"/>
          <w:color w:val="auto"/>
          <w:sz w:val="24"/>
          <w:szCs w:val="24"/>
        </w:rPr>
        <w:t xml:space="preserve"> (przeniesienie części przepisów z art. 33 dyrektywy VAT do nowej jednostki redakcyjnej, jaką jest ust. 4 pkt 1 w art. 14)</w:t>
      </w:r>
      <w:r w:rsidR="000E1FF4" w:rsidRPr="00CB047C">
        <w:rPr>
          <w:rFonts w:ascii="Times New Roman" w:hAnsi="Times New Roman" w:cs="Times New Roman"/>
          <w:color w:val="auto"/>
          <w:sz w:val="24"/>
          <w:szCs w:val="24"/>
        </w:rPr>
        <w:t xml:space="preserve">. </w:t>
      </w:r>
      <w:r w:rsidR="00982C05" w:rsidRPr="00CB047C">
        <w:rPr>
          <w:rFonts w:ascii="Times New Roman" w:hAnsi="Times New Roman" w:cs="Times New Roman"/>
          <w:color w:val="auto"/>
          <w:sz w:val="24"/>
          <w:szCs w:val="24"/>
        </w:rPr>
        <w:t>Z</w:t>
      </w:r>
      <w:r w:rsidR="00EA0846" w:rsidRPr="00CB047C">
        <w:rPr>
          <w:rFonts w:ascii="Times New Roman" w:hAnsi="Times New Roman" w:cs="Times New Roman"/>
          <w:color w:val="auto"/>
          <w:sz w:val="24"/>
          <w:szCs w:val="24"/>
        </w:rPr>
        <w:t>a</w:t>
      </w:r>
      <w:r w:rsidR="000E1FF4" w:rsidRPr="00CB047C">
        <w:rPr>
          <w:rFonts w:ascii="Times New Roman" w:hAnsi="Times New Roman" w:cs="Times New Roman"/>
          <w:color w:val="auto"/>
          <w:sz w:val="24"/>
          <w:szCs w:val="24"/>
        </w:rPr>
        <w:t>kres podmiotowy WSTO</w:t>
      </w:r>
      <w:r w:rsidR="00982C05" w:rsidRPr="00CB047C">
        <w:rPr>
          <w:rFonts w:ascii="Times New Roman" w:hAnsi="Times New Roman" w:cs="Times New Roman"/>
          <w:color w:val="auto"/>
          <w:sz w:val="24"/>
          <w:szCs w:val="24"/>
        </w:rPr>
        <w:t xml:space="preserve">, po stronie nabywcy, </w:t>
      </w:r>
      <w:r w:rsidR="000E1FF4" w:rsidRPr="00CB047C">
        <w:rPr>
          <w:rFonts w:ascii="Times New Roman" w:hAnsi="Times New Roman" w:cs="Times New Roman"/>
          <w:color w:val="auto"/>
          <w:sz w:val="24"/>
          <w:szCs w:val="24"/>
        </w:rPr>
        <w:t xml:space="preserve">w dalszym ciągu </w:t>
      </w:r>
      <w:r w:rsidR="00982C05" w:rsidRPr="00CB047C">
        <w:rPr>
          <w:rFonts w:ascii="Times New Roman" w:hAnsi="Times New Roman" w:cs="Times New Roman"/>
          <w:color w:val="auto"/>
          <w:sz w:val="24"/>
          <w:szCs w:val="24"/>
        </w:rPr>
        <w:t>zatem</w:t>
      </w:r>
      <w:r w:rsidR="00982C05" w:rsidRPr="00CB047C">
        <w:rPr>
          <w:rFonts w:ascii="Times New Roman" w:hAnsi="Times New Roman" w:cs="Times New Roman"/>
          <w:color w:val="auto"/>
          <w:sz w:val="24"/>
          <w:szCs w:val="24"/>
          <w:shd w:val="clear" w:color="auto" w:fill="FFFFFF"/>
        </w:rPr>
        <w:t xml:space="preserve"> obejmuje podatnika lub osobę</w:t>
      </w:r>
      <w:r w:rsidR="000E1FF4" w:rsidRPr="00CB047C">
        <w:rPr>
          <w:rFonts w:ascii="Times New Roman" w:hAnsi="Times New Roman" w:cs="Times New Roman"/>
          <w:color w:val="auto"/>
          <w:sz w:val="24"/>
          <w:szCs w:val="24"/>
          <w:shd w:val="clear" w:color="auto" w:fill="FFFFFF"/>
        </w:rPr>
        <w:t xml:space="preserve"> prawn</w:t>
      </w:r>
      <w:r w:rsidR="00982C05" w:rsidRPr="00CB047C">
        <w:rPr>
          <w:rFonts w:ascii="Times New Roman" w:hAnsi="Times New Roman" w:cs="Times New Roman"/>
          <w:color w:val="auto"/>
          <w:sz w:val="24"/>
          <w:szCs w:val="24"/>
          <w:shd w:val="clear" w:color="auto" w:fill="FFFFFF"/>
        </w:rPr>
        <w:t>ą</w:t>
      </w:r>
      <w:r w:rsidR="000E1FF4" w:rsidRPr="00CB047C">
        <w:rPr>
          <w:rFonts w:ascii="Times New Roman" w:hAnsi="Times New Roman" w:cs="Times New Roman"/>
          <w:color w:val="auto"/>
          <w:sz w:val="24"/>
          <w:szCs w:val="24"/>
          <w:shd w:val="clear" w:color="auto" w:fill="FFFFFF"/>
        </w:rPr>
        <w:t xml:space="preserve"> niebędąc</w:t>
      </w:r>
      <w:r w:rsidR="00982C05" w:rsidRPr="00CB047C">
        <w:rPr>
          <w:rFonts w:ascii="Times New Roman" w:hAnsi="Times New Roman" w:cs="Times New Roman"/>
          <w:color w:val="auto"/>
          <w:sz w:val="24"/>
          <w:szCs w:val="24"/>
          <w:shd w:val="clear" w:color="auto" w:fill="FFFFFF"/>
        </w:rPr>
        <w:t>ą</w:t>
      </w:r>
      <w:r w:rsidR="000E1FF4" w:rsidRPr="00CB047C">
        <w:rPr>
          <w:rFonts w:ascii="Times New Roman" w:hAnsi="Times New Roman" w:cs="Times New Roman"/>
          <w:color w:val="auto"/>
          <w:sz w:val="24"/>
          <w:szCs w:val="24"/>
          <w:shd w:val="clear" w:color="auto" w:fill="FFFFFF"/>
        </w:rPr>
        <w:t xml:space="preserve"> podatnikiem, w</w:t>
      </w:r>
      <w:r w:rsidR="00F31C95" w:rsidRPr="00CB047C">
        <w:rPr>
          <w:rFonts w:ascii="Times New Roman" w:hAnsi="Times New Roman" w:cs="Times New Roman"/>
          <w:color w:val="auto"/>
          <w:sz w:val="24"/>
          <w:szCs w:val="24"/>
          <w:shd w:val="clear" w:color="auto" w:fill="FFFFFF"/>
        </w:rPr>
        <w:t xml:space="preserve"> </w:t>
      </w:r>
      <w:r w:rsidR="000E1FF4" w:rsidRPr="00CB047C">
        <w:rPr>
          <w:rFonts w:ascii="Times New Roman" w:hAnsi="Times New Roman" w:cs="Times New Roman"/>
          <w:color w:val="auto"/>
          <w:sz w:val="24"/>
          <w:szCs w:val="24"/>
          <w:shd w:val="clear" w:color="auto" w:fill="FFFFFF"/>
        </w:rPr>
        <w:t>przypadku których wewnątrzwspólnotowe nabycia towarów nie podlegają opodatkowaniu VAT zgodnie z</w:t>
      </w:r>
      <w:r w:rsidR="00FD1C0E" w:rsidRPr="00CB047C">
        <w:rPr>
          <w:rFonts w:ascii="Times New Roman" w:hAnsi="Times New Roman" w:cs="Times New Roman"/>
          <w:color w:val="auto"/>
          <w:sz w:val="24"/>
          <w:szCs w:val="24"/>
          <w:shd w:val="clear" w:color="auto" w:fill="FFFFFF"/>
        </w:rPr>
        <w:t xml:space="preserve"> </w:t>
      </w:r>
      <w:r w:rsidR="000E1FF4" w:rsidRPr="00CB047C">
        <w:rPr>
          <w:rFonts w:ascii="Times New Roman" w:hAnsi="Times New Roman" w:cs="Times New Roman"/>
          <w:color w:val="auto"/>
          <w:sz w:val="24"/>
          <w:szCs w:val="24"/>
          <w:shd w:val="clear" w:color="auto" w:fill="FFFFFF"/>
        </w:rPr>
        <w:t>art. 3 ust. 1</w:t>
      </w:r>
      <w:r w:rsidR="00BE4ED7" w:rsidRPr="00CB047C">
        <w:rPr>
          <w:rFonts w:ascii="Times New Roman" w:hAnsi="Times New Roman" w:cs="Times New Roman"/>
          <w:color w:val="auto"/>
          <w:sz w:val="24"/>
          <w:szCs w:val="24"/>
          <w:shd w:val="clear" w:color="auto" w:fill="FFFFFF"/>
        </w:rPr>
        <w:t xml:space="preserve"> dyrektywy VAT</w:t>
      </w:r>
      <w:r w:rsidR="000E1FF4" w:rsidRPr="00CB047C">
        <w:rPr>
          <w:rFonts w:ascii="Times New Roman" w:hAnsi="Times New Roman" w:cs="Times New Roman"/>
          <w:color w:val="auto"/>
          <w:sz w:val="24"/>
          <w:szCs w:val="24"/>
          <w:shd w:val="clear" w:color="auto" w:fill="FFFFFF"/>
        </w:rPr>
        <w:t xml:space="preserve">, lub </w:t>
      </w:r>
      <w:r w:rsidR="00982C05" w:rsidRPr="00CB047C">
        <w:rPr>
          <w:rFonts w:ascii="Times New Roman" w:hAnsi="Times New Roman" w:cs="Times New Roman"/>
          <w:color w:val="auto"/>
          <w:sz w:val="24"/>
          <w:szCs w:val="24"/>
          <w:shd w:val="clear" w:color="auto" w:fill="FFFFFF"/>
        </w:rPr>
        <w:t>osobę</w:t>
      </w:r>
      <w:r w:rsidR="000E1FF4" w:rsidRPr="00CB047C">
        <w:rPr>
          <w:rFonts w:ascii="Times New Roman" w:hAnsi="Times New Roman" w:cs="Times New Roman"/>
          <w:color w:val="auto"/>
          <w:sz w:val="24"/>
          <w:szCs w:val="24"/>
          <w:shd w:val="clear" w:color="auto" w:fill="FFFFFF"/>
        </w:rPr>
        <w:t xml:space="preserve"> niebędąc</w:t>
      </w:r>
      <w:r w:rsidR="00982C05" w:rsidRPr="00CB047C">
        <w:rPr>
          <w:rFonts w:ascii="Times New Roman" w:hAnsi="Times New Roman" w:cs="Times New Roman"/>
          <w:color w:val="auto"/>
          <w:sz w:val="24"/>
          <w:szCs w:val="24"/>
          <w:shd w:val="clear" w:color="auto" w:fill="FFFFFF"/>
        </w:rPr>
        <w:t xml:space="preserve">ą </w:t>
      </w:r>
      <w:r w:rsidR="000E1FF4" w:rsidRPr="00CB047C">
        <w:rPr>
          <w:rFonts w:ascii="Times New Roman" w:hAnsi="Times New Roman" w:cs="Times New Roman"/>
          <w:color w:val="auto"/>
          <w:sz w:val="24"/>
          <w:szCs w:val="24"/>
          <w:shd w:val="clear" w:color="auto" w:fill="FFFFFF"/>
        </w:rPr>
        <w:t>podatnikiem</w:t>
      </w:r>
      <w:r w:rsidR="00982C05" w:rsidRPr="00CB047C">
        <w:rPr>
          <w:rFonts w:ascii="Times New Roman" w:hAnsi="Times New Roman" w:cs="Times New Roman"/>
          <w:color w:val="auto"/>
          <w:sz w:val="24"/>
          <w:szCs w:val="24"/>
          <w:shd w:val="clear" w:color="auto" w:fill="FFFFFF"/>
        </w:rPr>
        <w:t xml:space="preserve">. Już do chwili obecnej </w:t>
      </w:r>
      <w:r w:rsidR="00375B4C" w:rsidRPr="00CB047C">
        <w:rPr>
          <w:rFonts w:ascii="Times New Roman" w:hAnsi="Times New Roman" w:cs="Times New Roman"/>
          <w:color w:val="auto"/>
          <w:sz w:val="24"/>
          <w:szCs w:val="24"/>
          <w:shd w:val="clear" w:color="auto" w:fill="FFFFFF"/>
        </w:rPr>
        <w:t xml:space="preserve">transpozycja tego przepisu do polskiej ustawy o VAT </w:t>
      </w:r>
      <w:r w:rsidR="00BF4E1E" w:rsidRPr="00CB047C">
        <w:rPr>
          <w:rFonts w:ascii="Times New Roman" w:hAnsi="Times New Roman" w:cs="Times New Roman"/>
          <w:color w:val="auto"/>
          <w:sz w:val="24"/>
          <w:szCs w:val="24"/>
          <w:shd w:val="clear" w:color="auto" w:fill="FFFFFF"/>
        </w:rPr>
        <w:t>realizowana była poprzez odwołanie do art. 9 ustawy o VAT</w:t>
      </w:r>
      <w:r w:rsidR="00982C05" w:rsidRPr="00CB047C">
        <w:rPr>
          <w:rFonts w:ascii="Times New Roman" w:hAnsi="Times New Roman" w:cs="Times New Roman"/>
          <w:color w:val="auto"/>
          <w:sz w:val="24"/>
          <w:szCs w:val="24"/>
          <w:shd w:val="clear" w:color="auto" w:fill="FFFFFF"/>
        </w:rPr>
        <w:t xml:space="preserve"> </w:t>
      </w:r>
      <w:r w:rsidR="00BF4E1E" w:rsidRPr="00CB047C">
        <w:rPr>
          <w:rFonts w:ascii="Times New Roman" w:hAnsi="Times New Roman" w:cs="Times New Roman"/>
          <w:color w:val="auto"/>
          <w:sz w:val="24"/>
          <w:szCs w:val="24"/>
          <w:shd w:val="clear" w:color="auto" w:fill="FFFFFF"/>
        </w:rPr>
        <w:t xml:space="preserve">i nie ulegnie to zmianie. </w:t>
      </w:r>
      <w:r w:rsidRPr="00CB047C">
        <w:rPr>
          <w:rFonts w:ascii="Times New Roman" w:hAnsi="Times New Roman" w:cs="Times New Roman"/>
          <w:color w:val="auto"/>
          <w:sz w:val="24"/>
          <w:szCs w:val="24"/>
        </w:rPr>
        <w:t xml:space="preserve">Ponieważ </w:t>
      </w:r>
      <w:r w:rsidR="00BF4E1E" w:rsidRPr="00CB047C">
        <w:rPr>
          <w:rFonts w:ascii="Times New Roman" w:hAnsi="Times New Roman" w:cs="Times New Roman"/>
          <w:color w:val="auto"/>
          <w:sz w:val="24"/>
          <w:szCs w:val="24"/>
        </w:rPr>
        <w:t xml:space="preserve">jednak </w:t>
      </w:r>
      <w:r w:rsidRPr="00CB047C">
        <w:rPr>
          <w:rFonts w:ascii="Times New Roman" w:hAnsi="Times New Roman" w:cs="Times New Roman"/>
          <w:color w:val="auto"/>
          <w:sz w:val="24"/>
          <w:szCs w:val="24"/>
        </w:rPr>
        <w:t>w</w:t>
      </w:r>
      <w:r w:rsidR="00D6529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praktyce mogą wystąpić sytuacje, </w:t>
      </w:r>
      <w:r w:rsidR="00FD1C0E"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 xml:space="preserve">w których WSTO będzie dokonywane </w:t>
      </w:r>
      <w:r w:rsidR="00CB02D9" w:rsidRPr="00CB047C">
        <w:rPr>
          <w:rFonts w:ascii="Times New Roman" w:hAnsi="Times New Roman" w:cs="Times New Roman"/>
          <w:color w:val="auto"/>
          <w:sz w:val="24"/>
          <w:szCs w:val="24"/>
        </w:rPr>
        <w:t>(zakończenie wysyłki lub transportu)</w:t>
      </w:r>
      <w:r w:rsidRPr="00CB047C">
        <w:rPr>
          <w:rFonts w:ascii="Times New Roman" w:hAnsi="Times New Roman" w:cs="Times New Roman"/>
          <w:color w:val="auto"/>
          <w:sz w:val="24"/>
          <w:szCs w:val="24"/>
        </w:rPr>
        <w:t xml:space="preserve"> na rzecz nabywcy </w:t>
      </w:r>
      <w:r w:rsidR="00CB02D9" w:rsidRPr="00CB047C">
        <w:rPr>
          <w:rFonts w:ascii="Times New Roman" w:hAnsi="Times New Roman" w:cs="Times New Roman"/>
          <w:color w:val="auto"/>
          <w:sz w:val="24"/>
          <w:szCs w:val="24"/>
        </w:rPr>
        <w:t>na terytorium</w:t>
      </w:r>
      <w:r w:rsidR="00D6529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Polski</w:t>
      </w:r>
      <w:r w:rsidR="0094339E" w:rsidRPr="00CB047C">
        <w:rPr>
          <w:rFonts w:ascii="Times New Roman" w:hAnsi="Times New Roman" w:cs="Times New Roman"/>
          <w:color w:val="auto"/>
          <w:sz w:val="24"/>
          <w:szCs w:val="24"/>
        </w:rPr>
        <w:t xml:space="preserve"> (podobnie jak obecnie przy sprzedaży wysyłkowej na terytorium kraju)</w:t>
      </w:r>
      <w:r w:rsidR="00365F9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jak i </w:t>
      </w:r>
      <w:r w:rsidR="00CB02D9" w:rsidRPr="00CB047C">
        <w:rPr>
          <w:rFonts w:ascii="Times New Roman" w:hAnsi="Times New Roman" w:cs="Times New Roman"/>
          <w:color w:val="auto"/>
          <w:sz w:val="24"/>
          <w:szCs w:val="24"/>
        </w:rPr>
        <w:t>na terytorium</w:t>
      </w:r>
      <w:r w:rsidRPr="00CB047C">
        <w:rPr>
          <w:rFonts w:ascii="Times New Roman" w:hAnsi="Times New Roman" w:cs="Times New Roman"/>
          <w:color w:val="auto"/>
          <w:sz w:val="24"/>
          <w:szCs w:val="24"/>
        </w:rPr>
        <w:t xml:space="preserve"> innego państwa członkowskiego UE</w:t>
      </w:r>
      <w:r w:rsidR="0094339E" w:rsidRPr="00CB047C">
        <w:rPr>
          <w:rFonts w:ascii="Times New Roman" w:hAnsi="Times New Roman" w:cs="Times New Roman"/>
          <w:color w:val="auto"/>
          <w:sz w:val="24"/>
          <w:szCs w:val="24"/>
        </w:rPr>
        <w:t xml:space="preserve"> (podobnie jak obecnie przy sprzedaży wysyłkowej z terytorium kraju)</w:t>
      </w:r>
      <w:r w:rsidRPr="00CB047C">
        <w:rPr>
          <w:rFonts w:ascii="Times New Roman" w:hAnsi="Times New Roman" w:cs="Times New Roman"/>
          <w:color w:val="auto"/>
          <w:sz w:val="24"/>
          <w:szCs w:val="24"/>
        </w:rPr>
        <w:t>, należało wskazać, że nabywc</w:t>
      </w:r>
      <w:r w:rsidR="009D65FC" w:rsidRPr="00CB047C">
        <w:rPr>
          <w:rFonts w:ascii="Times New Roman" w:hAnsi="Times New Roman" w:cs="Times New Roman"/>
          <w:color w:val="auto"/>
          <w:sz w:val="24"/>
          <w:szCs w:val="24"/>
        </w:rPr>
        <w:t>ą</w:t>
      </w:r>
      <w:r w:rsidR="008D78A3" w:rsidRPr="00CB047C">
        <w:rPr>
          <w:rFonts w:ascii="Times New Roman" w:hAnsi="Times New Roman" w:cs="Times New Roman"/>
          <w:color w:val="auto"/>
          <w:sz w:val="24"/>
          <w:szCs w:val="24"/>
        </w:rPr>
        <w:t xml:space="preserve"> może być</w:t>
      </w:r>
      <w:r w:rsidRPr="00CB047C">
        <w:rPr>
          <w:rFonts w:ascii="Times New Roman" w:hAnsi="Times New Roman" w:cs="Times New Roman"/>
          <w:color w:val="auto"/>
          <w:sz w:val="24"/>
          <w:szCs w:val="24"/>
        </w:rPr>
        <w:t>: (i)</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podatnik </w:t>
      </w:r>
      <w:r w:rsidR="009D65FC" w:rsidRPr="00CB047C">
        <w:rPr>
          <w:rFonts w:ascii="Times New Roman" w:hAnsi="Times New Roman" w:cs="Times New Roman"/>
          <w:color w:val="auto"/>
          <w:sz w:val="24"/>
          <w:szCs w:val="24"/>
        </w:rPr>
        <w:t>lub</w:t>
      </w:r>
      <w:r w:rsidRPr="00CB047C">
        <w:rPr>
          <w:rFonts w:ascii="Times New Roman" w:hAnsi="Times New Roman" w:cs="Times New Roman"/>
          <w:color w:val="auto"/>
          <w:sz w:val="24"/>
          <w:szCs w:val="24"/>
        </w:rPr>
        <w:t xml:space="preserve"> osob</w:t>
      </w:r>
      <w:r w:rsidR="009D65FC" w:rsidRPr="00CB047C">
        <w:rPr>
          <w:rFonts w:ascii="Times New Roman" w:hAnsi="Times New Roman" w:cs="Times New Roman"/>
          <w:color w:val="auto"/>
          <w:sz w:val="24"/>
          <w:szCs w:val="24"/>
        </w:rPr>
        <w:t>a</w:t>
      </w:r>
      <w:r w:rsidRPr="00CB047C">
        <w:rPr>
          <w:rFonts w:ascii="Times New Roman" w:hAnsi="Times New Roman" w:cs="Times New Roman"/>
          <w:color w:val="auto"/>
          <w:sz w:val="24"/>
          <w:szCs w:val="24"/>
        </w:rPr>
        <w:t xml:space="preserve"> prawn</w:t>
      </w:r>
      <w:r w:rsidR="009D65FC" w:rsidRPr="00CB047C">
        <w:rPr>
          <w:rFonts w:ascii="Times New Roman" w:hAnsi="Times New Roman" w:cs="Times New Roman"/>
          <w:color w:val="auto"/>
          <w:sz w:val="24"/>
          <w:szCs w:val="24"/>
        </w:rPr>
        <w:t>a</w:t>
      </w:r>
      <w:r w:rsidRPr="00CB047C">
        <w:rPr>
          <w:rFonts w:ascii="Times New Roman" w:hAnsi="Times New Roman" w:cs="Times New Roman"/>
          <w:color w:val="auto"/>
          <w:sz w:val="24"/>
          <w:szCs w:val="24"/>
        </w:rPr>
        <w:t xml:space="preserve"> niebędąc</w:t>
      </w:r>
      <w:r w:rsidR="009D65FC" w:rsidRPr="00CB047C">
        <w:rPr>
          <w:rFonts w:ascii="Times New Roman" w:hAnsi="Times New Roman" w:cs="Times New Roman"/>
          <w:color w:val="auto"/>
          <w:sz w:val="24"/>
          <w:szCs w:val="24"/>
        </w:rPr>
        <w:t>a</w:t>
      </w:r>
      <w:r w:rsidRPr="00CB047C">
        <w:rPr>
          <w:rFonts w:ascii="Times New Roman" w:hAnsi="Times New Roman" w:cs="Times New Roman"/>
          <w:color w:val="auto"/>
          <w:sz w:val="24"/>
          <w:szCs w:val="24"/>
        </w:rPr>
        <w:t xml:space="preserve"> podatnikiem polskiego podatku od towarów i usług</w:t>
      </w:r>
      <w:r w:rsidR="009D65FC" w:rsidRPr="00CB047C">
        <w:rPr>
          <w:rFonts w:ascii="Times New Roman" w:hAnsi="Times New Roman" w:cs="Times New Roman"/>
          <w:color w:val="auto"/>
          <w:sz w:val="24"/>
          <w:szCs w:val="24"/>
        </w:rPr>
        <w:t>, którzy</w:t>
      </w:r>
      <w:r w:rsidRPr="00CB047C">
        <w:rPr>
          <w:rFonts w:ascii="Times New Roman" w:hAnsi="Times New Roman" w:cs="Times New Roman"/>
          <w:color w:val="auto"/>
          <w:sz w:val="24"/>
          <w:szCs w:val="24"/>
        </w:rPr>
        <w:t xml:space="preserve"> </w:t>
      </w:r>
      <w:r w:rsidR="001C5ED3" w:rsidRPr="00CB047C">
        <w:rPr>
          <w:rFonts w:ascii="Times New Roman" w:hAnsi="Times New Roman" w:cs="Times New Roman"/>
          <w:color w:val="auto"/>
          <w:sz w:val="24"/>
          <w:szCs w:val="24"/>
        </w:rPr>
        <w:t>nie m</w:t>
      </w:r>
      <w:r w:rsidR="009D65FC" w:rsidRPr="00CB047C">
        <w:rPr>
          <w:rFonts w:ascii="Times New Roman" w:hAnsi="Times New Roman" w:cs="Times New Roman"/>
          <w:color w:val="auto"/>
          <w:sz w:val="24"/>
          <w:szCs w:val="24"/>
        </w:rPr>
        <w:t>ają</w:t>
      </w:r>
      <w:r w:rsidR="001C5ED3" w:rsidRPr="00CB047C">
        <w:rPr>
          <w:rFonts w:ascii="Times New Roman" w:hAnsi="Times New Roman" w:cs="Times New Roman"/>
          <w:color w:val="auto"/>
          <w:sz w:val="24"/>
          <w:szCs w:val="24"/>
        </w:rPr>
        <w:t xml:space="preserve"> obowiązku </w:t>
      </w:r>
      <w:r w:rsidRPr="00CB047C">
        <w:rPr>
          <w:rFonts w:ascii="Times New Roman" w:hAnsi="Times New Roman" w:cs="Times New Roman"/>
          <w:color w:val="auto"/>
          <w:sz w:val="24"/>
          <w:szCs w:val="24"/>
        </w:rPr>
        <w:t>rozlicza</w:t>
      </w:r>
      <w:r w:rsidR="001C5ED3" w:rsidRPr="00CB047C">
        <w:rPr>
          <w:rFonts w:ascii="Times New Roman" w:hAnsi="Times New Roman" w:cs="Times New Roman"/>
          <w:color w:val="auto"/>
          <w:sz w:val="24"/>
          <w:szCs w:val="24"/>
        </w:rPr>
        <w:t>nia</w:t>
      </w:r>
      <w:r w:rsidRPr="00CB047C">
        <w:rPr>
          <w:rFonts w:ascii="Times New Roman" w:hAnsi="Times New Roman" w:cs="Times New Roman"/>
          <w:color w:val="auto"/>
          <w:sz w:val="24"/>
          <w:szCs w:val="24"/>
        </w:rPr>
        <w:t xml:space="preserve"> </w:t>
      </w:r>
      <w:r w:rsidR="00BE4ED7" w:rsidRPr="00CB047C">
        <w:rPr>
          <w:rFonts w:ascii="Times New Roman" w:hAnsi="Times New Roman" w:cs="Times New Roman"/>
          <w:color w:val="auto"/>
          <w:sz w:val="24"/>
          <w:szCs w:val="24"/>
        </w:rPr>
        <w:t>wewnątrzwspólnotowe</w:t>
      </w:r>
      <w:r w:rsidR="001C5ED3" w:rsidRPr="00CB047C">
        <w:rPr>
          <w:rFonts w:ascii="Times New Roman" w:hAnsi="Times New Roman" w:cs="Times New Roman"/>
          <w:color w:val="auto"/>
          <w:sz w:val="24"/>
          <w:szCs w:val="24"/>
        </w:rPr>
        <w:t>go</w:t>
      </w:r>
      <w:r w:rsidR="00BE4ED7" w:rsidRPr="00CB047C">
        <w:rPr>
          <w:rFonts w:ascii="Times New Roman" w:hAnsi="Times New Roman" w:cs="Times New Roman"/>
          <w:color w:val="auto"/>
          <w:sz w:val="24"/>
          <w:szCs w:val="24"/>
        </w:rPr>
        <w:t xml:space="preserve"> nabyci</w:t>
      </w:r>
      <w:r w:rsidR="00D94B77" w:rsidRPr="00CB047C">
        <w:rPr>
          <w:rFonts w:ascii="Times New Roman" w:hAnsi="Times New Roman" w:cs="Times New Roman"/>
          <w:color w:val="auto"/>
          <w:sz w:val="24"/>
          <w:szCs w:val="24"/>
        </w:rPr>
        <w:t>a</w:t>
      </w:r>
      <w:r w:rsidR="00BE4ED7" w:rsidRPr="00CB047C">
        <w:rPr>
          <w:rFonts w:ascii="Times New Roman" w:hAnsi="Times New Roman" w:cs="Times New Roman"/>
          <w:color w:val="auto"/>
          <w:sz w:val="24"/>
          <w:szCs w:val="24"/>
        </w:rPr>
        <w:t xml:space="preserve"> towarów</w:t>
      </w:r>
      <w:r w:rsidRPr="00CB047C">
        <w:rPr>
          <w:rFonts w:ascii="Times New Roman" w:hAnsi="Times New Roman" w:cs="Times New Roman"/>
          <w:color w:val="auto"/>
          <w:sz w:val="24"/>
          <w:szCs w:val="24"/>
        </w:rPr>
        <w:t xml:space="preserve">, o którym mowa w ustawie o VAT (art. 2 pkt 22a lit a), oraz (ii) podatnik </w:t>
      </w:r>
      <w:r w:rsidR="009D65FC" w:rsidRPr="00CB047C">
        <w:rPr>
          <w:rFonts w:ascii="Times New Roman" w:hAnsi="Times New Roman" w:cs="Times New Roman"/>
          <w:color w:val="auto"/>
          <w:sz w:val="24"/>
          <w:szCs w:val="24"/>
        </w:rPr>
        <w:t>lub</w:t>
      </w:r>
      <w:r w:rsidRPr="00CB047C">
        <w:rPr>
          <w:rFonts w:ascii="Times New Roman" w:hAnsi="Times New Roman" w:cs="Times New Roman"/>
          <w:color w:val="auto"/>
          <w:sz w:val="24"/>
          <w:szCs w:val="24"/>
        </w:rPr>
        <w:t xml:space="preserve"> osob</w:t>
      </w:r>
      <w:r w:rsidR="008D78A3" w:rsidRPr="00CB047C">
        <w:rPr>
          <w:rFonts w:ascii="Times New Roman" w:hAnsi="Times New Roman" w:cs="Times New Roman"/>
          <w:color w:val="auto"/>
          <w:sz w:val="24"/>
          <w:szCs w:val="24"/>
        </w:rPr>
        <w:t>a</w:t>
      </w:r>
      <w:r w:rsidRPr="00CB047C">
        <w:rPr>
          <w:rFonts w:ascii="Times New Roman" w:hAnsi="Times New Roman" w:cs="Times New Roman"/>
          <w:color w:val="auto"/>
          <w:sz w:val="24"/>
          <w:szCs w:val="24"/>
        </w:rPr>
        <w:t xml:space="preserve"> prawn</w:t>
      </w:r>
      <w:r w:rsidR="008D78A3" w:rsidRPr="00CB047C">
        <w:rPr>
          <w:rFonts w:ascii="Times New Roman" w:hAnsi="Times New Roman" w:cs="Times New Roman"/>
          <w:color w:val="auto"/>
          <w:sz w:val="24"/>
          <w:szCs w:val="24"/>
        </w:rPr>
        <w:t>a</w:t>
      </w:r>
      <w:r w:rsidRPr="00CB047C">
        <w:rPr>
          <w:rFonts w:ascii="Times New Roman" w:hAnsi="Times New Roman" w:cs="Times New Roman"/>
          <w:color w:val="auto"/>
          <w:sz w:val="24"/>
          <w:szCs w:val="24"/>
        </w:rPr>
        <w:t xml:space="preserve"> niebędąc</w:t>
      </w:r>
      <w:r w:rsidR="008D78A3" w:rsidRPr="00CB047C">
        <w:rPr>
          <w:rFonts w:ascii="Times New Roman" w:hAnsi="Times New Roman" w:cs="Times New Roman"/>
          <w:color w:val="auto"/>
          <w:sz w:val="24"/>
          <w:szCs w:val="24"/>
        </w:rPr>
        <w:t>a</w:t>
      </w:r>
      <w:r w:rsidRPr="00CB047C">
        <w:rPr>
          <w:rFonts w:ascii="Times New Roman" w:hAnsi="Times New Roman" w:cs="Times New Roman"/>
          <w:color w:val="auto"/>
          <w:sz w:val="24"/>
          <w:szCs w:val="24"/>
        </w:rPr>
        <w:t xml:space="preserve"> podatnikiem również unijnego podatku od wartości dodanej (art. 2 pkt 22a lit. b)</w:t>
      </w:r>
      <w:r w:rsidR="009D65FC" w:rsidRPr="00CB047C">
        <w:rPr>
          <w:rFonts w:ascii="Times New Roman" w:hAnsi="Times New Roman" w:cs="Times New Roman"/>
          <w:color w:val="auto"/>
          <w:sz w:val="24"/>
          <w:szCs w:val="24"/>
        </w:rPr>
        <w:t>, którzy</w:t>
      </w:r>
      <w:r w:rsidRPr="00CB047C">
        <w:rPr>
          <w:rFonts w:ascii="Times New Roman" w:hAnsi="Times New Roman" w:cs="Times New Roman"/>
          <w:color w:val="auto"/>
          <w:sz w:val="24"/>
          <w:szCs w:val="24"/>
        </w:rPr>
        <w:t xml:space="preserve"> </w:t>
      </w:r>
      <w:r w:rsidR="001C5ED3" w:rsidRPr="00CB047C">
        <w:rPr>
          <w:rFonts w:ascii="Times New Roman" w:hAnsi="Times New Roman" w:cs="Times New Roman"/>
          <w:color w:val="auto"/>
          <w:sz w:val="24"/>
          <w:szCs w:val="24"/>
        </w:rPr>
        <w:t>nie m</w:t>
      </w:r>
      <w:r w:rsidR="009D65FC" w:rsidRPr="00CB047C">
        <w:rPr>
          <w:rFonts w:ascii="Times New Roman" w:hAnsi="Times New Roman" w:cs="Times New Roman"/>
          <w:color w:val="auto"/>
          <w:sz w:val="24"/>
          <w:szCs w:val="24"/>
        </w:rPr>
        <w:t>ają</w:t>
      </w:r>
      <w:r w:rsidR="001C5ED3" w:rsidRPr="00CB047C">
        <w:rPr>
          <w:rFonts w:ascii="Times New Roman" w:hAnsi="Times New Roman" w:cs="Times New Roman"/>
          <w:color w:val="auto"/>
          <w:sz w:val="24"/>
          <w:szCs w:val="24"/>
        </w:rPr>
        <w:t xml:space="preserve"> obowiązku </w:t>
      </w:r>
      <w:r w:rsidRPr="00CB047C">
        <w:rPr>
          <w:rFonts w:ascii="Times New Roman" w:hAnsi="Times New Roman" w:cs="Times New Roman"/>
          <w:color w:val="auto"/>
          <w:sz w:val="24"/>
          <w:szCs w:val="24"/>
        </w:rPr>
        <w:t>rozlicza</w:t>
      </w:r>
      <w:r w:rsidR="001C5ED3" w:rsidRPr="00CB047C">
        <w:rPr>
          <w:rFonts w:ascii="Times New Roman" w:hAnsi="Times New Roman" w:cs="Times New Roman"/>
          <w:color w:val="auto"/>
          <w:sz w:val="24"/>
          <w:szCs w:val="24"/>
        </w:rPr>
        <w:t>nia</w:t>
      </w:r>
      <w:r w:rsidRPr="00CB047C">
        <w:rPr>
          <w:rFonts w:ascii="Times New Roman" w:hAnsi="Times New Roman" w:cs="Times New Roman"/>
          <w:color w:val="auto"/>
          <w:sz w:val="24"/>
          <w:szCs w:val="24"/>
        </w:rPr>
        <w:t xml:space="preserve"> </w:t>
      </w:r>
      <w:r w:rsidR="00BE4ED7" w:rsidRPr="00CB047C">
        <w:rPr>
          <w:rFonts w:ascii="Times New Roman" w:hAnsi="Times New Roman" w:cs="Times New Roman"/>
          <w:color w:val="auto"/>
          <w:sz w:val="24"/>
          <w:szCs w:val="24"/>
        </w:rPr>
        <w:t>wewnątrzwspólnotowe</w:t>
      </w:r>
      <w:r w:rsidR="001C5ED3" w:rsidRPr="00CB047C">
        <w:rPr>
          <w:rFonts w:ascii="Times New Roman" w:hAnsi="Times New Roman" w:cs="Times New Roman"/>
          <w:color w:val="auto"/>
          <w:sz w:val="24"/>
          <w:szCs w:val="24"/>
        </w:rPr>
        <w:t>go</w:t>
      </w:r>
      <w:r w:rsidR="00BE4ED7" w:rsidRPr="00CB047C">
        <w:rPr>
          <w:rFonts w:ascii="Times New Roman" w:hAnsi="Times New Roman" w:cs="Times New Roman"/>
          <w:color w:val="auto"/>
          <w:sz w:val="24"/>
          <w:szCs w:val="24"/>
        </w:rPr>
        <w:t xml:space="preserve"> nabyci</w:t>
      </w:r>
      <w:r w:rsidR="00D94B77" w:rsidRPr="00CB047C">
        <w:rPr>
          <w:rFonts w:ascii="Times New Roman" w:hAnsi="Times New Roman" w:cs="Times New Roman"/>
          <w:color w:val="auto"/>
          <w:sz w:val="24"/>
          <w:szCs w:val="24"/>
        </w:rPr>
        <w:t>a</w:t>
      </w:r>
      <w:r w:rsidR="00BE4ED7" w:rsidRPr="00CB047C">
        <w:rPr>
          <w:rFonts w:ascii="Times New Roman" w:hAnsi="Times New Roman" w:cs="Times New Roman"/>
          <w:color w:val="auto"/>
          <w:sz w:val="24"/>
          <w:szCs w:val="24"/>
        </w:rPr>
        <w:t xml:space="preserve"> towarów</w:t>
      </w:r>
      <w:r w:rsidRPr="00CB047C">
        <w:rPr>
          <w:rFonts w:ascii="Times New Roman" w:hAnsi="Times New Roman" w:cs="Times New Roman"/>
          <w:color w:val="auto"/>
          <w:sz w:val="24"/>
          <w:szCs w:val="24"/>
        </w:rPr>
        <w:t>, na zasadach odpowiadających polskim regulacjom w tym zakresie.</w:t>
      </w:r>
    </w:p>
    <w:p w14:paraId="6614DD9D" w14:textId="2CEE09EF" w:rsidR="00A565BA" w:rsidRPr="00CB047C" w:rsidRDefault="00973D3C"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Art. 2 pkt 22b ustawy o VAT</w:t>
      </w:r>
      <w:r w:rsidR="00D65295" w:rsidRPr="00CB047C">
        <w:rPr>
          <w:rFonts w:ascii="Times New Roman" w:hAnsi="Times New Roman"/>
          <w:b/>
          <w:sz w:val="24"/>
          <w:szCs w:val="24"/>
        </w:rPr>
        <w:t xml:space="preserve"> </w:t>
      </w:r>
      <w:r w:rsidR="00883C92" w:rsidRPr="00CB047C">
        <w:rPr>
          <w:rFonts w:ascii="Times New Roman" w:hAnsi="Times New Roman"/>
          <w:b/>
          <w:sz w:val="24"/>
          <w:szCs w:val="24"/>
        </w:rPr>
        <w:t xml:space="preserve">ustawy o VAT – implementacja </w:t>
      </w:r>
      <w:r w:rsidR="000253AA" w:rsidRPr="00CB047C">
        <w:rPr>
          <w:rFonts w:ascii="Times New Roman" w:hAnsi="Times New Roman"/>
          <w:b/>
          <w:sz w:val="24"/>
          <w:szCs w:val="24"/>
        </w:rPr>
        <w:t xml:space="preserve">art. 14 ust. 4 pkt 2 dyrektywy </w:t>
      </w:r>
      <w:r w:rsidR="000B5BD4" w:rsidRPr="00CB047C">
        <w:rPr>
          <w:rFonts w:ascii="Times New Roman" w:hAnsi="Times New Roman"/>
          <w:b/>
          <w:sz w:val="24"/>
          <w:szCs w:val="24"/>
        </w:rPr>
        <w:t xml:space="preserve">VAT </w:t>
      </w:r>
    </w:p>
    <w:p w14:paraId="50A34275" w14:textId="2DA18AE6" w:rsidR="00883C92" w:rsidRPr="00CB047C" w:rsidRDefault="00F269D0" w:rsidP="00422DEC">
      <w:pPr>
        <w:spacing w:before="240" w:line="340" w:lineRule="atLeast"/>
        <w:jc w:val="both"/>
        <w:rPr>
          <w:rFonts w:ascii="Times New Roman" w:eastAsiaTheme="minorHAnsi" w:hAnsi="Times New Roman"/>
          <w:sz w:val="24"/>
          <w:szCs w:val="24"/>
        </w:rPr>
      </w:pPr>
      <w:r w:rsidRPr="00CB047C">
        <w:rPr>
          <w:rFonts w:ascii="Times New Roman" w:hAnsi="Times New Roman"/>
          <w:sz w:val="24"/>
          <w:szCs w:val="24"/>
        </w:rPr>
        <w:t>Projektowany</w:t>
      </w:r>
      <w:r w:rsidR="000B2CBB" w:rsidRPr="00CB047C">
        <w:rPr>
          <w:rFonts w:ascii="Times New Roman" w:hAnsi="Times New Roman"/>
          <w:sz w:val="24"/>
          <w:szCs w:val="24"/>
        </w:rPr>
        <w:t xml:space="preserve"> </w:t>
      </w:r>
      <w:r w:rsidRPr="00CB047C">
        <w:rPr>
          <w:rFonts w:ascii="Times New Roman" w:hAnsi="Times New Roman"/>
          <w:sz w:val="24"/>
          <w:szCs w:val="24"/>
        </w:rPr>
        <w:t>przepis zawiera definicję SOTI</w:t>
      </w:r>
      <w:r w:rsidR="00DC7102" w:rsidRPr="00CB047C">
        <w:rPr>
          <w:rFonts w:ascii="Times New Roman" w:hAnsi="Times New Roman"/>
          <w:sz w:val="24"/>
          <w:szCs w:val="24"/>
        </w:rPr>
        <w:t>.</w:t>
      </w:r>
      <w:r w:rsidRPr="00CB047C" w:rsidDel="00F269D0">
        <w:rPr>
          <w:rFonts w:ascii="Times New Roman" w:hAnsi="Times New Roman"/>
          <w:sz w:val="24"/>
          <w:szCs w:val="24"/>
        </w:rPr>
        <w:t xml:space="preserve"> </w:t>
      </w:r>
      <w:r w:rsidRPr="00CB047C">
        <w:rPr>
          <w:rFonts w:ascii="Times New Roman" w:eastAsiaTheme="minorHAnsi" w:hAnsi="Times New Roman"/>
          <w:sz w:val="24"/>
          <w:szCs w:val="24"/>
        </w:rPr>
        <w:t>P</w:t>
      </w:r>
      <w:r w:rsidR="00F43FF3" w:rsidRPr="00CB047C">
        <w:rPr>
          <w:rFonts w:ascii="Times New Roman" w:eastAsiaTheme="minorHAnsi" w:hAnsi="Times New Roman"/>
          <w:sz w:val="24"/>
          <w:szCs w:val="24"/>
        </w:rPr>
        <w:t xml:space="preserve">rzez SOTI </w:t>
      </w:r>
      <w:r w:rsidR="00883C92" w:rsidRPr="00CB047C">
        <w:rPr>
          <w:rFonts w:ascii="Times New Roman" w:eastAsiaTheme="minorHAnsi" w:hAnsi="Times New Roman"/>
          <w:sz w:val="24"/>
          <w:szCs w:val="24"/>
        </w:rPr>
        <w:t xml:space="preserve">rozumie się dostawę towarów wysyłanych lub transportowanych przez </w:t>
      </w:r>
      <w:r w:rsidR="00883C92" w:rsidRPr="00CB047C" w:rsidDel="00E519BE">
        <w:rPr>
          <w:rFonts w:ascii="Times New Roman" w:eastAsiaTheme="minorHAnsi" w:hAnsi="Times New Roman"/>
          <w:sz w:val="24"/>
          <w:szCs w:val="24"/>
        </w:rPr>
        <w:t>dostawcę</w:t>
      </w:r>
      <w:r w:rsidR="00883C92" w:rsidRPr="00CB047C">
        <w:rPr>
          <w:rFonts w:ascii="Times New Roman" w:eastAsiaTheme="minorHAnsi" w:hAnsi="Times New Roman"/>
          <w:sz w:val="24"/>
          <w:szCs w:val="24"/>
        </w:rPr>
        <w:t xml:space="preserve"> lub na jego rzecz</w:t>
      </w:r>
      <w:r w:rsidR="00016761" w:rsidRPr="00CB047C">
        <w:rPr>
          <w:rFonts w:ascii="Times New Roman" w:eastAsiaTheme="minorHAnsi" w:hAnsi="Times New Roman"/>
          <w:sz w:val="24"/>
          <w:szCs w:val="24"/>
        </w:rPr>
        <w:t>,</w:t>
      </w:r>
      <w:r w:rsidR="00D80648" w:rsidRPr="00CB047C">
        <w:rPr>
          <w:rFonts w:ascii="Times New Roman" w:eastAsiaTheme="minorHAnsi" w:hAnsi="Times New Roman"/>
          <w:sz w:val="24"/>
          <w:szCs w:val="24"/>
        </w:rPr>
        <w:t xml:space="preserve"> </w:t>
      </w:r>
      <w:r w:rsidR="00883C92" w:rsidRPr="00CB047C">
        <w:rPr>
          <w:rFonts w:ascii="Times New Roman" w:eastAsiaTheme="minorHAnsi" w:hAnsi="Times New Roman"/>
          <w:sz w:val="24"/>
          <w:szCs w:val="24"/>
        </w:rPr>
        <w:t xml:space="preserve">w tym wtedy, gdy </w:t>
      </w:r>
      <w:r w:rsidR="00883C92" w:rsidRPr="00CB047C" w:rsidDel="00E519BE">
        <w:rPr>
          <w:rFonts w:ascii="Times New Roman" w:eastAsiaTheme="minorHAnsi" w:hAnsi="Times New Roman"/>
          <w:sz w:val="24"/>
          <w:szCs w:val="24"/>
        </w:rPr>
        <w:t>dostawca</w:t>
      </w:r>
      <w:r w:rsidR="00883C92" w:rsidRPr="00CB047C">
        <w:rPr>
          <w:rFonts w:ascii="Times New Roman" w:eastAsiaTheme="minorHAnsi" w:hAnsi="Times New Roman"/>
          <w:sz w:val="24"/>
          <w:szCs w:val="24"/>
        </w:rPr>
        <w:t xml:space="preserve"> uczestniczy pośrednio w transporcie lub wysyłce towarów</w:t>
      </w:r>
      <w:r w:rsidR="00016761" w:rsidRPr="00CB047C">
        <w:rPr>
          <w:rFonts w:ascii="Times New Roman" w:eastAsiaTheme="minorHAnsi" w:hAnsi="Times New Roman"/>
          <w:sz w:val="24"/>
          <w:szCs w:val="24"/>
        </w:rPr>
        <w:t>,</w:t>
      </w:r>
      <w:r w:rsidR="00D80648" w:rsidRPr="00CB047C">
        <w:rPr>
          <w:rFonts w:ascii="Times New Roman" w:eastAsiaTheme="minorHAnsi" w:hAnsi="Times New Roman"/>
          <w:sz w:val="24"/>
          <w:szCs w:val="24"/>
        </w:rPr>
        <w:t xml:space="preserve"> </w:t>
      </w:r>
      <w:r w:rsidR="00883C92" w:rsidRPr="00CB047C">
        <w:rPr>
          <w:rFonts w:ascii="Times New Roman" w:eastAsiaTheme="minorHAnsi" w:hAnsi="Times New Roman"/>
          <w:sz w:val="24"/>
          <w:szCs w:val="24"/>
        </w:rPr>
        <w:t>z terytorium państwa trzeciego do</w:t>
      </w:r>
      <w:r w:rsidRPr="00CB047C">
        <w:rPr>
          <w:rFonts w:ascii="Times New Roman" w:eastAsiaTheme="minorHAnsi" w:hAnsi="Times New Roman"/>
          <w:sz w:val="24"/>
          <w:szCs w:val="24"/>
        </w:rPr>
        <w:t xml:space="preserve"> nabywcy na terytorium </w:t>
      </w:r>
      <w:r w:rsidR="00883C92" w:rsidRPr="00CB047C">
        <w:rPr>
          <w:rFonts w:ascii="Times New Roman" w:eastAsiaTheme="minorHAnsi" w:hAnsi="Times New Roman"/>
          <w:sz w:val="24"/>
          <w:szCs w:val="24"/>
        </w:rPr>
        <w:t>państwa członkowskiego, który jest:</w:t>
      </w:r>
    </w:p>
    <w:p w14:paraId="2FA9E268" w14:textId="2AEBF8D9" w:rsidR="00883C92" w:rsidRPr="00CB047C" w:rsidRDefault="00883C92" w:rsidP="0051052A">
      <w:pPr>
        <w:spacing w:line="340" w:lineRule="atLeast"/>
        <w:jc w:val="both"/>
        <w:rPr>
          <w:rFonts w:ascii="Times New Roman" w:eastAsiaTheme="minorEastAsia" w:hAnsi="Times New Roman"/>
          <w:b/>
          <w:bCs/>
          <w:sz w:val="24"/>
          <w:szCs w:val="24"/>
          <w:lang w:eastAsia="pl-PL"/>
        </w:rPr>
      </w:pPr>
      <w:r w:rsidRPr="00CB047C">
        <w:rPr>
          <w:rFonts w:ascii="Times New Roman" w:eastAsiaTheme="minorEastAsia" w:hAnsi="Times New Roman"/>
          <w:bCs/>
          <w:sz w:val="24"/>
          <w:szCs w:val="24"/>
          <w:lang w:eastAsia="pl-PL"/>
        </w:rPr>
        <w:t>a)</w:t>
      </w:r>
      <w:r w:rsidR="0051052A" w:rsidRPr="00CB047C">
        <w:rPr>
          <w:rFonts w:ascii="Times New Roman" w:eastAsiaTheme="minorEastAsia" w:hAnsi="Times New Roman"/>
          <w:bCs/>
          <w:sz w:val="24"/>
          <w:szCs w:val="24"/>
          <w:lang w:eastAsia="pl-PL"/>
        </w:rPr>
        <w:tab/>
      </w:r>
      <w:r w:rsidRPr="00CB047C">
        <w:rPr>
          <w:rFonts w:ascii="Times New Roman" w:eastAsiaTheme="minorEastAsia" w:hAnsi="Times New Roman"/>
          <w:bCs/>
          <w:sz w:val="24"/>
          <w:szCs w:val="24"/>
          <w:lang w:eastAsia="pl-PL"/>
        </w:rPr>
        <w:t>podatnikiem podatku od towarów i usług lub osobą prawną niebędącą podatnikiem podatku od towarów i usług, którzy nie mają obowiązku rozliczania wewnątrzwspólnotowego nabycia towarów, o którym mowa w art. 9, lub</w:t>
      </w:r>
    </w:p>
    <w:p w14:paraId="235F73D1" w14:textId="39B667B0" w:rsidR="00883C92" w:rsidRPr="00CB047C" w:rsidRDefault="00883C92" w:rsidP="0051052A">
      <w:pPr>
        <w:spacing w:line="340" w:lineRule="atLeast"/>
        <w:jc w:val="both"/>
        <w:rPr>
          <w:rFonts w:ascii="Times New Roman" w:eastAsiaTheme="minorEastAsia" w:hAnsi="Times New Roman"/>
          <w:bCs/>
          <w:sz w:val="24"/>
          <w:szCs w:val="24"/>
          <w:lang w:eastAsia="pl-PL"/>
        </w:rPr>
      </w:pPr>
      <w:r w:rsidRPr="00CB047C">
        <w:rPr>
          <w:rFonts w:ascii="Times New Roman" w:eastAsiaTheme="minorEastAsia" w:hAnsi="Times New Roman"/>
          <w:bCs/>
          <w:sz w:val="24"/>
          <w:szCs w:val="24"/>
          <w:lang w:eastAsia="pl-PL"/>
        </w:rPr>
        <w:t>b)</w:t>
      </w:r>
      <w:r w:rsidR="0051052A" w:rsidRPr="00CB047C">
        <w:rPr>
          <w:rFonts w:ascii="Times New Roman" w:eastAsiaTheme="minorEastAsia" w:hAnsi="Times New Roman"/>
          <w:bCs/>
          <w:sz w:val="24"/>
          <w:szCs w:val="24"/>
          <w:lang w:eastAsia="pl-PL"/>
        </w:rPr>
        <w:tab/>
      </w:r>
      <w:r w:rsidRPr="00CB047C">
        <w:rPr>
          <w:rFonts w:ascii="Times New Roman" w:eastAsiaTheme="minorEastAsia" w:hAnsi="Times New Roman"/>
          <w:bCs/>
          <w:sz w:val="24"/>
          <w:szCs w:val="24"/>
          <w:lang w:eastAsia="pl-PL"/>
        </w:rPr>
        <w:t>podatnikiem podatku od wartości dodanej lub osobą prawną niebędącą podatnikiem podatku od wartości dodanej, którzy nie mają obowiązku rozliczania wewnątrzwspólnotowego nabycia towarów odpowiadającego wewnątrzwspólnotowemu nabyciu towarów, o którym mowa w art.</w:t>
      </w:r>
      <w:r w:rsidR="00D65295" w:rsidRPr="00CB047C">
        <w:rPr>
          <w:rFonts w:ascii="Times New Roman" w:eastAsiaTheme="minorEastAsia" w:hAnsi="Times New Roman"/>
          <w:bCs/>
          <w:sz w:val="24"/>
          <w:szCs w:val="24"/>
          <w:lang w:eastAsia="pl-PL"/>
        </w:rPr>
        <w:t xml:space="preserve"> </w:t>
      </w:r>
      <w:r w:rsidRPr="00CB047C">
        <w:rPr>
          <w:rFonts w:ascii="Times New Roman" w:eastAsiaTheme="minorEastAsia" w:hAnsi="Times New Roman"/>
          <w:bCs/>
          <w:sz w:val="24"/>
          <w:szCs w:val="24"/>
          <w:lang w:eastAsia="pl-PL"/>
        </w:rPr>
        <w:t xml:space="preserve">9, lub </w:t>
      </w:r>
    </w:p>
    <w:p w14:paraId="1FEAF012" w14:textId="25B49006" w:rsidR="00883C92" w:rsidRPr="00CB047C" w:rsidRDefault="00883C92" w:rsidP="0051052A">
      <w:pPr>
        <w:spacing w:line="340" w:lineRule="atLeast"/>
        <w:jc w:val="both"/>
        <w:rPr>
          <w:rFonts w:ascii="Times New Roman" w:eastAsiaTheme="minorEastAsia" w:hAnsi="Times New Roman"/>
          <w:bCs/>
          <w:sz w:val="24"/>
          <w:szCs w:val="24"/>
          <w:lang w:eastAsia="pl-PL"/>
        </w:rPr>
      </w:pPr>
      <w:r w:rsidRPr="00CB047C">
        <w:rPr>
          <w:rFonts w:ascii="Times New Roman" w:eastAsiaTheme="minorEastAsia" w:hAnsi="Times New Roman"/>
          <w:bCs/>
          <w:sz w:val="24"/>
          <w:szCs w:val="24"/>
          <w:lang w:eastAsia="pl-PL"/>
        </w:rPr>
        <w:t>c)</w:t>
      </w:r>
      <w:r w:rsidR="0051052A" w:rsidRPr="00CB047C">
        <w:rPr>
          <w:rFonts w:ascii="Times New Roman" w:eastAsiaTheme="minorEastAsia" w:hAnsi="Times New Roman"/>
          <w:bCs/>
          <w:sz w:val="24"/>
          <w:szCs w:val="24"/>
          <w:lang w:eastAsia="pl-PL"/>
        </w:rPr>
        <w:tab/>
      </w:r>
      <w:r w:rsidRPr="00CB047C">
        <w:rPr>
          <w:rFonts w:ascii="Times New Roman" w:eastAsiaTheme="minorEastAsia" w:hAnsi="Times New Roman"/>
          <w:bCs/>
          <w:sz w:val="24"/>
          <w:szCs w:val="24"/>
          <w:lang w:eastAsia="pl-PL"/>
        </w:rPr>
        <w:t>każdą inną osobą niebędącą podatnikiem</w:t>
      </w:r>
      <w:r w:rsidR="008B0C3B" w:rsidRPr="00CB047C">
        <w:rPr>
          <w:rFonts w:ascii="Times New Roman" w:eastAsiaTheme="minorEastAsia" w:hAnsi="Times New Roman"/>
          <w:bCs/>
          <w:sz w:val="24"/>
          <w:szCs w:val="24"/>
          <w:lang w:eastAsia="pl-PL"/>
        </w:rPr>
        <w:t>.</w:t>
      </w:r>
    </w:p>
    <w:p w14:paraId="17FFC822" w14:textId="01F560E5" w:rsidR="00883C92" w:rsidRPr="00CB047C" w:rsidRDefault="008B0C3B" w:rsidP="002E6578">
      <w:pPr>
        <w:spacing w:before="240" w:line="340" w:lineRule="atLeast"/>
        <w:jc w:val="both"/>
        <w:rPr>
          <w:rFonts w:ascii="Times New Roman" w:hAnsi="Times New Roman"/>
          <w:b/>
          <w:sz w:val="24"/>
          <w:szCs w:val="24"/>
        </w:rPr>
      </w:pPr>
      <w:r w:rsidRPr="00CB047C">
        <w:rPr>
          <w:rFonts w:ascii="Times New Roman" w:eastAsiaTheme="minorHAnsi" w:hAnsi="Times New Roman"/>
          <w:sz w:val="24"/>
          <w:szCs w:val="24"/>
        </w:rPr>
        <w:t>D</w:t>
      </w:r>
      <w:r w:rsidR="00883C92" w:rsidRPr="00CB047C">
        <w:rPr>
          <w:rFonts w:ascii="Times New Roman" w:eastAsiaTheme="minorHAnsi" w:hAnsi="Times New Roman"/>
          <w:sz w:val="24"/>
          <w:szCs w:val="24"/>
        </w:rPr>
        <w:t xml:space="preserve">ostarczane towary nie </w:t>
      </w:r>
      <w:r w:rsidRPr="00CB047C">
        <w:rPr>
          <w:rFonts w:ascii="Times New Roman" w:eastAsiaTheme="minorHAnsi" w:hAnsi="Times New Roman"/>
          <w:sz w:val="24"/>
          <w:szCs w:val="24"/>
        </w:rPr>
        <w:t xml:space="preserve">mogą być </w:t>
      </w:r>
      <w:r w:rsidR="00883C92" w:rsidRPr="00CB047C">
        <w:rPr>
          <w:rFonts w:ascii="Times New Roman" w:eastAsiaTheme="minorHAnsi" w:hAnsi="Times New Roman"/>
          <w:sz w:val="24"/>
          <w:szCs w:val="24"/>
        </w:rPr>
        <w:t>nowymi środkami transportu ani towarami, o których mowa w art. 22 ust. 1 pkt 2</w:t>
      </w:r>
      <w:r w:rsidRPr="00CB047C">
        <w:rPr>
          <w:rFonts w:ascii="Times New Roman" w:eastAsiaTheme="minorHAnsi" w:hAnsi="Times New Roman"/>
          <w:sz w:val="24"/>
          <w:szCs w:val="24"/>
        </w:rPr>
        <w:t xml:space="preserve"> ustawy o VAT</w:t>
      </w:r>
      <w:r w:rsidR="00F56F0A" w:rsidRPr="00CB047C">
        <w:rPr>
          <w:rFonts w:ascii="Times New Roman" w:eastAsiaTheme="minorHAnsi" w:hAnsi="Times New Roman"/>
          <w:sz w:val="24"/>
          <w:szCs w:val="24"/>
        </w:rPr>
        <w:t xml:space="preserve"> (montowanymi lub instalowanymi)</w:t>
      </w:r>
      <w:r w:rsidR="00883C92" w:rsidRPr="00CB047C">
        <w:rPr>
          <w:rFonts w:ascii="Times New Roman" w:eastAsiaTheme="minorHAnsi" w:hAnsi="Times New Roman"/>
          <w:sz w:val="24"/>
          <w:szCs w:val="24"/>
        </w:rPr>
        <w:t>.</w:t>
      </w:r>
    </w:p>
    <w:p w14:paraId="1DC737FD" w14:textId="3D92F2FB" w:rsidR="00545269" w:rsidRPr="00CB047C" w:rsidRDefault="008B0C3B" w:rsidP="002E6578">
      <w:pPr>
        <w:spacing w:before="240" w:line="340" w:lineRule="atLeast"/>
        <w:jc w:val="both"/>
        <w:rPr>
          <w:rFonts w:ascii="Times New Roman" w:eastAsia="Times New Roman" w:hAnsi="Times New Roman"/>
          <w:sz w:val="24"/>
          <w:szCs w:val="24"/>
          <w:lang w:eastAsia="pl-PL"/>
        </w:rPr>
      </w:pPr>
      <w:r w:rsidRPr="00CB047C">
        <w:rPr>
          <w:rFonts w:ascii="Times New Roman" w:hAnsi="Times New Roman"/>
          <w:sz w:val="24"/>
          <w:szCs w:val="24"/>
        </w:rPr>
        <w:lastRenderedPageBreak/>
        <w:t xml:space="preserve">SOTI obejmować będzie także przypadki, gdy dostawca pośrednio uczestniczy w transporcie lub wysyłce tych towarów. </w:t>
      </w:r>
      <w:r w:rsidR="005B12B3" w:rsidRPr="00CB047C">
        <w:rPr>
          <w:rFonts w:ascii="Times New Roman" w:hAnsi="Times New Roman"/>
          <w:sz w:val="24"/>
          <w:szCs w:val="24"/>
        </w:rPr>
        <w:t xml:space="preserve">Pojęcie pośredniej interwencji jest zdefiniowane </w:t>
      </w:r>
      <w:r w:rsidR="005811B8" w:rsidRPr="00CB047C">
        <w:rPr>
          <w:rFonts w:ascii="Times New Roman" w:hAnsi="Times New Roman"/>
          <w:sz w:val="24"/>
          <w:szCs w:val="24"/>
        </w:rPr>
        <w:t>w art. 5a rozporządzenia 282/2011</w:t>
      </w:r>
      <w:r w:rsidR="005B12B3" w:rsidRPr="00CB047C">
        <w:rPr>
          <w:rFonts w:ascii="Times New Roman" w:hAnsi="Times New Roman"/>
          <w:sz w:val="24"/>
          <w:szCs w:val="24"/>
        </w:rPr>
        <w:t xml:space="preserve"> </w:t>
      </w:r>
      <w:r w:rsidR="006119A1" w:rsidRPr="00CB047C">
        <w:rPr>
          <w:rFonts w:ascii="Times New Roman" w:hAnsi="Times New Roman"/>
          <w:sz w:val="24"/>
          <w:szCs w:val="24"/>
        </w:rPr>
        <w:t>i</w:t>
      </w:r>
      <w:r w:rsidR="005B12B3" w:rsidRPr="00CB047C">
        <w:rPr>
          <w:rFonts w:ascii="Times New Roman" w:hAnsi="Times New Roman"/>
          <w:sz w:val="24"/>
          <w:szCs w:val="24"/>
        </w:rPr>
        <w:t xml:space="preserve"> jest to przykład</w:t>
      </w:r>
      <w:r w:rsidR="001F7F9E" w:rsidRPr="00CB047C">
        <w:rPr>
          <w:rFonts w:ascii="Times New Roman" w:hAnsi="Times New Roman"/>
          <w:sz w:val="24"/>
          <w:szCs w:val="24"/>
        </w:rPr>
        <w:t>owo</w:t>
      </w:r>
      <w:r w:rsidR="005B12B3" w:rsidRPr="00CB047C">
        <w:rPr>
          <w:rFonts w:ascii="Times New Roman" w:hAnsi="Times New Roman"/>
          <w:sz w:val="24"/>
          <w:szCs w:val="24"/>
        </w:rPr>
        <w:t xml:space="preserve"> dostawca, który w jakikolwiek sposób promuje usługi dostawy</w:t>
      </w:r>
      <w:r w:rsidR="005C30D4" w:rsidRPr="00CB047C">
        <w:rPr>
          <w:rFonts w:ascii="Times New Roman" w:hAnsi="Times New Roman"/>
          <w:sz w:val="24"/>
          <w:szCs w:val="24"/>
        </w:rPr>
        <w:t xml:space="preserve"> (transportu lub wysyłki)</w:t>
      </w:r>
      <w:r w:rsidR="005B12B3" w:rsidRPr="00CB047C">
        <w:rPr>
          <w:rFonts w:ascii="Times New Roman" w:hAnsi="Times New Roman"/>
          <w:sz w:val="24"/>
          <w:szCs w:val="24"/>
        </w:rPr>
        <w:t xml:space="preserve"> strony trzeciej kupującemu, kontaktuje kupującego </w:t>
      </w:r>
      <w:r w:rsidR="00F56F0A" w:rsidRPr="00CB047C">
        <w:rPr>
          <w:rFonts w:ascii="Times New Roman" w:hAnsi="Times New Roman"/>
          <w:sz w:val="24"/>
          <w:szCs w:val="24"/>
        </w:rPr>
        <w:br/>
      </w:r>
      <w:r w:rsidR="005B12B3" w:rsidRPr="00CB047C">
        <w:rPr>
          <w:rFonts w:ascii="Times New Roman" w:hAnsi="Times New Roman"/>
          <w:sz w:val="24"/>
          <w:szCs w:val="24"/>
        </w:rPr>
        <w:t>z osobą trzecią lub przekazuje stronie trzeciej informacje niezbędne dla dokonania dostawy</w:t>
      </w:r>
      <w:r w:rsidR="005C30D4" w:rsidRPr="00CB047C">
        <w:rPr>
          <w:rFonts w:ascii="Times New Roman" w:hAnsi="Times New Roman"/>
          <w:sz w:val="24"/>
          <w:szCs w:val="24"/>
        </w:rPr>
        <w:t xml:space="preserve"> (transportu lub wysyłki)</w:t>
      </w:r>
      <w:r w:rsidR="005B12B3" w:rsidRPr="00CB047C">
        <w:rPr>
          <w:rFonts w:ascii="Times New Roman" w:hAnsi="Times New Roman"/>
          <w:sz w:val="24"/>
          <w:szCs w:val="24"/>
        </w:rPr>
        <w:t xml:space="preserve"> towaru do kupującego. </w:t>
      </w:r>
      <w:r w:rsidR="004B4237" w:rsidRPr="00CB047C">
        <w:rPr>
          <w:rFonts w:ascii="Times New Roman" w:hAnsi="Times New Roman"/>
          <w:sz w:val="24"/>
          <w:szCs w:val="24"/>
        </w:rPr>
        <w:t>Pośrednie uczestnictwo dostawcy jest</w:t>
      </w:r>
      <w:r w:rsidR="005811B8" w:rsidRPr="00CB047C">
        <w:rPr>
          <w:rFonts w:ascii="Times New Roman" w:hAnsi="Times New Roman"/>
          <w:sz w:val="24"/>
          <w:szCs w:val="24"/>
        </w:rPr>
        <w:t xml:space="preserve"> </w:t>
      </w:r>
      <w:r w:rsidR="005C30D4" w:rsidRPr="00CB047C">
        <w:rPr>
          <w:rFonts w:ascii="Times New Roman" w:hAnsi="Times New Roman"/>
          <w:sz w:val="24"/>
          <w:szCs w:val="24"/>
        </w:rPr>
        <w:t>tak samo</w:t>
      </w:r>
      <w:r w:rsidR="005811B8" w:rsidRPr="00CB047C">
        <w:rPr>
          <w:rFonts w:ascii="Times New Roman" w:hAnsi="Times New Roman"/>
          <w:sz w:val="24"/>
          <w:szCs w:val="24"/>
        </w:rPr>
        <w:t xml:space="preserve"> </w:t>
      </w:r>
      <w:r w:rsidR="004B4237" w:rsidRPr="00CB047C">
        <w:rPr>
          <w:rFonts w:ascii="Times New Roman" w:hAnsi="Times New Roman"/>
          <w:sz w:val="24"/>
          <w:szCs w:val="24"/>
        </w:rPr>
        <w:t xml:space="preserve">rozumiane </w:t>
      </w:r>
      <w:r w:rsidR="005811B8" w:rsidRPr="00CB047C">
        <w:rPr>
          <w:rFonts w:ascii="Times New Roman" w:hAnsi="Times New Roman"/>
          <w:sz w:val="24"/>
          <w:szCs w:val="24"/>
        </w:rPr>
        <w:t xml:space="preserve">jak przy </w:t>
      </w:r>
      <w:r w:rsidR="001370BD" w:rsidRPr="00CB047C">
        <w:rPr>
          <w:rFonts w:ascii="Times New Roman" w:hAnsi="Times New Roman"/>
          <w:sz w:val="24"/>
          <w:szCs w:val="24"/>
        </w:rPr>
        <w:t>WSTO</w:t>
      </w:r>
      <w:r w:rsidR="00BB4B96" w:rsidRPr="00CB047C">
        <w:rPr>
          <w:rFonts w:ascii="Times New Roman" w:hAnsi="Times New Roman"/>
          <w:sz w:val="24"/>
          <w:szCs w:val="24"/>
        </w:rPr>
        <w:t>.</w:t>
      </w:r>
    </w:p>
    <w:p w14:paraId="2A4D5EEC" w14:textId="430499F7" w:rsidR="00545269" w:rsidRPr="00CB047C" w:rsidRDefault="00545269"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Należy ponadto zwrócić uwagę, że aby dana dostawa</w:t>
      </w:r>
      <w:r w:rsidR="00A565BA" w:rsidRPr="00CB047C">
        <w:rPr>
          <w:rFonts w:ascii="Times New Roman" w:hAnsi="Times New Roman" w:cs="Times New Roman"/>
          <w:color w:val="auto"/>
          <w:sz w:val="24"/>
          <w:szCs w:val="24"/>
        </w:rPr>
        <w:t xml:space="preserve"> towarów</w:t>
      </w:r>
      <w:r w:rsidRPr="00CB047C">
        <w:rPr>
          <w:rFonts w:ascii="Times New Roman" w:hAnsi="Times New Roman" w:cs="Times New Roman"/>
          <w:color w:val="auto"/>
          <w:sz w:val="24"/>
          <w:szCs w:val="24"/>
        </w:rPr>
        <w:t xml:space="preserve"> została uznana za SOTI, transakcja musi być dokonana albo na rzecz osoby niebędącej podatnikiem VAT (konsumenta), albo na rzecz nabywcy (będącego podatnikiem lub osobą prawną niebędącą podatnikiem), </w:t>
      </w:r>
      <w:r w:rsidR="00F56F0A"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 xml:space="preserve">w przypadku którego wewnątrzwspólnotowe nabycia towarów nie podlegają opodatkowaniu. </w:t>
      </w:r>
    </w:p>
    <w:p w14:paraId="15A41724" w14:textId="405F8B6A" w:rsidR="00AA1563" w:rsidRPr="00CB047C" w:rsidRDefault="00545269"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Zakres podmiotowy SOTI, po stronie nabywcy, określony w art. 14</w:t>
      </w:r>
      <w:r w:rsidR="00DC7102" w:rsidRPr="00CB047C">
        <w:rPr>
          <w:rFonts w:ascii="Times New Roman" w:hAnsi="Times New Roman" w:cs="Times New Roman"/>
          <w:color w:val="auto"/>
          <w:sz w:val="24"/>
          <w:szCs w:val="24"/>
        </w:rPr>
        <w:t xml:space="preserve"> ust. 4 pkt 2 dyrektywy VAT</w:t>
      </w:r>
      <w:r w:rsidR="004B4237"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shd w:val="clear" w:color="auto" w:fill="FFFFFF"/>
        </w:rPr>
        <w:t>obejmuje podatnika lub osobę prawną niebędącą</w:t>
      </w:r>
      <w:r w:rsidR="00DC7102" w:rsidRPr="00CB047C">
        <w:rPr>
          <w:rFonts w:ascii="Times New Roman" w:hAnsi="Times New Roman" w:cs="Times New Roman"/>
          <w:color w:val="auto"/>
          <w:sz w:val="24"/>
          <w:szCs w:val="24"/>
          <w:shd w:val="clear" w:color="auto" w:fill="FFFFFF"/>
        </w:rPr>
        <w:t xml:space="preserve"> podatnikiem, w </w:t>
      </w:r>
      <w:r w:rsidRPr="00CB047C">
        <w:rPr>
          <w:rFonts w:ascii="Times New Roman" w:hAnsi="Times New Roman" w:cs="Times New Roman"/>
          <w:color w:val="auto"/>
          <w:sz w:val="24"/>
          <w:szCs w:val="24"/>
          <w:shd w:val="clear" w:color="auto" w:fill="FFFFFF"/>
        </w:rPr>
        <w:t>przypadku których wewnątrzwspólnotowe nabycia towarów nie podleg</w:t>
      </w:r>
      <w:r w:rsidR="00DC7102" w:rsidRPr="00CB047C">
        <w:rPr>
          <w:rFonts w:ascii="Times New Roman" w:hAnsi="Times New Roman" w:cs="Times New Roman"/>
          <w:color w:val="auto"/>
          <w:sz w:val="24"/>
          <w:szCs w:val="24"/>
          <w:shd w:val="clear" w:color="auto" w:fill="FFFFFF"/>
        </w:rPr>
        <w:t xml:space="preserve">ają opodatkowaniu VAT zgodnie z </w:t>
      </w:r>
      <w:r w:rsidRPr="00CB047C">
        <w:rPr>
          <w:rFonts w:ascii="Times New Roman" w:hAnsi="Times New Roman" w:cs="Times New Roman"/>
          <w:color w:val="auto"/>
          <w:sz w:val="24"/>
          <w:szCs w:val="24"/>
          <w:shd w:val="clear" w:color="auto" w:fill="FFFFFF"/>
        </w:rPr>
        <w:t>art. 3 ust. 1</w:t>
      </w:r>
      <w:r w:rsidR="005A7C2B" w:rsidRPr="00CB047C">
        <w:rPr>
          <w:rFonts w:ascii="Times New Roman" w:hAnsi="Times New Roman" w:cs="Times New Roman"/>
          <w:color w:val="auto"/>
          <w:sz w:val="24"/>
          <w:szCs w:val="24"/>
          <w:shd w:val="clear" w:color="auto" w:fill="FFFFFF"/>
        </w:rPr>
        <w:t xml:space="preserve"> dyrektywy VAT</w:t>
      </w:r>
      <w:r w:rsidRPr="00CB047C">
        <w:rPr>
          <w:rFonts w:ascii="Times New Roman" w:hAnsi="Times New Roman" w:cs="Times New Roman"/>
          <w:color w:val="auto"/>
          <w:sz w:val="24"/>
          <w:szCs w:val="24"/>
          <w:shd w:val="clear" w:color="auto" w:fill="FFFFFF"/>
        </w:rPr>
        <w:t xml:space="preserve">, lub </w:t>
      </w:r>
      <w:r w:rsidR="004B4237" w:rsidRPr="00CB047C">
        <w:rPr>
          <w:rFonts w:ascii="Times New Roman" w:hAnsi="Times New Roman" w:cs="Times New Roman"/>
          <w:color w:val="auto"/>
          <w:sz w:val="24"/>
          <w:szCs w:val="24"/>
          <w:shd w:val="clear" w:color="auto" w:fill="FFFFFF"/>
        </w:rPr>
        <w:t>podmiot niebędący</w:t>
      </w:r>
      <w:r w:rsidRPr="00CB047C">
        <w:rPr>
          <w:rFonts w:ascii="Times New Roman" w:hAnsi="Times New Roman" w:cs="Times New Roman"/>
          <w:color w:val="auto"/>
          <w:sz w:val="24"/>
          <w:szCs w:val="24"/>
          <w:shd w:val="clear" w:color="auto" w:fill="FFFFFF"/>
        </w:rPr>
        <w:t xml:space="preserve"> podatnikiem. Transpozycja tego przepisu do polskiej ustawy o VAT realizowana jest poprzez odwołanie do art. 9 ustawy o VAT. </w:t>
      </w:r>
      <w:r w:rsidRPr="00CB047C">
        <w:rPr>
          <w:rFonts w:ascii="Times New Roman" w:hAnsi="Times New Roman" w:cs="Times New Roman"/>
          <w:color w:val="auto"/>
          <w:sz w:val="24"/>
          <w:szCs w:val="24"/>
        </w:rPr>
        <w:t xml:space="preserve">Ponieważ jednak w praktyce mogą wystąpić sytuacje, w których SOTI będzie dokonywane na rzecz nabywcy z Polski, jak </w:t>
      </w:r>
      <w:r w:rsidR="00A565BA" w:rsidRPr="00CB047C">
        <w:rPr>
          <w:rFonts w:ascii="Times New Roman" w:hAnsi="Times New Roman" w:cs="Times New Roman"/>
          <w:color w:val="auto"/>
          <w:sz w:val="24"/>
          <w:szCs w:val="24"/>
        </w:rPr>
        <w:t xml:space="preserve">i </w:t>
      </w:r>
      <w:r w:rsidRPr="00CB047C">
        <w:rPr>
          <w:rFonts w:ascii="Times New Roman" w:hAnsi="Times New Roman" w:cs="Times New Roman"/>
          <w:color w:val="auto"/>
          <w:sz w:val="24"/>
          <w:szCs w:val="24"/>
        </w:rPr>
        <w:t>do innego państwa członkowskiego UE, należało wskazać, że nabywca: (i) może być podatnikiem/osobą prawną niebędącą podatnikiem polskiego podatku od towarów i usług</w:t>
      </w:r>
      <w:r w:rsidR="0077777B">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000E03A2" w:rsidRPr="00CB047C">
        <w:rPr>
          <w:rFonts w:ascii="Times New Roman" w:hAnsi="Times New Roman" w:cs="Times New Roman"/>
          <w:color w:val="auto"/>
          <w:sz w:val="24"/>
          <w:szCs w:val="24"/>
        </w:rPr>
        <w:t xml:space="preserve">którzy nie mają obowiązku </w:t>
      </w:r>
      <w:r w:rsidRPr="00CB047C">
        <w:rPr>
          <w:rFonts w:ascii="Times New Roman" w:hAnsi="Times New Roman" w:cs="Times New Roman"/>
          <w:color w:val="auto"/>
          <w:sz w:val="24"/>
          <w:szCs w:val="24"/>
        </w:rPr>
        <w:t>rozlicza</w:t>
      </w:r>
      <w:r w:rsidR="000E03A2" w:rsidRPr="00CB047C">
        <w:rPr>
          <w:rFonts w:ascii="Times New Roman" w:hAnsi="Times New Roman" w:cs="Times New Roman"/>
          <w:color w:val="auto"/>
          <w:sz w:val="24"/>
          <w:szCs w:val="24"/>
        </w:rPr>
        <w:t>nia</w:t>
      </w:r>
      <w:r w:rsidRPr="00CB047C">
        <w:rPr>
          <w:rFonts w:ascii="Times New Roman" w:hAnsi="Times New Roman" w:cs="Times New Roman"/>
          <w:color w:val="auto"/>
          <w:sz w:val="24"/>
          <w:szCs w:val="24"/>
        </w:rPr>
        <w:t xml:space="preserve"> </w:t>
      </w:r>
      <w:r w:rsidR="00C8542D" w:rsidRPr="00CB047C">
        <w:rPr>
          <w:rFonts w:ascii="Times New Roman" w:hAnsi="Times New Roman" w:cs="Times New Roman"/>
          <w:color w:val="auto"/>
          <w:sz w:val="24"/>
          <w:szCs w:val="24"/>
        </w:rPr>
        <w:t>wewnątrzw</w:t>
      </w:r>
      <w:r w:rsidR="00502EDB" w:rsidRPr="00CB047C">
        <w:rPr>
          <w:rFonts w:ascii="Times New Roman" w:hAnsi="Times New Roman" w:cs="Times New Roman"/>
          <w:color w:val="auto"/>
          <w:sz w:val="24"/>
          <w:szCs w:val="24"/>
        </w:rPr>
        <w:t>spólnotowe</w:t>
      </w:r>
      <w:r w:rsidR="000E03A2" w:rsidRPr="00CB047C">
        <w:rPr>
          <w:rFonts w:ascii="Times New Roman" w:hAnsi="Times New Roman" w:cs="Times New Roman"/>
          <w:color w:val="auto"/>
          <w:sz w:val="24"/>
          <w:szCs w:val="24"/>
        </w:rPr>
        <w:t>go</w:t>
      </w:r>
      <w:r w:rsidR="00502EDB" w:rsidRPr="00CB047C">
        <w:rPr>
          <w:rFonts w:ascii="Times New Roman" w:hAnsi="Times New Roman" w:cs="Times New Roman"/>
          <w:color w:val="auto"/>
          <w:sz w:val="24"/>
          <w:szCs w:val="24"/>
        </w:rPr>
        <w:t xml:space="preserve"> nabycie towarów</w:t>
      </w:r>
      <w:r w:rsidRPr="00CB047C">
        <w:rPr>
          <w:rFonts w:ascii="Times New Roman" w:hAnsi="Times New Roman" w:cs="Times New Roman"/>
          <w:color w:val="auto"/>
          <w:sz w:val="24"/>
          <w:szCs w:val="24"/>
        </w:rPr>
        <w:t>, o</w:t>
      </w:r>
      <w:r w:rsidR="00DC7102"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którym mowa w ustawie o VAT (</w:t>
      </w:r>
      <w:r w:rsidR="004B4237" w:rsidRPr="00CB047C">
        <w:rPr>
          <w:rFonts w:ascii="Times New Roman" w:hAnsi="Times New Roman" w:cs="Times New Roman"/>
          <w:color w:val="auto"/>
          <w:sz w:val="24"/>
          <w:szCs w:val="24"/>
        </w:rPr>
        <w:t xml:space="preserve">projektowany </w:t>
      </w:r>
      <w:r w:rsidRPr="00CB047C">
        <w:rPr>
          <w:rFonts w:ascii="Times New Roman" w:hAnsi="Times New Roman" w:cs="Times New Roman"/>
          <w:color w:val="auto"/>
          <w:sz w:val="24"/>
          <w:szCs w:val="24"/>
        </w:rPr>
        <w:t>art. 2 pkt 22b lit a), oraz (ii) może być podatnikiem/osobą prawną niebędącą podatnikiem również unijnego podatku od wartości dodanej (</w:t>
      </w:r>
      <w:r w:rsidR="004B4237" w:rsidRPr="00CB047C">
        <w:rPr>
          <w:rFonts w:ascii="Times New Roman" w:hAnsi="Times New Roman" w:cs="Times New Roman"/>
          <w:color w:val="auto"/>
          <w:sz w:val="24"/>
          <w:szCs w:val="24"/>
        </w:rPr>
        <w:t xml:space="preserve">projektowany </w:t>
      </w:r>
      <w:r w:rsidRPr="00CB047C">
        <w:rPr>
          <w:rFonts w:ascii="Times New Roman" w:hAnsi="Times New Roman" w:cs="Times New Roman"/>
          <w:color w:val="auto"/>
          <w:sz w:val="24"/>
          <w:szCs w:val="24"/>
        </w:rPr>
        <w:t xml:space="preserve">art. 2 pkt 22b lit. b) </w:t>
      </w:r>
      <w:r w:rsidR="000E03A2" w:rsidRPr="00CB047C">
        <w:rPr>
          <w:rFonts w:ascii="Times New Roman" w:hAnsi="Times New Roman" w:cs="Times New Roman"/>
          <w:color w:val="auto"/>
          <w:sz w:val="24"/>
          <w:szCs w:val="24"/>
        </w:rPr>
        <w:t xml:space="preserve">którzy nie mają obowiązku </w:t>
      </w:r>
      <w:r w:rsidRPr="00CB047C">
        <w:rPr>
          <w:rFonts w:ascii="Times New Roman" w:hAnsi="Times New Roman" w:cs="Times New Roman"/>
          <w:color w:val="auto"/>
          <w:sz w:val="24"/>
          <w:szCs w:val="24"/>
        </w:rPr>
        <w:t>rozlicza</w:t>
      </w:r>
      <w:r w:rsidR="000E03A2" w:rsidRPr="00CB047C">
        <w:rPr>
          <w:rFonts w:ascii="Times New Roman" w:hAnsi="Times New Roman" w:cs="Times New Roman"/>
          <w:color w:val="auto"/>
          <w:sz w:val="24"/>
          <w:szCs w:val="24"/>
        </w:rPr>
        <w:t>nia</w:t>
      </w:r>
      <w:r w:rsidRPr="00CB047C">
        <w:rPr>
          <w:rFonts w:ascii="Times New Roman" w:hAnsi="Times New Roman" w:cs="Times New Roman"/>
          <w:color w:val="auto"/>
          <w:sz w:val="24"/>
          <w:szCs w:val="24"/>
        </w:rPr>
        <w:t xml:space="preserve"> </w:t>
      </w:r>
      <w:r w:rsidR="00502EDB" w:rsidRPr="00CB047C">
        <w:rPr>
          <w:rFonts w:ascii="Times New Roman" w:hAnsi="Times New Roman" w:cs="Times New Roman"/>
          <w:color w:val="auto"/>
          <w:sz w:val="24"/>
          <w:szCs w:val="24"/>
        </w:rPr>
        <w:t>wewnątrzwspólnotowe</w:t>
      </w:r>
      <w:r w:rsidR="000E03A2" w:rsidRPr="00CB047C">
        <w:rPr>
          <w:rFonts w:ascii="Times New Roman" w:hAnsi="Times New Roman" w:cs="Times New Roman"/>
          <w:color w:val="auto"/>
          <w:sz w:val="24"/>
          <w:szCs w:val="24"/>
        </w:rPr>
        <w:t>go</w:t>
      </w:r>
      <w:r w:rsidR="00502EDB" w:rsidRPr="00CB047C">
        <w:rPr>
          <w:rFonts w:ascii="Times New Roman" w:hAnsi="Times New Roman" w:cs="Times New Roman"/>
          <w:color w:val="auto"/>
          <w:sz w:val="24"/>
          <w:szCs w:val="24"/>
        </w:rPr>
        <w:t xml:space="preserve"> nabyci</w:t>
      </w:r>
      <w:r w:rsidR="000E03A2" w:rsidRPr="00CB047C">
        <w:rPr>
          <w:rFonts w:ascii="Times New Roman" w:hAnsi="Times New Roman" w:cs="Times New Roman"/>
          <w:color w:val="auto"/>
          <w:sz w:val="24"/>
          <w:szCs w:val="24"/>
        </w:rPr>
        <w:t>a</w:t>
      </w:r>
      <w:r w:rsidR="00502EDB" w:rsidRPr="00CB047C">
        <w:rPr>
          <w:rFonts w:ascii="Times New Roman" w:hAnsi="Times New Roman" w:cs="Times New Roman"/>
          <w:color w:val="auto"/>
          <w:sz w:val="24"/>
          <w:szCs w:val="24"/>
        </w:rPr>
        <w:t xml:space="preserve"> towarów</w:t>
      </w:r>
      <w:r w:rsidRPr="00CB047C">
        <w:rPr>
          <w:rFonts w:ascii="Times New Roman" w:hAnsi="Times New Roman" w:cs="Times New Roman"/>
          <w:color w:val="auto"/>
          <w:sz w:val="24"/>
          <w:szCs w:val="24"/>
        </w:rPr>
        <w:t>, na zasadach odpowiadających polskim regulacjom w tym zakresie.</w:t>
      </w:r>
      <w:r w:rsidR="0043237C">
        <w:rPr>
          <w:rFonts w:ascii="Times New Roman" w:hAnsi="Times New Roman" w:cs="Times New Roman"/>
          <w:color w:val="auto"/>
          <w:sz w:val="24"/>
          <w:szCs w:val="24"/>
        </w:rPr>
        <w:t xml:space="preserve"> </w:t>
      </w:r>
      <w:r w:rsidR="00AA1563" w:rsidRPr="00CB047C">
        <w:rPr>
          <w:rFonts w:ascii="Times New Roman" w:hAnsi="Times New Roman" w:cs="Times New Roman"/>
          <w:color w:val="auto"/>
          <w:sz w:val="24"/>
          <w:szCs w:val="24"/>
        </w:rPr>
        <w:t xml:space="preserve">Powyższe oznacza w praktyce, że osoba nabywająca towary jako podatnik VAT, w tym podatnik stosujący procedurę szczególną VAT - marża </w:t>
      </w:r>
      <w:r w:rsidR="00383C84" w:rsidRPr="00CB047C">
        <w:rPr>
          <w:rFonts w:ascii="Times New Roman" w:hAnsi="Times New Roman" w:cs="Times New Roman"/>
          <w:color w:val="auto"/>
          <w:sz w:val="24"/>
          <w:szCs w:val="24"/>
        </w:rPr>
        <w:t xml:space="preserve">do dzieł sztuki, przedmiotów kolekcjonerskich, antyków, towarów używanych, w tym używanych środków transportu </w:t>
      </w:r>
      <w:r w:rsidR="00AA1563" w:rsidRPr="00CB047C">
        <w:rPr>
          <w:rFonts w:ascii="Times New Roman" w:hAnsi="Times New Roman" w:cs="Times New Roman"/>
          <w:color w:val="auto"/>
          <w:sz w:val="24"/>
          <w:szCs w:val="24"/>
        </w:rPr>
        <w:t>(zatem inny niż podatnik lub osoba prawna niebędąca podatnikiem, w przypadku których wewnątrzwspólnotowe nabycia towarów nie podlegają opodatkowaniu VAT zgodnie z art. 9 ustawy o VAT</w:t>
      </w:r>
      <w:r w:rsidR="00F156AC" w:rsidRPr="00CB047C">
        <w:rPr>
          <w:rFonts w:ascii="Times New Roman" w:hAnsi="Times New Roman" w:cs="Times New Roman"/>
          <w:color w:val="auto"/>
          <w:sz w:val="24"/>
          <w:szCs w:val="24"/>
        </w:rPr>
        <w:t>)</w:t>
      </w:r>
      <w:r w:rsidR="00AA1563" w:rsidRPr="00CB047C">
        <w:rPr>
          <w:rFonts w:ascii="Times New Roman" w:hAnsi="Times New Roman" w:cs="Times New Roman"/>
          <w:color w:val="auto"/>
          <w:sz w:val="24"/>
          <w:szCs w:val="24"/>
        </w:rPr>
        <w:t xml:space="preserve">, </w:t>
      </w:r>
      <w:r w:rsidR="00607403" w:rsidRPr="00CB047C">
        <w:rPr>
          <w:rFonts w:ascii="Times New Roman" w:hAnsi="Times New Roman" w:cs="Times New Roman"/>
          <w:color w:val="auto"/>
          <w:sz w:val="24"/>
          <w:szCs w:val="24"/>
        </w:rPr>
        <w:t xml:space="preserve">powinien </w:t>
      </w:r>
      <w:r w:rsidR="00AA1563" w:rsidRPr="00CB047C">
        <w:rPr>
          <w:rFonts w:ascii="Times New Roman" w:hAnsi="Times New Roman" w:cs="Times New Roman"/>
          <w:color w:val="auto"/>
          <w:sz w:val="24"/>
          <w:szCs w:val="24"/>
        </w:rPr>
        <w:t>poinformowa</w:t>
      </w:r>
      <w:r w:rsidR="00607403" w:rsidRPr="00CB047C">
        <w:rPr>
          <w:rFonts w:ascii="Times New Roman" w:hAnsi="Times New Roman" w:cs="Times New Roman"/>
          <w:color w:val="auto"/>
          <w:sz w:val="24"/>
          <w:szCs w:val="24"/>
        </w:rPr>
        <w:t>ć</w:t>
      </w:r>
      <w:r w:rsidR="00AA1563" w:rsidRPr="00CB047C">
        <w:rPr>
          <w:rFonts w:ascii="Times New Roman" w:hAnsi="Times New Roman" w:cs="Times New Roman"/>
          <w:color w:val="auto"/>
          <w:sz w:val="24"/>
          <w:szCs w:val="24"/>
        </w:rPr>
        <w:t xml:space="preserve"> o swoim statusie </w:t>
      </w:r>
      <w:r w:rsidR="00383C84" w:rsidRPr="00CB047C">
        <w:rPr>
          <w:rFonts w:ascii="Times New Roman" w:hAnsi="Times New Roman" w:cs="Times New Roman"/>
          <w:color w:val="auto"/>
          <w:sz w:val="24"/>
          <w:szCs w:val="24"/>
        </w:rPr>
        <w:t xml:space="preserve">jako podatnika </w:t>
      </w:r>
      <w:r w:rsidR="00AA1563" w:rsidRPr="00CB047C">
        <w:rPr>
          <w:rFonts w:ascii="Times New Roman" w:hAnsi="Times New Roman" w:cs="Times New Roman"/>
          <w:color w:val="auto"/>
          <w:sz w:val="24"/>
          <w:szCs w:val="24"/>
        </w:rPr>
        <w:t xml:space="preserve">przed dokonaniem </w:t>
      </w:r>
      <w:r w:rsidR="00C1610B" w:rsidRPr="00CB047C">
        <w:rPr>
          <w:rFonts w:ascii="Times New Roman" w:hAnsi="Times New Roman" w:cs="Times New Roman"/>
          <w:color w:val="auto"/>
          <w:sz w:val="24"/>
          <w:szCs w:val="24"/>
        </w:rPr>
        <w:t>nabycia</w:t>
      </w:r>
      <w:r w:rsidR="00AA1563" w:rsidRPr="00CB047C">
        <w:rPr>
          <w:rFonts w:ascii="Times New Roman" w:hAnsi="Times New Roman" w:cs="Times New Roman"/>
          <w:color w:val="auto"/>
          <w:sz w:val="24"/>
          <w:szCs w:val="24"/>
        </w:rPr>
        <w:t xml:space="preserve"> towarów, </w:t>
      </w:r>
      <w:r w:rsidR="00F156AC" w:rsidRPr="00CB047C">
        <w:rPr>
          <w:rFonts w:ascii="Times New Roman" w:hAnsi="Times New Roman" w:cs="Times New Roman"/>
          <w:color w:val="auto"/>
          <w:sz w:val="24"/>
          <w:szCs w:val="24"/>
        </w:rPr>
        <w:t>dostawcę sprzedającego</w:t>
      </w:r>
      <w:r w:rsidR="00AA1563" w:rsidRPr="00CB047C">
        <w:rPr>
          <w:rFonts w:ascii="Times New Roman" w:hAnsi="Times New Roman" w:cs="Times New Roman"/>
          <w:color w:val="auto"/>
          <w:sz w:val="24"/>
          <w:szCs w:val="24"/>
        </w:rPr>
        <w:t xml:space="preserve"> te towary. </w:t>
      </w:r>
      <w:r w:rsidR="00C1610B" w:rsidRPr="00CB047C">
        <w:rPr>
          <w:rFonts w:ascii="Times New Roman" w:hAnsi="Times New Roman" w:cs="Times New Roman"/>
          <w:color w:val="auto"/>
          <w:sz w:val="24"/>
          <w:szCs w:val="24"/>
        </w:rPr>
        <w:t>Jeśli nie poinformuje</w:t>
      </w:r>
      <w:r w:rsidR="004B4237" w:rsidRPr="00CB047C">
        <w:rPr>
          <w:rFonts w:ascii="Times New Roman" w:hAnsi="Times New Roman" w:cs="Times New Roman"/>
          <w:color w:val="auto"/>
          <w:sz w:val="24"/>
          <w:szCs w:val="24"/>
        </w:rPr>
        <w:t xml:space="preserve"> sprzedawcy</w:t>
      </w:r>
      <w:r w:rsidR="00C1610B" w:rsidRPr="00CB047C">
        <w:rPr>
          <w:rFonts w:ascii="Times New Roman" w:hAnsi="Times New Roman" w:cs="Times New Roman"/>
          <w:color w:val="auto"/>
          <w:sz w:val="24"/>
          <w:szCs w:val="24"/>
        </w:rPr>
        <w:t>, to uważa się że jest on konsumentem ostatecznym a nie podatnikiem.</w:t>
      </w:r>
    </w:p>
    <w:p w14:paraId="193B8602" w14:textId="7094958E" w:rsidR="00C1610B" w:rsidRPr="00CB047C" w:rsidRDefault="00A244D7"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Art. 2 pkt 26 ustawy o VAT – dostosowanie definicji usług elektronicznych do nomenklatury stosowanej w ustawie o VAT</w:t>
      </w:r>
    </w:p>
    <w:p w14:paraId="0999E937" w14:textId="1783576D" w:rsidR="00A244D7" w:rsidRPr="00CB047C" w:rsidRDefault="00646937"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projektowanym przepisie art. 2 pkt 26 ustawy o VAT proponuje się </w:t>
      </w:r>
      <w:r w:rsidR="00A244D7" w:rsidRPr="00CB047C">
        <w:rPr>
          <w:rFonts w:ascii="Times New Roman" w:hAnsi="Times New Roman" w:cs="Times New Roman"/>
          <w:color w:val="auto"/>
          <w:sz w:val="24"/>
          <w:szCs w:val="24"/>
        </w:rPr>
        <w:t>dostosow</w:t>
      </w:r>
      <w:r w:rsidRPr="00CB047C">
        <w:rPr>
          <w:rFonts w:ascii="Times New Roman" w:hAnsi="Times New Roman" w:cs="Times New Roman"/>
          <w:color w:val="auto"/>
          <w:sz w:val="24"/>
          <w:szCs w:val="24"/>
        </w:rPr>
        <w:t>anie</w:t>
      </w:r>
      <w:r w:rsidR="00A244D7" w:rsidRPr="00CB047C">
        <w:rPr>
          <w:rFonts w:ascii="Times New Roman" w:hAnsi="Times New Roman" w:cs="Times New Roman"/>
          <w:color w:val="auto"/>
          <w:sz w:val="24"/>
          <w:szCs w:val="24"/>
        </w:rPr>
        <w:t xml:space="preserve"> definicj</w:t>
      </w:r>
      <w:r w:rsidRPr="00CB047C">
        <w:rPr>
          <w:rFonts w:ascii="Times New Roman" w:hAnsi="Times New Roman" w:cs="Times New Roman"/>
          <w:color w:val="auto"/>
          <w:sz w:val="24"/>
          <w:szCs w:val="24"/>
        </w:rPr>
        <w:t>i</w:t>
      </w:r>
      <w:r w:rsidR="00A244D7" w:rsidRPr="00CB047C">
        <w:rPr>
          <w:rFonts w:ascii="Times New Roman" w:hAnsi="Times New Roman" w:cs="Times New Roman"/>
          <w:color w:val="auto"/>
          <w:sz w:val="24"/>
          <w:szCs w:val="24"/>
        </w:rPr>
        <w:t xml:space="preserve"> usług elektronicznych do nomenklatury stosowanej w ustawie o VAT. </w:t>
      </w:r>
      <w:r w:rsidR="00582C6E" w:rsidRPr="00CB047C">
        <w:rPr>
          <w:rFonts w:ascii="Times New Roman" w:hAnsi="Times New Roman" w:cs="Times New Roman"/>
          <w:color w:val="auto"/>
          <w:sz w:val="24"/>
          <w:szCs w:val="24"/>
        </w:rPr>
        <w:t>W</w:t>
      </w:r>
      <w:r w:rsidRPr="00CB047C">
        <w:rPr>
          <w:rFonts w:ascii="Times New Roman" w:hAnsi="Times New Roman" w:cs="Times New Roman"/>
          <w:color w:val="auto"/>
          <w:sz w:val="24"/>
          <w:szCs w:val="24"/>
        </w:rPr>
        <w:t xml:space="preserve">ykładnia tej definicji może powodować wątpliwości </w:t>
      </w:r>
      <w:r w:rsidR="00BA4B30" w:rsidRPr="00CB047C">
        <w:rPr>
          <w:rFonts w:ascii="Times New Roman" w:hAnsi="Times New Roman" w:cs="Times New Roman"/>
          <w:color w:val="auto"/>
          <w:sz w:val="24"/>
          <w:szCs w:val="24"/>
        </w:rPr>
        <w:t xml:space="preserve">interpretacyjne </w:t>
      </w:r>
      <w:r w:rsidRPr="00CB047C">
        <w:rPr>
          <w:rFonts w:ascii="Times New Roman" w:hAnsi="Times New Roman" w:cs="Times New Roman"/>
          <w:color w:val="auto"/>
          <w:sz w:val="24"/>
          <w:szCs w:val="24"/>
        </w:rPr>
        <w:t xml:space="preserve">co do </w:t>
      </w:r>
      <w:r w:rsidR="00BA4B30" w:rsidRPr="00CB047C">
        <w:rPr>
          <w:rFonts w:ascii="Times New Roman" w:hAnsi="Times New Roman" w:cs="Times New Roman"/>
          <w:color w:val="auto"/>
          <w:sz w:val="24"/>
          <w:szCs w:val="24"/>
        </w:rPr>
        <w:t>sposobu</w:t>
      </w:r>
      <w:r w:rsidRPr="00CB047C">
        <w:rPr>
          <w:rFonts w:ascii="Times New Roman" w:hAnsi="Times New Roman" w:cs="Times New Roman"/>
          <w:color w:val="auto"/>
          <w:sz w:val="24"/>
          <w:szCs w:val="24"/>
        </w:rPr>
        <w:t xml:space="preserve"> wykonywania usług elektronicznych</w:t>
      </w:r>
      <w:r w:rsidR="00BA4B30" w:rsidRPr="00CB047C">
        <w:rPr>
          <w:rFonts w:ascii="Times New Roman" w:hAnsi="Times New Roman" w:cs="Times New Roman"/>
          <w:color w:val="auto"/>
          <w:sz w:val="24"/>
          <w:szCs w:val="24"/>
        </w:rPr>
        <w:t>, w kontekście wykorzystanych dla potrzeb tej definicji pojęć.</w:t>
      </w:r>
      <w:r w:rsidRPr="00CB047C">
        <w:rPr>
          <w:rFonts w:ascii="Times New Roman" w:hAnsi="Times New Roman" w:cs="Times New Roman"/>
          <w:color w:val="auto"/>
          <w:sz w:val="24"/>
          <w:szCs w:val="24"/>
        </w:rPr>
        <w:t xml:space="preserve"> Zgodnie z jej </w:t>
      </w:r>
      <w:r w:rsidRPr="00CB047C">
        <w:rPr>
          <w:rFonts w:ascii="Times New Roman" w:hAnsi="Times New Roman" w:cs="Times New Roman"/>
          <w:color w:val="auto"/>
          <w:sz w:val="24"/>
          <w:szCs w:val="24"/>
        </w:rPr>
        <w:lastRenderedPageBreak/>
        <w:t xml:space="preserve">obecnym brzmieniem, usługami elektronicznymi są usługi świadczone przy pomocy środków komunikacji elektronicznej. Na gruncie przepisów prawa podatkowego, środki komunikacji elektronicznej oznaczają zasadniczo portal podatkowy, zdefiniowany w ustawie </w:t>
      </w:r>
      <w:r w:rsidR="00D1324F" w:rsidRPr="00CB047C">
        <w:rPr>
          <w:rFonts w:ascii="Times New Roman" w:hAnsi="Times New Roman" w:cs="Times New Roman"/>
          <w:color w:val="auto"/>
          <w:sz w:val="24"/>
          <w:szCs w:val="24"/>
        </w:rPr>
        <w:t xml:space="preserve">z dnia 29 sierpnia 1997 r. </w:t>
      </w:r>
      <w:r w:rsidRPr="00CB047C">
        <w:rPr>
          <w:rFonts w:ascii="Times New Roman" w:hAnsi="Times New Roman" w:cs="Times New Roman"/>
          <w:color w:val="auto"/>
          <w:sz w:val="24"/>
          <w:szCs w:val="24"/>
        </w:rPr>
        <w:t xml:space="preserve">– Ordynacja podatkowa </w:t>
      </w:r>
      <w:r w:rsidR="00D1324F" w:rsidRPr="00CB047C">
        <w:rPr>
          <w:rFonts w:ascii="Times New Roman" w:hAnsi="Times New Roman" w:cs="Times New Roman"/>
          <w:color w:val="auto"/>
          <w:sz w:val="24"/>
          <w:szCs w:val="24"/>
        </w:rPr>
        <w:t xml:space="preserve">(Dz. U. z 2020 r. poz. 1325), zwanej dalej „Ordynacją podatkową” </w:t>
      </w:r>
      <w:r w:rsidRPr="00CB047C">
        <w:rPr>
          <w:rFonts w:ascii="Times New Roman" w:hAnsi="Times New Roman" w:cs="Times New Roman"/>
          <w:color w:val="auto"/>
          <w:sz w:val="24"/>
          <w:szCs w:val="24"/>
        </w:rPr>
        <w:t>oraz e-puap. W związku z tym</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brzmienie tej definicji może nasuwać wątpliwości co do</w:t>
      </w:r>
      <w:r w:rsidR="00BA4B30" w:rsidRPr="00CB047C">
        <w:rPr>
          <w:rFonts w:ascii="Times New Roman" w:hAnsi="Times New Roman" w:cs="Times New Roman"/>
          <w:color w:val="auto"/>
          <w:sz w:val="24"/>
          <w:szCs w:val="24"/>
        </w:rPr>
        <w:t xml:space="preserve"> dopuszczalnych </w:t>
      </w:r>
      <w:r w:rsidRPr="00CB047C">
        <w:rPr>
          <w:rFonts w:ascii="Times New Roman" w:hAnsi="Times New Roman" w:cs="Times New Roman"/>
          <w:color w:val="auto"/>
          <w:sz w:val="24"/>
          <w:szCs w:val="24"/>
        </w:rPr>
        <w:t>sposobów świadczenia usług elektronicznych</w:t>
      </w:r>
      <w:r w:rsidR="00BA4B30"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W związku z tym </w:t>
      </w:r>
      <w:r w:rsidR="008724B7"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 xml:space="preserve">w obecnie obowiązującej definicji usług elektronicznych proponuje się zastąpić pojęcie środków komunikacji elektronicznej, pojęciem drogi elektronicznej. Na gruncie przepisów prawa podatkowego, pojęcie </w:t>
      </w:r>
      <w:r w:rsidR="00BA4B30" w:rsidRPr="00CB047C">
        <w:rPr>
          <w:rFonts w:ascii="Times New Roman" w:hAnsi="Times New Roman" w:cs="Times New Roman"/>
          <w:color w:val="auto"/>
          <w:sz w:val="24"/>
          <w:szCs w:val="24"/>
        </w:rPr>
        <w:t xml:space="preserve">drogi elektronicznej </w:t>
      </w:r>
      <w:r w:rsidRPr="00CB047C">
        <w:rPr>
          <w:rFonts w:ascii="Times New Roman" w:hAnsi="Times New Roman" w:cs="Times New Roman"/>
          <w:color w:val="auto"/>
          <w:sz w:val="24"/>
          <w:szCs w:val="24"/>
        </w:rPr>
        <w:t xml:space="preserve">jest </w:t>
      </w:r>
      <w:r w:rsidR="00BA4B30" w:rsidRPr="00CB047C">
        <w:rPr>
          <w:rFonts w:ascii="Times New Roman" w:hAnsi="Times New Roman" w:cs="Times New Roman"/>
          <w:color w:val="auto"/>
          <w:sz w:val="24"/>
          <w:szCs w:val="24"/>
        </w:rPr>
        <w:t xml:space="preserve">znacznie </w:t>
      </w:r>
      <w:r w:rsidRPr="00CB047C">
        <w:rPr>
          <w:rFonts w:ascii="Times New Roman" w:hAnsi="Times New Roman" w:cs="Times New Roman"/>
          <w:color w:val="auto"/>
          <w:sz w:val="24"/>
          <w:szCs w:val="24"/>
        </w:rPr>
        <w:t>szersze od pojęcia środków komunikacji elektronicznej</w:t>
      </w:r>
      <w:r w:rsidR="00BA4B30" w:rsidRPr="00CB047C">
        <w:rPr>
          <w:rFonts w:ascii="Times New Roman" w:hAnsi="Times New Roman" w:cs="Times New Roman"/>
          <w:color w:val="auto"/>
          <w:sz w:val="24"/>
          <w:szCs w:val="24"/>
        </w:rPr>
        <w:t>.</w:t>
      </w:r>
    </w:p>
    <w:p w14:paraId="16A8356F" w14:textId="5BEC3DB0" w:rsidR="00646937" w:rsidRPr="00CB047C" w:rsidRDefault="00646937"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Należy zwrócić przy tym uwagę, że </w:t>
      </w:r>
      <w:r w:rsidR="00BA4B30" w:rsidRPr="00CB047C">
        <w:rPr>
          <w:rFonts w:ascii="Times New Roman" w:hAnsi="Times New Roman" w:cs="Times New Roman"/>
          <w:color w:val="auto"/>
          <w:sz w:val="24"/>
          <w:szCs w:val="24"/>
        </w:rPr>
        <w:t xml:space="preserve">w </w:t>
      </w:r>
      <w:r w:rsidRPr="00CB047C">
        <w:rPr>
          <w:rFonts w:ascii="Times New Roman" w:hAnsi="Times New Roman" w:cs="Times New Roman"/>
          <w:color w:val="auto"/>
          <w:sz w:val="24"/>
          <w:szCs w:val="24"/>
        </w:rPr>
        <w:t>przepis</w:t>
      </w:r>
      <w:r w:rsidR="00BA4B30" w:rsidRPr="00CB047C">
        <w:rPr>
          <w:rFonts w:ascii="Times New Roman" w:hAnsi="Times New Roman" w:cs="Times New Roman"/>
          <w:color w:val="auto"/>
          <w:sz w:val="24"/>
          <w:szCs w:val="24"/>
        </w:rPr>
        <w:t>ie</w:t>
      </w:r>
      <w:r w:rsidRPr="00CB047C">
        <w:rPr>
          <w:rFonts w:ascii="Times New Roman" w:hAnsi="Times New Roman" w:cs="Times New Roman"/>
          <w:color w:val="auto"/>
          <w:sz w:val="24"/>
          <w:szCs w:val="24"/>
        </w:rPr>
        <w:t xml:space="preserve"> art. 7 rozporządzenia 282/2011, do którego stosowania odsyła przepis art. 2 pkt 26 ustawy o VAT</w:t>
      </w:r>
      <w:r w:rsidR="00BA4B30"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00BA4B30" w:rsidRPr="00CB047C">
        <w:rPr>
          <w:rFonts w:ascii="Times New Roman" w:hAnsi="Times New Roman" w:cs="Times New Roman"/>
          <w:color w:val="auto"/>
          <w:sz w:val="24"/>
          <w:szCs w:val="24"/>
        </w:rPr>
        <w:t>również</w:t>
      </w:r>
      <w:r w:rsidRPr="00CB047C">
        <w:rPr>
          <w:rFonts w:ascii="Times New Roman" w:hAnsi="Times New Roman" w:cs="Times New Roman"/>
          <w:color w:val="auto"/>
          <w:sz w:val="24"/>
          <w:szCs w:val="24"/>
        </w:rPr>
        <w:t xml:space="preserve"> </w:t>
      </w:r>
      <w:r w:rsidR="00BA4B30" w:rsidRPr="00CB047C">
        <w:rPr>
          <w:rFonts w:ascii="Times New Roman" w:hAnsi="Times New Roman" w:cs="Times New Roman"/>
          <w:color w:val="auto"/>
          <w:sz w:val="24"/>
          <w:szCs w:val="24"/>
        </w:rPr>
        <w:t>jest mowa o usługach świadczonych drogą elektroniczną, a nie o usługach świadczonych przy pomocy środków komunikacji elektr</w:t>
      </w:r>
      <w:r w:rsidR="00582C6E" w:rsidRPr="00CB047C">
        <w:rPr>
          <w:rFonts w:ascii="Times New Roman" w:hAnsi="Times New Roman" w:cs="Times New Roman"/>
          <w:color w:val="auto"/>
          <w:sz w:val="24"/>
          <w:szCs w:val="24"/>
        </w:rPr>
        <w:t>o</w:t>
      </w:r>
      <w:r w:rsidR="00BA4B30" w:rsidRPr="00CB047C">
        <w:rPr>
          <w:rFonts w:ascii="Times New Roman" w:hAnsi="Times New Roman" w:cs="Times New Roman"/>
          <w:color w:val="auto"/>
          <w:sz w:val="24"/>
          <w:szCs w:val="24"/>
        </w:rPr>
        <w:t>nicznej.</w:t>
      </w:r>
    </w:p>
    <w:p w14:paraId="002A13AA" w14:textId="17D567C9" w:rsidR="00C3698B" w:rsidRPr="00CB047C" w:rsidRDefault="00E6650B"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 xml:space="preserve">2) </w:t>
      </w:r>
      <w:r w:rsidR="003B0774" w:rsidRPr="00CB047C">
        <w:rPr>
          <w:rFonts w:ascii="Times New Roman" w:hAnsi="Times New Roman" w:cs="Times New Roman"/>
          <w:b/>
          <w:color w:val="auto"/>
          <w:sz w:val="24"/>
          <w:szCs w:val="24"/>
        </w:rPr>
        <w:t xml:space="preserve">Art. 3 </w:t>
      </w:r>
      <w:r w:rsidR="002B4E99" w:rsidRPr="00CB047C">
        <w:rPr>
          <w:rFonts w:ascii="Times New Roman" w:hAnsi="Times New Roman" w:cs="Times New Roman"/>
          <w:b/>
          <w:color w:val="auto"/>
          <w:sz w:val="24"/>
          <w:szCs w:val="24"/>
        </w:rPr>
        <w:t>ust. 3 pkt</w:t>
      </w:r>
      <w:r w:rsidR="00830CB9" w:rsidRPr="00CB047C">
        <w:rPr>
          <w:rFonts w:ascii="Times New Roman" w:hAnsi="Times New Roman" w:cs="Times New Roman"/>
          <w:b/>
          <w:color w:val="auto"/>
          <w:sz w:val="24"/>
          <w:szCs w:val="24"/>
        </w:rPr>
        <w:t xml:space="preserve"> </w:t>
      </w:r>
      <w:r w:rsidR="0033281E" w:rsidRPr="00CB047C">
        <w:rPr>
          <w:rFonts w:ascii="Times New Roman" w:hAnsi="Times New Roman" w:cs="Times New Roman"/>
          <w:b/>
          <w:color w:val="auto"/>
          <w:sz w:val="24"/>
          <w:szCs w:val="24"/>
        </w:rPr>
        <w:t xml:space="preserve">2 i </w:t>
      </w:r>
      <w:r w:rsidR="002B4E99" w:rsidRPr="00CB047C">
        <w:rPr>
          <w:rFonts w:ascii="Times New Roman" w:hAnsi="Times New Roman" w:cs="Times New Roman"/>
          <w:b/>
          <w:color w:val="auto"/>
          <w:sz w:val="24"/>
          <w:szCs w:val="24"/>
        </w:rPr>
        <w:t xml:space="preserve">3 oraz ust. 7 </w:t>
      </w:r>
      <w:r w:rsidR="003B0774" w:rsidRPr="00CB047C">
        <w:rPr>
          <w:rFonts w:ascii="Times New Roman" w:hAnsi="Times New Roman" w:cs="Times New Roman"/>
          <w:b/>
          <w:color w:val="auto"/>
          <w:sz w:val="24"/>
          <w:szCs w:val="24"/>
        </w:rPr>
        <w:t>ustawy o VAT</w:t>
      </w:r>
      <w:r w:rsidR="00637733" w:rsidRPr="00CB047C">
        <w:rPr>
          <w:rFonts w:ascii="Times New Roman" w:hAnsi="Times New Roman" w:cs="Times New Roman"/>
          <w:b/>
          <w:color w:val="auto"/>
          <w:sz w:val="24"/>
          <w:szCs w:val="24"/>
        </w:rPr>
        <w:t xml:space="preserve"> </w:t>
      </w:r>
    </w:p>
    <w:p w14:paraId="558EA521" w14:textId="2553E4A8" w:rsidR="00391E4C" w:rsidRPr="00CB047C" w:rsidRDefault="00336CF4"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Organami podatkowymi, właściwymi dla podatników podatku od towarów i usług oraz podatku od wartości dodanej, korzystających z procedury MOSS</w:t>
      </w:r>
      <w:r w:rsidR="00BF4E1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00EF0E2B" w:rsidRPr="00CB047C">
        <w:rPr>
          <w:rFonts w:ascii="Times New Roman" w:hAnsi="Times New Roman" w:cs="Times New Roman"/>
          <w:color w:val="auto"/>
          <w:sz w:val="24"/>
          <w:szCs w:val="24"/>
        </w:rPr>
        <w:t>są</w:t>
      </w:r>
      <w:r w:rsidRPr="00CB047C">
        <w:rPr>
          <w:rFonts w:ascii="Times New Roman" w:hAnsi="Times New Roman" w:cs="Times New Roman"/>
          <w:color w:val="auto"/>
          <w:sz w:val="24"/>
          <w:szCs w:val="24"/>
        </w:rPr>
        <w:t xml:space="preserve"> odpowiednio Naczelnik Drugiego Urzędu Skarbowego Warszawa-Śródmieście oraz Naczelnik Łódzkiego Urzędu Skarbowego (art. 3 ust. 3 pkt 3 ustawy o VAT oraz odpowiednie przepisy rozdziałów 6a i 7 działu XII ustawy o VAT</w:t>
      </w:r>
      <w:r w:rsidR="003D2A6E" w:rsidRPr="00CB047C">
        <w:rPr>
          <w:rFonts w:ascii="Times New Roman" w:hAnsi="Times New Roman" w:cs="Times New Roman"/>
          <w:color w:val="auto"/>
          <w:sz w:val="24"/>
          <w:szCs w:val="24"/>
        </w:rPr>
        <w:t xml:space="preserve"> – art. 130b ust. 4-8, art. 130c ust. 1, ust.</w:t>
      </w:r>
      <w:r w:rsidR="00391E4C" w:rsidRPr="00CB047C">
        <w:rPr>
          <w:rFonts w:ascii="Times New Roman" w:hAnsi="Times New Roman" w:cs="Times New Roman"/>
          <w:color w:val="auto"/>
          <w:sz w:val="24"/>
          <w:szCs w:val="24"/>
        </w:rPr>
        <w:t xml:space="preserve"> </w:t>
      </w:r>
      <w:r w:rsidR="003D2A6E" w:rsidRPr="00CB047C">
        <w:rPr>
          <w:rFonts w:ascii="Times New Roman" w:hAnsi="Times New Roman" w:cs="Times New Roman"/>
          <w:color w:val="auto"/>
          <w:sz w:val="24"/>
          <w:szCs w:val="24"/>
        </w:rPr>
        <w:t>8, art. 132 ust. 3, ust. 5-7, art. 133 ust. 1</w:t>
      </w:r>
      <w:r w:rsidR="00A40CEC" w:rsidRPr="00CB047C">
        <w:rPr>
          <w:rFonts w:ascii="Times New Roman" w:hAnsi="Times New Roman" w:cs="Times New Roman"/>
          <w:color w:val="auto"/>
          <w:sz w:val="24"/>
          <w:szCs w:val="24"/>
        </w:rPr>
        <w:t>, ust. 8</w:t>
      </w:r>
      <w:r w:rsidR="006810AA" w:rsidRPr="00CB047C">
        <w:rPr>
          <w:rFonts w:ascii="Times New Roman" w:hAnsi="Times New Roman" w:cs="Times New Roman"/>
          <w:color w:val="auto"/>
          <w:sz w:val="24"/>
          <w:szCs w:val="24"/>
        </w:rPr>
        <w:t>).</w:t>
      </w:r>
    </w:p>
    <w:p w14:paraId="1146BF3B" w14:textId="08FBF3EF" w:rsidR="006A0C90" w:rsidRPr="00CB047C" w:rsidRDefault="006A0C90"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Zmiany wprowadzane w </w:t>
      </w:r>
      <w:r w:rsidRPr="00CB047C">
        <w:rPr>
          <w:rFonts w:ascii="Times New Roman" w:hAnsi="Times New Roman" w:cs="Times New Roman"/>
          <w:b/>
          <w:color w:val="auto"/>
          <w:sz w:val="24"/>
          <w:szCs w:val="24"/>
        </w:rPr>
        <w:t>art. 3 ust. 3 pkt 2 ustawy o VAT</w:t>
      </w:r>
      <w:r w:rsidRPr="00CB047C">
        <w:rPr>
          <w:rFonts w:ascii="Times New Roman" w:hAnsi="Times New Roman" w:cs="Times New Roman"/>
          <w:color w:val="auto"/>
          <w:sz w:val="24"/>
          <w:szCs w:val="24"/>
        </w:rPr>
        <w:t xml:space="preserve"> mają na celu określenie właściwości organu podatkowego</w:t>
      </w:r>
      <w:r w:rsidR="00431AE5" w:rsidRPr="00CB047C">
        <w:rPr>
          <w:rFonts w:ascii="Times New Roman" w:hAnsi="Times New Roman" w:cs="Times New Roman"/>
          <w:color w:val="auto"/>
          <w:sz w:val="24"/>
          <w:szCs w:val="24"/>
        </w:rPr>
        <w:t xml:space="preserve"> zarówno dla obecnie obowiązującej </w:t>
      </w:r>
      <w:r w:rsidR="00122BAE" w:rsidRPr="00CB047C">
        <w:rPr>
          <w:rFonts w:ascii="Times New Roman" w:hAnsi="Times New Roman" w:cs="Times New Roman"/>
          <w:color w:val="auto"/>
          <w:sz w:val="24"/>
          <w:szCs w:val="24"/>
        </w:rPr>
        <w:t xml:space="preserve">grupy </w:t>
      </w:r>
      <w:r w:rsidR="00431AE5" w:rsidRPr="00CB047C">
        <w:rPr>
          <w:rFonts w:ascii="Times New Roman" w:hAnsi="Times New Roman" w:cs="Times New Roman"/>
          <w:color w:val="auto"/>
          <w:sz w:val="24"/>
          <w:szCs w:val="24"/>
        </w:rPr>
        <w:t>podatników</w:t>
      </w:r>
      <w:r w:rsidR="005F24CB">
        <w:rPr>
          <w:rFonts w:ascii="Times New Roman" w:hAnsi="Times New Roman" w:cs="Times New Roman"/>
          <w:color w:val="auto"/>
          <w:sz w:val="24"/>
          <w:szCs w:val="24"/>
        </w:rPr>
        <w:t>,</w:t>
      </w:r>
      <w:r w:rsidR="00431AE5" w:rsidRPr="00CB047C">
        <w:rPr>
          <w:rFonts w:ascii="Times New Roman" w:hAnsi="Times New Roman" w:cs="Times New Roman"/>
          <w:color w:val="auto"/>
          <w:sz w:val="24"/>
          <w:szCs w:val="24"/>
        </w:rPr>
        <w:t xml:space="preserve"> tj</w:t>
      </w:r>
      <w:r w:rsidR="005F24CB">
        <w:rPr>
          <w:rFonts w:ascii="Times New Roman" w:hAnsi="Times New Roman" w:cs="Times New Roman"/>
          <w:color w:val="auto"/>
          <w:sz w:val="24"/>
          <w:szCs w:val="24"/>
        </w:rPr>
        <w:t>.</w:t>
      </w:r>
      <w:r w:rsidR="00431AE5" w:rsidRPr="00CB047C">
        <w:rPr>
          <w:rFonts w:ascii="Times New Roman" w:hAnsi="Times New Roman" w:cs="Times New Roman"/>
          <w:color w:val="auto"/>
          <w:sz w:val="24"/>
          <w:szCs w:val="24"/>
        </w:rPr>
        <w:t xml:space="preserve"> nieposiadających siedziby działalności gospodarczej lub stałego miejsca prowadzenia działalności gospodarczej na terytorium kraju</w:t>
      </w:r>
      <w:r w:rsidR="005F24CB">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00431AE5" w:rsidRPr="00CB047C">
        <w:rPr>
          <w:rFonts w:ascii="Times New Roman" w:hAnsi="Times New Roman" w:cs="Times New Roman"/>
          <w:color w:val="auto"/>
          <w:sz w:val="24"/>
          <w:szCs w:val="24"/>
        </w:rPr>
        <w:t xml:space="preserve">jak również dla trzech nowych </w:t>
      </w:r>
      <w:r w:rsidR="00122BAE" w:rsidRPr="00CB047C">
        <w:rPr>
          <w:rFonts w:ascii="Times New Roman" w:hAnsi="Times New Roman" w:cs="Times New Roman"/>
          <w:color w:val="auto"/>
          <w:sz w:val="24"/>
          <w:szCs w:val="24"/>
        </w:rPr>
        <w:t xml:space="preserve">grup </w:t>
      </w:r>
      <w:r w:rsidR="00431AE5" w:rsidRPr="00CB047C">
        <w:rPr>
          <w:rFonts w:ascii="Times New Roman" w:hAnsi="Times New Roman" w:cs="Times New Roman"/>
          <w:color w:val="auto"/>
          <w:sz w:val="24"/>
          <w:szCs w:val="24"/>
        </w:rPr>
        <w:t>podatników</w:t>
      </w:r>
      <w:r w:rsidR="005F24CB">
        <w:rPr>
          <w:rFonts w:ascii="Times New Roman" w:hAnsi="Times New Roman" w:cs="Times New Roman"/>
          <w:color w:val="auto"/>
          <w:sz w:val="24"/>
          <w:szCs w:val="24"/>
        </w:rPr>
        <w:t>, a mianowicie</w:t>
      </w:r>
      <w:r w:rsidR="00122BAE" w:rsidRPr="00CB047C">
        <w:rPr>
          <w:rFonts w:ascii="Times New Roman" w:hAnsi="Times New Roman" w:cs="Times New Roman"/>
          <w:color w:val="auto"/>
          <w:sz w:val="24"/>
          <w:szCs w:val="24"/>
        </w:rPr>
        <w:t xml:space="preserve">: </w:t>
      </w:r>
      <w:r w:rsidR="005F24CB">
        <w:rPr>
          <w:rFonts w:ascii="Times New Roman" w:hAnsi="Times New Roman" w:cs="Times New Roman"/>
          <w:color w:val="auto"/>
          <w:sz w:val="24"/>
          <w:szCs w:val="24"/>
        </w:rPr>
        <w:t>(a</w:t>
      </w:r>
      <w:r w:rsidR="00122BAE" w:rsidRPr="00CB047C">
        <w:rPr>
          <w:rFonts w:ascii="Times New Roman" w:hAnsi="Times New Roman" w:cs="Times New Roman"/>
          <w:color w:val="auto"/>
          <w:sz w:val="24"/>
          <w:szCs w:val="24"/>
        </w:rPr>
        <w:t>)</w:t>
      </w:r>
      <w:r w:rsidR="005F24CB">
        <w:rPr>
          <w:rFonts w:ascii="Times New Roman" w:hAnsi="Times New Roman" w:cs="Times New Roman"/>
          <w:color w:val="auto"/>
          <w:sz w:val="24"/>
          <w:szCs w:val="24"/>
        </w:rPr>
        <w:t xml:space="preserve"> podatników</w:t>
      </w:r>
      <w:r w:rsidRPr="00CB047C">
        <w:rPr>
          <w:rFonts w:ascii="Times New Roman" w:hAnsi="Times New Roman" w:cs="Times New Roman"/>
          <w:color w:val="auto"/>
          <w:sz w:val="24"/>
          <w:szCs w:val="24"/>
        </w:rPr>
        <w:t>,</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o których mowa w art. 109b, </w:t>
      </w:r>
      <w:r w:rsidR="005F24CB">
        <w:rPr>
          <w:rFonts w:ascii="Times New Roman" w:hAnsi="Times New Roman" w:cs="Times New Roman"/>
          <w:color w:val="auto"/>
          <w:sz w:val="24"/>
          <w:szCs w:val="24"/>
        </w:rPr>
        <w:t>(b</w:t>
      </w:r>
      <w:r w:rsidR="00122BAE" w:rsidRPr="00CB047C">
        <w:rPr>
          <w:rFonts w:ascii="Times New Roman" w:hAnsi="Times New Roman" w:cs="Times New Roman"/>
          <w:color w:val="auto"/>
          <w:sz w:val="24"/>
          <w:szCs w:val="24"/>
        </w:rPr>
        <w:t xml:space="preserve">) </w:t>
      </w:r>
      <w:r w:rsidR="005F24CB">
        <w:rPr>
          <w:rFonts w:ascii="Times New Roman" w:hAnsi="Times New Roman" w:cs="Times New Roman"/>
          <w:color w:val="auto"/>
          <w:sz w:val="24"/>
          <w:szCs w:val="24"/>
        </w:rPr>
        <w:t xml:space="preserve">podatników </w:t>
      </w:r>
      <w:r w:rsidRPr="00CB047C">
        <w:rPr>
          <w:rFonts w:ascii="Times New Roman" w:hAnsi="Times New Roman" w:cs="Times New Roman"/>
          <w:color w:val="auto"/>
          <w:sz w:val="24"/>
          <w:szCs w:val="24"/>
        </w:rPr>
        <w:t xml:space="preserve">korzystających </w:t>
      </w:r>
      <w:r w:rsidR="005F24CB">
        <w:rPr>
          <w:rFonts w:ascii="Times New Roman" w:hAnsi="Times New Roman" w:cs="Times New Roman"/>
          <w:color w:val="auto"/>
          <w:sz w:val="24"/>
          <w:szCs w:val="24"/>
        </w:rPr>
        <w:br/>
      </w:r>
      <w:r w:rsidRPr="00CB047C">
        <w:rPr>
          <w:rFonts w:ascii="Times New Roman" w:hAnsi="Times New Roman" w:cs="Times New Roman"/>
          <w:color w:val="auto"/>
          <w:sz w:val="24"/>
          <w:szCs w:val="24"/>
        </w:rPr>
        <w:t>z procedur szczególnych,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których mowa w dziale XII w rozdziałach</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6a, 7 i 9, oraz </w:t>
      </w:r>
      <w:r w:rsidR="005F24CB">
        <w:rPr>
          <w:rFonts w:ascii="Times New Roman" w:hAnsi="Times New Roman" w:cs="Times New Roman"/>
          <w:color w:val="auto"/>
          <w:sz w:val="24"/>
          <w:szCs w:val="24"/>
        </w:rPr>
        <w:t>(c</w:t>
      </w:r>
      <w:r w:rsidR="00122BAE" w:rsidRPr="00CB047C">
        <w:rPr>
          <w:rFonts w:ascii="Times New Roman" w:hAnsi="Times New Roman" w:cs="Times New Roman"/>
          <w:color w:val="auto"/>
          <w:sz w:val="24"/>
          <w:szCs w:val="24"/>
        </w:rPr>
        <w:t>)</w:t>
      </w:r>
      <w:r w:rsidR="005F24CB">
        <w:rPr>
          <w:rFonts w:ascii="Times New Roman" w:hAnsi="Times New Roman" w:cs="Times New Roman"/>
          <w:color w:val="auto"/>
          <w:sz w:val="24"/>
          <w:szCs w:val="24"/>
        </w:rPr>
        <w:t xml:space="preserve"> podatników</w:t>
      </w:r>
      <w:r w:rsidR="00122BAE"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działających w charakterze pośredników na rzecz podatników korzystających </w:t>
      </w:r>
      <w:r w:rsidR="005F24CB">
        <w:rPr>
          <w:rFonts w:ascii="Times New Roman" w:hAnsi="Times New Roman" w:cs="Times New Roman"/>
          <w:color w:val="auto"/>
          <w:sz w:val="24"/>
          <w:szCs w:val="24"/>
        </w:rPr>
        <w:br/>
      </w:r>
      <w:r w:rsidRPr="00CB047C">
        <w:rPr>
          <w:rFonts w:ascii="Times New Roman" w:hAnsi="Times New Roman" w:cs="Times New Roman"/>
          <w:color w:val="auto"/>
          <w:sz w:val="24"/>
          <w:szCs w:val="24"/>
        </w:rPr>
        <w:t>z</w:t>
      </w:r>
      <w:r w:rsidR="005F24CB">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procedury szczególnej,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której mowa w dziale XII w rozdziale</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9. Projekt przewiduje, że organem podatkowym właściwym w tych sprawach będzie Naczelnik Drugiego Urzędu Skarbowego Warszawa – Śródmieście.</w:t>
      </w:r>
    </w:p>
    <w:p w14:paraId="5B67C94F" w14:textId="278AD7E9" w:rsidR="00673D8D" w:rsidRPr="00CB047C" w:rsidRDefault="006A0C90" w:rsidP="002E6578">
      <w:pPr>
        <w:pStyle w:val="p"/>
        <w:spacing w:before="240" w:after="0" w:line="340" w:lineRule="atLeast"/>
        <w:rPr>
          <w:rFonts w:ascii="Times New Roman" w:hAnsi="Times New Roman"/>
          <w:sz w:val="24"/>
          <w:szCs w:val="24"/>
        </w:rPr>
      </w:pPr>
      <w:r w:rsidRPr="00CB047C">
        <w:rPr>
          <w:rFonts w:ascii="Times New Roman" w:hAnsi="Times New Roman" w:cs="Times New Roman"/>
          <w:color w:val="auto"/>
          <w:sz w:val="24"/>
          <w:szCs w:val="24"/>
        </w:rPr>
        <w:t>Należy zwrócić przy tym uwagę, że a</w:t>
      </w:r>
      <w:r w:rsidR="00992F5D" w:rsidRPr="00CB047C">
        <w:rPr>
          <w:rFonts w:ascii="Times New Roman" w:hAnsi="Times New Roman" w:cs="Times New Roman"/>
          <w:color w:val="auto"/>
          <w:sz w:val="24"/>
          <w:szCs w:val="24"/>
        </w:rPr>
        <w:t xml:space="preserve">rt. 109b ust. 1 nakłada </w:t>
      </w:r>
      <w:r w:rsidR="00E14196" w:rsidRPr="00CB047C">
        <w:rPr>
          <w:rFonts w:ascii="Times New Roman" w:hAnsi="Times New Roman" w:cs="Times New Roman"/>
          <w:color w:val="auto"/>
          <w:sz w:val="24"/>
          <w:szCs w:val="24"/>
        </w:rPr>
        <w:t>na podatników ułatwiających poprzez interfejs elektroniczny – taki jak platforma (</w:t>
      </w:r>
      <w:r w:rsidR="00E14196" w:rsidRPr="00CB047C">
        <w:rPr>
          <w:rFonts w:ascii="Times New Roman" w:hAnsi="Times New Roman" w:cs="Times New Roman"/>
          <w:i/>
          <w:color w:val="auto"/>
          <w:sz w:val="24"/>
          <w:szCs w:val="24"/>
        </w:rPr>
        <w:t>ang. platform</w:t>
      </w:r>
      <w:r w:rsidR="00E14196" w:rsidRPr="00CB047C">
        <w:rPr>
          <w:rFonts w:ascii="Times New Roman" w:hAnsi="Times New Roman" w:cs="Times New Roman"/>
          <w:color w:val="auto"/>
          <w:sz w:val="24"/>
          <w:szCs w:val="24"/>
        </w:rPr>
        <w:t>), platforma handlowa (</w:t>
      </w:r>
      <w:r w:rsidR="00E14196" w:rsidRPr="00CB047C">
        <w:rPr>
          <w:rFonts w:ascii="Times New Roman" w:hAnsi="Times New Roman" w:cs="Times New Roman"/>
          <w:i/>
          <w:color w:val="auto"/>
          <w:sz w:val="24"/>
          <w:szCs w:val="24"/>
        </w:rPr>
        <w:t>ang. marketplace</w:t>
      </w:r>
      <w:r w:rsidR="00E14196" w:rsidRPr="00CB047C">
        <w:rPr>
          <w:rFonts w:ascii="Times New Roman" w:hAnsi="Times New Roman" w:cs="Times New Roman"/>
          <w:color w:val="auto"/>
          <w:sz w:val="24"/>
          <w:szCs w:val="24"/>
        </w:rPr>
        <w:t xml:space="preserve">), portal lub inne podobne środki – dokonanie na terytorium UE określonych w tym przepisie dostaw towarów i usług, zasadniczo na rzecz podmiotów niebędących podatnikami, obowiązek prowadzenia ewidencji zawierającej określone informacje na temat tych czynności (transakcji) i wykonujących je podatników. W myśl projektowanego art. 109b ust. 4 ustawy </w:t>
      </w:r>
      <w:r w:rsidR="00357995" w:rsidRPr="00CB047C">
        <w:rPr>
          <w:rFonts w:ascii="Times New Roman" w:hAnsi="Times New Roman" w:cs="Times New Roman"/>
          <w:color w:val="auto"/>
          <w:sz w:val="24"/>
          <w:szCs w:val="24"/>
        </w:rPr>
        <w:br/>
      </w:r>
      <w:r w:rsidR="00E14196" w:rsidRPr="00CB047C">
        <w:rPr>
          <w:rFonts w:ascii="Times New Roman" w:hAnsi="Times New Roman" w:cs="Times New Roman"/>
          <w:color w:val="auto"/>
          <w:sz w:val="24"/>
          <w:szCs w:val="24"/>
        </w:rPr>
        <w:lastRenderedPageBreak/>
        <w:t>o VAT w</w:t>
      </w:r>
      <w:r w:rsidR="00954FE2" w:rsidRPr="00CB047C">
        <w:rPr>
          <w:rFonts w:ascii="Times New Roman" w:hAnsi="Times New Roman" w:cs="Times New Roman"/>
          <w:color w:val="auto"/>
          <w:sz w:val="24"/>
          <w:szCs w:val="24"/>
        </w:rPr>
        <w:t xml:space="preserve">skazaną ewidencję udostępnia się </w:t>
      </w:r>
      <w:r w:rsidR="00954FE2" w:rsidRPr="00CB047C">
        <w:rPr>
          <w:rFonts w:ascii="Times New Roman" w:hAnsi="Times New Roman"/>
          <w:bCs/>
          <w:sz w:val="24"/>
          <w:szCs w:val="24"/>
        </w:rPr>
        <w:t>nie później niż w termini</w:t>
      </w:r>
      <w:r w:rsidR="00E14196" w:rsidRPr="00CB047C">
        <w:rPr>
          <w:rFonts w:ascii="Times New Roman" w:hAnsi="Times New Roman"/>
          <w:bCs/>
          <w:sz w:val="24"/>
          <w:szCs w:val="24"/>
        </w:rPr>
        <w:t xml:space="preserve">e 7 dni od dnia doręczenia </w:t>
      </w:r>
      <w:r w:rsidR="00954FE2" w:rsidRPr="00CB047C">
        <w:rPr>
          <w:rFonts w:ascii="Times New Roman" w:hAnsi="Times New Roman"/>
          <w:bCs/>
          <w:sz w:val="24"/>
          <w:szCs w:val="24"/>
        </w:rPr>
        <w:t>żądania</w:t>
      </w:r>
      <w:r w:rsidR="00E14196" w:rsidRPr="00CB047C">
        <w:rPr>
          <w:rFonts w:ascii="Times New Roman" w:hAnsi="Times New Roman"/>
          <w:bCs/>
          <w:sz w:val="24"/>
          <w:szCs w:val="24"/>
        </w:rPr>
        <w:t xml:space="preserve"> właściwego organu podatkowego (tj. Naczelnika Drugiego Urzędu Skarbowego Warszawa-Śródmieście)</w:t>
      </w:r>
      <w:r w:rsidR="00954FE2" w:rsidRPr="00CB047C">
        <w:rPr>
          <w:rFonts w:ascii="Times New Roman" w:hAnsi="Times New Roman"/>
          <w:bCs/>
          <w:sz w:val="24"/>
          <w:szCs w:val="24"/>
        </w:rPr>
        <w:t>, w</w:t>
      </w:r>
      <w:r w:rsidR="00830CB9" w:rsidRPr="00CB047C">
        <w:rPr>
          <w:rFonts w:ascii="Times New Roman" w:hAnsi="Times New Roman"/>
          <w:bCs/>
          <w:sz w:val="24"/>
          <w:szCs w:val="24"/>
        </w:rPr>
        <w:t xml:space="preserve"> </w:t>
      </w:r>
      <w:r w:rsidR="00954FE2" w:rsidRPr="00CB047C">
        <w:rPr>
          <w:rFonts w:ascii="Times New Roman" w:hAnsi="Times New Roman"/>
          <w:bCs/>
          <w:sz w:val="24"/>
          <w:szCs w:val="24"/>
        </w:rPr>
        <w:t>odniesieniu do</w:t>
      </w:r>
      <w:r w:rsidR="00954FE2" w:rsidRPr="00CB047C">
        <w:rPr>
          <w:rFonts w:ascii="Times New Roman" w:hAnsi="Times New Roman"/>
          <w:sz w:val="24"/>
          <w:szCs w:val="24"/>
        </w:rPr>
        <w:t xml:space="preserve"> (i) dostaw towarów, w przypadku których wysyłka lub transport towarów kończy lub rozpoczyna się na terytorium kraju oraz (ii) świadczenia usług, w</w:t>
      </w:r>
      <w:r w:rsidR="00830CB9" w:rsidRPr="00CB047C">
        <w:rPr>
          <w:rFonts w:ascii="Times New Roman" w:hAnsi="Times New Roman"/>
          <w:sz w:val="24"/>
          <w:szCs w:val="24"/>
        </w:rPr>
        <w:t xml:space="preserve"> </w:t>
      </w:r>
      <w:r w:rsidR="00954FE2" w:rsidRPr="00CB047C">
        <w:rPr>
          <w:rFonts w:ascii="Times New Roman" w:hAnsi="Times New Roman"/>
          <w:sz w:val="24"/>
          <w:szCs w:val="24"/>
        </w:rPr>
        <w:t xml:space="preserve">przypadku których miejsce świadczenia znajduje się na terytorium kraju. Należy mieć na względzie, że </w:t>
      </w:r>
      <w:r w:rsidR="009707D7" w:rsidRPr="00CB047C">
        <w:rPr>
          <w:rFonts w:ascii="Times New Roman" w:hAnsi="Times New Roman"/>
          <w:sz w:val="24"/>
          <w:szCs w:val="24"/>
        </w:rPr>
        <w:t>obowiązkiem prowadzenia i udostępniania tej ewidencji będą objęci podatnicy (operatorzy interfejsów elektronicznych) bez względu na to w jakim państwie znajduje się ich sied</w:t>
      </w:r>
      <w:r w:rsidR="005A19F4" w:rsidRPr="00CB047C">
        <w:rPr>
          <w:rFonts w:ascii="Times New Roman" w:hAnsi="Times New Roman"/>
          <w:sz w:val="24"/>
          <w:szCs w:val="24"/>
        </w:rPr>
        <w:t>ziba działalności gospodarczej. W</w:t>
      </w:r>
      <w:r w:rsidR="009707D7" w:rsidRPr="00CB047C">
        <w:rPr>
          <w:rFonts w:ascii="Times New Roman" w:hAnsi="Times New Roman"/>
          <w:sz w:val="24"/>
          <w:szCs w:val="24"/>
        </w:rPr>
        <w:t xml:space="preserve"> praktyce obowiązek ten będzie </w:t>
      </w:r>
      <w:r w:rsidR="005A19F4" w:rsidRPr="00CB047C">
        <w:rPr>
          <w:rFonts w:ascii="Times New Roman" w:hAnsi="Times New Roman"/>
          <w:sz w:val="24"/>
          <w:szCs w:val="24"/>
        </w:rPr>
        <w:t xml:space="preserve">zatem </w:t>
      </w:r>
      <w:r w:rsidR="009707D7" w:rsidRPr="00CB047C">
        <w:rPr>
          <w:rFonts w:ascii="Times New Roman" w:hAnsi="Times New Roman"/>
          <w:sz w:val="24"/>
          <w:szCs w:val="24"/>
        </w:rPr>
        <w:t xml:space="preserve">spoczywał również na podatnikach zagranicznych, tj. takich, których siedziba działalności gospodarczej </w:t>
      </w:r>
      <w:r w:rsidR="003A2EE9" w:rsidRPr="00CB047C">
        <w:rPr>
          <w:rFonts w:ascii="Times New Roman" w:hAnsi="Times New Roman"/>
          <w:sz w:val="24"/>
          <w:szCs w:val="24"/>
        </w:rPr>
        <w:t>lub stałe miejsce prowadzenia działalności gospodarczej zlokalizowane są</w:t>
      </w:r>
      <w:r w:rsidR="009707D7" w:rsidRPr="00CB047C">
        <w:rPr>
          <w:rFonts w:ascii="Times New Roman" w:hAnsi="Times New Roman"/>
          <w:sz w:val="24"/>
          <w:szCs w:val="24"/>
        </w:rPr>
        <w:t xml:space="preserve"> w innych niż Polska państwach członkow</w:t>
      </w:r>
      <w:r w:rsidR="005A19F4" w:rsidRPr="00CB047C">
        <w:rPr>
          <w:rFonts w:ascii="Times New Roman" w:hAnsi="Times New Roman"/>
          <w:sz w:val="24"/>
          <w:szCs w:val="24"/>
        </w:rPr>
        <w:t>skich Unii Europejskiej</w:t>
      </w:r>
      <w:r w:rsidR="003A2EE9" w:rsidRPr="00CB047C">
        <w:rPr>
          <w:rFonts w:ascii="Times New Roman" w:hAnsi="Times New Roman"/>
          <w:sz w:val="24"/>
          <w:szCs w:val="24"/>
        </w:rPr>
        <w:t xml:space="preserve"> bądź</w:t>
      </w:r>
      <w:r w:rsidR="009707D7" w:rsidRPr="00CB047C">
        <w:rPr>
          <w:rFonts w:ascii="Times New Roman" w:hAnsi="Times New Roman"/>
          <w:sz w:val="24"/>
          <w:szCs w:val="24"/>
        </w:rPr>
        <w:t xml:space="preserve"> w państwach trzecich, które nie należą do tej organizacji.</w:t>
      </w:r>
      <w:r w:rsidR="005A19F4" w:rsidRPr="00CB047C">
        <w:rPr>
          <w:rFonts w:ascii="Times New Roman" w:hAnsi="Times New Roman"/>
          <w:sz w:val="24"/>
          <w:szCs w:val="24"/>
        </w:rPr>
        <w:t xml:space="preserve"> W związku z tym zasadne jest, aby to właśnie Naczelnik Drugiego Urzędu Skarbowego Warszawa-Śródmieście, który jest </w:t>
      </w:r>
      <w:r w:rsidR="00B3592B" w:rsidRPr="00CB047C">
        <w:rPr>
          <w:rFonts w:ascii="Times New Roman" w:hAnsi="Times New Roman"/>
          <w:sz w:val="24"/>
          <w:szCs w:val="24"/>
        </w:rPr>
        <w:t xml:space="preserve">właściwym organem podatkowym dla podatników nieposiadających siedziby działalności gospodarczej lub stałego miejsca prowadzenia działalności gospodarczej na terytorium kraju, pełnił rolę właściwego organu podatkowego również w przypadku podatników, o których mowa </w:t>
      </w:r>
      <w:r w:rsidRPr="00CB047C">
        <w:rPr>
          <w:rFonts w:ascii="Times New Roman" w:hAnsi="Times New Roman"/>
          <w:sz w:val="24"/>
          <w:szCs w:val="24"/>
        </w:rPr>
        <w:t>w art. 109b</w:t>
      </w:r>
      <w:r w:rsidR="00B00CB4" w:rsidRPr="00CB047C">
        <w:rPr>
          <w:rFonts w:ascii="Times New Roman" w:hAnsi="Times New Roman"/>
          <w:sz w:val="24"/>
          <w:szCs w:val="24"/>
        </w:rPr>
        <w:t xml:space="preserve">, w zakresie spraw związanych </w:t>
      </w:r>
      <w:r w:rsidR="00B95CEE" w:rsidRPr="00CB047C">
        <w:rPr>
          <w:rFonts w:ascii="Times New Roman" w:hAnsi="Times New Roman"/>
          <w:sz w:val="24"/>
          <w:szCs w:val="24"/>
        </w:rPr>
        <w:t>z ewidencją, o której mowa</w:t>
      </w:r>
      <w:r w:rsidR="00B00CB4" w:rsidRPr="00CB047C">
        <w:rPr>
          <w:rFonts w:ascii="Times New Roman" w:hAnsi="Times New Roman"/>
          <w:sz w:val="24"/>
          <w:szCs w:val="24"/>
        </w:rPr>
        <w:t xml:space="preserve"> w tym artykule</w:t>
      </w:r>
      <w:r w:rsidRPr="00CB047C">
        <w:rPr>
          <w:rFonts w:ascii="Times New Roman" w:hAnsi="Times New Roman"/>
          <w:sz w:val="24"/>
          <w:szCs w:val="24"/>
        </w:rPr>
        <w:t>.</w:t>
      </w:r>
    </w:p>
    <w:p w14:paraId="4282CE52" w14:textId="1677F74B" w:rsidR="006A0C90" w:rsidRPr="00CB047C" w:rsidRDefault="006A0C90" w:rsidP="006A0C90">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związku z rozwiązaniami wprowadzanymi projektem ustawy należy również nadać nowe brzmienie </w:t>
      </w:r>
      <w:r w:rsidRPr="00CB047C">
        <w:rPr>
          <w:rFonts w:ascii="Times New Roman" w:hAnsi="Times New Roman" w:cs="Times New Roman"/>
          <w:b/>
          <w:color w:val="auto"/>
          <w:sz w:val="24"/>
          <w:szCs w:val="24"/>
        </w:rPr>
        <w:t>art. 3 ust. 3 pkt 3</w:t>
      </w:r>
      <w:r w:rsidRPr="00CB047C">
        <w:rPr>
          <w:rFonts w:ascii="Times New Roman" w:hAnsi="Times New Roman" w:cs="Times New Roman"/>
          <w:color w:val="auto"/>
          <w:sz w:val="24"/>
          <w:szCs w:val="24"/>
        </w:rPr>
        <w:t xml:space="preserve"> ustawy o VAT które wskazuje, że Naczelnik Łódzkiego Urzędu Skarbowego jest właściwym organem podatkowym dla podatników o których mowa w art. 130a pkt 2, podmiotów zagranicznych, o których mowa w art. 131 pkt 2, podatników, o których mowa w 138b ust. 1 pkt 1 - 3, zidentyfikowanych na potrzeby procedury szczególnej rozliczania VAT, o której mowa w dziale XII w rozdziałach 6a, 7 i 9, oraz działających w charakterze pośredników na rzecz podatników korzystających z procedury szczególnej,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której mowa w dziale XII w rozdziale</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9, dla których państwem członkowskim konsumpcji jest Rzeczpospolita Polska.</w:t>
      </w:r>
    </w:p>
    <w:p w14:paraId="5F0A4A14" w14:textId="7379C7B6" w:rsidR="006A0C90" w:rsidRPr="00CB047C" w:rsidRDefault="006A0C90" w:rsidP="006A0C90">
      <w:pPr>
        <w:pStyle w:val="p"/>
        <w:spacing w:before="240" w:after="0" w:line="340" w:lineRule="atLeast"/>
        <w:rPr>
          <w:rFonts w:ascii="Times New Roman" w:hAnsi="Times New Roman"/>
          <w:sz w:val="24"/>
          <w:szCs w:val="24"/>
        </w:rPr>
      </w:pPr>
      <w:r w:rsidRPr="00CB047C">
        <w:rPr>
          <w:rFonts w:ascii="Times New Roman" w:hAnsi="Times New Roman" w:cs="Times New Roman"/>
          <w:color w:val="auto"/>
          <w:sz w:val="24"/>
          <w:szCs w:val="24"/>
        </w:rPr>
        <w:t xml:space="preserve">Z uwagi na rozszerzenie procedury MOSS o kolejne usługi, WSTO i SOTI wzrosło prawdopodobieństwo, że znacznie większa liczba podatników będzie chciała skorzystać z tej szczególnej procedury rozliczania podatku. </w:t>
      </w:r>
      <w:r w:rsidRPr="00CB047C">
        <w:rPr>
          <w:rFonts w:ascii="Times New Roman" w:hAnsi="Times New Roman"/>
          <w:sz w:val="24"/>
          <w:szCs w:val="24"/>
        </w:rPr>
        <w:t xml:space="preserve">W związku z tym, w projektowanym przepisie </w:t>
      </w:r>
      <w:r w:rsidRPr="00CB047C">
        <w:rPr>
          <w:rFonts w:ascii="Times New Roman" w:hAnsi="Times New Roman"/>
          <w:b/>
          <w:sz w:val="24"/>
          <w:szCs w:val="24"/>
        </w:rPr>
        <w:t>art. 3 ust. 7 ustawy o VAT</w:t>
      </w:r>
      <w:r w:rsidRPr="00CB047C">
        <w:rPr>
          <w:rFonts w:ascii="Times New Roman" w:hAnsi="Times New Roman"/>
          <w:sz w:val="24"/>
          <w:szCs w:val="24"/>
        </w:rPr>
        <w:t xml:space="preserve"> przewidziano fakultatywną delegację dla ministra właściwego do spraw finansów publicznych do </w:t>
      </w:r>
      <w:r w:rsidR="0043237C">
        <w:rPr>
          <w:rFonts w:ascii="Times New Roman" w:hAnsi="Times New Roman"/>
          <w:sz w:val="24"/>
          <w:szCs w:val="24"/>
        </w:rPr>
        <w:t>wyznaczenia</w:t>
      </w:r>
      <w:r w:rsidRPr="00CB047C">
        <w:rPr>
          <w:rFonts w:ascii="Times New Roman" w:hAnsi="Times New Roman"/>
          <w:sz w:val="24"/>
          <w:szCs w:val="24"/>
        </w:rPr>
        <w:t xml:space="preserve"> w drodze rozporządzenia, innych, niż wymienione w ust. 3 pkt 2 i</w:t>
      </w:r>
      <w:r w:rsidR="00830CB9" w:rsidRPr="00CB047C">
        <w:rPr>
          <w:rFonts w:ascii="Times New Roman" w:hAnsi="Times New Roman"/>
          <w:sz w:val="24"/>
          <w:szCs w:val="24"/>
        </w:rPr>
        <w:t xml:space="preserve"> </w:t>
      </w:r>
      <w:r w:rsidRPr="00CB047C">
        <w:rPr>
          <w:rFonts w:ascii="Times New Roman" w:hAnsi="Times New Roman"/>
          <w:sz w:val="24"/>
          <w:szCs w:val="24"/>
        </w:rPr>
        <w:t>3, organów podatkowych właściwych w przypadku podatników korzystających z procedur szczególnych, o</w:t>
      </w:r>
      <w:r w:rsidR="00830CB9" w:rsidRPr="00CB047C">
        <w:rPr>
          <w:rFonts w:ascii="Times New Roman" w:hAnsi="Times New Roman"/>
          <w:sz w:val="24"/>
          <w:szCs w:val="24"/>
        </w:rPr>
        <w:t xml:space="preserve"> </w:t>
      </w:r>
      <w:r w:rsidRPr="00CB047C">
        <w:rPr>
          <w:rFonts w:ascii="Times New Roman" w:hAnsi="Times New Roman"/>
          <w:sz w:val="24"/>
          <w:szCs w:val="24"/>
        </w:rPr>
        <w:t>których mowa w dziale XII w rozdziałach</w:t>
      </w:r>
      <w:r w:rsidR="00830CB9" w:rsidRPr="00CB047C">
        <w:rPr>
          <w:rFonts w:ascii="Times New Roman" w:hAnsi="Times New Roman"/>
          <w:sz w:val="24"/>
          <w:szCs w:val="24"/>
        </w:rPr>
        <w:t xml:space="preserve"> </w:t>
      </w:r>
      <w:r w:rsidRPr="00CB047C">
        <w:rPr>
          <w:rFonts w:ascii="Times New Roman" w:hAnsi="Times New Roman"/>
          <w:sz w:val="24"/>
          <w:szCs w:val="24"/>
        </w:rPr>
        <w:t xml:space="preserve">6a, 7 i 9 oraz podatników działających w charakterze pośredników na rzecz podatników korzystających </w:t>
      </w:r>
      <w:r w:rsidR="00AA0B85" w:rsidRPr="00CB047C">
        <w:rPr>
          <w:rFonts w:ascii="Times New Roman" w:hAnsi="Times New Roman"/>
          <w:sz w:val="24"/>
          <w:szCs w:val="24"/>
        </w:rPr>
        <w:br/>
      </w:r>
      <w:r w:rsidRPr="00CB047C">
        <w:rPr>
          <w:rFonts w:ascii="Times New Roman" w:hAnsi="Times New Roman"/>
          <w:sz w:val="24"/>
          <w:szCs w:val="24"/>
        </w:rPr>
        <w:t>z procedury szczególnej, o</w:t>
      </w:r>
      <w:r w:rsidR="00830CB9" w:rsidRPr="00CB047C">
        <w:rPr>
          <w:rFonts w:ascii="Times New Roman" w:hAnsi="Times New Roman"/>
          <w:sz w:val="24"/>
          <w:szCs w:val="24"/>
        </w:rPr>
        <w:t xml:space="preserve"> </w:t>
      </w:r>
      <w:r w:rsidRPr="00CB047C">
        <w:rPr>
          <w:rFonts w:ascii="Times New Roman" w:hAnsi="Times New Roman"/>
          <w:sz w:val="24"/>
          <w:szCs w:val="24"/>
        </w:rPr>
        <w:t>której mowa w dziale XII w rozdziale</w:t>
      </w:r>
      <w:r w:rsidR="00830CB9" w:rsidRPr="00CB047C">
        <w:rPr>
          <w:rFonts w:ascii="Times New Roman" w:hAnsi="Times New Roman"/>
          <w:sz w:val="24"/>
          <w:szCs w:val="24"/>
        </w:rPr>
        <w:t xml:space="preserve"> </w:t>
      </w:r>
      <w:r w:rsidRPr="00CB047C">
        <w:rPr>
          <w:rFonts w:ascii="Times New Roman" w:hAnsi="Times New Roman"/>
          <w:sz w:val="24"/>
          <w:szCs w:val="24"/>
        </w:rPr>
        <w:t xml:space="preserve">9. Projekt przewiduje, że wydawane rozporządzenie powinno uwzględniając konieczność zapewnienia sprawności prowadzonych postępowań oraz prawidłowego rozliczenia podatku od towarów i usług lub podatku od wartości dodanej przez podmioty stosujące te procedury. </w:t>
      </w:r>
    </w:p>
    <w:p w14:paraId="24D17BA5" w14:textId="0004642D" w:rsidR="00DF1E7F" w:rsidRPr="00CB047C" w:rsidRDefault="00E6650B" w:rsidP="002E6578">
      <w:pPr>
        <w:pStyle w:val="p"/>
        <w:spacing w:before="240" w:after="0" w:line="340" w:lineRule="atLeast"/>
        <w:ind w:left="142"/>
        <w:rPr>
          <w:rFonts w:ascii="Times New Roman" w:hAnsi="Times New Roman" w:cs="Times New Roman"/>
          <w:b/>
          <w:color w:val="auto"/>
          <w:sz w:val="24"/>
          <w:szCs w:val="24"/>
        </w:rPr>
      </w:pPr>
      <w:r w:rsidRPr="00CB047C">
        <w:rPr>
          <w:rFonts w:ascii="Times New Roman" w:hAnsi="Times New Roman" w:cs="Times New Roman"/>
          <w:b/>
          <w:color w:val="auto"/>
          <w:sz w:val="24"/>
          <w:szCs w:val="24"/>
        </w:rPr>
        <w:t xml:space="preserve">3) </w:t>
      </w:r>
      <w:r w:rsidR="00DE7B35" w:rsidRPr="00CB047C">
        <w:rPr>
          <w:rFonts w:ascii="Times New Roman" w:hAnsi="Times New Roman" w:cs="Times New Roman"/>
          <w:b/>
          <w:color w:val="auto"/>
          <w:sz w:val="24"/>
          <w:szCs w:val="24"/>
        </w:rPr>
        <w:t>Art. 7a ustawy o VAT</w:t>
      </w:r>
    </w:p>
    <w:p w14:paraId="48E81962" w14:textId="7BE3A859" w:rsidR="00DE7B35" w:rsidRPr="00CB047C" w:rsidRDefault="005C0940"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b/>
          <w:color w:val="auto"/>
          <w:sz w:val="24"/>
          <w:szCs w:val="24"/>
        </w:rPr>
        <w:lastRenderedPageBreak/>
        <w:t xml:space="preserve">Art. 7a ust. 1 i 2 ustawy o VAT stanowi implementację art. 14a dyrektywy VAT </w:t>
      </w:r>
      <w:r w:rsidR="00F36807" w:rsidRPr="00CB047C">
        <w:rPr>
          <w:rFonts w:ascii="Times New Roman" w:hAnsi="Times New Roman" w:cs="Times New Roman"/>
          <w:b/>
          <w:color w:val="auto"/>
          <w:sz w:val="24"/>
          <w:szCs w:val="24"/>
        </w:rPr>
        <w:br/>
      </w:r>
      <w:r w:rsidR="00DE7B35" w:rsidRPr="00CB047C">
        <w:rPr>
          <w:rFonts w:ascii="Times New Roman" w:hAnsi="Times New Roman" w:cs="Times New Roman"/>
          <w:color w:val="auto"/>
          <w:sz w:val="24"/>
          <w:szCs w:val="24"/>
        </w:rPr>
        <w:t xml:space="preserve">Jak wskazano w motywie 7 preambuły implementowanej dyrektywy </w:t>
      </w:r>
      <w:r w:rsidR="003C3A36" w:rsidRPr="00CB047C">
        <w:rPr>
          <w:rFonts w:ascii="Times New Roman" w:hAnsi="Times New Roman" w:cs="Times New Roman"/>
          <w:color w:val="auto"/>
          <w:sz w:val="24"/>
          <w:szCs w:val="24"/>
        </w:rPr>
        <w:t>2017/2455</w:t>
      </w:r>
      <w:r w:rsidR="00DE7B35" w:rsidRPr="00CB047C">
        <w:rPr>
          <w:rFonts w:ascii="Times New Roman" w:hAnsi="Times New Roman" w:cs="Times New Roman"/>
          <w:color w:val="auto"/>
          <w:sz w:val="24"/>
          <w:szCs w:val="24"/>
        </w:rPr>
        <w:t>,</w:t>
      </w:r>
      <w:r w:rsidR="00D65295" w:rsidRPr="00CB047C">
        <w:rPr>
          <w:rFonts w:ascii="Times New Roman" w:hAnsi="Times New Roman" w:cs="Times New Roman"/>
          <w:color w:val="auto"/>
          <w:sz w:val="24"/>
          <w:szCs w:val="24"/>
        </w:rPr>
        <w:t xml:space="preserve"> </w:t>
      </w:r>
      <w:r w:rsidR="00DE7B35" w:rsidRPr="00CB047C">
        <w:rPr>
          <w:rFonts w:ascii="Times New Roman" w:hAnsi="Times New Roman" w:cs="Times New Roman"/>
          <w:color w:val="auto"/>
          <w:sz w:val="24"/>
          <w:szCs w:val="24"/>
        </w:rPr>
        <w:t xml:space="preserve">znacząca część sprzedaży towarów do konsumentów w UE, zarówno w ramach obrotu pomiędzy państwami członkowskimi, jak i w odniesieniu do towarów sprowadzanych do Unii z państw trzecich, dokonywana jest za pośrednictwem interfejsów elektronicznych, takich jak </w:t>
      </w:r>
      <w:r w:rsidR="006E7AD6" w:rsidRPr="00CB047C">
        <w:rPr>
          <w:rFonts w:ascii="Times New Roman" w:hAnsi="Times New Roman" w:cs="Times New Roman"/>
          <w:color w:val="auto"/>
          <w:sz w:val="24"/>
          <w:szCs w:val="24"/>
        </w:rPr>
        <w:t>platforma</w:t>
      </w:r>
      <w:r w:rsidR="00340349" w:rsidRPr="00CB047C">
        <w:rPr>
          <w:rFonts w:ascii="Times New Roman" w:hAnsi="Times New Roman" w:cs="Times New Roman"/>
          <w:color w:val="auto"/>
          <w:sz w:val="24"/>
          <w:szCs w:val="24"/>
        </w:rPr>
        <w:t xml:space="preserve"> (ang. </w:t>
      </w:r>
      <w:r w:rsidR="00340349" w:rsidRPr="00CB047C">
        <w:rPr>
          <w:rFonts w:ascii="Times New Roman" w:hAnsi="Times New Roman" w:cs="Times New Roman"/>
          <w:i/>
          <w:color w:val="auto"/>
          <w:sz w:val="24"/>
          <w:szCs w:val="24"/>
        </w:rPr>
        <w:t>platform</w:t>
      </w:r>
      <w:r w:rsidR="00340349" w:rsidRPr="00CB047C">
        <w:rPr>
          <w:rFonts w:ascii="Times New Roman" w:hAnsi="Times New Roman" w:cs="Times New Roman"/>
          <w:color w:val="auto"/>
          <w:sz w:val="24"/>
          <w:szCs w:val="24"/>
        </w:rPr>
        <w:t>)</w:t>
      </w:r>
      <w:r w:rsidR="006E7AD6" w:rsidRPr="00CB047C">
        <w:rPr>
          <w:rFonts w:ascii="Times New Roman" w:hAnsi="Times New Roman" w:cs="Times New Roman"/>
          <w:color w:val="auto"/>
          <w:sz w:val="24"/>
          <w:szCs w:val="24"/>
        </w:rPr>
        <w:t xml:space="preserve">, </w:t>
      </w:r>
      <w:r w:rsidR="00DE7B35" w:rsidRPr="00CB047C">
        <w:rPr>
          <w:rFonts w:ascii="Times New Roman" w:hAnsi="Times New Roman" w:cs="Times New Roman"/>
          <w:color w:val="auto"/>
          <w:sz w:val="24"/>
          <w:szCs w:val="24"/>
        </w:rPr>
        <w:t>platforma handlowa</w:t>
      </w:r>
      <w:r w:rsidR="00340349" w:rsidRPr="00CB047C">
        <w:rPr>
          <w:rFonts w:ascii="Times New Roman" w:hAnsi="Times New Roman" w:cs="Times New Roman"/>
          <w:color w:val="auto"/>
          <w:sz w:val="24"/>
          <w:szCs w:val="24"/>
        </w:rPr>
        <w:t xml:space="preserve"> (ang. </w:t>
      </w:r>
      <w:r w:rsidR="00340349" w:rsidRPr="00CB047C">
        <w:rPr>
          <w:rFonts w:ascii="Times New Roman" w:hAnsi="Times New Roman" w:cs="Times New Roman"/>
          <w:i/>
          <w:color w:val="auto"/>
          <w:sz w:val="24"/>
          <w:szCs w:val="24"/>
        </w:rPr>
        <w:t>marketplace</w:t>
      </w:r>
      <w:r w:rsidR="00340349" w:rsidRPr="00CB047C">
        <w:rPr>
          <w:rFonts w:ascii="Times New Roman" w:hAnsi="Times New Roman" w:cs="Times New Roman"/>
          <w:color w:val="auto"/>
          <w:sz w:val="24"/>
          <w:szCs w:val="24"/>
        </w:rPr>
        <w:t>)</w:t>
      </w:r>
      <w:r w:rsidR="00DE7B35" w:rsidRPr="00CB047C">
        <w:rPr>
          <w:rFonts w:ascii="Times New Roman" w:hAnsi="Times New Roman" w:cs="Times New Roman"/>
          <w:color w:val="auto"/>
          <w:sz w:val="24"/>
          <w:szCs w:val="24"/>
        </w:rPr>
        <w:t xml:space="preserve">, portal lub inne podobne środki (tj. urządzenie lub oprogramowanie), </w:t>
      </w:r>
      <w:r w:rsidR="002723F8" w:rsidRPr="00CB047C">
        <w:rPr>
          <w:rFonts w:ascii="Times New Roman" w:hAnsi="Times New Roman" w:cs="Times New Roman"/>
          <w:color w:val="auto"/>
          <w:sz w:val="24"/>
          <w:szCs w:val="24"/>
        </w:rPr>
        <w:t xml:space="preserve">zwanych </w:t>
      </w:r>
      <w:r w:rsidR="008927EC" w:rsidRPr="00CB047C">
        <w:rPr>
          <w:rFonts w:ascii="Times New Roman" w:hAnsi="Times New Roman" w:cs="Times New Roman"/>
          <w:color w:val="auto"/>
          <w:sz w:val="24"/>
          <w:szCs w:val="24"/>
        </w:rPr>
        <w:t>dalej „interfejs</w:t>
      </w:r>
      <w:r w:rsidR="002723F8" w:rsidRPr="00CB047C">
        <w:rPr>
          <w:rFonts w:ascii="Times New Roman" w:hAnsi="Times New Roman" w:cs="Times New Roman"/>
          <w:color w:val="auto"/>
          <w:sz w:val="24"/>
          <w:szCs w:val="24"/>
        </w:rPr>
        <w:t>ami</w:t>
      </w:r>
      <w:r w:rsidR="008927EC" w:rsidRPr="00CB047C">
        <w:rPr>
          <w:rFonts w:ascii="Times New Roman" w:hAnsi="Times New Roman" w:cs="Times New Roman"/>
          <w:color w:val="auto"/>
          <w:sz w:val="24"/>
          <w:szCs w:val="24"/>
        </w:rPr>
        <w:t xml:space="preserve"> elektroniczn</w:t>
      </w:r>
      <w:r w:rsidR="002723F8" w:rsidRPr="00CB047C">
        <w:rPr>
          <w:rFonts w:ascii="Times New Roman" w:hAnsi="Times New Roman" w:cs="Times New Roman"/>
          <w:color w:val="auto"/>
          <w:sz w:val="24"/>
          <w:szCs w:val="24"/>
        </w:rPr>
        <w:t>ymi</w:t>
      </w:r>
      <w:r w:rsidR="008927EC" w:rsidRPr="00CB047C">
        <w:rPr>
          <w:rFonts w:ascii="Times New Roman" w:hAnsi="Times New Roman" w:cs="Times New Roman"/>
          <w:color w:val="auto"/>
          <w:sz w:val="24"/>
          <w:szCs w:val="24"/>
        </w:rPr>
        <w:t>”</w:t>
      </w:r>
      <w:r w:rsidR="00E7586D" w:rsidRPr="00CB047C">
        <w:rPr>
          <w:rFonts w:ascii="Times New Roman" w:hAnsi="Times New Roman" w:cs="Times New Roman"/>
          <w:color w:val="auto"/>
          <w:sz w:val="24"/>
          <w:szCs w:val="24"/>
        </w:rPr>
        <w:t>,</w:t>
      </w:r>
      <w:r w:rsidR="00DE7B35" w:rsidRPr="00CB047C">
        <w:rPr>
          <w:rFonts w:ascii="Times New Roman" w:hAnsi="Times New Roman" w:cs="Times New Roman"/>
          <w:color w:val="auto"/>
          <w:sz w:val="24"/>
          <w:szCs w:val="24"/>
        </w:rPr>
        <w:t xml:space="preserve"> często z</w:t>
      </w:r>
      <w:r w:rsidR="00830CB9" w:rsidRPr="00CB047C">
        <w:rPr>
          <w:rFonts w:ascii="Times New Roman" w:hAnsi="Times New Roman" w:cs="Times New Roman"/>
          <w:color w:val="auto"/>
          <w:sz w:val="24"/>
          <w:szCs w:val="24"/>
        </w:rPr>
        <w:t xml:space="preserve"> </w:t>
      </w:r>
      <w:r w:rsidR="00DE7B35" w:rsidRPr="00CB047C">
        <w:rPr>
          <w:rFonts w:ascii="Times New Roman" w:hAnsi="Times New Roman" w:cs="Times New Roman"/>
          <w:color w:val="auto"/>
          <w:sz w:val="24"/>
          <w:szCs w:val="24"/>
        </w:rPr>
        <w:t xml:space="preserve">wykorzystaniem zlokalizowanych na terytorium UE magazynów zapewniających kompleksową obsługę logistyczną (tzw. magazyny typu </w:t>
      </w:r>
      <w:r w:rsidR="00DE7B35" w:rsidRPr="00CB047C">
        <w:rPr>
          <w:rFonts w:ascii="Times New Roman" w:hAnsi="Times New Roman" w:cs="Times New Roman"/>
          <w:i/>
          <w:color w:val="auto"/>
          <w:sz w:val="24"/>
          <w:szCs w:val="24"/>
        </w:rPr>
        <w:t>fulfilment warehouse</w:t>
      </w:r>
      <w:r w:rsidR="00DE7B35" w:rsidRPr="00CB047C">
        <w:rPr>
          <w:rFonts w:ascii="Times New Roman" w:hAnsi="Times New Roman" w:cs="Times New Roman"/>
          <w:color w:val="auto"/>
          <w:sz w:val="24"/>
          <w:szCs w:val="24"/>
        </w:rPr>
        <w:t>). Aby zwiększyć efektywność poboru VAT, przy jednoczesnym zmniejszeniu obciążeń administracyjnych i kosztów po stronie przedsiębiorców oraz administracji skarbowej wynikających z wykonywania i egzekucji obowiązków związanych z</w:t>
      </w:r>
      <w:r w:rsidR="00830CB9" w:rsidRPr="00CB047C">
        <w:rPr>
          <w:rFonts w:ascii="Times New Roman" w:hAnsi="Times New Roman" w:cs="Times New Roman"/>
          <w:color w:val="auto"/>
          <w:sz w:val="24"/>
          <w:szCs w:val="24"/>
        </w:rPr>
        <w:t xml:space="preserve"> </w:t>
      </w:r>
      <w:r w:rsidR="00DE7B35" w:rsidRPr="00CB047C">
        <w:rPr>
          <w:rFonts w:ascii="Times New Roman" w:hAnsi="Times New Roman" w:cs="Times New Roman"/>
          <w:color w:val="auto"/>
          <w:sz w:val="24"/>
          <w:szCs w:val="24"/>
        </w:rPr>
        <w:t xml:space="preserve">rozliczaniem podatku należnego od tego rodzaju transakcji, proponowany </w:t>
      </w:r>
      <w:r w:rsidR="00DE7B35" w:rsidRPr="00CB047C">
        <w:rPr>
          <w:rFonts w:ascii="Times New Roman" w:hAnsi="Times New Roman" w:cs="Times New Roman"/>
          <w:b/>
          <w:color w:val="auto"/>
          <w:sz w:val="24"/>
          <w:szCs w:val="24"/>
        </w:rPr>
        <w:t>art. 7a ust. 1</w:t>
      </w:r>
      <w:r w:rsidR="00830CB9" w:rsidRPr="00CB047C">
        <w:rPr>
          <w:rFonts w:ascii="Times New Roman" w:hAnsi="Times New Roman" w:cs="Times New Roman"/>
          <w:b/>
          <w:color w:val="auto"/>
          <w:sz w:val="24"/>
          <w:szCs w:val="24"/>
        </w:rPr>
        <w:t xml:space="preserve"> </w:t>
      </w:r>
      <w:r w:rsidR="00DE7B35" w:rsidRPr="00CB047C">
        <w:rPr>
          <w:rFonts w:ascii="Times New Roman" w:hAnsi="Times New Roman" w:cs="Times New Roman"/>
          <w:b/>
          <w:color w:val="auto"/>
          <w:sz w:val="24"/>
          <w:szCs w:val="24"/>
        </w:rPr>
        <w:t>i</w:t>
      </w:r>
      <w:r w:rsidR="00830CB9" w:rsidRPr="00CB047C">
        <w:rPr>
          <w:rFonts w:ascii="Times New Roman" w:hAnsi="Times New Roman" w:cs="Times New Roman"/>
          <w:b/>
          <w:color w:val="auto"/>
          <w:sz w:val="24"/>
          <w:szCs w:val="24"/>
        </w:rPr>
        <w:t xml:space="preserve"> </w:t>
      </w:r>
      <w:r w:rsidR="00DE7B35" w:rsidRPr="00CB047C">
        <w:rPr>
          <w:rFonts w:ascii="Times New Roman" w:hAnsi="Times New Roman" w:cs="Times New Roman"/>
          <w:b/>
          <w:color w:val="auto"/>
          <w:sz w:val="24"/>
          <w:szCs w:val="24"/>
        </w:rPr>
        <w:t>2</w:t>
      </w:r>
      <w:r w:rsidR="00830CB9" w:rsidRPr="00CB047C">
        <w:rPr>
          <w:rFonts w:ascii="Times New Roman" w:hAnsi="Times New Roman" w:cs="Times New Roman"/>
          <w:b/>
          <w:color w:val="auto"/>
          <w:sz w:val="24"/>
          <w:szCs w:val="24"/>
        </w:rPr>
        <w:t xml:space="preserve">  </w:t>
      </w:r>
      <w:r w:rsidR="00DE7B35" w:rsidRPr="00CB047C">
        <w:rPr>
          <w:rFonts w:ascii="Times New Roman" w:hAnsi="Times New Roman" w:cs="Times New Roman"/>
          <w:b/>
          <w:color w:val="auto"/>
          <w:sz w:val="24"/>
          <w:szCs w:val="24"/>
        </w:rPr>
        <w:t>ustawy o VAT</w:t>
      </w:r>
      <w:r w:rsidR="00DE7B35" w:rsidRPr="00CB047C">
        <w:rPr>
          <w:rFonts w:ascii="Times New Roman" w:hAnsi="Times New Roman" w:cs="Times New Roman"/>
          <w:color w:val="auto"/>
          <w:sz w:val="24"/>
          <w:szCs w:val="24"/>
        </w:rPr>
        <w:t xml:space="preserve"> wprowadza swego rodzaju fikcję prawną, wyłącznie dla celów systemu VAT, która w istocie prowadzi do przeniesienia odpowiedzialności za zobowiązanie VAT z tytułu tych transakcji na podatników prowadzących działalność gospodarczą związaną z zarządzaniem interfejsami elektronicznymi</w:t>
      </w:r>
      <w:r w:rsidR="007F0B10" w:rsidRPr="00CB047C">
        <w:rPr>
          <w:rFonts w:ascii="Times New Roman" w:hAnsi="Times New Roman" w:cs="Times New Roman"/>
          <w:color w:val="auto"/>
          <w:sz w:val="24"/>
          <w:szCs w:val="24"/>
        </w:rPr>
        <w:t>.</w:t>
      </w:r>
      <w:r w:rsidR="00DE7B35" w:rsidRPr="00CB047C">
        <w:rPr>
          <w:rFonts w:ascii="Times New Roman" w:hAnsi="Times New Roman" w:cs="Times New Roman"/>
          <w:color w:val="auto"/>
          <w:sz w:val="24"/>
          <w:szCs w:val="24"/>
        </w:rPr>
        <w:t xml:space="preserve"> Projektowane regulacje obejmują swoim zakresem operatorów interfejsów elektronicznych, którzy ułatwiają dokonywanie określonych dostaw towarów, niezależnie od tego czy posiadają oni siedzibę działalności gospodarczej lub stałe miejsce prowadzenia działalności gospodarczej na terytorium UE, czy na terytorium państwa trzeciego. </w:t>
      </w:r>
    </w:p>
    <w:p w14:paraId="0B229C45"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Należy podkreślić, że ta fikcja prawna została przyjęta jedynie na potrzeby przepisów o VAT i nie ma zastosowania do innych dziedzin prawa, w tym regulujących stosunki cywilnoprawne.</w:t>
      </w:r>
    </w:p>
    <w:p w14:paraId="105161C5" w14:textId="55000FD9"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Przez interfejs elektroniczny należy rozumieć dowolne urządzenie lub oprogramowanie pozwalające na nawiązanie kontaktu pomiędzy użytkownikiem będącym sprzedawcą a</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użytkownikiem dokonującym zakupu. Pojęcie to ma szeroki zakres i obejmuje m.in. strony internetowe, portale, portale elektroniczne, platformy, platformy handlowe, interfejsy oprogramowania aplikacji (API). Wyliczenie użyte w art. 7a ust. 1</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ustawy</w:t>
      </w:r>
      <w:r w:rsidR="002F207E"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o VAT ma charakter przykładowy, ponieważ przepis ma w założeniu objąć swoim zakresem przyszłe zmiany technologiczne w rozwijającym się dynamicznie obszarze handlu elektronicznego </w:t>
      </w:r>
      <w:r w:rsidR="00C1610B"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(e-handlu /e-commerce).</w:t>
      </w:r>
    </w:p>
    <w:p w14:paraId="46FC0B55" w14:textId="18A53FCD"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Zgodnie z projektowanym art. 7a ust. 1 i 2 ustawy o VAT przyjmuje się, że podatnik ułatwiający za pomocą interfejsu elektronicznego ściśle określone w ust. 1 i 2 tego artykułu dostawy towarów na rzecz </w:t>
      </w:r>
      <w:r w:rsidR="00DD0236" w:rsidRPr="00CB047C">
        <w:rPr>
          <w:rFonts w:ascii="Times New Roman" w:hAnsi="Times New Roman" w:cs="Times New Roman"/>
          <w:color w:val="auto"/>
          <w:sz w:val="24"/>
          <w:szCs w:val="24"/>
        </w:rPr>
        <w:t>zasadniczo podmiotów niebędących podatnikami VAT</w:t>
      </w:r>
      <w:r w:rsidRPr="00CB047C">
        <w:rPr>
          <w:rFonts w:ascii="Times New Roman" w:hAnsi="Times New Roman" w:cs="Times New Roman"/>
          <w:color w:val="auto"/>
          <w:sz w:val="24"/>
          <w:szCs w:val="24"/>
        </w:rPr>
        <w:t xml:space="preserve"> na terytorium UE</w:t>
      </w:r>
      <w:r w:rsidR="00FF4D12"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dokonywane przez tzw. dostawców bazowych (ang</w:t>
      </w:r>
      <w:r w:rsidRPr="00CB047C">
        <w:rPr>
          <w:rFonts w:ascii="Times New Roman" w:hAnsi="Times New Roman" w:cs="Times New Roman"/>
          <w:i/>
          <w:color w:val="auto"/>
          <w:sz w:val="24"/>
          <w:szCs w:val="24"/>
        </w:rPr>
        <w:t>.</w:t>
      </w:r>
      <w:r w:rsidRPr="00CB047C">
        <w:rPr>
          <w:rFonts w:ascii="Times New Roman" w:hAnsi="Times New Roman" w:cs="Times New Roman"/>
          <w:color w:val="auto"/>
          <w:sz w:val="24"/>
          <w:szCs w:val="24"/>
        </w:rPr>
        <w:t xml:space="preserve"> </w:t>
      </w:r>
      <w:r w:rsidRPr="00CB047C">
        <w:rPr>
          <w:rFonts w:ascii="Times New Roman" w:hAnsi="Times New Roman" w:cs="Times New Roman"/>
          <w:i/>
          <w:color w:val="auto"/>
          <w:sz w:val="24"/>
          <w:szCs w:val="24"/>
        </w:rPr>
        <w:t>underlying supplier</w:t>
      </w:r>
      <w:r w:rsidRPr="00CB047C">
        <w:rPr>
          <w:rFonts w:ascii="Times New Roman" w:hAnsi="Times New Roman" w:cs="Times New Roman"/>
          <w:color w:val="auto"/>
          <w:sz w:val="24"/>
          <w:szCs w:val="24"/>
        </w:rPr>
        <w:t>)</w:t>
      </w:r>
      <w:r w:rsidR="00FF4D12"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sam (i) otrzymał (nabył) te towary (fikcja prawna w postaci przyjęcia, że ma miejsce dostawa towarów B2B pomiędzy dostawcą bazowym a operatorem interfejsu elektronicznego) oraz (ii) dokonał dostawy tych towarów (fikcja prawna polegająca na przyjęciu, że dochodzi do dostawy towarów B2C pomiędzy operatorem interfejsu elektronicznego a ostatecznym nabywcą tych towarów, tj. konsumentem, który faktycznie nabywa te towary). </w:t>
      </w:r>
      <w:r w:rsidR="00FF4D12" w:rsidRPr="00CB047C">
        <w:rPr>
          <w:rFonts w:ascii="Times New Roman" w:hAnsi="Times New Roman" w:cs="Times New Roman"/>
          <w:color w:val="auto"/>
          <w:sz w:val="24"/>
          <w:szCs w:val="24"/>
        </w:rPr>
        <w:t xml:space="preserve">Pojęcie „ułatwia”, którym dla </w:t>
      </w:r>
      <w:r w:rsidR="00FF4D12" w:rsidRPr="00CB047C">
        <w:rPr>
          <w:rFonts w:ascii="Times New Roman" w:hAnsi="Times New Roman" w:cs="Times New Roman"/>
          <w:color w:val="auto"/>
          <w:sz w:val="24"/>
          <w:szCs w:val="24"/>
        </w:rPr>
        <w:lastRenderedPageBreak/>
        <w:t xml:space="preserve">określenia sposobu </w:t>
      </w:r>
      <w:r w:rsidR="00B87E27" w:rsidRPr="00CB047C">
        <w:rPr>
          <w:rFonts w:ascii="Times New Roman" w:hAnsi="Times New Roman" w:cs="Times New Roman"/>
          <w:color w:val="auto"/>
          <w:sz w:val="24"/>
          <w:szCs w:val="24"/>
        </w:rPr>
        <w:t>używania</w:t>
      </w:r>
      <w:r w:rsidR="00FF4D12" w:rsidRPr="00CB047C">
        <w:rPr>
          <w:rFonts w:ascii="Times New Roman" w:hAnsi="Times New Roman" w:cs="Times New Roman"/>
          <w:color w:val="auto"/>
          <w:sz w:val="24"/>
          <w:szCs w:val="24"/>
        </w:rPr>
        <w:t xml:space="preserve"> interfejsu elektronicznego posługuje się ust. 1 i 2, zdefiniowane zostało w art. 5b rozporządzenia 282/2011</w:t>
      </w:r>
      <w:r w:rsidR="00F54EE8" w:rsidRPr="00CB047C">
        <w:rPr>
          <w:rFonts w:ascii="Times New Roman" w:hAnsi="Times New Roman" w:cs="Times New Roman"/>
          <w:color w:val="auto"/>
          <w:sz w:val="24"/>
          <w:szCs w:val="24"/>
        </w:rPr>
        <w:t xml:space="preserve"> </w:t>
      </w:r>
      <w:r w:rsidR="00FF4D12" w:rsidRPr="00CB047C">
        <w:rPr>
          <w:rFonts w:ascii="Times New Roman" w:hAnsi="Times New Roman" w:cs="Times New Roman"/>
          <w:color w:val="auto"/>
          <w:sz w:val="24"/>
          <w:szCs w:val="24"/>
        </w:rPr>
        <w:t xml:space="preserve">, do którego odsyła </w:t>
      </w:r>
      <w:r w:rsidRPr="00CB047C">
        <w:rPr>
          <w:rFonts w:ascii="Times New Roman" w:hAnsi="Times New Roman" w:cs="Times New Roman"/>
          <w:color w:val="auto"/>
          <w:sz w:val="24"/>
          <w:szCs w:val="24"/>
        </w:rPr>
        <w:t>proponowan</w:t>
      </w:r>
      <w:r w:rsidR="00FF4D12" w:rsidRPr="00CB047C">
        <w:rPr>
          <w:rFonts w:ascii="Times New Roman" w:hAnsi="Times New Roman" w:cs="Times New Roman"/>
          <w:color w:val="auto"/>
          <w:sz w:val="24"/>
          <w:szCs w:val="24"/>
        </w:rPr>
        <w:t>y</w:t>
      </w:r>
      <w:r w:rsidRPr="00CB047C">
        <w:rPr>
          <w:rFonts w:ascii="Times New Roman" w:hAnsi="Times New Roman" w:cs="Times New Roman"/>
          <w:color w:val="auto"/>
          <w:sz w:val="24"/>
          <w:szCs w:val="24"/>
        </w:rPr>
        <w:t xml:space="preserve"> </w:t>
      </w:r>
      <w:r w:rsidRPr="00CB047C">
        <w:rPr>
          <w:rFonts w:ascii="Times New Roman" w:hAnsi="Times New Roman" w:cs="Times New Roman"/>
          <w:b/>
          <w:color w:val="auto"/>
          <w:sz w:val="24"/>
          <w:szCs w:val="24"/>
        </w:rPr>
        <w:t>art. 7a ust. 3 ustawy o</w:t>
      </w:r>
      <w:r w:rsidR="00830CB9" w:rsidRPr="00CB047C">
        <w:rPr>
          <w:rFonts w:ascii="Times New Roman" w:hAnsi="Times New Roman" w:cs="Times New Roman"/>
          <w:b/>
          <w:color w:val="auto"/>
          <w:sz w:val="24"/>
          <w:szCs w:val="24"/>
        </w:rPr>
        <w:t xml:space="preserve"> </w:t>
      </w:r>
      <w:r w:rsidRPr="00CB047C">
        <w:rPr>
          <w:rFonts w:ascii="Times New Roman" w:hAnsi="Times New Roman" w:cs="Times New Roman"/>
          <w:b/>
          <w:color w:val="auto"/>
          <w:sz w:val="24"/>
          <w:szCs w:val="24"/>
        </w:rPr>
        <w:t>VAT</w:t>
      </w:r>
      <w:r w:rsidRPr="00CB047C">
        <w:rPr>
          <w:rFonts w:ascii="Times New Roman" w:hAnsi="Times New Roman" w:cs="Times New Roman"/>
          <w:color w:val="auto"/>
          <w:sz w:val="24"/>
          <w:szCs w:val="24"/>
        </w:rPr>
        <w:t xml:space="preserve"> (kwestia ta została szerzej omówiona w dalszej części niniejszego uzasadnienia).</w:t>
      </w:r>
    </w:p>
    <w:p w14:paraId="4E4B8CCD" w14:textId="52FB3DEA"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konsekwencji powyższe oznacza, że dla celów systemu VAT dochodzi do fikcyjnego podzielenia jednej dostawy towarów - tzw. dostawy bazowej (ang. </w:t>
      </w:r>
      <w:r w:rsidRPr="00CB047C">
        <w:rPr>
          <w:rFonts w:ascii="Times New Roman" w:hAnsi="Times New Roman" w:cs="Times New Roman"/>
          <w:i/>
          <w:color w:val="auto"/>
          <w:sz w:val="24"/>
          <w:szCs w:val="24"/>
        </w:rPr>
        <w:t>underlying supply</w:t>
      </w:r>
      <w:r w:rsidRPr="00CB047C">
        <w:rPr>
          <w:rFonts w:ascii="Times New Roman" w:hAnsi="Times New Roman" w:cs="Times New Roman"/>
          <w:color w:val="auto"/>
          <w:sz w:val="24"/>
          <w:szCs w:val="24"/>
        </w:rPr>
        <w:t>) - dokonywanej przez dostawcę bazowego, który prowadzi sprzedaż za pośrednictwem interfejsu elektronicznego do ostatecznego nabywcy tych towarów, na dwie odrębne dostawy, tj.:</w:t>
      </w:r>
    </w:p>
    <w:p w14:paraId="509B8EAC" w14:textId="6BF97EF9" w:rsidR="006F72E4" w:rsidRPr="00CB047C" w:rsidRDefault="00DE7B35" w:rsidP="00EC45BA">
      <w:pPr>
        <w:pStyle w:val="p"/>
        <w:numPr>
          <w:ilvl w:val="0"/>
          <w:numId w:val="23"/>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dostawę pomiędzy dostawcą bazowym a operatorem interfejsu elektronicznego, która ma charakter transakcji B2B, ponieważ jest dokonywana pomiędzy przedsiębiorcami (podatnikami VAT),</w:t>
      </w:r>
    </w:p>
    <w:p w14:paraId="2642B95B" w14:textId="581ABEE6" w:rsidR="00DE7B35" w:rsidRPr="00CB047C" w:rsidRDefault="00DE7B35" w:rsidP="00EC45BA">
      <w:pPr>
        <w:pStyle w:val="p"/>
        <w:numPr>
          <w:ilvl w:val="0"/>
          <w:numId w:val="23"/>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dostawę pomiędzy operatorem interfejsu elektronicznego a finalnym nabywcą towarów, która </w:t>
      </w:r>
      <w:r w:rsidR="00DD0236" w:rsidRPr="00CB047C">
        <w:rPr>
          <w:rFonts w:ascii="Times New Roman" w:hAnsi="Times New Roman" w:cs="Times New Roman"/>
          <w:color w:val="auto"/>
          <w:sz w:val="24"/>
          <w:szCs w:val="24"/>
        </w:rPr>
        <w:t xml:space="preserve">co do zasady </w:t>
      </w:r>
      <w:r w:rsidRPr="00CB047C">
        <w:rPr>
          <w:rFonts w:ascii="Times New Roman" w:hAnsi="Times New Roman" w:cs="Times New Roman"/>
          <w:color w:val="auto"/>
          <w:sz w:val="24"/>
          <w:szCs w:val="24"/>
        </w:rPr>
        <w:t>ma charakter transakcji B2C, ponieważ występuje między podatnikiem VAT (operatorem interfejsu elektronicznego) i podmiotem niebędącym podatnikiem VAT.</w:t>
      </w:r>
    </w:p>
    <w:p w14:paraId="33827502" w14:textId="6C06239D"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W rezultacie, dostawa bazowa jest transparentna z punktu widzenia systemu VAT (nie wywołuje skutków na gruncie przepisów o VAT). Z kolei konsekwencje na gruncie regulacji VAT „fikcyjnych” dostaw B2B i</w:t>
      </w:r>
      <w:r w:rsidR="002B2541" w:rsidRPr="00CB047C">
        <w:rPr>
          <w:rFonts w:ascii="Times New Roman" w:hAnsi="Times New Roman" w:cs="Times New Roman"/>
          <w:color w:val="auto"/>
          <w:sz w:val="24"/>
          <w:szCs w:val="24"/>
        </w:rPr>
        <w:t> </w:t>
      </w:r>
      <w:r w:rsidRPr="00CB047C">
        <w:rPr>
          <w:rFonts w:ascii="Times New Roman" w:hAnsi="Times New Roman" w:cs="Times New Roman"/>
          <w:color w:val="auto"/>
          <w:sz w:val="24"/>
          <w:szCs w:val="24"/>
        </w:rPr>
        <w:t>B2C należy rozpatrywać indywidulnie w odniesieniu do tych dwóch odrębnych dostaw (m.in. w zakresie ustalenia miejsca dostawy i skorelowanych z</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nim obowiązków dotyczących rozliczenia, zadeklarowania</w:t>
      </w:r>
      <w:r w:rsidR="00754647"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i udokumentowania transakcji dla celów VAT). </w:t>
      </w:r>
    </w:p>
    <w:p w14:paraId="6CCCD4D5" w14:textId="7EFAAC06" w:rsidR="00DE7B35" w:rsidRDefault="00DE7B35"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Co istotne, w takich przypadkach wysyłka lub transport towarów będą zawsze przypisane „fikcyjnej” dostawie dokonywanej przez podatnika ułatwiającego dostawy towarów poprzez użycie interfejsu elektronicznego na rzecz </w:t>
      </w:r>
      <w:r w:rsidR="00DD2F78" w:rsidRPr="00CB047C">
        <w:rPr>
          <w:rFonts w:ascii="Times New Roman" w:eastAsia="Times New Roman" w:hAnsi="Times New Roman"/>
          <w:sz w:val="24"/>
          <w:szCs w:val="24"/>
        </w:rPr>
        <w:t xml:space="preserve">ostatecznego nabywcy towarów, tj. z reguły </w:t>
      </w:r>
      <w:r w:rsidRPr="00CB047C">
        <w:rPr>
          <w:rFonts w:ascii="Times New Roman" w:eastAsia="Times New Roman" w:hAnsi="Times New Roman"/>
          <w:sz w:val="24"/>
          <w:szCs w:val="24"/>
        </w:rPr>
        <w:t>podmiotu niebędącego podatnikiem VAT (będzie to zatem tzw. dostawa ruchoma, co wynika</w:t>
      </w:r>
      <w:r w:rsidR="002B2541"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z projektowanego art. 22 ust. 3a ustawy o VAT).</w:t>
      </w:r>
    </w:p>
    <w:p w14:paraId="67BE4F06" w14:textId="77777777" w:rsidR="00857B87" w:rsidRDefault="00857B87" w:rsidP="002E6578">
      <w:pPr>
        <w:spacing w:before="240" w:line="340" w:lineRule="atLeast"/>
        <w:jc w:val="both"/>
        <w:rPr>
          <w:rFonts w:ascii="Times New Roman" w:eastAsia="Times New Roman" w:hAnsi="Times New Roman"/>
          <w:sz w:val="24"/>
          <w:szCs w:val="24"/>
        </w:rPr>
      </w:pPr>
    </w:p>
    <w:p w14:paraId="0AEA7A37" w14:textId="77777777" w:rsidR="00857B87" w:rsidRPr="00CB047C" w:rsidRDefault="00857B87" w:rsidP="002E6578">
      <w:pPr>
        <w:spacing w:before="240" w:line="340" w:lineRule="atLeast"/>
        <w:jc w:val="both"/>
        <w:rPr>
          <w:rFonts w:ascii="Times New Roman" w:hAnsi="Times New Roman"/>
          <w:b/>
          <w:sz w:val="24"/>
          <w:szCs w:val="24"/>
        </w:rPr>
      </w:pPr>
    </w:p>
    <w:p w14:paraId="5B696577" w14:textId="46FD3E98" w:rsidR="00DE7B35" w:rsidRPr="00CB047C" w:rsidRDefault="00DE7B35" w:rsidP="002E6578">
      <w:pPr>
        <w:pStyle w:val="p"/>
        <w:spacing w:before="240" w:after="0" w:line="340" w:lineRule="atLeast"/>
        <w:jc w:val="center"/>
        <w:rPr>
          <w:rFonts w:ascii="Times New Roman" w:hAnsi="Times New Roman" w:cs="Times New Roman"/>
          <w:color w:val="auto"/>
          <w:sz w:val="24"/>
          <w:szCs w:val="24"/>
        </w:rPr>
      </w:pPr>
      <w:r w:rsidRPr="00CB047C">
        <w:rPr>
          <w:rFonts w:ascii="Times New Roman" w:hAnsi="Times New Roman" w:cs="Times New Roman"/>
          <w:color w:val="auto"/>
          <w:sz w:val="24"/>
          <w:szCs w:val="24"/>
        </w:rPr>
        <w:t>Uproszczony schemat dostaw towarów, o których mowa w projektowanym art. 7a ust. 1 i 2 ustawy o VAT</w:t>
      </w:r>
    </w:p>
    <w:p w14:paraId="75666264"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noProof/>
          <w:color w:val="auto"/>
          <w:sz w:val="24"/>
          <w:szCs w:val="24"/>
        </w:rPr>
        <mc:AlternateContent>
          <mc:Choice Requires="wps">
            <w:drawing>
              <wp:anchor distT="0" distB="0" distL="114300" distR="114300" simplePos="0" relativeHeight="251658240" behindDoc="0" locked="0" layoutInCell="1" allowOverlap="1" wp14:anchorId="77894D1B" wp14:editId="136974C6">
                <wp:simplePos x="0" y="0"/>
                <wp:positionH relativeFrom="margin">
                  <wp:align>center</wp:align>
                </wp:positionH>
                <wp:positionV relativeFrom="paragraph">
                  <wp:posOffset>108585</wp:posOffset>
                </wp:positionV>
                <wp:extent cx="1278890" cy="4445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27889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C6823" w14:textId="77777777" w:rsidR="004C54C1" w:rsidRDefault="004C54C1" w:rsidP="00DE7B35">
                            <w:pPr>
                              <w:jc w:val="center"/>
                              <w:rPr>
                                <w:sz w:val="20"/>
                              </w:rPr>
                            </w:pPr>
                            <w:r w:rsidRPr="00340E45">
                              <w:rPr>
                                <w:sz w:val="20"/>
                              </w:rPr>
                              <w:t>Sprze</w:t>
                            </w:r>
                            <w:r>
                              <w:rPr>
                                <w:sz w:val="20"/>
                              </w:rPr>
                              <w:t>daż towarów</w:t>
                            </w:r>
                          </w:p>
                          <w:p w14:paraId="3353EC2C" w14:textId="77777777" w:rsidR="004C54C1" w:rsidRPr="00340E45" w:rsidRDefault="004C54C1" w:rsidP="00DE7B35">
                            <w:pPr>
                              <w:jc w:val="center"/>
                              <w:rPr>
                                <w:sz w:val="20"/>
                              </w:rPr>
                            </w:pPr>
                            <w:r>
                              <w:rPr>
                                <w:sz w:val="20"/>
                              </w:rPr>
                              <w:t>(dostawa bazowa)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894D1B" id="_x0000_t202" coordsize="21600,21600" o:spt="202" path="m,l,21600r21600,l21600,xe">
                <v:stroke joinstyle="miter"/>
                <v:path gradientshapeok="t" o:connecttype="rect"/>
              </v:shapetype>
              <v:shape id="Pole tekstowe 1" o:spid="_x0000_s1026" type="#_x0000_t202" style="position:absolute;left:0;text-align:left;margin-left:0;margin-top:8.55pt;width:100.7pt;height:3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" fillcolor="white [3201]" stroked="f" strokeweight=".5pt">
                <v:textbox>
                  <w:txbxContent>
                    <w:p w14:paraId="489C6823" w14:textId="77777777" w:rsidR="004C54C1" w:rsidRDefault="004C54C1" w:rsidP="00DE7B35">
                      <w:pPr>
                        <w:jc w:val="center"/>
                        <w:rPr>
                          <w:sz w:val="20"/>
                        </w:rPr>
                      </w:pPr>
                      <w:r w:rsidRPr="00340E45">
                        <w:rPr>
                          <w:sz w:val="20"/>
                        </w:rPr>
                        <w:t>Sprze</w:t>
                      </w:r>
                      <w:r>
                        <w:rPr>
                          <w:sz w:val="20"/>
                        </w:rPr>
                        <w:t>daż towarów</w:t>
                      </w:r>
                    </w:p>
                    <w:p w14:paraId="3353EC2C" w14:textId="77777777" w:rsidR="004C54C1" w:rsidRPr="00340E45" w:rsidRDefault="004C54C1" w:rsidP="00DE7B35">
                      <w:pPr>
                        <w:jc w:val="center"/>
                        <w:rPr>
                          <w:sz w:val="20"/>
                        </w:rPr>
                      </w:pPr>
                      <w:r>
                        <w:rPr>
                          <w:sz w:val="20"/>
                        </w:rPr>
                        <w:t>(dostawa bazowa)</w:t>
                      </w:r>
                    </w:p>
                  </w:txbxContent>
                </v:textbox>
                <w10:wrap anchorx="margin"/>
              </v:shape>
            </w:pict>
          </mc:Fallback>
        </mc:AlternateContent>
      </w:r>
    </w:p>
    <w:p w14:paraId="73D98033"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7A1817B0"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noProof/>
          <w:color w:val="auto"/>
          <w:sz w:val="24"/>
          <w:szCs w:val="24"/>
        </w:rPr>
        <mc:AlternateContent>
          <mc:Choice Requires="wpg">
            <w:drawing>
              <wp:anchor distT="0" distB="0" distL="114300" distR="114300" simplePos="0" relativeHeight="251658241" behindDoc="0" locked="0" layoutInCell="1" allowOverlap="1" wp14:anchorId="23F4F288" wp14:editId="53E787A6">
                <wp:simplePos x="0" y="0"/>
                <wp:positionH relativeFrom="margin">
                  <wp:align>center</wp:align>
                </wp:positionH>
                <wp:positionV relativeFrom="paragraph">
                  <wp:posOffset>3102</wp:posOffset>
                </wp:positionV>
                <wp:extent cx="4630141" cy="1733660"/>
                <wp:effectExtent l="0" t="0" r="18415" b="19050"/>
                <wp:wrapNone/>
                <wp:docPr id="2" name="Grupa 2"/>
                <wp:cNvGraphicFramePr/>
                <a:graphic xmlns:a="http://schemas.openxmlformats.org/drawingml/2006/main">
                  <a:graphicData uri="http://schemas.microsoft.com/office/word/2010/wordprocessingGroup">
                    <wpg:wgp>
                      <wpg:cNvGrpSpPr/>
                      <wpg:grpSpPr>
                        <a:xfrm>
                          <a:off x="0" y="0"/>
                          <a:ext cx="4630141" cy="1733660"/>
                          <a:chOff x="0" y="0"/>
                          <a:chExt cx="4630141" cy="1733660"/>
                        </a:xfrm>
                      </wpg:grpSpPr>
                      <wps:wsp>
                        <wps:cNvPr id="3" name="Prostokąt 3"/>
                        <wps:cNvSpPr/>
                        <wps:spPr>
                          <a:xfrm>
                            <a:off x="0" y="36999"/>
                            <a:ext cx="1220962" cy="53912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34B697" w14:textId="77777777" w:rsidR="004C54C1" w:rsidRPr="0034301F" w:rsidRDefault="004C54C1" w:rsidP="00DE7B35">
                              <w:pPr>
                                <w:jc w:val="center"/>
                                <w:rPr>
                                  <w:sz w:val="20"/>
                                </w:rPr>
                              </w:pPr>
                              <w:r w:rsidRPr="0034301F">
                                <w:rPr>
                                  <w:sz w:val="20"/>
                                </w:rPr>
                                <w:t>Dostawca bazowy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rostokąt 4"/>
                        <wps:cNvSpPr/>
                        <wps:spPr>
                          <a:xfrm>
                            <a:off x="3409179" y="0"/>
                            <a:ext cx="1220962" cy="53912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8651C0" w14:textId="77777777" w:rsidR="004C54C1" w:rsidRPr="0034301F" w:rsidRDefault="004C54C1" w:rsidP="00DE7B35">
                              <w:pPr>
                                <w:jc w:val="center"/>
                                <w:rPr>
                                  <w:sz w:val="20"/>
                                </w:rPr>
                              </w:pPr>
                              <w:r w:rsidRPr="0034301F">
                                <w:rPr>
                                  <w:sz w:val="20"/>
                                </w:rPr>
                                <w:t>Konsument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ążkowana strzałka w prawo 5"/>
                        <wps:cNvSpPr/>
                        <wps:spPr>
                          <a:xfrm>
                            <a:off x="1236818" y="269563"/>
                            <a:ext cx="2161789" cy="72000"/>
                          </a:xfrm>
                          <a:prstGeom prst="stripedRightArrow">
                            <a:avLst/>
                          </a:prstGeom>
                          <a:ln>
                            <a:solidFill>
                              <a:schemeClr val="tx1"/>
                            </a:solidFill>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rostokąt 6"/>
                        <wps:cNvSpPr/>
                        <wps:spPr>
                          <a:xfrm>
                            <a:off x="1664948" y="1194534"/>
                            <a:ext cx="1220962" cy="5391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7FDC29" w14:textId="77777777" w:rsidR="004C54C1" w:rsidRPr="0034301F" w:rsidRDefault="004C54C1" w:rsidP="00DE7B35">
                              <w:pPr>
                                <w:jc w:val="center"/>
                                <w:rPr>
                                  <w:sz w:val="20"/>
                                </w:rPr>
                              </w:pPr>
                              <w:r w:rsidRPr="0034301F">
                                <w:rPr>
                                  <w:sz w:val="20"/>
                                </w:rPr>
                                <w:t>Operator interfejsu elektronicznego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Łącznik łamany 7"/>
                        <wps:cNvCnPr/>
                        <wps:spPr>
                          <a:xfrm>
                            <a:off x="491556" y="576125"/>
                            <a:ext cx="1152250" cy="924982"/>
                          </a:xfrm>
                          <a:prstGeom prst="bentConnector3">
                            <a:avLst>
                              <a:gd name="adj1" fmla="val 824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Łącznik łamany 12"/>
                        <wps:cNvCnPr>
                          <a:stCxn id="4" idx="2"/>
                        </wps:cNvCnPr>
                        <wps:spPr>
                          <a:xfrm rot="5400000">
                            <a:off x="2974414" y="455653"/>
                            <a:ext cx="961498" cy="1128377"/>
                          </a:xfrm>
                          <a:prstGeom prst="bentConnector2">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F4F288" id="Grupa 2" o:spid="_x0000_s1027" style="position:absolute;left:0;text-align:left;margin-left:0;margin-top:.25pt;width:364.6pt;height:136.5pt;z-index:251658241;mso-position-horizontal:center;mso-position-horizontal-relative:margin" coordsize="46301,1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">
                <v:rect id="Prostokąt 3" o:spid="_x0000_s1028" style="position:absolute;top:369;width:12209;height:5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gbMMA&#10;AADaAAAADwAAAGRycy9kb3ducmV2LnhtbESPT2sCMRTE7wW/Q3iF3mp2LUpdjSJC/9yKW6keH5u3&#10;m6WblyWJun57UxB6HGbmN8xyPdhOnMmH1rGCfJyBIK6cbrlRsP9+e34FESKyxs4xKbhSgPVq9LDE&#10;QrsL7+hcxkYkCIcCFZgY+0LKUBmyGMauJ05e7bzFmKRvpPZ4SXDbyUmWzaTFltOCwZ62hqrf8mQV&#10;vOfl4erNNJ8HU9fHnxntP75OSj09DpsFiEhD/A/f259awQv8XU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EgbMMAAADaAAAADwAAAAAAAAAAAAAAAACYAgAAZHJzL2Rv&#10;d25yZXYueG1sUEsFBgAAAAAEAAQA9QAAAIgDAAAAAA==&#10;" fillcolor="white [3201]" strokecolor="black [3213]" strokeweight="1.5pt">
                  <v:textbox>
                    <w:txbxContent>
                      <w:p w14:paraId="2634B697" w14:textId="77777777" w:rsidR="004C54C1" w:rsidRPr="0034301F" w:rsidRDefault="004C54C1" w:rsidP="00DE7B35">
                        <w:pPr>
                          <w:jc w:val="center"/>
                          <w:rPr>
                            <w:sz w:val="20"/>
                          </w:rPr>
                        </w:pPr>
                        <w:r w:rsidRPr="0034301F">
                          <w:rPr>
                            <w:sz w:val="20"/>
                          </w:rPr>
                          <w:t>Dostawca bazowy</w:t>
                        </w:r>
                      </w:p>
                    </w:txbxContent>
                  </v:textbox>
                </v:rect>
                <v:rect id="Prostokąt 4" o:spid="_x0000_s1029" style="position:absolute;left:34091;width:12210;height:5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4GMMA&#10;AADaAAAADwAAAGRycy9kb3ducmV2LnhtbESPT2sCMRTE7wW/Q3iF3mp2pUpdjSJC/9yKW6keH5u3&#10;m6WblyWJun57UxB6HGbmN8xyPdhOnMmH1rGCfJyBIK6cbrlRsP9+e34FESKyxs4xKbhSgPVq9LDE&#10;QrsL7+hcxkYkCIcCFZgY+0LKUBmyGMauJ05e7bzFmKRvpPZ4SXDbyUmWzaTFltOCwZ62hqrf8mQV&#10;vOfl4erNNJ8HU9fHnxntP75OSj09DpsFiEhD/A/f259awQv8XU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4GMMAAADaAAAADwAAAAAAAAAAAAAAAACYAgAAZHJzL2Rv&#10;d25yZXYueG1sUEsFBgAAAAAEAAQA9QAAAIgDAAAAAA==&#10;" fillcolor="white [3201]" strokecolor="black [3213]" strokeweight="1.5pt">
                  <v:textbox>
                    <w:txbxContent>
                      <w:p w14:paraId="6C8651C0" w14:textId="77777777" w:rsidR="004C54C1" w:rsidRPr="0034301F" w:rsidRDefault="004C54C1" w:rsidP="00DE7B35">
                        <w:pPr>
                          <w:jc w:val="center"/>
                          <w:rPr>
                            <w:sz w:val="20"/>
                          </w:rPr>
                        </w:pPr>
                        <w:r w:rsidRPr="0034301F">
                          <w:rPr>
                            <w:sz w:val="20"/>
                          </w:rPr>
                          <w:t>Konsument</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Prążkowana strzałka w prawo 5" o:spid="_x0000_s1030" type="#_x0000_t93" style="position:absolute;left:12368;top:2695;width:21618;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GM8MA&#10;AADaAAAADwAAAGRycy9kb3ducmV2LnhtbESPQWvCQBSE74X+h+UVvNWNgdgaXUNVUnvVCnp8ZJ/Z&#10;2OzbkN1q+u+7QqHHYWa+YRbFYFtxpd43jhVMxgkI4srphmsFh8/y+RWED8gaW8ek4Ic8FMvHhwXm&#10;2t14R9d9qEWEsM9RgQmhy6X0lSGLfuw64uidXW8xRNnXUvd4i3DbyjRJptJiw3HBYEdrQ9XX/tsq&#10;wJOZldtsdnxPq+nLasKX1breKDV6Gt7mIAIN4T/81/7QCjK4X4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GM8MAAADaAAAADwAAAAAAAAAAAAAAAACYAgAAZHJzL2Rv&#10;d25yZXYueG1sUEsFBgAAAAAEAAQA9QAAAIgDAAAAAA==&#10;" adj="21240" fillcolor="white [3201]" strokecolor="black [3213]" strokeweight="1pt">
                  <v:stroke dashstyle="1 1"/>
                </v:shape>
                <v:rect id="Prostokąt 6" o:spid="_x0000_s1031" style="position:absolute;left:16649;top:11945;width:12210;height:5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textbox>
                    <w:txbxContent>
                      <w:p w14:paraId="797FDC29" w14:textId="77777777" w:rsidR="004C54C1" w:rsidRPr="0034301F" w:rsidRDefault="004C54C1" w:rsidP="00DE7B35">
                        <w:pPr>
                          <w:jc w:val="center"/>
                          <w:rPr>
                            <w:sz w:val="20"/>
                          </w:rPr>
                        </w:pPr>
                        <w:r w:rsidRPr="0034301F">
                          <w:rPr>
                            <w:sz w:val="20"/>
                          </w:rPr>
                          <w:t>Operator interfejsu elektronicznego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7" o:spid="_x0000_s1032" type="#_x0000_t34" style="position:absolute;left:4915;top:5761;width:11523;height:92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KL8QAAADaAAAADwAAAGRycy9kb3ducmV2LnhtbESPQYvCMBSE7wv+h/AEL4umuotKNYos&#10;CiLswerF26N5tqXNS2mytu6vN4LgcZiZb5jlujOVuFHjCssKxqMIBHFqdcGZgvNpN5yDcB5ZY2WZ&#10;FNzJwXrV+1hirG3LR7olPhMBwi5GBbn3dSylS3My6Ea2Jg7e1TYGfZBNJnWDbYCbSk6iaCoNFhwW&#10;cqzpJ6e0TP6MgvK7KD+v0/Zr/P87yxK5nRwue6PUoN9tFiA8df4dfrX3WsEMnlfCD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EovxAAAANoAAAAPAAAAAAAAAAAA&#10;AAAAAKECAABkcnMvZG93bnJldi54bWxQSwUGAAAAAAQABAD5AAAAkgMAAAAA&#10;" adj="1780" strokecolor="black [3213]" strokeweight="1.5pt">
                  <v:stroke endarrow="block"/>
                </v:shape>
                <v:shapetype id="_x0000_t33" coordsize="21600,21600" o:spt="33" o:oned="t" path="m,l21600,r,21600e" filled="f">
                  <v:stroke joinstyle="miter"/>
                  <v:path arrowok="t" fillok="f" o:connecttype="none"/>
                  <o:lock v:ext="edit" shapetype="t"/>
                </v:shapetype>
                <v:shape id="Łącznik łamany 12" o:spid="_x0000_s1033" type="#_x0000_t33" style="position:absolute;left:29743;top:4556;width:9615;height:112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Gg8QAAADbAAAADwAAAGRycy9kb3ducmV2LnhtbESPQWsCMRCF7wX/Qxihl6JZLS2yGkUs&#10;hVLowa3ex824Wd1M4iZdt/++EQreZnjve/NmseptIzpqQ+1YwWScgSAuna65UrD7fh/NQISIrLFx&#10;TAp+KcBqOXhYYK7dlbfUFbESKYRDjgpMjD6XMpSGLIax88RJO7rWYkxrW0nd4jWF20ZOs+xVWqw5&#10;XTDoaWOoPBc/NtV4Wu8L3z2/FZ9f/uXiTlgdDCr1OOzXcxCR+ng3/9MfOnFTuP2SB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oaDxAAAANsAAAAPAAAAAAAAAAAA&#10;AAAAAKECAABkcnMvZG93bnJldi54bWxQSwUGAAAAAAQABAD5AAAAkgMAAAAA&#10;" strokecolor="black [3213]" strokeweight="1.5pt">
                  <v:stroke startarrow="block"/>
                </v:shape>
                <w10:wrap anchorx="margin"/>
              </v:group>
            </w:pict>
          </mc:Fallback>
        </mc:AlternateContent>
      </w:r>
    </w:p>
    <w:p w14:paraId="0951C230"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209359AC"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4FE3D1BB"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71F1E040"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6734F7FA"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761A0E0E" w14:textId="3710363A"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609A1FED" w14:textId="77777777" w:rsidR="00DE7B35" w:rsidRPr="00CB047C" w:rsidRDefault="00F10FAF"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noProof/>
          <w:color w:val="auto"/>
          <w:sz w:val="24"/>
          <w:szCs w:val="24"/>
        </w:rPr>
        <mc:AlternateContent>
          <mc:Choice Requires="wps">
            <w:drawing>
              <wp:anchor distT="0" distB="0" distL="114300" distR="114300" simplePos="0" relativeHeight="251658243" behindDoc="0" locked="0" layoutInCell="1" allowOverlap="1" wp14:anchorId="00E481BB" wp14:editId="3C39B446">
                <wp:simplePos x="0" y="0"/>
                <wp:positionH relativeFrom="column">
                  <wp:posOffset>3923665</wp:posOffset>
                </wp:positionH>
                <wp:positionV relativeFrom="paragraph">
                  <wp:posOffset>7620</wp:posOffset>
                </wp:positionV>
                <wp:extent cx="1278890" cy="506730"/>
                <wp:effectExtent l="0" t="0" r="0" b="7620"/>
                <wp:wrapNone/>
                <wp:docPr id="13" name="Pole tekstowe 13"/>
                <wp:cNvGraphicFramePr/>
                <a:graphic xmlns:a="http://schemas.openxmlformats.org/drawingml/2006/main">
                  <a:graphicData uri="http://schemas.microsoft.com/office/word/2010/wordprocessingShape">
                    <wps:wsp>
                      <wps:cNvSpPr txBox="1"/>
                      <wps:spPr>
                        <a:xfrm>
                          <a:off x="0" y="0"/>
                          <a:ext cx="1278890" cy="506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961CA" w14:textId="77777777" w:rsidR="004C54C1" w:rsidRPr="00340E45" w:rsidRDefault="004C54C1" w:rsidP="00DE7B35">
                            <w:pPr>
                              <w:jc w:val="center"/>
                              <w:rPr>
                                <w:sz w:val="20"/>
                              </w:rPr>
                            </w:pPr>
                            <w:r>
                              <w:rPr>
                                <w:sz w:val="20"/>
                              </w:rPr>
                              <w:t xml:space="preserve">„Fikcyjna” dostawa </w:t>
                            </w:r>
                            <w:r w:rsidRPr="00340E45">
                              <w:rPr>
                                <w:sz w:val="20"/>
                              </w:rPr>
                              <w:t>towarów B</w:t>
                            </w:r>
                            <w:r>
                              <w:rPr>
                                <w:sz w:val="20"/>
                              </w:rPr>
                              <w:t>2C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E481BB" id="Pole tekstowe 13" o:spid="_x0000_s1034" type="#_x0000_t202" style="position:absolute;left:0;text-align:left;margin-left:308.95pt;margin-top:.6pt;width:100.7pt;height:39.9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" fillcolor="white [3201]" stroked="f" strokeweight=".5pt">
                <v:textbox>
                  <w:txbxContent>
                    <w:p w14:paraId="35B961CA" w14:textId="77777777" w:rsidR="004C54C1" w:rsidRPr="00340E45" w:rsidRDefault="004C54C1" w:rsidP="00DE7B35">
                      <w:pPr>
                        <w:jc w:val="center"/>
                        <w:rPr>
                          <w:sz w:val="20"/>
                        </w:rPr>
                      </w:pPr>
                      <w:r>
                        <w:rPr>
                          <w:sz w:val="20"/>
                        </w:rPr>
                        <w:t xml:space="preserve">„Fikcyjna” dostawa </w:t>
                      </w:r>
                      <w:r w:rsidRPr="00340E45">
                        <w:rPr>
                          <w:sz w:val="20"/>
                        </w:rPr>
                        <w:t>towarów B</w:t>
                      </w:r>
                      <w:r>
                        <w:rPr>
                          <w:sz w:val="20"/>
                        </w:rPr>
                        <w:t>2C</w:t>
                      </w:r>
                    </w:p>
                  </w:txbxContent>
                </v:textbox>
              </v:shape>
            </w:pict>
          </mc:Fallback>
        </mc:AlternateContent>
      </w:r>
      <w:r w:rsidRPr="00CB047C">
        <w:rPr>
          <w:rFonts w:ascii="Times New Roman" w:hAnsi="Times New Roman" w:cs="Times New Roman"/>
          <w:noProof/>
          <w:color w:val="auto"/>
          <w:sz w:val="24"/>
          <w:szCs w:val="24"/>
        </w:rPr>
        <mc:AlternateContent>
          <mc:Choice Requires="wps">
            <w:drawing>
              <wp:anchor distT="0" distB="0" distL="114300" distR="114300" simplePos="0" relativeHeight="251658242" behindDoc="0" locked="0" layoutInCell="1" allowOverlap="1" wp14:anchorId="2BF55572" wp14:editId="37B3CA84">
                <wp:simplePos x="0" y="0"/>
                <wp:positionH relativeFrom="column">
                  <wp:posOffset>497930</wp:posOffset>
                </wp:positionH>
                <wp:positionV relativeFrom="paragraph">
                  <wp:posOffset>8041</wp:posOffset>
                </wp:positionV>
                <wp:extent cx="1278890" cy="506975"/>
                <wp:effectExtent l="0" t="0" r="0" b="7620"/>
                <wp:wrapNone/>
                <wp:docPr id="14" name="Pole tekstowe 14"/>
                <wp:cNvGraphicFramePr/>
                <a:graphic xmlns:a="http://schemas.openxmlformats.org/drawingml/2006/main">
                  <a:graphicData uri="http://schemas.microsoft.com/office/word/2010/wordprocessingShape">
                    <wps:wsp>
                      <wps:cNvSpPr txBox="1"/>
                      <wps:spPr>
                        <a:xfrm>
                          <a:off x="0" y="0"/>
                          <a:ext cx="1278890" cy="506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957A7" w14:textId="77777777" w:rsidR="004C54C1" w:rsidRPr="00340E45" w:rsidRDefault="004C54C1" w:rsidP="00DE7B35">
                            <w:pPr>
                              <w:jc w:val="center"/>
                              <w:rPr>
                                <w:sz w:val="20"/>
                              </w:rPr>
                            </w:pPr>
                            <w:r>
                              <w:rPr>
                                <w:sz w:val="20"/>
                              </w:rPr>
                              <w:t xml:space="preserve">„Fikcyjna” dostawa </w:t>
                            </w:r>
                            <w:r w:rsidRPr="00340E45">
                              <w:rPr>
                                <w:sz w:val="20"/>
                              </w:rPr>
                              <w:t>towarów B</w:t>
                            </w:r>
                            <w:r>
                              <w:rPr>
                                <w:sz w:val="20"/>
                              </w:rPr>
                              <w:t>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F55572" id="Pole tekstowe 14" o:spid="_x0000_s1035" type="#_x0000_t202" style="position:absolute;left:0;text-align:left;margin-left:39.2pt;margin-top:.65pt;width:100.7pt;height:39.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" fillcolor="white [3201]" stroked="f" strokeweight=".5pt">
                <v:textbox>
                  <w:txbxContent>
                    <w:p w14:paraId="23E957A7" w14:textId="77777777" w:rsidR="004C54C1" w:rsidRPr="00340E45" w:rsidRDefault="004C54C1" w:rsidP="00DE7B35">
                      <w:pPr>
                        <w:jc w:val="center"/>
                        <w:rPr>
                          <w:sz w:val="20"/>
                        </w:rPr>
                      </w:pPr>
                      <w:r>
                        <w:rPr>
                          <w:sz w:val="20"/>
                        </w:rPr>
                        <w:t xml:space="preserve">„Fikcyjna” dostawa </w:t>
                      </w:r>
                      <w:r w:rsidRPr="00340E45">
                        <w:rPr>
                          <w:sz w:val="20"/>
                        </w:rPr>
                        <w:t>towarów B</w:t>
                      </w:r>
                      <w:r>
                        <w:rPr>
                          <w:sz w:val="20"/>
                        </w:rPr>
                        <w:t>2B</w:t>
                      </w:r>
                    </w:p>
                  </w:txbxContent>
                </v:textbox>
              </v:shape>
            </w:pict>
          </mc:Fallback>
        </mc:AlternateContent>
      </w:r>
    </w:p>
    <w:p w14:paraId="13C7B638" w14:textId="14335D20"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08810F4E" w14:textId="22C10C25"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Podkreślenia wymaga, że w rezultacie przyjętej fikcji prawnej operator interfejsu elektronicznego jest traktowany jako podatnik VAT dokonujący dostawy towarów na rzecz ostatecznego (faktycznego) nabywcy tych towarów, ze wszystkimi tego konsekwencjami </w:t>
      </w:r>
      <w:r w:rsidR="008530DB"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zakresie m.in. rozliczenia, zadeklarowania</w:t>
      </w:r>
      <w:r w:rsidR="00BE2E38"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i udokumentowania takiej transakcji, wynikającymi z obowiązujących przepisów o VAT (jeżeli miejsce dostawy towarów znajduje się na terytorium państwa członkowskiego, np. Polski). Podobnie na dostawcy bazowym mogą ciążyć obowiązki na gruncie polskich regulacji VAT w odniesieniu do dokonywanej przez niego „fikcyjnej” dostawy towarów na rzecz operatora interfejsu elektronicznego, jeżeli miejscem tej dostawy będzie terytorium kraju (np. obowiązki w zakresie rejestracji, deklarowania, dokumentowania itp.).</w:t>
      </w:r>
      <w:r w:rsidR="008927EC"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W praktyce taka sytuacja może wystąpić w przypadku dostawców bazowych nieposiadających siedziby działalności gospodarczej ani stałego miejsca prowadzenia działalności gospodarczej w UE, dokonujących dostawy towarów, których wysyłka lub transport rozpoczyna się w Polsce (np. odpłatna dostawa towarów na terytorium kraju i wewnątrzwspólnotowa sprzedaż towarów na odległość objęte zakresem stosowania projektowanego art. 7a ust. 2 ustawy o VAT). </w:t>
      </w:r>
    </w:p>
    <w:p w14:paraId="38163BC1" w14:textId="014FE77F"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myśl proponowanego </w:t>
      </w:r>
      <w:r w:rsidRPr="00CB047C">
        <w:rPr>
          <w:rFonts w:ascii="Times New Roman" w:hAnsi="Times New Roman" w:cs="Times New Roman"/>
          <w:b/>
          <w:color w:val="auto"/>
          <w:sz w:val="24"/>
          <w:szCs w:val="24"/>
        </w:rPr>
        <w:t>art. 7a ust. 1 ustawy o VAT</w:t>
      </w:r>
      <w:r w:rsidRPr="00CB047C">
        <w:rPr>
          <w:rFonts w:ascii="Times New Roman" w:hAnsi="Times New Roman" w:cs="Times New Roman"/>
          <w:color w:val="auto"/>
          <w:sz w:val="24"/>
          <w:szCs w:val="24"/>
        </w:rPr>
        <w:t xml:space="preserve"> w przypadku gdy podatnik ułatwia - poprzez użycie interfejsu elektronicznego - </w:t>
      </w:r>
      <w:r w:rsidR="003D0942" w:rsidRPr="00CB047C">
        <w:rPr>
          <w:rFonts w:ascii="Times New Roman" w:hAnsi="Times New Roman" w:cs="Times New Roman"/>
          <w:color w:val="auto"/>
          <w:sz w:val="24"/>
          <w:szCs w:val="24"/>
        </w:rPr>
        <w:t>SOTI</w:t>
      </w:r>
      <w:r w:rsidRPr="00CB047C">
        <w:rPr>
          <w:rFonts w:ascii="Times New Roman" w:hAnsi="Times New Roman" w:cs="Times New Roman"/>
          <w:color w:val="auto"/>
          <w:sz w:val="24"/>
          <w:szCs w:val="24"/>
        </w:rPr>
        <w:t xml:space="preserve"> w przesyłkach</w:t>
      </w:r>
      <w:r w:rsidR="00754647"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o wartości rzeczywistej nieprzekraczającej kwoty wyrażonej w złotych odpowiadającej równowartości 150 euro, uznaje się, że podatnik, który ułatwia tę dostawę, sam otrzymał i dokonał dostawy tych towarów. Dla zastosowania tego przepisu nie ma znaczenia czy dostawca bazowy ma siedzibę w UE czy też na terytorium państwa trzeciego. Natomiast nie obejmuje on swoim zakresem przypadków </w:t>
      </w:r>
      <w:r w:rsidR="003D0942" w:rsidRPr="00CB047C">
        <w:rPr>
          <w:rFonts w:ascii="Times New Roman" w:hAnsi="Times New Roman" w:cs="Times New Roman"/>
          <w:color w:val="auto"/>
          <w:sz w:val="24"/>
          <w:szCs w:val="24"/>
        </w:rPr>
        <w:t>SOTI</w:t>
      </w:r>
      <w:r w:rsidRPr="00CB047C">
        <w:rPr>
          <w:rFonts w:ascii="Times New Roman" w:hAnsi="Times New Roman" w:cs="Times New Roman"/>
          <w:color w:val="auto"/>
          <w:sz w:val="24"/>
          <w:szCs w:val="24"/>
        </w:rPr>
        <w:t xml:space="preserve"> w przesyłkach o wartości przekraczającej wyrażoną w złotych równowartość 150 euro. </w:t>
      </w:r>
    </w:p>
    <w:p w14:paraId="2146ACDB" w14:textId="0019EE8B" w:rsidR="00DE7B35" w:rsidRPr="00CB047C" w:rsidRDefault="00DE7B35" w:rsidP="002E6578">
      <w:pPr>
        <w:pStyle w:val="p"/>
        <w:spacing w:before="240" w:after="0" w:line="340" w:lineRule="atLeast"/>
        <w:jc w:val="center"/>
        <w:rPr>
          <w:rFonts w:ascii="Times New Roman" w:hAnsi="Times New Roman" w:cs="Times New Roman"/>
          <w:color w:val="auto"/>
          <w:sz w:val="24"/>
          <w:szCs w:val="24"/>
        </w:rPr>
      </w:pPr>
      <w:r w:rsidRPr="00CB047C">
        <w:rPr>
          <w:rFonts w:ascii="Times New Roman" w:hAnsi="Times New Roman" w:cs="Times New Roman"/>
          <w:color w:val="auto"/>
          <w:sz w:val="24"/>
          <w:szCs w:val="24"/>
        </w:rPr>
        <w:t>Dostawy towarów objęte zakresem projektowanego art. 7a ust. 1 ustawy o VAT</w:t>
      </w:r>
    </w:p>
    <w:tbl>
      <w:tblPr>
        <w:tblStyle w:val="Tabela-Siatka"/>
        <w:tblW w:w="0" w:type="auto"/>
        <w:jc w:val="center"/>
        <w:tblLook w:val="04A0" w:firstRow="1" w:lastRow="0" w:firstColumn="1" w:lastColumn="0" w:noHBand="0" w:noVBand="1"/>
      </w:tblPr>
      <w:tblGrid>
        <w:gridCol w:w="2711"/>
        <w:gridCol w:w="3113"/>
        <w:gridCol w:w="3238"/>
      </w:tblGrid>
      <w:tr w:rsidR="00DE7B35" w:rsidRPr="00CB047C" w14:paraId="5DCE87F1" w14:textId="77777777" w:rsidTr="00DE7B35">
        <w:trPr>
          <w:jc w:val="center"/>
        </w:trPr>
        <w:tc>
          <w:tcPr>
            <w:tcW w:w="9488" w:type="dxa"/>
            <w:gridSpan w:val="3"/>
            <w:shd w:val="clear" w:color="auto" w:fill="D0CECE" w:themeFill="background2" w:themeFillShade="E6"/>
            <w:vAlign w:val="center"/>
          </w:tcPr>
          <w:p w14:paraId="2F620109" w14:textId="77777777" w:rsidR="00DE7B35" w:rsidRPr="00CB047C" w:rsidRDefault="00DE7B35" w:rsidP="002E6578">
            <w:pPr>
              <w:spacing w:before="240" w:line="340" w:lineRule="atLeast"/>
              <w:jc w:val="center"/>
              <w:rPr>
                <w:rFonts w:ascii="Times New Roman" w:hAnsi="Times New Roman"/>
                <w:sz w:val="24"/>
                <w:szCs w:val="24"/>
              </w:rPr>
            </w:pPr>
            <w:r w:rsidRPr="00CB047C">
              <w:rPr>
                <w:rFonts w:ascii="Times New Roman" w:hAnsi="Times New Roman"/>
                <w:sz w:val="24"/>
                <w:szCs w:val="24"/>
              </w:rPr>
              <w:t>Interfejs elektroniczny z siedzibą działalności gospodarczej /stałym miejscem prowadzenia działalności gospodarczej (SMPD) w UE (w tym w PL) lub poza UE</w:t>
            </w:r>
          </w:p>
        </w:tc>
      </w:tr>
      <w:tr w:rsidR="00DE7B35" w:rsidRPr="00CB047C" w14:paraId="22E97220" w14:textId="77777777" w:rsidTr="00DE7B35">
        <w:trPr>
          <w:jc w:val="center"/>
        </w:trPr>
        <w:tc>
          <w:tcPr>
            <w:tcW w:w="2830" w:type="dxa"/>
            <w:tcBorders>
              <w:tl2br w:val="single" w:sz="4" w:space="0" w:color="auto"/>
            </w:tcBorders>
            <w:shd w:val="clear" w:color="auto" w:fill="F2F2F2" w:themeFill="background1" w:themeFillShade="F2"/>
            <w:vAlign w:val="center"/>
          </w:tcPr>
          <w:p w14:paraId="574201F0" w14:textId="31CF3574" w:rsidR="00DE7B35" w:rsidRPr="00CB047C" w:rsidRDefault="00DE7B35" w:rsidP="002E6578">
            <w:pPr>
              <w:spacing w:before="240" w:line="340" w:lineRule="atLeast"/>
              <w:jc w:val="right"/>
              <w:rPr>
                <w:rFonts w:ascii="Times New Roman" w:hAnsi="Times New Roman"/>
                <w:sz w:val="24"/>
                <w:szCs w:val="24"/>
              </w:rPr>
            </w:pPr>
            <w:r w:rsidRPr="00CB047C">
              <w:rPr>
                <w:rFonts w:ascii="Times New Roman" w:hAnsi="Times New Roman"/>
                <w:sz w:val="24"/>
                <w:szCs w:val="24"/>
              </w:rPr>
              <w:lastRenderedPageBreak/>
              <w:t xml:space="preserve">Miejsce siedziby </w:t>
            </w:r>
          </w:p>
          <w:p w14:paraId="1A5148C7"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Dostawa B2C</w:t>
            </w:r>
          </w:p>
        </w:tc>
        <w:tc>
          <w:tcPr>
            <w:tcW w:w="3261" w:type="dxa"/>
            <w:shd w:val="clear" w:color="auto" w:fill="D0CECE" w:themeFill="background2" w:themeFillShade="E6"/>
            <w:vAlign w:val="center"/>
          </w:tcPr>
          <w:p w14:paraId="3B61C60C" w14:textId="77777777" w:rsidR="00DE7B35" w:rsidRPr="00CB047C" w:rsidRDefault="00DE7B35" w:rsidP="002E6578">
            <w:pPr>
              <w:spacing w:before="240" w:line="340" w:lineRule="atLeast"/>
              <w:jc w:val="center"/>
              <w:rPr>
                <w:rFonts w:ascii="Times New Roman" w:hAnsi="Times New Roman"/>
                <w:sz w:val="24"/>
                <w:szCs w:val="24"/>
              </w:rPr>
            </w:pPr>
            <w:r w:rsidRPr="00CB047C">
              <w:rPr>
                <w:rFonts w:ascii="Times New Roman" w:hAnsi="Times New Roman"/>
                <w:sz w:val="24"/>
                <w:szCs w:val="24"/>
              </w:rPr>
              <w:t>Dostawca bazowy z siedzibą /SMPD w UE</w:t>
            </w:r>
          </w:p>
        </w:tc>
        <w:tc>
          <w:tcPr>
            <w:tcW w:w="3397" w:type="dxa"/>
            <w:shd w:val="clear" w:color="auto" w:fill="D0CECE" w:themeFill="background2" w:themeFillShade="E6"/>
            <w:vAlign w:val="center"/>
          </w:tcPr>
          <w:p w14:paraId="30F78657" w14:textId="77777777" w:rsidR="00DE7B35" w:rsidRPr="00CB047C" w:rsidRDefault="00DE7B35" w:rsidP="002E6578">
            <w:pPr>
              <w:spacing w:before="240" w:line="340" w:lineRule="atLeast"/>
              <w:jc w:val="center"/>
              <w:rPr>
                <w:rFonts w:ascii="Times New Roman" w:hAnsi="Times New Roman"/>
                <w:sz w:val="24"/>
                <w:szCs w:val="24"/>
              </w:rPr>
            </w:pPr>
            <w:r w:rsidRPr="00CB047C">
              <w:rPr>
                <w:rFonts w:ascii="Times New Roman" w:hAnsi="Times New Roman"/>
                <w:sz w:val="24"/>
                <w:szCs w:val="24"/>
              </w:rPr>
              <w:t>Dostawca bazowy z państwa trzeciego (brak siedziby /SMPD w UE)</w:t>
            </w:r>
          </w:p>
        </w:tc>
      </w:tr>
      <w:tr w:rsidR="00DE7B35" w:rsidRPr="00CB047C" w14:paraId="5F2C2266" w14:textId="77777777" w:rsidTr="00DE7B35">
        <w:trPr>
          <w:jc w:val="center"/>
        </w:trPr>
        <w:tc>
          <w:tcPr>
            <w:tcW w:w="2830" w:type="dxa"/>
            <w:shd w:val="clear" w:color="auto" w:fill="F2F2F2" w:themeFill="background1" w:themeFillShade="F2"/>
            <w:vAlign w:val="center"/>
          </w:tcPr>
          <w:p w14:paraId="70CC0A24" w14:textId="5615FEAB"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S</w:t>
            </w:r>
            <w:r w:rsidR="00A27447" w:rsidRPr="00CB047C">
              <w:rPr>
                <w:rFonts w:ascii="Times New Roman" w:hAnsi="Times New Roman"/>
                <w:sz w:val="24"/>
                <w:szCs w:val="24"/>
              </w:rPr>
              <w:t>O</w:t>
            </w:r>
            <w:r w:rsidRPr="00CB047C">
              <w:rPr>
                <w:rFonts w:ascii="Times New Roman" w:hAnsi="Times New Roman"/>
                <w:sz w:val="24"/>
                <w:szCs w:val="24"/>
              </w:rPr>
              <w:t>TI</w:t>
            </w:r>
            <w:r w:rsidRPr="00CB047C">
              <w:rPr>
                <w:rStyle w:val="Odwoanieprzypisudolnego"/>
                <w:rFonts w:ascii="Times New Roman" w:hAnsi="Times New Roman"/>
                <w:sz w:val="24"/>
                <w:szCs w:val="24"/>
              </w:rPr>
              <w:footnoteReference w:id="4"/>
            </w:r>
            <w:r w:rsidRPr="00CB047C">
              <w:rPr>
                <w:rFonts w:ascii="Times New Roman" w:hAnsi="Times New Roman"/>
                <w:sz w:val="24"/>
                <w:szCs w:val="24"/>
              </w:rPr>
              <w:t xml:space="preserve"> w przesyłkach o rzeczywistej wartości ≤ 150 euro</w:t>
            </w:r>
          </w:p>
        </w:tc>
        <w:tc>
          <w:tcPr>
            <w:tcW w:w="3261" w:type="dxa"/>
            <w:shd w:val="clear" w:color="auto" w:fill="auto"/>
            <w:vAlign w:val="center"/>
          </w:tcPr>
          <w:p w14:paraId="5EAE0315"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Art. 7a ust. 1 ustawy o VAT ma zastosowanie</w:t>
            </w:r>
          </w:p>
        </w:tc>
        <w:tc>
          <w:tcPr>
            <w:tcW w:w="3397" w:type="dxa"/>
            <w:shd w:val="clear" w:color="auto" w:fill="auto"/>
            <w:vAlign w:val="center"/>
          </w:tcPr>
          <w:p w14:paraId="54B92E25"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Art. 7a ust. 1 ustawy o VAT ma zastosowanie</w:t>
            </w:r>
          </w:p>
        </w:tc>
      </w:tr>
      <w:tr w:rsidR="00DE7B35" w:rsidRPr="00CB047C" w14:paraId="55007888" w14:textId="77777777" w:rsidTr="00DE7B35">
        <w:trPr>
          <w:jc w:val="center"/>
        </w:trPr>
        <w:tc>
          <w:tcPr>
            <w:tcW w:w="2830" w:type="dxa"/>
            <w:shd w:val="clear" w:color="auto" w:fill="F2F2F2" w:themeFill="background1" w:themeFillShade="F2"/>
            <w:vAlign w:val="center"/>
          </w:tcPr>
          <w:p w14:paraId="3B307E8B" w14:textId="41637086"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S</w:t>
            </w:r>
            <w:r w:rsidR="00A27447" w:rsidRPr="00CB047C">
              <w:rPr>
                <w:rFonts w:ascii="Times New Roman" w:hAnsi="Times New Roman"/>
                <w:sz w:val="24"/>
                <w:szCs w:val="24"/>
              </w:rPr>
              <w:t>O</w:t>
            </w:r>
            <w:r w:rsidRPr="00CB047C">
              <w:rPr>
                <w:rFonts w:ascii="Times New Roman" w:hAnsi="Times New Roman"/>
                <w:sz w:val="24"/>
                <w:szCs w:val="24"/>
              </w:rPr>
              <w:t>TI w przesyłkach o rzeczywistej wartości &gt; 150 euro</w:t>
            </w:r>
          </w:p>
        </w:tc>
        <w:tc>
          <w:tcPr>
            <w:tcW w:w="3261" w:type="dxa"/>
            <w:shd w:val="clear" w:color="auto" w:fill="auto"/>
            <w:vAlign w:val="center"/>
          </w:tcPr>
          <w:p w14:paraId="4E736C04"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Art. 7a ust. 1 ustawy o VAT nie ma zastosowania</w:t>
            </w:r>
          </w:p>
        </w:tc>
        <w:tc>
          <w:tcPr>
            <w:tcW w:w="3397" w:type="dxa"/>
            <w:shd w:val="clear" w:color="auto" w:fill="auto"/>
            <w:vAlign w:val="center"/>
          </w:tcPr>
          <w:p w14:paraId="3D03C745"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Art. 7a ust. 1 ustawy o VAT nie ma zastosowania</w:t>
            </w:r>
          </w:p>
        </w:tc>
      </w:tr>
    </w:tbl>
    <w:p w14:paraId="0E1CEAC7" w14:textId="712E249C" w:rsidR="00DE7B35" w:rsidRPr="00CB047C" w:rsidRDefault="00DE7B35" w:rsidP="002E6578">
      <w:pPr>
        <w:pStyle w:val="p"/>
        <w:spacing w:before="240" w:after="0" w:line="340" w:lineRule="atLeast"/>
        <w:rPr>
          <w:rFonts w:ascii="Times New Roman" w:hAnsi="Times New Roman" w:cs="Times New Roman"/>
          <w:color w:val="auto"/>
          <w:sz w:val="24"/>
          <w:szCs w:val="24"/>
        </w:rPr>
      </w:pPr>
    </w:p>
    <w:p w14:paraId="066780F4" w14:textId="705E8F85"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Operator interfejsu elektronicznego, jako podatnik VAT dokonujący sprzedaży na odległość towarów importowanych w przesyłkach o wartości rzeczywistej nieprzekraczającej kwoty wyrażonej w złotych odpowiadającej równowartości 150 euro</w:t>
      </w:r>
      <w:r w:rsidR="00A05AF1"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na podstawie fikcji prawnej przyjętej w projektowanym art. 7a ust. 1 ustawy VAT, w celu rozliczania VAT od takich dostaw</w:t>
      </w:r>
      <w:r w:rsidR="00A05AF1"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będzie mógł skorzystać z uproszczenia w postaci procedury szczególnej dotyczącej </w:t>
      </w:r>
      <w:r w:rsidR="00A05AF1" w:rsidRPr="00CB047C">
        <w:rPr>
          <w:rFonts w:ascii="Times New Roman" w:hAnsi="Times New Roman" w:cs="Times New Roman"/>
          <w:color w:val="auto"/>
          <w:sz w:val="24"/>
          <w:szCs w:val="24"/>
        </w:rPr>
        <w:t xml:space="preserve">SOTI </w:t>
      </w:r>
      <w:r w:rsidRPr="00CB047C">
        <w:rPr>
          <w:rFonts w:ascii="Times New Roman" w:hAnsi="Times New Roman" w:cs="Times New Roman"/>
          <w:color w:val="auto"/>
          <w:sz w:val="24"/>
          <w:szCs w:val="24"/>
        </w:rPr>
        <w:t xml:space="preserve">(rozdział </w:t>
      </w:r>
      <w:r w:rsidR="00024FB1" w:rsidRPr="00CB047C">
        <w:rPr>
          <w:rFonts w:ascii="Times New Roman" w:hAnsi="Times New Roman" w:cs="Times New Roman"/>
          <w:color w:val="auto"/>
          <w:sz w:val="24"/>
          <w:szCs w:val="24"/>
        </w:rPr>
        <w:t xml:space="preserve">9 </w:t>
      </w:r>
      <w:r w:rsidRPr="00CB047C">
        <w:rPr>
          <w:rFonts w:ascii="Times New Roman" w:hAnsi="Times New Roman" w:cs="Times New Roman"/>
          <w:color w:val="auto"/>
          <w:sz w:val="24"/>
          <w:szCs w:val="24"/>
        </w:rPr>
        <w:t>w dziale XII ustawy o VAT), na takich samym zasadach jak pozostali podatnicy dokonujący tego rodzaju transakcji.</w:t>
      </w:r>
      <w:r w:rsidR="00D65295" w:rsidRPr="00CB047C">
        <w:rPr>
          <w:rFonts w:ascii="Times New Roman" w:hAnsi="Times New Roman" w:cs="Times New Roman"/>
          <w:color w:val="auto"/>
          <w:sz w:val="24"/>
          <w:szCs w:val="24"/>
        </w:rPr>
        <w:t xml:space="preserve"> </w:t>
      </w:r>
      <w:r w:rsidR="007A06E6" w:rsidRPr="00CB047C">
        <w:rPr>
          <w:rFonts w:ascii="Times New Roman" w:hAnsi="Times New Roman" w:cs="Times New Roman"/>
          <w:color w:val="auto"/>
          <w:sz w:val="24"/>
          <w:szCs w:val="24"/>
        </w:rPr>
        <w:t>Należy przy tym podkreślić, że operator interfejsu elektronicznego objęty projektowanym art. 7a ust. 1 ustawy o VAT będzie uznany za podatnika z tytułu dokonania ułatwianej przez niego sprzedaży na odległość towarów importowanych (w przesyłkach o wartości rzeczywistej nieprzekraczającej wyrażonej w złotych równowartości 150 euro) niezależnie od tego, czy będzie korzystał z procedury szczególnej dotyczącej SOTI.</w:t>
      </w:r>
      <w:r w:rsidR="000F5B1E" w:rsidRPr="00CB047C">
        <w:rPr>
          <w:rFonts w:ascii="Times New Roman" w:hAnsi="Times New Roman" w:cs="Times New Roman"/>
          <w:color w:val="auto"/>
          <w:sz w:val="24"/>
          <w:szCs w:val="24"/>
        </w:rPr>
        <w:t xml:space="preserve"> Fakt korzystania albo niekorzystania z tej procedury nie ma wpływu na to czy operator interfejsu elektronicznego będzie uznany za podatnika na podstawie proponowanego art. 7a ust. 1 ustawy o VAT czy też nie. Jest to bowiem niezależna fakultatywna procedura szczególna, z której dobrowolnie mogą korzystać podatnicy określeni w rozdziale 9 dziale XII ustawy o VAT</w:t>
      </w:r>
      <w:r w:rsidR="004B1FBC" w:rsidRPr="00CB047C">
        <w:rPr>
          <w:rFonts w:ascii="Times New Roman" w:hAnsi="Times New Roman" w:cs="Times New Roman"/>
          <w:color w:val="auto"/>
          <w:sz w:val="24"/>
          <w:szCs w:val="24"/>
        </w:rPr>
        <w:t>, w tym operatorzy interfejsów elektronicznych, do których zastosowanie znajdzie projektowany art. 7a ust. 1 ustawy o VAT.</w:t>
      </w:r>
    </w:p>
    <w:p w14:paraId="4B6CA036" w14:textId="698BA18B" w:rsidR="00B163D2"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Zgodnie z proponowanym </w:t>
      </w:r>
      <w:r w:rsidRPr="00CB047C">
        <w:rPr>
          <w:rFonts w:ascii="Times New Roman" w:hAnsi="Times New Roman" w:cs="Times New Roman"/>
          <w:b/>
          <w:color w:val="auto"/>
          <w:sz w:val="24"/>
          <w:szCs w:val="24"/>
        </w:rPr>
        <w:t xml:space="preserve">art. 7a ust. 2 ustawy o VAT </w:t>
      </w:r>
      <w:r w:rsidRPr="00CB047C">
        <w:rPr>
          <w:rFonts w:ascii="Times New Roman" w:hAnsi="Times New Roman" w:cs="Times New Roman"/>
          <w:color w:val="auto"/>
          <w:sz w:val="24"/>
          <w:szCs w:val="24"/>
        </w:rPr>
        <w:t xml:space="preserve">w przypadku gdy podatnik ułatwia poprzez użycie interfejsu elektronicznego </w:t>
      </w:r>
      <w:r w:rsidR="00B163D2" w:rsidRPr="00CB047C">
        <w:rPr>
          <w:rFonts w:ascii="Times New Roman" w:hAnsi="Times New Roman" w:cs="Times New Roman"/>
          <w:color w:val="auto"/>
          <w:sz w:val="24"/>
          <w:szCs w:val="24"/>
        </w:rPr>
        <w:t xml:space="preserve">dokonanie </w:t>
      </w:r>
      <w:r w:rsidR="00DD0236" w:rsidRPr="00CB047C">
        <w:rPr>
          <w:rFonts w:ascii="Times New Roman" w:hAnsi="Times New Roman" w:cs="Times New Roman"/>
          <w:color w:val="auto"/>
          <w:sz w:val="24"/>
          <w:szCs w:val="24"/>
        </w:rPr>
        <w:t xml:space="preserve">na terytorium </w:t>
      </w:r>
      <w:r w:rsidR="00B506C9" w:rsidRPr="00CB047C">
        <w:rPr>
          <w:rFonts w:ascii="Times New Roman" w:hAnsi="Times New Roman" w:cs="Times New Roman"/>
          <w:color w:val="auto"/>
          <w:sz w:val="24"/>
          <w:szCs w:val="24"/>
        </w:rPr>
        <w:t>UE</w:t>
      </w:r>
      <w:r w:rsidR="00DD0236" w:rsidRPr="00CB047C">
        <w:rPr>
          <w:rFonts w:ascii="Times New Roman" w:hAnsi="Times New Roman" w:cs="Times New Roman"/>
          <w:color w:val="auto"/>
          <w:sz w:val="24"/>
          <w:szCs w:val="24"/>
        </w:rPr>
        <w:t xml:space="preserve"> </w:t>
      </w:r>
      <w:r w:rsidR="00B163D2" w:rsidRPr="00CB047C">
        <w:rPr>
          <w:rFonts w:ascii="Times New Roman" w:hAnsi="Times New Roman" w:cs="Times New Roman"/>
          <w:color w:val="auto"/>
          <w:sz w:val="24"/>
          <w:szCs w:val="24"/>
        </w:rPr>
        <w:t>przez podatnika nieposiadającego siedziby działalności gospodarczej, a w razie braku takiej siedziby – stałego miejsca prowadzenia działalności gospodarczej, stałego miejsca zamieszkania lub zwykłego miejsca pobytu na terytorium UE:</w:t>
      </w:r>
    </w:p>
    <w:p w14:paraId="735DD2FF" w14:textId="63F94B20" w:rsidR="00B163D2" w:rsidRPr="00CB047C" w:rsidRDefault="00B163D2" w:rsidP="00EC45BA">
      <w:pPr>
        <w:pStyle w:val="p"/>
        <w:numPr>
          <w:ilvl w:val="0"/>
          <w:numId w:val="22"/>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wewnątrzwspólnotowej sprzedaży towarów na odległość</w:t>
      </w:r>
      <w:r w:rsidR="00DD0236" w:rsidRPr="00CB047C">
        <w:rPr>
          <w:rFonts w:ascii="Times New Roman" w:hAnsi="Times New Roman" w:cs="Times New Roman"/>
          <w:color w:val="auto"/>
          <w:sz w:val="24"/>
          <w:szCs w:val="24"/>
        </w:rPr>
        <w:t xml:space="preserve"> (WSTO)</w:t>
      </w:r>
      <w:r w:rsidRPr="00CB047C">
        <w:rPr>
          <w:rFonts w:ascii="Times New Roman" w:hAnsi="Times New Roman" w:cs="Times New Roman"/>
          <w:color w:val="auto"/>
          <w:sz w:val="24"/>
          <w:szCs w:val="24"/>
        </w:rPr>
        <w:t>, lub</w:t>
      </w:r>
    </w:p>
    <w:p w14:paraId="37984173" w14:textId="4A3F502E" w:rsidR="00B163D2" w:rsidRPr="00CB047C" w:rsidRDefault="00F531A5" w:rsidP="00EC45BA">
      <w:pPr>
        <w:pStyle w:val="p"/>
        <w:numPr>
          <w:ilvl w:val="0"/>
          <w:numId w:val="22"/>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w:t>
      </w:r>
      <w:r w:rsidR="00DD0236" w:rsidRPr="00CB047C">
        <w:rPr>
          <w:rFonts w:ascii="Times New Roman" w:hAnsi="Times New Roman" w:cs="Times New Roman"/>
          <w:color w:val="auto"/>
          <w:sz w:val="24"/>
          <w:szCs w:val="24"/>
        </w:rPr>
        <w:t>innej niż WSTO</w:t>
      </w:r>
      <w:r w:rsidRPr="00CB047C">
        <w:rPr>
          <w:rFonts w:ascii="Times New Roman" w:hAnsi="Times New Roman" w:cs="Times New Roman"/>
          <w:color w:val="auto"/>
          <w:sz w:val="24"/>
          <w:szCs w:val="24"/>
        </w:rPr>
        <w:t>)</w:t>
      </w:r>
      <w:r w:rsidR="00B163D2" w:rsidRPr="00CB047C">
        <w:rPr>
          <w:rFonts w:ascii="Times New Roman" w:hAnsi="Times New Roman" w:cs="Times New Roman"/>
          <w:color w:val="auto"/>
          <w:sz w:val="24"/>
          <w:szCs w:val="24"/>
        </w:rPr>
        <w:t xml:space="preserve"> dostawy towarów </w:t>
      </w:r>
      <w:r w:rsidR="00DE7B35" w:rsidRPr="00CB047C">
        <w:rPr>
          <w:rFonts w:ascii="Times New Roman" w:hAnsi="Times New Roman" w:cs="Times New Roman"/>
          <w:color w:val="auto"/>
          <w:sz w:val="24"/>
          <w:szCs w:val="24"/>
        </w:rPr>
        <w:t>na rzecz podmiotu niebędącego podatnikiem</w:t>
      </w:r>
      <w:r w:rsidR="00AD5EC1" w:rsidRPr="00CB047C">
        <w:rPr>
          <w:rFonts w:ascii="Times New Roman" w:hAnsi="Times New Roman" w:cs="Times New Roman"/>
          <w:color w:val="auto"/>
          <w:sz w:val="24"/>
          <w:szCs w:val="24"/>
        </w:rPr>
        <w:t xml:space="preserve"> (w</w:t>
      </w:r>
      <w:r w:rsidR="00830CB9" w:rsidRPr="00CB047C">
        <w:rPr>
          <w:rFonts w:ascii="Times New Roman" w:hAnsi="Times New Roman" w:cs="Times New Roman"/>
          <w:color w:val="auto"/>
          <w:sz w:val="24"/>
          <w:szCs w:val="24"/>
        </w:rPr>
        <w:t xml:space="preserve"> </w:t>
      </w:r>
      <w:r w:rsidR="00AD5EC1" w:rsidRPr="00CB047C">
        <w:rPr>
          <w:rFonts w:ascii="Times New Roman" w:hAnsi="Times New Roman" w:cs="Times New Roman"/>
          <w:color w:val="auto"/>
          <w:sz w:val="24"/>
          <w:szCs w:val="24"/>
        </w:rPr>
        <w:t xml:space="preserve">praktyce będzie to </w:t>
      </w:r>
      <w:r w:rsidR="00DA2319" w:rsidRPr="00CB047C">
        <w:rPr>
          <w:rFonts w:ascii="Times New Roman" w:hAnsi="Times New Roman" w:cs="Times New Roman"/>
          <w:color w:val="auto"/>
          <w:sz w:val="24"/>
          <w:szCs w:val="24"/>
        </w:rPr>
        <w:t xml:space="preserve">najczęściej </w:t>
      </w:r>
      <w:r w:rsidR="00AD5EC1" w:rsidRPr="00CB047C">
        <w:rPr>
          <w:rFonts w:ascii="Times New Roman" w:hAnsi="Times New Roman" w:cs="Times New Roman"/>
          <w:color w:val="auto"/>
          <w:sz w:val="24"/>
          <w:szCs w:val="24"/>
        </w:rPr>
        <w:t xml:space="preserve">dostawa na terytorium państwa członkowskiego, w tym odpłatna </w:t>
      </w:r>
      <w:r w:rsidR="00AD5EC1" w:rsidRPr="00CB047C">
        <w:rPr>
          <w:rFonts w:ascii="Times New Roman" w:hAnsi="Times New Roman" w:cs="Times New Roman"/>
          <w:color w:val="auto"/>
          <w:sz w:val="24"/>
          <w:szCs w:val="24"/>
        </w:rPr>
        <w:lastRenderedPageBreak/>
        <w:t>dostawa towarów na terytorium kraju, o której mowa w art. 5 ust. 1 pkt 1 ustawy o</w:t>
      </w:r>
      <w:r w:rsidR="00830CB9" w:rsidRPr="00CB047C">
        <w:rPr>
          <w:rFonts w:ascii="Times New Roman" w:hAnsi="Times New Roman" w:cs="Times New Roman"/>
          <w:color w:val="auto"/>
          <w:sz w:val="24"/>
          <w:szCs w:val="24"/>
        </w:rPr>
        <w:t xml:space="preserve"> </w:t>
      </w:r>
      <w:r w:rsidR="00AD5EC1" w:rsidRPr="00CB047C">
        <w:rPr>
          <w:rFonts w:ascii="Times New Roman" w:hAnsi="Times New Roman" w:cs="Times New Roman"/>
          <w:color w:val="auto"/>
          <w:sz w:val="24"/>
          <w:szCs w:val="24"/>
        </w:rPr>
        <w:t>VAT)</w:t>
      </w:r>
    </w:p>
    <w:p w14:paraId="5C885DDA" w14:textId="6B56F4A3" w:rsidR="00B163D2" w:rsidRPr="00CB047C" w:rsidRDefault="00B163D2" w:rsidP="0051052A">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 uważa się, że podatnik ułatwiający tę dostawę (tj. operator IE), sam otrzymał </w:t>
      </w:r>
      <w:r w:rsidR="00DA2319" w:rsidRPr="00CB047C">
        <w:rPr>
          <w:rFonts w:ascii="Times New Roman" w:hAnsi="Times New Roman" w:cs="Times New Roman"/>
          <w:color w:val="auto"/>
          <w:sz w:val="24"/>
          <w:szCs w:val="24"/>
        </w:rPr>
        <w:t xml:space="preserve">(nabył) </w:t>
      </w:r>
      <w:r w:rsidRPr="00CB047C">
        <w:rPr>
          <w:rFonts w:ascii="Times New Roman" w:hAnsi="Times New Roman" w:cs="Times New Roman"/>
          <w:color w:val="auto"/>
          <w:sz w:val="24"/>
          <w:szCs w:val="24"/>
        </w:rPr>
        <w:t>i</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dokonał dostawy tych towarów.</w:t>
      </w:r>
    </w:p>
    <w:p w14:paraId="3E4DF380" w14:textId="27136611"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Dla zastosowania tej regulacji muszą zatem kumulatywnie wystąpić następujące przesłanki dotyczące dostawcy bazowego i dokonywanej przez niego dostawy bazowej:</w:t>
      </w:r>
    </w:p>
    <w:p w14:paraId="5D5E9ADE" w14:textId="1D7F9D43" w:rsidR="00B163D2" w:rsidRPr="00CB047C" w:rsidRDefault="00262F3D" w:rsidP="00EC45BA">
      <w:pPr>
        <w:pStyle w:val="p"/>
        <w:numPr>
          <w:ilvl w:val="0"/>
          <w:numId w:val="24"/>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nieposiadanie</w:t>
      </w:r>
      <w:r w:rsidR="00DE7B35" w:rsidRPr="00CB047C">
        <w:rPr>
          <w:rFonts w:ascii="Times New Roman" w:hAnsi="Times New Roman" w:cs="Times New Roman"/>
          <w:color w:val="auto"/>
          <w:sz w:val="24"/>
          <w:szCs w:val="24"/>
        </w:rPr>
        <w:t xml:space="preserve"> przez dostawcę bazowego siedziby działalności gospodarczej</w:t>
      </w:r>
      <w:r w:rsidRPr="00CB047C">
        <w:rPr>
          <w:rFonts w:ascii="Times New Roman" w:hAnsi="Times New Roman" w:cs="Times New Roman"/>
          <w:color w:val="auto"/>
          <w:sz w:val="24"/>
          <w:szCs w:val="24"/>
        </w:rPr>
        <w:t>,</w:t>
      </w:r>
      <w:r w:rsidR="00DE7B35" w:rsidRPr="00CB047C">
        <w:rPr>
          <w:rFonts w:ascii="Times New Roman" w:hAnsi="Times New Roman" w:cs="Times New Roman"/>
          <w:color w:val="auto"/>
          <w:sz w:val="24"/>
          <w:szCs w:val="24"/>
        </w:rPr>
        <w:t xml:space="preserve"> </w:t>
      </w:r>
      <w:r w:rsidR="00DD0236" w:rsidRPr="00CB047C">
        <w:rPr>
          <w:rFonts w:ascii="Times New Roman" w:hAnsi="Times New Roman" w:cs="Times New Roman"/>
          <w:color w:val="auto"/>
          <w:sz w:val="24"/>
          <w:szCs w:val="24"/>
        </w:rPr>
        <w:t xml:space="preserve">stałego miejsca prowadzenia działalności gospodarczej, stałego miejsca zamieszkania lub zwykłego miejsca pobytu </w:t>
      </w:r>
      <w:r w:rsidR="00DE7B35" w:rsidRPr="00CB047C">
        <w:rPr>
          <w:rFonts w:ascii="Times New Roman" w:hAnsi="Times New Roman" w:cs="Times New Roman"/>
          <w:color w:val="auto"/>
          <w:sz w:val="24"/>
          <w:szCs w:val="24"/>
        </w:rPr>
        <w:t>na terytorium UE (w tym Polski),</w:t>
      </w:r>
    </w:p>
    <w:p w14:paraId="176765EF" w14:textId="524617BF" w:rsidR="006F72E4" w:rsidRPr="00CB047C" w:rsidRDefault="00DE7B35" w:rsidP="00EC45BA">
      <w:pPr>
        <w:pStyle w:val="p"/>
        <w:numPr>
          <w:ilvl w:val="0"/>
          <w:numId w:val="24"/>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dokonywanie dostawy bazowej na rzecz podmiotu</w:t>
      </w:r>
      <w:r w:rsidR="00AD5EC1" w:rsidRPr="00CB047C">
        <w:rPr>
          <w:rFonts w:ascii="Times New Roman" w:hAnsi="Times New Roman" w:cs="Times New Roman"/>
          <w:color w:val="auto"/>
          <w:sz w:val="24"/>
          <w:szCs w:val="24"/>
        </w:rPr>
        <w:t>, co do zasady,</w:t>
      </w:r>
      <w:r w:rsidRPr="00CB047C" w:rsidDel="00AD5EC1">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niebędącego podatnikiem VAT</w:t>
      </w:r>
      <w:r w:rsidR="001E5683" w:rsidRPr="00CB047C">
        <w:rPr>
          <w:rFonts w:ascii="Times New Roman" w:hAnsi="Times New Roman" w:cs="Times New Roman"/>
          <w:color w:val="auto"/>
          <w:sz w:val="24"/>
          <w:szCs w:val="24"/>
        </w:rPr>
        <w:t xml:space="preserve"> </w:t>
      </w:r>
      <w:r w:rsidR="00AD5EC1" w:rsidRPr="00CB047C">
        <w:rPr>
          <w:rFonts w:ascii="Times New Roman" w:hAnsi="Times New Roman" w:cs="Times New Roman"/>
          <w:color w:val="auto"/>
          <w:sz w:val="24"/>
          <w:szCs w:val="24"/>
        </w:rPr>
        <w:t>(w przypadku WSTO nabywcą towarów może być w pewnych przypadkach podmiot posiadający status podatnika VAT)</w:t>
      </w:r>
      <w:r w:rsidRPr="00CB047C">
        <w:rPr>
          <w:rFonts w:ascii="Times New Roman" w:hAnsi="Times New Roman" w:cs="Times New Roman"/>
          <w:color w:val="auto"/>
          <w:sz w:val="24"/>
          <w:szCs w:val="24"/>
        </w:rPr>
        <w:t>,</w:t>
      </w:r>
    </w:p>
    <w:p w14:paraId="637589E5" w14:textId="1A417E00" w:rsidR="00DE7B35" w:rsidRPr="00CB047C" w:rsidRDefault="00DE7B35" w:rsidP="00EC45BA">
      <w:pPr>
        <w:pStyle w:val="p"/>
        <w:numPr>
          <w:ilvl w:val="0"/>
          <w:numId w:val="24"/>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dostawa bazowa ma miejsce na terytorium UE (będące jej przedmiotem towary zostały uprzednio dopuszczone do swobodnego obrotu w UE).</w:t>
      </w:r>
    </w:p>
    <w:p w14:paraId="0039D680" w14:textId="67236F7E" w:rsidR="008A1033"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Warto nadmienić, że dokonywana na terytorium państwa członkowskiego przez dostawcę bazowego „fikcyjna” dostawa towarów na rzecz operatora interfejsu elektronicznego będzie podlegała zwolnieniu</w:t>
      </w:r>
      <w:r w:rsidR="001E5683"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z prawem do odliczenia. Do dostaw</w:t>
      </w:r>
      <w:r w:rsidR="00E01DC6" w:rsidRPr="00CB047C">
        <w:rPr>
          <w:rFonts w:ascii="Times New Roman" w:hAnsi="Times New Roman" w:cs="Times New Roman"/>
          <w:color w:val="auto"/>
          <w:sz w:val="24"/>
          <w:szCs w:val="24"/>
        </w:rPr>
        <w:t>y</w:t>
      </w:r>
      <w:r w:rsidRPr="00CB047C">
        <w:rPr>
          <w:rFonts w:ascii="Times New Roman" w:hAnsi="Times New Roman" w:cs="Times New Roman"/>
          <w:color w:val="auto"/>
          <w:sz w:val="24"/>
          <w:szCs w:val="24"/>
        </w:rPr>
        <w:t xml:space="preserve"> </w:t>
      </w:r>
      <w:r w:rsidR="00E01DC6" w:rsidRPr="00CB047C">
        <w:rPr>
          <w:rFonts w:ascii="Times New Roman" w:hAnsi="Times New Roman" w:cs="Times New Roman"/>
          <w:color w:val="auto"/>
          <w:sz w:val="24"/>
          <w:szCs w:val="24"/>
        </w:rPr>
        <w:t>towarów</w:t>
      </w:r>
      <w:r w:rsidR="00D6529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na terytorium kraju</w:t>
      </w:r>
      <w:r w:rsidR="00E01DC6" w:rsidRPr="00CB047C">
        <w:rPr>
          <w:rFonts w:ascii="Times New Roman" w:hAnsi="Times New Roman" w:cs="Times New Roman"/>
          <w:color w:val="auto"/>
          <w:sz w:val="24"/>
          <w:szCs w:val="24"/>
        </w:rPr>
        <w:t>, o</w:t>
      </w:r>
      <w:r w:rsidR="00830CB9" w:rsidRPr="00CB047C">
        <w:rPr>
          <w:rFonts w:ascii="Times New Roman" w:hAnsi="Times New Roman" w:cs="Times New Roman"/>
          <w:color w:val="auto"/>
          <w:sz w:val="24"/>
          <w:szCs w:val="24"/>
        </w:rPr>
        <w:t xml:space="preserve"> </w:t>
      </w:r>
      <w:r w:rsidR="00E01DC6" w:rsidRPr="00CB047C">
        <w:rPr>
          <w:rFonts w:ascii="Times New Roman" w:hAnsi="Times New Roman" w:cs="Times New Roman"/>
          <w:color w:val="auto"/>
          <w:sz w:val="24"/>
          <w:szCs w:val="24"/>
        </w:rPr>
        <w:t>której mowa w art. 5 ust. 1 pkt 1 ustawy o VAT</w:t>
      </w:r>
      <w:r w:rsidRPr="00CB047C">
        <w:rPr>
          <w:rFonts w:ascii="Times New Roman" w:hAnsi="Times New Roman" w:cs="Times New Roman"/>
          <w:color w:val="auto"/>
          <w:sz w:val="24"/>
          <w:szCs w:val="24"/>
        </w:rPr>
        <w:t xml:space="preserve"> zastosowanie znajdzie stawka 0% (projektowany art. 83 ust. 1 pkt 27 ustawy o VAT).</w:t>
      </w:r>
    </w:p>
    <w:p w14:paraId="4327B624" w14:textId="4F1A6A33" w:rsidR="00DE7B35" w:rsidRPr="00CB047C" w:rsidRDefault="00DD0236" w:rsidP="002E6578">
      <w:pPr>
        <w:pStyle w:val="p"/>
        <w:spacing w:before="240" w:after="0" w:line="340" w:lineRule="atLeast"/>
        <w:jc w:val="center"/>
        <w:rPr>
          <w:rFonts w:ascii="Times New Roman" w:hAnsi="Times New Roman" w:cs="Times New Roman"/>
          <w:color w:val="auto"/>
          <w:sz w:val="24"/>
          <w:szCs w:val="24"/>
        </w:rPr>
      </w:pPr>
      <w:r w:rsidRPr="00CB047C">
        <w:rPr>
          <w:rFonts w:ascii="Times New Roman" w:hAnsi="Times New Roman" w:cs="Times New Roman"/>
          <w:color w:val="auto"/>
          <w:sz w:val="24"/>
          <w:szCs w:val="24"/>
        </w:rPr>
        <w:t>Przykładowe d</w:t>
      </w:r>
      <w:r w:rsidR="00DE7B35" w:rsidRPr="00CB047C">
        <w:rPr>
          <w:rFonts w:ascii="Times New Roman" w:hAnsi="Times New Roman" w:cs="Times New Roman"/>
          <w:color w:val="auto"/>
          <w:sz w:val="24"/>
          <w:szCs w:val="24"/>
        </w:rPr>
        <w:t>ostawy towarów objęte zakresem projektowanego art. 7a ust. 2 ustawy o VAT</w:t>
      </w:r>
    </w:p>
    <w:tbl>
      <w:tblPr>
        <w:tblStyle w:val="Tabela-Siatka"/>
        <w:tblW w:w="0" w:type="auto"/>
        <w:jc w:val="center"/>
        <w:tblLook w:val="04A0" w:firstRow="1" w:lastRow="0" w:firstColumn="1" w:lastColumn="0" w:noHBand="0" w:noVBand="1"/>
      </w:tblPr>
      <w:tblGrid>
        <w:gridCol w:w="2793"/>
        <w:gridCol w:w="3074"/>
        <w:gridCol w:w="3195"/>
      </w:tblGrid>
      <w:tr w:rsidR="00DE7B35" w:rsidRPr="00CB047C" w14:paraId="7A516365" w14:textId="77777777" w:rsidTr="00DE7B35">
        <w:trPr>
          <w:jc w:val="center"/>
        </w:trPr>
        <w:tc>
          <w:tcPr>
            <w:tcW w:w="9488" w:type="dxa"/>
            <w:gridSpan w:val="3"/>
            <w:shd w:val="clear" w:color="auto" w:fill="D0CECE" w:themeFill="background2" w:themeFillShade="E6"/>
            <w:vAlign w:val="center"/>
          </w:tcPr>
          <w:p w14:paraId="65835499" w14:textId="77777777" w:rsidR="00DE7B35" w:rsidRPr="00CB047C" w:rsidRDefault="00DE7B35" w:rsidP="002E6578">
            <w:pPr>
              <w:spacing w:before="240" w:line="340" w:lineRule="atLeast"/>
              <w:jc w:val="center"/>
              <w:rPr>
                <w:rFonts w:ascii="Times New Roman" w:hAnsi="Times New Roman"/>
                <w:sz w:val="24"/>
                <w:szCs w:val="24"/>
              </w:rPr>
            </w:pPr>
            <w:r w:rsidRPr="00CB047C">
              <w:rPr>
                <w:rFonts w:ascii="Times New Roman" w:hAnsi="Times New Roman"/>
                <w:sz w:val="24"/>
                <w:szCs w:val="24"/>
              </w:rPr>
              <w:t>Interfejs elektroniczny z siedzibą działalności gospodarczej /stałym miejscem prowadzenia działalności gospodarczej (SMPD) w UE (w tym w PL) lub poza UE</w:t>
            </w:r>
          </w:p>
        </w:tc>
      </w:tr>
      <w:tr w:rsidR="00DE7B35" w:rsidRPr="00CB047C" w14:paraId="03D65A76" w14:textId="77777777" w:rsidTr="00DE7B35">
        <w:trPr>
          <w:jc w:val="center"/>
        </w:trPr>
        <w:tc>
          <w:tcPr>
            <w:tcW w:w="2830" w:type="dxa"/>
            <w:tcBorders>
              <w:tl2br w:val="single" w:sz="4" w:space="0" w:color="auto"/>
            </w:tcBorders>
            <w:shd w:val="clear" w:color="auto" w:fill="F2F2F2" w:themeFill="background1" w:themeFillShade="F2"/>
            <w:vAlign w:val="center"/>
          </w:tcPr>
          <w:p w14:paraId="1F5F1686" w14:textId="77777777" w:rsidR="00DE7B35" w:rsidRPr="00CB047C" w:rsidRDefault="00DE7B35" w:rsidP="002E6578">
            <w:pPr>
              <w:spacing w:before="240" w:line="340" w:lineRule="atLeast"/>
              <w:jc w:val="right"/>
              <w:rPr>
                <w:rFonts w:ascii="Times New Roman" w:hAnsi="Times New Roman"/>
                <w:sz w:val="24"/>
                <w:szCs w:val="24"/>
              </w:rPr>
            </w:pPr>
            <w:r w:rsidRPr="00CB047C">
              <w:rPr>
                <w:rFonts w:ascii="Times New Roman" w:hAnsi="Times New Roman"/>
                <w:sz w:val="24"/>
                <w:szCs w:val="24"/>
              </w:rPr>
              <w:t xml:space="preserve">Miejsce siedziby </w:t>
            </w:r>
          </w:p>
          <w:p w14:paraId="1DEFDDD6"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Dostawa B2C</w:t>
            </w:r>
          </w:p>
        </w:tc>
        <w:tc>
          <w:tcPr>
            <w:tcW w:w="3261" w:type="dxa"/>
            <w:shd w:val="clear" w:color="auto" w:fill="D0CECE" w:themeFill="background2" w:themeFillShade="E6"/>
            <w:vAlign w:val="center"/>
          </w:tcPr>
          <w:p w14:paraId="161E1557" w14:textId="77777777" w:rsidR="00DE7B35" w:rsidRPr="00CB047C" w:rsidRDefault="00DE7B35" w:rsidP="002E6578">
            <w:pPr>
              <w:spacing w:before="240" w:line="340" w:lineRule="atLeast"/>
              <w:jc w:val="center"/>
              <w:rPr>
                <w:rFonts w:ascii="Times New Roman" w:hAnsi="Times New Roman"/>
                <w:sz w:val="24"/>
                <w:szCs w:val="24"/>
              </w:rPr>
            </w:pPr>
            <w:r w:rsidRPr="00CB047C">
              <w:rPr>
                <w:rFonts w:ascii="Times New Roman" w:hAnsi="Times New Roman"/>
                <w:sz w:val="24"/>
                <w:szCs w:val="24"/>
              </w:rPr>
              <w:t>Dostawca bazowy z siedzibą /SMPD w UE</w:t>
            </w:r>
          </w:p>
        </w:tc>
        <w:tc>
          <w:tcPr>
            <w:tcW w:w="3397" w:type="dxa"/>
            <w:shd w:val="clear" w:color="auto" w:fill="D0CECE" w:themeFill="background2" w:themeFillShade="E6"/>
            <w:vAlign w:val="center"/>
          </w:tcPr>
          <w:p w14:paraId="1B255FBB" w14:textId="77777777" w:rsidR="00DE7B35" w:rsidRPr="00CB047C" w:rsidRDefault="00DE7B35" w:rsidP="002E6578">
            <w:pPr>
              <w:spacing w:before="240" w:line="340" w:lineRule="atLeast"/>
              <w:jc w:val="center"/>
              <w:rPr>
                <w:rFonts w:ascii="Times New Roman" w:hAnsi="Times New Roman"/>
                <w:sz w:val="24"/>
                <w:szCs w:val="24"/>
              </w:rPr>
            </w:pPr>
            <w:r w:rsidRPr="00CB047C">
              <w:rPr>
                <w:rFonts w:ascii="Times New Roman" w:hAnsi="Times New Roman"/>
                <w:sz w:val="24"/>
                <w:szCs w:val="24"/>
              </w:rPr>
              <w:t>Dostawca bazowy z państwa trzeciego (brak siedziby /SMPD w UE)</w:t>
            </w:r>
          </w:p>
        </w:tc>
      </w:tr>
      <w:tr w:rsidR="00DE7B35" w:rsidRPr="00CB047C" w14:paraId="701B3A63" w14:textId="77777777" w:rsidTr="00DE7B35">
        <w:trPr>
          <w:jc w:val="center"/>
        </w:trPr>
        <w:tc>
          <w:tcPr>
            <w:tcW w:w="2830" w:type="dxa"/>
            <w:shd w:val="clear" w:color="auto" w:fill="F2F2F2" w:themeFill="background1" w:themeFillShade="F2"/>
            <w:vAlign w:val="center"/>
          </w:tcPr>
          <w:p w14:paraId="515905F5"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Dostawa towarów na terytorium państwa członkowskiego</w:t>
            </w:r>
          </w:p>
        </w:tc>
        <w:tc>
          <w:tcPr>
            <w:tcW w:w="3261" w:type="dxa"/>
            <w:shd w:val="clear" w:color="auto" w:fill="auto"/>
            <w:vAlign w:val="center"/>
          </w:tcPr>
          <w:p w14:paraId="5F465E78"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Brak zastosowania art. 7a ust. 2 ustawy o VAT</w:t>
            </w:r>
          </w:p>
        </w:tc>
        <w:tc>
          <w:tcPr>
            <w:tcW w:w="3397" w:type="dxa"/>
            <w:shd w:val="clear" w:color="auto" w:fill="auto"/>
            <w:vAlign w:val="center"/>
          </w:tcPr>
          <w:p w14:paraId="29A312F6"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Art. 7a ust. 2 ustawy o VAT ma zastosowanie</w:t>
            </w:r>
          </w:p>
        </w:tc>
      </w:tr>
      <w:tr w:rsidR="00DE7B35" w:rsidRPr="00CB047C" w14:paraId="6A0AB96D" w14:textId="77777777" w:rsidTr="00DE7B35">
        <w:trPr>
          <w:jc w:val="center"/>
        </w:trPr>
        <w:tc>
          <w:tcPr>
            <w:tcW w:w="2830" w:type="dxa"/>
            <w:shd w:val="clear" w:color="auto" w:fill="F2F2F2" w:themeFill="background1" w:themeFillShade="F2"/>
            <w:vAlign w:val="center"/>
          </w:tcPr>
          <w:p w14:paraId="5F9BCBB1"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Wewnątrzwspólnotowa sprzedaż towarów na odległość</w:t>
            </w:r>
          </w:p>
        </w:tc>
        <w:tc>
          <w:tcPr>
            <w:tcW w:w="3261" w:type="dxa"/>
            <w:shd w:val="clear" w:color="auto" w:fill="auto"/>
            <w:vAlign w:val="center"/>
          </w:tcPr>
          <w:p w14:paraId="76E23C82"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Brak zastosowania art. 7a ust. 2 ustawy o VAT</w:t>
            </w:r>
          </w:p>
        </w:tc>
        <w:tc>
          <w:tcPr>
            <w:tcW w:w="3397" w:type="dxa"/>
            <w:shd w:val="clear" w:color="auto" w:fill="auto"/>
            <w:vAlign w:val="center"/>
          </w:tcPr>
          <w:p w14:paraId="6038470D"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Art. 7a ust. 2 ustawy o VAT ma zastosowanie</w:t>
            </w:r>
          </w:p>
        </w:tc>
      </w:tr>
    </w:tbl>
    <w:p w14:paraId="2D384D11" w14:textId="0E217F45"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Operator interfejsu elektronicznego, jako podatnik VAT dokonujący </w:t>
      </w:r>
      <w:r w:rsidR="00C4796A" w:rsidRPr="00CB047C">
        <w:rPr>
          <w:rFonts w:ascii="Times New Roman" w:hAnsi="Times New Roman" w:cs="Times New Roman"/>
          <w:color w:val="auto"/>
          <w:sz w:val="24"/>
          <w:szCs w:val="24"/>
        </w:rPr>
        <w:t xml:space="preserve">WSTO </w:t>
      </w:r>
      <w:r w:rsidRPr="00CB047C">
        <w:rPr>
          <w:rFonts w:ascii="Times New Roman" w:hAnsi="Times New Roman" w:cs="Times New Roman"/>
          <w:color w:val="auto"/>
          <w:sz w:val="24"/>
          <w:szCs w:val="24"/>
        </w:rPr>
        <w:t>na podstawie fikcji prawnej przyjętej w</w:t>
      </w:r>
      <w:r w:rsidR="00FF4D12" w:rsidRPr="00CB047C">
        <w:rPr>
          <w:rFonts w:ascii="Times New Roman" w:hAnsi="Times New Roman" w:cs="Times New Roman"/>
          <w:color w:val="auto"/>
          <w:sz w:val="24"/>
          <w:szCs w:val="24"/>
        </w:rPr>
        <w:t> </w:t>
      </w:r>
      <w:r w:rsidRPr="00CB047C">
        <w:rPr>
          <w:rFonts w:ascii="Times New Roman" w:hAnsi="Times New Roman" w:cs="Times New Roman"/>
          <w:color w:val="auto"/>
          <w:sz w:val="24"/>
          <w:szCs w:val="24"/>
        </w:rPr>
        <w:t>projektowanym art. 7a ust. 2 ustawy VAT,</w:t>
      </w:r>
      <w:r w:rsidR="001E5683"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w celu rozliczania VAT od takich dostaw będzie mógł skorzystać z uproszczenia w postaci procedury szczególnej określonej w rozdziale </w:t>
      </w:r>
      <w:r w:rsidR="008517E1" w:rsidRPr="00CB047C">
        <w:rPr>
          <w:rFonts w:ascii="Times New Roman" w:hAnsi="Times New Roman" w:cs="Times New Roman"/>
          <w:color w:val="auto"/>
          <w:sz w:val="24"/>
          <w:szCs w:val="24"/>
        </w:rPr>
        <w:t>6</w:t>
      </w:r>
      <w:r w:rsidRPr="00CB047C">
        <w:rPr>
          <w:rFonts w:ascii="Times New Roman" w:hAnsi="Times New Roman" w:cs="Times New Roman"/>
          <w:color w:val="auto"/>
          <w:sz w:val="24"/>
          <w:szCs w:val="24"/>
        </w:rPr>
        <w:t xml:space="preserve">a działu XII ustawy o VAT (tzw. </w:t>
      </w:r>
      <w:r w:rsidR="00B57667" w:rsidRPr="00CB047C">
        <w:rPr>
          <w:rFonts w:ascii="Times New Roman" w:hAnsi="Times New Roman" w:cs="Times New Roman"/>
          <w:color w:val="auto"/>
          <w:sz w:val="24"/>
          <w:szCs w:val="24"/>
        </w:rPr>
        <w:t xml:space="preserve">procedura </w:t>
      </w:r>
      <w:r w:rsidRPr="00CB047C">
        <w:rPr>
          <w:rFonts w:ascii="Times New Roman" w:hAnsi="Times New Roman" w:cs="Times New Roman"/>
          <w:color w:val="auto"/>
          <w:sz w:val="24"/>
          <w:szCs w:val="24"/>
        </w:rPr>
        <w:t>unijna), na takich samy</w:t>
      </w:r>
      <w:r w:rsidR="00987034" w:rsidRPr="00CB047C">
        <w:rPr>
          <w:rFonts w:ascii="Times New Roman" w:hAnsi="Times New Roman" w:cs="Times New Roman"/>
          <w:color w:val="auto"/>
          <w:sz w:val="24"/>
          <w:szCs w:val="24"/>
        </w:rPr>
        <w:t>ch</w:t>
      </w:r>
      <w:r w:rsidRPr="00CB047C">
        <w:rPr>
          <w:rFonts w:ascii="Times New Roman" w:hAnsi="Times New Roman" w:cs="Times New Roman"/>
          <w:color w:val="auto"/>
          <w:sz w:val="24"/>
          <w:szCs w:val="24"/>
        </w:rPr>
        <w:t xml:space="preserve"> zasadach jak pozostali podatnicy dokonujący tego rodzaju transakcji. Ponadto</w:t>
      </w:r>
      <w:r w:rsidR="00B57667"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wyłącznie dla </w:t>
      </w:r>
      <w:r w:rsidRPr="00CB047C">
        <w:rPr>
          <w:rFonts w:ascii="Times New Roman" w:hAnsi="Times New Roman" w:cs="Times New Roman"/>
          <w:color w:val="auto"/>
          <w:sz w:val="24"/>
          <w:szCs w:val="24"/>
        </w:rPr>
        <w:lastRenderedPageBreak/>
        <w:t>takich operatorów</w:t>
      </w:r>
      <w:r w:rsidR="00B57667"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będzie dostępna </w:t>
      </w:r>
      <w:r w:rsidR="00B57667" w:rsidRPr="00CB047C">
        <w:rPr>
          <w:rFonts w:ascii="Times New Roman" w:hAnsi="Times New Roman" w:cs="Times New Roman"/>
          <w:color w:val="auto"/>
          <w:sz w:val="24"/>
          <w:szCs w:val="24"/>
        </w:rPr>
        <w:t xml:space="preserve">możliwość rozliczenia w </w:t>
      </w:r>
      <w:r w:rsidRPr="00CB047C">
        <w:rPr>
          <w:rFonts w:ascii="Times New Roman" w:hAnsi="Times New Roman" w:cs="Times New Roman"/>
          <w:color w:val="auto"/>
          <w:sz w:val="24"/>
          <w:szCs w:val="24"/>
        </w:rPr>
        <w:t>procedur</w:t>
      </w:r>
      <w:r w:rsidR="00B57667" w:rsidRPr="00CB047C">
        <w:rPr>
          <w:rFonts w:ascii="Times New Roman" w:hAnsi="Times New Roman" w:cs="Times New Roman"/>
          <w:color w:val="auto"/>
          <w:sz w:val="24"/>
          <w:szCs w:val="24"/>
        </w:rPr>
        <w:t>ze unijnej</w:t>
      </w:r>
      <w:r w:rsidRPr="00CB047C">
        <w:rPr>
          <w:rFonts w:ascii="Times New Roman" w:hAnsi="Times New Roman" w:cs="Times New Roman"/>
          <w:color w:val="auto"/>
          <w:sz w:val="24"/>
          <w:szCs w:val="24"/>
        </w:rPr>
        <w:t xml:space="preserve"> VAT od „fikcyjnych” (krajowych) dostaw towarów dokonywanych na </w:t>
      </w:r>
      <w:r w:rsidR="00C1413A" w:rsidRPr="00CB047C">
        <w:rPr>
          <w:rFonts w:ascii="Times New Roman" w:hAnsi="Times New Roman" w:cs="Times New Roman"/>
          <w:color w:val="auto"/>
          <w:sz w:val="24"/>
          <w:szCs w:val="24"/>
        </w:rPr>
        <w:t xml:space="preserve">rzecz podmiotów niebędących podatnikami VAT </w:t>
      </w:r>
      <w:r w:rsidRPr="00CB047C">
        <w:rPr>
          <w:rFonts w:ascii="Times New Roman" w:hAnsi="Times New Roman" w:cs="Times New Roman"/>
          <w:color w:val="auto"/>
          <w:sz w:val="24"/>
          <w:szCs w:val="24"/>
        </w:rPr>
        <w:t>na terytorium danego państwa członkowskiego, w tym odpłatnej dostawy towarów na terytorium kraju (Polski).</w:t>
      </w:r>
    </w:p>
    <w:p w14:paraId="38E63E08" w14:textId="46BC4835"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Należy mieć na względzie, że szereg istotnych regulacji odnoszących się do operatorów interfejsów elektronicznych</w:t>
      </w:r>
      <w:r w:rsidR="00987034"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objętych zakresem projektowanego art. 7a ust. 1 i 2 ustawy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VAT</w:t>
      </w:r>
      <w:r w:rsidR="00987034"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zostało zawartych</w:t>
      </w:r>
      <w:r w:rsidR="001E5683"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w rozporządzeniu 282/2011</w:t>
      </w:r>
      <w:r w:rsidR="00987034" w:rsidRPr="00CB047C">
        <w:rPr>
          <w:rFonts w:ascii="Times New Roman" w:hAnsi="Times New Roman"/>
          <w:color w:val="auto"/>
          <w:sz w:val="24"/>
          <w:szCs w:val="24"/>
          <w:lang w:eastAsia="fr-BE"/>
        </w:rPr>
        <w:t>. Rozporządzenie to</w:t>
      </w:r>
      <w:r w:rsidRPr="00CB047C">
        <w:rPr>
          <w:rFonts w:ascii="Times New Roman" w:hAnsi="Times New Roman" w:cs="Times New Roman"/>
          <w:color w:val="auto"/>
          <w:sz w:val="24"/>
          <w:szCs w:val="24"/>
        </w:rPr>
        <w:t xml:space="preserve"> obowiązuje bezpośrednio </w:t>
      </w:r>
      <w:r w:rsidR="00987034" w:rsidRPr="00CB047C">
        <w:rPr>
          <w:rFonts w:ascii="Times New Roman" w:hAnsi="Times New Roman" w:cs="Times New Roman"/>
          <w:color w:val="auto"/>
          <w:sz w:val="24"/>
          <w:szCs w:val="24"/>
        </w:rPr>
        <w:t xml:space="preserve">w </w:t>
      </w:r>
      <w:r w:rsidRPr="00CB047C">
        <w:rPr>
          <w:rFonts w:ascii="Times New Roman" w:hAnsi="Times New Roman" w:cs="Times New Roman"/>
          <w:color w:val="auto"/>
          <w:sz w:val="24"/>
          <w:szCs w:val="24"/>
        </w:rPr>
        <w:t>państwa</w:t>
      </w:r>
      <w:r w:rsidR="00987034" w:rsidRPr="00CB047C">
        <w:rPr>
          <w:rFonts w:ascii="Times New Roman" w:hAnsi="Times New Roman" w:cs="Times New Roman"/>
          <w:color w:val="auto"/>
          <w:sz w:val="24"/>
          <w:szCs w:val="24"/>
        </w:rPr>
        <w:t>ch</w:t>
      </w:r>
      <w:r w:rsidRPr="00CB047C">
        <w:rPr>
          <w:rFonts w:ascii="Times New Roman" w:hAnsi="Times New Roman" w:cs="Times New Roman"/>
          <w:color w:val="auto"/>
          <w:sz w:val="24"/>
          <w:szCs w:val="24"/>
        </w:rPr>
        <w:t xml:space="preserve"> UE i nie wymaga implementacji do </w:t>
      </w:r>
      <w:r w:rsidR="00987034" w:rsidRPr="00CB047C">
        <w:rPr>
          <w:rFonts w:ascii="Times New Roman" w:hAnsi="Times New Roman" w:cs="Times New Roman"/>
          <w:color w:val="auto"/>
          <w:sz w:val="24"/>
          <w:szCs w:val="24"/>
        </w:rPr>
        <w:t xml:space="preserve">ich </w:t>
      </w:r>
      <w:r w:rsidRPr="00CB047C">
        <w:rPr>
          <w:rFonts w:ascii="Times New Roman" w:hAnsi="Times New Roman" w:cs="Times New Roman"/>
          <w:color w:val="auto"/>
          <w:sz w:val="24"/>
          <w:szCs w:val="24"/>
        </w:rPr>
        <w:t>porządków prawnych.</w:t>
      </w:r>
    </w:p>
    <w:p w14:paraId="6FB259E4" w14:textId="3DA9D8D7"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Unijny prawodawca mając świadomość, że prawidłowe rozliczenie i zadeklarowanie VAT przez operatora interfejsu elektronicznego, uznanego na podstawie omówionej wyżej fikcji prawnej za podatnika</w:t>
      </w:r>
      <w:r w:rsidR="00F60CA0" w:rsidRPr="00CB047C">
        <w:rPr>
          <w:rFonts w:ascii="Times New Roman" w:hAnsi="Times New Roman" w:cs="Times New Roman"/>
          <w:color w:val="auto"/>
          <w:sz w:val="24"/>
          <w:szCs w:val="24"/>
        </w:rPr>
        <w:t>,</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może być uzależnione od rzetelności informacji dostarczonych mu przez dostawców bazowych, wprowadził w </w:t>
      </w:r>
      <w:r w:rsidRPr="00CB047C">
        <w:rPr>
          <w:rFonts w:ascii="Times New Roman" w:hAnsi="Times New Roman" w:cs="Times New Roman"/>
          <w:b/>
          <w:bCs/>
          <w:color w:val="auto"/>
          <w:sz w:val="24"/>
          <w:szCs w:val="24"/>
        </w:rPr>
        <w:t>art. 5c rozporządzenia 282/2011</w:t>
      </w:r>
      <w:r w:rsidR="00830CB9" w:rsidRPr="00CB047C">
        <w:rPr>
          <w:rFonts w:ascii="Times New Roman" w:hAnsi="Times New Roman" w:cs="Times New Roman"/>
          <w:b/>
          <w:bCs/>
          <w:color w:val="auto"/>
          <w:sz w:val="24"/>
          <w:szCs w:val="24"/>
        </w:rPr>
        <w:t xml:space="preserve"> </w:t>
      </w:r>
      <w:r w:rsidRPr="00CB047C">
        <w:rPr>
          <w:rFonts w:ascii="Times New Roman" w:hAnsi="Times New Roman" w:cs="Times New Roman"/>
          <w:color w:val="auto"/>
          <w:sz w:val="24"/>
          <w:szCs w:val="24"/>
        </w:rPr>
        <w:t xml:space="preserve">normę, której celem jest zapewnienie proporcjonalności rozwiązania przyjętego w proponowanym art. 7a ust. 1 i 2 ustawy o VAT. Zgodnie z tym </w:t>
      </w:r>
      <w:r w:rsidR="005B4D62" w:rsidRPr="00CB047C">
        <w:rPr>
          <w:rFonts w:ascii="Times New Roman" w:hAnsi="Times New Roman" w:cs="Times New Roman"/>
          <w:color w:val="auto"/>
          <w:sz w:val="24"/>
          <w:szCs w:val="24"/>
        </w:rPr>
        <w:t>przepisem</w:t>
      </w:r>
      <w:r w:rsidRPr="00CB047C">
        <w:rPr>
          <w:rFonts w:ascii="Times New Roman" w:hAnsi="Times New Roman" w:cs="Times New Roman"/>
          <w:color w:val="auto"/>
          <w:sz w:val="24"/>
          <w:szCs w:val="24"/>
        </w:rPr>
        <w:t xml:space="preserve"> operator interfejsu elektronicznego</w:t>
      </w:r>
      <w:r w:rsidR="005B4D62"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działający w dobrej wierze</w:t>
      </w:r>
      <w:r w:rsidR="005B4D62"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nie może być zobowiązany do zapłaty VAT w kwocie przekraczającej kwotę tego podatku, którą zadeklarował i zapłacił z tytułu ułatwianych przez niego dostaw, jeżeli spełnione są wszystkie następujące warunki:</w:t>
      </w:r>
    </w:p>
    <w:p w14:paraId="282F80EE" w14:textId="1AEC34A8" w:rsidR="00DE7B35" w:rsidRPr="00CB047C" w:rsidRDefault="00DE7B35" w:rsidP="00EC45BA">
      <w:pPr>
        <w:pStyle w:val="p"/>
        <w:numPr>
          <w:ilvl w:val="0"/>
          <w:numId w:val="13"/>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podatnik </w:t>
      </w:r>
      <w:r w:rsidR="005B4D62" w:rsidRPr="00CB047C">
        <w:rPr>
          <w:rFonts w:ascii="Times New Roman" w:hAnsi="Times New Roman" w:cs="Times New Roman"/>
          <w:color w:val="auto"/>
          <w:sz w:val="24"/>
          <w:szCs w:val="24"/>
        </w:rPr>
        <w:t>ten</w:t>
      </w:r>
      <w:r w:rsidRPr="00CB047C">
        <w:rPr>
          <w:rFonts w:ascii="Times New Roman" w:hAnsi="Times New Roman" w:cs="Times New Roman"/>
          <w:color w:val="auto"/>
          <w:sz w:val="24"/>
          <w:szCs w:val="24"/>
        </w:rPr>
        <w:t xml:space="preserve"> jest zależny od informacji przekazanych przez dostawców sprzedających towary poprzez interfejs elektroniczny lub przez inne osoby trzecie, aby prawidłowo zadeklarować i zapłacić kwotę należnego VAT z tytułu tych dostaw;</w:t>
      </w:r>
    </w:p>
    <w:p w14:paraId="4172031A" w14:textId="77777777" w:rsidR="00DE7B35" w:rsidRPr="00CB047C" w:rsidRDefault="00DE7B35" w:rsidP="00EC45BA">
      <w:pPr>
        <w:pStyle w:val="p"/>
        <w:numPr>
          <w:ilvl w:val="0"/>
          <w:numId w:val="13"/>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informacje, o których mowa w lit. a, są błędne;</w:t>
      </w:r>
    </w:p>
    <w:p w14:paraId="4DEDD1B7" w14:textId="77777777" w:rsidR="00DE7B35" w:rsidRPr="00CB047C" w:rsidRDefault="00DE7B35" w:rsidP="00EC45BA">
      <w:pPr>
        <w:pStyle w:val="p"/>
        <w:numPr>
          <w:ilvl w:val="0"/>
          <w:numId w:val="13"/>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podatnik jest w stanie wykazać, że nie wiedział o nieprawidłowości tych informacji oraz że, racjonalnie rzecz biorąc, nie mógł o tym wiedzieć.</w:t>
      </w:r>
    </w:p>
    <w:p w14:paraId="237575DD" w14:textId="78774397"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Zaznaczyć trzeba, że ciężar udowodnienia kumulatywnego wystąpienia powyższych przesłanek spoczywa na operatorze interfejsu elektronicznego. Niezwykle istotne znaczenie może </w:t>
      </w:r>
      <w:r w:rsidR="0070286A" w:rsidRPr="00CB047C">
        <w:rPr>
          <w:rFonts w:ascii="Times New Roman" w:hAnsi="Times New Roman" w:cs="Times New Roman"/>
          <w:color w:val="auto"/>
          <w:sz w:val="24"/>
          <w:szCs w:val="24"/>
        </w:rPr>
        <w:t>mieć</w:t>
      </w:r>
      <w:r w:rsidRPr="00CB047C">
        <w:rPr>
          <w:rFonts w:ascii="Times New Roman" w:hAnsi="Times New Roman" w:cs="Times New Roman"/>
          <w:color w:val="auto"/>
          <w:sz w:val="24"/>
          <w:szCs w:val="24"/>
        </w:rPr>
        <w:t xml:space="preserve"> w praktyce ocena czy dany operator, działając w dobrej wierze, zachował należytą staranność przy prowadzeniu swojej działalności</w:t>
      </w:r>
      <w:r w:rsidR="001D3962"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w zakresie ułatwiania </w:t>
      </w:r>
      <w:r w:rsidR="0070286A" w:rsidRPr="00CB047C">
        <w:rPr>
          <w:rFonts w:ascii="Times New Roman" w:hAnsi="Times New Roman" w:cs="Times New Roman"/>
          <w:color w:val="auto"/>
          <w:sz w:val="24"/>
          <w:szCs w:val="24"/>
        </w:rPr>
        <w:t>dostaw towarów</w:t>
      </w:r>
      <w:r w:rsidRPr="00CB047C">
        <w:rPr>
          <w:rFonts w:ascii="Times New Roman" w:hAnsi="Times New Roman" w:cs="Times New Roman"/>
          <w:color w:val="auto"/>
          <w:sz w:val="24"/>
          <w:szCs w:val="24"/>
        </w:rPr>
        <w:t xml:space="preserve"> przy użyciu interfejsu elektronicznego. Przykładowo</w:t>
      </w:r>
      <w:r w:rsidR="00432DD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wskazówką przy analizowaniu czy w tym kontekście została dochowana należyta staranność</w:t>
      </w:r>
      <w:r w:rsidR="00B61DD1"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może być kwestia stosowania przez operatora wiarygodnej procedury weryfikacji rzetelności informacji pochodzących od dostawców bazowych lub podmiotów trzecich, potrzebnych do ustalenia prawidłowej wysokości zobowiązania VAT</w:t>
      </w:r>
      <w:r w:rsidR="00E10B9E"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z tytułu ułatwianych dostaw towarów. </w:t>
      </w:r>
    </w:p>
    <w:p w14:paraId="22044DCA" w14:textId="470C6369" w:rsidR="00DE7B35" w:rsidRPr="00CB047C" w:rsidRDefault="00B500A9"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Ponadto, również celem zapewnienia proporcjonalności rozwiązania przyjętego 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proponowanym art. 7a ust. 1 i 2 ustawy o VAT</w:t>
      </w:r>
      <w:r w:rsidR="00DE7B35" w:rsidRPr="00CB047C">
        <w:rPr>
          <w:rFonts w:ascii="Times New Roman" w:hAnsi="Times New Roman" w:cs="Times New Roman"/>
          <w:color w:val="auto"/>
          <w:sz w:val="24"/>
          <w:szCs w:val="24"/>
        </w:rPr>
        <w:t xml:space="preserve">, </w:t>
      </w:r>
      <w:r w:rsidR="00DE7B35" w:rsidRPr="00CB047C">
        <w:rPr>
          <w:rFonts w:ascii="Times New Roman" w:hAnsi="Times New Roman" w:cs="Times New Roman"/>
          <w:b/>
          <w:color w:val="auto"/>
          <w:sz w:val="24"/>
          <w:szCs w:val="24"/>
        </w:rPr>
        <w:t>art. 5d rozporządzenia 282/2011</w:t>
      </w:r>
      <w:r w:rsidR="00DE7B35" w:rsidRPr="00CB047C">
        <w:rPr>
          <w:rFonts w:ascii="Times New Roman" w:hAnsi="Times New Roman"/>
          <w:b/>
          <w:color w:val="auto"/>
          <w:sz w:val="24"/>
        </w:rPr>
        <w:t xml:space="preserve"> </w:t>
      </w:r>
      <w:r w:rsidR="007737F5" w:rsidRPr="00CB047C">
        <w:rPr>
          <w:rFonts w:ascii="Times New Roman" w:hAnsi="Times New Roman"/>
          <w:b/>
          <w:color w:val="auto"/>
          <w:sz w:val="24"/>
        </w:rPr>
        <w:br/>
      </w:r>
      <w:r w:rsidR="00DE7B35" w:rsidRPr="00CB047C">
        <w:rPr>
          <w:rFonts w:ascii="Times New Roman" w:hAnsi="Times New Roman" w:cs="Times New Roman"/>
          <w:color w:val="auto"/>
          <w:sz w:val="24"/>
          <w:szCs w:val="24"/>
        </w:rPr>
        <w:t xml:space="preserve"> przewiduje domniemanie wzruszalne, zgodnie z którym operator interfejsu elektronicznego, o ile nie posiada odmiennych informacji, uznaje: </w:t>
      </w:r>
    </w:p>
    <w:p w14:paraId="1A290172" w14:textId="77777777" w:rsidR="00DE7B35" w:rsidRPr="00CB047C" w:rsidRDefault="00DE7B35" w:rsidP="00EC45BA">
      <w:pPr>
        <w:pStyle w:val="p"/>
        <w:numPr>
          <w:ilvl w:val="0"/>
          <w:numId w:val="14"/>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osobę sprzedającą towary poprzez interfejs elektroniczny za podatnika; </w:t>
      </w:r>
    </w:p>
    <w:p w14:paraId="32293BB2" w14:textId="77777777" w:rsidR="00DE7B35" w:rsidRPr="00CB047C" w:rsidRDefault="00DE7B35" w:rsidP="00EC45BA">
      <w:pPr>
        <w:pStyle w:val="p"/>
        <w:numPr>
          <w:ilvl w:val="0"/>
          <w:numId w:val="14"/>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osobę nabywającą te towary za osobę niebędącą podatnikiem.</w:t>
      </w:r>
    </w:p>
    <w:p w14:paraId="479CD8A4" w14:textId="77777777"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lastRenderedPageBreak/>
        <w:t>Dla ustalenia czy dany operator interfejsu elektronicznego jest objęty projektowanym art. 7a ust. 1 i 2 ustawy o VAT</w:t>
      </w:r>
      <w:r w:rsidR="00693FFD"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kluczowe jest zbadanie czy ułatwia on dostawy towarów określonych w tych przepisach. Pojęcie „ułatwia” zostało zdefiniowane w </w:t>
      </w:r>
      <w:r w:rsidRPr="00CB047C">
        <w:rPr>
          <w:rFonts w:ascii="Times New Roman" w:hAnsi="Times New Roman" w:cs="Times New Roman"/>
          <w:b/>
          <w:color w:val="auto"/>
          <w:sz w:val="24"/>
          <w:szCs w:val="24"/>
        </w:rPr>
        <w:t>art. 5b akapit pierwszy i drugi rozporządzenia 282/2011</w:t>
      </w:r>
      <w:r w:rsidR="0084736F" w:rsidRPr="00CB047C">
        <w:rPr>
          <w:rFonts w:ascii="Times New Roman" w:hAnsi="Times New Roman" w:cs="Times New Roman"/>
          <w:b/>
          <w:color w:val="auto"/>
          <w:sz w:val="24"/>
          <w:szCs w:val="24"/>
        </w:rPr>
        <w:t xml:space="preserve"> </w:t>
      </w:r>
      <w:r w:rsidRPr="00CB047C">
        <w:rPr>
          <w:rFonts w:ascii="Times New Roman" w:hAnsi="Times New Roman" w:cs="Times New Roman"/>
          <w:color w:val="auto"/>
          <w:sz w:val="24"/>
          <w:szCs w:val="24"/>
        </w:rPr>
        <w:t>, zgodnie</w:t>
      </w:r>
      <w:r w:rsidR="0084736F"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z którym przez ten termin należy rozumieć korzystanie z interfejsu elektronicznego w celu umożliwienia nawiązania kontaktu pomiędzy nabywcą</w:t>
      </w:r>
      <w:r w:rsidR="008A6AB0" w:rsidRPr="00CB047C">
        <w:rPr>
          <w:rFonts w:ascii="Times New Roman" w:hAnsi="Times New Roman" w:cs="Times New Roman"/>
          <w:color w:val="auto"/>
          <w:sz w:val="24"/>
          <w:szCs w:val="24"/>
        </w:rPr>
        <w:t xml:space="preserve"> i</w:t>
      </w:r>
      <w:r w:rsidRPr="00CB047C">
        <w:rPr>
          <w:rFonts w:ascii="Times New Roman" w:hAnsi="Times New Roman" w:cs="Times New Roman"/>
          <w:color w:val="auto"/>
          <w:sz w:val="24"/>
          <w:szCs w:val="24"/>
        </w:rPr>
        <w:t xml:space="preserve"> dostawcą, który oferuje towary na sprzedaż poprzez interfejs elektroniczny, co skutkuje dostawą towarów poprzez ten interfejs. Jednakże podatnik nie ułatwia dostawy towarów, jeżeli spełnione są wszystkie następujące warunki:</w:t>
      </w:r>
    </w:p>
    <w:p w14:paraId="2140440F" w14:textId="77777777" w:rsidR="00DE7B35" w:rsidRPr="00CB047C" w:rsidRDefault="00DE7B35" w:rsidP="00EC45BA">
      <w:pPr>
        <w:pStyle w:val="p"/>
        <w:numPr>
          <w:ilvl w:val="0"/>
          <w:numId w:val="15"/>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podatnik ten nie określa, bezpośrednio ani pośrednio, żadnych warunków, na których dokonywana jest dostawa towarów; </w:t>
      </w:r>
    </w:p>
    <w:p w14:paraId="397FCA38" w14:textId="11DE93B9" w:rsidR="00DE7B35" w:rsidRPr="00CB047C" w:rsidRDefault="00DE7B35" w:rsidP="00EC45BA">
      <w:pPr>
        <w:pStyle w:val="p"/>
        <w:numPr>
          <w:ilvl w:val="0"/>
          <w:numId w:val="15"/>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podatnik ten nie bierze, bezpośrednio ani pośrednio, udziału w zatwierdzaniu obciążenia nabywcy</w:t>
      </w:r>
      <w:r w:rsidR="00C4796A"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w związku z dokonywaną płatnością;</w:t>
      </w:r>
    </w:p>
    <w:p w14:paraId="767D86DB" w14:textId="77777777" w:rsidR="00DE7B35" w:rsidRPr="00CB047C" w:rsidRDefault="00DE7B35" w:rsidP="00EC45BA">
      <w:pPr>
        <w:pStyle w:val="p"/>
        <w:numPr>
          <w:ilvl w:val="0"/>
          <w:numId w:val="15"/>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podatnik ten nie bierze, bezpośrednio ani pośrednio, udziału w procesie zamawiania lub dostarczania towarów.</w:t>
      </w:r>
    </w:p>
    <w:p w14:paraId="672FF034" w14:textId="2B29F499"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Odnosząc się do wskazanego w art. 5b akapit drugi rozporządzenia 282/2011</w:t>
      </w:r>
      <w:r w:rsidR="00830CB9" w:rsidRPr="00CB047C">
        <w:rPr>
          <w:rFonts w:ascii="Times New Roman" w:hAnsi="Times New Roman"/>
          <w:sz w:val="24"/>
          <w:szCs w:val="24"/>
        </w:rPr>
        <w:t xml:space="preserve"> </w:t>
      </w:r>
      <w:r w:rsidRPr="00CB047C">
        <w:rPr>
          <w:rFonts w:ascii="Times New Roman" w:hAnsi="Times New Roman"/>
          <w:sz w:val="24"/>
          <w:szCs w:val="24"/>
        </w:rPr>
        <w:t>katalogu przesłanek, podkreślić trzeba, że aby dana czynność nie została uznana za ułatwianie dostawy, należy kumulatywnie spełnić wszystkie przesłanki tam wymienione. W przypadku zaś wystąpienia przynajmniej jednej z tych przesłanek, operator interfejsu elektronicznego zostanie, co do zasady, uznany za podatnika ułatwiającego dostawy towarów na mocy art. 7a ust. 1 i 2 ustawy o VAT (a więc do uznania go za podatnika VAT zasadniczo wystarczy, że operator interfejsu elektronicznego będzie wykonywał choć jedną z powyższych funkcji).</w:t>
      </w:r>
    </w:p>
    <w:p w14:paraId="351EF8EC" w14:textId="009AFBBC"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Jednocześnie należy mieć na względzie, że w myśl </w:t>
      </w:r>
      <w:r w:rsidRPr="00CB047C">
        <w:rPr>
          <w:rFonts w:ascii="Times New Roman" w:hAnsi="Times New Roman"/>
          <w:b/>
          <w:bCs/>
          <w:sz w:val="24"/>
          <w:szCs w:val="24"/>
        </w:rPr>
        <w:t>art. 5b akapit trzeci rozporządzenia 282/2011</w:t>
      </w:r>
      <w:r w:rsidR="00830CB9" w:rsidRPr="00CB047C">
        <w:rPr>
          <w:rFonts w:ascii="Times New Roman" w:hAnsi="Times New Roman"/>
          <w:b/>
          <w:bCs/>
          <w:sz w:val="24"/>
          <w:szCs w:val="24"/>
        </w:rPr>
        <w:t xml:space="preserve"> </w:t>
      </w:r>
      <w:r w:rsidRPr="00CB047C">
        <w:rPr>
          <w:rFonts w:ascii="Times New Roman" w:hAnsi="Times New Roman"/>
          <w:bCs/>
          <w:sz w:val="24"/>
          <w:szCs w:val="24"/>
        </w:rPr>
        <w:t>projektowan</w:t>
      </w:r>
      <w:r w:rsidR="00684EA2" w:rsidRPr="00CB047C">
        <w:rPr>
          <w:rFonts w:ascii="Times New Roman" w:hAnsi="Times New Roman"/>
          <w:bCs/>
          <w:sz w:val="24"/>
          <w:szCs w:val="24"/>
        </w:rPr>
        <w:t>y</w:t>
      </w:r>
      <w:r w:rsidR="00D46CC9" w:rsidRPr="00CB047C">
        <w:rPr>
          <w:rFonts w:ascii="Times New Roman" w:hAnsi="Times New Roman"/>
          <w:b/>
          <w:bCs/>
          <w:sz w:val="24"/>
          <w:szCs w:val="24"/>
        </w:rPr>
        <w:t xml:space="preserve"> </w:t>
      </w:r>
      <w:r w:rsidRPr="00CB047C">
        <w:rPr>
          <w:rFonts w:ascii="Times New Roman" w:hAnsi="Times New Roman"/>
          <w:sz w:val="24"/>
          <w:szCs w:val="24"/>
        </w:rPr>
        <w:t xml:space="preserve">art. 7a ust. </w:t>
      </w:r>
      <w:r w:rsidR="008522C0" w:rsidRPr="00CB047C">
        <w:rPr>
          <w:rFonts w:ascii="Times New Roman" w:hAnsi="Times New Roman"/>
          <w:sz w:val="24"/>
          <w:szCs w:val="24"/>
        </w:rPr>
        <w:t>1</w:t>
      </w:r>
      <w:r w:rsidRPr="00CB047C">
        <w:rPr>
          <w:rFonts w:ascii="Times New Roman" w:hAnsi="Times New Roman"/>
          <w:sz w:val="24"/>
          <w:szCs w:val="24"/>
        </w:rPr>
        <w:t xml:space="preserve"> i 2 ustawy o VAT nie będzie miał zastosowania do operatora interfejsu elektronicznego, który wykonuje tylko</w:t>
      </w:r>
      <w:r w:rsidR="00723221" w:rsidRPr="00CB047C">
        <w:rPr>
          <w:rFonts w:ascii="Times New Roman" w:hAnsi="Times New Roman"/>
          <w:sz w:val="24"/>
          <w:szCs w:val="24"/>
        </w:rPr>
        <w:t xml:space="preserve"> jedną z następujących funkcji</w:t>
      </w:r>
      <w:r w:rsidRPr="00CB047C">
        <w:rPr>
          <w:rFonts w:ascii="Times New Roman" w:hAnsi="Times New Roman"/>
          <w:sz w:val="24"/>
          <w:szCs w:val="24"/>
        </w:rPr>
        <w:t>:</w:t>
      </w:r>
    </w:p>
    <w:p w14:paraId="093F2DE2" w14:textId="4F907EE6" w:rsidR="00DE7B35" w:rsidRPr="00CB047C" w:rsidRDefault="00DE7B35" w:rsidP="00EC45BA">
      <w:pPr>
        <w:pStyle w:val="Akapitzlist"/>
        <w:numPr>
          <w:ilvl w:val="0"/>
          <w:numId w:val="21"/>
        </w:numPr>
        <w:spacing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przetwarzanie płatności w związku z dostawą towarów; </w:t>
      </w:r>
    </w:p>
    <w:p w14:paraId="42338930" w14:textId="04F6A916" w:rsidR="00AF4B39" w:rsidRPr="00CB047C" w:rsidRDefault="00DE7B35" w:rsidP="00EC45BA">
      <w:pPr>
        <w:pStyle w:val="Akapitzlist"/>
        <w:numPr>
          <w:ilvl w:val="0"/>
          <w:numId w:val="21"/>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oferowanie lub reklamowanie towarów; </w:t>
      </w:r>
    </w:p>
    <w:p w14:paraId="611322A8" w14:textId="7E82EFCF" w:rsidR="00DE7B35" w:rsidRPr="00CB047C" w:rsidRDefault="00DE7B35" w:rsidP="00EC45BA">
      <w:pPr>
        <w:pStyle w:val="Akapitzlist"/>
        <w:numPr>
          <w:ilvl w:val="0"/>
          <w:numId w:val="21"/>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przekierowywanie lub przenoszenie nabywców do innych interfejsów elektronicznych, poprzez które towary są oferowane na sprzedaż, bez jakiegokolwiek dalszego udziału w</w:t>
      </w:r>
      <w:r w:rsidR="00AB56F6" w:rsidRPr="00CB047C">
        <w:rPr>
          <w:rFonts w:ascii="Times New Roman" w:hAnsi="Times New Roman"/>
          <w:sz w:val="24"/>
          <w:szCs w:val="24"/>
        </w:rPr>
        <w:t xml:space="preserve"> </w:t>
      </w:r>
      <w:r w:rsidRPr="00CB047C">
        <w:rPr>
          <w:rFonts w:ascii="Times New Roman" w:hAnsi="Times New Roman"/>
          <w:sz w:val="24"/>
          <w:szCs w:val="24"/>
        </w:rPr>
        <w:t>dostawie tych towarów.</w:t>
      </w:r>
    </w:p>
    <w:p w14:paraId="00403D25" w14:textId="37171CE4"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 </w:t>
      </w:r>
      <w:r w:rsidRPr="00CB047C">
        <w:rPr>
          <w:rFonts w:ascii="Times New Roman" w:hAnsi="Times New Roman"/>
          <w:b/>
          <w:bCs/>
          <w:sz w:val="24"/>
          <w:szCs w:val="24"/>
        </w:rPr>
        <w:t xml:space="preserve">art. 5b akapit </w:t>
      </w:r>
      <w:r w:rsidR="00693FFD" w:rsidRPr="00CB047C">
        <w:rPr>
          <w:rFonts w:ascii="Times New Roman" w:hAnsi="Times New Roman"/>
          <w:b/>
          <w:bCs/>
          <w:sz w:val="24"/>
          <w:szCs w:val="24"/>
        </w:rPr>
        <w:t>drugi</w:t>
      </w:r>
      <w:r w:rsidRPr="00CB047C">
        <w:rPr>
          <w:rFonts w:ascii="Times New Roman" w:hAnsi="Times New Roman"/>
          <w:b/>
          <w:bCs/>
          <w:sz w:val="24"/>
          <w:szCs w:val="24"/>
        </w:rPr>
        <w:t xml:space="preserve"> lit. a rozporządzenia 282/2011</w:t>
      </w:r>
      <w:r w:rsidR="00AB56F6" w:rsidRPr="00CB047C">
        <w:rPr>
          <w:rFonts w:ascii="Times New Roman" w:hAnsi="Times New Roman"/>
          <w:b/>
          <w:sz w:val="24"/>
        </w:rPr>
        <w:t xml:space="preserve"> </w:t>
      </w:r>
      <w:r w:rsidRPr="00CB047C">
        <w:rPr>
          <w:rFonts w:ascii="Times New Roman" w:hAnsi="Times New Roman"/>
          <w:sz w:val="24"/>
          <w:szCs w:val="24"/>
        </w:rPr>
        <w:t>wynika, że za ułatwianie uznać należy sytuację,</w:t>
      </w:r>
      <w:r w:rsidR="0088012F" w:rsidRPr="00CB047C">
        <w:rPr>
          <w:rFonts w:ascii="Times New Roman" w:hAnsi="Times New Roman"/>
          <w:sz w:val="24"/>
          <w:szCs w:val="24"/>
        </w:rPr>
        <w:t xml:space="preserve"> </w:t>
      </w:r>
      <w:r w:rsidRPr="00CB047C">
        <w:rPr>
          <w:rFonts w:ascii="Times New Roman" w:hAnsi="Times New Roman"/>
          <w:sz w:val="24"/>
          <w:szCs w:val="24"/>
        </w:rPr>
        <w:t>w której podatnik określa, bezpośrednio albo pośrednio, jakiekolwiek warunki, na których dokonywana jest bazowa dostawa towarów. Użyte sformułowania (</w:t>
      </w:r>
      <w:r w:rsidR="00903F29" w:rsidRPr="00CB047C">
        <w:rPr>
          <w:rFonts w:ascii="Times New Roman" w:hAnsi="Times New Roman"/>
          <w:sz w:val="24"/>
          <w:szCs w:val="24"/>
        </w:rPr>
        <w:t>„</w:t>
      </w:r>
      <w:r w:rsidRPr="00CB047C">
        <w:rPr>
          <w:rFonts w:ascii="Times New Roman" w:hAnsi="Times New Roman"/>
          <w:sz w:val="24"/>
          <w:szCs w:val="24"/>
        </w:rPr>
        <w:t>bezpośrednio ani pośrednio</w:t>
      </w:r>
      <w:r w:rsidR="00903F29" w:rsidRPr="00CB047C">
        <w:rPr>
          <w:rFonts w:ascii="Times New Roman" w:hAnsi="Times New Roman"/>
          <w:sz w:val="24"/>
          <w:szCs w:val="24"/>
        </w:rPr>
        <w:t>”</w:t>
      </w:r>
      <w:r w:rsidRPr="00CB047C">
        <w:rPr>
          <w:rFonts w:ascii="Times New Roman" w:hAnsi="Times New Roman"/>
          <w:sz w:val="24"/>
          <w:szCs w:val="24"/>
        </w:rPr>
        <w:t xml:space="preserve">, </w:t>
      </w:r>
      <w:r w:rsidR="00903F29" w:rsidRPr="00CB047C">
        <w:rPr>
          <w:rFonts w:ascii="Times New Roman" w:hAnsi="Times New Roman"/>
          <w:sz w:val="24"/>
          <w:szCs w:val="24"/>
        </w:rPr>
        <w:t>„</w:t>
      </w:r>
      <w:r w:rsidRPr="00CB047C">
        <w:rPr>
          <w:rFonts w:ascii="Times New Roman" w:hAnsi="Times New Roman"/>
          <w:sz w:val="24"/>
          <w:szCs w:val="24"/>
        </w:rPr>
        <w:t>żadnych warunków</w:t>
      </w:r>
      <w:r w:rsidR="00903F29" w:rsidRPr="00CB047C">
        <w:rPr>
          <w:rFonts w:ascii="Times New Roman" w:hAnsi="Times New Roman"/>
          <w:sz w:val="24"/>
          <w:szCs w:val="24"/>
        </w:rPr>
        <w:t>”</w:t>
      </w:r>
      <w:r w:rsidRPr="00CB047C">
        <w:rPr>
          <w:rFonts w:ascii="Times New Roman" w:hAnsi="Times New Roman"/>
          <w:sz w:val="24"/>
          <w:szCs w:val="24"/>
        </w:rPr>
        <w:t>) pozwalają na szeroką interpretację tej przesłanki, gdyż jej celem jest objęcie wielu zróżnicowanych (zarówno istniejących, jak i przyszłych) modeli biznesowych</w:t>
      </w:r>
      <w:r w:rsidR="00693FFD" w:rsidRPr="00CB047C">
        <w:rPr>
          <w:rFonts w:ascii="Times New Roman" w:hAnsi="Times New Roman"/>
          <w:sz w:val="24"/>
          <w:szCs w:val="24"/>
        </w:rPr>
        <w:t>,</w:t>
      </w:r>
      <w:r w:rsidRPr="00CB047C">
        <w:rPr>
          <w:rFonts w:ascii="Times New Roman" w:hAnsi="Times New Roman"/>
          <w:sz w:val="24"/>
          <w:szCs w:val="24"/>
        </w:rPr>
        <w:t xml:space="preserve"> w</w:t>
      </w:r>
      <w:r w:rsidR="00830CB9" w:rsidRPr="00CB047C">
        <w:rPr>
          <w:rFonts w:ascii="Times New Roman" w:hAnsi="Times New Roman"/>
          <w:sz w:val="24"/>
          <w:szCs w:val="24"/>
        </w:rPr>
        <w:t xml:space="preserve"> </w:t>
      </w:r>
      <w:r w:rsidRPr="00CB047C">
        <w:rPr>
          <w:rFonts w:ascii="Times New Roman" w:hAnsi="Times New Roman"/>
          <w:sz w:val="24"/>
          <w:szCs w:val="24"/>
        </w:rPr>
        <w:t>oparciu o jakie operatorzy interfejsów elektronicznych prowadzą swoją działalność w</w:t>
      </w:r>
      <w:r w:rsidR="00830CB9" w:rsidRPr="00CB047C">
        <w:rPr>
          <w:rFonts w:ascii="Times New Roman" w:hAnsi="Times New Roman"/>
          <w:sz w:val="24"/>
          <w:szCs w:val="24"/>
        </w:rPr>
        <w:t xml:space="preserve"> </w:t>
      </w:r>
      <w:r w:rsidRPr="00CB047C">
        <w:rPr>
          <w:rFonts w:ascii="Times New Roman" w:hAnsi="Times New Roman"/>
          <w:sz w:val="24"/>
          <w:szCs w:val="24"/>
        </w:rPr>
        <w:t xml:space="preserve">ewoluującym sektorze e-commerce. Przesłanka ta ma przeciwdziałać potencjalnym próbom obejścia rozwiązań przyjętych w implementowanej dyrektywie </w:t>
      </w:r>
      <w:r w:rsidR="003C3A36" w:rsidRPr="00CB047C">
        <w:rPr>
          <w:rFonts w:ascii="Times New Roman" w:hAnsi="Times New Roman"/>
          <w:sz w:val="24"/>
          <w:szCs w:val="24"/>
        </w:rPr>
        <w:t>2017/2455</w:t>
      </w:r>
      <w:r w:rsidR="00EC5790" w:rsidRPr="00CB047C">
        <w:rPr>
          <w:rFonts w:ascii="Times New Roman" w:hAnsi="Times New Roman"/>
          <w:sz w:val="24"/>
          <w:szCs w:val="24"/>
        </w:rPr>
        <w:t>, np.</w:t>
      </w:r>
      <w:r w:rsidRPr="00CB047C">
        <w:rPr>
          <w:rFonts w:ascii="Times New Roman" w:hAnsi="Times New Roman"/>
          <w:sz w:val="24"/>
          <w:szCs w:val="24"/>
        </w:rPr>
        <w:t xml:space="preserve"> poprzez odpowiednie zapisy umowne odnoszące się do relacji prawnych pomiędzy operatorem interfejsu elektronicznego a jego użytkownikami. Przykładowo samo </w:t>
      </w:r>
      <w:r w:rsidRPr="00CB047C">
        <w:rPr>
          <w:rFonts w:ascii="Times New Roman" w:hAnsi="Times New Roman"/>
          <w:sz w:val="24"/>
          <w:szCs w:val="24"/>
        </w:rPr>
        <w:lastRenderedPageBreak/>
        <w:t>istnienie postanowień (klauzul) umownych mogących mieć istotne znaczenie na płaszczyźnie stosunków cywilnoprawnych, zgodnie z którymi dostawca bazowy jest odpowiedzialny za towary sprzedawane za pośrednictwem interfejsu elektronicznego, a</w:t>
      </w:r>
      <w:r w:rsidR="00830CB9" w:rsidRPr="00CB047C">
        <w:rPr>
          <w:rFonts w:ascii="Times New Roman" w:hAnsi="Times New Roman"/>
          <w:sz w:val="24"/>
          <w:szCs w:val="24"/>
        </w:rPr>
        <w:t xml:space="preserve"> </w:t>
      </w:r>
      <w:r w:rsidRPr="00CB047C">
        <w:rPr>
          <w:rFonts w:ascii="Times New Roman" w:hAnsi="Times New Roman"/>
          <w:sz w:val="24"/>
          <w:szCs w:val="24"/>
        </w:rPr>
        <w:t>umowa sprzedaży tych towarów jest zawierana pomiędzy ich nabywcą (konsumentem) i</w:t>
      </w:r>
      <w:r w:rsidR="00830CB9" w:rsidRPr="00CB047C">
        <w:rPr>
          <w:rFonts w:ascii="Times New Roman" w:hAnsi="Times New Roman"/>
          <w:sz w:val="24"/>
          <w:szCs w:val="24"/>
        </w:rPr>
        <w:t xml:space="preserve"> </w:t>
      </w:r>
      <w:r w:rsidRPr="00CB047C">
        <w:rPr>
          <w:rFonts w:ascii="Times New Roman" w:hAnsi="Times New Roman"/>
          <w:sz w:val="24"/>
          <w:szCs w:val="24"/>
        </w:rPr>
        <w:t xml:space="preserve">dostawcą bazowym, nie </w:t>
      </w:r>
      <w:r w:rsidR="00EC5790" w:rsidRPr="00CB047C">
        <w:rPr>
          <w:rFonts w:ascii="Times New Roman" w:hAnsi="Times New Roman"/>
          <w:sz w:val="24"/>
          <w:szCs w:val="24"/>
        </w:rPr>
        <w:t xml:space="preserve">są </w:t>
      </w:r>
      <w:r w:rsidRPr="00CB047C">
        <w:rPr>
          <w:rFonts w:ascii="Times New Roman" w:hAnsi="Times New Roman"/>
          <w:sz w:val="24"/>
          <w:szCs w:val="24"/>
        </w:rPr>
        <w:t>wystarczające do wyłączenia zastosowania fikcji prawnej określonej w projektowanym art. 7a ust. 1 i 2 ustawy o VAT. Pomimo istnienia takich klauzul umownych, operator interfejsu elektronicznego nadal może być uznany za podatnika od ułatwianych przez niego dostaw towarów, gdyż w systemie VAT, który cechuje się autonomią prawną, rzeczywistość gospodarcza ma kluczowe znaczenie dla prawidłowego ustalenia skutków danej transakcji na gruncie VAT.</w:t>
      </w:r>
    </w:p>
    <w:p w14:paraId="2CC703C1" w14:textId="2AADC3B1"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Natomiast przesłankę dotyczącą określania „warunków, na których dokonywana jest dostawa towarów” należy interpretować jako ustalanie wpływ</w:t>
      </w:r>
      <w:r w:rsidR="00EC5790" w:rsidRPr="00CB047C">
        <w:rPr>
          <w:rFonts w:ascii="Times New Roman" w:hAnsi="Times New Roman"/>
          <w:sz w:val="24"/>
          <w:szCs w:val="24"/>
        </w:rPr>
        <w:t>u</w:t>
      </w:r>
      <w:r w:rsidRPr="00CB047C">
        <w:rPr>
          <w:rFonts w:ascii="Times New Roman" w:hAnsi="Times New Roman"/>
          <w:sz w:val="24"/>
          <w:szCs w:val="24"/>
        </w:rPr>
        <w:t xml:space="preserve"> operatora interfejsu elektronicznego - bezpośredni</w:t>
      </w:r>
      <w:r w:rsidR="00EC5790" w:rsidRPr="00CB047C">
        <w:rPr>
          <w:rFonts w:ascii="Times New Roman" w:hAnsi="Times New Roman"/>
          <w:sz w:val="24"/>
          <w:szCs w:val="24"/>
        </w:rPr>
        <w:t>ego</w:t>
      </w:r>
      <w:r w:rsidRPr="00CB047C">
        <w:rPr>
          <w:rFonts w:ascii="Times New Roman" w:hAnsi="Times New Roman"/>
          <w:sz w:val="24"/>
          <w:szCs w:val="24"/>
        </w:rPr>
        <w:t xml:space="preserve"> lub pośredni</w:t>
      </w:r>
      <w:r w:rsidR="00EC5790" w:rsidRPr="00CB047C">
        <w:rPr>
          <w:rFonts w:ascii="Times New Roman" w:hAnsi="Times New Roman"/>
          <w:sz w:val="24"/>
          <w:szCs w:val="24"/>
        </w:rPr>
        <w:t>ego</w:t>
      </w:r>
      <w:r w:rsidRPr="00CB047C">
        <w:rPr>
          <w:rFonts w:ascii="Times New Roman" w:hAnsi="Times New Roman"/>
          <w:sz w:val="24"/>
          <w:szCs w:val="24"/>
        </w:rPr>
        <w:t xml:space="preserve"> - na </w:t>
      </w:r>
      <w:r w:rsidR="00EC5790" w:rsidRPr="00CB047C">
        <w:rPr>
          <w:rFonts w:ascii="Times New Roman" w:hAnsi="Times New Roman"/>
          <w:sz w:val="24"/>
          <w:szCs w:val="24"/>
        </w:rPr>
        <w:t xml:space="preserve">(i) </w:t>
      </w:r>
      <w:r w:rsidRPr="00CB047C">
        <w:rPr>
          <w:rFonts w:ascii="Times New Roman" w:hAnsi="Times New Roman"/>
          <w:sz w:val="24"/>
          <w:szCs w:val="24"/>
        </w:rPr>
        <w:t xml:space="preserve">obowiązki i prawa przysługujące użytkownikom (tj. sprzedawcom i kupującym) oraz </w:t>
      </w:r>
      <w:r w:rsidR="00EC5790" w:rsidRPr="00CB047C">
        <w:rPr>
          <w:rFonts w:ascii="Times New Roman" w:hAnsi="Times New Roman"/>
          <w:sz w:val="24"/>
          <w:szCs w:val="24"/>
        </w:rPr>
        <w:t xml:space="preserve">(ii) </w:t>
      </w:r>
      <w:r w:rsidR="00693FFD" w:rsidRPr="00CB047C">
        <w:rPr>
          <w:rFonts w:ascii="Times New Roman" w:hAnsi="Times New Roman"/>
          <w:sz w:val="24"/>
          <w:szCs w:val="24"/>
        </w:rPr>
        <w:t>na</w:t>
      </w:r>
      <w:r w:rsidR="00EC5790" w:rsidRPr="00CB047C">
        <w:rPr>
          <w:rFonts w:ascii="Times New Roman" w:hAnsi="Times New Roman"/>
          <w:sz w:val="24"/>
          <w:szCs w:val="24"/>
        </w:rPr>
        <w:t xml:space="preserve"> inne</w:t>
      </w:r>
      <w:r w:rsidR="00693FFD" w:rsidRPr="00CB047C">
        <w:rPr>
          <w:rFonts w:ascii="Times New Roman" w:hAnsi="Times New Roman"/>
          <w:sz w:val="24"/>
          <w:szCs w:val="24"/>
        </w:rPr>
        <w:t xml:space="preserve"> </w:t>
      </w:r>
      <w:r w:rsidRPr="00CB047C">
        <w:rPr>
          <w:rFonts w:ascii="Times New Roman" w:hAnsi="Times New Roman"/>
          <w:sz w:val="24"/>
          <w:szCs w:val="24"/>
        </w:rPr>
        <w:t>istotne elementy (</w:t>
      </w:r>
      <w:r w:rsidRPr="00CB047C">
        <w:rPr>
          <w:rFonts w:ascii="Times New Roman" w:hAnsi="Times New Roman"/>
          <w:i/>
          <w:iCs/>
          <w:sz w:val="24"/>
          <w:szCs w:val="24"/>
        </w:rPr>
        <w:t>essentialia negotii</w:t>
      </w:r>
      <w:r w:rsidRPr="00CB047C">
        <w:rPr>
          <w:rFonts w:ascii="Times New Roman" w:hAnsi="Times New Roman"/>
          <w:sz w:val="24"/>
          <w:szCs w:val="24"/>
        </w:rPr>
        <w:t>) treści czynności cywilnoprawnej (np. umowy sprzedaży), taki jak m.in. cena, rodzaj towaru, sposoby (opcje) płatności i dostarczenia towaru, kwestia udzielania gwarancji, a także zasady przeprowadzania transakcji sprzedaży na interfejsie elektronicznym (np. wymóg posiadania konta przez użytkowników, itp.).</w:t>
      </w:r>
    </w:p>
    <w:p w14:paraId="7DF4DB3E" w14:textId="77777777" w:rsidR="00DE7B35" w:rsidRPr="00CB047C" w:rsidRDefault="00DE7B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Poniżej znajduje się przykładowa lista przesłanek, których wystąpienie może sugerować, że operator interfejsu elektronicznego określa, bezpośrednio lub pośrednio, jakiekolwiek warunki, na których dokonywana jest bazowa dostawa towarów: </w:t>
      </w:r>
    </w:p>
    <w:p w14:paraId="358BCF63" w14:textId="77777777"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posiadanie lub zarządzanie interfejsem elektronicznym;</w:t>
      </w:r>
    </w:p>
    <w:p w14:paraId="4F9FD82A" w14:textId="77777777"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ustalanie zasad oferowania (wystawiania) do sprzedaży lub zasad sprzedaży towarów za pośrednictwem interfejsu elektronicznego;</w:t>
      </w:r>
    </w:p>
    <w:p w14:paraId="42349CDF" w14:textId="41FDCC65"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posiadanie prawa do dysponowania (rozporządzania) danymi nabywcy związanymi z</w:t>
      </w:r>
      <w:r w:rsidR="00830CB9" w:rsidRPr="00CB047C">
        <w:rPr>
          <w:rFonts w:ascii="Times New Roman" w:hAnsi="Times New Roman"/>
          <w:sz w:val="24"/>
          <w:szCs w:val="24"/>
        </w:rPr>
        <w:t xml:space="preserve"> </w:t>
      </w:r>
      <w:r w:rsidRPr="00CB047C">
        <w:rPr>
          <w:rFonts w:ascii="Times New Roman" w:hAnsi="Times New Roman"/>
          <w:sz w:val="24"/>
          <w:szCs w:val="24"/>
        </w:rPr>
        <w:t xml:space="preserve">dokonywaną za pośrednictwem interfejsu elektronicznego sprzedażą towarów; </w:t>
      </w:r>
    </w:p>
    <w:p w14:paraId="7772FA24" w14:textId="77777777"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zapewnianie technicznych rozwiązań umożliwiających m.in.. zaoferowanie towarów na sprzedaż, złożenie zamówienia, dokonanie płatności za towar nabyty za pośrednictwem interfejsu elektronicznego (np. funkcjonalność „koszyka” zakupów i opcje /sposoby płatności);</w:t>
      </w:r>
    </w:p>
    <w:p w14:paraId="10F31CD5" w14:textId="77777777"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ustalanie zasad na jakich odbywają się zwroty towarów sprzedanych za pośrednictwem interfejsu elektronicznego, w tym podmiotu odpowiedzialnego za pokrycie kosztów takich zwrotów;</w:t>
      </w:r>
    </w:p>
    <w:p w14:paraId="59A5E4A1" w14:textId="77777777"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ustalanie wymogów dotyczących składowania towarów należących do użytkowników interfejsu elektronicznego, sposobów transportu lub wysyłki tych towarów do nabywców oraz płatności za tego rodzaju usługi; </w:t>
      </w:r>
    </w:p>
    <w:p w14:paraId="4C40D8BE" w14:textId="77777777"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 xml:space="preserve">dysponowanie prawem do pobrania (potrącenia) czy zabezpieczenia zapłaty za świadczone przez siebie usługi na rzecz użytkowników interfejsu elektronicznego od płatności uiszczonej przez nabywcę do sprzedawcy za towar sprzedany za pośrednictwem tego interfejsu; </w:t>
      </w:r>
    </w:p>
    <w:p w14:paraId="6EC7CC35" w14:textId="77777777"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lastRenderedPageBreak/>
        <w:t>zapewnianie wsparcia użytkownikom związanego z transakcją realizowaną za pośrednictwem interfejsu elektronicznego czy obsługiwanie procesu związanego ze zwrotami bądź wymianą towarów nabytych za pośrednictwem tego interfejsu;</w:t>
      </w:r>
    </w:p>
    <w:p w14:paraId="01F20FA2" w14:textId="77777777" w:rsidR="00DE7B35" w:rsidRPr="00CB047C" w:rsidRDefault="00DE7B35" w:rsidP="00EC45BA">
      <w:pPr>
        <w:pStyle w:val="Akapitzlist"/>
        <w:numPr>
          <w:ilvl w:val="0"/>
          <w:numId w:val="19"/>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wpływanie, poprzez przyznawanie zniżek, rabatów, itp., na cenę towarów sprzedawanych za pośrednictwem interfejsu elektronicznego (np. karty lojalnościowe, itp.).</w:t>
      </w:r>
    </w:p>
    <w:p w14:paraId="646D9DFA" w14:textId="2A5510EF"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myśl </w:t>
      </w:r>
      <w:r w:rsidRPr="00CB047C">
        <w:rPr>
          <w:rFonts w:ascii="Times New Roman" w:hAnsi="Times New Roman" w:cs="Times New Roman"/>
          <w:b/>
          <w:bCs/>
          <w:color w:val="auto"/>
          <w:sz w:val="24"/>
          <w:szCs w:val="24"/>
        </w:rPr>
        <w:t>art. 5b akapit 2 lit. b rozporządzenia 282/2011</w:t>
      </w:r>
      <w:r w:rsidR="00830CB9" w:rsidRPr="00CB047C">
        <w:rPr>
          <w:rFonts w:ascii="Times New Roman" w:hAnsi="Times New Roman" w:cs="Times New Roman"/>
          <w:b/>
          <w:bCs/>
          <w:color w:val="auto"/>
          <w:sz w:val="24"/>
          <w:szCs w:val="24"/>
        </w:rPr>
        <w:t xml:space="preserve"> </w:t>
      </w:r>
      <w:r w:rsidRPr="00CB047C">
        <w:rPr>
          <w:rFonts w:ascii="Times New Roman" w:hAnsi="Times New Roman" w:cs="Times New Roman"/>
          <w:color w:val="auto"/>
          <w:sz w:val="24"/>
          <w:szCs w:val="24"/>
        </w:rPr>
        <w:t xml:space="preserve">ułatwianie wystąpi również w przypadku, gdy operator interfejsu elektronicznego bierze udział, bezpośrednio albo pośrednio, w zatwierdzaniu obciążenia nabywcy w związku z dokonywaną płatnością. Przesłanka ta odnosi się do sytuacji, w której interfejs elektroniczny może wpływać na to czy, kiedy i na jakich warunkach realizowana jest płatność za towary nabywane za pośrednictwem interfejsu elektronicznego. Przykładowo przesłanka ta zostanie spełniona, jeżeli operator interfejsu elektronicznego w istocie decyduje bądź wpływa na decyzję o obciążeniu konta bankowego, karty płatniczej lub podobnych instrumentów </w:t>
      </w:r>
      <w:r w:rsidR="003472F4" w:rsidRPr="00CB047C">
        <w:rPr>
          <w:rFonts w:ascii="Times New Roman" w:hAnsi="Times New Roman" w:cs="Times New Roman"/>
          <w:color w:val="auto"/>
          <w:sz w:val="24"/>
          <w:szCs w:val="24"/>
        </w:rPr>
        <w:t>a także jeżeli</w:t>
      </w:r>
      <w:r w:rsidRPr="00CB047C">
        <w:rPr>
          <w:rFonts w:ascii="Times New Roman" w:hAnsi="Times New Roman" w:cs="Times New Roman"/>
          <w:color w:val="auto"/>
          <w:sz w:val="24"/>
          <w:szCs w:val="24"/>
        </w:rPr>
        <w:t xml:space="preserve"> w jakikolwiek sposób jest zaangażowany w przekazywanie komunikatu dotyczącego potwierdzenia płatności albo zobowiązania do zapłaty z tytułu nabycia towaru. Podkreślić trzeba, że do wystąpienia tej przesłanki nie jest konieczne aby operator interfejsu elektronicznego faktycznie otrzymywał lub przekazywał płatność (sumę pieniężną) lub też uczestniczył 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każdym etapie przetwarzania płatności.</w:t>
      </w:r>
    </w:p>
    <w:p w14:paraId="3F263C37" w14:textId="726A8EB7"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Poniżej znajduje się przykładowa lista przesłanek, których wystąpienie może sugerować, że operator interfejsu elektronicznego bierze, bezpośrednio lub pośrednio, udział 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zatwierdzaniu obciążenia nabywcy w związku z dokonywaną płatnością: </w:t>
      </w:r>
    </w:p>
    <w:p w14:paraId="38E0E71E" w14:textId="77777777" w:rsidR="00DE7B35" w:rsidRPr="00CB047C" w:rsidRDefault="00DE7B35" w:rsidP="00EC45BA">
      <w:pPr>
        <w:pStyle w:val="p"/>
        <w:numPr>
          <w:ilvl w:val="0"/>
          <w:numId w:val="16"/>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informowanie nabywcy o szczegółach płatności takich jak cena, jej składowe, dodatkowe koszty, termin płatności, sposoby zapłaty itp.;</w:t>
      </w:r>
    </w:p>
    <w:p w14:paraId="270F3B46" w14:textId="77777777" w:rsidR="00DE7B35" w:rsidRPr="00CB047C" w:rsidRDefault="00DE7B35" w:rsidP="00EC45BA">
      <w:pPr>
        <w:pStyle w:val="p"/>
        <w:numPr>
          <w:ilvl w:val="0"/>
          <w:numId w:val="16"/>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inicjowanie procesu zapłaty;</w:t>
      </w:r>
    </w:p>
    <w:p w14:paraId="0E61A9F3" w14:textId="77777777" w:rsidR="00DE7B35" w:rsidRPr="00CB047C" w:rsidRDefault="00DE7B35" w:rsidP="00EC45BA">
      <w:pPr>
        <w:pStyle w:val="p"/>
        <w:numPr>
          <w:ilvl w:val="0"/>
          <w:numId w:val="16"/>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posiadanie dostępu bądź otrzymywanie od użytkowników interfejsu elektronicznego informacji dotyczących płatności związanych z zakupem, takich jak numer karty płatniczej/kredytowej, ważność tej karty, kod bezpieczeństwa, dane personalne posiadacza rachunku, informacje o portfelu elektronicznym itp.; </w:t>
      </w:r>
    </w:p>
    <w:p w14:paraId="53C1879F" w14:textId="4ADF9777" w:rsidR="00DE7B35" w:rsidRPr="00CB047C" w:rsidRDefault="00DE7B35" w:rsidP="00EC45BA">
      <w:pPr>
        <w:pStyle w:val="p"/>
        <w:numPr>
          <w:ilvl w:val="0"/>
          <w:numId w:val="16"/>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otrzymywanie płatności z tytułu sprzedaży towaru za pośrednictwem interfejsu elektronicznego</w:t>
      </w:r>
      <w:r w:rsidR="005D6B08"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i transferowanie jej do dostawcy bazowego;</w:t>
      </w:r>
    </w:p>
    <w:p w14:paraId="427CCF61" w14:textId="0E38F695" w:rsidR="00DE7B35" w:rsidRPr="00CB047C" w:rsidRDefault="00DE7B35" w:rsidP="00EC45BA">
      <w:pPr>
        <w:pStyle w:val="p"/>
        <w:numPr>
          <w:ilvl w:val="0"/>
          <w:numId w:val="16"/>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łączenie nabywcy z podmiotem trzecim, który przetwarza płatność z wykorzystaniem informacji (danych) uzyskanych od operatora interfejsu elektronicznego (przy czym, należy mieć na względzie, że na podstawie art. 5b akapit trzeci rozporządzenia 282/2011</w:t>
      </w:r>
      <w:r w:rsidR="00575DDE" w:rsidRPr="00CB047C">
        <w:rPr>
          <w:rFonts w:ascii="Times New Roman" w:hAnsi="Times New Roman" w:cs="Times New Roman"/>
          <w:bCs/>
          <w:color w:val="auto"/>
          <w:sz w:val="24"/>
          <w:szCs w:val="24"/>
        </w:rPr>
        <w:t>)</w:t>
      </w:r>
      <w:r w:rsidRPr="00CB047C">
        <w:rPr>
          <w:rFonts w:ascii="Times New Roman" w:hAnsi="Times New Roman" w:cs="Times New Roman"/>
          <w:color w:val="auto"/>
          <w:sz w:val="24"/>
          <w:szCs w:val="24"/>
        </w:rPr>
        <w:t xml:space="preserve"> do operatora interfejsu elektronicznego, który jedynie przetwarza płatność związaną z dostawą towarów, nie będzie miał zastosowania projektowany art. 7a ust.1 i 2 ustawy o VAT).</w:t>
      </w:r>
      <w:r w:rsidR="00D65295" w:rsidRPr="00CB047C">
        <w:rPr>
          <w:rFonts w:ascii="Times New Roman" w:hAnsi="Times New Roman" w:cs="Times New Roman"/>
          <w:color w:val="auto"/>
          <w:sz w:val="24"/>
          <w:szCs w:val="24"/>
        </w:rPr>
        <w:t xml:space="preserve"> </w:t>
      </w:r>
    </w:p>
    <w:p w14:paraId="5ECAB41E" w14:textId="3145455A"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Zgodnie z</w:t>
      </w:r>
      <w:r w:rsidRPr="00CB047C">
        <w:rPr>
          <w:rFonts w:ascii="Times New Roman" w:hAnsi="Times New Roman" w:cs="Times New Roman"/>
          <w:b/>
          <w:color w:val="auto"/>
          <w:sz w:val="24"/>
          <w:szCs w:val="24"/>
        </w:rPr>
        <w:t xml:space="preserve"> art. 5b akapit 2 lit. c rozporządzenia 282/2011</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ułatwianie ma miejsce także wtedy, gdy operator interfejsu elektronicznego bierze udział (bezpośrednio albo pośrednio) w procesie zamawiania lub dostarczania towarów. Udział w procesie zamawiania towarów nie musi oznaczać zaangażowania</w:t>
      </w:r>
      <w:r w:rsidR="004731EB"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generowanie zamówienia, lecz odnosi się do możliwości </w:t>
      </w:r>
      <w:r w:rsidRPr="00CB047C">
        <w:rPr>
          <w:rFonts w:ascii="Times New Roman" w:hAnsi="Times New Roman" w:cs="Times New Roman"/>
          <w:color w:val="auto"/>
          <w:sz w:val="24"/>
          <w:szCs w:val="24"/>
        </w:rPr>
        <w:lastRenderedPageBreak/>
        <w:t>wpływania w jakikolwiek sposób na zamawianie towaru. Z kolei przesłanka udziału w procesie dostarczania towarów nie ogranicza się wyłącznie do fizycznego dostarczenia towaru przez operatora interfejsu elektronicznego lub na jego rzecz. Udział ten może bowiem obejmować również jakikolwiek inny wpływ tego operatora na dostarczenie towaru.</w:t>
      </w:r>
    </w:p>
    <w:p w14:paraId="45ACBA99" w14:textId="7A7CE440"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Poniżej wymieniono przykładową listę czynności, których wystąpienie może sugerować, że operator interfejsu elektronicznego bierze, bezpośrednio lub pośrednio, udział w procesie zamawiania lub dostarczania towarów:</w:t>
      </w:r>
    </w:p>
    <w:p w14:paraId="0E7F6723" w14:textId="77777777" w:rsidR="00DE7B35" w:rsidRPr="00CB047C" w:rsidRDefault="00DE7B35" w:rsidP="00EC45BA">
      <w:pPr>
        <w:pStyle w:val="p"/>
        <w:numPr>
          <w:ilvl w:val="0"/>
          <w:numId w:val="17"/>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organizowanie wysyłki lub transportu towarów nabytych za pośrednictwem interfejsu elektronicznego do miejsca przeznaczenia;</w:t>
      </w:r>
    </w:p>
    <w:p w14:paraId="48A45E3D" w14:textId="77777777" w:rsidR="00DE7B35" w:rsidRPr="00CB047C" w:rsidRDefault="00DE7B35" w:rsidP="00EC45BA">
      <w:pPr>
        <w:pStyle w:val="p"/>
        <w:numPr>
          <w:ilvl w:val="0"/>
          <w:numId w:val="17"/>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zapewnianie usług typu </w:t>
      </w:r>
      <w:r w:rsidRPr="00CB047C">
        <w:rPr>
          <w:rFonts w:ascii="Times New Roman" w:hAnsi="Times New Roman" w:cs="Times New Roman"/>
          <w:i/>
          <w:color w:val="auto"/>
          <w:sz w:val="24"/>
          <w:szCs w:val="24"/>
        </w:rPr>
        <w:t>fulfilment</w:t>
      </w:r>
      <w:r w:rsidRPr="00CB047C">
        <w:rPr>
          <w:rFonts w:ascii="Times New Roman" w:hAnsi="Times New Roman" w:cs="Times New Roman"/>
          <w:color w:val="auto"/>
          <w:sz w:val="24"/>
          <w:szCs w:val="24"/>
        </w:rPr>
        <w:t xml:space="preserve"> bądź usług w zakresie przechowywania towarów sprzedawanych za pośrednictwem interfejsu elektronicznego;</w:t>
      </w:r>
    </w:p>
    <w:p w14:paraId="64C030A9" w14:textId="77777777" w:rsidR="00DE7B35" w:rsidRPr="00CB047C" w:rsidRDefault="00DE7B35" w:rsidP="00EC45BA">
      <w:pPr>
        <w:pStyle w:val="p"/>
        <w:numPr>
          <w:ilvl w:val="0"/>
          <w:numId w:val="17"/>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zapewnianie technicznych rozwiązań umożliwiających użytkownikom interfejsu elektronicznego złożenie zamówienia (np. za pomocą tzw. wirtualnego „koszyka” zakupów bądź elektronicznego formularza zakupu);</w:t>
      </w:r>
    </w:p>
    <w:p w14:paraId="3C17AFD1" w14:textId="54873D7C" w:rsidR="00DE7B35" w:rsidRPr="00CB047C" w:rsidRDefault="00DE7B35" w:rsidP="00EC45BA">
      <w:pPr>
        <w:pStyle w:val="p"/>
        <w:numPr>
          <w:ilvl w:val="0"/>
          <w:numId w:val="17"/>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przekazywanie dostawcy bazowemu i nabywcy potwierdzenia złożenia zamówienia oraz informacji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szczegółach tego zamówienia, zwłaszcza w zakresie sposobu i miejsca dostarczenia towaru nabytego za pośrednictwem interfejsu elektronicznego;</w:t>
      </w:r>
    </w:p>
    <w:p w14:paraId="73C0B865" w14:textId="77777777" w:rsidR="00DE7B35" w:rsidRPr="00CB047C" w:rsidRDefault="00DE7B35" w:rsidP="00EC45BA">
      <w:pPr>
        <w:pStyle w:val="p"/>
        <w:numPr>
          <w:ilvl w:val="0"/>
          <w:numId w:val="17"/>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obciążanie dostawcy bazowego kosztami prowizji uzależnionej od wartości zamówienia dokonanego za pośrednictwem interfejsu elektronicznego;</w:t>
      </w:r>
    </w:p>
    <w:p w14:paraId="436EE1DE" w14:textId="77777777" w:rsidR="00DE7B35" w:rsidRPr="00CB047C" w:rsidRDefault="00DE7B35" w:rsidP="00EC45BA">
      <w:pPr>
        <w:pStyle w:val="p"/>
        <w:numPr>
          <w:ilvl w:val="0"/>
          <w:numId w:val="17"/>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wyrażanie akceptacji dostawcy bazowemu bądź podmiotowi trzeciemu dla rozpoczęcia wysyłki lub transportu towarów nabytych za pośrednictwem interfejsu elektronicznego;</w:t>
      </w:r>
    </w:p>
    <w:p w14:paraId="0FDBE023" w14:textId="77777777" w:rsidR="00DE7B35" w:rsidRPr="00CB047C" w:rsidRDefault="00DE7B35" w:rsidP="00EC45BA">
      <w:pPr>
        <w:pStyle w:val="p"/>
        <w:numPr>
          <w:ilvl w:val="0"/>
          <w:numId w:val="17"/>
        </w:numPr>
        <w:spacing w:before="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instruowanie dostawcy bazowego lub podmiotu trzeciego w zakresie sposobu dostarczenia towarów nabytych za pośrednictwem interfejsu elektronicznego.</w:t>
      </w:r>
    </w:p>
    <w:p w14:paraId="02CFD03E" w14:textId="71569796" w:rsidR="00DE7B35" w:rsidRPr="00CB047C" w:rsidRDefault="00DE7B3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Należy pamiętać, że ocena czy dany podatnik ułatwia dokonanie dostawy towarów poprzez użycie interfejsu elektronicznego, w rozumieniu omawianych przepisów o VAT, powinna być przeprowadzana indywidualnie w odniesieniu do każdej transakcji z osobna. W toku działalności gospodarczej może bowiem zdarzać się, że dany operator interfejsu elektronicznego w odniesieniu do części dostaw towarów będzie objęty reżimem prawnym określonym w projektowanym art. 7a ust. 1 i 2 ustawy o VAT, zaś jednocześnie w stosunku do niektórych dostaw</w:t>
      </w:r>
      <w:r w:rsidR="00CF1AEA"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realizowanych za jego pośrednictwem</w:t>
      </w:r>
      <w:r w:rsidR="00CF1AEA"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ten reżim nie będzie miał zastosowania.</w:t>
      </w:r>
    </w:p>
    <w:p w14:paraId="5D19BD7D" w14:textId="4B258819" w:rsidR="005C0940" w:rsidRPr="00CB047C" w:rsidRDefault="005C0940"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 xml:space="preserve">4) </w:t>
      </w:r>
      <w:r w:rsidR="00020192" w:rsidRPr="00CB047C">
        <w:rPr>
          <w:rFonts w:ascii="Times New Roman" w:hAnsi="Times New Roman" w:cs="Times New Roman"/>
          <w:b/>
          <w:color w:val="auto"/>
          <w:sz w:val="24"/>
          <w:szCs w:val="24"/>
        </w:rPr>
        <w:t>Art. 12</w:t>
      </w:r>
      <w:r w:rsidR="009C50AE" w:rsidRPr="00CB047C">
        <w:rPr>
          <w:rFonts w:ascii="Times New Roman" w:hAnsi="Times New Roman" w:cs="Times New Roman"/>
          <w:b/>
          <w:color w:val="auto"/>
          <w:sz w:val="24"/>
          <w:szCs w:val="24"/>
        </w:rPr>
        <w:t xml:space="preserve"> ust. 1 pkt 2</w:t>
      </w:r>
      <w:r w:rsidR="00E745EF" w:rsidRPr="00CB047C">
        <w:rPr>
          <w:rFonts w:ascii="Times New Roman" w:hAnsi="Times New Roman" w:cs="Times New Roman"/>
          <w:b/>
          <w:color w:val="auto"/>
          <w:sz w:val="24"/>
          <w:szCs w:val="24"/>
        </w:rPr>
        <w:t xml:space="preserve"> ustawy o VAT</w:t>
      </w:r>
    </w:p>
    <w:p w14:paraId="4A53CAA2" w14:textId="4565ABE3" w:rsidR="00687597" w:rsidRPr="00CB047C" w:rsidRDefault="00687597"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Zmian</w:t>
      </w:r>
      <w:r w:rsidR="009C50AE" w:rsidRPr="00CB047C">
        <w:rPr>
          <w:rFonts w:ascii="Times New Roman" w:hAnsi="Times New Roman" w:cs="Times New Roman"/>
          <w:color w:val="auto"/>
          <w:sz w:val="24"/>
          <w:szCs w:val="24"/>
        </w:rPr>
        <w:t>a</w:t>
      </w:r>
      <w:r w:rsidRPr="00CB047C">
        <w:rPr>
          <w:rFonts w:ascii="Times New Roman" w:hAnsi="Times New Roman" w:cs="Times New Roman"/>
          <w:color w:val="auto"/>
          <w:sz w:val="24"/>
          <w:szCs w:val="24"/>
        </w:rPr>
        <w:t xml:space="preserve"> w ty</w:t>
      </w:r>
      <w:r w:rsidR="009C50AE" w:rsidRPr="00CB047C">
        <w:rPr>
          <w:rFonts w:ascii="Times New Roman" w:hAnsi="Times New Roman" w:cs="Times New Roman"/>
          <w:color w:val="auto"/>
          <w:sz w:val="24"/>
          <w:szCs w:val="24"/>
        </w:rPr>
        <w:t>m</w:t>
      </w:r>
      <w:r w:rsidRPr="00CB047C">
        <w:rPr>
          <w:rFonts w:ascii="Times New Roman" w:hAnsi="Times New Roman" w:cs="Times New Roman"/>
          <w:color w:val="auto"/>
          <w:sz w:val="24"/>
          <w:szCs w:val="24"/>
        </w:rPr>
        <w:t xml:space="preserve"> przepis</w:t>
      </w:r>
      <w:r w:rsidR="009C50AE" w:rsidRPr="00CB047C">
        <w:rPr>
          <w:rFonts w:ascii="Times New Roman" w:hAnsi="Times New Roman" w:cs="Times New Roman"/>
          <w:color w:val="auto"/>
          <w:sz w:val="24"/>
          <w:szCs w:val="24"/>
        </w:rPr>
        <w:t>ie</w:t>
      </w:r>
      <w:r w:rsidRPr="00CB047C">
        <w:rPr>
          <w:rFonts w:ascii="Times New Roman" w:hAnsi="Times New Roman" w:cs="Times New Roman"/>
          <w:color w:val="auto"/>
          <w:sz w:val="24"/>
          <w:szCs w:val="24"/>
        </w:rPr>
        <w:t xml:space="preserve"> mają charakter techniczny</w:t>
      </w:r>
      <w:r w:rsidR="000D2F5B" w:rsidRPr="00CB047C">
        <w:rPr>
          <w:rFonts w:ascii="Times New Roman" w:hAnsi="Times New Roman" w:cs="Times New Roman"/>
          <w:color w:val="auto"/>
          <w:sz w:val="24"/>
          <w:szCs w:val="24"/>
        </w:rPr>
        <w:t xml:space="preserve">; jej </w:t>
      </w:r>
      <w:r w:rsidRPr="00CB047C">
        <w:rPr>
          <w:rFonts w:ascii="Times New Roman" w:hAnsi="Times New Roman" w:cs="Times New Roman"/>
          <w:color w:val="auto"/>
          <w:sz w:val="24"/>
          <w:szCs w:val="24"/>
        </w:rPr>
        <w:t>celem jest dostosowanie regulacji do nowej definicji WSTO, zastępującej definicje sprzedaży wysyłkowej z i na terytorium kraju.</w:t>
      </w:r>
    </w:p>
    <w:p w14:paraId="7914A0C1" w14:textId="77777777" w:rsidR="005D6B08" w:rsidRPr="00CB047C" w:rsidRDefault="005A189D" w:rsidP="002E6578">
      <w:pPr>
        <w:pStyle w:val="p"/>
        <w:spacing w:before="240" w:after="0" w:line="340" w:lineRule="atLeast"/>
        <w:ind w:left="142"/>
        <w:rPr>
          <w:rFonts w:ascii="Times New Roman" w:hAnsi="Times New Roman" w:cs="Times New Roman"/>
          <w:b/>
          <w:color w:val="auto"/>
          <w:sz w:val="24"/>
          <w:szCs w:val="24"/>
        </w:rPr>
      </w:pPr>
      <w:r w:rsidRPr="00CB047C">
        <w:rPr>
          <w:rFonts w:ascii="Times New Roman" w:hAnsi="Times New Roman" w:cs="Times New Roman"/>
          <w:b/>
          <w:color w:val="auto"/>
          <w:sz w:val="24"/>
          <w:szCs w:val="24"/>
        </w:rPr>
        <w:t xml:space="preserve">5) </w:t>
      </w:r>
      <w:r w:rsidR="00020192" w:rsidRPr="00CB047C">
        <w:rPr>
          <w:rFonts w:ascii="Times New Roman" w:hAnsi="Times New Roman" w:cs="Times New Roman"/>
          <w:b/>
          <w:color w:val="auto"/>
          <w:sz w:val="24"/>
          <w:szCs w:val="24"/>
        </w:rPr>
        <w:t>Art. 13</w:t>
      </w:r>
      <w:r w:rsidR="00EF5F7F" w:rsidRPr="00CB047C">
        <w:rPr>
          <w:rFonts w:ascii="Times New Roman" w:hAnsi="Times New Roman" w:cs="Times New Roman"/>
          <w:b/>
          <w:color w:val="auto"/>
          <w:sz w:val="24"/>
          <w:szCs w:val="24"/>
        </w:rPr>
        <w:t xml:space="preserve"> ust. 4 pkt 2 </w:t>
      </w:r>
      <w:r w:rsidR="00E745EF" w:rsidRPr="00CB047C">
        <w:rPr>
          <w:rFonts w:ascii="Times New Roman" w:hAnsi="Times New Roman" w:cs="Times New Roman"/>
          <w:b/>
          <w:color w:val="auto"/>
          <w:sz w:val="24"/>
          <w:szCs w:val="24"/>
        </w:rPr>
        <w:t>ustawy o VAT</w:t>
      </w:r>
    </w:p>
    <w:p w14:paraId="2C175623" w14:textId="7852E619" w:rsidR="00020192" w:rsidRPr="00CB047C" w:rsidRDefault="00020192"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Zmiany </w:t>
      </w:r>
      <w:r w:rsidR="00227024" w:rsidRPr="00CB047C">
        <w:rPr>
          <w:rFonts w:ascii="Times New Roman" w:hAnsi="Times New Roman" w:cs="Times New Roman"/>
          <w:color w:val="auto"/>
          <w:sz w:val="24"/>
          <w:szCs w:val="24"/>
        </w:rPr>
        <w:t>w tym przepisie</w:t>
      </w:r>
      <w:r w:rsidRPr="00CB047C">
        <w:rPr>
          <w:rFonts w:ascii="Times New Roman" w:hAnsi="Times New Roman" w:cs="Times New Roman"/>
          <w:color w:val="auto"/>
          <w:sz w:val="24"/>
          <w:szCs w:val="24"/>
        </w:rPr>
        <w:t xml:space="preserve"> mają charakter techniczny</w:t>
      </w:r>
      <w:r w:rsidR="00AA1BBB"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ich celem jest dostosowanie regulacji do </w:t>
      </w:r>
      <w:r w:rsidRPr="00CB047C">
        <w:rPr>
          <w:rFonts w:ascii="Times New Roman" w:hAnsi="Times New Roman" w:cs="Times New Roman"/>
          <w:color w:val="auto"/>
          <w:sz w:val="24"/>
          <w:szCs w:val="24"/>
        </w:rPr>
        <w:lastRenderedPageBreak/>
        <w:t>nowej definicji WSTO, zastępującej definicje sprzedaży wysyłkowej z i na terytorium kraju.</w:t>
      </w:r>
    </w:p>
    <w:p w14:paraId="1081F345" w14:textId="3EF00A87" w:rsidR="00020192" w:rsidRPr="00CB047C" w:rsidRDefault="00776E9D" w:rsidP="002E6578">
      <w:pPr>
        <w:pStyle w:val="p"/>
        <w:spacing w:before="240" w:after="0" w:line="340" w:lineRule="atLeast"/>
        <w:ind w:left="142"/>
        <w:rPr>
          <w:rFonts w:ascii="Times New Roman" w:hAnsi="Times New Roman" w:cs="Times New Roman"/>
          <w:b/>
          <w:color w:val="auto"/>
          <w:sz w:val="24"/>
          <w:szCs w:val="24"/>
        </w:rPr>
      </w:pPr>
      <w:r w:rsidRPr="00CB047C">
        <w:rPr>
          <w:rFonts w:ascii="Times New Roman" w:hAnsi="Times New Roman" w:cs="Times New Roman"/>
          <w:b/>
          <w:color w:val="auto"/>
          <w:sz w:val="24"/>
          <w:szCs w:val="24"/>
        </w:rPr>
        <w:t xml:space="preserve">6) </w:t>
      </w:r>
      <w:r w:rsidR="00020192" w:rsidRPr="00CB047C">
        <w:rPr>
          <w:rFonts w:ascii="Times New Roman" w:hAnsi="Times New Roman" w:cs="Times New Roman"/>
          <w:b/>
          <w:color w:val="auto"/>
          <w:sz w:val="24"/>
          <w:szCs w:val="24"/>
        </w:rPr>
        <w:t>Art. 17</w:t>
      </w:r>
      <w:r w:rsidR="00E745EF" w:rsidRPr="00CB047C">
        <w:rPr>
          <w:rFonts w:ascii="Times New Roman" w:hAnsi="Times New Roman" w:cs="Times New Roman"/>
          <w:b/>
          <w:color w:val="auto"/>
          <w:sz w:val="24"/>
          <w:szCs w:val="24"/>
        </w:rPr>
        <w:t xml:space="preserve"> </w:t>
      </w:r>
      <w:r w:rsidR="00EF5F7F" w:rsidRPr="00CB047C">
        <w:rPr>
          <w:rFonts w:ascii="Times New Roman" w:hAnsi="Times New Roman" w:cs="Times New Roman"/>
          <w:b/>
          <w:color w:val="auto"/>
          <w:sz w:val="24"/>
          <w:szCs w:val="24"/>
        </w:rPr>
        <w:t xml:space="preserve">ust. 1 pkt 5 lit. c </w:t>
      </w:r>
      <w:r w:rsidR="00E745EF" w:rsidRPr="00CB047C">
        <w:rPr>
          <w:rFonts w:ascii="Times New Roman" w:hAnsi="Times New Roman" w:cs="Times New Roman"/>
          <w:b/>
          <w:color w:val="auto"/>
          <w:sz w:val="24"/>
          <w:szCs w:val="24"/>
        </w:rPr>
        <w:t>ustawy o VAT</w:t>
      </w:r>
    </w:p>
    <w:p w14:paraId="0F1D9870" w14:textId="2714DA8F" w:rsidR="00020192" w:rsidRPr="00CB047C" w:rsidRDefault="00020192"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Zmiany w </w:t>
      </w:r>
      <w:r w:rsidR="00227024" w:rsidRPr="00CB047C">
        <w:rPr>
          <w:rFonts w:ascii="Times New Roman" w:hAnsi="Times New Roman" w:cs="Times New Roman"/>
          <w:color w:val="auto"/>
          <w:sz w:val="24"/>
          <w:szCs w:val="24"/>
        </w:rPr>
        <w:t>tym przepisie</w:t>
      </w:r>
      <w:r w:rsidRPr="00CB047C">
        <w:rPr>
          <w:rFonts w:ascii="Times New Roman" w:hAnsi="Times New Roman" w:cs="Times New Roman"/>
          <w:color w:val="auto"/>
          <w:sz w:val="24"/>
          <w:szCs w:val="24"/>
        </w:rPr>
        <w:t xml:space="preserve"> mają charakter techniczny</w:t>
      </w:r>
      <w:r w:rsidR="00631109"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ich celem jest dostosowanie regulacji do nowej definicji WSTO, zastępującej definicje sprzedaży wysyłkowej z i na terytorium kraju.</w:t>
      </w:r>
    </w:p>
    <w:p w14:paraId="62B79268" w14:textId="3CB44A17" w:rsidR="00322241" w:rsidRPr="00CB047C" w:rsidRDefault="00020192"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Ponadto rozszerzono wyłączenie również na SOTI</w:t>
      </w:r>
      <w:r w:rsidR="005D6B08" w:rsidRPr="00CB047C">
        <w:rPr>
          <w:rFonts w:ascii="Times New Roman" w:hAnsi="Times New Roman" w:cs="Times New Roman"/>
          <w:color w:val="auto"/>
          <w:sz w:val="24"/>
          <w:szCs w:val="24"/>
        </w:rPr>
        <w:t>.</w:t>
      </w:r>
      <w:r w:rsidR="00395618" w:rsidRPr="00CB047C">
        <w:rPr>
          <w:rFonts w:ascii="Times New Roman" w:hAnsi="Times New Roman" w:cs="Times New Roman"/>
          <w:color w:val="auto"/>
          <w:sz w:val="24"/>
          <w:szCs w:val="24"/>
        </w:rPr>
        <w:t xml:space="preserve"> Proponowana zmiana wyłącza możliwość </w:t>
      </w:r>
      <w:r w:rsidR="001370BD" w:rsidRPr="00CB047C">
        <w:rPr>
          <w:rFonts w:ascii="Times New Roman" w:hAnsi="Times New Roman" w:cs="Times New Roman"/>
          <w:color w:val="auto"/>
          <w:sz w:val="24"/>
          <w:szCs w:val="24"/>
        </w:rPr>
        <w:t>stosowani</w:t>
      </w:r>
      <w:r w:rsidR="00B551C2" w:rsidRPr="00CB047C">
        <w:rPr>
          <w:rFonts w:ascii="Times New Roman" w:hAnsi="Times New Roman" w:cs="Times New Roman"/>
          <w:color w:val="auto"/>
          <w:sz w:val="24"/>
          <w:szCs w:val="24"/>
        </w:rPr>
        <w:t>a</w:t>
      </w:r>
      <w:r w:rsidR="001370BD" w:rsidRPr="00CB047C">
        <w:rPr>
          <w:rFonts w:ascii="Times New Roman" w:hAnsi="Times New Roman" w:cs="Times New Roman"/>
          <w:color w:val="auto"/>
          <w:sz w:val="24"/>
          <w:szCs w:val="24"/>
        </w:rPr>
        <w:t xml:space="preserve"> mechanizm</w:t>
      </w:r>
      <w:r w:rsidR="00395618" w:rsidRPr="00CB047C">
        <w:rPr>
          <w:rFonts w:ascii="Times New Roman" w:hAnsi="Times New Roman" w:cs="Times New Roman"/>
          <w:color w:val="auto"/>
          <w:sz w:val="24"/>
          <w:szCs w:val="24"/>
        </w:rPr>
        <w:t xml:space="preserve">u odwróconego obciążenia w </w:t>
      </w:r>
      <w:r w:rsidR="00425997" w:rsidRPr="00CB047C">
        <w:rPr>
          <w:rFonts w:ascii="Times New Roman" w:hAnsi="Times New Roman" w:cs="Times New Roman"/>
          <w:color w:val="auto"/>
          <w:sz w:val="24"/>
          <w:szCs w:val="24"/>
        </w:rPr>
        <w:t>przypadku</w:t>
      </w:r>
      <w:r w:rsidR="00B551C2" w:rsidRPr="00CB047C">
        <w:rPr>
          <w:rFonts w:ascii="Times New Roman" w:hAnsi="Times New Roman" w:cs="Times New Roman"/>
          <w:color w:val="auto"/>
          <w:sz w:val="24"/>
          <w:szCs w:val="24"/>
        </w:rPr>
        <w:t>,</w:t>
      </w:r>
      <w:r w:rsidR="00425997" w:rsidRPr="00CB047C">
        <w:rPr>
          <w:rFonts w:ascii="Times New Roman" w:hAnsi="Times New Roman" w:cs="Times New Roman"/>
          <w:color w:val="auto"/>
          <w:sz w:val="24"/>
          <w:szCs w:val="24"/>
        </w:rPr>
        <w:t xml:space="preserve"> gdy SOTI dokonywana byłaby do nabywcy w Polsce przez dostawcę spoza UE, który rozlicza VAT w IOSS</w:t>
      </w:r>
      <w:r w:rsidR="00395618" w:rsidRPr="00CB047C">
        <w:rPr>
          <w:rFonts w:ascii="Times New Roman" w:hAnsi="Times New Roman" w:cs="Times New Roman"/>
          <w:color w:val="auto"/>
          <w:sz w:val="24"/>
          <w:szCs w:val="24"/>
        </w:rPr>
        <w:t>. D</w:t>
      </w:r>
      <w:r w:rsidR="00425997" w:rsidRPr="00CB047C">
        <w:rPr>
          <w:rFonts w:ascii="Times New Roman" w:hAnsi="Times New Roman" w:cs="Times New Roman"/>
          <w:color w:val="auto"/>
          <w:sz w:val="24"/>
          <w:szCs w:val="24"/>
        </w:rPr>
        <w:t>ost</w:t>
      </w:r>
      <w:r w:rsidR="00EF74A7" w:rsidRPr="00CB047C">
        <w:rPr>
          <w:rFonts w:ascii="Times New Roman" w:hAnsi="Times New Roman" w:cs="Times New Roman"/>
          <w:color w:val="auto"/>
          <w:sz w:val="24"/>
          <w:szCs w:val="24"/>
        </w:rPr>
        <w:t xml:space="preserve">awa </w:t>
      </w:r>
      <w:r w:rsidR="00395618" w:rsidRPr="00CB047C">
        <w:rPr>
          <w:rFonts w:ascii="Times New Roman" w:hAnsi="Times New Roman" w:cs="Times New Roman"/>
          <w:color w:val="auto"/>
          <w:sz w:val="24"/>
          <w:szCs w:val="24"/>
        </w:rPr>
        <w:t xml:space="preserve">taka </w:t>
      </w:r>
      <w:r w:rsidR="00EF74A7" w:rsidRPr="00CB047C">
        <w:rPr>
          <w:rFonts w:ascii="Times New Roman" w:hAnsi="Times New Roman" w:cs="Times New Roman"/>
          <w:color w:val="auto"/>
          <w:sz w:val="24"/>
          <w:szCs w:val="24"/>
        </w:rPr>
        <w:t>powinna być rozliczona wyłącznie w IOSS.</w:t>
      </w:r>
    </w:p>
    <w:p w14:paraId="4B729337" w14:textId="76F982BE" w:rsidR="00222D88" w:rsidRPr="00CB047C" w:rsidRDefault="00710D2B" w:rsidP="002E6578">
      <w:pPr>
        <w:pStyle w:val="ZLITPKTzmpktliter"/>
        <w:spacing w:before="240" w:line="340" w:lineRule="atLeast"/>
        <w:ind w:left="0" w:firstLine="0"/>
        <w:rPr>
          <w:rFonts w:ascii="Times New Roman" w:hAnsi="Times New Roman" w:cs="Times New Roman"/>
          <w:b/>
          <w:szCs w:val="24"/>
        </w:rPr>
      </w:pPr>
      <w:r w:rsidRPr="00CB047C">
        <w:rPr>
          <w:rFonts w:ascii="Times New Roman" w:hAnsi="Times New Roman" w:cs="Times New Roman"/>
          <w:b/>
          <w:szCs w:val="24"/>
        </w:rPr>
        <w:t xml:space="preserve">7) </w:t>
      </w:r>
      <w:r w:rsidR="00020192" w:rsidRPr="00CB047C">
        <w:rPr>
          <w:rFonts w:ascii="Times New Roman" w:hAnsi="Times New Roman" w:cs="Times New Roman"/>
          <w:b/>
          <w:szCs w:val="24"/>
        </w:rPr>
        <w:t xml:space="preserve">Art. 19a </w:t>
      </w:r>
      <w:r w:rsidR="005C0940" w:rsidRPr="00CB047C">
        <w:rPr>
          <w:rFonts w:ascii="Times New Roman" w:hAnsi="Times New Roman" w:cs="Times New Roman"/>
          <w:b/>
          <w:szCs w:val="24"/>
        </w:rPr>
        <w:t>ustawy o VAT</w:t>
      </w:r>
    </w:p>
    <w:p w14:paraId="58A44E5E" w14:textId="2DFFB3D0" w:rsidR="001C402C" w:rsidRPr="00CB047C" w:rsidRDefault="005C0940" w:rsidP="002E6578">
      <w:pPr>
        <w:pStyle w:val="ZLITPKTzmpktliter"/>
        <w:spacing w:before="240" w:line="340" w:lineRule="atLeast"/>
        <w:ind w:left="0" w:firstLine="0"/>
        <w:rPr>
          <w:rFonts w:ascii="Times New Roman" w:hAnsi="Times New Roman" w:cs="Times New Roman"/>
          <w:b/>
          <w:szCs w:val="24"/>
        </w:rPr>
      </w:pPr>
      <w:r w:rsidRPr="00CB047C">
        <w:rPr>
          <w:rFonts w:ascii="Times New Roman" w:hAnsi="Times New Roman" w:cs="Times New Roman"/>
          <w:b/>
          <w:szCs w:val="24"/>
        </w:rPr>
        <w:t xml:space="preserve">Art. 19a ust. 1b ustawy o VAT stanowi implementację art. 66a </w:t>
      </w:r>
      <w:r w:rsidR="00854C54" w:rsidRPr="00CB047C">
        <w:rPr>
          <w:rFonts w:ascii="Times New Roman" w:hAnsi="Times New Roman" w:cs="Times New Roman"/>
          <w:b/>
          <w:szCs w:val="24"/>
        </w:rPr>
        <w:t xml:space="preserve">oraz </w:t>
      </w:r>
      <w:r w:rsidR="00854C54" w:rsidRPr="00CB047C">
        <w:rPr>
          <w:rFonts w:ascii="Times New Roman" w:hAnsi="Times New Roman"/>
          <w:b/>
          <w:szCs w:val="24"/>
        </w:rPr>
        <w:t xml:space="preserve">art. </w:t>
      </w:r>
      <w:r w:rsidR="00854C54" w:rsidRPr="00CB047C">
        <w:rPr>
          <w:rFonts w:ascii="Times New Roman" w:eastAsiaTheme="minorHAnsi" w:hAnsi="Times New Roman"/>
          <w:b/>
          <w:szCs w:val="24"/>
        </w:rPr>
        <w:t xml:space="preserve">369n </w:t>
      </w:r>
      <w:r w:rsidRPr="00CB047C">
        <w:rPr>
          <w:rFonts w:ascii="Times New Roman" w:hAnsi="Times New Roman" w:cs="Times New Roman"/>
          <w:b/>
          <w:szCs w:val="24"/>
        </w:rPr>
        <w:t xml:space="preserve">dyrektywy VAT </w:t>
      </w:r>
    </w:p>
    <w:p w14:paraId="5767B1BF" w14:textId="77777777" w:rsidR="009E45B4" w:rsidRPr="00CB047C" w:rsidRDefault="00B11932"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Zmiany w art. 19a ustawy o VAT dotyczą kwestii momentu powstania obowiązku podatkowego w przypadku dostaw towarów ułatwianych przez podatników poprzez użycie interfejsu elektronicznego. Proponowany </w:t>
      </w:r>
      <w:r w:rsidRPr="00CB047C">
        <w:rPr>
          <w:rFonts w:ascii="Times New Roman" w:hAnsi="Times New Roman" w:cs="Times New Roman"/>
          <w:b/>
          <w:color w:val="auto"/>
          <w:sz w:val="24"/>
          <w:szCs w:val="24"/>
        </w:rPr>
        <w:t xml:space="preserve">art. 19a ust. 1b ustawy o VAT </w:t>
      </w:r>
      <w:r w:rsidRPr="00CB047C">
        <w:rPr>
          <w:rFonts w:ascii="Times New Roman" w:hAnsi="Times New Roman" w:cs="Times New Roman"/>
          <w:color w:val="auto"/>
          <w:sz w:val="24"/>
          <w:szCs w:val="24"/>
        </w:rPr>
        <w:t xml:space="preserve">wprowadza szczególną regułę, zgodnie z którą obowiązek podatkowy w odniesieniu do dostaw towarów, o których mowa w projektowanym art. 7a ust. 1 i 2 ustawy o VAT, powstaje w momencie zaakceptowania płatności w rozumieniu </w:t>
      </w:r>
      <w:r w:rsidRPr="00CB047C">
        <w:rPr>
          <w:rFonts w:ascii="Times New Roman" w:hAnsi="Times New Roman" w:cs="Times New Roman"/>
          <w:b/>
          <w:color w:val="auto"/>
          <w:sz w:val="24"/>
          <w:szCs w:val="24"/>
        </w:rPr>
        <w:t>art. 41a rozporządzenia 282/2011</w:t>
      </w:r>
      <w:r w:rsidRPr="00CB047C">
        <w:rPr>
          <w:rFonts w:ascii="Times New Roman" w:hAnsi="Times New Roman" w:cs="Times New Roman"/>
          <w:color w:val="auto"/>
          <w:sz w:val="24"/>
          <w:szCs w:val="24"/>
        </w:rPr>
        <w:t xml:space="preserve">. W myśl tego przepisu moment zaakceptowania </w:t>
      </w:r>
      <w:r w:rsidR="002A66A8" w:rsidRPr="00CB047C">
        <w:rPr>
          <w:rFonts w:ascii="Times New Roman" w:hAnsi="Times New Roman" w:cs="Times New Roman"/>
          <w:color w:val="auto"/>
          <w:sz w:val="24"/>
          <w:szCs w:val="24"/>
        </w:rPr>
        <w:t>płatności</w:t>
      </w:r>
      <w:r w:rsidRPr="00CB047C">
        <w:rPr>
          <w:rFonts w:ascii="Times New Roman" w:hAnsi="Times New Roman" w:cs="Times New Roman"/>
          <w:color w:val="auto"/>
          <w:sz w:val="24"/>
          <w:szCs w:val="24"/>
        </w:rPr>
        <w:t xml:space="preserve"> oznacza moment, w którym dostawca sprzedający towary poprzez interfejs elektroniczny lub osoba działająca na jego rzecz otrzymują</w:t>
      </w:r>
      <w:r w:rsidR="00A07820" w:rsidRPr="00CB047C">
        <w:rPr>
          <w:rFonts w:ascii="Times New Roman" w:hAnsi="Times New Roman" w:cs="Times New Roman"/>
          <w:color w:val="auto"/>
          <w:sz w:val="24"/>
          <w:szCs w:val="24"/>
        </w:rPr>
        <w:t>: (i)</w:t>
      </w:r>
      <w:r w:rsidRPr="00CB047C">
        <w:rPr>
          <w:rFonts w:ascii="Times New Roman" w:hAnsi="Times New Roman" w:cs="Times New Roman"/>
          <w:color w:val="auto"/>
          <w:sz w:val="24"/>
          <w:szCs w:val="24"/>
        </w:rPr>
        <w:t xml:space="preserve"> potwierdzenie płatności, </w:t>
      </w:r>
      <w:r w:rsidR="00A07820" w:rsidRPr="00CB047C">
        <w:rPr>
          <w:rFonts w:ascii="Times New Roman" w:hAnsi="Times New Roman" w:cs="Times New Roman"/>
          <w:color w:val="auto"/>
          <w:sz w:val="24"/>
          <w:szCs w:val="24"/>
        </w:rPr>
        <w:t xml:space="preserve">(ii) </w:t>
      </w:r>
      <w:r w:rsidRPr="00CB047C">
        <w:rPr>
          <w:rFonts w:ascii="Times New Roman" w:hAnsi="Times New Roman" w:cs="Times New Roman"/>
          <w:color w:val="auto"/>
          <w:sz w:val="24"/>
          <w:szCs w:val="24"/>
        </w:rPr>
        <w:t>wiadomość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autoryzacji płatności lub </w:t>
      </w:r>
      <w:r w:rsidR="00A07820" w:rsidRPr="00CB047C">
        <w:rPr>
          <w:rFonts w:ascii="Times New Roman" w:hAnsi="Times New Roman" w:cs="Times New Roman"/>
          <w:color w:val="auto"/>
          <w:sz w:val="24"/>
          <w:szCs w:val="24"/>
        </w:rPr>
        <w:t xml:space="preserve">(iii) </w:t>
      </w:r>
      <w:r w:rsidRPr="00CB047C">
        <w:rPr>
          <w:rFonts w:ascii="Times New Roman" w:hAnsi="Times New Roman" w:cs="Times New Roman"/>
          <w:color w:val="auto"/>
          <w:sz w:val="24"/>
          <w:szCs w:val="24"/>
        </w:rPr>
        <w:t xml:space="preserve">zobowiązanie nabywcy do dokonania płatności, w zależności od tego, które z tych zdarzeń nastąpi najwcześniej </w:t>
      </w:r>
      <w:r w:rsidR="00821F9B" w:rsidRPr="00CB047C">
        <w:rPr>
          <w:rFonts w:ascii="Times New Roman" w:hAnsi="Times New Roman" w:cs="Times New Roman"/>
          <w:color w:val="auto"/>
          <w:sz w:val="24"/>
          <w:szCs w:val="24"/>
        </w:rPr>
        <w:t xml:space="preserve">oraz </w:t>
      </w:r>
      <w:r w:rsidRPr="00CB047C">
        <w:rPr>
          <w:rFonts w:ascii="Times New Roman" w:hAnsi="Times New Roman" w:cs="Times New Roman"/>
          <w:color w:val="auto"/>
          <w:sz w:val="24"/>
          <w:szCs w:val="24"/>
        </w:rPr>
        <w:t xml:space="preserve">bez względu na to, kiedy dojdzie do faktycznej zapłaty kwoty pieniężnej. Podkreślenia wymaga, że omawiana szczególna reguła powstawania obowiązku podatkowego ma zastosowanie zarówno do </w:t>
      </w:r>
      <w:r w:rsidR="00821F9B"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fikcyjnej</w:t>
      </w:r>
      <w:r w:rsidR="00821F9B"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dostawy towarów B2B dokonywanej przez dostawcę bazowego na rzecz operatora interfejsu elektronicznego, jak i </w:t>
      </w:r>
      <w:r w:rsidR="002971A0"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fikcyjnej</w:t>
      </w:r>
      <w:r w:rsidR="002971A0"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dostawy B2C dokonywanej przez operatora interfejsu elektronicznego do ostatecznego nabywcy towarów.</w:t>
      </w:r>
    </w:p>
    <w:p w14:paraId="0586917B" w14:textId="5DE7B1E9" w:rsidR="00B11932" w:rsidRPr="00CB047C" w:rsidRDefault="009E45B4"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Zmiany w art. 19a ust. 1 mają charakter techniczny i ich celem jest wskazanie, że zasada ogólna dotycząca powstania obowiązku podatkowego określona w art. 19a ust. 1 nie będzie mieć zastosowania do wyjątku wprowadzonego w ust. 1b tego artykułu. </w:t>
      </w:r>
      <w:r w:rsidR="00B11932" w:rsidRPr="00CB047C">
        <w:rPr>
          <w:rFonts w:ascii="Times New Roman" w:hAnsi="Times New Roman" w:cs="Times New Roman"/>
          <w:color w:val="auto"/>
          <w:sz w:val="24"/>
          <w:szCs w:val="24"/>
        </w:rPr>
        <w:t xml:space="preserve"> </w:t>
      </w:r>
    </w:p>
    <w:p w14:paraId="53EB7885" w14:textId="77777777" w:rsidR="00604037" w:rsidRDefault="00604037" w:rsidP="00604037">
      <w:pPr>
        <w:pStyle w:val="ZARTzmartartykuempunktem"/>
        <w:ind w:left="0" w:firstLine="0"/>
        <w:rPr>
          <w:rFonts w:ascii="Times New Roman" w:hAnsi="Times New Roman" w:cs="Times New Roman"/>
          <w:szCs w:val="24"/>
        </w:rPr>
      </w:pPr>
    </w:p>
    <w:p w14:paraId="2973576F" w14:textId="12ABF467" w:rsidR="006D6D19" w:rsidRPr="00CB047C" w:rsidRDefault="00B11932" w:rsidP="00604037">
      <w:pPr>
        <w:pStyle w:val="ZARTzmartartykuempunktem"/>
        <w:ind w:left="0" w:firstLine="0"/>
      </w:pPr>
      <w:r w:rsidRPr="00CB047C">
        <w:rPr>
          <w:rFonts w:ascii="Times New Roman" w:hAnsi="Times New Roman" w:cs="Times New Roman"/>
          <w:szCs w:val="24"/>
        </w:rPr>
        <w:t xml:space="preserve">Modyfikacje proponowane w </w:t>
      </w:r>
      <w:r w:rsidRPr="00CB047C">
        <w:rPr>
          <w:rFonts w:ascii="Times New Roman" w:hAnsi="Times New Roman" w:cs="Times New Roman"/>
          <w:b/>
          <w:szCs w:val="24"/>
        </w:rPr>
        <w:t>art. 19a ust. 4, ust. 5 pkt 3 lit. b i ust. 8 ustawy o VAT</w:t>
      </w:r>
      <w:r w:rsidRPr="00CB047C">
        <w:rPr>
          <w:rFonts w:ascii="Times New Roman" w:hAnsi="Times New Roman" w:cs="Times New Roman"/>
          <w:szCs w:val="24"/>
        </w:rPr>
        <w:t xml:space="preserve"> mają na celu wyłączenie stosowania innych specyficznych zasad powstawania obowiązku podatkowego do dostaw towarów objętych zakresem projektowanego art. 7a ust. 1 i 2 ustawy o VAT</w:t>
      </w:r>
      <w:r w:rsidR="00C6063D" w:rsidRPr="00CB047C">
        <w:rPr>
          <w:rFonts w:ascii="Times New Roman" w:hAnsi="Times New Roman" w:cs="Times New Roman"/>
          <w:szCs w:val="24"/>
        </w:rPr>
        <w:t>. Wyłączenie to wynika z faktu, że te</w:t>
      </w:r>
      <w:r w:rsidR="002971A0" w:rsidRPr="00CB047C">
        <w:rPr>
          <w:rFonts w:ascii="Times New Roman" w:hAnsi="Times New Roman" w:cs="Times New Roman"/>
          <w:szCs w:val="24"/>
        </w:rPr>
        <w:t>,</w:t>
      </w:r>
      <w:r w:rsidR="00C6063D" w:rsidRPr="00CB047C">
        <w:rPr>
          <w:rFonts w:ascii="Times New Roman" w:hAnsi="Times New Roman" w:cs="Times New Roman"/>
          <w:szCs w:val="24"/>
        </w:rPr>
        <w:t xml:space="preserve"> określone</w:t>
      </w:r>
      <w:r w:rsidR="00304B60" w:rsidRPr="00CB047C">
        <w:rPr>
          <w:rFonts w:ascii="Times New Roman" w:hAnsi="Times New Roman" w:cs="Times New Roman"/>
          <w:szCs w:val="24"/>
        </w:rPr>
        <w:t> </w:t>
      </w:r>
      <w:r w:rsidR="00C6063D" w:rsidRPr="00CB047C">
        <w:rPr>
          <w:rFonts w:ascii="Times New Roman" w:hAnsi="Times New Roman" w:cs="Times New Roman"/>
          <w:szCs w:val="24"/>
        </w:rPr>
        <w:t>w implementowanej dyrektywie szczególne zasady dotyczące powstawania obowiązku podatkowego (tj.</w:t>
      </w:r>
      <w:r w:rsidR="00304B60" w:rsidRPr="00CB047C">
        <w:rPr>
          <w:rFonts w:ascii="Times New Roman" w:hAnsi="Times New Roman" w:cs="Times New Roman"/>
          <w:szCs w:val="24"/>
        </w:rPr>
        <w:t> </w:t>
      </w:r>
      <w:r w:rsidR="00A32503" w:rsidRPr="00CB047C">
        <w:rPr>
          <w:rFonts w:ascii="Times New Roman" w:hAnsi="Times New Roman" w:cs="Times New Roman"/>
          <w:szCs w:val="24"/>
        </w:rPr>
        <w:t xml:space="preserve">w momencie zaakceptowania </w:t>
      </w:r>
      <w:r w:rsidR="00A32503" w:rsidRPr="00CB047C">
        <w:rPr>
          <w:rFonts w:ascii="Times New Roman" w:hAnsi="Times New Roman" w:cs="Times New Roman"/>
          <w:szCs w:val="24"/>
        </w:rPr>
        <w:lastRenderedPageBreak/>
        <w:t>płatności)</w:t>
      </w:r>
      <w:r w:rsidR="002971A0" w:rsidRPr="00CB047C">
        <w:rPr>
          <w:rFonts w:ascii="Times New Roman" w:hAnsi="Times New Roman" w:cs="Times New Roman"/>
          <w:szCs w:val="24"/>
        </w:rPr>
        <w:t>,</w:t>
      </w:r>
      <w:r w:rsidR="00A32503" w:rsidRPr="00CB047C">
        <w:rPr>
          <w:rFonts w:ascii="Times New Roman" w:hAnsi="Times New Roman" w:cs="Times New Roman"/>
          <w:szCs w:val="24"/>
        </w:rPr>
        <w:t xml:space="preserve"> </w:t>
      </w:r>
      <w:r w:rsidR="00C6063D" w:rsidRPr="00CB047C">
        <w:rPr>
          <w:rFonts w:ascii="Times New Roman" w:hAnsi="Times New Roman" w:cs="Times New Roman"/>
          <w:szCs w:val="24"/>
        </w:rPr>
        <w:t>odnoszą się do wszystkich kategorii towarów będących przedmiotem dostaw ułatwianych przez operatorów interfejsów elektronicznych w</w:t>
      </w:r>
      <w:r w:rsidR="00830CB9" w:rsidRPr="00CB047C">
        <w:rPr>
          <w:rFonts w:ascii="Times New Roman" w:hAnsi="Times New Roman" w:cs="Times New Roman"/>
          <w:szCs w:val="24"/>
        </w:rPr>
        <w:t xml:space="preserve"> </w:t>
      </w:r>
      <w:r w:rsidR="00C6063D" w:rsidRPr="00CB047C">
        <w:rPr>
          <w:rFonts w:ascii="Times New Roman" w:hAnsi="Times New Roman" w:cs="Times New Roman"/>
          <w:szCs w:val="24"/>
        </w:rPr>
        <w:t>rozumieniu proponowanego art.</w:t>
      </w:r>
      <w:r w:rsidR="00213424" w:rsidRPr="00CB047C">
        <w:rPr>
          <w:rFonts w:ascii="Times New Roman" w:hAnsi="Times New Roman" w:cs="Times New Roman"/>
          <w:szCs w:val="24"/>
        </w:rPr>
        <w:t> </w:t>
      </w:r>
      <w:r w:rsidR="00C6063D" w:rsidRPr="00CB047C">
        <w:rPr>
          <w:rFonts w:ascii="Times New Roman" w:hAnsi="Times New Roman" w:cs="Times New Roman"/>
          <w:szCs w:val="24"/>
        </w:rPr>
        <w:t>7a ust. 1 i 2 ustawy o VAT</w:t>
      </w:r>
      <w:r w:rsidRPr="00CB047C">
        <w:rPr>
          <w:rFonts w:ascii="Times New Roman" w:hAnsi="Times New Roman" w:cs="Times New Roman"/>
          <w:szCs w:val="24"/>
        </w:rPr>
        <w:t>.</w:t>
      </w:r>
      <w:r w:rsidR="00A32503" w:rsidRPr="00CB047C">
        <w:rPr>
          <w:rFonts w:ascii="Times New Roman" w:hAnsi="Times New Roman" w:cs="Times New Roman"/>
          <w:szCs w:val="24"/>
        </w:rPr>
        <w:t xml:space="preserve"> W konsekwencji należy wyłączyć zastosowanie specyficznych reguł powstawania obowiązku podatkowego dotyczących niektórych dostaw towarów przewidzianych w przepisach ustawy</w:t>
      </w:r>
      <w:r w:rsidR="00304B60" w:rsidRPr="00CB047C">
        <w:rPr>
          <w:rFonts w:ascii="Times New Roman" w:hAnsi="Times New Roman" w:cs="Times New Roman"/>
          <w:szCs w:val="24"/>
        </w:rPr>
        <w:t> </w:t>
      </w:r>
      <w:r w:rsidR="00A32503" w:rsidRPr="00CB047C">
        <w:rPr>
          <w:rFonts w:ascii="Times New Roman" w:hAnsi="Times New Roman" w:cs="Times New Roman"/>
          <w:szCs w:val="24"/>
        </w:rPr>
        <w:t>o VAT, w</w:t>
      </w:r>
      <w:r w:rsidR="00830CB9" w:rsidRPr="00CB047C">
        <w:rPr>
          <w:rFonts w:ascii="Times New Roman" w:hAnsi="Times New Roman" w:cs="Times New Roman"/>
          <w:szCs w:val="24"/>
        </w:rPr>
        <w:t xml:space="preserve"> </w:t>
      </w:r>
      <w:r w:rsidR="00A32503" w:rsidRPr="00CB047C">
        <w:rPr>
          <w:rFonts w:ascii="Times New Roman" w:hAnsi="Times New Roman" w:cs="Times New Roman"/>
          <w:szCs w:val="24"/>
        </w:rPr>
        <w:t>przypadku gdy dostawy te będą ułatwiane przez operatora IE.</w:t>
      </w:r>
      <w:r w:rsidR="00F261B5" w:rsidRPr="00CB047C">
        <w:rPr>
          <w:rFonts w:ascii="Times New Roman" w:hAnsi="Times New Roman" w:cs="Times New Roman"/>
          <w:szCs w:val="24"/>
        </w:rPr>
        <w:t xml:space="preserve"> Podobne wyłączenie należało wprowadzić </w:t>
      </w:r>
      <w:r w:rsidR="00D22F42" w:rsidRPr="00CB047C">
        <w:rPr>
          <w:rFonts w:ascii="Times New Roman" w:hAnsi="Times New Roman" w:cs="Times New Roman"/>
          <w:szCs w:val="24"/>
        </w:rPr>
        <w:t xml:space="preserve">również </w:t>
      </w:r>
      <w:r w:rsidR="00F261B5" w:rsidRPr="00CB047C">
        <w:rPr>
          <w:rFonts w:ascii="Times New Roman" w:hAnsi="Times New Roman" w:cs="Times New Roman"/>
          <w:szCs w:val="24"/>
        </w:rPr>
        <w:t>w odniesieniu do art. 138f, który odnosi się do</w:t>
      </w:r>
      <w:r w:rsidR="00D22F42" w:rsidRPr="00CB047C">
        <w:rPr>
          <w:rFonts w:ascii="Times New Roman" w:hAnsi="Times New Roman" w:cs="Times New Roman"/>
          <w:szCs w:val="24"/>
        </w:rPr>
        <w:t xml:space="preserve"> powstania </w:t>
      </w:r>
      <w:r w:rsidR="00F261B5" w:rsidRPr="00CB047C">
        <w:rPr>
          <w:rFonts w:ascii="Times New Roman" w:hAnsi="Times New Roman" w:cs="Times New Roman"/>
          <w:szCs w:val="24"/>
        </w:rPr>
        <w:t>obowiązku podatkowego dla SOTI, który podobnie jak ma to miejsce w przypadku dostaw towarów objętych zakresem projektowanego art. 7a ust. 1 i 2 ustawy o VAT</w:t>
      </w:r>
      <w:r w:rsidR="00D22F42" w:rsidRPr="00CB047C">
        <w:rPr>
          <w:rFonts w:ascii="Times New Roman" w:hAnsi="Times New Roman" w:cs="Times New Roman"/>
          <w:szCs w:val="24"/>
        </w:rPr>
        <w:t>,</w:t>
      </w:r>
      <w:r w:rsidR="00F261B5" w:rsidRPr="00CB047C">
        <w:rPr>
          <w:rFonts w:ascii="Times New Roman" w:hAnsi="Times New Roman" w:cs="Times New Roman"/>
          <w:szCs w:val="24"/>
        </w:rPr>
        <w:t xml:space="preserve"> </w:t>
      </w:r>
      <w:r w:rsidR="00F261B5" w:rsidRPr="00CB047C">
        <w:t>powstaje</w:t>
      </w:r>
      <w:r w:rsidR="00D22F42" w:rsidRPr="00CB047C">
        <w:t xml:space="preserve"> w</w:t>
      </w:r>
      <w:r w:rsidR="006D6D19" w:rsidRPr="00CB047C">
        <w:t> momencie dokonania dostawy towarów. Dostawę towarów uważa się za dokonaną w </w:t>
      </w:r>
      <w:r w:rsidR="00D22F42" w:rsidRPr="00CB047C">
        <w:t>momencie zaakceptowania płatności</w:t>
      </w:r>
      <w:r w:rsidR="006D6D19" w:rsidRPr="00CB047C">
        <w:t xml:space="preserve"> w rozumieniu art. 61b rozporządzenia 282/2011.</w:t>
      </w:r>
    </w:p>
    <w:p w14:paraId="17E32C7F" w14:textId="5D015A31" w:rsidR="00451F62" w:rsidRPr="00CB047C" w:rsidRDefault="001C402C" w:rsidP="002E6578">
      <w:pPr>
        <w:pStyle w:val="ZLITPKTzmpktliter"/>
        <w:spacing w:before="240" w:line="340" w:lineRule="atLeast"/>
        <w:ind w:left="0" w:firstLine="0"/>
        <w:rPr>
          <w:rFonts w:ascii="Times New Roman" w:hAnsi="Times New Roman" w:cs="Times New Roman"/>
          <w:b/>
          <w:szCs w:val="24"/>
        </w:rPr>
      </w:pPr>
      <w:r w:rsidRPr="00CB047C">
        <w:rPr>
          <w:rFonts w:ascii="Times New Roman" w:hAnsi="Times New Roman" w:cs="Times New Roman"/>
          <w:b/>
          <w:szCs w:val="24"/>
        </w:rPr>
        <w:t xml:space="preserve">8) </w:t>
      </w:r>
      <w:r w:rsidR="00451F62" w:rsidRPr="00CB047C">
        <w:rPr>
          <w:rFonts w:ascii="Times New Roman" w:hAnsi="Times New Roman" w:cs="Times New Roman"/>
          <w:b/>
          <w:szCs w:val="24"/>
        </w:rPr>
        <w:t>Art. 21</w:t>
      </w:r>
      <w:r w:rsidR="005C0940" w:rsidRPr="00CB047C">
        <w:rPr>
          <w:rFonts w:ascii="Times New Roman" w:hAnsi="Times New Roman" w:cs="Times New Roman"/>
          <w:b/>
          <w:szCs w:val="24"/>
        </w:rPr>
        <w:t xml:space="preserve"> ustawy o VAT</w:t>
      </w:r>
    </w:p>
    <w:p w14:paraId="6AB658FF" w14:textId="61B3A06C" w:rsidR="0070790F" w:rsidRPr="00CB047C" w:rsidRDefault="0070790F"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Proponowany art. 21 ust. 6 pkt 2 ustawy o VAT wyłącza możliwość stosowania tzw. metody kasowej do dostaw towarów objętych zakresem projektowanego art. 7a ust. 1 i 2 ustawy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VAT. To wyłączenie dotyczy zarówno „fikcyjnej” dostawy pomiędzy dostawcą bazowym i</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operatorem interfejsu elektronicznego, jak</w:t>
      </w:r>
      <w:r w:rsidR="00CC614F" w:rsidRPr="00CB047C">
        <w:rPr>
          <w:rFonts w:ascii="Times New Roman" w:hAnsi="Times New Roman" w:cs="Times New Roman"/>
          <w:color w:val="auto"/>
          <w:sz w:val="24"/>
          <w:szCs w:val="24"/>
        </w:rPr>
        <w:t> </w:t>
      </w:r>
      <w:r w:rsidRPr="00CB047C">
        <w:rPr>
          <w:rFonts w:ascii="Times New Roman" w:hAnsi="Times New Roman" w:cs="Times New Roman"/>
          <w:color w:val="auto"/>
          <w:sz w:val="24"/>
          <w:szCs w:val="24"/>
        </w:rPr>
        <w:t xml:space="preserve">i „fikcyjnej” dostawy dokonywanej przez operatora interfejsu elektronicznego na rzecz podmiotu niebędącego podatnikiem VAT, będącym </w:t>
      </w:r>
      <w:r w:rsidR="00CC614F" w:rsidRPr="00CB047C">
        <w:rPr>
          <w:rFonts w:ascii="Times New Roman" w:hAnsi="Times New Roman" w:cs="Times New Roman"/>
          <w:color w:val="auto"/>
          <w:sz w:val="24"/>
          <w:szCs w:val="24"/>
        </w:rPr>
        <w:t xml:space="preserve">jednocześnie </w:t>
      </w:r>
      <w:r w:rsidRPr="00CB047C">
        <w:rPr>
          <w:rFonts w:ascii="Times New Roman" w:hAnsi="Times New Roman" w:cs="Times New Roman"/>
          <w:color w:val="auto"/>
          <w:sz w:val="24"/>
          <w:szCs w:val="24"/>
        </w:rPr>
        <w:t>finalnym nabywcą towarów (konsumentem). Zmiana ta wynika z</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przyjęcia szczególnej reguły dotyczącej momentu powstawania obowiązku podatkowego 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odniesieniu do takich transakcji przewidzianej w projektowanym art. 19a ust. 1b ustawy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VAT.</w:t>
      </w:r>
    </w:p>
    <w:p w14:paraId="733A2887" w14:textId="1B17ABD6" w:rsidR="00BD4E08" w:rsidRPr="00CB047C" w:rsidRDefault="00B20EE1" w:rsidP="002E6578">
      <w:pPr>
        <w:pStyle w:val="ZLITPKTzmpktliter"/>
        <w:spacing w:before="240" w:line="340" w:lineRule="atLeast"/>
        <w:ind w:left="0" w:firstLine="0"/>
        <w:rPr>
          <w:rFonts w:ascii="Times New Roman" w:hAnsi="Times New Roman" w:cs="Times New Roman"/>
          <w:b/>
          <w:szCs w:val="24"/>
        </w:rPr>
      </w:pPr>
      <w:r w:rsidRPr="00CB047C">
        <w:rPr>
          <w:rFonts w:ascii="Times New Roman" w:hAnsi="Times New Roman" w:cs="Times New Roman"/>
          <w:b/>
          <w:szCs w:val="24"/>
        </w:rPr>
        <w:t xml:space="preserve">9) </w:t>
      </w:r>
      <w:r w:rsidR="00BD4E08" w:rsidRPr="00CB047C">
        <w:rPr>
          <w:rFonts w:ascii="Times New Roman" w:hAnsi="Times New Roman" w:cs="Times New Roman"/>
          <w:b/>
          <w:szCs w:val="24"/>
        </w:rPr>
        <w:t>Art. 22</w:t>
      </w:r>
      <w:r w:rsidR="005C0940" w:rsidRPr="00CB047C">
        <w:rPr>
          <w:rFonts w:ascii="Times New Roman" w:hAnsi="Times New Roman" w:cs="Times New Roman"/>
          <w:b/>
          <w:szCs w:val="24"/>
        </w:rPr>
        <w:t xml:space="preserve"> ustawy o VAT</w:t>
      </w:r>
    </w:p>
    <w:p w14:paraId="2787D363" w14:textId="33298DCA" w:rsidR="00687597" w:rsidRPr="00CB047C" w:rsidRDefault="00687597"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Art. 22 ust. 1 pkt 1a ustawy o VAT - implementacja art. 33 lit. a dyrektywy</w:t>
      </w:r>
      <w:r w:rsidR="009F4C0F" w:rsidRPr="00CB047C">
        <w:rPr>
          <w:rFonts w:ascii="Times New Roman" w:hAnsi="Times New Roman" w:cs="Times New Roman"/>
          <w:b/>
          <w:color w:val="auto"/>
          <w:sz w:val="24"/>
          <w:szCs w:val="24"/>
        </w:rPr>
        <w:t xml:space="preserve"> VAT</w:t>
      </w:r>
    </w:p>
    <w:p w14:paraId="3A7AC1D7" w14:textId="1B0FC5AD" w:rsidR="00B95DCC" w:rsidRPr="00CB047C" w:rsidRDefault="00B95DC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Zmiany dokonane w art. 33 dyrektywy VAT nie wprowadzają odmiennego podejścia w</w:t>
      </w:r>
      <w:r w:rsidR="00830CB9" w:rsidRPr="00CB047C">
        <w:rPr>
          <w:rFonts w:ascii="Times New Roman" w:hAnsi="Times New Roman"/>
          <w:sz w:val="24"/>
          <w:szCs w:val="24"/>
        </w:rPr>
        <w:t xml:space="preserve"> </w:t>
      </w:r>
      <w:r w:rsidR="004047EF" w:rsidRPr="00CB047C">
        <w:rPr>
          <w:rFonts w:ascii="Times New Roman" w:hAnsi="Times New Roman"/>
          <w:sz w:val="24"/>
          <w:szCs w:val="24"/>
        </w:rPr>
        <w:t> </w:t>
      </w:r>
      <w:r w:rsidRPr="00CB047C">
        <w:rPr>
          <w:rFonts w:ascii="Times New Roman" w:hAnsi="Times New Roman"/>
          <w:sz w:val="24"/>
          <w:szCs w:val="24"/>
        </w:rPr>
        <w:t>zakresie WSTO (odmiennej zasady</w:t>
      </w:r>
      <w:r w:rsidR="000A470B" w:rsidRPr="00CB047C">
        <w:rPr>
          <w:rFonts w:ascii="Times New Roman" w:hAnsi="Times New Roman"/>
          <w:sz w:val="24"/>
          <w:szCs w:val="24"/>
        </w:rPr>
        <w:t xml:space="preserve"> miejsca opodatkowania</w:t>
      </w:r>
      <w:r w:rsidRPr="00CB047C">
        <w:rPr>
          <w:rFonts w:ascii="Times New Roman" w:hAnsi="Times New Roman"/>
          <w:sz w:val="24"/>
          <w:szCs w:val="24"/>
        </w:rPr>
        <w:t>). Celem tych zmian, związanych z wprowadzeniem do dyrektywy VAT w art. 14 nowego ust. 4, definiującego w</w:t>
      </w:r>
      <w:r w:rsidR="00830CB9" w:rsidRPr="00CB047C">
        <w:rPr>
          <w:rFonts w:ascii="Times New Roman" w:hAnsi="Times New Roman"/>
          <w:sz w:val="24"/>
          <w:szCs w:val="24"/>
        </w:rPr>
        <w:t xml:space="preserve"> </w:t>
      </w:r>
      <w:r w:rsidRPr="00CB047C">
        <w:rPr>
          <w:rFonts w:ascii="Times New Roman" w:hAnsi="Times New Roman"/>
          <w:sz w:val="24"/>
          <w:szCs w:val="24"/>
        </w:rPr>
        <w:t>pkt 1 WSTO, było uporządkowanie dotychczasowych regulacji i ujednolicenie określonych instytucji (np.</w:t>
      </w:r>
      <w:r w:rsidR="00016BE0" w:rsidRPr="00CB047C">
        <w:rPr>
          <w:rFonts w:ascii="Times New Roman" w:hAnsi="Times New Roman"/>
          <w:sz w:val="24"/>
          <w:szCs w:val="24"/>
        </w:rPr>
        <w:t> </w:t>
      </w:r>
      <w:r w:rsidRPr="00CB047C">
        <w:rPr>
          <w:rFonts w:ascii="Times New Roman" w:hAnsi="Times New Roman"/>
          <w:sz w:val="24"/>
          <w:szCs w:val="24"/>
        </w:rPr>
        <w:t>kwestia progu) w ramach wewnętrznego rynku unijnego. Sytuacja taka ma miejsce jedynie w przypadku WSTO, bowiem wprowadzenie definicji sprzedaży na odległość towarów importowanych z terytoriów trzecich lub państw trzecich (art. 14 ust. 4 pkt 2 dyrektywy</w:t>
      </w:r>
      <w:r w:rsidR="003B0153" w:rsidRPr="00CB047C">
        <w:rPr>
          <w:rFonts w:ascii="Times New Roman" w:hAnsi="Times New Roman"/>
          <w:sz w:val="24"/>
          <w:szCs w:val="24"/>
        </w:rPr>
        <w:t xml:space="preserve"> VAT</w:t>
      </w:r>
      <w:r w:rsidRPr="00CB047C">
        <w:rPr>
          <w:rFonts w:ascii="Times New Roman" w:hAnsi="Times New Roman"/>
          <w:sz w:val="24"/>
          <w:szCs w:val="24"/>
        </w:rPr>
        <w:t>) stanowi nowość terminologiczną i merytoryczną w ramach podatku VAT, a zatem nie wynika z potrzeb jedynie porządkujących czy ujednolicających dotychczasowe regulacje.</w:t>
      </w:r>
    </w:p>
    <w:p w14:paraId="31FDEDBB" w14:textId="165EFD32" w:rsidR="00B95DCC" w:rsidRPr="00CB047C" w:rsidRDefault="00B95DC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Zmieniona dyrektywa VAT, w art. 33 wskazuje, że za miejsce dostawy WSTO uznaje się miejsce, w którym towary te znajdują się w momencie zakończenia ich wysyłki lub transportu do nabywcy. Zasada ta obowiąz</w:t>
      </w:r>
      <w:r w:rsidR="003B0153" w:rsidRPr="00CB047C">
        <w:rPr>
          <w:rFonts w:ascii="Times New Roman" w:hAnsi="Times New Roman"/>
          <w:sz w:val="24"/>
          <w:szCs w:val="24"/>
        </w:rPr>
        <w:t>uje</w:t>
      </w:r>
      <w:r w:rsidRPr="00CB047C">
        <w:rPr>
          <w:rFonts w:ascii="Times New Roman" w:hAnsi="Times New Roman"/>
          <w:sz w:val="24"/>
          <w:szCs w:val="24"/>
        </w:rPr>
        <w:t xml:space="preserve"> również w </w:t>
      </w:r>
      <w:r w:rsidR="003B0153" w:rsidRPr="00CB047C">
        <w:rPr>
          <w:rFonts w:ascii="Times New Roman" w:hAnsi="Times New Roman"/>
          <w:sz w:val="24"/>
          <w:szCs w:val="24"/>
        </w:rPr>
        <w:t>obecnych</w:t>
      </w:r>
      <w:r w:rsidRPr="00CB047C">
        <w:rPr>
          <w:rFonts w:ascii="Times New Roman" w:hAnsi="Times New Roman"/>
          <w:sz w:val="24"/>
          <w:szCs w:val="24"/>
        </w:rPr>
        <w:t xml:space="preserve"> uregulowaniach dotyczących </w:t>
      </w:r>
      <w:r w:rsidRPr="00CB047C">
        <w:rPr>
          <w:rFonts w:ascii="Times New Roman" w:hAnsi="Times New Roman"/>
          <w:sz w:val="24"/>
          <w:szCs w:val="24"/>
        </w:rPr>
        <w:lastRenderedPageBreak/>
        <w:t xml:space="preserve">sprzedaży wysyłkowej – w obecnym ust. 1 art. 33 dyrektywy </w:t>
      </w:r>
      <w:r w:rsidR="003B0153" w:rsidRPr="00CB047C">
        <w:rPr>
          <w:rFonts w:ascii="Times New Roman" w:hAnsi="Times New Roman"/>
          <w:sz w:val="24"/>
          <w:szCs w:val="24"/>
        </w:rPr>
        <w:t>VAT</w:t>
      </w:r>
      <w:r w:rsidRPr="00CB047C">
        <w:rPr>
          <w:rFonts w:ascii="Times New Roman" w:hAnsi="Times New Roman"/>
          <w:sz w:val="24"/>
          <w:szCs w:val="24"/>
        </w:rPr>
        <w:t xml:space="preserve"> (w krajowej ustawie o</w:t>
      </w:r>
      <w:r w:rsidR="00830CB9" w:rsidRPr="00CB047C">
        <w:rPr>
          <w:rFonts w:ascii="Times New Roman" w:hAnsi="Times New Roman"/>
          <w:sz w:val="24"/>
          <w:szCs w:val="24"/>
        </w:rPr>
        <w:t xml:space="preserve"> </w:t>
      </w:r>
      <w:r w:rsidRPr="00CB047C">
        <w:rPr>
          <w:rFonts w:ascii="Times New Roman" w:hAnsi="Times New Roman"/>
          <w:sz w:val="24"/>
          <w:szCs w:val="24"/>
        </w:rPr>
        <w:t xml:space="preserve">VAT – art. 23 ust. 1 i art. 24 ust. 1). </w:t>
      </w:r>
      <w:r w:rsidR="00580FB8" w:rsidRPr="00CB047C">
        <w:rPr>
          <w:rFonts w:ascii="Times New Roman" w:hAnsi="Times New Roman"/>
          <w:sz w:val="24"/>
          <w:szCs w:val="24"/>
        </w:rPr>
        <w:t>Nowe</w:t>
      </w:r>
      <w:r w:rsidRPr="00CB047C">
        <w:rPr>
          <w:rFonts w:ascii="Times New Roman" w:hAnsi="Times New Roman"/>
          <w:sz w:val="24"/>
          <w:szCs w:val="24"/>
        </w:rPr>
        <w:t xml:space="preserve"> brzmienie art. 33 dyrektywy VAT skonstruowane </w:t>
      </w:r>
      <w:r w:rsidR="003B0153" w:rsidRPr="00CB047C">
        <w:rPr>
          <w:rFonts w:ascii="Times New Roman" w:hAnsi="Times New Roman"/>
          <w:sz w:val="24"/>
          <w:szCs w:val="24"/>
        </w:rPr>
        <w:t>jest</w:t>
      </w:r>
      <w:r w:rsidRPr="00CB047C">
        <w:rPr>
          <w:rFonts w:ascii="Times New Roman" w:hAnsi="Times New Roman"/>
          <w:sz w:val="24"/>
          <w:szCs w:val="24"/>
        </w:rPr>
        <w:t xml:space="preserve"> w </w:t>
      </w:r>
      <w:r w:rsidR="00F76AFB" w:rsidRPr="00CB047C">
        <w:rPr>
          <w:rFonts w:ascii="Times New Roman" w:hAnsi="Times New Roman"/>
          <w:sz w:val="24"/>
          <w:szCs w:val="24"/>
        </w:rPr>
        <w:t> </w:t>
      </w:r>
      <w:r w:rsidRPr="00CB047C">
        <w:rPr>
          <w:rFonts w:ascii="Times New Roman" w:hAnsi="Times New Roman"/>
          <w:sz w:val="24"/>
          <w:szCs w:val="24"/>
        </w:rPr>
        <w:t xml:space="preserve">ten sposób, </w:t>
      </w:r>
      <w:r w:rsidR="00BF1B3B" w:rsidRPr="00CB047C">
        <w:rPr>
          <w:rFonts w:ascii="Times New Roman" w:hAnsi="Times New Roman"/>
          <w:sz w:val="24"/>
          <w:szCs w:val="24"/>
        </w:rPr>
        <w:t>ż</w:t>
      </w:r>
      <w:r w:rsidRPr="00CB047C">
        <w:rPr>
          <w:rFonts w:ascii="Times New Roman" w:hAnsi="Times New Roman"/>
          <w:sz w:val="24"/>
          <w:szCs w:val="24"/>
        </w:rPr>
        <w:t>e za określeniem zasady miejsca dostawy dla sprzedaży wysyłkowej prawodawca unijny wprowadza warunki określające jej zakres. Po</w:t>
      </w:r>
      <w:r w:rsidR="00830CB9" w:rsidRPr="00CB047C">
        <w:rPr>
          <w:rFonts w:ascii="Times New Roman" w:hAnsi="Times New Roman"/>
          <w:sz w:val="24"/>
          <w:szCs w:val="24"/>
        </w:rPr>
        <w:t xml:space="preserve"> </w:t>
      </w:r>
      <w:r w:rsidRPr="00CB047C">
        <w:rPr>
          <w:rFonts w:ascii="Times New Roman" w:hAnsi="Times New Roman"/>
          <w:sz w:val="24"/>
          <w:szCs w:val="24"/>
        </w:rPr>
        <w:t xml:space="preserve">wprowadzeniu odrębnej definicji WSTO w art. 14 ust. 4 </w:t>
      </w:r>
      <w:r w:rsidR="003B0153" w:rsidRPr="00CB047C">
        <w:rPr>
          <w:rFonts w:ascii="Times New Roman" w:hAnsi="Times New Roman"/>
          <w:sz w:val="24"/>
          <w:szCs w:val="24"/>
        </w:rPr>
        <w:t>dyrektywy VAT</w:t>
      </w:r>
      <w:r w:rsidRPr="00CB047C">
        <w:rPr>
          <w:rFonts w:ascii="Times New Roman" w:hAnsi="Times New Roman"/>
          <w:sz w:val="24"/>
          <w:szCs w:val="24"/>
        </w:rPr>
        <w:t xml:space="preserve"> taki układ stracił rację bytu, w związku</w:t>
      </w:r>
      <w:r w:rsidRPr="00CB047C" w:rsidDel="00D65295">
        <w:rPr>
          <w:rFonts w:ascii="Times New Roman" w:hAnsi="Times New Roman"/>
          <w:sz w:val="24"/>
          <w:szCs w:val="24"/>
        </w:rPr>
        <w:t xml:space="preserve"> </w:t>
      </w:r>
      <w:r w:rsidRPr="00CB047C">
        <w:rPr>
          <w:rFonts w:ascii="Times New Roman" w:hAnsi="Times New Roman"/>
          <w:sz w:val="24"/>
          <w:szCs w:val="24"/>
        </w:rPr>
        <w:t xml:space="preserve">z czym nowe brzmienie art. 33 ogranicza się wyłącznie do wskazania reguły w zakresie miejsca dostawy dla WSTO (oraz – o czym niżej – sprzedaży na odległość towarów importowanych z </w:t>
      </w:r>
      <w:r w:rsidR="00F76AFB" w:rsidRPr="00CB047C">
        <w:rPr>
          <w:rFonts w:ascii="Times New Roman" w:hAnsi="Times New Roman"/>
          <w:sz w:val="24"/>
          <w:szCs w:val="24"/>
        </w:rPr>
        <w:t> </w:t>
      </w:r>
      <w:r w:rsidRPr="00CB047C">
        <w:rPr>
          <w:rFonts w:ascii="Times New Roman" w:hAnsi="Times New Roman"/>
          <w:sz w:val="24"/>
          <w:szCs w:val="24"/>
        </w:rPr>
        <w:t>terytoriów trzecich lub państw trzecich). Sama reguła</w:t>
      </w:r>
      <w:r w:rsidR="00D35C25" w:rsidRPr="00CB047C">
        <w:rPr>
          <w:rFonts w:ascii="Times New Roman" w:hAnsi="Times New Roman"/>
          <w:sz w:val="24"/>
          <w:szCs w:val="24"/>
        </w:rPr>
        <w:t xml:space="preserve"> dotycząca miejsca opodatkowania</w:t>
      </w:r>
      <w:r w:rsidRPr="00CB047C">
        <w:rPr>
          <w:rFonts w:ascii="Times New Roman" w:hAnsi="Times New Roman"/>
          <w:sz w:val="24"/>
          <w:szCs w:val="24"/>
        </w:rPr>
        <w:t xml:space="preserve"> sprzedaży wysyłkowej</w:t>
      </w:r>
      <w:r w:rsidR="002054D3" w:rsidRPr="00CB047C">
        <w:rPr>
          <w:rFonts w:ascii="Times New Roman" w:hAnsi="Times New Roman"/>
          <w:sz w:val="24"/>
          <w:szCs w:val="24"/>
        </w:rPr>
        <w:t xml:space="preserve"> (</w:t>
      </w:r>
      <w:r w:rsidR="000A470B" w:rsidRPr="00CB047C">
        <w:rPr>
          <w:rFonts w:ascii="Times New Roman" w:hAnsi="Times New Roman"/>
          <w:sz w:val="24"/>
          <w:szCs w:val="24"/>
        </w:rPr>
        <w:t>obecnie WSTO</w:t>
      </w:r>
      <w:r w:rsidR="002054D3" w:rsidRPr="00CB047C">
        <w:rPr>
          <w:rFonts w:ascii="Times New Roman" w:hAnsi="Times New Roman"/>
          <w:sz w:val="24"/>
          <w:szCs w:val="24"/>
        </w:rPr>
        <w:t>)</w:t>
      </w:r>
      <w:r w:rsidRPr="00CB047C">
        <w:rPr>
          <w:rFonts w:ascii="Times New Roman" w:hAnsi="Times New Roman"/>
          <w:sz w:val="24"/>
          <w:szCs w:val="24"/>
        </w:rPr>
        <w:t xml:space="preserve"> nie uległa zmianie.</w:t>
      </w:r>
    </w:p>
    <w:p w14:paraId="11B580CD" w14:textId="57A6C7C0" w:rsidR="00B95DCC" w:rsidRPr="00CB047C" w:rsidRDefault="00B95DC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Zasada miejsca dostawy przy WSTO stanowi wyjątek od zasady ogólnej opodatkowania dostaw (zgodnie z którą w przypadku towarów wysyłanych lub transportowanych przez dostawcę lub nabywcę lub też osobę trzecią, za miejsce dostawy uznaje się miejsce, w którym </w:t>
      </w:r>
      <w:r w:rsidR="00C0616C" w:rsidRPr="00CB047C">
        <w:rPr>
          <w:rFonts w:ascii="Times New Roman" w:hAnsi="Times New Roman"/>
          <w:sz w:val="24"/>
          <w:szCs w:val="24"/>
        </w:rPr>
        <w:t xml:space="preserve">towary </w:t>
      </w:r>
      <w:r w:rsidRPr="00CB047C">
        <w:rPr>
          <w:rFonts w:ascii="Times New Roman" w:hAnsi="Times New Roman"/>
          <w:sz w:val="24"/>
          <w:szCs w:val="24"/>
        </w:rPr>
        <w:t xml:space="preserve">znajdują się w momencie rozpoczęcia </w:t>
      </w:r>
      <w:r w:rsidR="00D21E9D" w:rsidRPr="00CB047C">
        <w:rPr>
          <w:rFonts w:ascii="Times New Roman" w:hAnsi="Times New Roman"/>
          <w:sz w:val="24"/>
          <w:szCs w:val="24"/>
        </w:rPr>
        <w:t xml:space="preserve">ich </w:t>
      </w:r>
      <w:r w:rsidRPr="00CB047C">
        <w:rPr>
          <w:rFonts w:ascii="Times New Roman" w:hAnsi="Times New Roman"/>
          <w:sz w:val="24"/>
          <w:szCs w:val="24"/>
        </w:rPr>
        <w:t>wysyłki lub transportu do nabywcy). W</w:t>
      </w:r>
      <w:r w:rsidR="00830CB9" w:rsidRPr="00CB047C">
        <w:rPr>
          <w:rFonts w:ascii="Times New Roman" w:hAnsi="Times New Roman"/>
          <w:sz w:val="24"/>
          <w:szCs w:val="24"/>
        </w:rPr>
        <w:t xml:space="preserve"> </w:t>
      </w:r>
      <w:r w:rsidR="00F76AFB" w:rsidRPr="00CB047C">
        <w:rPr>
          <w:rFonts w:ascii="Times New Roman" w:hAnsi="Times New Roman"/>
          <w:sz w:val="24"/>
          <w:szCs w:val="24"/>
        </w:rPr>
        <w:t> </w:t>
      </w:r>
      <w:r w:rsidRPr="00CB047C">
        <w:rPr>
          <w:rFonts w:ascii="Times New Roman" w:hAnsi="Times New Roman"/>
          <w:sz w:val="24"/>
          <w:szCs w:val="24"/>
        </w:rPr>
        <w:t>związku z powyższym ustawodawca postanowił przenieść wyrażoną dotychczas w</w:t>
      </w:r>
      <w:r w:rsidR="00830CB9" w:rsidRPr="00CB047C">
        <w:rPr>
          <w:rFonts w:ascii="Times New Roman" w:hAnsi="Times New Roman"/>
          <w:sz w:val="24"/>
          <w:szCs w:val="24"/>
        </w:rPr>
        <w:t xml:space="preserve"> </w:t>
      </w:r>
      <w:r w:rsidR="00F76AFB" w:rsidRPr="00CB047C">
        <w:rPr>
          <w:rFonts w:ascii="Times New Roman" w:hAnsi="Times New Roman"/>
          <w:sz w:val="24"/>
          <w:szCs w:val="24"/>
        </w:rPr>
        <w:t> </w:t>
      </w:r>
      <w:r w:rsidRPr="00CB047C">
        <w:rPr>
          <w:rFonts w:ascii="Times New Roman" w:hAnsi="Times New Roman"/>
          <w:sz w:val="24"/>
          <w:szCs w:val="24"/>
        </w:rPr>
        <w:t>oddzielnym artykule regulację i uzupełnić o nią art. 22 ust. 1 ustawy o VAT, który wskazuje – w podziale na różne przypadki – miejsce świadczenia przy dostawie towarów. Ustęp 1 pkt 1 tego artykułu zawiera ogólną zasadę opodatkowania dostaw, które wiążą się z</w:t>
      </w:r>
      <w:r w:rsidR="00830CB9" w:rsidRPr="00CB047C">
        <w:rPr>
          <w:rFonts w:ascii="Times New Roman" w:hAnsi="Times New Roman"/>
          <w:sz w:val="24"/>
          <w:szCs w:val="24"/>
        </w:rPr>
        <w:t xml:space="preserve"> </w:t>
      </w:r>
      <w:r w:rsidRPr="00CB047C">
        <w:rPr>
          <w:rFonts w:ascii="Times New Roman" w:hAnsi="Times New Roman"/>
          <w:sz w:val="24"/>
          <w:szCs w:val="24"/>
        </w:rPr>
        <w:t>ich transportem lub wysyłką (dostawy ruchome).</w:t>
      </w:r>
    </w:p>
    <w:p w14:paraId="441D9B13" w14:textId="344A0796" w:rsidR="00D129FA" w:rsidRPr="00CB047C" w:rsidRDefault="006704A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Z uwagi na fakt, że miejsce dostawy WSTO stanowi wyjątek od reguły og</w:t>
      </w:r>
      <w:r w:rsidR="007B2748" w:rsidRPr="00CB047C">
        <w:rPr>
          <w:rFonts w:ascii="Times New Roman" w:hAnsi="Times New Roman" w:cs="Times New Roman"/>
          <w:color w:val="auto"/>
          <w:sz w:val="24"/>
          <w:szCs w:val="24"/>
        </w:rPr>
        <w:t>ólnej (celem wprowadzenia WSTO</w:t>
      </w:r>
      <w:r w:rsidR="00896C4E" w:rsidRPr="00CB047C">
        <w:rPr>
          <w:rFonts w:ascii="Times New Roman" w:hAnsi="Times New Roman" w:cs="Times New Roman"/>
          <w:color w:val="auto"/>
          <w:sz w:val="24"/>
          <w:szCs w:val="24"/>
        </w:rPr>
        <w:t xml:space="preserve"> jest pełniejsza realizacja zasady opodatkowania w miejscu konsumpcji towarów</w:t>
      </w:r>
      <w:r w:rsidR="007B2748" w:rsidRPr="00CB047C">
        <w:rPr>
          <w:rFonts w:ascii="Times New Roman" w:hAnsi="Times New Roman" w:cs="Times New Roman"/>
          <w:color w:val="auto"/>
          <w:sz w:val="24"/>
          <w:szCs w:val="24"/>
        </w:rPr>
        <w:t>)</w:t>
      </w:r>
      <w:r w:rsidR="00896C4E"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proponuje się wprowadzenie </w:t>
      </w:r>
      <w:r w:rsidR="00C0616C" w:rsidRPr="00CB047C">
        <w:rPr>
          <w:rFonts w:ascii="Times New Roman" w:hAnsi="Times New Roman" w:cs="Times New Roman"/>
          <w:b/>
          <w:color w:val="auto"/>
          <w:sz w:val="24"/>
          <w:szCs w:val="24"/>
        </w:rPr>
        <w:t xml:space="preserve">w </w:t>
      </w:r>
      <w:r w:rsidR="00DB4859" w:rsidRPr="00CB047C">
        <w:rPr>
          <w:rFonts w:ascii="Times New Roman" w:hAnsi="Times New Roman" w:cs="Times New Roman"/>
          <w:b/>
          <w:color w:val="auto"/>
          <w:sz w:val="24"/>
          <w:szCs w:val="24"/>
        </w:rPr>
        <w:t>art. 22</w:t>
      </w:r>
      <w:r w:rsidR="00C0616C" w:rsidRPr="00CB047C">
        <w:rPr>
          <w:rFonts w:ascii="Times New Roman" w:hAnsi="Times New Roman" w:cs="Times New Roman"/>
          <w:b/>
          <w:color w:val="auto"/>
          <w:sz w:val="24"/>
          <w:szCs w:val="24"/>
        </w:rPr>
        <w:t xml:space="preserve"> </w:t>
      </w:r>
      <w:r w:rsidR="00DD46C8" w:rsidRPr="00CB047C">
        <w:rPr>
          <w:rFonts w:ascii="Times New Roman" w:hAnsi="Times New Roman" w:cs="Times New Roman"/>
          <w:b/>
          <w:color w:val="auto"/>
          <w:sz w:val="24"/>
          <w:szCs w:val="24"/>
        </w:rPr>
        <w:t>ust</w:t>
      </w:r>
      <w:r w:rsidR="00DB4859" w:rsidRPr="00CB047C">
        <w:rPr>
          <w:rFonts w:ascii="Times New Roman" w:hAnsi="Times New Roman" w:cs="Times New Roman"/>
          <w:b/>
          <w:color w:val="auto"/>
          <w:sz w:val="24"/>
          <w:szCs w:val="24"/>
        </w:rPr>
        <w:t>.</w:t>
      </w:r>
      <w:r w:rsidRPr="00CB047C">
        <w:rPr>
          <w:rFonts w:ascii="Times New Roman" w:hAnsi="Times New Roman" w:cs="Times New Roman"/>
          <w:b/>
          <w:color w:val="auto"/>
          <w:sz w:val="24"/>
          <w:szCs w:val="24"/>
        </w:rPr>
        <w:t xml:space="preserve"> 1 p</w:t>
      </w:r>
      <w:r w:rsidR="00DD46C8" w:rsidRPr="00CB047C">
        <w:rPr>
          <w:rFonts w:ascii="Times New Roman" w:hAnsi="Times New Roman" w:cs="Times New Roman"/>
          <w:b/>
          <w:color w:val="auto"/>
          <w:sz w:val="24"/>
          <w:szCs w:val="24"/>
        </w:rPr>
        <w:t>un</w:t>
      </w:r>
      <w:r w:rsidRPr="00CB047C">
        <w:rPr>
          <w:rFonts w:ascii="Times New Roman" w:hAnsi="Times New Roman" w:cs="Times New Roman"/>
          <w:b/>
          <w:color w:val="auto"/>
          <w:sz w:val="24"/>
          <w:szCs w:val="24"/>
        </w:rPr>
        <w:t>kt</w:t>
      </w:r>
      <w:r w:rsidR="00DD46C8" w:rsidRPr="00CB047C">
        <w:rPr>
          <w:rFonts w:ascii="Times New Roman" w:hAnsi="Times New Roman" w:cs="Times New Roman"/>
          <w:b/>
          <w:color w:val="auto"/>
          <w:sz w:val="24"/>
          <w:szCs w:val="24"/>
        </w:rPr>
        <w:t>u</w:t>
      </w:r>
      <w:r w:rsidRPr="00CB047C">
        <w:rPr>
          <w:rFonts w:ascii="Times New Roman" w:hAnsi="Times New Roman" w:cs="Times New Roman"/>
          <w:b/>
          <w:color w:val="auto"/>
          <w:sz w:val="24"/>
          <w:szCs w:val="24"/>
        </w:rPr>
        <w:t xml:space="preserve"> 1a,</w:t>
      </w:r>
      <w:r w:rsidRPr="00CB047C">
        <w:rPr>
          <w:rFonts w:ascii="Times New Roman" w:hAnsi="Times New Roman" w:cs="Times New Roman"/>
          <w:color w:val="auto"/>
          <w:sz w:val="24"/>
          <w:szCs w:val="24"/>
        </w:rPr>
        <w:t xml:space="preserve"> w którym wskaże się</w:t>
      </w:r>
      <w:r w:rsidR="00193E59"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00D61B07" w:rsidRPr="00CB047C">
        <w:rPr>
          <w:rFonts w:ascii="Times New Roman" w:hAnsi="Times New Roman" w:cs="Times New Roman"/>
          <w:color w:val="auto"/>
          <w:sz w:val="24"/>
          <w:szCs w:val="24"/>
        </w:rPr>
        <w:t xml:space="preserve">że miejscem dostawy towarów w </w:t>
      </w:r>
      <w:r w:rsidR="00257D46" w:rsidRPr="00CB047C">
        <w:rPr>
          <w:rFonts w:ascii="Times New Roman" w:hAnsi="Times New Roman" w:cs="Times New Roman"/>
          <w:color w:val="auto"/>
          <w:sz w:val="24"/>
          <w:szCs w:val="24"/>
        </w:rPr>
        <w:t>przypadku WSTO jest miejsce, w którym towary znajdują się w</w:t>
      </w:r>
      <w:r w:rsidR="00830CB9" w:rsidRPr="00CB047C">
        <w:rPr>
          <w:rFonts w:ascii="Times New Roman" w:hAnsi="Times New Roman" w:cs="Times New Roman"/>
          <w:color w:val="auto"/>
          <w:sz w:val="24"/>
          <w:szCs w:val="24"/>
        </w:rPr>
        <w:t xml:space="preserve"> </w:t>
      </w:r>
      <w:r w:rsidR="00257D46" w:rsidRPr="00CB047C">
        <w:rPr>
          <w:rFonts w:ascii="Times New Roman" w:hAnsi="Times New Roman" w:cs="Times New Roman"/>
          <w:color w:val="auto"/>
          <w:sz w:val="24"/>
          <w:szCs w:val="24"/>
        </w:rPr>
        <w:t>momencie zakończenia ich wysyłki lub transportu.</w:t>
      </w:r>
      <w:r w:rsidRPr="00CB047C">
        <w:rPr>
          <w:rFonts w:ascii="Times New Roman" w:hAnsi="Times New Roman" w:cs="Times New Roman"/>
          <w:color w:val="auto"/>
          <w:sz w:val="24"/>
          <w:szCs w:val="24"/>
        </w:rPr>
        <w:t xml:space="preserve"> </w:t>
      </w:r>
      <w:r w:rsidR="00D129FA" w:rsidRPr="00CB047C">
        <w:rPr>
          <w:rFonts w:ascii="Times New Roman" w:hAnsi="Times New Roman" w:cs="Times New Roman"/>
          <w:color w:val="auto"/>
          <w:sz w:val="24"/>
          <w:szCs w:val="24"/>
        </w:rPr>
        <w:t>Podobny porządek przyjęty jest w</w:t>
      </w:r>
      <w:r w:rsidR="00830CB9" w:rsidRPr="00CB047C">
        <w:rPr>
          <w:rFonts w:ascii="Times New Roman" w:hAnsi="Times New Roman" w:cs="Times New Roman"/>
          <w:color w:val="auto"/>
          <w:sz w:val="24"/>
          <w:szCs w:val="24"/>
        </w:rPr>
        <w:t xml:space="preserve"> </w:t>
      </w:r>
      <w:r w:rsidR="00F76AFB" w:rsidRPr="00CB047C">
        <w:rPr>
          <w:rFonts w:ascii="Times New Roman" w:hAnsi="Times New Roman" w:cs="Times New Roman"/>
          <w:color w:val="auto"/>
          <w:sz w:val="24"/>
          <w:szCs w:val="24"/>
        </w:rPr>
        <w:t> </w:t>
      </w:r>
      <w:r w:rsidR="00D129FA" w:rsidRPr="00CB047C">
        <w:rPr>
          <w:rFonts w:ascii="Times New Roman" w:hAnsi="Times New Roman" w:cs="Times New Roman"/>
          <w:color w:val="auto"/>
          <w:sz w:val="24"/>
          <w:szCs w:val="24"/>
        </w:rPr>
        <w:t>dyrektywie</w:t>
      </w:r>
      <w:r w:rsidR="00193E59" w:rsidRPr="00CB047C">
        <w:rPr>
          <w:rFonts w:ascii="Times New Roman" w:hAnsi="Times New Roman" w:cs="Times New Roman"/>
          <w:color w:val="auto"/>
          <w:sz w:val="24"/>
          <w:szCs w:val="24"/>
        </w:rPr>
        <w:t xml:space="preserve"> VAT</w:t>
      </w:r>
      <w:r w:rsidR="00D129FA" w:rsidRPr="00CB047C" w:rsidDel="00193E59">
        <w:rPr>
          <w:rFonts w:ascii="Times New Roman" w:hAnsi="Times New Roman" w:cs="Times New Roman"/>
          <w:color w:val="auto"/>
          <w:sz w:val="24"/>
          <w:szCs w:val="24"/>
        </w:rPr>
        <w:t xml:space="preserve"> </w:t>
      </w:r>
      <w:r w:rsidR="00D129FA" w:rsidRPr="00CB047C">
        <w:rPr>
          <w:rFonts w:ascii="Times New Roman" w:hAnsi="Times New Roman" w:cs="Times New Roman"/>
          <w:color w:val="auto"/>
          <w:sz w:val="24"/>
          <w:szCs w:val="24"/>
        </w:rPr>
        <w:t>(art. 32 tej dyrektywy zawiera zasadę ogólną opodatkowania dostaw</w:t>
      </w:r>
      <w:r w:rsidR="00CD2312" w:rsidRPr="00CB047C">
        <w:rPr>
          <w:rFonts w:ascii="Times New Roman" w:hAnsi="Times New Roman" w:cs="Times New Roman"/>
          <w:color w:val="auto"/>
          <w:sz w:val="24"/>
          <w:szCs w:val="24"/>
        </w:rPr>
        <w:t>,</w:t>
      </w:r>
      <w:r w:rsidR="00D129FA" w:rsidRPr="00CB047C">
        <w:rPr>
          <w:rFonts w:ascii="Times New Roman" w:hAnsi="Times New Roman" w:cs="Times New Roman"/>
          <w:color w:val="auto"/>
          <w:sz w:val="24"/>
          <w:szCs w:val="24"/>
        </w:rPr>
        <w:t xml:space="preserve"> </w:t>
      </w:r>
      <w:r w:rsidR="00CD2312" w:rsidRPr="00CB047C">
        <w:rPr>
          <w:rFonts w:ascii="Times New Roman" w:hAnsi="Times New Roman" w:cs="Times New Roman"/>
          <w:color w:val="auto"/>
          <w:sz w:val="24"/>
          <w:szCs w:val="24"/>
        </w:rPr>
        <w:t>z</w:t>
      </w:r>
      <w:r w:rsidR="00D129FA" w:rsidRPr="00CB047C">
        <w:rPr>
          <w:rFonts w:ascii="Times New Roman" w:hAnsi="Times New Roman" w:cs="Times New Roman"/>
          <w:color w:val="auto"/>
          <w:sz w:val="24"/>
          <w:szCs w:val="24"/>
        </w:rPr>
        <w:t>a</w:t>
      </w:r>
      <w:r w:rsidR="00CD2312" w:rsidRPr="00CB047C">
        <w:rPr>
          <w:rFonts w:ascii="Times New Roman" w:hAnsi="Times New Roman" w:cs="Times New Roman"/>
          <w:color w:val="auto"/>
          <w:sz w:val="24"/>
          <w:szCs w:val="24"/>
        </w:rPr>
        <w:t>ś</w:t>
      </w:r>
      <w:r w:rsidR="00D129FA" w:rsidRPr="00CB047C">
        <w:rPr>
          <w:rFonts w:ascii="Times New Roman" w:hAnsi="Times New Roman" w:cs="Times New Roman"/>
          <w:color w:val="auto"/>
          <w:sz w:val="24"/>
          <w:szCs w:val="24"/>
        </w:rPr>
        <w:t xml:space="preserve"> art. 33</w:t>
      </w:r>
      <w:r w:rsidR="00CD2312" w:rsidRPr="00CB047C">
        <w:rPr>
          <w:rFonts w:ascii="Times New Roman" w:hAnsi="Times New Roman" w:cs="Times New Roman"/>
          <w:color w:val="auto"/>
          <w:sz w:val="24"/>
          <w:szCs w:val="24"/>
        </w:rPr>
        <w:t xml:space="preserve"> reguluje</w:t>
      </w:r>
      <w:r w:rsidR="00D129FA" w:rsidRPr="00CB047C">
        <w:rPr>
          <w:rFonts w:ascii="Times New Roman" w:hAnsi="Times New Roman" w:cs="Times New Roman"/>
          <w:color w:val="auto"/>
          <w:sz w:val="24"/>
          <w:szCs w:val="24"/>
        </w:rPr>
        <w:t xml:space="preserve"> wyjątki od tej zasady).</w:t>
      </w:r>
    </w:p>
    <w:p w14:paraId="38552B91" w14:textId="5CF21D9C" w:rsidR="00D61B07" w:rsidRPr="00CB047C" w:rsidRDefault="000C4BDC"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Obecnie </w:t>
      </w:r>
      <w:r w:rsidR="00D129FA" w:rsidRPr="00CB047C">
        <w:rPr>
          <w:rFonts w:ascii="Times New Roman" w:hAnsi="Times New Roman" w:cs="Times New Roman"/>
          <w:color w:val="auto"/>
          <w:sz w:val="24"/>
          <w:szCs w:val="24"/>
        </w:rPr>
        <w:t>miejsce opodatkowania sprzedaży wysyłkowej</w:t>
      </w:r>
      <w:r w:rsidR="00CF212F" w:rsidRPr="00CB047C">
        <w:rPr>
          <w:rFonts w:ascii="Times New Roman" w:hAnsi="Times New Roman" w:cs="Times New Roman"/>
          <w:color w:val="auto"/>
          <w:sz w:val="24"/>
          <w:szCs w:val="24"/>
        </w:rPr>
        <w:t xml:space="preserve"> (które co do zasady nie uległo zmianie)</w:t>
      </w:r>
      <w:r w:rsidR="00D129FA"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jest</w:t>
      </w:r>
      <w:r w:rsidR="00D129FA" w:rsidRPr="00CB047C">
        <w:rPr>
          <w:rFonts w:ascii="Times New Roman" w:hAnsi="Times New Roman" w:cs="Times New Roman"/>
          <w:color w:val="auto"/>
          <w:sz w:val="24"/>
          <w:szCs w:val="24"/>
        </w:rPr>
        <w:t xml:space="preserve"> uregulowane w art. 23 ust. 1 i</w:t>
      </w:r>
      <w:r w:rsidR="00193E59" w:rsidRPr="00CB047C">
        <w:rPr>
          <w:rFonts w:ascii="Times New Roman" w:hAnsi="Times New Roman" w:cs="Times New Roman"/>
          <w:color w:val="auto"/>
          <w:sz w:val="24"/>
          <w:szCs w:val="24"/>
        </w:rPr>
        <w:t xml:space="preserve"> art.</w:t>
      </w:r>
      <w:r w:rsidR="00D129FA" w:rsidRPr="00CB047C">
        <w:rPr>
          <w:rFonts w:ascii="Times New Roman" w:hAnsi="Times New Roman" w:cs="Times New Roman"/>
          <w:color w:val="auto"/>
          <w:sz w:val="24"/>
          <w:szCs w:val="24"/>
        </w:rPr>
        <w:t xml:space="preserve"> 24 ust. 1 ustawy o V</w:t>
      </w:r>
      <w:r w:rsidR="00CF212F" w:rsidRPr="00CB047C">
        <w:rPr>
          <w:rFonts w:ascii="Times New Roman" w:hAnsi="Times New Roman" w:cs="Times New Roman"/>
          <w:color w:val="auto"/>
          <w:sz w:val="24"/>
          <w:szCs w:val="24"/>
        </w:rPr>
        <w:t>AT. Z</w:t>
      </w:r>
      <w:r w:rsidR="00D129FA" w:rsidRPr="00CB047C">
        <w:rPr>
          <w:rFonts w:ascii="Times New Roman" w:hAnsi="Times New Roman" w:cs="Times New Roman"/>
          <w:color w:val="auto"/>
          <w:sz w:val="24"/>
          <w:szCs w:val="24"/>
        </w:rPr>
        <w:t xml:space="preserve"> uwagi na wprowadzenie pojedynczej definicji WSTO nie jest zasadne utrzymanie tego podziału.</w:t>
      </w:r>
    </w:p>
    <w:p w14:paraId="0FD5CCE9" w14:textId="05B70706" w:rsidR="000E4F84" w:rsidRPr="00CB047C" w:rsidRDefault="000E4F84" w:rsidP="002E6578">
      <w:pPr>
        <w:spacing w:before="240" w:line="340" w:lineRule="atLeast"/>
        <w:jc w:val="both"/>
        <w:rPr>
          <w:rFonts w:ascii="Times New Roman" w:hAnsi="Times New Roman"/>
          <w:bCs/>
          <w:sz w:val="24"/>
          <w:szCs w:val="24"/>
        </w:rPr>
      </w:pPr>
      <w:r w:rsidRPr="00CB047C">
        <w:rPr>
          <w:rFonts w:ascii="Times New Roman" w:hAnsi="Times New Roman"/>
          <w:sz w:val="24"/>
          <w:szCs w:val="24"/>
        </w:rPr>
        <w:t xml:space="preserve">Jednocześnie nie uległ zasadniczym zmianom warunek, że </w:t>
      </w:r>
      <w:r w:rsidRPr="00CB047C">
        <w:rPr>
          <w:rFonts w:ascii="Times New Roman" w:hAnsi="Times New Roman"/>
          <w:bCs/>
          <w:sz w:val="24"/>
          <w:szCs w:val="24"/>
        </w:rPr>
        <w:t>w przypadku gdy towary w</w:t>
      </w:r>
      <w:r w:rsidR="00830CB9" w:rsidRPr="00CB047C">
        <w:rPr>
          <w:rFonts w:ascii="Times New Roman" w:hAnsi="Times New Roman"/>
          <w:bCs/>
          <w:sz w:val="24"/>
          <w:szCs w:val="24"/>
        </w:rPr>
        <w:t xml:space="preserve"> </w:t>
      </w:r>
      <w:r w:rsidR="00F76AFB" w:rsidRPr="00CB047C">
        <w:rPr>
          <w:rFonts w:ascii="Times New Roman" w:hAnsi="Times New Roman"/>
          <w:bCs/>
          <w:sz w:val="24"/>
          <w:szCs w:val="24"/>
        </w:rPr>
        <w:t> </w:t>
      </w:r>
      <w:r w:rsidRPr="00CB047C">
        <w:rPr>
          <w:rFonts w:ascii="Times New Roman" w:hAnsi="Times New Roman"/>
          <w:bCs/>
          <w:sz w:val="24"/>
          <w:szCs w:val="24"/>
        </w:rPr>
        <w:t>momencie rozpoczęcia ich wysyłki lub transportu znajdują się na terytorium kraju,</w:t>
      </w:r>
      <w:r w:rsidRPr="00CB047C">
        <w:rPr>
          <w:rFonts w:ascii="Times New Roman" w:hAnsi="Times New Roman"/>
          <w:sz w:val="24"/>
          <w:szCs w:val="24"/>
        </w:rPr>
        <w:t xml:space="preserve"> dostawę towarów w ramach WSTO można uznać za </w:t>
      </w:r>
      <w:r w:rsidRPr="00CB047C">
        <w:rPr>
          <w:rFonts w:ascii="Times New Roman" w:hAnsi="Times New Roman"/>
          <w:bCs/>
          <w:sz w:val="24"/>
          <w:szCs w:val="24"/>
        </w:rPr>
        <w:t xml:space="preserve">dokonaną na terytorium państwa członkowskiego zakończenia wysyłki </w:t>
      </w:r>
      <w:r w:rsidR="001733A9" w:rsidRPr="00CB047C">
        <w:rPr>
          <w:rFonts w:ascii="Times New Roman" w:hAnsi="Times New Roman"/>
          <w:bCs/>
          <w:sz w:val="24"/>
          <w:szCs w:val="24"/>
        </w:rPr>
        <w:t xml:space="preserve">lub transportu </w:t>
      </w:r>
      <w:r w:rsidRPr="00CB047C">
        <w:rPr>
          <w:rFonts w:ascii="Times New Roman" w:hAnsi="Times New Roman"/>
          <w:bCs/>
          <w:sz w:val="24"/>
          <w:szCs w:val="24"/>
        </w:rPr>
        <w:t>towarów, jeżeli dostawca</w:t>
      </w:r>
      <w:r w:rsidRPr="00CB047C">
        <w:rPr>
          <w:rFonts w:ascii="Times New Roman" w:hAnsi="Times New Roman"/>
          <w:sz w:val="24"/>
          <w:szCs w:val="24"/>
        </w:rPr>
        <w:t xml:space="preserve"> </w:t>
      </w:r>
      <w:r w:rsidRPr="00CB047C">
        <w:rPr>
          <w:rFonts w:ascii="Times New Roman" w:hAnsi="Times New Roman"/>
          <w:bCs/>
          <w:sz w:val="24"/>
          <w:szCs w:val="24"/>
        </w:rPr>
        <w:t>otrzyma określone dokumenty przed upływem terminu do złożenia deklaracji podatkowej za dany okres rozliczeniowy</w:t>
      </w:r>
      <w:r w:rsidR="008B79EB" w:rsidRPr="00CB047C">
        <w:rPr>
          <w:rFonts w:ascii="Times New Roman" w:hAnsi="Times New Roman"/>
          <w:bCs/>
          <w:sz w:val="24"/>
          <w:szCs w:val="24"/>
        </w:rPr>
        <w:t>.</w:t>
      </w:r>
    </w:p>
    <w:p w14:paraId="2BCE9C4F" w14:textId="77777777" w:rsidR="00B20EE1" w:rsidRPr="00CB047C" w:rsidRDefault="00080F00"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Art. 22 ust.</w:t>
      </w:r>
      <w:r w:rsidR="00DD62E8" w:rsidRPr="00CB047C">
        <w:rPr>
          <w:rFonts w:ascii="Times New Roman" w:hAnsi="Times New Roman" w:cs="Times New Roman"/>
          <w:b/>
          <w:color w:val="auto"/>
          <w:sz w:val="24"/>
          <w:szCs w:val="24"/>
        </w:rPr>
        <w:t xml:space="preserve"> </w:t>
      </w:r>
      <w:r w:rsidRPr="00CB047C">
        <w:rPr>
          <w:rFonts w:ascii="Times New Roman" w:hAnsi="Times New Roman" w:cs="Times New Roman"/>
          <w:b/>
          <w:color w:val="auto"/>
          <w:sz w:val="24"/>
          <w:szCs w:val="24"/>
        </w:rPr>
        <w:t xml:space="preserve">1 pkt 1b i 1c ustawy o VAT- implementacja art. 33 lit. b i c dyrektywy </w:t>
      </w:r>
      <w:r w:rsidR="00D02F1B" w:rsidRPr="00CB047C">
        <w:rPr>
          <w:rFonts w:ascii="Times New Roman" w:hAnsi="Times New Roman" w:cs="Times New Roman"/>
          <w:b/>
          <w:color w:val="auto"/>
          <w:sz w:val="24"/>
          <w:szCs w:val="24"/>
        </w:rPr>
        <w:t>VAT</w:t>
      </w:r>
      <w:r w:rsidRPr="00CB047C">
        <w:rPr>
          <w:rFonts w:ascii="Times New Roman" w:hAnsi="Times New Roman" w:cs="Times New Roman"/>
          <w:b/>
          <w:color w:val="auto"/>
          <w:sz w:val="24"/>
          <w:szCs w:val="24"/>
        </w:rPr>
        <w:t xml:space="preserve"> </w:t>
      </w:r>
    </w:p>
    <w:p w14:paraId="343BD58C" w14:textId="4E719B26" w:rsidR="00080F00" w:rsidRPr="00CB047C" w:rsidRDefault="00005DAB"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Proponowane przepisy wprowadzają regulacje </w:t>
      </w:r>
      <w:r w:rsidR="00BB4B96" w:rsidRPr="00CB047C">
        <w:rPr>
          <w:rFonts w:ascii="Times New Roman" w:hAnsi="Times New Roman" w:cs="Times New Roman"/>
          <w:color w:val="auto"/>
          <w:sz w:val="24"/>
          <w:szCs w:val="24"/>
        </w:rPr>
        <w:t xml:space="preserve">określające miejsce dostawy towarów </w:t>
      </w:r>
      <w:r w:rsidR="00A97CFC" w:rsidRPr="00CB047C">
        <w:rPr>
          <w:rFonts w:ascii="Times New Roman" w:hAnsi="Times New Roman" w:cs="Times New Roman"/>
          <w:color w:val="auto"/>
          <w:sz w:val="24"/>
          <w:szCs w:val="24"/>
        </w:rPr>
        <w:t>przy</w:t>
      </w:r>
      <w:r w:rsidR="00BB4B96" w:rsidRPr="00CB047C">
        <w:rPr>
          <w:rFonts w:ascii="Times New Roman" w:hAnsi="Times New Roman" w:cs="Times New Roman"/>
          <w:color w:val="auto"/>
          <w:sz w:val="24"/>
          <w:szCs w:val="24"/>
        </w:rPr>
        <w:t xml:space="preserve"> SOTI. </w:t>
      </w:r>
      <w:r w:rsidR="000A62B4" w:rsidRPr="00CB047C">
        <w:rPr>
          <w:rFonts w:ascii="Times New Roman" w:hAnsi="Times New Roman" w:cs="Times New Roman"/>
          <w:color w:val="auto"/>
          <w:sz w:val="24"/>
          <w:szCs w:val="24"/>
        </w:rPr>
        <w:t>Do SOTI mają zastosowanie trzy zasady (ogólna i dwa wyjątki)</w:t>
      </w:r>
      <w:r w:rsidR="005741FD" w:rsidRPr="00CB047C">
        <w:rPr>
          <w:rFonts w:ascii="Times New Roman" w:hAnsi="Times New Roman" w:cs="Times New Roman"/>
          <w:color w:val="auto"/>
          <w:sz w:val="24"/>
          <w:szCs w:val="24"/>
        </w:rPr>
        <w:t>.</w:t>
      </w:r>
    </w:p>
    <w:p w14:paraId="3D74010B" w14:textId="726CDD5C" w:rsidR="00080F00" w:rsidRPr="00CB047C" w:rsidRDefault="000A62B4"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Zgodnie z projektowanym przepisem art. 22 ust. 1 pkt 1b z</w:t>
      </w:r>
      <w:r w:rsidR="00080F00" w:rsidRPr="00CB047C">
        <w:rPr>
          <w:rFonts w:ascii="Times New Roman" w:hAnsi="Times New Roman"/>
          <w:sz w:val="24"/>
          <w:szCs w:val="24"/>
        </w:rPr>
        <w:t xml:space="preserve">a miejsce dostawy </w:t>
      </w:r>
      <w:r w:rsidR="00A97CFC" w:rsidRPr="00CB047C">
        <w:rPr>
          <w:rFonts w:ascii="Times New Roman" w:hAnsi="Times New Roman"/>
          <w:sz w:val="24"/>
          <w:szCs w:val="24"/>
        </w:rPr>
        <w:t>przy</w:t>
      </w:r>
      <w:r w:rsidR="00BB4B96" w:rsidRPr="00CB047C">
        <w:rPr>
          <w:rFonts w:ascii="Times New Roman" w:hAnsi="Times New Roman"/>
          <w:sz w:val="24"/>
          <w:szCs w:val="24"/>
        </w:rPr>
        <w:t xml:space="preserve"> </w:t>
      </w:r>
      <w:r w:rsidR="00080F00" w:rsidRPr="00CB047C">
        <w:rPr>
          <w:rFonts w:ascii="Times New Roman" w:hAnsi="Times New Roman"/>
          <w:sz w:val="24"/>
          <w:szCs w:val="24"/>
        </w:rPr>
        <w:t xml:space="preserve">SOTI </w:t>
      </w:r>
      <w:r w:rsidR="00B20EE1" w:rsidRPr="00CB047C">
        <w:rPr>
          <w:rFonts w:ascii="Times New Roman" w:hAnsi="Times New Roman"/>
          <w:sz w:val="24"/>
          <w:szCs w:val="24"/>
        </w:rPr>
        <w:br/>
      </w:r>
      <w:r w:rsidR="00080F00" w:rsidRPr="00CB047C">
        <w:rPr>
          <w:rFonts w:ascii="Times New Roman" w:hAnsi="Times New Roman"/>
          <w:sz w:val="24"/>
          <w:szCs w:val="24"/>
        </w:rPr>
        <w:t>z państwa trzeciego do państwa członkowskiego innego niż państwo członkowskie zakończenia wysyłki lub transportu towarów</w:t>
      </w:r>
      <w:r w:rsidR="005741FD" w:rsidRPr="00CB047C">
        <w:rPr>
          <w:rFonts w:ascii="Times New Roman" w:hAnsi="Times New Roman"/>
          <w:sz w:val="24"/>
          <w:szCs w:val="24"/>
        </w:rPr>
        <w:t>,</w:t>
      </w:r>
      <w:r w:rsidR="00080F00" w:rsidRPr="00CB047C">
        <w:rPr>
          <w:rFonts w:ascii="Times New Roman" w:hAnsi="Times New Roman"/>
          <w:sz w:val="24"/>
          <w:szCs w:val="24"/>
        </w:rPr>
        <w:t xml:space="preserve"> uznaje się miejsce, w którym towary te znajdują się </w:t>
      </w:r>
      <w:r w:rsidR="00FF3D07" w:rsidRPr="00CB047C">
        <w:rPr>
          <w:rFonts w:ascii="Times New Roman" w:hAnsi="Times New Roman"/>
          <w:sz w:val="24"/>
          <w:szCs w:val="24"/>
        </w:rPr>
        <w:br/>
      </w:r>
      <w:r w:rsidR="00080F00" w:rsidRPr="00CB047C">
        <w:rPr>
          <w:rFonts w:ascii="Times New Roman" w:hAnsi="Times New Roman"/>
          <w:sz w:val="24"/>
          <w:szCs w:val="24"/>
        </w:rPr>
        <w:t xml:space="preserve">w momencie zakończenia ich wysyłki lub transportu do nabywcy. </w:t>
      </w:r>
    </w:p>
    <w:p w14:paraId="5939447F" w14:textId="43A97709" w:rsidR="00080F00" w:rsidRPr="00CB047C" w:rsidRDefault="008C7564"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Natomiast w</w:t>
      </w:r>
      <w:r w:rsidR="00080F00" w:rsidRPr="00CB047C">
        <w:rPr>
          <w:rFonts w:ascii="Times New Roman" w:hAnsi="Times New Roman"/>
          <w:sz w:val="24"/>
          <w:szCs w:val="24"/>
        </w:rPr>
        <w:t xml:space="preserve"> przypadku</w:t>
      </w:r>
      <w:r w:rsidR="00B20EE1" w:rsidRPr="00CB047C">
        <w:rPr>
          <w:rFonts w:ascii="Times New Roman" w:hAnsi="Times New Roman"/>
          <w:sz w:val="24"/>
          <w:szCs w:val="24"/>
        </w:rPr>
        <w:t>,</w:t>
      </w:r>
      <w:r w:rsidR="00080F00" w:rsidRPr="00CB047C">
        <w:rPr>
          <w:rFonts w:ascii="Times New Roman" w:hAnsi="Times New Roman"/>
          <w:sz w:val="24"/>
          <w:szCs w:val="24"/>
        </w:rPr>
        <w:t xml:space="preserve"> gdy SOTI następuje do państwa członkowskiego zakończenia wysyłki lub transportu towarów</w:t>
      </w:r>
      <w:r w:rsidR="00B20EE1" w:rsidRPr="00CB047C">
        <w:rPr>
          <w:rFonts w:ascii="Times New Roman" w:hAnsi="Times New Roman"/>
          <w:sz w:val="24"/>
          <w:szCs w:val="24"/>
        </w:rPr>
        <w:t>,</w:t>
      </w:r>
      <w:r w:rsidR="00080F00" w:rsidRPr="00CB047C">
        <w:rPr>
          <w:rFonts w:ascii="Times New Roman" w:hAnsi="Times New Roman"/>
          <w:sz w:val="24"/>
          <w:szCs w:val="24"/>
        </w:rPr>
        <w:t xml:space="preserve"> za miejsce dostawy uznaje się to państw</w:t>
      </w:r>
      <w:r w:rsidR="00CD2312" w:rsidRPr="00CB047C">
        <w:rPr>
          <w:rFonts w:ascii="Times New Roman" w:hAnsi="Times New Roman"/>
          <w:sz w:val="24"/>
          <w:szCs w:val="24"/>
        </w:rPr>
        <w:t>o</w:t>
      </w:r>
      <w:r w:rsidR="005741FD" w:rsidRPr="00CB047C">
        <w:rPr>
          <w:rFonts w:ascii="Times New Roman" w:hAnsi="Times New Roman"/>
          <w:sz w:val="24"/>
          <w:szCs w:val="24"/>
        </w:rPr>
        <w:t>,</w:t>
      </w:r>
      <w:r w:rsidR="00080F00" w:rsidRPr="00CB047C">
        <w:rPr>
          <w:rFonts w:ascii="Times New Roman" w:hAnsi="Times New Roman"/>
          <w:sz w:val="24"/>
          <w:szCs w:val="24"/>
        </w:rPr>
        <w:t xml:space="preserve"> pod warunkiem, że VAT ma być zadeklarowany w</w:t>
      </w:r>
      <w:r w:rsidR="00D65295" w:rsidRPr="00CB047C">
        <w:rPr>
          <w:rFonts w:ascii="Times New Roman" w:hAnsi="Times New Roman"/>
          <w:sz w:val="24"/>
          <w:szCs w:val="24"/>
        </w:rPr>
        <w:t xml:space="preserve"> </w:t>
      </w:r>
      <w:r w:rsidR="00080F00" w:rsidRPr="00CB047C">
        <w:rPr>
          <w:rFonts w:ascii="Times New Roman" w:hAnsi="Times New Roman"/>
          <w:sz w:val="24"/>
          <w:szCs w:val="24"/>
        </w:rPr>
        <w:t>IO</w:t>
      </w:r>
      <w:r w:rsidR="00CD2312" w:rsidRPr="00CB047C">
        <w:rPr>
          <w:rFonts w:ascii="Times New Roman" w:hAnsi="Times New Roman"/>
          <w:sz w:val="24"/>
          <w:szCs w:val="24"/>
        </w:rPr>
        <w:t>S</w:t>
      </w:r>
      <w:r w:rsidR="00080F00" w:rsidRPr="00CB047C">
        <w:rPr>
          <w:rFonts w:ascii="Times New Roman" w:hAnsi="Times New Roman"/>
          <w:sz w:val="24"/>
          <w:szCs w:val="24"/>
        </w:rPr>
        <w:t xml:space="preserve">S </w:t>
      </w:r>
      <w:r w:rsidR="000A62B4" w:rsidRPr="00CB047C">
        <w:rPr>
          <w:rFonts w:ascii="Times New Roman" w:hAnsi="Times New Roman"/>
          <w:sz w:val="24"/>
          <w:szCs w:val="24"/>
        </w:rPr>
        <w:t>(projektowany art.</w:t>
      </w:r>
      <w:r w:rsidR="00B20EE1" w:rsidRPr="00CB047C">
        <w:rPr>
          <w:rFonts w:ascii="Times New Roman" w:hAnsi="Times New Roman"/>
          <w:sz w:val="24"/>
          <w:szCs w:val="24"/>
        </w:rPr>
        <w:t xml:space="preserve"> </w:t>
      </w:r>
      <w:r w:rsidR="000A62B4" w:rsidRPr="00CB047C">
        <w:rPr>
          <w:rFonts w:ascii="Times New Roman" w:hAnsi="Times New Roman"/>
          <w:sz w:val="24"/>
          <w:szCs w:val="24"/>
        </w:rPr>
        <w:t>22 ust. 1 pkt 1c ).</w:t>
      </w:r>
    </w:p>
    <w:p w14:paraId="37374839" w14:textId="3ADA5747" w:rsidR="00330472" w:rsidRPr="00CB047C" w:rsidRDefault="00330472"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pozostałych przypadkach nieobjętych projektowanymi regulacjami</w:t>
      </w:r>
      <w:r w:rsidR="008B79EB" w:rsidRPr="00CB047C">
        <w:rPr>
          <w:rFonts w:ascii="Times New Roman" w:hAnsi="Times New Roman"/>
          <w:sz w:val="24"/>
          <w:szCs w:val="24"/>
        </w:rPr>
        <w:t>,</w:t>
      </w:r>
      <w:r w:rsidRPr="00CB047C">
        <w:rPr>
          <w:rFonts w:ascii="Times New Roman" w:hAnsi="Times New Roman"/>
          <w:sz w:val="24"/>
          <w:szCs w:val="24"/>
        </w:rPr>
        <w:t xml:space="preserve"> do ustalenia miejsca dostawy przy SOTI zastosowanie będzie miała zasada ogólna (art. 22 ust. 1 pkt 1 ustawy </w:t>
      </w:r>
      <w:r w:rsidR="00B20EE1" w:rsidRPr="00CB047C">
        <w:rPr>
          <w:rFonts w:ascii="Times New Roman" w:hAnsi="Times New Roman"/>
          <w:sz w:val="24"/>
          <w:szCs w:val="24"/>
        </w:rPr>
        <w:br/>
      </w:r>
      <w:r w:rsidRPr="00CB047C">
        <w:rPr>
          <w:rFonts w:ascii="Times New Roman" w:hAnsi="Times New Roman"/>
          <w:sz w:val="24"/>
          <w:szCs w:val="24"/>
        </w:rPr>
        <w:t>o VAT).</w:t>
      </w:r>
    </w:p>
    <w:p w14:paraId="10E496B8" w14:textId="77777777" w:rsidR="00420D15" w:rsidRPr="00CB047C" w:rsidRDefault="00E8773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Zatem przy ustalaniu miejsca dostawy przy SOTI </w:t>
      </w:r>
      <w:r w:rsidR="00131F42" w:rsidRPr="00CB047C">
        <w:rPr>
          <w:rFonts w:ascii="Times New Roman" w:hAnsi="Times New Roman"/>
          <w:sz w:val="24"/>
          <w:szCs w:val="24"/>
        </w:rPr>
        <w:t xml:space="preserve">istotne znaczenie ma fakt, w którym państwie członkowskim </w:t>
      </w:r>
      <w:r w:rsidRPr="00CB047C">
        <w:rPr>
          <w:rFonts w:ascii="Times New Roman" w:hAnsi="Times New Roman"/>
          <w:sz w:val="24"/>
          <w:szCs w:val="24"/>
        </w:rPr>
        <w:t xml:space="preserve">nastąpi import towarów będących przedmiotem SOTI. </w:t>
      </w:r>
    </w:p>
    <w:p w14:paraId="544C6D53" w14:textId="0AC7FDA8" w:rsidR="00494383" w:rsidRPr="00CB047C" w:rsidRDefault="0084095C" w:rsidP="002E6578">
      <w:pPr>
        <w:spacing w:before="240" w:line="340" w:lineRule="atLeast"/>
        <w:jc w:val="both"/>
        <w:rPr>
          <w:rFonts w:ascii="Times New Roman" w:hAnsi="Times New Roman"/>
          <w:i/>
          <w:sz w:val="24"/>
          <w:szCs w:val="24"/>
        </w:rPr>
      </w:pPr>
      <w:r w:rsidRPr="00CB047C">
        <w:rPr>
          <w:rFonts w:ascii="Times New Roman" w:hAnsi="Times New Roman"/>
          <w:sz w:val="24"/>
          <w:szCs w:val="24"/>
        </w:rPr>
        <w:t>Jeżeli państwem członkowskim importu towarów będących przedmiotem SOTI</w:t>
      </w:r>
      <w:r w:rsidR="00B20EE1" w:rsidRPr="00CB047C">
        <w:rPr>
          <w:rFonts w:ascii="Times New Roman" w:hAnsi="Times New Roman"/>
          <w:sz w:val="24"/>
          <w:szCs w:val="24"/>
        </w:rPr>
        <w:t>,</w:t>
      </w:r>
      <w:r w:rsidRPr="00CB047C">
        <w:rPr>
          <w:rFonts w:ascii="Times New Roman" w:hAnsi="Times New Roman"/>
          <w:sz w:val="24"/>
          <w:szCs w:val="24"/>
        </w:rPr>
        <w:t xml:space="preserve"> nie jest państwo członkowskie zakończenia wysyłki lub transportu tych towarów</w:t>
      </w:r>
      <w:r w:rsidR="00B20EE1" w:rsidRPr="00CB047C">
        <w:rPr>
          <w:rFonts w:ascii="Times New Roman" w:hAnsi="Times New Roman"/>
          <w:sz w:val="24"/>
          <w:szCs w:val="24"/>
        </w:rPr>
        <w:t>,</w:t>
      </w:r>
      <w:r w:rsidRPr="00CB047C">
        <w:rPr>
          <w:rFonts w:ascii="Times New Roman" w:hAnsi="Times New Roman"/>
          <w:sz w:val="24"/>
          <w:szCs w:val="24"/>
        </w:rPr>
        <w:t xml:space="preserve"> to miejscem dostawy w ramach SOTI będzie zawsze miejsce, w którym towary będą w momencie zakończenia ich wysyłki lub tran</w:t>
      </w:r>
      <w:r w:rsidR="000A62B4" w:rsidRPr="00CB047C">
        <w:rPr>
          <w:rFonts w:ascii="Times New Roman" w:hAnsi="Times New Roman"/>
          <w:sz w:val="24"/>
          <w:szCs w:val="24"/>
        </w:rPr>
        <w:t>s</w:t>
      </w:r>
      <w:r w:rsidRPr="00CB047C">
        <w:rPr>
          <w:rFonts w:ascii="Times New Roman" w:hAnsi="Times New Roman"/>
          <w:sz w:val="24"/>
          <w:szCs w:val="24"/>
        </w:rPr>
        <w:t xml:space="preserve">portu do nabywcy. Przykładowo </w:t>
      </w:r>
      <w:r w:rsidR="00330472" w:rsidRPr="00CB047C">
        <w:rPr>
          <w:rFonts w:ascii="Times New Roman" w:hAnsi="Times New Roman"/>
          <w:sz w:val="24"/>
          <w:szCs w:val="24"/>
        </w:rPr>
        <w:t>n</w:t>
      </w:r>
      <w:r w:rsidR="00110C6D" w:rsidRPr="00CB047C">
        <w:rPr>
          <w:rFonts w:ascii="Times New Roman" w:hAnsi="Times New Roman"/>
          <w:sz w:val="24"/>
          <w:szCs w:val="24"/>
        </w:rPr>
        <w:t>abywca z Polski zamawia u dostawcy z</w:t>
      </w:r>
      <w:r w:rsidR="00476502" w:rsidRPr="00CB047C">
        <w:rPr>
          <w:rFonts w:ascii="Times New Roman" w:hAnsi="Times New Roman"/>
          <w:sz w:val="24"/>
          <w:szCs w:val="24"/>
        </w:rPr>
        <w:t> </w:t>
      </w:r>
      <w:r w:rsidR="00110C6D" w:rsidRPr="00CB047C">
        <w:rPr>
          <w:rFonts w:ascii="Times New Roman" w:hAnsi="Times New Roman"/>
          <w:sz w:val="24"/>
          <w:szCs w:val="24"/>
        </w:rPr>
        <w:t xml:space="preserve">Chin towary. Towary te dostawca wysyła </w:t>
      </w:r>
      <w:r w:rsidR="0089219B" w:rsidRPr="00CB047C">
        <w:rPr>
          <w:rFonts w:ascii="Times New Roman" w:hAnsi="Times New Roman"/>
          <w:sz w:val="24"/>
          <w:szCs w:val="24"/>
        </w:rPr>
        <w:t xml:space="preserve">nie </w:t>
      </w:r>
      <w:r w:rsidR="00B20EE1" w:rsidRPr="00CB047C">
        <w:rPr>
          <w:rFonts w:ascii="Times New Roman" w:hAnsi="Times New Roman"/>
          <w:sz w:val="24"/>
          <w:szCs w:val="24"/>
        </w:rPr>
        <w:t xml:space="preserve">bezpośrednio </w:t>
      </w:r>
      <w:r w:rsidR="00110C6D" w:rsidRPr="00CB047C">
        <w:rPr>
          <w:rFonts w:ascii="Times New Roman" w:hAnsi="Times New Roman"/>
          <w:sz w:val="24"/>
          <w:szCs w:val="24"/>
        </w:rPr>
        <w:t>do Polski (kraj</w:t>
      </w:r>
      <w:r w:rsidR="0089219B" w:rsidRPr="00CB047C">
        <w:rPr>
          <w:rFonts w:ascii="Times New Roman" w:hAnsi="Times New Roman"/>
          <w:sz w:val="24"/>
          <w:szCs w:val="24"/>
        </w:rPr>
        <w:t>u</w:t>
      </w:r>
      <w:r w:rsidR="00110C6D" w:rsidRPr="00CB047C">
        <w:rPr>
          <w:rFonts w:ascii="Times New Roman" w:hAnsi="Times New Roman"/>
          <w:sz w:val="24"/>
          <w:szCs w:val="24"/>
        </w:rPr>
        <w:t xml:space="preserve"> zakończenia wysyłki do nabywcy) </w:t>
      </w:r>
      <w:r w:rsidR="0089219B" w:rsidRPr="00CB047C">
        <w:rPr>
          <w:rFonts w:ascii="Times New Roman" w:hAnsi="Times New Roman"/>
          <w:sz w:val="24"/>
          <w:szCs w:val="24"/>
        </w:rPr>
        <w:t xml:space="preserve">ale </w:t>
      </w:r>
      <w:r w:rsidR="00110C6D" w:rsidRPr="00CB047C">
        <w:rPr>
          <w:rFonts w:ascii="Times New Roman" w:hAnsi="Times New Roman"/>
          <w:sz w:val="24"/>
          <w:szCs w:val="24"/>
        </w:rPr>
        <w:t xml:space="preserve">przez </w:t>
      </w:r>
      <w:r w:rsidR="00330472" w:rsidRPr="00CB047C">
        <w:rPr>
          <w:rFonts w:ascii="Times New Roman" w:hAnsi="Times New Roman"/>
          <w:sz w:val="24"/>
          <w:szCs w:val="24"/>
        </w:rPr>
        <w:t>terytorium Niemiec</w:t>
      </w:r>
      <w:r w:rsidR="0089219B" w:rsidRPr="00CB047C">
        <w:rPr>
          <w:rFonts w:ascii="Times New Roman" w:hAnsi="Times New Roman"/>
          <w:sz w:val="24"/>
          <w:szCs w:val="24"/>
        </w:rPr>
        <w:t xml:space="preserve">, gdzie odbywa się import tych towarów </w:t>
      </w:r>
      <w:r w:rsidR="003207A5" w:rsidRPr="00CB047C">
        <w:rPr>
          <w:rFonts w:ascii="Times New Roman" w:hAnsi="Times New Roman"/>
          <w:sz w:val="24"/>
          <w:szCs w:val="24"/>
        </w:rPr>
        <w:br/>
      </w:r>
      <w:r w:rsidR="0089219B" w:rsidRPr="00CB047C">
        <w:rPr>
          <w:rFonts w:ascii="Times New Roman" w:hAnsi="Times New Roman"/>
          <w:sz w:val="24"/>
          <w:szCs w:val="24"/>
        </w:rPr>
        <w:t>i dopuszczenie do obrotu na terytorium UE</w:t>
      </w:r>
      <w:r w:rsidR="00110C6D" w:rsidRPr="00CB047C">
        <w:rPr>
          <w:rFonts w:ascii="Times New Roman" w:hAnsi="Times New Roman"/>
          <w:sz w:val="24"/>
          <w:szCs w:val="24"/>
        </w:rPr>
        <w:t>. W tym przypadku miejsce</w:t>
      </w:r>
      <w:r w:rsidR="0089219B" w:rsidRPr="00CB047C">
        <w:rPr>
          <w:rFonts w:ascii="Times New Roman" w:hAnsi="Times New Roman"/>
          <w:sz w:val="24"/>
          <w:szCs w:val="24"/>
        </w:rPr>
        <w:t>m</w:t>
      </w:r>
      <w:r w:rsidR="00110C6D" w:rsidRPr="00CB047C">
        <w:rPr>
          <w:rFonts w:ascii="Times New Roman" w:hAnsi="Times New Roman"/>
          <w:sz w:val="24"/>
          <w:szCs w:val="24"/>
        </w:rPr>
        <w:t xml:space="preserve"> dostawy </w:t>
      </w:r>
      <w:r w:rsidR="0089219B" w:rsidRPr="00CB047C">
        <w:rPr>
          <w:rFonts w:ascii="Times New Roman" w:hAnsi="Times New Roman"/>
          <w:sz w:val="24"/>
          <w:szCs w:val="24"/>
        </w:rPr>
        <w:t xml:space="preserve">dla </w:t>
      </w:r>
      <w:r w:rsidR="00110C6D" w:rsidRPr="00CB047C">
        <w:rPr>
          <w:rFonts w:ascii="Times New Roman" w:hAnsi="Times New Roman"/>
          <w:sz w:val="24"/>
          <w:szCs w:val="24"/>
        </w:rPr>
        <w:t xml:space="preserve">SOTI będzie </w:t>
      </w:r>
      <w:r w:rsidR="0089219B" w:rsidRPr="00CB047C">
        <w:rPr>
          <w:rFonts w:ascii="Times New Roman" w:hAnsi="Times New Roman"/>
          <w:sz w:val="24"/>
          <w:szCs w:val="24"/>
        </w:rPr>
        <w:t xml:space="preserve">jednak </w:t>
      </w:r>
      <w:r w:rsidR="00110C6D" w:rsidRPr="00CB047C">
        <w:rPr>
          <w:rFonts w:ascii="Times New Roman" w:hAnsi="Times New Roman"/>
          <w:sz w:val="24"/>
          <w:szCs w:val="24"/>
        </w:rPr>
        <w:t>Polska. Nie</w:t>
      </w:r>
      <w:r w:rsidR="00330472" w:rsidRPr="00CB047C">
        <w:rPr>
          <w:rFonts w:ascii="Times New Roman" w:hAnsi="Times New Roman"/>
          <w:sz w:val="24"/>
          <w:szCs w:val="24"/>
        </w:rPr>
        <w:t xml:space="preserve"> ma znaczenia dla opodatkowania SOTI</w:t>
      </w:r>
      <w:r w:rsidR="00110C6D" w:rsidRPr="00CB047C">
        <w:rPr>
          <w:rFonts w:ascii="Times New Roman" w:hAnsi="Times New Roman"/>
          <w:sz w:val="24"/>
          <w:szCs w:val="24"/>
        </w:rPr>
        <w:t>, że towary zostały zaimportowane na terytorium Niemiec. Istotne jest miejsce, w którym transport tej przesyłki do nabywcy się kończy</w:t>
      </w:r>
      <w:r w:rsidR="0089219B" w:rsidRPr="00CB047C">
        <w:rPr>
          <w:rFonts w:ascii="Times New Roman" w:hAnsi="Times New Roman"/>
          <w:sz w:val="24"/>
          <w:szCs w:val="24"/>
        </w:rPr>
        <w:t xml:space="preserve"> </w:t>
      </w:r>
      <w:r w:rsidR="00A363FA" w:rsidRPr="00CB047C">
        <w:rPr>
          <w:rFonts w:ascii="Times New Roman" w:hAnsi="Times New Roman"/>
          <w:sz w:val="24"/>
          <w:szCs w:val="24"/>
        </w:rPr>
        <w:t xml:space="preserve">- </w:t>
      </w:r>
      <w:r w:rsidR="0089219B" w:rsidRPr="00CB047C">
        <w:rPr>
          <w:rFonts w:ascii="Times New Roman" w:hAnsi="Times New Roman"/>
          <w:sz w:val="24"/>
          <w:szCs w:val="24"/>
        </w:rPr>
        <w:t>czyli Polska</w:t>
      </w:r>
      <w:r w:rsidR="00110C6D" w:rsidRPr="00CB047C">
        <w:rPr>
          <w:rFonts w:ascii="Times New Roman" w:hAnsi="Times New Roman"/>
          <w:sz w:val="24"/>
          <w:szCs w:val="24"/>
        </w:rPr>
        <w:t>. Należy podkreślić, że w tym przypadku nie ma znaczenia też</w:t>
      </w:r>
      <w:r w:rsidR="00E61642" w:rsidRPr="00CB047C">
        <w:rPr>
          <w:rFonts w:ascii="Times New Roman" w:hAnsi="Times New Roman"/>
          <w:sz w:val="24"/>
          <w:szCs w:val="24"/>
        </w:rPr>
        <w:t>,</w:t>
      </w:r>
      <w:r w:rsidR="00110C6D" w:rsidRPr="00CB047C">
        <w:rPr>
          <w:rFonts w:ascii="Times New Roman" w:hAnsi="Times New Roman"/>
          <w:sz w:val="24"/>
          <w:szCs w:val="24"/>
        </w:rPr>
        <w:t xml:space="preserve"> jaka </w:t>
      </w:r>
      <w:r w:rsidR="00E61642" w:rsidRPr="00CB047C">
        <w:rPr>
          <w:rFonts w:ascii="Times New Roman" w:hAnsi="Times New Roman"/>
          <w:sz w:val="24"/>
          <w:szCs w:val="24"/>
        </w:rPr>
        <w:t xml:space="preserve">jest </w:t>
      </w:r>
      <w:r w:rsidR="00110C6D" w:rsidRPr="00CB047C">
        <w:rPr>
          <w:rFonts w:ascii="Times New Roman" w:hAnsi="Times New Roman"/>
          <w:sz w:val="24"/>
          <w:szCs w:val="24"/>
        </w:rPr>
        <w:t>wartość towarów</w:t>
      </w:r>
      <w:r w:rsidR="0089219B" w:rsidRPr="00CB047C">
        <w:rPr>
          <w:rFonts w:ascii="Times New Roman" w:hAnsi="Times New Roman"/>
          <w:sz w:val="24"/>
          <w:szCs w:val="24"/>
        </w:rPr>
        <w:t xml:space="preserve"> sprzedanych w ramach SOTI</w:t>
      </w:r>
      <w:r w:rsidR="00110C6D" w:rsidRPr="00CB047C">
        <w:rPr>
          <w:rFonts w:ascii="Times New Roman" w:hAnsi="Times New Roman"/>
          <w:sz w:val="24"/>
          <w:szCs w:val="24"/>
        </w:rPr>
        <w:t xml:space="preserve">. </w:t>
      </w:r>
      <w:r w:rsidR="00330472" w:rsidRPr="00CB047C">
        <w:rPr>
          <w:rFonts w:ascii="Times New Roman" w:hAnsi="Times New Roman"/>
          <w:sz w:val="24"/>
          <w:szCs w:val="24"/>
        </w:rPr>
        <w:t xml:space="preserve">Dotyczyć to będzie również </w:t>
      </w:r>
      <w:r w:rsidR="00322241" w:rsidRPr="00CB047C">
        <w:rPr>
          <w:rFonts w:ascii="Times New Roman" w:hAnsi="Times New Roman"/>
          <w:sz w:val="24"/>
          <w:szCs w:val="24"/>
        </w:rPr>
        <w:t>towarów o wartości powyżej 150 e</w:t>
      </w:r>
      <w:r w:rsidR="00330472" w:rsidRPr="00CB047C">
        <w:rPr>
          <w:rFonts w:ascii="Times New Roman" w:hAnsi="Times New Roman"/>
          <w:sz w:val="24"/>
          <w:szCs w:val="24"/>
        </w:rPr>
        <w:t>uro.</w:t>
      </w:r>
      <w:r w:rsidR="006C6165" w:rsidRPr="00CB047C">
        <w:rPr>
          <w:rFonts w:ascii="Times New Roman" w:hAnsi="Times New Roman"/>
          <w:i/>
          <w:sz w:val="24"/>
          <w:szCs w:val="24"/>
        </w:rPr>
        <w:t xml:space="preserve"> </w:t>
      </w:r>
    </w:p>
    <w:p w14:paraId="021A6A98" w14:textId="78C6B355" w:rsidR="00A26DB4" w:rsidRPr="00CB047C" w:rsidRDefault="00330472"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przypadku </w:t>
      </w:r>
      <w:r w:rsidR="0089219B" w:rsidRPr="00CB047C">
        <w:rPr>
          <w:rFonts w:ascii="Times New Roman" w:hAnsi="Times New Roman"/>
          <w:sz w:val="24"/>
          <w:szCs w:val="24"/>
        </w:rPr>
        <w:t xml:space="preserve">natomiast </w:t>
      </w:r>
      <w:r w:rsidRPr="00CB047C">
        <w:rPr>
          <w:rFonts w:ascii="Times New Roman" w:hAnsi="Times New Roman"/>
          <w:sz w:val="24"/>
          <w:szCs w:val="24"/>
        </w:rPr>
        <w:t xml:space="preserve">gdy nabywca z Polski zamawia u dostawcy z Chin towary i towary te są wysyłane lub transportowane bezpośrednio do Polski </w:t>
      </w:r>
      <w:r w:rsidR="000A25A7" w:rsidRPr="00CB047C">
        <w:rPr>
          <w:rFonts w:ascii="Times New Roman" w:hAnsi="Times New Roman"/>
          <w:sz w:val="24"/>
          <w:szCs w:val="24"/>
        </w:rPr>
        <w:t>(importowane z państwa trzeciego do państwa zakończenia wysyłki lub transportu do nabywcy)</w:t>
      </w:r>
      <w:r w:rsidR="0089219B" w:rsidRPr="00CB047C">
        <w:rPr>
          <w:rFonts w:ascii="Times New Roman" w:hAnsi="Times New Roman"/>
          <w:sz w:val="24"/>
          <w:szCs w:val="24"/>
        </w:rPr>
        <w:t>,</w:t>
      </w:r>
      <w:r w:rsidR="000A25A7" w:rsidRPr="00CB047C">
        <w:rPr>
          <w:rFonts w:ascii="Times New Roman" w:hAnsi="Times New Roman"/>
          <w:sz w:val="24"/>
          <w:szCs w:val="24"/>
        </w:rPr>
        <w:t xml:space="preserve"> miejsce dostawy uzależnione jest od tego czy VAT od SOTI będzie zadeklarowany w IOSS czy też nie. Jeżeli VAT będzie zadeklarowany w IOSS</w:t>
      </w:r>
      <w:r w:rsidR="00476502" w:rsidRPr="00CB047C">
        <w:rPr>
          <w:rFonts w:ascii="Times New Roman" w:hAnsi="Times New Roman"/>
          <w:sz w:val="24"/>
          <w:szCs w:val="24"/>
        </w:rPr>
        <w:t>,</w:t>
      </w:r>
      <w:r w:rsidR="000A25A7" w:rsidRPr="00CB047C">
        <w:rPr>
          <w:rFonts w:ascii="Times New Roman" w:hAnsi="Times New Roman"/>
          <w:sz w:val="24"/>
          <w:szCs w:val="24"/>
        </w:rPr>
        <w:t xml:space="preserve"> miejscem dostawy przy SOTI będzie państwo, </w:t>
      </w:r>
      <w:r w:rsidR="00A26DB4" w:rsidRPr="00CB047C">
        <w:rPr>
          <w:rFonts w:ascii="Times New Roman" w:hAnsi="Times New Roman"/>
          <w:sz w:val="24"/>
          <w:szCs w:val="24"/>
        </w:rPr>
        <w:br/>
      </w:r>
      <w:r w:rsidR="000A25A7" w:rsidRPr="00CB047C">
        <w:rPr>
          <w:rFonts w:ascii="Times New Roman" w:hAnsi="Times New Roman"/>
          <w:sz w:val="24"/>
          <w:szCs w:val="24"/>
        </w:rPr>
        <w:t xml:space="preserve">w którym kończy się wysyłka lub transport do nabywcy. W przedstawionym przykładzie będzie to terytorium Polski. </w:t>
      </w:r>
      <w:r w:rsidR="00A26DB4" w:rsidRPr="00CB047C">
        <w:rPr>
          <w:rFonts w:ascii="Times New Roman" w:hAnsi="Times New Roman"/>
          <w:sz w:val="24"/>
          <w:szCs w:val="24"/>
        </w:rPr>
        <w:t>Import takiego towaru w Polsce, jeżeli w momencie odprawy celnej zostanie przekazany ważny numer VAT IOSS tego dostawcy, będzie zwolniony z VAT od importu, ponieważ VAT od dostawy towarów w ramach SOTI został już pobrany i ma zostać zadeklarowany i zapłacony przez dostawcę.</w:t>
      </w:r>
    </w:p>
    <w:p w14:paraId="43BF225E" w14:textId="25A840A3" w:rsidR="000A25A7" w:rsidRPr="00CB047C" w:rsidRDefault="000A25A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sytuacji </w:t>
      </w:r>
      <w:r w:rsidR="00420D15" w:rsidRPr="00CB047C">
        <w:rPr>
          <w:rFonts w:ascii="Times New Roman" w:hAnsi="Times New Roman"/>
          <w:sz w:val="24"/>
          <w:szCs w:val="24"/>
        </w:rPr>
        <w:t xml:space="preserve">natomiast </w:t>
      </w:r>
      <w:r w:rsidRPr="00CB047C">
        <w:rPr>
          <w:rFonts w:ascii="Times New Roman" w:hAnsi="Times New Roman"/>
          <w:sz w:val="24"/>
          <w:szCs w:val="24"/>
        </w:rPr>
        <w:t xml:space="preserve">gdy VAT od SOTI </w:t>
      </w:r>
      <w:r w:rsidR="00420D15" w:rsidRPr="00CB047C">
        <w:rPr>
          <w:rFonts w:ascii="Times New Roman" w:hAnsi="Times New Roman"/>
          <w:sz w:val="24"/>
          <w:szCs w:val="24"/>
        </w:rPr>
        <w:t>nie będzie zadeklarowany w IOSS</w:t>
      </w:r>
      <w:r w:rsidR="00D26A09" w:rsidRPr="00CB047C">
        <w:rPr>
          <w:rFonts w:ascii="Times New Roman" w:hAnsi="Times New Roman"/>
          <w:sz w:val="24"/>
          <w:szCs w:val="24"/>
        </w:rPr>
        <w:t xml:space="preserve"> przez dostawcę,</w:t>
      </w:r>
      <w:r w:rsidR="00420D15" w:rsidRPr="00CB047C">
        <w:rPr>
          <w:rFonts w:ascii="Times New Roman" w:hAnsi="Times New Roman"/>
          <w:sz w:val="24"/>
          <w:szCs w:val="24"/>
        </w:rPr>
        <w:t xml:space="preserve"> do</w:t>
      </w:r>
      <w:r w:rsidR="00E40FF5" w:rsidRPr="00CB047C">
        <w:rPr>
          <w:rFonts w:ascii="Times New Roman" w:hAnsi="Times New Roman"/>
          <w:sz w:val="24"/>
          <w:szCs w:val="24"/>
        </w:rPr>
        <w:t> </w:t>
      </w:r>
      <w:r w:rsidR="00420D15" w:rsidRPr="00CB047C">
        <w:rPr>
          <w:rFonts w:ascii="Times New Roman" w:hAnsi="Times New Roman"/>
          <w:sz w:val="24"/>
          <w:szCs w:val="24"/>
        </w:rPr>
        <w:t>ustalenia miejsca dostawy zastosowanie będzie miała ogólna zasada</w:t>
      </w:r>
      <w:r w:rsidR="00383C84" w:rsidRPr="00CB047C">
        <w:rPr>
          <w:rFonts w:ascii="Times New Roman" w:hAnsi="Times New Roman"/>
          <w:sz w:val="24"/>
          <w:szCs w:val="24"/>
        </w:rPr>
        <w:t>,</w:t>
      </w:r>
      <w:r w:rsidR="00420D15" w:rsidRPr="00CB047C">
        <w:rPr>
          <w:rFonts w:ascii="Times New Roman" w:hAnsi="Times New Roman"/>
          <w:sz w:val="24"/>
          <w:szCs w:val="24"/>
        </w:rPr>
        <w:t xml:space="preserve"> </w:t>
      </w:r>
      <w:r w:rsidR="00383C84" w:rsidRPr="00CB047C">
        <w:rPr>
          <w:rFonts w:ascii="Times New Roman" w:hAnsi="Times New Roman"/>
          <w:sz w:val="24"/>
          <w:szCs w:val="24"/>
        </w:rPr>
        <w:t xml:space="preserve">zgodnie z którą </w:t>
      </w:r>
      <w:r w:rsidR="00383C84" w:rsidRPr="00CB047C">
        <w:rPr>
          <w:rFonts w:ascii="Times New Roman" w:hAnsi="Times New Roman"/>
          <w:sz w:val="24"/>
          <w:szCs w:val="24"/>
        </w:rPr>
        <w:br/>
      </w:r>
      <w:r w:rsidR="00383C84" w:rsidRPr="00CB047C">
        <w:rPr>
          <w:rFonts w:ascii="Times New Roman" w:hAnsi="Times New Roman"/>
          <w:sz w:val="24"/>
          <w:szCs w:val="24"/>
        </w:rPr>
        <w:lastRenderedPageBreak/>
        <w:t xml:space="preserve">w przypadku towarów wysyłanych lub transportowanych przez dostawcę lub nabywcę lub też osobę trzecią, za miejsce dostawy uznaje się miejsce, w którym znajdują się towary </w:t>
      </w:r>
      <w:r w:rsidR="00383C84" w:rsidRPr="00CB047C">
        <w:rPr>
          <w:rFonts w:ascii="Times New Roman" w:hAnsi="Times New Roman"/>
          <w:sz w:val="24"/>
          <w:szCs w:val="24"/>
        </w:rPr>
        <w:br/>
        <w:t xml:space="preserve">w momencie rozpoczęcia wysyłki lub transportu towarów do nabywcy. </w:t>
      </w:r>
      <w:r w:rsidR="00420D15" w:rsidRPr="00CB047C">
        <w:rPr>
          <w:rFonts w:ascii="Times New Roman" w:hAnsi="Times New Roman"/>
          <w:sz w:val="24"/>
          <w:szCs w:val="24"/>
        </w:rPr>
        <w:t xml:space="preserve">Oznacza to, że </w:t>
      </w:r>
      <w:r w:rsidR="00D26A09" w:rsidRPr="00CB047C">
        <w:rPr>
          <w:rFonts w:ascii="Times New Roman" w:hAnsi="Times New Roman"/>
          <w:sz w:val="24"/>
          <w:szCs w:val="24"/>
        </w:rPr>
        <w:t xml:space="preserve">taka sprzedaż towarów w ramach </w:t>
      </w:r>
      <w:r w:rsidR="00420D15" w:rsidRPr="00CB047C">
        <w:rPr>
          <w:rFonts w:ascii="Times New Roman" w:hAnsi="Times New Roman"/>
          <w:sz w:val="24"/>
          <w:szCs w:val="24"/>
        </w:rPr>
        <w:t>SOTI nie będzie podlegała opodatkowaniu w żadnym z państw członkowskich UE</w:t>
      </w:r>
      <w:r w:rsidR="00D26A09" w:rsidRPr="00CB047C">
        <w:rPr>
          <w:rFonts w:ascii="Times New Roman" w:hAnsi="Times New Roman"/>
          <w:sz w:val="24"/>
          <w:szCs w:val="24"/>
        </w:rPr>
        <w:t xml:space="preserve"> (w powyższym przykładzie w Polsce)</w:t>
      </w:r>
      <w:r w:rsidR="00420D15" w:rsidRPr="00CB047C">
        <w:rPr>
          <w:rFonts w:ascii="Times New Roman" w:hAnsi="Times New Roman"/>
          <w:sz w:val="24"/>
          <w:szCs w:val="24"/>
        </w:rPr>
        <w:t xml:space="preserve">, </w:t>
      </w:r>
      <w:r w:rsidR="00D26A09" w:rsidRPr="00CB047C">
        <w:rPr>
          <w:rFonts w:ascii="Times New Roman" w:hAnsi="Times New Roman"/>
          <w:sz w:val="24"/>
          <w:szCs w:val="24"/>
        </w:rPr>
        <w:t>g</w:t>
      </w:r>
      <w:r w:rsidR="00420D15" w:rsidRPr="00CB047C">
        <w:rPr>
          <w:rFonts w:ascii="Times New Roman" w:hAnsi="Times New Roman"/>
          <w:sz w:val="24"/>
          <w:szCs w:val="24"/>
        </w:rPr>
        <w:t xml:space="preserve">dyż miejsce </w:t>
      </w:r>
      <w:r w:rsidR="000A62B4" w:rsidRPr="00CB047C">
        <w:rPr>
          <w:rFonts w:ascii="Times New Roman" w:hAnsi="Times New Roman"/>
          <w:sz w:val="24"/>
          <w:szCs w:val="24"/>
        </w:rPr>
        <w:t xml:space="preserve">dostawy </w:t>
      </w:r>
      <w:r w:rsidR="00420D15" w:rsidRPr="00CB047C">
        <w:rPr>
          <w:rFonts w:ascii="Times New Roman" w:hAnsi="Times New Roman"/>
          <w:sz w:val="24"/>
          <w:szCs w:val="24"/>
        </w:rPr>
        <w:t>znajduje się w państwie trzecim</w:t>
      </w:r>
      <w:r w:rsidR="00CE36EF" w:rsidRPr="00CB047C">
        <w:rPr>
          <w:rFonts w:ascii="Times New Roman" w:hAnsi="Times New Roman"/>
          <w:sz w:val="24"/>
          <w:szCs w:val="24"/>
        </w:rPr>
        <w:t xml:space="preserve"> (Chinach)</w:t>
      </w:r>
      <w:r w:rsidR="00420D15" w:rsidRPr="00CB047C">
        <w:rPr>
          <w:rFonts w:ascii="Times New Roman" w:hAnsi="Times New Roman"/>
          <w:sz w:val="24"/>
          <w:szCs w:val="24"/>
        </w:rPr>
        <w:t>.</w:t>
      </w:r>
    </w:p>
    <w:p w14:paraId="752F183D" w14:textId="3D0DFA4C" w:rsidR="00383C84" w:rsidRPr="00CB047C" w:rsidRDefault="009468A7" w:rsidP="002E6578">
      <w:pPr>
        <w:pStyle w:val="p"/>
        <w:spacing w:before="240" w:after="0" w:line="340" w:lineRule="atLeast"/>
        <w:contextualSpacing/>
        <w:rPr>
          <w:rFonts w:ascii="Times New Roman" w:hAnsi="Times New Roman" w:cs="Times New Roman"/>
          <w:b/>
          <w:color w:val="auto"/>
          <w:sz w:val="24"/>
          <w:szCs w:val="24"/>
        </w:rPr>
      </w:pPr>
      <w:r w:rsidRPr="00CB047C">
        <w:rPr>
          <w:rFonts w:ascii="Times New Roman" w:hAnsi="Times New Roman" w:cs="Times New Roman"/>
          <w:b/>
          <w:color w:val="auto"/>
          <w:sz w:val="24"/>
          <w:szCs w:val="24"/>
        </w:rPr>
        <w:t>Art. 22 ust. 1a</w:t>
      </w:r>
      <w:r w:rsidR="00110842" w:rsidRPr="00CB047C">
        <w:rPr>
          <w:rFonts w:ascii="Times New Roman" w:hAnsi="Times New Roman" w:cs="Times New Roman"/>
          <w:b/>
          <w:color w:val="auto"/>
          <w:sz w:val="24"/>
          <w:szCs w:val="24"/>
        </w:rPr>
        <w:t xml:space="preserve"> i 1b</w:t>
      </w:r>
      <w:r w:rsidRPr="00CB047C">
        <w:rPr>
          <w:rFonts w:ascii="Times New Roman" w:hAnsi="Times New Roman" w:cs="Times New Roman"/>
          <w:b/>
          <w:color w:val="auto"/>
          <w:sz w:val="24"/>
          <w:szCs w:val="24"/>
        </w:rPr>
        <w:t xml:space="preserve"> usta</w:t>
      </w:r>
      <w:r w:rsidR="001E249E" w:rsidRPr="00CB047C">
        <w:rPr>
          <w:rFonts w:ascii="Times New Roman" w:hAnsi="Times New Roman" w:cs="Times New Roman"/>
          <w:b/>
          <w:color w:val="auto"/>
          <w:sz w:val="24"/>
          <w:szCs w:val="24"/>
        </w:rPr>
        <w:t>wy o VAT - implementacja art. 35</w:t>
      </w:r>
      <w:r w:rsidRPr="00CB047C">
        <w:rPr>
          <w:rFonts w:ascii="Times New Roman" w:hAnsi="Times New Roman" w:cs="Times New Roman"/>
          <w:b/>
          <w:color w:val="auto"/>
          <w:sz w:val="24"/>
          <w:szCs w:val="24"/>
        </w:rPr>
        <w:t xml:space="preserve"> dyrektywy </w:t>
      </w:r>
      <w:r w:rsidR="00C37341" w:rsidRPr="00CB047C">
        <w:rPr>
          <w:rFonts w:ascii="Times New Roman" w:hAnsi="Times New Roman" w:cs="Times New Roman"/>
          <w:b/>
          <w:color w:val="auto"/>
          <w:sz w:val="24"/>
          <w:szCs w:val="24"/>
        </w:rPr>
        <w:t xml:space="preserve">VAT </w:t>
      </w:r>
    </w:p>
    <w:p w14:paraId="0AE1AD18" w14:textId="6E6AC04E" w:rsidR="006134FA" w:rsidRPr="00CB047C" w:rsidRDefault="0089213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Podobnie jak w przypadku sprzedaży wysyłkowej (</w:t>
      </w:r>
      <w:r w:rsidR="006D24F2" w:rsidRPr="00CB047C">
        <w:rPr>
          <w:rFonts w:ascii="Times New Roman" w:hAnsi="Times New Roman"/>
          <w:sz w:val="24"/>
          <w:szCs w:val="24"/>
        </w:rPr>
        <w:t xml:space="preserve">obecnie </w:t>
      </w:r>
      <w:r w:rsidRPr="00CB047C">
        <w:rPr>
          <w:rFonts w:ascii="Times New Roman" w:hAnsi="Times New Roman"/>
          <w:sz w:val="24"/>
          <w:szCs w:val="24"/>
        </w:rPr>
        <w:t xml:space="preserve">obowiązujące art. 23 ust. 13 </w:t>
      </w:r>
      <w:r w:rsidR="006D24F2" w:rsidRPr="00CB047C">
        <w:rPr>
          <w:rFonts w:ascii="Times New Roman" w:hAnsi="Times New Roman"/>
          <w:sz w:val="24"/>
          <w:szCs w:val="24"/>
        </w:rPr>
        <w:t>i</w:t>
      </w:r>
      <w:r w:rsidR="00830CB9" w:rsidRPr="00CB047C">
        <w:rPr>
          <w:rFonts w:ascii="Times New Roman" w:hAnsi="Times New Roman"/>
          <w:sz w:val="24"/>
          <w:szCs w:val="24"/>
        </w:rPr>
        <w:t xml:space="preserve"> </w:t>
      </w:r>
      <w:r w:rsidR="00A2039E" w:rsidRPr="00CB047C">
        <w:rPr>
          <w:rFonts w:ascii="Times New Roman" w:hAnsi="Times New Roman"/>
          <w:sz w:val="24"/>
          <w:szCs w:val="24"/>
        </w:rPr>
        <w:t>art.</w:t>
      </w:r>
      <w:r w:rsidR="00830CB9" w:rsidRPr="00CB047C">
        <w:rPr>
          <w:rFonts w:ascii="Times New Roman" w:hAnsi="Times New Roman"/>
          <w:sz w:val="24"/>
          <w:szCs w:val="24"/>
        </w:rPr>
        <w:t xml:space="preserve"> </w:t>
      </w:r>
      <w:r w:rsidRPr="00CB047C">
        <w:rPr>
          <w:rFonts w:ascii="Times New Roman" w:hAnsi="Times New Roman"/>
          <w:sz w:val="24"/>
          <w:szCs w:val="24"/>
        </w:rPr>
        <w:t xml:space="preserve">24 ust. 10 ustawy o VAT), </w:t>
      </w:r>
      <w:r w:rsidR="000A4E65" w:rsidRPr="00CB047C">
        <w:rPr>
          <w:rFonts w:ascii="Times New Roman" w:hAnsi="Times New Roman"/>
          <w:sz w:val="24"/>
          <w:szCs w:val="24"/>
        </w:rPr>
        <w:t xml:space="preserve">zgodnie z projektowanym </w:t>
      </w:r>
      <w:r w:rsidR="000A4E65" w:rsidRPr="00CB047C">
        <w:rPr>
          <w:rFonts w:ascii="Times New Roman" w:hAnsi="Times New Roman"/>
          <w:b/>
          <w:sz w:val="24"/>
          <w:szCs w:val="24"/>
        </w:rPr>
        <w:t>art. 22 ust. 1a ustawy o VAT</w:t>
      </w:r>
      <w:r w:rsidR="000A4E65" w:rsidRPr="00CB047C">
        <w:rPr>
          <w:rFonts w:ascii="Times New Roman" w:hAnsi="Times New Roman"/>
          <w:sz w:val="24"/>
          <w:szCs w:val="24"/>
        </w:rPr>
        <w:t xml:space="preserve"> </w:t>
      </w:r>
      <w:r w:rsidRPr="00CB047C">
        <w:rPr>
          <w:rFonts w:ascii="Times New Roman" w:hAnsi="Times New Roman"/>
          <w:sz w:val="24"/>
          <w:szCs w:val="24"/>
        </w:rPr>
        <w:t>przepisów dotyczących WSTO nie stosuje się w odniesieniu do dzieł sztuki, przedmiotów kolekcjonerskich, antyków, towarów używanych</w:t>
      </w:r>
      <w:r w:rsidR="008F3CA2" w:rsidRPr="00CB047C">
        <w:rPr>
          <w:rFonts w:ascii="Times New Roman" w:hAnsi="Times New Roman"/>
          <w:sz w:val="24"/>
          <w:szCs w:val="24"/>
        </w:rPr>
        <w:t xml:space="preserve">, </w:t>
      </w:r>
      <w:r w:rsidR="006F3A48" w:rsidRPr="00CB047C">
        <w:rPr>
          <w:rFonts w:ascii="Times New Roman" w:hAnsi="Times New Roman"/>
          <w:sz w:val="24"/>
          <w:szCs w:val="24"/>
        </w:rPr>
        <w:t xml:space="preserve">w tym </w:t>
      </w:r>
      <w:r w:rsidR="008F3CA2" w:rsidRPr="00CB047C">
        <w:rPr>
          <w:rFonts w:ascii="Times New Roman" w:hAnsi="Times New Roman"/>
          <w:sz w:val="24"/>
          <w:szCs w:val="24"/>
        </w:rPr>
        <w:t>używanych środków transportu</w:t>
      </w:r>
      <w:r w:rsidRPr="00CB047C">
        <w:rPr>
          <w:rFonts w:ascii="Times New Roman" w:hAnsi="Times New Roman"/>
          <w:sz w:val="24"/>
          <w:szCs w:val="24"/>
        </w:rPr>
        <w:t xml:space="preserve"> – jednak tylko wówczas, gdy podstawę opodatkowania ustala się zgodnie z </w:t>
      </w:r>
      <w:r w:rsidR="006134FA" w:rsidRPr="00CB047C">
        <w:rPr>
          <w:rFonts w:ascii="Times New Roman" w:hAnsi="Times New Roman"/>
          <w:sz w:val="24"/>
          <w:szCs w:val="24"/>
        </w:rPr>
        <w:t xml:space="preserve">odpowiednimi </w:t>
      </w:r>
      <w:r w:rsidRPr="00CB047C">
        <w:rPr>
          <w:rFonts w:ascii="Times New Roman" w:hAnsi="Times New Roman"/>
          <w:sz w:val="24"/>
          <w:szCs w:val="24"/>
        </w:rPr>
        <w:t xml:space="preserve">procedurami szczególnymi </w:t>
      </w:r>
      <w:r w:rsidR="006134FA" w:rsidRPr="00CB047C">
        <w:rPr>
          <w:rFonts w:ascii="Times New Roman" w:hAnsi="Times New Roman"/>
          <w:sz w:val="24"/>
          <w:szCs w:val="24"/>
        </w:rPr>
        <w:t xml:space="preserve">(w Polsce </w:t>
      </w:r>
      <w:r w:rsidRPr="00CB047C">
        <w:rPr>
          <w:rFonts w:ascii="Times New Roman" w:hAnsi="Times New Roman"/>
          <w:sz w:val="24"/>
          <w:szCs w:val="24"/>
        </w:rPr>
        <w:t>określonymi</w:t>
      </w:r>
      <w:r w:rsidR="006134FA" w:rsidRPr="00CB047C">
        <w:rPr>
          <w:rFonts w:ascii="Times New Roman" w:hAnsi="Times New Roman"/>
          <w:sz w:val="24"/>
          <w:szCs w:val="24"/>
        </w:rPr>
        <w:t xml:space="preserve"> </w:t>
      </w:r>
      <w:r w:rsidRPr="00CB047C">
        <w:rPr>
          <w:rFonts w:ascii="Times New Roman" w:hAnsi="Times New Roman"/>
          <w:sz w:val="24"/>
          <w:szCs w:val="24"/>
        </w:rPr>
        <w:t>w art. 120 ust. 4 lub 5 ustawy o VAT</w:t>
      </w:r>
      <w:r w:rsidR="006134FA" w:rsidRPr="00CB047C">
        <w:rPr>
          <w:rFonts w:ascii="Times New Roman" w:hAnsi="Times New Roman"/>
          <w:sz w:val="24"/>
          <w:szCs w:val="24"/>
        </w:rPr>
        <w:t>).</w:t>
      </w:r>
    </w:p>
    <w:p w14:paraId="57535B6A" w14:textId="45771062" w:rsidR="00FF7C92" w:rsidRPr="00CB047C" w:rsidRDefault="00EA1AAC"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Ponieważ w pra</w:t>
      </w:r>
      <w:r w:rsidR="002C5A0F" w:rsidRPr="00CB047C">
        <w:rPr>
          <w:rFonts w:ascii="Times New Roman" w:hAnsi="Times New Roman" w:cs="Times New Roman"/>
          <w:color w:val="auto"/>
          <w:sz w:val="24"/>
          <w:szCs w:val="24"/>
        </w:rPr>
        <w:t xml:space="preserve">ktyce mogą wystąpić sytuacje, </w:t>
      </w:r>
      <w:r w:rsidR="006E0A81" w:rsidRPr="00CB047C">
        <w:rPr>
          <w:rFonts w:ascii="Times New Roman" w:hAnsi="Times New Roman" w:cs="Times New Roman"/>
          <w:color w:val="auto"/>
          <w:sz w:val="24"/>
          <w:szCs w:val="24"/>
        </w:rPr>
        <w:t xml:space="preserve">w </w:t>
      </w:r>
      <w:r w:rsidRPr="00CB047C">
        <w:rPr>
          <w:rFonts w:ascii="Times New Roman" w:hAnsi="Times New Roman" w:cs="Times New Roman"/>
          <w:color w:val="auto"/>
          <w:sz w:val="24"/>
          <w:szCs w:val="24"/>
        </w:rPr>
        <w:t>których te szczególne towary</w:t>
      </w:r>
      <w:r w:rsidR="002C5A0F" w:rsidRPr="00CB047C">
        <w:rPr>
          <w:rFonts w:ascii="Times New Roman" w:hAnsi="Times New Roman" w:cs="Times New Roman"/>
          <w:color w:val="auto"/>
          <w:sz w:val="24"/>
          <w:szCs w:val="24"/>
        </w:rPr>
        <w:t xml:space="preserve"> </w:t>
      </w:r>
      <w:r w:rsidR="006E0A81" w:rsidRPr="00CB047C">
        <w:rPr>
          <w:rFonts w:ascii="Times New Roman" w:hAnsi="Times New Roman" w:cs="Times New Roman"/>
          <w:color w:val="auto"/>
          <w:sz w:val="24"/>
          <w:szCs w:val="24"/>
        </w:rPr>
        <w:t xml:space="preserve">będą podlegać dostawie </w:t>
      </w:r>
      <w:r w:rsidR="002C5A0F" w:rsidRPr="00CB047C">
        <w:rPr>
          <w:rFonts w:ascii="Times New Roman" w:hAnsi="Times New Roman" w:cs="Times New Roman"/>
          <w:color w:val="auto"/>
          <w:sz w:val="24"/>
          <w:szCs w:val="24"/>
        </w:rPr>
        <w:t>zarówno z</w:t>
      </w:r>
      <w:r w:rsidR="00B96367" w:rsidRPr="00CB047C">
        <w:rPr>
          <w:rFonts w:ascii="Times New Roman" w:hAnsi="Times New Roman" w:cs="Times New Roman"/>
          <w:color w:val="auto"/>
          <w:sz w:val="24"/>
          <w:szCs w:val="24"/>
        </w:rPr>
        <w:t xml:space="preserve"> terytorium kraju, jak</w:t>
      </w:r>
      <w:r w:rsidR="002C5A0F" w:rsidRPr="00CB047C">
        <w:rPr>
          <w:rFonts w:ascii="Times New Roman" w:hAnsi="Times New Roman" w:cs="Times New Roman"/>
          <w:color w:val="auto"/>
          <w:sz w:val="24"/>
          <w:szCs w:val="24"/>
        </w:rPr>
        <w:t xml:space="preserve"> i na terytorium kraju, należało wskazać, że</w:t>
      </w:r>
      <w:r w:rsidR="00FF7C92" w:rsidRPr="00CB047C">
        <w:rPr>
          <w:rFonts w:ascii="Times New Roman" w:hAnsi="Times New Roman" w:cs="Times New Roman"/>
          <w:color w:val="auto"/>
          <w:sz w:val="24"/>
          <w:szCs w:val="24"/>
        </w:rPr>
        <w:t xml:space="preserve"> będą one wyłączone z WSTO jeżeli</w:t>
      </w:r>
      <w:r w:rsidR="002C5A0F" w:rsidRPr="00CB047C">
        <w:rPr>
          <w:rFonts w:ascii="Times New Roman" w:hAnsi="Times New Roman" w:cs="Times New Roman"/>
          <w:color w:val="auto"/>
          <w:sz w:val="24"/>
          <w:szCs w:val="24"/>
        </w:rPr>
        <w:t xml:space="preserve">: (i) będą podlegać </w:t>
      </w:r>
      <w:r w:rsidR="006E0A81" w:rsidRPr="00CB047C">
        <w:rPr>
          <w:rFonts w:ascii="Times New Roman" w:hAnsi="Times New Roman" w:cs="Times New Roman"/>
          <w:color w:val="auto"/>
          <w:sz w:val="24"/>
          <w:szCs w:val="24"/>
        </w:rPr>
        <w:t xml:space="preserve">opodatkowaniu </w:t>
      </w:r>
      <w:r w:rsidR="00FF7C92" w:rsidRPr="00CB047C">
        <w:rPr>
          <w:rFonts w:ascii="Times New Roman" w:hAnsi="Times New Roman" w:cs="Times New Roman"/>
          <w:color w:val="auto"/>
          <w:sz w:val="24"/>
          <w:szCs w:val="24"/>
        </w:rPr>
        <w:t xml:space="preserve">polskim podatkiem </w:t>
      </w:r>
      <w:r w:rsidR="006E0A81" w:rsidRPr="00CB047C">
        <w:rPr>
          <w:rFonts w:ascii="Times New Roman" w:hAnsi="Times New Roman" w:cs="Times New Roman"/>
          <w:color w:val="auto"/>
          <w:sz w:val="24"/>
          <w:szCs w:val="24"/>
        </w:rPr>
        <w:t xml:space="preserve">od </w:t>
      </w:r>
      <w:r w:rsidR="002C5A0F" w:rsidRPr="00CB047C">
        <w:rPr>
          <w:rFonts w:ascii="Times New Roman" w:hAnsi="Times New Roman" w:cs="Times New Roman"/>
          <w:color w:val="auto"/>
          <w:sz w:val="24"/>
          <w:szCs w:val="24"/>
        </w:rPr>
        <w:t xml:space="preserve">towarów i usług </w:t>
      </w:r>
      <w:r w:rsidR="00FF7C92" w:rsidRPr="00CB047C">
        <w:rPr>
          <w:rFonts w:ascii="Times New Roman" w:hAnsi="Times New Roman" w:cs="Times New Roman"/>
          <w:color w:val="auto"/>
          <w:sz w:val="24"/>
          <w:szCs w:val="24"/>
        </w:rPr>
        <w:t>oraz,</w:t>
      </w:r>
      <w:r w:rsidR="002C5A0F" w:rsidRPr="00CB047C">
        <w:rPr>
          <w:rFonts w:ascii="Times New Roman" w:hAnsi="Times New Roman" w:cs="Times New Roman"/>
          <w:color w:val="auto"/>
          <w:sz w:val="24"/>
          <w:szCs w:val="24"/>
        </w:rPr>
        <w:t xml:space="preserve"> w związku </w:t>
      </w:r>
      <w:r w:rsidR="006E0A81" w:rsidRPr="00CB047C">
        <w:rPr>
          <w:rFonts w:ascii="Times New Roman" w:hAnsi="Times New Roman" w:cs="Times New Roman"/>
          <w:color w:val="auto"/>
          <w:sz w:val="24"/>
          <w:szCs w:val="24"/>
        </w:rPr>
        <w:t>z tym</w:t>
      </w:r>
      <w:r w:rsidR="00FF7C92" w:rsidRPr="00CB047C">
        <w:rPr>
          <w:rFonts w:ascii="Times New Roman" w:hAnsi="Times New Roman" w:cs="Times New Roman"/>
          <w:color w:val="auto"/>
          <w:sz w:val="24"/>
          <w:szCs w:val="24"/>
        </w:rPr>
        <w:t>,</w:t>
      </w:r>
      <w:r w:rsidR="006E0A81" w:rsidRPr="00CB047C">
        <w:rPr>
          <w:rFonts w:ascii="Times New Roman" w:hAnsi="Times New Roman" w:cs="Times New Roman"/>
          <w:color w:val="auto"/>
          <w:sz w:val="24"/>
          <w:szCs w:val="24"/>
        </w:rPr>
        <w:t xml:space="preserve"> </w:t>
      </w:r>
      <w:r w:rsidR="002C5A0F" w:rsidRPr="00CB047C">
        <w:rPr>
          <w:rFonts w:ascii="Times New Roman" w:hAnsi="Times New Roman" w:cs="Times New Roman"/>
          <w:color w:val="auto"/>
          <w:sz w:val="24"/>
          <w:szCs w:val="24"/>
        </w:rPr>
        <w:t>zasad</w:t>
      </w:r>
      <w:r w:rsidR="006E0A81" w:rsidRPr="00CB047C">
        <w:rPr>
          <w:rFonts w:ascii="Times New Roman" w:hAnsi="Times New Roman" w:cs="Times New Roman"/>
          <w:color w:val="auto"/>
          <w:sz w:val="24"/>
          <w:szCs w:val="24"/>
        </w:rPr>
        <w:t>om określonym</w:t>
      </w:r>
      <w:r w:rsidR="002C5A0F" w:rsidRPr="00CB047C">
        <w:rPr>
          <w:rFonts w:ascii="Times New Roman" w:hAnsi="Times New Roman" w:cs="Times New Roman"/>
          <w:color w:val="auto"/>
          <w:sz w:val="24"/>
          <w:szCs w:val="24"/>
        </w:rPr>
        <w:t xml:space="preserve"> w art. 120 ust. 4 i 5</w:t>
      </w:r>
      <w:r w:rsidR="000239A4" w:rsidRPr="00CB047C">
        <w:rPr>
          <w:rFonts w:ascii="Times New Roman" w:hAnsi="Times New Roman" w:cs="Times New Roman"/>
          <w:color w:val="auto"/>
          <w:sz w:val="24"/>
          <w:szCs w:val="24"/>
        </w:rPr>
        <w:t xml:space="preserve"> ustawy o VAT</w:t>
      </w:r>
      <w:r w:rsidR="006E0A81" w:rsidRPr="00CB047C">
        <w:rPr>
          <w:rFonts w:ascii="Times New Roman" w:hAnsi="Times New Roman" w:cs="Times New Roman"/>
          <w:color w:val="auto"/>
          <w:sz w:val="24"/>
          <w:szCs w:val="24"/>
        </w:rPr>
        <w:t>, albo (ii) będą podlegać opodatkowaniu</w:t>
      </w:r>
      <w:r w:rsidR="00FF7C92" w:rsidRPr="00CB047C">
        <w:rPr>
          <w:rFonts w:ascii="Times New Roman" w:hAnsi="Times New Roman" w:cs="Times New Roman"/>
          <w:color w:val="auto"/>
          <w:sz w:val="24"/>
          <w:szCs w:val="24"/>
        </w:rPr>
        <w:t xml:space="preserve"> unijnym</w:t>
      </w:r>
      <w:r w:rsidR="006E0A81" w:rsidRPr="00CB047C">
        <w:rPr>
          <w:rFonts w:ascii="Times New Roman" w:hAnsi="Times New Roman" w:cs="Times New Roman"/>
          <w:color w:val="auto"/>
          <w:sz w:val="24"/>
          <w:szCs w:val="24"/>
        </w:rPr>
        <w:t xml:space="preserve"> podatkiem od wartości dodanej</w:t>
      </w:r>
      <w:r w:rsidR="00FF7C92" w:rsidRPr="00CB047C">
        <w:rPr>
          <w:rFonts w:ascii="Times New Roman" w:hAnsi="Times New Roman" w:cs="Times New Roman"/>
          <w:color w:val="auto"/>
          <w:sz w:val="24"/>
          <w:szCs w:val="24"/>
        </w:rPr>
        <w:t xml:space="preserve"> oraz, </w:t>
      </w:r>
      <w:r w:rsidR="006E0A81" w:rsidRPr="00CB047C">
        <w:rPr>
          <w:rFonts w:ascii="Times New Roman" w:hAnsi="Times New Roman" w:cs="Times New Roman"/>
          <w:color w:val="auto"/>
          <w:sz w:val="24"/>
          <w:szCs w:val="24"/>
        </w:rPr>
        <w:t>w związku z</w:t>
      </w:r>
      <w:r w:rsidR="00830CB9" w:rsidRPr="00CB047C">
        <w:rPr>
          <w:rFonts w:ascii="Times New Roman" w:hAnsi="Times New Roman" w:cs="Times New Roman"/>
          <w:color w:val="auto"/>
          <w:sz w:val="24"/>
          <w:szCs w:val="24"/>
        </w:rPr>
        <w:t xml:space="preserve"> </w:t>
      </w:r>
      <w:r w:rsidR="006E0A81" w:rsidRPr="00CB047C">
        <w:rPr>
          <w:rFonts w:ascii="Times New Roman" w:hAnsi="Times New Roman" w:cs="Times New Roman"/>
          <w:color w:val="auto"/>
          <w:sz w:val="24"/>
          <w:szCs w:val="24"/>
        </w:rPr>
        <w:t>tym</w:t>
      </w:r>
      <w:r w:rsidR="00FF7C92" w:rsidRPr="00CB047C">
        <w:rPr>
          <w:rFonts w:ascii="Times New Roman" w:hAnsi="Times New Roman" w:cs="Times New Roman"/>
          <w:color w:val="auto"/>
          <w:sz w:val="24"/>
          <w:szCs w:val="24"/>
        </w:rPr>
        <w:t>,</w:t>
      </w:r>
      <w:r w:rsidR="006E0A81" w:rsidRPr="00CB047C">
        <w:rPr>
          <w:rFonts w:ascii="Times New Roman" w:hAnsi="Times New Roman" w:cs="Times New Roman"/>
          <w:color w:val="auto"/>
          <w:sz w:val="24"/>
          <w:szCs w:val="24"/>
        </w:rPr>
        <w:t xml:space="preserve"> zasadom odpowiadającym regulacjom art. 120 ust. 4 i 5</w:t>
      </w:r>
      <w:r w:rsidR="00FF7C92" w:rsidRPr="00CB047C">
        <w:rPr>
          <w:rFonts w:ascii="Times New Roman" w:hAnsi="Times New Roman" w:cs="Times New Roman"/>
          <w:color w:val="auto"/>
          <w:sz w:val="24"/>
          <w:szCs w:val="24"/>
        </w:rPr>
        <w:t>.</w:t>
      </w:r>
    </w:p>
    <w:p w14:paraId="073018AE" w14:textId="569275BB" w:rsidR="002C5A0F" w:rsidRPr="00CB047C" w:rsidRDefault="00FF7C92"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Ponadto, </w:t>
      </w:r>
      <w:r w:rsidR="00F506F7" w:rsidRPr="00CB047C">
        <w:rPr>
          <w:rFonts w:ascii="Times New Roman" w:hAnsi="Times New Roman" w:cs="Times New Roman"/>
          <w:color w:val="auto"/>
          <w:sz w:val="24"/>
          <w:szCs w:val="24"/>
        </w:rPr>
        <w:t xml:space="preserve">mimo że Polska nie wprowadziła szczególnej procedury związanej z </w:t>
      </w:r>
      <w:r w:rsidR="00DD3B05" w:rsidRPr="00CB047C">
        <w:rPr>
          <w:rFonts w:ascii="Times New Roman" w:hAnsi="Times New Roman" w:cs="Times New Roman"/>
          <w:color w:val="auto"/>
          <w:sz w:val="24"/>
          <w:szCs w:val="24"/>
        </w:rPr>
        <w:t>dostawami</w:t>
      </w:r>
      <w:r w:rsidR="00F506F7" w:rsidRPr="00CB047C">
        <w:rPr>
          <w:rFonts w:ascii="Times New Roman" w:hAnsi="Times New Roman" w:cs="Times New Roman"/>
          <w:color w:val="auto"/>
          <w:sz w:val="24"/>
          <w:szCs w:val="24"/>
        </w:rPr>
        <w:t xml:space="preserve"> w</w:t>
      </w:r>
      <w:r w:rsidR="00830CB9" w:rsidRPr="00CB047C">
        <w:rPr>
          <w:rFonts w:ascii="Times New Roman" w:hAnsi="Times New Roman" w:cs="Times New Roman"/>
          <w:color w:val="auto"/>
          <w:sz w:val="24"/>
          <w:szCs w:val="24"/>
        </w:rPr>
        <w:t xml:space="preserve"> </w:t>
      </w:r>
      <w:r w:rsidR="00F506F7" w:rsidRPr="00CB047C">
        <w:rPr>
          <w:rFonts w:ascii="Times New Roman" w:hAnsi="Times New Roman" w:cs="Times New Roman"/>
          <w:color w:val="auto"/>
          <w:sz w:val="24"/>
          <w:szCs w:val="24"/>
        </w:rPr>
        <w:t>ramach aukcji (licytacji)</w:t>
      </w:r>
      <w:r w:rsidR="00DD3B05" w:rsidRPr="00CB047C">
        <w:rPr>
          <w:rFonts w:ascii="Times New Roman" w:hAnsi="Times New Roman" w:cs="Times New Roman"/>
          <w:color w:val="auto"/>
          <w:sz w:val="24"/>
          <w:szCs w:val="24"/>
        </w:rPr>
        <w:t>,</w:t>
      </w:r>
      <w:r w:rsidR="00F506F7"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z uwagi na konieczność </w:t>
      </w:r>
      <w:r w:rsidR="00DD3B05" w:rsidRPr="00CB047C">
        <w:rPr>
          <w:rFonts w:ascii="Times New Roman" w:hAnsi="Times New Roman" w:cs="Times New Roman"/>
          <w:color w:val="auto"/>
          <w:sz w:val="24"/>
          <w:szCs w:val="24"/>
        </w:rPr>
        <w:t xml:space="preserve">prawidłowej implementacji art. 35 dyrektywy </w:t>
      </w:r>
      <w:r w:rsidR="00316F31" w:rsidRPr="00CB047C">
        <w:rPr>
          <w:rFonts w:ascii="Times New Roman" w:hAnsi="Times New Roman" w:cs="Times New Roman"/>
          <w:color w:val="auto"/>
          <w:sz w:val="24"/>
          <w:szCs w:val="24"/>
        </w:rPr>
        <w:t xml:space="preserve">VAT </w:t>
      </w:r>
      <w:r w:rsidR="00B77C1E" w:rsidRPr="00CB047C">
        <w:rPr>
          <w:rFonts w:ascii="Times New Roman" w:hAnsi="Times New Roman" w:cs="Times New Roman"/>
          <w:color w:val="auto"/>
          <w:sz w:val="24"/>
          <w:szCs w:val="24"/>
        </w:rPr>
        <w:t xml:space="preserve">(który </w:t>
      </w:r>
      <w:r w:rsidR="009533E7" w:rsidRPr="00CB047C">
        <w:rPr>
          <w:rFonts w:ascii="Times New Roman" w:hAnsi="Times New Roman" w:cs="Times New Roman"/>
          <w:color w:val="auto"/>
          <w:sz w:val="24"/>
          <w:szCs w:val="24"/>
        </w:rPr>
        <w:t>nie wyklucza tej procedury szczególnej oraz z uwagi na fakt, że inne państwa członkowskie mogą ją stosować</w:t>
      </w:r>
      <w:r w:rsidR="00A256DF" w:rsidRPr="00CB047C">
        <w:rPr>
          <w:rFonts w:ascii="Times New Roman" w:hAnsi="Times New Roman" w:cs="Times New Roman"/>
          <w:color w:val="auto"/>
          <w:sz w:val="24"/>
          <w:szCs w:val="24"/>
        </w:rPr>
        <w:t>)</w:t>
      </w:r>
      <w:r w:rsidR="009533E7"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należało wskazać, że </w:t>
      </w:r>
      <w:r w:rsidR="00A256DF" w:rsidRPr="00CB047C">
        <w:rPr>
          <w:rFonts w:ascii="Times New Roman" w:hAnsi="Times New Roman" w:cs="Times New Roman"/>
          <w:color w:val="auto"/>
          <w:sz w:val="24"/>
          <w:szCs w:val="24"/>
        </w:rPr>
        <w:t>z WSTO będą wyłączone towary</w:t>
      </w:r>
      <w:r w:rsidRPr="00CB047C">
        <w:rPr>
          <w:rFonts w:ascii="Times New Roman" w:hAnsi="Times New Roman" w:cs="Times New Roman"/>
          <w:color w:val="auto"/>
          <w:sz w:val="24"/>
          <w:szCs w:val="24"/>
        </w:rPr>
        <w:t xml:space="preserve"> będące</w:t>
      </w:r>
      <w:r w:rsidR="002C5A0F" w:rsidRPr="00CB047C">
        <w:rPr>
          <w:rFonts w:ascii="Times New Roman" w:hAnsi="Times New Roman" w:cs="Times New Roman"/>
          <w:color w:val="auto"/>
          <w:sz w:val="24"/>
          <w:szCs w:val="24"/>
        </w:rPr>
        <w:t xml:space="preserve"> przedmiotem dostawy na aukcji (licytacji) w państwie członkowskim rozpoczęcia transportu lub wysyłki, jeżeli </w:t>
      </w:r>
      <w:r w:rsidR="002F18C6" w:rsidRPr="00CB047C">
        <w:rPr>
          <w:rFonts w:ascii="Times New Roman" w:hAnsi="Times New Roman" w:cs="Times New Roman"/>
          <w:color w:val="auto"/>
          <w:sz w:val="24"/>
          <w:szCs w:val="24"/>
        </w:rPr>
        <w:t xml:space="preserve">ich </w:t>
      </w:r>
      <w:r w:rsidR="002C5A0F" w:rsidRPr="00CB047C">
        <w:rPr>
          <w:rFonts w:ascii="Times New Roman" w:hAnsi="Times New Roman" w:cs="Times New Roman"/>
          <w:color w:val="auto"/>
          <w:sz w:val="24"/>
          <w:szCs w:val="24"/>
        </w:rPr>
        <w:t>dostawa jest dokonywana przez organizatora aukcji (licytacji) oraz do dostawy tej zastosowano szczególne zasady opodatkowania podatkiem od wartości dodanej obowiązujące w państwie członkowskim rozpoczęcia transportu lub wysyłki, stosowane do dostaw towarów dokonywanych przez organizatora aukcji (licytacji), wyłączające uznanie dostawy towarów za czynność odpowiadającą wewnątrzwspólnotowej dostawie towarów</w:t>
      </w:r>
      <w:r w:rsidR="0083133C" w:rsidRPr="00CB047C">
        <w:rPr>
          <w:rFonts w:ascii="Times New Roman" w:hAnsi="Times New Roman" w:cs="Times New Roman"/>
          <w:color w:val="auto"/>
          <w:sz w:val="24"/>
          <w:szCs w:val="24"/>
        </w:rPr>
        <w:t>.</w:t>
      </w:r>
    </w:p>
    <w:p w14:paraId="63D2A524" w14:textId="3401348B" w:rsidR="00EA1AAC" w:rsidRPr="00CB047C" w:rsidRDefault="00110842"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z </w:t>
      </w:r>
      <w:r w:rsidR="00C1705B" w:rsidRPr="00CB047C">
        <w:rPr>
          <w:rFonts w:ascii="Times New Roman" w:hAnsi="Times New Roman"/>
          <w:sz w:val="24"/>
          <w:szCs w:val="24"/>
        </w:rPr>
        <w:t xml:space="preserve">projektowanym </w:t>
      </w:r>
      <w:r w:rsidRPr="00CB047C">
        <w:rPr>
          <w:rFonts w:ascii="Times New Roman" w:hAnsi="Times New Roman"/>
          <w:b/>
          <w:sz w:val="24"/>
          <w:szCs w:val="24"/>
        </w:rPr>
        <w:t xml:space="preserve">art. 22 ust. 1b </w:t>
      </w:r>
      <w:r w:rsidR="000A4E65" w:rsidRPr="00CB047C">
        <w:rPr>
          <w:rFonts w:ascii="Times New Roman" w:hAnsi="Times New Roman"/>
          <w:b/>
          <w:sz w:val="24"/>
          <w:szCs w:val="24"/>
        </w:rPr>
        <w:t>ustawy o VAT</w:t>
      </w:r>
      <w:r w:rsidR="000A4E65" w:rsidRPr="00CB047C">
        <w:rPr>
          <w:rFonts w:ascii="Times New Roman" w:hAnsi="Times New Roman"/>
          <w:sz w:val="24"/>
          <w:szCs w:val="24"/>
        </w:rPr>
        <w:t xml:space="preserve"> </w:t>
      </w:r>
      <w:r w:rsidRPr="00CB047C">
        <w:rPr>
          <w:rFonts w:ascii="Times New Roman" w:hAnsi="Times New Roman"/>
          <w:sz w:val="24"/>
          <w:szCs w:val="24"/>
        </w:rPr>
        <w:t>w</w:t>
      </w:r>
      <w:r w:rsidR="0083133C" w:rsidRPr="00CB047C">
        <w:rPr>
          <w:rFonts w:ascii="Times New Roman" w:hAnsi="Times New Roman"/>
          <w:sz w:val="24"/>
          <w:szCs w:val="24"/>
        </w:rPr>
        <w:t>arunkiem stosowania art. 22 ust.</w:t>
      </w:r>
      <w:r w:rsidR="00830CB9" w:rsidRPr="00CB047C">
        <w:rPr>
          <w:rFonts w:ascii="Times New Roman" w:hAnsi="Times New Roman"/>
          <w:sz w:val="24"/>
          <w:szCs w:val="24"/>
        </w:rPr>
        <w:t xml:space="preserve"> </w:t>
      </w:r>
      <w:r w:rsidR="0083133C" w:rsidRPr="00CB047C">
        <w:rPr>
          <w:rFonts w:ascii="Times New Roman" w:hAnsi="Times New Roman"/>
          <w:sz w:val="24"/>
          <w:szCs w:val="24"/>
        </w:rPr>
        <w:t>1a</w:t>
      </w:r>
      <w:r w:rsidRPr="00CB047C">
        <w:rPr>
          <w:rFonts w:ascii="Times New Roman" w:hAnsi="Times New Roman"/>
          <w:sz w:val="24"/>
          <w:szCs w:val="24"/>
        </w:rPr>
        <w:t xml:space="preserve"> pkt 2-3</w:t>
      </w:r>
      <w:r w:rsidR="0083133C" w:rsidRPr="00CB047C">
        <w:rPr>
          <w:rFonts w:ascii="Times New Roman" w:hAnsi="Times New Roman"/>
          <w:sz w:val="24"/>
          <w:szCs w:val="24"/>
        </w:rPr>
        <w:t xml:space="preserve"> jest konieczność </w:t>
      </w:r>
      <w:r w:rsidR="002C5A0F" w:rsidRPr="00CB047C">
        <w:rPr>
          <w:rFonts w:ascii="Times New Roman" w:hAnsi="Times New Roman"/>
          <w:sz w:val="24"/>
          <w:szCs w:val="24"/>
        </w:rPr>
        <w:t xml:space="preserve">posiadania przez </w:t>
      </w:r>
      <w:r w:rsidR="0083133C" w:rsidRPr="00CB047C">
        <w:rPr>
          <w:rFonts w:ascii="Times New Roman" w:hAnsi="Times New Roman"/>
          <w:sz w:val="24"/>
          <w:szCs w:val="24"/>
        </w:rPr>
        <w:t xml:space="preserve">dostawcę </w:t>
      </w:r>
      <w:r w:rsidR="002C5A0F" w:rsidRPr="00CB047C">
        <w:rPr>
          <w:rFonts w:ascii="Times New Roman" w:hAnsi="Times New Roman"/>
          <w:sz w:val="24"/>
          <w:szCs w:val="24"/>
        </w:rPr>
        <w:t xml:space="preserve">dokumentów jednoznacznie potwierdzających dokonanie tej dostawy na zasadach określonych w tych przepisach. </w:t>
      </w:r>
      <w:r w:rsidR="00141BBB" w:rsidRPr="00CB047C">
        <w:rPr>
          <w:rFonts w:ascii="Times New Roman" w:hAnsi="Times New Roman"/>
          <w:sz w:val="24"/>
          <w:szCs w:val="24"/>
        </w:rPr>
        <w:t>Obecnie</w:t>
      </w:r>
      <w:r w:rsidR="00CE1799" w:rsidRPr="00CB047C">
        <w:rPr>
          <w:rFonts w:ascii="Times New Roman" w:hAnsi="Times New Roman"/>
          <w:sz w:val="24"/>
          <w:szCs w:val="24"/>
        </w:rPr>
        <w:t xml:space="preserve">, </w:t>
      </w:r>
      <w:r w:rsidR="00AE7D60" w:rsidRPr="00CB047C">
        <w:rPr>
          <w:rFonts w:ascii="Times New Roman" w:hAnsi="Times New Roman"/>
          <w:sz w:val="24"/>
          <w:szCs w:val="24"/>
        </w:rPr>
        <w:t xml:space="preserve">zgodnie z brzmieniem art. 24 ust. 11 ustawy o VAT wymóg ten dotyczy jedynie </w:t>
      </w:r>
      <w:r w:rsidR="00CE1799" w:rsidRPr="00CB047C">
        <w:rPr>
          <w:rFonts w:ascii="Times New Roman" w:hAnsi="Times New Roman"/>
          <w:sz w:val="24"/>
          <w:szCs w:val="24"/>
        </w:rPr>
        <w:t>podatnika podatku od wartości dodanej,</w:t>
      </w:r>
      <w:r w:rsidR="00AE7D60" w:rsidRPr="00CB047C">
        <w:rPr>
          <w:rFonts w:ascii="Times New Roman" w:hAnsi="Times New Roman"/>
          <w:sz w:val="24"/>
          <w:szCs w:val="24"/>
        </w:rPr>
        <w:t xml:space="preserve"> dokonującego sprzedaży wysyłkowej na terytorium kraju. </w:t>
      </w:r>
      <w:r w:rsidR="00141BBB" w:rsidRPr="00CB047C">
        <w:rPr>
          <w:rFonts w:ascii="Times New Roman" w:hAnsi="Times New Roman"/>
          <w:sz w:val="24"/>
          <w:szCs w:val="24"/>
        </w:rPr>
        <w:t>Z</w:t>
      </w:r>
      <w:r w:rsidR="00AE7D60" w:rsidRPr="00CB047C">
        <w:rPr>
          <w:rFonts w:ascii="Times New Roman" w:hAnsi="Times New Roman"/>
          <w:sz w:val="24"/>
          <w:szCs w:val="24"/>
        </w:rPr>
        <w:t xml:space="preserve"> </w:t>
      </w:r>
      <w:r w:rsidR="00F76AFB" w:rsidRPr="00CB047C">
        <w:rPr>
          <w:rFonts w:ascii="Times New Roman" w:hAnsi="Times New Roman"/>
          <w:sz w:val="24"/>
          <w:szCs w:val="24"/>
        </w:rPr>
        <w:t> </w:t>
      </w:r>
      <w:r w:rsidR="00AE7D60" w:rsidRPr="00CB047C">
        <w:rPr>
          <w:rFonts w:ascii="Times New Roman" w:hAnsi="Times New Roman"/>
          <w:sz w:val="24"/>
          <w:szCs w:val="24"/>
        </w:rPr>
        <w:t xml:space="preserve">uwagi na konieczność uszczelnienia systemu oraz zapobiegania oszustwom, wymóg ten </w:t>
      </w:r>
      <w:r w:rsidR="00141BBB" w:rsidRPr="00CB047C">
        <w:rPr>
          <w:rFonts w:ascii="Times New Roman" w:hAnsi="Times New Roman"/>
          <w:sz w:val="24"/>
          <w:szCs w:val="24"/>
        </w:rPr>
        <w:t xml:space="preserve">będzie </w:t>
      </w:r>
      <w:r w:rsidR="00AE7D60" w:rsidRPr="00CB047C">
        <w:rPr>
          <w:rFonts w:ascii="Times New Roman" w:hAnsi="Times New Roman"/>
          <w:sz w:val="24"/>
          <w:szCs w:val="24"/>
        </w:rPr>
        <w:t>dotyczy</w:t>
      </w:r>
      <w:r w:rsidR="00141BBB" w:rsidRPr="00CB047C">
        <w:rPr>
          <w:rFonts w:ascii="Times New Roman" w:hAnsi="Times New Roman"/>
          <w:sz w:val="24"/>
          <w:szCs w:val="24"/>
        </w:rPr>
        <w:t>ł</w:t>
      </w:r>
      <w:r w:rsidR="00AE7D60" w:rsidRPr="00CB047C">
        <w:rPr>
          <w:rFonts w:ascii="Times New Roman" w:hAnsi="Times New Roman"/>
          <w:sz w:val="24"/>
          <w:szCs w:val="24"/>
        </w:rPr>
        <w:t xml:space="preserve"> wszystkich dostawców, korzystających z procedur szczególnych określonych w art. 120 ust. 4 lub 5 ustawy o VAT lub odpowiadającym im przepisom w</w:t>
      </w:r>
      <w:r w:rsidR="00830CB9" w:rsidRPr="00CB047C">
        <w:rPr>
          <w:rFonts w:ascii="Times New Roman" w:hAnsi="Times New Roman"/>
          <w:sz w:val="24"/>
          <w:szCs w:val="24"/>
        </w:rPr>
        <w:t xml:space="preserve"> </w:t>
      </w:r>
      <w:r w:rsidR="00AE7D60" w:rsidRPr="00CB047C">
        <w:rPr>
          <w:rFonts w:ascii="Times New Roman" w:hAnsi="Times New Roman"/>
          <w:sz w:val="24"/>
          <w:szCs w:val="24"/>
        </w:rPr>
        <w:t xml:space="preserve">innych państwach </w:t>
      </w:r>
      <w:r w:rsidR="00AE7D60" w:rsidRPr="00CB047C">
        <w:rPr>
          <w:rFonts w:ascii="Times New Roman" w:hAnsi="Times New Roman"/>
          <w:sz w:val="24"/>
          <w:szCs w:val="24"/>
        </w:rPr>
        <w:lastRenderedPageBreak/>
        <w:t xml:space="preserve">członkowskich. </w:t>
      </w:r>
      <w:r w:rsidR="0071242E" w:rsidRPr="00CB047C">
        <w:rPr>
          <w:rFonts w:ascii="Times New Roman" w:hAnsi="Times New Roman"/>
          <w:sz w:val="24"/>
          <w:szCs w:val="24"/>
        </w:rPr>
        <w:t xml:space="preserve">Jednocześnie </w:t>
      </w:r>
      <w:r w:rsidR="00FE4F4A" w:rsidRPr="00CB047C">
        <w:rPr>
          <w:rFonts w:ascii="Times New Roman" w:hAnsi="Times New Roman"/>
          <w:sz w:val="24"/>
          <w:szCs w:val="24"/>
        </w:rPr>
        <w:t xml:space="preserve">należy zauważyć, że </w:t>
      </w:r>
      <w:r w:rsidR="0071242E" w:rsidRPr="00CB047C">
        <w:rPr>
          <w:rFonts w:ascii="Times New Roman" w:hAnsi="Times New Roman"/>
          <w:sz w:val="24"/>
          <w:szCs w:val="24"/>
        </w:rPr>
        <w:t>d</w:t>
      </w:r>
      <w:r w:rsidR="00FE4F4A" w:rsidRPr="00CB047C">
        <w:rPr>
          <w:rFonts w:ascii="Times New Roman" w:hAnsi="Times New Roman"/>
          <w:sz w:val="24"/>
          <w:szCs w:val="24"/>
        </w:rPr>
        <w:t>ostawa towarów, o</w:t>
      </w:r>
      <w:r w:rsidR="00830CB9" w:rsidRPr="00CB047C">
        <w:rPr>
          <w:rFonts w:ascii="Times New Roman" w:hAnsi="Times New Roman"/>
          <w:sz w:val="24"/>
          <w:szCs w:val="24"/>
        </w:rPr>
        <w:t xml:space="preserve"> </w:t>
      </w:r>
      <w:r w:rsidR="00FE4F4A" w:rsidRPr="00CB047C">
        <w:rPr>
          <w:rFonts w:ascii="Times New Roman" w:hAnsi="Times New Roman"/>
          <w:sz w:val="24"/>
          <w:szCs w:val="24"/>
        </w:rPr>
        <w:t>której mowa w art. 22</w:t>
      </w:r>
      <w:r w:rsidR="0071242E" w:rsidRPr="00CB047C">
        <w:rPr>
          <w:rFonts w:ascii="Times New Roman" w:hAnsi="Times New Roman"/>
          <w:sz w:val="24"/>
          <w:szCs w:val="24"/>
        </w:rPr>
        <w:t xml:space="preserve"> ust. 1</w:t>
      </w:r>
      <w:r w:rsidR="00FE4F4A" w:rsidRPr="00CB047C">
        <w:rPr>
          <w:rFonts w:ascii="Times New Roman" w:hAnsi="Times New Roman"/>
          <w:sz w:val="24"/>
          <w:szCs w:val="24"/>
        </w:rPr>
        <w:t>a pkt 1</w:t>
      </w:r>
      <w:r w:rsidR="004B3C17" w:rsidRPr="00CB047C">
        <w:rPr>
          <w:rFonts w:ascii="Times New Roman" w:hAnsi="Times New Roman"/>
          <w:sz w:val="24"/>
          <w:szCs w:val="24"/>
        </w:rPr>
        <w:t>,</w:t>
      </w:r>
      <w:r w:rsidR="0071242E" w:rsidRPr="00CB047C">
        <w:rPr>
          <w:rFonts w:ascii="Times New Roman" w:hAnsi="Times New Roman"/>
          <w:sz w:val="24"/>
          <w:szCs w:val="24"/>
        </w:rPr>
        <w:t xml:space="preserve"> </w:t>
      </w:r>
      <w:r w:rsidR="00CE0E18" w:rsidRPr="00CB047C">
        <w:rPr>
          <w:rFonts w:ascii="Times New Roman" w:hAnsi="Times New Roman"/>
          <w:sz w:val="24"/>
          <w:szCs w:val="24"/>
        </w:rPr>
        <w:t xml:space="preserve">jest </w:t>
      </w:r>
      <w:r w:rsidR="0071242E" w:rsidRPr="00CB047C">
        <w:rPr>
          <w:rFonts w:ascii="Times New Roman" w:hAnsi="Times New Roman"/>
          <w:sz w:val="24"/>
          <w:szCs w:val="24"/>
        </w:rPr>
        <w:t xml:space="preserve">opodatkowana </w:t>
      </w:r>
      <w:r w:rsidR="00CE0E18" w:rsidRPr="00CB047C">
        <w:rPr>
          <w:rFonts w:ascii="Times New Roman" w:hAnsi="Times New Roman"/>
          <w:sz w:val="24"/>
          <w:szCs w:val="24"/>
        </w:rPr>
        <w:t>na zasadach marży</w:t>
      </w:r>
      <w:r w:rsidR="0071242E" w:rsidRPr="00CB047C">
        <w:rPr>
          <w:rFonts w:ascii="Times New Roman" w:hAnsi="Times New Roman"/>
          <w:sz w:val="24"/>
          <w:szCs w:val="24"/>
        </w:rPr>
        <w:t xml:space="preserve"> w kraju, w którym rozpoczyna się wysyłka lub trans</w:t>
      </w:r>
      <w:r w:rsidR="006F603F" w:rsidRPr="00CB047C">
        <w:rPr>
          <w:rFonts w:ascii="Times New Roman" w:hAnsi="Times New Roman"/>
          <w:sz w:val="24"/>
          <w:szCs w:val="24"/>
        </w:rPr>
        <w:t>port</w:t>
      </w:r>
      <w:r w:rsidR="00FE4F4A" w:rsidRPr="00CB047C">
        <w:rPr>
          <w:rFonts w:ascii="Times New Roman" w:hAnsi="Times New Roman"/>
          <w:sz w:val="24"/>
          <w:szCs w:val="24"/>
        </w:rPr>
        <w:t xml:space="preserve"> (czyli w Polsce</w:t>
      </w:r>
      <w:r w:rsidR="003A2F64" w:rsidRPr="00CB047C">
        <w:rPr>
          <w:rFonts w:ascii="Times New Roman" w:hAnsi="Times New Roman"/>
          <w:sz w:val="24"/>
          <w:szCs w:val="24"/>
        </w:rPr>
        <w:t>,</w:t>
      </w:r>
      <w:r w:rsidR="00FE4F4A" w:rsidRPr="00CB047C">
        <w:rPr>
          <w:rFonts w:ascii="Times New Roman" w:hAnsi="Times New Roman"/>
          <w:sz w:val="24"/>
          <w:szCs w:val="24"/>
        </w:rPr>
        <w:t xml:space="preserve"> a nie w państwie członkowskim</w:t>
      </w:r>
      <w:r w:rsidR="0071242E" w:rsidRPr="00CB047C">
        <w:rPr>
          <w:rFonts w:ascii="Times New Roman" w:hAnsi="Times New Roman"/>
          <w:sz w:val="24"/>
          <w:szCs w:val="24"/>
        </w:rPr>
        <w:t xml:space="preserve"> nabywcy) i </w:t>
      </w:r>
      <w:r w:rsidR="00FE4F4A" w:rsidRPr="00CB047C">
        <w:rPr>
          <w:rFonts w:ascii="Times New Roman" w:hAnsi="Times New Roman"/>
          <w:sz w:val="24"/>
          <w:szCs w:val="24"/>
        </w:rPr>
        <w:t>z tego względu</w:t>
      </w:r>
      <w:r w:rsidR="006F603F" w:rsidRPr="00CB047C">
        <w:rPr>
          <w:rFonts w:ascii="Times New Roman" w:hAnsi="Times New Roman"/>
          <w:sz w:val="24"/>
          <w:szCs w:val="24"/>
        </w:rPr>
        <w:t>,</w:t>
      </w:r>
      <w:r w:rsidR="00FE4F4A" w:rsidRPr="00CB047C">
        <w:rPr>
          <w:rFonts w:ascii="Times New Roman" w:hAnsi="Times New Roman"/>
          <w:sz w:val="24"/>
          <w:szCs w:val="24"/>
        </w:rPr>
        <w:t xml:space="preserve"> w tym przypadku, </w:t>
      </w:r>
      <w:r w:rsidR="0071242E" w:rsidRPr="00CB047C">
        <w:rPr>
          <w:rFonts w:ascii="Times New Roman" w:hAnsi="Times New Roman"/>
          <w:sz w:val="24"/>
          <w:szCs w:val="24"/>
        </w:rPr>
        <w:t xml:space="preserve">dostawca nie musi posiadać </w:t>
      </w:r>
      <w:r w:rsidR="00CE0E18" w:rsidRPr="00CB047C">
        <w:rPr>
          <w:rFonts w:ascii="Times New Roman" w:hAnsi="Times New Roman"/>
          <w:sz w:val="24"/>
          <w:szCs w:val="24"/>
        </w:rPr>
        <w:t>omawianych</w:t>
      </w:r>
      <w:r w:rsidR="0071242E" w:rsidRPr="00CB047C">
        <w:rPr>
          <w:rFonts w:ascii="Times New Roman" w:hAnsi="Times New Roman"/>
          <w:sz w:val="24"/>
          <w:szCs w:val="24"/>
        </w:rPr>
        <w:t xml:space="preserve"> dokumentów.</w:t>
      </w:r>
    </w:p>
    <w:p w14:paraId="36388357" w14:textId="7A7F631B" w:rsidR="00653B00" w:rsidRPr="00CB047C" w:rsidRDefault="002F18C6"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w:t>
      </w:r>
      <w:r w:rsidR="00653B00" w:rsidRPr="00CB047C">
        <w:rPr>
          <w:rFonts w:ascii="Times New Roman" w:hAnsi="Times New Roman" w:cs="Times New Roman"/>
          <w:color w:val="auto"/>
          <w:sz w:val="24"/>
          <w:szCs w:val="24"/>
        </w:rPr>
        <w:t>rojektowane</w:t>
      </w:r>
      <w:r w:rsidRPr="00CB047C">
        <w:rPr>
          <w:rFonts w:ascii="Times New Roman" w:hAnsi="Times New Roman" w:cs="Times New Roman"/>
          <w:color w:val="auto"/>
          <w:sz w:val="24"/>
          <w:szCs w:val="24"/>
        </w:rPr>
        <w:t xml:space="preserve"> powyżej</w:t>
      </w:r>
      <w:r w:rsidR="00653B00" w:rsidRPr="00CB047C">
        <w:rPr>
          <w:rFonts w:ascii="Times New Roman" w:hAnsi="Times New Roman" w:cs="Times New Roman"/>
          <w:color w:val="auto"/>
          <w:sz w:val="24"/>
          <w:szCs w:val="24"/>
        </w:rPr>
        <w:t xml:space="preserve"> wyłączenia dotycz</w:t>
      </w:r>
      <w:r w:rsidR="00F22302" w:rsidRPr="00CB047C">
        <w:rPr>
          <w:rFonts w:ascii="Times New Roman" w:hAnsi="Times New Roman" w:cs="Times New Roman"/>
          <w:color w:val="auto"/>
          <w:sz w:val="24"/>
          <w:szCs w:val="24"/>
        </w:rPr>
        <w:t>ą</w:t>
      </w:r>
      <w:r w:rsidR="00653B00" w:rsidRPr="00CB047C">
        <w:rPr>
          <w:rFonts w:ascii="Times New Roman" w:hAnsi="Times New Roman" w:cs="Times New Roman"/>
          <w:color w:val="auto"/>
          <w:sz w:val="24"/>
          <w:szCs w:val="24"/>
        </w:rPr>
        <w:t xml:space="preserve"> również SOTI.</w:t>
      </w:r>
      <w:r w:rsidR="008562D6" w:rsidRPr="00CB047C">
        <w:rPr>
          <w:rFonts w:ascii="Times New Roman" w:hAnsi="Times New Roman" w:cs="Times New Roman"/>
          <w:color w:val="auto"/>
          <w:sz w:val="24"/>
          <w:szCs w:val="24"/>
        </w:rPr>
        <w:t xml:space="preserve"> </w:t>
      </w:r>
    </w:p>
    <w:p w14:paraId="13B4592C" w14:textId="2D498260" w:rsidR="008562D6" w:rsidRPr="00CB047C" w:rsidRDefault="006A6B92"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Procedura </w:t>
      </w:r>
      <w:r w:rsidR="008562D6" w:rsidRPr="00CB047C">
        <w:rPr>
          <w:rFonts w:ascii="Times New Roman" w:hAnsi="Times New Roman" w:cs="Times New Roman"/>
          <w:color w:val="auto"/>
          <w:sz w:val="24"/>
          <w:szCs w:val="24"/>
        </w:rPr>
        <w:t xml:space="preserve">szczególna (procedura marży) mająca zastosowanie do dostaw towarów używanych, dzieł sztuki, przedmiotów kolekcjonerskich i antyków </w:t>
      </w:r>
      <w:r w:rsidRPr="00CB047C">
        <w:rPr>
          <w:rFonts w:ascii="Times New Roman" w:hAnsi="Times New Roman" w:cs="Times New Roman"/>
          <w:color w:val="auto"/>
          <w:sz w:val="24"/>
          <w:szCs w:val="24"/>
        </w:rPr>
        <w:t xml:space="preserve">dotyczy sprzedaży w UE  i nie może być stosowana do podatku VAT należnego przy </w:t>
      </w:r>
      <w:r w:rsidR="008562D6" w:rsidRPr="00CB047C">
        <w:rPr>
          <w:rFonts w:ascii="Times New Roman" w:hAnsi="Times New Roman" w:cs="Times New Roman"/>
          <w:color w:val="auto"/>
          <w:sz w:val="24"/>
          <w:szCs w:val="24"/>
        </w:rPr>
        <w:t>imporcie</w:t>
      </w:r>
      <w:r w:rsidRPr="00CB047C">
        <w:rPr>
          <w:rFonts w:ascii="Times New Roman" w:hAnsi="Times New Roman" w:cs="Times New Roman"/>
          <w:color w:val="auto"/>
          <w:sz w:val="24"/>
          <w:szCs w:val="24"/>
        </w:rPr>
        <w:t xml:space="preserve">. Zasadniczo, jeśli towary są dostarczane spoza UE </w:t>
      </w:r>
      <w:r w:rsidR="008562D6" w:rsidRPr="00CB047C">
        <w:rPr>
          <w:rFonts w:ascii="Times New Roman" w:hAnsi="Times New Roman" w:cs="Times New Roman"/>
          <w:color w:val="auto"/>
          <w:sz w:val="24"/>
          <w:szCs w:val="24"/>
        </w:rPr>
        <w:t>konsumentowi</w:t>
      </w:r>
      <w:r w:rsidRPr="00CB047C">
        <w:rPr>
          <w:rFonts w:ascii="Times New Roman" w:hAnsi="Times New Roman" w:cs="Times New Roman"/>
          <w:color w:val="auto"/>
          <w:sz w:val="24"/>
          <w:szCs w:val="24"/>
        </w:rPr>
        <w:t xml:space="preserve"> w UE, zastosowanie mają zasady VAT dotyczące </w:t>
      </w:r>
      <w:r w:rsidR="008562D6" w:rsidRPr="00CB047C">
        <w:rPr>
          <w:rFonts w:ascii="Times New Roman" w:hAnsi="Times New Roman" w:cs="Times New Roman"/>
          <w:color w:val="auto"/>
          <w:sz w:val="24"/>
          <w:szCs w:val="24"/>
        </w:rPr>
        <w:t>SOTI</w:t>
      </w:r>
      <w:r w:rsidRPr="00CB047C">
        <w:rPr>
          <w:rFonts w:ascii="Times New Roman" w:hAnsi="Times New Roman" w:cs="Times New Roman"/>
          <w:color w:val="auto"/>
          <w:sz w:val="24"/>
          <w:szCs w:val="24"/>
        </w:rPr>
        <w:t xml:space="preserve">. Jeżeli IOSS jest używany do </w:t>
      </w:r>
      <w:r w:rsidR="008562D6" w:rsidRPr="00CB047C">
        <w:rPr>
          <w:rFonts w:ascii="Times New Roman" w:hAnsi="Times New Roman" w:cs="Times New Roman"/>
          <w:color w:val="auto"/>
          <w:sz w:val="24"/>
          <w:szCs w:val="24"/>
        </w:rPr>
        <w:t>SOTI</w:t>
      </w:r>
      <w:r w:rsidRPr="00CB047C">
        <w:rPr>
          <w:rFonts w:ascii="Times New Roman" w:hAnsi="Times New Roman" w:cs="Times New Roman"/>
          <w:color w:val="auto"/>
          <w:sz w:val="24"/>
          <w:szCs w:val="24"/>
        </w:rPr>
        <w:t>, procedura marży nie ma zastosowania.</w:t>
      </w:r>
    </w:p>
    <w:p w14:paraId="27430A47" w14:textId="19538C18" w:rsidR="008562D6" w:rsidRPr="00CB047C" w:rsidRDefault="008562D6"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Jeśli podatnik-pośrednik importuje dzieła sztuki, przedmioty kolekcjonerskie i antyki (nie towary używane), może zdecydować się na zastosowanie procedury marży dla sprzedaży tych importowanych towarów. Podatnik-pośrednik samodzielnie importuje towary, a następnie realizuje dostawę krajową. Podatnik-pośrednik może następnie zastosować procedurę marży do tych kolejnych dostaw (z wyjątkiem dostaw towarów używanych), w wyniku czego nie będzie mógł odliczyć VAT od importu. Tak więc, jeśli podlegający opodatkowaniu pośrednik chce zastosować procedurę marży przy sprzedaży, będzie musiał samodzielnie importować towary i zastosować procedurę marży do kolejnych dostaw.</w:t>
      </w:r>
    </w:p>
    <w:p w14:paraId="28F63ACA" w14:textId="614DEB8C" w:rsidR="00735781" w:rsidRPr="00CB047C" w:rsidRDefault="00102089"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color w:val="auto"/>
          <w:sz w:val="24"/>
          <w:szCs w:val="24"/>
        </w:rPr>
        <w:t xml:space="preserve">Dostawca towarów używanych importowanych spoza UE do nabywcy w UE może zastosować zasady SOTI. W takim przypadku procedura marży nie miałaby zastosowania, ponieważ warunki nie byłyby spełnione. Jeżeli zasady SOTI nie będą stosowane, zastosowanie będą miały normalne zasady. Dostawca sam importuje towary, </w:t>
      </w:r>
      <w:r w:rsidRPr="00CB047C">
        <w:rPr>
          <w:rFonts w:ascii="Times New Roman" w:hAnsi="Times New Roman" w:cs="Times New Roman"/>
          <w:color w:val="auto"/>
          <w:sz w:val="24"/>
          <w:szCs w:val="24"/>
        </w:rPr>
        <w:br/>
        <w:t>a procedura marży nie będzie miała zastosowania do importowanych towarów używanych.</w:t>
      </w:r>
    </w:p>
    <w:p w14:paraId="0DBB7697" w14:textId="41BDF0AF" w:rsidR="00102089" w:rsidRPr="00CB047C" w:rsidRDefault="00735781"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Art. 22 ust. 3a i 3b ustawy o VAT stanowią implementację art. 36a ust.</w:t>
      </w:r>
      <w:r w:rsidR="002432F9" w:rsidRPr="00CB047C">
        <w:rPr>
          <w:rFonts w:ascii="Times New Roman" w:hAnsi="Times New Roman" w:cs="Times New Roman"/>
          <w:b/>
          <w:color w:val="auto"/>
          <w:sz w:val="24"/>
          <w:szCs w:val="24"/>
        </w:rPr>
        <w:t xml:space="preserve"> 4 i art. 36b dyrektywy VAT </w:t>
      </w:r>
    </w:p>
    <w:p w14:paraId="08CDA2DD" w14:textId="57B0661D" w:rsidR="00BD4E08" w:rsidRPr="00CB047C" w:rsidRDefault="00BD4E08"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Zgodnie z proponowanym </w:t>
      </w:r>
      <w:r w:rsidRPr="00CB047C">
        <w:rPr>
          <w:rFonts w:ascii="Times New Roman" w:hAnsi="Times New Roman" w:cs="Times New Roman"/>
          <w:b/>
          <w:bCs/>
          <w:color w:val="auto"/>
          <w:sz w:val="24"/>
          <w:szCs w:val="24"/>
        </w:rPr>
        <w:t xml:space="preserve">art. 22 ust. 3a ustawy o VAT </w:t>
      </w:r>
      <w:r w:rsidRPr="00CB047C">
        <w:rPr>
          <w:rFonts w:ascii="Times New Roman" w:hAnsi="Times New Roman" w:cs="Times New Roman"/>
          <w:color w:val="auto"/>
          <w:sz w:val="24"/>
          <w:szCs w:val="24"/>
        </w:rPr>
        <w:t xml:space="preserve">w przypadku dostaw towarów, </w:t>
      </w:r>
      <w:r w:rsidR="00102089"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o których mowa</w:t>
      </w:r>
      <w:r w:rsidR="007E0691"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w projektowanym art. 7a ust. 1 i 2 ustawy o VAT, wysyłka lub transport tych towarów są przyporządkowane dostawie towarów dokonanej przez podatnika, który ułatwia poprzez użycie interfejsu elektronicznego dostawę towarów. Oznacza to, że tzw. dostawa ruchoma będzie przypisana do "fikcyjnej" dostawy dokonywanej przez operatora interfejsu elektronicznego na rzecz finalnego odbiorcy towarów.</w:t>
      </w:r>
      <w:r w:rsidR="000F3CB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konsekwencji "fikcyjna" dostawa dokonywana przez dostawcę bazowego na rzecz operatora interfejsu elektronicznego będzie dostawą "nieruchomą", która zasadniczo podlega opodatkowaniu w miejscu, 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którym towary znajdują się w momencie rozpoczęcia wysyłki lub transportu towarów do nabywcy.</w:t>
      </w:r>
    </w:p>
    <w:p w14:paraId="2FF53240" w14:textId="77777777" w:rsidR="00BD4E08" w:rsidRPr="00CB047C" w:rsidRDefault="00BD4E08"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Natomiast zmiana w </w:t>
      </w:r>
      <w:r w:rsidRPr="00CB047C">
        <w:rPr>
          <w:rFonts w:ascii="Times New Roman" w:hAnsi="Times New Roman" w:cs="Times New Roman"/>
          <w:b/>
          <w:color w:val="auto"/>
          <w:sz w:val="24"/>
          <w:szCs w:val="24"/>
        </w:rPr>
        <w:t>art. 22 ust. 3b ustawy o VAT</w:t>
      </w:r>
      <w:r w:rsidRPr="00CB047C">
        <w:rPr>
          <w:rFonts w:ascii="Times New Roman" w:hAnsi="Times New Roman" w:cs="Times New Roman"/>
          <w:color w:val="auto"/>
          <w:sz w:val="24"/>
          <w:szCs w:val="24"/>
        </w:rPr>
        <w:t xml:space="preserve"> precyzuje, że szczególne regulacje w zakresie tzw. dostaw łańcuchowych nie będą mieć zastosowania do dostaw towarów, o których </w:t>
      </w:r>
      <w:r w:rsidRPr="00CB047C">
        <w:rPr>
          <w:rFonts w:ascii="Times New Roman" w:hAnsi="Times New Roman" w:cs="Times New Roman"/>
          <w:color w:val="auto"/>
          <w:sz w:val="24"/>
          <w:szCs w:val="24"/>
        </w:rPr>
        <w:lastRenderedPageBreak/>
        <w:t>mowa w projektowanym art. 7a ust. 1 i 2 ustawy o VAT, dokonywanych przy udziale podatnika ułatwiającego przy użyciu interfejsu elektronicznego wymienione tam dostawy.</w:t>
      </w:r>
    </w:p>
    <w:p w14:paraId="16EFEB24" w14:textId="27461EAB" w:rsidR="00EC090D" w:rsidRPr="00CB047C" w:rsidRDefault="00EC090D" w:rsidP="00EC090D">
      <w:pPr>
        <w:pStyle w:val="p"/>
        <w:spacing w:before="24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Dodatkowo, należy zwrócić uwagę, że ustawa z dnia 28 maja 2020 r. o zmianie ustawy o</w:t>
      </w:r>
      <w:r w:rsidR="00357997" w:rsidRPr="00CB047C">
        <w:rPr>
          <w:rFonts w:ascii="Times New Roman" w:hAnsi="Times New Roman" w:cs="Times New Roman"/>
          <w:color w:val="auto"/>
          <w:sz w:val="24"/>
          <w:szCs w:val="24"/>
        </w:rPr>
        <w:t> </w:t>
      </w:r>
      <w:r w:rsidRPr="00CB047C">
        <w:rPr>
          <w:rFonts w:ascii="Times New Roman" w:hAnsi="Times New Roman" w:cs="Times New Roman"/>
          <w:color w:val="auto"/>
          <w:sz w:val="24"/>
          <w:szCs w:val="24"/>
        </w:rPr>
        <w:t xml:space="preserve"> podatku dochodowym od osób prawnych, ustawy o podatku od towarów i usług, ustawy o</w:t>
      </w:r>
      <w:r w:rsidR="00357997" w:rsidRPr="00CB047C">
        <w:rPr>
          <w:rFonts w:ascii="Times New Roman" w:hAnsi="Times New Roman" w:cs="Times New Roman"/>
          <w:color w:val="auto"/>
          <w:sz w:val="24"/>
          <w:szCs w:val="24"/>
        </w:rPr>
        <w:t> </w:t>
      </w:r>
      <w:r w:rsidRPr="00CB047C">
        <w:rPr>
          <w:rFonts w:ascii="Times New Roman" w:hAnsi="Times New Roman" w:cs="Times New Roman"/>
          <w:color w:val="auto"/>
          <w:sz w:val="24"/>
          <w:szCs w:val="24"/>
        </w:rPr>
        <w:t xml:space="preserve"> wymianie informacji podatkowych z innymi państwami oraz niektórych innych ustaw (Dz.U. poz. 1106), w której dokonano transpozycji dyrektywy Rady (UE) 2018/1910 z dnia 4 grudnia 2018 r. zmieniającej dyrektywę 2006/112/WE w odniesieniu do harmonizacji i uproszczenia niektórych przepisów w systemie podatku od wartości dodanej dotyczących opodatkowania handlu między państwami członkowskimi (dalej: dyrektywa 2018/1910) nie implementowała do polskiej ustawy o VAT art. 36a ust. 4 wprowadzonego tą dyrektywą. Przepis ten wskazuje, że art. 36a dyrektywy </w:t>
      </w:r>
      <w:r w:rsidR="005E20E3" w:rsidRPr="00CB047C">
        <w:rPr>
          <w:rFonts w:ascii="Times New Roman" w:hAnsi="Times New Roman" w:cs="Times New Roman"/>
          <w:color w:val="auto"/>
          <w:sz w:val="24"/>
          <w:szCs w:val="24"/>
        </w:rPr>
        <w:t>VAT</w:t>
      </w:r>
      <w:r w:rsidRPr="00CB047C">
        <w:rPr>
          <w:rFonts w:ascii="Times New Roman" w:hAnsi="Times New Roman" w:cs="Times New Roman"/>
          <w:color w:val="auto"/>
          <w:sz w:val="24"/>
          <w:szCs w:val="24"/>
        </w:rPr>
        <w:t xml:space="preserve"> nie ma zastosowania do sytuacji objętych art. 14a. Tymczasem art. 14a dyrektywy 2006/112/WE, do którego odnosi się wspomniany art. 36a ust. 4, został wprowadzony w drodze wchodzącej w skład tzw. pakietu VAT e-commerce dyrektywy 2017/2455. Oznacza to, że transpozycja art. 36a ust. 4 dyrektywy </w:t>
      </w:r>
      <w:r w:rsidR="005E20E3" w:rsidRPr="00CB047C">
        <w:rPr>
          <w:rFonts w:ascii="Times New Roman" w:hAnsi="Times New Roman" w:cs="Times New Roman"/>
          <w:color w:val="auto"/>
          <w:sz w:val="24"/>
          <w:szCs w:val="24"/>
        </w:rPr>
        <w:t>VAT</w:t>
      </w:r>
      <w:r w:rsidRPr="00CB047C">
        <w:rPr>
          <w:rFonts w:ascii="Times New Roman" w:hAnsi="Times New Roman" w:cs="Times New Roman"/>
          <w:color w:val="auto"/>
          <w:sz w:val="24"/>
          <w:szCs w:val="24"/>
        </w:rPr>
        <w:t xml:space="preserve"> jest warunkowana transpozycją przepisów art. 14a dyrektywy </w:t>
      </w:r>
      <w:r w:rsidR="005E20E3" w:rsidRPr="00CB047C">
        <w:rPr>
          <w:rFonts w:ascii="Times New Roman" w:hAnsi="Times New Roman" w:cs="Times New Roman"/>
          <w:color w:val="auto"/>
          <w:sz w:val="24"/>
          <w:szCs w:val="24"/>
        </w:rPr>
        <w:t>VAT</w:t>
      </w:r>
      <w:r w:rsidRPr="00CB047C">
        <w:rPr>
          <w:rFonts w:ascii="Times New Roman" w:hAnsi="Times New Roman" w:cs="Times New Roman"/>
          <w:color w:val="auto"/>
          <w:sz w:val="24"/>
          <w:szCs w:val="24"/>
        </w:rPr>
        <w:t>. Wskazana zależność pomiędzy dyrektywą 2018/1910 a dyrektywą 2017/2455 powoduje zatem, że państwa członkowskie nie są w stanie zapewnić wdrożenia art. 36a ust. 4 dyrektywy</w:t>
      </w:r>
      <w:r w:rsidR="008D46CE" w:rsidRPr="00CB047C">
        <w:rPr>
          <w:rFonts w:ascii="Times New Roman" w:hAnsi="Times New Roman" w:cs="Times New Roman"/>
          <w:color w:val="auto"/>
          <w:sz w:val="24"/>
          <w:szCs w:val="24"/>
        </w:rPr>
        <w:t xml:space="preserve"> </w:t>
      </w:r>
      <w:r w:rsidR="005E20E3" w:rsidRPr="00CB047C">
        <w:rPr>
          <w:rFonts w:ascii="Times New Roman" w:hAnsi="Times New Roman" w:cs="Times New Roman"/>
          <w:color w:val="auto"/>
          <w:sz w:val="24"/>
          <w:szCs w:val="24"/>
        </w:rPr>
        <w:t>VAT</w:t>
      </w:r>
      <w:r w:rsidRPr="00CB047C">
        <w:rPr>
          <w:rFonts w:ascii="Times New Roman" w:hAnsi="Times New Roman" w:cs="Times New Roman"/>
          <w:color w:val="auto"/>
          <w:sz w:val="24"/>
          <w:szCs w:val="24"/>
        </w:rPr>
        <w:t>, bez jednoczesnej transpozycji art. 14a</w:t>
      </w:r>
      <w:r w:rsidR="00106C1E" w:rsidRPr="00CB047C">
        <w:rPr>
          <w:rFonts w:ascii="Times New Roman" w:hAnsi="Times New Roman" w:cs="Times New Roman"/>
          <w:color w:val="auto"/>
          <w:sz w:val="24"/>
          <w:szCs w:val="24"/>
        </w:rPr>
        <w:t xml:space="preserve"> (art. 14a jest transponowany w art. 7a ustawy o VAT)</w:t>
      </w:r>
      <w:r w:rsidRPr="00CB047C">
        <w:rPr>
          <w:rFonts w:ascii="Times New Roman" w:hAnsi="Times New Roman" w:cs="Times New Roman"/>
          <w:color w:val="auto"/>
          <w:sz w:val="24"/>
          <w:szCs w:val="24"/>
        </w:rPr>
        <w:t>. Polska dokonuje</w:t>
      </w:r>
      <w:r w:rsidR="008D46CE" w:rsidRPr="00CB047C">
        <w:rPr>
          <w:rFonts w:ascii="Times New Roman" w:hAnsi="Times New Roman" w:cs="Times New Roman"/>
          <w:color w:val="auto"/>
          <w:sz w:val="24"/>
          <w:szCs w:val="24"/>
        </w:rPr>
        <w:t xml:space="preserve"> zatem</w:t>
      </w:r>
      <w:r w:rsidRPr="00CB047C">
        <w:rPr>
          <w:rFonts w:ascii="Times New Roman" w:hAnsi="Times New Roman" w:cs="Times New Roman"/>
          <w:color w:val="auto"/>
          <w:sz w:val="24"/>
          <w:szCs w:val="24"/>
        </w:rPr>
        <w:t xml:space="preserve"> transpozycji art. 36a ust. 4 dyrektywy</w:t>
      </w:r>
      <w:r w:rsidR="00106C1E" w:rsidRPr="00CB047C">
        <w:rPr>
          <w:rFonts w:ascii="Times New Roman" w:hAnsi="Times New Roman" w:cs="Times New Roman"/>
          <w:color w:val="auto"/>
          <w:sz w:val="24"/>
          <w:szCs w:val="24"/>
        </w:rPr>
        <w:t xml:space="preserve"> </w:t>
      </w:r>
      <w:r w:rsidR="005E20E3" w:rsidRPr="00CB047C">
        <w:rPr>
          <w:rFonts w:ascii="Times New Roman" w:hAnsi="Times New Roman" w:cs="Times New Roman"/>
          <w:color w:val="auto"/>
          <w:sz w:val="24"/>
          <w:szCs w:val="24"/>
        </w:rPr>
        <w:t>VAT</w:t>
      </w:r>
      <w:r w:rsidRPr="00CB047C">
        <w:rPr>
          <w:rFonts w:ascii="Times New Roman" w:hAnsi="Times New Roman" w:cs="Times New Roman"/>
          <w:color w:val="auto"/>
          <w:sz w:val="24"/>
          <w:szCs w:val="24"/>
        </w:rPr>
        <w:t>, wprowadzonego dyrektywą 2018/1910, łącznie z wdrożeniem dyrektywy 2017/2455 i tzw. pakietu VAT e-commerce</w:t>
      </w:r>
      <w:r w:rsidR="00106C1E" w:rsidRPr="00CB047C">
        <w:rPr>
          <w:rFonts w:ascii="Times New Roman" w:hAnsi="Times New Roman" w:cs="Times New Roman"/>
          <w:color w:val="auto"/>
          <w:sz w:val="24"/>
          <w:szCs w:val="24"/>
        </w:rPr>
        <w:t xml:space="preserve"> w 22 ust. 3b ustawy o VAT. </w:t>
      </w:r>
    </w:p>
    <w:p w14:paraId="637778F5" w14:textId="14862FFB" w:rsidR="004D1682" w:rsidRPr="00CB047C" w:rsidRDefault="00EE3C8B"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1</w:t>
      </w:r>
      <w:r w:rsidR="00C443B3" w:rsidRPr="00CB047C">
        <w:rPr>
          <w:rFonts w:ascii="Times New Roman" w:hAnsi="Times New Roman" w:cs="Times New Roman"/>
          <w:b/>
          <w:color w:val="auto"/>
          <w:sz w:val="24"/>
          <w:szCs w:val="24"/>
        </w:rPr>
        <w:t>0</w:t>
      </w:r>
      <w:r w:rsidRPr="00CB047C">
        <w:rPr>
          <w:rFonts w:ascii="Times New Roman" w:hAnsi="Times New Roman" w:cs="Times New Roman"/>
          <w:b/>
          <w:color w:val="auto"/>
          <w:sz w:val="24"/>
          <w:szCs w:val="24"/>
        </w:rPr>
        <w:t xml:space="preserve">) </w:t>
      </w:r>
      <w:r w:rsidR="004D1682" w:rsidRPr="00CB047C">
        <w:rPr>
          <w:rFonts w:ascii="Times New Roman" w:hAnsi="Times New Roman" w:cs="Times New Roman"/>
          <w:b/>
          <w:color w:val="auto"/>
          <w:sz w:val="24"/>
          <w:szCs w:val="24"/>
        </w:rPr>
        <w:t>Art. 22a</w:t>
      </w:r>
      <w:r w:rsidR="002B4E99" w:rsidRPr="00CB047C">
        <w:rPr>
          <w:rFonts w:ascii="Times New Roman" w:hAnsi="Times New Roman" w:cs="Times New Roman"/>
          <w:b/>
          <w:color w:val="auto"/>
          <w:sz w:val="24"/>
          <w:szCs w:val="24"/>
        </w:rPr>
        <w:t xml:space="preserve"> </w:t>
      </w:r>
      <w:r w:rsidR="00735781" w:rsidRPr="00CB047C">
        <w:rPr>
          <w:rFonts w:ascii="Times New Roman" w:hAnsi="Times New Roman" w:cs="Times New Roman"/>
          <w:b/>
          <w:color w:val="auto"/>
          <w:sz w:val="24"/>
          <w:szCs w:val="24"/>
        </w:rPr>
        <w:t>ustawy o VAT</w:t>
      </w:r>
    </w:p>
    <w:p w14:paraId="3BDFAEE9" w14:textId="27C5CF87" w:rsidR="0051052A" w:rsidRPr="00CB047C" w:rsidRDefault="0051052A"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sz w:val="24"/>
          <w:szCs w:val="24"/>
        </w:rPr>
        <w:t xml:space="preserve">Art. 22a ustawy o VAT (wykreślenie art. 23 </w:t>
      </w:r>
      <w:r w:rsidR="008A0387" w:rsidRPr="00CB047C">
        <w:rPr>
          <w:rFonts w:ascii="Times New Roman" w:hAnsi="Times New Roman" w:cs="Times New Roman"/>
          <w:b/>
          <w:sz w:val="24"/>
          <w:szCs w:val="24"/>
        </w:rPr>
        <w:t xml:space="preserve">i 24 </w:t>
      </w:r>
      <w:r w:rsidRPr="00CB047C">
        <w:rPr>
          <w:rFonts w:ascii="Times New Roman" w:hAnsi="Times New Roman" w:cs="Times New Roman"/>
          <w:b/>
          <w:sz w:val="24"/>
          <w:szCs w:val="24"/>
        </w:rPr>
        <w:t xml:space="preserve">ustawy o VAT) - </w:t>
      </w:r>
      <w:r w:rsidRPr="00CB047C" w:rsidDel="00464A0B">
        <w:rPr>
          <w:rFonts w:ascii="Times New Roman" w:hAnsi="Times New Roman" w:cs="Times New Roman"/>
          <w:b/>
          <w:sz w:val="24"/>
          <w:szCs w:val="24"/>
        </w:rPr>
        <w:t>implementacja art. 59c</w:t>
      </w:r>
      <w:r w:rsidRPr="00CB047C">
        <w:rPr>
          <w:rFonts w:ascii="Times New Roman" w:hAnsi="Times New Roman" w:cs="Times New Roman"/>
          <w:b/>
          <w:sz w:val="24"/>
          <w:szCs w:val="24"/>
        </w:rPr>
        <w:t xml:space="preserve"> </w:t>
      </w:r>
      <w:r w:rsidRPr="00CB047C" w:rsidDel="00464A0B">
        <w:rPr>
          <w:rFonts w:ascii="Times New Roman" w:hAnsi="Times New Roman" w:cs="Times New Roman"/>
          <w:b/>
          <w:sz w:val="24"/>
          <w:szCs w:val="24"/>
        </w:rPr>
        <w:t xml:space="preserve">dyrektywy </w:t>
      </w:r>
      <w:r w:rsidRPr="00CB047C">
        <w:rPr>
          <w:rFonts w:ascii="Times New Roman" w:hAnsi="Times New Roman" w:cs="Times New Roman"/>
          <w:b/>
          <w:sz w:val="24"/>
          <w:szCs w:val="24"/>
        </w:rPr>
        <w:t xml:space="preserve">VAT </w:t>
      </w:r>
    </w:p>
    <w:p w14:paraId="2AA0CAA8" w14:textId="23662B38" w:rsidR="004C4506" w:rsidRPr="00CB047C" w:rsidRDefault="00180916" w:rsidP="006413B5">
      <w:pPr>
        <w:tabs>
          <w:tab w:val="left" w:pos="6790"/>
        </w:tabs>
        <w:spacing w:before="240" w:line="340" w:lineRule="atLeast"/>
        <w:jc w:val="both"/>
        <w:rPr>
          <w:rFonts w:ascii="Times New Roman" w:hAnsi="Times New Roman"/>
          <w:sz w:val="24"/>
          <w:szCs w:val="24"/>
        </w:rPr>
      </w:pPr>
      <w:r w:rsidRPr="00CB047C">
        <w:rPr>
          <w:rFonts w:ascii="Times New Roman" w:hAnsi="Times New Roman"/>
          <w:sz w:val="24"/>
          <w:szCs w:val="24"/>
        </w:rPr>
        <w:t xml:space="preserve">Z uwagi na: (i) wprowadzenie do ustawy o VAT pojedynczej definicji WSTO, (ii) wskazanie w </w:t>
      </w:r>
      <w:r w:rsidR="00BE51C9" w:rsidRPr="00CB047C">
        <w:rPr>
          <w:rFonts w:ascii="Times New Roman" w:hAnsi="Times New Roman"/>
          <w:sz w:val="24"/>
          <w:szCs w:val="24"/>
        </w:rPr>
        <w:t xml:space="preserve">projektowanym </w:t>
      </w:r>
      <w:r w:rsidRPr="00CB047C">
        <w:rPr>
          <w:rFonts w:ascii="Times New Roman" w:hAnsi="Times New Roman"/>
          <w:sz w:val="24"/>
          <w:szCs w:val="24"/>
        </w:rPr>
        <w:t>art. 22 ust. 1</w:t>
      </w:r>
      <w:r w:rsidR="00830CB9" w:rsidRPr="00CB047C">
        <w:rPr>
          <w:rFonts w:ascii="Times New Roman" w:hAnsi="Times New Roman"/>
          <w:sz w:val="24"/>
          <w:szCs w:val="24"/>
        </w:rPr>
        <w:t xml:space="preserve"> </w:t>
      </w:r>
      <w:r w:rsidRPr="00CB047C">
        <w:rPr>
          <w:rFonts w:ascii="Times New Roman" w:hAnsi="Times New Roman"/>
          <w:sz w:val="24"/>
          <w:szCs w:val="24"/>
        </w:rPr>
        <w:t>pkt 1a</w:t>
      </w:r>
      <w:r w:rsidR="00005096" w:rsidRPr="00CB047C">
        <w:rPr>
          <w:rFonts w:ascii="Times New Roman" w:hAnsi="Times New Roman"/>
          <w:sz w:val="24"/>
          <w:szCs w:val="24"/>
        </w:rPr>
        <w:t>,</w:t>
      </w:r>
      <w:r w:rsidRPr="00CB047C">
        <w:rPr>
          <w:rFonts w:ascii="Times New Roman" w:hAnsi="Times New Roman"/>
          <w:sz w:val="24"/>
          <w:szCs w:val="24"/>
        </w:rPr>
        <w:t xml:space="preserve"> miejsc</w:t>
      </w:r>
      <w:r w:rsidR="008B4865" w:rsidRPr="00CB047C">
        <w:rPr>
          <w:rFonts w:ascii="Times New Roman" w:hAnsi="Times New Roman"/>
          <w:sz w:val="24"/>
          <w:szCs w:val="24"/>
        </w:rPr>
        <w:t>a</w:t>
      </w:r>
      <w:r w:rsidRPr="00CB047C">
        <w:rPr>
          <w:rFonts w:ascii="Times New Roman" w:hAnsi="Times New Roman"/>
          <w:sz w:val="24"/>
          <w:szCs w:val="24"/>
        </w:rPr>
        <w:t xml:space="preserve"> dostaw</w:t>
      </w:r>
      <w:r w:rsidR="008B4865" w:rsidRPr="00CB047C">
        <w:rPr>
          <w:rFonts w:ascii="Times New Roman" w:hAnsi="Times New Roman"/>
          <w:sz w:val="24"/>
          <w:szCs w:val="24"/>
        </w:rPr>
        <w:t>y</w:t>
      </w:r>
      <w:r w:rsidRPr="00CB047C">
        <w:rPr>
          <w:rFonts w:ascii="Times New Roman" w:hAnsi="Times New Roman"/>
          <w:sz w:val="24"/>
          <w:szCs w:val="24"/>
        </w:rPr>
        <w:t xml:space="preserve"> towarów</w:t>
      </w:r>
      <w:r w:rsidR="008B4865" w:rsidRPr="00CB047C">
        <w:rPr>
          <w:rFonts w:ascii="Times New Roman" w:hAnsi="Times New Roman"/>
          <w:sz w:val="24"/>
          <w:szCs w:val="24"/>
        </w:rPr>
        <w:t xml:space="preserve"> dla WSTO</w:t>
      </w:r>
      <w:r w:rsidRPr="00CB047C">
        <w:rPr>
          <w:rFonts w:ascii="Times New Roman" w:hAnsi="Times New Roman"/>
          <w:sz w:val="24"/>
          <w:szCs w:val="24"/>
        </w:rPr>
        <w:t>, oraz (iii)</w:t>
      </w:r>
      <w:r w:rsidR="00830CB9" w:rsidRPr="00CB047C">
        <w:rPr>
          <w:rFonts w:ascii="Times New Roman" w:hAnsi="Times New Roman"/>
          <w:sz w:val="24"/>
          <w:szCs w:val="24"/>
        </w:rPr>
        <w:t xml:space="preserve"> </w:t>
      </w:r>
      <w:r w:rsidRPr="00CB047C">
        <w:rPr>
          <w:rFonts w:ascii="Times New Roman" w:hAnsi="Times New Roman"/>
          <w:sz w:val="24"/>
          <w:szCs w:val="24"/>
        </w:rPr>
        <w:t>wprowadzenie jednolitego progu na terytorium całej UE dla podatników dostarczających towary</w:t>
      </w:r>
      <w:r w:rsidR="008B4865" w:rsidRPr="00CB047C">
        <w:rPr>
          <w:rFonts w:ascii="Times New Roman" w:hAnsi="Times New Roman"/>
          <w:sz w:val="24"/>
          <w:szCs w:val="24"/>
        </w:rPr>
        <w:t xml:space="preserve"> w ramach</w:t>
      </w:r>
      <w:r w:rsidRPr="00CB047C">
        <w:rPr>
          <w:rFonts w:ascii="Times New Roman" w:hAnsi="Times New Roman"/>
          <w:sz w:val="24"/>
          <w:szCs w:val="24"/>
        </w:rPr>
        <w:t xml:space="preserve"> WSTO oraz świadczących usługi TBE, zasadne okazało się wykreślenie </w:t>
      </w:r>
      <w:r w:rsidR="00BE51C9" w:rsidRPr="00CB047C">
        <w:rPr>
          <w:rFonts w:ascii="Times New Roman" w:hAnsi="Times New Roman"/>
          <w:sz w:val="24"/>
          <w:szCs w:val="24"/>
        </w:rPr>
        <w:t>obecnie obowiązujących</w:t>
      </w:r>
      <w:r w:rsidRPr="00CB047C">
        <w:rPr>
          <w:rFonts w:ascii="Times New Roman" w:hAnsi="Times New Roman"/>
          <w:sz w:val="24"/>
          <w:szCs w:val="24"/>
        </w:rPr>
        <w:t>, szczególnych przepisów dotyczących sprzedaży wysyłkowej (art.</w:t>
      </w:r>
      <w:r w:rsidR="00830CB9" w:rsidRPr="00CB047C">
        <w:rPr>
          <w:rFonts w:ascii="Times New Roman" w:hAnsi="Times New Roman"/>
          <w:sz w:val="24"/>
          <w:szCs w:val="24"/>
        </w:rPr>
        <w:t xml:space="preserve"> </w:t>
      </w:r>
      <w:r w:rsidRPr="00CB047C">
        <w:rPr>
          <w:rFonts w:ascii="Times New Roman" w:hAnsi="Times New Roman"/>
          <w:sz w:val="24"/>
          <w:szCs w:val="24"/>
        </w:rPr>
        <w:t xml:space="preserve">23 i </w:t>
      </w:r>
      <w:r w:rsidR="008B4865" w:rsidRPr="00CB047C">
        <w:rPr>
          <w:rFonts w:ascii="Times New Roman" w:hAnsi="Times New Roman"/>
          <w:sz w:val="24"/>
          <w:szCs w:val="24"/>
        </w:rPr>
        <w:t xml:space="preserve">art. </w:t>
      </w:r>
      <w:r w:rsidRPr="00CB047C">
        <w:rPr>
          <w:rFonts w:ascii="Times New Roman" w:hAnsi="Times New Roman"/>
          <w:sz w:val="24"/>
          <w:szCs w:val="24"/>
        </w:rPr>
        <w:t xml:space="preserve">24 ustawy </w:t>
      </w:r>
      <w:r w:rsidR="008B4865" w:rsidRPr="00CB047C">
        <w:rPr>
          <w:rFonts w:ascii="Times New Roman" w:hAnsi="Times New Roman"/>
          <w:sz w:val="24"/>
          <w:szCs w:val="24"/>
        </w:rPr>
        <w:t xml:space="preserve">o </w:t>
      </w:r>
      <w:r w:rsidRPr="00CB047C">
        <w:rPr>
          <w:rFonts w:ascii="Times New Roman" w:hAnsi="Times New Roman"/>
          <w:sz w:val="24"/>
          <w:szCs w:val="24"/>
        </w:rPr>
        <w:t>VAT) i wprowadzenie nowego przepisu art. 22a.</w:t>
      </w:r>
    </w:p>
    <w:p w14:paraId="2E64219F" w14:textId="669D0D20" w:rsidR="004C4506" w:rsidRPr="00CB047C" w:rsidRDefault="004C4506" w:rsidP="002E6578">
      <w:pPr>
        <w:pStyle w:val="p"/>
        <w:spacing w:before="240" w:after="0" w:line="340" w:lineRule="atLeast"/>
        <w:rPr>
          <w:rFonts w:ascii="Times New Roman" w:hAnsi="Times New Roman" w:cs="Times New Roman"/>
          <w:i/>
          <w:color w:val="auto"/>
          <w:sz w:val="24"/>
          <w:szCs w:val="24"/>
          <w:u w:val="single"/>
        </w:rPr>
      </w:pPr>
      <w:r w:rsidRPr="00CB047C">
        <w:rPr>
          <w:rFonts w:ascii="Times New Roman" w:hAnsi="Times New Roman" w:cs="Times New Roman"/>
          <w:i/>
          <w:color w:val="auto"/>
          <w:sz w:val="24"/>
          <w:szCs w:val="24"/>
          <w:u w:val="single"/>
        </w:rPr>
        <w:t>Miejsce dostawy przy WSTO</w:t>
      </w:r>
      <w:r w:rsidR="008B4865" w:rsidRPr="00CB047C">
        <w:rPr>
          <w:rFonts w:ascii="Times New Roman" w:hAnsi="Times New Roman" w:cs="Times New Roman"/>
          <w:i/>
          <w:color w:val="auto"/>
          <w:sz w:val="24"/>
          <w:szCs w:val="24"/>
          <w:u w:val="single"/>
        </w:rPr>
        <w:t xml:space="preserve"> </w:t>
      </w:r>
      <w:r w:rsidRPr="00CB047C">
        <w:rPr>
          <w:rFonts w:ascii="Times New Roman" w:hAnsi="Times New Roman" w:cs="Times New Roman"/>
          <w:i/>
          <w:color w:val="auto"/>
          <w:sz w:val="24"/>
          <w:szCs w:val="24"/>
          <w:u w:val="single"/>
        </w:rPr>
        <w:t>- wyjątek</w:t>
      </w:r>
    </w:p>
    <w:p w14:paraId="3847ECB1" w14:textId="66E19E24" w:rsidR="00973173" w:rsidRPr="00CB047C" w:rsidRDefault="0018091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z nowym </w:t>
      </w:r>
      <w:r w:rsidRPr="00CB047C">
        <w:rPr>
          <w:rFonts w:ascii="Times New Roman" w:hAnsi="Times New Roman"/>
          <w:b/>
          <w:sz w:val="24"/>
          <w:szCs w:val="24"/>
        </w:rPr>
        <w:t>art. 22a ust. 1</w:t>
      </w:r>
      <w:r w:rsidR="00A73170" w:rsidRPr="00CB047C">
        <w:rPr>
          <w:rFonts w:ascii="Times New Roman" w:hAnsi="Times New Roman"/>
          <w:b/>
          <w:sz w:val="24"/>
          <w:szCs w:val="24"/>
        </w:rPr>
        <w:t xml:space="preserve"> ustawy o VAT</w:t>
      </w:r>
      <w:r w:rsidRPr="00CB047C">
        <w:rPr>
          <w:rFonts w:ascii="Times New Roman" w:hAnsi="Times New Roman"/>
          <w:sz w:val="24"/>
          <w:szCs w:val="24"/>
        </w:rPr>
        <w:t xml:space="preserve"> zasada miejsca opodatkowania WSTO (miejsce</w:t>
      </w:r>
      <w:r w:rsidR="002F18C6" w:rsidRPr="00CB047C">
        <w:rPr>
          <w:rFonts w:ascii="Times New Roman" w:hAnsi="Times New Roman"/>
          <w:sz w:val="24"/>
          <w:szCs w:val="24"/>
        </w:rPr>
        <w:t>,</w:t>
      </w:r>
      <w:r w:rsidRPr="00CB047C">
        <w:rPr>
          <w:rFonts w:ascii="Times New Roman" w:hAnsi="Times New Roman"/>
          <w:sz w:val="24"/>
          <w:szCs w:val="24"/>
        </w:rPr>
        <w:t xml:space="preserve"> w którym towary znajdują się w momencie zakończenia ich wysyłki lub transportu do nabywcy) nie znajdzie zastosowania </w:t>
      </w:r>
      <w:r w:rsidR="002F18C6" w:rsidRPr="00CB047C">
        <w:rPr>
          <w:rFonts w:ascii="Times New Roman" w:hAnsi="Times New Roman"/>
          <w:sz w:val="24"/>
          <w:szCs w:val="24"/>
        </w:rPr>
        <w:t>w przypadku, gdy</w:t>
      </w:r>
      <w:r w:rsidRPr="00CB047C">
        <w:rPr>
          <w:rFonts w:ascii="Times New Roman" w:hAnsi="Times New Roman"/>
          <w:sz w:val="24"/>
          <w:szCs w:val="24"/>
        </w:rPr>
        <w:t xml:space="preserve"> </w:t>
      </w:r>
      <w:r w:rsidR="004C05F5" w:rsidRPr="00CB047C">
        <w:rPr>
          <w:rFonts w:ascii="Times New Roman" w:hAnsi="Times New Roman"/>
          <w:sz w:val="24"/>
          <w:szCs w:val="24"/>
        </w:rPr>
        <w:t xml:space="preserve">łącznie spełnione </w:t>
      </w:r>
      <w:r w:rsidR="00135C06" w:rsidRPr="00CB047C">
        <w:rPr>
          <w:rFonts w:ascii="Times New Roman" w:hAnsi="Times New Roman"/>
          <w:sz w:val="24"/>
          <w:szCs w:val="24"/>
        </w:rPr>
        <w:t>zostaną</w:t>
      </w:r>
      <w:r w:rsidR="004C05F5" w:rsidRPr="00CB047C">
        <w:rPr>
          <w:rFonts w:ascii="Times New Roman" w:hAnsi="Times New Roman"/>
          <w:sz w:val="24"/>
          <w:szCs w:val="24"/>
        </w:rPr>
        <w:t xml:space="preserve"> następujące przesłanki: </w:t>
      </w:r>
      <w:r w:rsidRPr="00CB047C">
        <w:rPr>
          <w:rFonts w:ascii="Times New Roman" w:hAnsi="Times New Roman"/>
          <w:sz w:val="24"/>
          <w:szCs w:val="24"/>
        </w:rPr>
        <w:t xml:space="preserve">(i) dostawca posiada siedzibę działalności gospodarczej, a w razie braku takiej siedziby - stałe miejsce zamieszkania lub zwykłe miejsce pobytu, tylko na terytorium jednego państwa członkowskiego, (ii) towary są wysyłane lub transportowane do państwa </w:t>
      </w:r>
      <w:r w:rsidRPr="00CB047C">
        <w:rPr>
          <w:rFonts w:ascii="Times New Roman" w:hAnsi="Times New Roman"/>
          <w:sz w:val="24"/>
          <w:szCs w:val="24"/>
        </w:rPr>
        <w:lastRenderedPageBreak/>
        <w:t>członkowskiego innego niż państwo członkowskie siedziby / stałego miejsca zamieszkania / zwykłego miejsca pobytu dostawcy oraz (iii) całkowita wartość tych dostaw oraz całkowita wartość usług TBE świadczonych na rzecz konsumentów, o których mowa w</w:t>
      </w:r>
      <w:r w:rsidR="00830CB9" w:rsidRPr="00CB047C">
        <w:rPr>
          <w:rFonts w:ascii="Times New Roman" w:hAnsi="Times New Roman"/>
          <w:sz w:val="24"/>
          <w:szCs w:val="24"/>
        </w:rPr>
        <w:t xml:space="preserve"> </w:t>
      </w:r>
      <w:r w:rsidRPr="00CB047C">
        <w:rPr>
          <w:rFonts w:ascii="Times New Roman" w:hAnsi="Times New Roman"/>
          <w:sz w:val="24"/>
          <w:szCs w:val="24"/>
        </w:rPr>
        <w:t>art. 28k ust. 2 pkt 2, pomniejszona o kwotę podatku</w:t>
      </w:r>
      <w:r w:rsidR="007B5374" w:rsidRPr="00CB047C">
        <w:rPr>
          <w:rFonts w:ascii="Times New Roman" w:hAnsi="Times New Roman"/>
          <w:sz w:val="24"/>
          <w:szCs w:val="24"/>
        </w:rPr>
        <w:t xml:space="preserve"> lub podatku od wartości dodanej</w:t>
      </w:r>
      <w:r w:rsidRPr="00CB047C">
        <w:rPr>
          <w:rFonts w:ascii="Times New Roman" w:hAnsi="Times New Roman"/>
          <w:sz w:val="24"/>
          <w:szCs w:val="24"/>
        </w:rPr>
        <w:t>, nie</w:t>
      </w:r>
      <w:r w:rsidR="00830CB9" w:rsidRPr="00CB047C">
        <w:rPr>
          <w:rFonts w:ascii="Times New Roman" w:hAnsi="Times New Roman"/>
          <w:sz w:val="24"/>
          <w:szCs w:val="24"/>
        </w:rPr>
        <w:t xml:space="preserve"> </w:t>
      </w:r>
      <w:r w:rsidRPr="00CB047C">
        <w:rPr>
          <w:rFonts w:ascii="Times New Roman" w:hAnsi="Times New Roman"/>
          <w:sz w:val="24"/>
          <w:szCs w:val="24"/>
        </w:rPr>
        <w:t>przekroczyła w trakcie roku podatkowego ani w poprzednim roku podatkowym kwoty 10.000 euro lub jej równowartości wyrażonej w walucie krajowej państwa członkowskiego siedziby / stałego miejsca zamieszkania / zwykłego miejsca pobytu dostawcy. W przypadku dostawcy posiadającego siedzibę / stałe miejsca zamieszkania / zwykłe miejsc</w:t>
      </w:r>
      <w:r w:rsidR="008A28BD" w:rsidRPr="00CB047C">
        <w:rPr>
          <w:rFonts w:ascii="Times New Roman" w:hAnsi="Times New Roman"/>
          <w:sz w:val="24"/>
          <w:szCs w:val="24"/>
        </w:rPr>
        <w:t>e</w:t>
      </w:r>
      <w:r w:rsidRPr="00CB047C">
        <w:rPr>
          <w:rFonts w:ascii="Times New Roman" w:hAnsi="Times New Roman"/>
          <w:sz w:val="24"/>
          <w:szCs w:val="24"/>
        </w:rPr>
        <w:t xml:space="preserve"> pobytu tylko </w:t>
      </w:r>
      <w:r w:rsidR="00DA3E56" w:rsidRPr="00CB047C">
        <w:rPr>
          <w:rFonts w:ascii="Times New Roman" w:hAnsi="Times New Roman"/>
          <w:sz w:val="24"/>
          <w:szCs w:val="24"/>
        </w:rPr>
        <w:t xml:space="preserve">w Polsce </w:t>
      </w:r>
      <w:r w:rsidRPr="00CB047C">
        <w:rPr>
          <w:rFonts w:ascii="Times New Roman" w:hAnsi="Times New Roman"/>
          <w:sz w:val="24"/>
          <w:szCs w:val="24"/>
        </w:rPr>
        <w:t xml:space="preserve">próg ten </w:t>
      </w:r>
      <w:r w:rsidR="00135C06" w:rsidRPr="00CB047C">
        <w:rPr>
          <w:rFonts w:ascii="Times New Roman" w:hAnsi="Times New Roman"/>
          <w:sz w:val="24"/>
          <w:szCs w:val="24"/>
        </w:rPr>
        <w:t xml:space="preserve">(liczony łącznie dla dostaw oraz usług) </w:t>
      </w:r>
      <w:r w:rsidRPr="00CB047C">
        <w:rPr>
          <w:rFonts w:ascii="Times New Roman" w:hAnsi="Times New Roman"/>
          <w:sz w:val="24"/>
          <w:szCs w:val="24"/>
        </w:rPr>
        <w:t>wynosi 42 000 zł.</w:t>
      </w:r>
    </w:p>
    <w:p w14:paraId="0EB6D56C" w14:textId="7991D067" w:rsidR="00A456F4" w:rsidRPr="00CB047C" w:rsidRDefault="00A456F4" w:rsidP="002E6578">
      <w:pPr>
        <w:tabs>
          <w:tab w:val="left" w:pos="9685"/>
        </w:tabs>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podkreślić, że z uwagi na fakt, że od 1 </w:t>
      </w:r>
      <w:r w:rsidR="00875453" w:rsidRPr="00CB047C">
        <w:rPr>
          <w:rFonts w:ascii="Times New Roman" w:hAnsi="Times New Roman"/>
          <w:sz w:val="24"/>
          <w:szCs w:val="24"/>
        </w:rPr>
        <w:t>lipca</w:t>
      </w:r>
      <w:r w:rsidR="00830CB9" w:rsidRPr="00CB047C">
        <w:rPr>
          <w:rFonts w:ascii="Times New Roman" w:hAnsi="Times New Roman"/>
          <w:sz w:val="24"/>
          <w:szCs w:val="24"/>
        </w:rPr>
        <w:t xml:space="preserve"> </w:t>
      </w:r>
      <w:r w:rsidRPr="00CB047C">
        <w:rPr>
          <w:rFonts w:ascii="Times New Roman" w:hAnsi="Times New Roman"/>
          <w:sz w:val="24"/>
          <w:szCs w:val="24"/>
        </w:rPr>
        <w:t>2021 r. omawiany wyżej próg 10.000</w:t>
      </w:r>
      <w:r w:rsidR="00830CB9" w:rsidRPr="00CB047C">
        <w:rPr>
          <w:rFonts w:ascii="Times New Roman" w:hAnsi="Times New Roman"/>
          <w:sz w:val="24"/>
          <w:szCs w:val="24"/>
        </w:rPr>
        <w:t xml:space="preserve"> </w:t>
      </w:r>
      <w:r w:rsidRPr="00CB047C">
        <w:rPr>
          <w:rFonts w:ascii="Times New Roman" w:hAnsi="Times New Roman"/>
          <w:sz w:val="24"/>
          <w:szCs w:val="24"/>
        </w:rPr>
        <w:t>EUR dotyczy</w:t>
      </w:r>
      <w:r w:rsidR="00A73170" w:rsidRPr="00CB047C">
        <w:rPr>
          <w:rFonts w:ascii="Times New Roman" w:hAnsi="Times New Roman"/>
          <w:sz w:val="24"/>
          <w:szCs w:val="24"/>
        </w:rPr>
        <w:t>ć będzie</w:t>
      </w:r>
      <w:r w:rsidRPr="00CB047C">
        <w:rPr>
          <w:rFonts w:ascii="Times New Roman" w:hAnsi="Times New Roman"/>
          <w:sz w:val="24"/>
          <w:szCs w:val="24"/>
        </w:rPr>
        <w:t xml:space="preserve"> łącznej sumy zarówno całkowitej wartości dostaw towarów dokonywanych w </w:t>
      </w:r>
      <w:r w:rsidR="005B18B3" w:rsidRPr="00CB047C">
        <w:rPr>
          <w:rFonts w:ascii="Times New Roman" w:hAnsi="Times New Roman"/>
          <w:sz w:val="24"/>
          <w:szCs w:val="24"/>
        </w:rPr>
        <w:t> </w:t>
      </w:r>
      <w:r w:rsidRPr="00CB047C">
        <w:rPr>
          <w:rFonts w:ascii="Times New Roman" w:hAnsi="Times New Roman"/>
          <w:sz w:val="24"/>
          <w:szCs w:val="24"/>
        </w:rPr>
        <w:t>ramach WSTO, jak i usług TBE świadczonych na rzecz konsumentów, o</w:t>
      </w:r>
      <w:r w:rsidR="00830CB9" w:rsidRPr="00CB047C">
        <w:rPr>
          <w:rFonts w:ascii="Times New Roman" w:hAnsi="Times New Roman"/>
          <w:sz w:val="24"/>
          <w:szCs w:val="24"/>
        </w:rPr>
        <w:t xml:space="preserve"> </w:t>
      </w:r>
      <w:r w:rsidRPr="00CB047C">
        <w:rPr>
          <w:rFonts w:ascii="Times New Roman" w:hAnsi="Times New Roman"/>
          <w:sz w:val="24"/>
          <w:szCs w:val="24"/>
        </w:rPr>
        <w:t xml:space="preserve">których mowa w </w:t>
      </w:r>
      <w:r w:rsidR="005B18B3" w:rsidRPr="00CB047C">
        <w:rPr>
          <w:rFonts w:ascii="Times New Roman" w:hAnsi="Times New Roman"/>
          <w:sz w:val="24"/>
          <w:szCs w:val="24"/>
        </w:rPr>
        <w:t> </w:t>
      </w:r>
      <w:r w:rsidRPr="00CB047C">
        <w:rPr>
          <w:rFonts w:ascii="Times New Roman" w:hAnsi="Times New Roman"/>
          <w:sz w:val="24"/>
          <w:szCs w:val="24"/>
        </w:rPr>
        <w:t xml:space="preserve">art. 28k ust. 2 pkt 2, odpowiednie zmiany </w:t>
      </w:r>
      <w:r w:rsidR="0082132E" w:rsidRPr="00CB047C">
        <w:rPr>
          <w:rFonts w:ascii="Times New Roman" w:hAnsi="Times New Roman"/>
          <w:sz w:val="24"/>
          <w:szCs w:val="24"/>
        </w:rPr>
        <w:t>wprowadzono</w:t>
      </w:r>
      <w:r w:rsidRPr="00CB047C">
        <w:rPr>
          <w:rFonts w:ascii="Times New Roman" w:hAnsi="Times New Roman"/>
          <w:sz w:val="24"/>
          <w:szCs w:val="24"/>
        </w:rPr>
        <w:t xml:space="preserve"> również w</w:t>
      </w:r>
      <w:r w:rsidR="00830CB9" w:rsidRPr="00CB047C">
        <w:rPr>
          <w:rFonts w:ascii="Times New Roman" w:hAnsi="Times New Roman"/>
          <w:sz w:val="24"/>
          <w:szCs w:val="24"/>
        </w:rPr>
        <w:t xml:space="preserve"> </w:t>
      </w:r>
      <w:r w:rsidRPr="00CB047C">
        <w:rPr>
          <w:rFonts w:ascii="Times New Roman" w:hAnsi="Times New Roman"/>
          <w:sz w:val="24"/>
          <w:szCs w:val="24"/>
        </w:rPr>
        <w:t>art.</w:t>
      </w:r>
      <w:r w:rsidR="00830CB9" w:rsidRPr="00CB047C">
        <w:rPr>
          <w:rFonts w:ascii="Times New Roman" w:hAnsi="Times New Roman"/>
          <w:sz w:val="24"/>
          <w:szCs w:val="24"/>
        </w:rPr>
        <w:t xml:space="preserve"> </w:t>
      </w:r>
      <w:r w:rsidRPr="00CB047C">
        <w:rPr>
          <w:rFonts w:ascii="Times New Roman" w:hAnsi="Times New Roman"/>
          <w:sz w:val="24"/>
          <w:szCs w:val="24"/>
        </w:rPr>
        <w:t>28k</w:t>
      </w:r>
      <w:r w:rsidR="00A73170" w:rsidRPr="00CB047C">
        <w:rPr>
          <w:rFonts w:ascii="Times New Roman" w:hAnsi="Times New Roman"/>
          <w:sz w:val="24"/>
          <w:szCs w:val="24"/>
        </w:rPr>
        <w:t xml:space="preserve"> ustawy o VAT</w:t>
      </w:r>
      <w:r w:rsidRPr="00CB047C">
        <w:rPr>
          <w:rFonts w:ascii="Times New Roman" w:hAnsi="Times New Roman"/>
          <w:sz w:val="24"/>
          <w:szCs w:val="24"/>
        </w:rPr>
        <w:t>.</w:t>
      </w:r>
    </w:p>
    <w:p w14:paraId="10D74D82" w14:textId="6641D067" w:rsidR="0009674A" w:rsidRPr="00CB047C" w:rsidRDefault="0009674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z </w:t>
      </w:r>
      <w:r w:rsidR="0019654C" w:rsidRPr="00CB047C">
        <w:rPr>
          <w:rFonts w:ascii="Times New Roman" w:hAnsi="Times New Roman"/>
          <w:sz w:val="24"/>
          <w:szCs w:val="24"/>
        </w:rPr>
        <w:t xml:space="preserve">projektowanym </w:t>
      </w:r>
      <w:r w:rsidR="0019654C" w:rsidRPr="00CB047C">
        <w:rPr>
          <w:rFonts w:ascii="Times New Roman" w:hAnsi="Times New Roman"/>
          <w:b/>
          <w:sz w:val="24"/>
          <w:szCs w:val="24"/>
        </w:rPr>
        <w:t xml:space="preserve">art. 22a </w:t>
      </w:r>
      <w:r w:rsidRPr="00CB047C">
        <w:rPr>
          <w:rFonts w:ascii="Times New Roman" w:hAnsi="Times New Roman"/>
          <w:b/>
          <w:sz w:val="24"/>
          <w:szCs w:val="24"/>
        </w:rPr>
        <w:t>ust. 2</w:t>
      </w:r>
      <w:r w:rsidR="0019654C" w:rsidRPr="00CB047C">
        <w:rPr>
          <w:rFonts w:ascii="Times New Roman" w:hAnsi="Times New Roman"/>
          <w:b/>
          <w:sz w:val="24"/>
          <w:szCs w:val="24"/>
        </w:rPr>
        <w:t xml:space="preserve"> ustawy o VAT</w:t>
      </w:r>
      <w:r w:rsidR="00B92DAE" w:rsidRPr="00CB047C">
        <w:rPr>
          <w:rFonts w:ascii="Times New Roman" w:hAnsi="Times New Roman"/>
          <w:sz w:val="24"/>
          <w:szCs w:val="24"/>
        </w:rPr>
        <w:t>,</w:t>
      </w:r>
      <w:r w:rsidRPr="00CB047C">
        <w:rPr>
          <w:rFonts w:ascii="Times New Roman" w:hAnsi="Times New Roman"/>
          <w:sz w:val="24"/>
          <w:szCs w:val="24"/>
        </w:rPr>
        <w:t xml:space="preserve"> jeżeli w trakcie roku podatkowego omawiany próg zostanie przekroczony, zasada ogólna określona w art. 22 ust. 1 pkt 1a ustawy o VAT znajdzie zastosowanie począwszy od dostawy, w związku z którą przekroczono tę kwotę (art. 59c ust. 2 dyrektywy </w:t>
      </w:r>
      <w:r w:rsidR="003C3A36" w:rsidRPr="00CB047C">
        <w:rPr>
          <w:rFonts w:ascii="Times New Roman" w:hAnsi="Times New Roman"/>
          <w:sz w:val="24"/>
          <w:szCs w:val="24"/>
        </w:rPr>
        <w:t>VAT</w:t>
      </w:r>
      <w:r w:rsidRPr="00CB047C">
        <w:rPr>
          <w:rFonts w:ascii="Times New Roman" w:hAnsi="Times New Roman"/>
          <w:sz w:val="24"/>
          <w:szCs w:val="24"/>
        </w:rPr>
        <w:t>).</w:t>
      </w:r>
    </w:p>
    <w:p w14:paraId="2F3DBEF3" w14:textId="69F4FAC0" w:rsidR="002331CF" w:rsidRPr="00CB047C" w:rsidRDefault="002331CF" w:rsidP="002E6578">
      <w:pPr>
        <w:tabs>
          <w:tab w:val="left" w:pos="9685"/>
        </w:tabs>
        <w:spacing w:before="240" w:line="340" w:lineRule="atLeast"/>
        <w:jc w:val="both"/>
        <w:rPr>
          <w:rFonts w:ascii="Times New Roman" w:hAnsi="Times New Roman"/>
          <w:sz w:val="24"/>
          <w:szCs w:val="24"/>
        </w:rPr>
      </w:pPr>
      <w:r w:rsidRPr="00CB047C">
        <w:rPr>
          <w:rFonts w:ascii="Times New Roman" w:hAnsi="Times New Roman"/>
          <w:sz w:val="24"/>
          <w:szCs w:val="24"/>
        </w:rPr>
        <w:t>Z powyższego wynika, że dotychczasowe regulacje odnoszące się do progu (art. 34 w</w:t>
      </w:r>
      <w:r w:rsidR="00830CB9" w:rsidRPr="00CB047C">
        <w:rPr>
          <w:rFonts w:ascii="Times New Roman" w:hAnsi="Times New Roman"/>
          <w:sz w:val="24"/>
          <w:szCs w:val="24"/>
        </w:rPr>
        <w:t xml:space="preserve"> </w:t>
      </w:r>
      <w:r w:rsidR="005B18B3" w:rsidRPr="00CB047C">
        <w:rPr>
          <w:rFonts w:ascii="Times New Roman" w:hAnsi="Times New Roman"/>
          <w:sz w:val="24"/>
          <w:szCs w:val="24"/>
        </w:rPr>
        <w:t> </w:t>
      </w:r>
      <w:r w:rsidRPr="00CB047C">
        <w:rPr>
          <w:rFonts w:ascii="Times New Roman" w:hAnsi="Times New Roman"/>
          <w:sz w:val="24"/>
          <w:szCs w:val="24"/>
        </w:rPr>
        <w:t>dyrektywie VAT w</w:t>
      </w:r>
      <w:r w:rsidR="00830CB9" w:rsidRPr="00CB047C">
        <w:rPr>
          <w:rFonts w:ascii="Times New Roman" w:hAnsi="Times New Roman"/>
          <w:sz w:val="24"/>
          <w:szCs w:val="24"/>
        </w:rPr>
        <w:t xml:space="preserve"> </w:t>
      </w:r>
      <w:r w:rsidRPr="00CB047C">
        <w:rPr>
          <w:rFonts w:ascii="Times New Roman" w:hAnsi="Times New Roman"/>
          <w:sz w:val="24"/>
          <w:szCs w:val="24"/>
        </w:rPr>
        <w:t xml:space="preserve">brzmieniu do czasu wejścia w życie dyrektywy 2017/2455, w związku z którą uległ on skreśleniu) znacząco obniżyły ww. próg, jak również zlikwidowały pewnego rodzaju elastyczność w ramach dyrektywy VAT, jaką w tym zakresie miały państwa członkowskie (co do zasady w dyrektywie VAT próg ustalony był na 100 000 EUR, przy czym państwa członkowskie mogły go ograniczyć do kwoty 35 000 EUR, z czego skorzystała m.in. Polska). Jak wskazuje motyw szósty dyrektywy 2017/2455, obok potrzeby zminimalizowania ciążących na podatnikach obciążeń, powyższe powodowane było koniecznością ochrony dochodów podatkowych państw członkowskich. Pamiętać bowiem należy, że </w:t>
      </w:r>
      <w:r w:rsidR="00D40CE6" w:rsidRPr="00CB047C">
        <w:rPr>
          <w:rFonts w:ascii="Times New Roman" w:hAnsi="Times New Roman"/>
          <w:sz w:val="24"/>
          <w:szCs w:val="24"/>
        </w:rPr>
        <w:t>opodatkowanie dostaw towarów poniżej progu</w:t>
      </w:r>
      <w:r w:rsidRPr="00CB047C">
        <w:rPr>
          <w:rFonts w:ascii="Times New Roman" w:hAnsi="Times New Roman"/>
          <w:sz w:val="24"/>
          <w:szCs w:val="24"/>
        </w:rPr>
        <w:t xml:space="preserve"> stanowi odstępstwo od zasady podstawowej opodatkowania WSTO </w:t>
      </w:r>
      <w:r w:rsidR="002149E9" w:rsidRPr="00CB047C">
        <w:rPr>
          <w:rFonts w:ascii="Times New Roman" w:hAnsi="Times New Roman"/>
          <w:sz w:val="24"/>
          <w:szCs w:val="24"/>
        </w:rPr>
        <w:t>w</w:t>
      </w:r>
      <w:r w:rsidR="00830CB9" w:rsidRPr="00CB047C">
        <w:rPr>
          <w:rFonts w:ascii="Times New Roman" w:hAnsi="Times New Roman"/>
          <w:sz w:val="24"/>
          <w:szCs w:val="24"/>
        </w:rPr>
        <w:t xml:space="preserve"> </w:t>
      </w:r>
      <w:r w:rsidR="002149E9" w:rsidRPr="00CB047C">
        <w:rPr>
          <w:rFonts w:ascii="Times New Roman" w:hAnsi="Times New Roman"/>
          <w:sz w:val="24"/>
          <w:szCs w:val="24"/>
        </w:rPr>
        <w:t xml:space="preserve">państwie członkowskim przeznaczenia </w:t>
      </w:r>
      <w:r w:rsidRPr="00CB047C">
        <w:rPr>
          <w:rFonts w:ascii="Times New Roman" w:hAnsi="Times New Roman"/>
          <w:sz w:val="24"/>
          <w:szCs w:val="24"/>
        </w:rPr>
        <w:t xml:space="preserve">(miejsce, gdzie kończy się transport lub wysyłka towarów), przenosząc je </w:t>
      </w:r>
      <w:r w:rsidR="002149E9" w:rsidRPr="00CB047C">
        <w:rPr>
          <w:rFonts w:ascii="Times New Roman" w:hAnsi="Times New Roman"/>
          <w:sz w:val="24"/>
          <w:szCs w:val="24"/>
        </w:rPr>
        <w:t>do</w:t>
      </w:r>
      <w:r w:rsidRPr="00CB047C">
        <w:rPr>
          <w:rFonts w:ascii="Times New Roman" w:hAnsi="Times New Roman"/>
          <w:sz w:val="24"/>
          <w:szCs w:val="24"/>
        </w:rPr>
        <w:t xml:space="preserve"> państw</w:t>
      </w:r>
      <w:r w:rsidR="002149E9" w:rsidRPr="00CB047C">
        <w:rPr>
          <w:rFonts w:ascii="Times New Roman" w:hAnsi="Times New Roman"/>
          <w:sz w:val="24"/>
          <w:szCs w:val="24"/>
        </w:rPr>
        <w:t>a</w:t>
      </w:r>
      <w:r w:rsidRPr="00CB047C">
        <w:rPr>
          <w:rFonts w:ascii="Times New Roman" w:hAnsi="Times New Roman"/>
          <w:sz w:val="24"/>
          <w:szCs w:val="24"/>
        </w:rPr>
        <w:t xml:space="preserve"> członkowskie</w:t>
      </w:r>
      <w:r w:rsidR="002149E9" w:rsidRPr="00CB047C">
        <w:rPr>
          <w:rFonts w:ascii="Times New Roman" w:hAnsi="Times New Roman"/>
          <w:sz w:val="24"/>
          <w:szCs w:val="24"/>
        </w:rPr>
        <w:t>go</w:t>
      </w:r>
      <w:r w:rsidRPr="00CB047C">
        <w:rPr>
          <w:rFonts w:ascii="Times New Roman" w:hAnsi="Times New Roman"/>
          <w:sz w:val="24"/>
          <w:szCs w:val="24"/>
        </w:rPr>
        <w:t xml:space="preserve"> rozpoczęcia wysyłki lub transportu. Konsekwencją takiego podejścia jest ułatwienie – co do zasady – prowadzenia tego typu działalności przez zainteresowanych przedsiębiorców, którzy – w przypadku, gdy będą prowadzić ją na małą skalę – nie będą musieli opodatkowywać się w państwie członkowskim innym niż miejsce, z którego towary zostały wysłane lub przetransportowane (w praktyce najczęściej miejsce, w którym mają siedzibę działalności gospodarczej lub inną podatkową obecność – np. stałe miejsce prowadzenia działalności gospodarczej). O czym jednak nie należy zapominać, to fakt, iż każde przeniesienie miejsca dostawy powoduje odpowiednią alokację wpływów budżetowych z jednego państwa członkowskiego do </w:t>
      </w:r>
      <w:r w:rsidR="008A28BD" w:rsidRPr="00CB047C">
        <w:rPr>
          <w:rFonts w:ascii="Times New Roman" w:hAnsi="Times New Roman"/>
          <w:sz w:val="24"/>
          <w:szCs w:val="24"/>
        </w:rPr>
        <w:t>drugiego państwa członkowskiego</w:t>
      </w:r>
      <w:r w:rsidRPr="00CB047C">
        <w:rPr>
          <w:rFonts w:ascii="Times New Roman" w:hAnsi="Times New Roman"/>
          <w:sz w:val="24"/>
          <w:szCs w:val="24"/>
        </w:rPr>
        <w:t xml:space="preserve">. Wskazane jest zatem, aby uproszczenie tego typu było ograniczone zaaprobowaną przez wszystkie państwa UE kwotą maksymalną, ponad którą następuje </w:t>
      </w:r>
      <w:r w:rsidRPr="00CB047C">
        <w:rPr>
          <w:rFonts w:ascii="Times New Roman" w:hAnsi="Times New Roman"/>
          <w:sz w:val="24"/>
          <w:szCs w:val="24"/>
        </w:rPr>
        <w:lastRenderedPageBreak/>
        <w:t>automatyczny powrót do zasady ogólnej opodatkowania w miejscu zakończenia wysyłki lub transportu.</w:t>
      </w:r>
    </w:p>
    <w:p w14:paraId="3CF02B5D" w14:textId="77777777" w:rsidR="008E1E84" w:rsidRPr="00CB047C" w:rsidRDefault="008E1E84" w:rsidP="002E6578">
      <w:pPr>
        <w:spacing w:before="240" w:line="340" w:lineRule="atLeast"/>
        <w:jc w:val="both"/>
        <w:rPr>
          <w:rFonts w:ascii="Times New Roman" w:hAnsi="Times New Roman"/>
          <w:i/>
          <w:sz w:val="24"/>
          <w:szCs w:val="24"/>
          <w:u w:val="single"/>
        </w:rPr>
      </w:pPr>
      <w:r w:rsidRPr="00CB047C">
        <w:rPr>
          <w:rFonts w:ascii="Times New Roman" w:hAnsi="Times New Roman"/>
          <w:i/>
          <w:sz w:val="24"/>
          <w:szCs w:val="24"/>
          <w:u w:val="single"/>
        </w:rPr>
        <w:t>Możliwość wyboru miejsca dostawy</w:t>
      </w:r>
    </w:p>
    <w:p w14:paraId="79FF5C9E" w14:textId="3802240E" w:rsidR="003103D6" w:rsidRPr="00CB047C" w:rsidRDefault="0014481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T</w:t>
      </w:r>
      <w:r w:rsidR="008E1E84" w:rsidRPr="00CB047C">
        <w:rPr>
          <w:rFonts w:ascii="Times New Roman" w:hAnsi="Times New Roman"/>
          <w:sz w:val="24"/>
          <w:szCs w:val="24"/>
        </w:rPr>
        <w:t xml:space="preserve">ak jak </w:t>
      </w:r>
      <w:r w:rsidR="001E0788" w:rsidRPr="00CB047C">
        <w:rPr>
          <w:rFonts w:ascii="Times New Roman" w:hAnsi="Times New Roman"/>
          <w:sz w:val="24"/>
          <w:szCs w:val="24"/>
        </w:rPr>
        <w:t xml:space="preserve">jest </w:t>
      </w:r>
      <w:r w:rsidR="008E1E84" w:rsidRPr="00CB047C">
        <w:rPr>
          <w:rFonts w:ascii="Times New Roman" w:hAnsi="Times New Roman"/>
          <w:sz w:val="24"/>
          <w:szCs w:val="24"/>
        </w:rPr>
        <w:t xml:space="preserve">to </w:t>
      </w:r>
      <w:r w:rsidR="005F1FF0" w:rsidRPr="00CB047C">
        <w:rPr>
          <w:rFonts w:ascii="Times New Roman" w:hAnsi="Times New Roman"/>
          <w:sz w:val="24"/>
          <w:szCs w:val="24"/>
        </w:rPr>
        <w:t>obecnie</w:t>
      </w:r>
      <w:r w:rsidRPr="00CB047C">
        <w:rPr>
          <w:rFonts w:ascii="Times New Roman" w:hAnsi="Times New Roman"/>
          <w:sz w:val="24"/>
          <w:szCs w:val="24"/>
        </w:rPr>
        <w:t>,</w:t>
      </w:r>
      <w:r w:rsidR="008E1E84" w:rsidRPr="00CB047C">
        <w:rPr>
          <w:rFonts w:ascii="Times New Roman" w:hAnsi="Times New Roman"/>
          <w:sz w:val="24"/>
          <w:szCs w:val="24"/>
        </w:rPr>
        <w:t xml:space="preserve"> w przypadku sprzedaży wysyłkowej, dostawcy, do których ma zastosowanie opisany wyżej wyjątek, mogą wybrać opodatkowanie zgodnie z</w:t>
      </w:r>
      <w:r w:rsidR="00830CB9" w:rsidRPr="00CB047C">
        <w:rPr>
          <w:rFonts w:ascii="Times New Roman" w:hAnsi="Times New Roman"/>
          <w:sz w:val="24"/>
          <w:szCs w:val="24"/>
        </w:rPr>
        <w:t xml:space="preserve"> </w:t>
      </w:r>
      <w:r w:rsidR="008E1E84" w:rsidRPr="00CB047C">
        <w:rPr>
          <w:rFonts w:ascii="Times New Roman" w:hAnsi="Times New Roman"/>
          <w:sz w:val="24"/>
          <w:szCs w:val="24"/>
        </w:rPr>
        <w:t>regułą określoną w art. 22 ust. 1 pkt 1a (zmiany projektowane w art. 22a ust. 3–6 ustawy o</w:t>
      </w:r>
      <w:r w:rsidR="00830CB9" w:rsidRPr="00CB047C">
        <w:rPr>
          <w:rFonts w:ascii="Times New Roman" w:hAnsi="Times New Roman"/>
          <w:sz w:val="24"/>
          <w:szCs w:val="24"/>
        </w:rPr>
        <w:t xml:space="preserve"> </w:t>
      </w:r>
      <w:r w:rsidR="008E1E84" w:rsidRPr="00CB047C">
        <w:rPr>
          <w:rFonts w:ascii="Times New Roman" w:hAnsi="Times New Roman"/>
          <w:sz w:val="24"/>
          <w:szCs w:val="24"/>
        </w:rPr>
        <w:t>VAT)</w:t>
      </w:r>
      <w:r w:rsidR="008A28BD" w:rsidRPr="00CB047C">
        <w:rPr>
          <w:rFonts w:ascii="Times New Roman" w:hAnsi="Times New Roman"/>
          <w:sz w:val="24"/>
          <w:szCs w:val="24"/>
        </w:rPr>
        <w:t>, tzw. prawo wyboru (opcja)</w:t>
      </w:r>
      <w:r w:rsidR="008E1E84" w:rsidRPr="00CB047C">
        <w:rPr>
          <w:rFonts w:ascii="Times New Roman" w:hAnsi="Times New Roman"/>
          <w:sz w:val="24"/>
          <w:szCs w:val="24"/>
        </w:rPr>
        <w:t>.</w:t>
      </w:r>
      <w:r w:rsidRPr="00CB047C">
        <w:rPr>
          <w:rFonts w:ascii="Times New Roman" w:hAnsi="Times New Roman"/>
          <w:sz w:val="24"/>
          <w:szCs w:val="24"/>
        </w:rPr>
        <w:t xml:space="preserve"> </w:t>
      </w:r>
      <w:r w:rsidR="00342D0B" w:rsidRPr="00CB047C">
        <w:rPr>
          <w:rFonts w:ascii="Times New Roman" w:hAnsi="Times New Roman"/>
          <w:sz w:val="24"/>
          <w:szCs w:val="24"/>
        </w:rPr>
        <w:t xml:space="preserve">Zmiany </w:t>
      </w:r>
      <w:r w:rsidR="00F6698F" w:rsidRPr="00CB047C">
        <w:rPr>
          <w:rFonts w:ascii="Times New Roman" w:hAnsi="Times New Roman"/>
          <w:sz w:val="24"/>
          <w:szCs w:val="24"/>
        </w:rPr>
        <w:t xml:space="preserve">w tym zakresie </w:t>
      </w:r>
      <w:r w:rsidR="00342D0B" w:rsidRPr="00CB047C">
        <w:rPr>
          <w:rFonts w:ascii="Times New Roman" w:hAnsi="Times New Roman"/>
          <w:sz w:val="24"/>
          <w:szCs w:val="24"/>
        </w:rPr>
        <w:t>wynikają z</w:t>
      </w:r>
      <w:r w:rsidRPr="00CB047C">
        <w:rPr>
          <w:rFonts w:ascii="Times New Roman" w:hAnsi="Times New Roman"/>
          <w:sz w:val="24"/>
          <w:szCs w:val="24"/>
        </w:rPr>
        <w:t> </w:t>
      </w:r>
      <w:r w:rsidR="00342D0B" w:rsidRPr="00CB047C">
        <w:rPr>
          <w:rFonts w:ascii="Times New Roman" w:hAnsi="Times New Roman"/>
          <w:sz w:val="24"/>
          <w:szCs w:val="24"/>
        </w:rPr>
        <w:t>fakultatywnego charakteru rozwiązania w zakresie ww. progu.</w:t>
      </w:r>
    </w:p>
    <w:p w14:paraId="61A20E8E" w14:textId="72677E04" w:rsidR="005F1FF0" w:rsidRPr="00CB047C" w:rsidRDefault="003103D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z projektowanym </w:t>
      </w:r>
      <w:r w:rsidRPr="00CB047C">
        <w:rPr>
          <w:rFonts w:ascii="Times New Roman" w:hAnsi="Times New Roman"/>
          <w:b/>
          <w:sz w:val="24"/>
          <w:szCs w:val="24"/>
        </w:rPr>
        <w:t>art. 22a ust. 3 ustawy o VAT</w:t>
      </w:r>
      <w:r w:rsidRPr="00CB047C">
        <w:rPr>
          <w:rFonts w:ascii="Times New Roman" w:hAnsi="Times New Roman"/>
          <w:sz w:val="24"/>
          <w:szCs w:val="24"/>
        </w:rPr>
        <w:t>, dostawca</w:t>
      </w:r>
      <w:r w:rsidR="00B961D0" w:rsidRPr="00CB047C">
        <w:rPr>
          <w:rFonts w:ascii="Times New Roman" w:hAnsi="Times New Roman"/>
          <w:sz w:val="24"/>
          <w:szCs w:val="24"/>
        </w:rPr>
        <w:t>,</w:t>
      </w:r>
      <w:r w:rsidRPr="00CB047C">
        <w:rPr>
          <w:rFonts w:ascii="Times New Roman" w:hAnsi="Times New Roman"/>
          <w:sz w:val="24"/>
          <w:szCs w:val="24"/>
        </w:rPr>
        <w:t xml:space="preserve"> </w:t>
      </w:r>
      <w:r w:rsidR="00921914" w:rsidRPr="00CB047C">
        <w:rPr>
          <w:rFonts w:ascii="Times New Roman" w:hAnsi="Times New Roman"/>
          <w:sz w:val="24"/>
          <w:szCs w:val="24"/>
        </w:rPr>
        <w:t>którego towary w</w:t>
      </w:r>
      <w:r w:rsidR="00830CB9" w:rsidRPr="00CB047C">
        <w:rPr>
          <w:rFonts w:ascii="Times New Roman" w:hAnsi="Times New Roman"/>
          <w:sz w:val="24"/>
          <w:szCs w:val="24"/>
        </w:rPr>
        <w:t xml:space="preserve"> </w:t>
      </w:r>
      <w:r w:rsidR="005B18B3" w:rsidRPr="00CB047C">
        <w:rPr>
          <w:rFonts w:ascii="Times New Roman" w:hAnsi="Times New Roman"/>
          <w:sz w:val="24"/>
          <w:szCs w:val="24"/>
        </w:rPr>
        <w:t> </w:t>
      </w:r>
      <w:r w:rsidR="00921914" w:rsidRPr="00CB047C">
        <w:rPr>
          <w:rFonts w:ascii="Times New Roman" w:hAnsi="Times New Roman"/>
          <w:sz w:val="24"/>
          <w:szCs w:val="24"/>
        </w:rPr>
        <w:t xml:space="preserve">momencie rozpoczęcia ich wysyłki lub transportu znajdują się na terytorium kraju, </w:t>
      </w:r>
      <w:r w:rsidRPr="00CB047C">
        <w:rPr>
          <w:rFonts w:ascii="Times New Roman" w:hAnsi="Times New Roman"/>
          <w:sz w:val="24"/>
          <w:szCs w:val="24"/>
        </w:rPr>
        <w:t>w</w:t>
      </w:r>
      <w:r w:rsidR="00830CB9" w:rsidRPr="00CB047C">
        <w:rPr>
          <w:rFonts w:ascii="Times New Roman" w:hAnsi="Times New Roman"/>
          <w:sz w:val="24"/>
          <w:szCs w:val="24"/>
        </w:rPr>
        <w:t xml:space="preserve"> </w:t>
      </w:r>
      <w:r w:rsidR="005B18B3" w:rsidRPr="00CB047C">
        <w:rPr>
          <w:rFonts w:ascii="Times New Roman" w:hAnsi="Times New Roman"/>
          <w:sz w:val="24"/>
          <w:szCs w:val="24"/>
        </w:rPr>
        <w:t> </w:t>
      </w:r>
      <w:r w:rsidRPr="00CB047C">
        <w:rPr>
          <w:rFonts w:ascii="Times New Roman" w:hAnsi="Times New Roman"/>
          <w:sz w:val="24"/>
          <w:szCs w:val="24"/>
        </w:rPr>
        <w:t>stosunku do którego ma zastosowanie ust. 1</w:t>
      </w:r>
      <w:r w:rsidR="00A66DFC" w:rsidRPr="00CB047C">
        <w:rPr>
          <w:rFonts w:ascii="Times New Roman" w:hAnsi="Times New Roman"/>
          <w:sz w:val="24"/>
          <w:szCs w:val="24"/>
        </w:rPr>
        <w:t xml:space="preserve"> (</w:t>
      </w:r>
      <w:r w:rsidR="00B961D0" w:rsidRPr="00CB047C">
        <w:rPr>
          <w:rFonts w:ascii="Times New Roman" w:hAnsi="Times New Roman"/>
          <w:sz w:val="24"/>
          <w:szCs w:val="24"/>
        </w:rPr>
        <w:t>miejscem opodatkowania sprzedaży wysyłkowej z terytorium kraju jest Polska</w:t>
      </w:r>
      <w:r w:rsidR="00A66DFC" w:rsidRPr="00CB047C">
        <w:rPr>
          <w:rFonts w:ascii="Times New Roman" w:hAnsi="Times New Roman"/>
          <w:sz w:val="24"/>
          <w:szCs w:val="24"/>
        </w:rPr>
        <w:t>)</w:t>
      </w:r>
      <w:r w:rsidR="00B961D0" w:rsidRPr="00CB047C">
        <w:rPr>
          <w:rFonts w:ascii="Times New Roman" w:hAnsi="Times New Roman"/>
          <w:sz w:val="24"/>
          <w:szCs w:val="24"/>
        </w:rPr>
        <w:t>,</w:t>
      </w:r>
      <w:r w:rsidRPr="00CB047C">
        <w:rPr>
          <w:rFonts w:ascii="Times New Roman" w:hAnsi="Times New Roman"/>
          <w:sz w:val="24"/>
          <w:szCs w:val="24"/>
        </w:rPr>
        <w:t xml:space="preserve"> </w:t>
      </w:r>
      <w:r w:rsidR="00342D0B" w:rsidRPr="00CB047C">
        <w:rPr>
          <w:rFonts w:ascii="Times New Roman" w:hAnsi="Times New Roman"/>
          <w:sz w:val="24"/>
          <w:szCs w:val="24"/>
        </w:rPr>
        <w:t>będ</w:t>
      </w:r>
      <w:r w:rsidR="00921914" w:rsidRPr="00CB047C">
        <w:rPr>
          <w:rFonts w:ascii="Times New Roman" w:hAnsi="Times New Roman"/>
          <w:sz w:val="24"/>
          <w:szCs w:val="24"/>
        </w:rPr>
        <w:t>zie</w:t>
      </w:r>
      <w:r w:rsidR="00342D0B" w:rsidRPr="00CB047C">
        <w:rPr>
          <w:rFonts w:ascii="Times New Roman" w:hAnsi="Times New Roman"/>
          <w:sz w:val="24"/>
          <w:szCs w:val="24"/>
        </w:rPr>
        <w:t xml:space="preserve"> m</w:t>
      </w:r>
      <w:r w:rsidR="00921914" w:rsidRPr="00CB047C">
        <w:rPr>
          <w:rFonts w:ascii="Times New Roman" w:hAnsi="Times New Roman"/>
          <w:sz w:val="24"/>
          <w:szCs w:val="24"/>
        </w:rPr>
        <w:t>ógł</w:t>
      </w:r>
      <w:r w:rsidR="00342D0B" w:rsidRPr="00CB047C">
        <w:rPr>
          <w:rFonts w:ascii="Times New Roman" w:hAnsi="Times New Roman"/>
          <w:sz w:val="24"/>
          <w:szCs w:val="24"/>
        </w:rPr>
        <w:t xml:space="preserve"> dobrowolnie zdecydować </w:t>
      </w:r>
      <w:r w:rsidR="00B961D0" w:rsidRPr="00CB047C">
        <w:rPr>
          <w:rFonts w:ascii="Times New Roman" w:hAnsi="Times New Roman"/>
          <w:sz w:val="24"/>
          <w:szCs w:val="24"/>
        </w:rPr>
        <w:t xml:space="preserve">o wyborze jako miejsca </w:t>
      </w:r>
      <w:r w:rsidR="00921914" w:rsidRPr="00CB047C">
        <w:rPr>
          <w:rFonts w:ascii="Times New Roman" w:hAnsi="Times New Roman"/>
          <w:sz w:val="24"/>
          <w:szCs w:val="24"/>
        </w:rPr>
        <w:t>dostawy</w:t>
      </w:r>
      <w:r w:rsidR="00B961D0" w:rsidRPr="00CB047C">
        <w:rPr>
          <w:rFonts w:ascii="Times New Roman" w:hAnsi="Times New Roman"/>
          <w:sz w:val="24"/>
          <w:szCs w:val="24"/>
        </w:rPr>
        <w:t xml:space="preserve"> państwa członkowskiego, do którego realizowane są dostawy w ramach WSTO</w:t>
      </w:r>
      <w:r w:rsidR="00921914" w:rsidRPr="00CB047C">
        <w:rPr>
          <w:rFonts w:ascii="Times New Roman" w:hAnsi="Times New Roman"/>
          <w:sz w:val="24"/>
          <w:szCs w:val="24"/>
        </w:rPr>
        <w:t>.</w:t>
      </w:r>
      <w:r w:rsidR="00B961D0" w:rsidRPr="00CB047C">
        <w:rPr>
          <w:rFonts w:ascii="Times New Roman" w:hAnsi="Times New Roman"/>
          <w:sz w:val="24"/>
          <w:szCs w:val="24"/>
        </w:rPr>
        <w:t xml:space="preserve"> </w:t>
      </w:r>
      <w:r w:rsidR="00921914" w:rsidRPr="00CB047C">
        <w:rPr>
          <w:rFonts w:ascii="Times New Roman" w:hAnsi="Times New Roman"/>
          <w:sz w:val="24"/>
          <w:szCs w:val="24"/>
        </w:rPr>
        <w:t>Wybór ten będzie następował poprzez złożenie</w:t>
      </w:r>
      <w:r w:rsidR="00342D0B" w:rsidRPr="00CB047C">
        <w:rPr>
          <w:rFonts w:ascii="Times New Roman" w:hAnsi="Times New Roman"/>
          <w:sz w:val="24"/>
          <w:szCs w:val="24"/>
        </w:rPr>
        <w:t xml:space="preserve"> naczelnikowi urzędu skarbowego</w:t>
      </w:r>
      <w:r w:rsidR="00BE3024" w:rsidRPr="00CB047C">
        <w:rPr>
          <w:rFonts w:ascii="Times New Roman" w:hAnsi="Times New Roman"/>
          <w:sz w:val="24"/>
          <w:szCs w:val="24"/>
        </w:rPr>
        <w:t>, w</w:t>
      </w:r>
      <w:r w:rsidR="00830CB9" w:rsidRPr="00CB047C">
        <w:rPr>
          <w:rFonts w:ascii="Times New Roman" w:hAnsi="Times New Roman"/>
          <w:sz w:val="24"/>
          <w:szCs w:val="24"/>
        </w:rPr>
        <w:t xml:space="preserve"> </w:t>
      </w:r>
      <w:r w:rsidR="005B18B3" w:rsidRPr="00CB047C">
        <w:rPr>
          <w:rFonts w:ascii="Times New Roman" w:hAnsi="Times New Roman"/>
          <w:sz w:val="24"/>
          <w:szCs w:val="24"/>
        </w:rPr>
        <w:t> </w:t>
      </w:r>
      <w:r w:rsidR="00BE3024" w:rsidRPr="00CB047C">
        <w:rPr>
          <w:rFonts w:ascii="Times New Roman" w:hAnsi="Times New Roman"/>
          <w:sz w:val="24"/>
          <w:szCs w:val="24"/>
        </w:rPr>
        <w:t>terminie do 10. dnia miesiąca następującego po miesiącu, w którym dokonano tego wyboru</w:t>
      </w:r>
      <w:r w:rsidR="00342D0B" w:rsidRPr="00CB047C">
        <w:rPr>
          <w:rFonts w:ascii="Times New Roman" w:hAnsi="Times New Roman"/>
          <w:sz w:val="24"/>
          <w:szCs w:val="24"/>
        </w:rPr>
        <w:t xml:space="preserve"> stosowne</w:t>
      </w:r>
      <w:r w:rsidR="00921914" w:rsidRPr="00CB047C">
        <w:rPr>
          <w:rFonts w:ascii="Times New Roman" w:hAnsi="Times New Roman"/>
          <w:sz w:val="24"/>
          <w:szCs w:val="24"/>
        </w:rPr>
        <w:t>go</w:t>
      </w:r>
      <w:r w:rsidR="00342D0B" w:rsidRPr="00CB047C">
        <w:rPr>
          <w:rFonts w:ascii="Times New Roman" w:hAnsi="Times New Roman"/>
          <w:sz w:val="24"/>
          <w:szCs w:val="24"/>
        </w:rPr>
        <w:t xml:space="preserve"> zawiadomieni</w:t>
      </w:r>
      <w:r w:rsidR="00921914" w:rsidRPr="00CB047C">
        <w:rPr>
          <w:rFonts w:ascii="Times New Roman" w:hAnsi="Times New Roman"/>
          <w:sz w:val="24"/>
          <w:szCs w:val="24"/>
        </w:rPr>
        <w:t>a</w:t>
      </w:r>
      <w:r w:rsidR="00BE3024" w:rsidRPr="00CB047C">
        <w:rPr>
          <w:rFonts w:ascii="Times New Roman" w:hAnsi="Times New Roman"/>
          <w:sz w:val="24"/>
          <w:szCs w:val="24"/>
        </w:rPr>
        <w:t xml:space="preserve"> o takim wyborze</w:t>
      </w:r>
      <w:r w:rsidR="00921914" w:rsidRPr="00CB047C">
        <w:rPr>
          <w:rFonts w:ascii="Times New Roman" w:hAnsi="Times New Roman"/>
          <w:sz w:val="24"/>
          <w:szCs w:val="24"/>
        </w:rPr>
        <w:t>.</w:t>
      </w:r>
      <w:r w:rsidR="00342D0B" w:rsidRPr="00CB047C">
        <w:rPr>
          <w:rFonts w:ascii="Times New Roman" w:hAnsi="Times New Roman"/>
          <w:sz w:val="24"/>
          <w:szCs w:val="24"/>
        </w:rPr>
        <w:t xml:space="preserve"> </w:t>
      </w:r>
      <w:r w:rsidR="00921914" w:rsidRPr="00CB047C">
        <w:rPr>
          <w:rFonts w:ascii="Times New Roman" w:hAnsi="Times New Roman"/>
          <w:sz w:val="24"/>
          <w:szCs w:val="24"/>
        </w:rPr>
        <w:t>Powyższy termin</w:t>
      </w:r>
      <w:r w:rsidR="00342D0B" w:rsidRPr="00CB047C">
        <w:rPr>
          <w:rFonts w:ascii="Times New Roman" w:hAnsi="Times New Roman"/>
          <w:sz w:val="24"/>
          <w:szCs w:val="24"/>
        </w:rPr>
        <w:t xml:space="preserve"> jest spójn</w:t>
      </w:r>
      <w:r w:rsidR="00921914" w:rsidRPr="00CB047C">
        <w:rPr>
          <w:rFonts w:ascii="Times New Roman" w:hAnsi="Times New Roman"/>
          <w:sz w:val="24"/>
          <w:szCs w:val="24"/>
        </w:rPr>
        <w:t>y</w:t>
      </w:r>
      <w:r w:rsidR="00342D0B" w:rsidRPr="00CB047C">
        <w:rPr>
          <w:rFonts w:ascii="Times New Roman" w:hAnsi="Times New Roman"/>
          <w:sz w:val="24"/>
          <w:szCs w:val="24"/>
        </w:rPr>
        <w:t xml:space="preserve"> z terminem na zarejestrowanie się przez </w:t>
      </w:r>
      <w:r w:rsidR="003B0C48" w:rsidRPr="00CB047C">
        <w:rPr>
          <w:rFonts w:ascii="Times New Roman" w:hAnsi="Times New Roman"/>
          <w:sz w:val="24"/>
          <w:szCs w:val="24"/>
        </w:rPr>
        <w:t>dostawcę</w:t>
      </w:r>
      <w:r w:rsidR="00342D0B" w:rsidRPr="00CB047C">
        <w:rPr>
          <w:rFonts w:ascii="Times New Roman" w:hAnsi="Times New Roman"/>
          <w:sz w:val="24"/>
          <w:szCs w:val="24"/>
        </w:rPr>
        <w:t xml:space="preserve"> do systemu OSS</w:t>
      </w:r>
      <w:r w:rsidR="001454A1" w:rsidRPr="00CB047C">
        <w:rPr>
          <w:rFonts w:ascii="Times New Roman" w:hAnsi="Times New Roman"/>
          <w:sz w:val="24"/>
          <w:szCs w:val="24"/>
        </w:rPr>
        <w:t xml:space="preserve"> (dla tych podatników, którzy</w:t>
      </w:r>
      <w:r w:rsidR="00813D13" w:rsidRPr="00CB047C">
        <w:rPr>
          <w:rFonts w:ascii="Times New Roman" w:hAnsi="Times New Roman"/>
          <w:sz w:val="24"/>
          <w:szCs w:val="24"/>
        </w:rPr>
        <w:t xml:space="preserve"> dokonując WSTO,</w:t>
      </w:r>
      <w:r w:rsidR="001454A1" w:rsidRPr="00CB047C">
        <w:rPr>
          <w:rFonts w:ascii="Times New Roman" w:hAnsi="Times New Roman"/>
          <w:sz w:val="24"/>
          <w:szCs w:val="24"/>
        </w:rPr>
        <w:t xml:space="preserve"> jednocześnie będą chcieli skorzystać z procedury szczególnej, projektowana kompatybilność tych dat może być istotna)</w:t>
      </w:r>
      <w:r w:rsidR="00342D0B" w:rsidRPr="00CB047C">
        <w:rPr>
          <w:rFonts w:ascii="Times New Roman" w:hAnsi="Times New Roman"/>
          <w:sz w:val="24"/>
          <w:szCs w:val="24"/>
        </w:rPr>
        <w:t>.</w:t>
      </w:r>
    </w:p>
    <w:p w14:paraId="4F779D58" w14:textId="2A8AA9A3" w:rsidR="00256C67" w:rsidRPr="00CB047C" w:rsidRDefault="00256C6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Termin na złożenie zawiadomienia (do 10. dnia miesiąca następującego po miesiącu, w</w:t>
      </w:r>
      <w:r w:rsidR="00830CB9" w:rsidRPr="00CB047C">
        <w:rPr>
          <w:rFonts w:ascii="Times New Roman" w:hAnsi="Times New Roman"/>
          <w:sz w:val="24"/>
          <w:szCs w:val="24"/>
        </w:rPr>
        <w:t xml:space="preserve"> </w:t>
      </w:r>
      <w:r w:rsidRPr="00CB047C">
        <w:rPr>
          <w:rFonts w:ascii="Times New Roman" w:hAnsi="Times New Roman"/>
          <w:sz w:val="24"/>
          <w:szCs w:val="24"/>
        </w:rPr>
        <w:t xml:space="preserve">którym podatnik dokonał wyboru) stanowi zmianę jakościową w stosunku do obecnej regulacji zawartej w art. 23 ust. 6 </w:t>
      </w:r>
      <w:r w:rsidR="005F1FF0" w:rsidRPr="00CB047C">
        <w:rPr>
          <w:rFonts w:ascii="Times New Roman" w:hAnsi="Times New Roman"/>
          <w:sz w:val="24"/>
          <w:szCs w:val="24"/>
        </w:rPr>
        <w:t>ustawy o VAT</w:t>
      </w:r>
      <w:r w:rsidR="0014481D" w:rsidRPr="00CB047C">
        <w:rPr>
          <w:rFonts w:ascii="Times New Roman" w:hAnsi="Times New Roman"/>
          <w:sz w:val="24"/>
          <w:szCs w:val="24"/>
        </w:rPr>
        <w:t xml:space="preserve"> </w:t>
      </w:r>
      <w:r w:rsidRPr="00CB047C">
        <w:rPr>
          <w:rFonts w:ascii="Times New Roman" w:hAnsi="Times New Roman"/>
          <w:sz w:val="24"/>
          <w:szCs w:val="24"/>
        </w:rPr>
        <w:t>(odpowiednio art. 24 ust. 5 ustawy o VAT). W dobie postępu teleinformatycznego nie wydaje się zasadne, aby podatnik zgłaszał organowi podatkowemu zawiadomienie, o którym mowa wyżej, na 30 dni przed dokonaniem dostawy. Obecnie decyzje gospodarcze, w tym co do zawarcia określonej transakcji, są – szczególnie w</w:t>
      </w:r>
      <w:r w:rsidR="00C25B35" w:rsidRPr="00CB047C">
        <w:rPr>
          <w:rStyle w:val="Odwoaniedokomentarza"/>
          <w:rFonts w:ascii="Times New Roman" w:hAnsi="Times New Roman"/>
          <w:sz w:val="24"/>
          <w:szCs w:val="24"/>
        </w:rPr>
        <w:t> </w:t>
      </w:r>
      <w:r w:rsidR="005F36E7" w:rsidRPr="00CB047C">
        <w:rPr>
          <w:rStyle w:val="Odwoaniedokomentarza"/>
          <w:rFonts w:ascii="Times New Roman" w:hAnsi="Times New Roman"/>
          <w:sz w:val="24"/>
          <w:szCs w:val="24"/>
        </w:rPr>
        <w:t>o</w:t>
      </w:r>
      <w:r w:rsidRPr="00CB047C">
        <w:rPr>
          <w:rFonts w:ascii="Times New Roman" w:hAnsi="Times New Roman"/>
          <w:sz w:val="24"/>
          <w:szCs w:val="24"/>
        </w:rPr>
        <w:t>bszarze e-commerce – podejmowane nieporównywalnie szybciej niż miało to miejsce w</w:t>
      </w:r>
      <w:r w:rsidR="00C25B35" w:rsidRPr="00CB047C">
        <w:rPr>
          <w:rFonts w:ascii="Times New Roman" w:hAnsi="Times New Roman"/>
          <w:sz w:val="24"/>
          <w:szCs w:val="24"/>
        </w:rPr>
        <w:t> </w:t>
      </w:r>
      <w:r w:rsidRPr="00CB047C">
        <w:rPr>
          <w:rFonts w:ascii="Times New Roman" w:hAnsi="Times New Roman"/>
          <w:sz w:val="24"/>
          <w:szCs w:val="24"/>
        </w:rPr>
        <w:t>2004 r., w którym konstruowane były przepisy dotyczące sprzedaży wysyłkowej. Oczekiwanie, że podatnik każdorazowo na 30 dni przed dokonaniem danej transakcji prowadzonej w realiach handlu internetowego będzie wiedział, że taka czynność, np. wysyłka towaru w ramach UE za pośrednictwem platformy internetowej, w ogóle faktycznie zaistnieje, może nie odpowiadać realiom prowadzonej w taki sposób działalności gospodarczej. Uwarunkowanie możliwości skorzystania z prawa wyboru co do miejsca dostawy w ramach WSTO od złożenia naczelnikowi urzędu skarbowego zawiadomienia ex</w:t>
      </w:r>
      <w:r w:rsidR="00830CB9" w:rsidRPr="00CB047C">
        <w:rPr>
          <w:rFonts w:ascii="Times New Roman" w:hAnsi="Times New Roman"/>
          <w:sz w:val="24"/>
          <w:szCs w:val="24"/>
        </w:rPr>
        <w:t xml:space="preserve"> </w:t>
      </w:r>
      <w:r w:rsidRPr="00CB047C">
        <w:rPr>
          <w:rFonts w:ascii="Times New Roman" w:hAnsi="Times New Roman"/>
          <w:sz w:val="24"/>
          <w:szCs w:val="24"/>
        </w:rPr>
        <w:t>post, tj. do 10. dnia miesiąca po miesiącu, w którym dokonano wyboru, stanowi wyjście naprzeciw rozwijających się metod prowadzenia e-handlu, jak również uwzględnia potrzebę przekazywania organowi podatkowemu informacji o</w:t>
      </w:r>
      <w:r w:rsidR="00DA0AD5" w:rsidRPr="00CB047C">
        <w:rPr>
          <w:rStyle w:val="Odwoaniedokomentarza"/>
          <w:rFonts w:ascii="Times New Roman" w:hAnsi="Times New Roman"/>
          <w:sz w:val="24"/>
          <w:szCs w:val="24"/>
        </w:rPr>
        <w:t xml:space="preserve"> </w:t>
      </w:r>
      <w:r w:rsidR="00521FC0" w:rsidRPr="00CB047C">
        <w:rPr>
          <w:rStyle w:val="Odwoaniedokomentarza"/>
          <w:rFonts w:ascii="Times New Roman" w:hAnsi="Times New Roman"/>
          <w:sz w:val="24"/>
          <w:szCs w:val="24"/>
        </w:rPr>
        <w:t>d</w:t>
      </w:r>
      <w:r w:rsidRPr="00CB047C">
        <w:rPr>
          <w:rFonts w:ascii="Times New Roman" w:hAnsi="Times New Roman"/>
          <w:sz w:val="24"/>
          <w:szCs w:val="24"/>
        </w:rPr>
        <w:t>okonywanych przez podatnika, zgodnie z prawem, wyborach.</w:t>
      </w:r>
    </w:p>
    <w:p w14:paraId="0A8F5233" w14:textId="2AD8557D" w:rsidR="00B172F2" w:rsidRPr="00CB047C" w:rsidRDefault="009B1CFC"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Jednocześnie, w terminie 30 dni od pierwszej dostawy towarów po skorzystaniu z omawianej opcji, dostawca będzie zobowiązany przedstawić naczelnikowi urzędu skarbowego dokument potwierdzający zawiadomienie właściwego organu podatkowego w innym państwie członkowskim o zamiarze rozliczania w tym państwie członkowskim podatku od WSTO</w:t>
      </w:r>
      <w:r w:rsidR="0080135B" w:rsidRPr="00CB047C">
        <w:rPr>
          <w:rFonts w:ascii="Times New Roman" w:hAnsi="Times New Roman"/>
          <w:sz w:val="24"/>
          <w:szCs w:val="24"/>
        </w:rPr>
        <w:t xml:space="preserve"> (</w:t>
      </w:r>
      <w:r w:rsidR="003B0C48" w:rsidRPr="00CB047C">
        <w:rPr>
          <w:rFonts w:ascii="Times New Roman" w:hAnsi="Times New Roman"/>
          <w:sz w:val="24"/>
          <w:szCs w:val="24"/>
        </w:rPr>
        <w:t xml:space="preserve">dodany </w:t>
      </w:r>
      <w:r w:rsidR="0080135B" w:rsidRPr="00CB047C">
        <w:rPr>
          <w:rFonts w:ascii="Times New Roman" w:hAnsi="Times New Roman"/>
          <w:b/>
          <w:sz w:val="24"/>
          <w:szCs w:val="24"/>
        </w:rPr>
        <w:t>art. 22</w:t>
      </w:r>
      <w:r w:rsidR="00C95F2F" w:rsidRPr="00CB047C">
        <w:rPr>
          <w:rFonts w:ascii="Times New Roman" w:hAnsi="Times New Roman"/>
          <w:b/>
          <w:sz w:val="24"/>
          <w:szCs w:val="24"/>
        </w:rPr>
        <w:t>a</w:t>
      </w:r>
      <w:r w:rsidR="0080135B" w:rsidRPr="00CB047C">
        <w:rPr>
          <w:rFonts w:ascii="Times New Roman" w:hAnsi="Times New Roman"/>
          <w:b/>
          <w:sz w:val="24"/>
          <w:szCs w:val="24"/>
        </w:rPr>
        <w:t xml:space="preserve"> ust. 4 ustawy o VAT</w:t>
      </w:r>
      <w:r w:rsidR="0080135B" w:rsidRPr="00CB047C">
        <w:rPr>
          <w:rFonts w:ascii="Times New Roman" w:hAnsi="Times New Roman"/>
          <w:sz w:val="24"/>
          <w:szCs w:val="24"/>
        </w:rPr>
        <w:t>)</w:t>
      </w:r>
      <w:r w:rsidRPr="00CB047C">
        <w:rPr>
          <w:rFonts w:ascii="Times New Roman" w:hAnsi="Times New Roman"/>
          <w:sz w:val="24"/>
          <w:szCs w:val="24"/>
        </w:rPr>
        <w:t>. Regulacja ta</w:t>
      </w:r>
      <w:r w:rsidR="00D7036B" w:rsidRPr="00CB047C">
        <w:rPr>
          <w:rFonts w:ascii="Times New Roman" w:hAnsi="Times New Roman"/>
          <w:sz w:val="24"/>
          <w:szCs w:val="24"/>
        </w:rPr>
        <w:t>, podobnie jak obecnie</w:t>
      </w:r>
      <w:r w:rsidR="00DA0AD5" w:rsidRPr="00CB047C">
        <w:rPr>
          <w:rFonts w:ascii="Times New Roman" w:hAnsi="Times New Roman"/>
          <w:sz w:val="24"/>
          <w:szCs w:val="24"/>
        </w:rPr>
        <w:t xml:space="preserve"> obowiązująca</w:t>
      </w:r>
      <w:r w:rsidR="00D7036B" w:rsidRPr="00CB047C">
        <w:rPr>
          <w:rFonts w:ascii="Times New Roman" w:hAnsi="Times New Roman"/>
          <w:sz w:val="24"/>
          <w:szCs w:val="24"/>
        </w:rPr>
        <w:t>,</w:t>
      </w:r>
      <w:r w:rsidRPr="00CB047C">
        <w:rPr>
          <w:rFonts w:ascii="Times New Roman" w:hAnsi="Times New Roman"/>
          <w:sz w:val="24"/>
          <w:szCs w:val="24"/>
        </w:rPr>
        <w:t xml:space="preserve"> ma umożliwić organom </w:t>
      </w:r>
      <w:r w:rsidR="00D7036B" w:rsidRPr="00CB047C">
        <w:rPr>
          <w:rFonts w:ascii="Times New Roman" w:hAnsi="Times New Roman"/>
          <w:sz w:val="24"/>
          <w:szCs w:val="24"/>
        </w:rPr>
        <w:t xml:space="preserve">podatkowym </w:t>
      </w:r>
      <w:r w:rsidRPr="00CB047C">
        <w:rPr>
          <w:rFonts w:ascii="Times New Roman" w:hAnsi="Times New Roman"/>
          <w:sz w:val="24"/>
          <w:szCs w:val="24"/>
        </w:rPr>
        <w:t>kontrolę</w:t>
      </w:r>
      <w:r w:rsidR="00D7036B" w:rsidRPr="00CB047C">
        <w:rPr>
          <w:rFonts w:ascii="Times New Roman" w:hAnsi="Times New Roman"/>
          <w:sz w:val="24"/>
          <w:szCs w:val="24"/>
        </w:rPr>
        <w:t>,</w:t>
      </w:r>
      <w:r w:rsidRPr="00CB047C">
        <w:rPr>
          <w:rFonts w:ascii="Times New Roman" w:hAnsi="Times New Roman"/>
          <w:sz w:val="24"/>
          <w:szCs w:val="24"/>
        </w:rPr>
        <w:t xml:space="preserve"> czy WSTO fak</w:t>
      </w:r>
      <w:r w:rsidR="006B4578" w:rsidRPr="00CB047C">
        <w:rPr>
          <w:rFonts w:ascii="Times New Roman" w:hAnsi="Times New Roman"/>
          <w:sz w:val="24"/>
          <w:szCs w:val="24"/>
        </w:rPr>
        <w:t xml:space="preserve">tycznie została opodatkowana w </w:t>
      </w:r>
      <w:r w:rsidR="00804BE4" w:rsidRPr="00CB047C">
        <w:rPr>
          <w:rFonts w:ascii="Times New Roman" w:hAnsi="Times New Roman"/>
          <w:sz w:val="24"/>
          <w:szCs w:val="24"/>
        </w:rPr>
        <w:t> </w:t>
      </w:r>
      <w:r w:rsidR="006B4578" w:rsidRPr="00CB047C">
        <w:rPr>
          <w:rFonts w:ascii="Times New Roman" w:hAnsi="Times New Roman"/>
          <w:sz w:val="24"/>
          <w:szCs w:val="24"/>
        </w:rPr>
        <w:t>innym</w:t>
      </w:r>
      <w:r w:rsidRPr="00CB047C">
        <w:rPr>
          <w:rFonts w:ascii="Times New Roman" w:hAnsi="Times New Roman"/>
          <w:sz w:val="24"/>
          <w:szCs w:val="24"/>
        </w:rPr>
        <w:t xml:space="preserve"> państwie. </w:t>
      </w:r>
      <w:r w:rsidR="00D7036B" w:rsidRPr="00CB047C">
        <w:rPr>
          <w:rFonts w:ascii="Times New Roman" w:hAnsi="Times New Roman"/>
          <w:sz w:val="24"/>
          <w:szCs w:val="24"/>
        </w:rPr>
        <w:t>W</w:t>
      </w:r>
      <w:r w:rsidR="00660BFD" w:rsidRPr="00CB047C">
        <w:rPr>
          <w:rFonts w:ascii="Times New Roman" w:hAnsi="Times New Roman"/>
          <w:sz w:val="24"/>
          <w:szCs w:val="24"/>
        </w:rPr>
        <w:t xml:space="preserve">ymóg ten nie dotyczy </w:t>
      </w:r>
      <w:r w:rsidR="00D7036B" w:rsidRPr="00CB047C">
        <w:rPr>
          <w:rFonts w:ascii="Times New Roman" w:hAnsi="Times New Roman"/>
          <w:sz w:val="24"/>
          <w:szCs w:val="24"/>
        </w:rPr>
        <w:t xml:space="preserve">jednak </w:t>
      </w:r>
      <w:r w:rsidR="00660BFD" w:rsidRPr="00CB047C">
        <w:rPr>
          <w:rFonts w:ascii="Times New Roman" w:hAnsi="Times New Roman"/>
          <w:sz w:val="24"/>
          <w:szCs w:val="24"/>
        </w:rPr>
        <w:t>dostawcy, dla którego Polska jest państwem członkowskim identyfikacji dla celów procedury unijnej (procedura szczególna, o</w:t>
      </w:r>
      <w:r w:rsidR="00830CB9" w:rsidRPr="00CB047C">
        <w:rPr>
          <w:rFonts w:ascii="Times New Roman" w:hAnsi="Times New Roman"/>
          <w:sz w:val="24"/>
          <w:szCs w:val="24"/>
        </w:rPr>
        <w:t xml:space="preserve"> </w:t>
      </w:r>
      <w:r w:rsidR="00660BFD" w:rsidRPr="00CB047C">
        <w:rPr>
          <w:rFonts w:ascii="Times New Roman" w:hAnsi="Times New Roman"/>
          <w:sz w:val="24"/>
          <w:szCs w:val="24"/>
        </w:rPr>
        <w:t xml:space="preserve">której mowa w dziale XII w rozdziale 6a ustawy o VAT). </w:t>
      </w:r>
      <w:r w:rsidR="002F7357" w:rsidRPr="00CB047C">
        <w:rPr>
          <w:rFonts w:ascii="Times New Roman" w:hAnsi="Times New Roman"/>
          <w:sz w:val="24"/>
          <w:szCs w:val="24"/>
        </w:rPr>
        <w:t xml:space="preserve">Oczywiste jest, że jeżeli dostawcy </w:t>
      </w:r>
      <w:r w:rsidR="00DA4C6B" w:rsidRPr="00CB047C">
        <w:rPr>
          <w:rFonts w:ascii="Times New Roman" w:hAnsi="Times New Roman"/>
          <w:sz w:val="24"/>
          <w:szCs w:val="24"/>
        </w:rPr>
        <w:t>w ramach</w:t>
      </w:r>
      <w:r w:rsidR="002F7357" w:rsidRPr="00CB047C">
        <w:rPr>
          <w:rFonts w:ascii="Times New Roman" w:hAnsi="Times New Roman"/>
          <w:sz w:val="24"/>
          <w:szCs w:val="24"/>
        </w:rPr>
        <w:t xml:space="preserve"> OSS składają deklarację i przekazują podatek państwu / państwom</w:t>
      </w:r>
      <w:r w:rsidR="00D7036B" w:rsidRPr="00CB047C">
        <w:rPr>
          <w:rFonts w:ascii="Times New Roman" w:hAnsi="Times New Roman"/>
          <w:sz w:val="24"/>
          <w:szCs w:val="24"/>
        </w:rPr>
        <w:t>,</w:t>
      </w:r>
      <w:r w:rsidR="002F7357" w:rsidRPr="00CB047C">
        <w:rPr>
          <w:rFonts w:ascii="Times New Roman" w:hAnsi="Times New Roman"/>
          <w:sz w:val="24"/>
          <w:szCs w:val="24"/>
        </w:rPr>
        <w:t xml:space="preserve"> gdzie dokonują dostaw</w:t>
      </w:r>
      <w:r w:rsidR="00DA4C6B" w:rsidRPr="00CB047C">
        <w:rPr>
          <w:rFonts w:ascii="Times New Roman" w:hAnsi="Times New Roman"/>
          <w:sz w:val="24"/>
          <w:szCs w:val="24"/>
        </w:rPr>
        <w:t xml:space="preserve"> (państwo</w:t>
      </w:r>
      <w:r w:rsidR="00D45498" w:rsidRPr="00CB047C">
        <w:rPr>
          <w:rFonts w:ascii="Times New Roman" w:hAnsi="Times New Roman"/>
          <w:sz w:val="24"/>
          <w:szCs w:val="24"/>
        </w:rPr>
        <w:t xml:space="preserve"> </w:t>
      </w:r>
      <w:r w:rsidR="00DA4C6B" w:rsidRPr="00CB047C">
        <w:rPr>
          <w:rFonts w:ascii="Times New Roman" w:hAnsi="Times New Roman"/>
          <w:sz w:val="24"/>
          <w:szCs w:val="24"/>
        </w:rPr>
        <w:t>/ państwa członkowskie konsumpcji)</w:t>
      </w:r>
      <w:r w:rsidR="00D7036B" w:rsidRPr="00CB047C">
        <w:rPr>
          <w:rFonts w:ascii="Times New Roman" w:hAnsi="Times New Roman"/>
          <w:sz w:val="24"/>
          <w:szCs w:val="24"/>
        </w:rPr>
        <w:t>,</w:t>
      </w:r>
      <w:r w:rsidR="002F7357" w:rsidRPr="00CB047C">
        <w:rPr>
          <w:rFonts w:ascii="Times New Roman" w:hAnsi="Times New Roman"/>
          <w:sz w:val="24"/>
          <w:szCs w:val="24"/>
        </w:rPr>
        <w:t xml:space="preserve"> to właściwe organy podatkowe </w:t>
      </w:r>
      <w:r w:rsidR="0056635B" w:rsidRPr="00CB047C">
        <w:rPr>
          <w:rFonts w:ascii="Times New Roman" w:hAnsi="Times New Roman"/>
          <w:sz w:val="24"/>
          <w:szCs w:val="24"/>
        </w:rPr>
        <w:t xml:space="preserve">państwa członkowskiego identyfikacji </w:t>
      </w:r>
      <w:r w:rsidR="002F7357" w:rsidRPr="00CB047C">
        <w:rPr>
          <w:rFonts w:ascii="Times New Roman" w:hAnsi="Times New Roman"/>
          <w:sz w:val="24"/>
          <w:szCs w:val="24"/>
        </w:rPr>
        <w:t>są</w:t>
      </w:r>
      <w:r w:rsidR="00DA4C6B" w:rsidRPr="00CB047C">
        <w:rPr>
          <w:rFonts w:ascii="Times New Roman" w:hAnsi="Times New Roman"/>
          <w:sz w:val="24"/>
          <w:szCs w:val="24"/>
        </w:rPr>
        <w:t xml:space="preserve"> niejako automatycznie</w:t>
      </w:r>
      <w:r w:rsidR="002F7357" w:rsidRPr="00CB047C">
        <w:rPr>
          <w:rFonts w:ascii="Times New Roman" w:hAnsi="Times New Roman"/>
          <w:sz w:val="24"/>
          <w:szCs w:val="24"/>
        </w:rPr>
        <w:t xml:space="preserve"> „zawiadomione” o rozliczaniu podatku VAT</w:t>
      </w:r>
      <w:r w:rsidR="00D8624F" w:rsidRPr="00CB047C">
        <w:rPr>
          <w:rFonts w:ascii="Times New Roman" w:hAnsi="Times New Roman"/>
          <w:sz w:val="24"/>
          <w:szCs w:val="24"/>
        </w:rPr>
        <w:t xml:space="preserve"> na ich terytoriach</w:t>
      </w:r>
      <w:r w:rsidR="00DA4C6B" w:rsidRPr="00CB047C">
        <w:rPr>
          <w:rFonts w:ascii="Times New Roman" w:hAnsi="Times New Roman"/>
          <w:sz w:val="24"/>
          <w:szCs w:val="24"/>
        </w:rPr>
        <w:t xml:space="preserve"> (same de facto </w:t>
      </w:r>
      <w:r w:rsidR="0056635B" w:rsidRPr="00CB047C">
        <w:rPr>
          <w:rFonts w:ascii="Times New Roman" w:hAnsi="Times New Roman"/>
          <w:sz w:val="24"/>
          <w:szCs w:val="24"/>
        </w:rPr>
        <w:t>przetwarzają</w:t>
      </w:r>
      <w:r w:rsidR="00DA4C6B" w:rsidRPr="00CB047C">
        <w:rPr>
          <w:rFonts w:ascii="Times New Roman" w:hAnsi="Times New Roman"/>
          <w:sz w:val="24"/>
          <w:szCs w:val="24"/>
        </w:rPr>
        <w:t xml:space="preserve"> informację o</w:t>
      </w:r>
      <w:r w:rsidR="00830CB9" w:rsidRPr="00CB047C">
        <w:rPr>
          <w:rFonts w:ascii="Times New Roman" w:hAnsi="Times New Roman"/>
          <w:sz w:val="24"/>
          <w:szCs w:val="24"/>
        </w:rPr>
        <w:t xml:space="preserve"> </w:t>
      </w:r>
      <w:r w:rsidR="00DA4C6B" w:rsidRPr="00CB047C">
        <w:rPr>
          <w:rFonts w:ascii="Times New Roman" w:hAnsi="Times New Roman"/>
          <w:sz w:val="24"/>
          <w:szCs w:val="24"/>
        </w:rPr>
        <w:t>opodatkowaniu WSTO</w:t>
      </w:r>
      <w:r w:rsidR="005920CC" w:rsidRPr="00CB047C">
        <w:rPr>
          <w:rFonts w:ascii="Times New Roman" w:hAnsi="Times New Roman"/>
          <w:sz w:val="24"/>
          <w:szCs w:val="24"/>
        </w:rPr>
        <w:t xml:space="preserve"> danego dostawcy</w:t>
      </w:r>
      <w:r w:rsidR="00DA4C6B" w:rsidRPr="00CB047C">
        <w:rPr>
          <w:rFonts w:ascii="Times New Roman" w:hAnsi="Times New Roman"/>
          <w:sz w:val="24"/>
          <w:szCs w:val="24"/>
        </w:rPr>
        <w:t xml:space="preserve"> w innym państwie członkowskim)</w:t>
      </w:r>
      <w:r w:rsidR="002F7357" w:rsidRPr="00CB047C">
        <w:rPr>
          <w:rFonts w:ascii="Times New Roman" w:hAnsi="Times New Roman"/>
          <w:sz w:val="24"/>
          <w:szCs w:val="24"/>
        </w:rPr>
        <w:t>.</w:t>
      </w:r>
      <w:r w:rsidR="00212426" w:rsidRPr="00CB047C">
        <w:rPr>
          <w:rFonts w:ascii="Times New Roman" w:hAnsi="Times New Roman"/>
          <w:sz w:val="24"/>
          <w:szCs w:val="24"/>
        </w:rPr>
        <w:t xml:space="preserve"> </w:t>
      </w:r>
      <w:r w:rsidR="005920CC" w:rsidRPr="00CB047C">
        <w:rPr>
          <w:rFonts w:ascii="Times New Roman" w:hAnsi="Times New Roman"/>
          <w:sz w:val="24"/>
          <w:szCs w:val="24"/>
        </w:rPr>
        <w:t>N</w:t>
      </w:r>
      <w:r w:rsidR="00212426" w:rsidRPr="00CB047C">
        <w:rPr>
          <w:rFonts w:ascii="Times New Roman" w:hAnsi="Times New Roman"/>
          <w:sz w:val="24"/>
          <w:szCs w:val="24"/>
        </w:rPr>
        <w:t xml:space="preserve">ie byłoby </w:t>
      </w:r>
      <w:r w:rsidR="005920CC" w:rsidRPr="00CB047C">
        <w:rPr>
          <w:rFonts w:ascii="Times New Roman" w:hAnsi="Times New Roman"/>
          <w:sz w:val="24"/>
          <w:szCs w:val="24"/>
        </w:rPr>
        <w:t xml:space="preserve">zatem </w:t>
      </w:r>
      <w:r w:rsidR="00212426" w:rsidRPr="00CB047C">
        <w:rPr>
          <w:rFonts w:ascii="Times New Roman" w:hAnsi="Times New Roman"/>
          <w:sz w:val="24"/>
          <w:szCs w:val="24"/>
        </w:rPr>
        <w:t xml:space="preserve">zasadne obciążanie takich dostawców </w:t>
      </w:r>
      <w:r w:rsidR="00D7036B" w:rsidRPr="00CB047C">
        <w:rPr>
          <w:rFonts w:ascii="Times New Roman" w:hAnsi="Times New Roman"/>
          <w:sz w:val="24"/>
          <w:szCs w:val="24"/>
        </w:rPr>
        <w:t>dodatkowym</w:t>
      </w:r>
      <w:r w:rsidR="00212426" w:rsidRPr="00CB047C">
        <w:rPr>
          <w:rFonts w:ascii="Times New Roman" w:hAnsi="Times New Roman"/>
          <w:sz w:val="24"/>
          <w:szCs w:val="24"/>
        </w:rPr>
        <w:t xml:space="preserve"> obowiązkiem.</w:t>
      </w:r>
    </w:p>
    <w:p w14:paraId="47F5D51B" w14:textId="2DFFA91B" w:rsidR="002F7357" w:rsidRPr="00CB047C" w:rsidRDefault="003B0C4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Decyzja o </w:t>
      </w:r>
      <w:r w:rsidR="00921914" w:rsidRPr="00CB047C">
        <w:rPr>
          <w:rFonts w:ascii="Times New Roman" w:hAnsi="Times New Roman"/>
          <w:sz w:val="24"/>
          <w:szCs w:val="24"/>
        </w:rPr>
        <w:t xml:space="preserve">wyborze </w:t>
      </w:r>
      <w:r w:rsidRPr="00CB047C">
        <w:rPr>
          <w:rFonts w:ascii="Times New Roman" w:hAnsi="Times New Roman"/>
          <w:sz w:val="24"/>
          <w:szCs w:val="24"/>
        </w:rPr>
        <w:t xml:space="preserve">jako miejsca opodatkowania państwa członkowskiego, w którym towary znajdują się w momencie zakończenia ich wysyłki lub transportu do nabywcy, </w:t>
      </w:r>
      <w:r w:rsidR="00921914" w:rsidRPr="00CB047C">
        <w:rPr>
          <w:rFonts w:ascii="Times New Roman" w:hAnsi="Times New Roman"/>
          <w:sz w:val="24"/>
          <w:szCs w:val="24"/>
        </w:rPr>
        <w:t>będzie wiązała dostawcę przez okres dwóch kolejnych lat, licząc od dnia dokonania pierwszej dostawy w</w:t>
      </w:r>
      <w:r w:rsidR="00830CB9" w:rsidRPr="00CB047C">
        <w:rPr>
          <w:rFonts w:ascii="Times New Roman" w:hAnsi="Times New Roman"/>
          <w:sz w:val="24"/>
          <w:szCs w:val="24"/>
        </w:rPr>
        <w:t xml:space="preserve"> </w:t>
      </w:r>
      <w:r w:rsidR="00921914" w:rsidRPr="00CB047C">
        <w:rPr>
          <w:rFonts w:ascii="Times New Roman" w:hAnsi="Times New Roman"/>
          <w:sz w:val="24"/>
          <w:szCs w:val="24"/>
        </w:rPr>
        <w:t>tym trybie. Powrót do rozliczania VAT od tych dostaw w Polsce (przy spełnieniu kryterium progu) będzie zatem możliwy najwcześniej po dwóch latach, po uprzednim zawiadomieniu naczelnika urzędu skarbowego</w:t>
      </w:r>
      <w:r w:rsidR="00A97615" w:rsidRPr="00CB047C">
        <w:rPr>
          <w:rFonts w:ascii="Times New Roman" w:hAnsi="Times New Roman"/>
          <w:sz w:val="24"/>
          <w:szCs w:val="24"/>
        </w:rPr>
        <w:t xml:space="preserve">, przed początkiem miesiąca, w którym następuje rezygnacja, o rezygnacji z dokonanego wyboru </w:t>
      </w:r>
      <w:r w:rsidRPr="00CB047C">
        <w:rPr>
          <w:rFonts w:ascii="Times New Roman" w:hAnsi="Times New Roman"/>
          <w:sz w:val="24"/>
          <w:szCs w:val="24"/>
        </w:rPr>
        <w:t xml:space="preserve">(dodany </w:t>
      </w:r>
      <w:r w:rsidRPr="00CB047C">
        <w:rPr>
          <w:rFonts w:ascii="Times New Roman" w:hAnsi="Times New Roman"/>
          <w:b/>
          <w:sz w:val="24"/>
          <w:szCs w:val="24"/>
        </w:rPr>
        <w:t>art. 22a ust. 5</w:t>
      </w:r>
      <w:r w:rsidR="00A97615" w:rsidRPr="00CB047C">
        <w:rPr>
          <w:rFonts w:ascii="Times New Roman" w:hAnsi="Times New Roman"/>
          <w:b/>
          <w:sz w:val="24"/>
          <w:szCs w:val="24"/>
        </w:rPr>
        <w:t xml:space="preserve"> i 6</w:t>
      </w:r>
      <w:r w:rsidRPr="00CB047C">
        <w:rPr>
          <w:rFonts w:ascii="Times New Roman" w:hAnsi="Times New Roman"/>
          <w:b/>
          <w:sz w:val="24"/>
          <w:szCs w:val="24"/>
        </w:rPr>
        <w:t xml:space="preserve"> ustawy o</w:t>
      </w:r>
      <w:r w:rsidR="00830CB9" w:rsidRPr="00CB047C">
        <w:rPr>
          <w:rFonts w:ascii="Times New Roman" w:hAnsi="Times New Roman"/>
          <w:b/>
          <w:sz w:val="24"/>
          <w:szCs w:val="24"/>
        </w:rPr>
        <w:t xml:space="preserve"> </w:t>
      </w:r>
      <w:r w:rsidRPr="00CB047C">
        <w:rPr>
          <w:rFonts w:ascii="Times New Roman" w:hAnsi="Times New Roman"/>
          <w:b/>
          <w:sz w:val="24"/>
          <w:szCs w:val="24"/>
        </w:rPr>
        <w:t>VAT</w:t>
      </w:r>
      <w:r w:rsidRPr="00CB047C">
        <w:rPr>
          <w:rFonts w:ascii="Times New Roman" w:hAnsi="Times New Roman"/>
          <w:sz w:val="24"/>
          <w:szCs w:val="24"/>
        </w:rPr>
        <w:t>)</w:t>
      </w:r>
      <w:r w:rsidR="00921914" w:rsidRPr="00CB047C">
        <w:rPr>
          <w:rFonts w:ascii="Times New Roman" w:hAnsi="Times New Roman"/>
          <w:sz w:val="24"/>
          <w:szCs w:val="24"/>
        </w:rPr>
        <w:t>.</w:t>
      </w:r>
    </w:p>
    <w:p w14:paraId="1E2FEAC8" w14:textId="5CF3C270" w:rsidR="00B172F2" w:rsidRPr="00CB047C" w:rsidRDefault="006B0E30" w:rsidP="002E6578">
      <w:pPr>
        <w:spacing w:before="240" w:line="340" w:lineRule="atLeast"/>
        <w:jc w:val="both"/>
        <w:rPr>
          <w:rFonts w:ascii="Times New Roman" w:hAnsi="Times New Roman"/>
          <w:bCs/>
          <w:sz w:val="24"/>
          <w:szCs w:val="24"/>
        </w:rPr>
      </w:pPr>
      <w:r w:rsidRPr="00CB047C">
        <w:rPr>
          <w:rFonts w:ascii="Times New Roman" w:hAnsi="Times New Roman"/>
          <w:sz w:val="24"/>
          <w:szCs w:val="24"/>
        </w:rPr>
        <w:t>P</w:t>
      </w:r>
      <w:r w:rsidR="00514EF4" w:rsidRPr="00CB047C">
        <w:rPr>
          <w:rFonts w:ascii="Times New Roman" w:hAnsi="Times New Roman"/>
          <w:sz w:val="24"/>
          <w:szCs w:val="24"/>
        </w:rPr>
        <w:t xml:space="preserve">rojektowane w </w:t>
      </w:r>
      <w:r w:rsidRPr="00CB047C">
        <w:rPr>
          <w:rFonts w:ascii="Times New Roman" w:hAnsi="Times New Roman"/>
          <w:sz w:val="24"/>
          <w:szCs w:val="24"/>
        </w:rPr>
        <w:t xml:space="preserve">dodanym </w:t>
      </w:r>
      <w:r w:rsidR="00514EF4" w:rsidRPr="00CB047C">
        <w:rPr>
          <w:rFonts w:ascii="Times New Roman" w:hAnsi="Times New Roman"/>
          <w:b/>
          <w:sz w:val="24"/>
          <w:szCs w:val="24"/>
        </w:rPr>
        <w:t>art. 22a ust. 7–10 ustawy o VAT</w:t>
      </w:r>
      <w:r w:rsidR="00B6051F" w:rsidRPr="00CB047C">
        <w:rPr>
          <w:rFonts w:ascii="Times New Roman" w:hAnsi="Times New Roman"/>
          <w:sz w:val="24"/>
          <w:szCs w:val="24"/>
        </w:rPr>
        <w:t xml:space="preserve"> zasadniczo powielają regulacje uchylon</w:t>
      </w:r>
      <w:r w:rsidR="009D1AE1" w:rsidRPr="00CB047C">
        <w:rPr>
          <w:rFonts w:ascii="Times New Roman" w:hAnsi="Times New Roman"/>
          <w:sz w:val="24"/>
          <w:szCs w:val="24"/>
        </w:rPr>
        <w:t>ych</w:t>
      </w:r>
      <w:r w:rsidR="00B6051F" w:rsidRPr="00CB047C">
        <w:rPr>
          <w:rFonts w:ascii="Times New Roman" w:hAnsi="Times New Roman"/>
          <w:sz w:val="24"/>
          <w:szCs w:val="24"/>
        </w:rPr>
        <w:t xml:space="preserve"> ust</w:t>
      </w:r>
      <w:r w:rsidR="009D1AE1" w:rsidRPr="00CB047C">
        <w:rPr>
          <w:rFonts w:ascii="Times New Roman" w:hAnsi="Times New Roman"/>
          <w:sz w:val="24"/>
          <w:szCs w:val="24"/>
        </w:rPr>
        <w:t xml:space="preserve">ępów </w:t>
      </w:r>
      <w:r w:rsidR="00B6051F" w:rsidRPr="00CB047C">
        <w:rPr>
          <w:rFonts w:ascii="Times New Roman" w:hAnsi="Times New Roman"/>
          <w:sz w:val="24"/>
          <w:szCs w:val="24"/>
        </w:rPr>
        <w:t>14-15b</w:t>
      </w:r>
      <w:r w:rsidR="009D1AE1" w:rsidRPr="00CB047C">
        <w:rPr>
          <w:rFonts w:ascii="Times New Roman" w:hAnsi="Times New Roman"/>
          <w:sz w:val="24"/>
          <w:szCs w:val="24"/>
        </w:rPr>
        <w:t xml:space="preserve"> w art. 23 ustawy o VAT</w:t>
      </w:r>
      <w:r w:rsidR="00B6051F" w:rsidRPr="00CB047C">
        <w:rPr>
          <w:rFonts w:ascii="Times New Roman" w:hAnsi="Times New Roman"/>
          <w:sz w:val="24"/>
          <w:szCs w:val="24"/>
        </w:rPr>
        <w:t xml:space="preserve"> </w:t>
      </w:r>
      <w:r w:rsidR="009A07D4" w:rsidRPr="00CB047C">
        <w:rPr>
          <w:rFonts w:ascii="Times New Roman" w:hAnsi="Times New Roman"/>
          <w:sz w:val="24"/>
          <w:szCs w:val="24"/>
        </w:rPr>
        <w:t>dotycząc</w:t>
      </w:r>
      <w:r w:rsidR="001D5850" w:rsidRPr="00CB047C">
        <w:rPr>
          <w:rFonts w:ascii="Times New Roman" w:hAnsi="Times New Roman"/>
          <w:sz w:val="24"/>
          <w:szCs w:val="24"/>
        </w:rPr>
        <w:t>e</w:t>
      </w:r>
      <w:r w:rsidR="009A07D4" w:rsidRPr="00CB047C">
        <w:rPr>
          <w:rFonts w:ascii="Times New Roman" w:hAnsi="Times New Roman"/>
          <w:sz w:val="24"/>
          <w:szCs w:val="24"/>
        </w:rPr>
        <w:t xml:space="preserve"> </w:t>
      </w:r>
      <w:r w:rsidR="00ED3B4C" w:rsidRPr="00CB047C">
        <w:rPr>
          <w:rFonts w:ascii="Times New Roman" w:hAnsi="Times New Roman"/>
          <w:sz w:val="24"/>
          <w:szCs w:val="24"/>
        </w:rPr>
        <w:t xml:space="preserve">konieczności posiadania przez podatnika </w:t>
      </w:r>
      <w:r w:rsidR="00B6051F" w:rsidRPr="00CB047C">
        <w:rPr>
          <w:rFonts w:ascii="Times New Roman" w:hAnsi="Times New Roman"/>
          <w:sz w:val="24"/>
          <w:szCs w:val="24"/>
        </w:rPr>
        <w:t xml:space="preserve">dowodów na dokonanie sprzedaży wysyłkowej z terytorium kraju. </w:t>
      </w:r>
      <w:r w:rsidR="00C72AF8" w:rsidRPr="00CB047C">
        <w:rPr>
          <w:rFonts w:ascii="Times New Roman" w:hAnsi="Times New Roman"/>
          <w:bCs/>
          <w:sz w:val="24"/>
          <w:szCs w:val="24"/>
        </w:rPr>
        <w:t xml:space="preserve">Dokumentami tymi, zgodnie z </w:t>
      </w:r>
      <w:r w:rsidR="00B172F2" w:rsidRPr="00CB047C">
        <w:rPr>
          <w:rFonts w:ascii="Times New Roman" w:hAnsi="Times New Roman"/>
          <w:bCs/>
          <w:sz w:val="24"/>
          <w:szCs w:val="24"/>
        </w:rPr>
        <w:t xml:space="preserve">projektowanym </w:t>
      </w:r>
      <w:r w:rsidR="00B172F2" w:rsidRPr="00CB047C">
        <w:rPr>
          <w:rFonts w:ascii="Times New Roman" w:hAnsi="Times New Roman"/>
          <w:b/>
          <w:bCs/>
          <w:sz w:val="24"/>
          <w:szCs w:val="24"/>
        </w:rPr>
        <w:t xml:space="preserve">art. </w:t>
      </w:r>
      <w:r w:rsidR="00C72AF8" w:rsidRPr="00CB047C">
        <w:rPr>
          <w:rFonts w:ascii="Times New Roman" w:hAnsi="Times New Roman"/>
          <w:b/>
          <w:sz w:val="24"/>
          <w:szCs w:val="24"/>
        </w:rPr>
        <w:t>22a ust. 7</w:t>
      </w:r>
      <w:r w:rsidR="00C72AF8" w:rsidRPr="00CB047C">
        <w:rPr>
          <w:rFonts w:ascii="Times New Roman" w:hAnsi="Times New Roman"/>
          <w:b/>
          <w:bCs/>
          <w:sz w:val="24"/>
          <w:szCs w:val="24"/>
        </w:rPr>
        <w:t xml:space="preserve"> </w:t>
      </w:r>
      <w:r w:rsidR="00B172F2" w:rsidRPr="00CB047C">
        <w:rPr>
          <w:rFonts w:ascii="Times New Roman" w:hAnsi="Times New Roman"/>
          <w:b/>
          <w:bCs/>
          <w:sz w:val="24"/>
          <w:szCs w:val="24"/>
        </w:rPr>
        <w:t>ustawy o VAT</w:t>
      </w:r>
      <w:r w:rsidR="00C72AF8" w:rsidRPr="00CB047C">
        <w:rPr>
          <w:rFonts w:ascii="Times New Roman" w:hAnsi="Times New Roman"/>
          <w:bCs/>
          <w:sz w:val="24"/>
          <w:szCs w:val="24"/>
        </w:rPr>
        <w:t xml:space="preserve"> są: (i)</w:t>
      </w:r>
      <w:r w:rsidR="00830CB9" w:rsidRPr="00CB047C">
        <w:rPr>
          <w:rFonts w:ascii="Times New Roman" w:hAnsi="Times New Roman"/>
          <w:bCs/>
          <w:sz w:val="24"/>
          <w:szCs w:val="24"/>
        </w:rPr>
        <w:t xml:space="preserve"> </w:t>
      </w:r>
      <w:r w:rsidR="00C72AF8" w:rsidRPr="00CB047C">
        <w:rPr>
          <w:rFonts w:ascii="Times New Roman" w:hAnsi="Times New Roman"/>
          <w:bCs/>
          <w:sz w:val="24"/>
          <w:szCs w:val="24"/>
        </w:rPr>
        <w:t xml:space="preserve">dokumenty przewozowe otrzymane od przewoźnika (spedytora) odpowiedzialnego za wywóz towarów z terytorium kraju - w przypadku gdy przewóz towarów jest zlecany przez dostawcę przewoźnikowi; (ii) dokumenty potwierdzające odbiór towarów poza terytorium kraju. Dokumenty te łącznie muszą potwierdzać dostarczenie towarów do nabywcy znajdującego się na terytorium państwa członkowskiego </w:t>
      </w:r>
      <w:r w:rsidR="00D45498" w:rsidRPr="00CB047C">
        <w:rPr>
          <w:rFonts w:ascii="Times New Roman" w:hAnsi="Times New Roman"/>
          <w:sz w:val="24"/>
          <w:szCs w:val="24"/>
        </w:rPr>
        <w:t>zakończenia wysyłki lub transportu towarów</w:t>
      </w:r>
      <w:r w:rsidR="00D45498" w:rsidRPr="00CB047C">
        <w:rPr>
          <w:rFonts w:ascii="Times New Roman" w:hAnsi="Times New Roman"/>
          <w:bCs/>
          <w:sz w:val="24"/>
          <w:szCs w:val="24"/>
        </w:rPr>
        <w:t xml:space="preserve"> (państwo członkowskie </w:t>
      </w:r>
      <w:r w:rsidR="00C72AF8" w:rsidRPr="00CB047C">
        <w:rPr>
          <w:rFonts w:ascii="Times New Roman" w:hAnsi="Times New Roman"/>
          <w:bCs/>
          <w:sz w:val="24"/>
          <w:szCs w:val="24"/>
        </w:rPr>
        <w:t>przeznaczenia dla wysyłanych lub transportowanych towarów</w:t>
      </w:r>
      <w:r w:rsidR="00D45498" w:rsidRPr="00CB047C">
        <w:rPr>
          <w:rFonts w:ascii="Times New Roman" w:hAnsi="Times New Roman"/>
          <w:bCs/>
          <w:sz w:val="24"/>
          <w:szCs w:val="24"/>
        </w:rPr>
        <w:t>)</w:t>
      </w:r>
      <w:r w:rsidR="00C72AF8" w:rsidRPr="00CB047C">
        <w:rPr>
          <w:rFonts w:ascii="Times New Roman" w:hAnsi="Times New Roman"/>
          <w:bCs/>
          <w:sz w:val="24"/>
          <w:szCs w:val="24"/>
        </w:rPr>
        <w:t>.</w:t>
      </w:r>
    </w:p>
    <w:p w14:paraId="6D019E8F" w14:textId="77777777" w:rsidR="00B172F2" w:rsidRPr="00CB047C" w:rsidRDefault="00B172F2" w:rsidP="002E6578">
      <w:pPr>
        <w:spacing w:before="240" w:line="340" w:lineRule="atLeast"/>
        <w:jc w:val="both"/>
        <w:rPr>
          <w:rFonts w:ascii="Times New Roman" w:hAnsi="Times New Roman"/>
          <w:bCs/>
          <w:sz w:val="24"/>
          <w:szCs w:val="24"/>
        </w:rPr>
      </w:pPr>
      <w:r w:rsidRPr="00CB047C">
        <w:rPr>
          <w:rFonts w:ascii="Times New Roman" w:hAnsi="Times New Roman"/>
          <w:bCs/>
          <w:sz w:val="24"/>
          <w:szCs w:val="24"/>
        </w:rPr>
        <w:t xml:space="preserve">Zgodnie z projektowanym </w:t>
      </w:r>
      <w:r w:rsidRPr="00CB047C">
        <w:rPr>
          <w:rFonts w:ascii="Times New Roman" w:hAnsi="Times New Roman"/>
          <w:b/>
          <w:bCs/>
          <w:sz w:val="24"/>
          <w:szCs w:val="24"/>
        </w:rPr>
        <w:t>art. 22a ust. 8 ustawy o VAT</w:t>
      </w:r>
      <w:r w:rsidRPr="00CB047C">
        <w:rPr>
          <w:rFonts w:ascii="Times New Roman" w:hAnsi="Times New Roman"/>
          <w:bCs/>
          <w:sz w:val="24"/>
          <w:szCs w:val="24"/>
        </w:rPr>
        <w:t>, g</w:t>
      </w:r>
      <w:r w:rsidR="00C72AF8" w:rsidRPr="00CB047C">
        <w:rPr>
          <w:rFonts w:ascii="Times New Roman" w:hAnsi="Times New Roman"/>
          <w:bCs/>
          <w:sz w:val="24"/>
          <w:szCs w:val="24"/>
        </w:rPr>
        <w:t>dy dokumenty te nie potwierdzają jednoznacznie dostarczenia towarów</w:t>
      </w:r>
      <w:r w:rsidR="009A07D4" w:rsidRPr="00CB047C">
        <w:rPr>
          <w:rFonts w:ascii="Times New Roman" w:hAnsi="Times New Roman"/>
          <w:bCs/>
          <w:sz w:val="24"/>
          <w:szCs w:val="24"/>
        </w:rPr>
        <w:t xml:space="preserve"> </w:t>
      </w:r>
      <w:r w:rsidR="00C72AF8" w:rsidRPr="00CB047C">
        <w:rPr>
          <w:rFonts w:ascii="Times New Roman" w:hAnsi="Times New Roman"/>
          <w:bCs/>
          <w:sz w:val="24"/>
          <w:szCs w:val="24"/>
        </w:rPr>
        <w:t>do nabywcy znajdującego się na terytorium państwa członkowskiego przeznaczenia</w:t>
      </w:r>
      <w:r w:rsidR="009A07D4" w:rsidRPr="00CB047C">
        <w:rPr>
          <w:rFonts w:ascii="Times New Roman" w:hAnsi="Times New Roman"/>
          <w:bCs/>
          <w:sz w:val="24"/>
          <w:szCs w:val="24"/>
        </w:rPr>
        <w:t>,</w:t>
      </w:r>
      <w:r w:rsidR="00C72AF8" w:rsidRPr="00CB047C">
        <w:rPr>
          <w:rFonts w:ascii="Times New Roman" w:hAnsi="Times New Roman"/>
          <w:bCs/>
          <w:sz w:val="24"/>
          <w:szCs w:val="24"/>
        </w:rPr>
        <w:t xml:space="preserve"> dokumentami wskazującymi, że wystąpiła dostawa towarów</w:t>
      </w:r>
      <w:r w:rsidR="009A07D4" w:rsidRPr="00CB047C">
        <w:rPr>
          <w:rFonts w:ascii="Times New Roman" w:hAnsi="Times New Roman"/>
          <w:bCs/>
          <w:sz w:val="24"/>
          <w:szCs w:val="24"/>
        </w:rPr>
        <w:t>,</w:t>
      </w:r>
      <w:r w:rsidR="00C72AF8" w:rsidRPr="00CB047C">
        <w:rPr>
          <w:rFonts w:ascii="Times New Roman" w:hAnsi="Times New Roman"/>
          <w:bCs/>
          <w:sz w:val="24"/>
          <w:szCs w:val="24"/>
        </w:rPr>
        <w:t xml:space="preserve"> mogą być również inne dokumenty otrzymywane przez dostawcę.</w:t>
      </w:r>
    </w:p>
    <w:p w14:paraId="74570950" w14:textId="2E4C4CB0" w:rsidR="009B3B8B" w:rsidRPr="00CB047C" w:rsidRDefault="00C72AF8" w:rsidP="002E6578">
      <w:pPr>
        <w:spacing w:before="240" w:line="340" w:lineRule="atLeast"/>
        <w:jc w:val="both"/>
        <w:rPr>
          <w:rFonts w:ascii="Times New Roman" w:hAnsi="Times New Roman"/>
          <w:bCs/>
          <w:sz w:val="24"/>
          <w:szCs w:val="24"/>
        </w:rPr>
      </w:pPr>
      <w:r w:rsidRPr="00CB047C">
        <w:rPr>
          <w:rFonts w:ascii="Times New Roman" w:hAnsi="Times New Roman"/>
          <w:bCs/>
          <w:sz w:val="24"/>
          <w:szCs w:val="24"/>
        </w:rPr>
        <w:t>Brak spełnienia warunku, o którym mowa w art. 22a ust. 7 i 8</w:t>
      </w:r>
      <w:r w:rsidR="00B172F2" w:rsidRPr="00CB047C">
        <w:rPr>
          <w:rFonts w:ascii="Times New Roman" w:hAnsi="Times New Roman"/>
          <w:bCs/>
          <w:sz w:val="24"/>
          <w:szCs w:val="24"/>
        </w:rPr>
        <w:t xml:space="preserve"> ustawy o VAT</w:t>
      </w:r>
      <w:r w:rsidR="00F26700" w:rsidRPr="00CB047C">
        <w:rPr>
          <w:rFonts w:ascii="Times New Roman" w:hAnsi="Times New Roman"/>
          <w:bCs/>
          <w:sz w:val="24"/>
          <w:szCs w:val="24"/>
        </w:rPr>
        <w:t>,</w:t>
      </w:r>
      <w:r w:rsidRPr="00CB047C">
        <w:rPr>
          <w:rFonts w:ascii="Times New Roman" w:hAnsi="Times New Roman"/>
          <w:bCs/>
          <w:sz w:val="24"/>
          <w:szCs w:val="24"/>
        </w:rPr>
        <w:t xml:space="preserve"> </w:t>
      </w:r>
      <w:r w:rsidR="009B3B8B" w:rsidRPr="00CB047C">
        <w:rPr>
          <w:rFonts w:ascii="Times New Roman" w:hAnsi="Times New Roman"/>
          <w:bCs/>
          <w:sz w:val="24"/>
          <w:szCs w:val="24"/>
        </w:rPr>
        <w:t>nie</w:t>
      </w:r>
      <w:r w:rsidRPr="00CB047C">
        <w:rPr>
          <w:rFonts w:ascii="Times New Roman" w:hAnsi="Times New Roman"/>
          <w:bCs/>
          <w:sz w:val="24"/>
          <w:szCs w:val="24"/>
        </w:rPr>
        <w:t xml:space="preserve"> skutkuje </w:t>
      </w:r>
      <w:r w:rsidR="009A07D4" w:rsidRPr="00CB047C">
        <w:rPr>
          <w:rFonts w:ascii="Times New Roman" w:hAnsi="Times New Roman"/>
          <w:bCs/>
          <w:sz w:val="24"/>
          <w:szCs w:val="24"/>
        </w:rPr>
        <w:t xml:space="preserve">koniecznością wykazania takiej dostawy </w:t>
      </w:r>
      <w:r w:rsidR="009B3B8B" w:rsidRPr="00CB047C">
        <w:rPr>
          <w:rFonts w:ascii="Times New Roman" w:hAnsi="Times New Roman"/>
          <w:bCs/>
          <w:sz w:val="24"/>
          <w:szCs w:val="24"/>
        </w:rPr>
        <w:t xml:space="preserve">w ewidencji, o której mowa w art. 109 ust. 3 za dany </w:t>
      </w:r>
      <w:r w:rsidR="009B3B8B" w:rsidRPr="00CB047C">
        <w:rPr>
          <w:rFonts w:ascii="Times New Roman" w:hAnsi="Times New Roman"/>
          <w:bCs/>
          <w:sz w:val="24"/>
          <w:szCs w:val="24"/>
        </w:rPr>
        <w:lastRenderedPageBreak/>
        <w:t xml:space="preserve">okres rozliczeniowy. W tym przypadku dostawca wykazuje tę dostawę w ewidencji za następny okres rozliczeniowy jako dostawę towarów na terytorium kraju, jeżeli przed upływem terminu do złożenia deklaracji podatkowej za ten następny okres rozliczeniowy nie otrzymał ww. dokumentów (projektowany </w:t>
      </w:r>
      <w:r w:rsidR="009B3B8B" w:rsidRPr="00CB047C">
        <w:rPr>
          <w:rFonts w:ascii="Times New Roman" w:hAnsi="Times New Roman"/>
          <w:b/>
          <w:bCs/>
          <w:sz w:val="24"/>
          <w:szCs w:val="24"/>
        </w:rPr>
        <w:t>art. 22a ust. 9 ustawy o VAT</w:t>
      </w:r>
      <w:r w:rsidR="009B3B8B" w:rsidRPr="00CB047C">
        <w:rPr>
          <w:rFonts w:ascii="Times New Roman" w:hAnsi="Times New Roman"/>
          <w:bCs/>
          <w:sz w:val="24"/>
          <w:szCs w:val="24"/>
        </w:rPr>
        <w:t>).</w:t>
      </w:r>
      <w:r w:rsidRPr="00CB047C">
        <w:rPr>
          <w:rFonts w:ascii="Times New Roman" w:hAnsi="Times New Roman"/>
          <w:bCs/>
          <w:sz w:val="24"/>
          <w:szCs w:val="24"/>
        </w:rPr>
        <w:t xml:space="preserve"> Jeżeli dostawca otrzyma omawiane dokumenty po </w:t>
      </w:r>
      <w:r w:rsidR="009B3B8B" w:rsidRPr="00CB047C">
        <w:rPr>
          <w:rFonts w:ascii="Times New Roman" w:hAnsi="Times New Roman"/>
          <w:bCs/>
          <w:sz w:val="24"/>
          <w:szCs w:val="24"/>
        </w:rPr>
        <w:t>upływie terminu do złożenia deklaracji podatkowej za ten następny okres rozliczeniowy</w:t>
      </w:r>
      <w:r w:rsidRPr="00CB047C">
        <w:rPr>
          <w:rFonts w:ascii="Times New Roman" w:hAnsi="Times New Roman"/>
          <w:bCs/>
          <w:sz w:val="24"/>
          <w:szCs w:val="24"/>
        </w:rPr>
        <w:t xml:space="preserve">, jest on uprawniony do dokonania korekty podatku należnego w </w:t>
      </w:r>
      <w:r w:rsidR="00804BE4" w:rsidRPr="00CB047C">
        <w:rPr>
          <w:rFonts w:ascii="Times New Roman" w:hAnsi="Times New Roman"/>
          <w:bCs/>
          <w:sz w:val="24"/>
          <w:szCs w:val="24"/>
        </w:rPr>
        <w:t> </w:t>
      </w:r>
      <w:r w:rsidRPr="00CB047C">
        <w:rPr>
          <w:rFonts w:ascii="Times New Roman" w:hAnsi="Times New Roman"/>
          <w:bCs/>
          <w:sz w:val="24"/>
          <w:szCs w:val="24"/>
        </w:rPr>
        <w:t>rozliczeniu za okres rozliczeniowy, w którym otrzymał te dokumenty (</w:t>
      </w:r>
      <w:r w:rsidR="00F26700" w:rsidRPr="00CB047C">
        <w:rPr>
          <w:rFonts w:ascii="Times New Roman" w:hAnsi="Times New Roman"/>
          <w:bCs/>
          <w:sz w:val="24"/>
          <w:szCs w:val="24"/>
        </w:rPr>
        <w:t xml:space="preserve">projektowany </w:t>
      </w:r>
      <w:r w:rsidRPr="00CB047C">
        <w:rPr>
          <w:rFonts w:ascii="Times New Roman" w:hAnsi="Times New Roman"/>
          <w:b/>
          <w:sz w:val="24"/>
          <w:szCs w:val="24"/>
        </w:rPr>
        <w:t xml:space="preserve">art. 22a ust. </w:t>
      </w:r>
      <w:r w:rsidRPr="00CB047C">
        <w:rPr>
          <w:rFonts w:ascii="Times New Roman" w:hAnsi="Times New Roman"/>
          <w:b/>
          <w:bCs/>
          <w:sz w:val="24"/>
          <w:szCs w:val="24"/>
        </w:rPr>
        <w:t>10</w:t>
      </w:r>
      <w:r w:rsidR="009B3B8B" w:rsidRPr="00CB047C">
        <w:rPr>
          <w:rFonts w:ascii="Times New Roman" w:hAnsi="Times New Roman"/>
          <w:b/>
          <w:bCs/>
          <w:sz w:val="24"/>
          <w:szCs w:val="24"/>
        </w:rPr>
        <w:t xml:space="preserve"> ustawy o VAT</w:t>
      </w:r>
      <w:r w:rsidRPr="00CB047C">
        <w:rPr>
          <w:rFonts w:ascii="Times New Roman" w:hAnsi="Times New Roman"/>
          <w:bCs/>
          <w:sz w:val="24"/>
          <w:szCs w:val="24"/>
        </w:rPr>
        <w:t>).</w:t>
      </w:r>
    </w:p>
    <w:p w14:paraId="213819B0" w14:textId="3584A3F5" w:rsidR="00D45498" w:rsidRPr="00CB047C" w:rsidRDefault="00D4549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Utrzymanie</w:t>
      </w:r>
      <w:r w:rsidR="00893763" w:rsidRPr="00CB047C">
        <w:rPr>
          <w:rFonts w:ascii="Times New Roman" w:hAnsi="Times New Roman"/>
          <w:sz w:val="24"/>
          <w:szCs w:val="24"/>
        </w:rPr>
        <w:t>,</w:t>
      </w:r>
      <w:r w:rsidRPr="00CB047C">
        <w:rPr>
          <w:rFonts w:ascii="Times New Roman" w:hAnsi="Times New Roman"/>
          <w:sz w:val="24"/>
          <w:szCs w:val="24"/>
        </w:rPr>
        <w:t xml:space="preserve"> co do zasady</w:t>
      </w:r>
      <w:r w:rsidR="00893763" w:rsidRPr="00CB047C">
        <w:rPr>
          <w:rFonts w:ascii="Times New Roman" w:hAnsi="Times New Roman"/>
          <w:sz w:val="24"/>
          <w:szCs w:val="24"/>
        </w:rPr>
        <w:t>,</w:t>
      </w:r>
      <w:r w:rsidRPr="00CB047C">
        <w:rPr>
          <w:rFonts w:ascii="Times New Roman" w:hAnsi="Times New Roman"/>
          <w:sz w:val="24"/>
          <w:szCs w:val="24"/>
        </w:rPr>
        <w:t xml:space="preserve"> przepisów dotyczących </w:t>
      </w:r>
      <w:r w:rsidR="00893763" w:rsidRPr="00CB047C">
        <w:rPr>
          <w:rFonts w:ascii="Times New Roman" w:hAnsi="Times New Roman"/>
          <w:sz w:val="24"/>
          <w:szCs w:val="24"/>
        </w:rPr>
        <w:t xml:space="preserve">dowodów przy </w:t>
      </w:r>
      <w:r w:rsidRPr="00CB047C">
        <w:rPr>
          <w:rFonts w:ascii="Times New Roman" w:hAnsi="Times New Roman"/>
          <w:sz w:val="24"/>
          <w:szCs w:val="24"/>
        </w:rPr>
        <w:t xml:space="preserve">sprzedaży wysyłkowej również w realiach wewnątrzwspólnotowej </w:t>
      </w:r>
      <w:r w:rsidR="005E4E29" w:rsidRPr="00CB047C">
        <w:rPr>
          <w:rFonts w:ascii="Times New Roman" w:hAnsi="Times New Roman"/>
          <w:sz w:val="24"/>
          <w:szCs w:val="24"/>
        </w:rPr>
        <w:t>sprzedaży</w:t>
      </w:r>
      <w:r w:rsidRPr="00CB047C">
        <w:rPr>
          <w:rFonts w:ascii="Times New Roman" w:hAnsi="Times New Roman"/>
          <w:sz w:val="24"/>
          <w:szCs w:val="24"/>
        </w:rPr>
        <w:t xml:space="preserve"> towarów na odległość</w:t>
      </w:r>
      <w:r w:rsidR="00893763" w:rsidRPr="00CB047C">
        <w:rPr>
          <w:rFonts w:ascii="Times New Roman" w:hAnsi="Times New Roman"/>
          <w:sz w:val="24"/>
          <w:szCs w:val="24"/>
        </w:rPr>
        <w:t xml:space="preserve"> jest powodowane potrzebą zapewnienia organom administracji podatkowej odpowiedniego narzędzia do sprawowania kontroli nad ruchem towarów w ramach U</w:t>
      </w:r>
      <w:r w:rsidR="009442A3" w:rsidRPr="00CB047C">
        <w:rPr>
          <w:rFonts w:ascii="Times New Roman" w:hAnsi="Times New Roman"/>
          <w:sz w:val="24"/>
          <w:szCs w:val="24"/>
        </w:rPr>
        <w:t>E</w:t>
      </w:r>
      <w:r w:rsidR="00893763" w:rsidRPr="00CB047C">
        <w:rPr>
          <w:rFonts w:ascii="Times New Roman" w:hAnsi="Times New Roman"/>
          <w:sz w:val="24"/>
          <w:szCs w:val="24"/>
        </w:rPr>
        <w:t xml:space="preserve">. Jeżeli towary są zlokalizowane w </w:t>
      </w:r>
      <w:r w:rsidR="00804BE4" w:rsidRPr="00CB047C">
        <w:rPr>
          <w:rFonts w:ascii="Times New Roman" w:hAnsi="Times New Roman"/>
          <w:sz w:val="24"/>
          <w:szCs w:val="24"/>
        </w:rPr>
        <w:t> </w:t>
      </w:r>
      <w:r w:rsidR="00893763" w:rsidRPr="00CB047C">
        <w:rPr>
          <w:rFonts w:ascii="Times New Roman" w:hAnsi="Times New Roman"/>
          <w:sz w:val="24"/>
          <w:szCs w:val="24"/>
        </w:rPr>
        <w:t>Polsce, bez względu na to, do kogo należą (czy do podatnika z siedzibą w</w:t>
      </w:r>
      <w:r w:rsidR="00830CB9" w:rsidRPr="00CB047C">
        <w:rPr>
          <w:rFonts w:ascii="Times New Roman" w:hAnsi="Times New Roman"/>
          <w:sz w:val="24"/>
          <w:szCs w:val="24"/>
        </w:rPr>
        <w:t xml:space="preserve"> </w:t>
      </w:r>
      <w:r w:rsidR="00893763" w:rsidRPr="00CB047C">
        <w:rPr>
          <w:rFonts w:ascii="Times New Roman" w:hAnsi="Times New Roman"/>
          <w:sz w:val="24"/>
          <w:szCs w:val="24"/>
        </w:rPr>
        <w:t>Polsce, z siedzibą w innym państwie członkowskim U</w:t>
      </w:r>
      <w:r w:rsidR="009442A3" w:rsidRPr="00CB047C">
        <w:rPr>
          <w:rFonts w:ascii="Times New Roman" w:hAnsi="Times New Roman"/>
          <w:sz w:val="24"/>
          <w:szCs w:val="24"/>
        </w:rPr>
        <w:t>E</w:t>
      </w:r>
      <w:r w:rsidR="00893763" w:rsidRPr="00CB047C">
        <w:rPr>
          <w:rFonts w:ascii="Times New Roman" w:hAnsi="Times New Roman"/>
          <w:sz w:val="24"/>
          <w:szCs w:val="24"/>
        </w:rPr>
        <w:t xml:space="preserve"> czy w państw</w:t>
      </w:r>
      <w:r w:rsidR="00DF10DE" w:rsidRPr="00CB047C">
        <w:rPr>
          <w:rFonts w:ascii="Times New Roman" w:hAnsi="Times New Roman"/>
          <w:sz w:val="24"/>
          <w:szCs w:val="24"/>
        </w:rPr>
        <w:t>ie trzecim), to istotne jest</w:t>
      </w:r>
      <w:r w:rsidR="00893763" w:rsidRPr="00CB047C">
        <w:rPr>
          <w:rFonts w:ascii="Times New Roman" w:hAnsi="Times New Roman"/>
          <w:sz w:val="24"/>
          <w:szCs w:val="24"/>
        </w:rPr>
        <w:t xml:space="preserve"> zapewnienie, że ich dostawy zostaną opodatkowane, tj. że nie dojdzie do braku opodatkowania, ale również podwójnego opodatkowania. Dostawy towarów</w:t>
      </w:r>
      <w:r w:rsidR="00DF10DE" w:rsidRPr="00CB047C">
        <w:rPr>
          <w:rFonts w:ascii="Times New Roman" w:hAnsi="Times New Roman"/>
          <w:sz w:val="24"/>
          <w:szCs w:val="24"/>
        </w:rPr>
        <w:t xml:space="preserve">, niezależnie od tego, czy </w:t>
      </w:r>
      <w:r w:rsidR="002455C4" w:rsidRPr="00CB047C">
        <w:rPr>
          <w:rFonts w:ascii="Times New Roman" w:hAnsi="Times New Roman"/>
          <w:sz w:val="24"/>
          <w:szCs w:val="24"/>
        </w:rPr>
        <w:t>dokonywane</w:t>
      </w:r>
      <w:r w:rsidR="001D5850" w:rsidRPr="00CB047C">
        <w:rPr>
          <w:rFonts w:ascii="Times New Roman" w:hAnsi="Times New Roman"/>
          <w:sz w:val="24"/>
          <w:szCs w:val="24"/>
        </w:rPr>
        <w:t xml:space="preserve"> </w:t>
      </w:r>
      <w:r w:rsidR="00DF10DE" w:rsidRPr="00CB047C">
        <w:rPr>
          <w:rFonts w:ascii="Times New Roman" w:hAnsi="Times New Roman"/>
          <w:sz w:val="24"/>
          <w:szCs w:val="24"/>
        </w:rPr>
        <w:t xml:space="preserve">w </w:t>
      </w:r>
      <w:r w:rsidR="00804BE4" w:rsidRPr="00CB047C">
        <w:rPr>
          <w:rFonts w:ascii="Times New Roman" w:hAnsi="Times New Roman"/>
          <w:sz w:val="24"/>
          <w:szCs w:val="24"/>
        </w:rPr>
        <w:t> </w:t>
      </w:r>
      <w:r w:rsidR="00DF10DE" w:rsidRPr="00CB047C">
        <w:rPr>
          <w:rFonts w:ascii="Times New Roman" w:hAnsi="Times New Roman"/>
          <w:sz w:val="24"/>
          <w:szCs w:val="24"/>
        </w:rPr>
        <w:t xml:space="preserve">ramach </w:t>
      </w:r>
      <w:r w:rsidR="002455C4" w:rsidRPr="00CB047C">
        <w:rPr>
          <w:rFonts w:ascii="Times New Roman" w:hAnsi="Times New Roman"/>
          <w:sz w:val="24"/>
          <w:szCs w:val="24"/>
        </w:rPr>
        <w:t>WSTO</w:t>
      </w:r>
      <w:r w:rsidR="00DF10DE" w:rsidRPr="00CB047C">
        <w:rPr>
          <w:rFonts w:ascii="Times New Roman" w:hAnsi="Times New Roman"/>
          <w:sz w:val="24"/>
          <w:szCs w:val="24"/>
        </w:rPr>
        <w:t xml:space="preserve"> </w:t>
      </w:r>
      <w:r w:rsidR="002455C4" w:rsidRPr="00CB047C">
        <w:rPr>
          <w:rFonts w:ascii="Times New Roman" w:hAnsi="Times New Roman"/>
          <w:sz w:val="24"/>
          <w:szCs w:val="24"/>
        </w:rPr>
        <w:t>(</w:t>
      </w:r>
      <w:r w:rsidR="00DF10DE" w:rsidRPr="00CB047C">
        <w:rPr>
          <w:rFonts w:ascii="Times New Roman" w:hAnsi="Times New Roman"/>
          <w:sz w:val="24"/>
          <w:szCs w:val="24"/>
        </w:rPr>
        <w:t xml:space="preserve">tak jak w analizowanym </w:t>
      </w:r>
      <w:r w:rsidR="00B37BEC" w:rsidRPr="00CB047C">
        <w:rPr>
          <w:rFonts w:ascii="Times New Roman" w:hAnsi="Times New Roman"/>
          <w:sz w:val="24"/>
          <w:szCs w:val="24"/>
        </w:rPr>
        <w:t>przykładzie</w:t>
      </w:r>
      <w:r w:rsidR="002455C4" w:rsidRPr="00CB047C">
        <w:rPr>
          <w:rFonts w:ascii="Times New Roman" w:hAnsi="Times New Roman"/>
          <w:sz w:val="24"/>
          <w:szCs w:val="24"/>
        </w:rPr>
        <w:t>)</w:t>
      </w:r>
      <w:r w:rsidR="00DF10DE" w:rsidRPr="00CB047C">
        <w:rPr>
          <w:rFonts w:ascii="Times New Roman" w:hAnsi="Times New Roman"/>
          <w:sz w:val="24"/>
          <w:szCs w:val="24"/>
        </w:rPr>
        <w:t xml:space="preserve">, czy </w:t>
      </w:r>
      <w:r w:rsidR="002455C4" w:rsidRPr="00CB047C">
        <w:rPr>
          <w:rFonts w:ascii="Times New Roman" w:hAnsi="Times New Roman"/>
          <w:sz w:val="24"/>
          <w:szCs w:val="24"/>
        </w:rPr>
        <w:t>też w</w:t>
      </w:r>
      <w:r w:rsidR="00830CB9" w:rsidRPr="00CB047C">
        <w:rPr>
          <w:rFonts w:ascii="Times New Roman" w:hAnsi="Times New Roman"/>
          <w:sz w:val="24"/>
          <w:szCs w:val="24"/>
        </w:rPr>
        <w:t xml:space="preserve"> </w:t>
      </w:r>
      <w:r w:rsidR="002455C4" w:rsidRPr="00CB047C">
        <w:rPr>
          <w:rFonts w:ascii="Times New Roman" w:hAnsi="Times New Roman"/>
          <w:sz w:val="24"/>
          <w:szCs w:val="24"/>
        </w:rPr>
        <w:t xml:space="preserve">ramach </w:t>
      </w:r>
      <w:r w:rsidR="00DF10DE" w:rsidRPr="00CB047C">
        <w:rPr>
          <w:rFonts w:ascii="Times New Roman" w:hAnsi="Times New Roman"/>
          <w:sz w:val="24"/>
          <w:szCs w:val="24"/>
        </w:rPr>
        <w:t xml:space="preserve">innych dostaw transgranicznych (np. </w:t>
      </w:r>
      <w:r w:rsidR="00B37BEC" w:rsidRPr="00CB047C">
        <w:rPr>
          <w:rFonts w:ascii="Times New Roman" w:hAnsi="Times New Roman"/>
          <w:sz w:val="24"/>
          <w:szCs w:val="24"/>
        </w:rPr>
        <w:t xml:space="preserve">dostawy </w:t>
      </w:r>
      <w:r w:rsidR="00DF10DE" w:rsidRPr="00CB047C">
        <w:rPr>
          <w:rFonts w:ascii="Times New Roman" w:hAnsi="Times New Roman"/>
          <w:sz w:val="24"/>
          <w:szCs w:val="24"/>
        </w:rPr>
        <w:t xml:space="preserve">B2B, gdzie nabywca rozlicza </w:t>
      </w:r>
      <w:r w:rsidR="009442A3" w:rsidRPr="00CB047C">
        <w:rPr>
          <w:rFonts w:ascii="Times New Roman" w:hAnsi="Times New Roman"/>
          <w:sz w:val="24"/>
          <w:szCs w:val="24"/>
        </w:rPr>
        <w:t>wewnątrzwspólnotowe nabycie towarów</w:t>
      </w:r>
      <w:r w:rsidR="00DF10DE" w:rsidRPr="00CB047C">
        <w:rPr>
          <w:rFonts w:ascii="Times New Roman" w:hAnsi="Times New Roman"/>
          <w:sz w:val="24"/>
          <w:szCs w:val="24"/>
        </w:rPr>
        <w:t>), czy też w zakresie obrotu krajowego</w:t>
      </w:r>
      <w:r w:rsidR="00893763" w:rsidRPr="00CB047C">
        <w:rPr>
          <w:rFonts w:ascii="Times New Roman" w:hAnsi="Times New Roman"/>
          <w:sz w:val="24"/>
          <w:szCs w:val="24"/>
        </w:rPr>
        <w:t xml:space="preserve"> podlegają </w:t>
      </w:r>
      <w:r w:rsidR="00DF10DE" w:rsidRPr="00CB047C">
        <w:rPr>
          <w:rFonts w:ascii="Times New Roman" w:hAnsi="Times New Roman"/>
          <w:sz w:val="24"/>
          <w:szCs w:val="24"/>
        </w:rPr>
        <w:t>szczególnym warunkom mającym na celu zagwarantowanie ich opodatkowania. Jednym z</w:t>
      </w:r>
      <w:r w:rsidR="00830CB9" w:rsidRPr="00CB047C">
        <w:rPr>
          <w:rFonts w:ascii="Times New Roman" w:hAnsi="Times New Roman"/>
          <w:sz w:val="24"/>
          <w:szCs w:val="24"/>
        </w:rPr>
        <w:t xml:space="preserve"> </w:t>
      </w:r>
      <w:r w:rsidR="00DF10DE" w:rsidRPr="00CB047C">
        <w:rPr>
          <w:rFonts w:ascii="Times New Roman" w:hAnsi="Times New Roman"/>
          <w:sz w:val="24"/>
          <w:szCs w:val="24"/>
        </w:rPr>
        <w:t xml:space="preserve">takich warunków jest konieczność gromadzenia dowodów </w:t>
      </w:r>
      <w:r w:rsidR="00F26700" w:rsidRPr="00CB047C">
        <w:rPr>
          <w:rFonts w:ascii="Times New Roman" w:hAnsi="Times New Roman"/>
          <w:sz w:val="24"/>
          <w:szCs w:val="24"/>
        </w:rPr>
        <w:t>potwierdzających</w:t>
      </w:r>
      <w:r w:rsidR="00DF10DE" w:rsidRPr="00CB047C">
        <w:rPr>
          <w:rFonts w:ascii="Times New Roman" w:hAnsi="Times New Roman"/>
          <w:sz w:val="24"/>
          <w:szCs w:val="24"/>
        </w:rPr>
        <w:t xml:space="preserve"> przemieszczenie towarów, co jest szczególnie często wykorzystywane w obrocie między państwami członkowskimi czy </w:t>
      </w:r>
      <w:r w:rsidR="00280D96" w:rsidRPr="00CB047C">
        <w:rPr>
          <w:rFonts w:ascii="Times New Roman" w:hAnsi="Times New Roman"/>
          <w:sz w:val="24"/>
          <w:szCs w:val="24"/>
        </w:rPr>
        <w:t>też między tymi</w:t>
      </w:r>
      <w:r w:rsidR="00DF10DE" w:rsidRPr="00CB047C">
        <w:rPr>
          <w:rFonts w:ascii="Times New Roman" w:hAnsi="Times New Roman"/>
          <w:sz w:val="24"/>
          <w:szCs w:val="24"/>
        </w:rPr>
        <w:t xml:space="preserve"> krajami </w:t>
      </w:r>
      <w:r w:rsidR="00280D96" w:rsidRPr="00CB047C">
        <w:rPr>
          <w:rFonts w:ascii="Times New Roman" w:hAnsi="Times New Roman"/>
          <w:sz w:val="24"/>
          <w:szCs w:val="24"/>
        </w:rPr>
        <w:t>a</w:t>
      </w:r>
      <w:r w:rsidR="00DF10DE" w:rsidRPr="00CB047C">
        <w:rPr>
          <w:rFonts w:ascii="Times New Roman" w:hAnsi="Times New Roman"/>
          <w:sz w:val="24"/>
          <w:szCs w:val="24"/>
        </w:rPr>
        <w:t xml:space="preserve"> </w:t>
      </w:r>
      <w:r w:rsidR="00804BE4" w:rsidRPr="00CB047C">
        <w:rPr>
          <w:rFonts w:ascii="Times New Roman" w:hAnsi="Times New Roman"/>
          <w:sz w:val="24"/>
          <w:szCs w:val="24"/>
        </w:rPr>
        <w:t> </w:t>
      </w:r>
      <w:r w:rsidR="00DF10DE" w:rsidRPr="00CB047C">
        <w:rPr>
          <w:rFonts w:ascii="Times New Roman" w:hAnsi="Times New Roman"/>
          <w:sz w:val="24"/>
          <w:szCs w:val="24"/>
        </w:rPr>
        <w:t>krajami trzecimi. W</w:t>
      </w:r>
      <w:r w:rsidR="00830CB9" w:rsidRPr="00CB047C">
        <w:rPr>
          <w:rFonts w:ascii="Times New Roman" w:hAnsi="Times New Roman"/>
          <w:sz w:val="24"/>
          <w:szCs w:val="24"/>
        </w:rPr>
        <w:t xml:space="preserve"> </w:t>
      </w:r>
      <w:r w:rsidR="00DF10DE" w:rsidRPr="00CB047C">
        <w:rPr>
          <w:rFonts w:ascii="Times New Roman" w:hAnsi="Times New Roman"/>
          <w:sz w:val="24"/>
          <w:szCs w:val="24"/>
        </w:rPr>
        <w:t>przypadku</w:t>
      </w:r>
      <w:r w:rsidR="00830CB9" w:rsidRPr="00CB047C">
        <w:rPr>
          <w:rFonts w:ascii="Times New Roman" w:hAnsi="Times New Roman"/>
          <w:sz w:val="24"/>
          <w:szCs w:val="24"/>
        </w:rPr>
        <w:t xml:space="preserve"> </w:t>
      </w:r>
      <w:r w:rsidR="00DF10DE" w:rsidRPr="00CB047C">
        <w:rPr>
          <w:rFonts w:ascii="Times New Roman" w:hAnsi="Times New Roman"/>
          <w:sz w:val="24"/>
          <w:szCs w:val="24"/>
        </w:rPr>
        <w:t xml:space="preserve">obrotu transgranicznego </w:t>
      </w:r>
      <w:r w:rsidR="00F26700" w:rsidRPr="00CB047C">
        <w:rPr>
          <w:rFonts w:ascii="Times New Roman" w:hAnsi="Times New Roman"/>
          <w:sz w:val="24"/>
          <w:szCs w:val="24"/>
        </w:rPr>
        <w:t>o</w:t>
      </w:r>
      <w:r w:rsidR="00DF10DE" w:rsidRPr="00CB047C">
        <w:rPr>
          <w:rFonts w:ascii="Times New Roman" w:hAnsi="Times New Roman"/>
          <w:sz w:val="24"/>
          <w:szCs w:val="24"/>
        </w:rPr>
        <w:t xml:space="preserve">rgan podatkowy musi mieć </w:t>
      </w:r>
      <w:r w:rsidR="00F26700" w:rsidRPr="00CB047C">
        <w:rPr>
          <w:rFonts w:ascii="Times New Roman" w:hAnsi="Times New Roman"/>
          <w:sz w:val="24"/>
          <w:szCs w:val="24"/>
        </w:rPr>
        <w:t xml:space="preserve">bowiem </w:t>
      </w:r>
      <w:r w:rsidR="00DF10DE" w:rsidRPr="00CB047C">
        <w:rPr>
          <w:rFonts w:ascii="Times New Roman" w:hAnsi="Times New Roman"/>
          <w:sz w:val="24"/>
          <w:szCs w:val="24"/>
        </w:rPr>
        <w:t>pewność, że towar opuścił terytorium kraju</w:t>
      </w:r>
      <w:r w:rsidR="001D5850" w:rsidRPr="00CB047C">
        <w:rPr>
          <w:rFonts w:ascii="Times New Roman" w:hAnsi="Times New Roman"/>
          <w:sz w:val="24"/>
          <w:szCs w:val="24"/>
        </w:rPr>
        <w:t xml:space="preserve"> / wjechał na terytorium kraju</w:t>
      </w:r>
      <w:r w:rsidR="00F26700" w:rsidRPr="00CB047C">
        <w:rPr>
          <w:rFonts w:ascii="Times New Roman" w:hAnsi="Times New Roman"/>
          <w:sz w:val="24"/>
          <w:szCs w:val="24"/>
        </w:rPr>
        <w:t xml:space="preserve">, co jest warunkiem </w:t>
      </w:r>
      <w:r w:rsidR="00F26700" w:rsidRPr="00CB047C">
        <w:rPr>
          <w:rFonts w:ascii="Times New Roman" w:hAnsi="Times New Roman"/>
          <w:i/>
          <w:sz w:val="24"/>
          <w:szCs w:val="24"/>
        </w:rPr>
        <w:t>sine qua non</w:t>
      </w:r>
      <w:r w:rsidR="00F26700" w:rsidRPr="00CB047C">
        <w:rPr>
          <w:rFonts w:ascii="Times New Roman" w:hAnsi="Times New Roman"/>
          <w:sz w:val="24"/>
          <w:szCs w:val="24"/>
        </w:rPr>
        <w:t xml:space="preserve"> podstawowych w ramach UE transakcji, jak </w:t>
      </w:r>
      <w:r w:rsidR="00872DF1" w:rsidRPr="00CB047C">
        <w:rPr>
          <w:rFonts w:ascii="Times New Roman" w:hAnsi="Times New Roman"/>
          <w:sz w:val="24"/>
          <w:szCs w:val="24"/>
        </w:rPr>
        <w:t xml:space="preserve">np. </w:t>
      </w:r>
      <w:r w:rsidR="009442A3" w:rsidRPr="00CB047C">
        <w:rPr>
          <w:rFonts w:ascii="Times New Roman" w:hAnsi="Times New Roman"/>
          <w:sz w:val="24"/>
          <w:szCs w:val="24"/>
        </w:rPr>
        <w:t xml:space="preserve">wewnątrzwspólnotowa dostaw towarów </w:t>
      </w:r>
      <w:r w:rsidR="00F26700" w:rsidRPr="00CB047C">
        <w:rPr>
          <w:rFonts w:ascii="Times New Roman" w:hAnsi="Times New Roman"/>
          <w:sz w:val="24"/>
          <w:szCs w:val="24"/>
        </w:rPr>
        <w:t xml:space="preserve">/ </w:t>
      </w:r>
      <w:r w:rsidR="009442A3" w:rsidRPr="00CB047C">
        <w:rPr>
          <w:rFonts w:ascii="Times New Roman" w:hAnsi="Times New Roman"/>
          <w:sz w:val="24"/>
          <w:szCs w:val="24"/>
        </w:rPr>
        <w:t>wewnątrzwspólnotowe nabycie towarów</w:t>
      </w:r>
      <w:r w:rsidR="00872DF1" w:rsidRPr="00CB047C">
        <w:rPr>
          <w:rFonts w:ascii="Times New Roman" w:hAnsi="Times New Roman"/>
          <w:sz w:val="24"/>
          <w:szCs w:val="24"/>
        </w:rPr>
        <w:t>.</w:t>
      </w:r>
      <w:r w:rsidR="00DF10DE" w:rsidRPr="00CB047C">
        <w:rPr>
          <w:rFonts w:ascii="Times New Roman" w:hAnsi="Times New Roman"/>
          <w:sz w:val="24"/>
          <w:szCs w:val="24"/>
        </w:rPr>
        <w:t xml:space="preserve"> </w:t>
      </w:r>
      <w:r w:rsidR="00F26700" w:rsidRPr="00CB047C">
        <w:rPr>
          <w:rFonts w:ascii="Times New Roman" w:hAnsi="Times New Roman"/>
          <w:sz w:val="24"/>
          <w:szCs w:val="24"/>
        </w:rPr>
        <w:t xml:space="preserve">Posiadanie </w:t>
      </w:r>
      <w:r w:rsidR="00D6255B" w:rsidRPr="00CB047C">
        <w:rPr>
          <w:rFonts w:ascii="Times New Roman" w:hAnsi="Times New Roman"/>
          <w:sz w:val="24"/>
          <w:szCs w:val="24"/>
        </w:rPr>
        <w:t>dokumentów</w:t>
      </w:r>
      <w:r w:rsidR="00F26700" w:rsidRPr="00CB047C">
        <w:rPr>
          <w:rFonts w:ascii="Times New Roman" w:hAnsi="Times New Roman"/>
          <w:sz w:val="24"/>
          <w:szCs w:val="24"/>
        </w:rPr>
        <w:t xml:space="preserve"> </w:t>
      </w:r>
      <w:r w:rsidR="001D5850" w:rsidRPr="00CB047C">
        <w:rPr>
          <w:rFonts w:ascii="Times New Roman" w:hAnsi="Times New Roman"/>
          <w:sz w:val="24"/>
          <w:szCs w:val="24"/>
        </w:rPr>
        <w:t xml:space="preserve">przewozowych </w:t>
      </w:r>
      <w:r w:rsidR="00D6255B" w:rsidRPr="00CB047C">
        <w:rPr>
          <w:rFonts w:ascii="Times New Roman" w:hAnsi="Times New Roman"/>
          <w:sz w:val="24"/>
          <w:szCs w:val="24"/>
        </w:rPr>
        <w:t>jak również dokumentów</w:t>
      </w:r>
      <w:r w:rsidR="001D5850" w:rsidRPr="00CB047C">
        <w:rPr>
          <w:rFonts w:ascii="Times New Roman" w:hAnsi="Times New Roman"/>
          <w:sz w:val="24"/>
          <w:szCs w:val="24"/>
        </w:rPr>
        <w:t xml:space="preserve"> potwierdzających odbiór towarów poza terytorium kraju </w:t>
      </w:r>
      <w:r w:rsidR="00816D97" w:rsidRPr="00CB047C">
        <w:rPr>
          <w:rFonts w:ascii="Times New Roman" w:hAnsi="Times New Roman"/>
          <w:sz w:val="24"/>
          <w:szCs w:val="24"/>
        </w:rPr>
        <w:t>będzie</w:t>
      </w:r>
      <w:r w:rsidR="00F26700" w:rsidRPr="00CB047C">
        <w:rPr>
          <w:rFonts w:ascii="Times New Roman" w:hAnsi="Times New Roman"/>
          <w:sz w:val="24"/>
          <w:szCs w:val="24"/>
        </w:rPr>
        <w:t xml:space="preserve"> </w:t>
      </w:r>
      <w:r w:rsidR="00816D97" w:rsidRPr="00CB047C">
        <w:rPr>
          <w:rFonts w:ascii="Times New Roman" w:hAnsi="Times New Roman"/>
          <w:sz w:val="24"/>
          <w:szCs w:val="24"/>
        </w:rPr>
        <w:t>w</w:t>
      </w:r>
      <w:r w:rsidR="00F26700" w:rsidRPr="00CB047C">
        <w:rPr>
          <w:rFonts w:ascii="Times New Roman" w:hAnsi="Times New Roman"/>
          <w:sz w:val="24"/>
          <w:szCs w:val="24"/>
        </w:rPr>
        <w:t>arunkiem uznania dostawy towarów w ramach wewnątrzwspólnotowej sprzedaży towarów na odległość za dostawę dokonaną na terytorium państwa członkowskiego zakończenia wysyłki lub transportu towarów do nabywcy</w:t>
      </w:r>
      <w:r w:rsidR="00816D97" w:rsidRPr="00CB047C">
        <w:rPr>
          <w:rFonts w:ascii="Times New Roman" w:hAnsi="Times New Roman"/>
          <w:sz w:val="24"/>
          <w:szCs w:val="24"/>
        </w:rPr>
        <w:t xml:space="preserve"> (podobnie jak obecnie przy sprzedaży wysyłkowej). </w:t>
      </w:r>
      <w:r w:rsidR="001D5850" w:rsidRPr="00CB047C">
        <w:rPr>
          <w:rFonts w:ascii="Times New Roman" w:hAnsi="Times New Roman"/>
          <w:sz w:val="24"/>
          <w:szCs w:val="24"/>
        </w:rPr>
        <w:t>Brak wskazanych dokumentów spowoduje, że dostawa będzie musiała zostać rozliczona jako dostawa krajowa</w:t>
      </w:r>
      <w:r w:rsidR="00E05BAB" w:rsidRPr="00CB047C">
        <w:rPr>
          <w:rFonts w:ascii="Times New Roman" w:hAnsi="Times New Roman"/>
          <w:sz w:val="24"/>
          <w:szCs w:val="24"/>
        </w:rPr>
        <w:t xml:space="preserve">, podlegać zaewidencjonowaniu zgodnie z art. 109 ust. 3 </w:t>
      </w:r>
      <w:r w:rsidR="008F52A7" w:rsidRPr="00CB047C">
        <w:rPr>
          <w:rFonts w:ascii="Times New Roman" w:hAnsi="Times New Roman"/>
          <w:sz w:val="24"/>
          <w:szCs w:val="24"/>
        </w:rPr>
        <w:t xml:space="preserve">ustawy o VAT </w:t>
      </w:r>
      <w:r w:rsidR="00E05BAB" w:rsidRPr="00CB047C">
        <w:rPr>
          <w:rFonts w:ascii="Times New Roman" w:hAnsi="Times New Roman"/>
          <w:sz w:val="24"/>
          <w:szCs w:val="24"/>
        </w:rPr>
        <w:t>oraz wykazaniu w deklaracji podatkowej</w:t>
      </w:r>
      <w:r w:rsidR="001D5850" w:rsidRPr="00CB047C">
        <w:rPr>
          <w:rFonts w:ascii="Times New Roman" w:hAnsi="Times New Roman"/>
          <w:sz w:val="24"/>
          <w:szCs w:val="24"/>
        </w:rPr>
        <w:t>.</w:t>
      </w:r>
      <w:r w:rsidR="00E05BAB" w:rsidRPr="00CB047C">
        <w:rPr>
          <w:rFonts w:ascii="Times New Roman" w:hAnsi="Times New Roman"/>
          <w:sz w:val="24"/>
          <w:szCs w:val="24"/>
        </w:rPr>
        <w:t xml:space="preserve"> </w:t>
      </w:r>
      <w:r w:rsidR="00816D97" w:rsidRPr="00CB047C">
        <w:rPr>
          <w:rFonts w:ascii="Times New Roman" w:hAnsi="Times New Roman"/>
          <w:sz w:val="24"/>
          <w:szCs w:val="24"/>
        </w:rPr>
        <w:t xml:space="preserve">Tak jak wskazano wyżej, dotyczyć to będzie każdej sytuacji, gdy towary będę położone na terytorium kraju, </w:t>
      </w:r>
      <w:r w:rsidR="001D5850" w:rsidRPr="00CB047C">
        <w:rPr>
          <w:rFonts w:ascii="Times New Roman" w:hAnsi="Times New Roman"/>
          <w:sz w:val="24"/>
          <w:szCs w:val="24"/>
        </w:rPr>
        <w:t>niezależnie od statusu podatkowego (rezydencji podatkowej) dostawcy. Powyższe oznaczać będzie w</w:t>
      </w:r>
      <w:r w:rsidR="00830CB9" w:rsidRPr="00CB047C">
        <w:rPr>
          <w:rFonts w:ascii="Times New Roman" w:hAnsi="Times New Roman"/>
          <w:sz w:val="24"/>
          <w:szCs w:val="24"/>
        </w:rPr>
        <w:t xml:space="preserve"> </w:t>
      </w:r>
      <w:r w:rsidR="001D5850" w:rsidRPr="00CB047C">
        <w:rPr>
          <w:rFonts w:ascii="Times New Roman" w:hAnsi="Times New Roman"/>
          <w:sz w:val="24"/>
          <w:szCs w:val="24"/>
        </w:rPr>
        <w:t>praktyce, iż dostawcy, których towary będą zlokalizowane na terytorium kraju, posiadający siedzibę w Polsce bądź takiej siedziby nieposiadający</w:t>
      </w:r>
      <w:r w:rsidR="008F52A7" w:rsidRPr="00CB047C">
        <w:rPr>
          <w:rFonts w:ascii="Times New Roman" w:hAnsi="Times New Roman"/>
          <w:sz w:val="24"/>
          <w:szCs w:val="24"/>
        </w:rPr>
        <w:t>, będą obowiązani do rejestracji na VAT (podatnik VAT czynny). Wymóg ten będzie dotyczył wszystkich dostawców, również takich, których WSTO podlegać będzie opodatkowaniu w państwie członkowskim innym niż terytorium kraju</w:t>
      </w:r>
      <w:r w:rsidR="0085671B" w:rsidRPr="00CB047C">
        <w:rPr>
          <w:rFonts w:ascii="Times New Roman" w:hAnsi="Times New Roman"/>
          <w:sz w:val="24"/>
          <w:szCs w:val="24"/>
        </w:rPr>
        <w:t xml:space="preserve"> (co oznacza, że czynność opodatkowana będzie miała miejsce poza Polską)</w:t>
      </w:r>
      <w:r w:rsidR="008F52A7" w:rsidRPr="00CB047C">
        <w:rPr>
          <w:rFonts w:ascii="Times New Roman" w:hAnsi="Times New Roman"/>
          <w:sz w:val="24"/>
          <w:szCs w:val="24"/>
        </w:rPr>
        <w:t>. Elementem decydującym będzie</w:t>
      </w:r>
      <w:r w:rsidR="0085671B" w:rsidRPr="00CB047C">
        <w:rPr>
          <w:rFonts w:ascii="Times New Roman" w:hAnsi="Times New Roman"/>
          <w:sz w:val="24"/>
          <w:szCs w:val="24"/>
        </w:rPr>
        <w:t xml:space="preserve"> </w:t>
      </w:r>
      <w:r w:rsidR="0085671B" w:rsidRPr="00CB047C">
        <w:rPr>
          <w:rFonts w:ascii="Times New Roman" w:hAnsi="Times New Roman"/>
          <w:sz w:val="24"/>
          <w:szCs w:val="24"/>
        </w:rPr>
        <w:lastRenderedPageBreak/>
        <w:t>natomiast</w:t>
      </w:r>
      <w:r w:rsidR="008F52A7" w:rsidRPr="00CB047C">
        <w:rPr>
          <w:rFonts w:ascii="Times New Roman" w:hAnsi="Times New Roman"/>
          <w:sz w:val="24"/>
          <w:szCs w:val="24"/>
        </w:rPr>
        <w:t xml:space="preserve"> okoliczność posiadania na terytorium Polski towarów</w:t>
      </w:r>
      <w:r w:rsidR="0085671B" w:rsidRPr="00CB047C">
        <w:rPr>
          <w:rFonts w:ascii="Times New Roman" w:hAnsi="Times New Roman"/>
          <w:sz w:val="24"/>
          <w:szCs w:val="24"/>
        </w:rPr>
        <w:t xml:space="preserve"> podlegających dostawie</w:t>
      </w:r>
      <w:r w:rsidR="008F52A7" w:rsidRPr="00CB047C">
        <w:rPr>
          <w:rFonts w:ascii="Times New Roman" w:hAnsi="Times New Roman"/>
          <w:sz w:val="24"/>
          <w:szCs w:val="24"/>
        </w:rPr>
        <w:t xml:space="preserve">. W </w:t>
      </w:r>
      <w:r w:rsidR="00804BE4" w:rsidRPr="00CB047C">
        <w:rPr>
          <w:rFonts w:ascii="Times New Roman" w:hAnsi="Times New Roman"/>
          <w:sz w:val="24"/>
          <w:szCs w:val="24"/>
        </w:rPr>
        <w:t> </w:t>
      </w:r>
      <w:r w:rsidR="008F52A7" w:rsidRPr="00CB047C">
        <w:rPr>
          <w:rFonts w:ascii="Times New Roman" w:hAnsi="Times New Roman"/>
          <w:sz w:val="24"/>
          <w:szCs w:val="24"/>
        </w:rPr>
        <w:t xml:space="preserve">związku z tym konieczna była zmiana w art. </w:t>
      </w:r>
      <w:r w:rsidR="00EA67F5" w:rsidRPr="00CB047C">
        <w:rPr>
          <w:rFonts w:ascii="Times New Roman" w:hAnsi="Times New Roman"/>
          <w:sz w:val="24"/>
          <w:szCs w:val="24"/>
        </w:rPr>
        <w:t xml:space="preserve">96 ustawy o VAT poprzez dodanie nowego ust. </w:t>
      </w:r>
      <w:r w:rsidR="0085671B" w:rsidRPr="00CB047C">
        <w:rPr>
          <w:rFonts w:ascii="Times New Roman" w:hAnsi="Times New Roman"/>
          <w:sz w:val="24"/>
          <w:szCs w:val="24"/>
        </w:rPr>
        <w:t>1a, zgodnie z</w:t>
      </w:r>
      <w:r w:rsidR="00830CB9" w:rsidRPr="00CB047C">
        <w:rPr>
          <w:rFonts w:ascii="Times New Roman" w:hAnsi="Times New Roman"/>
          <w:sz w:val="24"/>
          <w:szCs w:val="24"/>
        </w:rPr>
        <w:t xml:space="preserve"> </w:t>
      </w:r>
      <w:r w:rsidR="0085671B" w:rsidRPr="00CB047C">
        <w:rPr>
          <w:rFonts w:ascii="Times New Roman" w:hAnsi="Times New Roman"/>
          <w:sz w:val="24"/>
          <w:szCs w:val="24"/>
        </w:rPr>
        <w:t>którym w przypadku WSTO dokonywanej przez dostawcę</w:t>
      </w:r>
      <w:r w:rsidR="005E23A7" w:rsidRPr="00CB047C">
        <w:rPr>
          <w:rFonts w:ascii="Times New Roman" w:hAnsi="Times New Roman"/>
          <w:sz w:val="24"/>
          <w:szCs w:val="24"/>
        </w:rPr>
        <w:t xml:space="preserve"> (nieposiadającego siedziby działalności gospodarczej na terytorium kraju)</w:t>
      </w:r>
      <w:r w:rsidR="0085671B" w:rsidRPr="00CB047C">
        <w:rPr>
          <w:rFonts w:ascii="Times New Roman" w:hAnsi="Times New Roman"/>
          <w:sz w:val="24"/>
          <w:szCs w:val="24"/>
        </w:rPr>
        <w:t xml:space="preserve">, którego towary w momencie rozpoczęcia ich wysyłki lub transportu znajdują się na terytorium kraju, zgłoszenie rejestracyjne składać się będzie do naczelnika urzędu skarbowego przed dniem dokonania dostawy. Istotne jest tutaj także to, że obowiązek taki nie będzie nałożony </w:t>
      </w:r>
      <w:r w:rsidR="005E23A7" w:rsidRPr="00CB047C">
        <w:rPr>
          <w:rFonts w:ascii="Times New Roman" w:hAnsi="Times New Roman"/>
          <w:sz w:val="24"/>
          <w:szCs w:val="24"/>
        </w:rPr>
        <w:t xml:space="preserve">na przykład </w:t>
      </w:r>
      <w:r w:rsidR="0085671B" w:rsidRPr="00CB047C">
        <w:rPr>
          <w:rFonts w:ascii="Times New Roman" w:hAnsi="Times New Roman"/>
          <w:sz w:val="24"/>
          <w:szCs w:val="24"/>
        </w:rPr>
        <w:t xml:space="preserve">na </w:t>
      </w:r>
      <w:r w:rsidR="008F52A7" w:rsidRPr="00CB047C">
        <w:rPr>
          <w:rFonts w:ascii="Times New Roman" w:hAnsi="Times New Roman"/>
          <w:sz w:val="24"/>
          <w:szCs w:val="24"/>
        </w:rPr>
        <w:t>podatni</w:t>
      </w:r>
      <w:r w:rsidR="0085671B" w:rsidRPr="00CB047C">
        <w:rPr>
          <w:rFonts w:ascii="Times New Roman" w:hAnsi="Times New Roman"/>
          <w:sz w:val="24"/>
          <w:szCs w:val="24"/>
        </w:rPr>
        <w:t>ków</w:t>
      </w:r>
      <w:r w:rsidR="005E23A7" w:rsidRPr="00CB047C">
        <w:rPr>
          <w:rFonts w:ascii="Times New Roman" w:hAnsi="Times New Roman"/>
          <w:sz w:val="24"/>
          <w:szCs w:val="24"/>
        </w:rPr>
        <w:t xml:space="preserve"> </w:t>
      </w:r>
      <w:r w:rsidR="0085671B" w:rsidRPr="00CB047C">
        <w:rPr>
          <w:rFonts w:ascii="Times New Roman" w:hAnsi="Times New Roman"/>
          <w:sz w:val="24"/>
          <w:szCs w:val="24"/>
        </w:rPr>
        <w:t>zwo</w:t>
      </w:r>
      <w:r w:rsidR="008F52A7" w:rsidRPr="00CB047C">
        <w:rPr>
          <w:rFonts w:ascii="Times New Roman" w:hAnsi="Times New Roman"/>
          <w:sz w:val="24"/>
          <w:szCs w:val="24"/>
        </w:rPr>
        <w:t>lni</w:t>
      </w:r>
      <w:r w:rsidR="0085671B" w:rsidRPr="00CB047C">
        <w:rPr>
          <w:rFonts w:ascii="Times New Roman" w:hAnsi="Times New Roman"/>
          <w:sz w:val="24"/>
          <w:szCs w:val="24"/>
        </w:rPr>
        <w:t>onych</w:t>
      </w:r>
      <w:r w:rsidR="008F52A7" w:rsidRPr="00CB047C">
        <w:rPr>
          <w:rFonts w:ascii="Times New Roman" w:hAnsi="Times New Roman"/>
          <w:sz w:val="24"/>
          <w:szCs w:val="24"/>
        </w:rPr>
        <w:t xml:space="preserve"> podmiotowo z art. 113 ust. 1 i 9 ustawy o VAT, którzy będą mogli wybrać rejestrację na VAT (status podatnika zwolnionego) lub brak rejestracji. </w:t>
      </w:r>
      <w:r w:rsidR="002121D0" w:rsidRPr="00CB047C">
        <w:rPr>
          <w:rFonts w:ascii="Times New Roman" w:hAnsi="Times New Roman"/>
          <w:sz w:val="24"/>
          <w:szCs w:val="24"/>
        </w:rPr>
        <w:t>Ze względu na brzmienie przepisu art. 113 ust. 13 pkt 3 ustawy o VAT</w:t>
      </w:r>
      <w:r w:rsidR="004C51A4" w:rsidRPr="00CB047C">
        <w:rPr>
          <w:rFonts w:ascii="Times New Roman" w:hAnsi="Times New Roman"/>
          <w:sz w:val="24"/>
          <w:szCs w:val="24"/>
        </w:rPr>
        <w:t xml:space="preserve">, który wyłącza możliwość zastosowania zwolnienia podmiotowego do podatników </w:t>
      </w:r>
      <w:r w:rsidR="004C51A4" w:rsidRPr="00CB047C">
        <w:rPr>
          <w:rFonts w:ascii="Times New Roman" w:hAnsi="Times New Roman"/>
          <w:sz w:val="24"/>
          <w:szCs w:val="24"/>
          <w:shd w:val="clear" w:color="auto" w:fill="FFFFFF"/>
        </w:rPr>
        <w:t>nieposiadających siedziby działalności gospodarczej na terytorium kraju, z możliwości takiej nie skorzystają podatnicy z</w:t>
      </w:r>
      <w:r w:rsidR="00830CB9" w:rsidRPr="00CB047C">
        <w:rPr>
          <w:rFonts w:ascii="Times New Roman" w:hAnsi="Times New Roman"/>
          <w:sz w:val="24"/>
          <w:szCs w:val="24"/>
          <w:shd w:val="clear" w:color="auto" w:fill="FFFFFF"/>
        </w:rPr>
        <w:t xml:space="preserve"> </w:t>
      </w:r>
      <w:r w:rsidR="004C51A4" w:rsidRPr="00CB047C">
        <w:rPr>
          <w:rFonts w:ascii="Times New Roman" w:hAnsi="Times New Roman"/>
          <w:sz w:val="24"/>
          <w:szCs w:val="24"/>
          <w:shd w:val="clear" w:color="auto" w:fill="FFFFFF"/>
        </w:rPr>
        <w:t xml:space="preserve">siedzibą w innym państwie </w:t>
      </w:r>
      <w:r w:rsidR="00635C41" w:rsidRPr="00CB047C">
        <w:rPr>
          <w:rFonts w:ascii="Times New Roman" w:hAnsi="Times New Roman"/>
          <w:sz w:val="24"/>
          <w:szCs w:val="24"/>
          <w:shd w:val="clear" w:color="auto" w:fill="FFFFFF"/>
        </w:rPr>
        <w:t>członkowskim lub w kraju trzecim, którzy posiadają swoje towary na terytorium Polski. Tacy podatnicy będą musieli każdorazowo złożyć zgłoszenie rejestracyjne</w:t>
      </w:r>
      <w:r w:rsidR="004C51A4" w:rsidRPr="00CB047C">
        <w:rPr>
          <w:rFonts w:ascii="Times New Roman" w:hAnsi="Times New Roman"/>
          <w:sz w:val="24"/>
          <w:szCs w:val="24"/>
          <w:shd w:val="clear" w:color="auto" w:fill="FFFFFF"/>
        </w:rPr>
        <w:t xml:space="preserve"> </w:t>
      </w:r>
      <w:r w:rsidR="00635C41" w:rsidRPr="00CB047C">
        <w:rPr>
          <w:rFonts w:ascii="Times New Roman" w:hAnsi="Times New Roman"/>
          <w:sz w:val="24"/>
          <w:szCs w:val="24"/>
          <w:shd w:val="clear" w:color="auto" w:fill="FFFFFF"/>
        </w:rPr>
        <w:t>do właściwego naczelnika urzędu skarbowego, czyli w analizowanym przypadku – do naczelnika Drugiego Urzędu Skarbowego Warszawa-Śródmieście.</w:t>
      </w:r>
      <w:r w:rsidR="001635A3" w:rsidRPr="00CB047C">
        <w:rPr>
          <w:rFonts w:ascii="Times New Roman" w:hAnsi="Times New Roman"/>
          <w:sz w:val="24"/>
          <w:szCs w:val="24"/>
          <w:shd w:val="clear" w:color="auto" w:fill="FFFFFF"/>
        </w:rPr>
        <w:t xml:space="preserve"> Obowiązek będzie dotyczył również podatników</w:t>
      </w:r>
      <w:r w:rsidR="00E33B18" w:rsidRPr="00CB047C">
        <w:rPr>
          <w:rFonts w:ascii="Times New Roman" w:hAnsi="Times New Roman"/>
          <w:sz w:val="24"/>
          <w:szCs w:val="24"/>
          <w:shd w:val="clear" w:color="auto" w:fill="FFFFFF"/>
        </w:rPr>
        <w:t>, którzy wybiorą rozliczenie WSTO w</w:t>
      </w:r>
      <w:r w:rsidR="00830CB9" w:rsidRPr="00CB047C">
        <w:rPr>
          <w:rFonts w:ascii="Times New Roman" w:hAnsi="Times New Roman"/>
          <w:sz w:val="24"/>
          <w:szCs w:val="24"/>
          <w:shd w:val="clear" w:color="auto" w:fill="FFFFFF"/>
        </w:rPr>
        <w:t xml:space="preserve"> </w:t>
      </w:r>
      <w:r w:rsidR="00E33B18" w:rsidRPr="00CB047C">
        <w:rPr>
          <w:rFonts w:ascii="Times New Roman" w:hAnsi="Times New Roman"/>
          <w:sz w:val="24"/>
          <w:szCs w:val="24"/>
          <w:shd w:val="clear" w:color="auto" w:fill="FFFFFF"/>
        </w:rPr>
        <w:t>ramach procedury unijnej OSS (przy założeniu, że i</w:t>
      </w:r>
      <w:r w:rsidR="009C747F" w:rsidRPr="00CB047C">
        <w:rPr>
          <w:rFonts w:ascii="Times New Roman" w:hAnsi="Times New Roman"/>
          <w:sz w:val="24"/>
          <w:szCs w:val="24"/>
          <w:shd w:val="clear" w:color="auto" w:fill="FFFFFF"/>
        </w:rPr>
        <w:t>ch towary znajdować będą się na terytorium kraju</w:t>
      </w:r>
      <w:r w:rsidR="00E33B18" w:rsidRPr="00CB047C">
        <w:rPr>
          <w:rFonts w:ascii="Times New Roman" w:hAnsi="Times New Roman"/>
          <w:sz w:val="24"/>
          <w:szCs w:val="24"/>
          <w:shd w:val="clear" w:color="auto" w:fill="FFFFFF"/>
        </w:rPr>
        <w:t>)</w:t>
      </w:r>
      <w:r w:rsidR="00064280" w:rsidRPr="00CB047C">
        <w:rPr>
          <w:rFonts w:ascii="Times New Roman" w:hAnsi="Times New Roman"/>
          <w:sz w:val="24"/>
          <w:szCs w:val="24"/>
          <w:shd w:val="clear" w:color="auto" w:fill="FFFFFF"/>
        </w:rPr>
        <w:t>.</w:t>
      </w:r>
      <w:r w:rsidR="009C747F" w:rsidRPr="00CB047C">
        <w:rPr>
          <w:rFonts w:ascii="Times New Roman" w:hAnsi="Times New Roman"/>
          <w:sz w:val="24"/>
          <w:szCs w:val="24"/>
          <w:shd w:val="clear" w:color="auto" w:fill="FFFFFF"/>
        </w:rPr>
        <w:t xml:space="preserve"> </w:t>
      </w:r>
      <w:r w:rsidR="00DD51D5" w:rsidRPr="00CB047C">
        <w:rPr>
          <w:rFonts w:ascii="Times New Roman" w:hAnsi="Times New Roman"/>
          <w:sz w:val="24"/>
          <w:szCs w:val="24"/>
          <w:shd w:val="clear" w:color="auto" w:fill="FFFFFF"/>
        </w:rPr>
        <w:t xml:space="preserve">W tym przypadku obowiązek </w:t>
      </w:r>
      <w:r w:rsidR="00872DF1" w:rsidRPr="00CB047C">
        <w:rPr>
          <w:rFonts w:ascii="Times New Roman" w:hAnsi="Times New Roman"/>
          <w:sz w:val="24"/>
          <w:szCs w:val="24"/>
          <w:shd w:val="clear" w:color="auto" w:fill="FFFFFF"/>
        </w:rPr>
        <w:t>rejestracji</w:t>
      </w:r>
      <w:r w:rsidR="00DD51D5" w:rsidRPr="00CB047C">
        <w:rPr>
          <w:rFonts w:ascii="Times New Roman" w:hAnsi="Times New Roman"/>
          <w:sz w:val="24"/>
          <w:szCs w:val="24"/>
          <w:shd w:val="clear" w:color="auto" w:fill="FFFFFF"/>
        </w:rPr>
        <w:t>, p</w:t>
      </w:r>
      <w:r w:rsidR="009C747F" w:rsidRPr="00CB047C">
        <w:rPr>
          <w:rFonts w:ascii="Times New Roman" w:hAnsi="Times New Roman"/>
          <w:sz w:val="24"/>
          <w:szCs w:val="24"/>
          <w:shd w:val="clear" w:color="auto" w:fill="FFFFFF"/>
        </w:rPr>
        <w:t>oza koniecznością</w:t>
      </w:r>
      <w:r w:rsidR="00064280" w:rsidRPr="00CB047C">
        <w:rPr>
          <w:rFonts w:ascii="Times New Roman" w:hAnsi="Times New Roman"/>
          <w:sz w:val="24"/>
          <w:szCs w:val="24"/>
          <w:shd w:val="clear" w:color="auto" w:fill="FFFFFF"/>
        </w:rPr>
        <w:t xml:space="preserve"> </w:t>
      </w:r>
      <w:r w:rsidR="00030EE8" w:rsidRPr="00CB047C">
        <w:rPr>
          <w:rFonts w:ascii="Times New Roman" w:hAnsi="Times New Roman"/>
          <w:sz w:val="24"/>
          <w:szCs w:val="24"/>
          <w:shd w:val="clear" w:color="auto" w:fill="FFFFFF"/>
        </w:rPr>
        <w:t xml:space="preserve">gromadzenia dowodów dotyczących przemieszczenia (wysyłka lub transport) towarów z jednego państwa członkowskiego do drugiego </w:t>
      </w:r>
      <w:r w:rsidR="00DD51D5" w:rsidRPr="00CB047C">
        <w:rPr>
          <w:rFonts w:ascii="Times New Roman" w:hAnsi="Times New Roman"/>
          <w:sz w:val="24"/>
          <w:szCs w:val="24"/>
          <w:shd w:val="clear" w:color="auto" w:fill="FFFFFF"/>
        </w:rPr>
        <w:t xml:space="preserve">w celu </w:t>
      </w:r>
      <w:r w:rsidR="00A278F9" w:rsidRPr="00CB047C">
        <w:rPr>
          <w:rFonts w:ascii="Times New Roman" w:hAnsi="Times New Roman"/>
          <w:sz w:val="24"/>
          <w:szCs w:val="24"/>
          <w:shd w:val="clear" w:color="auto" w:fill="FFFFFF"/>
        </w:rPr>
        <w:t>ustalenia, czy dostawa może zostać rozliczona jako WSTO z miejscem dostawy na terytorium zakończenia wysyłki lub transportu, czy też jako dostawa krajowa, wynika</w:t>
      </w:r>
      <w:r w:rsidR="00DD51D5" w:rsidRPr="00CB047C">
        <w:rPr>
          <w:rFonts w:ascii="Times New Roman" w:hAnsi="Times New Roman"/>
          <w:sz w:val="24"/>
          <w:szCs w:val="24"/>
          <w:shd w:val="clear" w:color="auto" w:fill="FFFFFF"/>
        </w:rPr>
        <w:t xml:space="preserve"> również</w:t>
      </w:r>
      <w:r w:rsidR="00A278F9" w:rsidRPr="00CB047C">
        <w:rPr>
          <w:rFonts w:ascii="Times New Roman" w:hAnsi="Times New Roman"/>
          <w:sz w:val="24"/>
          <w:szCs w:val="24"/>
          <w:shd w:val="clear" w:color="auto" w:fill="FFFFFF"/>
        </w:rPr>
        <w:t xml:space="preserve"> z </w:t>
      </w:r>
      <w:r w:rsidR="00D36AE7" w:rsidRPr="00CB047C">
        <w:rPr>
          <w:rFonts w:ascii="Times New Roman" w:hAnsi="Times New Roman"/>
          <w:sz w:val="24"/>
          <w:szCs w:val="24"/>
          <w:shd w:val="clear" w:color="auto" w:fill="FFFFFF"/>
        </w:rPr>
        <w:t xml:space="preserve">brzmienia projektowanego art. </w:t>
      </w:r>
      <w:r w:rsidR="00CF21FB" w:rsidRPr="00CB047C">
        <w:rPr>
          <w:rFonts w:ascii="Times New Roman" w:hAnsi="Times New Roman"/>
          <w:sz w:val="24"/>
          <w:szCs w:val="24"/>
          <w:shd w:val="clear" w:color="auto" w:fill="FFFFFF"/>
        </w:rPr>
        <w:t> </w:t>
      </w:r>
      <w:r w:rsidR="00D36AE7" w:rsidRPr="00CB047C">
        <w:rPr>
          <w:rFonts w:ascii="Times New Roman" w:hAnsi="Times New Roman"/>
          <w:sz w:val="24"/>
          <w:szCs w:val="24"/>
          <w:shd w:val="clear" w:color="auto" w:fill="FFFFFF"/>
        </w:rPr>
        <w:t xml:space="preserve">130c ust. 4a pkt 2 i 3 </w:t>
      </w:r>
      <w:r w:rsidR="00D477B0" w:rsidRPr="00CB047C">
        <w:rPr>
          <w:rFonts w:ascii="Times New Roman" w:hAnsi="Times New Roman"/>
          <w:sz w:val="24"/>
          <w:szCs w:val="24"/>
          <w:shd w:val="clear" w:color="auto" w:fill="FFFFFF"/>
        </w:rPr>
        <w:t>ustawy o VAT</w:t>
      </w:r>
      <w:r w:rsidR="00D36AE7" w:rsidRPr="00CB047C">
        <w:rPr>
          <w:rFonts w:ascii="Times New Roman" w:hAnsi="Times New Roman"/>
          <w:sz w:val="24"/>
          <w:szCs w:val="24"/>
          <w:shd w:val="clear" w:color="auto" w:fill="FFFFFF"/>
        </w:rPr>
        <w:t xml:space="preserve"> (implementowany art. 369g ust. 2 dyrektywy </w:t>
      </w:r>
      <w:r w:rsidR="00A42328" w:rsidRPr="00CB047C">
        <w:rPr>
          <w:rFonts w:ascii="Times New Roman" w:hAnsi="Times New Roman"/>
          <w:sz w:val="24"/>
          <w:szCs w:val="24"/>
          <w:shd w:val="clear" w:color="auto" w:fill="FFFFFF"/>
        </w:rPr>
        <w:t>VAT</w:t>
      </w:r>
      <w:r w:rsidR="007A2F06">
        <w:rPr>
          <w:rFonts w:ascii="Times New Roman" w:hAnsi="Times New Roman"/>
          <w:sz w:val="24"/>
          <w:szCs w:val="24"/>
          <w:shd w:val="clear" w:color="auto" w:fill="FFFFFF"/>
        </w:rPr>
        <w:t>)</w:t>
      </w:r>
      <w:r w:rsidR="00D36AE7" w:rsidRPr="00CB047C">
        <w:rPr>
          <w:rFonts w:ascii="Times New Roman" w:hAnsi="Times New Roman"/>
          <w:sz w:val="24"/>
          <w:szCs w:val="24"/>
          <w:shd w:val="clear" w:color="auto" w:fill="FFFFFF"/>
        </w:rPr>
        <w:t>. Zgodnie z tym przepisem w przypadku</w:t>
      </w:r>
      <w:r w:rsidR="006A7712" w:rsidRPr="00CB047C">
        <w:rPr>
          <w:rFonts w:ascii="Times New Roman" w:hAnsi="Times New Roman"/>
          <w:sz w:val="24"/>
          <w:szCs w:val="24"/>
          <w:shd w:val="clear" w:color="auto" w:fill="FFFFFF"/>
        </w:rPr>
        <w:t xml:space="preserve"> </w:t>
      </w:r>
      <w:r w:rsidR="00D36AE7" w:rsidRPr="00CB047C">
        <w:rPr>
          <w:rFonts w:ascii="Times New Roman" w:hAnsi="Times New Roman"/>
          <w:sz w:val="24"/>
          <w:szCs w:val="24"/>
          <w:shd w:val="clear" w:color="auto" w:fill="FFFFFF"/>
        </w:rPr>
        <w:t>WSTO</w:t>
      </w:r>
      <w:r w:rsidR="004E76C2" w:rsidRPr="00CB047C">
        <w:rPr>
          <w:rFonts w:ascii="Times New Roman" w:hAnsi="Times New Roman"/>
          <w:sz w:val="24"/>
          <w:szCs w:val="24"/>
        </w:rPr>
        <w:t xml:space="preserve">, </w:t>
      </w:r>
      <w:r w:rsidR="006A7712" w:rsidRPr="00CB047C">
        <w:rPr>
          <w:rFonts w:ascii="Times New Roman" w:hAnsi="Times New Roman"/>
          <w:sz w:val="24"/>
          <w:szCs w:val="24"/>
        </w:rPr>
        <w:t xml:space="preserve">gdy towary są wysyłane lub transportowane z </w:t>
      </w:r>
      <w:r w:rsidR="00CF21FB" w:rsidRPr="00CB047C">
        <w:rPr>
          <w:rFonts w:ascii="Times New Roman" w:hAnsi="Times New Roman"/>
          <w:sz w:val="24"/>
          <w:szCs w:val="24"/>
        </w:rPr>
        <w:t> </w:t>
      </w:r>
      <w:r w:rsidR="006A7712" w:rsidRPr="00CB047C">
        <w:rPr>
          <w:rFonts w:ascii="Times New Roman" w:hAnsi="Times New Roman"/>
          <w:sz w:val="24"/>
          <w:szCs w:val="24"/>
        </w:rPr>
        <w:t>państw członkowskich innych niż państwo członkowskie identyfikacji</w:t>
      </w:r>
      <w:r w:rsidR="000D5B7D" w:rsidRPr="00CB047C">
        <w:rPr>
          <w:rFonts w:ascii="Times New Roman" w:hAnsi="Times New Roman"/>
          <w:sz w:val="24"/>
          <w:szCs w:val="24"/>
        </w:rPr>
        <w:t xml:space="preserve"> podatnika</w:t>
      </w:r>
      <w:r w:rsidR="006A7712" w:rsidRPr="00CB047C">
        <w:rPr>
          <w:rFonts w:ascii="Times New Roman" w:hAnsi="Times New Roman"/>
          <w:sz w:val="24"/>
          <w:szCs w:val="24"/>
        </w:rPr>
        <w:t xml:space="preserve">, </w:t>
      </w:r>
      <w:r w:rsidR="004E76C2" w:rsidRPr="00CB047C">
        <w:rPr>
          <w:rFonts w:ascii="Times New Roman" w:hAnsi="Times New Roman"/>
          <w:sz w:val="24"/>
          <w:szCs w:val="24"/>
        </w:rPr>
        <w:t xml:space="preserve">deklaracja VAT zawiera </w:t>
      </w:r>
      <w:r w:rsidR="002A6855" w:rsidRPr="00CB047C">
        <w:rPr>
          <w:rFonts w:ascii="Times New Roman" w:hAnsi="Times New Roman"/>
          <w:sz w:val="24"/>
          <w:szCs w:val="24"/>
        </w:rPr>
        <w:t xml:space="preserve">numer, za pomocą którego podatnik jest zidentyfikowany </w:t>
      </w:r>
      <w:r w:rsidR="00016D89" w:rsidRPr="00CB047C">
        <w:rPr>
          <w:rFonts w:ascii="Times New Roman" w:hAnsi="Times New Roman"/>
          <w:sz w:val="24"/>
          <w:szCs w:val="24"/>
        </w:rPr>
        <w:t xml:space="preserve">w państwie członkowskim, z którego towary są wysyłane lub transportowane. </w:t>
      </w:r>
      <w:r w:rsidR="00BB11EC" w:rsidRPr="00CB047C">
        <w:rPr>
          <w:rFonts w:ascii="Times New Roman" w:hAnsi="Times New Roman"/>
          <w:sz w:val="24"/>
          <w:szCs w:val="24"/>
        </w:rPr>
        <w:t>Z tego wynika, że</w:t>
      </w:r>
      <w:r w:rsidR="00202E6C" w:rsidRPr="00CB047C">
        <w:rPr>
          <w:rFonts w:ascii="Times New Roman" w:hAnsi="Times New Roman"/>
          <w:sz w:val="24"/>
          <w:szCs w:val="24"/>
        </w:rPr>
        <w:t xml:space="preserve"> uzyskanie</w:t>
      </w:r>
      <w:r w:rsidR="00BB11EC" w:rsidRPr="00CB047C">
        <w:rPr>
          <w:rFonts w:ascii="Times New Roman" w:hAnsi="Times New Roman"/>
          <w:sz w:val="24"/>
          <w:szCs w:val="24"/>
        </w:rPr>
        <w:t xml:space="preserve"> taki</w:t>
      </w:r>
      <w:r w:rsidR="00202E6C" w:rsidRPr="00CB047C">
        <w:rPr>
          <w:rFonts w:ascii="Times New Roman" w:hAnsi="Times New Roman"/>
          <w:sz w:val="24"/>
          <w:szCs w:val="24"/>
        </w:rPr>
        <w:t>ego</w:t>
      </w:r>
      <w:r w:rsidR="00BB11EC" w:rsidRPr="00CB047C">
        <w:rPr>
          <w:rFonts w:ascii="Times New Roman" w:hAnsi="Times New Roman"/>
          <w:sz w:val="24"/>
          <w:szCs w:val="24"/>
        </w:rPr>
        <w:t xml:space="preserve"> numer</w:t>
      </w:r>
      <w:r w:rsidR="00202E6C" w:rsidRPr="00CB047C">
        <w:rPr>
          <w:rFonts w:ascii="Times New Roman" w:hAnsi="Times New Roman"/>
          <w:sz w:val="24"/>
          <w:szCs w:val="24"/>
        </w:rPr>
        <w:t>u</w:t>
      </w:r>
      <w:r w:rsidR="00BB11EC" w:rsidRPr="00CB047C">
        <w:rPr>
          <w:rFonts w:ascii="Times New Roman" w:hAnsi="Times New Roman"/>
          <w:sz w:val="24"/>
          <w:szCs w:val="24"/>
        </w:rPr>
        <w:t xml:space="preserve"> identyfikacyjn</w:t>
      </w:r>
      <w:r w:rsidR="00202E6C" w:rsidRPr="00CB047C">
        <w:rPr>
          <w:rFonts w:ascii="Times New Roman" w:hAnsi="Times New Roman"/>
          <w:sz w:val="24"/>
          <w:szCs w:val="24"/>
        </w:rPr>
        <w:t>ego</w:t>
      </w:r>
      <w:r w:rsidR="00BB11EC" w:rsidRPr="00CB047C">
        <w:rPr>
          <w:rFonts w:ascii="Times New Roman" w:hAnsi="Times New Roman"/>
          <w:sz w:val="24"/>
          <w:szCs w:val="24"/>
        </w:rPr>
        <w:t xml:space="preserve"> (</w:t>
      </w:r>
      <w:r w:rsidR="00202E6C" w:rsidRPr="00CB047C">
        <w:rPr>
          <w:rFonts w:ascii="Times New Roman" w:hAnsi="Times New Roman"/>
          <w:sz w:val="24"/>
          <w:szCs w:val="24"/>
        </w:rPr>
        <w:t>w drodze</w:t>
      </w:r>
      <w:r w:rsidR="00BB11EC" w:rsidRPr="00CB047C">
        <w:rPr>
          <w:rFonts w:ascii="Times New Roman" w:hAnsi="Times New Roman"/>
          <w:sz w:val="24"/>
          <w:szCs w:val="24"/>
        </w:rPr>
        <w:t xml:space="preserve"> rejestracj</w:t>
      </w:r>
      <w:r w:rsidR="00202E6C" w:rsidRPr="00CB047C">
        <w:rPr>
          <w:rFonts w:ascii="Times New Roman" w:hAnsi="Times New Roman"/>
          <w:sz w:val="24"/>
          <w:szCs w:val="24"/>
        </w:rPr>
        <w:t>i</w:t>
      </w:r>
      <w:r w:rsidR="00BB11EC" w:rsidRPr="00CB047C">
        <w:rPr>
          <w:rFonts w:ascii="Times New Roman" w:hAnsi="Times New Roman"/>
          <w:sz w:val="24"/>
          <w:szCs w:val="24"/>
        </w:rPr>
        <w:t>) jest konieczn</w:t>
      </w:r>
      <w:r w:rsidR="00202E6C" w:rsidRPr="00CB047C">
        <w:rPr>
          <w:rFonts w:ascii="Times New Roman" w:hAnsi="Times New Roman"/>
          <w:sz w:val="24"/>
          <w:szCs w:val="24"/>
        </w:rPr>
        <w:t>e</w:t>
      </w:r>
      <w:r w:rsidR="00BB11EC" w:rsidRPr="00CB047C">
        <w:rPr>
          <w:rFonts w:ascii="Times New Roman" w:hAnsi="Times New Roman"/>
          <w:sz w:val="24"/>
          <w:szCs w:val="24"/>
        </w:rPr>
        <w:t xml:space="preserve"> również z uwagi na wynikające z dyrektywy </w:t>
      </w:r>
      <w:r w:rsidR="00B73233" w:rsidRPr="00CB047C">
        <w:rPr>
          <w:rFonts w:ascii="Times New Roman" w:hAnsi="Times New Roman"/>
          <w:sz w:val="24"/>
          <w:szCs w:val="24"/>
        </w:rPr>
        <w:t xml:space="preserve">wymogi </w:t>
      </w:r>
      <w:r w:rsidR="00BB11EC" w:rsidRPr="00CB047C">
        <w:rPr>
          <w:rFonts w:ascii="Times New Roman" w:hAnsi="Times New Roman"/>
          <w:sz w:val="24"/>
          <w:szCs w:val="24"/>
        </w:rPr>
        <w:t>dotyczące obligatoryjnej zawartości danych w dyrektywie VAT.</w:t>
      </w:r>
    </w:p>
    <w:p w14:paraId="07C361EC" w14:textId="2D1D8EA0" w:rsidR="00B31E58" w:rsidRPr="00CB047C" w:rsidRDefault="001B3E79"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z nowym </w:t>
      </w:r>
      <w:r w:rsidRPr="00CB047C">
        <w:rPr>
          <w:rFonts w:ascii="Times New Roman" w:hAnsi="Times New Roman"/>
          <w:b/>
          <w:sz w:val="24"/>
          <w:szCs w:val="24"/>
        </w:rPr>
        <w:t>art. 22a ust. 11</w:t>
      </w:r>
      <w:r w:rsidR="00B73233" w:rsidRPr="00CB047C">
        <w:rPr>
          <w:rFonts w:ascii="Times New Roman" w:hAnsi="Times New Roman"/>
          <w:b/>
          <w:sz w:val="24"/>
          <w:szCs w:val="24"/>
        </w:rPr>
        <w:t xml:space="preserve"> ustawy o VAT</w:t>
      </w:r>
      <w:r w:rsidRPr="00CB047C">
        <w:rPr>
          <w:rFonts w:ascii="Times New Roman" w:hAnsi="Times New Roman"/>
          <w:sz w:val="24"/>
          <w:szCs w:val="24"/>
        </w:rPr>
        <w:t xml:space="preserve"> </w:t>
      </w:r>
      <w:r w:rsidR="00D71FE8" w:rsidRPr="00CB047C">
        <w:rPr>
          <w:rFonts w:ascii="Times New Roman" w:hAnsi="Times New Roman"/>
          <w:sz w:val="24"/>
          <w:szCs w:val="24"/>
        </w:rPr>
        <w:t xml:space="preserve">dostawca, </w:t>
      </w:r>
      <w:r w:rsidR="005550A6" w:rsidRPr="00CB047C">
        <w:rPr>
          <w:rFonts w:ascii="Times New Roman" w:hAnsi="Times New Roman"/>
          <w:sz w:val="24"/>
          <w:szCs w:val="24"/>
        </w:rPr>
        <w:t xml:space="preserve">który nie </w:t>
      </w:r>
      <w:r w:rsidR="00E23D71" w:rsidRPr="00CB047C">
        <w:rPr>
          <w:rFonts w:ascii="Times New Roman" w:hAnsi="Times New Roman"/>
          <w:sz w:val="24"/>
          <w:szCs w:val="24"/>
        </w:rPr>
        <w:t xml:space="preserve">wskazał </w:t>
      </w:r>
      <w:r w:rsidR="005550A6" w:rsidRPr="00CB047C">
        <w:rPr>
          <w:rFonts w:ascii="Times New Roman" w:hAnsi="Times New Roman"/>
          <w:sz w:val="24"/>
          <w:szCs w:val="24"/>
        </w:rPr>
        <w:t xml:space="preserve">miejsca opodatkowania </w:t>
      </w:r>
      <w:r w:rsidR="00E23D71" w:rsidRPr="00CB047C">
        <w:rPr>
          <w:rFonts w:ascii="Times New Roman" w:hAnsi="Times New Roman"/>
          <w:sz w:val="24"/>
          <w:szCs w:val="24"/>
        </w:rPr>
        <w:t xml:space="preserve">dostawy zgodnie z art. 22a ust. 3 </w:t>
      </w:r>
      <w:r w:rsidR="005550A6" w:rsidRPr="00CB047C">
        <w:rPr>
          <w:rFonts w:ascii="Times New Roman" w:hAnsi="Times New Roman"/>
          <w:sz w:val="24"/>
          <w:szCs w:val="24"/>
        </w:rPr>
        <w:t>i</w:t>
      </w:r>
      <w:r w:rsidR="00D71FE8" w:rsidRPr="00CB047C">
        <w:rPr>
          <w:rFonts w:ascii="Times New Roman" w:hAnsi="Times New Roman"/>
          <w:sz w:val="24"/>
          <w:szCs w:val="24"/>
        </w:rPr>
        <w:t xml:space="preserve"> przekroczy</w:t>
      </w:r>
      <w:r w:rsidR="00895BD4" w:rsidRPr="00CB047C">
        <w:rPr>
          <w:rFonts w:ascii="Times New Roman" w:hAnsi="Times New Roman"/>
          <w:sz w:val="24"/>
          <w:szCs w:val="24"/>
        </w:rPr>
        <w:t>ł próg 10.000 EUR / 42.000 PLN)</w:t>
      </w:r>
      <w:r w:rsidR="00B31E58" w:rsidRPr="00CB047C">
        <w:rPr>
          <w:rFonts w:ascii="Times New Roman" w:hAnsi="Times New Roman"/>
          <w:sz w:val="24"/>
          <w:szCs w:val="24"/>
        </w:rPr>
        <w:t>, jest zobowiązany do złożenia zawiadomienia, w terminie do 10. dnia miesiąca następującego po miesiącu, w którym dokonano dostawy, w związku z którą przekroczono ten próg.</w:t>
      </w:r>
    </w:p>
    <w:p w14:paraId="55D95F99" w14:textId="452DF41E" w:rsidR="001B3E79" w:rsidRPr="00CB047C" w:rsidRDefault="001B3E79"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analizowanym przypadku </w:t>
      </w:r>
      <w:r w:rsidR="00EE2C50" w:rsidRPr="00CB047C">
        <w:rPr>
          <w:rFonts w:ascii="Times New Roman" w:hAnsi="Times New Roman"/>
          <w:sz w:val="24"/>
          <w:szCs w:val="24"/>
        </w:rPr>
        <w:t xml:space="preserve">(dostawca przekracza próg 10.000 EUR / 42.000 PLN) </w:t>
      </w:r>
      <w:r w:rsidRPr="00CB047C">
        <w:rPr>
          <w:rFonts w:ascii="Times New Roman" w:hAnsi="Times New Roman"/>
          <w:sz w:val="24"/>
          <w:szCs w:val="24"/>
        </w:rPr>
        <w:t xml:space="preserve">zawiadomienie </w:t>
      </w:r>
      <w:r w:rsidR="00F60CA2" w:rsidRPr="00CB047C">
        <w:rPr>
          <w:rFonts w:ascii="Times New Roman" w:hAnsi="Times New Roman"/>
          <w:sz w:val="24"/>
          <w:szCs w:val="24"/>
        </w:rPr>
        <w:t xml:space="preserve">o dokonaniu wyboru </w:t>
      </w:r>
      <w:r w:rsidR="00E65718" w:rsidRPr="00CB047C">
        <w:rPr>
          <w:rFonts w:ascii="Times New Roman" w:hAnsi="Times New Roman"/>
          <w:sz w:val="24"/>
          <w:szCs w:val="24"/>
        </w:rPr>
        <w:t xml:space="preserve">(o jakim mowa w art. 22a ust. 3 ustawy o VAT), </w:t>
      </w:r>
      <w:r w:rsidR="00F60CA2" w:rsidRPr="00CB047C">
        <w:rPr>
          <w:rFonts w:ascii="Times New Roman" w:hAnsi="Times New Roman"/>
          <w:sz w:val="24"/>
          <w:szCs w:val="24"/>
        </w:rPr>
        <w:t>nie byłoby możliwe</w:t>
      </w:r>
      <w:r w:rsidR="00E65718" w:rsidRPr="00CB047C">
        <w:rPr>
          <w:rFonts w:ascii="Times New Roman" w:hAnsi="Times New Roman"/>
          <w:sz w:val="24"/>
          <w:szCs w:val="24"/>
        </w:rPr>
        <w:t xml:space="preserve">, </w:t>
      </w:r>
      <w:r w:rsidR="001B6B81" w:rsidRPr="00CB047C">
        <w:rPr>
          <w:rFonts w:ascii="Times New Roman" w:hAnsi="Times New Roman"/>
          <w:sz w:val="24"/>
          <w:szCs w:val="24"/>
        </w:rPr>
        <w:t>ponieważ dostawca</w:t>
      </w:r>
      <w:r w:rsidRPr="00CB047C">
        <w:rPr>
          <w:rFonts w:ascii="Times New Roman" w:hAnsi="Times New Roman"/>
          <w:sz w:val="24"/>
          <w:szCs w:val="24"/>
        </w:rPr>
        <w:t xml:space="preserve"> z mocy prawa </w:t>
      </w:r>
      <w:r w:rsidR="001B6B81" w:rsidRPr="00CB047C">
        <w:rPr>
          <w:rFonts w:ascii="Times New Roman" w:hAnsi="Times New Roman"/>
          <w:sz w:val="24"/>
          <w:szCs w:val="24"/>
        </w:rPr>
        <w:t xml:space="preserve">musi </w:t>
      </w:r>
      <w:r w:rsidRPr="00CB047C">
        <w:rPr>
          <w:rFonts w:ascii="Times New Roman" w:hAnsi="Times New Roman"/>
          <w:sz w:val="24"/>
          <w:szCs w:val="24"/>
        </w:rPr>
        <w:t>opodatkowa</w:t>
      </w:r>
      <w:r w:rsidR="001B6B81" w:rsidRPr="00CB047C">
        <w:rPr>
          <w:rFonts w:ascii="Times New Roman" w:hAnsi="Times New Roman"/>
          <w:sz w:val="24"/>
          <w:szCs w:val="24"/>
        </w:rPr>
        <w:t>ć</w:t>
      </w:r>
      <w:r w:rsidRPr="00CB047C">
        <w:rPr>
          <w:rFonts w:ascii="Times New Roman" w:hAnsi="Times New Roman"/>
          <w:sz w:val="24"/>
          <w:szCs w:val="24"/>
        </w:rPr>
        <w:t xml:space="preserve"> swoj</w:t>
      </w:r>
      <w:r w:rsidR="001B6B81" w:rsidRPr="00CB047C">
        <w:rPr>
          <w:rFonts w:ascii="Times New Roman" w:hAnsi="Times New Roman"/>
          <w:sz w:val="24"/>
          <w:szCs w:val="24"/>
        </w:rPr>
        <w:t>ą sprzedaż</w:t>
      </w:r>
      <w:r w:rsidRPr="00CB047C">
        <w:rPr>
          <w:rFonts w:ascii="Times New Roman" w:hAnsi="Times New Roman"/>
          <w:sz w:val="24"/>
          <w:szCs w:val="24"/>
        </w:rPr>
        <w:t xml:space="preserve"> (WSTO)</w:t>
      </w:r>
      <w:r w:rsidR="001B6B81" w:rsidRPr="00CB047C">
        <w:rPr>
          <w:rFonts w:ascii="Times New Roman" w:hAnsi="Times New Roman"/>
          <w:sz w:val="24"/>
          <w:szCs w:val="24"/>
        </w:rPr>
        <w:t xml:space="preserve"> za</w:t>
      </w:r>
      <w:r w:rsidR="00362703" w:rsidRPr="00CB047C">
        <w:rPr>
          <w:rFonts w:ascii="Times New Roman" w:hAnsi="Times New Roman"/>
          <w:sz w:val="24"/>
          <w:szCs w:val="24"/>
        </w:rPr>
        <w:t xml:space="preserve"> </w:t>
      </w:r>
      <w:r w:rsidR="001B6B81" w:rsidRPr="00CB047C">
        <w:rPr>
          <w:rFonts w:ascii="Times New Roman" w:hAnsi="Times New Roman"/>
          <w:sz w:val="24"/>
          <w:szCs w:val="24"/>
        </w:rPr>
        <w:t>granicą</w:t>
      </w:r>
      <w:r w:rsidRPr="00CB047C">
        <w:rPr>
          <w:rFonts w:ascii="Times New Roman" w:hAnsi="Times New Roman"/>
          <w:sz w:val="24"/>
          <w:szCs w:val="24"/>
        </w:rPr>
        <w:t xml:space="preserve">. Niemniej organy administracji podatkowej, w przypadku gdy miejsce dostawy towarów znajduje się poza </w:t>
      </w:r>
      <w:r w:rsidR="00E65718" w:rsidRPr="00CB047C">
        <w:rPr>
          <w:rFonts w:ascii="Times New Roman" w:hAnsi="Times New Roman"/>
          <w:sz w:val="24"/>
          <w:szCs w:val="24"/>
        </w:rPr>
        <w:t>terytorium Polski (</w:t>
      </w:r>
      <w:r w:rsidRPr="00CB047C">
        <w:rPr>
          <w:rFonts w:ascii="Times New Roman" w:hAnsi="Times New Roman"/>
          <w:sz w:val="24"/>
          <w:szCs w:val="24"/>
        </w:rPr>
        <w:t xml:space="preserve">w związku z przekroczeniem limitu </w:t>
      </w:r>
      <w:r w:rsidRPr="00CB047C">
        <w:rPr>
          <w:rFonts w:ascii="Times New Roman" w:hAnsi="Times New Roman"/>
          <w:sz w:val="24"/>
          <w:szCs w:val="24"/>
        </w:rPr>
        <w:lastRenderedPageBreak/>
        <w:t>uprawniającego do opodatkowania towarów w Polsce jako państwie członkowskim, w którym zlokalizowane są towary), niezależnie od rezydencji podatkowej dostawcy oraz niezależnie od jego statusu</w:t>
      </w:r>
      <w:r w:rsidR="002633D8" w:rsidRPr="00CB047C">
        <w:rPr>
          <w:rFonts w:ascii="Times New Roman" w:hAnsi="Times New Roman"/>
          <w:sz w:val="24"/>
          <w:szCs w:val="24"/>
        </w:rPr>
        <w:t xml:space="preserve"> (</w:t>
      </w:r>
      <w:r w:rsidRPr="00CB047C">
        <w:rPr>
          <w:rFonts w:ascii="Times New Roman" w:hAnsi="Times New Roman"/>
          <w:sz w:val="24"/>
          <w:szCs w:val="24"/>
        </w:rPr>
        <w:t>podatnik czynny lub zwolniony podmiotowo</w:t>
      </w:r>
      <w:r w:rsidR="002633D8" w:rsidRPr="00CB047C">
        <w:rPr>
          <w:rFonts w:ascii="Times New Roman" w:hAnsi="Times New Roman"/>
          <w:sz w:val="24"/>
          <w:szCs w:val="24"/>
        </w:rPr>
        <w:t xml:space="preserve">, </w:t>
      </w:r>
      <w:r w:rsidRPr="00CB047C">
        <w:rPr>
          <w:rFonts w:ascii="Times New Roman" w:hAnsi="Times New Roman"/>
          <w:sz w:val="24"/>
          <w:szCs w:val="24"/>
        </w:rPr>
        <w:t>korzysta</w:t>
      </w:r>
      <w:r w:rsidR="00D62813" w:rsidRPr="00CB047C">
        <w:rPr>
          <w:rFonts w:ascii="Times New Roman" w:hAnsi="Times New Roman"/>
          <w:sz w:val="24"/>
          <w:szCs w:val="24"/>
        </w:rPr>
        <w:t>jący</w:t>
      </w:r>
      <w:r w:rsidRPr="00CB047C">
        <w:rPr>
          <w:rFonts w:ascii="Times New Roman" w:hAnsi="Times New Roman"/>
          <w:sz w:val="24"/>
          <w:szCs w:val="24"/>
        </w:rPr>
        <w:t xml:space="preserve"> z procedury OSS czy też</w:t>
      </w:r>
      <w:r w:rsidR="002633D8" w:rsidRPr="00CB047C">
        <w:rPr>
          <w:rFonts w:ascii="Times New Roman" w:hAnsi="Times New Roman"/>
          <w:sz w:val="24"/>
          <w:szCs w:val="24"/>
        </w:rPr>
        <w:t xml:space="preserve"> nie</w:t>
      </w:r>
      <w:r w:rsidR="00E87BB6" w:rsidRPr="00CB047C">
        <w:rPr>
          <w:rFonts w:ascii="Times New Roman" w:hAnsi="Times New Roman"/>
          <w:sz w:val="24"/>
          <w:szCs w:val="24"/>
        </w:rPr>
        <w:t xml:space="preserve">) </w:t>
      </w:r>
      <w:r w:rsidRPr="00CB047C">
        <w:rPr>
          <w:rFonts w:ascii="Times New Roman" w:hAnsi="Times New Roman"/>
          <w:sz w:val="24"/>
          <w:szCs w:val="24"/>
        </w:rPr>
        <w:t>pow</w:t>
      </w:r>
      <w:r w:rsidR="00E87BB6" w:rsidRPr="00CB047C">
        <w:rPr>
          <w:rFonts w:ascii="Times New Roman" w:hAnsi="Times New Roman"/>
          <w:sz w:val="24"/>
          <w:szCs w:val="24"/>
        </w:rPr>
        <w:t>inny mieć wiedzę na temat tego</w:t>
      </w:r>
      <w:r w:rsidR="00D62813" w:rsidRPr="00CB047C">
        <w:rPr>
          <w:rFonts w:ascii="Times New Roman" w:hAnsi="Times New Roman"/>
          <w:sz w:val="24"/>
          <w:szCs w:val="24"/>
        </w:rPr>
        <w:t>,</w:t>
      </w:r>
      <w:r w:rsidR="00993716" w:rsidRPr="00CB047C">
        <w:rPr>
          <w:rFonts w:ascii="Times New Roman" w:hAnsi="Times New Roman"/>
          <w:sz w:val="24"/>
          <w:szCs w:val="24"/>
        </w:rPr>
        <w:t xml:space="preserve"> </w:t>
      </w:r>
      <w:r w:rsidRPr="00CB047C">
        <w:rPr>
          <w:rFonts w:ascii="Times New Roman" w:hAnsi="Times New Roman"/>
          <w:sz w:val="24"/>
          <w:szCs w:val="24"/>
        </w:rPr>
        <w:t>w jakim państwie członkowskim opodatkowywane są towary (wysłane</w:t>
      </w:r>
      <w:r w:rsidR="006D0794" w:rsidRPr="00CB047C">
        <w:rPr>
          <w:rFonts w:ascii="Times New Roman" w:hAnsi="Times New Roman"/>
          <w:sz w:val="24"/>
          <w:szCs w:val="24"/>
        </w:rPr>
        <w:t xml:space="preserve"> </w:t>
      </w:r>
      <w:r w:rsidRPr="00CB047C">
        <w:rPr>
          <w:rFonts w:ascii="Times New Roman" w:hAnsi="Times New Roman"/>
          <w:sz w:val="24"/>
          <w:szCs w:val="24"/>
        </w:rPr>
        <w:t>/ przetransportowane z Polski). Jest to również powiązane z koniecznością monitorowania przez Polskę</w:t>
      </w:r>
      <w:r w:rsidR="00766BFF" w:rsidRPr="00CB047C">
        <w:rPr>
          <w:rFonts w:ascii="Times New Roman" w:hAnsi="Times New Roman"/>
          <w:sz w:val="24"/>
          <w:szCs w:val="24"/>
        </w:rPr>
        <w:t xml:space="preserve"> (</w:t>
      </w:r>
      <w:r w:rsidRPr="00CB047C">
        <w:rPr>
          <w:rFonts w:ascii="Times New Roman" w:hAnsi="Times New Roman"/>
          <w:sz w:val="24"/>
          <w:szCs w:val="24"/>
        </w:rPr>
        <w:t>jako państwa w którym znajdują się towary</w:t>
      </w:r>
      <w:r w:rsidR="00766BFF" w:rsidRPr="00CB047C">
        <w:rPr>
          <w:rFonts w:ascii="Times New Roman" w:hAnsi="Times New Roman"/>
          <w:sz w:val="24"/>
          <w:szCs w:val="24"/>
        </w:rPr>
        <w:t>)</w:t>
      </w:r>
      <w:r w:rsidRPr="00CB047C">
        <w:rPr>
          <w:rFonts w:ascii="Times New Roman" w:hAnsi="Times New Roman"/>
          <w:sz w:val="24"/>
          <w:szCs w:val="24"/>
        </w:rPr>
        <w:t xml:space="preserve"> progu, o którym mowa w projektowanym art. 22a ust. 1 pkt 3</w:t>
      </w:r>
      <w:r w:rsidR="00766BFF" w:rsidRPr="00CB047C">
        <w:rPr>
          <w:rFonts w:ascii="Times New Roman" w:hAnsi="Times New Roman"/>
          <w:sz w:val="24"/>
          <w:szCs w:val="24"/>
        </w:rPr>
        <w:t>.</w:t>
      </w:r>
      <w:r w:rsidRPr="00CB047C">
        <w:rPr>
          <w:rFonts w:ascii="Times New Roman" w:hAnsi="Times New Roman"/>
          <w:sz w:val="24"/>
          <w:szCs w:val="24"/>
        </w:rPr>
        <w:t xml:space="preserve"> W związku z powyższym ka</w:t>
      </w:r>
      <w:r w:rsidR="00E87BB6" w:rsidRPr="00CB047C">
        <w:rPr>
          <w:rFonts w:ascii="Times New Roman" w:hAnsi="Times New Roman"/>
          <w:sz w:val="24"/>
          <w:szCs w:val="24"/>
        </w:rPr>
        <w:t xml:space="preserve">żdy dostawca </w:t>
      </w:r>
      <w:r w:rsidRPr="00CB047C">
        <w:rPr>
          <w:rFonts w:ascii="Times New Roman" w:hAnsi="Times New Roman"/>
          <w:sz w:val="24"/>
          <w:szCs w:val="24"/>
        </w:rPr>
        <w:t>będzie zobligowany do składania zawiadomienia</w:t>
      </w:r>
      <w:r w:rsidR="00E87BB6" w:rsidRPr="00CB047C">
        <w:rPr>
          <w:rFonts w:ascii="Times New Roman" w:hAnsi="Times New Roman"/>
          <w:sz w:val="24"/>
          <w:szCs w:val="24"/>
        </w:rPr>
        <w:t>, na zasadach określonych w</w:t>
      </w:r>
      <w:r w:rsidR="00E23D71" w:rsidRPr="00CB047C">
        <w:rPr>
          <w:rFonts w:ascii="Times New Roman" w:hAnsi="Times New Roman"/>
          <w:sz w:val="24"/>
          <w:szCs w:val="24"/>
        </w:rPr>
        <w:t xml:space="preserve"> </w:t>
      </w:r>
      <w:r w:rsidR="00CF21FB" w:rsidRPr="00CB047C">
        <w:rPr>
          <w:rFonts w:ascii="Times New Roman" w:hAnsi="Times New Roman"/>
          <w:sz w:val="24"/>
          <w:szCs w:val="24"/>
        </w:rPr>
        <w:t> </w:t>
      </w:r>
      <w:r w:rsidR="00C00B56" w:rsidRPr="00CB047C">
        <w:rPr>
          <w:rFonts w:ascii="Times New Roman" w:hAnsi="Times New Roman"/>
          <w:sz w:val="24"/>
          <w:szCs w:val="24"/>
        </w:rPr>
        <w:t>projektowany</w:t>
      </w:r>
      <w:r w:rsidR="008C3A26" w:rsidRPr="00CB047C">
        <w:rPr>
          <w:rFonts w:ascii="Times New Roman" w:hAnsi="Times New Roman"/>
          <w:sz w:val="24"/>
          <w:szCs w:val="24"/>
        </w:rPr>
        <w:t>m</w:t>
      </w:r>
      <w:r w:rsidR="00E87BB6" w:rsidRPr="00CB047C">
        <w:rPr>
          <w:rFonts w:ascii="Times New Roman" w:hAnsi="Times New Roman"/>
          <w:sz w:val="24"/>
          <w:szCs w:val="24"/>
        </w:rPr>
        <w:t xml:space="preserve"> art. 2</w:t>
      </w:r>
      <w:r w:rsidR="00CF21FB" w:rsidRPr="00CB047C">
        <w:rPr>
          <w:rFonts w:ascii="Times New Roman" w:hAnsi="Times New Roman"/>
          <w:sz w:val="24"/>
          <w:szCs w:val="24"/>
        </w:rPr>
        <w:t>8</w:t>
      </w:r>
      <w:r w:rsidR="007B69DD" w:rsidRPr="00CB047C">
        <w:rPr>
          <w:rFonts w:ascii="Times New Roman" w:hAnsi="Times New Roman"/>
          <w:sz w:val="24"/>
          <w:szCs w:val="24"/>
        </w:rPr>
        <w:t>p</w:t>
      </w:r>
      <w:r w:rsidR="00766BFF" w:rsidRPr="00CB047C">
        <w:rPr>
          <w:rFonts w:ascii="Times New Roman" w:hAnsi="Times New Roman"/>
          <w:sz w:val="24"/>
          <w:szCs w:val="24"/>
        </w:rPr>
        <w:t xml:space="preserve">, aby możliwe było ustalenie przez organy podatkowe, że w </w:t>
      </w:r>
      <w:r w:rsidR="00CF21FB" w:rsidRPr="00CB047C">
        <w:rPr>
          <w:rFonts w:ascii="Times New Roman" w:hAnsi="Times New Roman"/>
          <w:sz w:val="24"/>
          <w:szCs w:val="24"/>
        </w:rPr>
        <w:t> </w:t>
      </w:r>
      <w:r w:rsidR="00766BFF" w:rsidRPr="00CB047C">
        <w:rPr>
          <w:rFonts w:ascii="Times New Roman" w:hAnsi="Times New Roman"/>
          <w:sz w:val="24"/>
          <w:szCs w:val="24"/>
        </w:rPr>
        <w:t>konkretnym przypadku próg został przekroczony.</w:t>
      </w:r>
    </w:p>
    <w:p w14:paraId="253015F2" w14:textId="2874CD5E" w:rsidR="002452AF" w:rsidRPr="00CB047C" w:rsidRDefault="008F1C72"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1</w:t>
      </w:r>
      <w:r w:rsidR="002B4E99" w:rsidRPr="00CB047C">
        <w:rPr>
          <w:rFonts w:ascii="Times New Roman" w:hAnsi="Times New Roman"/>
          <w:b/>
          <w:sz w:val="24"/>
          <w:szCs w:val="24"/>
        </w:rPr>
        <w:t>1</w:t>
      </w:r>
      <w:r w:rsidRPr="00CB047C">
        <w:rPr>
          <w:rFonts w:ascii="Times New Roman" w:hAnsi="Times New Roman"/>
          <w:b/>
          <w:sz w:val="24"/>
          <w:szCs w:val="24"/>
        </w:rPr>
        <w:t xml:space="preserve">) </w:t>
      </w:r>
      <w:r w:rsidR="002452AF" w:rsidRPr="00CB047C">
        <w:rPr>
          <w:rFonts w:ascii="Times New Roman" w:hAnsi="Times New Roman"/>
          <w:b/>
          <w:sz w:val="24"/>
          <w:szCs w:val="24"/>
        </w:rPr>
        <w:t xml:space="preserve">Art. 23 i </w:t>
      </w:r>
      <w:r w:rsidR="0077777B">
        <w:rPr>
          <w:rFonts w:ascii="Times New Roman" w:hAnsi="Times New Roman"/>
          <w:b/>
          <w:sz w:val="24"/>
          <w:szCs w:val="24"/>
        </w:rPr>
        <w:t xml:space="preserve">art. </w:t>
      </w:r>
      <w:r w:rsidR="002452AF" w:rsidRPr="00CB047C">
        <w:rPr>
          <w:rFonts w:ascii="Times New Roman" w:hAnsi="Times New Roman"/>
          <w:b/>
          <w:sz w:val="24"/>
          <w:szCs w:val="24"/>
        </w:rPr>
        <w:t>24</w:t>
      </w:r>
      <w:r w:rsidR="00B119F6" w:rsidRPr="00CB047C">
        <w:rPr>
          <w:rFonts w:ascii="Times New Roman" w:hAnsi="Times New Roman"/>
          <w:b/>
          <w:sz w:val="24"/>
          <w:szCs w:val="24"/>
        </w:rPr>
        <w:t xml:space="preserve"> ustawy o VAT</w:t>
      </w:r>
    </w:p>
    <w:p w14:paraId="6B402216" w14:textId="72DD828B" w:rsidR="00EE3C8B" w:rsidRPr="00CB047C" w:rsidRDefault="002452AF" w:rsidP="002E6578">
      <w:pPr>
        <w:spacing w:before="240" w:line="340" w:lineRule="atLeast"/>
        <w:jc w:val="both"/>
      </w:pPr>
      <w:r w:rsidRPr="00CB047C">
        <w:rPr>
          <w:rFonts w:ascii="Times New Roman" w:hAnsi="Times New Roman"/>
          <w:sz w:val="24"/>
          <w:szCs w:val="24"/>
        </w:rPr>
        <w:t>Uzasadnienie zostało zawarte w pkt 10.</w:t>
      </w:r>
    </w:p>
    <w:p w14:paraId="5C6C04FB" w14:textId="14F3485C" w:rsidR="00FE130C" w:rsidRPr="00CB047C" w:rsidRDefault="008F1C72"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1</w:t>
      </w:r>
      <w:r w:rsidR="002B4E99" w:rsidRPr="00CB047C">
        <w:rPr>
          <w:rFonts w:ascii="Times New Roman" w:hAnsi="Times New Roman"/>
          <w:b/>
          <w:sz w:val="24"/>
          <w:szCs w:val="24"/>
        </w:rPr>
        <w:t>2</w:t>
      </w:r>
      <w:r w:rsidRPr="00CB047C">
        <w:rPr>
          <w:rFonts w:ascii="Times New Roman" w:hAnsi="Times New Roman"/>
          <w:b/>
          <w:sz w:val="24"/>
          <w:szCs w:val="24"/>
        </w:rPr>
        <w:t xml:space="preserve">) </w:t>
      </w:r>
      <w:r w:rsidR="000821A0" w:rsidRPr="00CB047C">
        <w:rPr>
          <w:rFonts w:ascii="Times New Roman" w:hAnsi="Times New Roman"/>
          <w:b/>
          <w:sz w:val="24"/>
          <w:szCs w:val="24"/>
        </w:rPr>
        <w:t>Art. 28k</w:t>
      </w:r>
      <w:r w:rsidR="00B119F6" w:rsidRPr="00CB047C">
        <w:rPr>
          <w:rFonts w:ascii="Times New Roman" w:hAnsi="Times New Roman"/>
          <w:b/>
          <w:sz w:val="24"/>
          <w:szCs w:val="24"/>
        </w:rPr>
        <w:t xml:space="preserve"> ustawy o VAT</w:t>
      </w:r>
    </w:p>
    <w:p w14:paraId="179283CC" w14:textId="1BCFD736" w:rsidR="007A4F81" w:rsidRPr="00CB047C" w:rsidRDefault="007A4F81"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Art.</w:t>
      </w:r>
      <w:r w:rsidR="00F83AE5" w:rsidRPr="00CB047C">
        <w:rPr>
          <w:rFonts w:ascii="Times New Roman" w:hAnsi="Times New Roman"/>
          <w:b/>
          <w:sz w:val="24"/>
          <w:szCs w:val="24"/>
        </w:rPr>
        <w:t xml:space="preserve"> 28k</w:t>
      </w:r>
      <w:r w:rsidRPr="00CB047C">
        <w:rPr>
          <w:rFonts w:ascii="Times New Roman" w:hAnsi="Times New Roman"/>
          <w:b/>
          <w:sz w:val="24"/>
          <w:szCs w:val="24"/>
        </w:rPr>
        <w:t xml:space="preserve"> ust. 2 pkt </w:t>
      </w:r>
      <w:r w:rsidR="006E1E59" w:rsidRPr="00CB047C">
        <w:rPr>
          <w:rFonts w:ascii="Times New Roman" w:hAnsi="Times New Roman"/>
          <w:b/>
          <w:sz w:val="24"/>
          <w:szCs w:val="24"/>
        </w:rPr>
        <w:t>3</w:t>
      </w:r>
      <w:r w:rsidRPr="00CB047C">
        <w:rPr>
          <w:rFonts w:ascii="Times New Roman" w:hAnsi="Times New Roman"/>
          <w:b/>
          <w:sz w:val="24"/>
          <w:szCs w:val="24"/>
        </w:rPr>
        <w:t>, ust. 4</w:t>
      </w:r>
      <w:r w:rsidR="009127C4" w:rsidRPr="00CB047C">
        <w:rPr>
          <w:rFonts w:ascii="Times New Roman" w:hAnsi="Times New Roman"/>
          <w:b/>
          <w:sz w:val="24"/>
          <w:szCs w:val="24"/>
        </w:rPr>
        <w:t>,</w:t>
      </w:r>
      <w:r w:rsidRPr="00CB047C">
        <w:rPr>
          <w:rFonts w:ascii="Times New Roman" w:hAnsi="Times New Roman"/>
          <w:b/>
          <w:sz w:val="24"/>
          <w:szCs w:val="24"/>
        </w:rPr>
        <w:t xml:space="preserve"> 6</w:t>
      </w:r>
      <w:r w:rsidR="00404880" w:rsidRPr="00CB047C">
        <w:rPr>
          <w:rFonts w:ascii="Times New Roman" w:hAnsi="Times New Roman"/>
          <w:b/>
          <w:sz w:val="24"/>
          <w:szCs w:val="24"/>
        </w:rPr>
        <w:t xml:space="preserve"> </w:t>
      </w:r>
      <w:r w:rsidR="009127C4" w:rsidRPr="00CB047C">
        <w:rPr>
          <w:rFonts w:ascii="Times New Roman" w:hAnsi="Times New Roman"/>
          <w:b/>
          <w:sz w:val="24"/>
          <w:szCs w:val="24"/>
        </w:rPr>
        <w:t>i 7</w:t>
      </w:r>
      <w:r w:rsidR="00404880" w:rsidRPr="00CB047C">
        <w:rPr>
          <w:rFonts w:ascii="Times New Roman" w:hAnsi="Times New Roman"/>
          <w:b/>
          <w:sz w:val="24"/>
          <w:szCs w:val="24"/>
        </w:rPr>
        <w:t xml:space="preserve"> </w:t>
      </w:r>
      <w:r w:rsidR="009127C4" w:rsidRPr="00CB047C">
        <w:rPr>
          <w:rFonts w:ascii="Times New Roman" w:hAnsi="Times New Roman"/>
          <w:b/>
          <w:sz w:val="24"/>
          <w:szCs w:val="24"/>
        </w:rPr>
        <w:t>ustawy o VAT</w:t>
      </w:r>
      <w:r w:rsidR="0044750F" w:rsidRPr="00CB047C">
        <w:rPr>
          <w:rFonts w:ascii="Times New Roman" w:hAnsi="Times New Roman"/>
          <w:b/>
          <w:sz w:val="24"/>
          <w:szCs w:val="24"/>
        </w:rPr>
        <w:t xml:space="preserve"> </w:t>
      </w:r>
      <w:r w:rsidRPr="00CB047C">
        <w:rPr>
          <w:rFonts w:ascii="Times New Roman" w:hAnsi="Times New Roman"/>
          <w:b/>
          <w:sz w:val="24"/>
          <w:szCs w:val="24"/>
        </w:rPr>
        <w:t xml:space="preserve">- implementacja art. 59c dyrektywy </w:t>
      </w:r>
      <w:r w:rsidR="00842773" w:rsidRPr="00CB047C">
        <w:rPr>
          <w:rFonts w:ascii="Times New Roman" w:hAnsi="Times New Roman"/>
          <w:b/>
          <w:sz w:val="24"/>
          <w:szCs w:val="24"/>
        </w:rPr>
        <w:t>VAT</w:t>
      </w:r>
    </w:p>
    <w:p w14:paraId="1059C971" w14:textId="0F7FF18F" w:rsidR="00B533F2" w:rsidRPr="00CB047C" w:rsidRDefault="008B7B4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Od 1 </w:t>
      </w:r>
      <w:r w:rsidR="00875453" w:rsidRPr="00CB047C">
        <w:rPr>
          <w:rFonts w:ascii="Times New Roman" w:hAnsi="Times New Roman"/>
          <w:sz w:val="24"/>
          <w:szCs w:val="24"/>
        </w:rPr>
        <w:t>lipca</w:t>
      </w:r>
      <w:r w:rsidR="00830CB9" w:rsidRPr="00CB047C">
        <w:rPr>
          <w:rFonts w:ascii="Times New Roman" w:hAnsi="Times New Roman"/>
          <w:sz w:val="24"/>
          <w:szCs w:val="24"/>
        </w:rPr>
        <w:t xml:space="preserve"> </w:t>
      </w:r>
      <w:r w:rsidRPr="00CB047C">
        <w:rPr>
          <w:rFonts w:ascii="Times New Roman" w:hAnsi="Times New Roman"/>
          <w:sz w:val="24"/>
          <w:szCs w:val="24"/>
        </w:rPr>
        <w:t>2021 r. próg 10.000 EUR określony w art. 22a ust.1 oraz w art. 28k ust. 2 pkt 3</w:t>
      </w:r>
      <w:r w:rsidR="00DE3259" w:rsidRPr="00CB047C">
        <w:rPr>
          <w:rFonts w:ascii="Times New Roman" w:hAnsi="Times New Roman"/>
          <w:sz w:val="24"/>
          <w:szCs w:val="24"/>
        </w:rPr>
        <w:t xml:space="preserve"> ustawy o VAT</w:t>
      </w:r>
      <w:r w:rsidRPr="00CB047C">
        <w:rPr>
          <w:rFonts w:ascii="Times New Roman" w:hAnsi="Times New Roman"/>
          <w:sz w:val="24"/>
          <w:szCs w:val="24"/>
        </w:rPr>
        <w:t xml:space="preserve"> będzie dotyczył łącznej sumy całkowitej wartości dostaw towarów dokonywanych w ramach WSTO jak i usług TBE świadczonych na rzecz konsumentów, o</w:t>
      </w:r>
      <w:r w:rsidR="00830CB9" w:rsidRPr="00CB047C">
        <w:rPr>
          <w:rFonts w:ascii="Times New Roman" w:hAnsi="Times New Roman"/>
          <w:sz w:val="24"/>
          <w:szCs w:val="24"/>
        </w:rPr>
        <w:t xml:space="preserve"> </w:t>
      </w:r>
      <w:r w:rsidR="0044750F" w:rsidRPr="00CB047C">
        <w:rPr>
          <w:rFonts w:ascii="Times New Roman" w:hAnsi="Times New Roman"/>
          <w:sz w:val="24"/>
          <w:szCs w:val="24"/>
        </w:rPr>
        <w:t> </w:t>
      </w:r>
      <w:r w:rsidRPr="00CB047C">
        <w:rPr>
          <w:rFonts w:ascii="Times New Roman" w:hAnsi="Times New Roman"/>
          <w:sz w:val="24"/>
          <w:szCs w:val="24"/>
        </w:rPr>
        <w:t>których mowa w art. 28k ust. 2 pkt 2</w:t>
      </w:r>
      <w:r w:rsidR="00DE3259" w:rsidRPr="00CB047C">
        <w:rPr>
          <w:rFonts w:ascii="Times New Roman" w:hAnsi="Times New Roman"/>
          <w:sz w:val="24"/>
          <w:szCs w:val="24"/>
        </w:rPr>
        <w:t xml:space="preserve"> ustawy o VAT</w:t>
      </w:r>
      <w:r w:rsidRPr="00CB047C">
        <w:rPr>
          <w:rFonts w:ascii="Times New Roman" w:hAnsi="Times New Roman"/>
          <w:sz w:val="24"/>
          <w:szCs w:val="24"/>
        </w:rPr>
        <w:t xml:space="preserve">. W związku z powyższym należało odpowiednio zmienić brzmienie </w:t>
      </w:r>
      <w:r w:rsidRPr="00CB047C">
        <w:rPr>
          <w:rFonts w:ascii="Times New Roman" w:hAnsi="Times New Roman"/>
          <w:b/>
          <w:sz w:val="24"/>
          <w:szCs w:val="24"/>
        </w:rPr>
        <w:t>art. 28k ust. 2 pkt 3</w:t>
      </w:r>
      <w:r w:rsidR="00DE3259" w:rsidRPr="00CB047C">
        <w:rPr>
          <w:rFonts w:ascii="Times New Roman" w:hAnsi="Times New Roman"/>
          <w:b/>
          <w:sz w:val="24"/>
          <w:szCs w:val="24"/>
        </w:rPr>
        <w:t xml:space="preserve"> ustawy o VAT</w:t>
      </w:r>
      <w:r w:rsidRPr="00CB047C">
        <w:rPr>
          <w:rFonts w:ascii="Times New Roman" w:hAnsi="Times New Roman"/>
          <w:sz w:val="24"/>
          <w:szCs w:val="24"/>
        </w:rPr>
        <w:t>. Doprecyzowano również, że całkowita wartość usług oraz całkowita wartość dostaw powinna być pomniejszona o</w:t>
      </w:r>
      <w:r w:rsidR="004048A3" w:rsidRPr="00CB047C">
        <w:rPr>
          <w:rFonts w:ascii="Times New Roman" w:hAnsi="Times New Roman"/>
          <w:sz w:val="24"/>
          <w:szCs w:val="24"/>
        </w:rPr>
        <w:t xml:space="preserve"> </w:t>
      </w:r>
      <w:r w:rsidRPr="00CB047C">
        <w:rPr>
          <w:rFonts w:ascii="Times New Roman" w:hAnsi="Times New Roman"/>
          <w:sz w:val="24"/>
          <w:szCs w:val="24"/>
        </w:rPr>
        <w:t>kwotę podatku lub podatku od wartości dodanej (w przypadku podatnika unijnego).</w:t>
      </w:r>
    </w:p>
    <w:p w14:paraId="4042D40F" w14:textId="1ABADEA0" w:rsidR="00B533F2" w:rsidRPr="00CB047C" w:rsidRDefault="0024172C" w:rsidP="002E6578">
      <w:pPr>
        <w:spacing w:before="240" w:line="340" w:lineRule="atLeast"/>
        <w:jc w:val="both"/>
        <w:rPr>
          <w:rFonts w:ascii="Times New Roman" w:hAnsi="Times New Roman"/>
          <w:sz w:val="24"/>
          <w:szCs w:val="24"/>
        </w:rPr>
      </w:pPr>
      <w:r w:rsidRPr="00CB047C">
        <w:rPr>
          <w:rFonts w:ascii="Times New Roman" w:hAnsi="Times New Roman"/>
          <w:b/>
          <w:sz w:val="24"/>
          <w:szCs w:val="24"/>
        </w:rPr>
        <w:t>W</w:t>
      </w:r>
      <w:r w:rsidR="00B533F2" w:rsidRPr="00CB047C">
        <w:rPr>
          <w:rFonts w:ascii="Times New Roman" w:hAnsi="Times New Roman"/>
          <w:b/>
          <w:sz w:val="24"/>
          <w:szCs w:val="24"/>
        </w:rPr>
        <w:t xml:space="preserve"> </w:t>
      </w:r>
      <w:r w:rsidRPr="00CB047C">
        <w:rPr>
          <w:rFonts w:ascii="Times New Roman" w:hAnsi="Times New Roman"/>
          <w:b/>
          <w:sz w:val="24"/>
          <w:szCs w:val="24"/>
        </w:rPr>
        <w:t xml:space="preserve">art. 28k </w:t>
      </w:r>
      <w:r w:rsidR="00B533F2" w:rsidRPr="00CB047C">
        <w:rPr>
          <w:rFonts w:ascii="Times New Roman" w:hAnsi="Times New Roman"/>
          <w:b/>
          <w:sz w:val="24"/>
          <w:szCs w:val="24"/>
        </w:rPr>
        <w:t xml:space="preserve">ust. 4 </w:t>
      </w:r>
      <w:r w:rsidR="00611489" w:rsidRPr="00CB047C">
        <w:rPr>
          <w:rFonts w:ascii="Times New Roman" w:hAnsi="Times New Roman"/>
          <w:b/>
          <w:sz w:val="24"/>
          <w:szCs w:val="24"/>
        </w:rPr>
        <w:t>ustawy o VAT</w:t>
      </w:r>
      <w:r w:rsidR="00B533F2" w:rsidRPr="00CB047C">
        <w:rPr>
          <w:rFonts w:ascii="Times New Roman" w:hAnsi="Times New Roman"/>
          <w:sz w:val="24"/>
          <w:szCs w:val="24"/>
        </w:rPr>
        <w:t xml:space="preserve"> wskazano, że podatnik, który spełnia warunki określone w</w:t>
      </w:r>
      <w:r w:rsidR="00830CB9" w:rsidRPr="00CB047C">
        <w:rPr>
          <w:rFonts w:ascii="Times New Roman" w:hAnsi="Times New Roman"/>
          <w:sz w:val="24"/>
          <w:szCs w:val="24"/>
        </w:rPr>
        <w:t xml:space="preserve"> </w:t>
      </w:r>
      <w:r w:rsidR="0044750F" w:rsidRPr="00CB047C">
        <w:rPr>
          <w:rFonts w:ascii="Times New Roman" w:hAnsi="Times New Roman"/>
          <w:sz w:val="24"/>
          <w:szCs w:val="24"/>
        </w:rPr>
        <w:t> </w:t>
      </w:r>
      <w:r w:rsidR="00B533F2" w:rsidRPr="00CB047C">
        <w:rPr>
          <w:rFonts w:ascii="Times New Roman" w:hAnsi="Times New Roman"/>
          <w:sz w:val="24"/>
          <w:szCs w:val="24"/>
        </w:rPr>
        <w:t>ust. 2, ale wybiera opodatkowanie na zasadach określonych w ust. 1 (tj. opodatkowanie w</w:t>
      </w:r>
      <w:r w:rsidR="00830CB9" w:rsidRPr="00CB047C">
        <w:rPr>
          <w:rFonts w:ascii="Times New Roman" w:hAnsi="Times New Roman"/>
          <w:sz w:val="24"/>
          <w:szCs w:val="24"/>
        </w:rPr>
        <w:t xml:space="preserve"> </w:t>
      </w:r>
      <w:r w:rsidR="0044750F" w:rsidRPr="00CB047C">
        <w:rPr>
          <w:rFonts w:ascii="Times New Roman" w:hAnsi="Times New Roman"/>
          <w:sz w:val="24"/>
          <w:szCs w:val="24"/>
        </w:rPr>
        <w:t> </w:t>
      </w:r>
      <w:r w:rsidR="00B533F2" w:rsidRPr="00CB047C">
        <w:rPr>
          <w:rFonts w:ascii="Times New Roman" w:hAnsi="Times New Roman"/>
          <w:sz w:val="24"/>
          <w:szCs w:val="24"/>
        </w:rPr>
        <w:t>miejscu, gdzie zlokalizowani są konsumenci) wskazuje miejsce świadczenia usług przez złożeni</w:t>
      </w:r>
      <w:r w:rsidR="004B74AA" w:rsidRPr="00CB047C">
        <w:rPr>
          <w:rFonts w:ascii="Times New Roman" w:hAnsi="Times New Roman"/>
          <w:sz w:val="24"/>
          <w:szCs w:val="24"/>
        </w:rPr>
        <w:t>e zawiadomienia naczelnikowi urzędu skarbowego</w:t>
      </w:r>
      <w:r w:rsidR="003B17C7" w:rsidRPr="00CB047C">
        <w:rPr>
          <w:rFonts w:ascii="Times New Roman" w:hAnsi="Times New Roman"/>
          <w:sz w:val="24"/>
          <w:szCs w:val="24"/>
        </w:rPr>
        <w:t xml:space="preserve"> o tym wyborze</w:t>
      </w:r>
      <w:r w:rsidR="004B74AA" w:rsidRPr="00CB047C">
        <w:rPr>
          <w:rFonts w:ascii="Times New Roman" w:hAnsi="Times New Roman"/>
          <w:sz w:val="24"/>
          <w:szCs w:val="24"/>
        </w:rPr>
        <w:t>.</w:t>
      </w:r>
      <w:r w:rsidR="00823446" w:rsidRPr="00CB047C">
        <w:rPr>
          <w:rFonts w:ascii="Times New Roman" w:hAnsi="Times New Roman"/>
          <w:sz w:val="24"/>
          <w:szCs w:val="24"/>
        </w:rPr>
        <w:t xml:space="preserve"> </w:t>
      </w:r>
      <w:r w:rsidR="004B74AA" w:rsidRPr="00CB047C">
        <w:rPr>
          <w:rFonts w:ascii="Times New Roman" w:hAnsi="Times New Roman"/>
          <w:sz w:val="24"/>
          <w:szCs w:val="24"/>
        </w:rPr>
        <w:t xml:space="preserve">W </w:t>
      </w:r>
      <w:r w:rsidR="004B74AA" w:rsidRPr="00CB047C">
        <w:rPr>
          <w:rFonts w:ascii="Times New Roman" w:hAnsi="Times New Roman"/>
          <w:b/>
          <w:sz w:val="24"/>
          <w:szCs w:val="24"/>
        </w:rPr>
        <w:t>ust. 6</w:t>
      </w:r>
      <w:r w:rsidR="004B74AA" w:rsidRPr="00CB047C">
        <w:rPr>
          <w:rFonts w:ascii="Times New Roman" w:hAnsi="Times New Roman"/>
          <w:sz w:val="24"/>
          <w:szCs w:val="24"/>
        </w:rPr>
        <w:t xml:space="preserve"> przewidziano, że rezygnacja z omawianego wyboru następuje również przez uprzednie zawiadomienie naczelnika urzędu skarbowego. </w:t>
      </w:r>
      <w:r w:rsidR="00C04818" w:rsidRPr="00CB047C">
        <w:rPr>
          <w:rFonts w:ascii="Times New Roman" w:hAnsi="Times New Roman"/>
          <w:sz w:val="24"/>
          <w:szCs w:val="24"/>
        </w:rPr>
        <w:t>Należy zwrócić uwagę, że o</w:t>
      </w:r>
      <w:r w:rsidR="00A434B6" w:rsidRPr="00CB047C">
        <w:rPr>
          <w:rFonts w:ascii="Times New Roman" w:hAnsi="Times New Roman"/>
          <w:sz w:val="24"/>
          <w:szCs w:val="24"/>
        </w:rPr>
        <w:t xml:space="preserve">d dnia 1 </w:t>
      </w:r>
      <w:r w:rsidR="00875453" w:rsidRPr="00CB047C">
        <w:rPr>
          <w:rFonts w:ascii="Times New Roman" w:hAnsi="Times New Roman"/>
          <w:sz w:val="24"/>
          <w:szCs w:val="24"/>
        </w:rPr>
        <w:t>lipca</w:t>
      </w:r>
      <w:r w:rsidR="00830CB9" w:rsidRPr="00CB047C">
        <w:rPr>
          <w:rFonts w:ascii="Times New Roman" w:hAnsi="Times New Roman"/>
          <w:sz w:val="24"/>
          <w:szCs w:val="24"/>
        </w:rPr>
        <w:t xml:space="preserve"> </w:t>
      </w:r>
      <w:r w:rsidR="00A434B6" w:rsidRPr="00CB047C">
        <w:rPr>
          <w:rFonts w:ascii="Times New Roman" w:hAnsi="Times New Roman"/>
          <w:sz w:val="24"/>
          <w:szCs w:val="24"/>
        </w:rPr>
        <w:t xml:space="preserve">2021 </w:t>
      </w:r>
      <w:r w:rsidR="0044750F" w:rsidRPr="00CB047C">
        <w:rPr>
          <w:rFonts w:ascii="Times New Roman" w:hAnsi="Times New Roman"/>
          <w:sz w:val="24"/>
          <w:szCs w:val="24"/>
        </w:rPr>
        <w:t> </w:t>
      </w:r>
      <w:r w:rsidR="00A434B6" w:rsidRPr="00CB047C">
        <w:rPr>
          <w:rFonts w:ascii="Times New Roman" w:hAnsi="Times New Roman"/>
          <w:sz w:val="24"/>
          <w:szCs w:val="24"/>
        </w:rPr>
        <w:t xml:space="preserve">r. próg określony w art. 22a ust.1 </w:t>
      </w:r>
      <w:r w:rsidR="009127C4" w:rsidRPr="00CB047C">
        <w:rPr>
          <w:rFonts w:ascii="Times New Roman" w:hAnsi="Times New Roman"/>
          <w:sz w:val="24"/>
          <w:szCs w:val="24"/>
        </w:rPr>
        <w:t xml:space="preserve">pkt 3 </w:t>
      </w:r>
      <w:r w:rsidR="00A434B6" w:rsidRPr="00CB047C">
        <w:rPr>
          <w:rFonts w:ascii="Times New Roman" w:hAnsi="Times New Roman"/>
          <w:sz w:val="24"/>
          <w:szCs w:val="24"/>
        </w:rPr>
        <w:t>oraz w art. 28k ust. 2 pkt 3</w:t>
      </w:r>
      <w:r w:rsidR="006A7C8C" w:rsidRPr="00CB047C">
        <w:rPr>
          <w:rFonts w:ascii="Times New Roman" w:hAnsi="Times New Roman"/>
          <w:sz w:val="24"/>
          <w:szCs w:val="24"/>
        </w:rPr>
        <w:t>, od którego zależy możliwość dokonania przez podatnika omawianego wyboru,</w:t>
      </w:r>
      <w:r w:rsidR="00A434B6" w:rsidRPr="00CB047C">
        <w:rPr>
          <w:rFonts w:ascii="Times New Roman" w:hAnsi="Times New Roman"/>
          <w:sz w:val="24"/>
          <w:szCs w:val="24"/>
        </w:rPr>
        <w:t xml:space="preserve"> będzie dotyczył łącznej sumy całkowitej wartości dostaw towarów dokonywanych w ramach WSTO jak i usług TBE świadczon</w:t>
      </w:r>
      <w:r w:rsidR="000A4A05" w:rsidRPr="00CB047C">
        <w:rPr>
          <w:rFonts w:ascii="Times New Roman" w:hAnsi="Times New Roman"/>
          <w:sz w:val="24"/>
          <w:szCs w:val="24"/>
        </w:rPr>
        <w:t>ych na rzecz konsumentów. W związku z tym</w:t>
      </w:r>
      <w:r w:rsidR="00A434B6" w:rsidRPr="00CB047C">
        <w:rPr>
          <w:rFonts w:ascii="Times New Roman" w:hAnsi="Times New Roman"/>
          <w:sz w:val="24"/>
          <w:szCs w:val="24"/>
        </w:rPr>
        <w:t xml:space="preserve"> zasadne jest aby </w:t>
      </w:r>
      <w:r w:rsidR="00A249AF" w:rsidRPr="00CB047C">
        <w:rPr>
          <w:rFonts w:ascii="Times New Roman" w:hAnsi="Times New Roman"/>
          <w:sz w:val="24"/>
          <w:szCs w:val="24"/>
        </w:rPr>
        <w:t xml:space="preserve">podmiot, niezależnie od tego czy jest </w:t>
      </w:r>
      <w:r w:rsidR="00A434B6" w:rsidRPr="00CB047C">
        <w:rPr>
          <w:rFonts w:ascii="Times New Roman" w:hAnsi="Times New Roman"/>
          <w:sz w:val="24"/>
          <w:szCs w:val="24"/>
        </w:rPr>
        <w:t>podatnik</w:t>
      </w:r>
      <w:r w:rsidR="00A249AF" w:rsidRPr="00CB047C">
        <w:rPr>
          <w:rFonts w:ascii="Times New Roman" w:hAnsi="Times New Roman"/>
          <w:sz w:val="24"/>
          <w:szCs w:val="24"/>
        </w:rPr>
        <w:t>iem świadczącym usługi TBE na rzecz konsumentów czy też</w:t>
      </w:r>
      <w:r w:rsidR="00A434B6" w:rsidRPr="00CB047C">
        <w:rPr>
          <w:rFonts w:ascii="Times New Roman" w:hAnsi="Times New Roman"/>
          <w:sz w:val="24"/>
          <w:szCs w:val="24"/>
        </w:rPr>
        <w:t xml:space="preserve"> </w:t>
      </w:r>
      <w:r w:rsidR="00A249AF" w:rsidRPr="00CB047C">
        <w:rPr>
          <w:rFonts w:ascii="Times New Roman" w:hAnsi="Times New Roman"/>
          <w:sz w:val="24"/>
          <w:szCs w:val="24"/>
        </w:rPr>
        <w:t>dostawcą dokonującym dostaw w ramach WSTO, dokonywał</w:t>
      </w:r>
      <w:r w:rsidR="00A434B6" w:rsidRPr="00CB047C">
        <w:rPr>
          <w:rFonts w:ascii="Times New Roman" w:hAnsi="Times New Roman"/>
          <w:sz w:val="24"/>
          <w:szCs w:val="24"/>
        </w:rPr>
        <w:t xml:space="preserve"> </w:t>
      </w:r>
      <w:r w:rsidR="000A4A05" w:rsidRPr="00CB047C">
        <w:rPr>
          <w:rFonts w:ascii="Times New Roman" w:hAnsi="Times New Roman"/>
          <w:sz w:val="24"/>
          <w:szCs w:val="24"/>
        </w:rPr>
        <w:t xml:space="preserve">jednego zawiadomienia naczelnika urzędu skarbowego o wyborze miejsca opodatkowania lub </w:t>
      </w:r>
      <w:r w:rsidR="00643181" w:rsidRPr="00CB047C">
        <w:rPr>
          <w:rFonts w:ascii="Times New Roman" w:hAnsi="Times New Roman"/>
          <w:sz w:val="24"/>
          <w:szCs w:val="24"/>
        </w:rPr>
        <w:t xml:space="preserve">o </w:t>
      </w:r>
      <w:r w:rsidR="000A4A05" w:rsidRPr="00CB047C">
        <w:rPr>
          <w:rFonts w:ascii="Times New Roman" w:hAnsi="Times New Roman"/>
          <w:sz w:val="24"/>
          <w:szCs w:val="24"/>
        </w:rPr>
        <w:t>rezygnacji z tego wyboru</w:t>
      </w:r>
      <w:r w:rsidR="00A249AF" w:rsidRPr="00CB047C">
        <w:rPr>
          <w:rFonts w:ascii="Times New Roman" w:hAnsi="Times New Roman"/>
          <w:sz w:val="24"/>
          <w:szCs w:val="24"/>
        </w:rPr>
        <w:t xml:space="preserve">. Wprowadzono więc zapis, że zgłoszenia tego dokonuje się na </w:t>
      </w:r>
      <w:r w:rsidR="00B533F2" w:rsidRPr="00CB047C">
        <w:rPr>
          <w:rFonts w:ascii="Times New Roman" w:hAnsi="Times New Roman"/>
          <w:sz w:val="24"/>
          <w:szCs w:val="24"/>
        </w:rPr>
        <w:t>zasadach określonych w art. 2</w:t>
      </w:r>
      <w:r w:rsidR="0044750F" w:rsidRPr="00CB047C">
        <w:rPr>
          <w:rFonts w:ascii="Times New Roman" w:hAnsi="Times New Roman"/>
          <w:sz w:val="24"/>
          <w:szCs w:val="24"/>
        </w:rPr>
        <w:t>8</w:t>
      </w:r>
      <w:r w:rsidR="007B69DD" w:rsidRPr="00CB047C">
        <w:rPr>
          <w:rFonts w:ascii="Times New Roman" w:hAnsi="Times New Roman"/>
          <w:sz w:val="24"/>
          <w:szCs w:val="24"/>
        </w:rPr>
        <w:t>p</w:t>
      </w:r>
      <w:r w:rsidR="005D69EC" w:rsidRPr="00CB047C" w:rsidDel="008C3A26">
        <w:rPr>
          <w:rFonts w:ascii="Times New Roman" w:hAnsi="Times New Roman"/>
          <w:sz w:val="24"/>
          <w:szCs w:val="24"/>
        </w:rPr>
        <w:t xml:space="preserve"> </w:t>
      </w:r>
      <w:r w:rsidR="005D69EC" w:rsidRPr="00CB047C">
        <w:rPr>
          <w:rFonts w:ascii="Times New Roman" w:hAnsi="Times New Roman"/>
          <w:sz w:val="24"/>
          <w:szCs w:val="24"/>
        </w:rPr>
        <w:t>ustawy o VAT</w:t>
      </w:r>
      <w:r w:rsidR="00A249AF" w:rsidRPr="00CB047C">
        <w:rPr>
          <w:rFonts w:ascii="Times New Roman" w:hAnsi="Times New Roman"/>
          <w:sz w:val="24"/>
          <w:szCs w:val="24"/>
        </w:rPr>
        <w:t>.</w:t>
      </w:r>
    </w:p>
    <w:p w14:paraId="2BBC34F4" w14:textId="7B1971B8" w:rsidR="00921920" w:rsidRPr="00CB047C" w:rsidRDefault="00921920"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Zgodnie z nowym </w:t>
      </w:r>
      <w:r w:rsidRPr="00CB047C">
        <w:rPr>
          <w:rFonts w:ascii="Times New Roman" w:hAnsi="Times New Roman"/>
          <w:b/>
          <w:sz w:val="24"/>
          <w:szCs w:val="24"/>
        </w:rPr>
        <w:t xml:space="preserve">art. </w:t>
      </w:r>
      <w:r w:rsidR="004308AD" w:rsidRPr="00CB047C">
        <w:rPr>
          <w:rFonts w:ascii="Times New Roman" w:hAnsi="Times New Roman"/>
          <w:b/>
          <w:sz w:val="24"/>
          <w:szCs w:val="24"/>
        </w:rPr>
        <w:t>28k</w:t>
      </w:r>
      <w:r w:rsidR="006A540A" w:rsidRPr="00CB047C">
        <w:rPr>
          <w:rFonts w:ascii="Times New Roman" w:hAnsi="Times New Roman"/>
          <w:b/>
          <w:sz w:val="24"/>
          <w:szCs w:val="24"/>
        </w:rPr>
        <w:t xml:space="preserve"> ust. 7</w:t>
      </w:r>
      <w:r w:rsidRPr="00CB047C">
        <w:rPr>
          <w:rFonts w:ascii="Times New Roman" w:hAnsi="Times New Roman"/>
          <w:b/>
          <w:sz w:val="24"/>
          <w:szCs w:val="24"/>
        </w:rPr>
        <w:t xml:space="preserve"> </w:t>
      </w:r>
      <w:r w:rsidR="009A6B5E" w:rsidRPr="00CB047C">
        <w:rPr>
          <w:rFonts w:ascii="Times New Roman" w:hAnsi="Times New Roman"/>
          <w:b/>
          <w:sz w:val="24"/>
          <w:szCs w:val="24"/>
        </w:rPr>
        <w:t>ustawy o VAT</w:t>
      </w:r>
      <w:r w:rsidRPr="00CB047C">
        <w:rPr>
          <w:rFonts w:ascii="Times New Roman" w:hAnsi="Times New Roman"/>
          <w:sz w:val="24"/>
          <w:szCs w:val="24"/>
        </w:rPr>
        <w:t xml:space="preserve"> </w:t>
      </w:r>
      <w:r w:rsidR="006A540A" w:rsidRPr="00CB047C">
        <w:rPr>
          <w:rFonts w:ascii="Times New Roman" w:hAnsi="Times New Roman"/>
          <w:sz w:val="24"/>
          <w:szCs w:val="24"/>
        </w:rPr>
        <w:t>podatnik</w:t>
      </w:r>
      <w:r w:rsidRPr="00CB047C">
        <w:rPr>
          <w:rFonts w:ascii="Times New Roman" w:hAnsi="Times New Roman"/>
          <w:sz w:val="24"/>
          <w:szCs w:val="24"/>
        </w:rPr>
        <w:t>, do którego nie</w:t>
      </w:r>
      <w:r w:rsidR="00A450EC" w:rsidRPr="00CB047C">
        <w:rPr>
          <w:rFonts w:ascii="Times New Roman" w:hAnsi="Times New Roman"/>
          <w:sz w:val="24"/>
          <w:szCs w:val="24"/>
        </w:rPr>
        <w:t xml:space="preserve"> ma zastosowania art.</w:t>
      </w:r>
      <w:r w:rsidR="004048A3" w:rsidRPr="00CB047C">
        <w:rPr>
          <w:rFonts w:ascii="Times New Roman" w:hAnsi="Times New Roman"/>
          <w:sz w:val="24"/>
          <w:szCs w:val="24"/>
        </w:rPr>
        <w:t xml:space="preserve"> </w:t>
      </w:r>
      <w:r w:rsidR="004308AD" w:rsidRPr="00CB047C">
        <w:rPr>
          <w:rFonts w:ascii="Times New Roman" w:hAnsi="Times New Roman"/>
          <w:sz w:val="24"/>
          <w:szCs w:val="24"/>
        </w:rPr>
        <w:t>28k</w:t>
      </w:r>
      <w:r w:rsidR="00A450EC" w:rsidRPr="00CB047C">
        <w:rPr>
          <w:rFonts w:ascii="Times New Roman" w:hAnsi="Times New Roman"/>
          <w:sz w:val="24"/>
          <w:szCs w:val="24"/>
        </w:rPr>
        <w:t xml:space="preserve"> ust. 2</w:t>
      </w:r>
      <w:r w:rsidRPr="00CB047C">
        <w:rPr>
          <w:rFonts w:ascii="Times New Roman" w:hAnsi="Times New Roman"/>
          <w:sz w:val="24"/>
          <w:szCs w:val="24"/>
        </w:rPr>
        <w:t xml:space="preserve"> (</w:t>
      </w:r>
      <w:r w:rsidR="00A450EC" w:rsidRPr="00CB047C">
        <w:rPr>
          <w:rFonts w:ascii="Times New Roman" w:hAnsi="Times New Roman"/>
          <w:sz w:val="24"/>
          <w:szCs w:val="24"/>
        </w:rPr>
        <w:t>a zatem podatnik</w:t>
      </w:r>
      <w:r w:rsidRPr="00CB047C">
        <w:rPr>
          <w:rFonts w:ascii="Times New Roman" w:hAnsi="Times New Roman"/>
          <w:sz w:val="24"/>
          <w:szCs w:val="24"/>
        </w:rPr>
        <w:t>, który przekroczył próg 10.000 EUR / 42.000 PLN)</w:t>
      </w:r>
      <w:r w:rsidR="00A450EC" w:rsidRPr="00CB047C">
        <w:rPr>
          <w:rFonts w:ascii="Times New Roman" w:hAnsi="Times New Roman"/>
          <w:sz w:val="24"/>
          <w:szCs w:val="24"/>
        </w:rPr>
        <w:t xml:space="preserve"> </w:t>
      </w:r>
      <w:r w:rsidRPr="00CB047C">
        <w:rPr>
          <w:rFonts w:ascii="Times New Roman" w:hAnsi="Times New Roman"/>
          <w:sz w:val="24"/>
          <w:szCs w:val="24"/>
        </w:rPr>
        <w:t>jest zobowiązany do złożenia zawiadomienia, w terminie do 10. dnia miesiąca następującego po miesiącu, w którym</w:t>
      </w:r>
      <w:r w:rsidR="00A450EC" w:rsidRPr="00CB047C">
        <w:rPr>
          <w:rFonts w:ascii="Times New Roman" w:hAnsi="Times New Roman"/>
          <w:sz w:val="24"/>
          <w:szCs w:val="24"/>
        </w:rPr>
        <w:t xml:space="preserve"> dokonał świadczenia usług</w:t>
      </w:r>
      <w:r w:rsidRPr="00CB047C">
        <w:rPr>
          <w:rFonts w:ascii="Times New Roman" w:hAnsi="Times New Roman"/>
          <w:sz w:val="24"/>
          <w:szCs w:val="24"/>
        </w:rPr>
        <w:t xml:space="preserve">, w związku </w:t>
      </w:r>
      <w:r w:rsidR="004C3CA9" w:rsidRPr="00CB047C">
        <w:rPr>
          <w:rFonts w:ascii="Times New Roman" w:hAnsi="Times New Roman"/>
          <w:sz w:val="24"/>
          <w:szCs w:val="24"/>
        </w:rPr>
        <w:t>z którymi przekroczył</w:t>
      </w:r>
      <w:r w:rsidRPr="00CB047C">
        <w:rPr>
          <w:rFonts w:ascii="Times New Roman" w:hAnsi="Times New Roman"/>
          <w:sz w:val="24"/>
          <w:szCs w:val="24"/>
        </w:rPr>
        <w:t xml:space="preserve"> ten próg.</w:t>
      </w:r>
    </w:p>
    <w:p w14:paraId="79C83F1D" w14:textId="7E24C837" w:rsidR="00921920" w:rsidRPr="00CB047C" w:rsidRDefault="00921920" w:rsidP="002E6578">
      <w:pPr>
        <w:pStyle w:val="p"/>
        <w:spacing w:before="240" w:after="0" w:line="340" w:lineRule="atLeast"/>
        <w:rPr>
          <w:rFonts w:ascii="Times New Roman" w:hAnsi="Times New Roman"/>
          <w:color w:val="auto"/>
          <w:sz w:val="24"/>
          <w:szCs w:val="24"/>
        </w:rPr>
      </w:pPr>
      <w:r w:rsidRPr="00CB047C">
        <w:rPr>
          <w:rFonts w:ascii="Times New Roman" w:hAnsi="Times New Roman"/>
          <w:color w:val="auto"/>
          <w:sz w:val="24"/>
          <w:szCs w:val="24"/>
        </w:rPr>
        <w:t>W analizowanym przypadku zawiadomienie o dokonaniu wyboru (o jakim mowa w art.</w:t>
      </w:r>
      <w:r w:rsidR="008F5637" w:rsidRPr="00CB047C">
        <w:rPr>
          <w:rFonts w:ascii="Times New Roman" w:hAnsi="Times New Roman"/>
          <w:color w:val="auto"/>
          <w:sz w:val="24"/>
          <w:szCs w:val="24"/>
        </w:rPr>
        <w:t xml:space="preserve"> 28k</w:t>
      </w:r>
      <w:r w:rsidRPr="00CB047C">
        <w:rPr>
          <w:rFonts w:ascii="Times New Roman" w:hAnsi="Times New Roman"/>
          <w:color w:val="auto"/>
          <w:sz w:val="24"/>
          <w:szCs w:val="24"/>
        </w:rPr>
        <w:t xml:space="preserve"> ust. </w:t>
      </w:r>
      <w:r w:rsidR="008F5637" w:rsidRPr="00CB047C">
        <w:rPr>
          <w:rFonts w:ascii="Times New Roman" w:hAnsi="Times New Roman"/>
          <w:color w:val="auto"/>
          <w:sz w:val="24"/>
          <w:szCs w:val="24"/>
        </w:rPr>
        <w:t>4</w:t>
      </w:r>
      <w:r w:rsidRPr="00CB047C">
        <w:rPr>
          <w:rFonts w:ascii="Times New Roman" w:hAnsi="Times New Roman"/>
          <w:color w:val="auto"/>
          <w:sz w:val="24"/>
          <w:szCs w:val="24"/>
        </w:rPr>
        <w:t xml:space="preserve"> ustawy o VAT), nie byłoby możliwe, ponieważ </w:t>
      </w:r>
      <w:r w:rsidR="008F5637" w:rsidRPr="00CB047C">
        <w:rPr>
          <w:rFonts w:ascii="Times New Roman" w:hAnsi="Times New Roman"/>
          <w:color w:val="auto"/>
          <w:sz w:val="24"/>
          <w:szCs w:val="24"/>
        </w:rPr>
        <w:t xml:space="preserve">podatnik </w:t>
      </w:r>
      <w:r w:rsidRPr="00CB047C">
        <w:rPr>
          <w:rFonts w:ascii="Times New Roman" w:hAnsi="Times New Roman"/>
          <w:color w:val="auto"/>
          <w:sz w:val="24"/>
          <w:szCs w:val="24"/>
        </w:rPr>
        <w:t>z mocy prawa musi opodatkować swoją sprzedaż</w:t>
      </w:r>
      <w:r w:rsidR="008F5637" w:rsidRPr="00CB047C">
        <w:rPr>
          <w:rFonts w:ascii="Times New Roman" w:hAnsi="Times New Roman"/>
          <w:color w:val="auto"/>
          <w:sz w:val="24"/>
          <w:szCs w:val="24"/>
        </w:rPr>
        <w:t xml:space="preserve"> (usługi TBE</w:t>
      </w:r>
      <w:r w:rsidRPr="00CB047C">
        <w:rPr>
          <w:rFonts w:ascii="Times New Roman" w:hAnsi="Times New Roman"/>
          <w:color w:val="auto"/>
          <w:sz w:val="24"/>
          <w:szCs w:val="24"/>
        </w:rPr>
        <w:t>) za</w:t>
      </w:r>
      <w:r w:rsidR="004309E5" w:rsidRPr="00CB047C">
        <w:rPr>
          <w:rFonts w:ascii="Times New Roman" w:hAnsi="Times New Roman"/>
          <w:color w:val="auto"/>
          <w:sz w:val="24"/>
          <w:szCs w:val="24"/>
        </w:rPr>
        <w:t xml:space="preserve"> </w:t>
      </w:r>
      <w:r w:rsidRPr="00CB047C">
        <w:rPr>
          <w:rFonts w:ascii="Times New Roman" w:hAnsi="Times New Roman"/>
          <w:color w:val="auto"/>
          <w:sz w:val="24"/>
          <w:szCs w:val="24"/>
        </w:rPr>
        <w:t xml:space="preserve">granicą. </w:t>
      </w:r>
      <w:r w:rsidR="008F5637" w:rsidRPr="00CB047C">
        <w:rPr>
          <w:rFonts w:ascii="Times New Roman" w:hAnsi="Times New Roman"/>
          <w:color w:val="auto"/>
          <w:sz w:val="24"/>
          <w:szCs w:val="24"/>
        </w:rPr>
        <w:t xml:space="preserve">Jest to przypadek analogiczny to tego, o </w:t>
      </w:r>
      <w:r w:rsidR="0044750F" w:rsidRPr="00CB047C">
        <w:rPr>
          <w:rFonts w:ascii="Times New Roman" w:hAnsi="Times New Roman"/>
          <w:color w:val="auto"/>
          <w:sz w:val="24"/>
          <w:szCs w:val="24"/>
        </w:rPr>
        <w:t> </w:t>
      </w:r>
      <w:r w:rsidR="008F5637" w:rsidRPr="00CB047C">
        <w:rPr>
          <w:rFonts w:ascii="Times New Roman" w:hAnsi="Times New Roman"/>
          <w:color w:val="auto"/>
          <w:sz w:val="24"/>
          <w:szCs w:val="24"/>
        </w:rPr>
        <w:t xml:space="preserve">którym mowa w </w:t>
      </w:r>
      <w:r w:rsidR="009A6B5E" w:rsidRPr="00CB047C">
        <w:rPr>
          <w:rFonts w:ascii="Times New Roman" w:hAnsi="Times New Roman"/>
          <w:color w:val="auto"/>
          <w:sz w:val="24"/>
          <w:szCs w:val="24"/>
        </w:rPr>
        <w:t xml:space="preserve">projektowanym </w:t>
      </w:r>
      <w:r w:rsidR="008F5637" w:rsidRPr="00CB047C">
        <w:rPr>
          <w:rFonts w:ascii="Times New Roman" w:hAnsi="Times New Roman"/>
          <w:color w:val="auto"/>
          <w:sz w:val="24"/>
          <w:szCs w:val="24"/>
        </w:rPr>
        <w:t>art. 22a ust. 11</w:t>
      </w:r>
      <w:r w:rsidR="009A6B5E" w:rsidRPr="00CB047C">
        <w:rPr>
          <w:rFonts w:ascii="Times New Roman" w:hAnsi="Times New Roman"/>
          <w:color w:val="auto"/>
          <w:sz w:val="24"/>
          <w:szCs w:val="24"/>
        </w:rPr>
        <w:t xml:space="preserve"> ustawy o VAT</w:t>
      </w:r>
      <w:r w:rsidR="008F5637" w:rsidRPr="00CB047C">
        <w:rPr>
          <w:rFonts w:ascii="Times New Roman" w:hAnsi="Times New Roman"/>
          <w:color w:val="auto"/>
          <w:sz w:val="24"/>
          <w:szCs w:val="24"/>
        </w:rPr>
        <w:t xml:space="preserve">. </w:t>
      </w:r>
      <w:r w:rsidR="00F55BCB" w:rsidRPr="00CB047C">
        <w:rPr>
          <w:rFonts w:ascii="Times New Roman" w:hAnsi="Times New Roman"/>
          <w:color w:val="auto"/>
          <w:sz w:val="24"/>
          <w:szCs w:val="24"/>
        </w:rPr>
        <w:t xml:space="preserve">Również w tym wypadku </w:t>
      </w:r>
      <w:r w:rsidRPr="00CB047C">
        <w:rPr>
          <w:rFonts w:ascii="Times New Roman" w:hAnsi="Times New Roman"/>
          <w:color w:val="auto"/>
          <w:sz w:val="24"/>
          <w:szCs w:val="24"/>
        </w:rPr>
        <w:t xml:space="preserve">organy administracji podatkowej, gdy miejsce </w:t>
      </w:r>
      <w:r w:rsidR="00F55BCB" w:rsidRPr="00CB047C">
        <w:rPr>
          <w:rFonts w:ascii="Times New Roman" w:hAnsi="Times New Roman"/>
          <w:color w:val="auto"/>
          <w:sz w:val="24"/>
          <w:szCs w:val="24"/>
        </w:rPr>
        <w:t xml:space="preserve">świadczenia </w:t>
      </w:r>
      <w:r w:rsidRPr="00CB047C">
        <w:rPr>
          <w:rFonts w:ascii="Times New Roman" w:hAnsi="Times New Roman"/>
          <w:color w:val="auto"/>
          <w:sz w:val="24"/>
          <w:szCs w:val="24"/>
        </w:rPr>
        <w:t>znajduje się poza terytorium Polski (w związku z przekroczeniem limitu u</w:t>
      </w:r>
      <w:r w:rsidR="0080582A" w:rsidRPr="00CB047C">
        <w:rPr>
          <w:rFonts w:ascii="Times New Roman" w:hAnsi="Times New Roman"/>
          <w:color w:val="auto"/>
          <w:sz w:val="24"/>
          <w:szCs w:val="24"/>
        </w:rPr>
        <w:t>prawniającego do opodatkowania usług</w:t>
      </w:r>
      <w:r w:rsidRPr="00CB047C">
        <w:rPr>
          <w:rFonts w:ascii="Times New Roman" w:hAnsi="Times New Roman"/>
          <w:color w:val="auto"/>
          <w:sz w:val="24"/>
          <w:szCs w:val="24"/>
        </w:rPr>
        <w:t xml:space="preserve"> w Polsce jako państwie członkowskim, w którym</w:t>
      </w:r>
      <w:r w:rsidR="0080582A" w:rsidRPr="00CB047C">
        <w:rPr>
          <w:rFonts w:ascii="Times New Roman" w:hAnsi="Times New Roman"/>
          <w:color w:val="auto"/>
          <w:sz w:val="24"/>
          <w:szCs w:val="24"/>
        </w:rPr>
        <w:t xml:space="preserve"> ma siedzibę usługodawca</w:t>
      </w:r>
      <w:r w:rsidR="009717D8" w:rsidRPr="00CB047C">
        <w:rPr>
          <w:rFonts w:ascii="Times New Roman" w:hAnsi="Times New Roman"/>
          <w:color w:val="auto"/>
          <w:sz w:val="24"/>
          <w:szCs w:val="24"/>
        </w:rPr>
        <w:t xml:space="preserve">), </w:t>
      </w:r>
      <w:r w:rsidRPr="00CB047C">
        <w:rPr>
          <w:rFonts w:ascii="Times New Roman" w:hAnsi="Times New Roman"/>
          <w:color w:val="auto"/>
          <w:sz w:val="24"/>
          <w:szCs w:val="24"/>
        </w:rPr>
        <w:t xml:space="preserve">niezależnie </w:t>
      </w:r>
      <w:r w:rsidR="00F33589" w:rsidRPr="00CB047C">
        <w:rPr>
          <w:rFonts w:ascii="Times New Roman" w:hAnsi="Times New Roman"/>
          <w:color w:val="auto"/>
          <w:sz w:val="24"/>
          <w:szCs w:val="24"/>
        </w:rPr>
        <w:t>od</w:t>
      </w:r>
      <w:r w:rsidRPr="00CB047C">
        <w:rPr>
          <w:rFonts w:ascii="Times New Roman" w:hAnsi="Times New Roman"/>
          <w:color w:val="auto"/>
          <w:sz w:val="24"/>
          <w:szCs w:val="24"/>
        </w:rPr>
        <w:t xml:space="preserve"> statusu </w:t>
      </w:r>
      <w:r w:rsidR="009717D8" w:rsidRPr="00CB047C">
        <w:rPr>
          <w:rFonts w:ascii="Times New Roman" w:hAnsi="Times New Roman"/>
          <w:color w:val="auto"/>
          <w:sz w:val="24"/>
          <w:szCs w:val="24"/>
        </w:rPr>
        <w:t xml:space="preserve">podatnika </w:t>
      </w:r>
      <w:r w:rsidRPr="00CB047C">
        <w:rPr>
          <w:rFonts w:ascii="Times New Roman" w:hAnsi="Times New Roman"/>
          <w:color w:val="auto"/>
          <w:sz w:val="24"/>
          <w:szCs w:val="24"/>
        </w:rPr>
        <w:t>(podatnik czynny lub zwolniony podmiotowo, czy korzysta z procedury OSS, czy też nie) powinny mieć wiedzę na temat tego w jakim państwie członkowskim opodatkowywane są</w:t>
      </w:r>
      <w:r w:rsidR="009717D8" w:rsidRPr="00CB047C">
        <w:rPr>
          <w:rFonts w:ascii="Times New Roman" w:hAnsi="Times New Roman"/>
          <w:color w:val="auto"/>
          <w:sz w:val="24"/>
          <w:szCs w:val="24"/>
        </w:rPr>
        <w:t xml:space="preserve"> usługi</w:t>
      </w:r>
      <w:r w:rsidRPr="00CB047C">
        <w:rPr>
          <w:rFonts w:ascii="Times New Roman" w:hAnsi="Times New Roman"/>
          <w:color w:val="auto"/>
          <w:sz w:val="24"/>
          <w:szCs w:val="24"/>
        </w:rPr>
        <w:t>. Jest to powiązane z koniecznoś</w:t>
      </w:r>
      <w:r w:rsidR="00F75D32" w:rsidRPr="00CB047C">
        <w:rPr>
          <w:rFonts w:ascii="Times New Roman" w:hAnsi="Times New Roman"/>
          <w:color w:val="auto"/>
          <w:sz w:val="24"/>
          <w:szCs w:val="24"/>
        </w:rPr>
        <w:t xml:space="preserve">cią monitorowania przez Polskę </w:t>
      </w:r>
      <w:r w:rsidRPr="00CB047C">
        <w:rPr>
          <w:rFonts w:ascii="Times New Roman" w:hAnsi="Times New Roman"/>
          <w:color w:val="auto"/>
          <w:sz w:val="24"/>
          <w:szCs w:val="24"/>
        </w:rPr>
        <w:t xml:space="preserve">progu, o którym mowa </w:t>
      </w:r>
      <w:r w:rsidR="005F3294" w:rsidRPr="00CB047C">
        <w:rPr>
          <w:rFonts w:ascii="Times New Roman" w:hAnsi="Times New Roman"/>
          <w:color w:val="auto"/>
          <w:sz w:val="24"/>
          <w:szCs w:val="24"/>
        </w:rPr>
        <w:t xml:space="preserve">zarówno w </w:t>
      </w:r>
      <w:r w:rsidRPr="00CB047C">
        <w:rPr>
          <w:rFonts w:ascii="Times New Roman" w:hAnsi="Times New Roman"/>
          <w:color w:val="auto"/>
          <w:sz w:val="24"/>
          <w:szCs w:val="24"/>
        </w:rPr>
        <w:t>art. 22a ust. 1 pkt 3</w:t>
      </w:r>
      <w:r w:rsidR="005F3294" w:rsidRPr="00CB047C">
        <w:rPr>
          <w:rFonts w:ascii="Times New Roman" w:hAnsi="Times New Roman"/>
          <w:color w:val="auto"/>
          <w:sz w:val="24"/>
          <w:szCs w:val="24"/>
        </w:rPr>
        <w:t xml:space="preserve"> jak i art. 28k ust. 1 pkt 3</w:t>
      </w:r>
      <w:r w:rsidR="009A6B5E" w:rsidRPr="00CB047C">
        <w:rPr>
          <w:rFonts w:ascii="Times New Roman" w:hAnsi="Times New Roman"/>
          <w:color w:val="auto"/>
          <w:sz w:val="24"/>
          <w:szCs w:val="24"/>
        </w:rPr>
        <w:t xml:space="preserve"> ustawy o</w:t>
      </w:r>
      <w:r w:rsidR="00830CB9" w:rsidRPr="00CB047C">
        <w:rPr>
          <w:rFonts w:ascii="Times New Roman" w:hAnsi="Times New Roman"/>
          <w:color w:val="auto"/>
          <w:sz w:val="24"/>
          <w:szCs w:val="24"/>
        </w:rPr>
        <w:t xml:space="preserve"> </w:t>
      </w:r>
      <w:r w:rsidR="009A6B5E" w:rsidRPr="00CB047C">
        <w:rPr>
          <w:rFonts w:ascii="Times New Roman" w:hAnsi="Times New Roman"/>
          <w:color w:val="auto"/>
          <w:sz w:val="24"/>
          <w:szCs w:val="24"/>
        </w:rPr>
        <w:t>VAT</w:t>
      </w:r>
      <w:r w:rsidRPr="00CB047C">
        <w:rPr>
          <w:rFonts w:ascii="Times New Roman" w:hAnsi="Times New Roman"/>
          <w:color w:val="auto"/>
          <w:sz w:val="24"/>
          <w:szCs w:val="24"/>
        </w:rPr>
        <w:t>, w tym m.in. okresu trwania prawa</w:t>
      </w:r>
      <w:r w:rsidR="005F3294" w:rsidRPr="00CB047C">
        <w:rPr>
          <w:rFonts w:ascii="Times New Roman" w:hAnsi="Times New Roman"/>
          <w:color w:val="auto"/>
          <w:sz w:val="24"/>
          <w:szCs w:val="24"/>
        </w:rPr>
        <w:t xml:space="preserve"> wyboru (podatnik </w:t>
      </w:r>
      <w:r w:rsidRPr="00CB047C">
        <w:rPr>
          <w:rFonts w:ascii="Times New Roman" w:hAnsi="Times New Roman"/>
          <w:color w:val="auto"/>
          <w:sz w:val="24"/>
          <w:szCs w:val="24"/>
        </w:rPr>
        <w:t>jest zobligowany do pozostawania przy dokonan</w:t>
      </w:r>
      <w:r w:rsidR="00143084" w:rsidRPr="00CB047C">
        <w:rPr>
          <w:rFonts w:ascii="Times New Roman" w:hAnsi="Times New Roman"/>
          <w:color w:val="auto"/>
          <w:sz w:val="24"/>
          <w:szCs w:val="24"/>
        </w:rPr>
        <w:t xml:space="preserve">ym wyborze w okresie dwóch lat). </w:t>
      </w:r>
      <w:r w:rsidRPr="00CB047C">
        <w:rPr>
          <w:rFonts w:ascii="Times New Roman" w:hAnsi="Times New Roman"/>
          <w:color w:val="auto"/>
          <w:sz w:val="24"/>
          <w:szCs w:val="24"/>
        </w:rPr>
        <w:t xml:space="preserve">W związku z powyższym każdy wyżej wymieniony </w:t>
      </w:r>
      <w:r w:rsidR="00143084" w:rsidRPr="00CB047C">
        <w:rPr>
          <w:rFonts w:ascii="Times New Roman" w:hAnsi="Times New Roman"/>
          <w:color w:val="auto"/>
          <w:sz w:val="24"/>
          <w:szCs w:val="24"/>
        </w:rPr>
        <w:t xml:space="preserve">podatnik </w:t>
      </w:r>
      <w:r w:rsidRPr="00CB047C">
        <w:rPr>
          <w:rFonts w:ascii="Times New Roman" w:hAnsi="Times New Roman"/>
          <w:color w:val="auto"/>
          <w:sz w:val="24"/>
          <w:szCs w:val="24"/>
        </w:rPr>
        <w:t xml:space="preserve">będzie zobligowany do składania zawiadomienia, na zasadach określonych w </w:t>
      </w:r>
      <w:r w:rsidR="009A6B5E" w:rsidRPr="00CB047C">
        <w:rPr>
          <w:rFonts w:ascii="Times New Roman" w:hAnsi="Times New Roman"/>
          <w:color w:val="auto"/>
          <w:sz w:val="24"/>
          <w:szCs w:val="24"/>
        </w:rPr>
        <w:t>projektowany</w:t>
      </w:r>
      <w:r w:rsidR="008C3A26" w:rsidRPr="00CB047C">
        <w:rPr>
          <w:rFonts w:ascii="Times New Roman" w:hAnsi="Times New Roman"/>
          <w:color w:val="auto"/>
          <w:sz w:val="24"/>
          <w:szCs w:val="24"/>
        </w:rPr>
        <w:t>m</w:t>
      </w:r>
      <w:r w:rsidR="009A6B5E" w:rsidRPr="00CB047C">
        <w:rPr>
          <w:rFonts w:ascii="Times New Roman" w:hAnsi="Times New Roman"/>
          <w:color w:val="auto"/>
          <w:sz w:val="24"/>
          <w:szCs w:val="24"/>
        </w:rPr>
        <w:t xml:space="preserve"> </w:t>
      </w:r>
      <w:r w:rsidRPr="00CB047C">
        <w:rPr>
          <w:rFonts w:ascii="Times New Roman" w:hAnsi="Times New Roman"/>
          <w:color w:val="auto"/>
          <w:sz w:val="24"/>
          <w:szCs w:val="24"/>
        </w:rPr>
        <w:t>art. 2</w:t>
      </w:r>
      <w:r w:rsidR="0044750F" w:rsidRPr="00CB047C">
        <w:rPr>
          <w:rFonts w:ascii="Times New Roman" w:hAnsi="Times New Roman"/>
          <w:color w:val="auto"/>
          <w:sz w:val="24"/>
          <w:szCs w:val="24"/>
        </w:rPr>
        <w:t>8</w:t>
      </w:r>
      <w:r w:rsidR="002B2FFD" w:rsidRPr="00CB047C">
        <w:rPr>
          <w:rFonts w:ascii="Times New Roman" w:hAnsi="Times New Roman"/>
          <w:color w:val="auto"/>
          <w:sz w:val="24"/>
          <w:szCs w:val="24"/>
        </w:rPr>
        <w:t>p</w:t>
      </w:r>
      <w:r w:rsidR="009F4AA3" w:rsidRPr="00CB047C">
        <w:rPr>
          <w:rFonts w:ascii="Times New Roman" w:hAnsi="Times New Roman"/>
          <w:color w:val="auto"/>
          <w:sz w:val="24"/>
          <w:szCs w:val="24"/>
        </w:rPr>
        <w:t xml:space="preserve"> </w:t>
      </w:r>
      <w:r w:rsidR="009A6B5E" w:rsidRPr="00CB047C">
        <w:rPr>
          <w:rFonts w:ascii="Times New Roman" w:hAnsi="Times New Roman"/>
          <w:color w:val="auto"/>
          <w:sz w:val="24"/>
          <w:szCs w:val="24"/>
        </w:rPr>
        <w:t>ustawy o VAT</w:t>
      </w:r>
      <w:r w:rsidR="009F4AA3" w:rsidRPr="00CB047C">
        <w:rPr>
          <w:rFonts w:ascii="Times New Roman" w:hAnsi="Times New Roman"/>
          <w:color w:val="auto"/>
          <w:sz w:val="24"/>
          <w:szCs w:val="24"/>
        </w:rPr>
        <w:t xml:space="preserve"> Jest to rozwiązanie symetryczne do rozwiązania określonego w art. 22a ust. 11</w:t>
      </w:r>
      <w:r w:rsidR="009A6B5E" w:rsidRPr="00CB047C">
        <w:rPr>
          <w:rFonts w:ascii="Times New Roman" w:hAnsi="Times New Roman"/>
          <w:color w:val="auto"/>
          <w:sz w:val="24"/>
          <w:szCs w:val="24"/>
        </w:rPr>
        <w:t xml:space="preserve"> ustawy o VAT</w:t>
      </w:r>
      <w:r w:rsidR="009F4AA3" w:rsidRPr="00CB047C">
        <w:rPr>
          <w:rFonts w:ascii="Times New Roman" w:hAnsi="Times New Roman"/>
          <w:color w:val="auto"/>
          <w:sz w:val="24"/>
          <w:szCs w:val="24"/>
        </w:rPr>
        <w:t xml:space="preserve"> z uwagi na fakt, że próg 10.000 EUR / 42.000 PLN jest wspólny i dla dostaw dokonywanych w ramach WSTO jak i usług TBE (wspólny przepis art. 59c dyrektywy </w:t>
      </w:r>
      <w:r w:rsidR="00427C44" w:rsidRPr="00CB047C">
        <w:rPr>
          <w:rFonts w:ascii="Times New Roman" w:hAnsi="Times New Roman" w:cs="Times New Roman"/>
          <w:color w:val="auto"/>
          <w:sz w:val="24"/>
          <w:szCs w:val="24"/>
        </w:rPr>
        <w:t>VAT</w:t>
      </w:r>
      <w:r w:rsidR="0044750F" w:rsidRPr="00CB047C">
        <w:rPr>
          <w:rFonts w:ascii="Times New Roman" w:hAnsi="Times New Roman" w:cs="Times New Roman"/>
          <w:color w:val="auto"/>
          <w:sz w:val="24"/>
          <w:szCs w:val="24"/>
        </w:rPr>
        <w:t>)</w:t>
      </w:r>
      <w:r w:rsidR="00427C44" w:rsidRPr="00CB047C">
        <w:rPr>
          <w:rFonts w:ascii="Times New Roman" w:hAnsi="Times New Roman" w:cs="Times New Roman"/>
          <w:color w:val="auto"/>
          <w:sz w:val="24"/>
          <w:szCs w:val="24"/>
        </w:rPr>
        <w:t>.</w:t>
      </w:r>
    </w:p>
    <w:p w14:paraId="26F42BB1" w14:textId="6421F312" w:rsidR="00BA4B30" w:rsidRPr="00CB047C" w:rsidRDefault="00BA4B30" w:rsidP="00BA4B30">
      <w:pPr>
        <w:spacing w:before="240" w:line="340" w:lineRule="atLeast"/>
        <w:jc w:val="both"/>
        <w:rPr>
          <w:rFonts w:ascii="Times New Roman" w:hAnsi="Times New Roman"/>
          <w:b/>
          <w:sz w:val="24"/>
          <w:szCs w:val="24"/>
        </w:rPr>
      </w:pPr>
      <w:r w:rsidRPr="00CB047C">
        <w:rPr>
          <w:rFonts w:ascii="Times New Roman" w:hAnsi="Times New Roman"/>
          <w:b/>
          <w:sz w:val="24"/>
          <w:szCs w:val="24"/>
        </w:rPr>
        <w:t>13)</w:t>
      </w:r>
      <w:r w:rsidRPr="00CB047C">
        <w:rPr>
          <w:rFonts w:ascii="Times New Roman" w:hAnsi="Times New Roman"/>
          <w:sz w:val="24"/>
          <w:szCs w:val="24"/>
        </w:rPr>
        <w:t xml:space="preserve"> </w:t>
      </w:r>
      <w:r w:rsidRPr="00CB047C">
        <w:rPr>
          <w:rFonts w:ascii="Times New Roman" w:hAnsi="Times New Roman"/>
          <w:b/>
          <w:sz w:val="24"/>
          <w:szCs w:val="24"/>
        </w:rPr>
        <w:t>Art. 2</w:t>
      </w:r>
      <w:r w:rsidR="0044750F" w:rsidRPr="00CB047C">
        <w:rPr>
          <w:rFonts w:ascii="Times New Roman" w:hAnsi="Times New Roman"/>
          <w:b/>
          <w:sz w:val="24"/>
          <w:szCs w:val="24"/>
        </w:rPr>
        <w:t>8</w:t>
      </w:r>
      <w:r w:rsidRPr="00CB047C">
        <w:rPr>
          <w:rFonts w:ascii="Times New Roman" w:hAnsi="Times New Roman"/>
          <w:b/>
          <w:sz w:val="24"/>
          <w:szCs w:val="24"/>
        </w:rPr>
        <w:t>p</w:t>
      </w:r>
      <w:r w:rsidR="007E394D" w:rsidRPr="00CB047C">
        <w:rPr>
          <w:rFonts w:ascii="Times New Roman" w:hAnsi="Times New Roman"/>
          <w:b/>
          <w:sz w:val="24"/>
          <w:szCs w:val="24"/>
        </w:rPr>
        <w:t xml:space="preserve"> i art. 28q</w:t>
      </w:r>
      <w:r w:rsidRPr="00CB047C">
        <w:rPr>
          <w:rFonts w:ascii="Times New Roman" w:hAnsi="Times New Roman"/>
          <w:b/>
          <w:sz w:val="24"/>
          <w:szCs w:val="24"/>
        </w:rPr>
        <w:t xml:space="preserve"> ustawy o VAT</w:t>
      </w:r>
    </w:p>
    <w:p w14:paraId="4C854DB9" w14:textId="181C881C" w:rsidR="00401027" w:rsidRPr="00CB047C" w:rsidRDefault="00401027" w:rsidP="00BA4B30">
      <w:pPr>
        <w:spacing w:before="240" w:line="340" w:lineRule="atLeast"/>
        <w:jc w:val="both"/>
        <w:rPr>
          <w:rFonts w:ascii="Times New Roman" w:hAnsi="Times New Roman"/>
          <w:b/>
          <w:sz w:val="24"/>
          <w:szCs w:val="24"/>
        </w:rPr>
      </w:pPr>
      <w:r w:rsidRPr="00CB047C">
        <w:rPr>
          <w:rFonts w:ascii="Times New Roman" w:hAnsi="Times New Roman"/>
          <w:b/>
          <w:sz w:val="24"/>
          <w:szCs w:val="24"/>
        </w:rPr>
        <w:t>Art. 28</w:t>
      </w:r>
      <w:r w:rsidR="00703BE2" w:rsidRPr="00CB047C">
        <w:rPr>
          <w:rFonts w:ascii="Times New Roman" w:hAnsi="Times New Roman"/>
          <w:b/>
          <w:sz w:val="24"/>
          <w:szCs w:val="24"/>
        </w:rPr>
        <w:t>p</w:t>
      </w:r>
      <w:r w:rsidRPr="00CB047C">
        <w:rPr>
          <w:rFonts w:ascii="Times New Roman" w:hAnsi="Times New Roman"/>
          <w:b/>
          <w:sz w:val="24"/>
          <w:szCs w:val="24"/>
        </w:rPr>
        <w:t xml:space="preserve"> ustawy o VAT</w:t>
      </w:r>
    </w:p>
    <w:p w14:paraId="5AD722A5" w14:textId="366FD9BA" w:rsidR="00582C6E" w:rsidRPr="00CB047C" w:rsidRDefault="00582C6E" w:rsidP="00BA4B30">
      <w:pPr>
        <w:spacing w:before="240" w:line="340" w:lineRule="atLeast"/>
        <w:jc w:val="both"/>
        <w:rPr>
          <w:rFonts w:ascii="Times New Roman" w:hAnsi="Times New Roman"/>
          <w:sz w:val="24"/>
          <w:szCs w:val="24"/>
        </w:rPr>
      </w:pPr>
      <w:r w:rsidRPr="00CB047C">
        <w:rPr>
          <w:rFonts w:ascii="Times New Roman" w:hAnsi="Times New Roman"/>
          <w:sz w:val="24"/>
          <w:szCs w:val="24"/>
        </w:rPr>
        <w:t>W dziale V ustawy o VAT proponuje się dodać nowy rozdział 4 „Zawiadomienie o miejscu opodatkowania”, który będzie regulował kwestię składania zawiadomienia o wyborze miejsca opodatkowania lub o rezygnacji z wyboru miejsca opodatkowania, lub o przekroczeniu kwoty, o której mowa w art. 22a ust. 1 pkt 3. Konieczność uregulowania tej kwestii w nowym rozdziale w dziale V ustawy o VAT wynika z faktu, że zawiadomienie będzie obejmowało kwestie</w:t>
      </w:r>
      <w:r w:rsidR="004048A3" w:rsidRPr="00CB047C">
        <w:rPr>
          <w:rFonts w:ascii="Times New Roman" w:hAnsi="Times New Roman"/>
          <w:sz w:val="24"/>
          <w:szCs w:val="24"/>
        </w:rPr>
        <w:t xml:space="preserve"> </w:t>
      </w:r>
      <w:r w:rsidRPr="00CB047C">
        <w:rPr>
          <w:rFonts w:ascii="Times New Roman" w:hAnsi="Times New Roman"/>
          <w:sz w:val="24"/>
          <w:szCs w:val="24"/>
        </w:rPr>
        <w:t>uregulowane w dwóch rozdziałach działu V:</w:t>
      </w:r>
      <w:r w:rsidR="00830CB9" w:rsidRPr="00CB047C">
        <w:rPr>
          <w:rFonts w:ascii="Times New Roman" w:hAnsi="Times New Roman"/>
          <w:sz w:val="24"/>
          <w:szCs w:val="24"/>
        </w:rPr>
        <w:t xml:space="preserve"> </w:t>
      </w:r>
      <w:r w:rsidRPr="00CB047C">
        <w:rPr>
          <w:rFonts w:ascii="Times New Roman" w:hAnsi="Times New Roman"/>
          <w:sz w:val="24"/>
          <w:szCs w:val="24"/>
        </w:rPr>
        <w:t xml:space="preserve">w rozdziale </w:t>
      </w:r>
      <w:r w:rsidR="00D67DD6" w:rsidRPr="00CB047C">
        <w:rPr>
          <w:rFonts w:ascii="Times New Roman" w:hAnsi="Times New Roman"/>
          <w:sz w:val="24"/>
          <w:szCs w:val="24"/>
        </w:rPr>
        <w:t>1</w:t>
      </w:r>
      <w:r w:rsidRPr="00CB047C">
        <w:rPr>
          <w:rFonts w:ascii="Times New Roman" w:hAnsi="Times New Roman"/>
          <w:sz w:val="24"/>
          <w:szCs w:val="24"/>
        </w:rPr>
        <w:t xml:space="preserve"> „Miejsce dostawy towarów” oraz w rozdziale 3 „Miejsce świadczenia usług”, a jego wzór zostanie uregulowany w drodze rozporządzenia ministra właściwego do spraw finansów publicznych. Delegacja ustawowa nie powinna obejmować kwestii regulowanych w różnych rozdziałach ustawy, zatem zasadne jest wprowadzenie nowego rozdziału 4 w dziale V ustaw</w:t>
      </w:r>
      <w:r w:rsidR="0043237C">
        <w:rPr>
          <w:rFonts w:ascii="Times New Roman" w:hAnsi="Times New Roman"/>
          <w:sz w:val="24"/>
          <w:szCs w:val="24"/>
        </w:rPr>
        <w:t>y</w:t>
      </w:r>
      <w:r w:rsidRPr="00CB047C">
        <w:rPr>
          <w:rFonts w:ascii="Times New Roman" w:hAnsi="Times New Roman"/>
          <w:sz w:val="24"/>
          <w:szCs w:val="24"/>
        </w:rPr>
        <w:t xml:space="preserve"> o VAT. </w:t>
      </w:r>
    </w:p>
    <w:p w14:paraId="003CF674" w14:textId="61A70032"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Zawiadomienie naczelnika urzędu skarbowego o wyborze lub rezygnacji z wyboru miejsca opodatkowania w przypadku sprzedaży wysyłkowej z terytorium kraju (VAT-21) funkcjonuje w przepisach ustawy o VAT w brzmieniu do dnia </w:t>
      </w:r>
      <w:r w:rsidR="008E4008" w:rsidRPr="00CB047C">
        <w:rPr>
          <w:rFonts w:ascii="Times New Roman" w:hAnsi="Times New Roman"/>
          <w:sz w:val="24"/>
          <w:szCs w:val="24"/>
        </w:rPr>
        <w:t xml:space="preserve">30 czerwca </w:t>
      </w:r>
      <w:r w:rsidRPr="00CB047C">
        <w:rPr>
          <w:rFonts w:ascii="Times New Roman" w:hAnsi="Times New Roman"/>
          <w:sz w:val="24"/>
          <w:szCs w:val="24"/>
        </w:rPr>
        <w:t xml:space="preserve">2020 r., na mocy rozporządzenia Ministra Finansów w sprawie zawiadomienia naczelnika urzędu skarbowego o wyborze lub </w:t>
      </w:r>
      <w:r w:rsidRPr="00CB047C">
        <w:rPr>
          <w:rFonts w:ascii="Times New Roman" w:hAnsi="Times New Roman"/>
          <w:sz w:val="24"/>
          <w:szCs w:val="24"/>
        </w:rPr>
        <w:lastRenderedPageBreak/>
        <w:t>rezygnacji z wyboru miejsca opodatkowania w przypadku sprzedaży wysyłkowej z terytorium kraju (Dz. U. z 2019 r. poz. 1021). Zawiadomienie, o którym mowa w art. 23 ust. 5 i ust. 9 ustawy o VAT służy informowaniu organu podatkowego o wykonanym prawie wyboru i</w:t>
      </w:r>
      <w:r w:rsidR="00830CB9" w:rsidRPr="00CB047C">
        <w:rPr>
          <w:rFonts w:ascii="Times New Roman" w:hAnsi="Times New Roman"/>
          <w:sz w:val="24"/>
          <w:szCs w:val="24"/>
        </w:rPr>
        <w:t xml:space="preserve"> </w:t>
      </w:r>
      <w:r w:rsidRPr="00CB047C">
        <w:rPr>
          <w:rFonts w:ascii="Times New Roman" w:hAnsi="Times New Roman"/>
          <w:sz w:val="24"/>
          <w:szCs w:val="24"/>
        </w:rPr>
        <w:t>o</w:t>
      </w:r>
      <w:r w:rsidR="00830CB9" w:rsidRPr="00CB047C">
        <w:rPr>
          <w:rFonts w:ascii="Times New Roman" w:hAnsi="Times New Roman"/>
          <w:sz w:val="24"/>
          <w:szCs w:val="24"/>
        </w:rPr>
        <w:t xml:space="preserve"> </w:t>
      </w:r>
      <w:r w:rsidRPr="00CB047C">
        <w:rPr>
          <w:rFonts w:ascii="Times New Roman" w:hAnsi="Times New Roman"/>
          <w:sz w:val="24"/>
          <w:szCs w:val="24"/>
        </w:rPr>
        <w:t>rezygnacji z prawa wyboru (wskazuje na wybór lub rezygnację z opcji opodatkowania sprzedaży wysyłkowej w państwie lokalizacji nabywcy przy sprzedaży poniżej progu, jak również zawiera informację o państwie członkowskim opodatkowania takiej sprzedaży).</w:t>
      </w:r>
    </w:p>
    <w:p w14:paraId="3DC768C1" w14:textId="659EC212"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celu umożliwienia podatnikom realizacji obowiązku złożenia zawiadomienia, o którym mowa w projektowanym art. 22a ust. 3, 6 i 11 oraz w art. 28k ust. 4, i 6 i 7 ustawy o VAT, </w:t>
      </w:r>
      <w:r w:rsidRPr="00CB047C" w:rsidDel="000F6A42">
        <w:rPr>
          <w:rFonts w:ascii="Times New Roman" w:hAnsi="Times New Roman"/>
          <w:sz w:val="24"/>
          <w:szCs w:val="24"/>
        </w:rPr>
        <w:t xml:space="preserve">do ustawy o VAT </w:t>
      </w:r>
      <w:r w:rsidRPr="00CB047C">
        <w:rPr>
          <w:rFonts w:ascii="Times New Roman" w:hAnsi="Times New Roman"/>
          <w:sz w:val="24"/>
          <w:szCs w:val="24"/>
        </w:rPr>
        <w:t xml:space="preserve">wprowadzono </w:t>
      </w:r>
      <w:r w:rsidRPr="00CB047C">
        <w:rPr>
          <w:rFonts w:ascii="Times New Roman" w:hAnsi="Times New Roman"/>
          <w:b/>
          <w:sz w:val="24"/>
          <w:szCs w:val="24"/>
        </w:rPr>
        <w:t>art. 2</w:t>
      </w:r>
      <w:r w:rsidR="003A13D0" w:rsidRPr="00CB047C">
        <w:rPr>
          <w:rFonts w:ascii="Times New Roman" w:hAnsi="Times New Roman"/>
          <w:b/>
          <w:sz w:val="24"/>
          <w:szCs w:val="24"/>
        </w:rPr>
        <w:t>8</w:t>
      </w:r>
      <w:r w:rsidRPr="00CB047C">
        <w:rPr>
          <w:rFonts w:ascii="Times New Roman" w:hAnsi="Times New Roman"/>
          <w:b/>
          <w:sz w:val="24"/>
          <w:szCs w:val="24"/>
        </w:rPr>
        <w:t>p ust. 1</w:t>
      </w:r>
      <w:r w:rsidR="0043237C">
        <w:rPr>
          <w:rFonts w:ascii="Times New Roman" w:hAnsi="Times New Roman"/>
          <w:b/>
          <w:sz w:val="24"/>
          <w:szCs w:val="24"/>
        </w:rPr>
        <w:t xml:space="preserve"> pkt 1</w:t>
      </w:r>
      <w:r w:rsidRPr="00CB047C">
        <w:rPr>
          <w:rFonts w:ascii="Times New Roman" w:hAnsi="Times New Roman"/>
          <w:sz w:val="24"/>
          <w:szCs w:val="24"/>
        </w:rPr>
        <w:t>, zgodnie z którym dostawca, o którym mowa w</w:t>
      </w:r>
      <w:r w:rsidR="00830CB9" w:rsidRPr="00CB047C">
        <w:rPr>
          <w:rFonts w:ascii="Times New Roman" w:hAnsi="Times New Roman"/>
          <w:sz w:val="24"/>
          <w:szCs w:val="24"/>
        </w:rPr>
        <w:t xml:space="preserve"> </w:t>
      </w:r>
      <w:r w:rsidRPr="00CB047C">
        <w:rPr>
          <w:rFonts w:ascii="Times New Roman" w:hAnsi="Times New Roman"/>
          <w:sz w:val="24"/>
          <w:szCs w:val="24"/>
        </w:rPr>
        <w:t>art. 22a ust. 3, ust. 6 i ust. 11, lub podatnik, o którym mowa w art. 28k ust. 4, i 6 i 7, składa zawiadomienie, za pomocą środków komunikacji elektronicznej.</w:t>
      </w:r>
      <w:r w:rsidR="0043237C">
        <w:rPr>
          <w:rFonts w:ascii="Times New Roman" w:hAnsi="Times New Roman"/>
          <w:sz w:val="24"/>
          <w:szCs w:val="24"/>
        </w:rPr>
        <w:t xml:space="preserve"> </w:t>
      </w:r>
      <w:r w:rsidR="0043237C" w:rsidRPr="00CB047C">
        <w:rPr>
          <w:rFonts w:ascii="Times New Roman" w:hAnsi="Times New Roman"/>
          <w:sz w:val="24"/>
          <w:szCs w:val="24"/>
        </w:rPr>
        <w:t>Natomiast, jeżeli dane objęte zawiadomieniem ulegną zmianie,</w:t>
      </w:r>
      <w:r w:rsidR="0043237C">
        <w:rPr>
          <w:rFonts w:ascii="Times New Roman" w:hAnsi="Times New Roman"/>
          <w:sz w:val="24"/>
          <w:szCs w:val="24"/>
        </w:rPr>
        <w:t xml:space="preserve"> dostawca lub podatnik, o których</w:t>
      </w:r>
      <w:r w:rsidR="0043237C" w:rsidRPr="00CB047C">
        <w:rPr>
          <w:rFonts w:ascii="Times New Roman" w:hAnsi="Times New Roman"/>
          <w:sz w:val="24"/>
          <w:szCs w:val="24"/>
        </w:rPr>
        <w:t xml:space="preserve"> mowa </w:t>
      </w:r>
      <w:r w:rsidR="0043237C">
        <w:rPr>
          <w:rFonts w:ascii="Times New Roman" w:hAnsi="Times New Roman"/>
          <w:sz w:val="24"/>
          <w:szCs w:val="24"/>
        </w:rPr>
        <w:t>powyżej</w:t>
      </w:r>
      <w:r w:rsidR="000A7C22">
        <w:rPr>
          <w:rFonts w:ascii="Times New Roman" w:hAnsi="Times New Roman"/>
          <w:sz w:val="24"/>
          <w:szCs w:val="24"/>
        </w:rPr>
        <w:t xml:space="preserve">, będą zobowiązani </w:t>
      </w:r>
      <w:r w:rsidR="0043237C" w:rsidRPr="00CB047C">
        <w:rPr>
          <w:rFonts w:ascii="Times New Roman" w:hAnsi="Times New Roman"/>
          <w:sz w:val="24"/>
          <w:szCs w:val="24"/>
        </w:rPr>
        <w:t xml:space="preserve">zawiadomić również za pomocą środków komunikacji elektronicznej naczelnika urzędu skarbowego o tych zmianach w terminie 14 dni od dnia ich zaistnienia (dodany </w:t>
      </w:r>
      <w:r w:rsidR="0043237C" w:rsidRPr="00CB047C">
        <w:rPr>
          <w:rFonts w:ascii="Times New Roman" w:hAnsi="Times New Roman"/>
          <w:b/>
          <w:sz w:val="24"/>
          <w:szCs w:val="24"/>
        </w:rPr>
        <w:t>art. 28</w:t>
      </w:r>
      <w:r w:rsidR="0043237C">
        <w:rPr>
          <w:rFonts w:ascii="Times New Roman" w:hAnsi="Times New Roman"/>
          <w:b/>
          <w:sz w:val="24"/>
          <w:szCs w:val="24"/>
        </w:rPr>
        <w:t>p ust. 1</w:t>
      </w:r>
      <w:r w:rsidR="0043237C" w:rsidRPr="00CB047C">
        <w:rPr>
          <w:rFonts w:ascii="Times New Roman" w:hAnsi="Times New Roman"/>
          <w:b/>
          <w:sz w:val="24"/>
          <w:szCs w:val="24"/>
        </w:rPr>
        <w:t xml:space="preserve"> </w:t>
      </w:r>
      <w:r w:rsidR="0043237C">
        <w:rPr>
          <w:rFonts w:ascii="Times New Roman" w:hAnsi="Times New Roman"/>
          <w:b/>
          <w:sz w:val="24"/>
          <w:szCs w:val="24"/>
        </w:rPr>
        <w:t xml:space="preserve">pkt 2 </w:t>
      </w:r>
      <w:r w:rsidR="0043237C" w:rsidRPr="00CB047C">
        <w:rPr>
          <w:rFonts w:ascii="Times New Roman" w:hAnsi="Times New Roman"/>
          <w:b/>
          <w:sz w:val="24"/>
          <w:szCs w:val="24"/>
        </w:rPr>
        <w:t>ustawy o VAT</w:t>
      </w:r>
      <w:r w:rsidR="0043237C" w:rsidRPr="00CB047C">
        <w:rPr>
          <w:rFonts w:ascii="Times New Roman" w:hAnsi="Times New Roman"/>
          <w:sz w:val="24"/>
          <w:szCs w:val="24"/>
        </w:rPr>
        <w:t>).</w:t>
      </w:r>
    </w:p>
    <w:p w14:paraId="260A78D3" w14:textId="77777777"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Należy zwrócić uwagę, że zawiadomienie będzie jedno, ale będzie obejmowało zasadniczo sześć sytuacji:</w:t>
      </w:r>
    </w:p>
    <w:p w14:paraId="7ACA0E2A" w14:textId="457F7412"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1) dostawca, dokonujący WSTO, którego towary w momencie rozpoczęcia wysyłki lub towaru znajdują się w Polsce, zawiadamia o dokonaniu prawa wyboru (projektowany art.</w:t>
      </w:r>
      <w:r w:rsidR="00830CB9" w:rsidRPr="00CB047C">
        <w:rPr>
          <w:rFonts w:ascii="Times New Roman" w:hAnsi="Times New Roman"/>
          <w:sz w:val="24"/>
          <w:szCs w:val="24"/>
        </w:rPr>
        <w:t xml:space="preserve"> </w:t>
      </w:r>
      <w:r w:rsidRPr="00CB047C">
        <w:rPr>
          <w:rFonts w:ascii="Times New Roman" w:hAnsi="Times New Roman"/>
          <w:sz w:val="24"/>
          <w:szCs w:val="24"/>
        </w:rPr>
        <w:t>22a ust. 3 ustawy o VAT);</w:t>
      </w:r>
    </w:p>
    <w:p w14:paraId="348E6775" w14:textId="5A382398"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2) dostawca, dokonujący WSTO, którego towary w momencie rozpoczęcia wysyłki lub towaru znajdują się w Polsce, zawiadamia o rezygnacji z prawa wyboru (projektowany art. 22a ust. 6 ustawy o VAT);</w:t>
      </w:r>
    </w:p>
    <w:p w14:paraId="5623B344" w14:textId="36BA60C0"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3) dostawca, który nie dokonuje wyboru i przekracza próg 10.000 EUR / 42.000 PLN), którego towary w momencie rozpoczęcia ich wysyłki lub transportu znajdują się na terytorium kraju, zawiadamia o przekroczeniu tego progu (projektowany art. 22a ust. 11 ustawy o VAT);</w:t>
      </w:r>
    </w:p>
    <w:p w14:paraId="32A127A6" w14:textId="271E7A1F"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4) podatnik świadczący usługi TBE zawiadamia o dokonaniu prawa wyboru (zmieniany art. 28k ust. 4 ustawy o VAT);</w:t>
      </w:r>
    </w:p>
    <w:p w14:paraId="6B7ACD04" w14:textId="573FBEF8"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5) podatnik świadczący usługi TBE zawiadamia o rezygnacji z prawa wyboru (zmieniany art. 28k ust. 6 ustawy o VAT);</w:t>
      </w:r>
    </w:p>
    <w:p w14:paraId="6117F7C1" w14:textId="438E036A"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6) podatnik, który nie dokonuje wyboru i przekracza próg 10.000 EUR / 42.000 PLN, zawiadamia o przekroczeniu tego progu (projektowany art. 28k ust. 7 ustawy o VAT).</w:t>
      </w:r>
    </w:p>
    <w:p w14:paraId="6F889721" w14:textId="0FF0C6B3"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Zmiana ta jest podyktowana przede wszystkim tym, że od dnia 1 lipca</w:t>
      </w:r>
      <w:r w:rsidR="00830CB9" w:rsidRPr="00CB047C">
        <w:rPr>
          <w:rFonts w:ascii="Times New Roman" w:hAnsi="Times New Roman"/>
          <w:sz w:val="24"/>
          <w:szCs w:val="24"/>
        </w:rPr>
        <w:t xml:space="preserve"> </w:t>
      </w:r>
      <w:r w:rsidRPr="00CB047C">
        <w:rPr>
          <w:rFonts w:ascii="Times New Roman" w:hAnsi="Times New Roman"/>
          <w:sz w:val="24"/>
          <w:szCs w:val="24"/>
        </w:rPr>
        <w:t xml:space="preserve">2021 r. próg określony w art. 22a ust.1 pkt 3 oraz w art. 28k ust. 2 pkt 3, od którego zależy możliwość dokonania przez </w:t>
      </w:r>
      <w:r w:rsidRPr="00CB047C">
        <w:rPr>
          <w:rFonts w:ascii="Times New Roman" w:hAnsi="Times New Roman"/>
          <w:sz w:val="24"/>
          <w:szCs w:val="24"/>
        </w:rPr>
        <w:lastRenderedPageBreak/>
        <w:t>podatnika omawianego wyboru, będzie dotyczył łącznej sumy całkowitej wartości dostaw towarów dokonywanych w ramach WSTO, jak i usług TBE świadczonych na rzecz konsumentów. W związku z tym zasadne jest, aby podmiot, niezależnie od tego, czy jest podatnikiem świadczącym usługi TBE na rzecz konsumentów, czy też dostawcą dokonującym dostaw w ramach WSTO, dokonywał jednego zawiadomienia naczelnika urzędu skarbowego o wyborze miejsca opodatkowania lub jednej rezygnacji z tego wyboru. Wprowadzono więc zapis, że zgłoszenia tego dokonuje się na zasadach określonych w</w:t>
      </w:r>
      <w:r w:rsidR="004B19F5" w:rsidRPr="00CB047C">
        <w:rPr>
          <w:rFonts w:ascii="Times New Roman" w:hAnsi="Times New Roman"/>
          <w:sz w:val="24"/>
          <w:szCs w:val="24"/>
        </w:rPr>
        <w:t xml:space="preserve"> </w:t>
      </w:r>
      <w:r w:rsidRPr="00CB047C">
        <w:rPr>
          <w:rFonts w:ascii="Times New Roman" w:hAnsi="Times New Roman"/>
          <w:sz w:val="24"/>
          <w:szCs w:val="24"/>
        </w:rPr>
        <w:t>art.</w:t>
      </w:r>
      <w:r w:rsidR="004B19F5" w:rsidRPr="00CB047C">
        <w:rPr>
          <w:rFonts w:ascii="Times New Roman" w:hAnsi="Times New Roman"/>
          <w:sz w:val="24"/>
          <w:szCs w:val="24"/>
        </w:rPr>
        <w:t xml:space="preserve"> </w:t>
      </w:r>
      <w:r w:rsidRPr="00CB047C">
        <w:rPr>
          <w:rFonts w:ascii="Times New Roman" w:hAnsi="Times New Roman"/>
          <w:sz w:val="24"/>
          <w:szCs w:val="24"/>
        </w:rPr>
        <w:t>2</w:t>
      </w:r>
      <w:r w:rsidR="007E394D" w:rsidRPr="00CB047C">
        <w:rPr>
          <w:rFonts w:ascii="Times New Roman" w:hAnsi="Times New Roman"/>
          <w:sz w:val="24"/>
          <w:szCs w:val="24"/>
        </w:rPr>
        <w:t>8</w:t>
      </w:r>
      <w:r w:rsidRPr="00CB047C">
        <w:rPr>
          <w:rFonts w:ascii="Times New Roman" w:hAnsi="Times New Roman"/>
          <w:sz w:val="24"/>
          <w:szCs w:val="24"/>
        </w:rPr>
        <w:t>p ustawy o VAT. Ponadto, jak wskazano w uzasadnieniu do art. 22a ust.</w:t>
      </w:r>
      <w:r w:rsidR="004B19F5" w:rsidRPr="00CB047C">
        <w:rPr>
          <w:rFonts w:ascii="Times New Roman" w:hAnsi="Times New Roman"/>
          <w:sz w:val="24"/>
          <w:szCs w:val="24"/>
        </w:rPr>
        <w:t xml:space="preserve"> </w:t>
      </w:r>
      <w:r w:rsidRPr="00CB047C">
        <w:rPr>
          <w:rFonts w:ascii="Times New Roman" w:hAnsi="Times New Roman"/>
          <w:sz w:val="24"/>
          <w:szCs w:val="24"/>
        </w:rPr>
        <w:t>11 i art. 28k ust. 7 ustawy o VAT, organy administracji podatkowej, powinny mieć również wiedzę na temat tego, w jakim państwie członkowskim opodatkowywane są towary lub usługi TBE, nawet wtedy, gdy od razu zostanie przekroczony próg 10.000 EUR / 42.000 PLN. Również w tym przypadku wprowadzono więc zapis, że zgłoszenia tego dokonuje się na zasadach określonych w art. 2</w:t>
      </w:r>
      <w:r w:rsidR="007E394D" w:rsidRPr="00CB047C">
        <w:rPr>
          <w:rFonts w:ascii="Times New Roman" w:hAnsi="Times New Roman"/>
          <w:sz w:val="24"/>
          <w:szCs w:val="24"/>
        </w:rPr>
        <w:t>8</w:t>
      </w:r>
      <w:r w:rsidRPr="00CB047C">
        <w:rPr>
          <w:rFonts w:ascii="Times New Roman" w:hAnsi="Times New Roman"/>
          <w:sz w:val="24"/>
          <w:szCs w:val="24"/>
        </w:rPr>
        <w:t>p ustawy o VAT.</w:t>
      </w:r>
    </w:p>
    <w:p w14:paraId="661ABC08" w14:textId="3316AA26" w:rsidR="00BA4B30" w:rsidRPr="00CB047C" w:rsidRDefault="00582C6E" w:rsidP="00BA4B30">
      <w:pPr>
        <w:spacing w:before="240" w:line="340" w:lineRule="atLeast"/>
        <w:jc w:val="both"/>
        <w:rPr>
          <w:rFonts w:ascii="Times New Roman" w:hAnsi="Times New Roman"/>
          <w:sz w:val="24"/>
          <w:szCs w:val="24"/>
        </w:rPr>
      </w:pPr>
      <w:r w:rsidRPr="00CB047C">
        <w:rPr>
          <w:rFonts w:ascii="Times New Roman" w:hAnsi="Times New Roman"/>
          <w:sz w:val="24"/>
          <w:szCs w:val="24"/>
        </w:rPr>
        <w:t>Z</w:t>
      </w:r>
      <w:r w:rsidR="00BA4B30" w:rsidRPr="00CB047C">
        <w:rPr>
          <w:rFonts w:ascii="Times New Roman" w:hAnsi="Times New Roman"/>
          <w:sz w:val="24"/>
          <w:szCs w:val="24"/>
        </w:rPr>
        <w:t>awiadomieni</w:t>
      </w:r>
      <w:r w:rsidRPr="00CB047C">
        <w:rPr>
          <w:rFonts w:ascii="Times New Roman" w:hAnsi="Times New Roman"/>
          <w:sz w:val="24"/>
          <w:szCs w:val="24"/>
        </w:rPr>
        <w:t>e</w:t>
      </w:r>
      <w:r w:rsidR="00BA4B30" w:rsidRPr="00CB047C">
        <w:rPr>
          <w:rFonts w:ascii="Times New Roman" w:hAnsi="Times New Roman"/>
          <w:sz w:val="24"/>
          <w:szCs w:val="24"/>
        </w:rPr>
        <w:t xml:space="preserve"> zgodnie z dodawanym </w:t>
      </w:r>
      <w:r w:rsidR="00BA4B30" w:rsidRPr="00CB047C">
        <w:rPr>
          <w:rFonts w:ascii="Times New Roman" w:hAnsi="Times New Roman"/>
          <w:b/>
          <w:sz w:val="24"/>
          <w:szCs w:val="24"/>
        </w:rPr>
        <w:t>art. 2</w:t>
      </w:r>
      <w:r w:rsidR="007E394D" w:rsidRPr="00CB047C">
        <w:rPr>
          <w:rFonts w:ascii="Times New Roman" w:hAnsi="Times New Roman"/>
          <w:b/>
          <w:sz w:val="24"/>
          <w:szCs w:val="24"/>
        </w:rPr>
        <w:t>8</w:t>
      </w:r>
      <w:r w:rsidR="00BA4B30" w:rsidRPr="00CB047C">
        <w:rPr>
          <w:rFonts w:ascii="Times New Roman" w:hAnsi="Times New Roman"/>
          <w:b/>
          <w:sz w:val="24"/>
          <w:szCs w:val="24"/>
        </w:rPr>
        <w:t>p ust. 2 ustawy o VAT</w:t>
      </w:r>
      <w:r w:rsidRPr="00CB047C">
        <w:rPr>
          <w:rFonts w:ascii="Times New Roman" w:hAnsi="Times New Roman"/>
          <w:sz w:val="24"/>
          <w:szCs w:val="24"/>
        </w:rPr>
        <w:t>, będzie zawierało</w:t>
      </w:r>
      <w:r w:rsidR="00BA4B30" w:rsidRPr="00CB047C">
        <w:rPr>
          <w:rFonts w:ascii="Times New Roman" w:hAnsi="Times New Roman"/>
          <w:sz w:val="24"/>
          <w:szCs w:val="24"/>
        </w:rPr>
        <w:t xml:space="preserve"> następujące</w:t>
      </w:r>
      <w:r w:rsidR="00BA4B30" w:rsidRPr="00CB047C">
        <w:rPr>
          <w:rFonts w:ascii="Times New Roman" w:hAnsi="Times New Roman"/>
          <w:b/>
          <w:sz w:val="24"/>
          <w:szCs w:val="24"/>
        </w:rPr>
        <w:t xml:space="preserve"> </w:t>
      </w:r>
      <w:r w:rsidR="00BA4B30" w:rsidRPr="00CB047C">
        <w:rPr>
          <w:rFonts w:ascii="Times New Roman" w:hAnsi="Times New Roman"/>
          <w:sz w:val="24"/>
          <w:szCs w:val="24"/>
        </w:rPr>
        <w:t>dane:</w:t>
      </w:r>
    </w:p>
    <w:p w14:paraId="2AAC603D" w14:textId="77777777"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1)</w:t>
      </w:r>
      <w:r w:rsidRPr="00CB047C">
        <w:rPr>
          <w:rFonts w:ascii="Times New Roman" w:hAnsi="Times New Roman"/>
          <w:sz w:val="24"/>
          <w:szCs w:val="24"/>
        </w:rPr>
        <w:tab/>
        <w:t>miejsce i cel składania zawiadomienia (urząd skarbowy właściwy do złożenia zawiadomienia, złożenie zawiadomienia/aktualizacja zawiadomienia);</w:t>
      </w:r>
    </w:p>
    <w:p w14:paraId="31F4DC21" w14:textId="078A445B"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2)</w:t>
      </w:r>
      <w:r w:rsidRPr="00CB047C">
        <w:rPr>
          <w:rFonts w:ascii="Times New Roman" w:hAnsi="Times New Roman"/>
          <w:sz w:val="24"/>
          <w:szCs w:val="24"/>
        </w:rPr>
        <w:tab/>
        <w:t>dane dostawcy lub podatnika;</w:t>
      </w:r>
    </w:p>
    <w:p w14:paraId="19AD9AE8" w14:textId="6CF0ECB2"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3)</w:t>
      </w:r>
      <w:r w:rsidRPr="00CB047C">
        <w:rPr>
          <w:rFonts w:ascii="Times New Roman" w:hAnsi="Times New Roman"/>
          <w:sz w:val="24"/>
          <w:szCs w:val="24"/>
        </w:rPr>
        <w:tab/>
        <w:t>informacje o wyborze miejsca opodatkowania lub o rezygnacji z wyboru miejsca opodatkowania (nazwa państwa członkowskiego, którego dotyczy zawiadomienie, data dokonania pierwszej dostawy lub data świadczenia pierwszej usługi po wykonaniu prawa wyboru, data zgłoszenia wyboru, o którym mowa w art. 22a ust. 3 ustawy o VAT, lub data zgłoszenia wyboru, o którym mowa w art. 28k ust. 4 ustawy o VAT, data rezygnacji z wyboru miejsca opodatkowania, o której mowa w art. 22a ust. 6 ustawy o VAT, lub data rezygnacji z</w:t>
      </w:r>
      <w:r w:rsidR="00830CB9" w:rsidRPr="00CB047C">
        <w:rPr>
          <w:rFonts w:ascii="Times New Roman" w:hAnsi="Times New Roman"/>
          <w:sz w:val="24"/>
          <w:szCs w:val="24"/>
        </w:rPr>
        <w:t xml:space="preserve"> </w:t>
      </w:r>
      <w:r w:rsidRPr="00CB047C">
        <w:rPr>
          <w:rFonts w:ascii="Times New Roman" w:hAnsi="Times New Roman"/>
          <w:sz w:val="24"/>
          <w:szCs w:val="24"/>
        </w:rPr>
        <w:t>wyboru miejsca opodatkowania, o której mowa w art. 28k ust. 6);</w:t>
      </w:r>
    </w:p>
    <w:p w14:paraId="341C839C" w14:textId="4CE415EA"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4)</w:t>
      </w:r>
      <w:r w:rsidRPr="00CB047C">
        <w:rPr>
          <w:rFonts w:ascii="Times New Roman" w:hAnsi="Times New Roman"/>
          <w:sz w:val="24"/>
          <w:szCs w:val="24"/>
        </w:rPr>
        <w:tab/>
        <w:t>informacje o miejscu opodatkowania (nazwa państwa członkowskiego, którego dotyczy zawiadomienie, data dokonania dostawy, w związku z którą przekroczono kwotę, o</w:t>
      </w:r>
      <w:r w:rsidR="00830CB9" w:rsidRPr="00CB047C">
        <w:rPr>
          <w:rFonts w:ascii="Times New Roman" w:hAnsi="Times New Roman"/>
          <w:sz w:val="24"/>
          <w:szCs w:val="24"/>
        </w:rPr>
        <w:t xml:space="preserve"> </w:t>
      </w:r>
      <w:r w:rsidRPr="00CB047C">
        <w:rPr>
          <w:rFonts w:ascii="Times New Roman" w:hAnsi="Times New Roman"/>
          <w:sz w:val="24"/>
          <w:szCs w:val="24"/>
        </w:rPr>
        <w:t>której mowa w art. 22a ust. 1 pkt 3 ustawy o VAT, lub data świadczenia usługi, w związku z którą przekroczono kwotę, o której mowa w art. 28k ust. 2 pkt 3ustawy o VAT);</w:t>
      </w:r>
    </w:p>
    <w:p w14:paraId="08DA847A" w14:textId="3FB676D9"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5)</w:t>
      </w:r>
      <w:r w:rsidRPr="00CB047C">
        <w:rPr>
          <w:rFonts w:ascii="Times New Roman" w:hAnsi="Times New Roman"/>
          <w:sz w:val="24"/>
          <w:szCs w:val="24"/>
        </w:rPr>
        <w:tab/>
        <w:t>dane kontaktowe</w:t>
      </w:r>
      <w:r w:rsidR="00146EF3">
        <w:rPr>
          <w:rFonts w:ascii="Times New Roman" w:hAnsi="Times New Roman"/>
          <w:sz w:val="24"/>
          <w:szCs w:val="24"/>
        </w:rPr>
        <w:t>, w tym numer telefonu i adres poczty elektronicznej</w:t>
      </w:r>
      <w:r w:rsidRPr="00CB047C">
        <w:rPr>
          <w:rFonts w:ascii="Times New Roman" w:hAnsi="Times New Roman"/>
          <w:sz w:val="24"/>
          <w:szCs w:val="24"/>
        </w:rPr>
        <w:t xml:space="preserve"> dostawcy lub podatnika, lub ich pełnomocnika.</w:t>
      </w:r>
    </w:p>
    <w:p w14:paraId="5215F262" w14:textId="6D2FAFBB" w:rsidR="00BA4B30" w:rsidRPr="00CB047C" w:rsidRDefault="00BA4B30" w:rsidP="00BA4B30">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Jeżeli zawiadomienie nie będzie spełniało wymogów określonych powyżej, wówczas naczelnik urzędu skarbowego, w terminie 14 dni od dnia otrzymania zawiadomienia, wezwie do jego uzupełnienia (dodany </w:t>
      </w:r>
      <w:r w:rsidRPr="00CB047C">
        <w:rPr>
          <w:rFonts w:ascii="Times New Roman" w:hAnsi="Times New Roman"/>
          <w:b/>
          <w:sz w:val="24"/>
          <w:szCs w:val="24"/>
        </w:rPr>
        <w:t>art. 2</w:t>
      </w:r>
      <w:r w:rsidR="007E394D" w:rsidRPr="00CB047C">
        <w:rPr>
          <w:rFonts w:ascii="Times New Roman" w:hAnsi="Times New Roman"/>
          <w:b/>
          <w:sz w:val="24"/>
          <w:szCs w:val="24"/>
        </w:rPr>
        <w:t>8</w:t>
      </w:r>
      <w:r w:rsidRPr="00CB047C">
        <w:rPr>
          <w:rFonts w:ascii="Times New Roman" w:hAnsi="Times New Roman"/>
          <w:b/>
          <w:sz w:val="24"/>
          <w:szCs w:val="24"/>
        </w:rPr>
        <w:t xml:space="preserve">p ust. </w:t>
      </w:r>
      <w:r w:rsidR="00146EF3">
        <w:rPr>
          <w:rFonts w:ascii="Times New Roman" w:hAnsi="Times New Roman"/>
          <w:b/>
          <w:sz w:val="24"/>
          <w:szCs w:val="24"/>
        </w:rPr>
        <w:t>3</w:t>
      </w:r>
      <w:r w:rsidRPr="00CB047C">
        <w:rPr>
          <w:rFonts w:ascii="Times New Roman" w:hAnsi="Times New Roman"/>
          <w:b/>
          <w:sz w:val="24"/>
          <w:szCs w:val="24"/>
        </w:rPr>
        <w:t xml:space="preserve"> ustawy o VAT</w:t>
      </w:r>
      <w:r w:rsidRPr="00CB047C">
        <w:rPr>
          <w:rFonts w:ascii="Times New Roman" w:hAnsi="Times New Roman"/>
          <w:sz w:val="24"/>
          <w:szCs w:val="24"/>
        </w:rPr>
        <w:t xml:space="preserve">). W przepisie tym nie wskazano terminu, w jakim należy uzupełnić zawiadomienie. Nieuregulowanie w przepisach terminu do uzupełniania braków zawiadomienia nie stoi w sprzeczności z przepisami Ordynacji podatkowej, gdyż przepis art. 159 wspomnianej ustawy wskazując, jakie informacje powinno </w:t>
      </w:r>
      <w:r w:rsidRPr="00CB047C">
        <w:rPr>
          <w:rFonts w:ascii="Times New Roman" w:hAnsi="Times New Roman"/>
          <w:sz w:val="24"/>
          <w:szCs w:val="24"/>
        </w:rPr>
        <w:lastRenderedPageBreak/>
        <w:t>zawierać wezwanie, w pkt 5 odnosi się do terminu, pozostawiając praktyce organów podatkowych jego określenie. W wezwaniu do uzupełnienia braków zawiadomienia naczelnik urzędu skarbowego określa termin, do którego uzupełnienie to powinno nastąpić (art. 159 § 1 pkt 5 Ordynacji podatkowej w zw. z projektowanym art. 2</w:t>
      </w:r>
      <w:r w:rsidR="00576AD4" w:rsidRPr="00CB047C">
        <w:rPr>
          <w:rFonts w:ascii="Times New Roman" w:hAnsi="Times New Roman"/>
          <w:sz w:val="24"/>
          <w:szCs w:val="24"/>
        </w:rPr>
        <w:t>8</w:t>
      </w:r>
      <w:r w:rsidRPr="00CB047C">
        <w:rPr>
          <w:rFonts w:ascii="Times New Roman" w:hAnsi="Times New Roman"/>
          <w:sz w:val="24"/>
          <w:szCs w:val="24"/>
        </w:rPr>
        <w:t xml:space="preserve">p ust. </w:t>
      </w:r>
      <w:r w:rsidR="007204FA">
        <w:rPr>
          <w:rFonts w:ascii="Times New Roman" w:hAnsi="Times New Roman"/>
          <w:sz w:val="24"/>
          <w:szCs w:val="24"/>
        </w:rPr>
        <w:t>3</w:t>
      </w:r>
      <w:r w:rsidRPr="00CB047C">
        <w:rPr>
          <w:rFonts w:ascii="Times New Roman" w:hAnsi="Times New Roman"/>
          <w:sz w:val="24"/>
          <w:szCs w:val="24"/>
        </w:rPr>
        <w:t xml:space="preserve"> ustawy o VAT). Organ podatkowy, wyznaczając termin na uzupełnienie braków zawiadomienia, będzie musiał uwzględnić czas niezbędny do wykonania tej czynności, ważny interes publiczny oraz słuszny interes zawiadamiającego zgodnie z art. 30 ustawy z dnia 6</w:t>
      </w:r>
      <w:r w:rsidR="00830CB9" w:rsidRPr="00CB047C">
        <w:rPr>
          <w:rFonts w:ascii="Times New Roman" w:hAnsi="Times New Roman"/>
          <w:sz w:val="24"/>
          <w:szCs w:val="24"/>
        </w:rPr>
        <w:t xml:space="preserve"> </w:t>
      </w:r>
      <w:r w:rsidRPr="00CB047C">
        <w:rPr>
          <w:rFonts w:ascii="Times New Roman" w:hAnsi="Times New Roman"/>
          <w:sz w:val="24"/>
          <w:szCs w:val="24"/>
        </w:rPr>
        <w:t>marca 2018 r. - Prawo przedsiębiorców (Dz. U. z 2019 r., poz. 1292 i 1495 z 2019 r., z</w:t>
      </w:r>
      <w:r w:rsidR="00830CB9" w:rsidRPr="00CB047C">
        <w:rPr>
          <w:rFonts w:ascii="Times New Roman" w:hAnsi="Times New Roman"/>
          <w:sz w:val="24"/>
          <w:szCs w:val="24"/>
        </w:rPr>
        <w:t xml:space="preserve"> </w:t>
      </w:r>
      <w:r w:rsidRPr="00CB047C">
        <w:rPr>
          <w:rFonts w:ascii="Times New Roman" w:hAnsi="Times New Roman"/>
          <w:sz w:val="24"/>
          <w:szCs w:val="24"/>
        </w:rPr>
        <w:t>2020 r. poz. 424.).</w:t>
      </w:r>
    </w:p>
    <w:p w14:paraId="2F008054" w14:textId="7797C610" w:rsidR="00BA4B30" w:rsidRPr="00CB047C" w:rsidRDefault="00BA4B30" w:rsidP="00BA4B30">
      <w:pPr>
        <w:spacing w:before="240" w:line="340" w:lineRule="atLeast"/>
        <w:jc w:val="both"/>
        <w:rPr>
          <w:rFonts w:ascii="Times New Roman" w:hAnsi="Times New Roman"/>
          <w:b/>
          <w:sz w:val="24"/>
          <w:szCs w:val="24"/>
        </w:rPr>
      </w:pPr>
      <w:r w:rsidRPr="00CB047C">
        <w:rPr>
          <w:rFonts w:ascii="Times New Roman" w:hAnsi="Times New Roman"/>
          <w:b/>
          <w:sz w:val="24"/>
          <w:szCs w:val="24"/>
        </w:rPr>
        <w:t>Art. 2</w:t>
      </w:r>
      <w:r w:rsidR="007E394D" w:rsidRPr="00CB047C">
        <w:rPr>
          <w:rFonts w:ascii="Times New Roman" w:hAnsi="Times New Roman"/>
          <w:b/>
          <w:sz w:val="24"/>
          <w:szCs w:val="24"/>
        </w:rPr>
        <w:t>8</w:t>
      </w:r>
      <w:r w:rsidRPr="00CB047C">
        <w:rPr>
          <w:rFonts w:ascii="Times New Roman" w:hAnsi="Times New Roman"/>
          <w:b/>
          <w:sz w:val="24"/>
          <w:szCs w:val="24"/>
        </w:rPr>
        <w:t>q ustawy o VAT</w:t>
      </w:r>
    </w:p>
    <w:p w14:paraId="4147F17B" w14:textId="76A9CF4E" w:rsidR="00BA4B30" w:rsidRPr="00CB047C" w:rsidRDefault="00BA4B30" w:rsidP="00BA4B30">
      <w:pPr>
        <w:spacing w:before="240" w:line="340" w:lineRule="atLeast"/>
        <w:jc w:val="both"/>
        <w:rPr>
          <w:rFonts w:ascii="Times New Roman" w:hAnsi="Times New Roman"/>
          <w:bCs/>
          <w:sz w:val="24"/>
          <w:szCs w:val="24"/>
        </w:rPr>
      </w:pPr>
      <w:r w:rsidRPr="00CB047C">
        <w:rPr>
          <w:rFonts w:ascii="Times New Roman" w:hAnsi="Times New Roman"/>
          <w:bCs/>
          <w:sz w:val="24"/>
          <w:szCs w:val="24"/>
        </w:rPr>
        <w:t xml:space="preserve">Projektowany </w:t>
      </w:r>
      <w:r w:rsidRPr="00CB047C">
        <w:rPr>
          <w:rFonts w:ascii="Times New Roman" w:hAnsi="Times New Roman"/>
          <w:b/>
          <w:bCs/>
          <w:sz w:val="24"/>
          <w:szCs w:val="24"/>
        </w:rPr>
        <w:t>art. 2</w:t>
      </w:r>
      <w:r w:rsidR="00703BE2" w:rsidRPr="00CB047C">
        <w:rPr>
          <w:rFonts w:ascii="Times New Roman" w:hAnsi="Times New Roman"/>
          <w:b/>
          <w:bCs/>
          <w:sz w:val="24"/>
          <w:szCs w:val="24"/>
        </w:rPr>
        <w:t>8</w:t>
      </w:r>
      <w:r w:rsidRPr="00CB047C">
        <w:rPr>
          <w:rFonts w:ascii="Times New Roman" w:hAnsi="Times New Roman"/>
          <w:b/>
          <w:bCs/>
          <w:sz w:val="24"/>
          <w:szCs w:val="24"/>
        </w:rPr>
        <w:t xml:space="preserve">q ustawy o VAT </w:t>
      </w:r>
      <w:r w:rsidRPr="00CB047C">
        <w:rPr>
          <w:rFonts w:ascii="Times New Roman" w:hAnsi="Times New Roman"/>
          <w:bCs/>
          <w:sz w:val="24"/>
          <w:szCs w:val="24"/>
        </w:rPr>
        <w:t>zawiera obligatoryjną delegację dla ministra właściwego do spraw finansów publicznych do wydania rozporządzenia, w którym minister określi</w:t>
      </w:r>
      <w:r w:rsidR="00830CB9" w:rsidRPr="00CB047C">
        <w:rPr>
          <w:rFonts w:ascii="Times New Roman" w:hAnsi="Times New Roman"/>
          <w:bCs/>
          <w:sz w:val="24"/>
          <w:szCs w:val="24"/>
        </w:rPr>
        <w:t xml:space="preserve"> </w:t>
      </w:r>
      <w:r w:rsidRPr="00CB047C">
        <w:rPr>
          <w:rFonts w:ascii="Times New Roman" w:hAnsi="Times New Roman"/>
          <w:bCs/>
          <w:sz w:val="24"/>
          <w:szCs w:val="24"/>
        </w:rPr>
        <w:t>wzór zawiadomienia o wyborze miejsca opodatkowania lub o rezygnacji z wyboru miejsca opodatkowania, lub o przekroczeniu kwoty, o której mowa w art. 22a ust. 1 pkt 3</w:t>
      </w:r>
      <w:r w:rsidR="00410537">
        <w:rPr>
          <w:rFonts w:ascii="Times New Roman" w:hAnsi="Times New Roman"/>
          <w:bCs/>
          <w:sz w:val="24"/>
          <w:szCs w:val="24"/>
        </w:rPr>
        <w:t>, wraz z objaśnieniami co do sposobu jego wypełnienia, terminu i miejsca składania</w:t>
      </w:r>
      <w:r w:rsidRPr="00CB047C">
        <w:rPr>
          <w:rFonts w:ascii="Times New Roman" w:hAnsi="Times New Roman"/>
          <w:bCs/>
          <w:sz w:val="24"/>
          <w:szCs w:val="24"/>
        </w:rPr>
        <w:t>. Przy wydawaniu tego rozporządzenia należy uwzględnić konieczność prawidłowej identyfikacji podatników oraz potrzebę zapewnienia kontroli prawidłowości rozliczania podatku.</w:t>
      </w:r>
    </w:p>
    <w:p w14:paraId="7F080D0E" w14:textId="57606CB5" w:rsidR="00910835" w:rsidRPr="00CB047C" w:rsidRDefault="005A4A4E"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1</w:t>
      </w:r>
      <w:r w:rsidR="00BA4B30" w:rsidRPr="00CB047C">
        <w:rPr>
          <w:rFonts w:ascii="Times New Roman" w:hAnsi="Times New Roman" w:cs="Times New Roman"/>
          <w:b/>
          <w:color w:val="auto"/>
          <w:sz w:val="24"/>
          <w:szCs w:val="24"/>
        </w:rPr>
        <w:t>4</w:t>
      </w:r>
      <w:r w:rsidRPr="00CB047C">
        <w:rPr>
          <w:rFonts w:ascii="Times New Roman" w:hAnsi="Times New Roman" w:cs="Times New Roman"/>
          <w:b/>
          <w:color w:val="auto"/>
          <w:sz w:val="24"/>
          <w:szCs w:val="24"/>
        </w:rPr>
        <w:t xml:space="preserve">) </w:t>
      </w:r>
      <w:r w:rsidR="00910835" w:rsidRPr="00CB047C">
        <w:rPr>
          <w:rFonts w:ascii="Times New Roman" w:hAnsi="Times New Roman" w:cs="Times New Roman"/>
          <w:b/>
          <w:color w:val="auto"/>
          <w:sz w:val="24"/>
          <w:szCs w:val="24"/>
        </w:rPr>
        <w:t>Art. 31a</w:t>
      </w:r>
      <w:r w:rsidR="00535373" w:rsidRPr="00CB047C">
        <w:rPr>
          <w:rFonts w:ascii="Times New Roman" w:hAnsi="Times New Roman" w:cs="Times New Roman"/>
          <w:b/>
          <w:color w:val="auto"/>
          <w:sz w:val="24"/>
          <w:szCs w:val="24"/>
        </w:rPr>
        <w:t xml:space="preserve"> ustawy o VAT</w:t>
      </w:r>
    </w:p>
    <w:p w14:paraId="72E9C639" w14:textId="6E265A01" w:rsidR="00072ADF" w:rsidRPr="00CB047C" w:rsidRDefault="002B25AD" w:rsidP="002E6578">
      <w:pPr>
        <w:pStyle w:val="p"/>
        <w:spacing w:before="240" w:after="0" w:line="340" w:lineRule="atLeast"/>
        <w:rPr>
          <w:rFonts w:ascii="Times New Roman" w:hAnsi="Times New Roman" w:cs="Times New Roman"/>
          <w:b/>
          <w:color w:val="auto"/>
          <w:sz w:val="24"/>
          <w:szCs w:val="24"/>
        </w:rPr>
      </w:pPr>
      <w:r w:rsidRPr="00CB047C">
        <w:rPr>
          <w:rFonts w:ascii="Times New Roman" w:eastAsiaTheme="minorHAnsi" w:hAnsi="Times New Roman"/>
          <w:b/>
          <w:color w:val="auto"/>
          <w:sz w:val="24"/>
          <w:szCs w:val="24"/>
        </w:rPr>
        <w:t>Art. 31a ust. 5 ustawy o VAT</w:t>
      </w:r>
      <w:r w:rsidR="00072ADF" w:rsidRPr="00CB047C">
        <w:rPr>
          <w:rFonts w:ascii="Times New Roman" w:eastAsiaTheme="minorHAnsi" w:hAnsi="Times New Roman" w:cs="Times New Roman"/>
          <w:b/>
          <w:color w:val="auto"/>
          <w:sz w:val="24"/>
          <w:szCs w:val="24"/>
        </w:rPr>
        <w:t xml:space="preserve"> - </w:t>
      </w:r>
      <w:r w:rsidR="00072ADF" w:rsidRPr="00CB047C">
        <w:rPr>
          <w:rFonts w:ascii="Times New Roman" w:hAnsi="Times New Roman" w:cs="Times New Roman"/>
          <w:b/>
          <w:color w:val="auto"/>
          <w:sz w:val="24"/>
          <w:szCs w:val="24"/>
        </w:rPr>
        <w:t xml:space="preserve">implementacja art. 369zc dyrektywy VAT </w:t>
      </w:r>
    </w:p>
    <w:p w14:paraId="023A9C82" w14:textId="67FBCB9A" w:rsidR="002B25AD" w:rsidRPr="00CB047C" w:rsidRDefault="002B25AD" w:rsidP="002E6578">
      <w:pPr>
        <w:pStyle w:val="ZUSTzmustartykuempunktem"/>
        <w:spacing w:before="240" w:line="340" w:lineRule="atLeast"/>
        <w:ind w:left="0" w:firstLine="0"/>
        <w:rPr>
          <w:rFonts w:ascii="Times New Roman" w:hAnsi="Times New Roman" w:cs="Times New Roman"/>
          <w:szCs w:val="24"/>
        </w:rPr>
      </w:pPr>
      <w:r w:rsidRPr="00CB047C">
        <w:rPr>
          <w:rFonts w:ascii="Times New Roman" w:eastAsiaTheme="minorHAnsi" w:hAnsi="Times New Roman"/>
          <w:szCs w:val="24"/>
        </w:rPr>
        <w:t xml:space="preserve">Zgodnie z projektowanym </w:t>
      </w:r>
      <w:r w:rsidRPr="00CB047C">
        <w:rPr>
          <w:rFonts w:ascii="Times New Roman" w:eastAsiaTheme="minorHAnsi" w:hAnsi="Times New Roman"/>
          <w:b/>
          <w:szCs w:val="24"/>
        </w:rPr>
        <w:t>art. 31a ust. 5 ustawy o VAT</w:t>
      </w:r>
      <w:r w:rsidR="003F4515" w:rsidRPr="00CB047C">
        <w:rPr>
          <w:rFonts w:ascii="Times New Roman" w:eastAsiaTheme="minorHAnsi" w:hAnsi="Times New Roman"/>
          <w:b/>
          <w:szCs w:val="24"/>
        </w:rPr>
        <w:t>,</w:t>
      </w:r>
      <w:r w:rsidRPr="00CB047C">
        <w:rPr>
          <w:rFonts w:ascii="Times New Roman" w:eastAsiaTheme="minorHAnsi" w:hAnsi="Times New Roman"/>
          <w:b/>
          <w:szCs w:val="24"/>
        </w:rPr>
        <w:t xml:space="preserve"> </w:t>
      </w:r>
      <w:r w:rsidRPr="00CB047C">
        <w:rPr>
          <w:rFonts w:ascii="Times New Roman" w:eastAsiaTheme="minorHAnsi" w:hAnsi="Times New Roman"/>
          <w:szCs w:val="24"/>
        </w:rPr>
        <w:t>n</w:t>
      </w:r>
      <w:r w:rsidRPr="00CB047C">
        <w:rPr>
          <w:rFonts w:ascii="Times New Roman" w:hAnsi="Times New Roman" w:cs="Times New Roman"/>
          <w:szCs w:val="24"/>
        </w:rPr>
        <w:t xml:space="preserve">a potrzeby stosowania art. 7a ust. 1, </w:t>
      </w:r>
      <w:r w:rsidR="002A48E2" w:rsidRPr="00CB047C">
        <w:rPr>
          <w:rFonts w:ascii="Times New Roman" w:hAnsi="Times New Roman" w:cs="Times New Roman"/>
          <w:szCs w:val="24"/>
        </w:rPr>
        <w:t xml:space="preserve">art. 45 ust. 1 pkt 11, </w:t>
      </w:r>
      <w:r w:rsidRPr="00CB047C">
        <w:rPr>
          <w:rFonts w:ascii="Times New Roman" w:hAnsi="Times New Roman" w:cs="Times New Roman"/>
          <w:szCs w:val="24"/>
        </w:rPr>
        <w:t>art. 47-80</w:t>
      </w:r>
      <w:r w:rsidR="00892FF2" w:rsidRPr="00CB047C">
        <w:rPr>
          <w:rFonts w:ascii="Times New Roman" w:hAnsi="Times New Roman" w:cs="Times New Roman"/>
          <w:szCs w:val="24"/>
        </w:rPr>
        <w:t xml:space="preserve">, </w:t>
      </w:r>
      <w:r w:rsidRPr="00CB047C">
        <w:rPr>
          <w:rFonts w:ascii="Times New Roman" w:hAnsi="Times New Roman" w:cs="Times New Roman"/>
          <w:szCs w:val="24"/>
        </w:rPr>
        <w:t xml:space="preserve">art. 138a pkt 2 </w:t>
      </w:r>
      <w:r w:rsidR="00535373" w:rsidRPr="00CB047C">
        <w:rPr>
          <w:rFonts w:ascii="Times New Roman" w:hAnsi="Times New Roman" w:cs="Times New Roman"/>
          <w:szCs w:val="24"/>
        </w:rPr>
        <w:t xml:space="preserve">oraz art. 138i ust. 1, </w:t>
      </w:r>
      <w:r w:rsidRPr="00CB047C">
        <w:rPr>
          <w:rFonts w:ascii="Times New Roman" w:hAnsi="Times New Roman" w:cs="Times New Roman"/>
          <w:szCs w:val="24"/>
        </w:rPr>
        <w:t xml:space="preserve">kwotę wyrażoną w euro, przelicza się przy zastosowaniu kursu obowiązującego w pierwszym dniu roboczym października poprzedniego roku podatkowego, </w:t>
      </w:r>
      <w:r w:rsidR="00CF3537" w:rsidRPr="00CB047C">
        <w:rPr>
          <w:rFonts w:ascii="Times New Roman" w:hAnsi="Times New Roman" w:cs="Times New Roman"/>
          <w:szCs w:val="24"/>
        </w:rPr>
        <w:t>o</w:t>
      </w:r>
      <w:r w:rsidRPr="00CB047C">
        <w:rPr>
          <w:rFonts w:ascii="Times New Roman" w:hAnsi="Times New Roman" w:cs="Times New Roman"/>
          <w:szCs w:val="24"/>
        </w:rPr>
        <w:t>publikowanego</w:t>
      </w:r>
      <w:r w:rsidR="00CF3537" w:rsidRPr="00CB047C">
        <w:rPr>
          <w:rFonts w:ascii="Times New Roman" w:hAnsi="Times New Roman" w:cs="Times New Roman"/>
          <w:szCs w:val="24"/>
        </w:rPr>
        <w:t xml:space="preserve"> przez Europejski Bank Centralny.</w:t>
      </w:r>
      <w:r w:rsidR="002A48E2" w:rsidRPr="00CB047C">
        <w:rPr>
          <w:rFonts w:ascii="Times New Roman" w:hAnsi="Times New Roman" w:cs="Times New Roman"/>
          <w:szCs w:val="24"/>
        </w:rPr>
        <w:t xml:space="preserve"> </w:t>
      </w:r>
      <w:r w:rsidR="00CF3537" w:rsidRPr="00CB047C">
        <w:rPr>
          <w:rFonts w:ascii="Times New Roman" w:hAnsi="Times New Roman" w:cs="Times New Roman"/>
          <w:szCs w:val="24"/>
        </w:rPr>
        <w:t>W</w:t>
      </w:r>
      <w:r w:rsidRPr="00CB047C">
        <w:rPr>
          <w:rFonts w:ascii="Times New Roman" w:hAnsi="Times New Roman" w:cs="Times New Roman"/>
          <w:szCs w:val="24"/>
        </w:rPr>
        <w:t xml:space="preserve">yrażone w złotych kwoty wynikające z przeliczenia zaokrągla się do pełnych złotych w ten sposób, że końcówki kwot wynoszące mniej niż 50 groszy pomija się, </w:t>
      </w:r>
      <w:r w:rsidR="00057114" w:rsidRPr="00CB047C">
        <w:rPr>
          <w:rFonts w:ascii="Times New Roman" w:hAnsi="Times New Roman" w:cs="Times New Roman"/>
          <w:szCs w:val="24"/>
        </w:rPr>
        <w:br/>
      </w:r>
      <w:r w:rsidRPr="00CB047C">
        <w:rPr>
          <w:rFonts w:ascii="Times New Roman" w:hAnsi="Times New Roman" w:cs="Times New Roman"/>
          <w:szCs w:val="24"/>
        </w:rPr>
        <w:t xml:space="preserve">a końcówki kwot wynoszące 50 i więcej groszy podwyższa się do pełnych złotych. </w:t>
      </w:r>
    </w:p>
    <w:p w14:paraId="765F0033" w14:textId="15EAB867" w:rsidR="00A60330" w:rsidRPr="00CB047C" w:rsidRDefault="00C079DE"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15</w:t>
      </w:r>
      <w:r w:rsidR="00A60330" w:rsidRPr="00CB047C">
        <w:rPr>
          <w:rFonts w:ascii="Times New Roman" w:hAnsi="Times New Roman" w:cs="Times New Roman"/>
          <w:b/>
          <w:color w:val="auto"/>
          <w:sz w:val="24"/>
          <w:szCs w:val="24"/>
        </w:rPr>
        <w:t>) Art. 33c ustawy o VAT</w:t>
      </w:r>
    </w:p>
    <w:p w14:paraId="09F4DD8D" w14:textId="48AF20C9" w:rsidR="00922670" w:rsidRPr="00CB047C" w:rsidRDefault="00A60330"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Zmiana w projektowanym przepisie art. 33c ustawy o VAT jest konsekwencją wprowadzania w nowym</w:t>
      </w:r>
      <w:r w:rsidR="00922670"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projektowanym rozdziale </w:t>
      </w:r>
      <w:r w:rsidR="00024FB1" w:rsidRPr="00CB047C">
        <w:rPr>
          <w:rFonts w:ascii="Times New Roman" w:hAnsi="Times New Roman" w:cs="Times New Roman"/>
          <w:color w:val="auto"/>
          <w:sz w:val="24"/>
          <w:szCs w:val="24"/>
        </w:rPr>
        <w:t>10</w:t>
      </w:r>
      <w:r w:rsidRPr="00CB047C">
        <w:rPr>
          <w:rFonts w:ascii="Times New Roman" w:hAnsi="Times New Roman" w:cs="Times New Roman"/>
          <w:color w:val="auto"/>
          <w:sz w:val="24"/>
          <w:szCs w:val="24"/>
        </w:rPr>
        <w:t xml:space="preserve"> w dziale XII (art. 138i) ustawy o VAT regulacji</w:t>
      </w:r>
      <w:r w:rsidR="00922670"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które implementują nowe rozwiązania określone w tytule XII rozdziale 7 dyrektywy VAT, jako uregulowanie szczególne, dotyczące deklarowania i zapłaty VAT z tytułu importu towarów </w:t>
      </w:r>
      <w:r w:rsidR="00922670"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w przesyłkach o wartości do 150 euro.</w:t>
      </w:r>
    </w:p>
    <w:p w14:paraId="509FFF6F" w14:textId="19DA7948" w:rsidR="00A60330" w:rsidRPr="00CB047C" w:rsidRDefault="00A60330"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Regulacje, o których mowa w obecnym art. 33c ustawy o VAT, dotyczą poboru podatku </w:t>
      </w:r>
      <w:r w:rsidR="00922670"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 xml:space="preserve">z tytułu importu </w:t>
      </w:r>
      <w:r w:rsidR="00922670" w:rsidRPr="00CB047C">
        <w:rPr>
          <w:rFonts w:ascii="Times New Roman" w:hAnsi="Times New Roman" w:cs="Times New Roman"/>
          <w:color w:val="auto"/>
          <w:sz w:val="24"/>
          <w:szCs w:val="24"/>
        </w:rPr>
        <w:t xml:space="preserve">towarów </w:t>
      </w:r>
      <w:r w:rsidRPr="00CB047C">
        <w:rPr>
          <w:rFonts w:ascii="Times New Roman" w:hAnsi="Times New Roman" w:cs="Times New Roman"/>
          <w:color w:val="auto"/>
          <w:sz w:val="24"/>
          <w:szCs w:val="24"/>
        </w:rPr>
        <w:t>od odbiorcy towarów, doręczanych przez operatora wyznaczonego (</w:t>
      </w:r>
      <w:r w:rsidR="00922670" w:rsidRPr="00CB047C">
        <w:rPr>
          <w:rFonts w:ascii="Times New Roman" w:hAnsi="Times New Roman" w:cs="Times New Roman"/>
          <w:color w:val="auto"/>
          <w:sz w:val="24"/>
          <w:szCs w:val="24"/>
        </w:rPr>
        <w:t xml:space="preserve">obecnie </w:t>
      </w:r>
      <w:r w:rsidRPr="00CB047C">
        <w:rPr>
          <w:rFonts w:ascii="Times New Roman" w:hAnsi="Times New Roman" w:cs="Times New Roman"/>
          <w:color w:val="auto"/>
          <w:sz w:val="24"/>
          <w:szCs w:val="24"/>
        </w:rPr>
        <w:t xml:space="preserve">Pocztę Polską), w zakresie towarów w przesyłkach o wartości rzeczywistej do 1000 euro, zaś nowe uproszczenie - USZ, pozwala na odroczenie płatności podatku z tytułu importu </w:t>
      </w:r>
      <w:r w:rsidRPr="00CB047C">
        <w:rPr>
          <w:rFonts w:ascii="Times New Roman" w:hAnsi="Times New Roman" w:cs="Times New Roman"/>
          <w:color w:val="auto"/>
          <w:sz w:val="24"/>
          <w:szCs w:val="24"/>
        </w:rPr>
        <w:lastRenderedPageBreak/>
        <w:t xml:space="preserve">towarów w przesyłkach </w:t>
      </w:r>
      <w:r w:rsidR="00FE3399" w:rsidRPr="00CB047C">
        <w:rPr>
          <w:rFonts w:ascii="Times New Roman" w:hAnsi="Times New Roman" w:cs="Times New Roman"/>
          <w:color w:val="auto"/>
          <w:sz w:val="24"/>
          <w:szCs w:val="24"/>
        </w:rPr>
        <w:t xml:space="preserve">tylko </w:t>
      </w:r>
      <w:r w:rsidRPr="00CB047C">
        <w:rPr>
          <w:rFonts w:ascii="Times New Roman" w:hAnsi="Times New Roman" w:cs="Times New Roman"/>
          <w:color w:val="auto"/>
          <w:sz w:val="24"/>
          <w:szCs w:val="24"/>
        </w:rPr>
        <w:t xml:space="preserve">do 150 euro </w:t>
      </w:r>
      <w:r w:rsidR="00FE3399" w:rsidRPr="00CB047C">
        <w:rPr>
          <w:rFonts w:ascii="Times New Roman" w:hAnsi="Times New Roman" w:cs="Times New Roman"/>
          <w:color w:val="auto"/>
          <w:sz w:val="24"/>
          <w:szCs w:val="24"/>
        </w:rPr>
        <w:t xml:space="preserve">ale </w:t>
      </w:r>
      <w:r w:rsidRPr="00CB047C">
        <w:rPr>
          <w:rFonts w:ascii="Times New Roman" w:hAnsi="Times New Roman" w:cs="Times New Roman"/>
          <w:color w:val="auto"/>
          <w:sz w:val="24"/>
          <w:szCs w:val="24"/>
        </w:rPr>
        <w:t xml:space="preserve">przez wszystkie osoby </w:t>
      </w:r>
      <w:r w:rsidR="00922670" w:rsidRPr="00CB047C">
        <w:rPr>
          <w:rFonts w:ascii="Times New Roman" w:hAnsi="Times New Roman" w:cs="Times New Roman"/>
          <w:color w:val="auto"/>
          <w:sz w:val="24"/>
          <w:szCs w:val="24"/>
        </w:rPr>
        <w:t>zgłaszające</w:t>
      </w:r>
      <w:r w:rsidRPr="00CB047C">
        <w:rPr>
          <w:rFonts w:ascii="Times New Roman" w:hAnsi="Times New Roman" w:cs="Times New Roman"/>
          <w:color w:val="auto"/>
          <w:sz w:val="24"/>
          <w:szCs w:val="24"/>
        </w:rPr>
        <w:t xml:space="preserve"> towary organom celnym (po spełnieniu określonych warunków)</w:t>
      </w:r>
      <w:r w:rsidR="00FE3399"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00FE3399" w:rsidRPr="00CB047C">
        <w:rPr>
          <w:rFonts w:ascii="Times New Roman" w:hAnsi="Times New Roman" w:cs="Times New Roman"/>
          <w:color w:val="auto"/>
          <w:sz w:val="24"/>
          <w:szCs w:val="24"/>
        </w:rPr>
        <w:t xml:space="preserve">Należy podkreślić, że </w:t>
      </w:r>
      <w:r w:rsidRPr="00CB047C">
        <w:rPr>
          <w:rFonts w:ascii="Times New Roman" w:hAnsi="Times New Roman" w:cs="Times New Roman"/>
          <w:color w:val="auto"/>
          <w:sz w:val="24"/>
          <w:szCs w:val="24"/>
        </w:rPr>
        <w:t xml:space="preserve">są to </w:t>
      </w:r>
      <w:r w:rsidR="00FE3399" w:rsidRPr="00CB047C">
        <w:rPr>
          <w:rFonts w:ascii="Times New Roman" w:hAnsi="Times New Roman" w:cs="Times New Roman"/>
          <w:color w:val="auto"/>
          <w:sz w:val="24"/>
          <w:szCs w:val="24"/>
        </w:rPr>
        <w:t xml:space="preserve">dwa </w:t>
      </w:r>
      <w:r w:rsidRPr="00CB047C">
        <w:rPr>
          <w:rFonts w:ascii="Times New Roman" w:hAnsi="Times New Roman" w:cs="Times New Roman"/>
          <w:color w:val="auto"/>
          <w:sz w:val="24"/>
          <w:szCs w:val="24"/>
        </w:rPr>
        <w:t>różne uproszczenia - nie mogą być stosowane przez operatora wyznaczonego jednocześnie do tych samych przesyłek. Operator wyznaczony b</w:t>
      </w:r>
      <w:r w:rsidR="005C4968" w:rsidRPr="00CB047C">
        <w:rPr>
          <w:rFonts w:ascii="Times New Roman" w:hAnsi="Times New Roman" w:cs="Times New Roman"/>
          <w:color w:val="auto"/>
          <w:sz w:val="24"/>
          <w:szCs w:val="24"/>
        </w:rPr>
        <w:t xml:space="preserve">ędzie miał zatem wybór, </w:t>
      </w:r>
      <w:r w:rsidR="00FE3399" w:rsidRPr="00CB047C">
        <w:rPr>
          <w:rFonts w:ascii="Times New Roman" w:hAnsi="Times New Roman" w:cs="Times New Roman"/>
          <w:color w:val="auto"/>
          <w:sz w:val="24"/>
          <w:szCs w:val="24"/>
        </w:rPr>
        <w:br/>
      </w:r>
      <w:r w:rsidR="005C4968" w:rsidRPr="00CB047C">
        <w:rPr>
          <w:rFonts w:ascii="Times New Roman" w:hAnsi="Times New Roman" w:cs="Times New Roman"/>
          <w:color w:val="auto"/>
          <w:sz w:val="24"/>
          <w:szCs w:val="24"/>
        </w:rPr>
        <w:t>z którego</w:t>
      </w:r>
      <w:r w:rsidRPr="00CB047C">
        <w:rPr>
          <w:rFonts w:ascii="Times New Roman" w:hAnsi="Times New Roman" w:cs="Times New Roman"/>
          <w:color w:val="auto"/>
          <w:sz w:val="24"/>
          <w:szCs w:val="24"/>
        </w:rPr>
        <w:t xml:space="preserve"> </w:t>
      </w:r>
      <w:r w:rsidR="005C4968" w:rsidRPr="00CB047C">
        <w:rPr>
          <w:rFonts w:ascii="Times New Roman" w:hAnsi="Times New Roman" w:cs="Times New Roman"/>
          <w:color w:val="auto"/>
          <w:sz w:val="24"/>
          <w:szCs w:val="24"/>
        </w:rPr>
        <w:t>uproszczenia</w:t>
      </w:r>
      <w:r w:rsidRPr="00CB047C">
        <w:rPr>
          <w:rFonts w:ascii="Times New Roman" w:hAnsi="Times New Roman" w:cs="Times New Roman"/>
          <w:color w:val="auto"/>
          <w:sz w:val="24"/>
          <w:szCs w:val="24"/>
        </w:rPr>
        <w:t xml:space="preserve"> zechce skorzystać przedstawiając</w:t>
      </w:r>
      <w:r w:rsidR="005C4968" w:rsidRPr="00CB047C">
        <w:rPr>
          <w:rFonts w:ascii="Times New Roman" w:hAnsi="Times New Roman" w:cs="Times New Roman"/>
          <w:color w:val="auto"/>
          <w:sz w:val="24"/>
          <w:szCs w:val="24"/>
        </w:rPr>
        <w:t>/zgłaszając</w:t>
      </w:r>
      <w:r w:rsidRPr="00CB047C">
        <w:rPr>
          <w:rFonts w:ascii="Times New Roman" w:hAnsi="Times New Roman" w:cs="Times New Roman"/>
          <w:color w:val="auto"/>
          <w:sz w:val="24"/>
          <w:szCs w:val="24"/>
        </w:rPr>
        <w:t xml:space="preserve"> towary organom celnym w procedurze importu.</w:t>
      </w:r>
    </w:p>
    <w:p w14:paraId="0332FE83" w14:textId="1F894F26" w:rsidR="00A60330" w:rsidRPr="00CB047C" w:rsidRDefault="00A60330"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Obowiązujące przepisy art. 65a ustawy z dnia 19 marca 2004 r. - Prawo celne, przewidują szczególny sposób dokonania importu towarów przeznaczonych dla odbiorców, </w:t>
      </w:r>
      <w:r w:rsidR="005C4968"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 xml:space="preserve">w przesyłkach do 1000 euro, doręczanych przez operatora pocztowego, który pełni rolę operatora wyznaczonego w rozumieniu ustawy z dnia 23 listopada 2012 r. Prawo Pocztowe. </w:t>
      </w:r>
    </w:p>
    <w:p w14:paraId="6BDF19A7" w14:textId="6D6B84D6" w:rsidR="00A60330" w:rsidRPr="00CB047C" w:rsidRDefault="00A60330"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przypadku doręczania przez operatora wyznaczonego, przesyłek zawierających towary, </w:t>
      </w:r>
      <w:r w:rsidR="00FE3399"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w stosunku do których istnieje obowiązek uiszczenia należności przywozowych, operator wyznaczony jest zobowiązany pobrać te należności od odbiorcy przed wydaniem mu przesyłki. Pobrane należności przywozowe operator wyznaczony jest zobowiązany przekazać na właściwy rachunek urzędu skarbowego, w terminie 10 dni od dnia wydania przesyłki odbiorcy.</w:t>
      </w:r>
    </w:p>
    <w:p w14:paraId="2709FF3B" w14:textId="551919E6" w:rsidR="00A60330" w:rsidRPr="00CB047C" w:rsidRDefault="00A60330"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Ponieważ USZ wprowadza odmienny od powyższego termin płatności podatku pobranego od odbiorcy - do 16 dnia następnego miesiąca oraz stosowanie podstawowej stawki podatku dla wszystkich importowanych towarów, zasadnym jest wyłączenie z projektowanego art. 33c ustawy o VAT, regulacji dotyczących importu towarów w przesyłkach, które są objęte USZ.</w:t>
      </w:r>
    </w:p>
    <w:p w14:paraId="6A2E54F8" w14:textId="69005013" w:rsidR="001E3ED0" w:rsidRPr="00CB047C" w:rsidRDefault="00C079DE"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16</w:t>
      </w:r>
      <w:r w:rsidR="00701D72" w:rsidRPr="00CB047C">
        <w:rPr>
          <w:rFonts w:ascii="Times New Roman" w:hAnsi="Times New Roman" w:cs="Times New Roman"/>
          <w:b/>
          <w:color w:val="auto"/>
          <w:sz w:val="24"/>
          <w:szCs w:val="24"/>
        </w:rPr>
        <w:t xml:space="preserve">) </w:t>
      </w:r>
      <w:r w:rsidR="001E3ED0" w:rsidRPr="00CB047C">
        <w:rPr>
          <w:rFonts w:ascii="Times New Roman" w:hAnsi="Times New Roman" w:cs="Times New Roman"/>
          <w:b/>
          <w:color w:val="auto"/>
          <w:sz w:val="24"/>
          <w:szCs w:val="24"/>
        </w:rPr>
        <w:t>Art.</w:t>
      </w:r>
      <w:r w:rsidR="00023DCB" w:rsidRPr="00CB047C">
        <w:rPr>
          <w:rFonts w:ascii="Times New Roman" w:hAnsi="Times New Roman" w:cs="Times New Roman"/>
          <w:b/>
          <w:color w:val="auto"/>
          <w:sz w:val="24"/>
          <w:szCs w:val="24"/>
        </w:rPr>
        <w:t xml:space="preserve"> </w:t>
      </w:r>
      <w:r w:rsidR="001E3ED0" w:rsidRPr="00CB047C">
        <w:rPr>
          <w:rFonts w:ascii="Times New Roman" w:hAnsi="Times New Roman" w:cs="Times New Roman"/>
          <w:b/>
          <w:color w:val="auto"/>
          <w:sz w:val="24"/>
          <w:szCs w:val="24"/>
        </w:rPr>
        <w:t>41</w:t>
      </w:r>
      <w:r w:rsidR="00E97EC6" w:rsidRPr="00CB047C">
        <w:rPr>
          <w:rFonts w:ascii="Times New Roman" w:hAnsi="Times New Roman" w:cs="Times New Roman"/>
          <w:b/>
          <w:color w:val="auto"/>
          <w:sz w:val="24"/>
          <w:szCs w:val="24"/>
        </w:rPr>
        <w:t xml:space="preserve"> ustawy o VAT</w:t>
      </w:r>
    </w:p>
    <w:p w14:paraId="52DB3396" w14:textId="4C75B959" w:rsidR="00BF4DD6" w:rsidRPr="00CB047C" w:rsidRDefault="004B7421" w:rsidP="002E6578">
      <w:pPr>
        <w:pStyle w:val="ZARTzmartartykuempunktem"/>
        <w:spacing w:before="240" w:line="340" w:lineRule="atLeast"/>
        <w:ind w:left="0" w:firstLine="0"/>
        <w:rPr>
          <w:rFonts w:ascii="Times New Roman" w:hAnsi="Times New Roman" w:cs="Times New Roman"/>
          <w:szCs w:val="24"/>
        </w:rPr>
      </w:pPr>
      <w:r w:rsidRPr="00CB047C">
        <w:rPr>
          <w:rFonts w:ascii="Times New Roman" w:hAnsi="Times New Roman" w:cs="Times New Roman"/>
          <w:szCs w:val="24"/>
        </w:rPr>
        <w:t xml:space="preserve">Zmiana w </w:t>
      </w:r>
      <w:r w:rsidRPr="00CB047C">
        <w:rPr>
          <w:rFonts w:ascii="Times New Roman" w:hAnsi="Times New Roman"/>
          <w:szCs w:val="24"/>
        </w:rPr>
        <w:t xml:space="preserve">projektowanym </w:t>
      </w:r>
      <w:r w:rsidRPr="00CB047C">
        <w:rPr>
          <w:rFonts w:ascii="Times New Roman" w:hAnsi="Times New Roman"/>
          <w:b/>
          <w:szCs w:val="24"/>
        </w:rPr>
        <w:t xml:space="preserve">art. 41 </w:t>
      </w:r>
      <w:r w:rsidR="000808BE" w:rsidRPr="00CB047C">
        <w:rPr>
          <w:rFonts w:ascii="Times New Roman" w:hAnsi="Times New Roman"/>
          <w:b/>
          <w:szCs w:val="24"/>
        </w:rPr>
        <w:t xml:space="preserve">ust. 2 i 2a </w:t>
      </w:r>
      <w:r w:rsidRPr="00CB047C">
        <w:rPr>
          <w:rFonts w:ascii="Times New Roman" w:hAnsi="Times New Roman"/>
          <w:b/>
          <w:szCs w:val="24"/>
        </w:rPr>
        <w:t>ustawy o VAT</w:t>
      </w:r>
      <w:r w:rsidR="00023DCB" w:rsidRPr="00CB047C">
        <w:rPr>
          <w:rFonts w:ascii="Times New Roman" w:hAnsi="Times New Roman" w:cs="Times New Roman"/>
          <w:szCs w:val="24"/>
        </w:rPr>
        <w:t xml:space="preserve"> </w:t>
      </w:r>
      <w:r w:rsidR="00023DCB" w:rsidRPr="00CB047C">
        <w:rPr>
          <w:rFonts w:ascii="Times New Roman" w:hAnsi="Times New Roman"/>
          <w:szCs w:val="24"/>
        </w:rPr>
        <w:t>ustawy o VAT</w:t>
      </w:r>
      <w:r w:rsidR="00D65295" w:rsidRPr="00CB047C">
        <w:rPr>
          <w:rFonts w:ascii="Times New Roman" w:hAnsi="Times New Roman"/>
          <w:szCs w:val="24"/>
        </w:rPr>
        <w:t xml:space="preserve"> </w:t>
      </w:r>
      <w:r w:rsidR="006D3332" w:rsidRPr="00CB047C">
        <w:rPr>
          <w:rFonts w:ascii="Times New Roman" w:hAnsi="Times New Roman"/>
          <w:szCs w:val="24"/>
        </w:rPr>
        <w:t xml:space="preserve">ma charakter dostosowawczy, w </w:t>
      </w:r>
      <w:r w:rsidR="00023DCB" w:rsidRPr="00CB047C">
        <w:rPr>
          <w:rFonts w:ascii="Times New Roman" w:hAnsi="Times New Roman"/>
          <w:szCs w:val="24"/>
        </w:rPr>
        <w:t>związku z propozycją stosowania jednej,</w:t>
      </w:r>
      <w:r w:rsidR="006D3332" w:rsidRPr="00CB047C">
        <w:rPr>
          <w:rFonts w:ascii="Times New Roman" w:hAnsi="Times New Roman"/>
          <w:szCs w:val="24"/>
        </w:rPr>
        <w:t xml:space="preserve"> podstawowej stawki podatku (</w:t>
      </w:r>
      <w:r w:rsidR="00023DCB" w:rsidRPr="00CB047C">
        <w:rPr>
          <w:rFonts w:ascii="Times New Roman" w:eastAsiaTheme="minorHAnsi" w:hAnsi="Times New Roman"/>
          <w:szCs w:val="24"/>
        </w:rPr>
        <w:t>która obecnie wynosi 23%</w:t>
      </w:r>
      <w:r w:rsidR="006D3332" w:rsidRPr="00CB047C">
        <w:rPr>
          <w:rFonts w:ascii="Times New Roman" w:eastAsiaTheme="minorHAnsi" w:hAnsi="Times New Roman"/>
          <w:szCs w:val="24"/>
        </w:rPr>
        <w:t>,),</w:t>
      </w:r>
      <w:r w:rsidR="00D65295" w:rsidRPr="00CB047C">
        <w:rPr>
          <w:rFonts w:ascii="Times New Roman" w:eastAsiaTheme="minorHAnsi" w:hAnsi="Times New Roman"/>
          <w:szCs w:val="24"/>
        </w:rPr>
        <w:t xml:space="preserve"> </w:t>
      </w:r>
      <w:r w:rsidR="00023DCB" w:rsidRPr="00CB047C">
        <w:rPr>
          <w:rFonts w:ascii="Times New Roman" w:hAnsi="Times New Roman"/>
          <w:szCs w:val="24"/>
        </w:rPr>
        <w:t xml:space="preserve">dla importu wszystkich towarów, jeżeli osoba </w:t>
      </w:r>
      <w:r w:rsidR="006D3332" w:rsidRPr="00CB047C">
        <w:rPr>
          <w:rFonts w:ascii="Times New Roman" w:hAnsi="Times New Roman"/>
          <w:szCs w:val="24"/>
        </w:rPr>
        <w:t>dokonuje zgłoszenia celnego towarów</w:t>
      </w:r>
      <w:r w:rsidR="00023DCB" w:rsidRPr="00CB047C">
        <w:rPr>
          <w:rFonts w:ascii="Times New Roman" w:hAnsi="Times New Roman"/>
          <w:szCs w:val="24"/>
        </w:rPr>
        <w:t xml:space="preserve"> organom celnym w ramach USZ, o którym mowa </w:t>
      </w:r>
      <w:r w:rsidR="006D3332" w:rsidRPr="00CB047C">
        <w:rPr>
          <w:rFonts w:ascii="Times New Roman" w:hAnsi="Times New Roman"/>
          <w:szCs w:val="24"/>
        </w:rPr>
        <w:br/>
      </w:r>
      <w:r w:rsidR="00023DCB" w:rsidRPr="00CB047C">
        <w:rPr>
          <w:rFonts w:ascii="Times New Roman" w:hAnsi="Times New Roman"/>
          <w:szCs w:val="24"/>
        </w:rPr>
        <w:t xml:space="preserve">w projektowanym art. </w:t>
      </w:r>
      <w:r w:rsidR="00C12DE8" w:rsidRPr="00CB047C">
        <w:rPr>
          <w:rFonts w:ascii="Times New Roman" w:hAnsi="Times New Roman"/>
          <w:szCs w:val="24"/>
        </w:rPr>
        <w:t>138</w:t>
      </w:r>
      <w:r w:rsidR="00831C89" w:rsidRPr="00CB047C">
        <w:rPr>
          <w:rFonts w:ascii="Times New Roman" w:hAnsi="Times New Roman"/>
          <w:szCs w:val="24"/>
        </w:rPr>
        <w:t>i</w:t>
      </w:r>
      <w:r w:rsidR="00023DCB" w:rsidRPr="00CB047C">
        <w:rPr>
          <w:rFonts w:ascii="Times New Roman" w:hAnsi="Times New Roman"/>
          <w:szCs w:val="24"/>
        </w:rPr>
        <w:t>.</w:t>
      </w:r>
      <w:r w:rsidR="006D3332" w:rsidRPr="00CB047C">
        <w:rPr>
          <w:rFonts w:ascii="Times New Roman" w:hAnsi="Times New Roman"/>
          <w:szCs w:val="24"/>
        </w:rPr>
        <w:t xml:space="preserve"> ustawy o VAT.</w:t>
      </w:r>
      <w:r w:rsidR="00023DCB" w:rsidRPr="00CB047C">
        <w:rPr>
          <w:rFonts w:ascii="Times New Roman" w:hAnsi="Times New Roman"/>
          <w:szCs w:val="24"/>
        </w:rPr>
        <w:t xml:space="preserve"> Zatem do importu towarów w takim przypadku nie będą miały zastosowania stawki obniżone.</w:t>
      </w:r>
    </w:p>
    <w:p w14:paraId="747C13DB" w14:textId="266BA194" w:rsidR="008F0B18" w:rsidRPr="00CB047C" w:rsidRDefault="00C079DE"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17</w:t>
      </w:r>
      <w:r w:rsidR="00EB584E" w:rsidRPr="00CB047C">
        <w:rPr>
          <w:rFonts w:ascii="Times New Roman" w:hAnsi="Times New Roman"/>
          <w:b/>
          <w:sz w:val="24"/>
          <w:szCs w:val="24"/>
        </w:rPr>
        <w:t xml:space="preserve">) </w:t>
      </w:r>
      <w:r w:rsidR="008F0B18" w:rsidRPr="00CB047C">
        <w:rPr>
          <w:rFonts w:ascii="Times New Roman" w:hAnsi="Times New Roman"/>
          <w:b/>
          <w:sz w:val="24"/>
          <w:szCs w:val="24"/>
        </w:rPr>
        <w:t>Art. 45 ustawy o VAT</w:t>
      </w:r>
    </w:p>
    <w:p w14:paraId="64359861" w14:textId="42C66CD5" w:rsidR="00057114" w:rsidRPr="00CB047C" w:rsidDel="0051052A" w:rsidRDefault="00057114" w:rsidP="002E6578">
      <w:pPr>
        <w:pStyle w:val="Akapitzlist"/>
        <w:spacing w:before="240" w:line="340" w:lineRule="atLeast"/>
        <w:ind w:left="0"/>
        <w:jc w:val="both"/>
        <w:rPr>
          <w:rFonts w:ascii="Times New Roman" w:hAnsi="Times New Roman"/>
          <w:b/>
          <w:sz w:val="24"/>
          <w:szCs w:val="24"/>
        </w:rPr>
      </w:pPr>
    </w:p>
    <w:p w14:paraId="44BE00B3" w14:textId="77777777" w:rsidR="00524C49" w:rsidRPr="00CB047C" w:rsidRDefault="004B7421" w:rsidP="00216CF6">
      <w:pPr>
        <w:pStyle w:val="Akapitzlist"/>
        <w:spacing w:before="240" w:line="340" w:lineRule="atLeast"/>
        <w:ind w:left="0"/>
        <w:jc w:val="both"/>
        <w:rPr>
          <w:rFonts w:ascii="Times New Roman" w:hAnsi="Times New Roman"/>
          <w:sz w:val="24"/>
          <w:szCs w:val="24"/>
        </w:rPr>
      </w:pPr>
      <w:r w:rsidRPr="00CB047C">
        <w:rPr>
          <w:rFonts w:ascii="Times New Roman" w:hAnsi="Times New Roman"/>
          <w:b/>
          <w:sz w:val="24"/>
          <w:szCs w:val="24"/>
        </w:rPr>
        <w:t>Art. 45</w:t>
      </w:r>
      <w:r w:rsidR="005D034A" w:rsidRPr="00CB047C">
        <w:rPr>
          <w:rFonts w:ascii="Times New Roman" w:hAnsi="Times New Roman"/>
          <w:b/>
          <w:sz w:val="24"/>
          <w:szCs w:val="24"/>
        </w:rPr>
        <w:t xml:space="preserve"> ustawy o VAT - implementacja art. 143 ust. 1 lit. ca dyrektywy VAT </w:t>
      </w:r>
      <w:r w:rsidR="002C2534" w:rsidRPr="00CB047C">
        <w:rPr>
          <w:rFonts w:ascii="Times New Roman" w:hAnsi="Times New Roman"/>
          <w:b/>
          <w:sz w:val="24"/>
          <w:szCs w:val="24"/>
        </w:rPr>
        <w:br/>
      </w:r>
    </w:p>
    <w:p w14:paraId="3663FCA8" w14:textId="482DA00E" w:rsidR="005D034A" w:rsidRPr="00CB047C" w:rsidRDefault="004B7421" w:rsidP="00216CF6">
      <w:pPr>
        <w:pStyle w:val="Akapitzlist"/>
        <w:spacing w:before="240" w:line="340" w:lineRule="atLeast"/>
        <w:ind w:left="0"/>
        <w:jc w:val="both"/>
        <w:rPr>
          <w:rFonts w:ascii="Times New Roman" w:hAnsi="Times New Roman"/>
          <w:szCs w:val="24"/>
        </w:rPr>
      </w:pPr>
      <w:r w:rsidRPr="00CB047C">
        <w:rPr>
          <w:rFonts w:ascii="Times New Roman" w:hAnsi="Times New Roman"/>
          <w:sz w:val="24"/>
          <w:szCs w:val="24"/>
        </w:rPr>
        <w:t xml:space="preserve">W projektowanym </w:t>
      </w:r>
      <w:r w:rsidRPr="00CB047C">
        <w:rPr>
          <w:rFonts w:ascii="Times New Roman" w:hAnsi="Times New Roman"/>
          <w:b/>
          <w:sz w:val="24"/>
          <w:szCs w:val="24"/>
        </w:rPr>
        <w:t>art. 45 ust. 1 pkt</w:t>
      </w:r>
      <w:r w:rsidR="00D65295" w:rsidRPr="00CB047C">
        <w:rPr>
          <w:rFonts w:ascii="Times New Roman" w:hAnsi="Times New Roman"/>
          <w:b/>
          <w:sz w:val="24"/>
          <w:szCs w:val="24"/>
        </w:rPr>
        <w:t xml:space="preserve"> </w:t>
      </w:r>
      <w:r w:rsidRPr="00CB047C">
        <w:rPr>
          <w:rFonts w:ascii="Times New Roman" w:hAnsi="Times New Roman"/>
          <w:b/>
          <w:sz w:val="24"/>
          <w:szCs w:val="24"/>
        </w:rPr>
        <w:t xml:space="preserve">11 ustawy o VAT </w:t>
      </w:r>
      <w:r w:rsidR="005D034A" w:rsidRPr="00CB047C">
        <w:rPr>
          <w:rFonts w:ascii="Times New Roman" w:hAnsi="Times New Roman"/>
          <w:sz w:val="24"/>
          <w:szCs w:val="24"/>
        </w:rPr>
        <w:t xml:space="preserve">wprowadza się </w:t>
      </w:r>
      <w:r w:rsidR="004C33F9" w:rsidRPr="00CB047C">
        <w:rPr>
          <w:rFonts w:ascii="Times New Roman" w:hAnsi="Times New Roman"/>
          <w:sz w:val="24"/>
          <w:szCs w:val="24"/>
        </w:rPr>
        <w:t>nowe</w:t>
      </w:r>
      <w:r w:rsidR="005D034A" w:rsidRPr="00CB047C">
        <w:rPr>
          <w:rFonts w:ascii="Times New Roman" w:hAnsi="Times New Roman"/>
          <w:sz w:val="24"/>
          <w:szCs w:val="24"/>
        </w:rPr>
        <w:t xml:space="preserve"> zwolnienie.</w:t>
      </w:r>
      <w:r w:rsidR="005D034A" w:rsidRPr="00CB047C">
        <w:rPr>
          <w:rFonts w:ascii="Times New Roman" w:hAnsi="Times New Roman"/>
          <w:b/>
          <w:sz w:val="24"/>
          <w:szCs w:val="24"/>
        </w:rPr>
        <w:t xml:space="preserve"> </w:t>
      </w:r>
      <w:r w:rsidR="005D034A" w:rsidRPr="00CB047C">
        <w:rPr>
          <w:rFonts w:ascii="Times New Roman" w:hAnsi="Times New Roman"/>
          <w:sz w:val="24"/>
          <w:szCs w:val="24"/>
        </w:rPr>
        <w:t>Z</w:t>
      </w:r>
      <w:r w:rsidRPr="00CB047C">
        <w:rPr>
          <w:rFonts w:ascii="Times New Roman" w:hAnsi="Times New Roman"/>
          <w:sz w:val="24"/>
          <w:szCs w:val="24"/>
        </w:rPr>
        <w:t>walnia się od podatku import towarów</w:t>
      </w:r>
      <w:r w:rsidR="003F5B37" w:rsidRPr="00CB047C">
        <w:rPr>
          <w:rFonts w:ascii="Times New Roman" w:hAnsi="Times New Roman"/>
          <w:sz w:val="24"/>
          <w:szCs w:val="24"/>
        </w:rPr>
        <w:t xml:space="preserve"> umieszczonych</w:t>
      </w:r>
      <w:r w:rsidRPr="00CB047C">
        <w:rPr>
          <w:rFonts w:ascii="Times New Roman" w:hAnsi="Times New Roman"/>
          <w:sz w:val="24"/>
          <w:szCs w:val="24"/>
        </w:rPr>
        <w:t xml:space="preserve"> w przesyłkach o wartości rzeczywistej nieprzekraczającej kwoty wyrażonej w złotych i odpowiadającej równowartości 150 euro. </w:t>
      </w:r>
      <w:r w:rsidR="005D034A" w:rsidRPr="00CB047C">
        <w:rPr>
          <w:rFonts w:ascii="Times New Roman" w:hAnsi="Times New Roman"/>
          <w:sz w:val="24"/>
          <w:szCs w:val="24"/>
        </w:rPr>
        <w:t>Zwolnienie to nie dotyczy towarów podlegającego podatkowi akcyzowemu</w:t>
      </w:r>
      <w:r w:rsidR="00855D3D" w:rsidRPr="00CB047C">
        <w:rPr>
          <w:rFonts w:ascii="Times New Roman" w:hAnsi="Times New Roman"/>
          <w:sz w:val="24"/>
          <w:szCs w:val="24"/>
        </w:rPr>
        <w:t>.</w:t>
      </w:r>
    </w:p>
    <w:p w14:paraId="47B69980" w14:textId="335C9241" w:rsidR="0019695B" w:rsidRPr="00CB047C" w:rsidRDefault="00704A70" w:rsidP="002E6578">
      <w:pPr>
        <w:pStyle w:val="ZARTzmartartykuempunktem"/>
        <w:spacing w:before="240" w:line="340" w:lineRule="atLeast"/>
        <w:ind w:left="0" w:firstLine="0"/>
        <w:rPr>
          <w:rFonts w:ascii="Times New Roman" w:hAnsi="Times New Roman" w:cs="Times New Roman"/>
          <w:szCs w:val="24"/>
        </w:rPr>
      </w:pPr>
      <w:r w:rsidRPr="00CB047C">
        <w:rPr>
          <w:rFonts w:ascii="Times New Roman" w:hAnsi="Times New Roman" w:cs="Times New Roman"/>
          <w:szCs w:val="24"/>
        </w:rPr>
        <w:t xml:space="preserve">Zwolnienie to jest możliwe, jeżeli VAT należny od SOTI ma zostać zadeklarowany </w:t>
      </w:r>
      <w:r w:rsidR="005F14EA" w:rsidRPr="00CB047C">
        <w:rPr>
          <w:rFonts w:ascii="Times New Roman" w:hAnsi="Times New Roman" w:cs="Times New Roman"/>
          <w:szCs w:val="24"/>
        </w:rPr>
        <w:br/>
      </w:r>
      <w:r w:rsidRPr="00CB047C">
        <w:rPr>
          <w:rFonts w:ascii="Times New Roman" w:hAnsi="Times New Roman" w:cs="Times New Roman"/>
          <w:szCs w:val="24"/>
        </w:rPr>
        <w:t>w</w:t>
      </w:r>
      <w:r w:rsidR="00E97EC6" w:rsidRPr="00CB047C">
        <w:rPr>
          <w:rFonts w:ascii="Times New Roman" w:hAnsi="Times New Roman" w:cs="Times New Roman"/>
          <w:szCs w:val="24"/>
        </w:rPr>
        <w:t xml:space="preserve"> procedurze importu</w:t>
      </w:r>
      <w:r w:rsidRPr="00CB047C">
        <w:rPr>
          <w:rFonts w:ascii="Times New Roman" w:hAnsi="Times New Roman" w:cs="Times New Roman"/>
          <w:szCs w:val="24"/>
        </w:rPr>
        <w:t xml:space="preserve"> </w:t>
      </w:r>
      <w:r w:rsidR="00E97EC6" w:rsidRPr="00CB047C">
        <w:rPr>
          <w:rFonts w:ascii="Times New Roman" w:hAnsi="Times New Roman" w:cs="Times New Roman"/>
          <w:szCs w:val="24"/>
        </w:rPr>
        <w:t>(</w:t>
      </w:r>
      <w:r w:rsidRPr="00CB047C">
        <w:rPr>
          <w:rFonts w:ascii="Times New Roman" w:hAnsi="Times New Roman" w:cs="Times New Roman"/>
          <w:szCs w:val="24"/>
        </w:rPr>
        <w:t>IOSS</w:t>
      </w:r>
      <w:r w:rsidR="00E97EC6" w:rsidRPr="00CB047C">
        <w:rPr>
          <w:rFonts w:ascii="Times New Roman" w:hAnsi="Times New Roman" w:cs="Times New Roman"/>
          <w:szCs w:val="24"/>
        </w:rPr>
        <w:t>)</w:t>
      </w:r>
      <w:r w:rsidR="00855D3D" w:rsidRPr="00CB047C">
        <w:rPr>
          <w:rFonts w:ascii="Times New Roman" w:hAnsi="Times New Roman" w:cs="Times New Roman"/>
          <w:szCs w:val="24"/>
        </w:rPr>
        <w:t xml:space="preserve"> i</w:t>
      </w:r>
      <w:r w:rsidRPr="00CB047C">
        <w:rPr>
          <w:rFonts w:ascii="Times New Roman" w:hAnsi="Times New Roman" w:cs="Times New Roman"/>
          <w:szCs w:val="24"/>
        </w:rPr>
        <w:t xml:space="preserve"> w momencie importu towarów </w:t>
      </w:r>
      <w:r w:rsidR="0019695B" w:rsidRPr="00CB047C">
        <w:rPr>
          <w:rFonts w:ascii="Times New Roman" w:hAnsi="Times New Roman" w:cs="Times New Roman"/>
          <w:szCs w:val="24"/>
        </w:rPr>
        <w:t xml:space="preserve">przekazany zostanie organom </w:t>
      </w:r>
      <w:r w:rsidR="0019695B" w:rsidRPr="00CB047C">
        <w:rPr>
          <w:rFonts w:ascii="Times New Roman" w:hAnsi="Times New Roman" w:cs="Times New Roman"/>
          <w:szCs w:val="24"/>
        </w:rPr>
        <w:lastRenderedPageBreak/>
        <w:t xml:space="preserve">celnym ważny numer identyfikacyjny VAT, nadany podatnikowi zidentyfikowanemu </w:t>
      </w:r>
      <w:r w:rsidR="005F14EA" w:rsidRPr="00CB047C">
        <w:rPr>
          <w:rFonts w:ascii="Times New Roman" w:hAnsi="Times New Roman" w:cs="Times New Roman"/>
          <w:szCs w:val="24"/>
        </w:rPr>
        <w:br/>
      </w:r>
      <w:r w:rsidR="0019695B" w:rsidRPr="00CB047C">
        <w:rPr>
          <w:rFonts w:ascii="Times New Roman" w:hAnsi="Times New Roman" w:cs="Times New Roman"/>
          <w:szCs w:val="24"/>
        </w:rPr>
        <w:t xml:space="preserve">w państwie członkowskim </w:t>
      </w:r>
      <w:r w:rsidR="004922C8" w:rsidRPr="00CB047C">
        <w:rPr>
          <w:rFonts w:ascii="Times New Roman" w:hAnsi="Times New Roman" w:cs="Times New Roman"/>
          <w:szCs w:val="24"/>
        </w:rPr>
        <w:t xml:space="preserve">identyfikacji </w:t>
      </w:r>
      <w:r w:rsidR="0019695B" w:rsidRPr="00CB047C">
        <w:rPr>
          <w:rFonts w:ascii="Times New Roman" w:hAnsi="Times New Roman" w:cs="Times New Roman"/>
          <w:szCs w:val="24"/>
        </w:rPr>
        <w:t xml:space="preserve">na potrzeby stosowania </w:t>
      </w:r>
      <w:r w:rsidR="00E97EC6" w:rsidRPr="00CB047C">
        <w:rPr>
          <w:rFonts w:ascii="Times New Roman" w:hAnsi="Times New Roman" w:cs="Times New Roman"/>
          <w:szCs w:val="24"/>
        </w:rPr>
        <w:t>procedury importu (</w:t>
      </w:r>
      <w:r w:rsidR="0019695B" w:rsidRPr="00CB047C">
        <w:rPr>
          <w:rFonts w:ascii="Times New Roman" w:hAnsi="Times New Roman" w:cs="Times New Roman"/>
          <w:szCs w:val="24"/>
        </w:rPr>
        <w:t>IOSS</w:t>
      </w:r>
      <w:r w:rsidR="00E97EC6" w:rsidRPr="00CB047C">
        <w:rPr>
          <w:rFonts w:ascii="Times New Roman" w:hAnsi="Times New Roman" w:cs="Times New Roman"/>
          <w:szCs w:val="24"/>
        </w:rPr>
        <w:t>)</w:t>
      </w:r>
      <w:r w:rsidR="0019695B" w:rsidRPr="00CB047C">
        <w:rPr>
          <w:rFonts w:ascii="Times New Roman" w:hAnsi="Times New Roman" w:cs="Times New Roman"/>
          <w:szCs w:val="24"/>
        </w:rPr>
        <w:t>.</w:t>
      </w:r>
    </w:p>
    <w:p w14:paraId="34E08815" w14:textId="1443DCF1" w:rsidR="00131027" w:rsidRPr="00CB047C" w:rsidRDefault="00855D3D" w:rsidP="002E6578">
      <w:pPr>
        <w:pStyle w:val="ZARTzmartartykuempunktem"/>
        <w:spacing w:before="240" w:line="340" w:lineRule="atLeast"/>
        <w:ind w:left="0" w:firstLine="0"/>
        <w:rPr>
          <w:rFonts w:ascii="Times New Roman" w:hAnsi="Times New Roman" w:cs="Times New Roman"/>
          <w:szCs w:val="24"/>
        </w:rPr>
      </w:pPr>
      <w:r w:rsidRPr="00CB047C">
        <w:rPr>
          <w:rFonts w:ascii="Times New Roman" w:hAnsi="Times New Roman" w:cs="Times New Roman"/>
          <w:szCs w:val="24"/>
        </w:rPr>
        <w:t xml:space="preserve">Podkreślić należy, że podatnik nie musi być zidentyfikowany na potrzeby stosowania </w:t>
      </w:r>
      <w:r w:rsidR="004C33F9" w:rsidRPr="00CB047C">
        <w:rPr>
          <w:rFonts w:ascii="Times New Roman" w:hAnsi="Times New Roman" w:cs="Times New Roman"/>
          <w:szCs w:val="24"/>
        </w:rPr>
        <w:t>procedury</w:t>
      </w:r>
      <w:r w:rsidR="00E97EC6" w:rsidRPr="00CB047C">
        <w:rPr>
          <w:rFonts w:ascii="Times New Roman" w:hAnsi="Times New Roman" w:cs="Times New Roman"/>
          <w:szCs w:val="24"/>
        </w:rPr>
        <w:t xml:space="preserve"> importu (</w:t>
      </w:r>
      <w:r w:rsidRPr="00CB047C">
        <w:rPr>
          <w:rFonts w:ascii="Times New Roman" w:hAnsi="Times New Roman" w:cs="Times New Roman"/>
          <w:szCs w:val="24"/>
        </w:rPr>
        <w:t>IOSS</w:t>
      </w:r>
      <w:r w:rsidR="00E97EC6" w:rsidRPr="00CB047C">
        <w:rPr>
          <w:rFonts w:ascii="Times New Roman" w:hAnsi="Times New Roman" w:cs="Times New Roman"/>
          <w:szCs w:val="24"/>
        </w:rPr>
        <w:t>)</w:t>
      </w:r>
      <w:r w:rsidRPr="00CB047C">
        <w:rPr>
          <w:rFonts w:ascii="Times New Roman" w:hAnsi="Times New Roman" w:cs="Times New Roman"/>
          <w:szCs w:val="24"/>
        </w:rPr>
        <w:t xml:space="preserve"> w państwie</w:t>
      </w:r>
      <w:r w:rsidR="00A02E6B" w:rsidRPr="00CB047C">
        <w:rPr>
          <w:rFonts w:ascii="Times New Roman" w:hAnsi="Times New Roman" w:cs="Times New Roman"/>
          <w:szCs w:val="24"/>
        </w:rPr>
        <w:t>, w którym jest dokonany import towarów.</w:t>
      </w:r>
    </w:p>
    <w:p w14:paraId="7F6C0923" w14:textId="1FB88DDC" w:rsidR="00131027" w:rsidRPr="00CB047C" w:rsidRDefault="00131027" w:rsidP="002E6578">
      <w:pPr>
        <w:pStyle w:val="ZARTzmartartykuempunktem"/>
        <w:spacing w:before="240" w:line="340" w:lineRule="atLeast"/>
        <w:ind w:left="0" w:firstLine="0"/>
        <w:rPr>
          <w:rFonts w:ascii="Times New Roman" w:hAnsi="Times New Roman" w:cs="Times New Roman"/>
          <w:szCs w:val="24"/>
        </w:rPr>
      </w:pPr>
      <w:r w:rsidRPr="00CB047C">
        <w:rPr>
          <w:rFonts w:ascii="Times New Roman" w:hAnsi="Times New Roman" w:cs="Times New Roman"/>
          <w:szCs w:val="24"/>
        </w:rPr>
        <w:t>Nieprzekazanie ważnego numeru indentyfikacyjnego VAT w momencie importu</w:t>
      </w:r>
      <w:r w:rsidR="004C33F9" w:rsidRPr="00CB047C">
        <w:rPr>
          <w:rFonts w:ascii="Times New Roman" w:hAnsi="Times New Roman" w:cs="Times New Roman"/>
          <w:szCs w:val="24"/>
        </w:rPr>
        <w:t>,</w:t>
      </w:r>
      <w:r w:rsidRPr="00CB047C">
        <w:rPr>
          <w:rFonts w:ascii="Times New Roman" w:hAnsi="Times New Roman" w:cs="Times New Roman"/>
          <w:szCs w:val="24"/>
        </w:rPr>
        <w:t xml:space="preserve"> uniemożliwi skorzystanie z tego zwolnienia i konieczne będzie pobranie podatku VAT od importu przez organy celne. </w:t>
      </w:r>
      <w:r w:rsidR="002857B2" w:rsidRPr="00CB047C">
        <w:rPr>
          <w:rFonts w:ascii="Times New Roman" w:hAnsi="Times New Roman" w:cs="Times New Roman"/>
          <w:szCs w:val="24"/>
        </w:rPr>
        <w:t>W</w:t>
      </w:r>
      <w:r w:rsidRPr="00CB047C">
        <w:rPr>
          <w:rFonts w:ascii="Times New Roman" w:hAnsi="Times New Roman" w:cs="Times New Roman"/>
          <w:szCs w:val="24"/>
        </w:rPr>
        <w:t xml:space="preserve"> takiej sytuacji</w:t>
      </w:r>
      <w:r w:rsidR="002857B2" w:rsidRPr="00CB047C">
        <w:rPr>
          <w:rFonts w:ascii="Times New Roman" w:hAnsi="Times New Roman" w:cs="Times New Roman"/>
          <w:szCs w:val="24"/>
        </w:rPr>
        <w:t xml:space="preserve"> nabywca</w:t>
      </w:r>
      <w:r w:rsidR="00E86B83" w:rsidRPr="00CB047C">
        <w:rPr>
          <w:rFonts w:ascii="Times New Roman" w:hAnsi="Times New Roman" w:cs="Times New Roman"/>
          <w:szCs w:val="24"/>
        </w:rPr>
        <w:t>,</w:t>
      </w:r>
      <w:r w:rsidR="002857B2" w:rsidRPr="00CB047C">
        <w:rPr>
          <w:rFonts w:ascii="Times New Roman" w:hAnsi="Times New Roman" w:cs="Times New Roman"/>
          <w:szCs w:val="24"/>
        </w:rPr>
        <w:t xml:space="preserve"> </w:t>
      </w:r>
      <w:r w:rsidRPr="00CB047C">
        <w:rPr>
          <w:rFonts w:ascii="Times New Roman" w:hAnsi="Times New Roman" w:cs="Times New Roman"/>
          <w:szCs w:val="24"/>
        </w:rPr>
        <w:t xml:space="preserve">który zechce przyjąć ten towar, będzie musiał zapłacić VAT od importu, pomimo że już dokonał zapłaty VAT </w:t>
      </w:r>
      <w:r w:rsidR="00AE561B" w:rsidRPr="00CB047C">
        <w:rPr>
          <w:rFonts w:ascii="Times New Roman" w:hAnsi="Times New Roman" w:cs="Times New Roman"/>
          <w:szCs w:val="24"/>
        </w:rPr>
        <w:t>w ramach</w:t>
      </w:r>
      <w:r w:rsidRPr="00CB047C">
        <w:rPr>
          <w:rFonts w:ascii="Times New Roman" w:hAnsi="Times New Roman" w:cs="Times New Roman"/>
          <w:szCs w:val="24"/>
        </w:rPr>
        <w:t xml:space="preserve"> SOTI dostawcy</w:t>
      </w:r>
      <w:r w:rsidR="003F5B37" w:rsidRPr="00CB047C">
        <w:rPr>
          <w:rFonts w:ascii="Times New Roman" w:hAnsi="Times New Roman" w:cs="Times New Roman"/>
          <w:szCs w:val="24"/>
        </w:rPr>
        <w:t xml:space="preserve"> (</w:t>
      </w:r>
      <w:r w:rsidR="002857B2" w:rsidRPr="00CB047C">
        <w:rPr>
          <w:rFonts w:ascii="Times New Roman" w:hAnsi="Times New Roman" w:cs="Times New Roman"/>
          <w:szCs w:val="24"/>
        </w:rPr>
        <w:t xml:space="preserve">jeśli dostawca </w:t>
      </w:r>
      <w:r w:rsidR="00AE561B" w:rsidRPr="00CB047C">
        <w:rPr>
          <w:rFonts w:ascii="Times New Roman" w:hAnsi="Times New Roman" w:cs="Times New Roman"/>
          <w:szCs w:val="24"/>
        </w:rPr>
        <w:t>jest</w:t>
      </w:r>
      <w:r w:rsidR="002857B2" w:rsidRPr="00CB047C">
        <w:rPr>
          <w:rFonts w:ascii="Times New Roman" w:hAnsi="Times New Roman" w:cs="Times New Roman"/>
          <w:szCs w:val="24"/>
        </w:rPr>
        <w:t xml:space="preserve"> </w:t>
      </w:r>
      <w:r w:rsidR="003F5B37" w:rsidRPr="00CB047C">
        <w:rPr>
          <w:rFonts w:ascii="Times New Roman" w:hAnsi="Times New Roman" w:cs="Times New Roman"/>
          <w:szCs w:val="24"/>
        </w:rPr>
        <w:t>zarejestrowan</w:t>
      </w:r>
      <w:r w:rsidR="002857B2" w:rsidRPr="00CB047C">
        <w:rPr>
          <w:rFonts w:ascii="Times New Roman" w:hAnsi="Times New Roman" w:cs="Times New Roman"/>
          <w:szCs w:val="24"/>
        </w:rPr>
        <w:t>y</w:t>
      </w:r>
      <w:r w:rsidR="003F5B37" w:rsidRPr="00CB047C">
        <w:rPr>
          <w:rFonts w:ascii="Times New Roman" w:hAnsi="Times New Roman" w:cs="Times New Roman"/>
          <w:szCs w:val="24"/>
        </w:rPr>
        <w:t xml:space="preserve"> w IOSS)</w:t>
      </w:r>
      <w:r w:rsidRPr="00CB047C">
        <w:rPr>
          <w:rFonts w:ascii="Times New Roman" w:hAnsi="Times New Roman" w:cs="Times New Roman"/>
          <w:szCs w:val="24"/>
        </w:rPr>
        <w:t xml:space="preserve"> w momencie sprzedaży. Nabywca może </w:t>
      </w:r>
      <w:r w:rsidR="002857B2" w:rsidRPr="00CB047C">
        <w:rPr>
          <w:rFonts w:ascii="Times New Roman" w:hAnsi="Times New Roman" w:cs="Times New Roman"/>
          <w:szCs w:val="24"/>
        </w:rPr>
        <w:t xml:space="preserve">w takim przypadku </w:t>
      </w:r>
      <w:r w:rsidRPr="00CB047C">
        <w:rPr>
          <w:rFonts w:ascii="Times New Roman" w:hAnsi="Times New Roman" w:cs="Times New Roman"/>
          <w:szCs w:val="24"/>
        </w:rPr>
        <w:t xml:space="preserve">żądać od dostawcy zwrotu uprzednio zapłaconego VAT od SOTI. Po przekazaniu przez nabywcę dowodu odprawy celnej, dostawca musi zachować go w ewidencji i dokonać odpowiedniej korekty deklaracji VAT dla IOSS. </w:t>
      </w:r>
    </w:p>
    <w:p w14:paraId="5F2806CD" w14:textId="4AF9561F" w:rsidR="008F0B18" w:rsidRPr="00CB047C" w:rsidRDefault="00131027" w:rsidP="002E6578">
      <w:pPr>
        <w:pStyle w:val="ZARTzmartartykuempunktem"/>
        <w:spacing w:before="240" w:line="340" w:lineRule="atLeast"/>
        <w:ind w:left="0" w:firstLine="0"/>
        <w:rPr>
          <w:rFonts w:ascii="Times New Roman" w:hAnsi="Times New Roman" w:cs="Times New Roman"/>
          <w:szCs w:val="24"/>
        </w:rPr>
      </w:pPr>
      <w:r w:rsidRPr="00CB047C">
        <w:rPr>
          <w:rFonts w:ascii="Times New Roman" w:hAnsi="Times New Roman" w:cs="Times New Roman"/>
          <w:szCs w:val="24"/>
        </w:rPr>
        <w:t>Należy podkreślić, że to zwolnienie może być stosowane tylko dla SOTI</w:t>
      </w:r>
      <w:r w:rsidR="00E86B83" w:rsidRPr="00CB047C">
        <w:rPr>
          <w:rFonts w:ascii="Times New Roman" w:hAnsi="Times New Roman" w:cs="Times New Roman"/>
          <w:szCs w:val="24"/>
        </w:rPr>
        <w:t>, która ma być rozliczona w IOSS</w:t>
      </w:r>
      <w:r w:rsidR="00234537" w:rsidRPr="00CB047C">
        <w:rPr>
          <w:rFonts w:ascii="Times New Roman" w:hAnsi="Times New Roman" w:cs="Times New Roman"/>
          <w:szCs w:val="24"/>
        </w:rPr>
        <w:t xml:space="preserve">, </w:t>
      </w:r>
      <w:r w:rsidRPr="00CB047C">
        <w:rPr>
          <w:rFonts w:ascii="Times New Roman" w:hAnsi="Times New Roman" w:cs="Times New Roman"/>
          <w:szCs w:val="24"/>
        </w:rPr>
        <w:t>czyli jak wcze</w:t>
      </w:r>
      <w:r w:rsidR="00A8245F" w:rsidRPr="00CB047C">
        <w:rPr>
          <w:rFonts w:ascii="Times New Roman" w:hAnsi="Times New Roman" w:cs="Times New Roman"/>
          <w:szCs w:val="24"/>
        </w:rPr>
        <w:t>śniej wyjaśniono</w:t>
      </w:r>
      <w:r w:rsidR="009064DD" w:rsidRPr="00CB047C">
        <w:rPr>
          <w:rFonts w:ascii="Times New Roman" w:hAnsi="Times New Roman" w:cs="Times New Roman"/>
          <w:szCs w:val="24"/>
        </w:rPr>
        <w:t>,</w:t>
      </w:r>
      <w:r w:rsidRPr="00CB047C">
        <w:rPr>
          <w:rFonts w:ascii="Times New Roman" w:hAnsi="Times New Roman" w:cs="Times New Roman"/>
          <w:szCs w:val="24"/>
        </w:rPr>
        <w:t xml:space="preserve"> dla pewnej kwalifikowalnej kategorii towarów </w:t>
      </w:r>
      <w:r w:rsidR="008D73D7" w:rsidRPr="00CB047C">
        <w:rPr>
          <w:rFonts w:ascii="Times New Roman" w:hAnsi="Times New Roman" w:cs="Times New Roman"/>
          <w:szCs w:val="24"/>
        </w:rPr>
        <w:t xml:space="preserve">umieszczonych </w:t>
      </w:r>
      <w:r w:rsidRPr="00CB047C">
        <w:rPr>
          <w:rFonts w:ascii="Times New Roman" w:hAnsi="Times New Roman" w:cs="Times New Roman"/>
          <w:szCs w:val="24"/>
        </w:rPr>
        <w:t xml:space="preserve">w przesyłkach o wartości rzeczywistej do 150 euro oraz tylko dla </w:t>
      </w:r>
      <w:r w:rsidR="00A8245F" w:rsidRPr="00CB047C">
        <w:rPr>
          <w:rFonts w:ascii="Times New Roman" w:hAnsi="Times New Roman" w:cs="Times New Roman"/>
          <w:szCs w:val="24"/>
        </w:rPr>
        <w:t>konkretnej grupy</w:t>
      </w:r>
      <w:r w:rsidR="008D73D7" w:rsidRPr="00CB047C">
        <w:rPr>
          <w:rFonts w:ascii="Times New Roman" w:hAnsi="Times New Roman" w:cs="Times New Roman"/>
          <w:szCs w:val="24"/>
        </w:rPr>
        <w:t xml:space="preserve"> </w:t>
      </w:r>
      <w:r w:rsidRPr="00CB047C">
        <w:rPr>
          <w:rFonts w:ascii="Times New Roman" w:hAnsi="Times New Roman" w:cs="Times New Roman"/>
          <w:szCs w:val="24"/>
        </w:rPr>
        <w:t>nabywców</w:t>
      </w:r>
      <w:r w:rsidR="009064DD" w:rsidRPr="00CB047C">
        <w:rPr>
          <w:rFonts w:ascii="Times New Roman" w:hAnsi="Times New Roman" w:cs="Times New Roman"/>
          <w:szCs w:val="24"/>
        </w:rPr>
        <w:t>,</w:t>
      </w:r>
      <w:r w:rsidR="00A8245F" w:rsidRPr="00CB047C">
        <w:rPr>
          <w:rFonts w:ascii="Times New Roman" w:hAnsi="Times New Roman" w:cs="Times New Roman"/>
          <w:szCs w:val="24"/>
        </w:rPr>
        <w:t>–</w:t>
      </w:r>
      <w:r w:rsidR="008D73D7" w:rsidRPr="00CB047C">
        <w:rPr>
          <w:rFonts w:ascii="Times New Roman" w:hAnsi="Times New Roman" w:cs="Times New Roman"/>
          <w:szCs w:val="24"/>
        </w:rPr>
        <w:t xml:space="preserve"> </w:t>
      </w:r>
      <w:r w:rsidR="00A8245F" w:rsidRPr="00CB047C">
        <w:rPr>
          <w:rFonts w:ascii="Times New Roman" w:hAnsi="Times New Roman" w:cs="Times New Roman"/>
          <w:szCs w:val="24"/>
        </w:rPr>
        <w:t>co do zasady</w:t>
      </w:r>
      <w:r w:rsidR="009064DD" w:rsidRPr="00CB047C">
        <w:rPr>
          <w:rFonts w:ascii="Times New Roman" w:hAnsi="Times New Roman" w:cs="Times New Roman"/>
          <w:szCs w:val="24"/>
        </w:rPr>
        <w:t>,</w:t>
      </w:r>
      <w:r w:rsidR="00A8245F" w:rsidRPr="00CB047C">
        <w:rPr>
          <w:rFonts w:ascii="Times New Roman" w:hAnsi="Times New Roman" w:cs="Times New Roman"/>
          <w:szCs w:val="24"/>
        </w:rPr>
        <w:t xml:space="preserve"> </w:t>
      </w:r>
      <w:r w:rsidR="008D73D7" w:rsidRPr="00CB047C">
        <w:rPr>
          <w:rFonts w:ascii="Times New Roman" w:hAnsi="Times New Roman" w:cs="Times New Roman"/>
          <w:szCs w:val="24"/>
        </w:rPr>
        <w:t>konsumentów</w:t>
      </w:r>
      <w:r w:rsidRPr="00CB047C">
        <w:rPr>
          <w:rFonts w:ascii="Times New Roman" w:hAnsi="Times New Roman" w:cs="Times New Roman"/>
          <w:szCs w:val="24"/>
        </w:rPr>
        <w:t xml:space="preserve">. </w:t>
      </w:r>
    </w:p>
    <w:p w14:paraId="02F3A3FB" w14:textId="77777777" w:rsidR="002F750F" w:rsidRPr="00CB047C" w:rsidRDefault="002F750F" w:rsidP="002E6578">
      <w:pPr>
        <w:spacing w:before="240" w:line="340" w:lineRule="atLeast"/>
        <w:jc w:val="both"/>
        <w:rPr>
          <w:rFonts w:ascii="Times New Roman" w:hAnsi="Times New Roman"/>
          <w:i/>
          <w:sz w:val="24"/>
          <w:szCs w:val="24"/>
        </w:rPr>
      </w:pPr>
      <w:r w:rsidRPr="00CB047C">
        <w:rPr>
          <w:rFonts w:ascii="Times New Roman" w:hAnsi="Times New Roman"/>
          <w:i/>
          <w:sz w:val="24"/>
          <w:szCs w:val="24"/>
        </w:rPr>
        <w:t>Przykładowo:</w:t>
      </w:r>
    </w:p>
    <w:p w14:paraId="57E68303" w14:textId="77777777" w:rsidR="002F750F" w:rsidRPr="00CB047C" w:rsidRDefault="002F750F" w:rsidP="002E6578">
      <w:pPr>
        <w:spacing w:before="240" w:line="340" w:lineRule="atLeast"/>
        <w:jc w:val="both"/>
        <w:rPr>
          <w:rFonts w:ascii="Times New Roman" w:hAnsi="Times New Roman"/>
          <w:i/>
          <w:sz w:val="24"/>
          <w:szCs w:val="24"/>
        </w:rPr>
      </w:pPr>
      <w:r w:rsidRPr="00CB047C">
        <w:rPr>
          <w:rFonts w:ascii="Times New Roman" w:hAnsi="Times New Roman"/>
          <w:i/>
          <w:sz w:val="24"/>
          <w:szCs w:val="24"/>
        </w:rPr>
        <w:t>Polski przedsiębiorca sprzedaje odzież osobom prywatnym w różnych państwach członkowskich za pośrednictwem swojej strony internetowej (sklepu online). Odzież jest wysyłana do osób prywatnych bezpośrednio z jego zakładu produkcyjnego w kraju trzecim. Przedsiębiorca jest zarejestrowany w IOSS w PL. Wartość rzeczywista przesyłek nie przekracza 150 euro.</w:t>
      </w:r>
    </w:p>
    <w:p w14:paraId="5B064759" w14:textId="76FF4D49" w:rsidR="002F750F" w:rsidRPr="00CB047C" w:rsidRDefault="002F750F" w:rsidP="002E6578">
      <w:pPr>
        <w:spacing w:before="240" w:line="340" w:lineRule="atLeast"/>
        <w:jc w:val="both"/>
        <w:rPr>
          <w:rFonts w:ascii="Times New Roman" w:hAnsi="Times New Roman"/>
          <w:i/>
          <w:sz w:val="24"/>
          <w:szCs w:val="24"/>
        </w:rPr>
      </w:pPr>
      <w:r w:rsidRPr="00CB047C">
        <w:rPr>
          <w:rFonts w:ascii="Times New Roman" w:hAnsi="Times New Roman"/>
          <w:i/>
          <w:sz w:val="24"/>
          <w:szCs w:val="24"/>
        </w:rPr>
        <w:t xml:space="preserve">Miejsce dostawy przesyłek jest w odpowiednim państwie członkowskim przeznaczenia (zakończenia wysyłki lub transportu towarów). Polski sprzedawca </w:t>
      </w:r>
      <w:r w:rsidR="00E86B83" w:rsidRPr="00CB047C">
        <w:rPr>
          <w:rFonts w:ascii="Times New Roman" w:hAnsi="Times New Roman"/>
          <w:i/>
          <w:sz w:val="24"/>
          <w:szCs w:val="24"/>
        </w:rPr>
        <w:t>wykazuje</w:t>
      </w:r>
      <w:r w:rsidR="00313428" w:rsidRPr="00CB047C">
        <w:rPr>
          <w:rFonts w:ascii="Times New Roman" w:hAnsi="Times New Roman"/>
          <w:i/>
          <w:sz w:val="24"/>
          <w:szCs w:val="24"/>
        </w:rPr>
        <w:t xml:space="preserve"> </w:t>
      </w:r>
      <w:r w:rsidRPr="00CB047C">
        <w:rPr>
          <w:rFonts w:ascii="Times New Roman" w:hAnsi="Times New Roman"/>
          <w:i/>
          <w:sz w:val="24"/>
          <w:szCs w:val="24"/>
        </w:rPr>
        <w:t>podatek od sprzedaży dla poszczególnych państw członkowskich w swojej miesięcznej deklaracji IOSS, składanej do właściwego urzędu skarbowego i dokon</w:t>
      </w:r>
      <w:r w:rsidR="00313428" w:rsidRPr="00CB047C">
        <w:rPr>
          <w:rFonts w:ascii="Times New Roman" w:hAnsi="Times New Roman"/>
          <w:i/>
          <w:sz w:val="24"/>
          <w:szCs w:val="24"/>
        </w:rPr>
        <w:t>uje</w:t>
      </w:r>
      <w:r w:rsidRPr="00CB047C">
        <w:rPr>
          <w:rFonts w:ascii="Times New Roman" w:hAnsi="Times New Roman"/>
          <w:i/>
          <w:sz w:val="24"/>
          <w:szCs w:val="24"/>
        </w:rPr>
        <w:t xml:space="preserve"> przelewu zadeklarowanej kwoty VAT na konto IOSS, do ostatniego dnia miesiąca następującego po każdym kolejnym miesiącu. </w:t>
      </w:r>
    </w:p>
    <w:p w14:paraId="1AEBF5A1" w14:textId="19D04B2D" w:rsidR="002F750F" w:rsidRPr="00CB047C" w:rsidRDefault="002F750F" w:rsidP="002E6578">
      <w:pPr>
        <w:spacing w:before="240" w:line="340" w:lineRule="atLeast"/>
        <w:jc w:val="both"/>
        <w:rPr>
          <w:rFonts w:ascii="Times New Roman" w:hAnsi="Times New Roman"/>
          <w:i/>
          <w:sz w:val="24"/>
          <w:szCs w:val="24"/>
        </w:rPr>
      </w:pPr>
      <w:r w:rsidRPr="00CB047C">
        <w:rPr>
          <w:rFonts w:ascii="Times New Roman" w:hAnsi="Times New Roman"/>
          <w:i/>
          <w:sz w:val="24"/>
          <w:szCs w:val="24"/>
        </w:rPr>
        <w:t>Odpowiednio import tych towarów jest zwolniony od podatku z tytułu importu, jeżeli wszystkie warunki są spełnione. W tym celu sprzedawca musi poinformować przewoźnika, któremu zlecił transport, o swoim numerze identyfikacyjnym nadanym mu w procedurze IOSS, aby ten mógł powiadomić właściwy urząd celny w momencie importu.</w:t>
      </w:r>
      <w:r w:rsidR="00B67345" w:rsidRPr="00CB047C">
        <w:rPr>
          <w:rFonts w:ascii="Times New Roman" w:hAnsi="Times New Roman"/>
          <w:i/>
          <w:sz w:val="24"/>
          <w:szCs w:val="24"/>
        </w:rPr>
        <w:t xml:space="preserve"> Jeżeli odzież nabyła osoba prywatna </w:t>
      </w:r>
      <w:r w:rsidR="00E86B83" w:rsidRPr="00CB047C">
        <w:rPr>
          <w:rFonts w:ascii="Times New Roman" w:hAnsi="Times New Roman"/>
          <w:i/>
          <w:sz w:val="24"/>
          <w:szCs w:val="24"/>
        </w:rPr>
        <w:t xml:space="preserve">np. </w:t>
      </w:r>
      <w:r w:rsidR="00B67345" w:rsidRPr="00CB047C">
        <w:rPr>
          <w:rFonts w:ascii="Times New Roman" w:hAnsi="Times New Roman"/>
          <w:i/>
          <w:sz w:val="24"/>
          <w:szCs w:val="24"/>
        </w:rPr>
        <w:t>z Polski wówczas taki towar będzie zwolniony z VAT w momencie importu.</w:t>
      </w:r>
    </w:p>
    <w:p w14:paraId="392A9E77" w14:textId="1AC31F1B" w:rsidR="002F750F" w:rsidRPr="00CB047C" w:rsidRDefault="00CE0F11" w:rsidP="002E6578">
      <w:pPr>
        <w:pStyle w:val="ZARTzmartartykuempunktem"/>
        <w:spacing w:before="240" w:line="340" w:lineRule="atLeast"/>
        <w:ind w:left="0" w:firstLine="0"/>
        <w:rPr>
          <w:rFonts w:ascii="Times New Roman" w:hAnsi="Times New Roman" w:cs="Times New Roman"/>
          <w:szCs w:val="24"/>
        </w:rPr>
      </w:pPr>
      <w:r w:rsidRPr="00CB047C">
        <w:rPr>
          <w:rFonts w:ascii="Times New Roman" w:hAnsi="Times New Roman" w:cs="Times New Roman"/>
          <w:szCs w:val="24"/>
        </w:rPr>
        <w:t>Analogicznie, takie zwolnienie będzie stosowane zawsze w przypadku importu towarów, które są nabyte od sprzedawcy/interfejsu elektronicznego, który jest zarejestrowany w IOSS w innym PCZI.</w:t>
      </w:r>
    </w:p>
    <w:p w14:paraId="161F0D58" w14:textId="64E2128B" w:rsidR="004B7421" w:rsidRPr="00CB047C" w:rsidRDefault="00216CF6" w:rsidP="0002409C">
      <w:pPr>
        <w:pStyle w:val="ZARTzmartartykuempunktem"/>
        <w:spacing w:before="240" w:line="340" w:lineRule="atLeast"/>
        <w:ind w:left="0" w:firstLine="0"/>
        <w:rPr>
          <w:rFonts w:ascii="Times New Roman" w:hAnsi="Times New Roman" w:cs="Times New Roman"/>
          <w:b/>
        </w:rPr>
      </w:pPr>
      <w:r w:rsidRPr="00CB047C">
        <w:rPr>
          <w:rFonts w:ascii="Times New Roman" w:hAnsi="Times New Roman" w:cs="Times New Roman"/>
          <w:b/>
        </w:rPr>
        <w:lastRenderedPageBreak/>
        <w:t>18</w:t>
      </w:r>
      <w:r w:rsidR="00ED6136" w:rsidRPr="00CB047C">
        <w:rPr>
          <w:rFonts w:ascii="Times New Roman" w:hAnsi="Times New Roman" w:cs="Times New Roman"/>
          <w:b/>
        </w:rPr>
        <w:t xml:space="preserve">) </w:t>
      </w:r>
      <w:r w:rsidR="004B7421" w:rsidRPr="00CB047C">
        <w:rPr>
          <w:rFonts w:ascii="Times New Roman" w:hAnsi="Times New Roman" w:cs="Times New Roman"/>
          <w:b/>
        </w:rPr>
        <w:t>Art.46</w:t>
      </w:r>
      <w:r w:rsidR="00B00AD5" w:rsidRPr="00CB047C">
        <w:rPr>
          <w:rFonts w:ascii="Times New Roman" w:hAnsi="Times New Roman" w:cs="Times New Roman"/>
          <w:b/>
        </w:rPr>
        <w:t xml:space="preserve"> ustawy o VAT</w:t>
      </w:r>
    </w:p>
    <w:p w14:paraId="2D3D5631" w14:textId="0F64BB86" w:rsidR="004A22F0" w:rsidRPr="00CB047C" w:rsidRDefault="004B7421" w:rsidP="002E6578">
      <w:pPr>
        <w:pStyle w:val="ZARTzmartartykuempunktem"/>
        <w:spacing w:before="240" w:line="340" w:lineRule="atLeast"/>
        <w:ind w:left="0" w:firstLine="0"/>
        <w:rPr>
          <w:rFonts w:ascii="Times New Roman" w:hAnsi="Times New Roman" w:cs="Times New Roman"/>
          <w:szCs w:val="24"/>
        </w:rPr>
      </w:pPr>
      <w:r w:rsidRPr="00CB047C">
        <w:rPr>
          <w:rFonts w:ascii="Times New Roman" w:hAnsi="Times New Roman" w:cs="Times New Roman"/>
        </w:rPr>
        <w:t xml:space="preserve">W </w:t>
      </w:r>
      <w:r w:rsidRPr="00CB047C">
        <w:rPr>
          <w:rFonts w:ascii="Times New Roman" w:hAnsi="Times New Roman" w:cs="Times New Roman"/>
          <w:b/>
        </w:rPr>
        <w:t>art. 46 ustawy o VAT</w:t>
      </w:r>
      <w:r w:rsidRPr="00CB047C">
        <w:rPr>
          <w:rFonts w:ascii="Times New Roman" w:hAnsi="Times New Roman" w:cs="Times New Roman"/>
        </w:rPr>
        <w:t xml:space="preserve"> uchyla się pkt 4</w:t>
      </w:r>
      <w:r w:rsidR="005D034A" w:rsidRPr="00CB047C">
        <w:rPr>
          <w:rFonts w:ascii="Times New Roman" w:hAnsi="Times New Roman" w:cs="Times New Roman"/>
        </w:rPr>
        <w:t>.</w:t>
      </w:r>
      <w:r w:rsidRPr="00CB047C">
        <w:rPr>
          <w:rFonts w:ascii="Times New Roman" w:hAnsi="Times New Roman" w:cs="Times New Roman"/>
        </w:rPr>
        <w:t xml:space="preserve"> </w:t>
      </w:r>
      <w:r w:rsidR="005D034A" w:rsidRPr="00CB047C">
        <w:rPr>
          <w:rFonts w:ascii="Times New Roman" w:hAnsi="Times New Roman" w:cs="Times New Roman"/>
        </w:rPr>
        <w:t>Projektowana zmiana ma charakter porz</w:t>
      </w:r>
      <w:r w:rsidR="00E97EC6" w:rsidRPr="00CB047C">
        <w:rPr>
          <w:rFonts w:ascii="Times New Roman" w:hAnsi="Times New Roman" w:cs="Times New Roman"/>
        </w:rPr>
        <w:t>ą</w:t>
      </w:r>
      <w:r w:rsidR="005D034A" w:rsidRPr="00CB047C">
        <w:rPr>
          <w:rFonts w:ascii="Times New Roman" w:hAnsi="Times New Roman" w:cs="Times New Roman"/>
        </w:rPr>
        <w:t>dkujący</w:t>
      </w:r>
      <w:r w:rsidR="002C2534" w:rsidRPr="00CB047C">
        <w:rPr>
          <w:rFonts w:ascii="Times New Roman" w:hAnsi="Times New Roman" w:cs="Times New Roman"/>
        </w:rPr>
        <w:t>.</w:t>
      </w:r>
      <w:r w:rsidRPr="00CB047C">
        <w:rPr>
          <w:rFonts w:ascii="Times New Roman" w:hAnsi="Times New Roman" w:cs="Times New Roman"/>
        </w:rPr>
        <w:t xml:space="preserve"> </w:t>
      </w:r>
      <w:r w:rsidR="005D034A" w:rsidRPr="00CB047C">
        <w:rPr>
          <w:rFonts w:ascii="Times New Roman" w:hAnsi="Times New Roman" w:cs="Times New Roman"/>
        </w:rPr>
        <w:t>R</w:t>
      </w:r>
      <w:r w:rsidRPr="00CB047C">
        <w:rPr>
          <w:rFonts w:ascii="Times New Roman" w:hAnsi="Times New Roman" w:cs="Times New Roman"/>
        </w:rPr>
        <w:t>egulacje związane z przeliczaniem walut zostały przeniesione do projektowanego art. 31a ust.</w:t>
      </w:r>
      <w:r w:rsidR="006052FF" w:rsidRPr="00CB047C">
        <w:rPr>
          <w:rFonts w:ascii="Times New Roman" w:hAnsi="Times New Roman" w:cs="Times New Roman"/>
        </w:rPr>
        <w:t> </w:t>
      </w:r>
      <w:r w:rsidRPr="00CB047C">
        <w:rPr>
          <w:rFonts w:ascii="Times New Roman" w:hAnsi="Times New Roman" w:cs="Times New Roman"/>
        </w:rPr>
        <w:t>5.</w:t>
      </w:r>
    </w:p>
    <w:p w14:paraId="2FBA5CAE" w14:textId="4FEE5E53" w:rsidR="00B943CF" w:rsidRPr="00CB047C" w:rsidRDefault="00216CF6" w:rsidP="0002409C">
      <w:pPr>
        <w:spacing w:before="240" w:line="340" w:lineRule="atLeast"/>
        <w:jc w:val="both"/>
        <w:rPr>
          <w:rFonts w:ascii="Times New Roman" w:hAnsi="Times New Roman"/>
          <w:b/>
          <w:sz w:val="24"/>
          <w:szCs w:val="24"/>
        </w:rPr>
      </w:pPr>
      <w:r w:rsidRPr="00CB047C">
        <w:rPr>
          <w:rFonts w:ascii="Times New Roman" w:hAnsi="Times New Roman"/>
          <w:b/>
          <w:sz w:val="24"/>
          <w:szCs w:val="24"/>
        </w:rPr>
        <w:t>19</w:t>
      </w:r>
      <w:r w:rsidR="00ED6136" w:rsidRPr="00CB047C">
        <w:rPr>
          <w:rFonts w:ascii="Times New Roman" w:hAnsi="Times New Roman"/>
          <w:b/>
          <w:sz w:val="24"/>
          <w:szCs w:val="24"/>
        </w:rPr>
        <w:t xml:space="preserve">) </w:t>
      </w:r>
      <w:r w:rsidR="00BC2E9A" w:rsidRPr="00CB047C">
        <w:rPr>
          <w:rFonts w:ascii="Times New Roman" w:hAnsi="Times New Roman"/>
          <w:b/>
          <w:sz w:val="24"/>
          <w:szCs w:val="24"/>
        </w:rPr>
        <w:t>Art. 51 ustawy o VAT</w:t>
      </w:r>
    </w:p>
    <w:p w14:paraId="10A0D83D" w14:textId="13387D92" w:rsidR="00E97EC6" w:rsidRPr="00CB047C" w:rsidRDefault="00CC1358"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Art. 51</w:t>
      </w:r>
      <w:r w:rsidR="00B00AD5" w:rsidRPr="00CB047C">
        <w:rPr>
          <w:rFonts w:ascii="Times New Roman" w:hAnsi="Times New Roman"/>
          <w:b/>
          <w:sz w:val="24"/>
          <w:szCs w:val="24"/>
        </w:rPr>
        <w:t xml:space="preserve"> ustawy o VAT - </w:t>
      </w:r>
      <w:r w:rsidR="00B00AD5" w:rsidRPr="00CB047C">
        <w:rPr>
          <w:rFonts w:ascii="Times New Roman" w:eastAsiaTheme="minorEastAsia" w:hAnsi="Times New Roman"/>
          <w:b/>
          <w:sz w:val="24"/>
          <w:szCs w:val="24"/>
          <w:lang w:eastAsia="pl-PL"/>
        </w:rPr>
        <w:t>implementacja art. 3 dyrektywy</w:t>
      </w:r>
      <w:r w:rsidR="00830CB9" w:rsidRPr="00CB047C">
        <w:rPr>
          <w:rFonts w:ascii="Times New Roman" w:eastAsia="Times New Roman" w:hAnsi="Times New Roman"/>
          <w:b/>
          <w:sz w:val="24"/>
          <w:szCs w:val="24"/>
        </w:rPr>
        <w:t xml:space="preserve"> </w:t>
      </w:r>
      <w:r w:rsidR="00342F5C" w:rsidRPr="00CB047C">
        <w:rPr>
          <w:rFonts w:ascii="Times New Roman" w:eastAsia="Times New Roman" w:hAnsi="Times New Roman"/>
          <w:b/>
          <w:sz w:val="24"/>
          <w:szCs w:val="24"/>
        </w:rPr>
        <w:t xml:space="preserve">VAT </w:t>
      </w:r>
    </w:p>
    <w:p w14:paraId="2C5A1A41" w14:textId="7D497597" w:rsidR="00E97EC6" w:rsidRPr="00CB047C" w:rsidRDefault="00B00AD5"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sz w:val="24"/>
          <w:szCs w:val="24"/>
        </w:rPr>
        <w:t>Projektowana zmiana u</w:t>
      </w:r>
      <w:r w:rsidR="004B7421" w:rsidRPr="00CB047C">
        <w:rPr>
          <w:rFonts w:ascii="Times New Roman" w:hAnsi="Times New Roman"/>
          <w:sz w:val="24"/>
          <w:szCs w:val="24"/>
        </w:rPr>
        <w:t>chyl</w:t>
      </w:r>
      <w:r w:rsidRPr="00CB047C">
        <w:rPr>
          <w:rFonts w:ascii="Times New Roman" w:hAnsi="Times New Roman"/>
          <w:sz w:val="24"/>
          <w:szCs w:val="24"/>
        </w:rPr>
        <w:t>a</w:t>
      </w:r>
      <w:r w:rsidR="004B7421" w:rsidRPr="00CB047C">
        <w:rPr>
          <w:rFonts w:ascii="Times New Roman" w:hAnsi="Times New Roman"/>
          <w:sz w:val="24"/>
          <w:szCs w:val="24"/>
        </w:rPr>
        <w:t xml:space="preserve"> art. 51 ustawy o VAT</w:t>
      </w:r>
      <w:r w:rsidRPr="00CB047C">
        <w:rPr>
          <w:rFonts w:ascii="Times New Roman" w:hAnsi="Times New Roman"/>
          <w:sz w:val="24"/>
          <w:szCs w:val="24"/>
        </w:rPr>
        <w:t>,</w:t>
      </w:r>
      <w:r w:rsidR="004B7421" w:rsidRPr="00CB047C">
        <w:rPr>
          <w:rFonts w:ascii="Times New Roman" w:hAnsi="Times New Roman"/>
          <w:sz w:val="24"/>
          <w:szCs w:val="24"/>
        </w:rPr>
        <w:t xml:space="preserve"> </w:t>
      </w:r>
      <w:r w:rsidRPr="00CB047C">
        <w:rPr>
          <w:rFonts w:ascii="Times New Roman" w:hAnsi="Times New Roman"/>
          <w:sz w:val="24"/>
          <w:szCs w:val="24"/>
        </w:rPr>
        <w:t xml:space="preserve">w którym obecnie zawarte jest </w:t>
      </w:r>
      <w:r w:rsidR="004B7421" w:rsidRPr="00CB047C">
        <w:rPr>
          <w:rFonts w:ascii="Times New Roman" w:hAnsi="Times New Roman"/>
          <w:sz w:val="24"/>
          <w:szCs w:val="24"/>
        </w:rPr>
        <w:t>zwolnieni</w:t>
      </w:r>
      <w:r w:rsidRPr="00CB047C">
        <w:rPr>
          <w:rFonts w:ascii="Times New Roman" w:hAnsi="Times New Roman"/>
          <w:sz w:val="24"/>
          <w:szCs w:val="24"/>
        </w:rPr>
        <w:t>e</w:t>
      </w:r>
      <w:r w:rsidR="004B7421" w:rsidRPr="00CB047C">
        <w:rPr>
          <w:rFonts w:ascii="Times New Roman" w:hAnsi="Times New Roman"/>
          <w:sz w:val="24"/>
          <w:szCs w:val="24"/>
        </w:rPr>
        <w:t xml:space="preserve"> </w:t>
      </w:r>
      <w:r w:rsidRPr="00CB047C">
        <w:rPr>
          <w:rFonts w:ascii="Times New Roman" w:hAnsi="Times New Roman"/>
          <w:sz w:val="24"/>
          <w:szCs w:val="24"/>
        </w:rPr>
        <w:t xml:space="preserve">od podatku importu towarów w przesyłkach o wartości nieprzekraczającej 22 euro, </w:t>
      </w:r>
      <w:r w:rsidR="00216CF6" w:rsidRPr="00CB047C">
        <w:rPr>
          <w:rFonts w:ascii="Times New Roman" w:hAnsi="Times New Roman"/>
          <w:sz w:val="24"/>
          <w:szCs w:val="24"/>
        </w:rPr>
        <w:br/>
      </w:r>
      <w:r w:rsidRPr="00CB047C">
        <w:rPr>
          <w:rFonts w:ascii="Times New Roman" w:hAnsi="Times New Roman"/>
          <w:sz w:val="24"/>
          <w:szCs w:val="24"/>
        </w:rPr>
        <w:t xml:space="preserve">z wyłączeniem towarów importowanych w drodze zamówienia wysyłkowego. Jest to konsekwencja </w:t>
      </w:r>
      <w:r w:rsidR="008232FD" w:rsidRPr="00CB047C">
        <w:rPr>
          <w:rFonts w:ascii="Times New Roman" w:hAnsi="Times New Roman"/>
          <w:sz w:val="24"/>
          <w:szCs w:val="24"/>
        </w:rPr>
        <w:t xml:space="preserve">usunięcia zwolnienia dla importu towarów w małych przesyłkach </w:t>
      </w:r>
      <w:r w:rsidR="00ED6136" w:rsidRPr="00CB047C">
        <w:rPr>
          <w:rFonts w:ascii="Times New Roman" w:hAnsi="Times New Roman"/>
          <w:sz w:val="24"/>
          <w:szCs w:val="24"/>
        </w:rPr>
        <w:br/>
      </w:r>
      <w:r w:rsidR="008232FD" w:rsidRPr="00CB047C">
        <w:rPr>
          <w:rFonts w:ascii="Times New Roman" w:hAnsi="Times New Roman"/>
          <w:sz w:val="24"/>
          <w:szCs w:val="24"/>
        </w:rPr>
        <w:t xml:space="preserve">o </w:t>
      </w:r>
      <w:r w:rsidR="002C2534" w:rsidRPr="00CB047C">
        <w:rPr>
          <w:rFonts w:ascii="Times New Roman" w:hAnsi="Times New Roman"/>
          <w:sz w:val="24"/>
          <w:szCs w:val="24"/>
        </w:rPr>
        <w:t>niskiej</w:t>
      </w:r>
      <w:r w:rsidR="008232FD" w:rsidRPr="00CB047C">
        <w:rPr>
          <w:rFonts w:ascii="Times New Roman" w:hAnsi="Times New Roman"/>
          <w:sz w:val="24"/>
          <w:szCs w:val="24"/>
        </w:rPr>
        <w:t xml:space="preserve"> wartości</w:t>
      </w:r>
      <w:r w:rsidR="002C2534" w:rsidRPr="00CB047C">
        <w:rPr>
          <w:rFonts w:ascii="Times New Roman" w:hAnsi="Times New Roman"/>
          <w:sz w:val="24"/>
          <w:szCs w:val="24"/>
        </w:rPr>
        <w:t>,</w:t>
      </w:r>
      <w:r w:rsidR="008232FD" w:rsidRPr="00CB047C">
        <w:rPr>
          <w:rFonts w:ascii="Times New Roman" w:hAnsi="Times New Roman"/>
          <w:sz w:val="24"/>
          <w:szCs w:val="24"/>
        </w:rPr>
        <w:t xml:space="preserve"> przewidziane</w:t>
      </w:r>
      <w:r w:rsidR="00ED6136" w:rsidRPr="00CB047C">
        <w:rPr>
          <w:rFonts w:ascii="Times New Roman" w:hAnsi="Times New Roman"/>
          <w:sz w:val="24"/>
          <w:szCs w:val="24"/>
        </w:rPr>
        <w:t>go</w:t>
      </w:r>
      <w:r w:rsidR="008232FD" w:rsidRPr="00CB047C">
        <w:rPr>
          <w:rFonts w:ascii="Times New Roman" w:hAnsi="Times New Roman"/>
          <w:sz w:val="24"/>
          <w:szCs w:val="24"/>
        </w:rPr>
        <w:t xml:space="preserve"> w tytule IV </w:t>
      </w:r>
      <w:r w:rsidR="004B7421" w:rsidRPr="00CB047C">
        <w:rPr>
          <w:rFonts w:ascii="Times New Roman" w:hAnsi="Times New Roman"/>
          <w:sz w:val="24"/>
          <w:szCs w:val="24"/>
        </w:rPr>
        <w:t>dyrektyw</w:t>
      </w:r>
      <w:r w:rsidRPr="00CB047C">
        <w:rPr>
          <w:rFonts w:ascii="Times New Roman" w:hAnsi="Times New Roman"/>
          <w:sz w:val="24"/>
          <w:szCs w:val="24"/>
        </w:rPr>
        <w:t>y</w:t>
      </w:r>
      <w:r w:rsidR="004B7421" w:rsidRPr="00CB047C">
        <w:rPr>
          <w:rFonts w:ascii="Times New Roman" w:hAnsi="Times New Roman"/>
          <w:sz w:val="24"/>
          <w:szCs w:val="24"/>
        </w:rPr>
        <w:t xml:space="preserve"> 2009/132/WE</w:t>
      </w:r>
      <w:r w:rsidR="00ED6136" w:rsidRPr="00CB047C">
        <w:rPr>
          <w:rFonts w:ascii="Times New Roman" w:hAnsi="Times New Roman"/>
          <w:sz w:val="24"/>
          <w:szCs w:val="24"/>
        </w:rPr>
        <w:t>.</w:t>
      </w:r>
      <w:r w:rsidR="00E97EC6" w:rsidRPr="00CB047C">
        <w:rPr>
          <w:rFonts w:ascii="Times New Roman" w:hAnsi="Times New Roman"/>
          <w:sz w:val="24"/>
          <w:szCs w:val="24"/>
        </w:rPr>
        <w:t xml:space="preserve"> </w:t>
      </w:r>
    </w:p>
    <w:p w14:paraId="7361B9A9" w14:textId="50C93E78" w:rsidR="00CC1358" w:rsidRPr="00CB047C" w:rsidDel="00ED6136" w:rsidRDefault="008232FD" w:rsidP="002E6578">
      <w:pPr>
        <w:pStyle w:val="ZARTzmartartykuempunktem"/>
        <w:spacing w:before="240" w:line="340" w:lineRule="atLeast"/>
        <w:ind w:left="0" w:firstLine="0"/>
      </w:pPr>
      <w:r w:rsidRPr="00CB047C">
        <w:rPr>
          <w:rFonts w:ascii="Times New Roman" w:hAnsi="Times New Roman" w:cs="Times New Roman"/>
          <w:szCs w:val="24"/>
        </w:rPr>
        <w:t xml:space="preserve">Celem powyższej zmiany jest unikanie zakłócenia konkurencji pomiędzy dostawcami z UE </w:t>
      </w:r>
      <w:r w:rsidR="00ED6136" w:rsidRPr="00CB047C">
        <w:rPr>
          <w:rFonts w:ascii="Times New Roman" w:hAnsi="Times New Roman" w:cs="Times New Roman"/>
          <w:szCs w:val="24"/>
        </w:rPr>
        <w:br/>
      </w:r>
      <w:r w:rsidRPr="00CB047C">
        <w:rPr>
          <w:rFonts w:ascii="Times New Roman" w:hAnsi="Times New Roman" w:cs="Times New Roman"/>
          <w:szCs w:val="24"/>
        </w:rPr>
        <w:t>i spoza niej oraz unikanie uszczuplenia dochodów podatkowych</w:t>
      </w:r>
      <w:r w:rsidR="00ED6136" w:rsidRPr="00CB047C">
        <w:rPr>
          <w:rFonts w:ascii="Times New Roman" w:hAnsi="Times New Roman" w:cs="Times New Roman"/>
          <w:szCs w:val="24"/>
        </w:rPr>
        <w:t>.</w:t>
      </w:r>
    </w:p>
    <w:p w14:paraId="7A55B51A" w14:textId="1313FCF7" w:rsidR="00CC1358" w:rsidRPr="00CB047C" w:rsidRDefault="00216CF6" w:rsidP="00BA4B30">
      <w:pPr>
        <w:pStyle w:val="ZARTzmartartykuempunktem"/>
        <w:spacing w:before="240" w:line="340" w:lineRule="atLeast"/>
        <w:ind w:left="0" w:firstLine="0"/>
        <w:rPr>
          <w:rFonts w:ascii="Times New Roman" w:hAnsi="Times New Roman" w:cs="Times New Roman"/>
          <w:b/>
        </w:rPr>
      </w:pPr>
      <w:r w:rsidRPr="00CB047C">
        <w:rPr>
          <w:rFonts w:ascii="Times New Roman" w:hAnsi="Times New Roman" w:cs="Times New Roman"/>
          <w:b/>
        </w:rPr>
        <w:t>20</w:t>
      </w:r>
      <w:r w:rsidR="002C2534" w:rsidRPr="00CB047C">
        <w:rPr>
          <w:rFonts w:ascii="Times New Roman" w:hAnsi="Times New Roman" w:cs="Times New Roman"/>
          <w:b/>
        </w:rPr>
        <w:t xml:space="preserve">) </w:t>
      </w:r>
      <w:r w:rsidR="00CC1358" w:rsidRPr="00CB047C">
        <w:rPr>
          <w:rFonts w:ascii="Times New Roman" w:hAnsi="Times New Roman" w:cs="Times New Roman"/>
          <w:b/>
        </w:rPr>
        <w:t>Art. 83</w:t>
      </w:r>
      <w:r w:rsidR="002E0E9A" w:rsidRPr="00CB047C">
        <w:rPr>
          <w:rFonts w:ascii="Times New Roman" w:hAnsi="Times New Roman" w:cs="Times New Roman"/>
          <w:b/>
        </w:rPr>
        <w:t xml:space="preserve"> ustawy o VAT </w:t>
      </w:r>
    </w:p>
    <w:p w14:paraId="451191E4" w14:textId="77777777" w:rsidR="000C5527" w:rsidRPr="00CB047C" w:rsidRDefault="00B943CF" w:rsidP="002E6578">
      <w:pPr>
        <w:spacing w:before="240" w:line="340" w:lineRule="atLeast"/>
        <w:jc w:val="both"/>
        <w:rPr>
          <w:rFonts w:ascii="Times New Roman" w:eastAsia="Times New Roman" w:hAnsi="Times New Roman"/>
          <w:b/>
          <w:sz w:val="24"/>
          <w:szCs w:val="24"/>
        </w:rPr>
      </w:pPr>
      <w:r w:rsidRPr="00CB047C">
        <w:rPr>
          <w:rFonts w:ascii="Times New Roman" w:eastAsia="Times New Roman" w:hAnsi="Times New Roman"/>
          <w:b/>
          <w:sz w:val="24"/>
          <w:szCs w:val="24"/>
        </w:rPr>
        <w:t xml:space="preserve">Art. 83 ust. 1 pkt 27 ustawy o VAT stanowi implementację art. 136a dyrektywy VAT </w:t>
      </w:r>
    </w:p>
    <w:p w14:paraId="32B6D634" w14:textId="6CB0EC05" w:rsidR="004B7421" w:rsidRPr="00CB047C" w:rsidRDefault="004B7421" w:rsidP="002E6578">
      <w:pPr>
        <w:spacing w:before="240" w:line="340" w:lineRule="atLeast"/>
        <w:jc w:val="both"/>
        <w:rPr>
          <w:rFonts w:ascii="Times New Roman" w:hAnsi="Times New Roman"/>
          <w:sz w:val="24"/>
          <w:szCs w:val="24"/>
        </w:rPr>
      </w:pPr>
      <w:r w:rsidRPr="00CB047C">
        <w:rPr>
          <w:rFonts w:ascii="Times New Roman" w:eastAsia="Times New Roman" w:hAnsi="Times New Roman"/>
          <w:sz w:val="24"/>
          <w:szCs w:val="24"/>
        </w:rPr>
        <w:t xml:space="preserve">Projektowany </w:t>
      </w:r>
      <w:r w:rsidRPr="00CB047C">
        <w:rPr>
          <w:rFonts w:ascii="Times New Roman" w:eastAsia="Times New Roman" w:hAnsi="Times New Roman"/>
          <w:b/>
          <w:bCs/>
          <w:sz w:val="24"/>
          <w:szCs w:val="24"/>
        </w:rPr>
        <w:t>art. 83 ust. 1 pkt 27 ustawy o VAT</w:t>
      </w:r>
      <w:r w:rsidRPr="00CB047C">
        <w:rPr>
          <w:rFonts w:ascii="Times New Roman" w:eastAsia="Times New Roman" w:hAnsi="Times New Roman"/>
          <w:sz w:val="24"/>
          <w:szCs w:val="24"/>
        </w:rPr>
        <w:t xml:space="preserve"> przewiduje objęcie stawką podatku w</w:t>
      </w:r>
      <w:r w:rsidR="00830CB9"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wysokości 0% (tzw. zwolnieniem z prawem do odliczenia) dostaw towarów, o których mowa w projektowanym art. 7a ust.</w:t>
      </w:r>
      <w:r w:rsidR="002C2534"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2 ustawy o VAT, dokonywanych na rzecz podatnika ułatwiającego - poprzez użycie interfejsu elektronicznego </w:t>
      </w:r>
      <w:r w:rsidR="00573CB8" w:rsidRPr="00CB047C">
        <w:rPr>
          <w:rFonts w:ascii="Times New Roman" w:eastAsia="Times New Roman" w:hAnsi="Times New Roman"/>
          <w:sz w:val="24"/>
          <w:szCs w:val="24"/>
        </w:rPr>
        <w:t>–</w:t>
      </w:r>
      <w:r w:rsidRPr="00CB047C">
        <w:rPr>
          <w:rFonts w:ascii="Times New Roman" w:eastAsia="Times New Roman" w:hAnsi="Times New Roman"/>
          <w:sz w:val="24"/>
          <w:szCs w:val="24"/>
        </w:rPr>
        <w:t xml:space="preserve"> </w:t>
      </w:r>
      <w:r w:rsidR="00573CB8" w:rsidRPr="00CB047C">
        <w:rPr>
          <w:rFonts w:ascii="Times New Roman" w:eastAsia="Times New Roman" w:hAnsi="Times New Roman"/>
          <w:sz w:val="24"/>
          <w:szCs w:val="24"/>
        </w:rPr>
        <w:t xml:space="preserve">te </w:t>
      </w:r>
      <w:r w:rsidRPr="00CB047C">
        <w:rPr>
          <w:rFonts w:ascii="Times New Roman" w:eastAsia="Times New Roman" w:hAnsi="Times New Roman"/>
          <w:sz w:val="24"/>
          <w:szCs w:val="24"/>
        </w:rPr>
        <w:t>dostaw</w:t>
      </w:r>
      <w:r w:rsidR="00573CB8" w:rsidRPr="00CB047C">
        <w:rPr>
          <w:rFonts w:ascii="Times New Roman" w:eastAsia="Times New Roman" w:hAnsi="Times New Roman"/>
          <w:sz w:val="24"/>
          <w:szCs w:val="24"/>
        </w:rPr>
        <w:t>y</w:t>
      </w:r>
      <w:r w:rsidRPr="00CB047C">
        <w:rPr>
          <w:rFonts w:ascii="Times New Roman" w:eastAsia="Times New Roman" w:hAnsi="Times New Roman"/>
          <w:sz w:val="24"/>
          <w:szCs w:val="24"/>
        </w:rPr>
        <w:t>. Chodzi zatem wyłącznie</w:t>
      </w:r>
      <w:r w:rsidR="002C2534"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o </w:t>
      </w:r>
      <w:r w:rsidR="005E5A1A" w:rsidRPr="00CB047C">
        <w:rPr>
          <w:rFonts w:ascii="Times New Roman" w:eastAsia="Times New Roman" w:hAnsi="Times New Roman"/>
          <w:sz w:val="24"/>
          <w:szCs w:val="24"/>
        </w:rPr>
        <w:t>„</w:t>
      </w:r>
      <w:r w:rsidRPr="00CB047C">
        <w:rPr>
          <w:rFonts w:ascii="Times New Roman" w:eastAsia="Times New Roman" w:hAnsi="Times New Roman"/>
          <w:sz w:val="24"/>
          <w:szCs w:val="24"/>
        </w:rPr>
        <w:t>fikcyjne</w:t>
      </w:r>
      <w:r w:rsidR="005E5A1A" w:rsidRPr="00CB047C">
        <w:rPr>
          <w:rFonts w:ascii="Times New Roman" w:eastAsia="Times New Roman" w:hAnsi="Times New Roman"/>
          <w:sz w:val="24"/>
          <w:szCs w:val="24"/>
        </w:rPr>
        <w:t>”</w:t>
      </w:r>
      <w:r w:rsidRPr="00CB047C">
        <w:rPr>
          <w:rFonts w:ascii="Times New Roman" w:eastAsia="Times New Roman" w:hAnsi="Times New Roman"/>
          <w:sz w:val="24"/>
          <w:szCs w:val="24"/>
        </w:rPr>
        <w:t xml:space="preserve"> dostawy towarów B2B dokonywane na terytorium kraju przez dostawcę bazowego </w:t>
      </w:r>
      <w:r w:rsidR="005E5A1A" w:rsidRPr="00CB047C">
        <w:rPr>
          <w:rFonts w:ascii="Times New Roman" w:eastAsia="Times New Roman" w:hAnsi="Times New Roman"/>
          <w:sz w:val="24"/>
          <w:szCs w:val="24"/>
        </w:rPr>
        <w:t xml:space="preserve">nieposiadającego siedziby działalności gospodarczej ani stałego miejsca prowadzenia działalności gospodarczej na terytorium państwa członkowskiego </w:t>
      </w:r>
      <w:r w:rsidR="00573CB8" w:rsidRPr="00CB047C">
        <w:rPr>
          <w:rFonts w:ascii="Times New Roman" w:eastAsia="Times New Roman" w:hAnsi="Times New Roman"/>
          <w:sz w:val="24"/>
          <w:szCs w:val="24"/>
        </w:rPr>
        <w:t xml:space="preserve">na rzecz </w:t>
      </w:r>
      <w:r w:rsidRPr="00CB047C">
        <w:rPr>
          <w:rFonts w:ascii="Times New Roman" w:eastAsia="Times New Roman" w:hAnsi="Times New Roman"/>
          <w:sz w:val="24"/>
          <w:szCs w:val="24"/>
        </w:rPr>
        <w:t>operatora interfejsu elektronicznego. W</w:t>
      </w:r>
      <w:r w:rsidR="00830CB9"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praktyce taka sytuacja może wystąpić w</w:t>
      </w:r>
      <w:r w:rsidR="00830CB9"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przypadku ułatwiania przez operatora interfejsu elektronicznego dokonywanych przez dostawcę bazowego spoza UE: (i) krajowych dostaw towarów B2C oraz (ii)</w:t>
      </w:r>
      <w:r w:rsidRPr="00CB047C" w:rsidDel="00D2454A">
        <w:rPr>
          <w:rFonts w:ascii="Times New Roman" w:eastAsia="Times New Roman" w:hAnsi="Times New Roman"/>
          <w:sz w:val="24"/>
          <w:szCs w:val="24"/>
        </w:rPr>
        <w:t xml:space="preserve"> </w:t>
      </w:r>
      <w:r w:rsidR="00D2454A" w:rsidRPr="00CB047C">
        <w:rPr>
          <w:rFonts w:ascii="Times New Roman" w:eastAsia="Times New Roman" w:hAnsi="Times New Roman"/>
          <w:sz w:val="24"/>
          <w:szCs w:val="24"/>
        </w:rPr>
        <w:t>WSTO</w:t>
      </w:r>
      <w:r w:rsidRPr="00CB047C">
        <w:rPr>
          <w:rFonts w:ascii="Times New Roman" w:eastAsia="Times New Roman" w:hAnsi="Times New Roman"/>
          <w:sz w:val="24"/>
          <w:szCs w:val="24"/>
        </w:rPr>
        <w:t>,</w:t>
      </w:r>
      <w:r w:rsidR="00D2454A"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w</w:t>
      </w:r>
      <w:r w:rsidR="00830CB9"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odniesieniu do której wysyłka lub transport towarów do konsumenta rozpoczyna się na terytorium Polski. Należy zaznaczyć, że w szczególności stawka 0%</w:t>
      </w:r>
      <w:r w:rsidR="0054266E" w:rsidRPr="00CB047C">
        <w:rPr>
          <w:rFonts w:ascii="Times New Roman" w:eastAsia="Times New Roman" w:hAnsi="Times New Roman"/>
          <w:sz w:val="24"/>
          <w:szCs w:val="24"/>
        </w:rPr>
        <w:t>, o której mowa w projektowanym przepisie,</w:t>
      </w:r>
      <w:r w:rsidRPr="00CB047C">
        <w:rPr>
          <w:rFonts w:ascii="Times New Roman" w:eastAsia="Times New Roman" w:hAnsi="Times New Roman"/>
          <w:sz w:val="24"/>
          <w:szCs w:val="24"/>
        </w:rPr>
        <w:t xml:space="preserve"> nie będzie mieć zastosowania do „fikcyjnych” dostaw towarów B2C dokonywanych przez operatorów interfejsów elektronicznych na rzecz konsumentów.</w:t>
      </w:r>
    </w:p>
    <w:p w14:paraId="78502477" w14:textId="24ACBA83" w:rsidR="004B7421" w:rsidRPr="00CB047C" w:rsidRDefault="004B7421"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Jak wynika z motywu 2 preambuły dyrektywy 2019/1995, celem tego rozwiązania było wyeliminowanie ryzyka jakie mogłoby wystąpić z uwagi na fakt, że dostawcom bazowym spoza UE będzie przysługiwało prawo do odliczenia nadwyżki podatku naliczonego nad należnym w związku z</w:t>
      </w:r>
      <w:r w:rsidR="00830CB9"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dokonywaniem </w:t>
      </w:r>
      <w:r w:rsidR="00A87D7B" w:rsidRPr="00CB047C">
        <w:rPr>
          <w:rFonts w:ascii="Times New Roman" w:eastAsia="Times New Roman" w:hAnsi="Times New Roman"/>
          <w:sz w:val="24"/>
          <w:szCs w:val="24"/>
        </w:rPr>
        <w:t xml:space="preserve">przez nich „fikcyjnych” dostaw towarów B2B objętych </w:t>
      </w:r>
      <w:r w:rsidR="00A87D7B" w:rsidRPr="00CB047C">
        <w:rPr>
          <w:rFonts w:ascii="Times New Roman" w:eastAsia="Times New Roman" w:hAnsi="Times New Roman"/>
          <w:sz w:val="24"/>
          <w:szCs w:val="24"/>
        </w:rPr>
        <w:lastRenderedPageBreak/>
        <w:t>zakresem projektowanego art. 7a ust. 2 ustawy o VAT</w:t>
      </w:r>
      <w:r w:rsidRPr="00CB047C">
        <w:rPr>
          <w:rFonts w:ascii="Times New Roman" w:eastAsia="Times New Roman" w:hAnsi="Times New Roman"/>
          <w:sz w:val="24"/>
          <w:szCs w:val="24"/>
        </w:rPr>
        <w:t xml:space="preserve"> na rzecz operatorów interfejsów elektronicznych </w:t>
      </w:r>
      <w:r w:rsidR="00A87D7B" w:rsidRPr="00CB047C">
        <w:rPr>
          <w:rFonts w:ascii="Times New Roman" w:eastAsia="Times New Roman" w:hAnsi="Times New Roman"/>
          <w:sz w:val="24"/>
          <w:szCs w:val="24"/>
        </w:rPr>
        <w:t>na terytoriach państw członkowskich (w tym Polski)</w:t>
      </w:r>
      <w:r w:rsidRPr="00CB047C">
        <w:rPr>
          <w:rFonts w:ascii="Times New Roman" w:eastAsia="Times New Roman" w:hAnsi="Times New Roman"/>
          <w:sz w:val="24"/>
          <w:szCs w:val="24"/>
        </w:rPr>
        <w:t>.</w:t>
      </w:r>
    </w:p>
    <w:p w14:paraId="37F7EB31" w14:textId="20C56EFE" w:rsidR="00B943CF" w:rsidRPr="00CB047C" w:rsidRDefault="00216CF6" w:rsidP="002E6578">
      <w:pPr>
        <w:spacing w:before="240" w:line="340" w:lineRule="atLeast"/>
        <w:jc w:val="both"/>
        <w:rPr>
          <w:rFonts w:ascii="Times New Roman" w:eastAsia="Times New Roman" w:hAnsi="Times New Roman"/>
          <w:b/>
          <w:sz w:val="24"/>
          <w:szCs w:val="24"/>
        </w:rPr>
      </w:pPr>
      <w:r w:rsidRPr="00CB047C">
        <w:rPr>
          <w:rFonts w:ascii="Times New Roman" w:eastAsia="Times New Roman" w:hAnsi="Times New Roman"/>
          <w:b/>
          <w:sz w:val="24"/>
          <w:szCs w:val="24"/>
        </w:rPr>
        <w:t>21</w:t>
      </w:r>
      <w:r w:rsidR="002C2534" w:rsidRPr="00CB047C">
        <w:rPr>
          <w:rFonts w:ascii="Times New Roman" w:eastAsia="Times New Roman" w:hAnsi="Times New Roman"/>
          <w:b/>
          <w:sz w:val="24"/>
          <w:szCs w:val="24"/>
        </w:rPr>
        <w:t xml:space="preserve">) </w:t>
      </w:r>
      <w:r w:rsidR="00B943CF" w:rsidRPr="00CB047C">
        <w:rPr>
          <w:rFonts w:ascii="Times New Roman" w:eastAsia="Times New Roman" w:hAnsi="Times New Roman"/>
          <w:b/>
          <w:sz w:val="24"/>
          <w:szCs w:val="24"/>
        </w:rPr>
        <w:t>Art. 89 ustawy o VAT</w:t>
      </w:r>
    </w:p>
    <w:p w14:paraId="09C5C590" w14:textId="28DE31B7" w:rsidR="002E0E9A" w:rsidRPr="00CB047C" w:rsidRDefault="002D1057" w:rsidP="002E6578">
      <w:pPr>
        <w:spacing w:before="240" w:line="340" w:lineRule="atLeast"/>
        <w:jc w:val="both"/>
        <w:rPr>
          <w:rFonts w:ascii="Times New Roman" w:hAnsi="Times New Roman"/>
          <w:b/>
          <w:sz w:val="24"/>
          <w:szCs w:val="24"/>
        </w:rPr>
      </w:pPr>
      <w:r w:rsidRPr="00CB047C">
        <w:rPr>
          <w:rFonts w:ascii="Times New Roman" w:eastAsia="Times New Roman" w:hAnsi="Times New Roman"/>
          <w:b/>
          <w:sz w:val="24"/>
          <w:szCs w:val="24"/>
        </w:rPr>
        <w:t>Art. 89</w:t>
      </w:r>
      <w:r w:rsidR="00C800FA" w:rsidRPr="00CB047C">
        <w:rPr>
          <w:rFonts w:ascii="Times New Roman" w:eastAsia="Times New Roman" w:hAnsi="Times New Roman"/>
          <w:b/>
          <w:sz w:val="24"/>
          <w:szCs w:val="24"/>
        </w:rPr>
        <w:t xml:space="preserve"> ustawy o VAT</w:t>
      </w:r>
      <w:r w:rsidR="002E0E9A" w:rsidRPr="00CB047C">
        <w:rPr>
          <w:rFonts w:ascii="Times New Roman" w:eastAsia="Times New Roman" w:hAnsi="Times New Roman"/>
          <w:b/>
          <w:sz w:val="24"/>
          <w:szCs w:val="24"/>
        </w:rPr>
        <w:t xml:space="preserve"> - </w:t>
      </w:r>
      <w:r w:rsidR="002E0E9A" w:rsidRPr="00CB047C">
        <w:rPr>
          <w:rFonts w:ascii="Times New Roman" w:hAnsi="Times New Roman"/>
          <w:b/>
          <w:sz w:val="24"/>
          <w:szCs w:val="24"/>
        </w:rPr>
        <w:t xml:space="preserve">implementacja art. 368, 369j, 369w dyrektywy VAT </w:t>
      </w:r>
    </w:p>
    <w:p w14:paraId="2DE6F106" w14:textId="76418A5E" w:rsidR="00E7107D" w:rsidRPr="00CB047C" w:rsidRDefault="00377BF9" w:rsidP="002E6578">
      <w:pPr>
        <w:spacing w:before="240" w:line="340" w:lineRule="atLeast"/>
        <w:jc w:val="both"/>
        <w:rPr>
          <w:rFonts w:ascii="Times New Roman" w:eastAsiaTheme="minorHAnsi" w:hAnsi="Times New Roman" w:cs="Arial"/>
          <w:sz w:val="24"/>
          <w:szCs w:val="24"/>
          <w:lang w:eastAsia="pl-PL"/>
        </w:rPr>
      </w:pPr>
      <w:r w:rsidRPr="00CB047C">
        <w:rPr>
          <w:rFonts w:ascii="Times New Roman" w:eastAsiaTheme="minorHAnsi" w:hAnsi="Times New Roman" w:cs="Arial"/>
          <w:sz w:val="24"/>
          <w:szCs w:val="24"/>
          <w:lang w:eastAsia="pl-PL"/>
        </w:rPr>
        <w:t xml:space="preserve">Należy zauważyć, że co do zasady podatnik korzystający z procedur szczególnych określonych w dziale XII </w:t>
      </w:r>
      <w:r w:rsidR="00024FB1" w:rsidRPr="00CB047C">
        <w:rPr>
          <w:rFonts w:ascii="Times New Roman" w:eastAsiaTheme="minorHAnsi" w:hAnsi="Times New Roman" w:cs="Arial"/>
          <w:sz w:val="24"/>
          <w:szCs w:val="24"/>
          <w:lang w:eastAsia="pl-PL"/>
        </w:rPr>
        <w:t xml:space="preserve">w </w:t>
      </w:r>
      <w:r w:rsidRPr="00CB047C">
        <w:rPr>
          <w:rFonts w:ascii="Times New Roman" w:eastAsiaTheme="minorHAnsi" w:hAnsi="Times New Roman" w:cs="Arial"/>
          <w:sz w:val="24"/>
          <w:szCs w:val="24"/>
          <w:lang w:eastAsia="pl-PL"/>
        </w:rPr>
        <w:t>rozdział</w:t>
      </w:r>
      <w:r w:rsidR="00024FB1" w:rsidRPr="00CB047C">
        <w:rPr>
          <w:rFonts w:ascii="Times New Roman" w:eastAsiaTheme="minorHAnsi" w:hAnsi="Times New Roman" w:cs="Arial"/>
          <w:sz w:val="24"/>
          <w:szCs w:val="24"/>
          <w:lang w:eastAsia="pl-PL"/>
        </w:rPr>
        <w:t>ach</w:t>
      </w:r>
      <w:r w:rsidRPr="00CB047C">
        <w:rPr>
          <w:rFonts w:ascii="Times New Roman" w:eastAsiaTheme="minorHAnsi" w:hAnsi="Times New Roman" w:cs="Arial"/>
          <w:sz w:val="24"/>
          <w:szCs w:val="24"/>
          <w:lang w:eastAsia="pl-PL"/>
        </w:rPr>
        <w:t xml:space="preserve"> 6a, 7 i </w:t>
      </w:r>
      <w:r w:rsidR="00024FB1" w:rsidRPr="00CB047C">
        <w:rPr>
          <w:rFonts w:ascii="Times New Roman" w:eastAsiaTheme="minorHAnsi" w:hAnsi="Times New Roman" w:cs="Arial"/>
          <w:sz w:val="24"/>
          <w:szCs w:val="24"/>
          <w:lang w:eastAsia="pl-PL"/>
        </w:rPr>
        <w:t xml:space="preserve">9 </w:t>
      </w:r>
      <w:r w:rsidRPr="00CB047C">
        <w:rPr>
          <w:rFonts w:ascii="Times New Roman" w:eastAsiaTheme="minorHAnsi" w:hAnsi="Times New Roman" w:cs="Arial"/>
          <w:sz w:val="24"/>
          <w:szCs w:val="24"/>
          <w:lang w:eastAsia="pl-PL"/>
        </w:rPr>
        <w:t>ustawy o VAT nie może, w związku z podlegającą opodatkowaniu działalnością objętą tymi procedurami szczególnymi, odliczać VAT poniesionego w państwie członkowskim konsumpcji. Podatnik ten jest uprawniony do otrzymania zwrotu</w:t>
      </w:r>
      <w:r w:rsidR="00975340" w:rsidRPr="00CB047C">
        <w:rPr>
          <w:rFonts w:ascii="Times New Roman" w:eastAsiaTheme="minorHAnsi" w:hAnsi="Times New Roman" w:cs="Arial"/>
          <w:sz w:val="24"/>
          <w:szCs w:val="24"/>
          <w:lang w:eastAsia="pl-PL"/>
        </w:rPr>
        <w:t xml:space="preserve"> podatku</w:t>
      </w:r>
      <w:r w:rsidRPr="00CB047C">
        <w:rPr>
          <w:rFonts w:ascii="Times New Roman" w:eastAsiaTheme="minorHAnsi" w:hAnsi="Times New Roman" w:cs="Arial"/>
          <w:sz w:val="24"/>
          <w:szCs w:val="24"/>
          <w:lang w:eastAsia="pl-PL"/>
        </w:rPr>
        <w:t>. Jednak jeżeli</w:t>
      </w:r>
      <w:r w:rsidR="00975340" w:rsidRPr="00CB047C">
        <w:rPr>
          <w:rFonts w:ascii="Times New Roman" w:eastAsiaTheme="minorHAnsi" w:hAnsi="Times New Roman" w:cs="Arial"/>
          <w:sz w:val="24"/>
          <w:szCs w:val="24"/>
          <w:lang w:eastAsia="pl-PL"/>
        </w:rPr>
        <w:t xml:space="preserve"> podatnik, który korzysta z procedur szczególnych, jest objęty wymogiem rejestracji w państwie członkowskim konsumpcji (w związku </w:t>
      </w:r>
      <w:r w:rsidR="00216CF6" w:rsidRPr="00CB047C">
        <w:rPr>
          <w:rFonts w:ascii="Times New Roman" w:eastAsiaTheme="minorHAnsi" w:hAnsi="Times New Roman" w:cs="Arial"/>
          <w:sz w:val="24"/>
          <w:szCs w:val="24"/>
          <w:lang w:eastAsia="pl-PL"/>
        </w:rPr>
        <w:br/>
      </w:r>
      <w:r w:rsidR="00975340" w:rsidRPr="00CB047C">
        <w:rPr>
          <w:rFonts w:ascii="Times New Roman" w:eastAsiaTheme="minorHAnsi" w:hAnsi="Times New Roman" w:cs="Arial"/>
          <w:sz w:val="24"/>
          <w:szCs w:val="24"/>
          <w:lang w:eastAsia="pl-PL"/>
        </w:rPr>
        <w:t>z działalnością nieobjętą procedurami szczególnymi) odlicza on w deklaracji VAT podatek poniesiony w tym państwie członkowskim w związku z działalnością podlegającą opodatkowaniu objętą procedurami szczególnymi.</w:t>
      </w:r>
    </w:p>
    <w:p w14:paraId="4D585331" w14:textId="52DCC6F7" w:rsidR="00444FA8" w:rsidRPr="00CB047C" w:rsidRDefault="000030E2" w:rsidP="002E6578">
      <w:pPr>
        <w:spacing w:before="240" w:line="340" w:lineRule="atLeast"/>
        <w:jc w:val="both"/>
        <w:rPr>
          <w:rFonts w:ascii="Times New Roman" w:eastAsiaTheme="minorHAnsi" w:hAnsi="Times New Roman"/>
          <w:sz w:val="24"/>
          <w:lang w:eastAsia="pl-PL"/>
        </w:rPr>
      </w:pPr>
      <w:r w:rsidRPr="00CB047C">
        <w:rPr>
          <w:rFonts w:ascii="Times New Roman" w:eastAsiaTheme="minorHAnsi" w:hAnsi="Times New Roman" w:cs="Arial"/>
          <w:sz w:val="24"/>
          <w:szCs w:val="24"/>
          <w:lang w:eastAsia="pl-PL"/>
        </w:rPr>
        <w:t>Powyżej opisane zasady</w:t>
      </w:r>
      <w:r w:rsidR="00E7107D" w:rsidRPr="00CB047C">
        <w:rPr>
          <w:rFonts w:ascii="Times New Roman" w:eastAsiaTheme="minorHAnsi" w:hAnsi="Times New Roman" w:cs="Arial"/>
          <w:sz w:val="24"/>
          <w:szCs w:val="24"/>
          <w:lang w:eastAsia="pl-PL"/>
        </w:rPr>
        <w:t xml:space="preserve">, porównując je do stanu prawnego obowiązującego do dnia </w:t>
      </w:r>
      <w:r w:rsidR="008E4008" w:rsidRPr="00CB047C">
        <w:rPr>
          <w:rFonts w:ascii="Times New Roman" w:eastAsiaTheme="minorHAnsi" w:hAnsi="Times New Roman" w:cs="Arial"/>
          <w:sz w:val="24"/>
          <w:szCs w:val="24"/>
          <w:lang w:eastAsia="pl-PL"/>
        </w:rPr>
        <w:t>30</w:t>
      </w:r>
      <w:r w:rsidR="00830CB9" w:rsidRPr="00CB047C">
        <w:rPr>
          <w:rFonts w:ascii="Times New Roman" w:eastAsiaTheme="minorHAnsi" w:hAnsi="Times New Roman" w:cs="Arial"/>
          <w:sz w:val="24"/>
          <w:szCs w:val="24"/>
          <w:lang w:eastAsia="pl-PL"/>
        </w:rPr>
        <w:t xml:space="preserve"> </w:t>
      </w:r>
      <w:r w:rsidR="008E4008" w:rsidRPr="00CB047C">
        <w:rPr>
          <w:rFonts w:ascii="Times New Roman" w:eastAsiaTheme="minorHAnsi" w:hAnsi="Times New Roman" w:cs="Arial"/>
          <w:sz w:val="24"/>
          <w:szCs w:val="24"/>
          <w:lang w:eastAsia="pl-PL"/>
        </w:rPr>
        <w:t xml:space="preserve">czerwca </w:t>
      </w:r>
      <w:r w:rsidR="00E7107D" w:rsidRPr="00CB047C">
        <w:rPr>
          <w:rFonts w:ascii="Times New Roman" w:eastAsiaTheme="minorHAnsi" w:hAnsi="Times New Roman" w:cs="Arial"/>
          <w:sz w:val="24"/>
          <w:szCs w:val="24"/>
          <w:lang w:eastAsia="pl-PL"/>
        </w:rPr>
        <w:t>202</w:t>
      </w:r>
      <w:r w:rsidR="004C2E4C" w:rsidRPr="00CB047C">
        <w:rPr>
          <w:rFonts w:ascii="Times New Roman" w:eastAsiaTheme="minorHAnsi" w:hAnsi="Times New Roman" w:cs="Arial"/>
          <w:sz w:val="24"/>
          <w:szCs w:val="24"/>
          <w:lang w:eastAsia="pl-PL"/>
        </w:rPr>
        <w:t>1</w:t>
      </w:r>
      <w:r w:rsidR="00E7107D" w:rsidRPr="00CB047C">
        <w:rPr>
          <w:rFonts w:ascii="Times New Roman" w:eastAsiaTheme="minorHAnsi" w:hAnsi="Times New Roman" w:cs="Arial"/>
          <w:sz w:val="24"/>
          <w:szCs w:val="24"/>
          <w:lang w:eastAsia="pl-PL"/>
        </w:rPr>
        <w:t xml:space="preserve"> r.</w:t>
      </w:r>
      <w:r w:rsidRPr="00CB047C">
        <w:rPr>
          <w:rFonts w:ascii="Times New Roman" w:eastAsiaTheme="minorHAnsi" w:hAnsi="Times New Roman" w:cs="Arial"/>
          <w:sz w:val="24"/>
          <w:szCs w:val="24"/>
          <w:lang w:eastAsia="pl-PL"/>
        </w:rPr>
        <w:t>,</w:t>
      </w:r>
      <w:r w:rsidR="00E7107D" w:rsidRPr="00CB047C">
        <w:rPr>
          <w:rFonts w:ascii="Times New Roman" w:eastAsiaTheme="minorHAnsi" w:hAnsi="Times New Roman" w:cs="Arial"/>
          <w:sz w:val="24"/>
          <w:szCs w:val="24"/>
          <w:lang w:eastAsia="pl-PL"/>
        </w:rPr>
        <w:t xml:space="preserve"> nie uleg</w:t>
      </w:r>
      <w:r w:rsidR="00A46721" w:rsidRPr="00CB047C">
        <w:rPr>
          <w:rFonts w:ascii="Times New Roman" w:eastAsiaTheme="minorHAnsi" w:hAnsi="Times New Roman" w:cs="Arial"/>
          <w:sz w:val="24"/>
          <w:szCs w:val="24"/>
          <w:lang w:eastAsia="pl-PL"/>
        </w:rPr>
        <w:t>ną</w:t>
      </w:r>
      <w:r w:rsidR="00E7107D" w:rsidRPr="00CB047C">
        <w:rPr>
          <w:rFonts w:ascii="Times New Roman" w:eastAsiaTheme="minorHAnsi" w:hAnsi="Times New Roman" w:cs="Arial"/>
          <w:sz w:val="24"/>
          <w:szCs w:val="24"/>
          <w:lang w:eastAsia="pl-PL"/>
        </w:rPr>
        <w:t xml:space="preserve"> </w:t>
      </w:r>
      <w:r w:rsidRPr="00CB047C">
        <w:rPr>
          <w:rFonts w:ascii="Times New Roman" w:eastAsiaTheme="minorHAnsi" w:hAnsi="Times New Roman" w:cs="Arial"/>
          <w:sz w:val="24"/>
          <w:szCs w:val="24"/>
          <w:lang w:eastAsia="pl-PL"/>
        </w:rPr>
        <w:t>istotnym modyfikacjom. J</w:t>
      </w:r>
      <w:r w:rsidR="00E7107D" w:rsidRPr="00CB047C">
        <w:rPr>
          <w:rFonts w:ascii="Times New Roman" w:eastAsiaTheme="minorHAnsi" w:hAnsi="Times New Roman" w:cs="Arial"/>
          <w:sz w:val="24"/>
          <w:szCs w:val="24"/>
          <w:lang w:eastAsia="pl-PL"/>
        </w:rPr>
        <w:t>ednak w związku ze zmianą terminologii</w:t>
      </w:r>
      <w:r w:rsidRPr="00CB047C">
        <w:rPr>
          <w:rFonts w:ascii="Times New Roman" w:eastAsiaTheme="minorHAnsi" w:hAnsi="Times New Roman" w:cs="Arial"/>
          <w:sz w:val="24"/>
          <w:szCs w:val="24"/>
          <w:lang w:eastAsia="pl-PL"/>
        </w:rPr>
        <w:t>, modyfikacją procedur unijnej oraz nieunijnej w OSS a także</w:t>
      </w:r>
      <w:r w:rsidR="00E7107D" w:rsidRPr="00CB047C">
        <w:rPr>
          <w:rFonts w:ascii="Times New Roman" w:eastAsiaTheme="minorHAnsi" w:hAnsi="Times New Roman" w:cs="Arial"/>
          <w:sz w:val="24"/>
          <w:szCs w:val="24"/>
          <w:lang w:eastAsia="pl-PL"/>
        </w:rPr>
        <w:t xml:space="preserve"> wprowadzeniem kolejnej</w:t>
      </w:r>
      <w:r w:rsidRPr="00CB047C">
        <w:rPr>
          <w:rFonts w:ascii="Times New Roman" w:eastAsiaTheme="minorHAnsi" w:hAnsi="Times New Roman" w:cs="Arial"/>
          <w:sz w:val="24"/>
          <w:szCs w:val="24"/>
          <w:lang w:eastAsia="pl-PL"/>
        </w:rPr>
        <w:t xml:space="preserve"> procedury szczególnej (IOSS) należało odpowiednio znowelizować </w:t>
      </w:r>
      <w:r w:rsidR="00DD07B5" w:rsidRPr="00CB047C">
        <w:rPr>
          <w:rFonts w:ascii="Times New Roman" w:eastAsiaTheme="minorHAnsi" w:hAnsi="Times New Roman" w:cs="Arial"/>
          <w:sz w:val="24"/>
          <w:szCs w:val="24"/>
          <w:lang w:eastAsia="pl-PL"/>
        </w:rPr>
        <w:t xml:space="preserve">ust. </w:t>
      </w:r>
      <w:r w:rsidR="009254B7" w:rsidRPr="00CB047C">
        <w:rPr>
          <w:rFonts w:ascii="Times New Roman" w:eastAsiaTheme="minorHAnsi" w:hAnsi="Times New Roman" w:cs="Arial"/>
          <w:sz w:val="24"/>
          <w:szCs w:val="24"/>
          <w:lang w:eastAsia="pl-PL"/>
        </w:rPr>
        <w:t>1</w:t>
      </w:r>
      <w:r w:rsidR="00DD07B5" w:rsidRPr="00CB047C">
        <w:rPr>
          <w:rFonts w:ascii="Times New Roman" w:eastAsiaTheme="minorHAnsi" w:hAnsi="Times New Roman" w:cs="Arial"/>
          <w:sz w:val="24"/>
          <w:szCs w:val="24"/>
          <w:lang w:eastAsia="pl-PL"/>
        </w:rPr>
        <w:t xml:space="preserve"> pkt 4</w:t>
      </w:r>
      <w:r w:rsidR="008831FC" w:rsidRPr="00CB047C">
        <w:rPr>
          <w:rFonts w:ascii="Times New Roman" w:eastAsiaTheme="minorHAnsi" w:hAnsi="Times New Roman" w:cs="Arial"/>
          <w:sz w:val="24"/>
          <w:szCs w:val="24"/>
          <w:lang w:eastAsia="pl-PL"/>
        </w:rPr>
        <w:t xml:space="preserve"> oraz</w:t>
      </w:r>
      <w:r w:rsidR="00DD07B5" w:rsidRPr="00CB047C">
        <w:rPr>
          <w:rFonts w:ascii="Times New Roman" w:eastAsiaTheme="minorHAnsi" w:hAnsi="Times New Roman" w:cs="Arial"/>
          <w:sz w:val="24"/>
          <w:szCs w:val="24"/>
          <w:lang w:eastAsia="pl-PL"/>
        </w:rPr>
        <w:t xml:space="preserve"> ust. 1m </w:t>
      </w:r>
      <w:r w:rsidR="008831FC" w:rsidRPr="00CB047C">
        <w:rPr>
          <w:rFonts w:ascii="Times New Roman" w:eastAsiaTheme="minorHAnsi" w:hAnsi="Times New Roman" w:cs="Arial"/>
          <w:sz w:val="24"/>
          <w:szCs w:val="24"/>
          <w:lang w:eastAsia="pl-PL"/>
        </w:rPr>
        <w:t>w</w:t>
      </w:r>
      <w:r w:rsidR="00DD07B5" w:rsidRPr="00CB047C">
        <w:rPr>
          <w:rFonts w:ascii="Times New Roman" w:eastAsiaTheme="minorHAnsi" w:hAnsi="Times New Roman" w:cs="Arial"/>
          <w:sz w:val="24"/>
          <w:szCs w:val="24"/>
          <w:lang w:eastAsia="pl-PL"/>
        </w:rPr>
        <w:t xml:space="preserve"> </w:t>
      </w:r>
      <w:r w:rsidRPr="00CB047C">
        <w:rPr>
          <w:rFonts w:ascii="Times New Roman" w:eastAsiaTheme="minorHAnsi" w:hAnsi="Times New Roman" w:cs="Arial"/>
          <w:sz w:val="24"/>
          <w:szCs w:val="24"/>
          <w:lang w:eastAsia="pl-PL"/>
        </w:rPr>
        <w:t>art. 89 ustawy o VAT.</w:t>
      </w:r>
    </w:p>
    <w:p w14:paraId="46659065" w14:textId="6E1574A4" w:rsidR="009254B7" w:rsidRPr="00CB047C" w:rsidRDefault="00AE41F3" w:rsidP="002E6578">
      <w:pPr>
        <w:spacing w:before="240" w:line="340" w:lineRule="atLeast"/>
        <w:jc w:val="both"/>
        <w:rPr>
          <w:rFonts w:ascii="Times New Roman" w:eastAsiaTheme="minorHAnsi" w:hAnsi="Times New Roman"/>
          <w:szCs w:val="24"/>
        </w:rPr>
      </w:pPr>
      <w:r w:rsidRPr="00CB047C">
        <w:rPr>
          <w:rFonts w:ascii="Times New Roman" w:eastAsiaTheme="minorHAnsi" w:hAnsi="Times New Roman" w:cs="Arial"/>
          <w:sz w:val="24"/>
          <w:szCs w:val="24"/>
          <w:lang w:eastAsia="pl-PL"/>
        </w:rPr>
        <w:t xml:space="preserve">Nowelizacja </w:t>
      </w:r>
      <w:r w:rsidRPr="00CB047C">
        <w:rPr>
          <w:rFonts w:ascii="Times New Roman" w:eastAsiaTheme="minorHAnsi" w:hAnsi="Times New Roman" w:cs="Arial"/>
          <w:b/>
          <w:sz w:val="24"/>
          <w:szCs w:val="24"/>
          <w:lang w:eastAsia="pl-PL"/>
        </w:rPr>
        <w:t>art. 89 ust. 1 pkt 4 ustawy o VAT</w:t>
      </w:r>
      <w:r w:rsidRPr="00CB047C">
        <w:rPr>
          <w:rFonts w:ascii="Times New Roman" w:eastAsiaTheme="minorHAnsi" w:hAnsi="Times New Roman" w:cs="Arial"/>
          <w:sz w:val="24"/>
          <w:szCs w:val="24"/>
          <w:lang w:eastAsia="pl-PL"/>
        </w:rPr>
        <w:t xml:space="preserve"> polega na dodaniu w nim zapisu odnoszącego się do nowej procedury szczególnej określonej w rozdziale </w:t>
      </w:r>
      <w:r w:rsidR="00024FB1" w:rsidRPr="00CB047C">
        <w:rPr>
          <w:rFonts w:ascii="Times New Roman" w:eastAsiaTheme="minorHAnsi" w:hAnsi="Times New Roman" w:cs="Arial"/>
          <w:sz w:val="24"/>
          <w:szCs w:val="24"/>
          <w:lang w:eastAsia="pl-PL"/>
        </w:rPr>
        <w:t xml:space="preserve">9 </w:t>
      </w:r>
      <w:r w:rsidRPr="00CB047C">
        <w:rPr>
          <w:rFonts w:ascii="Times New Roman" w:eastAsiaTheme="minorHAnsi" w:hAnsi="Times New Roman" w:cs="Arial"/>
          <w:sz w:val="24"/>
          <w:szCs w:val="24"/>
          <w:lang w:eastAsia="pl-PL"/>
        </w:rPr>
        <w:t>działu XII</w:t>
      </w:r>
      <w:r w:rsidR="00A46721" w:rsidRPr="00CB047C">
        <w:rPr>
          <w:rFonts w:ascii="Times New Roman" w:eastAsiaTheme="minorHAnsi" w:hAnsi="Times New Roman" w:cs="Arial"/>
          <w:sz w:val="24"/>
          <w:szCs w:val="24"/>
          <w:lang w:eastAsia="pl-PL"/>
        </w:rPr>
        <w:t xml:space="preserve"> ustawy o VAT</w:t>
      </w:r>
      <w:r w:rsidRPr="00CB047C">
        <w:rPr>
          <w:rFonts w:ascii="Times New Roman" w:eastAsiaTheme="minorHAnsi" w:hAnsi="Times New Roman" w:cs="Arial"/>
          <w:sz w:val="24"/>
          <w:szCs w:val="24"/>
          <w:lang w:eastAsia="pl-PL"/>
        </w:rPr>
        <w:t xml:space="preserve">. Zgodnie z tak projektowanym przepisem, </w:t>
      </w:r>
      <w:r w:rsidR="009254B7" w:rsidRPr="00CB047C">
        <w:rPr>
          <w:rFonts w:ascii="Times New Roman" w:eastAsiaTheme="minorHAnsi" w:hAnsi="Times New Roman" w:cs="Arial"/>
          <w:sz w:val="24"/>
          <w:szCs w:val="24"/>
          <w:lang w:eastAsia="pl-PL"/>
        </w:rPr>
        <w:t xml:space="preserve">procedura zwrotu podatku określona </w:t>
      </w:r>
      <w:r w:rsidR="00F3190A" w:rsidRPr="00CB047C">
        <w:rPr>
          <w:rFonts w:ascii="Times New Roman" w:eastAsiaTheme="minorHAnsi" w:hAnsi="Times New Roman" w:cs="Arial"/>
          <w:sz w:val="24"/>
          <w:szCs w:val="24"/>
          <w:lang w:eastAsia="pl-PL"/>
        </w:rPr>
        <w:t>w</w:t>
      </w:r>
      <w:r w:rsidR="00830CB9" w:rsidRPr="00CB047C">
        <w:rPr>
          <w:rFonts w:ascii="Times New Roman" w:eastAsiaTheme="minorHAnsi" w:hAnsi="Times New Roman" w:cs="Arial"/>
          <w:sz w:val="24"/>
          <w:szCs w:val="24"/>
          <w:lang w:eastAsia="pl-PL"/>
        </w:rPr>
        <w:t xml:space="preserve"> </w:t>
      </w:r>
      <w:r w:rsidR="00F3190A" w:rsidRPr="00CB047C">
        <w:rPr>
          <w:rFonts w:ascii="Times New Roman" w:eastAsiaTheme="minorHAnsi" w:hAnsi="Times New Roman" w:cs="Arial"/>
          <w:sz w:val="24"/>
          <w:szCs w:val="24"/>
          <w:lang w:eastAsia="pl-PL"/>
        </w:rPr>
        <w:t>art.</w:t>
      </w:r>
      <w:r w:rsidR="00830CB9" w:rsidRPr="00CB047C">
        <w:rPr>
          <w:rFonts w:ascii="Times New Roman" w:eastAsiaTheme="minorHAnsi" w:hAnsi="Times New Roman" w:cs="Arial"/>
          <w:sz w:val="24"/>
          <w:szCs w:val="24"/>
          <w:lang w:eastAsia="pl-PL"/>
        </w:rPr>
        <w:t xml:space="preserve"> </w:t>
      </w:r>
      <w:r w:rsidR="00F3190A" w:rsidRPr="00CB047C">
        <w:rPr>
          <w:rFonts w:ascii="Times New Roman" w:eastAsiaTheme="minorHAnsi" w:hAnsi="Times New Roman" w:cs="Arial"/>
          <w:sz w:val="24"/>
          <w:szCs w:val="24"/>
          <w:lang w:eastAsia="pl-PL"/>
        </w:rPr>
        <w:t xml:space="preserve">89 ustawy </w:t>
      </w:r>
      <w:r w:rsidR="00EF5F7F" w:rsidRPr="00CB047C">
        <w:rPr>
          <w:rFonts w:ascii="Times New Roman" w:eastAsiaTheme="minorHAnsi" w:hAnsi="Times New Roman" w:cs="Arial"/>
          <w:sz w:val="24"/>
          <w:szCs w:val="24"/>
          <w:lang w:eastAsia="pl-PL"/>
        </w:rPr>
        <w:t xml:space="preserve">o VAT </w:t>
      </w:r>
      <w:r w:rsidR="00F3190A" w:rsidRPr="00CB047C">
        <w:rPr>
          <w:rFonts w:ascii="Times New Roman" w:eastAsiaTheme="minorHAnsi" w:hAnsi="Times New Roman" w:cs="Arial"/>
          <w:sz w:val="24"/>
          <w:szCs w:val="24"/>
          <w:lang w:eastAsia="pl-PL"/>
        </w:rPr>
        <w:t>obejmie</w:t>
      </w:r>
      <w:r w:rsidR="009254B7" w:rsidRPr="00CB047C">
        <w:rPr>
          <w:rFonts w:ascii="Times New Roman" w:eastAsiaTheme="minorHAnsi" w:hAnsi="Times New Roman" w:cs="Arial"/>
          <w:sz w:val="24"/>
          <w:szCs w:val="24"/>
          <w:lang w:eastAsia="pl-PL"/>
        </w:rPr>
        <w:t xml:space="preserve"> podatników i podmioty zagraniczne, zidentyfikowan</w:t>
      </w:r>
      <w:r w:rsidRPr="00CB047C">
        <w:rPr>
          <w:rFonts w:ascii="Times New Roman" w:eastAsiaTheme="minorHAnsi" w:hAnsi="Times New Roman" w:cs="Arial"/>
          <w:sz w:val="24"/>
          <w:szCs w:val="24"/>
          <w:lang w:eastAsia="pl-PL"/>
        </w:rPr>
        <w:t>ych</w:t>
      </w:r>
      <w:r w:rsidR="009254B7" w:rsidRPr="00CB047C">
        <w:rPr>
          <w:rFonts w:ascii="Times New Roman" w:eastAsiaTheme="minorHAnsi" w:hAnsi="Times New Roman" w:cs="Arial"/>
          <w:sz w:val="24"/>
          <w:szCs w:val="24"/>
          <w:lang w:eastAsia="pl-PL"/>
        </w:rPr>
        <w:t xml:space="preserve"> na potrzeby procedury szczególnej rozliczania VA</w:t>
      </w:r>
      <w:r w:rsidR="00EF5F7F" w:rsidRPr="00CB047C">
        <w:rPr>
          <w:rFonts w:ascii="Times New Roman" w:eastAsiaTheme="minorHAnsi" w:hAnsi="Times New Roman" w:cs="Arial"/>
          <w:sz w:val="24"/>
          <w:szCs w:val="24"/>
          <w:lang w:eastAsia="pl-PL"/>
        </w:rPr>
        <w:t>T, o której mowa w dziale XII w</w:t>
      </w:r>
      <w:r w:rsidR="00A46721" w:rsidRPr="00CB047C">
        <w:rPr>
          <w:rFonts w:ascii="Times New Roman" w:eastAsiaTheme="minorHAnsi" w:hAnsi="Times New Roman" w:cs="Arial"/>
          <w:sz w:val="24"/>
          <w:szCs w:val="24"/>
          <w:lang w:eastAsia="pl-PL"/>
        </w:rPr>
        <w:t xml:space="preserve"> </w:t>
      </w:r>
      <w:r w:rsidR="009254B7" w:rsidRPr="00CB047C">
        <w:rPr>
          <w:rFonts w:ascii="Times New Roman" w:eastAsiaTheme="minorHAnsi" w:hAnsi="Times New Roman" w:cs="Arial"/>
          <w:sz w:val="24"/>
          <w:szCs w:val="24"/>
          <w:lang w:eastAsia="pl-PL"/>
        </w:rPr>
        <w:t>rozd</w:t>
      </w:r>
      <w:r w:rsidR="00F3190A" w:rsidRPr="00CB047C">
        <w:rPr>
          <w:rFonts w:ascii="Times New Roman" w:eastAsiaTheme="minorHAnsi" w:hAnsi="Times New Roman" w:cs="Arial"/>
          <w:sz w:val="24"/>
          <w:szCs w:val="24"/>
          <w:lang w:eastAsia="pl-PL"/>
        </w:rPr>
        <w:t>ziałach 6a,</w:t>
      </w:r>
      <w:r w:rsidR="009254B7" w:rsidRPr="00CB047C">
        <w:rPr>
          <w:rFonts w:ascii="Times New Roman" w:eastAsiaTheme="minorHAnsi" w:hAnsi="Times New Roman" w:cs="Arial"/>
          <w:sz w:val="24"/>
          <w:szCs w:val="24"/>
          <w:lang w:eastAsia="pl-PL"/>
        </w:rPr>
        <w:t xml:space="preserve"> 7</w:t>
      </w:r>
      <w:r w:rsidR="00F3190A" w:rsidRPr="00CB047C">
        <w:rPr>
          <w:rFonts w:ascii="Times New Roman" w:eastAsiaTheme="minorHAnsi" w:hAnsi="Times New Roman" w:cs="Arial"/>
          <w:sz w:val="24"/>
          <w:szCs w:val="24"/>
          <w:lang w:eastAsia="pl-PL"/>
        </w:rPr>
        <w:t xml:space="preserve"> i </w:t>
      </w:r>
      <w:r w:rsidR="00715FA3" w:rsidRPr="00CB047C">
        <w:rPr>
          <w:rFonts w:ascii="Times New Roman" w:eastAsiaTheme="minorHAnsi" w:hAnsi="Times New Roman" w:cs="Arial"/>
          <w:sz w:val="24"/>
          <w:szCs w:val="24"/>
          <w:lang w:eastAsia="pl-PL"/>
        </w:rPr>
        <w:t xml:space="preserve">w dodawanym rozdziale </w:t>
      </w:r>
      <w:r w:rsidR="00024FB1" w:rsidRPr="00CB047C">
        <w:rPr>
          <w:rFonts w:ascii="Times New Roman" w:eastAsiaTheme="minorHAnsi" w:hAnsi="Times New Roman" w:cs="Arial"/>
          <w:sz w:val="24"/>
          <w:szCs w:val="24"/>
          <w:lang w:eastAsia="pl-PL"/>
        </w:rPr>
        <w:t>9</w:t>
      </w:r>
      <w:r w:rsidRPr="00CB047C">
        <w:rPr>
          <w:rFonts w:ascii="Times New Roman" w:eastAsiaTheme="minorHAnsi" w:hAnsi="Times New Roman" w:cs="Arial"/>
          <w:sz w:val="24"/>
          <w:szCs w:val="24"/>
          <w:lang w:eastAsia="pl-PL"/>
        </w:rPr>
        <w:t>.</w:t>
      </w:r>
    </w:p>
    <w:p w14:paraId="7B48F05D" w14:textId="48F9C0C7" w:rsidR="00216CF6" w:rsidRPr="00CB047C" w:rsidRDefault="004B7421" w:rsidP="00216CF6">
      <w:pPr>
        <w:pStyle w:val="ZUSTzmustartykuempunktem"/>
        <w:spacing w:before="240" w:line="340" w:lineRule="atLeast"/>
        <w:ind w:left="0" w:firstLine="0"/>
        <w:rPr>
          <w:rFonts w:ascii="Times New Roman" w:hAnsi="Times New Roman" w:cs="Times New Roman"/>
        </w:rPr>
      </w:pPr>
      <w:r w:rsidRPr="00CB047C">
        <w:rPr>
          <w:rFonts w:ascii="Times New Roman" w:eastAsiaTheme="minorHAnsi" w:hAnsi="Times New Roman"/>
          <w:szCs w:val="24"/>
        </w:rPr>
        <w:t xml:space="preserve">Zgodnie z projektowanym </w:t>
      </w:r>
      <w:r w:rsidRPr="00CB047C">
        <w:rPr>
          <w:rFonts w:ascii="Times New Roman" w:eastAsiaTheme="minorHAnsi" w:hAnsi="Times New Roman"/>
          <w:b/>
          <w:szCs w:val="24"/>
        </w:rPr>
        <w:t xml:space="preserve">art. 89 ust. 1m ustawy o VAT </w:t>
      </w:r>
      <w:r w:rsidRPr="00CB047C">
        <w:rPr>
          <w:rFonts w:ascii="Times New Roman" w:hAnsi="Times New Roman" w:cs="Times New Roman"/>
        </w:rPr>
        <w:t>przepisy ust. 1a-1g stosuje się odpowiednio do podatników i podmiotów zagranicznych, o których mowa w ust. 1 pkt 4, z</w:t>
      </w:r>
      <w:r w:rsidR="00830CB9" w:rsidRPr="00CB047C">
        <w:rPr>
          <w:rFonts w:ascii="Times New Roman" w:hAnsi="Times New Roman" w:cs="Times New Roman"/>
        </w:rPr>
        <w:t xml:space="preserve"> </w:t>
      </w:r>
      <w:r w:rsidRPr="00CB047C">
        <w:rPr>
          <w:rFonts w:ascii="Times New Roman" w:hAnsi="Times New Roman" w:cs="Times New Roman"/>
        </w:rPr>
        <w:t xml:space="preserve">tym że mogą się oni również ubiegać o zwrot podatku w odniesieniu do nabytych przez nich na terytorium kraju towarów i usług lub w odniesieniu do towarów, które były przedmiotem importu na terytorium kraju, jeżeli te towary i usługi były przez nich wykorzystywane do świadczenia na terytorium kraju usług, </w:t>
      </w:r>
      <w:r w:rsidR="007766AC" w:rsidRPr="00CB047C">
        <w:rPr>
          <w:rFonts w:ascii="Times New Roman" w:hAnsi="Times New Roman" w:cs="Times New Roman"/>
        </w:rPr>
        <w:t xml:space="preserve">WSTO </w:t>
      </w:r>
      <w:r w:rsidRPr="00CB047C">
        <w:rPr>
          <w:rFonts w:ascii="Times New Roman" w:hAnsi="Times New Roman" w:cs="Times New Roman"/>
        </w:rPr>
        <w:t>lub</w:t>
      </w:r>
      <w:r w:rsidR="007766AC" w:rsidRPr="00CB047C">
        <w:rPr>
          <w:rFonts w:ascii="Times New Roman" w:hAnsi="Times New Roman" w:cs="Times New Roman"/>
        </w:rPr>
        <w:t xml:space="preserve"> SOTI</w:t>
      </w:r>
      <w:r w:rsidRPr="00CB047C">
        <w:rPr>
          <w:rFonts w:ascii="Times New Roman" w:hAnsi="Times New Roman" w:cs="Times New Roman"/>
        </w:rPr>
        <w:t>.</w:t>
      </w:r>
    </w:p>
    <w:p w14:paraId="7913B8D4" w14:textId="1AA59DC6" w:rsidR="00377BE6" w:rsidRPr="00857B87" w:rsidRDefault="0018652F" w:rsidP="00216CF6">
      <w:pPr>
        <w:pStyle w:val="ZLITUSTzmustliter"/>
        <w:spacing w:before="240" w:line="340" w:lineRule="atLeast"/>
        <w:ind w:left="0" w:firstLine="0"/>
        <w:rPr>
          <w:rFonts w:ascii="Times New Roman" w:hAnsi="Times New Roman" w:cs="Times New Roman"/>
        </w:rPr>
      </w:pPr>
      <w:r w:rsidRPr="00CB047C">
        <w:rPr>
          <w:rFonts w:ascii="Times New Roman" w:eastAsiaTheme="minorHAnsi" w:hAnsi="Times New Roman" w:cs="Times New Roman"/>
          <w:szCs w:val="24"/>
        </w:rPr>
        <w:t>P</w:t>
      </w:r>
      <w:r w:rsidR="004B7421" w:rsidRPr="00CB047C">
        <w:rPr>
          <w:rFonts w:ascii="Times New Roman" w:eastAsiaTheme="minorHAnsi" w:hAnsi="Times New Roman" w:cs="Times New Roman"/>
          <w:szCs w:val="24"/>
        </w:rPr>
        <w:t xml:space="preserve">rojektowany </w:t>
      </w:r>
      <w:r w:rsidR="004B7421" w:rsidRPr="00CB047C">
        <w:rPr>
          <w:rFonts w:ascii="Times New Roman" w:eastAsiaTheme="minorHAnsi" w:hAnsi="Times New Roman" w:cs="Times New Roman"/>
          <w:b/>
          <w:szCs w:val="24"/>
        </w:rPr>
        <w:t xml:space="preserve">art. 89 ust. 9 ustawy o VAT </w:t>
      </w:r>
      <w:r w:rsidR="00377BE6" w:rsidRPr="00CB047C">
        <w:rPr>
          <w:rFonts w:ascii="Times New Roman" w:eastAsiaTheme="minorHAnsi" w:hAnsi="Times New Roman" w:cs="Times New Roman"/>
          <w:szCs w:val="24"/>
        </w:rPr>
        <w:t xml:space="preserve">wprowadza nową regulację polegająca na </w:t>
      </w:r>
      <w:r w:rsidR="00377BE6" w:rsidRPr="00857B87">
        <w:rPr>
          <w:rFonts w:ascii="Times New Roman" w:eastAsiaTheme="minorHAnsi" w:hAnsi="Times New Roman" w:cs="Times New Roman"/>
          <w:szCs w:val="24"/>
        </w:rPr>
        <w:t xml:space="preserve">możliwości </w:t>
      </w:r>
      <w:r w:rsidR="00812CC9" w:rsidRPr="00857B87">
        <w:rPr>
          <w:rFonts w:ascii="Times New Roman" w:hAnsi="Times New Roman" w:cs="Times New Roman"/>
        </w:rPr>
        <w:t>zastosowan</w:t>
      </w:r>
      <w:r w:rsidR="0043751C" w:rsidRPr="00857B87">
        <w:rPr>
          <w:rFonts w:ascii="Times New Roman" w:hAnsi="Times New Roman" w:cs="Times New Roman"/>
        </w:rPr>
        <w:t>ia</w:t>
      </w:r>
      <w:r w:rsidR="00812CC9" w:rsidRPr="00857B87">
        <w:rPr>
          <w:rFonts w:ascii="Times New Roman" w:hAnsi="Times New Roman" w:cs="Times New Roman"/>
        </w:rPr>
        <w:t xml:space="preserve"> zwrot</w:t>
      </w:r>
      <w:r w:rsidR="0043751C" w:rsidRPr="00857B87">
        <w:rPr>
          <w:rFonts w:ascii="Times New Roman" w:hAnsi="Times New Roman" w:cs="Times New Roman"/>
        </w:rPr>
        <w:t>u</w:t>
      </w:r>
      <w:r w:rsidR="00812CC9" w:rsidRPr="00857B87">
        <w:rPr>
          <w:rFonts w:ascii="Times New Roman" w:hAnsi="Times New Roman" w:cs="Times New Roman"/>
        </w:rPr>
        <w:t xml:space="preserve"> podatku</w:t>
      </w:r>
      <w:r w:rsidR="00812CC9" w:rsidRPr="00857B87">
        <w:rPr>
          <w:rFonts w:ascii="Times New Roman" w:eastAsiaTheme="minorHAnsi" w:hAnsi="Times New Roman" w:cs="Times New Roman"/>
          <w:szCs w:val="24"/>
        </w:rPr>
        <w:t xml:space="preserve"> </w:t>
      </w:r>
      <w:r w:rsidR="00377BE6" w:rsidRPr="00857B87">
        <w:rPr>
          <w:rFonts w:ascii="Times New Roman" w:eastAsiaTheme="minorHAnsi" w:hAnsi="Times New Roman" w:cs="Times New Roman"/>
          <w:szCs w:val="24"/>
        </w:rPr>
        <w:t>w</w:t>
      </w:r>
      <w:r w:rsidR="00377BE6" w:rsidRPr="00857B87">
        <w:rPr>
          <w:rFonts w:ascii="Times New Roman" w:hAnsi="Times New Roman" w:cs="Times New Roman"/>
        </w:rPr>
        <w:t xml:space="preserve"> odniesieniu do osób fizycznych nieprowadzących działalności gospodarczej, które dokonały importu towarów nabytych </w:t>
      </w:r>
      <w:r w:rsidR="0043751C" w:rsidRPr="00857B87">
        <w:rPr>
          <w:rFonts w:ascii="Times New Roman" w:hAnsi="Times New Roman" w:cs="Times New Roman"/>
        </w:rPr>
        <w:br/>
      </w:r>
      <w:r w:rsidR="00377BE6" w:rsidRPr="00857B87">
        <w:rPr>
          <w:rFonts w:ascii="Times New Roman" w:hAnsi="Times New Roman" w:cs="Times New Roman"/>
        </w:rPr>
        <w:t>w ramach</w:t>
      </w:r>
      <w:r w:rsidR="0043751C" w:rsidRPr="00857B87">
        <w:rPr>
          <w:rFonts w:ascii="Times New Roman" w:hAnsi="Times New Roman" w:cs="Times New Roman"/>
        </w:rPr>
        <w:t xml:space="preserve"> SOTI</w:t>
      </w:r>
      <w:r w:rsidR="00377BE6" w:rsidRPr="00857B87">
        <w:rPr>
          <w:rFonts w:ascii="Times New Roman" w:hAnsi="Times New Roman" w:cs="Times New Roman"/>
        </w:rPr>
        <w:t xml:space="preserve">, </w:t>
      </w:r>
      <w:r w:rsidR="00812CC9" w:rsidRPr="00857B87">
        <w:rPr>
          <w:rFonts w:ascii="Times New Roman" w:hAnsi="Times New Roman" w:cs="Times New Roman"/>
        </w:rPr>
        <w:t>pod warunkiem, że</w:t>
      </w:r>
      <w:r w:rsidR="00377BE6" w:rsidRPr="00857B87">
        <w:rPr>
          <w:rFonts w:ascii="Times New Roman" w:hAnsi="Times New Roman" w:cs="Times New Roman"/>
        </w:rPr>
        <w:t xml:space="preserve"> podatek z tytułu importu został przez tę osobę fizyczną zapłacony, a następnie zaimportowany towar został zwrócony do </w:t>
      </w:r>
      <w:r w:rsidR="0058434A" w:rsidRPr="00857B87">
        <w:rPr>
          <w:rFonts w:ascii="Times New Roman" w:hAnsi="Times New Roman" w:cs="Times New Roman"/>
        </w:rPr>
        <w:t xml:space="preserve"> sprzedawcy</w:t>
      </w:r>
      <w:r w:rsidR="00377BE6" w:rsidRPr="00857B87">
        <w:rPr>
          <w:rFonts w:ascii="Times New Roman" w:hAnsi="Times New Roman" w:cs="Times New Roman"/>
        </w:rPr>
        <w:t>, na warunkach określonych w rozporządzeniu wydanym na podstawie ust. 10.</w:t>
      </w:r>
    </w:p>
    <w:p w14:paraId="5CF96F66" w14:textId="1771C46A" w:rsidR="00BA592D" w:rsidRPr="00857B87" w:rsidRDefault="00021F4A" w:rsidP="002E6578">
      <w:pPr>
        <w:pStyle w:val="ZLITUSTzmustliter"/>
        <w:spacing w:before="240" w:line="340" w:lineRule="atLeast"/>
        <w:ind w:left="0" w:firstLine="0"/>
        <w:rPr>
          <w:rFonts w:ascii="Times New Roman" w:hAnsi="Times New Roman" w:cs="Times New Roman"/>
        </w:rPr>
      </w:pPr>
      <w:r w:rsidRPr="00857B87">
        <w:rPr>
          <w:rFonts w:ascii="Times New Roman" w:eastAsiaTheme="minorHAnsi" w:hAnsi="Times New Roman" w:cs="Times New Roman"/>
          <w:szCs w:val="24"/>
        </w:rPr>
        <w:lastRenderedPageBreak/>
        <w:t xml:space="preserve">Projektowany </w:t>
      </w:r>
      <w:r w:rsidRPr="00857B87">
        <w:rPr>
          <w:rFonts w:ascii="Times New Roman" w:eastAsiaTheme="minorHAnsi" w:hAnsi="Times New Roman" w:cs="Times New Roman"/>
          <w:b/>
          <w:szCs w:val="24"/>
        </w:rPr>
        <w:t xml:space="preserve">art. 89 ust. 10 ustawy o VAT </w:t>
      </w:r>
      <w:r w:rsidR="00EA221D" w:rsidRPr="00857B87">
        <w:rPr>
          <w:rFonts w:ascii="Times New Roman" w:eastAsiaTheme="minorHAnsi" w:hAnsi="Times New Roman" w:cs="Times New Roman"/>
          <w:szCs w:val="24"/>
        </w:rPr>
        <w:t xml:space="preserve">zawiera fakultatywną delegację dla </w:t>
      </w:r>
      <w:r w:rsidR="00BA592D" w:rsidRPr="00857B87">
        <w:rPr>
          <w:rFonts w:ascii="Times New Roman" w:eastAsiaTheme="minorHAnsi" w:hAnsi="Times New Roman" w:cs="Times New Roman"/>
          <w:szCs w:val="24"/>
        </w:rPr>
        <w:t>m</w:t>
      </w:r>
      <w:r w:rsidR="004B7421" w:rsidRPr="00857B87">
        <w:rPr>
          <w:rFonts w:ascii="Times New Roman" w:hAnsi="Times New Roman" w:cs="Times New Roman"/>
        </w:rPr>
        <w:t>inistr</w:t>
      </w:r>
      <w:r w:rsidR="00EA221D" w:rsidRPr="00857B87">
        <w:rPr>
          <w:rFonts w:ascii="Times New Roman" w:hAnsi="Times New Roman" w:cs="Times New Roman"/>
        </w:rPr>
        <w:t>a</w:t>
      </w:r>
      <w:r w:rsidR="004B7421" w:rsidRPr="00857B87">
        <w:rPr>
          <w:rFonts w:ascii="Times New Roman" w:hAnsi="Times New Roman" w:cs="Times New Roman"/>
        </w:rPr>
        <w:t xml:space="preserve"> właściw</w:t>
      </w:r>
      <w:r w:rsidR="00BA4B30" w:rsidRPr="00857B87">
        <w:rPr>
          <w:rFonts w:ascii="Times New Roman" w:hAnsi="Times New Roman" w:cs="Times New Roman"/>
        </w:rPr>
        <w:t>ego</w:t>
      </w:r>
      <w:r w:rsidR="004B7421" w:rsidRPr="00857B87">
        <w:rPr>
          <w:rFonts w:ascii="Times New Roman" w:hAnsi="Times New Roman" w:cs="Times New Roman"/>
        </w:rPr>
        <w:t xml:space="preserve"> do spraw finansów publicznych </w:t>
      </w:r>
      <w:r w:rsidR="00EA221D" w:rsidRPr="00857B87">
        <w:rPr>
          <w:rFonts w:ascii="Times New Roman" w:hAnsi="Times New Roman" w:cs="Times New Roman"/>
        </w:rPr>
        <w:t xml:space="preserve">do wydania </w:t>
      </w:r>
      <w:r w:rsidR="004B7421" w:rsidRPr="00857B87">
        <w:rPr>
          <w:rFonts w:ascii="Times New Roman" w:hAnsi="Times New Roman" w:cs="Times New Roman"/>
        </w:rPr>
        <w:t xml:space="preserve">rozporządzenia, </w:t>
      </w:r>
      <w:r w:rsidR="00EA221D" w:rsidRPr="00857B87">
        <w:rPr>
          <w:rFonts w:ascii="Times New Roman" w:hAnsi="Times New Roman" w:cs="Times New Roman"/>
        </w:rPr>
        <w:t>w którym minister może określić</w:t>
      </w:r>
      <w:r w:rsidR="00FD3014" w:rsidRPr="00857B87">
        <w:rPr>
          <w:rFonts w:ascii="Times New Roman" w:hAnsi="Times New Roman" w:cs="Times New Roman"/>
        </w:rPr>
        <w:t xml:space="preserve"> warunki i tryb zwrotu podatku, w przypadku, o którym mowa w projektowanym ust. 9,</w:t>
      </w:r>
      <w:r w:rsidR="00FD3014" w:rsidRPr="00857B87">
        <w:rPr>
          <w:rFonts w:ascii="Times New Roman" w:hAnsi="Times New Roman" w:cs="Times New Roman"/>
          <w:szCs w:val="24"/>
        </w:rPr>
        <w:t xml:space="preserve"> uwzględniając</w:t>
      </w:r>
      <w:r w:rsidR="00FD3014" w:rsidRPr="00857B87">
        <w:rPr>
          <w:rFonts w:ascii="Times New Roman" w:hAnsi="Times New Roman" w:cs="Times New Roman"/>
        </w:rPr>
        <w:t xml:space="preserve"> konieczność prawidłowego udokumentowania  zwrotu towaru do sprzedawcy oraz  zapłaconej kwoty podatku.</w:t>
      </w:r>
    </w:p>
    <w:p w14:paraId="0A7F472B" w14:textId="2364ED27" w:rsidR="00722102" w:rsidRPr="00CB047C" w:rsidRDefault="0043751C"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22</w:t>
      </w:r>
      <w:r w:rsidR="00F2208D" w:rsidRPr="00CB047C">
        <w:rPr>
          <w:rFonts w:ascii="Times New Roman" w:hAnsi="Times New Roman" w:cs="Times New Roman"/>
          <w:b/>
          <w:color w:val="auto"/>
          <w:sz w:val="24"/>
          <w:szCs w:val="24"/>
        </w:rPr>
        <w:t xml:space="preserve">) </w:t>
      </w:r>
      <w:r w:rsidR="00093782" w:rsidRPr="00CB047C">
        <w:rPr>
          <w:rFonts w:ascii="Times New Roman" w:hAnsi="Times New Roman" w:cs="Times New Roman"/>
          <w:b/>
          <w:color w:val="auto"/>
          <w:sz w:val="24"/>
          <w:szCs w:val="24"/>
        </w:rPr>
        <w:t>Art. 96</w:t>
      </w:r>
      <w:r w:rsidR="00F54148" w:rsidRPr="00CB047C">
        <w:rPr>
          <w:rFonts w:ascii="Times New Roman" w:hAnsi="Times New Roman" w:cs="Times New Roman"/>
          <w:b/>
          <w:color w:val="auto"/>
          <w:sz w:val="24"/>
          <w:szCs w:val="24"/>
        </w:rPr>
        <w:t xml:space="preserve"> </w:t>
      </w:r>
      <w:r w:rsidR="00722102" w:rsidRPr="00CB047C">
        <w:rPr>
          <w:rFonts w:ascii="Times New Roman" w:hAnsi="Times New Roman" w:cs="Times New Roman"/>
          <w:b/>
          <w:color w:val="auto"/>
          <w:sz w:val="24"/>
          <w:szCs w:val="24"/>
        </w:rPr>
        <w:t>ust. 1a</w:t>
      </w:r>
      <w:r w:rsidR="00EF5F7F" w:rsidRPr="00CB047C">
        <w:rPr>
          <w:rFonts w:ascii="Times New Roman" w:hAnsi="Times New Roman" w:cs="Times New Roman"/>
          <w:b/>
          <w:color w:val="auto"/>
          <w:sz w:val="24"/>
          <w:szCs w:val="24"/>
        </w:rPr>
        <w:t xml:space="preserve"> </w:t>
      </w:r>
      <w:r w:rsidR="005C6264" w:rsidRPr="00CB047C">
        <w:rPr>
          <w:rFonts w:ascii="Times New Roman" w:hAnsi="Times New Roman" w:cs="Times New Roman"/>
          <w:b/>
          <w:color w:val="auto"/>
          <w:sz w:val="24"/>
          <w:szCs w:val="24"/>
        </w:rPr>
        <w:t>ustawy o VAT</w:t>
      </w:r>
    </w:p>
    <w:p w14:paraId="17CD640D" w14:textId="5CA22BAD" w:rsidR="00261E5E" w:rsidRPr="00CB047C" w:rsidRDefault="00905E99"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dodanym ustępie 1a w art. 96 ustawy o VAT wskazuje się, iż </w:t>
      </w:r>
      <w:r w:rsidR="00A075B1" w:rsidRPr="00CB047C">
        <w:rPr>
          <w:rFonts w:ascii="Times New Roman" w:hAnsi="Times New Roman" w:cs="Times New Roman"/>
          <w:color w:val="auto"/>
          <w:sz w:val="24"/>
          <w:szCs w:val="24"/>
        </w:rPr>
        <w:t xml:space="preserve">w </w:t>
      </w:r>
      <w:r w:rsidRPr="00CB047C">
        <w:rPr>
          <w:rFonts w:ascii="Times New Roman" w:hAnsi="Times New Roman" w:cs="Times New Roman"/>
          <w:color w:val="auto"/>
          <w:sz w:val="24"/>
          <w:szCs w:val="24"/>
        </w:rPr>
        <w:t>przypadku WSTO dokonywanej przez dostawcę, nieposiadającego siedziby działalności gospodarczej na terytorium kraju, którego towary w momencie rozpoczęcia ich wysyłki lub transportu znajdują się na terytorium kraju, zgłoszenie rejestracyjne składa się do naczelnika urzędu skarbowego przed dniem dokonania dostawy.</w:t>
      </w:r>
    </w:p>
    <w:p w14:paraId="73625E63" w14:textId="71EAA461" w:rsidR="004C42F7" w:rsidRPr="00CB047C" w:rsidRDefault="007C408C"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Zatem w</w:t>
      </w:r>
      <w:r w:rsidR="00261E5E" w:rsidRPr="00CB047C">
        <w:rPr>
          <w:rFonts w:ascii="Times New Roman" w:hAnsi="Times New Roman" w:cs="Times New Roman"/>
          <w:color w:val="auto"/>
          <w:sz w:val="24"/>
          <w:szCs w:val="24"/>
        </w:rPr>
        <w:t xml:space="preserve"> sytuacji</w:t>
      </w:r>
      <w:r w:rsidR="00D8173F" w:rsidRPr="00CB047C">
        <w:rPr>
          <w:rFonts w:ascii="Times New Roman" w:hAnsi="Times New Roman" w:cs="Times New Roman"/>
          <w:color w:val="auto"/>
          <w:sz w:val="24"/>
          <w:szCs w:val="24"/>
        </w:rPr>
        <w:t>,</w:t>
      </w:r>
      <w:r w:rsidR="00261E5E" w:rsidRPr="00CB047C">
        <w:rPr>
          <w:rFonts w:ascii="Times New Roman" w:hAnsi="Times New Roman" w:cs="Times New Roman"/>
          <w:color w:val="auto"/>
          <w:sz w:val="24"/>
          <w:szCs w:val="24"/>
        </w:rPr>
        <w:t xml:space="preserve"> w której </w:t>
      </w:r>
      <w:r w:rsidR="00504072" w:rsidRPr="00CB047C">
        <w:rPr>
          <w:rFonts w:ascii="Times New Roman" w:hAnsi="Times New Roman" w:cs="Times New Roman"/>
          <w:color w:val="auto"/>
          <w:sz w:val="24"/>
          <w:szCs w:val="24"/>
        </w:rPr>
        <w:t xml:space="preserve">zagraniczny </w:t>
      </w:r>
      <w:r w:rsidR="00261E5E" w:rsidRPr="00CB047C">
        <w:rPr>
          <w:rFonts w:ascii="Times New Roman" w:hAnsi="Times New Roman" w:cs="Times New Roman"/>
          <w:color w:val="auto"/>
          <w:sz w:val="24"/>
          <w:szCs w:val="24"/>
        </w:rPr>
        <w:t xml:space="preserve">dostawca dokonujący WSTO posiada towary na terytorium Polski, powinien być </w:t>
      </w:r>
      <w:r w:rsidR="003B048A" w:rsidRPr="00CB047C">
        <w:rPr>
          <w:rFonts w:ascii="Times New Roman" w:hAnsi="Times New Roman" w:cs="Times New Roman"/>
          <w:color w:val="auto"/>
          <w:sz w:val="24"/>
          <w:szCs w:val="24"/>
        </w:rPr>
        <w:t xml:space="preserve">on </w:t>
      </w:r>
      <w:r w:rsidR="00261E5E" w:rsidRPr="00CB047C">
        <w:rPr>
          <w:rFonts w:ascii="Times New Roman" w:hAnsi="Times New Roman" w:cs="Times New Roman"/>
          <w:color w:val="auto"/>
          <w:sz w:val="24"/>
          <w:szCs w:val="24"/>
        </w:rPr>
        <w:t xml:space="preserve">zawsze zobowiązany do rejestracji na VAT, niezależnie od swojego statusu, oraz niezależnie od tego czy jest on zgłoszony do procedury OSS. Jest to konieczne z uwagi na fakt, że organy skarbowe powinny mieć wiedzę na temat tego, kto i jakie towary </w:t>
      </w:r>
      <w:r w:rsidR="006B0425" w:rsidRPr="00CB047C">
        <w:rPr>
          <w:rFonts w:ascii="Times New Roman" w:hAnsi="Times New Roman" w:cs="Times New Roman"/>
          <w:color w:val="auto"/>
          <w:sz w:val="24"/>
          <w:szCs w:val="24"/>
        </w:rPr>
        <w:t>posiada w</w:t>
      </w:r>
      <w:r w:rsidR="00830CB9" w:rsidRPr="00CB047C">
        <w:rPr>
          <w:rFonts w:ascii="Times New Roman" w:hAnsi="Times New Roman" w:cs="Times New Roman"/>
          <w:color w:val="auto"/>
          <w:sz w:val="24"/>
          <w:szCs w:val="24"/>
        </w:rPr>
        <w:t xml:space="preserve"> </w:t>
      </w:r>
      <w:r w:rsidR="006B0425" w:rsidRPr="00CB047C">
        <w:rPr>
          <w:rFonts w:ascii="Times New Roman" w:hAnsi="Times New Roman" w:cs="Times New Roman"/>
          <w:color w:val="auto"/>
          <w:sz w:val="24"/>
          <w:szCs w:val="24"/>
        </w:rPr>
        <w:t>Polsce</w:t>
      </w:r>
      <w:r w:rsidR="00261E5E" w:rsidRPr="00CB047C">
        <w:rPr>
          <w:rFonts w:ascii="Times New Roman" w:hAnsi="Times New Roman" w:cs="Times New Roman"/>
          <w:color w:val="auto"/>
          <w:sz w:val="24"/>
          <w:szCs w:val="24"/>
        </w:rPr>
        <w:t xml:space="preserve"> i gdzie je wysyła (nawet jeżel</w:t>
      </w:r>
      <w:r w:rsidRPr="00CB047C">
        <w:rPr>
          <w:rFonts w:ascii="Times New Roman" w:hAnsi="Times New Roman" w:cs="Times New Roman"/>
          <w:color w:val="auto"/>
          <w:sz w:val="24"/>
          <w:szCs w:val="24"/>
        </w:rPr>
        <w:t>i miejsce opodatkowania będzie poza terytorium Polski</w:t>
      </w:r>
      <w:r w:rsidR="00261E5E" w:rsidRPr="00CB047C">
        <w:rPr>
          <w:rFonts w:ascii="Times New Roman" w:hAnsi="Times New Roman" w:cs="Times New Roman"/>
          <w:color w:val="auto"/>
          <w:sz w:val="24"/>
          <w:szCs w:val="24"/>
        </w:rPr>
        <w:t>). Jest to powiązane z koni</w:t>
      </w:r>
      <w:r w:rsidR="006B0425" w:rsidRPr="00CB047C">
        <w:rPr>
          <w:rFonts w:ascii="Times New Roman" w:hAnsi="Times New Roman" w:cs="Times New Roman"/>
          <w:color w:val="auto"/>
          <w:sz w:val="24"/>
          <w:szCs w:val="24"/>
        </w:rPr>
        <w:t>ecznością monitorowania przez Polskę</w:t>
      </w:r>
      <w:r w:rsidR="00261E5E" w:rsidRPr="00CB047C">
        <w:rPr>
          <w:rFonts w:ascii="Times New Roman" w:hAnsi="Times New Roman" w:cs="Times New Roman"/>
          <w:color w:val="auto"/>
          <w:sz w:val="24"/>
          <w:szCs w:val="24"/>
        </w:rPr>
        <w:t>, jako państwa w</w:t>
      </w:r>
      <w:r w:rsidR="00830CB9" w:rsidRPr="00CB047C">
        <w:rPr>
          <w:rFonts w:ascii="Times New Roman" w:hAnsi="Times New Roman" w:cs="Times New Roman"/>
          <w:color w:val="auto"/>
          <w:sz w:val="24"/>
          <w:szCs w:val="24"/>
        </w:rPr>
        <w:t xml:space="preserve"> </w:t>
      </w:r>
      <w:r w:rsidR="00261E5E" w:rsidRPr="00CB047C">
        <w:rPr>
          <w:rFonts w:ascii="Times New Roman" w:hAnsi="Times New Roman" w:cs="Times New Roman"/>
          <w:color w:val="auto"/>
          <w:sz w:val="24"/>
          <w:szCs w:val="24"/>
        </w:rPr>
        <w:t>którym znajdują się towary, przekraczania bądź nie progu, o którym mowa w art. 22a ust.</w:t>
      </w:r>
      <w:r w:rsidR="00830CB9" w:rsidRPr="00CB047C">
        <w:rPr>
          <w:rFonts w:ascii="Times New Roman" w:hAnsi="Times New Roman" w:cs="Times New Roman"/>
          <w:color w:val="auto"/>
          <w:sz w:val="24"/>
          <w:szCs w:val="24"/>
        </w:rPr>
        <w:t xml:space="preserve"> </w:t>
      </w:r>
      <w:r w:rsidR="00261E5E" w:rsidRPr="00CB047C">
        <w:rPr>
          <w:rFonts w:ascii="Times New Roman" w:hAnsi="Times New Roman" w:cs="Times New Roman"/>
          <w:color w:val="auto"/>
          <w:sz w:val="24"/>
          <w:szCs w:val="24"/>
        </w:rPr>
        <w:t>1 pkt 3 oraz z koniecznością składania w związku z tym przez takiego dostawcę</w:t>
      </w:r>
      <w:r w:rsidR="006B0425" w:rsidRPr="00CB047C">
        <w:rPr>
          <w:rFonts w:ascii="Times New Roman" w:hAnsi="Times New Roman" w:cs="Times New Roman"/>
          <w:color w:val="auto"/>
          <w:sz w:val="24"/>
          <w:szCs w:val="24"/>
        </w:rPr>
        <w:t xml:space="preserve"> zawiadomienia, o którym mowa w </w:t>
      </w:r>
      <w:r w:rsidR="002710EC" w:rsidRPr="00CB047C">
        <w:rPr>
          <w:rFonts w:ascii="Times New Roman" w:hAnsi="Times New Roman" w:cs="Times New Roman"/>
          <w:color w:val="auto"/>
          <w:sz w:val="24"/>
          <w:szCs w:val="24"/>
        </w:rPr>
        <w:t xml:space="preserve">projektowanym </w:t>
      </w:r>
      <w:r w:rsidR="006B0425" w:rsidRPr="00CB047C">
        <w:rPr>
          <w:rFonts w:ascii="Times New Roman" w:hAnsi="Times New Roman" w:cs="Times New Roman"/>
          <w:color w:val="auto"/>
          <w:sz w:val="24"/>
          <w:szCs w:val="24"/>
        </w:rPr>
        <w:t>art. 2</w:t>
      </w:r>
      <w:r w:rsidR="00703BE2" w:rsidRPr="00CB047C">
        <w:rPr>
          <w:rFonts w:ascii="Times New Roman" w:hAnsi="Times New Roman" w:cs="Times New Roman"/>
          <w:color w:val="auto"/>
          <w:sz w:val="24"/>
          <w:szCs w:val="24"/>
        </w:rPr>
        <w:t>8</w:t>
      </w:r>
      <w:r w:rsidR="00D432F8" w:rsidRPr="00CB047C">
        <w:rPr>
          <w:rFonts w:ascii="Times New Roman" w:hAnsi="Times New Roman" w:cs="Times New Roman"/>
          <w:color w:val="auto"/>
          <w:sz w:val="24"/>
          <w:szCs w:val="24"/>
        </w:rPr>
        <w:t>p</w:t>
      </w:r>
      <w:r w:rsidR="008C3A26" w:rsidRPr="00CB047C">
        <w:rPr>
          <w:rFonts w:ascii="Times New Roman" w:hAnsi="Times New Roman" w:cs="Times New Roman"/>
          <w:color w:val="auto"/>
          <w:sz w:val="24"/>
          <w:szCs w:val="24"/>
        </w:rPr>
        <w:t xml:space="preserve"> </w:t>
      </w:r>
      <w:r w:rsidR="002710EC" w:rsidRPr="00CB047C">
        <w:rPr>
          <w:rFonts w:ascii="Times New Roman" w:hAnsi="Times New Roman" w:cs="Times New Roman"/>
          <w:color w:val="auto"/>
          <w:sz w:val="24"/>
          <w:szCs w:val="24"/>
        </w:rPr>
        <w:t>ustawy o VAT</w:t>
      </w:r>
      <w:r w:rsidR="006B0425" w:rsidRPr="00CB047C">
        <w:rPr>
          <w:rFonts w:ascii="Times New Roman" w:hAnsi="Times New Roman" w:cs="Times New Roman"/>
          <w:color w:val="auto"/>
          <w:sz w:val="24"/>
          <w:szCs w:val="24"/>
        </w:rPr>
        <w:t>.</w:t>
      </w:r>
    </w:p>
    <w:p w14:paraId="49D83487" w14:textId="613996EA" w:rsidR="00526BB6" w:rsidRPr="00CB047C" w:rsidRDefault="00261E5E"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W przypadku dostawców, którzy zdecydowali się na procedurę OSS, należy zauważyć, że mogą oni rozliczać WSTO tylko w procedurze unijnej. Zgodnie z art. 57e rozporządzenia 2019/2026 państwo członkowskie identyfikacji identyfikuje podatnika stosującego procedurę unijną za pomocą jego numeru identyfikacyjnego VAT –</w:t>
      </w:r>
      <w:r w:rsidR="004C42F7"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oznacza to, że przed skorzystaniem z procedury unijnej konieczna jest rejestracja dostawcy, ponieważ tylko w ten sposób może on uzyskać numer niezbędny do zgłoszenia do procedury unijnej. </w:t>
      </w:r>
      <w:r w:rsidR="004C42F7" w:rsidRPr="00CB047C">
        <w:rPr>
          <w:rFonts w:ascii="Times New Roman" w:hAnsi="Times New Roman" w:cs="Times New Roman"/>
          <w:color w:val="auto"/>
          <w:sz w:val="24"/>
          <w:szCs w:val="24"/>
        </w:rPr>
        <w:t>Ponadto należy wskazać, że deklaracja</w:t>
      </w:r>
      <w:r w:rsidR="00526BB6" w:rsidRPr="00CB047C">
        <w:rPr>
          <w:rFonts w:ascii="Times New Roman" w:hAnsi="Times New Roman" w:cs="Times New Roman"/>
          <w:color w:val="auto"/>
          <w:sz w:val="24"/>
          <w:szCs w:val="24"/>
        </w:rPr>
        <w:t xml:space="preserve"> VAT składana w OSS, jeżeli towary są wysyłane lub transportowane z państw członkowskich innych niż państwo członkowskie identyfikacji</w:t>
      </w:r>
      <w:r w:rsidR="004C42F7" w:rsidRPr="00CB047C">
        <w:rPr>
          <w:rFonts w:ascii="Times New Roman" w:hAnsi="Times New Roman" w:cs="Times New Roman"/>
          <w:color w:val="auto"/>
          <w:sz w:val="24"/>
          <w:szCs w:val="24"/>
        </w:rPr>
        <w:t>,</w:t>
      </w:r>
      <w:r w:rsidR="00526BB6" w:rsidRPr="00CB047C">
        <w:rPr>
          <w:rFonts w:ascii="Times New Roman" w:hAnsi="Times New Roman" w:cs="Times New Roman"/>
          <w:color w:val="auto"/>
          <w:sz w:val="24"/>
          <w:szCs w:val="24"/>
        </w:rPr>
        <w:t xml:space="preserve"> powinna zawierać m.in.</w:t>
      </w:r>
      <w:r w:rsidR="00830CB9" w:rsidRPr="00CB047C">
        <w:rPr>
          <w:rFonts w:ascii="Times New Roman" w:hAnsi="Times New Roman" w:cs="Times New Roman"/>
          <w:color w:val="auto"/>
          <w:sz w:val="24"/>
          <w:szCs w:val="24"/>
        </w:rPr>
        <w:t xml:space="preserve"> </w:t>
      </w:r>
      <w:r w:rsidR="00526BB6" w:rsidRPr="00CB047C">
        <w:rPr>
          <w:rFonts w:ascii="Times New Roman" w:hAnsi="Times New Roman" w:cs="Times New Roman"/>
          <w:color w:val="auto"/>
          <w:sz w:val="24"/>
          <w:szCs w:val="24"/>
        </w:rPr>
        <w:t>indywidualny numer identyfikacyjny VAT lub numer rejestracji podatkowej nadany przez państwo członkowskie, z którego takie towary są wysyłane lub transportowane (art.</w:t>
      </w:r>
      <w:r w:rsidR="00830CB9" w:rsidRPr="00CB047C">
        <w:rPr>
          <w:rFonts w:ascii="Times New Roman" w:hAnsi="Times New Roman" w:cs="Times New Roman"/>
          <w:color w:val="auto"/>
          <w:sz w:val="24"/>
          <w:szCs w:val="24"/>
        </w:rPr>
        <w:t xml:space="preserve"> </w:t>
      </w:r>
      <w:r w:rsidR="00526BB6" w:rsidRPr="00CB047C">
        <w:rPr>
          <w:rFonts w:ascii="Times New Roman" w:hAnsi="Times New Roman" w:cs="Times New Roman"/>
          <w:color w:val="auto"/>
          <w:sz w:val="24"/>
          <w:szCs w:val="24"/>
        </w:rPr>
        <w:t>369g ust. 2 dyrektywy</w:t>
      </w:r>
      <w:r w:rsidR="004C42F7" w:rsidRPr="00CB047C">
        <w:rPr>
          <w:rFonts w:ascii="Times New Roman" w:hAnsi="Times New Roman" w:cs="Times New Roman"/>
          <w:color w:val="auto"/>
          <w:sz w:val="24"/>
          <w:szCs w:val="24"/>
        </w:rPr>
        <w:t xml:space="preserve"> </w:t>
      </w:r>
      <w:r w:rsidR="003C3A36" w:rsidRPr="00CB047C">
        <w:rPr>
          <w:rFonts w:ascii="Times New Roman" w:hAnsi="Times New Roman" w:cs="Times New Roman"/>
          <w:color w:val="auto"/>
          <w:sz w:val="24"/>
          <w:szCs w:val="24"/>
        </w:rPr>
        <w:t>VAT</w:t>
      </w:r>
      <w:r w:rsidR="00703BE2" w:rsidRPr="00CB047C">
        <w:rPr>
          <w:rFonts w:ascii="Times New Roman" w:hAnsi="Times New Roman" w:cs="Times New Roman"/>
          <w:color w:val="auto"/>
          <w:sz w:val="24"/>
          <w:szCs w:val="24"/>
        </w:rPr>
        <w:t>)</w:t>
      </w:r>
      <w:r w:rsidR="00526BB6" w:rsidRPr="00CB047C">
        <w:rPr>
          <w:rFonts w:ascii="Times New Roman" w:hAnsi="Times New Roman" w:cs="Times New Roman"/>
          <w:color w:val="auto"/>
          <w:sz w:val="24"/>
          <w:szCs w:val="24"/>
        </w:rPr>
        <w:t xml:space="preserve">. </w:t>
      </w:r>
      <w:r w:rsidR="00E049B1" w:rsidRPr="00CB047C">
        <w:rPr>
          <w:rFonts w:ascii="Times New Roman" w:hAnsi="Times New Roman" w:cs="Times New Roman"/>
          <w:color w:val="auto"/>
          <w:sz w:val="24"/>
          <w:szCs w:val="24"/>
        </w:rPr>
        <w:t xml:space="preserve">Zatem nawet </w:t>
      </w:r>
      <w:r w:rsidR="00526BB6" w:rsidRPr="00CB047C">
        <w:rPr>
          <w:rFonts w:ascii="Times New Roman" w:hAnsi="Times New Roman" w:cs="Times New Roman"/>
          <w:color w:val="auto"/>
          <w:sz w:val="24"/>
          <w:szCs w:val="24"/>
        </w:rPr>
        <w:t>w przypadku, gdy podatnik nieposiadający siedziby w</w:t>
      </w:r>
      <w:r w:rsidR="00830CB9" w:rsidRPr="00CB047C">
        <w:rPr>
          <w:rFonts w:ascii="Times New Roman" w:hAnsi="Times New Roman" w:cs="Times New Roman"/>
          <w:color w:val="auto"/>
          <w:sz w:val="24"/>
          <w:szCs w:val="24"/>
        </w:rPr>
        <w:t xml:space="preserve"> </w:t>
      </w:r>
      <w:r w:rsidR="00526BB6" w:rsidRPr="00CB047C">
        <w:rPr>
          <w:rFonts w:ascii="Times New Roman" w:hAnsi="Times New Roman" w:cs="Times New Roman"/>
          <w:color w:val="auto"/>
          <w:sz w:val="24"/>
          <w:szCs w:val="24"/>
        </w:rPr>
        <w:t>danym państwie członkowskim będzie z jego terytorium wysyłać towary, to wówczas to państwo członkowskie ma prawo wymagać od takiego podatnika rejestracji (nawet jeżeli podatnik rozlicza się w OSS).</w:t>
      </w:r>
    </w:p>
    <w:p w14:paraId="10ED4484" w14:textId="22554C6C" w:rsidR="00DB0B6D" w:rsidRPr="00CB047C" w:rsidRDefault="007B3E6D"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związku z powyższym należało </w:t>
      </w:r>
      <w:r w:rsidR="00842801" w:rsidRPr="00CB047C">
        <w:rPr>
          <w:rFonts w:ascii="Times New Roman" w:hAnsi="Times New Roman" w:cs="Times New Roman"/>
          <w:color w:val="auto"/>
          <w:sz w:val="24"/>
          <w:szCs w:val="24"/>
        </w:rPr>
        <w:t xml:space="preserve">dodać </w:t>
      </w:r>
      <w:r w:rsidR="000321CA" w:rsidRPr="00CB047C">
        <w:rPr>
          <w:rFonts w:ascii="Times New Roman" w:hAnsi="Times New Roman" w:cs="Times New Roman"/>
          <w:color w:val="auto"/>
          <w:sz w:val="24"/>
          <w:szCs w:val="24"/>
        </w:rPr>
        <w:t>ust. 1a w</w:t>
      </w:r>
      <w:r w:rsidR="002710EC" w:rsidRPr="00CB047C">
        <w:rPr>
          <w:rFonts w:ascii="Times New Roman" w:hAnsi="Times New Roman" w:cs="Times New Roman"/>
          <w:color w:val="auto"/>
          <w:sz w:val="24"/>
          <w:szCs w:val="24"/>
        </w:rPr>
        <w:t xml:space="preserve"> art. 96 ustawy o VAT</w:t>
      </w:r>
      <w:r w:rsidR="00842801" w:rsidRPr="00CB047C">
        <w:rPr>
          <w:rFonts w:ascii="Times New Roman" w:hAnsi="Times New Roman" w:cs="Times New Roman"/>
          <w:color w:val="auto"/>
          <w:sz w:val="24"/>
          <w:szCs w:val="24"/>
        </w:rPr>
        <w:t>.</w:t>
      </w:r>
    </w:p>
    <w:p w14:paraId="5F0A8239" w14:textId="10C230EC" w:rsidR="002C4F1D" w:rsidRPr="00CB047C" w:rsidRDefault="0043751C"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23</w:t>
      </w:r>
      <w:r w:rsidR="00F2208D" w:rsidRPr="00CB047C">
        <w:rPr>
          <w:rFonts w:ascii="Times New Roman" w:hAnsi="Times New Roman" w:cs="Times New Roman"/>
          <w:b/>
          <w:color w:val="auto"/>
          <w:sz w:val="24"/>
          <w:szCs w:val="24"/>
        </w:rPr>
        <w:t xml:space="preserve">) </w:t>
      </w:r>
      <w:r w:rsidR="002C4F1D" w:rsidRPr="00CB047C">
        <w:rPr>
          <w:rFonts w:ascii="Times New Roman" w:hAnsi="Times New Roman" w:cs="Times New Roman"/>
          <w:b/>
          <w:color w:val="auto"/>
          <w:sz w:val="24"/>
          <w:szCs w:val="24"/>
        </w:rPr>
        <w:t>Art. 99</w:t>
      </w:r>
      <w:r w:rsidR="00A86CF1" w:rsidRPr="00CB047C">
        <w:rPr>
          <w:rFonts w:ascii="Times New Roman" w:hAnsi="Times New Roman" w:cs="Times New Roman"/>
          <w:b/>
          <w:color w:val="auto"/>
          <w:sz w:val="24"/>
          <w:szCs w:val="24"/>
        </w:rPr>
        <w:t xml:space="preserve"> ustawy o VAT</w:t>
      </w:r>
    </w:p>
    <w:p w14:paraId="3905F962" w14:textId="643F92E3" w:rsidR="00463FD1" w:rsidRPr="00CB047C" w:rsidRDefault="00B908FF"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lastRenderedPageBreak/>
        <w:t>Zmiana o charakterze dostosowawczym</w:t>
      </w:r>
      <w:r w:rsidR="00463FD1" w:rsidRPr="00CB047C">
        <w:rPr>
          <w:rFonts w:ascii="Times New Roman" w:hAnsi="Times New Roman" w:cs="Times New Roman"/>
          <w:color w:val="auto"/>
          <w:sz w:val="24"/>
          <w:szCs w:val="24"/>
        </w:rPr>
        <w:t xml:space="preserve">. </w:t>
      </w:r>
      <w:r w:rsidR="000208D2" w:rsidRPr="00CB047C">
        <w:rPr>
          <w:rFonts w:ascii="Times New Roman" w:hAnsi="Times New Roman" w:cs="Times New Roman"/>
          <w:color w:val="auto"/>
          <w:sz w:val="24"/>
          <w:szCs w:val="24"/>
        </w:rPr>
        <w:t>P</w:t>
      </w:r>
      <w:r w:rsidR="00463FD1" w:rsidRPr="00CB047C">
        <w:rPr>
          <w:rFonts w:ascii="Times New Roman" w:hAnsi="Times New Roman" w:cs="Times New Roman"/>
          <w:color w:val="auto"/>
          <w:sz w:val="24"/>
          <w:szCs w:val="24"/>
        </w:rPr>
        <w:t xml:space="preserve">odatnik </w:t>
      </w:r>
      <w:r w:rsidR="00463FD1" w:rsidRPr="00CB047C">
        <w:rPr>
          <w:rStyle w:val="Kkursywa"/>
          <w:rFonts w:ascii="Times New Roman" w:hAnsi="Times New Roman" w:cs="Times New Roman"/>
          <w:i w:val="0"/>
          <w:color w:val="auto"/>
          <w:sz w:val="24"/>
          <w:szCs w:val="24"/>
        </w:rPr>
        <w:t xml:space="preserve">zidentyfikowany na potrzeby procedury </w:t>
      </w:r>
      <w:r w:rsidR="001A7757" w:rsidRPr="00CB047C">
        <w:rPr>
          <w:rStyle w:val="Kkursywa"/>
          <w:rFonts w:ascii="Times New Roman" w:hAnsi="Times New Roman" w:cs="Times New Roman"/>
          <w:i w:val="0"/>
          <w:color w:val="auto"/>
          <w:sz w:val="24"/>
          <w:szCs w:val="24"/>
        </w:rPr>
        <w:t>IOSS</w:t>
      </w:r>
      <w:r w:rsidR="00463FD1" w:rsidRPr="00CB047C">
        <w:rPr>
          <w:rStyle w:val="Kkursywa"/>
          <w:rFonts w:ascii="Times New Roman" w:hAnsi="Times New Roman" w:cs="Times New Roman"/>
          <w:color w:val="auto"/>
          <w:sz w:val="24"/>
          <w:szCs w:val="24"/>
        </w:rPr>
        <w:t xml:space="preserve"> </w:t>
      </w:r>
      <w:r w:rsidR="00463FD1" w:rsidRPr="00CB047C">
        <w:rPr>
          <w:rFonts w:ascii="Times New Roman" w:hAnsi="Times New Roman" w:cs="Times New Roman"/>
          <w:color w:val="auto"/>
          <w:sz w:val="24"/>
          <w:szCs w:val="24"/>
        </w:rPr>
        <w:t xml:space="preserve">lub pośrednik </w:t>
      </w:r>
      <w:r w:rsidR="001A7757" w:rsidRPr="00CB047C">
        <w:rPr>
          <w:rFonts w:ascii="Times New Roman" w:hAnsi="Times New Roman" w:cs="Times New Roman"/>
          <w:color w:val="auto"/>
          <w:sz w:val="24"/>
          <w:szCs w:val="24"/>
        </w:rPr>
        <w:t xml:space="preserve">działający na rzecz podatnika, </w:t>
      </w:r>
      <w:r w:rsidR="00463FD1" w:rsidRPr="00CB047C">
        <w:rPr>
          <w:rFonts w:ascii="Times New Roman" w:hAnsi="Times New Roman" w:cs="Times New Roman"/>
          <w:color w:val="auto"/>
          <w:sz w:val="24"/>
          <w:szCs w:val="24"/>
        </w:rPr>
        <w:t xml:space="preserve">dla każdego z podatników, których reprezentuje, jest obowiązany </w:t>
      </w:r>
      <w:r w:rsidR="000208D2" w:rsidRPr="00CB047C">
        <w:rPr>
          <w:rFonts w:ascii="Times New Roman" w:hAnsi="Times New Roman" w:cs="Times New Roman"/>
          <w:color w:val="auto"/>
          <w:sz w:val="24"/>
          <w:szCs w:val="24"/>
        </w:rPr>
        <w:t>składać deklaracje VAT za okresy miesięczne, w terminie do końca miesiąca następującego po każdym kolejnym miesiącu.</w:t>
      </w:r>
      <w:r w:rsidR="001A7757" w:rsidRPr="00CB047C">
        <w:rPr>
          <w:rFonts w:ascii="Times New Roman" w:hAnsi="Times New Roman" w:cs="Times New Roman"/>
          <w:color w:val="auto"/>
          <w:sz w:val="24"/>
          <w:szCs w:val="24"/>
        </w:rPr>
        <w:t xml:space="preserve"> W związku z tym istnieje potrzeba wprowadzenia zastrzeżenia dotyczą</w:t>
      </w:r>
      <w:r w:rsidR="008800F6" w:rsidRPr="00CB047C">
        <w:rPr>
          <w:rFonts w:ascii="Times New Roman" w:hAnsi="Times New Roman" w:cs="Times New Roman"/>
          <w:color w:val="auto"/>
          <w:sz w:val="24"/>
          <w:szCs w:val="24"/>
        </w:rPr>
        <w:t>cego projektowanego art. 138g ust. 2.</w:t>
      </w:r>
    </w:p>
    <w:p w14:paraId="752CAAD1" w14:textId="7679C972" w:rsidR="00D36AAF" w:rsidRPr="00CB047C" w:rsidRDefault="0043751C"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24</w:t>
      </w:r>
      <w:r w:rsidR="00C42506" w:rsidRPr="00CB047C">
        <w:rPr>
          <w:rFonts w:ascii="Times New Roman" w:hAnsi="Times New Roman" w:cs="Times New Roman"/>
          <w:b/>
          <w:color w:val="auto"/>
          <w:sz w:val="24"/>
          <w:szCs w:val="24"/>
        </w:rPr>
        <w:t xml:space="preserve">) </w:t>
      </w:r>
      <w:r w:rsidR="00D36AAF" w:rsidRPr="00CB047C">
        <w:rPr>
          <w:rFonts w:ascii="Times New Roman" w:hAnsi="Times New Roman" w:cs="Times New Roman"/>
          <w:b/>
          <w:color w:val="auto"/>
          <w:sz w:val="24"/>
          <w:szCs w:val="24"/>
        </w:rPr>
        <w:t>Art. 103b</w:t>
      </w:r>
      <w:r w:rsidR="008800F6" w:rsidRPr="00CB047C">
        <w:rPr>
          <w:rFonts w:ascii="Times New Roman" w:hAnsi="Times New Roman" w:cs="Times New Roman"/>
          <w:b/>
          <w:color w:val="auto"/>
          <w:sz w:val="24"/>
          <w:szCs w:val="24"/>
        </w:rPr>
        <w:t xml:space="preserve"> ustawy o VAT </w:t>
      </w:r>
    </w:p>
    <w:p w14:paraId="5704595C" w14:textId="19A8C633" w:rsidR="002E5F20" w:rsidRPr="00CB047C" w:rsidRDefault="00AF628E"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Projektowany </w:t>
      </w:r>
      <w:r w:rsidRPr="00CB047C">
        <w:rPr>
          <w:rFonts w:ascii="Times New Roman" w:hAnsi="Times New Roman" w:cs="Times New Roman"/>
          <w:b/>
          <w:color w:val="auto"/>
          <w:sz w:val="24"/>
          <w:szCs w:val="24"/>
        </w:rPr>
        <w:t>art. 103b ustawy o VAT</w:t>
      </w:r>
      <w:r w:rsidRPr="00CB047C">
        <w:rPr>
          <w:rFonts w:ascii="Times New Roman" w:hAnsi="Times New Roman" w:cs="Times New Roman"/>
          <w:color w:val="auto"/>
          <w:sz w:val="24"/>
          <w:szCs w:val="24"/>
        </w:rPr>
        <w:t xml:space="preserve"> przewiduje odpowiedzialność dostawcy bazowego </w:t>
      </w:r>
      <w:r w:rsidR="007821A1">
        <w:rPr>
          <w:rFonts w:ascii="Times New Roman" w:hAnsi="Times New Roman" w:cs="Times New Roman"/>
          <w:color w:val="auto"/>
          <w:sz w:val="24"/>
          <w:szCs w:val="24"/>
        </w:rPr>
        <w:br/>
      </w:r>
      <w:r w:rsidRPr="00CB047C">
        <w:rPr>
          <w:rFonts w:ascii="Times New Roman" w:hAnsi="Times New Roman" w:cs="Times New Roman"/>
          <w:color w:val="auto"/>
          <w:sz w:val="24"/>
          <w:szCs w:val="24"/>
        </w:rPr>
        <w:t>w</w:t>
      </w:r>
      <w:r w:rsidR="004B19F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zakresie</w:t>
      </w:r>
      <w:r w:rsidR="000208D2"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w jakim, w związku z art. 5c rozporządzenia 282/2011, nie jest zobowiązany do z</w:t>
      </w:r>
      <w:r w:rsidR="00D91B49">
        <w:rPr>
          <w:rFonts w:ascii="Times New Roman" w:hAnsi="Times New Roman" w:cs="Times New Roman"/>
          <w:color w:val="auto"/>
          <w:sz w:val="24"/>
          <w:szCs w:val="24"/>
        </w:rPr>
        <w:t>apłaty VAT podatnik (operator interfejsu elektronicznego</w:t>
      </w:r>
      <w:r w:rsidRPr="00CB047C">
        <w:rPr>
          <w:rFonts w:ascii="Times New Roman" w:hAnsi="Times New Roman" w:cs="Times New Roman"/>
          <w:color w:val="auto"/>
          <w:sz w:val="24"/>
          <w:szCs w:val="24"/>
        </w:rPr>
        <w:t xml:space="preserve">) ułatwiający dostawy towarów, </w:t>
      </w:r>
      <w:r w:rsidR="007821A1">
        <w:rPr>
          <w:rFonts w:ascii="Times New Roman" w:hAnsi="Times New Roman" w:cs="Times New Roman"/>
          <w:color w:val="auto"/>
          <w:sz w:val="24"/>
          <w:szCs w:val="24"/>
        </w:rPr>
        <w:br/>
      </w:r>
      <w:r w:rsidRPr="00CB047C">
        <w:rPr>
          <w:rFonts w:ascii="Times New Roman" w:hAnsi="Times New Roman" w:cs="Times New Roman"/>
          <w:color w:val="auto"/>
          <w:sz w:val="24"/>
          <w:szCs w:val="24"/>
        </w:rPr>
        <w:t xml:space="preserve">o </w:t>
      </w:r>
      <w:r w:rsidR="002D04F1" w:rsidRPr="00CB047C">
        <w:rPr>
          <w:rFonts w:ascii="Times New Roman" w:hAnsi="Times New Roman" w:cs="Times New Roman"/>
          <w:color w:val="auto"/>
          <w:sz w:val="24"/>
          <w:szCs w:val="24"/>
        </w:rPr>
        <w:t>których</w:t>
      </w:r>
      <w:r w:rsidRPr="00CB047C">
        <w:rPr>
          <w:rFonts w:ascii="Times New Roman" w:hAnsi="Times New Roman" w:cs="Times New Roman"/>
          <w:color w:val="auto"/>
          <w:sz w:val="24"/>
          <w:szCs w:val="24"/>
        </w:rPr>
        <w:t xml:space="preserve"> mowa w art. 7a ust. 1 i 2 ustawy o VAT.</w:t>
      </w:r>
    </w:p>
    <w:p w14:paraId="789E7AF0" w14:textId="70A276F6" w:rsidR="006A6649" w:rsidRPr="00CB047C" w:rsidRDefault="00792A6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Zgodnie z projektowanym </w:t>
      </w:r>
      <w:r w:rsidRPr="00CB047C">
        <w:rPr>
          <w:rFonts w:ascii="Times New Roman" w:hAnsi="Times New Roman" w:cs="Times New Roman"/>
          <w:b/>
          <w:color w:val="auto"/>
          <w:sz w:val="24"/>
          <w:szCs w:val="24"/>
        </w:rPr>
        <w:t>art. 103b ust. 1 ustawy o VAT</w:t>
      </w:r>
      <w:r w:rsidRPr="00CB047C">
        <w:rPr>
          <w:rFonts w:ascii="Times New Roman" w:hAnsi="Times New Roman" w:cs="Times New Roman"/>
          <w:color w:val="auto"/>
          <w:sz w:val="24"/>
          <w:szCs w:val="24"/>
        </w:rPr>
        <w:t xml:space="preserve"> w</w:t>
      </w:r>
      <w:r w:rsidR="00AF628E" w:rsidRPr="00CB047C">
        <w:rPr>
          <w:rFonts w:ascii="Times New Roman" w:hAnsi="Times New Roman" w:cs="Times New Roman"/>
          <w:color w:val="auto"/>
          <w:sz w:val="24"/>
          <w:szCs w:val="24"/>
        </w:rPr>
        <w:t xml:space="preserve"> przypadku </w:t>
      </w:r>
      <w:r w:rsidR="00D36AAF" w:rsidRPr="00CB047C">
        <w:rPr>
          <w:rFonts w:ascii="Times New Roman" w:hAnsi="Times New Roman" w:cs="Times New Roman"/>
          <w:color w:val="auto"/>
          <w:sz w:val="24"/>
          <w:szCs w:val="24"/>
        </w:rPr>
        <w:t xml:space="preserve">gdy na </w:t>
      </w:r>
      <w:r w:rsidR="00027DD9">
        <w:rPr>
          <w:rFonts w:ascii="Times New Roman" w:hAnsi="Times New Roman" w:cs="Times New Roman"/>
          <w:color w:val="auto"/>
          <w:sz w:val="24"/>
          <w:szCs w:val="24"/>
        </w:rPr>
        <w:t xml:space="preserve">podstawie </w:t>
      </w:r>
      <w:r w:rsidR="00D36AAF" w:rsidRPr="00CB047C">
        <w:rPr>
          <w:rFonts w:ascii="Times New Roman" w:hAnsi="Times New Roman" w:cs="Times New Roman"/>
          <w:color w:val="auto"/>
          <w:sz w:val="24"/>
          <w:szCs w:val="24"/>
        </w:rPr>
        <w:t>art. 5c rozporządzenia 282/2011</w:t>
      </w:r>
      <w:r w:rsidR="00830CB9" w:rsidRPr="00CB047C">
        <w:rPr>
          <w:rFonts w:ascii="Times New Roman" w:hAnsi="Times New Roman" w:cs="Times New Roman"/>
          <w:color w:val="auto"/>
          <w:sz w:val="24"/>
          <w:szCs w:val="24"/>
        </w:rPr>
        <w:t xml:space="preserve"> </w:t>
      </w:r>
      <w:r w:rsidR="00D36AAF" w:rsidRPr="00CB047C">
        <w:rPr>
          <w:rFonts w:ascii="Times New Roman" w:hAnsi="Times New Roman" w:cs="Times New Roman"/>
          <w:color w:val="auto"/>
          <w:sz w:val="24"/>
          <w:szCs w:val="24"/>
        </w:rPr>
        <w:t xml:space="preserve">podatnik ułatwiający dostawy towarów, o których mowa </w:t>
      </w:r>
      <w:r w:rsidR="007821A1">
        <w:rPr>
          <w:rFonts w:ascii="Times New Roman" w:hAnsi="Times New Roman" w:cs="Times New Roman"/>
          <w:color w:val="auto"/>
          <w:sz w:val="24"/>
          <w:szCs w:val="24"/>
        </w:rPr>
        <w:br/>
      </w:r>
      <w:r w:rsidR="00D36AAF" w:rsidRPr="00CB047C">
        <w:rPr>
          <w:rFonts w:ascii="Times New Roman" w:hAnsi="Times New Roman" w:cs="Times New Roman"/>
          <w:color w:val="auto"/>
          <w:sz w:val="24"/>
          <w:szCs w:val="24"/>
        </w:rPr>
        <w:t xml:space="preserve">w art. 7a ust. 1 i 2, nie jest zobowiązany do zapłaty </w:t>
      </w:r>
      <w:r w:rsidR="00455BAE" w:rsidRPr="00CB047C">
        <w:rPr>
          <w:rFonts w:ascii="Times New Roman" w:hAnsi="Times New Roman" w:cs="Times New Roman"/>
          <w:color w:val="auto"/>
          <w:sz w:val="24"/>
          <w:szCs w:val="24"/>
        </w:rPr>
        <w:t xml:space="preserve">podatku </w:t>
      </w:r>
      <w:r w:rsidR="00D36AAF" w:rsidRPr="00CB047C">
        <w:rPr>
          <w:rFonts w:ascii="Times New Roman" w:hAnsi="Times New Roman" w:cs="Times New Roman"/>
          <w:color w:val="auto"/>
          <w:sz w:val="24"/>
          <w:szCs w:val="24"/>
        </w:rPr>
        <w:t>w kwocie przekraczającej kwotę tego podatku, którą zadeklarował i zapłacił, naczelnik urzędu skarbowego lub naczelnik urzędu celno-skarbowego określa podmiotowi dokonującemu dostawy towarów na rzecz tego podat</w:t>
      </w:r>
      <w:r w:rsidR="00AF628E" w:rsidRPr="00CB047C">
        <w:rPr>
          <w:rFonts w:ascii="Times New Roman" w:hAnsi="Times New Roman" w:cs="Times New Roman"/>
          <w:color w:val="auto"/>
          <w:sz w:val="24"/>
          <w:szCs w:val="24"/>
        </w:rPr>
        <w:t xml:space="preserve">nika, kwotę podatku do zapłaty. </w:t>
      </w:r>
      <w:r w:rsidR="003B3465" w:rsidRPr="00CB047C">
        <w:rPr>
          <w:rFonts w:ascii="Times New Roman" w:hAnsi="Times New Roman" w:cs="Times New Roman"/>
          <w:color w:val="auto"/>
          <w:sz w:val="24"/>
          <w:szCs w:val="24"/>
        </w:rPr>
        <w:t xml:space="preserve">Zatem z tego przepisu wynika, że właściwy organ podatkowy </w:t>
      </w:r>
      <w:r w:rsidR="00D423C3" w:rsidRPr="00CB047C">
        <w:rPr>
          <w:rFonts w:ascii="Times New Roman" w:hAnsi="Times New Roman" w:cs="Times New Roman"/>
          <w:color w:val="auto"/>
          <w:sz w:val="24"/>
          <w:szCs w:val="24"/>
        </w:rPr>
        <w:t xml:space="preserve">- </w:t>
      </w:r>
      <w:r w:rsidR="003B3465" w:rsidRPr="00CB047C">
        <w:rPr>
          <w:rFonts w:ascii="Times New Roman" w:hAnsi="Times New Roman" w:cs="Times New Roman"/>
          <w:color w:val="auto"/>
          <w:sz w:val="24"/>
          <w:szCs w:val="24"/>
        </w:rPr>
        <w:t xml:space="preserve">w ramach </w:t>
      </w:r>
      <w:r w:rsidR="00D423C3" w:rsidRPr="00CB047C">
        <w:rPr>
          <w:rFonts w:ascii="Times New Roman" w:hAnsi="Times New Roman" w:cs="Times New Roman"/>
          <w:color w:val="auto"/>
          <w:sz w:val="24"/>
          <w:szCs w:val="24"/>
        </w:rPr>
        <w:t>prowadzonego postępowania -</w:t>
      </w:r>
      <w:r w:rsidR="003B3465" w:rsidRPr="00CB047C">
        <w:rPr>
          <w:rFonts w:ascii="Times New Roman" w:hAnsi="Times New Roman" w:cs="Times New Roman"/>
          <w:color w:val="auto"/>
          <w:sz w:val="24"/>
          <w:szCs w:val="24"/>
        </w:rPr>
        <w:t xml:space="preserve"> może określić podmiotowi </w:t>
      </w:r>
      <w:r w:rsidR="00D423C3" w:rsidRPr="00CB047C">
        <w:rPr>
          <w:rFonts w:ascii="Times New Roman" w:hAnsi="Times New Roman" w:cs="Times New Roman"/>
          <w:color w:val="auto"/>
          <w:sz w:val="24"/>
          <w:szCs w:val="24"/>
        </w:rPr>
        <w:t xml:space="preserve">(tzw. dostawcy bazowemu) </w:t>
      </w:r>
      <w:r w:rsidR="003B3465" w:rsidRPr="00CB047C">
        <w:rPr>
          <w:rFonts w:ascii="Times New Roman" w:hAnsi="Times New Roman" w:cs="Times New Roman"/>
          <w:color w:val="auto"/>
          <w:sz w:val="24"/>
          <w:szCs w:val="24"/>
        </w:rPr>
        <w:t xml:space="preserve">dokonującemu dostawy towarów na rzecz </w:t>
      </w:r>
      <w:r w:rsidR="00D423C3" w:rsidRPr="00CB047C">
        <w:rPr>
          <w:rFonts w:ascii="Times New Roman" w:hAnsi="Times New Roman" w:cs="Times New Roman"/>
          <w:color w:val="auto"/>
          <w:sz w:val="24"/>
          <w:szCs w:val="24"/>
        </w:rPr>
        <w:t>operatora interfejsu elektronicznego</w:t>
      </w:r>
      <w:r w:rsidR="0043751C" w:rsidRPr="00CB047C">
        <w:rPr>
          <w:rFonts w:ascii="Times New Roman" w:hAnsi="Times New Roman" w:cs="Times New Roman"/>
          <w:color w:val="auto"/>
          <w:sz w:val="24"/>
          <w:szCs w:val="24"/>
        </w:rPr>
        <w:t xml:space="preserve"> </w:t>
      </w:r>
      <w:r w:rsidR="003B3465" w:rsidRPr="00CB047C">
        <w:rPr>
          <w:rFonts w:ascii="Times New Roman" w:hAnsi="Times New Roman" w:cs="Times New Roman"/>
          <w:color w:val="auto"/>
          <w:sz w:val="24"/>
          <w:szCs w:val="24"/>
        </w:rPr>
        <w:t xml:space="preserve">kwotę podatku </w:t>
      </w:r>
      <w:r w:rsidR="00D423C3" w:rsidRPr="00CB047C">
        <w:rPr>
          <w:rFonts w:ascii="Times New Roman" w:hAnsi="Times New Roman" w:cs="Times New Roman"/>
          <w:color w:val="auto"/>
          <w:sz w:val="24"/>
          <w:szCs w:val="24"/>
        </w:rPr>
        <w:t xml:space="preserve">VAT </w:t>
      </w:r>
      <w:r w:rsidR="003B3465" w:rsidRPr="00CB047C">
        <w:rPr>
          <w:rFonts w:ascii="Times New Roman" w:hAnsi="Times New Roman" w:cs="Times New Roman"/>
          <w:color w:val="auto"/>
          <w:sz w:val="24"/>
          <w:szCs w:val="24"/>
        </w:rPr>
        <w:t xml:space="preserve">do zapłaty. </w:t>
      </w:r>
    </w:p>
    <w:p w14:paraId="04F02324" w14:textId="01FEEDBB" w:rsidR="006A6649" w:rsidRPr="00CB047C" w:rsidRDefault="00D36AAF"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Kwot</w:t>
      </w:r>
      <w:r w:rsidR="00F531A5" w:rsidRPr="00CB047C">
        <w:rPr>
          <w:rFonts w:ascii="Times New Roman" w:hAnsi="Times New Roman" w:cs="Times New Roman"/>
          <w:color w:val="auto"/>
          <w:sz w:val="24"/>
          <w:szCs w:val="24"/>
        </w:rPr>
        <w:t>ę</w:t>
      </w:r>
      <w:r w:rsidRPr="00CB047C">
        <w:rPr>
          <w:rFonts w:ascii="Times New Roman" w:hAnsi="Times New Roman" w:cs="Times New Roman"/>
          <w:color w:val="auto"/>
          <w:sz w:val="24"/>
          <w:szCs w:val="24"/>
        </w:rPr>
        <w:t xml:space="preserve"> podatku do zapłaty, o której mowa 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ust. 1</w:t>
      </w:r>
      <w:r w:rsidR="00B24D57"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st</w:t>
      </w:r>
      <w:r w:rsidR="00AF628E" w:rsidRPr="00CB047C">
        <w:rPr>
          <w:rFonts w:ascii="Times New Roman" w:hAnsi="Times New Roman" w:cs="Times New Roman"/>
          <w:color w:val="auto"/>
          <w:sz w:val="24"/>
          <w:szCs w:val="24"/>
        </w:rPr>
        <w:t>anowi kwota, do zapłaty której,</w:t>
      </w:r>
      <w:r w:rsidRPr="00CB047C">
        <w:rPr>
          <w:rFonts w:ascii="Times New Roman" w:hAnsi="Times New Roman" w:cs="Times New Roman"/>
          <w:color w:val="auto"/>
          <w:sz w:val="24"/>
          <w:szCs w:val="24"/>
        </w:rPr>
        <w:t xml:space="preserve"> na mocy art. 5c rozporządzenia 282/2011</w:t>
      </w:r>
      <w:r w:rsidR="00AF628E" w:rsidRPr="00CB047C">
        <w:rPr>
          <w:rFonts w:ascii="Times New Roman" w:hAnsi="Times New Roman" w:cs="Times New Roman"/>
          <w:color w:val="auto"/>
          <w:sz w:val="24"/>
          <w:szCs w:val="24"/>
        </w:rPr>
        <w:t xml:space="preserve">, nie jest zobowiązany podatnik </w:t>
      </w:r>
      <w:r w:rsidRPr="00CB047C">
        <w:rPr>
          <w:rFonts w:ascii="Times New Roman" w:hAnsi="Times New Roman" w:cs="Times New Roman"/>
          <w:color w:val="auto"/>
          <w:sz w:val="24"/>
          <w:szCs w:val="24"/>
        </w:rPr>
        <w:t xml:space="preserve">ułatwiający </w:t>
      </w:r>
      <w:r w:rsidR="00B00071" w:rsidRPr="00CB047C">
        <w:rPr>
          <w:rFonts w:ascii="Times New Roman" w:hAnsi="Times New Roman" w:cs="Times New Roman"/>
          <w:color w:val="auto"/>
          <w:sz w:val="24"/>
          <w:szCs w:val="24"/>
        </w:rPr>
        <w:t xml:space="preserve">te </w:t>
      </w:r>
      <w:r w:rsidRPr="00CB047C">
        <w:rPr>
          <w:rFonts w:ascii="Times New Roman" w:hAnsi="Times New Roman" w:cs="Times New Roman"/>
          <w:color w:val="auto"/>
          <w:sz w:val="24"/>
          <w:szCs w:val="24"/>
        </w:rPr>
        <w:t>dostawy</w:t>
      </w:r>
      <w:r w:rsidR="00B00071" w:rsidRPr="00CB047C">
        <w:rPr>
          <w:rFonts w:ascii="Times New Roman" w:hAnsi="Times New Roman" w:cs="Times New Roman"/>
          <w:color w:val="auto"/>
          <w:sz w:val="24"/>
          <w:szCs w:val="24"/>
        </w:rPr>
        <w:t xml:space="preserve"> </w:t>
      </w:r>
      <w:r w:rsidR="0032033E" w:rsidRPr="00CB047C">
        <w:rPr>
          <w:rFonts w:ascii="Times New Roman" w:hAnsi="Times New Roman" w:cs="Times New Roman"/>
          <w:color w:val="auto"/>
          <w:sz w:val="24"/>
          <w:szCs w:val="24"/>
        </w:rPr>
        <w:t xml:space="preserve">(projektowany </w:t>
      </w:r>
      <w:r w:rsidR="0032033E" w:rsidRPr="00CB047C">
        <w:rPr>
          <w:rFonts w:ascii="Times New Roman" w:hAnsi="Times New Roman" w:cs="Times New Roman"/>
          <w:b/>
          <w:color w:val="auto"/>
          <w:sz w:val="24"/>
          <w:szCs w:val="24"/>
        </w:rPr>
        <w:t>art. 103b ust. 2 ustawy o</w:t>
      </w:r>
      <w:r w:rsidR="00830CB9" w:rsidRPr="00CB047C">
        <w:rPr>
          <w:rFonts w:ascii="Times New Roman" w:hAnsi="Times New Roman" w:cs="Times New Roman"/>
          <w:b/>
          <w:color w:val="auto"/>
          <w:sz w:val="24"/>
          <w:szCs w:val="24"/>
        </w:rPr>
        <w:t xml:space="preserve"> </w:t>
      </w:r>
      <w:r w:rsidR="0032033E" w:rsidRPr="00CB047C">
        <w:rPr>
          <w:rFonts w:ascii="Times New Roman" w:hAnsi="Times New Roman" w:cs="Times New Roman"/>
          <w:b/>
          <w:color w:val="auto"/>
          <w:sz w:val="24"/>
          <w:szCs w:val="24"/>
        </w:rPr>
        <w:t>VAT</w:t>
      </w:r>
      <w:r w:rsidR="0032033E" w:rsidRPr="00CB047C">
        <w:rPr>
          <w:rFonts w:ascii="Times New Roman" w:hAnsi="Times New Roman" w:cs="Times New Roman"/>
          <w:color w:val="auto"/>
          <w:sz w:val="24"/>
          <w:szCs w:val="24"/>
        </w:rPr>
        <w:t>).</w:t>
      </w:r>
    </w:p>
    <w:p w14:paraId="50E40EFD" w14:textId="0FEF2B2C" w:rsidR="00D36AAF" w:rsidRPr="00CB047C" w:rsidRDefault="00D36AAF"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Przedmiotowa regulacja dotyczy sytuacji określonych w </w:t>
      </w:r>
      <w:r w:rsidR="00AF628E" w:rsidRPr="00CB047C">
        <w:rPr>
          <w:rFonts w:ascii="Times New Roman" w:hAnsi="Times New Roman" w:cs="Times New Roman"/>
          <w:color w:val="auto"/>
          <w:sz w:val="24"/>
          <w:szCs w:val="24"/>
        </w:rPr>
        <w:t>projektowanym art. 7a ustawy o</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VAT, gdy uzna</w:t>
      </w:r>
      <w:r w:rsidR="00D91B49">
        <w:rPr>
          <w:rFonts w:ascii="Times New Roman" w:hAnsi="Times New Roman" w:cs="Times New Roman"/>
          <w:color w:val="auto"/>
          <w:sz w:val="24"/>
          <w:szCs w:val="24"/>
        </w:rPr>
        <w:t>je się, że podatnik (operator interfejsu elektronicznego</w:t>
      </w:r>
      <w:r w:rsidRPr="00CB047C">
        <w:rPr>
          <w:rFonts w:ascii="Times New Roman" w:hAnsi="Times New Roman" w:cs="Times New Roman"/>
          <w:color w:val="auto"/>
          <w:sz w:val="24"/>
          <w:szCs w:val="24"/>
        </w:rPr>
        <w:t>) ułatwiający pewne dostawy</w:t>
      </w:r>
      <w:r w:rsidR="00AF628E" w:rsidRPr="00CB047C">
        <w:rPr>
          <w:rFonts w:ascii="Times New Roman" w:hAnsi="Times New Roman" w:cs="Times New Roman"/>
          <w:color w:val="auto"/>
          <w:sz w:val="24"/>
          <w:szCs w:val="24"/>
        </w:rPr>
        <w:t xml:space="preserve"> towarów na terytorium UE</w:t>
      </w:r>
      <w:r w:rsidRPr="00CB047C">
        <w:rPr>
          <w:rFonts w:ascii="Times New Roman" w:hAnsi="Times New Roman" w:cs="Times New Roman"/>
          <w:color w:val="auto"/>
          <w:sz w:val="24"/>
          <w:szCs w:val="24"/>
        </w:rPr>
        <w:t xml:space="preserve"> poprzez użycie interfejsu elektroniczne</w:t>
      </w:r>
      <w:r w:rsidR="00AF628E" w:rsidRPr="00CB047C">
        <w:rPr>
          <w:rFonts w:ascii="Times New Roman" w:hAnsi="Times New Roman" w:cs="Times New Roman"/>
          <w:color w:val="auto"/>
          <w:sz w:val="24"/>
          <w:szCs w:val="24"/>
        </w:rPr>
        <w:t xml:space="preserve">go </w:t>
      </w:r>
      <w:r w:rsidRPr="00CB047C">
        <w:rPr>
          <w:rFonts w:ascii="Times New Roman" w:hAnsi="Times New Roman" w:cs="Times New Roman"/>
          <w:color w:val="auto"/>
          <w:sz w:val="24"/>
          <w:szCs w:val="24"/>
        </w:rPr>
        <w:t xml:space="preserve">otrzymał </w:t>
      </w:r>
      <w:r w:rsidR="00ED6DB4" w:rsidRPr="00CB047C">
        <w:rPr>
          <w:rFonts w:ascii="Times New Roman" w:hAnsi="Times New Roman" w:cs="Times New Roman"/>
          <w:color w:val="auto"/>
          <w:sz w:val="24"/>
          <w:szCs w:val="24"/>
        </w:rPr>
        <w:t xml:space="preserve">(nabył) </w:t>
      </w:r>
      <w:r w:rsidR="007821A1">
        <w:rPr>
          <w:rFonts w:ascii="Times New Roman" w:hAnsi="Times New Roman" w:cs="Times New Roman"/>
          <w:color w:val="auto"/>
          <w:sz w:val="24"/>
          <w:szCs w:val="24"/>
        </w:rPr>
        <w:br/>
      </w:r>
      <w:r w:rsidRPr="00CB047C">
        <w:rPr>
          <w:rFonts w:ascii="Times New Roman" w:hAnsi="Times New Roman" w:cs="Times New Roman"/>
          <w:color w:val="auto"/>
          <w:sz w:val="24"/>
          <w:szCs w:val="24"/>
        </w:rPr>
        <w:t>i dokonał dostawy tych towarów samodzielnie i w związku z</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tym jest zobowiązany do zapłaty VAT od tych dostaw. Taki podatnik może być zależny od rzetelności informacji przekazanych przez dostawców </w:t>
      </w:r>
      <w:r w:rsidR="00B24D57" w:rsidRPr="00CB047C">
        <w:rPr>
          <w:rFonts w:ascii="Times New Roman" w:hAnsi="Times New Roman" w:cs="Times New Roman"/>
          <w:color w:val="auto"/>
          <w:sz w:val="24"/>
          <w:szCs w:val="24"/>
        </w:rPr>
        <w:t xml:space="preserve">bazowych </w:t>
      </w:r>
      <w:r w:rsidRPr="00CB047C">
        <w:rPr>
          <w:rFonts w:ascii="Times New Roman" w:hAnsi="Times New Roman" w:cs="Times New Roman"/>
          <w:color w:val="auto"/>
          <w:sz w:val="24"/>
          <w:szCs w:val="24"/>
        </w:rPr>
        <w:t>sprzedających towary poprzez ten interfejs elektroniczny, aby prawidłowo zadeklarować i zapłacić kwotę należnego VAT. W związku z tym</w:t>
      </w:r>
      <w:r w:rsidR="00F24183"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przypadkach, gdy otrzymane przez niego informacje są błędne, na mocy art. 5c rozporządzenia</w:t>
      </w:r>
      <w:r w:rsidR="00D6529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282/2011, taki podatnik nie będzie zobowiązany do zapłaty kwoty VAT przekraczającej kwotę tego podatku, którą zadeklarował i</w:t>
      </w:r>
      <w:r w:rsidR="004B19F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zapłacił za te dostawy, jeżeli może on wykazać, że nie wiedział o tym, że otrzymane informacje są nieprawidłowe i racjonalnie rzecz </w:t>
      </w:r>
      <w:r w:rsidR="00AF628E" w:rsidRPr="00CB047C">
        <w:rPr>
          <w:rFonts w:ascii="Times New Roman" w:hAnsi="Times New Roman" w:cs="Times New Roman"/>
          <w:color w:val="auto"/>
          <w:sz w:val="24"/>
          <w:szCs w:val="24"/>
        </w:rPr>
        <w:t xml:space="preserve">biorąc nie mógł o tym wiedzieć. </w:t>
      </w:r>
      <w:r w:rsidRPr="00CB047C">
        <w:rPr>
          <w:rFonts w:ascii="Times New Roman" w:hAnsi="Times New Roman" w:cs="Times New Roman"/>
          <w:color w:val="auto"/>
          <w:sz w:val="24"/>
          <w:szCs w:val="24"/>
        </w:rPr>
        <w:t>Powyższa regulacja powoduje jednak, że z uwagi na błędnie przekazywane informacje przez dostawcę bazowego</w:t>
      </w:r>
      <w:r w:rsidR="00AF628E"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część podatku VAT może nie zostać zapłacona </w:t>
      </w:r>
      <w:r w:rsidR="007821A1">
        <w:rPr>
          <w:rFonts w:ascii="Times New Roman" w:hAnsi="Times New Roman" w:cs="Times New Roman"/>
          <w:color w:val="auto"/>
          <w:sz w:val="24"/>
          <w:szCs w:val="24"/>
        </w:rPr>
        <w:br/>
      </w:r>
      <w:r w:rsidRPr="00CB047C">
        <w:rPr>
          <w:rFonts w:ascii="Times New Roman" w:hAnsi="Times New Roman" w:cs="Times New Roman"/>
          <w:color w:val="auto"/>
          <w:sz w:val="24"/>
          <w:szCs w:val="24"/>
        </w:rPr>
        <w:t xml:space="preserve">w prawidłowej wysokości przez podatnika ułatwiającego </w:t>
      </w:r>
      <w:r w:rsidR="00F24183" w:rsidRPr="00CB047C">
        <w:rPr>
          <w:rFonts w:ascii="Times New Roman" w:hAnsi="Times New Roman" w:cs="Times New Roman"/>
          <w:color w:val="auto"/>
          <w:sz w:val="24"/>
          <w:szCs w:val="24"/>
        </w:rPr>
        <w:t>tą</w:t>
      </w:r>
      <w:r w:rsidRPr="00CB047C">
        <w:rPr>
          <w:rFonts w:ascii="Times New Roman" w:hAnsi="Times New Roman" w:cs="Times New Roman"/>
          <w:color w:val="auto"/>
          <w:sz w:val="24"/>
          <w:szCs w:val="24"/>
        </w:rPr>
        <w:t xml:space="preserve"> sprzedaż za pom</w:t>
      </w:r>
      <w:r w:rsidR="00AF628E" w:rsidRPr="00CB047C">
        <w:rPr>
          <w:rFonts w:ascii="Times New Roman" w:hAnsi="Times New Roman" w:cs="Times New Roman"/>
          <w:color w:val="auto"/>
          <w:sz w:val="24"/>
          <w:szCs w:val="24"/>
        </w:rPr>
        <w:t xml:space="preserve">ocą interfejsu elektronicznego. Proponowana regulacja ma na celu niejako </w:t>
      </w:r>
      <w:r w:rsidR="00BA4B2B" w:rsidRPr="00CB047C">
        <w:rPr>
          <w:rFonts w:ascii="Times New Roman" w:hAnsi="Times New Roman" w:cs="Times New Roman"/>
          <w:color w:val="auto"/>
          <w:sz w:val="24"/>
          <w:szCs w:val="24"/>
        </w:rPr>
        <w:t>„</w:t>
      </w:r>
      <w:r w:rsidR="00AF628E" w:rsidRPr="00CB047C">
        <w:rPr>
          <w:rFonts w:ascii="Times New Roman" w:hAnsi="Times New Roman" w:cs="Times New Roman"/>
          <w:color w:val="auto"/>
          <w:sz w:val="24"/>
          <w:szCs w:val="24"/>
        </w:rPr>
        <w:t>domknięcie</w:t>
      </w:r>
      <w:r w:rsidR="00BA4B2B"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mechanizm</w:t>
      </w:r>
      <w:r w:rsidR="00AF628E" w:rsidRPr="00CB047C">
        <w:rPr>
          <w:rFonts w:ascii="Times New Roman" w:hAnsi="Times New Roman" w:cs="Times New Roman"/>
          <w:color w:val="auto"/>
          <w:sz w:val="24"/>
          <w:szCs w:val="24"/>
        </w:rPr>
        <w:t>u</w:t>
      </w:r>
      <w:r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lastRenderedPageBreak/>
        <w:t>zapłaty podatku związanego z dostawami za pośrednictwem interfejsów elektronicznych</w:t>
      </w:r>
      <w:r w:rsidR="00BA4B2B" w:rsidRPr="00CB047C">
        <w:rPr>
          <w:rFonts w:ascii="Times New Roman" w:hAnsi="Times New Roman" w:cs="Times New Roman"/>
          <w:color w:val="auto"/>
          <w:sz w:val="24"/>
          <w:szCs w:val="24"/>
        </w:rPr>
        <w:t>, zobowiązując do zapłaty podatku podmiot dokonujący dostawy towarów za pośrednictwem tych interfejsów.</w:t>
      </w:r>
    </w:p>
    <w:p w14:paraId="33EE382B" w14:textId="00612113" w:rsidR="00B908FF" w:rsidRPr="00CB047C" w:rsidRDefault="0043751C"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25</w:t>
      </w:r>
      <w:r w:rsidR="000208D2" w:rsidRPr="00CB047C">
        <w:rPr>
          <w:rFonts w:ascii="Times New Roman" w:hAnsi="Times New Roman" w:cs="Times New Roman"/>
          <w:b/>
          <w:color w:val="auto"/>
          <w:sz w:val="24"/>
          <w:szCs w:val="24"/>
        </w:rPr>
        <w:t xml:space="preserve">) </w:t>
      </w:r>
      <w:r w:rsidR="00B908FF" w:rsidRPr="00CB047C">
        <w:rPr>
          <w:rFonts w:ascii="Times New Roman" w:hAnsi="Times New Roman" w:cs="Times New Roman"/>
          <w:b/>
          <w:color w:val="auto"/>
          <w:sz w:val="24"/>
          <w:szCs w:val="24"/>
        </w:rPr>
        <w:t>Art. 106a</w:t>
      </w:r>
      <w:r w:rsidR="00B419C9" w:rsidRPr="00CB047C">
        <w:rPr>
          <w:rFonts w:ascii="Times New Roman" w:hAnsi="Times New Roman" w:cs="Times New Roman"/>
          <w:b/>
          <w:color w:val="auto"/>
          <w:sz w:val="24"/>
          <w:szCs w:val="24"/>
        </w:rPr>
        <w:t xml:space="preserve"> ustawy o VAT</w:t>
      </w:r>
    </w:p>
    <w:p w14:paraId="49C50C4C" w14:textId="5975905E" w:rsidR="003B6160" w:rsidRPr="00CB047C" w:rsidRDefault="00B71106"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Zmiana zaproponowana w </w:t>
      </w:r>
      <w:r w:rsidRPr="00CB047C">
        <w:rPr>
          <w:rFonts w:ascii="Times New Roman" w:hAnsi="Times New Roman" w:cs="Times New Roman"/>
          <w:b/>
          <w:color w:val="auto"/>
          <w:sz w:val="24"/>
          <w:szCs w:val="24"/>
        </w:rPr>
        <w:t>art. 106a pkt 3</w:t>
      </w:r>
      <w:r w:rsidRPr="00CB047C">
        <w:rPr>
          <w:rFonts w:ascii="Times New Roman" w:hAnsi="Times New Roman" w:cs="Times New Roman"/>
          <w:color w:val="auto"/>
          <w:sz w:val="24"/>
          <w:szCs w:val="24"/>
        </w:rPr>
        <w:t xml:space="preserve"> </w:t>
      </w:r>
      <w:r w:rsidR="00D47028" w:rsidRPr="00CB047C">
        <w:rPr>
          <w:rFonts w:ascii="Times New Roman" w:hAnsi="Times New Roman" w:cs="Times New Roman"/>
          <w:color w:val="auto"/>
          <w:sz w:val="24"/>
          <w:szCs w:val="24"/>
        </w:rPr>
        <w:t>ustawy o VAT jest</w:t>
      </w:r>
      <w:r w:rsidR="00404880" w:rsidRPr="00CB047C">
        <w:rPr>
          <w:rFonts w:ascii="Times New Roman" w:hAnsi="Times New Roman" w:cs="Times New Roman"/>
          <w:color w:val="auto"/>
          <w:sz w:val="24"/>
          <w:szCs w:val="24"/>
        </w:rPr>
        <w:t xml:space="preserve"> konsekwencją rozwiązania przewidzianego w </w:t>
      </w:r>
      <w:r w:rsidR="00E96FD8" w:rsidRPr="00CB047C">
        <w:rPr>
          <w:rFonts w:ascii="Times New Roman" w:hAnsi="Times New Roman" w:cs="Times New Roman"/>
          <w:color w:val="auto"/>
          <w:sz w:val="24"/>
          <w:szCs w:val="24"/>
        </w:rPr>
        <w:t>art. 219a ust. 2 lit. b dyrektywy</w:t>
      </w:r>
      <w:r w:rsidR="00404880" w:rsidRPr="00CB047C">
        <w:rPr>
          <w:rFonts w:ascii="Times New Roman" w:hAnsi="Times New Roman" w:cs="Times New Roman"/>
          <w:color w:val="auto"/>
          <w:sz w:val="24"/>
          <w:szCs w:val="24"/>
        </w:rPr>
        <w:t xml:space="preserve"> 2017/2455, zgodnie z którym, w drodze odstępstwa, fakturowanie podlega przepisom mającym zastosowanie w państwie członkowskim, w</w:t>
      </w:r>
      <w:r w:rsidR="00830CB9" w:rsidRPr="00CB047C">
        <w:rPr>
          <w:rFonts w:ascii="Times New Roman" w:hAnsi="Times New Roman" w:cs="Times New Roman"/>
          <w:color w:val="auto"/>
          <w:sz w:val="24"/>
          <w:szCs w:val="24"/>
        </w:rPr>
        <w:t xml:space="preserve"> </w:t>
      </w:r>
      <w:r w:rsidR="00404880" w:rsidRPr="00CB047C">
        <w:rPr>
          <w:rFonts w:ascii="Times New Roman" w:hAnsi="Times New Roman" w:cs="Times New Roman"/>
          <w:color w:val="auto"/>
          <w:sz w:val="24"/>
          <w:szCs w:val="24"/>
        </w:rPr>
        <w:t xml:space="preserve">którym jest zidentyfikowany usługodawca </w:t>
      </w:r>
      <w:r w:rsidR="00C15626" w:rsidRPr="00CB047C">
        <w:rPr>
          <w:rFonts w:ascii="Times New Roman" w:hAnsi="Times New Roman" w:cs="Times New Roman"/>
          <w:color w:val="auto"/>
          <w:sz w:val="24"/>
          <w:szCs w:val="24"/>
        </w:rPr>
        <w:t xml:space="preserve">oraz dostawca </w:t>
      </w:r>
      <w:r w:rsidR="00404880" w:rsidRPr="00CB047C">
        <w:rPr>
          <w:rFonts w:ascii="Times New Roman" w:hAnsi="Times New Roman" w:cs="Times New Roman"/>
          <w:color w:val="auto"/>
          <w:sz w:val="24"/>
          <w:szCs w:val="24"/>
        </w:rPr>
        <w:t xml:space="preserve">korzystający </w:t>
      </w:r>
      <w:r w:rsidR="00E96FD8" w:rsidRPr="00CB047C">
        <w:rPr>
          <w:rFonts w:ascii="Times New Roman" w:hAnsi="Times New Roman" w:cs="Times New Roman"/>
          <w:color w:val="auto"/>
          <w:sz w:val="24"/>
          <w:szCs w:val="24"/>
        </w:rPr>
        <w:br/>
      </w:r>
      <w:r w:rsidR="00404880" w:rsidRPr="00CB047C">
        <w:rPr>
          <w:rFonts w:ascii="Times New Roman" w:hAnsi="Times New Roman" w:cs="Times New Roman"/>
          <w:color w:val="auto"/>
          <w:sz w:val="24"/>
          <w:szCs w:val="24"/>
        </w:rPr>
        <w:t>z jednej z procedur szczególnych</w:t>
      </w:r>
      <w:r w:rsidR="00C15626" w:rsidRPr="00CB047C">
        <w:rPr>
          <w:rFonts w:ascii="Times New Roman" w:hAnsi="Times New Roman" w:cs="Times New Roman"/>
          <w:color w:val="auto"/>
          <w:sz w:val="24"/>
          <w:szCs w:val="24"/>
        </w:rPr>
        <w:t xml:space="preserve"> OSS</w:t>
      </w:r>
      <w:r w:rsidR="00404880" w:rsidRPr="00CB047C">
        <w:rPr>
          <w:rFonts w:ascii="Times New Roman" w:hAnsi="Times New Roman" w:cs="Times New Roman"/>
          <w:color w:val="auto"/>
          <w:sz w:val="24"/>
          <w:szCs w:val="24"/>
        </w:rPr>
        <w:t>.</w:t>
      </w:r>
      <w:r w:rsidR="00C15626" w:rsidRPr="00CB047C">
        <w:rPr>
          <w:rFonts w:ascii="Times New Roman" w:hAnsi="Times New Roman" w:cs="Times New Roman"/>
          <w:color w:val="auto"/>
          <w:sz w:val="24"/>
          <w:szCs w:val="24"/>
        </w:rPr>
        <w:t xml:space="preserve"> Przepis ten w brzmieniu obowiązującym do dnia 3</w:t>
      </w:r>
      <w:r w:rsidR="008E4008" w:rsidRPr="00CB047C">
        <w:rPr>
          <w:rFonts w:ascii="Times New Roman" w:hAnsi="Times New Roman" w:cs="Times New Roman"/>
          <w:color w:val="auto"/>
          <w:sz w:val="24"/>
          <w:szCs w:val="24"/>
        </w:rPr>
        <w:t>0</w:t>
      </w:r>
      <w:r w:rsidR="00C15626" w:rsidRPr="00CB047C">
        <w:rPr>
          <w:rFonts w:ascii="Times New Roman" w:hAnsi="Times New Roman" w:cs="Times New Roman"/>
          <w:color w:val="auto"/>
          <w:sz w:val="24"/>
          <w:szCs w:val="24"/>
        </w:rPr>
        <w:t xml:space="preserve"> </w:t>
      </w:r>
      <w:r w:rsidR="008E4008" w:rsidRPr="00CB047C">
        <w:rPr>
          <w:rFonts w:ascii="Times New Roman" w:hAnsi="Times New Roman" w:cs="Times New Roman"/>
          <w:color w:val="auto"/>
          <w:sz w:val="24"/>
          <w:szCs w:val="24"/>
        </w:rPr>
        <w:t xml:space="preserve">czerwca </w:t>
      </w:r>
      <w:r w:rsidR="00C15626" w:rsidRPr="00CB047C">
        <w:rPr>
          <w:rFonts w:ascii="Times New Roman" w:hAnsi="Times New Roman" w:cs="Times New Roman"/>
          <w:color w:val="auto"/>
          <w:sz w:val="24"/>
          <w:szCs w:val="24"/>
        </w:rPr>
        <w:t>202</w:t>
      </w:r>
      <w:r w:rsidR="008E4008" w:rsidRPr="00CB047C">
        <w:rPr>
          <w:rFonts w:ascii="Times New Roman" w:hAnsi="Times New Roman" w:cs="Times New Roman"/>
          <w:color w:val="auto"/>
          <w:sz w:val="24"/>
          <w:szCs w:val="24"/>
        </w:rPr>
        <w:t>1</w:t>
      </w:r>
      <w:r w:rsidR="00C15626" w:rsidRPr="00CB047C">
        <w:rPr>
          <w:rFonts w:ascii="Times New Roman" w:hAnsi="Times New Roman" w:cs="Times New Roman"/>
          <w:color w:val="auto"/>
          <w:sz w:val="24"/>
          <w:szCs w:val="24"/>
        </w:rPr>
        <w:t xml:space="preserve"> r. </w:t>
      </w:r>
      <w:r w:rsidR="006B64F8" w:rsidRPr="00CB047C">
        <w:rPr>
          <w:rFonts w:ascii="Times New Roman" w:hAnsi="Times New Roman" w:cs="Times New Roman"/>
          <w:color w:val="auto"/>
          <w:sz w:val="24"/>
          <w:szCs w:val="24"/>
        </w:rPr>
        <w:t xml:space="preserve">dotyczy jedynie podatników świadczących usługi TBE, rozliczanych </w:t>
      </w:r>
      <w:r w:rsidR="00E96FD8" w:rsidRPr="00CB047C">
        <w:rPr>
          <w:rFonts w:ascii="Times New Roman" w:hAnsi="Times New Roman" w:cs="Times New Roman"/>
          <w:color w:val="auto"/>
          <w:sz w:val="24"/>
          <w:szCs w:val="24"/>
        </w:rPr>
        <w:br/>
      </w:r>
      <w:r w:rsidR="006B64F8" w:rsidRPr="00CB047C">
        <w:rPr>
          <w:rFonts w:ascii="Times New Roman" w:hAnsi="Times New Roman" w:cs="Times New Roman"/>
          <w:color w:val="auto"/>
          <w:sz w:val="24"/>
          <w:szCs w:val="24"/>
        </w:rPr>
        <w:t>w systemie MOSS (ponieważ do tej pory jedynie te usługi mogły być rozliczane w tej procedurze szczególnej). O</w:t>
      </w:r>
      <w:r w:rsidR="001C5670" w:rsidRPr="00CB047C">
        <w:rPr>
          <w:rFonts w:ascii="Times New Roman" w:hAnsi="Times New Roman" w:cs="Times New Roman"/>
          <w:color w:val="auto"/>
          <w:sz w:val="24"/>
          <w:szCs w:val="24"/>
        </w:rPr>
        <w:t xml:space="preserve">d dnia 1 </w:t>
      </w:r>
      <w:r w:rsidR="00875453" w:rsidRPr="00CB047C">
        <w:rPr>
          <w:rFonts w:ascii="Times New Roman" w:hAnsi="Times New Roman"/>
          <w:sz w:val="24"/>
          <w:szCs w:val="24"/>
        </w:rPr>
        <w:t>lipca</w:t>
      </w:r>
      <w:r w:rsidR="00830CB9" w:rsidRPr="00CB047C">
        <w:rPr>
          <w:rFonts w:ascii="Times New Roman" w:hAnsi="Times New Roman" w:cs="Times New Roman"/>
          <w:color w:val="auto"/>
          <w:sz w:val="24"/>
          <w:szCs w:val="24"/>
        </w:rPr>
        <w:t xml:space="preserve"> </w:t>
      </w:r>
      <w:r w:rsidR="001C5670" w:rsidRPr="00CB047C">
        <w:rPr>
          <w:rFonts w:ascii="Times New Roman" w:hAnsi="Times New Roman" w:cs="Times New Roman"/>
          <w:color w:val="auto"/>
          <w:sz w:val="24"/>
          <w:szCs w:val="24"/>
        </w:rPr>
        <w:t>2021 r.</w:t>
      </w:r>
      <w:r w:rsidR="006B64F8" w:rsidRPr="00CB047C">
        <w:rPr>
          <w:rFonts w:ascii="Times New Roman" w:hAnsi="Times New Roman" w:cs="Times New Roman"/>
          <w:color w:val="auto"/>
          <w:sz w:val="24"/>
          <w:szCs w:val="24"/>
        </w:rPr>
        <w:t xml:space="preserve"> przepis ten</w:t>
      </w:r>
      <w:r w:rsidR="00D47028" w:rsidRPr="00CB047C">
        <w:rPr>
          <w:rFonts w:ascii="Times New Roman" w:hAnsi="Times New Roman" w:cs="Times New Roman"/>
          <w:color w:val="auto"/>
          <w:sz w:val="24"/>
          <w:szCs w:val="24"/>
        </w:rPr>
        <w:t>, w związku z rozszerzeniem procedury OSS,</w:t>
      </w:r>
      <w:r w:rsidR="006B64F8" w:rsidRPr="00CB047C">
        <w:rPr>
          <w:rFonts w:ascii="Times New Roman" w:hAnsi="Times New Roman" w:cs="Times New Roman"/>
          <w:color w:val="auto"/>
          <w:sz w:val="24"/>
          <w:szCs w:val="24"/>
        </w:rPr>
        <w:t xml:space="preserve"> </w:t>
      </w:r>
      <w:r w:rsidR="00D47028" w:rsidRPr="00CB047C">
        <w:rPr>
          <w:rFonts w:ascii="Times New Roman" w:hAnsi="Times New Roman" w:cs="Times New Roman"/>
          <w:color w:val="auto"/>
          <w:sz w:val="24"/>
          <w:szCs w:val="24"/>
        </w:rPr>
        <w:t xml:space="preserve">będzie obejmować </w:t>
      </w:r>
      <w:r w:rsidR="003B6160" w:rsidRPr="00CB047C">
        <w:rPr>
          <w:rFonts w:ascii="Times New Roman" w:hAnsi="Times New Roman" w:cs="Times New Roman"/>
          <w:color w:val="auto"/>
          <w:sz w:val="24"/>
          <w:szCs w:val="24"/>
        </w:rPr>
        <w:t xml:space="preserve">także inne </w:t>
      </w:r>
      <w:r w:rsidR="00D47028" w:rsidRPr="00CB047C">
        <w:rPr>
          <w:rFonts w:ascii="Times New Roman" w:hAnsi="Times New Roman" w:cs="Times New Roman"/>
          <w:color w:val="auto"/>
          <w:sz w:val="24"/>
          <w:szCs w:val="24"/>
        </w:rPr>
        <w:t>usługi oraz dostawy</w:t>
      </w:r>
      <w:r w:rsidR="006B64F8" w:rsidRPr="00CB047C">
        <w:rPr>
          <w:rFonts w:ascii="Times New Roman" w:hAnsi="Times New Roman" w:cs="Times New Roman"/>
          <w:color w:val="auto"/>
          <w:sz w:val="24"/>
          <w:szCs w:val="24"/>
        </w:rPr>
        <w:t xml:space="preserve"> rozliczane w </w:t>
      </w:r>
      <w:r w:rsidR="00D47028" w:rsidRPr="00CB047C">
        <w:rPr>
          <w:rFonts w:ascii="Times New Roman" w:hAnsi="Times New Roman" w:cs="Times New Roman"/>
          <w:color w:val="auto"/>
          <w:sz w:val="24"/>
          <w:szCs w:val="24"/>
        </w:rPr>
        <w:t>tej procedurze. Zatem z</w:t>
      </w:r>
      <w:r w:rsidR="00404880" w:rsidRPr="00CB047C">
        <w:rPr>
          <w:rFonts w:ascii="Times New Roman" w:hAnsi="Times New Roman" w:cs="Times New Roman"/>
          <w:color w:val="auto"/>
          <w:sz w:val="24"/>
          <w:szCs w:val="24"/>
        </w:rPr>
        <w:t>miana w</w:t>
      </w:r>
      <w:r w:rsidR="00830CB9" w:rsidRPr="00CB047C">
        <w:rPr>
          <w:rFonts w:ascii="Times New Roman" w:hAnsi="Times New Roman" w:cs="Times New Roman"/>
          <w:color w:val="auto"/>
          <w:sz w:val="24"/>
          <w:szCs w:val="24"/>
        </w:rPr>
        <w:t xml:space="preserve"> </w:t>
      </w:r>
      <w:r w:rsidR="00404880" w:rsidRPr="00CB047C">
        <w:rPr>
          <w:rFonts w:ascii="Times New Roman" w:hAnsi="Times New Roman" w:cs="Times New Roman"/>
          <w:color w:val="auto"/>
          <w:sz w:val="24"/>
          <w:szCs w:val="24"/>
        </w:rPr>
        <w:t>art.</w:t>
      </w:r>
      <w:r w:rsidR="00830CB9" w:rsidRPr="00CB047C">
        <w:rPr>
          <w:rFonts w:ascii="Times New Roman" w:hAnsi="Times New Roman" w:cs="Times New Roman"/>
          <w:color w:val="auto"/>
          <w:sz w:val="24"/>
          <w:szCs w:val="24"/>
        </w:rPr>
        <w:t xml:space="preserve"> </w:t>
      </w:r>
      <w:r w:rsidR="00404880" w:rsidRPr="00CB047C">
        <w:rPr>
          <w:rFonts w:ascii="Times New Roman" w:hAnsi="Times New Roman" w:cs="Times New Roman"/>
          <w:color w:val="auto"/>
          <w:sz w:val="24"/>
          <w:szCs w:val="24"/>
        </w:rPr>
        <w:t>106a pkt 3 ustawy o VAT przewiduje,</w:t>
      </w:r>
      <w:r w:rsidR="00D47028" w:rsidRPr="00CB047C">
        <w:rPr>
          <w:rFonts w:ascii="Times New Roman" w:hAnsi="Times New Roman" w:cs="Times New Roman"/>
          <w:color w:val="auto"/>
          <w:sz w:val="24"/>
          <w:szCs w:val="24"/>
        </w:rPr>
        <w:t xml:space="preserve"> że podatnicy zarejestrowani w OSS </w:t>
      </w:r>
      <w:r w:rsidR="004A072B" w:rsidRPr="00CB047C">
        <w:rPr>
          <w:rFonts w:ascii="Times New Roman" w:hAnsi="Times New Roman" w:cs="Times New Roman"/>
          <w:color w:val="auto"/>
          <w:sz w:val="24"/>
          <w:szCs w:val="24"/>
        </w:rPr>
        <w:t>do</w:t>
      </w:r>
      <w:r w:rsidR="00D47028" w:rsidRPr="00CB047C">
        <w:rPr>
          <w:rFonts w:ascii="Times New Roman" w:hAnsi="Times New Roman" w:cs="Times New Roman"/>
          <w:color w:val="auto"/>
          <w:sz w:val="24"/>
          <w:szCs w:val="24"/>
        </w:rPr>
        <w:t xml:space="preserve"> procedur</w:t>
      </w:r>
      <w:r w:rsidR="004A072B" w:rsidRPr="00CB047C">
        <w:rPr>
          <w:rFonts w:ascii="Times New Roman" w:hAnsi="Times New Roman" w:cs="Times New Roman"/>
          <w:color w:val="auto"/>
          <w:sz w:val="24"/>
          <w:szCs w:val="24"/>
        </w:rPr>
        <w:t>y</w:t>
      </w:r>
      <w:r w:rsidR="00D47028" w:rsidRPr="00CB047C">
        <w:rPr>
          <w:rFonts w:ascii="Times New Roman" w:hAnsi="Times New Roman" w:cs="Times New Roman"/>
          <w:color w:val="auto"/>
          <w:sz w:val="24"/>
          <w:szCs w:val="24"/>
        </w:rPr>
        <w:t xml:space="preserve"> unijn</w:t>
      </w:r>
      <w:r w:rsidR="004A072B" w:rsidRPr="00CB047C">
        <w:rPr>
          <w:rFonts w:ascii="Times New Roman" w:hAnsi="Times New Roman" w:cs="Times New Roman"/>
          <w:color w:val="auto"/>
          <w:sz w:val="24"/>
          <w:szCs w:val="24"/>
        </w:rPr>
        <w:t>ej</w:t>
      </w:r>
      <w:r w:rsidR="00D47028" w:rsidRPr="00CB047C">
        <w:rPr>
          <w:rFonts w:ascii="Times New Roman" w:hAnsi="Times New Roman" w:cs="Times New Roman"/>
          <w:color w:val="auto"/>
          <w:sz w:val="24"/>
          <w:szCs w:val="24"/>
        </w:rPr>
        <w:t xml:space="preserve"> oraz </w:t>
      </w:r>
      <w:r w:rsidR="00404880" w:rsidRPr="00CB047C">
        <w:rPr>
          <w:rFonts w:ascii="Times New Roman" w:hAnsi="Times New Roman" w:cs="Times New Roman"/>
          <w:color w:val="auto"/>
          <w:sz w:val="24"/>
          <w:szCs w:val="24"/>
        </w:rPr>
        <w:t>procedur</w:t>
      </w:r>
      <w:r w:rsidR="004A072B" w:rsidRPr="00CB047C">
        <w:rPr>
          <w:rFonts w:ascii="Times New Roman" w:hAnsi="Times New Roman" w:cs="Times New Roman"/>
          <w:color w:val="auto"/>
          <w:sz w:val="24"/>
          <w:szCs w:val="24"/>
        </w:rPr>
        <w:t>y</w:t>
      </w:r>
      <w:r w:rsidR="00404880" w:rsidRPr="00CB047C">
        <w:rPr>
          <w:rFonts w:ascii="Times New Roman" w:hAnsi="Times New Roman" w:cs="Times New Roman"/>
          <w:color w:val="auto"/>
          <w:sz w:val="24"/>
          <w:szCs w:val="24"/>
        </w:rPr>
        <w:t xml:space="preserve"> nieunijn</w:t>
      </w:r>
      <w:r w:rsidR="004A072B" w:rsidRPr="00CB047C">
        <w:rPr>
          <w:rFonts w:ascii="Times New Roman" w:hAnsi="Times New Roman" w:cs="Times New Roman"/>
          <w:color w:val="auto"/>
          <w:sz w:val="24"/>
          <w:szCs w:val="24"/>
        </w:rPr>
        <w:t>ej</w:t>
      </w:r>
      <w:r w:rsidR="00404880" w:rsidRPr="00CB047C">
        <w:rPr>
          <w:rFonts w:ascii="Times New Roman" w:hAnsi="Times New Roman" w:cs="Times New Roman"/>
          <w:color w:val="auto"/>
          <w:sz w:val="24"/>
          <w:szCs w:val="24"/>
        </w:rPr>
        <w:t xml:space="preserve">, dla których państwem identyfikacji jest Polska, </w:t>
      </w:r>
      <w:r w:rsidR="00D47028" w:rsidRPr="00CB047C">
        <w:rPr>
          <w:rFonts w:ascii="Times New Roman" w:hAnsi="Times New Roman" w:cs="Times New Roman"/>
          <w:color w:val="auto"/>
          <w:sz w:val="24"/>
          <w:szCs w:val="24"/>
        </w:rPr>
        <w:t xml:space="preserve">będą stosowali przepisy obowiązujące w Polsce </w:t>
      </w:r>
      <w:r w:rsidR="00404880" w:rsidRPr="00CB047C">
        <w:rPr>
          <w:rFonts w:ascii="Times New Roman" w:hAnsi="Times New Roman" w:cs="Times New Roman"/>
          <w:color w:val="auto"/>
          <w:sz w:val="24"/>
          <w:szCs w:val="24"/>
        </w:rPr>
        <w:t xml:space="preserve">do wystawiania faktur dokumentujących </w:t>
      </w:r>
      <w:r w:rsidR="00410537" w:rsidRPr="00CB047C">
        <w:rPr>
          <w:rFonts w:ascii="Times New Roman" w:hAnsi="Times New Roman" w:cs="Times New Roman"/>
          <w:color w:val="auto"/>
          <w:sz w:val="24"/>
          <w:szCs w:val="24"/>
        </w:rPr>
        <w:t xml:space="preserve">dostawy </w:t>
      </w:r>
      <w:r w:rsidR="00410537">
        <w:rPr>
          <w:rFonts w:ascii="Times New Roman" w:hAnsi="Times New Roman" w:cs="Times New Roman"/>
          <w:color w:val="auto"/>
          <w:sz w:val="24"/>
          <w:szCs w:val="24"/>
        </w:rPr>
        <w:t xml:space="preserve">oraz </w:t>
      </w:r>
      <w:r w:rsidR="00404880" w:rsidRPr="00CB047C">
        <w:rPr>
          <w:rFonts w:ascii="Times New Roman" w:hAnsi="Times New Roman" w:cs="Times New Roman"/>
          <w:color w:val="auto"/>
          <w:sz w:val="24"/>
          <w:szCs w:val="24"/>
        </w:rPr>
        <w:t>usługi rozlic</w:t>
      </w:r>
      <w:r w:rsidR="00D47028" w:rsidRPr="00CB047C">
        <w:rPr>
          <w:rFonts w:ascii="Times New Roman" w:hAnsi="Times New Roman" w:cs="Times New Roman"/>
          <w:color w:val="auto"/>
          <w:sz w:val="24"/>
          <w:szCs w:val="24"/>
        </w:rPr>
        <w:t xml:space="preserve">zane dla celów VAT w </w:t>
      </w:r>
      <w:r w:rsidR="00404880" w:rsidRPr="00CB047C">
        <w:rPr>
          <w:rFonts w:ascii="Times New Roman" w:hAnsi="Times New Roman" w:cs="Times New Roman"/>
          <w:color w:val="auto"/>
          <w:sz w:val="24"/>
          <w:szCs w:val="24"/>
        </w:rPr>
        <w:t>OSS</w:t>
      </w:r>
      <w:r w:rsidR="00D47028" w:rsidRPr="00CB047C">
        <w:rPr>
          <w:rFonts w:ascii="Times New Roman" w:hAnsi="Times New Roman" w:cs="Times New Roman"/>
          <w:color w:val="auto"/>
          <w:sz w:val="24"/>
          <w:szCs w:val="24"/>
        </w:rPr>
        <w:t xml:space="preserve">. </w:t>
      </w:r>
      <w:r w:rsidR="006D3F90" w:rsidRPr="00CB047C">
        <w:rPr>
          <w:rFonts w:ascii="Times New Roman" w:hAnsi="Times New Roman" w:cs="Times New Roman"/>
          <w:color w:val="auto"/>
          <w:sz w:val="24"/>
          <w:szCs w:val="24"/>
        </w:rPr>
        <w:t>Jest to zatem kontynuacja dotychczasowego podejścia.</w:t>
      </w:r>
    </w:p>
    <w:p w14:paraId="44490301" w14:textId="3304C40E" w:rsidR="006B2420" w:rsidRPr="00CB047C" w:rsidRDefault="00F85A34"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Analogicznie w przypadku podatników zarejestrowanych w IOSS, dla których państwem identyfikacji jest Polska</w:t>
      </w:r>
      <w:r w:rsidR="000208D2"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do faktur dokumentujących </w:t>
      </w:r>
      <w:r w:rsidR="000208D2" w:rsidRPr="00CB047C">
        <w:rPr>
          <w:rFonts w:ascii="Times New Roman" w:hAnsi="Times New Roman" w:cs="Times New Roman"/>
          <w:color w:val="auto"/>
          <w:sz w:val="24"/>
          <w:szCs w:val="24"/>
        </w:rPr>
        <w:t xml:space="preserve">dokonanie </w:t>
      </w:r>
      <w:r w:rsidRPr="00CB047C">
        <w:rPr>
          <w:rFonts w:ascii="Times New Roman" w:hAnsi="Times New Roman" w:cs="Times New Roman"/>
          <w:color w:val="auto"/>
          <w:sz w:val="24"/>
          <w:szCs w:val="24"/>
        </w:rPr>
        <w:t>SOTI</w:t>
      </w:r>
      <w:r w:rsidR="005E0288"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rozliczan</w:t>
      </w:r>
      <w:r w:rsidR="006B2420" w:rsidRPr="00CB047C">
        <w:rPr>
          <w:rFonts w:ascii="Times New Roman" w:hAnsi="Times New Roman" w:cs="Times New Roman"/>
          <w:color w:val="auto"/>
          <w:sz w:val="24"/>
          <w:szCs w:val="24"/>
        </w:rPr>
        <w:t>ych</w:t>
      </w:r>
      <w:r w:rsidRPr="00CB047C">
        <w:rPr>
          <w:rFonts w:ascii="Times New Roman" w:hAnsi="Times New Roman" w:cs="Times New Roman"/>
          <w:color w:val="auto"/>
          <w:sz w:val="24"/>
          <w:szCs w:val="24"/>
        </w:rPr>
        <w:t xml:space="preserve"> dla celów VAT w IOSS</w:t>
      </w:r>
      <w:r w:rsidR="005E0288"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zastosowanie będą miały polskie przepisy w zakresie wystawiania faktur</w:t>
      </w:r>
      <w:r w:rsidR="000C644D" w:rsidRPr="00CB047C">
        <w:rPr>
          <w:rFonts w:ascii="Times New Roman" w:hAnsi="Times New Roman" w:cs="Times New Roman"/>
          <w:color w:val="auto"/>
          <w:sz w:val="24"/>
          <w:szCs w:val="24"/>
        </w:rPr>
        <w:t xml:space="preserve"> (projektowany art.106a pkt 4 ustawy o VAT).</w:t>
      </w:r>
    </w:p>
    <w:p w14:paraId="34976F7D" w14:textId="5E5FE8F6" w:rsidR="004446BE" w:rsidRPr="00CB047C" w:rsidRDefault="0043751C"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26</w:t>
      </w:r>
      <w:r w:rsidR="000C644D" w:rsidRPr="00CB047C">
        <w:rPr>
          <w:rFonts w:ascii="Times New Roman" w:hAnsi="Times New Roman" w:cs="Times New Roman"/>
          <w:b/>
          <w:color w:val="auto"/>
          <w:sz w:val="24"/>
          <w:szCs w:val="24"/>
        </w:rPr>
        <w:t xml:space="preserve">) </w:t>
      </w:r>
      <w:r w:rsidR="004446BE" w:rsidRPr="00CB047C">
        <w:rPr>
          <w:rFonts w:ascii="Times New Roman" w:hAnsi="Times New Roman" w:cs="Times New Roman"/>
          <w:b/>
          <w:color w:val="auto"/>
          <w:sz w:val="24"/>
          <w:szCs w:val="24"/>
        </w:rPr>
        <w:t>Art. 106b</w:t>
      </w:r>
      <w:r w:rsidR="001F7AB5" w:rsidRPr="00CB047C">
        <w:rPr>
          <w:rFonts w:ascii="Times New Roman" w:hAnsi="Times New Roman" w:cs="Times New Roman"/>
          <w:b/>
          <w:color w:val="auto"/>
          <w:sz w:val="24"/>
          <w:szCs w:val="24"/>
        </w:rPr>
        <w:t xml:space="preserve"> </w:t>
      </w:r>
      <w:r w:rsidR="00191C3F" w:rsidRPr="00CB047C">
        <w:rPr>
          <w:rFonts w:ascii="Times New Roman" w:hAnsi="Times New Roman" w:cs="Times New Roman"/>
          <w:b/>
          <w:color w:val="auto"/>
          <w:sz w:val="24"/>
          <w:szCs w:val="24"/>
        </w:rPr>
        <w:t xml:space="preserve">ust. 1 pkt 2 </w:t>
      </w:r>
      <w:r w:rsidR="00926EE7" w:rsidRPr="00CB047C">
        <w:rPr>
          <w:rFonts w:ascii="Times New Roman" w:hAnsi="Times New Roman" w:cs="Times New Roman"/>
          <w:b/>
          <w:color w:val="auto"/>
          <w:sz w:val="24"/>
          <w:szCs w:val="24"/>
        </w:rPr>
        <w:t xml:space="preserve">i pkt 2a </w:t>
      </w:r>
      <w:r w:rsidR="00E045ED" w:rsidRPr="00CB047C">
        <w:rPr>
          <w:rFonts w:ascii="Times New Roman" w:hAnsi="Times New Roman" w:cs="Times New Roman"/>
          <w:b/>
          <w:color w:val="auto"/>
          <w:sz w:val="24"/>
          <w:szCs w:val="24"/>
        </w:rPr>
        <w:t xml:space="preserve">oraz ust. 4 </w:t>
      </w:r>
      <w:r w:rsidR="001F7AB5" w:rsidRPr="00CB047C">
        <w:rPr>
          <w:rFonts w:ascii="Times New Roman" w:hAnsi="Times New Roman" w:cs="Times New Roman"/>
          <w:b/>
          <w:color w:val="auto"/>
          <w:sz w:val="24"/>
          <w:szCs w:val="24"/>
        </w:rPr>
        <w:t>ustawy o VAT</w:t>
      </w:r>
    </w:p>
    <w:p w14:paraId="52BF8214" w14:textId="77777777" w:rsidR="00410537" w:rsidRDefault="001F22B0"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Zasadniczo z</w:t>
      </w:r>
      <w:r w:rsidR="00F045C9" w:rsidRPr="00CB047C">
        <w:rPr>
          <w:rFonts w:ascii="Times New Roman" w:hAnsi="Times New Roman" w:cs="Times New Roman"/>
          <w:color w:val="auto"/>
          <w:sz w:val="24"/>
          <w:szCs w:val="24"/>
        </w:rPr>
        <w:t xml:space="preserve">miana </w:t>
      </w:r>
      <w:r w:rsidRPr="00CB047C">
        <w:rPr>
          <w:rFonts w:ascii="Times New Roman" w:hAnsi="Times New Roman" w:cs="Times New Roman"/>
          <w:color w:val="auto"/>
          <w:sz w:val="24"/>
          <w:szCs w:val="24"/>
        </w:rPr>
        <w:t xml:space="preserve">w </w:t>
      </w:r>
      <w:r w:rsidRPr="00CB047C">
        <w:rPr>
          <w:rFonts w:ascii="Times New Roman" w:hAnsi="Times New Roman" w:cs="Times New Roman"/>
          <w:b/>
          <w:color w:val="auto"/>
          <w:sz w:val="24"/>
          <w:szCs w:val="24"/>
        </w:rPr>
        <w:t>art. 106b ust. 1 pkt 2</w:t>
      </w:r>
      <w:r w:rsidRPr="00CB047C">
        <w:rPr>
          <w:rFonts w:ascii="Times New Roman" w:hAnsi="Times New Roman" w:cs="Times New Roman"/>
          <w:color w:val="auto"/>
          <w:sz w:val="24"/>
          <w:szCs w:val="24"/>
        </w:rPr>
        <w:t xml:space="preserve"> ma </w:t>
      </w:r>
      <w:r w:rsidR="00F045C9" w:rsidRPr="00CB047C">
        <w:rPr>
          <w:rFonts w:ascii="Times New Roman" w:hAnsi="Times New Roman" w:cs="Times New Roman"/>
          <w:color w:val="auto"/>
          <w:sz w:val="24"/>
          <w:szCs w:val="24"/>
        </w:rPr>
        <w:t>charakter dostosowawczy</w:t>
      </w:r>
      <w:r w:rsidRPr="00CB047C">
        <w:rPr>
          <w:rFonts w:ascii="Times New Roman" w:hAnsi="Times New Roman" w:cs="Times New Roman"/>
          <w:color w:val="auto"/>
          <w:sz w:val="24"/>
          <w:szCs w:val="24"/>
        </w:rPr>
        <w:t xml:space="preserve"> (zmiana pojęcia sprzedaży wysyłkowej na wewnątrzwspólnotową sprzedaż </w:t>
      </w:r>
      <w:r w:rsidR="00C44466" w:rsidRPr="00CB047C">
        <w:rPr>
          <w:rFonts w:ascii="Times New Roman" w:hAnsi="Times New Roman" w:cs="Times New Roman"/>
          <w:color w:val="auto"/>
          <w:sz w:val="24"/>
          <w:szCs w:val="24"/>
        </w:rPr>
        <w:t xml:space="preserve">towarów </w:t>
      </w:r>
      <w:r w:rsidRPr="00CB047C">
        <w:rPr>
          <w:rFonts w:ascii="Times New Roman" w:hAnsi="Times New Roman" w:cs="Times New Roman"/>
          <w:color w:val="auto"/>
          <w:sz w:val="24"/>
          <w:szCs w:val="24"/>
        </w:rPr>
        <w:t xml:space="preserve">na odległość). </w:t>
      </w:r>
      <w:r w:rsidR="002716DC" w:rsidRPr="00CB047C">
        <w:rPr>
          <w:rFonts w:ascii="Times New Roman" w:hAnsi="Times New Roman" w:cs="Times New Roman"/>
          <w:color w:val="auto"/>
          <w:sz w:val="24"/>
          <w:szCs w:val="24"/>
        </w:rPr>
        <w:t xml:space="preserve">Jednocześnie wskazano, że obowiązek wystawiania faktury nie dotyczy </w:t>
      </w:r>
      <w:r w:rsidR="00460F3C" w:rsidRPr="00CB047C">
        <w:rPr>
          <w:rFonts w:ascii="Times New Roman" w:hAnsi="Times New Roman" w:cs="Times New Roman"/>
          <w:color w:val="auto"/>
          <w:sz w:val="24"/>
          <w:szCs w:val="24"/>
        </w:rPr>
        <w:t xml:space="preserve">dostawcy </w:t>
      </w:r>
      <w:r w:rsidR="002716DC" w:rsidRPr="00CB047C">
        <w:rPr>
          <w:rFonts w:ascii="Times New Roman" w:hAnsi="Times New Roman" w:cs="Times New Roman"/>
          <w:color w:val="auto"/>
          <w:sz w:val="24"/>
          <w:szCs w:val="24"/>
        </w:rPr>
        <w:t xml:space="preserve">korzystającego z </w:t>
      </w:r>
      <w:r w:rsidRPr="00CB047C">
        <w:rPr>
          <w:rFonts w:ascii="Times New Roman" w:hAnsi="Times New Roman" w:cs="Times New Roman"/>
          <w:color w:val="auto"/>
          <w:sz w:val="24"/>
          <w:szCs w:val="24"/>
        </w:rPr>
        <w:t>procedur</w:t>
      </w:r>
      <w:r w:rsidR="00261EF2" w:rsidRPr="00CB047C">
        <w:rPr>
          <w:rFonts w:ascii="Times New Roman" w:hAnsi="Times New Roman" w:cs="Times New Roman"/>
          <w:color w:val="auto"/>
          <w:sz w:val="24"/>
          <w:szCs w:val="24"/>
        </w:rPr>
        <w:t xml:space="preserve">y unijnej (procedura, o </w:t>
      </w:r>
      <w:r w:rsidRPr="00CB047C">
        <w:rPr>
          <w:rFonts w:ascii="Times New Roman" w:hAnsi="Times New Roman" w:cs="Times New Roman"/>
          <w:color w:val="auto"/>
          <w:sz w:val="24"/>
          <w:szCs w:val="24"/>
        </w:rPr>
        <w:t>któr</w:t>
      </w:r>
      <w:r w:rsidR="00261EF2" w:rsidRPr="00CB047C">
        <w:rPr>
          <w:rFonts w:ascii="Times New Roman" w:hAnsi="Times New Roman" w:cs="Times New Roman"/>
          <w:color w:val="auto"/>
          <w:sz w:val="24"/>
          <w:szCs w:val="24"/>
        </w:rPr>
        <w:t>ej</w:t>
      </w:r>
      <w:r w:rsidRPr="00CB047C">
        <w:rPr>
          <w:rFonts w:ascii="Times New Roman" w:hAnsi="Times New Roman" w:cs="Times New Roman"/>
          <w:color w:val="auto"/>
          <w:sz w:val="24"/>
          <w:szCs w:val="24"/>
        </w:rPr>
        <w:t xml:space="preserve"> mowa w dziale XII </w:t>
      </w:r>
      <w:r w:rsidR="00261EF2" w:rsidRPr="00CB047C">
        <w:rPr>
          <w:rFonts w:ascii="Times New Roman" w:hAnsi="Times New Roman" w:cs="Times New Roman"/>
          <w:color w:val="auto"/>
          <w:sz w:val="24"/>
          <w:szCs w:val="24"/>
        </w:rPr>
        <w:t xml:space="preserve">w </w:t>
      </w:r>
      <w:r w:rsidRPr="00CB047C">
        <w:rPr>
          <w:rFonts w:ascii="Times New Roman" w:hAnsi="Times New Roman" w:cs="Times New Roman"/>
          <w:color w:val="auto"/>
          <w:sz w:val="24"/>
          <w:szCs w:val="24"/>
        </w:rPr>
        <w:t>rozdzia</w:t>
      </w:r>
      <w:r w:rsidR="00261EF2" w:rsidRPr="00CB047C">
        <w:rPr>
          <w:rFonts w:ascii="Times New Roman" w:hAnsi="Times New Roman" w:cs="Times New Roman"/>
          <w:color w:val="auto"/>
          <w:sz w:val="24"/>
          <w:szCs w:val="24"/>
        </w:rPr>
        <w:t>le</w:t>
      </w:r>
      <w:r w:rsidRPr="00CB047C">
        <w:rPr>
          <w:rFonts w:ascii="Times New Roman" w:hAnsi="Times New Roman" w:cs="Times New Roman"/>
          <w:color w:val="auto"/>
          <w:sz w:val="24"/>
          <w:szCs w:val="24"/>
        </w:rPr>
        <w:t xml:space="preserve"> 6a</w:t>
      </w:r>
      <w:r w:rsidR="00261EF2" w:rsidRPr="00CB047C">
        <w:rPr>
          <w:rFonts w:ascii="Times New Roman" w:hAnsi="Times New Roman" w:cs="Times New Roman"/>
          <w:color w:val="auto"/>
          <w:sz w:val="24"/>
          <w:szCs w:val="24"/>
        </w:rPr>
        <w:t>)</w:t>
      </w:r>
      <w:r w:rsidR="002716DC" w:rsidRPr="00CB047C">
        <w:rPr>
          <w:rFonts w:ascii="Times New Roman" w:hAnsi="Times New Roman" w:cs="Times New Roman"/>
          <w:color w:val="auto"/>
          <w:sz w:val="24"/>
          <w:szCs w:val="24"/>
        </w:rPr>
        <w:t xml:space="preserve">. </w:t>
      </w:r>
      <w:r w:rsidR="000249E1" w:rsidRPr="00CB047C">
        <w:rPr>
          <w:rFonts w:ascii="Times New Roman" w:hAnsi="Times New Roman" w:cs="Times New Roman"/>
          <w:color w:val="auto"/>
          <w:sz w:val="24"/>
          <w:szCs w:val="24"/>
        </w:rPr>
        <w:t xml:space="preserve">Należy zwrócić uwagę, że dyrektywa </w:t>
      </w:r>
      <w:r w:rsidR="003C3A36" w:rsidRPr="00CB047C">
        <w:rPr>
          <w:rFonts w:ascii="Times New Roman" w:hAnsi="Times New Roman" w:cs="Times New Roman"/>
          <w:color w:val="auto"/>
          <w:sz w:val="24"/>
          <w:szCs w:val="24"/>
        </w:rPr>
        <w:t>VAT</w:t>
      </w:r>
      <w:r w:rsidR="000249E1" w:rsidRPr="00CB047C">
        <w:rPr>
          <w:rFonts w:ascii="Times New Roman" w:hAnsi="Times New Roman" w:cs="Times New Roman"/>
          <w:color w:val="auto"/>
          <w:sz w:val="24"/>
          <w:szCs w:val="24"/>
        </w:rPr>
        <w:t xml:space="preserve"> (art. 220 ust. 1 pkt 2) stanowi, że </w:t>
      </w:r>
      <w:r w:rsidR="00E73DD9" w:rsidRPr="00CB047C">
        <w:rPr>
          <w:rFonts w:ascii="Times New Roman" w:hAnsi="Times New Roman" w:cs="Times New Roman"/>
          <w:color w:val="auto"/>
          <w:sz w:val="24"/>
          <w:szCs w:val="24"/>
        </w:rPr>
        <w:t>jeżeli dostawca dokonujący WSTO zgłosił się do procedury unijnej</w:t>
      </w:r>
      <w:r w:rsidR="008E3FD0" w:rsidRPr="00CB047C">
        <w:rPr>
          <w:rFonts w:ascii="Times New Roman" w:hAnsi="Times New Roman" w:cs="Times New Roman"/>
          <w:color w:val="auto"/>
          <w:sz w:val="24"/>
          <w:szCs w:val="24"/>
        </w:rPr>
        <w:t>, to</w:t>
      </w:r>
      <w:r w:rsidR="000249E1" w:rsidRPr="00CB047C">
        <w:rPr>
          <w:rFonts w:ascii="Times New Roman" w:hAnsi="Times New Roman" w:cs="Times New Roman"/>
          <w:color w:val="auto"/>
          <w:sz w:val="24"/>
          <w:szCs w:val="24"/>
        </w:rPr>
        <w:t xml:space="preserve"> nie </w:t>
      </w:r>
      <w:r w:rsidR="00E73DD9" w:rsidRPr="00CB047C">
        <w:rPr>
          <w:rFonts w:ascii="Times New Roman" w:hAnsi="Times New Roman" w:cs="Times New Roman"/>
          <w:color w:val="auto"/>
          <w:sz w:val="24"/>
          <w:szCs w:val="24"/>
        </w:rPr>
        <w:t>musi on wystawiać faktury za te dostawy</w:t>
      </w:r>
      <w:r w:rsidR="008E3FD0" w:rsidRPr="00CB047C">
        <w:rPr>
          <w:rFonts w:ascii="Times New Roman" w:hAnsi="Times New Roman" w:cs="Times New Roman"/>
          <w:color w:val="auto"/>
          <w:sz w:val="24"/>
          <w:szCs w:val="24"/>
        </w:rPr>
        <w:t>.</w:t>
      </w:r>
      <w:r w:rsidR="00E73DD9" w:rsidRPr="00CB047C">
        <w:rPr>
          <w:rFonts w:ascii="Times New Roman" w:hAnsi="Times New Roman" w:cs="Times New Roman"/>
          <w:color w:val="auto"/>
          <w:sz w:val="24"/>
          <w:szCs w:val="24"/>
        </w:rPr>
        <w:t xml:space="preserve"> </w:t>
      </w:r>
      <w:r w:rsidR="008E3FD0" w:rsidRPr="00CB047C">
        <w:rPr>
          <w:rFonts w:ascii="Times New Roman" w:hAnsi="Times New Roman" w:cs="Times New Roman"/>
          <w:color w:val="auto"/>
          <w:sz w:val="24"/>
          <w:szCs w:val="24"/>
        </w:rPr>
        <w:t>J</w:t>
      </w:r>
      <w:r w:rsidR="000249E1" w:rsidRPr="00CB047C">
        <w:rPr>
          <w:rFonts w:ascii="Times New Roman" w:hAnsi="Times New Roman" w:cs="Times New Roman"/>
          <w:color w:val="auto"/>
          <w:sz w:val="24"/>
          <w:szCs w:val="24"/>
        </w:rPr>
        <w:t>eżeli</w:t>
      </w:r>
      <w:r w:rsidR="008E3FD0" w:rsidRPr="00CB047C">
        <w:rPr>
          <w:rFonts w:ascii="Times New Roman" w:hAnsi="Times New Roman" w:cs="Times New Roman"/>
          <w:color w:val="auto"/>
          <w:sz w:val="24"/>
          <w:szCs w:val="24"/>
        </w:rPr>
        <w:t xml:space="preserve"> jednak</w:t>
      </w:r>
      <w:r w:rsidR="000249E1" w:rsidRPr="00CB047C">
        <w:rPr>
          <w:rFonts w:ascii="Times New Roman" w:hAnsi="Times New Roman" w:cs="Times New Roman"/>
          <w:color w:val="auto"/>
          <w:sz w:val="24"/>
          <w:szCs w:val="24"/>
        </w:rPr>
        <w:t xml:space="preserve"> zdecyduje się wystawić fakturę, zastosowanie będą miały przepisy dotyczące faktur</w:t>
      </w:r>
      <w:r w:rsidR="00E73DD9" w:rsidRPr="00CB047C">
        <w:rPr>
          <w:rFonts w:ascii="Times New Roman" w:hAnsi="Times New Roman" w:cs="Times New Roman"/>
          <w:color w:val="auto"/>
          <w:sz w:val="24"/>
          <w:szCs w:val="24"/>
        </w:rPr>
        <w:t>owania w państwie członkowskim identyfikacji tego dostawcy (art. 106a pkt</w:t>
      </w:r>
      <w:r w:rsidR="00830CB9" w:rsidRPr="00CB047C">
        <w:rPr>
          <w:rFonts w:ascii="Times New Roman" w:hAnsi="Times New Roman" w:cs="Times New Roman"/>
          <w:color w:val="auto"/>
          <w:sz w:val="24"/>
          <w:szCs w:val="24"/>
        </w:rPr>
        <w:t xml:space="preserve"> </w:t>
      </w:r>
      <w:r w:rsidR="00E73DD9" w:rsidRPr="00CB047C">
        <w:rPr>
          <w:rFonts w:ascii="Times New Roman" w:hAnsi="Times New Roman" w:cs="Times New Roman"/>
          <w:color w:val="auto"/>
          <w:sz w:val="24"/>
          <w:szCs w:val="24"/>
        </w:rPr>
        <w:t>3</w:t>
      </w:r>
      <w:r w:rsidR="00830CB9" w:rsidRPr="00CB047C">
        <w:rPr>
          <w:rFonts w:ascii="Times New Roman" w:hAnsi="Times New Roman" w:cs="Times New Roman"/>
          <w:color w:val="auto"/>
          <w:sz w:val="24"/>
          <w:szCs w:val="24"/>
        </w:rPr>
        <w:t xml:space="preserve"> </w:t>
      </w:r>
      <w:r w:rsidR="00390CE2" w:rsidRPr="00CB047C">
        <w:rPr>
          <w:rFonts w:ascii="Times New Roman" w:hAnsi="Times New Roman" w:cs="Times New Roman"/>
          <w:color w:val="auto"/>
          <w:sz w:val="24"/>
          <w:szCs w:val="24"/>
        </w:rPr>
        <w:t>ustawy o</w:t>
      </w:r>
      <w:r w:rsidR="00E73DD9" w:rsidRPr="00CB047C">
        <w:rPr>
          <w:rFonts w:ascii="Times New Roman" w:hAnsi="Times New Roman" w:cs="Times New Roman"/>
          <w:color w:val="auto"/>
          <w:sz w:val="24"/>
          <w:szCs w:val="24"/>
        </w:rPr>
        <w:t xml:space="preserve"> VAT). </w:t>
      </w:r>
      <w:r w:rsidR="00147352" w:rsidRPr="00CB047C">
        <w:rPr>
          <w:rFonts w:ascii="Times New Roman" w:hAnsi="Times New Roman" w:cs="Times New Roman"/>
          <w:color w:val="auto"/>
          <w:sz w:val="24"/>
          <w:szCs w:val="24"/>
        </w:rPr>
        <w:t xml:space="preserve">Zmiana ta </w:t>
      </w:r>
      <w:r w:rsidR="00051712" w:rsidRPr="00CB047C">
        <w:rPr>
          <w:rFonts w:ascii="Times New Roman" w:hAnsi="Times New Roman" w:cs="Times New Roman"/>
          <w:color w:val="auto"/>
          <w:sz w:val="24"/>
          <w:szCs w:val="24"/>
        </w:rPr>
        <w:t xml:space="preserve">ma na celu </w:t>
      </w:r>
      <w:r w:rsidR="00C84CC1" w:rsidRPr="00CB047C">
        <w:rPr>
          <w:rFonts w:ascii="Times New Roman" w:hAnsi="Times New Roman" w:cs="Times New Roman"/>
          <w:color w:val="auto"/>
          <w:sz w:val="24"/>
          <w:szCs w:val="24"/>
        </w:rPr>
        <w:t>zminimalizowa</w:t>
      </w:r>
      <w:r w:rsidR="00051712" w:rsidRPr="00CB047C">
        <w:rPr>
          <w:rFonts w:ascii="Times New Roman" w:hAnsi="Times New Roman" w:cs="Times New Roman"/>
          <w:color w:val="auto"/>
          <w:sz w:val="24"/>
          <w:szCs w:val="24"/>
        </w:rPr>
        <w:t>nie</w:t>
      </w:r>
      <w:r w:rsidR="00C84CC1" w:rsidRPr="00CB047C">
        <w:rPr>
          <w:rFonts w:ascii="Times New Roman" w:hAnsi="Times New Roman" w:cs="Times New Roman"/>
          <w:color w:val="auto"/>
          <w:sz w:val="24"/>
          <w:szCs w:val="24"/>
        </w:rPr>
        <w:t xml:space="preserve"> </w:t>
      </w:r>
      <w:r w:rsidR="0095580F" w:rsidRPr="00CB047C">
        <w:rPr>
          <w:rFonts w:ascii="Times New Roman" w:hAnsi="Times New Roman" w:cs="Times New Roman"/>
          <w:color w:val="auto"/>
          <w:sz w:val="24"/>
          <w:szCs w:val="24"/>
        </w:rPr>
        <w:t>obciążenia dla przedsiębiorstw</w:t>
      </w:r>
      <w:r w:rsidR="003E5429" w:rsidRPr="00CB047C">
        <w:rPr>
          <w:rFonts w:ascii="Times New Roman" w:hAnsi="Times New Roman" w:cs="Times New Roman"/>
          <w:color w:val="auto"/>
          <w:sz w:val="24"/>
          <w:szCs w:val="24"/>
        </w:rPr>
        <w:t xml:space="preserve"> związanych z różnymi zasadami fakturowania w poszczególnych państwach członkowskich.</w:t>
      </w:r>
    </w:p>
    <w:p w14:paraId="0B43C23B" w14:textId="0288E663" w:rsidR="00592EED" w:rsidRPr="00CB047C" w:rsidRDefault="00410537"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Ponadto należało dodać w </w:t>
      </w:r>
      <w:r w:rsidRPr="00CB047C">
        <w:rPr>
          <w:rFonts w:ascii="Times New Roman" w:hAnsi="Times New Roman" w:cs="Times New Roman"/>
          <w:b/>
          <w:color w:val="auto"/>
          <w:sz w:val="24"/>
          <w:szCs w:val="24"/>
        </w:rPr>
        <w:t>art. 106b ust. 1 pkt 2a</w:t>
      </w:r>
      <w:r w:rsidRPr="00CB047C">
        <w:rPr>
          <w:rFonts w:ascii="Times New Roman" w:hAnsi="Times New Roman" w:cs="Times New Roman"/>
          <w:color w:val="auto"/>
          <w:sz w:val="24"/>
          <w:szCs w:val="24"/>
        </w:rPr>
        <w:t xml:space="preserve">, w którym wskazano, że obowiązek wystawiania faktur dotyczy dostawcy dokonującego SOTI. Należy zauważyć, że brak jest tu jednak wyłączenia z obowiązku wystawiania faktur dla podatników korzystających </w:t>
      </w:r>
      <w:r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lastRenderedPageBreak/>
        <w:t>z procedury importu (procedura, o której mowa w dziale XII w rozdziale 9).</w:t>
      </w:r>
    </w:p>
    <w:p w14:paraId="103ABDDA" w14:textId="58FB0934" w:rsidR="00926EE7" w:rsidRPr="00CB047C" w:rsidRDefault="00E045ED"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Dodatkowo należ</w:t>
      </w:r>
      <w:r w:rsidR="00592EED" w:rsidRPr="00CB047C">
        <w:rPr>
          <w:rFonts w:ascii="Times New Roman" w:hAnsi="Times New Roman" w:cs="Times New Roman"/>
          <w:color w:val="auto"/>
          <w:sz w:val="24"/>
          <w:szCs w:val="24"/>
        </w:rPr>
        <w:t>ało</w:t>
      </w:r>
      <w:r w:rsidRPr="00CB047C">
        <w:rPr>
          <w:rFonts w:ascii="Times New Roman" w:hAnsi="Times New Roman" w:cs="Times New Roman"/>
          <w:color w:val="auto"/>
          <w:sz w:val="24"/>
          <w:szCs w:val="24"/>
        </w:rPr>
        <w:t xml:space="preserve"> zno</w:t>
      </w:r>
      <w:r w:rsidR="00592EED" w:rsidRPr="00CB047C">
        <w:rPr>
          <w:rFonts w:ascii="Times New Roman" w:hAnsi="Times New Roman" w:cs="Times New Roman"/>
          <w:color w:val="auto"/>
          <w:sz w:val="24"/>
          <w:szCs w:val="24"/>
        </w:rPr>
        <w:t xml:space="preserve">welizować </w:t>
      </w:r>
      <w:r w:rsidR="00592EED" w:rsidRPr="00CB047C">
        <w:rPr>
          <w:rFonts w:ascii="Times New Roman" w:hAnsi="Times New Roman" w:cs="Times New Roman"/>
          <w:b/>
          <w:color w:val="auto"/>
          <w:sz w:val="24"/>
          <w:szCs w:val="24"/>
        </w:rPr>
        <w:t>art. 106</w:t>
      </w:r>
      <w:r w:rsidRPr="00CB047C">
        <w:rPr>
          <w:rFonts w:ascii="Times New Roman" w:hAnsi="Times New Roman" w:cs="Times New Roman"/>
          <w:b/>
          <w:color w:val="auto"/>
          <w:sz w:val="24"/>
          <w:szCs w:val="24"/>
        </w:rPr>
        <w:t>b ust.</w:t>
      </w:r>
      <w:r w:rsidR="00857B87">
        <w:rPr>
          <w:rFonts w:ascii="Times New Roman" w:hAnsi="Times New Roman" w:cs="Times New Roman"/>
          <w:b/>
          <w:color w:val="auto"/>
          <w:sz w:val="24"/>
          <w:szCs w:val="24"/>
        </w:rPr>
        <w:t xml:space="preserve"> </w:t>
      </w:r>
      <w:r w:rsidRPr="00CB047C">
        <w:rPr>
          <w:rFonts w:ascii="Times New Roman" w:hAnsi="Times New Roman" w:cs="Times New Roman"/>
          <w:b/>
          <w:color w:val="auto"/>
          <w:sz w:val="24"/>
          <w:szCs w:val="24"/>
        </w:rPr>
        <w:t>4 ustawy o VAT</w:t>
      </w:r>
      <w:r w:rsidRPr="00CB047C">
        <w:rPr>
          <w:rFonts w:ascii="Times New Roman" w:hAnsi="Times New Roman" w:cs="Times New Roman"/>
          <w:color w:val="auto"/>
          <w:sz w:val="24"/>
          <w:szCs w:val="24"/>
        </w:rPr>
        <w:t>. Na podstawie zmienionego art. 106b</w:t>
      </w:r>
      <w:r w:rsidR="00592EED" w:rsidRPr="00CB047C">
        <w:rPr>
          <w:rFonts w:ascii="Times New Roman" w:hAnsi="Times New Roman" w:cs="Times New Roman"/>
          <w:color w:val="auto"/>
          <w:sz w:val="24"/>
          <w:szCs w:val="24"/>
        </w:rPr>
        <w:t xml:space="preserve"> ust 1 pkt 2 przy WSTO </w:t>
      </w:r>
      <w:r w:rsidR="005E6164" w:rsidRPr="00CB047C">
        <w:rPr>
          <w:rFonts w:ascii="Times New Roman" w:hAnsi="Times New Roman" w:cs="Times New Roman"/>
          <w:color w:val="auto"/>
          <w:sz w:val="24"/>
          <w:szCs w:val="24"/>
        </w:rPr>
        <w:t>rozliczanej</w:t>
      </w:r>
      <w:r w:rsidRPr="00CB047C">
        <w:rPr>
          <w:rFonts w:ascii="Times New Roman" w:hAnsi="Times New Roman" w:cs="Times New Roman"/>
          <w:color w:val="auto"/>
          <w:sz w:val="24"/>
          <w:szCs w:val="24"/>
        </w:rPr>
        <w:t xml:space="preserve"> poza OSS obligatoryjnie wystawia się fakturę </w:t>
      </w:r>
      <w:r w:rsidR="00592EED" w:rsidRPr="00CB047C">
        <w:rPr>
          <w:rFonts w:ascii="Times New Roman" w:hAnsi="Times New Roman" w:cs="Times New Roman"/>
          <w:color w:val="auto"/>
          <w:sz w:val="24"/>
          <w:szCs w:val="24"/>
        </w:rPr>
        <w:t>n</w:t>
      </w:r>
      <w:r w:rsidRPr="00CB047C">
        <w:rPr>
          <w:rFonts w:ascii="Times New Roman" w:hAnsi="Times New Roman" w:cs="Times New Roman"/>
          <w:color w:val="auto"/>
          <w:sz w:val="24"/>
          <w:szCs w:val="24"/>
        </w:rPr>
        <w:t xml:space="preserve">atomiast przy rozliczaniu WSTO w procedurze OSS nie ma takiego obowiązku. </w:t>
      </w:r>
      <w:r w:rsidR="00592EED" w:rsidRPr="00CB047C">
        <w:rPr>
          <w:rFonts w:ascii="Times New Roman" w:hAnsi="Times New Roman" w:cs="Times New Roman"/>
          <w:color w:val="auto"/>
          <w:sz w:val="24"/>
          <w:szCs w:val="24"/>
        </w:rPr>
        <w:t xml:space="preserve">Zgodnie z </w:t>
      </w:r>
      <w:r w:rsidR="00D26487" w:rsidRPr="00CB047C">
        <w:rPr>
          <w:rFonts w:ascii="Times New Roman" w:hAnsi="Times New Roman" w:cs="Times New Roman"/>
          <w:color w:val="auto"/>
          <w:sz w:val="24"/>
          <w:szCs w:val="24"/>
        </w:rPr>
        <w:t> </w:t>
      </w:r>
      <w:r w:rsidR="00592EED" w:rsidRPr="00CB047C">
        <w:rPr>
          <w:rFonts w:ascii="Times New Roman" w:hAnsi="Times New Roman" w:cs="Times New Roman"/>
          <w:color w:val="auto"/>
          <w:sz w:val="24"/>
          <w:szCs w:val="24"/>
        </w:rPr>
        <w:t>obecnie obowiązującymi przepisami p</w:t>
      </w:r>
      <w:r w:rsidRPr="00CB047C">
        <w:rPr>
          <w:rFonts w:ascii="Times New Roman" w:hAnsi="Times New Roman" w:cs="Times New Roman"/>
          <w:color w:val="auto"/>
          <w:sz w:val="24"/>
          <w:szCs w:val="24"/>
        </w:rPr>
        <w:t xml:space="preserve">odatnik korzystający z </w:t>
      </w:r>
      <w:r w:rsidR="00592EED" w:rsidRPr="00CB047C">
        <w:rPr>
          <w:rFonts w:ascii="Times New Roman" w:hAnsi="Times New Roman" w:cs="Times New Roman"/>
          <w:color w:val="auto"/>
          <w:sz w:val="24"/>
          <w:szCs w:val="24"/>
        </w:rPr>
        <w:t>M</w:t>
      </w:r>
      <w:r w:rsidRPr="00CB047C">
        <w:rPr>
          <w:rFonts w:ascii="Times New Roman" w:hAnsi="Times New Roman" w:cs="Times New Roman"/>
          <w:color w:val="auto"/>
          <w:sz w:val="24"/>
          <w:szCs w:val="24"/>
        </w:rPr>
        <w:t xml:space="preserve">OSS jest zobligowany do wystawienia faktury, ale dopiero na </w:t>
      </w:r>
      <w:r w:rsidR="00592EED" w:rsidRPr="00CB047C">
        <w:rPr>
          <w:rFonts w:ascii="Times New Roman" w:hAnsi="Times New Roman" w:cs="Times New Roman"/>
          <w:color w:val="auto"/>
          <w:sz w:val="24"/>
          <w:szCs w:val="24"/>
        </w:rPr>
        <w:t>żądanie</w:t>
      </w:r>
      <w:r w:rsidRPr="00CB047C">
        <w:rPr>
          <w:rFonts w:ascii="Times New Roman" w:hAnsi="Times New Roman" w:cs="Times New Roman"/>
          <w:color w:val="auto"/>
          <w:sz w:val="24"/>
          <w:szCs w:val="24"/>
        </w:rPr>
        <w:t xml:space="preserve"> nabywcy – </w:t>
      </w:r>
      <w:r w:rsidR="008725F9" w:rsidRPr="00CB047C">
        <w:rPr>
          <w:rFonts w:ascii="Times New Roman" w:hAnsi="Times New Roman" w:cs="Times New Roman"/>
          <w:color w:val="auto"/>
          <w:sz w:val="24"/>
          <w:szCs w:val="24"/>
        </w:rPr>
        <w:t>ale</w:t>
      </w:r>
      <w:r w:rsidRPr="00CB047C">
        <w:rPr>
          <w:rFonts w:ascii="Times New Roman" w:hAnsi="Times New Roman" w:cs="Times New Roman"/>
          <w:color w:val="auto"/>
          <w:sz w:val="24"/>
          <w:szCs w:val="24"/>
        </w:rPr>
        <w:t xml:space="preserve"> wyłącznie w odniesieniu do świadczenia usług (brak wskazania na dostawę towarów w art. 106b ust.</w:t>
      </w:r>
      <w:r w:rsidR="00884FAB"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4 ustawy o VAT). Dlatego </w:t>
      </w:r>
      <w:r w:rsidR="00A3548C" w:rsidRPr="00CB047C">
        <w:rPr>
          <w:rFonts w:ascii="Times New Roman" w:hAnsi="Times New Roman" w:cs="Times New Roman"/>
          <w:color w:val="auto"/>
          <w:sz w:val="24"/>
          <w:szCs w:val="24"/>
        </w:rPr>
        <w:t>należy</w:t>
      </w:r>
      <w:r w:rsidR="00592EED" w:rsidRPr="00CB047C">
        <w:rPr>
          <w:rFonts w:ascii="Times New Roman" w:hAnsi="Times New Roman" w:cs="Times New Roman"/>
          <w:color w:val="auto"/>
          <w:sz w:val="24"/>
          <w:szCs w:val="24"/>
        </w:rPr>
        <w:t xml:space="preserve"> rozszerzyć zakres ust.</w:t>
      </w:r>
      <w:r w:rsidRPr="00CB047C">
        <w:rPr>
          <w:rFonts w:ascii="Times New Roman" w:hAnsi="Times New Roman" w:cs="Times New Roman"/>
          <w:color w:val="auto"/>
          <w:sz w:val="24"/>
          <w:szCs w:val="24"/>
        </w:rPr>
        <w:t xml:space="preserve"> 4 </w:t>
      </w:r>
      <w:r w:rsidR="00A3548C" w:rsidRPr="00CB047C">
        <w:rPr>
          <w:rFonts w:ascii="Times New Roman" w:hAnsi="Times New Roman" w:cs="Times New Roman"/>
          <w:color w:val="auto"/>
          <w:sz w:val="24"/>
          <w:szCs w:val="24"/>
        </w:rPr>
        <w:t xml:space="preserve">i objąć nim </w:t>
      </w:r>
      <w:r w:rsidR="00D26487" w:rsidRPr="00CB047C">
        <w:rPr>
          <w:rFonts w:ascii="Times New Roman" w:hAnsi="Times New Roman" w:cs="Times New Roman"/>
          <w:color w:val="auto"/>
          <w:sz w:val="24"/>
          <w:szCs w:val="24"/>
        </w:rPr>
        <w:t xml:space="preserve">również </w:t>
      </w:r>
      <w:r w:rsidRPr="00CB047C">
        <w:rPr>
          <w:rFonts w:ascii="Times New Roman" w:hAnsi="Times New Roman" w:cs="Times New Roman"/>
          <w:color w:val="auto"/>
          <w:sz w:val="24"/>
          <w:szCs w:val="24"/>
        </w:rPr>
        <w:t>dostawy towarów.</w:t>
      </w:r>
    </w:p>
    <w:p w14:paraId="5A537A42" w14:textId="61F6AB78" w:rsidR="007748FD" w:rsidRPr="00CB047C" w:rsidRDefault="0043751C"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27</w:t>
      </w:r>
      <w:r w:rsidR="00BA4B30" w:rsidRPr="00CB047C">
        <w:rPr>
          <w:rFonts w:ascii="Times New Roman" w:hAnsi="Times New Roman" w:cs="Times New Roman"/>
          <w:b/>
          <w:color w:val="auto"/>
          <w:sz w:val="24"/>
          <w:szCs w:val="24"/>
        </w:rPr>
        <w:t>)</w:t>
      </w:r>
      <w:r w:rsidR="005A6F3E" w:rsidRPr="00CB047C">
        <w:rPr>
          <w:rFonts w:ascii="Times New Roman" w:hAnsi="Times New Roman" w:cs="Times New Roman"/>
          <w:b/>
          <w:color w:val="auto"/>
          <w:sz w:val="24"/>
          <w:szCs w:val="24"/>
        </w:rPr>
        <w:t xml:space="preserve"> </w:t>
      </w:r>
      <w:r w:rsidR="00215762" w:rsidRPr="00CB047C">
        <w:rPr>
          <w:rFonts w:ascii="Times New Roman" w:hAnsi="Times New Roman" w:cs="Times New Roman"/>
          <w:b/>
          <w:color w:val="auto"/>
          <w:sz w:val="24"/>
          <w:szCs w:val="24"/>
        </w:rPr>
        <w:t>Art. 106e</w:t>
      </w:r>
      <w:r w:rsidR="001F7AB5" w:rsidRPr="00CB047C">
        <w:rPr>
          <w:rFonts w:ascii="Times New Roman" w:hAnsi="Times New Roman" w:cs="Times New Roman"/>
          <w:b/>
          <w:color w:val="auto"/>
          <w:sz w:val="24"/>
          <w:szCs w:val="24"/>
        </w:rPr>
        <w:t xml:space="preserve"> ustawy o VAT</w:t>
      </w:r>
    </w:p>
    <w:p w14:paraId="6C147855" w14:textId="652862B5" w:rsidR="007748FD" w:rsidRPr="00CB047C" w:rsidRDefault="0013377A"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color w:val="auto"/>
          <w:sz w:val="24"/>
          <w:szCs w:val="24"/>
        </w:rPr>
        <w:t xml:space="preserve">Zgodnie z art. 106e ust. 1 pkt 12 </w:t>
      </w:r>
      <w:r w:rsidR="001F7AB5" w:rsidRPr="00CB047C">
        <w:rPr>
          <w:rFonts w:ascii="Times New Roman" w:hAnsi="Times New Roman" w:cs="Times New Roman"/>
          <w:color w:val="auto"/>
          <w:sz w:val="24"/>
          <w:szCs w:val="24"/>
        </w:rPr>
        <w:t xml:space="preserve">ustawy o VAT </w:t>
      </w:r>
      <w:r w:rsidR="00C27E07" w:rsidRPr="00CB047C">
        <w:rPr>
          <w:rFonts w:ascii="Times New Roman" w:hAnsi="Times New Roman" w:cs="Times New Roman"/>
          <w:color w:val="auto"/>
          <w:sz w:val="24"/>
          <w:szCs w:val="24"/>
        </w:rPr>
        <w:t xml:space="preserve">faktura zawiera </w:t>
      </w:r>
      <w:r w:rsidRPr="00CB047C">
        <w:rPr>
          <w:rFonts w:ascii="Times New Roman" w:hAnsi="Times New Roman" w:cs="Times New Roman"/>
          <w:color w:val="auto"/>
          <w:sz w:val="24"/>
          <w:szCs w:val="24"/>
        </w:rPr>
        <w:t xml:space="preserve">stawkę podatku. </w:t>
      </w:r>
      <w:r w:rsidR="00C27E07" w:rsidRPr="00CB047C">
        <w:rPr>
          <w:rFonts w:ascii="Times New Roman" w:hAnsi="Times New Roman" w:cs="Times New Roman"/>
          <w:color w:val="auto"/>
          <w:sz w:val="24"/>
          <w:szCs w:val="24"/>
        </w:rPr>
        <w:t>W</w:t>
      </w:r>
      <w:r w:rsidR="00830CB9" w:rsidRPr="00CB047C">
        <w:rPr>
          <w:rFonts w:ascii="Times New Roman" w:hAnsi="Times New Roman" w:cs="Times New Roman"/>
          <w:color w:val="auto"/>
          <w:sz w:val="24"/>
          <w:szCs w:val="24"/>
        </w:rPr>
        <w:t xml:space="preserve"> </w:t>
      </w:r>
      <w:r w:rsidR="00C27E07" w:rsidRPr="00CB047C">
        <w:rPr>
          <w:rFonts w:ascii="Times New Roman" w:hAnsi="Times New Roman" w:cs="Times New Roman"/>
          <w:color w:val="auto"/>
          <w:sz w:val="24"/>
          <w:szCs w:val="24"/>
        </w:rPr>
        <w:t>przypadku gdy Polska jest państwem członkowskim identyfikac</w:t>
      </w:r>
      <w:r w:rsidR="00D722B5" w:rsidRPr="00CB047C">
        <w:rPr>
          <w:rFonts w:ascii="Times New Roman" w:hAnsi="Times New Roman" w:cs="Times New Roman"/>
          <w:color w:val="auto"/>
          <w:sz w:val="24"/>
          <w:szCs w:val="24"/>
        </w:rPr>
        <w:t>ji dla podatnika korzystającego z OSS</w:t>
      </w:r>
      <w:r w:rsidR="00B6795B" w:rsidRPr="00CB047C">
        <w:rPr>
          <w:rFonts w:ascii="Times New Roman" w:hAnsi="Times New Roman" w:cs="Times New Roman"/>
          <w:color w:val="auto"/>
          <w:sz w:val="24"/>
          <w:szCs w:val="24"/>
        </w:rPr>
        <w:t xml:space="preserve"> / IOSS</w:t>
      </w:r>
      <w:r w:rsidR="00D722B5" w:rsidRPr="00CB047C">
        <w:rPr>
          <w:rFonts w:ascii="Times New Roman" w:hAnsi="Times New Roman" w:cs="Times New Roman"/>
          <w:color w:val="auto"/>
          <w:sz w:val="24"/>
          <w:szCs w:val="24"/>
        </w:rPr>
        <w:t xml:space="preserve"> faktura jest wystawiana zgodnie z przepisami polskimi, jednak może zdarzyć się, że </w:t>
      </w:r>
      <w:r w:rsidR="005E0288" w:rsidRPr="00CB047C">
        <w:rPr>
          <w:rFonts w:ascii="Times New Roman" w:hAnsi="Times New Roman" w:cs="Times New Roman"/>
          <w:color w:val="auto"/>
          <w:sz w:val="24"/>
          <w:szCs w:val="24"/>
        </w:rPr>
        <w:t xml:space="preserve">nie </w:t>
      </w:r>
      <w:r w:rsidR="00D722B5" w:rsidRPr="00CB047C">
        <w:rPr>
          <w:rFonts w:ascii="Times New Roman" w:hAnsi="Times New Roman" w:cs="Times New Roman"/>
          <w:color w:val="auto"/>
          <w:sz w:val="24"/>
          <w:szCs w:val="24"/>
        </w:rPr>
        <w:t xml:space="preserve">będzie na niej </w:t>
      </w:r>
      <w:r w:rsidR="00451797" w:rsidRPr="00CB047C">
        <w:rPr>
          <w:rFonts w:ascii="Times New Roman" w:hAnsi="Times New Roman" w:cs="Times New Roman"/>
          <w:color w:val="auto"/>
          <w:sz w:val="24"/>
          <w:szCs w:val="24"/>
        </w:rPr>
        <w:t xml:space="preserve">wykazywany </w:t>
      </w:r>
      <w:r w:rsidR="005E0288" w:rsidRPr="00CB047C">
        <w:rPr>
          <w:rFonts w:ascii="Times New Roman" w:hAnsi="Times New Roman" w:cs="Times New Roman"/>
          <w:color w:val="auto"/>
          <w:sz w:val="24"/>
          <w:szCs w:val="24"/>
        </w:rPr>
        <w:t>polski</w:t>
      </w:r>
      <w:r w:rsidR="00D722B5" w:rsidRPr="00CB047C">
        <w:rPr>
          <w:rFonts w:ascii="Times New Roman" w:hAnsi="Times New Roman" w:cs="Times New Roman"/>
          <w:color w:val="auto"/>
          <w:sz w:val="24"/>
          <w:szCs w:val="24"/>
        </w:rPr>
        <w:t xml:space="preserve"> podatek</w:t>
      </w:r>
      <w:r w:rsidR="007C60EA" w:rsidRPr="00CB047C">
        <w:rPr>
          <w:rFonts w:ascii="Times New Roman" w:hAnsi="Times New Roman" w:cs="Times New Roman"/>
          <w:color w:val="auto"/>
          <w:sz w:val="24"/>
          <w:szCs w:val="24"/>
        </w:rPr>
        <w:t>,</w:t>
      </w:r>
      <w:r w:rsidR="00D722B5" w:rsidRPr="00CB047C">
        <w:rPr>
          <w:rFonts w:ascii="Times New Roman" w:hAnsi="Times New Roman" w:cs="Times New Roman"/>
          <w:color w:val="auto"/>
          <w:sz w:val="24"/>
          <w:szCs w:val="24"/>
        </w:rPr>
        <w:t xml:space="preserve"> a p</w:t>
      </w:r>
      <w:r w:rsidR="00451797" w:rsidRPr="00CB047C">
        <w:rPr>
          <w:rFonts w:ascii="Times New Roman" w:hAnsi="Times New Roman" w:cs="Times New Roman"/>
          <w:color w:val="auto"/>
          <w:sz w:val="24"/>
          <w:szCs w:val="24"/>
        </w:rPr>
        <w:t>odatek od wartości dodanej i stawka</w:t>
      </w:r>
      <w:r w:rsidR="00D722B5" w:rsidRPr="00CB047C">
        <w:rPr>
          <w:rFonts w:ascii="Times New Roman" w:hAnsi="Times New Roman" w:cs="Times New Roman"/>
          <w:color w:val="auto"/>
          <w:sz w:val="24"/>
          <w:szCs w:val="24"/>
        </w:rPr>
        <w:t xml:space="preserve"> innego państwa członkowskiego. W</w:t>
      </w:r>
      <w:r w:rsidR="007748FD" w:rsidRPr="00CB047C">
        <w:rPr>
          <w:rFonts w:ascii="Times New Roman" w:hAnsi="Times New Roman" w:cs="Times New Roman"/>
          <w:color w:val="auto"/>
          <w:sz w:val="24"/>
          <w:szCs w:val="24"/>
        </w:rPr>
        <w:t xml:space="preserve"> </w:t>
      </w:r>
      <w:r w:rsidR="00D722B5" w:rsidRPr="00CB047C">
        <w:rPr>
          <w:rFonts w:ascii="Times New Roman" w:hAnsi="Times New Roman" w:cs="Times New Roman"/>
          <w:color w:val="auto"/>
          <w:sz w:val="24"/>
          <w:szCs w:val="24"/>
        </w:rPr>
        <w:t>związku z tym należało doprecyzować, że na fakturze może znaleźć się również stawka podatku od wartości dodanej</w:t>
      </w:r>
      <w:r w:rsidR="00451797" w:rsidRPr="00CB047C">
        <w:rPr>
          <w:rFonts w:ascii="Times New Roman" w:hAnsi="Times New Roman" w:cs="Times New Roman"/>
          <w:color w:val="auto"/>
          <w:sz w:val="24"/>
          <w:szCs w:val="24"/>
        </w:rPr>
        <w:t xml:space="preserve"> w przypadku gdy podatnik korzysta </w:t>
      </w:r>
      <w:r w:rsidR="00C71AA8" w:rsidRPr="00CB047C">
        <w:rPr>
          <w:rFonts w:ascii="Times New Roman" w:hAnsi="Times New Roman" w:cs="Times New Roman"/>
          <w:color w:val="auto"/>
          <w:sz w:val="24"/>
          <w:szCs w:val="24"/>
        </w:rPr>
        <w:br/>
      </w:r>
      <w:r w:rsidR="00451797" w:rsidRPr="00CB047C">
        <w:rPr>
          <w:rFonts w:ascii="Times New Roman" w:hAnsi="Times New Roman" w:cs="Times New Roman"/>
          <w:color w:val="auto"/>
          <w:sz w:val="24"/>
          <w:szCs w:val="24"/>
        </w:rPr>
        <w:t xml:space="preserve">z </w:t>
      </w:r>
      <w:r w:rsidR="00446BBB" w:rsidRPr="00CB047C">
        <w:rPr>
          <w:rFonts w:ascii="Times New Roman" w:hAnsi="Times New Roman" w:cs="Times New Roman"/>
          <w:color w:val="auto"/>
          <w:sz w:val="24"/>
          <w:szCs w:val="24"/>
        </w:rPr>
        <w:t xml:space="preserve">ww. </w:t>
      </w:r>
      <w:r w:rsidR="00451797" w:rsidRPr="00CB047C">
        <w:rPr>
          <w:rFonts w:ascii="Times New Roman" w:hAnsi="Times New Roman" w:cs="Times New Roman"/>
          <w:color w:val="auto"/>
          <w:sz w:val="24"/>
          <w:szCs w:val="24"/>
        </w:rPr>
        <w:t>procedur szczególnych</w:t>
      </w:r>
      <w:r w:rsidR="00492B5C" w:rsidRPr="00CB047C">
        <w:rPr>
          <w:rFonts w:ascii="Times New Roman" w:hAnsi="Times New Roman" w:cs="Times New Roman"/>
          <w:color w:val="auto"/>
          <w:sz w:val="24"/>
          <w:szCs w:val="24"/>
        </w:rPr>
        <w:t xml:space="preserve"> (projektowana zmiana </w:t>
      </w:r>
      <w:r w:rsidR="00492B5C" w:rsidRPr="00CB047C">
        <w:rPr>
          <w:rFonts w:ascii="Times New Roman" w:hAnsi="Times New Roman" w:cs="Times New Roman"/>
          <w:b/>
          <w:color w:val="auto"/>
          <w:sz w:val="24"/>
          <w:szCs w:val="24"/>
        </w:rPr>
        <w:t>art. 106e ust. 1 pkt 12 ).</w:t>
      </w:r>
    </w:p>
    <w:p w14:paraId="7E7FAE07" w14:textId="6E976394" w:rsidR="00C27E07" w:rsidRPr="00CB047C" w:rsidRDefault="001F7AB5"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Zmiana w </w:t>
      </w:r>
      <w:r w:rsidRPr="00CB047C">
        <w:rPr>
          <w:rFonts w:ascii="Times New Roman" w:hAnsi="Times New Roman" w:cs="Times New Roman"/>
          <w:b/>
          <w:color w:val="auto"/>
          <w:sz w:val="24"/>
          <w:szCs w:val="24"/>
        </w:rPr>
        <w:t xml:space="preserve">art. 106e ust. 6 ustawy o VAT </w:t>
      </w:r>
      <w:r w:rsidRPr="00CB047C">
        <w:rPr>
          <w:rFonts w:ascii="Times New Roman" w:hAnsi="Times New Roman" w:cs="Times New Roman"/>
          <w:color w:val="auto"/>
          <w:sz w:val="24"/>
          <w:szCs w:val="24"/>
        </w:rPr>
        <w:t xml:space="preserve">polega na zmianie pojęcia sprzedaży wysyłkowej na wewnątrzwspólnotową sprzedaż </w:t>
      </w:r>
      <w:r w:rsidR="00C44466" w:rsidRPr="00CB047C">
        <w:rPr>
          <w:rFonts w:ascii="Times New Roman" w:hAnsi="Times New Roman" w:cs="Times New Roman"/>
          <w:color w:val="auto"/>
          <w:sz w:val="24"/>
          <w:szCs w:val="24"/>
        </w:rPr>
        <w:t xml:space="preserve">towarów </w:t>
      </w:r>
      <w:r w:rsidRPr="00CB047C">
        <w:rPr>
          <w:rFonts w:ascii="Times New Roman" w:hAnsi="Times New Roman" w:cs="Times New Roman"/>
          <w:color w:val="auto"/>
          <w:sz w:val="24"/>
          <w:szCs w:val="24"/>
        </w:rPr>
        <w:t>na odległość.</w:t>
      </w:r>
    </w:p>
    <w:p w14:paraId="61217B0C" w14:textId="2D7CEA7D" w:rsidR="00D41D94" w:rsidRPr="00CB047C" w:rsidRDefault="00D41D94"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Dodatkowo proponuje się analogicznie jak przy </w:t>
      </w:r>
      <w:r w:rsidR="00CA5042" w:rsidRPr="00CB047C">
        <w:rPr>
          <w:rFonts w:ascii="Times New Roman" w:hAnsi="Times New Roman" w:cs="Times New Roman"/>
          <w:color w:val="auto"/>
          <w:sz w:val="24"/>
          <w:szCs w:val="24"/>
        </w:rPr>
        <w:t>WSTO,</w:t>
      </w:r>
      <w:r w:rsidRPr="00CB047C">
        <w:rPr>
          <w:rFonts w:ascii="Times New Roman" w:hAnsi="Times New Roman" w:cs="Times New Roman"/>
          <w:color w:val="auto"/>
          <w:sz w:val="24"/>
          <w:szCs w:val="24"/>
        </w:rPr>
        <w:t xml:space="preserve"> wyłączyć ze stosowania przepis</w:t>
      </w:r>
      <w:r w:rsidR="00CA5042" w:rsidRPr="00CB047C">
        <w:rPr>
          <w:rFonts w:ascii="Times New Roman" w:hAnsi="Times New Roman" w:cs="Times New Roman"/>
          <w:color w:val="auto"/>
          <w:sz w:val="24"/>
          <w:szCs w:val="24"/>
        </w:rPr>
        <w:t>u</w:t>
      </w:r>
      <w:r w:rsidRPr="00CB047C">
        <w:rPr>
          <w:rFonts w:ascii="Times New Roman" w:hAnsi="Times New Roman" w:cs="Times New Roman"/>
          <w:color w:val="auto"/>
          <w:sz w:val="24"/>
          <w:szCs w:val="24"/>
        </w:rPr>
        <w:t xml:space="preserve"> art.</w:t>
      </w:r>
      <w:r w:rsidR="00830CB9"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106e ust. 5 pkt 3 ustawy o VAT </w:t>
      </w:r>
      <w:r w:rsidR="00CA5042" w:rsidRPr="00CB047C">
        <w:rPr>
          <w:rFonts w:ascii="Times New Roman" w:hAnsi="Times New Roman" w:cs="Times New Roman"/>
          <w:color w:val="auto"/>
          <w:sz w:val="24"/>
          <w:szCs w:val="24"/>
        </w:rPr>
        <w:t xml:space="preserve">również </w:t>
      </w:r>
      <w:r w:rsidRPr="00CB047C">
        <w:rPr>
          <w:rFonts w:ascii="Times New Roman" w:hAnsi="Times New Roman" w:cs="Times New Roman"/>
          <w:color w:val="auto"/>
          <w:sz w:val="24"/>
          <w:szCs w:val="24"/>
        </w:rPr>
        <w:t>przypad</w:t>
      </w:r>
      <w:r w:rsidR="00CA5042" w:rsidRPr="00CB047C">
        <w:rPr>
          <w:rFonts w:ascii="Times New Roman" w:hAnsi="Times New Roman" w:cs="Times New Roman"/>
          <w:color w:val="auto"/>
          <w:sz w:val="24"/>
          <w:szCs w:val="24"/>
        </w:rPr>
        <w:t>ek, gdy</w:t>
      </w:r>
      <w:r w:rsidRPr="00CB047C">
        <w:rPr>
          <w:rFonts w:ascii="Times New Roman" w:hAnsi="Times New Roman" w:cs="Times New Roman"/>
          <w:color w:val="auto"/>
          <w:sz w:val="24"/>
          <w:szCs w:val="24"/>
        </w:rPr>
        <w:t xml:space="preserve"> </w:t>
      </w:r>
      <w:r w:rsidR="00CA5042" w:rsidRPr="00CB047C">
        <w:rPr>
          <w:rFonts w:ascii="Times New Roman" w:hAnsi="Times New Roman" w:cs="Times New Roman"/>
          <w:color w:val="auto"/>
          <w:sz w:val="24"/>
          <w:szCs w:val="24"/>
        </w:rPr>
        <w:t xml:space="preserve">dokonywana jest </w:t>
      </w:r>
      <w:r w:rsidRPr="00CB047C">
        <w:rPr>
          <w:rFonts w:ascii="Times New Roman" w:hAnsi="Times New Roman" w:cs="Times New Roman"/>
          <w:color w:val="auto"/>
          <w:sz w:val="24"/>
          <w:szCs w:val="24"/>
        </w:rPr>
        <w:t>SOTI.</w:t>
      </w:r>
    </w:p>
    <w:p w14:paraId="505E506F" w14:textId="085F46C9" w:rsidR="007F1937" w:rsidRPr="00CB047C" w:rsidRDefault="0043751C"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28</w:t>
      </w:r>
      <w:r w:rsidR="00CA5042" w:rsidRPr="00CB047C">
        <w:rPr>
          <w:rFonts w:ascii="Times New Roman" w:hAnsi="Times New Roman" w:cs="Times New Roman"/>
          <w:b/>
          <w:color w:val="auto"/>
          <w:sz w:val="24"/>
          <w:szCs w:val="24"/>
        </w:rPr>
        <w:t xml:space="preserve">) </w:t>
      </w:r>
      <w:r w:rsidR="00613AA5" w:rsidRPr="00CB047C">
        <w:rPr>
          <w:rFonts w:ascii="Times New Roman" w:hAnsi="Times New Roman" w:cs="Times New Roman"/>
          <w:b/>
          <w:color w:val="auto"/>
          <w:sz w:val="24"/>
          <w:szCs w:val="24"/>
        </w:rPr>
        <w:t>Art. 109</w:t>
      </w:r>
      <w:r w:rsidR="00BA0D8B" w:rsidRPr="00CB047C">
        <w:rPr>
          <w:rFonts w:ascii="Times New Roman" w:hAnsi="Times New Roman" w:cs="Times New Roman"/>
          <w:b/>
          <w:color w:val="auto"/>
          <w:sz w:val="24"/>
          <w:szCs w:val="24"/>
        </w:rPr>
        <w:t xml:space="preserve"> </w:t>
      </w:r>
      <w:r w:rsidR="006764F6" w:rsidRPr="00CB047C">
        <w:rPr>
          <w:rFonts w:ascii="Times New Roman" w:hAnsi="Times New Roman" w:cs="Times New Roman"/>
          <w:b/>
          <w:color w:val="auto"/>
          <w:sz w:val="24"/>
          <w:szCs w:val="24"/>
        </w:rPr>
        <w:t xml:space="preserve">ust. 11a </w:t>
      </w:r>
      <w:r w:rsidR="00BA0D8B" w:rsidRPr="00CB047C">
        <w:rPr>
          <w:rFonts w:ascii="Times New Roman" w:hAnsi="Times New Roman" w:cs="Times New Roman"/>
          <w:b/>
          <w:color w:val="auto"/>
          <w:sz w:val="24"/>
          <w:szCs w:val="24"/>
        </w:rPr>
        <w:t>ustawy o VAT</w:t>
      </w:r>
      <w:r w:rsidR="0092165A" w:rsidRPr="00CB047C">
        <w:rPr>
          <w:rFonts w:ascii="Times New Roman" w:hAnsi="Times New Roman" w:cs="Times New Roman"/>
          <w:b/>
          <w:color w:val="auto"/>
          <w:sz w:val="24"/>
          <w:szCs w:val="24"/>
        </w:rPr>
        <w:t xml:space="preserve"> </w:t>
      </w:r>
      <w:r w:rsidR="00A14716" w:rsidRPr="00CB047C">
        <w:rPr>
          <w:rFonts w:ascii="Times New Roman" w:hAnsi="Times New Roman" w:cs="Times New Roman"/>
          <w:b/>
          <w:color w:val="auto"/>
          <w:sz w:val="24"/>
          <w:szCs w:val="24"/>
        </w:rPr>
        <w:t>– implementacja art. 5</w:t>
      </w:r>
      <w:r w:rsidR="0050299C" w:rsidRPr="00CB047C">
        <w:rPr>
          <w:rFonts w:ascii="Times New Roman" w:hAnsi="Times New Roman" w:cs="Times New Roman"/>
          <w:b/>
          <w:color w:val="auto"/>
          <w:sz w:val="24"/>
          <w:szCs w:val="24"/>
        </w:rPr>
        <w:t>9c</w:t>
      </w:r>
      <w:r w:rsidR="00A14716" w:rsidRPr="00CB047C">
        <w:rPr>
          <w:rFonts w:ascii="Times New Roman" w:hAnsi="Times New Roman" w:cs="Times New Roman"/>
          <w:b/>
          <w:color w:val="auto"/>
          <w:sz w:val="24"/>
          <w:szCs w:val="24"/>
        </w:rPr>
        <w:t xml:space="preserve"> ust. </w:t>
      </w:r>
      <w:r w:rsidR="0050299C" w:rsidRPr="00CB047C">
        <w:rPr>
          <w:rFonts w:ascii="Times New Roman" w:hAnsi="Times New Roman" w:cs="Times New Roman"/>
          <w:b/>
          <w:color w:val="auto"/>
          <w:sz w:val="24"/>
          <w:szCs w:val="24"/>
        </w:rPr>
        <w:t>4</w:t>
      </w:r>
      <w:r w:rsidR="00A14716" w:rsidRPr="00CB047C">
        <w:rPr>
          <w:rFonts w:ascii="Times New Roman" w:hAnsi="Times New Roman" w:cs="Times New Roman"/>
          <w:b/>
          <w:color w:val="auto"/>
          <w:sz w:val="24"/>
          <w:szCs w:val="24"/>
        </w:rPr>
        <w:t xml:space="preserve"> dyrektywy </w:t>
      </w:r>
      <w:r w:rsidR="00AC67EC" w:rsidRPr="00CB047C">
        <w:rPr>
          <w:rFonts w:ascii="Times New Roman" w:hAnsi="Times New Roman" w:cs="Times New Roman"/>
          <w:b/>
          <w:color w:val="auto"/>
          <w:sz w:val="24"/>
          <w:szCs w:val="24"/>
        </w:rPr>
        <w:t xml:space="preserve">VAT </w:t>
      </w:r>
    </w:p>
    <w:p w14:paraId="434A9687" w14:textId="3D84B8F4" w:rsidR="00E3424D" w:rsidRPr="00CB047C" w:rsidRDefault="00F823BC"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b/>
          <w:color w:val="auto"/>
          <w:sz w:val="24"/>
          <w:szCs w:val="24"/>
        </w:rPr>
        <w:t xml:space="preserve">Art. 109 ust. 11a </w:t>
      </w:r>
      <w:r w:rsidR="00D77651" w:rsidRPr="00CB047C">
        <w:rPr>
          <w:rFonts w:ascii="Times New Roman" w:hAnsi="Times New Roman" w:cs="Times New Roman"/>
          <w:b/>
          <w:color w:val="auto"/>
          <w:sz w:val="24"/>
          <w:szCs w:val="24"/>
        </w:rPr>
        <w:t>ustawy o VAT</w:t>
      </w:r>
      <w:r w:rsidR="00D77651" w:rsidRPr="00CB047C">
        <w:rPr>
          <w:rFonts w:ascii="Times New Roman" w:hAnsi="Times New Roman" w:cs="Times New Roman"/>
          <w:color w:val="auto"/>
          <w:sz w:val="24"/>
          <w:szCs w:val="24"/>
        </w:rPr>
        <w:t xml:space="preserve"> </w:t>
      </w:r>
      <w:r w:rsidR="00F458CB" w:rsidRPr="00CB047C">
        <w:rPr>
          <w:rFonts w:ascii="Times New Roman" w:hAnsi="Times New Roman" w:cs="Times New Roman"/>
          <w:color w:val="auto"/>
          <w:sz w:val="24"/>
          <w:szCs w:val="24"/>
        </w:rPr>
        <w:t>ma</w:t>
      </w:r>
      <w:r w:rsidRPr="00CB047C">
        <w:rPr>
          <w:rFonts w:ascii="Times New Roman" w:hAnsi="Times New Roman" w:cs="Times New Roman"/>
          <w:color w:val="auto"/>
          <w:sz w:val="24"/>
          <w:szCs w:val="24"/>
        </w:rPr>
        <w:t xml:space="preserve"> na celu </w:t>
      </w:r>
      <w:r w:rsidR="003C0B11" w:rsidRPr="00CB047C">
        <w:rPr>
          <w:rFonts w:ascii="Times New Roman" w:hAnsi="Times New Roman" w:cs="Times New Roman"/>
          <w:color w:val="auto"/>
          <w:sz w:val="24"/>
          <w:szCs w:val="24"/>
        </w:rPr>
        <w:t xml:space="preserve">zobowiązanie podatników świadczących usługi TBE do prowadzenia ewidencji, na podstawie której można określić wartość świadczonych przez nich usług </w:t>
      </w:r>
      <w:r w:rsidR="00214FDC" w:rsidRPr="00CB047C">
        <w:rPr>
          <w:rFonts w:ascii="Times New Roman" w:hAnsi="Times New Roman" w:cs="Times New Roman"/>
          <w:color w:val="auto"/>
          <w:sz w:val="24"/>
          <w:szCs w:val="24"/>
        </w:rPr>
        <w:t>i monitorowanie progu, o którym mowa w art. 28k ust. 2 pkt 3</w:t>
      </w:r>
      <w:r w:rsidR="00C44466" w:rsidRPr="00CB047C">
        <w:rPr>
          <w:rFonts w:ascii="Times New Roman" w:hAnsi="Times New Roman" w:cs="Times New Roman"/>
          <w:color w:val="auto"/>
          <w:sz w:val="24"/>
          <w:szCs w:val="24"/>
        </w:rPr>
        <w:t xml:space="preserve"> ustawy o</w:t>
      </w:r>
      <w:r w:rsidR="0043751C" w:rsidRPr="00CB047C">
        <w:rPr>
          <w:rFonts w:ascii="Times New Roman" w:hAnsi="Times New Roman" w:cs="Times New Roman"/>
          <w:color w:val="auto"/>
          <w:sz w:val="24"/>
          <w:szCs w:val="24"/>
        </w:rPr>
        <w:t xml:space="preserve"> </w:t>
      </w:r>
      <w:r w:rsidR="00C44466" w:rsidRPr="00CB047C">
        <w:rPr>
          <w:rFonts w:ascii="Times New Roman" w:hAnsi="Times New Roman" w:cs="Times New Roman"/>
          <w:color w:val="auto"/>
          <w:sz w:val="24"/>
          <w:szCs w:val="24"/>
        </w:rPr>
        <w:t>VAT</w:t>
      </w:r>
      <w:r w:rsidR="00214FDC" w:rsidRPr="00CB047C">
        <w:rPr>
          <w:rFonts w:ascii="Times New Roman" w:hAnsi="Times New Roman" w:cs="Times New Roman"/>
          <w:color w:val="auto"/>
          <w:sz w:val="24"/>
          <w:szCs w:val="24"/>
        </w:rPr>
        <w:t xml:space="preserve">. </w:t>
      </w:r>
      <w:r w:rsidR="00D70E01" w:rsidRPr="00CB047C">
        <w:rPr>
          <w:rFonts w:ascii="Times New Roman" w:hAnsi="Times New Roman" w:cs="Times New Roman"/>
          <w:color w:val="auto"/>
          <w:sz w:val="24"/>
          <w:szCs w:val="24"/>
        </w:rPr>
        <w:t xml:space="preserve">Od 1 </w:t>
      </w:r>
      <w:r w:rsidR="008E4008" w:rsidRPr="00CB047C">
        <w:rPr>
          <w:rFonts w:ascii="Times New Roman" w:hAnsi="Times New Roman" w:cs="Times New Roman"/>
          <w:color w:val="auto"/>
          <w:sz w:val="24"/>
          <w:szCs w:val="24"/>
        </w:rPr>
        <w:t xml:space="preserve">lipca </w:t>
      </w:r>
      <w:r w:rsidR="00C44466" w:rsidRPr="00CB047C">
        <w:rPr>
          <w:rFonts w:ascii="Times New Roman" w:hAnsi="Times New Roman" w:cs="Times New Roman"/>
          <w:color w:val="auto"/>
          <w:sz w:val="24"/>
          <w:szCs w:val="24"/>
        </w:rPr>
        <w:t>2021</w:t>
      </w:r>
      <w:r w:rsidR="00D70E01" w:rsidRPr="00CB047C">
        <w:rPr>
          <w:rFonts w:ascii="Times New Roman" w:hAnsi="Times New Roman" w:cs="Times New Roman"/>
          <w:color w:val="auto"/>
          <w:sz w:val="24"/>
          <w:szCs w:val="24"/>
        </w:rPr>
        <w:t xml:space="preserve"> r. </w:t>
      </w:r>
      <w:r w:rsidR="00214FDC" w:rsidRPr="00CB047C">
        <w:rPr>
          <w:rFonts w:ascii="Times New Roman" w:hAnsi="Times New Roman" w:cs="Times New Roman"/>
          <w:color w:val="auto"/>
          <w:sz w:val="24"/>
          <w:szCs w:val="24"/>
        </w:rPr>
        <w:t xml:space="preserve">próg ten (10.000 euro lub, w przypadku dostawcy posiadającego siedzibę / stałe miejsca zamieszkania / zwykłe miejsca pobytu tylko w Polsce, 42 000 zł) </w:t>
      </w:r>
      <w:r w:rsidR="00D70E01" w:rsidRPr="00CB047C">
        <w:rPr>
          <w:rFonts w:ascii="Times New Roman" w:hAnsi="Times New Roman" w:cs="Times New Roman"/>
          <w:color w:val="auto"/>
          <w:sz w:val="24"/>
          <w:szCs w:val="24"/>
        </w:rPr>
        <w:t>będzie</w:t>
      </w:r>
      <w:r w:rsidR="00214FDC" w:rsidRPr="00CB047C">
        <w:rPr>
          <w:rFonts w:ascii="Times New Roman" w:hAnsi="Times New Roman" w:cs="Times New Roman"/>
          <w:color w:val="auto"/>
          <w:sz w:val="24"/>
          <w:szCs w:val="24"/>
        </w:rPr>
        <w:t xml:space="preserve"> liczony również dla całkowitej wartości</w:t>
      </w:r>
      <w:r w:rsidR="00E3424D" w:rsidRPr="00CB047C">
        <w:rPr>
          <w:rFonts w:ascii="Times New Roman" w:hAnsi="Times New Roman" w:cs="Times New Roman"/>
          <w:color w:val="auto"/>
          <w:sz w:val="24"/>
          <w:szCs w:val="24"/>
        </w:rPr>
        <w:t xml:space="preserve"> dostaw </w:t>
      </w:r>
      <w:r w:rsidR="00214FDC" w:rsidRPr="00CB047C">
        <w:rPr>
          <w:rFonts w:ascii="Times New Roman" w:hAnsi="Times New Roman" w:cs="Times New Roman"/>
          <w:color w:val="auto"/>
          <w:sz w:val="24"/>
          <w:szCs w:val="24"/>
        </w:rPr>
        <w:t>dokonywanych w ramach WSTO, pomniejszonych</w:t>
      </w:r>
      <w:r w:rsidR="00E3424D" w:rsidRPr="00CB047C">
        <w:rPr>
          <w:rFonts w:ascii="Times New Roman" w:hAnsi="Times New Roman" w:cs="Times New Roman"/>
          <w:color w:val="auto"/>
          <w:sz w:val="24"/>
          <w:szCs w:val="24"/>
        </w:rPr>
        <w:t xml:space="preserve"> o </w:t>
      </w:r>
      <w:r w:rsidR="0050299C" w:rsidRPr="00CB047C">
        <w:rPr>
          <w:rFonts w:ascii="Times New Roman" w:hAnsi="Times New Roman" w:cs="Times New Roman"/>
          <w:color w:val="auto"/>
          <w:sz w:val="24"/>
          <w:szCs w:val="24"/>
        </w:rPr>
        <w:t> </w:t>
      </w:r>
      <w:r w:rsidR="00E3424D" w:rsidRPr="00CB047C">
        <w:rPr>
          <w:rFonts w:ascii="Times New Roman" w:hAnsi="Times New Roman" w:cs="Times New Roman"/>
          <w:color w:val="auto"/>
          <w:sz w:val="24"/>
          <w:szCs w:val="24"/>
        </w:rPr>
        <w:t>kwotę podatku lub podatku od wartości dodanej</w:t>
      </w:r>
      <w:r w:rsidR="00214FDC" w:rsidRPr="00CB047C">
        <w:rPr>
          <w:rFonts w:ascii="Times New Roman" w:hAnsi="Times New Roman" w:cs="Times New Roman"/>
          <w:color w:val="auto"/>
          <w:sz w:val="24"/>
          <w:szCs w:val="24"/>
        </w:rPr>
        <w:t xml:space="preserve"> (art. 22a ust. 1 pkt</w:t>
      </w:r>
      <w:r w:rsidR="0043751C" w:rsidRPr="00CB047C">
        <w:rPr>
          <w:rFonts w:ascii="Times New Roman" w:hAnsi="Times New Roman" w:cs="Times New Roman"/>
          <w:color w:val="auto"/>
          <w:sz w:val="24"/>
          <w:szCs w:val="24"/>
        </w:rPr>
        <w:t xml:space="preserve"> </w:t>
      </w:r>
      <w:r w:rsidR="00214FDC" w:rsidRPr="00CB047C">
        <w:rPr>
          <w:rFonts w:ascii="Times New Roman" w:hAnsi="Times New Roman" w:cs="Times New Roman"/>
          <w:color w:val="auto"/>
          <w:sz w:val="24"/>
          <w:szCs w:val="24"/>
        </w:rPr>
        <w:t xml:space="preserve">3). Zatem, z uwagi na fakt, że od 1 </w:t>
      </w:r>
      <w:r w:rsidR="008E4008" w:rsidRPr="00CB047C">
        <w:rPr>
          <w:rFonts w:ascii="Times New Roman" w:hAnsi="Times New Roman" w:cs="Times New Roman"/>
          <w:color w:val="auto"/>
          <w:sz w:val="24"/>
          <w:szCs w:val="24"/>
        </w:rPr>
        <w:t xml:space="preserve">lipca </w:t>
      </w:r>
      <w:r w:rsidR="00214FDC" w:rsidRPr="00CB047C">
        <w:rPr>
          <w:rFonts w:ascii="Times New Roman" w:hAnsi="Times New Roman" w:cs="Times New Roman"/>
          <w:color w:val="auto"/>
          <w:sz w:val="24"/>
          <w:szCs w:val="24"/>
        </w:rPr>
        <w:t xml:space="preserve">2021 r. omawiany wyżej próg </w:t>
      </w:r>
      <w:r w:rsidR="00D70E01" w:rsidRPr="00CB047C">
        <w:rPr>
          <w:rFonts w:ascii="Times New Roman" w:hAnsi="Times New Roman" w:cs="Times New Roman"/>
          <w:color w:val="auto"/>
          <w:sz w:val="24"/>
          <w:szCs w:val="24"/>
        </w:rPr>
        <w:t xml:space="preserve">będzie </w:t>
      </w:r>
      <w:r w:rsidR="00214FDC" w:rsidRPr="00CB047C">
        <w:rPr>
          <w:rFonts w:ascii="Times New Roman" w:hAnsi="Times New Roman" w:cs="Times New Roman"/>
          <w:color w:val="auto"/>
          <w:sz w:val="24"/>
          <w:szCs w:val="24"/>
        </w:rPr>
        <w:t>dotyczy</w:t>
      </w:r>
      <w:r w:rsidR="00D70E01" w:rsidRPr="00CB047C">
        <w:rPr>
          <w:rFonts w:ascii="Times New Roman" w:hAnsi="Times New Roman" w:cs="Times New Roman"/>
          <w:color w:val="auto"/>
          <w:sz w:val="24"/>
          <w:szCs w:val="24"/>
        </w:rPr>
        <w:t>ł</w:t>
      </w:r>
      <w:r w:rsidR="00214FDC" w:rsidRPr="00CB047C">
        <w:rPr>
          <w:rFonts w:ascii="Times New Roman" w:hAnsi="Times New Roman" w:cs="Times New Roman"/>
          <w:color w:val="auto"/>
          <w:sz w:val="24"/>
          <w:szCs w:val="24"/>
        </w:rPr>
        <w:t xml:space="preserve"> łącznej sumy zarówno całkowitej wartości dostaw towarów dokonywanych w</w:t>
      </w:r>
      <w:r w:rsidR="0043751C" w:rsidRPr="00CB047C">
        <w:rPr>
          <w:rFonts w:ascii="Times New Roman" w:hAnsi="Times New Roman" w:cs="Times New Roman"/>
          <w:color w:val="auto"/>
          <w:sz w:val="24"/>
          <w:szCs w:val="24"/>
        </w:rPr>
        <w:t xml:space="preserve"> </w:t>
      </w:r>
      <w:r w:rsidR="00214FDC" w:rsidRPr="00CB047C">
        <w:rPr>
          <w:rFonts w:ascii="Times New Roman" w:hAnsi="Times New Roman" w:cs="Times New Roman"/>
          <w:color w:val="auto"/>
          <w:sz w:val="24"/>
          <w:szCs w:val="24"/>
        </w:rPr>
        <w:t>ramach WSTO, jak i usług TBE świadczonych na rzecz konsumentów, o których mowa w</w:t>
      </w:r>
      <w:r w:rsidR="0043751C" w:rsidRPr="00CB047C">
        <w:rPr>
          <w:rFonts w:ascii="Times New Roman" w:hAnsi="Times New Roman" w:cs="Times New Roman"/>
          <w:color w:val="auto"/>
          <w:sz w:val="24"/>
          <w:szCs w:val="24"/>
        </w:rPr>
        <w:t xml:space="preserve"> </w:t>
      </w:r>
      <w:r w:rsidR="00214FDC" w:rsidRPr="00CB047C">
        <w:rPr>
          <w:rFonts w:ascii="Times New Roman" w:hAnsi="Times New Roman" w:cs="Times New Roman"/>
          <w:color w:val="auto"/>
          <w:sz w:val="24"/>
          <w:szCs w:val="24"/>
        </w:rPr>
        <w:t>art. 28k ust. 2 pkt 2, odpowiednie zmiany należało wprowadzić również w art. 109 ust. 11a</w:t>
      </w:r>
      <w:r w:rsidR="002F3B6D" w:rsidRPr="00CB047C">
        <w:rPr>
          <w:rFonts w:ascii="Times New Roman" w:hAnsi="Times New Roman" w:cs="Times New Roman"/>
          <w:color w:val="auto"/>
          <w:sz w:val="24"/>
          <w:szCs w:val="24"/>
        </w:rPr>
        <w:t xml:space="preserve"> ustawy o VAT</w:t>
      </w:r>
      <w:r w:rsidR="00DE7FF6" w:rsidRPr="00CB047C">
        <w:rPr>
          <w:rFonts w:ascii="Times New Roman" w:hAnsi="Times New Roman" w:cs="Times New Roman"/>
          <w:color w:val="auto"/>
          <w:sz w:val="24"/>
          <w:szCs w:val="24"/>
        </w:rPr>
        <w:t xml:space="preserve"> – </w:t>
      </w:r>
      <w:r w:rsidR="0093253D" w:rsidRPr="00CB047C">
        <w:rPr>
          <w:rFonts w:ascii="Times New Roman" w:hAnsi="Times New Roman" w:cs="Times New Roman"/>
          <w:color w:val="auto"/>
          <w:sz w:val="24"/>
          <w:szCs w:val="24"/>
        </w:rPr>
        <w:t xml:space="preserve">obowiązek prowadzenia ewidencji będzie </w:t>
      </w:r>
      <w:r w:rsidR="00D93FC4" w:rsidRPr="00CB047C">
        <w:rPr>
          <w:rFonts w:ascii="Times New Roman" w:hAnsi="Times New Roman" w:cs="Times New Roman"/>
          <w:color w:val="auto"/>
          <w:sz w:val="24"/>
          <w:szCs w:val="24"/>
        </w:rPr>
        <w:t xml:space="preserve">więc </w:t>
      </w:r>
      <w:r w:rsidR="0093253D" w:rsidRPr="00CB047C">
        <w:rPr>
          <w:rFonts w:ascii="Times New Roman" w:hAnsi="Times New Roman" w:cs="Times New Roman"/>
          <w:color w:val="auto"/>
          <w:sz w:val="24"/>
          <w:szCs w:val="24"/>
        </w:rPr>
        <w:t xml:space="preserve">również </w:t>
      </w:r>
      <w:r w:rsidR="00D93FC4" w:rsidRPr="00CB047C">
        <w:rPr>
          <w:rFonts w:ascii="Times New Roman" w:hAnsi="Times New Roman" w:cs="Times New Roman"/>
          <w:color w:val="auto"/>
          <w:sz w:val="24"/>
          <w:szCs w:val="24"/>
        </w:rPr>
        <w:t xml:space="preserve">nałożony na </w:t>
      </w:r>
      <w:r w:rsidR="0093253D" w:rsidRPr="00CB047C">
        <w:rPr>
          <w:rFonts w:ascii="Times New Roman" w:hAnsi="Times New Roman" w:cs="Times New Roman"/>
          <w:color w:val="auto"/>
          <w:sz w:val="24"/>
          <w:szCs w:val="24"/>
        </w:rPr>
        <w:t>podmiot</w:t>
      </w:r>
      <w:r w:rsidR="00D93FC4" w:rsidRPr="00CB047C">
        <w:rPr>
          <w:rFonts w:ascii="Times New Roman" w:hAnsi="Times New Roman" w:cs="Times New Roman"/>
          <w:color w:val="auto"/>
          <w:sz w:val="24"/>
          <w:szCs w:val="24"/>
        </w:rPr>
        <w:t>y</w:t>
      </w:r>
      <w:r w:rsidR="0093253D" w:rsidRPr="00CB047C">
        <w:rPr>
          <w:rFonts w:ascii="Times New Roman" w:hAnsi="Times New Roman" w:cs="Times New Roman"/>
          <w:color w:val="auto"/>
          <w:sz w:val="24"/>
          <w:szCs w:val="24"/>
        </w:rPr>
        <w:t xml:space="preserve"> dokonując</w:t>
      </w:r>
      <w:r w:rsidR="00D93FC4" w:rsidRPr="00CB047C">
        <w:rPr>
          <w:rFonts w:ascii="Times New Roman" w:hAnsi="Times New Roman" w:cs="Times New Roman"/>
          <w:color w:val="auto"/>
          <w:sz w:val="24"/>
          <w:szCs w:val="24"/>
        </w:rPr>
        <w:t>e</w:t>
      </w:r>
      <w:r w:rsidR="0093253D" w:rsidRPr="00CB047C">
        <w:rPr>
          <w:rFonts w:ascii="Times New Roman" w:hAnsi="Times New Roman" w:cs="Times New Roman"/>
          <w:color w:val="auto"/>
          <w:sz w:val="24"/>
          <w:szCs w:val="24"/>
        </w:rPr>
        <w:t xml:space="preserve"> WSTO</w:t>
      </w:r>
      <w:r w:rsidR="007D0CFB" w:rsidRPr="00CB047C">
        <w:rPr>
          <w:rFonts w:ascii="Times New Roman" w:hAnsi="Times New Roman" w:cs="Times New Roman"/>
          <w:color w:val="auto"/>
          <w:sz w:val="24"/>
          <w:szCs w:val="24"/>
        </w:rPr>
        <w:t>,</w:t>
      </w:r>
      <w:r w:rsidR="00DE7FF6" w:rsidRPr="00CB047C">
        <w:rPr>
          <w:rFonts w:ascii="Times New Roman" w:hAnsi="Times New Roman" w:cs="Times New Roman"/>
          <w:color w:val="auto"/>
          <w:sz w:val="24"/>
          <w:szCs w:val="24"/>
        </w:rPr>
        <w:t xml:space="preserve"> a próg dla WSTO i usług TBE </w:t>
      </w:r>
      <w:r w:rsidR="00D70E01" w:rsidRPr="00CB047C">
        <w:rPr>
          <w:rFonts w:ascii="Times New Roman" w:hAnsi="Times New Roman" w:cs="Times New Roman"/>
          <w:color w:val="auto"/>
          <w:sz w:val="24"/>
          <w:szCs w:val="24"/>
        </w:rPr>
        <w:t xml:space="preserve">będzie </w:t>
      </w:r>
      <w:r w:rsidR="00DE7FF6" w:rsidRPr="00CB047C">
        <w:rPr>
          <w:rFonts w:ascii="Times New Roman" w:hAnsi="Times New Roman" w:cs="Times New Roman"/>
          <w:color w:val="auto"/>
          <w:sz w:val="24"/>
          <w:szCs w:val="24"/>
        </w:rPr>
        <w:t>liczony wspólnie</w:t>
      </w:r>
      <w:r w:rsidR="00214FDC" w:rsidRPr="00CB047C">
        <w:rPr>
          <w:rFonts w:ascii="Times New Roman" w:hAnsi="Times New Roman" w:cs="Times New Roman"/>
          <w:color w:val="auto"/>
          <w:sz w:val="24"/>
          <w:szCs w:val="24"/>
        </w:rPr>
        <w:t>.</w:t>
      </w:r>
    </w:p>
    <w:p w14:paraId="412B8477" w14:textId="43607E8A" w:rsidR="000D0318" w:rsidRPr="00CB047C" w:rsidRDefault="00055D47" w:rsidP="002E6578">
      <w:pPr>
        <w:spacing w:before="240" w:line="340" w:lineRule="atLeast"/>
        <w:jc w:val="both"/>
        <w:rPr>
          <w:rFonts w:ascii="Times New Roman" w:eastAsia="Times New Roman" w:hAnsi="Times New Roman"/>
          <w:sz w:val="24"/>
          <w:szCs w:val="24"/>
        </w:rPr>
      </w:pPr>
      <w:r w:rsidRPr="00CB047C">
        <w:rPr>
          <w:rFonts w:ascii="Times New Roman" w:hAnsi="Times New Roman"/>
          <w:sz w:val="24"/>
          <w:szCs w:val="24"/>
        </w:rPr>
        <w:lastRenderedPageBreak/>
        <w:t>Ponadto, należy podkreślić, że Polska, w sytuacji gdy towary w momencie rozpoczęci</w:t>
      </w:r>
      <w:r w:rsidR="00AF0965" w:rsidRPr="00CB047C">
        <w:rPr>
          <w:rFonts w:ascii="Times New Roman" w:hAnsi="Times New Roman"/>
          <w:sz w:val="24"/>
          <w:szCs w:val="24"/>
        </w:rPr>
        <w:t xml:space="preserve">a ich wysyłki lub transportu </w:t>
      </w:r>
      <w:r w:rsidR="00D77651" w:rsidRPr="00CB047C">
        <w:rPr>
          <w:rFonts w:ascii="Times New Roman" w:hAnsi="Times New Roman"/>
          <w:sz w:val="24"/>
          <w:szCs w:val="24"/>
        </w:rPr>
        <w:t>znajdują się na jej terytorium</w:t>
      </w:r>
      <w:r w:rsidR="00645118" w:rsidRPr="00CB047C">
        <w:rPr>
          <w:rFonts w:ascii="Times New Roman" w:hAnsi="Times New Roman"/>
          <w:sz w:val="24"/>
          <w:szCs w:val="24"/>
        </w:rPr>
        <w:t>,</w:t>
      </w:r>
      <w:r w:rsidR="00D77651" w:rsidRPr="00CB047C">
        <w:rPr>
          <w:rFonts w:ascii="Times New Roman" w:hAnsi="Times New Roman"/>
          <w:sz w:val="24"/>
          <w:szCs w:val="24"/>
        </w:rPr>
        <w:t xml:space="preserve"> </w:t>
      </w:r>
      <w:r w:rsidR="005A4174" w:rsidRPr="00CB047C">
        <w:rPr>
          <w:rFonts w:ascii="Times New Roman" w:hAnsi="Times New Roman"/>
          <w:sz w:val="24"/>
          <w:szCs w:val="24"/>
        </w:rPr>
        <w:t>jak również</w:t>
      </w:r>
      <w:r w:rsidRPr="00CB047C">
        <w:rPr>
          <w:rFonts w:ascii="Times New Roman" w:hAnsi="Times New Roman"/>
          <w:sz w:val="24"/>
          <w:szCs w:val="24"/>
        </w:rPr>
        <w:t xml:space="preserve"> </w:t>
      </w:r>
      <w:r w:rsidR="005A4174" w:rsidRPr="00CB047C">
        <w:rPr>
          <w:rFonts w:ascii="Times New Roman" w:hAnsi="Times New Roman"/>
          <w:sz w:val="24"/>
          <w:szCs w:val="24"/>
        </w:rPr>
        <w:t>gdy</w:t>
      </w:r>
      <w:r w:rsidR="00AF0965" w:rsidRPr="00CB047C">
        <w:rPr>
          <w:rFonts w:ascii="Times New Roman" w:hAnsi="Times New Roman"/>
          <w:sz w:val="24"/>
          <w:szCs w:val="24"/>
        </w:rPr>
        <w:t xml:space="preserve"> </w:t>
      </w:r>
      <w:r w:rsidRPr="00CB047C">
        <w:rPr>
          <w:rFonts w:ascii="Times New Roman" w:hAnsi="Times New Roman"/>
          <w:sz w:val="24"/>
          <w:szCs w:val="24"/>
        </w:rPr>
        <w:t xml:space="preserve">podatnicy świadczący usługi </w:t>
      </w:r>
      <w:r w:rsidR="00AF0965" w:rsidRPr="00CB047C">
        <w:rPr>
          <w:rFonts w:ascii="Times New Roman" w:hAnsi="Times New Roman"/>
          <w:sz w:val="24"/>
          <w:szCs w:val="24"/>
        </w:rPr>
        <w:t xml:space="preserve">TBE </w:t>
      </w:r>
      <w:r w:rsidRPr="00CB047C">
        <w:rPr>
          <w:rFonts w:ascii="Times New Roman" w:hAnsi="Times New Roman"/>
          <w:sz w:val="24"/>
          <w:szCs w:val="24"/>
        </w:rPr>
        <w:t xml:space="preserve">mają </w:t>
      </w:r>
      <w:r w:rsidR="00AF0965" w:rsidRPr="00CB047C">
        <w:rPr>
          <w:rFonts w:ascii="Times New Roman" w:hAnsi="Times New Roman"/>
          <w:sz w:val="24"/>
          <w:szCs w:val="24"/>
        </w:rPr>
        <w:t xml:space="preserve">tu </w:t>
      </w:r>
      <w:r w:rsidRPr="00CB047C">
        <w:rPr>
          <w:rFonts w:ascii="Times New Roman" w:hAnsi="Times New Roman"/>
          <w:sz w:val="24"/>
          <w:szCs w:val="24"/>
        </w:rPr>
        <w:t>siedzibę, przyznaje</w:t>
      </w:r>
      <w:r w:rsidR="00AF0965" w:rsidRPr="00CB047C">
        <w:rPr>
          <w:rFonts w:ascii="Times New Roman" w:hAnsi="Times New Roman"/>
          <w:sz w:val="24"/>
          <w:szCs w:val="24"/>
        </w:rPr>
        <w:t xml:space="preserve"> </w:t>
      </w:r>
      <w:r w:rsidRPr="00CB047C">
        <w:rPr>
          <w:rFonts w:ascii="Times New Roman" w:hAnsi="Times New Roman"/>
          <w:sz w:val="24"/>
          <w:szCs w:val="24"/>
        </w:rPr>
        <w:t xml:space="preserve">prawo wyboru, aby miejsce dostawy towarów lub świadczenia usług było określane zgodnie z art. </w:t>
      </w:r>
      <w:r w:rsidR="00AF0965" w:rsidRPr="00CB047C">
        <w:rPr>
          <w:rFonts w:ascii="Times New Roman" w:hAnsi="Times New Roman"/>
          <w:sz w:val="24"/>
          <w:szCs w:val="24"/>
        </w:rPr>
        <w:t>22a ust. 1 oraz 28k ust. 2</w:t>
      </w:r>
      <w:r w:rsidR="00D77651" w:rsidRPr="00CB047C">
        <w:rPr>
          <w:rFonts w:ascii="Times New Roman" w:hAnsi="Times New Roman"/>
          <w:sz w:val="24"/>
          <w:szCs w:val="24"/>
        </w:rPr>
        <w:t xml:space="preserve"> ustawy o VAT</w:t>
      </w:r>
      <w:r w:rsidR="00AF0965" w:rsidRPr="00CB047C">
        <w:rPr>
          <w:rFonts w:ascii="Times New Roman" w:hAnsi="Times New Roman"/>
          <w:sz w:val="24"/>
          <w:szCs w:val="24"/>
        </w:rPr>
        <w:t xml:space="preserve">. Polska ma obowiązek monitorowania czy podatnik spełnia te warunki (art. 59c ust. 3 i 4 dyrektywy </w:t>
      </w:r>
      <w:r w:rsidR="003C3A36" w:rsidRPr="00CB047C">
        <w:rPr>
          <w:rFonts w:ascii="Times New Roman" w:eastAsia="Times New Roman" w:hAnsi="Times New Roman"/>
          <w:sz w:val="24"/>
          <w:szCs w:val="24"/>
        </w:rPr>
        <w:t>VAT</w:t>
      </w:r>
      <w:r w:rsidR="00AF0965" w:rsidRPr="00CB047C">
        <w:rPr>
          <w:rFonts w:ascii="Times New Roman" w:eastAsia="Times New Roman" w:hAnsi="Times New Roman"/>
          <w:sz w:val="24"/>
          <w:szCs w:val="24"/>
        </w:rPr>
        <w:t xml:space="preserve">). </w:t>
      </w:r>
      <w:r w:rsidR="009D34D1" w:rsidRPr="00CB047C">
        <w:rPr>
          <w:rFonts w:ascii="Times New Roman" w:eastAsia="Times New Roman" w:hAnsi="Times New Roman"/>
          <w:sz w:val="24"/>
          <w:szCs w:val="24"/>
        </w:rPr>
        <w:t>W związku z powyższym konieczne okazało się nałożenie na podatników obowiązku prowadzenia omawianej ewidencji.</w:t>
      </w:r>
    </w:p>
    <w:p w14:paraId="53B7FE01" w14:textId="5D38C8D1" w:rsidR="00BB2F9A" w:rsidRPr="00CB047C" w:rsidRDefault="00BB2F9A"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Co istotne, należało również doprecyzować, że nawet gdy dostawca / podatnik przekroczy próg, o którym mowa w art. 22a ust. 1 pkt 3 i art. 28k ust. 2 pkt 3 </w:t>
      </w:r>
      <w:r w:rsidR="00C44466" w:rsidRPr="00CB047C">
        <w:rPr>
          <w:rFonts w:ascii="Times New Roman" w:eastAsia="Times New Roman" w:hAnsi="Times New Roman"/>
          <w:sz w:val="24"/>
          <w:szCs w:val="24"/>
        </w:rPr>
        <w:t>ustawy o VAT</w:t>
      </w:r>
      <w:r w:rsidRPr="00CB047C">
        <w:rPr>
          <w:rFonts w:ascii="Times New Roman" w:eastAsia="Times New Roman" w:hAnsi="Times New Roman"/>
          <w:sz w:val="24"/>
          <w:szCs w:val="24"/>
        </w:rPr>
        <w:t xml:space="preserve"> </w:t>
      </w:r>
      <w:r w:rsidR="000D0318" w:rsidRPr="00CB047C">
        <w:rPr>
          <w:rFonts w:ascii="Times New Roman" w:eastAsia="Times New Roman" w:hAnsi="Times New Roman"/>
          <w:sz w:val="24"/>
          <w:szCs w:val="24"/>
        </w:rPr>
        <w:t xml:space="preserve">będzie </w:t>
      </w:r>
      <w:r w:rsidRPr="00CB047C">
        <w:rPr>
          <w:rFonts w:ascii="Times New Roman" w:eastAsia="Times New Roman" w:hAnsi="Times New Roman"/>
          <w:sz w:val="24"/>
          <w:szCs w:val="24"/>
        </w:rPr>
        <w:t>on obowiązany nadal prowadzić ewidencję</w:t>
      </w:r>
      <w:r w:rsidR="00F3436E" w:rsidRPr="00CB047C">
        <w:rPr>
          <w:rFonts w:ascii="Times New Roman" w:eastAsia="Times New Roman" w:hAnsi="Times New Roman"/>
          <w:sz w:val="24"/>
          <w:szCs w:val="24"/>
        </w:rPr>
        <w:t xml:space="preserve">. Wynika to z faktu, że Polska </w:t>
      </w:r>
      <w:r w:rsidRPr="00CB047C">
        <w:rPr>
          <w:rFonts w:ascii="Times New Roman" w:eastAsia="Times New Roman" w:hAnsi="Times New Roman"/>
          <w:sz w:val="24"/>
          <w:szCs w:val="24"/>
        </w:rPr>
        <w:t>ma obowiązek cały czas monitorować przekroczenie tego progu. Wartość WSTO oraz usług TBE u danego dostawcy</w:t>
      </w:r>
      <w:r w:rsidR="00F3436E" w:rsidRPr="00CB047C">
        <w:rPr>
          <w:rFonts w:ascii="Times New Roman" w:eastAsia="Times New Roman" w:hAnsi="Times New Roman"/>
          <w:sz w:val="24"/>
          <w:szCs w:val="24"/>
        </w:rPr>
        <w:t xml:space="preserve"> / podatnika</w:t>
      </w:r>
      <w:r w:rsidRPr="00CB047C">
        <w:rPr>
          <w:rFonts w:ascii="Times New Roman" w:eastAsia="Times New Roman" w:hAnsi="Times New Roman"/>
          <w:sz w:val="24"/>
          <w:szCs w:val="24"/>
        </w:rPr>
        <w:t xml:space="preserve"> może ulegać zmianom w czasie, w związku z czym przekroczenie progu </w:t>
      </w:r>
      <w:r w:rsidR="007C02EB" w:rsidRPr="00CB047C">
        <w:rPr>
          <w:rFonts w:ascii="Times New Roman" w:eastAsia="Times New Roman" w:hAnsi="Times New Roman"/>
          <w:sz w:val="24"/>
          <w:szCs w:val="24"/>
        </w:rPr>
        <w:t>nie</w:t>
      </w:r>
      <w:r w:rsidRPr="00CB047C">
        <w:rPr>
          <w:rFonts w:ascii="Times New Roman" w:eastAsia="Times New Roman" w:hAnsi="Times New Roman"/>
          <w:sz w:val="24"/>
          <w:szCs w:val="24"/>
        </w:rPr>
        <w:t xml:space="preserve"> zwalnia go automatycznie z obowiązku prowadzenia </w:t>
      </w:r>
      <w:r w:rsidR="007C02EB" w:rsidRPr="00CB047C">
        <w:rPr>
          <w:rFonts w:ascii="Times New Roman" w:eastAsia="Times New Roman" w:hAnsi="Times New Roman"/>
          <w:sz w:val="24"/>
          <w:szCs w:val="24"/>
        </w:rPr>
        <w:t xml:space="preserve">ww. </w:t>
      </w:r>
      <w:r w:rsidRPr="00CB047C">
        <w:rPr>
          <w:rFonts w:ascii="Times New Roman" w:eastAsia="Times New Roman" w:hAnsi="Times New Roman"/>
          <w:sz w:val="24"/>
          <w:szCs w:val="24"/>
        </w:rPr>
        <w:t>ewidencji</w:t>
      </w:r>
      <w:r w:rsidR="007C02EB" w:rsidRPr="00CB047C">
        <w:rPr>
          <w:rFonts w:ascii="Times New Roman" w:eastAsia="Times New Roman" w:hAnsi="Times New Roman"/>
          <w:sz w:val="24"/>
          <w:szCs w:val="24"/>
        </w:rPr>
        <w:t>. P</w:t>
      </w:r>
      <w:r w:rsidRPr="00CB047C">
        <w:rPr>
          <w:rFonts w:ascii="Times New Roman" w:eastAsia="Times New Roman" w:hAnsi="Times New Roman"/>
          <w:sz w:val="24"/>
          <w:szCs w:val="24"/>
        </w:rPr>
        <w:t xml:space="preserve">o jakimś </w:t>
      </w:r>
      <w:r w:rsidR="007C02EB" w:rsidRPr="00CB047C">
        <w:rPr>
          <w:rFonts w:ascii="Times New Roman" w:eastAsia="Times New Roman" w:hAnsi="Times New Roman"/>
          <w:sz w:val="24"/>
          <w:szCs w:val="24"/>
        </w:rPr>
        <w:t xml:space="preserve">bowiem </w:t>
      </w:r>
      <w:r w:rsidRPr="00CB047C">
        <w:rPr>
          <w:rFonts w:ascii="Times New Roman" w:eastAsia="Times New Roman" w:hAnsi="Times New Roman"/>
          <w:sz w:val="24"/>
          <w:szCs w:val="24"/>
        </w:rPr>
        <w:t>czasie wartość ta może znowu spaść poniżej progu</w:t>
      </w:r>
      <w:r w:rsidR="007C02EB" w:rsidRPr="00CB047C">
        <w:rPr>
          <w:rFonts w:ascii="Times New Roman" w:eastAsia="Times New Roman" w:hAnsi="Times New Roman"/>
          <w:sz w:val="24"/>
          <w:szCs w:val="24"/>
        </w:rPr>
        <w:t xml:space="preserve">, zaś aby ponownie wystąpiła możliwość opodatkowania w </w:t>
      </w:r>
      <w:r w:rsidR="0050299C" w:rsidRPr="00CB047C">
        <w:rPr>
          <w:rFonts w:ascii="Times New Roman" w:eastAsia="Times New Roman" w:hAnsi="Times New Roman"/>
          <w:sz w:val="24"/>
          <w:szCs w:val="24"/>
        </w:rPr>
        <w:t> </w:t>
      </w:r>
      <w:r w:rsidR="007C02EB" w:rsidRPr="00CB047C">
        <w:rPr>
          <w:rFonts w:ascii="Times New Roman" w:eastAsia="Times New Roman" w:hAnsi="Times New Roman"/>
          <w:sz w:val="24"/>
          <w:szCs w:val="24"/>
        </w:rPr>
        <w:t>Polsce sprzedaży poniżej tego progu konieczne jest, aby wartość tej sprzedaży nie przekroczyła w trakcie roku podatkowego ani w poprzednim roku podatkowym kwoty 10 000 euro lub jej równowartości (proponowany art. 22a ust. 1 pkt 3 ustawy o VAT)</w:t>
      </w:r>
      <w:r w:rsidRPr="00CB047C">
        <w:rPr>
          <w:rFonts w:ascii="Times New Roman" w:eastAsia="Times New Roman" w:hAnsi="Times New Roman"/>
          <w:sz w:val="24"/>
          <w:szCs w:val="24"/>
        </w:rPr>
        <w:t xml:space="preserve">. Zatem </w:t>
      </w:r>
      <w:r w:rsidR="007C02EB" w:rsidRPr="00CB047C">
        <w:rPr>
          <w:rFonts w:ascii="Times New Roman" w:eastAsia="Times New Roman" w:hAnsi="Times New Roman"/>
          <w:sz w:val="24"/>
          <w:szCs w:val="24"/>
        </w:rPr>
        <w:t xml:space="preserve">informacja o fakcie przekroczenia progu sprzedaży wynikać będzie z </w:t>
      </w:r>
      <w:r w:rsidR="0081048B" w:rsidRPr="00CB047C">
        <w:rPr>
          <w:rFonts w:ascii="Times New Roman" w:eastAsia="Times New Roman" w:hAnsi="Times New Roman"/>
          <w:sz w:val="24"/>
          <w:szCs w:val="24"/>
        </w:rPr>
        <w:t xml:space="preserve">prowadzonej </w:t>
      </w:r>
      <w:r w:rsidR="007C02EB" w:rsidRPr="00CB047C">
        <w:rPr>
          <w:rFonts w:ascii="Times New Roman" w:eastAsia="Times New Roman" w:hAnsi="Times New Roman"/>
          <w:sz w:val="24"/>
          <w:szCs w:val="24"/>
        </w:rPr>
        <w:t>ewidencji jedynie pomocniczo – przekroczenie tego progu</w:t>
      </w:r>
      <w:r w:rsidR="003C4FFB" w:rsidRPr="00CB047C">
        <w:rPr>
          <w:rFonts w:ascii="Times New Roman" w:eastAsia="Times New Roman" w:hAnsi="Times New Roman"/>
          <w:sz w:val="24"/>
          <w:szCs w:val="24"/>
        </w:rPr>
        <w:t xml:space="preserve"> nie </w:t>
      </w:r>
      <w:r w:rsidR="0081048B" w:rsidRPr="00CB047C">
        <w:rPr>
          <w:rFonts w:ascii="Times New Roman" w:eastAsia="Times New Roman" w:hAnsi="Times New Roman"/>
          <w:sz w:val="24"/>
          <w:szCs w:val="24"/>
        </w:rPr>
        <w:t xml:space="preserve">będzie bowiem </w:t>
      </w:r>
      <w:r w:rsidR="003C4FFB" w:rsidRPr="00CB047C">
        <w:rPr>
          <w:rFonts w:ascii="Times New Roman" w:eastAsia="Times New Roman" w:hAnsi="Times New Roman"/>
          <w:sz w:val="24"/>
          <w:szCs w:val="24"/>
        </w:rPr>
        <w:t>zwalnia</w:t>
      </w:r>
      <w:r w:rsidR="0081048B" w:rsidRPr="00CB047C">
        <w:rPr>
          <w:rFonts w:ascii="Times New Roman" w:eastAsia="Times New Roman" w:hAnsi="Times New Roman"/>
          <w:sz w:val="24"/>
          <w:szCs w:val="24"/>
        </w:rPr>
        <w:t>ć</w:t>
      </w:r>
      <w:r w:rsidRPr="00CB047C">
        <w:rPr>
          <w:rFonts w:ascii="Times New Roman" w:eastAsia="Times New Roman" w:hAnsi="Times New Roman"/>
          <w:sz w:val="24"/>
          <w:szCs w:val="24"/>
        </w:rPr>
        <w:t xml:space="preserve"> dostawcy / podatnika z obowiązku </w:t>
      </w:r>
      <w:r w:rsidR="0081048B" w:rsidRPr="00CB047C">
        <w:rPr>
          <w:rFonts w:ascii="Times New Roman" w:eastAsia="Times New Roman" w:hAnsi="Times New Roman"/>
          <w:sz w:val="24"/>
          <w:szCs w:val="24"/>
        </w:rPr>
        <w:t xml:space="preserve">dalszego </w:t>
      </w:r>
      <w:r w:rsidRPr="00CB047C">
        <w:rPr>
          <w:rFonts w:ascii="Times New Roman" w:eastAsia="Times New Roman" w:hAnsi="Times New Roman"/>
          <w:sz w:val="24"/>
          <w:szCs w:val="24"/>
        </w:rPr>
        <w:t xml:space="preserve">prowadzenia </w:t>
      </w:r>
      <w:r w:rsidR="0081048B" w:rsidRPr="00CB047C">
        <w:rPr>
          <w:rFonts w:ascii="Times New Roman" w:eastAsia="Times New Roman" w:hAnsi="Times New Roman"/>
          <w:sz w:val="24"/>
          <w:szCs w:val="24"/>
        </w:rPr>
        <w:t>tej</w:t>
      </w:r>
      <w:r w:rsidRPr="00CB047C">
        <w:rPr>
          <w:rFonts w:ascii="Times New Roman" w:eastAsia="Times New Roman" w:hAnsi="Times New Roman"/>
          <w:sz w:val="24"/>
          <w:szCs w:val="24"/>
        </w:rPr>
        <w:t xml:space="preserve"> ewidencji. Doprecyzowano zatem, że ewidencja powinna zapewnić </w:t>
      </w:r>
      <w:r w:rsidRPr="00CB047C">
        <w:rPr>
          <w:rFonts w:ascii="Times New Roman" w:eastAsia="Times New Roman" w:hAnsi="Times New Roman"/>
          <w:b/>
          <w:sz w:val="24"/>
          <w:szCs w:val="24"/>
        </w:rPr>
        <w:t>również</w:t>
      </w:r>
      <w:r w:rsidRPr="00CB047C">
        <w:rPr>
          <w:rFonts w:ascii="Times New Roman" w:eastAsia="Times New Roman" w:hAnsi="Times New Roman"/>
          <w:sz w:val="24"/>
          <w:szCs w:val="24"/>
        </w:rPr>
        <w:t xml:space="preserve"> wskazanie usługi oraz dostawy w związku z</w:t>
      </w:r>
      <w:r w:rsidR="0043751C"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którymi nastąpiło przekroczenie kwoty, o której mowa w art. </w:t>
      </w:r>
      <w:r w:rsidR="00F15BD3" w:rsidRPr="00CB047C">
        <w:rPr>
          <w:rFonts w:ascii="Times New Roman" w:eastAsia="Times New Roman" w:hAnsi="Times New Roman"/>
          <w:sz w:val="24"/>
          <w:szCs w:val="24"/>
        </w:rPr>
        <w:t>22a</w:t>
      </w:r>
      <w:r w:rsidRPr="00CB047C">
        <w:rPr>
          <w:rFonts w:ascii="Times New Roman" w:eastAsia="Times New Roman" w:hAnsi="Times New Roman"/>
          <w:sz w:val="24"/>
          <w:szCs w:val="24"/>
        </w:rPr>
        <w:t xml:space="preserve"> ust. </w:t>
      </w:r>
      <w:r w:rsidR="00F15BD3" w:rsidRPr="00CB047C">
        <w:rPr>
          <w:rFonts w:ascii="Times New Roman" w:eastAsia="Times New Roman" w:hAnsi="Times New Roman"/>
          <w:sz w:val="24"/>
          <w:szCs w:val="24"/>
        </w:rPr>
        <w:t>1</w:t>
      </w:r>
      <w:r w:rsidRPr="00CB047C">
        <w:rPr>
          <w:rFonts w:ascii="Times New Roman" w:eastAsia="Times New Roman" w:hAnsi="Times New Roman"/>
          <w:sz w:val="24"/>
          <w:szCs w:val="24"/>
        </w:rPr>
        <w:t xml:space="preserve"> pkt 3 lub art. 28k ust. 2 pkt 3 </w:t>
      </w:r>
      <w:r w:rsidR="00F15BD3" w:rsidRPr="00CB047C">
        <w:rPr>
          <w:rFonts w:ascii="Times New Roman" w:eastAsia="Times New Roman" w:hAnsi="Times New Roman"/>
          <w:sz w:val="24"/>
          <w:szCs w:val="24"/>
        </w:rPr>
        <w:t>ustawy o VAT</w:t>
      </w:r>
      <w:r w:rsidRPr="00CB047C">
        <w:rPr>
          <w:rFonts w:ascii="Times New Roman" w:eastAsia="Times New Roman" w:hAnsi="Times New Roman"/>
          <w:sz w:val="24"/>
          <w:szCs w:val="24"/>
        </w:rPr>
        <w:t>.</w:t>
      </w:r>
    </w:p>
    <w:p w14:paraId="5664816F" w14:textId="5EBD0B28" w:rsidR="003717A4" w:rsidRPr="00CB047C" w:rsidRDefault="003717A4" w:rsidP="00E65CEE">
      <w:pPr>
        <w:pStyle w:val="p"/>
        <w:spacing w:before="240" w:after="0" w:line="340" w:lineRule="atLeast"/>
        <w:rPr>
          <w:rFonts w:ascii="Times New Roman" w:hAnsi="Times New Roman"/>
          <w:color w:val="auto"/>
          <w:sz w:val="24"/>
          <w:szCs w:val="24"/>
        </w:rPr>
      </w:pPr>
      <w:r w:rsidRPr="00CB047C">
        <w:rPr>
          <w:rFonts w:ascii="Times New Roman" w:hAnsi="Times New Roman"/>
          <w:color w:val="auto"/>
          <w:sz w:val="24"/>
          <w:szCs w:val="24"/>
        </w:rPr>
        <w:t xml:space="preserve">Prowadzenie tej ewidencji jest nałożone również na podmioty zarejestrowane dla celów procedur szczególnych OSS. Jest </w:t>
      </w:r>
      <w:r w:rsidR="00004040" w:rsidRPr="00CB047C">
        <w:rPr>
          <w:rFonts w:ascii="Times New Roman" w:hAnsi="Times New Roman"/>
          <w:color w:val="auto"/>
          <w:sz w:val="24"/>
          <w:szCs w:val="24"/>
        </w:rPr>
        <w:t xml:space="preserve">to konieczne z uwagi na monitorowanie przez Polskę progu (jako państwa gdzie znajdują się towary w momencie rozpoczęcia ich wysyłki / transportu) </w:t>
      </w:r>
      <w:r w:rsidR="00A75628" w:rsidRPr="00CB047C">
        <w:rPr>
          <w:rFonts w:ascii="Times New Roman" w:hAnsi="Times New Roman"/>
          <w:color w:val="auto"/>
          <w:sz w:val="24"/>
          <w:szCs w:val="24"/>
        </w:rPr>
        <w:t>również w sytuacji</w:t>
      </w:r>
      <w:r w:rsidR="00AA4DE6" w:rsidRPr="00CB047C">
        <w:rPr>
          <w:rFonts w:ascii="Times New Roman" w:hAnsi="Times New Roman"/>
          <w:color w:val="auto"/>
          <w:sz w:val="24"/>
          <w:szCs w:val="24"/>
        </w:rPr>
        <w:t>,</w:t>
      </w:r>
      <w:r w:rsidR="00A75628" w:rsidRPr="00CB047C">
        <w:rPr>
          <w:rFonts w:ascii="Times New Roman" w:hAnsi="Times New Roman"/>
          <w:color w:val="auto"/>
          <w:sz w:val="24"/>
          <w:szCs w:val="24"/>
        </w:rPr>
        <w:t xml:space="preserve"> gdy Polska nie będzie ani państwem członkowskim konsumpcji ani identyfikacji dla danego podatnika.</w:t>
      </w:r>
    </w:p>
    <w:p w14:paraId="450B1E1F" w14:textId="4A2B4A63" w:rsidR="00CF4654" w:rsidRPr="00CB047C" w:rsidRDefault="00C71AA8"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29</w:t>
      </w:r>
      <w:r w:rsidR="00880C6B" w:rsidRPr="00CB047C">
        <w:rPr>
          <w:rFonts w:ascii="Times New Roman" w:hAnsi="Times New Roman" w:cs="Times New Roman"/>
          <w:b/>
          <w:color w:val="auto"/>
          <w:sz w:val="24"/>
          <w:szCs w:val="24"/>
        </w:rPr>
        <w:t xml:space="preserve">) </w:t>
      </w:r>
      <w:r w:rsidR="00CF4654" w:rsidRPr="00CB047C">
        <w:rPr>
          <w:rFonts w:ascii="Times New Roman" w:hAnsi="Times New Roman" w:cs="Times New Roman"/>
          <w:b/>
          <w:color w:val="auto"/>
          <w:sz w:val="24"/>
          <w:szCs w:val="24"/>
        </w:rPr>
        <w:t>Art. 109b</w:t>
      </w:r>
      <w:r w:rsidR="00C876FF" w:rsidRPr="00CB047C">
        <w:rPr>
          <w:rFonts w:ascii="Times New Roman" w:hAnsi="Times New Roman" w:cs="Times New Roman"/>
          <w:b/>
          <w:color w:val="auto"/>
          <w:sz w:val="24"/>
          <w:szCs w:val="24"/>
        </w:rPr>
        <w:t xml:space="preserve"> </w:t>
      </w:r>
      <w:r w:rsidR="00EE3F34" w:rsidRPr="00CB047C">
        <w:rPr>
          <w:rFonts w:ascii="Times New Roman" w:hAnsi="Times New Roman" w:cs="Times New Roman"/>
          <w:b/>
          <w:color w:val="auto"/>
          <w:sz w:val="24"/>
          <w:szCs w:val="24"/>
        </w:rPr>
        <w:t>ustawy o VAT</w:t>
      </w:r>
    </w:p>
    <w:p w14:paraId="4EB949C4" w14:textId="5D09BD64" w:rsidR="00C876FF" w:rsidRPr="00CB047C" w:rsidRDefault="00EE3F34" w:rsidP="002E6578">
      <w:pPr>
        <w:spacing w:before="240" w:line="340" w:lineRule="atLeast"/>
        <w:jc w:val="both"/>
        <w:rPr>
          <w:rFonts w:ascii="Times New Roman" w:eastAsia="Times New Roman" w:hAnsi="Times New Roman"/>
          <w:b/>
          <w:sz w:val="24"/>
          <w:szCs w:val="24"/>
        </w:rPr>
      </w:pPr>
      <w:r w:rsidRPr="00CB047C">
        <w:rPr>
          <w:rFonts w:ascii="Times New Roman" w:eastAsia="Times New Roman" w:hAnsi="Times New Roman"/>
          <w:b/>
          <w:sz w:val="24"/>
          <w:szCs w:val="24"/>
        </w:rPr>
        <w:t xml:space="preserve">Art. 109b ustawy o VAT stanowi implementację art. 242a dyrektywy VAT </w:t>
      </w:r>
    </w:p>
    <w:p w14:paraId="743DA6FD" w14:textId="6ED51581" w:rsidR="002100A2" w:rsidRPr="00CB047C" w:rsidRDefault="00C97395"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Zgodnie z projektowanym </w:t>
      </w:r>
      <w:r w:rsidRPr="00CB047C">
        <w:rPr>
          <w:rFonts w:ascii="Times New Roman" w:eastAsia="Times New Roman" w:hAnsi="Times New Roman"/>
          <w:b/>
          <w:bCs/>
          <w:sz w:val="24"/>
          <w:szCs w:val="24"/>
        </w:rPr>
        <w:t>art. 109b ust. 1 ustawy o VAT</w:t>
      </w:r>
      <w:r w:rsidRPr="00CB047C">
        <w:rPr>
          <w:rFonts w:ascii="Times New Roman" w:eastAsia="Times New Roman" w:hAnsi="Times New Roman"/>
          <w:sz w:val="24"/>
          <w:szCs w:val="24"/>
        </w:rPr>
        <w:t xml:space="preserve"> podatnik ułatwiający, poprzez użycie interfejsu elektronicznego</w:t>
      </w:r>
      <w:r w:rsidR="002100A2" w:rsidRPr="00CB047C">
        <w:rPr>
          <w:rFonts w:ascii="Times New Roman" w:eastAsia="Times New Roman" w:hAnsi="Times New Roman"/>
          <w:sz w:val="24"/>
          <w:szCs w:val="24"/>
        </w:rPr>
        <w:t xml:space="preserve"> dokonanie na terytorium UE:</w:t>
      </w:r>
    </w:p>
    <w:p w14:paraId="6D6D5B31" w14:textId="6422766F" w:rsidR="002F5611" w:rsidRPr="00CB047C" w:rsidRDefault="00732520" w:rsidP="00DC008D">
      <w:pPr>
        <w:pStyle w:val="Akapitzlist"/>
        <w:numPr>
          <w:ilvl w:val="0"/>
          <w:numId w:val="25"/>
        </w:numPr>
        <w:spacing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SOTI</w:t>
      </w:r>
      <w:r w:rsidR="002F5611" w:rsidRPr="00CB047C">
        <w:rPr>
          <w:rFonts w:ascii="Times New Roman" w:eastAsia="Times New Roman" w:hAnsi="Times New Roman"/>
          <w:sz w:val="24"/>
          <w:szCs w:val="24"/>
        </w:rPr>
        <w:t>, innej niż dostawa towarów, o której mowa w art. 7a ust. 1, lub</w:t>
      </w:r>
    </w:p>
    <w:p w14:paraId="3224CF3A" w14:textId="0A574DA2" w:rsidR="002100A2" w:rsidRPr="00CB047C" w:rsidRDefault="00732520" w:rsidP="00DC008D">
      <w:pPr>
        <w:pStyle w:val="Akapitzlist"/>
        <w:numPr>
          <w:ilvl w:val="0"/>
          <w:numId w:val="25"/>
        </w:numPr>
        <w:spacing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WSTO</w:t>
      </w:r>
      <w:r w:rsidR="002F5611" w:rsidRPr="00CB047C">
        <w:rPr>
          <w:rFonts w:ascii="Times New Roman" w:eastAsia="Times New Roman" w:hAnsi="Times New Roman"/>
          <w:sz w:val="24"/>
          <w:szCs w:val="24"/>
        </w:rPr>
        <w:t xml:space="preserve"> </w:t>
      </w:r>
      <w:r w:rsidR="00AF335B" w:rsidRPr="00CB047C">
        <w:rPr>
          <w:rFonts w:ascii="Times New Roman" w:eastAsia="Times New Roman" w:hAnsi="Times New Roman"/>
          <w:sz w:val="24"/>
          <w:szCs w:val="24"/>
        </w:rPr>
        <w:t>lub</w:t>
      </w:r>
      <w:r w:rsidR="002F5611" w:rsidRPr="00CB047C">
        <w:rPr>
          <w:rFonts w:ascii="Times New Roman" w:eastAsia="Times New Roman" w:hAnsi="Times New Roman"/>
          <w:sz w:val="24"/>
          <w:szCs w:val="24"/>
        </w:rPr>
        <w:t xml:space="preserve"> </w:t>
      </w:r>
      <w:r w:rsidR="0015632B" w:rsidRPr="00CB047C">
        <w:rPr>
          <w:rFonts w:ascii="Times New Roman" w:eastAsia="Times New Roman" w:hAnsi="Times New Roman"/>
          <w:sz w:val="24"/>
          <w:szCs w:val="24"/>
        </w:rPr>
        <w:t>d</w:t>
      </w:r>
      <w:r w:rsidR="002100A2" w:rsidRPr="00CB047C">
        <w:rPr>
          <w:rFonts w:ascii="Times New Roman" w:eastAsia="Times New Roman" w:hAnsi="Times New Roman"/>
          <w:sz w:val="24"/>
          <w:szCs w:val="24"/>
        </w:rPr>
        <w:t>ostawy towaró</w:t>
      </w:r>
      <w:r w:rsidR="0015632B" w:rsidRPr="00CB047C">
        <w:rPr>
          <w:rFonts w:ascii="Times New Roman" w:eastAsia="Times New Roman" w:hAnsi="Times New Roman"/>
          <w:sz w:val="24"/>
          <w:szCs w:val="24"/>
        </w:rPr>
        <w:t>w na rzecz podmiotu ni</w:t>
      </w:r>
      <w:r w:rsidR="002F5611" w:rsidRPr="00CB047C">
        <w:rPr>
          <w:rFonts w:ascii="Times New Roman" w:eastAsia="Times New Roman" w:hAnsi="Times New Roman"/>
          <w:sz w:val="24"/>
          <w:szCs w:val="24"/>
        </w:rPr>
        <w:t>ebędącego podatnikiem VAT, innych niż dostawy towarów, o których</w:t>
      </w:r>
      <w:r w:rsidR="0015632B" w:rsidRPr="00CB047C">
        <w:rPr>
          <w:rFonts w:ascii="Times New Roman" w:eastAsia="Times New Roman" w:hAnsi="Times New Roman"/>
          <w:sz w:val="24"/>
          <w:szCs w:val="24"/>
        </w:rPr>
        <w:t xml:space="preserve"> mowa w art. 7a ust. 2, lub</w:t>
      </w:r>
    </w:p>
    <w:p w14:paraId="47F8B44F" w14:textId="1EC6C091" w:rsidR="0015632B" w:rsidRPr="00CB047C" w:rsidRDefault="0015632B" w:rsidP="00DC008D">
      <w:pPr>
        <w:pStyle w:val="Akapitzlist"/>
        <w:numPr>
          <w:ilvl w:val="0"/>
          <w:numId w:val="25"/>
        </w:numPr>
        <w:spacing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lastRenderedPageBreak/>
        <w:t>świadczenia usług na rzecz podmiotu niebędącego podatnikiem innego niż świadczenie usług, w przypadku których przyjmuje się, że podatnik uczestniczący w świadczeniu tych usług działa w imieniu własnym zgodnie z art. 9a rozporządzenia 282/2011</w:t>
      </w:r>
    </w:p>
    <w:p w14:paraId="06BEB881" w14:textId="6557F1E0" w:rsidR="0015632B" w:rsidRPr="00CB047C" w:rsidRDefault="0015632B" w:rsidP="00DC008D">
      <w:pPr>
        <w:spacing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 jest obowiązany prowadzić ewidencję tych czynności w postaci elektronicznej, zgodnie </w:t>
      </w:r>
      <w:r w:rsidR="007821A1">
        <w:rPr>
          <w:rFonts w:ascii="Times New Roman" w:eastAsia="Times New Roman" w:hAnsi="Times New Roman"/>
          <w:sz w:val="24"/>
          <w:szCs w:val="24"/>
        </w:rPr>
        <w:br/>
      </w:r>
      <w:r w:rsidRPr="00CB047C">
        <w:rPr>
          <w:rFonts w:ascii="Times New Roman" w:eastAsia="Times New Roman" w:hAnsi="Times New Roman"/>
          <w:sz w:val="24"/>
          <w:szCs w:val="24"/>
        </w:rPr>
        <w:t>z</w:t>
      </w:r>
      <w:r w:rsidR="0043751C"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wymogami,</w:t>
      </w:r>
      <w:r w:rsidR="00B241FC"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o których mowa w art. 54c ust. 2 rozporządzenia 282/2011.</w:t>
      </w:r>
    </w:p>
    <w:p w14:paraId="1915D4AF" w14:textId="0DD603FB" w:rsidR="0015632B" w:rsidRPr="00CB047C" w:rsidRDefault="0015632B"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Proponowany przepis nakł</w:t>
      </w:r>
      <w:r w:rsidR="00A01579" w:rsidRPr="00CB047C">
        <w:rPr>
          <w:rFonts w:ascii="Times New Roman" w:eastAsia="Times New Roman" w:hAnsi="Times New Roman"/>
          <w:sz w:val="24"/>
          <w:szCs w:val="24"/>
        </w:rPr>
        <w:t>ada na podatników (operatorów interfejsów elektronicznych</w:t>
      </w:r>
      <w:r w:rsidRPr="00CB047C">
        <w:rPr>
          <w:rFonts w:ascii="Times New Roman" w:eastAsia="Times New Roman" w:hAnsi="Times New Roman"/>
          <w:sz w:val="24"/>
          <w:szCs w:val="24"/>
        </w:rPr>
        <w:t xml:space="preserve">) obowiązek prowadzenia </w:t>
      </w:r>
      <w:r w:rsidR="00F309C8" w:rsidRPr="00CB047C">
        <w:rPr>
          <w:rFonts w:ascii="Times New Roman" w:eastAsia="Times New Roman" w:hAnsi="Times New Roman"/>
          <w:sz w:val="24"/>
          <w:szCs w:val="24"/>
        </w:rPr>
        <w:t xml:space="preserve">specjalnej </w:t>
      </w:r>
      <w:r w:rsidRPr="00CB047C">
        <w:rPr>
          <w:rFonts w:ascii="Times New Roman" w:eastAsia="Times New Roman" w:hAnsi="Times New Roman"/>
          <w:sz w:val="24"/>
          <w:szCs w:val="24"/>
        </w:rPr>
        <w:t xml:space="preserve">ewidencji ułatwianych przez nich dostaw towarów </w:t>
      </w:r>
      <w:r w:rsidR="007821A1">
        <w:rPr>
          <w:rFonts w:ascii="Times New Roman" w:eastAsia="Times New Roman" w:hAnsi="Times New Roman"/>
          <w:sz w:val="24"/>
          <w:szCs w:val="24"/>
        </w:rPr>
        <w:br/>
      </w:r>
      <w:r w:rsidRPr="00CB047C">
        <w:rPr>
          <w:rFonts w:ascii="Times New Roman" w:eastAsia="Times New Roman" w:hAnsi="Times New Roman"/>
          <w:sz w:val="24"/>
          <w:szCs w:val="24"/>
        </w:rPr>
        <w:t>i</w:t>
      </w:r>
      <w:r w:rsidR="0043751C"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świadczenia </w:t>
      </w:r>
      <w:r w:rsidR="00AF7C37" w:rsidRPr="00CB047C">
        <w:rPr>
          <w:rFonts w:ascii="Times New Roman" w:eastAsia="Times New Roman" w:hAnsi="Times New Roman"/>
          <w:sz w:val="24"/>
          <w:szCs w:val="24"/>
        </w:rPr>
        <w:t>usług dokonywanych na terytorium UE</w:t>
      </w:r>
      <w:r w:rsidR="002F5611" w:rsidRPr="00CB047C">
        <w:rPr>
          <w:rFonts w:ascii="Times New Roman" w:eastAsia="Times New Roman" w:hAnsi="Times New Roman"/>
          <w:sz w:val="24"/>
          <w:szCs w:val="24"/>
        </w:rPr>
        <w:t>, w odniesieniu do których nie są oni podatnikami VAT na mocy art. 7a ust. 1 i 2 ustawy</w:t>
      </w:r>
      <w:r w:rsidR="00B61211" w:rsidRPr="00CB047C">
        <w:rPr>
          <w:rFonts w:ascii="Times New Roman" w:eastAsia="Times New Roman" w:hAnsi="Times New Roman"/>
          <w:sz w:val="24"/>
          <w:szCs w:val="24"/>
        </w:rPr>
        <w:t xml:space="preserve"> </w:t>
      </w:r>
      <w:r w:rsidR="002F5611" w:rsidRPr="00CB047C">
        <w:rPr>
          <w:rFonts w:ascii="Times New Roman" w:eastAsia="Times New Roman" w:hAnsi="Times New Roman"/>
          <w:sz w:val="24"/>
          <w:szCs w:val="24"/>
        </w:rPr>
        <w:t xml:space="preserve">o VAT oraz art. 9a rozporządzenia 282/2011 w zw. z art. 28 dyrektywy </w:t>
      </w:r>
      <w:r w:rsidR="003C3A36" w:rsidRPr="00CB047C">
        <w:rPr>
          <w:rFonts w:ascii="Times New Roman" w:eastAsia="Times New Roman" w:hAnsi="Times New Roman"/>
          <w:sz w:val="24"/>
          <w:szCs w:val="24"/>
        </w:rPr>
        <w:t>VAT</w:t>
      </w:r>
      <w:r w:rsidR="002F5611" w:rsidRPr="00CB047C">
        <w:rPr>
          <w:rFonts w:ascii="Times New Roman" w:eastAsia="Times New Roman" w:hAnsi="Times New Roman"/>
          <w:sz w:val="24"/>
          <w:szCs w:val="24"/>
        </w:rPr>
        <w:t>.</w:t>
      </w:r>
    </w:p>
    <w:p w14:paraId="1F4741F8" w14:textId="6CD6D34D" w:rsidR="005309D3" w:rsidRPr="00CB047C" w:rsidRDefault="00C97395" w:rsidP="002E6578">
      <w:pPr>
        <w:pStyle w:val="ZUSTzmustartykuempunktem"/>
        <w:spacing w:before="240" w:line="340" w:lineRule="atLeast"/>
        <w:ind w:left="0" w:firstLine="0"/>
        <w:rPr>
          <w:rFonts w:ascii="Times New Roman" w:hAnsi="Times New Roman" w:cs="Times New Roman"/>
        </w:rPr>
      </w:pPr>
      <w:r w:rsidRPr="00CB047C">
        <w:rPr>
          <w:rFonts w:ascii="Times New Roman" w:eastAsia="Times New Roman" w:hAnsi="Times New Roman" w:cs="Times New Roman"/>
          <w:szCs w:val="24"/>
        </w:rPr>
        <w:t>Dla ustalenia</w:t>
      </w:r>
      <w:r w:rsidR="00420CAE" w:rsidRPr="00CB047C">
        <w:rPr>
          <w:rFonts w:ascii="Times New Roman" w:eastAsia="Times New Roman" w:hAnsi="Times New Roman" w:cs="Times New Roman"/>
          <w:szCs w:val="24"/>
        </w:rPr>
        <w:t>,</w:t>
      </w:r>
      <w:r w:rsidRPr="00CB047C">
        <w:rPr>
          <w:rFonts w:ascii="Times New Roman" w:eastAsia="Times New Roman" w:hAnsi="Times New Roman" w:cs="Times New Roman"/>
          <w:szCs w:val="24"/>
        </w:rPr>
        <w:t xml:space="preserve"> czy dany operator interfejsu elektronicznego jest objęty wskazanym obowiązkiem</w:t>
      </w:r>
      <w:r w:rsidR="00420CAE" w:rsidRPr="00CB047C">
        <w:rPr>
          <w:rFonts w:ascii="Times New Roman" w:eastAsia="Times New Roman" w:hAnsi="Times New Roman" w:cs="Times New Roman"/>
          <w:szCs w:val="24"/>
        </w:rPr>
        <w:t>,</w:t>
      </w:r>
      <w:r w:rsidRPr="00CB047C">
        <w:rPr>
          <w:rFonts w:ascii="Times New Roman" w:eastAsia="Times New Roman" w:hAnsi="Times New Roman" w:cs="Times New Roman"/>
          <w:szCs w:val="24"/>
        </w:rPr>
        <w:t xml:space="preserve"> w pierwszej kolejności należy ocenić czy ułatwia on dostawy towarów oraz świadczenie usług o jakich mowa w tym przepisie. </w:t>
      </w:r>
      <w:r w:rsidR="005309D3" w:rsidRPr="00CB047C">
        <w:rPr>
          <w:rFonts w:ascii="Times New Roman" w:hAnsi="Times New Roman" w:cs="Times New Roman"/>
        </w:rPr>
        <w:t xml:space="preserve">Przez ułatwianie, o którym mowa </w:t>
      </w:r>
      <w:r w:rsidR="007821A1">
        <w:rPr>
          <w:rFonts w:ascii="Times New Roman" w:hAnsi="Times New Roman" w:cs="Times New Roman"/>
        </w:rPr>
        <w:br/>
      </w:r>
      <w:r w:rsidR="005309D3" w:rsidRPr="00CB047C">
        <w:rPr>
          <w:rFonts w:ascii="Times New Roman" w:hAnsi="Times New Roman" w:cs="Times New Roman"/>
        </w:rPr>
        <w:t>w</w:t>
      </w:r>
      <w:r w:rsidR="0043751C" w:rsidRPr="00CB047C">
        <w:rPr>
          <w:rFonts w:ascii="Times New Roman" w:hAnsi="Times New Roman" w:cs="Times New Roman"/>
        </w:rPr>
        <w:t xml:space="preserve"> </w:t>
      </w:r>
      <w:r w:rsidR="005309D3" w:rsidRPr="00CB047C">
        <w:rPr>
          <w:rFonts w:ascii="Times New Roman" w:hAnsi="Times New Roman" w:cs="Times New Roman"/>
        </w:rPr>
        <w:t>projektowanym art. 109b ust. 1, rozumie się korzystanie</w:t>
      </w:r>
      <w:r w:rsidR="00420CAE" w:rsidRPr="00CB047C">
        <w:rPr>
          <w:rFonts w:ascii="Times New Roman" w:hAnsi="Times New Roman" w:cs="Times New Roman"/>
        </w:rPr>
        <w:t xml:space="preserve"> </w:t>
      </w:r>
      <w:r w:rsidR="005309D3" w:rsidRPr="00CB047C">
        <w:rPr>
          <w:rFonts w:ascii="Times New Roman" w:hAnsi="Times New Roman" w:cs="Times New Roman"/>
        </w:rPr>
        <w:t xml:space="preserve">z interfejsu elektronicznego </w:t>
      </w:r>
      <w:r w:rsidR="007821A1">
        <w:rPr>
          <w:rFonts w:ascii="Times New Roman" w:hAnsi="Times New Roman" w:cs="Times New Roman"/>
        </w:rPr>
        <w:br/>
      </w:r>
      <w:r w:rsidR="005309D3" w:rsidRPr="00CB047C">
        <w:rPr>
          <w:rFonts w:ascii="Times New Roman" w:hAnsi="Times New Roman" w:cs="Times New Roman"/>
        </w:rPr>
        <w:t>w</w:t>
      </w:r>
      <w:r w:rsidR="0043751C" w:rsidRPr="00CB047C">
        <w:rPr>
          <w:rFonts w:ascii="Times New Roman" w:hAnsi="Times New Roman" w:cs="Times New Roman"/>
        </w:rPr>
        <w:t xml:space="preserve"> </w:t>
      </w:r>
      <w:r w:rsidR="005309D3" w:rsidRPr="00CB047C">
        <w:rPr>
          <w:rFonts w:ascii="Times New Roman" w:hAnsi="Times New Roman" w:cs="Times New Roman"/>
        </w:rPr>
        <w:t xml:space="preserve">rozumieniu </w:t>
      </w:r>
      <w:r w:rsidR="005309D3" w:rsidRPr="00CB047C">
        <w:rPr>
          <w:rFonts w:ascii="Times New Roman" w:hAnsi="Times New Roman"/>
          <w:b/>
        </w:rPr>
        <w:t xml:space="preserve">art. </w:t>
      </w:r>
      <w:r w:rsidR="005309D3" w:rsidRPr="00CB047C">
        <w:rPr>
          <w:rFonts w:ascii="Times New Roman" w:hAnsi="Times New Roman" w:cs="Times New Roman"/>
          <w:b/>
        </w:rPr>
        <w:t>54b rozporządzenia 282/2011</w:t>
      </w:r>
      <w:r w:rsidR="00357ABB" w:rsidRPr="00CB047C">
        <w:rPr>
          <w:rFonts w:ascii="Times New Roman" w:hAnsi="Times New Roman" w:cs="Times New Roman"/>
          <w:b/>
        </w:rPr>
        <w:t xml:space="preserve"> </w:t>
      </w:r>
      <w:r w:rsidR="005309D3" w:rsidRPr="00CB047C">
        <w:rPr>
          <w:rFonts w:ascii="Times New Roman" w:hAnsi="Times New Roman" w:cs="Times New Roman"/>
        </w:rPr>
        <w:t>.</w:t>
      </w:r>
    </w:p>
    <w:p w14:paraId="6FCE14CC" w14:textId="0D5DA6A5" w:rsidR="00C97395" w:rsidRPr="00CB047C" w:rsidRDefault="00C97395" w:rsidP="002E6578">
      <w:pPr>
        <w:spacing w:before="240" w:line="340" w:lineRule="atLeast"/>
        <w:jc w:val="both"/>
        <w:rPr>
          <w:rFonts w:ascii="Times New Roman" w:hAnsi="Times New Roman"/>
          <w:sz w:val="24"/>
          <w:szCs w:val="24"/>
        </w:rPr>
      </w:pPr>
      <w:r w:rsidRPr="00CB047C">
        <w:rPr>
          <w:rFonts w:ascii="Times New Roman" w:eastAsia="Times New Roman" w:hAnsi="Times New Roman"/>
          <w:sz w:val="24"/>
          <w:szCs w:val="24"/>
        </w:rPr>
        <w:t xml:space="preserve">Pojęcie „ułatwia” zostało zdefiniowane w </w:t>
      </w:r>
      <w:r w:rsidRPr="00CB047C">
        <w:rPr>
          <w:rFonts w:ascii="Times New Roman" w:eastAsia="Times New Roman" w:hAnsi="Times New Roman"/>
          <w:b/>
          <w:bCs/>
          <w:sz w:val="24"/>
          <w:szCs w:val="24"/>
        </w:rPr>
        <w:t>art. 54b akapit pierwszy i drugi rozporządzenia 282/2011</w:t>
      </w:r>
      <w:r w:rsidRPr="00CB047C">
        <w:rPr>
          <w:rFonts w:ascii="Times New Roman" w:eastAsia="Times New Roman" w:hAnsi="Times New Roman"/>
          <w:sz w:val="24"/>
          <w:szCs w:val="24"/>
        </w:rPr>
        <w:t>, zgodnie z którym przez ten termin należy rozumieć korzystanie z interfejsu elektronicznego w celu umożliwienia nawiązania kontaktu pomiędzy nabywcą lub usługodawcą a dostawcą, który oferuje towary lub usługi na sprzedaż poprzez interfejs elektroniczny, co skutkuje dostawą towarów lub świadczeniem usług poprzez ten interfejs. Jednakże termin „ułatwia” nie obejmuje dostawy towarów lub świadczenia usług, jeżeli spełnione są wszystkie następujące warunki:</w:t>
      </w:r>
    </w:p>
    <w:p w14:paraId="5000C3CE" w14:textId="77777777" w:rsidR="00C97395" w:rsidRPr="00CB047C" w:rsidRDefault="00C97395" w:rsidP="00FC01C8">
      <w:pPr>
        <w:pStyle w:val="Akapitzlist"/>
        <w:numPr>
          <w:ilvl w:val="0"/>
          <w:numId w:val="10"/>
        </w:numPr>
        <w:spacing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podatnik ten nie określa, bezpośrednio ani pośrednio, żadnych warunków, na których dokonywane są dostawa towarów lub świadczenie usług; </w:t>
      </w:r>
    </w:p>
    <w:p w14:paraId="48648CAD" w14:textId="77777777" w:rsidR="00C97395" w:rsidRPr="00CB047C" w:rsidRDefault="00C97395" w:rsidP="00EC45BA">
      <w:pPr>
        <w:pStyle w:val="Akapitzlist"/>
        <w:numPr>
          <w:ilvl w:val="0"/>
          <w:numId w:val="10"/>
        </w:numPr>
        <w:spacing w:before="240"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podatnik ten nie bierze, bezpośrednio ani pośrednio, udziału w zatwierdzaniu obciążenia nabywcy lub usługobiorcy w związku z dokonywaną płatnością;</w:t>
      </w:r>
    </w:p>
    <w:p w14:paraId="5475B6B1" w14:textId="77777777" w:rsidR="00C97395" w:rsidRPr="00CB047C" w:rsidRDefault="00C97395" w:rsidP="00EC45BA">
      <w:pPr>
        <w:pStyle w:val="Akapitzlist"/>
        <w:numPr>
          <w:ilvl w:val="0"/>
          <w:numId w:val="10"/>
        </w:numPr>
        <w:spacing w:before="240"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podatnik ten nie bierze, bezpośrednio ani pośrednio, udziału w procesie zamawiania lub dostarczania towarów lub w świadczeniu usług.</w:t>
      </w:r>
    </w:p>
    <w:p w14:paraId="540DA9DE" w14:textId="3E2449DF" w:rsidR="00C97395" w:rsidRPr="00CB047C" w:rsidRDefault="00C97395"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Odnosząc się do wskazanego w art. 54b akapit drugi rozporządzenia 282/2011 katalogu przesłanek podkreślić trzeba, że aby dana czynność nie została uznana za ułatwianie dostawy, należy kumulatywnie spełnić wszystkie przesłanki tam wymienione. W przypadku zaś wystąpienia przynajmniej jednej z tych przesłanek, operator interfejsu elektronicznego zostanie, co do zasady, objęty obowiązkiem prowadzenia ewidencji,</w:t>
      </w:r>
      <w:r w:rsidR="00446BBB"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o której mowa w</w:t>
      </w:r>
      <w:r w:rsidR="0043751C"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proponowanym art. 109b ust. 1 ustawy o VAT (a więc do powstania tego obowiązku zasadniczo wystarczy, że operator interfejsu elektronicznego będzie wykonywał choć jedną z</w:t>
      </w:r>
      <w:r w:rsidR="0043751C"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powyższych funkcji).</w:t>
      </w:r>
    </w:p>
    <w:p w14:paraId="00938FE9" w14:textId="61E71F5A" w:rsidR="00C97395" w:rsidRPr="00CB047C" w:rsidRDefault="00C97395"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lastRenderedPageBreak/>
        <w:t xml:space="preserve">Jednocześnie należy mieć na względzie, że w myśl </w:t>
      </w:r>
      <w:r w:rsidRPr="00CB047C">
        <w:rPr>
          <w:rFonts w:ascii="Times New Roman" w:eastAsia="Times New Roman" w:hAnsi="Times New Roman"/>
          <w:b/>
          <w:bCs/>
          <w:sz w:val="24"/>
          <w:szCs w:val="24"/>
        </w:rPr>
        <w:t>art. 54b ust. 2 rozporządzenia 282/2011</w:t>
      </w:r>
      <w:r w:rsidR="0043751C" w:rsidRPr="00CB047C">
        <w:rPr>
          <w:rFonts w:ascii="Times New Roman" w:eastAsia="Times New Roman" w:hAnsi="Times New Roman"/>
          <w:b/>
          <w:bCs/>
          <w:sz w:val="24"/>
          <w:szCs w:val="24"/>
        </w:rPr>
        <w:t xml:space="preserve"> </w:t>
      </w:r>
      <w:r w:rsidRPr="00CB047C">
        <w:rPr>
          <w:rFonts w:ascii="Times New Roman" w:eastAsia="Times New Roman" w:hAnsi="Times New Roman"/>
          <w:sz w:val="24"/>
          <w:szCs w:val="24"/>
        </w:rPr>
        <w:t>powyższy obowiązek ewidencyjny nie będzie miał zastosowania do operatora interfejsu elektronicznego, który wykonuje tylko jedną z</w:t>
      </w:r>
      <w:r w:rsidR="0043751C" w:rsidRPr="00CB047C">
        <w:rPr>
          <w:rFonts w:ascii="Times New Roman" w:eastAsia="Times New Roman" w:hAnsi="Times New Roman"/>
          <w:sz w:val="24"/>
          <w:szCs w:val="24"/>
        </w:rPr>
        <w:t xml:space="preserve"> </w:t>
      </w:r>
      <w:r w:rsidR="00E34AF0" w:rsidRPr="00CB047C">
        <w:rPr>
          <w:rFonts w:ascii="Times New Roman" w:eastAsia="Times New Roman" w:hAnsi="Times New Roman"/>
          <w:sz w:val="24"/>
          <w:szCs w:val="24"/>
        </w:rPr>
        <w:t>następujących funkcji</w:t>
      </w:r>
      <w:r w:rsidRPr="00CB047C">
        <w:rPr>
          <w:rFonts w:ascii="Times New Roman" w:eastAsia="Times New Roman" w:hAnsi="Times New Roman"/>
          <w:sz w:val="24"/>
          <w:szCs w:val="24"/>
        </w:rPr>
        <w:t>:</w:t>
      </w:r>
    </w:p>
    <w:p w14:paraId="380499F6" w14:textId="77777777" w:rsidR="00C97395" w:rsidRPr="00CB047C" w:rsidRDefault="00C97395" w:rsidP="00FC01C8">
      <w:pPr>
        <w:pStyle w:val="Akapitzlist"/>
        <w:numPr>
          <w:ilvl w:val="0"/>
          <w:numId w:val="18"/>
        </w:numPr>
        <w:spacing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przetwarzanie płatności związanych z dostawą towarów lub świadczeniem usług;</w:t>
      </w:r>
    </w:p>
    <w:p w14:paraId="239354AD" w14:textId="77777777" w:rsidR="00C97395" w:rsidRPr="00CB047C" w:rsidRDefault="00C97395" w:rsidP="00EC45BA">
      <w:pPr>
        <w:pStyle w:val="Akapitzlist"/>
        <w:numPr>
          <w:ilvl w:val="0"/>
          <w:numId w:val="18"/>
        </w:numPr>
        <w:spacing w:before="240"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oferowanie lub reklamowanie towarów bądź usług;</w:t>
      </w:r>
    </w:p>
    <w:p w14:paraId="66243BC6" w14:textId="77777777" w:rsidR="00C97395" w:rsidRPr="00CB047C" w:rsidRDefault="00C97395" w:rsidP="00EC45BA">
      <w:pPr>
        <w:pStyle w:val="Akapitzlist"/>
        <w:numPr>
          <w:ilvl w:val="0"/>
          <w:numId w:val="18"/>
        </w:numPr>
        <w:spacing w:before="240"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przekierowywanie lub przenoszenie nabywców lub usługobiorców do innych interfejsów elektronicznych, poprzez które towary lub usługi są oferowane na sprzedaż, bez jakiegokolwiek dalszego udziału w dostawie tych towarów lub świadczeniu tych usług.</w:t>
      </w:r>
    </w:p>
    <w:p w14:paraId="785564FC" w14:textId="688F1F81" w:rsidR="0015632B" w:rsidRPr="00CB047C" w:rsidRDefault="00C97395"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Zakres terminu „ułatwia” jest zatem analogiczny do zakresu tego pojęcia uregulowanego w art.</w:t>
      </w:r>
      <w:r w:rsidR="009C7A7B" w:rsidRPr="00CB047C">
        <w:rPr>
          <w:rFonts w:ascii="Times New Roman" w:eastAsia="Times New Roman" w:hAnsi="Times New Roman"/>
          <w:sz w:val="24"/>
          <w:szCs w:val="24"/>
        </w:rPr>
        <w:t> </w:t>
      </w:r>
      <w:r w:rsidRPr="00CB047C">
        <w:rPr>
          <w:rFonts w:ascii="Times New Roman" w:eastAsia="Times New Roman" w:hAnsi="Times New Roman"/>
          <w:sz w:val="24"/>
          <w:szCs w:val="24"/>
        </w:rPr>
        <w:t xml:space="preserve">5b rozporządzenia 282/2011. Różnica polega na tym, że wskazany obowiązek ewidencyjny dotyczy również ułatwiania świadczenia usług (realizowanych przez </w:t>
      </w:r>
      <w:r w:rsidR="00CF696B" w:rsidRPr="00CB047C">
        <w:rPr>
          <w:rFonts w:ascii="Times New Roman" w:eastAsia="Times New Roman" w:hAnsi="Times New Roman"/>
          <w:sz w:val="24"/>
          <w:szCs w:val="24"/>
        </w:rPr>
        <w:t xml:space="preserve">tzw. </w:t>
      </w:r>
      <w:r w:rsidRPr="00CB047C">
        <w:rPr>
          <w:rFonts w:ascii="Times New Roman" w:eastAsia="Times New Roman" w:hAnsi="Times New Roman"/>
          <w:sz w:val="24"/>
          <w:szCs w:val="24"/>
        </w:rPr>
        <w:t>usługodawców bazowych) na terytorium UE na rzecz podmiotów niebędących podatnikami (konsumentów). Dlatego wskazane wyżej wyjaśnienia i przykłady czynności (funkcji) wykonywanych przez operatorów interfejsów elektronicznych odnoszące się do art. 5b rozporządzenia 282/2011 pozostają aktualne w stosunku do art. 54b tego aktu prawnego.</w:t>
      </w:r>
    </w:p>
    <w:p w14:paraId="025BF4B3" w14:textId="16732F0F" w:rsidR="00C97395" w:rsidRPr="00CB047C" w:rsidRDefault="00C97395" w:rsidP="002E6578">
      <w:pPr>
        <w:spacing w:before="240" w:line="340" w:lineRule="atLeast"/>
        <w:jc w:val="both"/>
        <w:rPr>
          <w:rFonts w:ascii="Times New Roman" w:hAnsi="Times New Roman"/>
          <w:sz w:val="24"/>
          <w:szCs w:val="24"/>
        </w:rPr>
      </w:pPr>
      <w:r w:rsidRPr="00CB047C">
        <w:rPr>
          <w:rFonts w:ascii="Times New Roman" w:eastAsia="Times New Roman" w:hAnsi="Times New Roman"/>
          <w:sz w:val="24"/>
          <w:szCs w:val="24"/>
        </w:rPr>
        <w:t xml:space="preserve">Projektowany </w:t>
      </w:r>
      <w:r w:rsidRPr="00CB047C">
        <w:rPr>
          <w:rFonts w:ascii="Times New Roman" w:eastAsia="Times New Roman" w:hAnsi="Times New Roman"/>
          <w:b/>
          <w:bCs/>
          <w:sz w:val="24"/>
          <w:szCs w:val="24"/>
        </w:rPr>
        <w:t xml:space="preserve">art. 109b ust. </w:t>
      </w:r>
      <w:r w:rsidR="0015632B" w:rsidRPr="00CB047C">
        <w:rPr>
          <w:rFonts w:ascii="Times New Roman" w:eastAsia="Times New Roman" w:hAnsi="Times New Roman"/>
          <w:b/>
          <w:bCs/>
          <w:sz w:val="24"/>
          <w:szCs w:val="24"/>
        </w:rPr>
        <w:t>1</w:t>
      </w:r>
      <w:r w:rsidRPr="00CB047C">
        <w:rPr>
          <w:rFonts w:ascii="Times New Roman" w:eastAsia="Times New Roman" w:hAnsi="Times New Roman"/>
          <w:b/>
          <w:bCs/>
          <w:sz w:val="24"/>
          <w:szCs w:val="24"/>
        </w:rPr>
        <w:t xml:space="preserve"> ustawy o VAT</w:t>
      </w:r>
      <w:r w:rsidRPr="00CB047C">
        <w:rPr>
          <w:rFonts w:ascii="Times New Roman" w:eastAsia="Times New Roman" w:hAnsi="Times New Roman"/>
          <w:sz w:val="24"/>
          <w:szCs w:val="24"/>
        </w:rPr>
        <w:t xml:space="preserve"> przewiduje, że ewidencja prowadzona przez operatorów interfejsów elektronicznych </w:t>
      </w:r>
      <w:r w:rsidR="003151BA" w:rsidRPr="00CB047C">
        <w:rPr>
          <w:rFonts w:ascii="Times New Roman" w:eastAsia="Times New Roman" w:hAnsi="Times New Roman"/>
          <w:sz w:val="24"/>
          <w:szCs w:val="24"/>
        </w:rPr>
        <w:t>dotycząca</w:t>
      </w:r>
      <w:r w:rsidRPr="00CB047C">
        <w:rPr>
          <w:rFonts w:ascii="Times New Roman" w:eastAsia="Times New Roman" w:hAnsi="Times New Roman"/>
          <w:sz w:val="24"/>
          <w:szCs w:val="24"/>
        </w:rPr>
        <w:t xml:space="preserve"> sprzedawanych za ich pośrednictwem towarów i</w:t>
      </w:r>
      <w:r w:rsidRPr="00CB047C" w:rsidDel="007652C4">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usług, w odniesieniu do których nie są oni uznani za podatników VAT, powinna zawierać informacje określone w </w:t>
      </w:r>
      <w:r w:rsidRPr="00CB047C">
        <w:rPr>
          <w:rFonts w:ascii="Times New Roman" w:eastAsia="Times New Roman" w:hAnsi="Times New Roman"/>
          <w:b/>
          <w:bCs/>
          <w:sz w:val="24"/>
          <w:szCs w:val="24"/>
        </w:rPr>
        <w:t>art. 54c ust. 2</w:t>
      </w:r>
      <w:r w:rsidR="0043751C" w:rsidRPr="00CB047C">
        <w:rPr>
          <w:rFonts w:ascii="Times New Roman" w:eastAsia="Times New Roman" w:hAnsi="Times New Roman"/>
          <w:b/>
          <w:bCs/>
          <w:sz w:val="24"/>
          <w:szCs w:val="24"/>
        </w:rPr>
        <w:t xml:space="preserve"> </w:t>
      </w:r>
      <w:r w:rsidRPr="00CB047C">
        <w:rPr>
          <w:rFonts w:ascii="Times New Roman" w:eastAsia="Times New Roman" w:hAnsi="Times New Roman"/>
          <w:b/>
          <w:bCs/>
          <w:sz w:val="24"/>
          <w:szCs w:val="24"/>
        </w:rPr>
        <w:t>rozporządzenia 282/2011</w:t>
      </w:r>
      <w:r w:rsidR="00796B98" w:rsidRPr="00CB047C">
        <w:rPr>
          <w:rFonts w:ascii="Times New Roman" w:eastAsia="Times New Roman" w:hAnsi="Times New Roman"/>
          <w:b/>
          <w:bCs/>
          <w:sz w:val="24"/>
          <w:szCs w:val="24"/>
        </w:rPr>
        <w:t xml:space="preserve"> </w:t>
      </w:r>
      <w:r w:rsidRPr="00CB047C">
        <w:rPr>
          <w:rFonts w:ascii="Times New Roman" w:eastAsia="Times New Roman" w:hAnsi="Times New Roman"/>
          <w:sz w:val="24"/>
          <w:szCs w:val="24"/>
        </w:rPr>
        <w:t>, a mianowicie:</w:t>
      </w:r>
    </w:p>
    <w:p w14:paraId="1CC73226" w14:textId="77777777" w:rsidR="00C97395" w:rsidRPr="00CB047C" w:rsidRDefault="00C97395" w:rsidP="00FC01C8">
      <w:pPr>
        <w:pStyle w:val="Akapitzlist"/>
        <w:numPr>
          <w:ilvl w:val="0"/>
          <w:numId w:val="11"/>
        </w:numPr>
        <w:spacing w:line="340" w:lineRule="atLeast"/>
        <w:ind w:left="0" w:firstLine="0"/>
        <w:jc w:val="both"/>
        <w:rPr>
          <w:rFonts w:ascii="Times New Roman" w:hAnsi="Times New Roman"/>
          <w:sz w:val="24"/>
          <w:szCs w:val="24"/>
        </w:rPr>
      </w:pPr>
      <w:r w:rsidRPr="00CB047C">
        <w:rPr>
          <w:rFonts w:ascii="Times New Roman" w:eastAsia="Times New Roman" w:hAnsi="Times New Roman"/>
          <w:sz w:val="24"/>
          <w:szCs w:val="24"/>
        </w:rPr>
        <w:t>nazwę/imię i nazwisko, adres pocztowy i adres elektroniczny lub stronę internetową dostawcy lub usługodawcy, którego dostawy towarów lub świadczenie usług są ułatwiane poprzez użycie interfejsu elektronicznego, a także – o ile są dostępne – następujące informacje:</w:t>
      </w:r>
    </w:p>
    <w:p w14:paraId="20DB9B59" w14:textId="77777777" w:rsidR="00C97395" w:rsidRPr="00CB047C" w:rsidRDefault="00C97395" w:rsidP="002E6578">
      <w:pPr>
        <w:pStyle w:val="Akapitzlist"/>
        <w:numPr>
          <w:ilvl w:val="2"/>
          <w:numId w:val="1"/>
        </w:numPr>
        <w:spacing w:before="240" w:line="340" w:lineRule="atLeast"/>
        <w:ind w:left="567" w:firstLine="0"/>
        <w:jc w:val="both"/>
        <w:rPr>
          <w:rFonts w:ascii="Times New Roman" w:hAnsi="Times New Roman"/>
          <w:sz w:val="24"/>
          <w:szCs w:val="24"/>
        </w:rPr>
      </w:pPr>
      <w:r w:rsidRPr="00CB047C">
        <w:rPr>
          <w:rFonts w:ascii="Times New Roman" w:eastAsia="Times New Roman" w:hAnsi="Times New Roman"/>
          <w:sz w:val="24"/>
          <w:szCs w:val="24"/>
        </w:rPr>
        <w:t>numer identyfikacyjny VAT lub krajowy numer identyfikacji podatkowej dostawcy lub usługodawcy;</w:t>
      </w:r>
    </w:p>
    <w:p w14:paraId="23E37103" w14:textId="77777777" w:rsidR="00C97395" w:rsidRPr="00CB047C" w:rsidRDefault="00C97395" w:rsidP="002E6578">
      <w:pPr>
        <w:pStyle w:val="Akapitzlist"/>
        <w:numPr>
          <w:ilvl w:val="2"/>
          <w:numId w:val="1"/>
        </w:numPr>
        <w:spacing w:before="240" w:line="340" w:lineRule="atLeast"/>
        <w:ind w:left="567" w:firstLine="0"/>
        <w:jc w:val="both"/>
        <w:rPr>
          <w:rFonts w:ascii="Times New Roman" w:hAnsi="Times New Roman"/>
          <w:sz w:val="24"/>
          <w:szCs w:val="24"/>
        </w:rPr>
      </w:pPr>
      <w:r w:rsidRPr="00CB047C">
        <w:rPr>
          <w:rFonts w:ascii="Times New Roman" w:eastAsia="Times New Roman" w:hAnsi="Times New Roman"/>
          <w:sz w:val="24"/>
          <w:szCs w:val="24"/>
        </w:rPr>
        <w:t>numer rachunku bankowego lub numer rachunku wirtualnego dostawcy lub usługodawcy;</w:t>
      </w:r>
    </w:p>
    <w:p w14:paraId="67734519" w14:textId="77777777" w:rsidR="00C97395" w:rsidRPr="00CB047C" w:rsidRDefault="00C97395" w:rsidP="00EC45BA">
      <w:pPr>
        <w:pStyle w:val="Akapitzlist"/>
        <w:numPr>
          <w:ilvl w:val="0"/>
          <w:numId w:val="11"/>
        </w:numPr>
        <w:spacing w:before="240" w:line="340" w:lineRule="atLeast"/>
        <w:ind w:left="0" w:firstLine="0"/>
        <w:jc w:val="both"/>
        <w:rPr>
          <w:rFonts w:ascii="Times New Roman" w:hAnsi="Times New Roman"/>
          <w:sz w:val="24"/>
          <w:szCs w:val="24"/>
        </w:rPr>
      </w:pPr>
      <w:r w:rsidRPr="00CB047C">
        <w:rPr>
          <w:rFonts w:ascii="Times New Roman" w:eastAsia="Times New Roman" w:hAnsi="Times New Roman"/>
          <w:sz w:val="24"/>
          <w:szCs w:val="24"/>
        </w:rPr>
        <w:t>opis towarów, ich wartość, miejsce zakończenia wysyłki lub transportu towarów wraz z datą dostawy oraz, o ile jest dostępny, numer zamówienia lub niepowtarzalny numer transakcji;</w:t>
      </w:r>
    </w:p>
    <w:p w14:paraId="4C2EB516" w14:textId="77777777" w:rsidR="00C97395" w:rsidRPr="00CB047C" w:rsidRDefault="00C97395" w:rsidP="00EC45BA">
      <w:pPr>
        <w:pStyle w:val="Akapitzlist"/>
        <w:numPr>
          <w:ilvl w:val="0"/>
          <w:numId w:val="11"/>
        </w:numPr>
        <w:spacing w:before="240" w:line="340" w:lineRule="atLeast"/>
        <w:ind w:left="0" w:firstLine="0"/>
        <w:jc w:val="both"/>
        <w:rPr>
          <w:rFonts w:ascii="Times New Roman" w:hAnsi="Times New Roman"/>
          <w:sz w:val="24"/>
          <w:szCs w:val="24"/>
        </w:rPr>
      </w:pPr>
      <w:r w:rsidRPr="00CB047C">
        <w:rPr>
          <w:rFonts w:ascii="Times New Roman" w:eastAsia="Times New Roman" w:hAnsi="Times New Roman"/>
          <w:sz w:val="24"/>
          <w:szCs w:val="24"/>
        </w:rPr>
        <w:t>opis usług, ich wartość, informacje umożliwiające ustalenie miejsca i daty ich świadczenia oraz, o ile jest dostępny, numer zamówienia lub niepowtarzalny numer transakcji.</w:t>
      </w:r>
    </w:p>
    <w:p w14:paraId="2BFAD4E2" w14:textId="0AB1DE5B" w:rsidR="00C97395" w:rsidRPr="00CB047C" w:rsidRDefault="00C97395" w:rsidP="002E6578">
      <w:pPr>
        <w:spacing w:before="240" w:line="340" w:lineRule="atLeast"/>
        <w:jc w:val="both"/>
        <w:rPr>
          <w:rFonts w:ascii="Times New Roman" w:hAnsi="Times New Roman"/>
          <w:sz w:val="24"/>
          <w:szCs w:val="24"/>
        </w:rPr>
      </w:pPr>
      <w:r w:rsidRPr="00CB047C">
        <w:rPr>
          <w:rFonts w:ascii="Times New Roman" w:eastAsia="Times New Roman" w:hAnsi="Times New Roman"/>
          <w:sz w:val="24"/>
          <w:szCs w:val="24"/>
        </w:rPr>
        <w:t xml:space="preserve">W świetle powyższego, operator interfejsu elektronicznego będzie obowiązany do ewidencjonowania informacji określonych w art. 54c ust. 2 rozporządzenia 282/2011 (do którego referuje projektowany art. 109b ust. </w:t>
      </w:r>
      <w:r w:rsidR="00F309C8" w:rsidRPr="00CB047C">
        <w:rPr>
          <w:rFonts w:ascii="Times New Roman" w:eastAsia="Times New Roman" w:hAnsi="Times New Roman"/>
          <w:sz w:val="24"/>
          <w:szCs w:val="24"/>
        </w:rPr>
        <w:t>1</w:t>
      </w:r>
      <w:r w:rsidRPr="00CB047C">
        <w:rPr>
          <w:rFonts w:ascii="Times New Roman" w:eastAsia="Times New Roman" w:hAnsi="Times New Roman"/>
          <w:sz w:val="24"/>
          <w:szCs w:val="24"/>
        </w:rPr>
        <w:t xml:space="preserve"> ustawy o VAT)</w:t>
      </w:r>
      <w:r w:rsidR="000C46E5" w:rsidRPr="00CB047C">
        <w:rPr>
          <w:rFonts w:ascii="Times New Roman" w:eastAsia="Times New Roman" w:hAnsi="Times New Roman"/>
          <w:sz w:val="24"/>
          <w:szCs w:val="24"/>
        </w:rPr>
        <w:t>, w szczególności,</w:t>
      </w:r>
      <w:r w:rsidRPr="00CB047C">
        <w:rPr>
          <w:rFonts w:ascii="Times New Roman" w:eastAsia="Times New Roman" w:hAnsi="Times New Roman"/>
          <w:sz w:val="24"/>
          <w:szCs w:val="24"/>
        </w:rPr>
        <w:t xml:space="preserve"> w</w:t>
      </w:r>
      <w:r w:rsidR="0043751C"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odniesieniu do ułatwianych przez niego następujących transakcji</w:t>
      </w:r>
      <w:r w:rsidR="00F309C8"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(dokonywanych przez dostawców lub usługodawców bazowych): </w:t>
      </w:r>
    </w:p>
    <w:p w14:paraId="50C59B6C" w14:textId="64AC0B71" w:rsidR="00C97395" w:rsidRPr="00CB047C" w:rsidRDefault="00732520" w:rsidP="00FC01C8">
      <w:pPr>
        <w:pStyle w:val="Akapitzlist"/>
        <w:numPr>
          <w:ilvl w:val="0"/>
          <w:numId w:val="12"/>
        </w:numPr>
        <w:spacing w:line="340" w:lineRule="atLeast"/>
        <w:ind w:left="0" w:firstLine="0"/>
        <w:jc w:val="both"/>
        <w:rPr>
          <w:rFonts w:ascii="Times New Roman" w:hAnsi="Times New Roman"/>
          <w:sz w:val="24"/>
          <w:szCs w:val="24"/>
        </w:rPr>
      </w:pPr>
      <w:r w:rsidRPr="00CB047C">
        <w:rPr>
          <w:rFonts w:ascii="Times New Roman" w:eastAsia="Times New Roman" w:hAnsi="Times New Roman"/>
          <w:sz w:val="24"/>
          <w:szCs w:val="24"/>
        </w:rPr>
        <w:t>SOTI</w:t>
      </w:r>
      <w:r w:rsidR="00C97395" w:rsidRPr="00CB047C">
        <w:rPr>
          <w:rFonts w:ascii="Times New Roman" w:eastAsia="Times New Roman" w:hAnsi="Times New Roman"/>
          <w:sz w:val="24"/>
          <w:szCs w:val="24"/>
        </w:rPr>
        <w:t xml:space="preserve"> w przesyłkach o rzeczywistej wartości przekraczającej 150 </w:t>
      </w:r>
      <w:r w:rsidR="00F309C8" w:rsidRPr="00CB047C">
        <w:rPr>
          <w:rFonts w:ascii="Times New Roman" w:eastAsia="Times New Roman" w:hAnsi="Times New Roman"/>
          <w:sz w:val="24"/>
          <w:szCs w:val="24"/>
        </w:rPr>
        <w:t>euro</w:t>
      </w:r>
      <w:r w:rsidR="00C97395" w:rsidRPr="00CB047C">
        <w:rPr>
          <w:rFonts w:ascii="Times New Roman" w:eastAsia="Times New Roman" w:hAnsi="Times New Roman"/>
          <w:sz w:val="24"/>
          <w:szCs w:val="24"/>
        </w:rPr>
        <w:t>, dokonywana na terytorium UE przez podatnika (dostawcę bazowego) posiadającego siedzibę działalności gospodarczej lub stałe miejsce prowadzenia działalności gospodarczej w</w:t>
      </w:r>
      <w:r w:rsidR="0043751C" w:rsidRPr="00CB047C">
        <w:rPr>
          <w:rFonts w:ascii="Times New Roman" w:eastAsia="Times New Roman" w:hAnsi="Times New Roman"/>
          <w:sz w:val="24"/>
          <w:szCs w:val="24"/>
        </w:rPr>
        <w:t xml:space="preserve"> </w:t>
      </w:r>
      <w:r w:rsidR="00C97395" w:rsidRPr="00CB047C">
        <w:rPr>
          <w:rFonts w:ascii="Times New Roman" w:eastAsia="Times New Roman" w:hAnsi="Times New Roman"/>
          <w:sz w:val="24"/>
          <w:szCs w:val="24"/>
        </w:rPr>
        <w:t>UE lub poza UE;</w:t>
      </w:r>
    </w:p>
    <w:p w14:paraId="47E8565A" w14:textId="2D4F0B5F" w:rsidR="00C97395" w:rsidRPr="00CB047C" w:rsidRDefault="00732520" w:rsidP="00EC45BA">
      <w:pPr>
        <w:pStyle w:val="Akapitzlist"/>
        <w:numPr>
          <w:ilvl w:val="0"/>
          <w:numId w:val="12"/>
        </w:numPr>
        <w:spacing w:before="240" w:line="340" w:lineRule="atLeast"/>
        <w:ind w:left="0" w:firstLine="0"/>
        <w:jc w:val="both"/>
        <w:rPr>
          <w:rFonts w:ascii="Times New Roman" w:hAnsi="Times New Roman"/>
          <w:sz w:val="24"/>
          <w:szCs w:val="24"/>
        </w:rPr>
      </w:pPr>
      <w:r w:rsidRPr="00CB047C">
        <w:rPr>
          <w:rFonts w:ascii="Times New Roman" w:eastAsia="Times New Roman" w:hAnsi="Times New Roman"/>
          <w:sz w:val="24"/>
          <w:szCs w:val="24"/>
        </w:rPr>
        <w:lastRenderedPageBreak/>
        <w:t>WSTO</w:t>
      </w:r>
      <w:r w:rsidR="00C97395" w:rsidRPr="00CB047C">
        <w:rPr>
          <w:rFonts w:ascii="Times New Roman" w:eastAsia="Times New Roman" w:hAnsi="Times New Roman"/>
          <w:sz w:val="24"/>
          <w:szCs w:val="24"/>
        </w:rPr>
        <w:t xml:space="preserve"> dokonywana przez podatnika (dostawcę bazowego) posiadającego siedzibę działalności gospodarczej lub stałe miejsce prowadzenia działalności gospodarczej w UE;</w:t>
      </w:r>
    </w:p>
    <w:p w14:paraId="3745858D" w14:textId="77777777" w:rsidR="00C97395" w:rsidRPr="00CB047C" w:rsidRDefault="00C97395" w:rsidP="00EC45BA">
      <w:pPr>
        <w:pStyle w:val="Akapitzlist"/>
        <w:numPr>
          <w:ilvl w:val="0"/>
          <w:numId w:val="12"/>
        </w:numPr>
        <w:spacing w:before="240" w:line="340" w:lineRule="atLeast"/>
        <w:ind w:left="0" w:firstLine="0"/>
        <w:jc w:val="both"/>
        <w:rPr>
          <w:rFonts w:ascii="Times New Roman" w:hAnsi="Times New Roman"/>
          <w:sz w:val="24"/>
          <w:szCs w:val="24"/>
        </w:rPr>
      </w:pPr>
      <w:r w:rsidRPr="00CB047C">
        <w:rPr>
          <w:rFonts w:ascii="Times New Roman" w:eastAsia="Times New Roman" w:hAnsi="Times New Roman"/>
          <w:sz w:val="24"/>
          <w:szCs w:val="24"/>
        </w:rPr>
        <w:t>dostawa towarów na terytorium państwa członkowskiego (w tym na terytorium kraju) dokonywana przez podatnika (dostawcę bazowego) posiadającego siedzibę działalności gospodarczej lub stałe miejsce prowadzenia działalności gospodarczej w UE na rzecz podmiotu niebędącego podatnikiem;</w:t>
      </w:r>
    </w:p>
    <w:p w14:paraId="01213750" w14:textId="44D13788" w:rsidR="00C97395" w:rsidRPr="00CB047C" w:rsidRDefault="00C97395" w:rsidP="00EC45BA">
      <w:pPr>
        <w:pStyle w:val="Akapitzlist"/>
        <w:numPr>
          <w:ilvl w:val="0"/>
          <w:numId w:val="12"/>
        </w:numPr>
        <w:spacing w:before="240" w:line="340" w:lineRule="atLeast"/>
        <w:ind w:left="0" w:firstLine="0"/>
        <w:jc w:val="both"/>
        <w:rPr>
          <w:rFonts w:ascii="Times New Roman" w:hAnsi="Times New Roman"/>
          <w:sz w:val="24"/>
          <w:szCs w:val="24"/>
        </w:rPr>
      </w:pPr>
      <w:r w:rsidRPr="00CB047C">
        <w:rPr>
          <w:rFonts w:ascii="Times New Roman" w:eastAsia="Times New Roman" w:hAnsi="Times New Roman"/>
          <w:sz w:val="24"/>
          <w:szCs w:val="24"/>
        </w:rPr>
        <w:t>świadczenie usług, których miejsce opodatkowania znajduje się na terytorium UE, przez podatnika posiadającego siedzibę działalności gospodarczej lub stałe miejsce prowadzenia działalności gospodarczej</w:t>
      </w:r>
      <w:r w:rsidR="00732520"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w UE lub poza UE, na rzecz podmiotu niebędącego podatnikiem (z wyłączeniem usług elektronicznych,</w:t>
      </w:r>
      <w:r w:rsidR="00732520"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w odniesieniu do których przyjmuje się, że podatnik działa we własnym imieniu zgodnie z art. 9a rozporządzenia 282/2011).</w:t>
      </w:r>
    </w:p>
    <w:p w14:paraId="3B3C64AD" w14:textId="77777777" w:rsidR="00496EB9" w:rsidRPr="00CB047C" w:rsidRDefault="00496EB9" w:rsidP="002E6578">
      <w:pPr>
        <w:spacing w:before="240" w:line="340" w:lineRule="atLeast"/>
        <w:jc w:val="both"/>
        <w:rPr>
          <w:rFonts w:ascii="Times New Roman" w:eastAsia="Times New Roman" w:hAnsi="Times New Roman"/>
          <w:sz w:val="24"/>
          <w:szCs w:val="24"/>
        </w:rPr>
      </w:pPr>
    </w:p>
    <w:p w14:paraId="0BF81137" w14:textId="2A1E6FA4" w:rsidR="00C97395" w:rsidRPr="00CB047C" w:rsidRDefault="00C97395" w:rsidP="002E6578">
      <w:pPr>
        <w:spacing w:before="240" w:line="360" w:lineRule="auto"/>
        <w:jc w:val="center"/>
        <w:rPr>
          <w:rFonts w:ascii="Times New Roman" w:hAnsi="Times New Roman"/>
          <w:sz w:val="24"/>
          <w:szCs w:val="24"/>
        </w:rPr>
      </w:pPr>
      <w:r w:rsidRPr="00CB047C">
        <w:rPr>
          <w:rFonts w:ascii="Times New Roman" w:eastAsia="Times New Roman" w:hAnsi="Times New Roman"/>
          <w:sz w:val="24"/>
          <w:szCs w:val="24"/>
        </w:rPr>
        <w:t xml:space="preserve">Zestawienie </w:t>
      </w:r>
      <w:r w:rsidR="00DD0236" w:rsidRPr="00CB047C">
        <w:rPr>
          <w:rFonts w:ascii="Times New Roman" w:eastAsia="Times New Roman" w:hAnsi="Times New Roman"/>
          <w:sz w:val="24"/>
          <w:szCs w:val="24"/>
        </w:rPr>
        <w:t xml:space="preserve">przykładowych </w:t>
      </w:r>
      <w:r w:rsidRPr="00CB047C">
        <w:rPr>
          <w:rFonts w:ascii="Times New Roman" w:eastAsia="Times New Roman" w:hAnsi="Times New Roman"/>
          <w:sz w:val="24"/>
          <w:szCs w:val="24"/>
        </w:rPr>
        <w:t>transakcji objętych obowiązkiem ewidencjonowania na podstawie projektowanego art. 109b ust. 1 ustawy o VAT</w:t>
      </w:r>
    </w:p>
    <w:tbl>
      <w:tblPr>
        <w:tblStyle w:val="Tabela-Siatka"/>
        <w:tblW w:w="0" w:type="auto"/>
        <w:tblLook w:val="04A0" w:firstRow="1" w:lastRow="0" w:firstColumn="1" w:lastColumn="0" w:noHBand="0" w:noVBand="1"/>
      </w:tblPr>
      <w:tblGrid>
        <w:gridCol w:w="3184"/>
        <w:gridCol w:w="2939"/>
        <w:gridCol w:w="2939"/>
      </w:tblGrid>
      <w:tr w:rsidR="00C97395" w:rsidRPr="00CB047C" w14:paraId="4A337940" w14:textId="77777777" w:rsidTr="00811136">
        <w:tc>
          <w:tcPr>
            <w:tcW w:w="10476" w:type="dxa"/>
            <w:gridSpan w:val="3"/>
            <w:shd w:val="clear" w:color="auto" w:fill="D0CECE" w:themeFill="background2" w:themeFillShade="E6"/>
            <w:vAlign w:val="center"/>
          </w:tcPr>
          <w:p w14:paraId="46B93502" w14:textId="77777777" w:rsidR="00C97395" w:rsidRPr="00CB047C" w:rsidRDefault="00C97395" w:rsidP="002E6578">
            <w:pPr>
              <w:spacing w:before="240" w:line="360" w:lineRule="auto"/>
              <w:jc w:val="center"/>
              <w:rPr>
                <w:rFonts w:ascii="Times New Roman" w:hAnsi="Times New Roman"/>
                <w:sz w:val="24"/>
                <w:szCs w:val="24"/>
              </w:rPr>
            </w:pPr>
            <w:r w:rsidRPr="00CB047C">
              <w:rPr>
                <w:rFonts w:ascii="Times New Roman" w:hAnsi="Times New Roman"/>
                <w:sz w:val="24"/>
                <w:szCs w:val="24"/>
              </w:rPr>
              <w:t>Interfejs elektroniczny z siedzibą działalności gospodarczej /stałym miejscem prowadzenia działalności gospodarczej (SMPD) w UE (w tym w Polsce) lub poza UE</w:t>
            </w:r>
          </w:p>
        </w:tc>
      </w:tr>
      <w:tr w:rsidR="00C97395" w:rsidRPr="00CB047C" w14:paraId="42D5002A" w14:textId="77777777" w:rsidTr="00811136">
        <w:tc>
          <w:tcPr>
            <w:tcW w:w="3492" w:type="dxa"/>
            <w:tcBorders>
              <w:tl2br w:val="single" w:sz="4" w:space="0" w:color="auto"/>
            </w:tcBorders>
            <w:shd w:val="clear" w:color="auto" w:fill="F2F2F2" w:themeFill="background1" w:themeFillShade="F2"/>
            <w:vAlign w:val="center"/>
          </w:tcPr>
          <w:p w14:paraId="33BF58D4" w14:textId="77777777" w:rsidR="00C97395" w:rsidRPr="00CB047C" w:rsidRDefault="00C97395" w:rsidP="002E6578">
            <w:pPr>
              <w:spacing w:before="240" w:line="360" w:lineRule="auto"/>
              <w:jc w:val="right"/>
              <w:rPr>
                <w:rFonts w:ascii="Times New Roman" w:hAnsi="Times New Roman"/>
                <w:sz w:val="24"/>
                <w:szCs w:val="24"/>
              </w:rPr>
            </w:pPr>
            <w:r w:rsidRPr="00CB047C">
              <w:rPr>
                <w:rFonts w:ascii="Times New Roman" w:hAnsi="Times New Roman"/>
                <w:sz w:val="24"/>
                <w:szCs w:val="24"/>
              </w:rPr>
              <w:t xml:space="preserve">Miejsce siedziby </w:t>
            </w:r>
          </w:p>
          <w:p w14:paraId="4EBF88EB"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Transakcja B2C</w:t>
            </w:r>
            <w:r w:rsidRPr="00CB047C" w:rsidDel="009D2BE3">
              <w:rPr>
                <w:rFonts w:ascii="Times New Roman" w:hAnsi="Times New Roman"/>
                <w:sz w:val="24"/>
                <w:szCs w:val="24"/>
              </w:rPr>
              <w:t xml:space="preserve"> </w:t>
            </w:r>
          </w:p>
        </w:tc>
        <w:tc>
          <w:tcPr>
            <w:tcW w:w="3492" w:type="dxa"/>
            <w:shd w:val="clear" w:color="auto" w:fill="D0CECE" w:themeFill="background2" w:themeFillShade="E6"/>
            <w:vAlign w:val="center"/>
          </w:tcPr>
          <w:p w14:paraId="24F47949" w14:textId="77777777" w:rsidR="00C97395" w:rsidRPr="00CB047C" w:rsidRDefault="00C97395" w:rsidP="002E6578">
            <w:pPr>
              <w:spacing w:before="240" w:line="360" w:lineRule="auto"/>
              <w:jc w:val="center"/>
              <w:rPr>
                <w:rFonts w:ascii="Times New Roman" w:hAnsi="Times New Roman"/>
                <w:sz w:val="24"/>
                <w:szCs w:val="24"/>
              </w:rPr>
            </w:pPr>
            <w:r w:rsidRPr="00CB047C">
              <w:rPr>
                <w:rFonts w:ascii="Times New Roman" w:hAnsi="Times New Roman"/>
                <w:sz w:val="24"/>
                <w:szCs w:val="24"/>
              </w:rPr>
              <w:t>Dostawca (usługodawca) bazowy z siedzibą /SMPD w UE</w:t>
            </w:r>
          </w:p>
        </w:tc>
        <w:tc>
          <w:tcPr>
            <w:tcW w:w="3492" w:type="dxa"/>
            <w:shd w:val="clear" w:color="auto" w:fill="D0CECE" w:themeFill="background2" w:themeFillShade="E6"/>
            <w:vAlign w:val="center"/>
          </w:tcPr>
          <w:p w14:paraId="51DDBE29" w14:textId="77777777" w:rsidR="00C97395" w:rsidRPr="00CB047C" w:rsidRDefault="00C97395" w:rsidP="002E6578">
            <w:pPr>
              <w:spacing w:before="240" w:line="360" w:lineRule="auto"/>
              <w:jc w:val="center"/>
              <w:rPr>
                <w:rFonts w:ascii="Times New Roman" w:hAnsi="Times New Roman"/>
                <w:sz w:val="24"/>
                <w:szCs w:val="24"/>
              </w:rPr>
            </w:pPr>
            <w:r w:rsidRPr="00CB047C">
              <w:rPr>
                <w:rFonts w:ascii="Times New Roman" w:hAnsi="Times New Roman"/>
                <w:sz w:val="24"/>
                <w:szCs w:val="24"/>
              </w:rPr>
              <w:t>Dostawca (usługodawca) bazowy z państwa trzeciego (brak siedziby /SMPD w UE)</w:t>
            </w:r>
          </w:p>
        </w:tc>
      </w:tr>
      <w:tr w:rsidR="00C97395" w:rsidRPr="00CB047C" w14:paraId="66518A2C" w14:textId="77777777" w:rsidTr="00811136">
        <w:tc>
          <w:tcPr>
            <w:tcW w:w="3492" w:type="dxa"/>
            <w:shd w:val="clear" w:color="auto" w:fill="F2F2F2" w:themeFill="background1" w:themeFillShade="F2"/>
            <w:vAlign w:val="center"/>
          </w:tcPr>
          <w:p w14:paraId="007419DD"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Dostawa towarów na terytorium państwa członkowskiego (w tym Polski)</w:t>
            </w:r>
          </w:p>
        </w:tc>
        <w:tc>
          <w:tcPr>
            <w:tcW w:w="3492" w:type="dxa"/>
            <w:vAlign w:val="center"/>
          </w:tcPr>
          <w:p w14:paraId="0110D528" w14:textId="31D71DB9"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 xml:space="preserve">Obowiązek prowadzenia ewidencji zgodnie z art. 109b ust. </w:t>
            </w:r>
            <w:r w:rsidR="00F309C8" w:rsidRPr="00CB047C">
              <w:rPr>
                <w:rFonts w:ascii="Times New Roman" w:hAnsi="Times New Roman"/>
                <w:sz w:val="24"/>
                <w:szCs w:val="24"/>
              </w:rPr>
              <w:t>1</w:t>
            </w:r>
            <w:r w:rsidRPr="00CB047C">
              <w:rPr>
                <w:rFonts w:ascii="Times New Roman" w:hAnsi="Times New Roman"/>
                <w:sz w:val="24"/>
                <w:szCs w:val="24"/>
              </w:rPr>
              <w:t xml:space="preserve"> ustawy o VAT ma zastosowanie</w:t>
            </w:r>
          </w:p>
        </w:tc>
        <w:tc>
          <w:tcPr>
            <w:tcW w:w="3492" w:type="dxa"/>
            <w:vAlign w:val="center"/>
          </w:tcPr>
          <w:p w14:paraId="7DCE16E7"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Obowiązek prowadzenia ewidencji, o której mowa w art. 54c ust. 1 lit. a albo lit. b rozporządzenia 282/2011</w:t>
            </w:r>
          </w:p>
        </w:tc>
      </w:tr>
      <w:tr w:rsidR="00C97395" w:rsidRPr="00CB047C" w14:paraId="171A0A31" w14:textId="77777777" w:rsidTr="00811136">
        <w:tc>
          <w:tcPr>
            <w:tcW w:w="3492" w:type="dxa"/>
            <w:shd w:val="clear" w:color="auto" w:fill="F2F2F2" w:themeFill="background1" w:themeFillShade="F2"/>
            <w:vAlign w:val="center"/>
          </w:tcPr>
          <w:p w14:paraId="612E9B04"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Wewnątrzwspólnotowa sprzedaż towarów na odległość</w:t>
            </w:r>
          </w:p>
        </w:tc>
        <w:tc>
          <w:tcPr>
            <w:tcW w:w="3492" w:type="dxa"/>
            <w:vAlign w:val="center"/>
          </w:tcPr>
          <w:p w14:paraId="53FDCAE8" w14:textId="534F3DCB"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 xml:space="preserve">Obowiązek prowadzenia ewidencji zgodnie z art. 109b ust. </w:t>
            </w:r>
            <w:r w:rsidR="00F309C8" w:rsidRPr="00CB047C">
              <w:rPr>
                <w:rFonts w:ascii="Times New Roman" w:hAnsi="Times New Roman"/>
                <w:sz w:val="24"/>
                <w:szCs w:val="24"/>
              </w:rPr>
              <w:t>1</w:t>
            </w:r>
            <w:r w:rsidRPr="00CB047C">
              <w:rPr>
                <w:rFonts w:ascii="Times New Roman" w:hAnsi="Times New Roman"/>
                <w:sz w:val="24"/>
                <w:szCs w:val="24"/>
              </w:rPr>
              <w:t xml:space="preserve"> ustawy o VAT ma zastosowanie</w:t>
            </w:r>
            <w:r w:rsidRPr="00CB047C" w:rsidDel="00103885">
              <w:rPr>
                <w:rFonts w:ascii="Times New Roman" w:hAnsi="Times New Roman"/>
                <w:sz w:val="24"/>
                <w:szCs w:val="24"/>
              </w:rPr>
              <w:t xml:space="preserve"> </w:t>
            </w:r>
          </w:p>
        </w:tc>
        <w:tc>
          <w:tcPr>
            <w:tcW w:w="3492" w:type="dxa"/>
            <w:vAlign w:val="center"/>
          </w:tcPr>
          <w:p w14:paraId="4A5E1A0C"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Obowiązek prowadzenia ewidencji, o której mowa w art. 54c ust. 1 lit. a albo lit. b rozporządzenia 282/2011</w:t>
            </w:r>
          </w:p>
        </w:tc>
      </w:tr>
      <w:tr w:rsidR="00C97395" w:rsidRPr="00CB047C" w14:paraId="0CC14356" w14:textId="77777777" w:rsidTr="00811136">
        <w:tc>
          <w:tcPr>
            <w:tcW w:w="3492" w:type="dxa"/>
            <w:shd w:val="clear" w:color="auto" w:fill="F2F2F2" w:themeFill="background1" w:themeFillShade="F2"/>
            <w:vAlign w:val="center"/>
          </w:tcPr>
          <w:p w14:paraId="5D05A662" w14:textId="1B6661C3"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lastRenderedPageBreak/>
              <w:t>S</w:t>
            </w:r>
            <w:r w:rsidR="004A0AFC" w:rsidRPr="00CB047C">
              <w:rPr>
                <w:rFonts w:ascii="Times New Roman" w:hAnsi="Times New Roman"/>
                <w:sz w:val="24"/>
                <w:szCs w:val="24"/>
              </w:rPr>
              <w:t>O</w:t>
            </w:r>
            <w:r w:rsidRPr="00CB047C">
              <w:rPr>
                <w:rFonts w:ascii="Times New Roman" w:hAnsi="Times New Roman"/>
                <w:sz w:val="24"/>
                <w:szCs w:val="24"/>
              </w:rPr>
              <w:t>TI</w:t>
            </w:r>
            <w:r w:rsidRPr="00CB047C">
              <w:rPr>
                <w:rStyle w:val="Odwoanieprzypisudolnego"/>
                <w:rFonts w:ascii="Times New Roman" w:hAnsi="Times New Roman"/>
                <w:sz w:val="24"/>
                <w:szCs w:val="24"/>
              </w:rPr>
              <w:footnoteReference w:id="5"/>
            </w:r>
            <w:r w:rsidRPr="00CB047C">
              <w:rPr>
                <w:rFonts w:ascii="Times New Roman" w:hAnsi="Times New Roman"/>
                <w:sz w:val="24"/>
                <w:szCs w:val="24"/>
              </w:rPr>
              <w:t xml:space="preserve"> w przesyłkach o rzeczywistej wartości &gt; 150 euro</w:t>
            </w:r>
          </w:p>
        </w:tc>
        <w:tc>
          <w:tcPr>
            <w:tcW w:w="3492" w:type="dxa"/>
            <w:vAlign w:val="center"/>
          </w:tcPr>
          <w:p w14:paraId="3CCCDA5D" w14:textId="48A74EE2"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 xml:space="preserve">Obowiązek prowadzenia ewidencji zgodnie z art. 109b ust. </w:t>
            </w:r>
            <w:r w:rsidR="00F309C8" w:rsidRPr="00CB047C">
              <w:rPr>
                <w:rFonts w:ascii="Times New Roman" w:hAnsi="Times New Roman"/>
                <w:sz w:val="24"/>
                <w:szCs w:val="24"/>
              </w:rPr>
              <w:t>1</w:t>
            </w:r>
            <w:r w:rsidRPr="00CB047C">
              <w:rPr>
                <w:rFonts w:ascii="Times New Roman" w:hAnsi="Times New Roman"/>
                <w:sz w:val="24"/>
                <w:szCs w:val="24"/>
              </w:rPr>
              <w:t xml:space="preserve"> ustawy o VAT ma zastosowanie</w:t>
            </w:r>
            <w:r w:rsidRPr="00CB047C" w:rsidDel="00103885">
              <w:rPr>
                <w:rFonts w:ascii="Times New Roman" w:hAnsi="Times New Roman"/>
                <w:sz w:val="24"/>
                <w:szCs w:val="24"/>
              </w:rPr>
              <w:t xml:space="preserve"> </w:t>
            </w:r>
          </w:p>
        </w:tc>
        <w:tc>
          <w:tcPr>
            <w:tcW w:w="3492" w:type="dxa"/>
            <w:vAlign w:val="center"/>
          </w:tcPr>
          <w:p w14:paraId="19E1F6AE" w14:textId="41B19682"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 xml:space="preserve">Obowiązek prowadzenia ewidencji zgodnie z art. 109b ust. </w:t>
            </w:r>
            <w:r w:rsidR="00F309C8" w:rsidRPr="00CB047C">
              <w:rPr>
                <w:rFonts w:ascii="Times New Roman" w:hAnsi="Times New Roman"/>
                <w:sz w:val="24"/>
                <w:szCs w:val="24"/>
              </w:rPr>
              <w:t>1</w:t>
            </w:r>
            <w:r w:rsidRPr="00CB047C">
              <w:rPr>
                <w:rFonts w:ascii="Times New Roman" w:hAnsi="Times New Roman"/>
                <w:sz w:val="24"/>
                <w:szCs w:val="24"/>
              </w:rPr>
              <w:t xml:space="preserve"> ustawy o VAT ma zastosowanie</w:t>
            </w:r>
            <w:r w:rsidRPr="00CB047C" w:rsidDel="00103885">
              <w:rPr>
                <w:rFonts w:ascii="Times New Roman" w:hAnsi="Times New Roman"/>
                <w:sz w:val="24"/>
                <w:szCs w:val="24"/>
              </w:rPr>
              <w:t xml:space="preserve"> </w:t>
            </w:r>
          </w:p>
        </w:tc>
      </w:tr>
      <w:tr w:rsidR="00C97395" w:rsidRPr="00CB047C" w14:paraId="44C3E81F" w14:textId="77777777" w:rsidTr="00811136">
        <w:tc>
          <w:tcPr>
            <w:tcW w:w="3492" w:type="dxa"/>
            <w:shd w:val="clear" w:color="auto" w:fill="F2F2F2" w:themeFill="background1" w:themeFillShade="F2"/>
            <w:vAlign w:val="center"/>
          </w:tcPr>
          <w:p w14:paraId="6D40F0B6" w14:textId="08F5C8CC"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S</w:t>
            </w:r>
            <w:r w:rsidR="004A0AFC" w:rsidRPr="00CB047C">
              <w:rPr>
                <w:rFonts w:ascii="Times New Roman" w:hAnsi="Times New Roman"/>
                <w:sz w:val="24"/>
                <w:szCs w:val="24"/>
              </w:rPr>
              <w:t>O</w:t>
            </w:r>
            <w:r w:rsidRPr="00CB047C">
              <w:rPr>
                <w:rFonts w:ascii="Times New Roman" w:hAnsi="Times New Roman"/>
                <w:sz w:val="24"/>
                <w:szCs w:val="24"/>
              </w:rPr>
              <w:t>TI w przesyłkach o rzeczywistej wartości ≤ 150 euro</w:t>
            </w:r>
          </w:p>
        </w:tc>
        <w:tc>
          <w:tcPr>
            <w:tcW w:w="3492" w:type="dxa"/>
            <w:vAlign w:val="center"/>
          </w:tcPr>
          <w:p w14:paraId="6F5F7857"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Obowiązek prowadzenia ewidencji, o której mowa w art. 54c ust. 1 lit. a albo lit. b rozporządzenia 282/2011</w:t>
            </w:r>
          </w:p>
        </w:tc>
        <w:tc>
          <w:tcPr>
            <w:tcW w:w="3492" w:type="dxa"/>
            <w:vAlign w:val="center"/>
          </w:tcPr>
          <w:p w14:paraId="3C98961F"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Obowiązek prowadzenia ewidencji, o której mowa w art. 54c ust. 1 lit. a albo lit. b rozporządzenia 282/2011</w:t>
            </w:r>
          </w:p>
        </w:tc>
      </w:tr>
      <w:tr w:rsidR="00C97395" w:rsidRPr="00CB047C" w14:paraId="7F7FD79A" w14:textId="77777777" w:rsidTr="00811136">
        <w:tc>
          <w:tcPr>
            <w:tcW w:w="3492" w:type="dxa"/>
            <w:shd w:val="clear" w:color="auto" w:fill="F2F2F2" w:themeFill="background1" w:themeFillShade="F2"/>
            <w:vAlign w:val="center"/>
          </w:tcPr>
          <w:p w14:paraId="2AACC454"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Świadczenie usług B2C</w:t>
            </w:r>
          </w:p>
        </w:tc>
        <w:tc>
          <w:tcPr>
            <w:tcW w:w="3492" w:type="dxa"/>
            <w:vAlign w:val="center"/>
          </w:tcPr>
          <w:p w14:paraId="40F4A6E7" w14:textId="7ACCA7C0"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 xml:space="preserve">Obowiązek prowadzenia ewidencji zgodnie z art. 109b ust. </w:t>
            </w:r>
            <w:r w:rsidR="00F309C8" w:rsidRPr="00CB047C">
              <w:rPr>
                <w:rFonts w:ascii="Times New Roman" w:hAnsi="Times New Roman"/>
                <w:sz w:val="24"/>
                <w:szCs w:val="24"/>
              </w:rPr>
              <w:t>1</w:t>
            </w:r>
            <w:r w:rsidRPr="00CB047C">
              <w:rPr>
                <w:rFonts w:ascii="Times New Roman" w:hAnsi="Times New Roman"/>
                <w:sz w:val="24"/>
                <w:szCs w:val="24"/>
              </w:rPr>
              <w:t xml:space="preserve"> ustawy o VAT ma zastosowanie</w:t>
            </w:r>
            <w:r w:rsidRPr="00CB047C" w:rsidDel="00103885">
              <w:rPr>
                <w:rFonts w:ascii="Times New Roman" w:hAnsi="Times New Roman"/>
                <w:sz w:val="24"/>
                <w:szCs w:val="24"/>
              </w:rPr>
              <w:t xml:space="preserve"> </w:t>
            </w:r>
          </w:p>
        </w:tc>
        <w:tc>
          <w:tcPr>
            <w:tcW w:w="3492" w:type="dxa"/>
            <w:vAlign w:val="center"/>
          </w:tcPr>
          <w:p w14:paraId="04B3C456" w14:textId="10801B14"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 xml:space="preserve">Obowiązek prowadzenia ewidencji zgodnie z art. 109b ust. </w:t>
            </w:r>
            <w:r w:rsidR="00F309C8" w:rsidRPr="00CB047C">
              <w:rPr>
                <w:rFonts w:ascii="Times New Roman" w:hAnsi="Times New Roman"/>
                <w:sz w:val="24"/>
                <w:szCs w:val="24"/>
              </w:rPr>
              <w:t>1</w:t>
            </w:r>
            <w:r w:rsidRPr="00CB047C">
              <w:rPr>
                <w:rFonts w:ascii="Times New Roman" w:hAnsi="Times New Roman"/>
                <w:sz w:val="24"/>
                <w:szCs w:val="24"/>
              </w:rPr>
              <w:t xml:space="preserve"> ustawy o VAT ma zastosowanie</w:t>
            </w:r>
            <w:r w:rsidRPr="00CB047C" w:rsidDel="00103885">
              <w:rPr>
                <w:rFonts w:ascii="Times New Roman" w:hAnsi="Times New Roman"/>
                <w:sz w:val="24"/>
                <w:szCs w:val="24"/>
              </w:rPr>
              <w:t xml:space="preserve"> </w:t>
            </w:r>
          </w:p>
        </w:tc>
      </w:tr>
      <w:tr w:rsidR="00C97395" w:rsidRPr="00CB047C" w14:paraId="65D65E2A" w14:textId="77777777" w:rsidTr="00811136">
        <w:tc>
          <w:tcPr>
            <w:tcW w:w="3492" w:type="dxa"/>
            <w:shd w:val="clear" w:color="auto" w:fill="F2F2F2" w:themeFill="background1" w:themeFillShade="F2"/>
            <w:vAlign w:val="center"/>
          </w:tcPr>
          <w:p w14:paraId="667F3045"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Świadczenie usług B2C, w przypadku o którym mowa w art. 9a rozporządzenia 282/2011</w:t>
            </w:r>
          </w:p>
        </w:tc>
        <w:tc>
          <w:tcPr>
            <w:tcW w:w="3492" w:type="dxa"/>
            <w:vAlign w:val="center"/>
          </w:tcPr>
          <w:p w14:paraId="386BB4B0"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Obowiązek prowadzenia ewidencji, o której mowa w art. 54c ust. 1 lit. a albo lit. b rozporządzenia 282/2011</w:t>
            </w:r>
          </w:p>
        </w:tc>
        <w:tc>
          <w:tcPr>
            <w:tcW w:w="3492" w:type="dxa"/>
            <w:vAlign w:val="center"/>
          </w:tcPr>
          <w:p w14:paraId="16FF93D0" w14:textId="77777777" w:rsidR="00C97395" w:rsidRPr="00CB047C" w:rsidRDefault="00C97395" w:rsidP="002E6578">
            <w:pPr>
              <w:spacing w:before="240" w:line="360" w:lineRule="auto"/>
              <w:jc w:val="both"/>
              <w:rPr>
                <w:rFonts w:ascii="Times New Roman" w:hAnsi="Times New Roman"/>
                <w:sz w:val="24"/>
                <w:szCs w:val="24"/>
              </w:rPr>
            </w:pPr>
            <w:r w:rsidRPr="00CB047C">
              <w:rPr>
                <w:rFonts w:ascii="Times New Roman" w:hAnsi="Times New Roman"/>
                <w:sz w:val="24"/>
                <w:szCs w:val="24"/>
              </w:rPr>
              <w:t>Obowiązek prowadzenia ewidencji, o której mowa w art. 54c ust. 1 lit. a albo lit. b rozporządzenia 282/2011</w:t>
            </w:r>
          </w:p>
        </w:tc>
      </w:tr>
    </w:tbl>
    <w:p w14:paraId="1B0A00EF" w14:textId="0201A290" w:rsidR="003012A1" w:rsidRPr="00CB047C" w:rsidDel="000C46E5" w:rsidRDefault="003012A1" w:rsidP="002E6578">
      <w:pPr>
        <w:spacing w:before="240" w:line="360" w:lineRule="auto"/>
        <w:jc w:val="both"/>
        <w:rPr>
          <w:rFonts w:ascii="Times New Roman" w:eastAsia="Times New Roman" w:hAnsi="Times New Roman"/>
          <w:sz w:val="24"/>
          <w:szCs w:val="24"/>
        </w:rPr>
      </w:pPr>
    </w:p>
    <w:p w14:paraId="572C93CD" w14:textId="2480DD4D" w:rsidR="009C4293" w:rsidRPr="00DB16DF" w:rsidDel="0051052A" w:rsidRDefault="009C4293" w:rsidP="002E6578">
      <w:pPr>
        <w:spacing w:before="240" w:line="340" w:lineRule="atLeast"/>
        <w:jc w:val="both"/>
        <w:rPr>
          <w:rFonts w:ascii="Times New Roman" w:hAnsi="Times New Roman"/>
          <w:sz w:val="24"/>
          <w:szCs w:val="24"/>
        </w:rPr>
      </w:pPr>
      <w:r w:rsidRPr="00CB047C">
        <w:rPr>
          <w:rFonts w:ascii="Times New Roman" w:eastAsia="Times New Roman" w:hAnsi="Times New Roman"/>
          <w:sz w:val="24"/>
          <w:szCs w:val="24"/>
        </w:rPr>
        <w:t>Proponowany</w:t>
      </w:r>
      <w:r w:rsidRPr="00CB047C">
        <w:rPr>
          <w:rFonts w:ascii="Times New Roman" w:eastAsia="Times New Roman" w:hAnsi="Times New Roman"/>
          <w:b/>
          <w:bCs/>
          <w:sz w:val="24"/>
          <w:szCs w:val="24"/>
        </w:rPr>
        <w:t xml:space="preserve"> art. 109b ust. 3 ustawy o VAT</w:t>
      </w:r>
      <w:r w:rsidRPr="00CB047C">
        <w:rPr>
          <w:rFonts w:ascii="Times New Roman" w:eastAsia="Times New Roman" w:hAnsi="Times New Roman"/>
          <w:bCs/>
          <w:sz w:val="24"/>
          <w:szCs w:val="24"/>
        </w:rPr>
        <w:t xml:space="preserve"> przewiduje, iż ewidencja, o której mowa w art.</w:t>
      </w:r>
      <w:r w:rsidR="00B13FD7" w:rsidRPr="00CB047C">
        <w:rPr>
          <w:rFonts w:ascii="Times New Roman" w:eastAsia="Times New Roman" w:hAnsi="Times New Roman"/>
          <w:bCs/>
          <w:sz w:val="24"/>
          <w:szCs w:val="24"/>
        </w:rPr>
        <w:t> </w:t>
      </w:r>
      <w:r w:rsidRPr="00CB047C">
        <w:rPr>
          <w:rFonts w:ascii="Times New Roman" w:eastAsia="Times New Roman" w:hAnsi="Times New Roman"/>
          <w:bCs/>
          <w:sz w:val="24"/>
          <w:szCs w:val="24"/>
        </w:rPr>
        <w:t>109b ust.</w:t>
      </w:r>
      <w:r w:rsidR="00732520" w:rsidRPr="00CB047C">
        <w:rPr>
          <w:rFonts w:ascii="Times New Roman" w:eastAsia="Times New Roman" w:hAnsi="Times New Roman"/>
          <w:bCs/>
          <w:sz w:val="24"/>
          <w:szCs w:val="24"/>
        </w:rPr>
        <w:t xml:space="preserve"> </w:t>
      </w:r>
      <w:r w:rsidRPr="00CB047C">
        <w:rPr>
          <w:rFonts w:ascii="Times New Roman" w:eastAsia="Times New Roman" w:hAnsi="Times New Roman"/>
          <w:bCs/>
          <w:sz w:val="24"/>
          <w:szCs w:val="24"/>
        </w:rPr>
        <w:t xml:space="preserve">1 ustawy o VAT, jest prowadzona </w:t>
      </w:r>
      <w:r w:rsidR="001E1FE4" w:rsidRPr="00CB047C">
        <w:rPr>
          <w:rFonts w:ascii="Times New Roman" w:eastAsia="Times New Roman" w:hAnsi="Times New Roman"/>
          <w:bCs/>
          <w:sz w:val="24"/>
          <w:szCs w:val="24"/>
        </w:rPr>
        <w:t>w sposób</w:t>
      </w:r>
      <w:r w:rsidR="00EF4106">
        <w:rPr>
          <w:rFonts w:ascii="Times New Roman" w:eastAsia="Times New Roman" w:hAnsi="Times New Roman"/>
          <w:bCs/>
          <w:sz w:val="24"/>
          <w:szCs w:val="24"/>
        </w:rPr>
        <w:t xml:space="preserve"> umożliwiający</w:t>
      </w:r>
      <w:r w:rsidR="003A45B9">
        <w:rPr>
          <w:rFonts w:ascii="Times New Roman" w:eastAsia="Times New Roman" w:hAnsi="Times New Roman"/>
          <w:bCs/>
          <w:sz w:val="24"/>
          <w:szCs w:val="24"/>
        </w:rPr>
        <w:t xml:space="preserve"> </w:t>
      </w:r>
      <w:r w:rsidR="001E1FE4" w:rsidRPr="00CB047C">
        <w:rPr>
          <w:rFonts w:ascii="Times New Roman" w:eastAsia="Times New Roman" w:hAnsi="Times New Roman"/>
          <w:bCs/>
          <w:sz w:val="24"/>
          <w:szCs w:val="24"/>
        </w:rPr>
        <w:t xml:space="preserve">(i) </w:t>
      </w:r>
      <w:r w:rsidRPr="00CB047C">
        <w:rPr>
          <w:rFonts w:ascii="Times New Roman" w:eastAsia="Times New Roman" w:hAnsi="Times New Roman"/>
          <w:bCs/>
          <w:sz w:val="24"/>
          <w:szCs w:val="24"/>
        </w:rPr>
        <w:t xml:space="preserve">sprawdzenie prawidłowości rozliczenia podatku lub podatku od wartości dodanej oraz </w:t>
      </w:r>
      <w:r w:rsidR="001E1FE4" w:rsidRPr="00CB047C">
        <w:rPr>
          <w:rFonts w:ascii="Times New Roman" w:eastAsia="Times New Roman" w:hAnsi="Times New Roman"/>
          <w:bCs/>
          <w:sz w:val="24"/>
          <w:szCs w:val="24"/>
        </w:rPr>
        <w:t xml:space="preserve">(ii) </w:t>
      </w:r>
      <w:r w:rsidRPr="00CB047C">
        <w:rPr>
          <w:rFonts w:ascii="Times New Roman" w:eastAsia="Times New Roman" w:hAnsi="Times New Roman"/>
          <w:bCs/>
          <w:sz w:val="24"/>
          <w:szCs w:val="24"/>
        </w:rPr>
        <w:t xml:space="preserve">niezwłoczne udostępnienie tej ewidencji </w:t>
      </w:r>
      <w:r w:rsidR="005F17D4" w:rsidRPr="00CB047C">
        <w:rPr>
          <w:rFonts w:ascii="Times New Roman" w:eastAsia="Times New Roman" w:hAnsi="Times New Roman"/>
          <w:bCs/>
          <w:sz w:val="24"/>
          <w:szCs w:val="24"/>
        </w:rPr>
        <w:t>drogą elektroniczną</w:t>
      </w:r>
      <w:r w:rsidR="001E1FE4" w:rsidRPr="00CB047C">
        <w:rPr>
          <w:rFonts w:ascii="Times New Roman" w:eastAsia="Times New Roman" w:hAnsi="Times New Roman"/>
          <w:bCs/>
          <w:sz w:val="24"/>
          <w:szCs w:val="24"/>
        </w:rPr>
        <w:t xml:space="preserve"> w odniesieniu do każdego towaru będącego przedmiotem dostawy lub każdej świadczonej usługi, o których mowa w art. 109b ust. 1</w:t>
      </w:r>
      <w:r w:rsidRPr="00CB047C">
        <w:rPr>
          <w:rFonts w:ascii="Times New Roman" w:eastAsia="Times New Roman" w:hAnsi="Times New Roman"/>
          <w:bCs/>
          <w:sz w:val="24"/>
          <w:szCs w:val="24"/>
        </w:rPr>
        <w:t xml:space="preserve">. Regulacja ta ma </w:t>
      </w:r>
      <w:r w:rsidR="00732520" w:rsidRPr="00CB047C">
        <w:rPr>
          <w:rFonts w:ascii="Times New Roman" w:eastAsia="Times New Roman" w:hAnsi="Times New Roman"/>
          <w:bCs/>
          <w:sz w:val="24"/>
          <w:szCs w:val="24"/>
        </w:rPr>
        <w:t xml:space="preserve">na celu </w:t>
      </w:r>
      <w:r w:rsidRPr="00CB047C">
        <w:rPr>
          <w:rFonts w:ascii="Times New Roman" w:eastAsia="Times New Roman" w:hAnsi="Times New Roman"/>
          <w:bCs/>
          <w:sz w:val="24"/>
          <w:szCs w:val="24"/>
        </w:rPr>
        <w:t xml:space="preserve">uporządkować oraz </w:t>
      </w:r>
      <w:r w:rsidR="00B24A28" w:rsidRPr="00CB047C">
        <w:rPr>
          <w:rFonts w:ascii="Times New Roman" w:eastAsia="Times New Roman" w:hAnsi="Times New Roman"/>
          <w:bCs/>
          <w:sz w:val="24"/>
          <w:szCs w:val="24"/>
        </w:rPr>
        <w:t>wskazać ogólne</w:t>
      </w:r>
      <w:r w:rsidR="0043751C" w:rsidRPr="00CB047C">
        <w:rPr>
          <w:rFonts w:ascii="Times New Roman" w:eastAsia="Times New Roman" w:hAnsi="Times New Roman"/>
          <w:bCs/>
          <w:sz w:val="24"/>
          <w:szCs w:val="24"/>
        </w:rPr>
        <w:t xml:space="preserve"> </w:t>
      </w:r>
      <w:r w:rsidRPr="00CB047C">
        <w:rPr>
          <w:rFonts w:ascii="Times New Roman" w:eastAsia="Times New Roman" w:hAnsi="Times New Roman"/>
          <w:bCs/>
          <w:sz w:val="24"/>
          <w:szCs w:val="24"/>
        </w:rPr>
        <w:t xml:space="preserve">warunki prowadzenia tej ewidencji. Powyższa propozycja jest zbieżna z </w:t>
      </w:r>
      <w:r w:rsidR="00732520" w:rsidRPr="00CB047C">
        <w:rPr>
          <w:rFonts w:ascii="Times New Roman" w:eastAsia="Times New Roman" w:hAnsi="Times New Roman"/>
          <w:bCs/>
          <w:sz w:val="24"/>
          <w:szCs w:val="24"/>
        </w:rPr>
        <w:t xml:space="preserve">zasadami </w:t>
      </w:r>
      <w:r w:rsidRPr="00CB047C">
        <w:rPr>
          <w:rFonts w:ascii="Times New Roman" w:eastAsia="Times New Roman" w:hAnsi="Times New Roman"/>
          <w:bCs/>
          <w:sz w:val="24"/>
          <w:szCs w:val="24"/>
        </w:rPr>
        <w:t xml:space="preserve">prowadzenia ewidencji dla potrzeb procedur szczególnych OSS/IOSS (w tym zakresie ewidencji OSS/IOSS dotyczy </w:t>
      </w:r>
      <w:r w:rsidR="009349FE" w:rsidRPr="00CB047C">
        <w:rPr>
          <w:rFonts w:ascii="Times New Roman" w:eastAsia="Times New Roman" w:hAnsi="Times New Roman"/>
          <w:bCs/>
          <w:sz w:val="24"/>
          <w:szCs w:val="24"/>
        </w:rPr>
        <w:t>stosowany bezpośrednio</w:t>
      </w:r>
      <w:r w:rsidR="00AC4324" w:rsidRPr="00CB047C">
        <w:rPr>
          <w:rFonts w:ascii="Times New Roman" w:eastAsia="Times New Roman" w:hAnsi="Times New Roman"/>
          <w:bCs/>
          <w:sz w:val="24"/>
          <w:szCs w:val="24"/>
        </w:rPr>
        <w:t xml:space="preserve"> </w:t>
      </w:r>
      <w:r w:rsidRPr="00CB047C">
        <w:rPr>
          <w:rFonts w:ascii="Times New Roman" w:eastAsia="Times New Roman" w:hAnsi="Times New Roman"/>
          <w:bCs/>
          <w:sz w:val="24"/>
          <w:szCs w:val="24"/>
        </w:rPr>
        <w:t xml:space="preserve">art. 63c ust. 3 </w:t>
      </w:r>
      <w:r w:rsidRPr="00CB047C">
        <w:rPr>
          <w:rFonts w:ascii="Times New Roman" w:hAnsi="Times New Roman"/>
          <w:sz w:val="24"/>
          <w:szCs w:val="24"/>
        </w:rPr>
        <w:t>rozporządzenia 282/2011).</w:t>
      </w:r>
    </w:p>
    <w:p w14:paraId="026DADBE" w14:textId="64D82B64" w:rsidR="00FC673A" w:rsidRPr="00CB047C" w:rsidRDefault="000C46E5"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Zgodnie z p</w:t>
      </w:r>
      <w:r w:rsidR="00C97395" w:rsidRPr="00CB047C">
        <w:rPr>
          <w:rFonts w:ascii="Times New Roman" w:eastAsia="Times New Roman" w:hAnsi="Times New Roman"/>
          <w:sz w:val="24"/>
          <w:szCs w:val="24"/>
        </w:rPr>
        <w:t>roponowany</w:t>
      </w:r>
      <w:r w:rsidRPr="00CB047C">
        <w:rPr>
          <w:rFonts w:ascii="Times New Roman" w:eastAsia="Times New Roman" w:hAnsi="Times New Roman"/>
          <w:sz w:val="24"/>
          <w:szCs w:val="24"/>
        </w:rPr>
        <w:t>m</w:t>
      </w:r>
      <w:r w:rsidR="00C97395" w:rsidRPr="00CB047C">
        <w:rPr>
          <w:rFonts w:ascii="Times New Roman" w:eastAsia="Times New Roman" w:hAnsi="Times New Roman"/>
          <w:sz w:val="24"/>
          <w:szCs w:val="24"/>
        </w:rPr>
        <w:t xml:space="preserve"> </w:t>
      </w:r>
      <w:r w:rsidR="00C97395" w:rsidRPr="00CB047C">
        <w:rPr>
          <w:rFonts w:ascii="Times New Roman" w:eastAsia="Times New Roman" w:hAnsi="Times New Roman"/>
          <w:b/>
          <w:bCs/>
          <w:sz w:val="24"/>
          <w:szCs w:val="24"/>
        </w:rPr>
        <w:t xml:space="preserve">art. 109b ust. </w:t>
      </w:r>
      <w:r w:rsidR="009C4293" w:rsidRPr="00CB047C">
        <w:rPr>
          <w:rFonts w:ascii="Times New Roman" w:eastAsia="Times New Roman" w:hAnsi="Times New Roman"/>
          <w:b/>
          <w:bCs/>
          <w:sz w:val="24"/>
          <w:szCs w:val="24"/>
        </w:rPr>
        <w:t>4</w:t>
      </w:r>
      <w:r w:rsidR="00C97395" w:rsidRPr="00CB047C">
        <w:rPr>
          <w:rFonts w:ascii="Times New Roman" w:eastAsia="Times New Roman" w:hAnsi="Times New Roman"/>
          <w:b/>
          <w:bCs/>
          <w:sz w:val="24"/>
          <w:szCs w:val="24"/>
        </w:rPr>
        <w:t xml:space="preserve"> ustawy o VAT</w:t>
      </w:r>
      <w:r w:rsidRPr="00CB047C">
        <w:rPr>
          <w:rFonts w:ascii="Times New Roman" w:eastAsia="Times New Roman" w:hAnsi="Times New Roman"/>
          <w:bCs/>
          <w:sz w:val="24"/>
          <w:szCs w:val="24"/>
        </w:rPr>
        <w:t xml:space="preserve"> </w:t>
      </w:r>
      <w:r w:rsidR="00B41701" w:rsidRPr="00CB047C">
        <w:rPr>
          <w:rFonts w:ascii="Times New Roman" w:eastAsia="Times New Roman" w:hAnsi="Times New Roman"/>
          <w:bCs/>
          <w:sz w:val="24"/>
          <w:szCs w:val="24"/>
        </w:rPr>
        <w:t xml:space="preserve">podatnik </w:t>
      </w:r>
      <w:r w:rsidR="003359AB" w:rsidRPr="00CB047C">
        <w:rPr>
          <w:rFonts w:ascii="Times New Roman" w:eastAsia="Times New Roman" w:hAnsi="Times New Roman"/>
          <w:bCs/>
          <w:sz w:val="24"/>
          <w:szCs w:val="24"/>
        </w:rPr>
        <w:t>(operator interfejsu elektronicznego)</w:t>
      </w:r>
      <w:r w:rsidR="00B41701" w:rsidRPr="00CB047C">
        <w:rPr>
          <w:rFonts w:ascii="Times New Roman" w:eastAsia="Times New Roman" w:hAnsi="Times New Roman"/>
          <w:bCs/>
          <w:sz w:val="24"/>
          <w:szCs w:val="24"/>
        </w:rPr>
        <w:t xml:space="preserve"> jest obowiązany udostępnić </w:t>
      </w:r>
      <w:r w:rsidR="007C4C94" w:rsidRPr="00CB047C">
        <w:rPr>
          <w:rFonts w:ascii="Times New Roman" w:eastAsia="Times New Roman" w:hAnsi="Times New Roman"/>
          <w:bCs/>
          <w:sz w:val="24"/>
          <w:szCs w:val="24"/>
        </w:rPr>
        <w:t>drogą elektroniczną</w:t>
      </w:r>
      <w:r w:rsidR="00B41701" w:rsidRPr="00CB047C">
        <w:rPr>
          <w:rFonts w:ascii="Times New Roman" w:eastAsia="Times New Roman" w:hAnsi="Times New Roman"/>
          <w:bCs/>
          <w:sz w:val="24"/>
          <w:szCs w:val="24"/>
        </w:rPr>
        <w:t>, na żądanie właściwego organu podatkowego</w:t>
      </w:r>
      <w:r w:rsidR="005B0BF5" w:rsidRPr="00CB047C">
        <w:rPr>
          <w:rFonts w:ascii="Times New Roman" w:eastAsia="Times New Roman" w:hAnsi="Times New Roman"/>
          <w:bCs/>
          <w:sz w:val="24"/>
          <w:szCs w:val="24"/>
        </w:rPr>
        <w:t xml:space="preserve"> (tj. </w:t>
      </w:r>
      <w:r w:rsidR="005B0BF5" w:rsidRPr="00CB047C">
        <w:rPr>
          <w:rFonts w:ascii="Times New Roman" w:hAnsi="Times New Roman"/>
          <w:sz w:val="24"/>
          <w:szCs w:val="24"/>
        </w:rPr>
        <w:t>Naczelnika Drugiego Urzędu Skarbowego Warszawa-Śródmieście)</w:t>
      </w:r>
      <w:r w:rsidR="00B41701" w:rsidRPr="00CB047C">
        <w:rPr>
          <w:rFonts w:ascii="Times New Roman" w:eastAsia="Times New Roman" w:hAnsi="Times New Roman"/>
          <w:bCs/>
          <w:sz w:val="24"/>
          <w:szCs w:val="24"/>
        </w:rPr>
        <w:t>, ewidencję, o</w:t>
      </w:r>
      <w:r w:rsidR="0043751C" w:rsidRPr="00CB047C">
        <w:rPr>
          <w:rFonts w:ascii="Times New Roman" w:eastAsia="Times New Roman" w:hAnsi="Times New Roman"/>
          <w:bCs/>
          <w:sz w:val="24"/>
          <w:szCs w:val="24"/>
        </w:rPr>
        <w:t xml:space="preserve"> </w:t>
      </w:r>
      <w:r w:rsidR="00B41701" w:rsidRPr="00CB047C">
        <w:rPr>
          <w:rFonts w:ascii="Times New Roman" w:eastAsia="Times New Roman" w:hAnsi="Times New Roman"/>
          <w:bCs/>
          <w:sz w:val="24"/>
          <w:szCs w:val="24"/>
        </w:rPr>
        <w:t xml:space="preserve">której mowa w </w:t>
      </w:r>
      <w:r w:rsidR="003359AB" w:rsidRPr="00CB047C">
        <w:rPr>
          <w:rFonts w:ascii="Times New Roman" w:eastAsia="Times New Roman" w:hAnsi="Times New Roman"/>
          <w:bCs/>
          <w:sz w:val="24"/>
          <w:szCs w:val="24"/>
        </w:rPr>
        <w:t xml:space="preserve">art. 109b </w:t>
      </w:r>
      <w:r w:rsidR="00B41701" w:rsidRPr="00CB047C">
        <w:rPr>
          <w:rFonts w:ascii="Times New Roman" w:eastAsia="Times New Roman" w:hAnsi="Times New Roman"/>
          <w:bCs/>
          <w:sz w:val="24"/>
          <w:szCs w:val="24"/>
        </w:rPr>
        <w:t>ust. 1</w:t>
      </w:r>
      <w:r w:rsidR="003359AB" w:rsidRPr="00CB047C">
        <w:rPr>
          <w:rFonts w:ascii="Times New Roman" w:eastAsia="Times New Roman" w:hAnsi="Times New Roman"/>
          <w:bCs/>
          <w:sz w:val="24"/>
          <w:szCs w:val="24"/>
        </w:rPr>
        <w:t xml:space="preserve"> ustawy o VAT</w:t>
      </w:r>
      <w:r w:rsidR="00BC2C2C" w:rsidRPr="00CB047C">
        <w:rPr>
          <w:rFonts w:ascii="Times New Roman" w:eastAsia="Times New Roman" w:hAnsi="Times New Roman"/>
          <w:bCs/>
          <w:sz w:val="24"/>
          <w:szCs w:val="24"/>
        </w:rPr>
        <w:t xml:space="preserve"> (ewidencja ułatwianych transakcji)</w:t>
      </w:r>
      <w:r w:rsidR="00B41701" w:rsidRPr="00CB047C">
        <w:rPr>
          <w:rFonts w:ascii="Times New Roman" w:eastAsia="Times New Roman" w:hAnsi="Times New Roman"/>
          <w:bCs/>
          <w:sz w:val="24"/>
          <w:szCs w:val="24"/>
        </w:rPr>
        <w:t xml:space="preserve">, </w:t>
      </w:r>
      <w:r w:rsidR="00B41701" w:rsidRPr="00CB047C">
        <w:rPr>
          <w:rFonts w:ascii="Times New Roman" w:eastAsia="Times New Roman" w:hAnsi="Times New Roman"/>
          <w:bCs/>
          <w:sz w:val="24"/>
          <w:szCs w:val="24"/>
        </w:rPr>
        <w:lastRenderedPageBreak/>
        <w:t xml:space="preserve">nie później niż w terminie </w:t>
      </w:r>
      <w:r w:rsidR="00286C30" w:rsidRPr="00CB047C">
        <w:rPr>
          <w:rFonts w:ascii="Times New Roman" w:eastAsia="Times New Roman" w:hAnsi="Times New Roman"/>
          <w:bCs/>
          <w:sz w:val="24"/>
          <w:szCs w:val="24"/>
        </w:rPr>
        <w:t>7</w:t>
      </w:r>
      <w:r w:rsidR="00B41701" w:rsidRPr="00CB047C">
        <w:rPr>
          <w:rFonts w:ascii="Times New Roman" w:eastAsia="Times New Roman" w:hAnsi="Times New Roman"/>
          <w:bCs/>
          <w:sz w:val="24"/>
          <w:szCs w:val="24"/>
        </w:rPr>
        <w:t xml:space="preserve"> dni</w:t>
      </w:r>
      <w:r w:rsidR="00286C30" w:rsidRPr="00CB047C">
        <w:rPr>
          <w:rFonts w:ascii="Times New Roman" w:eastAsia="Times New Roman" w:hAnsi="Times New Roman"/>
          <w:bCs/>
          <w:sz w:val="24"/>
          <w:szCs w:val="24"/>
        </w:rPr>
        <w:t xml:space="preserve"> od </w:t>
      </w:r>
      <w:r w:rsidR="005B2B75" w:rsidRPr="00CB047C">
        <w:rPr>
          <w:rFonts w:ascii="Times New Roman" w:eastAsia="Times New Roman" w:hAnsi="Times New Roman"/>
          <w:bCs/>
          <w:sz w:val="24"/>
          <w:szCs w:val="24"/>
        </w:rPr>
        <w:t xml:space="preserve">dnia </w:t>
      </w:r>
      <w:r w:rsidR="00286C30" w:rsidRPr="00CB047C">
        <w:rPr>
          <w:rFonts w:ascii="Times New Roman" w:eastAsia="Times New Roman" w:hAnsi="Times New Roman"/>
          <w:bCs/>
          <w:sz w:val="24"/>
          <w:szCs w:val="24"/>
        </w:rPr>
        <w:t xml:space="preserve">doręczenia </w:t>
      </w:r>
      <w:r w:rsidR="00B41701" w:rsidRPr="00CB047C">
        <w:rPr>
          <w:rFonts w:ascii="Times New Roman" w:eastAsia="Times New Roman" w:hAnsi="Times New Roman"/>
          <w:bCs/>
          <w:sz w:val="24"/>
          <w:szCs w:val="24"/>
        </w:rPr>
        <w:t>tego żądania, w</w:t>
      </w:r>
      <w:r w:rsidR="0043751C" w:rsidRPr="00CB047C">
        <w:rPr>
          <w:rFonts w:ascii="Times New Roman" w:eastAsia="Times New Roman" w:hAnsi="Times New Roman"/>
          <w:bCs/>
          <w:sz w:val="24"/>
          <w:szCs w:val="24"/>
        </w:rPr>
        <w:t xml:space="preserve"> </w:t>
      </w:r>
      <w:r w:rsidR="00B41701" w:rsidRPr="00CB047C">
        <w:rPr>
          <w:rFonts w:ascii="Times New Roman" w:eastAsia="Times New Roman" w:hAnsi="Times New Roman"/>
          <w:bCs/>
          <w:sz w:val="24"/>
          <w:szCs w:val="24"/>
        </w:rPr>
        <w:t>odniesieniu do</w:t>
      </w:r>
      <w:r w:rsidR="0001169E" w:rsidRPr="00CB047C">
        <w:rPr>
          <w:rFonts w:ascii="Times New Roman" w:eastAsia="Times New Roman" w:hAnsi="Times New Roman"/>
          <w:sz w:val="24"/>
          <w:szCs w:val="24"/>
        </w:rPr>
        <w:t xml:space="preserve"> </w:t>
      </w:r>
      <w:r w:rsidR="00D714B5" w:rsidRPr="00CB047C">
        <w:rPr>
          <w:rFonts w:ascii="Times New Roman" w:eastAsia="Times New Roman" w:hAnsi="Times New Roman"/>
          <w:sz w:val="24"/>
          <w:szCs w:val="24"/>
        </w:rPr>
        <w:t>(</w:t>
      </w:r>
      <w:r w:rsidR="00AF48A0" w:rsidRPr="00CB047C">
        <w:rPr>
          <w:rFonts w:ascii="Times New Roman" w:eastAsia="Times New Roman" w:hAnsi="Times New Roman"/>
          <w:sz w:val="24"/>
          <w:szCs w:val="24"/>
        </w:rPr>
        <w:t>i</w:t>
      </w:r>
      <w:r w:rsidR="00D714B5" w:rsidRPr="00CB047C">
        <w:rPr>
          <w:rFonts w:ascii="Times New Roman" w:eastAsia="Times New Roman" w:hAnsi="Times New Roman"/>
          <w:sz w:val="24"/>
          <w:szCs w:val="24"/>
        </w:rPr>
        <w:t xml:space="preserve">) </w:t>
      </w:r>
      <w:r w:rsidR="00905FA8" w:rsidRPr="00CB047C">
        <w:rPr>
          <w:rFonts w:ascii="Times New Roman" w:eastAsia="Times New Roman" w:hAnsi="Times New Roman"/>
          <w:sz w:val="24"/>
          <w:szCs w:val="24"/>
        </w:rPr>
        <w:t xml:space="preserve">dostaw </w:t>
      </w:r>
      <w:r w:rsidR="0089084E" w:rsidRPr="00CB047C">
        <w:rPr>
          <w:rFonts w:ascii="Times New Roman" w:eastAsia="Times New Roman" w:hAnsi="Times New Roman"/>
          <w:sz w:val="24"/>
          <w:szCs w:val="24"/>
        </w:rPr>
        <w:t xml:space="preserve">towarów, w przypadku </w:t>
      </w:r>
      <w:r w:rsidR="00905FA8" w:rsidRPr="00CB047C">
        <w:rPr>
          <w:rFonts w:ascii="Times New Roman" w:eastAsia="Times New Roman" w:hAnsi="Times New Roman"/>
          <w:sz w:val="24"/>
          <w:szCs w:val="24"/>
        </w:rPr>
        <w:t xml:space="preserve">których </w:t>
      </w:r>
      <w:r w:rsidR="0089084E" w:rsidRPr="00CB047C">
        <w:rPr>
          <w:rFonts w:ascii="Times New Roman" w:eastAsia="Times New Roman" w:hAnsi="Times New Roman"/>
          <w:sz w:val="24"/>
          <w:szCs w:val="24"/>
        </w:rPr>
        <w:t xml:space="preserve">wysyłka lub transport towarów </w:t>
      </w:r>
      <w:r w:rsidR="00D714B5" w:rsidRPr="00CB047C">
        <w:rPr>
          <w:rFonts w:ascii="Times New Roman" w:eastAsia="Times New Roman" w:hAnsi="Times New Roman"/>
          <w:sz w:val="24"/>
          <w:szCs w:val="24"/>
        </w:rPr>
        <w:t>kończy lub rozpoczyna się na terytorium kraju oraz (</w:t>
      </w:r>
      <w:r w:rsidR="00AF48A0" w:rsidRPr="00CB047C">
        <w:rPr>
          <w:rFonts w:ascii="Times New Roman" w:eastAsia="Times New Roman" w:hAnsi="Times New Roman"/>
          <w:sz w:val="24"/>
          <w:szCs w:val="24"/>
        </w:rPr>
        <w:t>ii</w:t>
      </w:r>
      <w:r w:rsidR="00D714B5" w:rsidRPr="00CB047C">
        <w:rPr>
          <w:rFonts w:ascii="Times New Roman" w:eastAsia="Times New Roman" w:hAnsi="Times New Roman"/>
          <w:sz w:val="24"/>
          <w:szCs w:val="24"/>
        </w:rPr>
        <w:t xml:space="preserve">) </w:t>
      </w:r>
      <w:r w:rsidR="00905FA8" w:rsidRPr="00CB047C">
        <w:rPr>
          <w:rFonts w:ascii="Times New Roman" w:eastAsia="Times New Roman" w:hAnsi="Times New Roman"/>
          <w:sz w:val="24"/>
          <w:szCs w:val="24"/>
        </w:rPr>
        <w:t xml:space="preserve">świadczenia </w:t>
      </w:r>
      <w:r w:rsidR="00D714B5" w:rsidRPr="00CB047C">
        <w:rPr>
          <w:rFonts w:ascii="Times New Roman" w:eastAsia="Times New Roman" w:hAnsi="Times New Roman"/>
          <w:sz w:val="24"/>
          <w:szCs w:val="24"/>
        </w:rPr>
        <w:t xml:space="preserve">usług, </w:t>
      </w:r>
      <w:r w:rsidR="0089084E" w:rsidRPr="00CB047C">
        <w:rPr>
          <w:rFonts w:ascii="Times New Roman" w:eastAsia="Times New Roman" w:hAnsi="Times New Roman"/>
          <w:sz w:val="24"/>
          <w:szCs w:val="24"/>
        </w:rPr>
        <w:t>w</w:t>
      </w:r>
      <w:r w:rsidR="0043751C" w:rsidRPr="00CB047C">
        <w:rPr>
          <w:rFonts w:ascii="Times New Roman" w:eastAsia="Times New Roman" w:hAnsi="Times New Roman"/>
          <w:sz w:val="24"/>
          <w:szCs w:val="24"/>
        </w:rPr>
        <w:t xml:space="preserve"> </w:t>
      </w:r>
      <w:r w:rsidR="0089084E" w:rsidRPr="00CB047C">
        <w:rPr>
          <w:rFonts w:ascii="Times New Roman" w:eastAsia="Times New Roman" w:hAnsi="Times New Roman"/>
          <w:sz w:val="24"/>
          <w:szCs w:val="24"/>
        </w:rPr>
        <w:t xml:space="preserve">przypadku </w:t>
      </w:r>
      <w:r w:rsidR="00905FA8" w:rsidRPr="00CB047C">
        <w:rPr>
          <w:rFonts w:ascii="Times New Roman" w:eastAsia="Times New Roman" w:hAnsi="Times New Roman"/>
          <w:sz w:val="24"/>
          <w:szCs w:val="24"/>
        </w:rPr>
        <w:t>których</w:t>
      </w:r>
      <w:r w:rsidR="0089084E" w:rsidRPr="00CB047C">
        <w:rPr>
          <w:rFonts w:ascii="Times New Roman" w:eastAsia="Times New Roman" w:hAnsi="Times New Roman"/>
          <w:sz w:val="24"/>
          <w:szCs w:val="24"/>
        </w:rPr>
        <w:t xml:space="preserve"> miejsce świadczenia </w:t>
      </w:r>
      <w:r w:rsidR="00D714B5" w:rsidRPr="00CB047C">
        <w:rPr>
          <w:rFonts w:ascii="Times New Roman" w:eastAsia="Times New Roman" w:hAnsi="Times New Roman"/>
          <w:sz w:val="24"/>
          <w:szCs w:val="24"/>
        </w:rPr>
        <w:t>znajduje się na terytorium kraju</w:t>
      </w:r>
      <w:r w:rsidR="0001169E" w:rsidRPr="00CB047C">
        <w:rPr>
          <w:rFonts w:ascii="Times New Roman" w:eastAsia="Times New Roman" w:hAnsi="Times New Roman"/>
          <w:sz w:val="24"/>
          <w:szCs w:val="24"/>
        </w:rPr>
        <w:t xml:space="preserve">. </w:t>
      </w:r>
      <w:r w:rsidR="000E6313" w:rsidRPr="00CB047C">
        <w:rPr>
          <w:rFonts w:ascii="Times New Roman" w:eastAsia="Times New Roman" w:hAnsi="Times New Roman"/>
          <w:sz w:val="24"/>
          <w:szCs w:val="24"/>
        </w:rPr>
        <w:t>W</w:t>
      </w:r>
      <w:r w:rsidR="00ED1382" w:rsidRPr="00CB047C">
        <w:rPr>
          <w:rFonts w:ascii="Times New Roman" w:eastAsia="Times New Roman" w:hAnsi="Times New Roman"/>
          <w:sz w:val="24"/>
          <w:szCs w:val="24"/>
        </w:rPr>
        <w:t xml:space="preserve"> żądaniu</w:t>
      </w:r>
      <w:r w:rsidR="000E6313" w:rsidRPr="00CB047C">
        <w:rPr>
          <w:rFonts w:ascii="Times New Roman" w:eastAsia="Times New Roman" w:hAnsi="Times New Roman"/>
          <w:sz w:val="24"/>
          <w:szCs w:val="24"/>
        </w:rPr>
        <w:t xml:space="preserve"> tym organ podatkowy wskazuje sposób i</w:t>
      </w:r>
      <w:r w:rsidR="00ED1382" w:rsidRPr="00CB047C">
        <w:rPr>
          <w:rFonts w:ascii="Times New Roman" w:eastAsia="Times New Roman" w:hAnsi="Times New Roman"/>
          <w:sz w:val="24"/>
          <w:szCs w:val="24"/>
        </w:rPr>
        <w:t xml:space="preserve"> zakres ewidencji podlegającej udostępnieniu. </w:t>
      </w:r>
      <w:r w:rsidR="000E6313" w:rsidRPr="00CB047C">
        <w:rPr>
          <w:rFonts w:ascii="Times New Roman" w:eastAsia="Times New Roman" w:hAnsi="Times New Roman"/>
          <w:sz w:val="24"/>
          <w:szCs w:val="24"/>
        </w:rPr>
        <w:t xml:space="preserve">Chodzi na przykład o wskazanie okresu czasu (zakres dat) w jakim dokonywane były ewidencjonowane transakcje, </w:t>
      </w:r>
      <w:r w:rsidR="00AF48A0" w:rsidRPr="00CB047C">
        <w:rPr>
          <w:rFonts w:ascii="Times New Roman" w:eastAsia="Times New Roman" w:hAnsi="Times New Roman"/>
          <w:sz w:val="24"/>
          <w:szCs w:val="24"/>
        </w:rPr>
        <w:t xml:space="preserve">danych </w:t>
      </w:r>
      <w:r w:rsidR="000E6313" w:rsidRPr="00CB047C">
        <w:rPr>
          <w:rFonts w:ascii="Times New Roman" w:eastAsia="Times New Roman" w:hAnsi="Times New Roman"/>
          <w:sz w:val="24"/>
          <w:szCs w:val="24"/>
        </w:rPr>
        <w:t xml:space="preserve">konkretnych podatników dokonujących dostaw towarów bądź świadczących usługi ułatwiane przez operatora interfejsu elektronicznego, czy też </w:t>
      </w:r>
      <w:r w:rsidR="00AF48A0" w:rsidRPr="00CB047C">
        <w:rPr>
          <w:rFonts w:ascii="Times New Roman" w:eastAsia="Times New Roman" w:hAnsi="Times New Roman"/>
          <w:sz w:val="24"/>
          <w:szCs w:val="24"/>
        </w:rPr>
        <w:t xml:space="preserve">danych dotyczących </w:t>
      </w:r>
      <w:r w:rsidR="000E6313" w:rsidRPr="00CB047C">
        <w:rPr>
          <w:rFonts w:ascii="Times New Roman" w:eastAsia="Times New Roman" w:hAnsi="Times New Roman"/>
          <w:sz w:val="24"/>
          <w:szCs w:val="24"/>
        </w:rPr>
        <w:t>konkretnych dostaw towarów lub świadczeń usług</w:t>
      </w:r>
      <w:r w:rsidR="00172BB7" w:rsidRPr="00CB047C">
        <w:rPr>
          <w:rFonts w:ascii="Times New Roman" w:eastAsia="Times New Roman" w:hAnsi="Times New Roman"/>
          <w:sz w:val="24"/>
          <w:szCs w:val="24"/>
        </w:rPr>
        <w:t xml:space="preserve"> objętych obowiązkiem ewidencjonowania</w:t>
      </w:r>
      <w:r w:rsidR="000E6313" w:rsidRPr="00CB047C">
        <w:rPr>
          <w:rFonts w:ascii="Times New Roman" w:eastAsia="Times New Roman" w:hAnsi="Times New Roman"/>
          <w:sz w:val="24"/>
          <w:szCs w:val="24"/>
        </w:rPr>
        <w:t xml:space="preserve">. </w:t>
      </w:r>
    </w:p>
    <w:p w14:paraId="156C32C0" w14:textId="151BADCE" w:rsidR="00803F51" w:rsidRPr="00CB047C" w:rsidRDefault="00803F51"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W</w:t>
      </w:r>
      <w:r w:rsidRPr="00CB047C">
        <w:rPr>
          <w:rFonts w:ascii="Times New Roman" w:hAnsi="Times New Roman"/>
        </w:rPr>
        <w:t xml:space="preserve"> </w:t>
      </w:r>
      <w:r w:rsidRPr="00CB047C">
        <w:rPr>
          <w:rFonts w:ascii="Times New Roman" w:eastAsia="Times New Roman" w:hAnsi="Times New Roman"/>
          <w:sz w:val="24"/>
          <w:szCs w:val="24"/>
        </w:rPr>
        <w:t>przypadku wystąpienia problemów technicznych uniemożliwiających podatnikowi udostępnienie ewidencji drogą elektroniczną, zgodnie z ust. 4, ewidencję udostępnia się w</w:t>
      </w:r>
      <w:r w:rsidRPr="00CB047C" w:rsidDel="00DA3442">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sposób </w:t>
      </w:r>
      <w:r w:rsidR="001F08BE" w:rsidRPr="00CB047C">
        <w:rPr>
          <w:rFonts w:ascii="Times New Roman" w:eastAsia="Times New Roman" w:hAnsi="Times New Roman"/>
          <w:sz w:val="24"/>
          <w:szCs w:val="24"/>
        </w:rPr>
        <w:t xml:space="preserve">i w terminie </w:t>
      </w:r>
      <w:r w:rsidRPr="00CB047C">
        <w:rPr>
          <w:rFonts w:ascii="Times New Roman" w:eastAsia="Times New Roman" w:hAnsi="Times New Roman"/>
          <w:sz w:val="24"/>
          <w:szCs w:val="24"/>
        </w:rPr>
        <w:t>wskazany</w:t>
      </w:r>
      <w:r w:rsidR="001F08BE" w:rsidRPr="00CB047C">
        <w:rPr>
          <w:rFonts w:ascii="Times New Roman" w:eastAsia="Times New Roman" w:hAnsi="Times New Roman"/>
          <w:sz w:val="24"/>
          <w:szCs w:val="24"/>
        </w:rPr>
        <w:t>m</w:t>
      </w:r>
      <w:r w:rsidRPr="00CB047C">
        <w:rPr>
          <w:rFonts w:ascii="Times New Roman" w:eastAsia="Times New Roman" w:hAnsi="Times New Roman"/>
          <w:sz w:val="24"/>
          <w:szCs w:val="24"/>
        </w:rPr>
        <w:t xml:space="preserve"> przez właściwy organ podatkowy (projektowany </w:t>
      </w:r>
      <w:r w:rsidRPr="00CB047C">
        <w:rPr>
          <w:rFonts w:ascii="Times New Roman" w:eastAsia="Times New Roman" w:hAnsi="Times New Roman"/>
          <w:b/>
          <w:sz w:val="24"/>
          <w:szCs w:val="24"/>
        </w:rPr>
        <w:t>art. 109b ust. 5 ustawy o VAT</w:t>
      </w:r>
      <w:r w:rsidRPr="00CB047C">
        <w:rPr>
          <w:rFonts w:ascii="Times New Roman" w:eastAsia="Times New Roman" w:hAnsi="Times New Roman"/>
          <w:sz w:val="24"/>
          <w:szCs w:val="24"/>
        </w:rPr>
        <w:t>)</w:t>
      </w:r>
      <w:r w:rsidR="0037145B" w:rsidRPr="00CB047C">
        <w:rPr>
          <w:rFonts w:ascii="Times New Roman" w:eastAsia="Times New Roman" w:hAnsi="Times New Roman"/>
          <w:sz w:val="24"/>
          <w:szCs w:val="24"/>
        </w:rPr>
        <w:t>.</w:t>
      </w:r>
      <w:r w:rsidR="00DA3442" w:rsidRPr="00CB047C">
        <w:rPr>
          <w:rFonts w:ascii="Times New Roman" w:eastAsia="Times New Roman" w:hAnsi="Times New Roman"/>
          <w:sz w:val="24"/>
          <w:szCs w:val="24"/>
        </w:rPr>
        <w:t xml:space="preserve"> Przykładowo, organ podatkowy może wskazać, że ewidencja ta powinna zostać </w:t>
      </w:r>
      <w:r w:rsidR="0037145B" w:rsidRPr="00CB047C">
        <w:rPr>
          <w:rFonts w:ascii="Times New Roman" w:eastAsia="Times New Roman" w:hAnsi="Times New Roman"/>
          <w:sz w:val="24"/>
          <w:szCs w:val="24"/>
        </w:rPr>
        <w:t>udostępniona</w:t>
      </w:r>
      <w:r w:rsidR="00DA3442" w:rsidRPr="00CB047C">
        <w:rPr>
          <w:rFonts w:ascii="Times New Roman" w:eastAsia="Times New Roman" w:hAnsi="Times New Roman"/>
          <w:sz w:val="24"/>
          <w:szCs w:val="24"/>
        </w:rPr>
        <w:t xml:space="preserve"> przez podatnika</w:t>
      </w:r>
      <w:r w:rsidR="0037145B" w:rsidRPr="00CB047C">
        <w:rPr>
          <w:rFonts w:ascii="Times New Roman" w:eastAsia="Times New Roman" w:hAnsi="Times New Roman"/>
          <w:sz w:val="24"/>
          <w:szCs w:val="24"/>
        </w:rPr>
        <w:t xml:space="preserve"> </w:t>
      </w:r>
      <w:r w:rsidR="00473C63" w:rsidRPr="00CB047C">
        <w:rPr>
          <w:rFonts w:ascii="Times New Roman" w:eastAsia="Times New Roman" w:hAnsi="Times New Roman"/>
          <w:sz w:val="24"/>
          <w:szCs w:val="24"/>
        </w:rPr>
        <w:t>na informatycznym nośniku danych</w:t>
      </w:r>
      <w:r w:rsidRPr="00CB047C">
        <w:rPr>
          <w:rFonts w:ascii="Times New Roman" w:eastAsia="Times New Roman" w:hAnsi="Times New Roman"/>
          <w:sz w:val="24"/>
          <w:szCs w:val="24"/>
        </w:rPr>
        <w:t>. Jest to swego rodzaju rozwiązanie zabezpieczające, dzięki któremu będzie możliwe u</w:t>
      </w:r>
      <w:r w:rsidR="003A1446" w:rsidRPr="00CB047C">
        <w:rPr>
          <w:rFonts w:ascii="Times New Roman" w:eastAsia="Times New Roman" w:hAnsi="Times New Roman"/>
          <w:sz w:val="24"/>
          <w:szCs w:val="24"/>
        </w:rPr>
        <w:t>zyskanie dostępu do</w:t>
      </w:r>
      <w:r w:rsidR="00737688" w:rsidRPr="00CB047C">
        <w:rPr>
          <w:rFonts w:ascii="Times New Roman" w:eastAsia="Times New Roman" w:hAnsi="Times New Roman"/>
          <w:sz w:val="24"/>
          <w:szCs w:val="24"/>
        </w:rPr>
        <w:t xml:space="preserve"> ewidencji w postaci elektronicznej</w:t>
      </w:r>
      <w:r w:rsidR="006E5DC7" w:rsidRPr="00CB047C">
        <w:rPr>
          <w:rFonts w:ascii="Times New Roman" w:eastAsia="Times New Roman" w:hAnsi="Times New Roman"/>
          <w:sz w:val="24"/>
          <w:szCs w:val="24"/>
        </w:rPr>
        <w:t xml:space="preserve"> gdy</w:t>
      </w:r>
      <w:r w:rsidR="00473C63" w:rsidRPr="00CB047C">
        <w:rPr>
          <w:rFonts w:ascii="Times New Roman" w:eastAsia="Times New Roman" w:hAnsi="Times New Roman"/>
          <w:sz w:val="24"/>
          <w:szCs w:val="24"/>
        </w:rPr>
        <w:t>,</w:t>
      </w:r>
      <w:r w:rsidR="006E5DC7" w:rsidRPr="00CB047C">
        <w:rPr>
          <w:rFonts w:ascii="Times New Roman" w:eastAsia="Times New Roman" w:hAnsi="Times New Roman"/>
          <w:sz w:val="24"/>
          <w:szCs w:val="24"/>
        </w:rPr>
        <w:t xml:space="preserve"> ze względu na zaistniałe </w:t>
      </w:r>
      <w:r w:rsidRPr="00CB047C">
        <w:rPr>
          <w:rFonts w:ascii="Times New Roman" w:eastAsia="Times New Roman" w:hAnsi="Times New Roman"/>
          <w:sz w:val="24"/>
          <w:szCs w:val="24"/>
        </w:rPr>
        <w:t>przeszkody techniczne</w:t>
      </w:r>
      <w:r w:rsidR="00473C63" w:rsidRPr="00CB047C">
        <w:rPr>
          <w:rFonts w:ascii="Times New Roman" w:eastAsia="Times New Roman" w:hAnsi="Times New Roman"/>
          <w:sz w:val="24"/>
          <w:szCs w:val="24"/>
        </w:rPr>
        <w:t>,</w:t>
      </w:r>
      <w:r w:rsidRPr="00CB047C">
        <w:rPr>
          <w:rFonts w:ascii="Times New Roman" w:eastAsia="Times New Roman" w:hAnsi="Times New Roman"/>
          <w:sz w:val="24"/>
          <w:szCs w:val="24"/>
        </w:rPr>
        <w:t xml:space="preserve"> </w:t>
      </w:r>
      <w:r w:rsidR="006E5DC7" w:rsidRPr="00CB047C">
        <w:rPr>
          <w:rFonts w:ascii="Times New Roman" w:eastAsia="Times New Roman" w:hAnsi="Times New Roman"/>
          <w:sz w:val="24"/>
          <w:szCs w:val="24"/>
        </w:rPr>
        <w:t xml:space="preserve">nie będzie możliwości udostępnienia </w:t>
      </w:r>
      <w:r w:rsidR="005B05EC" w:rsidRPr="00CB047C">
        <w:rPr>
          <w:rFonts w:ascii="Times New Roman" w:eastAsia="Times New Roman" w:hAnsi="Times New Roman"/>
          <w:sz w:val="24"/>
          <w:szCs w:val="24"/>
        </w:rPr>
        <w:t xml:space="preserve">jej </w:t>
      </w:r>
      <w:r w:rsidR="0037145B" w:rsidRPr="00CB047C">
        <w:rPr>
          <w:rFonts w:ascii="Times New Roman" w:eastAsia="Times New Roman" w:hAnsi="Times New Roman"/>
          <w:sz w:val="24"/>
          <w:szCs w:val="24"/>
        </w:rPr>
        <w:t>przez podatnika</w:t>
      </w:r>
      <w:r w:rsidR="006E5DC7" w:rsidRPr="00CB047C">
        <w:rPr>
          <w:rFonts w:ascii="Times New Roman" w:eastAsia="Times New Roman" w:hAnsi="Times New Roman"/>
          <w:sz w:val="24"/>
          <w:szCs w:val="24"/>
        </w:rPr>
        <w:t xml:space="preserve"> </w:t>
      </w:r>
      <w:r w:rsidR="00473C63" w:rsidRPr="00CB047C">
        <w:rPr>
          <w:rFonts w:ascii="Times New Roman" w:eastAsia="Times New Roman" w:hAnsi="Times New Roman"/>
          <w:sz w:val="24"/>
          <w:szCs w:val="24"/>
        </w:rPr>
        <w:t>w sposób wskazany przez organ</w:t>
      </w:r>
      <w:r w:rsidR="0037145B" w:rsidRPr="00CB047C">
        <w:rPr>
          <w:rFonts w:ascii="Times New Roman" w:eastAsia="Times New Roman" w:hAnsi="Times New Roman"/>
          <w:sz w:val="24"/>
          <w:szCs w:val="24"/>
        </w:rPr>
        <w:t xml:space="preserve"> podatkowy w</w:t>
      </w:r>
      <w:r w:rsidR="00685AB1" w:rsidRPr="00CB047C">
        <w:rPr>
          <w:rFonts w:ascii="Times New Roman" w:eastAsia="Times New Roman" w:hAnsi="Times New Roman"/>
          <w:sz w:val="24"/>
          <w:szCs w:val="24"/>
        </w:rPr>
        <w:t xml:space="preserve"> </w:t>
      </w:r>
      <w:r w:rsidR="0037145B" w:rsidRPr="00CB047C">
        <w:rPr>
          <w:rFonts w:ascii="Times New Roman" w:eastAsia="Times New Roman" w:hAnsi="Times New Roman"/>
          <w:sz w:val="24"/>
          <w:szCs w:val="24"/>
        </w:rPr>
        <w:t>pierwotnym żądaniu</w:t>
      </w:r>
      <w:r w:rsidR="00D22801" w:rsidRPr="00CB047C">
        <w:rPr>
          <w:rFonts w:ascii="Times New Roman" w:eastAsia="Times New Roman" w:hAnsi="Times New Roman"/>
          <w:sz w:val="24"/>
          <w:szCs w:val="24"/>
        </w:rPr>
        <w:t>, o którym mowa w ust. 4</w:t>
      </w:r>
      <w:r w:rsidR="006E5DC7" w:rsidRPr="00CB047C">
        <w:rPr>
          <w:rFonts w:ascii="Times New Roman" w:eastAsia="Times New Roman" w:hAnsi="Times New Roman"/>
          <w:sz w:val="24"/>
          <w:szCs w:val="24"/>
        </w:rPr>
        <w:t>.</w:t>
      </w:r>
      <w:r w:rsidR="001F08BE" w:rsidRPr="00CB047C">
        <w:rPr>
          <w:rFonts w:ascii="Times New Roman" w:eastAsia="Times New Roman" w:hAnsi="Times New Roman"/>
          <w:sz w:val="24"/>
          <w:szCs w:val="24"/>
        </w:rPr>
        <w:t xml:space="preserve"> W takiej sytuacji organ podatkowy wskazuje w jaki sposób ewidencja ma być udostępniona </w:t>
      </w:r>
      <w:r w:rsidR="004C493D" w:rsidRPr="00CB047C">
        <w:rPr>
          <w:rFonts w:ascii="Times New Roman" w:eastAsia="Times New Roman" w:hAnsi="Times New Roman"/>
          <w:sz w:val="24"/>
          <w:szCs w:val="24"/>
        </w:rPr>
        <w:t xml:space="preserve">(np. </w:t>
      </w:r>
      <w:r w:rsidR="001F08BE" w:rsidRPr="00CB047C">
        <w:rPr>
          <w:rFonts w:ascii="Times New Roman" w:eastAsia="Times New Roman" w:hAnsi="Times New Roman"/>
          <w:sz w:val="24"/>
          <w:szCs w:val="24"/>
        </w:rPr>
        <w:t>za pomocą informatycznego nośnika danych</w:t>
      </w:r>
      <w:r w:rsidR="004C493D" w:rsidRPr="00CB047C">
        <w:rPr>
          <w:rFonts w:ascii="Times New Roman" w:eastAsia="Times New Roman" w:hAnsi="Times New Roman"/>
          <w:sz w:val="24"/>
          <w:szCs w:val="24"/>
        </w:rPr>
        <w:t>)</w:t>
      </w:r>
      <w:r w:rsidR="001F08BE" w:rsidRPr="00CB047C">
        <w:rPr>
          <w:rFonts w:ascii="Times New Roman" w:eastAsia="Times New Roman" w:hAnsi="Times New Roman"/>
          <w:sz w:val="24"/>
          <w:szCs w:val="24"/>
        </w:rPr>
        <w:t xml:space="preserve">, a także wyznacza termin, przed upływem </w:t>
      </w:r>
      <w:r w:rsidR="004A1DEF" w:rsidRPr="00CB047C">
        <w:rPr>
          <w:rFonts w:ascii="Times New Roman" w:eastAsia="Times New Roman" w:hAnsi="Times New Roman"/>
          <w:sz w:val="24"/>
          <w:szCs w:val="24"/>
        </w:rPr>
        <w:t xml:space="preserve">którego </w:t>
      </w:r>
      <w:r w:rsidR="001F08BE" w:rsidRPr="00CB047C">
        <w:rPr>
          <w:rFonts w:ascii="Times New Roman" w:eastAsia="Times New Roman" w:hAnsi="Times New Roman"/>
          <w:sz w:val="24"/>
          <w:szCs w:val="24"/>
        </w:rPr>
        <w:t>podatnik będzie obowiązany do udostępnienia ewidencji w ten sposób.</w:t>
      </w:r>
    </w:p>
    <w:p w14:paraId="2621A9D4" w14:textId="7D28611F" w:rsidR="0001169E" w:rsidRPr="00CB047C" w:rsidRDefault="0001169E"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W myśl proponowanego </w:t>
      </w:r>
      <w:r w:rsidRPr="00CB047C">
        <w:rPr>
          <w:rFonts w:ascii="Times New Roman" w:eastAsia="Times New Roman" w:hAnsi="Times New Roman"/>
          <w:b/>
          <w:sz w:val="24"/>
          <w:szCs w:val="24"/>
        </w:rPr>
        <w:t xml:space="preserve">art. 109b ust. </w:t>
      </w:r>
      <w:r w:rsidR="00803F51" w:rsidRPr="00CB047C">
        <w:rPr>
          <w:rFonts w:ascii="Times New Roman" w:eastAsia="Times New Roman" w:hAnsi="Times New Roman"/>
          <w:b/>
          <w:sz w:val="24"/>
          <w:szCs w:val="24"/>
        </w:rPr>
        <w:t>6</w:t>
      </w:r>
      <w:r w:rsidRPr="00CB047C">
        <w:rPr>
          <w:rFonts w:ascii="Times New Roman" w:eastAsia="Times New Roman" w:hAnsi="Times New Roman"/>
          <w:b/>
          <w:sz w:val="24"/>
          <w:szCs w:val="24"/>
        </w:rPr>
        <w:t xml:space="preserve"> ustawy o VAT</w:t>
      </w:r>
      <w:r w:rsidRPr="00CB047C">
        <w:rPr>
          <w:rFonts w:ascii="Times New Roman" w:eastAsia="Times New Roman" w:hAnsi="Times New Roman"/>
          <w:sz w:val="24"/>
          <w:szCs w:val="24"/>
        </w:rPr>
        <w:t xml:space="preserve"> </w:t>
      </w:r>
      <w:r w:rsidR="00D7136E" w:rsidRPr="00CB047C">
        <w:rPr>
          <w:rFonts w:ascii="Times New Roman" w:eastAsia="Times New Roman" w:hAnsi="Times New Roman"/>
          <w:sz w:val="24"/>
          <w:szCs w:val="24"/>
        </w:rPr>
        <w:t>elektroniczn</w:t>
      </w:r>
      <w:r w:rsidR="00947A03" w:rsidRPr="00CB047C">
        <w:rPr>
          <w:rFonts w:ascii="Times New Roman" w:eastAsia="Times New Roman" w:hAnsi="Times New Roman"/>
          <w:sz w:val="24"/>
          <w:szCs w:val="24"/>
        </w:rPr>
        <w:t>a</w:t>
      </w:r>
      <w:r w:rsidR="00D7136E" w:rsidRPr="00CB047C">
        <w:rPr>
          <w:rFonts w:ascii="Times New Roman" w:eastAsia="Times New Roman" w:hAnsi="Times New Roman"/>
          <w:sz w:val="24"/>
          <w:szCs w:val="24"/>
        </w:rPr>
        <w:t xml:space="preserve"> kopi</w:t>
      </w:r>
      <w:r w:rsidR="00947A03" w:rsidRPr="00CB047C">
        <w:rPr>
          <w:rFonts w:ascii="Times New Roman" w:eastAsia="Times New Roman" w:hAnsi="Times New Roman"/>
          <w:sz w:val="24"/>
          <w:szCs w:val="24"/>
        </w:rPr>
        <w:t>a</w:t>
      </w:r>
      <w:r w:rsidR="00D7136E" w:rsidRPr="00CB047C">
        <w:rPr>
          <w:rFonts w:ascii="Times New Roman" w:eastAsia="Times New Roman" w:hAnsi="Times New Roman"/>
          <w:sz w:val="24"/>
          <w:szCs w:val="24"/>
        </w:rPr>
        <w:t xml:space="preserve"> żądania</w:t>
      </w:r>
      <w:r w:rsidR="004E6AD4" w:rsidRPr="00CB047C">
        <w:rPr>
          <w:rFonts w:ascii="Times New Roman" w:eastAsia="Times New Roman" w:hAnsi="Times New Roman"/>
          <w:sz w:val="24"/>
          <w:szCs w:val="24"/>
        </w:rPr>
        <w:t>, o której mowa</w:t>
      </w:r>
      <w:r w:rsidR="00D7136E" w:rsidRPr="00CB047C">
        <w:rPr>
          <w:rFonts w:ascii="Times New Roman" w:eastAsia="Times New Roman" w:hAnsi="Times New Roman"/>
          <w:sz w:val="24"/>
          <w:szCs w:val="24"/>
        </w:rPr>
        <w:t xml:space="preserve"> w art. 109b ust.</w:t>
      </w:r>
      <w:r w:rsidR="00177F34" w:rsidRPr="00CB047C">
        <w:rPr>
          <w:rFonts w:ascii="Times New Roman" w:eastAsia="Times New Roman" w:hAnsi="Times New Roman"/>
          <w:sz w:val="24"/>
          <w:szCs w:val="24"/>
        </w:rPr>
        <w:t xml:space="preserve"> </w:t>
      </w:r>
      <w:r w:rsidR="00D7136E" w:rsidRPr="00CB047C">
        <w:rPr>
          <w:rFonts w:ascii="Times New Roman" w:eastAsia="Times New Roman" w:hAnsi="Times New Roman"/>
          <w:sz w:val="24"/>
          <w:szCs w:val="24"/>
        </w:rPr>
        <w:t>4 ustawy o VAT</w:t>
      </w:r>
      <w:r w:rsidR="004E6AD4" w:rsidRPr="00CB047C">
        <w:rPr>
          <w:rFonts w:ascii="Times New Roman" w:eastAsia="Times New Roman" w:hAnsi="Times New Roman"/>
          <w:sz w:val="24"/>
          <w:szCs w:val="24"/>
        </w:rPr>
        <w:t>,</w:t>
      </w:r>
      <w:r w:rsidR="00D7136E"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może być </w:t>
      </w:r>
      <w:r w:rsidR="00D7136E" w:rsidRPr="00CB047C">
        <w:rPr>
          <w:rFonts w:ascii="Times New Roman" w:eastAsia="Times New Roman" w:hAnsi="Times New Roman"/>
          <w:sz w:val="24"/>
          <w:szCs w:val="24"/>
        </w:rPr>
        <w:t>przekaz</w:t>
      </w:r>
      <w:r w:rsidR="005F3A32" w:rsidRPr="00CB047C">
        <w:rPr>
          <w:rFonts w:ascii="Times New Roman" w:eastAsia="Times New Roman" w:hAnsi="Times New Roman"/>
          <w:sz w:val="24"/>
          <w:szCs w:val="24"/>
        </w:rPr>
        <w:t>ana</w:t>
      </w:r>
      <w:r w:rsidRPr="00CB047C">
        <w:rPr>
          <w:rFonts w:ascii="Times New Roman" w:eastAsia="Times New Roman" w:hAnsi="Times New Roman"/>
          <w:sz w:val="24"/>
          <w:szCs w:val="24"/>
        </w:rPr>
        <w:t xml:space="preserve"> na</w:t>
      </w:r>
      <w:r w:rsidR="00ED3FE3">
        <w:rPr>
          <w:rFonts w:ascii="Times New Roman" w:eastAsia="Times New Roman" w:hAnsi="Times New Roman"/>
          <w:sz w:val="24"/>
          <w:szCs w:val="24"/>
        </w:rPr>
        <w:t xml:space="preserve"> adres poczty elektronicznej</w:t>
      </w:r>
      <w:r w:rsidRPr="00CB047C">
        <w:rPr>
          <w:rFonts w:ascii="Times New Roman" w:eastAsia="Times New Roman" w:hAnsi="Times New Roman"/>
          <w:sz w:val="24"/>
          <w:szCs w:val="24"/>
        </w:rPr>
        <w:t>:</w:t>
      </w:r>
    </w:p>
    <w:p w14:paraId="5165AD9B" w14:textId="06C31C80" w:rsidR="0001169E" w:rsidRPr="00CB047C" w:rsidRDefault="0001169E" w:rsidP="00EC45BA">
      <w:pPr>
        <w:pStyle w:val="Akapitzlist"/>
        <w:numPr>
          <w:ilvl w:val="0"/>
          <w:numId w:val="26"/>
        </w:numPr>
        <w:spacing w:before="240"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wskazany w zgłoszeniu informującym o zamiarze skorzystania</w:t>
      </w:r>
      <w:r w:rsidR="0032505F" w:rsidRPr="00CB047C" w:rsidDel="00CA5042">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przez podatnika z procedur szczególnych, o których mowa w dziale XII w rozdziałach 6a, 7 i </w:t>
      </w:r>
      <w:r w:rsidR="00024FB1" w:rsidRPr="00CB047C">
        <w:rPr>
          <w:rFonts w:ascii="Times New Roman" w:eastAsia="Times New Roman" w:hAnsi="Times New Roman"/>
          <w:sz w:val="24"/>
          <w:szCs w:val="24"/>
        </w:rPr>
        <w:t xml:space="preserve">9 </w:t>
      </w:r>
      <w:r w:rsidRPr="00CB047C">
        <w:rPr>
          <w:rFonts w:ascii="Times New Roman" w:eastAsia="Times New Roman" w:hAnsi="Times New Roman"/>
          <w:sz w:val="24"/>
          <w:szCs w:val="24"/>
        </w:rPr>
        <w:t xml:space="preserve">lub odpowiadających im regulacjom </w:t>
      </w:r>
      <w:r w:rsidR="00027250" w:rsidRPr="00CB047C">
        <w:rPr>
          <w:rFonts w:ascii="Times New Roman" w:eastAsia="Times New Roman" w:hAnsi="Times New Roman"/>
          <w:sz w:val="24"/>
          <w:szCs w:val="24"/>
        </w:rPr>
        <w:t>(</w:t>
      </w:r>
      <w:r w:rsidRPr="00CB047C">
        <w:rPr>
          <w:rFonts w:ascii="Times New Roman" w:eastAsia="Times New Roman" w:hAnsi="Times New Roman"/>
          <w:sz w:val="24"/>
          <w:szCs w:val="24"/>
        </w:rPr>
        <w:t xml:space="preserve">rozwiązanie to wynika z faktu, że w </w:t>
      </w:r>
      <w:r w:rsidR="00DE3ED3" w:rsidRPr="00CB047C">
        <w:rPr>
          <w:rFonts w:ascii="Times New Roman" w:eastAsia="Times New Roman" w:hAnsi="Times New Roman"/>
          <w:sz w:val="24"/>
          <w:szCs w:val="24"/>
        </w:rPr>
        <w:t>prak</w:t>
      </w:r>
      <w:r w:rsidR="00C636F4">
        <w:rPr>
          <w:rFonts w:ascii="Times New Roman" w:eastAsia="Times New Roman" w:hAnsi="Times New Roman"/>
          <w:sz w:val="24"/>
          <w:szCs w:val="24"/>
        </w:rPr>
        <w:t xml:space="preserve">tyce </w:t>
      </w:r>
      <w:r w:rsidRPr="00CB047C">
        <w:rPr>
          <w:rFonts w:ascii="Times New Roman" w:eastAsia="Times New Roman" w:hAnsi="Times New Roman"/>
          <w:sz w:val="24"/>
          <w:szCs w:val="24"/>
        </w:rPr>
        <w:t xml:space="preserve">w toku prowadzenia działalności gospodarczej </w:t>
      </w:r>
      <w:r w:rsidR="00C636F4">
        <w:rPr>
          <w:rFonts w:ascii="Times New Roman" w:eastAsia="Times New Roman" w:hAnsi="Times New Roman"/>
          <w:sz w:val="24"/>
          <w:szCs w:val="24"/>
        </w:rPr>
        <w:t xml:space="preserve">może wystąpić sytuacja, w której </w:t>
      </w:r>
      <w:r w:rsidRPr="00CB047C">
        <w:rPr>
          <w:rFonts w:ascii="Times New Roman" w:eastAsia="Times New Roman" w:hAnsi="Times New Roman"/>
          <w:sz w:val="24"/>
          <w:szCs w:val="24"/>
        </w:rPr>
        <w:t>operator interfejsu elektronicznego</w:t>
      </w:r>
      <w:r w:rsidR="00F24745" w:rsidRPr="00CB047C">
        <w:rPr>
          <w:rFonts w:ascii="Times New Roman" w:eastAsia="Times New Roman" w:hAnsi="Times New Roman"/>
          <w:sz w:val="24"/>
          <w:szCs w:val="24"/>
        </w:rPr>
        <w:t xml:space="preserve">, </w:t>
      </w:r>
      <w:r w:rsidRPr="00CB047C">
        <w:rPr>
          <w:rFonts w:ascii="Times New Roman" w:eastAsia="Times New Roman" w:hAnsi="Times New Roman"/>
          <w:sz w:val="24"/>
          <w:szCs w:val="24"/>
        </w:rPr>
        <w:t>obowiązany do wypełniania omawianych obowiązków ewidencjonowani</w:t>
      </w:r>
      <w:r w:rsidR="00027250" w:rsidRPr="00CB047C">
        <w:rPr>
          <w:rFonts w:ascii="Times New Roman" w:eastAsia="Times New Roman" w:hAnsi="Times New Roman"/>
          <w:sz w:val="24"/>
          <w:szCs w:val="24"/>
        </w:rPr>
        <w:t>a</w:t>
      </w:r>
      <w:r w:rsidRPr="00CB047C">
        <w:rPr>
          <w:rFonts w:ascii="Times New Roman" w:eastAsia="Times New Roman" w:hAnsi="Times New Roman"/>
          <w:sz w:val="24"/>
          <w:szCs w:val="24"/>
        </w:rPr>
        <w:t xml:space="preserve"> transakcji</w:t>
      </w:r>
      <w:r w:rsidR="00F24745" w:rsidRPr="00CB047C">
        <w:rPr>
          <w:rFonts w:ascii="Times New Roman" w:eastAsia="Times New Roman" w:hAnsi="Times New Roman"/>
          <w:sz w:val="24"/>
          <w:szCs w:val="24"/>
        </w:rPr>
        <w:t>,</w:t>
      </w:r>
      <w:r w:rsidRPr="00CB047C">
        <w:rPr>
          <w:rFonts w:ascii="Times New Roman" w:eastAsia="Times New Roman" w:hAnsi="Times New Roman"/>
          <w:sz w:val="24"/>
          <w:szCs w:val="24"/>
        </w:rPr>
        <w:t xml:space="preserve"> </w:t>
      </w:r>
      <w:r w:rsidR="00F24745" w:rsidRPr="00CB047C">
        <w:rPr>
          <w:rFonts w:ascii="Times New Roman" w:eastAsia="Times New Roman" w:hAnsi="Times New Roman"/>
          <w:sz w:val="24"/>
          <w:szCs w:val="24"/>
        </w:rPr>
        <w:t xml:space="preserve">równolegle będzie stosował procedury OSS lub IOSS </w:t>
      </w:r>
      <w:r w:rsidR="00C636F4">
        <w:rPr>
          <w:rFonts w:ascii="Times New Roman" w:eastAsia="Times New Roman" w:hAnsi="Times New Roman"/>
          <w:sz w:val="24"/>
          <w:szCs w:val="24"/>
        </w:rPr>
        <w:t>i wówczas</w:t>
      </w:r>
      <w:r w:rsidR="00F24745" w:rsidRPr="00CB047C">
        <w:rPr>
          <w:rFonts w:ascii="Times New Roman" w:eastAsia="Times New Roman" w:hAnsi="Times New Roman"/>
          <w:sz w:val="24"/>
          <w:szCs w:val="24"/>
        </w:rPr>
        <w:t xml:space="preserve"> </w:t>
      </w:r>
      <w:r w:rsidR="00826312" w:rsidRPr="00CB047C">
        <w:rPr>
          <w:rFonts w:ascii="Times New Roman" w:eastAsia="Times New Roman" w:hAnsi="Times New Roman"/>
          <w:sz w:val="24"/>
          <w:szCs w:val="24"/>
        </w:rPr>
        <w:t>można założyć, że administracja skarbowa</w:t>
      </w:r>
      <w:r w:rsidR="00F24745" w:rsidRPr="00CB047C">
        <w:rPr>
          <w:rFonts w:ascii="Times New Roman" w:eastAsia="Times New Roman" w:hAnsi="Times New Roman"/>
          <w:sz w:val="24"/>
          <w:szCs w:val="24"/>
        </w:rPr>
        <w:t xml:space="preserve"> </w:t>
      </w:r>
      <w:r w:rsidR="00027250" w:rsidRPr="00CB047C">
        <w:rPr>
          <w:rFonts w:ascii="Times New Roman" w:eastAsia="Times New Roman" w:hAnsi="Times New Roman"/>
          <w:sz w:val="24"/>
          <w:szCs w:val="24"/>
        </w:rPr>
        <w:t xml:space="preserve">będzie już </w:t>
      </w:r>
      <w:r w:rsidR="00F24745" w:rsidRPr="00CB047C">
        <w:rPr>
          <w:rFonts w:ascii="Times New Roman" w:eastAsia="Times New Roman" w:hAnsi="Times New Roman"/>
          <w:sz w:val="24"/>
          <w:szCs w:val="24"/>
        </w:rPr>
        <w:t xml:space="preserve">dysponować adresem poczty elektronicznej </w:t>
      </w:r>
      <w:r w:rsidR="00027250" w:rsidRPr="00CB047C">
        <w:rPr>
          <w:rFonts w:ascii="Times New Roman" w:eastAsia="Times New Roman" w:hAnsi="Times New Roman"/>
          <w:sz w:val="24"/>
          <w:szCs w:val="24"/>
        </w:rPr>
        <w:t>tego</w:t>
      </w:r>
      <w:r w:rsidR="00F24745" w:rsidRPr="00CB047C">
        <w:rPr>
          <w:rFonts w:ascii="Times New Roman" w:eastAsia="Times New Roman" w:hAnsi="Times New Roman"/>
          <w:sz w:val="24"/>
          <w:szCs w:val="24"/>
        </w:rPr>
        <w:t xml:space="preserve"> podatnika, </w:t>
      </w:r>
      <w:r w:rsidR="00027250" w:rsidRPr="00CB047C">
        <w:rPr>
          <w:rFonts w:ascii="Times New Roman" w:eastAsia="Times New Roman" w:hAnsi="Times New Roman"/>
          <w:sz w:val="24"/>
          <w:szCs w:val="24"/>
        </w:rPr>
        <w:t xml:space="preserve">ponieważ </w:t>
      </w:r>
      <w:r w:rsidR="00F24745" w:rsidRPr="00CB047C">
        <w:rPr>
          <w:rFonts w:ascii="Times New Roman" w:eastAsia="Times New Roman" w:hAnsi="Times New Roman"/>
          <w:sz w:val="24"/>
          <w:szCs w:val="24"/>
        </w:rPr>
        <w:t xml:space="preserve">należy </w:t>
      </w:r>
      <w:r w:rsidR="00027250" w:rsidRPr="00CB047C">
        <w:rPr>
          <w:rFonts w:ascii="Times New Roman" w:eastAsia="Times New Roman" w:hAnsi="Times New Roman"/>
          <w:sz w:val="24"/>
          <w:szCs w:val="24"/>
        </w:rPr>
        <w:t>go</w:t>
      </w:r>
      <w:r w:rsidR="00F24745" w:rsidRPr="00CB047C">
        <w:rPr>
          <w:rFonts w:ascii="Times New Roman" w:eastAsia="Times New Roman" w:hAnsi="Times New Roman"/>
          <w:sz w:val="24"/>
          <w:szCs w:val="24"/>
        </w:rPr>
        <w:t xml:space="preserve"> podać w zgłoszeniu informującym o zamiarze skorzystania z tych procedur szczególnych</w:t>
      </w:r>
      <w:r w:rsidR="00027250" w:rsidRPr="00CB047C">
        <w:rPr>
          <w:rFonts w:ascii="Times New Roman" w:eastAsia="Times New Roman" w:hAnsi="Times New Roman"/>
          <w:sz w:val="24"/>
          <w:szCs w:val="24"/>
        </w:rPr>
        <w:t>)</w:t>
      </w:r>
      <w:r w:rsidR="00F24745" w:rsidRPr="00CB047C">
        <w:rPr>
          <w:rFonts w:ascii="Times New Roman" w:eastAsia="Times New Roman" w:hAnsi="Times New Roman"/>
          <w:sz w:val="24"/>
          <w:szCs w:val="24"/>
        </w:rPr>
        <w:t>;</w:t>
      </w:r>
    </w:p>
    <w:p w14:paraId="5F5F3A71" w14:textId="28052283" w:rsidR="00F24745" w:rsidRPr="00CB047C" w:rsidRDefault="00F24745" w:rsidP="00EC45BA">
      <w:pPr>
        <w:pStyle w:val="Akapitzlist"/>
        <w:numPr>
          <w:ilvl w:val="0"/>
          <w:numId w:val="26"/>
        </w:numPr>
        <w:spacing w:before="240"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t>wskazany przez podatnika</w:t>
      </w:r>
      <w:r w:rsidR="00E16E62" w:rsidRPr="00CB047C">
        <w:rPr>
          <w:rFonts w:ascii="Times New Roman" w:eastAsia="Times New Roman" w:hAnsi="Times New Roman"/>
          <w:sz w:val="24"/>
          <w:szCs w:val="24"/>
        </w:rPr>
        <w:t xml:space="preserve"> w inny sposób niż w pkt 1</w:t>
      </w:r>
      <w:r w:rsidR="00DB16DF">
        <w:rPr>
          <w:rFonts w:ascii="Times New Roman" w:eastAsia="Times New Roman" w:hAnsi="Times New Roman"/>
          <w:sz w:val="24"/>
          <w:szCs w:val="24"/>
        </w:rPr>
        <w:t xml:space="preserve">, </w:t>
      </w:r>
      <w:r w:rsidRPr="00CB047C">
        <w:rPr>
          <w:rFonts w:ascii="Times New Roman" w:eastAsia="Times New Roman" w:hAnsi="Times New Roman"/>
          <w:sz w:val="24"/>
          <w:szCs w:val="24"/>
        </w:rPr>
        <w:t xml:space="preserve">w przypadku gdy </w:t>
      </w:r>
      <w:r w:rsidR="0018514D" w:rsidRPr="00CB047C">
        <w:rPr>
          <w:rFonts w:ascii="Times New Roman" w:eastAsia="Times New Roman" w:hAnsi="Times New Roman"/>
          <w:sz w:val="24"/>
          <w:szCs w:val="24"/>
        </w:rPr>
        <w:t xml:space="preserve">adres poczty elektronicznej </w:t>
      </w:r>
      <w:r w:rsidRPr="00CB047C">
        <w:rPr>
          <w:rFonts w:ascii="Times New Roman" w:eastAsia="Times New Roman" w:hAnsi="Times New Roman"/>
          <w:sz w:val="24"/>
          <w:szCs w:val="24"/>
        </w:rPr>
        <w:t>podatnik</w:t>
      </w:r>
      <w:r w:rsidR="0018514D" w:rsidRPr="00CB047C">
        <w:rPr>
          <w:rFonts w:ascii="Times New Roman" w:eastAsia="Times New Roman" w:hAnsi="Times New Roman"/>
          <w:sz w:val="24"/>
          <w:szCs w:val="24"/>
        </w:rPr>
        <w:t xml:space="preserve">a </w:t>
      </w:r>
      <w:r w:rsidR="007C1B49">
        <w:rPr>
          <w:rFonts w:ascii="Times New Roman" w:eastAsia="Times New Roman" w:hAnsi="Times New Roman"/>
          <w:sz w:val="24"/>
          <w:szCs w:val="24"/>
        </w:rPr>
        <w:t xml:space="preserve">nie został wskazany w zgłoszeniu </w:t>
      </w:r>
      <w:r w:rsidR="00DB16DF">
        <w:rPr>
          <w:rFonts w:ascii="Times New Roman" w:eastAsia="Times New Roman" w:hAnsi="Times New Roman"/>
          <w:sz w:val="24"/>
          <w:szCs w:val="24"/>
        </w:rPr>
        <w:t xml:space="preserve">informującym o zamiarze skorzystania </w:t>
      </w:r>
      <w:r w:rsidRPr="00CB047C">
        <w:rPr>
          <w:rFonts w:ascii="Times New Roman" w:eastAsia="Times New Roman" w:hAnsi="Times New Roman"/>
          <w:sz w:val="24"/>
          <w:szCs w:val="24"/>
        </w:rPr>
        <w:t xml:space="preserve">z </w:t>
      </w:r>
      <w:r w:rsidR="00DB16DF">
        <w:rPr>
          <w:rFonts w:ascii="Times New Roman" w:eastAsia="Times New Roman" w:hAnsi="Times New Roman"/>
          <w:sz w:val="24"/>
          <w:szCs w:val="24"/>
        </w:rPr>
        <w:t xml:space="preserve">jakiejkolwiek z </w:t>
      </w:r>
      <w:r w:rsidRPr="00CB047C">
        <w:rPr>
          <w:rFonts w:ascii="Times New Roman" w:eastAsia="Times New Roman" w:hAnsi="Times New Roman"/>
          <w:sz w:val="24"/>
          <w:szCs w:val="24"/>
        </w:rPr>
        <w:t>ww. procedur szczególnych</w:t>
      </w:r>
      <w:r w:rsidR="00DB16DF">
        <w:rPr>
          <w:rFonts w:ascii="Times New Roman" w:eastAsia="Times New Roman" w:hAnsi="Times New Roman"/>
          <w:sz w:val="24"/>
          <w:szCs w:val="24"/>
        </w:rPr>
        <w:t xml:space="preserve"> (dotyczy to zarówno sytuacji, gdy podatnik nie korzysta ze wskazanych procedur szczególnych i w związku z tym w ogóle nie składał zgłoszenia informującego, jak i teoretycznego przypadku, w którym w zgłoszeniu informującym o zamiarze skorzystania z procedur szczególnych nie został wskazany adres poczty elektronicznej podatnika)</w:t>
      </w:r>
      <w:r w:rsidRPr="00CB047C">
        <w:rPr>
          <w:rFonts w:ascii="Times New Roman" w:eastAsia="Times New Roman" w:hAnsi="Times New Roman"/>
          <w:sz w:val="24"/>
          <w:szCs w:val="24"/>
        </w:rPr>
        <w:t>;</w:t>
      </w:r>
    </w:p>
    <w:p w14:paraId="34B56F70" w14:textId="06934D24" w:rsidR="001E6D21" w:rsidRPr="00CB047C" w:rsidRDefault="00F24745" w:rsidP="00EC45BA">
      <w:pPr>
        <w:pStyle w:val="Akapitzlist"/>
        <w:numPr>
          <w:ilvl w:val="0"/>
          <w:numId w:val="26"/>
        </w:numPr>
        <w:spacing w:before="240" w:line="340" w:lineRule="atLeast"/>
        <w:ind w:left="0" w:firstLine="0"/>
        <w:jc w:val="both"/>
        <w:rPr>
          <w:rFonts w:ascii="Times New Roman" w:eastAsia="Times New Roman" w:hAnsi="Times New Roman"/>
          <w:sz w:val="24"/>
          <w:szCs w:val="24"/>
        </w:rPr>
      </w:pPr>
      <w:r w:rsidRPr="00CB047C">
        <w:rPr>
          <w:rFonts w:ascii="Times New Roman" w:eastAsia="Times New Roman" w:hAnsi="Times New Roman"/>
          <w:sz w:val="24"/>
          <w:szCs w:val="24"/>
        </w:rPr>
        <w:lastRenderedPageBreak/>
        <w:t xml:space="preserve">podatnika </w:t>
      </w:r>
      <w:r w:rsidR="007C1B49">
        <w:rPr>
          <w:rFonts w:ascii="Times New Roman" w:eastAsia="Times New Roman" w:hAnsi="Times New Roman"/>
          <w:sz w:val="24"/>
          <w:szCs w:val="24"/>
        </w:rPr>
        <w:t xml:space="preserve">podany </w:t>
      </w:r>
      <w:r w:rsidRPr="00CB047C">
        <w:rPr>
          <w:rFonts w:ascii="Times New Roman" w:eastAsia="Times New Roman" w:hAnsi="Times New Roman"/>
          <w:sz w:val="24"/>
          <w:szCs w:val="24"/>
        </w:rPr>
        <w:t>na stronie internetowej podatnika</w:t>
      </w:r>
      <w:r w:rsidR="00DB16DF">
        <w:rPr>
          <w:rFonts w:ascii="Times New Roman" w:eastAsia="Times New Roman" w:hAnsi="Times New Roman"/>
          <w:sz w:val="24"/>
          <w:szCs w:val="24"/>
        </w:rPr>
        <w:t>,</w:t>
      </w:r>
      <w:r w:rsidRPr="00CB047C">
        <w:rPr>
          <w:rFonts w:ascii="Times New Roman" w:eastAsia="Times New Roman" w:hAnsi="Times New Roman"/>
          <w:sz w:val="24"/>
          <w:szCs w:val="24"/>
        </w:rPr>
        <w:t xml:space="preserve"> w przypadku </w:t>
      </w:r>
      <w:r w:rsidR="00864143" w:rsidRPr="00CB047C">
        <w:rPr>
          <w:rFonts w:ascii="Times New Roman" w:eastAsia="Times New Roman" w:hAnsi="Times New Roman"/>
          <w:sz w:val="24"/>
          <w:szCs w:val="24"/>
        </w:rPr>
        <w:t xml:space="preserve">gdy </w:t>
      </w:r>
      <w:r w:rsidRPr="00CB047C">
        <w:rPr>
          <w:rFonts w:ascii="Times New Roman" w:eastAsia="Times New Roman" w:hAnsi="Times New Roman"/>
          <w:sz w:val="24"/>
          <w:szCs w:val="24"/>
        </w:rPr>
        <w:t xml:space="preserve">podatnik </w:t>
      </w:r>
      <w:r w:rsidR="00864143" w:rsidRPr="00CB047C">
        <w:rPr>
          <w:rFonts w:ascii="Times New Roman" w:eastAsia="Times New Roman" w:hAnsi="Times New Roman"/>
          <w:sz w:val="24"/>
          <w:szCs w:val="24"/>
        </w:rPr>
        <w:t>nie stosuje jakiejkolwiek z ww. procedur szczególnych ani nie wskazał on adresu poczty elektronicznej organowi podatkowemu</w:t>
      </w:r>
      <w:r w:rsidR="00DB16DF">
        <w:rPr>
          <w:rFonts w:ascii="Times New Roman" w:eastAsia="Times New Roman" w:hAnsi="Times New Roman"/>
          <w:sz w:val="24"/>
          <w:szCs w:val="24"/>
        </w:rPr>
        <w:t xml:space="preserve"> w inny sposób</w:t>
      </w:r>
      <w:r w:rsidR="00864143" w:rsidRPr="00CB047C">
        <w:rPr>
          <w:rFonts w:ascii="Times New Roman" w:eastAsia="Times New Roman" w:hAnsi="Times New Roman"/>
          <w:sz w:val="24"/>
          <w:szCs w:val="24"/>
        </w:rPr>
        <w:t>.</w:t>
      </w:r>
    </w:p>
    <w:p w14:paraId="4DAB5825" w14:textId="1E3F6682" w:rsidR="00177F34" w:rsidRPr="00CB047C" w:rsidRDefault="00177F34"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Wyjaśnić należy, </w:t>
      </w:r>
      <w:r w:rsidR="009349FE" w:rsidRPr="00CB047C">
        <w:rPr>
          <w:rFonts w:ascii="Times New Roman" w:eastAsia="Times New Roman" w:hAnsi="Times New Roman"/>
          <w:sz w:val="24"/>
          <w:szCs w:val="24"/>
        </w:rPr>
        <w:t>że</w:t>
      </w:r>
      <w:r w:rsidRPr="00CB047C">
        <w:rPr>
          <w:rFonts w:ascii="Times New Roman" w:eastAsia="Times New Roman" w:hAnsi="Times New Roman"/>
          <w:sz w:val="24"/>
          <w:szCs w:val="24"/>
        </w:rPr>
        <w:t xml:space="preserve"> </w:t>
      </w:r>
      <w:r w:rsidR="006F5E29" w:rsidRPr="00CB047C">
        <w:rPr>
          <w:rFonts w:ascii="Times New Roman" w:eastAsia="Times New Roman" w:hAnsi="Times New Roman"/>
          <w:sz w:val="24"/>
          <w:szCs w:val="24"/>
        </w:rPr>
        <w:t>co do zasady,</w:t>
      </w:r>
      <w:r w:rsidRPr="00CB047C">
        <w:rPr>
          <w:rFonts w:ascii="Times New Roman" w:eastAsia="Times New Roman" w:hAnsi="Times New Roman"/>
          <w:sz w:val="24"/>
          <w:szCs w:val="24"/>
        </w:rPr>
        <w:t xml:space="preserve"> żądanie </w:t>
      </w:r>
      <w:r w:rsidR="000764F7" w:rsidRPr="00CB047C">
        <w:rPr>
          <w:rFonts w:ascii="Times New Roman" w:eastAsia="Times New Roman" w:hAnsi="Times New Roman"/>
          <w:sz w:val="24"/>
          <w:szCs w:val="24"/>
        </w:rPr>
        <w:t>udostępnienia ewidencji na mocy ustępu 4</w:t>
      </w:r>
      <w:r w:rsidR="00452597" w:rsidRPr="00CB047C">
        <w:rPr>
          <w:rFonts w:ascii="Times New Roman" w:eastAsia="Times New Roman" w:hAnsi="Times New Roman"/>
          <w:sz w:val="24"/>
          <w:szCs w:val="24"/>
        </w:rPr>
        <w:t xml:space="preserve"> jest</w:t>
      </w:r>
      <w:r w:rsidR="009349FE" w:rsidRPr="00CB047C">
        <w:rPr>
          <w:rFonts w:ascii="Times New Roman" w:eastAsia="Times New Roman" w:hAnsi="Times New Roman"/>
          <w:sz w:val="24"/>
          <w:szCs w:val="24"/>
        </w:rPr>
        <w:t xml:space="preserve"> </w:t>
      </w:r>
      <w:r w:rsidR="000764F7" w:rsidRPr="00CB047C">
        <w:rPr>
          <w:rFonts w:ascii="Times New Roman" w:eastAsia="Times New Roman" w:hAnsi="Times New Roman"/>
          <w:sz w:val="24"/>
          <w:szCs w:val="24"/>
        </w:rPr>
        <w:t>doręcz</w:t>
      </w:r>
      <w:r w:rsidR="00452597" w:rsidRPr="00CB047C">
        <w:rPr>
          <w:rFonts w:ascii="Times New Roman" w:eastAsia="Times New Roman" w:hAnsi="Times New Roman"/>
          <w:sz w:val="24"/>
          <w:szCs w:val="24"/>
        </w:rPr>
        <w:t>a</w:t>
      </w:r>
      <w:r w:rsidR="009349FE" w:rsidRPr="00CB047C">
        <w:rPr>
          <w:rFonts w:ascii="Times New Roman" w:eastAsia="Times New Roman" w:hAnsi="Times New Roman"/>
          <w:sz w:val="24"/>
          <w:szCs w:val="24"/>
        </w:rPr>
        <w:t>ne</w:t>
      </w:r>
      <w:r w:rsidR="000764F7" w:rsidRPr="00CB047C">
        <w:rPr>
          <w:rFonts w:ascii="Times New Roman" w:eastAsia="Times New Roman" w:hAnsi="Times New Roman"/>
          <w:sz w:val="24"/>
          <w:szCs w:val="24"/>
        </w:rPr>
        <w:t xml:space="preserve"> zgodnie z</w:t>
      </w:r>
      <w:r w:rsidR="0043751C" w:rsidRPr="00CB047C">
        <w:rPr>
          <w:rFonts w:ascii="Times New Roman" w:eastAsia="Times New Roman" w:hAnsi="Times New Roman"/>
          <w:sz w:val="24"/>
          <w:szCs w:val="24"/>
        </w:rPr>
        <w:t xml:space="preserve"> </w:t>
      </w:r>
      <w:r w:rsidR="00452597" w:rsidRPr="00CB047C">
        <w:rPr>
          <w:rFonts w:ascii="Times New Roman" w:eastAsia="Times New Roman" w:hAnsi="Times New Roman"/>
          <w:sz w:val="24"/>
          <w:szCs w:val="24"/>
        </w:rPr>
        <w:t>uregulowaniami</w:t>
      </w:r>
      <w:r w:rsidR="000764F7" w:rsidRPr="00CB047C">
        <w:rPr>
          <w:rFonts w:ascii="Times New Roman" w:eastAsia="Times New Roman" w:hAnsi="Times New Roman"/>
          <w:sz w:val="24"/>
          <w:szCs w:val="24"/>
        </w:rPr>
        <w:t xml:space="preserve"> przewidzianymi w Ordynacji podatkowej (</w:t>
      </w:r>
      <w:r w:rsidR="00BB5430" w:rsidRPr="00CB047C">
        <w:rPr>
          <w:rFonts w:ascii="Times New Roman" w:eastAsia="Times New Roman" w:hAnsi="Times New Roman"/>
          <w:sz w:val="24"/>
          <w:szCs w:val="24"/>
        </w:rPr>
        <w:t xml:space="preserve">art. 144 i n.). </w:t>
      </w:r>
      <w:r w:rsidR="00452597" w:rsidRPr="00CB047C">
        <w:rPr>
          <w:rFonts w:ascii="Times New Roman" w:eastAsia="Times New Roman" w:hAnsi="Times New Roman"/>
          <w:sz w:val="24"/>
          <w:szCs w:val="24"/>
        </w:rPr>
        <w:t>Projektowany art. 109b ustawy o</w:t>
      </w:r>
      <w:r w:rsidR="0043751C" w:rsidRPr="00CB047C">
        <w:rPr>
          <w:rFonts w:ascii="Times New Roman" w:eastAsia="Times New Roman" w:hAnsi="Times New Roman"/>
          <w:sz w:val="24"/>
          <w:szCs w:val="24"/>
        </w:rPr>
        <w:t xml:space="preserve"> </w:t>
      </w:r>
      <w:r w:rsidR="00452597" w:rsidRPr="00CB047C">
        <w:rPr>
          <w:rFonts w:ascii="Times New Roman" w:eastAsia="Times New Roman" w:hAnsi="Times New Roman"/>
          <w:sz w:val="24"/>
          <w:szCs w:val="24"/>
        </w:rPr>
        <w:t>VAT nie modyfikuje tych reguł. W terminie 7 dni od dnia</w:t>
      </w:r>
      <w:r w:rsidR="00BB5430" w:rsidRPr="00CB047C">
        <w:rPr>
          <w:rFonts w:ascii="Times New Roman" w:eastAsia="Times New Roman" w:hAnsi="Times New Roman"/>
          <w:sz w:val="24"/>
          <w:szCs w:val="24"/>
        </w:rPr>
        <w:t xml:space="preserve"> </w:t>
      </w:r>
      <w:r w:rsidR="00452597" w:rsidRPr="00CB047C">
        <w:rPr>
          <w:rFonts w:ascii="Times New Roman" w:eastAsia="Times New Roman" w:hAnsi="Times New Roman"/>
          <w:sz w:val="24"/>
          <w:szCs w:val="24"/>
        </w:rPr>
        <w:t>doręczenia</w:t>
      </w:r>
      <w:r w:rsidR="00BB5430" w:rsidRPr="00CB047C">
        <w:rPr>
          <w:rFonts w:ascii="Times New Roman" w:eastAsia="Times New Roman" w:hAnsi="Times New Roman"/>
          <w:sz w:val="24"/>
          <w:szCs w:val="24"/>
        </w:rPr>
        <w:t xml:space="preserve"> żądania operator </w:t>
      </w:r>
      <w:r w:rsidR="00452597" w:rsidRPr="00CB047C">
        <w:rPr>
          <w:rFonts w:ascii="Times New Roman" w:eastAsia="Times New Roman" w:hAnsi="Times New Roman"/>
          <w:sz w:val="24"/>
          <w:szCs w:val="24"/>
        </w:rPr>
        <w:t>interfejsu elektronicznego</w:t>
      </w:r>
      <w:r w:rsidR="00BB5430" w:rsidRPr="00CB047C">
        <w:rPr>
          <w:rFonts w:ascii="Times New Roman" w:eastAsia="Times New Roman" w:hAnsi="Times New Roman"/>
          <w:sz w:val="24"/>
          <w:szCs w:val="24"/>
        </w:rPr>
        <w:t xml:space="preserve"> </w:t>
      </w:r>
      <w:r w:rsidR="006F5E29" w:rsidRPr="00CB047C">
        <w:rPr>
          <w:rFonts w:ascii="Times New Roman" w:eastAsia="Times New Roman" w:hAnsi="Times New Roman"/>
          <w:sz w:val="24"/>
          <w:szCs w:val="24"/>
        </w:rPr>
        <w:t>będzie więc</w:t>
      </w:r>
      <w:r w:rsidR="00BB5430" w:rsidRPr="00CB047C">
        <w:rPr>
          <w:rFonts w:ascii="Times New Roman" w:eastAsia="Times New Roman" w:hAnsi="Times New Roman"/>
          <w:sz w:val="24"/>
          <w:szCs w:val="24"/>
        </w:rPr>
        <w:t xml:space="preserve"> obowiązany </w:t>
      </w:r>
      <w:r w:rsidR="00452597" w:rsidRPr="00CB047C">
        <w:rPr>
          <w:rFonts w:ascii="Times New Roman" w:eastAsia="Times New Roman" w:hAnsi="Times New Roman"/>
          <w:sz w:val="24"/>
          <w:szCs w:val="24"/>
        </w:rPr>
        <w:t>udostępnić drogą elektroniczną</w:t>
      </w:r>
      <w:r w:rsidR="00BB5430" w:rsidRPr="00CB047C">
        <w:rPr>
          <w:rFonts w:ascii="Times New Roman" w:eastAsia="Times New Roman" w:hAnsi="Times New Roman"/>
          <w:sz w:val="24"/>
          <w:szCs w:val="24"/>
        </w:rPr>
        <w:t xml:space="preserve"> ewidencję.</w:t>
      </w:r>
      <w:r w:rsidR="0043751C" w:rsidRPr="00CB047C">
        <w:rPr>
          <w:rFonts w:ascii="Times New Roman" w:eastAsia="Times New Roman" w:hAnsi="Times New Roman"/>
          <w:sz w:val="24"/>
          <w:szCs w:val="24"/>
        </w:rPr>
        <w:t xml:space="preserve"> </w:t>
      </w:r>
    </w:p>
    <w:p w14:paraId="7087D160" w14:textId="3D9BFA25" w:rsidR="00D043DE" w:rsidRPr="00CB047C" w:rsidRDefault="00BD1C81"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Zatem </w:t>
      </w:r>
      <w:r w:rsidR="00BB5430" w:rsidRPr="00CB047C">
        <w:rPr>
          <w:rFonts w:ascii="Times New Roman" w:eastAsia="Times New Roman" w:hAnsi="Times New Roman"/>
          <w:sz w:val="24"/>
          <w:szCs w:val="24"/>
        </w:rPr>
        <w:t xml:space="preserve">regulacja zawarta w </w:t>
      </w:r>
      <w:r w:rsidR="00DE70E5" w:rsidRPr="00CB047C">
        <w:rPr>
          <w:rFonts w:ascii="Times New Roman" w:eastAsia="Times New Roman" w:hAnsi="Times New Roman"/>
          <w:sz w:val="24"/>
          <w:szCs w:val="24"/>
        </w:rPr>
        <w:t xml:space="preserve">art. 109b ust. </w:t>
      </w:r>
      <w:r w:rsidRPr="00CB047C">
        <w:rPr>
          <w:rFonts w:ascii="Times New Roman" w:eastAsia="Times New Roman" w:hAnsi="Times New Roman"/>
          <w:sz w:val="24"/>
          <w:szCs w:val="24"/>
        </w:rPr>
        <w:t>6</w:t>
      </w:r>
      <w:r w:rsidR="00DE70E5" w:rsidRPr="00CB047C">
        <w:rPr>
          <w:rFonts w:ascii="Times New Roman" w:eastAsia="Times New Roman" w:hAnsi="Times New Roman"/>
          <w:sz w:val="24"/>
          <w:szCs w:val="24"/>
        </w:rPr>
        <w:t xml:space="preserve"> ustawy o VAT</w:t>
      </w:r>
      <w:r w:rsidRPr="00CB047C">
        <w:rPr>
          <w:rFonts w:ascii="Times New Roman" w:eastAsia="Times New Roman" w:hAnsi="Times New Roman"/>
          <w:sz w:val="24"/>
          <w:szCs w:val="24"/>
        </w:rPr>
        <w:t>, która</w:t>
      </w:r>
      <w:r w:rsidR="00DE70E5" w:rsidRPr="00CB047C">
        <w:rPr>
          <w:rFonts w:ascii="Times New Roman" w:eastAsia="Times New Roman" w:hAnsi="Times New Roman"/>
          <w:sz w:val="24"/>
          <w:szCs w:val="24"/>
        </w:rPr>
        <w:t xml:space="preserve"> </w:t>
      </w:r>
      <w:r w:rsidR="00281793" w:rsidRPr="00CB047C">
        <w:rPr>
          <w:rFonts w:ascii="Times New Roman" w:eastAsia="Times New Roman" w:hAnsi="Times New Roman"/>
          <w:sz w:val="24"/>
          <w:szCs w:val="24"/>
        </w:rPr>
        <w:t>przewiduje możliwość równoległego przekazania</w:t>
      </w:r>
      <w:r w:rsidR="00DE70E5" w:rsidRPr="00CB047C" w:rsidDel="00D65295">
        <w:rPr>
          <w:rFonts w:ascii="Times New Roman" w:eastAsia="Times New Roman" w:hAnsi="Times New Roman"/>
          <w:sz w:val="24"/>
          <w:szCs w:val="24"/>
        </w:rPr>
        <w:t xml:space="preserve"> </w:t>
      </w:r>
      <w:r w:rsidR="00C970BB" w:rsidRPr="00CB047C">
        <w:rPr>
          <w:rFonts w:ascii="Times New Roman" w:eastAsia="Times New Roman" w:hAnsi="Times New Roman"/>
          <w:sz w:val="24"/>
          <w:szCs w:val="24"/>
        </w:rPr>
        <w:t>na adres poczty elektronicznej</w:t>
      </w:r>
      <w:r w:rsidR="00C970BB" w:rsidRPr="00CB047C" w:rsidDel="00D65295">
        <w:rPr>
          <w:rFonts w:ascii="Times New Roman" w:eastAsia="Times New Roman" w:hAnsi="Times New Roman"/>
          <w:sz w:val="24"/>
          <w:szCs w:val="24"/>
        </w:rPr>
        <w:t xml:space="preserve"> </w:t>
      </w:r>
      <w:r w:rsidR="004D6D90" w:rsidRPr="00CB047C">
        <w:rPr>
          <w:rFonts w:ascii="Times New Roman" w:eastAsia="Times New Roman" w:hAnsi="Times New Roman"/>
          <w:sz w:val="24"/>
          <w:szCs w:val="24"/>
        </w:rPr>
        <w:t>podatnika</w:t>
      </w:r>
      <w:r w:rsidR="00DE70E5" w:rsidRPr="00CB047C" w:rsidDel="00D65295">
        <w:rPr>
          <w:rFonts w:ascii="Times New Roman" w:eastAsia="Times New Roman" w:hAnsi="Times New Roman"/>
          <w:sz w:val="24"/>
          <w:szCs w:val="24"/>
        </w:rPr>
        <w:t xml:space="preserve"> </w:t>
      </w:r>
      <w:r w:rsidR="00DE70E5" w:rsidRPr="00CB047C">
        <w:rPr>
          <w:rFonts w:ascii="Times New Roman" w:eastAsia="Times New Roman" w:hAnsi="Times New Roman"/>
          <w:sz w:val="24"/>
          <w:szCs w:val="24"/>
        </w:rPr>
        <w:t>elektronicznej kopii żądania, o którym mowa w art. 109b ust. 4 ustawy o VAT</w:t>
      </w:r>
      <w:r w:rsidR="00281793" w:rsidRPr="00CB047C">
        <w:rPr>
          <w:rFonts w:ascii="Times New Roman" w:eastAsia="Times New Roman" w:hAnsi="Times New Roman"/>
          <w:sz w:val="24"/>
          <w:szCs w:val="24"/>
        </w:rPr>
        <w:t>, będzie miał</w:t>
      </w:r>
      <w:r w:rsidRPr="00CB047C">
        <w:rPr>
          <w:rFonts w:ascii="Times New Roman" w:eastAsia="Times New Roman" w:hAnsi="Times New Roman"/>
          <w:sz w:val="24"/>
          <w:szCs w:val="24"/>
        </w:rPr>
        <w:t>a wyłącznie</w:t>
      </w:r>
      <w:r w:rsidR="00281793" w:rsidRPr="00CB047C">
        <w:rPr>
          <w:rFonts w:ascii="Times New Roman" w:eastAsia="Times New Roman" w:hAnsi="Times New Roman"/>
          <w:sz w:val="24"/>
          <w:szCs w:val="24"/>
        </w:rPr>
        <w:t xml:space="preserve"> wymiar informacyjny</w:t>
      </w:r>
      <w:r w:rsidR="008B75AE" w:rsidRPr="00CB047C">
        <w:rPr>
          <w:rFonts w:ascii="Times New Roman" w:eastAsia="Times New Roman" w:hAnsi="Times New Roman"/>
          <w:sz w:val="24"/>
          <w:szCs w:val="24"/>
        </w:rPr>
        <w:t>, że zostało skierowane żądanie udostępnienia ewidencji</w:t>
      </w:r>
      <w:r w:rsidR="00DE70E5" w:rsidRPr="00CB047C">
        <w:rPr>
          <w:rFonts w:ascii="Times New Roman" w:eastAsia="Times New Roman" w:hAnsi="Times New Roman"/>
          <w:sz w:val="24"/>
          <w:szCs w:val="24"/>
        </w:rPr>
        <w:t xml:space="preserve">. Ta elektroniczna kopia będzie miała postać np. skanu </w:t>
      </w:r>
      <w:r w:rsidR="00C970BB" w:rsidRPr="00CB047C">
        <w:rPr>
          <w:rFonts w:ascii="Times New Roman" w:eastAsia="Times New Roman" w:hAnsi="Times New Roman"/>
          <w:sz w:val="24"/>
          <w:szCs w:val="24"/>
        </w:rPr>
        <w:t xml:space="preserve">oryginału </w:t>
      </w:r>
      <w:r w:rsidR="00DE70E5" w:rsidRPr="00CB047C">
        <w:rPr>
          <w:rFonts w:ascii="Times New Roman" w:eastAsia="Times New Roman" w:hAnsi="Times New Roman"/>
          <w:sz w:val="24"/>
          <w:szCs w:val="24"/>
        </w:rPr>
        <w:t xml:space="preserve">pisma wysłanego za pośrednictwem operatora pocztowego </w:t>
      </w:r>
      <w:r w:rsidR="00C970BB" w:rsidRPr="00CB047C">
        <w:rPr>
          <w:rFonts w:ascii="Times New Roman" w:eastAsia="Times New Roman" w:hAnsi="Times New Roman"/>
          <w:sz w:val="24"/>
          <w:szCs w:val="24"/>
        </w:rPr>
        <w:t xml:space="preserve">na adres siedziby </w:t>
      </w:r>
      <w:r w:rsidR="002F133C" w:rsidRPr="00CB047C">
        <w:rPr>
          <w:rFonts w:ascii="Times New Roman" w:eastAsia="Times New Roman" w:hAnsi="Times New Roman"/>
          <w:sz w:val="24"/>
          <w:szCs w:val="24"/>
        </w:rPr>
        <w:t>podatnika</w:t>
      </w:r>
      <w:r w:rsidR="00C970BB" w:rsidRPr="00CB047C">
        <w:rPr>
          <w:rFonts w:ascii="Times New Roman" w:eastAsia="Times New Roman" w:hAnsi="Times New Roman"/>
          <w:sz w:val="24"/>
          <w:szCs w:val="24"/>
        </w:rPr>
        <w:t xml:space="preserve">. </w:t>
      </w:r>
      <w:r w:rsidR="008B75AE" w:rsidRPr="00CB047C">
        <w:rPr>
          <w:rFonts w:ascii="Times New Roman" w:eastAsia="Times New Roman" w:hAnsi="Times New Roman"/>
          <w:sz w:val="24"/>
          <w:szCs w:val="24"/>
        </w:rPr>
        <w:t>Należy podkreślić, że przekazanie tej elektronicznej kopii nie jest równoznaczne z dokonaniem doręczenia żądania. Doręczenie tego żądania następuje bowiem zgodnie z regułami określonymi w przepisach Ordynacji podatkowej.</w:t>
      </w:r>
      <w:r w:rsidR="00D043DE">
        <w:rPr>
          <w:rFonts w:ascii="Times New Roman" w:eastAsia="Times New Roman" w:hAnsi="Times New Roman"/>
          <w:sz w:val="24"/>
          <w:szCs w:val="24"/>
        </w:rPr>
        <w:t xml:space="preserve"> </w:t>
      </w:r>
      <w:r w:rsidR="00D043DE" w:rsidRPr="00D043DE">
        <w:rPr>
          <w:rFonts w:ascii="Times New Roman" w:eastAsia="Times New Roman" w:hAnsi="Times New Roman"/>
          <w:sz w:val="24"/>
          <w:szCs w:val="24"/>
        </w:rPr>
        <w:t xml:space="preserve">Projektowane przepisy </w:t>
      </w:r>
      <w:r w:rsidR="0055563A">
        <w:rPr>
          <w:rFonts w:ascii="Times New Roman" w:eastAsia="Times New Roman" w:hAnsi="Times New Roman"/>
          <w:sz w:val="24"/>
          <w:szCs w:val="24"/>
        </w:rPr>
        <w:t>potwierdzają</w:t>
      </w:r>
      <w:r w:rsidR="00D043DE" w:rsidRPr="00D043DE">
        <w:rPr>
          <w:rFonts w:ascii="Times New Roman" w:eastAsia="Times New Roman" w:hAnsi="Times New Roman"/>
          <w:sz w:val="24"/>
          <w:szCs w:val="24"/>
        </w:rPr>
        <w:t xml:space="preserve"> </w:t>
      </w:r>
      <w:r w:rsidR="0055563A">
        <w:rPr>
          <w:rFonts w:ascii="Times New Roman" w:eastAsia="Times New Roman" w:hAnsi="Times New Roman"/>
          <w:sz w:val="24"/>
          <w:szCs w:val="24"/>
        </w:rPr>
        <w:t>możliwość (fakultatywnego) wysyłania przez organy podatkowe pocztą elektroniczną (</w:t>
      </w:r>
      <w:r w:rsidR="00D043DE" w:rsidRPr="00D043DE">
        <w:rPr>
          <w:rFonts w:ascii="Times New Roman" w:eastAsia="Times New Roman" w:hAnsi="Times New Roman"/>
          <w:sz w:val="24"/>
          <w:szCs w:val="24"/>
        </w:rPr>
        <w:t>e-m</w:t>
      </w:r>
      <w:r w:rsidR="0055563A">
        <w:rPr>
          <w:rFonts w:ascii="Times New Roman" w:eastAsia="Times New Roman" w:hAnsi="Times New Roman"/>
          <w:sz w:val="24"/>
          <w:szCs w:val="24"/>
        </w:rPr>
        <w:t>a</w:t>
      </w:r>
      <w:r w:rsidR="00D043DE" w:rsidRPr="00D043DE">
        <w:rPr>
          <w:rFonts w:ascii="Times New Roman" w:eastAsia="Times New Roman" w:hAnsi="Times New Roman"/>
          <w:sz w:val="24"/>
          <w:szCs w:val="24"/>
        </w:rPr>
        <w:t>ilem</w:t>
      </w:r>
      <w:r w:rsidR="0055563A">
        <w:rPr>
          <w:rFonts w:ascii="Times New Roman" w:eastAsia="Times New Roman" w:hAnsi="Times New Roman"/>
          <w:sz w:val="24"/>
          <w:szCs w:val="24"/>
        </w:rPr>
        <w:t>)</w:t>
      </w:r>
      <w:r w:rsidR="00D043DE" w:rsidRPr="00D043DE">
        <w:rPr>
          <w:rFonts w:ascii="Times New Roman" w:eastAsia="Times New Roman" w:hAnsi="Times New Roman"/>
          <w:sz w:val="24"/>
          <w:szCs w:val="24"/>
        </w:rPr>
        <w:t xml:space="preserve"> elektronicznej kopii pi</w:t>
      </w:r>
      <w:r w:rsidR="0055563A">
        <w:rPr>
          <w:rFonts w:ascii="Times New Roman" w:eastAsia="Times New Roman" w:hAnsi="Times New Roman"/>
          <w:sz w:val="24"/>
          <w:szCs w:val="24"/>
        </w:rPr>
        <w:t>sma z żądaniem (które</w:t>
      </w:r>
      <w:r w:rsidR="00D043DE" w:rsidRPr="00D043DE">
        <w:rPr>
          <w:rFonts w:ascii="Times New Roman" w:eastAsia="Times New Roman" w:hAnsi="Times New Roman"/>
          <w:sz w:val="24"/>
          <w:szCs w:val="24"/>
        </w:rPr>
        <w:t xml:space="preserve"> powinno zostać</w:t>
      </w:r>
      <w:r w:rsidR="0055563A">
        <w:rPr>
          <w:rFonts w:ascii="Times New Roman" w:eastAsia="Times New Roman" w:hAnsi="Times New Roman"/>
          <w:sz w:val="24"/>
          <w:szCs w:val="24"/>
        </w:rPr>
        <w:t xml:space="preserve"> </w:t>
      </w:r>
      <w:r w:rsidR="00D043DE" w:rsidRPr="00D043DE">
        <w:rPr>
          <w:rFonts w:ascii="Times New Roman" w:eastAsia="Times New Roman" w:hAnsi="Times New Roman"/>
          <w:sz w:val="24"/>
          <w:szCs w:val="24"/>
        </w:rPr>
        <w:t>doręczone zgodnie z regułami wynikającymi z O</w:t>
      </w:r>
      <w:r w:rsidR="00D043DE">
        <w:rPr>
          <w:rFonts w:ascii="Times New Roman" w:eastAsia="Times New Roman" w:hAnsi="Times New Roman"/>
          <w:sz w:val="24"/>
          <w:szCs w:val="24"/>
        </w:rPr>
        <w:t xml:space="preserve">rdynacji </w:t>
      </w:r>
      <w:r w:rsidR="00D043DE" w:rsidRPr="00D043DE">
        <w:rPr>
          <w:rFonts w:ascii="Times New Roman" w:eastAsia="Times New Roman" w:hAnsi="Times New Roman"/>
          <w:sz w:val="24"/>
          <w:szCs w:val="24"/>
        </w:rPr>
        <w:t>P</w:t>
      </w:r>
      <w:r w:rsidR="00D043DE">
        <w:rPr>
          <w:rFonts w:ascii="Times New Roman" w:eastAsia="Times New Roman" w:hAnsi="Times New Roman"/>
          <w:sz w:val="24"/>
          <w:szCs w:val="24"/>
        </w:rPr>
        <w:t>odatkowej</w:t>
      </w:r>
      <w:r w:rsidR="00D043DE" w:rsidRPr="00D043DE">
        <w:rPr>
          <w:rFonts w:ascii="Times New Roman" w:eastAsia="Times New Roman" w:hAnsi="Times New Roman"/>
          <w:sz w:val="24"/>
          <w:szCs w:val="24"/>
        </w:rPr>
        <w:t>). Jest to informacja o piśmie</w:t>
      </w:r>
      <w:r w:rsidR="00376B60">
        <w:rPr>
          <w:rFonts w:ascii="Times New Roman" w:eastAsia="Times New Roman" w:hAnsi="Times New Roman"/>
          <w:sz w:val="24"/>
          <w:szCs w:val="24"/>
        </w:rPr>
        <w:t>,</w:t>
      </w:r>
      <w:r w:rsidR="00D043DE" w:rsidRPr="00D043DE">
        <w:rPr>
          <w:rFonts w:ascii="Times New Roman" w:eastAsia="Times New Roman" w:hAnsi="Times New Roman"/>
          <w:sz w:val="24"/>
          <w:szCs w:val="24"/>
        </w:rPr>
        <w:t xml:space="preserve"> a nie doręczanie pisma. </w:t>
      </w:r>
      <w:r w:rsidR="00D043DE">
        <w:rPr>
          <w:rFonts w:ascii="Times New Roman" w:eastAsia="Times New Roman" w:hAnsi="Times New Roman"/>
          <w:sz w:val="24"/>
          <w:szCs w:val="24"/>
        </w:rPr>
        <w:t>Należy</w:t>
      </w:r>
      <w:r w:rsidR="00D043DE" w:rsidRPr="00D043DE">
        <w:rPr>
          <w:rFonts w:ascii="Times New Roman" w:eastAsia="Times New Roman" w:hAnsi="Times New Roman"/>
          <w:sz w:val="24"/>
          <w:szCs w:val="24"/>
        </w:rPr>
        <w:t xml:space="preserve"> </w:t>
      </w:r>
      <w:r w:rsidR="00376B60">
        <w:rPr>
          <w:rFonts w:ascii="Times New Roman" w:eastAsia="Times New Roman" w:hAnsi="Times New Roman"/>
          <w:sz w:val="24"/>
          <w:szCs w:val="24"/>
        </w:rPr>
        <w:t>mieć na względzie</w:t>
      </w:r>
      <w:r w:rsidR="00D043DE" w:rsidRPr="00D043DE">
        <w:rPr>
          <w:rFonts w:ascii="Times New Roman" w:eastAsia="Times New Roman" w:hAnsi="Times New Roman"/>
          <w:sz w:val="24"/>
          <w:szCs w:val="24"/>
        </w:rPr>
        <w:t xml:space="preserve">, że w praktyce wiele podmiotów, do których </w:t>
      </w:r>
      <w:r w:rsidR="006B4694">
        <w:rPr>
          <w:rFonts w:ascii="Times New Roman" w:eastAsia="Times New Roman" w:hAnsi="Times New Roman"/>
          <w:sz w:val="24"/>
          <w:szCs w:val="24"/>
        </w:rPr>
        <w:t xml:space="preserve">kierowane będą </w:t>
      </w:r>
      <w:r w:rsidR="00376B60">
        <w:rPr>
          <w:rFonts w:ascii="Times New Roman" w:eastAsia="Times New Roman" w:hAnsi="Times New Roman"/>
          <w:sz w:val="24"/>
          <w:szCs w:val="24"/>
        </w:rPr>
        <w:t>żądania</w:t>
      </w:r>
      <w:r w:rsidR="00D043DE" w:rsidRPr="00D043DE">
        <w:rPr>
          <w:rFonts w:ascii="Times New Roman" w:eastAsia="Times New Roman" w:hAnsi="Times New Roman"/>
          <w:sz w:val="24"/>
          <w:szCs w:val="24"/>
        </w:rPr>
        <w:t xml:space="preserve"> na podstawie </w:t>
      </w:r>
      <w:r w:rsidR="00376B60">
        <w:rPr>
          <w:rFonts w:ascii="Times New Roman" w:eastAsia="Times New Roman" w:hAnsi="Times New Roman"/>
          <w:sz w:val="24"/>
          <w:szCs w:val="24"/>
        </w:rPr>
        <w:t xml:space="preserve">projektowanego </w:t>
      </w:r>
      <w:r w:rsidR="00D043DE" w:rsidRPr="00D043DE">
        <w:rPr>
          <w:rFonts w:ascii="Times New Roman" w:eastAsia="Times New Roman" w:hAnsi="Times New Roman"/>
          <w:sz w:val="24"/>
          <w:szCs w:val="24"/>
        </w:rPr>
        <w:t>art. 109b</w:t>
      </w:r>
      <w:r w:rsidR="008B4510">
        <w:rPr>
          <w:rFonts w:ascii="Times New Roman" w:eastAsia="Times New Roman" w:hAnsi="Times New Roman"/>
          <w:sz w:val="24"/>
          <w:szCs w:val="24"/>
        </w:rPr>
        <w:t xml:space="preserve"> ust. </w:t>
      </w:r>
      <w:r w:rsidR="00376B60">
        <w:rPr>
          <w:rFonts w:ascii="Times New Roman" w:eastAsia="Times New Roman" w:hAnsi="Times New Roman"/>
          <w:sz w:val="24"/>
          <w:szCs w:val="24"/>
        </w:rPr>
        <w:t>4</w:t>
      </w:r>
      <w:r w:rsidR="00D043DE" w:rsidRPr="00D043DE">
        <w:rPr>
          <w:rFonts w:ascii="Times New Roman" w:eastAsia="Times New Roman" w:hAnsi="Times New Roman"/>
          <w:sz w:val="24"/>
          <w:szCs w:val="24"/>
        </w:rPr>
        <w:t>, będzie mieć siedzibę zagranicą. Przepis ten ma ułatwić nawiązanie kontaktu z podatnikiem.</w:t>
      </w:r>
    </w:p>
    <w:p w14:paraId="145A10D2" w14:textId="23D843B8" w:rsidR="00ED3C6F" w:rsidRPr="00CB047C" w:rsidRDefault="00B714FC"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 xml:space="preserve">Z kolei proponowany </w:t>
      </w:r>
      <w:r w:rsidRPr="00CB047C">
        <w:rPr>
          <w:rFonts w:ascii="Times New Roman" w:eastAsia="Times New Roman" w:hAnsi="Times New Roman"/>
          <w:b/>
          <w:sz w:val="24"/>
          <w:szCs w:val="24"/>
        </w:rPr>
        <w:t xml:space="preserve">art. 109b ust. </w:t>
      </w:r>
      <w:r w:rsidR="00803F51" w:rsidRPr="00CB047C">
        <w:rPr>
          <w:rFonts w:ascii="Times New Roman" w:eastAsia="Times New Roman" w:hAnsi="Times New Roman"/>
          <w:b/>
          <w:sz w:val="24"/>
          <w:szCs w:val="24"/>
        </w:rPr>
        <w:t>8</w:t>
      </w:r>
      <w:r w:rsidRPr="00CB047C">
        <w:rPr>
          <w:rFonts w:ascii="Times New Roman" w:eastAsia="Times New Roman" w:hAnsi="Times New Roman"/>
          <w:b/>
          <w:sz w:val="24"/>
          <w:szCs w:val="24"/>
        </w:rPr>
        <w:t xml:space="preserve"> ustawy o VAT</w:t>
      </w:r>
      <w:r w:rsidRPr="00CB047C">
        <w:rPr>
          <w:rFonts w:ascii="Times New Roman" w:eastAsia="Times New Roman" w:hAnsi="Times New Roman"/>
          <w:sz w:val="24"/>
          <w:szCs w:val="24"/>
        </w:rPr>
        <w:t xml:space="preserve"> przewiduje delegację upoważniającą Ministra właściwego do spraw finansów publicznych do wydania </w:t>
      </w:r>
      <w:r w:rsidR="00A44E9E" w:rsidRPr="00CB047C">
        <w:rPr>
          <w:rFonts w:ascii="Times New Roman" w:eastAsia="Times New Roman" w:hAnsi="Times New Roman"/>
          <w:sz w:val="24"/>
          <w:szCs w:val="24"/>
        </w:rPr>
        <w:t xml:space="preserve">fakultatywnego </w:t>
      </w:r>
      <w:r w:rsidRPr="00CB047C">
        <w:rPr>
          <w:rFonts w:ascii="Times New Roman" w:eastAsia="Times New Roman" w:hAnsi="Times New Roman"/>
          <w:sz w:val="24"/>
          <w:szCs w:val="24"/>
        </w:rPr>
        <w:t xml:space="preserve">rozporządzenia, w drodze którego możliwe będzie określenie </w:t>
      </w:r>
      <w:r w:rsidR="00A44E9E" w:rsidRPr="00CB047C">
        <w:rPr>
          <w:rFonts w:ascii="Times New Roman" w:eastAsia="Times New Roman" w:hAnsi="Times New Roman"/>
          <w:sz w:val="24"/>
          <w:szCs w:val="24"/>
        </w:rPr>
        <w:t xml:space="preserve">dodatkowych </w:t>
      </w:r>
      <w:r w:rsidR="007F5C47" w:rsidRPr="00CB047C">
        <w:rPr>
          <w:rFonts w:ascii="Times New Roman" w:eastAsia="Times New Roman" w:hAnsi="Times New Roman"/>
          <w:sz w:val="24"/>
          <w:szCs w:val="24"/>
        </w:rPr>
        <w:t xml:space="preserve">(uzupełniających) </w:t>
      </w:r>
      <w:r w:rsidR="00A44E9E" w:rsidRPr="00CB047C">
        <w:rPr>
          <w:rFonts w:ascii="Times New Roman" w:eastAsia="Times New Roman" w:hAnsi="Times New Roman"/>
          <w:sz w:val="24"/>
          <w:szCs w:val="24"/>
        </w:rPr>
        <w:t xml:space="preserve">danych jakie ma zawierać ewidencja, o której mowa w art. 109b ust. 1 oraz sposobu ich ewidencjonowania, a także sposobu i miejsca udostępniania tej </w:t>
      </w:r>
      <w:r w:rsidRPr="00CB047C" w:rsidDel="00A44E9E">
        <w:rPr>
          <w:rFonts w:ascii="Times New Roman" w:eastAsia="Times New Roman" w:hAnsi="Times New Roman"/>
          <w:sz w:val="24"/>
          <w:szCs w:val="24"/>
        </w:rPr>
        <w:t>ewidencji</w:t>
      </w:r>
      <w:r w:rsidRPr="00CB047C">
        <w:rPr>
          <w:rFonts w:ascii="Times New Roman" w:eastAsia="Times New Roman" w:hAnsi="Times New Roman"/>
          <w:sz w:val="24"/>
          <w:szCs w:val="24"/>
        </w:rPr>
        <w:t>. Przy wydawaniu rozporządzenia należy uwzględnić (</w:t>
      </w:r>
      <w:r w:rsidR="007F5C47" w:rsidRPr="00CB047C">
        <w:rPr>
          <w:rFonts w:ascii="Times New Roman" w:eastAsia="Times New Roman" w:hAnsi="Times New Roman"/>
          <w:sz w:val="24"/>
          <w:szCs w:val="24"/>
        </w:rPr>
        <w:t>i</w:t>
      </w:r>
      <w:r w:rsidRPr="00CB047C">
        <w:rPr>
          <w:rFonts w:ascii="Times New Roman" w:eastAsia="Times New Roman" w:hAnsi="Times New Roman"/>
          <w:sz w:val="24"/>
          <w:szCs w:val="24"/>
        </w:rPr>
        <w:t xml:space="preserve">) </w:t>
      </w:r>
      <w:r w:rsidR="00A44E9E" w:rsidRPr="00CB047C">
        <w:rPr>
          <w:rFonts w:ascii="Times New Roman" w:eastAsia="Times New Roman" w:hAnsi="Times New Roman"/>
          <w:sz w:val="24"/>
          <w:szCs w:val="24"/>
        </w:rPr>
        <w:t xml:space="preserve">specyfikę obrotu gospodarczego niektórymi towarami lub świadczenia niektórych usług oraz </w:t>
      </w:r>
      <w:r w:rsidR="007F5C47" w:rsidRPr="00CB047C">
        <w:rPr>
          <w:rFonts w:ascii="Times New Roman" w:eastAsia="Times New Roman" w:hAnsi="Times New Roman"/>
          <w:sz w:val="24"/>
          <w:szCs w:val="24"/>
        </w:rPr>
        <w:t xml:space="preserve">(ii) </w:t>
      </w:r>
      <w:r w:rsidR="000520B8">
        <w:rPr>
          <w:rFonts w:ascii="Times New Roman" w:eastAsia="Times New Roman" w:hAnsi="Times New Roman"/>
          <w:sz w:val="24"/>
          <w:szCs w:val="24"/>
        </w:rPr>
        <w:t xml:space="preserve">konieczność zapewnienia kontroli </w:t>
      </w:r>
      <w:r w:rsidRPr="00CB047C">
        <w:rPr>
          <w:rFonts w:ascii="Times New Roman" w:eastAsia="Times New Roman" w:hAnsi="Times New Roman"/>
          <w:sz w:val="24"/>
          <w:szCs w:val="24"/>
        </w:rPr>
        <w:t xml:space="preserve">rozliczenia podatku z tytułu dostaw towarów lub świadczenia usług </w:t>
      </w:r>
      <w:r w:rsidR="00A44E9E" w:rsidRPr="00CB047C">
        <w:rPr>
          <w:rFonts w:ascii="Times New Roman" w:eastAsia="Times New Roman" w:hAnsi="Times New Roman"/>
          <w:sz w:val="24"/>
          <w:szCs w:val="24"/>
        </w:rPr>
        <w:t>podlegających ewidencjonowaniu</w:t>
      </w:r>
      <w:r w:rsidRPr="00CB047C">
        <w:rPr>
          <w:rFonts w:ascii="Times New Roman" w:eastAsia="Times New Roman" w:hAnsi="Times New Roman"/>
          <w:sz w:val="24"/>
          <w:szCs w:val="24"/>
        </w:rPr>
        <w:t xml:space="preserve">. </w:t>
      </w:r>
      <w:r w:rsidR="007F5C47" w:rsidRPr="00CB047C">
        <w:rPr>
          <w:rFonts w:ascii="Times New Roman" w:eastAsia="Times New Roman" w:hAnsi="Times New Roman"/>
          <w:sz w:val="24"/>
          <w:szCs w:val="24"/>
        </w:rPr>
        <w:t xml:space="preserve">Przykładowo ze względu na specyfikę niektórych usług może wystąpić konieczność dookreślenia danych potrzebnych do ustalenia miejsca czy zakresu ich świadczenia. </w:t>
      </w:r>
    </w:p>
    <w:p w14:paraId="0703478E" w14:textId="5E43FF0F" w:rsidR="00C97395" w:rsidRPr="00CB047C" w:rsidRDefault="00C27236" w:rsidP="002E6578">
      <w:pPr>
        <w:spacing w:before="240" w:line="340" w:lineRule="atLeast"/>
        <w:jc w:val="both"/>
        <w:rPr>
          <w:rFonts w:ascii="Times New Roman" w:eastAsia="Times New Roman" w:hAnsi="Times New Roman"/>
          <w:sz w:val="24"/>
          <w:szCs w:val="24"/>
        </w:rPr>
      </w:pPr>
      <w:r w:rsidRPr="00CB047C">
        <w:rPr>
          <w:rFonts w:ascii="Times New Roman" w:eastAsia="Times New Roman" w:hAnsi="Times New Roman"/>
          <w:sz w:val="24"/>
          <w:szCs w:val="24"/>
        </w:rPr>
        <w:t>E</w:t>
      </w:r>
      <w:r w:rsidR="00C97395" w:rsidRPr="00CB047C">
        <w:rPr>
          <w:rFonts w:ascii="Times New Roman" w:eastAsia="Times New Roman" w:hAnsi="Times New Roman"/>
          <w:sz w:val="24"/>
          <w:szCs w:val="24"/>
        </w:rPr>
        <w:t>widencj</w:t>
      </w:r>
      <w:r w:rsidR="00DC09DA" w:rsidRPr="00CB047C">
        <w:rPr>
          <w:rFonts w:ascii="Times New Roman" w:eastAsia="Times New Roman" w:hAnsi="Times New Roman"/>
          <w:sz w:val="24"/>
          <w:szCs w:val="24"/>
        </w:rPr>
        <w:t>ę</w:t>
      </w:r>
      <w:r w:rsidRPr="00CB047C">
        <w:rPr>
          <w:rFonts w:ascii="Times New Roman" w:eastAsia="Times New Roman" w:hAnsi="Times New Roman"/>
          <w:sz w:val="24"/>
          <w:szCs w:val="24"/>
        </w:rPr>
        <w:t xml:space="preserve"> prowadzon</w:t>
      </w:r>
      <w:r w:rsidR="00DC09DA" w:rsidRPr="00CB047C">
        <w:rPr>
          <w:rFonts w:ascii="Times New Roman" w:eastAsia="Times New Roman" w:hAnsi="Times New Roman"/>
          <w:sz w:val="24"/>
          <w:szCs w:val="24"/>
        </w:rPr>
        <w:t>ą</w:t>
      </w:r>
      <w:r w:rsidRPr="00CB047C">
        <w:rPr>
          <w:rFonts w:ascii="Times New Roman" w:eastAsia="Times New Roman" w:hAnsi="Times New Roman"/>
          <w:sz w:val="24"/>
          <w:szCs w:val="24"/>
        </w:rPr>
        <w:t xml:space="preserve"> na podstawie</w:t>
      </w:r>
      <w:r w:rsidR="00DC09DA" w:rsidRPr="00CB047C">
        <w:rPr>
          <w:rFonts w:ascii="Times New Roman" w:eastAsia="Times New Roman" w:hAnsi="Times New Roman"/>
          <w:sz w:val="24"/>
          <w:szCs w:val="24"/>
        </w:rPr>
        <w:t xml:space="preserve"> proponowanego art. 109b ust. 1 </w:t>
      </w:r>
      <w:r w:rsidRPr="00CB047C">
        <w:rPr>
          <w:rFonts w:ascii="Times New Roman" w:eastAsia="Times New Roman" w:hAnsi="Times New Roman"/>
          <w:sz w:val="24"/>
          <w:szCs w:val="24"/>
        </w:rPr>
        <w:t>ustawy o VAT</w:t>
      </w:r>
      <w:r w:rsidR="00C97395" w:rsidRPr="00CB047C">
        <w:rPr>
          <w:rFonts w:ascii="Times New Roman" w:eastAsia="Times New Roman" w:hAnsi="Times New Roman"/>
          <w:sz w:val="24"/>
          <w:szCs w:val="24"/>
        </w:rPr>
        <w:t xml:space="preserve"> należy przechowywać przez okres 10 lat od zakończenia roku, w którym dokonana została </w:t>
      </w:r>
      <w:r w:rsidR="00DC09DA" w:rsidRPr="00CB047C">
        <w:rPr>
          <w:rFonts w:ascii="Times New Roman" w:eastAsia="Times New Roman" w:hAnsi="Times New Roman"/>
          <w:sz w:val="24"/>
          <w:szCs w:val="24"/>
        </w:rPr>
        <w:t xml:space="preserve">podlegająca obowiązkowi ewidencyjnemu </w:t>
      </w:r>
      <w:r w:rsidR="00C97395" w:rsidRPr="00CB047C">
        <w:rPr>
          <w:rFonts w:ascii="Times New Roman" w:eastAsia="Times New Roman" w:hAnsi="Times New Roman"/>
          <w:sz w:val="24"/>
          <w:szCs w:val="24"/>
        </w:rPr>
        <w:t xml:space="preserve">dostawa towarów lub usługa (projektowany </w:t>
      </w:r>
      <w:r w:rsidR="00C97395" w:rsidRPr="00CB047C">
        <w:rPr>
          <w:rFonts w:ascii="Times New Roman" w:eastAsia="Times New Roman" w:hAnsi="Times New Roman"/>
          <w:b/>
          <w:bCs/>
          <w:sz w:val="24"/>
          <w:szCs w:val="24"/>
        </w:rPr>
        <w:t xml:space="preserve">art. 109b ust. </w:t>
      </w:r>
      <w:r w:rsidR="00803F51" w:rsidRPr="00CB047C">
        <w:rPr>
          <w:rFonts w:ascii="Times New Roman" w:eastAsia="Times New Roman" w:hAnsi="Times New Roman"/>
          <w:b/>
          <w:bCs/>
          <w:sz w:val="24"/>
          <w:szCs w:val="24"/>
        </w:rPr>
        <w:t>7</w:t>
      </w:r>
      <w:r w:rsidR="00C97395" w:rsidRPr="00CB047C" w:rsidDel="006A5DC5">
        <w:rPr>
          <w:rFonts w:ascii="Times New Roman" w:eastAsia="Times New Roman" w:hAnsi="Times New Roman"/>
          <w:b/>
          <w:bCs/>
          <w:sz w:val="24"/>
          <w:szCs w:val="24"/>
        </w:rPr>
        <w:t xml:space="preserve"> </w:t>
      </w:r>
      <w:r w:rsidR="00C97395" w:rsidRPr="00CB047C">
        <w:rPr>
          <w:rFonts w:ascii="Times New Roman" w:eastAsia="Times New Roman" w:hAnsi="Times New Roman"/>
          <w:b/>
          <w:bCs/>
          <w:sz w:val="24"/>
          <w:szCs w:val="24"/>
        </w:rPr>
        <w:t>ustawy o VAT</w:t>
      </w:r>
      <w:r w:rsidR="00C97395" w:rsidRPr="00CB047C">
        <w:rPr>
          <w:rFonts w:ascii="Times New Roman" w:eastAsia="Times New Roman" w:hAnsi="Times New Roman"/>
          <w:sz w:val="24"/>
          <w:szCs w:val="24"/>
        </w:rPr>
        <w:t>).</w:t>
      </w:r>
    </w:p>
    <w:p w14:paraId="60C42EBF" w14:textId="6BA54FB1" w:rsidR="002F382D" w:rsidRPr="00CB047C" w:rsidRDefault="00D83EB9"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3</w:t>
      </w:r>
      <w:r w:rsidR="002B4E99" w:rsidRPr="00CB047C">
        <w:rPr>
          <w:rFonts w:ascii="Times New Roman" w:hAnsi="Times New Roman" w:cs="Times New Roman"/>
          <w:b/>
          <w:color w:val="auto"/>
          <w:sz w:val="24"/>
          <w:szCs w:val="24"/>
        </w:rPr>
        <w:t>0</w:t>
      </w:r>
      <w:r w:rsidRPr="00CB047C">
        <w:rPr>
          <w:rFonts w:ascii="Times New Roman" w:hAnsi="Times New Roman" w:cs="Times New Roman"/>
          <w:b/>
          <w:color w:val="auto"/>
          <w:sz w:val="24"/>
          <w:szCs w:val="24"/>
        </w:rPr>
        <w:t xml:space="preserve">) </w:t>
      </w:r>
      <w:r w:rsidR="002F382D" w:rsidRPr="00CB047C">
        <w:rPr>
          <w:rFonts w:ascii="Times New Roman" w:hAnsi="Times New Roman" w:cs="Times New Roman"/>
          <w:b/>
          <w:color w:val="auto"/>
          <w:sz w:val="24"/>
          <w:szCs w:val="24"/>
        </w:rPr>
        <w:t>Art. 112</w:t>
      </w:r>
      <w:r w:rsidR="002E685A" w:rsidRPr="00CB047C">
        <w:rPr>
          <w:rFonts w:ascii="Times New Roman" w:hAnsi="Times New Roman" w:cs="Times New Roman"/>
          <w:b/>
          <w:color w:val="auto"/>
          <w:sz w:val="24"/>
          <w:szCs w:val="24"/>
        </w:rPr>
        <w:t xml:space="preserve"> ustawy o VAT</w:t>
      </w:r>
    </w:p>
    <w:p w14:paraId="60F2A514" w14:textId="78975DCF" w:rsidR="002F382D" w:rsidRPr="00CB047C" w:rsidRDefault="002F382D"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lastRenderedPageBreak/>
        <w:t>Zmiana dostosowawcza</w:t>
      </w:r>
      <w:r w:rsidR="00071AD9" w:rsidRPr="00CB047C">
        <w:rPr>
          <w:rFonts w:ascii="Times New Roman" w:hAnsi="Times New Roman" w:cs="Times New Roman"/>
          <w:color w:val="auto"/>
          <w:sz w:val="24"/>
          <w:szCs w:val="24"/>
        </w:rPr>
        <w:t xml:space="preserve"> związana z wprowadzenie</w:t>
      </w:r>
      <w:r w:rsidR="0097097E" w:rsidRPr="00CB047C">
        <w:rPr>
          <w:rFonts w:ascii="Times New Roman" w:hAnsi="Times New Roman" w:cs="Times New Roman"/>
          <w:color w:val="auto"/>
          <w:sz w:val="24"/>
          <w:szCs w:val="24"/>
        </w:rPr>
        <w:t>m</w:t>
      </w:r>
      <w:r w:rsidR="00071AD9" w:rsidRPr="00CB047C">
        <w:rPr>
          <w:rFonts w:ascii="Times New Roman" w:hAnsi="Times New Roman" w:cs="Times New Roman"/>
          <w:color w:val="auto"/>
          <w:sz w:val="24"/>
          <w:szCs w:val="24"/>
        </w:rPr>
        <w:t xml:space="preserve"> szczególnego 10-letniego terminu na przechowywanie przez operatorów interfejsów elek</w:t>
      </w:r>
      <w:r w:rsidR="00AF222E" w:rsidRPr="00CB047C">
        <w:rPr>
          <w:rFonts w:ascii="Times New Roman" w:hAnsi="Times New Roman" w:cs="Times New Roman"/>
          <w:color w:val="auto"/>
          <w:sz w:val="24"/>
          <w:szCs w:val="24"/>
        </w:rPr>
        <w:t>tronicznych ewidencji</w:t>
      </w:r>
      <w:r w:rsidR="00071AD9" w:rsidRPr="00CB047C">
        <w:rPr>
          <w:rFonts w:ascii="Times New Roman" w:hAnsi="Times New Roman" w:cs="Times New Roman"/>
          <w:color w:val="auto"/>
          <w:sz w:val="24"/>
          <w:szCs w:val="24"/>
        </w:rPr>
        <w:t>, o któr</w:t>
      </w:r>
      <w:r w:rsidR="0097097E" w:rsidRPr="00CB047C">
        <w:rPr>
          <w:rFonts w:ascii="Times New Roman" w:hAnsi="Times New Roman" w:cs="Times New Roman"/>
          <w:color w:val="auto"/>
          <w:sz w:val="24"/>
          <w:szCs w:val="24"/>
        </w:rPr>
        <w:t>ej</w:t>
      </w:r>
      <w:r w:rsidR="00071AD9" w:rsidRPr="00CB047C">
        <w:rPr>
          <w:rFonts w:ascii="Times New Roman" w:hAnsi="Times New Roman" w:cs="Times New Roman"/>
          <w:color w:val="auto"/>
          <w:sz w:val="24"/>
          <w:szCs w:val="24"/>
        </w:rPr>
        <w:t xml:space="preserve"> mowa w</w:t>
      </w:r>
      <w:r w:rsidR="0043751C" w:rsidRPr="00CB047C">
        <w:rPr>
          <w:rFonts w:ascii="Times New Roman" w:hAnsi="Times New Roman" w:cs="Times New Roman"/>
          <w:color w:val="auto"/>
          <w:sz w:val="24"/>
          <w:szCs w:val="24"/>
        </w:rPr>
        <w:t xml:space="preserve"> </w:t>
      </w:r>
      <w:r w:rsidR="00071AD9" w:rsidRPr="00CB047C">
        <w:rPr>
          <w:rFonts w:ascii="Times New Roman" w:hAnsi="Times New Roman" w:cs="Times New Roman"/>
          <w:color w:val="auto"/>
          <w:sz w:val="24"/>
          <w:szCs w:val="24"/>
        </w:rPr>
        <w:t>proponowanym art. 109b ust.</w:t>
      </w:r>
      <w:r w:rsidR="0097097E" w:rsidRPr="00CB047C">
        <w:rPr>
          <w:rFonts w:ascii="Times New Roman" w:hAnsi="Times New Roman" w:cs="Times New Roman"/>
          <w:color w:val="auto"/>
          <w:sz w:val="24"/>
          <w:szCs w:val="24"/>
        </w:rPr>
        <w:t>1</w:t>
      </w:r>
      <w:r w:rsidR="00071AD9" w:rsidRPr="00CB047C">
        <w:rPr>
          <w:rFonts w:ascii="Times New Roman" w:hAnsi="Times New Roman" w:cs="Times New Roman"/>
          <w:color w:val="auto"/>
          <w:sz w:val="24"/>
          <w:szCs w:val="24"/>
        </w:rPr>
        <w:t xml:space="preserve"> ustawy o VAT).</w:t>
      </w:r>
      <w:r w:rsidR="00B13B81" w:rsidRPr="00CB047C">
        <w:rPr>
          <w:rFonts w:ascii="Times New Roman" w:hAnsi="Times New Roman" w:cs="Times New Roman"/>
          <w:color w:val="auto"/>
          <w:sz w:val="24"/>
          <w:szCs w:val="24"/>
        </w:rPr>
        <w:t xml:space="preserve"> </w:t>
      </w:r>
    </w:p>
    <w:p w14:paraId="7CAD07BD" w14:textId="388869DD" w:rsidR="00644966" w:rsidRPr="00CB047C" w:rsidRDefault="00F2208D" w:rsidP="00BA4B30">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3</w:t>
      </w:r>
      <w:r w:rsidR="002B4E99" w:rsidRPr="00CB047C">
        <w:rPr>
          <w:rFonts w:ascii="Times New Roman" w:hAnsi="Times New Roman" w:cs="Times New Roman"/>
          <w:b/>
          <w:color w:val="auto"/>
          <w:sz w:val="24"/>
          <w:szCs w:val="24"/>
        </w:rPr>
        <w:t>1</w:t>
      </w:r>
      <w:r w:rsidRPr="00CB047C">
        <w:rPr>
          <w:rFonts w:ascii="Times New Roman" w:hAnsi="Times New Roman" w:cs="Times New Roman"/>
          <w:b/>
          <w:color w:val="auto"/>
          <w:sz w:val="24"/>
          <w:szCs w:val="24"/>
        </w:rPr>
        <w:t xml:space="preserve">) </w:t>
      </w:r>
      <w:r w:rsidR="00644966" w:rsidRPr="00CB047C">
        <w:rPr>
          <w:rFonts w:ascii="Times New Roman" w:hAnsi="Times New Roman" w:cs="Times New Roman"/>
          <w:b/>
          <w:color w:val="auto"/>
          <w:sz w:val="24"/>
          <w:szCs w:val="24"/>
        </w:rPr>
        <w:t>Art. 113</w:t>
      </w:r>
      <w:r w:rsidR="00811D27" w:rsidRPr="00CB047C">
        <w:rPr>
          <w:rFonts w:ascii="Times New Roman" w:hAnsi="Times New Roman" w:cs="Times New Roman"/>
          <w:b/>
          <w:color w:val="auto"/>
          <w:sz w:val="24"/>
          <w:szCs w:val="24"/>
        </w:rPr>
        <w:t xml:space="preserve"> </w:t>
      </w:r>
      <w:r w:rsidR="00902ABD" w:rsidRPr="00CB047C">
        <w:rPr>
          <w:rFonts w:ascii="Times New Roman" w:hAnsi="Times New Roman" w:cs="Times New Roman"/>
          <w:b/>
          <w:color w:val="auto"/>
          <w:sz w:val="24"/>
          <w:szCs w:val="24"/>
        </w:rPr>
        <w:t xml:space="preserve">ust. 2 pkt 1 </w:t>
      </w:r>
      <w:r w:rsidR="00811D27" w:rsidRPr="00CB047C">
        <w:rPr>
          <w:rFonts w:ascii="Times New Roman" w:hAnsi="Times New Roman" w:cs="Times New Roman"/>
          <w:b/>
          <w:color w:val="auto"/>
          <w:sz w:val="24"/>
          <w:szCs w:val="24"/>
        </w:rPr>
        <w:t>ustawy o VAT</w:t>
      </w:r>
    </w:p>
    <w:p w14:paraId="02C8FC14" w14:textId="57C5BC02" w:rsidR="00D83EB9" w:rsidRPr="00CB047C" w:rsidRDefault="00756E23"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W </w:t>
      </w:r>
      <w:r w:rsidR="00336A4E" w:rsidRPr="00CB047C">
        <w:rPr>
          <w:rFonts w:ascii="Times New Roman" w:hAnsi="Times New Roman" w:cs="Times New Roman"/>
          <w:b/>
          <w:color w:val="auto"/>
          <w:sz w:val="24"/>
          <w:szCs w:val="24"/>
        </w:rPr>
        <w:t>art. 113 ust.</w:t>
      </w:r>
      <w:r w:rsidR="00EA7944" w:rsidRPr="00CB047C">
        <w:rPr>
          <w:rFonts w:ascii="Times New Roman" w:hAnsi="Times New Roman" w:cs="Times New Roman"/>
          <w:b/>
          <w:color w:val="auto"/>
          <w:sz w:val="24"/>
          <w:szCs w:val="24"/>
        </w:rPr>
        <w:t xml:space="preserve"> </w:t>
      </w:r>
      <w:r w:rsidR="00336A4E" w:rsidRPr="00CB047C">
        <w:rPr>
          <w:rFonts w:ascii="Times New Roman" w:hAnsi="Times New Roman" w:cs="Times New Roman"/>
          <w:b/>
          <w:color w:val="auto"/>
          <w:sz w:val="24"/>
          <w:szCs w:val="24"/>
        </w:rPr>
        <w:t>2 pkt 1 ustawy o VAT</w:t>
      </w:r>
      <w:r w:rsidR="00336A4E" w:rsidRPr="00CB047C">
        <w:rPr>
          <w:rFonts w:ascii="Times New Roman" w:hAnsi="Times New Roman" w:cs="Times New Roman"/>
          <w:color w:val="auto"/>
          <w:sz w:val="24"/>
          <w:szCs w:val="24"/>
        </w:rPr>
        <w:t xml:space="preserve"> </w:t>
      </w:r>
      <w:r w:rsidR="00902ABD" w:rsidRPr="00CB047C">
        <w:rPr>
          <w:rFonts w:ascii="Times New Roman" w:hAnsi="Times New Roman" w:cs="Times New Roman"/>
          <w:color w:val="auto"/>
          <w:sz w:val="24"/>
          <w:szCs w:val="24"/>
        </w:rPr>
        <w:t xml:space="preserve">dokonano zmiany dostosowawczej w związku z </w:t>
      </w:r>
      <w:r w:rsidR="004B6F50" w:rsidRPr="00CB047C">
        <w:rPr>
          <w:rFonts w:ascii="Times New Roman" w:hAnsi="Times New Roman" w:cs="Times New Roman"/>
          <w:color w:val="auto"/>
          <w:sz w:val="24"/>
          <w:szCs w:val="24"/>
        </w:rPr>
        <w:t> </w:t>
      </w:r>
      <w:r w:rsidRPr="00CB047C">
        <w:rPr>
          <w:rFonts w:ascii="Times New Roman" w:hAnsi="Times New Roman" w:cs="Times New Roman"/>
          <w:color w:val="auto"/>
          <w:sz w:val="24"/>
          <w:szCs w:val="24"/>
        </w:rPr>
        <w:t>z</w:t>
      </w:r>
      <w:r w:rsidR="00506019" w:rsidRPr="00CB047C">
        <w:rPr>
          <w:rFonts w:ascii="Times New Roman" w:hAnsi="Times New Roman" w:cs="Times New Roman"/>
          <w:color w:val="auto"/>
          <w:sz w:val="24"/>
          <w:szCs w:val="24"/>
        </w:rPr>
        <w:t>a</w:t>
      </w:r>
      <w:r w:rsidR="00880C6B" w:rsidRPr="00CB047C">
        <w:rPr>
          <w:rFonts w:ascii="Times New Roman" w:hAnsi="Times New Roman" w:cs="Times New Roman"/>
          <w:color w:val="auto"/>
          <w:sz w:val="24"/>
          <w:szCs w:val="24"/>
        </w:rPr>
        <w:t>stąpieniem</w:t>
      </w:r>
      <w:r w:rsidRPr="00CB047C">
        <w:rPr>
          <w:rFonts w:ascii="Times New Roman" w:hAnsi="Times New Roman" w:cs="Times New Roman"/>
          <w:color w:val="auto"/>
          <w:sz w:val="24"/>
          <w:szCs w:val="24"/>
        </w:rPr>
        <w:t xml:space="preserve"> pojęcia sprzedaży wysyłkowej z i na terytorium kraju</w:t>
      </w:r>
      <w:r w:rsidR="00F2208D"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 pojęciem WSTO</w:t>
      </w:r>
      <w:r w:rsidR="00644966"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Jednocześnie, z uwagi na </w:t>
      </w:r>
      <w:r w:rsidR="00A674D7" w:rsidRPr="00CB047C">
        <w:rPr>
          <w:rFonts w:ascii="Times New Roman" w:hAnsi="Times New Roman" w:cs="Times New Roman"/>
          <w:color w:val="auto"/>
          <w:sz w:val="24"/>
          <w:szCs w:val="24"/>
        </w:rPr>
        <w:t>pojawiające się w praktyce</w:t>
      </w:r>
      <w:r w:rsidR="00017602" w:rsidRPr="00CB047C">
        <w:rPr>
          <w:rStyle w:val="Odwoanieprzypisudolnego"/>
          <w:rFonts w:ascii="Times New Roman" w:hAnsi="Times New Roman" w:cs="Times New Roman"/>
          <w:color w:val="auto"/>
          <w:sz w:val="24"/>
          <w:szCs w:val="24"/>
        </w:rPr>
        <w:footnoteReference w:id="6"/>
      </w:r>
      <w:r w:rsidR="00A674D7" w:rsidRPr="00CB047C">
        <w:rPr>
          <w:rFonts w:ascii="Times New Roman" w:hAnsi="Times New Roman" w:cs="Times New Roman"/>
          <w:color w:val="auto"/>
          <w:sz w:val="24"/>
          <w:szCs w:val="24"/>
        </w:rPr>
        <w:t xml:space="preserve"> wątpliwości </w:t>
      </w:r>
      <w:r w:rsidR="00017602" w:rsidRPr="00CB047C">
        <w:rPr>
          <w:rFonts w:ascii="Times New Roman" w:hAnsi="Times New Roman" w:cs="Times New Roman"/>
          <w:color w:val="auto"/>
          <w:sz w:val="24"/>
          <w:szCs w:val="24"/>
        </w:rPr>
        <w:t xml:space="preserve">co do </w:t>
      </w:r>
      <w:r w:rsidR="00902ABD" w:rsidRPr="00CB047C">
        <w:rPr>
          <w:rFonts w:ascii="Times New Roman" w:hAnsi="Times New Roman" w:cs="Times New Roman"/>
          <w:color w:val="auto"/>
          <w:sz w:val="24"/>
          <w:szCs w:val="24"/>
        </w:rPr>
        <w:t xml:space="preserve">prawidłowości wliczania do wartości </w:t>
      </w:r>
      <w:r w:rsidR="00017602" w:rsidRPr="00CB047C">
        <w:rPr>
          <w:rFonts w:ascii="Times New Roman" w:hAnsi="Times New Roman" w:cs="Times New Roman"/>
          <w:color w:val="auto"/>
          <w:sz w:val="24"/>
          <w:szCs w:val="24"/>
        </w:rPr>
        <w:t xml:space="preserve">sprzedaży, </w:t>
      </w:r>
      <w:r w:rsidR="00902ABD" w:rsidRPr="00CB047C">
        <w:rPr>
          <w:rFonts w:ascii="Times New Roman" w:hAnsi="Times New Roman" w:cs="Times New Roman"/>
          <w:color w:val="auto"/>
          <w:sz w:val="24"/>
          <w:szCs w:val="24"/>
        </w:rPr>
        <w:t xml:space="preserve">sprzedaży wysyłkowej </w:t>
      </w:r>
      <w:r w:rsidR="00017602" w:rsidRPr="00CB047C">
        <w:rPr>
          <w:rFonts w:ascii="Times New Roman" w:hAnsi="Times New Roman" w:cs="Times New Roman"/>
          <w:color w:val="auto"/>
          <w:sz w:val="24"/>
          <w:szCs w:val="24"/>
        </w:rPr>
        <w:t>podlega</w:t>
      </w:r>
      <w:r w:rsidR="00902ABD" w:rsidRPr="00CB047C">
        <w:rPr>
          <w:rFonts w:ascii="Times New Roman" w:hAnsi="Times New Roman" w:cs="Times New Roman"/>
          <w:color w:val="auto"/>
          <w:sz w:val="24"/>
          <w:szCs w:val="24"/>
        </w:rPr>
        <w:t>jącej</w:t>
      </w:r>
      <w:r w:rsidR="00017602" w:rsidRPr="00CB047C">
        <w:rPr>
          <w:rFonts w:ascii="Times New Roman" w:hAnsi="Times New Roman" w:cs="Times New Roman"/>
          <w:color w:val="auto"/>
          <w:sz w:val="24"/>
          <w:szCs w:val="24"/>
        </w:rPr>
        <w:t xml:space="preserve"> opodatkowaniu na terytorium Polski,</w:t>
      </w:r>
      <w:r w:rsidR="001D3B92" w:rsidRPr="00CB047C">
        <w:rPr>
          <w:rFonts w:ascii="Times New Roman" w:hAnsi="Times New Roman" w:cs="Times New Roman"/>
          <w:color w:val="auto"/>
          <w:sz w:val="24"/>
          <w:szCs w:val="24"/>
        </w:rPr>
        <w:t xml:space="preserve"> </w:t>
      </w:r>
      <w:r w:rsidR="001368B7" w:rsidRPr="00CB047C">
        <w:rPr>
          <w:rFonts w:ascii="Times New Roman" w:hAnsi="Times New Roman" w:cs="Times New Roman"/>
          <w:color w:val="auto"/>
          <w:sz w:val="24"/>
          <w:szCs w:val="24"/>
        </w:rPr>
        <w:t>w</w:t>
      </w:r>
      <w:r w:rsidR="0043751C" w:rsidRPr="00CB047C">
        <w:rPr>
          <w:rFonts w:ascii="Times New Roman" w:hAnsi="Times New Roman" w:cs="Times New Roman"/>
          <w:color w:val="auto"/>
          <w:sz w:val="24"/>
          <w:szCs w:val="24"/>
        </w:rPr>
        <w:t xml:space="preserve"> </w:t>
      </w:r>
      <w:r w:rsidR="001D3B92" w:rsidRPr="00CB047C">
        <w:rPr>
          <w:rFonts w:ascii="Times New Roman" w:hAnsi="Times New Roman" w:cs="Times New Roman"/>
          <w:color w:val="auto"/>
          <w:sz w:val="24"/>
          <w:szCs w:val="24"/>
        </w:rPr>
        <w:t xml:space="preserve">przepisie tym wprost </w:t>
      </w:r>
      <w:r w:rsidR="00913CE3" w:rsidRPr="00CB047C">
        <w:rPr>
          <w:rFonts w:ascii="Times New Roman" w:hAnsi="Times New Roman" w:cs="Times New Roman"/>
          <w:color w:val="auto"/>
          <w:sz w:val="24"/>
          <w:szCs w:val="24"/>
        </w:rPr>
        <w:t>w</w:t>
      </w:r>
      <w:r w:rsidR="001D3B92" w:rsidRPr="00CB047C">
        <w:rPr>
          <w:rFonts w:ascii="Times New Roman" w:hAnsi="Times New Roman" w:cs="Times New Roman"/>
          <w:color w:val="auto"/>
          <w:sz w:val="24"/>
          <w:szCs w:val="24"/>
        </w:rPr>
        <w:t>skazano</w:t>
      </w:r>
      <w:r w:rsidR="00017602" w:rsidRPr="00CB047C">
        <w:rPr>
          <w:rFonts w:ascii="Times New Roman" w:hAnsi="Times New Roman" w:cs="Times New Roman"/>
          <w:color w:val="auto"/>
          <w:sz w:val="24"/>
          <w:szCs w:val="24"/>
        </w:rPr>
        <w:t xml:space="preserve">, że </w:t>
      </w:r>
      <w:r w:rsidR="008C2A3A" w:rsidRPr="00CB047C">
        <w:rPr>
          <w:rFonts w:ascii="Times New Roman" w:hAnsi="Times New Roman" w:cs="Times New Roman"/>
          <w:color w:val="auto"/>
          <w:sz w:val="24"/>
          <w:szCs w:val="24"/>
        </w:rPr>
        <w:t>d</w:t>
      </w:r>
      <w:r w:rsidRPr="00CB047C">
        <w:rPr>
          <w:rFonts w:ascii="Times New Roman" w:hAnsi="Times New Roman" w:cs="Times New Roman"/>
          <w:color w:val="auto"/>
          <w:sz w:val="24"/>
          <w:szCs w:val="24"/>
        </w:rPr>
        <w:t xml:space="preserve">o wartości sprzedaży, o której mowa w </w:t>
      </w:r>
      <w:r w:rsidR="000446C5" w:rsidRPr="00CB047C">
        <w:rPr>
          <w:rFonts w:ascii="Times New Roman" w:hAnsi="Times New Roman" w:cs="Times New Roman"/>
          <w:color w:val="auto"/>
          <w:sz w:val="24"/>
          <w:szCs w:val="24"/>
        </w:rPr>
        <w:t xml:space="preserve">art. 113 ust. 1 </w:t>
      </w:r>
      <w:r w:rsidR="003C5582" w:rsidRPr="00CB047C">
        <w:rPr>
          <w:rFonts w:ascii="Times New Roman" w:hAnsi="Times New Roman" w:cs="Times New Roman"/>
          <w:color w:val="auto"/>
          <w:sz w:val="24"/>
          <w:szCs w:val="24"/>
        </w:rPr>
        <w:t>ust</w:t>
      </w:r>
      <w:r w:rsidR="009F6A57" w:rsidRPr="00CB047C">
        <w:rPr>
          <w:rFonts w:ascii="Times New Roman" w:hAnsi="Times New Roman" w:cs="Times New Roman"/>
          <w:color w:val="auto"/>
          <w:sz w:val="24"/>
          <w:szCs w:val="24"/>
        </w:rPr>
        <w:t>a</w:t>
      </w:r>
      <w:r w:rsidR="003C5582" w:rsidRPr="00CB047C">
        <w:rPr>
          <w:rFonts w:ascii="Times New Roman" w:hAnsi="Times New Roman" w:cs="Times New Roman"/>
          <w:color w:val="auto"/>
          <w:sz w:val="24"/>
          <w:szCs w:val="24"/>
        </w:rPr>
        <w:t>wy o VAT</w:t>
      </w:r>
      <w:r w:rsidR="000446C5" w:rsidRPr="00CB047C">
        <w:rPr>
          <w:rFonts w:ascii="Times New Roman" w:hAnsi="Times New Roman" w:cs="Times New Roman"/>
          <w:color w:val="auto"/>
          <w:sz w:val="24"/>
          <w:szCs w:val="24"/>
        </w:rPr>
        <w:t xml:space="preserve"> </w:t>
      </w:r>
      <w:r w:rsidR="001D3B92" w:rsidRPr="00CB047C">
        <w:rPr>
          <w:rFonts w:ascii="Times New Roman" w:hAnsi="Times New Roman" w:cs="Times New Roman"/>
          <w:color w:val="auto"/>
          <w:sz w:val="24"/>
          <w:szCs w:val="24"/>
        </w:rPr>
        <w:t>(200</w:t>
      </w:r>
      <w:r w:rsidR="00880C6B" w:rsidRPr="00CB047C">
        <w:rPr>
          <w:rFonts w:ascii="Times New Roman" w:hAnsi="Times New Roman" w:cs="Times New Roman"/>
          <w:color w:val="auto"/>
          <w:sz w:val="24"/>
          <w:szCs w:val="24"/>
        </w:rPr>
        <w:t xml:space="preserve"> </w:t>
      </w:r>
      <w:r w:rsidR="001D3B92" w:rsidRPr="00CB047C">
        <w:rPr>
          <w:rFonts w:ascii="Times New Roman" w:hAnsi="Times New Roman" w:cs="Times New Roman"/>
          <w:color w:val="auto"/>
          <w:sz w:val="24"/>
          <w:szCs w:val="24"/>
        </w:rPr>
        <w:t xml:space="preserve">000 zł) </w:t>
      </w:r>
      <w:r w:rsidR="000446C5" w:rsidRPr="00CB047C">
        <w:rPr>
          <w:rFonts w:ascii="Times New Roman" w:hAnsi="Times New Roman" w:cs="Times New Roman"/>
          <w:color w:val="auto"/>
          <w:sz w:val="24"/>
          <w:szCs w:val="24"/>
        </w:rPr>
        <w:t xml:space="preserve">nie wlicza się WSTO, </w:t>
      </w:r>
      <w:r w:rsidR="00913CE3" w:rsidRPr="00CB047C">
        <w:rPr>
          <w:rFonts w:ascii="Times New Roman" w:hAnsi="Times New Roman" w:cs="Times New Roman"/>
          <w:color w:val="auto"/>
          <w:sz w:val="24"/>
          <w:szCs w:val="24"/>
        </w:rPr>
        <w:t>która nie podlega opodatkowaniu na terytorium kraju</w:t>
      </w:r>
      <w:r w:rsidRPr="00CB047C">
        <w:rPr>
          <w:rFonts w:ascii="Times New Roman" w:hAnsi="Times New Roman" w:cs="Times New Roman"/>
          <w:color w:val="auto"/>
          <w:sz w:val="24"/>
          <w:szCs w:val="24"/>
        </w:rPr>
        <w:t>.</w:t>
      </w:r>
      <w:r w:rsidR="000446C5"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 xml:space="preserve">Przepis ten ma na celu doprecyzowanie, że wyłączeniu z </w:t>
      </w:r>
      <w:r w:rsidR="004B6F50" w:rsidRPr="00CB047C">
        <w:rPr>
          <w:rFonts w:ascii="Times New Roman" w:hAnsi="Times New Roman" w:cs="Times New Roman"/>
          <w:color w:val="auto"/>
          <w:sz w:val="24"/>
          <w:szCs w:val="24"/>
        </w:rPr>
        <w:t> </w:t>
      </w:r>
      <w:r w:rsidRPr="00CB047C">
        <w:rPr>
          <w:rFonts w:ascii="Times New Roman" w:hAnsi="Times New Roman" w:cs="Times New Roman"/>
          <w:color w:val="auto"/>
          <w:sz w:val="24"/>
          <w:szCs w:val="24"/>
        </w:rPr>
        <w:t xml:space="preserve">omawianego limitu, powinna podlegać wyłącznie sprzedaż, która jest opodatkowana poza terytorium kraju. </w:t>
      </w:r>
      <w:r w:rsidR="00BB7610" w:rsidRPr="00CB047C">
        <w:rPr>
          <w:rFonts w:ascii="Times New Roman" w:hAnsi="Times New Roman" w:cs="Times New Roman"/>
          <w:color w:val="auto"/>
          <w:sz w:val="24"/>
          <w:szCs w:val="24"/>
        </w:rPr>
        <w:t xml:space="preserve">Natomiast </w:t>
      </w:r>
      <w:r w:rsidRPr="00CB047C">
        <w:rPr>
          <w:rFonts w:ascii="Times New Roman" w:hAnsi="Times New Roman" w:cs="Times New Roman"/>
          <w:color w:val="auto"/>
          <w:sz w:val="24"/>
          <w:szCs w:val="24"/>
        </w:rPr>
        <w:t>WSTO, która podlega opodatkowaniu w PL</w:t>
      </w:r>
      <w:r w:rsidR="001D3B92"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w:t>
      </w:r>
      <w:r w:rsidR="00BB7610" w:rsidRPr="00CB047C">
        <w:rPr>
          <w:rFonts w:ascii="Times New Roman" w:hAnsi="Times New Roman" w:cs="Times New Roman"/>
          <w:color w:val="auto"/>
          <w:sz w:val="24"/>
          <w:szCs w:val="24"/>
        </w:rPr>
        <w:t>będzie</w:t>
      </w:r>
      <w:r w:rsidRPr="00CB047C">
        <w:rPr>
          <w:rFonts w:ascii="Times New Roman" w:hAnsi="Times New Roman" w:cs="Times New Roman"/>
          <w:color w:val="auto"/>
          <w:sz w:val="24"/>
          <w:szCs w:val="24"/>
        </w:rPr>
        <w:t xml:space="preserve"> wlicza</w:t>
      </w:r>
      <w:r w:rsidR="00BB7610" w:rsidRPr="00CB047C">
        <w:rPr>
          <w:rFonts w:ascii="Times New Roman" w:hAnsi="Times New Roman" w:cs="Times New Roman"/>
          <w:color w:val="auto"/>
          <w:sz w:val="24"/>
          <w:szCs w:val="24"/>
        </w:rPr>
        <w:t>na</w:t>
      </w:r>
      <w:r w:rsidRPr="00CB047C">
        <w:rPr>
          <w:rFonts w:ascii="Times New Roman" w:hAnsi="Times New Roman" w:cs="Times New Roman"/>
          <w:color w:val="auto"/>
          <w:sz w:val="24"/>
          <w:szCs w:val="24"/>
        </w:rPr>
        <w:t xml:space="preserve"> do tego limitu.</w:t>
      </w:r>
    </w:p>
    <w:p w14:paraId="39890729" w14:textId="63715F4B" w:rsidR="00D83EB9" w:rsidRPr="00CB047C" w:rsidRDefault="00D41D94"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Ponadto </w:t>
      </w:r>
      <w:r w:rsidR="00E7340E" w:rsidRPr="00CB047C">
        <w:rPr>
          <w:rFonts w:ascii="Times New Roman" w:hAnsi="Times New Roman" w:cs="Times New Roman"/>
          <w:color w:val="auto"/>
          <w:sz w:val="24"/>
          <w:szCs w:val="24"/>
        </w:rPr>
        <w:t>projektowany przepis</w:t>
      </w:r>
      <w:r w:rsidR="00F81FF7" w:rsidRPr="00CB047C">
        <w:rPr>
          <w:rFonts w:ascii="Times New Roman" w:hAnsi="Times New Roman" w:cs="Times New Roman"/>
          <w:color w:val="auto"/>
          <w:sz w:val="24"/>
          <w:szCs w:val="24"/>
        </w:rPr>
        <w:t xml:space="preserve"> </w:t>
      </w:r>
      <w:r w:rsidR="00E7340E" w:rsidRPr="00CB047C">
        <w:rPr>
          <w:rFonts w:ascii="Times New Roman" w:hAnsi="Times New Roman" w:cs="Times New Roman"/>
          <w:color w:val="auto"/>
          <w:sz w:val="24"/>
          <w:szCs w:val="24"/>
        </w:rPr>
        <w:t>wyłącza</w:t>
      </w:r>
      <w:r w:rsidRPr="00CB047C">
        <w:rPr>
          <w:rFonts w:ascii="Times New Roman" w:hAnsi="Times New Roman" w:cs="Times New Roman"/>
          <w:color w:val="auto"/>
          <w:sz w:val="24"/>
          <w:szCs w:val="24"/>
        </w:rPr>
        <w:t xml:space="preserve"> z wartości sprzedaży, o której mowa w art.</w:t>
      </w:r>
      <w:r w:rsidR="00AE347D"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113 ust. 1 ustawy o VAT</w:t>
      </w:r>
      <w:r w:rsidR="00F2208D" w:rsidRPr="00CB047C">
        <w:rPr>
          <w:rFonts w:ascii="Times New Roman" w:hAnsi="Times New Roman" w:cs="Times New Roman"/>
          <w:color w:val="auto"/>
          <w:sz w:val="24"/>
          <w:szCs w:val="24"/>
        </w:rPr>
        <w:t xml:space="preserve"> również </w:t>
      </w:r>
      <w:r w:rsidRPr="00CB047C">
        <w:rPr>
          <w:rFonts w:ascii="Times New Roman" w:hAnsi="Times New Roman" w:cs="Times New Roman"/>
          <w:color w:val="auto"/>
          <w:sz w:val="24"/>
          <w:szCs w:val="24"/>
        </w:rPr>
        <w:t>SOTI, która nie podlega opodatkowaniu na terytorium kraju</w:t>
      </w:r>
      <w:r w:rsidR="00DB2BCD" w:rsidRPr="00CB047C">
        <w:rPr>
          <w:rFonts w:ascii="Times New Roman" w:hAnsi="Times New Roman" w:cs="Times New Roman"/>
          <w:color w:val="auto"/>
          <w:sz w:val="24"/>
          <w:szCs w:val="24"/>
        </w:rPr>
        <w:t>.</w:t>
      </w:r>
      <w:r w:rsidR="00F81FF7" w:rsidRPr="00CB047C">
        <w:rPr>
          <w:rFonts w:ascii="Times New Roman" w:hAnsi="Times New Roman" w:cs="Times New Roman"/>
          <w:color w:val="auto"/>
          <w:sz w:val="24"/>
          <w:szCs w:val="24"/>
        </w:rPr>
        <w:t xml:space="preserve"> Zmiana ta </w:t>
      </w:r>
      <w:r w:rsidR="00FE1EE1" w:rsidRPr="00CB047C">
        <w:rPr>
          <w:rFonts w:ascii="Times New Roman" w:hAnsi="Times New Roman" w:cs="Times New Roman"/>
          <w:color w:val="auto"/>
          <w:sz w:val="24"/>
          <w:szCs w:val="24"/>
        </w:rPr>
        <w:t>ma na celu dostosowanie</w:t>
      </w:r>
      <w:r w:rsidR="00F81FF7" w:rsidRPr="00CB047C">
        <w:rPr>
          <w:rFonts w:ascii="Times New Roman" w:hAnsi="Times New Roman" w:cs="Times New Roman"/>
          <w:color w:val="auto"/>
          <w:sz w:val="24"/>
          <w:szCs w:val="24"/>
        </w:rPr>
        <w:t xml:space="preserve"> przepisów ustawy o VAT do art. 288 pkt 1 dyrektywy VAT, zgodnie z którym kwota obrotu dla procedury szczególnej dotyczącej drobnych przedsiębiorców obejmuje wartość dostawy towarów i świadczenie usług, o ile są one opodatkowane. Zatem </w:t>
      </w:r>
      <w:r w:rsidR="00E7340E" w:rsidRPr="00CB047C">
        <w:rPr>
          <w:rFonts w:ascii="Times New Roman" w:hAnsi="Times New Roman" w:cs="Times New Roman"/>
          <w:color w:val="auto"/>
          <w:sz w:val="24"/>
          <w:szCs w:val="24"/>
        </w:rPr>
        <w:t>do wartości sprzedaży</w:t>
      </w:r>
      <w:r w:rsidR="00FE1EE1" w:rsidRPr="00CB047C">
        <w:rPr>
          <w:rFonts w:ascii="Times New Roman" w:hAnsi="Times New Roman" w:cs="Times New Roman"/>
          <w:color w:val="auto"/>
          <w:sz w:val="24"/>
          <w:szCs w:val="24"/>
        </w:rPr>
        <w:t xml:space="preserve"> (200</w:t>
      </w:r>
      <w:r w:rsidR="00880C6B" w:rsidRPr="00CB047C">
        <w:rPr>
          <w:rFonts w:ascii="Times New Roman" w:hAnsi="Times New Roman" w:cs="Times New Roman"/>
          <w:color w:val="auto"/>
          <w:sz w:val="24"/>
          <w:szCs w:val="24"/>
        </w:rPr>
        <w:t xml:space="preserve"> </w:t>
      </w:r>
      <w:r w:rsidR="00FE1EE1" w:rsidRPr="00CB047C">
        <w:rPr>
          <w:rFonts w:ascii="Times New Roman" w:hAnsi="Times New Roman" w:cs="Times New Roman"/>
          <w:color w:val="auto"/>
          <w:sz w:val="24"/>
          <w:szCs w:val="24"/>
        </w:rPr>
        <w:t xml:space="preserve">000 zł) powinna być wliczana tylko wartość SOTI, która podlega opodatkowaniu </w:t>
      </w:r>
      <w:r w:rsidR="00AE347D" w:rsidRPr="00CB047C">
        <w:rPr>
          <w:rFonts w:ascii="Times New Roman" w:hAnsi="Times New Roman" w:cs="Times New Roman"/>
          <w:color w:val="auto"/>
          <w:sz w:val="24"/>
          <w:szCs w:val="24"/>
        </w:rPr>
        <w:t>na terytorium kraju</w:t>
      </w:r>
      <w:r w:rsidR="00FE1EE1" w:rsidRPr="00CB047C">
        <w:rPr>
          <w:rFonts w:ascii="Times New Roman" w:hAnsi="Times New Roman" w:cs="Times New Roman"/>
          <w:color w:val="auto"/>
          <w:sz w:val="24"/>
          <w:szCs w:val="24"/>
        </w:rPr>
        <w:t>.</w:t>
      </w:r>
    </w:p>
    <w:p w14:paraId="58E490ED" w14:textId="02DFE1E6" w:rsidR="000320DE" w:rsidRPr="00CB047C" w:rsidRDefault="00D83EB9"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3</w:t>
      </w:r>
      <w:r w:rsidR="002B4E99" w:rsidRPr="00CB047C">
        <w:rPr>
          <w:rFonts w:ascii="Times New Roman" w:hAnsi="Times New Roman" w:cs="Times New Roman"/>
          <w:b/>
          <w:color w:val="auto"/>
          <w:sz w:val="24"/>
          <w:szCs w:val="24"/>
        </w:rPr>
        <w:t>2</w:t>
      </w:r>
      <w:r w:rsidRPr="00CB047C">
        <w:rPr>
          <w:rFonts w:ascii="Times New Roman" w:hAnsi="Times New Roman" w:cs="Times New Roman"/>
          <w:b/>
          <w:color w:val="auto"/>
          <w:sz w:val="24"/>
          <w:szCs w:val="24"/>
        </w:rPr>
        <w:t xml:space="preserve">) </w:t>
      </w:r>
      <w:r w:rsidR="000320DE" w:rsidRPr="00CB047C">
        <w:rPr>
          <w:rFonts w:ascii="Times New Roman" w:hAnsi="Times New Roman" w:cs="Times New Roman"/>
          <w:b/>
          <w:color w:val="auto"/>
          <w:sz w:val="24"/>
          <w:szCs w:val="24"/>
        </w:rPr>
        <w:t>Tytuł rozdziału 6a</w:t>
      </w:r>
      <w:r w:rsidR="004F44B0" w:rsidRPr="00CB047C">
        <w:rPr>
          <w:rFonts w:ascii="Times New Roman" w:hAnsi="Times New Roman" w:cs="Times New Roman"/>
          <w:b/>
          <w:color w:val="auto"/>
          <w:sz w:val="24"/>
          <w:szCs w:val="24"/>
        </w:rPr>
        <w:t xml:space="preserve"> działu XII ustawy o VAT</w:t>
      </w:r>
    </w:p>
    <w:p w14:paraId="30D0DFBD" w14:textId="79D188BC" w:rsidR="00D83EB9" w:rsidRPr="00CB047C" w:rsidRDefault="00CD2C3B"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 uwagi na </w:t>
      </w:r>
      <w:r w:rsidR="005829B6" w:rsidRPr="00CB047C">
        <w:rPr>
          <w:rFonts w:ascii="Times New Roman" w:hAnsi="Times New Roman"/>
          <w:sz w:val="24"/>
          <w:szCs w:val="24"/>
        </w:rPr>
        <w:t xml:space="preserve">rozszerzenie procedury unijnej </w:t>
      </w:r>
      <w:r w:rsidR="009654D8" w:rsidRPr="00CB047C">
        <w:rPr>
          <w:rFonts w:ascii="Times New Roman" w:hAnsi="Times New Roman"/>
          <w:sz w:val="24"/>
          <w:szCs w:val="24"/>
        </w:rPr>
        <w:t>M</w:t>
      </w:r>
      <w:r w:rsidR="005829B6" w:rsidRPr="00CB047C">
        <w:rPr>
          <w:rFonts w:ascii="Times New Roman" w:hAnsi="Times New Roman"/>
          <w:sz w:val="24"/>
          <w:szCs w:val="24"/>
        </w:rPr>
        <w:t xml:space="preserve">OSS, która </w:t>
      </w:r>
      <w:r w:rsidR="00850FC3" w:rsidRPr="00CB047C">
        <w:rPr>
          <w:rFonts w:ascii="Times New Roman" w:hAnsi="Times New Roman"/>
          <w:sz w:val="24"/>
          <w:szCs w:val="24"/>
        </w:rPr>
        <w:t>od</w:t>
      </w:r>
      <w:r w:rsidR="005829B6" w:rsidRPr="00CB047C">
        <w:rPr>
          <w:rFonts w:ascii="Times New Roman" w:hAnsi="Times New Roman"/>
          <w:sz w:val="24"/>
          <w:szCs w:val="24"/>
        </w:rPr>
        <w:t xml:space="preserve"> 1 </w:t>
      </w:r>
      <w:r w:rsidR="008E4008" w:rsidRPr="00CB047C">
        <w:rPr>
          <w:rFonts w:ascii="Times New Roman" w:hAnsi="Times New Roman"/>
          <w:sz w:val="24"/>
          <w:szCs w:val="24"/>
        </w:rPr>
        <w:t xml:space="preserve">lipca </w:t>
      </w:r>
      <w:r w:rsidR="005829B6" w:rsidRPr="00CB047C">
        <w:rPr>
          <w:rFonts w:ascii="Times New Roman" w:hAnsi="Times New Roman"/>
          <w:sz w:val="24"/>
          <w:szCs w:val="24"/>
        </w:rPr>
        <w:t>2021 r. będzie oznaczała procedurę szczególną</w:t>
      </w:r>
      <w:r w:rsidR="009654D8" w:rsidRPr="00CB047C">
        <w:rPr>
          <w:rFonts w:ascii="Times New Roman" w:hAnsi="Times New Roman"/>
          <w:sz w:val="24"/>
          <w:szCs w:val="24"/>
        </w:rPr>
        <w:t xml:space="preserve"> (OSS)</w:t>
      </w:r>
      <w:r w:rsidR="005829B6" w:rsidRPr="00CB047C">
        <w:rPr>
          <w:rFonts w:ascii="Times New Roman" w:hAnsi="Times New Roman"/>
          <w:sz w:val="24"/>
          <w:szCs w:val="24"/>
        </w:rPr>
        <w:t xml:space="preserve"> </w:t>
      </w:r>
      <w:r w:rsidR="007413F5" w:rsidRPr="00CB047C">
        <w:rPr>
          <w:rFonts w:ascii="Times New Roman" w:hAnsi="Times New Roman"/>
          <w:sz w:val="24"/>
          <w:szCs w:val="24"/>
        </w:rPr>
        <w:t xml:space="preserve">również </w:t>
      </w:r>
      <w:r w:rsidR="005829B6" w:rsidRPr="00CB047C">
        <w:rPr>
          <w:rFonts w:ascii="Times New Roman" w:hAnsi="Times New Roman"/>
          <w:sz w:val="24"/>
          <w:szCs w:val="24"/>
        </w:rPr>
        <w:t xml:space="preserve">dla: WSTO, dostaw towarów w państwie członkowskim dokonywanych przez interfejsy elektroniczne ułatwiające te dostawy w rozumieniu </w:t>
      </w:r>
      <w:r w:rsidR="00561E01" w:rsidRPr="00CB047C">
        <w:rPr>
          <w:rFonts w:ascii="Times New Roman" w:hAnsi="Times New Roman"/>
          <w:sz w:val="24"/>
          <w:szCs w:val="24"/>
        </w:rPr>
        <w:t xml:space="preserve">projektowanego </w:t>
      </w:r>
      <w:r w:rsidR="005829B6" w:rsidRPr="00CB047C">
        <w:rPr>
          <w:rFonts w:ascii="Times New Roman" w:hAnsi="Times New Roman"/>
          <w:sz w:val="24"/>
          <w:szCs w:val="24"/>
        </w:rPr>
        <w:t>art. 7a</w:t>
      </w:r>
      <w:r w:rsidR="009B459E" w:rsidRPr="00CB047C">
        <w:rPr>
          <w:rFonts w:ascii="Times New Roman" w:hAnsi="Times New Roman"/>
          <w:sz w:val="24"/>
          <w:szCs w:val="24"/>
        </w:rPr>
        <w:t xml:space="preserve"> ust. 2</w:t>
      </w:r>
      <w:r w:rsidR="00561E01" w:rsidRPr="00CB047C">
        <w:rPr>
          <w:rFonts w:ascii="Times New Roman" w:hAnsi="Times New Roman"/>
          <w:sz w:val="24"/>
          <w:szCs w:val="24"/>
        </w:rPr>
        <w:t xml:space="preserve"> ustawy o VAT</w:t>
      </w:r>
      <w:r w:rsidR="006E7743" w:rsidRPr="00CB047C">
        <w:rPr>
          <w:rFonts w:ascii="Times New Roman" w:hAnsi="Times New Roman"/>
          <w:sz w:val="24"/>
          <w:szCs w:val="24"/>
        </w:rPr>
        <w:t xml:space="preserve"> oraz</w:t>
      </w:r>
      <w:r w:rsidR="005829B6" w:rsidRPr="00CB047C">
        <w:rPr>
          <w:rFonts w:ascii="Times New Roman" w:hAnsi="Times New Roman"/>
          <w:sz w:val="24"/>
          <w:szCs w:val="24"/>
        </w:rPr>
        <w:t xml:space="preserve"> usług świadczonych przez podatników mających siedzibę </w:t>
      </w:r>
      <w:r w:rsidR="00C23CBD" w:rsidRPr="00CB047C">
        <w:rPr>
          <w:rFonts w:ascii="Times New Roman" w:hAnsi="Times New Roman"/>
          <w:sz w:val="24"/>
          <w:szCs w:val="24"/>
        </w:rPr>
        <w:t xml:space="preserve">lub stałe miejsce prowadzenia działalności gospodarczej </w:t>
      </w:r>
      <w:r w:rsidR="005829B6" w:rsidRPr="00CB047C">
        <w:rPr>
          <w:rFonts w:ascii="Times New Roman" w:hAnsi="Times New Roman"/>
          <w:sz w:val="24"/>
          <w:szCs w:val="24"/>
        </w:rPr>
        <w:t xml:space="preserve">na terytorium </w:t>
      </w:r>
      <w:r w:rsidR="00D83EB9" w:rsidRPr="00CB047C">
        <w:rPr>
          <w:rFonts w:ascii="Times New Roman" w:hAnsi="Times New Roman"/>
          <w:sz w:val="24"/>
          <w:szCs w:val="24"/>
        </w:rPr>
        <w:t>UE</w:t>
      </w:r>
      <w:r w:rsidR="005829B6" w:rsidRPr="00CB047C">
        <w:rPr>
          <w:rFonts w:ascii="Times New Roman" w:hAnsi="Times New Roman"/>
          <w:sz w:val="24"/>
          <w:szCs w:val="24"/>
        </w:rPr>
        <w:t>, ale nieposiadających siedziby w państwie członkowskim konsumpcji</w:t>
      </w:r>
      <w:r w:rsidR="007413F5" w:rsidRPr="00CB047C">
        <w:rPr>
          <w:rFonts w:ascii="Times New Roman" w:hAnsi="Times New Roman"/>
          <w:sz w:val="24"/>
          <w:szCs w:val="24"/>
        </w:rPr>
        <w:t>,</w:t>
      </w:r>
      <w:r w:rsidR="005829B6" w:rsidRPr="00CB047C">
        <w:rPr>
          <w:rFonts w:ascii="Times New Roman" w:hAnsi="Times New Roman"/>
          <w:sz w:val="24"/>
          <w:szCs w:val="24"/>
        </w:rPr>
        <w:t xml:space="preserve"> należało uwzględnić</w:t>
      </w:r>
      <w:r w:rsidR="00C01D5F" w:rsidRPr="00CB047C">
        <w:rPr>
          <w:rFonts w:ascii="Times New Roman" w:hAnsi="Times New Roman"/>
          <w:sz w:val="24"/>
          <w:szCs w:val="24"/>
        </w:rPr>
        <w:t xml:space="preserve"> tę</w:t>
      </w:r>
      <w:r w:rsidR="005829B6" w:rsidRPr="00CB047C">
        <w:rPr>
          <w:rFonts w:ascii="Times New Roman" w:hAnsi="Times New Roman"/>
          <w:sz w:val="24"/>
          <w:szCs w:val="24"/>
        </w:rPr>
        <w:t xml:space="preserve"> zmianę </w:t>
      </w:r>
      <w:r w:rsidR="00C01D5F" w:rsidRPr="00CB047C">
        <w:rPr>
          <w:rFonts w:ascii="Times New Roman" w:hAnsi="Times New Roman"/>
          <w:sz w:val="24"/>
          <w:szCs w:val="24"/>
        </w:rPr>
        <w:t xml:space="preserve">w tytule rozdziału 6a </w:t>
      </w:r>
      <w:r w:rsidR="00561E01" w:rsidRPr="00CB047C">
        <w:rPr>
          <w:rFonts w:ascii="Times New Roman" w:hAnsi="Times New Roman"/>
          <w:sz w:val="24"/>
          <w:szCs w:val="24"/>
        </w:rPr>
        <w:t>d</w:t>
      </w:r>
      <w:r w:rsidR="00C01D5F" w:rsidRPr="00CB047C">
        <w:rPr>
          <w:rFonts w:ascii="Times New Roman" w:hAnsi="Times New Roman"/>
          <w:sz w:val="24"/>
          <w:szCs w:val="24"/>
        </w:rPr>
        <w:t>ziału XII ustawy o VAT.</w:t>
      </w:r>
    </w:p>
    <w:p w14:paraId="1829CD37" w14:textId="68FCE1BD" w:rsidR="00D83EB9" w:rsidRPr="00CB047C" w:rsidRDefault="009B459E" w:rsidP="002E6578">
      <w:pPr>
        <w:spacing w:before="240" w:line="340" w:lineRule="atLeast"/>
        <w:jc w:val="both"/>
        <w:rPr>
          <w:rFonts w:ascii="Times New Roman" w:hAnsi="Times New Roman"/>
          <w:sz w:val="24"/>
          <w:szCs w:val="24"/>
        </w:rPr>
      </w:pPr>
      <w:r w:rsidRPr="00CB047C">
        <w:rPr>
          <w:rFonts w:ascii="Times New Roman" w:hAnsi="Times New Roman"/>
          <w:sz w:val="24"/>
          <w:szCs w:val="24"/>
        </w:rPr>
        <w:t>Mając na uwadze powyższe, w projekcie ustawy proponuje się następujące brzmienie tego tytułu: „</w:t>
      </w:r>
      <w:r w:rsidR="00186A7A">
        <w:rPr>
          <w:rFonts w:ascii="Times New Roman" w:hAnsi="Times New Roman"/>
          <w:sz w:val="24"/>
          <w:szCs w:val="24"/>
        </w:rPr>
        <w:t>P</w:t>
      </w:r>
      <w:r w:rsidRPr="00CB047C">
        <w:rPr>
          <w:rFonts w:ascii="Times New Roman" w:hAnsi="Times New Roman"/>
          <w:sz w:val="24"/>
          <w:szCs w:val="24"/>
        </w:rPr>
        <w:t>rocedura unijna dotycząca</w:t>
      </w:r>
      <w:r w:rsidR="00321AC7" w:rsidRPr="00CB047C">
        <w:rPr>
          <w:rFonts w:ascii="Times New Roman" w:hAnsi="Times New Roman"/>
          <w:sz w:val="24"/>
          <w:szCs w:val="24"/>
        </w:rPr>
        <w:t xml:space="preserve"> niektórych dostaw towarów oraz niektórych usług</w:t>
      </w:r>
      <w:r w:rsidRPr="00CB047C">
        <w:rPr>
          <w:rFonts w:ascii="Times New Roman" w:hAnsi="Times New Roman"/>
          <w:sz w:val="24"/>
          <w:szCs w:val="24"/>
        </w:rPr>
        <w:t>”</w:t>
      </w:r>
      <w:r w:rsidR="004F44B0" w:rsidRPr="00CB047C">
        <w:rPr>
          <w:rFonts w:ascii="Times New Roman" w:hAnsi="Times New Roman"/>
          <w:sz w:val="24"/>
          <w:szCs w:val="24"/>
        </w:rPr>
        <w:t>.</w:t>
      </w:r>
    </w:p>
    <w:p w14:paraId="5B68B1A4" w14:textId="19292F6F" w:rsidR="00180E84" w:rsidRPr="00CB047C" w:rsidRDefault="007B617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Procedura ta będzie zwana dalej „</w:t>
      </w:r>
      <w:r w:rsidRPr="00CB047C">
        <w:rPr>
          <w:rFonts w:ascii="Times New Roman" w:hAnsi="Times New Roman"/>
          <w:b/>
          <w:sz w:val="24"/>
          <w:szCs w:val="24"/>
        </w:rPr>
        <w:t>procedurą unijną</w:t>
      </w:r>
      <w:r w:rsidRPr="00CB047C">
        <w:rPr>
          <w:rFonts w:ascii="Times New Roman" w:hAnsi="Times New Roman"/>
          <w:sz w:val="24"/>
          <w:szCs w:val="24"/>
        </w:rPr>
        <w:t>”.</w:t>
      </w:r>
    </w:p>
    <w:p w14:paraId="018E351F" w14:textId="0ED46EE5" w:rsidR="00F1350B" w:rsidRPr="00CB047C" w:rsidRDefault="00D83EB9"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3</w:t>
      </w:r>
      <w:r w:rsidR="002B4E99" w:rsidRPr="00CB047C">
        <w:rPr>
          <w:rFonts w:ascii="Times New Roman" w:hAnsi="Times New Roman"/>
          <w:b/>
          <w:sz w:val="24"/>
          <w:szCs w:val="24"/>
        </w:rPr>
        <w:t>3</w:t>
      </w:r>
      <w:r w:rsidRPr="00CB047C">
        <w:rPr>
          <w:rFonts w:ascii="Times New Roman" w:hAnsi="Times New Roman"/>
          <w:b/>
          <w:sz w:val="24"/>
          <w:szCs w:val="24"/>
        </w:rPr>
        <w:t xml:space="preserve">) </w:t>
      </w:r>
      <w:r w:rsidR="007413F5" w:rsidRPr="00CB047C">
        <w:rPr>
          <w:rFonts w:ascii="Times New Roman" w:hAnsi="Times New Roman"/>
          <w:b/>
          <w:sz w:val="24"/>
          <w:szCs w:val="24"/>
        </w:rPr>
        <w:t xml:space="preserve">Art. </w:t>
      </w:r>
      <w:r w:rsidR="00F1350B" w:rsidRPr="00CB047C">
        <w:rPr>
          <w:rFonts w:ascii="Times New Roman" w:hAnsi="Times New Roman"/>
          <w:b/>
          <w:sz w:val="24"/>
          <w:szCs w:val="24"/>
        </w:rPr>
        <w:t>130a</w:t>
      </w:r>
      <w:r w:rsidR="004F44B0" w:rsidRPr="00CB047C">
        <w:rPr>
          <w:rFonts w:ascii="Times New Roman" w:hAnsi="Times New Roman"/>
          <w:b/>
          <w:sz w:val="24"/>
          <w:szCs w:val="24"/>
        </w:rPr>
        <w:t xml:space="preserve"> ustawy o VAT</w:t>
      </w:r>
    </w:p>
    <w:p w14:paraId="10814A70" w14:textId="77777777" w:rsidR="00D83EB9" w:rsidRPr="00CB047C" w:rsidRDefault="007413F5"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lastRenderedPageBreak/>
        <w:t>Art. 130a pkt 1a ustawy o VAT</w:t>
      </w:r>
    </w:p>
    <w:p w14:paraId="5FDAAA5D" w14:textId="7C6EA45F" w:rsidR="002C2B45" w:rsidRPr="00CB047C" w:rsidRDefault="00F81939"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Pomimo, że dyrektywa VAT nie zawiera definicji usług, które mogą być objęte zakresem procedury unijnej, dla większej </w:t>
      </w:r>
      <w:r w:rsidR="00C307C6" w:rsidRPr="00CB047C">
        <w:rPr>
          <w:rFonts w:ascii="Times New Roman" w:hAnsi="Times New Roman"/>
          <w:sz w:val="24"/>
          <w:szCs w:val="24"/>
        </w:rPr>
        <w:t>klarowności</w:t>
      </w:r>
      <w:r w:rsidR="00CB2BE2" w:rsidRPr="00CB047C">
        <w:rPr>
          <w:rFonts w:ascii="Times New Roman" w:hAnsi="Times New Roman"/>
          <w:sz w:val="24"/>
          <w:szCs w:val="24"/>
        </w:rPr>
        <w:t xml:space="preserve"> </w:t>
      </w:r>
      <w:r w:rsidRPr="00CB047C">
        <w:rPr>
          <w:rFonts w:ascii="Times New Roman" w:hAnsi="Times New Roman"/>
          <w:sz w:val="24"/>
          <w:szCs w:val="24"/>
        </w:rPr>
        <w:t xml:space="preserve">w </w:t>
      </w:r>
      <w:r w:rsidR="00CB2BE2" w:rsidRPr="00CB047C">
        <w:rPr>
          <w:rFonts w:ascii="Times New Roman" w:hAnsi="Times New Roman"/>
          <w:sz w:val="24"/>
          <w:szCs w:val="24"/>
        </w:rPr>
        <w:t>projekcie ustawy w art. 13</w:t>
      </w:r>
      <w:r w:rsidR="00A85CBE" w:rsidRPr="00CB047C">
        <w:rPr>
          <w:rFonts w:ascii="Times New Roman" w:hAnsi="Times New Roman"/>
          <w:sz w:val="24"/>
          <w:szCs w:val="24"/>
        </w:rPr>
        <w:t>0</w:t>
      </w:r>
      <w:r w:rsidR="00CB2BE2" w:rsidRPr="00CB047C">
        <w:rPr>
          <w:rFonts w:ascii="Times New Roman" w:hAnsi="Times New Roman"/>
          <w:sz w:val="24"/>
          <w:szCs w:val="24"/>
        </w:rPr>
        <w:t xml:space="preserve">a </w:t>
      </w:r>
      <w:r w:rsidR="00530616" w:rsidRPr="00CB047C">
        <w:rPr>
          <w:rFonts w:ascii="Times New Roman" w:hAnsi="Times New Roman"/>
          <w:sz w:val="24"/>
          <w:szCs w:val="24"/>
        </w:rPr>
        <w:t>ustawy o</w:t>
      </w:r>
      <w:r w:rsidR="004C065B" w:rsidRPr="00CB047C">
        <w:rPr>
          <w:rFonts w:ascii="Times New Roman" w:hAnsi="Times New Roman"/>
          <w:sz w:val="24"/>
          <w:szCs w:val="24"/>
        </w:rPr>
        <w:t xml:space="preserve"> </w:t>
      </w:r>
      <w:r w:rsidR="00530616" w:rsidRPr="00CB047C">
        <w:rPr>
          <w:rFonts w:ascii="Times New Roman" w:hAnsi="Times New Roman"/>
          <w:sz w:val="24"/>
          <w:szCs w:val="24"/>
        </w:rPr>
        <w:t xml:space="preserve">VAT </w:t>
      </w:r>
      <w:r w:rsidR="00A85CBE" w:rsidRPr="00CB047C">
        <w:rPr>
          <w:rFonts w:ascii="Times New Roman" w:hAnsi="Times New Roman"/>
          <w:sz w:val="24"/>
          <w:szCs w:val="24"/>
        </w:rPr>
        <w:t>dodaje się</w:t>
      </w:r>
      <w:r w:rsidR="00CB2BE2" w:rsidRPr="00CB047C">
        <w:rPr>
          <w:rFonts w:ascii="Times New Roman" w:hAnsi="Times New Roman"/>
          <w:sz w:val="24"/>
          <w:szCs w:val="24"/>
        </w:rPr>
        <w:t xml:space="preserve"> pkt 1a, który </w:t>
      </w:r>
      <w:r w:rsidRPr="00CB047C">
        <w:rPr>
          <w:rFonts w:ascii="Times New Roman" w:hAnsi="Times New Roman"/>
          <w:sz w:val="24"/>
          <w:szCs w:val="24"/>
        </w:rPr>
        <w:t xml:space="preserve">dla potrzeb rozdziału regulującego omawianą procedurę (rozdział 6a w </w:t>
      </w:r>
      <w:r w:rsidR="00850FC3" w:rsidRPr="00CB047C">
        <w:rPr>
          <w:rFonts w:ascii="Times New Roman" w:hAnsi="Times New Roman"/>
          <w:sz w:val="24"/>
          <w:szCs w:val="24"/>
        </w:rPr>
        <w:t> </w:t>
      </w:r>
      <w:r w:rsidRPr="00CB047C">
        <w:rPr>
          <w:rFonts w:ascii="Times New Roman" w:hAnsi="Times New Roman"/>
          <w:sz w:val="24"/>
          <w:szCs w:val="24"/>
        </w:rPr>
        <w:t xml:space="preserve">dziale XII ustawy o VAT) </w:t>
      </w:r>
      <w:r w:rsidR="00CB2BE2" w:rsidRPr="00CB047C">
        <w:rPr>
          <w:rFonts w:ascii="Times New Roman" w:hAnsi="Times New Roman"/>
          <w:sz w:val="24"/>
          <w:szCs w:val="24"/>
        </w:rPr>
        <w:t xml:space="preserve">wprowadza </w:t>
      </w:r>
      <w:r w:rsidRPr="00CB047C">
        <w:rPr>
          <w:rFonts w:ascii="Times New Roman" w:hAnsi="Times New Roman"/>
          <w:sz w:val="24"/>
          <w:szCs w:val="24"/>
        </w:rPr>
        <w:t>taką definicję</w:t>
      </w:r>
      <w:r w:rsidR="000A48A7" w:rsidRPr="00CB047C">
        <w:rPr>
          <w:rFonts w:ascii="Times New Roman" w:hAnsi="Times New Roman"/>
          <w:sz w:val="24"/>
          <w:szCs w:val="24"/>
        </w:rPr>
        <w:t xml:space="preserve">. </w:t>
      </w:r>
      <w:r w:rsidRPr="00CB047C">
        <w:rPr>
          <w:rFonts w:ascii="Times New Roman" w:hAnsi="Times New Roman"/>
          <w:sz w:val="24"/>
          <w:szCs w:val="24"/>
        </w:rPr>
        <w:t xml:space="preserve">Zgodnie z </w:t>
      </w:r>
      <w:r w:rsidR="000A48A7" w:rsidRPr="00CB047C">
        <w:rPr>
          <w:rFonts w:ascii="Times New Roman" w:hAnsi="Times New Roman"/>
          <w:sz w:val="24"/>
          <w:szCs w:val="24"/>
        </w:rPr>
        <w:t xml:space="preserve">omawianym przepisem </w:t>
      </w:r>
      <w:r w:rsidR="005829B6" w:rsidRPr="00CB047C">
        <w:rPr>
          <w:rFonts w:ascii="Times New Roman" w:hAnsi="Times New Roman"/>
          <w:sz w:val="24"/>
          <w:szCs w:val="24"/>
        </w:rPr>
        <w:t>przez</w:t>
      </w:r>
      <w:r w:rsidR="0043751C" w:rsidRPr="00CB047C">
        <w:rPr>
          <w:rFonts w:ascii="Times New Roman" w:hAnsi="Times New Roman"/>
          <w:sz w:val="24"/>
          <w:szCs w:val="24"/>
        </w:rPr>
        <w:t xml:space="preserve"> </w:t>
      </w:r>
      <w:r w:rsidR="008A6D59" w:rsidRPr="00CB047C">
        <w:rPr>
          <w:rFonts w:ascii="Times New Roman" w:hAnsi="Times New Roman"/>
          <w:sz w:val="24"/>
          <w:szCs w:val="24"/>
        </w:rPr>
        <w:t>„usługi” należy rozumieć usługi świadczone na rzecz konsumentów</w:t>
      </w:r>
      <w:r w:rsidR="004F44B0" w:rsidRPr="00CB047C">
        <w:rPr>
          <w:rFonts w:ascii="Times New Roman" w:hAnsi="Times New Roman"/>
          <w:sz w:val="24"/>
          <w:szCs w:val="24"/>
        </w:rPr>
        <w:t>,</w:t>
      </w:r>
      <w:r w:rsidR="008A6D59" w:rsidRPr="00CB047C">
        <w:rPr>
          <w:rFonts w:ascii="Times New Roman" w:hAnsi="Times New Roman"/>
          <w:sz w:val="24"/>
          <w:szCs w:val="24"/>
        </w:rPr>
        <w:t xml:space="preserve"> których miejscem świadczenia jest terytorium państwa członkowskiego konsumpcji. Zatem są to usługi do których nie ma zastosowania ogólna zasada określona w art. 28c ustawy o VAT</w:t>
      </w:r>
      <w:r w:rsidR="006A5EE5" w:rsidRPr="00CB047C">
        <w:rPr>
          <w:rFonts w:ascii="Times New Roman" w:hAnsi="Times New Roman"/>
          <w:sz w:val="24"/>
          <w:szCs w:val="24"/>
        </w:rPr>
        <w:t>,</w:t>
      </w:r>
      <w:r w:rsidR="008A6D59" w:rsidRPr="00CB047C">
        <w:rPr>
          <w:rFonts w:ascii="Times New Roman" w:hAnsi="Times New Roman"/>
          <w:sz w:val="24"/>
          <w:szCs w:val="24"/>
        </w:rPr>
        <w:t xml:space="preserve"> zgodnie z</w:t>
      </w:r>
      <w:r w:rsidR="0043751C" w:rsidRPr="00CB047C">
        <w:rPr>
          <w:rFonts w:ascii="Times New Roman" w:hAnsi="Times New Roman"/>
          <w:sz w:val="24"/>
          <w:szCs w:val="24"/>
        </w:rPr>
        <w:t xml:space="preserve"> </w:t>
      </w:r>
      <w:r w:rsidR="00850FC3" w:rsidRPr="00CB047C">
        <w:rPr>
          <w:rFonts w:ascii="Times New Roman" w:hAnsi="Times New Roman"/>
          <w:sz w:val="24"/>
          <w:szCs w:val="24"/>
        </w:rPr>
        <w:t> </w:t>
      </w:r>
      <w:r w:rsidR="008A6D59" w:rsidRPr="00CB047C">
        <w:rPr>
          <w:rFonts w:ascii="Times New Roman" w:hAnsi="Times New Roman"/>
          <w:sz w:val="24"/>
          <w:szCs w:val="24"/>
        </w:rPr>
        <w:t>którą miejscem świadczenia usług na rzecz podmiotów niebędących podatnikami jest miejsce, w którym usługodawca posiada, co do zasady, siedzibę działalności gospodarczej.</w:t>
      </w:r>
    </w:p>
    <w:p w14:paraId="0B265C86" w14:textId="3B123A74" w:rsidR="005829B6" w:rsidRPr="00CB047C" w:rsidRDefault="00994EF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Należy zauważyć, że</w:t>
      </w:r>
      <w:r w:rsidR="004B7626" w:rsidRPr="00CB047C">
        <w:rPr>
          <w:rFonts w:ascii="Times New Roman" w:hAnsi="Times New Roman"/>
          <w:sz w:val="24"/>
          <w:szCs w:val="24"/>
        </w:rPr>
        <w:t xml:space="preserve"> dla procedur szczególnych istotny jest </w:t>
      </w:r>
      <w:r w:rsidR="000213CE" w:rsidRPr="00CB047C">
        <w:rPr>
          <w:rFonts w:ascii="Times New Roman" w:hAnsi="Times New Roman"/>
          <w:sz w:val="24"/>
          <w:szCs w:val="24"/>
        </w:rPr>
        <w:t xml:space="preserve">potencjalny </w:t>
      </w:r>
      <w:r w:rsidR="004B7626" w:rsidRPr="00CB047C">
        <w:rPr>
          <w:rFonts w:ascii="Times New Roman" w:hAnsi="Times New Roman"/>
          <w:sz w:val="24"/>
          <w:szCs w:val="24"/>
        </w:rPr>
        <w:t>aspekt</w:t>
      </w:r>
      <w:r w:rsidRPr="00CB047C">
        <w:rPr>
          <w:rFonts w:ascii="Times New Roman" w:hAnsi="Times New Roman"/>
          <w:sz w:val="24"/>
          <w:szCs w:val="24"/>
        </w:rPr>
        <w:t xml:space="preserve"> transgraniczny – usługa jest rozliczana w </w:t>
      </w:r>
      <w:r w:rsidR="00232AE3" w:rsidRPr="00CB047C">
        <w:rPr>
          <w:rFonts w:ascii="Times New Roman" w:hAnsi="Times New Roman"/>
          <w:sz w:val="24"/>
          <w:szCs w:val="24"/>
        </w:rPr>
        <w:t xml:space="preserve">miejscu </w:t>
      </w:r>
      <w:r w:rsidRPr="00CB047C">
        <w:rPr>
          <w:rFonts w:ascii="Times New Roman" w:hAnsi="Times New Roman"/>
          <w:sz w:val="24"/>
          <w:szCs w:val="24"/>
        </w:rPr>
        <w:t>innym niż miejsce, w którym u</w:t>
      </w:r>
      <w:r w:rsidR="004D6AC2" w:rsidRPr="00CB047C">
        <w:rPr>
          <w:rFonts w:ascii="Times New Roman" w:hAnsi="Times New Roman"/>
          <w:sz w:val="24"/>
          <w:szCs w:val="24"/>
        </w:rPr>
        <w:t xml:space="preserve">sługodawca ma siedzibę – </w:t>
      </w:r>
      <w:r w:rsidR="00232AE3" w:rsidRPr="00CB047C">
        <w:rPr>
          <w:rFonts w:ascii="Times New Roman" w:hAnsi="Times New Roman"/>
          <w:sz w:val="24"/>
          <w:szCs w:val="24"/>
        </w:rPr>
        <w:t>czyli na</w:t>
      </w:r>
      <w:r w:rsidR="004D6AC2" w:rsidRPr="00CB047C">
        <w:rPr>
          <w:rFonts w:ascii="Times New Roman" w:hAnsi="Times New Roman"/>
          <w:sz w:val="24"/>
          <w:szCs w:val="24"/>
        </w:rPr>
        <w:t xml:space="preserve"> terytorium innego państwa członkowskiego</w:t>
      </w:r>
      <w:r w:rsidR="005829B6" w:rsidRPr="00CB047C">
        <w:rPr>
          <w:rFonts w:ascii="Times New Roman" w:hAnsi="Times New Roman"/>
          <w:sz w:val="24"/>
          <w:szCs w:val="24"/>
        </w:rPr>
        <w:t xml:space="preserve">. Oznacza to, że procedurą unijną będą mogły być objęte </w:t>
      </w:r>
      <w:r w:rsidR="0065489E" w:rsidRPr="00CB047C">
        <w:rPr>
          <w:rFonts w:ascii="Times New Roman" w:hAnsi="Times New Roman"/>
          <w:sz w:val="24"/>
          <w:szCs w:val="24"/>
        </w:rPr>
        <w:t>np.</w:t>
      </w:r>
      <w:r w:rsidR="005829B6" w:rsidRPr="00CB047C">
        <w:rPr>
          <w:rFonts w:ascii="Times New Roman" w:hAnsi="Times New Roman"/>
          <w:sz w:val="24"/>
          <w:szCs w:val="24"/>
        </w:rPr>
        <w:t xml:space="preserve"> usługi, o</w:t>
      </w:r>
      <w:r w:rsidR="004C065B" w:rsidRPr="00CB047C">
        <w:rPr>
          <w:rFonts w:ascii="Times New Roman" w:hAnsi="Times New Roman"/>
          <w:sz w:val="24"/>
          <w:szCs w:val="24"/>
        </w:rPr>
        <w:t xml:space="preserve"> </w:t>
      </w:r>
      <w:r w:rsidR="005829B6" w:rsidRPr="00CB047C">
        <w:rPr>
          <w:rFonts w:ascii="Times New Roman" w:hAnsi="Times New Roman"/>
          <w:sz w:val="24"/>
          <w:szCs w:val="24"/>
        </w:rPr>
        <w:t>których mowa w art.</w:t>
      </w:r>
      <w:r w:rsidR="00D65295" w:rsidRPr="00CB047C">
        <w:rPr>
          <w:rFonts w:ascii="Times New Roman" w:hAnsi="Times New Roman"/>
          <w:sz w:val="24"/>
          <w:szCs w:val="24"/>
        </w:rPr>
        <w:t xml:space="preserve"> </w:t>
      </w:r>
      <w:r w:rsidR="005829B6" w:rsidRPr="00CB047C">
        <w:rPr>
          <w:rFonts w:ascii="Times New Roman" w:hAnsi="Times New Roman"/>
          <w:sz w:val="24"/>
          <w:szCs w:val="24"/>
        </w:rPr>
        <w:t>28e, art. 28f ust. 1, 2, 3, art. 28g ust. 2 i</w:t>
      </w:r>
      <w:r w:rsidR="0043751C" w:rsidRPr="00CB047C">
        <w:rPr>
          <w:rFonts w:ascii="Times New Roman" w:hAnsi="Times New Roman"/>
          <w:sz w:val="24"/>
          <w:szCs w:val="24"/>
        </w:rPr>
        <w:t xml:space="preserve"> </w:t>
      </w:r>
      <w:r w:rsidR="005829B6" w:rsidRPr="00CB047C">
        <w:rPr>
          <w:rFonts w:ascii="Times New Roman" w:hAnsi="Times New Roman"/>
          <w:sz w:val="24"/>
          <w:szCs w:val="24"/>
        </w:rPr>
        <w:t>art. 28h-28</w:t>
      </w:r>
      <w:r w:rsidR="006B79A0" w:rsidRPr="00CB047C">
        <w:rPr>
          <w:rFonts w:ascii="Times New Roman" w:hAnsi="Times New Roman"/>
          <w:sz w:val="24"/>
          <w:szCs w:val="24"/>
        </w:rPr>
        <w:t>k</w:t>
      </w:r>
      <w:r w:rsidR="00A32E0D" w:rsidRPr="00CB047C">
        <w:rPr>
          <w:rFonts w:ascii="Times New Roman" w:hAnsi="Times New Roman"/>
          <w:sz w:val="24"/>
          <w:szCs w:val="24"/>
        </w:rPr>
        <w:t>ustawy o VAT</w:t>
      </w:r>
      <w:r w:rsidR="005829B6" w:rsidRPr="00CB047C">
        <w:rPr>
          <w:rFonts w:ascii="Times New Roman" w:hAnsi="Times New Roman"/>
          <w:sz w:val="24"/>
          <w:szCs w:val="24"/>
        </w:rPr>
        <w:t>.</w:t>
      </w:r>
    </w:p>
    <w:p w14:paraId="499EA72A" w14:textId="5FCF0740" w:rsidR="004C065B" w:rsidRPr="00CB047C" w:rsidRDefault="00062E9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Przykładowo </w:t>
      </w:r>
      <w:r w:rsidR="00D572CF" w:rsidRPr="00CB047C">
        <w:rPr>
          <w:rFonts w:ascii="Times New Roman" w:hAnsi="Times New Roman"/>
          <w:sz w:val="24"/>
          <w:szCs w:val="24"/>
        </w:rPr>
        <w:t xml:space="preserve">polski podatnik </w:t>
      </w:r>
      <w:r w:rsidRPr="00CB047C">
        <w:rPr>
          <w:rFonts w:ascii="Times New Roman" w:hAnsi="Times New Roman"/>
          <w:sz w:val="24"/>
          <w:szCs w:val="24"/>
        </w:rPr>
        <w:t>świadczy usługi związane z nieruchomościami położonymi w</w:t>
      </w:r>
      <w:r w:rsidR="0043751C" w:rsidRPr="00CB047C">
        <w:rPr>
          <w:rFonts w:ascii="Times New Roman" w:hAnsi="Times New Roman"/>
          <w:sz w:val="24"/>
          <w:szCs w:val="24"/>
        </w:rPr>
        <w:t xml:space="preserve"> </w:t>
      </w:r>
      <w:r w:rsidR="008B3993" w:rsidRPr="00CB047C">
        <w:rPr>
          <w:rFonts w:ascii="Times New Roman" w:hAnsi="Times New Roman"/>
          <w:sz w:val="24"/>
          <w:szCs w:val="24"/>
        </w:rPr>
        <w:t> </w:t>
      </w:r>
      <w:r w:rsidRPr="00CB047C">
        <w:rPr>
          <w:rFonts w:ascii="Times New Roman" w:hAnsi="Times New Roman"/>
          <w:sz w:val="24"/>
          <w:szCs w:val="24"/>
        </w:rPr>
        <w:t>Niemczech</w:t>
      </w:r>
      <w:r w:rsidR="00D572CF" w:rsidRPr="00CB047C">
        <w:rPr>
          <w:rFonts w:ascii="Times New Roman" w:hAnsi="Times New Roman"/>
          <w:sz w:val="24"/>
          <w:szCs w:val="24"/>
        </w:rPr>
        <w:t xml:space="preserve"> na</w:t>
      </w:r>
      <w:r w:rsidRPr="00CB047C">
        <w:rPr>
          <w:rFonts w:ascii="Times New Roman" w:hAnsi="Times New Roman"/>
          <w:sz w:val="24"/>
          <w:szCs w:val="24"/>
        </w:rPr>
        <w:t xml:space="preserve"> rzecz </w:t>
      </w:r>
      <w:r w:rsidR="00D572CF" w:rsidRPr="00CB047C">
        <w:rPr>
          <w:rFonts w:ascii="Times New Roman" w:hAnsi="Times New Roman"/>
          <w:sz w:val="24"/>
          <w:szCs w:val="24"/>
        </w:rPr>
        <w:t>francuskich konsumentów</w:t>
      </w:r>
      <w:r w:rsidRPr="00CB047C">
        <w:rPr>
          <w:rFonts w:ascii="Times New Roman" w:hAnsi="Times New Roman"/>
          <w:sz w:val="24"/>
          <w:szCs w:val="24"/>
        </w:rPr>
        <w:t xml:space="preserve">. </w:t>
      </w:r>
      <w:r w:rsidR="00D572CF" w:rsidRPr="00CB047C">
        <w:rPr>
          <w:rFonts w:ascii="Times New Roman" w:hAnsi="Times New Roman"/>
          <w:sz w:val="24"/>
          <w:szCs w:val="24"/>
        </w:rPr>
        <w:t xml:space="preserve">Podatnik </w:t>
      </w:r>
      <w:r w:rsidRPr="00CB047C">
        <w:rPr>
          <w:rFonts w:ascii="Times New Roman" w:hAnsi="Times New Roman"/>
          <w:sz w:val="24"/>
          <w:szCs w:val="24"/>
        </w:rPr>
        <w:t>decyduje się na skorzystanie</w:t>
      </w:r>
      <w:r w:rsidR="001A7CCE" w:rsidRPr="00CB047C">
        <w:rPr>
          <w:rFonts w:ascii="Times New Roman" w:hAnsi="Times New Roman"/>
          <w:sz w:val="24"/>
          <w:szCs w:val="24"/>
        </w:rPr>
        <w:t xml:space="preserve"> z</w:t>
      </w:r>
      <w:r w:rsidR="0043751C" w:rsidRPr="00CB047C">
        <w:rPr>
          <w:rFonts w:ascii="Times New Roman" w:hAnsi="Times New Roman"/>
          <w:sz w:val="24"/>
          <w:szCs w:val="24"/>
        </w:rPr>
        <w:t xml:space="preserve"> </w:t>
      </w:r>
      <w:r w:rsidR="008B3993" w:rsidRPr="00CB047C">
        <w:rPr>
          <w:rFonts w:ascii="Times New Roman" w:hAnsi="Times New Roman"/>
          <w:sz w:val="24"/>
          <w:szCs w:val="24"/>
        </w:rPr>
        <w:t> </w:t>
      </w:r>
      <w:r w:rsidR="001A7CCE" w:rsidRPr="00CB047C">
        <w:rPr>
          <w:rFonts w:ascii="Times New Roman" w:hAnsi="Times New Roman"/>
          <w:sz w:val="24"/>
          <w:szCs w:val="24"/>
        </w:rPr>
        <w:t xml:space="preserve">procedury </w:t>
      </w:r>
      <w:r w:rsidR="00D572CF" w:rsidRPr="00CB047C">
        <w:rPr>
          <w:rFonts w:ascii="Times New Roman" w:hAnsi="Times New Roman"/>
          <w:sz w:val="24"/>
          <w:szCs w:val="24"/>
        </w:rPr>
        <w:t>unijne</w:t>
      </w:r>
      <w:r w:rsidR="001A7CCE" w:rsidRPr="00CB047C">
        <w:rPr>
          <w:rFonts w:ascii="Times New Roman" w:hAnsi="Times New Roman"/>
          <w:sz w:val="24"/>
          <w:szCs w:val="24"/>
        </w:rPr>
        <w:t>j</w:t>
      </w:r>
      <w:r w:rsidR="00D572CF" w:rsidRPr="00CB047C">
        <w:rPr>
          <w:rFonts w:ascii="Times New Roman" w:hAnsi="Times New Roman"/>
          <w:sz w:val="24"/>
          <w:szCs w:val="24"/>
        </w:rPr>
        <w:t>, Polska jest państwem członkowskim identyfikacji</w:t>
      </w:r>
      <w:r w:rsidRPr="00CB047C">
        <w:rPr>
          <w:rFonts w:ascii="Times New Roman" w:hAnsi="Times New Roman"/>
          <w:sz w:val="24"/>
          <w:szCs w:val="24"/>
        </w:rPr>
        <w:t xml:space="preserve">. </w:t>
      </w:r>
      <w:r w:rsidR="00D572CF" w:rsidRPr="00CB047C">
        <w:rPr>
          <w:rFonts w:ascii="Times New Roman" w:hAnsi="Times New Roman"/>
          <w:sz w:val="24"/>
          <w:szCs w:val="24"/>
        </w:rPr>
        <w:t>Wówczas polski podatnik deklaruje i płaci</w:t>
      </w:r>
      <w:r w:rsidRPr="00CB047C">
        <w:rPr>
          <w:rFonts w:ascii="Times New Roman" w:hAnsi="Times New Roman"/>
          <w:sz w:val="24"/>
          <w:szCs w:val="24"/>
        </w:rPr>
        <w:t xml:space="preserve"> podatek VAT </w:t>
      </w:r>
      <w:r w:rsidR="00CF099C" w:rsidRPr="00CB047C">
        <w:rPr>
          <w:rFonts w:ascii="Times New Roman" w:hAnsi="Times New Roman"/>
          <w:sz w:val="24"/>
          <w:szCs w:val="24"/>
        </w:rPr>
        <w:t>z</w:t>
      </w:r>
      <w:r w:rsidRPr="00CB047C">
        <w:rPr>
          <w:rFonts w:ascii="Times New Roman" w:hAnsi="Times New Roman"/>
          <w:sz w:val="24"/>
          <w:szCs w:val="24"/>
        </w:rPr>
        <w:t xml:space="preserve">a pośrednictwem OSS </w:t>
      </w:r>
      <w:r w:rsidR="001A7CCE" w:rsidRPr="00CB047C">
        <w:rPr>
          <w:rFonts w:ascii="Times New Roman" w:hAnsi="Times New Roman"/>
          <w:sz w:val="24"/>
          <w:szCs w:val="24"/>
        </w:rPr>
        <w:t>w Polsce do Niemiec (</w:t>
      </w:r>
      <w:r w:rsidR="00D41B70" w:rsidRPr="00CB047C">
        <w:rPr>
          <w:rFonts w:ascii="Times New Roman" w:hAnsi="Times New Roman"/>
          <w:sz w:val="24"/>
          <w:szCs w:val="24"/>
        </w:rPr>
        <w:t xml:space="preserve">zgodnie z art. 28e ustawy o VAT </w:t>
      </w:r>
      <w:r w:rsidR="001A7CCE" w:rsidRPr="00CB047C">
        <w:rPr>
          <w:rFonts w:ascii="Times New Roman" w:hAnsi="Times New Roman"/>
          <w:sz w:val="24"/>
          <w:szCs w:val="24"/>
        </w:rPr>
        <w:t>miejsce świadczenia usługi zwi</w:t>
      </w:r>
      <w:r w:rsidR="00D41B70" w:rsidRPr="00CB047C">
        <w:rPr>
          <w:rFonts w:ascii="Times New Roman" w:hAnsi="Times New Roman"/>
          <w:sz w:val="24"/>
          <w:szCs w:val="24"/>
        </w:rPr>
        <w:t>ązanej</w:t>
      </w:r>
      <w:r w:rsidR="003D6737" w:rsidRPr="00CB047C">
        <w:rPr>
          <w:rFonts w:ascii="Times New Roman" w:hAnsi="Times New Roman"/>
          <w:sz w:val="24"/>
          <w:szCs w:val="24"/>
        </w:rPr>
        <w:t xml:space="preserve"> z nieruchomościami to </w:t>
      </w:r>
      <w:r w:rsidR="001A7CCE" w:rsidRPr="00CB047C">
        <w:rPr>
          <w:rFonts w:ascii="Times New Roman" w:hAnsi="Times New Roman"/>
          <w:sz w:val="24"/>
          <w:szCs w:val="24"/>
        </w:rPr>
        <w:t xml:space="preserve">miejsce położenia nieruchomości – w tym wypadku Niemcy). </w:t>
      </w:r>
      <w:r w:rsidR="00762266" w:rsidRPr="00CB047C">
        <w:rPr>
          <w:rFonts w:ascii="Times New Roman" w:hAnsi="Times New Roman"/>
          <w:sz w:val="24"/>
          <w:szCs w:val="24"/>
        </w:rPr>
        <w:t>Należy podkreślić, że nowe reguły nie zmieniają przepisów dotyczących miejsca świadczenia</w:t>
      </w:r>
      <w:r w:rsidR="00CB2BE2" w:rsidRPr="00CB047C">
        <w:rPr>
          <w:rFonts w:ascii="Times New Roman" w:hAnsi="Times New Roman"/>
          <w:sz w:val="24"/>
          <w:szCs w:val="24"/>
        </w:rPr>
        <w:t xml:space="preserve"> usług</w:t>
      </w:r>
      <w:r w:rsidR="00762266" w:rsidRPr="00CB047C">
        <w:rPr>
          <w:rFonts w:ascii="Times New Roman" w:hAnsi="Times New Roman"/>
          <w:sz w:val="24"/>
          <w:szCs w:val="24"/>
        </w:rPr>
        <w:t>.</w:t>
      </w:r>
    </w:p>
    <w:p w14:paraId="0AC20073" w14:textId="1347C2AA" w:rsidR="001103AA" w:rsidRPr="00CB047C" w:rsidRDefault="00C31BFA" w:rsidP="002E6578">
      <w:pPr>
        <w:spacing w:before="240" w:line="340" w:lineRule="atLeast"/>
        <w:jc w:val="both"/>
        <w:rPr>
          <w:rFonts w:ascii="Times New Roman" w:hAnsi="Times New Roman"/>
          <w:sz w:val="24"/>
          <w:szCs w:val="24"/>
        </w:rPr>
      </w:pPr>
      <w:r w:rsidRPr="00CB047C">
        <w:rPr>
          <w:rFonts w:ascii="Times New Roman" w:hAnsi="Times New Roman"/>
          <w:b/>
          <w:sz w:val="24"/>
          <w:szCs w:val="24"/>
        </w:rPr>
        <w:t xml:space="preserve">Art. 130a pkt 2 ustawy o VAT – implementacja art. 369a i 369b dyrektywy </w:t>
      </w:r>
      <w:r w:rsidR="002A0FBE" w:rsidRPr="00CB047C">
        <w:rPr>
          <w:rFonts w:ascii="Times New Roman" w:hAnsi="Times New Roman"/>
          <w:b/>
          <w:sz w:val="24"/>
          <w:szCs w:val="24"/>
        </w:rPr>
        <w:t>VAT</w:t>
      </w:r>
    </w:p>
    <w:p w14:paraId="5443AE2F" w14:textId="448E389D" w:rsidR="004925F6" w:rsidRPr="00CB047C" w:rsidRDefault="00C31BF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Nowe brzmienie art. 130a pkt 2 </w:t>
      </w:r>
      <w:r w:rsidR="00A90EB1" w:rsidRPr="00CB047C">
        <w:rPr>
          <w:rFonts w:ascii="Times New Roman" w:hAnsi="Times New Roman"/>
          <w:sz w:val="24"/>
          <w:szCs w:val="24"/>
        </w:rPr>
        <w:t xml:space="preserve">ustawy o VAT </w:t>
      </w:r>
      <w:r w:rsidRPr="00CB047C">
        <w:rPr>
          <w:rFonts w:ascii="Times New Roman" w:hAnsi="Times New Roman"/>
          <w:sz w:val="24"/>
          <w:szCs w:val="24"/>
        </w:rPr>
        <w:t>ma na celu rozszerzenie z</w:t>
      </w:r>
      <w:r w:rsidR="005829B6" w:rsidRPr="00CB047C">
        <w:rPr>
          <w:rFonts w:ascii="Times New Roman" w:hAnsi="Times New Roman"/>
          <w:sz w:val="24"/>
          <w:szCs w:val="24"/>
        </w:rPr>
        <w:t>akres</w:t>
      </w:r>
      <w:r w:rsidRPr="00CB047C">
        <w:rPr>
          <w:rFonts w:ascii="Times New Roman" w:hAnsi="Times New Roman"/>
          <w:sz w:val="24"/>
          <w:szCs w:val="24"/>
        </w:rPr>
        <w:t>u podmiotowego</w:t>
      </w:r>
      <w:r w:rsidR="005829B6" w:rsidRPr="00CB047C">
        <w:rPr>
          <w:rFonts w:ascii="Times New Roman" w:hAnsi="Times New Roman"/>
          <w:sz w:val="24"/>
          <w:szCs w:val="24"/>
        </w:rPr>
        <w:t xml:space="preserve"> procedury unijnej</w:t>
      </w:r>
      <w:r w:rsidRPr="00CB047C">
        <w:rPr>
          <w:rFonts w:ascii="Times New Roman" w:hAnsi="Times New Roman"/>
          <w:sz w:val="24"/>
          <w:szCs w:val="24"/>
        </w:rPr>
        <w:t xml:space="preserve">, </w:t>
      </w:r>
      <w:r w:rsidR="005829B6" w:rsidRPr="00CB047C">
        <w:rPr>
          <w:rFonts w:ascii="Times New Roman" w:hAnsi="Times New Roman"/>
          <w:sz w:val="24"/>
          <w:szCs w:val="24"/>
        </w:rPr>
        <w:t xml:space="preserve">z której </w:t>
      </w:r>
      <w:r w:rsidR="00A453FE" w:rsidRPr="00CB047C">
        <w:rPr>
          <w:rFonts w:ascii="Times New Roman" w:hAnsi="Times New Roman"/>
          <w:sz w:val="24"/>
          <w:szCs w:val="24"/>
        </w:rPr>
        <w:t>od</w:t>
      </w:r>
      <w:r w:rsidR="001B0BD9" w:rsidRPr="00CB047C">
        <w:rPr>
          <w:rFonts w:ascii="Times New Roman" w:hAnsi="Times New Roman"/>
          <w:sz w:val="24"/>
          <w:szCs w:val="24"/>
        </w:rPr>
        <w:t xml:space="preserve"> </w:t>
      </w:r>
      <w:r w:rsidR="005829B6" w:rsidRPr="00CB047C">
        <w:rPr>
          <w:rFonts w:ascii="Times New Roman" w:hAnsi="Times New Roman"/>
          <w:sz w:val="24"/>
          <w:szCs w:val="24"/>
        </w:rPr>
        <w:t xml:space="preserve">1 </w:t>
      </w:r>
      <w:r w:rsidR="008E4008" w:rsidRPr="00CB047C">
        <w:rPr>
          <w:rFonts w:ascii="Times New Roman" w:hAnsi="Times New Roman"/>
          <w:sz w:val="24"/>
          <w:szCs w:val="24"/>
        </w:rPr>
        <w:t xml:space="preserve">lipca </w:t>
      </w:r>
      <w:r w:rsidR="005829B6" w:rsidRPr="00CB047C">
        <w:rPr>
          <w:rFonts w:ascii="Times New Roman" w:hAnsi="Times New Roman"/>
          <w:sz w:val="24"/>
          <w:szCs w:val="24"/>
        </w:rPr>
        <w:t>2021 r. będzie mógł korzystać</w:t>
      </w:r>
      <w:r w:rsidR="00174266" w:rsidRPr="00CB047C">
        <w:rPr>
          <w:rFonts w:ascii="Times New Roman" w:hAnsi="Times New Roman"/>
          <w:sz w:val="24"/>
          <w:szCs w:val="24"/>
        </w:rPr>
        <w:t>:</w:t>
      </w:r>
    </w:p>
    <w:p w14:paraId="52017F91" w14:textId="72131A5A" w:rsidR="004925F6" w:rsidRPr="00CB047C" w:rsidRDefault="004925F6" w:rsidP="00EC45BA">
      <w:pPr>
        <w:pStyle w:val="Akapitzlist"/>
        <w:numPr>
          <w:ilvl w:val="0"/>
          <w:numId w:val="20"/>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podatnik dokonujący WSTO lub</w:t>
      </w:r>
    </w:p>
    <w:p w14:paraId="39007ED5" w14:textId="12C6EA1A" w:rsidR="004925F6" w:rsidRPr="00CB047C" w:rsidRDefault="004925F6" w:rsidP="00EC45BA">
      <w:pPr>
        <w:pStyle w:val="Akapitzlist"/>
        <w:numPr>
          <w:ilvl w:val="0"/>
          <w:numId w:val="20"/>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podatnik ułatwiający dostawę towarów zgodnie z art. 7a ust. 2, jeżeli wysyłka lub transport towarów będących przedmiotem dostawy rozpoczyna się i kończy na terytorium kraju lub</w:t>
      </w:r>
    </w:p>
    <w:p w14:paraId="36BC0673" w14:textId="4E94EDD0" w:rsidR="004925F6" w:rsidRPr="00CB047C" w:rsidRDefault="004925F6" w:rsidP="00EC45BA">
      <w:pPr>
        <w:pStyle w:val="Akapitzlist"/>
        <w:numPr>
          <w:ilvl w:val="0"/>
          <w:numId w:val="20"/>
        </w:numPr>
        <w:spacing w:before="240" w:line="340" w:lineRule="atLeast"/>
        <w:ind w:left="0" w:firstLine="0"/>
        <w:jc w:val="both"/>
        <w:rPr>
          <w:rFonts w:ascii="Times New Roman" w:hAnsi="Times New Roman"/>
          <w:sz w:val="24"/>
          <w:szCs w:val="24"/>
        </w:rPr>
      </w:pPr>
      <w:r w:rsidRPr="00CB047C">
        <w:rPr>
          <w:rFonts w:ascii="Times New Roman" w:hAnsi="Times New Roman"/>
          <w:sz w:val="24"/>
          <w:szCs w:val="24"/>
        </w:rPr>
        <w:t>podatnik posiadający siedzibę działalności gospodarczej lub stałe miejsce prowadzenia działalności gospodarczej na terytorium Unii Europejskiej, ale nie posiadają siedziby działalności gospodarczej ani stałego miejsca prowadzenia działalności gospodarczej na terytorium państwa członkowskiego konsumpcji oraz świadczący usługi na rzecz osób niebędących podatnikami, o których mowa w art. 28a.</w:t>
      </w:r>
    </w:p>
    <w:p w14:paraId="74103D75" w14:textId="622D02AA" w:rsidR="00CB2C84" w:rsidRPr="00CB047C" w:rsidRDefault="005829B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Należy podkreślić, że dokonywanie krajowych dostaw (tzn. dostaw w przypadku gdy towar i</w:t>
      </w:r>
      <w:r w:rsidR="0043751C" w:rsidRPr="00CB047C">
        <w:rPr>
          <w:rFonts w:ascii="Times New Roman" w:hAnsi="Times New Roman"/>
          <w:sz w:val="24"/>
          <w:szCs w:val="24"/>
        </w:rPr>
        <w:t xml:space="preserve"> </w:t>
      </w:r>
      <w:r w:rsidR="008B3993" w:rsidRPr="00CB047C">
        <w:rPr>
          <w:rFonts w:ascii="Times New Roman" w:hAnsi="Times New Roman"/>
          <w:sz w:val="24"/>
          <w:szCs w:val="24"/>
        </w:rPr>
        <w:t> </w:t>
      </w:r>
      <w:r w:rsidRPr="00CB047C">
        <w:rPr>
          <w:rFonts w:ascii="Times New Roman" w:hAnsi="Times New Roman"/>
          <w:sz w:val="24"/>
          <w:szCs w:val="24"/>
        </w:rPr>
        <w:t>jego nabywca, niebędący podatnikiem</w:t>
      </w:r>
      <w:r w:rsidR="00FE550F" w:rsidRPr="00CB047C">
        <w:rPr>
          <w:rFonts w:ascii="Times New Roman" w:hAnsi="Times New Roman"/>
          <w:sz w:val="24"/>
          <w:szCs w:val="24"/>
        </w:rPr>
        <w:t>,</w:t>
      </w:r>
      <w:r w:rsidRPr="00CB047C">
        <w:rPr>
          <w:rFonts w:ascii="Times New Roman" w:hAnsi="Times New Roman"/>
          <w:sz w:val="24"/>
          <w:szCs w:val="24"/>
        </w:rPr>
        <w:t xml:space="preserve"> znajdują się w tym samym państwie członkowskim)</w:t>
      </w:r>
      <w:r w:rsidR="00FE550F" w:rsidRPr="00CB047C">
        <w:rPr>
          <w:rFonts w:ascii="Times New Roman" w:hAnsi="Times New Roman"/>
          <w:sz w:val="24"/>
          <w:szCs w:val="24"/>
        </w:rPr>
        <w:t>,</w:t>
      </w:r>
      <w:r w:rsidRPr="00CB047C">
        <w:rPr>
          <w:rFonts w:ascii="Times New Roman" w:hAnsi="Times New Roman"/>
          <w:sz w:val="24"/>
          <w:szCs w:val="24"/>
        </w:rPr>
        <w:t xml:space="preserve"> </w:t>
      </w:r>
      <w:r w:rsidRPr="00CB047C">
        <w:rPr>
          <w:rFonts w:ascii="Times New Roman" w:hAnsi="Times New Roman"/>
          <w:sz w:val="24"/>
          <w:szCs w:val="24"/>
        </w:rPr>
        <w:lastRenderedPageBreak/>
        <w:t xml:space="preserve">może być rozliczane w OSS wyłącznie przez podatników uznanych za ułatwiających takie dostawy, zgodnie z </w:t>
      </w:r>
      <w:r w:rsidR="00A32E0D" w:rsidRPr="00CB047C">
        <w:rPr>
          <w:rFonts w:ascii="Times New Roman" w:hAnsi="Times New Roman"/>
          <w:sz w:val="24"/>
          <w:szCs w:val="24"/>
        </w:rPr>
        <w:t xml:space="preserve">projektowanym </w:t>
      </w:r>
      <w:r w:rsidRPr="00CB047C">
        <w:rPr>
          <w:rFonts w:ascii="Times New Roman" w:hAnsi="Times New Roman"/>
          <w:sz w:val="24"/>
          <w:szCs w:val="24"/>
        </w:rPr>
        <w:t>art. 7a</w:t>
      </w:r>
      <w:r w:rsidR="00A32E0D" w:rsidRPr="00CB047C">
        <w:rPr>
          <w:rFonts w:ascii="Times New Roman" w:hAnsi="Times New Roman"/>
          <w:sz w:val="24"/>
          <w:szCs w:val="24"/>
        </w:rPr>
        <w:t xml:space="preserve"> ustawy o VAT</w:t>
      </w:r>
      <w:r w:rsidRPr="00CB047C">
        <w:rPr>
          <w:rFonts w:ascii="Times New Roman" w:hAnsi="Times New Roman"/>
          <w:sz w:val="24"/>
          <w:szCs w:val="24"/>
        </w:rPr>
        <w:t>.</w:t>
      </w:r>
      <w:r w:rsidR="00CB2C84" w:rsidRPr="00CB047C">
        <w:rPr>
          <w:rFonts w:ascii="Times New Roman" w:hAnsi="Times New Roman"/>
          <w:sz w:val="24"/>
          <w:szCs w:val="24"/>
        </w:rPr>
        <w:t xml:space="preserve"> Możliwość rozliczania dostaw krajowych w procedurze unijnej wynika z tego, że dostawcy niemający siedziby na terytorium UE, którzy korzystają z interfejsu elektronicznego, aby sprzedawać towary, mogą posiadać składy w kilku państwach członkowskich oraz mogą, oprócz WSTO, dokonywać dostaw towarów z tych składów do nabywców w tym </w:t>
      </w:r>
      <w:r w:rsidR="004243DF" w:rsidRPr="00CB047C">
        <w:rPr>
          <w:rFonts w:ascii="Times New Roman" w:hAnsi="Times New Roman"/>
          <w:sz w:val="24"/>
          <w:szCs w:val="24"/>
        </w:rPr>
        <w:t>samym państwie członkowskim. W celu zmniejszenia obciążeń administracyjnych</w:t>
      </w:r>
      <w:r w:rsidR="00CB2C84" w:rsidRPr="00CB047C">
        <w:rPr>
          <w:rFonts w:ascii="Times New Roman" w:hAnsi="Times New Roman"/>
          <w:sz w:val="24"/>
          <w:szCs w:val="24"/>
        </w:rPr>
        <w:t xml:space="preserve">, podatnikom ułatwiającym dostawy w rozumieniu </w:t>
      </w:r>
      <w:r w:rsidR="00A32E0D" w:rsidRPr="00CB047C">
        <w:rPr>
          <w:rFonts w:ascii="Times New Roman" w:hAnsi="Times New Roman"/>
          <w:sz w:val="24"/>
          <w:szCs w:val="24"/>
        </w:rPr>
        <w:t xml:space="preserve">projektowanego </w:t>
      </w:r>
      <w:r w:rsidR="00CB2C84" w:rsidRPr="00CB047C">
        <w:rPr>
          <w:rFonts w:ascii="Times New Roman" w:hAnsi="Times New Roman"/>
          <w:sz w:val="24"/>
          <w:szCs w:val="24"/>
        </w:rPr>
        <w:t>art. 7a ust. 2</w:t>
      </w:r>
      <w:r w:rsidR="00A32E0D" w:rsidRPr="00CB047C">
        <w:rPr>
          <w:rFonts w:ascii="Times New Roman" w:hAnsi="Times New Roman"/>
          <w:sz w:val="24"/>
          <w:szCs w:val="24"/>
        </w:rPr>
        <w:t xml:space="preserve"> ustawy o VAT</w:t>
      </w:r>
      <w:r w:rsidR="00CB2C84" w:rsidRPr="00CB047C">
        <w:rPr>
          <w:rFonts w:ascii="Times New Roman" w:hAnsi="Times New Roman"/>
          <w:sz w:val="24"/>
          <w:szCs w:val="24"/>
        </w:rPr>
        <w:t xml:space="preserve"> </w:t>
      </w:r>
      <w:r w:rsidR="006B205E" w:rsidRPr="00CB047C">
        <w:rPr>
          <w:rFonts w:ascii="Times New Roman" w:hAnsi="Times New Roman"/>
          <w:sz w:val="24"/>
          <w:szCs w:val="24"/>
        </w:rPr>
        <w:t>umożliwiono</w:t>
      </w:r>
      <w:r w:rsidR="004243DF" w:rsidRPr="00CB047C">
        <w:rPr>
          <w:rFonts w:ascii="Times New Roman" w:hAnsi="Times New Roman"/>
          <w:sz w:val="24"/>
          <w:szCs w:val="24"/>
        </w:rPr>
        <w:t xml:space="preserve"> również stosowanie tej procedury szczególnej</w:t>
      </w:r>
      <w:r w:rsidR="00CB2C84" w:rsidRPr="00CB047C">
        <w:rPr>
          <w:rFonts w:ascii="Times New Roman" w:hAnsi="Times New Roman"/>
          <w:sz w:val="24"/>
          <w:szCs w:val="24"/>
        </w:rPr>
        <w:t xml:space="preserve"> celem zadeklarowania i zapłacenia VAT </w:t>
      </w:r>
      <w:r w:rsidR="006B205E" w:rsidRPr="00CB047C">
        <w:rPr>
          <w:rFonts w:ascii="Times New Roman" w:hAnsi="Times New Roman"/>
          <w:sz w:val="24"/>
          <w:szCs w:val="24"/>
        </w:rPr>
        <w:t>należnego od tych dostaw</w:t>
      </w:r>
      <w:r w:rsidR="00CB2C84" w:rsidRPr="00CB047C">
        <w:rPr>
          <w:rFonts w:ascii="Times New Roman" w:hAnsi="Times New Roman"/>
          <w:sz w:val="24"/>
          <w:szCs w:val="24"/>
        </w:rPr>
        <w:t>.</w:t>
      </w:r>
    </w:p>
    <w:p w14:paraId="1571BD95" w14:textId="0349B298" w:rsidR="008E7B8A" w:rsidRPr="00CB047C" w:rsidRDefault="00E97F92" w:rsidP="002E6578">
      <w:pPr>
        <w:spacing w:before="240" w:line="340" w:lineRule="atLeast"/>
        <w:jc w:val="both"/>
        <w:rPr>
          <w:rFonts w:ascii="Times New Roman" w:hAnsi="Times New Roman"/>
          <w:b/>
          <w:bCs/>
          <w:sz w:val="24"/>
          <w:szCs w:val="24"/>
        </w:rPr>
      </w:pPr>
      <w:r w:rsidRPr="00CB047C">
        <w:rPr>
          <w:rFonts w:ascii="Times New Roman" w:hAnsi="Times New Roman"/>
          <w:b/>
          <w:sz w:val="24"/>
          <w:szCs w:val="24"/>
        </w:rPr>
        <w:t>Art. 130a pkt 2a</w:t>
      </w:r>
      <w:r w:rsidR="00511BCE" w:rsidRPr="00CB047C">
        <w:rPr>
          <w:rFonts w:ascii="Times New Roman" w:hAnsi="Times New Roman"/>
          <w:b/>
          <w:sz w:val="24"/>
          <w:szCs w:val="24"/>
        </w:rPr>
        <w:t xml:space="preserve"> i </w:t>
      </w:r>
      <w:r w:rsidR="000F73E6" w:rsidRPr="00CB047C">
        <w:rPr>
          <w:rFonts w:ascii="Times New Roman" w:hAnsi="Times New Roman"/>
          <w:b/>
          <w:sz w:val="24"/>
          <w:szCs w:val="24"/>
        </w:rPr>
        <w:t>2b</w:t>
      </w:r>
      <w:r w:rsidRPr="00CB047C">
        <w:rPr>
          <w:rFonts w:ascii="Times New Roman" w:hAnsi="Times New Roman"/>
          <w:b/>
          <w:sz w:val="24"/>
          <w:szCs w:val="24"/>
        </w:rPr>
        <w:t xml:space="preserve"> ustawy o VAT</w:t>
      </w:r>
      <w:r w:rsidR="00DB32DD" w:rsidRPr="00CB047C">
        <w:rPr>
          <w:rFonts w:ascii="Times New Roman" w:hAnsi="Times New Roman"/>
          <w:b/>
          <w:sz w:val="24"/>
          <w:szCs w:val="24"/>
        </w:rPr>
        <w:t xml:space="preserve"> </w:t>
      </w:r>
      <w:r w:rsidR="00DB32DD" w:rsidRPr="00CB047C">
        <w:rPr>
          <w:rFonts w:ascii="Times New Roman" w:hAnsi="Times New Roman"/>
          <w:b/>
          <w:bCs/>
          <w:sz w:val="24"/>
          <w:szCs w:val="24"/>
        </w:rPr>
        <w:t xml:space="preserve">– implementacja art. 369a pkt </w:t>
      </w:r>
      <w:r w:rsidR="000F73E6" w:rsidRPr="00CB047C">
        <w:rPr>
          <w:rFonts w:ascii="Times New Roman" w:hAnsi="Times New Roman"/>
          <w:b/>
          <w:bCs/>
          <w:sz w:val="24"/>
          <w:szCs w:val="24"/>
        </w:rPr>
        <w:t xml:space="preserve">2 i </w:t>
      </w:r>
      <w:r w:rsidR="00DB32DD" w:rsidRPr="00CB047C">
        <w:rPr>
          <w:rFonts w:ascii="Times New Roman" w:hAnsi="Times New Roman"/>
          <w:b/>
          <w:bCs/>
          <w:sz w:val="24"/>
          <w:szCs w:val="24"/>
        </w:rPr>
        <w:t xml:space="preserve">3 dyrektywy </w:t>
      </w:r>
      <w:r w:rsidR="00294F71" w:rsidRPr="00CB047C">
        <w:rPr>
          <w:rFonts w:ascii="Times New Roman" w:hAnsi="Times New Roman"/>
          <w:b/>
          <w:bCs/>
          <w:sz w:val="24"/>
          <w:szCs w:val="24"/>
        </w:rPr>
        <w:t>VAT</w:t>
      </w:r>
    </w:p>
    <w:p w14:paraId="5DAD3D0F" w14:textId="588E2964" w:rsidR="002C2B45" w:rsidRPr="00CB047C" w:rsidRDefault="00C7106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Do </w:t>
      </w:r>
      <w:r w:rsidR="00294F71" w:rsidRPr="00CB047C">
        <w:rPr>
          <w:rFonts w:ascii="Times New Roman" w:hAnsi="Times New Roman"/>
          <w:sz w:val="24"/>
          <w:szCs w:val="24"/>
        </w:rPr>
        <w:t xml:space="preserve">dnia </w:t>
      </w:r>
      <w:r w:rsidR="008E4008" w:rsidRPr="00CB047C">
        <w:rPr>
          <w:rFonts w:ascii="Times New Roman" w:hAnsi="Times New Roman"/>
          <w:sz w:val="24"/>
          <w:szCs w:val="24"/>
        </w:rPr>
        <w:t xml:space="preserve">30 czerwca </w:t>
      </w:r>
      <w:r w:rsidRPr="00CB047C">
        <w:rPr>
          <w:rFonts w:ascii="Times New Roman" w:hAnsi="Times New Roman"/>
          <w:sz w:val="24"/>
          <w:szCs w:val="24"/>
        </w:rPr>
        <w:t>202</w:t>
      </w:r>
      <w:r w:rsidR="008E4008" w:rsidRPr="00CB047C">
        <w:rPr>
          <w:rFonts w:ascii="Times New Roman" w:hAnsi="Times New Roman"/>
          <w:sz w:val="24"/>
          <w:szCs w:val="24"/>
        </w:rPr>
        <w:t>1</w:t>
      </w:r>
      <w:r w:rsidRPr="00CB047C">
        <w:rPr>
          <w:rFonts w:ascii="Times New Roman" w:hAnsi="Times New Roman"/>
          <w:sz w:val="24"/>
          <w:szCs w:val="24"/>
        </w:rPr>
        <w:t xml:space="preserve"> r. </w:t>
      </w:r>
      <w:r w:rsidR="00FD0BD2" w:rsidRPr="00CB047C">
        <w:rPr>
          <w:rFonts w:ascii="Times New Roman" w:hAnsi="Times New Roman"/>
          <w:sz w:val="24"/>
          <w:szCs w:val="24"/>
        </w:rPr>
        <w:t xml:space="preserve">obowiązuje </w:t>
      </w:r>
      <w:r w:rsidRPr="00CB047C">
        <w:rPr>
          <w:rFonts w:ascii="Times New Roman" w:hAnsi="Times New Roman"/>
          <w:sz w:val="24"/>
          <w:szCs w:val="24"/>
        </w:rPr>
        <w:t>definicja „państwa członkowskiego konsumpcji”</w:t>
      </w:r>
      <w:r w:rsidR="00FD0BD2" w:rsidRPr="00CB047C">
        <w:rPr>
          <w:rFonts w:ascii="Times New Roman" w:hAnsi="Times New Roman"/>
          <w:sz w:val="24"/>
          <w:szCs w:val="24"/>
        </w:rPr>
        <w:t xml:space="preserve"> zawarta w art. 2 pkt 5a ustawy o VAT, która jest </w:t>
      </w:r>
      <w:r w:rsidRPr="00CB047C">
        <w:rPr>
          <w:rFonts w:ascii="Times New Roman" w:hAnsi="Times New Roman"/>
          <w:sz w:val="24"/>
          <w:szCs w:val="24"/>
        </w:rPr>
        <w:t>wspólna dla procedur unijnej i nieunijnej</w:t>
      </w:r>
      <w:r w:rsidR="00D56E67" w:rsidRPr="00CB047C">
        <w:rPr>
          <w:rFonts w:ascii="Times New Roman" w:hAnsi="Times New Roman"/>
          <w:sz w:val="24"/>
          <w:szCs w:val="24"/>
        </w:rPr>
        <w:t xml:space="preserve"> (uregulowana w rozdziale 7 działu XII ustawy o VAT)</w:t>
      </w:r>
      <w:r w:rsidRPr="00CB047C">
        <w:rPr>
          <w:rFonts w:ascii="Times New Roman" w:hAnsi="Times New Roman"/>
          <w:sz w:val="24"/>
          <w:szCs w:val="24"/>
        </w:rPr>
        <w:t xml:space="preserve">. </w:t>
      </w:r>
      <w:r w:rsidR="00005C35" w:rsidRPr="00CB047C">
        <w:rPr>
          <w:rFonts w:ascii="Times New Roman" w:hAnsi="Times New Roman"/>
          <w:sz w:val="24"/>
          <w:szCs w:val="24"/>
        </w:rPr>
        <w:t>D</w:t>
      </w:r>
      <w:r w:rsidRPr="00CB047C">
        <w:rPr>
          <w:rFonts w:ascii="Times New Roman" w:hAnsi="Times New Roman"/>
          <w:sz w:val="24"/>
          <w:szCs w:val="24"/>
        </w:rPr>
        <w:t>efinicja ta</w:t>
      </w:r>
      <w:r w:rsidR="00005C35" w:rsidRPr="00CB047C">
        <w:rPr>
          <w:rFonts w:ascii="Times New Roman" w:hAnsi="Times New Roman"/>
          <w:sz w:val="24"/>
          <w:szCs w:val="24"/>
        </w:rPr>
        <w:t>, w brzmieniu zaproponowanym w niniejszym projekcie</w:t>
      </w:r>
      <w:r w:rsidR="00997CFA" w:rsidRPr="00CB047C">
        <w:rPr>
          <w:rFonts w:ascii="Times New Roman" w:hAnsi="Times New Roman"/>
          <w:sz w:val="24"/>
          <w:szCs w:val="24"/>
        </w:rPr>
        <w:t>,</w:t>
      </w:r>
      <w:r w:rsidR="00005C35" w:rsidRPr="00CB047C">
        <w:rPr>
          <w:rFonts w:ascii="Times New Roman" w:hAnsi="Times New Roman"/>
          <w:sz w:val="24"/>
          <w:szCs w:val="24"/>
        </w:rPr>
        <w:t xml:space="preserve"> </w:t>
      </w:r>
      <w:r w:rsidRPr="00CB047C">
        <w:rPr>
          <w:rFonts w:ascii="Times New Roman" w:hAnsi="Times New Roman"/>
          <w:sz w:val="24"/>
          <w:szCs w:val="24"/>
        </w:rPr>
        <w:t>różni się w zależności od tego, czy powiązana jest z</w:t>
      </w:r>
      <w:r w:rsidR="0043751C" w:rsidRPr="00CB047C">
        <w:rPr>
          <w:rFonts w:ascii="Times New Roman" w:hAnsi="Times New Roman"/>
          <w:sz w:val="24"/>
          <w:szCs w:val="24"/>
        </w:rPr>
        <w:t xml:space="preserve"> </w:t>
      </w:r>
      <w:r w:rsidR="00337FFD" w:rsidRPr="00CB047C">
        <w:rPr>
          <w:rFonts w:ascii="Times New Roman" w:hAnsi="Times New Roman"/>
          <w:sz w:val="24"/>
          <w:szCs w:val="24"/>
        </w:rPr>
        <w:t> </w:t>
      </w:r>
      <w:r w:rsidRPr="00CB047C">
        <w:rPr>
          <w:rFonts w:ascii="Times New Roman" w:hAnsi="Times New Roman"/>
          <w:sz w:val="24"/>
          <w:szCs w:val="24"/>
        </w:rPr>
        <w:t xml:space="preserve">procedurą unijną czy też nieunijną. W związku z tym konieczne było usunięcie wspólnej definicji „państwa członkowskiego konsumpcji” z art. 2 </w:t>
      </w:r>
      <w:r w:rsidR="00005C35" w:rsidRPr="00CB047C">
        <w:rPr>
          <w:rFonts w:ascii="Times New Roman" w:hAnsi="Times New Roman"/>
          <w:sz w:val="24"/>
          <w:szCs w:val="24"/>
        </w:rPr>
        <w:t>pk</w:t>
      </w:r>
      <w:r w:rsidRPr="00CB047C">
        <w:rPr>
          <w:rFonts w:ascii="Times New Roman" w:hAnsi="Times New Roman"/>
          <w:sz w:val="24"/>
          <w:szCs w:val="24"/>
        </w:rPr>
        <w:t xml:space="preserve">t. 5a ustawy o VAT oraz wprowadzenie odrębnych definicji „państwa członkowskiego konsumpcji” dla procedury unijnej (art. 130a pkt 2a </w:t>
      </w:r>
      <w:r w:rsidR="00005C35" w:rsidRPr="00CB047C">
        <w:rPr>
          <w:rFonts w:ascii="Times New Roman" w:hAnsi="Times New Roman"/>
          <w:sz w:val="24"/>
          <w:szCs w:val="24"/>
        </w:rPr>
        <w:t xml:space="preserve">projektowanej </w:t>
      </w:r>
      <w:r w:rsidRPr="00CB047C">
        <w:rPr>
          <w:rFonts w:ascii="Times New Roman" w:hAnsi="Times New Roman"/>
          <w:sz w:val="24"/>
          <w:szCs w:val="24"/>
        </w:rPr>
        <w:t xml:space="preserve">ustawy o VAT) oraz nieunijnej (art. 131 pkt 3a </w:t>
      </w:r>
      <w:r w:rsidR="00005C35" w:rsidRPr="00CB047C">
        <w:rPr>
          <w:rFonts w:ascii="Times New Roman" w:hAnsi="Times New Roman"/>
          <w:sz w:val="24"/>
          <w:szCs w:val="24"/>
        </w:rPr>
        <w:t xml:space="preserve">projektowanej </w:t>
      </w:r>
      <w:r w:rsidRPr="00CB047C">
        <w:rPr>
          <w:rFonts w:ascii="Times New Roman" w:hAnsi="Times New Roman"/>
          <w:sz w:val="24"/>
          <w:szCs w:val="24"/>
        </w:rPr>
        <w:t>ustawy o VAT).</w:t>
      </w:r>
    </w:p>
    <w:p w14:paraId="011496E2" w14:textId="315FB635" w:rsidR="00213965" w:rsidRPr="00CB047C" w:rsidRDefault="000965B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Definicja pań</w:t>
      </w:r>
      <w:r w:rsidR="00C71068" w:rsidRPr="00CB047C">
        <w:rPr>
          <w:rFonts w:ascii="Times New Roman" w:hAnsi="Times New Roman"/>
          <w:sz w:val="24"/>
          <w:szCs w:val="24"/>
        </w:rPr>
        <w:t xml:space="preserve">stwa członkowskiego konsumpcji w procedurze unijnej, </w:t>
      </w:r>
      <w:r w:rsidRPr="00CB047C">
        <w:rPr>
          <w:rFonts w:ascii="Times New Roman" w:hAnsi="Times New Roman"/>
          <w:sz w:val="24"/>
          <w:szCs w:val="24"/>
        </w:rPr>
        <w:t xml:space="preserve">z uwagi na </w:t>
      </w:r>
      <w:r w:rsidR="00C71068" w:rsidRPr="00CB047C">
        <w:rPr>
          <w:rFonts w:ascii="Times New Roman" w:hAnsi="Times New Roman"/>
          <w:sz w:val="24"/>
          <w:szCs w:val="24"/>
        </w:rPr>
        <w:t xml:space="preserve">jej </w:t>
      </w:r>
      <w:r w:rsidR="00213965" w:rsidRPr="00CB047C">
        <w:rPr>
          <w:rFonts w:ascii="Times New Roman" w:hAnsi="Times New Roman"/>
          <w:sz w:val="24"/>
          <w:szCs w:val="24"/>
        </w:rPr>
        <w:t xml:space="preserve">rozszerzenie </w:t>
      </w:r>
      <w:r w:rsidRPr="00CB047C">
        <w:rPr>
          <w:rFonts w:ascii="Times New Roman" w:hAnsi="Times New Roman"/>
          <w:sz w:val="24"/>
          <w:szCs w:val="24"/>
        </w:rPr>
        <w:t xml:space="preserve">na </w:t>
      </w:r>
      <w:r w:rsidR="0036244F" w:rsidRPr="00CB047C">
        <w:rPr>
          <w:rFonts w:ascii="Times New Roman" w:hAnsi="Times New Roman"/>
          <w:sz w:val="24"/>
          <w:szCs w:val="24"/>
        </w:rPr>
        <w:t xml:space="preserve">inne </w:t>
      </w:r>
      <w:r w:rsidRPr="00CB047C">
        <w:rPr>
          <w:rFonts w:ascii="Times New Roman" w:hAnsi="Times New Roman"/>
          <w:sz w:val="24"/>
          <w:szCs w:val="24"/>
        </w:rPr>
        <w:t>usługi, WSTO oraz niektóre dostawy krajowe</w:t>
      </w:r>
      <w:r w:rsidR="0036244F" w:rsidRPr="00CB047C">
        <w:rPr>
          <w:rFonts w:ascii="Times New Roman" w:hAnsi="Times New Roman"/>
          <w:sz w:val="24"/>
          <w:szCs w:val="24"/>
        </w:rPr>
        <w:t>,</w:t>
      </w:r>
      <w:r w:rsidRPr="00CB047C">
        <w:rPr>
          <w:rFonts w:ascii="Times New Roman" w:hAnsi="Times New Roman"/>
          <w:sz w:val="24"/>
          <w:szCs w:val="24"/>
        </w:rPr>
        <w:t xml:space="preserve"> musiała zostać odpowiednio zmodyfikowana i rozbudowana. </w:t>
      </w:r>
      <w:r w:rsidR="0036244F" w:rsidRPr="00CB047C">
        <w:rPr>
          <w:rFonts w:ascii="Times New Roman" w:hAnsi="Times New Roman"/>
          <w:sz w:val="24"/>
          <w:szCs w:val="24"/>
        </w:rPr>
        <w:t>S</w:t>
      </w:r>
      <w:r w:rsidRPr="00CB047C">
        <w:rPr>
          <w:rFonts w:ascii="Times New Roman" w:hAnsi="Times New Roman"/>
          <w:sz w:val="24"/>
          <w:szCs w:val="24"/>
        </w:rPr>
        <w:t xml:space="preserve">tatus państwa członkowskiego konsumpcji </w:t>
      </w:r>
      <w:r w:rsidR="0036244F" w:rsidRPr="00CB047C">
        <w:rPr>
          <w:rFonts w:ascii="Times New Roman" w:hAnsi="Times New Roman"/>
          <w:sz w:val="24"/>
          <w:szCs w:val="24"/>
        </w:rPr>
        <w:t>będzie</w:t>
      </w:r>
      <w:r w:rsidRPr="00CB047C">
        <w:rPr>
          <w:rFonts w:ascii="Times New Roman" w:hAnsi="Times New Roman"/>
          <w:sz w:val="24"/>
          <w:szCs w:val="24"/>
        </w:rPr>
        <w:t xml:space="preserve"> uzależniony od rodzaju transakcji, jaka ma być rozliczana w procedurze unijnej. I tak</w:t>
      </w:r>
      <w:r w:rsidR="00213965" w:rsidRPr="00CB047C">
        <w:rPr>
          <w:rFonts w:ascii="Times New Roman" w:hAnsi="Times New Roman"/>
          <w:sz w:val="24"/>
          <w:szCs w:val="24"/>
        </w:rPr>
        <w:t>, państwem członkowskim konsumpcji będzie:</w:t>
      </w:r>
    </w:p>
    <w:p w14:paraId="5CEC8BB8" w14:textId="58AA9BEE" w:rsidR="00213965" w:rsidRPr="00CB047C" w:rsidRDefault="00213965" w:rsidP="00A53A75">
      <w:pPr>
        <w:spacing w:line="340" w:lineRule="atLeast"/>
        <w:jc w:val="both"/>
        <w:rPr>
          <w:rFonts w:ascii="Times New Roman" w:hAnsi="Times New Roman"/>
          <w:sz w:val="24"/>
          <w:szCs w:val="24"/>
        </w:rPr>
      </w:pPr>
      <w:r w:rsidRPr="00CB047C">
        <w:rPr>
          <w:rFonts w:ascii="Times New Roman" w:hAnsi="Times New Roman"/>
          <w:sz w:val="24"/>
          <w:szCs w:val="24"/>
        </w:rPr>
        <w:t>-</w:t>
      </w:r>
      <w:r w:rsidRPr="00CB047C">
        <w:rPr>
          <w:rFonts w:ascii="Times New Roman" w:hAnsi="Times New Roman"/>
          <w:sz w:val="24"/>
          <w:szCs w:val="24"/>
        </w:rPr>
        <w:tab/>
      </w:r>
      <w:r w:rsidRPr="00CB047C" w:rsidDel="00213965">
        <w:rPr>
          <w:rFonts w:ascii="Times New Roman" w:hAnsi="Times New Roman"/>
          <w:sz w:val="24"/>
          <w:szCs w:val="24"/>
        </w:rPr>
        <w:t xml:space="preserve"> </w:t>
      </w:r>
      <w:r w:rsidR="000965B5" w:rsidRPr="00CB047C">
        <w:rPr>
          <w:rFonts w:ascii="Times New Roman" w:hAnsi="Times New Roman"/>
          <w:sz w:val="24"/>
          <w:szCs w:val="24"/>
        </w:rPr>
        <w:t>w przypadku świadczenia usług</w:t>
      </w:r>
      <w:r w:rsidRPr="00CB047C">
        <w:rPr>
          <w:rFonts w:ascii="Times New Roman" w:hAnsi="Times New Roman"/>
          <w:sz w:val="24"/>
          <w:szCs w:val="24"/>
        </w:rPr>
        <w:t xml:space="preserve"> –</w:t>
      </w:r>
      <w:r w:rsidR="000965B5" w:rsidRPr="00CB047C">
        <w:rPr>
          <w:rFonts w:ascii="Times New Roman" w:hAnsi="Times New Roman"/>
          <w:sz w:val="24"/>
          <w:szCs w:val="24"/>
        </w:rPr>
        <w:t xml:space="preserve"> państwo członkowskie, które uznaje się za miejsce świadczenia usług,</w:t>
      </w:r>
    </w:p>
    <w:p w14:paraId="2A43E9C1" w14:textId="355ACAD5" w:rsidR="00676063" w:rsidRPr="00CB047C" w:rsidRDefault="00213965" w:rsidP="00A53A75">
      <w:pPr>
        <w:spacing w:line="340" w:lineRule="atLeast"/>
        <w:jc w:val="both"/>
        <w:rPr>
          <w:rFonts w:ascii="Times New Roman" w:hAnsi="Times New Roman"/>
          <w:sz w:val="24"/>
          <w:szCs w:val="24"/>
        </w:rPr>
      </w:pPr>
      <w:r w:rsidRPr="00CB047C">
        <w:rPr>
          <w:rFonts w:ascii="Times New Roman" w:hAnsi="Times New Roman"/>
          <w:sz w:val="24"/>
          <w:szCs w:val="24"/>
        </w:rPr>
        <w:t>-</w:t>
      </w:r>
      <w:r w:rsidRPr="00CB047C">
        <w:rPr>
          <w:rFonts w:ascii="Times New Roman" w:hAnsi="Times New Roman"/>
          <w:sz w:val="24"/>
          <w:szCs w:val="24"/>
        </w:rPr>
        <w:tab/>
      </w:r>
      <w:r w:rsidRPr="00CB047C" w:rsidDel="00213965">
        <w:rPr>
          <w:rFonts w:ascii="Times New Roman" w:hAnsi="Times New Roman"/>
          <w:sz w:val="24"/>
          <w:szCs w:val="24"/>
        </w:rPr>
        <w:t xml:space="preserve"> </w:t>
      </w:r>
      <w:r w:rsidR="000965B5" w:rsidRPr="00CB047C">
        <w:rPr>
          <w:rFonts w:ascii="Times New Roman" w:hAnsi="Times New Roman"/>
          <w:sz w:val="24"/>
          <w:szCs w:val="24"/>
        </w:rPr>
        <w:t>w przypadku WSTO</w:t>
      </w:r>
      <w:r w:rsidRPr="00CB047C">
        <w:rPr>
          <w:rFonts w:ascii="Times New Roman" w:hAnsi="Times New Roman"/>
          <w:sz w:val="24"/>
          <w:szCs w:val="24"/>
        </w:rPr>
        <w:t xml:space="preserve"> –</w:t>
      </w:r>
      <w:r w:rsidR="000965B5" w:rsidRPr="00CB047C">
        <w:rPr>
          <w:rFonts w:ascii="Times New Roman" w:hAnsi="Times New Roman"/>
          <w:sz w:val="24"/>
          <w:szCs w:val="24"/>
        </w:rPr>
        <w:t xml:space="preserve"> państwo członkowskie zakończenia wysyłki lub transportu towarów do nabywcy,</w:t>
      </w:r>
    </w:p>
    <w:p w14:paraId="52F58515" w14:textId="732A5F73" w:rsidR="002C2B45" w:rsidRPr="00CB047C" w:rsidRDefault="00676063" w:rsidP="00A53A75">
      <w:pPr>
        <w:spacing w:line="340" w:lineRule="atLeast"/>
        <w:jc w:val="both"/>
        <w:rPr>
          <w:rFonts w:ascii="Times New Roman" w:hAnsi="Times New Roman"/>
          <w:sz w:val="24"/>
          <w:szCs w:val="24"/>
        </w:rPr>
      </w:pPr>
      <w:r w:rsidRPr="00CB047C">
        <w:rPr>
          <w:rFonts w:ascii="Times New Roman" w:hAnsi="Times New Roman"/>
          <w:sz w:val="24"/>
          <w:szCs w:val="24"/>
        </w:rPr>
        <w:t>-</w:t>
      </w:r>
      <w:r w:rsidRPr="00CB047C">
        <w:rPr>
          <w:rFonts w:ascii="Times New Roman" w:hAnsi="Times New Roman"/>
          <w:sz w:val="24"/>
          <w:szCs w:val="24"/>
        </w:rPr>
        <w:tab/>
      </w:r>
      <w:r w:rsidRPr="00CB047C" w:rsidDel="00213965">
        <w:rPr>
          <w:rFonts w:ascii="Times New Roman" w:hAnsi="Times New Roman"/>
          <w:sz w:val="24"/>
          <w:szCs w:val="24"/>
        </w:rPr>
        <w:t xml:space="preserve"> </w:t>
      </w:r>
      <w:r w:rsidR="000965B5" w:rsidRPr="00CB047C">
        <w:rPr>
          <w:rFonts w:ascii="Times New Roman" w:hAnsi="Times New Roman"/>
          <w:sz w:val="24"/>
          <w:szCs w:val="24"/>
        </w:rPr>
        <w:t>w przypadku dostawy towarów dokonanej przez podatnika ułatwiającego takie dostawy zgodnie z art. 7a ust. 2</w:t>
      </w:r>
      <w:r w:rsidR="00294F71" w:rsidRPr="00CB047C">
        <w:rPr>
          <w:rFonts w:ascii="Times New Roman" w:hAnsi="Times New Roman"/>
          <w:sz w:val="24"/>
          <w:szCs w:val="24"/>
        </w:rPr>
        <w:t xml:space="preserve"> ustawy o VAT</w:t>
      </w:r>
      <w:r w:rsidR="000965B5" w:rsidRPr="00CB047C">
        <w:rPr>
          <w:rFonts w:ascii="Times New Roman" w:hAnsi="Times New Roman"/>
          <w:sz w:val="24"/>
          <w:szCs w:val="24"/>
        </w:rPr>
        <w:t>, jeżeli wysyłka lub transport towarów będących przedmiotem tej dostawy rozpoczyna się i kończy w tym samym państwie członkowskim</w:t>
      </w:r>
      <w:r w:rsidRPr="00CB047C">
        <w:rPr>
          <w:rFonts w:ascii="Times New Roman" w:hAnsi="Times New Roman"/>
          <w:sz w:val="24"/>
          <w:szCs w:val="24"/>
        </w:rPr>
        <w:t xml:space="preserve"> –</w:t>
      </w:r>
      <w:r w:rsidR="000965B5" w:rsidRPr="00CB047C">
        <w:rPr>
          <w:rFonts w:ascii="Times New Roman" w:hAnsi="Times New Roman"/>
          <w:sz w:val="24"/>
          <w:szCs w:val="24"/>
        </w:rPr>
        <w:t xml:space="preserve"> to</w:t>
      </w:r>
      <w:r w:rsidR="00D65295" w:rsidRPr="00CB047C">
        <w:rPr>
          <w:rFonts w:ascii="Times New Roman" w:hAnsi="Times New Roman"/>
          <w:sz w:val="24"/>
          <w:szCs w:val="24"/>
        </w:rPr>
        <w:t xml:space="preserve"> </w:t>
      </w:r>
      <w:r w:rsidR="000965B5" w:rsidRPr="00CB047C">
        <w:rPr>
          <w:rFonts w:ascii="Times New Roman" w:hAnsi="Times New Roman"/>
          <w:sz w:val="24"/>
          <w:szCs w:val="24"/>
        </w:rPr>
        <w:t>państwo członkowskie.</w:t>
      </w:r>
    </w:p>
    <w:p w14:paraId="5242E034" w14:textId="2BBCB75A" w:rsidR="002C2B45" w:rsidRPr="00CB047C" w:rsidRDefault="008A5D1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Do słowniczka</w:t>
      </w:r>
      <w:r w:rsidR="0036244F" w:rsidRPr="00CB047C">
        <w:rPr>
          <w:rFonts w:ascii="Times New Roman" w:hAnsi="Times New Roman"/>
          <w:sz w:val="24"/>
          <w:szCs w:val="24"/>
        </w:rPr>
        <w:t xml:space="preserve"> zawartego w art. 130a ustawy o VAT</w:t>
      </w:r>
      <w:r w:rsidRPr="00CB047C">
        <w:rPr>
          <w:rFonts w:ascii="Times New Roman" w:hAnsi="Times New Roman"/>
          <w:sz w:val="24"/>
          <w:szCs w:val="24"/>
        </w:rPr>
        <w:t xml:space="preserve"> w </w:t>
      </w:r>
      <w:r w:rsidR="0036244F" w:rsidRPr="00CB047C">
        <w:rPr>
          <w:rFonts w:ascii="Times New Roman" w:hAnsi="Times New Roman"/>
          <w:sz w:val="24"/>
          <w:szCs w:val="24"/>
        </w:rPr>
        <w:t xml:space="preserve">dodawanym </w:t>
      </w:r>
      <w:r w:rsidRPr="00CB047C">
        <w:rPr>
          <w:rFonts w:ascii="Times New Roman" w:hAnsi="Times New Roman"/>
          <w:sz w:val="24"/>
          <w:szCs w:val="24"/>
        </w:rPr>
        <w:t>pkt 2b, n</w:t>
      </w:r>
      <w:r w:rsidR="002E69C8" w:rsidRPr="00CB047C">
        <w:rPr>
          <w:rFonts w:ascii="Times New Roman" w:hAnsi="Times New Roman"/>
          <w:sz w:val="24"/>
          <w:szCs w:val="24"/>
        </w:rPr>
        <w:t xml:space="preserve">ależało </w:t>
      </w:r>
      <w:r w:rsidRPr="00CB047C">
        <w:rPr>
          <w:rFonts w:ascii="Times New Roman" w:hAnsi="Times New Roman"/>
          <w:sz w:val="24"/>
          <w:szCs w:val="24"/>
        </w:rPr>
        <w:t xml:space="preserve">także </w:t>
      </w:r>
      <w:r w:rsidR="002E69C8" w:rsidRPr="00CB047C">
        <w:rPr>
          <w:rFonts w:ascii="Times New Roman" w:hAnsi="Times New Roman"/>
          <w:sz w:val="24"/>
          <w:szCs w:val="24"/>
        </w:rPr>
        <w:t>wprowadzić</w:t>
      </w:r>
      <w:r w:rsidR="00DD3A2E" w:rsidRPr="00CB047C">
        <w:rPr>
          <w:rFonts w:ascii="Times New Roman" w:hAnsi="Times New Roman"/>
          <w:sz w:val="24"/>
          <w:szCs w:val="24"/>
        </w:rPr>
        <w:t xml:space="preserve"> definicję </w:t>
      </w:r>
      <w:r w:rsidR="00294F71" w:rsidRPr="00CB047C">
        <w:rPr>
          <w:rFonts w:ascii="Times New Roman" w:hAnsi="Times New Roman"/>
          <w:sz w:val="24"/>
          <w:szCs w:val="24"/>
        </w:rPr>
        <w:t>„</w:t>
      </w:r>
      <w:r w:rsidR="00DD3A2E" w:rsidRPr="00CB047C">
        <w:rPr>
          <w:rFonts w:ascii="Times New Roman" w:hAnsi="Times New Roman"/>
          <w:sz w:val="24"/>
          <w:szCs w:val="24"/>
        </w:rPr>
        <w:t>państ</w:t>
      </w:r>
      <w:r w:rsidR="002E69C8" w:rsidRPr="00CB047C">
        <w:rPr>
          <w:rFonts w:ascii="Times New Roman" w:hAnsi="Times New Roman"/>
          <w:sz w:val="24"/>
          <w:szCs w:val="24"/>
        </w:rPr>
        <w:t>wa członkowskiego identyfikacji</w:t>
      </w:r>
      <w:r w:rsidR="00294F71" w:rsidRPr="00CB047C">
        <w:rPr>
          <w:rFonts w:ascii="Times New Roman" w:hAnsi="Times New Roman"/>
          <w:sz w:val="24"/>
          <w:szCs w:val="24"/>
        </w:rPr>
        <w:t>”</w:t>
      </w:r>
      <w:r w:rsidR="009A5D3F" w:rsidRPr="00CB047C">
        <w:rPr>
          <w:rFonts w:ascii="Times New Roman" w:hAnsi="Times New Roman"/>
          <w:sz w:val="24"/>
          <w:szCs w:val="24"/>
        </w:rPr>
        <w:t xml:space="preserve">. </w:t>
      </w:r>
      <w:r w:rsidR="00005C35" w:rsidRPr="00CB047C">
        <w:rPr>
          <w:rFonts w:ascii="Times New Roman" w:hAnsi="Times New Roman"/>
          <w:sz w:val="24"/>
          <w:szCs w:val="24"/>
        </w:rPr>
        <w:t>Proponowana d</w:t>
      </w:r>
      <w:r w:rsidR="00B02E4C" w:rsidRPr="00CB047C">
        <w:rPr>
          <w:rFonts w:ascii="Times New Roman" w:hAnsi="Times New Roman"/>
          <w:sz w:val="24"/>
          <w:szCs w:val="24"/>
        </w:rPr>
        <w:t>efinicja „państwa członkowskiego identyfikacji”</w:t>
      </w:r>
      <w:r w:rsidR="00005C35" w:rsidRPr="00CB047C">
        <w:rPr>
          <w:rFonts w:ascii="Times New Roman" w:hAnsi="Times New Roman"/>
          <w:sz w:val="24"/>
          <w:szCs w:val="24"/>
        </w:rPr>
        <w:t>, podobnie jak w przypadku definicji „państwa członkowskiego konsumpcji”,</w:t>
      </w:r>
      <w:r w:rsidR="00B02E4C" w:rsidRPr="00CB047C">
        <w:rPr>
          <w:rFonts w:ascii="Times New Roman" w:hAnsi="Times New Roman"/>
          <w:sz w:val="24"/>
          <w:szCs w:val="24"/>
        </w:rPr>
        <w:t xml:space="preserve"> różni się w zależności od tego, czy powiązana jest z procedurą unijną czy też nieunijną</w:t>
      </w:r>
      <w:r w:rsidRPr="00CB047C">
        <w:rPr>
          <w:rFonts w:ascii="Times New Roman" w:hAnsi="Times New Roman"/>
          <w:sz w:val="24"/>
          <w:szCs w:val="24"/>
        </w:rPr>
        <w:t xml:space="preserve">. </w:t>
      </w:r>
      <w:r w:rsidR="00FB22F4" w:rsidRPr="00CB047C">
        <w:rPr>
          <w:rFonts w:ascii="Times New Roman" w:hAnsi="Times New Roman"/>
          <w:sz w:val="24"/>
          <w:szCs w:val="24"/>
        </w:rPr>
        <w:t>Obecnie</w:t>
      </w:r>
      <w:r w:rsidR="00573A5E" w:rsidRPr="00CB047C">
        <w:rPr>
          <w:rFonts w:ascii="Times New Roman" w:hAnsi="Times New Roman"/>
          <w:sz w:val="24"/>
          <w:szCs w:val="24"/>
        </w:rPr>
        <w:t xml:space="preserve"> podmioty </w:t>
      </w:r>
      <w:r w:rsidR="00FB22F4" w:rsidRPr="00CB047C">
        <w:rPr>
          <w:rFonts w:ascii="Times New Roman" w:hAnsi="Times New Roman"/>
          <w:sz w:val="24"/>
          <w:szCs w:val="24"/>
        </w:rPr>
        <w:t xml:space="preserve">świadczące usługi TBE, </w:t>
      </w:r>
      <w:r w:rsidR="00573A5E" w:rsidRPr="00CB047C">
        <w:rPr>
          <w:rFonts w:ascii="Times New Roman" w:hAnsi="Times New Roman"/>
          <w:sz w:val="24"/>
          <w:szCs w:val="24"/>
        </w:rPr>
        <w:t>posiadające siedzibę lub stałe miejsce prowadzenia działalności gospodarczej na terytorium UE korzysta</w:t>
      </w:r>
      <w:r w:rsidR="00FB22F4" w:rsidRPr="00CB047C">
        <w:rPr>
          <w:rFonts w:ascii="Times New Roman" w:hAnsi="Times New Roman"/>
          <w:sz w:val="24"/>
          <w:szCs w:val="24"/>
        </w:rPr>
        <w:t>ją</w:t>
      </w:r>
      <w:r w:rsidR="00573A5E" w:rsidRPr="00CB047C">
        <w:rPr>
          <w:rFonts w:ascii="Times New Roman" w:hAnsi="Times New Roman"/>
          <w:sz w:val="24"/>
          <w:szCs w:val="24"/>
        </w:rPr>
        <w:t xml:space="preserve"> z</w:t>
      </w:r>
      <w:r w:rsidR="0043751C" w:rsidRPr="00CB047C">
        <w:rPr>
          <w:rFonts w:ascii="Times New Roman" w:hAnsi="Times New Roman"/>
          <w:sz w:val="24"/>
          <w:szCs w:val="24"/>
        </w:rPr>
        <w:t xml:space="preserve"> </w:t>
      </w:r>
      <w:r w:rsidR="00573A5E" w:rsidRPr="00CB047C">
        <w:rPr>
          <w:rFonts w:ascii="Times New Roman" w:hAnsi="Times New Roman"/>
          <w:sz w:val="24"/>
          <w:szCs w:val="24"/>
        </w:rPr>
        <w:t xml:space="preserve">procedury </w:t>
      </w:r>
      <w:r w:rsidR="00573A5E" w:rsidRPr="00CB047C">
        <w:rPr>
          <w:rFonts w:ascii="Times New Roman" w:hAnsi="Times New Roman"/>
          <w:sz w:val="24"/>
          <w:szCs w:val="24"/>
        </w:rPr>
        <w:lastRenderedPageBreak/>
        <w:t xml:space="preserve">unijnej (państwo członkowskie siedziby / stałego miejsca prowadzenia działalności </w:t>
      </w:r>
      <w:r w:rsidR="00FB22F4" w:rsidRPr="00CB047C">
        <w:rPr>
          <w:rFonts w:ascii="Times New Roman" w:hAnsi="Times New Roman"/>
          <w:sz w:val="24"/>
          <w:szCs w:val="24"/>
        </w:rPr>
        <w:t>jest</w:t>
      </w:r>
      <w:r w:rsidR="00573A5E" w:rsidRPr="00CB047C">
        <w:rPr>
          <w:rFonts w:ascii="Times New Roman" w:hAnsi="Times New Roman"/>
          <w:sz w:val="24"/>
          <w:szCs w:val="24"/>
        </w:rPr>
        <w:t xml:space="preserve"> dla nich państwem członkowskim identyfikacji)</w:t>
      </w:r>
      <w:r w:rsidR="00FB22F4" w:rsidRPr="00CB047C">
        <w:rPr>
          <w:rFonts w:ascii="Times New Roman" w:hAnsi="Times New Roman"/>
          <w:sz w:val="24"/>
          <w:szCs w:val="24"/>
        </w:rPr>
        <w:t>, z kolei</w:t>
      </w:r>
      <w:r w:rsidR="005D5478" w:rsidRPr="00CB047C">
        <w:rPr>
          <w:rFonts w:ascii="Times New Roman" w:hAnsi="Times New Roman"/>
          <w:sz w:val="24"/>
          <w:szCs w:val="24"/>
        </w:rPr>
        <w:t xml:space="preserve"> podmioty zagraniczne </w:t>
      </w:r>
      <w:r w:rsidR="00FB22F4" w:rsidRPr="00CB047C">
        <w:rPr>
          <w:rFonts w:ascii="Times New Roman" w:hAnsi="Times New Roman"/>
          <w:sz w:val="24"/>
          <w:szCs w:val="24"/>
        </w:rPr>
        <w:t xml:space="preserve">korzystają </w:t>
      </w:r>
      <w:r w:rsidR="005D5478" w:rsidRPr="00CB047C">
        <w:rPr>
          <w:rFonts w:ascii="Times New Roman" w:hAnsi="Times New Roman"/>
          <w:sz w:val="24"/>
          <w:szCs w:val="24"/>
        </w:rPr>
        <w:t>z procedury nieunijnej</w:t>
      </w:r>
      <w:r w:rsidR="00381871" w:rsidRPr="00CB047C">
        <w:rPr>
          <w:rFonts w:ascii="Times New Roman" w:hAnsi="Times New Roman"/>
          <w:sz w:val="24"/>
          <w:szCs w:val="24"/>
        </w:rPr>
        <w:t xml:space="preserve"> (wybiera</w:t>
      </w:r>
      <w:r w:rsidR="00FB22F4" w:rsidRPr="00CB047C">
        <w:rPr>
          <w:rFonts w:ascii="Times New Roman" w:hAnsi="Times New Roman"/>
          <w:sz w:val="24"/>
          <w:szCs w:val="24"/>
        </w:rPr>
        <w:t>ją</w:t>
      </w:r>
      <w:r w:rsidR="00381871" w:rsidRPr="00CB047C">
        <w:rPr>
          <w:rFonts w:ascii="Times New Roman" w:hAnsi="Times New Roman"/>
          <w:sz w:val="24"/>
          <w:szCs w:val="24"/>
        </w:rPr>
        <w:t xml:space="preserve"> one państwo, które m</w:t>
      </w:r>
      <w:r w:rsidR="00FB22F4" w:rsidRPr="00CB047C">
        <w:rPr>
          <w:rFonts w:ascii="Times New Roman" w:hAnsi="Times New Roman"/>
          <w:sz w:val="24"/>
          <w:szCs w:val="24"/>
        </w:rPr>
        <w:t>a</w:t>
      </w:r>
      <w:r w:rsidR="00381871" w:rsidRPr="00CB047C">
        <w:rPr>
          <w:rFonts w:ascii="Times New Roman" w:hAnsi="Times New Roman"/>
          <w:sz w:val="24"/>
          <w:szCs w:val="24"/>
        </w:rPr>
        <w:t xml:space="preserve"> być</w:t>
      </w:r>
      <w:r w:rsidR="00147FFD" w:rsidRPr="00CB047C">
        <w:rPr>
          <w:rFonts w:ascii="Times New Roman" w:hAnsi="Times New Roman"/>
          <w:sz w:val="24"/>
          <w:szCs w:val="24"/>
        </w:rPr>
        <w:t xml:space="preserve"> dla nich</w:t>
      </w:r>
      <w:r w:rsidR="00381871" w:rsidRPr="00CB047C">
        <w:rPr>
          <w:rFonts w:ascii="Times New Roman" w:hAnsi="Times New Roman"/>
          <w:sz w:val="24"/>
          <w:szCs w:val="24"/>
        </w:rPr>
        <w:t xml:space="preserve"> państwem członkowskim identyfikacji)</w:t>
      </w:r>
      <w:r w:rsidR="005D5478" w:rsidRPr="00CB047C">
        <w:rPr>
          <w:rFonts w:ascii="Times New Roman" w:hAnsi="Times New Roman"/>
          <w:sz w:val="24"/>
          <w:szCs w:val="24"/>
        </w:rPr>
        <w:t>.</w:t>
      </w:r>
      <w:r w:rsidR="00BC544B" w:rsidRPr="00CB047C">
        <w:rPr>
          <w:rFonts w:ascii="Times New Roman" w:hAnsi="Times New Roman"/>
          <w:sz w:val="24"/>
          <w:szCs w:val="24"/>
        </w:rPr>
        <w:t xml:space="preserve"> </w:t>
      </w:r>
      <w:r w:rsidR="00D73BB8" w:rsidRPr="00CB047C">
        <w:rPr>
          <w:rFonts w:ascii="Times New Roman" w:hAnsi="Times New Roman"/>
          <w:sz w:val="24"/>
          <w:szCs w:val="24"/>
        </w:rPr>
        <w:t>R</w:t>
      </w:r>
      <w:r w:rsidR="00BC544B" w:rsidRPr="00CB047C">
        <w:rPr>
          <w:rFonts w:ascii="Times New Roman" w:hAnsi="Times New Roman"/>
          <w:sz w:val="24"/>
          <w:szCs w:val="24"/>
        </w:rPr>
        <w:t>eguły te uleg</w:t>
      </w:r>
      <w:r w:rsidR="00D73BB8" w:rsidRPr="00CB047C">
        <w:rPr>
          <w:rFonts w:ascii="Times New Roman" w:hAnsi="Times New Roman"/>
          <w:sz w:val="24"/>
          <w:szCs w:val="24"/>
        </w:rPr>
        <w:t>ną</w:t>
      </w:r>
      <w:r w:rsidR="00BC544B" w:rsidRPr="00CB047C">
        <w:rPr>
          <w:rFonts w:ascii="Times New Roman" w:hAnsi="Times New Roman"/>
          <w:sz w:val="24"/>
          <w:szCs w:val="24"/>
        </w:rPr>
        <w:t xml:space="preserve"> modyfikacjom – WSTO i </w:t>
      </w:r>
      <w:r w:rsidR="00AF4E14" w:rsidRPr="00CB047C">
        <w:rPr>
          <w:rFonts w:ascii="Times New Roman" w:hAnsi="Times New Roman"/>
          <w:sz w:val="24"/>
          <w:szCs w:val="24"/>
        </w:rPr>
        <w:t xml:space="preserve">niektóre </w:t>
      </w:r>
      <w:r w:rsidR="00BC544B" w:rsidRPr="00CB047C">
        <w:rPr>
          <w:rFonts w:ascii="Times New Roman" w:hAnsi="Times New Roman"/>
          <w:sz w:val="24"/>
          <w:szCs w:val="24"/>
        </w:rPr>
        <w:t xml:space="preserve">dostawy krajowe dokonywane przez interfejsy elektroniczne będą mogły być rozliczane wyłącznie w procedurze unijnej, niezależnie od tego </w:t>
      </w:r>
      <w:r w:rsidR="00C96F9D" w:rsidRPr="00CB047C">
        <w:rPr>
          <w:rFonts w:ascii="Times New Roman" w:hAnsi="Times New Roman"/>
          <w:sz w:val="24"/>
          <w:szCs w:val="24"/>
        </w:rPr>
        <w:t>czy podmioty je dokonujące będą miały siedzibę / stałe miejsce prowadzenia działalności gospodarczej w UE</w:t>
      </w:r>
      <w:r w:rsidR="00AF4E14" w:rsidRPr="00CB047C">
        <w:rPr>
          <w:rFonts w:ascii="Times New Roman" w:hAnsi="Times New Roman"/>
          <w:sz w:val="24"/>
          <w:szCs w:val="24"/>
        </w:rPr>
        <w:t xml:space="preserve"> czy też poza</w:t>
      </w:r>
      <w:r w:rsidR="00843638" w:rsidRPr="00CB047C">
        <w:rPr>
          <w:rFonts w:ascii="Times New Roman" w:hAnsi="Times New Roman"/>
          <w:sz w:val="24"/>
          <w:szCs w:val="24"/>
        </w:rPr>
        <w:t xml:space="preserve"> nią</w:t>
      </w:r>
      <w:r w:rsidR="00C96F9D" w:rsidRPr="00CB047C">
        <w:rPr>
          <w:rFonts w:ascii="Times New Roman" w:hAnsi="Times New Roman"/>
          <w:sz w:val="24"/>
          <w:szCs w:val="24"/>
        </w:rPr>
        <w:t>.</w:t>
      </w:r>
      <w:r w:rsidR="005D5478" w:rsidRPr="00CB047C">
        <w:rPr>
          <w:rFonts w:ascii="Times New Roman" w:hAnsi="Times New Roman"/>
          <w:sz w:val="24"/>
          <w:szCs w:val="24"/>
        </w:rPr>
        <w:t xml:space="preserve"> </w:t>
      </w:r>
      <w:r w:rsidR="00AF4E14" w:rsidRPr="00CB047C">
        <w:rPr>
          <w:rFonts w:ascii="Times New Roman" w:hAnsi="Times New Roman"/>
          <w:sz w:val="24"/>
          <w:szCs w:val="24"/>
        </w:rPr>
        <w:t>W</w:t>
      </w:r>
      <w:r w:rsidR="0043751C" w:rsidRPr="00CB047C">
        <w:rPr>
          <w:rFonts w:ascii="Times New Roman" w:hAnsi="Times New Roman"/>
          <w:sz w:val="24"/>
          <w:szCs w:val="24"/>
        </w:rPr>
        <w:t xml:space="preserve"> </w:t>
      </w:r>
      <w:r w:rsidR="00AF4E14" w:rsidRPr="00CB047C">
        <w:rPr>
          <w:rFonts w:ascii="Times New Roman" w:hAnsi="Times New Roman"/>
          <w:sz w:val="24"/>
          <w:szCs w:val="24"/>
        </w:rPr>
        <w:t xml:space="preserve">związku z tym należało dokładnie zdefiniować „państwo członkowskie identyfikacji” dla </w:t>
      </w:r>
      <w:r w:rsidR="0045768B" w:rsidRPr="00CB047C">
        <w:rPr>
          <w:rFonts w:ascii="Times New Roman" w:hAnsi="Times New Roman"/>
          <w:sz w:val="24"/>
          <w:szCs w:val="24"/>
        </w:rPr>
        <w:t>procedury unijnej</w:t>
      </w:r>
      <w:r w:rsidR="00AF4E14" w:rsidRPr="00CB047C">
        <w:rPr>
          <w:rFonts w:ascii="Times New Roman" w:hAnsi="Times New Roman"/>
          <w:sz w:val="24"/>
          <w:szCs w:val="24"/>
        </w:rPr>
        <w:t xml:space="preserve">. Zgodnie z </w:t>
      </w:r>
      <w:r w:rsidR="00337FFD" w:rsidRPr="00CB047C">
        <w:rPr>
          <w:rFonts w:ascii="Times New Roman" w:hAnsi="Times New Roman"/>
          <w:sz w:val="24"/>
          <w:szCs w:val="24"/>
        </w:rPr>
        <w:t> </w:t>
      </w:r>
      <w:r w:rsidR="00AF4E14" w:rsidRPr="00CB047C">
        <w:rPr>
          <w:rFonts w:ascii="Times New Roman" w:hAnsi="Times New Roman"/>
          <w:sz w:val="24"/>
          <w:szCs w:val="24"/>
        </w:rPr>
        <w:t>nowo wprowadzoną definicją</w:t>
      </w:r>
      <w:r w:rsidR="0045768B" w:rsidRPr="00CB047C">
        <w:rPr>
          <w:rFonts w:ascii="Times New Roman" w:hAnsi="Times New Roman"/>
          <w:sz w:val="24"/>
          <w:szCs w:val="24"/>
        </w:rPr>
        <w:t xml:space="preserve"> jest to co do zasady państwo członkowskie, w którym podatnik posiada siedzibę działalności gospodarczej. Jeżeli podatnik nie ma siedziby działalności gospodarczej na terenie UE będzie to </w:t>
      </w:r>
      <w:r w:rsidRPr="00CB047C">
        <w:rPr>
          <w:rFonts w:ascii="Times New Roman" w:hAnsi="Times New Roman"/>
          <w:sz w:val="24"/>
          <w:szCs w:val="24"/>
        </w:rPr>
        <w:t>państwo jego</w:t>
      </w:r>
      <w:r w:rsidR="0045768B" w:rsidRPr="00CB047C">
        <w:rPr>
          <w:rFonts w:ascii="Times New Roman" w:hAnsi="Times New Roman"/>
          <w:sz w:val="24"/>
          <w:szCs w:val="24"/>
        </w:rPr>
        <w:t xml:space="preserve"> stałe</w:t>
      </w:r>
      <w:r w:rsidRPr="00CB047C">
        <w:rPr>
          <w:rFonts w:ascii="Times New Roman" w:hAnsi="Times New Roman"/>
          <w:sz w:val="24"/>
          <w:szCs w:val="24"/>
        </w:rPr>
        <w:t>go miejsca</w:t>
      </w:r>
      <w:r w:rsidR="0045768B" w:rsidRPr="00CB047C">
        <w:rPr>
          <w:rFonts w:ascii="Times New Roman" w:hAnsi="Times New Roman"/>
          <w:sz w:val="24"/>
          <w:szCs w:val="24"/>
        </w:rPr>
        <w:t xml:space="preserve"> prowadz</w:t>
      </w:r>
      <w:r w:rsidRPr="00CB047C">
        <w:rPr>
          <w:rFonts w:ascii="Times New Roman" w:hAnsi="Times New Roman"/>
          <w:sz w:val="24"/>
          <w:szCs w:val="24"/>
        </w:rPr>
        <w:t>enia działalności gospodarczej. W przypadku gdy podatnik posiada więcej niż jedno stałe miejsce prowadzenia działalności gospodarczej na terytorium UE może</w:t>
      </w:r>
      <w:r w:rsidR="00FD0BD2" w:rsidRPr="00CB047C">
        <w:rPr>
          <w:rFonts w:ascii="Times New Roman" w:hAnsi="Times New Roman"/>
          <w:sz w:val="24"/>
          <w:szCs w:val="24"/>
        </w:rPr>
        <w:t xml:space="preserve"> on</w:t>
      </w:r>
      <w:r w:rsidRPr="00CB047C">
        <w:rPr>
          <w:rFonts w:ascii="Times New Roman" w:hAnsi="Times New Roman"/>
          <w:sz w:val="24"/>
          <w:szCs w:val="24"/>
        </w:rPr>
        <w:t xml:space="preserve"> wybrać jedno z państw członkowskich, gdzie prowadzi taką działalność jako państwo członkowskie identyfikacji. Jeżeli podatnik nie posiada ani siedziby ani stałego miejsca prowadzenia działalności</w:t>
      </w:r>
      <w:r w:rsidR="00FD0BD2" w:rsidRPr="00CB047C">
        <w:rPr>
          <w:rFonts w:ascii="Times New Roman" w:hAnsi="Times New Roman"/>
          <w:sz w:val="24"/>
          <w:szCs w:val="24"/>
        </w:rPr>
        <w:t xml:space="preserve"> gospodarczej</w:t>
      </w:r>
      <w:r w:rsidRPr="00CB047C">
        <w:rPr>
          <w:rFonts w:ascii="Times New Roman" w:hAnsi="Times New Roman"/>
          <w:sz w:val="24"/>
          <w:szCs w:val="24"/>
        </w:rPr>
        <w:t xml:space="preserve"> na terytorium UE wyb</w:t>
      </w:r>
      <w:r w:rsidR="00DD6C58" w:rsidRPr="00CB047C">
        <w:rPr>
          <w:rFonts w:ascii="Times New Roman" w:hAnsi="Times New Roman"/>
          <w:sz w:val="24"/>
          <w:szCs w:val="24"/>
        </w:rPr>
        <w:t>iera</w:t>
      </w:r>
      <w:r w:rsidRPr="00CB047C">
        <w:rPr>
          <w:rFonts w:ascii="Times New Roman" w:hAnsi="Times New Roman"/>
          <w:sz w:val="24"/>
          <w:szCs w:val="24"/>
        </w:rPr>
        <w:t xml:space="preserve"> jako państwo członkowskie identyfikacji </w:t>
      </w:r>
      <w:r w:rsidR="0045768B" w:rsidRPr="00CB047C">
        <w:rPr>
          <w:rFonts w:ascii="Times New Roman" w:hAnsi="Times New Roman"/>
          <w:sz w:val="24"/>
          <w:szCs w:val="24"/>
        </w:rPr>
        <w:t>państwo członkowskie rozpoczęcia wysyłki lub transportu towarów, a</w:t>
      </w:r>
      <w:r w:rsidR="0043751C" w:rsidRPr="00CB047C">
        <w:rPr>
          <w:rFonts w:ascii="Times New Roman" w:hAnsi="Times New Roman"/>
          <w:sz w:val="24"/>
          <w:szCs w:val="24"/>
        </w:rPr>
        <w:t xml:space="preserve"> </w:t>
      </w:r>
      <w:r w:rsidR="0045768B" w:rsidRPr="00CB047C">
        <w:rPr>
          <w:rFonts w:ascii="Times New Roman" w:hAnsi="Times New Roman"/>
          <w:sz w:val="24"/>
          <w:szCs w:val="24"/>
        </w:rPr>
        <w:t>w</w:t>
      </w:r>
      <w:r w:rsidR="0043751C" w:rsidRPr="00CB047C">
        <w:rPr>
          <w:rFonts w:ascii="Times New Roman" w:hAnsi="Times New Roman"/>
          <w:sz w:val="24"/>
          <w:szCs w:val="24"/>
        </w:rPr>
        <w:t xml:space="preserve"> </w:t>
      </w:r>
      <w:r w:rsidR="0045768B" w:rsidRPr="00CB047C">
        <w:rPr>
          <w:rFonts w:ascii="Times New Roman" w:hAnsi="Times New Roman"/>
          <w:sz w:val="24"/>
          <w:szCs w:val="24"/>
        </w:rPr>
        <w:t>przypadku większej liczby takich państw członkowskich, państwo członkowskie, które wybiera w celu złożenia zgłoszenia informującego o zamiarze s</w:t>
      </w:r>
      <w:r w:rsidR="00053233" w:rsidRPr="00CB047C">
        <w:rPr>
          <w:rFonts w:ascii="Times New Roman" w:hAnsi="Times New Roman"/>
          <w:sz w:val="24"/>
          <w:szCs w:val="24"/>
        </w:rPr>
        <w:t>korzystania z procedury unijnej.</w:t>
      </w:r>
    </w:p>
    <w:p w14:paraId="600853B5" w14:textId="1DF6FD1A" w:rsidR="000F73E6" w:rsidRPr="00CB047C" w:rsidRDefault="002E69C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związku z wprowadzeniem tej definicji należało wykreślić art. 130b ust. 2</w:t>
      </w:r>
      <w:r w:rsidR="00D73BB8" w:rsidRPr="00CB047C">
        <w:rPr>
          <w:rFonts w:ascii="Times New Roman" w:hAnsi="Times New Roman"/>
          <w:sz w:val="24"/>
          <w:szCs w:val="24"/>
        </w:rPr>
        <w:t xml:space="preserve"> ustawy o VAT</w:t>
      </w:r>
      <w:r w:rsidRPr="00CB047C">
        <w:rPr>
          <w:rFonts w:ascii="Times New Roman" w:hAnsi="Times New Roman"/>
          <w:sz w:val="24"/>
          <w:szCs w:val="24"/>
        </w:rPr>
        <w:t>, który wskazywał, że państwo członkowskie, w którym podatnik złożył zgłoszenie, uznaje się za państwo członkowskie identyfikacji</w:t>
      </w:r>
      <w:r w:rsidR="009A5D3F" w:rsidRPr="00CB047C">
        <w:rPr>
          <w:rFonts w:ascii="Times New Roman" w:hAnsi="Times New Roman"/>
          <w:sz w:val="24"/>
          <w:szCs w:val="24"/>
        </w:rPr>
        <w:t xml:space="preserve"> oraz zmodyfikować art. 130b ust. 3</w:t>
      </w:r>
      <w:r w:rsidR="00511BCE" w:rsidRPr="00CB047C">
        <w:rPr>
          <w:rFonts w:ascii="Times New Roman" w:hAnsi="Times New Roman"/>
          <w:sz w:val="24"/>
          <w:szCs w:val="24"/>
        </w:rPr>
        <w:t xml:space="preserve"> ustawy o VAT</w:t>
      </w:r>
      <w:r w:rsidR="00D611D6" w:rsidRPr="00CB047C">
        <w:rPr>
          <w:rFonts w:ascii="Times New Roman" w:hAnsi="Times New Roman"/>
          <w:sz w:val="24"/>
          <w:szCs w:val="24"/>
        </w:rPr>
        <w:t xml:space="preserve"> (wyjaśnienie zmian dokonanych w tym przepisie znajduje się z dalszej części uzasadnienia)</w:t>
      </w:r>
      <w:r w:rsidR="009A5D3F" w:rsidRPr="00CB047C">
        <w:rPr>
          <w:rFonts w:ascii="Times New Roman" w:hAnsi="Times New Roman"/>
          <w:sz w:val="24"/>
          <w:szCs w:val="24"/>
        </w:rPr>
        <w:t>.</w:t>
      </w:r>
    </w:p>
    <w:p w14:paraId="0A1633AB" w14:textId="54110051" w:rsidR="004D031B" w:rsidRPr="00CB047C" w:rsidRDefault="00337E79"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Art. 130a pkt 3</w:t>
      </w:r>
      <w:r w:rsidR="002F4413" w:rsidRPr="00CB047C">
        <w:rPr>
          <w:rFonts w:ascii="Times New Roman" w:hAnsi="Times New Roman"/>
          <w:b/>
          <w:sz w:val="24"/>
          <w:szCs w:val="24"/>
        </w:rPr>
        <w:t xml:space="preserve"> ustawy o VAT</w:t>
      </w:r>
    </w:p>
    <w:p w14:paraId="430E986D" w14:textId="34D6C6CA" w:rsidR="0029738A" w:rsidRPr="00CB047C" w:rsidRDefault="00B865F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Obecnie</w:t>
      </w:r>
      <w:r w:rsidR="000A1819" w:rsidRPr="00CB047C">
        <w:rPr>
          <w:rFonts w:ascii="Times New Roman" w:hAnsi="Times New Roman"/>
          <w:sz w:val="24"/>
          <w:szCs w:val="24"/>
        </w:rPr>
        <w:t xml:space="preserve"> słowniczki procedur szczególnych określonych w rozdziałach 6a i 7 w dziale XII ustawy o VAT (art. 130a pkt 3, art. 131 pkt 6) zawiera</w:t>
      </w:r>
      <w:r w:rsidRPr="00CB047C">
        <w:rPr>
          <w:rFonts w:ascii="Times New Roman" w:hAnsi="Times New Roman"/>
          <w:sz w:val="24"/>
          <w:szCs w:val="24"/>
        </w:rPr>
        <w:t>ją</w:t>
      </w:r>
      <w:r w:rsidR="000A1819" w:rsidRPr="00CB047C">
        <w:rPr>
          <w:rFonts w:ascii="Times New Roman" w:hAnsi="Times New Roman"/>
          <w:sz w:val="24"/>
          <w:szCs w:val="24"/>
        </w:rPr>
        <w:t xml:space="preserve"> definicje „procedur szczególnych rozliczania VAT”. Z uwagi na powszechne stosowanie terminów „procedura unijna” (dla procedury określonej w rozdziale 6a oraz „procedura nieunijna” (dla procedury określonej w</w:t>
      </w:r>
      <w:r w:rsidR="0043751C" w:rsidRPr="00CB047C">
        <w:rPr>
          <w:rFonts w:ascii="Times New Roman" w:hAnsi="Times New Roman"/>
          <w:sz w:val="24"/>
          <w:szCs w:val="24"/>
        </w:rPr>
        <w:t xml:space="preserve"> </w:t>
      </w:r>
      <w:r w:rsidR="00337FFD" w:rsidRPr="00CB047C">
        <w:rPr>
          <w:rFonts w:ascii="Times New Roman" w:hAnsi="Times New Roman"/>
          <w:sz w:val="24"/>
          <w:szCs w:val="24"/>
        </w:rPr>
        <w:t> </w:t>
      </w:r>
      <w:r w:rsidR="000A1819" w:rsidRPr="00CB047C">
        <w:rPr>
          <w:rFonts w:ascii="Times New Roman" w:hAnsi="Times New Roman"/>
          <w:sz w:val="24"/>
          <w:szCs w:val="24"/>
        </w:rPr>
        <w:t>rozdziale 7) oraz z uwagi na fakt, że takimi terminami posługuje się rozporządzenie 282/2011</w:t>
      </w:r>
      <w:r w:rsidR="009C036F" w:rsidRPr="00CB047C">
        <w:rPr>
          <w:rFonts w:ascii="Times New Roman" w:hAnsi="Times New Roman"/>
          <w:sz w:val="24"/>
          <w:szCs w:val="24"/>
        </w:rPr>
        <w:t xml:space="preserve"> (art. 57a</w:t>
      </w:r>
      <w:r w:rsidR="001810E8" w:rsidRPr="00CB047C">
        <w:rPr>
          <w:rFonts w:ascii="Times New Roman" w:hAnsi="Times New Roman"/>
          <w:sz w:val="24"/>
          <w:szCs w:val="24"/>
        </w:rPr>
        <w:t>,</w:t>
      </w:r>
      <w:r w:rsidR="001810E8" w:rsidRPr="00CB047C">
        <w:rPr>
          <w:rFonts w:ascii="Times New Roman" w:hAnsi="Times New Roman"/>
          <w:sz w:val="24"/>
          <w:szCs w:val="24"/>
          <w:lang w:eastAsia="fr-BE"/>
        </w:rPr>
        <w:t>)</w:t>
      </w:r>
      <w:r w:rsidR="000A1819" w:rsidRPr="00CB047C">
        <w:rPr>
          <w:rFonts w:ascii="Times New Roman" w:hAnsi="Times New Roman"/>
          <w:sz w:val="24"/>
          <w:szCs w:val="24"/>
        </w:rPr>
        <w:t>, zastąpiono pojęcie „procedur szczególnych rozliczania VAT” odpowiednio definicją „procedury unijnej” oraz „procedury nieunijnej”.</w:t>
      </w:r>
      <w:r w:rsidR="00D8466D" w:rsidRPr="00CB047C">
        <w:rPr>
          <w:rFonts w:ascii="Times New Roman" w:hAnsi="Times New Roman"/>
          <w:sz w:val="24"/>
          <w:szCs w:val="24"/>
        </w:rPr>
        <w:t xml:space="preserve"> </w:t>
      </w:r>
      <w:r w:rsidRPr="00CB047C">
        <w:rPr>
          <w:rFonts w:ascii="Times New Roman" w:hAnsi="Times New Roman"/>
          <w:sz w:val="24"/>
          <w:szCs w:val="24"/>
        </w:rPr>
        <w:t>„</w:t>
      </w:r>
      <w:r w:rsidR="009C036F" w:rsidRPr="00CB047C">
        <w:rPr>
          <w:rFonts w:ascii="Times New Roman" w:hAnsi="Times New Roman"/>
          <w:sz w:val="24"/>
          <w:szCs w:val="24"/>
        </w:rPr>
        <w:t>Procedura unijna</w:t>
      </w:r>
      <w:r w:rsidRPr="00CB047C">
        <w:rPr>
          <w:rFonts w:ascii="Times New Roman" w:hAnsi="Times New Roman"/>
          <w:sz w:val="24"/>
          <w:szCs w:val="24"/>
        </w:rPr>
        <w:t>”</w:t>
      </w:r>
      <w:r w:rsidR="009C036F" w:rsidRPr="00CB047C">
        <w:rPr>
          <w:rFonts w:ascii="Times New Roman" w:hAnsi="Times New Roman"/>
          <w:sz w:val="24"/>
          <w:szCs w:val="24"/>
        </w:rPr>
        <w:t xml:space="preserve"> oznacza więc rozliczenie VAT należnego</w:t>
      </w:r>
      <w:r w:rsidR="006A7B9F" w:rsidRPr="00CB047C">
        <w:rPr>
          <w:rFonts w:ascii="Times New Roman" w:hAnsi="Times New Roman"/>
          <w:sz w:val="24"/>
          <w:szCs w:val="24"/>
        </w:rPr>
        <w:t xml:space="preserve"> państwu członkowskiemu konsumpcji za pośrednictwem państwa członkowskiego identyfikacji</w:t>
      </w:r>
      <w:r w:rsidR="009C036F" w:rsidRPr="00CB047C">
        <w:rPr>
          <w:rFonts w:ascii="Times New Roman" w:hAnsi="Times New Roman"/>
          <w:sz w:val="24"/>
          <w:szCs w:val="24"/>
        </w:rPr>
        <w:t xml:space="preserve"> z tytułu: (i) WSTO, (ii) dostaw towarów ułatwianych poprzez użycie interfejsu elektronicznego </w:t>
      </w:r>
      <w:r w:rsidR="006A7B9F" w:rsidRPr="00CB047C">
        <w:rPr>
          <w:rFonts w:ascii="Times New Roman" w:hAnsi="Times New Roman"/>
          <w:sz w:val="24"/>
          <w:szCs w:val="24"/>
        </w:rPr>
        <w:t>(</w:t>
      </w:r>
      <w:r w:rsidR="009C036F" w:rsidRPr="00CB047C">
        <w:rPr>
          <w:rFonts w:ascii="Times New Roman" w:hAnsi="Times New Roman"/>
          <w:sz w:val="24"/>
          <w:szCs w:val="24"/>
        </w:rPr>
        <w:t>zgodnie z art. 7a ust. 2</w:t>
      </w:r>
      <w:r w:rsidR="006A7B9F" w:rsidRPr="00CB047C">
        <w:rPr>
          <w:rFonts w:ascii="Times New Roman" w:hAnsi="Times New Roman"/>
          <w:sz w:val="24"/>
          <w:szCs w:val="24"/>
        </w:rPr>
        <w:t xml:space="preserve"> </w:t>
      </w:r>
      <w:r w:rsidRPr="00CB047C">
        <w:rPr>
          <w:rFonts w:ascii="Times New Roman" w:hAnsi="Times New Roman"/>
          <w:sz w:val="24"/>
          <w:szCs w:val="24"/>
        </w:rPr>
        <w:t>projektowanej</w:t>
      </w:r>
      <w:r w:rsidR="006A7B9F" w:rsidRPr="00CB047C">
        <w:rPr>
          <w:rFonts w:ascii="Times New Roman" w:hAnsi="Times New Roman"/>
          <w:sz w:val="24"/>
          <w:szCs w:val="24"/>
        </w:rPr>
        <w:t xml:space="preserve"> ustawy o VAT)</w:t>
      </w:r>
      <w:r w:rsidRPr="00CB047C">
        <w:rPr>
          <w:rFonts w:ascii="Times New Roman" w:hAnsi="Times New Roman"/>
          <w:sz w:val="24"/>
          <w:szCs w:val="24"/>
        </w:rPr>
        <w:t>,</w:t>
      </w:r>
      <w:r w:rsidR="009C036F" w:rsidRPr="00CB047C">
        <w:rPr>
          <w:rFonts w:ascii="Times New Roman" w:hAnsi="Times New Roman"/>
          <w:sz w:val="24"/>
          <w:szCs w:val="24"/>
        </w:rPr>
        <w:t xml:space="preserve"> jeżeli wysyłka lub transport towarów będących przedmiotem dostawy rozpoczyna się i kończy w tym samym państwie członkowskim, (iii) </w:t>
      </w:r>
      <w:r w:rsidR="006A7B9F" w:rsidRPr="00CB047C">
        <w:rPr>
          <w:rFonts w:ascii="Times New Roman" w:hAnsi="Times New Roman"/>
          <w:sz w:val="24"/>
          <w:szCs w:val="24"/>
        </w:rPr>
        <w:t>świadczenia usług</w:t>
      </w:r>
      <w:r w:rsidR="003922B5" w:rsidRPr="00CB047C">
        <w:rPr>
          <w:rFonts w:ascii="Times New Roman" w:hAnsi="Times New Roman"/>
          <w:sz w:val="24"/>
          <w:szCs w:val="24"/>
        </w:rPr>
        <w:t xml:space="preserve">, o </w:t>
      </w:r>
      <w:r w:rsidR="00337FFD" w:rsidRPr="00CB047C">
        <w:rPr>
          <w:rFonts w:ascii="Times New Roman" w:hAnsi="Times New Roman"/>
          <w:sz w:val="24"/>
          <w:szCs w:val="24"/>
        </w:rPr>
        <w:t> </w:t>
      </w:r>
      <w:r w:rsidR="003922B5" w:rsidRPr="00CB047C">
        <w:rPr>
          <w:rFonts w:ascii="Times New Roman" w:hAnsi="Times New Roman"/>
          <w:sz w:val="24"/>
          <w:szCs w:val="24"/>
        </w:rPr>
        <w:t>który</w:t>
      </w:r>
      <w:r w:rsidRPr="00CB047C">
        <w:rPr>
          <w:rFonts w:ascii="Times New Roman" w:hAnsi="Times New Roman"/>
          <w:sz w:val="24"/>
          <w:szCs w:val="24"/>
        </w:rPr>
        <w:t>ch</w:t>
      </w:r>
      <w:r w:rsidR="003922B5" w:rsidRPr="00CB047C">
        <w:rPr>
          <w:rFonts w:ascii="Times New Roman" w:hAnsi="Times New Roman"/>
          <w:sz w:val="24"/>
          <w:szCs w:val="24"/>
        </w:rPr>
        <w:t xml:space="preserve"> mowa w </w:t>
      </w:r>
      <w:r w:rsidRPr="00CB047C">
        <w:rPr>
          <w:rFonts w:ascii="Times New Roman" w:hAnsi="Times New Roman"/>
          <w:sz w:val="24"/>
          <w:szCs w:val="24"/>
        </w:rPr>
        <w:t xml:space="preserve">dodawanym do </w:t>
      </w:r>
      <w:r w:rsidR="003922B5" w:rsidRPr="00CB047C">
        <w:rPr>
          <w:rFonts w:ascii="Times New Roman" w:hAnsi="Times New Roman"/>
          <w:sz w:val="24"/>
          <w:szCs w:val="24"/>
        </w:rPr>
        <w:t xml:space="preserve">art. 130a </w:t>
      </w:r>
      <w:r w:rsidRPr="00CB047C">
        <w:rPr>
          <w:rFonts w:ascii="Times New Roman" w:hAnsi="Times New Roman"/>
          <w:sz w:val="24"/>
          <w:szCs w:val="24"/>
        </w:rPr>
        <w:t>ustawy o VAT</w:t>
      </w:r>
      <w:r w:rsidR="003922B5" w:rsidRPr="00CB047C">
        <w:rPr>
          <w:rFonts w:ascii="Times New Roman" w:hAnsi="Times New Roman"/>
          <w:sz w:val="24"/>
          <w:szCs w:val="24"/>
        </w:rPr>
        <w:t xml:space="preserve"> pkt 1a,</w:t>
      </w:r>
      <w:r w:rsidR="006A7B9F" w:rsidRPr="00CB047C">
        <w:rPr>
          <w:rFonts w:ascii="Times New Roman" w:hAnsi="Times New Roman"/>
          <w:sz w:val="24"/>
          <w:szCs w:val="24"/>
        </w:rPr>
        <w:t xml:space="preserve"> przez podmioty, które </w:t>
      </w:r>
      <w:r w:rsidR="009C036F" w:rsidRPr="00CB047C">
        <w:rPr>
          <w:rFonts w:ascii="Times New Roman" w:hAnsi="Times New Roman"/>
          <w:sz w:val="24"/>
          <w:szCs w:val="24"/>
        </w:rPr>
        <w:t>posiadają siedzibę działalności gospodarczej lub stałe miejsce prowadzenia działalności gospodarczej na terytorium U</w:t>
      </w:r>
      <w:r w:rsidR="00142455" w:rsidRPr="00CB047C">
        <w:rPr>
          <w:rFonts w:ascii="Times New Roman" w:hAnsi="Times New Roman"/>
          <w:sz w:val="24"/>
          <w:szCs w:val="24"/>
        </w:rPr>
        <w:t>E</w:t>
      </w:r>
      <w:r w:rsidR="009C036F" w:rsidRPr="00CB047C">
        <w:rPr>
          <w:rFonts w:ascii="Times New Roman" w:hAnsi="Times New Roman"/>
          <w:sz w:val="24"/>
          <w:szCs w:val="24"/>
        </w:rPr>
        <w:t>, ale nie posiadają</w:t>
      </w:r>
      <w:r w:rsidR="006A7B9F" w:rsidRPr="00CB047C">
        <w:rPr>
          <w:rFonts w:ascii="Times New Roman" w:hAnsi="Times New Roman"/>
          <w:sz w:val="24"/>
          <w:szCs w:val="24"/>
        </w:rPr>
        <w:t xml:space="preserve"> </w:t>
      </w:r>
      <w:r w:rsidR="009C036F" w:rsidRPr="00CB047C">
        <w:rPr>
          <w:rFonts w:ascii="Times New Roman" w:hAnsi="Times New Roman"/>
          <w:sz w:val="24"/>
          <w:szCs w:val="24"/>
        </w:rPr>
        <w:t xml:space="preserve">siedziby działalności gospodarczej ani stałego </w:t>
      </w:r>
      <w:r w:rsidR="009C036F" w:rsidRPr="00CB047C">
        <w:rPr>
          <w:rFonts w:ascii="Times New Roman" w:hAnsi="Times New Roman"/>
          <w:sz w:val="24"/>
          <w:szCs w:val="24"/>
        </w:rPr>
        <w:lastRenderedPageBreak/>
        <w:t>miejsca prowadzenia działalności gospodarczej na terytorium pań</w:t>
      </w:r>
      <w:r w:rsidR="006A7B9F" w:rsidRPr="00CB047C">
        <w:rPr>
          <w:rFonts w:ascii="Times New Roman" w:hAnsi="Times New Roman"/>
          <w:sz w:val="24"/>
          <w:szCs w:val="24"/>
        </w:rPr>
        <w:t>stwa członkowskiego konsumpcji.</w:t>
      </w:r>
    </w:p>
    <w:p w14:paraId="05952002" w14:textId="49B828F1" w:rsidR="00337E79" w:rsidRPr="00CB047C" w:rsidRDefault="00D8466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związku z powyższym zmianie uległy też kolejne przepisy, w których „procedurę szczególną rozliczania VAT” zastąpiono „procedurą unijną”</w:t>
      </w:r>
      <w:r w:rsidR="00AB0283" w:rsidRPr="00CB047C">
        <w:rPr>
          <w:rFonts w:ascii="Times New Roman" w:hAnsi="Times New Roman"/>
          <w:sz w:val="24"/>
          <w:szCs w:val="24"/>
        </w:rPr>
        <w:t xml:space="preserve"> - art. 130b ust. 1, ust. 5-8, art.</w:t>
      </w:r>
      <w:r w:rsidR="0043751C" w:rsidRPr="00CB047C">
        <w:rPr>
          <w:rFonts w:ascii="Times New Roman" w:hAnsi="Times New Roman"/>
          <w:sz w:val="24"/>
          <w:szCs w:val="24"/>
        </w:rPr>
        <w:t xml:space="preserve"> </w:t>
      </w:r>
      <w:r w:rsidR="00AB0283" w:rsidRPr="00CB047C">
        <w:rPr>
          <w:rFonts w:ascii="Times New Roman" w:hAnsi="Times New Roman"/>
          <w:sz w:val="24"/>
          <w:szCs w:val="24"/>
        </w:rPr>
        <w:t>130c ust. 1</w:t>
      </w:r>
      <w:r w:rsidR="009B6DF6" w:rsidRPr="00CB047C">
        <w:rPr>
          <w:rFonts w:ascii="Times New Roman" w:hAnsi="Times New Roman"/>
          <w:sz w:val="24"/>
          <w:szCs w:val="24"/>
        </w:rPr>
        <w:t>, ust. 4-4a, 130d ust. 1</w:t>
      </w:r>
      <w:r w:rsidR="00203125" w:rsidRPr="00CB047C">
        <w:rPr>
          <w:rFonts w:ascii="Times New Roman" w:hAnsi="Times New Roman"/>
          <w:sz w:val="24"/>
          <w:szCs w:val="24"/>
        </w:rPr>
        <w:t xml:space="preserve"> ustawy o VAT.</w:t>
      </w:r>
    </w:p>
    <w:p w14:paraId="2911515F" w14:textId="0911B4C6" w:rsidR="005B48B4" w:rsidRPr="00CB047C" w:rsidRDefault="0029738A"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3</w:t>
      </w:r>
      <w:r w:rsidR="002B4E99" w:rsidRPr="00CB047C">
        <w:rPr>
          <w:rFonts w:ascii="Times New Roman" w:hAnsi="Times New Roman"/>
          <w:b/>
          <w:sz w:val="24"/>
          <w:szCs w:val="24"/>
        </w:rPr>
        <w:t>4</w:t>
      </w:r>
      <w:r w:rsidRPr="00CB047C">
        <w:rPr>
          <w:rFonts w:ascii="Times New Roman" w:hAnsi="Times New Roman"/>
          <w:b/>
          <w:sz w:val="24"/>
          <w:szCs w:val="24"/>
        </w:rPr>
        <w:t xml:space="preserve">) </w:t>
      </w:r>
      <w:r w:rsidR="005B48B4" w:rsidRPr="00CB047C">
        <w:rPr>
          <w:rFonts w:ascii="Times New Roman" w:hAnsi="Times New Roman"/>
          <w:b/>
          <w:sz w:val="24"/>
          <w:szCs w:val="24"/>
        </w:rPr>
        <w:t>Art. 130b</w:t>
      </w:r>
      <w:r w:rsidR="00B865F5" w:rsidRPr="00CB047C">
        <w:rPr>
          <w:rFonts w:ascii="Times New Roman" w:hAnsi="Times New Roman"/>
          <w:b/>
          <w:sz w:val="24"/>
          <w:szCs w:val="24"/>
        </w:rPr>
        <w:t xml:space="preserve"> ustawy o VAT</w:t>
      </w:r>
    </w:p>
    <w:p w14:paraId="2551D854" w14:textId="699D0ED7" w:rsidR="003826B9" w:rsidRPr="00CB047C" w:rsidRDefault="00792F5E"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Art</w:t>
      </w:r>
      <w:r w:rsidR="002E69C8" w:rsidRPr="00CB047C">
        <w:rPr>
          <w:rFonts w:ascii="Times New Roman" w:hAnsi="Times New Roman"/>
          <w:b/>
          <w:sz w:val="24"/>
          <w:szCs w:val="24"/>
        </w:rPr>
        <w:t xml:space="preserve">. 130b </w:t>
      </w:r>
      <w:r w:rsidR="00185AB7" w:rsidRPr="00CB047C">
        <w:rPr>
          <w:rFonts w:ascii="Times New Roman" w:hAnsi="Times New Roman"/>
          <w:b/>
          <w:sz w:val="24"/>
          <w:szCs w:val="24"/>
        </w:rPr>
        <w:t>ust. 1</w:t>
      </w:r>
      <w:r w:rsidR="002F4413" w:rsidRPr="00CB047C">
        <w:rPr>
          <w:rFonts w:ascii="Times New Roman" w:hAnsi="Times New Roman"/>
          <w:b/>
          <w:sz w:val="24"/>
          <w:szCs w:val="24"/>
        </w:rPr>
        <w:t xml:space="preserve"> ustawy o VAT</w:t>
      </w:r>
      <w:r w:rsidR="00185AB7" w:rsidRPr="00CB047C">
        <w:rPr>
          <w:rFonts w:ascii="Times New Roman" w:hAnsi="Times New Roman"/>
          <w:b/>
          <w:sz w:val="24"/>
          <w:szCs w:val="24"/>
        </w:rPr>
        <w:t xml:space="preserve"> </w:t>
      </w:r>
      <w:r w:rsidR="0028272E" w:rsidRPr="00CB047C">
        <w:rPr>
          <w:rFonts w:ascii="Times New Roman" w:hAnsi="Times New Roman"/>
          <w:b/>
          <w:sz w:val="24"/>
          <w:szCs w:val="24"/>
        </w:rPr>
        <w:t>– implementacja art. 369</w:t>
      </w:r>
      <w:r w:rsidR="00B865F5" w:rsidRPr="00CB047C">
        <w:rPr>
          <w:rFonts w:ascii="Times New Roman" w:hAnsi="Times New Roman"/>
          <w:b/>
          <w:sz w:val="24"/>
          <w:szCs w:val="24"/>
        </w:rPr>
        <w:t>b</w:t>
      </w:r>
      <w:r w:rsidR="003826B9" w:rsidRPr="00CB047C">
        <w:rPr>
          <w:rFonts w:ascii="Times New Roman" w:hAnsi="Times New Roman"/>
          <w:b/>
          <w:sz w:val="24"/>
          <w:szCs w:val="24"/>
        </w:rPr>
        <w:t xml:space="preserve"> </w:t>
      </w:r>
      <w:r w:rsidR="0028272E" w:rsidRPr="00CB047C">
        <w:rPr>
          <w:rFonts w:ascii="Times New Roman" w:hAnsi="Times New Roman"/>
          <w:b/>
          <w:sz w:val="24"/>
          <w:szCs w:val="24"/>
        </w:rPr>
        <w:t>i art. 369</w:t>
      </w:r>
      <w:r w:rsidR="00B865F5" w:rsidRPr="00CB047C">
        <w:rPr>
          <w:rFonts w:ascii="Times New Roman" w:hAnsi="Times New Roman"/>
          <w:b/>
          <w:sz w:val="24"/>
          <w:szCs w:val="24"/>
        </w:rPr>
        <w:t>c</w:t>
      </w:r>
      <w:r w:rsidR="0028272E" w:rsidRPr="00CB047C">
        <w:rPr>
          <w:rFonts w:ascii="Times New Roman" w:hAnsi="Times New Roman"/>
          <w:b/>
          <w:sz w:val="24"/>
          <w:szCs w:val="24"/>
        </w:rPr>
        <w:t xml:space="preserve"> dyrektywy </w:t>
      </w:r>
      <w:r w:rsidR="002A0FBE" w:rsidRPr="00CB047C">
        <w:rPr>
          <w:rFonts w:ascii="Times New Roman" w:hAnsi="Times New Roman"/>
          <w:b/>
          <w:sz w:val="24"/>
          <w:szCs w:val="24"/>
        </w:rPr>
        <w:t xml:space="preserve">VAT </w:t>
      </w:r>
    </w:p>
    <w:p w14:paraId="70F3722F" w14:textId="494F355B" w:rsidR="002E69C8" w:rsidRPr="00CB047C" w:rsidRDefault="001E3ED4" w:rsidP="002E6578">
      <w:pPr>
        <w:spacing w:before="240" w:line="340" w:lineRule="atLeast"/>
        <w:jc w:val="both"/>
        <w:rPr>
          <w:rFonts w:ascii="Times New Roman" w:hAnsi="Times New Roman"/>
          <w:sz w:val="24"/>
          <w:szCs w:val="24"/>
        </w:rPr>
      </w:pPr>
      <w:r w:rsidRPr="00CB047C">
        <w:rPr>
          <w:rFonts w:ascii="Times New Roman" w:hAnsi="Times New Roman"/>
          <w:sz w:val="24"/>
          <w:szCs w:val="24"/>
        </w:rPr>
        <w:t>Brzmienie przepisu art. 130b ust. 1</w:t>
      </w:r>
      <w:r w:rsidR="00EA78E0" w:rsidRPr="00CB047C">
        <w:rPr>
          <w:rFonts w:ascii="Times New Roman" w:hAnsi="Times New Roman"/>
          <w:sz w:val="24"/>
          <w:szCs w:val="24"/>
        </w:rPr>
        <w:t xml:space="preserve"> ustawy o VAT</w:t>
      </w:r>
      <w:r w:rsidRPr="00CB047C">
        <w:rPr>
          <w:rFonts w:ascii="Times New Roman" w:hAnsi="Times New Roman"/>
          <w:sz w:val="24"/>
          <w:szCs w:val="24"/>
        </w:rPr>
        <w:t xml:space="preserve"> zostało dostosowane do rozszerzonego zakresu podmiotowego i przedmiotowego procedury unijnej. </w:t>
      </w:r>
      <w:r w:rsidR="00CD6421" w:rsidRPr="00CB047C">
        <w:rPr>
          <w:rFonts w:ascii="Times New Roman" w:hAnsi="Times New Roman"/>
          <w:sz w:val="24"/>
          <w:szCs w:val="24"/>
        </w:rPr>
        <w:t>W przepisie doprecyzowano r</w:t>
      </w:r>
      <w:r w:rsidRPr="00CB047C">
        <w:rPr>
          <w:rFonts w:ascii="Times New Roman" w:hAnsi="Times New Roman"/>
          <w:sz w:val="24"/>
          <w:szCs w:val="24"/>
        </w:rPr>
        <w:t xml:space="preserve">ównież, że procedura unijna ma zastosowanie do </w:t>
      </w:r>
      <w:r w:rsidR="004829CD" w:rsidRPr="00CB047C">
        <w:rPr>
          <w:rFonts w:ascii="Times New Roman" w:hAnsi="Times New Roman"/>
          <w:sz w:val="24"/>
          <w:szCs w:val="24"/>
        </w:rPr>
        <w:t xml:space="preserve">dostaw </w:t>
      </w:r>
      <w:r w:rsidRPr="00CB047C">
        <w:rPr>
          <w:rFonts w:ascii="Times New Roman" w:hAnsi="Times New Roman"/>
          <w:sz w:val="24"/>
          <w:szCs w:val="24"/>
        </w:rPr>
        <w:t>wszystkich towarów lub usług objętych tą procedurą</w:t>
      </w:r>
      <w:r w:rsidR="00EF2ED2" w:rsidRPr="00CB047C">
        <w:rPr>
          <w:rFonts w:ascii="Times New Roman" w:hAnsi="Times New Roman"/>
          <w:sz w:val="24"/>
          <w:szCs w:val="24"/>
        </w:rPr>
        <w:t>,</w:t>
      </w:r>
      <w:r w:rsidRPr="00CB047C">
        <w:rPr>
          <w:rFonts w:ascii="Times New Roman" w:hAnsi="Times New Roman"/>
          <w:sz w:val="24"/>
          <w:szCs w:val="24"/>
        </w:rPr>
        <w:t xml:space="preserve"> dokonywanych lub świadczonych na terytorium Unii Europejskiej przez podatnika</w:t>
      </w:r>
      <w:r w:rsidR="00CD6421" w:rsidRPr="00CB047C">
        <w:rPr>
          <w:rFonts w:ascii="Times New Roman" w:hAnsi="Times New Roman"/>
          <w:sz w:val="24"/>
          <w:szCs w:val="24"/>
        </w:rPr>
        <w:t xml:space="preserve"> (art. 369b dyrektywy </w:t>
      </w:r>
      <w:r w:rsidR="003C3A36" w:rsidRPr="00CB047C">
        <w:rPr>
          <w:rFonts w:ascii="Times New Roman" w:hAnsi="Times New Roman"/>
          <w:sz w:val="24"/>
          <w:szCs w:val="24"/>
        </w:rPr>
        <w:t>VAT</w:t>
      </w:r>
      <w:r w:rsidR="00CD6421" w:rsidRPr="00CB047C">
        <w:rPr>
          <w:rFonts w:ascii="Times New Roman" w:hAnsi="Times New Roman"/>
          <w:sz w:val="24"/>
          <w:szCs w:val="24"/>
        </w:rPr>
        <w:t xml:space="preserve">). </w:t>
      </w:r>
      <w:r w:rsidR="002E69C8" w:rsidRPr="00CB047C">
        <w:rPr>
          <w:rFonts w:ascii="Times New Roman" w:hAnsi="Times New Roman"/>
          <w:sz w:val="24"/>
          <w:szCs w:val="24"/>
        </w:rPr>
        <w:t xml:space="preserve">Oznacza to, że jeżeli dostawca </w:t>
      </w:r>
      <w:r w:rsidR="004829CD" w:rsidRPr="00CB047C">
        <w:rPr>
          <w:rFonts w:ascii="Times New Roman" w:hAnsi="Times New Roman"/>
          <w:sz w:val="24"/>
          <w:szCs w:val="24"/>
        </w:rPr>
        <w:t xml:space="preserve">/ usługodawca </w:t>
      </w:r>
      <w:r w:rsidR="002E69C8" w:rsidRPr="00CB047C">
        <w:rPr>
          <w:rFonts w:ascii="Times New Roman" w:hAnsi="Times New Roman"/>
          <w:sz w:val="24"/>
          <w:szCs w:val="24"/>
        </w:rPr>
        <w:t>zdecyduje się zarejestrować w procedurze unijnej</w:t>
      </w:r>
      <w:r w:rsidR="00EF2ED2" w:rsidRPr="00CB047C">
        <w:rPr>
          <w:rFonts w:ascii="Times New Roman" w:hAnsi="Times New Roman"/>
          <w:sz w:val="24"/>
          <w:szCs w:val="24"/>
        </w:rPr>
        <w:t>,</w:t>
      </w:r>
      <w:r w:rsidR="002E69C8" w:rsidRPr="00CB047C">
        <w:rPr>
          <w:rFonts w:ascii="Times New Roman" w:hAnsi="Times New Roman"/>
          <w:sz w:val="24"/>
          <w:szCs w:val="24"/>
        </w:rPr>
        <w:t xml:space="preserve"> </w:t>
      </w:r>
      <w:r w:rsidR="00EF2ED2" w:rsidRPr="00CB047C">
        <w:rPr>
          <w:rFonts w:ascii="Times New Roman" w:hAnsi="Times New Roman"/>
          <w:sz w:val="24"/>
          <w:szCs w:val="24"/>
        </w:rPr>
        <w:t xml:space="preserve">to będzie zobowiązany </w:t>
      </w:r>
      <w:r w:rsidR="002E69C8" w:rsidRPr="00CB047C">
        <w:rPr>
          <w:rFonts w:ascii="Times New Roman" w:hAnsi="Times New Roman"/>
          <w:sz w:val="24"/>
          <w:szCs w:val="24"/>
        </w:rPr>
        <w:t xml:space="preserve">zadeklarować i </w:t>
      </w:r>
      <w:r w:rsidR="0058391B" w:rsidRPr="00CB047C">
        <w:rPr>
          <w:rFonts w:ascii="Times New Roman" w:hAnsi="Times New Roman"/>
          <w:sz w:val="24"/>
          <w:szCs w:val="24"/>
        </w:rPr>
        <w:t>za</w:t>
      </w:r>
      <w:r w:rsidR="002E69C8" w:rsidRPr="00CB047C">
        <w:rPr>
          <w:rFonts w:ascii="Times New Roman" w:hAnsi="Times New Roman"/>
          <w:sz w:val="24"/>
          <w:szCs w:val="24"/>
        </w:rPr>
        <w:t>płacić podatek VAT od wszystkich czynności objętych tą procedurą. Nie może zadeklarować ich w deklaracji VAT</w:t>
      </w:r>
      <w:r w:rsidR="00B865F5" w:rsidRPr="00CB047C">
        <w:rPr>
          <w:rFonts w:ascii="Times New Roman" w:hAnsi="Times New Roman"/>
          <w:sz w:val="24"/>
          <w:szCs w:val="24"/>
        </w:rPr>
        <w:t xml:space="preserve"> składanej </w:t>
      </w:r>
      <w:r w:rsidR="00FE197C" w:rsidRPr="00CB047C">
        <w:rPr>
          <w:rFonts w:ascii="Times New Roman" w:hAnsi="Times New Roman"/>
          <w:sz w:val="24"/>
          <w:szCs w:val="24"/>
        </w:rPr>
        <w:t xml:space="preserve">bezpośrednio </w:t>
      </w:r>
      <w:r w:rsidR="00B865F5" w:rsidRPr="00CB047C">
        <w:rPr>
          <w:rFonts w:ascii="Times New Roman" w:hAnsi="Times New Roman"/>
          <w:sz w:val="24"/>
          <w:szCs w:val="24"/>
        </w:rPr>
        <w:t>w państwie członkowskim</w:t>
      </w:r>
      <w:r w:rsidR="00FE197C" w:rsidRPr="00CB047C">
        <w:rPr>
          <w:rFonts w:ascii="Times New Roman" w:hAnsi="Times New Roman"/>
          <w:sz w:val="24"/>
          <w:szCs w:val="24"/>
        </w:rPr>
        <w:t>, w którym ma miejsce opodatkowanie transakcji</w:t>
      </w:r>
      <w:r w:rsidR="002E69C8" w:rsidRPr="00CB047C">
        <w:rPr>
          <w:rFonts w:ascii="Times New Roman" w:hAnsi="Times New Roman"/>
          <w:sz w:val="24"/>
          <w:szCs w:val="24"/>
        </w:rPr>
        <w:t>.</w:t>
      </w:r>
    </w:p>
    <w:p w14:paraId="4E65C115" w14:textId="2319B7FE" w:rsidR="003826B9" w:rsidRPr="00CB047C" w:rsidRDefault="00185AB7"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Art. 130b ust. </w:t>
      </w:r>
      <w:r w:rsidR="00715F04" w:rsidRPr="00CB047C">
        <w:rPr>
          <w:rFonts w:ascii="Times New Roman" w:hAnsi="Times New Roman"/>
          <w:b/>
          <w:sz w:val="24"/>
          <w:szCs w:val="24"/>
        </w:rPr>
        <w:t>3</w:t>
      </w:r>
      <w:r w:rsidRPr="00CB047C">
        <w:rPr>
          <w:rFonts w:ascii="Times New Roman" w:hAnsi="Times New Roman"/>
          <w:b/>
          <w:sz w:val="24"/>
          <w:szCs w:val="24"/>
        </w:rPr>
        <w:t xml:space="preserve">-8 </w:t>
      </w:r>
      <w:r w:rsidR="002F4413" w:rsidRPr="00CB047C">
        <w:rPr>
          <w:rFonts w:ascii="Times New Roman" w:hAnsi="Times New Roman"/>
          <w:b/>
          <w:sz w:val="24"/>
          <w:szCs w:val="24"/>
        </w:rPr>
        <w:t xml:space="preserve">ustawy o VAT </w:t>
      </w:r>
      <w:r w:rsidRPr="00CB047C">
        <w:rPr>
          <w:rFonts w:ascii="Times New Roman" w:hAnsi="Times New Roman"/>
          <w:b/>
          <w:sz w:val="24"/>
          <w:szCs w:val="24"/>
        </w:rPr>
        <w:t xml:space="preserve">- implementacja art. </w:t>
      </w:r>
      <w:r w:rsidR="00633B99" w:rsidRPr="00CB047C">
        <w:rPr>
          <w:rFonts w:ascii="Times New Roman" w:hAnsi="Times New Roman"/>
          <w:b/>
          <w:sz w:val="24"/>
          <w:szCs w:val="24"/>
        </w:rPr>
        <w:t xml:space="preserve">369c </w:t>
      </w:r>
      <w:r w:rsidRPr="00CB047C">
        <w:rPr>
          <w:rFonts w:ascii="Times New Roman" w:hAnsi="Times New Roman"/>
          <w:b/>
          <w:sz w:val="24"/>
          <w:szCs w:val="24"/>
        </w:rPr>
        <w:t xml:space="preserve">dyrektywy </w:t>
      </w:r>
      <w:r w:rsidR="00624ABB" w:rsidRPr="00CB047C">
        <w:rPr>
          <w:rFonts w:ascii="Times New Roman" w:hAnsi="Times New Roman"/>
          <w:b/>
          <w:sz w:val="24"/>
          <w:szCs w:val="24"/>
        </w:rPr>
        <w:t xml:space="preserve">VAT </w:t>
      </w:r>
    </w:p>
    <w:p w14:paraId="49BCED4C" w14:textId="0D22289A" w:rsidR="006978AD" w:rsidRPr="00CB047C" w:rsidRDefault="00633B99" w:rsidP="00221C39">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Zmiany </w:t>
      </w:r>
      <w:r w:rsidR="00196888" w:rsidRPr="00CB047C">
        <w:rPr>
          <w:rFonts w:ascii="Times New Roman" w:hAnsi="Times New Roman"/>
          <w:sz w:val="24"/>
          <w:szCs w:val="24"/>
        </w:rPr>
        <w:t xml:space="preserve">dokonane w przepisach art. 130b ust. 3-8 ustawy o VAT mają charakter </w:t>
      </w:r>
      <w:r w:rsidR="00221C39" w:rsidRPr="00CB047C">
        <w:rPr>
          <w:rFonts w:ascii="Times New Roman" w:hAnsi="Times New Roman"/>
          <w:sz w:val="24"/>
          <w:szCs w:val="24"/>
        </w:rPr>
        <w:t xml:space="preserve">techniczny i </w:t>
      </w:r>
      <w:r w:rsidR="001D7551" w:rsidRPr="00CB047C">
        <w:rPr>
          <w:rFonts w:ascii="Times New Roman" w:hAnsi="Times New Roman"/>
          <w:sz w:val="24"/>
          <w:szCs w:val="24"/>
        </w:rPr>
        <w:t> </w:t>
      </w:r>
      <w:r w:rsidRPr="00CB047C">
        <w:rPr>
          <w:rFonts w:ascii="Times New Roman" w:hAnsi="Times New Roman"/>
          <w:sz w:val="24"/>
          <w:szCs w:val="24"/>
        </w:rPr>
        <w:t>dostosowawcz</w:t>
      </w:r>
      <w:r w:rsidR="00196888" w:rsidRPr="00CB047C">
        <w:rPr>
          <w:rFonts w:ascii="Times New Roman" w:hAnsi="Times New Roman"/>
          <w:sz w:val="24"/>
          <w:szCs w:val="24"/>
        </w:rPr>
        <w:t>y</w:t>
      </w:r>
      <w:r w:rsidRPr="00CB047C">
        <w:rPr>
          <w:rFonts w:ascii="Times New Roman" w:hAnsi="Times New Roman"/>
          <w:sz w:val="24"/>
          <w:szCs w:val="24"/>
        </w:rPr>
        <w:t xml:space="preserve"> </w:t>
      </w:r>
      <w:r w:rsidR="00221C39" w:rsidRPr="00CB047C">
        <w:rPr>
          <w:rFonts w:ascii="Times New Roman" w:hAnsi="Times New Roman"/>
          <w:sz w:val="24"/>
          <w:szCs w:val="24"/>
        </w:rPr>
        <w:t>i zostały wprowadzone ze względów legislacyjnych. Zmiany te</w:t>
      </w:r>
      <w:r w:rsidR="00B80D5D" w:rsidRPr="00CB047C">
        <w:rPr>
          <w:rFonts w:ascii="Times New Roman" w:hAnsi="Times New Roman"/>
          <w:sz w:val="24"/>
          <w:szCs w:val="24"/>
        </w:rPr>
        <w:t xml:space="preserve"> </w:t>
      </w:r>
      <w:r w:rsidR="00196888" w:rsidRPr="00CB047C">
        <w:rPr>
          <w:rFonts w:ascii="Times New Roman" w:hAnsi="Times New Roman"/>
          <w:sz w:val="24"/>
          <w:szCs w:val="24"/>
        </w:rPr>
        <w:t xml:space="preserve">wynikają z </w:t>
      </w:r>
      <w:r w:rsidR="001D7551" w:rsidRPr="00CB047C">
        <w:rPr>
          <w:rFonts w:ascii="Times New Roman" w:hAnsi="Times New Roman"/>
          <w:sz w:val="24"/>
          <w:szCs w:val="24"/>
        </w:rPr>
        <w:t> </w:t>
      </w:r>
      <w:r w:rsidRPr="00CB047C">
        <w:rPr>
          <w:rFonts w:ascii="Times New Roman" w:hAnsi="Times New Roman"/>
          <w:sz w:val="24"/>
          <w:szCs w:val="24"/>
        </w:rPr>
        <w:t>zastąpieni</w:t>
      </w:r>
      <w:r w:rsidR="00196888" w:rsidRPr="00CB047C">
        <w:rPr>
          <w:rFonts w:ascii="Times New Roman" w:hAnsi="Times New Roman"/>
          <w:sz w:val="24"/>
          <w:szCs w:val="24"/>
        </w:rPr>
        <w:t>a</w:t>
      </w:r>
      <w:r w:rsidRPr="00CB047C">
        <w:rPr>
          <w:rFonts w:ascii="Times New Roman" w:hAnsi="Times New Roman"/>
          <w:sz w:val="24"/>
          <w:szCs w:val="24"/>
        </w:rPr>
        <w:t xml:space="preserve"> pojęcia „procedury szczególnej rozliczania VAT” definicją „procedury unijnej” </w:t>
      </w:r>
      <w:r w:rsidR="00EF2ED2" w:rsidRPr="00CB047C">
        <w:rPr>
          <w:rFonts w:ascii="Times New Roman" w:hAnsi="Times New Roman"/>
          <w:sz w:val="24"/>
          <w:szCs w:val="24"/>
        </w:rPr>
        <w:t xml:space="preserve">oraz </w:t>
      </w:r>
      <w:r w:rsidR="001D7551" w:rsidRPr="00CB047C">
        <w:rPr>
          <w:rFonts w:ascii="Times New Roman" w:hAnsi="Times New Roman"/>
          <w:sz w:val="24"/>
          <w:szCs w:val="24"/>
        </w:rPr>
        <w:t xml:space="preserve">z rozszerzenia zakresu podmiotowo-przedmiotowego procedury unijnej (wskazanie, że procedura dotyczy nie tylko usług TBE, ale również innych usług oraz dostaw towarów), </w:t>
      </w:r>
      <w:r w:rsidR="00914032" w:rsidRPr="00CB047C">
        <w:rPr>
          <w:rFonts w:ascii="Times New Roman" w:hAnsi="Times New Roman"/>
          <w:sz w:val="24"/>
          <w:szCs w:val="24"/>
        </w:rPr>
        <w:t xml:space="preserve">Ponadto zmiany wynikają z </w:t>
      </w:r>
      <w:r w:rsidR="00715F04" w:rsidRPr="00CB047C">
        <w:rPr>
          <w:rFonts w:ascii="Times New Roman" w:hAnsi="Times New Roman"/>
          <w:sz w:val="24"/>
          <w:szCs w:val="24"/>
        </w:rPr>
        <w:t xml:space="preserve">dodania w art. 3 ustawy o VAT </w:t>
      </w:r>
      <w:r w:rsidR="00221C39" w:rsidRPr="00CB047C">
        <w:rPr>
          <w:rFonts w:ascii="Times New Roman" w:hAnsi="Times New Roman"/>
          <w:sz w:val="24"/>
          <w:szCs w:val="24"/>
        </w:rPr>
        <w:t xml:space="preserve">w </w:t>
      </w:r>
      <w:r w:rsidR="00715F04" w:rsidRPr="00CB047C">
        <w:rPr>
          <w:rFonts w:ascii="Times New Roman" w:hAnsi="Times New Roman"/>
          <w:sz w:val="24"/>
          <w:szCs w:val="24"/>
        </w:rPr>
        <w:t xml:space="preserve">ust. 7 </w:t>
      </w:r>
      <w:r w:rsidR="00221C39" w:rsidRPr="00CB047C">
        <w:rPr>
          <w:rFonts w:ascii="Times New Roman" w:hAnsi="Times New Roman"/>
          <w:sz w:val="24"/>
          <w:szCs w:val="24"/>
        </w:rPr>
        <w:t xml:space="preserve">fakultatywnej delegacji dla ministra właściwego do spraw finansów publicznych do określenia w drodze rozporządzenia, innych, niż Naczelnik Drugiego Urzędu Skarbowego Warszawa-Śródmieście, organów podatkowych właściwych w przypadku podatników korzystających z procedur szczególnych. Pozwoli to w przyszłości uniknąć, w razie skorzystania przez ministra z tej delegacji, konieczności dokonywania </w:t>
      </w:r>
      <w:r w:rsidR="00941F4C" w:rsidRPr="00CB047C">
        <w:rPr>
          <w:rFonts w:ascii="Times New Roman" w:hAnsi="Times New Roman"/>
          <w:sz w:val="24"/>
          <w:szCs w:val="24"/>
        </w:rPr>
        <w:t xml:space="preserve">ustawowych </w:t>
      </w:r>
      <w:r w:rsidR="00221C39" w:rsidRPr="00CB047C">
        <w:rPr>
          <w:rFonts w:ascii="Times New Roman" w:hAnsi="Times New Roman"/>
          <w:sz w:val="24"/>
          <w:szCs w:val="24"/>
        </w:rPr>
        <w:t xml:space="preserve">zmian legislacyjnych. </w:t>
      </w:r>
    </w:p>
    <w:p w14:paraId="673FF9B0" w14:textId="16FB5D76" w:rsidR="006978AD" w:rsidRPr="00CB047C" w:rsidRDefault="009B043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Ponadto</w:t>
      </w:r>
      <w:r w:rsidR="00C94467" w:rsidRPr="00CB047C">
        <w:rPr>
          <w:rFonts w:ascii="Times New Roman" w:hAnsi="Times New Roman"/>
          <w:sz w:val="24"/>
          <w:szCs w:val="24"/>
        </w:rPr>
        <w:t>,</w:t>
      </w:r>
      <w:r w:rsidRPr="00CB047C">
        <w:rPr>
          <w:rFonts w:ascii="Times New Roman" w:hAnsi="Times New Roman"/>
          <w:sz w:val="24"/>
          <w:szCs w:val="24"/>
        </w:rPr>
        <w:t xml:space="preserve"> w związku ze zmianą wprowadzoną w art. 130a ustawy o VAT</w:t>
      </w:r>
      <w:r w:rsidR="00C94467" w:rsidRPr="00CB047C">
        <w:rPr>
          <w:rFonts w:ascii="Times New Roman" w:hAnsi="Times New Roman"/>
          <w:sz w:val="24"/>
          <w:szCs w:val="24"/>
        </w:rPr>
        <w:t>,</w:t>
      </w:r>
      <w:r w:rsidRPr="00CB047C">
        <w:rPr>
          <w:rFonts w:ascii="Times New Roman" w:hAnsi="Times New Roman"/>
          <w:sz w:val="24"/>
          <w:szCs w:val="24"/>
        </w:rPr>
        <w:t xml:space="preserve"> odpowiednio z</w:t>
      </w:r>
      <w:r w:rsidR="00E97900" w:rsidRPr="00CB047C">
        <w:rPr>
          <w:rFonts w:ascii="Times New Roman" w:hAnsi="Times New Roman"/>
          <w:sz w:val="24"/>
          <w:szCs w:val="24"/>
        </w:rPr>
        <w:t>mianie uległ również art. 130b ust. 3</w:t>
      </w:r>
      <w:r w:rsidR="00AF67EC" w:rsidRPr="00CB047C">
        <w:rPr>
          <w:rFonts w:ascii="Times New Roman" w:hAnsi="Times New Roman"/>
          <w:sz w:val="24"/>
          <w:szCs w:val="24"/>
        </w:rPr>
        <w:t xml:space="preserve"> ustawy o VAT</w:t>
      </w:r>
      <w:r w:rsidR="00E97900" w:rsidRPr="00CB047C">
        <w:rPr>
          <w:rFonts w:ascii="Times New Roman" w:hAnsi="Times New Roman"/>
          <w:sz w:val="24"/>
          <w:szCs w:val="24"/>
        </w:rPr>
        <w:t>. Zgodnie z tym przepisem, podatnik</w:t>
      </w:r>
      <w:r w:rsidR="00EA54FF" w:rsidRPr="00CB047C">
        <w:rPr>
          <w:rFonts w:ascii="Times New Roman" w:hAnsi="Times New Roman"/>
          <w:sz w:val="24"/>
          <w:szCs w:val="24"/>
        </w:rPr>
        <w:t>, który n</w:t>
      </w:r>
      <w:r w:rsidR="00E97900" w:rsidRPr="00CB047C">
        <w:rPr>
          <w:rFonts w:ascii="Times New Roman" w:hAnsi="Times New Roman"/>
          <w:sz w:val="24"/>
          <w:szCs w:val="24"/>
        </w:rPr>
        <w:t>i</w:t>
      </w:r>
      <w:r w:rsidR="00EA54FF" w:rsidRPr="00CB047C">
        <w:rPr>
          <w:rFonts w:ascii="Times New Roman" w:hAnsi="Times New Roman"/>
          <w:sz w:val="24"/>
          <w:szCs w:val="24"/>
        </w:rPr>
        <w:t>e posiada</w:t>
      </w:r>
      <w:r w:rsidR="00E97900" w:rsidRPr="00CB047C">
        <w:rPr>
          <w:rFonts w:ascii="Times New Roman" w:hAnsi="Times New Roman"/>
          <w:sz w:val="24"/>
          <w:szCs w:val="24"/>
        </w:rPr>
        <w:t xml:space="preserve"> </w:t>
      </w:r>
      <w:r w:rsidR="00EA54FF" w:rsidRPr="00CB047C">
        <w:rPr>
          <w:rFonts w:ascii="Times New Roman" w:hAnsi="Times New Roman"/>
          <w:sz w:val="24"/>
          <w:szCs w:val="24"/>
        </w:rPr>
        <w:t>siedziby</w:t>
      </w:r>
      <w:r w:rsidR="00042269" w:rsidRPr="00CB047C">
        <w:rPr>
          <w:rFonts w:ascii="Times New Roman" w:hAnsi="Times New Roman"/>
          <w:sz w:val="24"/>
          <w:szCs w:val="24"/>
        </w:rPr>
        <w:t xml:space="preserve"> </w:t>
      </w:r>
      <w:r w:rsidR="00EA54FF" w:rsidRPr="00CB047C">
        <w:rPr>
          <w:rFonts w:ascii="Times New Roman" w:hAnsi="Times New Roman"/>
          <w:sz w:val="24"/>
          <w:szCs w:val="24"/>
        </w:rPr>
        <w:t xml:space="preserve">ale </w:t>
      </w:r>
      <w:r w:rsidR="00042269" w:rsidRPr="00CB047C">
        <w:rPr>
          <w:rFonts w:ascii="Times New Roman" w:hAnsi="Times New Roman"/>
          <w:sz w:val="24"/>
          <w:szCs w:val="24"/>
        </w:rPr>
        <w:t>m</w:t>
      </w:r>
      <w:r w:rsidR="00625AFF" w:rsidRPr="00CB047C">
        <w:rPr>
          <w:rFonts w:ascii="Times New Roman" w:hAnsi="Times New Roman"/>
          <w:sz w:val="24"/>
          <w:szCs w:val="24"/>
        </w:rPr>
        <w:t>a</w:t>
      </w:r>
      <w:r w:rsidR="00E97900" w:rsidRPr="00CB047C">
        <w:rPr>
          <w:rFonts w:ascii="Times New Roman" w:hAnsi="Times New Roman"/>
          <w:sz w:val="24"/>
          <w:szCs w:val="24"/>
        </w:rPr>
        <w:t xml:space="preserve"> więcej niż jedno stałe miejsce prowadzenia działalności gospodarczej</w:t>
      </w:r>
      <w:r w:rsidR="00042269" w:rsidRPr="00CB047C">
        <w:rPr>
          <w:rFonts w:ascii="Times New Roman" w:hAnsi="Times New Roman"/>
          <w:sz w:val="24"/>
          <w:szCs w:val="24"/>
        </w:rPr>
        <w:t xml:space="preserve"> na terytorium UE, m</w:t>
      </w:r>
      <w:r w:rsidR="00625AFF" w:rsidRPr="00CB047C">
        <w:rPr>
          <w:rFonts w:ascii="Times New Roman" w:hAnsi="Times New Roman"/>
          <w:sz w:val="24"/>
          <w:szCs w:val="24"/>
        </w:rPr>
        <w:t>oże</w:t>
      </w:r>
      <w:r w:rsidR="00042269" w:rsidRPr="00CB047C">
        <w:rPr>
          <w:rFonts w:ascii="Times New Roman" w:hAnsi="Times New Roman"/>
          <w:sz w:val="24"/>
          <w:szCs w:val="24"/>
        </w:rPr>
        <w:t xml:space="preserve"> wybrać jako państwo członkowskie identyfikacji jedno z państw, gdzie m</w:t>
      </w:r>
      <w:r w:rsidR="006978AD" w:rsidRPr="00CB047C">
        <w:rPr>
          <w:rFonts w:ascii="Times New Roman" w:hAnsi="Times New Roman"/>
          <w:sz w:val="24"/>
          <w:szCs w:val="24"/>
        </w:rPr>
        <w:t>a</w:t>
      </w:r>
      <w:r w:rsidR="00042269" w:rsidRPr="00CB047C">
        <w:rPr>
          <w:rFonts w:ascii="Times New Roman" w:hAnsi="Times New Roman"/>
          <w:sz w:val="24"/>
          <w:szCs w:val="24"/>
        </w:rPr>
        <w:t xml:space="preserve"> </w:t>
      </w:r>
      <w:r w:rsidR="00625AFF" w:rsidRPr="00CB047C">
        <w:rPr>
          <w:rFonts w:ascii="Times New Roman" w:hAnsi="Times New Roman"/>
          <w:sz w:val="24"/>
          <w:szCs w:val="24"/>
        </w:rPr>
        <w:t xml:space="preserve">to </w:t>
      </w:r>
      <w:r w:rsidR="00042269" w:rsidRPr="00CB047C">
        <w:rPr>
          <w:rFonts w:ascii="Times New Roman" w:hAnsi="Times New Roman"/>
          <w:sz w:val="24"/>
          <w:szCs w:val="24"/>
        </w:rPr>
        <w:t>stałe miejsce prowadzenia działalności gospodarczej – jednocześnie zmiana wybranego państwa członkowskiego identyfikacji nie mo</w:t>
      </w:r>
      <w:r w:rsidR="00625AFF" w:rsidRPr="00CB047C">
        <w:rPr>
          <w:rFonts w:ascii="Times New Roman" w:hAnsi="Times New Roman"/>
          <w:sz w:val="24"/>
          <w:szCs w:val="24"/>
        </w:rPr>
        <w:t>że</w:t>
      </w:r>
      <w:r w:rsidR="00042269" w:rsidRPr="00CB047C">
        <w:rPr>
          <w:rFonts w:ascii="Times New Roman" w:hAnsi="Times New Roman"/>
          <w:sz w:val="24"/>
          <w:szCs w:val="24"/>
        </w:rPr>
        <w:t xml:space="preserve"> nastąpić </w:t>
      </w:r>
      <w:r w:rsidR="00E97900" w:rsidRPr="00CB047C">
        <w:rPr>
          <w:rFonts w:ascii="Times New Roman" w:hAnsi="Times New Roman"/>
          <w:sz w:val="24"/>
          <w:szCs w:val="24"/>
        </w:rPr>
        <w:t xml:space="preserve">wcześniej niż po upływie dwóch kolejnych lat, licząc od końca roku, w którym </w:t>
      </w:r>
      <w:r w:rsidR="00DB2FA9" w:rsidRPr="00CB047C">
        <w:rPr>
          <w:rFonts w:ascii="Times New Roman" w:hAnsi="Times New Roman"/>
          <w:sz w:val="24"/>
          <w:szCs w:val="24"/>
        </w:rPr>
        <w:t xml:space="preserve">podatnik </w:t>
      </w:r>
      <w:r w:rsidR="00E97900" w:rsidRPr="00CB047C">
        <w:rPr>
          <w:rFonts w:ascii="Times New Roman" w:hAnsi="Times New Roman"/>
          <w:sz w:val="24"/>
          <w:szCs w:val="24"/>
        </w:rPr>
        <w:t xml:space="preserve">rozpoczął korzystanie z procedury szczególnej. </w:t>
      </w:r>
      <w:r w:rsidR="00625AFF" w:rsidRPr="00CB047C">
        <w:rPr>
          <w:rFonts w:ascii="Times New Roman" w:hAnsi="Times New Roman"/>
          <w:sz w:val="24"/>
          <w:szCs w:val="24"/>
        </w:rPr>
        <w:t>Zgodnie z proponowanym nowym brzmieniem tego przepisu,</w:t>
      </w:r>
      <w:r w:rsidR="00625AFF" w:rsidRPr="00CB047C" w:rsidDel="00625AFF">
        <w:rPr>
          <w:rFonts w:ascii="Times New Roman" w:hAnsi="Times New Roman"/>
          <w:sz w:val="24"/>
          <w:szCs w:val="24"/>
        </w:rPr>
        <w:t xml:space="preserve"> </w:t>
      </w:r>
      <w:r w:rsidR="00BA631F" w:rsidRPr="00CB047C">
        <w:rPr>
          <w:rFonts w:ascii="Times New Roman" w:hAnsi="Times New Roman"/>
          <w:sz w:val="24"/>
          <w:szCs w:val="24"/>
        </w:rPr>
        <w:t xml:space="preserve">podatnik </w:t>
      </w:r>
      <w:r w:rsidR="00625AFF" w:rsidRPr="00CB047C">
        <w:rPr>
          <w:rFonts w:ascii="Times New Roman" w:hAnsi="Times New Roman"/>
          <w:sz w:val="24"/>
          <w:szCs w:val="24"/>
        </w:rPr>
        <w:t xml:space="preserve">będzie </w:t>
      </w:r>
      <w:r w:rsidR="00BA631F" w:rsidRPr="00CB047C">
        <w:rPr>
          <w:rFonts w:ascii="Times New Roman" w:hAnsi="Times New Roman"/>
          <w:sz w:val="24"/>
          <w:szCs w:val="24"/>
        </w:rPr>
        <w:lastRenderedPageBreak/>
        <w:t>m</w:t>
      </w:r>
      <w:r w:rsidR="00625AFF" w:rsidRPr="00CB047C">
        <w:rPr>
          <w:rFonts w:ascii="Times New Roman" w:hAnsi="Times New Roman"/>
          <w:sz w:val="24"/>
          <w:szCs w:val="24"/>
        </w:rPr>
        <w:t>ógł</w:t>
      </w:r>
      <w:r w:rsidR="00BA631F" w:rsidRPr="00CB047C">
        <w:rPr>
          <w:rFonts w:ascii="Times New Roman" w:hAnsi="Times New Roman"/>
          <w:sz w:val="24"/>
          <w:szCs w:val="24"/>
        </w:rPr>
        <w:t xml:space="preserve"> dokonać wyboru państwa członkowskiego</w:t>
      </w:r>
      <w:r w:rsidR="00F36798" w:rsidRPr="00CB047C">
        <w:rPr>
          <w:rFonts w:ascii="Times New Roman" w:hAnsi="Times New Roman"/>
          <w:sz w:val="24"/>
          <w:szCs w:val="24"/>
        </w:rPr>
        <w:t xml:space="preserve"> identyfikacji</w:t>
      </w:r>
      <w:r w:rsidR="00BA631F" w:rsidRPr="00CB047C">
        <w:rPr>
          <w:rFonts w:ascii="Times New Roman" w:hAnsi="Times New Roman"/>
          <w:sz w:val="24"/>
          <w:szCs w:val="24"/>
        </w:rPr>
        <w:t xml:space="preserve"> </w:t>
      </w:r>
      <w:r w:rsidR="00762E5B" w:rsidRPr="00CB047C">
        <w:rPr>
          <w:rFonts w:ascii="Times New Roman" w:hAnsi="Times New Roman"/>
          <w:sz w:val="24"/>
          <w:szCs w:val="24"/>
        </w:rPr>
        <w:t>nie tylko w tym przypadku (obecny art. 130a pkt 2b lit. c</w:t>
      </w:r>
      <w:r w:rsidR="00B6231B" w:rsidRPr="00CB047C">
        <w:rPr>
          <w:rFonts w:ascii="Times New Roman" w:hAnsi="Times New Roman"/>
          <w:sz w:val="24"/>
          <w:szCs w:val="24"/>
        </w:rPr>
        <w:t xml:space="preserve"> ustawy o VAT),</w:t>
      </w:r>
      <w:r w:rsidR="00F36798" w:rsidRPr="00CB047C">
        <w:rPr>
          <w:rFonts w:ascii="Times New Roman" w:hAnsi="Times New Roman"/>
          <w:sz w:val="24"/>
          <w:szCs w:val="24"/>
        </w:rPr>
        <w:t xml:space="preserve"> ale również w sytuacji określonej w</w:t>
      </w:r>
      <w:r w:rsidR="0043751C" w:rsidRPr="00CB047C">
        <w:rPr>
          <w:rFonts w:ascii="Times New Roman" w:hAnsi="Times New Roman"/>
          <w:sz w:val="24"/>
          <w:szCs w:val="24"/>
        </w:rPr>
        <w:t xml:space="preserve"> </w:t>
      </w:r>
      <w:r w:rsidR="00B6231B" w:rsidRPr="00CB047C">
        <w:rPr>
          <w:rFonts w:ascii="Times New Roman" w:hAnsi="Times New Roman"/>
          <w:sz w:val="24"/>
          <w:szCs w:val="24"/>
        </w:rPr>
        <w:t>dodanym w</w:t>
      </w:r>
      <w:r w:rsidR="00F36798" w:rsidRPr="00CB047C">
        <w:rPr>
          <w:rFonts w:ascii="Times New Roman" w:hAnsi="Times New Roman"/>
          <w:sz w:val="24"/>
          <w:szCs w:val="24"/>
        </w:rPr>
        <w:t xml:space="preserve"> </w:t>
      </w:r>
      <w:r w:rsidR="00744A64" w:rsidRPr="00CB047C">
        <w:rPr>
          <w:rFonts w:ascii="Times New Roman" w:hAnsi="Times New Roman"/>
          <w:sz w:val="24"/>
          <w:szCs w:val="24"/>
        </w:rPr>
        <w:t> </w:t>
      </w:r>
      <w:r w:rsidR="00F36798" w:rsidRPr="00CB047C">
        <w:rPr>
          <w:rFonts w:ascii="Times New Roman" w:hAnsi="Times New Roman"/>
          <w:sz w:val="24"/>
          <w:szCs w:val="24"/>
        </w:rPr>
        <w:t xml:space="preserve">art. 130a </w:t>
      </w:r>
      <w:r w:rsidR="00B6231B" w:rsidRPr="00CB047C">
        <w:rPr>
          <w:rFonts w:ascii="Times New Roman" w:hAnsi="Times New Roman"/>
          <w:sz w:val="24"/>
          <w:szCs w:val="24"/>
        </w:rPr>
        <w:t>ustawy o VAT</w:t>
      </w:r>
      <w:r w:rsidR="00F36798" w:rsidRPr="00CB047C">
        <w:rPr>
          <w:rFonts w:ascii="Times New Roman" w:hAnsi="Times New Roman"/>
          <w:sz w:val="24"/>
          <w:szCs w:val="24"/>
        </w:rPr>
        <w:t xml:space="preserve"> pkt 2b lit. d. Zatem </w:t>
      </w:r>
      <w:r w:rsidR="00762E5B" w:rsidRPr="00CB047C">
        <w:rPr>
          <w:rFonts w:ascii="Times New Roman" w:hAnsi="Times New Roman"/>
          <w:sz w:val="24"/>
          <w:szCs w:val="24"/>
        </w:rPr>
        <w:t xml:space="preserve">gdy </w:t>
      </w:r>
      <w:r w:rsidR="00F36798" w:rsidRPr="00CB047C">
        <w:rPr>
          <w:rFonts w:ascii="Times New Roman" w:hAnsi="Times New Roman"/>
          <w:sz w:val="24"/>
          <w:szCs w:val="24"/>
        </w:rPr>
        <w:t>podatnik</w:t>
      </w:r>
      <w:r w:rsidR="00755F0D" w:rsidRPr="00CB047C">
        <w:rPr>
          <w:rFonts w:ascii="Times New Roman" w:hAnsi="Times New Roman"/>
          <w:sz w:val="24"/>
          <w:szCs w:val="24"/>
        </w:rPr>
        <w:t>, który</w:t>
      </w:r>
      <w:r w:rsidR="00F36798" w:rsidRPr="00CB047C">
        <w:rPr>
          <w:rFonts w:ascii="Times New Roman" w:hAnsi="Times New Roman"/>
          <w:sz w:val="24"/>
          <w:szCs w:val="24"/>
        </w:rPr>
        <w:t xml:space="preserve"> nie posiada siedziby działalności gospodarczej lub stałego miejsca prowadzenia działalności gospodarczej na terytorium U</w:t>
      </w:r>
      <w:r w:rsidR="006978AD" w:rsidRPr="00CB047C">
        <w:rPr>
          <w:rFonts w:ascii="Times New Roman" w:hAnsi="Times New Roman"/>
          <w:sz w:val="24"/>
          <w:szCs w:val="24"/>
        </w:rPr>
        <w:t>E</w:t>
      </w:r>
      <w:r w:rsidR="0062114B" w:rsidRPr="00CB047C">
        <w:rPr>
          <w:rFonts w:ascii="Times New Roman" w:hAnsi="Times New Roman"/>
          <w:sz w:val="24"/>
          <w:szCs w:val="24"/>
        </w:rPr>
        <w:t xml:space="preserve">, </w:t>
      </w:r>
      <w:r w:rsidR="00E0623A" w:rsidRPr="00CB047C">
        <w:rPr>
          <w:rFonts w:ascii="Times New Roman" w:hAnsi="Times New Roman"/>
          <w:sz w:val="24"/>
          <w:szCs w:val="24"/>
        </w:rPr>
        <w:t xml:space="preserve">dokonuje </w:t>
      </w:r>
      <w:r w:rsidR="00D53AC5" w:rsidRPr="00CB047C">
        <w:rPr>
          <w:rFonts w:ascii="Times New Roman" w:hAnsi="Times New Roman"/>
          <w:sz w:val="24"/>
          <w:szCs w:val="24"/>
        </w:rPr>
        <w:t>WSTO</w:t>
      </w:r>
      <w:r w:rsidR="00E0623A" w:rsidRPr="00CB047C">
        <w:rPr>
          <w:rFonts w:ascii="Times New Roman" w:hAnsi="Times New Roman"/>
          <w:sz w:val="24"/>
          <w:szCs w:val="24"/>
        </w:rPr>
        <w:t>, które w</w:t>
      </w:r>
      <w:r w:rsidR="0043751C" w:rsidRPr="00CB047C">
        <w:rPr>
          <w:rFonts w:ascii="Times New Roman" w:hAnsi="Times New Roman"/>
          <w:sz w:val="24"/>
          <w:szCs w:val="24"/>
        </w:rPr>
        <w:t xml:space="preserve"> </w:t>
      </w:r>
      <w:r w:rsidR="00E0623A" w:rsidRPr="00CB047C">
        <w:rPr>
          <w:rFonts w:ascii="Times New Roman" w:hAnsi="Times New Roman"/>
          <w:sz w:val="24"/>
          <w:szCs w:val="24"/>
        </w:rPr>
        <w:t xml:space="preserve">momencie rozpoczęcia ich wysyłki lub transportu znajdują się na terytorium </w:t>
      </w:r>
      <w:r w:rsidR="0034200D" w:rsidRPr="00CB047C">
        <w:rPr>
          <w:rFonts w:ascii="Times New Roman" w:hAnsi="Times New Roman"/>
          <w:sz w:val="24"/>
          <w:szCs w:val="24"/>
        </w:rPr>
        <w:t xml:space="preserve">więcej niż jednego </w:t>
      </w:r>
      <w:r w:rsidR="00E0623A" w:rsidRPr="00CB047C">
        <w:rPr>
          <w:rFonts w:ascii="Times New Roman" w:hAnsi="Times New Roman"/>
          <w:sz w:val="24"/>
          <w:szCs w:val="24"/>
        </w:rPr>
        <w:t>państwa członkowskiego</w:t>
      </w:r>
      <w:r w:rsidR="0062114B" w:rsidRPr="00CB047C">
        <w:rPr>
          <w:rFonts w:ascii="Times New Roman" w:hAnsi="Times New Roman"/>
          <w:sz w:val="24"/>
          <w:szCs w:val="24"/>
        </w:rPr>
        <w:t xml:space="preserve">, </w:t>
      </w:r>
      <w:r w:rsidR="00E0623A" w:rsidRPr="00CB047C">
        <w:rPr>
          <w:rFonts w:ascii="Times New Roman" w:hAnsi="Times New Roman"/>
          <w:sz w:val="24"/>
          <w:szCs w:val="24"/>
        </w:rPr>
        <w:t xml:space="preserve">wówczas </w:t>
      </w:r>
      <w:r w:rsidR="0062114B" w:rsidRPr="00CB047C">
        <w:rPr>
          <w:rFonts w:ascii="Times New Roman" w:hAnsi="Times New Roman"/>
          <w:sz w:val="24"/>
          <w:szCs w:val="24"/>
        </w:rPr>
        <w:t xml:space="preserve">może </w:t>
      </w:r>
      <w:r w:rsidR="00E0623A" w:rsidRPr="00CB047C">
        <w:rPr>
          <w:rFonts w:ascii="Times New Roman" w:hAnsi="Times New Roman"/>
          <w:sz w:val="24"/>
          <w:szCs w:val="24"/>
        </w:rPr>
        <w:t xml:space="preserve">on </w:t>
      </w:r>
      <w:r w:rsidR="0062114B" w:rsidRPr="00CB047C">
        <w:rPr>
          <w:rFonts w:ascii="Times New Roman" w:hAnsi="Times New Roman"/>
          <w:sz w:val="24"/>
          <w:szCs w:val="24"/>
        </w:rPr>
        <w:t>wybrać jako państwo członkowskie identyfikacji jedno z tych państw</w:t>
      </w:r>
      <w:r w:rsidR="0034200D" w:rsidRPr="00CB047C">
        <w:rPr>
          <w:rFonts w:ascii="Times New Roman" w:hAnsi="Times New Roman"/>
          <w:sz w:val="24"/>
          <w:szCs w:val="24"/>
        </w:rPr>
        <w:t>,</w:t>
      </w:r>
      <w:r w:rsidR="0062114B" w:rsidRPr="00CB047C">
        <w:rPr>
          <w:rFonts w:ascii="Times New Roman" w:hAnsi="Times New Roman"/>
          <w:sz w:val="24"/>
          <w:szCs w:val="24"/>
        </w:rPr>
        <w:t xml:space="preserve"> </w:t>
      </w:r>
      <w:r w:rsidR="0034200D" w:rsidRPr="00CB047C">
        <w:rPr>
          <w:rFonts w:ascii="Times New Roman" w:hAnsi="Times New Roman"/>
          <w:sz w:val="24"/>
          <w:szCs w:val="24"/>
        </w:rPr>
        <w:t xml:space="preserve">jednakże </w:t>
      </w:r>
      <w:r w:rsidR="0062114B" w:rsidRPr="00CB047C">
        <w:rPr>
          <w:rFonts w:ascii="Times New Roman" w:hAnsi="Times New Roman"/>
          <w:sz w:val="24"/>
          <w:szCs w:val="24"/>
        </w:rPr>
        <w:t xml:space="preserve">zmiana wybranego państwa </w:t>
      </w:r>
      <w:r w:rsidR="00E0623A" w:rsidRPr="00CB047C">
        <w:rPr>
          <w:rFonts w:ascii="Times New Roman" w:hAnsi="Times New Roman"/>
          <w:sz w:val="24"/>
          <w:szCs w:val="24"/>
        </w:rPr>
        <w:t xml:space="preserve">jako państwa </w:t>
      </w:r>
      <w:r w:rsidR="0062114B" w:rsidRPr="00CB047C">
        <w:rPr>
          <w:rFonts w:ascii="Times New Roman" w:hAnsi="Times New Roman"/>
          <w:sz w:val="24"/>
          <w:szCs w:val="24"/>
        </w:rPr>
        <w:t xml:space="preserve">członkowskiego identyfikacji nie będzie mogła nastąpić wcześniej niż po upływie dwóch kolejnych lat, licząc od końca roku, w którym podatnik rozpoczął korzystanie z procedury szczególnej. </w:t>
      </w:r>
      <w:r w:rsidR="00762E5B" w:rsidRPr="00CB047C">
        <w:rPr>
          <w:rFonts w:ascii="Times New Roman" w:hAnsi="Times New Roman"/>
          <w:sz w:val="24"/>
          <w:szCs w:val="24"/>
        </w:rPr>
        <w:t xml:space="preserve">W związku z powyższym należało zmodyfikować brzmienie przepisu art. 130b ust. 3 </w:t>
      </w:r>
      <w:r w:rsidR="00B6231B" w:rsidRPr="00CB047C">
        <w:rPr>
          <w:rFonts w:ascii="Times New Roman" w:hAnsi="Times New Roman"/>
          <w:sz w:val="24"/>
          <w:szCs w:val="24"/>
        </w:rPr>
        <w:t>ustawy o VAT</w:t>
      </w:r>
      <w:r w:rsidR="00762E5B" w:rsidRPr="00CB047C">
        <w:rPr>
          <w:rFonts w:ascii="Times New Roman" w:hAnsi="Times New Roman"/>
          <w:sz w:val="24"/>
          <w:szCs w:val="24"/>
        </w:rPr>
        <w:t xml:space="preserve"> i wskazać, że dotyczy on wyboru</w:t>
      </w:r>
      <w:r w:rsidR="00B6231B" w:rsidRPr="00CB047C">
        <w:rPr>
          <w:rFonts w:ascii="Times New Roman" w:hAnsi="Times New Roman"/>
          <w:sz w:val="24"/>
          <w:szCs w:val="24"/>
        </w:rPr>
        <w:t>,</w:t>
      </w:r>
      <w:r w:rsidR="00762E5B" w:rsidRPr="00CB047C">
        <w:rPr>
          <w:rFonts w:ascii="Times New Roman" w:hAnsi="Times New Roman"/>
          <w:sz w:val="24"/>
          <w:szCs w:val="24"/>
        </w:rPr>
        <w:t xml:space="preserve"> o którym mowa w </w:t>
      </w:r>
      <w:r w:rsidR="007B2CD0" w:rsidRPr="00CB047C">
        <w:rPr>
          <w:rFonts w:ascii="Times New Roman" w:hAnsi="Times New Roman"/>
          <w:sz w:val="24"/>
          <w:szCs w:val="24"/>
        </w:rPr>
        <w:t>dodanym</w:t>
      </w:r>
      <w:r w:rsidR="00B6231B" w:rsidRPr="00CB047C">
        <w:rPr>
          <w:rFonts w:ascii="Times New Roman" w:hAnsi="Times New Roman"/>
          <w:sz w:val="24"/>
          <w:szCs w:val="24"/>
        </w:rPr>
        <w:t xml:space="preserve"> </w:t>
      </w:r>
      <w:r w:rsidR="006978AD" w:rsidRPr="00CB047C">
        <w:rPr>
          <w:rFonts w:ascii="Times New Roman" w:hAnsi="Times New Roman"/>
          <w:sz w:val="24"/>
          <w:szCs w:val="24"/>
        </w:rPr>
        <w:t>art</w:t>
      </w:r>
      <w:r w:rsidR="00762E5B" w:rsidRPr="00CB047C">
        <w:rPr>
          <w:rFonts w:ascii="Times New Roman" w:hAnsi="Times New Roman"/>
          <w:sz w:val="24"/>
          <w:szCs w:val="24"/>
        </w:rPr>
        <w:t xml:space="preserve">. 130a </w:t>
      </w:r>
      <w:r w:rsidR="00B6231B" w:rsidRPr="00CB047C">
        <w:rPr>
          <w:rFonts w:ascii="Times New Roman" w:hAnsi="Times New Roman"/>
          <w:sz w:val="24"/>
          <w:szCs w:val="24"/>
        </w:rPr>
        <w:t xml:space="preserve">ustawy o VAT </w:t>
      </w:r>
      <w:r w:rsidR="00762E5B" w:rsidRPr="00CB047C">
        <w:rPr>
          <w:rFonts w:ascii="Times New Roman" w:hAnsi="Times New Roman"/>
          <w:sz w:val="24"/>
          <w:szCs w:val="24"/>
        </w:rPr>
        <w:t>pkt 2b lit. c i d.</w:t>
      </w:r>
    </w:p>
    <w:p w14:paraId="72A25751" w14:textId="298D68BD" w:rsidR="0045168A" w:rsidRPr="00CB047C" w:rsidRDefault="00D612E9"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zauważyć, że zgodnie z art. 130b ust. 5 </w:t>
      </w:r>
      <w:r w:rsidR="0045168A" w:rsidRPr="00CB047C">
        <w:rPr>
          <w:rFonts w:ascii="Times New Roman" w:hAnsi="Times New Roman"/>
          <w:sz w:val="24"/>
          <w:szCs w:val="24"/>
        </w:rPr>
        <w:t xml:space="preserve">właściwy naczelnik urzędu skarbowego dokonuje identyfikacji podatnika na potrzeby procedury unijnej i potwierdza zgłoszenie, wykorzystując numer, za pomocą którego podatnik jest zidentyfikowany na potrzeby podatku. </w:t>
      </w:r>
      <w:r w:rsidR="00E53895" w:rsidRPr="00CB047C">
        <w:rPr>
          <w:rFonts w:ascii="Times New Roman" w:hAnsi="Times New Roman"/>
          <w:sz w:val="24"/>
          <w:szCs w:val="24"/>
        </w:rPr>
        <w:t>Jest to kontynuacja poprzedniego podejścia. Zatem aby móc się zgłosić do procedury unijnej każdy podatnik, nawet będący drobnym przedsiębiorcą, powinien dokonać rejestracji w</w:t>
      </w:r>
      <w:r w:rsidR="0043751C" w:rsidRPr="00CB047C">
        <w:rPr>
          <w:rFonts w:ascii="Times New Roman" w:hAnsi="Times New Roman"/>
          <w:sz w:val="24"/>
          <w:szCs w:val="24"/>
        </w:rPr>
        <w:t xml:space="preserve"> </w:t>
      </w:r>
      <w:r w:rsidR="00E53895" w:rsidRPr="00CB047C">
        <w:rPr>
          <w:rFonts w:ascii="Times New Roman" w:hAnsi="Times New Roman"/>
          <w:sz w:val="24"/>
          <w:szCs w:val="24"/>
        </w:rPr>
        <w:t xml:space="preserve">Polsce. Zapis ten jest zgodny z brzmieniem art. 57e rozporządzenia </w:t>
      </w:r>
      <w:r w:rsidR="00641F30" w:rsidRPr="00CB047C">
        <w:rPr>
          <w:rFonts w:ascii="Times New Roman" w:hAnsi="Times New Roman"/>
          <w:sz w:val="24"/>
          <w:szCs w:val="24"/>
        </w:rPr>
        <w:t>282/2011</w:t>
      </w:r>
      <w:r w:rsidR="00E53895" w:rsidRPr="00CB047C">
        <w:rPr>
          <w:rFonts w:ascii="Times New Roman" w:hAnsi="Times New Roman"/>
          <w:sz w:val="24"/>
          <w:szCs w:val="24"/>
        </w:rPr>
        <w:t>, zgodnie z</w:t>
      </w:r>
      <w:r w:rsidR="0043751C" w:rsidRPr="00CB047C">
        <w:rPr>
          <w:rFonts w:ascii="Times New Roman" w:hAnsi="Times New Roman"/>
          <w:sz w:val="24"/>
          <w:szCs w:val="24"/>
        </w:rPr>
        <w:t xml:space="preserve"> </w:t>
      </w:r>
      <w:r w:rsidR="00E53895" w:rsidRPr="00CB047C">
        <w:rPr>
          <w:rFonts w:ascii="Times New Roman" w:hAnsi="Times New Roman"/>
          <w:sz w:val="24"/>
          <w:szCs w:val="24"/>
        </w:rPr>
        <w:t>którym państwo członkowskie identyfikacji identyfikuje podatnika stosującego procedurę unijną za pomocą jego numeru identyfikacyjnego VAT.</w:t>
      </w:r>
    </w:p>
    <w:p w14:paraId="1A2D652B" w14:textId="1E503ADB" w:rsidR="00633B99" w:rsidRPr="00CB047C" w:rsidRDefault="00672C2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Ponadto w art. 130b ust. 8 pkt 2 </w:t>
      </w:r>
      <w:r w:rsidR="0083397F" w:rsidRPr="00CB047C">
        <w:rPr>
          <w:rFonts w:ascii="Times New Roman" w:hAnsi="Times New Roman"/>
          <w:sz w:val="24"/>
          <w:szCs w:val="24"/>
        </w:rPr>
        <w:t>ustawy o VAT, poza zmianami dostosowawczymi opisanymi wyżej,</w:t>
      </w:r>
      <w:r w:rsidR="00E12D5A" w:rsidRPr="00CB047C">
        <w:rPr>
          <w:rFonts w:ascii="Times New Roman" w:hAnsi="Times New Roman"/>
          <w:sz w:val="24"/>
          <w:szCs w:val="24"/>
        </w:rPr>
        <w:t xml:space="preserve"> dokonano zmiany polegającej </w:t>
      </w:r>
      <w:r w:rsidR="00AC3828" w:rsidRPr="00CB047C">
        <w:rPr>
          <w:rFonts w:ascii="Times New Roman" w:hAnsi="Times New Roman"/>
          <w:sz w:val="24"/>
          <w:szCs w:val="24"/>
        </w:rPr>
        <w:t xml:space="preserve">na </w:t>
      </w:r>
      <w:r w:rsidRPr="00CB047C">
        <w:rPr>
          <w:rFonts w:ascii="Times New Roman" w:hAnsi="Times New Roman"/>
          <w:sz w:val="24"/>
          <w:szCs w:val="24"/>
        </w:rPr>
        <w:t>wskazan</w:t>
      </w:r>
      <w:r w:rsidR="00AC3828" w:rsidRPr="00CB047C">
        <w:rPr>
          <w:rFonts w:ascii="Times New Roman" w:hAnsi="Times New Roman"/>
          <w:sz w:val="24"/>
          <w:szCs w:val="24"/>
        </w:rPr>
        <w:t>iu</w:t>
      </w:r>
      <w:r w:rsidRPr="00CB047C">
        <w:rPr>
          <w:rFonts w:ascii="Times New Roman" w:hAnsi="Times New Roman"/>
          <w:sz w:val="24"/>
          <w:szCs w:val="24"/>
        </w:rPr>
        <w:t xml:space="preserve">, że </w:t>
      </w:r>
      <w:r w:rsidR="00E42515" w:rsidRPr="00CB047C">
        <w:rPr>
          <w:rFonts w:ascii="Times New Roman" w:hAnsi="Times New Roman"/>
          <w:sz w:val="24"/>
          <w:szCs w:val="24"/>
        </w:rPr>
        <w:t>naczelnik właściwego urzędu skarbowego wydaje postanowienie o wygaśnięciu identyfikacji podatnika na potrzeby procedury unijnej</w:t>
      </w:r>
      <w:r w:rsidR="00EF2ED2" w:rsidRPr="00CB047C">
        <w:rPr>
          <w:rFonts w:ascii="Times New Roman" w:hAnsi="Times New Roman"/>
          <w:sz w:val="24"/>
          <w:szCs w:val="24"/>
        </w:rPr>
        <w:t>,</w:t>
      </w:r>
      <w:r w:rsidR="00E42515" w:rsidRPr="00CB047C">
        <w:rPr>
          <w:rFonts w:ascii="Times New Roman" w:hAnsi="Times New Roman"/>
          <w:sz w:val="24"/>
          <w:szCs w:val="24"/>
        </w:rPr>
        <w:t xml:space="preserve"> w przypadku gdy przez okres dwóch </w:t>
      </w:r>
      <w:r w:rsidR="00B80D5D" w:rsidRPr="00CB047C">
        <w:rPr>
          <w:rFonts w:ascii="Times New Roman" w:hAnsi="Times New Roman"/>
          <w:sz w:val="24"/>
          <w:szCs w:val="24"/>
        </w:rPr>
        <w:t xml:space="preserve">lat </w:t>
      </w:r>
      <w:r w:rsidR="00AC3828" w:rsidRPr="00CB047C">
        <w:rPr>
          <w:rFonts w:ascii="Times New Roman" w:hAnsi="Times New Roman"/>
          <w:sz w:val="24"/>
          <w:szCs w:val="24"/>
        </w:rPr>
        <w:t xml:space="preserve">(a nie jak jest obecnie przez okres 8 kolejnych kwartałów kalendarzowych) </w:t>
      </w:r>
      <w:r w:rsidR="00E42515" w:rsidRPr="00CB047C">
        <w:rPr>
          <w:rFonts w:ascii="Times New Roman" w:hAnsi="Times New Roman"/>
          <w:sz w:val="24"/>
          <w:szCs w:val="24"/>
        </w:rPr>
        <w:t>nie świadczy usług ani nie dokonuje dostaw towarów objętych procedurą unijną. Zmiana brzmienia tego przepisu jest związana ze zmianą art</w:t>
      </w:r>
      <w:r w:rsidR="008B0367" w:rsidRPr="00CB047C">
        <w:rPr>
          <w:rFonts w:ascii="Times New Roman" w:hAnsi="Times New Roman"/>
          <w:sz w:val="24"/>
          <w:szCs w:val="24"/>
        </w:rPr>
        <w:t>.</w:t>
      </w:r>
      <w:r w:rsidR="00491DB4" w:rsidRPr="00CB047C">
        <w:rPr>
          <w:rFonts w:ascii="Times New Roman" w:hAnsi="Times New Roman"/>
          <w:sz w:val="24"/>
          <w:szCs w:val="24"/>
        </w:rPr>
        <w:t xml:space="preserve"> </w:t>
      </w:r>
      <w:r w:rsidR="00E42515" w:rsidRPr="00CB047C">
        <w:rPr>
          <w:rFonts w:ascii="Times New Roman" w:hAnsi="Times New Roman"/>
          <w:sz w:val="24"/>
          <w:szCs w:val="24"/>
        </w:rPr>
        <w:t>58a rozporządzenia 282/2011, który stanowi, że w przypadku podatnika stosującego procedurę szczególną, który przez okres dwóch lat nie dokonuje dostawy towarów ani nie świadczy usług objętych tą procedurą w</w:t>
      </w:r>
      <w:r w:rsidR="0043751C" w:rsidRPr="00CB047C">
        <w:rPr>
          <w:rFonts w:ascii="Times New Roman" w:hAnsi="Times New Roman"/>
          <w:sz w:val="24"/>
          <w:szCs w:val="24"/>
        </w:rPr>
        <w:t xml:space="preserve"> </w:t>
      </w:r>
      <w:r w:rsidR="00E42515" w:rsidRPr="00CB047C">
        <w:rPr>
          <w:rFonts w:ascii="Times New Roman" w:hAnsi="Times New Roman"/>
          <w:sz w:val="24"/>
          <w:szCs w:val="24"/>
        </w:rPr>
        <w:t>żadnym państwie członkowskim konsumpcji, uznaje się, że zaprzestał on prowadzenia swojej działalności podlegającej opodatkowaniu.</w:t>
      </w:r>
    </w:p>
    <w:p w14:paraId="009A8682" w14:textId="3D013F90" w:rsidR="00CF0A58" w:rsidRPr="00CB047C" w:rsidRDefault="005068BE"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3</w:t>
      </w:r>
      <w:r w:rsidR="002B4E99" w:rsidRPr="00CB047C">
        <w:rPr>
          <w:rFonts w:ascii="Times New Roman" w:hAnsi="Times New Roman"/>
          <w:b/>
          <w:sz w:val="24"/>
          <w:szCs w:val="24"/>
        </w:rPr>
        <w:t>5</w:t>
      </w:r>
      <w:r w:rsidRPr="00CB047C">
        <w:rPr>
          <w:rFonts w:ascii="Times New Roman" w:hAnsi="Times New Roman"/>
          <w:b/>
          <w:sz w:val="24"/>
          <w:szCs w:val="24"/>
        </w:rPr>
        <w:t xml:space="preserve">) </w:t>
      </w:r>
      <w:r w:rsidR="00CF0A58" w:rsidRPr="00CB047C">
        <w:rPr>
          <w:rFonts w:ascii="Times New Roman" w:hAnsi="Times New Roman"/>
          <w:b/>
          <w:sz w:val="24"/>
          <w:szCs w:val="24"/>
        </w:rPr>
        <w:t>Art. 130c</w:t>
      </w:r>
      <w:r w:rsidR="00AC3828" w:rsidRPr="00CB047C">
        <w:rPr>
          <w:rFonts w:ascii="Times New Roman" w:hAnsi="Times New Roman"/>
          <w:b/>
          <w:sz w:val="24"/>
          <w:szCs w:val="24"/>
        </w:rPr>
        <w:t xml:space="preserve"> ustawy o VAT</w:t>
      </w:r>
    </w:p>
    <w:p w14:paraId="7ADC0CD4" w14:textId="71A3B80A" w:rsidR="005068BE" w:rsidRPr="00CB047C" w:rsidRDefault="00211CBC"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Art. 130c ust. 1-2 </w:t>
      </w:r>
      <w:r w:rsidR="002F4413" w:rsidRPr="00CB047C">
        <w:rPr>
          <w:rFonts w:ascii="Times New Roman" w:hAnsi="Times New Roman"/>
          <w:b/>
          <w:sz w:val="24"/>
          <w:szCs w:val="24"/>
        </w:rPr>
        <w:t xml:space="preserve">ustawy o VAT </w:t>
      </w:r>
      <w:r w:rsidRPr="00CB047C">
        <w:rPr>
          <w:rFonts w:ascii="Times New Roman" w:hAnsi="Times New Roman"/>
          <w:b/>
          <w:sz w:val="24"/>
          <w:szCs w:val="24"/>
        </w:rPr>
        <w:t xml:space="preserve">- implementacja art. 369f dyrektywy </w:t>
      </w:r>
      <w:r w:rsidR="001D541D" w:rsidRPr="00CB047C">
        <w:rPr>
          <w:rFonts w:ascii="Times New Roman" w:hAnsi="Times New Roman"/>
          <w:b/>
          <w:sz w:val="24"/>
          <w:szCs w:val="24"/>
        </w:rPr>
        <w:t xml:space="preserve">VAT </w:t>
      </w:r>
    </w:p>
    <w:p w14:paraId="4E834F57" w14:textId="486CF21E" w:rsidR="008F2136" w:rsidRPr="00CB047C" w:rsidRDefault="00AC382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Obecnie obowiązujące przepisy</w:t>
      </w:r>
      <w:r w:rsidR="001934DA" w:rsidRPr="00CB047C">
        <w:rPr>
          <w:rFonts w:ascii="Times New Roman" w:hAnsi="Times New Roman"/>
          <w:sz w:val="24"/>
          <w:szCs w:val="24"/>
        </w:rPr>
        <w:t xml:space="preserve"> art. 130c ust. 1 i 2 </w:t>
      </w:r>
      <w:r w:rsidRPr="00CB047C">
        <w:rPr>
          <w:rFonts w:ascii="Times New Roman" w:hAnsi="Times New Roman"/>
          <w:sz w:val="24"/>
          <w:szCs w:val="24"/>
        </w:rPr>
        <w:t>ustawy o VAT nakładają</w:t>
      </w:r>
      <w:r w:rsidR="001934DA" w:rsidRPr="00CB047C">
        <w:rPr>
          <w:rFonts w:ascii="Times New Roman" w:hAnsi="Times New Roman"/>
          <w:sz w:val="24"/>
          <w:szCs w:val="24"/>
        </w:rPr>
        <w:t xml:space="preserve"> na podatników zidentyfikowanych na potrzeby procedury </w:t>
      </w:r>
      <w:r w:rsidRPr="00CB047C">
        <w:rPr>
          <w:rFonts w:ascii="Times New Roman" w:hAnsi="Times New Roman"/>
          <w:sz w:val="24"/>
          <w:szCs w:val="24"/>
        </w:rPr>
        <w:t xml:space="preserve">szczególnej </w:t>
      </w:r>
      <w:r w:rsidR="001934DA" w:rsidRPr="00CB047C">
        <w:rPr>
          <w:rFonts w:ascii="Times New Roman" w:hAnsi="Times New Roman"/>
          <w:sz w:val="24"/>
          <w:szCs w:val="24"/>
        </w:rPr>
        <w:t xml:space="preserve">obowiązek składania za pomocą środków komunikacji elektronicznej deklaracji </w:t>
      </w:r>
      <w:r w:rsidRPr="00CB047C">
        <w:rPr>
          <w:rFonts w:ascii="Times New Roman" w:hAnsi="Times New Roman"/>
          <w:sz w:val="24"/>
          <w:szCs w:val="24"/>
        </w:rPr>
        <w:t>kwartalnych</w:t>
      </w:r>
      <w:r w:rsidR="001934DA" w:rsidRPr="00CB047C">
        <w:rPr>
          <w:rFonts w:ascii="Times New Roman" w:hAnsi="Times New Roman"/>
          <w:sz w:val="24"/>
          <w:szCs w:val="24"/>
        </w:rPr>
        <w:t xml:space="preserve"> do </w:t>
      </w:r>
      <w:r w:rsidRPr="00CB047C">
        <w:rPr>
          <w:rFonts w:ascii="Times New Roman" w:hAnsi="Times New Roman"/>
          <w:sz w:val="24"/>
          <w:szCs w:val="24"/>
        </w:rPr>
        <w:t>Drugiego U</w:t>
      </w:r>
      <w:r w:rsidR="001934DA" w:rsidRPr="00CB047C">
        <w:rPr>
          <w:rFonts w:ascii="Times New Roman" w:hAnsi="Times New Roman"/>
          <w:sz w:val="24"/>
          <w:szCs w:val="24"/>
        </w:rPr>
        <w:t xml:space="preserve">rzędu </w:t>
      </w:r>
      <w:r w:rsidRPr="00CB047C">
        <w:rPr>
          <w:rFonts w:ascii="Times New Roman" w:hAnsi="Times New Roman"/>
          <w:sz w:val="24"/>
          <w:szCs w:val="24"/>
        </w:rPr>
        <w:t>S</w:t>
      </w:r>
      <w:r w:rsidR="001934DA" w:rsidRPr="00CB047C">
        <w:rPr>
          <w:rFonts w:ascii="Times New Roman" w:hAnsi="Times New Roman"/>
          <w:sz w:val="24"/>
          <w:szCs w:val="24"/>
        </w:rPr>
        <w:t>karbowego</w:t>
      </w:r>
      <w:r w:rsidRPr="00CB047C">
        <w:rPr>
          <w:rFonts w:ascii="Times New Roman" w:hAnsi="Times New Roman"/>
          <w:sz w:val="24"/>
          <w:szCs w:val="24"/>
        </w:rPr>
        <w:t xml:space="preserve"> Warszawa Śródmieście, w terminie do 20. dnia miesiąca następującego po każdym kolejnym kwartale</w:t>
      </w:r>
      <w:r w:rsidR="001934DA" w:rsidRPr="00CB047C">
        <w:rPr>
          <w:rFonts w:ascii="Times New Roman" w:hAnsi="Times New Roman"/>
          <w:sz w:val="24"/>
          <w:szCs w:val="24"/>
        </w:rPr>
        <w:t xml:space="preserve">. </w:t>
      </w:r>
      <w:r w:rsidR="008F2136" w:rsidRPr="00CB047C">
        <w:rPr>
          <w:rFonts w:ascii="Times New Roman" w:hAnsi="Times New Roman"/>
          <w:sz w:val="24"/>
          <w:szCs w:val="24"/>
        </w:rPr>
        <w:t>W projekcie</w:t>
      </w:r>
      <w:r w:rsidR="002817AF" w:rsidRPr="00CB047C">
        <w:rPr>
          <w:rFonts w:ascii="Times New Roman" w:hAnsi="Times New Roman"/>
          <w:sz w:val="24"/>
          <w:szCs w:val="24"/>
        </w:rPr>
        <w:t xml:space="preserve"> ustawy </w:t>
      </w:r>
      <w:r w:rsidR="00664C50" w:rsidRPr="00CB047C">
        <w:rPr>
          <w:rFonts w:ascii="Times New Roman" w:hAnsi="Times New Roman"/>
          <w:sz w:val="24"/>
          <w:szCs w:val="24"/>
        </w:rPr>
        <w:t xml:space="preserve">w art. 130c </w:t>
      </w:r>
      <w:r w:rsidR="00FC05BA" w:rsidRPr="00CB047C">
        <w:rPr>
          <w:rFonts w:ascii="Times New Roman" w:hAnsi="Times New Roman"/>
          <w:sz w:val="24"/>
          <w:szCs w:val="24"/>
        </w:rPr>
        <w:t>ust. 1</w:t>
      </w:r>
      <w:r w:rsidR="008F2136" w:rsidRPr="00CB047C">
        <w:rPr>
          <w:rFonts w:ascii="Times New Roman" w:hAnsi="Times New Roman"/>
          <w:sz w:val="24"/>
          <w:szCs w:val="24"/>
        </w:rPr>
        <w:t xml:space="preserve"> dokonano zmian o c</w:t>
      </w:r>
      <w:r w:rsidR="002817AF" w:rsidRPr="00CB047C">
        <w:rPr>
          <w:rFonts w:ascii="Times New Roman" w:hAnsi="Times New Roman"/>
          <w:sz w:val="24"/>
          <w:szCs w:val="24"/>
        </w:rPr>
        <w:t>harakter</w:t>
      </w:r>
      <w:r w:rsidR="008F2136" w:rsidRPr="00CB047C">
        <w:rPr>
          <w:rFonts w:ascii="Times New Roman" w:hAnsi="Times New Roman"/>
          <w:sz w:val="24"/>
          <w:szCs w:val="24"/>
        </w:rPr>
        <w:t>ze</w:t>
      </w:r>
      <w:r w:rsidR="002817AF" w:rsidRPr="00CB047C">
        <w:rPr>
          <w:rFonts w:ascii="Times New Roman" w:hAnsi="Times New Roman"/>
          <w:sz w:val="24"/>
          <w:szCs w:val="24"/>
        </w:rPr>
        <w:t xml:space="preserve"> </w:t>
      </w:r>
      <w:r w:rsidR="002817AF" w:rsidRPr="00CB047C">
        <w:rPr>
          <w:rFonts w:ascii="Times New Roman" w:hAnsi="Times New Roman"/>
          <w:sz w:val="24"/>
          <w:szCs w:val="24"/>
        </w:rPr>
        <w:lastRenderedPageBreak/>
        <w:t>dostosowawczy</w:t>
      </w:r>
      <w:r w:rsidR="008F2136" w:rsidRPr="00CB047C">
        <w:rPr>
          <w:rFonts w:ascii="Times New Roman" w:hAnsi="Times New Roman"/>
          <w:sz w:val="24"/>
          <w:szCs w:val="24"/>
        </w:rPr>
        <w:t>m</w:t>
      </w:r>
      <w:r w:rsidR="002817AF" w:rsidRPr="00CB047C">
        <w:rPr>
          <w:rFonts w:ascii="Times New Roman" w:hAnsi="Times New Roman"/>
          <w:sz w:val="24"/>
          <w:szCs w:val="24"/>
        </w:rPr>
        <w:t xml:space="preserve"> </w:t>
      </w:r>
      <w:r w:rsidR="008F2136" w:rsidRPr="00CB047C">
        <w:rPr>
          <w:rFonts w:ascii="Times New Roman" w:hAnsi="Times New Roman"/>
          <w:sz w:val="24"/>
          <w:szCs w:val="24"/>
        </w:rPr>
        <w:t>wynikających</w:t>
      </w:r>
      <w:r w:rsidR="002817AF" w:rsidRPr="00CB047C">
        <w:rPr>
          <w:rFonts w:ascii="Times New Roman" w:hAnsi="Times New Roman"/>
          <w:sz w:val="24"/>
          <w:szCs w:val="24"/>
        </w:rPr>
        <w:t xml:space="preserve"> z </w:t>
      </w:r>
      <w:r w:rsidR="008F2136" w:rsidRPr="00CB047C">
        <w:rPr>
          <w:rFonts w:ascii="Times New Roman" w:hAnsi="Times New Roman"/>
          <w:sz w:val="24"/>
          <w:szCs w:val="24"/>
        </w:rPr>
        <w:t>zastąpieni</w:t>
      </w:r>
      <w:r w:rsidR="00AF67EC" w:rsidRPr="00CB047C">
        <w:rPr>
          <w:rFonts w:ascii="Times New Roman" w:hAnsi="Times New Roman"/>
          <w:sz w:val="24"/>
          <w:szCs w:val="24"/>
        </w:rPr>
        <w:t>a</w:t>
      </w:r>
      <w:r w:rsidR="002817AF" w:rsidRPr="00CB047C">
        <w:rPr>
          <w:rFonts w:ascii="Times New Roman" w:hAnsi="Times New Roman"/>
          <w:sz w:val="24"/>
          <w:szCs w:val="24"/>
        </w:rPr>
        <w:t xml:space="preserve"> pojęcia „procedury szczególnej rozliczania VAT” definicją „procedury unijnej” oraz dodania w art. 3 ustawy o VAT </w:t>
      </w:r>
      <w:r w:rsidR="00914032" w:rsidRPr="00CB047C">
        <w:rPr>
          <w:rFonts w:ascii="Times New Roman" w:hAnsi="Times New Roman"/>
          <w:sz w:val="24"/>
          <w:szCs w:val="24"/>
        </w:rPr>
        <w:t xml:space="preserve">w </w:t>
      </w:r>
      <w:r w:rsidR="002817AF" w:rsidRPr="00CB047C">
        <w:rPr>
          <w:rFonts w:ascii="Times New Roman" w:hAnsi="Times New Roman"/>
          <w:sz w:val="24"/>
          <w:szCs w:val="24"/>
        </w:rPr>
        <w:t xml:space="preserve">ust. 7 </w:t>
      </w:r>
      <w:r w:rsidR="00914032" w:rsidRPr="00CB047C">
        <w:rPr>
          <w:rFonts w:ascii="Times New Roman" w:hAnsi="Times New Roman"/>
          <w:sz w:val="24"/>
          <w:szCs w:val="24"/>
        </w:rPr>
        <w:t xml:space="preserve">fakultatywnej delegacji dla ministra właściwego do spraw finansów publicznych do określenia w drodze rozporządzenia, innych, niż Naczelnik Drugiego Urzędu Skarbowego Warszawa-Śródmieście, organów podatkowych właściwych w przypadku podatników korzystających z procedur szczególnych. Pozwoli to w przyszłości uniknąć, w razie skorzystania przez ministra z tej delegacji, konieczności dokonywania </w:t>
      </w:r>
      <w:r w:rsidR="005B0899" w:rsidRPr="00CB047C">
        <w:rPr>
          <w:rFonts w:ascii="Times New Roman" w:hAnsi="Times New Roman"/>
          <w:sz w:val="24"/>
          <w:szCs w:val="24"/>
        </w:rPr>
        <w:t xml:space="preserve">ustawowych </w:t>
      </w:r>
      <w:r w:rsidR="00914032" w:rsidRPr="00CB047C">
        <w:rPr>
          <w:rFonts w:ascii="Times New Roman" w:hAnsi="Times New Roman"/>
          <w:sz w:val="24"/>
          <w:szCs w:val="24"/>
        </w:rPr>
        <w:t>zmian legislacyjnych</w:t>
      </w:r>
      <w:r w:rsidR="002817AF" w:rsidRPr="00CB047C">
        <w:rPr>
          <w:rFonts w:ascii="Times New Roman" w:hAnsi="Times New Roman"/>
          <w:sz w:val="24"/>
          <w:szCs w:val="24"/>
        </w:rPr>
        <w:t>.</w:t>
      </w:r>
      <w:r w:rsidR="00D06DF3" w:rsidRPr="00CB047C">
        <w:rPr>
          <w:rFonts w:ascii="Times New Roman" w:hAnsi="Times New Roman"/>
          <w:sz w:val="24"/>
          <w:szCs w:val="24"/>
        </w:rPr>
        <w:t xml:space="preserve"> Ponadto </w:t>
      </w:r>
      <w:r w:rsidR="00F561F3">
        <w:rPr>
          <w:rFonts w:ascii="Times New Roman" w:hAnsi="Times New Roman"/>
          <w:sz w:val="24"/>
          <w:szCs w:val="24"/>
        </w:rPr>
        <w:t xml:space="preserve">powyższy obowiązek składania deklaracji dotyczy również tzw. deklaracji zerowych, czyli takich, w których podatnik nie wykazuje żadnych usług TBE i wynika on z art. </w:t>
      </w:r>
      <w:r w:rsidR="009E18BF">
        <w:rPr>
          <w:rFonts w:ascii="Times New Roman" w:hAnsi="Times New Roman"/>
          <w:sz w:val="24"/>
          <w:szCs w:val="24"/>
        </w:rPr>
        <w:t>369f dyrektywy VAT, a także</w:t>
      </w:r>
      <w:r w:rsidR="0096391D">
        <w:rPr>
          <w:rFonts w:ascii="Times New Roman" w:hAnsi="Times New Roman"/>
          <w:sz w:val="24"/>
          <w:szCs w:val="24"/>
        </w:rPr>
        <w:t xml:space="preserve"> art. 59a rozporządzenia 282/2011. Kwestia ta została </w:t>
      </w:r>
      <w:r w:rsidR="00FA4CB5" w:rsidRPr="00CB047C">
        <w:rPr>
          <w:rFonts w:ascii="Times New Roman" w:hAnsi="Times New Roman"/>
          <w:sz w:val="24"/>
          <w:szCs w:val="24"/>
        </w:rPr>
        <w:t>do</w:t>
      </w:r>
      <w:r w:rsidR="00D06DF3" w:rsidRPr="00CB047C">
        <w:rPr>
          <w:rFonts w:ascii="Times New Roman" w:hAnsi="Times New Roman"/>
          <w:sz w:val="24"/>
          <w:szCs w:val="24"/>
        </w:rPr>
        <w:t>precyzowan</w:t>
      </w:r>
      <w:r w:rsidR="0096391D">
        <w:rPr>
          <w:rFonts w:ascii="Times New Roman" w:hAnsi="Times New Roman"/>
          <w:sz w:val="24"/>
          <w:szCs w:val="24"/>
        </w:rPr>
        <w:t xml:space="preserve">a w ust. </w:t>
      </w:r>
      <w:r w:rsidR="004F624D">
        <w:rPr>
          <w:rFonts w:ascii="Times New Roman" w:hAnsi="Times New Roman"/>
          <w:sz w:val="24"/>
          <w:szCs w:val="24"/>
        </w:rPr>
        <w:t xml:space="preserve">1 </w:t>
      </w:r>
      <w:r w:rsidR="0096391D">
        <w:rPr>
          <w:rFonts w:ascii="Times New Roman" w:hAnsi="Times New Roman"/>
          <w:sz w:val="24"/>
          <w:szCs w:val="24"/>
        </w:rPr>
        <w:t>art. 130c ustawy o VAT poprzez wskazanie</w:t>
      </w:r>
      <w:r w:rsidR="00D06DF3" w:rsidRPr="00CB047C">
        <w:rPr>
          <w:rFonts w:ascii="Times New Roman" w:hAnsi="Times New Roman"/>
          <w:sz w:val="24"/>
          <w:szCs w:val="24"/>
        </w:rPr>
        <w:t>, że deklaracje należy składać niezależnie od tego, czy</w:t>
      </w:r>
      <w:r w:rsidR="00D06DF3" w:rsidRPr="00CB047C">
        <w:t xml:space="preserve"> </w:t>
      </w:r>
      <w:r w:rsidR="00D06DF3" w:rsidRPr="00CB047C">
        <w:rPr>
          <w:rFonts w:ascii="Times New Roman" w:hAnsi="Times New Roman"/>
          <w:sz w:val="24"/>
          <w:szCs w:val="24"/>
        </w:rPr>
        <w:t>dostawy towarów i</w:t>
      </w:r>
      <w:r w:rsidR="0043751C" w:rsidRPr="00CB047C">
        <w:rPr>
          <w:rFonts w:ascii="Times New Roman" w:hAnsi="Times New Roman"/>
          <w:sz w:val="24"/>
          <w:szCs w:val="24"/>
        </w:rPr>
        <w:t xml:space="preserve"> </w:t>
      </w:r>
      <w:r w:rsidR="00D06DF3" w:rsidRPr="00CB047C">
        <w:rPr>
          <w:rFonts w:ascii="Times New Roman" w:hAnsi="Times New Roman"/>
          <w:sz w:val="24"/>
          <w:szCs w:val="24"/>
        </w:rPr>
        <w:t>świadczenia usług objęte niniejszą procedurą miały miejsce.</w:t>
      </w:r>
    </w:p>
    <w:p w14:paraId="26148BFE" w14:textId="2AF8C3C0" w:rsidR="00B259FF" w:rsidRPr="00CB047C" w:rsidRDefault="008F213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Dodatkowo</w:t>
      </w:r>
      <w:r w:rsidR="00664C50" w:rsidRPr="00CB047C">
        <w:rPr>
          <w:rFonts w:ascii="Times New Roman" w:hAnsi="Times New Roman"/>
          <w:sz w:val="24"/>
          <w:szCs w:val="24"/>
        </w:rPr>
        <w:t xml:space="preserve">, w art. 130c </w:t>
      </w:r>
      <w:r w:rsidR="00FC05BA" w:rsidRPr="00CB047C">
        <w:rPr>
          <w:rFonts w:ascii="Times New Roman" w:hAnsi="Times New Roman"/>
          <w:sz w:val="24"/>
          <w:szCs w:val="24"/>
        </w:rPr>
        <w:t>ust. 2</w:t>
      </w:r>
      <w:r w:rsidR="00664C50" w:rsidRPr="00CB047C">
        <w:rPr>
          <w:rFonts w:ascii="Times New Roman" w:hAnsi="Times New Roman"/>
          <w:sz w:val="24"/>
          <w:szCs w:val="24"/>
        </w:rPr>
        <w:t xml:space="preserve"> ustawy o VAT, dokonano zmiany terminu, w jaki</w:t>
      </w:r>
      <w:r w:rsidR="00465A8C" w:rsidRPr="00CB047C">
        <w:rPr>
          <w:rFonts w:ascii="Times New Roman" w:hAnsi="Times New Roman"/>
          <w:sz w:val="24"/>
          <w:szCs w:val="24"/>
        </w:rPr>
        <w:t>m podatnik będzie</w:t>
      </w:r>
      <w:r w:rsidR="00664C50" w:rsidRPr="00CB047C">
        <w:rPr>
          <w:rFonts w:ascii="Times New Roman" w:hAnsi="Times New Roman"/>
          <w:sz w:val="24"/>
          <w:szCs w:val="24"/>
        </w:rPr>
        <w:t xml:space="preserve"> obowiązany złożyć przedmiotową deklarację. Zgodnie z nowym brzmieniem tego przepisu, d</w:t>
      </w:r>
      <w:r w:rsidR="001934DA" w:rsidRPr="00CB047C">
        <w:rPr>
          <w:rFonts w:ascii="Times New Roman" w:hAnsi="Times New Roman"/>
          <w:sz w:val="24"/>
          <w:szCs w:val="24"/>
        </w:rPr>
        <w:t>eklaracje</w:t>
      </w:r>
      <w:r w:rsidR="00FA4CB5" w:rsidRPr="00CB047C">
        <w:rPr>
          <w:rFonts w:ascii="Times New Roman" w:hAnsi="Times New Roman"/>
          <w:sz w:val="24"/>
          <w:szCs w:val="24"/>
        </w:rPr>
        <w:t xml:space="preserve"> VAT</w:t>
      </w:r>
      <w:r w:rsidR="001934DA" w:rsidRPr="00CB047C">
        <w:rPr>
          <w:rFonts w:ascii="Times New Roman" w:hAnsi="Times New Roman"/>
          <w:sz w:val="24"/>
          <w:szCs w:val="24"/>
        </w:rPr>
        <w:t xml:space="preserve"> należy składać w terminie do końca miesiąca następującego po każdym kolejnym kwartale.</w:t>
      </w:r>
    </w:p>
    <w:p w14:paraId="35F4AA59" w14:textId="06015884" w:rsidR="00B259FF" w:rsidRPr="00CB047C" w:rsidRDefault="00367A5A"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Art. 130c ust. 4-9</w:t>
      </w:r>
      <w:r w:rsidR="001D5A60" w:rsidRPr="00CB047C">
        <w:rPr>
          <w:rFonts w:ascii="Times New Roman" w:hAnsi="Times New Roman"/>
          <w:b/>
          <w:sz w:val="24"/>
          <w:szCs w:val="24"/>
        </w:rPr>
        <w:t xml:space="preserve"> </w:t>
      </w:r>
      <w:r w:rsidR="002F4413" w:rsidRPr="00CB047C">
        <w:rPr>
          <w:rFonts w:ascii="Times New Roman" w:hAnsi="Times New Roman"/>
          <w:b/>
          <w:sz w:val="24"/>
          <w:szCs w:val="24"/>
        </w:rPr>
        <w:t xml:space="preserve">ustawy o VAT </w:t>
      </w:r>
      <w:r w:rsidR="001D5A60" w:rsidRPr="00CB047C">
        <w:rPr>
          <w:rFonts w:ascii="Times New Roman" w:hAnsi="Times New Roman"/>
          <w:b/>
          <w:sz w:val="24"/>
          <w:szCs w:val="24"/>
        </w:rPr>
        <w:t>- implementacja art. 369g-</w:t>
      </w:r>
      <w:r w:rsidR="00EF2ED2" w:rsidRPr="00CB047C">
        <w:rPr>
          <w:rFonts w:ascii="Times New Roman" w:hAnsi="Times New Roman"/>
          <w:b/>
          <w:sz w:val="24"/>
          <w:szCs w:val="24"/>
        </w:rPr>
        <w:t>369</w:t>
      </w:r>
      <w:r w:rsidR="001D5A60" w:rsidRPr="00CB047C">
        <w:rPr>
          <w:rFonts w:ascii="Times New Roman" w:hAnsi="Times New Roman"/>
          <w:b/>
          <w:sz w:val="24"/>
          <w:szCs w:val="24"/>
        </w:rPr>
        <w:t xml:space="preserve">i dyrektywy </w:t>
      </w:r>
      <w:r w:rsidR="00AB5EFC" w:rsidRPr="00CB047C">
        <w:rPr>
          <w:rFonts w:ascii="Times New Roman" w:hAnsi="Times New Roman"/>
          <w:b/>
          <w:sz w:val="24"/>
          <w:szCs w:val="24"/>
        </w:rPr>
        <w:t xml:space="preserve">VAT </w:t>
      </w:r>
    </w:p>
    <w:p w14:paraId="597ACA0D" w14:textId="5BDCF3CC" w:rsidR="00B259FF" w:rsidRPr="00CB047C" w:rsidRDefault="00C0433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Przepis</w:t>
      </w:r>
      <w:r w:rsidR="006C0771" w:rsidRPr="00CB047C">
        <w:rPr>
          <w:rFonts w:ascii="Times New Roman" w:hAnsi="Times New Roman"/>
          <w:sz w:val="24"/>
          <w:szCs w:val="24"/>
        </w:rPr>
        <w:t>y</w:t>
      </w:r>
      <w:r w:rsidRPr="00CB047C">
        <w:rPr>
          <w:rFonts w:ascii="Times New Roman" w:hAnsi="Times New Roman"/>
          <w:sz w:val="24"/>
          <w:szCs w:val="24"/>
        </w:rPr>
        <w:t xml:space="preserve"> a</w:t>
      </w:r>
      <w:r w:rsidR="00435186" w:rsidRPr="00CB047C">
        <w:rPr>
          <w:rFonts w:ascii="Times New Roman" w:hAnsi="Times New Roman"/>
          <w:sz w:val="24"/>
          <w:szCs w:val="24"/>
        </w:rPr>
        <w:t xml:space="preserve">rt. 130c ust. 4-9 </w:t>
      </w:r>
      <w:r w:rsidR="00E449AF" w:rsidRPr="00CB047C">
        <w:rPr>
          <w:rFonts w:ascii="Times New Roman" w:hAnsi="Times New Roman"/>
          <w:sz w:val="24"/>
          <w:szCs w:val="24"/>
        </w:rPr>
        <w:t xml:space="preserve">ustawy o VAT </w:t>
      </w:r>
      <w:r w:rsidR="00435186" w:rsidRPr="00CB047C">
        <w:rPr>
          <w:rFonts w:ascii="Times New Roman" w:hAnsi="Times New Roman"/>
          <w:sz w:val="24"/>
          <w:szCs w:val="24"/>
        </w:rPr>
        <w:t>zawiera</w:t>
      </w:r>
      <w:r w:rsidR="006C0771" w:rsidRPr="00CB047C">
        <w:rPr>
          <w:rFonts w:ascii="Times New Roman" w:hAnsi="Times New Roman"/>
          <w:sz w:val="24"/>
          <w:szCs w:val="24"/>
        </w:rPr>
        <w:t>ją</w:t>
      </w:r>
      <w:r w:rsidR="00435186" w:rsidRPr="00CB047C">
        <w:rPr>
          <w:rFonts w:ascii="Times New Roman" w:hAnsi="Times New Roman"/>
          <w:sz w:val="24"/>
          <w:szCs w:val="24"/>
        </w:rPr>
        <w:t xml:space="preserve"> regulacje dotyczące wymogów </w:t>
      </w:r>
      <w:r w:rsidR="006C0771" w:rsidRPr="00CB047C">
        <w:rPr>
          <w:rFonts w:ascii="Times New Roman" w:hAnsi="Times New Roman"/>
          <w:sz w:val="24"/>
          <w:szCs w:val="24"/>
        </w:rPr>
        <w:t>jakie powinny spełniać</w:t>
      </w:r>
      <w:r w:rsidR="0043751C" w:rsidRPr="00CB047C">
        <w:rPr>
          <w:rFonts w:ascii="Times New Roman" w:hAnsi="Times New Roman"/>
          <w:sz w:val="24"/>
          <w:szCs w:val="24"/>
        </w:rPr>
        <w:t xml:space="preserve"> </w:t>
      </w:r>
      <w:r w:rsidR="00435186" w:rsidRPr="00CB047C">
        <w:rPr>
          <w:rFonts w:ascii="Times New Roman" w:hAnsi="Times New Roman"/>
          <w:sz w:val="24"/>
          <w:szCs w:val="24"/>
        </w:rPr>
        <w:t>deklaracj</w:t>
      </w:r>
      <w:r w:rsidR="006C0771" w:rsidRPr="00CB047C">
        <w:rPr>
          <w:rFonts w:ascii="Times New Roman" w:hAnsi="Times New Roman"/>
          <w:sz w:val="24"/>
          <w:szCs w:val="24"/>
        </w:rPr>
        <w:t>e</w:t>
      </w:r>
      <w:r w:rsidR="00435186" w:rsidRPr="00CB047C">
        <w:rPr>
          <w:rFonts w:ascii="Times New Roman" w:hAnsi="Times New Roman"/>
          <w:sz w:val="24"/>
          <w:szCs w:val="24"/>
        </w:rPr>
        <w:t xml:space="preserve"> VAT składan</w:t>
      </w:r>
      <w:r w:rsidR="006C0771" w:rsidRPr="00CB047C">
        <w:rPr>
          <w:rFonts w:ascii="Times New Roman" w:hAnsi="Times New Roman"/>
          <w:sz w:val="24"/>
          <w:szCs w:val="24"/>
        </w:rPr>
        <w:t>e</w:t>
      </w:r>
      <w:r w:rsidR="00435186" w:rsidRPr="00CB047C">
        <w:rPr>
          <w:rFonts w:ascii="Times New Roman" w:hAnsi="Times New Roman"/>
          <w:sz w:val="24"/>
          <w:szCs w:val="24"/>
        </w:rPr>
        <w:t xml:space="preserve"> w procedurze unijnej. Przepisy te zostały odpowiednio rozbudowane i zmodyfikowane z uwagi na rozszerzony zakres podmiotowo</w:t>
      </w:r>
      <w:r w:rsidR="0064189F" w:rsidRPr="00CB047C">
        <w:rPr>
          <w:rFonts w:ascii="Times New Roman" w:hAnsi="Times New Roman"/>
          <w:sz w:val="24"/>
          <w:szCs w:val="24"/>
        </w:rPr>
        <w:t>-przedmiotowy procedury unijnej (w ust. 4 wskazano co zawiera każda deklaracja VAT</w:t>
      </w:r>
      <w:r w:rsidR="00620317">
        <w:rPr>
          <w:rFonts w:ascii="Times New Roman" w:hAnsi="Times New Roman"/>
          <w:sz w:val="24"/>
          <w:szCs w:val="24"/>
        </w:rPr>
        <w:t xml:space="preserve">, w tym dodatkowo w celu ujednolicenia, </w:t>
      </w:r>
      <w:r w:rsidR="00620317" w:rsidRPr="00620317">
        <w:rPr>
          <w:rFonts w:ascii="Times New Roman" w:hAnsi="Times New Roman"/>
          <w:sz w:val="24"/>
          <w:szCs w:val="24"/>
        </w:rPr>
        <w:t>we wprowadzeniu do wyliczenia wyr</w:t>
      </w:r>
      <w:r w:rsidR="00620317">
        <w:rPr>
          <w:rFonts w:ascii="Times New Roman" w:hAnsi="Times New Roman"/>
          <w:sz w:val="24"/>
          <w:szCs w:val="24"/>
        </w:rPr>
        <w:t>azy „powinna zawierać” zastąpiono</w:t>
      </w:r>
      <w:r w:rsidR="00620317" w:rsidRPr="00620317">
        <w:rPr>
          <w:rFonts w:ascii="Times New Roman" w:hAnsi="Times New Roman"/>
          <w:sz w:val="24"/>
          <w:szCs w:val="24"/>
        </w:rPr>
        <w:t xml:space="preserve"> wyrazem „zawiera”</w:t>
      </w:r>
      <w:r w:rsidR="0064189F" w:rsidRPr="00CB047C">
        <w:rPr>
          <w:rFonts w:ascii="Times New Roman" w:hAnsi="Times New Roman"/>
          <w:sz w:val="24"/>
          <w:szCs w:val="24"/>
        </w:rPr>
        <w:t>, w</w:t>
      </w:r>
      <w:r w:rsidR="0043751C" w:rsidRPr="00CB047C">
        <w:t xml:space="preserve"> </w:t>
      </w:r>
      <w:r w:rsidR="00E21595" w:rsidRPr="00CB047C">
        <w:t> </w:t>
      </w:r>
      <w:r w:rsidR="006C0771" w:rsidRPr="00CB047C">
        <w:rPr>
          <w:rFonts w:ascii="Times New Roman" w:hAnsi="Times New Roman"/>
          <w:sz w:val="24"/>
          <w:szCs w:val="24"/>
        </w:rPr>
        <w:t xml:space="preserve">dodanym </w:t>
      </w:r>
      <w:r w:rsidR="0064189F" w:rsidRPr="00CB047C">
        <w:rPr>
          <w:rFonts w:ascii="Times New Roman" w:hAnsi="Times New Roman"/>
          <w:sz w:val="24"/>
          <w:szCs w:val="24"/>
        </w:rPr>
        <w:t xml:space="preserve">ust. 4a </w:t>
      </w:r>
      <w:r w:rsidR="00620317">
        <w:rPr>
          <w:rFonts w:ascii="Times New Roman" w:hAnsi="Times New Roman"/>
          <w:sz w:val="24"/>
          <w:szCs w:val="24"/>
        </w:rPr>
        <w:t xml:space="preserve">wskazano </w:t>
      </w:r>
      <w:r w:rsidR="0064189F" w:rsidRPr="00CB047C">
        <w:rPr>
          <w:rFonts w:ascii="Times New Roman" w:hAnsi="Times New Roman"/>
          <w:sz w:val="24"/>
          <w:szCs w:val="24"/>
        </w:rPr>
        <w:t xml:space="preserve">jakie dodatkowe elementy </w:t>
      </w:r>
      <w:r w:rsidR="00620317">
        <w:rPr>
          <w:rFonts w:ascii="Times New Roman" w:hAnsi="Times New Roman"/>
          <w:sz w:val="24"/>
          <w:szCs w:val="24"/>
        </w:rPr>
        <w:t>ma</w:t>
      </w:r>
      <w:r w:rsidR="00620317" w:rsidRPr="00CB047C">
        <w:rPr>
          <w:rFonts w:ascii="Times New Roman" w:hAnsi="Times New Roman"/>
          <w:sz w:val="24"/>
          <w:szCs w:val="24"/>
        </w:rPr>
        <w:t xml:space="preserve"> </w:t>
      </w:r>
      <w:r w:rsidR="0064189F" w:rsidRPr="00CB047C">
        <w:rPr>
          <w:rFonts w:ascii="Times New Roman" w:hAnsi="Times New Roman"/>
          <w:sz w:val="24"/>
          <w:szCs w:val="24"/>
        </w:rPr>
        <w:t xml:space="preserve">zawierać deklaracja w przypadku gdy towary są wysyłane lub transportowane z państw członkowskich innych niż państwo członkowskie identyfikacji, a w ust. 5 jakie dodatkowe elementy </w:t>
      </w:r>
      <w:r w:rsidR="00620317">
        <w:rPr>
          <w:rFonts w:ascii="Times New Roman" w:hAnsi="Times New Roman"/>
          <w:sz w:val="24"/>
          <w:szCs w:val="24"/>
        </w:rPr>
        <w:t>ma</w:t>
      </w:r>
      <w:r w:rsidR="00620317" w:rsidRPr="00CB047C">
        <w:rPr>
          <w:rFonts w:ascii="Times New Roman" w:hAnsi="Times New Roman"/>
          <w:sz w:val="24"/>
          <w:szCs w:val="24"/>
        </w:rPr>
        <w:t xml:space="preserve"> </w:t>
      </w:r>
      <w:r w:rsidR="0064189F" w:rsidRPr="00CB047C">
        <w:rPr>
          <w:rFonts w:ascii="Times New Roman" w:hAnsi="Times New Roman"/>
          <w:sz w:val="24"/>
          <w:szCs w:val="24"/>
        </w:rPr>
        <w:t>zawierać deklaracja w przypadku</w:t>
      </w:r>
      <w:r w:rsidR="00257880" w:rsidRPr="00CB047C">
        <w:rPr>
          <w:rFonts w:ascii="Times New Roman" w:hAnsi="Times New Roman"/>
          <w:sz w:val="24"/>
          <w:szCs w:val="24"/>
        </w:rPr>
        <w:t>,</w:t>
      </w:r>
      <w:r w:rsidR="0064189F" w:rsidRPr="00CB047C">
        <w:rPr>
          <w:rFonts w:ascii="Times New Roman" w:hAnsi="Times New Roman"/>
          <w:sz w:val="24"/>
          <w:szCs w:val="24"/>
        </w:rPr>
        <w:t xml:space="preserve"> gdy poza stałym miejscem prowadzenia działalności gospodarczej w państwie członkowskim identyfikacji usługodawca ma również inne stałe miejsce prowadzenia działalności gospodarczej znajdujące się w innym państwie członkowskim, z którego świadczone są te usługi).</w:t>
      </w:r>
    </w:p>
    <w:p w14:paraId="61EEEA20" w14:textId="4681D26B" w:rsidR="00B259FF" w:rsidRPr="00CB047C" w:rsidRDefault="00F946D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Zasadniczo </w:t>
      </w:r>
      <w:r w:rsidR="00CC11A7" w:rsidRPr="00CB047C">
        <w:rPr>
          <w:rFonts w:ascii="Times New Roman" w:hAnsi="Times New Roman"/>
          <w:sz w:val="24"/>
          <w:szCs w:val="24"/>
        </w:rPr>
        <w:t xml:space="preserve">ust. 4 i 5 odpowiadają obecnie obowiązującym przepisom w zakresie </w:t>
      </w:r>
      <w:r w:rsidRPr="00CB047C">
        <w:rPr>
          <w:rFonts w:ascii="Times New Roman" w:hAnsi="Times New Roman"/>
          <w:sz w:val="24"/>
          <w:szCs w:val="24"/>
        </w:rPr>
        <w:t xml:space="preserve">informacji jakie </w:t>
      </w:r>
      <w:r w:rsidR="00620317">
        <w:rPr>
          <w:rFonts w:ascii="Times New Roman" w:hAnsi="Times New Roman"/>
          <w:sz w:val="24"/>
          <w:szCs w:val="24"/>
        </w:rPr>
        <w:t>ma</w:t>
      </w:r>
      <w:r w:rsidR="00620317" w:rsidRPr="00CB047C">
        <w:rPr>
          <w:rFonts w:ascii="Times New Roman" w:hAnsi="Times New Roman"/>
          <w:sz w:val="24"/>
          <w:szCs w:val="24"/>
        </w:rPr>
        <w:t xml:space="preserve"> </w:t>
      </w:r>
      <w:r w:rsidRPr="00CB047C">
        <w:rPr>
          <w:rFonts w:ascii="Times New Roman" w:hAnsi="Times New Roman"/>
          <w:sz w:val="24"/>
          <w:szCs w:val="24"/>
        </w:rPr>
        <w:t>zawierać deklaracja</w:t>
      </w:r>
      <w:r w:rsidR="00CC11A7" w:rsidRPr="00CB047C">
        <w:rPr>
          <w:rFonts w:ascii="Times New Roman" w:hAnsi="Times New Roman"/>
          <w:sz w:val="24"/>
          <w:szCs w:val="24"/>
        </w:rPr>
        <w:t xml:space="preserve"> VAT </w:t>
      </w:r>
      <w:r w:rsidRPr="00CB047C">
        <w:rPr>
          <w:rFonts w:ascii="Times New Roman" w:hAnsi="Times New Roman"/>
          <w:sz w:val="24"/>
          <w:szCs w:val="24"/>
        </w:rPr>
        <w:t xml:space="preserve">składana </w:t>
      </w:r>
      <w:r w:rsidR="00CC11A7" w:rsidRPr="00CB047C">
        <w:rPr>
          <w:rFonts w:ascii="Times New Roman" w:hAnsi="Times New Roman"/>
          <w:sz w:val="24"/>
          <w:szCs w:val="24"/>
        </w:rPr>
        <w:t>w</w:t>
      </w:r>
      <w:r w:rsidRPr="00CB047C">
        <w:rPr>
          <w:rFonts w:ascii="Times New Roman" w:hAnsi="Times New Roman"/>
          <w:sz w:val="24"/>
          <w:szCs w:val="24"/>
        </w:rPr>
        <w:t xml:space="preserve"> tej procedurze szczególnej</w:t>
      </w:r>
      <w:r w:rsidR="00CC11A7" w:rsidRPr="00CB047C">
        <w:rPr>
          <w:rFonts w:ascii="Times New Roman" w:hAnsi="Times New Roman"/>
          <w:sz w:val="24"/>
          <w:szCs w:val="24"/>
        </w:rPr>
        <w:t xml:space="preserve">. Nowość stanowi ust. 4a, zgodnie z którym </w:t>
      </w:r>
      <w:r w:rsidR="005563D1" w:rsidRPr="00CB047C">
        <w:rPr>
          <w:rFonts w:ascii="Times New Roman" w:hAnsi="Times New Roman"/>
          <w:sz w:val="24"/>
          <w:szCs w:val="24"/>
        </w:rPr>
        <w:t>w przypadku</w:t>
      </w:r>
      <w:r w:rsidR="00B259FF" w:rsidRPr="00CB047C">
        <w:rPr>
          <w:rFonts w:ascii="Times New Roman" w:hAnsi="Times New Roman"/>
          <w:sz w:val="24"/>
          <w:szCs w:val="24"/>
        </w:rPr>
        <w:t>,</w:t>
      </w:r>
      <w:r w:rsidR="005563D1" w:rsidRPr="00CB047C">
        <w:rPr>
          <w:rFonts w:ascii="Times New Roman" w:hAnsi="Times New Roman"/>
          <w:sz w:val="24"/>
          <w:szCs w:val="24"/>
        </w:rPr>
        <w:t xml:space="preserve"> gdy towary są wysyłane lub transportowane z</w:t>
      </w:r>
      <w:r w:rsidR="0043751C" w:rsidRPr="00CB047C">
        <w:rPr>
          <w:rFonts w:ascii="Times New Roman" w:hAnsi="Times New Roman"/>
          <w:sz w:val="24"/>
          <w:szCs w:val="24"/>
        </w:rPr>
        <w:t xml:space="preserve"> </w:t>
      </w:r>
      <w:r w:rsidR="00E21595" w:rsidRPr="00CB047C">
        <w:rPr>
          <w:rFonts w:ascii="Times New Roman" w:hAnsi="Times New Roman"/>
          <w:sz w:val="24"/>
          <w:szCs w:val="24"/>
        </w:rPr>
        <w:t> </w:t>
      </w:r>
      <w:r w:rsidR="005563D1" w:rsidRPr="00CB047C">
        <w:rPr>
          <w:rFonts w:ascii="Times New Roman" w:hAnsi="Times New Roman"/>
          <w:sz w:val="24"/>
          <w:szCs w:val="24"/>
        </w:rPr>
        <w:t>państw członkowskich innych niż państwo członkowskie identyfikacji, deklaracja VAT zawiera</w:t>
      </w:r>
      <w:r w:rsidR="00C267C5" w:rsidRPr="00CB047C">
        <w:rPr>
          <w:rFonts w:ascii="Times New Roman" w:hAnsi="Times New Roman"/>
          <w:sz w:val="24"/>
          <w:szCs w:val="24"/>
        </w:rPr>
        <w:t xml:space="preserve"> również, </w:t>
      </w:r>
      <w:r w:rsidR="005563D1" w:rsidRPr="00CB047C">
        <w:rPr>
          <w:rFonts w:ascii="Times New Roman" w:hAnsi="Times New Roman"/>
          <w:sz w:val="24"/>
          <w:szCs w:val="24"/>
        </w:rPr>
        <w:t>dla każdego państwa członkowskiego, z którego towary są wysyłane lub transportowane</w:t>
      </w:r>
      <w:r w:rsidR="00C267C5" w:rsidRPr="00CB047C">
        <w:rPr>
          <w:rFonts w:ascii="Times New Roman" w:hAnsi="Times New Roman"/>
          <w:sz w:val="24"/>
          <w:szCs w:val="24"/>
        </w:rPr>
        <w:t xml:space="preserve">, dodatkowe informacje, wskazane w tym ustępie. </w:t>
      </w:r>
      <w:r w:rsidR="00C056B6" w:rsidRPr="00CB047C">
        <w:rPr>
          <w:rFonts w:ascii="Times New Roman" w:hAnsi="Times New Roman"/>
          <w:sz w:val="24"/>
          <w:szCs w:val="24"/>
        </w:rPr>
        <w:t xml:space="preserve">Wprowadzenie tego przepisu jest podyktowane faktem, </w:t>
      </w:r>
      <w:r w:rsidR="005E11A0" w:rsidRPr="00CB047C">
        <w:rPr>
          <w:rFonts w:ascii="Times New Roman" w:hAnsi="Times New Roman"/>
          <w:sz w:val="24"/>
          <w:szCs w:val="24"/>
        </w:rPr>
        <w:t>i</w:t>
      </w:r>
      <w:r w:rsidR="00C056B6" w:rsidRPr="00CB047C">
        <w:rPr>
          <w:rFonts w:ascii="Times New Roman" w:hAnsi="Times New Roman"/>
          <w:sz w:val="24"/>
          <w:szCs w:val="24"/>
        </w:rPr>
        <w:t xml:space="preserve">ż procedura unijna została rozszerzona na dostawy towarów dokonywane w ramach WSTO. W związku z tym, konieczne było </w:t>
      </w:r>
      <w:r w:rsidR="0031779F" w:rsidRPr="00CB047C">
        <w:rPr>
          <w:rFonts w:ascii="Times New Roman" w:hAnsi="Times New Roman"/>
          <w:sz w:val="24"/>
          <w:szCs w:val="24"/>
        </w:rPr>
        <w:t xml:space="preserve">zmodyfikowanie przepisów dotyczących informacji jakie podaje się </w:t>
      </w:r>
      <w:r w:rsidR="006C0771" w:rsidRPr="00CB047C">
        <w:rPr>
          <w:rFonts w:ascii="Times New Roman" w:hAnsi="Times New Roman"/>
          <w:sz w:val="24"/>
          <w:szCs w:val="24"/>
        </w:rPr>
        <w:t>w</w:t>
      </w:r>
      <w:r w:rsidR="0031779F" w:rsidRPr="00CB047C">
        <w:rPr>
          <w:rFonts w:ascii="Times New Roman" w:hAnsi="Times New Roman"/>
          <w:sz w:val="24"/>
          <w:szCs w:val="24"/>
        </w:rPr>
        <w:t xml:space="preserve"> deklaracji </w:t>
      </w:r>
      <w:r w:rsidR="00D20F6F" w:rsidRPr="00CB047C">
        <w:rPr>
          <w:rFonts w:ascii="Times New Roman" w:hAnsi="Times New Roman"/>
          <w:sz w:val="24"/>
          <w:szCs w:val="24"/>
        </w:rPr>
        <w:t xml:space="preserve">VAT </w:t>
      </w:r>
      <w:r w:rsidR="0031779F" w:rsidRPr="00CB047C">
        <w:rPr>
          <w:rFonts w:ascii="Times New Roman" w:hAnsi="Times New Roman"/>
          <w:sz w:val="24"/>
          <w:szCs w:val="24"/>
        </w:rPr>
        <w:t xml:space="preserve">dla tych transakcji, tak aby </w:t>
      </w:r>
      <w:r w:rsidR="0031779F" w:rsidRPr="00CB047C">
        <w:rPr>
          <w:rFonts w:ascii="Times New Roman" w:hAnsi="Times New Roman"/>
          <w:sz w:val="24"/>
          <w:szCs w:val="24"/>
        </w:rPr>
        <w:lastRenderedPageBreak/>
        <w:t xml:space="preserve">uwzględnić specyfikę obrotu towarami (do tej pory procedura unijna dotyczyła wyłącznie </w:t>
      </w:r>
      <w:r w:rsidR="006C0771" w:rsidRPr="00CB047C">
        <w:rPr>
          <w:rFonts w:ascii="Times New Roman" w:hAnsi="Times New Roman"/>
          <w:sz w:val="24"/>
          <w:szCs w:val="24"/>
        </w:rPr>
        <w:t>usług TBE</w:t>
      </w:r>
      <w:r w:rsidR="0031779F" w:rsidRPr="00CB047C">
        <w:rPr>
          <w:rFonts w:ascii="Times New Roman" w:hAnsi="Times New Roman"/>
          <w:sz w:val="24"/>
          <w:szCs w:val="24"/>
        </w:rPr>
        <w:t>).</w:t>
      </w:r>
    </w:p>
    <w:p w14:paraId="7FEBE76C" w14:textId="012329F9" w:rsidR="0064189F" w:rsidRPr="00CB047C" w:rsidRDefault="0064189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Co istotne</w:t>
      </w:r>
      <w:r w:rsidR="008E2D24" w:rsidRPr="00CB047C">
        <w:rPr>
          <w:rFonts w:ascii="Times New Roman" w:hAnsi="Times New Roman"/>
          <w:sz w:val="24"/>
          <w:szCs w:val="24"/>
        </w:rPr>
        <w:t>,</w:t>
      </w:r>
      <w:r w:rsidRPr="00CB047C">
        <w:rPr>
          <w:rFonts w:ascii="Times New Roman" w:hAnsi="Times New Roman"/>
          <w:sz w:val="24"/>
          <w:szCs w:val="24"/>
        </w:rPr>
        <w:t xml:space="preserve"> aby ograniczyć skutki o charakterze informatycznym wynikające ze zmian w</w:t>
      </w:r>
      <w:r w:rsidR="0043751C" w:rsidRPr="00CB047C">
        <w:rPr>
          <w:rFonts w:ascii="Times New Roman" w:hAnsi="Times New Roman"/>
          <w:sz w:val="24"/>
          <w:szCs w:val="24"/>
        </w:rPr>
        <w:t xml:space="preserve"> </w:t>
      </w:r>
      <w:r w:rsidR="00E21595" w:rsidRPr="00CB047C">
        <w:rPr>
          <w:rFonts w:ascii="Times New Roman" w:hAnsi="Times New Roman"/>
          <w:sz w:val="24"/>
          <w:szCs w:val="24"/>
        </w:rPr>
        <w:t> </w:t>
      </w:r>
      <w:r w:rsidRPr="00CB047C">
        <w:rPr>
          <w:rFonts w:ascii="Times New Roman" w:hAnsi="Times New Roman"/>
          <w:sz w:val="24"/>
          <w:szCs w:val="24"/>
        </w:rPr>
        <w:t xml:space="preserve">sposobie dokonywania korekty wcześniejszych deklaracji VAT w ramach tej procedury szczególnej, korekty </w:t>
      </w:r>
      <w:r w:rsidR="00E23C49" w:rsidRPr="00CB047C">
        <w:rPr>
          <w:rFonts w:ascii="Times New Roman" w:hAnsi="Times New Roman"/>
          <w:sz w:val="24"/>
          <w:szCs w:val="24"/>
        </w:rPr>
        <w:t>te</w:t>
      </w:r>
      <w:r w:rsidRPr="00CB047C">
        <w:rPr>
          <w:rFonts w:ascii="Times New Roman" w:hAnsi="Times New Roman"/>
          <w:sz w:val="24"/>
          <w:szCs w:val="24"/>
        </w:rPr>
        <w:t xml:space="preserve"> będą musiały zostać dokonane w ramach kolejnej deklaracji dotyczącej </w:t>
      </w:r>
      <w:r w:rsidR="008136C0" w:rsidRPr="00CB047C">
        <w:rPr>
          <w:rFonts w:ascii="Times New Roman" w:hAnsi="Times New Roman"/>
          <w:sz w:val="24"/>
          <w:szCs w:val="24"/>
        </w:rPr>
        <w:t xml:space="preserve">kolejnych </w:t>
      </w:r>
      <w:r w:rsidRPr="00CB047C">
        <w:rPr>
          <w:rFonts w:ascii="Times New Roman" w:hAnsi="Times New Roman"/>
          <w:sz w:val="24"/>
          <w:szCs w:val="24"/>
        </w:rPr>
        <w:t>okresów rozliczeniowych</w:t>
      </w:r>
      <w:r w:rsidR="008136C0" w:rsidRPr="00CB047C">
        <w:rPr>
          <w:rFonts w:ascii="Times New Roman" w:hAnsi="Times New Roman"/>
          <w:sz w:val="24"/>
          <w:szCs w:val="24"/>
        </w:rPr>
        <w:t xml:space="preserve">. </w:t>
      </w:r>
      <w:r w:rsidR="00EF6D54" w:rsidRPr="00CB047C">
        <w:rPr>
          <w:rFonts w:ascii="Times New Roman" w:hAnsi="Times New Roman"/>
          <w:sz w:val="24"/>
          <w:szCs w:val="24"/>
        </w:rPr>
        <w:t xml:space="preserve">W związku z tym, </w:t>
      </w:r>
      <w:r w:rsidR="006C0771" w:rsidRPr="00CB047C">
        <w:rPr>
          <w:rFonts w:ascii="Times New Roman" w:hAnsi="Times New Roman"/>
          <w:sz w:val="24"/>
          <w:szCs w:val="24"/>
        </w:rPr>
        <w:t xml:space="preserve">dodany </w:t>
      </w:r>
      <w:r w:rsidR="00662C32" w:rsidRPr="00CB047C">
        <w:rPr>
          <w:rFonts w:ascii="Times New Roman" w:hAnsi="Times New Roman"/>
          <w:sz w:val="24"/>
          <w:szCs w:val="24"/>
        </w:rPr>
        <w:t xml:space="preserve">ust. 5a </w:t>
      </w:r>
      <w:r w:rsidR="006C0771" w:rsidRPr="00CB047C">
        <w:rPr>
          <w:rFonts w:ascii="Times New Roman" w:hAnsi="Times New Roman"/>
          <w:sz w:val="24"/>
          <w:szCs w:val="24"/>
        </w:rPr>
        <w:t xml:space="preserve">w </w:t>
      </w:r>
      <w:r w:rsidR="00EF6D54" w:rsidRPr="00CB047C">
        <w:rPr>
          <w:rFonts w:ascii="Times New Roman" w:hAnsi="Times New Roman"/>
          <w:sz w:val="24"/>
          <w:szCs w:val="24"/>
        </w:rPr>
        <w:t xml:space="preserve">art. 130c </w:t>
      </w:r>
      <w:r w:rsidR="00E449AF" w:rsidRPr="00CB047C">
        <w:rPr>
          <w:rFonts w:ascii="Times New Roman" w:hAnsi="Times New Roman"/>
          <w:sz w:val="24"/>
          <w:szCs w:val="24"/>
        </w:rPr>
        <w:t xml:space="preserve">ustawy o </w:t>
      </w:r>
      <w:r w:rsidR="00E21595" w:rsidRPr="00CB047C">
        <w:rPr>
          <w:rFonts w:ascii="Times New Roman" w:hAnsi="Times New Roman"/>
          <w:sz w:val="24"/>
          <w:szCs w:val="24"/>
        </w:rPr>
        <w:t> </w:t>
      </w:r>
      <w:r w:rsidR="00E449AF" w:rsidRPr="00CB047C">
        <w:rPr>
          <w:rFonts w:ascii="Times New Roman" w:hAnsi="Times New Roman"/>
          <w:sz w:val="24"/>
          <w:szCs w:val="24"/>
        </w:rPr>
        <w:t>VAT</w:t>
      </w:r>
      <w:r w:rsidR="00EF6D54" w:rsidRPr="00CB047C">
        <w:rPr>
          <w:rFonts w:ascii="Times New Roman" w:hAnsi="Times New Roman"/>
          <w:sz w:val="24"/>
          <w:szCs w:val="24"/>
        </w:rPr>
        <w:t xml:space="preserve"> wprowadza zasadę, że jeżeli po złożeniu deklaracji w ramach procedury unijnej, wymagane są jakiekolwiek zmiany w tej deklaracji, zmiany te zawiera się w kolejnej deklaracji w terminie trzech lat od dnia upływu terminu złożenia pierwotnej deklaracji. W</w:t>
      </w:r>
      <w:r w:rsidR="0043751C" w:rsidRPr="00CB047C">
        <w:rPr>
          <w:rFonts w:ascii="Times New Roman" w:hAnsi="Times New Roman"/>
          <w:sz w:val="24"/>
          <w:szCs w:val="24"/>
        </w:rPr>
        <w:t xml:space="preserve"> </w:t>
      </w:r>
      <w:r w:rsidR="00EF6D54" w:rsidRPr="00CB047C">
        <w:rPr>
          <w:rFonts w:ascii="Times New Roman" w:hAnsi="Times New Roman"/>
          <w:sz w:val="24"/>
          <w:szCs w:val="24"/>
        </w:rPr>
        <w:t xml:space="preserve">takiej kolejnej deklaracji VAT wykazuje się właściwe państwo członkowskie konsumpcji, okres rozliczeniowy i kwotę </w:t>
      </w:r>
      <w:r w:rsidR="00EF6D54" w:rsidRPr="00CB047C" w:rsidDel="006C0771">
        <w:rPr>
          <w:rFonts w:ascii="Times New Roman" w:hAnsi="Times New Roman"/>
          <w:sz w:val="24"/>
          <w:szCs w:val="24"/>
        </w:rPr>
        <w:t>VAT</w:t>
      </w:r>
      <w:r w:rsidR="00EF6D54" w:rsidRPr="00CB047C">
        <w:rPr>
          <w:rFonts w:ascii="Times New Roman" w:hAnsi="Times New Roman"/>
          <w:sz w:val="24"/>
          <w:szCs w:val="24"/>
        </w:rPr>
        <w:t>, w odniesieniu do której niezbędne są jakiekolwiek zmiany.</w:t>
      </w:r>
    </w:p>
    <w:p w14:paraId="0E339394" w14:textId="14EF42AB" w:rsidR="00035BAB" w:rsidRPr="00CB047C" w:rsidRDefault="000108B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kwestii art. 130c ust. 8 należy zauważyć, że stanowi on transpozycję art. 369i dyrektywy VAT</w:t>
      </w:r>
      <w:r w:rsidR="0014323C" w:rsidRPr="00CB047C">
        <w:rPr>
          <w:rFonts w:ascii="Times New Roman" w:hAnsi="Times New Roman"/>
          <w:sz w:val="24"/>
          <w:szCs w:val="24"/>
        </w:rPr>
        <w:t>.</w:t>
      </w:r>
      <w:r w:rsidRPr="00CB047C">
        <w:rPr>
          <w:rFonts w:ascii="Times New Roman" w:hAnsi="Times New Roman"/>
          <w:sz w:val="24"/>
          <w:szCs w:val="24"/>
        </w:rPr>
        <w:t xml:space="preserve"> Przepis ten, </w:t>
      </w:r>
      <w:r w:rsidR="00DB2B2D" w:rsidRPr="00CB047C">
        <w:rPr>
          <w:rFonts w:ascii="Times New Roman" w:hAnsi="Times New Roman"/>
          <w:sz w:val="24"/>
          <w:szCs w:val="24"/>
        </w:rPr>
        <w:t xml:space="preserve">zmieniony dyrektywą </w:t>
      </w:r>
      <w:r w:rsidRPr="00CB047C">
        <w:rPr>
          <w:rFonts w:ascii="Times New Roman" w:hAnsi="Times New Roman"/>
          <w:sz w:val="24"/>
          <w:szCs w:val="24"/>
        </w:rPr>
        <w:t>2017/2455, nie uległ istotnym zmianom – zastąpiono jedynie zwrot „podatnik niemający siedziby w państwie członkowskim konsumpcji” zwrotem „podatnik korzystający z niniejszej procedury szczególnej”. Zmiana ta była konieczna z</w:t>
      </w:r>
      <w:r w:rsidR="0043751C" w:rsidRPr="00CB047C">
        <w:rPr>
          <w:rFonts w:ascii="Times New Roman" w:hAnsi="Times New Roman"/>
          <w:sz w:val="24"/>
          <w:szCs w:val="24"/>
        </w:rPr>
        <w:t xml:space="preserve"> </w:t>
      </w:r>
      <w:r w:rsidRPr="00CB047C">
        <w:rPr>
          <w:rFonts w:ascii="Times New Roman" w:hAnsi="Times New Roman"/>
          <w:sz w:val="24"/>
          <w:szCs w:val="24"/>
        </w:rPr>
        <w:t xml:space="preserve">uwagi na fakt, że wymóg braku siedziby w państwie członkowskim konsumpcji nie dotyczy nowej kategorii transakcji, którą można rozliczyć w procedurze unijnej – WSTO. </w:t>
      </w:r>
      <w:r w:rsidR="0014323C" w:rsidRPr="00CB047C">
        <w:rPr>
          <w:rFonts w:ascii="Times New Roman" w:hAnsi="Times New Roman"/>
          <w:sz w:val="24"/>
          <w:szCs w:val="24"/>
        </w:rPr>
        <w:t>Jednak w</w:t>
      </w:r>
      <w:r w:rsidR="0043751C" w:rsidRPr="00CB047C">
        <w:rPr>
          <w:rFonts w:ascii="Times New Roman" w:hAnsi="Times New Roman"/>
          <w:sz w:val="24"/>
          <w:szCs w:val="24"/>
        </w:rPr>
        <w:t xml:space="preserve"> </w:t>
      </w:r>
      <w:r w:rsidR="0014323C" w:rsidRPr="00CB047C">
        <w:rPr>
          <w:rFonts w:ascii="Times New Roman" w:hAnsi="Times New Roman"/>
          <w:sz w:val="24"/>
          <w:szCs w:val="24"/>
        </w:rPr>
        <w:t>związku z tą zmianą nie było potrzeby zmiany art. 130c ust. 8 – artykuł ten posługuje się ogólnym sformułowaniem: „podatnicy”, których definicję zawiera art. 130a pkt 2 ustawy o</w:t>
      </w:r>
      <w:r w:rsidR="0043751C" w:rsidRPr="00CB047C">
        <w:rPr>
          <w:rFonts w:ascii="Times New Roman" w:hAnsi="Times New Roman"/>
          <w:sz w:val="24"/>
          <w:szCs w:val="24"/>
        </w:rPr>
        <w:t xml:space="preserve"> </w:t>
      </w:r>
      <w:r w:rsidR="0014323C" w:rsidRPr="00CB047C">
        <w:rPr>
          <w:rFonts w:ascii="Times New Roman" w:hAnsi="Times New Roman"/>
          <w:sz w:val="24"/>
          <w:szCs w:val="24"/>
        </w:rPr>
        <w:t>VAT i artykuł ten uległ odpowiednim modyfikacjom. Zatem, ponieważ art. 130c ust. 8, w</w:t>
      </w:r>
      <w:r w:rsidR="0043751C" w:rsidRPr="00CB047C">
        <w:rPr>
          <w:rFonts w:ascii="Times New Roman" w:hAnsi="Times New Roman"/>
          <w:sz w:val="24"/>
          <w:szCs w:val="24"/>
        </w:rPr>
        <w:t xml:space="preserve"> </w:t>
      </w:r>
      <w:r w:rsidR="0014323C" w:rsidRPr="00CB047C">
        <w:rPr>
          <w:rFonts w:ascii="Times New Roman" w:hAnsi="Times New Roman"/>
          <w:sz w:val="24"/>
          <w:szCs w:val="24"/>
        </w:rPr>
        <w:t>przeciwieństwie do art. 369i dyrektywy VAT w brzmieniu obowiązującym od dnia 1</w:t>
      </w:r>
      <w:r w:rsidR="0043751C" w:rsidRPr="00CB047C">
        <w:rPr>
          <w:rFonts w:ascii="Times New Roman" w:hAnsi="Times New Roman"/>
          <w:sz w:val="24"/>
          <w:szCs w:val="24"/>
        </w:rPr>
        <w:t xml:space="preserve"> </w:t>
      </w:r>
      <w:r w:rsidR="008E4008" w:rsidRPr="00CB047C">
        <w:rPr>
          <w:rFonts w:ascii="Times New Roman" w:hAnsi="Times New Roman"/>
          <w:sz w:val="24"/>
          <w:szCs w:val="24"/>
        </w:rPr>
        <w:t xml:space="preserve">lipca </w:t>
      </w:r>
      <w:r w:rsidR="0014323C" w:rsidRPr="00CB047C">
        <w:rPr>
          <w:rFonts w:ascii="Times New Roman" w:hAnsi="Times New Roman"/>
          <w:sz w:val="24"/>
          <w:szCs w:val="24"/>
        </w:rPr>
        <w:t>2021 r., posługuje się terminem „podatnik” a nie „podatnik niemający siedziby w</w:t>
      </w:r>
      <w:r w:rsidR="0043751C" w:rsidRPr="00CB047C">
        <w:rPr>
          <w:rFonts w:ascii="Times New Roman" w:hAnsi="Times New Roman"/>
          <w:sz w:val="24"/>
          <w:szCs w:val="24"/>
        </w:rPr>
        <w:t xml:space="preserve"> </w:t>
      </w:r>
      <w:r w:rsidR="0014323C" w:rsidRPr="00CB047C">
        <w:rPr>
          <w:rFonts w:ascii="Times New Roman" w:hAnsi="Times New Roman"/>
          <w:sz w:val="24"/>
          <w:szCs w:val="24"/>
        </w:rPr>
        <w:t>państwie członkowskim konsumpcji” czy „podatnik korzystający z niniejszej procedury szczególnej”, przepis ten nie uległ zmianom</w:t>
      </w:r>
      <w:r w:rsidR="00A06F04" w:rsidRPr="00CB047C">
        <w:rPr>
          <w:rFonts w:ascii="Times New Roman" w:hAnsi="Times New Roman"/>
          <w:sz w:val="24"/>
          <w:szCs w:val="24"/>
        </w:rPr>
        <w:t xml:space="preserve"> wynikającym z modyfikacji art. 369i</w:t>
      </w:r>
      <w:r w:rsidR="0014323C" w:rsidRPr="00CB047C">
        <w:rPr>
          <w:rFonts w:ascii="Times New Roman" w:hAnsi="Times New Roman"/>
          <w:sz w:val="24"/>
          <w:szCs w:val="24"/>
        </w:rPr>
        <w:t>.</w:t>
      </w:r>
    </w:p>
    <w:p w14:paraId="0A304F94" w14:textId="7D722FA1" w:rsidR="00EB2F47" w:rsidRPr="00CB047C" w:rsidRDefault="00EB2F47" w:rsidP="009E36FE">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3</w:t>
      </w:r>
      <w:r w:rsidR="002B4E99" w:rsidRPr="00CB047C">
        <w:rPr>
          <w:rFonts w:ascii="Times New Roman" w:hAnsi="Times New Roman"/>
          <w:b/>
          <w:sz w:val="24"/>
          <w:szCs w:val="24"/>
        </w:rPr>
        <w:t>6</w:t>
      </w:r>
      <w:r w:rsidRPr="00CB047C">
        <w:rPr>
          <w:rFonts w:ascii="Times New Roman" w:hAnsi="Times New Roman"/>
          <w:b/>
          <w:sz w:val="24"/>
          <w:szCs w:val="24"/>
        </w:rPr>
        <w:t xml:space="preserve">) </w:t>
      </w:r>
      <w:r w:rsidR="002F4413" w:rsidRPr="00CB047C">
        <w:rPr>
          <w:rFonts w:ascii="Times New Roman" w:hAnsi="Times New Roman"/>
          <w:b/>
          <w:sz w:val="24"/>
          <w:szCs w:val="24"/>
        </w:rPr>
        <w:t>Art. 130d ustawy o VAT</w:t>
      </w:r>
      <w:r w:rsidR="00B80BB2" w:rsidRPr="00CB047C">
        <w:rPr>
          <w:rFonts w:ascii="Times New Roman" w:hAnsi="Times New Roman"/>
          <w:b/>
          <w:sz w:val="24"/>
          <w:szCs w:val="24"/>
        </w:rPr>
        <w:t xml:space="preserve"> - implementacja art. 369k </w:t>
      </w:r>
      <w:r w:rsidR="00F36332" w:rsidRPr="00CB047C">
        <w:rPr>
          <w:rFonts w:ascii="Times New Roman" w:hAnsi="Times New Roman"/>
          <w:b/>
          <w:sz w:val="24"/>
          <w:szCs w:val="24"/>
        </w:rPr>
        <w:t>ust. 1</w:t>
      </w:r>
      <w:r w:rsidR="00A462FC" w:rsidRPr="00CB047C">
        <w:rPr>
          <w:rFonts w:ascii="Times New Roman" w:hAnsi="Times New Roman"/>
          <w:b/>
          <w:sz w:val="24"/>
          <w:szCs w:val="24"/>
        </w:rPr>
        <w:t xml:space="preserve"> </w:t>
      </w:r>
      <w:r w:rsidR="00B80BB2" w:rsidRPr="00CB047C">
        <w:rPr>
          <w:rFonts w:ascii="Times New Roman" w:hAnsi="Times New Roman"/>
          <w:b/>
          <w:sz w:val="24"/>
          <w:szCs w:val="24"/>
        </w:rPr>
        <w:t xml:space="preserve">dyrektywy </w:t>
      </w:r>
      <w:r w:rsidR="00354C1C" w:rsidRPr="00CB047C">
        <w:rPr>
          <w:rFonts w:ascii="Times New Roman" w:hAnsi="Times New Roman"/>
          <w:b/>
          <w:sz w:val="24"/>
          <w:szCs w:val="24"/>
        </w:rPr>
        <w:t>VAT</w:t>
      </w:r>
    </w:p>
    <w:p w14:paraId="502244C6" w14:textId="2AD6D133" w:rsidR="002F4413" w:rsidRPr="00CB047C" w:rsidRDefault="002453A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projekcie ustawy </w:t>
      </w:r>
      <w:r w:rsidR="00D27C1C" w:rsidRPr="00CB047C">
        <w:rPr>
          <w:rFonts w:ascii="Times New Roman" w:hAnsi="Times New Roman"/>
          <w:sz w:val="24"/>
          <w:szCs w:val="24"/>
        </w:rPr>
        <w:t xml:space="preserve">w </w:t>
      </w:r>
      <w:r w:rsidRPr="00CB047C">
        <w:rPr>
          <w:rFonts w:ascii="Times New Roman" w:hAnsi="Times New Roman"/>
          <w:sz w:val="24"/>
          <w:szCs w:val="24"/>
        </w:rPr>
        <w:t>art. 130d ustawy o VAT dokonano z</w:t>
      </w:r>
      <w:r w:rsidR="002F4413" w:rsidRPr="00CB047C">
        <w:rPr>
          <w:rFonts w:ascii="Times New Roman" w:hAnsi="Times New Roman"/>
          <w:sz w:val="24"/>
          <w:szCs w:val="24"/>
        </w:rPr>
        <w:t>mian dostosowawcz</w:t>
      </w:r>
      <w:r w:rsidR="00D27C1C" w:rsidRPr="00CB047C">
        <w:rPr>
          <w:rFonts w:ascii="Times New Roman" w:hAnsi="Times New Roman"/>
          <w:sz w:val="24"/>
          <w:szCs w:val="24"/>
        </w:rPr>
        <w:t>ych wynikających</w:t>
      </w:r>
      <w:r w:rsidRPr="00CB047C">
        <w:rPr>
          <w:rFonts w:ascii="Times New Roman" w:hAnsi="Times New Roman"/>
          <w:sz w:val="24"/>
          <w:szCs w:val="24"/>
        </w:rPr>
        <w:t xml:space="preserve"> z </w:t>
      </w:r>
      <w:r w:rsidR="002F4413" w:rsidRPr="00CB047C">
        <w:rPr>
          <w:rFonts w:ascii="Times New Roman" w:hAnsi="Times New Roman"/>
          <w:sz w:val="24"/>
          <w:szCs w:val="24"/>
        </w:rPr>
        <w:t>zastąpieni</w:t>
      </w:r>
      <w:r w:rsidRPr="00CB047C">
        <w:rPr>
          <w:rFonts w:ascii="Times New Roman" w:hAnsi="Times New Roman"/>
          <w:sz w:val="24"/>
          <w:szCs w:val="24"/>
        </w:rPr>
        <w:t>a</w:t>
      </w:r>
      <w:r w:rsidR="002F4413" w:rsidRPr="00CB047C">
        <w:rPr>
          <w:rFonts w:ascii="Times New Roman" w:hAnsi="Times New Roman"/>
          <w:sz w:val="24"/>
          <w:szCs w:val="24"/>
        </w:rPr>
        <w:t xml:space="preserve"> pojęcia „procedury szczególnej rozliczania VAT” definicją „procedury unijnej” </w:t>
      </w:r>
      <w:r w:rsidR="00D27C1C" w:rsidRPr="00CB047C">
        <w:rPr>
          <w:rFonts w:ascii="Times New Roman" w:hAnsi="Times New Roman"/>
          <w:sz w:val="24"/>
          <w:szCs w:val="24"/>
        </w:rPr>
        <w:t>(ust. 1 omawianego przepisu)</w:t>
      </w:r>
      <w:r w:rsidR="002F4413" w:rsidRPr="00CB047C">
        <w:rPr>
          <w:rFonts w:ascii="Times New Roman" w:hAnsi="Times New Roman"/>
          <w:sz w:val="24"/>
          <w:szCs w:val="24"/>
        </w:rPr>
        <w:t xml:space="preserve"> , </w:t>
      </w:r>
      <w:r w:rsidR="008E2D24" w:rsidRPr="00CB047C">
        <w:rPr>
          <w:rFonts w:ascii="Times New Roman" w:hAnsi="Times New Roman"/>
          <w:sz w:val="24"/>
          <w:szCs w:val="24"/>
        </w:rPr>
        <w:t>a także</w:t>
      </w:r>
      <w:r w:rsidR="002F4413" w:rsidRPr="00CB047C">
        <w:rPr>
          <w:rFonts w:ascii="Times New Roman" w:hAnsi="Times New Roman"/>
          <w:sz w:val="24"/>
          <w:szCs w:val="24"/>
        </w:rPr>
        <w:t xml:space="preserve"> </w:t>
      </w:r>
      <w:r w:rsidR="00D27C1C" w:rsidRPr="00CB047C">
        <w:rPr>
          <w:rFonts w:ascii="Times New Roman" w:hAnsi="Times New Roman"/>
          <w:sz w:val="24"/>
          <w:szCs w:val="24"/>
        </w:rPr>
        <w:t xml:space="preserve">z </w:t>
      </w:r>
      <w:r w:rsidR="002F4413" w:rsidRPr="00CB047C">
        <w:rPr>
          <w:rFonts w:ascii="Times New Roman" w:hAnsi="Times New Roman"/>
          <w:sz w:val="24"/>
          <w:szCs w:val="24"/>
        </w:rPr>
        <w:t>rozszerz</w:t>
      </w:r>
      <w:r w:rsidR="00D27C1C" w:rsidRPr="00CB047C">
        <w:rPr>
          <w:rFonts w:ascii="Times New Roman" w:hAnsi="Times New Roman"/>
          <w:sz w:val="24"/>
          <w:szCs w:val="24"/>
        </w:rPr>
        <w:t>e</w:t>
      </w:r>
      <w:r w:rsidR="002F4413" w:rsidRPr="00CB047C">
        <w:rPr>
          <w:rFonts w:ascii="Times New Roman" w:hAnsi="Times New Roman"/>
          <w:sz w:val="24"/>
          <w:szCs w:val="24"/>
        </w:rPr>
        <w:t>n</w:t>
      </w:r>
      <w:r w:rsidR="00D27C1C" w:rsidRPr="00CB047C">
        <w:rPr>
          <w:rFonts w:ascii="Times New Roman" w:hAnsi="Times New Roman"/>
          <w:sz w:val="24"/>
          <w:szCs w:val="24"/>
        </w:rPr>
        <w:t>ia</w:t>
      </w:r>
      <w:r w:rsidR="002F4413" w:rsidRPr="00CB047C">
        <w:rPr>
          <w:rFonts w:ascii="Times New Roman" w:hAnsi="Times New Roman"/>
          <w:sz w:val="24"/>
          <w:szCs w:val="24"/>
        </w:rPr>
        <w:t xml:space="preserve"> zakresu podmiotowo-przedmiotowego procedury unijnej (procedura dotyczy nie tylko usług TBE</w:t>
      </w:r>
      <w:r w:rsidR="004949AE" w:rsidRPr="00CB047C">
        <w:rPr>
          <w:rFonts w:ascii="Times New Roman" w:hAnsi="Times New Roman"/>
          <w:sz w:val="24"/>
          <w:szCs w:val="24"/>
        </w:rPr>
        <w:t>,</w:t>
      </w:r>
      <w:r w:rsidR="002F4413" w:rsidRPr="00CB047C">
        <w:rPr>
          <w:rFonts w:ascii="Times New Roman" w:hAnsi="Times New Roman"/>
          <w:sz w:val="24"/>
          <w:szCs w:val="24"/>
        </w:rPr>
        <w:t xml:space="preserve"> ale również</w:t>
      </w:r>
      <w:r w:rsidR="0043751C" w:rsidRPr="00CB047C">
        <w:rPr>
          <w:rFonts w:ascii="Times New Roman" w:hAnsi="Times New Roman"/>
          <w:sz w:val="24"/>
          <w:szCs w:val="24"/>
        </w:rPr>
        <w:t xml:space="preserve"> </w:t>
      </w:r>
      <w:r w:rsidR="002F4413" w:rsidRPr="00CB047C">
        <w:rPr>
          <w:rFonts w:ascii="Times New Roman" w:hAnsi="Times New Roman"/>
          <w:sz w:val="24"/>
          <w:szCs w:val="24"/>
        </w:rPr>
        <w:t>innych usług oraz</w:t>
      </w:r>
      <w:r w:rsidR="004949AE" w:rsidRPr="00CB047C">
        <w:rPr>
          <w:rFonts w:ascii="Times New Roman" w:hAnsi="Times New Roman"/>
          <w:sz w:val="24"/>
          <w:szCs w:val="24"/>
        </w:rPr>
        <w:t xml:space="preserve"> </w:t>
      </w:r>
      <w:r w:rsidR="002F4413" w:rsidRPr="00CB047C">
        <w:rPr>
          <w:rFonts w:ascii="Times New Roman" w:hAnsi="Times New Roman"/>
          <w:sz w:val="24"/>
          <w:szCs w:val="24"/>
        </w:rPr>
        <w:t>dostaw towarów)</w:t>
      </w:r>
      <w:r w:rsidR="001C58E6" w:rsidRPr="00CB047C">
        <w:rPr>
          <w:rFonts w:ascii="Times New Roman" w:hAnsi="Times New Roman"/>
          <w:sz w:val="24"/>
          <w:szCs w:val="24"/>
        </w:rPr>
        <w:t xml:space="preserve"> (ust. 3 omawianego przepisu</w:t>
      </w:r>
      <w:r w:rsidR="002F4413" w:rsidRPr="00CB047C">
        <w:rPr>
          <w:rFonts w:ascii="Times New Roman" w:hAnsi="Times New Roman"/>
          <w:sz w:val="24"/>
          <w:szCs w:val="24"/>
        </w:rPr>
        <w:t>).</w:t>
      </w:r>
    </w:p>
    <w:p w14:paraId="1BECBD85" w14:textId="22AE319B" w:rsidR="0000510F" w:rsidRPr="00CB047C" w:rsidRDefault="0000510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Ponadto w art. 130d ust. 2 ustawy o VAT uregulowano, iż ewidencja, o której mowa w ust. 1, jest udostępniana przez podatnika drogą elektroniczną na każde żądanie państwa członkowskiego identyfikacji oraz państwa członkowskiego konsumpcji w terminie 20 dni, licząc od dnia doręczenia tego żądania. Termin ten jest spójny z brzmieniem art. 63c ust. 3 akapit drugi rozporządzenia 282/2011, który stanowi, że jeśli podatnik w ciągu 20 dni od daty wezwania nie przedłożył ewidencji to państwo członkowskie identyfikacji przesyła podatnikowi ponaglenie. Wyjaśnić należy, że co do zasady, żądanie udostępnienia ewidencji </w:t>
      </w:r>
      <w:r w:rsidRPr="00CB047C">
        <w:rPr>
          <w:rFonts w:ascii="Times New Roman" w:hAnsi="Times New Roman"/>
          <w:sz w:val="24"/>
          <w:szCs w:val="24"/>
        </w:rPr>
        <w:lastRenderedPageBreak/>
        <w:t>na mocy ustępu 2 jest doręczane zgodnie z zasadami uregulowa</w:t>
      </w:r>
      <w:r w:rsidR="005D780C" w:rsidRPr="00CB047C">
        <w:rPr>
          <w:rFonts w:ascii="Times New Roman" w:hAnsi="Times New Roman"/>
          <w:sz w:val="24"/>
          <w:szCs w:val="24"/>
        </w:rPr>
        <w:t>nymi</w:t>
      </w:r>
      <w:r w:rsidRPr="00CB047C">
        <w:rPr>
          <w:rFonts w:ascii="Times New Roman" w:hAnsi="Times New Roman"/>
          <w:sz w:val="24"/>
          <w:szCs w:val="24"/>
        </w:rPr>
        <w:t xml:space="preserve"> w Ordynacji podatkowej (art. 144 i n.).</w:t>
      </w:r>
    </w:p>
    <w:p w14:paraId="0802B094" w14:textId="14E73A83" w:rsidR="0000510F" w:rsidRPr="00CB047C" w:rsidRDefault="0000510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Powyższe uzupełniono o regulację, iż w przypadku wystąpienia problemów technicznych uniemożliwiających udostępnienie ewidencji drogą elektroniczną, ewidencję udostępnia się w </w:t>
      </w:r>
      <w:r w:rsidR="00C90A5F" w:rsidRPr="00CB047C">
        <w:rPr>
          <w:rFonts w:ascii="Times New Roman" w:hAnsi="Times New Roman"/>
          <w:sz w:val="24"/>
          <w:szCs w:val="24"/>
        </w:rPr>
        <w:t> </w:t>
      </w:r>
      <w:r w:rsidRPr="00CB047C">
        <w:rPr>
          <w:rFonts w:ascii="Times New Roman" w:hAnsi="Times New Roman"/>
          <w:sz w:val="24"/>
          <w:szCs w:val="24"/>
        </w:rPr>
        <w:t>sposób i w terminie wskazanym przez właściwy organ podatkowy. Przykładowo, organ podatkowy może wskazać, że ewidencja ta powinna zostać udostępniona przez podatnika na informatycznym nośniku danych. Jest to swego rodzaju rozwiązanie zabezpieczające, dzięki któremu będzie możliwe uzyskanie dostępu do ewidencji w postaci elektronicznej gdy, ze względu na zaistniałe przeszkody techniczne, nie będzie możliwości udostępnienia jej przez podatnika w sposób wskazany przez organ podatkowy w pierwotnym żądaniu. W takiej sytuacji organ podatkowy wskazuje w jaki sposób ewidencja ma być udostępniona (np. za pomocą informatycznego nośnika danych), a także wyznacza termin, przed upływem którego podatnik będzie obowiązany do udostępnienia ewidencji w ten sposób.</w:t>
      </w:r>
    </w:p>
    <w:p w14:paraId="563E0D0B" w14:textId="01AB8058" w:rsidR="005D780C" w:rsidRPr="00CB047C" w:rsidRDefault="0000510F" w:rsidP="005D780C">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przepisie tym wskazano także, iż elektroniczną kopię żądania udostępnienia ewidencji, o </w:t>
      </w:r>
      <w:r w:rsidR="00C90A5F" w:rsidRPr="00CB047C">
        <w:rPr>
          <w:rFonts w:ascii="Times New Roman" w:hAnsi="Times New Roman"/>
          <w:sz w:val="24"/>
          <w:szCs w:val="24"/>
        </w:rPr>
        <w:t> </w:t>
      </w:r>
      <w:r w:rsidRPr="00CB047C">
        <w:rPr>
          <w:rFonts w:ascii="Times New Roman" w:hAnsi="Times New Roman"/>
          <w:sz w:val="24"/>
          <w:szCs w:val="24"/>
        </w:rPr>
        <w:t>której mowa w ust. 1, przekazuje się podatnikowi za pomocą środków komunikacji elektronicznej (czyli na wskazany przez podatnika w zgłoszeniu adres poczty elektronicznej). Regulacja ta przewiduje możliwość równoległego przesłania do podatnika elektronicznej kopii żądania, które to żądanie zostało jednocześnie wysłane zgodnie z zasadami doręczania pism zawartymi w Ordynacji podatkowej (art. 144 i n.). Działanie takie ma wymiar wyłącznie informacyjny. Elektroniczna kopia będzie miała postać np. skanu oryginału pisma wysłanego za pośrednictwem operatora pocztowego na adres siedziby podatnika. Należy podkreślić, że przekazanie tej elektronicznej kopii nie jest równoznaczne z dokonaniem doręczenia żądania zgodnie z odpowiednimi uregulowaniami Ordynacji podatkowej.</w:t>
      </w:r>
      <w:r w:rsidR="005D780C" w:rsidRPr="00CB047C">
        <w:rPr>
          <w:rFonts w:ascii="Times New Roman" w:hAnsi="Times New Roman"/>
          <w:sz w:val="24"/>
          <w:szCs w:val="24"/>
        </w:rPr>
        <w:t xml:space="preserve"> Żądanie jest oddzielnie wysyłane w trybie przepisów Ordynacji podatkowej. Elektroniczna kopia jest zaś wysyłana dodatkowo i nie obejmują ją rygory przewidziane dla doręczeń pism procesowych.</w:t>
      </w:r>
    </w:p>
    <w:p w14:paraId="3BCDB138" w14:textId="3AC11CA0" w:rsidR="00035BAB" w:rsidRPr="00CB047C" w:rsidRDefault="00035BAB" w:rsidP="002E6578">
      <w:pPr>
        <w:spacing w:before="240" w:line="340" w:lineRule="atLeast"/>
        <w:jc w:val="both"/>
        <w:rPr>
          <w:rFonts w:ascii="Times New Roman" w:hAnsi="Times New Roman"/>
          <w:sz w:val="24"/>
          <w:szCs w:val="24"/>
        </w:rPr>
      </w:pPr>
    </w:p>
    <w:p w14:paraId="537DBEA1" w14:textId="06E5DFE3" w:rsidR="000200DD" w:rsidRPr="00CB047C" w:rsidRDefault="00EB2F47"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3</w:t>
      </w:r>
      <w:r w:rsidR="002B4E99" w:rsidRPr="00CB047C">
        <w:rPr>
          <w:rFonts w:ascii="Times New Roman" w:hAnsi="Times New Roman"/>
          <w:b/>
          <w:sz w:val="24"/>
          <w:szCs w:val="24"/>
        </w:rPr>
        <w:t>7</w:t>
      </w:r>
      <w:r w:rsidRPr="00CB047C">
        <w:rPr>
          <w:rFonts w:ascii="Times New Roman" w:hAnsi="Times New Roman"/>
          <w:b/>
          <w:sz w:val="24"/>
          <w:szCs w:val="24"/>
        </w:rPr>
        <w:t xml:space="preserve">) </w:t>
      </w:r>
      <w:r w:rsidR="000200DD" w:rsidRPr="00CB047C">
        <w:rPr>
          <w:rFonts w:ascii="Times New Roman" w:hAnsi="Times New Roman"/>
          <w:b/>
          <w:sz w:val="24"/>
          <w:szCs w:val="24"/>
        </w:rPr>
        <w:t>Tytuł rozdziału 7</w:t>
      </w:r>
      <w:r w:rsidR="000C4E46" w:rsidRPr="00CB047C">
        <w:rPr>
          <w:rFonts w:ascii="Times New Roman" w:hAnsi="Times New Roman"/>
          <w:b/>
          <w:sz w:val="24"/>
          <w:szCs w:val="24"/>
        </w:rPr>
        <w:t xml:space="preserve"> </w:t>
      </w:r>
      <w:r w:rsidR="00B865F5" w:rsidRPr="00CB047C">
        <w:rPr>
          <w:rFonts w:ascii="Times New Roman" w:hAnsi="Times New Roman"/>
          <w:b/>
          <w:sz w:val="24"/>
          <w:szCs w:val="24"/>
        </w:rPr>
        <w:t xml:space="preserve">w </w:t>
      </w:r>
      <w:r w:rsidR="000C4E46" w:rsidRPr="00CB047C">
        <w:rPr>
          <w:rFonts w:ascii="Times New Roman" w:hAnsi="Times New Roman"/>
          <w:b/>
          <w:sz w:val="24"/>
          <w:szCs w:val="24"/>
        </w:rPr>
        <w:t>dziale XII ustawy o VAT</w:t>
      </w:r>
    </w:p>
    <w:p w14:paraId="413B285E" w14:textId="4E2BA4BF" w:rsidR="00C12A4C" w:rsidRPr="00CB047C" w:rsidRDefault="007B396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 uwagi na rozszerzenie procedury nieunijnej </w:t>
      </w:r>
      <w:r w:rsidR="00A20DA9" w:rsidRPr="00CB047C">
        <w:rPr>
          <w:rFonts w:ascii="Times New Roman" w:hAnsi="Times New Roman"/>
          <w:sz w:val="24"/>
          <w:szCs w:val="24"/>
        </w:rPr>
        <w:t>M</w:t>
      </w:r>
      <w:r w:rsidRPr="00CB047C">
        <w:rPr>
          <w:rFonts w:ascii="Times New Roman" w:hAnsi="Times New Roman"/>
          <w:sz w:val="24"/>
          <w:szCs w:val="24"/>
        </w:rPr>
        <w:t xml:space="preserve">OSS, która </w:t>
      </w:r>
      <w:r w:rsidR="00292388" w:rsidRPr="00CB047C">
        <w:rPr>
          <w:rFonts w:ascii="Times New Roman" w:hAnsi="Times New Roman"/>
          <w:sz w:val="24"/>
          <w:szCs w:val="24"/>
        </w:rPr>
        <w:t>od</w:t>
      </w:r>
      <w:r w:rsidRPr="00CB047C">
        <w:rPr>
          <w:rFonts w:ascii="Times New Roman" w:hAnsi="Times New Roman"/>
          <w:sz w:val="24"/>
          <w:szCs w:val="24"/>
        </w:rPr>
        <w:t xml:space="preserve"> 1 </w:t>
      </w:r>
      <w:r w:rsidR="008E4008" w:rsidRPr="00CB047C">
        <w:rPr>
          <w:rFonts w:ascii="Times New Roman" w:hAnsi="Times New Roman"/>
          <w:sz w:val="24"/>
          <w:szCs w:val="24"/>
        </w:rPr>
        <w:t xml:space="preserve">lipca </w:t>
      </w:r>
      <w:r w:rsidRPr="00CB047C">
        <w:rPr>
          <w:rFonts w:ascii="Times New Roman" w:hAnsi="Times New Roman"/>
          <w:sz w:val="24"/>
          <w:szCs w:val="24"/>
        </w:rPr>
        <w:t xml:space="preserve">2021 r. będzie </w:t>
      </w:r>
      <w:r w:rsidR="00067C98" w:rsidRPr="00CB047C">
        <w:rPr>
          <w:rFonts w:ascii="Times New Roman" w:hAnsi="Times New Roman"/>
          <w:sz w:val="24"/>
          <w:szCs w:val="24"/>
        </w:rPr>
        <w:t>stanowiła</w:t>
      </w:r>
      <w:r w:rsidRPr="00CB047C">
        <w:rPr>
          <w:rFonts w:ascii="Times New Roman" w:hAnsi="Times New Roman"/>
          <w:sz w:val="24"/>
          <w:szCs w:val="24"/>
        </w:rPr>
        <w:t xml:space="preserve"> procedurę szczególną </w:t>
      </w:r>
      <w:r w:rsidR="00A20DA9" w:rsidRPr="00CB047C">
        <w:rPr>
          <w:rFonts w:ascii="Times New Roman" w:hAnsi="Times New Roman"/>
          <w:sz w:val="24"/>
          <w:szCs w:val="24"/>
        </w:rPr>
        <w:t>OSS</w:t>
      </w:r>
      <w:r w:rsidRPr="00CB047C">
        <w:rPr>
          <w:rFonts w:ascii="Times New Roman" w:hAnsi="Times New Roman"/>
          <w:sz w:val="24"/>
          <w:szCs w:val="24"/>
        </w:rPr>
        <w:t xml:space="preserve"> </w:t>
      </w:r>
      <w:r w:rsidR="00C23CBD" w:rsidRPr="00CB047C">
        <w:rPr>
          <w:rFonts w:ascii="Times New Roman" w:hAnsi="Times New Roman"/>
          <w:sz w:val="24"/>
          <w:szCs w:val="24"/>
        </w:rPr>
        <w:t xml:space="preserve">nie tylko jak obecnie dla usług TBE, ale również </w:t>
      </w:r>
      <w:r w:rsidRPr="00CB047C">
        <w:rPr>
          <w:rFonts w:ascii="Times New Roman" w:hAnsi="Times New Roman"/>
          <w:sz w:val="24"/>
          <w:szCs w:val="24"/>
        </w:rPr>
        <w:t xml:space="preserve">dla </w:t>
      </w:r>
      <w:r w:rsidR="00C23CBD" w:rsidRPr="00CB047C">
        <w:rPr>
          <w:rFonts w:ascii="Times New Roman" w:hAnsi="Times New Roman"/>
          <w:sz w:val="24"/>
          <w:szCs w:val="24"/>
        </w:rPr>
        <w:t xml:space="preserve">innych </w:t>
      </w:r>
      <w:r w:rsidRPr="00CB047C">
        <w:rPr>
          <w:rFonts w:ascii="Times New Roman" w:hAnsi="Times New Roman"/>
          <w:sz w:val="24"/>
          <w:szCs w:val="24"/>
        </w:rPr>
        <w:t xml:space="preserve">usług świadczonych przez podatników </w:t>
      </w:r>
      <w:r w:rsidR="00B61F59" w:rsidRPr="00CB047C">
        <w:rPr>
          <w:rFonts w:ascii="Times New Roman" w:hAnsi="Times New Roman"/>
          <w:sz w:val="24"/>
          <w:szCs w:val="24"/>
        </w:rPr>
        <w:t xml:space="preserve">nieposiadających </w:t>
      </w:r>
      <w:r w:rsidRPr="00CB047C">
        <w:rPr>
          <w:rFonts w:ascii="Times New Roman" w:hAnsi="Times New Roman"/>
          <w:sz w:val="24"/>
          <w:szCs w:val="24"/>
        </w:rPr>
        <w:t>siedzib</w:t>
      </w:r>
      <w:r w:rsidR="00B61F59" w:rsidRPr="00CB047C">
        <w:rPr>
          <w:rFonts w:ascii="Times New Roman" w:hAnsi="Times New Roman"/>
          <w:sz w:val="24"/>
          <w:szCs w:val="24"/>
        </w:rPr>
        <w:t>y</w:t>
      </w:r>
      <w:r w:rsidRPr="00CB047C">
        <w:rPr>
          <w:rFonts w:ascii="Times New Roman" w:hAnsi="Times New Roman"/>
          <w:sz w:val="24"/>
          <w:szCs w:val="24"/>
        </w:rPr>
        <w:t xml:space="preserve"> </w:t>
      </w:r>
      <w:r w:rsidR="00C23CBD" w:rsidRPr="00CB047C">
        <w:rPr>
          <w:rFonts w:ascii="Times New Roman" w:hAnsi="Times New Roman"/>
          <w:sz w:val="24"/>
          <w:szCs w:val="24"/>
        </w:rPr>
        <w:t>lub stałego miejsca prowadzenia działalności gospodarczej</w:t>
      </w:r>
      <w:r w:rsidRPr="00CB047C">
        <w:rPr>
          <w:rFonts w:ascii="Times New Roman" w:hAnsi="Times New Roman"/>
          <w:sz w:val="24"/>
          <w:szCs w:val="24"/>
        </w:rPr>
        <w:t xml:space="preserve"> na terytorium </w:t>
      </w:r>
      <w:r w:rsidR="00C12A4C" w:rsidRPr="00CB047C">
        <w:rPr>
          <w:rFonts w:ascii="Times New Roman" w:hAnsi="Times New Roman"/>
          <w:sz w:val="24"/>
          <w:szCs w:val="24"/>
        </w:rPr>
        <w:t>UE</w:t>
      </w:r>
      <w:r w:rsidRPr="00CB047C">
        <w:rPr>
          <w:rFonts w:ascii="Times New Roman" w:hAnsi="Times New Roman"/>
          <w:sz w:val="24"/>
          <w:szCs w:val="24"/>
        </w:rPr>
        <w:t xml:space="preserve">, </w:t>
      </w:r>
      <w:r w:rsidR="004F06F4" w:rsidRPr="00CB047C">
        <w:rPr>
          <w:rFonts w:ascii="Times New Roman" w:hAnsi="Times New Roman"/>
          <w:sz w:val="24"/>
          <w:szCs w:val="24"/>
        </w:rPr>
        <w:t>na rzecz konsumentów</w:t>
      </w:r>
      <w:r w:rsidRPr="00CB047C">
        <w:rPr>
          <w:rFonts w:ascii="Times New Roman" w:hAnsi="Times New Roman"/>
          <w:sz w:val="24"/>
          <w:szCs w:val="24"/>
        </w:rPr>
        <w:t xml:space="preserve">, należało uwzględnić tę zmianę w tytule rozdziału 7 </w:t>
      </w:r>
      <w:r w:rsidR="00D27C1C" w:rsidRPr="00CB047C">
        <w:rPr>
          <w:rFonts w:ascii="Times New Roman" w:hAnsi="Times New Roman"/>
          <w:sz w:val="24"/>
          <w:szCs w:val="24"/>
        </w:rPr>
        <w:t>d</w:t>
      </w:r>
      <w:r w:rsidRPr="00CB047C">
        <w:rPr>
          <w:rFonts w:ascii="Times New Roman" w:hAnsi="Times New Roman"/>
          <w:sz w:val="24"/>
          <w:szCs w:val="24"/>
        </w:rPr>
        <w:t>ziału XII ustawy o VAT.</w:t>
      </w:r>
    </w:p>
    <w:p w14:paraId="43346B85" w14:textId="5EFB62EF" w:rsidR="00C12A4C" w:rsidRPr="00CB047C" w:rsidRDefault="00C23CB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Mając na uwadze powyższe, w projekcie ustawy proponuje się następujące brzmienie tego tytułu: </w:t>
      </w:r>
      <w:r w:rsidR="00B6304E" w:rsidRPr="00CB047C">
        <w:rPr>
          <w:rFonts w:ascii="Times New Roman" w:hAnsi="Times New Roman"/>
          <w:sz w:val="24"/>
          <w:szCs w:val="24"/>
        </w:rPr>
        <w:t>„</w:t>
      </w:r>
      <w:r w:rsidR="009E18BF">
        <w:rPr>
          <w:rFonts w:ascii="Times New Roman" w:hAnsi="Times New Roman"/>
          <w:sz w:val="24"/>
          <w:szCs w:val="24"/>
        </w:rPr>
        <w:t>P</w:t>
      </w:r>
      <w:r w:rsidR="00B6304E" w:rsidRPr="00CB047C">
        <w:rPr>
          <w:rFonts w:ascii="Times New Roman" w:hAnsi="Times New Roman"/>
          <w:sz w:val="24"/>
          <w:szCs w:val="24"/>
        </w:rPr>
        <w:t>rocedura nieunijna dotycząca niektórych usług”.</w:t>
      </w:r>
    </w:p>
    <w:p w14:paraId="37A53F27" w14:textId="55487EC6" w:rsidR="003150A1" w:rsidRPr="00CB047C" w:rsidRDefault="00C9712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Procedura ta będzie zwana dalej „procedurą nieunijną”.</w:t>
      </w:r>
    </w:p>
    <w:p w14:paraId="2BD4E7BF" w14:textId="554CA35F" w:rsidR="005729F1" w:rsidRPr="00CB047C" w:rsidRDefault="00C12A4C"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lastRenderedPageBreak/>
        <w:t>3</w:t>
      </w:r>
      <w:r w:rsidR="002B4E99" w:rsidRPr="00CB047C">
        <w:rPr>
          <w:rFonts w:ascii="Times New Roman" w:hAnsi="Times New Roman"/>
          <w:b/>
          <w:sz w:val="24"/>
          <w:szCs w:val="24"/>
        </w:rPr>
        <w:t>8</w:t>
      </w:r>
      <w:r w:rsidRPr="00CB047C">
        <w:rPr>
          <w:rFonts w:ascii="Times New Roman" w:hAnsi="Times New Roman"/>
          <w:b/>
          <w:sz w:val="24"/>
          <w:szCs w:val="24"/>
        </w:rPr>
        <w:t xml:space="preserve">) </w:t>
      </w:r>
      <w:r w:rsidR="005729F1" w:rsidRPr="00CB047C">
        <w:rPr>
          <w:rFonts w:ascii="Times New Roman" w:hAnsi="Times New Roman"/>
          <w:b/>
          <w:sz w:val="24"/>
          <w:szCs w:val="24"/>
        </w:rPr>
        <w:t>Art. 131</w:t>
      </w:r>
      <w:r w:rsidRPr="00CB047C">
        <w:rPr>
          <w:rFonts w:ascii="Times New Roman" w:hAnsi="Times New Roman"/>
          <w:b/>
          <w:sz w:val="24"/>
          <w:szCs w:val="24"/>
        </w:rPr>
        <w:t xml:space="preserve"> ustawy o VAT</w:t>
      </w:r>
    </w:p>
    <w:p w14:paraId="659A2E67" w14:textId="77777777" w:rsidR="00C12A4C" w:rsidRPr="00CB047C" w:rsidRDefault="00094C6B" w:rsidP="002E6578">
      <w:pPr>
        <w:pStyle w:val="p"/>
        <w:spacing w:before="240" w:after="0" w:line="340" w:lineRule="atLeast"/>
        <w:rPr>
          <w:rFonts w:ascii="Times New Roman" w:hAnsi="Times New Roman" w:cs="Times New Roman"/>
          <w:b/>
          <w:color w:val="auto"/>
          <w:sz w:val="24"/>
          <w:szCs w:val="24"/>
        </w:rPr>
      </w:pPr>
      <w:r w:rsidRPr="00CB047C">
        <w:rPr>
          <w:rFonts w:ascii="Times New Roman" w:hAnsi="Times New Roman" w:cs="Times New Roman"/>
          <w:b/>
          <w:color w:val="auto"/>
          <w:sz w:val="24"/>
          <w:szCs w:val="24"/>
        </w:rPr>
        <w:t>Art. 131 pkt 1a ustawy o VAT</w:t>
      </w:r>
    </w:p>
    <w:p w14:paraId="2B126119" w14:textId="7CB150CF" w:rsidR="0096545C" w:rsidRPr="00CB047C" w:rsidRDefault="00A85CBE"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Pomimo, że dyrektywa VAT nie zawiera definicji usług, które mogą być objęte zakresem procedury nieunijnej, dla większej </w:t>
      </w:r>
      <w:r w:rsidR="00974A82" w:rsidRPr="00CB047C">
        <w:rPr>
          <w:rFonts w:ascii="Times New Roman" w:hAnsi="Times New Roman"/>
          <w:sz w:val="24"/>
          <w:szCs w:val="24"/>
        </w:rPr>
        <w:t>klarowności</w:t>
      </w:r>
      <w:r w:rsidR="00530616" w:rsidRPr="00CB047C">
        <w:rPr>
          <w:rFonts w:ascii="Times New Roman" w:hAnsi="Times New Roman"/>
          <w:sz w:val="24"/>
          <w:szCs w:val="24"/>
        </w:rPr>
        <w:t xml:space="preserve"> w projekcie ustawy </w:t>
      </w:r>
      <w:r w:rsidRPr="00CB047C">
        <w:rPr>
          <w:rFonts w:ascii="Times New Roman" w:hAnsi="Times New Roman"/>
          <w:sz w:val="24"/>
          <w:szCs w:val="24"/>
        </w:rPr>
        <w:t>w art. 131 ustawy o</w:t>
      </w:r>
      <w:r w:rsidR="0043751C" w:rsidRPr="00CB047C">
        <w:rPr>
          <w:rFonts w:ascii="Times New Roman" w:hAnsi="Times New Roman"/>
          <w:sz w:val="24"/>
          <w:szCs w:val="24"/>
        </w:rPr>
        <w:t xml:space="preserve"> </w:t>
      </w:r>
      <w:r w:rsidRPr="00CB047C">
        <w:rPr>
          <w:rFonts w:ascii="Times New Roman" w:hAnsi="Times New Roman"/>
          <w:sz w:val="24"/>
          <w:szCs w:val="24"/>
        </w:rPr>
        <w:t xml:space="preserve">VAT dodaje się pkt 1a, który dla potrzeb rozdziału regulującego omawianą procedurę (rozdział 7 w </w:t>
      </w:r>
      <w:r w:rsidR="00292388" w:rsidRPr="00CB047C">
        <w:rPr>
          <w:rFonts w:ascii="Times New Roman" w:hAnsi="Times New Roman"/>
          <w:sz w:val="24"/>
          <w:szCs w:val="24"/>
        </w:rPr>
        <w:t> </w:t>
      </w:r>
      <w:r w:rsidRPr="00CB047C">
        <w:rPr>
          <w:rFonts w:ascii="Times New Roman" w:hAnsi="Times New Roman"/>
          <w:sz w:val="24"/>
          <w:szCs w:val="24"/>
        </w:rPr>
        <w:t xml:space="preserve">dziale XII ustawy </w:t>
      </w:r>
      <w:r w:rsidR="00530616" w:rsidRPr="00CB047C">
        <w:rPr>
          <w:rFonts w:ascii="Times New Roman" w:hAnsi="Times New Roman"/>
          <w:sz w:val="24"/>
          <w:szCs w:val="24"/>
        </w:rPr>
        <w:t>o VAT) wprowadza taką definicję</w:t>
      </w:r>
      <w:r w:rsidRPr="00CB047C">
        <w:rPr>
          <w:rFonts w:ascii="Times New Roman" w:hAnsi="Times New Roman"/>
          <w:sz w:val="24"/>
          <w:szCs w:val="24"/>
        </w:rPr>
        <w:t>.</w:t>
      </w:r>
      <w:r w:rsidR="00BB104F" w:rsidRPr="00CB047C">
        <w:rPr>
          <w:rFonts w:ascii="Times New Roman" w:hAnsi="Times New Roman"/>
          <w:sz w:val="24"/>
          <w:szCs w:val="24"/>
        </w:rPr>
        <w:t xml:space="preserve"> </w:t>
      </w:r>
      <w:r w:rsidR="00530616" w:rsidRPr="00CB047C">
        <w:rPr>
          <w:rFonts w:ascii="Times New Roman" w:hAnsi="Times New Roman"/>
          <w:sz w:val="24"/>
          <w:szCs w:val="24"/>
        </w:rPr>
        <w:t xml:space="preserve">Zgodnie z omawianym przepisem </w:t>
      </w:r>
      <w:r w:rsidR="00BB104F" w:rsidRPr="00CB047C">
        <w:rPr>
          <w:rFonts w:ascii="Times New Roman" w:hAnsi="Times New Roman"/>
          <w:sz w:val="24"/>
          <w:szCs w:val="24"/>
        </w:rPr>
        <w:t xml:space="preserve">przez </w:t>
      </w:r>
      <w:r w:rsidR="00530616" w:rsidRPr="00CB047C">
        <w:rPr>
          <w:rFonts w:ascii="Times New Roman" w:hAnsi="Times New Roman"/>
          <w:sz w:val="24"/>
          <w:szCs w:val="24"/>
        </w:rPr>
        <w:t>„</w:t>
      </w:r>
      <w:r w:rsidR="00BB104F" w:rsidRPr="00CB047C">
        <w:rPr>
          <w:rFonts w:ascii="Times New Roman" w:hAnsi="Times New Roman"/>
          <w:sz w:val="24"/>
          <w:szCs w:val="24"/>
        </w:rPr>
        <w:t>usługi</w:t>
      </w:r>
      <w:r w:rsidR="00530616" w:rsidRPr="00CB047C">
        <w:rPr>
          <w:rFonts w:ascii="Times New Roman" w:hAnsi="Times New Roman"/>
          <w:sz w:val="24"/>
          <w:szCs w:val="24"/>
        </w:rPr>
        <w:t>”</w:t>
      </w:r>
      <w:r w:rsidR="00BB104F" w:rsidRPr="00CB047C">
        <w:rPr>
          <w:rFonts w:ascii="Times New Roman" w:hAnsi="Times New Roman"/>
          <w:sz w:val="24"/>
          <w:szCs w:val="24"/>
        </w:rPr>
        <w:t xml:space="preserve"> należy rozumieć usługi</w:t>
      </w:r>
      <w:r w:rsidR="00530616" w:rsidRPr="00CB047C">
        <w:rPr>
          <w:rFonts w:ascii="Times New Roman" w:hAnsi="Times New Roman"/>
          <w:sz w:val="24"/>
          <w:szCs w:val="24"/>
        </w:rPr>
        <w:t xml:space="preserve"> świadczone na rzecz konsumentów, których miejscem świadczenia jest terytorium państwa członkowskiego konsumpcji. Zatem są to usługi</w:t>
      </w:r>
      <w:r w:rsidR="000211F6" w:rsidRPr="00CB047C">
        <w:rPr>
          <w:rFonts w:ascii="Times New Roman" w:hAnsi="Times New Roman"/>
          <w:sz w:val="24"/>
          <w:szCs w:val="24"/>
        </w:rPr>
        <w:t>,</w:t>
      </w:r>
      <w:r w:rsidR="00BB104F" w:rsidRPr="00CB047C">
        <w:rPr>
          <w:rFonts w:ascii="Times New Roman" w:hAnsi="Times New Roman"/>
          <w:sz w:val="24"/>
          <w:szCs w:val="24"/>
        </w:rPr>
        <w:t xml:space="preserve"> do których nie ma zastosowania ogólna zasada określona w art. 28c ustawy o VAT</w:t>
      </w:r>
      <w:r w:rsidR="00530616" w:rsidRPr="00CB047C">
        <w:rPr>
          <w:rFonts w:ascii="Times New Roman" w:hAnsi="Times New Roman"/>
          <w:sz w:val="24"/>
          <w:szCs w:val="24"/>
        </w:rPr>
        <w:t>,</w:t>
      </w:r>
      <w:r w:rsidR="00BB104F" w:rsidRPr="00CB047C">
        <w:rPr>
          <w:rFonts w:ascii="Times New Roman" w:hAnsi="Times New Roman"/>
          <w:sz w:val="24"/>
          <w:szCs w:val="24"/>
        </w:rPr>
        <w:t xml:space="preserve"> zgodnie z którą miejscem świadczenia usług na rzecz podmiotów niebędących podatnikami jest miejsce, w którym usługodawca posiada</w:t>
      </w:r>
      <w:r w:rsidR="00530616" w:rsidRPr="00CB047C">
        <w:rPr>
          <w:rFonts w:ascii="Times New Roman" w:hAnsi="Times New Roman"/>
          <w:sz w:val="24"/>
          <w:szCs w:val="24"/>
        </w:rPr>
        <w:t>, co do zasady,</w:t>
      </w:r>
      <w:r w:rsidR="00BB104F" w:rsidRPr="00CB047C">
        <w:rPr>
          <w:rFonts w:ascii="Times New Roman" w:hAnsi="Times New Roman"/>
          <w:sz w:val="24"/>
          <w:szCs w:val="24"/>
        </w:rPr>
        <w:t xml:space="preserve"> siedzibę działalności gospodarczej).</w:t>
      </w:r>
    </w:p>
    <w:p w14:paraId="0D5B166F" w14:textId="71A61914" w:rsidR="000211F6" w:rsidRPr="00CB047C" w:rsidRDefault="00A752C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zauważyć, że dla procedur szczególnych istotny jest potencjalny aspekt transgraniczny – usługa jest rozliczana w </w:t>
      </w:r>
      <w:r w:rsidR="0096545C" w:rsidRPr="00CB047C">
        <w:rPr>
          <w:rFonts w:ascii="Times New Roman" w:hAnsi="Times New Roman"/>
          <w:sz w:val="24"/>
          <w:szCs w:val="24"/>
        </w:rPr>
        <w:t xml:space="preserve">miejscu </w:t>
      </w:r>
      <w:r w:rsidRPr="00CB047C">
        <w:rPr>
          <w:rFonts w:ascii="Times New Roman" w:hAnsi="Times New Roman"/>
          <w:sz w:val="24"/>
          <w:szCs w:val="24"/>
        </w:rPr>
        <w:t xml:space="preserve">innym niż miejsce, w którym usługodawca ma siedzibę – </w:t>
      </w:r>
      <w:r w:rsidR="0096545C" w:rsidRPr="00CB047C">
        <w:rPr>
          <w:rFonts w:ascii="Times New Roman" w:hAnsi="Times New Roman"/>
          <w:sz w:val="24"/>
          <w:szCs w:val="24"/>
        </w:rPr>
        <w:t>czyli na</w:t>
      </w:r>
      <w:r w:rsidRPr="00CB047C">
        <w:rPr>
          <w:rFonts w:ascii="Times New Roman" w:hAnsi="Times New Roman"/>
          <w:sz w:val="24"/>
          <w:szCs w:val="24"/>
        </w:rPr>
        <w:t xml:space="preserve"> terytorium innego państwa członkowskiego. </w:t>
      </w:r>
      <w:r w:rsidR="00BB104F" w:rsidRPr="00CB047C">
        <w:rPr>
          <w:rFonts w:ascii="Times New Roman" w:hAnsi="Times New Roman"/>
          <w:sz w:val="24"/>
          <w:szCs w:val="24"/>
        </w:rPr>
        <w:t xml:space="preserve">Oznacza to, że procedurą </w:t>
      </w:r>
      <w:r w:rsidR="00530616" w:rsidRPr="00CB047C">
        <w:rPr>
          <w:rFonts w:ascii="Times New Roman" w:hAnsi="Times New Roman"/>
          <w:sz w:val="24"/>
          <w:szCs w:val="24"/>
        </w:rPr>
        <w:t>nie</w:t>
      </w:r>
      <w:r w:rsidR="00BB104F" w:rsidRPr="00CB047C">
        <w:rPr>
          <w:rFonts w:ascii="Times New Roman" w:hAnsi="Times New Roman"/>
          <w:sz w:val="24"/>
          <w:szCs w:val="24"/>
        </w:rPr>
        <w:t>unijną będą mogły być objęte usługi, o</w:t>
      </w:r>
      <w:r w:rsidR="00670B17" w:rsidRPr="00CB047C">
        <w:rPr>
          <w:rFonts w:ascii="Times New Roman" w:hAnsi="Times New Roman"/>
          <w:sz w:val="24"/>
          <w:szCs w:val="24"/>
        </w:rPr>
        <w:t xml:space="preserve"> </w:t>
      </w:r>
      <w:r w:rsidR="00BB104F" w:rsidRPr="00CB047C">
        <w:rPr>
          <w:rFonts w:ascii="Times New Roman" w:hAnsi="Times New Roman"/>
          <w:sz w:val="24"/>
          <w:szCs w:val="24"/>
        </w:rPr>
        <w:t>których mowa w art. 28d, art.</w:t>
      </w:r>
      <w:r w:rsidR="00D65295" w:rsidRPr="00CB047C">
        <w:rPr>
          <w:rFonts w:ascii="Times New Roman" w:hAnsi="Times New Roman"/>
          <w:sz w:val="24"/>
          <w:szCs w:val="24"/>
        </w:rPr>
        <w:t xml:space="preserve"> </w:t>
      </w:r>
      <w:r w:rsidR="00BB104F" w:rsidRPr="00CB047C">
        <w:rPr>
          <w:rFonts w:ascii="Times New Roman" w:hAnsi="Times New Roman"/>
          <w:sz w:val="24"/>
          <w:szCs w:val="24"/>
        </w:rPr>
        <w:t>28e, art. 28f ust. 1, 2, 3, art. 28g ust.</w:t>
      </w:r>
      <w:r w:rsidR="0043751C" w:rsidRPr="00CB047C">
        <w:rPr>
          <w:rFonts w:ascii="Times New Roman" w:hAnsi="Times New Roman"/>
          <w:sz w:val="24"/>
          <w:szCs w:val="24"/>
        </w:rPr>
        <w:t xml:space="preserve"> </w:t>
      </w:r>
      <w:r w:rsidR="00BB104F" w:rsidRPr="00CB047C">
        <w:rPr>
          <w:rFonts w:ascii="Times New Roman" w:hAnsi="Times New Roman"/>
          <w:sz w:val="24"/>
          <w:szCs w:val="24"/>
        </w:rPr>
        <w:t>2 i art. 28h-28</w:t>
      </w:r>
      <w:r w:rsidR="002F7F62" w:rsidRPr="00CB047C">
        <w:rPr>
          <w:rFonts w:ascii="Times New Roman" w:hAnsi="Times New Roman"/>
          <w:sz w:val="24"/>
          <w:szCs w:val="24"/>
        </w:rPr>
        <w:t>k</w:t>
      </w:r>
      <w:r w:rsidR="00067C98" w:rsidRPr="00CB047C">
        <w:rPr>
          <w:rFonts w:ascii="Times New Roman" w:hAnsi="Times New Roman"/>
          <w:sz w:val="24"/>
          <w:szCs w:val="24"/>
        </w:rPr>
        <w:t xml:space="preserve"> ustawy o VAT</w:t>
      </w:r>
      <w:r w:rsidR="00BB104F" w:rsidRPr="00CB047C">
        <w:rPr>
          <w:rFonts w:ascii="Times New Roman" w:hAnsi="Times New Roman"/>
          <w:sz w:val="24"/>
          <w:szCs w:val="24"/>
        </w:rPr>
        <w:t>.</w:t>
      </w:r>
    </w:p>
    <w:p w14:paraId="56F88D55" w14:textId="40123FA4" w:rsidR="000211F6" w:rsidRPr="00CB047C" w:rsidRDefault="0076226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Należy podkreślić, że nowe reguły nie zmieniają przepisów dotyczących miejsca świadczenia</w:t>
      </w:r>
      <w:r w:rsidR="00670B17" w:rsidRPr="00CB047C">
        <w:rPr>
          <w:rFonts w:ascii="Times New Roman" w:hAnsi="Times New Roman"/>
          <w:sz w:val="24"/>
          <w:szCs w:val="24"/>
        </w:rPr>
        <w:t xml:space="preserve"> usług</w:t>
      </w:r>
      <w:r w:rsidRPr="00CB047C">
        <w:rPr>
          <w:rFonts w:ascii="Times New Roman" w:hAnsi="Times New Roman"/>
          <w:sz w:val="24"/>
          <w:szCs w:val="24"/>
        </w:rPr>
        <w:t>.</w:t>
      </w:r>
    </w:p>
    <w:p w14:paraId="789ED1AC" w14:textId="37F12EA1" w:rsidR="00670B17" w:rsidRPr="00CB047C" w:rsidRDefault="00A23D55" w:rsidP="002E6578">
      <w:pPr>
        <w:spacing w:before="240" w:line="340" w:lineRule="atLeast"/>
        <w:jc w:val="both"/>
        <w:rPr>
          <w:rFonts w:ascii="Times New Roman" w:hAnsi="Times New Roman"/>
          <w:b/>
          <w:bCs/>
          <w:sz w:val="24"/>
          <w:szCs w:val="24"/>
        </w:rPr>
      </w:pPr>
      <w:r w:rsidRPr="00CB047C">
        <w:rPr>
          <w:rFonts w:ascii="Times New Roman" w:hAnsi="Times New Roman"/>
          <w:b/>
          <w:sz w:val="24"/>
          <w:szCs w:val="24"/>
        </w:rPr>
        <w:t>Art. 131</w:t>
      </w:r>
      <w:r w:rsidR="00762266" w:rsidRPr="00CB047C">
        <w:rPr>
          <w:rFonts w:ascii="Times New Roman" w:hAnsi="Times New Roman"/>
          <w:b/>
          <w:sz w:val="24"/>
          <w:szCs w:val="24"/>
        </w:rPr>
        <w:t xml:space="preserve"> pkt </w:t>
      </w:r>
      <w:r w:rsidRPr="00CB047C">
        <w:rPr>
          <w:rFonts w:ascii="Times New Roman" w:hAnsi="Times New Roman"/>
          <w:b/>
          <w:sz w:val="24"/>
          <w:szCs w:val="24"/>
        </w:rPr>
        <w:t xml:space="preserve">3a i 4 </w:t>
      </w:r>
      <w:r w:rsidR="00762266" w:rsidRPr="00CB047C">
        <w:rPr>
          <w:rFonts w:ascii="Times New Roman" w:hAnsi="Times New Roman"/>
          <w:b/>
          <w:sz w:val="24"/>
          <w:szCs w:val="24"/>
        </w:rPr>
        <w:t xml:space="preserve">ustawy o VAT </w:t>
      </w:r>
      <w:r w:rsidR="00762266" w:rsidRPr="00CB047C">
        <w:rPr>
          <w:rFonts w:ascii="Times New Roman" w:hAnsi="Times New Roman"/>
          <w:b/>
          <w:bCs/>
          <w:sz w:val="24"/>
          <w:szCs w:val="24"/>
        </w:rPr>
        <w:t xml:space="preserve">– implementacja art. </w:t>
      </w:r>
      <w:r w:rsidRPr="00CB047C">
        <w:rPr>
          <w:rFonts w:ascii="Times New Roman" w:hAnsi="Times New Roman"/>
          <w:b/>
          <w:bCs/>
          <w:sz w:val="24"/>
          <w:szCs w:val="24"/>
        </w:rPr>
        <w:t xml:space="preserve">358a </w:t>
      </w:r>
      <w:r w:rsidR="00762266" w:rsidRPr="00CB047C">
        <w:rPr>
          <w:rFonts w:ascii="Times New Roman" w:hAnsi="Times New Roman"/>
          <w:b/>
          <w:bCs/>
          <w:sz w:val="24"/>
          <w:szCs w:val="24"/>
        </w:rPr>
        <w:t xml:space="preserve">dyrektywy </w:t>
      </w:r>
      <w:r w:rsidR="00354C1C" w:rsidRPr="00CB047C">
        <w:rPr>
          <w:rFonts w:ascii="Times New Roman" w:hAnsi="Times New Roman"/>
          <w:b/>
          <w:bCs/>
          <w:sz w:val="24"/>
          <w:szCs w:val="24"/>
        </w:rPr>
        <w:t xml:space="preserve">VAT </w:t>
      </w:r>
    </w:p>
    <w:p w14:paraId="2AE58462" w14:textId="35BB5D4E" w:rsidR="001F4980" w:rsidRPr="00CB047C" w:rsidRDefault="00077AE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Do 3</w:t>
      </w:r>
      <w:r w:rsidR="0073322A" w:rsidRPr="00CB047C">
        <w:rPr>
          <w:rFonts w:ascii="Times New Roman" w:hAnsi="Times New Roman"/>
          <w:sz w:val="24"/>
          <w:szCs w:val="24"/>
        </w:rPr>
        <w:t>0 czerwca</w:t>
      </w:r>
      <w:r w:rsidRPr="00CB047C">
        <w:rPr>
          <w:rFonts w:ascii="Times New Roman" w:hAnsi="Times New Roman"/>
          <w:sz w:val="24"/>
          <w:szCs w:val="24"/>
        </w:rPr>
        <w:t xml:space="preserve"> 202</w:t>
      </w:r>
      <w:r w:rsidR="0073322A" w:rsidRPr="00CB047C">
        <w:rPr>
          <w:rFonts w:ascii="Times New Roman" w:hAnsi="Times New Roman"/>
          <w:sz w:val="24"/>
          <w:szCs w:val="24"/>
        </w:rPr>
        <w:t>1</w:t>
      </w:r>
      <w:r w:rsidRPr="00CB047C">
        <w:rPr>
          <w:rFonts w:ascii="Times New Roman" w:hAnsi="Times New Roman"/>
          <w:sz w:val="24"/>
          <w:szCs w:val="24"/>
        </w:rPr>
        <w:t xml:space="preserve"> r. </w:t>
      </w:r>
      <w:r w:rsidR="00B06824" w:rsidRPr="00CB047C">
        <w:rPr>
          <w:rFonts w:ascii="Times New Roman" w:hAnsi="Times New Roman"/>
          <w:sz w:val="24"/>
          <w:szCs w:val="24"/>
        </w:rPr>
        <w:t xml:space="preserve">obowiązuje </w:t>
      </w:r>
      <w:r w:rsidRPr="00CB047C">
        <w:rPr>
          <w:rFonts w:ascii="Times New Roman" w:hAnsi="Times New Roman"/>
          <w:sz w:val="24"/>
          <w:szCs w:val="24"/>
        </w:rPr>
        <w:t xml:space="preserve">definicja „państwa członkowskiego konsumpcji” </w:t>
      </w:r>
      <w:r w:rsidR="00B06824" w:rsidRPr="00CB047C">
        <w:rPr>
          <w:rFonts w:ascii="Times New Roman" w:hAnsi="Times New Roman"/>
          <w:sz w:val="24"/>
          <w:szCs w:val="24"/>
        </w:rPr>
        <w:t>zawarta w art. 2 pkt 5a ustawy o VAT, która jest</w:t>
      </w:r>
      <w:r w:rsidRPr="00CB047C">
        <w:rPr>
          <w:rFonts w:ascii="Times New Roman" w:hAnsi="Times New Roman"/>
          <w:sz w:val="24"/>
          <w:szCs w:val="24"/>
        </w:rPr>
        <w:t xml:space="preserve"> wspólna dla procedur</w:t>
      </w:r>
      <w:r w:rsidR="0073322A" w:rsidRPr="00CB047C">
        <w:rPr>
          <w:rFonts w:ascii="Times New Roman" w:hAnsi="Times New Roman"/>
          <w:sz w:val="24"/>
          <w:szCs w:val="24"/>
        </w:rPr>
        <w:t>y</w:t>
      </w:r>
      <w:r w:rsidRPr="00CB047C">
        <w:rPr>
          <w:rFonts w:ascii="Times New Roman" w:hAnsi="Times New Roman"/>
          <w:sz w:val="24"/>
          <w:szCs w:val="24"/>
        </w:rPr>
        <w:t xml:space="preserve"> unijnej i nieunijnej. </w:t>
      </w:r>
      <w:r w:rsidR="00B06824" w:rsidRPr="00CB047C">
        <w:rPr>
          <w:rFonts w:ascii="Times New Roman" w:hAnsi="Times New Roman"/>
          <w:sz w:val="24"/>
          <w:szCs w:val="24"/>
        </w:rPr>
        <w:t>D</w:t>
      </w:r>
      <w:r w:rsidRPr="00CB047C">
        <w:rPr>
          <w:rFonts w:ascii="Times New Roman" w:hAnsi="Times New Roman"/>
          <w:sz w:val="24"/>
          <w:szCs w:val="24"/>
        </w:rPr>
        <w:t>efinicja ta</w:t>
      </w:r>
      <w:r w:rsidR="00B06824" w:rsidRPr="00CB047C">
        <w:rPr>
          <w:rFonts w:ascii="Times New Roman" w:hAnsi="Times New Roman"/>
          <w:sz w:val="24"/>
          <w:szCs w:val="24"/>
        </w:rPr>
        <w:t>, w brzmieniu zaproponowanym w niniejszym projekcie,</w:t>
      </w:r>
      <w:r w:rsidRPr="00CB047C">
        <w:rPr>
          <w:rFonts w:ascii="Times New Roman" w:hAnsi="Times New Roman"/>
          <w:sz w:val="24"/>
          <w:szCs w:val="24"/>
        </w:rPr>
        <w:t xml:space="preserve"> różni się w zależności od tego, czy powiązana jest z procedurą unijną czy też nieunijną. W związku z tym konieczne było usunięcie wspólnej definicji „państwa członkowskiego konsumpcji” z art. 2 ust. 5a ustawy o</w:t>
      </w:r>
      <w:r w:rsidR="0043751C" w:rsidRPr="00CB047C">
        <w:rPr>
          <w:rFonts w:ascii="Times New Roman" w:hAnsi="Times New Roman"/>
          <w:sz w:val="24"/>
          <w:szCs w:val="24"/>
        </w:rPr>
        <w:t xml:space="preserve"> </w:t>
      </w:r>
      <w:r w:rsidR="0073322A" w:rsidRPr="00CB047C">
        <w:rPr>
          <w:rFonts w:ascii="Times New Roman" w:hAnsi="Times New Roman"/>
          <w:sz w:val="24"/>
          <w:szCs w:val="24"/>
        </w:rPr>
        <w:t> </w:t>
      </w:r>
      <w:r w:rsidRPr="00CB047C">
        <w:rPr>
          <w:rFonts w:ascii="Times New Roman" w:hAnsi="Times New Roman"/>
          <w:sz w:val="24"/>
          <w:szCs w:val="24"/>
        </w:rPr>
        <w:t>VAT oraz wprowadzenie odrębnych definicji „państwa członkowskiego konsumpcji” dla procedury unijnej oraz nieunijnej.</w:t>
      </w:r>
    </w:p>
    <w:p w14:paraId="6759E8B8" w14:textId="33E6E532" w:rsidR="00064CF1" w:rsidRPr="00CB047C" w:rsidRDefault="0076226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Definicja państwa członkowskiego konsumpcji</w:t>
      </w:r>
      <w:r w:rsidR="00077AED" w:rsidRPr="00CB047C">
        <w:rPr>
          <w:rFonts w:ascii="Times New Roman" w:hAnsi="Times New Roman"/>
          <w:sz w:val="24"/>
          <w:szCs w:val="24"/>
        </w:rPr>
        <w:t xml:space="preserve"> dla procedury nieunijnej</w:t>
      </w:r>
      <w:r w:rsidRPr="00CB047C">
        <w:rPr>
          <w:rFonts w:ascii="Times New Roman" w:hAnsi="Times New Roman"/>
          <w:sz w:val="24"/>
          <w:szCs w:val="24"/>
        </w:rPr>
        <w:t xml:space="preserve">, z uwagi na </w:t>
      </w:r>
      <w:r w:rsidR="00077AED" w:rsidRPr="00CB047C">
        <w:rPr>
          <w:rFonts w:ascii="Times New Roman" w:hAnsi="Times New Roman"/>
          <w:sz w:val="24"/>
          <w:szCs w:val="24"/>
        </w:rPr>
        <w:t xml:space="preserve">jej </w:t>
      </w:r>
      <w:r w:rsidR="00067C98" w:rsidRPr="00CB047C">
        <w:rPr>
          <w:rFonts w:ascii="Times New Roman" w:hAnsi="Times New Roman"/>
          <w:sz w:val="24"/>
          <w:szCs w:val="24"/>
        </w:rPr>
        <w:t>r</w:t>
      </w:r>
      <w:r w:rsidRPr="00CB047C">
        <w:rPr>
          <w:rFonts w:ascii="Times New Roman" w:hAnsi="Times New Roman"/>
          <w:sz w:val="24"/>
          <w:szCs w:val="24"/>
        </w:rPr>
        <w:t>o</w:t>
      </w:r>
      <w:r w:rsidR="00067C98" w:rsidRPr="00CB047C">
        <w:rPr>
          <w:rFonts w:ascii="Times New Roman" w:hAnsi="Times New Roman"/>
          <w:sz w:val="24"/>
          <w:szCs w:val="24"/>
        </w:rPr>
        <w:t>z</w:t>
      </w:r>
      <w:r w:rsidRPr="00CB047C">
        <w:rPr>
          <w:rFonts w:ascii="Times New Roman" w:hAnsi="Times New Roman"/>
          <w:sz w:val="24"/>
          <w:szCs w:val="24"/>
        </w:rPr>
        <w:t xml:space="preserve">szerzenie na </w:t>
      </w:r>
      <w:r w:rsidR="00064CF1" w:rsidRPr="00CB047C">
        <w:rPr>
          <w:rFonts w:ascii="Times New Roman" w:hAnsi="Times New Roman"/>
          <w:sz w:val="24"/>
          <w:szCs w:val="24"/>
        </w:rPr>
        <w:t xml:space="preserve">inne </w:t>
      </w:r>
      <w:r w:rsidR="00C71068" w:rsidRPr="00CB047C">
        <w:rPr>
          <w:rFonts w:ascii="Times New Roman" w:hAnsi="Times New Roman"/>
          <w:sz w:val="24"/>
          <w:szCs w:val="24"/>
        </w:rPr>
        <w:t>usługi</w:t>
      </w:r>
      <w:r w:rsidR="00067C98" w:rsidRPr="00CB047C">
        <w:rPr>
          <w:rFonts w:ascii="Times New Roman" w:hAnsi="Times New Roman"/>
          <w:sz w:val="24"/>
          <w:szCs w:val="24"/>
        </w:rPr>
        <w:t>,</w:t>
      </w:r>
      <w:r w:rsidR="00C71068" w:rsidRPr="00CB047C">
        <w:rPr>
          <w:rFonts w:ascii="Times New Roman" w:hAnsi="Times New Roman"/>
          <w:sz w:val="24"/>
          <w:szCs w:val="24"/>
        </w:rPr>
        <w:t xml:space="preserve"> </w:t>
      </w:r>
      <w:r w:rsidRPr="00CB047C">
        <w:rPr>
          <w:rFonts w:ascii="Times New Roman" w:hAnsi="Times New Roman"/>
          <w:sz w:val="24"/>
          <w:szCs w:val="24"/>
        </w:rPr>
        <w:t>musiała zostać odpowiednio zmodyfikowana</w:t>
      </w:r>
      <w:r w:rsidR="00C71068" w:rsidRPr="00CB047C">
        <w:rPr>
          <w:rFonts w:ascii="Times New Roman" w:hAnsi="Times New Roman"/>
          <w:sz w:val="24"/>
          <w:szCs w:val="24"/>
        </w:rPr>
        <w:t xml:space="preserve">. </w:t>
      </w:r>
      <w:r w:rsidR="00157720" w:rsidRPr="00CB047C">
        <w:rPr>
          <w:rFonts w:ascii="Times New Roman" w:hAnsi="Times New Roman"/>
          <w:sz w:val="24"/>
          <w:szCs w:val="24"/>
        </w:rPr>
        <w:t>I tak, państwem członkowskim konsumpcji</w:t>
      </w:r>
      <w:r w:rsidR="00271554" w:rsidRPr="00CB047C">
        <w:rPr>
          <w:rFonts w:ascii="Times New Roman" w:hAnsi="Times New Roman"/>
          <w:sz w:val="24"/>
          <w:szCs w:val="24"/>
        </w:rPr>
        <w:t>, zgodnie z dodanym w art. 131 ustawy o VAT ust. 3a,</w:t>
      </w:r>
      <w:r w:rsidR="00157720" w:rsidRPr="00CB047C">
        <w:rPr>
          <w:rFonts w:ascii="Times New Roman" w:hAnsi="Times New Roman"/>
          <w:sz w:val="24"/>
          <w:szCs w:val="24"/>
        </w:rPr>
        <w:t xml:space="preserve"> będzie państwo członkowskie, na terytorium którego ma miejsce świadczenie usług.</w:t>
      </w:r>
    </w:p>
    <w:p w14:paraId="43D7CD0D" w14:textId="60F636AB" w:rsidR="000822FA" w:rsidRPr="00CB047C" w:rsidRDefault="0015772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Dodatkowo w</w:t>
      </w:r>
      <w:r w:rsidR="004A3DC9" w:rsidRPr="00CB047C">
        <w:rPr>
          <w:rFonts w:ascii="Times New Roman" w:hAnsi="Times New Roman"/>
          <w:sz w:val="24"/>
          <w:szCs w:val="24"/>
        </w:rPr>
        <w:t xml:space="preserve"> projektowanej ustawie zmianie uleg</w:t>
      </w:r>
      <w:r w:rsidR="00943122" w:rsidRPr="00CB047C">
        <w:rPr>
          <w:rFonts w:ascii="Times New Roman" w:hAnsi="Times New Roman"/>
          <w:sz w:val="24"/>
          <w:szCs w:val="24"/>
        </w:rPr>
        <w:t>ł</w:t>
      </w:r>
      <w:r w:rsidR="004A3DC9" w:rsidRPr="00CB047C">
        <w:rPr>
          <w:rFonts w:ascii="Times New Roman" w:hAnsi="Times New Roman"/>
          <w:sz w:val="24"/>
          <w:szCs w:val="24"/>
        </w:rPr>
        <w:t xml:space="preserve">a definicja „państwa członkowskiego identyfikacji” zawarta w art. 131 pkt 4 ustawy o VAT. Powyższa zmiana ma charakter jedynie dostosowawczy i wynika z </w:t>
      </w:r>
      <w:r w:rsidRPr="00CB047C">
        <w:rPr>
          <w:rFonts w:ascii="Times New Roman" w:hAnsi="Times New Roman"/>
          <w:sz w:val="24"/>
          <w:szCs w:val="24"/>
        </w:rPr>
        <w:t xml:space="preserve">zastąpienia pojęcia </w:t>
      </w:r>
      <w:r w:rsidR="004A3DC9" w:rsidRPr="00CB047C">
        <w:rPr>
          <w:rFonts w:ascii="Times New Roman" w:hAnsi="Times New Roman"/>
          <w:sz w:val="24"/>
          <w:szCs w:val="24"/>
        </w:rPr>
        <w:t>„procedury szczególnej</w:t>
      </w:r>
      <w:r w:rsidRPr="00CB047C">
        <w:rPr>
          <w:rFonts w:ascii="Times New Roman" w:hAnsi="Times New Roman"/>
          <w:sz w:val="24"/>
          <w:szCs w:val="24"/>
        </w:rPr>
        <w:t xml:space="preserve"> rozliczania VAT</w:t>
      </w:r>
      <w:r w:rsidR="004A3DC9" w:rsidRPr="00CB047C">
        <w:rPr>
          <w:rFonts w:ascii="Times New Roman" w:hAnsi="Times New Roman"/>
          <w:sz w:val="24"/>
          <w:szCs w:val="24"/>
        </w:rPr>
        <w:t xml:space="preserve">”, w </w:t>
      </w:r>
      <w:r w:rsidR="0073322A" w:rsidRPr="00CB047C">
        <w:rPr>
          <w:rFonts w:ascii="Times New Roman" w:hAnsi="Times New Roman"/>
          <w:sz w:val="24"/>
          <w:szCs w:val="24"/>
        </w:rPr>
        <w:t> </w:t>
      </w:r>
      <w:r w:rsidR="004A3DC9" w:rsidRPr="00CB047C">
        <w:rPr>
          <w:rFonts w:ascii="Times New Roman" w:hAnsi="Times New Roman"/>
          <w:sz w:val="24"/>
          <w:szCs w:val="24"/>
        </w:rPr>
        <w:t>tym wypadku, „</w:t>
      </w:r>
      <w:r w:rsidRPr="00CB047C">
        <w:rPr>
          <w:rFonts w:ascii="Times New Roman" w:hAnsi="Times New Roman"/>
          <w:sz w:val="24"/>
          <w:szCs w:val="24"/>
        </w:rPr>
        <w:t>procedurą</w:t>
      </w:r>
      <w:r w:rsidR="004A3DC9" w:rsidRPr="00CB047C">
        <w:rPr>
          <w:rFonts w:ascii="Times New Roman" w:hAnsi="Times New Roman"/>
          <w:sz w:val="24"/>
          <w:szCs w:val="24"/>
        </w:rPr>
        <w:t xml:space="preserve"> nieunijną” (uzasadnienie w tym zakresie zostało przedstawione poniżej) jak również z </w:t>
      </w:r>
      <w:r w:rsidRPr="00CB047C">
        <w:rPr>
          <w:rFonts w:ascii="Times New Roman" w:hAnsi="Times New Roman"/>
          <w:sz w:val="24"/>
          <w:szCs w:val="24"/>
        </w:rPr>
        <w:t>rozszerzenia</w:t>
      </w:r>
      <w:r w:rsidR="004A3DC9" w:rsidRPr="00CB047C">
        <w:rPr>
          <w:rFonts w:ascii="Times New Roman" w:hAnsi="Times New Roman"/>
          <w:sz w:val="24"/>
          <w:szCs w:val="24"/>
        </w:rPr>
        <w:t xml:space="preserve"> tej procedury na inne usługi.</w:t>
      </w:r>
    </w:p>
    <w:p w14:paraId="23B910C8" w14:textId="77777777" w:rsidR="007313E4" w:rsidRPr="00CB047C" w:rsidRDefault="00F37B16"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lastRenderedPageBreak/>
        <w:t>Art. 131</w:t>
      </w:r>
      <w:r w:rsidR="007313E4" w:rsidRPr="00CB047C">
        <w:rPr>
          <w:rFonts w:ascii="Times New Roman" w:hAnsi="Times New Roman"/>
          <w:b/>
          <w:sz w:val="24"/>
          <w:szCs w:val="24"/>
        </w:rPr>
        <w:t xml:space="preserve"> pkt </w:t>
      </w:r>
      <w:r w:rsidRPr="00CB047C">
        <w:rPr>
          <w:rFonts w:ascii="Times New Roman" w:hAnsi="Times New Roman"/>
          <w:b/>
          <w:sz w:val="24"/>
          <w:szCs w:val="24"/>
        </w:rPr>
        <w:t>6</w:t>
      </w:r>
      <w:r w:rsidR="00096221" w:rsidRPr="00CB047C">
        <w:rPr>
          <w:rFonts w:ascii="Times New Roman" w:hAnsi="Times New Roman"/>
          <w:b/>
          <w:sz w:val="24"/>
          <w:szCs w:val="24"/>
        </w:rPr>
        <w:t xml:space="preserve"> ustawy o VAT</w:t>
      </w:r>
    </w:p>
    <w:p w14:paraId="0DC58C9F" w14:textId="735DB71F" w:rsidR="001F4980" w:rsidRPr="00CB047C" w:rsidRDefault="00064CF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Obecnie</w:t>
      </w:r>
      <w:r w:rsidR="007313E4" w:rsidRPr="00CB047C">
        <w:rPr>
          <w:rFonts w:ascii="Times New Roman" w:hAnsi="Times New Roman"/>
          <w:sz w:val="24"/>
          <w:szCs w:val="24"/>
        </w:rPr>
        <w:t xml:space="preserve"> słowniczki procedur szczególnych określonych w rozdziałach 6a i 7 w dziale XII ustawy o VAT (art. 130a pkt 3, art. 131 pkt 6) zawiera</w:t>
      </w:r>
      <w:r w:rsidRPr="00CB047C">
        <w:rPr>
          <w:rFonts w:ascii="Times New Roman" w:hAnsi="Times New Roman"/>
          <w:sz w:val="24"/>
          <w:szCs w:val="24"/>
        </w:rPr>
        <w:t>ją</w:t>
      </w:r>
      <w:r w:rsidR="007313E4" w:rsidRPr="00CB047C">
        <w:rPr>
          <w:rFonts w:ascii="Times New Roman" w:hAnsi="Times New Roman"/>
          <w:sz w:val="24"/>
          <w:szCs w:val="24"/>
        </w:rPr>
        <w:t xml:space="preserve"> definicje „procedur szczególnych rozliczania VAT”. Z uwagi na powszechne stosowanie terminów „procedura unijna” (dla</w:t>
      </w:r>
      <w:r w:rsidR="0043751C" w:rsidRPr="00CB047C">
        <w:rPr>
          <w:rFonts w:ascii="Times New Roman" w:hAnsi="Times New Roman"/>
          <w:sz w:val="24"/>
          <w:szCs w:val="24"/>
        </w:rPr>
        <w:t xml:space="preserve"> </w:t>
      </w:r>
      <w:r w:rsidR="007313E4" w:rsidRPr="00CB047C">
        <w:rPr>
          <w:rFonts w:ascii="Times New Roman" w:hAnsi="Times New Roman"/>
          <w:sz w:val="24"/>
          <w:szCs w:val="24"/>
        </w:rPr>
        <w:t>procedury określonej w rozdziale 6a</w:t>
      </w:r>
      <w:r w:rsidR="00AB319E" w:rsidRPr="00CB047C">
        <w:rPr>
          <w:rFonts w:ascii="Times New Roman" w:hAnsi="Times New Roman"/>
          <w:sz w:val="24"/>
          <w:szCs w:val="24"/>
        </w:rPr>
        <w:t>)</w:t>
      </w:r>
      <w:r w:rsidR="007313E4" w:rsidRPr="00CB047C">
        <w:rPr>
          <w:rFonts w:ascii="Times New Roman" w:hAnsi="Times New Roman"/>
          <w:sz w:val="24"/>
          <w:szCs w:val="24"/>
        </w:rPr>
        <w:t xml:space="preserve"> oraz „procedura nieunijna” (dla procedury określonej w </w:t>
      </w:r>
      <w:r w:rsidR="0073322A" w:rsidRPr="00CB047C">
        <w:rPr>
          <w:rFonts w:ascii="Times New Roman" w:hAnsi="Times New Roman"/>
          <w:sz w:val="24"/>
          <w:szCs w:val="24"/>
        </w:rPr>
        <w:t> </w:t>
      </w:r>
      <w:r w:rsidR="007313E4" w:rsidRPr="00CB047C">
        <w:rPr>
          <w:rFonts w:ascii="Times New Roman" w:hAnsi="Times New Roman"/>
          <w:sz w:val="24"/>
          <w:szCs w:val="24"/>
        </w:rPr>
        <w:t>rozdziale 7) oraz z uwagi na fakt, że takimi terminami posługuje się rozporządzenie 282/2011, zastąpiono pojęcie „procedur szczególnych rozliczania VAT” odpowiednio definicją „procedury unijnej” oraz „procedury nieunijnej”.</w:t>
      </w:r>
      <w:r w:rsidRPr="00CB047C">
        <w:rPr>
          <w:rFonts w:ascii="Times New Roman" w:hAnsi="Times New Roman"/>
          <w:sz w:val="24"/>
          <w:szCs w:val="24"/>
        </w:rPr>
        <w:t xml:space="preserve"> </w:t>
      </w:r>
      <w:r w:rsidR="001E045B" w:rsidRPr="00CB047C">
        <w:rPr>
          <w:rFonts w:ascii="Times New Roman" w:hAnsi="Times New Roman"/>
          <w:sz w:val="24"/>
          <w:szCs w:val="24"/>
        </w:rPr>
        <w:t xml:space="preserve">Zgodnie z proponowanym brzmieniem art. 131 ust. 6 ustawy o VAT </w:t>
      </w:r>
      <w:r w:rsidRPr="00CB047C">
        <w:rPr>
          <w:rFonts w:ascii="Times New Roman" w:hAnsi="Times New Roman"/>
          <w:sz w:val="24"/>
          <w:szCs w:val="24"/>
        </w:rPr>
        <w:t>„</w:t>
      </w:r>
      <w:r w:rsidR="001E045B" w:rsidRPr="00CB047C">
        <w:rPr>
          <w:rFonts w:ascii="Times New Roman" w:hAnsi="Times New Roman"/>
          <w:sz w:val="24"/>
          <w:szCs w:val="24"/>
        </w:rPr>
        <w:t>p</w:t>
      </w:r>
      <w:r w:rsidRPr="00CB047C">
        <w:rPr>
          <w:rFonts w:ascii="Times New Roman" w:hAnsi="Times New Roman"/>
          <w:sz w:val="24"/>
          <w:szCs w:val="24"/>
        </w:rPr>
        <w:t>rocedura nieunijna”</w:t>
      </w:r>
      <w:r w:rsidR="001E045B" w:rsidRPr="00CB047C">
        <w:rPr>
          <w:rFonts w:ascii="Times New Roman" w:hAnsi="Times New Roman"/>
          <w:sz w:val="24"/>
          <w:szCs w:val="24"/>
        </w:rPr>
        <w:t xml:space="preserve"> oznacza</w:t>
      </w:r>
      <w:r w:rsidRPr="00CB047C">
        <w:rPr>
          <w:rFonts w:ascii="Times New Roman" w:hAnsi="Times New Roman"/>
          <w:sz w:val="24"/>
          <w:szCs w:val="24"/>
        </w:rPr>
        <w:t xml:space="preserve"> rozliczenie VAT należnego państwu członkowskiemu konsumpcji za pośrednictwem państwa członkowskiego identyfikacji</w:t>
      </w:r>
      <w:r w:rsidR="00157720" w:rsidRPr="00CB047C">
        <w:rPr>
          <w:rFonts w:ascii="Times New Roman" w:hAnsi="Times New Roman"/>
          <w:sz w:val="24"/>
          <w:szCs w:val="24"/>
        </w:rPr>
        <w:t>,</w:t>
      </w:r>
      <w:r w:rsidRPr="00CB047C">
        <w:rPr>
          <w:rFonts w:ascii="Times New Roman" w:hAnsi="Times New Roman"/>
          <w:sz w:val="24"/>
          <w:szCs w:val="24"/>
        </w:rPr>
        <w:t xml:space="preserve"> z tytułu świadczenia usług, o których mowa w </w:t>
      </w:r>
      <w:r w:rsidR="000D5B89" w:rsidRPr="00CB047C">
        <w:rPr>
          <w:rFonts w:ascii="Times New Roman" w:hAnsi="Times New Roman"/>
          <w:sz w:val="24"/>
          <w:szCs w:val="24"/>
        </w:rPr>
        <w:t>pkt 1a</w:t>
      </w:r>
      <w:r w:rsidRPr="00CB047C">
        <w:rPr>
          <w:rFonts w:ascii="Times New Roman" w:hAnsi="Times New Roman"/>
          <w:sz w:val="24"/>
          <w:szCs w:val="24"/>
        </w:rPr>
        <w:t xml:space="preserve"> doda</w:t>
      </w:r>
      <w:r w:rsidR="000D5B89" w:rsidRPr="00CB047C">
        <w:rPr>
          <w:rFonts w:ascii="Times New Roman" w:hAnsi="Times New Roman"/>
          <w:sz w:val="24"/>
          <w:szCs w:val="24"/>
        </w:rPr>
        <w:t>n</w:t>
      </w:r>
      <w:r w:rsidRPr="00CB047C">
        <w:rPr>
          <w:rFonts w:ascii="Times New Roman" w:hAnsi="Times New Roman"/>
          <w:sz w:val="24"/>
          <w:szCs w:val="24"/>
        </w:rPr>
        <w:t xml:space="preserve">ym do art. 131 </w:t>
      </w:r>
      <w:r w:rsidR="008607FB" w:rsidRPr="00CB047C">
        <w:rPr>
          <w:rFonts w:ascii="Times New Roman" w:hAnsi="Times New Roman"/>
          <w:sz w:val="24"/>
          <w:szCs w:val="24"/>
        </w:rPr>
        <w:t>ustawy o VAT</w:t>
      </w:r>
      <w:r w:rsidRPr="00CB047C">
        <w:rPr>
          <w:rFonts w:ascii="Times New Roman" w:hAnsi="Times New Roman"/>
          <w:sz w:val="24"/>
          <w:szCs w:val="24"/>
        </w:rPr>
        <w:t xml:space="preserve">, przez podmioty, które nie posiadają siedziby działalności gospodarczej lub stałego miejsca prowadzenia działalności gospodarczej na terytorium </w:t>
      </w:r>
      <w:r w:rsidR="00093214" w:rsidRPr="00CB047C">
        <w:rPr>
          <w:rFonts w:ascii="Times New Roman" w:hAnsi="Times New Roman"/>
          <w:sz w:val="24"/>
          <w:szCs w:val="24"/>
        </w:rPr>
        <w:t>UE</w:t>
      </w:r>
      <w:r w:rsidRPr="00CB047C">
        <w:rPr>
          <w:rFonts w:ascii="Times New Roman" w:hAnsi="Times New Roman"/>
          <w:sz w:val="24"/>
          <w:szCs w:val="24"/>
        </w:rPr>
        <w:t>.</w:t>
      </w:r>
    </w:p>
    <w:p w14:paraId="0B6CACDE" w14:textId="01AFEF42" w:rsidR="008E7B8A" w:rsidRPr="00CB047C" w:rsidRDefault="002B4E99"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39</w:t>
      </w:r>
      <w:r w:rsidR="003F1DAA" w:rsidRPr="00CB047C">
        <w:rPr>
          <w:rFonts w:ascii="Times New Roman" w:hAnsi="Times New Roman"/>
          <w:b/>
          <w:sz w:val="24"/>
          <w:szCs w:val="24"/>
        </w:rPr>
        <w:t xml:space="preserve">) </w:t>
      </w:r>
      <w:r w:rsidR="008E7B8A" w:rsidRPr="00CB047C">
        <w:rPr>
          <w:rFonts w:ascii="Times New Roman" w:hAnsi="Times New Roman"/>
          <w:b/>
          <w:sz w:val="24"/>
          <w:szCs w:val="24"/>
        </w:rPr>
        <w:t>Art. 132 ustawy o VAT</w:t>
      </w:r>
    </w:p>
    <w:p w14:paraId="1AF41373" w14:textId="293B3E22" w:rsidR="001F4980" w:rsidRPr="00CB047C" w:rsidRDefault="00E0637E"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Art. 132</w:t>
      </w:r>
      <w:r w:rsidR="00EA4613" w:rsidRPr="00CB047C">
        <w:rPr>
          <w:rFonts w:ascii="Times New Roman" w:hAnsi="Times New Roman"/>
          <w:b/>
          <w:sz w:val="24"/>
          <w:szCs w:val="24"/>
        </w:rPr>
        <w:t xml:space="preserve"> ustawy o VAT </w:t>
      </w:r>
      <w:r w:rsidR="00EA4613" w:rsidRPr="00CB047C">
        <w:rPr>
          <w:rFonts w:ascii="Times New Roman" w:hAnsi="Times New Roman"/>
          <w:b/>
          <w:bCs/>
          <w:sz w:val="24"/>
          <w:szCs w:val="24"/>
        </w:rPr>
        <w:t>– implementacja art. 359</w:t>
      </w:r>
      <w:r w:rsidR="002C5E4D" w:rsidRPr="00CB047C">
        <w:rPr>
          <w:rFonts w:ascii="Times New Roman" w:hAnsi="Times New Roman"/>
          <w:b/>
          <w:bCs/>
          <w:sz w:val="24"/>
          <w:szCs w:val="24"/>
        </w:rPr>
        <w:t xml:space="preserve">, 362 i </w:t>
      </w:r>
      <w:r w:rsidR="00EA4613" w:rsidRPr="00CB047C">
        <w:rPr>
          <w:rFonts w:ascii="Times New Roman" w:hAnsi="Times New Roman"/>
          <w:b/>
          <w:bCs/>
          <w:sz w:val="24"/>
          <w:szCs w:val="24"/>
        </w:rPr>
        <w:t>363</w:t>
      </w:r>
      <w:r w:rsidR="006B3F2E" w:rsidRPr="00CB047C">
        <w:rPr>
          <w:rFonts w:ascii="Times New Roman" w:hAnsi="Times New Roman"/>
          <w:b/>
          <w:bCs/>
          <w:sz w:val="24"/>
          <w:szCs w:val="24"/>
        </w:rPr>
        <w:t xml:space="preserve"> lit. a)</w:t>
      </w:r>
      <w:r w:rsidR="00EA4613" w:rsidRPr="00CB047C">
        <w:rPr>
          <w:rFonts w:ascii="Times New Roman" w:hAnsi="Times New Roman"/>
          <w:b/>
          <w:bCs/>
          <w:sz w:val="24"/>
          <w:szCs w:val="24"/>
        </w:rPr>
        <w:t xml:space="preserve"> dyrektywy </w:t>
      </w:r>
      <w:r w:rsidR="004A48AF" w:rsidRPr="00CB047C">
        <w:rPr>
          <w:rFonts w:ascii="Times New Roman" w:hAnsi="Times New Roman"/>
          <w:b/>
          <w:sz w:val="24"/>
          <w:szCs w:val="24"/>
        </w:rPr>
        <w:t xml:space="preserve">VAT </w:t>
      </w:r>
    </w:p>
    <w:p w14:paraId="4609A3A4" w14:textId="6A1F7C2E" w:rsidR="004F06F4" w:rsidRPr="00CB047C" w:rsidRDefault="00946A8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Zmiany dokonane w przepisach art. </w:t>
      </w:r>
      <w:r w:rsidR="004829CD" w:rsidRPr="00CB047C">
        <w:rPr>
          <w:rFonts w:ascii="Times New Roman" w:hAnsi="Times New Roman"/>
          <w:sz w:val="24"/>
          <w:szCs w:val="24"/>
        </w:rPr>
        <w:t xml:space="preserve">132 ust. </w:t>
      </w:r>
      <w:r w:rsidRPr="00CB047C">
        <w:rPr>
          <w:rFonts w:ascii="Times New Roman" w:hAnsi="Times New Roman"/>
          <w:sz w:val="24"/>
          <w:szCs w:val="24"/>
        </w:rPr>
        <w:t>1</w:t>
      </w:r>
      <w:r w:rsidR="006B3F2E" w:rsidRPr="00CB047C">
        <w:rPr>
          <w:rFonts w:ascii="Times New Roman" w:hAnsi="Times New Roman"/>
          <w:sz w:val="24"/>
          <w:szCs w:val="24"/>
        </w:rPr>
        <w:t>, 3, 5</w:t>
      </w:r>
      <w:r w:rsidRPr="00CB047C">
        <w:rPr>
          <w:rFonts w:ascii="Times New Roman" w:hAnsi="Times New Roman"/>
          <w:sz w:val="24"/>
          <w:szCs w:val="24"/>
        </w:rPr>
        <w:t xml:space="preserve">-7 ustawy o VAT mają charakter </w:t>
      </w:r>
      <w:r w:rsidR="00B97A9D" w:rsidRPr="00CB047C">
        <w:rPr>
          <w:rFonts w:ascii="Times New Roman" w:hAnsi="Times New Roman"/>
          <w:sz w:val="24"/>
          <w:szCs w:val="24"/>
        </w:rPr>
        <w:t xml:space="preserve">techniczny i </w:t>
      </w:r>
      <w:r w:rsidRPr="00CB047C">
        <w:rPr>
          <w:rFonts w:ascii="Times New Roman" w:hAnsi="Times New Roman"/>
          <w:sz w:val="24"/>
          <w:szCs w:val="24"/>
        </w:rPr>
        <w:t>dostosowawcz</w:t>
      </w:r>
      <w:r w:rsidR="006B3F2E" w:rsidRPr="00CB047C">
        <w:rPr>
          <w:rFonts w:ascii="Times New Roman" w:hAnsi="Times New Roman"/>
          <w:sz w:val="24"/>
          <w:szCs w:val="24"/>
        </w:rPr>
        <w:t xml:space="preserve">y </w:t>
      </w:r>
      <w:r w:rsidR="00B97A9D" w:rsidRPr="00CB047C">
        <w:rPr>
          <w:rFonts w:ascii="Times New Roman" w:hAnsi="Times New Roman"/>
          <w:sz w:val="24"/>
          <w:szCs w:val="24"/>
        </w:rPr>
        <w:t>i zostały wprowadzone ze względów legislacyjnych. Zmiany te</w:t>
      </w:r>
      <w:r w:rsidR="00A02295" w:rsidRPr="00CB047C">
        <w:rPr>
          <w:rFonts w:ascii="Times New Roman" w:hAnsi="Times New Roman"/>
          <w:sz w:val="24"/>
          <w:szCs w:val="24"/>
        </w:rPr>
        <w:t xml:space="preserve"> </w:t>
      </w:r>
      <w:r w:rsidRPr="00CB047C">
        <w:rPr>
          <w:rFonts w:ascii="Times New Roman" w:hAnsi="Times New Roman"/>
          <w:sz w:val="24"/>
          <w:szCs w:val="24"/>
        </w:rPr>
        <w:t>wynikają z</w:t>
      </w:r>
      <w:r w:rsidR="006B3F2E" w:rsidRPr="00CB047C">
        <w:rPr>
          <w:rFonts w:ascii="Times New Roman" w:hAnsi="Times New Roman"/>
          <w:sz w:val="24"/>
          <w:szCs w:val="24"/>
        </w:rPr>
        <w:t xml:space="preserve"> </w:t>
      </w:r>
      <w:r w:rsidR="00B97A9D" w:rsidRPr="00CB047C">
        <w:rPr>
          <w:rFonts w:ascii="Times New Roman" w:hAnsi="Times New Roman"/>
          <w:sz w:val="24"/>
          <w:szCs w:val="24"/>
        </w:rPr>
        <w:t> </w:t>
      </w:r>
      <w:r w:rsidRPr="00CB047C">
        <w:rPr>
          <w:rFonts w:ascii="Times New Roman" w:hAnsi="Times New Roman"/>
          <w:sz w:val="24"/>
          <w:szCs w:val="24"/>
        </w:rPr>
        <w:t xml:space="preserve">zastąpienia pojęcia „procedury szczególnej rozliczania VAT” definicją „procedury nieunijnej” oraz </w:t>
      </w:r>
      <w:r w:rsidR="00B97A9D" w:rsidRPr="00CB047C">
        <w:rPr>
          <w:rFonts w:ascii="Times New Roman" w:hAnsi="Times New Roman"/>
          <w:sz w:val="24"/>
          <w:szCs w:val="24"/>
        </w:rPr>
        <w:t xml:space="preserve">z rozszerzenia zakresu przedmiotowego procedury unijnej (wskazanie, że procedura dotyczy nie tylko usług TBE, ale również innych usług). Ponadto zmiany wynikają z </w:t>
      </w:r>
      <w:r w:rsidRPr="00CB047C">
        <w:rPr>
          <w:rFonts w:ascii="Times New Roman" w:hAnsi="Times New Roman"/>
          <w:sz w:val="24"/>
          <w:szCs w:val="24"/>
        </w:rPr>
        <w:t xml:space="preserve">dodania w art. 3 ustawy o VAT </w:t>
      </w:r>
      <w:r w:rsidR="00B97A9D" w:rsidRPr="00CB047C">
        <w:rPr>
          <w:rFonts w:ascii="Times New Roman" w:hAnsi="Times New Roman"/>
          <w:sz w:val="24"/>
          <w:szCs w:val="24"/>
        </w:rPr>
        <w:t xml:space="preserve">w </w:t>
      </w:r>
      <w:r w:rsidRPr="00CB047C">
        <w:rPr>
          <w:rFonts w:ascii="Times New Roman" w:hAnsi="Times New Roman"/>
          <w:sz w:val="24"/>
          <w:szCs w:val="24"/>
        </w:rPr>
        <w:t xml:space="preserve">ust. 7 </w:t>
      </w:r>
      <w:r w:rsidR="00B97A9D" w:rsidRPr="00CB047C">
        <w:rPr>
          <w:rFonts w:ascii="Times New Roman" w:hAnsi="Times New Roman"/>
          <w:sz w:val="24"/>
          <w:szCs w:val="24"/>
        </w:rPr>
        <w:t xml:space="preserve">fakultatywnej delegacji dla ministra właściwego do spraw finansów publicznych do określenia w drodze rozporządzenia, innych, niż Naczelnik Drugiego Urzędu Skarbowego Warszawa-Śródmieście, organów podatkowych właściwych w przypadku podatników korzystających z procedur szczególnych. Pozwoli to w przyszłości uniknąć, w razie skorzystania przez ministra z tej delegacji, konieczności dokonywania </w:t>
      </w:r>
      <w:r w:rsidR="001E0E8A" w:rsidRPr="00CB047C">
        <w:rPr>
          <w:rFonts w:ascii="Times New Roman" w:hAnsi="Times New Roman"/>
          <w:sz w:val="24"/>
          <w:szCs w:val="24"/>
        </w:rPr>
        <w:t xml:space="preserve">ustawowych </w:t>
      </w:r>
      <w:r w:rsidR="00B97A9D" w:rsidRPr="00CB047C">
        <w:rPr>
          <w:rFonts w:ascii="Times New Roman" w:hAnsi="Times New Roman"/>
          <w:sz w:val="24"/>
          <w:szCs w:val="24"/>
        </w:rPr>
        <w:t>zmian legislacyjnych.</w:t>
      </w:r>
      <w:r w:rsidRPr="00CB047C">
        <w:rPr>
          <w:rFonts w:ascii="Times New Roman" w:hAnsi="Times New Roman"/>
          <w:sz w:val="24"/>
          <w:szCs w:val="24"/>
        </w:rPr>
        <w:t>.</w:t>
      </w:r>
    </w:p>
    <w:p w14:paraId="373726CA" w14:textId="54EBD122" w:rsidR="002D4A7B" w:rsidRPr="00CB047C" w:rsidRDefault="004829C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w:t>
      </w:r>
      <w:r w:rsidR="006B3F2E" w:rsidRPr="00CB047C">
        <w:rPr>
          <w:rFonts w:ascii="Times New Roman" w:hAnsi="Times New Roman"/>
          <w:sz w:val="24"/>
          <w:szCs w:val="24"/>
        </w:rPr>
        <w:t xml:space="preserve">celu pełnej implementacji art. 359 dyrektywy VAT po ust. 1 </w:t>
      </w:r>
      <w:r w:rsidR="004F06F4" w:rsidRPr="00CB047C">
        <w:rPr>
          <w:rFonts w:ascii="Times New Roman" w:hAnsi="Times New Roman"/>
          <w:sz w:val="24"/>
          <w:szCs w:val="24"/>
        </w:rPr>
        <w:t xml:space="preserve">w </w:t>
      </w:r>
      <w:r w:rsidRPr="00CB047C">
        <w:rPr>
          <w:rFonts w:ascii="Times New Roman" w:hAnsi="Times New Roman"/>
          <w:sz w:val="24"/>
          <w:szCs w:val="24"/>
        </w:rPr>
        <w:t xml:space="preserve">art. 132 </w:t>
      </w:r>
      <w:r w:rsidR="004F06F4" w:rsidRPr="00CB047C">
        <w:rPr>
          <w:rFonts w:ascii="Times New Roman" w:hAnsi="Times New Roman"/>
          <w:sz w:val="24"/>
          <w:szCs w:val="24"/>
        </w:rPr>
        <w:t xml:space="preserve">ustawy o VAT </w:t>
      </w:r>
      <w:r w:rsidR="006B3F2E" w:rsidRPr="00CB047C">
        <w:rPr>
          <w:rFonts w:ascii="Times New Roman" w:hAnsi="Times New Roman"/>
          <w:sz w:val="24"/>
          <w:szCs w:val="24"/>
        </w:rPr>
        <w:t xml:space="preserve">dodano </w:t>
      </w:r>
      <w:r w:rsidRPr="00CB047C">
        <w:rPr>
          <w:rFonts w:ascii="Times New Roman" w:hAnsi="Times New Roman"/>
          <w:sz w:val="24"/>
          <w:szCs w:val="24"/>
        </w:rPr>
        <w:t>ust. 1a</w:t>
      </w:r>
      <w:r w:rsidR="006B3F2E" w:rsidRPr="00CB047C">
        <w:rPr>
          <w:rFonts w:ascii="Times New Roman" w:hAnsi="Times New Roman"/>
          <w:sz w:val="24"/>
          <w:szCs w:val="24"/>
        </w:rPr>
        <w:t>, w którym</w:t>
      </w:r>
      <w:r w:rsidRPr="00CB047C">
        <w:rPr>
          <w:rFonts w:ascii="Times New Roman" w:hAnsi="Times New Roman"/>
          <w:sz w:val="24"/>
          <w:szCs w:val="24"/>
        </w:rPr>
        <w:t xml:space="preserve"> doprecyzowano, że procedura nieunijna ma zastosowanie do wszystkich usług </w:t>
      </w:r>
      <w:r w:rsidR="006B4F69" w:rsidRPr="00CB047C">
        <w:rPr>
          <w:rFonts w:ascii="Times New Roman" w:hAnsi="Times New Roman"/>
          <w:sz w:val="24"/>
          <w:szCs w:val="24"/>
        </w:rPr>
        <w:t>świadczonych na terytorium Unii Europejskiej</w:t>
      </w:r>
      <w:r w:rsidRPr="00CB047C">
        <w:rPr>
          <w:rFonts w:ascii="Times New Roman" w:hAnsi="Times New Roman"/>
          <w:sz w:val="24"/>
          <w:szCs w:val="24"/>
        </w:rPr>
        <w:t xml:space="preserve">. Oznacza to, że jeżeli usługodawca zdecyduje się zarejestrować w procedurze </w:t>
      </w:r>
      <w:r w:rsidR="004F06F4" w:rsidRPr="00CB047C">
        <w:rPr>
          <w:rFonts w:ascii="Times New Roman" w:hAnsi="Times New Roman"/>
          <w:sz w:val="24"/>
          <w:szCs w:val="24"/>
        </w:rPr>
        <w:t>nie</w:t>
      </w:r>
      <w:r w:rsidRPr="00CB047C">
        <w:rPr>
          <w:rFonts w:ascii="Times New Roman" w:hAnsi="Times New Roman"/>
          <w:sz w:val="24"/>
          <w:szCs w:val="24"/>
        </w:rPr>
        <w:t xml:space="preserve">unijnej </w:t>
      </w:r>
      <w:r w:rsidR="0058391B" w:rsidRPr="00CB047C">
        <w:rPr>
          <w:rFonts w:ascii="Times New Roman" w:hAnsi="Times New Roman"/>
          <w:sz w:val="24"/>
          <w:szCs w:val="24"/>
        </w:rPr>
        <w:t xml:space="preserve">to będzie zobowiązany </w:t>
      </w:r>
      <w:r w:rsidRPr="00CB047C">
        <w:rPr>
          <w:rFonts w:ascii="Times New Roman" w:hAnsi="Times New Roman"/>
          <w:sz w:val="24"/>
          <w:szCs w:val="24"/>
        </w:rPr>
        <w:t xml:space="preserve">zadeklarować i </w:t>
      </w:r>
      <w:r w:rsidR="006B3F2E" w:rsidRPr="00CB047C">
        <w:rPr>
          <w:rFonts w:ascii="Times New Roman" w:hAnsi="Times New Roman"/>
          <w:sz w:val="24"/>
          <w:szCs w:val="24"/>
        </w:rPr>
        <w:t>za</w:t>
      </w:r>
      <w:r w:rsidRPr="00CB047C">
        <w:rPr>
          <w:rFonts w:ascii="Times New Roman" w:hAnsi="Times New Roman"/>
          <w:sz w:val="24"/>
          <w:szCs w:val="24"/>
        </w:rPr>
        <w:t>płacić podatek VAT od wszystkich usług objętych tą procedurą. Nie może zadeklarować ich w deklaracj</w:t>
      </w:r>
      <w:r w:rsidR="004F06F4" w:rsidRPr="00CB047C">
        <w:rPr>
          <w:rFonts w:ascii="Times New Roman" w:hAnsi="Times New Roman"/>
          <w:sz w:val="24"/>
          <w:szCs w:val="24"/>
        </w:rPr>
        <w:t>i</w:t>
      </w:r>
      <w:r w:rsidRPr="00CB047C">
        <w:rPr>
          <w:rFonts w:ascii="Times New Roman" w:hAnsi="Times New Roman"/>
          <w:sz w:val="24"/>
          <w:szCs w:val="24"/>
        </w:rPr>
        <w:t xml:space="preserve"> VAT</w:t>
      </w:r>
      <w:r w:rsidR="00CD7400" w:rsidRPr="00CB047C">
        <w:rPr>
          <w:rFonts w:ascii="Times New Roman" w:hAnsi="Times New Roman"/>
          <w:sz w:val="24"/>
          <w:szCs w:val="24"/>
        </w:rPr>
        <w:t xml:space="preserve"> </w:t>
      </w:r>
      <w:r w:rsidR="004F06F4" w:rsidRPr="00CB047C">
        <w:rPr>
          <w:rFonts w:ascii="Times New Roman" w:hAnsi="Times New Roman"/>
          <w:sz w:val="24"/>
          <w:szCs w:val="24"/>
        </w:rPr>
        <w:t xml:space="preserve">składanej bezpośrednio w </w:t>
      </w:r>
      <w:r w:rsidR="004F71D6" w:rsidRPr="00CB047C">
        <w:rPr>
          <w:rFonts w:ascii="Times New Roman" w:hAnsi="Times New Roman"/>
          <w:sz w:val="24"/>
          <w:szCs w:val="24"/>
        </w:rPr>
        <w:t>państw</w:t>
      </w:r>
      <w:r w:rsidR="004F06F4" w:rsidRPr="00CB047C">
        <w:rPr>
          <w:rFonts w:ascii="Times New Roman" w:hAnsi="Times New Roman"/>
          <w:sz w:val="24"/>
          <w:szCs w:val="24"/>
        </w:rPr>
        <w:t>ie</w:t>
      </w:r>
      <w:r w:rsidR="004F71D6" w:rsidRPr="00CB047C">
        <w:rPr>
          <w:rFonts w:ascii="Times New Roman" w:hAnsi="Times New Roman"/>
          <w:sz w:val="24"/>
          <w:szCs w:val="24"/>
        </w:rPr>
        <w:t xml:space="preserve"> członkowski</w:t>
      </w:r>
      <w:r w:rsidR="004F06F4" w:rsidRPr="00CB047C">
        <w:rPr>
          <w:rFonts w:ascii="Times New Roman" w:hAnsi="Times New Roman"/>
          <w:sz w:val="24"/>
          <w:szCs w:val="24"/>
        </w:rPr>
        <w:t xml:space="preserve">m, w którym </w:t>
      </w:r>
      <w:r w:rsidR="0058391B" w:rsidRPr="00CB047C">
        <w:rPr>
          <w:rFonts w:ascii="Times New Roman" w:hAnsi="Times New Roman"/>
          <w:sz w:val="24"/>
          <w:szCs w:val="24"/>
        </w:rPr>
        <w:t>ma miejsce świadczeni</w:t>
      </w:r>
      <w:r w:rsidR="005200FB" w:rsidRPr="00CB047C">
        <w:rPr>
          <w:rFonts w:ascii="Times New Roman" w:hAnsi="Times New Roman"/>
          <w:sz w:val="24"/>
          <w:szCs w:val="24"/>
        </w:rPr>
        <w:t>e</w:t>
      </w:r>
      <w:r w:rsidR="0058391B" w:rsidRPr="00CB047C">
        <w:rPr>
          <w:rFonts w:ascii="Times New Roman" w:hAnsi="Times New Roman"/>
          <w:sz w:val="24"/>
          <w:szCs w:val="24"/>
        </w:rPr>
        <w:t xml:space="preserve"> </w:t>
      </w:r>
      <w:r w:rsidR="004F06F4" w:rsidRPr="00CB047C">
        <w:rPr>
          <w:rFonts w:ascii="Times New Roman" w:hAnsi="Times New Roman"/>
          <w:sz w:val="24"/>
          <w:szCs w:val="24"/>
        </w:rPr>
        <w:t>usług</w:t>
      </w:r>
      <w:r w:rsidR="0058391B" w:rsidRPr="00CB047C">
        <w:rPr>
          <w:rFonts w:ascii="Times New Roman" w:hAnsi="Times New Roman"/>
          <w:sz w:val="24"/>
          <w:szCs w:val="24"/>
        </w:rPr>
        <w:t>.</w:t>
      </w:r>
    </w:p>
    <w:p w14:paraId="475837EE" w14:textId="44B85F47" w:rsidR="00812680" w:rsidRPr="00CB047C" w:rsidRDefault="00946A8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Ponadto w</w:t>
      </w:r>
      <w:r w:rsidR="00812680" w:rsidRPr="00CB047C">
        <w:rPr>
          <w:rFonts w:ascii="Times New Roman" w:hAnsi="Times New Roman"/>
          <w:sz w:val="24"/>
          <w:szCs w:val="24"/>
        </w:rPr>
        <w:t xml:space="preserve"> art. 132 ust. 7 pkt 2 </w:t>
      </w:r>
      <w:r w:rsidR="00CD7400" w:rsidRPr="00CB047C">
        <w:rPr>
          <w:rFonts w:ascii="Times New Roman" w:hAnsi="Times New Roman"/>
          <w:sz w:val="24"/>
          <w:szCs w:val="24"/>
        </w:rPr>
        <w:t>ustawy o VAT</w:t>
      </w:r>
      <w:r w:rsidRPr="00CB047C">
        <w:rPr>
          <w:rFonts w:ascii="Times New Roman" w:hAnsi="Times New Roman"/>
          <w:sz w:val="24"/>
          <w:szCs w:val="24"/>
        </w:rPr>
        <w:t>, poza zmianami dostosowawczymi dokonano zmiany polegającej na</w:t>
      </w:r>
      <w:r w:rsidR="00CD7400" w:rsidRPr="00CB047C">
        <w:rPr>
          <w:rFonts w:ascii="Times New Roman" w:hAnsi="Times New Roman"/>
          <w:sz w:val="24"/>
          <w:szCs w:val="24"/>
        </w:rPr>
        <w:t xml:space="preserve"> </w:t>
      </w:r>
      <w:r w:rsidR="005E14A8" w:rsidRPr="00CB047C">
        <w:rPr>
          <w:rFonts w:ascii="Times New Roman" w:hAnsi="Times New Roman"/>
          <w:sz w:val="24"/>
          <w:szCs w:val="24"/>
        </w:rPr>
        <w:t>wskazan</w:t>
      </w:r>
      <w:r w:rsidRPr="00CB047C">
        <w:rPr>
          <w:rFonts w:ascii="Times New Roman" w:hAnsi="Times New Roman"/>
          <w:sz w:val="24"/>
          <w:szCs w:val="24"/>
        </w:rPr>
        <w:t>iu</w:t>
      </w:r>
      <w:r w:rsidR="005E14A8" w:rsidRPr="00CB047C">
        <w:rPr>
          <w:rFonts w:ascii="Times New Roman" w:hAnsi="Times New Roman"/>
          <w:sz w:val="24"/>
          <w:szCs w:val="24"/>
        </w:rPr>
        <w:t xml:space="preserve">, że naczelnik właściwego urzędu skarbowego wydaje postanowienie o wygaśnięciu identyfikacji podatnika na potrzeby procedury nieunijnej </w:t>
      </w:r>
      <w:r w:rsidR="005E14A8" w:rsidRPr="00CB047C">
        <w:rPr>
          <w:rFonts w:ascii="Times New Roman" w:hAnsi="Times New Roman"/>
          <w:sz w:val="24"/>
          <w:szCs w:val="24"/>
        </w:rPr>
        <w:lastRenderedPageBreak/>
        <w:t>w</w:t>
      </w:r>
      <w:r w:rsidR="0043751C" w:rsidRPr="00CB047C">
        <w:rPr>
          <w:rFonts w:ascii="Times New Roman" w:hAnsi="Times New Roman"/>
          <w:sz w:val="24"/>
          <w:szCs w:val="24"/>
        </w:rPr>
        <w:t xml:space="preserve"> </w:t>
      </w:r>
      <w:r w:rsidR="00B97A9D" w:rsidRPr="00CB047C">
        <w:rPr>
          <w:rFonts w:ascii="Times New Roman" w:hAnsi="Times New Roman"/>
          <w:sz w:val="24"/>
          <w:szCs w:val="24"/>
        </w:rPr>
        <w:t> </w:t>
      </w:r>
      <w:r w:rsidR="005E14A8" w:rsidRPr="00CB047C">
        <w:rPr>
          <w:rFonts w:ascii="Times New Roman" w:hAnsi="Times New Roman"/>
          <w:sz w:val="24"/>
          <w:szCs w:val="24"/>
        </w:rPr>
        <w:t>przypadku</w:t>
      </w:r>
      <w:r w:rsidR="00CD7400" w:rsidRPr="00CB047C">
        <w:rPr>
          <w:rFonts w:ascii="Times New Roman" w:hAnsi="Times New Roman"/>
          <w:sz w:val="24"/>
          <w:szCs w:val="24"/>
        </w:rPr>
        <w:t>,</w:t>
      </w:r>
      <w:r w:rsidR="005E14A8" w:rsidRPr="00CB047C">
        <w:rPr>
          <w:rFonts w:ascii="Times New Roman" w:hAnsi="Times New Roman"/>
          <w:sz w:val="24"/>
          <w:szCs w:val="24"/>
        </w:rPr>
        <w:t xml:space="preserve"> gdy przez okres dwóch </w:t>
      </w:r>
      <w:r w:rsidR="00CD7400" w:rsidRPr="00CB047C">
        <w:rPr>
          <w:rFonts w:ascii="Times New Roman" w:hAnsi="Times New Roman"/>
          <w:sz w:val="24"/>
          <w:szCs w:val="24"/>
        </w:rPr>
        <w:t xml:space="preserve">lat </w:t>
      </w:r>
      <w:r w:rsidRPr="00CB047C">
        <w:rPr>
          <w:rFonts w:ascii="Times New Roman" w:hAnsi="Times New Roman"/>
          <w:sz w:val="24"/>
          <w:szCs w:val="24"/>
        </w:rPr>
        <w:t xml:space="preserve">(a nie jak jest obecnie przez okres 8 kolejnych kwartałów kalendarzowych) </w:t>
      </w:r>
      <w:r w:rsidR="005E14A8" w:rsidRPr="00CB047C">
        <w:rPr>
          <w:rFonts w:ascii="Times New Roman" w:hAnsi="Times New Roman"/>
          <w:sz w:val="24"/>
          <w:szCs w:val="24"/>
        </w:rPr>
        <w:t>nie świadczy usług objętych procedurą nieunijną. Zmiana brzmienia tego przepisu jest związana ze zmianą art</w:t>
      </w:r>
      <w:r w:rsidR="0058391B" w:rsidRPr="00CB047C">
        <w:rPr>
          <w:rFonts w:ascii="Times New Roman" w:hAnsi="Times New Roman"/>
          <w:sz w:val="24"/>
          <w:szCs w:val="24"/>
        </w:rPr>
        <w:t>.</w:t>
      </w:r>
      <w:r w:rsidR="005E14A8" w:rsidRPr="00CB047C">
        <w:rPr>
          <w:rFonts w:ascii="Times New Roman" w:hAnsi="Times New Roman"/>
          <w:sz w:val="24"/>
          <w:szCs w:val="24"/>
        </w:rPr>
        <w:t xml:space="preserve"> 58a rozporządzenia 282/2011, który stanowi, że w przypadku podatnika stosującego procedurę szczególną, który przez okres dwóch lat nie dokonuje dostawy towarów ani nie świadczy usług objętych tą procedurą w żadnym państwie członkowskim konsumpcji, uznaje się, że zaprzestał on prowadzenia swojej działalności podlegającej opodatkowaniu.</w:t>
      </w:r>
    </w:p>
    <w:p w14:paraId="37D8F46F" w14:textId="78414B57" w:rsidR="006E354F" w:rsidRPr="00CB047C" w:rsidRDefault="006D0CD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kwestii art. 132 ust. 5 </w:t>
      </w:r>
      <w:r w:rsidR="003F1DAA" w:rsidRPr="00CB047C">
        <w:rPr>
          <w:rFonts w:ascii="Times New Roman" w:hAnsi="Times New Roman"/>
          <w:sz w:val="24"/>
          <w:szCs w:val="24"/>
        </w:rPr>
        <w:t>ustawy o VAT</w:t>
      </w:r>
      <w:r w:rsidRPr="00CB047C">
        <w:rPr>
          <w:rFonts w:ascii="Times New Roman" w:hAnsi="Times New Roman"/>
          <w:sz w:val="24"/>
          <w:szCs w:val="24"/>
        </w:rPr>
        <w:t xml:space="preserve"> należy dodatkowo zwrócić uwagę, że stanowi on transpozycję art. 362 dyrektywy VAT. Przepis ten, zmieniony dyrektywą 2017/2455, nie uległ istotnym zmianom –</w:t>
      </w:r>
      <w:r w:rsidR="006E354F" w:rsidRPr="00CB047C">
        <w:rPr>
          <w:rFonts w:ascii="Times New Roman" w:hAnsi="Times New Roman"/>
          <w:sz w:val="24"/>
          <w:szCs w:val="24"/>
        </w:rPr>
        <w:t xml:space="preserve"> w zdaniu: </w:t>
      </w:r>
      <w:r w:rsidRPr="00CB047C">
        <w:rPr>
          <w:rFonts w:ascii="Times New Roman" w:hAnsi="Times New Roman"/>
          <w:sz w:val="24"/>
          <w:szCs w:val="24"/>
        </w:rPr>
        <w:t>„</w:t>
      </w:r>
      <w:r w:rsidR="006E354F" w:rsidRPr="00CB047C">
        <w:rPr>
          <w:rFonts w:ascii="Times New Roman" w:hAnsi="Times New Roman"/>
          <w:sz w:val="24"/>
          <w:szCs w:val="24"/>
        </w:rPr>
        <w:t>państwo członkowskie identyfikacji nadaje podatnikowi niemającemu siedziby na terytorium Wspólnoty indywidualny numer identyfikacyjny VAT” podkreślono jedynie, że dzieje się to „na potrzeby stosowania niniejszej procedury szczególnej</w:t>
      </w:r>
      <w:r w:rsidRPr="00CB047C">
        <w:rPr>
          <w:rFonts w:ascii="Times New Roman" w:hAnsi="Times New Roman"/>
          <w:sz w:val="24"/>
          <w:szCs w:val="24"/>
        </w:rPr>
        <w:t xml:space="preserve">”. Zmiana ta </w:t>
      </w:r>
      <w:r w:rsidR="006E354F" w:rsidRPr="00CB047C">
        <w:rPr>
          <w:rFonts w:ascii="Times New Roman" w:hAnsi="Times New Roman"/>
          <w:sz w:val="24"/>
          <w:szCs w:val="24"/>
        </w:rPr>
        <w:t xml:space="preserve">miała jedynie charakter doprecyzowujący, zatem nie było konieczności zmiany art. </w:t>
      </w:r>
      <w:r w:rsidR="00701BEA" w:rsidRPr="00CB047C">
        <w:rPr>
          <w:rFonts w:ascii="Times New Roman" w:hAnsi="Times New Roman"/>
          <w:sz w:val="24"/>
          <w:szCs w:val="24"/>
        </w:rPr>
        <w:t xml:space="preserve">132 ust. 5 ustawy o VAT z tego powodu. Należy jedynie zauważyć, że art. 132 ust. 5 znajduje się w odrębnym rozdziale </w:t>
      </w:r>
      <w:r w:rsidR="00625381" w:rsidRPr="00CB047C">
        <w:rPr>
          <w:rFonts w:ascii="Times New Roman" w:hAnsi="Times New Roman"/>
          <w:sz w:val="24"/>
          <w:szCs w:val="24"/>
        </w:rPr>
        <w:t xml:space="preserve">7 działu XII ustawy o VAT </w:t>
      </w:r>
      <w:r w:rsidR="00701BEA" w:rsidRPr="00CB047C">
        <w:rPr>
          <w:rFonts w:ascii="Times New Roman" w:hAnsi="Times New Roman"/>
          <w:sz w:val="24"/>
          <w:szCs w:val="24"/>
        </w:rPr>
        <w:t>i w związku z</w:t>
      </w:r>
      <w:r w:rsidR="0043751C" w:rsidRPr="00CB047C">
        <w:rPr>
          <w:rFonts w:ascii="Times New Roman" w:hAnsi="Times New Roman"/>
          <w:sz w:val="24"/>
          <w:szCs w:val="24"/>
        </w:rPr>
        <w:t xml:space="preserve"> </w:t>
      </w:r>
      <w:r w:rsidR="00B97A9D" w:rsidRPr="00CB047C">
        <w:rPr>
          <w:rFonts w:ascii="Times New Roman" w:hAnsi="Times New Roman"/>
          <w:sz w:val="24"/>
          <w:szCs w:val="24"/>
        </w:rPr>
        <w:t> </w:t>
      </w:r>
      <w:r w:rsidR="00701BEA" w:rsidRPr="00CB047C">
        <w:rPr>
          <w:rFonts w:ascii="Times New Roman" w:hAnsi="Times New Roman"/>
          <w:sz w:val="24"/>
          <w:szCs w:val="24"/>
        </w:rPr>
        <w:t xml:space="preserve">tym jest oczywiste, że przepis ten ma zastosowanie jedynie na potrzeby procedury nieunijnej. </w:t>
      </w:r>
    </w:p>
    <w:p w14:paraId="3AA6C942" w14:textId="3E29E6E6" w:rsidR="003F1DAA" w:rsidRPr="00CB047C" w:rsidRDefault="002B4E99"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40</w:t>
      </w:r>
      <w:r w:rsidR="003F1DAA" w:rsidRPr="00CB047C">
        <w:rPr>
          <w:rFonts w:ascii="Times New Roman" w:hAnsi="Times New Roman"/>
          <w:b/>
          <w:sz w:val="24"/>
          <w:szCs w:val="24"/>
        </w:rPr>
        <w:t xml:space="preserve">) </w:t>
      </w:r>
      <w:r w:rsidR="00F96E5F" w:rsidRPr="00CB047C">
        <w:rPr>
          <w:rFonts w:ascii="Times New Roman" w:hAnsi="Times New Roman"/>
          <w:b/>
          <w:sz w:val="24"/>
          <w:szCs w:val="24"/>
        </w:rPr>
        <w:t>Art. 133</w:t>
      </w:r>
      <w:r w:rsidR="00B534F4" w:rsidRPr="00CB047C">
        <w:rPr>
          <w:rFonts w:ascii="Times New Roman" w:hAnsi="Times New Roman"/>
          <w:b/>
          <w:sz w:val="24"/>
          <w:szCs w:val="24"/>
        </w:rPr>
        <w:t xml:space="preserve"> ustawy o VAT </w:t>
      </w:r>
      <w:r w:rsidR="00B534F4" w:rsidRPr="00CB047C">
        <w:rPr>
          <w:rFonts w:ascii="Times New Roman" w:hAnsi="Times New Roman"/>
          <w:b/>
          <w:bCs/>
          <w:sz w:val="24"/>
          <w:szCs w:val="24"/>
        </w:rPr>
        <w:t>– implementacja art. 364</w:t>
      </w:r>
      <w:r w:rsidR="002818FA" w:rsidRPr="00CB047C">
        <w:rPr>
          <w:rFonts w:ascii="Times New Roman" w:hAnsi="Times New Roman"/>
          <w:b/>
          <w:bCs/>
          <w:sz w:val="24"/>
          <w:szCs w:val="24"/>
        </w:rPr>
        <w:t xml:space="preserve"> oraz</w:t>
      </w:r>
      <w:r w:rsidR="0065451D" w:rsidRPr="00CB047C">
        <w:rPr>
          <w:rFonts w:ascii="Times New Roman" w:hAnsi="Times New Roman"/>
          <w:b/>
          <w:bCs/>
          <w:sz w:val="24"/>
          <w:szCs w:val="24"/>
        </w:rPr>
        <w:t xml:space="preserve"> 365 </w:t>
      </w:r>
      <w:r w:rsidR="00B534F4" w:rsidRPr="00CB047C">
        <w:rPr>
          <w:rFonts w:ascii="Times New Roman" w:hAnsi="Times New Roman"/>
          <w:b/>
          <w:bCs/>
          <w:sz w:val="24"/>
          <w:szCs w:val="24"/>
        </w:rPr>
        <w:t xml:space="preserve">dyrektywy </w:t>
      </w:r>
      <w:r w:rsidR="008F7306" w:rsidRPr="00CB047C">
        <w:rPr>
          <w:rFonts w:ascii="Times New Roman" w:hAnsi="Times New Roman"/>
          <w:b/>
          <w:sz w:val="24"/>
          <w:szCs w:val="24"/>
        </w:rPr>
        <w:t xml:space="preserve">VAT </w:t>
      </w:r>
    </w:p>
    <w:p w14:paraId="2250DA7F" w14:textId="5432E606" w:rsidR="003F1DAA" w:rsidRPr="00CB047C" w:rsidRDefault="0065451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Obecnie obowiązujące przepisy</w:t>
      </w:r>
      <w:r w:rsidR="00522C17" w:rsidRPr="00CB047C">
        <w:rPr>
          <w:rFonts w:ascii="Times New Roman" w:hAnsi="Times New Roman"/>
          <w:sz w:val="24"/>
          <w:szCs w:val="24"/>
        </w:rPr>
        <w:t xml:space="preserve"> art. 133 ust. </w:t>
      </w:r>
      <w:r w:rsidR="00E531EC" w:rsidRPr="00CB047C">
        <w:rPr>
          <w:rFonts w:ascii="Times New Roman" w:hAnsi="Times New Roman"/>
          <w:sz w:val="24"/>
          <w:szCs w:val="24"/>
        </w:rPr>
        <w:t xml:space="preserve">1 i </w:t>
      </w:r>
      <w:r w:rsidR="00522C17" w:rsidRPr="00CB047C">
        <w:rPr>
          <w:rFonts w:ascii="Times New Roman" w:hAnsi="Times New Roman"/>
          <w:sz w:val="24"/>
          <w:szCs w:val="24"/>
        </w:rPr>
        <w:t xml:space="preserve">2 </w:t>
      </w:r>
      <w:r w:rsidR="003F1DAA" w:rsidRPr="00CB047C">
        <w:rPr>
          <w:rFonts w:ascii="Times New Roman" w:hAnsi="Times New Roman"/>
          <w:sz w:val="24"/>
          <w:szCs w:val="24"/>
        </w:rPr>
        <w:t>ustawy o VAT</w:t>
      </w:r>
      <w:r w:rsidR="00522C17" w:rsidRPr="00CB047C">
        <w:rPr>
          <w:rFonts w:ascii="Times New Roman" w:hAnsi="Times New Roman"/>
          <w:sz w:val="24"/>
          <w:szCs w:val="24"/>
        </w:rPr>
        <w:t xml:space="preserve"> </w:t>
      </w:r>
      <w:r w:rsidRPr="00CB047C">
        <w:rPr>
          <w:rFonts w:ascii="Times New Roman" w:hAnsi="Times New Roman"/>
          <w:sz w:val="24"/>
          <w:szCs w:val="24"/>
        </w:rPr>
        <w:t xml:space="preserve">nakładają </w:t>
      </w:r>
      <w:r w:rsidR="00E531EC" w:rsidRPr="00CB047C">
        <w:rPr>
          <w:rFonts w:ascii="Times New Roman" w:hAnsi="Times New Roman"/>
          <w:sz w:val="24"/>
          <w:szCs w:val="24"/>
        </w:rPr>
        <w:t xml:space="preserve">na podatników zidentyfikowanych na potrzeby procedury </w:t>
      </w:r>
      <w:r w:rsidRPr="00CB047C">
        <w:rPr>
          <w:rFonts w:ascii="Times New Roman" w:hAnsi="Times New Roman"/>
          <w:sz w:val="24"/>
          <w:szCs w:val="24"/>
        </w:rPr>
        <w:t>szczególnej</w:t>
      </w:r>
      <w:r w:rsidR="00E531EC" w:rsidRPr="00CB047C">
        <w:rPr>
          <w:rFonts w:ascii="Times New Roman" w:hAnsi="Times New Roman"/>
          <w:sz w:val="24"/>
          <w:szCs w:val="24"/>
        </w:rPr>
        <w:t xml:space="preserve"> obowiązek składania za pomocą środków komunikacji elektronicznej deklaracji na potrzeby rozliczenia VAT do </w:t>
      </w:r>
      <w:r w:rsidRPr="00CB047C">
        <w:rPr>
          <w:rFonts w:ascii="Times New Roman" w:hAnsi="Times New Roman"/>
          <w:sz w:val="24"/>
          <w:szCs w:val="24"/>
        </w:rPr>
        <w:t>Drugiego U</w:t>
      </w:r>
      <w:r w:rsidR="00E531EC" w:rsidRPr="00CB047C">
        <w:rPr>
          <w:rFonts w:ascii="Times New Roman" w:hAnsi="Times New Roman"/>
          <w:sz w:val="24"/>
          <w:szCs w:val="24"/>
        </w:rPr>
        <w:t xml:space="preserve">rzędu </w:t>
      </w:r>
      <w:r w:rsidRPr="00CB047C">
        <w:rPr>
          <w:rFonts w:ascii="Times New Roman" w:hAnsi="Times New Roman"/>
          <w:sz w:val="24"/>
          <w:szCs w:val="24"/>
        </w:rPr>
        <w:t>S</w:t>
      </w:r>
      <w:r w:rsidR="00E531EC" w:rsidRPr="00CB047C">
        <w:rPr>
          <w:rFonts w:ascii="Times New Roman" w:hAnsi="Times New Roman"/>
          <w:sz w:val="24"/>
          <w:szCs w:val="24"/>
        </w:rPr>
        <w:t>karbowego</w:t>
      </w:r>
      <w:r w:rsidRPr="00CB047C">
        <w:rPr>
          <w:rFonts w:ascii="Times New Roman" w:hAnsi="Times New Roman"/>
          <w:sz w:val="24"/>
          <w:szCs w:val="24"/>
        </w:rPr>
        <w:t xml:space="preserve"> Warszawa Śródmieście, w terminie do 20. dnia miesiąca następującego po każdym kolejnym kwartale</w:t>
      </w:r>
      <w:r w:rsidR="00E531EC" w:rsidRPr="00CB047C">
        <w:rPr>
          <w:rFonts w:ascii="Times New Roman" w:hAnsi="Times New Roman"/>
          <w:sz w:val="24"/>
          <w:szCs w:val="24"/>
        </w:rPr>
        <w:t>.</w:t>
      </w:r>
    </w:p>
    <w:p w14:paraId="70A05723" w14:textId="7D79830C" w:rsidR="003F1DAA" w:rsidRPr="00CB047C" w:rsidRDefault="0065451D"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projekcie ust</w:t>
      </w:r>
      <w:r w:rsidR="000F089F" w:rsidRPr="00CB047C">
        <w:rPr>
          <w:rFonts w:ascii="Times New Roman" w:hAnsi="Times New Roman"/>
          <w:sz w:val="24"/>
          <w:szCs w:val="24"/>
        </w:rPr>
        <w:t xml:space="preserve">awy </w:t>
      </w:r>
      <w:r w:rsidR="00641F30" w:rsidRPr="00CB047C">
        <w:rPr>
          <w:rFonts w:ascii="Times New Roman" w:hAnsi="Times New Roman"/>
          <w:sz w:val="24"/>
          <w:szCs w:val="24"/>
        </w:rPr>
        <w:t xml:space="preserve">w </w:t>
      </w:r>
      <w:r w:rsidR="000F089F" w:rsidRPr="00CB047C">
        <w:rPr>
          <w:rFonts w:ascii="Times New Roman" w:hAnsi="Times New Roman"/>
          <w:sz w:val="24"/>
          <w:szCs w:val="24"/>
        </w:rPr>
        <w:t>art. 133</w:t>
      </w:r>
      <w:r w:rsidRPr="00CB047C">
        <w:rPr>
          <w:rFonts w:ascii="Times New Roman" w:hAnsi="Times New Roman"/>
          <w:sz w:val="24"/>
          <w:szCs w:val="24"/>
        </w:rPr>
        <w:t xml:space="preserve"> </w:t>
      </w:r>
      <w:r w:rsidR="00641F30" w:rsidRPr="00CB047C">
        <w:rPr>
          <w:rFonts w:ascii="Times New Roman" w:hAnsi="Times New Roman"/>
          <w:sz w:val="24"/>
          <w:szCs w:val="24"/>
        </w:rPr>
        <w:t xml:space="preserve">ust. 1 </w:t>
      </w:r>
      <w:r w:rsidRPr="00CB047C">
        <w:rPr>
          <w:rFonts w:ascii="Times New Roman" w:hAnsi="Times New Roman"/>
          <w:sz w:val="24"/>
          <w:szCs w:val="24"/>
        </w:rPr>
        <w:t xml:space="preserve">ustawy o VAT dokonano zmian o charakterze dostosowawczym wynikających z zastąpienia pojęcia „procedury szczególnej rozliczania VAT” definicją „procedury nieunijnej” oraz dodania w art. 3 ustawy o VAT </w:t>
      </w:r>
      <w:r w:rsidR="00B97A9D" w:rsidRPr="00CB047C">
        <w:rPr>
          <w:rFonts w:ascii="Times New Roman" w:hAnsi="Times New Roman"/>
          <w:sz w:val="24"/>
          <w:szCs w:val="24"/>
        </w:rPr>
        <w:t xml:space="preserve">w </w:t>
      </w:r>
      <w:r w:rsidRPr="00CB047C">
        <w:rPr>
          <w:rFonts w:ascii="Times New Roman" w:hAnsi="Times New Roman"/>
          <w:sz w:val="24"/>
          <w:szCs w:val="24"/>
        </w:rPr>
        <w:t xml:space="preserve">ust. 7 </w:t>
      </w:r>
      <w:r w:rsidR="00B97A9D" w:rsidRPr="00CB047C">
        <w:rPr>
          <w:rFonts w:ascii="Times New Roman" w:hAnsi="Times New Roman"/>
          <w:sz w:val="24"/>
          <w:szCs w:val="24"/>
        </w:rPr>
        <w:t xml:space="preserve">fakultatywnej delegacji dla ministra właściwego do spraw finansów publicznych do określenia w drodze rozporządzenia, innych, niż Naczelnik Drugiego Urzędu Skarbowego Warszawa-Śródmieście, organów podatkowych właściwych w przypadku podatników korzystających z </w:t>
      </w:r>
      <w:r w:rsidR="00F00A95" w:rsidRPr="00CB047C">
        <w:rPr>
          <w:rFonts w:ascii="Times New Roman" w:hAnsi="Times New Roman"/>
          <w:sz w:val="24"/>
          <w:szCs w:val="24"/>
        </w:rPr>
        <w:t> </w:t>
      </w:r>
      <w:r w:rsidR="00B97A9D" w:rsidRPr="00CB047C">
        <w:rPr>
          <w:rFonts w:ascii="Times New Roman" w:hAnsi="Times New Roman"/>
          <w:sz w:val="24"/>
          <w:szCs w:val="24"/>
        </w:rPr>
        <w:t xml:space="preserve">procedur szczególnych. Pozwoli to w przyszłości uniknąć, w razie skorzystania przez ministra z tej delegacji, konieczności dokonywania </w:t>
      </w:r>
      <w:r w:rsidR="001D3926" w:rsidRPr="00CB047C">
        <w:rPr>
          <w:rFonts w:ascii="Times New Roman" w:hAnsi="Times New Roman"/>
          <w:sz w:val="24"/>
          <w:szCs w:val="24"/>
        </w:rPr>
        <w:t xml:space="preserve">ustawowych </w:t>
      </w:r>
      <w:r w:rsidR="00B97A9D" w:rsidRPr="00CB047C">
        <w:rPr>
          <w:rFonts w:ascii="Times New Roman" w:hAnsi="Times New Roman"/>
          <w:sz w:val="24"/>
          <w:szCs w:val="24"/>
        </w:rPr>
        <w:t>zmian legislacyjnych.</w:t>
      </w:r>
      <w:r w:rsidRPr="00CB047C">
        <w:rPr>
          <w:rFonts w:ascii="Times New Roman" w:hAnsi="Times New Roman"/>
          <w:sz w:val="24"/>
          <w:szCs w:val="24"/>
        </w:rPr>
        <w:t xml:space="preserve"> Ponadto </w:t>
      </w:r>
      <w:r w:rsidR="009E18BF">
        <w:rPr>
          <w:rFonts w:ascii="Times New Roman" w:hAnsi="Times New Roman"/>
          <w:sz w:val="24"/>
          <w:szCs w:val="24"/>
        </w:rPr>
        <w:t xml:space="preserve">powyższy obowiązek składania deklaracji dotyczy również tzw. deklaracji zerowych, czyli takich, w których podatnik nie wykazuje żadnych usług TBE i wynika on z art. 364 dyrektywy VAT, a także art. 59a rozporządzenia 282/2011. Kwestia ta została </w:t>
      </w:r>
      <w:r w:rsidR="000F089F" w:rsidRPr="00CB047C">
        <w:rPr>
          <w:rFonts w:ascii="Times New Roman" w:hAnsi="Times New Roman"/>
          <w:sz w:val="24"/>
          <w:szCs w:val="24"/>
        </w:rPr>
        <w:t>do</w:t>
      </w:r>
      <w:r w:rsidRPr="00CB047C">
        <w:rPr>
          <w:rFonts w:ascii="Times New Roman" w:hAnsi="Times New Roman"/>
          <w:sz w:val="24"/>
          <w:szCs w:val="24"/>
        </w:rPr>
        <w:t>precyzowan</w:t>
      </w:r>
      <w:r w:rsidR="009E18BF">
        <w:rPr>
          <w:rFonts w:ascii="Times New Roman" w:hAnsi="Times New Roman"/>
          <w:sz w:val="24"/>
          <w:szCs w:val="24"/>
        </w:rPr>
        <w:t>a w ust. 1 art. 130c ustawy o VAT poprzez wskazanie</w:t>
      </w:r>
      <w:r w:rsidRPr="00CB047C">
        <w:rPr>
          <w:rFonts w:ascii="Times New Roman" w:hAnsi="Times New Roman"/>
          <w:sz w:val="24"/>
          <w:szCs w:val="24"/>
        </w:rPr>
        <w:t>, że d</w:t>
      </w:r>
      <w:r w:rsidR="00E531EC" w:rsidRPr="00CB047C">
        <w:rPr>
          <w:rFonts w:ascii="Times New Roman" w:hAnsi="Times New Roman"/>
          <w:sz w:val="24"/>
          <w:szCs w:val="24"/>
        </w:rPr>
        <w:t>eklaracje</w:t>
      </w:r>
      <w:r w:rsidR="00FA4CB5" w:rsidRPr="00CB047C">
        <w:rPr>
          <w:rFonts w:ascii="Times New Roman" w:hAnsi="Times New Roman"/>
          <w:sz w:val="24"/>
          <w:szCs w:val="24"/>
        </w:rPr>
        <w:t xml:space="preserve"> VAT</w:t>
      </w:r>
      <w:r w:rsidR="00E531EC" w:rsidRPr="00CB047C">
        <w:rPr>
          <w:rFonts w:ascii="Times New Roman" w:hAnsi="Times New Roman"/>
          <w:sz w:val="24"/>
          <w:szCs w:val="24"/>
        </w:rPr>
        <w:t xml:space="preserve"> należy składać niezależnie od tego</w:t>
      </w:r>
      <w:r w:rsidRPr="00CB047C">
        <w:rPr>
          <w:rFonts w:ascii="Times New Roman" w:hAnsi="Times New Roman"/>
          <w:sz w:val="24"/>
          <w:szCs w:val="24"/>
        </w:rPr>
        <w:t>,</w:t>
      </w:r>
      <w:r w:rsidR="00E531EC" w:rsidRPr="00CB047C">
        <w:rPr>
          <w:rFonts w:ascii="Times New Roman" w:hAnsi="Times New Roman"/>
          <w:sz w:val="24"/>
          <w:szCs w:val="24"/>
        </w:rPr>
        <w:t xml:space="preserve"> czy </w:t>
      </w:r>
      <w:r w:rsidRPr="00CB047C">
        <w:rPr>
          <w:rFonts w:ascii="Times New Roman" w:hAnsi="Times New Roman"/>
          <w:sz w:val="24"/>
          <w:szCs w:val="24"/>
        </w:rPr>
        <w:t xml:space="preserve">usługi objęte niniejszą procedurą były </w:t>
      </w:r>
      <w:r w:rsidR="00E531EC" w:rsidRPr="00CB047C">
        <w:rPr>
          <w:rFonts w:ascii="Times New Roman" w:hAnsi="Times New Roman"/>
          <w:sz w:val="24"/>
          <w:szCs w:val="24"/>
        </w:rPr>
        <w:t>świadcz</w:t>
      </w:r>
      <w:r w:rsidRPr="00CB047C">
        <w:rPr>
          <w:rFonts w:ascii="Times New Roman" w:hAnsi="Times New Roman"/>
          <w:sz w:val="24"/>
          <w:szCs w:val="24"/>
        </w:rPr>
        <w:t>one</w:t>
      </w:r>
      <w:r w:rsidR="00E531EC" w:rsidRPr="00CB047C">
        <w:rPr>
          <w:rFonts w:ascii="Times New Roman" w:hAnsi="Times New Roman"/>
          <w:sz w:val="24"/>
          <w:szCs w:val="24"/>
        </w:rPr>
        <w:t>.</w:t>
      </w:r>
    </w:p>
    <w:p w14:paraId="3C86B878" w14:textId="3A4C29A6" w:rsidR="000F089F" w:rsidRPr="00CB047C" w:rsidRDefault="000F089F"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Dodatkowo, w art. 133 </w:t>
      </w:r>
      <w:r w:rsidR="00641F30" w:rsidRPr="00CB047C">
        <w:rPr>
          <w:rFonts w:ascii="Times New Roman" w:hAnsi="Times New Roman"/>
          <w:sz w:val="24"/>
          <w:szCs w:val="24"/>
        </w:rPr>
        <w:t xml:space="preserve">ust. 2 </w:t>
      </w:r>
      <w:r w:rsidRPr="00CB047C">
        <w:rPr>
          <w:rFonts w:ascii="Times New Roman" w:hAnsi="Times New Roman"/>
          <w:sz w:val="24"/>
          <w:szCs w:val="24"/>
        </w:rPr>
        <w:t xml:space="preserve">ustawy o VAT, dokonano zmiany terminu, w jakim podatnik będzie obowiązany złożyć przedmiotową deklarację. Zgodnie z nowym brzmieniem tego </w:t>
      </w:r>
      <w:r w:rsidRPr="00CB047C">
        <w:rPr>
          <w:rFonts w:ascii="Times New Roman" w:hAnsi="Times New Roman"/>
          <w:sz w:val="24"/>
          <w:szCs w:val="24"/>
        </w:rPr>
        <w:lastRenderedPageBreak/>
        <w:t>przepisu, deklaracje należy składać w terminie do końca miesiąca następującego po każdym kolejnym kwartale.</w:t>
      </w:r>
    </w:p>
    <w:p w14:paraId="51CCFD55" w14:textId="1D1E513E" w:rsidR="00C115C1" w:rsidRPr="00CB047C" w:rsidRDefault="00C115C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Ponadto aby ograniczyć skutki o charakterze informatycznym wynikające ze zmian w</w:t>
      </w:r>
      <w:r w:rsidR="0043751C" w:rsidRPr="00CB047C">
        <w:rPr>
          <w:rFonts w:ascii="Times New Roman" w:hAnsi="Times New Roman"/>
          <w:sz w:val="24"/>
          <w:szCs w:val="24"/>
        </w:rPr>
        <w:t xml:space="preserve"> </w:t>
      </w:r>
      <w:r w:rsidRPr="00CB047C">
        <w:rPr>
          <w:rFonts w:ascii="Times New Roman" w:hAnsi="Times New Roman"/>
          <w:sz w:val="24"/>
          <w:szCs w:val="24"/>
        </w:rPr>
        <w:t>sposobie dokonywania korekty wcześniejszych deklaracji VAT w ramach tej procedury szczególnej, będą one musiały zostać dokonane w ramach kolejnej deklaracji</w:t>
      </w:r>
      <w:r w:rsidR="00E23C49" w:rsidRPr="00CB047C">
        <w:rPr>
          <w:rFonts w:ascii="Times New Roman" w:hAnsi="Times New Roman"/>
          <w:sz w:val="24"/>
          <w:szCs w:val="24"/>
        </w:rPr>
        <w:t>,</w:t>
      </w:r>
      <w:r w:rsidRPr="00CB047C">
        <w:rPr>
          <w:rFonts w:ascii="Times New Roman" w:hAnsi="Times New Roman"/>
          <w:sz w:val="24"/>
          <w:szCs w:val="24"/>
        </w:rPr>
        <w:t xml:space="preserve"> dotyczącej kolejnych okresów rozliczeniowych. </w:t>
      </w:r>
      <w:r w:rsidR="00E23C49" w:rsidRPr="00CB047C">
        <w:rPr>
          <w:rFonts w:ascii="Times New Roman" w:hAnsi="Times New Roman"/>
          <w:sz w:val="24"/>
          <w:szCs w:val="24"/>
        </w:rPr>
        <w:t xml:space="preserve">W związku z tym, </w:t>
      </w:r>
      <w:r w:rsidR="00641F30" w:rsidRPr="00CB047C">
        <w:rPr>
          <w:rFonts w:ascii="Times New Roman" w:hAnsi="Times New Roman"/>
          <w:sz w:val="24"/>
          <w:szCs w:val="24"/>
        </w:rPr>
        <w:t xml:space="preserve">w dodanym w </w:t>
      </w:r>
      <w:r w:rsidR="00E23C49" w:rsidRPr="00CB047C">
        <w:rPr>
          <w:rFonts w:ascii="Times New Roman" w:hAnsi="Times New Roman"/>
          <w:sz w:val="24"/>
          <w:szCs w:val="24"/>
        </w:rPr>
        <w:t>art. 133</w:t>
      </w:r>
      <w:r w:rsidRPr="00CB047C">
        <w:rPr>
          <w:rFonts w:ascii="Times New Roman" w:hAnsi="Times New Roman"/>
          <w:sz w:val="24"/>
          <w:szCs w:val="24"/>
        </w:rPr>
        <w:t xml:space="preserve"> </w:t>
      </w:r>
      <w:r w:rsidR="00641F30" w:rsidRPr="00CB047C">
        <w:rPr>
          <w:rFonts w:ascii="Times New Roman" w:hAnsi="Times New Roman"/>
          <w:sz w:val="24"/>
          <w:szCs w:val="24"/>
        </w:rPr>
        <w:t xml:space="preserve">ustawy o VAT </w:t>
      </w:r>
      <w:r w:rsidRPr="00CB047C">
        <w:rPr>
          <w:rFonts w:ascii="Times New Roman" w:hAnsi="Times New Roman"/>
          <w:sz w:val="24"/>
          <w:szCs w:val="24"/>
        </w:rPr>
        <w:t xml:space="preserve">ust. </w:t>
      </w:r>
      <w:r w:rsidR="00641F30" w:rsidRPr="00CB047C">
        <w:rPr>
          <w:rFonts w:ascii="Times New Roman" w:hAnsi="Times New Roman"/>
          <w:sz w:val="24"/>
          <w:szCs w:val="24"/>
        </w:rPr>
        <w:t>4a</w:t>
      </w:r>
      <w:r w:rsidRPr="00CB047C">
        <w:rPr>
          <w:rFonts w:ascii="Times New Roman" w:hAnsi="Times New Roman"/>
          <w:sz w:val="24"/>
          <w:szCs w:val="24"/>
        </w:rPr>
        <w:t xml:space="preserve"> wprowadz</w:t>
      </w:r>
      <w:r w:rsidR="00641F30" w:rsidRPr="00CB047C">
        <w:rPr>
          <w:rFonts w:ascii="Times New Roman" w:hAnsi="Times New Roman"/>
          <w:sz w:val="24"/>
          <w:szCs w:val="24"/>
        </w:rPr>
        <w:t>ono</w:t>
      </w:r>
      <w:r w:rsidRPr="00CB047C">
        <w:rPr>
          <w:rFonts w:ascii="Times New Roman" w:hAnsi="Times New Roman"/>
          <w:sz w:val="24"/>
          <w:szCs w:val="24"/>
        </w:rPr>
        <w:t xml:space="preserve"> zasadę, że jeżeli po złożeniu deklaracji w ramach procedury </w:t>
      </w:r>
      <w:r w:rsidR="00E23C49" w:rsidRPr="00CB047C">
        <w:rPr>
          <w:rFonts w:ascii="Times New Roman" w:hAnsi="Times New Roman"/>
          <w:sz w:val="24"/>
          <w:szCs w:val="24"/>
        </w:rPr>
        <w:t>nie</w:t>
      </w:r>
      <w:r w:rsidRPr="00CB047C">
        <w:rPr>
          <w:rFonts w:ascii="Times New Roman" w:hAnsi="Times New Roman"/>
          <w:sz w:val="24"/>
          <w:szCs w:val="24"/>
        </w:rPr>
        <w:t>unijnej, wymagane są jakiekolwiek zmiany w tej deklaracji, zmiany te zawiera się w kolejnej deklaracji w terminie trzech lat od dnia upływu terminu złożenia pierwotnej deklaracji. W</w:t>
      </w:r>
      <w:r w:rsidR="0043751C" w:rsidRPr="00CB047C">
        <w:rPr>
          <w:rFonts w:ascii="Times New Roman" w:hAnsi="Times New Roman"/>
          <w:sz w:val="24"/>
          <w:szCs w:val="24"/>
        </w:rPr>
        <w:t xml:space="preserve"> </w:t>
      </w:r>
      <w:r w:rsidRPr="00CB047C">
        <w:rPr>
          <w:rFonts w:ascii="Times New Roman" w:hAnsi="Times New Roman"/>
          <w:sz w:val="24"/>
          <w:szCs w:val="24"/>
        </w:rPr>
        <w:t>takiej kolejnej deklaracji VAT wykazuje się właściwe państwo członkowskie konsumpcji, okres rozliczeniowy i kwotę VAT, w odniesieniu do której niezbędne są jakiekolwiek zmiany.</w:t>
      </w:r>
    </w:p>
    <w:p w14:paraId="7359FC80" w14:textId="559A704F" w:rsidR="0080627D" w:rsidRPr="00CB047C" w:rsidRDefault="002904CF" w:rsidP="00683C87">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Pozostałe zmiany </w:t>
      </w:r>
      <w:r w:rsidR="00641F30" w:rsidRPr="00CB047C">
        <w:rPr>
          <w:rFonts w:ascii="Times New Roman" w:hAnsi="Times New Roman"/>
          <w:sz w:val="24"/>
          <w:szCs w:val="24"/>
        </w:rPr>
        <w:t xml:space="preserve">dokonane w art. 133 ust. 4, 6 i 8 ustawy o VAT </w:t>
      </w:r>
      <w:r w:rsidRPr="00CB047C">
        <w:rPr>
          <w:rFonts w:ascii="Times New Roman" w:hAnsi="Times New Roman"/>
          <w:sz w:val="24"/>
          <w:szCs w:val="24"/>
        </w:rPr>
        <w:t xml:space="preserve">mają charakter dostosowawczy </w:t>
      </w:r>
      <w:r w:rsidR="00641F30" w:rsidRPr="00CB047C">
        <w:rPr>
          <w:rFonts w:ascii="Times New Roman" w:hAnsi="Times New Roman"/>
          <w:sz w:val="24"/>
          <w:szCs w:val="24"/>
        </w:rPr>
        <w:t xml:space="preserve">i wynikają z </w:t>
      </w:r>
      <w:r w:rsidR="00683C87" w:rsidRPr="00CB047C">
        <w:rPr>
          <w:rFonts w:ascii="Times New Roman" w:hAnsi="Times New Roman"/>
          <w:sz w:val="24"/>
          <w:szCs w:val="24"/>
        </w:rPr>
        <w:t xml:space="preserve">rozszerzenia zakresu przedmiotowego procedury nieunijnej (wskazanie, że procedura dotyczy nie tylko usług TBE, ale również innych usług) oraz  </w:t>
      </w:r>
      <w:r w:rsidR="00641F30" w:rsidRPr="00CB047C">
        <w:rPr>
          <w:rFonts w:ascii="Times New Roman" w:hAnsi="Times New Roman"/>
          <w:sz w:val="24"/>
          <w:szCs w:val="24"/>
        </w:rPr>
        <w:t xml:space="preserve">dodania w art. 3 ustawy o VAT </w:t>
      </w:r>
      <w:r w:rsidR="00683C87" w:rsidRPr="00CB047C">
        <w:rPr>
          <w:rFonts w:ascii="Times New Roman" w:hAnsi="Times New Roman"/>
          <w:sz w:val="24"/>
          <w:szCs w:val="24"/>
        </w:rPr>
        <w:t xml:space="preserve">w </w:t>
      </w:r>
      <w:r w:rsidR="00641F30" w:rsidRPr="00CB047C">
        <w:rPr>
          <w:rFonts w:ascii="Times New Roman" w:hAnsi="Times New Roman"/>
          <w:sz w:val="24"/>
          <w:szCs w:val="24"/>
        </w:rPr>
        <w:t xml:space="preserve">ust. 7 </w:t>
      </w:r>
      <w:r w:rsidR="00683C87" w:rsidRPr="00CB047C">
        <w:rPr>
          <w:rFonts w:ascii="Times New Roman" w:hAnsi="Times New Roman"/>
          <w:sz w:val="24"/>
          <w:szCs w:val="24"/>
        </w:rPr>
        <w:t xml:space="preserve">fakultatywnej delegacji dla ministra właściwego do spraw finansów publicznych do określenia w drodze rozporządzenia, innych, niż Naczelnik Drugiego Urzędu Skarbowego Warszawa-Śródmieście, organów podatkowych właściwych w przypadku podatników korzystających z procedur szczególnych. Pozwoli to w przyszłości uniknąć, w razie skorzystania przez ministra z tej delegacji, konieczności dokonywania </w:t>
      </w:r>
      <w:r w:rsidR="00A57D7D" w:rsidRPr="00CB047C">
        <w:rPr>
          <w:rFonts w:ascii="Times New Roman" w:hAnsi="Times New Roman"/>
          <w:sz w:val="24"/>
          <w:szCs w:val="24"/>
        </w:rPr>
        <w:t xml:space="preserve">ustawowych </w:t>
      </w:r>
      <w:r w:rsidR="00683C87" w:rsidRPr="00CB047C">
        <w:rPr>
          <w:rFonts w:ascii="Times New Roman" w:hAnsi="Times New Roman"/>
          <w:sz w:val="24"/>
          <w:szCs w:val="24"/>
        </w:rPr>
        <w:t>zmian legislacyjnych.</w:t>
      </w:r>
      <w:r w:rsidRPr="00CB047C">
        <w:rPr>
          <w:rFonts w:ascii="Times New Roman" w:hAnsi="Times New Roman"/>
          <w:sz w:val="24"/>
          <w:szCs w:val="24"/>
        </w:rPr>
        <w:t xml:space="preserve"> </w:t>
      </w:r>
      <w:r w:rsidR="00620317">
        <w:rPr>
          <w:rFonts w:ascii="Times New Roman" w:hAnsi="Times New Roman"/>
          <w:sz w:val="24"/>
          <w:szCs w:val="24"/>
        </w:rPr>
        <w:t xml:space="preserve">Dodatkowo w celu ujednolicenia, w ust. 4 </w:t>
      </w:r>
      <w:r w:rsidR="00620317" w:rsidRPr="00620317">
        <w:rPr>
          <w:rFonts w:ascii="Times New Roman" w:hAnsi="Times New Roman"/>
          <w:sz w:val="24"/>
          <w:szCs w:val="24"/>
        </w:rPr>
        <w:t xml:space="preserve">we wprowadzeniu do wyliczenia </w:t>
      </w:r>
      <w:r w:rsidR="00620317">
        <w:rPr>
          <w:rFonts w:ascii="Times New Roman" w:hAnsi="Times New Roman"/>
          <w:sz w:val="24"/>
          <w:szCs w:val="24"/>
        </w:rPr>
        <w:t xml:space="preserve">co zawiera deklaracja, </w:t>
      </w:r>
      <w:r w:rsidR="00620317" w:rsidRPr="00620317">
        <w:rPr>
          <w:rFonts w:ascii="Times New Roman" w:hAnsi="Times New Roman"/>
          <w:sz w:val="24"/>
          <w:szCs w:val="24"/>
        </w:rPr>
        <w:t>wyr</w:t>
      </w:r>
      <w:r w:rsidR="00620317">
        <w:rPr>
          <w:rFonts w:ascii="Times New Roman" w:hAnsi="Times New Roman"/>
          <w:sz w:val="24"/>
          <w:szCs w:val="24"/>
        </w:rPr>
        <w:t>azy „powinna zawierać” zastąpiono</w:t>
      </w:r>
      <w:r w:rsidR="00620317" w:rsidRPr="00620317">
        <w:rPr>
          <w:rFonts w:ascii="Times New Roman" w:hAnsi="Times New Roman"/>
          <w:sz w:val="24"/>
          <w:szCs w:val="24"/>
        </w:rPr>
        <w:t xml:space="preserve"> wyrazem „zawiera”</w:t>
      </w:r>
      <w:r w:rsidR="00620317">
        <w:rPr>
          <w:rFonts w:ascii="Times New Roman" w:hAnsi="Times New Roman"/>
          <w:sz w:val="24"/>
          <w:szCs w:val="24"/>
        </w:rPr>
        <w:t>.</w:t>
      </w:r>
    </w:p>
    <w:p w14:paraId="255F027C" w14:textId="0969D79E" w:rsidR="002940FD" w:rsidRPr="00CB047C" w:rsidRDefault="002940FD"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4</w:t>
      </w:r>
      <w:r w:rsidR="002B4E99" w:rsidRPr="00CB047C">
        <w:rPr>
          <w:rFonts w:ascii="Times New Roman" w:hAnsi="Times New Roman"/>
          <w:b/>
          <w:sz w:val="24"/>
          <w:szCs w:val="24"/>
        </w:rPr>
        <w:t>1</w:t>
      </w:r>
      <w:r w:rsidRPr="00CB047C">
        <w:rPr>
          <w:rFonts w:ascii="Times New Roman" w:hAnsi="Times New Roman"/>
          <w:b/>
          <w:sz w:val="24"/>
          <w:szCs w:val="24"/>
        </w:rPr>
        <w:t xml:space="preserve">) </w:t>
      </w:r>
      <w:r w:rsidR="0080627D" w:rsidRPr="00CB047C">
        <w:rPr>
          <w:rFonts w:ascii="Times New Roman" w:hAnsi="Times New Roman"/>
          <w:b/>
          <w:sz w:val="24"/>
          <w:szCs w:val="24"/>
        </w:rPr>
        <w:t>Art. 134</w:t>
      </w:r>
      <w:r w:rsidR="002D68DE" w:rsidRPr="00CB047C">
        <w:rPr>
          <w:rFonts w:ascii="Times New Roman" w:hAnsi="Times New Roman"/>
          <w:b/>
          <w:sz w:val="24"/>
          <w:szCs w:val="24"/>
        </w:rPr>
        <w:t xml:space="preserve"> ustawy o </w:t>
      </w:r>
      <w:r w:rsidR="002B53D5" w:rsidRPr="00CB047C">
        <w:rPr>
          <w:rFonts w:ascii="Times New Roman" w:hAnsi="Times New Roman"/>
          <w:b/>
          <w:sz w:val="24"/>
          <w:szCs w:val="24"/>
        </w:rPr>
        <w:t>VAT</w:t>
      </w:r>
    </w:p>
    <w:p w14:paraId="34ACA518" w14:textId="46AAB4C6" w:rsidR="00600368" w:rsidRPr="00CB047C" w:rsidRDefault="0028698E"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projekcie ustawy w art. 134 ustawy o VAT dokonano z</w:t>
      </w:r>
      <w:r w:rsidR="00BA2A89" w:rsidRPr="00CB047C">
        <w:rPr>
          <w:rFonts w:ascii="Times New Roman" w:hAnsi="Times New Roman"/>
          <w:sz w:val="24"/>
          <w:szCs w:val="24"/>
        </w:rPr>
        <w:t>mian dostosowawcz</w:t>
      </w:r>
      <w:r w:rsidR="00600368" w:rsidRPr="00CB047C">
        <w:rPr>
          <w:rFonts w:ascii="Times New Roman" w:hAnsi="Times New Roman"/>
          <w:sz w:val="24"/>
          <w:szCs w:val="24"/>
        </w:rPr>
        <w:t>ych</w:t>
      </w:r>
      <w:r w:rsidRPr="00CB047C">
        <w:rPr>
          <w:rFonts w:ascii="Times New Roman" w:hAnsi="Times New Roman"/>
          <w:sz w:val="24"/>
          <w:szCs w:val="24"/>
        </w:rPr>
        <w:t xml:space="preserve"> wynikając</w:t>
      </w:r>
      <w:r w:rsidR="00600368" w:rsidRPr="00CB047C">
        <w:rPr>
          <w:rFonts w:ascii="Times New Roman" w:hAnsi="Times New Roman"/>
          <w:sz w:val="24"/>
          <w:szCs w:val="24"/>
        </w:rPr>
        <w:t>ych</w:t>
      </w:r>
      <w:r w:rsidR="00BA2A89" w:rsidRPr="00CB047C">
        <w:rPr>
          <w:rFonts w:ascii="Times New Roman" w:hAnsi="Times New Roman"/>
          <w:sz w:val="24"/>
          <w:szCs w:val="24"/>
        </w:rPr>
        <w:t xml:space="preserve"> </w:t>
      </w:r>
      <w:r w:rsidRPr="00CB047C">
        <w:rPr>
          <w:rFonts w:ascii="Times New Roman" w:hAnsi="Times New Roman"/>
          <w:sz w:val="24"/>
          <w:szCs w:val="24"/>
        </w:rPr>
        <w:t xml:space="preserve">z </w:t>
      </w:r>
      <w:r w:rsidR="00BA2A89" w:rsidRPr="00CB047C">
        <w:rPr>
          <w:rFonts w:ascii="Times New Roman" w:hAnsi="Times New Roman"/>
          <w:sz w:val="24"/>
          <w:szCs w:val="24"/>
        </w:rPr>
        <w:t>zastąpieni</w:t>
      </w:r>
      <w:r w:rsidRPr="00CB047C">
        <w:rPr>
          <w:rFonts w:ascii="Times New Roman" w:hAnsi="Times New Roman"/>
          <w:sz w:val="24"/>
          <w:szCs w:val="24"/>
        </w:rPr>
        <w:t>a</w:t>
      </w:r>
      <w:r w:rsidR="00BA2A89" w:rsidRPr="00CB047C">
        <w:rPr>
          <w:rFonts w:ascii="Times New Roman" w:hAnsi="Times New Roman"/>
          <w:sz w:val="24"/>
          <w:szCs w:val="24"/>
        </w:rPr>
        <w:t xml:space="preserve"> pojęcia „procedury szczególnej rozliczania VAT” definicją „procedury </w:t>
      </w:r>
      <w:r w:rsidRPr="00CB047C">
        <w:rPr>
          <w:rFonts w:ascii="Times New Roman" w:hAnsi="Times New Roman"/>
          <w:sz w:val="24"/>
          <w:szCs w:val="24"/>
        </w:rPr>
        <w:t>nie</w:t>
      </w:r>
      <w:r w:rsidR="00BA2A89" w:rsidRPr="00CB047C">
        <w:rPr>
          <w:rFonts w:ascii="Times New Roman" w:hAnsi="Times New Roman"/>
          <w:sz w:val="24"/>
          <w:szCs w:val="24"/>
        </w:rPr>
        <w:t>unijnej”</w:t>
      </w:r>
      <w:r w:rsidRPr="00CB047C">
        <w:rPr>
          <w:rFonts w:ascii="Times New Roman" w:hAnsi="Times New Roman"/>
          <w:sz w:val="24"/>
          <w:szCs w:val="24"/>
        </w:rPr>
        <w:t xml:space="preserve"> </w:t>
      </w:r>
      <w:r w:rsidR="00600368" w:rsidRPr="00CB047C">
        <w:rPr>
          <w:rFonts w:ascii="Times New Roman" w:hAnsi="Times New Roman"/>
          <w:sz w:val="24"/>
          <w:szCs w:val="24"/>
        </w:rPr>
        <w:t>(ust. 1 omawianego przepisu)</w:t>
      </w:r>
      <w:r w:rsidR="00600368" w:rsidRPr="00CB047C" w:rsidDel="0064637F">
        <w:rPr>
          <w:rFonts w:ascii="Times New Roman" w:hAnsi="Times New Roman"/>
          <w:sz w:val="24"/>
          <w:szCs w:val="24"/>
        </w:rPr>
        <w:t xml:space="preserve"> </w:t>
      </w:r>
      <w:r w:rsidRPr="00CB047C" w:rsidDel="0064637F">
        <w:rPr>
          <w:rFonts w:ascii="Times New Roman" w:hAnsi="Times New Roman"/>
          <w:sz w:val="24"/>
          <w:szCs w:val="24"/>
        </w:rPr>
        <w:t xml:space="preserve">oraz </w:t>
      </w:r>
      <w:r w:rsidR="00625045" w:rsidRPr="00CB047C" w:rsidDel="0064637F">
        <w:rPr>
          <w:rFonts w:ascii="Times New Roman" w:hAnsi="Times New Roman"/>
          <w:sz w:val="24"/>
          <w:szCs w:val="24"/>
        </w:rPr>
        <w:t xml:space="preserve">z </w:t>
      </w:r>
      <w:r w:rsidRPr="00CB047C" w:rsidDel="0064637F">
        <w:rPr>
          <w:rFonts w:ascii="Times New Roman" w:hAnsi="Times New Roman"/>
          <w:sz w:val="24"/>
          <w:szCs w:val="24"/>
        </w:rPr>
        <w:t>rozszerzenia zakresu przedmiotowego procedury nieunijnej na inne usługi</w:t>
      </w:r>
      <w:r w:rsidR="00600368" w:rsidRPr="00CB047C" w:rsidDel="0064637F">
        <w:rPr>
          <w:rFonts w:ascii="Times New Roman" w:hAnsi="Times New Roman"/>
          <w:sz w:val="24"/>
          <w:szCs w:val="24"/>
        </w:rPr>
        <w:t xml:space="preserve"> (ust. 3 omawianego przepisu)</w:t>
      </w:r>
      <w:r w:rsidR="00BA2A89" w:rsidRPr="00CB047C">
        <w:rPr>
          <w:rFonts w:ascii="Times New Roman" w:hAnsi="Times New Roman"/>
          <w:sz w:val="24"/>
          <w:szCs w:val="24"/>
        </w:rPr>
        <w:t>.</w:t>
      </w:r>
    </w:p>
    <w:p w14:paraId="457B4A3A" w14:textId="0A4F9A99" w:rsidR="0048660C" w:rsidRPr="00CB047C" w:rsidRDefault="00955F66" w:rsidP="002E6578">
      <w:pPr>
        <w:spacing w:before="240" w:line="340" w:lineRule="atLeast"/>
        <w:jc w:val="both"/>
        <w:rPr>
          <w:rFonts w:ascii="Times New Roman" w:hAnsi="Times New Roman"/>
          <w:sz w:val="24"/>
          <w:szCs w:val="24"/>
        </w:rPr>
      </w:pPr>
      <w:r w:rsidRPr="00CB047C">
        <w:rPr>
          <w:rFonts w:ascii="Times New Roman" w:hAnsi="Times New Roman"/>
          <w:sz w:val="24"/>
          <w:szCs w:val="24"/>
        </w:rPr>
        <w:t>Natomiast w art. 134 ust. 2 ustawy o VAT zawarto regulację dotyczącą udostępniania ewidencji na żądanie organu podatkowego. Zaproponowane przepisy zawierają analogiczne rozwiązania jak te przewidziane w art. 130d ust. 2 ustawy o VAT, dlatego wyjaśnienia do tego przepisu pozostają aktualne również do art. 134 ust. 2 ustawy o VAT.</w:t>
      </w:r>
    </w:p>
    <w:p w14:paraId="4F7FD18C" w14:textId="3A63503B" w:rsidR="00FE1EE1" w:rsidRPr="00CB047C" w:rsidRDefault="00300F2B" w:rsidP="002E6578">
      <w:pPr>
        <w:pStyle w:val="Akapitzlist"/>
        <w:spacing w:before="240" w:line="340" w:lineRule="atLeast"/>
        <w:ind w:left="0"/>
        <w:jc w:val="both"/>
        <w:rPr>
          <w:rFonts w:ascii="Times New Roman" w:hAnsi="Times New Roman"/>
          <w:b/>
          <w:sz w:val="24"/>
          <w:szCs w:val="24"/>
        </w:rPr>
      </w:pPr>
      <w:r w:rsidRPr="00CB047C">
        <w:rPr>
          <w:rFonts w:ascii="Times New Roman" w:hAnsi="Times New Roman"/>
          <w:b/>
          <w:sz w:val="24"/>
          <w:szCs w:val="24"/>
        </w:rPr>
        <w:t>4</w:t>
      </w:r>
      <w:r w:rsidR="00CF2C2D" w:rsidRPr="00CB047C">
        <w:rPr>
          <w:rFonts w:ascii="Times New Roman" w:hAnsi="Times New Roman"/>
          <w:b/>
          <w:sz w:val="24"/>
          <w:szCs w:val="24"/>
        </w:rPr>
        <w:t>2</w:t>
      </w:r>
      <w:r w:rsidRPr="00CB047C">
        <w:rPr>
          <w:rFonts w:ascii="Times New Roman" w:hAnsi="Times New Roman"/>
          <w:b/>
          <w:sz w:val="24"/>
          <w:szCs w:val="24"/>
        </w:rPr>
        <w:t xml:space="preserve">) </w:t>
      </w:r>
      <w:r w:rsidR="00C81D61" w:rsidRPr="00CB047C">
        <w:rPr>
          <w:rFonts w:ascii="Times New Roman" w:hAnsi="Times New Roman"/>
          <w:b/>
          <w:sz w:val="24"/>
          <w:szCs w:val="24"/>
        </w:rPr>
        <w:t xml:space="preserve">Rozdział </w:t>
      </w:r>
      <w:r w:rsidR="00024FB1" w:rsidRPr="00CB047C">
        <w:rPr>
          <w:rFonts w:ascii="Times New Roman" w:hAnsi="Times New Roman"/>
          <w:b/>
          <w:sz w:val="24"/>
          <w:szCs w:val="24"/>
        </w:rPr>
        <w:t xml:space="preserve">9 </w:t>
      </w:r>
      <w:r w:rsidR="00FE1EE1" w:rsidRPr="00CB047C">
        <w:rPr>
          <w:rFonts w:ascii="Times New Roman" w:hAnsi="Times New Roman"/>
          <w:b/>
          <w:sz w:val="24"/>
          <w:szCs w:val="24"/>
        </w:rPr>
        <w:t xml:space="preserve">ustawy o VAT - implementacja tytułu XII rozdział 6 sekcja 4 dyrektywy VAT </w:t>
      </w:r>
    </w:p>
    <w:p w14:paraId="62B9736F" w14:textId="2F57B159" w:rsidR="007C37AD" w:rsidRPr="00CB047C" w:rsidRDefault="00ED6556" w:rsidP="00B07F52">
      <w:pPr>
        <w:spacing w:before="240" w:line="340" w:lineRule="atLeast"/>
        <w:jc w:val="both"/>
        <w:rPr>
          <w:rFonts w:ascii="Times New Roman" w:hAnsi="Times New Roman"/>
          <w:sz w:val="24"/>
          <w:szCs w:val="24"/>
        </w:rPr>
      </w:pPr>
      <w:r w:rsidRPr="00CB047C">
        <w:rPr>
          <w:rFonts w:ascii="Times New Roman" w:hAnsi="Times New Roman"/>
          <w:sz w:val="24"/>
          <w:szCs w:val="24"/>
        </w:rPr>
        <w:t>W dziale XII po rozdziale 8 dodano nowy</w:t>
      </w:r>
      <w:r w:rsidR="008F765D" w:rsidRPr="00CB047C">
        <w:rPr>
          <w:rFonts w:ascii="Times New Roman" w:eastAsiaTheme="minorHAnsi" w:hAnsi="Times New Roman"/>
          <w:sz w:val="24"/>
          <w:szCs w:val="24"/>
        </w:rPr>
        <w:t xml:space="preserve"> projektowany</w:t>
      </w:r>
      <w:r w:rsidRPr="00CB047C">
        <w:rPr>
          <w:rFonts w:ascii="Times New Roman" w:hAnsi="Times New Roman"/>
          <w:sz w:val="24"/>
          <w:szCs w:val="24"/>
        </w:rPr>
        <w:t xml:space="preserve"> </w:t>
      </w:r>
      <w:r w:rsidRPr="00857B87">
        <w:rPr>
          <w:rFonts w:ascii="Times New Roman" w:hAnsi="Times New Roman"/>
          <w:b/>
          <w:sz w:val="24"/>
          <w:szCs w:val="24"/>
        </w:rPr>
        <w:t xml:space="preserve">rozdział </w:t>
      </w:r>
      <w:r w:rsidR="00024FB1" w:rsidRPr="00857B87">
        <w:rPr>
          <w:rFonts w:ascii="Times New Roman" w:hAnsi="Times New Roman"/>
          <w:b/>
          <w:sz w:val="24"/>
          <w:szCs w:val="24"/>
        </w:rPr>
        <w:t>9</w:t>
      </w:r>
      <w:r w:rsidR="00857B87">
        <w:rPr>
          <w:rFonts w:ascii="Times New Roman" w:hAnsi="Times New Roman"/>
          <w:b/>
          <w:sz w:val="24"/>
          <w:szCs w:val="24"/>
        </w:rPr>
        <w:t>:</w:t>
      </w:r>
      <w:r w:rsidR="00024FB1" w:rsidRPr="00CB047C">
        <w:rPr>
          <w:rFonts w:ascii="Times New Roman" w:hAnsi="Times New Roman"/>
          <w:b/>
          <w:sz w:val="24"/>
          <w:szCs w:val="24"/>
        </w:rPr>
        <w:t xml:space="preserve"> </w:t>
      </w:r>
      <w:r w:rsidRPr="00CB047C">
        <w:rPr>
          <w:rFonts w:ascii="Times New Roman" w:hAnsi="Times New Roman"/>
          <w:b/>
          <w:sz w:val="24"/>
          <w:szCs w:val="24"/>
        </w:rPr>
        <w:t>„</w:t>
      </w:r>
      <w:r w:rsidR="00297A21" w:rsidRPr="00297A21">
        <w:rPr>
          <w:rFonts w:ascii="Times New Roman" w:hAnsi="Times New Roman"/>
          <w:b/>
          <w:sz w:val="24"/>
          <w:szCs w:val="24"/>
        </w:rPr>
        <w:t>Szczególna procedura dotycząca sprzedaży na odległość towarów importowanych</w:t>
      </w:r>
      <w:r w:rsidR="003C3F82" w:rsidRPr="00CB047C">
        <w:rPr>
          <w:rFonts w:ascii="Times New Roman" w:hAnsi="Times New Roman"/>
          <w:b/>
          <w:sz w:val="24"/>
          <w:szCs w:val="24"/>
        </w:rPr>
        <w:t>”</w:t>
      </w:r>
      <w:r w:rsidR="001726CE" w:rsidRPr="00CB047C">
        <w:rPr>
          <w:rFonts w:ascii="Times New Roman" w:hAnsi="Times New Roman"/>
          <w:b/>
          <w:sz w:val="24"/>
          <w:szCs w:val="24"/>
        </w:rPr>
        <w:t>.</w:t>
      </w:r>
      <w:r w:rsidR="003C3F82" w:rsidRPr="00CB047C">
        <w:rPr>
          <w:rFonts w:ascii="Times New Roman" w:hAnsi="Times New Roman"/>
          <w:sz w:val="24"/>
          <w:szCs w:val="24"/>
        </w:rPr>
        <w:t xml:space="preserve"> </w:t>
      </w:r>
      <w:r w:rsidR="001726CE" w:rsidRPr="00CB047C">
        <w:rPr>
          <w:rFonts w:ascii="Times New Roman" w:hAnsi="Times New Roman"/>
          <w:sz w:val="24"/>
          <w:szCs w:val="24"/>
        </w:rPr>
        <w:t>J</w:t>
      </w:r>
      <w:r w:rsidR="00002F1E" w:rsidRPr="00CB047C">
        <w:rPr>
          <w:rFonts w:ascii="Times New Roman" w:hAnsi="Times New Roman"/>
          <w:sz w:val="24"/>
          <w:szCs w:val="24"/>
        </w:rPr>
        <w:t xml:space="preserve">est to </w:t>
      </w:r>
      <w:r w:rsidR="003C3F82" w:rsidRPr="00CB047C">
        <w:rPr>
          <w:rFonts w:ascii="Times New Roman" w:hAnsi="Times New Roman"/>
          <w:sz w:val="24"/>
          <w:szCs w:val="24"/>
        </w:rPr>
        <w:t xml:space="preserve">tzw. Import One Stop Shop (IOSS) </w:t>
      </w:r>
      <w:r w:rsidR="00234292" w:rsidRPr="00CB047C">
        <w:rPr>
          <w:rFonts w:ascii="Times New Roman" w:hAnsi="Times New Roman"/>
          <w:sz w:val="24"/>
          <w:szCs w:val="24"/>
        </w:rPr>
        <w:t>–</w:t>
      </w:r>
      <w:r w:rsidR="00002F1E" w:rsidRPr="00CB047C">
        <w:rPr>
          <w:rFonts w:ascii="Times New Roman" w:hAnsi="Times New Roman"/>
          <w:sz w:val="24"/>
          <w:szCs w:val="24"/>
        </w:rPr>
        <w:t xml:space="preserve"> </w:t>
      </w:r>
      <w:r w:rsidR="003C3F82" w:rsidRPr="00CB047C">
        <w:rPr>
          <w:rFonts w:ascii="Times New Roman" w:hAnsi="Times New Roman"/>
          <w:sz w:val="24"/>
          <w:szCs w:val="24"/>
        </w:rPr>
        <w:t>pr</w:t>
      </w:r>
      <w:r w:rsidR="0054162B" w:rsidRPr="00CB047C">
        <w:rPr>
          <w:rFonts w:ascii="Times New Roman" w:hAnsi="Times New Roman"/>
          <w:sz w:val="24"/>
          <w:szCs w:val="24"/>
        </w:rPr>
        <w:t xml:space="preserve">ocedura szczególna wprowadzona w </w:t>
      </w:r>
      <w:r w:rsidR="003C3F82" w:rsidRPr="00CB047C">
        <w:rPr>
          <w:rFonts w:ascii="Times New Roman" w:hAnsi="Times New Roman"/>
          <w:sz w:val="24"/>
          <w:szCs w:val="24"/>
        </w:rPr>
        <w:t xml:space="preserve">tytule XII rozdział 6 sekcja 4 dyrektywy </w:t>
      </w:r>
      <w:r w:rsidR="003C3A36" w:rsidRPr="00CB047C">
        <w:rPr>
          <w:rFonts w:ascii="Times New Roman" w:hAnsi="Times New Roman"/>
          <w:sz w:val="24"/>
          <w:szCs w:val="24"/>
        </w:rPr>
        <w:t>VAT</w:t>
      </w:r>
      <w:r w:rsidR="0048660C" w:rsidRPr="00CB047C">
        <w:rPr>
          <w:rFonts w:ascii="Times New Roman" w:hAnsi="Times New Roman"/>
          <w:sz w:val="24"/>
          <w:szCs w:val="24"/>
        </w:rPr>
        <w:t>,</w:t>
      </w:r>
      <w:r w:rsidR="003D3051" w:rsidRPr="00CB047C">
        <w:rPr>
          <w:rFonts w:ascii="Times New Roman" w:hAnsi="Times New Roman"/>
          <w:sz w:val="24"/>
          <w:szCs w:val="24"/>
        </w:rPr>
        <w:t xml:space="preserve"> </w:t>
      </w:r>
      <w:r w:rsidR="00D82ED0" w:rsidRPr="00CB047C">
        <w:rPr>
          <w:rFonts w:ascii="Times New Roman" w:hAnsi="Times New Roman"/>
          <w:sz w:val="24"/>
          <w:szCs w:val="24"/>
        </w:rPr>
        <w:t>zwana dalej „procedurą importu”</w:t>
      </w:r>
      <w:r w:rsidR="00297A21">
        <w:rPr>
          <w:rFonts w:ascii="Times New Roman" w:hAnsi="Times New Roman"/>
          <w:sz w:val="24"/>
          <w:szCs w:val="24"/>
        </w:rPr>
        <w:t>, zgodnie z art. 57a ust. 3 rozporządzenia</w:t>
      </w:r>
      <w:r w:rsidR="00297A21" w:rsidRPr="00297A21">
        <w:rPr>
          <w:rFonts w:ascii="Times New Roman" w:hAnsi="Times New Roman"/>
          <w:sz w:val="24"/>
          <w:szCs w:val="24"/>
        </w:rPr>
        <w:t xml:space="preserve"> </w:t>
      </w:r>
      <w:r w:rsidR="00297A21" w:rsidRPr="00CB047C">
        <w:rPr>
          <w:rFonts w:ascii="Times New Roman" w:hAnsi="Times New Roman"/>
          <w:sz w:val="24"/>
          <w:szCs w:val="24"/>
        </w:rPr>
        <w:t>282/2011</w:t>
      </w:r>
      <w:r w:rsidR="00D82ED0" w:rsidRPr="00CB047C">
        <w:rPr>
          <w:rFonts w:ascii="Times New Roman" w:hAnsi="Times New Roman"/>
          <w:sz w:val="24"/>
          <w:szCs w:val="24"/>
        </w:rPr>
        <w:t xml:space="preserve">. </w:t>
      </w:r>
      <w:r w:rsidR="00D82ED0" w:rsidRPr="00CB047C">
        <w:rPr>
          <w:rFonts w:ascii="Times New Roman" w:hAnsi="Times New Roman"/>
          <w:sz w:val="24"/>
          <w:szCs w:val="24"/>
        </w:rPr>
        <w:lastRenderedPageBreak/>
        <w:t xml:space="preserve">Procedura importu ma charakter fakultatywny. Zatem podatnik </w:t>
      </w:r>
      <w:r w:rsidR="003D3051" w:rsidRPr="00CB047C">
        <w:rPr>
          <w:rFonts w:ascii="Times New Roman" w:hAnsi="Times New Roman"/>
          <w:sz w:val="24"/>
          <w:szCs w:val="24"/>
        </w:rPr>
        <w:t>prowadzący</w:t>
      </w:r>
      <w:r w:rsidR="00D82ED0" w:rsidRPr="00CB047C">
        <w:rPr>
          <w:rFonts w:ascii="Times New Roman" w:hAnsi="Times New Roman"/>
          <w:sz w:val="24"/>
          <w:szCs w:val="24"/>
        </w:rPr>
        <w:t xml:space="preserve"> </w:t>
      </w:r>
      <w:r w:rsidR="003D3051" w:rsidRPr="00CB047C">
        <w:rPr>
          <w:rFonts w:ascii="Times New Roman" w:hAnsi="Times New Roman"/>
          <w:sz w:val="24"/>
          <w:szCs w:val="24"/>
        </w:rPr>
        <w:t>SOTI</w:t>
      </w:r>
      <w:r w:rsidR="00D82ED0" w:rsidRPr="00CB047C">
        <w:rPr>
          <w:rFonts w:ascii="Times New Roman" w:hAnsi="Times New Roman"/>
          <w:sz w:val="24"/>
          <w:szCs w:val="24"/>
        </w:rPr>
        <w:t xml:space="preserve"> sam decyduje czy chce skorzystać z opodatkowania </w:t>
      </w:r>
      <w:r w:rsidR="003F5B37" w:rsidRPr="00CB047C">
        <w:rPr>
          <w:rFonts w:ascii="Times New Roman" w:hAnsi="Times New Roman"/>
          <w:sz w:val="24"/>
          <w:szCs w:val="24"/>
        </w:rPr>
        <w:t xml:space="preserve">tej sprzedaży </w:t>
      </w:r>
      <w:r w:rsidR="00D82ED0" w:rsidRPr="00CB047C">
        <w:rPr>
          <w:rFonts w:ascii="Times New Roman" w:hAnsi="Times New Roman"/>
          <w:sz w:val="24"/>
          <w:szCs w:val="24"/>
        </w:rPr>
        <w:t xml:space="preserve">w ramach procedury importu. </w:t>
      </w:r>
    </w:p>
    <w:p w14:paraId="34E5A9C4" w14:textId="2F4E2A6F" w:rsidR="00C66A5C" w:rsidRPr="00CB047C" w:rsidRDefault="00ED6556"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 xml:space="preserve">W </w:t>
      </w:r>
      <w:r w:rsidR="00DA21A7" w:rsidRPr="00CB047C">
        <w:rPr>
          <w:rFonts w:ascii="Times New Roman" w:hAnsi="Times New Roman"/>
          <w:sz w:val="24"/>
          <w:szCs w:val="24"/>
        </w:rPr>
        <w:t>projektowanym</w:t>
      </w:r>
      <w:r w:rsidR="00FE1037" w:rsidRPr="00CB047C">
        <w:rPr>
          <w:rFonts w:ascii="Times New Roman" w:hAnsi="Times New Roman"/>
          <w:sz w:val="24"/>
          <w:szCs w:val="24"/>
        </w:rPr>
        <w:t xml:space="preserve"> </w:t>
      </w:r>
      <w:r w:rsidRPr="00CB047C">
        <w:rPr>
          <w:rFonts w:ascii="Times New Roman" w:hAnsi="Times New Roman"/>
          <w:b/>
          <w:sz w:val="24"/>
          <w:szCs w:val="24"/>
        </w:rPr>
        <w:t>art. 138a</w:t>
      </w:r>
      <w:r w:rsidRPr="00CB047C">
        <w:rPr>
          <w:rFonts w:ascii="Times New Roman" w:hAnsi="Times New Roman"/>
          <w:sz w:val="24"/>
          <w:szCs w:val="24"/>
        </w:rPr>
        <w:t xml:space="preserve"> </w:t>
      </w:r>
      <w:r w:rsidR="008F765D" w:rsidRPr="00CB047C">
        <w:rPr>
          <w:rFonts w:ascii="Times New Roman" w:eastAsiaTheme="minorHAnsi" w:hAnsi="Times New Roman"/>
          <w:b/>
          <w:sz w:val="24"/>
          <w:szCs w:val="24"/>
        </w:rPr>
        <w:t>ustawy o VAT</w:t>
      </w:r>
      <w:r w:rsidR="008F765D" w:rsidRPr="00CB047C">
        <w:rPr>
          <w:rFonts w:ascii="Times New Roman" w:hAnsi="Times New Roman"/>
          <w:sz w:val="24"/>
          <w:szCs w:val="24"/>
        </w:rPr>
        <w:t xml:space="preserve"> </w:t>
      </w:r>
      <w:r w:rsidRPr="00CB047C">
        <w:rPr>
          <w:rFonts w:ascii="Times New Roman" w:hAnsi="Times New Roman"/>
          <w:sz w:val="24"/>
          <w:szCs w:val="24"/>
        </w:rPr>
        <w:t xml:space="preserve">wprowadzono definicje na potrzeby stosowania </w:t>
      </w:r>
      <w:r w:rsidR="003D3051" w:rsidRPr="00CB047C">
        <w:rPr>
          <w:rFonts w:ascii="Times New Roman" w:hAnsi="Times New Roman"/>
          <w:sz w:val="24"/>
          <w:szCs w:val="24"/>
        </w:rPr>
        <w:t>procedury importu</w:t>
      </w:r>
      <w:r w:rsidRPr="00CB047C">
        <w:rPr>
          <w:rFonts w:ascii="Times New Roman" w:hAnsi="Times New Roman"/>
          <w:sz w:val="24"/>
          <w:szCs w:val="24"/>
        </w:rPr>
        <w:t>:</w:t>
      </w:r>
      <w:r w:rsidR="00C66A5C" w:rsidRPr="00CB047C">
        <w:rPr>
          <w:rFonts w:ascii="Times New Roman" w:hAnsi="Times New Roman"/>
          <w:sz w:val="24"/>
          <w:szCs w:val="24"/>
        </w:rPr>
        <w:t xml:space="preserve"> </w:t>
      </w:r>
    </w:p>
    <w:p w14:paraId="69AE822B" w14:textId="268A9072" w:rsidR="00C66A5C" w:rsidRPr="00CB047C" w:rsidRDefault="00BC43ED" w:rsidP="00EC45BA">
      <w:pPr>
        <w:pStyle w:val="Akapitzlist"/>
        <w:numPr>
          <w:ilvl w:val="0"/>
          <w:numId w:val="50"/>
        </w:numPr>
        <w:spacing w:before="240" w:line="340" w:lineRule="atLeast"/>
        <w:jc w:val="both"/>
        <w:rPr>
          <w:rFonts w:ascii="Times New Roman" w:eastAsiaTheme="minorHAnsi" w:hAnsi="Times New Roman"/>
          <w:b/>
          <w:sz w:val="24"/>
          <w:szCs w:val="24"/>
        </w:rPr>
      </w:pPr>
      <w:r w:rsidRPr="00CB047C">
        <w:rPr>
          <w:rFonts w:ascii="Times New Roman" w:eastAsiaTheme="minorHAnsi" w:hAnsi="Times New Roman"/>
          <w:sz w:val="24"/>
          <w:szCs w:val="24"/>
        </w:rPr>
        <w:t xml:space="preserve">przez </w:t>
      </w:r>
      <w:r w:rsidR="00536FFC" w:rsidRPr="00CB047C">
        <w:rPr>
          <w:rFonts w:ascii="Times New Roman" w:eastAsiaTheme="minorHAnsi" w:hAnsi="Times New Roman"/>
          <w:sz w:val="24"/>
          <w:szCs w:val="24"/>
        </w:rPr>
        <w:t xml:space="preserve">VAT - rozumie się podatek </w:t>
      </w:r>
      <w:r w:rsidR="00FE1EE1" w:rsidRPr="00CB047C">
        <w:rPr>
          <w:rFonts w:ascii="Times New Roman" w:eastAsiaTheme="minorHAnsi" w:hAnsi="Times New Roman"/>
          <w:sz w:val="24"/>
          <w:szCs w:val="24"/>
        </w:rPr>
        <w:t xml:space="preserve">od towarów i usług oraz </w:t>
      </w:r>
      <w:r w:rsidR="00536FFC" w:rsidRPr="00CB047C">
        <w:rPr>
          <w:rFonts w:ascii="Times New Roman" w:eastAsiaTheme="minorHAnsi" w:hAnsi="Times New Roman"/>
          <w:sz w:val="24"/>
          <w:szCs w:val="24"/>
        </w:rPr>
        <w:t>podatek od wartości dodanej</w:t>
      </w:r>
      <w:r w:rsidR="0052744F" w:rsidRPr="00CB047C">
        <w:rPr>
          <w:rFonts w:ascii="Times New Roman" w:eastAsiaTheme="minorHAnsi" w:hAnsi="Times New Roman"/>
          <w:sz w:val="24"/>
          <w:szCs w:val="24"/>
        </w:rPr>
        <w:t xml:space="preserve"> </w:t>
      </w:r>
      <w:r w:rsidR="0052744F" w:rsidRPr="00CB047C">
        <w:rPr>
          <w:rFonts w:ascii="Times New Roman" w:eastAsiaTheme="minorHAnsi" w:hAnsi="Times New Roman"/>
          <w:b/>
          <w:sz w:val="24"/>
          <w:szCs w:val="24"/>
        </w:rPr>
        <w:t>(pkt 1</w:t>
      </w:r>
      <w:r w:rsidR="0052744F" w:rsidRPr="00CB047C">
        <w:rPr>
          <w:rFonts w:ascii="Times New Roman" w:eastAsiaTheme="minorHAnsi" w:hAnsi="Times New Roman"/>
          <w:sz w:val="24"/>
          <w:szCs w:val="24"/>
        </w:rPr>
        <w:t>)</w:t>
      </w:r>
      <w:r w:rsidR="00014E5E" w:rsidRPr="00CB047C">
        <w:rPr>
          <w:rFonts w:ascii="Times New Roman" w:eastAsiaTheme="minorHAnsi" w:hAnsi="Times New Roman"/>
          <w:sz w:val="24"/>
          <w:szCs w:val="24"/>
        </w:rPr>
        <w:t>,</w:t>
      </w:r>
      <w:r w:rsidR="00C66A5C" w:rsidRPr="00CB047C">
        <w:rPr>
          <w:rFonts w:ascii="Times New Roman" w:eastAsiaTheme="minorHAnsi" w:hAnsi="Times New Roman"/>
          <w:b/>
          <w:sz w:val="24"/>
          <w:szCs w:val="24"/>
        </w:rPr>
        <w:t xml:space="preserve"> </w:t>
      </w:r>
    </w:p>
    <w:p w14:paraId="1D7FE330" w14:textId="4D422EF4" w:rsidR="00934F13" w:rsidRPr="00CB047C" w:rsidRDefault="00014E5E" w:rsidP="00EC45BA">
      <w:pPr>
        <w:pStyle w:val="Akapitzlist"/>
        <w:numPr>
          <w:ilvl w:val="0"/>
          <w:numId w:val="50"/>
        </w:numPr>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w</w:t>
      </w:r>
      <w:r w:rsidRPr="00CB047C">
        <w:rPr>
          <w:rFonts w:ascii="Times New Roman" w:eastAsiaTheme="minorHAnsi" w:hAnsi="Times New Roman"/>
          <w:b/>
          <w:sz w:val="24"/>
          <w:szCs w:val="24"/>
        </w:rPr>
        <w:t xml:space="preserve"> </w:t>
      </w:r>
      <w:r w:rsidR="00ED6556" w:rsidRPr="00CB047C">
        <w:rPr>
          <w:rFonts w:ascii="Times New Roman" w:eastAsiaTheme="minorHAnsi" w:hAnsi="Times New Roman"/>
          <w:b/>
          <w:sz w:val="24"/>
          <w:szCs w:val="24"/>
        </w:rPr>
        <w:t xml:space="preserve">pkt </w:t>
      </w:r>
      <w:r w:rsidR="00536FFC" w:rsidRPr="00CB047C">
        <w:rPr>
          <w:rFonts w:ascii="Times New Roman" w:eastAsiaTheme="minorHAnsi" w:hAnsi="Times New Roman"/>
          <w:b/>
          <w:sz w:val="24"/>
          <w:szCs w:val="24"/>
        </w:rPr>
        <w:t>2</w:t>
      </w:r>
      <w:r w:rsidR="00934F13" w:rsidRPr="00CB047C">
        <w:rPr>
          <w:rFonts w:ascii="Times New Roman" w:eastAsiaTheme="minorHAnsi" w:hAnsi="Times New Roman"/>
          <w:b/>
          <w:sz w:val="24"/>
          <w:szCs w:val="24"/>
        </w:rPr>
        <w:t xml:space="preserve"> </w:t>
      </w:r>
      <w:r w:rsidR="0013380E" w:rsidRPr="00CB047C">
        <w:rPr>
          <w:rFonts w:ascii="Times New Roman" w:eastAsiaTheme="minorHAnsi" w:hAnsi="Times New Roman"/>
          <w:sz w:val="24"/>
          <w:szCs w:val="24"/>
        </w:rPr>
        <w:t>z</w:t>
      </w:r>
      <w:r w:rsidR="00934F13" w:rsidRPr="00CB047C">
        <w:rPr>
          <w:rFonts w:ascii="Times New Roman" w:eastAsiaTheme="minorHAnsi" w:hAnsi="Times New Roman"/>
          <w:sz w:val="24"/>
          <w:szCs w:val="24"/>
        </w:rPr>
        <w:t>def</w:t>
      </w:r>
      <w:r w:rsidR="0013380E" w:rsidRPr="00CB047C">
        <w:rPr>
          <w:rFonts w:ascii="Times New Roman" w:eastAsiaTheme="minorHAnsi" w:hAnsi="Times New Roman"/>
          <w:sz w:val="24"/>
          <w:szCs w:val="24"/>
        </w:rPr>
        <w:t>iniowan</w:t>
      </w:r>
      <w:r w:rsidR="00FE1EE1" w:rsidRPr="00CB047C">
        <w:rPr>
          <w:rFonts w:ascii="Times New Roman" w:eastAsiaTheme="minorHAnsi" w:hAnsi="Times New Roman"/>
          <w:sz w:val="24"/>
          <w:szCs w:val="24"/>
        </w:rPr>
        <w:t xml:space="preserve">a została </w:t>
      </w:r>
      <w:r w:rsidR="00934F13" w:rsidRPr="00CB047C">
        <w:rPr>
          <w:rFonts w:ascii="Times New Roman" w:eastAsiaTheme="minorHAnsi" w:hAnsi="Times New Roman"/>
          <w:sz w:val="24"/>
          <w:szCs w:val="24"/>
        </w:rPr>
        <w:t>s</w:t>
      </w:r>
      <w:r w:rsidR="00536FFC" w:rsidRPr="00CB047C">
        <w:rPr>
          <w:rFonts w:ascii="Times New Roman" w:eastAsiaTheme="minorHAnsi" w:hAnsi="Times New Roman"/>
          <w:sz w:val="24"/>
          <w:szCs w:val="24"/>
        </w:rPr>
        <w:t>przedaż na odległość towarów importowanych</w:t>
      </w:r>
      <w:r w:rsidR="005E20FA" w:rsidRPr="00CB047C">
        <w:rPr>
          <w:rFonts w:ascii="Times New Roman" w:eastAsiaTheme="minorHAnsi" w:hAnsi="Times New Roman"/>
          <w:sz w:val="24"/>
          <w:szCs w:val="24"/>
        </w:rPr>
        <w:t xml:space="preserve"> </w:t>
      </w:r>
      <w:r w:rsidR="003D3051" w:rsidRPr="00CB047C">
        <w:rPr>
          <w:rFonts w:ascii="Times New Roman" w:eastAsiaTheme="minorHAnsi" w:hAnsi="Times New Roman"/>
          <w:sz w:val="24"/>
          <w:szCs w:val="24"/>
        </w:rPr>
        <w:br/>
      </w:r>
      <w:r w:rsidR="005E20FA" w:rsidRPr="00CB047C">
        <w:rPr>
          <w:rFonts w:ascii="Times New Roman" w:eastAsiaTheme="minorHAnsi" w:hAnsi="Times New Roman"/>
          <w:sz w:val="24"/>
          <w:szCs w:val="24"/>
        </w:rPr>
        <w:t>w kontekście nowej szczególnej procedury – procedury importu</w:t>
      </w:r>
      <w:r w:rsidR="00B9722F" w:rsidRPr="00CB047C">
        <w:rPr>
          <w:rFonts w:ascii="Times New Roman" w:eastAsiaTheme="minorHAnsi" w:hAnsi="Times New Roman"/>
          <w:sz w:val="24"/>
          <w:szCs w:val="24"/>
        </w:rPr>
        <w:t xml:space="preserve"> (IOSS)</w:t>
      </w:r>
      <w:r w:rsidR="003F5B37" w:rsidRPr="00CB047C">
        <w:rPr>
          <w:rFonts w:ascii="Times New Roman" w:eastAsiaTheme="minorHAnsi" w:hAnsi="Times New Roman"/>
          <w:sz w:val="24"/>
          <w:szCs w:val="24"/>
        </w:rPr>
        <w:t>. Dla m</w:t>
      </w:r>
      <w:r w:rsidR="003D3051" w:rsidRPr="00CB047C">
        <w:rPr>
          <w:rFonts w:ascii="Times New Roman" w:eastAsiaTheme="minorHAnsi" w:hAnsi="Times New Roman"/>
          <w:sz w:val="24"/>
          <w:szCs w:val="24"/>
        </w:rPr>
        <w:t>o</w:t>
      </w:r>
      <w:r w:rsidR="00050311" w:rsidRPr="00CB047C">
        <w:rPr>
          <w:rFonts w:ascii="Times New Roman" w:eastAsiaTheme="minorHAnsi" w:hAnsi="Times New Roman"/>
          <w:sz w:val="24"/>
          <w:szCs w:val="24"/>
        </w:rPr>
        <w:t>żliwoś</w:t>
      </w:r>
      <w:r w:rsidR="003F5B37" w:rsidRPr="00CB047C">
        <w:rPr>
          <w:rFonts w:ascii="Times New Roman" w:eastAsiaTheme="minorHAnsi" w:hAnsi="Times New Roman"/>
          <w:sz w:val="24"/>
          <w:szCs w:val="24"/>
        </w:rPr>
        <w:t>ci</w:t>
      </w:r>
      <w:r w:rsidR="003D3051" w:rsidRPr="00CB047C">
        <w:rPr>
          <w:rFonts w:ascii="Times New Roman" w:eastAsiaTheme="minorHAnsi" w:hAnsi="Times New Roman"/>
          <w:sz w:val="24"/>
          <w:szCs w:val="24"/>
        </w:rPr>
        <w:t xml:space="preserve"> zastosowania</w:t>
      </w:r>
      <w:r w:rsidR="0044030B" w:rsidRPr="00CB047C">
        <w:rPr>
          <w:rFonts w:ascii="Times New Roman" w:eastAsiaTheme="minorHAnsi" w:hAnsi="Times New Roman"/>
          <w:sz w:val="24"/>
          <w:szCs w:val="24"/>
        </w:rPr>
        <w:t xml:space="preserve"> procedury importu (IOSS)</w:t>
      </w:r>
      <w:r w:rsidR="003D3051" w:rsidRPr="00CB047C">
        <w:rPr>
          <w:rFonts w:ascii="Times New Roman" w:eastAsiaTheme="minorHAnsi" w:hAnsi="Times New Roman"/>
          <w:sz w:val="24"/>
          <w:szCs w:val="24"/>
        </w:rPr>
        <w:t xml:space="preserve"> do</w:t>
      </w:r>
      <w:r w:rsidR="0044030B" w:rsidRPr="00CB047C">
        <w:rPr>
          <w:rFonts w:ascii="Times New Roman" w:eastAsiaTheme="minorHAnsi" w:hAnsi="Times New Roman"/>
          <w:sz w:val="24"/>
          <w:szCs w:val="24"/>
        </w:rPr>
        <w:t xml:space="preserve"> </w:t>
      </w:r>
      <w:r w:rsidR="003D3051" w:rsidRPr="00CB047C">
        <w:rPr>
          <w:rFonts w:ascii="Times New Roman" w:eastAsiaTheme="minorHAnsi" w:hAnsi="Times New Roman"/>
          <w:sz w:val="24"/>
          <w:szCs w:val="24"/>
        </w:rPr>
        <w:t>S</w:t>
      </w:r>
      <w:r w:rsidR="0044030B" w:rsidRPr="00CB047C">
        <w:rPr>
          <w:rFonts w:ascii="Times New Roman" w:eastAsiaTheme="minorHAnsi" w:hAnsi="Times New Roman"/>
          <w:sz w:val="24"/>
          <w:szCs w:val="24"/>
        </w:rPr>
        <w:t>OTI zdefiniowan</w:t>
      </w:r>
      <w:r w:rsidR="003D3051" w:rsidRPr="00CB047C">
        <w:rPr>
          <w:rFonts w:ascii="Times New Roman" w:eastAsiaTheme="minorHAnsi" w:hAnsi="Times New Roman"/>
          <w:sz w:val="24"/>
          <w:szCs w:val="24"/>
        </w:rPr>
        <w:t>ej</w:t>
      </w:r>
      <w:r w:rsidR="0044030B" w:rsidRPr="00CB047C">
        <w:rPr>
          <w:rFonts w:ascii="Times New Roman" w:eastAsiaTheme="minorHAnsi" w:hAnsi="Times New Roman"/>
          <w:sz w:val="24"/>
          <w:szCs w:val="24"/>
        </w:rPr>
        <w:t xml:space="preserve"> w </w:t>
      </w:r>
      <w:r w:rsidR="00E66C85">
        <w:rPr>
          <w:rFonts w:ascii="Times New Roman" w:eastAsiaTheme="minorHAnsi" w:hAnsi="Times New Roman"/>
          <w:sz w:val="24"/>
          <w:szCs w:val="24"/>
        </w:rPr>
        <w:t xml:space="preserve">projektowanym </w:t>
      </w:r>
      <w:r w:rsidR="0044030B" w:rsidRPr="00CB047C">
        <w:rPr>
          <w:rFonts w:ascii="Times New Roman" w:eastAsiaTheme="minorHAnsi" w:hAnsi="Times New Roman"/>
          <w:sz w:val="24"/>
          <w:szCs w:val="24"/>
        </w:rPr>
        <w:t>art. 2 pkt 22b ustawy o VAT</w:t>
      </w:r>
      <w:r w:rsidR="003F5B37" w:rsidRPr="00CB047C">
        <w:rPr>
          <w:rFonts w:ascii="Times New Roman" w:eastAsiaTheme="minorHAnsi" w:hAnsi="Times New Roman"/>
          <w:sz w:val="24"/>
          <w:szCs w:val="24"/>
        </w:rPr>
        <w:t>,</w:t>
      </w:r>
      <w:r w:rsidR="0044030B" w:rsidRPr="00CB047C">
        <w:rPr>
          <w:rFonts w:ascii="Times New Roman" w:eastAsiaTheme="minorHAnsi" w:hAnsi="Times New Roman"/>
          <w:sz w:val="24"/>
          <w:szCs w:val="24"/>
        </w:rPr>
        <w:t xml:space="preserve"> został</w:t>
      </w:r>
      <w:r w:rsidR="003D3051" w:rsidRPr="00CB047C">
        <w:rPr>
          <w:rFonts w:ascii="Times New Roman" w:eastAsiaTheme="minorHAnsi" w:hAnsi="Times New Roman"/>
          <w:sz w:val="24"/>
          <w:szCs w:val="24"/>
        </w:rPr>
        <w:t>o wprowadzone</w:t>
      </w:r>
      <w:r w:rsidR="0044030B" w:rsidRPr="00CB047C">
        <w:rPr>
          <w:rFonts w:ascii="Times New Roman" w:eastAsiaTheme="minorHAnsi" w:hAnsi="Times New Roman"/>
          <w:sz w:val="24"/>
          <w:szCs w:val="24"/>
        </w:rPr>
        <w:t xml:space="preserve"> ogranicz</w:t>
      </w:r>
      <w:r w:rsidR="003D3051" w:rsidRPr="00CB047C">
        <w:rPr>
          <w:rFonts w:ascii="Times New Roman" w:eastAsiaTheme="minorHAnsi" w:hAnsi="Times New Roman"/>
          <w:sz w:val="24"/>
          <w:szCs w:val="24"/>
        </w:rPr>
        <w:t>enie</w:t>
      </w:r>
      <w:r w:rsidR="0044030B" w:rsidRPr="00CB047C">
        <w:rPr>
          <w:rFonts w:ascii="Times New Roman" w:eastAsiaTheme="minorHAnsi" w:hAnsi="Times New Roman"/>
          <w:sz w:val="24"/>
          <w:szCs w:val="24"/>
        </w:rPr>
        <w:t xml:space="preserve"> </w:t>
      </w:r>
      <w:r w:rsidR="003F5B37" w:rsidRPr="00CB047C">
        <w:rPr>
          <w:rFonts w:ascii="Times New Roman" w:eastAsiaTheme="minorHAnsi" w:hAnsi="Times New Roman"/>
          <w:sz w:val="24"/>
          <w:szCs w:val="24"/>
        </w:rPr>
        <w:t xml:space="preserve">tylko </w:t>
      </w:r>
      <w:r w:rsidR="0044030B" w:rsidRPr="00CB047C">
        <w:rPr>
          <w:rFonts w:ascii="Times New Roman" w:eastAsiaTheme="minorHAnsi" w:hAnsi="Times New Roman"/>
          <w:sz w:val="24"/>
          <w:szCs w:val="24"/>
        </w:rPr>
        <w:t xml:space="preserve">do towarów </w:t>
      </w:r>
      <w:r w:rsidR="00050311" w:rsidRPr="00CB047C">
        <w:rPr>
          <w:rFonts w:ascii="Times New Roman" w:eastAsiaTheme="minorHAnsi" w:hAnsi="Times New Roman"/>
          <w:sz w:val="24"/>
          <w:szCs w:val="24"/>
        </w:rPr>
        <w:t>umieszczonych</w:t>
      </w:r>
      <w:r w:rsidR="003F5B37" w:rsidRPr="00CB047C">
        <w:rPr>
          <w:rFonts w:ascii="Times New Roman" w:eastAsiaTheme="minorHAnsi" w:hAnsi="Times New Roman"/>
          <w:sz w:val="24"/>
          <w:szCs w:val="24"/>
        </w:rPr>
        <w:t xml:space="preserve"> </w:t>
      </w:r>
      <w:r w:rsidR="0044030B" w:rsidRPr="00CB047C">
        <w:rPr>
          <w:rFonts w:ascii="Times New Roman" w:eastAsiaTheme="minorHAnsi" w:hAnsi="Times New Roman"/>
          <w:sz w:val="24"/>
          <w:szCs w:val="24"/>
        </w:rPr>
        <w:t>w przesyłkach o</w:t>
      </w:r>
      <w:r w:rsidR="0044030B" w:rsidRPr="00CB047C">
        <w:rPr>
          <w:rFonts w:ascii="Times New Roman" w:eastAsiaTheme="minorHAnsi" w:hAnsi="Times New Roman"/>
          <w:i/>
          <w:sz w:val="24"/>
          <w:szCs w:val="24"/>
        </w:rPr>
        <w:t xml:space="preserve"> </w:t>
      </w:r>
      <w:r w:rsidR="0044030B" w:rsidRPr="00CB047C">
        <w:rPr>
          <w:rFonts w:ascii="Times New Roman" w:eastAsiaTheme="minorHAnsi" w:hAnsi="Times New Roman"/>
          <w:sz w:val="24"/>
          <w:szCs w:val="24"/>
        </w:rPr>
        <w:t xml:space="preserve">wartości rzeczywistej </w:t>
      </w:r>
      <w:r w:rsidR="00A167DF" w:rsidRPr="00CB047C">
        <w:rPr>
          <w:rFonts w:ascii="Times New Roman" w:eastAsiaTheme="minorHAnsi" w:hAnsi="Times New Roman"/>
          <w:sz w:val="24"/>
          <w:szCs w:val="24"/>
        </w:rPr>
        <w:t>w rozumieniu przepisów celnych</w:t>
      </w:r>
      <w:r w:rsidR="0044030B" w:rsidRPr="00CB047C">
        <w:rPr>
          <w:rFonts w:ascii="Times New Roman" w:eastAsiaTheme="minorHAnsi" w:hAnsi="Times New Roman"/>
          <w:sz w:val="24"/>
          <w:szCs w:val="24"/>
        </w:rPr>
        <w:t xml:space="preserve"> nieprzekraczającej kwoty wyrażonej w złotych i odpowiadającej równowartości 150 euro. Poza tym ze sprzedaży tej wyłączone zost</w:t>
      </w:r>
      <w:r w:rsidR="00B9722F" w:rsidRPr="00CB047C">
        <w:rPr>
          <w:rFonts w:ascii="Times New Roman" w:eastAsiaTheme="minorHAnsi" w:hAnsi="Times New Roman"/>
          <w:sz w:val="24"/>
          <w:szCs w:val="24"/>
        </w:rPr>
        <w:t>ały towary podlegające podatkowi</w:t>
      </w:r>
      <w:r w:rsidR="0044030B" w:rsidRPr="00CB047C">
        <w:rPr>
          <w:rFonts w:ascii="Times New Roman" w:eastAsiaTheme="minorHAnsi" w:hAnsi="Times New Roman"/>
          <w:sz w:val="24"/>
          <w:szCs w:val="24"/>
        </w:rPr>
        <w:t xml:space="preserve"> akcyzowemu</w:t>
      </w:r>
      <w:r w:rsidR="00050311" w:rsidRPr="00CB047C">
        <w:rPr>
          <w:rFonts w:ascii="Times New Roman" w:eastAsiaTheme="minorHAnsi" w:hAnsi="Times New Roman"/>
          <w:sz w:val="24"/>
          <w:szCs w:val="24"/>
        </w:rPr>
        <w:t xml:space="preserve"> - </w:t>
      </w:r>
      <w:r w:rsidR="00FA1C2A" w:rsidRPr="00CB047C">
        <w:rPr>
          <w:rFonts w:ascii="Times New Roman" w:hAnsi="Times New Roman"/>
          <w:sz w:val="24"/>
          <w:szCs w:val="24"/>
        </w:rPr>
        <w:t xml:space="preserve">implementacja </w:t>
      </w:r>
      <w:r w:rsidR="00934F13" w:rsidRPr="00CB047C">
        <w:rPr>
          <w:rFonts w:ascii="Times New Roman" w:hAnsi="Times New Roman"/>
          <w:b/>
          <w:sz w:val="24"/>
          <w:szCs w:val="24"/>
        </w:rPr>
        <w:t xml:space="preserve">art. </w:t>
      </w:r>
      <w:r w:rsidR="00934F13" w:rsidRPr="00CB047C">
        <w:rPr>
          <w:rFonts w:ascii="Times New Roman" w:eastAsiaTheme="minorHAnsi" w:hAnsi="Times New Roman"/>
          <w:b/>
          <w:sz w:val="24"/>
          <w:szCs w:val="24"/>
        </w:rPr>
        <w:t>369l zdanie pierwsze</w:t>
      </w:r>
      <w:r w:rsidR="00934F13" w:rsidRPr="00CB047C">
        <w:rPr>
          <w:rFonts w:ascii="Times New Roman" w:eastAsiaTheme="minorHAnsi" w:hAnsi="Times New Roman"/>
          <w:sz w:val="24"/>
          <w:szCs w:val="24"/>
        </w:rPr>
        <w:t xml:space="preserve"> </w:t>
      </w:r>
      <w:r w:rsidR="00934F13" w:rsidRPr="00CB047C">
        <w:rPr>
          <w:rFonts w:ascii="Times New Roman" w:hAnsi="Times New Roman"/>
          <w:sz w:val="24"/>
          <w:szCs w:val="24"/>
        </w:rPr>
        <w:t xml:space="preserve">dyrektywy </w:t>
      </w:r>
      <w:r w:rsidR="00BC2002" w:rsidRPr="00CB047C">
        <w:rPr>
          <w:rFonts w:ascii="Times New Roman" w:hAnsi="Times New Roman"/>
          <w:sz w:val="24"/>
          <w:szCs w:val="24"/>
        </w:rPr>
        <w:t>VAT</w:t>
      </w:r>
      <w:r w:rsidR="00C1430D" w:rsidRPr="00CB047C">
        <w:rPr>
          <w:rFonts w:ascii="Times New Roman" w:hAnsi="Times New Roman"/>
          <w:sz w:val="24"/>
          <w:szCs w:val="24"/>
        </w:rPr>
        <w:t>,</w:t>
      </w:r>
    </w:p>
    <w:p w14:paraId="1DC141FE" w14:textId="4C6E95AA" w:rsidR="00A27FC7" w:rsidRPr="00CB047C" w:rsidRDefault="001E54F1" w:rsidP="00EC45BA">
      <w:pPr>
        <w:pStyle w:val="Akapitzlist"/>
        <w:numPr>
          <w:ilvl w:val="0"/>
          <w:numId w:val="51"/>
        </w:numPr>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 xml:space="preserve">w </w:t>
      </w:r>
      <w:r w:rsidRPr="00CB047C">
        <w:rPr>
          <w:rFonts w:ascii="Times New Roman" w:eastAsiaTheme="minorHAnsi" w:hAnsi="Times New Roman"/>
          <w:b/>
          <w:sz w:val="24"/>
          <w:szCs w:val="24"/>
        </w:rPr>
        <w:t xml:space="preserve">pkt </w:t>
      </w:r>
      <w:r w:rsidR="009B2617" w:rsidRPr="00CB047C">
        <w:rPr>
          <w:rFonts w:ascii="Times New Roman" w:eastAsiaTheme="minorHAnsi" w:hAnsi="Times New Roman"/>
          <w:b/>
          <w:sz w:val="24"/>
          <w:szCs w:val="24"/>
        </w:rPr>
        <w:t>3</w:t>
      </w:r>
      <w:r w:rsidR="009B2617" w:rsidRPr="00CB047C">
        <w:rPr>
          <w:rFonts w:ascii="Times New Roman" w:eastAsiaTheme="minorHAnsi" w:hAnsi="Times New Roman"/>
          <w:sz w:val="24"/>
          <w:szCs w:val="24"/>
        </w:rPr>
        <w:t xml:space="preserve"> </w:t>
      </w:r>
      <w:r w:rsidR="00FA1C2A" w:rsidRPr="00CB047C">
        <w:rPr>
          <w:rFonts w:ascii="Times New Roman" w:eastAsiaTheme="minorHAnsi" w:hAnsi="Times New Roman"/>
          <w:sz w:val="24"/>
          <w:szCs w:val="24"/>
        </w:rPr>
        <w:t>z</w:t>
      </w:r>
      <w:r w:rsidR="00A27FC7" w:rsidRPr="00CB047C">
        <w:rPr>
          <w:rFonts w:ascii="Times New Roman" w:eastAsiaTheme="minorHAnsi" w:hAnsi="Times New Roman"/>
          <w:sz w:val="24"/>
          <w:szCs w:val="24"/>
        </w:rPr>
        <w:t>defini</w:t>
      </w:r>
      <w:r w:rsidR="00FA1C2A" w:rsidRPr="00CB047C">
        <w:rPr>
          <w:rFonts w:ascii="Times New Roman" w:eastAsiaTheme="minorHAnsi" w:hAnsi="Times New Roman"/>
          <w:sz w:val="24"/>
          <w:szCs w:val="24"/>
        </w:rPr>
        <w:t>owano</w:t>
      </w:r>
      <w:r w:rsidR="00A626D6" w:rsidRPr="00CB047C">
        <w:rPr>
          <w:rFonts w:ascii="Times New Roman" w:eastAsiaTheme="minorHAnsi" w:hAnsi="Times New Roman"/>
          <w:sz w:val="24"/>
          <w:szCs w:val="24"/>
        </w:rPr>
        <w:t xml:space="preserve"> </w:t>
      </w:r>
      <w:r w:rsidR="00A27FC7" w:rsidRPr="00CB047C">
        <w:rPr>
          <w:rFonts w:ascii="Times New Roman" w:hAnsi="Times New Roman"/>
          <w:sz w:val="24"/>
          <w:szCs w:val="24"/>
        </w:rPr>
        <w:t xml:space="preserve">podatnika niemającego siedziby na terytorium </w:t>
      </w:r>
      <w:r w:rsidR="00A167DF" w:rsidRPr="00CB047C">
        <w:rPr>
          <w:rFonts w:ascii="Times New Roman" w:hAnsi="Times New Roman"/>
          <w:sz w:val="24"/>
          <w:szCs w:val="24"/>
        </w:rPr>
        <w:t>UE</w:t>
      </w:r>
      <w:r w:rsidR="00A27FC7" w:rsidRPr="00CB047C">
        <w:rPr>
          <w:rFonts w:ascii="Times New Roman" w:hAnsi="Times New Roman"/>
          <w:sz w:val="24"/>
          <w:szCs w:val="24"/>
        </w:rPr>
        <w:t xml:space="preserve"> jako podatnika, który nie posiada siedziby działalności gospodarczej ani stałego miejsca prowadzenia działalności gospodarczej na terytorium </w:t>
      </w:r>
      <w:r w:rsidR="00A167DF" w:rsidRPr="00CB047C">
        <w:rPr>
          <w:rFonts w:ascii="Times New Roman" w:hAnsi="Times New Roman"/>
          <w:sz w:val="24"/>
          <w:szCs w:val="24"/>
        </w:rPr>
        <w:t>UE</w:t>
      </w:r>
      <w:r w:rsidR="00A27FC7" w:rsidRPr="00CB047C">
        <w:rPr>
          <w:rFonts w:ascii="Times New Roman" w:hAnsi="Times New Roman"/>
          <w:sz w:val="24"/>
          <w:szCs w:val="24"/>
        </w:rPr>
        <w:t xml:space="preserve"> </w:t>
      </w:r>
      <w:r w:rsidR="007A4771" w:rsidRPr="00CB047C">
        <w:rPr>
          <w:rFonts w:ascii="Times New Roman" w:eastAsiaTheme="minorHAnsi" w:hAnsi="Times New Roman"/>
          <w:sz w:val="24"/>
          <w:szCs w:val="24"/>
        </w:rPr>
        <w:t>–</w:t>
      </w:r>
      <w:r w:rsidR="008F4A09" w:rsidRPr="00CB047C">
        <w:rPr>
          <w:rFonts w:ascii="Times New Roman" w:eastAsiaTheme="minorHAnsi" w:hAnsi="Times New Roman"/>
          <w:sz w:val="24"/>
          <w:szCs w:val="24"/>
        </w:rPr>
        <w:t xml:space="preserve"> </w:t>
      </w:r>
      <w:r w:rsidR="007A4771" w:rsidRPr="00CB047C">
        <w:rPr>
          <w:rFonts w:ascii="Times New Roman" w:eastAsiaTheme="minorHAnsi" w:hAnsi="Times New Roman"/>
          <w:sz w:val="24"/>
          <w:szCs w:val="24"/>
        </w:rPr>
        <w:t xml:space="preserve">implementacja </w:t>
      </w:r>
      <w:r w:rsidR="00A27FC7" w:rsidRPr="00CB047C">
        <w:rPr>
          <w:rFonts w:ascii="Times New Roman" w:hAnsi="Times New Roman"/>
          <w:b/>
          <w:sz w:val="24"/>
          <w:szCs w:val="24"/>
        </w:rPr>
        <w:t xml:space="preserve">art. </w:t>
      </w:r>
      <w:r w:rsidR="009B3384" w:rsidRPr="00CB047C">
        <w:rPr>
          <w:rFonts w:ascii="Times New Roman" w:eastAsiaTheme="minorHAnsi" w:hAnsi="Times New Roman"/>
          <w:b/>
          <w:sz w:val="24"/>
          <w:szCs w:val="24"/>
        </w:rPr>
        <w:t>369l pkt 1</w:t>
      </w:r>
      <w:r w:rsidR="00A27FC7" w:rsidRPr="00CB047C">
        <w:rPr>
          <w:rFonts w:ascii="Times New Roman" w:eastAsiaTheme="minorHAnsi" w:hAnsi="Times New Roman"/>
          <w:sz w:val="24"/>
          <w:szCs w:val="24"/>
        </w:rPr>
        <w:t xml:space="preserve"> </w:t>
      </w:r>
      <w:r w:rsidR="00A27FC7"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9B3384" w:rsidRPr="00CB047C">
        <w:rPr>
          <w:rFonts w:ascii="Times New Roman" w:hAnsi="Times New Roman"/>
          <w:sz w:val="24"/>
          <w:szCs w:val="24"/>
        </w:rPr>
        <w:t>,</w:t>
      </w:r>
    </w:p>
    <w:p w14:paraId="267FA6B6" w14:textId="00449F95" w:rsidR="000810D1" w:rsidRPr="00CB047C" w:rsidRDefault="009F5F9D" w:rsidP="00EC45BA">
      <w:pPr>
        <w:pStyle w:val="Akapitzlist"/>
        <w:numPr>
          <w:ilvl w:val="0"/>
          <w:numId w:val="51"/>
        </w:numPr>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w</w:t>
      </w:r>
      <w:r w:rsidRPr="00CB047C">
        <w:rPr>
          <w:rFonts w:ascii="Times New Roman" w:eastAsiaTheme="minorHAnsi" w:hAnsi="Times New Roman"/>
          <w:b/>
          <w:sz w:val="24"/>
          <w:szCs w:val="24"/>
        </w:rPr>
        <w:t xml:space="preserve"> pkt </w:t>
      </w:r>
      <w:r w:rsidR="009B2617" w:rsidRPr="00CB047C">
        <w:rPr>
          <w:rFonts w:ascii="Times New Roman" w:eastAsiaTheme="minorHAnsi" w:hAnsi="Times New Roman"/>
          <w:b/>
          <w:sz w:val="24"/>
          <w:szCs w:val="24"/>
        </w:rPr>
        <w:t>4</w:t>
      </w:r>
      <w:r w:rsidR="009B2617" w:rsidRPr="00CB047C">
        <w:rPr>
          <w:rFonts w:ascii="Times New Roman" w:eastAsiaTheme="minorHAnsi" w:hAnsi="Times New Roman"/>
          <w:sz w:val="24"/>
          <w:szCs w:val="24"/>
        </w:rPr>
        <w:t xml:space="preserve"> </w:t>
      </w:r>
      <w:r w:rsidR="00FA1C2A" w:rsidRPr="00CB047C">
        <w:rPr>
          <w:rFonts w:ascii="Times New Roman" w:eastAsiaTheme="minorHAnsi" w:hAnsi="Times New Roman"/>
          <w:sz w:val="24"/>
          <w:szCs w:val="24"/>
        </w:rPr>
        <w:t xml:space="preserve">zdefiniowano </w:t>
      </w:r>
      <w:r w:rsidRPr="00CB047C">
        <w:rPr>
          <w:rFonts w:ascii="Times New Roman" w:eastAsiaTheme="minorHAnsi" w:hAnsi="Times New Roman"/>
          <w:sz w:val="24"/>
          <w:szCs w:val="24"/>
        </w:rPr>
        <w:t>państwo</w:t>
      </w:r>
      <w:r w:rsidR="00536FFC" w:rsidRPr="00CB047C">
        <w:rPr>
          <w:rFonts w:ascii="Times New Roman" w:eastAsiaTheme="minorHAnsi" w:hAnsi="Times New Roman"/>
          <w:sz w:val="24"/>
          <w:szCs w:val="24"/>
        </w:rPr>
        <w:t xml:space="preserve"> członkowski</w:t>
      </w:r>
      <w:r w:rsidR="001160B4" w:rsidRPr="00CB047C">
        <w:rPr>
          <w:rFonts w:ascii="Times New Roman" w:eastAsiaTheme="minorHAnsi" w:hAnsi="Times New Roman"/>
          <w:sz w:val="24"/>
          <w:szCs w:val="24"/>
        </w:rPr>
        <w:t>e</w:t>
      </w:r>
      <w:r w:rsidR="00536FFC" w:rsidRPr="00CB047C">
        <w:rPr>
          <w:rFonts w:ascii="Times New Roman" w:eastAsiaTheme="minorHAnsi" w:hAnsi="Times New Roman"/>
          <w:sz w:val="24"/>
          <w:szCs w:val="24"/>
        </w:rPr>
        <w:t xml:space="preserve"> konsumpcji</w:t>
      </w:r>
      <w:r w:rsidR="00C216CA" w:rsidRPr="00CB047C">
        <w:rPr>
          <w:rFonts w:ascii="Times New Roman" w:eastAsiaTheme="minorHAnsi" w:hAnsi="Times New Roman"/>
          <w:sz w:val="24"/>
          <w:szCs w:val="24"/>
        </w:rPr>
        <w:t xml:space="preserve"> (PCZK)</w:t>
      </w:r>
      <w:r w:rsidR="00C1430D" w:rsidRPr="00CB047C">
        <w:rPr>
          <w:rFonts w:ascii="Times New Roman" w:eastAsiaTheme="minorHAnsi" w:hAnsi="Times New Roman"/>
          <w:sz w:val="24"/>
          <w:szCs w:val="24"/>
        </w:rPr>
        <w:t>,</w:t>
      </w:r>
      <w:r w:rsidR="00FA1C2A" w:rsidRPr="00CB047C">
        <w:rPr>
          <w:rFonts w:ascii="Times New Roman" w:eastAsiaTheme="minorHAnsi" w:hAnsi="Times New Roman"/>
          <w:sz w:val="24"/>
          <w:szCs w:val="24"/>
        </w:rPr>
        <w:t xml:space="preserve"> przez które</w:t>
      </w:r>
      <w:r w:rsidR="00536FFC" w:rsidRPr="00CB047C">
        <w:rPr>
          <w:rFonts w:ascii="Times New Roman" w:eastAsiaTheme="minorHAnsi" w:hAnsi="Times New Roman"/>
          <w:sz w:val="24"/>
          <w:szCs w:val="24"/>
        </w:rPr>
        <w:t xml:space="preserve"> rozumie się państwo członkowskie</w:t>
      </w:r>
      <w:r w:rsidR="00346DD5" w:rsidRPr="00CB047C">
        <w:rPr>
          <w:rFonts w:ascii="Times New Roman" w:eastAsiaTheme="minorHAnsi" w:hAnsi="Times New Roman"/>
          <w:sz w:val="24"/>
          <w:szCs w:val="24"/>
        </w:rPr>
        <w:t>,</w:t>
      </w:r>
      <w:r w:rsidR="00536FFC" w:rsidRPr="00CB047C">
        <w:rPr>
          <w:rFonts w:ascii="Times New Roman" w:eastAsiaTheme="minorHAnsi" w:hAnsi="Times New Roman"/>
          <w:sz w:val="24"/>
          <w:szCs w:val="24"/>
        </w:rPr>
        <w:t xml:space="preserve"> </w:t>
      </w:r>
      <w:r w:rsidR="00346DD5" w:rsidRPr="00CB047C">
        <w:rPr>
          <w:rFonts w:ascii="Times New Roman" w:eastAsiaTheme="minorHAnsi" w:hAnsi="Times New Roman"/>
          <w:sz w:val="24"/>
          <w:szCs w:val="24"/>
        </w:rPr>
        <w:t xml:space="preserve">w którym </w:t>
      </w:r>
      <w:r w:rsidR="00536FFC" w:rsidRPr="00CB047C">
        <w:rPr>
          <w:rFonts w:ascii="Times New Roman" w:eastAsiaTheme="minorHAnsi" w:hAnsi="Times New Roman"/>
          <w:sz w:val="24"/>
          <w:szCs w:val="24"/>
        </w:rPr>
        <w:t>wysyłk</w:t>
      </w:r>
      <w:r w:rsidR="00346DD5" w:rsidRPr="00CB047C">
        <w:rPr>
          <w:rFonts w:ascii="Times New Roman" w:eastAsiaTheme="minorHAnsi" w:hAnsi="Times New Roman"/>
          <w:sz w:val="24"/>
          <w:szCs w:val="24"/>
        </w:rPr>
        <w:t>a</w:t>
      </w:r>
      <w:r w:rsidR="00536FFC" w:rsidRPr="00CB047C">
        <w:rPr>
          <w:rFonts w:ascii="Times New Roman" w:eastAsiaTheme="minorHAnsi" w:hAnsi="Times New Roman"/>
          <w:sz w:val="24"/>
          <w:szCs w:val="24"/>
        </w:rPr>
        <w:t xml:space="preserve"> lub transport towarów do nabywcy</w:t>
      </w:r>
      <w:r w:rsidR="00346DD5" w:rsidRPr="00CB047C">
        <w:rPr>
          <w:rFonts w:ascii="Times New Roman" w:eastAsiaTheme="minorHAnsi" w:hAnsi="Times New Roman"/>
          <w:sz w:val="24"/>
          <w:szCs w:val="24"/>
        </w:rPr>
        <w:t xml:space="preserve"> kończą się</w:t>
      </w:r>
      <w:r w:rsidR="000810D1" w:rsidRPr="00CB047C">
        <w:rPr>
          <w:rFonts w:ascii="Times New Roman" w:eastAsiaTheme="minorHAnsi" w:hAnsi="Times New Roman"/>
          <w:sz w:val="24"/>
          <w:szCs w:val="24"/>
        </w:rPr>
        <w:t xml:space="preserve"> </w:t>
      </w:r>
      <w:r w:rsidR="00C1430D" w:rsidRPr="00CB047C">
        <w:rPr>
          <w:rFonts w:ascii="Times New Roman" w:eastAsiaTheme="minorHAnsi" w:hAnsi="Times New Roman"/>
          <w:sz w:val="24"/>
          <w:szCs w:val="24"/>
        </w:rPr>
        <w:t>–</w:t>
      </w:r>
      <w:r w:rsidR="008F4A09" w:rsidRPr="00CB047C">
        <w:rPr>
          <w:rFonts w:ascii="Times New Roman" w:eastAsiaTheme="minorHAnsi" w:hAnsi="Times New Roman"/>
          <w:sz w:val="24"/>
          <w:szCs w:val="24"/>
        </w:rPr>
        <w:t xml:space="preserve"> </w:t>
      </w:r>
      <w:r w:rsidR="00C1430D" w:rsidRPr="00CB047C">
        <w:rPr>
          <w:rFonts w:ascii="Times New Roman" w:eastAsiaTheme="minorHAnsi" w:hAnsi="Times New Roman"/>
          <w:sz w:val="24"/>
          <w:szCs w:val="24"/>
        </w:rPr>
        <w:t xml:space="preserve">implementacja </w:t>
      </w:r>
      <w:r w:rsidR="008F4A09" w:rsidRPr="00CB047C">
        <w:rPr>
          <w:rFonts w:ascii="Times New Roman" w:eastAsiaTheme="minorHAnsi" w:hAnsi="Times New Roman"/>
          <w:b/>
          <w:sz w:val="24"/>
          <w:szCs w:val="24"/>
        </w:rPr>
        <w:t>ar</w:t>
      </w:r>
      <w:r w:rsidR="000810D1" w:rsidRPr="00CB047C">
        <w:rPr>
          <w:rFonts w:ascii="Times New Roman" w:hAnsi="Times New Roman"/>
          <w:b/>
          <w:sz w:val="24"/>
          <w:szCs w:val="24"/>
        </w:rPr>
        <w:t xml:space="preserve">t. </w:t>
      </w:r>
      <w:r w:rsidR="000810D1" w:rsidRPr="00CB047C">
        <w:rPr>
          <w:rFonts w:ascii="Times New Roman" w:eastAsiaTheme="minorHAnsi" w:hAnsi="Times New Roman"/>
          <w:b/>
          <w:sz w:val="24"/>
          <w:szCs w:val="24"/>
        </w:rPr>
        <w:t>369l pkt 4</w:t>
      </w:r>
      <w:r w:rsidR="000810D1" w:rsidRPr="00CB047C">
        <w:rPr>
          <w:rFonts w:ascii="Times New Roman" w:eastAsiaTheme="minorHAnsi" w:hAnsi="Times New Roman"/>
          <w:sz w:val="24"/>
          <w:szCs w:val="24"/>
        </w:rPr>
        <w:t xml:space="preserve"> </w:t>
      </w:r>
      <w:r w:rsidR="000810D1"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002F1E" w:rsidRPr="00CB047C">
        <w:rPr>
          <w:rFonts w:ascii="Times New Roman" w:hAnsi="Times New Roman"/>
          <w:sz w:val="24"/>
          <w:szCs w:val="24"/>
        </w:rPr>
        <w:t>,</w:t>
      </w:r>
    </w:p>
    <w:p w14:paraId="378F44B8" w14:textId="63AAC2BC" w:rsidR="009B2617" w:rsidRPr="00CB047C" w:rsidRDefault="00AB7071" w:rsidP="00EC45BA">
      <w:pPr>
        <w:pStyle w:val="Akapitzlist"/>
        <w:numPr>
          <w:ilvl w:val="0"/>
          <w:numId w:val="51"/>
        </w:numPr>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 xml:space="preserve">w </w:t>
      </w:r>
      <w:r w:rsidRPr="00CB047C">
        <w:rPr>
          <w:rFonts w:ascii="Times New Roman" w:eastAsiaTheme="minorHAnsi" w:hAnsi="Times New Roman"/>
          <w:b/>
          <w:sz w:val="24"/>
          <w:szCs w:val="24"/>
        </w:rPr>
        <w:t xml:space="preserve">pkt </w:t>
      </w:r>
      <w:r w:rsidR="009B2617" w:rsidRPr="00CB047C">
        <w:rPr>
          <w:rFonts w:ascii="Times New Roman" w:eastAsiaTheme="minorHAnsi" w:hAnsi="Times New Roman"/>
          <w:b/>
          <w:sz w:val="24"/>
          <w:szCs w:val="24"/>
        </w:rPr>
        <w:t xml:space="preserve">5 </w:t>
      </w:r>
      <w:r w:rsidRPr="00CB047C">
        <w:rPr>
          <w:rFonts w:ascii="Times New Roman" w:eastAsiaTheme="minorHAnsi" w:hAnsi="Times New Roman"/>
          <w:sz w:val="24"/>
          <w:szCs w:val="24"/>
        </w:rPr>
        <w:t>wprowadzono definicję</w:t>
      </w:r>
      <w:r w:rsidR="00D65295" w:rsidRPr="00CB047C">
        <w:rPr>
          <w:rFonts w:ascii="Times New Roman" w:eastAsiaTheme="minorHAnsi" w:hAnsi="Times New Roman"/>
          <w:sz w:val="24"/>
          <w:szCs w:val="24"/>
        </w:rPr>
        <w:t xml:space="preserve"> </w:t>
      </w:r>
      <w:r w:rsidRPr="00CB047C">
        <w:rPr>
          <w:rFonts w:ascii="Times New Roman" w:hAnsi="Times New Roman"/>
          <w:sz w:val="24"/>
          <w:szCs w:val="24"/>
        </w:rPr>
        <w:t>państwa członkowskiego identyfikacji</w:t>
      </w:r>
      <w:r w:rsidR="00C216CA" w:rsidRPr="00CB047C">
        <w:rPr>
          <w:rFonts w:ascii="Times New Roman" w:hAnsi="Times New Roman"/>
          <w:sz w:val="24"/>
          <w:szCs w:val="24"/>
        </w:rPr>
        <w:t xml:space="preserve"> (PCZI)</w:t>
      </w:r>
      <w:r w:rsidRPr="00CB047C">
        <w:rPr>
          <w:rFonts w:ascii="Times New Roman" w:hAnsi="Times New Roman"/>
          <w:sz w:val="24"/>
          <w:szCs w:val="24"/>
        </w:rPr>
        <w:t xml:space="preserve">, którym </w:t>
      </w:r>
      <w:r w:rsidR="00346DD5" w:rsidRPr="00CB047C">
        <w:rPr>
          <w:rFonts w:ascii="Times New Roman" w:hAnsi="Times New Roman"/>
          <w:sz w:val="24"/>
          <w:szCs w:val="24"/>
        </w:rPr>
        <w:t xml:space="preserve">dla </w:t>
      </w:r>
      <w:r w:rsidR="00671472" w:rsidRPr="00CB047C">
        <w:rPr>
          <w:rFonts w:ascii="Times New Roman" w:hAnsi="Times New Roman"/>
          <w:sz w:val="24"/>
          <w:szCs w:val="24"/>
        </w:rPr>
        <w:t xml:space="preserve">każdego </w:t>
      </w:r>
      <w:r w:rsidR="00346DD5" w:rsidRPr="00CB047C">
        <w:rPr>
          <w:rFonts w:ascii="Times New Roman" w:hAnsi="Times New Roman"/>
          <w:sz w:val="24"/>
          <w:szCs w:val="24"/>
        </w:rPr>
        <w:t>podatnika</w:t>
      </w:r>
      <w:r w:rsidR="00671472" w:rsidRPr="00CB047C">
        <w:rPr>
          <w:rFonts w:ascii="Times New Roman" w:hAnsi="Times New Roman"/>
          <w:sz w:val="24"/>
          <w:szCs w:val="24"/>
        </w:rPr>
        <w:t xml:space="preserve">, </w:t>
      </w:r>
      <w:r w:rsidR="00C30C82" w:rsidRPr="00CB047C">
        <w:rPr>
          <w:rFonts w:ascii="Times New Roman" w:hAnsi="Times New Roman"/>
          <w:sz w:val="24"/>
          <w:szCs w:val="24"/>
        </w:rPr>
        <w:t>korzystającego z procedury</w:t>
      </w:r>
      <w:r w:rsidR="00671472" w:rsidRPr="00CB047C">
        <w:rPr>
          <w:rFonts w:ascii="Times New Roman" w:hAnsi="Times New Roman"/>
          <w:sz w:val="24"/>
          <w:szCs w:val="24"/>
        </w:rPr>
        <w:t xml:space="preserve"> importu</w:t>
      </w:r>
      <w:r w:rsidR="00C216CA" w:rsidRPr="00CB047C">
        <w:rPr>
          <w:rFonts w:ascii="Times New Roman" w:hAnsi="Times New Roman"/>
          <w:sz w:val="24"/>
          <w:szCs w:val="24"/>
        </w:rPr>
        <w:t xml:space="preserve"> (IOSS)</w:t>
      </w:r>
      <w:r w:rsidR="00671472" w:rsidRPr="00CB047C">
        <w:rPr>
          <w:rFonts w:ascii="Times New Roman" w:hAnsi="Times New Roman"/>
          <w:sz w:val="24"/>
          <w:szCs w:val="24"/>
        </w:rPr>
        <w:t>,</w:t>
      </w:r>
      <w:r w:rsidR="00346DD5" w:rsidRPr="00CB047C">
        <w:rPr>
          <w:rFonts w:ascii="Times New Roman" w:hAnsi="Times New Roman"/>
          <w:sz w:val="24"/>
          <w:szCs w:val="24"/>
        </w:rPr>
        <w:t xml:space="preserve"> będzie </w:t>
      </w:r>
      <w:r w:rsidR="00671472" w:rsidRPr="00CB047C">
        <w:rPr>
          <w:rFonts w:ascii="Times New Roman" w:hAnsi="Times New Roman"/>
          <w:sz w:val="24"/>
          <w:szCs w:val="24"/>
        </w:rPr>
        <w:t xml:space="preserve">zawsze </w:t>
      </w:r>
      <w:r w:rsidR="000E1C58" w:rsidRPr="00CB047C">
        <w:rPr>
          <w:rFonts w:ascii="Times New Roman" w:hAnsi="Times New Roman"/>
          <w:sz w:val="24"/>
          <w:szCs w:val="24"/>
        </w:rPr>
        <w:t xml:space="preserve">jedno z </w:t>
      </w:r>
      <w:r w:rsidRPr="00CB047C">
        <w:rPr>
          <w:rFonts w:ascii="Times New Roman" w:hAnsi="Times New Roman"/>
          <w:sz w:val="24"/>
          <w:szCs w:val="24"/>
        </w:rPr>
        <w:t xml:space="preserve">państw </w:t>
      </w:r>
      <w:r w:rsidR="00671472" w:rsidRPr="00CB047C">
        <w:rPr>
          <w:rFonts w:ascii="Times New Roman" w:hAnsi="Times New Roman"/>
          <w:sz w:val="24"/>
          <w:szCs w:val="24"/>
        </w:rPr>
        <w:t>członkowski</w:t>
      </w:r>
      <w:r w:rsidR="000E1C58" w:rsidRPr="00CB047C">
        <w:rPr>
          <w:rFonts w:ascii="Times New Roman" w:hAnsi="Times New Roman"/>
          <w:sz w:val="24"/>
          <w:szCs w:val="24"/>
        </w:rPr>
        <w:t>ch</w:t>
      </w:r>
      <w:r w:rsidR="00A626D6" w:rsidRPr="00CB047C">
        <w:rPr>
          <w:rFonts w:ascii="Times New Roman" w:hAnsi="Times New Roman"/>
          <w:sz w:val="24"/>
          <w:szCs w:val="24"/>
        </w:rPr>
        <w:t xml:space="preserve"> </w:t>
      </w:r>
      <w:r w:rsidR="000E1C58" w:rsidRPr="00CB047C">
        <w:rPr>
          <w:rFonts w:ascii="Times New Roman" w:hAnsi="Times New Roman"/>
          <w:sz w:val="24"/>
          <w:szCs w:val="24"/>
        </w:rPr>
        <w:t>UE</w:t>
      </w:r>
      <w:r w:rsidR="009B2617" w:rsidRPr="00CB047C">
        <w:rPr>
          <w:rFonts w:ascii="Times New Roman" w:hAnsi="Times New Roman"/>
          <w:sz w:val="24"/>
          <w:szCs w:val="24"/>
        </w:rPr>
        <w:t>,</w:t>
      </w:r>
    </w:p>
    <w:p w14:paraId="19245009" w14:textId="4C2FF5D5" w:rsidR="009B2617" w:rsidRPr="00CB047C" w:rsidRDefault="009B2617" w:rsidP="009B2617">
      <w:pPr>
        <w:pStyle w:val="Akapitzlist"/>
        <w:numPr>
          <w:ilvl w:val="0"/>
          <w:numId w:val="51"/>
        </w:numPr>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w</w:t>
      </w:r>
      <w:r w:rsidRPr="00CB047C">
        <w:rPr>
          <w:rFonts w:ascii="Times New Roman" w:eastAsiaTheme="minorHAnsi" w:hAnsi="Times New Roman"/>
          <w:b/>
          <w:sz w:val="24"/>
          <w:szCs w:val="24"/>
        </w:rPr>
        <w:t xml:space="preserve"> pkt 6</w:t>
      </w:r>
      <w:r w:rsidRPr="00CB047C">
        <w:rPr>
          <w:rFonts w:ascii="Times New Roman" w:eastAsiaTheme="minorHAnsi" w:hAnsi="Times New Roman"/>
          <w:sz w:val="24"/>
          <w:szCs w:val="24"/>
        </w:rPr>
        <w:t xml:space="preserve"> zdefiniowano </w:t>
      </w:r>
      <w:r w:rsidRPr="00CB047C">
        <w:rPr>
          <w:rFonts w:ascii="Times New Roman" w:hAnsi="Times New Roman"/>
          <w:sz w:val="24"/>
          <w:szCs w:val="24"/>
        </w:rPr>
        <w:t>procedurę importu, którą należy rozumieć jako rozliczenie VAT należnego z tytułu SOTI, państwu członkowskiemu konsumpcji (PCZK), za pośrednictwem państwa członkowskiego identyfikacji (PCZI)</w:t>
      </w:r>
      <w:r w:rsidR="00924948">
        <w:rPr>
          <w:rFonts w:ascii="Times New Roman" w:hAnsi="Times New Roman"/>
          <w:sz w:val="24"/>
          <w:szCs w:val="24"/>
        </w:rPr>
        <w:t>.</w:t>
      </w:r>
      <w:r w:rsidR="00924948" w:rsidRPr="00924948">
        <w:rPr>
          <w:rFonts w:ascii="Times New Roman" w:hAnsi="Times New Roman"/>
          <w:sz w:val="24"/>
          <w:szCs w:val="24"/>
        </w:rPr>
        <w:t xml:space="preserve"> </w:t>
      </w:r>
      <w:r w:rsidR="00924948">
        <w:rPr>
          <w:rFonts w:ascii="Times New Roman" w:hAnsi="Times New Roman"/>
          <w:sz w:val="24"/>
          <w:szCs w:val="24"/>
        </w:rPr>
        <w:t>Definicja procedury importu jako jednej z procedur szczególnych (poza unijną i nieunijną), zawarta w art. 57a ust. 3 rozporządzenia</w:t>
      </w:r>
      <w:r w:rsidR="00924948" w:rsidRPr="00297A21">
        <w:rPr>
          <w:rFonts w:ascii="Times New Roman" w:hAnsi="Times New Roman"/>
          <w:sz w:val="24"/>
          <w:szCs w:val="24"/>
        </w:rPr>
        <w:t xml:space="preserve"> </w:t>
      </w:r>
      <w:r w:rsidR="00924948" w:rsidRPr="00CB047C">
        <w:rPr>
          <w:rFonts w:ascii="Times New Roman" w:hAnsi="Times New Roman"/>
          <w:sz w:val="24"/>
          <w:szCs w:val="24"/>
        </w:rPr>
        <w:t>282/2011</w:t>
      </w:r>
      <w:r w:rsidR="00924948">
        <w:rPr>
          <w:rFonts w:ascii="Times New Roman" w:hAnsi="Times New Roman"/>
          <w:sz w:val="24"/>
          <w:szCs w:val="24"/>
        </w:rPr>
        <w:t xml:space="preserve"> odwołuje się do </w:t>
      </w:r>
      <w:r w:rsidR="00924948" w:rsidRPr="00924948">
        <w:rPr>
          <w:rFonts w:ascii="Times New Roman" w:hAnsi="Times New Roman"/>
          <w:sz w:val="24"/>
          <w:szCs w:val="24"/>
        </w:rPr>
        <w:t>procedury szczególnej dotyczącej sprzedaży na odległość towarów importowanych</w:t>
      </w:r>
      <w:r w:rsidR="00924948" w:rsidRPr="00CB047C">
        <w:rPr>
          <w:rFonts w:ascii="Times New Roman" w:hAnsi="Times New Roman"/>
          <w:sz w:val="24"/>
          <w:szCs w:val="24"/>
        </w:rPr>
        <w:t xml:space="preserve"> </w:t>
      </w:r>
      <w:r w:rsidR="00924948">
        <w:rPr>
          <w:rFonts w:ascii="Times New Roman" w:hAnsi="Times New Roman"/>
          <w:sz w:val="24"/>
          <w:szCs w:val="24"/>
        </w:rPr>
        <w:t xml:space="preserve"> z terytoriów trzecich lub państw trzecich jak określono w </w:t>
      </w:r>
      <w:r w:rsidR="00924948" w:rsidRPr="00CB047C">
        <w:rPr>
          <w:rFonts w:ascii="Times New Roman" w:hAnsi="Times New Roman"/>
          <w:sz w:val="24"/>
          <w:szCs w:val="24"/>
        </w:rPr>
        <w:t>tytule XII rozdział 6 sekcja 4 dyrektywy VAT</w:t>
      </w:r>
      <w:r w:rsidR="00857B87">
        <w:rPr>
          <w:rFonts w:ascii="Times New Roman" w:hAnsi="Times New Roman"/>
          <w:sz w:val="24"/>
          <w:szCs w:val="24"/>
        </w:rPr>
        <w:t>.</w:t>
      </w:r>
    </w:p>
    <w:p w14:paraId="1779DE3F" w14:textId="497088C1" w:rsidR="008F4A09" w:rsidRPr="00CB047C" w:rsidRDefault="00671472" w:rsidP="00087694">
      <w:pPr>
        <w:pStyle w:val="Tekstkomentarza"/>
        <w:spacing w:before="240" w:after="240" w:line="340" w:lineRule="atLeast"/>
        <w:jc w:val="both"/>
        <w:rPr>
          <w:rFonts w:ascii="Times New Roman" w:hAnsi="Times New Roman"/>
          <w:sz w:val="24"/>
          <w:szCs w:val="24"/>
        </w:rPr>
      </w:pPr>
      <w:r w:rsidRPr="00CB047C">
        <w:rPr>
          <w:rFonts w:ascii="Times New Roman" w:hAnsi="Times New Roman"/>
          <w:sz w:val="24"/>
          <w:szCs w:val="24"/>
        </w:rPr>
        <w:t xml:space="preserve">W przypadku </w:t>
      </w:r>
      <w:r w:rsidR="00AB7071" w:rsidRPr="00CB047C">
        <w:rPr>
          <w:rFonts w:ascii="Times New Roman" w:hAnsi="Times New Roman"/>
          <w:sz w:val="24"/>
          <w:szCs w:val="24"/>
        </w:rPr>
        <w:t>podatnik</w:t>
      </w:r>
      <w:r w:rsidRPr="00CB047C">
        <w:rPr>
          <w:rFonts w:ascii="Times New Roman" w:hAnsi="Times New Roman"/>
          <w:sz w:val="24"/>
          <w:szCs w:val="24"/>
        </w:rPr>
        <w:t>a niemającego</w:t>
      </w:r>
      <w:r w:rsidR="00AB7071" w:rsidRPr="00CB047C">
        <w:rPr>
          <w:rFonts w:ascii="Times New Roman" w:hAnsi="Times New Roman"/>
          <w:sz w:val="24"/>
          <w:szCs w:val="24"/>
        </w:rPr>
        <w:t xml:space="preserve"> siedziby na terytorium </w:t>
      </w:r>
      <w:r w:rsidR="00C216CA" w:rsidRPr="00CB047C">
        <w:rPr>
          <w:rFonts w:ascii="Times New Roman" w:hAnsi="Times New Roman"/>
          <w:sz w:val="24"/>
          <w:szCs w:val="24"/>
        </w:rPr>
        <w:t>UE</w:t>
      </w:r>
      <w:r w:rsidRPr="00CB047C">
        <w:rPr>
          <w:rFonts w:ascii="Times New Roman" w:hAnsi="Times New Roman"/>
          <w:sz w:val="24"/>
          <w:szCs w:val="24"/>
        </w:rPr>
        <w:t>, będzie to państwo członkowskie, które taki podatnik wybierze</w:t>
      </w:r>
      <w:r w:rsidR="00AB7071" w:rsidRPr="00CB047C">
        <w:rPr>
          <w:rFonts w:ascii="Times New Roman" w:hAnsi="Times New Roman"/>
          <w:sz w:val="24"/>
          <w:szCs w:val="24"/>
        </w:rPr>
        <w:t xml:space="preserve"> w celu złożenia zgłoszenia informującego </w:t>
      </w:r>
      <w:r w:rsidR="009B2617" w:rsidRPr="00CB047C">
        <w:rPr>
          <w:rFonts w:ascii="Times New Roman" w:hAnsi="Times New Roman"/>
          <w:sz w:val="24"/>
          <w:szCs w:val="24"/>
        </w:rPr>
        <w:br/>
      </w:r>
      <w:r w:rsidR="00AB7071" w:rsidRPr="00CB047C">
        <w:rPr>
          <w:rFonts w:ascii="Times New Roman" w:hAnsi="Times New Roman"/>
          <w:sz w:val="24"/>
          <w:szCs w:val="24"/>
        </w:rPr>
        <w:t>o zamiar</w:t>
      </w:r>
      <w:r w:rsidRPr="00CB047C">
        <w:rPr>
          <w:rFonts w:ascii="Times New Roman" w:hAnsi="Times New Roman"/>
          <w:sz w:val="24"/>
          <w:szCs w:val="24"/>
        </w:rPr>
        <w:t xml:space="preserve">ze </w:t>
      </w:r>
      <w:r w:rsidR="00C30C82" w:rsidRPr="00CB047C">
        <w:rPr>
          <w:rFonts w:ascii="Times New Roman" w:hAnsi="Times New Roman"/>
          <w:sz w:val="24"/>
          <w:szCs w:val="24"/>
        </w:rPr>
        <w:t xml:space="preserve">skorzystania z </w:t>
      </w:r>
      <w:r w:rsidRPr="00CB047C">
        <w:rPr>
          <w:rFonts w:ascii="Times New Roman" w:hAnsi="Times New Roman"/>
          <w:sz w:val="24"/>
          <w:szCs w:val="24"/>
        </w:rPr>
        <w:t>procedury importu</w:t>
      </w:r>
      <w:r w:rsidR="00087694" w:rsidRPr="00CB047C">
        <w:rPr>
          <w:rFonts w:ascii="Times New Roman" w:hAnsi="Times New Roman"/>
          <w:sz w:val="24"/>
          <w:szCs w:val="24"/>
        </w:rPr>
        <w:t xml:space="preserve"> - implementacja </w:t>
      </w:r>
      <w:r w:rsidR="00087694" w:rsidRPr="00CB047C">
        <w:rPr>
          <w:rFonts w:ascii="Times New Roman" w:hAnsi="Times New Roman"/>
          <w:b/>
          <w:sz w:val="24"/>
          <w:szCs w:val="24"/>
        </w:rPr>
        <w:t xml:space="preserve">art. </w:t>
      </w:r>
      <w:r w:rsidR="00087694" w:rsidRPr="00CB047C">
        <w:rPr>
          <w:rFonts w:ascii="Times New Roman" w:eastAsiaTheme="minorHAnsi" w:hAnsi="Times New Roman"/>
          <w:b/>
          <w:sz w:val="24"/>
          <w:szCs w:val="24"/>
        </w:rPr>
        <w:t xml:space="preserve">369l pkt 3 lit. a </w:t>
      </w:r>
      <w:r w:rsidR="00087694" w:rsidRPr="00CB047C">
        <w:rPr>
          <w:rFonts w:ascii="Times New Roman" w:hAnsi="Times New Roman"/>
          <w:sz w:val="24"/>
          <w:szCs w:val="24"/>
        </w:rPr>
        <w:t xml:space="preserve">dyrektywy VAT. </w:t>
      </w:r>
      <w:r w:rsidRPr="00CB047C">
        <w:rPr>
          <w:rFonts w:ascii="Times New Roman" w:hAnsi="Times New Roman"/>
          <w:sz w:val="24"/>
          <w:szCs w:val="24"/>
        </w:rPr>
        <w:t xml:space="preserve"> </w:t>
      </w:r>
      <w:r w:rsidR="00373331" w:rsidRPr="00CB047C">
        <w:rPr>
          <w:rFonts w:ascii="Times New Roman" w:hAnsi="Times New Roman"/>
          <w:sz w:val="24"/>
          <w:szCs w:val="24"/>
        </w:rPr>
        <w:t xml:space="preserve">Należy wyjaśnić, że </w:t>
      </w:r>
      <w:r w:rsidRPr="00CB047C">
        <w:rPr>
          <w:rFonts w:ascii="Times New Roman" w:hAnsi="Times New Roman"/>
          <w:sz w:val="24"/>
          <w:szCs w:val="24"/>
        </w:rPr>
        <w:t>podatnik</w:t>
      </w:r>
      <w:r w:rsidR="0052744F" w:rsidRPr="00CB047C">
        <w:rPr>
          <w:rFonts w:ascii="Times New Roman" w:hAnsi="Times New Roman"/>
          <w:sz w:val="24"/>
          <w:szCs w:val="24"/>
        </w:rPr>
        <w:t xml:space="preserve"> niemający siedziby na terytorium </w:t>
      </w:r>
      <w:r w:rsidR="009B2617" w:rsidRPr="00CB047C">
        <w:rPr>
          <w:rFonts w:ascii="Times New Roman" w:hAnsi="Times New Roman"/>
          <w:sz w:val="24"/>
          <w:szCs w:val="24"/>
        </w:rPr>
        <w:t>UE</w:t>
      </w:r>
      <w:r w:rsidR="00373331" w:rsidRPr="00CB047C">
        <w:rPr>
          <w:rFonts w:ascii="Times New Roman" w:hAnsi="Times New Roman"/>
          <w:sz w:val="24"/>
          <w:szCs w:val="24"/>
        </w:rPr>
        <w:t>,</w:t>
      </w:r>
      <w:r w:rsidRPr="00CB047C">
        <w:rPr>
          <w:rFonts w:ascii="Times New Roman" w:hAnsi="Times New Roman"/>
          <w:sz w:val="24"/>
          <w:szCs w:val="24"/>
        </w:rPr>
        <w:t xml:space="preserve"> </w:t>
      </w:r>
      <w:r w:rsidR="00373331" w:rsidRPr="00CB047C">
        <w:rPr>
          <w:rFonts w:ascii="Times New Roman" w:hAnsi="Times New Roman"/>
          <w:sz w:val="24"/>
          <w:szCs w:val="24"/>
        </w:rPr>
        <w:t xml:space="preserve">aby móc </w:t>
      </w:r>
      <w:r w:rsidR="00C30C82" w:rsidRPr="00CB047C">
        <w:rPr>
          <w:rFonts w:ascii="Times New Roman" w:hAnsi="Times New Roman"/>
          <w:sz w:val="24"/>
          <w:szCs w:val="24"/>
        </w:rPr>
        <w:t>korzystać</w:t>
      </w:r>
      <w:r w:rsidR="009B2617" w:rsidRPr="00CB047C">
        <w:rPr>
          <w:rFonts w:ascii="Times New Roman" w:hAnsi="Times New Roman"/>
          <w:sz w:val="24"/>
          <w:szCs w:val="24"/>
        </w:rPr>
        <w:t xml:space="preserve"> </w:t>
      </w:r>
      <w:r w:rsidR="00C30C82" w:rsidRPr="00CB047C">
        <w:rPr>
          <w:rFonts w:ascii="Times New Roman" w:hAnsi="Times New Roman"/>
          <w:sz w:val="24"/>
          <w:szCs w:val="24"/>
        </w:rPr>
        <w:t>z procedury</w:t>
      </w:r>
      <w:r w:rsidR="00373331" w:rsidRPr="00CB047C">
        <w:rPr>
          <w:rFonts w:ascii="Times New Roman" w:hAnsi="Times New Roman"/>
          <w:sz w:val="24"/>
          <w:szCs w:val="24"/>
        </w:rPr>
        <w:t xml:space="preserve"> importu, </w:t>
      </w:r>
      <w:r w:rsidRPr="00CB047C">
        <w:rPr>
          <w:rFonts w:ascii="Times New Roman" w:hAnsi="Times New Roman"/>
          <w:sz w:val="24"/>
          <w:szCs w:val="24"/>
        </w:rPr>
        <w:t xml:space="preserve">musi ustanowić pośrednika, dla którego to wybrane państwo będzie także państwem członkowskim identyfikacji. </w:t>
      </w:r>
    </w:p>
    <w:p w14:paraId="4E86B981" w14:textId="1E82E585" w:rsidR="00BB0E40" w:rsidRPr="00CB047C" w:rsidRDefault="00BB0E40" w:rsidP="00476667">
      <w:pPr>
        <w:pStyle w:val="Tekstkomentarza"/>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Na zasadzie wyjątku będzie jednak traktowany </w:t>
      </w:r>
      <w:r w:rsidRPr="00CB047C">
        <w:rPr>
          <w:rFonts w:ascii="Times New Roman" w:eastAsiaTheme="minorHAnsi" w:hAnsi="Times New Roman"/>
          <w:sz w:val="24"/>
          <w:szCs w:val="24"/>
        </w:rPr>
        <w:t xml:space="preserve">podatnik, który posiada siedzibę działalności gospodarczej na terytorium państwa trzeciego, z którym </w:t>
      </w:r>
      <w:r w:rsidR="00C216CA" w:rsidRPr="00CB047C">
        <w:rPr>
          <w:rFonts w:ascii="Times New Roman" w:eastAsiaTheme="minorHAnsi" w:hAnsi="Times New Roman"/>
          <w:sz w:val="24"/>
          <w:szCs w:val="24"/>
        </w:rPr>
        <w:t>UE</w:t>
      </w:r>
      <w:r w:rsidRPr="00CB047C">
        <w:rPr>
          <w:rFonts w:ascii="Times New Roman" w:eastAsiaTheme="minorHAnsi" w:hAnsi="Times New Roman"/>
          <w:sz w:val="24"/>
          <w:szCs w:val="24"/>
        </w:rPr>
        <w:t xml:space="preserve"> zawarła tzw. porozumienie </w:t>
      </w:r>
      <w:r w:rsidR="00C216CA" w:rsidRPr="00CB047C">
        <w:rPr>
          <w:rFonts w:ascii="Times New Roman" w:eastAsiaTheme="minorHAnsi" w:hAnsi="Times New Roman"/>
          <w:sz w:val="24"/>
          <w:szCs w:val="24"/>
        </w:rPr>
        <w:br/>
      </w:r>
      <w:r w:rsidRPr="00CB047C">
        <w:rPr>
          <w:rFonts w:ascii="Times New Roman" w:eastAsiaTheme="minorHAnsi" w:hAnsi="Times New Roman"/>
          <w:sz w:val="24"/>
          <w:szCs w:val="24"/>
        </w:rPr>
        <w:t>o wzajemnej pomocy</w:t>
      </w:r>
      <w:r w:rsidRPr="00CB047C">
        <w:rPr>
          <w:rStyle w:val="Odwoanieprzypisudolnego"/>
          <w:rFonts w:ascii="Times New Roman" w:eastAsiaTheme="minorHAnsi" w:hAnsi="Times New Roman"/>
          <w:sz w:val="24"/>
          <w:szCs w:val="24"/>
        </w:rPr>
        <w:footnoteReference w:id="7"/>
      </w:r>
      <w:r w:rsidR="008F4A09" w:rsidRPr="00CB047C">
        <w:rPr>
          <w:rFonts w:ascii="Times New Roman" w:eastAsiaTheme="minorHAnsi" w:hAnsi="Times New Roman"/>
          <w:sz w:val="24"/>
          <w:szCs w:val="24"/>
        </w:rPr>
        <w:t>.</w:t>
      </w:r>
      <w:r w:rsidR="005730BE" w:rsidRPr="00CB047C">
        <w:rPr>
          <w:rFonts w:ascii="Times New Roman" w:eastAsiaTheme="minorHAnsi" w:hAnsi="Times New Roman"/>
          <w:sz w:val="24"/>
          <w:szCs w:val="24"/>
        </w:rPr>
        <w:t xml:space="preserve"> </w:t>
      </w:r>
      <w:r w:rsidR="005730BE" w:rsidRPr="00CB047C">
        <w:rPr>
          <w:rFonts w:ascii="Times New Roman" w:hAnsi="Times New Roman"/>
          <w:sz w:val="24"/>
          <w:szCs w:val="24"/>
        </w:rPr>
        <w:t xml:space="preserve">Obecnie UE podpisała takie porozumienie tylko z jednym państwem trzecim – Norwegią. </w:t>
      </w:r>
      <w:r w:rsidR="005730BE" w:rsidRPr="00CB047C">
        <w:rPr>
          <w:rFonts w:ascii="Times New Roman" w:eastAsiaTheme="minorHAnsi" w:hAnsi="Times New Roman"/>
          <w:sz w:val="24"/>
          <w:szCs w:val="24"/>
        </w:rPr>
        <w:t xml:space="preserve">Jedynie podatnik mający siedzibę w Norwegii, który prowadzi SOTI </w:t>
      </w:r>
      <w:r w:rsidR="005730BE" w:rsidRPr="00CB047C">
        <w:rPr>
          <w:rFonts w:ascii="Times New Roman" w:eastAsiaTheme="minorHAnsi" w:hAnsi="Times New Roman"/>
          <w:sz w:val="24"/>
          <w:szCs w:val="24"/>
        </w:rPr>
        <w:br/>
        <w:t xml:space="preserve">z Norwegii nie musi wyznaczać pośrednika do korzystania z procedury importu. Jeżeli jednak podatnik ten (również) prowadzi SOTI z innego państwa trzeciego, z którym UE nie zawarła umowy o wzajemnej pomocy, będzie potrzebował pośrednika, aby móc skorzystać </w:t>
      </w:r>
      <w:r w:rsidR="004F2D55" w:rsidRPr="00CB047C">
        <w:rPr>
          <w:rFonts w:ascii="Times New Roman" w:eastAsiaTheme="minorHAnsi" w:hAnsi="Times New Roman"/>
          <w:sz w:val="24"/>
          <w:szCs w:val="24"/>
        </w:rPr>
        <w:br/>
      </w:r>
      <w:r w:rsidR="005730BE" w:rsidRPr="00CB047C">
        <w:rPr>
          <w:rFonts w:ascii="Times New Roman" w:eastAsiaTheme="minorHAnsi" w:hAnsi="Times New Roman"/>
          <w:sz w:val="24"/>
          <w:szCs w:val="24"/>
        </w:rPr>
        <w:t xml:space="preserve">z procedury importu do wszelkiej SOTI z kraju trzeciego. </w:t>
      </w:r>
    </w:p>
    <w:p w14:paraId="5F31ADCD" w14:textId="3AF74F06" w:rsidR="00AB7071" w:rsidRPr="00CB047C" w:rsidRDefault="00671472" w:rsidP="002E6578">
      <w:pPr>
        <w:pStyle w:val="Akapitzlist"/>
        <w:spacing w:before="240" w:line="340" w:lineRule="atLeast"/>
        <w:ind w:left="0"/>
        <w:jc w:val="both"/>
        <w:rPr>
          <w:rFonts w:ascii="Times New Roman" w:hAnsi="Times New Roman"/>
          <w:i/>
          <w:sz w:val="24"/>
          <w:szCs w:val="24"/>
          <w:u w:val="single"/>
        </w:rPr>
      </w:pPr>
      <w:r w:rsidRPr="00CB047C">
        <w:rPr>
          <w:rFonts w:ascii="Times New Roman" w:eastAsiaTheme="minorHAnsi" w:hAnsi="Times New Roman"/>
          <w:i/>
          <w:sz w:val="24"/>
          <w:szCs w:val="24"/>
          <w:u w:val="single"/>
        </w:rPr>
        <w:t>Przykład</w:t>
      </w:r>
      <w:r w:rsidR="00D032EE" w:rsidRPr="00CB047C">
        <w:rPr>
          <w:rFonts w:ascii="Times New Roman" w:eastAsiaTheme="minorHAnsi" w:hAnsi="Times New Roman"/>
          <w:i/>
          <w:sz w:val="24"/>
          <w:szCs w:val="24"/>
          <w:u w:val="single"/>
        </w:rPr>
        <w:t>:</w:t>
      </w:r>
      <w:r w:rsidR="00AB7071" w:rsidRPr="00CB047C">
        <w:rPr>
          <w:rFonts w:ascii="Times New Roman" w:hAnsi="Times New Roman"/>
          <w:i/>
          <w:sz w:val="24"/>
          <w:szCs w:val="24"/>
          <w:u w:val="single"/>
        </w:rPr>
        <w:t xml:space="preserve"> </w:t>
      </w:r>
    </w:p>
    <w:p w14:paraId="20AA00B7" w14:textId="79176443" w:rsidR="00373331" w:rsidRPr="00CB047C" w:rsidRDefault="00D605A7"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i/>
          <w:sz w:val="24"/>
          <w:szCs w:val="24"/>
        </w:rPr>
        <w:t>Sprzedawca</w:t>
      </w:r>
      <w:r w:rsidR="00373331" w:rsidRPr="00CB047C">
        <w:rPr>
          <w:rFonts w:ascii="Times New Roman" w:hAnsi="Times New Roman"/>
          <w:i/>
          <w:sz w:val="24"/>
          <w:szCs w:val="24"/>
        </w:rPr>
        <w:t>/</w:t>
      </w:r>
      <w:r w:rsidR="00323A3A" w:rsidRPr="00CB047C">
        <w:rPr>
          <w:rFonts w:ascii="Times New Roman" w:hAnsi="Times New Roman"/>
          <w:i/>
          <w:sz w:val="24"/>
          <w:szCs w:val="24"/>
        </w:rPr>
        <w:t xml:space="preserve"> operator interfejsu </w:t>
      </w:r>
      <w:r w:rsidR="00373331" w:rsidRPr="00CB047C">
        <w:rPr>
          <w:rFonts w:ascii="Times New Roman" w:hAnsi="Times New Roman"/>
          <w:i/>
          <w:sz w:val="24"/>
          <w:szCs w:val="24"/>
        </w:rPr>
        <w:t>elektroniczn</w:t>
      </w:r>
      <w:r w:rsidR="00323A3A" w:rsidRPr="00CB047C">
        <w:rPr>
          <w:rFonts w:ascii="Times New Roman" w:hAnsi="Times New Roman"/>
          <w:i/>
          <w:sz w:val="24"/>
          <w:szCs w:val="24"/>
        </w:rPr>
        <w:t>ego</w:t>
      </w:r>
      <w:r w:rsidR="00373331" w:rsidRPr="00CB047C">
        <w:rPr>
          <w:rFonts w:ascii="Times New Roman" w:hAnsi="Times New Roman"/>
          <w:i/>
          <w:sz w:val="24"/>
          <w:szCs w:val="24"/>
        </w:rPr>
        <w:t xml:space="preserve"> </w:t>
      </w:r>
      <w:r w:rsidR="00D85799" w:rsidRPr="00CB047C">
        <w:rPr>
          <w:rFonts w:ascii="Times New Roman" w:hAnsi="Times New Roman"/>
          <w:i/>
          <w:sz w:val="24"/>
          <w:szCs w:val="24"/>
        </w:rPr>
        <w:t xml:space="preserve"> s</w:t>
      </w:r>
      <w:r w:rsidR="00373331" w:rsidRPr="00CB047C">
        <w:rPr>
          <w:rFonts w:ascii="Times New Roman" w:hAnsi="Times New Roman"/>
          <w:i/>
          <w:sz w:val="24"/>
          <w:szCs w:val="24"/>
        </w:rPr>
        <w:t xml:space="preserve">poza UE, </w:t>
      </w:r>
      <w:r w:rsidR="00B0454E" w:rsidRPr="00CB047C">
        <w:rPr>
          <w:rFonts w:ascii="Times New Roman" w:hAnsi="Times New Roman"/>
          <w:i/>
          <w:sz w:val="24"/>
          <w:szCs w:val="24"/>
        </w:rPr>
        <w:t>który</w:t>
      </w:r>
      <w:r w:rsidR="003561F9" w:rsidRPr="00CB047C">
        <w:rPr>
          <w:rFonts w:ascii="Times New Roman" w:hAnsi="Times New Roman"/>
          <w:i/>
          <w:sz w:val="24"/>
          <w:szCs w:val="24"/>
        </w:rPr>
        <w:t xml:space="preserve"> </w:t>
      </w:r>
      <w:r w:rsidR="00924177" w:rsidRPr="00CB047C">
        <w:rPr>
          <w:rFonts w:ascii="Times New Roman" w:hAnsi="Times New Roman"/>
          <w:i/>
          <w:sz w:val="24"/>
          <w:szCs w:val="24"/>
        </w:rPr>
        <w:t>dokonuje</w:t>
      </w:r>
      <w:r w:rsidR="00373331" w:rsidRPr="00CB047C">
        <w:rPr>
          <w:rFonts w:ascii="Times New Roman" w:hAnsi="Times New Roman"/>
          <w:i/>
          <w:sz w:val="24"/>
          <w:szCs w:val="24"/>
        </w:rPr>
        <w:t xml:space="preserve"> SOTI</w:t>
      </w:r>
      <w:r w:rsidR="00DA5F9A" w:rsidRPr="00CB047C">
        <w:rPr>
          <w:rFonts w:ascii="Times New Roman" w:hAnsi="Times New Roman"/>
          <w:i/>
          <w:sz w:val="24"/>
          <w:szCs w:val="24"/>
        </w:rPr>
        <w:t>,</w:t>
      </w:r>
      <w:r w:rsidR="003561F9" w:rsidRPr="00CB047C">
        <w:rPr>
          <w:rFonts w:ascii="Times New Roman" w:hAnsi="Times New Roman"/>
          <w:i/>
          <w:sz w:val="24"/>
          <w:szCs w:val="24"/>
        </w:rPr>
        <w:t xml:space="preserve"> wybiera</w:t>
      </w:r>
      <w:r w:rsidR="00373331" w:rsidRPr="00CB047C">
        <w:rPr>
          <w:rFonts w:ascii="Times New Roman" w:hAnsi="Times New Roman"/>
          <w:i/>
          <w:sz w:val="24"/>
          <w:szCs w:val="24"/>
        </w:rPr>
        <w:t xml:space="preserve"> PL jako </w:t>
      </w:r>
      <w:r w:rsidR="003561F9" w:rsidRPr="00CB047C">
        <w:rPr>
          <w:rFonts w:ascii="Times New Roman" w:hAnsi="Times New Roman"/>
          <w:i/>
          <w:sz w:val="24"/>
          <w:szCs w:val="24"/>
        </w:rPr>
        <w:t>państwo, w którym chce</w:t>
      </w:r>
      <w:r w:rsidR="00373331" w:rsidRPr="00CB047C">
        <w:rPr>
          <w:rFonts w:ascii="Times New Roman" w:hAnsi="Times New Roman"/>
          <w:i/>
          <w:sz w:val="24"/>
          <w:szCs w:val="24"/>
        </w:rPr>
        <w:t xml:space="preserve"> zarejestrować się do procedury importu. PCZI jest PL. Taki podatnik, który nie ma siedziby w U</w:t>
      </w:r>
      <w:r w:rsidR="003561F9" w:rsidRPr="00CB047C">
        <w:rPr>
          <w:rFonts w:ascii="Times New Roman" w:hAnsi="Times New Roman"/>
          <w:i/>
          <w:sz w:val="24"/>
          <w:szCs w:val="24"/>
        </w:rPr>
        <w:t xml:space="preserve">E, aby móc </w:t>
      </w:r>
      <w:r w:rsidR="00C30C82" w:rsidRPr="00CB047C">
        <w:rPr>
          <w:rFonts w:ascii="Times New Roman" w:hAnsi="Times New Roman"/>
          <w:i/>
          <w:sz w:val="24"/>
          <w:szCs w:val="24"/>
        </w:rPr>
        <w:t>skorzystać z procedury</w:t>
      </w:r>
      <w:r w:rsidR="003561F9" w:rsidRPr="00CB047C">
        <w:rPr>
          <w:rFonts w:ascii="Times New Roman" w:hAnsi="Times New Roman"/>
          <w:i/>
          <w:sz w:val="24"/>
          <w:szCs w:val="24"/>
        </w:rPr>
        <w:t xml:space="preserve"> importu, musi jednak </w:t>
      </w:r>
      <w:r w:rsidR="00373331" w:rsidRPr="00CB047C">
        <w:rPr>
          <w:rFonts w:ascii="Times New Roman" w:hAnsi="Times New Roman"/>
          <w:i/>
          <w:sz w:val="24"/>
          <w:szCs w:val="24"/>
        </w:rPr>
        <w:t>ustanowić pośrednika, który ma na terytorium UE siedzibę.</w:t>
      </w:r>
      <w:r w:rsidRPr="00CB047C">
        <w:rPr>
          <w:rFonts w:ascii="Times New Roman" w:hAnsi="Times New Roman"/>
          <w:i/>
          <w:sz w:val="24"/>
          <w:szCs w:val="24"/>
        </w:rPr>
        <w:t xml:space="preserve"> Ponieważ podatnik wybrał PL jako PCZI, musi także ustanowić pośrednika z PL, dla którego PL będzie także państwem członkowskim identyfikacji, z uwagi na posiadaną</w:t>
      </w:r>
      <w:r w:rsidR="00B05C00" w:rsidRPr="00CB047C">
        <w:rPr>
          <w:rFonts w:ascii="Times New Roman" w:hAnsi="Times New Roman"/>
          <w:i/>
          <w:sz w:val="24"/>
          <w:szCs w:val="24"/>
        </w:rPr>
        <w:t xml:space="preserve"> </w:t>
      </w:r>
      <w:r w:rsidRPr="00CB047C">
        <w:rPr>
          <w:rFonts w:ascii="Times New Roman" w:hAnsi="Times New Roman"/>
          <w:i/>
          <w:sz w:val="24"/>
          <w:szCs w:val="24"/>
        </w:rPr>
        <w:t>przez pośrednika w PL siedzibę</w:t>
      </w:r>
      <w:r w:rsidR="00C30C82" w:rsidRPr="00CB047C">
        <w:rPr>
          <w:rFonts w:ascii="Times New Roman" w:hAnsi="Times New Roman"/>
          <w:i/>
          <w:sz w:val="24"/>
          <w:szCs w:val="24"/>
        </w:rPr>
        <w:t xml:space="preserve"> lub stałe miejsce prowadzenia działalności gospodarczej</w:t>
      </w:r>
      <w:r w:rsidRPr="00CB047C">
        <w:rPr>
          <w:rFonts w:ascii="Times New Roman" w:hAnsi="Times New Roman"/>
          <w:sz w:val="24"/>
          <w:szCs w:val="24"/>
        </w:rPr>
        <w:t>.</w:t>
      </w:r>
    </w:p>
    <w:p w14:paraId="343C5684" w14:textId="77777777" w:rsidR="00EB4177" w:rsidRPr="00CB047C" w:rsidRDefault="00EB4177" w:rsidP="002E6578">
      <w:pPr>
        <w:pStyle w:val="Akapitzlist"/>
        <w:spacing w:before="240" w:line="340" w:lineRule="atLeast"/>
        <w:ind w:left="0"/>
        <w:jc w:val="both"/>
        <w:rPr>
          <w:rFonts w:ascii="Times New Roman" w:hAnsi="Times New Roman"/>
          <w:sz w:val="24"/>
          <w:szCs w:val="24"/>
        </w:rPr>
      </w:pPr>
    </w:p>
    <w:p w14:paraId="3EE28704" w14:textId="4E5F6F16" w:rsidR="00EB4177" w:rsidRPr="00CB047C" w:rsidRDefault="00EB4177" w:rsidP="002E6578">
      <w:pPr>
        <w:pStyle w:val="Akapitzlist"/>
        <w:spacing w:before="240" w:line="340" w:lineRule="atLeast"/>
        <w:ind w:left="0"/>
        <w:jc w:val="both"/>
        <w:rPr>
          <w:rFonts w:ascii="Times New Roman" w:hAnsi="Times New Roman"/>
          <w:i/>
          <w:sz w:val="24"/>
          <w:szCs w:val="24"/>
        </w:rPr>
      </w:pPr>
      <w:r w:rsidRPr="00CB047C">
        <w:rPr>
          <w:rFonts w:ascii="Times New Roman" w:hAnsi="Times New Roman"/>
          <w:i/>
          <w:sz w:val="24"/>
          <w:szCs w:val="24"/>
        </w:rPr>
        <w:t>Sprzedawca/</w:t>
      </w:r>
      <w:r w:rsidR="00323A3A" w:rsidRPr="00CB047C">
        <w:rPr>
          <w:rFonts w:ascii="Times New Roman" w:hAnsi="Times New Roman"/>
          <w:i/>
          <w:sz w:val="24"/>
          <w:szCs w:val="24"/>
        </w:rPr>
        <w:t xml:space="preserve"> operator interfejsu </w:t>
      </w:r>
      <w:r w:rsidRPr="00CB047C">
        <w:rPr>
          <w:rFonts w:ascii="Times New Roman" w:hAnsi="Times New Roman"/>
          <w:i/>
          <w:sz w:val="24"/>
          <w:szCs w:val="24"/>
        </w:rPr>
        <w:t>elektroniczn</w:t>
      </w:r>
      <w:r w:rsidR="00323A3A" w:rsidRPr="00CB047C">
        <w:rPr>
          <w:rFonts w:ascii="Times New Roman" w:hAnsi="Times New Roman"/>
          <w:i/>
          <w:sz w:val="24"/>
          <w:szCs w:val="24"/>
        </w:rPr>
        <w:t>ego</w:t>
      </w:r>
      <w:r w:rsidRPr="00CB047C">
        <w:rPr>
          <w:rFonts w:ascii="Times New Roman" w:hAnsi="Times New Roman"/>
          <w:i/>
          <w:sz w:val="24"/>
          <w:szCs w:val="24"/>
        </w:rPr>
        <w:t xml:space="preserve">  z Polski, który </w:t>
      </w:r>
      <w:r w:rsidR="004F259D" w:rsidRPr="00CB047C">
        <w:rPr>
          <w:rFonts w:ascii="Times New Roman" w:hAnsi="Times New Roman"/>
          <w:i/>
          <w:sz w:val="24"/>
          <w:szCs w:val="24"/>
        </w:rPr>
        <w:t>dokonuje</w:t>
      </w:r>
      <w:r w:rsidRPr="00CB047C">
        <w:rPr>
          <w:rFonts w:ascii="Times New Roman" w:hAnsi="Times New Roman"/>
          <w:i/>
          <w:sz w:val="24"/>
          <w:szCs w:val="24"/>
        </w:rPr>
        <w:t xml:space="preserve"> SOTI musi wybrać PL jako państwo, w którym może zarejestrować się do procedury importu. PCZI jest PL. Taki podatnik, który ma siedzibę (lub stałe miejsce prowadzenia działalności gospodarczej) w PL, aby móc </w:t>
      </w:r>
      <w:r w:rsidR="00AB40E5" w:rsidRPr="00CB047C">
        <w:rPr>
          <w:rFonts w:ascii="Times New Roman" w:hAnsi="Times New Roman"/>
          <w:i/>
          <w:sz w:val="24"/>
          <w:szCs w:val="24"/>
        </w:rPr>
        <w:t>korzystać z procedury</w:t>
      </w:r>
      <w:r w:rsidRPr="00CB047C">
        <w:rPr>
          <w:rFonts w:ascii="Times New Roman" w:hAnsi="Times New Roman"/>
          <w:i/>
          <w:sz w:val="24"/>
          <w:szCs w:val="24"/>
        </w:rPr>
        <w:t xml:space="preserve"> importu, może działać przed organami podatkowymi bezpośrednio ale może </w:t>
      </w:r>
      <w:r w:rsidR="00AB40E5" w:rsidRPr="00CB047C">
        <w:rPr>
          <w:rFonts w:ascii="Times New Roman" w:hAnsi="Times New Roman"/>
          <w:i/>
          <w:sz w:val="24"/>
          <w:szCs w:val="24"/>
        </w:rPr>
        <w:t>także dobrowolnie</w:t>
      </w:r>
      <w:r w:rsidRPr="00CB047C">
        <w:rPr>
          <w:rFonts w:ascii="Times New Roman" w:hAnsi="Times New Roman"/>
          <w:i/>
          <w:sz w:val="24"/>
          <w:szCs w:val="24"/>
        </w:rPr>
        <w:t xml:space="preserve"> ustanowić pośrednika, który ma na terytorium PL siedzibę. Podatnik z PL musi zarejestrować się do procedury importu w PL jako PCZI, </w:t>
      </w:r>
      <w:r w:rsidR="00DA5F9A" w:rsidRPr="00CB047C">
        <w:rPr>
          <w:rFonts w:ascii="Times New Roman" w:hAnsi="Times New Roman"/>
          <w:i/>
          <w:sz w:val="24"/>
          <w:szCs w:val="24"/>
        </w:rPr>
        <w:t xml:space="preserve">a </w:t>
      </w:r>
      <w:r w:rsidRPr="00CB047C">
        <w:rPr>
          <w:rFonts w:ascii="Times New Roman" w:hAnsi="Times New Roman"/>
          <w:i/>
          <w:sz w:val="24"/>
          <w:szCs w:val="24"/>
        </w:rPr>
        <w:t xml:space="preserve">jeśli zdecyduje się ustanowić pośrednika, wówczas musi ustanowić pośrednika </w:t>
      </w:r>
      <w:r w:rsidR="00F019EB" w:rsidRPr="00CB047C">
        <w:rPr>
          <w:rFonts w:ascii="Times New Roman" w:hAnsi="Times New Roman"/>
          <w:i/>
          <w:sz w:val="24"/>
          <w:szCs w:val="24"/>
        </w:rPr>
        <w:t xml:space="preserve">także </w:t>
      </w:r>
      <w:r w:rsidRPr="00CB047C">
        <w:rPr>
          <w:rFonts w:ascii="Times New Roman" w:hAnsi="Times New Roman"/>
          <w:i/>
          <w:sz w:val="24"/>
          <w:szCs w:val="24"/>
        </w:rPr>
        <w:t xml:space="preserve">z PL, dla którego PL będzie </w:t>
      </w:r>
      <w:r w:rsidR="00F019EB" w:rsidRPr="00CB047C">
        <w:rPr>
          <w:rFonts w:ascii="Times New Roman" w:hAnsi="Times New Roman"/>
          <w:i/>
          <w:sz w:val="24"/>
          <w:szCs w:val="24"/>
        </w:rPr>
        <w:t>również</w:t>
      </w:r>
      <w:r w:rsidRPr="00CB047C">
        <w:rPr>
          <w:rFonts w:ascii="Times New Roman" w:hAnsi="Times New Roman"/>
          <w:i/>
          <w:sz w:val="24"/>
          <w:szCs w:val="24"/>
        </w:rPr>
        <w:t xml:space="preserve"> państwem członkowskim identyfikacji, z uwagi na posiadaną przez pośrednika w PL siedzibę</w:t>
      </w:r>
      <w:r w:rsidRPr="00CB047C">
        <w:rPr>
          <w:rFonts w:ascii="Times New Roman" w:hAnsi="Times New Roman"/>
          <w:sz w:val="24"/>
          <w:szCs w:val="24"/>
        </w:rPr>
        <w:t xml:space="preserve">. </w:t>
      </w:r>
      <w:r w:rsidRPr="00CB047C">
        <w:rPr>
          <w:rFonts w:ascii="Times New Roman" w:hAnsi="Times New Roman"/>
          <w:i/>
          <w:sz w:val="24"/>
          <w:szCs w:val="24"/>
        </w:rPr>
        <w:t>Oznacza to, że taki podatnik nie może wybrać pośrednika, który ma siedzibę w innym PCZ.</w:t>
      </w:r>
    </w:p>
    <w:p w14:paraId="25DBCADC" w14:textId="77777777" w:rsidR="003561F9" w:rsidRPr="00CB047C" w:rsidRDefault="003561F9" w:rsidP="002E6578">
      <w:pPr>
        <w:pStyle w:val="Akapitzlist"/>
        <w:spacing w:before="240" w:line="340" w:lineRule="atLeast"/>
        <w:ind w:left="0"/>
        <w:jc w:val="both"/>
        <w:rPr>
          <w:rFonts w:ascii="Times New Roman" w:hAnsi="Times New Roman"/>
          <w:sz w:val="24"/>
          <w:szCs w:val="24"/>
        </w:rPr>
      </w:pPr>
    </w:p>
    <w:p w14:paraId="40B2299B" w14:textId="23D3AAA5" w:rsidR="00B511C3" w:rsidRPr="00CB047C" w:rsidRDefault="00B511C3"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Niepowiadomienie sprzedawcy o statusie nabywcy jako podatnika VAT</w:t>
      </w:r>
      <w:r w:rsidR="002A7398" w:rsidRPr="00CB047C">
        <w:rPr>
          <w:rFonts w:ascii="Times New Roman" w:hAnsi="Times New Roman"/>
          <w:sz w:val="24"/>
          <w:szCs w:val="24"/>
        </w:rPr>
        <w:t xml:space="preserve"> ( w rozumieniu art. 15 ustawy o VAT)</w:t>
      </w:r>
      <w:r w:rsidRPr="00CB047C">
        <w:rPr>
          <w:rFonts w:ascii="Times New Roman" w:hAnsi="Times New Roman"/>
          <w:sz w:val="24"/>
          <w:szCs w:val="24"/>
        </w:rPr>
        <w:t xml:space="preserve">, skutkować będzie potraktowaniem go przez sprzedawcę jako ostatecznego konsumenta (B2C), efektem czego podatnik nie będzie w posiadaniu dokumentu celnego, </w:t>
      </w:r>
      <w:r w:rsidR="002A7398" w:rsidRPr="00CB047C">
        <w:rPr>
          <w:rFonts w:ascii="Times New Roman" w:hAnsi="Times New Roman"/>
          <w:sz w:val="24"/>
          <w:szCs w:val="24"/>
        </w:rPr>
        <w:br/>
      </w:r>
      <w:r w:rsidRPr="00CB047C">
        <w:rPr>
          <w:rFonts w:ascii="Times New Roman" w:hAnsi="Times New Roman"/>
          <w:sz w:val="24"/>
          <w:szCs w:val="24"/>
        </w:rPr>
        <w:t>o którym mowa w art. 86 ust. 1 pkt 2 ustawy o VAT, który uprawnia go do obniżenia kwoty podatku należnego o kwotę podatku naliczonego.</w:t>
      </w:r>
    </w:p>
    <w:p w14:paraId="0FE58311" w14:textId="2E784BA1" w:rsidR="00AB7071" w:rsidRPr="00CB047C" w:rsidRDefault="003561F9"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Jeśli chodzi o podatników z siedzibą w UE</w:t>
      </w:r>
      <w:r w:rsidR="00D032EE" w:rsidRPr="00CB047C">
        <w:rPr>
          <w:rFonts w:ascii="Times New Roman" w:hAnsi="Times New Roman"/>
          <w:sz w:val="24"/>
          <w:szCs w:val="24"/>
        </w:rPr>
        <w:t>,</w:t>
      </w:r>
      <w:r w:rsidRPr="00CB047C">
        <w:rPr>
          <w:rFonts w:ascii="Times New Roman" w:hAnsi="Times New Roman"/>
          <w:sz w:val="24"/>
          <w:szCs w:val="24"/>
        </w:rPr>
        <w:t xml:space="preserve"> to ich państwem członkowskim identyfikacji będzie zawsze państwo, w którym podatnik</w:t>
      </w:r>
      <w:r w:rsidR="002F523D" w:rsidRPr="00CB047C">
        <w:rPr>
          <w:rFonts w:ascii="Times New Roman" w:hAnsi="Times New Roman"/>
          <w:sz w:val="24"/>
          <w:szCs w:val="24"/>
        </w:rPr>
        <w:t>, który chce skorzystać z procedury importu</w:t>
      </w:r>
      <w:r w:rsidR="0049378F" w:rsidRPr="00CB047C">
        <w:rPr>
          <w:rFonts w:ascii="Times New Roman" w:hAnsi="Times New Roman"/>
          <w:sz w:val="24"/>
          <w:szCs w:val="24"/>
        </w:rPr>
        <w:t>,</w:t>
      </w:r>
      <w:r w:rsidRPr="00CB047C">
        <w:rPr>
          <w:rFonts w:ascii="Times New Roman" w:hAnsi="Times New Roman"/>
          <w:sz w:val="24"/>
          <w:szCs w:val="24"/>
        </w:rPr>
        <w:t xml:space="preserve"> posiada siedzibę działalności gospodarczej. W przypadku gdy </w:t>
      </w:r>
      <w:r w:rsidR="002F523D" w:rsidRPr="00CB047C">
        <w:rPr>
          <w:rFonts w:ascii="Times New Roman" w:hAnsi="Times New Roman"/>
          <w:sz w:val="24"/>
          <w:szCs w:val="24"/>
        </w:rPr>
        <w:t xml:space="preserve">taki </w:t>
      </w:r>
      <w:r w:rsidRPr="00CB047C">
        <w:rPr>
          <w:rFonts w:ascii="Times New Roman" w:hAnsi="Times New Roman"/>
          <w:sz w:val="24"/>
          <w:szCs w:val="24"/>
        </w:rPr>
        <w:t xml:space="preserve">podatnik nie posiada siedziby </w:t>
      </w:r>
      <w:r w:rsidRPr="00CB047C">
        <w:rPr>
          <w:rFonts w:ascii="Times New Roman" w:hAnsi="Times New Roman"/>
          <w:sz w:val="24"/>
          <w:szCs w:val="24"/>
        </w:rPr>
        <w:lastRenderedPageBreak/>
        <w:t xml:space="preserve">działalności gospodarczej na terytorium </w:t>
      </w:r>
      <w:r w:rsidR="00C216CA" w:rsidRPr="00CB047C">
        <w:rPr>
          <w:rFonts w:ascii="Times New Roman" w:hAnsi="Times New Roman"/>
          <w:sz w:val="24"/>
          <w:szCs w:val="24"/>
        </w:rPr>
        <w:t>UE</w:t>
      </w:r>
      <w:r w:rsidRPr="00CB047C">
        <w:rPr>
          <w:rFonts w:ascii="Times New Roman" w:hAnsi="Times New Roman"/>
          <w:sz w:val="24"/>
          <w:szCs w:val="24"/>
        </w:rPr>
        <w:t xml:space="preserve">, </w:t>
      </w:r>
      <w:r w:rsidR="00FF154F" w:rsidRPr="00CB047C">
        <w:rPr>
          <w:rFonts w:ascii="Times New Roman" w:hAnsi="Times New Roman"/>
          <w:sz w:val="24"/>
          <w:szCs w:val="24"/>
        </w:rPr>
        <w:t xml:space="preserve">ale posiada </w:t>
      </w:r>
      <w:r w:rsidR="00C216CA" w:rsidRPr="00CB047C">
        <w:rPr>
          <w:rFonts w:ascii="Times New Roman" w:hAnsi="Times New Roman"/>
          <w:sz w:val="24"/>
          <w:szCs w:val="24"/>
        </w:rPr>
        <w:t xml:space="preserve">tam </w:t>
      </w:r>
      <w:r w:rsidR="00FF154F" w:rsidRPr="00CB047C">
        <w:rPr>
          <w:rFonts w:ascii="Times New Roman" w:hAnsi="Times New Roman"/>
          <w:sz w:val="24"/>
          <w:szCs w:val="24"/>
        </w:rPr>
        <w:t xml:space="preserve">stałe miejsce prowadzenia działalności gospodarczej, </w:t>
      </w:r>
      <w:r w:rsidRPr="00CB047C">
        <w:rPr>
          <w:rFonts w:ascii="Times New Roman" w:hAnsi="Times New Roman"/>
          <w:sz w:val="24"/>
          <w:szCs w:val="24"/>
        </w:rPr>
        <w:t>wówczas jego państwem członkowskim identyfikacji jest</w:t>
      </w:r>
      <w:r w:rsidR="00B05C00" w:rsidRPr="00CB047C">
        <w:rPr>
          <w:rFonts w:ascii="Times New Roman" w:hAnsi="Times New Roman"/>
          <w:sz w:val="24"/>
          <w:szCs w:val="24"/>
        </w:rPr>
        <w:t xml:space="preserve"> </w:t>
      </w:r>
      <w:r w:rsidRPr="00CB047C">
        <w:rPr>
          <w:rFonts w:ascii="Times New Roman" w:hAnsi="Times New Roman"/>
          <w:sz w:val="24"/>
          <w:szCs w:val="24"/>
        </w:rPr>
        <w:t xml:space="preserve">państwo, w którym posiada </w:t>
      </w:r>
      <w:r w:rsidR="002F523D" w:rsidRPr="00CB047C">
        <w:rPr>
          <w:rFonts w:ascii="Times New Roman" w:hAnsi="Times New Roman"/>
          <w:sz w:val="24"/>
          <w:szCs w:val="24"/>
        </w:rPr>
        <w:t xml:space="preserve">on </w:t>
      </w:r>
      <w:r w:rsidR="000E0E9D" w:rsidRPr="00CB047C">
        <w:rPr>
          <w:rFonts w:ascii="Times New Roman" w:hAnsi="Times New Roman"/>
          <w:sz w:val="24"/>
          <w:szCs w:val="24"/>
        </w:rPr>
        <w:t xml:space="preserve">stałe </w:t>
      </w:r>
      <w:r w:rsidRPr="00CB047C">
        <w:rPr>
          <w:rFonts w:ascii="Times New Roman" w:hAnsi="Times New Roman"/>
          <w:sz w:val="24"/>
          <w:szCs w:val="24"/>
        </w:rPr>
        <w:t>miejsce prowadzenia działalności gospodarczej.</w:t>
      </w:r>
    </w:p>
    <w:p w14:paraId="063211E6" w14:textId="3E35863E" w:rsidR="00A53A75" w:rsidRPr="00CB047C" w:rsidRDefault="003561F9" w:rsidP="00A53A75">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Jeżeli jednak podatnik</w:t>
      </w:r>
      <w:r w:rsidR="00BF2E75" w:rsidRPr="00CB047C">
        <w:rPr>
          <w:rFonts w:ascii="Times New Roman" w:hAnsi="Times New Roman"/>
          <w:sz w:val="24"/>
          <w:szCs w:val="24"/>
        </w:rPr>
        <w:t xml:space="preserve"> nie posiada siedziby działalności gospodarczej na terytorium </w:t>
      </w:r>
      <w:r w:rsidR="00C216CA" w:rsidRPr="00CB047C">
        <w:rPr>
          <w:rFonts w:ascii="Times New Roman" w:hAnsi="Times New Roman"/>
          <w:sz w:val="24"/>
          <w:szCs w:val="24"/>
        </w:rPr>
        <w:t>UE</w:t>
      </w:r>
      <w:r w:rsidR="00B0454E" w:rsidRPr="00CB047C">
        <w:rPr>
          <w:rFonts w:ascii="Times New Roman" w:hAnsi="Times New Roman"/>
          <w:sz w:val="24"/>
          <w:szCs w:val="24"/>
        </w:rPr>
        <w:t>,</w:t>
      </w:r>
      <w:r w:rsidRPr="00CB047C">
        <w:rPr>
          <w:rFonts w:ascii="Times New Roman" w:hAnsi="Times New Roman"/>
          <w:sz w:val="24"/>
          <w:szCs w:val="24"/>
        </w:rPr>
        <w:t xml:space="preserve"> </w:t>
      </w:r>
      <w:r w:rsidR="00BF2E75" w:rsidRPr="00CB047C">
        <w:rPr>
          <w:rFonts w:ascii="Times New Roman" w:hAnsi="Times New Roman"/>
          <w:sz w:val="24"/>
          <w:szCs w:val="24"/>
        </w:rPr>
        <w:t xml:space="preserve">ale </w:t>
      </w:r>
      <w:r w:rsidRPr="00CB047C">
        <w:rPr>
          <w:rFonts w:ascii="Times New Roman" w:hAnsi="Times New Roman"/>
          <w:sz w:val="24"/>
          <w:szCs w:val="24"/>
        </w:rPr>
        <w:t xml:space="preserve">posiada kilka stałych miejsc prowadzenia działalności gospodarczej na terytorium </w:t>
      </w:r>
      <w:r w:rsidR="00C216CA" w:rsidRPr="00CB047C">
        <w:rPr>
          <w:rFonts w:ascii="Times New Roman" w:hAnsi="Times New Roman"/>
          <w:sz w:val="24"/>
          <w:szCs w:val="24"/>
        </w:rPr>
        <w:t>UE</w:t>
      </w:r>
      <w:r w:rsidR="00BF2E75" w:rsidRPr="00CB047C">
        <w:rPr>
          <w:rFonts w:ascii="Times New Roman" w:hAnsi="Times New Roman"/>
          <w:sz w:val="24"/>
          <w:szCs w:val="24"/>
        </w:rPr>
        <w:t xml:space="preserve">, wówczas </w:t>
      </w:r>
      <w:r w:rsidR="00C216CA" w:rsidRPr="00CB047C">
        <w:rPr>
          <w:rFonts w:ascii="Times New Roman" w:hAnsi="Times New Roman"/>
          <w:sz w:val="24"/>
          <w:szCs w:val="24"/>
        </w:rPr>
        <w:t>PCZI</w:t>
      </w:r>
      <w:r w:rsidR="00BF2E75" w:rsidRPr="00CB047C">
        <w:rPr>
          <w:rFonts w:ascii="Times New Roman" w:hAnsi="Times New Roman"/>
          <w:sz w:val="24"/>
          <w:szCs w:val="24"/>
        </w:rPr>
        <w:t xml:space="preserve"> będzie tylko to państwo, w którym </w:t>
      </w:r>
      <w:r w:rsidR="002F523D" w:rsidRPr="00CB047C">
        <w:rPr>
          <w:rFonts w:ascii="Times New Roman" w:hAnsi="Times New Roman"/>
          <w:sz w:val="24"/>
          <w:szCs w:val="24"/>
        </w:rPr>
        <w:t xml:space="preserve">taki </w:t>
      </w:r>
      <w:r w:rsidR="00AB7071" w:rsidRPr="00CB047C">
        <w:rPr>
          <w:rFonts w:ascii="Times New Roman" w:hAnsi="Times New Roman"/>
          <w:sz w:val="24"/>
          <w:szCs w:val="24"/>
        </w:rPr>
        <w:t>podatnik posiada stałe miejsce prowadzenia działalności gospodarczej</w:t>
      </w:r>
      <w:r w:rsidR="00BF2E75" w:rsidRPr="00CB047C">
        <w:rPr>
          <w:rFonts w:ascii="Times New Roman" w:hAnsi="Times New Roman"/>
          <w:sz w:val="24"/>
          <w:szCs w:val="24"/>
        </w:rPr>
        <w:t xml:space="preserve"> i </w:t>
      </w:r>
      <w:r w:rsidR="00AB7071" w:rsidRPr="00CB047C">
        <w:rPr>
          <w:rFonts w:ascii="Times New Roman" w:hAnsi="Times New Roman"/>
          <w:sz w:val="24"/>
          <w:szCs w:val="24"/>
        </w:rPr>
        <w:t xml:space="preserve">które </w:t>
      </w:r>
      <w:r w:rsidR="00BF2E75" w:rsidRPr="00CB047C">
        <w:rPr>
          <w:rFonts w:ascii="Times New Roman" w:hAnsi="Times New Roman"/>
          <w:sz w:val="24"/>
          <w:szCs w:val="24"/>
        </w:rPr>
        <w:t>wybrał</w:t>
      </w:r>
      <w:r w:rsidR="00AB7071" w:rsidRPr="00CB047C">
        <w:rPr>
          <w:rFonts w:ascii="Times New Roman" w:hAnsi="Times New Roman"/>
          <w:sz w:val="24"/>
          <w:szCs w:val="24"/>
        </w:rPr>
        <w:t xml:space="preserve"> w celu złożenia zgłoszenia informującego o zamiarze </w:t>
      </w:r>
      <w:r w:rsidR="002F523D" w:rsidRPr="00CB047C">
        <w:rPr>
          <w:rFonts w:ascii="Times New Roman" w:hAnsi="Times New Roman"/>
          <w:sz w:val="24"/>
          <w:szCs w:val="24"/>
        </w:rPr>
        <w:t>skorzystania z</w:t>
      </w:r>
      <w:r w:rsidR="00AB7071" w:rsidRPr="00CB047C">
        <w:rPr>
          <w:rFonts w:ascii="Times New Roman" w:hAnsi="Times New Roman"/>
          <w:sz w:val="24"/>
          <w:szCs w:val="24"/>
        </w:rPr>
        <w:t xml:space="preserve"> procedury importu</w:t>
      </w:r>
      <w:r w:rsidR="00B0454E" w:rsidRPr="00CB047C">
        <w:rPr>
          <w:rFonts w:ascii="Times New Roman" w:hAnsi="Times New Roman"/>
          <w:sz w:val="24"/>
          <w:szCs w:val="24"/>
        </w:rPr>
        <w:t>.</w:t>
      </w:r>
      <w:r w:rsidR="003E54FF" w:rsidRPr="00CB047C">
        <w:rPr>
          <w:rFonts w:ascii="Times New Roman" w:hAnsi="Times New Roman"/>
          <w:sz w:val="24"/>
          <w:szCs w:val="24"/>
        </w:rPr>
        <w:t xml:space="preserve"> </w:t>
      </w:r>
      <w:r w:rsidR="00F7644D" w:rsidRPr="00CB047C">
        <w:rPr>
          <w:rFonts w:ascii="Times New Roman" w:hAnsi="Times New Roman"/>
          <w:sz w:val="24"/>
          <w:szCs w:val="24"/>
        </w:rPr>
        <w:t>-</w:t>
      </w:r>
      <w:r w:rsidR="00FF154F" w:rsidRPr="00CB047C">
        <w:rPr>
          <w:rFonts w:ascii="Times New Roman" w:hAnsi="Times New Roman"/>
          <w:sz w:val="24"/>
          <w:szCs w:val="24"/>
        </w:rPr>
        <w:t xml:space="preserve"> implementacja</w:t>
      </w:r>
      <w:r w:rsidR="00F7644D" w:rsidRPr="00CB047C">
        <w:rPr>
          <w:rFonts w:ascii="Times New Roman" w:hAnsi="Times New Roman"/>
          <w:sz w:val="24"/>
          <w:szCs w:val="24"/>
        </w:rPr>
        <w:t xml:space="preserve"> </w:t>
      </w:r>
      <w:r w:rsidR="00D50EBC" w:rsidRPr="00CB047C">
        <w:rPr>
          <w:rFonts w:ascii="Times New Roman" w:hAnsi="Times New Roman"/>
          <w:b/>
          <w:sz w:val="24"/>
          <w:szCs w:val="24"/>
        </w:rPr>
        <w:t xml:space="preserve">art. </w:t>
      </w:r>
      <w:r w:rsidR="00D50EBC" w:rsidRPr="00CB047C">
        <w:rPr>
          <w:rFonts w:ascii="Times New Roman" w:eastAsiaTheme="minorHAnsi" w:hAnsi="Times New Roman"/>
          <w:b/>
          <w:sz w:val="24"/>
          <w:szCs w:val="24"/>
        </w:rPr>
        <w:t>369l</w:t>
      </w:r>
      <w:r w:rsidR="00D65295" w:rsidRPr="00CB047C">
        <w:rPr>
          <w:rFonts w:ascii="Times New Roman" w:eastAsiaTheme="minorHAnsi" w:hAnsi="Times New Roman"/>
          <w:b/>
          <w:sz w:val="24"/>
          <w:szCs w:val="24"/>
        </w:rPr>
        <w:t xml:space="preserve"> </w:t>
      </w:r>
      <w:r w:rsidR="00D50EBC" w:rsidRPr="00CB047C">
        <w:rPr>
          <w:rFonts w:ascii="Times New Roman" w:eastAsiaTheme="minorHAnsi" w:hAnsi="Times New Roman"/>
          <w:b/>
          <w:sz w:val="24"/>
          <w:szCs w:val="24"/>
        </w:rPr>
        <w:t xml:space="preserve">pkt 3 lit. b i c </w:t>
      </w:r>
      <w:r w:rsidR="00D50EBC"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A53A75" w:rsidRPr="00CB047C">
        <w:rPr>
          <w:rFonts w:ascii="Times New Roman" w:hAnsi="Times New Roman"/>
          <w:sz w:val="24"/>
          <w:szCs w:val="24"/>
        </w:rPr>
        <w:t>.</w:t>
      </w:r>
    </w:p>
    <w:p w14:paraId="6F427174" w14:textId="77777777" w:rsidR="00A53A75" w:rsidRPr="00CB047C" w:rsidRDefault="00A53A75" w:rsidP="00A53A75">
      <w:pPr>
        <w:pStyle w:val="Akapitzlist"/>
        <w:spacing w:before="240" w:line="340" w:lineRule="atLeast"/>
        <w:ind w:left="0"/>
        <w:jc w:val="both"/>
        <w:rPr>
          <w:rFonts w:ascii="Times New Roman" w:hAnsi="Times New Roman"/>
          <w:sz w:val="24"/>
          <w:szCs w:val="24"/>
        </w:rPr>
      </w:pPr>
    </w:p>
    <w:p w14:paraId="612697A1" w14:textId="2D7A2260" w:rsidR="001D6020" w:rsidRPr="00CB047C" w:rsidRDefault="002862F1" w:rsidP="00A53A75">
      <w:pPr>
        <w:pStyle w:val="Akapitzlist"/>
        <w:spacing w:before="240" w:line="340" w:lineRule="atLeast"/>
        <w:ind w:left="0"/>
        <w:jc w:val="both"/>
        <w:rPr>
          <w:rFonts w:ascii="Times New Roman" w:hAnsi="Times New Roman"/>
          <w:sz w:val="24"/>
          <w:szCs w:val="24"/>
        </w:rPr>
      </w:pPr>
      <w:r w:rsidRPr="00CB047C">
        <w:rPr>
          <w:rFonts w:ascii="Times New Roman" w:eastAsiaTheme="minorHAnsi" w:hAnsi="Times New Roman"/>
          <w:sz w:val="24"/>
          <w:szCs w:val="24"/>
        </w:rPr>
        <w:t>Analogiczne</w:t>
      </w:r>
      <w:r w:rsidR="00B05C00" w:rsidRPr="00CB047C">
        <w:rPr>
          <w:rFonts w:ascii="Times New Roman" w:eastAsiaTheme="minorHAnsi" w:hAnsi="Times New Roman"/>
          <w:sz w:val="24"/>
          <w:szCs w:val="24"/>
        </w:rPr>
        <w:t xml:space="preserve"> </w:t>
      </w:r>
      <w:r w:rsidRPr="00CB047C">
        <w:rPr>
          <w:rFonts w:ascii="Times New Roman" w:eastAsiaTheme="minorHAnsi" w:hAnsi="Times New Roman"/>
          <w:sz w:val="24"/>
          <w:szCs w:val="24"/>
        </w:rPr>
        <w:t xml:space="preserve">zasady jak </w:t>
      </w:r>
      <w:r w:rsidR="00BB0E40" w:rsidRPr="00CB047C">
        <w:rPr>
          <w:rFonts w:ascii="Times New Roman" w:eastAsiaTheme="minorHAnsi" w:hAnsi="Times New Roman"/>
          <w:sz w:val="24"/>
          <w:szCs w:val="24"/>
        </w:rPr>
        <w:t>w przypadku podatnika</w:t>
      </w:r>
      <w:r w:rsidR="00B05C00" w:rsidRPr="00CB047C">
        <w:rPr>
          <w:rFonts w:ascii="Times New Roman" w:eastAsiaTheme="minorHAnsi" w:hAnsi="Times New Roman"/>
          <w:sz w:val="24"/>
          <w:szCs w:val="24"/>
        </w:rPr>
        <w:t xml:space="preserve"> </w:t>
      </w:r>
      <w:r w:rsidR="00BB0E40" w:rsidRPr="00CB047C">
        <w:rPr>
          <w:rFonts w:ascii="Times New Roman" w:eastAsiaTheme="minorHAnsi" w:hAnsi="Times New Roman"/>
          <w:sz w:val="24"/>
          <w:szCs w:val="24"/>
        </w:rPr>
        <w:t xml:space="preserve">z siedzibą w UE </w:t>
      </w:r>
      <w:r w:rsidRPr="00CB047C">
        <w:rPr>
          <w:rFonts w:ascii="Times New Roman" w:eastAsiaTheme="minorHAnsi" w:hAnsi="Times New Roman"/>
          <w:sz w:val="24"/>
          <w:szCs w:val="24"/>
        </w:rPr>
        <w:t xml:space="preserve">przy ustalaniu </w:t>
      </w:r>
      <w:r w:rsidR="00946C63" w:rsidRPr="00CB047C">
        <w:rPr>
          <w:rFonts w:ascii="Times New Roman" w:eastAsiaTheme="minorHAnsi" w:hAnsi="Times New Roman"/>
          <w:sz w:val="24"/>
          <w:szCs w:val="24"/>
        </w:rPr>
        <w:t>PCZI</w:t>
      </w:r>
      <w:r w:rsidR="00FF154F" w:rsidRPr="00CB047C">
        <w:rPr>
          <w:rFonts w:ascii="Times New Roman" w:eastAsiaTheme="minorHAnsi" w:hAnsi="Times New Roman"/>
          <w:sz w:val="24"/>
          <w:szCs w:val="24"/>
        </w:rPr>
        <w:t>,</w:t>
      </w:r>
      <w:r w:rsidRPr="00CB047C">
        <w:rPr>
          <w:rFonts w:ascii="Times New Roman" w:eastAsiaTheme="minorHAnsi" w:hAnsi="Times New Roman"/>
          <w:sz w:val="24"/>
          <w:szCs w:val="24"/>
        </w:rPr>
        <w:t xml:space="preserve"> </w:t>
      </w:r>
      <w:r w:rsidR="00BB0E40" w:rsidRPr="00CB047C">
        <w:rPr>
          <w:rFonts w:ascii="Times New Roman" w:eastAsiaTheme="minorHAnsi" w:hAnsi="Times New Roman"/>
          <w:sz w:val="24"/>
          <w:szCs w:val="24"/>
        </w:rPr>
        <w:t>stosuje się dla pośrednika przy ustaleniu</w:t>
      </w:r>
      <w:r w:rsidRPr="00CB047C">
        <w:rPr>
          <w:rFonts w:ascii="Times New Roman" w:eastAsiaTheme="minorHAnsi" w:hAnsi="Times New Roman"/>
          <w:sz w:val="24"/>
          <w:szCs w:val="24"/>
        </w:rPr>
        <w:t xml:space="preserve"> </w:t>
      </w:r>
      <w:r w:rsidR="00BB0E40" w:rsidRPr="00CB047C">
        <w:rPr>
          <w:rFonts w:ascii="Times New Roman" w:eastAsiaTheme="minorHAnsi" w:hAnsi="Times New Roman"/>
          <w:sz w:val="24"/>
          <w:szCs w:val="24"/>
        </w:rPr>
        <w:t xml:space="preserve">jego </w:t>
      </w:r>
      <w:r w:rsidR="00946C63" w:rsidRPr="00CB047C">
        <w:rPr>
          <w:rFonts w:ascii="Times New Roman" w:eastAsiaTheme="minorHAnsi" w:hAnsi="Times New Roman"/>
          <w:sz w:val="24"/>
          <w:szCs w:val="24"/>
        </w:rPr>
        <w:t>PCZI</w:t>
      </w:r>
      <w:r w:rsidR="00BB0E40" w:rsidRPr="00CB047C">
        <w:rPr>
          <w:rFonts w:ascii="Times New Roman" w:eastAsiaTheme="minorHAnsi" w:hAnsi="Times New Roman"/>
          <w:sz w:val="24"/>
          <w:szCs w:val="24"/>
        </w:rPr>
        <w:t xml:space="preserve">. Należy podkreślić, że pośrednikiem w IOSS jest </w:t>
      </w:r>
      <w:r w:rsidR="007B4FCE" w:rsidRPr="00CB047C">
        <w:rPr>
          <w:rFonts w:ascii="Times New Roman" w:eastAsiaTheme="minorHAnsi" w:hAnsi="Times New Roman"/>
          <w:sz w:val="24"/>
          <w:szCs w:val="24"/>
        </w:rPr>
        <w:t>podatnik</w:t>
      </w:r>
      <w:r w:rsidR="00D61473" w:rsidRPr="00CB047C">
        <w:rPr>
          <w:rFonts w:ascii="Times New Roman" w:eastAsiaTheme="minorHAnsi" w:hAnsi="Times New Roman"/>
          <w:sz w:val="24"/>
          <w:szCs w:val="24"/>
        </w:rPr>
        <w:t xml:space="preserve"> mający siedzibę działalności gospodarczej lub stałe miejsce prowadzenia działalności gospodarczej na terytorium UE</w:t>
      </w:r>
      <w:r w:rsidR="00FF154F" w:rsidRPr="00CB047C">
        <w:rPr>
          <w:rFonts w:ascii="Times New Roman" w:eastAsiaTheme="minorHAnsi" w:hAnsi="Times New Roman"/>
          <w:sz w:val="24"/>
          <w:szCs w:val="24"/>
        </w:rPr>
        <w:t>,</w:t>
      </w:r>
      <w:r w:rsidR="00D61473" w:rsidRPr="00CB047C">
        <w:rPr>
          <w:rFonts w:ascii="Times New Roman" w:eastAsiaTheme="minorHAnsi" w:hAnsi="Times New Roman"/>
          <w:sz w:val="24"/>
          <w:szCs w:val="24"/>
        </w:rPr>
        <w:t xml:space="preserve"> </w:t>
      </w:r>
      <w:r w:rsidR="00BB0E40" w:rsidRPr="00CB047C">
        <w:rPr>
          <w:rFonts w:ascii="Times New Roman" w:eastAsiaTheme="minorHAnsi" w:hAnsi="Times New Roman"/>
          <w:sz w:val="24"/>
          <w:szCs w:val="24"/>
        </w:rPr>
        <w:t xml:space="preserve">zatem obowiązują </w:t>
      </w:r>
      <w:r w:rsidR="007B4FCE" w:rsidRPr="00CB047C">
        <w:rPr>
          <w:rFonts w:ascii="Times New Roman" w:eastAsiaTheme="minorHAnsi" w:hAnsi="Times New Roman"/>
          <w:sz w:val="24"/>
          <w:szCs w:val="24"/>
        </w:rPr>
        <w:t xml:space="preserve">go </w:t>
      </w:r>
      <w:r w:rsidR="00BB0E40" w:rsidRPr="00CB047C">
        <w:rPr>
          <w:rFonts w:ascii="Times New Roman" w:eastAsiaTheme="minorHAnsi" w:hAnsi="Times New Roman"/>
          <w:sz w:val="24"/>
          <w:szCs w:val="24"/>
        </w:rPr>
        <w:t>te same zasady jak dla podatników z siedzibą UE.</w:t>
      </w:r>
      <w:r w:rsidR="00B05C00" w:rsidRPr="00CB047C">
        <w:rPr>
          <w:rFonts w:ascii="Times New Roman" w:eastAsiaTheme="minorHAnsi" w:hAnsi="Times New Roman"/>
          <w:sz w:val="24"/>
          <w:szCs w:val="24"/>
        </w:rPr>
        <w:t xml:space="preserve"> </w:t>
      </w:r>
      <w:r w:rsidR="00946C63" w:rsidRPr="00CB047C">
        <w:rPr>
          <w:rFonts w:ascii="Times New Roman" w:hAnsi="Times New Roman"/>
          <w:sz w:val="24"/>
          <w:szCs w:val="24"/>
        </w:rPr>
        <w:t>PCZI</w:t>
      </w:r>
      <w:r w:rsidR="001D6020" w:rsidRPr="00CB047C">
        <w:rPr>
          <w:rFonts w:ascii="Times New Roman" w:hAnsi="Times New Roman"/>
          <w:sz w:val="24"/>
          <w:szCs w:val="24"/>
        </w:rPr>
        <w:t xml:space="preserve"> pośrednika będzie zawsze państwo, w którym pośrednik posiada siedzibę działalności gospodarczej. W przypadku gdy pośrednik nie posiada siedziby działalności gospodarczej na terytorium </w:t>
      </w:r>
      <w:r w:rsidR="00946C63" w:rsidRPr="00CB047C">
        <w:rPr>
          <w:rFonts w:ascii="Times New Roman" w:hAnsi="Times New Roman"/>
          <w:sz w:val="24"/>
          <w:szCs w:val="24"/>
        </w:rPr>
        <w:t>UE</w:t>
      </w:r>
      <w:r w:rsidR="001D6020" w:rsidRPr="00CB047C">
        <w:rPr>
          <w:rFonts w:ascii="Times New Roman" w:hAnsi="Times New Roman"/>
          <w:sz w:val="24"/>
          <w:szCs w:val="24"/>
        </w:rPr>
        <w:t>,</w:t>
      </w:r>
      <w:r w:rsidR="00FF154F" w:rsidRPr="00CB047C">
        <w:rPr>
          <w:rFonts w:ascii="Times New Roman" w:hAnsi="Times New Roman"/>
          <w:sz w:val="24"/>
          <w:szCs w:val="24"/>
        </w:rPr>
        <w:t xml:space="preserve"> ale posiada stałe miejsce prowadzenia działalności gospodarczej,</w:t>
      </w:r>
      <w:r w:rsidR="001D6020" w:rsidRPr="00CB047C">
        <w:rPr>
          <w:rFonts w:ascii="Times New Roman" w:hAnsi="Times New Roman"/>
          <w:sz w:val="24"/>
          <w:szCs w:val="24"/>
        </w:rPr>
        <w:t xml:space="preserve"> wówczas jego </w:t>
      </w:r>
      <w:r w:rsidR="00946C63" w:rsidRPr="00CB047C">
        <w:rPr>
          <w:rFonts w:ascii="Times New Roman" w:hAnsi="Times New Roman"/>
          <w:sz w:val="24"/>
          <w:szCs w:val="24"/>
        </w:rPr>
        <w:t>PCZI</w:t>
      </w:r>
      <w:r w:rsidR="001D6020" w:rsidRPr="00CB047C">
        <w:rPr>
          <w:rFonts w:ascii="Times New Roman" w:hAnsi="Times New Roman"/>
          <w:sz w:val="24"/>
          <w:szCs w:val="24"/>
        </w:rPr>
        <w:t xml:space="preserve"> jest</w:t>
      </w:r>
      <w:r w:rsidR="00B05C00" w:rsidRPr="00CB047C">
        <w:rPr>
          <w:rFonts w:ascii="Times New Roman" w:hAnsi="Times New Roman"/>
          <w:sz w:val="24"/>
          <w:szCs w:val="24"/>
        </w:rPr>
        <w:t xml:space="preserve"> </w:t>
      </w:r>
      <w:r w:rsidR="001D6020" w:rsidRPr="00CB047C">
        <w:rPr>
          <w:rFonts w:ascii="Times New Roman" w:hAnsi="Times New Roman"/>
          <w:sz w:val="24"/>
          <w:szCs w:val="24"/>
        </w:rPr>
        <w:t>państwo, w którym pośrednik posiada stałe miejsce prowadzenia działalności gospodarczej.</w:t>
      </w:r>
    </w:p>
    <w:p w14:paraId="604C4112" w14:textId="2C5D7F4B" w:rsidR="002862F1" w:rsidRPr="00CB047C" w:rsidRDefault="001D6020" w:rsidP="00E93DA1">
      <w:pPr>
        <w:pStyle w:val="Tekstkomentarza"/>
        <w:spacing w:before="240" w:after="240" w:line="340" w:lineRule="atLeast"/>
        <w:jc w:val="both"/>
        <w:rPr>
          <w:rFonts w:ascii="Times New Roman" w:hAnsi="Times New Roman"/>
          <w:sz w:val="24"/>
          <w:szCs w:val="24"/>
        </w:rPr>
      </w:pPr>
      <w:r w:rsidRPr="00CB047C">
        <w:rPr>
          <w:rFonts w:ascii="Times New Roman" w:hAnsi="Times New Roman"/>
          <w:sz w:val="24"/>
          <w:szCs w:val="24"/>
        </w:rPr>
        <w:t xml:space="preserve">Jeżeli jednak pośrednik nie posiada siedziby działalności gospodarczej na terytorium </w:t>
      </w:r>
      <w:r w:rsidR="00946C63" w:rsidRPr="00CB047C">
        <w:rPr>
          <w:rFonts w:ascii="Times New Roman" w:hAnsi="Times New Roman"/>
          <w:sz w:val="24"/>
          <w:szCs w:val="24"/>
        </w:rPr>
        <w:t>UE</w:t>
      </w:r>
      <w:r w:rsidRPr="00CB047C">
        <w:rPr>
          <w:rFonts w:ascii="Times New Roman" w:hAnsi="Times New Roman"/>
          <w:sz w:val="24"/>
          <w:szCs w:val="24"/>
        </w:rPr>
        <w:t xml:space="preserve">, ale posiada kilka stałych miejsc prowadzenia działalności gospodarczej na terytorium </w:t>
      </w:r>
      <w:r w:rsidR="00946C63" w:rsidRPr="00CB047C">
        <w:rPr>
          <w:rFonts w:ascii="Times New Roman" w:hAnsi="Times New Roman"/>
          <w:sz w:val="24"/>
          <w:szCs w:val="24"/>
        </w:rPr>
        <w:t>UE</w:t>
      </w:r>
      <w:r w:rsidRPr="00CB047C">
        <w:rPr>
          <w:rFonts w:ascii="Times New Roman" w:hAnsi="Times New Roman"/>
          <w:sz w:val="24"/>
          <w:szCs w:val="24"/>
        </w:rPr>
        <w:t xml:space="preserve">, wówczas </w:t>
      </w:r>
      <w:r w:rsidR="00946C63" w:rsidRPr="00CB047C">
        <w:rPr>
          <w:rFonts w:ascii="Times New Roman" w:hAnsi="Times New Roman"/>
          <w:sz w:val="24"/>
          <w:szCs w:val="24"/>
        </w:rPr>
        <w:t>PCZI</w:t>
      </w:r>
      <w:r w:rsidRPr="00CB047C">
        <w:rPr>
          <w:rFonts w:ascii="Times New Roman" w:hAnsi="Times New Roman"/>
          <w:sz w:val="24"/>
          <w:szCs w:val="24"/>
        </w:rPr>
        <w:t xml:space="preserve"> będzie tylko to państwo, w którym pośrednik posiada stałe miejsce prowadzenia działalności gospodarczej i które wybrał w celu złożenia zgłoszenia informującego o zamiar</w:t>
      </w:r>
      <w:r w:rsidR="00F7644D" w:rsidRPr="00CB047C">
        <w:rPr>
          <w:rFonts w:ascii="Times New Roman" w:hAnsi="Times New Roman"/>
          <w:sz w:val="24"/>
          <w:szCs w:val="24"/>
        </w:rPr>
        <w:t>ze stosowania procedury importu</w:t>
      </w:r>
      <w:r w:rsidR="003E54FF" w:rsidRPr="00CB047C">
        <w:rPr>
          <w:rFonts w:ascii="Times New Roman" w:hAnsi="Times New Roman"/>
          <w:sz w:val="24"/>
          <w:szCs w:val="24"/>
        </w:rPr>
        <w:t xml:space="preserve"> </w:t>
      </w:r>
      <w:r w:rsidR="00FF154F" w:rsidRPr="00CB047C">
        <w:rPr>
          <w:rFonts w:ascii="Times New Roman" w:hAnsi="Times New Roman"/>
          <w:sz w:val="24"/>
          <w:szCs w:val="24"/>
        </w:rPr>
        <w:t>–</w:t>
      </w:r>
      <w:r w:rsidR="00EC727E" w:rsidRPr="00CB047C">
        <w:rPr>
          <w:rFonts w:ascii="Times New Roman" w:hAnsi="Times New Roman"/>
          <w:sz w:val="24"/>
          <w:szCs w:val="24"/>
        </w:rPr>
        <w:t xml:space="preserve"> </w:t>
      </w:r>
      <w:r w:rsidR="00FF154F" w:rsidRPr="00CB047C">
        <w:rPr>
          <w:rFonts w:ascii="Times New Roman" w:hAnsi="Times New Roman"/>
          <w:sz w:val="24"/>
          <w:szCs w:val="24"/>
        </w:rPr>
        <w:t xml:space="preserve">implementacja </w:t>
      </w:r>
      <w:r w:rsidR="003E54FF" w:rsidRPr="00CB047C">
        <w:rPr>
          <w:rFonts w:ascii="Times New Roman" w:hAnsi="Times New Roman"/>
          <w:b/>
          <w:sz w:val="24"/>
          <w:szCs w:val="24"/>
        </w:rPr>
        <w:t xml:space="preserve">art. </w:t>
      </w:r>
      <w:r w:rsidR="003E54FF" w:rsidRPr="00CB047C">
        <w:rPr>
          <w:rFonts w:ascii="Times New Roman" w:eastAsiaTheme="minorHAnsi" w:hAnsi="Times New Roman"/>
          <w:b/>
          <w:sz w:val="24"/>
          <w:szCs w:val="24"/>
        </w:rPr>
        <w:t xml:space="preserve">369l pkt 3 lit. d i e </w:t>
      </w:r>
      <w:r w:rsidR="003E54FF" w:rsidRPr="00CB047C">
        <w:rPr>
          <w:rFonts w:ascii="Times New Roman" w:hAnsi="Times New Roman"/>
          <w:sz w:val="24"/>
          <w:szCs w:val="24"/>
        </w:rPr>
        <w:t>dyrektywy VAT</w:t>
      </w:r>
      <w:r w:rsidR="00E93DA1" w:rsidRPr="00CB047C">
        <w:rPr>
          <w:rFonts w:ascii="Times New Roman" w:hAnsi="Times New Roman"/>
          <w:sz w:val="24"/>
          <w:szCs w:val="24"/>
        </w:rPr>
        <w:t>.</w:t>
      </w:r>
    </w:p>
    <w:p w14:paraId="1CB3F1FA" w14:textId="2BF0FB5F" w:rsidR="00536FFC" w:rsidRPr="00CB047C" w:rsidRDefault="009F5F9D" w:rsidP="00E93DA1">
      <w:pPr>
        <w:spacing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W</w:t>
      </w:r>
      <w:r w:rsidRPr="00CB047C">
        <w:rPr>
          <w:rFonts w:ascii="Times New Roman" w:eastAsiaTheme="minorHAnsi" w:hAnsi="Times New Roman"/>
          <w:b/>
          <w:sz w:val="24"/>
          <w:szCs w:val="24"/>
        </w:rPr>
        <w:t xml:space="preserve"> </w:t>
      </w:r>
      <w:r w:rsidR="00014E5E" w:rsidRPr="00CB047C">
        <w:rPr>
          <w:rFonts w:ascii="Times New Roman" w:eastAsiaTheme="minorHAnsi" w:hAnsi="Times New Roman"/>
          <w:sz w:val="24"/>
          <w:szCs w:val="24"/>
        </w:rPr>
        <w:t>projektowanym</w:t>
      </w:r>
      <w:r w:rsidR="00014E5E" w:rsidRPr="00CB047C">
        <w:rPr>
          <w:rFonts w:ascii="Times New Roman" w:eastAsiaTheme="minorHAnsi" w:hAnsi="Times New Roman"/>
          <w:b/>
          <w:sz w:val="24"/>
          <w:szCs w:val="24"/>
        </w:rPr>
        <w:t xml:space="preserve"> </w:t>
      </w:r>
      <w:r w:rsidRPr="00CB047C">
        <w:rPr>
          <w:rFonts w:ascii="Times New Roman" w:eastAsiaTheme="minorHAnsi" w:hAnsi="Times New Roman"/>
          <w:b/>
          <w:sz w:val="24"/>
          <w:szCs w:val="24"/>
        </w:rPr>
        <w:t>a</w:t>
      </w:r>
      <w:r w:rsidR="00536FFC" w:rsidRPr="00CB047C">
        <w:rPr>
          <w:rFonts w:ascii="Times New Roman" w:eastAsiaTheme="minorHAnsi" w:hAnsi="Times New Roman"/>
          <w:b/>
          <w:sz w:val="24"/>
          <w:szCs w:val="24"/>
        </w:rPr>
        <w:t>rt. 138b</w:t>
      </w:r>
      <w:r w:rsidRPr="00CB047C">
        <w:rPr>
          <w:rFonts w:ascii="Times New Roman" w:eastAsiaTheme="minorHAnsi" w:hAnsi="Times New Roman"/>
          <w:b/>
          <w:sz w:val="24"/>
          <w:szCs w:val="24"/>
        </w:rPr>
        <w:t xml:space="preserve"> ust. 1</w:t>
      </w:r>
      <w:r w:rsidR="00536FFC" w:rsidRPr="00CB047C">
        <w:rPr>
          <w:rFonts w:ascii="Times New Roman" w:eastAsiaTheme="minorHAnsi" w:hAnsi="Times New Roman"/>
          <w:sz w:val="24"/>
          <w:szCs w:val="24"/>
        </w:rPr>
        <w:t xml:space="preserve"> </w:t>
      </w:r>
      <w:r w:rsidR="008F765D" w:rsidRPr="00CB047C">
        <w:rPr>
          <w:rFonts w:ascii="Times New Roman" w:eastAsiaTheme="minorHAnsi" w:hAnsi="Times New Roman"/>
          <w:b/>
          <w:sz w:val="24"/>
          <w:szCs w:val="24"/>
        </w:rPr>
        <w:t>ustawy o VAT</w:t>
      </w:r>
      <w:r w:rsidR="008F765D" w:rsidRPr="00CB047C">
        <w:rPr>
          <w:rFonts w:ascii="Times New Roman" w:eastAsiaTheme="minorHAnsi" w:hAnsi="Times New Roman"/>
          <w:sz w:val="24"/>
          <w:szCs w:val="24"/>
        </w:rPr>
        <w:t xml:space="preserve"> </w:t>
      </w:r>
      <w:r w:rsidRPr="00CB047C">
        <w:rPr>
          <w:rFonts w:ascii="Times New Roman" w:eastAsiaTheme="minorHAnsi" w:hAnsi="Times New Roman"/>
          <w:sz w:val="24"/>
          <w:szCs w:val="24"/>
        </w:rPr>
        <w:t>określono katalog osób</w:t>
      </w:r>
      <w:r w:rsidR="00B431A2" w:rsidRPr="00CB047C">
        <w:rPr>
          <w:rFonts w:ascii="Times New Roman" w:eastAsiaTheme="minorHAnsi" w:hAnsi="Times New Roman"/>
          <w:sz w:val="24"/>
          <w:szCs w:val="24"/>
        </w:rPr>
        <w:t xml:space="preserve">, które mogą </w:t>
      </w:r>
      <w:r w:rsidR="00F019EB" w:rsidRPr="00CB047C">
        <w:rPr>
          <w:rFonts w:ascii="Times New Roman" w:eastAsiaTheme="minorHAnsi" w:hAnsi="Times New Roman"/>
          <w:sz w:val="24"/>
          <w:szCs w:val="24"/>
        </w:rPr>
        <w:t>korzystać z</w:t>
      </w:r>
      <w:r w:rsidR="00B431A2" w:rsidRPr="00CB047C">
        <w:rPr>
          <w:rFonts w:ascii="Times New Roman" w:eastAsiaTheme="minorHAnsi" w:hAnsi="Times New Roman"/>
          <w:sz w:val="24"/>
          <w:szCs w:val="24"/>
        </w:rPr>
        <w:t xml:space="preserve"> p</w:t>
      </w:r>
      <w:r w:rsidR="00536FFC" w:rsidRPr="00CB047C" w:rsidDel="00217FA3">
        <w:rPr>
          <w:rFonts w:ascii="Times New Roman" w:eastAsiaTheme="minorHAnsi" w:hAnsi="Times New Roman"/>
          <w:sz w:val="24"/>
          <w:szCs w:val="24"/>
        </w:rPr>
        <w:t>rocedur</w:t>
      </w:r>
      <w:r w:rsidR="00F019EB" w:rsidRPr="00CB047C">
        <w:rPr>
          <w:rFonts w:ascii="Times New Roman" w:eastAsiaTheme="minorHAnsi" w:hAnsi="Times New Roman"/>
          <w:sz w:val="24"/>
          <w:szCs w:val="24"/>
        </w:rPr>
        <w:t>y</w:t>
      </w:r>
      <w:r w:rsidR="00536FFC" w:rsidRPr="00CB047C" w:rsidDel="00217FA3">
        <w:rPr>
          <w:rFonts w:ascii="Times New Roman" w:eastAsiaTheme="minorHAnsi" w:hAnsi="Times New Roman"/>
          <w:sz w:val="24"/>
          <w:szCs w:val="24"/>
        </w:rPr>
        <w:t xml:space="preserve"> importu</w:t>
      </w:r>
      <w:r w:rsidR="00B431A2" w:rsidRPr="00CB047C">
        <w:rPr>
          <w:rFonts w:ascii="Times New Roman" w:eastAsiaTheme="minorHAnsi" w:hAnsi="Times New Roman"/>
          <w:sz w:val="24"/>
          <w:szCs w:val="24"/>
        </w:rPr>
        <w:t>.</w:t>
      </w:r>
      <w:r w:rsidR="00536FFC" w:rsidRPr="00CB047C" w:rsidDel="00217FA3">
        <w:rPr>
          <w:rFonts w:ascii="Times New Roman" w:eastAsiaTheme="minorHAnsi" w:hAnsi="Times New Roman"/>
          <w:sz w:val="24"/>
          <w:szCs w:val="24"/>
        </w:rPr>
        <w:t xml:space="preserve"> </w:t>
      </w:r>
      <w:r w:rsidR="00AE3878">
        <w:rPr>
          <w:rFonts w:ascii="Times New Roman" w:eastAsiaTheme="minorHAnsi" w:hAnsi="Times New Roman"/>
          <w:sz w:val="24"/>
          <w:szCs w:val="24"/>
        </w:rPr>
        <w:t xml:space="preserve">Z tej </w:t>
      </w:r>
      <w:r w:rsidR="004519A1" w:rsidRPr="00CB047C">
        <w:rPr>
          <w:rFonts w:ascii="Times New Roman" w:eastAsiaTheme="minorHAnsi" w:hAnsi="Times New Roman"/>
          <w:sz w:val="24"/>
          <w:szCs w:val="24"/>
        </w:rPr>
        <w:t xml:space="preserve"> </w:t>
      </w:r>
      <w:r w:rsidR="00AE3878" w:rsidRPr="00CB047C">
        <w:rPr>
          <w:rFonts w:ascii="Times New Roman" w:eastAsiaTheme="minorHAnsi" w:hAnsi="Times New Roman"/>
          <w:sz w:val="24"/>
          <w:szCs w:val="24"/>
        </w:rPr>
        <w:t>procedur</w:t>
      </w:r>
      <w:r w:rsidR="00AE3878">
        <w:rPr>
          <w:rFonts w:ascii="Times New Roman" w:eastAsiaTheme="minorHAnsi" w:hAnsi="Times New Roman"/>
          <w:sz w:val="24"/>
          <w:szCs w:val="24"/>
        </w:rPr>
        <w:t>y</w:t>
      </w:r>
      <w:r w:rsidR="00AE3878" w:rsidRPr="00CB047C" w:rsidDel="00217FA3">
        <w:rPr>
          <w:rFonts w:ascii="Times New Roman" w:eastAsiaTheme="minorHAnsi" w:hAnsi="Times New Roman"/>
          <w:sz w:val="24"/>
          <w:szCs w:val="24"/>
        </w:rPr>
        <w:t xml:space="preserve"> </w:t>
      </w:r>
      <w:r w:rsidR="00536FFC" w:rsidRPr="00CB047C" w:rsidDel="00217FA3">
        <w:rPr>
          <w:rFonts w:ascii="Times New Roman" w:eastAsiaTheme="minorHAnsi" w:hAnsi="Times New Roman"/>
          <w:sz w:val="24"/>
          <w:szCs w:val="24"/>
        </w:rPr>
        <w:t xml:space="preserve">może </w:t>
      </w:r>
      <w:r w:rsidR="00AE3878">
        <w:rPr>
          <w:rFonts w:ascii="Times New Roman" w:eastAsiaTheme="minorHAnsi" w:hAnsi="Times New Roman"/>
          <w:sz w:val="24"/>
          <w:szCs w:val="24"/>
        </w:rPr>
        <w:t>korzystać</w:t>
      </w:r>
      <w:r w:rsidR="00AE3878" w:rsidRPr="00CB047C" w:rsidDel="00217FA3">
        <w:rPr>
          <w:rFonts w:ascii="Times New Roman" w:eastAsiaTheme="minorHAnsi" w:hAnsi="Times New Roman"/>
          <w:sz w:val="24"/>
          <w:szCs w:val="24"/>
        </w:rPr>
        <w:t xml:space="preserve"> </w:t>
      </w:r>
      <w:r w:rsidR="00002F1E" w:rsidRPr="00CB047C">
        <w:rPr>
          <w:rFonts w:ascii="Times New Roman" w:eastAsiaTheme="minorHAnsi" w:hAnsi="Times New Roman"/>
          <w:sz w:val="24"/>
          <w:szCs w:val="24"/>
        </w:rPr>
        <w:t xml:space="preserve">każdy </w:t>
      </w:r>
      <w:r w:rsidR="00536FFC" w:rsidRPr="00CB047C" w:rsidDel="00217FA3">
        <w:rPr>
          <w:rFonts w:ascii="Times New Roman" w:eastAsiaTheme="minorHAnsi" w:hAnsi="Times New Roman"/>
          <w:sz w:val="24"/>
          <w:szCs w:val="24"/>
        </w:rPr>
        <w:t>podatnik</w:t>
      </w:r>
      <w:r w:rsidR="00640B09" w:rsidRPr="00CB047C">
        <w:rPr>
          <w:rFonts w:ascii="Times New Roman" w:eastAsiaTheme="minorHAnsi" w:hAnsi="Times New Roman"/>
          <w:sz w:val="24"/>
          <w:szCs w:val="24"/>
        </w:rPr>
        <w:t xml:space="preserve">, który </w:t>
      </w:r>
      <w:r w:rsidR="00924177" w:rsidRPr="00CB047C">
        <w:rPr>
          <w:rFonts w:ascii="Times New Roman" w:eastAsiaTheme="minorHAnsi" w:hAnsi="Times New Roman"/>
          <w:sz w:val="24"/>
          <w:szCs w:val="24"/>
        </w:rPr>
        <w:t xml:space="preserve">dokonuje </w:t>
      </w:r>
      <w:r w:rsidR="00D14FF2" w:rsidRPr="00CB047C">
        <w:rPr>
          <w:rFonts w:ascii="Times New Roman" w:eastAsiaTheme="minorHAnsi" w:hAnsi="Times New Roman"/>
          <w:sz w:val="24"/>
          <w:szCs w:val="24"/>
        </w:rPr>
        <w:t>SOTI</w:t>
      </w:r>
      <w:r w:rsidR="0027785F" w:rsidRPr="00CB047C">
        <w:rPr>
          <w:rFonts w:ascii="Times New Roman" w:eastAsiaTheme="minorHAnsi" w:hAnsi="Times New Roman"/>
          <w:sz w:val="24"/>
          <w:szCs w:val="24"/>
        </w:rPr>
        <w:t xml:space="preserve"> w rozumieniu </w:t>
      </w:r>
      <w:r w:rsidR="00E66C85">
        <w:rPr>
          <w:rFonts w:ascii="Times New Roman" w:eastAsiaTheme="minorHAnsi" w:hAnsi="Times New Roman"/>
          <w:sz w:val="24"/>
          <w:szCs w:val="24"/>
        </w:rPr>
        <w:t xml:space="preserve">projektowanego </w:t>
      </w:r>
      <w:r w:rsidR="0027785F" w:rsidRPr="00CB047C">
        <w:rPr>
          <w:rFonts w:ascii="Times New Roman" w:eastAsiaTheme="minorHAnsi" w:hAnsi="Times New Roman"/>
          <w:sz w:val="24"/>
          <w:szCs w:val="24"/>
        </w:rPr>
        <w:t>art.</w:t>
      </w:r>
      <w:r w:rsidR="00A079EE" w:rsidRPr="00CB047C">
        <w:rPr>
          <w:rFonts w:ascii="Times New Roman" w:eastAsiaTheme="minorHAnsi" w:hAnsi="Times New Roman"/>
          <w:sz w:val="24"/>
          <w:szCs w:val="24"/>
        </w:rPr>
        <w:t xml:space="preserve"> </w:t>
      </w:r>
      <w:r w:rsidR="0027785F" w:rsidRPr="00CB047C">
        <w:rPr>
          <w:rFonts w:ascii="Times New Roman" w:eastAsiaTheme="minorHAnsi" w:hAnsi="Times New Roman"/>
          <w:sz w:val="24"/>
          <w:szCs w:val="24"/>
        </w:rPr>
        <w:t>138a pkt 2 ustawy o VAT</w:t>
      </w:r>
      <w:r w:rsidR="000B54E9" w:rsidRPr="00CB047C">
        <w:rPr>
          <w:rFonts w:ascii="Times New Roman" w:eastAsiaTheme="minorHAnsi" w:hAnsi="Times New Roman"/>
          <w:sz w:val="24"/>
          <w:szCs w:val="24"/>
        </w:rPr>
        <w:t>:</w:t>
      </w:r>
    </w:p>
    <w:p w14:paraId="03F6C488" w14:textId="47276933" w:rsidR="00F24270" w:rsidRPr="00CB047C" w:rsidRDefault="00536FFC" w:rsidP="00E93DA1">
      <w:pPr>
        <w:spacing w:line="340" w:lineRule="atLeast"/>
        <w:jc w:val="both"/>
        <w:rPr>
          <w:rFonts w:ascii="Times New Roman" w:hAnsi="Times New Roman"/>
          <w:sz w:val="24"/>
          <w:szCs w:val="24"/>
        </w:rPr>
      </w:pPr>
      <w:r w:rsidRPr="00CB047C">
        <w:rPr>
          <w:rFonts w:ascii="Times New Roman" w:eastAsiaTheme="minorHAnsi" w:hAnsi="Times New Roman"/>
          <w:sz w:val="24"/>
          <w:szCs w:val="24"/>
        </w:rPr>
        <w:t xml:space="preserve">1) </w:t>
      </w:r>
      <w:r w:rsidRPr="00CB047C" w:rsidDel="00217FA3">
        <w:rPr>
          <w:rFonts w:ascii="Times New Roman" w:eastAsiaTheme="minorHAnsi" w:hAnsi="Times New Roman"/>
          <w:sz w:val="24"/>
          <w:szCs w:val="24"/>
        </w:rPr>
        <w:t>posiada</w:t>
      </w:r>
      <w:r w:rsidRPr="00CB047C" w:rsidDel="0068040C">
        <w:rPr>
          <w:rFonts w:ascii="Times New Roman" w:eastAsiaTheme="minorHAnsi" w:hAnsi="Times New Roman"/>
          <w:sz w:val="24"/>
          <w:szCs w:val="24"/>
        </w:rPr>
        <w:t>jący</w:t>
      </w:r>
      <w:r w:rsidRPr="00CB047C" w:rsidDel="00217FA3">
        <w:rPr>
          <w:rFonts w:ascii="Times New Roman" w:eastAsiaTheme="minorHAnsi" w:hAnsi="Times New Roman"/>
          <w:sz w:val="24"/>
          <w:szCs w:val="24"/>
        </w:rPr>
        <w:t xml:space="preserve"> siedzibę działalności gospodarczej </w:t>
      </w:r>
      <w:r w:rsidRPr="00CB047C" w:rsidDel="0068040C">
        <w:rPr>
          <w:rFonts w:ascii="Times New Roman" w:eastAsiaTheme="minorHAnsi" w:hAnsi="Times New Roman"/>
          <w:sz w:val="24"/>
          <w:szCs w:val="24"/>
        </w:rPr>
        <w:t xml:space="preserve">lub </w:t>
      </w:r>
      <w:r w:rsidRPr="00CB047C" w:rsidDel="00217FA3">
        <w:rPr>
          <w:rFonts w:ascii="Times New Roman" w:eastAsiaTheme="minorHAnsi" w:hAnsi="Times New Roman"/>
          <w:sz w:val="24"/>
          <w:szCs w:val="24"/>
        </w:rPr>
        <w:t xml:space="preserve">stałe miejsce prowadzenia działalności gospodarczej na terytorium </w:t>
      </w:r>
      <w:r w:rsidR="00946C63" w:rsidRPr="00CB047C">
        <w:rPr>
          <w:rFonts w:ascii="Times New Roman" w:eastAsiaTheme="minorHAnsi" w:hAnsi="Times New Roman"/>
          <w:sz w:val="24"/>
          <w:szCs w:val="24"/>
        </w:rPr>
        <w:t>UE</w:t>
      </w:r>
      <w:r w:rsidR="00F24270" w:rsidRPr="00CB047C">
        <w:rPr>
          <w:rFonts w:ascii="Times New Roman" w:eastAsiaTheme="minorHAnsi" w:hAnsi="Times New Roman"/>
          <w:sz w:val="24"/>
          <w:szCs w:val="24"/>
        </w:rPr>
        <w:t xml:space="preserve"> </w:t>
      </w:r>
      <w:r w:rsidR="00987243" w:rsidRPr="00CB047C">
        <w:rPr>
          <w:rFonts w:ascii="Times New Roman" w:hAnsi="Times New Roman"/>
          <w:sz w:val="24"/>
          <w:szCs w:val="24"/>
        </w:rPr>
        <w:t>–</w:t>
      </w:r>
      <w:r w:rsidR="000B7934" w:rsidRPr="00CB047C">
        <w:rPr>
          <w:rFonts w:ascii="Times New Roman" w:hAnsi="Times New Roman"/>
          <w:sz w:val="24"/>
          <w:szCs w:val="24"/>
        </w:rPr>
        <w:t xml:space="preserve"> </w:t>
      </w:r>
      <w:r w:rsidR="00987243" w:rsidRPr="00CB047C">
        <w:rPr>
          <w:rFonts w:ascii="Times New Roman" w:hAnsi="Times New Roman"/>
          <w:sz w:val="24"/>
          <w:szCs w:val="24"/>
        </w:rPr>
        <w:t xml:space="preserve">implementacja </w:t>
      </w:r>
      <w:r w:rsidR="00F24270" w:rsidRPr="00CB047C">
        <w:rPr>
          <w:rFonts w:ascii="Times New Roman" w:hAnsi="Times New Roman"/>
          <w:b/>
          <w:sz w:val="24"/>
          <w:szCs w:val="24"/>
        </w:rPr>
        <w:t xml:space="preserve">art. </w:t>
      </w:r>
      <w:r w:rsidR="00F24270" w:rsidRPr="00CB047C">
        <w:rPr>
          <w:rFonts w:ascii="Times New Roman" w:eastAsiaTheme="minorHAnsi" w:hAnsi="Times New Roman"/>
          <w:b/>
          <w:sz w:val="24"/>
          <w:szCs w:val="24"/>
        </w:rPr>
        <w:t>369m ust. 1 lit. a</w:t>
      </w:r>
      <w:r w:rsidR="00F24270" w:rsidRPr="00CB047C">
        <w:rPr>
          <w:rFonts w:ascii="Times New Roman" w:eastAsiaTheme="minorHAnsi" w:hAnsi="Times New Roman"/>
          <w:sz w:val="24"/>
          <w:szCs w:val="24"/>
        </w:rPr>
        <w:t xml:space="preserve"> </w:t>
      </w:r>
      <w:r w:rsidR="00F24270"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08011E" w:rsidRPr="00CB047C">
        <w:rPr>
          <w:rFonts w:ascii="Times New Roman" w:hAnsi="Times New Roman"/>
          <w:sz w:val="24"/>
          <w:szCs w:val="24"/>
        </w:rPr>
        <w:t>,</w:t>
      </w:r>
    </w:p>
    <w:p w14:paraId="695045B0" w14:textId="501BB2EA" w:rsidR="00BA4FAC" w:rsidRPr="00CB047C" w:rsidRDefault="00536FFC" w:rsidP="002E6578">
      <w:pPr>
        <w:spacing w:before="240" w:line="340" w:lineRule="atLeast"/>
        <w:contextualSpacing/>
        <w:jc w:val="both"/>
        <w:rPr>
          <w:rFonts w:ascii="Times New Roman" w:hAnsi="Times New Roman"/>
          <w:sz w:val="24"/>
          <w:szCs w:val="24"/>
        </w:rPr>
      </w:pPr>
      <w:r w:rsidRPr="00CB047C">
        <w:rPr>
          <w:rFonts w:ascii="Times New Roman" w:eastAsiaTheme="minorHAnsi" w:hAnsi="Times New Roman"/>
          <w:sz w:val="24"/>
          <w:szCs w:val="24"/>
        </w:rPr>
        <w:t>2)</w:t>
      </w:r>
      <w:r w:rsidRPr="00CB047C" w:rsidDel="00BD4738">
        <w:rPr>
          <w:rFonts w:ascii="Times New Roman" w:eastAsiaTheme="minorHAnsi" w:hAnsi="Times New Roman"/>
          <w:sz w:val="24"/>
          <w:szCs w:val="24"/>
        </w:rPr>
        <w:t xml:space="preserve"> posiadający siedzibę działalności gospodarczej lub</w:t>
      </w:r>
      <w:r w:rsidRPr="00CB047C" w:rsidDel="00BD4738">
        <w:rPr>
          <w:rFonts w:ascii="Times New Roman" w:eastAsiaTheme="minorHAnsi" w:hAnsi="Times New Roman"/>
          <w:i/>
          <w:sz w:val="24"/>
          <w:szCs w:val="24"/>
        </w:rPr>
        <w:t xml:space="preserve"> </w:t>
      </w:r>
      <w:r w:rsidRPr="00CB047C" w:rsidDel="00BD4738">
        <w:rPr>
          <w:rFonts w:ascii="Times New Roman" w:eastAsiaTheme="minorHAnsi" w:hAnsi="Times New Roman"/>
          <w:sz w:val="24"/>
          <w:szCs w:val="24"/>
        </w:rPr>
        <w:t xml:space="preserve">stałe miejsce prowadzenia działalności gospodarczej na terytorium </w:t>
      </w:r>
      <w:r w:rsidR="00946C63" w:rsidRPr="00CB047C">
        <w:rPr>
          <w:rFonts w:ascii="Times New Roman" w:eastAsiaTheme="minorHAnsi" w:hAnsi="Times New Roman"/>
          <w:sz w:val="24"/>
          <w:szCs w:val="24"/>
        </w:rPr>
        <w:t>UE</w:t>
      </w:r>
      <w:r w:rsidRPr="00CB047C" w:rsidDel="00BD4738">
        <w:rPr>
          <w:rFonts w:ascii="Times New Roman" w:eastAsiaTheme="minorHAnsi" w:hAnsi="Times New Roman"/>
          <w:sz w:val="24"/>
          <w:szCs w:val="24"/>
        </w:rPr>
        <w:t xml:space="preserve"> albo </w:t>
      </w:r>
      <w:r w:rsidR="0045170F" w:rsidRPr="00CB047C">
        <w:rPr>
          <w:rFonts w:ascii="Times New Roman" w:eastAsiaTheme="minorHAnsi" w:hAnsi="Times New Roman"/>
          <w:sz w:val="24"/>
          <w:szCs w:val="24"/>
        </w:rPr>
        <w:t xml:space="preserve">niemający </w:t>
      </w:r>
      <w:r w:rsidRPr="00CB047C" w:rsidDel="00BD4738">
        <w:rPr>
          <w:rFonts w:ascii="Times New Roman" w:eastAsiaTheme="minorHAnsi" w:hAnsi="Times New Roman"/>
          <w:sz w:val="24"/>
          <w:szCs w:val="24"/>
        </w:rPr>
        <w:t>siedzib</w:t>
      </w:r>
      <w:r w:rsidR="0045170F" w:rsidRPr="00CB047C">
        <w:rPr>
          <w:rFonts w:ascii="Times New Roman" w:eastAsiaTheme="minorHAnsi" w:hAnsi="Times New Roman"/>
          <w:sz w:val="24"/>
          <w:szCs w:val="24"/>
        </w:rPr>
        <w:t>y</w:t>
      </w:r>
      <w:r w:rsidRPr="00CB047C" w:rsidDel="00BD4738">
        <w:rPr>
          <w:rFonts w:ascii="Times New Roman" w:eastAsiaTheme="minorHAnsi" w:hAnsi="Times New Roman"/>
          <w:sz w:val="24"/>
          <w:szCs w:val="24"/>
        </w:rPr>
        <w:t xml:space="preserve"> na terytorium</w:t>
      </w:r>
      <w:r w:rsidR="00987243" w:rsidRPr="00CB047C">
        <w:rPr>
          <w:rFonts w:ascii="Times New Roman" w:eastAsiaTheme="minorHAnsi" w:hAnsi="Times New Roman"/>
          <w:sz w:val="24"/>
          <w:szCs w:val="24"/>
        </w:rPr>
        <w:t xml:space="preserve"> </w:t>
      </w:r>
      <w:r w:rsidR="00946C63" w:rsidRPr="00CB047C">
        <w:rPr>
          <w:rFonts w:ascii="Times New Roman" w:eastAsiaTheme="minorHAnsi" w:hAnsi="Times New Roman"/>
          <w:sz w:val="24"/>
          <w:szCs w:val="24"/>
        </w:rPr>
        <w:t>UE</w:t>
      </w:r>
      <w:r w:rsidR="0045170F" w:rsidRPr="00CB047C">
        <w:rPr>
          <w:rFonts w:ascii="Times New Roman" w:eastAsiaTheme="minorHAnsi" w:hAnsi="Times New Roman"/>
          <w:sz w:val="24"/>
          <w:szCs w:val="24"/>
        </w:rPr>
        <w:t xml:space="preserve"> </w:t>
      </w:r>
      <w:r w:rsidR="00640B09" w:rsidRPr="00CB047C">
        <w:rPr>
          <w:rFonts w:ascii="Times New Roman" w:hAnsi="Times New Roman"/>
          <w:sz w:val="24"/>
          <w:szCs w:val="24"/>
        </w:rPr>
        <w:t xml:space="preserve">reprezentowany przez </w:t>
      </w:r>
      <w:r w:rsidRPr="00CB047C" w:rsidDel="00BD4738">
        <w:rPr>
          <w:rFonts w:ascii="Times New Roman" w:eastAsiaTheme="minorHAnsi" w:hAnsi="Times New Roman"/>
          <w:sz w:val="24"/>
          <w:szCs w:val="24"/>
        </w:rPr>
        <w:t>pośrednika</w:t>
      </w:r>
      <w:r w:rsidR="00F24270" w:rsidRPr="00CB047C">
        <w:rPr>
          <w:rFonts w:ascii="Times New Roman" w:eastAsiaTheme="minorHAnsi" w:hAnsi="Times New Roman"/>
          <w:sz w:val="24"/>
          <w:szCs w:val="24"/>
        </w:rPr>
        <w:t xml:space="preserve"> </w:t>
      </w:r>
      <w:r w:rsidR="00373D99" w:rsidRPr="00CB047C">
        <w:rPr>
          <w:rFonts w:ascii="Times New Roman" w:eastAsiaTheme="minorHAnsi" w:hAnsi="Times New Roman"/>
          <w:sz w:val="24"/>
          <w:szCs w:val="24"/>
        </w:rPr>
        <w:t>–</w:t>
      </w:r>
      <w:r w:rsidR="00F24270" w:rsidRPr="00CB047C">
        <w:rPr>
          <w:rFonts w:ascii="Times New Roman" w:hAnsi="Times New Roman"/>
          <w:sz w:val="24"/>
          <w:szCs w:val="24"/>
        </w:rPr>
        <w:t xml:space="preserve"> </w:t>
      </w:r>
      <w:r w:rsidR="00373D99" w:rsidRPr="00CB047C">
        <w:rPr>
          <w:rFonts w:ascii="Times New Roman" w:hAnsi="Times New Roman"/>
          <w:sz w:val="24"/>
          <w:szCs w:val="24"/>
        </w:rPr>
        <w:t xml:space="preserve">implementacja </w:t>
      </w:r>
      <w:r w:rsidR="00F24270" w:rsidRPr="00CB047C">
        <w:rPr>
          <w:rFonts w:ascii="Times New Roman" w:hAnsi="Times New Roman"/>
          <w:b/>
          <w:sz w:val="24"/>
          <w:szCs w:val="24"/>
        </w:rPr>
        <w:t xml:space="preserve">art. </w:t>
      </w:r>
      <w:r w:rsidR="00F24270" w:rsidRPr="00CB047C">
        <w:rPr>
          <w:rFonts w:ascii="Times New Roman" w:eastAsiaTheme="minorHAnsi" w:hAnsi="Times New Roman"/>
          <w:b/>
          <w:sz w:val="24"/>
          <w:szCs w:val="24"/>
        </w:rPr>
        <w:t>369m ust. 1 lit. b</w:t>
      </w:r>
      <w:r w:rsidR="00F24270" w:rsidRPr="00CB047C">
        <w:rPr>
          <w:rFonts w:ascii="Times New Roman" w:eastAsiaTheme="minorHAnsi" w:hAnsi="Times New Roman"/>
          <w:sz w:val="24"/>
          <w:szCs w:val="24"/>
        </w:rPr>
        <w:t xml:space="preserve"> </w:t>
      </w:r>
      <w:r w:rsidR="00F24270"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A079EE" w:rsidRPr="00CB047C">
        <w:rPr>
          <w:rFonts w:ascii="Times New Roman" w:hAnsi="Times New Roman"/>
          <w:sz w:val="24"/>
          <w:szCs w:val="24"/>
        </w:rPr>
        <w:t>,</w:t>
      </w:r>
    </w:p>
    <w:p w14:paraId="1C871F7A" w14:textId="1FBCA772" w:rsidR="0045170F" w:rsidRDefault="00536FFC" w:rsidP="002E6578">
      <w:pPr>
        <w:spacing w:before="240" w:line="340" w:lineRule="atLeast"/>
        <w:contextualSpacing/>
        <w:jc w:val="both"/>
        <w:rPr>
          <w:rFonts w:ascii="Times New Roman" w:hAnsi="Times New Roman"/>
          <w:sz w:val="24"/>
          <w:szCs w:val="24"/>
        </w:rPr>
      </w:pPr>
      <w:r w:rsidRPr="00CB047C">
        <w:rPr>
          <w:rFonts w:ascii="Times New Roman" w:eastAsiaTheme="minorHAnsi" w:hAnsi="Times New Roman"/>
          <w:sz w:val="24"/>
          <w:szCs w:val="24"/>
        </w:rPr>
        <w:t>3)</w:t>
      </w:r>
      <w:r w:rsidRPr="00CB047C" w:rsidDel="00BD4738">
        <w:rPr>
          <w:rFonts w:ascii="Times New Roman" w:eastAsiaTheme="minorHAnsi" w:hAnsi="Times New Roman"/>
          <w:sz w:val="24"/>
          <w:szCs w:val="24"/>
        </w:rPr>
        <w:t xml:space="preserve"> </w:t>
      </w:r>
      <w:r w:rsidRPr="00CB047C" w:rsidDel="00217FA3">
        <w:rPr>
          <w:rFonts w:ascii="Times New Roman" w:eastAsiaTheme="minorHAnsi" w:hAnsi="Times New Roman"/>
          <w:sz w:val="24"/>
          <w:szCs w:val="24"/>
        </w:rPr>
        <w:t>posiada</w:t>
      </w:r>
      <w:r w:rsidRPr="00CB047C" w:rsidDel="00BD064D">
        <w:rPr>
          <w:rFonts w:ascii="Times New Roman" w:eastAsiaTheme="minorHAnsi" w:hAnsi="Times New Roman"/>
          <w:sz w:val="24"/>
          <w:szCs w:val="24"/>
        </w:rPr>
        <w:t>jący</w:t>
      </w:r>
      <w:r w:rsidRPr="00CB047C" w:rsidDel="00217FA3">
        <w:rPr>
          <w:rFonts w:ascii="Times New Roman" w:eastAsiaTheme="minorHAnsi" w:hAnsi="Times New Roman"/>
          <w:sz w:val="24"/>
          <w:szCs w:val="24"/>
        </w:rPr>
        <w:t xml:space="preserve"> siedzibę działalności gospodarczej na terytorium państwa trzeciego, z którym </w:t>
      </w:r>
      <w:r w:rsidR="000B54E9" w:rsidRPr="00CB047C">
        <w:rPr>
          <w:rFonts w:ascii="Times New Roman" w:eastAsiaTheme="minorHAnsi" w:hAnsi="Times New Roman"/>
          <w:sz w:val="24"/>
          <w:szCs w:val="24"/>
        </w:rPr>
        <w:t xml:space="preserve">UE </w:t>
      </w:r>
      <w:r w:rsidRPr="00CB047C" w:rsidDel="00217FA3">
        <w:rPr>
          <w:rFonts w:ascii="Times New Roman" w:eastAsiaTheme="minorHAnsi" w:hAnsi="Times New Roman"/>
          <w:sz w:val="24"/>
          <w:szCs w:val="24"/>
        </w:rPr>
        <w:t>zawarła porozumienie o wzajemnej pomocy</w:t>
      </w:r>
      <w:r w:rsidR="0077249D" w:rsidRPr="00CB047C">
        <w:rPr>
          <w:rFonts w:ascii="Times New Roman" w:eastAsiaTheme="minorHAnsi" w:hAnsi="Times New Roman"/>
          <w:sz w:val="24"/>
          <w:szCs w:val="24"/>
        </w:rPr>
        <w:t xml:space="preserve">, </w:t>
      </w:r>
      <w:r w:rsidR="00373D99" w:rsidRPr="00CB047C">
        <w:rPr>
          <w:rFonts w:ascii="Times New Roman" w:eastAsiaTheme="minorHAnsi" w:hAnsi="Times New Roman"/>
          <w:sz w:val="24"/>
          <w:szCs w:val="24"/>
        </w:rPr>
        <w:t xml:space="preserve">– </w:t>
      </w:r>
      <w:r w:rsidR="00373D99" w:rsidRPr="00CB047C">
        <w:rPr>
          <w:rFonts w:ascii="Times New Roman" w:hAnsi="Times New Roman"/>
          <w:sz w:val="24"/>
          <w:szCs w:val="24"/>
        </w:rPr>
        <w:t>implementacja</w:t>
      </w:r>
      <w:r w:rsidR="00BA4FAC" w:rsidRPr="00CB047C">
        <w:rPr>
          <w:rFonts w:ascii="Times New Roman" w:eastAsiaTheme="minorHAnsi" w:hAnsi="Times New Roman"/>
          <w:sz w:val="24"/>
          <w:szCs w:val="24"/>
        </w:rPr>
        <w:t xml:space="preserve"> </w:t>
      </w:r>
      <w:r w:rsidR="00F24270" w:rsidRPr="00CB047C">
        <w:rPr>
          <w:rFonts w:ascii="Times New Roman" w:hAnsi="Times New Roman"/>
          <w:b/>
          <w:sz w:val="24"/>
          <w:szCs w:val="24"/>
        </w:rPr>
        <w:t xml:space="preserve">art. </w:t>
      </w:r>
      <w:r w:rsidR="00F24270" w:rsidRPr="00CB047C">
        <w:rPr>
          <w:rFonts w:ascii="Times New Roman" w:eastAsiaTheme="minorHAnsi" w:hAnsi="Times New Roman"/>
          <w:b/>
          <w:sz w:val="24"/>
          <w:szCs w:val="24"/>
        </w:rPr>
        <w:t>369m ust. 1 lit. c</w:t>
      </w:r>
      <w:r w:rsidR="00F24270" w:rsidRPr="00CB047C">
        <w:rPr>
          <w:rFonts w:ascii="Times New Roman" w:eastAsiaTheme="minorHAnsi" w:hAnsi="Times New Roman"/>
          <w:sz w:val="24"/>
          <w:szCs w:val="24"/>
        </w:rPr>
        <w:t xml:space="preserve"> </w:t>
      </w:r>
      <w:r w:rsidR="00F24270" w:rsidRPr="00CB047C">
        <w:rPr>
          <w:rFonts w:ascii="Times New Roman" w:hAnsi="Times New Roman"/>
          <w:sz w:val="24"/>
          <w:szCs w:val="24"/>
        </w:rPr>
        <w:t xml:space="preserve">dyrektywy </w:t>
      </w:r>
      <w:r w:rsidR="0077249D" w:rsidRPr="00CB047C">
        <w:rPr>
          <w:rFonts w:ascii="Times New Roman" w:hAnsi="Times New Roman"/>
          <w:sz w:val="24"/>
          <w:szCs w:val="24"/>
        </w:rPr>
        <w:t>VAT</w:t>
      </w:r>
      <w:r w:rsidR="000B54E9" w:rsidRPr="00CB047C">
        <w:rPr>
          <w:rFonts w:ascii="Times New Roman" w:hAnsi="Times New Roman"/>
          <w:sz w:val="24"/>
          <w:szCs w:val="24"/>
        </w:rPr>
        <w:t>.</w:t>
      </w:r>
    </w:p>
    <w:p w14:paraId="53ED3E8F" w14:textId="0DFD7F33" w:rsidR="0045170F" w:rsidRPr="00CB047C" w:rsidRDefault="00373D99" w:rsidP="002E6578">
      <w:pPr>
        <w:pStyle w:val="Akapitzlist"/>
        <w:spacing w:before="240" w:line="340" w:lineRule="atLeast"/>
        <w:ind w:left="0"/>
        <w:jc w:val="both"/>
        <w:rPr>
          <w:rFonts w:ascii="Times New Roman" w:hAnsi="Times New Roman"/>
          <w:sz w:val="24"/>
          <w:szCs w:val="24"/>
        </w:rPr>
      </w:pPr>
      <w:r w:rsidRPr="00CB047C">
        <w:rPr>
          <w:rFonts w:ascii="Times New Roman" w:hAnsi="Times New Roman"/>
          <w:sz w:val="24"/>
          <w:szCs w:val="24"/>
        </w:rPr>
        <w:t>A</w:t>
      </w:r>
      <w:r w:rsidR="0045170F" w:rsidRPr="00CB047C">
        <w:rPr>
          <w:rFonts w:ascii="Times New Roman" w:hAnsi="Times New Roman"/>
          <w:sz w:val="24"/>
          <w:szCs w:val="24"/>
        </w:rPr>
        <w:t>b</w:t>
      </w:r>
      <w:r w:rsidR="00D82ED0" w:rsidRPr="00CB047C">
        <w:rPr>
          <w:rFonts w:ascii="Times New Roman" w:hAnsi="Times New Roman"/>
          <w:sz w:val="24"/>
          <w:szCs w:val="24"/>
        </w:rPr>
        <w:t xml:space="preserve">y </w:t>
      </w:r>
      <w:r w:rsidR="0045170F" w:rsidRPr="00CB047C">
        <w:rPr>
          <w:rFonts w:ascii="Times New Roman" w:hAnsi="Times New Roman"/>
          <w:sz w:val="24"/>
          <w:szCs w:val="24"/>
        </w:rPr>
        <w:t xml:space="preserve">stosować </w:t>
      </w:r>
      <w:r w:rsidR="00D82ED0" w:rsidRPr="00CB047C">
        <w:rPr>
          <w:rFonts w:ascii="Times New Roman" w:hAnsi="Times New Roman"/>
          <w:sz w:val="24"/>
          <w:szCs w:val="24"/>
        </w:rPr>
        <w:t xml:space="preserve">IOSS </w:t>
      </w:r>
      <w:r w:rsidR="0045170F" w:rsidRPr="00CB047C">
        <w:rPr>
          <w:rFonts w:ascii="Times New Roman" w:hAnsi="Times New Roman"/>
          <w:sz w:val="24"/>
          <w:szCs w:val="24"/>
        </w:rPr>
        <w:t xml:space="preserve">podatnik niemający siedziby na terytorium </w:t>
      </w:r>
      <w:r w:rsidR="009B6678" w:rsidRPr="00CB047C">
        <w:rPr>
          <w:rFonts w:ascii="Times New Roman" w:hAnsi="Times New Roman"/>
          <w:sz w:val="24"/>
          <w:szCs w:val="24"/>
        </w:rPr>
        <w:t>UE</w:t>
      </w:r>
      <w:r w:rsidR="0045170F" w:rsidRPr="00CB047C">
        <w:rPr>
          <w:rFonts w:ascii="Times New Roman" w:hAnsi="Times New Roman"/>
          <w:sz w:val="24"/>
          <w:szCs w:val="24"/>
        </w:rPr>
        <w:t xml:space="preserve">, musi ustanowić </w:t>
      </w:r>
      <w:r w:rsidR="00D82ED0" w:rsidRPr="00CB047C">
        <w:rPr>
          <w:rFonts w:ascii="Times New Roman" w:hAnsi="Times New Roman"/>
          <w:sz w:val="24"/>
          <w:szCs w:val="24"/>
        </w:rPr>
        <w:t xml:space="preserve">pośrednika, który będzie działał w </w:t>
      </w:r>
      <w:r w:rsidR="00F32B10" w:rsidRPr="00CB047C">
        <w:rPr>
          <w:rFonts w:ascii="Times New Roman" w:hAnsi="Times New Roman"/>
          <w:sz w:val="24"/>
          <w:szCs w:val="24"/>
        </w:rPr>
        <w:t xml:space="preserve">imieniu i na rzecz tego podatnika. Obowiązek ustanowienia pośrednika nie dotyczy </w:t>
      </w:r>
      <w:r w:rsidR="0045170F" w:rsidRPr="00CB047C">
        <w:rPr>
          <w:rFonts w:ascii="Times New Roman" w:eastAsiaTheme="minorHAnsi" w:hAnsi="Times New Roman"/>
          <w:sz w:val="24"/>
          <w:szCs w:val="24"/>
        </w:rPr>
        <w:t>podatnik</w:t>
      </w:r>
      <w:r w:rsidR="00F32B10" w:rsidRPr="00CB047C">
        <w:rPr>
          <w:rFonts w:ascii="Times New Roman" w:eastAsiaTheme="minorHAnsi" w:hAnsi="Times New Roman"/>
          <w:sz w:val="24"/>
          <w:szCs w:val="24"/>
        </w:rPr>
        <w:t>a</w:t>
      </w:r>
      <w:r w:rsidR="0045170F" w:rsidRPr="00CB047C">
        <w:rPr>
          <w:rFonts w:ascii="Times New Roman" w:eastAsiaTheme="minorHAnsi" w:hAnsi="Times New Roman"/>
          <w:sz w:val="24"/>
          <w:szCs w:val="24"/>
        </w:rPr>
        <w:t xml:space="preserve">, który posiada siedzibę działalności gospodarczej na terytorium państwa trzeciego, z którym </w:t>
      </w:r>
      <w:r w:rsidR="009B6678" w:rsidRPr="00CB047C">
        <w:rPr>
          <w:rFonts w:ascii="Times New Roman" w:eastAsiaTheme="minorHAnsi" w:hAnsi="Times New Roman"/>
          <w:sz w:val="24"/>
          <w:szCs w:val="24"/>
        </w:rPr>
        <w:t>UE</w:t>
      </w:r>
      <w:r w:rsidR="0045170F" w:rsidRPr="00CB047C">
        <w:rPr>
          <w:rFonts w:ascii="Times New Roman" w:eastAsiaTheme="minorHAnsi" w:hAnsi="Times New Roman"/>
          <w:sz w:val="24"/>
          <w:szCs w:val="24"/>
        </w:rPr>
        <w:t xml:space="preserve"> zawarła </w:t>
      </w:r>
      <w:r w:rsidR="0045170F" w:rsidRPr="00CB047C" w:rsidDel="00217FA3">
        <w:rPr>
          <w:rFonts w:ascii="Times New Roman" w:eastAsiaTheme="minorHAnsi" w:hAnsi="Times New Roman"/>
          <w:sz w:val="24"/>
          <w:szCs w:val="24"/>
        </w:rPr>
        <w:t xml:space="preserve">porozumienie </w:t>
      </w:r>
      <w:r w:rsidR="009B6678" w:rsidRPr="00CB047C">
        <w:rPr>
          <w:rFonts w:ascii="Times New Roman" w:eastAsiaTheme="minorHAnsi" w:hAnsi="Times New Roman"/>
          <w:sz w:val="24"/>
          <w:szCs w:val="24"/>
        </w:rPr>
        <w:br/>
      </w:r>
      <w:r w:rsidR="0045170F" w:rsidRPr="00CB047C" w:rsidDel="00217FA3">
        <w:rPr>
          <w:rFonts w:ascii="Times New Roman" w:eastAsiaTheme="minorHAnsi" w:hAnsi="Times New Roman"/>
          <w:sz w:val="24"/>
          <w:szCs w:val="24"/>
        </w:rPr>
        <w:lastRenderedPageBreak/>
        <w:t>o wzajemnej pomocy</w:t>
      </w:r>
      <w:r w:rsidR="00CF2C2D" w:rsidRPr="00CB047C">
        <w:rPr>
          <w:rFonts w:ascii="Times New Roman" w:eastAsiaTheme="minorHAnsi" w:hAnsi="Times New Roman"/>
          <w:sz w:val="24"/>
          <w:szCs w:val="24"/>
        </w:rPr>
        <w:t xml:space="preserve"> i prowadzi SOTI z tego państwa</w:t>
      </w:r>
      <w:r w:rsidR="0045170F" w:rsidRPr="00CB047C">
        <w:rPr>
          <w:rFonts w:ascii="Times New Roman" w:eastAsiaTheme="minorHAnsi" w:hAnsi="Times New Roman"/>
          <w:sz w:val="24"/>
          <w:szCs w:val="24"/>
        </w:rPr>
        <w:t>. Taki podatnik nie ma obowiązku ustanowienia pośrednika, ale może skorzystać z takiej opcji</w:t>
      </w:r>
      <w:r w:rsidR="003F0EAC" w:rsidRPr="00CB047C">
        <w:rPr>
          <w:rFonts w:ascii="Times New Roman" w:eastAsiaTheme="minorHAnsi" w:hAnsi="Times New Roman"/>
          <w:sz w:val="24"/>
          <w:szCs w:val="24"/>
        </w:rPr>
        <w:t xml:space="preserve">. Również podatnik z państwa członkowskiego UE może ustanowić pośrednika. Dla podatnika z UE jest to </w:t>
      </w:r>
      <w:r w:rsidRPr="00CB047C">
        <w:rPr>
          <w:rFonts w:ascii="Times New Roman" w:eastAsiaTheme="minorHAnsi" w:hAnsi="Times New Roman"/>
          <w:sz w:val="24"/>
          <w:szCs w:val="24"/>
        </w:rPr>
        <w:t xml:space="preserve">jednak </w:t>
      </w:r>
      <w:r w:rsidR="003F0EAC" w:rsidRPr="00CB047C">
        <w:rPr>
          <w:rFonts w:ascii="Times New Roman" w:eastAsiaTheme="minorHAnsi" w:hAnsi="Times New Roman"/>
          <w:sz w:val="24"/>
          <w:szCs w:val="24"/>
        </w:rPr>
        <w:t>prawo a nie obowiązek.</w:t>
      </w:r>
      <w:r w:rsidR="0045170F" w:rsidRPr="00CB047C">
        <w:rPr>
          <w:rFonts w:ascii="Times New Roman" w:hAnsi="Times New Roman"/>
          <w:sz w:val="24"/>
          <w:szCs w:val="24"/>
        </w:rPr>
        <w:t xml:space="preserve"> </w:t>
      </w:r>
    </w:p>
    <w:p w14:paraId="34FF6DB1" w14:textId="77777777" w:rsidR="00165088" w:rsidRPr="00857B87" w:rsidRDefault="00014E5E" w:rsidP="00165088">
      <w:pPr>
        <w:spacing w:before="240" w:line="340" w:lineRule="atLeast"/>
        <w:jc w:val="both"/>
        <w:rPr>
          <w:rFonts w:ascii="Times New Roman" w:eastAsiaTheme="minorHAnsi" w:hAnsi="Times New Roman"/>
          <w:sz w:val="24"/>
          <w:szCs w:val="24"/>
        </w:rPr>
      </w:pPr>
      <w:r w:rsidRPr="00857B87">
        <w:rPr>
          <w:rFonts w:ascii="Times New Roman" w:eastAsiaTheme="minorHAnsi" w:hAnsi="Times New Roman"/>
          <w:sz w:val="24"/>
          <w:szCs w:val="24"/>
        </w:rPr>
        <w:t>Projektowany</w:t>
      </w:r>
      <w:r w:rsidRPr="00857B87">
        <w:rPr>
          <w:rFonts w:ascii="Times New Roman" w:eastAsiaTheme="minorHAnsi" w:hAnsi="Times New Roman"/>
          <w:b/>
          <w:sz w:val="24"/>
          <w:szCs w:val="24"/>
        </w:rPr>
        <w:t xml:space="preserve"> </w:t>
      </w:r>
      <w:r w:rsidRPr="00857B87">
        <w:rPr>
          <w:rFonts w:ascii="Times New Roman" w:eastAsiaTheme="minorHAnsi" w:hAnsi="Times New Roman"/>
          <w:sz w:val="24"/>
          <w:szCs w:val="24"/>
        </w:rPr>
        <w:t>p</w:t>
      </w:r>
      <w:r w:rsidR="00F24270" w:rsidRPr="00857B87">
        <w:rPr>
          <w:rFonts w:ascii="Times New Roman" w:eastAsiaTheme="minorHAnsi" w:hAnsi="Times New Roman"/>
          <w:sz w:val="24"/>
          <w:szCs w:val="24"/>
        </w:rPr>
        <w:t>rzepis</w:t>
      </w:r>
      <w:r w:rsidR="004519A1" w:rsidRPr="00857B87">
        <w:rPr>
          <w:rFonts w:ascii="Times New Roman" w:eastAsiaTheme="minorHAnsi" w:hAnsi="Times New Roman"/>
          <w:b/>
          <w:sz w:val="24"/>
          <w:szCs w:val="24"/>
        </w:rPr>
        <w:t xml:space="preserve"> art. 138b ust. </w:t>
      </w:r>
      <w:r w:rsidR="00536FFC" w:rsidRPr="00857B87" w:rsidDel="0041075B">
        <w:rPr>
          <w:rFonts w:ascii="Times New Roman" w:eastAsiaTheme="minorHAnsi" w:hAnsi="Times New Roman"/>
          <w:b/>
          <w:sz w:val="24"/>
          <w:szCs w:val="24"/>
        </w:rPr>
        <w:t>2</w:t>
      </w:r>
      <w:r w:rsidR="004519A1" w:rsidRPr="00857B87">
        <w:rPr>
          <w:rFonts w:ascii="Times New Roman" w:eastAsiaTheme="minorHAnsi" w:hAnsi="Times New Roman"/>
          <w:b/>
          <w:sz w:val="24"/>
          <w:szCs w:val="24"/>
        </w:rPr>
        <w:t xml:space="preserve"> </w:t>
      </w:r>
      <w:r w:rsidR="008F765D" w:rsidRPr="00857B87">
        <w:rPr>
          <w:rFonts w:ascii="Times New Roman" w:eastAsiaTheme="minorHAnsi" w:hAnsi="Times New Roman"/>
          <w:b/>
          <w:sz w:val="24"/>
          <w:szCs w:val="24"/>
        </w:rPr>
        <w:t>ustawy o VAT</w:t>
      </w:r>
      <w:r w:rsidR="008F765D" w:rsidRPr="00857B87">
        <w:rPr>
          <w:rFonts w:ascii="Times New Roman" w:eastAsiaTheme="minorHAnsi" w:hAnsi="Times New Roman"/>
          <w:sz w:val="24"/>
          <w:szCs w:val="24"/>
        </w:rPr>
        <w:t xml:space="preserve"> </w:t>
      </w:r>
      <w:r w:rsidR="00165088" w:rsidRPr="00857B87">
        <w:rPr>
          <w:rFonts w:ascii="Times New Roman" w:eastAsiaTheme="minorHAnsi" w:hAnsi="Times New Roman"/>
          <w:sz w:val="24"/>
          <w:szCs w:val="24"/>
        </w:rPr>
        <w:t>nakłada na</w:t>
      </w:r>
      <w:r w:rsidR="00165088" w:rsidRPr="00857B87">
        <w:rPr>
          <w:rFonts w:ascii="Times New Roman" w:eastAsiaTheme="minorHAnsi" w:hAnsi="Times New Roman"/>
          <w:b/>
          <w:sz w:val="24"/>
          <w:szCs w:val="24"/>
        </w:rPr>
        <w:t xml:space="preserve"> </w:t>
      </w:r>
      <w:r w:rsidR="00165088" w:rsidRPr="00857B87">
        <w:rPr>
          <w:rFonts w:ascii="Times New Roman" w:eastAsiaTheme="minorHAnsi" w:hAnsi="Times New Roman"/>
          <w:sz w:val="24"/>
          <w:szCs w:val="24"/>
        </w:rPr>
        <w:t>p</w:t>
      </w:r>
      <w:r w:rsidR="00165088" w:rsidRPr="00857B87" w:rsidDel="0041075B">
        <w:rPr>
          <w:rFonts w:ascii="Times New Roman" w:eastAsiaTheme="minorHAnsi" w:hAnsi="Times New Roman"/>
          <w:sz w:val="24"/>
          <w:szCs w:val="24"/>
        </w:rPr>
        <w:t>odatnik</w:t>
      </w:r>
      <w:r w:rsidR="00165088" w:rsidRPr="00857B87">
        <w:rPr>
          <w:rFonts w:ascii="Times New Roman" w:eastAsiaTheme="minorHAnsi" w:hAnsi="Times New Roman"/>
          <w:sz w:val="24"/>
          <w:szCs w:val="24"/>
        </w:rPr>
        <w:t xml:space="preserve">a, który </w:t>
      </w:r>
      <w:r w:rsidR="00165088" w:rsidRPr="00857B87" w:rsidDel="0041075B">
        <w:rPr>
          <w:rFonts w:ascii="Times New Roman" w:eastAsiaTheme="minorHAnsi" w:hAnsi="Times New Roman"/>
          <w:sz w:val="24"/>
          <w:szCs w:val="24"/>
        </w:rPr>
        <w:t>stosuje procedurę importu</w:t>
      </w:r>
      <w:r w:rsidR="00165088" w:rsidRPr="00857B87">
        <w:rPr>
          <w:rFonts w:ascii="Times New Roman" w:eastAsiaTheme="minorHAnsi" w:hAnsi="Times New Roman"/>
          <w:sz w:val="24"/>
          <w:szCs w:val="24"/>
        </w:rPr>
        <w:t>,</w:t>
      </w:r>
      <w:r w:rsidR="00165088" w:rsidRPr="00857B87" w:rsidDel="0041075B">
        <w:rPr>
          <w:rFonts w:ascii="Times New Roman" w:eastAsiaTheme="minorHAnsi" w:hAnsi="Times New Roman"/>
          <w:sz w:val="24"/>
          <w:szCs w:val="24"/>
        </w:rPr>
        <w:t xml:space="preserve"> </w:t>
      </w:r>
      <w:r w:rsidR="00165088" w:rsidRPr="00857B87">
        <w:rPr>
          <w:rFonts w:ascii="Times New Roman" w:eastAsiaTheme="minorHAnsi" w:hAnsi="Times New Roman"/>
          <w:sz w:val="24"/>
          <w:szCs w:val="24"/>
        </w:rPr>
        <w:t xml:space="preserve">obowiązek stosowania tej procedury </w:t>
      </w:r>
      <w:r w:rsidR="00165088" w:rsidRPr="00857B87" w:rsidDel="0041075B">
        <w:rPr>
          <w:rFonts w:ascii="Times New Roman" w:eastAsiaTheme="minorHAnsi" w:hAnsi="Times New Roman"/>
          <w:sz w:val="24"/>
          <w:szCs w:val="24"/>
        </w:rPr>
        <w:t xml:space="preserve">do wszystkich transakcji </w:t>
      </w:r>
      <w:r w:rsidR="00165088" w:rsidRPr="00857B87">
        <w:rPr>
          <w:rFonts w:ascii="Times New Roman" w:eastAsiaTheme="minorHAnsi" w:hAnsi="Times New Roman"/>
          <w:sz w:val="24"/>
          <w:szCs w:val="24"/>
        </w:rPr>
        <w:t>SOTI -</w:t>
      </w:r>
      <w:r w:rsidR="00165088" w:rsidRPr="00857B87">
        <w:rPr>
          <w:rFonts w:ascii="Times New Roman" w:hAnsi="Times New Roman"/>
          <w:sz w:val="24"/>
          <w:szCs w:val="24"/>
        </w:rPr>
        <w:t>implementacja</w:t>
      </w:r>
      <w:r w:rsidR="00165088" w:rsidRPr="00857B87" w:rsidDel="00373D99">
        <w:rPr>
          <w:rFonts w:ascii="Times New Roman" w:hAnsi="Times New Roman"/>
          <w:sz w:val="24"/>
          <w:szCs w:val="24"/>
        </w:rPr>
        <w:t xml:space="preserve"> </w:t>
      </w:r>
      <w:r w:rsidR="00165088" w:rsidRPr="00857B87">
        <w:rPr>
          <w:rFonts w:ascii="Times New Roman" w:hAnsi="Times New Roman"/>
          <w:b/>
          <w:sz w:val="24"/>
          <w:szCs w:val="24"/>
        </w:rPr>
        <w:t xml:space="preserve">art. </w:t>
      </w:r>
      <w:r w:rsidR="00165088" w:rsidRPr="00857B87">
        <w:rPr>
          <w:rFonts w:ascii="Times New Roman" w:eastAsiaTheme="minorHAnsi" w:hAnsi="Times New Roman"/>
          <w:b/>
          <w:sz w:val="24"/>
          <w:szCs w:val="24"/>
        </w:rPr>
        <w:t xml:space="preserve">369m ust. 1 ostatnie zdanie </w:t>
      </w:r>
      <w:r w:rsidR="00165088" w:rsidRPr="00857B87">
        <w:rPr>
          <w:rFonts w:ascii="Times New Roman" w:hAnsi="Times New Roman"/>
          <w:sz w:val="24"/>
          <w:szCs w:val="24"/>
        </w:rPr>
        <w:t>dyrektywy VAT.</w:t>
      </w:r>
    </w:p>
    <w:p w14:paraId="04B655F4" w14:textId="21BEEFBA" w:rsidR="004F5A04" w:rsidRPr="00857B87" w:rsidRDefault="004F5A04" w:rsidP="00F72508">
      <w:pPr>
        <w:spacing w:before="240" w:line="340" w:lineRule="atLeast"/>
        <w:jc w:val="both"/>
        <w:rPr>
          <w:rFonts w:ascii="Times New Roman" w:hAnsi="Times New Roman"/>
          <w:sz w:val="24"/>
          <w:szCs w:val="24"/>
        </w:rPr>
      </w:pPr>
    </w:p>
    <w:p w14:paraId="362AB961" w14:textId="53949D4B" w:rsidR="00F72508" w:rsidRPr="00857B87" w:rsidRDefault="00F72508" w:rsidP="00F72508">
      <w:pPr>
        <w:pStyle w:val="ZUSTzmustartykuempunktem"/>
        <w:ind w:left="0" w:firstLine="0"/>
        <w:rPr>
          <w:rFonts w:ascii="Times New Roman" w:hAnsi="Times New Roman" w:cs="Times New Roman"/>
          <w:szCs w:val="24"/>
        </w:rPr>
      </w:pPr>
      <w:r w:rsidRPr="00857B87">
        <w:rPr>
          <w:rFonts w:ascii="Times New Roman" w:eastAsiaTheme="minorHAnsi" w:hAnsi="Times New Roman" w:cs="Times New Roman"/>
          <w:szCs w:val="24"/>
        </w:rPr>
        <w:t>Projektowany</w:t>
      </w:r>
      <w:r w:rsidRPr="00857B87">
        <w:rPr>
          <w:rFonts w:ascii="Times New Roman" w:eastAsiaTheme="minorHAnsi" w:hAnsi="Times New Roman" w:cs="Times New Roman"/>
          <w:b/>
          <w:szCs w:val="24"/>
        </w:rPr>
        <w:t xml:space="preserve"> </w:t>
      </w:r>
      <w:r w:rsidRPr="00857B87">
        <w:rPr>
          <w:rFonts w:ascii="Times New Roman" w:eastAsiaTheme="minorHAnsi" w:hAnsi="Times New Roman" w:cs="Times New Roman"/>
          <w:szCs w:val="24"/>
        </w:rPr>
        <w:t>przepis</w:t>
      </w:r>
      <w:r w:rsidRPr="00857B87">
        <w:rPr>
          <w:rFonts w:ascii="Times New Roman" w:eastAsiaTheme="minorHAnsi" w:hAnsi="Times New Roman" w:cs="Times New Roman"/>
          <w:b/>
          <w:szCs w:val="24"/>
        </w:rPr>
        <w:t xml:space="preserve"> art. 138b ust. 3 ustawy o VAT</w:t>
      </w:r>
      <w:r w:rsidRPr="00857B87">
        <w:rPr>
          <w:rFonts w:ascii="Times New Roman" w:hAnsi="Times New Roman" w:cs="Times New Roman"/>
          <w:szCs w:val="24"/>
        </w:rPr>
        <w:t xml:space="preserve"> stanowi, że </w:t>
      </w:r>
      <w:r w:rsidR="004C54C1">
        <w:rPr>
          <w:rFonts w:ascii="Times New Roman" w:hAnsi="Times New Roman" w:cs="Times New Roman"/>
          <w:szCs w:val="24"/>
        </w:rPr>
        <w:t>w</w:t>
      </w:r>
      <w:r w:rsidRPr="00857B87">
        <w:rPr>
          <w:rFonts w:ascii="Times New Roman" w:hAnsi="Times New Roman" w:cs="Times New Roman"/>
          <w:szCs w:val="24"/>
        </w:rPr>
        <w:t xml:space="preserve"> przypadku</w:t>
      </w:r>
      <w:r w:rsidR="004F5A04" w:rsidRPr="00857B87">
        <w:rPr>
          <w:rFonts w:ascii="Times New Roman" w:hAnsi="Times New Roman" w:cs="Times New Roman"/>
          <w:szCs w:val="24"/>
        </w:rPr>
        <w:t xml:space="preserve"> podatnika</w:t>
      </w:r>
      <w:r w:rsidRPr="00857B87">
        <w:rPr>
          <w:rFonts w:ascii="Times New Roman" w:hAnsi="Times New Roman" w:cs="Times New Roman"/>
          <w:szCs w:val="24"/>
        </w:rPr>
        <w:t xml:space="preserve"> </w:t>
      </w:r>
      <w:r w:rsidR="004F5A04" w:rsidRPr="00857B87" w:rsidDel="00217FA3">
        <w:rPr>
          <w:rFonts w:ascii="Times New Roman" w:eastAsiaTheme="minorHAnsi" w:hAnsi="Times New Roman" w:cs="Times New Roman"/>
          <w:szCs w:val="24"/>
        </w:rPr>
        <w:t>posiada</w:t>
      </w:r>
      <w:r w:rsidR="004F5A04" w:rsidRPr="00857B87">
        <w:rPr>
          <w:rFonts w:ascii="Times New Roman" w:eastAsiaTheme="minorHAnsi" w:hAnsi="Times New Roman" w:cs="Times New Roman"/>
          <w:szCs w:val="24"/>
        </w:rPr>
        <w:t>jącego</w:t>
      </w:r>
      <w:r w:rsidR="004F5A04" w:rsidRPr="00857B87" w:rsidDel="00217FA3">
        <w:rPr>
          <w:rFonts w:ascii="Times New Roman" w:eastAsiaTheme="minorHAnsi" w:hAnsi="Times New Roman" w:cs="Times New Roman"/>
          <w:szCs w:val="24"/>
        </w:rPr>
        <w:t xml:space="preserve"> siedzibę działalności gospodarczej na terytorium państwa trzeciego, z którym </w:t>
      </w:r>
      <w:r w:rsidR="004F5A04" w:rsidRPr="00857B87">
        <w:rPr>
          <w:rFonts w:ascii="Times New Roman" w:eastAsiaTheme="minorHAnsi" w:hAnsi="Times New Roman" w:cs="Times New Roman"/>
          <w:szCs w:val="24"/>
        </w:rPr>
        <w:t xml:space="preserve">UE </w:t>
      </w:r>
      <w:r w:rsidR="004F5A04" w:rsidRPr="00857B87" w:rsidDel="00217FA3">
        <w:rPr>
          <w:rFonts w:ascii="Times New Roman" w:eastAsiaTheme="minorHAnsi" w:hAnsi="Times New Roman" w:cs="Times New Roman"/>
          <w:szCs w:val="24"/>
        </w:rPr>
        <w:t>zawarła porozumienie o wzajemnej pomocy</w:t>
      </w:r>
      <w:r w:rsidRPr="00857B87">
        <w:rPr>
          <w:rFonts w:ascii="Times New Roman" w:hAnsi="Times New Roman" w:cs="Times New Roman"/>
          <w:szCs w:val="24"/>
        </w:rPr>
        <w:t>, może</w:t>
      </w:r>
      <w:r w:rsidR="004F5A04" w:rsidRPr="00857B87">
        <w:rPr>
          <w:rFonts w:ascii="Times New Roman" w:hAnsi="Times New Roman" w:cs="Times New Roman"/>
          <w:szCs w:val="24"/>
        </w:rPr>
        <w:t xml:space="preserve"> on</w:t>
      </w:r>
      <w:r w:rsidRPr="00857B87">
        <w:rPr>
          <w:rFonts w:ascii="Times New Roman" w:hAnsi="Times New Roman" w:cs="Times New Roman"/>
          <w:szCs w:val="24"/>
        </w:rPr>
        <w:t xml:space="preserve"> korzystać z procedury importu, jeżeli dokonuje sprzedaży na odległość towarów importowanych z państwa trzeciego, na terytorium którego posiada siedzibę.</w:t>
      </w:r>
    </w:p>
    <w:p w14:paraId="1DA30D92" w14:textId="4A7F55F8" w:rsidR="00500884" w:rsidRPr="00CB047C" w:rsidRDefault="003F0EAC" w:rsidP="002E6578">
      <w:pPr>
        <w:spacing w:before="240" w:line="340" w:lineRule="atLeast"/>
        <w:jc w:val="both"/>
        <w:rPr>
          <w:rFonts w:ascii="Times New Roman" w:hAnsi="Times New Roman"/>
          <w:sz w:val="24"/>
          <w:szCs w:val="24"/>
        </w:rPr>
      </w:pPr>
      <w:r w:rsidRPr="00857B87">
        <w:rPr>
          <w:rFonts w:ascii="Times New Roman" w:eastAsiaTheme="minorHAnsi" w:hAnsi="Times New Roman"/>
          <w:sz w:val="24"/>
          <w:szCs w:val="24"/>
        </w:rPr>
        <w:t xml:space="preserve">Projektowany </w:t>
      </w:r>
      <w:r w:rsidRPr="00857B87">
        <w:rPr>
          <w:rFonts w:ascii="Times New Roman" w:eastAsiaTheme="minorHAnsi" w:hAnsi="Times New Roman"/>
          <w:b/>
          <w:sz w:val="24"/>
          <w:szCs w:val="24"/>
        </w:rPr>
        <w:t>art. 138c ustawy o VAT</w:t>
      </w:r>
      <w:r w:rsidRPr="00857B87">
        <w:rPr>
          <w:rFonts w:ascii="Times New Roman" w:eastAsiaTheme="minorHAnsi" w:hAnsi="Times New Roman"/>
          <w:sz w:val="24"/>
          <w:szCs w:val="24"/>
        </w:rPr>
        <w:t xml:space="preserve"> określa warunki</w:t>
      </w:r>
      <w:r w:rsidR="00500884" w:rsidRPr="00857B87">
        <w:rPr>
          <w:rFonts w:ascii="Times New Roman" w:eastAsiaTheme="minorHAnsi" w:hAnsi="Times New Roman"/>
          <w:sz w:val="24"/>
          <w:szCs w:val="24"/>
        </w:rPr>
        <w:t>,</w:t>
      </w:r>
      <w:r w:rsidRPr="00857B87">
        <w:rPr>
          <w:rFonts w:ascii="Times New Roman" w:eastAsiaTheme="minorHAnsi" w:hAnsi="Times New Roman"/>
          <w:sz w:val="24"/>
          <w:szCs w:val="24"/>
        </w:rPr>
        <w:t xml:space="preserve"> jakie po</w:t>
      </w:r>
      <w:r w:rsidR="00CF755F" w:rsidRPr="00857B87">
        <w:rPr>
          <w:rFonts w:ascii="Times New Roman" w:eastAsiaTheme="minorHAnsi" w:hAnsi="Times New Roman"/>
          <w:sz w:val="24"/>
          <w:szCs w:val="24"/>
        </w:rPr>
        <w:t>winien spełnia</w:t>
      </w:r>
      <w:r w:rsidRPr="00857B87">
        <w:rPr>
          <w:rFonts w:ascii="Times New Roman" w:eastAsiaTheme="minorHAnsi" w:hAnsi="Times New Roman"/>
          <w:sz w:val="24"/>
          <w:szCs w:val="24"/>
        </w:rPr>
        <w:t>ć</w:t>
      </w:r>
      <w:r w:rsidR="00CF755F" w:rsidRPr="00857B87">
        <w:rPr>
          <w:rFonts w:ascii="Times New Roman" w:eastAsiaTheme="minorHAnsi" w:hAnsi="Times New Roman"/>
          <w:sz w:val="24"/>
          <w:szCs w:val="24"/>
        </w:rPr>
        <w:t xml:space="preserve"> podmiot</w:t>
      </w:r>
      <w:r w:rsidRPr="00857B87">
        <w:rPr>
          <w:rFonts w:ascii="Times New Roman" w:eastAsiaTheme="minorHAnsi" w:hAnsi="Times New Roman"/>
          <w:sz w:val="24"/>
          <w:szCs w:val="24"/>
        </w:rPr>
        <w:t>,</w:t>
      </w:r>
      <w:r w:rsidRPr="00CB047C">
        <w:rPr>
          <w:rFonts w:ascii="Times New Roman" w:eastAsiaTheme="minorHAnsi" w:hAnsi="Times New Roman"/>
          <w:sz w:val="24"/>
          <w:szCs w:val="24"/>
        </w:rPr>
        <w:t xml:space="preserve"> który ma zamiar działać jako pośrednik. Dyrektywa VAT nie reguluje </w:t>
      </w:r>
      <w:r w:rsidR="0027785F" w:rsidRPr="00CB047C">
        <w:rPr>
          <w:rFonts w:ascii="Times New Roman" w:eastAsiaTheme="minorHAnsi" w:hAnsi="Times New Roman"/>
          <w:sz w:val="24"/>
          <w:szCs w:val="24"/>
        </w:rPr>
        <w:t xml:space="preserve">zasad ustanawiania </w:t>
      </w:r>
      <w:r w:rsidR="00500884" w:rsidRPr="00CB047C">
        <w:rPr>
          <w:rFonts w:ascii="Times New Roman" w:eastAsiaTheme="minorHAnsi" w:hAnsi="Times New Roman"/>
          <w:sz w:val="24"/>
          <w:szCs w:val="24"/>
        </w:rPr>
        <w:t xml:space="preserve">pośrednika </w:t>
      </w:r>
      <w:r w:rsidRPr="00CB047C">
        <w:rPr>
          <w:rFonts w:ascii="Times New Roman" w:eastAsiaTheme="minorHAnsi" w:hAnsi="Times New Roman"/>
          <w:sz w:val="24"/>
          <w:szCs w:val="24"/>
        </w:rPr>
        <w:t xml:space="preserve">poza jednym warunkiem, </w:t>
      </w:r>
      <w:r w:rsidR="00373D99" w:rsidRPr="00CB047C">
        <w:rPr>
          <w:rFonts w:ascii="Times New Roman" w:eastAsiaTheme="minorHAnsi" w:hAnsi="Times New Roman"/>
          <w:sz w:val="24"/>
          <w:szCs w:val="24"/>
        </w:rPr>
        <w:t xml:space="preserve">mianowicie </w:t>
      </w:r>
      <w:r w:rsidRPr="00CB047C">
        <w:rPr>
          <w:rFonts w:ascii="Times New Roman" w:eastAsiaTheme="minorHAnsi" w:hAnsi="Times New Roman"/>
          <w:sz w:val="24"/>
          <w:szCs w:val="24"/>
        </w:rPr>
        <w:t>pośrednik musi posiadać siedzibę działalności gospodarczej lub stałe miejsce prowadzenia działalności gospodarczej na terytorium UE.</w:t>
      </w:r>
      <w:r w:rsidR="00500884" w:rsidRPr="00CB047C">
        <w:rPr>
          <w:rFonts w:ascii="Times New Roman" w:eastAsiaTheme="minorHAnsi" w:hAnsi="Times New Roman"/>
          <w:sz w:val="24"/>
          <w:szCs w:val="24"/>
        </w:rPr>
        <w:t xml:space="preserve"> </w:t>
      </w:r>
      <w:r w:rsidR="00500884" w:rsidRPr="00CB047C">
        <w:rPr>
          <w:rFonts w:ascii="Times New Roman" w:hAnsi="Times New Roman"/>
          <w:sz w:val="24"/>
          <w:szCs w:val="24"/>
        </w:rPr>
        <w:t>Państwa członkowskie mogą same ustanowić zasady lub warunki, które mają zostać nałożone na podatników, którzy chcą działać jako pośrednicy w IOSS.</w:t>
      </w:r>
      <w:r w:rsidR="00500884" w:rsidRPr="00CB047C">
        <w:rPr>
          <w:rFonts w:ascii="Times New Roman" w:eastAsiaTheme="minorHAnsi" w:hAnsi="Times New Roman"/>
          <w:sz w:val="24"/>
          <w:szCs w:val="24"/>
        </w:rPr>
        <w:t xml:space="preserve"> </w:t>
      </w:r>
      <w:r w:rsidR="00500884" w:rsidRPr="00CB047C">
        <w:rPr>
          <w:rFonts w:ascii="Times New Roman" w:hAnsi="Times New Roman"/>
          <w:sz w:val="24"/>
          <w:szCs w:val="24"/>
        </w:rPr>
        <w:t>Jednak koncepcja pośrednika jest</w:t>
      </w:r>
      <w:r w:rsidR="00373D99" w:rsidRPr="00CB047C">
        <w:rPr>
          <w:rFonts w:ascii="Times New Roman" w:hAnsi="Times New Roman"/>
          <w:sz w:val="24"/>
          <w:szCs w:val="24"/>
        </w:rPr>
        <w:t>, co do zasady,</w:t>
      </w:r>
      <w:r w:rsidR="00500884" w:rsidRPr="00CB047C">
        <w:rPr>
          <w:rFonts w:ascii="Times New Roman" w:hAnsi="Times New Roman"/>
          <w:sz w:val="24"/>
          <w:szCs w:val="24"/>
        </w:rPr>
        <w:t xml:space="preserve"> podobna do koncepcji „przedstawiciela podatkowego”, którą poszczególne państwa członkowskie wdrożyły w swoim ustawodawstwie krajowym. Państwa członkowskie mogą zastosować obie koncepcje w ten sam sposób. </w:t>
      </w:r>
    </w:p>
    <w:p w14:paraId="134C4C9E" w14:textId="0514028F" w:rsidR="00500884" w:rsidRDefault="00500884" w:rsidP="00165088">
      <w:pPr>
        <w:spacing w:before="240" w:line="360" w:lineRule="auto"/>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W celu zagwarantowania szczelności systemu poboru VAT z tytułu </w:t>
      </w:r>
      <w:r w:rsidR="007B4FCE" w:rsidRPr="00CB047C">
        <w:rPr>
          <w:rFonts w:ascii="Times New Roman" w:eastAsiaTheme="minorHAnsi" w:hAnsi="Times New Roman"/>
          <w:sz w:val="24"/>
          <w:szCs w:val="24"/>
        </w:rPr>
        <w:t xml:space="preserve">dokonanych dostaw </w:t>
      </w:r>
      <w:r w:rsidRPr="00CB047C">
        <w:rPr>
          <w:rFonts w:ascii="Times New Roman" w:eastAsiaTheme="minorHAnsi" w:hAnsi="Times New Roman"/>
          <w:sz w:val="24"/>
          <w:szCs w:val="24"/>
        </w:rPr>
        <w:t xml:space="preserve">SOTI </w:t>
      </w:r>
      <w:r w:rsidR="00373D99" w:rsidRPr="00CB047C">
        <w:rPr>
          <w:rFonts w:ascii="Times New Roman" w:eastAsiaTheme="minorHAnsi" w:hAnsi="Times New Roman"/>
          <w:sz w:val="24"/>
          <w:szCs w:val="24"/>
        </w:rPr>
        <w:t>umieszczonych</w:t>
      </w:r>
      <w:r w:rsidRPr="00CB047C">
        <w:rPr>
          <w:rFonts w:ascii="Times New Roman" w:eastAsiaTheme="minorHAnsi" w:hAnsi="Times New Roman"/>
          <w:sz w:val="24"/>
          <w:szCs w:val="24"/>
        </w:rPr>
        <w:t xml:space="preserve"> w przesyłkach do 150 euro, proponuje się, aby warunki jakie musi spełnić </w:t>
      </w:r>
      <w:r w:rsidR="00222674" w:rsidRPr="00CB047C">
        <w:rPr>
          <w:rFonts w:ascii="Times New Roman" w:eastAsiaTheme="minorHAnsi" w:hAnsi="Times New Roman"/>
          <w:sz w:val="24"/>
          <w:szCs w:val="24"/>
        </w:rPr>
        <w:t>podmiot</w:t>
      </w:r>
      <w:r w:rsidRPr="00CB047C">
        <w:rPr>
          <w:rFonts w:ascii="Times New Roman" w:eastAsiaTheme="minorHAnsi" w:hAnsi="Times New Roman"/>
          <w:sz w:val="24"/>
          <w:szCs w:val="24"/>
        </w:rPr>
        <w:t xml:space="preserve">, który chce działać jako pośrednik, w imieniu i na rzecz podatnika, który stosuje SOTI, były analogiczne jak dla przedstawiciela podatkowego. Tylko zastosowanie warunków już sprawdzonych, pozwoli za zabezpieczenie wpływów </w:t>
      </w:r>
      <w:r w:rsidR="00373D99" w:rsidRPr="00CB047C">
        <w:rPr>
          <w:rFonts w:ascii="Times New Roman" w:eastAsiaTheme="minorHAnsi" w:hAnsi="Times New Roman"/>
          <w:sz w:val="24"/>
          <w:szCs w:val="24"/>
        </w:rPr>
        <w:t xml:space="preserve">w </w:t>
      </w:r>
      <w:r w:rsidRPr="00CB047C">
        <w:rPr>
          <w:rFonts w:ascii="Times New Roman" w:eastAsiaTheme="minorHAnsi" w:hAnsi="Times New Roman"/>
          <w:sz w:val="24"/>
          <w:szCs w:val="24"/>
        </w:rPr>
        <w:t>prawidłowej kwo</w:t>
      </w:r>
      <w:r w:rsidR="00373D99" w:rsidRPr="00CB047C">
        <w:rPr>
          <w:rFonts w:ascii="Times New Roman" w:eastAsiaTheme="minorHAnsi" w:hAnsi="Times New Roman"/>
          <w:sz w:val="24"/>
          <w:szCs w:val="24"/>
        </w:rPr>
        <w:t>cie</w:t>
      </w:r>
      <w:r w:rsidRPr="00CB047C">
        <w:rPr>
          <w:rFonts w:ascii="Times New Roman" w:eastAsiaTheme="minorHAnsi" w:hAnsi="Times New Roman"/>
          <w:sz w:val="24"/>
          <w:szCs w:val="24"/>
        </w:rPr>
        <w:t xml:space="preserve"> podatku VAT, zarówno do budżetu Polski jak i innych państw członkowskich konsumpcji</w:t>
      </w:r>
      <w:r w:rsidR="00373D99" w:rsidRPr="00CB047C">
        <w:rPr>
          <w:rFonts w:ascii="Times New Roman" w:eastAsiaTheme="minorHAnsi" w:hAnsi="Times New Roman"/>
          <w:sz w:val="24"/>
          <w:szCs w:val="24"/>
        </w:rPr>
        <w:t>.</w:t>
      </w:r>
      <w:r w:rsidRPr="00CB047C">
        <w:rPr>
          <w:rFonts w:ascii="Times New Roman" w:eastAsiaTheme="minorHAnsi" w:hAnsi="Times New Roman"/>
          <w:sz w:val="24"/>
          <w:szCs w:val="24"/>
        </w:rPr>
        <w:t xml:space="preserve"> </w:t>
      </w:r>
    </w:p>
    <w:p w14:paraId="153EC3DD" w14:textId="15DEA809" w:rsidR="00165088" w:rsidRDefault="00857B87" w:rsidP="00165088">
      <w:pPr>
        <w:spacing w:before="240" w:line="340" w:lineRule="atLeast"/>
        <w:jc w:val="both"/>
        <w:rPr>
          <w:rFonts w:ascii="Times New Roman" w:hAnsi="Times New Roman"/>
          <w:sz w:val="24"/>
          <w:szCs w:val="24"/>
        </w:rPr>
      </w:pPr>
      <w:r>
        <w:rPr>
          <w:rFonts w:ascii="Times New Roman" w:eastAsiaTheme="minorHAnsi" w:hAnsi="Times New Roman"/>
          <w:sz w:val="24"/>
          <w:szCs w:val="24"/>
        </w:rPr>
        <w:t>P</w:t>
      </w:r>
      <w:r w:rsidR="00500884" w:rsidRPr="00165088">
        <w:rPr>
          <w:rFonts w:ascii="Times New Roman" w:eastAsiaTheme="minorHAnsi" w:hAnsi="Times New Roman"/>
          <w:sz w:val="24"/>
          <w:szCs w:val="24"/>
        </w:rPr>
        <w:t>roponuje się zatem</w:t>
      </w:r>
      <w:r w:rsidR="00633098" w:rsidRPr="00165088">
        <w:rPr>
          <w:rFonts w:ascii="Times New Roman" w:eastAsiaTheme="minorHAnsi" w:hAnsi="Times New Roman"/>
          <w:sz w:val="24"/>
          <w:szCs w:val="24"/>
        </w:rPr>
        <w:t xml:space="preserve"> w projektowanym </w:t>
      </w:r>
      <w:r w:rsidR="00633098" w:rsidRPr="00165088">
        <w:rPr>
          <w:rFonts w:ascii="Times New Roman" w:eastAsiaTheme="minorHAnsi" w:hAnsi="Times New Roman"/>
          <w:b/>
          <w:sz w:val="24"/>
          <w:szCs w:val="24"/>
        </w:rPr>
        <w:t>art. 138c ust. 1 ustawy o VAT</w:t>
      </w:r>
      <w:r w:rsidR="00373D99" w:rsidRPr="00165088">
        <w:rPr>
          <w:rFonts w:ascii="Times New Roman" w:eastAsiaTheme="minorHAnsi" w:hAnsi="Times New Roman"/>
          <w:sz w:val="24"/>
          <w:szCs w:val="24"/>
        </w:rPr>
        <w:t>,</w:t>
      </w:r>
      <w:r w:rsidR="00165088" w:rsidRPr="00165088">
        <w:rPr>
          <w:rFonts w:ascii="Times New Roman" w:eastAsiaTheme="minorHAnsi" w:hAnsi="Times New Roman"/>
          <w:sz w:val="24"/>
          <w:szCs w:val="24"/>
        </w:rPr>
        <w:t xml:space="preserve"> aby w </w:t>
      </w:r>
      <w:r w:rsidR="00165088" w:rsidRPr="00165088">
        <w:rPr>
          <w:rFonts w:ascii="Times New Roman" w:hAnsi="Times New Roman"/>
          <w:sz w:val="24"/>
          <w:szCs w:val="24"/>
        </w:rPr>
        <w:t xml:space="preserve">przypadku gdy podatnik ustanawia pośrednika nie </w:t>
      </w:r>
      <w:r w:rsidR="00165088">
        <w:rPr>
          <w:rFonts w:ascii="Times New Roman" w:hAnsi="Times New Roman"/>
          <w:sz w:val="24"/>
          <w:szCs w:val="24"/>
        </w:rPr>
        <w:t>mógł</w:t>
      </w:r>
      <w:r w:rsidR="00165088" w:rsidRPr="00165088">
        <w:rPr>
          <w:rFonts w:ascii="Times New Roman" w:hAnsi="Times New Roman"/>
          <w:sz w:val="24"/>
          <w:szCs w:val="24"/>
        </w:rPr>
        <w:t xml:space="preserve"> on jednocześnie ustanowić więcej niż jednego pośrednika </w:t>
      </w:r>
      <w:r w:rsidR="00165088" w:rsidRPr="00165088">
        <w:rPr>
          <w:rFonts w:ascii="Times New Roman" w:eastAsiaTheme="minorHAnsi" w:hAnsi="Times New Roman"/>
          <w:sz w:val="24"/>
          <w:szCs w:val="24"/>
        </w:rPr>
        <w:t>–</w:t>
      </w:r>
      <w:r w:rsidR="00165088" w:rsidRPr="00165088">
        <w:rPr>
          <w:rFonts w:ascii="Times New Roman" w:hAnsi="Times New Roman"/>
          <w:sz w:val="24"/>
          <w:szCs w:val="24"/>
        </w:rPr>
        <w:t xml:space="preserve"> implementacja </w:t>
      </w:r>
      <w:r w:rsidR="00165088" w:rsidRPr="00165088">
        <w:rPr>
          <w:rFonts w:ascii="Times New Roman" w:hAnsi="Times New Roman"/>
          <w:b/>
          <w:sz w:val="24"/>
          <w:szCs w:val="24"/>
        </w:rPr>
        <w:t>art</w:t>
      </w:r>
      <w:r w:rsidR="00165088" w:rsidRPr="00CB047C">
        <w:rPr>
          <w:rFonts w:ascii="Times New Roman" w:hAnsi="Times New Roman"/>
          <w:b/>
          <w:sz w:val="24"/>
          <w:szCs w:val="24"/>
        </w:rPr>
        <w:t xml:space="preserve">. </w:t>
      </w:r>
      <w:r w:rsidR="00165088" w:rsidRPr="00CB047C">
        <w:rPr>
          <w:rFonts w:ascii="Times New Roman" w:eastAsiaTheme="minorHAnsi" w:hAnsi="Times New Roman"/>
          <w:b/>
          <w:sz w:val="24"/>
          <w:szCs w:val="24"/>
        </w:rPr>
        <w:t>369m ust. 2</w:t>
      </w:r>
      <w:r w:rsidR="00165088" w:rsidRPr="00CB047C">
        <w:rPr>
          <w:rFonts w:ascii="Times New Roman" w:eastAsiaTheme="minorHAnsi" w:hAnsi="Times New Roman"/>
          <w:sz w:val="24"/>
          <w:szCs w:val="24"/>
        </w:rPr>
        <w:t xml:space="preserve"> </w:t>
      </w:r>
      <w:r w:rsidR="00165088" w:rsidRPr="00CB047C">
        <w:rPr>
          <w:rFonts w:ascii="Times New Roman" w:hAnsi="Times New Roman"/>
          <w:sz w:val="24"/>
          <w:szCs w:val="24"/>
        </w:rPr>
        <w:t>dyrektywy VAT</w:t>
      </w:r>
      <w:r w:rsidR="00165088">
        <w:rPr>
          <w:rFonts w:ascii="Times New Roman" w:hAnsi="Times New Roman"/>
          <w:sz w:val="24"/>
          <w:szCs w:val="24"/>
        </w:rPr>
        <w:t>.</w:t>
      </w:r>
    </w:p>
    <w:p w14:paraId="316AC491" w14:textId="77777777" w:rsidR="00165088" w:rsidRDefault="00165088" w:rsidP="00475969">
      <w:pPr>
        <w:pStyle w:val="ZARTzmartartykuempunktem"/>
        <w:ind w:left="0" w:firstLine="0"/>
        <w:rPr>
          <w:rFonts w:ascii="Times New Roman" w:eastAsiaTheme="minorHAnsi" w:hAnsi="Times New Roman"/>
          <w:szCs w:val="24"/>
        </w:rPr>
      </w:pPr>
    </w:p>
    <w:p w14:paraId="036D615A" w14:textId="099F5BE1" w:rsidR="00536FFC" w:rsidRPr="00CB047C" w:rsidRDefault="00500884" w:rsidP="00475969">
      <w:pPr>
        <w:pStyle w:val="ZARTzmartartykuempunktem"/>
        <w:ind w:left="0" w:firstLine="0"/>
        <w:rPr>
          <w:rFonts w:ascii="Times New Roman" w:eastAsiaTheme="minorHAnsi" w:hAnsi="Times New Roman"/>
          <w:szCs w:val="24"/>
        </w:rPr>
      </w:pPr>
      <w:r w:rsidRPr="00CB047C">
        <w:rPr>
          <w:rFonts w:ascii="Times New Roman" w:eastAsiaTheme="minorHAnsi" w:hAnsi="Times New Roman"/>
          <w:szCs w:val="24"/>
        </w:rPr>
        <w:t xml:space="preserve"> </w:t>
      </w:r>
      <w:r w:rsidR="00165088">
        <w:rPr>
          <w:rFonts w:ascii="Times New Roman" w:eastAsiaTheme="minorHAnsi" w:hAnsi="Times New Roman"/>
          <w:szCs w:val="24"/>
        </w:rPr>
        <w:t xml:space="preserve">W projektowanym </w:t>
      </w:r>
      <w:r w:rsidR="00165088" w:rsidRPr="00165088">
        <w:rPr>
          <w:rFonts w:ascii="Times New Roman" w:eastAsiaTheme="minorHAnsi" w:hAnsi="Times New Roman"/>
          <w:b/>
          <w:szCs w:val="24"/>
        </w:rPr>
        <w:t xml:space="preserve">art. 138c ust. </w:t>
      </w:r>
      <w:r w:rsidR="00165088">
        <w:rPr>
          <w:rFonts w:ascii="Times New Roman" w:eastAsiaTheme="minorHAnsi" w:hAnsi="Times New Roman"/>
          <w:b/>
          <w:szCs w:val="24"/>
        </w:rPr>
        <w:t>2</w:t>
      </w:r>
      <w:r w:rsidR="00165088" w:rsidRPr="00165088">
        <w:rPr>
          <w:rFonts w:ascii="Times New Roman" w:eastAsiaTheme="minorHAnsi" w:hAnsi="Times New Roman"/>
          <w:b/>
          <w:szCs w:val="24"/>
        </w:rPr>
        <w:t xml:space="preserve"> ustawy o VAT</w:t>
      </w:r>
      <w:r w:rsidR="00165088" w:rsidRPr="00CB047C">
        <w:rPr>
          <w:rFonts w:ascii="Times New Roman" w:eastAsiaTheme="minorHAnsi" w:hAnsi="Times New Roman"/>
          <w:szCs w:val="24"/>
        </w:rPr>
        <w:t xml:space="preserve"> </w:t>
      </w:r>
      <w:r w:rsidR="00165088">
        <w:rPr>
          <w:rFonts w:ascii="Times New Roman" w:eastAsiaTheme="minorHAnsi" w:hAnsi="Times New Roman"/>
          <w:szCs w:val="24"/>
        </w:rPr>
        <w:t xml:space="preserve">proponuje się </w:t>
      </w:r>
      <w:r w:rsidRPr="00CB047C">
        <w:rPr>
          <w:rFonts w:ascii="Times New Roman" w:eastAsiaTheme="minorHAnsi" w:hAnsi="Times New Roman"/>
          <w:szCs w:val="24"/>
        </w:rPr>
        <w:t>aby p</w:t>
      </w:r>
      <w:r w:rsidR="00536FFC" w:rsidRPr="00CB047C">
        <w:rPr>
          <w:rFonts w:ascii="Times New Roman" w:eastAsiaTheme="minorHAnsi" w:hAnsi="Times New Roman"/>
          <w:szCs w:val="24"/>
        </w:rPr>
        <w:t>ośrednikiem działającym w imieniu i</w:t>
      </w:r>
      <w:r w:rsidR="00D65295" w:rsidRPr="00CB047C">
        <w:rPr>
          <w:rFonts w:ascii="Times New Roman" w:eastAsiaTheme="minorHAnsi" w:hAnsi="Times New Roman"/>
          <w:szCs w:val="24"/>
        </w:rPr>
        <w:t xml:space="preserve"> </w:t>
      </w:r>
      <w:r w:rsidR="00E31585" w:rsidRPr="00CB047C">
        <w:rPr>
          <w:rFonts w:ascii="Times New Roman" w:eastAsiaTheme="minorHAnsi" w:hAnsi="Times New Roman"/>
          <w:szCs w:val="24"/>
        </w:rPr>
        <w:t xml:space="preserve">na </w:t>
      </w:r>
      <w:r w:rsidR="00536FFC" w:rsidRPr="00CB047C">
        <w:rPr>
          <w:rFonts w:ascii="Times New Roman" w:eastAsiaTheme="minorHAnsi" w:hAnsi="Times New Roman"/>
          <w:szCs w:val="24"/>
        </w:rPr>
        <w:t>rzecz podatnika, który stosuje procedurę importu,</w:t>
      </w:r>
      <w:r w:rsidR="003C1B2A" w:rsidRPr="00CB047C">
        <w:rPr>
          <w:rFonts w:ascii="Times New Roman" w:eastAsiaTheme="minorHAnsi" w:hAnsi="Times New Roman"/>
          <w:szCs w:val="24"/>
        </w:rPr>
        <w:t xml:space="preserve"> </w:t>
      </w:r>
      <w:r w:rsidR="009F3214" w:rsidRPr="00CB047C">
        <w:rPr>
          <w:rFonts w:ascii="Times New Roman" w:eastAsiaTheme="minorHAnsi" w:hAnsi="Times New Roman"/>
          <w:szCs w:val="24"/>
        </w:rPr>
        <w:t xml:space="preserve">była </w:t>
      </w:r>
      <w:r w:rsidR="00536FFC" w:rsidRPr="00CB047C">
        <w:rPr>
          <w:rFonts w:ascii="Times New Roman" w:eastAsiaTheme="minorHAnsi" w:hAnsi="Times New Roman"/>
          <w:szCs w:val="24"/>
        </w:rPr>
        <w:t xml:space="preserve">osoba </w:t>
      </w:r>
      <w:r w:rsidR="00536FFC" w:rsidRPr="00CB047C">
        <w:rPr>
          <w:rFonts w:ascii="Times New Roman" w:eastAsiaTheme="minorHAnsi" w:hAnsi="Times New Roman"/>
          <w:szCs w:val="24"/>
        </w:rPr>
        <w:lastRenderedPageBreak/>
        <w:t xml:space="preserve">fizyczna, osoba prawna lub jednostka organizacyjna niemająca osobowości prawnej, </w:t>
      </w:r>
      <w:r w:rsidR="00475969" w:rsidRPr="00CB047C">
        <w:rPr>
          <w:rFonts w:ascii="Times New Roman" w:hAnsi="Times New Roman" w:cs="Times New Roman"/>
          <w:szCs w:val="24"/>
        </w:rPr>
        <w:t xml:space="preserve">ustanowiona przez podatnika dokonującego sprzedaży na odległość towarów importowanych jako osoba zobowiązana do zapłaty VAT i wypełnienia obowiązków określonych w niniejszym rozdziale w imieniu i na rzecz tego podatnika. Warunki jaki </w:t>
      </w:r>
      <w:r w:rsidR="000417FA">
        <w:rPr>
          <w:rFonts w:ascii="Times New Roman" w:hAnsi="Times New Roman" w:cs="Times New Roman"/>
          <w:szCs w:val="24"/>
        </w:rPr>
        <w:t xml:space="preserve">łącznie </w:t>
      </w:r>
      <w:r w:rsidR="00475969" w:rsidRPr="00CB047C">
        <w:rPr>
          <w:rFonts w:ascii="Times New Roman" w:hAnsi="Times New Roman" w:cs="Times New Roman"/>
          <w:szCs w:val="24"/>
        </w:rPr>
        <w:t>musi spełnić pośrednik:</w:t>
      </w:r>
    </w:p>
    <w:p w14:paraId="163C62C2" w14:textId="3C51C277" w:rsidR="00536FFC" w:rsidRDefault="00536FFC" w:rsidP="007D2806">
      <w:pPr>
        <w:spacing w:line="340" w:lineRule="atLeast"/>
        <w:ind w:left="705" w:hanging="705"/>
        <w:jc w:val="both"/>
        <w:rPr>
          <w:rFonts w:ascii="Times New Roman" w:eastAsiaTheme="minorHAnsi" w:hAnsi="Times New Roman"/>
          <w:sz w:val="24"/>
          <w:szCs w:val="24"/>
        </w:rPr>
      </w:pPr>
      <w:r w:rsidRPr="00CB047C">
        <w:rPr>
          <w:rFonts w:ascii="Times New Roman" w:eastAsiaTheme="minorHAnsi" w:hAnsi="Times New Roman"/>
          <w:sz w:val="24"/>
          <w:szCs w:val="24"/>
        </w:rPr>
        <w:t>1)</w:t>
      </w:r>
      <w:r w:rsidR="00476667" w:rsidRPr="00CB047C">
        <w:rPr>
          <w:rFonts w:ascii="Times New Roman" w:eastAsiaTheme="minorHAnsi" w:hAnsi="Times New Roman"/>
          <w:sz w:val="24"/>
          <w:szCs w:val="24"/>
        </w:rPr>
        <w:tab/>
      </w:r>
      <w:r w:rsidR="00475969" w:rsidRPr="00CB047C">
        <w:rPr>
          <w:rFonts w:ascii="Times New Roman" w:eastAsiaTheme="minorHAnsi" w:hAnsi="Times New Roman"/>
          <w:sz w:val="24"/>
          <w:szCs w:val="24"/>
        </w:rPr>
        <w:t>być</w:t>
      </w:r>
      <w:r w:rsidRPr="00CB047C">
        <w:rPr>
          <w:rFonts w:ascii="Times New Roman" w:eastAsiaTheme="minorHAnsi" w:hAnsi="Times New Roman"/>
          <w:sz w:val="24"/>
          <w:szCs w:val="24"/>
        </w:rPr>
        <w:t xml:space="preserve"> zarejestrowan</w:t>
      </w:r>
      <w:r w:rsidR="00475969" w:rsidRPr="00CB047C">
        <w:rPr>
          <w:rFonts w:ascii="Times New Roman" w:eastAsiaTheme="minorHAnsi" w:hAnsi="Times New Roman"/>
          <w:sz w:val="24"/>
          <w:szCs w:val="24"/>
        </w:rPr>
        <w:t>y</w:t>
      </w:r>
      <w:r w:rsidRPr="00CB047C">
        <w:rPr>
          <w:rFonts w:ascii="Times New Roman" w:eastAsiaTheme="minorHAnsi" w:hAnsi="Times New Roman"/>
          <w:sz w:val="24"/>
          <w:szCs w:val="24"/>
        </w:rPr>
        <w:t xml:space="preserve"> jako podatnik VAT czynny;</w:t>
      </w:r>
    </w:p>
    <w:p w14:paraId="06C5854A" w14:textId="7360A221" w:rsidR="007D2806" w:rsidRPr="00CB047C" w:rsidRDefault="007D2806" w:rsidP="007D2806">
      <w:pPr>
        <w:spacing w:line="340" w:lineRule="atLeast"/>
        <w:ind w:left="705" w:hanging="705"/>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CB047C">
        <w:rPr>
          <w:rFonts w:ascii="Times New Roman" w:eastAsiaTheme="minorHAnsi" w:hAnsi="Times New Roman"/>
          <w:sz w:val="24"/>
          <w:szCs w:val="24"/>
        </w:rPr>
        <w:t>posiadać siedzibę działalności gospodarczej na terytorium kraju lub stałe miejsce prowadzenia działalności gospodarczej na terytorium kraju i które wyb</w:t>
      </w:r>
      <w:r>
        <w:rPr>
          <w:rFonts w:ascii="Times New Roman" w:eastAsiaTheme="minorHAnsi" w:hAnsi="Times New Roman"/>
          <w:sz w:val="24"/>
          <w:szCs w:val="24"/>
        </w:rPr>
        <w:t>iera</w:t>
      </w:r>
      <w:r w:rsidRPr="00CB047C">
        <w:rPr>
          <w:rFonts w:ascii="Times New Roman" w:eastAsiaTheme="minorHAnsi" w:hAnsi="Times New Roman"/>
          <w:sz w:val="24"/>
          <w:szCs w:val="24"/>
        </w:rPr>
        <w:t xml:space="preserve"> w celu złożenia zgłoszenia o zamiarze stosowania procedury importu jako pośrednik,</w:t>
      </w:r>
    </w:p>
    <w:p w14:paraId="150D9F71" w14:textId="71D7AF50" w:rsidR="00536FFC" w:rsidRPr="00CB047C" w:rsidRDefault="00536FFC" w:rsidP="00476667">
      <w:pPr>
        <w:spacing w:line="340" w:lineRule="atLeast"/>
        <w:ind w:left="705" w:hanging="705"/>
        <w:jc w:val="both"/>
        <w:rPr>
          <w:rFonts w:ascii="Times New Roman" w:eastAsiaTheme="minorHAnsi" w:hAnsi="Times New Roman"/>
          <w:sz w:val="24"/>
          <w:szCs w:val="24"/>
        </w:rPr>
      </w:pPr>
      <w:r w:rsidRPr="00CB047C">
        <w:rPr>
          <w:rFonts w:ascii="Times New Roman" w:eastAsiaTheme="minorHAnsi" w:hAnsi="Times New Roman"/>
          <w:sz w:val="24"/>
          <w:szCs w:val="24"/>
        </w:rPr>
        <w:t>3)</w:t>
      </w:r>
      <w:r w:rsidR="00476667" w:rsidRPr="00CB047C">
        <w:rPr>
          <w:rFonts w:ascii="Times New Roman" w:eastAsiaTheme="minorHAnsi" w:hAnsi="Times New Roman"/>
          <w:sz w:val="24"/>
          <w:szCs w:val="24"/>
        </w:rPr>
        <w:tab/>
      </w:r>
      <w:r w:rsidRPr="00CB047C">
        <w:rPr>
          <w:rFonts w:ascii="Times New Roman" w:eastAsiaTheme="minorHAnsi" w:hAnsi="Times New Roman"/>
          <w:sz w:val="24"/>
          <w:szCs w:val="24"/>
        </w:rPr>
        <w:t xml:space="preserve">przez ostatnie 24 miesiące nie </w:t>
      </w:r>
      <w:r w:rsidR="00475969" w:rsidRPr="00CB047C">
        <w:rPr>
          <w:rFonts w:ascii="Times New Roman" w:eastAsiaTheme="minorHAnsi" w:hAnsi="Times New Roman"/>
          <w:sz w:val="24"/>
          <w:szCs w:val="24"/>
        </w:rPr>
        <w:t xml:space="preserve">zalegać </w:t>
      </w:r>
      <w:r w:rsidRPr="00CB047C">
        <w:rPr>
          <w:rFonts w:ascii="Times New Roman" w:eastAsiaTheme="minorHAnsi" w:hAnsi="Times New Roman"/>
          <w:sz w:val="24"/>
          <w:szCs w:val="24"/>
        </w:rPr>
        <w:t>z wpłatami poszczególnych podatków stanowiących dochód budżetu państwa, przekraczającymi odrębnie w każdym podatku odpowiednio 3% kwoty należnych zobowiązań podatkowych w poszczególnych podatkach; udział zaległości w kwocie podatku ustala się w stosunku do kwoty należnych wpłat za okres rozliczeniowy, którego dotyczy zaległość;</w:t>
      </w:r>
    </w:p>
    <w:p w14:paraId="46AA7842" w14:textId="7A6D83F9" w:rsidR="00536FFC" w:rsidRPr="00CB047C" w:rsidRDefault="00536FFC" w:rsidP="00476667">
      <w:pPr>
        <w:spacing w:line="340" w:lineRule="atLeast"/>
        <w:ind w:left="705" w:hanging="705"/>
        <w:jc w:val="both"/>
        <w:rPr>
          <w:rFonts w:ascii="Times New Roman" w:eastAsiaTheme="minorHAnsi" w:hAnsi="Times New Roman"/>
          <w:sz w:val="24"/>
          <w:szCs w:val="24"/>
        </w:rPr>
      </w:pPr>
      <w:r w:rsidRPr="00CB047C">
        <w:rPr>
          <w:rFonts w:ascii="Times New Roman" w:eastAsiaTheme="minorHAnsi" w:hAnsi="Times New Roman"/>
          <w:sz w:val="24"/>
          <w:szCs w:val="24"/>
        </w:rPr>
        <w:t>4)</w:t>
      </w:r>
      <w:r w:rsidR="00476667" w:rsidRPr="00CB047C">
        <w:rPr>
          <w:rFonts w:ascii="Times New Roman" w:eastAsiaTheme="minorHAnsi" w:hAnsi="Times New Roman"/>
          <w:sz w:val="24"/>
          <w:szCs w:val="24"/>
        </w:rPr>
        <w:tab/>
      </w:r>
      <w:r w:rsidRPr="00CB047C">
        <w:rPr>
          <w:rFonts w:ascii="Times New Roman" w:eastAsiaTheme="minorHAnsi" w:hAnsi="Times New Roman"/>
          <w:sz w:val="24"/>
          <w:szCs w:val="24"/>
        </w:rPr>
        <w:t xml:space="preserve">przez ostatnie 24 miesiące osoba fizyczna będąca podatnikiem, a w przypadku podatników niebędących osobami fizycznymi - osoba będąca wspólnikiem spółki cywilnej lub handlowej niemającej osobowości prawnej, członkiem władz zarządzających, głównym księgowym, nie została prawomocnie skazana na podstawie </w:t>
      </w:r>
      <w:r w:rsidR="004D01E6" w:rsidRPr="00CB047C">
        <w:rPr>
          <w:rFonts w:ascii="Times New Roman" w:eastAsiaTheme="minorHAnsi" w:hAnsi="Times New Roman"/>
          <w:sz w:val="24"/>
          <w:szCs w:val="24"/>
        </w:rPr>
        <w:t xml:space="preserve">Kodeksu karnego skarbowego </w:t>
      </w:r>
      <w:r w:rsidRPr="00CB047C">
        <w:rPr>
          <w:rFonts w:ascii="Times New Roman" w:eastAsiaTheme="minorHAnsi" w:hAnsi="Times New Roman"/>
          <w:sz w:val="24"/>
          <w:szCs w:val="24"/>
        </w:rPr>
        <w:t>za popełnienie przestępstwa skarbowego;</w:t>
      </w:r>
    </w:p>
    <w:p w14:paraId="14D45D63" w14:textId="3C781570" w:rsidR="00536FFC" w:rsidRPr="00CB047C" w:rsidRDefault="00536FFC" w:rsidP="00476667">
      <w:pPr>
        <w:spacing w:line="340" w:lineRule="atLeast"/>
        <w:ind w:left="705" w:hanging="705"/>
        <w:jc w:val="both"/>
        <w:rPr>
          <w:rFonts w:ascii="Times New Roman" w:eastAsiaTheme="minorHAnsi" w:hAnsi="Times New Roman"/>
          <w:sz w:val="24"/>
          <w:szCs w:val="24"/>
        </w:rPr>
      </w:pPr>
      <w:r w:rsidRPr="00CB047C">
        <w:rPr>
          <w:rFonts w:ascii="Times New Roman" w:eastAsiaTheme="minorHAnsi" w:hAnsi="Times New Roman"/>
          <w:sz w:val="24"/>
          <w:szCs w:val="24"/>
        </w:rPr>
        <w:t>5)</w:t>
      </w:r>
      <w:r w:rsidR="00476667" w:rsidRPr="00CB047C">
        <w:rPr>
          <w:rFonts w:ascii="Times New Roman" w:eastAsiaTheme="minorHAnsi" w:hAnsi="Times New Roman"/>
          <w:sz w:val="24"/>
          <w:szCs w:val="24"/>
        </w:rPr>
        <w:tab/>
      </w:r>
      <w:r w:rsidR="00475969" w:rsidRPr="00CB047C">
        <w:rPr>
          <w:rFonts w:ascii="Times New Roman" w:eastAsiaTheme="minorHAnsi" w:hAnsi="Times New Roman"/>
          <w:sz w:val="24"/>
          <w:szCs w:val="24"/>
        </w:rPr>
        <w:t>być</w:t>
      </w:r>
      <w:r w:rsidRPr="00CB047C">
        <w:rPr>
          <w:rFonts w:ascii="Times New Roman" w:eastAsiaTheme="minorHAnsi" w:hAnsi="Times New Roman"/>
          <w:sz w:val="24"/>
          <w:szCs w:val="24"/>
        </w:rPr>
        <w:t xml:space="preserve"> </w:t>
      </w:r>
      <w:r w:rsidR="00475969" w:rsidRPr="00CB047C">
        <w:rPr>
          <w:rFonts w:ascii="Times New Roman" w:eastAsiaTheme="minorHAnsi" w:hAnsi="Times New Roman"/>
          <w:sz w:val="24"/>
          <w:szCs w:val="24"/>
        </w:rPr>
        <w:t xml:space="preserve">uprawnionym </w:t>
      </w:r>
      <w:r w:rsidRPr="00CB047C">
        <w:rPr>
          <w:rFonts w:ascii="Times New Roman" w:eastAsiaTheme="minorHAnsi" w:hAnsi="Times New Roman"/>
          <w:sz w:val="24"/>
          <w:szCs w:val="24"/>
        </w:rPr>
        <w:t xml:space="preserve">do zawodowego wykonywania doradztwa podatkowego zgodnie </w:t>
      </w:r>
      <w:r w:rsidR="00373D99" w:rsidRPr="00CB047C">
        <w:rPr>
          <w:rFonts w:ascii="Times New Roman" w:eastAsiaTheme="minorHAnsi" w:hAnsi="Times New Roman"/>
          <w:sz w:val="24"/>
          <w:szCs w:val="24"/>
        </w:rPr>
        <w:br/>
      </w:r>
      <w:r w:rsidRPr="00CB047C">
        <w:rPr>
          <w:rFonts w:ascii="Times New Roman" w:eastAsiaTheme="minorHAnsi" w:hAnsi="Times New Roman"/>
          <w:sz w:val="24"/>
          <w:szCs w:val="24"/>
        </w:rPr>
        <w:t>z przepisami o doradztwie podatkowym lub do usługowego prowadzenia ksiąg rachunkowych zgodnie z przepisami o rachunkowości.</w:t>
      </w:r>
    </w:p>
    <w:p w14:paraId="25A574A2" w14:textId="3D1FFB70" w:rsidR="00536FFC" w:rsidRPr="00CB047C" w:rsidRDefault="00536FFC"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Wymóg</w:t>
      </w:r>
      <w:r w:rsidR="009F3214" w:rsidRPr="00CB047C">
        <w:rPr>
          <w:rFonts w:ascii="Times New Roman" w:eastAsiaTheme="minorHAnsi" w:hAnsi="Times New Roman"/>
          <w:sz w:val="24"/>
          <w:szCs w:val="24"/>
        </w:rPr>
        <w:t xml:space="preserve"> nieposiadania zaległości </w:t>
      </w:r>
      <w:r w:rsidRPr="00CB047C">
        <w:rPr>
          <w:rFonts w:ascii="Times New Roman" w:eastAsiaTheme="minorHAnsi" w:hAnsi="Times New Roman"/>
          <w:sz w:val="24"/>
          <w:szCs w:val="24"/>
        </w:rPr>
        <w:t>uznaje się również za spełniony</w:t>
      </w:r>
      <w:r w:rsidR="00633098" w:rsidRPr="00CB047C">
        <w:rPr>
          <w:rFonts w:ascii="Times New Roman" w:eastAsiaTheme="minorHAnsi" w:hAnsi="Times New Roman"/>
          <w:sz w:val="24"/>
          <w:szCs w:val="24"/>
        </w:rPr>
        <w:t xml:space="preserve"> w projektowanym </w:t>
      </w:r>
      <w:r w:rsidR="00633098" w:rsidRPr="00CB047C">
        <w:rPr>
          <w:rFonts w:ascii="Times New Roman" w:eastAsiaTheme="minorHAnsi" w:hAnsi="Times New Roman"/>
          <w:b/>
          <w:sz w:val="24"/>
          <w:szCs w:val="24"/>
        </w:rPr>
        <w:t>art. 138c ust. 2 ustawy o VAT</w:t>
      </w:r>
      <w:r w:rsidRPr="00CB047C">
        <w:rPr>
          <w:rFonts w:ascii="Times New Roman" w:eastAsiaTheme="minorHAnsi" w:hAnsi="Times New Roman"/>
          <w:sz w:val="24"/>
          <w:szCs w:val="24"/>
        </w:rPr>
        <w:t>, jeżeli łącznie spełnione są następujące warunki:</w:t>
      </w:r>
    </w:p>
    <w:p w14:paraId="119E01EE" w14:textId="65DB33CA" w:rsidR="00536FFC" w:rsidRPr="00CB047C" w:rsidRDefault="00536FFC" w:rsidP="00CF0CB3">
      <w:pPr>
        <w:spacing w:line="340" w:lineRule="atLeast"/>
        <w:ind w:left="708" w:hanging="708"/>
        <w:jc w:val="both"/>
        <w:rPr>
          <w:rFonts w:ascii="Times New Roman" w:eastAsiaTheme="minorHAnsi" w:hAnsi="Times New Roman"/>
          <w:sz w:val="24"/>
          <w:szCs w:val="24"/>
        </w:rPr>
      </w:pPr>
      <w:r w:rsidRPr="00CB047C">
        <w:rPr>
          <w:rFonts w:ascii="Times New Roman" w:eastAsiaTheme="minorHAnsi" w:hAnsi="Times New Roman"/>
          <w:sz w:val="24"/>
          <w:szCs w:val="24"/>
        </w:rPr>
        <w:t>1)</w:t>
      </w:r>
      <w:r w:rsidR="00CF0CB3" w:rsidRPr="00CB047C">
        <w:rPr>
          <w:rFonts w:ascii="Times New Roman" w:eastAsiaTheme="minorHAnsi" w:hAnsi="Times New Roman"/>
          <w:sz w:val="24"/>
          <w:szCs w:val="24"/>
        </w:rPr>
        <w:tab/>
      </w:r>
      <w:r w:rsidRPr="00CB047C">
        <w:rPr>
          <w:rFonts w:ascii="Times New Roman" w:eastAsiaTheme="minorHAnsi" w:hAnsi="Times New Roman"/>
          <w:sz w:val="24"/>
          <w:szCs w:val="24"/>
        </w:rPr>
        <w:t xml:space="preserve">podmiot uregulował, wraz z odsetkami za zwłokę, zaległości przekraczające odrębnie </w:t>
      </w:r>
      <w:r w:rsidR="00633098" w:rsidRPr="00CB047C">
        <w:rPr>
          <w:rFonts w:ascii="Times New Roman" w:eastAsiaTheme="minorHAnsi" w:hAnsi="Times New Roman"/>
          <w:sz w:val="24"/>
          <w:szCs w:val="24"/>
        </w:rPr>
        <w:br/>
      </w:r>
      <w:r w:rsidRPr="00CB047C">
        <w:rPr>
          <w:rFonts w:ascii="Times New Roman" w:eastAsiaTheme="minorHAnsi" w:hAnsi="Times New Roman"/>
          <w:sz w:val="24"/>
          <w:szCs w:val="24"/>
        </w:rPr>
        <w:t xml:space="preserve">w każdym podatku odpowiednio 3% kwoty należnych zobowiązań podatkowych </w:t>
      </w:r>
      <w:r w:rsidR="00633098" w:rsidRPr="00CB047C">
        <w:rPr>
          <w:rFonts w:ascii="Times New Roman" w:eastAsiaTheme="minorHAnsi" w:hAnsi="Times New Roman"/>
          <w:sz w:val="24"/>
          <w:szCs w:val="24"/>
        </w:rPr>
        <w:br/>
      </w:r>
      <w:r w:rsidRPr="00CB047C">
        <w:rPr>
          <w:rFonts w:ascii="Times New Roman" w:eastAsiaTheme="minorHAnsi" w:hAnsi="Times New Roman"/>
          <w:sz w:val="24"/>
          <w:szCs w:val="24"/>
        </w:rPr>
        <w:t>w poszczególnych podatkach, w terminie 30 dni od dnia powstania tych zaległości;</w:t>
      </w:r>
    </w:p>
    <w:p w14:paraId="75BCD529" w14:textId="255EBEE0" w:rsidR="00536FFC" w:rsidRPr="00CB047C" w:rsidRDefault="00536FFC" w:rsidP="00CF0CB3">
      <w:pPr>
        <w:spacing w:line="340" w:lineRule="atLeast"/>
        <w:ind w:left="708" w:hanging="708"/>
        <w:jc w:val="both"/>
        <w:rPr>
          <w:rFonts w:ascii="Times New Roman" w:eastAsiaTheme="minorHAnsi" w:hAnsi="Times New Roman"/>
          <w:sz w:val="24"/>
          <w:szCs w:val="24"/>
        </w:rPr>
      </w:pPr>
      <w:r w:rsidRPr="00CB047C">
        <w:rPr>
          <w:rFonts w:ascii="Times New Roman" w:eastAsiaTheme="minorHAnsi" w:hAnsi="Times New Roman"/>
          <w:sz w:val="24"/>
          <w:szCs w:val="24"/>
        </w:rPr>
        <w:t>2)</w:t>
      </w:r>
      <w:r w:rsidR="00CF0CB3" w:rsidRPr="00CB047C">
        <w:rPr>
          <w:rFonts w:ascii="Times New Roman" w:eastAsiaTheme="minorHAnsi" w:hAnsi="Times New Roman"/>
          <w:sz w:val="24"/>
          <w:szCs w:val="24"/>
        </w:rPr>
        <w:tab/>
      </w:r>
      <w:r w:rsidRPr="00CB047C">
        <w:rPr>
          <w:rFonts w:ascii="Times New Roman" w:eastAsiaTheme="minorHAnsi" w:hAnsi="Times New Roman"/>
          <w:sz w:val="24"/>
          <w:szCs w:val="24"/>
        </w:rPr>
        <w:t xml:space="preserve">uregulowanie </w:t>
      </w:r>
      <w:r w:rsidR="003A7F4B" w:rsidRPr="00CB047C">
        <w:rPr>
          <w:rFonts w:ascii="Times New Roman" w:eastAsiaTheme="minorHAnsi" w:hAnsi="Times New Roman"/>
          <w:sz w:val="24"/>
          <w:szCs w:val="24"/>
        </w:rPr>
        <w:t xml:space="preserve">ww. </w:t>
      </w:r>
      <w:r w:rsidRPr="00CB047C">
        <w:rPr>
          <w:rFonts w:ascii="Times New Roman" w:eastAsiaTheme="minorHAnsi" w:hAnsi="Times New Roman"/>
          <w:sz w:val="24"/>
          <w:szCs w:val="24"/>
        </w:rPr>
        <w:t>zaległości w ostatnich 24 miesiącach nie dotyczyło więcej niż dwóch okresów rozliczeniowych odrębnie w każdym podatku.</w:t>
      </w:r>
    </w:p>
    <w:p w14:paraId="5778419E" w14:textId="53B6564F" w:rsidR="00536FFC" w:rsidRPr="00CB047C" w:rsidRDefault="00536FFC"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Pośrednik</w:t>
      </w:r>
      <w:r w:rsidR="003A7F4B" w:rsidRPr="00CB047C">
        <w:rPr>
          <w:rFonts w:ascii="Times New Roman" w:eastAsiaTheme="minorHAnsi" w:hAnsi="Times New Roman"/>
          <w:sz w:val="24"/>
          <w:szCs w:val="24"/>
        </w:rPr>
        <w:t xml:space="preserve"> zgodnie z </w:t>
      </w:r>
      <w:r w:rsidR="00014E5E" w:rsidRPr="00CB047C">
        <w:rPr>
          <w:rFonts w:ascii="Times New Roman" w:eastAsiaTheme="minorHAnsi" w:hAnsi="Times New Roman"/>
          <w:sz w:val="24"/>
          <w:szCs w:val="24"/>
        </w:rPr>
        <w:t>projektowanym</w:t>
      </w:r>
      <w:r w:rsidR="00633098" w:rsidRPr="00CB047C">
        <w:rPr>
          <w:rFonts w:ascii="Times New Roman" w:eastAsiaTheme="minorHAnsi" w:hAnsi="Times New Roman"/>
          <w:b/>
          <w:sz w:val="24"/>
          <w:szCs w:val="24"/>
        </w:rPr>
        <w:t xml:space="preserve"> </w:t>
      </w:r>
      <w:r w:rsidR="003A7F4B" w:rsidRPr="00CB047C">
        <w:rPr>
          <w:rFonts w:ascii="Times New Roman" w:eastAsiaTheme="minorHAnsi" w:hAnsi="Times New Roman"/>
          <w:b/>
          <w:sz w:val="24"/>
          <w:szCs w:val="24"/>
        </w:rPr>
        <w:t xml:space="preserve">art. </w:t>
      </w:r>
      <w:r w:rsidR="00EB13D2" w:rsidRPr="00CB047C">
        <w:rPr>
          <w:rFonts w:ascii="Times New Roman" w:eastAsiaTheme="minorHAnsi" w:hAnsi="Times New Roman"/>
          <w:b/>
          <w:sz w:val="24"/>
          <w:szCs w:val="24"/>
        </w:rPr>
        <w:t xml:space="preserve">138c </w:t>
      </w:r>
      <w:r w:rsidR="003A7F4B" w:rsidRPr="00CB047C">
        <w:rPr>
          <w:rFonts w:ascii="Times New Roman" w:eastAsiaTheme="minorHAnsi" w:hAnsi="Times New Roman"/>
          <w:b/>
          <w:sz w:val="24"/>
          <w:szCs w:val="24"/>
        </w:rPr>
        <w:t>ust. 3</w:t>
      </w:r>
      <w:r w:rsidRPr="00CB047C">
        <w:rPr>
          <w:rFonts w:ascii="Times New Roman" w:eastAsiaTheme="minorHAnsi" w:hAnsi="Times New Roman"/>
          <w:sz w:val="24"/>
          <w:szCs w:val="24"/>
        </w:rPr>
        <w:t xml:space="preserve"> </w:t>
      </w:r>
      <w:r w:rsidR="008F765D" w:rsidRPr="00CB047C">
        <w:rPr>
          <w:rFonts w:ascii="Times New Roman" w:eastAsiaTheme="minorHAnsi" w:hAnsi="Times New Roman"/>
          <w:b/>
          <w:sz w:val="24"/>
          <w:szCs w:val="24"/>
        </w:rPr>
        <w:t>ustawy o VAT</w:t>
      </w:r>
      <w:r w:rsidR="008F765D" w:rsidRPr="00CB047C">
        <w:rPr>
          <w:rFonts w:ascii="Times New Roman" w:eastAsiaTheme="minorHAnsi" w:hAnsi="Times New Roman"/>
          <w:sz w:val="24"/>
          <w:szCs w:val="24"/>
        </w:rPr>
        <w:t xml:space="preserve"> </w:t>
      </w:r>
      <w:r w:rsidR="00B30C9B" w:rsidRPr="00CB047C">
        <w:rPr>
          <w:rFonts w:ascii="Times New Roman" w:eastAsiaTheme="minorHAnsi" w:hAnsi="Times New Roman"/>
          <w:sz w:val="24"/>
          <w:szCs w:val="24"/>
        </w:rPr>
        <w:t xml:space="preserve">powinien być </w:t>
      </w:r>
      <w:r w:rsidRPr="00CB047C">
        <w:rPr>
          <w:rFonts w:ascii="Times New Roman" w:eastAsiaTheme="minorHAnsi" w:hAnsi="Times New Roman"/>
          <w:sz w:val="24"/>
          <w:szCs w:val="24"/>
        </w:rPr>
        <w:t>ustan</w:t>
      </w:r>
      <w:r w:rsidR="00B30C9B" w:rsidRPr="00CB047C">
        <w:rPr>
          <w:rFonts w:ascii="Times New Roman" w:eastAsiaTheme="minorHAnsi" w:hAnsi="Times New Roman"/>
          <w:sz w:val="24"/>
          <w:szCs w:val="24"/>
        </w:rPr>
        <w:t>o</w:t>
      </w:r>
      <w:r w:rsidRPr="00CB047C">
        <w:rPr>
          <w:rFonts w:ascii="Times New Roman" w:eastAsiaTheme="minorHAnsi" w:hAnsi="Times New Roman"/>
          <w:sz w:val="24"/>
          <w:szCs w:val="24"/>
        </w:rPr>
        <w:t>wi</w:t>
      </w:r>
      <w:r w:rsidR="00B30C9B" w:rsidRPr="00CB047C">
        <w:rPr>
          <w:rFonts w:ascii="Times New Roman" w:eastAsiaTheme="minorHAnsi" w:hAnsi="Times New Roman"/>
          <w:sz w:val="24"/>
          <w:szCs w:val="24"/>
        </w:rPr>
        <w:t>o</w:t>
      </w:r>
      <w:r w:rsidR="009F3214" w:rsidRPr="00CB047C">
        <w:rPr>
          <w:rFonts w:ascii="Times New Roman" w:eastAsiaTheme="minorHAnsi" w:hAnsi="Times New Roman"/>
          <w:sz w:val="24"/>
          <w:szCs w:val="24"/>
        </w:rPr>
        <w:t>ny</w:t>
      </w:r>
      <w:r w:rsidRPr="00CB047C">
        <w:rPr>
          <w:rFonts w:ascii="Times New Roman" w:eastAsiaTheme="minorHAnsi" w:hAnsi="Times New Roman"/>
          <w:sz w:val="24"/>
          <w:szCs w:val="24"/>
        </w:rPr>
        <w:t xml:space="preserve"> w drodze pisemnej umowy</w:t>
      </w:r>
      <w:r w:rsidR="003E1C2B" w:rsidRPr="00CB047C">
        <w:rPr>
          <w:rFonts w:ascii="Times New Roman" w:eastAsiaTheme="minorHAnsi" w:hAnsi="Times New Roman"/>
          <w:sz w:val="24"/>
          <w:szCs w:val="24"/>
        </w:rPr>
        <w:t>. Umowa taka</w:t>
      </w:r>
      <w:r w:rsidR="009F3214" w:rsidRPr="00CB047C">
        <w:rPr>
          <w:rFonts w:ascii="Times New Roman" w:eastAsiaTheme="minorHAnsi" w:hAnsi="Times New Roman"/>
          <w:sz w:val="24"/>
          <w:szCs w:val="24"/>
        </w:rPr>
        <w:t xml:space="preserve"> </w:t>
      </w:r>
      <w:r w:rsidR="00633098" w:rsidRPr="00CB047C">
        <w:rPr>
          <w:rFonts w:ascii="Times New Roman" w:eastAsiaTheme="minorHAnsi" w:hAnsi="Times New Roman"/>
          <w:sz w:val="24"/>
          <w:szCs w:val="24"/>
        </w:rPr>
        <w:t>z</w:t>
      </w:r>
      <w:r w:rsidR="009F3214" w:rsidRPr="00CB047C">
        <w:rPr>
          <w:rFonts w:ascii="Times New Roman" w:eastAsiaTheme="minorHAnsi" w:hAnsi="Times New Roman"/>
          <w:sz w:val="24"/>
          <w:szCs w:val="24"/>
        </w:rPr>
        <w:t>awiera</w:t>
      </w:r>
      <w:r w:rsidRPr="00CB047C">
        <w:rPr>
          <w:rFonts w:ascii="Times New Roman" w:eastAsiaTheme="minorHAnsi" w:hAnsi="Times New Roman"/>
          <w:sz w:val="24"/>
          <w:szCs w:val="24"/>
        </w:rPr>
        <w:t>:</w:t>
      </w:r>
    </w:p>
    <w:p w14:paraId="0A5B490C" w14:textId="3DFEC80C" w:rsidR="00536FFC" w:rsidRPr="00CB047C" w:rsidRDefault="00536FFC" w:rsidP="00CF0CB3">
      <w:pPr>
        <w:spacing w:line="340" w:lineRule="atLeast"/>
        <w:ind w:left="708" w:hanging="708"/>
        <w:jc w:val="both"/>
        <w:rPr>
          <w:rFonts w:ascii="Times New Roman" w:eastAsiaTheme="minorHAnsi" w:hAnsi="Times New Roman"/>
          <w:sz w:val="24"/>
          <w:szCs w:val="24"/>
        </w:rPr>
      </w:pPr>
      <w:r w:rsidRPr="00CB047C">
        <w:rPr>
          <w:rFonts w:ascii="Times New Roman" w:eastAsiaTheme="minorHAnsi" w:hAnsi="Times New Roman"/>
          <w:sz w:val="24"/>
          <w:szCs w:val="24"/>
        </w:rPr>
        <w:t>1)</w:t>
      </w:r>
      <w:r w:rsidR="00CF0CB3" w:rsidRPr="00CB047C">
        <w:rPr>
          <w:rFonts w:ascii="Times New Roman" w:eastAsiaTheme="minorHAnsi" w:hAnsi="Times New Roman"/>
          <w:sz w:val="24"/>
          <w:szCs w:val="24"/>
        </w:rPr>
        <w:tab/>
      </w:r>
      <w:r w:rsidRPr="00CB047C">
        <w:rPr>
          <w:rFonts w:ascii="Times New Roman" w:eastAsiaTheme="minorHAnsi" w:hAnsi="Times New Roman"/>
          <w:sz w:val="24"/>
          <w:szCs w:val="24"/>
        </w:rPr>
        <w:t>nazwy stron umowy oraz ich adresy i dane identyfikacyjne na potrzeby odpowiednio podatku, podatku od wartości dodanej lub</w:t>
      </w:r>
      <w:r w:rsidR="003A7F4B" w:rsidRPr="00CB047C">
        <w:rPr>
          <w:rFonts w:ascii="Times New Roman" w:eastAsiaTheme="minorHAnsi" w:hAnsi="Times New Roman"/>
          <w:sz w:val="24"/>
          <w:szCs w:val="24"/>
        </w:rPr>
        <w:t xml:space="preserve"> podatku o podobnym charakterze,</w:t>
      </w:r>
    </w:p>
    <w:p w14:paraId="6B0E0941" w14:textId="724D59F6" w:rsidR="00536FFC" w:rsidRPr="00CB047C" w:rsidRDefault="00536FFC" w:rsidP="00CF0CB3">
      <w:pPr>
        <w:spacing w:line="340" w:lineRule="atLeast"/>
        <w:ind w:left="708" w:hanging="708"/>
        <w:jc w:val="both"/>
        <w:rPr>
          <w:rFonts w:ascii="Times New Roman" w:eastAsiaTheme="minorHAnsi" w:hAnsi="Times New Roman"/>
          <w:sz w:val="24"/>
          <w:szCs w:val="24"/>
        </w:rPr>
      </w:pPr>
      <w:r w:rsidRPr="00CB047C">
        <w:rPr>
          <w:rFonts w:ascii="Times New Roman" w:eastAsiaTheme="minorHAnsi" w:hAnsi="Times New Roman"/>
          <w:sz w:val="24"/>
          <w:szCs w:val="24"/>
        </w:rPr>
        <w:t>2)</w:t>
      </w:r>
      <w:r w:rsidR="00CF0CB3" w:rsidRPr="00CB047C">
        <w:rPr>
          <w:rFonts w:ascii="Times New Roman" w:eastAsiaTheme="minorHAnsi" w:hAnsi="Times New Roman"/>
          <w:sz w:val="24"/>
          <w:szCs w:val="24"/>
        </w:rPr>
        <w:tab/>
      </w:r>
      <w:r w:rsidRPr="00CB047C">
        <w:rPr>
          <w:rFonts w:ascii="Times New Roman" w:eastAsiaTheme="minorHAnsi" w:hAnsi="Times New Roman"/>
          <w:sz w:val="24"/>
          <w:szCs w:val="24"/>
        </w:rPr>
        <w:t xml:space="preserve">adres, pod którym będzie prowadzona i przechowywana dokumentacja na potrzeby </w:t>
      </w:r>
      <w:r w:rsidR="002541AE" w:rsidRPr="00CB047C">
        <w:rPr>
          <w:rFonts w:ascii="Times New Roman" w:eastAsiaTheme="minorHAnsi" w:hAnsi="Times New Roman"/>
          <w:sz w:val="24"/>
          <w:szCs w:val="24"/>
        </w:rPr>
        <w:t>VAT</w:t>
      </w:r>
      <w:r w:rsidR="00DD3A5D" w:rsidRPr="00CB047C">
        <w:rPr>
          <w:rFonts w:ascii="Times New Roman" w:eastAsiaTheme="minorHAnsi" w:hAnsi="Times New Roman"/>
          <w:sz w:val="24"/>
          <w:szCs w:val="24"/>
        </w:rPr>
        <w:t>,</w:t>
      </w:r>
    </w:p>
    <w:p w14:paraId="3B7A3147" w14:textId="1C8117E6" w:rsidR="00536FFC" w:rsidRPr="00CB047C" w:rsidRDefault="00536FFC" w:rsidP="00CF0CB3">
      <w:pPr>
        <w:spacing w:line="340" w:lineRule="atLeast"/>
        <w:ind w:left="708" w:hanging="708"/>
        <w:jc w:val="both"/>
        <w:rPr>
          <w:rFonts w:ascii="Times New Roman" w:eastAsiaTheme="minorHAnsi" w:hAnsi="Times New Roman"/>
          <w:sz w:val="24"/>
          <w:szCs w:val="24"/>
        </w:rPr>
      </w:pPr>
      <w:r w:rsidRPr="00CB047C">
        <w:rPr>
          <w:rFonts w:ascii="Times New Roman" w:eastAsiaTheme="minorHAnsi" w:hAnsi="Times New Roman"/>
          <w:sz w:val="24"/>
          <w:szCs w:val="24"/>
        </w:rPr>
        <w:t>3)</w:t>
      </w:r>
      <w:r w:rsidR="00CF0CB3" w:rsidRPr="00CB047C">
        <w:rPr>
          <w:rFonts w:ascii="Times New Roman" w:eastAsiaTheme="minorHAnsi" w:hAnsi="Times New Roman"/>
          <w:sz w:val="24"/>
          <w:szCs w:val="24"/>
        </w:rPr>
        <w:tab/>
      </w:r>
      <w:r w:rsidRPr="00CB047C">
        <w:rPr>
          <w:rFonts w:ascii="Times New Roman" w:eastAsiaTheme="minorHAnsi" w:hAnsi="Times New Roman"/>
          <w:sz w:val="24"/>
          <w:szCs w:val="24"/>
        </w:rPr>
        <w:t xml:space="preserve">oświadczenie podmiotu, który jest ustanawiany pośrednikiem, o spełnieniu </w:t>
      </w:r>
      <w:r w:rsidR="003A7F4B" w:rsidRPr="00CB047C">
        <w:rPr>
          <w:rFonts w:ascii="Times New Roman" w:eastAsiaTheme="minorHAnsi" w:hAnsi="Times New Roman"/>
          <w:sz w:val="24"/>
          <w:szCs w:val="24"/>
        </w:rPr>
        <w:t xml:space="preserve">wszystkich </w:t>
      </w:r>
      <w:r w:rsidR="002541AE" w:rsidRPr="00CB047C">
        <w:rPr>
          <w:rFonts w:ascii="Times New Roman" w:eastAsiaTheme="minorHAnsi" w:hAnsi="Times New Roman"/>
          <w:sz w:val="24"/>
          <w:szCs w:val="24"/>
        </w:rPr>
        <w:t xml:space="preserve">ww. </w:t>
      </w:r>
      <w:r w:rsidR="003A7F4B" w:rsidRPr="00CB047C">
        <w:rPr>
          <w:rFonts w:ascii="Times New Roman" w:eastAsiaTheme="minorHAnsi" w:hAnsi="Times New Roman"/>
          <w:sz w:val="24"/>
          <w:szCs w:val="24"/>
        </w:rPr>
        <w:t xml:space="preserve">wymaganych </w:t>
      </w:r>
      <w:r w:rsidRPr="00CB047C">
        <w:rPr>
          <w:rFonts w:ascii="Times New Roman" w:eastAsiaTheme="minorHAnsi" w:hAnsi="Times New Roman"/>
          <w:sz w:val="24"/>
          <w:szCs w:val="24"/>
        </w:rPr>
        <w:t>warunków.</w:t>
      </w:r>
    </w:p>
    <w:p w14:paraId="59C13354" w14:textId="729A3239" w:rsidR="008807AE" w:rsidRPr="00CB047C" w:rsidRDefault="00536FFC" w:rsidP="002E6578">
      <w:pPr>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 xml:space="preserve">Pośrednik </w:t>
      </w:r>
      <w:r w:rsidR="00D41366" w:rsidRPr="00CB047C">
        <w:rPr>
          <w:rFonts w:ascii="Times New Roman" w:eastAsiaTheme="minorHAnsi" w:hAnsi="Times New Roman"/>
          <w:sz w:val="24"/>
          <w:szCs w:val="24"/>
        </w:rPr>
        <w:t>zgodnie z</w:t>
      </w:r>
      <w:r w:rsidR="00014E5E" w:rsidRPr="00CB047C">
        <w:rPr>
          <w:rFonts w:ascii="Times New Roman" w:eastAsiaTheme="minorHAnsi" w:hAnsi="Times New Roman"/>
          <w:sz w:val="24"/>
          <w:szCs w:val="24"/>
        </w:rPr>
        <w:t xml:space="preserve"> projektowanym</w:t>
      </w:r>
      <w:r w:rsidR="00014E5E" w:rsidRPr="00CB047C">
        <w:rPr>
          <w:rFonts w:ascii="Times New Roman" w:eastAsiaTheme="minorHAnsi" w:hAnsi="Times New Roman"/>
          <w:b/>
          <w:sz w:val="24"/>
          <w:szCs w:val="24"/>
        </w:rPr>
        <w:t xml:space="preserve"> </w:t>
      </w:r>
      <w:r w:rsidR="003A7F4B" w:rsidRPr="00CB047C">
        <w:rPr>
          <w:rFonts w:ascii="Times New Roman" w:eastAsiaTheme="minorHAnsi" w:hAnsi="Times New Roman"/>
          <w:b/>
          <w:sz w:val="24"/>
          <w:szCs w:val="24"/>
        </w:rPr>
        <w:t>a</w:t>
      </w:r>
      <w:r w:rsidR="00D41366" w:rsidRPr="00CB047C">
        <w:rPr>
          <w:rFonts w:ascii="Times New Roman" w:eastAsiaTheme="minorHAnsi" w:hAnsi="Times New Roman"/>
          <w:b/>
          <w:sz w:val="24"/>
          <w:szCs w:val="24"/>
        </w:rPr>
        <w:t xml:space="preserve">rt. </w:t>
      </w:r>
      <w:r w:rsidR="0019015C" w:rsidRPr="00CB047C">
        <w:rPr>
          <w:rFonts w:ascii="Times New Roman" w:eastAsiaTheme="minorHAnsi" w:hAnsi="Times New Roman"/>
          <w:b/>
          <w:sz w:val="24"/>
          <w:szCs w:val="24"/>
        </w:rPr>
        <w:t xml:space="preserve">138d </w:t>
      </w:r>
      <w:r w:rsidR="00D41366" w:rsidRPr="00CB047C">
        <w:rPr>
          <w:rFonts w:ascii="Times New Roman" w:eastAsiaTheme="minorHAnsi" w:hAnsi="Times New Roman"/>
          <w:b/>
          <w:sz w:val="24"/>
          <w:szCs w:val="24"/>
        </w:rPr>
        <w:t xml:space="preserve">ust. </w:t>
      </w:r>
      <w:r w:rsidR="003A7F4B" w:rsidRPr="00CB047C">
        <w:rPr>
          <w:rFonts w:ascii="Times New Roman" w:eastAsiaTheme="minorHAnsi" w:hAnsi="Times New Roman"/>
          <w:b/>
          <w:sz w:val="24"/>
          <w:szCs w:val="24"/>
        </w:rPr>
        <w:t>1</w:t>
      </w:r>
      <w:r w:rsidR="00D41366" w:rsidRPr="00CB047C">
        <w:rPr>
          <w:rFonts w:ascii="Times New Roman" w:eastAsiaTheme="minorHAnsi" w:hAnsi="Times New Roman"/>
          <w:sz w:val="24"/>
          <w:szCs w:val="24"/>
        </w:rPr>
        <w:t xml:space="preserve"> </w:t>
      </w:r>
      <w:r w:rsidR="008F765D" w:rsidRPr="00CB047C">
        <w:rPr>
          <w:rFonts w:ascii="Times New Roman" w:eastAsiaTheme="minorHAnsi" w:hAnsi="Times New Roman"/>
          <w:b/>
          <w:sz w:val="24"/>
          <w:szCs w:val="24"/>
        </w:rPr>
        <w:t>ustawy o VAT</w:t>
      </w:r>
      <w:r w:rsidR="008F765D" w:rsidRPr="00CB047C">
        <w:rPr>
          <w:rFonts w:ascii="Times New Roman" w:eastAsiaTheme="minorHAnsi" w:hAnsi="Times New Roman"/>
          <w:sz w:val="24"/>
          <w:szCs w:val="24"/>
        </w:rPr>
        <w:t xml:space="preserve"> </w:t>
      </w:r>
      <w:r w:rsidRPr="00CB047C">
        <w:rPr>
          <w:rFonts w:ascii="Times New Roman" w:eastAsiaTheme="minorHAnsi" w:hAnsi="Times New Roman"/>
          <w:sz w:val="24"/>
          <w:szCs w:val="24"/>
        </w:rPr>
        <w:t xml:space="preserve">wykonuje w imieniu </w:t>
      </w:r>
      <w:r w:rsidR="00633098" w:rsidRPr="00CB047C">
        <w:rPr>
          <w:rFonts w:ascii="Times New Roman" w:eastAsiaTheme="minorHAnsi" w:hAnsi="Times New Roman"/>
          <w:sz w:val="24"/>
          <w:szCs w:val="24"/>
        </w:rPr>
        <w:br/>
      </w:r>
      <w:r w:rsidRPr="00CB047C">
        <w:rPr>
          <w:rFonts w:ascii="Times New Roman" w:eastAsiaTheme="minorHAnsi" w:hAnsi="Times New Roman"/>
          <w:sz w:val="24"/>
          <w:szCs w:val="24"/>
        </w:rPr>
        <w:t>i na rzecz podatnika, dla którego został ustanowiony</w:t>
      </w:r>
      <w:r w:rsidR="00EB13D2" w:rsidRPr="00CB047C">
        <w:rPr>
          <w:rFonts w:ascii="Times New Roman" w:eastAsiaTheme="minorHAnsi" w:hAnsi="Times New Roman"/>
          <w:sz w:val="24"/>
          <w:szCs w:val="24"/>
        </w:rPr>
        <w:t xml:space="preserve"> </w:t>
      </w:r>
      <w:r w:rsidR="0019015C" w:rsidRPr="00CB047C">
        <w:rPr>
          <w:rFonts w:ascii="Times New Roman" w:eastAsiaTheme="minorHAnsi" w:hAnsi="Times New Roman"/>
          <w:sz w:val="24"/>
          <w:szCs w:val="24"/>
        </w:rPr>
        <w:t>o</w:t>
      </w:r>
      <w:r w:rsidR="008807AE" w:rsidRPr="00CB047C">
        <w:rPr>
          <w:rFonts w:ascii="Times New Roman" w:hAnsi="Times New Roman"/>
          <w:sz w:val="24"/>
          <w:szCs w:val="24"/>
        </w:rPr>
        <w:t xml:space="preserve">bowiązki tego podatnika w zakresie </w:t>
      </w:r>
      <w:r w:rsidR="008807AE" w:rsidRPr="00CB047C">
        <w:rPr>
          <w:rFonts w:ascii="Times New Roman" w:hAnsi="Times New Roman"/>
          <w:sz w:val="24"/>
          <w:szCs w:val="24"/>
        </w:rPr>
        <w:lastRenderedPageBreak/>
        <w:t xml:space="preserve">rozliczania VAT w procedurze importu, w tym </w:t>
      </w:r>
      <w:r w:rsidR="00633098" w:rsidRPr="00CB047C">
        <w:rPr>
          <w:rFonts w:ascii="Times New Roman" w:hAnsi="Times New Roman"/>
          <w:sz w:val="24"/>
          <w:szCs w:val="24"/>
        </w:rPr>
        <w:t>sporządzania deklaracji podatkowych i zapłaty VAT</w:t>
      </w:r>
      <w:r w:rsidR="007D2806">
        <w:rPr>
          <w:rFonts w:ascii="Times New Roman" w:hAnsi="Times New Roman"/>
          <w:sz w:val="24"/>
          <w:szCs w:val="24"/>
        </w:rPr>
        <w:t>,</w:t>
      </w:r>
      <w:r w:rsidR="00633098" w:rsidRPr="00CB047C">
        <w:rPr>
          <w:rFonts w:ascii="Times New Roman" w:hAnsi="Times New Roman"/>
          <w:sz w:val="24"/>
          <w:szCs w:val="24"/>
        </w:rPr>
        <w:t xml:space="preserve"> w zakresie prowadzenia i przechowywania dokumentacji, w tym ewidencji</w:t>
      </w:r>
      <w:r w:rsidR="007D2806">
        <w:rPr>
          <w:rFonts w:ascii="Times New Roman" w:hAnsi="Times New Roman"/>
          <w:sz w:val="24"/>
          <w:szCs w:val="24"/>
        </w:rPr>
        <w:t>,</w:t>
      </w:r>
      <w:r w:rsidR="00633098" w:rsidRPr="00CB047C">
        <w:rPr>
          <w:rFonts w:ascii="Times New Roman" w:hAnsi="Times New Roman"/>
          <w:sz w:val="24"/>
          <w:szCs w:val="24"/>
        </w:rPr>
        <w:t xml:space="preserve"> jej udostępniania</w:t>
      </w:r>
      <w:r w:rsidR="007D2806">
        <w:rPr>
          <w:rFonts w:ascii="Times New Roman" w:hAnsi="Times New Roman"/>
          <w:sz w:val="24"/>
          <w:szCs w:val="24"/>
        </w:rPr>
        <w:t xml:space="preserve"> a także </w:t>
      </w:r>
      <w:r w:rsidR="00633098" w:rsidRPr="00CB047C">
        <w:rPr>
          <w:rFonts w:ascii="Times New Roman" w:hAnsi="Times New Roman"/>
          <w:sz w:val="24"/>
          <w:szCs w:val="24"/>
        </w:rPr>
        <w:t>inne czynności wynikające z przepisów dotyczących procedury importu, w tym złożenia zgłoszenia o zamiarze stosowania procedury importu przez tego podatnika</w:t>
      </w:r>
      <w:r w:rsidR="00DD3A5D" w:rsidRPr="00CB047C">
        <w:rPr>
          <w:rFonts w:ascii="Times New Roman" w:eastAsiaTheme="minorHAnsi" w:hAnsi="Times New Roman"/>
          <w:sz w:val="24"/>
          <w:szCs w:val="24"/>
        </w:rPr>
        <w:t xml:space="preserve"> </w:t>
      </w:r>
      <w:r w:rsidR="00633098" w:rsidRPr="00CB047C">
        <w:rPr>
          <w:rFonts w:ascii="Times New Roman" w:eastAsiaTheme="minorHAnsi" w:hAnsi="Times New Roman"/>
          <w:sz w:val="24"/>
          <w:szCs w:val="24"/>
        </w:rPr>
        <w:t>–</w:t>
      </w:r>
      <w:r w:rsidR="0019015C" w:rsidRPr="00CB047C">
        <w:rPr>
          <w:rFonts w:ascii="Times New Roman" w:hAnsi="Times New Roman"/>
          <w:sz w:val="24"/>
          <w:szCs w:val="24"/>
        </w:rPr>
        <w:t xml:space="preserve"> </w:t>
      </w:r>
      <w:r w:rsidR="00633098" w:rsidRPr="00CB047C">
        <w:rPr>
          <w:rFonts w:ascii="Times New Roman" w:hAnsi="Times New Roman"/>
          <w:sz w:val="24"/>
          <w:szCs w:val="24"/>
        </w:rPr>
        <w:t xml:space="preserve">implementacja </w:t>
      </w:r>
      <w:r w:rsidR="0019015C" w:rsidRPr="00CB047C">
        <w:rPr>
          <w:rFonts w:ascii="Times New Roman" w:hAnsi="Times New Roman"/>
          <w:b/>
          <w:sz w:val="24"/>
          <w:szCs w:val="24"/>
        </w:rPr>
        <w:t xml:space="preserve">art. </w:t>
      </w:r>
      <w:r w:rsidR="0019015C" w:rsidRPr="00CB047C">
        <w:rPr>
          <w:rFonts w:ascii="Times New Roman" w:eastAsiaTheme="minorHAnsi" w:hAnsi="Times New Roman"/>
          <w:b/>
          <w:sz w:val="24"/>
          <w:szCs w:val="24"/>
        </w:rPr>
        <w:t xml:space="preserve">369l pkt 2 </w:t>
      </w:r>
      <w:r w:rsidR="0019015C" w:rsidRPr="00CB047C">
        <w:rPr>
          <w:rFonts w:ascii="Times New Roman" w:eastAsiaTheme="minorHAnsi" w:hAnsi="Times New Roman"/>
          <w:sz w:val="24"/>
          <w:szCs w:val="24"/>
        </w:rPr>
        <w:t>d</w:t>
      </w:r>
      <w:r w:rsidR="0019015C" w:rsidRPr="00CB047C">
        <w:rPr>
          <w:rFonts w:ascii="Times New Roman" w:hAnsi="Times New Roman"/>
          <w:sz w:val="24"/>
          <w:szCs w:val="24"/>
        </w:rPr>
        <w:t xml:space="preserve">yrektywy </w:t>
      </w:r>
      <w:r w:rsidR="003C3A36" w:rsidRPr="00CB047C">
        <w:rPr>
          <w:rFonts w:ascii="Times New Roman" w:hAnsi="Times New Roman"/>
          <w:sz w:val="24"/>
          <w:szCs w:val="24"/>
        </w:rPr>
        <w:t>VAT</w:t>
      </w:r>
      <w:r w:rsidR="002541AE" w:rsidRPr="00CB047C">
        <w:rPr>
          <w:rFonts w:ascii="Times New Roman" w:hAnsi="Times New Roman"/>
          <w:sz w:val="24"/>
          <w:szCs w:val="24"/>
        </w:rPr>
        <w:t>.</w:t>
      </w:r>
    </w:p>
    <w:p w14:paraId="2560A353" w14:textId="38EF3E9A" w:rsidR="007561C0" w:rsidRPr="00CB047C" w:rsidRDefault="007561C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Pośrednik musi wypełniać wszystkie obowiązki określone w procedurze importu</w:t>
      </w:r>
      <w:r w:rsidR="00704707" w:rsidRPr="00CB047C">
        <w:rPr>
          <w:rFonts w:ascii="Times New Roman" w:hAnsi="Times New Roman"/>
          <w:sz w:val="24"/>
          <w:szCs w:val="24"/>
        </w:rPr>
        <w:t xml:space="preserve"> (IOSS)</w:t>
      </w:r>
      <w:r w:rsidR="00D83A86" w:rsidRPr="00CB047C">
        <w:rPr>
          <w:rFonts w:ascii="Times New Roman" w:hAnsi="Times New Roman"/>
          <w:sz w:val="24"/>
          <w:szCs w:val="24"/>
        </w:rPr>
        <w:t xml:space="preserve"> </w:t>
      </w:r>
      <w:r w:rsidR="00704707" w:rsidRPr="00CB047C">
        <w:rPr>
          <w:rFonts w:ascii="Times New Roman" w:hAnsi="Times New Roman"/>
          <w:sz w:val="24"/>
          <w:szCs w:val="24"/>
        </w:rPr>
        <w:br/>
      </w:r>
      <w:r w:rsidR="00D83A86" w:rsidRPr="00CB047C">
        <w:rPr>
          <w:rFonts w:ascii="Times New Roman" w:hAnsi="Times New Roman"/>
          <w:sz w:val="24"/>
          <w:szCs w:val="24"/>
        </w:rPr>
        <w:t>w imieniu i na rzecz podat</w:t>
      </w:r>
      <w:r w:rsidR="00C4763B" w:rsidRPr="00CB047C">
        <w:rPr>
          <w:rFonts w:ascii="Times New Roman" w:hAnsi="Times New Roman"/>
          <w:sz w:val="24"/>
          <w:szCs w:val="24"/>
        </w:rPr>
        <w:t>n</w:t>
      </w:r>
      <w:r w:rsidR="00D83A86" w:rsidRPr="00CB047C">
        <w:rPr>
          <w:rFonts w:ascii="Times New Roman" w:hAnsi="Times New Roman"/>
          <w:sz w:val="24"/>
          <w:szCs w:val="24"/>
        </w:rPr>
        <w:t>ika</w:t>
      </w:r>
      <w:r w:rsidRPr="00CB047C">
        <w:rPr>
          <w:rFonts w:ascii="Times New Roman" w:hAnsi="Times New Roman"/>
          <w:sz w:val="24"/>
          <w:szCs w:val="24"/>
        </w:rPr>
        <w:t xml:space="preserve">, </w:t>
      </w:r>
      <w:r w:rsidR="00E97BD2" w:rsidRPr="00CB047C">
        <w:rPr>
          <w:rFonts w:ascii="Times New Roman" w:hAnsi="Times New Roman"/>
          <w:sz w:val="24"/>
          <w:szCs w:val="24"/>
        </w:rPr>
        <w:t>z których</w:t>
      </w:r>
      <w:r w:rsidRPr="00CB047C">
        <w:rPr>
          <w:rFonts w:ascii="Times New Roman" w:hAnsi="Times New Roman"/>
          <w:sz w:val="24"/>
          <w:szCs w:val="24"/>
        </w:rPr>
        <w:t xml:space="preserve"> najważniejsze to </w:t>
      </w:r>
      <w:r w:rsidR="00BA29EF" w:rsidRPr="00CB047C">
        <w:rPr>
          <w:rFonts w:ascii="Times New Roman" w:hAnsi="Times New Roman"/>
          <w:sz w:val="24"/>
          <w:szCs w:val="24"/>
        </w:rPr>
        <w:t>składanie</w:t>
      </w:r>
      <w:r w:rsidRPr="00CB047C">
        <w:rPr>
          <w:rFonts w:ascii="Times New Roman" w:hAnsi="Times New Roman"/>
          <w:sz w:val="24"/>
          <w:szCs w:val="24"/>
        </w:rPr>
        <w:t xml:space="preserve"> deklaracji</w:t>
      </w:r>
      <w:r w:rsidR="00BA29EF" w:rsidRPr="00CB047C">
        <w:rPr>
          <w:rFonts w:ascii="Times New Roman" w:hAnsi="Times New Roman"/>
          <w:sz w:val="24"/>
          <w:szCs w:val="24"/>
        </w:rPr>
        <w:t xml:space="preserve"> podatkowych</w:t>
      </w:r>
      <w:r w:rsidRPr="00CB047C">
        <w:rPr>
          <w:rFonts w:ascii="Times New Roman" w:hAnsi="Times New Roman"/>
          <w:sz w:val="24"/>
          <w:szCs w:val="24"/>
        </w:rPr>
        <w:t xml:space="preserve"> i zapłata podatku VAT </w:t>
      </w:r>
      <w:r w:rsidR="00E97BD2" w:rsidRPr="00CB047C">
        <w:rPr>
          <w:rFonts w:ascii="Times New Roman" w:hAnsi="Times New Roman"/>
          <w:sz w:val="24"/>
          <w:szCs w:val="24"/>
        </w:rPr>
        <w:t xml:space="preserve">z tytułu </w:t>
      </w:r>
      <w:r w:rsidR="008C7EA1" w:rsidRPr="00CB047C">
        <w:rPr>
          <w:rFonts w:ascii="Times New Roman" w:hAnsi="Times New Roman"/>
          <w:sz w:val="24"/>
          <w:szCs w:val="24"/>
        </w:rPr>
        <w:t>SOTI</w:t>
      </w:r>
      <w:r w:rsidRPr="00CB047C">
        <w:rPr>
          <w:rFonts w:ascii="Times New Roman" w:hAnsi="Times New Roman"/>
          <w:sz w:val="24"/>
          <w:szCs w:val="24"/>
        </w:rPr>
        <w:t xml:space="preserve">. Jednak </w:t>
      </w:r>
      <w:r w:rsidR="00C4763B" w:rsidRPr="00CB047C">
        <w:rPr>
          <w:rFonts w:ascii="Times New Roman" w:hAnsi="Times New Roman"/>
          <w:sz w:val="24"/>
          <w:szCs w:val="24"/>
        </w:rPr>
        <w:t xml:space="preserve">sam </w:t>
      </w:r>
      <w:r w:rsidR="008C7EA1" w:rsidRPr="00CB047C">
        <w:rPr>
          <w:rFonts w:ascii="Times New Roman" w:hAnsi="Times New Roman"/>
          <w:sz w:val="24"/>
          <w:szCs w:val="24"/>
        </w:rPr>
        <w:t>podatnik stosujący procedurę importu (</w:t>
      </w:r>
      <w:r w:rsidRPr="00CB047C">
        <w:rPr>
          <w:rFonts w:ascii="Times New Roman" w:hAnsi="Times New Roman"/>
          <w:sz w:val="24"/>
          <w:szCs w:val="24"/>
        </w:rPr>
        <w:t>dostawca</w:t>
      </w:r>
      <w:r w:rsidR="008C7EA1" w:rsidRPr="00CB047C">
        <w:rPr>
          <w:rFonts w:ascii="Times New Roman" w:hAnsi="Times New Roman"/>
          <w:sz w:val="24"/>
          <w:szCs w:val="24"/>
        </w:rPr>
        <w:t>/sprzedawca</w:t>
      </w:r>
      <w:r w:rsidRPr="00CB047C">
        <w:rPr>
          <w:rFonts w:ascii="Times New Roman" w:hAnsi="Times New Roman"/>
          <w:sz w:val="24"/>
          <w:szCs w:val="24"/>
        </w:rPr>
        <w:t xml:space="preserve"> lub uznany dostawca</w:t>
      </w:r>
      <w:r w:rsidR="008C7EA1" w:rsidRPr="00CB047C">
        <w:rPr>
          <w:rFonts w:ascii="Times New Roman" w:hAnsi="Times New Roman"/>
          <w:sz w:val="24"/>
          <w:szCs w:val="24"/>
        </w:rPr>
        <w:t xml:space="preserve">, który ułatwia SOTI np. </w:t>
      </w:r>
      <w:r w:rsidR="00BA29EF" w:rsidRPr="00CB047C">
        <w:rPr>
          <w:rFonts w:ascii="Times New Roman" w:hAnsi="Times New Roman"/>
          <w:sz w:val="24"/>
          <w:szCs w:val="24"/>
        </w:rPr>
        <w:t>interfejs elektroniczny</w:t>
      </w:r>
      <w:r w:rsidR="008C7EA1" w:rsidRPr="00CB047C">
        <w:rPr>
          <w:rFonts w:ascii="Times New Roman" w:hAnsi="Times New Roman"/>
          <w:sz w:val="24"/>
          <w:szCs w:val="24"/>
        </w:rPr>
        <w:t>),</w:t>
      </w:r>
      <w:r w:rsidRPr="00CB047C">
        <w:rPr>
          <w:rFonts w:ascii="Times New Roman" w:hAnsi="Times New Roman"/>
          <w:sz w:val="24"/>
          <w:szCs w:val="24"/>
        </w:rPr>
        <w:t xml:space="preserve"> nie jest zwolniony z </w:t>
      </w:r>
      <w:r w:rsidR="008C7EA1" w:rsidRPr="00CB047C">
        <w:rPr>
          <w:rFonts w:ascii="Times New Roman" w:hAnsi="Times New Roman"/>
          <w:sz w:val="24"/>
          <w:szCs w:val="24"/>
        </w:rPr>
        <w:t xml:space="preserve">wypełniania </w:t>
      </w:r>
      <w:r w:rsidRPr="00CB047C">
        <w:rPr>
          <w:rFonts w:ascii="Times New Roman" w:hAnsi="Times New Roman"/>
          <w:sz w:val="24"/>
          <w:szCs w:val="24"/>
        </w:rPr>
        <w:t>obowiązków związanych z VAT i pozostaje odpowiedzialny za zapłatę podatku VAT wraz z pośrednikiem.</w:t>
      </w:r>
    </w:p>
    <w:p w14:paraId="73B681A0" w14:textId="1B87C023" w:rsidR="00536FFC" w:rsidRPr="00CB047C" w:rsidRDefault="003E1C2B"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Proponuje się, analogicznie jak przy przedstawicielu podatkowym, wprowadzić odpowiedzialność solidarną pośrednika </w:t>
      </w:r>
      <w:r w:rsidR="00C4763B" w:rsidRPr="00CB047C">
        <w:rPr>
          <w:rFonts w:ascii="Times New Roman" w:eastAsiaTheme="minorHAnsi" w:hAnsi="Times New Roman"/>
          <w:sz w:val="24"/>
          <w:szCs w:val="24"/>
        </w:rPr>
        <w:t xml:space="preserve">w projektowanym </w:t>
      </w:r>
      <w:r w:rsidR="00D41366" w:rsidRPr="00CB047C">
        <w:rPr>
          <w:rFonts w:ascii="Times New Roman" w:eastAsiaTheme="minorHAnsi" w:hAnsi="Times New Roman"/>
          <w:b/>
          <w:sz w:val="24"/>
          <w:szCs w:val="24"/>
        </w:rPr>
        <w:t>art. 138</w:t>
      </w:r>
      <w:r w:rsidR="00AD448B" w:rsidRPr="00CB047C">
        <w:rPr>
          <w:rFonts w:ascii="Times New Roman" w:eastAsiaTheme="minorHAnsi" w:hAnsi="Times New Roman"/>
          <w:b/>
          <w:sz w:val="24"/>
          <w:szCs w:val="24"/>
        </w:rPr>
        <w:t>d</w:t>
      </w:r>
      <w:r w:rsidR="00D41366" w:rsidRPr="00CB047C">
        <w:rPr>
          <w:rFonts w:ascii="Times New Roman" w:eastAsiaTheme="minorHAnsi" w:hAnsi="Times New Roman"/>
          <w:b/>
          <w:sz w:val="24"/>
          <w:szCs w:val="24"/>
        </w:rPr>
        <w:t xml:space="preserve"> ust. 2</w:t>
      </w:r>
      <w:r w:rsidR="00D41366" w:rsidRPr="00CB047C">
        <w:rPr>
          <w:rFonts w:ascii="Times New Roman" w:eastAsiaTheme="minorHAnsi" w:hAnsi="Times New Roman"/>
          <w:sz w:val="24"/>
          <w:szCs w:val="24"/>
        </w:rPr>
        <w:t xml:space="preserve"> </w:t>
      </w:r>
      <w:r w:rsidR="008F765D" w:rsidRPr="00CB047C">
        <w:rPr>
          <w:rFonts w:ascii="Times New Roman" w:eastAsiaTheme="minorHAnsi" w:hAnsi="Times New Roman"/>
          <w:b/>
          <w:sz w:val="24"/>
          <w:szCs w:val="24"/>
        </w:rPr>
        <w:t>ustawy o VAT</w:t>
      </w:r>
      <w:r w:rsidRPr="00CB047C">
        <w:rPr>
          <w:rFonts w:ascii="Times New Roman" w:eastAsiaTheme="minorHAnsi" w:hAnsi="Times New Roman"/>
          <w:sz w:val="24"/>
          <w:szCs w:val="24"/>
        </w:rPr>
        <w:t xml:space="preserve">. Pośrednik będzie </w:t>
      </w:r>
      <w:r w:rsidR="00536FFC" w:rsidRPr="00CB047C">
        <w:rPr>
          <w:rFonts w:ascii="Times New Roman" w:eastAsiaTheme="minorHAnsi" w:hAnsi="Times New Roman"/>
          <w:sz w:val="24"/>
          <w:szCs w:val="24"/>
        </w:rPr>
        <w:t>odpowiada</w:t>
      </w:r>
      <w:r w:rsidRPr="00CB047C">
        <w:rPr>
          <w:rFonts w:ascii="Times New Roman" w:eastAsiaTheme="minorHAnsi" w:hAnsi="Times New Roman"/>
          <w:sz w:val="24"/>
          <w:szCs w:val="24"/>
        </w:rPr>
        <w:t>ł</w:t>
      </w:r>
      <w:r w:rsidR="00536FFC" w:rsidRPr="00CB047C">
        <w:rPr>
          <w:rFonts w:ascii="Times New Roman" w:eastAsiaTheme="minorHAnsi" w:hAnsi="Times New Roman"/>
          <w:sz w:val="24"/>
          <w:szCs w:val="24"/>
        </w:rPr>
        <w:t xml:space="preserve"> solidarnie z podatnikiem za zobowiązanie podatkowe, które pośrednik rozlicza w imieniu i na rzecz tego podatnika</w:t>
      </w:r>
      <w:r w:rsidRPr="00CB047C">
        <w:rPr>
          <w:rFonts w:ascii="Times New Roman" w:eastAsiaTheme="minorHAnsi" w:hAnsi="Times New Roman"/>
          <w:sz w:val="24"/>
          <w:szCs w:val="24"/>
        </w:rPr>
        <w:t xml:space="preserve"> w ramach procedury importu.</w:t>
      </w:r>
    </w:p>
    <w:p w14:paraId="5D50A312" w14:textId="69A067CB" w:rsidR="00BB0CEB" w:rsidRPr="00CB047C" w:rsidRDefault="00C60C8B" w:rsidP="002E6578">
      <w:pPr>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Podatnik</w:t>
      </w:r>
      <w:r w:rsidR="00E60A61" w:rsidRPr="00CB047C">
        <w:rPr>
          <w:rFonts w:ascii="Times New Roman" w:eastAsiaTheme="minorHAnsi" w:hAnsi="Times New Roman"/>
          <w:sz w:val="24"/>
          <w:szCs w:val="24"/>
        </w:rPr>
        <w:t>,</w:t>
      </w:r>
      <w:r w:rsidRPr="00CB047C">
        <w:rPr>
          <w:rFonts w:ascii="Times New Roman" w:eastAsiaTheme="minorHAnsi" w:hAnsi="Times New Roman"/>
          <w:sz w:val="24"/>
          <w:szCs w:val="24"/>
        </w:rPr>
        <w:t xml:space="preserve"> który </w:t>
      </w:r>
      <w:r w:rsidR="00924177" w:rsidRPr="00CB047C">
        <w:rPr>
          <w:rFonts w:ascii="Times New Roman" w:eastAsiaTheme="minorHAnsi" w:hAnsi="Times New Roman"/>
          <w:sz w:val="24"/>
          <w:szCs w:val="24"/>
        </w:rPr>
        <w:t>dokonuje</w:t>
      </w:r>
      <w:r w:rsidRPr="00CB047C">
        <w:rPr>
          <w:rFonts w:ascii="Times New Roman" w:eastAsiaTheme="minorHAnsi" w:hAnsi="Times New Roman"/>
          <w:sz w:val="24"/>
          <w:szCs w:val="24"/>
        </w:rPr>
        <w:t xml:space="preserve"> SOTI</w:t>
      </w:r>
      <w:r w:rsidR="00E60A61" w:rsidRPr="00CB047C">
        <w:rPr>
          <w:rFonts w:ascii="Times New Roman" w:eastAsiaTheme="minorHAnsi" w:hAnsi="Times New Roman"/>
          <w:sz w:val="24"/>
          <w:szCs w:val="24"/>
        </w:rPr>
        <w:t>,</w:t>
      </w:r>
      <w:r w:rsidRPr="00CB047C">
        <w:rPr>
          <w:rFonts w:ascii="Times New Roman" w:eastAsiaTheme="minorHAnsi" w:hAnsi="Times New Roman"/>
          <w:sz w:val="24"/>
          <w:szCs w:val="24"/>
        </w:rPr>
        <w:t xml:space="preserve"> chcąc rozliczać VAT w procedurze importu </w:t>
      </w:r>
      <w:r w:rsidR="00BA29EF" w:rsidRPr="00CB047C">
        <w:rPr>
          <w:rFonts w:ascii="Times New Roman" w:eastAsiaTheme="minorHAnsi" w:hAnsi="Times New Roman"/>
          <w:sz w:val="24"/>
          <w:szCs w:val="24"/>
        </w:rPr>
        <w:t xml:space="preserve">(IOSS) </w:t>
      </w:r>
      <w:r w:rsidRPr="00CB047C">
        <w:rPr>
          <w:rFonts w:ascii="Times New Roman" w:eastAsiaTheme="minorHAnsi" w:hAnsi="Times New Roman"/>
          <w:sz w:val="24"/>
          <w:szCs w:val="24"/>
        </w:rPr>
        <w:t xml:space="preserve">powinien </w:t>
      </w:r>
      <w:r w:rsidR="00C4763B" w:rsidRPr="00CB047C">
        <w:rPr>
          <w:rFonts w:ascii="Times New Roman" w:eastAsiaTheme="minorHAnsi" w:hAnsi="Times New Roman"/>
          <w:sz w:val="24"/>
          <w:szCs w:val="24"/>
        </w:rPr>
        <w:br/>
      </w:r>
      <w:r w:rsidRPr="00CB047C">
        <w:rPr>
          <w:rFonts w:ascii="Times New Roman" w:eastAsiaTheme="minorHAnsi" w:hAnsi="Times New Roman"/>
          <w:sz w:val="24"/>
          <w:szCs w:val="24"/>
        </w:rPr>
        <w:t xml:space="preserve">w </w:t>
      </w:r>
      <w:r w:rsidR="00BA29EF" w:rsidRPr="00CB047C">
        <w:rPr>
          <w:rFonts w:ascii="Times New Roman" w:eastAsiaTheme="minorHAnsi" w:hAnsi="Times New Roman"/>
          <w:sz w:val="24"/>
          <w:szCs w:val="24"/>
        </w:rPr>
        <w:t>PCZI</w:t>
      </w:r>
      <w:r w:rsidRPr="00CB047C">
        <w:rPr>
          <w:rFonts w:ascii="Times New Roman" w:eastAsiaTheme="minorHAnsi" w:hAnsi="Times New Roman"/>
          <w:sz w:val="24"/>
          <w:szCs w:val="24"/>
        </w:rPr>
        <w:t xml:space="preserve"> dokonać zgłoszenia informującego o zamiarze </w:t>
      </w:r>
      <w:r w:rsidR="00BA29EF" w:rsidRPr="00CB047C">
        <w:rPr>
          <w:rFonts w:ascii="Times New Roman" w:eastAsiaTheme="minorHAnsi" w:hAnsi="Times New Roman"/>
          <w:sz w:val="24"/>
          <w:szCs w:val="24"/>
        </w:rPr>
        <w:t xml:space="preserve">skorzystania z tej </w:t>
      </w:r>
      <w:r w:rsidR="00E60A61" w:rsidRPr="00CB047C">
        <w:rPr>
          <w:rFonts w:ascii="Times New Roman" w:eastAsiaTheme="minorHAnsi" w:hAnsi="Times New Roman"/>
          <w:sz w:val="24"/>
          <w:szCs w:val="24"/>
        </w:rPr>
        <w:t>procedury</w:t>
      </w:r>
      <w:r w:rsidR="00BA29EF" w:rsidRPr="00CB047C">
        <w:rPr>
          <w:rFonts w:ascii="Times New Roman" w:eastAsiaTheme="minorHAnsi" w:hAnsi="Times New Roman"/>
          <w:sz w:val="24"/>
          <w:szCs w:val="24"/>
        </w:rPr>
        <w:t xml:space="preserve"> </w:t>
      </w:r>
      <w:r w:rsidR="00C4763B" w:rsidRPr="00CB047C">
        <w:rPr>
          <w:rFonts w:ascii="Times New Roman" w:eastAsiaTheme="minorHAnsi" w:hAnsi="Times New Roman"/>
          <w:sz w:val="24"/>
          <w:szCs w:val="24"/>
        </w:rPr>
        <w:t xml:space="preserve">– przewiduje to projektowany </w:t>
      </w:r>
      <w:r w:rsidR="00E60A61" w:rsidRPr="00CB047C">
        <w:rPr>
          <w:rFonts w:ascii="Times New Roman" w:eastAsiaTheme="minorHAnsi" w:hAnsi="Times New Roman"/>
          <w:b/>
          <w:sz w:val="24"/>
          <w:szCs w:val="24"/>
        </w:rPr>
        <w:t>art.</w:t>
      </w:r>
      <w:r w:rsidR="00C4763B" w:rsidRPr="00CB047C">
        <w:rPr>
          <w:rFonts w:ascii="Times New Roman" w:eastAsiaTheme="minorHAnsi" w:hAnsi="Times New Roman"/>
          <w:b/>
          <w:sz w:val="24"/>
          <w:szCs w:val="24"/>
        </w:rPr>
        <w:t xml:space="preserve"> </w:t>
      </w:r>
      <w:r w:rsidR="00E60A61" w:rsidRPr="00CB047C">
        <w:rPr>
          <w:rFonts w:ascii="Times New Roman" w:eastAsiaTheme="minorHAnsi" w:hAnsi="Times New Roman"/>
          <w:b/>
          <w:sz w:val="24"/>
          <w:szCs w:val="24"/>
        </w:rPr>
        <w:t>138e ustawy o VAT</w:t>
      </w:r>
      <w:r w:rsidR="00C4763B" w:rsidRPr="00CB047C">
        <w:rPr>
          <w:rFonts w:ascii="Times New Roman" w:eastAsiaTheme="minorHAnsi" w:hAnsi="Times New Roman"/>
          <w:b/>
          <w:sz w:val="24"/>
          <w:szCs w:val="24"/>
        </w:rPr>
        <w:t xml:space="preserve">. </w:t>
      </w:r>
      <w:r w:rsidR="00A85A66" w:rsidRPr="00CB047C">
        <w:rPr>
          <w:rFonts w:ascii="Times New Roman" w:eastAsiaTheme="minorHAnsi" w:hAnsi="Times New Roman"/>
          <w:sz w:val="24"/>
          <w:szCs w:val="24"/>
        </w:rPr>
        <w:t>W przypadku p</w:t>
      </w:r>
      <w:r w:rsidR="00536FFC" w:rsidRPr="00CB047C" w:rsidDel="00EA716F">
        <w:rPr>
          <w:rFonts w:ascii="Times New Roman" w:eastAsiaTheme="minorHAnsi" w:hAnsi="Times New Roman"/>
          <w:sz w:val="24"/>
          <w:szCs w:val="24"/>
        </w:rPr>
        <w:t>odatnik</w:t>
      </w:r>
      <w:r w:rsidR="00A85A66" w:rsidRPr="00CB047C">
        <w:rPr>
          <w:rFonts w:ascii="Times New Roman" w:eastAsiaTheme="minorHAnsi" w:hAnsi="Times New Roman"/>
          <w:sz w:val="24"/>
          <w:szCs w:val="24"/>
        </w:rPr>
        <w:t>a</w:t>
      </w:r>
      <w:r w:rsidR="00536FFC" w:rsidRPr="00CB047C" w:rsidDel="001D4F57">
        <w:rPr>
          <w:rFonts w:ascii="Times New Roman" w:eastAsiaTheme="minorHAnsi" w:hAnsi="Times New Roman"/>
          <w:sz w:val="24"/>
          <w:szCs w:val="24"/>
        </w:rPr>
        <w:t xml:space="preserve">, </w:t>
      </w:r>
      <w:r w:rsidR="00D41366" w:rsidRPr="00CB047C" w:rsidDel="001D4F57">
        <w:rPr>
          <w:rFonts w:ascii="Times New Roman" w:eastAsiaTheme="minorHAnsi" w:hAnsi="Times New Roman"/>
          <w:sz w:val="24"/>
          <w:szCs w:val="24"/>
        </w:rPr>
        <w:t xml:space="preserve">który </w:t>
      </w:r>
      <w:r w:rsidR="009A268C" w:rsidRPr="00CB047C">
        <w:rPr>
          <w:rFonts w:ascii="Times New Roman" w:eastAsiaTheme="minorHAnsi" w:hAnsi="Times New Roman"/>
          <w:sz w:val="24"/>
          <w:szCs w:val="24"/>
        </w:rPr>
        <w:t>posiada siedzibę na terytorium UE</w:t>
      </w:r>
      <w:r w:rsidR="00630EEF" w:rsidRPr="00CB047C">
        <w:rPr>
          <w:rFonts w:ascii="Times New Roman" w:eastAsiaTheme="minorHAnsi" w:hAnsi="Times New Roman"/>
          <w:sz w:val="24"/>
          <w:szCs w:val="24"/>
        </w:rPr>
        <w:t xml:space="preserve"> lub </w:t>
      </w:r>
      <w:r w:rsidR="009A268C" w:rsidRPr="00CB047C">
        <w:rPr>
          <w:rFonts w:ascii="Times New Roman" w:eastAsiaTheme="minorHAnsi" w:hAnsi="Times New Roman"/>
          <w:sz w:val="24"/>
          <w:szCs w:val="24"/>
        </w:rPr>
        <w:t>na terytorium</w:t>
      </w:r>
      <w:r w:rsidR="00BB0CEB" w:rsidRPr="00CB047C">
        <w:rPr>
          <w:rFonts w:ascii="Times New Roman" w:eastAsiaTheme="minorHAnsi" w:hAnsi="Times New Roman"/>
          <w:sz w:val="24"/>
          <w:szCs w:val="24"/>
        </w:rPr>
        <w:t xml:space="preserve"> państwa trzeciego</w:t>
      </w:r>
      <w:r w:rsidR="001C3A63" w:rsidRPr="00CB047C" w:rsidDel="001D4F57">
        <w:rPr>
          <w:rFonts w:ascii="Times New Roman" w:hAnsi="Times New Roman"/>
          <w:sz w:val="24"/>
          <w:szCs w:val="24"/>
        </w:rPr>
        <w:t xml:space="preserve">, z którym </w:t>
      </w:r>
      <w:r w:rsidR="00630EEF" w:rsidRPr="00CB047C">
        <w:rPr>
          <w:rFonts w:ascii="Times New Roman" w:eastAsiaTheme="minorHAnsi" w:hAnsi="Times New Roman"/>
          <w:sz w:val="24"/>
          <w:szCs w:val="24"/>
        </w:rPr>
        <w:t>UE</w:t>
      </w:r>
      <w:r w:rsidR="001C3A63" w:rsidRPr="00CB047C" w:rsidDel="001D4F57">
        <w:rPr>
          <w:rFonts w:ascii="Times New Roman" w:hAnsi="Times New Roman"/>
          <w:sz w:val="24"/>
          <w:szCs w:val="24"/>
        </w:rPr>
        <w:t xml:space="preserve"> zawarła </w:t>
      </w:r>
      <w:r w:rsidR="00BB0CEB" w:rsidRPr="00CB047C">
        <w:rPr>
          <w:rFonts w:ascii="Times New Roman" w:eastAsiaTheme="minorHAnsi" w:hAnsi="Times New Roman"/>
          <w:sz w:val="24"/>
          <w:szCs w:val="24"/>
        </w:rPr>
        <w:t>tzw. porozumienie</w:t>
      </w:r>
      <w:r w:rsidR="001C3A63" w:rsidRPr="00CB047C" w:rsidDel="001D4F57">
        <w:rPr>
          <w:rFonts w:ascii="Times New Roman" w:hAnsi="Times New Roman"/>
          <w:sz w:val="24"/>
          <w:szCs w:val="24"/>
        </w:rPr>
        <w:t xml:space="preserve"> o wzajemnej pomocy</w:t>
      </w:r>
      <w:r w:rsidR="00BB0CEB" w:rsidRPr="00CB047C">
        <w:rPr>
          <w:rFonts w:ascii="Times New Roman" w:eastAsiaTheme="minorHAnsi" w:hAnsi="Times New Roman"/>
          <w:sz w:val="24"/>
          <w:szCs w:val="24"/>
        </w:rPr>
        <w:t>,</w:t>
      </w:r>
      <w:r w:rsidR="00536FFC" w:rsidRPr="00CB047C" w:rsidDel="001D4F57">
        <w:rPr>
          <w:rFonts w:ascii="Times New Roman" w:eastAsiaTheme="minorHAnsi" w:hAnsi="Times New Roman"/>
          <w:sz w:val="24"/>
          <w:szCs w:val="24"/>
        </w:rPr>
        <w:t xml:space="preserve"> </w:t>
      </w:r>
      <w:r w:rsidR="00536FFC" w:rsidRPr="00CB047C" w:rsidDel="00EA716F">
        <w:rPr>
          <w:rFonts w:ascii="Times New Roman" w:eastAsiaTheme="minorHAnsi" w:hAnsi="Times New Roman"/>
          <w:sz w:val="24"/>
          <w:szCs w:val="24"/>
        </w:rPr>
        <w:t xml:space="preserve">może </w:t>
      </w:r>
      <w:r w:rsidR="00A85A66" w:rsidRPr="00CB047C">
        <w:rPr>
          <w:rFonts w:ascii="Times New Roman" w:eastAsiaTheme="minorHAnsi" w:hAnsi="Times New Roman"/>
          <w:sz w:val="24"/>
          <w:szCs w:val="24"/>
        </w:rPr>
        <w:t xml:space="preserve">on </w:t>
      </w:r>
      <w:r w:rsidR="00BB0CEB" w:rsidRPr="00CB047C">
        <w:rPr>
          <w:rFonts w:ascii="Times New Roman" w:eastAsiaTheme="minorHAnsi" w:hAnsi="Times New Roman"/>
          <w:sz w:val="24"/>
          <w:szCs w:val="24"/>
        </w:rPr>
        <w:t xml:space="preserve">samodzielnie </w:t>
      </w:r>
      <w:r w:rsidR="00536FFC" w:rsidRPr="00CB047C" w:rsidDel="00EA716F">
        <w:rPr>
          <w:rFonts w:ascii="Times New Roman" w:eastAsiaTheme="minorHAnsi" w:hAnsi="Times New Roman"/>
          <w:sz w:val="24"/>
          <w:szCs w:val="24"/>
        </w:rPr>
        <w:t xml:space="preserve">złożyć zgłoszenie informujące </w:t>
      </w:r>
      <w:r w:rsidR="00BA29EF" w:rsidRPr="00CB047C">
        <w:rPr>
          <w:rFonts w:ascii="Times New Roman" w:eastAsiaTheme="minorHAnsi" w:hAnsi="Times New Roman"/>
          <w:sz w:val="24"/>
          <w:szCs w:val="24"/>
        </w:rPr>
        <w:br/>
      </w:r>
      <w:r w:rsidR="00536FFC" w:rsidRPr="00CB047C" w:rsidDel="00EA716F">
        <w:rPr>
          <w:rFonts w:ascii="Times New Roman" w:eastAsiaTheme="minorHAnsi" w:hAnsi="Times New Roman"/>
          <w:sz w:val="24"/>
          <w:szCs w:val="24"/>
        </w:rPr>
        <w:t xml:space="preserve">o zamiarze </w:t>
      </w:r>
      <w:r w:rsidR="00475969" w:rsidRPr="00CB047C">
        <w:rPr>
          <w:rFonts w:ascii="Times New Roman" w:eastAsiaTheme="minorHAnsi" w:hAnsi="Times New Roman"/>
          <w:sz w:val="24"/>
          <w:szCs w:val="24"/>
        </w:rPr>
        <w:t xml:space="preserve">skorzystania z </w:t>
      </w:r>
      <w:r w:rsidR="00536FFC" w:rsidRPr="00CB047C" w:rsidDel="00EA716F">
        <w:rPr>
          <w:rFonts w:ascii="Times New Roman" w:eastAsiaTheme="minorHAnsi" w:hAnsi="Times New Roman"/>
          <w:sz w:val="24"/>
          <w:szCs w:val="24"/>
        </w:rPr>
        <w:t>procedury importu w</w:t>
      </w:r>
      <w:r w:rsidR="00536FFC" w:rsidRPr="00CB047C" w:rsidDel="00EA716F">
        <w:rPr>
          <w:rFonts w:ascii="Times New Roman" w:eastAsiaTheme="minorHAnsi" w:hAnsi="Times New Roman"/>
          <w:i/>
          <w:sz w:val="24"/>
          <w:szCs w:val="24"/>
        </w:rPr>
        <w:t xml:space="preserve"> </w:t>
      </w:r>
      <w:r w:rsidR="00536FFC" w:rsidRPr="00CB047C" w:rsidDel="00EA716F">
        <w:rPr>
          <w:rFonts w:ascii="Times New Roman" w:eastAsiaTheme="minorHAnsi" w:hAnsi="Times New Roman"/>
          <w:sz w:val="24"/>
          <w:szCs w:val="24"/>
        </w:rPr>
        <w:t>państwie członkowskim</w:t>
      </w:r>
      <w:r w:rsidR="009A268C" w:rsidRPr="00CB047C">
        <w:rPr>
          <w:rFonts w:ascii="Times New Roman" w:eastAsiaTheme="minorHAnsi" w:hAnsi="Times New Roman"/>
          <w:sz w:val="24"/>
          <w:szCs w:val="24"/>
        </w:rPr>
        <w:t xml:space="preserve"> identyfikacji</w:t>
      </w:r>
      <w:r w:rsidR="00E60A61" w:rsidRPr="00CB047C">
        <w:rPr>
          <w:rFonts w:ascii="Times New Roman" w:eastAsiaTheme="minorHAnsi" w:hAnsi="Times New Roman"/>
          <w:sz w:val="24"/>
          <w:szCs w:val="24"/>
        </w:rPr>
        <w:t xml:space="preserve"> czyli </w:t>
      </w:r>
      <w:r w:rsidR="00BA29EF" w:rsidRPr="00CB047C">
        <w:rPr>
          <w:rFonts w:ascii="Times New Roman" w:eastAsiaTheme="minorHAnsi" w:hAnsi="Times New Roman"/>
          <w:sz w:val="24"/>
          <w:szCs w:val="24"/>
        </w:rPr>
        <w:br/>
      </w:r>
      <w:r w:rsidR="00E60A61" w:rsidRPr="00CB047C">
        <w:rPr>
          <w:rFonts w:ascii="Times New Roman" w:eastAsiaTheme="minorHAnsi" w:hAnsi="Times New Roman"/>
          <w:sz w:val="24"/>
          <w:szCs w:val="24"/>
        </w:rPr>
        <w:t>w państwie członkowskim, w którym posiada siedzibę, a w przypadku podatnika niemającego siedziby w UE</w:t>
      </w:r>
      <w:r w:rsidR="00C4763B" w:rsidRPr="00CB047C">
        <w:rPr>
          <w:rFonts w:ascii="Times New Roman" w:eastAsiaTheme="minorHAnsi" w:hAnsi="Times New Roman"/>
          <w:sz w:val="24"/>
          <w:szCs w:val="24"/>
        </w:rPr>
        <w:t>,</w:t>
      </w:r>
      <w:r w:rsidR="00E60A61" w:rsidRPr="00CB047C">
        <w:rPr>
          <w:rFonts w:ascii="Times New Roman" w:eastAsiaTheme="minorHAnsi" w:hAnsi="Times New Roman"/>
          <w:sz w:val="24"/>
          <w:szCs w:val="24"/>
        </w:rPr>
        <w:t xml:space="preserve"> </w:t>
      </w:r>
      <w:r w:rsidR="00C4763B" w:rsidRPr="00CB047C">
        <w:rPr>
          <w:rFonts w:ascii="Times New Roman" w:eastAsiaTheme="minorHAnsi" w:hAnsi="Times New Roman"/>
          <w:sz w:val="24"/>
          <w:szCs w:val="24"/>
        </w:rPr>
        <w:t>złożeni</w:t>
      </w:r>
      <w:r w:rsidR="00BA29EF" w:rsidRPr="00CB047C">
        <w:rPr>
          <w:rFonts w:ascii="Times New Roman" w:eastAsiaTheme="minorHAnsi" w:hAnsi="Times New Roman"/>
          <w:sz w:val="24"/>
          <w:szCs w:val="24"/>
        </w:rPr>
        <w:t>e</w:t>
      </w:r>
      <w:r w:rsidR="00C4763B" w:rsidRPr="00CB047C">
        <w:rPr>
          <w:rFonts w:ascii="Times New Roman" w:eastAsiaTheme="minorHAnsi" w:hAnsi="Times New Roman"/>
          <w:sz w:val="24"/>
          <w:szCs w:val="24"/>
        </w:rPr>
        <w:t xml:space="preserve"> takiego zgłoszenia informującego jest możliwe </w:t>
      </w:r>
      <w:r w:rsidR="00E60A61" w:rsidRPr="00CB047C">
        <w:rPr>
          <w:rFonts w:ascii="Times New Roman" w:eastAsiaTheme="minorHAnsi" w:hAnsi="Times New Roman"/>
          <w:sz w:val="24"/>
          <w:szCs w:val="24"/>
        </w:rPr>
        <w:t xml:space="preserve">w państwie członkowskim, które podatnik wybrał na </w:t>
      </w:r>
      <w:r w:rsidR="00BA29EF" w:rsidRPr="00CB047C">
        <w:rPr>
          <w:rFonts w:ascii="Times New Roman" w:eastAsiaTheme="minorHAnsi" w:hAnsi="Times New Roman"/>
          <w:sz w:val="24"/>
          <w:szCs w:val="24"/>
        </w:rPr>
        <w:t>PCZI</w:t>
      </w:r>
      <w:r w:rsidR="00F94D57" w:rsidRPr="00CB047C">
        <w:rPr>
          <w:rFonts w:ascii="Times New Roman" w:eastAsiaTheme="minorHAnsi" w:hAnsi="Times New Roman"/>
          <w:sz w:val="24"/>
          <w:szCs w:val="24"/>
        </w:rPr>
        <w:t xml:space="preserve"> </w:t>
      </w:r>
      <w:r w:rsidR="000C081E" w:rsidRPr="00CB047C">
        <w:rPr>
          <w:rFonts w:ascii="Times New Roman" w:eastAsiaTheme="minorHAnsi" w:hAnsi="Times New Roman"/>
          <w:sz w:val="24"/>
          <w:szCs w:val="24"/>
        </w:rPr>
        <w:t>(</w:t>
      </w:r>
      <w:r w:rsidR="00C4763B" w:rsidRPr="00CB047C">
        <w:rPr>
          <w:rFonts w:ascii="Times New Roman" w:eastAsiaTheme="minorHAnsi" w:hAnsi="Times New Roman"/>
          <w:sz w:val="24"/>
          <w:szCs w:val="24"/>
        </w:rPr>
        <w:t xml:space="preserve">projektowany </w:t>
      </w:r>
      <w:r w:rsidR="00F94D57" w:rsidRPr="00CB047C">
        <w:rPr>
          <w:rFonts w:ascii="Times New Roman" w:eastAsiaTheme="minorHAnsi" w:hAnsi="Times New Roman"/>
          <w:b/>
          <w:sz w:val="24"/>
          <w:szCs w:val="24"/>
        </w:rPr>
        <w:t>art.</w:t>
      </w:r>
      <w:r w:rsidR="000D100B" w:rsidRPr="00CB047C">
        <w:rPr>
          <w:rFonts w:ascii="Times New Roman" w:eastAsiaTheme="minorHAnsi" w:hAnsi="Times New Roman"/>
          <w:b/>
          <w:sz w:val="24"/>
          <w:szCs w:val="24"/>
        </w:rPr>
        <w:t xml:space="preserve"> </w:t>
      </w:r>
      <w:r w:rsidR="00F94D57" w:rsidRPr="00CB047C">
        <w:rPr>
          <w:rFonts w:ascii="Times New Roman" w:eastAsiaTheme="minorHAnsi" w:hAnsi="Times New Roman"/>
          <w:b/>
          <w:sz w:val="24"/>
          <w:szCs w:val="24"/>
        </w:rPr>
        <w:t>138e ust.</w:t>
      </w:r>
      <w:r w:rsidR="00C4763B" w:rsidRPr="00CB047C">
        <w:rPr>
          <w:rFonts w:ascii="Times New Roman" w:eastAsiaTheme="minorHAnsi" w:hAnsi="Times New Roman"/>
          <w:b/>
          <w:sz w:val="24"/>
          <w:szCs w:val="24"/>
        </w:rPr>
        <w:t xml:space="preserve"> </w:t>
      </w:r>
      <w:r w:rsidR="00F94D57" w:rsidRPr="00CB047C">
        <w:rPr>
          <w:rFonts w:ascii="Times New Roman" w:eastAsiaTheme="minorHAnsi" w:hAnsi="Times New Roman"/>
          <w:b/>
          <w:sz w:val="24"/>
          <w:szCs w:val="24"/>
        </w:rPr>
        <w:t xml:space="preserve">1 ustawy </w:t>
      </w:r>
      <w:r w:rsidR="00BA29EF" w:rsidRPr="00CB047C">
        <w:rPr>
          <w:rFonts w:ascii="Times New Roman" w:eastAsiaTheme="minorHAnsi" w:hAnsi="Times New Roman"/>
          <w:b/>
          <w:sz w:val="24"/>
          <w:szCs w:val="24"/>
        </w:rPr>
        <w:br/>
      </w:r>
      <w:r w:rsidR="00F94D57" w:rsidRPr="00CB047C">
        <w:rPr>
          <w:rFonts w:ascii="Times New Roman" w:eastAsiaTheme="minorHAnsi" w:hAnsi="Times New Roman"/>
          <w:b/>
          <w:sz w:val="24"/>
          <w:szCs w:val="24"/>
        </w:rPr>
        <w:t>o VAT</w:t>
      </w:r>
      <w:r w:rsidR="000C081E" w:rsidRPr="00CB047C">
        <w:rPr>
          <w:rFonts w:ascii="Times New Roman" w:eastAsiaTheme="minorHAnsi" w:hAnsi="Times New Roman"/>
          <w:sz w:val="24"/>
          <w:szCs w:val="24"/>
        </w:rPr>
        <w:t xml:space="preserve">- </w:t>
      </w:r>
      <w:r w:rsidR="00C4763B" w:rsidRPr="00CB047C">
        <w:rPr>
          <w:rFonts w:ascii="Times New Roman" w:eastAsiaTheme="minorHAnsi" w:hAnsi="Times New Roman"/>
          <w:sz w:val="24"/>
          <w:szCs w:val="24"/>
        </w:rPr>
        <w:t xml:space="preserve">implementacja </w:t>
      </w:r>
      <w:r w:rsidR="00F74CCE" w:rsidRPr="00CB047C">
        <w:rPr>
          <w:rFonts w:ascii="Times New Roman" w:hAnsi="Times New Roman"/>
          <w:b/>
          <w:sz w:val="24"/>
          <w:szCs w:val="24"/>
        </w:rPr>
        <w:t xml:space="preserve">art. </w:t>
      </w:r>
      <w:r w:rsidR="00F74CCE" w:rsidRPr="00CB047C">
        <w:rPr>
          <w:rFonts w:ascii="Times New Roman" w:eastAsiaTheme="minorHAnsi" w:hAnsi="Times New Roman"/>
          <w:b/>
          <w:sz w:val="24"/>
          <w:szCs w:val="24"/>
        </w:rPr>
        <w:t xml:space="preserve">369p ust. 1 </w:t>
      </w:r>
      <w:r w:rsidR="00BB0CEB" w:rsidRPr="00CB047C">
        <w:rPr>
          <w:rFonts w:ascii="Times New Roman" w:hAnsi="Times New Roman"/>
          <w:sz w:val="24"/>
          <w:szCs w:val="24"/>
        </w:rPr>
        <w:t>dyrektywy VAT.</w:t>
      </w:r>
    </w:p>
    <w:p w14:paraId="7FB19397" w14:textId="50202E56" w:rsidR="00BA20E7" w:rsidRPr="00CB047C" w:rsidRDefault="00A85A66"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W przypadku p</w:t>
      </w:r>
      <w:r w:rsidRPr="00CB047C" w:rsidDel="00EA716F">
        <w:rPr>
          <w:rFonts w:ascii="Times New Roman" w:eastAsiaTheme="minorHAnsi" w:hAnsi="Times New Roman"/>
          <w:sz w:val="24"/>
          <w:szCs w:val="24"/>
        </w:rPr>
        <w:t>odatnik</w:t>
      </w:r>
      <w:r w:rsidRPr="00CB047C">
        <w:rPr>
          <w:rFonts w:ascii="Times New Roman" w:eastAsiaTheme="minorHAnsi" w:hAnsi="Times New Roman"/>
          <w:sz w:val="24"/>
          <w:szCs w:val="24"/>
        </w:rPr>
        <w:t>a</w:t>
      </w:r>
      <w:r w:rsidRPr="00CB047C" w:rsidDel="00EA716F">
        <w:rPr>
          <w:rFonts w:ascii="Times New Roman" w:eastAsiaTheme="minorHAnsi" w:hAnsi="Times New Roman"/>
          <w:sz w:val="24"/>
          <w:szCs w:val="24"/>
        </w:rPr>
        <w:t xml:space="preserve">, </w:t>
      </w:r>
      <w:r w:rsidRPr="00CB047C">
        <w:rPr>
          <w:rFonts w:ascii="Times New Roman" w:eastAsiaTheme="minorHAnsi" w:hAnsi="Times New Roman"/>
          <w:sz w:val="24"/>
          <w:szCs w:val="24"/>
        </w:rPr>
        <w:t xml:space="preserve">który </w:t>
      </w:r>
      <w:r w:rsidR="00924177" w:rsidRPr="00CB047C">
        <w:rPr>
          <w:rFonts w:ascii="Times New Roman" w:eastAsiaTheme="minorHAnsi" w:hAnsi="Times New Roman"/>
          <w:sz w:val="24"/>
          <w:szCs w:val="24"/>
        </w:rPr>
        <w:t xml:space="preserve">dokonuje </w:t>
      </w:r>
      <w:r w:rsidRPr="00CB047C">
        <w:rPr>
          <w:rFonts w:ascii="Times New Roman" w:eastAsiaTheme="minorHAnsi" w:hAnsi="Times New Roman"/>
          <w:sz w:val="24"/>
          <w:szCs w:val="24"/>
        </w:rPr>
        <w:t xml:space="preserve">SOTI, </w:t>
      </w:r>
      <w:r w:rsidR="00C4763B" w:rsidRPr="00CB047C">
        <w:rPr>
          <w:rFonts w:ascii="Times New Roman" w:eastAsiaTheme="minorHAnsi" w:hAnsi="Times New Roman"/>
          <w:sz w:val="24"/>
          <w:szCs w:val="24"/>
        </w:rPr>
        <w:t>a którego</w:t>
      </w:r>
      <w:r w:rsidRPr="00CB047C">
        <w:rPr>
          <w:rFonts w:ascii="Times New Roman" w:eastAsiaTheme="minorHAnsi" w:hAnsi="Times New Roman"/>
          <w:sz w:val="24"/>
          <w:szCs w:val="24"/>
        </w:rPr>
        <w:t xml:space="preserve"> </w:t>
      </w:r>
      <w:r w:rsidR="001D5CFE" w:rsidRPr="00CB047C">
        <w:rPr>
          <w:rFonts w:ascii="Times New Roman" w:eastAsiaTheme="minorHAnsi" w:hAnsi="Times New Roman"/>
          <w:sz w:val="24"/>
          <w:szCs w:val="24"/>
        </w:rPr>
        <w:t xml:space="preserve">reprezentować będzie </w:t>
      </w:r>
      <w:r w:rsidRPr="00CB047C">
        <w:rPr>
          <w:rFonts w:ascii="Times New Roman" w:eastAsiaTheme="minorHAnsi" w:hAnsi="Times New Roman"/>
          <w:sz w:val="24"/>
          <w:szCs w:val="24"/>
        </w:rPr>
        <w:t>ustanowi</w:t>
      </w:r>
      <w:r w:rsidR="001D5CFE" w:rsidRPr="00CB047C">
        <w:rPr>
          <w:rFonts w:ascii="Times New Roman" w:eastAsiaTheme="minorHAnsi" w:hAnsi="Times New Roman"/>
          <w:sz w:val="24"/>
          <w:szCs w:val="24"/>
        </w:rPr>
        <w:t>ony przez niego</w:t>
      </w:r>
      <w:r w:rsidRPr="00CB047C">
        <w:rPr>
          <w:rFonts w:ascii="Times New Roman" w:eastAsiaTheme="minorHAnsi" w:hAnsi="Times New Roman"/>
          <w:sz w:val="24"/>
          <w:szCs w:val="24"/>
        </w:rPr>
        <w:t xml:space="preserve"> pośrednik (</w:t>
      </w:r>
      <w:r w:rsidR="00E522A0" w:rsidRPr="00CB047C">
        <w:rPr>
          <w:rFonts w:ascii="Times New Roman" w:eastAsiaTheme="minorHAnsi" w:hAnsi="Times New Roman"/>
          <w:sz w:val="24"/>
          <w:szCs w:val="24"/>
        </w:rPr>
        <w:t xml:space="preserve">dobrowolnie pomimo, że </w:t>
      </w:r>
      <w:r w:rsidRPr="00CB047C">
        <w:rPr>
          <w:rFonts w:ascii="Times New Roman" w:eastAsiaTheme="minorHAnsi" w:hAnsi="Times New Roman"/>
          <w:sz w:val="24"/>
          <w:szCs w:val="24"/>
        </w:rPr>
        <w:t>posiada siedzibę na terytorium UE lub na terytorium państwa trzeciego, z którym UE zawarła tzw. porozumienie o wzajemnej pomocy</w:t>
      </w:r>
      <w:r w:rsidR="00E522A0" w:rsidRPr="00CB047C">
        <w:rPr>
          <w:rFonts w:ascii="Times New Roman" w:eastAsiaTheme="minorHAnsi" w:hAnsi="Times New Roman"/>
          <w:sz w:val="24"/>
          <w:szCs w:val="24"/>
        </w:rPr>
        <w:t xml:space="preserve"> albo obowiązkowo ponieważ jest podatnikiem </w:t>
      </w:r>
      <w:r w:rsidR="00E522A0" w:rsidRPr="00CB047C">
        <w:rPr>
          <w:rFonts w:ascii="Times New Roman" w:hAnsi="Times New Roman"/>
          <w:sz w:val="24"/>
          <w:szCs w:val="24"/>
        </w:rPr>
        <w:t xml:space="preserve">niemającym siedziby na terytorium </w:t>
      </w:r>
      <w:r w:rsidR="000733B3" w:rsidRPr="00CB047C">
        <w:rPr>
          <w:rFonts w:ascii="Times New Roman" w:hAnsi="Times New Roman"/>
          <w:sz w:val="24"/>
          <w:szCs w:val="24"/>
        </w:rPr>
        <w:t>UE</w:t>
      </w:r>
      <w:r w:rsidRPr="00CB047C">
        <w:rPr>
          <w:rFonts w:ascii="Times New Roman" w:eastAsiaTheme="minorHAnsi" w:hAnsi="Times New Roman"/>
          <w:sz w:val="24"/>
          <w:szCs w:val="24"/>
        </w:rPr>
        <w:t xml:space="preserve">), </w:t>
      </w:r>
      <w:r w:rsidRPr="00CB047C" w:rsidDel="00EA716F">
        <w:rPr>
          <w:rFonts w:ascii="Times New Roman" w:eastAsiaTheme="minorHAnsi" w:hAnsi="Times New Roman"/>
          <w:sz w:val="24"/>
          <w:szCs w:val="24"/>
        </w:rPr>
        <w:t xml:space="preserve">zgłoszenie informujące o zamiarze </w:t>
      </w:r>
      <w:r w:rsidR="000733B3" w:rsidRPr="00CB047C">
        <w:rPr>
          <w:rFonts w:ascii="Times New Roman" w:eastAsiaTheme="minorHAnsi" w:hAnsi="Times New Roman"/>
          <w:sz w:val="24"/>
          <w:szCs w:val="24"/>
        </w:rPr>
        <w:t>s</w:t>
      </w:r>
      <w:r w:rsidR="000D100B" w:rsidRPr="00CB047C">
        <w:rPr>
          <w:rFonts w:ascii="Times New Roman" w:eastAsiaTheme="minorHAnsi" w:hAnsi="Times New Roman"/>
          <w:sz w:val="24"/>
          <w:szCs w:val="24"/>
        </w:rPr>
        <w:t>korzystania z</w:t>
      </w:r>
      <w:r w:rsidRPr="00CB047C" w:rsidDel="00EA716F">
        <w:rPr>
          <w:rFonts w:ascii="Times New Roman" w:eastAsiaTheme="minorHAnsi" w:hAnsi="Times New Roman"/>
          <w:sz w:val="24"/>
          <w:szCs w:val="24"/>
        </w:rPr>
        <w:t xml:space="preserve"> procedury importu w</w:t>
      </w:r>
      <w:r w:rsidRPr="00CB047C" w:rsidDel="00EA716F">
        <w:rPr>
          <w:rFonts w:ascii="Times New Roman" w:eastAsiaTheme="minorHAnsi" w:hAnsi="Times New Roman"/>
          <w:i/>
          <w:sz w:val="24"/>
          <w:szCs w:val="24"/>
        </w:rPr>
        <w:t xml:space="preserve"> </w:t>
      </w:r>
      <w:r w:rsidRPr="00CB047C" w:rsidDel="00EA716F">
        <w:rPr>
          <w:rFonts w:ascii="Times New Roman" w:eastAsiaTheme="minorHAnsi" w:hAnsi="Times New Roman"/>
          <w:sz w:val="24"/>
          <w:szCs w:val="24"/>
        </w:rPr>
        <w:t>państwie członkowskim</w:t>
      </w:r>
      <w:r w:rsidRPr="00CB047C">
        <w:rPr>
          <w:rFonts w:ascii="Times New Roman" w:eastAsiaTheme="minorHAnsi" w:hAnsi="Times New Roman"/>
          <w:sz w:val="24"/>
          <w:szCs w:val="24"/>
        </w:rPr>
        <w:t xml:space="preserve"> identyfikacji</w:t>
      </w:r>
      <w:r w:rsidR="00E522A0" w:rsidRPr="00CB047C">
        <w:rPr>
          <w:rFonts w:ascii="Times New Roman" w:eastAsiaTheme="minorHAnsi" w:hAnsi="Times New Roman"/>
          <w:sz w:val="24"/>
          <w:szCs w:val="24"/>
        </w:rPr>
        <w:t xml:space="preserve"> </w:t>
      </w:r>
      <w:r w:rsidR="00EA3C87" w:rsidRPr="00CB047C">
        <w:rPr>
          <w:rFonts w:ascii="Times New Roman" w:eastAsiaTheme="minorHAnsi" w:hAnsi="Times New Roman"/>
          <w:sz w:val="24"/>
          <w:szCs w:val="24"/>
        </w:rPr>
        <w:t xml:space="preserve">przez tego podatnika jest składane </w:t>
      </w:r>
      <w:r w:rsidR="00E522A0" w:rsidRPr="00CB047C">
        <w:rPr>
          <w:rFonts w:ascii="Times New Roman" w:eastAsiaTheme="minorHAnsi" w:hAnsi="Times New Roman"/>
          <w:sz w:val="24"/>
          <w:szCs w:val="24"/>
        </w:rPr>
        <w:t>przez ustanowionego pośrednika</w:t>
      </w:r>
      <w:r w:rsidR="00C4763B" w:rsidRPr="00CB047C">
        <w:rPr>
          <w:rFonts w:ascii="Times New Roman" w:eastAsiaTheme="minorHAnsi" w:hAnsi="Times New Roman"/>
          <w:sz w:val="24"/>
          <w:szCs w:val="24"/>
        </w:rPr>
        <w:t xml:space="preserve"> – projektowany </w:t>
      </w:r>
      <w:r w:rsidR="00C4763B" w:rsidRPr="00CB047C">
        <w:rPr>
          <w:rFonts w:ascii="Times New Roman" w:eastAsiaTheme="minorHAnsi" w:hAnsi="Times New Roman"/>
          <w:b/>
          <w:sz w:val="24"/>
          <w:szCs w:val="24"/>
        </w:rPr>
        <w:t>a</w:t>
      </w:r>
      <w:r w:rsidR="00F94D57" w:rsidRPr="00CB047C">
        <w:rPr>
          <w:rFonts w:ascii="Times New Roman" w:eastAsiaTheme="minorHAnsi" w:hAnsi="Times New Roman"/>
          <w:b/>
          <w:sz w:val="24"/>
          <w:szCs w:val="24"/>
        </w:rPr>
        <w:t>rt. 138e ust.</w:t>
      </w:r>
      <w:r w:rsidR="00F94D57" w:rsidRPr="00CB047C" w:rsidDel="00EA716F">
        <w:rPr>
          <w:rFonts w:ascii="Times New Roman" w:eastAsiaTheme="minorHAnsi" w:hAnsi="Times New Roman"/>
          <w:b/>
          <w:sz w:val="24"/>
          <w:szCs w:val="24"/>
        </w:rPr>
        <w:t xml:space="preserve"> </w:t>
      </w:r>
      <w:r w:rsidR="00F94D57" w:rsidRPr="00CB047C">
        <w:rPr>
          <w:rFonts w:ascii="Times New Roman" w:eastAsiaTheme="minorHAnsi" w:hAnsi="Times New Roman"/>
          <w:b/>
          <w:sz w:val="24"/>
          <w:szCs w:val="24"/>
        </w:rPr>
        <w:t>2</w:t>
      </w:r>
      <w:r w:rsidR="00F94D57" w:rsidRPr="00CB047C">
        <w:rPr>
          <w:rFonts w:ascii="Times New Roman" w:eastAsiaTheme="minorHAnsi" w:hAnsi="Times New Roman"/>
          <w:sz w:val="24"/>
          <w:szCs w:val="24"/>
        </w:rPr>
        <w:t xml:space="preserve"> </w:t>
      </w:r>
      <w:r w:rsidR="00F94D57" w:rsidRPr="00CB047C">
        <w:rPr>
          <w:rFonts w:ascii="Times New Roman" w:eastAsiaTheme="minorHAnsi" w:hAnsi="Times New Roman"/>
          <w:b/>
          <w:sz w:val="24"/>
          <w:szCs w:val="24"/>
        </w:rPr>
        <w:t>ustawy o VAT</w:t>
      </w:r>
      <w:r w:rsidR="00C4763B" w:rsidRPr="00CB047C">
        <w:rPr>
          <w:rFonts w:ascii="Times New Roman" w:eastAsiaTheme="minorHAnsi" w:hAnsi="Times New Roman"/>
          <w:b/>
          <w:sz w:val="24"/>
          <w:szCs w:val="24"/>
        </w:rPr>
        <w:t>.</w:t>
      </w:r>
      <w:r w:rsidRPr="00CB047C">
        <w:rPr>
          <w:rFonts w:ascii="Times New Roman" w:eastAsiaTheme="minorHAnsi" w:hAnsi="Times New Roman"/>
          <w:sz w:val="24"/>
          <w:szCs w:val="24"/>
        </w:rPr>
        <w:t xml:space="preserve"> </w:t>
      </w:r>
    </w:p>
    <w:p w14:paraId="66B4095E" w14:textId="6341D219" w:rsidR="00AD017A" w:rsidRPr="00CB047C" w:rsidRDefault="001D5CFE" w:rsidP="002E6578">
      <w:pPr>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Natomiast p</w:t>
      </w:r>
      <w:r w:rsidR="00AD017A" w:rsidRPr="00CB047C" w:rsidDel="00EA716F">
        <w:rPr>
          <w:rFonts w:ascii="Times New Roman" w:eastAsiaTheme="minorHAnsi" w:hAnsi="Times New Roman"/>
          <w:sz w:val="24"/>
          <w:szCs w:val="24"/>
        </w:rPr>
        <w:t xml:space="preserve">odatnik, </w:t>
      </w:r>
      <w:r w:rsidR="00AD017A" w:rsidRPr="00CB047C">
        <w:rPr>
          <w:rFonts w:ascii="Times New Roman" w:eastAsiaTheme="minorHAnsi" w:hAnsi="Times New Roman"/>
          <w:sz w:val="24"/>
          <w:szCs w:val="24"/>
        </w:rPr>
        <w:t>który z</w:t>
      </w:r>
      <w:r w:rsidR="00AD017A" w:rsidRPr="00CB047C">
        <w:rPr>
          <w:rFonts w:ascii="Times New Roman" w:hAnsi="Times New Roman"/>
          <w:sz w:val="24"/>
          <w:szCs w:val="24"/>
        </w:rPr>
        <w:t xml:space="preserve">amierza działać w charakterze pośrednika na rzecz podatników </w:t>
      </w:r>
      <w:r w:rsidR="000733B3" w:rsidRPr="00CB047C">
        <w:rPr>
          <w:rFonts w:ascii="Times New Roman" w:hAnsi="Times New Roman"/>
          <w:sz w:val="24"/>
          <w:szCs w:val="24"/>
        </w:rPr>
        <w:t>dokonujących SOTI objętej procedurą</w:t>
      </w:r>
      <w:r w:rsidR="00AD017A" w:rsidRPr="00CB047C">
        <w:rPr>
          <w:rFonts w:ascii="Times New Roman" w:hAnsi="Times New Roman"/>
          <w:sz w:val="24"/>
          <w:szCs w:val="24"/>
        </w:rPr>
        <w:t xml:space="preserve"> importu</w:t>
      </w:r>
      <w:r w:rsidR="000733B3" w:rsidRPr="00CB047C">
        <w:rPr>
          <w:rFonts w:ascii="Times New Roman" w:hAnsi="Times New Roman"/>
          <w:sz w:val="24"/>
          <w:szCs w:val="24"/>
        </w:rPr>
        <w:t xml:space="preserve"> (IOSS)</w:t>
      </w:r>
      <w:r w:rsidR="00AD017A" w:rsidRPr="00CB047C">
        <w:rPr>
          <w:rFonts w:ascii="Times New Roman" w:eastAsiaTheme="minorHAnsi" w:hAnsi="Times New Roman"/>
          <w:sz w:val="24"/>
          <w:szCs w:val="24"/>
        </w:rPr>
        <w:t xml:space="preserve">, którzy </w:t>
      </w:r>
      <w:r w:rsidR="000733B3" w:rsidRPr="00CB047C">
        <w:rPr>
          <w:rFonts w:ascii="Times New Roman" w:eastAsiaTheme="minorHAnsi" w:hAnsi="Times New Roman"/>
          <w:sz w:val="24"/>
          <w:szCs w:val="24"/>
        </w:rPr>
        <w:t>ustanowią</w:t>
      </w:r>
      <w:r w:rsidR="00AD017A" w:rsidRPr="00CB047C">
        <w:rPr>
          <w:rFonts w:ascii="Times New Roman" w:eastAsiaTheme="minorHAnsi" w:hAnsi="Times New Roman"/>
          <w:sz w:val="24"/>
          <w:szCs w:val="24"/>
        </w:rPr>
        <w:t xml:space="preserve"> pośrednika, zgodnie z projektowanym</w:t>
      </w:r>
      <w:r w:rsidR="00AD017A" w:rsidRPr="00CB047C">
        <w:rPr>
          <w:rFonts w:ascii="Times New Roman" w:eastAsiaTheme="minorHAnsi" w:hAnsi="Times New Roman"/>
          <w:b/>
          <w:sz w:val="24"/>
          <w:szCs w:val="24"/>
        </w:rPr>
        <w:t xml:space="preserve"> art. 138e ust.</w:t>
      </w:r>
      <w:r w:rsidR="00AD017A" w:rsidRPr="00CB047C" w:rsidDel="00EA716F">
        <w:rPr>
          <w:rFonts w:ascii="Times New Roman" w:eastAsiaTheme="minorHAnsi" w:hAnsi="Times New Roman"/>
          <w:b/>
          <w:sz w:val="24"/>
          <w:szCs w:val="24"/>
        </w:rPr>
        <w:t xml:space="preserve"> </w:t>
      </w:r>
      <w:r w:rsidR="00AD017A" w:rsidRPr="00CB047C">
        <w:rPr>
          <w:rFonts w:ascii="Times New Roman" w:eastAsiaTheme="minorHAnsi" w:hAnsi="Times New Roman"/>
          <w:b/>
          <w:sz w:val="24"/>
          <w:szCs w:val="24"/>
        </w:rPr>
        <w:t>3</w:t>
      </w:r>
      <w:r w:rsidR="00AD017A" w:rsidRPr="00CB047C">
        <w:rPr>
          <w:rFonts w:ascii="Times New Roman" w:eastAsiaTheme="minorHAnsi" w:hAnsi="Times New Roman"/>
          <w:sz w:val="24"/>
          <w:szCs w:val="24"/>
        </w:rPr>
        <w:t xml:space="preserve"> </w:t>
      </w:r>
      <w:r w:rsidR="00AD017A" w:rsidRPr="00CB047C">
        <w:rPr>
          <w:rFonts w:ascii="Times New Roman" w:eastAsiaTheme="minorHAnsi" w:hAnsi="Times New Roman"/>
          <w:b/>
          <w:sz w:val="24"/>
          <w:szCs w:val="24"/>
        </w:rPr>
        <w:t>ustawy o VAT,</w:t>
      </w:r>
      <w:r w:rsidR="00AD017A" w:rsidRPr="00CB047C" w:rsidDel="00EA716F">
        <w:rPr>
          <w:rFonts w:ascii="Times New Roman" w:eastAsiaTheme="minorHAnsi" w:hAnsi="Times New Roman"/>
          <w:sz w:val="24"/>
          <w:szCs w:val="24"/>
        </w:rPr>
        <w:t xml:space="preserve"> </w:t>
      </w:r>
      <w:r w:rsidRPr="00CB047C">
        <w:rPr>
          <w:rFonts w:ascii="Times New Roman" w:eastAsiaTheme="minorHAnsi" w:hAnsi="Times New Roman"/>
          <w:sz w:val="24"/>
          <w:szCs w:val="24"/>
        </w:rPr>
        <w:t xml:space="preserve">powinien </w:t>
      </w:r>
      <w:r w:rsidR="00AD017A" w:rsidRPr="00CB047C" w:rsidDel="00EA716F">
        <w:rPr>
          <w:rFonts w:ascii="Times New Roman" w:eastAsiaTheme="minorHAnsi" w:hAnsi="Times New Roman"/>
          <w:sz w:val="24"/>
          <w:szCs w:val="24"/>
        </w:rPr>
        <w:t>złożyć</w:t>
      </w:r>
      <w:r w:rsidRPr="00CB047C">
        <w:rPr>
          <w:rFonts w:ascii="Times New Roman" w:eastAsiaTheme="minorHAnsi" w:hAnsi="Times New Roman"/>
          <w:sz w:val="24"/>
          <w:szCs w:val="24"/>
        </w:rPr>
        <w:t xml:space="preserve"> w </w:t>
      </w:r>
      <w:r w:rsidR="000733B3" w:rsidRPr="00CB047C">
        <w:rPr>
          <w:rFonts w:ascii="Times New Roman" w:eastAsiaTheme="minorHAnsi" w:hAnsi="Times New Roman"/>
          <w:sz w:val="24"/>
          <w:szCs w:val="24"/>
        </w:rPr>
        <w:t>PCZI</w:t>
      </w:r>
      <w:r w:rsidR="00AD017A" w:rsidRPr="00CB047C" w:rsidDel="00EA716F">
        <w:rPr>
          <w:rFonts w:ascii="Times New Roman" w:eastAsiaTheme="minorHAnsi" w:hAnsi="Times New Roman"/>
          <w:sz w:val="24"/>
          <w:szCs w:val="24"/>
        </w:rPr>
        <w:t xml:space="preserve"> zgłoszenie informujące o zamiarze </w:t>
      </w:r>
      <w:r w:rsidR="00AD017A" w:rsidRPr="00CB047C">
        <w:rPr>
          <w:rFonts w:ascii="Times New Roman" w:hAnsi="Times New Roman"/>
          <w:sz w:val="24"/>
          <w:szCs w:val="24"/>
        </w:rPr>
        <w:t>działania w takim charakterze</w:t>
      </w:r>
      <w:r w:rsidR="000D100B" w:rsidRPr="00CB047C">
        <w:rPr>
          <w:rFonts w:ascii="Times New Roman" w:hAnsi="Times New Roman"/>
          <w:sz w:val="24"/>
          <w:szCs w:val="24"/>
        </w:rPr>
        <w:t xml:space="preserve"> </w:t>
      </w:r>
      <w:r w:rsidR="007D2806">
        <w:rPr>
          <w:rFonts w:ascii="Times New Roman" w:hAnsi="Times New Roman"/>
          <w:sz w:val="24"/>
          <w:szCs w:val="24"/>
        </w:rPr>
        <w:t xml:space="preserve">jako </w:t>
      </w:r>
      <w:r w:rsidR="000733B3" w:rsidRPr="00CB047C">
        <w:rPr>
          <w:rFonts w:ascii="Times New Roman" w:hAnsi="Times New Roman"/>
          <w:sz w:val="24"/>
          <w:szCs w:val="24"/>
        </w:rPr>
        <w:t>pośrednik</w:t>
      </w:r>
      <w:r w:rsidR="000D100B" w:rsidRPr="00CB047C">
        <w:rPr>
          <w:rFonts w:ascii="Times New Roman" w:eastAsiaTheme="minorHAnsi" w:hAnsi="Times New Roman"/>
          <w:sz w:val="24"/>
          <w:szCs w:val="24"/>
        </w:rPr>
        <w:t>– implementacja</w:t>
      </w:r>
      <w:r w:rsidR="00AD017A" w:rsidRPr="00CB047C">
        <w:rPr>
          <w:rFonts w:ascii="Times New Roman" w:hAnsi="Times New Roman"/>
          <w:sz w:val="24"/>
          <w:szCs w:val="24"/>
        </w:rPr>
        <w:t xml:space="preserve"> </w:t>
      </w:r>
      <w:r w:rsidR="00F74CCE" w:rsidRPr="00CB047C">
        <w:rPr>
          <w:rFonts w:ascii="Times New Roman" w:hAnsi="Times New Roman"/>
          <w:b/>
          <w:sz w:val="24"/>
          <w:szCs w:val="24"/>
        </w:rPr>
        <w:t xml:space="preserve">art. </w:t>
      </w:r>
      <w:r w:rsidR="00F74CCE" w:rsidRPr="00CB047C">
        <w:rPr>
          <w:rFonts w:ascii="Times New Roman" w:eastAsiaTheme="minorHAnsi" w:hAnsi="Times New Roman"/>
          <w:b/>
          <w:sz w:val="24"/>
          <w:szCs w:val="24"/>
        </w:rPr>
        <w:t>369p ust. 2</w:t>
      </w:r>
      <w:r w:rsidR="00A626D6" w:rsidRPr="00CB047C">
        <w:rPr>
          <w:rFonts w:ascii="Times New Roman" w:eastAsiaTheme="minorHAnsi" w:hAnsi="Times New Roman"/>
          <w:b/>
          <w:sz w:val="24"/>
          <w:szCs w:val="24"/>
        </w:rPr>
        <w:t xml:space="preserve"> </w:t>
      </w:r>
      <w:r w:rsidR="00AD017A" w:rsidRPr="00CB047C">
        <w:rPr>
          <w:rFonts w:ascii="Times New Roman" w:hAnsi="Times New Roman"/>
          <w:sz w:val="24"/>
          <w:szCs w:val="24"/>
        </w:rPr>
        <w:t>dyrektywy VAT.</w:t>
      </w:r>
      <w:r w:rsidRPr="00CB047C">
        <w:rPr>
          <w:rFonts w:ascii="Times New Roman" w:hAnsi="Times New Roman"/>
          <w:sz w:val="24"/>
          <w:szCs w:val="24"/>
        </w:rPr>
        <w:t xml:space="preserve"> Tylko podatnik, który złożył zgłoszenie informujące o zamiarze </w:t>
      </w:r>
      <w:r w:rsidRPr="00CB047C">
        <w:rPr>
          <w:rFonts w:ascii="Times New Roman" w:hAnsi="Times New Roman"/>
          <w:sz w:val="24"/>
          <w:szCs w:val="24"/>
        </w:rPr>
        <w:lastRenderedPageBreak/>
        <w:t xml:space="preserve">działania </w:t>
      </w:r>
      <w:r w:rsidR="00B30C9B" w:rsidRPr="00CB047C">
        <w:rPr>
          <w:rFonts w:ascii="Times New Roman" w:hAnsi="Times New Roman"/>
          <w:sz w:val="24"/>
          <w:szCs w:val="24"/>
        </w:rPr>
        <w:t>w charakterze pośrednik</w:t>
      </w:r>
      <w:r w:rsidR="000D100B" w:rsidRPr="00CB047C">
        <w:rPr>
          <w:rFonts w:ascii="Times New Roman" w:hAnsi="Times New Roman"/>
          <w:sz w:val="24"/>
          <w:szCs w:val="24"/>
        </w:rPr>
        <w:t>a</w:t>
      </w:r>
      <w:r w:rsidR="00B30C9B" w:rsidRPr="00CB047C">
        <w:rPr>
          <w:rFonts w:ascii="Times New Roman" w:hAnsi="Times New Roman"/>
          <w:sz w:val="24"/>
          <w:szCs w:val="24"/>
        </w:rPr>
        <w:t xml:space="preserve"> i otrzymał </w:t>
      </w:r>
      <w:r w:rsidR="00FE1037" w:rsidRPr="00CB047C">
        <w:rPr>
          <w:rFonts w:ascii="Times New Roman" w:hAnsi="Times New Roman"/>
          <w:sz w:val="24"/>
          <w:szCs w:val="24"/>
        </w:rPr>
        <w:t xml:space="preserve">indywidualny </w:t>
      </w:r>
      <w:r w:rsidR="00B30C9B" w:rsidRPr="00CB047C">
        <w:rPr>
          <w:rFonts w:ascii="Times New Roman" w:hAnsi="Times New Roman"/>
          <w:sz w:val="24"/>
          <w:szCs w:val="24"/>
        </w:rPr>
        <w:t xml:space="preserve">numer </w:t>
      </w:r>
      <w:r w:rsidR="00FE1037" w:rsidRPr="00CB047C">
        <w:rPr>
          <w:rFonts w:ascii="Times New Roman" w:hAnsi="Times New Roman"/>
          <w:sz w:val="24"/>
          <w:szCs w:val="24"/>
        </w:rPr>
        <w:t>identyfikacyjny</w:t>
      </w:r>
      <w:r w:rsidR="000D100B" w:rsidRPr="00CB047C">
        <w:rPr>
          <w:rFonts w:ascii="Times New Roman" w:hAnsi="Times New Roman"/>
          <w:sz w:val="24"/>
          <w:szCs w:val="24"/>
        </w:rPr>
        <w:t>,</w:t>
      </w:r>
      <w:r w:rsidR="00FE1037" w:rsidRPr="00CB047C">
        <w:rPr>
          <w:rFonts w:ascii="Times New Roman" w:hAnsi="Times New Roman"/>
          <w:sz w:val="24"/>
          <w:szCs w:val="24"/>
        </w:rPr>
        <w:t xml:space="preserve"> może złożyć zgłoszenie informujące o zamiarze </w:t>
      </w:r>
      <w:r w:rsidR="000733B3" w:rsidRPr="00CB047C">
        <w:rPr>
          <w:rFonts w:ascii="Times New Roman" w:hAnsi="Times New Roman"/>
          <w:sz w:val="24"/>
          <w:szCs w:val="24"/>
        </w:rPr>
        <w:t>s</w:t>
      </w:r>
      <w:r w:rsidR="000D100B" w:rsidRPr="00CB047C">
        <w:rPr>
          <w:rFonts w:ascii="Times New Roman" w:hAnsi="Times New Roman"/>
          <w:sz w:val="24"/>
          <w:szCs w:val="24"/>
        </w:rPr>
        <w:t>korzystania z</w:t>
      </w:r>
      <w:r w:rsidR="00FE1037" w:rsidRPr="00CB047C">
        <w:rPr>
          <w:rFonts w:ascii="Times New Roman" w:hAnsi="Times New Roman"/>
          <w:sz w:val="24"/>
          <w:szCs w:val="24"/>
        </w:rPr>
        <w:t xml:space="preserve"> procedury importu przez podatnika, który ustanowił go pośrednikiem.</w:t>
      </w:r>
    </w:p>
    <w:p w14:paraId="66DB9977" w14:textId="6F2601F0" w:rsidR="002F523D" w:rsidRPr="00CB047C" w:rsidRDefault="002F523D" w:rsidP="002E6578">
      <w:pPr>
        <w:pStyle w:val="Tekstkomentarza"/>
        <w:spacing w:before="240" w:line="340" w:lineRule="atLeast"/>
        <w:jc w:val="both"/>
        <w:rPr>
          <w:rFonts w:ascii="Times New Roman" w:hAnsi="Times New Roman"/>
          <w:sz w:val="24"/>
          <w:szCs w:val="24"/>
        </w:rPr>
      </w:pPr>
      <w:r w:rsidRPr="00CB047C">
        <w:rPr>
          <w:rFonts w:ascii="Times New Roman" w:eastAsiaTheme="minorHAnsi" w:hAnsi="Times New Roman"/>
          <w:sz w:val="24"/>
          <w:szCs w:val="24"/>
        </w:rPr>
        <w:t>Podatnik lub pośrednik</w:t>
      </w:r>
      <w:r w:rsidR="00A334D6" w:rsidRPr="00CB047C">
        <w:rPr>
          <w:rFonts w:ascii="Times New Roman" w:eastAsiaTheme="minorHAnsi" w:hAnsi="Times New Roman"/>
          <w:sz w:val="24"/>
          <w:szCs w:val="24"/>
        </w:rPr>
        <w:t xml:space="preserve"> zgodnie z projektowanym </w:t>
      </w:r>
      <w:r w:rsidR="00A334D6" w:rsidRPr="00CB047C">
        <w:rPr>
          <w:rFonts w:ascii="Times New Roman" w:eastAsiaTheme="minorHAnsi" w:hAnsi="Times New Roman"/>
          <w:b/>
          <w:sz w:val="24"/>
          <w:szCs w:val="24"/>
        </w:rPr>
        <w:t>art. 138e ust.</w:t>
      </w:r>
      <w:r w:rsidR="00A334D6" w:rsidRPr="00CB047C" w:rsidDel="00EA716F">
        <w:rPr>
          <w:rFonts w:ascii="Times New Roman" w:eastAsiaTheme="minorHAnsi" w:hAnsi="Times New Roman"/>
          <w:b/>
          <w:sz w:val="24"/>
          <w:szCs w:val="24"/>
        </w:rPr>
        <w:t xml:space="preserve"> </w:t>
      </w:r>
      <w:r w:rsidR="00A334D6" w:rsidRPr="00CB047C">
        <w:rPr>
          <w:rFonts w:ascii="Times New Roman" w:eastAsiaTheme="minorHAnsi" w:hAnsi="Times New Roman"/>
          <w:b/>
          <w:sz w:val="24"/>
          <w:szCs w:val="24"/>
        </w:rPr>
        <w:t>4 ustawy o VAT,</w:t>
      </w:r>
      <w:r w:rsidR="00B4092D" w:rsidRPr="00CB047C">
        <w:rPr>
          <w:rFonts w:ascii="Times New Roman" w:eastAsiaTheme="minorHAnsi" w:hAnsi="Times New Roman"/>
          <w:sz w:val="24"/>
          <w:szCs w:val="24"/>
        </w:rPr>
        <w:t xml:space="preserve"> </w:t>
      </w:r>
      <w:r w:rsidRPr="00CB047C">
        <w:rPr>
          <w:rFonts w:ascii="Times New Roman" w:hAnsi="Times New Roman"/>
          <w:sz w:val="24"/>
          <w:szCs w:val="24"/>
        </w:rPr>
        <w:t xml:space="preserve">mogą dokonać zmiany wybranego </w:t>
      </w:r>
      <w:r w:rsidR="000733B3" w:rsidRPr="00CB047C">
        <w:rPr>
          <w:rFonts w:ascii="Times New Roman" w:hAnsi="Times New Roman"/>
          <w:sz w:val="24"/>
          <w:szCs w:val="24"/>
        </w:rPr>
        <w:t>PCZI</w:t>
      </w:r>
      <w:r w:rsidRPr="00CB047C">
        <w:rPr>
          <w:rFonts w:ascii="Times New Roman" w:hAnsi="Times New Roman"/>
          <w:sz w:val="24"/>
          <w:szCs w:val="24"/>
        </w:rPr>
        <w:t xml:space="preserve"> dopiero po upływie dwóch kolejnych lat, licząc od końca roku, w którym rozpoczęli stosowanie procedury importu. Dotyczy to </w:t>
      </w:r>
      <w:r w:rsidRPr="00CB047C">
        <w:rPr>
          <w:rFonts w:ascii="Times New Roman" w:eastAsiaTheme="minorHAnsi" w:hAnsi="Times New Roman"/>
          <w:sz w:val="24"/>
          <w:szCs w:val="24"/>
        </w:rPr>
        <w:t xml:space="preserve">sytuacji gdy </w:t>
      </w:r>
      <w:r w:rsidRPr="00CB047C">
        <w:rPr>
          <w:rFonts w:ascii="Times New Roman" w:hAnsi="Times New Roman"/>
          <w:sz w:val="24"/>
          <w:szCs w:val="24"/>
        </w:rPr>
        <w:t>podatnik lub pośrednik posiada kilka stałych miejsc prowadzenia działalności gospodarczej w różnych państwach członkowskich i wybrał</w:t>
      </w:r>
      <w:r w:rsidR="00B4092D" w:rsidRPr="00CB047C">
        <w:rPr>
          <w:rFonts w:ascii="Times New Roman" w:hAnsi="Times New Roman"/>
          <w:sz w:val="24"/>
          <w:szCs w:val="24"/>
        </w:rPr>
        <w:t xml:space="preserve"> </w:t>
      </w:r>
      <w:r w:rsidRPr="00CB047C">
        <w:rPr>
          <w:rFonts w:ascii="Times New Roman" w:hAnsi="Times New Roman"/>
          <w:sz w:val="24"/>
          <w:szCs w:val="24"/>
        </w:rPr>
        <w:t>jedno z nich</w:t>
      </w:r>
      <w:r w:rsidR="00B4092D" w:rsidRPr="00CB047C">
        <w:rPr>
          <w:rFonts w:ascii="Times New Roman" w:hAnsi="Times New Roman"/>
          <w:sz w:val="24"/>
          <w:szCs w:val="24"/>
        </w:rPr>
        <w:t xml:space="preserve"> </w:t>
      </w:r>
      <w:r w:rsidRPr="00CB047C">
        <w:rPr>
          <w:rFonts w:ascii="Times New Roman" w:hAnsi="Times New Roman"/>
          <w:sz w:val="24"/>
          <w:szCs w:val="24"/>
        </w:rPr>
        <w:t xml:space="preserve">w celu złożenia zgłoszenia informującego </w:t>
      </w:r>
      <w:r w:rsidR="000733B3" w:rsidRPr="00CB047C">
        <w:rPr>
          <w:rFonts w:ascii="Times New Roman" w:hAnsi="Times New Roman"/>
          <w:sz w:val="24"/>
          <w:szCs w:val="24"/>
        </w:rPr>
        <w:br/>
      </w:r>
      <w:r w:rsidRPr="00CB047C">
        <w:rPr>
          <w:rFonts w:ascii="Times New Roman" w:hAnsi="Times New Roman"/>
          <w:sz w:val="24"/>
          <w:szCs w:val="24"/>
        </w:rPr>
        <w:t xml:space="preserve">o zamiarze </w:t>
      </w:r>
      <w:r w:rsidR="000733B3" w:rsidRPr="00CB047C">
        <w:rPr>
          <w:rFonts w:ascii="Times New Roman" w:hAnsi="Times New Roman"/>
          <w:sz w:val="24"/>
          <w:szCs w:val="24"/>
        </w:rPr>
        <w:t>s</w:t>
      </w:r>
      <w:r w:rsidR="008C292E" w:rsidRPr="00CB047C">
        <w:rPr>
          <w:rFonts w:ascii="Times New Roman" w:hAnsi="Times New Roman"/>
          <w:sz w:val="24"/>
          <w:szCs w:val="24"/>
        </w:rPr>
        <w:t>k</w:t>
      </w:r>
      <w:r w:rsidR="000733B3" w:rsidRPr="00CB047C">
        <w:rPr>
          <w:rFonts w:ascii="Times New Roman" w:hAnsi="Times New Roman"/>
          <w:sz w:val="24"/>
          <w:szCs w:val="24"/>
        </w:rPr>
        <w:t>orzystania z</w:t>
      </w:r>
      <w:r w:rsidRPr="00CB047C">
        <w:rPr>
          <w:rFonts w:ascii="Times New Roman" w:hAnsi="Times New Roman"/>
          <w:sz w:val="24"/>
          <w:szCs w:val="24"/>
        </w:rPr>
        <w:t xml:space="preserve"> procedury importu- implementacja </w:t>
      </w:r>
      <w:r w:rsidRPr="00CB047C">
        <w:rPr>
          <w:rFonts w:ascii="Times New Roman" w:hAnsi="Times New Roman"/>
          <w:b/>
          <w:sz w:val="24"/>
          <w:szCs w:val="24"/>
        </w:rPr>
        <w:t xml:space="preserve">art. </w:t>
      </w:r>
      <w:r w:rsidRPr="00CB047C">
        <w:rPr>
          <w:rFonts w:ascii="Times New Roman" w:eastAsiaTheme="minorHAnsi" w:hAnsi="Times New Roman"/>
          <w:b/>
          <w:sz w:val="24"/>
          <w:szCs w:val="24"/>
        </w:rPr>
        <w:t xml:space="preserve">369l pkt 3 część wspólna </w:t>
      </w:r>
      <w:r w:rsidRPr="00CB047C">
        <w:rPr>
          <w:rFonts w:ascii="Times New Roman" w:hAnsi="Times New Roman"/>
          <w:sz w:val="24"/>
          <w:szCs w:val="24"/>
        </w:rPr>
        <w:t>dyrektywy VAT.</w:t>
      </w:r>
      <w:r w:rsidR="007D2806">
        <w:rPr>
          <w:rFonts w:ascii="Times New Roman" w:hAnsi="Times New Roman"/>
          <w:sz w:val="24"/>
          <w:szCs w:val="24"/>
        </w:rPr>
        <w:t xml:space="preserve"> Analogicznie rozwiązanie jak w procedurze unijnej i nieunijnej.</w:t>
      </w:r>
    </w:p>
    <w:p w14:paraId="120B28B9" w14:textId="5BFBD9B8" w:rsidR="00536FFC" w:rsidRPr="00CB047C" w:rsidRDefault="00FE119E"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Jeżeli</w:t>
      </w:r>
      <w:r w:rsidR="00536FFC" w:rsidRPr="00CB047C" w:rsidDel="00060285">
        <w:rPr>
          <w:rFonts w:ascii="Times New Roman" w:eastAsiaTheme="minorHAnsi" w:hAnsi="Times New Roman"/>
          <w:sz w:val="24"/>
          <w:szCs w:val="24"/>
        </w:rPr>
        <w:t xml:space="preserve"> </w:t>
      </w:r>
      <w:r w:rsidR="008C292E" w:rsidRPr="00CB047C">
        <w:rPr>
          <w:rFonts w:ascii="Times New Roman" w:eastAsiaTheme="minorHAnsi" w:hAnsi="Times New Roman"/>
          <w:sz w:val="24"/>
          <w:szCs w:val="24"/>
        </w:rPr>
        <w:t>PCZI</w:t>
      </w:r>
      <w:r w:rsidR="00536FFC" w:rsidRPr="00CB047C" w:rsidDel="00060285">
        <w:rPr>
          <w:rFonts w:ascii="Times New Roman" w:eastAsiaTheme="minorHAnsi" w:hAnsi="Times New Roman"/>
          <w:sz w:val="24"/>
          <w:szCs w:val="24"/>
        </w:rPr>
        <w:t xml:space="preserve"> jest Rzeczpospolita Polska, zgłoszenia</w:t>
      </w:r>
      <w:r w:rsidR="009D45CA" w:rsidRPr="00CB047C">
        <w:rPr>
          <w:rFonts w:ascii="Times New Roman" w:eastAsiaTheme="minorHAnsi" w:hAnsi="Times New Roman"/>
          <w:sz w:val="24"/>
          <w:szCs w:val="24"/>
        </w:rPr>
        <w:t xml:space="preserve"> o zamiarze </w:t>
      </w:r>
      <w:r w:rsidR="008C292E" w:rsidRPr="00CB047C">
        <w:rPr>
          <w:rFonts w:ascii="Times New Roman" w:eastAsiaTheme="minorHAnsi" w:hAnsi="Times New Roman"/>
          <w:sz w:val="24"/>
          <w:szCs w:val="24"/>
        </w:rPr>
        <w:t>s</w:t>
      </w:r>
      <w:r w:rsidR="000D100B" w:rsidRPr="00CB047C">
        <w:rPr>
          <w:rFonts w:ascii="Times New Roman" w:eastAsiaTheme="minorHAnsi" w:hAnsi="Times New Roman"/>
          <w:sz w:val="24"/>
          <w:szCs w:val="24"/>
        </w:rPr>
        <w:t>korzystania z</w:t>
      </w:r>
      <w:r w:rsidR="009D45CA" w:rsidRPr="00CB047C">
        <w:rPr>
          <w:rFonts w:ascii="Times New Roman" w:eastAsiaTheme="minorHAnsi" w:hAnsi="Times New Roman"/>
          <w:sz w:val="24"/>
          <w:szCs w:val="24"/>
        </w:rPr>
        <w:t xml:space="preserve"> procedury importu,</w:t>
      </w:r>
      <w:r w:rsidR="00536FFC" w:rsidRPr="00CB047C" w:rsidDel="00060285">
        <w:rPr>
          <w:rFonts w:ascii="Times New Roman" w:eastAsiaTheme="minorHAnsi" w:hAnsi="Times New Roman"/>
          <w:sz w:val="24"/>
          <w:szCs w:val="24"/>
        </w:rPr>
        <w:t xml:space="preserve"> </w:t>
      </w:r>
      <w:r w:rsidR="00BC741C" w:rsidRPr="00CB047C">
        <w:rPr>
          <w:rFonts w:ascii="Times New Roman" w:eastAsiaTheme="minorHAnsi" w:hAnsi="Times New Roman"/>
          <w:sz w:val="24"/>
          <w:szCs w:val="24"/>
        </w:rPr>
        <w:t xml:space="preserve">zgodnie </w:t>
      </w:r>
      <w:r w:rsidRPr="00CB047C">
        <w:rPr>
          <w:rFonts w:ascii="Times New Roman" w:eastAsiaTheme="minorHAnsi" w:hAnsi="Times New Roman"/>
          <w:sz w:val="24"/>
          <w:szCs w:val="24"/>
        </w:rPr>
        <w:t>z</w:t>
      </w:r>
      <w:r w:rsidR="00014E5E" w:rsidRPr="00CB047C">
        <w:rPr>
          <w:rFonts w:ascii="Times New Roman" w:eastAsiaTheme="minorHAnsi" w:hAnsi="Times New Roman"/>
          <w:sz w:val="24"/>
          <w:szCs w:val="24"/>
        </w:rPr>
        <w:t xml:space="preserve"> projektowanym</w:t>
      </w:r>
      <w:r w:rsidRPr="00CB047C">
        <w:rPr>
          <w:rFonts w:ascii="Times New Roman" w:eastAsiaTheme="minorHAnsi" w:hAnsi="Times New Roman"/>
          <w:sz w:val="24"/>
          <w:szCs w:val="24"/>
        </w:rPr>
        <w:t xml:space="preserve"> </w:t>
      </w:r>
      <w:r w:rsidRPr="00CB047C">
        <w:rPr>
          <w:rFonts w:ascii="Times New Roman" w:eastAsiaTheme="minorHAnsi" w:hAnsi="Times New Roman"/>
          <w:b/>
          <w:sz w:val="24"/>
          <w:szCs w:val="24"/>
        </w:rPr>
        <w:t xml:space="preserve">art. </w:t>
      </w:r>
      <w:r w:rsidR="00476316" w:rsidRPr="00CB047C">
        <w:rPr>
          <w:rFonts w:ascii="Times New Roman" w:eastAsiaTheme="minorHAnsi" w:hAnsi="Times New Roman"/>
          <w:b/>
          <w:sz w:val="24"/>
          <w:szCs w:val="24"/>
        </w:rPr>
        <w:t xml:space="preserve">138e </w:t>
      </w:r>
      <w:r w:rsidRPr="00CB047C">
        <w:rPr>
          <w:rFonts w:ascii="Times New Roman" w:eastAsiaTheme="minorHAnsi" w:hAnsi="Times New Roman"/>
          <w:b/>
          <w:sz w:val="24"/>
          <w:szCs w:val="24"/>
        </w:rPr>
        <w:t>ust.</w:t>
      </w:r>
      <w:r w:rsidRPr="00CB047C" w:rsidDel="00EA716F">
        <w:rPr>
          <w:rFonts w:ascii="Times New Roman" w:eastAsiaTheme="minorHAnsi" w:hAnsi="Times New Roman"/>
          <w:b/>
          <w:sz w:val="24"/>
          <w:szCs w:val="24"/>
        </w:rPr>
        <w:t xml:space="preserve"> </w:t>
      </w:r>
      <w:r w:rsidR="00476316" w:rsidRPr="00CB047C">
        <w:rPr>
          <w:rFonts w:ascii="Times New Roman" w:eastAsiaTheme="minorHAnsi" w:hAnsi="Times New Roman"/>
          <w:b/>
          <w:sz w:val="24"/>
          <w:szCs w:val="24"/>
        </w:rPr>
        <w:t xml:space="preserve">5 </w:t>
      </w:r>
      <w:r w:rsidR="008F765D" w:rsidRPr="00CB047C">
        <w:rPr>
          <w:rFonts w:ascii="Times New Roman" w:eastAsiaTheme="minorHAnsi" w:hAnsi="Times New Roman"/>
          <w:b/>
          <w:sz w:val="24"/>
          <w:szCs w:val="24"/>
        </w:rPr>
        <w:t>ustawy o VAT</w:t>
      </w:r>
      <w:r w:rsidR="009E06CB" w:rsidRPr="00CB047C">
        <w:rPr>
          <w:rFonts w:ascii="Times New Roman" w:eastAsiaTheme="minorHAnsi" w:hAnsi="Times New Roman"/>
          <w:b/>
          <w:sz w:val="24"/>
          <w:szCs w:val="24"/>
        </w:rPr>
        <w:t>,</w:t>
      </w:r>
      <w:r w:rsidR="008F765D"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dokonuje się za pomocą środków komunikacji elektronicznej</w:t>
      </w:r>
      <w:r w:rsidR="00637D23" w:rsidRPr="00CB047C">
        <w:rPr>
          <w:rFonts w:ascii="Times New Roman" w:eastAsiaTheme="minorHAnsi" w:hAnsi="Times New Roman"/>
          <w:sz w:val="24"/>
          <w:szCs w:val="24"/>
        </w:rPr>
        <w:t>,</w:t>
      </w:r>
      <w:r w:rsidR="00536FFC" w:rsidRPr="00CB047C" w:rsidDel="00060285">
        <w:rPr>
          <w:rFonts w:ascii="Times New Roman" w:eastAsiaTheme="minorHAnsi" w:hAnsi="Times New Roman"/>
          <w:sz w:val="24"/>
          <w:szCs w:val="24"/>
        </w:rPr>
        <w:t xml:space="preserve"> do </w:t>
      </w:r>
      <w:r w:rsidR="00476316" w:rsidRPr="00CB047C">
        <w:rPr>
          <w:rFonts w:ascii="Times New Roman" w:eastAsiaTheme="minorHAnsi" w:hAnsi="Times New Roman"/>
          <w:sz w:val="24"/>
          <w:szCs w:val="24"/>
        </w:rPr>
        <w:t xml:space="preserve">właściwego </w:t>
      </w:r>
      <w:r w:rsidR="00536FFC" w:rsidRPr="00CB047C" w:rsidDel="00060285">
        <w:rPr>
          <w:rFonts w:ascii="Times New Roman" w:eastAsiaTheme="minorHAnsi" w:hAnsi="Times New Roman"/>
          <w:sz w:val="24"/>
          <w:szCs w:val="24"/>
        </w:rPr>
        <w:t>naczelnika urzędu skarbowego</w:t>
      </w:r>
      <w:r w:rsidR="00B06C30">
        <w:rPr>
          <w:rFonts w:ascii="Times New Roman" w:eastAsiaTheme="minorHAnsi" w:hAnsi="Times New Roman"/>
          <w:sz w:val="24"/>
          <w:szCs w:val="24"/>
        </w:rPr>
        <w:t xml:space="preserve"> - </w:t>
      </w:r>
      <w:r w:rsidR="00B06C30">
        <w:rPr>
          <w:rFonts w:ascii="Times New Roman" w:hAnsi="Times New Roman"/>
          <w:sz w:val="24"/>
          <w:szCs w:val="24"/>
        </w:rPr>
        <w:t>Naczelnik</w:t>
      </w:r>
      <w:r w:rsidR="00B06C30" w:rsidRPr="00CB047C">
        <w:rPr>
          <w:rFonts w:ascii="Times New Roman" w:hAnsi="Times New Roman"/>
          <w:sz w:val="24"/>
          <w:szCs w:val="24"/>
        </w:rPr>
        <w:t xml:space="preserve"> Drugiego Urzędu Skarbowego Warszawa-Śródmieście</w:t>
      </w:r>
      <w:r w:rsidR="00B06C30">
        <w:rPr>
          <w:rFonts w:ascii="Times New Roman" w:hAnsi="Times New Roman"/>
          <w:sz w:val="24"/>
          <w:szCs w:val="24"/>
        </w:rPr>
        <w:t xml:space="preserve"> (patrz projektowany art. 3 ustawy o VAT)</w:t>
      </w:r>
      <w:r w:rsidR="00536FFC" w:rsidRPr="00CB047C" w:rsidDel="00060285">
        <w:rPr>
          <w:rFonts w:ascii="Times New Roman" w:eastAsiaTheme="minorHAnsi" w:hAnsi="Times New Roman"/>
          <w:sz w:val="24"/>
          <w:szCs w:val="24"/>
        </w:rPr>
        <w:t>.</w:t>
      </w:r>
      <w:r w:rsidR="009E06CB" w:rsidRPr="00CB047C">
        <w:rPr>
          <w:rFonts w:ascii="Times New Roman" w:eastAsiaTheme="minorHAnsi" w:hAnsi="Times New Roman"/>
          <w:sz w:val="24"/>
          <w:szCs w:val="24"/>
        </w:rPr>
        <w:t xml:space="preserve"> </w:t>
      </w:r>
    </w:p>
    <w:p w14:paraId="04E5BE73" w14:textId="1F2F0B6B" w:rsidR="00E57F8C" w:rsidRPr="00CB047C" w:rsidRDefault="00E57F8C"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P</w:t>
      </w:r>
      <w:r w:rsidR="002720C1" w:rsidRPr="00CB047C">
        <w:rPr>
          <w:rFonts w:ascii="Times New Roman" w:eastAsiaTheme="minorHAnsi" w:hAnsi="Times New Roman"/>
          <w:sz w:val="24"/>
          <w:szCs w:val="24"/>
        </w:rPr>
        <w:t>rojektowan</w:t>
      </w:r>
      <w:r w:rsidR="00906E10" w:rsidRPr="00CB047C">
        <w:rPr>
          <w:rFonts w:ascii="Times New Roman" w:eastAsiaTheme="minorHAnsi" w:hAnsi="Times New Roman"/>
          <w:sz w:val="24"/>
          <w:szCs w:val="24"/>
        </w:rPr>
        <w:t>y</w:t>
      </w:r>
      <w:r w:rsidR="009155DB" w:rsidRPr="00CB047C">
        <w:rPr>
          <w:rFonts w:ascii="Times New Roman" w:eastAsiaTheme="minorHAnsi" w:hAnsi="Times New Roman"/>
          <w:sz w:val="24"/>
          <w:szCs w:val="24"/>
        </w:rPr>
        <w:t xml:space="preserve"> </w:t>
      </w:r>
      <w:r w:rsidR="009155DB" w:rsidRPr="00CB047C">
        <w:rPr>
          <w:rFonts w:ascii="Times New Roman" w:eastAsiaTheme="minorHAnsi" w:hAnsi="Times New Roman"/>
          <w:b/>
          <w:sz w:val="24"/>
          <w:szCs w:val="24"/>
        </w:rPr>
        <w:t>art. 138e ust. 6 ustawy o VAT</w:t>
      </w:r>
      <w:r w:rsidRPr="00CB047C">
        <w:rPr>
          <w:rFonts w:ascii="Times New Roman" w:eastAsiaTheme="minorHAnsi" w:hAnsi="Times New Roman"/>
          <w:b/>
          <w:sz w:val="24"/>
          <w:szCs w:val="24"/>
        </w:rPr>
        <w:t xml:space="preserve"> </w:t>
      </w:r>
      <w:r w:rsidRPr="00CB047C">
        <w:rPr>
          <w:rFonts w:ascii="Times New Roman" w:eastAsiaTheme="minorHAnsi" w:hAnsi="Times New Roman"/>
          <w:sz w:val="24"/>
          <w:szCs w:val="24"/>
        </w:rPr>
        <w:t xml:space="preserve">określa dane jakie ma zawierać zgłoszenie </w:t>
      </w:r>
      <w:r w:rsidR="00CF30D8" w:rsidRPr="00CB047C">
        <w:rPr>
          <w:rFonts w:ascii="Times New Roman" w:eastAsiaTheme="minorHAnsi" w:hAnsi="Times New Roman"/>
          <w:sz w:val="24"/>
          <w:szCs w:val="24"/>
        </w:rPr>
        <w:br/>
      </w:r>
      <w:r w:rsidRPr="00CB047C">
        <w:rPr>
          <w:rFonts w:ascii="Times New Roman" w:eastAsiaTheme="minorHAnsi" w:hAnsi="Times New Roman"/>
          <w:sz w:val="24"/>
          <w:szCs w:val="24"/>
        </w:rPr>
        <w:t xml:space="preserve">o zamiarze </w:t>
      </w:r>
      <w:r w:rsidR="004423B8" w:rsidRPr="00CB047C">
        <w:rPr>
          <w:rFonts w:ascii="Times New Roman" w:eastAsiaTheme="minorHAnsi" w:hAnsi="Times New Roman"/>
          <w:sz w:val="24"/>
          <w:szCs w:val="24"/>
        </w:rPr>
        <w:t>s</w:t>
      </w:r>
      <w:r w:rsidRPr="00CB047C">
        <w:rPr>
          <w:rFonts w:ascii="Times New Roman" w:eastAsiaTheme="minorHAnsi" w:hAnsi="Times New Roman"/>
          <w:sz w:val="24"/>
          <w:szCs w:val="24"/>
        </w:rPr>
        <w:t>korzystania z procedury importu</w:t>
      </w:r>
      <w:r w:rsidR="004423B8" w:rsidRPr="00CB047C">
        <w:rPr>
          <w:rFonts w:ascii="Times New Roman" w:eastAsiaTheme="minorHAnsi" w:hAnsi="Times New Roman"/>
          <w:sz w:val="24"/>
          <w:szCs w:val="24"/>
        </w:rPr>
        <w:t>.</w:t>
      </w:r>
    </w:p>
    <w:p w14:paraId="144BDD0C" w14:textId="6AD5B7E6" w:rsidR="00637D23" w:rsidRPr="00CB047C" w:rsidRDefault="00E57F8C"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Jeżeli </w:t>
      </w:r>
      <w:r w:rsidR="00536FFC" w:rsidRPr="00CB047C" w:rsidDel="00060285">
        <w:rPr>
          <w:rFonts w:ascii="Times New Roman" w:eastAsiaTheme="minorHAnsi" w:hAnsi="Times New Roman"/>
          <w:sz w:val="24"/>
          <w:szCs w:val="24"/>
        </w:rPr>
        <w:t xml:space="preserve">zgłoszenie </w:t>
      </w:r>
      <w:r w:rsidR="00884216" w:rsidRPr="00CB047C">
        <w:rPr>
          <w:rFonts w:ascii="Times New Roman" w:eastAsiaTheme="minorHAnsi" w:hAnsi="Times New Roman"/>
          <w:sz w:val="24"/>
          <w:szCs w:val="24"/>
        </w:rPr>
        <w:t xml:space="preserve">o zamiarze </w:t>
      </w:r>
      <w:r w:rsidR="004423B8" w:rsidRPr="00CB047C">
        <w:rPr>
          <w:rFonts w:ascii="Times New Roman" w:eastAsiaTheme="minorHAnsi" w:hAnsi="Times New Roman"/>
          <w:sz w:val="24"/>
          <w:szCs w:val="24"/>
        </w:rPr>
        <w:t>s</w:t>
      </w:r>
      <w:r w:rsidR="000D100B" w:rsidRPr="00CB047C">
        <w:rPr>
          <w:rFonts w:ascii="Times New Roman" w:eastAsiaTheme="minorHAnsi" w:hAnsi="Times New Roman"/>
          <w:sz w:val="24"/>
          <w:szCs w:val="24"/>
        </w:rPr>
        <w:t>korzystania z</w:t>
      </w:r>
      <w:r w:rsidR="00884216" w:rsidRPr="00CB047C">
        <w:rPr>
          <w:rFonts w:ascii="Times New Roman" w:eastAsiaTheme="minorHAnsi" w:hAnsi="Times New Roman"/>
          <w:sz w:val="24"/>
          <w:szCs w:val="24"/>
        </w:rPr>
        <w:t xml:space="preserve"> procedury importu</w:t>
      </w:r>
      <w:r w:rsidR="00884216"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dokonywane </w:t>
      </w:r>
      <w:r w:rsidRPr="00CB047C">
        <w:rPr>
          <w:rFonts w:ascii="Times New Roman" w:eastAsiaTheme="minorHAnsi" w:hAnsi="Times New Roman"/>
          <w:sz w:val="24"/>
          <w:szCs w:val="24"/>
        </w:rPr>
        <w:t xml:space="preserve">jest </w:t>
      </w:r>
      <w:r w:rsidR="00536FFC" w:rsidRPr="00CB047C" w:rsidDel="00060285">
        <w:rPr>
          <w:rFonts w:ascii="Times New Roman" w:eastAsiaTheme="minorHAnsi" w:hAnsi="Times New Roman"/>
          <w:sz w:val="24"/>
          <w:szCs w:val="24"/>
        </w:rPr>
        <w:t>przez podatnika</w:t>
      </w:r>
      <w:r w:rsidR="006F5583" w:rsidRPr="00CB047C">
        <w:rPr>
          <w:rFonts w:ascii="Times New Roman" w:eastAsiaTheme="minorHAnsi" w:hAnsi="Times New Roman"/>
          <w:sz w:val="24"/>
          <w:szCs w:val="24"/>
        </w:rPr>
        <w:t xml:space="preserve"> niekorzystającego z pośrednika</w:t>
      </w:r>
      <w:r w:rsidR="006761C3" w:rsidRPr="00CB047C">
        <w:rPr>
          <w:rFonts w:ascii="Times New Roman" w:eastAsiaTheme="minorHAnsi" w:hAnsi="Times New Roman"/>
          <w:sz w:val="24"/>
          <w:szCs w:val="24"/>
        </w:rPr>
        <w:t xml:space="preserve"> </w:t>
      </w:r>
      <w:r w:rsidR="006F5583" w:rsidRPr="00CB047C">
        <w:rPr>
          <w:rFonts w:ascii="Times New Roman" w:eastAsiaTheme="minorHAnsi" w:hAnsi="Times New Roman"/>
          <w:sz w:val="24"/>
          <w:szCs w:val="24"/>
        </w:rPr>
        <w:t>(</w:t>
      </w:r>
      <w:r w:rsidR="00637D23" w:rsidRPr="00CB047C">
        <w:rPr>
          <w:rFonts w:ascii="Times New Roman" w:eastAsiaTheme="minorHAnsi" w:hAnsi="Times New Roman"/>
          <w:sz w:val="24"/>
          <w:szCs w:val="24"/>
        </w:rPr>
        <w:t xml:space="preserve">podatnik </w:t>
      </w:r>
      <w:r w:rsidR="006761C3" w:rsidRPr="00CB047C">
        <w:rPr>
          <w:rFonts w:ascii="Times New Roman" w:eastAsiaTheme="minorHAnsi" w:hAnsi="Times New Roman"/>
          <w:sz w:val="24"/>
          <w:szCs w:val="24"/>
        </w:rPr>
        <w:t>z</w:t>
      </w:r>
      <w:r w:rsidR="00536FFC" w:rsidRPr="00CB047C" w:rsidDel="00060285">
        <w:rPr>
          <w:rFonts w:ascii="Times New Roman" w:eastAsiaTheme="minorHAnsi" w:hAnsi="Times New Roman"/>
          <w:sz w:val="24"/>
          <w:szCs w:val="24"/>
        </w:rPr>
        <w:t xml:space="preserve"> </w:t>
      </w:r>
      <w:r w:rsidR="00FE119E" w:rsidRPr="00CB047C">
        <w:rPr>
          <w:rFonts w:ascii="Times New Roman" w:eastAsiaTheme="minorHAnsi" w:hAnsi="Times New Roman"/>
          <w:sz w:val="24"/>
          <w:szCs w:val="24"/>
        </w:rPr>
        <w:t>siedzibą w UE lub z państwa</w:t>
      </w:r>
      <w:r w:rsidR="004F6D98" w:rsidRPr="00CB047C">
        <w:rPr>
          <w:rFonts w:ascii="Times New Roman" w:eastAsiaTheme="minorHAnsi" w:hAnsi="Times New Roman"/>
          <w:sz w:val="24"/>
          <w:szCs w:val="24"/>
        </w:rPr>
        <w:t xml:space="preserve"> trzeciego</w:t>
      </w:r>
      <w:r w:rsidR="004F6D98" w:rsidRPr="00CB047C">
        <w:rPr>
          <w:rFonts w:ascii="Times New Roman" w:hAnsi="Times New Roman"/>
          <w:sz w:val="24"/>
          <w:szCs w:val="24"/>
        </w:rPr>
        <w:t xml:space="preserve">, z którym </w:t>
      </w:r>
      <w:r w:rsidR="00BB279E" w:rsidRPr="00CB047C">
        <w:rPr>
          <w:rFonts w:ascii="Times New Roman" w:hAnsi="Times New Roman"/>
          <w:sz w:val="24"/>
          <w:szCs w:val="24"/>
        </w:rPr>
        <w:t>UE</w:t>
      </w:r>
      <w:r w:rsidR="004F6D98" w:rsidRPr="00CB047C">
        <w:rPr>
          <w:rFonts w:ascii="Times New Roman" w:hAnsi="Times New Roman"/>
          <w:sz w:val="24"/>
          <w:szCs w:val="24"/>
        </w:rPr>
        <w:t xml:space="preserve"> zawarła umowę o wzajemnej pomocy</w:t>
      </w:r>
      <w:r w:rsidR="00637D23" w:rsidRPr="00CB047C">
        <w:rPr>
          <w:rFonts w:ascii="Times New Roman" w:hAnsi="Times New Roman"/>
          <w:sz w:val="24"/>
          <w:szCs w:val="24"/>
        </w:rPr>
        <w:t>)</w:t>
      </w:r>
      <w:r w:rsidR="004F6D98" w:rsidRPr="00CB047C">
        <w:rPr>
          <w:rFonts w:ascii="Times New Roman" w:hAnsi="Times New Roman"/>
          <w:sz w:val="24"/>
          <w:szCs w:val="24"/>
        </w:rPr>
        <w:t>,</w:t>
      </w:r>
      <w:r w:rsidR="00884216" w:rsidRPr="00CB047C">
        <w:rPr>
          <w:rFonts w:ascii="Times New Roman" w:hAnsi="Times New Roman"/>
          <w:sz w:val="24"/>
          <w:szCs w:val="24"/>
        </w:rPr>
        <w:t xml:space="preserve"> </w:t>
      </w:r>
      <w:r w:rsidR="00536FFC" w:rsidRPr="00CB047C" w:rsidDel="00060285">
        <w:rPr>
          <w:rFonts w:ascii="Times New Roman" w:eastAsiaTheme="minorHAnsi" w:hAnsi="Times New Roman"/>
          <w:sz w:val="24"/>
          <w:szCs w:val="24"/>
        </w:rPr>
        <w:t>zawiera</w:t>
      </w:r>
      <w:r w:rsidRPr="00CB047C">
        <w:rPr>
          <w:rFonts w:ascii="Times New Roman" w:eastAsiaTheme="minorHAnsi" w:hAnsi="Times New Roman"/>
          <w:sz w:val="24"/>
          <w:szCs w:val="24"/>
        </w:rPr>
        <w:t xml:space="preserve"> ono</w:t>
      </w:r>
      <w:r w:rsidR="00F937D8" w:rsidRPr="00CB047C">
        <w:rPr>
          <w:rFonts w:ascii="Times New Roman" w:eastAsiaTheme="minorHAnsi" w:hAnsi="Times New Roman"/>
          <w:sz w:val="24"/>
          <w:szCs w:val="24"/>
        </w:rPr>
        <w:t>:</w:t>
      </w:r>
    </w:p>
    <w:p w14:paraId="3D6BE442" w14:textId="1A3FE97F" w:rsidR="00536FFC" w:rsidRPr="00CB047C" w:rsidDel="00060285" w:rsidRDefault="00536FFC" w:rsidP="00CF0CB3">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a)</w:t>
      </w:r>
      <w:r w:rsidR="00CF0CB3" w:rsidRPr="00CB047C">
        <w:rPr>
          <w:rFonts w:ascii="Times New Roman" w:eastAsiaTheme="minorHAnsi" w:hAnsi="Times New Roman"/>
          <w:sz w:val="24"/>
          <w:szCs w:val="24"/>
        </w:rPr>
        <w:tab/>
      </w:r>
      <w:r w:rsidRPr="00CB047C">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nazwę podatnika,</w:t>
      </w:r>
    </w:p>
    <w:p w14:paraId="3727DECC" w14:textId="44788FDE" w:rsidR="00536FFC" w:rsidRPr="00CB047C" w:rsidDel="00060285" w:rsidRDefault="00536FFC" w:rsidP="00CF0CB3">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b)</w:t>
      </w:r>
      <w:r w:rsidRPr="00CB047C">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adres wraz z kodem pocztowym,</w:t>
      </w:r>
    </w:p>
    <w:p w14:paraId="0F9B1433" w14:textId="603412FC" w:rsidR="00536FFC" w:rsidRPr="00CB047C" w:rsidRDefault="00536FFC" w:rsidP="00CF0CB3">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c)</w:t>
      </w:r>
      <w:r w:rsidRPr="00CB047C">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 xml:space="preserve">adres poczty elektronicznej, </w:t>
      </w:r>
    </w:p>
    <w:p w14:paraId="6F209C14" w14:textId="0692D622" w:rsidR="00536FFC" w:rsidRPr="00CB047C" w:rsidDel="00060285" w:rsidRDefault="00536FFC" w:rsidP="00CF0CB3">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d)</w:t>
      </w:r>
      <w:r w:rsidRPr="00CB047C">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adres</w:t>
      </w:r>
      <w:r w:rsidR="0021338F" w:rsidRPr="00CB047C">
        <w:rPr>
          <w:rFonts w:ascii="Times New Roman" w:eastAsiaTheme="minorHAnsi" w:hAnsi="Times New Roman"/>
          <w:sz w:val="24"/>
          <w:szCs w:val="24"/>
        </w:rPr>
        <w:t>y</w:t>
      </w:r>
      <w:r w:rsidRPr="00CB047C" w:rsidDel="00060285">
        <w:rPr>
          <w:rFonts w:ascii="Times New Roman" w:eastAsiaTheme="minorHAnsi" w:hAnsi="Times New Roman"/>
          <w:sz w:val="24"/>
          <w:szCs w:val="24"/>
        </w:rPr>
        <w:t xml:space="preserve"> stron internetowych należących do podatnika,</w:t>
      </w:r>
    </w:p>
    <w:p w14:paraId="22637464" w14:textId="6A62D6D4" w:rsidR="00536FFC" w:rsidRPr="00CB047C" w:rsidDel="00060285" w:rsidRDefault="00536FFC" w:rsidP="00CF0CB3">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e)</w:t>
      </w:r>
      <w:r w:rsidRPr="00CB047C">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numer identyfikacji podatkowej</w:t>
      </w:r>
      <w:r w:rsidR="006F5583" w:rsidRPr="00CB047C">
        <w:rPr>
          <w:rFonts w:ascii="Times New Roman" w:eastAsiaTheme="minorHAnsi" w:hAnsi="Times New Roman"/>
          <w:sz w:val="24"/>
          <w:szCs w:val="24"/>
        </w:rPr>
        <w:t xml:space="preserve"> </w:t>
      </w:r>
      <w:r w:rsidR="006F5583" w:rsidRPr="00CB047C">
        <w:rPr>
          <w:rFonts w:ascii="Times New Roman" w:hAnsi="Times New Roman"/>
          <w:sz w:val="24"/>
          <w:szCs w:val="24"/>
        </w:rPr>
        <w:t>przyznany w Rzeczpospolitej Polskiej</w:t>
      </w:r>
      <w:r w:rsidRPr="00CB047C" w:rsidDel="00060285">
        <w:rPr>
          <w:rFonts w:ascii="Times New Roman" w:eastAsiaTheme="minorHAnsi" w:hAnsi="Times New Roman"/>
          <w:sz w:val="24"/>
          <w:szCs w:val="24"/>
        </w:rPr>
        <w:t>, lub</w:t>
      </w:r>
    </w:p>
    <w:p w14:paraId="5C74D36E" w14:textId="53DC8CC1" w:rsidR="00536FFC" w:rsidRPr="00CB047C" w:rsidDel="00060285" w:rsidRDefault="00536FFC" w:rsidP="00CF0CB3">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 xml:space="preserve">numer identyfikacji podatkowej przyznany w </w:t>
      </w:r>
      <w:r w:rsidR="006F5583" w:rsidRPr="00CB047C">
        <w:rPr>
          <w:rFonts w:ascii="Times New Roman" w:eastAsiaTheme="minorHAnsi" w:hAnsi="Times New Roman"/>
          <w:sz w:val="24"/>
          <w:szCs w:val="24"/>
        </w:rPr>
        <w:t xml:space="preserve">innym </w:t>
      </w:r>
      <w:r w:rsidRPr="00CB047C" w:rsidDel="00060285">
        <w:rPr>
          <w:rFonts w:ascii="Times New Roman" w:eastAsiaTheme="minorHAnsi" w:hAnsi="Times New Roman"/>
          <w:sz w:val="24"/>
          <w:szCs w:val="24"/>
        </w:rPr>
        <w:t>państwie siedziby działalności gospodarczej lub stałego miejsca prowadzenia działalności gospodarczej, jeżeli jest tam nadawany</w:t>
      </w:r>
      <w:r w:rsidR="00637D23" w:rsidRPr="00CB047C">
        <w:rPr>
          <w:rFonts w:ascii="Times New Roman" w:eastAsiaTheme="minorHAnsi" w:hAnsi="Times New Roman"/>
          <w:sz w:val="24"/>
          <w:szCs w:val="24"/>
        </w:rPr>
        <w:t>,</w:t>
      </w:r>
      <w:r w:rsidRPr="00CB047C" w:rsidDel="00060285">
        <w:rPr>
          <w:rFonts w:ascii="Times New Roman" w:eastAsiaTheme="minorHAnsi" w:hAnsi="Times New Roman"/>
          <w:sz w:val="24"/>
          <w:szCs w:val="24"/>
        </w:rPr>
        <w:t xml:space="preserve"> </w:t>
      </w:r>
    </w:p>
    <w:p w14:paraId="68331D4E" w14:textId="505BEC31" w:rsidR="00A1356F" w:rsidRPr="00CB047C" w:rsidRDefault="004C54C1" w:rsidP="00CF0CB3">
      <w:pPr>
        <w:spacing w:line="340" w:lineRule="atLeast"/>
        <w:jc w:val="both"/>
        <w:rPr>
          <w:rFonts w:ascii="Times New Roman" w:hAnsi="Times New Roman"/>
          <w:sz w:val="24"/>
          <w:szCs w:val="24"/>
        </w:rPr>
      </w:pPr>
      <w:r>
        <w:rPr>
          <w:rFonts w:ascii="Times New Roman" w:eastAsiaTheme="minorHAnsi" w:hAnsi="Times New Roman"/>
          <w:sz w:val="24"/>
          <w:szCs w:val="24"/>
        </w:rPr>
        <w:t>f</w:t>
      </w:r>
      <w:r w:rsidR="00536FFC" w:rsidRPr="00CB047C" w:rsidDel="00060285">
        <w:rPr>
          <w:rFonts w:ascii="Times New Roman" w:eastAsiaTheme="minorHAnsi" w:hAnsi="Times New Roman"/>
          <w:sz w:val="24"/>
          <w:szCs w:val="24"/>
        </w:rPr>
        <w:t>)</w:t>
      </w:r>
      <w:r w:rsidR="00536FFC" w:rsidRPr="00CB047C">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oświadczenie, że nie posiada on siedziby działalności gospodarczej ani stałego miejsca prowadzenia działalności gospodarczej na terytorium Unii Europejskiej - w przypadku podatnika, </w:t>
      </w:r>
      <w:r w:rsidR="004F6D98" w:rsidRPr="00CB047C">
        <w:rPr>
          <w:rFonts w:ascii="Times New Roman" w:eastAsiaTheme="minorHAnsi" w:hAnsi="Times New Roman"/>
          <w:sz w:val="24"/>
          <w:szCs w:val="24"/>
        </w:rPr>
        <w:t xml:space="preserve">z </w:t>
      </w:r>
      <w:r w:rsidR="004F6D98" w:rsidRPr="00CB047C">
        <w:rPr>
          <w:rFonts w:ascii="Times New Roman" w:hAnsi="Times New Roman"/>
          <w:sz w:val="24"/>
          <w:szCs w:val="24"/>
        </w:rPr>
        <w:t>państwa</w:t>
      </w:r>
      <w:r w:rsidR="00C629E7" w:rsidRPr="00CB047C">
        <w:rPr>
          <w:rFonts w:ascii="Times New Roman" w:hAnsi="Times New Roman"/>
          <w:sz w:val="24"/>
          <w:szCs w:val="24"/>
        </w:rPr>
        <w:t xml:space="preserve"> </w:t>
      </w:r>
      <w:r w:rsidR="004F6D98" w:rsidRPr="00CB047C">
        <w:rPr>
          <w:rFonts w:ascii="Times New Roman" w:hAnsi="Times New Roman"/>
          <w:sz w:val="24"/>
          <w:szCs w:val="24"/>
        </w:rPr>
        <w:t>trzeciego</w:t>
      </w:r>
      <w:r w:rsidR="00A1356F" w:rsidRPr="00CB047C">
        <w:rPr>
          <w:rFonts w:ascii="Times New Roman" w:hAnsi="Times New Roman"/>
          <w:sz w:val="24"/>
          <w:szCs w:val="24"/>
        </w:rPr>
        <w:t xml:space="preserve"> </w:t>
      </w:r>
      <w:r w:rsidR="004F6D98" w:rsidRPr="00CB047C">
        <w:rPr>
          <w:rFonts w:ascii="Times New Roman" w:hAnsi="Times New Roman"/>
          <w:sz w:val="24"/>
          <w:szCs w:val="24"/>
        </w:rPr>
        <w:t xml:space="preserve">z którym </w:t>
      </w:r>
      <w:r w:rsidR="00637D23" w:rsidRPr="00CB047C">
        <w:rPr>
          <w:rFonts w:ascii="Times New Roman" w:hAnsi="Times New Roman"/>
          <w:sz w:val="24"/>
          <w:szCs w:val="24"/>
        </w:rPr>
        <w:t>UE</w:t>
      </w:r>
      <w:r w:rsidR="004F6D98" w:rsidRPr="00CB047C">
        <w:rPr>
          <w:rFonts w:ascii="Times New Roman" w:hAnsi="Times New Roman"/>
          <w:sz w:val="24"/>
          <w:szCs w:val="24"/>
        </w:rPr>
        <w:t xml:space="preserve"> zawarła </w:t>
      </w:r>
      <w:r w:rsidR="00A1356F" w:rsidRPr="00CB047C">
        <w:rPr>
          <w:rFonts w:ascii="Times New Roman" w:hAnsi="Times New Roman"/>
          <w:sz w:val="24"/>
          <w:szCs w:val="24"/>
        </w:rPr>
        <w:t xml:space="preserve">porozumienie </w:t>
      </w:r>
      <w:r w:rsidR="004F6D98" w:rsidRPr="00CB047C">
        <w:rPr>
          <w:rFonts w:ascii="Times New Roman" w:hAnsi="Times New Roman"/>
          <w:sz w:val="24"/>
          <w:szCs w:val="24"/>
        </w:rPr>
        <w:t>o wzajemnej pomocy</w:t>
      </w:r>
    </w:p>
    <w:p w14:paraId="089658C2" w14:textId="5F94D2F0" w:rsidR="004F6D98" w:rsidRPr="00CB047C" w:rsidRDefault="004F6D98" w:rsidP="002E6578">
      <w:pPr>
        <w:spacing w:before="240" w:line="340" w:lineRule="atLeast"/>
        <w:jc w:val="both"/>
        <w:rPr>
          <w:rFonts w:ascii="Times New Roman" w:hAnsi="Times New Roman"/>
          <w:i/>
          <w:sz w:val="24"/>
          <w:szCs w:val="24"/>
        </w:rPr>
      </w:pPr>
      <w:r w:rsidRPr="00CB047C">
        <w:rPr>
          <w:rFonts w:ascii="Times New Roman" w:hAnsi="Times New Roman"/>
          <w:sz w:val="24"/>
          <w:szCs w:val="24"/>
        </w:rPr>
        <w:t xml:space="preserve"> </w:t>
      </w:r>
      <w:r w:rsidR="00F937D8" w:rsidRPr="00CB047C">
        <w:rPr>
          <w:rFonts w:ascii="Times New Roman" w:hAnsi="Times New Roman"/>
          <w:b/>
          <w:sz w:val="24"/>
          <w:szCs w:val="24"/>
        </w:rPr>
        <w:t xml:space="preserve">- </w:t>
      </w:r>
      <w:r w:rsidR="00A1356F" w:rsidRPr="00CB047C">
        <w:rPr>
          <w:rFonts w:ascii="Times New Roman" w:hAnsi="Times New Roman"/>
          <w:sz w:val="24"/>
          <w:szCs w:val="24"/>
        </w:rPr>
        <w:t>implementacja</w:t>
      </w:r>
      <w:r w:rsidR="00A1356F" w:rsidRPr="00CB047C">
        <w:rPr>
          <w:rFonts w:ascii="Times New Roman" w:hAnsi="Times New Roman"/>
          <w:b/>
          <w:sz w:val="24"/>
          <w:szCs w:val="24"/>
        </w:rPr>
        <w:t xml:space="preserve"> </w:t>
      </w:r>
      <w:r w:rsidR="00F937D8" w:rsidRPr="00CB047C">
        <w:rPr>
          <w:rFonts w:ascii="Times New Roman" w:hAnsi="Times New Roman"/>
          <w:b/>
          <w:sz w:val="24"/>
          <w:szCs w:val="24"/>
        </w:rPr>
        <w:t xml:space="preserve">art. </w:t>
      </w:r>
      <w:r w:rsidR="00F937D8" w:rsidRPr="00CB047C">
        <w:rPr>
          <w:rFonts w:ascii="Times New Roman" w:eastAsiaTheme="minorHAnsi" w:hAnsi="Times New Roman"/>
          <w:b/>
          <w:sz w:val="24"/>
          <w:szCs w:val="24"/>
        </w:rPr>
        <w:t xml:space="preserve">369p ust. 1 </w:t>
      </w:r>
      <w:r w:rsidR="00F937D8" w:rsidRPr="00CB047C">
        <w:rPr>
          <w:rFonts w:ascii="Times New Roman" w:hAnsi="Times New Roman"/>
          <w:b/>
          <w:sz w:val="24"/>
          <w:szCs w:val="24"/>
        </w:rPr>
        <w:t>dyrektywy VAT</w:t>
      </w:r>
      <w:r w:rsidR="00637D23" w:rsidRPr="00CB047C">
        <w:rPr>
          <w:rFonts w:ascii="Times New Roman" w:hAnsi="Times New Roman"/>
          <w:sz w:val="24"/>
          <w:szCs w:val="24"/>
        </w:rPr>
        <w:t>.</w:t>
      </w:r>
    </w:p>
    <w:p w14:paraId="133FDE2A" w14:textId="655C0302" w:rsidR="00536FFC" w:rsidRPr="00CB047C" w:rsidDel="00060285" w:rsidRDefault="00E57F8C"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Z</w:t>
      </w:r>
      <w:r w:rsidR="00536FFC" w:rsidRPr="00CB047C" w:rsidDel="00060285">
        <w:rPr>
          <w:rFonts w:ascii="Times New Roman" w:eastAsiaTheme="minorHAnsi" w:hAnsi="Times New Roman"/>
          <w:sz w:val="24"/>
          <w:szCs w:val="24"/>
        </w:rPr>
        <w:t>głoszenie</w:t>
      </w:r>
      <w:r w:rsidR="00884216" w:rsidRPr="00CB047C">
        <w:rPr>
          <w:rFonts w:ascii="Times New Roman" w:eastAsiaTheme="minorHAnsi" w:hAnsi="Times New Roman"/>
          <w:sz w:val="24"/>
          <w:szCs w:val="24"/>
        </w:rPr>
        <w:t xml:space="preserve"> o zamiarze </w:t>
      </w:r>
      <w:r w:rsidR="004423B8" w:rsidRPr="00CB047C">
        <w:rPr>
          <w:rFonts w:ascii="Times New Roman" w:eastAsiaTheme="minorHAnsi" w:hAnsi="Times New Roman"/>
          <w:sz w:val="24"/>
          <w:szCs w:val="24"/>
        </w:rPr>
        <w:t>s</w:t>
      </w:r>
      <w:r w:rsidR="000D100B" w:rsidRPr="00CB047C">
        <w:rPr>
          <w:rFonts w:ascii="Times New Roman" w:eastAsiaTheme="minorHAnsi" w:hAnsi="Times New Roman"/>
          <w:sz w:val="24"/>
          <w:szCs w:val="24"/>
        </w:rPr>
        <w:t>korzystania z</w:t>
      </w:r>
      <w:r w:rsidR="00884216" w:rsidRPr="00CB047C">
        <w:rPr>
          <w:rFonts w:ascii="Times New Roman" w:eastAsiaTheme="minorHAnsi" w:hAnsi="Times New Roman"/>
          <w:sz w:val="24"/>
          <w:szCs w:val="24"/>
        </w:rPr>
        <w:t xml:space="preserve"> procedury importu</w:t>
      </w:r>
      <w:r w:rsidR="00536FFC" w:rsidRPr="00CB047C" w:rsidDel="00060285">
        <w:rPr>
          <w:rFonts w:ascii="Times New Roman" w:eastAsiaTheme="minorHAnsi" w:hAnsi="Times New Roman"/>
          <w:sz w:val="24"/>
          <w:szCs w:val="24"/>
        </w:rPr>
        <w:t xml:space="preserve"> </w:t>
      </w:r>
      <w:r w:rsidR="00884216" w:rsidRPr="00CB047C">
        <w:rPr>
          <w:rFonts w:ascii="Times New Roman" w:eastAsiaTheme="minorHAnsi" w:hAnsi="Times New Roman"/>
          <w:sz w:val="24"/>
          <w:szCs w:val="24"/>
        </w:rPr>
        <w:t xml:space="preserve">przez </w:t>
      </w:r>
      <w:r w:rsidR="00536FFC" w:rsidRPr="00CB047C" w:rsidDel="00060285">
        <w:rPr>
          <w:rFonts w:ascii="Times New Roman" w:eastAsiaTheme="minorHAnsi" w:hAnsi="Times New Roman"/>
          <w:sz w:val="24"/>
          <w:szCs w:val="24"/>
        </w:rPr>
        <w:t>podatnika</w:t>
      </w:r>
      <w:r w:rsidR="00F937D8" w:rsidRPr="00CB047C">
        <w:rPr>
          <w:rFonts w:ascii="Times New Roman" w:eastAsiaTheme="minorHAnsi" w:hAnsi="Times New Roman"/>
          <w:sz w:val="24"/>
          <w:szCs w:val="24"/>
        </w:rPr>
        <w:t xml:space="preserve"> korzystającego </w:t>
      </w:r>
      <w:r w:rsidR="000C3730" w:rsidRPr="00CB047C">
        <w:rPr>
          <w:rFonts w:ascii="Times New Roman" w:eastAsiaTheme="minorHAnsi" w:hAnsi="Times New Roman"/>
          <w:sz w:val="24"/>
          <w:szCs w:val="24"/>
        </w:rPr>
        <w:br/>
      </w:r>
      <w:r w:rsidR="00F937D8" w:rsidRPr="00CB047C">
        <w:rPr>
          <w:rFonts w:ascii="Times New Roman" w:eastAsiaTheme="minorHAnsi" w:hAnsi="Times New Roman"/>
          <w:sz w:val="24"/>
          <w:szCs w:val="24"/>
        </w:rPr>
        <w:t>z pośrednika</w:t>
      </w:r>
      <w:r w:rsidR="00884216" w:rsidRPr="00CB047C">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dokonywane</w:t>
      </w:r>
      <w:r w:rsidR="00F937D8" w:rsidRPr="00CB047C">
        <w:rPr>
          <w:rFonts w:ascii="Times New Roman" w:eastAsiaTheme="minorHAnsi" w:hAnsi="Times New Roman"/>
          <w:sz w:val="24"/>
          <w:szCs w:val="24"/>
        </w:rPr>
        <w:t xml:space="preserve"> </w:t>
      </w:r>
      <w:r w:rsidR="004F6D98" w:rsidRPr="00CB047C">
        <w:rPr>
          <w:rFonts w:ascii="Times New Roman" w:eastAsiaTheme="minorHAnsi" w:hAnsi="Times New Roman"/>
          <w:sz w:val="24"/>
          <w:szCs w:val="24"/>
        </w:rPr>
        <w:t xml:space="preserve">jest </w:t>
      </w:r>
      <w:r w:rsidR="00536FFC" w:rsidRPr="00CB047C" w:rsidDel="00060285">
        <w:rPr>
          <w:rFonts w:ascii="Times New Roman" w:eastAsiaTheme="minorHAnsi" w:hAnsi="Times New Roman"/>
          <w:sz w:val="24"/>
          <w:szCs w:val="24"/>
        </w:rPr>
        <w:t xml:space="preserve">przez </w:t>
      </w:r>
      <w:r w:rsidR="00884216" w:rsidRPr="00CB047C">
        <w:rPr>
          <w:rFonts w:ascii="Times New Roman" w:eastAsiaTheme="minorHAnsi" w:hAnsi="Times New Roman"/>
          <w:sz w:val="24"/>
          <w:szCs w:val="24"/>
        </w:rPr>
        <w:t>tego</w:t>
      </w:r>
      <w:r w:rsidR="00F937D8" w:rsidRPr="00CB047C">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pośrednika</w:t>
      </w:r>
      <w:r w:rsidR="00884216" w:rsidRPr="00CB047C">
        <w:rPr>
          <w:rFonts w:ascii="Times New Roman" w:eastAsiaTheme="minorHAnsi" w:hAnsi="Times New Roman"/>
          <w:sz w:val="24"/>
          <w:szCs w:val="24"/>
        </w:rPr>
        <w:t xml:space="preserve"> i</w:t>
      </w:r>
      <w:r w:rsidR="00884216" w:rsidRPr="00CB047C">
        <w:rPr>
          <w:rFonts w:ascii="Times New Roman" w:hAnsi="Times New Roman"/>
          <w:sz w:val="24"/>
          <w:szCs w:val="24"/>
        </w:rPr>
        <w:t xml:space="preserve"> </w:t>
      </w:r>
      <w:r w:rsidR="00884216" w:rsidRPr="00CB047C" w:rsidDel="00060285">
        <w:rPr>
          <w:rFonts w:ascii="Times New Roman" w:eastAsiaTheme="minorHAnsi" w:hAnsi="Times New Roman"/>
          <w:sz w:val="24"/>
          <w:szCs w:val="24"/>
        </w:rPr>
        <w:t>zawiera</w:t>
      </w:r>
      <w:r w:rsidR="00536FFC" w:rsidRPr="00CB047C" w:rsidDel="00060285">
        <w:rPr>
          <w:rFonts w:ascii="Times New Roman" w:eastAsiaTheme="minorHAnsi" w:hAnsi="Times New Roman"/>
          <w:sz w:val="24"/>
          <w:szCs w:val="24"/>
        </w:rPr>
        <w:t>:</w:t>
      </w:r>
    </w:p>
    <w:p w14:paraId="143ABD9D" w14:textId="77777777"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a) nazwę podatnika,</w:t>
      </w:r>
    </w:p>
    <w:p w14:paraId="2C88E709" w14:textId="77777777"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b) adres wraz z kodem pocztowym,</w:t>
      </w:r>
    </w:p>
    <w:p w14:paraId="1B140430" w14:textId="77777777" w:rsidR="00536FFC" w:rsidRPr="00CB047C"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lastRenderedPageBreak/>
        <w:t xml:space="preserve">c) adres poczty elektronicznej, </w:t>
      </w:r>
    </w:p>
    <w:p w14:paraId="32D82855" w14:textId="1510DA4F"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d) adres</w:t>
      </w:r>
      <w:r w:rsidR="0021338F" w:rsidRPr="00CB047C">
        <w:rPr>
          <w:rFonts w:ascii="Times New Roman" w:eastAsiaTheme="minorHAnsi" w:hAnsi="Times New Roman"/>
          <w:sz w:val="24"/>
          <w:szCs w:val="24"/>
        </w:rPr>
        <w:t>y</w:t>
      </w:r>
      <w:r w:rsidRPr="00CB047C" w:rsidDel="00060285">
        <w:rPr>
          <w:rFonts w:ascii="Times New Roman" w:eastAsiaTheme="minorHAnsi" w:hAnsi="Times New Roman"/>
          <w:sz w:val="24"/>
          <w:szCs w:val="24"/>
        </w:rPr>
        <w:t xml:space="preserve"> stron internetowych należących do tego podatnika,</w:t>
      </w:r>
    </w:p>
    <w:p w14:paraId="6A93BEB0" w14:textId="568D4A6B"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e) numer identyfikacji podatkowej</w:t>
      </w:r>
      <w:r w:rsidR="00F937D8" w:rsidRPr="00CB047C">
        <w:rPr>
          <w:rFonts w:ascii="Times New Roman" w:eastAsiaTheme="minorHAnsi" w:hAnsi="Times New Roman"/>
          <w:sz w:val="24"/>
          <w:szCs w:val="24"/>
        </w:rPr>
        <w:t xml:space="preserve"> </w:t>
      </w:r>
      <w:r w:rsidR="00F937D8" w:rsidRPr="00CB047C">
        <w:rPr>
          <w:rFonts w:ascii="Times New Roman" w:hAnsi="Times New Roman"/>
          <w:sz w:val="24"/>
          <w:szCs w:val="24"/>
        </w:rPr>
        <w:t>przyznany w Rzeczpospolitej Polskiej</w:t>
      </w:r>
      <w:r w:rsidRPr="00CB047C" w:rsidDel="00060285">
        <w:rPr>
          <w:rFonts w:ascii="Times New Roman" w:eastAsiaTheme="minorHAnsi" w:hAnsi="Times New Roman"/>
          <w:sz w:val="24"/>
          <w:szCs w:val="24"/>
        </w:rPr>
        <w:t>, lub</w:t>
      </w:r>
    </w:p>
    <w:p w14:paraId="41074BFD" w14:textId="4F10B13D"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 xml:space="preserve">numer identyfikacji podatkowej przyznany w </w:t>
      </w:r>
      <w:r w:rsidR="00F937D8" w:rsidRPr="00CB047C">
        <w:rPr>
          <w:rFonts w:ascii="Times New Roman" w:eastAsiaTheme="minorHAnsi" w:hAnsi="Times New Roman"/>
          <w:sz w:val="24"/>
          <w:szCs w:val="24"/>
        </w:rPr>
        <w:t xml:space="preserve">innym </w:t>
      </w:r>
      <w:r w:rsidRPr="00CB047C" w:rsidDel="00060285">
        <w:rPr>
          <w:rFonts w:ascii="Times New Roman" w:eastAsiaTheme="minorHAnsi" w:hAnsi="Times New Roman"/>
          <w:sz w:val="24"/>
          <w:szCs w:val="24"/>
        </w:rPr>
        <w:t>państwie siedziby działalności gospodarczej lub stałego miejsca prowadzenia działalności gospodarczej, jeżeli jest tam nadawany</w:t>
      </w:r>
      <w:r w:rsidR="006279E7" w:rsidRPr="00CB047C">
        <w:rPr>
          <w:rFonts w:ascii="Times New Roman" w:eastAsiaTheme="minorHAnsi" w:hAnsi="Times New Roman"/>
          <w:sz w:val="24"/>
          <w:szCs w:val="24"/>
        </w:rPr>
        <w:t>,</w:t>
      </w:r>
    </w:p>
    <w:p w14:paraId="13CA4284" w14:textId="7B2952BD" w:rsidR="00035A3D" w:rsidRPr="00CB047C" w:rsidRDefault="004C54C1" w:rsidP="00A53A75">
      <w:pPr>
        <w:spacing w:line="340" w:lineRule="atLeast"/>
        <w:jc w:val="both"/>
        <w:rPr>
          <w:rFonts w:ascii="Times New Roman" w:eastAsiaTheme="minorHAnsi" w:hAnsi="Times New Roman"/>
          <w:sz w:val="24"/>
          <w:szCs w:val="24"/>
        </w:rPr>
      </w:pPr>
      <w:r>
        <w:rPr>
          <w:rFonts w:ascii="Times New Roman" w:eastAsiaTheme="minorHAnsi" w:hAnsi="Times New Roman"/>
          <w:sz w:val="24"/>
          <w:szCs w:val="24"/>
        </w:rPr>
        <w:t>f</w:t>
      </w:r>
      <w:r w:rsidR="00536FFC" w:rsidRPr="00CB047C" w:rsidDel="00060285">
        <w:rPr>
          <w:rFonts w:ascii="Times New Roman" w:eastAsiaTheme="minorHAnsi" w:hAnsi="Times New Roman"/>
          <w:sz w:val="24"/>
          <w:szCs w:val="24"/>
        </w:rPr>
        <w:t xml:space="preserve">) indywidualny numer identyfikacyjny na potrzeby stosowania procedury importu pośrednika, nadany </w:t>
      </w:r>
      <w:r w:rsidR="00F937D8" w:rsidRPr="00CB047C">
        <w:rPr>
          <w:rFonts w:ascii="Times New Roman" w:eastAsiaTheme="minorHAnsi" w:hAnsi="Times New Roman"/>
          <w:sz w:val="24"/>
          <w:szCs w:val="24"/>
        </w:rPr>
        <w:t>pośrednikowi, który zgłosił zamiar działania w takim charakterze</w:t>
      </w:r>
      <w:r w:rsidR="000144EE" w:rsidRPr="00CB047C">
        <w:rPr>
          <w:rFonts w:ascii="Times New Roman" w:eastAsiaTheme="minorHAnsi" w:hAnsi="Times New Roman"/>
          <w:sz w:val="24"/>
          <w:szCs w:val="24"/>
        </w:rPr>
        <w:t xml:space="preserve"> </w:t>
      </w:r>
    </w:p>
    <w:p w14:paraId="4FFB11E2" w14:textId="48BDDDD1" w:rsidR="00536FFC" w:rsidRPr="00CB047C" w:rsidRDefault="00F937D8"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w:t>
      </w:r>
      <w:r w:rsidR="00035A3D" w:rsidRPr="00CB047C">
        <w:rPr>
          <w:rFonts w:ascii="Times New Roman" w:eastAsiaTheme="minorHAnsi" w:hAnsi="Times New Roman"/>
          <w:sz w:val="24"/>
          <w:szCs w:val="24"/>
        </w:rPr>
        <w:t xml:space="preserve"> implementacja </w:t>
      </w:r>
      <w:r w:rsidR="000144EE" w:rsidRPr="00CB047C">
        <w:rPr>
          <w:rFonts w:ascii="Times New Roman" w:hAnsi="Times New Roman"/>
          <w:b/>
          <w:sz w:val="24"/>
          <w:szCs w:val="24"/>
        </w:rPr>
        <w:t xml:space="preserve">art. </w:t>
      </w:r>
      <w:r w:rsidR="000144EE" w:rsidRPr="00CB047C">
        <w:rPr>
          <w:rFonts w:ascii="Times New Roman" w:eastAsiaTheme="minorHAnsi" w:hAnsi="Times New Roman"/>
          <w:b/>
          <w:sz w:val="24"/>
          <w:szCs w:val="24"/>
        </w:rPr>
        <w:t>369</w:t>
      </w:r>
      <w:r w:rsidR="000C3730" w:rsidRPr="00CB047C">
        <w:rPr>
          <w:rFonts w:ascii="Times New Roman" w:eastAsiaTheme="minorHAnsi" w:hAnsi="Times New Roman"/>
          <w:b/>
          <w:sz w:val="24"/>
          <w:szCs w:val="24"/>
        </w:rPr>
        <w:t>p</w:t>
      </w:r>
      <w:r w:rsidR="000144EE" w:rsidRPr="00CB047C">
        <w:rPr>
          <w:rFonts w:ascii="Times New Roman" w:eastAsiaTheme="minorHAnsi" w:hAnsi="Times New Roman"/>
          <w:b/>
          <w:sz w:val="24"/>
          <w:szCs w:val="24"/>
        </w:rPr>
        <w:t xml:space="preserve"> ust. 3 </w:t>
      </w:r>
      <w:r w:rsidR="000144EE" w:rsidRPr="00CB047C">
        <w:rPr>
          <w:rFonts w:ascii="Times New Roman" w:hAnsi="Times New Roman"/>
          <w:b/>
          <w:sz w:val="24"/>
          <w:szCs w:val="24"/>
        </w:rPr>
        <w:t xml:space="preserve">dyrektywy </w:t>
      </w:r>
      <w:r w:rsidR="003C3A36" w:rsidRPr="00CB047C">
        <w:rPr>
          <w:rFonts w:ascii="Times New Roman" w:hAnsi="Times New Roman"/>
          <w:b/>
          <w:sz w:val="24"/>
          <w:szCs w:val="24"/>
        </w:rPr>
        <w:t>VAT</w:t>
      </w:r>
      <w:r w:rsidRPr="00CB047C">
        <w:rPr>
          <w:rFonts w:ascii="Times New Roman" w:hAnsi="Times New Roman"/>
          <w:sz w:val="24"/>
          <w:szCs w:val="24"/>
        </w:rPr>
        <w:t>.</w:t>
      </w:r>
      <w:r w:rsidR="00536FFC" w:rsidRPr="00CB047C" w:rsidDel="00060285">
        <w:rPr>
          <w:rFonts w:ascii="Times New Roman" w:eastAsiaTheme="minorHAnsi" w:hAnsi="Times New Roman"/>
          <w:sz w:val="24"/>
          <w:szCs w:val="24"/>
        </w:rPr>
        <w:t xml:space="preserve"> </w:t>
      </w:r>
    </w:p>
    <w:p w14:paraId="6DE9F74C" w14:textId="72A471B5" w:rsidR="00536FFC" w:rsidRPr="00CB047C" w:rsidDel="00060285" w:rsidRDefault="00536FFC" w:rsidP="002E6578">
      <w:pPr>
        <w:spacing w:before="240"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 xml:space="preserve">W przypadku gdy państwem członkowskim identyfikacji jest Rzeczpospolita Polska, zgłoszenie </w:t>
      </w:r>
      <w:r w:rsidR="00BB279E" w:rsidRPr="00CB047C">
        <w:rPr>
          <w:rFonts w:ascii="Times New Roman" w:eastAsiaTheme="minorHAnsi" w:hAnsi="Times New Roman"/>
          <w:sz w:val="24"/>
          <w:szCs w:val="24"/>
        </w:rPr>
        <w:t>podatnika</w:t>
      </w:r>
      <w:r w:rsidR="009155DB" w:rsidRPr="00CB047C">
        <w:rPr>
          <w:rFonts w:ascii="Times New Roman" w:eastAsiaTheme="minorHAnsi" w:hAnsi="Times New Roman"/>
          <w:sz w:val="24"/>
          <w:szCs w:val="24"/>
        </w:rPr>
        <w:t>,</w:t>
      </w:r>
      <w:r w:rsidR="00BB279E" w:rsidRPr="00CB047C" w:rsidDel="00060285">
        <w:rPr>
          <w:rFonts w:ascii="Times New Roman" w:eastAsiaTheme="minorHAnsi" w:hAnsi="Times New Roman"/>
          <w:sz w:val="24"/>
          <w:szCs w:val="24"/>
        </w:rPr>
        <w:t xml:space="preserve"> </w:t>
      </w:r>
      <w:r w:rsidR="00B25890" w:rsidRPr="00CB047C">
        <w:rPr>
          <w:rFonts w:ascii="Times New Roman" w:eastAsiaTheme="minorHAnsi" w:hAnsi="Times New Roman"/>
          <w:sz w:val="24"/>
          <w:szCs w:val="24"/>
        </w:rPr>
        <w:t xml:space="preserve">który chce działać </w:t>
      </w:r>
      <w:r w:rsidR="00F937D8" w:rsidRPr="00CB047C">
        <w:rPr>
          <w:rFonts w:ascii="Times New Roman" w:eastAsiaTheme="minorHAnsi" w:hAnsi="Times New Roman"/>
          <w:sz w:val="24"/>
          <w:szCs w:val="24"/>
        </w:rPr>
        <w:t xml:space="preserve">jako pośrednik </w:t>
      </w:r>
      <w:r w:rsidR="00B25890" w:rsidRPr="00CB047C">
        <w:rPr>
          <w:rFonts w:ascii="Times New Roman" w:eastAsiaTheme="minorHAnsi" w:hAnsi="Times New Roman"/>
          <w:sz w:val="24"/>
          <w:szCs w:val="24"/>
        </w:rPr>
        <w:t xml:space="preserve">w imieniu i na rzecz podatników </w:t>
      </w:r>
      <w:r w:rsidR="006279E7" w:rsidRPr="00CB047C">
        <w:rPr>
          <w:rFonts w:ascii="Times New Roman" w:eastAsiaTheme="minorHAnsi" w:hAnsi="Times New Roman"/>
          <w:sz w:val="24"/>
          <w:szCs w:val="24"/>
        </w:rPr>
        <w:t xml:space="preserve">korzystających z </w:t>
      </w:r>
      <w:r w:rsidR="00B25890" w:rsidRPr="00CB047C">
        <w:rPr>
          <w:rFonts w:ascii="Times New Roman" w:eastAsiaTheme="minorHAnsi" w:hAnsi="Times New Roman"/>
          <w:sz w:val="24"/>
          <w:szCs w:val="24"/>
        </w:rPr>
        <w:t>procedur</w:t>
      </w:r>
      <w:r w:rsidR="006279E7" w:rsidRPr="00CB047C">
        <w:rPr>
          <w:rFonts w:ascii="Times New Roman" w:eastAsiaTheme="minorHAnsi" w:hAnsi="Times New Roman"/>
          <w:sz w:val="24"/>
          <w:szCs w:val="24"/>
        </w:rPr>
        <w:t>y</w:t>
      </w:r>
      <w:r w:rsidR="00B25890" w:rsidRPr="00CB047C">
        <w:rPr>
          <w:rFonts w:ascii="Times New Roman" w:eastAsiaTheme="minorHAnsi" w:hAnsi="Times New Roman"/>
          <w:sz w:val="24"/>
          <w:szCs w:val="24"/>
        </w:rPr>
        <w:t xml:space="preserve"> importu</w:t>
      </w:r>
      <w:r w:rsidRPr="00CB047C" w:rsidDel="00060285">
        <w:rPr>
          <w:rFonts w:ascii="Times New Roman" w:eastAsiaTheme="minorHAnsi" w:hAnsi="Times New Roman"/>
          <w:sz w:val="24"/>
          <w:szCs w:val="24"/>
        </w:rPr>
        <w:t>,</w:t>
      </w:r>
      <w:r w:rsidR="007073AF" w:rsidRPr="00CB047C">
        <w:rPr>
          <w:rFonts w:ascii="Times New Roman" w:eastAsiaTheme="minorHAnsi" w:hAnsi="Times New Roman"/>
          <w:sz w:val="24"/>
          <w:szCs w:val="24"/>
        </w:rPr>
        <w:t xml:space="preserve"> zgodnie z </w:t>
      </w:r>
      <w:r w:rsidR="00014E5E" w:rsidRPr="00CB047C">
        <w:rPr>
          <w:rFonts w:ascii="Times New Roman" w:eastAsiaTheme="minorHAnsi" w:hAnsi="Times New Roman"/>
          <w:sz w:val="24"/>
          <w:szCs w:val="24"/>
        </w:rPr>
        <w:t>projektowanym</w:t>
      </w:r>
      <w:r w:rsidR="00014E5E" w:rsidRPr="00CB047C">
        <w:rPr>
          <w:rFonts w:ascii="Times New Roman" w:eastAsiaTheme="minorHAnsi" w:hAnsi="Times New Roman"/>
          <w:b/>
          <w:sz w:val="24"/>
          <w:szCs w:val="24"/>
        </w:rPr>
        <w:t xml:space="preserve"> </w:t>
      </w:r>
      <w:r w:rsidR="007073AF" w:rsidRPr="00CB047C">
        <w:rPr>
          <w:rFonts w:ascii="Times New Roman" w:eastAsiaTheme="minorHAnsi" w:hAnsi="Times New Roman"/>
          <w:b/>
          <w:sz w:val="24"/>
          <w:szCs w:val="24"/>
        </w:rPr>
        <w:t xml:space="preserve">art. </w:t>
      </w:r>
      <w:r w:rsidR="00476316" w:rsidRPr="00CB047C">
        <w:rPr>
          <w:rFonts w:ascii="Times New Roman" w:eastAsiaTheme="minorHAnsi" w:hAnsi="Times New Roman"/>
          <w:b/>
          <w:sz w:val="24"/>
          <w:szCs w:val="24"/>
        </w:rPr>
        <w:t xml:space="preserve">138e </w:t>
      </w:r>
      <w:r w:rsidR="007073AF" w:rsidRPr="00CB047C">
        <w:rPr>
          <w:rFonts w:ascii="Times New Roman" w:eastAsiaTheme="minorHAnsi" w:hAnsi="Times New Roman"/>
          <w:b/>
          <w:sz w:val="24"/>
          <w:szCs w:val="24"/>
        </w:rPr>
        <w:t>ust.</w:t>
      </w:r>
      <w:r w:rsidR="009155DB" w:rsidRPr="00CB047C">
        <w:rPr>
          <w:rFonts w:ascii="Times New Roman" w:eastAsiaTheme="minorHAnsi" w:hAnsi="Times New Roman"/>
          <w:b/>
          <w:sz w:val="24"/>
          <w:szCs w:val="24"/>
        </w:rPr>
        <w:t xml:space="preserve"> </w:t>
      </w:r>
      <w:r w:rsidR="0021338F" w:rsidRPr="00CB047C">
        <w:rPr>
          <w:rFonts w:ascii="Times New Roman" w:eastAsiaTheme="minorHAnsi" w:hAnsi="Times New Roman"/>
          <w:b/>
          <w:sz w:val="24"/>
          <w:szCs w:val="24"/>
        </w:rPr>
        <w:t>6 pkt</w:t>
      </w:r>
      <w:r w:rsidR="0043751C" w:rsidRPr="00CB047C">
        <w:rPr>
          <w:rFonts w:ascii="Times New Roman" w:eastAsiaTheme="minorHAnsi" w:hAnsi="Times New Roman"/>
          <w:b/>
          <w:sz w:val="24"/>
          <w:szCs w:val="24"/>
        </w:rPr>
        <w:t xml:space="preserve"> </w:t>
      </w:r>
      <w:r w:rsidR="0021338F" w:rsidRPr="00CB047C">
        <w:rPr>
          <w:rFonts w:ascii="Times New Roman" w:eastAsiaTheme="minorHAnsi" w:hAnsi="Times New Roman"/>
          <w:b/>
          <w:sz w:val="24"/>
          <w:szCs w:val="24"/>
        </w:rPr>
        <w:t>3</w:t>
      </w:r>
      <w:r w:rsidR="0021338F" w:rsidRPr="00CB047C" w:rsidDel="00060285">
        <w:rPr>
          <w:rFonts w:ascii="Times New Roman" w:eastAsiaTheme="minorHAnsi" w:hAnsi="Times New Roman"/>
          <w:sz w:val="24"/>
          <w:szCs w:val="24"/>
        </w:rPr>
        <w:t xml:space="preserve"> </w:t>
      </w:r>
      <w:r w:rsidR="008F765D" w:rsidRPr="00CB047C">
        <w:rPr>
          <w:rFonts w:ascii="Times New Roman" w:eastAsiaTheme="minorHAnsi" w:hAnsi="Times New Roman"/>
          <w:b/>
          <w:sz w:val="24"/>
          <w:szCs w:val="24"/>
        </w:rPr>
        <w:t xml:space="preserve">ustawy </w:t>
      </w:r>
      <w:r w:rsidR="006279E7" w:rsidRPr="00CB047C">
        <w:rPr>
          <w:rFonts w:ascii="Times New Roman" w:eastAsiaTheme="minorHAnsi" w:hAnsi="Times New Roman"/>
          <w:b/>
          <w:sz w:val="24"/>
          <w:szCs w:val="24"/>
        </w:rPr>
        <w:br/>
      </w:r>
      <w:r w:rsidR="008F765D" w:rsidRPr="00CB047C">
        <w:rPr>
          <w:rFonts w:ascii="Times New Roman" w:eastAsiaTheme="minorHAnsi" w:hAnsi="Times New Roman"/>
          <w:b/>
          <w:sz w:val="24"/>
          <w:szCs w:val="24"/>
        </w:rPr>
        <w:t>o VAT</w:t>
      </w:r>
      <w:r w:rsidR="008F765D" w:rsidRPr="00CB047C" w:rsidDel="00060285">
        <w:rPr>
          <w:rFonts w:ascii="Times New Roman" w:eastAsiaTheme="minorHAnsi" w:hAnsi="Times New Roman"/>
          <w:sz w:val="24"/>
          <w:szCs w:val="24"/>
        </w:rPr>
        <w:t xml:space="preserve"> </w:t>
      </w:r>
      <w:r w:rsidR="00BB279E" w:rsidRPr="00CB047C">
        <w:rPr>
          <w:rFonts w:ascii="Times New Roman" w:eastAsiaTheme="minorHAnsi" w:hAnsi="Times New Roman"/>
          <w:sz w:val="24"/>
          <w:szCs w:val="24"/>
        </w:rPr>
        <w:t>zawiera</w:t>
      </w:r>
      <w:r w:rsidRPr="00CB047C" w:rsidDel="00060285">
        <w:rPr>
          <w:rFonts w:ascii="Times New Roman" w:eastAsiaTheme="minorHAnsi" w:hAnsi="Times New Roman"/>
          <w:sz w:val="24"/>
          <w:szCs w:val="24"/>
        </w:rPr>
        <w:t>:</w:t>
      </w:r>
    </w:p>
    <w:p w14:paraId="43C1038A" w14:textId="77777777"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a) nazwę pośrednika,</w:t>
      </w:r>
    </w:p>
    <w:p w14:paraId="5EB19262" w14:textId="77777777"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b) adres wraz z kodem pocztowym,</w:t>
      </w:r>
    </w:p>
    <w:p w14:paraId="5D499DDB" w14:textId="77777777"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 xml:space="preserve">c) adres poczty elektronicznej, </w:t>
      </w:r>
    </w:p>
    <w:p w14:paraId="6F9D2931" w14:textId="4CE77744" w:rsidR="00403A4F" w:rsidRPr="00CB047C" w:rsidRDefault="004C54C1" w:rsidP="00A53A75">
      <w:pPr>
        <w:spacing w:line="340" w:lineRule="atLeast"/>
        <w:jc w:val="both"/>
        <w:rPr>
          <w:rFonts w:ascii="Times New Roman" w:hAnsi="Times New Roman"/>
          <w:sz w:val="24"/>
          <w:szCs w:val="24"/>
        </w:rPr>
      </w:pPr>
      <w:r>
        <w:rPr>
          <w:rFonts w:ascii="Times New Roman" w:eastAsiaTheme="minorHAnsi" w:hAnsi="Times New Roman"/>
          <w:sz w:val="24"/>
          <w:szCs w:val="24"/>
        </w:rPr>
        <w:t>d</w:t>
      </w:r>
      <w:r w:rsidR="00536FFC" w:rsidRPr="00CB047C" w:rsidDel="00060285">
        <w:rPr>
          <w:rFonts w:ascii="Times New Roman" w:eastAsiaTheme="minorHAnsi" w:hAnsi="Times New Roman"/>
          <w:sz w:val="24"/>
          <w:szCs w:val="24"/>
        </w:rPr>
        <w:t xml:space="preserve">) numer identyfikacji podatkowej </w:t>
      </w:r>
      <w:r w:rsidR="00F937D8" w:rsidRPr="00CB047C">
        <w:rPr>
          <w:rFonts w:ascii="Times New Roman" w:hAnsi="Times New Roman"/>
          <w:sz w:val="24"/>
          <w:szCs w:val="24"/>
        </w:rPr>
        <w:t>przyznany w Rzeczpospolitej Polskiej</w:t>
      </w:r>
    </w:p>
    <w:p w14:paraId="3753C096" w14:textId="16FCF4E8" w:rsidR="00403A4F" w:rsidRPr="00CB047C" w:rsidRDefault="00403A4F"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 implementacja </w:t>
      </w:r>
      <w:r w:rsidRPr="00CB047C">
        <w:rPr>
          <w:rFonts w:ascii="Times New Roman" w:hAnsi="Times New Roman"/>
          <w:b/>
          <w:sz w:val="24"/>
          <w:szCs w:val="24"/>
        </w:rPr>
        <w:t xml:space="preserve">art. </w:t>
      </w:r>
      <w:r w:rsidR="000C3730" w:rsidRPr="00CB047C">
        <w:rPr>
          <w:rFonts w:ascii="Times New Roman" w:eastAsiaTheme="minorHAnsi" w:hAnsi="Times New Roman"/>
          <w:b/>
          <w:sz w:val="24"/>
          <w:szCs w:val="24"/>
        </w:rPr>
        <w:t>369p</w:t>
      </w:r>
      <w:r w:rsidRPr="00CB047C">
        <w:rPr>
          <w:rFonts w:ascii="Times New Roman" w:eastAsiaTheme="minorHAnsi" w:hAnsi="Times New Roman"/>
          <w:b/>
          <w:sz w:val="24"/>
          <w:szCs w:val="24"/>
        </w:rPr>
        <w:t xml:space="preserve"> ust. </w:t>
      </w:r>
      <w:r w:rsidR="000C3730" w:rsidRPr="00CB047C">
        <w:rPr>
          <w:rFonts w:ascii="Times New Roman" w:eastAsiaTheme="minorHAnsi" w:hAnsi="Times New Roman"/>
          <w:b/>
          <w:sz w:val="24"/>
          <w:szCs w:val="24"/>
        </w:rPr>
        <w:t>2</w:t>
      </w:r>
      <w:r w:rsidRPr="00CB047C">
        <w:rPr>
          <w:rFonts w:ascii="Times New Roman" w:eastAsiaTheme="minorHAnsi" w:hAnsi="Times New Roman"/>
          <w:b/>
          <w:sz w:val="24"/>
          <w:szCs w:val="24"/>
        </w:rPr>
        <w:t xml:space="preserve"> </w:t>
      </w:r>
      <w:r w:rsidRPr="00CB047C">
        <w:rPr>
          <w:rFonts w:ascii="Times New Roman" w:hAnsi="Times New Roman"/>
          <w:b/>
          <w:sz w:val="24"/>
          <w:szCs w:val="24"/>
        </w:rPr>
        <w:t>dyrektywy VAT</w:t>
      </w:r>
      <w:r w:rsidRPr="00CB047C">
        <w:rPr>
          <w:rFonts w:ascii="Times New Roman" w:hAnsi="Times New Roman"/>
          <w:sz w:val="24"/>
          <w:szCs w:val="24"/>
        </w:rPr>
        <w:t>.</w:t>
      </w:r>
      <w:r w:rsidRPr="00CB047C" w:rsidDel="00060285">
        <w:rPr>
          <w:rFonts w:ascii="Times New Roman" w:eastAsiaTheme="minorHAnsi" w:hAnsi="Times New Roman"/>
          <w:sz w:val="24"/>
          <w:szCs w:val="24"/>
        </w:rPr>
        <w:t xml:space="preserve"> </w:t>
      </w:r>
    </w:p>
    <w:p w14:paraId="2ECBC230" w14:textId="3FB74DD0" w:rsidR="00403A4F" w:rsidRPr="00CB047C" w:rsidRDefault="006210FE"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W</w:t>
      </w:r>
      <w:r w:rsidR="00536FFC" w:rsidRPr="00CB047C" w:rsidDel="00060285">
        <w:rPr>
          <w:rFonts w:ascii="Times New Roman" w:eastAsiaTheme="minorHAnsi" w:hAnsi="Times New Roman"/>
          <w:sz w:val="24"/>
          <w:szCs w:val="24"/>
        </w:rPr>
        <w:t>łaściw</w:t>
      </w:r>
      <w:r w:rsidRPr="00CB047C">
        <w:rPr>
          <w:rFonts w:ascii="Times New Roman" w:eastAsiaTheme="minorHAnsi" w:hAnsi="Times New Roman"/>
          <w:sz w:val="24"/>
          <w:szCs w:val="24"/>
        </w:rPr>
        <w:t>y</w:t>
      </w:r>
      <w:r w:rsidR="00536FFC" w:rsidRPr="00CB047C" w:rsidDel="00060285">
        <w:rPr>
          <w:rFonts w:ascii="Times New Roman" w:eastAsiaTheme="minorHAnsi" w:hAnsi="Times New Roman"/>
          <w:sz w:val="24"/>
          <w:szCs w:val="24"/>
        </w:rPr>
        <w:t xml:space="preserve"> </w:t>
      </w:r>
      <w:r w:rsidRPr="00CB047C">
        <w:rPr>
          <w:rFonts w:ascii="Times New Roman" w:hAnsi="Times New Roman"/>
          <w:sz w:val="24"/>
          <w:szCs w:val="24"/>
        </w:rPr>
        <w:t>naczelnik</w:t>
      </w:r>
      <w:r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urzędu skarbowego, potwierdzając zgłoszenie </w:t>
      </w:r>
      <w:r w:rsidR="000308E1" w:rsidRPr="00CB047C">
        <w:rPr>
          <w:rFonts w:ascii="Times New Roman" w:eastAsiaTheme="minorHAnsi" w:hAnsi="Times New Roman"/>
          <w:sz w:val="24"/>
          <w:szCs w:val="24"/>
        </w:rPr>
        <w:t>podatnika</w:t>
      </w:r>
      <w:r w:rsidR="00536FFC" w:rsidRPr="00CB047C" w:rsidDel="00060285">
        <w:rPr>
          <w:rFonts w:ascii="Times New Roman" w:eastAsiaTheme="minorHAnsi" w:hAnsi="Times New Roman"/>
          <w:sz w:val="24"/>
          <w:szCs w:val="24"/>
        </w:rPr>
        <w:t xml:space="preserve">, </w:t>
      </w:r>
      <w:r w:rsidR="000308E1" w:rsidRPr="00CB047C">
        <w:rPr>
          <w:rFonts w:ascii="Times New Roman" w:eastAsiaTheme="minorHAnsi" w:hAnsi="Times New Roman"/>
          <w:sz w:val="24"/>
          <w:szCs w:val="24"/>
        </w:rPr>
        <w:t xml:space="preserve">zgodnie z </w:t>
      </w:r>
      <w:r w:rsidR="00014E5E" w:rsidRPr="00CB047C">
        <w:rPr>
          <w:rFonts w:ascii="Times New Roman" w:eastAsiaTheme="minorHAnsi" w:hAnsi="Times New Roman"/>
          <w:sz w:val="24"/>
          <w:szCs w:val="24"/>
        </w:rPr>
        <w:t>projektowanym</w:t>
      </w:r>
      <w:r w:rsidR="00014E5E" w:rsidRPr="00CB047C">
        <w:rPr>
          <w:rFonts w:ascii="Times New Roman" w:eastAsiaTheme="minorHAnsi" w:hAnsi="Times New Roman"/>
          <w:b/>
          <w:sz w:val="24"/>
          <w:szCs w:val="24"/>
        </w:rPr>
        <w:t xml:space="preserve"> </w:t>
      </w:r>
      <w:r w:rsidR="000308E1" w:rsidRPr="00CB047C">
        <w:rPr>
          <w:rFonts w:ascii="Times New Roman" w:eastAsiaTheme="minorHAnsi" w:hAnsi="Times New Roman"/>
          <w:b/>
          <w:sz w:val="24"/>
          <w:szCs w:val="24"/>
        </w:rPr>
        <w:t xml:space="preserve">art. </w:t>
      </w:r>
      <w:r w:rsidR="00476316" w:rsidRPr="00CB047C">
        <w:rPr>
          <w:rFonts w:ascii="Times New Roman" w:eastAsiaTheme="minorHAnsi" w:hAnsi="Times New Roman"/>
          <w:b/>
          <w:sz w:val="24"/>
          <w:szCs w:val="24"/>
        </w:rPr>
        <w:t xml:space="preserve">138e </w:t>
      </w:r>
      <w:r w:rsidR="000308E1" w:rsidRPr="00CB047C">
        <w:rPr>
          <w:rFonts w:ascii="Times New Roman" w:eastAsiaTheme="minorHAnsi" w:hAnsi="Times New Roman"/>
          <w:b/>
          <w:sz w:val="24"/>
          <w:szCs w:val="24"/>
        </w:rPr>
        <w:t xml:space="preserve">ust. </w:t>
      </w:r>
      <w:r w:rsidR="0021338F" w:rsidRPr="00CB047C">
        <w:rPr>
          <w:rFonts w:ascii="Times New Roman" w:eastAsiaTheme="minorHAnsi" w:hAnsi="Times New Roman"/>
          <w:b/>
          <w:sz w:val="24"/>
          <w:szCs w:val="24"/>
        </w:rPr>
        <w:t>7</w:t>
      </w:r>
      <w:r w:rsidR="002F0B1C">
        <w:rPr>
          <w:rFonts w:ascii="Times New Roman" w:eastAsiaTheme="minorHAnsi" w:hAnsi="Times New Roman"/>
          <w:b/>
          <w:sz w:val="24"/>
          <w:szCs w:val="24"/>
        </w:rPr>
        <w:t xml:space="preserve"> pkt 1-2</w:t>
      </w:r>
      <w:r w:rsidR="0021338F" w:rsidRPr="00CB047C">
        <w:rPr>
          <w:rFonts w:ascii="Times New Roman" w:eastAsiaTheme="minorHAnsi" w:hAnsi="Times New Roman"/>
          <w:b/>
          <w:sz w:val="24"/>
          <w:szCs w:val="24"/>
        </w:rPr>
        <w:t xml:space="preserve"> </w:t>
      </w:r>
      <w:r w:rsidR="008F765D" w:rsidRPr="00CB047C">
        <w:rPr>
          <w:rFonts w:ascii="Times New Roman" w:eastAsiaTheme="minorHAnsi" w:hAnsi="Times New Roman"/>
          <w:b/>
          <w:sz w:val="24"/>
          <w:szCs w:val="24"/>
        </w:rPr>
        <w:t>ustawy o VAT</w:t>
      </w:r>
      <w:r w:rsidR="00BB279E" w:rsidRPr="00CB047C">
        <w:rPr>
          <w:rFonts w:ascii="Times New Roman" w:eastAsiaTheme="minorHAnsi" w:hAnsi="Times New Roman"/>
          <w:b/>
          <w:sz w:val="24"/>
          <w:szCs w:val="24"/>
        </w:rPr>
        <w:t>,</w:t>
      </w:r>
      <w:r w:rsidR="008F765D"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nadaje z wykorzystaniem środków komunikacji elektroniczne</w:t>
      </w:r>
      <w:r w:rsidR="001340B2" w:rsidRPr="00CB047C">
        <w:rPr>
          <w:rFonts w:ascii="Times New Roman" w:eastAsiaTheme="minorHAnsi" w:hAnsi="Times New Roman"/>
          <w:sz w:val="24"/>
          <w:szCs w:val="24"/>
        </w:rPr>
        <w:t>j</w:t>
      </w:r>
      <w:r w:rsidR="00536FFC" w:rsidRPr="00CB047C" w:rsidDel="00060285">
        <w:rPr>
          <w:rFonts w:ascii="Times New Roman" w:eastAsiaTheme="minorHAnsi" w:hAnsi="Times New Roman"/>
          <w:sz w:val="24"/>
          <w:szCs w:val="24"/>
        </w:rPr>
        <w:t xml:space="preserve"> </w:t>
      </w:r>
      <w:r w:rsidR="002F0B1C">
        <w:rPr>
          <w:rFonts w:ascii="Times New Roman" w:eastAsiaTheme="minorHAnsi" w:hAnsi="Times New Roman"/>
          <w:sz w:val="24"/>
          <w:szCs w:val="24"/>
        </w:rPr>
        <w:t>podatnikowi albo pośrednikowi</w:t>
      </w:r>
      <w:r w:rsidR="00536FFC" w:rsidRPr="00CB047C" w:rsidDel="00060285">
        <w:rPr>
          <w:rFonts w:ascii="Times New Roman" w:eastAsiaTheme="minorHAnsi" w:hAnsi="Times New Roman"/>
          <w:sz w:val="24"/>
          <w:szCs w:val="24"/>
        </w:rPr>
        <w:t xml:space="preserve"> </w:t>
      </w:r>
      <w:r w:rsidR="00D66B1F" w:rsidRPr="00D66B1F">
        <w:rPr>
          <w:rFonts w:ascii="Times New Roman" w:eastAsiaTheme="minorHAnsi" w:hAnsi="Times New Roman"/>
          <w:sz w:val="24"/>
          <w:szCs w:val="24"/>
        </w:rPr>
        <w:t xml:space="preserve">dla każdego podatnika, </w:t>
      </w:r>
      <w:r w:rsidR="00D66B1F">
        <w:rPr>
          <w:rFonts w:ascii="Times New Roman" w:eastAsiaTheme="minorHAnsi" w:hAnsi="Times New Roman"/>
          <w:sz w:val="24"/>
          <w:szCs w:val="24"/>
        </w:rPr>
        <w:t xml:space="preserve">którego reprezentuje, </w:t>
      </w:r>
      <w:r w:rsidR="00906E10" w:rsidRPr="00CB047C">
        <w:rPr>
          <w:rFonts w:ascii="Times New Roman" w:eastAsiaTheme="minorHAnsi" w:hAnsi="Times New Roman"/>
          <w:sz w:val="24"/>
          <w:szCs w:val="24"/>
        </w:rPr>
        <w:t xml:space="preserve">numer </w:t>
      </w:r>
      <w:r w:rsidR="00536FFC" w:rsidRPr="00CB047C" w:rsidDel="00060285">
        <w:rPr>
          <w:rFonts w:ascii="Times New Roman" w:eastAsiaTheme="minorHAnsi" w:hAnsi="Times New Roman"/>
          <w:sz w:val="24"/>
          <w:szCs w:val="24"/>
        </w:rPr>
        <w:t>identyfikacyjny VAT</w:t>
      </w:r>
      <w:r w:rsidRPr="00CB047C">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na potrzeby </w:t>
      </w:r>
      <w:r w:rsidR="006279E7" w:rsidRPr="00CB047C">
        <w:rPr>
          <w:rFonts w:ascii="Times New Roman" w:eastAsiaTheme="minorHAnsi" w:hAnsi="Times New Roman"/>
          <w:sz w:val="24"/>
          <w:szCs w:val="24"/>
        </w:rPr>
        <w:t>korzystania z</w:t>
      </w:r>
      <w:r w:rsidR="006279E7"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procedury importu</w:t>
      </w:r>
      <w:r w:rsidR="00403A4F" w:rsidRPr="00CB047C">
        <w:rPr>
          <w:rFonts w:ascii="Times New Roman" w:eastAsiaTheme="minorHAnsi" w:hAnsi="Times New Roman"/>
          <w:sz w:val="24"/>
          <w:szCs w:val="24"/>
        </w:rPr>
        <w:t xml:space="preserve"> - implementacja </w:t>
      </w:r>
      <w:r w:rsidR="00403A4F" w:rsidRPr="00CB047C">
        <w:rPr>
          <w:rFonts w:ascii="Times New Roman" w:hAnsi="Times New Roman"/>
          <w:b/>
          <w:sz w:val="24"/>
          <w:szCs w:val="24"/>
        </w:rPr>
        <w:t xml:space="preserve">art. </w:t>
      </w:r>
      <w:r w:rsidR="00403A4F" w:rsidRPr="00CB047C">
        <w:rPr>
          <w:rFonts w:ascii="Times New Roman" w:eastAsiaTheme="minorHAnsi" w:hAnsi="Times New Roman"/>
          <w:b/>
          <w:sz w:val="24"/>
          <w:szCs w:val="24"/>
        </w:rPr>
        <w:t>369</w:t>
      </w:r>
      <w:r w:rsidR="000C3730" w:rsidRPr="00CB047C">
        <w:rPr>
          <w:rFonts w:ascii="Times New Roman" w:eastAsiaTheme="minorHAnsi" w:hAnsi="Times New Roman"/>
          <w:b/>
          <w:sz w:val="24"/>
          <w:szCs w:val="24"/>
        </w:rPr>
        <w:t>q</w:t>
      </w:r>
      <w:r w:rsidR="00403A4F" w:rsidRPr="00CB047C">
        <w:rPr>
          <w:rFonts w:ascii="Times New Roman" w:eastAsiaTheme="minorHAnsi" w:hAnsi="Times New Roman"/>
          <w:b/>
          <w:sz w:val="24"/>
          <w:szCs w:val="24"/>
        </w:rPr>
        <w:t xml:space="preserve"> u</w:t>
      </w:r>
      <w:r w:rsidR="000C3730" w:rsidRPr="00CB047C">
        <w:rPr>
          <w:rFonts w:ascii="Times New Roman" w:eastAsiaTheme="minorHAnsi" w:hAnsi="Times New Roman"/>
          <w:b/>
          <w:sz w:val="24"/>
          <w:szCs w:val="24"/>
        </w:rPr>
        <w:t>st. 1</w:t>
      </w:r>
      <w:r w:rsidR="002F0B1C">
        <w:rPr>
          <w:rFonts w:ascii="Times New Roman" w:eastAsiaTheme="minorHAnsi" w:hAnsi="Times New Roman"/>
          <w:b/>
          <w:sz w:val="24"/>
          <w:szCs w:val="24"/>
        </w:rPr>
        <w:t xml:space="preserve"> i 3</w:t>
      </w:r>
      <w:r w:rsidR="00403A4F" w:rsidRPr="00CB047C">
        <w:rPr>
          <w:rFonts w:ascii="Times New Roman" w:eastAsiaTheme="minorHAnsi" w:hAnsi="Times New Roman"/>
          <w:b/>
          <w:sz w:val="24"/>
          <w:szCs w:val="24"/>
        </w:rPr>
        <w:t xml:space="preserve"> </w:t>
      </w:r>
      <w:r w:rsidR="00403A4F" w:rsidRPr="00CB047C">
        <w:rPr>
          <w:rFonts w:ascii="Times New Roman" w:hAnsi="Times New Roman"/>
          <w:b/>
          <w:sz w:val="24"/>
          <w:szCs w:val="24"/>
        </w:rPr>
        <w:t>dyrektywy VAT</w:t>
      </w:r>
      <w:r w:rsidR="00403A4F" w:rsidRPr="00CB047C">
        <w:rPr>
          <w:rFonts w:ascii="Times New Roman" w:hAnsi="Times New Roman"/>
          <w:sz w:val="24"/>
          <w:szCs w:val="24"/>
        </w:rPr>
        <w:t>.</w:t>
      </w:r>
      <w:r w:rsidR="00403A4F" w:rsidRPr="00CB047C" w:rsidDel="00060285">
        <w:rPr>
          <w:rFonts w:ascii="Times New Roman" w:eastAsiaTheme="minorHAnsi" w:hAnsi="Times New Roman"/>
          <w:sz w:val="24"/>
          <w:szCs w:val="24"/>
        </w:rPr>
        <w:t xml:space="preserve"> </w:t>
      </w:r>
    </w:p>
    <w:p w14:paraId="59E56FEC" w14:textId="28316C73" w:rsidR="000C3730" w:rsidRPr="00CB047C" w:rsidRDefault="006210FE"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W</w:t>
      </w:r>
      <w:r w:rsidR="00536FFC" w:rsidRPr="00CB047C" w:rsidDel="00060285">
        <w:rPr>
          <w:rFonts w:ascii="Times New Roman" w:eastAsiaTheme="minorHAnsi" w:hAnsi="Times New Roman"/>
          <w:sz w:val="24"/>
          <w:szCs w:val="24"/>
        </w:rPr>
        <w:t>łaściw</w:t>
      </w:r>
      <w:r w:rsidRPr="00CB047C">
        <w:rPr>
          <w:rFonts w:ascii="Times New Roman" w:eastAsiaTheme="minorHAnsi" w:hAnsi="Times New Roman"/>
          <w:sz w:val="24"/>
          <w:szCs w:val="24"/>
        </w:rPr>
        <w:t>y</w:t>
      </w:r>
      <w:r w:rsidR="00263AC3" w:rsidRPr="00CB047C">
        <w:rPr>
          <w:rFonts w:ascii="Times New Roman" w:eastAsiaTheme="minorHAnsi" w:hAnsi="Times New Roman"/>
          <w:sz w:val="24"/>
          <w:szCs w:val="24"/>
        </w:rPr>
        <w:t xml:space="preserve"> </w:t>
      </w:r>
      <w:r w:rsidR="000915C3" w:rsidRPr="00CB047C">
        <w:rPr>
          <w:rFonts w:ascii="Times New Roman" w:eastAsiaTheme="minorHAnsi" w:hAnsi="Times New Roman"/>
          <w:sz w:val="24"/>
          <w:szCs w:val="24"/>
        </w:rPr>
        <w:t>naczelnik</w:t>
      </w:r>
      <w:r w:rsidR="00536FFC" w:rsidRPr="00CB047C" w:rsidDel="00060285">
        <w:rPr>
          <w:rFonts w:ascii="Times New Roman" w:eastAsiaTheme="minorHAnsi" w:hAnsi="Times New Roman"/>
          <w:sz w:val="24"/>
          <w:szCs w:val="24"/>
        </w:rPr>
        <w:t xml:space="preserve"> urzędu skarbowego, potwierdzając </w:t>
      </w:r>
      <w:r w:rsidR="000308E1" w:rsidRPr="00CB047C">
        <w:rPr>
          <w:rFonts w:ascii="Times New Roman" w:eastAsiaTheme="minorHAnsi" w:hAnsi="Times New Roman"/>
          <w:sz w:val="24"/>
          <w:szCs w:val="24"/>
        </w:rPr>
        <w:t>zgłoszenie pośrednika</w:t>
      </w:r>
      <w:r w:rsidR="00536FFC" w:rsidRPr="00CB047C" w:rsidDel="00060285">
        <w:rPr>
          <w:rFonts w:ascii="Times New Roman" w:eastAsiaTheme="minorHAnsi" w:hAnsi="Times New Roman"/>
          <w:sz w:val="24"/>
          <w:szCs w:val="24"/>
        </w:rPr>
        <w:t xml:space="preserve">, </w:t>
      </w:r>
      <w:r w:rsidR="000308E1" w:rsidRPr="00CB047C">
        <w:rPr>
          <w:rFonts w:ascii="Times New Roman" w:eastAsiaTheme="minorHAnsi" w:hAnsi="Times New Roman"/>
          <w:sz w:val="24"/>
          <w:szCs w:val="24"/>
        </w:rPr>
        <w:t xml:space="preserve">zgodnie </w:t>
      </w:r>
      <w:r w:rsidR="00403A4F" w:rsidRPr="00CB047C">
        <w:rPr>
          <w:rFonts w:ascii="Times New Roman" w:eastAsiaTheme="minorHAnsi" w:hAnsi="Times New Roman"/>
          <w:sz w:val="24"/>
          <w:szCs w:val="24"/>
        </w:rPr>
        <w:br/>
      </w:r>
      <w:r w:rsidR="000308E1" w:rsidRPr="00CB047C">
        <w:rPr>
          <w:rFonts w:ascii="Times New Roman" w:eastAsiaTheme="minorHAnsi" w:hAnsi="Times New Roman"/>
          <w:sz w:val="24"/>
          <w:szCs w:val="24"/>
        </w:rPr>
        <w:t>z</w:t>
      </w:r>
      <w:r w:rsidR="00014E5E" w:rsidRPr="00CB047C">
        <w:rPr>
          <w:rFonts w:ascii="Times New Roman" w:eastAsiaTheme="minorHAnsi" w:hAnsi="Times New Roman"/>
          <w:sz w:val="24"/>
          <w:szCs w:val="24"/>
        </w:rPr>
        <w:t xml:space="preserve"> projektowanym</w:t>
      </w:r>
      <w:r w:rsidR="000308E1" w:rsidRPr="00CB047C">
        <w:rPr>
          <w:rFonts w:ascii="Times New Roman" w:eastAsiaTheme="minorHAnsi" w:hAnsi="Times New Roman"/>
          <w:sz w:val="24"/>
          <w:szCs w:val="24"/>
        </w:rPr>
        <w:t xml:space="preserve"> </w:t>
      </w:r>
      <w:r w:rsidR="000308E1" w:rsidRPr="00CB047C">
        <w:rPr>
          <w:rFonts w:ascii="Times New Roman" w:eastAsiaTheme="minorHAnsi" w:hAnsi="Times New Roman"/>
          <w:b/>
          <w:sz w:val="24"/>
          <w:szCs w:val="24"/>
        </w:rPr>
        <w:t xml:space="preserve">art. </w:t>
      </w:r>
      <w:r w:rsidR="00476316" w:rsidRPr="00CB047C">
        <w:rPr>
          <w:rFonts w:ascii="Times New Roman" w:eastAsiaTheme="minorHAnsi" w:hAnsi="Times New Roman"/>
          <w:b/>
          <w:sz w:val="24"/>
          <w:szCs w:val="24"/>
        </w:rPr>
        <w:t xml:space="preserve">138e </w:t>
      </w:r>
      <w:r w:rsidR="000308E1" w:rsidRPr="00CB047C">
        <w:rPr>
          <w:rFonts w:ascii="Times New Roman" w:eastAsiaTheme="minorHAnsi" w:hAnsi="Times New Roman"/>
          <w:b/>
          <w:sz w:val="24"/>
          <w:szCs w:val="24"/>
        </w:rPr>
        <w:t xml:space="preserve">ust. </w:t>
      </w:r>
      <w:r w:rsidR="002F0B1C">
        <w:rPr>
          <w:rFonts w:ascii="Times New Roman" w:eastAsiaTheme="minorHAnsi" w:hAnsi="Times New Roman"/>
          <w:b/>
          <w:sz w:val="24"/>
          <w:szCs w:val="24"/>
        </w:rPr>
        <w:t>7 pkt 3</w:t>
      </w:r>
      <w:r w:rsidR="002F0B1C" w:rsidRPr="00CB047C">
        <w:rPr>
          <w:rFonts w:ascii="Times New Roman" w:eastAsiaTheme="minorHAnsi" w:hAnsi="Times New Roman"/>
          <w:b/>
          <w:sz w:val="24"/>
          <w:szCs w:val="24"/>
        </w:rPr>
        <w:t xml:space="preserve"> </w:t>
      </w:r>
      <w:r w:rsidR="008F765D" w:rsidRPr="00CB047C">
        <w:rPr>
          <w:rFonts w:ascii="Times New Roman" w:eastAsiaTheme="minorHAnsi" w:hAnsi="Times New Roman"/>
          <w:b/>
          <w:sz w:val="24"/>
          <w:szCs w:val="24"/>
        </w:rPr>
        <w:t>ustawy o VAT</w:t>
      </w:r>
      <w:r w:rsidR="001340B2" w:rsidRPr="00CB047C">
        <w:rPr>
          <w:rFonts w:ascii="Times New Roman" w:eastAsiaTheme="minorHAnsi" w:hAnsi="Times New Roman"/>
          <w:b/>
          <w:sz w:val="24"/>
          <w:szCs w:val="24"/>
        </w:rPr>
        <w:t>,</w:t>
      </w:r>
      <w:r w:rsidR="000308E1" w:rsidRPr="00CB047C">
        <w:rPr>
          <w:rFonts w:ascii="Times New Roman" w:eastAsiaTheme="minorHAnsi" w:hAnsi="Times New Roman"/>
          <w:b/>
          <w:sz w:val="24"/>
          <w:szCs w:val="24"/>
        </w:rPr>
        <w:t xml:space="preserve"> </w:t>
      </w:r>
      <w:r w:rsidR="00536FFC" w:rsidRPr="00CB047C" w:rsidDel="00060285">
        <w:rPr>
          <w:rFonts w:ascii="Times New Roman" w:eastAsiaTheme="minorHAnsi" w:hAnsi="Times New Roman"/>
          <w:sz w:val="24"/>
          <w:szCs w:val="24"/>
        </w:rPr>
        <w:t>nadaje z wykorzystaniem środków komunikacji elektronicznej, pośrednikowi indywidualny numer identyfikacyjny</w:t>
      </w:r>
      <w:r w:rsidR="001340B2" w:rsidRPr="00CB047C">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na potrzeby działania jako pośrednik w imieniu i na rzecz podatników </w:t>
      </w:r>
      <w:r w:rsidR="006279E7" w:rsidRPr="00CB047C">
        <w:rPr>
          <w:rFonts w:ascii="Times New Roman" w:eastAsiaTheme="minorHAnsi" w:hAnsi="Times New Roman"/>
          <w:sz w:val="24"/>
          <w:szCs w:val="24"/>
        </w:rPr>
        <w:t>korzystających z</w:t>
      </w:r>
      <w:r w:rsidR="006279E7"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procedur</w:t>
      </w:r>
      <w:r w:rsidR="006279E7" w:rsidRPr="00CB047C">
        <w:rPr>
          <w:rFonts w:ascii="Times New Roman" w:eastAsiaTheme="minorHAnsi" w:hAnsi="Times New Roman"/>
          <w:sz w:val="24"/>
          <w:szCs w:val="24"/>
        </w:rPr>
        <w:t>y</w:t>
      </w:r>
      <w:r w:rsidR="00536FFC" w:rsidRPr="00CB047C" w:rsidDel="00060285">
        <w:rPr>
          <w:rFonts w:ascii="Times New Roman" w:eastAsiaTheme="minorHAnsi" w:hAnsi="Times New Roman"/>
          <w:sz w:val="24"/>
          <w:szCs w:val="24"/>
        </w:rPr>
        <w:t xml:space="preserve"> importu</w:t>
      </w:r>
      <w:r w:rsidR="000C3730" w:rsidRPr="00CB047C">
        <w:rPr>
          <w:rFonts w:ascii="Times New Roman" w:eastAsiaTheme="minorHAnsi" w:hAnsi="Times New Roman"/>
          <w:sz w:val="24"/>
          <w:szCs w:val="24"/>
        </w:rPr>
        <w:t xml:space="preserve"> - implementacja </w:t>
      </w:r>
      <w:r w:rsidR="000C3730" w:rsidRPr="00CB047C">
        <w:rPr>
          <w:rFonts w:ascii="Times New Roman" w:hAnsi="Times New Roman"/>
          <w:b/>
          <w:sz w:val="24"/>
          <w:szCs w:val="24"/>
        </w:rPr>
        <w:t xml:space="preserve">art. </w:t>
      </w:r>
      <w:r w:rsidR="000C3730" w:rsidRPr="00CB047C">
        <w:rPr>
          <w:rFonts w:ascii="Times New Roman" w:eastAsiaTheme="minorHAnsi" w:hAnsi="Times New Roman"/>
          <w:b/>
          <w:sz w:val="24"/>
          <w:szCs w:val="24"/>
        </w:rPr>
        <w:t xml:space="preserve">369q ust. 2 </w:t>
      </w:r>
      <w:r w:rsidR="000C3730" w:rsidRPr="00CB047C">
        <w:rPr>
          <w:rFonts w:ascii="Times New Roman" w:hAnsi="Times New Roman"/>
          <w:b/>
          <w:sz w:val="24"/>
          <w:szCs w:val="24"/>
        </w:rPr>
        <w:t>dyrektywy VAT</w:t>
      </w:r>
      <w:r w:rsidR="000C3730" w:rsidRPr="00CB047C">
        <w:rPr>
          <w:rFonts w:ascii="Times New Roman" w:hAnsi="Times New Roman"/>
          <w:sz w:val="24"/>
          <w:szCs w:val="24"/>
        </w:rPr>
        <w:t>.</w:t>
      </w:r>
      <w:r w:rsidR="000C3730" w:rsidRPr="00CB047C" w:rsidDel="00060285">
        <w:rPr>
          <w:rFonts w:ascii="Times New Roman" w:eastAsiaTheme="minorHAnsi" w:hAnsi="Times New Roman"/>
          <w:sz w:val="24"/>
          <w:szCs w:val="24"/>
        </w:rPr>
        <w:t xml:space="preserve"> </w:t>
      </w:r>
    </w:p>
    <w:p w14:paraId="32B932AF" w14:textId="5B7B3EC2" w:rsidR="00D133B5" w:rsidRPr="00CB047C" w:rsidRDefault="00263AC3"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Zgodnie z projektowanym</w:t>
      </w:r>
      <w:r w:rsidRPr="00CB047C">
        <w:rPr>
          <w:rFonts w:ascii="Times New Roman" w:eastAsiaTheme="minorHAnsi" w:hAnsi="Times New Roman"/>
          <w:b/>
          <w:sz w:val="24"/>
          <w:szCs w:val="24"/>
        </w:rPr>
        <w:t xml:space="preserve"> art. 138e ust. </w:t>
      </w:r>
      <w:r w:rsidR="00F54796">
        <w:rPr>
          <w:rFonts w:ascii="Times New Roman" w:eastAsiaTheme="minorHAnsi" w:hAnsi="Times New Roman"/>
          <w:b/>
          <w:sz w:val="24"/>
          <w:szCs w:val="24"/>
        </w:rPr>
        <w:t>9</w:t>
      </w:r>
      <w:r w:rsidR="002F0B1C">
        <w:rPr>
          <w:rFonts w:ascii="Times New Roman" w:eastAsiaTheme="minorHAnsi" w:hAnsi="Times New Roman"/>
          <w:b/>
          <w:sz w:val="24"/>
          <w:szCs w:val="24"/>
        </w:rPr>
        <w:t xml:space="preserve"> </w:t>
      </w:r>
      <w:r w:rsidRPr="00CB047C">
        <w:rPr>
          <w:rFonts w:ascii="Times New Roman" w:eastAsiaTheme="minorHAnsi" w:hAnsi="Times New Roman"/>
          <w:b/>
          <w:sz w:val="24"/>
          <w:szCs w:val="24"/>
        </w:rPr>
        <w:t>ustawy o VAT</w:t>
      </w:r>
      <w:r w:rsidR="009134C9" w:rsidRPr="00CB047C">
        <w:rPr>
          <w:rFonts w:ascii="Times New Roman" w:hAnsi="Times New Roman"/>
          <w:sz w:val="24"/>
          <w:szCs w:val="24"/>
        </w:rPr>
        <w:t xml:space="preserve"> </w:t>
      </w:r>
      <w:r w:rsidRPr="00CB047C" w:rsidDel="00060285">
        <w:rPr>
          <w:rFonts w:ascii="Times New Roman" w:eastAsiaTheme="minorHAnsi" w:hAnsi="Times New Roman"/>
          <w:sz w:val="24"/>
          <w:szCs w:val="24"/>
        </w:rPr>
        <w:t xml:space="preserve">numer identyfikacyjny VAT </w:t>
      </w:r>
      <w:r w:rsidRPr="00CB047C">
        <w:rPr>
          <w:rFonts w:ascii="Times New Roman" w:eastAsiaTheme="minorHAnsi" w:hAnsi="Times New Roman"/>
          <w:sz w:val="24"/>
          <w:szCs w:val="24"/>
        </w:rPr>
        <w:t xml:space="preserve">wydawany jest wyłącznie </w:t>
      </w:r>
      <w:r w:rsidR="009134C9" w:rsidRPr="00CB047C">
        <w:rPr>
          <w:rFonts w:ascii="Times New Roman" w:hAnsi="Times New Roman"/>
          <w:sz w:val="24"/>
          <w:szCs w:val="24"/>
        </w:rPr>
        <w:t xml:space="preserve">do celów procedury importu. </w:t>
      </w:r>
      <w:r w:rsidRPr="00CB047C">
        <w:rPr>
          <w:rFonts w:ascii="Times New Roman" w:hAnsi="Times New Roman"/>
          <w:sz w:val="24"/>
          <w:szCs w:val="24"/>
        </w:rPr>
        <w:t xml:space="preserve">Nie może być on wykorzystany </w:t>
      </w:r>
      <w:r w:rsidR="00D133B5" w:rsidRPr="00CB047C">
        <w:rPr>
          <w:rFonts w:ascii="Times New Roman" w:hAnsi="Times New Roman"/>
          <w:sz w:val="24"/>
          <w:szCs w:val="24"/>
        </w:rPr>
        <w:br/>
      </w:r>
      <w:r w:rsidRPr="00CB047C">
        <w:rPr>
          <w:rFonts w:ascii="Times New Roman" w:hAnsi="Times New Roman"/>
          <w:sz w:val="24"/>
          <w:szCs w:val="24"/>
        </w:rPr>
        <w:t xml:space="preserve">w żadnej innej procedurze szczególnej (unijnej i nieunijnej), które uregulowane są </w:t>
      </w:r>
      <w:r w:rsidR="00D133B5" w:rsidRPr="00CB047C">
        <w:rPr>
          <w:rFonts w:ascii="Times New Roman" w:hAnsi="Times New Roman"/>
          <w:sz w:val="24"/>
          <w:szCs w:val="24"/>
        </w:rPr>
        <w:br/>
      </w:r>
      <w:r w:rsidRPr="00CB047C">
        <w:rPr>
          <w:rFonts w:ascii="Times New Roman" w:hAnsi="Times New Roman"/>
          <w:sz w:val="24"/>
          <w:szCs w:val="24"/>
        </w:rPr>
        <w:t>w odrębnych przepisach</w:t>
      </w:r>
      <w:r w:rsidR="00D133B5" w:rsidRPr="00CB047C">
        <w:rPr>
          <w:rFonts w:ascii="Times New Roman" w:hAnsi="Times New Roman"/>
          <w:sz w:val="24"/>
          <w:szCs w:val="24"/>
        </w:rPr>
        <w:t xml:space="preserve"> -</w:t>
      </w:r>
      <w:r w:rsidR="00D133B5" w:rsidRPr="00CB047C">
        <w:rPr>
          <w:rFonts w:ascii="Times New Roman" w:eastAsiaTheme="minorHAnsi" w:hAnsi="Times New Roman"/>
          <w:sz w:val="24"/>
          <w:szCs w:val="24"/>
        </w:rPr>
        <w:t xml:space="preserve"> implementacja </w:t>
      </w:r>
      <w:r w:rsidR="00D133B5" w:rsidRPr="00CB047C">
        <w:rPr>
          <w:rFonts w:ascii="Times New Roman" w:hAnsi="Times New Roman"/>
          <w:b/>
          <w:sz w:val="24"/>
          <w:szCs w:val="24"/>
        </w:rPr>
        <w:t xml:space="preserve">art. </w:t>
      </w:r>
      <w:r w:rsidR="00D133B5" w:rsidRPr="00CB047C">
        <w:rPr>
          <w:rFonts w:ascii="Times New Roman" w:eastAsiaTheme="minorHAnsi" w:hAnsi="Times New Roman"/>
          <w:b/>
          <w:sz w:val="24"/>
          <w:szCs w:val="24"/>
        </w:rPr>
        <w:t xml:space="preserve">369q ust. 4 </w:t>
      </w:r>
      <w:r w:rsidR="00D133B5" w:rsidRPr="00CB047C">
        <w:rPr>
          <w:rFonts w:ascii="Times New Roman" w:hAnsi="Times New Roman"/>
          <w:b/>
          <w:sz w:val="24"/>
          <w:szCs w:val="24"/>
        </w:rPr>
        <w:t>dyrektywy VAT</w:t>
      </w:r>
      <w:r w:rsidR="00D133B5" w:rsidRPr="00CB047C">
        <w:rPr>
          <w:rFonts w:ascii="Times New Roman" w:hAnsi="Times New Roman"/>
          <w:sz w:val="24"/>
          <w:szCs w:val="24"/>
        </w:rPr>
        <w:t>.</w:t>
      </w:r>
      <w:r w:rsidR="00D133B5" w:rsidRPr="00CB047C" w:rsidDel="00060285">
        <w:rPr>
          <w:rFonts w:ascii="Times New Roman" w:eastAsiaTheme="minorHAnsi" w:hAnsi="Times New Roman"/>
          <w:sz w:val="24"/>
          <w:szCs w:val="24"/>
        </w:rPr>
        <w:t xml:space="preserve"> </w:t>
      </w:r>
    </w:p>
    <w:p w14:paraId="69580432" w14:textId="222382A7" w:rsidR="00D133B5" w:rsidRPr="00CB047C" w:rsidRDefault="000308E1"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Jeżeli </w:t>
      </w:r>
      <w:r w:rsidR="00536FFC" w:rsidRPr="00CB047C" w:rsidDel="00060285">
        <w:rPr>
          <w:rFonts w:ascii="Times New Roman" w:eastAsiaTheme="minorHAnsi" w:hAnsi="Times New Roman"/>
          <w:sz w:val="24"/>
          <w:szCs w:val="24"/>
        </w:rPr>
        <w:t xml:space="preserve">podatnik nie spełnia warunków koniecznych do </w:t>
      </w:r>
      <w:r w:rsidR="00A72044" w:rsidRPr="00CB047C">
        <w:rPr>
          <w:rFonts w:ascii="Times New Roman" w:eastAsiaTheme="minorHAnsi" w:hAnsi="Times New Roman"/>
          <w:sz w:val="24"/>
          <w:szCs w:val="24"/>
        </w:rPr>
        <w:t>korzystania z</w:t>
      </w:r>
      <w:r w:rsidR="00A72044"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procedury importu, </w:t>
      </w:r>
      <w:r w:rsidR="00263AC3" w:rsidRPr="00CB047C">
        <w:rPr>
          <w:rFonts w:ascii="Times New Roman" w:hAnsi="Times New Roman"/>
          <w:sz w:val="24"/>
          <w:szCs w:val="24"/>
        </w:rPr>
        <w:t xml:space="preserve">właściwy naczelnik </w:t>
      </w:r>
      <w:r w:rsidR="00536FFC" w:rsidRPr="00CB047C" w:rsidDel="00060285">
        <w:rPr>
          <w:rFonts w:ascii="Times New Roman" w:eastAsiaTheme="minorHAnsi" w:hAnsi="Times New Roman"/>
          <w:sz w:val="24"/>
          <w:szCs w:val="24"/>
        </w:rPr>
        <w:t>urzędu skarbowego, wydaje</w:t>
      </w:r>
      <w:r w:rsidR="002F5C45" w:rsidRPr="00CB047C">
        <w:rPr>
          <w:rFonts w:ascii="Times New Roman" w:eastAsiaTheme="minorHAnsi" w:hAnsi="Times New Roman"/>
          <w:sz w:val="24"/>
          <w:szCs w:val="24"/>
        </w:rPr>
        <w:t xml:space="preserve"> zgodnie z </w:t>
      </w:r>
      <w:r w:rsidR="008F765D" w:rsidRPr="00CB047C">
        <w:rPr>
          <w:rFonts w:ascii="Times New Roman" w:eastAsiaTheme="minorHAnsi" w:hAnsi="Times New Roman"/>
          <w:sz w:val="24"/>
          <w:szCs w:val="24"/>
        </w:rPr>
        <w:t>projektowanym</w:t>
      </w:r>
      <w:r w:rsidR="008F765D" w:rsidRPr="00CB047C">
        <w:rPr>
          <w:rFonts w:ascii="Times New Roman" w:eastAsiaTheme="minorHAnsi" w:hAnsi="Times New Roman"/>
          <w:b/>
          <w:sz w:val="24"/>
          <w:szCs w:val="24"/>
        </w:rPr>
        <w:t xml:space="preserve"> </w:t>
      </w:r>
      <w:r w:rsidR="002F5C45" w:rsidRPr="00CB047C">
        <w:rPr>
          <w:rFonts w:ascii="Times New Roman" w:eastAsiaTheme="minorHAnsi" w:hAnsi="Times New Roman"/>
          <w:b/>
          <w:sz w:val="24"/>
          <w:szCs w:val="24"/>
        </w:rPr>
        <w:t>art. 138</w:t>
      </w:r>
      <w:r w:rsidR="009134C9" w:rsidRPr="00CB047C">
        <w:rPr>
          <w:rFonts w:ascii="Times New Roman" w:eastAsiaTheme="minorHAnsi" w:hAnsi="Times New Roman"/>
          <w:b/>
          <w:sz w:val="24"/>
          <w:szCs w:val="24"/>
        </w:rPr>
        <w:t>e</w:t>
      </w:r>
      <w:r w:rsidR="002F5C45" w:rsidRPr="00CB047C">
        <w:rPr>
          <w:rFonts w:ascii="Times New Roman" w:eastAsiaTheme="minorHAnsi" w:hAnsi="Times New Roman"/>
          <w:b/>
          <w:sz w:val="24"/>
          <w:szCs w:val="24"/>
        </w:rPr>
        <w:t xml:space="preserve"> ust. </w:t>
      </w:r>
      <w:r w:rsidR="00F54796">
        <w:rPr>
          <w:rFonts w:ascii="Times New Roman" w:eastAsiaTheme="minorHAnsi" w:hAnsi="Times New Roman"/>
          <w:b/>
          <w:sz w:val="24"/>
          <w:szCs w:val="24"/>
        </w:rPr>
        <w:t>10</w:t>
      </w:r>
      <w:r w:rsidR="00F54796" w:rsidRPr="00CB047C">
        <w:rPr>
          <w:rFonts w:ascii="Times New Roman" w:eastAsiaTheme="minorHAnsi" w:hAnsi="Times New Roman"/>
          <w:b/>
          <w:sz w:val="24"/>
          <w:szCs w:val="24"/>
        </w:rPr>
        <w:t xml:space="preserve"> </w:t>
      </w:r>
      <w:r w:rsidR="008F765D" w:rsidRPr="00CB047C">
        <w:rPr>
          <w:rFonts w:ascii="Times New Roman" w:eastAsiaTheme="minorHAnsi" w:hAnsi="Times New Roman"/>
          <w:b/>
          <w:sz w:val="24"/>
          <w:szCs w:val="24"/>
        </w:rPr>
        <w:t>ustawy o VAT</w:t>
      </w:r>
      <w:r w:rsidR="008F765D"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postanowienie</w:t>
      </w:r>
      <w:r w:rsidR="00C07B5E" w:rsidRPr="00CB047C">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o odmowie przyjęcia zgłoszenia, na które służy zażalenie. </w:t>
      </w:r>
      <w:r w:rsidR="00536FFC" w:rsidRPr="00CB047C" w:rsidDel="00060285">
        <w:rPr>
          <w:rFonts w:ascii="Times New Roman" w:eastAsiaTheme="minorHAnsi" w:hAnsi="Times New Roman"/>
          <w:sz w:val="24"/>
          <w:szCs w:val="24"/>
        </w:rPr>
        <w:lastRenderedPageBreak/>
        <w:t>Podatnik</w:t>
      </w:r>
      <w:r w:rsidR="00A83F7E" w:rsidRPr="00CB047C">
        <w:rPr>
          <w:rFonts w:ascii="Times New Roman" w:eastAsiaTheme="minorHAnsi" w:hAnsi="Times New Roman"/>
          <w:sz w:val="24"/>
          <w:szCs w:val="24"/>
        </w:rPr>
        <w:t>,</w:t>
      </w:r>
      <w:r w:rsidR="00536FFC" w:rsidRPr="00CB047C" w:rsidDel="00060285">
        <w:rPr>
          <w:rFonts w:ascii="Times New Roman" w:eastAsiaTheme="minorHAnsi" w:hAnsi="Times New Roman"/>
          <w:sz w:val="24"/>
          <w:szCs w:val="24"/>
        </w:rPr>
        <w:t xml:space="preserve"> </w:t>
      </w:r>
      <w:r w:rsidR="00263AC3" w:rsidRPr="00CB047C">
        <w:rPr>
          <w:rFonts w:ascii="Times New Roman" w:eastAsiaTheme="minorHAnsi" w:hAnsi="Times New Roman"/>
          <w:sz w:val="24"/>
          <w:szCs w:val="24"/>
        </w:rPr>
        <w:t>lub ustanowiony przez podatnika pośrednik</w:t>
      </w:r>
      <w:r w:rsidR="00536FFC" w:rsidRPr="00CB047C" w:rsidDel="00060285">
        <w:rPr>
          <w:rFonts w:ascii="Times New Roman" w:eastAsiaTheme="minorHAnsi" w:hAnsi="Times New Roman"/>
          <w:sz w:val="24"/>
          <w:szCs w:val="24"/>
        </w:rPr>
        <w:t xml:space="preserve"> jest powiadamiany o wydaniu postanowienia </w:t>
      </w:r>
      <w:r w:rsidR="00D133B5" w:rsidRPr="00CB047C">
        <w:rPr>
          <w:rFonts w:ascii="Times New Roman" w:eastAsiaTheme="minorHAnsi" w:hAnsi="Times New Roman"/>
          <w:sz w:val="24"/>
          <w:szCs w:val="24"/>
        </w:rPr>
        <w:t xml:space="preserve">również </w:t>
      </w:r>
      <w:r w:rsidR="00536FFC" w:rsidRPr="00CB047C" w:rsidDel="00060285">
        <w:rPr>
          <w:rFonts w:ascii="Times New Roman" w:eastAsiaTheme="minorHAnsi" w:hAnsi="Times New Roman"/>
          <w:sz w:val="24"/>
          <w:szCs w:val="24"/>
        </w:rPr>
        <w:t>za pomocą środków komunikacji elektronicznej</w:t>
      </w:r>
      <w:r w:rsidR="00941B3E" w:rsidRPr="00CB047C">
        <w:rPr>
          <w:rFonts w:ascii="Times New Roman" w:eastAsiaTheme="minorHAnsi" w:hAnsi="Times New Roman"/>
          <w:sz w:val="24"/>
          <w:szCs w:val="24"/>
        </w:rPr>
        <w:t>.</w:t>
      </w:r>
    </w:p>
    <w:p w14:paraId="3F3DF9D2" w14:textId="475802E8" w:rsidR="00916BF2" w:rsidRPr="00CB047C" w:rsidRDefault="00536FFC" w:rsidP="002E6578">
      <w:pPr>
        <w:pStyle w:val="ZUSTzmustartykuempunktem"/>
        <w:spacing w:before="240" w:line="340" w:lineRule="atLeast"/>
        <w:ind w:left="0" w:firstLine="0"/>
        <w:rPr>
          <w:rFonts w:ascii="Times New Roman" w:eastAsiaTheme="minorHAnsi" w:hAnsi="Times New Roman"/>
          <w:szCs w:val="24"/>
        </w:rPr>
      </w:pPr>
      <w:r w:rsidRPr="00CB047C">
        <w:rPr>
          <w:rFonts w:ascii="Times New Roman" w:eastAsiaTheme="minorHAnsi" w:hAnsi="Times New Roman"/>
          <w:szCs w:val="24"/>
        </w:rPr>
        <w:t xml:space="preserve">W przypadku gdy pośrednik nie spełnia warunków koniecznych do działania w imieniu i na rzecz podatnika </w:t>
      </w:r>
      <w:r w:rsidR="00941B3E" w:rsidRPr="00CB047C">
        <w:rPr>
          <w:rFonts w:ascii="Times New Roman" w:eastAsiaTheme="minorHAnsi" w:hAnsi="Times New Roman" w:cs="Times New Roman"/>
          <w:szCs w:val="24"/>
        </w:rPr>
        <w:t xml:space="preserve">korzystającego z </w:t>
      </w:r>
      <w:r w:rsidRPr="00CB047C">
        <w:rPr>
          <w:rFonts w:ascii="Times New Roman" w:eastAsiaTheme="minorHAnsi" w:hAnsi="Times New Roman" w:cs="Times New Roman"/>
          <w:szCs w:val="24"/>
        </w:rPr>
        <w:t>procedur</w:t>
      </w:r>
      <w:r w:rsidR="00941B3E" w:rsidRPr="00CB047C">
        <w:rPr>
          <w:rFonts w:ascii="Times New Roman" w:eastAsiaTheme="minorHAnsi" w:hAnsi="Times New Roman" w:cs="Times New Roman"/>
          <w:szCs w:val="24"/>
        </w:rPr>
        <w:t>y</w:t>
      </w:r>
      <w:r w:rsidRPr="00CB047C">
        <w:rPr>
          <w:rFonts w:ascii="Times New Roman" w:eastAsiaTheme="minorHAnsi" w:hAnsi="Times New Roman"/>
          <w:szCs w:val="24"/>
        </w:rPr>
        <w:t xml:space="preserve"> importu, </w:t>
      </w:r>
      <w:r w:rsidR="00263AC3" w:rsidRPr="00CB047C">
        <w:rPr>
          <w:rFonts w:ascii="Times New Roman" w:hAnsi="Times New Roman" w:cs="Times New Roman"/>
          <w:szCs w:val="24"/>
        </w:rPr>
        <w:t xml:space="preserve">właściwy naczelnik </w:t>
      </w:r>
      <w:r w:rsidRPr="00CB047C">
        <w:rPr>
          <w:rFonts w:ascii="Times New Roman" w:eastAsiaTheme="minorHAnsi" w:hAnsi="Times New Roman"/>
          <w:szCs w:val="24"/>
        </w:rPr>
        <w:t xml:space="preserve">urzędu skarbowego, wydaje </w:t>
      </w:r>
      <w:r w:rsidR="002F5C45" w:rsidRPr="00CB047C">
        <w:rPr>
          <w:rFonts w:ascii="Times New Roman" w:eastAsiaTheme="minorHAnsi" w:hAnsi="Times New Roman"/>
          <w:szCs w:val="24"/>
        </w:rPr>
        <w:t xml:space="preserve">zgodnie z </w:t>
      </w:r>
      <w:r w:rsidR="008F765D" w:rsidRPr="00CB047C">
        <w:rPr>
          <w:rFonts w:ascii="Times New Roman" w:eastAsiaTheme="minorHAnsi" w:hAnsi="Times New Roman"/>
          <w:szCs w:val="24"/>
        </w:rPr>
        <w:t>projektowanym</w:t>
      </w:r>
      <w:r w:rsidR="008F765D" w:rsidRPr="00CB047C">
        <w:rPr>
          <w:rFonts w:ascii="Times New Roman" w:eastAsiaTheme="minorHAnsi" w:hAnsi="Times New Roman"/>
          <w:b/>
          <w:szCs w:val="24"/>
        </w:rPr>
        <w:t xml:space="preserve"> </w:t>
      </w:r>
      <w:r w:rsidR="002F5C45" w:rsidRPr="00CB047C">
        <w:rPr>
          <w:rFonts w:ascii="Times New Roman" w:eastAsiaTheme="minorHAnsi" w:hAnsi="Times New Roman"/>
          <w:b/>
          <w:szCs w:val="24"/>
        </w:rPr>
        <w:t xml:space="preserve">art. </w:t>
      </w:r>
      <w:r w:rsidR="00916BF2" w:rsidRPr="00CB047C">
        <w:rPr>
          <w:rFonts w:ascii="Times New Roman" w:eastAsiaTheme="minorHAnsi" w:hAnsi="Times New Roman"/>
          <w:b/>
          <w:szCs w:val="24"/>
        </w:rPr>
        <w:t xml:space="preserve">138e </w:t>
      </w:r>
      <w:r w:rsidR="002F5C45" w:rsidRPr="00CB047C">
        <w:rPr>
          <w:rFonts w:ascii="Times New Roman" w:eastAsiaTheme="minorHAnsi" w:hAnsi="Times New Roman"/>
          <w:b/>
          <w:szCs w:val="24"/>
        </w:rPr>
        <w:t xml:space="preserve">ust. </w:t>
      </w:r>
      <w:r w:rsidR="00F54796">
        <w:rPr>
          <w:rFonts w:ascii="Times New Roman" w:eastAsiaTheme="minorHAnsi" w:hAnsi="Times New Roman"/>
          <w:b/>
          <w:szCs w:val="24"/>
        </w:rPr>
        <w:t>11</w:t>
      </w:r>
      <w:r w:rsidR="00F54796" w:rsidRPr="00CB047C">
        <w:rPr>
          <w:rFonts w:ascii="Times New Roman" w:eastAsiaTheme="minorHAnsi" w:hAnsi="Times New Roman"/>
          <w:b/>
          <w:szCs w:val="24"/>
        </w:rPr>
        <w:t xml:space="preserve"> </w:t>
      </w:r>
      <w:r w:rsidR="008F765D" w:rsidRPr="00CB047C">
        <w:rPr>
          <w:rFonts w:ascii="Times New Roman" w:eastAsiaTheme="minorHAnsi" w:hAnsi="Times New Roman"/>
          <w:b/>
          <w:szCs w:val="24"/>
        </w:rPr>
        <w:t>ustawy o VAT</w:t>
      </w:r>
      <w:r w:rsidR="008F765D" w:rsidRPr="00CB047C">
        <w:rPr>
          <w:rFonts w:ascii="Times New Roman" w:eastAsiaTheme="minorHAnsi" w:hAnsi="Times New Roman"/>
          <w:szCs w:val="24"/>
        </w:rPr>
        <w:t xml:space="preserve"> </w:t>
      </w:r>
      <w:r w:rsidRPr="00CB047C">
        <w:rPr>
          <w:rFonts w:ascii="Times New Roman" w:eastAsiaTheme="minorHAnsi" w:hAnsi="Times New Roman"/>
          <w:szCs w:val="24"/>
        </w:rPr>
        <w:t xml:space="preserve">postanowienie </w:t>
      </w:r>
      <w:r w:rsidR="00724A40" w:rsidRPr="00CB047C">
        <w:rPr>
          <w:rFonts w:ascii="Times New Roman" w:eastAsiaTheme="minorHAnsi" w:hAnsi="Times New Roman"/>
          <w:szCs w:val="24"/>
        </w:rPr>
        <w:br/>
      </w:r>
      <w:r w:rsidRPr="00CB047C">
        <w:rPr>
          <w:rFonts w:ascii="Times New Roman" w:eastAsiaTheme="minorHAnsi" w:hAnsi="Times New Roman"/>
          <w:szCs w:val="24"/>
        </w:rPr>
        <w:t xml:space="preserve">o odmowie przyjęcia zgłoszenia, na które służy zażalenie. Pośrednik jest powiadamiany </w:t>
      </w:r>
      <w:r w:rsidR="00724A40" w:rsidRPr="00CB047C">
        <w:rPr>
          <w:rFonts w:ascii="Times New Roman" w:eastAsiaTheme="minorHAnsi" w:hAnsi="Times New Roman"/>
          <w:szCs w:val="24"/>
        </w:rPr>
        <w:br/>
      </w:r>
      <w:r w:rsidRPr="00CB047C">
        <w:rPr>
          <w:rFonts w:ascii="Times New Roman" w:eastAsiaTheme="minorHAnsi" w:hAnsi="Times New Roman"/>
          <w:szCs w:val="24"/>
        </w:rPr>
        <w:t xml:space="preserve">o wydaniu postanowienia </w:t>
      </w:r>
      <w:r w:rsidR="00D133B5" w:rsidRPr="00CB047C">
        <w:rPr>
          <w:rFonts w:ascii="Times New Roman" w:eastAsiaTheme="minorHAnsi" w:hAnsi="Times New Roman"/>
          <w:szCs w:val="24"/>
        </w:rPr>
        <w:t xml:space="preserve">również </w:t>
      </w:r>
      <w:r w:rsidRPr="00CB047C">
        <w:rPr>
          <w:rFonts w:ascii="Times New Roman" w:eastAsiaTheme="minorHAnsi" w:hAnsi="Times New Roman"/>
          <w:szCs w:val="24"/>
        </w:rPr>
        <w:t>za pomocą środków komunikacji elektronicznej</w:t>
      </w:r>
      <w:r w:rsidR="00941B3E" w:rsidRPr="00CB047C">
        <w:rPr>
          <w:rFonts w:ascii="Times New Roman" w:eastAsiaTheme="minorHAnsi" w:hAnsi="Times New Roman" w:cs="Times New Roman"/>
          <w:szCs w:val="24"/>
        </w:rPr>
        <w:t>.</w:t>
      </w:r>
    </w:p>
    <w:p w14:paraId="29963A33" w14:textId="2ECE2C9A" w:rsidR="00536FFC" w:rsidRPr="00CB047C" w:rsidDel="00060285" w:rsidRDefault="00536FFC" w:rsidP="002E6578">
      <w:pPr>
        <w:spacing w:before="240"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 xml:space="preserve">Podatnik zidentyfikowany na potrzeby procedury importu </w:t>
      </w:r>
      <w:r w:rsidR="00F54796">
        <w:rPr>
          <w:rFonts w:ascii="Times New Roman" w:eastAsiaTheme="minorHAnsi" w:hAnsi="Times New Roman"/>
          <w:sz w:val="24"/>
          <w:szCs w:val="24"/>
        </w:rPr>
        <w:t xml:space="preserve">albo </w:t>
      </w:r>
      <w:r w:rsidRPr="00CB047C" w:rsidDel="00060285">
        <w:rPr>
          <w:rFonts w:ascii="Times New Roman" w:eastAsiaTheme="minorHAnsi" w:hAnsi="Times New Roman"/>
          <w:sz w:val="24"/>
          <w:szCs w:val="24"/>
        </w:rPr>
        <w:t>pośrednik</w:t>
      </w:r>
      <w:r w:rsidR="00FE28BE">
        <w:rPr>
          <w:rFonts w:ascii="Times New Roman" w:eastAsiaTheme="minorHAnsi" w:hAnsi="Times New Roman"/>
          <w:sz w:val="24"/>
          <w:szCs w:val="24"/>
        </w:rPr>
        <w:t xml:space="preserve"> </w:t>
      </w:r>
      <w:r w:rsidR="00FE28BE" w:rsidRPr="00FE28BE">
        <w:rPr>
          <w:rFonts w:ascii="Times New Roman" w:hAnsi="Times New Roman"/>
          <w:sz w:val="24"/>
          <w:szCs w:val="24"/>
        </w:rPr>
        <w:t>działający na rzecz podatnika</w:t>
      </w:r>
      <w:r w:rsidRPr="00CB047C" w:rsidDel="00060285">
        <w:rPr>
          <w:rFonts w:ascii="Times New Roman" w:eastAsiaTheme="minorHAnsi" w:hAnsi="Times New Roman"/>
          <w:sz w:val="24"/>
          <w:szCs w:val="24"/>
        </w:rPr>
        <w:t xml:space="preserve">, jest obowiązany </w:t>
      </w:r>
      <w:r w:rsidR="0026251A" w:rsidRPr="00CB047C">
        <w:rPr>
          <w:rFonts w:ascii="Times New Roman" w:eastAsiaTheme="minorHAnsi" w:hAnsi="Times New Roman"/>
          <w:sz w:val="24"/>
          <w:szCs w:val="24"/>
        </w:rPr>
        <w:t xml:space="preserve">zgodnie z projektowanym </w:t>
      </w:r>
      <w:r w:rsidR="0026251A" w:rsidRPr="00CB047C">
        <w:rPr>
          <w:rFonts w:ascii="Times New Roman" w:eastAsiaTheme="minorHAnsi" w:hAnsi="Times New Roman"/>
          <w:b/>
          <w:sz w:val="24"/>
          <w:szCs w:val="24"/>
        </w:rPr>
        <w:t>art. 138</w:t>
      </w:r>
      <w:r w:rsidR="00916BF2" w:rsidRPr="00CB047C">
        <w:rPr>
          <w:rFonts w:ascii="Times New Roman" w:eastAsiaTheme="minorHAnsi" w:hAnsi="Times New Roman"/>
          <w:b/>
          <w:sz w:val="24"/>
          <w:szCs w:val="24"/>
        </w:rPr>
        <w:t>e</w:t>
      </w:r>
      <w:r w:rsidR="0026251A" w:rsidRPr="00CB047C">
        <w:rPr>
          <w:rFonts w:ascii="Times New Roman" w:eastAsiaTheme="minorHAnsi" w:hAnsi="Times New Roman"/>
          <w:b/>
          <w:sz w:val="24"/>
          <w:szCs w:val="24"/>
        </w:rPr>
        <w:t xml:space="preserve"> ust. </w:t>
      </w:r>
      <w:r w:rsidR="00F54796">
        <w:rPr>
          <w:rFonts w:ascii="Times New Roman" w:eastAsiaTheme="minorHAnsi" w:hAnsi="Times New Roman"/>
          <w:b/>
          <w:sz w:val="24"/>
          <w:szCs w:val="24"/>
        </w:rPr>
        <w:t>12</w:t>
      </w:r>
      <w:r w:rsidR="00F54796" w:rsidRPr="00CB047C">
        <w:rPr>
          <w:rFonts w:ascii="Times New Roman" w:eastAsiaTheme="minorHAnsi" w:hAnsi="Times New Roman"/>
          <w:b/>
          <w:sz w:val="24"/>
          <w:szCs w:val="24"/>
        </w:rPr>
        <w:t xml:space="preserve"> </w:t>
      </w:r>
      <w:r w:rsidR="0026251A" w:rsidRPr="00CB047C">
        <w:rPr>
          <w:rFonts w:ascii="Times New Roman" w:eastAsiaTheme="minorHAnsi" w:hAnsi="Times New Roman"/>
          <w:b/>
          <w:sz w:val="24"/>
          <w:szCs w:val="24"/>
        </w:rPr>
        <w:t xml:space="preserve">ustawy o VAT </w:t>
      </w:r>
      <w:r w:rsidRPr="00CB047C" w:rsidDel="00060285">
        <w:rPr>
          <w:rFonts w:ascii="Times New Roman" w:eastAsiaTheme="minorHAnsi" w:hAnsi="Times New Roman"/>
          <w:sz w:val="24"/>
          <w:szCs w:val="24"/>
        </w:rPr>
        <w:t xml:space="preserve">do zawiadomienia </w:t>
      </w:r>
      <w:r w:rsidR="006B1BC4" w:rsidRPr="00CB047C">
        <w:rPr>
          <w:rFonts w:ascii="Times New Roman" w:eastAsiaTheme="minorHAnsi" w:hAnsi="Times New Roman"/>
          <w:sz w:val="24"/>
          <w:szCs w:val="24"/>
        </w:rPr>
        <w:t xml:space="preserve">właściwego </w:t>
      </w:r>
      <w:r w:rsidRPr="00CB047C" w:rsidDel="00060285">
        <w:rPr>
          <w:rFonts w:ascii="Times New Roman" w:eastAsiaTheme="minorHAnsi" w:hAnsi="Times New Roman"/>
          <w:sz w:val="24"/>
          <w:szCs w:val="24"/>
        </w:rPr>
        <w:t>naczelnika urzędu skarbowego</w:t>
      </w:r>
      <w:r w:rsidR="00B4092D" w:rsidRPr="00CB047C">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za pomocą środków komunikacji elektronicznej o</w:t>
      </w:r>
      <w:r w:rsidR="003F3716" w:rsidRPr="00CB047C">
        <w:rPr>
          <w:rFonts w:ascii="Times New Roman" w:eastAsiaTheme="minorHAnsi" w:hAnsi="Times New Roman"/>
          <w:sz w:val="24"/>
          <w:szCs w:val="24"/>
        </w:rPr>
        <w:t>:</w:t>
      </w:r>
      <w:r w:rsidR="00B97605" w:rsidRPr="00CB047C">
        <w:rPr>
          <w:rFonts w:ascii="Times New Roman" w:eastAsiaTheme="minorHAnsi" w:hAnsi="Times New Roman"/>
          <w:sz w:val="24"/>
          <w:szCs w:val="24"/>
        </w:rPr>
        <w:t xml:space="preserve"> </w:t>
      </w:r>
    </w:p>
    <w:p w14:paraId="23B43148" w14:textId="0A4F85DD"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1) zmianach danych objętych zgłoszeniami</w:t>
      </w:r>
      <w:r w:rsidR="003366B0" w:rsidRPr="00CB047C">
        <w:rPr>
          <w:rFonts w:ascii="Times New Roman" w:eastAsiaTheme="minorHAnsi" w:hAnsi="Times New Roman"/>
          <w:sz w:val="24"/>
          <w:szCs w:val="24"/>
        </w:rPr>
        <w:t xml:space="preserve"> </w:t>
      </w:r>
      <w:r w:rsidR="00C07B5E" w:rsidRPr="00CB047C">
        <w:rPr>
          <w:rFonts w:ascii="Times New Roman" w:eastAsiaTheme="minorHAnsi" w:hAnsi="Times New Roman"/>
          <w:sz w:val="24"/>
          <w:szCs w:val="24"/>
        </w:rPr>
        <w:t xml:space="preserve">o zamiarze </w:t>
      </w:r>
      <w:r w:rsidR="00941B3E" w:rsidRPr="00CB047C">
        <w:rPr>
          <w:rFonts w:ascii="Times New Roman" w:eastAsiaTheme="minorHAnsi" w:hAnsi="Times New Roman"/>
          <w:sz w:val="24"/>
          <w:szCs w:val="24"/>
        </w:rPr>
        <w:t>korzystania z</w:t>
      </w:r>
      <w:r w:rsidR="00C07B5E" w:rsidRPr="00CB047C">
        <w:rPr>
          <w:rFonts w:ascii="Times New Roman" w:eastAsiaTheme="minorHAnsi" w:hAnsi="Times New Roman"/>
          <w:sz w:val="24"/>
          <w:szCs w:val="24"/>
        </w:rPr>
        <w:t xml:space="preserve"> procedury importu</w:t>
      </w:r>
      <w:r w:rsidRPr="00CB047C" w:rsidDel="00060285">
        <w:rPr>
          <w:rFonts w:ascii="Times New Roman" w:eastAsiaTheme="minorHAnsi" w:hAnsi="Times New Roman"/>
          <w:sz w:val="24"/>
          <w:szCs w:val="24"/>
        </w:rPr>
        <w:t xml:space="preserve">, </w:t>
      </w:r>
      <w:r w:rsidR="00C07B5E" w:rsidRPr="00CB047C">
        <w:rPr>
          <w:rFonts w:ascii="Times New Roman" w:eastAsiaTheme="minorHAnsi" w:hAnsi="Times New Roman"/>
          <w:sz w:val="24"/>
          <w:szCs w:val="24"/>
        </w:rPr>
        <w:br/>
      </w:r>
      <w:r w:rsidRPr="00CB047C">
        <w:rPr>
          <w:rFonts w:ascii="Times New Roman" w:eastAsiaTheme="minorHAnsi" w:hAnsi="Times New Roman"/>
          <w:sz w:val="24"/>
          <w:szCs w:val="24"/>
        </w:rPr>
        <w:t xml:space="preserve">z </w:t>
      </w:r>
      <w:r w:rsidRPr="00CB047C" w:rsidDel="00060285">
        <w:rPr>
          <w:rFonts w:ascii="Times New Roman" w:eastAsiaTheme="minorHAnsi" w:hAnsi="Times New Roman"/>
          <w:sz w:val="24"/>
          <w:szCs w:val="24"/>
        </w:rPr>
        <w:t>wyjątkiem tych, których aktualizacji dokonał na podstawie art. 96 ust. 12 lub ustawy z dnia 13 października 1995 r. o zasadach ewidencji i identyfikacji podatników i płatników</w:t>
      </w:r>
      <w:r w:rsidR="00C07B5E" w:rsidRPr="00CB047C">
        <w:rPr>
          <w:rFonts w:ascii="Times New Roman" w:eastAsiaTheme="minorHAnsi" w:hAnsi="Times New Roman"/>
          <w:sz w:val="24"/>
          <w:szCs w:val="24"/>
        </w:rPr>
        <w:t>,</w:t>
      </w:r>
      <w:r w:rsidR="006B1BC4" w:rsidRPr="00CB047C">
        <w:rPr>
          <w:rFonts w:ascii="Times New Roman" w:eastAsiaTheme="minorHAnsi" w:hAnsi="Times New Roman"/>
          <w:sz w:val="24"/>
          <w:szCs w:val="24"/>
        </w:rPr>
        <w:t>,</w:t>
      </w:r>
    </w:p>
    <w:p w14:paraId="52D35007" w14:textId="77777777"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2) zmianach działalności objętej procedurą importu, w wyniku których przestał spełniać warunki do jej stosowania,</w:t>
      </w:r>
    </w:p>
    <w:p w14:paraId="0FB1F137" w14:textId="77777777"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3) zaprzestaniu sprzedaży na odległość towarów importowanych</w:t>
      </w:r>
    </w:p>
    <w:p w14:paraId="25BD5F4D" w14:textId="77777777" w:rsidR="001A28E2" w:rsidRDefault="00536FFC" w:rsidP="002945AD">
      <w:pPr>
        <w:spacing w:line="340" w:lineRule="atLeast"/>
        <w:jc w:val="both"/>
        <w:rPr>
          <w:rFonts w:ascii="Times New Roman" w:hAnsi="Times New Roman"/>
          <w:sz w:val="24"/>
          <w:szCs w:val="24"/>
        </w:rPr>
      </w:pPr>
      <w:r w:rsidRPr="00CB047C" w:rsidDel="00060285">
        <w:rPr>
          <w:rFonts w:ascii="Times New Roman" w:eastAsiaTheme="minorHAnsi" w:hAnsi="Times New Roman"/>
          <w:sz w:val="24"/>
          <w:szCs w:val="24"/>
        </w:rPr>
        <w:t xml:space="preserve">- nie później niż </w:t>
      </w:r>
      <w:r w:rsidRPr="00CB047C">
        <w:rPr>
          <w:rFonts w:ascii="Times New Roman" w:eastAsiaTheme="minorHAnsi" w:hAnsi="Times New Roman"/>
          <w:sz w:val="24"/>
          <w:szCs w:val="24"/>
        </w:rPr>
        <w:t xml:space="preserve">do </w:t>
      </w:r>
      <w:r w:rsidRPr="00CB047C" w:rsidDel="00060285">
        <w:rPr>
          <w:rFonts w:ascii="Times New Roman" w:eastAsiaTheme="minorHAnsi" w:hAnsi="Times New Roman"/>
          <w:sz w:val="24"/>
          <w:szCs w:val="24"/>
        </w:rPr>
        <w:t>10 dnia miesiąca następującego po miesiącu, w którym wystąpiła okoliczność wymagająca zawiadomienia</w:t>
      </w:r>
      <w:r w:rsidR="00C07B5E" w:rsidRPr="00CB047C">
        <w:rPr>
          <w:rFonts w:ascii="Times New Roman" w:eastAsiaTheme="minorHAnsi" w:hAnsi="Times New Roman"/>
          <w:sz w:val="24"/>
          <w:szCs w:val="24"/>
        </w:rPr>
        <w:t xml:space="preserve"> </w:t>
      </w:r>
      <w:r w:rsidR="00941B3E" w:rsidRPr="00CB047C">
        <w:rPr>
          <w:rFonts w:ascii="Times New Roman" w:eastAsiaTheme="minorHAnsi" w:hAnsi="Times New Roman"/>
          <w:sz w:val="24"/>
          <w:szCs w:val="24"/>
        </w:rPr>
        <w:t>–</w:t>
      </w:r>
      <w:r w:rsidR="00C07B5E" w:rsidRPr="00CB047C">
        <w:rPr>
          <w:rFonts w:ascii="Times New Roman" w:hAnsi="Times New Roman"/>
          <w:sz w:val="24"/>
          <w:szCs w:val="24"/>
        </w:rPr>
        <w:t xml:space="preserve"> </w:t>
      </w:r>
      <w:r w:rsidR="00941B3E" w:rsidRPr="00CB047C">
        <w:rPr>
          <w:rFonts w:ascii="Times New Roman" w:hAnsi="Times New Roman"/>
          <w:sz w:val="24"/>
          <w:szCs w:val="24"/>
        </w:rPr>
        <w:t xml:space="preserve">implementacja </w:t>
      </w:r>
      <w:r w:rsidR="00C07B5E" w:rsidRPr="00CB047C">
        <w:rPr>
          <w:rFonts w:ascii="Times New Roman" w:hAnsi="Times New Roman"/>
          <w:b/>
          <w:sz w:val="24"/>
          <w:szCs w:val="24"/>
        </w:rPr>
        <w:t xml:space="preserve">art. </w:t>
      </w:r>
      <w:r w:rsidR="00C07B5E" w:rsidRPr="00CB047C">
        <w:rPr>
          <w:rFonts w:ascii="Times New Roman" w:eastAsiaTheme="minorHAnsi" w:hAnsi="Times New Roman"/>
          <w:b/>
          <w:sz w:val="24"/>
          <w:szCs w:val="24"/>
        </w:rPr>
        <w:t xml:space="preserve">369o </w:t>
      </w:r>
      <w:r w:rsidR="00C07B5E" w:rsidRPr="00CB047C">
        <w:rPr>
          <w:rFonts w:ascii="Times New Roman" w:hAnsi="Times New Roman"/>
          <w:sz w:val="24"/>
          <w:szCs w:val="24"/>
        </w:rPr>
        <w:t>dyrektywy VAT</w:t>
      </w:r>
      <w:r w:rsidR="001A28E2">
        <w:rPr>
          <w:rFonts w:ascii="Times New Roman" w:hAnsi="Times New Roman"/>
          <w:sz w:val="24"/>
          <w:szCs w:val="24"/>
        </w:rPr>
        <w:t>.</w:t>
      </w:r>
    </w:p>
    <w:p w14:paraId="6A0495BC" w14:textId="48AE25E4" w:rsidR="001A28E2" w:rsidRDefault="00E03E1E" w:rsidP="002945AD">
      <w:pPr>
        <w:spacing w:line="340" w:lineRule="atLeast"/>
        <w:jc w:val="both"/>
        <w:rPr>
          <w:rFonts w:ascii="Times New Roman" w:hAnsi="Times New Roman"/>
          <w:sz w:val="24"/>
          <w:szCs w:val="24"/>
        </w:rPr>
      </w:pPr>
      <w:r>
        <w:rPr>
          <w:rFonts w:ascii="Times New Roman" w:hAnsi="Times New Roman"/>
          <w:sz w:val="24"/>
          <w:szCs w:val="24"/>
        </w:rPr>
        <w:t>G</w:t>
      </w:r>
      <w:r w:rsidR="001A28E2">
        <w:rPr>
          <w:rFonts w:ascii="Times New Roman" w:hAnsi="Times New Roman"/>
          <w:sz w:val="24"/>
          <w:szCs w:val="24"/>
        </w:rPr>
        <w:t xml:space="preserve">dy podatnik jest reprezentowany przez pośrednika obowiązek zawiadomienia ciąży </w:t>
      </w:r>
      <w:r>
        <w:rPr>
          <w:rFonts w:ascii="Times New Roman" w:hAnsi="Times New Roman"/>
          <w:sz w:val="24"/>
          <w:szCs w:val="24"/>
        </w:rPr>
        <w:t>jedynie</w:t>
      </w:r>
      <w:r w:rsidR="001A28E2">
        <w:rPr>
          <w:rFonts w:ascii="Times New Roman" w:hAnsi="Times New Roman"/>
          <w:sz w:val="24"/>
          <w:szCs w:val="24"/>
        </w:rPr>
        <w:t xml:space="preserve"> na pośredniku.  </w:t>
      </w:r>
    </w:p>
    <w:p w14:paraId="5CDE5FB6" w14:textId="77777777" w:rsidR="001A28E2" w:rsidRDefault="001A28E2" w:rsidP="002945AD">
      <w:pPr>
        <w:spacing w:line="340" w:lineRule="atLeast"/>
        <w:jc w:val="both"/>
        <w:rPr>
          <w:rFonts w:ascii="Times New Roman" w:hAnsi="Times New Roman"/>
          <w:sz w:val="24"/>
          <w:szCs w:val="24"/>
        </w:rPr>
      </w:pPr>
    </w:p>
    <w:p w14:paraId="0F98CF5E" w14:textId="4CF1372C" w:rsidR="00536FFC" w:rsidRPr="00CB047C" w:rsidDel="00060285" w:rsidRDefault="00A754FB" w:rsidP="002945AD">
      <w:pPr>
        <w:spacing w:line="340" w:lineRule="atLeast"/>
        <w:jc w:val="both"/>
        <w:rPr>
          <w:rFonts w:ascii="Times New Roman" w:eastAsiaTheme="minorHAnsi" w:hAnsi="Times New Roman"/>
          <w:sz w:val="24"/>
          <w:szCs w:val="24"/>
        </w:rPr>
      </w:pPr>
      <w:r w:rsidRPr="00FE28BE">
        <w:rPr>
          <w:rFonts w:ascii="Times New Roman" w:eastAsiaTheme="minorHAnsi" w:hAnsi="Times New Roman"/>
          <w:sz w:val="24"/>
          <w:szCs w:val="24"/>
        </w:rPr>
        <w:t>Jeżeli p</w:t>
      </w:r>
      <w:r w:rsidR="00536FFC" w:rsidRPr="00FE28BE" w:rsidDel="00060285">
        <w:rPr>
          <w:rFonts w:ascii="Times New Roman" w:eastAsiaTheme="minorHAnsi" w:hAnsi="Times New Roman"/>
          <w:sz w:val="24"/>
          <w:szCs w:val="24"/>
        </w:rPr>
        <w:t>odatnik</w:t>
      </w:r>
      <w:r w:rsidR="00FE28BE" w:rsidRPr="00FE28BE">
        <w:rPr>
          <w:rFonts w:ascii="Times New Roman" w:eastAsiaTheme="minorHAnsi" w:hAnsi="Times New Roman"/>
          <w:sz w:val="24"/>
          <w:szCs w:val="24"/>
        </w:rPr>
        <w:t xml:space="preserve"> albo pośrednik</w:t>
      </w:r>
      <w:r w:rsidR="00536FFC" w:rsidRPr="00FE28BE" w:rsidDel="00060285">
        <w:rPr>
          <w:rFonts w:ascii="Times New Roman" w:eastAsiaTheme="minorHAnsi" w:hAnsi="Times New Roman"/>
          <w:sz w:val="24"/>
          <w:szCs w:val="24"/>
        </w:rPr>
        <w:t xml:space="preserve"> </w:t>
      </w:r>
      <w:r w:rsidR="00FE28BE" w:rsidRPr="00FE28BE">
        <w:rPr>
          <w:rFonts w:ascii="Times New Roman" w:hAnsi="Times New Roman"/>
          <w:sz w:val="24"/>
          <w:szCs w:val="24"/>
        </w:rPr>
        <w:t>działający na rzecz podatnika</w:t>
      </w:r>
      <w:r w:rsidR="00E3419C" w:rsidRPr="00CB047C">
        <w:rPr>
          <w:rFonts w:ascii="Times New Roman" w:eastAsiaTheme="minorHAnsi" w:hAnsi="Times New Roman"/>
          <w:sz w:val="24"/>
          <w:szCs w:val="24"/>
        </w:rPr>
        <w:t>,</w:t>
      </w:r>
      <w:r w:rsidR="0026251A" w:rsidRPr="00CB047C">
        <w:rPr>
          <w:rFonts w:ascii="Times New Roman" w:eastAsiaTheme="minorHAnsi" w:hAnsi="Times New Roman"/>
          <w:sz w:val="24"/>
          <w:szCs w:val="24"/>
        </w:rPr>
        <w:t xml:space="preserve"> zgodni</w:t>
      </w:r>
      <w:r w:rsidR="00D133B5" w:rsidRPr="00CB047C">
        <w:rPr>
          <w:rFonts w:ascii="Times New Roman" w:eastAsiaTheme="minorHAnsi" w:hAnsi="Times New Roman"/>
          <w:sz w:val="24"/>
          <w:szCs w:val="24"/>
        </w:rPr>
        <w:t xml:space="preserve">e </w:t>
      </w:r>
      <w:r w:rsidR="0026251A" w:rsidRPr="00CB047C">
        <w:rPr>
          <w:rFonts w:ascii="Times New Roman" w:eastAsiaTheme="minorHAnsi" w:hAnsi="Times New Roman"/>
          <w:sz w:val="24"/>
          <w:szCs w:val="24"/>
        </w:rPr>
        <w:t xml:space="preserve">z projektowanym </w:t>
      </w:r>
      <w:r w:rsidR="0026251A" w:rsidRPr="00CB047C">
        <w:rPr>
          <w:rFonts w:ascii="Times New Roman" w:eastAsiaTheme="minorHAnsi" w:hAnsi="Times New Roman"/>
          <w:b/>
          <w:sz w:val="24"/>
          <w:szCs w:val="24"/>
        </w:rPr>
        <w:t xml:space="preserve">art. </w:t>
      </w:r>
      <w:r w:rsidR="00854C54" w:rsidRPr="00CB047C">
        <w:rPr>
          <w:rFonts w:ascii="Times New Roman" w:eastAsiaTheme="minorHAnsi" w:hAnsi="Times New Roman"/>
          <w:b/>
          <w:sz w:val="24"/>
          <w:szCs w:val="24"/>
        </w:rPr>
        <w:t xml:space="preserve">138e </w:t>
      </w:r>
      <w:r w:rsidR="0026251A" w:rsidRPr="00CB047C">
        <w:rPr>
          <w:rFonts w:ascii="Times New Roman" w:eastAsiaTheme="minorHAnsi" w:hAnsi="Times New Roman"/>
          <w:b/>
          <w:sz w:val="24"/>
          <w:szCs w:val="24"/>
        </w:rPr>
        <w:t xml:space="preserve">ust. </w:t>
      </w:r>
      <w:r w:rsidR="00FE28BE">
        <w:rPr>
          <w:rFonts w:ascii="Times New Roman" w:eastAsiaTheme="minorHAnsi" w:hAnsi="Times New Roman"/>
          <w:b/>
          <w:sz w:val="24"/>
          <w:szCs w:val="24"/>
        </w:rPr>
        <w:t>13</w:t>
      </w:r>
      <w:r w:rsidR="00FE28BE" w:rsidRPr="00CB047C">
        <w:rPr>
          <w:rFonts w:ascii="Times New Roman" w:eastAsiaTheme="minorHAnsi" w:hAnsi="Times New Roman"/>
          <w:b/>
          <w:sz w:val="24"/>
          <w:szCs w:val="24"/>
        </w:rPr>
        <w:t xml:space="preserve"> </w:t>
      </w:r>
      <w:r w:rsidR="0026251A" w:rsidRPr="00CB047C">
        <w:rPr>
          <w:rFonts w:ascii="Times New Roman" w:eastAsiaTheme="minorHAnsi" w:hAnsi="Times New Roman"/>
          <w:b/>
          <w:sz w:val="24"/>
          <w:szCs w:val="24"/>
        </w:rPr>
        <w:t>ustawy o VAT</w:t>
      </w:r>
      <w:r w:rsidR="00536FFC" w:rsidRPr="00CB047C" w:rsidDel="00060285">
        <w:rPr>
          <w:rFonts w:ascii="Times New Roman" w:eastAsiaTheme="minorHAnsi" w:hAnsi="Times New Roman"/>
          <w:sz w:val="24"/>
          <w:szCs w:val="24"/>
        </w:rPr>
        <w:t>:</w:t>
      </w:r>
    </w:p>
    <w:p w14:paraId="7457FD85" w14:textId="49C01B91"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 xml:space="preserve">1) zawiadomi naczelnika właściwego urzędu skarbowego o zaprzestaniu </w:t>
      </w:r>
      <w:r w:rsidR="00941B3E" w:rsidRPr="00CB047C">
        <w:rPr>
          <w:rFonts w:ascii="Times New Roman" w:eastAsiaTheme="minorHAnsi" w:hAnsi="Times New Roman"/>
          <w:sz w:val="24"/>
          <w:szCs w:val="24"/>
        </w:rPr>
        <w:t>dokonywania</w:t>
      </w:r>
      <w:r w:rsidR="00F67C92" w:rsidRPr="00CB047C">
        <w:rPr>
          <w:rFonts w:ascii="Times New Roman" w:eastAsiaTheme="minorHAnsi" w:hAnsi="Times New Roman"/>
          <w:sz w:val="24"/>
          <w:szCs w:val="24"/>
        </w:rPr>
        <w:t xml:space="preserve"> SOTI</w:t>
      </w:r>
      <w:r w:rsidRPr="00CB047C" w:rsidDel="00060285">
        <w:rPr>
          <w:rFonts w:ascii="Times New Roman" w:eastAsiaTheme="minorHAnsi" w:hAnsi="Times New Roman"/>
          <w:sz w:val="24"/>
          <w:szCs w:val="24"/>
        </w:rPr>
        <w:t xml:space="preserve"> </w:t>
      </w:r>
      <w:r w:rsidR="00D133B5" w:rsidRPr="00CB047C">
        <w:rPr>
          <w:rFonts w:ascii="Times New Roman" w:eastAsiaTheme="minorHAnsi" w:hAnsi="Times New Roman"/>
          <w:sz w:val="24"/>
          <w:szCs w:val="24"/>
        </w:rPr>
        <w:t>–</w:t>
      </w:r>
      <w:r w:rsidR="00E3419C" w:rsidRPr="00CB047C">
        <w:rPr>
          <w:rFonts w:ascii="Times New Roman" w:eastAsiaTheme="minorHAnsi" w:hAnsi="Times New Roman"/>
          <w:sz w:val="24"/>
          <w:szCs w:val="24"/>
        </w:rPr>
        <w:t xml:space="preserve"> </w:t>
      </w:r>
      <w:r w:rsidR="00D133B5" w:rsidRPr="00CB047C">
        <w:rPr>
          <w:rFonts w:ascii="Times New Roman" w:eastAsiaTheme="minorHAnsi" w:hAnsi="Times New Roman"/>
          <w:sz w:val="24"/>
          <w:szCs w:val="24"/>
        </w:rPr>
        <w:t xml:space="preserve">implementacja </w:t>
      </w:r>
      <w:r w:rsidR="00510612" w:rsidRPr="00CB047C">
        <w:rPr>
          <w:rFonts w:ascii="Times New Roman" w:hAnsi="Times New Roman"/>
          <w:b/>
          <w:sz w:val="24"/>
          <w:szCs w:val="24"/>
        </w:rPr>
        <w:t xml:space="preserve">art. </w:t>
      </w:r>
      <w:r w:rsidR="00510612" w:rsidRPr="00CB047C">
        <w:rPr>
          <w:rFonts w:ascii="Times New Roman" w:eastAsiaTheme="minorHAnsi" w:hAnsi="Times New Roman"/>
          <w:b/>
          <w:sz w:val="24"/>
          <w:szCs w:val="24"/>
        </w:rPr>
        <w:t>369r ust. 1 lit. a</w:t>
      </w:r>
      <w:r w:rsidR="00A75F83">
        <w:rPr>
          <w:rFonts w:ascii="Times New Roman" w:eastAsiaTheme="minorHAnsi" w:hAnsi="Times New Roman"/>
          <w:b/>
          <w:sz w:val="24"/>
          <w:szCs w:val="24"/>
        </w:rPr>
        <w:t xml:space="preserve"> oraz </w:t>
      </w:r>
      <w:r w:rsidR="00A75F83" w:rsidRPr="00CB047C">
        <w:rPr>
          <w:rFonts w:ascii="Times New Roman" w:hAnsi="Times New Roman"/>
          <w:b/>
          <w:sz w:val="24"/>
          <w:szCs w:val="24"/>
        </w:rPr>
        <w:t xml:space="preserve">art. </w:t>
      </w:r>
      <w:r w:rsidR="00A75F83" w:rsidRPr="00CB047C">
        <w:rPr>
          <w:rFonts w:ascii="Times New Roman" w:eastAsiaTheme="minorHAnsi" w:hAnsi="Times New Roman"/>
          <w:b/>
          <w:sz w:val="24"/>
          <w:szCs w:val="24"/>
        </w:rPr>
        <w:t>369r ust. 3 lit. a</w:t>
      </w:r>
      <w:r w:rsidR="00510612" w:rsidRPr="00CB047C">
        <w:rPr>
          <w:rFonts w:ascii="Times New Roman" w:eastAsiaTheme="minorHAnsi" w:hAnsi="Times New Roman"/>
          <w:b/>
          <w:sz w:val="24"/>
          <w:szCs w:val="24"/>
        </w:rPr>
        <w:t xml:space="preserve"> </w:t>
      </w:r>
      <w:r w:rsidR="00510612"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43751C" w:rsidRPr="00CB047C">
        <w:rPr>
          <w:rFonts w:ascii="Times New Roman" w:hAnsi="Times New Roman"/>
          <w:sz w:val="24"/>
          <w:szCs w:val="24"/>
        </w:rPr>
        <w:t xml:space="preserve"> </w:t>
      </w:r>
      <w:r w:rsidRPr="00CB047C" w:rsidDel="00060285">
        <w:rPr>
          <w:rFonts w:ascii="Times New Roman" w:eastAsiaTheme="minorHAnsi" w:hAnsi="Times New Roman"/>
          <w:sz w:val="24"/>
          <w:szCs w:val="24"/>
        </w:rPr>
        <w:t>lub</w:t>
      </w:r>
    </w:p>
    <w:p w14:paraId="6EA5D63E" w14:textId="43D5B7E3"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 xml:space="preserve">2) nie istnieje lub mimo udokumentowanych prób nie ma możliwości skontaktowania się </w:t>
      </w:r>
      <w:r w:rsidR="00D133B5" w:rsidRPr="00CB047C">
        <w:rPr>
          <w:rFonts w:ascii="Times New Roman" w:eastAsiaTheme="minorHAnsi" w:hAnsi="Times New Roman"/>
          <w:sz w:val="24"/>
          <w:szCs w:val="24"/>
        </w:rPr>
        <w:br/>
      </w:r>
      <w:r w:rsidRPr="00CB047C" w:rsidDel="00060285">
        <w:rPr>
          <w:rFonts w:ascii="Times New Roman" w:eastAsiaTheme="minorHAnsi" w:hAnsi="Times New Roman"/>
          <w:sz w:val="24"/>
          <w:szCs w:val="24"/>
        </w:rPr>
        <w:t>z podatnikiem, albo przez okres dwóch lat podatnik nie dokonuje</w:t>
      </w:r>
      <w:r w:rsidRPr="00CB047C">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sprzedaży na odległość towarów importowanych</w:t>
      </w:r>
      <w:r w:rsidR="00510612" w:rsidRPr="00CB047C">
        <w:rPr>
          <w:rFonts w:ascii="Times New Roman" w:eastAsiaTheme="minorHAnsi" w:hAnsi="Times New Roman"/>
          <w:sz w:val="24"/>
          <w:szCs w:val="24"/>
        </w:rPr>
        <w:t xml:space="preserve"> </w:t>
      </w:r>
      <w:r w:rsidR="00D133B5" w:rsidRPr="00CB047C">
        <w:rPr>
          <w:rFonts w:ascii="Times New Roman" w:eastAsiaTheme="minorHAnsi" w:hAnsi="Times New Roman"/>
          <w:sz w:val="24"/>
          <w:szCs w:val="24"/>
        </w:rPr>
        <w:t>–</w:t>
      </w:r>
      <w:r w:rsidR="00A754FB" w:rsidRPr="00CB047C">
        <w:rPr>
          <w:rFonts w:ascii="Times New Roman" w:eastAsiaTheme="minorHAnsi" w:hAnsi="Times New Roman"/>
          <w:sz w:val="24"/>
          <w:szCs w:val="24"/>
        </w:rPr>
        <w:t xml:space="preserve"> </w:t>
      </w:r>
      <w:r w:rsidR="00D133B5" w:rsidRPr="00CB047C">
        <w:rPr>
          <w:rFonts w:ascii="Times New Roman" w:eastAsiaTheme="minorHAnsi" w:hAnsi="Times New Roman"/>
          <w:sz w:val="24"/>
          <w:szCs w:val="24"/>
        </w:rPr>
        <w:t xml:space="preserve">implementacja </w:t>
      </w:r>
      <w:r w:rsidR="00510612" w:rsidRPr="00CB047C">
        <w:rPr>
          <w:rFonts w:ascii="Times New Roman" w:hAnsi="Times New Roman"/>
          <w:b/>
          <w:sz w:val="24"/>
          <w:szCs w:val="24"/>
        </w:rPr>
        <w:t xml:space="preserve">art. </w:t>
      </w:r>
      <w:r w:rsidR="00510612" w:rsidRPr="00CB047C">
        <w:rPr>
          <w:rFonts w:ascii="Times New Roman" w:eastAsiaTheme="minorHAnsi" w:hAnsi="Times New Roman"/>
          <w:b/>
          <w:sz w:val="24"/>
          <w:szCs w:val="24"/>
        </w:rPr>
        <w:t>369</w:t>
      </w:r>
      <w:r w:rsidR="00F67C92" w:rsidRPr="00CB047C">
        <w:rPr>
          <w:rFonts w:ascii="Times New Roman" w:eastAsiaTheme="minorHAnsi" w:hAnsi="Times New Roman"/>
          <w:b/>
          <w:sz w:val="24"/>
          <w:szCs w:val="24"/>
        </w:rPr>
        <w:t>r</w:t>
      </w:r>
      <w:r w:rsidR="00510612" w:rsidRPr="00CB047C">
        <w:rPr>
          <w:rFonts w:ascii="Times New Roman" w:eastAsiaTheme="minorHAnsi" w:hAnsi="Times New Roman"/>
          <w:b/>
          <w:sz w:val="24"/>
          <w:szCs w:val="24"/>
        </w:rPr>
        <w:t xml:space="preserve"> ust. 1 lit. b </w:t>
      </w:r>
      <w:r w:rsidR="00A75F83">
        <w:rPr>
          <w:rFonts w:ascii="Times New Roman" w:eastAsiaTheme="minorHAnsi" w:hAnsi="Times New Roman"/>
          <w:b/>
          <w:sz w:val="24"/>
          <w:szCs w:val="24"/>
        </w:rPr>
        <w:t xml:space="preserve">oraz </w:t>
      </w:r>
      <w:r w:rsidR="00A75F83" w:rsidRPr="00CB047C">
        <w:rPr>
          <w:rFonts w:ascii="Times New Roman" w:hAnsi="Times New Roman"/>
          <w:b/>
          <w:sz w:val="24"/>
          <w:szCs w:val="24"/>
        </w:rPr>
        <w:t xml:space="preserve">art. </w:t>
      </w:r>
      <w:r w:rsidR="00A75F83" w:rsidRPr="00CB047C">
        <w:rPr>
          <w:rFonts w:ascii="Times New Roman" w:eastAsiaTheme="minorHAnsi" w:hAnsi="Times New Roman"/>
          <w:b/>
          <w:sz w:val="24"/>
          <w:szCs w:val="24"/>
        </w:rPr>
        <w:t xml:space="preserve">369r ust. 3 lit. b </w:t>
      </w:r>
      <w:r w:rsidR="00510612"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2945AD" w:rsidRPr="00CB047C">
        <w:rPr>
          <w:rFonts w:ascii="Times New Roman" w:hAnsi="Times New Roman"/>
          <w:sz w:val="24"/>
          <w:szCs w:val="24"/>
        </w:rPr>
        <w:t>,</w:t>
      </w:r>
      <w:r w:rsidRPr="00CB047C" w:rsidDel="00060285">
        <w:rPr>
          <w:rFonts w:ascii="Times New Roman" w:eastAsiaTheme="minorHAnsi" w:hAnsi="Times New Roman"/>
          <w:sz w:val="24"/>
          <w:szCs w:val="24"/>
        </w:rPr>
        <w:t xml:space="preserve"> lub</w:t>
      </w:r>
    </w:p>
    <w:p w14:paraId="6B18FD56" w14:textId="7874D0D5"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3) nie spełnia warunków koniecznych do korzystania z procedury importu</w:t>
      </w:r>
      <w:r w:rsidR="00510612" w:rsidRPr="00CB047C">
        <w:rPr>
          <w:rFonts w:ascii="Times New Roman" w:eastAsiaTheme="minorHAnsi" w:hAnsi="Times New Roman"/>
          <w:sz w:val="24"/>
          <w:szCs w:val="24"/>
        </w:rPr>
        <w:t xml:space="preserve"> </w:t>
      </w:r>
      <w:r w:rsidR="003F3D39" w:rsidRPr="00CB047C">
        <w:rPr>
          <w:rFonts w:ascii="Times New Roman" w:eastAsiaTheme="minorHAnsi" w:hAnsi="Times New Roman"/>
          <w:sz w:val="24"/>
          <w:szCs w:val="24"/>
        </w:rPr>
        <w:t>–</w:t>
      </w:r>
      <w:r w:rsidR="00510612" w:rsidRPr="00CB047C">
        <w:rPr>
          <w:rFonts w:ascii="Times New Roman" w:hAnsi="Times New Roman"/>
          <w:sz w:val="24"/>
          <w:szCs w:val="24"/>
        </w:rPr>
        <w:t xml:space="preserve"> </w:t>
      </w:r>
      <w:r w:rsidR="003F3D39" w:rsidRPr="00CB047C">
        <w:rPr>
          <w:rFonts w:ascii="Times New Roman" w:hAnsi="Times New Roman"/>
          <w:sz w:val="24"/>
          <w:szCs w:val="24"/>
        </w:rPr>
        <w:t xml:space="preserve">implementacja </w:t>
      </w:r>
      <w:r w:rsidR="00510612" w:rsidRPr="00CB047C">
        <w:rPr>
          <w:rFonts w:ascii="Times New Roman" w:hAnsi="Times New Roman"/>
          <w:b/>
          <w:sz w:val="24"/>
          <w:szCs w:val="24"/>
        </w:rPr>
        <w:t xml:space="preserve">art. </w:t>
      </w:r>
      <w:r w:rsidR="00510612" w:rsidRPr="00CB047C">
        <w:rPr>
          <w:rFonts w:ascii="Times New Roman" w:eastAsiaTheme="minorHAnsi" w:hAnsi="Times New Roman"/>
          <w:b/>
          <w:sz w:val="24"/>
          <w:szCs w:val="24"/>
        </w:rPr>
        <w:t xml:space="preserve">369r ust. 1 lit. c </w:t>
      </w:r>
      <w:r w:rsidR="00A75F83">
        <w:rPr>
          <w:rFonts w:ascii="Times New Roman" w:eastAsiaTheme="minorHAnsi" w:hAnsi="Times New Roman"/>
          <w:b/>
          <w:sz w:val="24"/>
          <w:szCs w:val="24"/>
        </w:rPr>
        <w:t xml:space="preserve">oraz </w:t>
      </w:r>
      <w:r w:rsidR="00A75F83" w:rsidRPr="00CB047C">
        <w:rPr>
          <w:rFonts w:ascii="Times New Roman" w:hAnsi="Times New Roman"/>
          <w:b/>
          <w:sz w:val="24"/>
          <w:szCs w:val="24"/>
        </w:rPr>
        <w:t xml:space="preserve">art. </w:t>
      </w:r>
      <w:r w:rsidR="00A75F83" w:rsidRPr="00CB047C">
        <w:rPr>
          <w:rFonts w:ascii="Times New Roman" w:eastAsiaTheme="minorHAnsi" w:hAnsi="Times New Roman"/>
          <w:b/>
          <w:sz w:val="24"/>
          <w:szCs w:val="24"/>
        </w:rPr>
        <w:t xml:space="preserve">369r ust. 3 lit. c </w:t>
      </w:r>
      <w:r w:rsidR="00510612"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Pr="00CB047C" w:rsidDel="00060285">
        <w:rPr>
          <w:rFonts w:ascii="Times New Roman" w:eastAsiaTheme="minorHAnsi" w:hAnsi="Times New Roman"/>
          <w:sz w:val="24"/>
          <w:szCs w:val="24"/>
        </w:rPr>
        <w:t>, lub</w:t>
      </w:r>
    </w:p>
    <w:p w14:paraId="400684CF" w14:textId="001D931B" w:rsidR="00FE28BE" w:rsidRDefault="00536FFC" w:rsidP="00A53A75">
      <w:pPr>
        <w:spacing w:line="340" w:lineRule="atLeast"/>
        <w:jc w:val="both"/>
        <w:rPr>
          <w:rFonts w:ascii="Times New Roman" w:hAnsi="Times New Roman"/>
          <w:sz w:val="24"/>
          <w:szCs w:val="24"/>
        </w:rPr>
      </w:pPr>
      <w:r w:rsidRPr="00CB047C" w:rsidDel="00060285">
        <w:rPr>
          <w:rFonts w:ascii="Times New Roman" w:eastAsiaTheme="minorHAnsi" w:hAnsi="Times New Roman"/>
          <w:sz w:val="24"/>
          <w:szCs w:val="24"/>
        </w:rPr>
        <w:t>4) systematycznie nie przestrzega zasad dotyczących procedury importu</w:t>
      </w:r>
      <w:r w:rsidR="00510612" w:rsidRPr="00CB047C">
        <w:rPr>
          <w:rFonts w:ascii="Times New Roman" w:eastAsiaTheme="minorHAnsi" w:hAnsi="Times New Roman"/>
          <w:sz w:val="24"/>
          <w:szCs w:val="24"/>
        </w:rPr>
        <w:t xml:space="preserve"> </w:t>
      </w:r>
      <w:r w:rsidR="00A754FB" w:rsidRPr="00CB047C">
        <w:rPr>
          <w:rFonts w:ascii="Times New Roman" w:eastAsiaTheme="minorHAnsi" w:hAnsi="Times New Roman"/>
          <w:sz w:val="24"/>
          <w:szCs w:val="24"/>
        </w:rPr>
        <w:t>-</w:t>
      </w:r>
      <w:r w:rsidR="003F3D39" w:rsidRPr="00CB047C">
        <w:rPr>
          <w:rFonts w:ascii="Times New Roman" w:eastAsiaTheme="minorHAnsi" w:hAnsi="Times New Roman"/>
          <w:sz w:val="24"/>
          <w:szCs w:val="24"/>
        </w:rPr>
        <w:t xml:space="preserve"> implementacja</w:t>
      </w:r>
      <w:r w:rsidR="00E3419C" w:rsidRPr="00CB047C">
        <w:rPr>
          <w:rFonts w:ascii="Times New Roman" w:eastAsiaTheme="minorHAnsi" w:hAnsi="Times New Roman"/>
          <w:sz w:val="24"/>
          <w:szCs w:val="24"/>
        </w:rPr>
        <w:t xml:space="preserve"> </w:t>
      </w:r>
      <w:r w:rsidR="00510612" w:rsidRPr="00CB047C">
        <w:rPr>
          <w:rFonts w:ascii="Times New Roman" w:hAnsi="Times New Roman"/>
          <w:b/>
          <w:sz w:val="24"/>
          <w:szCs w:val="24"/>
        </w:rPr>
        <w:t xml:space="preserve">art. </w:t>
      </w:r>
      <w:r w:rsidR="00510612" w:rsidRPr="00CB047C">
        <w:rPr>
          <w:rFonts w:ascii="Times New Roman" w:eastAsiaTheme="minorHAnsi" w:hAnsi="Times New Roman"/>
          <w:b/>
          <w:sz w:val="24"/>
          <w:szCs w:val="24"/>
        </w:rPr>
        <w:t>369r ust. 1 lit. d</w:t>
      </w:r>
      <w:r w:rsidR="00E3419C" w:rsidRPr="00CB047C">
        <w:rPr>
          <w:rFonts w:ascii="Times New Roman" w:eastAsiaTheme="minorHAnsi" w:hAnsi="Times New Roman"/>
          <w:b/>
          <w:sz w:val="24"/>
          <w:szCs w:val="24"/>
        </w:rPr>
        <w:t xml:space="preserve"> </w:t>
      </w:r>
      <w:r w:rsidR="00A75F83">
        <w:rPr>
          <w:rFonts w:ascii="Times New Roman" w:eastAsiaTheme="minorHAnsi" w:hAnsi="Times New Roman"/>
          <w:b/>
          <w:sz w:val="24"/>
          <w:szCs w:val="24"/>
        </w:rPr>
        <w:t xml:space="preserve"> oraz </w:t>
      </w:r>
      <w:r w:rsidR="00A75F83" w:rsidRPr="00CB047C">
        <w:rPr>
          <w:rFonts w:ascii="Times New Roman" w:hAnsi="Times New Roman"/>
          <w:b/>
          <w:sz w:val="24"/>
          <w:szCs w:val="24"/>
        </w:rPr>
        <w:t xml:space="preserve">art. </w:t>
      </w:r>
      <w:r w:rsidR="00A75F83" w:rsidRPr="00CB047C">
        <w:rPr>
          <w:rFonts w:ascii="Times New Roman" w:eastAsiaTheme="minorHAnsi" w:hAnsi="Times New Roman"/>
          <w:b/>
          <w:sz w:val="24"/>
          <w:szCs w:val="24"/>
        </w:rPr>
        <w:t xml:space="preserve">369r ust. 3 lit. d </w:t>
      </w:r>
      <w:r w:rsidR="00510612"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FE28BE">
        <w:rPr>
          <w:rFonts w:ascii="Times New Roman" w:hAnsi="Times New Roman"/>
          <w:sz w:val="24"/>
          <w:szCs w:val="24"/>
        </w:rPr>
        <w:t>,</w:t>
      </w:r>
      <w:r w:rsidR="00D91225" w:rsidRPr="00CB047C">
        <w:rPr>
          <w:rFonts w:ascii="Times New Roman" w:hAnsi="Times New Roman"/>
          <w:sz w:val="24"/>
          <w:szCs w:val="24"/>
        </w:rPr>
        <w:t xml:space="preserve"> lub </w:t>
      </w:r>
    </w:p>
    <w:p w14:paraId="38BBACFA" w14:textId="0AEF77BC" w:rsidR="00536FFC" w:rsidRDefault="00FE28BE" w:rsidP="001C63F6">
      <w:pPr>
        <w:spacing w:line="340" w:lineRule="atLeast"/>
        <w:jc w:val="both"/>
        <w:rPr>
          <w:rFonts w:ascii="Times New Roman" w:hAnsi="Times New Roman"/>
          <w:sz w:val="24"/>
          <w:szCs w:val="24"/>
        </w:rPr>
      </w:pPr>
      <w:r>
        <w:rPr>
          <w:rFonts w:ascii="Times New Roman" w:hAnsi="Times New Roman"/>
          <w:sz w:val="24"/>
          <w:szCs w:val="24"/>
        </w:rPr>
        <w:t xml:space="preserve">5) </w:t>
      </w:r>
      <w:r w:rsidR="00D91225" w:rsidRPr="00CB047C">
        <w:rPr>
          <w:rFonts w:ascii="Times New Roman" w:hAnsi="Times New Roman"/>
          <w:sz w:val="24"/>
          <w:szCs w:val="24"/>
        </w:rPr>
        <w:t xml:space="preserve">pośrednik </w:t>
      </w:r>
      <w:r w:rsidR="00546EBE" w:rsidRPr="00CB047C">
        <w:rPr>
          <w:rFonts w:ascii="Times New Roman" w:hAnsi="Times New Roman"/>
          <w:sz w:val="24"/>
          <w:szCs w:val="24"/>
        </w:rPr>
        <w:t xml:space="preserve">zawiadomi </w:t>
      </w:r>
      <w:r w:rsidR="00546EBE" w:rsidRPr="00CB047C" w:rsidDel="00060285">
        <w:rPr>
          <w:rFonts w:ascii="Times New Roman" w:eastAsiaTheme="minorHAnsi" w:hAnsi="Times New Roman"/>
          <w:sz w:val="24"/>
          <w:szCs w:val="24"/>
        </w:rPr>
        <w:t>naczelnika właściwego urzędu skarbowego</w:t>
      </w:r>
      <w:r w:rsidR="00546EBE" w:rsidRPr="00CB047C">
        <w:rPr>
          <w:rFonts w:ascii="Times New Roman" w:eastAsiaTheme="minorHAnsi" w:hAnsi="Times New Roman"/>
          <w:sz w:val="24"/>
          <w:szCs w:val="24"/>
        </w:rPr>
        <w:t>, że</w:t>
      </w:r>
      <w:r w:rsidR="0043751C" w:rsidRPr="00CB047C">
        <w:rPr>
          <w:rFonts w:ascii="Times New Roman" w:eastAsiaTheme="minorHAnsi" w:hAnsi="Times New Roman"/>
          <w:sz w:val="24"/>
          <w:szCs w:val="24"/>
        </w:rPr>
        <w:t xml:space="preserve"> </w:t>
      </w:r>
      <w:r w:rsidR="00D91225" w:rsidRPr="00CB047C" w:rsidDel="00060285">
        <w:rPr>
          <w:rFonts w:ascii="Times New Roman" w:eastAsiaTheme="minorHAnsi" w:hAnsi="Times New Roman"/>
          <w:sz w:val="24"/>
          <w:szCs w:val="24"/>
        </w:rPr>
        <w:t>nie reprezentuje już tego podatnika</w:t>
      </w:r>
      <w:r w:rsidR="00D91225" w:rsidRPr="00CB047C">
        <w:rPr>
          <w:rFonts w:ascii="Times New Roman" w:eastAsiaTheme="minorHAnsi" w:hAnsi="Times New Roman"/>
          <w:sz w:val="24"/>
          <w:szCs w:val="24"/>
        </w:rPr>
        <w:t xml:space="preserve"> - </w:t>
      </w:r>
      <w:r w:rsidR="00D91225" w:rsidRPr="00CB047C">
        <w:rPr>
          <w:rFonts w:ascii="Times New Roman" w:hAnsi="Times New Roman"/>
          <w:sz w:val="24"/>
          <w:szCs w:val="24"/>
        </w:rPr>
        <w:t xml:space="preserve">implementacja </w:t>
      </w:r>
      <w:r w:rsidR="00D91225" w:rsidRPr="00CB047C">
        <w:rPr>
          <w:rFonts w:ascii="Times New Roman" w:hAnsi="Times New Roman"/>
          <w:b/>
          <w:sz w:val="24"/>
          <w:szCs w:val="24"/>
        </w:rPr>
        <w:t xml:space="preserve">art. </w:t>
      </w:r>
      <w:r w:rsidR="00D91225" w:rsidRPr="00CB047C">
        <w:rPr>
          <w:rFonts w:ascii="Times New Roman" w:eastAsiaTheme="minorHAnsi" w:hAnsi="Times New Roman"/>
          <w:b/>
          <w:sz w:val="24"/>
          <w:szCs w:val="24"/>
        </w:rPr>
        <w:t xml:space="preserve">369r ust. 3 lit. e </w:t>
      </w:r>
      <w:r w:rsidR="00D91225" w:rsidRPr="00CB047C">
        <w:rPr>
          <w:rFonts w:ascii="Times New Roman" w:hAnsi="Times New Roman"/>
          <w:sz w:val="24"/>
          <w:szCs w:val="24"/>
        </w:rPr>
        <w:t>dyrektywy VAT</w:t>
      </w:r>
    </w:p>
    <w:p w14:paraId="12E7B97B" w14:textId="5CF1B3BC" w:rsidR="00536FFC" w:rsidRPr="008543B3" w:rsidRDefault="001C63F6" w:rsidP="001C63F6">
      <w:pPr>
        <w:pStyle w:val="ZARTzmartartykuempunktem"/>
        <w:spacing w:line="340" w:lineRule="atLeast"/>
        <w:ind w:left="0" w:firstLine="0"/>
        <w:rPr>
          <w:rFonts w:ascii="Times New Roman" w:eastAsiaTheme="minorHAnsi" w:hAnsi="Times New Roman" w:cs="Times New Roman"/>
          <w:szCs w:val="24"/>
        </w:rPr>
      </w:pPr>
      <w:r>
        <w:rPr>
          <w:rFonts w:ascii="Times New Roman" w:eastAsiaTheme="minorHAnsi" w:hAnsi="Times New Roman" w:cs="Times New Roman"/>
          <w:szCs w:val="24"/>
        </w:rPr>
        <w:t xml:space="preserve">wówczas </w:t>
      </w:r>
      <w:r w:rsidR="00FE28BE" w:rsidRPr="008543B3">
        <w:rPr>
          <w:rFonts w:ascii="Times New Roman" w:hAnsi="Times New Roman" w:cs="Times New Roman"/>
          <w:szCs w:val="24"/>
        </w:rPr>
        <w:t>właściwy</w:t>
      </w:r>
      <w:r w:rsidR="00FE28BE" w:rsidRPr="008543B3">
        <w:rPr>
          <w:rFonts w:ascii="Times New Roman" w:hAnsi="Times New Roman" w:cs="Times New Roman"/>
        </w:rPr>
        <w:t xml:space="preserve"> naczelnik urzędu skarbowego wykreśla podatnika z rejestru identyfikacyjnego i wydaje postanowienie o wykluczeniu podatnika z procedury importu, na które służy zażalenie. Podatnik</w:t>
      </w:r>
      <w:r w:rsidR="005217B3" w:rsidRPr="008543B3">
        <w:rPr>
          <w:rFonts w:ascii="Times New Roman" w:hAnsi="Times New Roman" w:cs="Times New Roman"/>
        </w:rPr>
        <w:t>,</w:t>
      </w:r>
      <w:r w:rsidR="00FE28BE" w:rsidRPr="008543B3">
        <w:rPr>
          <w:rFonts w:ascii="Times New Roman" w:hAnsi="Times New Roman" w:cs="Times New Roman"/>
        </w:rPr>
        <w:t xml:space="preserve"> a w przypadku podatnika </w:t>
      </w:r>
      <w:r w:rsidR="005217B3" w:rsidRPr="008543B3">
        <w:rPr>
          <w:rFonts w:ascii="Times New Roman" w:hAnsi="Times New Roman" w:cs="Times New Roman"/>
        </w:rPr>
        <w:t>który korzysta z pośrednika</w:t>
      </w:r>
      <w:r w:rsidR="00FE28BE" w:rsidRPr="008543B3">
        <w:rPr>
          <w:rFonts w:ascii="Times New Roman" w:hAnsi="Times New Roman" w:cs="Times New Roman"/>
        </w:rPr>
        <w:t xml:space="preserve"> </w:t>
      </w:r>
      <w:r w:rsidR="005217B3" w:rsidRPr="008543B3">
        <w:rPr>
          <w:rFonts w:ascii="Times New Roman" w:hAnsi="Times New Roman" w:cs="Times New Roman"/>
        </w:rPr>
        <w:t xml:space="preserve">- </w:t>
      </w:r>
      <w:r w:rsidR="00FE28BE" w:rsidRPr="008543B3">
        <w:rPr>
          <w:rFonts w:ascii="Times New Roman" w:hAnsi="Times New Roman" w:cs="Times New Roman"/>
        </w:rPr>
        <w:t xml:space="preserve">również  </w:t>
      </w:r>
      <w:r w:rsidR="00FE28BE" w:rsidRPr="008543B3">
        <w:rPr>
          <w:rFonts w:ascii="Times New Roman" w:hAnsi="Times New Roman" w:cs="Times New Roman"/>
        </w:rPr>
        <w:lastRenderedPageBreak/>
        <w:t>pośrednik, jest powiadamiany o wydaniu postanowienia również za pomocą środków komunikacji elektronicznej</w:t>
      </w:r>
      <w:r w:rsidR="002A2087" w:rsidRPr="008543B3">
        <w:rPr>
          <w:rFonts w:ascii="Times New Roman" w:hAnsi="Times New Roman" w:cs="Times New Roman"/>
        </w:rPr>
        <w:t xml:space="preserve"> - </w:t>
      </w:r>
      <w:r w:rsidR="003F3D39" w:rsidRPr="008543B3">
        <w:rPr>
          <w:rFonts w:ascii="Times New Roman" w:hAnsi="Times New Roman" w:cs="Times New Roman"/>
          <w:szCs w:val="24"/>
        </w:rPr>
        <w:t xml:space="preserve">implementacja </w:t>
      </w:r>
      <w:r w:rsidR="00510612" w:rsidRPr="008543B3">
        <w:rPr>
          <w:rFonts w:ascii="Times New Roman" w:hAnsi="Times New Roman" w:cs="Times New Roman"/>
          <w:b/>
          <w:szCs w:val="24"/>
        </w:rPr>
        <w:t xml:space="preserve">art. </w:t>
      </w:r>
      <w:r w:rsidR="00510612" w:rsidRPr="008543B3">
        <w:rPr>
          <w:rFonts w:ascii="Times New Roman" w:eastAsiaTheme="minorHAnsi" w:hAnsi="Times New Roman" w:cs="Times New Roman"/>
          <w:b/>
          <w:szCs w:val="24"/>
        </w:rPr>
        <w:t>369r ust. 1</w:t>
      </w:r>
      <w:r w:rsidR="00E3419C" w:rsidRPr="008543B3">
        <w:rPr>
          <w:rFonts w:ascii="Times New Roman" w:eastAsiaTheme="minorHAnsi" w:hAnsi="Times New Roman" w:cs="Times New Roman"/>
          <w:b/>
          <w:szCs w:val="24"/>
        </w:rPr>
        <w:t xml:space="preserve"> </w:t>
      </w:r>
      <w:r w:rsidR="005D3A34" w:rsidRPr="008543B3">
        <w:rPr>
          <w:rFonts w:ascii="Times New Roman" w:eastAsiaTheme="minorHAnsi" w:hAnsi="Times New Roman" w:cs="Times New Roman"/>
          <w:b/>
          <w:szCs w:val="24"/>
        </w:rPr>
        <w:t xml:space="preserve">i 3 </w:t>
      </w:r>
      <w:r w:rsidR="00510612" w:rsidRPr="008543B3">
        <w:rPr>
          <w:rFonts w:ascii="Times New Roman" w:hAnsi="Times New Roman" w:cs="Times New Roman"/>
          <w:szCs w:val="24"/>
        </w:rPr>
        <w:t xml:space="preserve">dyrektywy </w:t>
      </w:r>
      <w:r w:rsidR="003C3A36" w:rsidRPr="008543B3">
        <w:rPr>
          <w:rFonts w:ascii="Times New Roman" w:hAnsi="Times New Roman" w:cs="Times New Roman"/>
          <w:szCs w:val="24"/>
        </w:rPr>
        <w:t>VAT</w:t>
      </w:r>
      <w:r w:rsidR="006B1BC4" w:rsidRPr="008543B3">
        <w:rPr>
          <w:rFonts w:ascii="Times New Roman" w:hAnsi="Times New Roman" w:cs="Times New Roman"/>
          <w:szCs w:val="24"/>
        </w:rPr>
        <w:t>.</w:t>
      </w:r>
      <w:r w:rsidR="00E03E1E">
        <w:rPr>
          <w:rFonts w:ascii="Times New Roman" w:hAnsi="Times New Roman" w:cs="Times New Roman"/>
          <w:szCs w:val="24"/>
        </w:rPr>
        <w:t xml:space="preserve"> G</w:t>
      </w:r>
      <w:r w:rsidR="00E03E1E" w:rsidRPr="00E03E1E">
        <w:rPr>
          <w:rFonts w:ascii="Times New Roman" w:hAnsi="Times New Roman" w:cs="Times New Roman"/>
          <w:szCs w:val="24"/>
        </w:rPr>
        <w:t xml:space="preserve">dy podatnik jest reprezentowany przez pośrednika obowiązek zawiadomienia ciąży </w:t>
      </w:r>
      <w:r w:rsidR="00E03E1E">
        <w:rPr>
          <w:rFonts w:ascii="Times New Roman" w:hAnsi="Times New Roman" w:cs="Times New Roman"/>
          <w:szCs w:val="24"/>
        </w:rPr>
        <w:t>jedynie</w:t>
      </w:r>
      <w:r w:rsidR="00E03E1E" w:rsidRPr="00E03E1E">
        <w:rPr>
          <w:rFonts w:ascii="Times New Roman" w:hAnsi="Times New Roman" w:cs="Times New Roman"/>
          <w:szCs w:val="24"/>
        </w:rPr>
        <w:t xml:space="preserve"> na pośredniku</w:t>
      </w:r>
      <w:r w:rsidR="00E03E1E">
        <w:rPr>
          <w:rFonts w:ascii="Times New Roman" w:hAnsi="Times New Roman" w:cs="Times New Roman"/>
          <w:szCs w:val="24"/>
        </w:rPr>
        <w:t>.</w:t>
      </w:r>
    </w:p>
    <w:p w14:paraId="089A1E8F" w14:textId="4153E84E" w:rsidR="00536FFC" w:rsidRPr="00CB047C" w:rsidDel="00060285" w:rsidRDefault="00536FFC" w:rsidP="002E6578">
      <w:pPr>
        <w:spacing w:before="240"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W przypadku gdy pośrednik</w:t>
      </w:r>
      <w:r w:rsidR="00450D30" w:rsidRPr="00CB047C">
        <w:rPr>
          <w:rFonts w:ascii="Times New Roman" w:eastAsiaTheme="minorHAnsi" w:hAnsi="Times New Roman"/>
          <w:sz w:val="24"/>
          <w:szCs w:val="24"/>
        </w:rPr>
        <w:t xml:space="preserve"> zgodnie z projektowanym </w:t>
      </w:r>
      <w:r w:rsidR="00450D30" w:rsidRPr="00CB047C">
        <w:rPr>
          <w:rFonts w:ascii="Times New Roman" w:eastAsiaTheme="minorHAnsi" w:hAnsi="Times New Roman"/>
          <w:b/>
          <w:sz w:val="24"/>
          <w:szCs w:val="24"/>
        </w:rPr>
        <w:t xml:space="preserve">art. </w:t>
      </w:r>
      <w:r w:rsidR="00724459" w:rsidRPr="00CB047C">
        <w:rPr>
          <w:rFonts w:ascii="Times New Roman" w:eastAsiaTheme="minorHAnsi" w:hAnsi="Times New Roman"/>
          <w:b/>
          <w:sz w:val="24"/>
          <w:szCs w:val="24"/>
        </w:rPr>
        <w:t xml:space="preserve">138e </w:t>
      </w:r>
      <w:r w:rsidR="00450D30" w:rsidRPr="00CB047C">
        <w:rPr>
          <w:rFonts w:ascii="Times New Roman" w:eastAsiaTheme="minorHAnsi" w:hAnsi="Times New Roman"/>
          <w:b/>
          <w:sz w:val="24"/>
          <w:szCs w:val="24"/>
        </w:rPr>
        <w:t xml:space="preserve">ust. </w:t>
      </w:r>
      <w:r w:rsidR="00FE28BE">
        <w:rPr>
          <w:rFonts w:ascii="Times New Roman" w:eastAsiaTheme="minorHAnsi" w:hAnsi="Times New Roman"/>
          <w:b/>
          <w:sz w:val="24"/>
          <w:szCs w:val="24"/>
        </w:rPr>
        <w:t>14</w:t>
      </w:r>
      <w:r w:rsidR="00FE28BE" w:rsidRPr="00CB047C">
        <w:rPr>
          <w:rFonts w:ascii="Times New Roman" w:eastAsiaTheme="minorHAnsi" w:hAnsi="Times New Roman"/>
          <w:b/>
          <w:sz w:val="24"/>
          <w:szCs w:val="24"/>
        </w:rPr>
        <w:t xml:space="preserve"> </w:t>
      </w:r>
      <w:r w:rsidR="00450D30" w:rsidRPr="00CB047C">
        <w:rPr>
          <w:rFonts w:ascii="Times New Roman" w:eastAsiaTheme="minorHAnsi" w:hAnsi="Times New Roman"/>
          <w:b/>
          <w:sz w:val="24"/>
          <w:szCs w:val="24"/>
        </w:rPr>
        <w:t>ustawy o VAT</w:t>
      </w:r>
      <w:r w:rsidRPr="00CB047C" w:rsidDel="00060285">
        <w:rPr>
          <w:rFonts w:ascii="Times New Roman" w:eastAsiaTheme="minorHAnsi" w:hAnsi="Times New Roman"/>
          <w:sz w:val="24"/>
          <w:szCs w:val="24"/>
        </w:rPr>
        <w:t>:</w:t>
      </w:r>
    </w:p>
    <w:p w14:paraId="1B930EFF" w14:textId="584252CC"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1) przez okres dwóch kolejnych kwartałów nie działał jako pośrednik w imieniu i na rzecz podatnika</w:t>
      </w:r>
      <w:r w:rsidRPr="00CB047C" w:rsidDel="00060285">
        <w:rPr>
          <w:rFonts w:ascii="Times New Roman" w:eastAsiaTheme="minorHAnsi" w:hAnsi="Times New Roman"/>
          <w:sz w:val="24"/>
          <w:szCs w:val="24"/>
          <w:u w:val="single"/>
        </w:rPr>
        <w:t xml:space="preserve"> </w:t>
      </w:r>
      <w:r w:rsidRPr="00CB047C" w:rsidDel="00060285">
        <w:rPr>
          <w:rFonts w:ascii="Times New Roman" w:eastAsiaTheme="minorHAnsi" w:hAnsi="Times New Roman"/>
          <w:sz w:val="24"/>
          <w:szCs w:val="24"/>
        </w:rPr>
        <w:t>stosującego procedurę importu</w:t>
      </w:r>
      <w:r w:rsidR="008D7236" w:rsidRPr="00CB047C">
        <w:rPr>
          <w:rFonts w:ascii="Times New Roman" w:eastAsiaTheme="minorHAnsi" w:hAnsi="Times New Roman"/>
          <w:sz w:val="24"/>
          <w:szCs w:val="24"/>
        </w:rPr>
        <w:t xml:space="preserve"> </w:t>
      </w:r>
      <w:r w:rsidR="003F3D39" w:rsidRPr="00CB047C">
        <w:rPr>
          <w:rFonts w:ascii="Times New Roman" w:eastAsiaTheme="minorHAnsi" w:hAnsi="Times New Roman"/>
          <w:sz w:val="24"/>
          <w:szCs w:val="24"/>
        </w:rPr>
        <w:t>–</w:t>
      </w:r>
      <w:r w:rsidR="008D7236" w:rsidRPr="00CB047C">
        <w:rPr>
          <w:rFonts w:ascii="Times New Roman" w:hAnsi="Times New Roman"/>
          <w:sz w:val="24"/>
          <w:szCs w:val="24"/>
        </w:rPr>
        <w:t xml:space="preserve"> </w:t>
      </w:r>
      <w:r w:rsidR="003F3D39" w:rsidRPr="00CB047C">
        <w:rPr>
          <w:rFonts w:ascii="Times New Roman" w:hAnsi="Times New Roman"/>
          <w:sz w:val="24"/>
          <w:szCs w:val="24"/>
        </w:rPr>
        <w:t xml:space="preserve">implementacja </w:t>
      </w:r>
      <w:r w:rsidR="008D7236" w:rsidRPr="00CB047C">
        <w:rPr>
          <w:rFonts w:ascii="Times New Roman" w:hAnsi="Times New Roman"/>
          <w:b/>
          <w:sz w:val="24"/>
          <w:szCs w:val="24"/>
        </w:rPr>
        <w:t xml:space="preserve">art. </w:t>
      </w:r>
      <w:r w:rsidR="008D7236" w:rsidRPr="00CB047C">
        <w:rPr>
          <w:rFonts w:ascii="Times New Roman" w:eastAsiaTheme="minorHAnsi" w:hAnsi="Times New Roman"/>
          <w:b/>
          <w:sz w:val="24"/>
          <w:szCs w:val="24"/>
        </w:rPr>
        <w:t xml:space="preserve">369r ust. 2 lit. a </w:t>
      </w:r>
      <w:r w:rsidR="008D7236"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Pr="00CB047C" w:rsidDel="00060285">
        <w:rPr>
          <w:rFonts w:ascii="Times New Roman" w:eastAsiaTheme="minorHAnsi" w:hAnsi="Times New Roman"/>
          <w:sz w:val="24"/>
          <w:szCs w:val="24"/>
        </w:rPr>
        <w:t>, lub</w:t>
      </w:r>
    </w:p>
    <w:p w14:paraId="73B30534" w14:textId="78207AE0"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 xml:space="preserve">2) nie spełnia już </w:t>
      </w:r>
      <w:r w:rsidR="00C2313A" w:rsidRPr="00CB047C">
        <w:rPr>
          <w:rFonts w:ascii="Times New Roman" w:eastAsiaTheme="minorHAnsi" w:hAnsi="Times New Roman"/>
          <w:sz w:val="24"/>
          <w:szCs w:val="24"/>
        </w:rPr>
        <w:t>innych</w:t>
      </w:r>
      <w:r w:rsidR="00C2313A" w:rsidRPr="00CB047C" w:rsidDel="00060285">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warunków koniecznych do działania jako pośrednik</w:t>
      </w:r>
      <w:r w:rsidR="008D7236" w:rsidRPr="00CB047C">
        <w:rPr>
          <w:rFonts w:ascii="Times New Roman" w:eastAsiaTheme="minorHAnsi" w:hAnsi="Times New Roman"/>
          <w:sz w:val="24"/>
          <w:szCs w:val="24"/>
        </w:rPr>
        <w:t xml:space="preserve"> </w:t>
      </w:r>
      <w:r w:rsidR="00384305" w:rsidRPr="00CB047C">
        <w:rPr>
          <w:rFonts w:ascii="Times New Roman" w:eastAsiaTheme="minorHAnsi" w:hAnsi="Times New Roman"/>
          <w:sz w:val="24"/>
          <w:szCs w:val="24"/>
        </w:rPr>
        <w:t>-</w:t>
      </w:r>
      <w:r w:rsidR="008D7236" w:rsidRPr="00CB047C">
        <w:rPr>
          <w:rFonts w:ascii="Times New Roman" w:hAnsi="Times New Roman"/>
          <w:sz w:val="24"/>
          <w:szCs w:val="24"/>
        </w:rPr>
        <w:t xml:space="preserve"> implementacj</w:t>
      </w:r>
      <w:r w:rsidR="00384305" w:rsidRPr="00CB047C">
        <w:rPr>
          <w:rFonts w:ascii="Times New Roman" w:hAnsi="Times New Roman"/>
          <w:sz w:val="24"/>
          <w:szCs w:val="24"/>
        </w:rPr>
        <w:t>a</w:t>
      </w:r>
      <w:r w:rsidR="008D7236" w:rsidRPr="00CB047C">
        <w:rPr>
          <w:rFonts w:ascii="Times New Roman" w:hAnsi="Times New Roman"/>
          <w:sz w:val="24"/>
          <w:szCs w:val="24"/>
        </w:rPr>
        <w:t xml:space="preserve"> </w:t>
      </w:r>
      <w:r w:rsidR="008D7236" w:rsidRPr="00CB047C">
        <w:rPr>
          <w:rFonts w:ascii="Times New Roman" w:hAnsi="Times New Roman"/>
          <w:b/>
          <w:sz w:val="24"/>
          <w:szCs w:val="24"/>
        </w:rPr>
        <w:t xml:space="preserve">art. </w:t>
      </w:r>
      <w:r w:rsidR="008D7236" w:rsidRPr="00CB047C">
        <w:rPr>
          <w:rFonts w:ascii="Times New Roman" w:eastAsiaTheme="minorHAnsi" w:hAnsi="Times New Roman"/>
          <w:b/>
          <w:sz w:val="24"/>
          <w:szCs w:val="24"/>
        </w:rPr>
        <w:t xml:space="preserve">369r ust. 2 lit. b </w:t>
      </w:r>
      <w:r w:rsidR="008D7236"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Pr="00CB047C" w:rsidDel="00060285">
        <w:rPr>
          <w:rFonts w:ascii="Times New Roman" w:eastAsiaTheme="minorHAnsi" w:hAnsi="Times New Roman"/>
          <w:sz w:val="24"/>
          <w:szCs w:val="24"/>
        </w:rPr>
        <w:t>, lub</w:t>
      </w:r>
    </w:p>
    <w:p w14:paraId="35DBA16A" w14:textId="215F3906" w:rsidR="00536FFC" w:rsidRPr="00CB047C" w:rsidDel="00060285" w:rsidRDefault="00536FFC" w:rsidP="00A53A75">
      <w:pPr>
        <w:spacing w:line="340" w:lineRule="atLeast"/>
        <w:jc w:val="both"/>
        <w:rPr>
          <w:rFonts w:ascii="Times New Roman" w:eastAsiaTheme="minorHAnsi" w:hAnsi="Times New Roman"/>
          <w:sz w:val="24"/>
          <w:szCs w:val="24"/>
        </w:rPr>
      </w:pPr>
      <w:r w:rsidRPr="00CB047C" w:rsidDel="00060285">
        <w:rPr>
          <w:rFonts w:ascii="Times New Roman" w:eastAsiaTheme="minorHAnsi" w:hAnsi="Times New Roman"/>
          <w:sz w:val="24"/>
          <w:szCs w:val="24"/>
        </w:rPr>
        <w:t>3) systematycznie</w:t>
      </w:r>
      <w:r w:rsidRPr="00CB047C" w:rsidDel="00D302C2">
        <w:rPr>
          <w:rFonts w:ascii="Times New Roman" w:eastAsiaTheme="minorHAnsi" w:hAnsi="Times New Roman"/>
          <w:sz w:val="24"/>
          <w:szCs w:val="24"/>
        </w:rPr>
        <w:t xml:space="preserve"> </w:t>
      </w:r>
      <w:r w:rsidRPr="00CB047C" w:rsidDel="00060285">
        <w:rPr>
          <w:rFonts w:ascii="Times New Roman" w:eastAsiaTheme="minorHAnsi" w:hAnsi="Times New Roman"/>
          <w:sz w:val="24"/>
          <w:szCs w:val="24"/>
        </w:rPr>
        <w:t>nie przestrzega zasad dotyczących procedury importu</w:t>
      </w:r>
      <w:r w:rsidR="000B1809" w:rsidRPr="00CB047C">
        <w:rPr>
          <w:rFonts w:ascii="Times New Roman" w:eastAsiaTheme="minorHAnsi" w:hAnsi="Times New Roman"/>
          <w:sz w:val="24"/>
          <w:szCs w:val="24"/>
        </w:rPr>
        <w:t xml:space="preserve"> </w:t>
      </w:r>
      <w:r w:rsidR="00384305" w:rsidRPr="00CB047C">
        <w:rPr>
          <w:rFonts w:ascii="Times New Roman" w:eastAsiaTheme="minorHAnsi" w:hAnsi="Times New Roman"/>
          <w:sz w:val="24"/>
          <w:szCs w:val="24"/>
        </w:rPr>
        <w:t xml:space="preserve">- </w:t>
      </w:r>
      <w:r w:rsidR="008D7236" w:rsidRPr="00CB047C">
        <w:rPr>
          <w:rFonts w:ascii="Times New Roman" w:hAnsi="Times New Roman"/>
          <w:sz w:val="24"/>
          <w:szCs w:val="24"/>
        </w:rPr>
        <w:t>implementacj</w:t>
      </w:r>
      <w:r w:rsidR="00384305" w:rsidRPr="00CB047C">
        <w:rPr>
          <w:rFonts w:ascii="Times New Roman" w:hAnsi="Times New Roman"/>
          <w:sz w:val="24"/>
          <w:szCs w:val="24"/>
        </w:rPr>
        <w:t>a</w:t>
      </w:r>
      <w:r w:rsidR="008D7236" w:rsidRPr="00CB047C">
        <w:rPr>
          <w:rFonts w:ascii="Times New Roman" w:hAnsi="Times New Roman"/>
          <w:sz w:val="24"/>
          <w:szCs w:val="24"/>
        </w:rPr>
        <w:t xml:space="preserve"> </w:t>
      </w:r>
      <w:r w:rsidR="008D7236" w:rsidRPr="00CB047C">
        <w:rPr>
          <w:rFonts w:ascii="Times New Roman" w:hAnsi="Times New Roman"/>
          <w:b/>
          <w:sz w:val="24"/>
          <w:szCs w:val="24"/>
        </w:rPr>
        <w:t xml:space="preserve">art. </w:t>
      </w:r>
      <w:r w:rsidR="008D7236" w:rsidRPr="00CB047C">
        <w:rPr>
          <w:rFonts w:ascii="Times New Roman" w:eastAsiaTheme="minorHAnsi" w:hAnsi="Times New Roman"/>
          <w:b/>
          <w:sz w:val="24"/>
          <w:szCs w:val="24"/>
        </w:rPr>
        <w:t>369r ust. 2 lit. c</w:t>
      </w:r>
      <w:r w:rsidR="00E3419C" w:rsidRPr="00CB047C">
        <w:rPr>
          <w:rFonts w:ascii="Times New Roman" w:eastAsiaTheme="minorHAnsi" w:hAnsi="Times New Roman"/>
          <w:b/>
          <w:sz w:val="24"/>
          <w:szCs w:val="24"/>
        </w:rPr>
        <w:t xml:space="preserve"> </w:t>
      </w:r>
      <w:r w:rsidR="008D7236"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Pr="00CB047C" w:rsidDel="00060285">
        <w:rPr>
          <w:rFonts w:ascii="Times New Roman" w:eastAsiaTheme="minorHAnsi" w:hAnsi="Times New Roman"/>
          <w:sz w:val="24"/>
          <w:szCs w:val="24"/>
        </w:rPr>
        <w:t xml:space="preserve"> </w:t>
      </w:r>
    </w:p>
    <w:p w14:paraId="2EBD85A8" w14:textId="474B8DD2" w:rsidR="00384305" w:rsidRPr="00CB047C" w:rsidRDefault="001C63F6" w:rsidP="00C338B8">
      <w:pPr>
        <w:spacing w:line="340" w:lineRule="atLeast"/>
        <w:jc w:val="both"/>
        <w:rPr>
          <w:rFonts w:ascii="Times New Roman" w:eastAsiaTheme="minorHAnsi" w:hAnsi="Times New Roman"/>
          <w:sz w:val="24"/>
          <w:szCs w:val="24"/>
        </w:rPr>
      </w:pPr>
      <w:r>
        <w:rPr>
          <w:rFonts w:ascii="Times New Roman" w:eastAsiaTheme="minorHAnsi" w:hAnsi="Times New Roman"/>
          <w:sz w:val="24"/>
          <w:szCs w:val="24"/>
        </w:rPr>
        <w:t xml:space="preserve">wówczas </w:t>
      </w:r>
      <w:r w:rsidR="005D3A34" w:rsidRPr="005D3A34">
        <w:rPr>
          <w:rFonts w:ascii="Times New Roman" w:eastAsiaTheme="minorHAnsi" w:hAnsi="Times New Roman"/>
          <w:sz w:val="24"/>
          <w:szCs w:val="24"/>
        </w:rPr>
        <w:t xml:space="preserve">właściwy naczelnik urzędu skarbowego </w:t>
      </w:r>
      <w:r w:rsidR="00A6014F" w:rsidRPr="00CB047C">
        <w:rPr>
          <w:rFonts w:ascii="Times New Roman" w:eastAsiaTheme="minorHAnsi" w:hAnsi="Times New Roman"/>
          <w:sz w:val="24"/>
          <w:szCs w:val="24"/>
        </w:rPr>
        <w:t>wykreśla</w:t>
      </w:r>
      <w:r w:rsidR="00A6014F" w:rsidRPr="00CB047C" w:rsidDel="00060285">
        <w:rPr>
          <w:rFonts w:ascii="Times New Roman" w:eastAsiaTheme="minorHAnsi" w:hAnsi="Times New Roman"/>
          <w:sz w:val="24"/>
          <w:szCs w:val="24"/>
        </w:rPr>
        <w:t xml:space="preserve"> </w:t>
      </w:r>
      <w:r w:rsidR="00536FFC" w:rsidRPr="00CB047C">
        <w:rPr>
          <w:rFonts w:ascii="Times New Roman" w:eastAsiaTheme="minorHAnsi" w:hAnsi="Times New Roman"/>
          <w:sz w:val="24"/>
          <w:szCs w:val="24"/>
        </w:rPr>
        <w:t xml:space="preserve">pośrednika z rejestru identyfikacyjnego i wyklucza z procedury importu wszystkich podatników reprezentowanych przez tego pośrednika </w:t>
      </w:r>
      <w:r w:rsidR="00536FFC" w:rsidRPr="00CB047C" w:rsidDel="00060285">
        <w:rPr>
          <w:rFonts w:ascii="Times New Roman" w:eastAsiaTheme="minorHAnsi" w:hAnsi="Times New Roman"/>
          <w:sz w:val="24"/>
          <w:szCs w:val="24"/>
        </w:rPr>
        <w:t xml:space="preserve">oraz wydaje </w:t>
      </w:r>
      <w:r w:rsidR="00A6014F" w:rsidRPr="00CB047C">
        <w:rPr>
          <w:rFonts w:ascii="Times New Roman" w:eastAsiaTheme="minorHAnsi" w:hAnsi="Times New Roman"/>
          <w:sz w:val="24"/>
          <w:szCs w:val="24"/>
        </w:rPr>
        <w:t>postanowienie</w:t>
      </w:r>
      <w:r w:rsidR="00A6014F"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o </w:t>
      </w:r>
      <w:r w:rsidR="00A6014F" w:rsidRPr="00CB047C">
        <w:rPr>
          <w:rFonts w:ascii="Times New Roman" w:eastAsiaTheme="minorHAnsi" w:hAnsi="Times New Roman"/>
          <w:sz w:val="24"/>
          <w:szCs w:val="24"/>
        </w:rPr>
        <w:t>wykreśleniu</w:t>
      </w:r>
      <w:r w:rsidR="00A6014F" w:rsidRPr="00CB047C" w:rsidDel="00060285">
        <w:rPr>
          <w:rFonts w:ascii="Times New Roman" w:eastAsiaTheme="minorHAnsi" w:hAnsi="Times New Roman"/>
          <w:sz w:val="24"/>
          <w:szCs w:val="24"/>
        </w:rPr>
        <w:t xml:space="preserve"> </w:t>
      </w:r>
      <w:r w:rsidR="00536FFC" w:rsidRPr="00CB047C" w:rsidDel="00060285">
        <w:rPr>
          <w:rFonts w:ascii="Times New Roman" w:eastAsiaTheme="minorHAnsi" w:hAnsi="Times New Roman"/>
          <w:sz w:val="24"/>
          <w:szCs w:val="24"/>
        </w:rPr>
        <w:t xml:space="preserve">tego pośrednika z rejestru identyfikacyjnego i wykluczeniu podatników reprezentowanych przez tego pośrednika </w:t>
      </w:r>
      <w:r w:rsidR="00384305" w:rsidRPr="00CB047C">
        <w:rPr>
          <w:rFonts w:ascii="Times New Roman" w:eastAsiaTheme="minorHAnsi" w:hAnsi="Times New Roman"/>
          <w:sz w:val="24"/>
          <w:szCs w:val="24"/>
        </w:rPr>
        <w:br/>
      </w:r>
      <w:r w:rsidR="00536FFC" w:rsidRPr="00CB047C" w:rsidDel="00060285">
        <w:rPr>
          <w:rFonts w:ascii="Times New Roman" w:eastAsiaTheme="minorHAnsi" w:hAnsi="Times New Roman"/>
          <w:sz w:val="24"/>
          <w:szCs w:val="24"/>
        </w:rPr>
        <w:t>z procedury importu,</w:t>
      </w:r>
      <w:r w:rsidR="00126DA9" w:rsidRPr="00CB047C">
        <w:rPr>
          <w:rFonts w:ascii="Times New Roman" w:hAnsi="Times New Roman"/>
          <w:sz w:val="24"/>
          <w:szCs w:val="24"/>
        </w:rPr>
        <w:t xml:space="preserve"> na które</w:t>
      </w:r>
      <w:r w:rsidR="00126DA9" w:rsidRPr="00CB047C" w:rsidDel="0077238C">
        <w:rPr>
          <w:rFonts w:ascii="Times New Roman" w:hAnsi="Times New Roman"/>
          <w:sz w:val="24"/>
          <w:szCs w:val="24"/>
        </w:rPr>
        <w:t xml:space="preserve"> służy</w:t>
      </w:r>
      <w:r w:rsidR="00126DA9" w:rsidRPr="00CB047C">
        <w:rPr>
          <w:rFonts w:ascii="Times New Roman" w:hAnsi="Times New Roman"/>
          <w:sz w:val="24"/>
          <w:szCs w:val="24"/>
        </w:rPr>
        <w:t xml:space="preserve"> zażalenie</w:t>
      </w:r>
      <w:r w:rsidR="00536FFC" w:rsidRPr="00CB047C" w:rsidDel="00060285">
        <w:rPr>
          <w:rFonts w:ascii="Times New Roman" w:eastAsiaTheme="minorHAnsi" w:hAnsi="Times New Roman"/>
          <w:sz w:val="24"/>
          <w:szCs w:val="24"/>
        </w:rPr>
        <w:t xml:space="preserve">. </w:t>
      </w:r>
      <w:r w:rsidR="00384305" w:rsidRPr="00CB047C">
        <w:rPr>
          <w:rFonts w:ascii="Times New Roman" w:eastAsiaTheme="minorHAnsi" w:hAnsi="Times New Roman"/>
          <w:sz w:val="24"/>
          <w:szCs w:val="24"/>
        </w:rPr>
        <w:t>Pośrednik oraz wszyscy podatnicy reprezentowani przez tego pośrednika są powiadamiani o wydaniu postanowienia również za pomocą środków komunikacji elektronicznej</w:t>
      </w:r>
      <w:r w:rsidR="00384305" w:rsidRPr="00CB047C">
        <w:rPr>
          <w:rFonts w:ascii="Times New Roman" w:hAnsi="Times New Roman"/>
          <w:sz w:val="24"/>
          <w:szCs w:val="24"/>
        </w:rPr>
        <w:t>.</w:t>
      </w:r>
    </w:p>
    <w:p w14:paraId="57656C8A" w14:textId="3068B40A" w:rsidR="00536FFC" w:rsidRPr="00CB047C" w:rsidRDefault="00536FFC" w:rsidP="002E6578">
      <w:pPr>
        <w:widowControl w:val="0"/>
        <w:autoSpaceDE w:val="0"/>
        <w:autoSpaceDN w:val="0"/>
        <w:adjustRightInd w:val="0"/>
        <w:spacing w:before="240" w:line="340" w:lineRule="atLeast"/>
        <w:jc w:val="both"/>
        <w:rPr>
          <w:rFonts w:ascii="Times New Roman" w:eastAsiaTheme="minorEastAsia" w:hAnsi="Times New Roman"/>
          <w:sz w:val="24"/>
          <w:szCs w:val="24"/>
          <w:lang w:eastAsia="pl-PL"/>
        </w:rPr>
      </w:pPr>
      <w:r w:rsidRPr="00CB047C">
        <w:rPr>
          <w:rFonts w:ascii="Times New Roman" w:eastAsiaTheme="minorEastAsia" w:hAnsi="Times New Roman"/>
          <w:sz w:val="24"/>
          <w:szCs w:val="24"/>
          <w:lang w:eastAsia="pl-PL"/>
        </w:rPr>
        <w:t>Obowiązek podatkowy</w:t>
      </w:r>
      <w:r w:rsidR="00B4092D" w:rsidRPr="00CB047C">
        <w:rPr>
          <w:rFonts w:ascii="Times New Roman" w:eastAsiaTheme="minorEastAsia" w:hAnsi="Times New Roman"/>
          <w:sz w:val="24"/>
          <w:szCs w:val="24"/>
          <w:lang w:eastAsia="pl-PL"/>
        </w:rPr>
        <w:t xml:space="preserve"> </w:t>
      </w:r>
      <w:r w:rsidRPr="00CB047C">
        <w:rPr>
          <w:rFonts w:ascii="Times New Roman" w:eastAsiaTheme="minorEastAsia" w:hAnsi="Times New Roman"/>
          <w:sz w:val="24"/>
          <w:szCs w:val="24"/>
          <w:lang w:eastAsia="pl-PL"/>
        </w:rPr>
        <w:t>z tytułu sprzedaży na odległość towarów importowanych</w:t>
      </w:r>
      <w:r w:rsidR="000242A7" w:rsidRPr="00CB047C">
        <w:rPr>
          <w:rFonts w:ascii="Times New Roman" w:hAnsi="Times New Roman"/>
          <w:sz w:val="24"/>
          <w:szCs w:val="24"/>
        </w:rPr>
        <w:t xml:space="preserve"> w ramach procedury importu</w:t>
      </w:r>
      <w:r w:rsidRPr="00CB047C">
        <w:rPr>
          <w:rFonts w:ascii="Times New Roman" w:eastAsiaTheme="minorEastAsia" w:hAnsi="Times New Roman"/>
          <w:sz w:val="24"/>
          <w:szCs w:val="24"/>
          <w:lang w:eastAsia="pl-PL"/>
        </w:rPr>
        <w:t>,</w:t>
      </w:r>
      <w:r w:rsidR="006247DD" w:rsidRPr="00CB047C">
        <w:rPr>
          <w:rFonts w:ascii="Times New Roman" w:eastAsiaTheme="minorHAnsi" w:hAnsi="Times New Roman"/>
          <w:sz w:val="24"/>
          <w:szCs w:val="24"/>
        </w:rPr>
        <w:t xml:space="preserve"> zgodnie z projektowanym </w:t>
      </w:r>
      <w:r w:rsidR="006247DD" w:rsidRPr="00CB047C">
        <w:rPr>
          <w:rFonts w:ascii="Times New Roman" w:eastAsiaTheme="minorHAnsi" w:hAnsi="Times New Roman"/>
          <w:b/>
          <w:sz w:val="24"/>
          <w:szCs w:val="24"/>
        </w:rPr>
        <w:t xml:space="preserve">art. </w:t>
      </w:r>
      <w:r w:rsidR="000242A7" w:rsidRPr="00CB047C">
        <w:rPr>
          <w:rFonts w:ascii="Times New Roman" w:eastAsiaTheme="minorHAnsi" w:hAnsi="Times New Roman"/>
          <w:b/>
          <w:sz w:val="24"/>
          <w:szCs w:val="24"/>
        </w:rPr>
        <w:t xml:space="preserve">138f </w:t>
      </w:r>
      <w:r w:rsidR="006247DD" w:rsidRPr="00CB047C">
        <w:rPr>
          <w:rFonts w:ascii="Times New Roman" w:eastAsiaTheme="minorHAnsi" w:hAnsi="Times New Roman"/>
          <w:b/>
          <w:sz w:val="24"/>
          <w:szCs w:val="24"/>
        </w:rPr>
        <w:t>ustawy o VAT</w:t>
      </w:r>
      <w:r w:rsidRPr="00CB047C">
        <w:rPr>
          <w:rFonts w:ascii="Times New Roman" w:eastAsiaTheme="minorEastAsia" w:hAnsi="Times New Roman"/>
          <w:sz w:val="24"/>
          <w:szCs w:val="24"/>
          <w:lang w:eastAsia="pl-PL"/>
        </w:rPr>
        <w:t xml:space="preserve"> </w:t>
      </w:r>
      <w:r w:rsidR="00301DE4" w:rsidRPr="00CB047C">
        <w:rPr>
          <w:rFonts w:ascii="Times New Roman" w:hAnsi="Times New Roman"/>
          <w:sz w:val="24"/>
          <w:szCs w:val="24"/>
        </w:rPr>
        <w:t>powstaje w momencie</w:t>
      </w:r>
      <w:r w:rsidR="00D65295" w:rsidRPr="00CB047C">
        <w:rPr>
          <w:rFonts w:ascii="Times New Roman" w:hAnsi="Times New Roman"/>
          <w:sz w:val="24"/>
          <w:szCs w:val="24"/>
        </w:rPr>
        <w:t xml:space="preserve"> </w:t>
      </w:r>
      <w:r w:rsidR="00301DE4" w:rsidRPr="00CB047C">
        <w:rPr>
          <w:rFonts w:ascii="Times New Roman" w:hAnsi="Times New Roman"/>
          <w:sz w:val="24"/>
          <w:szCs w:val="24"/>
        </w:rPr>
        <w:t>dokonania dostawy towarów. Dostawę towarów uważa się za dokonaną w momencie zaakceptowania płatności w rozumieniu art. 61b rozporządzenia 282/2011</w:t>
      </w:r>
      <w:r w:rsidR="0043751C" w:rsidRPr="00CB047C">
        <w:rPr>
          <w:rFonts w:ascii="Times New Roman" w:hAnsi="Times New Roman"/>
          <w:sz w:val="24"/>
          <w:szCs w:val="24"/>
        </w:rPr>
        <w:t xml:space="preserve"> </w:t>
      </w:r>
      <w:r w:rsidR="003C4932" w:rsidRPr="00CB047C">
        <w:rPr>
          <w:rFonts w:ascii="Times New Roman" w:eastAsiaTheme="minorHAnsi" w:hAnsi="Times New Roman"/>
          <w:sz w:val="24"/>
          <w:szCs w:val="24"/>
        </w:rPr>
        <w:t>–</w:t>
      </w:r>
      <w:r w:rsidR="003C4932" w:rsidRPr="00CB047C">
        <w:rPr>
          <w:rFonts w:ascii="Times New Roman" w:hAnsi="Times New Roman"/>
          <w:sz w:val="24"/>
          <w:szCs w:val="24"/>
        </w:rPr>
        <w:t xml:space="preserve"> implementacja</w:t>
      </w:r>
      <w:r w:rsidR="00184641" w:rsidRPr="00CB047C">
        <w:rPr>
          <w:rFonts w:ascii="Times New Roman" w:hAnsi="Times New Roman"/>
          <w:sz w:val="24"/>
          <w:szCs w:val="24"/>
        </w:rPr>
        <w:t xml:space="preserve"> </w:t>
      </w:r>
      <w:r w:rsidR="00950728" w:rsidRPr="00CB047C">
        <w:rPr>
          <w:rFonts w:ascii="Times New Roman" w:hAnsi="Times New Roman"/>
          <w:b/>
          <w:sz w:val="24"/>
          <w:szCs w:val="24"/>
        </w:rPr>
        <w:t xml:space="preserve">art. </w:t>
      </w:r>
      <w:r w:rsidR="00950728" w:rsidRPr="00CB047C">
        <w:rPr>
          <w:rFonts w:ascii="Times New Roman" w:eastAsiaTheme="minorHAnsi" w:hAnsi="Times New Roman"/>
          <w:b/>
          <w:sz w:val="24"/>
          <w:szCs w:val="24"/>
        </w:rPr>
        <w:t>369n</w:t>
      </w:r>
      <w:r w:rsidR="00B4092D" w:rsidRPr="00CB047C">
        <w:rPr>
          <w:rFonts w:ascii="Times New Roman" w:eastAsiaTheme="minorHAnsi" w:hAnsi="Times New Roman"/>
          <w:b/>
          <w:sz w:val="24"/>
          <w:szCs w:val="24"/>
        </w:rPr>
        <w:t xml:space="preserve"> </w:t>
      </w:r>
      <w:r w:rsidR="00950728"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A3299D" w:rsidRPr="00CB047C">
        <w:rPr>
          <w:rFonts w:ascii="Times New Roman" w:hAnsi="Times New Roman"/>
          <w:sz w:val="24"/>
          <w:szCs w:val="24"/>
        </w:rPr>
        <w:t>.</w:t>
      </w:r>
    </w:p>
    <w:p w14:paraId="298E9915" w14:textId="70F8E966" w:rsidR="00D53ADE" w:rsidRPr="00CB047C" w:rsidRDefault="00D53ADE"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Projektowany </w:t>
      </w:r>
      <w:r w:rsidRPr="00CB047C">
        <w:rPr>
          <w:rFonts w:ascii="Times New Roman" w:hAnsi="Times New Roman"/>
          <w:b/>
          <w:sz w:val="24"/>
          <w:szCs w:val="24"/>
        </w:rPr>
        <w:t>art. 138g ustawy o VAT</w:t>
      </w:r>
      <w:r w:rsidRPr="00CB047C">
        <w:rPr>
          <w:rFonts w:ascii="Times New Roman" w:hAnsi="Times New Roman"/>
          <w:sz w:val="24"/>
          <w:szCs w:val="24"/>
        </w:rPr>
        <w:t xml:space="preserve"> zawiera regulacje dotyczące składania deklaracji VAT i wymogów jakie powinny spełniać deklaracje VAT składane w</w:t>
      </w:r>
      <w:r w:rsidR="00B4092D" w:rsidRPr="00CB047C">
        <w:rPr>
          <w:rFonts w:ascii="Times New Roman" w:hAnsi="Times New Roman"/>
          <w:sz w:val="24"/>
          <w:szCs w:val="24"/>
        </w:rPr>
        <w:t xml:space="preserve"> </w:t>
      </w:r>
      <w:r w:rsidRPr="00CB047C">
        <w:rPr>
          <w:rFonts w:ascii="Times New Roman" w:hAnsi="Times New Roman"/>
          <w:sz w:val="24"/>
          <w:szCs w:val="24"/>
        </w:rPr>
        <w:t xml:space="preserve">procedurze importu. </w:t>
      </w:r>
    </w:p>
    <w:p w14:paraId="6B539532" w14:textId="076E24BB" w:rsidR="00184641" w:rsidRPr="00CB047C" w:rsidRDefault="00066377" w:rsidP="002E6578">
      <w:pPr>
        <w:pStyle w:val="ZARTzmartartykuempunktem"/>
        <w:spacing w:before="240" w:line="340" w:lineRule="atLeast"/>
        <w:ind w:left="0" w:firstLine="0"/>
        <w:rPr>
          <w:rFonts w:ascii="Times New Roman" w:hAnsi="Times New Roman" w:cs="Times New Roman"/>
          <w:szCs w:val="24"/>
        </w:rPr>
      </w:pPr>
      <w:r w:rsidRPr="00CB047C">
        <w:rPr>
          <w:rFonts w:ascii="Times New Roman" w:eastAsiaTheme="minorHAnsi" w:hAnsi="Times New Roman" w:cs="Times New Roman"/>
          <w:szCs w:val="24"/>
        </w:rPr>
        <w:t xml:space="preserve">Zgodnie z projektowanymi przepisami </w:t>
      </w:r>
      <w:r w:rsidR="00184641" w:rsidRPr="00CB047C">
        <w:rPr>
          <w:rFonts w:ascii="Times New Roman" w:eastAsiaTheme="minorHAnsi" w:hAnsi="Times New Roman" w:cs="Times New Roman"/>
          <w:b/>
          <w:szCs w:val="24"/>
        </w:rPr>
        <w:t>art. 138g ust. 1 ustawy o VAT</w:t>
      </w:r>
      <w:r w:rsidR="00184641" w:rsidRPr="00CB047C">
        <w:rPr>
          <w:rFonts w:ascii="Times New Roman" w:eastAsiaTheme="minorHAnsi" w:hAnsi="Times New Roman" w:cs="Times New Roman"/>
          <w:szCs w:val="24"/>
        </w:rPr>
        <w:t xml:space="preserve"> </w:t>
      </w:r>
      <w:r w:rsidRPr="00CB047C">
        <w:rPr>
          <w:rFonts w:ascii="Times New Roman" w:eastAsiaTheme="minorHAnsi" w:hAnsi="Times New Roman" w:cs="Times New Roman"/>
          <w:szCs w:val="24"/>
        </w:rPr>
        <w:t>p</w:t>
      </w:r>
      <w:r w:rsidR="00536FFC" w:rsidRPr="00CB047C">
        <w:rPr>
          <w:rFonts w:ascii="Times New Roman" w:eastAsiaTheme="minorHAnsi" w:hAnsi="Times New Roman" w:cs="Times New Roman"/>
          <w:szCs w:val="24"/>
        </w:rPr>
        <w:t>odatnik zidentyfikowany na potrzeby procedury importu</w:t>
      </w:r>
      <w:r w:rsidR="0093582E" w:rsidRPr="00CB047C">
        <w:rPr>
          <w:rFonts w:ascii="Times New Roman" w:eastAsiaTheme="minorHAnsi" w:hAnsi="Times New Roman" w:cs="Times New Roman"/>
          <w:szCs w:val="24"/>
        </w:rPr>
        <w:t xml:space="preserve"> </w:t>
      </w:r>
      <w:r w:rsidR="00480E63">
        <w:t>albo</w:t>
      </w:r>
      <w:r w:rsidR="00480E63" w:rsidRPr="00FF1372">
        <w:t xml:space="preserve"> pośrednik </w:t>
      </w:r>
      <w:r w:rsidR="00480E63" w:rsidRPr="00987BC6">
        <w:t xml:space="preserve">działający na rzecz podatnika, </w:t>
      </w:r>
      <w:r w:rsidR="00480E63" w:rsidRPr="00FF1372">
        <w:t xml:space="preserve">są </w:t>
      </w:r>
      <w:r w:rsidR="00480E63" w:rsidRPr="00CB047C">
        <w:rPr>
          <w:rFonts w:ascii="Times New Roman" w:eastAsiaTheme="minorHAnsi" w:hAnsi="Times New Roman" w:cs="Times New Roman"/>
          <w:szCs w:val="24"/>
        </w:rPr>
        <w:t>obowiązan</w:t>
      </w:r>
      <w:r w:rsidR="00480E63">
        <w:rPr>
          <w:rFonts w:ascii="Times New Roman" w:eastAsiaTheme="minorHAnsi" w:hAnsi="Times New Roman" w:cs="Times New Roman"/>
          <w:szCs w:val="24"/>
        </w:rPr>
        <w:t>i</w:t>
      </w:r>
      <w:r w:rsidR="00480E63" w:rsidRPr="00CB047C">
        <w:rPr>
          <w:rFonts w:ascii="Times New Roman" w:eastAsiaTheme="minorHAnsi" w:hAnsi="Times New Roman" w:cs="Times New Roman"/>
          <w:szCs w:val="24"/>
        </w:rPr>
        <w:t xml:space="preserve"> </w:t>
      </w:r>
      <w:r w:rsidRPr="00CB047C">
        <w:rPr>
          <w:rFonts w:ascii="Times New Roman" w:eastAsiaTheme="minorHAnsi" w:hAnsi="Times New Roman" w:cs="Times New Roman"/>
          <w:szCs w:val="24"/>
        </w:rPr>
        <w:t xml:space="preserve">składać za pomocą środków komunikacji elektronicznej deklaracje VAT na potrzeby tej procedury do właściwego urzędu skarbowego. </w:t>
      </w:r>
      <w:r w:rsidR="005C709F">
        <w:rPr>
          <w:rFonts w:ascii="Times New Roman" w:eastAsiaTheme="minorHAnsi" w:hAnsi="Times New Roman" w:cs="Times New Roman"/>
          <w:szCs w:val="24"/>
        </w:rPr>
        <w:t xml:space="preserve">Podkreślić należy, że w sytuacji gdy podatnik prowadzący SOTI zdecyduje się na korzystanie z pośrednika, wówczas jedynie ten pośrednik składa deklarację VAT. </w:t>
      </w:r>
      <w:r w:rsidR="004C724E" w:rsidRPr="00CB047C">
        <w:rPr>
          <w:rFonts w:ascii="Times New Roman" w:hAnsi="Times New Roman" w:cs="Times New Roman"/>
          <w:szCs w:val="24"/>
        </w:rPr>
        <w:t>Należy zwrócić uwagę, że deklaracje VAT w procedurze importu powinny być składane</w:t>
      </w:r>
      <w:r w:rsidR="00184641" w:rsidRPr="00CB047C">
        <w:rPr>
          <w:rFonts w:ascii="Times New Roman" w:hAnsi="Times New Roman" w:cs="Times New Roman"/>
          <w:szCs w:val="24"/>
        </w:rPr>
        <w:t xml:space="preserve"> zgodnie z </w:t>
      </w:r>
      <w:r w:rsidR="0016391D" w:rsidRPr="00CB047C">
        <w:rPr>
          <w:rFonts w:ascii="Times New Roman" w:hAnsi="Times New Roman" w:cs="Times New Roman"/>
          <w:szCs w:val="24"/>
        </w:rPr>
        <w:t xml:space="preserve">projektowanym </w:t>
      </w:r>
      <w:r w:rsidR="00184641" w:rsidRPr="00CB047C">
        <w:rPr>
          <w:rFonts w:ascii="Times New Roman" w:eastAsiaTheme="minorHAnsi" w:hAnsi="Times New Roman" w:cs="Times New Roman"/>
          <w:b/>
          <w:szCs w:val="24"/>
        </w:rPr>
        <w:t>art. 138g ust. 2 ustawy o VAT</w:t>
      </w:r>
      <w:r w:rsidR="005C709F">
        <w:rPr>
          <w:rFonts w:ascii="Times New Roman" w:eastAsiaTheme="minorHAnsi" w:hAnsi="Times New Roman" w:cs="Times New Roman"/>
          <w:b/>
          <w:szCs w:val="24"/>
        </w:rPr>
        <w:t>,</w:t>
      </w:r>
      <w:r w:rsidR="004C724E" w:rsidRPr="00CB047C">
        <w:rPr>
          <w:rFonts w:ascii="Times New Roman" w:hAnsi="Times New Roman" w:cs="Times New Roman"/>
          <w:szCs w:val="24"/>
        </w:rPr>
        <w:t xml:space="preserve"> analogicznie jak</w:t>
      </w:r>
      <w:r w:rsidR="008543B3">
        <w:rPr>
          <w:rFonts w:ascii="Times New Roman" w:hAnsi="Times New Roman" w:cs="Times New Roman"/>
          <w:szCs w:val="24"/>
        </w:rPr>
        <w:t xml:space="preserve"> </w:t>
      </w:r>
      <w:r w:rsidR="004C724E" w:rsidRPr="00CB047C">
        <w:rPr>
          <w:rFonts w:ascii="Times New Roman" w:hAnsi="Times New Roman" w:cs="Times New Roman"/>
          <w:szCs w:val="24"/>
        </w:rPr>
        <w:t>w procedurze unijnej i nieunijnej</w:t>
      </w:r>
      <w:r w:rsidR="005C709F">
        <w:rPr>
          <w:rFonts w:ascii="Times New Roman" w:hAnsi="Times New Roman" w:cs="Times New Roman"/>
          <w:szCs w:val="24"/>
        </w:rPr>
        <w:t>,</w:t>
      </w:r>
      <w:r w:rsidR="004C724E" w:rsidRPr="00CB047C">
        <w:rPr>
          <w:rFonts w:ascii="Times New Roman" w:hAnsi="Times New Roman" w:cs="Times New Roman"/>
          <w:szCs w:val="24"/>
        </w:rPr>
        <w:t xml:space="preserve"> do właściwego urzędu skarbowego </w:t>
      </w:r>
      <w:r w:rsidR="005C709F">
        <w:rPr>
          <w:rFonts w:ascii="Times New Roman" w:hAnsi="Times New Roman" w:cs="Times New Roman"/>
          <w:szCs w:val="24"/>
        </w:rPr>
        <w:t xml:space="preserve">w Polsce  jako </w:t>
      </w:r>
      <w:r w:rsidR="00E4244D" w:rsidRPr="00CB047C">
        <w:rPr>
          <w:rFonts w:ascii="Times New Roman" w:hAnsi="Times New Roman" w:cs="Times New Roman"/>
          <w:szCs w:val="24"/>
        </w:rPr>
        <w:t>PCZI</w:t>
      </w:r>
      <w:r w:rsidR="001C63F6">
        <w:rPr>
          <w:rFonts w:ascii="Times New Roman" w:hAnsi="Times New Roman" w:cs="Times New Roman"/>
          <w:szCs w:val="24"/>
        </w:rPr>
        <w:t xml:space="preserve"> (</w:t>
      </w:r>
      <w:r w:rsidR="001C63F6">
        <w:rPr>
          <w:rFonts w:ascii="Times New Roman" w:hAnsi="Times New Roman"/>
          <w:szCs w:val="24"/>
        </w:rPr>
        <w:t>Drugi Urząd Skarbowy</w:t>
      </w:r>
      <w:r w:rsidR="001C63F6" w:rsidRPr="00CB047C">
        <w:rPr>
          <w:rFonts w:ascii="Times New Roman" w:hAnsi="Times New Roman"/>
          <w:szCs w:val="24"/>
        </w:rPr>
        <w:t xml:space="preserve"> Warszawa-Śródmieście</w:t>
      </w:r>
      <w:r w:rsidR="001C63F6">
        <w:rPr>
          <w:rFonts w:ascii="Times New Roman" w:hAnsi="Times New Roman"/>
          <w:szCs w:val="24"/>
        </w:rPr>
        <w:t>)</w:t>
      </w:r>
      <w:r w:rsidR="00E4244D" w:rsidRPr="00CB047C">
        <w:rPr>
          <w:rFonts w:ascii="Times New Roman" w:hAnsi="Times New Roman" w:cs="Times New Roman"/>
          <w:szCs w:val="24"/>
        </w:rPr>
        <w:t>.</w:t>
      </w:r>
      <w:r w:rsidR="00184641" w:rsidRPr="00CB047C">
        <w:rPr>
          <w:rFonts w:ascii="Times New Roman" w:hAnsi="Times New Roman" w:cs="Times New Roman"/>
          <w:szCs w:val="24"/>
        </w:rPr>
        <w:t xml:space="preserve"> </w:t>
      </w:r>
    </w:p>
    <w:p w14:paraId="0BDDDAAE" w14:textId="6B4A3BD4" w:rsidR="00536FFC" w:rsidRPr="00CB047C" w:rsidRDefault="004C724E"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Deklaracja </w:t>
      </w:r>
      <w:r w:rsidR="00480E63">
        <w:rPr>
          <w:rFonts w:ascii="Times New Roman" w:eastAsiaTheme="minorHAnsi" w:hAnsi="Times New Roman"/>
          <w:sz w:val="24"/>
          <w:szCs w:val="24"/>
        </w:rPr>
        <w:t xml:space="preserve">VAT </w:t>
      </w:r>
      <w:r w:rsidRPr="00CB047C">
        <w:rPr>
          <w:rFonts w:ascii="Times New Roman" w:eastAsiaTheme="minorHAnsi" w:hAnsi="Times New Roman"/>
          <w:sz w:val="24"/>
          <w:szCs w:val="24"/>
        </w:rPr>
        <w:t>składana jest za okresy miesięczne</w:t>
      </w:r>
      <w:r w:rsidR="00824ACA" w:rsidRPr="00CB047C">
        <w:rPr>
          <w:rFonts w:ascii="Times New Roman" w:eastAsiaTheme="minorHAnsi" w:hAnsi="Times New Roman"/>
          <w:sz w:val="24"/>
          <w:szCs w:val="24"/>
        </w:rPr>
        <w:t xml:space="preserve"> w terminie do końca miesiąca następującego po każdym kolejnym miesiącu,</w:t>
      </w:r>
      <w:r w:rsidRPr="00CB047C">
        <w:rPr>
          <w:rFonts w:ascii="Times New Roman" w:eastAsiaTheme="minorHAnsi" w:hAnsi="Times New Roman"/>
          <w:sz w:val="24"/>
          <w:szCs w:val="24"/>
        </w:rPr>
        <w:t xml:space="preserve"> niezależnie czy SOTI miała miejsce w danym miesiącu, za który jest składana deklaracja czy też nie</w:t>
      </w:r>
      <w:r w:rsidR="002514F9" w:rsidRPr="00CB047C">
        <w:rPr>
          <w:rFonts w:ascii="Times New Roman" w:eastAsiaTheme="minorHAnsi" w:hAnsi="Times New Roman"/>
          <w:sz w:val="24"/>
          <w:szCs w:val="24"/>
        </w:rPr>
        <w:t xml:space="preserve"> </w:t>
      </w:r>
      <w:r w:rsidR="00E4244D" w:rsidRPr="00CB047C">
        <w:rPr>
          <w:rFonts w:ascii="Times New Roman" w:eastAsiaTheme="minorHAnsi" w:hAnsi="Times New Roman"/>
          <w:sz w:val="24"/>
          <w:szCs w:val="24"/>
        </w:rPr>
        <w:t xml:space="preserve">- </w:t>
      </w:r>
      <w:r w:rsidR="00950728" w:rsidRPr="00CB047C">
        <w:rPr>
          <w:rFonts w:ascii="Times New Roman" w:hAnsi="Times New Roman"/>
          <w:sz w:val="24"/>
          <w:szCs w:val="24"/>
        </w:rPr>
        <w:t>implementacj</w:t>
      </w:r>
      <w:r w:rsidR="002514F9" w:rsidRPr="00CB047C">
        <w:rPr>
          <w:rFonts w:ascii="Times New Roman" w:hAnsi="Times New Roman"/>
          <w:sz w:val="24"/>
          <w:szCs w:val="24"/>
        </w:rPr>
        <w:t>a</w:t>
      </w:r>
      <w:r w:rsidR="00CF3CC6" w:rsidRPr="00CB047C">
        <w:rPr>
          <w:rFonts w:ascii="Times New Roman" w:eastAsiaTheme="minorHAnsi" w:hAnsi="Times New Roman"/>
          <w:sz w:val="24"/>
          <w:szCs w:val="24"/>
        </w:rPr>
        <w:t xml:space="preserve"> </w:t>
      </w:r>
      <w:r w:rsidR="00950728" w:rsidRPr="00CB047C">
        <w:rPr>
          <w:rFonts w:ascii="Times New Roman" w:hAnsi="Times New Roman"/>
          <w:b/>
          <w:sz w:val="24"/>
          <w:szCs w:val="24"/>
        </w:rPr>
        <w:t xml:space="preserve">art. </w:t>
      </w:r>
      <w:r w:rsidR="00950728" w:rsidRPr="00CB047C">
        <w:rPr>
          <w:rFonts w:ascii="Times New Roman" w:eastAsiaTheme="minorHAnsi" w:hAnsi="Times New Roman"/>
          <w:b/>
          <w:sz w:val="24"/>
          <w:szCs w:val="24"/>
        </w:rPr>
        <w:t xml:space="preserve">369s </w:t>
      </w:r>
      <w:r w:rsidR="00F9211D" w:rsidRPr="00CB047C">
        <w:rPr>
          <w:rFonts w:ascii="Times New Roman" w:eastAsiaTheme="minorHAnsi" w:hAnsi="Times New Roman"/>
          <w:b/>
          <w:sz w:val="24"/>
          <w:szCs w:val="24"/>
        </w:rPr>
        <w:t xml:space="preserve">zdanie </w:t>
      </w:r>
      <w:r w:rsidR="00F9211D" w:rsidRPr="00CB047C">
        <w:rPr>
          <w:rFonts w:ascii="Times New Roman" w:eastAsiaTheme="minorHAnsi" w:hAnsi="Times New Roman"/>
          <w:b/>
          <w:sz w:val="24"/>
          <w:szCs w:val="24"/>
        </w:rPr>
        <w:lastRenderedPageBreak/>
        <w:t xml:space="preserve">pierwsze </w:t>
      </w:r>
      <w:r w:rsidR="00950728"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C2313A" w:rsidRPr="00CB047C">
        <w:rPr>
          <w:rFonts w:ascii="Times New Roman" w:hAnsi="Times New Roman"/>
          <w:sz w:val="24"/>
          <w:szCs w:val="24"/>
        </w:rPr>
        <w:t>.</w:t>
      </w:r>
      <w:r w:rsidR="002945AD" w:rsidRPr="00CB047C">
        <w:rPr>
          <w:rFonts w:ascii="Times New Roman" w:hAnsi="Times New Roman"/>
          <w:sz w:val="24"/>
          <w:szCs w:val="24"/>
        </w:rPr>
        <w:t xml:space="preserve"> </w:t>
      </w:r>
      <w:r w:rsidR="006247DD" w:rsidRPr="00CB047C">
        <w:rPr>
          <w:rFonts w:ascii="Times New Roman" w:eastAsiaTheme="minorHAnsi" w:hAnsi="Times New Roman"/>
          <w:sz w:val="24"/>
          <w:szCs w:val="24"/>
        </w:rPr>
        <w:t>Termin</w:t>
      </w:r>
      <w:r w:rsidR="00536FFC" w:rsidRPr="00CB047C">
        <w:rPr>
          <w:rFonts w:ascii="Times New Roman" w:eastAsiaTheme="minorHAnsi" w:hAnsi="Times New Roman"/>
          <w:sz w:val="24"/>
          <w:szCs w:val="24"/>
        </w:rPr>
        <w:t xml:space="preserve"> </w:t>
      </w:r>
      <w:r w:rsidR="006247DD" w:rsidRPr="00CB047C">
        <w:rPr>
          <w:rFonts w:ascii="Times New Roman" w:eastAsiaTheme="minorHAnsi" w:hAnsi="Times New Roman"/>
          <w:sz w:val="24"/>
          <w:szCs w:val="24"/>
        </w:rPr>
        <w:t xml:space="preserve">złożenia deklaracji zgodnie z projektowanym </w:t>
      </w:r>
      <w:r w:rsidR="006247DD" w:rsidRPr="00CB047C">
        <w:rPr>
          <w:rFonts w:ascii="Times New Roman" w:eastAsiaTheme="minorHAnsi" w:hAnsi="Times New Roman"/>
          <w:b/>
          <w:sz w:val="24"/>
          <w:szCs w:val="24"/>
        </w:rPr>
        <w:t xml:space="preserve">art. </w:t>
      </w:r>
      <w:r w:rsidR="004B1E80" w:rsidRPr="00CB047C">
        <w:rPr>
          <w:rFonts w:ascii="Times New Roman" w:eastAsiaTheme="minorHAnsi" w:hAnsi="Times New Roman"/>
          <w:b/>
          <w:sz w:val="24"/>
          <w:szCs w:val="24"/>
        </w:rPr>
        <w:t xml:space="preserve">138g </w:t>
      </w:r>
      <w:r w:rsidR="006247DD" w:rsidRPr="00CB047C">
        <w:rPr>
          <w:rFonts w:ascii="Times New Roman" w:eastAsiaTheme="minorHAnsi" w:hAnsi="Times New Roman"/>
          <w:b/>
          <w:sz w:val="24"/>
          <w:szCs w:val="24"/>
        </w:rPr>
        <w:t>ust. 3 ustawy o VAT</w:t>
      </w:r>
      <w:r w:rsidR="006247DD" w:rsidRPr="00CB047C">
        <w:rPr>
          <w:rFonts w:ascii="Times New Roman" w:eastAsiaTheme="minorHAnsi" w:hAnsi="Times New Roman"/>
          <w:sz w:val="24"/>
          <w:szCs w:val="24"/>
        </w:rPr>
        <w:t xml:space="preserve"> upływa</w:t>
      </w:r>
      <w:r w:rsidR="00536FFC" w:rsidRPr="00CB047C">
        <w:rPr>
          <w:rFonts w:ascii="Times New Roman" w:eastAsiaTheme="minorHAnsi" w:hAnsi="Times New Roman"/>
          <w:sz w:val="24"/>
          <w:szCs w:val="24"/>
        </w:rPr>
        <w:t xml:space="preserve"> również, gdy ostatni dzień terminu przypada na sobotę lub dzień ustawowo wolny od pracy.</w:t>
      </w:r>
    </w:p>
    <w:p w14:paraId="5D4E8374" w14:textId="436A40A3" w:rsidR="00D84751" w:rsidRPr="00CB047C" w:rsidRDefault="00FE0ADE"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Analogiczne zasady dotyczące deklaracji VAT dla potrzeb procedury importu mają zastosowanie w sytuacji gdy deklaracja VAT ma być składana przez pośrednika </w:t>
      </w:r>
      <w:r w:rsidR="00E4244D" w:rsidRPr="00CB047C">
        <w:rPr>
          <w:rFonts w:ascii="Times New Roman" w:eastAsiaTheme="minorHAnsi" w:hAnsi="Times New Roman"/>
          <w:sz w:val="24"/>
          <w:szCs w:val="24"/>
        </w:rPr>
        <w:t>ustanowionego przez</w:t>
      </w:r>
      <w:r w:rsidRPr="00CB047C">
        <w:rPr>
          <w:rFonts w:ascii="Times New Roman" w:eastAsiaTheme="minorHAnsi" w:hAnsi="Times New Roman"/>
          <w:sz w:val="24"/>
          <w:szCs w:val="24"/>
        </w:rPr>
        <w:t xml:space="preserve"> </w:t>
      </w:r>
      <w:r w:rsidR="00E4244D" w:rsidRPr="00CB047C">
        <w:rPr>
          <w:rFonts w:ascii="Times New Roman" w:eastAsiaTheme="minorHAnsi" w:hAnsi="Times New Roman"/>
          <w:sz w:val="24"/>
          <w:szCs w:val="24"/>
        </w:rPr>
        <w:t>podatnika</w:t>
      </w:r>
      <w:r w:rsidRPr="00CB047C">
        <w:rPr>
          <w:rFonts w:ascii="Times New Roman" w:eastAsiaTheme="minorHAnsi" w:hAnsi="Times New Roman"/>
          <w:sz w:val="24"/>
          <w:szCs w:val="24"/>
        </w:rPr>
        <w:t xml:space="preserve">. Należy </w:t>
      </w:r>
      <w:r w:rsidR="004B524B">
        <w:rPr>
          <w:rFonts w:ascii="Times New Roman" w:eastAsiaTheme="minorHAnsi" w:hAnsi="Times New Roman"/>
          <w:sz w:val="24"/>
          <w:szCs w:val="24"/>
        </w:rPr>
        <w:t xml:space="preserve">dodatkowo </w:t>
      </w:r>
      <w:r w:rsidRPr="00CB047C">
        <w:rPr>
          <w:rFonts w:ascii="Times New Roman" w:eastAsiaTheme="minorHAnsi" w:hAnsi="Times New Roman"/>
          <w:sz w:val="24"/>
          <w:szCs w:val="24"/>
        </w:rPr>
        <w:t>zwrócić uwagę</w:t>
      </w:r>
      <w:r w:rsidR="005E0D8A" w:rsidRPr="00CB047C">
        <w:rPr>
          <w:rFonts w:ascii="Times New Roman" w:eastAsiaTheme="minorHAnsi" w:hAnsi="Times New Roman"/>
          <w:sz w:val="24"/>
          <w:szCs w:val="24"/>
        </w:rPr>
        <w:t>,</w:t>
      </w:r>
      <w:r w:rsidRPr="00CB047C">
        <w:rPr>
          <w:rFonts w:ascii="Times New Roman" w:eastAsiaTheme="minorHAnsi" w:hAnsi="Times New Roman"/>
          <w:sz w:val="24"/>
          <w:szCs w:val="24"/>
        </w:rPr>
        <w:t xml:space="preserve"> ż</w:t>
      </w:r>
      <w:r w:rsidR="00C21E70" w:rsidRPr="00CB047C">
        <w:rPr>
          <w:rFonts w:ascii="Times New Roman" w:eastAsiaTheme="minorHAnsi" w:hAnsi="Times New Roman"/>
          <w:sz w:val="24"/>
          <w:szCs w:val="24"/>
        </w:rPr>
        <w:t>e w przypadku gdy</w:t>
      </w:r>
      <w:r w:rsidRPr="00CB047C">
        <w:rPr>
          <w:rFonts w:ascii="Times New Roman" w:eastAsiaTheme="minorHAnsi" w:hAnsi="Times New Roman"/>
          <w:sz w:val="24"/>
          <w:szCs w:val="24"/>
        </w:rPr>
        <w:t xml:space="preserve"> pośrednik</w:t>
      </w:r>
      <w:r w:rsidR="00C21E70" w:rsidRPr="00CB047C">
        <w:rPr>
          <w:rFonts w:ascii="Times New Roman" w:eastAsiaTheme="minorHAnsi" w:hAnsi="Times New Roman"/>
          <w:sz w:val="24"/>
          <w:szCs w:val="24"/>
        </w:rPr>
        <w:t xml:space="preserve"> reprezentuje kilku podatników zarejestrowanych do procedury importu to pośrednik składa deklaracje VAT odrębnie dla każdego podatnika.</w:t>
      </w:r>
    </w:p>
    <w:p w14:paraId="0681C65A" w14:textId="654317ED" w:rsidR="00C21E70" w:rsidRPr="00CB047C" w:rsidRDefault="00C21E70"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P</w:t>
      </w:r>
      <w:r w:rsidR="006247DD" w:rsidRPr="00CB047C">
        <w:rPr>
          <w:rFonts w:ascii="Times New Roman" w:eastAsiaTheme="minorHAnsi" w:hAnsi="Times New Roman"/>
          <w:sz w:val="24"/>
          <w:szCs w:val="24"/>
        </w:rPr>
        <w:t xml:space="preserve">rojektowany </w:t>
      </w:r>
      <w:r w:rsidR="006247DD" w:rsidRPr="00CB047C">
        <w:rPr>
          <w:rFonts w:ascii="Times New Roman" w:eastAsiaTheme="minorHAnsi" w:hAnsi="Times New Roman"/>
          <w:b/>
          <w:sz w:val="24"/>
          <w:szCs w:val="24"/>
        </w:rPr>
        <w:t xml:space="preserve">art. </w:t>
      </w:r>
      <w:r w:rsidR="004B1E80" w:rsidRPr="00CB047C">
        <w:rPr>
          <w:rFonts w:ascii="Times New Roman" w:eastAsiaTheme="minorHAnsi" w:hAnsi="Times New Roman"/>
          <w:b/>
          <w:sz w:val="24"/>
          <w:szCs w:val="24"/>
        </w:rPr>
        <w:t xml:space="preserve">138g </w:t>
      </w:r>
      <w:r w:rsidR="006247DD" w:rsidRPr="00CB047C">
        <w:rPr>
          <w:rFonts w:ascii="Times New Roman" w:eastAsiaTheme="minorHAnsi" w:hAnsi="Times New Roman"/>
          <w:b/>
          <w:sz w:val="24"/>
          <w:szCs w:val="24"/>
        </w:rPr>
        <w:t>ust. 4 ustawy o VAT</w:t>
      </w:r>
      <w:r w:rsidR="00536FFC" w:rsidRPr="00CB047C">
        <w:rPr>
          <w:rFonts w:ascii="Times New Roman" w:eastAsiaTheme="minorHAnsi" w:hAnsi="Times New Roman"/>
          <w:sz w:val="24"/>
          <w:szCs w:val="24"/>
        </w:rPr>
        <w:t xml:space="preserve"> </w:t>
      </w:r>
      <w:r w:rsidRPr="00CB047C">
        <w:rPr>
          <w:rFonts w:ascii="Times New Roman" w:eastAsiaTheme="minorHAnsi" w:hAnsi="Times New Roman"/>
          <w:sz w:val="24"/>
          <w:szCs w:val="24"/>
        </w:rPr>
        <w:t>określa dane jakie powinna zawierać deklaracja VAT dla potrzeb procedury importu.</w:t>
      </w:r>
    </w:p>
    <w:p w14:paraId="41C69438" w14:textId="43B456C2" w:rsidR="00536FFC" w:rsidRPr="00CB047C" w:rsidRDefault="004B524B" w:rsidP="002E6578">
      <w:pPr>
        <w:spacing w:before="240" w:line="340" w:lineRule="atLeast"/>
        <w:jc w:val="both"/>
        <w:rPr>
          <w:rFonts w:ascii="Times New Roman" w:eastAsiaTheme="minorHAnsi" w:hAnsi="Times New Roman"/>
          <w:sz w:val="24"/>
          <w:szCs w:val="24"/>
        </w:rPr>
      </w:pPr>
      <w:r>
        <w:rPr>
          <w:rFonts w:ascii="Times New Roman" w:eastAsiaTheme="minorHAnsi" w:hAnsi="Times New Roman"/>
          <w:sz w:val="24"/>
          <w:szCs w:val="24"/>
        </w:rPr>
        <w:t>D</w:t>
      </w:r>
      <w:r w:rsidR="00C21E70" w:rsidRPr="00CB047C">
        <w:rPr>
          <w:rFonts w:ascii="Times New Roman" w:eastAsiaTheme="minorHAnsi" w:hAnsi="Times New Roman"/>
          <w:sz w:val="24"/>
          <w:szCs w:val="24"/>
        </w:rPr>
        <w:t>eklaracja VAT zawiera</w:t>
      </w:r>
      <w:r w:rsidR="0016391D" w:rsidRPr="00CB047C">
        <w:rPr>
          <w:rFonts w:ascii="Times New Roman" w:eastAsiaTheme="minorHAnsi" w:hAnsi="Times New Roman"/>
          <w:sz w:val="24"/>
          <w:szCs w:val="24"/>
        </w:rPr>
        <w:t>:</w:t>
      </w:r>
      <w:r w:rsidR="00C21E70" w:rsidRPr="00CB047C" w:rsidDel="00C21E70">
        <w:rPr>
          <w:rFonts w:ascii="Times New Roman" w:eastAsiaTheme="minorHAnsi" w:hAnsi="Times New Roman"/>
          <w:sz w:val="24"/>
          <w:szCs w:val="24"/>
        </w:rPr>
        <w:t xml:space="preserve"> </w:t>
      </w:r>
    </w:p>
    <w:p w14:paraId="591AED4C" w14:textId="78713434" w:rsidR="00536FFC" w:rsidRPr="00CB047C" w:rsidRDefault="00536FFC" w:rsidP="00B074F7">
      <w:pPr>
        <w:spacing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1) numer identyfikacyjny, za pomocą którego podatnik jest zidentyfikowany na potrzeby procedury importu</w:t>
      </w:r>
      <w:r w:rsidR="000C308F" w:rsidRPr="00CB047C">
        <w:rPr>
          <w:rFonts w:ascii="Times New Roman" w:eastAsiaTheme="minorHAnsi" w:hAnsi="Times New Roman"/>
          <w:sz w:val="24"/>
          <w:szCs w:val="24"/>
        </w:rPr>
        <w:t xml:space="preserve"> </w:t>
      </w:r>
      <w:r w:rsidR="002C6CC3" w:rsidRPr="00CB047C">
        <w:rPr>
          <w:rFonts w:ascii="Times New Roman" w:eastAsiaTheme="minorHAnsi" w:hAnsi="Times New Roman"/>
          <w:sz w:val="24"/>
          <w:szCs w:val="24"/>
        </w:rPr>
        <w:t xml:space="preserve">(przy rejestracji bezpośredniej indywidualny numer VAT na potrzeby procedury importu, który uzyskał sam podatnik a przy rejestracji pośredniej indywidualny numer VAT na potrzeby procedury importu, który uzyskał pośrednik dla </w:t>
      </w:r>
      <w:r w:rsidR="002C6CC3" w:rsidRPr="00CB047C">
        <w:rPr>
          <w:rFonts w:ascii="Times New Roman" w:eastAsia="Times New Roman" w:hAnsi="Times New Roman"/>
          <w:sz w:val="24"/>
          <w:szCs w:val="24"/>
        </w:rPr>
        <w:t xml:space="preserve">każdego </w:t>
      </w:r>
      <w:r w:rsidR="00E4244D" w:rsidRPr="00CB047C">
        <w:rPr>
          <w:rFonts w:ascii="Times New Roman" w:eastAsia="Times New Roman" w:hAnsi="Times New Roman"/>
          <w:sz w:val="24"/>
          <w:szCs w:val="24"/>
        </w:rPr>
        <w:br/>
      </w:r>
      <w:r w:rsidR="002C6CC3" w:rsidRPr="00CB047C">
        <w:rPr>
          <w:rFonts w:ascii="Times New Roman" w:eastAsia="Times New Roman" w:hAnsi="Times New Roman"/>
          <w:sz w:val="24"/>
          <w:szCs w:val="24"/>
        </w:rPr>
        <w:t>z podatników, których reprezentuje),</w:t>
      </w:r>
      <w:r w:rsidR="000C308F" w:rsidRPr="00CB047C">
        <w:rPr>
          <w:rFonts w:ascii="Times New Roman" w:eastAsiaTheme="minorHAnsi" w:hAnsi="Times New Roman"/>
          <w:sz w:val="24"/>
          <w:szCs w:val="24"/>
        </w:rPr>
        <w:t xml:space="preserve"> </w:t>
      </w:r>
      <w:r w:rsidR="00E4244D" w:rsidRPr="00CB047C">
        <w:rPr>
          <w:rFonts w:ascii="Times New Roman" w:eastAsiaTheme="minorHAnsi" w:hAnsi="Times New Roman"/>
          <w:sz w:val="24"/>
          <w:szCs w:val="24"/>
        </w:rPr>
        <w:t>ponadto</w:t>
      </w:r>
      <w:r w:rsidRPr="00CB047C">
        <w:rPr>
          <w:rFonts w:ascii="Times New Roman" w:eastAsiaTheme="minorHAnsi" w:hAnsi="Times New Roman"/>
          <w:sz w:val="24"/>
          <w:szCs w:val="24"/>
        </w:rPr>
        <w:t xml:space="preserve"> w przypadku podatnika </w:t>
      </w:r>
      <w:r w:rsidR="000C308F" w:rsidRPr="00CB047C">
        <w:rPr>
          <w:rFonts w:ascii="Times New Roman" w:eastAsiaTheme="minorHAnsi" w:hAnsi="Times New Roman"/>
          <w:sz w:val="24"/>
          <w:szCs w:val="24"/>
        </w:rPr>
        <w:t>korzystającego</w:t>
      </w:r>
      <w:r w:rsidR="007E6397" w:rsidRPr="00CB047C">
        <w:rPr>
          <w:rFonts w:ascii="Times New Roman" w:eastAsiaTheme="minorHAnsi" w:hAnsi="Times New Roman"/>
          <w:sz w:val="24"/>
          <w:szCs w:val="24"/>
        </w:rPr>
        <w:t xml:space="preserve"> </w:t>
      </w:r>
      <w:r w:rsidR="00E4244D" w:rsidRPr="00CB047C">
        <w:rPr>
          <w:rFonts w:ascii="Times New Roman" w:eastAsiaTheme="minorHAnsi" w:hAnsi="Times New Roman"/>
          <w:sz w:val="24"/>
          <w:szCs w:val="24"/>
        </w:rPr>
        <w:br/>
      </w:r>
      <w:r w:rsidR="007E6397" w:rsidRPr="00CB047C">
        <w:rPr>
          <w:rFonts w:ascii="Times New Roman" w:eastAsiaTheme="minorHAnsi" w:hAnsi="Times New Roman"/>
          <w:sz w:val="24"/>
          <w:szCs w:val="24"/>
        </w:rPr>
        <w:t>z</w:t>
      </w:r>
      <w:r w:rsidR="00CF3CC6" w:rsidRPr="00CB047C">
        <w:rPr>
          <w:rFonts w:ascii="Times New Roman" w:eastAsiaTheme="minorHAnsi" w:hAnsi="Times New Roman"/>
          <w:sz w:val="24"/>
          <w:szCs w:val="24"/>
        </w:rPr>
        <w:t xml:space="preserve"> </w:t>
      </w:r>
      <w:r w:rsidR="000C308F" w:rsidRPr="00CB047C">
        <w:rPr>
          <w:rFonts w:ascii="Times New Roman" w:eastAsiaTheme="minorHAnsi" w:hAnsi="Times New Roman"/>
          <w:sz w:val="24"/>
          <w:szCs w:val="24"/>
        </w:rPr>
        <w:t>pośrednika</w:t>
      </w:r>
      <w:r w:rsidRPr="00CB047C">
        <w:rPr>
          <w:rFonts w:ascii="Times New Roman" w:eastAsiaTheme="minorHAnsi" w:hAnsi="Times New Roman"/>
          <w:sz w:val="24"/>
          <w:szCs w:val="24"/>
        </w:rPr>
        <w:t xml:space="preserve"> także indywidualny numer identyfikacyjny pośrednika</w:t>
      </w:r>
      <w:r w:rsidR="00A16002" w:rsidRPr="00CB047C">
        <w:rPr>
          <w:rFonts w:ascii="Times New Roman" w:eastAsiaTheme="minorHAnsi" w:hAnsi="Times New Roman"/>
          <w:sz w:val="24"/>
          <w:szCs w:val="24"/>
        </w:rPr>
        <w:t xml:space="preserve">, który został mu przyznany w </w:t>
      </w:r>
      <w:r w:rsidR="00E4244D" w:rsidRPr="00CB047C">
        <w:rPr>
          <w:rFonts w:ascii="Times New Roman" w:eastAsiaTheme="minorHAnsi" w:hAnsi="Times New Roman"/>
          <w:sz w:val="24"/>
          <w:szCs w:val="24"/>
        </w:rPr>
        <w:t>PCZI</w:t>
      </w:r>
      <w:r w:rsidR="004B524B">
        <w:rPr>
          <w:rFonts w:ascii="Times New Roman" w:eastAsiaTheme="minorHAnsi" w:hAnsi="Times New Roman"/>
          <w:sz w:val="24"/>
          <w:szCs w:val="24"/>
        </w:rPr>
        <w:t xml:space="preserve"> (Polsce)</w:t>
      </w:r>
      <w:r w:rsidR="00A16002" w:rsidRPr="00CB047C">
        <w:rPr>
          <w:rFonts w:ascii="Times New Roman" w:eastAsiaTheme="minorHAnsi" w:hAnsi="Times New Roman"/>
          <w:sz w:val="24"/>
          <w:szCs w:val="24"/>
        </w:rPr>
        <w:t xml:space="preserve"> do działania jako pośrednik w imieniu i na rzecz podatników, którzy </w:t>
      </w:r>
      <w:r w:rsidR="00271C56" w:rsidRPr="00CB047C">
        <w:rPr>
          <w:rFonts w:ascii="Times New Roman" w:eastAsiaTheme="minorHAnsi" w:hAnsi="Times New Roman"/>
          <w:sz w:val="24"/>
          <w:szCs w:val="24"/>
        </w:rPr>
        <w:t>korzystają z procedury</w:t>
      </w:r>
      <w:r w:rsidR="00A16002" w:rsidRPr="00CB047C">
        <w:rPr>
          <w:rFonts w:ascii="Times New Roman" w:eastAsiaTheme="minorHAnsi" w:hAnsi="Times New Roman"/>
          <w:sz w:val="24"/>
          <w:szCs w:val="24"/>
        </w:rPr>
        <w:t xml:space="preserve"> importu</w:t>
      </w:r>
      <w:r w:rsidR="007E6397" w:rsidRPr="00CB047C">
        <w:rPr>
          <w:rFonts w:ascii="Times New Roman" w:eastAsiaTheme="minorHAnsi" w:hAnsi="Times New Roman"/>
          <w:sz w:val="24"/>
          <w:szCs w:val="24"/>
        </w:rPr>
        <w:t>,</w:t>
      </w:r>
    </w:p>
    <w:p w14:paraId="790E5D44" w14:textId="77777777" w:rsidR="00536FFC" w:rsidRPr="00CB047C" w:rsidRDefault="00536FFC" w:rsidP="00B074F7">
      <w:pPr>
        <w:spacing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2) dla każdego państwa członkowskiego konsumpcji, w którym VAT jest należny:</w:t>
      </w:r>
    </w:p>
    <w:p w14:paraId="674A793D" w14:textId="70EAEFF6" w:rsidR="00536FFC" w:rsidRPr="00CB047C" w:rsidRDefault="00536FFC" w:rsidP="00B074F7">
      <w:pPr>
        <w:spacing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a) całkowitą wartość </w:t>
      </w:r>
      <w:r w:rsidR="00271C56" w:rsidRPr="00CB047C">
        <w:rPr>
          <w:rFonts w:ascii="Times New Roman" w:eastAsiaTheme="minorHAnsi" w:hAnsi="Times New Roman"/>
          <w:sz w:val="24"/>
          <w:szCs w:val="24"/>
        </w:rPr>
        <w:t>SOTI</w:t>
      </w:r>
      <w:r w:rsidRPr="00CB047C" w:rsidDel="006511AD">
        <w:rPr>
          <w:rFonts w:ascii="Times New Roman" w:eastAsiaTheme="minorHAnsi" w:hAnsi="Times New Roman"/>
          <w:i/>
          <w:sz w:val="24"/>
          <w:szCs w:val="24"/>
        </w:rPr>
        <w:t xml:space="preserve"> </w:t>
      </w:r>
      <w:r w:rsidRPr="00CB047C">
        <w:rPr>
          <w:rFonts w:ascii="Times New Roman" w:eastAsiaTheme="minorHAnsi" w:hAnsi="Times New Roman"/>
          <w:sz w:val="24"/>
          <w:szCs w:val="24"/>
        </w:rPr>
        <w:t>pomniejszoną o kwotę VAT,</w:t>
      </w:r>
    </w:p>
    <w:p w14:paraId="2F1A08CE" w14:textId="02C3B295" w:rsidR="00536FFC" w:rsidRPr="00CB047C" w:rsidRDefault="00536FFC" w:rsidP="00B074F7">
      <w:pPr>
        <w:spacing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b) całkowitą kwotę należnego podatku VAT przypadającą na </w:t>
      </w:r>
      <w:r w:rsidR="00271C56" w:rsidRPr="00CB047C">
        <w:rPr>
          <w:rFonts w:ascii="Times New Roman" w:eastAsiaTheme="minorHAnsi" w:hAnsi="Times New Roman"/>
          <w:sz w:val="24"/>
          <w:szCs w:val="24"/>
        </w:rPr>
        <w:t>SOTI</w:t>
      </w:r>
      <w:r w:rsidRPr="00CB047C">
        <w:rPr>
          <w:rFonts w:ascii="Times New Roman" w:eastAsiaTheme="minorHAnsi" w:hAnsi="Times New Roman"/>
          <w:i/>
          <w:sz w:val="24"/>
          <w:szCs w:val="24"/>
        </w:rPr>
        <w:t>,</w:t>
      </w:r>
      <w:r w:rsidRPr="00CB047C">
        <w:rPr>
          <w:rFonts w:ascii="Times New Roman" w:eastAsiaTheme="minorHAnsi" w:hAnsi="Times New Roman"/>
          <w:sz w:val="24"/>
          <w:szCs w:val="24"/>
        </w:rPr>
        <w:t xml:space="preserve"> wraz z jej podziałem na kwoty odpowiadające poszczególnym stawkom VAT,</w:t>
      </w:r>
    </w:p>
    <w:p w14:paraId="14D0930A" w14:textId="77777777" w:rsidR="00536FFC" w:rsidRPr="00CB047C" w:rsidRDefault="00536FFC" w:rsidP="00B074F7">
      <w:pPr>
        <w:spacing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c) stawki VAT;</w:t>
      </w:r>
    </w:p>
    <w:p w14:paraId="5753312D" w14:textId="77777777" w:rsidR="00152C1F" w:rsidRPr="00CB047C" w:rsidRDefault="00536FFC" w:rsidP="00B074F7">
      <w:pPr>
        <w:spacing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3) kwotę należnego podatku VAT ogółem</w:t>
      </w:r>
      <w:r w:rsidR="00950728" w:rsidRPr="00CB047C">
        <w:rPr>
          <w:rFonts w:ascii="Times New Roman" w:eastAsiaTheme="minorHAnsi" w:hAnsi="Times New Roman"/>
          <w:sz w:val="24"/>
          <w:szCs w:val="24"/>
        </w:rPr>
        <w:t xml:space="preserve"> </w:t>
      </w:r>
    </w:p>
    <w:p w14:paraId="2002816A" w14:textId="6373EF3E" w:rsidR="00B44B7C" w:rsidRPr="00CB047C" w:rsidRDefault="00B44B7C" w:rsidP="00B074F7">
      <w:pPr>
        <w:widowControl w:val="0"/>
        <w:autoSpaceDE w:val="0"/>
        <w:autoSpaceDN w:val="0"/>
        <w:adjustRightInd w:val="0"/>
        <w:spacing w:line="340" w:lineRule="atLeast"/>
        <w:jc w:val="both"/>
        <w:rPr>
          <w:rFonts w:ascii="Times New Roman" w:hAnsi="Times New Roman"/>
          <w:sz w:val="24"/>
          <w:szCs w:val="24"/>
        </w:rPr>
      </w:pPr>
      <w:r w:rsidRPr="00CB047C">
        <w:rPr>
          <w:rFonts w:ascii="Times New Roman" w:eastAsiaTheme="minorHAnsi" w:hAnsi="Times New Roman"/>
          <w:sz w:val="24"/>
          <w:szCs w:val="24"/>
        </w:rPr>
        <w:t>-</w:t>
      </w:r>
      <w:r w:rsidR="00CF3CC6" w:rsidRPr="00CB047C">
        <w:rPr>
          <w:rFonts w:ascii="Times New Roman" w:eastAsiaTheme="minorHAnsi" w:hAnsi="Times New Roman"/>
          <w:sz w:val="24"/>
          <w:szCs w:val="24"/>
        </w:rPr>
        <w:t xml:space="preserve"> </w:t>
      </w:r>
      <w:r w:rsidR="004B524B">
        <w:rPr>
          <w:rFonts w:ascii="Times New Roman" w:eastAsiaTheme="minorHAnsi" w:hAnsi="Times New Roman"/>
          <w:sz w:val="24"/>
          <w:szCs w:val="24"/>
        </w:rPr>
        <w:t xml:space="preserve">implementacja </w:t>
      </w:r>
      <w:r w:rsidR="00950728" w:rsidRPr="00CB047C">
        <w:rPr>
          <w:rFonts w:ascii="Times New Roman" w:hAnsi="Times New Roman"/>
          <w:b/>
          <w:sz w:val="24"/>
          <w:szCs w:val="24"/>
        </w:rPr>
        <w:t xml:space="preserve">art. </w:t>
      </w:r>
      <w:r w:rsidR="00950728" w:rsidRPr="00CB047C">
        <w:rPr>
          <w:rFonts w:ascii="Times New Roman" w:eastAsiaTheme="minorHAnsi" w:hAnsi="Times New Roman"/>
          <w:b/>
          <w:sz w:val="24"/>
          <w:szCs w:val="24"/>
        </w:rPr>
        <w:t xml:space="preserve">369t ust. </w:t>
      </w:r>
      <w:r w:rsidR="00152C1F" w:rsidRPr="00CB047C">
        <w:rPr>
          <w:rFonts w:ascii="Times New Roman" w:eastAsiaTheme="minorHAnsi" w:hAnsi="Times New Roman"/>
          <w:b/>
          <w:sz w:val="24"/>
          <w:szCs w:val="24"/>
        </w:rPr>
        <w:t>1</w:t>
      </w:r>
      <w:r w:rsidR="00950728" w:rsidRPr="00CB047C">
        <w:rPr>
          <w:rFonts w:ascii="Times New Roman" w:eastAsiaTheme="minorHAnsi" w:hAnsi="Times New Roman"/>
          <w:b/>
          <w:sz w:val="24"/>
          <w:szCs w:val="24"/>
        </w:rPr>
        <w:t xml:space="preserve"> </w:t>
      </w:r>
      <w:r w:rsidR="00950728"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884EBA" w:rsidRPr="00CB047C">
        <w:rPr>
          <w:rFonts w:ascii="Times New Roman" w:hAnsi="Times New Roman"/>
          <w:sz w:val="24"/>
          <w:szCs w:val="24"/>
        </w:rPr>
        <w:t>.</w:t>
      </w:r>
    </w:p>
    <w:p w14:paraId="37EB262B" w14:textId="159A20B3" w:rsidR="00884EBA" w:rsidRPr="00CB047C" w:rsidRDefault="00152C1F" w:rsidP="002E6578">
      <w:pPr>
        <w:widowControl w:val="0"/>
        <w:autoSpaceDE w:val="0"/>
        <w:autoSpaceDN w:val="0"/>
        <w:adjustRightInd w:val="0"/>
        <w:spacing w:before="240" w:line="340" w:lineRule="atLeast"/>
        <w:jc w:val="both"/>
        <w:rPr>
          <w:rFonts w:ascii="Times New Roman" w:eastAsiaTheme="minorEastAsia" w:hAnsi="Times New Roman"/>
          <w:sz w:val="24"/>
          <w:szCs w:val="24"/>
          <w:lang w:eastAsia="pl-PL"/>
        </w:rPr>
      </w:pPr>
      <w:r w:rsidRPr="00CB047C">
        <w:rPr>
          <w:rFonts w:ascii="Times New Roman" w:eastAsiaTheme="minorHAnsi" w:hAnsi="Times New Roman"/>
          <w:sz w:val="24"/>
          <w:szCs w:val="24"/>
        </w:rPr>
        <w:t xml:space="preserve">Korekta </w:t>
      </w:r>
      <w:r w:rsidR="00536FFC" w:rsidRPr="00CB047C">
        <w:rPr>
          <w:rFonts w:ascii="Times New Roman" w:eastAsiaTheme="minorHAnsi" w:hAnsi="Times New Roman"/>
          <w:sz w:val="24"/>
          <w:szCs w:val="24"/>
        </w:rPr>
        <w:t>deklaracji</w:t>
      </w:r>
      <w:r w:rsidRPr="00CB047C">
        <w:rPr>
          <w:rFonts w:ascii="Times New Roman" w:eastAsiaTheme="minorHAnsi" w:hAnsi="Times New Roman"/>
          <w:sz w:val="24"/>
          <w:szCs w:val="24"/>
        </w:rPr>
        <w:t>,</w:t>
      </w:r>
      <w:r w:rsidR="006247DD" w:rsidRPr="00CB047C">
        <w:rPr>
          <w:rFonts w:ascii="Times New Roman" w:eastAsiaTheme="minorHAnsi" w:hAnsi="Times New Roman"/>
          <w:sz w:val="24"/>
          <w:szCs w:val="24"/>
        </w:rPr>
        <w:t xml:space="preserve"> zgodnie z projektowanym </w:t>
      </w:r>
      <w:r w:rsidR="006247DD" w:rsidRPr="00CB047C">
        <w:rPr>
          <w:rFonts w:ascii="Times New Roman" w:eastAsiaTheme="minorHAnsi" w:hAnsi="Times New Roman"/>
          <w:b/>
          <w:sz w:val="24"/>
          <w:szCs w:val="24"/>
        </w:rPr>
        <w:t xml:space="preserve">art. </w:t>
      </w:r>
      <w:r w:rsidR="004B1E80" w:rsidRPr="00CB047C">
        <w:rPr>
          <w:rFonts w:ascii="Times New Roman" w:eastAsiaTheme="minorHAnsi" w:hAnsi="Times New Roman"/>
          <w:b/>
          <w:sz w:val="24"/>
          <w:szCs w:val="24"/>
        </w:rPr>
        <w:t xml:space="preserve">138g </w:t>
      </w:r>
      <w:r w:rsidR="006247DD" w:rsidRPr="00CB047C">
        <w:rPr>
          <w:rFonts w:ascii="Times New Roman" w:eastAsiaTheme="minorHAnsi" w:hAnsi="Times New Roman"/>
          <w:b/>
          <w:sz w:val="24"/>
          <w:szCs w:val="24"/>
        </w:rPr>
        <w:t xml:space="preserve">ust. </w:t>
      </w:r>
      <w:r w:rsidRPr="00CB047C">
        <w:rPr>
          <w:rFonts w:ascii="Times New Roman" w:eastAsiaTheme="minorHAnsi" w:hAnsi="Times New Roman"/>
          <w:b/>
          <w:sz w:val="24"/>
          <w:szCs w:val="24"/>
        </w:rPr>
        <w:t>5 ustawy o VAT</w:t>
      </w:r>
      <w:r w:rsidRPr="00CB047C">
        <w:rPr>
          <w:rFonts w:ascii="Times New Roman" w:eastAsiaTheme="minorHAnsi" w:hAnsi="Times New Roman"/>
          <w:sz w:val="24"/>
          <w:szCs w:val="24"/>
        </w:rPr>
        <w:t xml:space="preserve"> </w:t>
      </w:r>
      <w:r w:rsidR="000242A7" w:rsidRPr="00CB047C">
        <w:rPr>
          <w:rFonts w:ascii="Times New Roman" w:hAnsi="Times New Roman"/>
          <w:sz w:val="24"/>
          <w:szCs w:val="24"/>
        </w:rPr>
        <w:t>w</w:t>
      </w:r>
      <w:r w:rsidRPr="00CB047C">
        <w:rPr>
          <w:rFonts w:ascii="Times New Roman" w:hAnsi="Times New Roman"/>
          <w:sz w:val="24"/>
          <w:szCs w:val="24"/>
        </w:rPr>
        <w:t xml:space="preserve"> przypadku stwierdzenia błędów w złożonej deklaracji VAT dokonywana jest w deklaracji VAT składanej za bieżący okres rozliczeniowy, nie później jednak niż w ciągu 3 lat, licząc od dnia upływu terminu do złożenia deklaracji, w której stwierdzono błędy. W deklaracji VAT, </w:t>
      </w:r>
      <w:r w:rsidR="00271C56" w:rsidRPr="00CB047C">
        <w:rPr>
          <w:rFonts w:ascii="Times New Roman" w:hAnsi="Times New Roman"/>
          <w:sz w:val="24"/>
          <w:szCs w:val="24"/>
        </w:rPr>
        <w:br/>
      </w:r>
      <w:r w:rsidRPr="00CB047C">
        <w:rPr>
          <w:rFonts w:ascii="Times New Roman" w:hAnsi="Times New Roman"/>
          <w:sz w:val="24"/>
          <w:szCs w:val="24"/>
        </w:rPr>
        <w:t>w której dokonuje się korekty, należy wskazać właściwe państwo członkowskie konsumpcji, okres rozliczeniowy i kwotę VAT, w odniesieniu do których dokonywana jest korekta</w:t>
      </w:r>
      <w:r w:rsidR="00271C56" w:rsidRPr="00CB047C">
        <w:rPr>
          <w:rFonts w:ascii="Times New Roman" w:hAnsi="Times New Roman"/>
          <w:sz w:val="24"/>
          <w:szCs w:val="24"/>
        </w:rPr>
        <w:t xml:space="preserve"> –</w:t>
      </w:r>
      <w:r w:rsidR="00CF3CC6" w:rsidRPr="00CB047C">
        <w:rPr>
          <w:rFonts w:ascii="Times New Roman" w:hAnsi="Times New Roman"/>
          <w:sz w:val="24"/>
          <w:szCs w:val="24"/>
        </w:rPr>
        <w:t xml:space="preserve"> </w:t>
      </w:r>
      <w:r w:rsidR="00271C56" w:rsidRPr="00CB047C">
        <w:rPr>
          <w:rFonts w:ascii="Times New Roman" w:hAnsi="Times New Roman"/>
          <w:sz w:val="24"/>
          <w:szCs w:val="24"/>
        </w:rPr>
        <w:t xml:space="preserve">implementacja </w:t>
      </w:r>
      <w:r w:rsidRPr="00CB047C">
        <w:rPr>
          <w:rFonts w:ascii="Times New Roman" w:hAnsi="Times New Roman"/>
          <w:b/>
          <w:sz w:val="24"/>
          <w:szCs w:val="24"/>
        </w:rPr>
        <w:t xml:space="preserve">art. </w:t>
      </w:r>
      <w:r w:rsidR="00E77A5B" w:rsidRPr="00CB047C">
        <w:rPr>
          <w:rFonts w:ascii="Times New Roman" w:eastAsiaTheme="minorHAnsi" w:hAnsi="Times New Roman"/>
          <w:b/>
          <w:sz w:val="24"/>
          <w:szCs w:val="24"/>
        </w:rPr>
        <w:t>369t</w:t>
      </w:r>
      <w:r w:rsidR="00950728" w:rsidRPr="00CB047C">
        <w:rPr>
          <w:rFonts w:ascii="Times New Roman" w:eastAsiaTheme="minorHAnsi" w:hAnsi="Times New Roman"/>
          <w:b/>
          <w:sz w:val="24"/>
          <w:szCs w:val="24"/>
        </w:rPr>
        <w:t xml:space="preserve"> ust. </w:t>
      </w:r>
      <w:r w:rsidRPr="00CB047C">
        <w:rPr>
          <w:rFonts w:ascii="Times New Roman" w:eastAsiaTheme="minorHAnsi" w:hAnsi="Times New Roman"/>
          <w:b/>
          <w:sz w:val="24"/>
          <w:szCs w:val="24"/>
        </w:rPr>
        <w:t>2</w:t>
      </w:r>
      <w:r w:rsidR="00950728" w:rsidRPr="00CB047C">
        <w:rPr>
          <w:rFonts w:ascii="Times New Roman" w:eastAsiaTheme="minorHAnsi" w:hAnsi="Times New Roman"/>
          <w:b/>
          <w:sz w:val="24"/>
          <w:szCs w:val="24"/>
        </w:rPr>
        <w:t xml:space="preserve"> </w:t>
      </w:r>
      <w:r w:rsidR="00950728"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884EBA" w:rsidRPr="00CB047C">
        <w:rPr>
          <w:rFonts w:ascii="Times New Roman" w:hAnsi="Times New Roman"/>
          <w:sz w:val="24"/>
          <w:szCs w:val="24"/>
        </w:rPr>
        <w:t>.</w:t>
      </w:r>
    </w:p>
    <w:p w14:paraId="5324200E" w14:textId="39EB49FC" w:rsidR="00536FFC" w:rsidRPr="00CB047C" w:rsidRDefault="00536FFC" w:rsidP="002E6578">
      <w:pPr>
        <w:widowControl w:val="0"/>
        <w:autoSpaceDE w:val="0"/>
        <w:autoSpaceDN w:val="0"/>
        <w:adjustRightInd w:val="0"/>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Kwoty w deklaracji VAT</w:t>
      </w:r>
      <w:r w:rsidR="006247DD" w:rsidRPr="00CB047C">
        <w:rPr>
          <w:rFonts w:ascii="Times New Roman" w:eastAsiaTheme="minorHAnsi" w:hAnsi="Times New Roman"/>
          <w:sz w:val="24"/>
          <w:szCs w:val="24"/>
        </w:rPr>
        <w:t xml:space="preserve"> zgodnie z projektowanym </w:t>
      </w:r>
      <w:r w:rsidR="006247DD" w:rsidRPr="00CB047C">
        <w:rPr>
          <w:rFonts w:ascii="Times New Roman" w:eastAsiaTheme="minorHAnsi" w:hAnsi="Times New Roman"/>
          <w:b/>
          <w:sz w:val="24"/>
          <w:szCs w:val="24"/>
        </w:rPr>
        <w:t xml:space="preserve">art. </w:t>
      </w:r>
      <w:r w:rsidR="004B1E80" w:rsidRPr="00CB047C">
        <w:rPr>
          <w:rFonts w:ascii="Times New Roman" w:eastAsiaTheme="minorHAnsi" w:hAnsi="Times New Roman"/>
          <w:b/>
          <w:sz w:val="24"/>
          <w:szCs w:val="24"/>
        </w:rPr>
        <w:t xml:space="preserve">138g </w:t>
      </w:r>
      <w:r w:rsidR="006247DD" w:rsidRPr="00CB047C">
        <w:rPr>
          <w:rFonts w:ascii="Times New Roman" w:eastAsiaTheme="minorHAnsi" w:hAnsi="Times New Roman"/>
          <w:b/>
          <w:sz w:val="24"/>
          <w:szCs w:val="24"/>
        </w:rPr>
        <w:t xml:space="preserve">ust. </w:t>
      </w:r>
      <w:r w:rsidR="000242A7" w:rsidRPr="00CB047C">
        <w:rPr>
          <w:rFonts w:ascii="Times New Roman" w:eastAsiaTheme="minorHAnsi" w:hAnsi="Times New Roman"/>
          <w:b/>
          <w:sz w:val="24"/>
          <w:szCs w:val="24"/>
        </w:rPr>
        <w:t>6</w:t>
      </w:r>
      <w:r w:rsidR="006247DD" w:rsidRPr="00CB047C">
        <w:rPr>
          <w:rFonts w:ascii="Times New Roman" w:eastAsiaTheme="minorHAnsi" w:hAnsi="Times New Roman"/>
          <w:b/>
          <w:sz w:val="24"/>
          <w:szCs w:val="24"/>
        </w:rPr>
        <w:t xml:space="preserve"> ustawy o VAT</w:t>
      </w:r>
      <w:r w:rsidRPr="00CB047C">
        <w:rPr>
          <w:rFonts w:ascii="Times New Roman" w:eastAsiaTheme="minorHAnsi" w:hAnsi="Times New Roman"/>
          <w:sz w:val="24"/>
          <w:szCs w:val="24"/>
        </w:rPr>
        <w:t xml:space="preserve"> wyrażane są w euro</w:t>
      </w:r>
      <w:r w:rsidR="00A925C1" w:rsidRPr="00CB047C">
        <w:rPr>
          <w:rFonts w:ascii="Times New Roman" w:eastAsiaTheme="minorHAnsi" w:hAnsi="Times New Roman"/>
          <w:sz w:val="24"/>
          <w:szCs w:val="24"/>
        </w:rPr>
        <w:t xml:space="preserve"> </w:t>
      </w:r>
      <w:r w:rsidR="00271C56" w:rsidRPr="00CB047C">
        <w:rPr>
          <w:rFonts w:ascii="Times New Roman" w:eastAsiaTheme="minorHAnsi" w:hAnsi="Times New Roman"/>
          <w:sz w:val="24"/>
          <w:szCs w:val="24"/>
        </w:rPr>
        <w:t>–</w:t>
      </w:r>
      <w:r w:rsidR="00CF3CC6" w:rsidRPr="00CB047C">
        <w:rPr>
          <w:rFonts w:ascii="Times New Roman" w:eastAsiaTheme="minorHAnsi" w:hAnsi="Times New Roman"/>
          <w:sz w:val="24"/>
          <w:szCs w:val="24"/>
        </w:rPr>
        <w:t xml:space="preserve"> </w:t>
      </w:r>
      <w:r w:rsidR="00271C56" w:rsidRPr="00CB047C">
        <w:rPr>
          <w:rFonts w:ascii="Times New Roman" w:eastAsiaTheme="minorHAnsi" w:hAnsi="Times New Roman"/>
          <w:sz w:val="24"/>
          <w:szCs w:val="24"/>
        </w:rPr>
        <w:t xml:space="preserve">implementacja </w:t>
      </w:r>
      <w:r w:rsidR="00950728" w:rsidRPr="00CB047C">
        <w:rPr>
          <w:rFonts w:ascii="Times New Roman" w:hAnsi="Times New Roman"/>
          <w:b/>
          <w:sz w:val="24"/>
          <w:szCs w:val="24"/>
        </w:rPr>
        <w:t xml:space="preserve">art. </w:t>
      </w:r>
      <w:r w:rsidR="00950728" w:rsidRPr="00CB047C">
        <w:rPr>
          <w:rFonts w:ascii="Times New Roman" w:eastAsiaTheme="minorHAnsi" w:hAnsi="Times New Roman"/>
          <w:b/>
          <w:sz w:val="24"/>
          <w:szCs w:val="24"/>
        </w:rPr>
        <w:t xml:space="preserve">369u ust. 1 </w:t>
      </w:r>
      <w:r w:rsidR="00950728"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884EBA" w:rsidRPr="00CB047C">
        <w:rPr>
          <w:rFonts w:ascii="Times New Roman" w:hAnsi="Times New Roman"/>
          <w:sz w:val="24"/>
          <w:szCs w:val="24"/>
        </w:rPr>
        <w:t>.</w:t>
      </w:r>
    </w:p>
    <w:p w14:paraId="00AFEB17" w14:textId="709D3C02" w:rsidR="00EA3CFE" w:rsidRPr="00CB047C" w:rsidRDefault="00536FFC" w:rsidP="002E6578">
      <w:pPr>
        <w:widowControl w:val="0"/>
        <w:autoSpaceDE w:val="0"/>
        <w:autoSpaceDN w:val="0"/>
        <w:adjustRightInd w:val="0"/>
        <w:spacing w:before="240" w:line="340" w:lineRule="atLeast"/>
        <w:jc w:val="both"/>
        <w:rPr>
          <w:rFonts w:ascii="Times New Roman" w:eastAsiaTheme="minorEastAsia" w:hAnsi="Times New Roman"/>
          <w:sz w:val="24"/>
          <w:szCs w:val="24"/>
          <w:lang w:eastAsia="pl-PL"/>
        </w:rPr>
      </w:pPr>
      <w:r w:rsidRPr="00CB047C">
        <w:rPr>
          <w:rFonts w:ascii="Times New Roman" w:eastAsiaTheme="minorHAnsi" w:hAnsi="Times New Roman"/>
          <w:sz w:val="24"/>
          <w:szCs w:val="24"/>
        </w:rPr>
        <w:t xml:space="preserve">W przypadku gdy płatności z tytułu </w:t>
      </w:r>
      <w:r w:rsidR="00271C56" w:rsidRPr="00CB047C">
        <w:rPr>
          <w:rFonts w:ascii="Times New Roman" w:eastAsiaTheme="minorHAnsi" w:hAnsi="Times New Roman"/>
          <w:sz w:val="24"/>
          <w:szCs w:val="24"/>
        </w:rPr>
        <w:t>SOTI</w:t>
      </w:r>
      <w:r w:rsidRPr="00CB047C">
        <w:rPr>
          <w:rFonts w:ascii="Times New Roman" w:eastAsiaTheme="minorHAnsi" w:hAnsi="Times New Roman"/>
          <w:sz w:val="24"/>
          <w:szCs w:val="24"/>
        </w:rPr>
        <w:t xml:space="preserve"> dokonywano w innych walutach niż euro, </w:t>
      </w:r>
      <w:r w:rsidR="006247DD" w:rsidRPr="00CB047C">
        <w:rPr>
          <w:rFonts w:ascii="Times New Roman" w:eastAsiaTheme="minorHAnsi" w:hAnsi="Times New Roman"/>
          <w:sz w:val="24"/>
          <w:szCs w:val="24"/>
        </w:rPr>
        <w:t xml:space="preserve">zgodnie z </w:t>
      </w:r>
      <w:r w:rsidR="006247DD" w:rsidRPr="00CB047C">
        <w:rPr>
          <w:rFonts w:ascii="Times New Roman" w:eastAsiaTheme="minorHAnsi" w:hAnsi="Times New Roman"/>
          <w:sz w:val="24"/>
          <w:szCs w:val="24"/>
        </w:rPr>
        <w:lastRenderedPageBreak/>
        <w:t xml:space="preserve">projektowanym </w:t>
      </w:r>
      <w:r w:rsidR="006247DD" w:rsidRPr="00CB047C">
        <w:rPr>
          <w:rFonts w:ascii="Times New Roman" w:eastAsiaTheme="minorHAnsi" w:hAnsi="Times New Roman"/>
          <w:b/>
          <w:sz w:val="24"/>
          <w:szCs w:val="24"/>
        </w:rPr>
        <w:t xml:space="preserve">art. </w:t>
      </w:r>
      <w:r w:rsidR="004B1E80" w:rsidRPr="00CB047C">
        <w:rPr>
          <w:rFonts w:ascii="Times New Roman" w:eastAsiaTheme="minorHAnsi" w:hAnsi="Times New Roman"/>
          <w:b/>
          <w:sz w:val="24"/>
          <w:szCs w:val="24"/>
        </w:rPr>
        <w:t xml:space="preserve">138g </w:t>
      </w:r>
      <w:r w:rsidR="006247DD" w:rsidRPr="00CB047C">
        <w:rPr>
          <w:rFonts w:ascii="Times New Roman" w:eastAsiaTheme="minorHAnsi" w:hAnsi="Times New Roman"/>
          <w:b/>
          <w:sz w:val="24"/>
          <w:szCs w:val="24"/>
        </w:rPr>
        <w:t xml:space="preserve">ust. </w:t>
      </w:r>
      <w:r w:rsidR="00884EBA" w:rsidRPr="00CB047C">
        <w:rPr>
          <w:rFonts w:ascii="Times New Roman" w:eastAsiaTheme="minorHAnsi" w:hAnsi="Times New Roman"/>
          <w:b/>
          <w:sz w:val="24"/>
          <w:szCs w:val="24"/>
        </w:rPr>
        <w:t xml:space="preserve">7 </w:t>
      </w:r>
      <w:r w:rsidR="006247DD" w:rsidRPr="00CB047C">
        <w:rPr>
          <w:rFonts w:ascii="Times New Roman" w:eastAsiaTheme="minorHAnsi" w:hAnsi="Times New Roman"/>
          <w:b/>
          <w:sz w:val="24"/>
          <w:szCs w:val="24"/>
        </w:rPr>
        <w:t>ustawy o VAT</w:t>
      </w:r>
      <w:r w:rsidR="006247DD" w:rsidRPr="00CB047C">
        <w:rPr>
          <w:rFonts w:ascii="Times New Roman" w:eastAsiaTheme="minorHAnsi" w:hAnsi="Times New Roman"/>
          <w:sz w:val="24"/>
          <w:szCs w:val="24"/>
        </w:rPr>
        <w:t xml:space="preserve"> </w:t>
      </w:r>
      <w:r w:rsidRPr="00CB047C">
        <w:rPr>
          <w:rFonts w:ascii="Times New Roman" w:eastAsiaTheme="minorHAnsi" w:hAnsi="Times New Roman"/>
          <w:sz w:val="24"/>
          <w:szCs w:val="24"/>
        </w:rPr>
        <w:t>do ich przeliczenia na euro stosuje się kurs wymiany opublikowany przez Europejski Bank Centralny w ostatnim dniu danego okresu rozliczeniowego, a jeżeli nie zostanie opublikowany w tym dniu - kurs wymiany opublikowany następnego dnia</w:t>
      </w:r>
      <w:r w:rsidR="00950728" w:rsidRPr="00CB047C">
        <w:rPr>
          <w:rFonts w:ascii="Times New Roman" w:eastAsiaTheme="minorHAnsi" w:hAnsi="Times New Roman"/>
          <w:sz w:val="24"/>
          <w:szCs w:val="24"/>
        </w:rPr>
        <w:t xml:space="preserve"> </w:t>
      </w:r>
      <w:r w:rsidR="003C4932" w:rsidRPr="00CB047C">
        <w:rPr>
          <w:rFonts w:ascii="Times New Roman" w:eastAsiaTheme="minorHAnsi" w:hAnsi="Times New Roman"/>
          <w:sz w:val="24"/>
          <w:szCs w:val="24"/>
        </w:rPr>
        <w:t>–</w:t>
      </w:r>
      <w:r w:rsidR="003C4932" w:rsidRPr="00CB047C">
        <w:rPr>
          <w:rFonts w:ascii="Times New Roman" w:hAnsi="Times New Roman"/>
          <w:sz w:val="24"/>
          <w:szCs w:val="24"/>
        </w:rPr>
        <w:t xml:space="preserve"> implementacja </w:t>
      </w:r>
      <w:r w:rsidR="00950728" w:rsidRPr="00CB047C">
        <w:rPr>
          <w:rFonts w:ascii="Times New Roman" w:hAnsi="Times New Roman"/>
          <w:b/>
          <w:sz w:val="24"/>
          <w:szCs w:val="24"/>
        </w:rPr>
        <w:t xml:space="preserve">art. </w:t>
      </w:r>
      <w:r w:rsidR="00D64978" w:rsidRPr="00CB047C">
        <w:rPr>
          <w:rFonts w:ascii="Times New Roman" w:eastAsiaTheme="minorHAnsi" w:hAnsi="Times New Roman"/>
          <w:b/>
          <w:sz w:val="24"/>
          <w:szCs w:val="24"/>
        </w:rPr>
        <w:t xml:space="preserve">369u </w:t>
      </w:r>
      <w:r w:rsidR="00950728" w:rsidRPr="00CB047C">
        <w:rPr>
          <w:rFonts w:ascii="Times New Roman" w:eastAsiaTheme="minorHAnsi" w:hAnsi="Times New Roman"/>
          <w:b/>
          <w:sz w:val="24"/>
          <w:szCs w:val="24"/>
        </w:rPr>
        <w:t xml:space="preserve">ust. 2 </w:t>
      </w:r>
      <w:r w:rsidR="00950728"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4B524B">
        <w:rPr>
          <w:rFonts w:ascii="Times New Roman" w:hAnsi="Times New Roman"/>
          <w:sz w:val="24"/>
          <w:szCs w:val="24"/>
        </w:rPr>
        <w:t>.</w:t>
      </w:r>
      <w:r w:rsidR="00271C56" w:rsidRPr="00CB047C">
        <w:rPr>
          <w:rFonts w:ascii="Times New Roman" w:hAnsi="Times New Roman"/>
          <w:sz w:val="24"/>
          <w:szCs w:val="24"/>
        </w:rPr>
        <w:br/>
      </w:r>
    </w:p>
    <w:p w14:paraId="2BEE8A29" w14:textId="6794F22D" w:rsidR="00F9211D" w:rsidRPr="00CB047C" w:rsidRDefault="00536FFC"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Podatnik stosujący procedurę importu lub pośrednik</w:t>
      </w:r>
      <w:r w:rsidR="00D64978" w:rsidRPr="00CB047C">
        <w:rPr>
          <w:rFonts w:ascii="Times New Roman" w:eastAsiaTheme="minorHAnsi" w:hAnsi="Times New Roman"/>
          <w:sz w:val="24"/>
          <w:szCs w:val="24"/>
        </w:rPr>
        <w:t xml:space="preserve"> </w:t>
      </w:r>
      <w:r w:rsidR="00D64978" w:rsidRPr="00CB047C">
        <w:rPr>
          <w:rFonts w:ascii="Times New Roman" w:eastAsia="Times New Roman" w:hAnsi="Times New Roman"/>
          <w:sz w:val="24"/>
          <w:szCs w:val="24"/>
        </w:rPr>
        <w:t>dla każdego z podatników, których reprezentuje</w:t>
      </w:r>
      <w:r w:rsidRPr="00CB047C">
        <w:rPr>
          <w:rFonts w:ascii="Times New Roman" w:eastAsiaTheme="minorHAnsi" w:hAnsi="Times New Roman"/>
          <w:sz w:val="24"/>
          <w:szCs w:val="24"/>
        </w:rPr>
        <w:t xml:space="preserve">, </w:t>
      </w:r>
      <w:r w:rsidR="006247DD" w:rsidRPr="00CB047C">
        <w:rPr>
          <w:rFonts w:ascii="Times New Roman" w:eastAsiaTheme="minorHAnsi" w:hAnsi="Times New Roman"/>
          <w:sz w:val="24"/>
          <w:szCs w:val="24"/>
        </w:rPr>
        <w:t xml:space="preserve">zgodnie z projektowanym </w:t>
      </w:r>
      <w:r w:rsidR="006247DD" w:rsidRPr="00CB047C">
        <w:rPr>
          <w:rFonts w:ascii="Times New Roman" w:eastAsiaTheme="minorHAnsi" w:hAnsi="Times New Roman"/>
          <w:b/>
          <w:sz w:val="24"/>
          <w:szCs w:val="24"/>
        </w:rPr>
        <w:t xml:space="preserve">art. </w:t>
      </w:r>
      <w:r w:rsidR="004B1E80" w:rsidRPr="00CB047C">
        <w:rPr>
          <w:rFonts w:ascii="Times New Roman" w:eastAsiaTheme="minorHAnsi" w:hAnsi="Times New Roman"/>
          <w:b/>
          <w:sz w:val="24"/>
          <w:szCs w:val="24"/>
        </w:rPr>
        <w:t xml:space="preserve">138g </w:t>
      </w:r>
      <w:r w:rsidR="006247DD" w:rsidRPr="00CB047C">
        <w:rPr>
          <w:rFonts w:ascii="Times New Roman" w:eastAsiaTheme="minorHAnsi" w:hAnsi="Times New Roman"/>
          <w:b/>
          <w:sz w:val="24"/>
          <w:szCs w:val="24"/>
        </w:rPr>
        <w:t xml:space="preserve">ust. </w:t>
      </w:r>
      <w:r w:rsidR="00D64978" w:rsidRPr="00CB047C">
        <w:rPr>
          <w:rFonts w:ascii="Times New Roman" w:eastAsiaTheme="minorHAnsi" w:hAnsi="Times New Roman"/>
          <w:b/>
          <w:sz w:val="24"/>
          <w:szCs w:val="24"/>
        </w:rPr>
        <w:t xml:space="preserve">8 </w:t>
      </w:r>
      <w:r w:rsidR="006247DD" w:rsidRPr="00CB047C">
        <w:rPr>
          <w:rFonts w:ascii="Times New Roman" w:eastAsiaTheme="minorHAnsi" w:hAnsi="Times New Roman"/>
          <w:b/>
          <w:sz w:val="24"/>
          <w:szCs w:val="24"/>
        </w:rPr>
        <w:t>ustawy o VAT</w:t>
      </w:r>
      <w:r w:rsidR="006247DD" w:rsidRPr="00CB047C">
        <w:rPr>
          <w:rFonts w:ascii="Times New Roman" w:eastAsiaTheme="minorHAnsi" w:hAnsi="Times New Roman"/>
          <w:sz w:val="24"/>
          <w:szCs w:val="24"/>
        </w:rPr>
        <w:t xml:space="preserve"> </w:t>
      </w:r>
      <w:r w:rsidRPr="00CB047C">
        <w:rPr>
          <w:rFonts w:ascii="Times New Roman" w:eastAsiaTheme="minorHAnsi" w:hAnsi="Times New Roman"/>
          <w:sz w:val="24"/>
          <w:szCs w:val="24"/>
        </w:rPr>
        <w:t xml:space="preserve">są obowiązani do wpłacania kwot VAT w euro, wskazując deklarację VAT, której dotyczy wpłata, </w:t>
      </w:r>
      <w:r w:rsidR="003C4932" w:rsidRPr="00CB047C">
        <w:rPr>
          <w:rFonts w:ascii="Times New Roman" w:eastAsiaTheme="minorHAnsi" w:hAnsi="Times New Roman"/>
          <w:sz w:val="24"/>
          <w:szCs w:val="24"/>
        </w:rPr>
        <w:t>do końca miesiąca następującego po miesiącu za który składana jest deklaracja</w:t>
      </w:r>
      <w:r w:rsidRPr="00CB047C">
        <w:rPr>
          <w:rFonts w:ascii="Times New Roman" w:eastAsiaTheme="minorHAnsi" w:hAnsi="Times New Roman"/>
          <w:sz w:val="24"/>
          <w:szCs w:val="24"/>
        </w:rPr>
        <w:t>, na rachunek bankowy właściwego urzędu skarbowego.</w:t>
      </w:r>
      <w:r w:rsidR="004B524B" w:rsidRPr="004B524B">
        <w:rPr>
          <w:rFonts w:ascii="Times New Roman" w:eastAsiaTheme="minorHAnsi" w:hAnsi="Times New Roman"/>
          <w:szCs w:val="24"/>
        </w:rPr>
        <w:t xml:space="preserve"> </w:t>
      </w:r>
      <w:r w:rsidR="004B524B">
        <w:rPr>
          <w:rFonts w:ascii="Times New Roman" w:eastAsiaTheme="minorHAnsi" w:hAnsi="Times New Roman"/>
          <w:szCs w:val="24"/>
        </w:rPr>
        <w:t>Podkreślić należy, że w sytuacji gdy podatnik prowadzący SOTI zdecyduje się na korzystanie z pośrednika, wówczas jedynie ten pośrednik dokonuje tej wpłaty.</w:t>
      </w:r>
    </w:p>
    <w:p w14:paraId="57CB08D3" w14:textId="5B1413AF" w:rsidR="00E81427" w:rsidRPr="00CB047C" w:rsidRDefault="00536FFC" w:rsidP="00B074F7">
      <w:pPr>
        <w:pStyle w:val="ZARTzmartartykuempunktem"/>
        <w:spacing w:before="240" w:line="340" w:lineRule="atLeast"/>
        <w:ind w:left="0" w:firstLine="0"/>
        <w:rPr>
          <w:rFonts w:ascii="Times New Roman" w:hAnsi="Times New Roman"/>
          <w:szCs w:val="24"/>
        </w:rPr>
      </w:pPr>
      <w:r w:rsidRPr="00CB047C">
        <w:rPr>
          <w:rFonts w:ascii="Times New Roman" w:eastAsiaTheme="minorHAnsi" w:hAnsi="Times New Roman"/>
          <w:szCs w:val="24"/>
        </w:rPr>
        <w:t xml:space="preserve">Podatnik </w:t>
      </w:r>
      <w:r w:rsidR="00627119" w:rsidRPr="00CB047C">
        <w:rPr>
          <w:rFonts w:ascii="Times New Roman" w:eastAsiaTheme="minorHAnsi" w:hAnsi="Times New Roman"/>
          <w:szCs w:val="24"/>
        </w:rPr>
        <w:t xml:space="preserve">korzystający z procedury </w:t>
      </w:r>
      <w:r w:rsidRPr="00CB047C">
        <w:rPr>
          <w:rFonts w:ascii="Times New Roman" w:eastAsiaTheme="minorHAnsi" w:hAnsi="Times New Roman"/>
          <w:szCs w:val="24"/>
        </w:rPr>
        <w:t xml:space="preserve">importu </w:t>
      </w:r>
      <w:r w:rsidR="003C4A1E">
        <w:rPr>
          <w:rFonts w:ascii="Times New Roman" w:eastAsiaTheme="minorHAnsi" w:hAnsi="Times New Roman"/>
          <w:szCs w:val="24"/>
        </w:rPr>
        <w:t xml:space="preserve">albo </w:t>
      </w:r>
      <w:r w:rsidRPr="00CB047C">
        <w:rPr>
          <w:rFonts w:ascii="Times New Roman" w:eastAsiaTheme="minorHAnsi" w:hAnsi="Times New Roman"/>
          <w:szCs w:val="24"/>
        </w:rPr>
        <w:t>pośrednik</w:t>
      </w:r>
      <w:r w:rsidR="0013599A" w:rsidRPr="00CB047C">
        <w:rPr>
          <w:rFonts w:ascii="Times New Roman" w:eastAsiaTheme="minorHAnsi" w:hAnsi="Times New Roman"/>
          <w:szCs w:val="24"/>
        </w:rPr>
        <w:t xml:space="preserve"> </w:t>
      </w:r>
      <w:r w:rsidR="008122A3" w:rsidRPr="00CB047C">
        <w:rPr>
          <w:rFonts w:ascii="Times New Roman" w:eastAsia="Times New Roman" w:hAnsi="Times New Roman"/>
          <w:szCs w:val="24"/>
        </w:rPr>
        <w:t xml:space="preserve">w odniesieniu do każdego </w:t>
      </w:r>
      <w:r w:rsidR="00C2224C" w:rsidRPr="00CB047C">
        <w:rPr>
          <w:rFonts w:ascii="Times New Roman" w:eastAsia="Times New Roman" w:hAnsi="Times New Roman"/>
          <w:szCs w:val="24"/>
        </w:rPr>
        <w:br/>
      </w:r>
      <w:r w:rsidR="008122A3" w:rsidRPr="00CB047C">
        <w:rPr>
          <w:rFonts w:ascii="Times New Roman" w:eastAsia="Times New Roman" w:hAnsi="Times New Roman"/>
          <w:szCs w:val="24"/>
        </w:rPr>
        <w:t>z podatników</w:t>
      </w:r>
      <w:r w:rsidR="0013599A" w:rsidRPr="00CB047C">
        <w:rPr>
          <w:rFonts w:ascii="Times New Roman" w:eastAsia="Times New Roman" w:hAnsi="Times New Roman"/>
          <w:szCs w:val="24"/>
        </w:rPr>
        <w:t xml:space="preserve"> których reprezentuje</w:t>
      </w:r>
      <w:r w:rsidRPr="00CB047C">
        <w:rPr>
          <w:rFonts w:ascii="Times New Roman" w:eastAsiaTheme="minorHAnsi" w:hAnsi="Times New Roman"/>
          <w:szCs w:val="24"/>
        </w:rPr>
        <w:t xml:space="preserve">, </w:t>
      </w:r>
      <w:r w:rsidR="00F019C1" w:rsidRPr="00CB047C">
        <w:rPr>
          <w:rFonts w:ascii="Times New Roman" w:eastAsiaTheme="minorHAnsi" w:hAnsi="Times New Roman"/>
          <w:szCs w:val="24"/>
        </w:rPr>
        <w:t xml:space="preserve">zgodnie z projektowanym </w:t>
      </w:r>
      <w:r w:rsidR="00F019C1" w:rsidRPr="00CB047C">
        <w:rPr>
          <w:rFonts w:ascii="Times New Roman" w:eastAsiaTheme="minorHAnsi" w:hAnsi="Times New Roman"/>
          <w:b/>
          <w:szCs w:val="24"/>
        </w:rPr>
        <w:t xml:space="preserve">art. </w:t>
      </w:r>
      <w:r w:rsidR="0013599A" w:rsidRPr="00CB047C">
        <w:rPr>
          <w:rFonts w:ascii="Times New Roman" w:eastAsiaTheme="minorHAnsi" w:hAnsi="Times New Roman"/>
          <w:b/>
          <w:szCs w:val="24"/>
        </w:rPr>
        <w:t xml:space="preserve">138h </w:t>
      </w:r>
      <w:r w:rsidR="00F019C1" w:rsidRPr="00CB047C">
        <w:rPr>
          <w:rFonts w:ascii="Times New Roman" w:eastAsiaTheme="minorHAnsi" w:hAnsi="Times New Roman"/>
          <w:b/>
          <w:szCs w:val="24"/>
        </w:rPr>
        <w:t xml:space="preserve">ust. 1 ustawy </w:t>
      </w:r>
      <w:r w:rsidR="00C2224C" w:rsidRPr="00CB047C">
        <w:rPr>
          <w:rFonts w:ascii="Times New Roman" w:eastAsiaTheme="minorHAnsi" w:hAnsi="Times New Roman"/>
          <w:b/>
          <w:szCs w:val="24"/>
        </w:rPr>
        <w:br/>
      </w:r>
      <w:r w:rsidR="00F019C1" w:rsidRPr="00CB047C">
        <w:rPr>
          <w:rFonts w:ascii="Times New Roman" w:eastAsiaTheme="minorHAnsi" w:hAnsi="Times New Roman"/>
          <w:b/>
          <w:szCs w:val="24"/>
        </w:rPr>
        <w:t>o VAT</w:t>
      </w:r>
      <w:r w:rsidR="00F019C1" w:rsidRPr="00CB047C">
        <w:rPr>
          <w:rFonts w:ascii="Times New Roman" w:eastAsiaTheme="minorHAnsi" w:hAnsi="Times New Roman"/>
          <w:szCs w:val="24"/>
        </w:rPr>
        <w:t xml:space="preserve"> </w:t>
      </w:r>
      <w:r w:rsidR="0013599A" w:rsidRPr="00CB047C">
        <w:rPr>
          <w:rFonts w:ascii="Times New Roman" w:eastAsiaTheme="minorHAnsi" w:hAnsi="Times New Roman"/>
          <w:szCs w:val="24"/>
        </w:rPr>
        <w:t>ma obowiązek</w:t>
      </w:r>
      <w:r w:rsidRPr="00CB047C">
        <w:rPr>
          <w:rFonts w:ascii="Times New Roman" w:eastAsiaTheme="minorHAnsi" w:hAnsi="Times New Roman"/>
          <w:szCs w:val="24"/>
        </w:rPr>
        <w:t xml:space="preserve"> prowadzić w postaci elektronicznej ewidencję transakcji objętych procedurą importu, zgodnie z wymogami, o których mowa w art. 63c ust. 2 rozporządzenia 282/2011, </w:t>
      </w:r>
      <w:r w:rsidR="00C2224C" w:rsidRPr="00CB047C">
        <w:t xml:space="preserve">w odniesieniu do każdego towaru będącego przedmiotem takiej sprzedaży, odrębnie dla każdego państwa członkowskiego, w którym sprzedaż została dokonana. </w:t>
      </w:r>
      <w:r w:rsidR="003C4A1E">
        <w:rPr>
          <w:rFonts w:ascii="Times New Roman" w:eastAsiaTheme="minorHAnsi" w:hAnsi="Times New Roman" w:cs="Times New Roman"/>
          <w:szCs w:val="24"/>
        </w:rPr>
        <w:t xml:space="preserve">Podkreślić należy, że w sytuacji gdy podatnik prowadzący SOTI zdecyduje się na korzystanie z pośrednika, wówczas jedynie ten pośrednik prowadzi taką ewidencję. </w:t>
      </w:r>
      <w:r w:rsidR="00C2224C" w:rsidRPr="00CB047C">
        <w:t xml:space="preserve">Pośrednik prowadzi ewidencję w odniesieniu do każdego z podatników, których reprezentuje </w:t>
      </w:r>
      <w:r w:rsidR="003C4932" w:rsidRPr="00CB047C">
        <w:rPr>
          <w:rFonts w:ascii="Times New Roman" w:eastAsiaTheme="minorHAnsi" w:hAnsi="Times New Roman"/>
          <w:szCs w:val="24"/>
        </w:rPr>
        <w:t>–</w:t>
      </w:r>
      <w:r w:rsidR="00950728" w:rsidRPr="00CB047C">
        <w:rPr>
          <w:rFonts w:ascii="Times New Roman" w:hAnsi="Times New Roman"/>
          <w:szCs w:val="24"/>
        </w:rPr>
        <w:t xml:space="preserve"> </w:t>
      </w:r>
      <w:r w:rsidR="003C4932" w:rsidRPr="00CB047C">
        <w:rPr>
          <w:rFonts w:ascii="Times New Roman" w:hAnsi="Times New Roman"/>
          <w:szCs w:val="24"/>
        </w:rPr>
        <w:t xml:space="preserve">implementacja </w:t>
      </w:r>
      <w:r w:rsidR="00950728" w:rsidRPr="00CB047C">
        <w:rPr>
          <w:rFonts w:ascii="Times New Roman" w:hAnsi="Times New Roman"/>
          <w:b/>
          <w:szCs w:val="24"/>
        </w:rPr>
        <w:t xml:space="preserve">art. </w:t>
      </w:r>
      <w:r w:rsidR="00950728" w:rsidRPr="00CB047C">
        <w:rPr>
          <w:rFonts w:ascii="Times New Roman" w:eastAsiaTheme="minorHAnsi" w:hAnsi="Times New Roman"/>
          <w:b/>
          <w:szCs w:val="24"/>
        </w:rPr>
        <w:t xml:space="preserve">369x ust. 1 </w:t>
      </w:r>
      <w:r w:rsidR="00950728" w:rsidRPr="00CB047C">
        <w:rPr>
          <w:rFonts w:ascii="Times New Roman" w:hAnsi="Times New Roman"/>
          <w:szCs w:val="24"/>
        </w:rPr>
        <w:t xml:space="preserve">dyrektywy </w:t>
      </w:r>
      <w:r w:rsidR="003C3A36" w:rsidRPr="00CB047C">
        <w:rPr>
          <w:rFonts w:ascii="Times New Roman" w:hAnsi="Times New Roman"/>
          <w:szCs w:val="24"/>
        </w:rPr>
        <w:t>VAT</w:t>
      </w:r>
      <w:r w:rsidR="00E81427" w:rsidRPr="00CB047C">
        <w:rPr>
          <w:rFonts w:ascii="Times New Roman" w:hAnsi="Times New Roman"/>
          <w:szCs w:val="24"/>
        </w:rPr>
        <w:t>.</w:t>
      </w:r>
    </w:p>
    <w:p w14:paraId="79370EE6" w14:textId="2C43FD43" w:rsidR="00477307" w:rsidRPr="00CB047C" w:rsidRDefault="0044169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Natomiast w </w:t>
      </w:r>
      <w:r w:rsidRPr="00CB047C">
        <w:rPr>
          <w:rFonts w:ascii="Times New Roman" w:eastAsiaTheme="minorHAnsi" w:hAnsi="Times New Roman"/>
          <w:sz w:val="24"/>
          <w:szCs w:val="24"/>
        </w:rPr>
        <w:t xml:space="preserve">projektowanym </w:t>
      </w:r>
      <w:r w:rsidRPr="00CB047C">
        <w:rPr>
          <w:rFonts w:ascii="Times New Roman" w:eastAsiaTheme="minorHAnsi" w:hAnsi="Times New Roman"/>
          <w:b/>
          <w:sz w:val="24"/>
          <w:szCs w:val="24"/>
        </w:rPr>
        <w:t>art. 138h ust. 2 ustawy o VAT</w:t>
      </w:r>
      <w:r w:rsidRPr="00CB047C">
        <w:rPr>
          <w:rFonts w:ascii="Times New Roman" w:eastAsiaTheme="minorHAnsi" w:hAnsi="Times New Roman"/>
          <w:sz w:val="24"/>
          <w:szCs w:val="24"/>
        </w:rPr>
        <w:t xml:space="preserve"> </w:t>
      </w:r>
      <w:r w:rsidRPr="00CB047C">
        <w:rPr>
          <w:rFonts w:ascii="Times New Roman" w:hAnsi="Times New Roman"/>
          <w:sz w:val="24"/>
          <w:szCs w:val="24"/>
        </w:rPr>
        <w:t xml:space="preserve">zawarto regulację dotyczącą udostępniania ewidencji na żądanie organu podatkowego. Zaproponowane przepisy zawierają analogiczne rozwiązania jak te przewidziane w </w:t>
      </w:r>
      <w:r w:rsidR="00C2224C" w:rsidRPr="00CB047C">
        <w:rPr>
          <w:rFonts w:ascii="Times New Roman" w:hAnsi="Times New Roman"/>
          <w:sz w:val="24"/>
          <w:szCs w:val="24"/>
        </w:rPr>
        <w:t xml:space="preserve">projektowanym </w:t>
      </w:r>
      <w:r w:rsidRPr="00CB047C">
        <w:rPr>
          <w:rFonts w:ascii="Times New Roman" w:hAnsi="Times New Roman"/>
          <w:sz w:val="24"/>
          <w:szCs w:val="24"/>
        </w:rPr>
        <w:t xml:space="preserve">art. 130d ust. 2 oraz art. 134 ust. 2 ustawy o VAT, dlatego wyjaśnienia do tego przepisu pozostają aktualne również do </w:t>
      </w:r>
      <w:r w:rsidRPr="00CB047C">
        <w:rPr>
          <w:rFonts w:ascii="Times New Roman" w:hAnsi="Times New Roman"/>
          <w:b/>
          <w:sz w:val="24"/>
          <w:szCs w:val="24"/>
        </w:rPr>
        <w:t>art. 138h ust. 2 ustawy o VAT</w:t>
      </w:r>
      <w:r w:rsidRPr="00CB047C">
        <w:rPr>
          <w:rFonts w:ascii="Times New Roman" w:hAnsi="Times New Roman"/>
          <w:sz w:val="24"/>
          <w:szCs w:val="24"/>
        </w:rPr>
        <w:t xml:space="preserve">. Należy jedynie dodać, że </w:t>
      </w:r>
      <w:r w:rsidR="00167875" w:rsidRPr="00CB047C">
        <w:rPr>
          <w:rFonts w:ascii="Times New Roman" w:hAnsi="Times New Roman"/>
          <w:sz w:val="24"/>
          <w:szCs w:val="24"/>
        </w:rPr>
        <w:t>e</w:t>
      </w:r>
      <w:r w:rsidR="00536FFC" w:rsidRPr="00CB047C">
        <w:rPr>
          <w:rFonts w:ascii="Times New Roman" w:eastAsiaTheme="minorHAnsi" w:hAnsi="Times New Roman"/>
          <w:sz w:val="24"/>
          <w:szCs w:val="24"/>
        </w:rPr>
        <w:t xml:space="preserve">widencja </w:t>
      </w:r>
      <w:r w:rsidR="00F019C1" w:rsidRPr="00CB047C">
        <w:rPr>
          <w:rFonts w:ascii="Times New Roman" w:eastAsiaTheme="minorHAnsi" w:hAnsi="Times New Roman"/>
          <w:sz w:val="24"/>
          <w:szCs w:val="24"/>
        </w:rPr>
        <w:t xml:space="preserve">zgodnie z projektowanym </w:t>
      </w:r>
      <w:r w:rsidR="00F019C1" w:rsidRPr="00CB047C">
        <w:rPr>
          <w:rFonts w:ascii="Times New Roman" w:eastAsiaTheme="minorHAnsi" w:hAnsi="Times New Roman"/>
          <w:b/>
          <w:sz w:val="24"/>
          <w:szCs w:val="24"/>
        </w:rPr>
        <w:t>art. 138</w:t>
      </w:r>
      <w:r w:rsidR="0013599A" w:rsidRPr="00CB047C">
        <w:rPr>
          <w:rFonts w:ascii="Times New Roman" w:eastAsiaTheme="minorHAnsi" w:hAnsi="Times New Roman"/>
          <w:b/>
          <w:sz w:val="24"/>
          <w:szCs w:val="24"/>
        </w:rPr>
        <w:t>h</w:t>
      </w:r>
      <w:r w:rsidR="00F019C1" w:rsidRPr="00CB047C">
        <w:rPr>
          <w:rFonts w:ascii="Times New Roman" w:eastAsiaTheme="minorHAnsi" w:hAnsi="Times New Roman"/>
          <w:b/>
          <w:sz w:val="24"/>
          <w:szCs w:val="24"/>
        </w:rPr>
        <w:t xml:space="preserve"> ust. 2 ustawy o VAT</w:t>
      </w:r>
      <w:r w:rsidR="00F019C1" w:rsidRPr="00CB047C">
        <w:rPr>
          <w:rFonts w:ascii="Times New Roman" w:eastAsiaTheme="minorHAnsi" w:hAnsi="Times New Roman"/>
          <w:sz w:val="24"/>
          <w:szCs w:val="24"/>
        </w:rPr>
        <w:t xml:space="preserve"> </w:t>
      </w:r>
      <w:r w:rsidR="00536FFC" w:rsidRPr="00CB047C">
        <w:rPr>
          <w:rFonts w:ascii="Times New Roman" w:eastAsiaTheme="minorHAnsi" w:hAnsi="Times New Roman"/>
          <w:sz w:val="24"/>
          <w:szCs w:val="24"/>
        </w:rPr>
        <w:t xml:space="preserve">powinna być udostępniona przez podatnika </w:t>
      </w:r>
      <w:r w:rsidR="00052DD3">
        <w:rPr>
          <w:rFonts w:ascii="Times New Roman" w:eastAsiaTheme="minorHAnsi" w:hAnsi="Times New Roman"/>
          <w:sz w:val="24"/>
          <w:szCs w:val="24"/>
        </w:rPr>
        <w:t xml:space="preserve">albo </w:t>
      </w:r>
      <w:r w:rsidR="00536FFC" w:rsidRPr="00CB047C">
        <w:rPr>
          <w:rFonts w:ascii="Times New Roman" w:eastAsiaTheme="minorHAnsi" w:hAnsi="Times New Roman"/>
          <w:sz w:val="24"/>
          <w:szCs w:val="24"/>
        </w:rPr>
        <w:t xml:space="preserve">pośrednika </w:t>
      </w:r>
      <w:r w:rsidR="00C2224C" w:rsidRPr="00CB047C">
        <w:rPr>
          <w:rFonts w:ascii="Times New Roman" w:eastAsiaTheme="minorHAnsi" w:hAnsi="Times New Roman"/>
          <w:sz w:val="24"/>
          <w:szCs w:val="24"/>
        </w:rPr>
        <w:br/>
      </w:r>
      <w:r w:rsidR="00477307" w:rsidRPr="00CB047C">
        <w:rPr>
          <w:rFonts w:ascii="Times New Roman" w:eastAsia="Times New Roman" w:hAnsi="Times New Roman"/>
          <w:sz w:val="24"/>
          <w:szCs w:val="24"/>
        </w:rPr>
        <w:t>w odniesieniu do każdego z podatników, których reprezentuje</w:t>
      </w:r>
      <w:r w:rsidR="00536FFC" w:rsidRPr="00CB047C">
        <w:rPr>
          <w:rFonts w:ascii="Times New Roman" w:eastAsiaTheme="minorHAnsi" w:hAnsi="Times New Roman"/>
          <w:sz w:val="24"/>
          <w:szCs w:val="24"/>
        </w:rPr>
        <w:t xml:space="preserve">, </w:t>
      </w:r>
      <w:r w:rsidRPr="00CB047C">
        <w:rPr>
          <w:rFonts w:ascii="Times New Roman" w:eastAsiaTheme="minorHAnsi" w:hAnsi="Times New Roman"/>
          <w:sz w:val="24"/>
          <w:szCs w:val="24"/>
        </w:rPr>
        <w:t>drogą elektroniczną</w:t>
      </w:r>
      <w:r w:rsidR="00477307" w:rsidRPr="00CB047C">
        <w:rPr>
          <w:rFonts w:ascii="Times New Roman" w:eastAsiaTheme="minorHAnsi" w:hAnsi="Times New Roman"/>
          <w:sz w:val="24"/>
          <w:szCs w:val="24"/>
        </w:rPr>
        <w:t>,</w:t>
      </w:r>
      <w:r w:rsidR="00536FFC" w:rsidRPr="00CB047C">
        <w:rPr>
          <w:rFonts w:ascii="Times New Roman" w:eastAsiaTheme="minorHAnsi" w:hAnsi="Times New Roman"/>
          <w:sz w:val="24"/>
          <w:szCs w:val="24"/>
        </w:rPr>
        <w:t xml:space="preserve"> na każde żądanie państwa członkowskiego identyfikacji oraz państwa członkowskiego konsumpcji</w:t>
      </w:r>
      <w:r w:rsidR="00950728" w:rsidRPr="00CB047C">
        <w:rPr>
          <w:rFonts w:ascii="Times New Roman" w:eastAsiaTheme="minorHAnsi" w:hAnsi="Times New Roman"/>
          <w:sz w:val="24"/>
          <w:szCs w:val="24"/>
        </w:rPr>
        <w:t xml:space="preserve"> </w:t>
      </w:r>
      <w:r w:rsidR="003C4932" w:rsidRPr="00CB047C">
        <w:rPr>
          <w:rFonts w:ascii="Times New Roman" w:eastAsiaTheme="minorHAnsi" w:hAnsi="Times New Roman"/>
          <w:sz w:val="24"/>
          <w:szCs w:val="24"/>
        </w:rPr>
        <w:t>–</w:t>
      </w:r>
      <w:r w:rsidR="003C4932" w:rsidRPr="00CB047C">
        <w:rPr>
          <w:rFonts w:ascii="Times New Roman" w:hAnsi="Times New Roman"/>
          <w:sz w:val="24"/>
          <w:szCs w:val="24"/>
        </w:rPr>
        <w:t xml:space="preserve"> implementacja</w:t>
      </w:r>
      <w:r w:rsidR="00950728" w:rsidRPr="00CB047C">
        <w:rPr>
          <w:rFonts w:ascii="Times New Roman" w:hAnsi="Times New Roman"/>
          <w:sz w:val="24"/>
          <w:szCs w:val="24"/>
        </w:rPr>
        <w:t xml:space="preserve"> </w:t>
      </w:r>
      <w:r w:rsidR="00950728" w:rsidRPr="00CB047C">
        <w:rPr>
          <w:rFonts w:ascii="Times New Roman" w:hAnsi="Times New Roman"/>
          <w:b/>
          <w:sz w:val="24"/>
          <w:szCs w:val="24"/>
        </w:rPr>
        <w:t xml:space="preserve">art. </w:t>
      </w:r>
      <w:r w:rsidR="00950728" w:rsidRPr="00CB047C">
        <w:rPr>
          <w:rFonts w:ascii="Times New Roman" w:eastAsiaTheme="minorHAnsi" w:hAnsi="Times New Roman"/>
          <w:b/>
          <w:sz w:val="24"/>
          <w:szCs w:val="24"/>
        </w:rPr>
        <w:t xml:space="preserve">369x ust. 2 </w:t>
      </w:r>
      <w:r w:rsidR="00950728"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477307" w:rsidRPr="00CB047C">
        <w:rPr>
          <w:rFonts w:ascii="Times New Roman" w:hAnsi="Times New Roman"/>
          <w:sz w:val="24"/>
          <w:szCs w:val="24"/>
        </w:rPr>
        <w:t>.</w:t>
      </w:r>
      <w:r w:rsidR="00052DD3" w:rsidRPr="00052DD3">
        <w:rPr>
          <w:rFonts w:ascii="Times New Roman" w:eastAsiaTheme="minorHAnsi" w:hAnsi="Times New Roman"/>
          <w:szCs w:val="24"/>
        </w:rPr>
        <w:t xml:space="preserve"> </w:t>
      </w:r>
      <w:r w:rsidR="00052DD3">
        <w:rPr>
          <w:rFonts w:ascii="Times New Roman" w:eastAsiaTheme="minorHAnsi" w:hAnsi="Times New Roman"/>
          <w:szCs w:val="24"/>
        </w:rPr>
        <w:t>Podkreślić należy, że w sytuacji gdy podatnik prowadzący SOTI zdecyduje się na korzystanie z pośrednika, wówczas jedynie ten pośrednik udostępnia tę ewidencję.</w:t>
      </w:r>
    </w:p>
    <w:p w14:paraId="5F726A95" w14:textId="5B4F0FD2" w:rsidR="00477307" w:rsidRPr="00CB047C" w:rsidRDefault="00536FFC" w:rsidP="002E6578">
      <w:pPr>
        <w:widowControl w:val="0"/>
        <w:autoSpaceDE w:val="0"/>
        <w:autoSpaceDN w:val="0"/>
        <w:adjustRightInd w:val="0"/>
        <w:spacing w:before="240" w:line="340" w:lineRule="atLeast"/>
        <w:jc w:val="both"/>
        <w:rPr>
          <w:rFonts w:ascii="Times New Roman" w:eastAsiaTheme="minorEastAsia" w:hAnsi="Times New Roman"/>
          <w:sz w:val="24"/>
          <w:szCs w:val="24"/>
          <w:lang w:eastAsia="pl-PL"/>
        </w:rPr>
      </w:pPr>
      <w:r w:rsidRPr="00CB047C">
        <w:rPr>
          <w:rFonts w:ascii="Times New Roman" w:eastAsiaTheme="minorHAnsi" w:hAnsi="Times New Roman"/>
          <w:sz w:val="24"/>
          <w:szCs w:val="24"/>
        </w:rPr>
        <w:t xml:space="preserve">Ewidencję </w:t>
      </w:r>
      <w:r w:rsidR="00F019C1" w:rsidRPr="00CB047C">
        <w:rPr>
          <w:rFonts w:ascii="Times New Roman" w:eastAsiaTheme="minorHAnsi" w:hAnsi="Times New Roman"/>
          <w:sz w:val="24"/>
          <w:szCs w:val="24"/>
        </w:rPr>
        <w:t xml:space="preserve">zgodnie z projektowanym </w:t>
      </w:r>
      <w:r w:rsidR="00F019C1" w:rsidRPr="00CB047C">
        <w:rPr>
          <w:rFonts w:ascii="Times New Roman" w:eastAsiaTheme="minorHAnsi" w:hAnsi="Times New Roman"/>
          <w:b/>
          <w:sz w:val="24"/>
          <w:szCs w:val="24"/>
        </w:rPr>
        <w:t xml:space="preserve">art. </w:t>
      </w:r>
      <w:r w:rsidR="0013599A" w:rsidRPr="00CB047C">
        <w:rPr>
          <w:rFonts w:ascii="Times New Roman" w:eastAsiaTheme="minorHAnsi" w:hAnsi="Times New Roman"/>
          <w:b/>
          <w:sz w:val="24"/>
          <w:szCs w:val="24"/>
        </w:rPr>
        <w:t xml:space="preserve">138h </w:t>
      </w:r>
      <w:r w:rsidR="00F019C1" w:rsidRPr="00CB047C">
        <w:rPr>
          <w:rFonts w:ascii="Times New Roman" w:eastAsiaTheme="minorHAnsi" w:hAnsi="Times New Roman"/>
          <w:b/>
          <w:sz w:val="24"/>
          <w:szCs w:val="24"/>
        </w:rPr>
        <w:t>ust. 3 ustawy o VAT</w:t>
      </w:r>
      <w:r w:rsidR="00F019C1" w:rsidRPr="00CB047C">
        <w:rPr>
          <w:rFonts w:ascii="Times New Roman" w:eastAsiaTheme="minorHAnsi" w:hAnsi="Times New Roman"/>
          <w:sz w:val="24"/>
          <w:szCs w:val="24"/>
        </w:rPr>
        <w:t xml:space="preserve"> </w:t>
      </w:r>
      <w:r w:rsidRPr="00CB047C">
        <w:rPr>
          <w:rFonts w:ascii="Times New Roman" w:eastAsiaTheme="minorHAnsi" w:hAnsi="Times New Roman"/>
          <w:sz w:val="24"/>
          <w:szCs w:val="24"/>
        </w:rPr>
        <w:t>należy przechowywać przez okres 10 lat od zakończenia roku</w:t>
      </w:r>
      <w:r w:rsidR="00C2224C" w:rsidRPr="00CB047C">
        <w:rPr>
          <w:rFonts w:ascii="Times New Roman" w:eastAsiaTheme="minorHAnsi" w:hAnsi="Times New Roman"/>
          <w:sz w:val="24"/>
          <w:szCs w:val="24"/>
        </w:rPr>
        <w:t xml:space="preserve"> poda</w:t>
      </w:r>
      <w:r w:rsidR="00C3399D" w:rsidRPr="00CB047C">
        <w:rPr>
          <w:rFonts w:ascii="Times New Roman" w:eastAsiaTheme="minorHAnsi" w:hAnsi="Times New Roman"/>
          <w:sz w:val="24"/>
          <w:szCs w:val="24"/>
        </w:rPr>
        <w:t>t</w:t>
      </w:r>
      <w:r w:rsidR="00C2224C" w:rsidRPr="00CB047C">
        <w:rPr>
          <w:rFonts w:ascii="Times New Roman" w:eastAsiaTheme="minorHAnsi" w:hAnsi="Times New Roman"/>
          <w:sz w:val="24"/>
          <w:szCs w:val="24"/>
        </w:rPr>
        <w:t>kowego</w:t>
      </w:r>
      <w:r w:rsidRPr="00CB047C">
        <w:rPr>
          <w:rFonts w:ascii="Times New Roman" w:eastAsiaTheme="minorHAnsi" w:hAnsi="Times New Roman"/>
          <w:sz w:val="24"/>
          <w:szCs w:val="24"/>
        </w:rPr>
        <w:t xml:space="preserve">, w którym dokonano </w:t>
      </w:r>
      <w:r w:rsidR="0013599A" w:rsidRPr="00CB047C">
        <w:rPr>
          <w:rFonts w:ascii="Times New Roman" w:eastAsiaTheme="minorHAnsi" w:hAnsi="Times New Roman"/>
          <w:sz w:val="24"/>
          <w:szCs w:val="24"/>
        </w:rPr>
        <w:t>SOTI</w:t>
      </w:r>
      <w:r w:rsidR="00950728" w:rsidRPr="00CB047C">
        <w:rPr>
          <w:rFonts w:ascii="Times New Roman" w:eastAsiaTheme="minorHAnsi" w:hAnsi="Times New Roman"/>
          <w:sz w:val="24"/>
          <w:szCs w:val="24"/>
        </w:rPr>
        <w:t xml:space="preserve"> </w:t>
      </w:r>
      <w:r w:rsidR="00477307" w:rsidRPr="00CB047C">
        <w:rPr>
          <w:rFonts w:ascii="Times New Roman" w:eastAsiaTheme="minorHAnsi" w:hAnsi="Times New Roman"/>
          <w:sz w:val="24"/>
          <w:szCs w:val="24"/>
        </w:rPr>
        <w:t>-</w:t>
      </w:r>
      <w:r w:rsidR="00950728" w:rsidRPr="00CB047C">
        <w:rPr>
          <w:rFonts w:ascii="Times New Roman" w:hAnsi="Times New Roman"/>
          <w:sz w:val="24"/>
          <w:szCs w:val="24"/>
        </w:rPr>
        <w:t xml:space="preserve"> </w:t>
      </w:r>
      <w:r w:rsidR="00950728" w:rsidRPr="00CB047C">
        <w:rPr>
          <w:rFonts w:ascii="Times New Roman" w:hAnsi="Times New Roman"/>
          <w:b/>
          <w:sz w:val="24"/>
          <w:szCs w:val="24"/>
        </w:rPr>
        <w:t xml:space="preserve">art. </w:t>
      </w:r>
      <w:r w:rsidR="00950728" w:rsidRPr="00CB047C">
        <w:rPr>
          <w:rFonts w:ascii="Times New Roman" w:eastAsiaTheme="minorHAnsi" w:hAnsi="Times New Roman"/>
          <w:b/>
          <w:sz w:val="24"/>
          <w:szCs w:val="24"/>
        </w:rPr>
        <w:t xml:space="preserve">369x ust. 2 </w:t>
      </w:r>
      <w:r w:rsidR="00950728" w:rsidRPr="00CB047C">
        <w:rPr>
          <w:rFonts w:ascii="Times New Roman" w:hAnsi="Times New Roman"/>
          <w:sz w:val="24"/>
          <w:szCs w:val="24"/>
        </w:rPr>
        <w:t xml:space="preserve">dyrektywy </w:t>
      </w:r>
      <w:r w:rsidR="003C3A36" w:rsidRPr="00CB047C">
        <w:rPr>
          <w:rFonts w:ascii="Times New Roman" w:hAnsi="Times New Roman"/>
          <w:sz w:val="24"/>
          <w:szCs w:val="24"/>
        </w:rPr>
        <w:t>VAT</w:t>
      </w:r>
      <w:r w:rsidR="00477307" w:rsidRPr="00CB047C">
        <w:rPr>
          <w:rFonts w:ascii="Times New Roman" w:hAnsi="Times New Roman"/>
          <w:sz w:val="24"/>
          <w:szCs w:val="24"/>
        </w:rPr>
        <w:t>.</w:t>
      </w:r>
    </w:p>
    <w:p w14:paraId="56F7ADCE" w14:textId="11D9C578" w:rsidR="00A07DBE" w:rsidRPr="00CB047C" w:rsidRDefault="00A60330" w:rsidP="002E6578">
      <w:pPr>
        <w:pStyle w:val="PKTpunkt"/>
        <w:spacing w:before="240" w:line="340" w:lineRule="atLeast"/>
        <w:ind w:left="0" w:firstLine="0"/>
        <w:rPr>
          <w:rFonts w:ascii="Times New Roman" w:hAnsi="Times New Roman" w:cs="Times New Roman"/>
          <w:b/>
          <w:szCs w:val="24"/>
        </w:rPr>
      </w:pPr>
      <w:r w:rsidRPr="00CB047C">
        <w:rPr>
          <w:rFonts w:ascii="Times New Roman" w:hAnsi="Times New Roman" w:cs="Times New Roman"/>
          <w:b/>
          <w:szCs w:val="24"/>
        </w:rPr>
        <w:t>Art. 138i ustawy o VAT</w:t>
      </w:r>
    </w:p>
    <w:p w14:paraId="7AFAE8D4" w14:textId="77DBC702" w:rsidR="00A339B1" w:rsidRPr="00D60EA5" w:rsidRDefault="007E1BAE" w:rsidP="002E6578">
      <w:pPr>
        <w:pStyle w:val="p"/>
        <w:spacing w:before="240" w:after="0" w:line="340" w:lineRule="atLeast"/>
        <w:rPr>
          <w:rFonts w:ascii="Times New Roman" w:hAnsi="Times New Roman" w:cs="Times New Roman"/>
          <w:color w:val="auto"/>
          <w:sz w:val="24"/>
          <w:szCs w:val="24"/>
        </w:rPr>
      </w:pPr>
      <w:r w:rsidRPr="00D60EA5">
        <w:rPr>
          <w:rFonts w:ascii="Times New Roman" w:hAnsi="Times New Roman" w:cs="Times New Roman"/>
          <w:color w:val="auto"/>
          <w:sz w:val="24"/>
          <w:szCs w:val="24"/>
        </w:rPr>
        <w:lastRenderedPageBreak/>
        <w:t>W nowym</w:t>
      </w:r>
      <w:r w:rsidRPr="00CB047C">
        <w:rPr>
          <w:rFonts w:ascii="Times New Roman" w:hAnsi="Times New Roman" w:cs="Times New Roman"/>
          <w:b/>
          <w:color w:val="auto"/>
          <w:sz w:val="24"/>
          <w:szCs w:val="24"/>
        </w:rPr>
        <w:t xml:space="preserve"> rozdziale </w:t>
      </w:r>
      <w:r w:rsidR="005F4CBB" w:rsidRPr="00CB047C">
        <w:rPr>
          <w:rFonts w:ascii="Times New Roman" w:hAnsi="Times New Roman" w:cs="Times New Roman"/>
          <w:b/>
          <w:color w:val="auto"/>
          <w:sz w:val="24"/>
          <w:szCs w:val="24"/>
        </w:rPr>
        <w:t>10</w:t>
      </w:r>
      <w:r w:rsidRPr="00CB047C">
        <w:rPr>
          <w:rFonts w:ascii="Times New Roman" w:hAnsi="Times New Roman" w:cs="Times New Roman"/>
          <w:b/>
          <w:color w:val="auto"/>
          <w:sz w:val="24"/>
          <w:szCs w:val="24"/>
        </w:rPr>
        <w:t>: „</w:t>
      </w:r>
      <w:r w:rsidR="008E6787">
        <w:rPr>
          <w:rFonts w:ascii="Times New Roman" w:hAnsi="Times New Roman" w:cs="Times New Roman"/>
          <w:b/>
          <w:color w:val="auto"/>
          <w:sz w:val="24"/>
          <w:szCs w:val="24"/>
        </w:rPr>
        <w:t>S</w:t>
      </w:r>
      <w:r w:rsidR="008E6787" w:rsidRPr="00CB047C">
        <w:rPr>
          <w:rFonts w:ascii="Times New Roman" w:hAnsi="Times New Roman" w:cs="Times New Roman"/>
          <w:b/>
          <w:color w:val="auto"/>
          <w:sz w:val="24"/>
          <w:szCs w:val="24"/>
        </w:rPr>
        <w:t xml:space="preserve">zczególna </w:t>
      </w:r>
      <w:r w:rsidR="008E6787">
        <w:rPr>
          <w:rFonts w:ascii="Times New Roman" w:hAnsi="Times New Roman" w:cs="Times New Roman"/>
          <w:b/>
          <w:color w:val="auto"/>
          <w:sz w:val="24"/>
          <w:szCs w:val="24"/>
        </w:rPr>
        <w:t xml:space="preserve">procedura </w:t>
      </w:r>
      <w:r w:rsidRPr="00CB047C">
        <w:rPr>
          <w:rFonts w:ascii="Times New Roman" w:hAnsi="Times New Roman" w:cs="Times New Roman"/>
          <w:b/>
          <w:color w:val="auto"/>
          <w:sz w:val="24"/>
          <w:szCs w:val="24"/>
        </w:rPr>
        <w:t>dotycząca deklarowania i zapłaty podatku z tytułu importu towarów”</w:t>
      </w:r>
      <w:r w:rsidR="00A339B1" w:rsidRPr="00CB047C">
        <w:rPr>
          <w:rFonts w:ascii="Times New Roman" w:hAnsi="Times New Roman" w:cs="Times New Roman"/>
          <w:b/>
          <w:color w:val="auto"/>
          <w:sz w:val="24"/>
          <w:szCs w:val="24"/>
        </w:rPr>
        <w:t xml:space="preserve"> </w:t>
      </w:r>
      <w:r w:rsidR="00A339B1" w:rsidRPr="00D60EA5">
        <w:rPr>
          <w:rFonts w:ascii="Times New Roman" w:hAnsi="Times New Roman" w:cs="Times New Roman"/>
          <w:color w:val="auto"/>
          <w:sz w:val="24"/>
          <w:szCs w:val="24"/>
        </w:rPr>
        <w:t xml:space="preserve">– </w:t>
      </w:r>
      <w:r w:rsidRPr="00D60EA5">
        <w:rPr>
          <w:rFonts w:ascii="Times New Roman" w:hAnsi="Times New Roman" w:cs="Times New Roman"/>
          <w:color w:val="auto"/>
          <w:sz w:val="24"/>
          <w:szCs w:val="24"/>
        </w:rPr>
        <w:t>dokonano implementacji</w:t>
      </w:r>
      <w:r w:rsidR="00A339B1" w:rsidRPr="00D60EA5">
        <w:rPr>
          <w:rFonts w:ascii="Times New Roman" w:hAnsi="Times New Roman" w:cs="Times New Roman"/>
          <w:color w:val="auto"/>
          <w:sz w:val="24"/>
          <w:szCs w:val="24"/>
        </w:rPr>
        <w:t xml:space="preserve"> rozdziału 7 </w:t>
      </w:r>
      <w:r w:rsidR="00D34BDC" w:rsidRPr="00D60EA5">
        <w:rPr>
          <w:rFonts w:ascii="Times New Roman" w:hAnsi="Times New Roman" w:cs="Times New Roman"/>
          <w:color w:val="auto"/>
          <w:sz w:val="24"/>
          <w:szCs w:val="24"/>
        </w:rPr>
        <w:t>„</w:t>
      </w:r>
      <w:r w:rsidR="00A339B1" w:rsidRPr="00D60EA5">
        <w:rPr>
          <w:rFonts w:ascii="Times New Roman" w:hAnsi="Times New Roman" w:cs="Times New Roman"/>
          <w:iCs/>
          <w:color w:val="auto"/>
          <w:sz w:val="24"/>
          <w:szCs w:val="24"/>
        </w:rPr>
        <w:t>U</w:t>
      </w:r>
      <w:r w:rsidR="00A339B1" w:rsidRPr="00D60EA5">
        <w:rPr>
          <w:rFonts w:ascii="Times New Roman" w:hAnsi="Times New Roman" w:cs="Times New Roman"/>
          <w:bCs/>
          <w:iCs/>
          <w:color w:val="auto"/>
          <w:sz w:val="24"/>
          <w:szCs w:val="24"/>
        </w:rPr>
        <w:t>regulowania szczególne dotyczące deklarowania i zapłaty VAT z tytułu importu</w:t>
      </w:r>
      <w:r w:rsidR="00D34BDC" w:rsidRPr="00D60EA5">
        <w:rPr>
          <w:rFonts w:ascii="Times New Roman" w:hAnsi="Times New Roman" w:cs="Times New Roman"/>
          <w:bCs/>
          <w:iCs/>
          <w:color w:val="auto"/>
          <w:sz w:val="24"/>
          <w:szCs w:val="24"/>
        </w:rPr>
        <w:t>”</w:t>
      </w:r>
      <w:r w:rsidR="00A339B1" w:rsidRPr="00D60EA5">
        <w:rPr>
          <w:rFonts w:ascii="Times New Roman" w:hAnsi="Times New Roman" w:cs="Times New Roman"/>
          <w:bCs/>
          <w:iCs/>
          <w:color w:val="auto"/>
          <w:sz w:val="24"/>
          <w:szCs w:val="24"/>
        </w:rPr>
        <w:t xml:space="preserve"> </w:t>
      </w:r>
      <w:r w:rsidRPr="00D60EA5">
        <w:rPr>
          <w:rFonts w:ascii="Times New Roman" w:hAnsi="Times New Roman" w:cs="Times New Roman"/>
          <w:color w:val="auto"/>
          <w:sz w:val="24"/>
          <w:szCs w:val="24"/>
        </w:rPr>
        <w:t xml:space="preserve">zawartego </w:t>
      </w:r>
      <w:r w:rsidR="00A339B1" w:rsidRPr="00D60EA5">
        <w:rPr>
          <w:rFonts w:ascii="Times New Roman" w:hAnsi="Times New Roman" w:cs="Times New Roman"/>
          <w:color w:val="auto"/>
          <w:sz w:val="24"/>
          <w:szCs w:val="24"/>
        </w:rPr>
        <w:t xml:space="preserve">w tytule XII dyrektywy </w:t>
      </w:r>
      <w:r w:rsidR="002D53B2" w:rsidRPr="00D60EA5">
        <w:rPr>
          <w:rFonts w:ascii="Times New Roman" w:hAnsi="Times New Roman" w:cs="Times New Roman"/>
          <w:bCs/>
          <w:color w:val="auto"/>
          <w:sz w:val="24"/>
          <w:szCs w:val="24"/>
        </w:rPr>
        <w:t>VAT</w:t>
      </w:r>
      <w:r w:rsidR="00D60EA5">
        <w:rPr>
          <w:rFonts w:ascii="Times New Roman" w:hAnsi="Times New Roman" w:cs="Times New Roman"/>
          <w:bCs/>
          <w:color w:val="auto"/>
          <w:sz w:val="24"/>
          <w:szCs w:val="24"/>
        </w:rPr>
        <w:t>.</w:t>
      </w:r>
      <w:r w:rsidR="002D53B2" w:rsidRPr="00D60EA5">
        <w:rPr>
          <w:rFonts w:ascii="Times New Roman" w:hAnsi="Times New Roman" w:cs="Times New Roman"/>
          <w:bCs/>
          <w:color w:val="auto"/>
          <w:sz w:val="24"/>
          <w:szCs w:val="24"/>
        </w:rPr>
        <w:t xml:space="preserve"> </w:t>
      </w:r>
    </w:p>
    <w:p w14:paraId="03C7F021" w14:textId="7DA8B0BB" w:rsidR="00A339B1"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Regulacja zawarta w projektowanym </w:t>
      </w:r>
      <w:r w:rsidRPr="00CB047C">
        <w:rPr>
          <w:rFonts w:ascii="Times New Roman" w:hAnsi="Times New Roman" w:cs="Times New Roman"/>
          <w:b/>
          <w:color w:val="auto"/>
          <w:sz w:val="24"/>
          <w:szCs w:val="24"/>
        </w:rPr>
        <w:t>art. 138</w:t>
      </w:r>
      <w:r w:rsidR="00831C89"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1 </w:t>
      </w:r>
      <w:r w:rsidRPr="00CB047C">
        <w:rPr>
          <w:rFonts w:ascii="Times New Roman" w:hAnsi="Times New Roman" w:cs="Times New Roman"/>
          <w:color w:val="auto"/>
          <w:sz w:val="24"/>
          <w:szCs w:val="24"/>
        </w:rPr>
        <w:t>ustawy o VAT stanowi implementację</w:t>
      </w:r>
      <w:r w:rsidRPr="00CB047C">
        <w:rPr>
          <w:rFonts w:ascii="Times New Roman" w:hAnsi="Times New Roman" w:cs="Times New Roman"/>
          <w:b/>
          <w:color w:val="auto"/>
          <w:sz w:val="24"/>
          <w:szCs w:val="24"/>
        </w:rPr>
        <w:t xml:space="preserve"> art. 369y </w:t>
      </w:r>
      <w:r w:rsidRPr="00CB047C">
        <w:rPr>
          <w:rFonts w:ascii="Times New Roman" w:hAnsi="Times New Roman" w:cs="Times New Roman"/>
          <w:b/>
          <w:bCs/>
          <w:color w:val="auto"/>
          <w:sz w:val="24"/>
          <w:szCs w:val="24"/>
        </w:rPr>
        <w:t>dyrektywy VAT</w:t>
      </w:r>
      <w:r w:rsidRPr="00CB047C">
        <w:rPr>
          <w:rFonts w:ascii="Times New Roman" w:hAnsi="Times New Roman" w:cs="Times New Roman"/>
          <w:bCs/>
          <w:color w:val="auto"/>
          <w:sz w:val="24"/>
          <w:szCs w:val="24"/>
        </w:rPr>
        <w:t>.</w:t>
      </w:r>
    </w:p>
    <w:p w14:paraId="335C25F7" w14:textId="100F1332" w:rsidR="00A339B1"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USZ jest zaimplementowane w projektowanym przepisie w </w:t>
      </w:r>
      <w:r w:rsidRPr="00CB047C">
        <w:rPr>
          <w:rFonts w:ascii="Times New Roman" w:hAnsi="Times New Roman" w:cs="Times New Roman"/>
          <w:b/>
          <w:color w:val="auto"/>
          <w:sz w:val="24"/>
          <w:szCs w:val="24"/>
        </w:rPr>
        <w:t>art. 138</w:t>
      </w:r>
      <w:r w:rsidR="00431B3C"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1 ustawy </w:t>
      </w:r>
      <w:r w:rsidRPr="00CB047C">
        <w:rPr>
          <w:rFonts w:ascii="Times New Roman" w:hAnsi="Times New Roman" w:cs="Times New Roman"/>
          <w:b/>
          <w:color w:val="auto"/>
          <w:sz w:val="24"/>
          <w:szCs w:val="24"/>
        </w:rPr>
        <w:br/>
        <w:t>o VAT</w:t>
      </w:r>
      <w:r w:rsidRPr="00CB047C">
        <w:rPr>
          <w:rFonts w:ascii="Times New Roman" w:hAnsi="Times New Roman" w:cs="Times New Roman"/>
          <w:color w:val="auto"/>
          <w:sz w:val="24"/>
          <w:szCs w:val="24"/>
        </w:rPr>
        <w:t xml:space="preserve"> i pozwala na uproszczony sposób </w:t>
      </w:r>
      <w:r w:rsidR="009243DA" w:rsidRPr="00CB047C">
        <w:rPr>
          <w:rFonts w:ascii="Times New Roman" w:hAnsi="Times New Roman" w:cs="Times New Roman"/>
          <w:color w:val="auto"/>
          <w:sz w:val="24"/>
          <w:szCs w:val="24"/>
        </w:rPr>
        <w:t xml:space="preserve">wykazywania pobranego podatku </w:t>
      </w:r>
      <w:r w:rsidRPr="00CB047C">
        <w:rPr>
          <w:rFonts w:ascii="Times New Roman" w:hAnsi="Times New Roman" w:cs="Times New Roman"/>
          <w:color w:val="auto"/>
          <w:sz w:val="24"/>
          <w:szCs w:val="24"/>
        </w:rPr>
        <w:t>i odroczenia zapłaty podatku</w:t>
      </w:r>
      <w:r w:rsidR="009243DA" w:rsidRPr="00CB047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w procedurze importu</w:t>
      </w:r>
      <w:r w:rsidRPr="00CB047C" w:rsidDel="004516DC">
        <w:rPr>
          <w:rFonts w:ascii="Times New Roman" w:hAnsi="Times New Roman" w:cs="Times New Roman"/>
          <w:color w:val="auto"/>
          <w:sz w:val="24"/>
          <w:szCs w:val="24"/>
        </w:rPr>
        <w:t xml:space="preserve"> </w:t>
      </w:r>
      <w:r w:rsidRPr="00CB047C">
        <w:rPr>
          <w:rFonts w:ascii="Times New Roman" w:hAnsi="Times New Roman" w:cs="Times New Roman"/>
          <w:color w:val="auto"/>
          <w:sz w:val="24"/>
          <w:szCs w:val="24"/>
        </w:rPr>
        <w:t>towarów</w:t>
      </w:r>
      <w:r w:rsidR="00C2224C" w:rsidRPr="00CB047C">
        <w:rPr>
          <w:rFonts w:ascii="Times New Roman" w:hAnsi="Times New Roman" w:cs="Times New Roman"/>
          <w:color w:val="auto"/>
          <w:sz w:val="24"/>
          <w:szCs w:val="24"/>
        </w:rPr>
        <w:t>,</w:t>
      </w:r>
      <w:r w:rsidRPr="00CB047C">
        <w:rPr>
          <w:rFonts w:ascii="Times New Roman" w:hAnsi="Times New Roman" w:cs="Times New Roman"/>
          <w:color w:val="auto"/>
          <w:sz w:val="24"/>
          <w:szCs w:val="24"/>
        </w:rPr>
        <w:t xml:space="preserve"> jeżeli towary:</w:t>
      </w:r>
    </w:p>
    <w:p w14:paraId="712936AA" w14:textId="77777777" w:rsidR="00A339B1" w:rsidRPr="00CB047C" w:rsidRDefault="00A339B1" w:rsidP="00EC45BA">
      <w:pPr>
        <w:pStyle w:val="p"/>
        <w:numPr>
          <w:ilvl w:val="0"/>
          <w:numId w:val="52"/>
        </w:numPr>
        <w:spacing w:before="24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są przedmiotem SOTI, zatem nabywcą tych towarów są podmioty, które, co do zasady, nie są podatnikami – czyli konsumenci (transakcje B2C) </w:t>
      </w:r>
    </w:p>
    <w:p w14:paraId="552311F7" w14:textId="77777777" w:rsidR="00A339B1" w:rsidRPr="00CB047C" w:rsidRDefault="00A339B1" w:rsidP="00EC45BA">
      <w:pPr>
        <w:pStyle w:val="p"/>
        <w:numPr>
          <w:ilvl w:val="0"/>
          <w:numId w:val="52"/>
        </w:numPr>
        <w:spacing w:before="24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są umieszczone w przesyłkach o wartości rzeczywistej nieprzekraczającej kwoty wyrażonej w złotych i odpowiadającej równowartości 150 euro,</w:t>
      </w:r>
    </w:p>
    <w:p w14:paraId="3D751476" w14:textId="29D5D761" w:rsidR="00A339B1" w:rsidRPr="00CB047C" w:rsidRDefault="00A339B1" w:rsidP="00EC45BA">
      <w:pPr>
        <w:pStyle w:val="p"/>
        <w:numPr>
          <w:ilvl w:val="0"/>
          <w:numId w:val="52"/>
        </w:numPr>
        <w:spacing w:before="24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nie stosuje się procedury importu, o której mowa w </w:t>
      </w:r>
      <w:r w:rsidR="00C2224C" w:rsidRPr="00CB047C">
        <w:rPr>
          <w:rFonts w:ascii="Times New Roman" w:hAnsi="Times New Roman" w:cs="Times New Roman"/>
          <w:color w:val="auto"/>
          <w:sz w:val="24"/>
          <w:szCs w:val="24"/>
        </w:rPr>
        <w:t xml:space="preserve">projektowanym </w:t>
      </w:r>
      <w:r w:rsidR="00024FB1" w:rsidRPr="00CB047C">
        <w:rPr>
          <w:rFonts w:ascii="Times New Roman" w:hAnsi="Times New Roman" w:cs="Times New Roman"/>
          <w:color w:val="auto"/>
          <w:sz w:val="24"/>
          <w:szCs w:val="24"/>
        </w:rPr>
        <w:t xml:space="preserve">w </w:t>
      </w:r>
      <w:r w:rsidRPr="00CB047C">
        <w:rPr>
          <w:rFonts w:ascii="Times New Roman" w:hAnsi="Times New Roman" w:cs="Times New Roman"/>
          <w:color w:val="auto"/>
          <w:sz w:val="24"/>
          <w:szCs w:val="24"/>
        </w:rPr>
        <w:t xml:space="preserve">dziale XII </w:t>
      </w:r>
      <w:r w:rsidR="00024FB1" w:rsidRPr="00CB047C">
        <w:rPr>
          <w:rFonts w:ascii="Times New Roman" w:hAnsi="Times New Roman" w:cs="Times New Roman"/>
          <w:color w:val="auto"/>
          <w:sz w:val="24"/>
          <w:szCs w:val="24"/>
        </w:rPr>
        <w:t xml:space="preserve">rozdziale 9 </w:t>
      </w:r>
      <w:r w:rsidR="00C2224C" w:rsidRPr="00CB047C">
        <w:rPr>
          <w:rFonts w:ascii="Times New Roman" w:hAnsi="Times New Roman" w:cs="Times New Roman"/>
          <w:color w:val="auto"/>
          <w:sz w:val="24"/>
          <w:szCs w:val="24"/>
        </w:rPr>
        <w:t>ustawy o VAT</w:t>
      </w:r>
      <w:r w:rsidRPr="00CB047C">
        <w:rPr>
          <w:rFonts w:ascii="Times New Roman" w:hAnsi="Times New Roman" w:cs="Times New Roman"/>
          <w:color w:val="auto"/>
          <w:sz w:val="24"/>
          <w:szCs w:val="24"/>
        </w:rPr>
        <w:t xml:space="preserve"> </w:t>
      </w:r>
      <w:r w:rsidR="008E6787">
        <w:rPr>
          <w:rFonts w:ascii="Times New Roman" w:hAnsi="Times New Roman" w:cs="Times New Roman"/>
          <w:color w:val="auto"/>
          <w:sz w:val="24"/>
          <w:szCs w:val="24"/>
        </w:rPr>
        <w:t xml:space="preserve">ani </w:t>
      </w:r>
      <w:r w:rsidRPr="00CB047C">
        <w:rPr>
          <w:rFonts w:ascii="Times New Roman" w:hAnsi="Times New Roman" w:cs="Times New Roman"/>
          <w:color w:val="auto"/>
          <w:sz w:val="24"/>
          <w:szCs w:val="24"/>
        </w:rPr>
        <w:t xml:space="preserve">zasad odpowiadających tym regulacjom (czyli podatek z tytułu dostawy tych towarów </w:t>
      </w:r>
      <w:r w:rsidRPr="008E6787">
        <w:rPr>
          <w:rFonts w:ascii="Times New Roman" w:hAnsi="Times New Roman" w:cs="Times New Roman"/>
          <w:color w:val="auto"/>
          <w:sz w:val="24"/>
          <w:szCs w:val="24"/>
          <w:u w:val="single"/>
        </w:rPr>
        <w:t>nie został</w:t>
      </w:r>
      <w:r w:rsidRPr="00CB047C">
        <w:rPr>
          <w:rFonts w:ascii="Times New Roman" w:hAnsi="Times New Roman" w:cs="Times New Roman"/>
          <w:color w:val="auto"/>
          <w:sz w:val="24"/>
          <w:szCs w:val="24"/>
        </w:rPr>
        <w:t xml:space="preserve"> pobrany przez sprzedawcę/interfejs elektroniczny w momencie dostawy</w:t>
      </w:r>
      <w:r w:rsidR="00C2224C" w:rsidRPr="00CB047C">
        <w:rPr>
          <w:rFonts w:ascii="Times New Roman" w:hAnsi="Times New Roman" w:cs="Times New Roman"/>
          <w:color w:val="auto"/>
          <w:sz w:val="24"/>
          <w:szCs w:val="24"/>
        </w:rPr>
        <w:t xml:space="preserve"> (sprzedaży)</w:t>
      </w:r>
      <w:r w:rsidRPr="00CB047C">
        <w:rPr>
          <w:rFonts w:ascii="Times New Roman" w:hAnsi="Times New Roman" w:cs="Times New Roman"/>
          <w:color w:val="auto"/>
          <w:sz w:val="24"/>
          <w:szCs w:val="24"/>
        </w:rPr>
        <w:t xml:space="preserve"> od nabywcy </w:t>
      </w:r>
      <w:r w:rsidRPr="008E6787">
        <w:rPr>
          <w:rFonts w:ascii="Times New Roman" w:hAnsi="Times New Roman" w:cs="Times New Roman"/>
          <w:color w:val="auto"/>
          <w:sz w:val="24"/>
          <w:szCs w:val="24"/>
          <w:u w:val="single"/>
        </w:rPr>
        <w:t>w ramach IOSS</w:t>
      </w:r>
      <w:r w:rsidRPr="00CB047C">
        <w:rPr>
          <w:rFonts w:ascii="Times New Roman" w:hAnsi="Times New Roman" w:cs="Times New Roman"/>
          <w:color w:val="auto"/>
          <w:sz w:val="24"/>
          <w:szCs w:val="24"/>
        </w:rPr>
        <w:t xml:space="preserve">), </w:t>
      </w:r>
    </w:p>
    <w:p w14:paraId="4F9EC3A4" w14:textId="77777777" w:rsidR="00A339B1" w:rsidRPr="00CB047C" w:rsidRDefault="00A339B1" w:rsidP="00EC45BA">
      <w:pPr>
        <w:pStyle w:val="p"/>
        <w:numPr>
          <w:ilvl w:val="0"/>
          <w:numId w:val="52"/>
        </w:numPr>
        <w:spacing w:before="240" w:after="0" w:line="340" w:lineRule="atLeast"/>
        <w:ind w:left="0" w:firstLine="0"/>
        <w:rPr>
          <w:rFonts w:ascii="Times New Roman" w:hAnsi="Times New Roman" w:cs="Times New Roman"/>
          <w:color w:val="auto"/>
          <w:sz w:val="24"/>
          <w:szCs w:val="24"/>
        </w:rPr>
      </w:pPr>
      <w:r w:rsidRPr="00CB047C">
        <w:rPr>
          <w:rFonts w:ascii="Times New Roman" w:hAnsi="Times New Roman" w:cs="Times New Roman"/>
          <w:color w:val="auto"/>
          <w:sz w:val="24"/>
          <w:szCs w:val="24"/>
        </w:rPr>
        <w:t>nie są towarami podlegającymi podatkowi akcyzowemu.</w:t>
      </w:r>
    </w:p>
    <w:p w14:paraId="3B67DB38" w14:textId="65EF8B19" w:rsidR="00A339B1" w:rsidRPr="00CB047C" w:rsidRDefault="008E6787"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Osob</w:t>
      </w:r>
      <w:r>
        <w:rPr>
          <w:rFonts w:ascii="Times New Roman" w:hAnsi="Times New Roman" w:cs="Times New Roman"/>
          <w:color w:val="auto"/>
          <w:sz w:val="24"/>
          <w:szCs w:val="24"/>
        </w:rPr>
        <w:t>y</w:t>
      </w:r>
      <w:r w:rsidRPr="00CB047C">
        <w:rPr>
          <w:rFonts w:ascii="Times New Roman" w:hAnsi="Times New Roman" w:cs="Times New Roman"/>
          <w:color w:val="auto"/>
          <w:sz w:val="24"/>
          <w:szCs w:val="24"/>
        </w:rPr>
        <w:t xml:space="preserve"> zgłaszając</w:t>
      </w:r>
      <w:r>
        <w:rPr>
          <w:rFonts w:ascii="Times New Roman" w:hAnsi="Times New Roman" w:cs="Times New Roman"/>
          <w:color w:val="auto"/>
          <w:sz w:val="24"/>
          <w:szCs w:val="24"/>
        </w:rPr>
        <w:t>e</w:t>
      </w:r>
      <w:r w:rsidRPr="00CB047C">
        <w:rPr>
          <w:rFonts w:ascii="Times New Roman" w:hAnsi="Times New Roman" w:cs="Times New Roman"/>
          <w:color w:val="auto"/>
          <w:sz w:val="24"/>
          <w:szCs w:val="24"/>
        </w:rPr>
        <w:t xml:space="preserve"> </w:t>
      </w:r>
      <w:r w:rsidR="00A339B1" w:rsidRPr="00CB047C">
        <w:rPr>
          <w:rFonts w:ascii="Times New Roman" w:hAnsi="Times New Roman" w:cs="Times New Roman"/>
          <w:color w:val="auto"/>
          <w:sz w:val="24"/>
          <w:szCs w:val="24"/>
        </w:rPr>
        <w:t xml:space="preserve">towary organom celnym na terytorium kraju, w imieniu własnym </w:t>
      </w:r>
      <w:r w:rsidR="00A339B1" w:rsidRPr="00CB047C">
        <w:rPr>
          <w:rFonts w:ascii="Times New Roman" w:hAnsi="Times New Roman" w:cs="Times New Roman"/>
          <w:color w:val="auto"/>
          <w:sz w:val="24"/>
          <w:szCs w:val="24"/>
        </w:rPr>
        <w:br/>
        <w:t>i na rzecz osoby, dla której towary są przeznaczone, w odniesieniu do towarów, których wysyłka lub transport kończy się na terytorium kraju (PCZ importu</w:t>
      </w:r>
      <w:r w:rsidR="00C2224C" w:rsidRPr="00CB047C">
        <w:rPr>
          <w:rFonts w:ascii="Times New Roman" w:hAnsi="Times New Roman" w:cs="Times New Roman"/>
          <w:color w:val="auto"/>
          <w:sz w:val="24"/>
          <w:szCs w:val="24"/>
        </w:rPr>
        <w:t xml:space="preserve"> </w:t>
      </w:r>
      <w:r w:rsidR="00A339B1" w:rsidRPr="00CB047C">
        <w:rPr>
          <w:rFonts w:ascii="Times New Roman" w:hAnsi="Times New Roman" w:cs="Times New Roman"/>
          <w:color w:val="auto"/>
          <w:sz w:val="24"/>
          <w:szCs w:val="24"/>
        </w:rPr>
        <w:t>=</w:t>
      </w:r>
      <w:r w:rsidR="00C2224C" w:rsidRPr="00CB047C">
        <w:rPr>
          <w:rFonts w:ascii="Times New Roman" w:hAnsi="Times New Roman" w:cs="Times New Roman"/>
          <w:color w:val="auto"/>
          <w:sz w:val="24"/>
          <w:szCs w:val="24"/>
        </w:rPr>
        <w:t xml:space="preserve"> </w:t>
      </w:r>
      <w:r w:rsidR="00A339B1" w:rsidRPr="00CB047C">
        <w:rPr>
          <w:rFonts w:ascii="Times New Roman" w:hAnsi="Times New Roman" w:cs="Times New Roman"/>
          <w:color w:val="auto"/>
          <w:sz w:val="24"/>
          <w:szCs w:val="24"/>
        </w:rPr>
        <w:t xml:space="preserve">PCZ konsumpcji), </w:t>
      </w:r>
      <w:r w:rsidR="00D60EA5" w:rsidRPr="00CB047C">
        <w:rPr>
          <w:rFonts w:ascii="Times New Roman" w:hAnsi="Times New Roman" w:cs="Times New Roman"/>
          <w:color w:val="auto"/>
          <w:sz w:val="24"/>
          <w:szCs w:val="24"/>
        </w:rPr>
        <w:t>mo</w:t>
      </w:r>
      <w:r w:rsidR="00D60EA5">
        <w:rPr>
          <w:rFonts w:ascii="Times New Roman" w:hAnsi="Times New Roman" w:cs="Times New Roman"/>
          <w:color w:val="auto"/>
          <w:sz w:val="24"/>
          <w:szCs w:val="24"/>
        </w:rPr>
        <w:t>gą</w:t>
      </w:r>
      <w:r w:rsidR="00D60EA5" w:rsidRPr="00CB047C">
        <w:rPr>
          <w:rFonts w:ascii="Times New Roman" w:hAnsi="Times New Roman" w:cs="Times New Roman"/>
          <w:color w:val="auto"/>
          <w:sz w:val="24"/>
          <w:szCs w:val="24"/>
        </w:rPr>
        <w:t xml:space="preserve"> </w:t>
      </w:r>
      <w:r w:rsidR="009243DA" w:rsidRPr="00CB047C">
        <w:rPr>
          <w:rFonts w:ascii="Times New Roman" w:hAnsi="Times New Roman" w:cs="Times New Roman"/>
          <w:color w:val="auto"/>
          <w:sz w:val="24"/>
          <w:szCs w:val="24"/>
        </w:rPr>
        <w:t xml:space="preserve">wykazywać pobrany </w:t>
      </w:r>
      <w:r w:rsidR="00A339B1" w:rsidRPr="00CB047C">
        <w:rPr>
          <w:rFonts w:ascii="Times New Roman" w:hAnsi="Times New Roman" w:cs="Times New Roman"/>
          <w:color w:val="auto"/>
          <w:sz w:val="24"/>
          <w:szCs w:val="24"/>
        </w:rPr>
        <w:t>podatek</w:t>
      </w:r>
      <w:r w:rsidR="00D60EA5">
        <w:rPr>
          <w:rFonts w:ascii="Times New Roman" w:hAnsi="Times New Roman" w:cs="Times New Roman"/>
          <w:color w:val="auto"/>
          <w:sz w:val="24"/>
          <w:szCs w:val="24"/>
        </w:rPr>
        <w:t xml:space="preserve"> </w:t>
      </w:r>
      <w:r w:rsidR="00A339B1" w:rsidRPr="00CB047C">
        <w:rPr>
          <w:rFonts w:ascii="Times New Roman" w:hAnsi="Times New Roman" w:cs="Times New Roman"/>
          <w:color w:val="auto"/>
          <w:sz w:val="24"/>
          <w:szCs w:val="24"/>
        </w:rPr>
        <w:t>z tytułu importu towarów w deklaracjach składanych za okresy miesięczne, zwanych dalej „deklaracjami miesięcznymi”.</w:t>
      </w:r>
    </w:p>
    <w:p w14:paraId="30C40134" w14:textId="11C511C7" w:rsidR="00A339B1"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Z USZ może korzystać każda osoba zgłaszająca towary organom do procedury dopuszczenia do obrotu, pod warunkiem, że zgodnie z projektowanym </w:t>
      </w:r>
      <w:r w:rsidRPr="00CB047C">
        <w:rPr>
          <w:rFonts w:ascii="Times New Roman" w:hAnsi="Times New Roman" w:cs="Times New Roman"/>
          <w:b/>
          <w:color w:val="auto"/>
          <w:sz w:val="24"/>
          <w:szCs w:val="24"/>
        </w:rPr>
        <w:t>art. 138</w:t>
      </w:r>
      <w:r w:rsidR="00431B3C"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2 </w:t>
      </w:r>
      <w:r w:rsidRPr="00CB047C">
        <w:rPr>
          <w:rFonts w:ascii="Times New Roman" w:hAnsi="Times New Roman" w:cs="Times New Roman"/>
          <w:color w:val="auto"/>
          <w:sz w:val="24"/>
          <w:szCs w:val="24"/>
        </w:rPr>
        <w:t xml:space="preserve">ustawy o VAT jest operatorem pocztowym w rozumieniu ustawy z dnia 23 listopada 2012 r. - Prawo pocztowe. </w:t>
      </w:r>
    </w:p>
    <w:p w14:paraId="76FB3E27" w14:textId="37F57118" w:rsidR="00A339B1" w:rsidRPr="00CB047C" w:rsidRDefault="00A339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Zgodnie z definicją w art. 3 pkt 12 ustawy - Prawo pocztowe, operator pocztowy jest to przedsiębiorca uprawniony do wykonywania działalności pocztowej, na podstawie wpisu do</w:t>
      </w:r>
      <w:r w:rsidR="002E6747" w:rsidRPr="00CB047C">
        <w:rPr>
          <w:rFonts w:ascii="Times New Roman" w:hAnsi="Times New Roman"/>
          <w:sz w:val="24"/>
          <w:szCs w:val="24"/>
        </w:rPr>
        <w:t xml:space="preserve"> </w:t>
      </w:r>
      <w:r w:rsidRPr="00CB047C">
        <w:rPr>
          <w:rFonts w:ascii="Times New Roman" w:hAnsi="Times New Roman"/>
          <w:sz w:val="24"/>
          <w:szCs w:val="24"/>
        </w:rPr>
        <w:t>rejestru operatorów pocztowych. W art. 7 tej ustawy określono warunki jakie musi spełniać</w:t>
      </w:r>
      <w:r w:rsidR="002E6747" w:rsidRPr="00CB047C">
        <w:rPr>
          <w:rFonts w:ascii="Times New Roman" w:hAnsi="Times New Roman"/>
          <w:sz w:val="24"/>
          <w:szCs w:val="24"/>
        </w:rPr>
        <w:t xml:space="preserve"> </w:t>
      </w:r>
      <w:r w:rsidRPr="00CB047C">
        <w:rPr>
          <w:rFonts w:ascii="Times New Roman" w:hAnsi="Times New Roman"/>
          <w:sz w:val="24"/>
          <w:szCs w:val="24"/>
        </w:rPr>
        <w:t>operator, aby został wpisany do rejestru. Warunkiem wymienionym w lit. d tego artykułu jest, iż nie był on prawomocnie skazany za umyślne przestępstwo przeciwko (…) mieniu, obrotowi</w:t>
      </w:r>
      <w:r w:rsidR="0040242D" w:rsidRPr="00CB047C">
        <w:rPr>
          <w:rFonts w:ascii="Times New Roman" w:hAnsi="Times New Roman"/>
          <w:sz w:val="24"/>
          <w:szCs w:val="24"/>
        </w:rPr>
        <w:t xml:space="preserve"> </w:t>
      </w:r>
      <w:r w:rsidRPr="00CB047C">
        <w:rPr>
          <w:rFonts w:ascii="Times New Roman" w:hAnsi="Times New Roman"/>
          <w:sz w:val="24"/>
          <w:szCs w:val="24"/>
        </w:rPr>
        <w:t>gospodarczemu, obrotowi pieniędzmi i papierami wartościowymi lub umyślne przestępstwo</w:t>
      </w:r>
      <w:r w:rsidR="0040242D" w:rsidRPr="00CB047C">
        <w:rPr>
          <w:rFonts w:ascii="Times New Roman" w:hAnsi="Times New Roman"/>
          <w:sz w:val="24"/>
          <w:szCs w:val="24"/>
        </w:rPr>
        <w:t xml:space="preserve"> </w:t>
      </w:r>
      <w:r w:rsidRPr="00CB047C">
        <w:rPr>
          <w:rFonts w:ascii="Times New Roman" w:hAnsi="Times New Roman"/>
          <w:sz w:val="24"/>
          <w:szCs w:val="24"/>
        </w:rPr>
        <w:t xml:space="preserve">skarbowe. </w:t>
      </w:r>
    </w:p>
    <w:p w14:paraId="11E50E8B" w14:textId="284ADF53" w:rsidR="00CC4739"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Możliwość korzystania z procedury USZ tylko przez podmioty wpisane do rejestru operatorów </w:t>
      </w:r>
      <w:r w:rsidRPr="00CB047C">
        <w:rPr>
          <w:rFonts w:ascii="Times New Roman" w:hAnsi="Times New Roman" w:cs="Times New Roman"/>
          <w:color w:val="auto"/>
          <w:sz w:val="24"/>
          <w:szCs w:val="24"/>
        </w:rPr>
        <w:lastRenderedPageBreak/>
        <w:t>pocztowych, którzy spełniają wymogi określone w przepisach prawa pocztowego, obniż</w:t>
      </w:r>
      <w:r w:rsidR="00D15DED" w:rsidRPr="00CB047C">
        <w:rPr>
          <w:rFonts w:ascii="Times New Roman" w:hAnsi="Times New Roman" w:cs="Times New Roman"/>
          <w:color w:val="auto"/>
          <w:sz w:val="24"/>
          <w:szCs w:val="24"/>
        </w:rPr>
        <w:t>y</w:t>
      </w:r>
      <w:r w:rsidRPr="00CB047C">
        <w:rPr>
          <w:rFonts w:ascii="Times New Roman" w:hAnsi="Times New Roman" w:cs="Times New Roman"/>
          <w:color w:val="auto"/>
          <w:sz w:val="24"/>
          <w:szCs w:val="24"/>
        </w:rPr>
        <w:t xml:space="preserve"> ryzyko wystąpienia nieprawidłowości i zapewni o prawidłowej realizacji tej procedury oraz </w:t>
      </w:r>
      <w:r w:rsidR="00E25994"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o poborze należności podatkowych</w:t>
      </w:r>
      <w:r w:rsidR="00CC4739" w:rsidRPr="00CB047C">
        <w:rPr>
          <w:rFonts w:ascii="Times New Roman" w:hAnsi="Times New Roman" w:cs="Times New Roman"/>
          <w:color w:val="auto"/>
          <w:sz w:val="24"/>
          <w:szCs w:val="24"/>
        </w:rPr>
        <w:t>.</w:t>
      </w:r>
    </w:p>
    <w:p w14:paraId="73A314C1" w14:textId="3C8F0338" w:rsidR="00A339B1"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Regulacja zawarta w projektowanym </w:t>
      </w:r>
      <w:r w:rsidRPr="00CB047C">
        <w:rPr>
          <w:rFonts w:ascii="Times New Roman" w:hAnsi="Times New Roman" w:cs="Times New Roman"/>
          <w:b/>
          <w:color w:val="auto"/>
          <w:sz w:val="24"/>
          <w:szCs w:val="24"/>
        </w:rPr>
        <w:t>art. 138</w:t>
      </w:r>
      <w:r w:rsidR="00431B3C"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4 </w:t>
      </w:r>
      <w:r w:rsidRPr="00CB047C">
        <w:rPr>
          <w:rFonts w:ascii="Times New Roman" w:hAnsi="Times New Roman" w:cs="Times New Roman"/>
          <w:color w:val="auto"/>
          <w:sz w:val="24"/>
          <w:szCs w:val="24"/>
        </w:rPr>
        <w:t>ustawy o VAT stanowi implementację</w:t>
      </w:r>
      <w:r w:rsidRPr="00CB047C">
        <w:rPr>
          <w:rFonts w:ascii="Times New Roman" w:hAnsi="Times New Roman" w:cs="Times New Roman"/>
          <w:b/>
          <w:color w:val="auto"/>
          <w:sz w:val="24"/>
          <w:szCs w:val="24"/>
        </w:rPr>
        <w:t xml:space="preserve"> art. 369za </w:t>
      </w:r>
      <w:r w:rsidRPr="00CB047C">
        <w:rPr>
          <w:rFonts w:ascii="Times New Roman" w:hAnsi="Times New Roman" w:cs="Times New Roman"/>
          <w:b/>
          <w:bCs/>
          <w:color w:val="auto"/>
          <w:sz w:val="24"/>
          <w:szCs w:val="24"/>
        </w:rPr>
        <w:t>dyrektywy VAT</w:t>
      </w:r>
      <w:r w:rsidR="00E25994" w:rsidRPr="00CB047C">
        <w:rPr>
          <w:rFonts w:ascii="Times New Roman" w:hAnsi="Times New Roman" w:cs="Times New Roman"/>
          <w:bCs/>
          <w:color w:val="auto"/>
          <w:sz w:val="24"/>
          <w:szCs w:val="24"/>
        </w:rPr>
        <w:t>.</w:t>
      </w:r>
      <w:r w:rsidRPr="00CB047C">
        <w:rPr>
          <w:rFonts w:ascii="Times New Roman" w:hAnsi="Times New Roman" w:cs="Times New Roman"/>
          <w:b/>
          <w:bCs/>
          <w:color w:val="auto"/>
          <w:sz w:val="24"/>
          <w:szCs w:val="24"/>
        </w:rPr>
        <w:t xml:space="preserve"> </w:t>
      </w:r>
    </w:p>
    <w:p w14:paraId="4BC92C2D" w14:textId="240964C2" w:rsidR="00A339B1" w:rsidRPr="00CB047C" w:rsidRDefault="00A339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Zgodnie z ww. przepisami dyrektywy, państwa członkowskie mogą postanowić</w:t>
      </w:r>
      <w:r w:rsidR="008C5618" w:rsidRPr="00CB047C">
        <w:rPr>
          <w:rFonts w:ascii="Times New Roman" w:hAnsi="Times New Roman"/>
          <w:sz w:val="24"/>
          <w:szCs w:val="24"/>
        </w:rPr>
        <w:t>,</w:t>
      </w:r>
      <w:r w:rsidRPr="00CB047C">
        <w:rPr>
          <w:rFonts w:ascii="Times New Roman" w:hAnsi="Times New Roman"/>
          <w:sz w:val="24"/>
          <w:szCs w:val="24"/>
        </w:rPr>
        <w:t xml:space="preserve"> że </w:t>
      </w:r>
      <w:r w:rsidRPr="00CB047C">
        <w:rPr>
          <w:rFonts w:ascii="Times New Roman" w:hAnsi="Times New Roman"/>
          <w:sz w:val="24"/>
          <w:szCs w:val="24"/>
        </w:rPr>
        <w:br/>
        <w:t xml:space="preserve">w odniesieniu do uregulowań szczególnych dotyczących deklarowania i zapłaty VAT z tytułu importu zastosowanie będzie miała stawka podstawowa. Projektowane przepisy </w:t>
      </w:r>
      <w:r w:rsidR="00B631B1" w:rsidRPr="00CB047C">
        <w:rPr>
          <w:rFonts w:ascii="Times New Roman" w:hAnsi="Times New Roman"/>
          <w:sz w:val="24"/>
          <w:szCs w:val="24"/>
        </w:rPr>
        <w:t>proponują</w:t>
      </w:r>
      <w:r w:rsidRPr="00CB047C">
        <w:rPr>
          <w:rFonts w:ascii="Times New Roman" w:hAnsi="Times New Roman"/>
          <w:sz w:val="24"/>
          <w:szCs w:val="24"/>
        </w:rPr>
        <w:t xml:space="preserve"> powyższe rozwiązanie, które ułatwi osobom </w:t>
      </w:r>
      <w:r w:rsidR="00FE46C8" w:rsidRPr="00CB047C">
        <w:rPr>
          <w:rFonts w:ascii="Times New Roman" w:hAnsi="Times New Roman"/>
          <w:sz w:val="24"/>
          <w:szCs w:val="24"/>
        </w:rPr>
        <w:t>zgłaszającym</w:t>
      </w:r>
      <w:r w:rsidRPr="00CB047C">
        <w:rPr>
          <w:rFonts w:ascii="Times New Roman" w:hAnsi="Times New Roman"/>
          <w:sz w:val="24"/>
          <w:szCs w:val="24"/>
        </w:rPr>
        <w:t xml:space="preserve"> towary organom celnym zgłaszanie towarów do procedury dopuszczenia do obrotu. Osoby te nie będą musiały bowiem ustalać odrębnie dla każdego towaru w przesyłce właściwej stawki VAT.</w:t>
      </w:r>
    </w:p>
    <w:p w14:paraId="7FB0881F" w14:textId="6DCE113A" w:rsidR="00A339B1" w:rsidRPr="00CB047C" w:rsidRDefault="00F90EDA"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w:t>
      </w:r>
      <w:r w:rsidR="00A339B1" w:rsidRPr="00CB047C">
        <w:rPr>
          <w:rFonts w:ascii="Times New Roman" w:hAnsi="Times New Roman"/>
          <w:sz w:val="24"/>
          <w:szCs w:val="24"/>
        </w:rPr>
        <w:t xml:space="preserve">rojektowanym przepisem </w:t>
      </w:r>
      <w:r w:rsidR="00A339B1" w:rsidRPr="00CB047C">
        <w:rPr>
          <w:rFonts w:ascii="Times New Roman" w:hAnsi="Times New Roman"/>
          <w:b/>
          <w:sz w:val="24"/>
          <w:szCs w:val="24"/>
        </w:rPr>
        <w:t>art. 138</w:t>
      </w:r>
      <w:r w:rsidR="00431B3C" w:rsidRPr="00CB047C">
        <w:rPr>
          <w:rFonts w:ascii="Times New Roman" w:hAnsi="Times New Roman"/>
          <w:b/>
          <w:sz w:val="24"/>
          <w:szCs w:val="24"/>
        </w:rPr>
        <w:t>i</w:t>
      </w:r>
      <w:r w:rsidR="00A339B1" w:rsidRPr="00CB047C">
        <w:rPr>
          <w:rFonts w:ascii="Times New Roman" w:hAnsi="Times New Roman"/>
          <w:b/>
          <w:sz w:val="24"/>
          <w:szCs w:val="24"/>
        </w:rPr>
        <w:t xml:space="preserve"> ust.</w:t>
      </w:r>
      <w:r w:rsidR="00A339B1" w:rsidRPr="00CB047C" w:rsidDel="00EA716F">
        <w:rPr>
          <w:rFonts w:ascii="Times New Roman" w:hAnsi="Times New Roman"/>
          <w:b/>
          <w:sz w:val="24"/>
          <w:szCs w:val="24"/>
        </w:rPr>
        <w:t xml:space="preserve"> </w:t>
      </w:r>
      <w:r w:rsidR="00A339B1" w:rsidRPr="00CB047C">
        <w:rPr>
          <w:rFonts w:ascii="Times New Roman" w:hAnsi="Times New Roman"/>
          <w:b/>
          <w:sz w:val="24"/>
          <w:szCs w:val="24"/>
        </w:rPr>
        <w:t>4 ustawy o VAT</w:t>
      </w:r>
      <w:r w:rsidR="00A339B1" w:rsidRPr="00CB047C">
        <w:rPr>
          <w:rFonts w:ascii="Times New Roman" w:hAnsi="Times New Roman"/>
          <w:sz w:val="24"/>
          <w:szCs w:val="24"/>
        </w:rPr>
        <w:t xml:space="preserve"> </w:t>
      </w:r>
      <w:r w:rsidRPr="00CB047C">
        <w:rPr>
          <w:rFonts w:ascii="Times New Roman" w:hAnsi="Times New Roman"/>
          <w:sz w:val="24"/>
          <w:szCs w:val="24"/>
        </w:rPr>
        <w:t xml:space="preserve">wprowadza się </w:t>
      </w:r>
      <w:r w:rsidR="00A339B1" w:rsidRPr="00CB047C">
        <w:rPr>
          <w:rFonts w:ascii="Times New Roman" w:hAnsi="Times New Roman"/>
          <w:sz w:val="24"/>
          <w:szCs w:val="24"/>
        </w:rPr>
        <w:t>wyjątek, że dla towarów importowanych, dla których podatek jest zgłaszany w deklaracjach miesięcznych, na zasadach</w:t>
      </w:r>
      <w:r w:rsidR="008C5618" w:rsidRPr="00CB047C">
        <w:rPr>
          <w:rFonts w:ascii="Times New Roman" w:hAnsi="Times New Roman"/>
          <w:sz w:val="24"/>
          <w:szCs w:val="24"/>
        </w:rPr>
        <w:t>,</w:t>
      </w:r>
      <w:r w:rsidR="00A339B1" w:rsidRPr="00CB047C">
        <w:rPr>
          <w:rFonts w:ascii="Times New Roman" w:hAnsi="Times New Roman"/>
          <w:sz w:val="24"/>
          <w:szCs w:val="24"/>
        </w:rPr>
        <w:t xml:space="preserve"> o których mowa w projektowanym art. 138</w:t>
      </w:r>
      <w:r w:rsidR="00431B3C" w:rsidRPr="00CB047C">
        <w:rPr>
          <w:rFonts w:ascii="Times New Roman" w:hAnsi="Times New Roman"/>
          <w:sz w:val="24"/>
          <w:szCs w:val="24"/>
        </w:rPr>
        <w:t>i</w:t>
      </w:r>
      <w:r w:rsidR="00A339B1" w:rsidRPr="00CB047C">
        <w:rPr>
          <w:rFonts w:ascii="Times New Roman" w:hAnsi="Times New Roman"/>
          <w:sz w:val="24"/>
          <w:szCs w:val="24"/>
        </w:rPr>
        <w:t xml:space="preserve"> ust.</w:t>
      </w:r>
      <w:r w:rsidR="00B631B1" w:rsidRPr="00CB047C">
        <w:rPr>
          <w:rFonts w:ascii="Times New Roman" w:hAnsi="Times New Roman"/>
          <w:sz w:val="24"/>
          <w:szCs w:val="24"/>
        </w:rPr>
        <w:t xml:space="preserve"> </w:t>
      </w:r>
      <w:r w:rsidR="00A339B1" w:rsidRPr="00CB047C">
        <w:rPr>
          <w:rFonts w:ascii="Times New Roman" w:hAnsi="Times New Roman"/>
          <w:sz w:val="24"/>
          <w:szCs w:val="24"/>
        </w:rPr>
        <w:t xml:space="preserve">1, stosowana będzie jedna, podstawowa stawka podatku (obecnie 23%). W konsekwencji niezbędne są zmiany </w:t>
      </w:r>
      <w:r w:rsidR="0082577B" w:rsidRPr="00CB047C">
        <w:rPr>
          <w:rFonts w:ascii="Times New Roman" w:hAnsi="Times New Roman"/>
          <w:sz w:val="24"/>
          <w:szCs w:val="24"/>
        </w:rPr>
        <w:br/>
      </w:r>
      <w:r w:rsidR="00A339B1" w:rsidRPr="00CB047C">
        <w:rPr>
          <w:rFonts w:ascii="Times New Roman" w:hAnsi="Times New Roman"/>
          <w:sz w:val="24"/>
          <w:szCs w:val="24"/>
        </w:rPr>
        <w:t xml:space="preserve">o charakterze dostosowawczym w art. 41 w ust. 2 i ust. 2a ustawy o VAT poprzez wyłączenie ze stawek obniżonych importu towarów objętych USZ oraz w art. 146aa w ust. 1 pkt.1 ustawy o VAT. </w:t>
      </w:r>
    </w:p>
    <w:p w14:paraId="3262FBEF" w14:textId="2BD5DD5C" w:rsidR="00A339B1" w:rsidRPr="00CB047C" w:rsidRDefault="00A339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Jeżeli osoby, dla których towary są przeznaczone nie wyrażą zgody na zastosowanie podstawowej stawki podatku ponieważ dla importowanych przez nich towarów w kraju ma zastosowanie obniżona stawka VAT, możliwe </w:t>
      </w:r>
      <w:r w:rsidR="009875D5" w:rsidRPr="00CB047C">
        <w:rPr>
          <w:rFonts w:ascii="Times New Roman" w:hAnsi="Times New Roman"/>
          <w:sz w:val="24"/>
          <w:szCs w:val="24"/>
        </w:rPr>
        <w:t>zgłoszenie towarów organom celnym</w:t>
      </w:r>
      <w:r w:rsidRPr="00CB047C">
        <w:rPr>
          <w:rFonts w:ascii="Times New Roman" w:hAnsi="Times New Roman"/>
          <w:sz w:val="24"/>
          <w:szCs w:val="24"/>
        </w:rPr>
        <w:t xml:space="preserve"> na zasadach ogólnych</w:t>
      </w:r>
      <w:r w:rsidR="009875D5" w:rsidRPr="00CB047C">
        <w:rPr>
          <w:rFonts w:ascii="Times New Roman" w:hAnsi="Times New Roman"/>
          <w:sz w:val="24"/>
          <w:szCs w:val="24"/>
        </w:rPr>
        <w:t>,</w:t>
      </w:r>
      <w:r w:rsidRPr="00CB047C">
        <w:rPr>
          <w:rFonts w:ascii="Times New Roman" w:hAnsi="Times New Roman"/>
          <w:sz w:val="24"/>
          <w:szCs w:val="24"/>
        </w:rPr>
        <w:t xml:space="preserve"> w standardowym zgłoszeniu celnym, zgodnie z przepisami celnymi, </w:t>
      </w:r>
      <w:r w:rsidRPr="00CB047C">
        <w:rPr>
          <w:rFonts w:ascii="Times New Roman" w:hAnsi="Times New Roman"/>
          <w:sz w:val="24"/>
          <w:szCs w:val="24"/>
        </w:rPr>
        <w:br/>
        <w:t>z zastosowaniem odpowiedniej obniżonej stawki VAT do importu takiego towaru.</w:t>
      </w:r>
    </w:p>
    <w:p w14:paraId="2D0C88F8" w14:textId="77777777" w:rsidR="00142568" w:rsidRPr="00CB047C" w:rsidRDefault="00142568" w:rsidP="002E6578">
      <w:pPr>
        <w:pStyle w:val="p"/>
        <w:spacing w:before="240" w:after="0" w:line="340" w:lineRule="atLeast"/>
        <w:rPr>
          <w:rFonts w:ascii="Times New Roman" w:hAnsi="Times New Roman" w:cs="Times New Roman"/>
          <w:i/>
          <w:color w:val="auto"/>
          <w:sz w:val="24"/>
          <w:szCs w:val="24"/>
        </w:rPr>
      </w:pPr>
      <w:r w:rsidRPr="00CB047C">
        <w:rPr>
          <w:rFonts w:ascii="Times New Roman" w:hAnsi="Times New Roman" w:cs="Times New Roman"/>
          <w:i/>
          <w:color w:val="auto"/>
          <w:sz w:val="24"/>
          <w:szCs w:val="24"/>
        </w:rPr>
        <w:t>Przykład:</w:t>
      </w:r>
    </w:p>
    <w:p w14:paraId="54EF5694" w14:textId="77777777" w:rsidR="00142568" w:rsidRPr="00CB047C" w:rsidRDefault="00142568" w:rsidP="002E6578">
      <w:pPr>
        <w:spacing w:before="240" w:line="340" w:lineRule="atLeast"/>
        <w:jc w:val="both"/>
        <w:rPr>
          <w:rFonts w:ascii="Times New Roman" w:hAnsi="Times New Roman"/>
          <w:i/>
          <w:sz w:val="24"/>
          <w:szCs w:val="24"/>
        </w:rPr>
      </w:pPr>
      <w:r w:rsidRPr="00CB047C">
        <w:rPr>
          <w:rFonts w:ascii="Times New Roman" w:hAnsi="Times New Roman"/>
          <w:i/>
          <w:sz w:val="24"/>
          <w:szCs w:val="24"/>
        </w:rPr>
        <w:t xml:space="preserve">Osoba prywatna w Polsce kupuje książki o wartości 100 euro od przedsiębiorcy z kraju trzeciego, który nie korzysta z procedury importu (IOSS). Towary są importowane do Polski </w:t>
      </w:r>
      <w:r w:rsidRPr="00CB047C">
        <w:rPr>
          <w:rFonts w:ascii="Times New Roman" w:hAnsi="Times New Roman"/>
          <w:i/>
          <w:sz w:val="24"/>
          <w:szCs w:val="24"/>
        </w:rPr>
        <w:br/>
        <w:t>z kraju trzeciego i wysyłane przez operatora świadczącego usługę powszechną (lub operatora kurierskiego).</w:t>
      </w:r>
    </w:p>
    <w:p w14:paraId="7CD9465A" w14:textId="272B14D8" w:rsidR="00142568" w:rsidRPr="00CB047C" w:rsidRDefault="00142568" w:rsidP="002E6578">
      <w:pPr>
        <w:spacing w:before="240" w:line="340" w:lineRule="atLeast"/>
        <w:jc w:val="both"/>
        <w:rPr>
          <w:rFonts w:ascii="Times New Roman" w:hAnsi="Times New Roman"/>
          <w:i/>
          <w:sz w:val="24"/>
          <w:szCs w:val="24"/>
        </w:rPr>
      </w:pPr>
      <w:r w:rsidRPr="00CB047C">
        <w:rPr>
          <w:rFonts w:ascii="Times New Roman" w:hAnsi="Times New Roman"/>
          <w:i/>
          <w:sz w:val="24"/>
          <w:szCs w:val="24"/>
        </w:rPr>
        <w:t>Rozwiązanie (od 1</w:t>
      </w:r>
      <w:r w:rsidR="00E2099A" w:rsidRPr="00CB047C">
        <w:rPr>
          <w:rFonts w:ascii="Times New Roman" w:hAnsi="Times New Roman"/>
          <w:i/>
          <w:sz w:val="24"/>
          <w:szCs w:val="24"/>
        </w:rPr>
        <w:t xml:space="preserve"> lipca</w:t>
      </w:r>
      <w:r w:rsidR="0043751C" w:rsidRPr="00CB047C">
        <w:rPr>
          <w:rFonts w:ascii="Times New Roman" w:hAnsi="Times New Roman"/>
          <w:i/>
          <w:sz w:val="24"/>
          <w:szCs w:val="24"/>
        </w:rPr>
        <w:t xml:space="preserve"> </w:t>
      </w:r>
      <w:r w:rsidRPr="00CB047C">
        <w:rPr>
          <w:rFonts w:ascii="Times New Roman" w:hAnsi="Times New Roman"/>
          <w:i/>
          <w:sz w:val="24"/>
          <w:szCs w:val="24"/>
        </w:rPr>
        <w:t>2021 r.):</w:t>
      </w:r>
    </w:p>
    <w:p w14:paraId="366CDBB0" w14:textId="4CBBF69A" w:rsidR="00142568" w:rsidRPr="00CB047C" w:rsidRDefault="00142568" w:rsidP="002E6578">
      <w:pPr>
        <w:spacing w:before="240" w:line="340" w:lineRule="atLeast"/>
        <w:jc w:val="both"/>
        <w:rPr>
          <w:rFonts w:ascii="Times New Roman" w:hAnsi="Times New Roman"/>
          <w:i/>
          <w:sz w:val="24"/>
          <w:szCs w:val="24"/>
        </w:rPr>
      </w:pPr>
      <w:r w:rsidRPr="00CB047C">
        <w:rPr>
          <w:rFonts w:ascii="Times New Roman" w:hAnsi="Times New Roman"/>
          <w:i/>
          <w:sz w:val="24"/>
          <w:szCs w:val="24"/>
        </w:rPr>
        <w:t>Jeżeli operator powszechnej usługi pocztowej (lub operator kurierski) zdecyduje się korzysta</w:t>
      </w:r>
      <w:r w:rsidR="00DD1E51" w:rsidRPr="00CB047C">
        <w:rPr>
          <w:rFonts w:ascii="Times New Roman" w:hAnsi="Times New Roman"/>
          <w:i/>
          <w:sz w:val="24"/>
          <w:szCs w:val="24"/>
        </w:rPr>
        <w:t>ć</w:t>
      </w:r>
      <w:r w:rsidRPr="00CB047C">
        <w:rPr>
          <w:rFonts w:ascii="Times New Roman" w:hAnsi="Times New Roman"/>
          <w:i/>
          <w:sz w:val="24"/>
          <w:szCs w:val="24"/>
        </w:rPr>
        <w:t xml:space="preserve"> </w:t>
      </w:r>
      <w:r w:rsidR="00DD1E51" w:rsidRPr="00CB047C">
        <w:rPr>
          <w:rFonts w:ascii="Times New Roman" w:hAnsi="Times New Roman"/>
          <w:i/>
          <w:sz w:val="24"/>
          <w:szCs w:val="24"/>
        </w:rPr>
        <w:t xml:space="preserve">z </w:t>
      </w:r>
      <w:r w:rsidRPr="00CB047C">
        <w:rPr>
          <w:rFonts w:ascii="Times New Roman" w:hAnsi="Times New Roman"/>
          <w:i/>
          <w:sz w:val="24"/>
          <w:szCs w:val="24"/>
        </w:rPr>
        <w:t>USZ określon</w:t>
      </w:r>
      <w:r w:rsidR="0082577B" w:rsidRPr="00CB047C">
        <w:rPr>
          <w:rFonts w:ascii="Times New Roman" w:hAnsi="Times New Roman"/>
          <w:i/>
          <w:sz w:val="24"/>
          <w:szCs w:val="24"/>
        </w:rPr>
        <w:t>ego</w:t>
      </w:r>
      <w:r w:rsidRPr="00CB047C">
        <w:rPr>
          <w:rFonts w:ascii="Times New Roman" w:hAnsi="Times New Roman"/>
          <w:i/>
          <w:sz w:val="24"/>
          <w:szCs w:val="24"/>
        </w:rPr>
        <w:t xml:space="preserve"> w projektowanym art. 138i ustawy o VAT</w:t>
      </w:r>
      <w:r w:rsidR="0082577B" w:rsidRPr="00CB047C">
        <w:rPr>
          <w:rFonts w:ascii="Times New Roman" w:hAnsi="Times New Roman"/>
          <w:i/>
          <w:sz w:val="24"/>
          <w:szCs w:val="24"/>
        </w:rPr>
        <w:t>,</w:t>
      </w:r>
      <w:r w:rsidRPr="00CB047C">
        <w:rPr>
          <w:rFonts w:ascii="Times New Roman" w:hAnsi="Times New Roman"/>
          <w:i/>
          <w:sz w:val="24"/>
          <w:szCs w:val="24"/>
        </w:rPr>
        <w:t xml:space="preserve"> zastosowanie ma podstawowa stawka podatkowa. Jeżeli operator ten chce zastosować obniżoną stawkę podatkową, musi złożyć standardowe zgłoszenie celne. </w:t>
      </w:r>
    </w:p>
    <w:p w14:paraId="18FA0FC4" w14:textId="6CAAD7AF" w:rsidR="00A339B1"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Regulacja zawarta w projektowanym </w:t>
      </w:r>
      <w:r w:rsidRPr="00CB047C">
        <w:rPr>
          <w:rFonts w:ascii="Times New Roman" w:hAnsi="Times New Roman" w:cs="Times New Roman"/>
          <w:b/>
          <w:color w:val="auto"/>
          <w:sz w:val="24"/>
          <w:szCs w:val="24"/>
        </w:rPr>
        <w:t>art. 138</w:t>
      </w:r>
      <w:r w:rsidR="00431B3C"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5 </w:t>
      </w:r>
      <w:r w:rsidRPr="00CB047C">
        <w:rPr>
          <w:rFonts w:ascii="Times New Roman" w:hAnsi="Times New Roman" w:cs="Times New Roman"/>
          <w:color w:val="auto"/>
          <w:sz w:val="24"/>
          <w:szCs w:val="24"/>
        </w:rPr>
        <w:t>ustawy o VAT stanowi implementację</w:t>
      </w:r>
      <w:r w:rsidRPr="00CB047C">
        <w:rPr>
          <w:rFonts w:ascii="Times New Roman" w:hAnsi="Times New Roman" w:cs="Times New Roman"/>
          <w:b/>
          <w:color w:val="auto"/>
          <w:sz w:val="24"/>
          <w:szCs w:val="24"/>
        </w:rPr>
        <w:t xml:space="preserve"> </w:t>
      </w:r>
      <w:r w:rsidRPr="00CB047C">
        <w:rPr>
          <w:rFonts w:ascii="Times New Roman" w:hAnsi="Times New Roman" w:cs="Times New Roman"/>
          <w:b/>
          <w:color w:val="auto"/>
          <w:sz w:val="24"/>
          <w:szCs w:val="24"/>
        </w:rPr>
        <w:lastRenderedPageBreak/>
        <w:t xml:space="preserve">art. 369zb ust. 1 </w:t>
      </w:r>
      <w:r w:rsidRPr="00CB047C">
        <w:rPr>
          <w:rFonts w:ascii="Times New Roman" w:hAnsi="Times New Roman" w:cs="Times New Roman"/>
          <w:b/>
          <w:bCs/>
          <w:color w:val="auto"/>
          <w:sz w:val="24"/>
          <w:szCs w:val="24"/>
        </w:rPr>
        <w:t>dyrektywy VAT</w:t>
      </w:r>
      <w:r w:rsidR="00E25994" w:rsidRPr="00CB047C">
        <w:rPr>
          <w:rFonts w:ascii="Times New Roman" w:hAnsi="Times New Roman" w:cs="Times New Roman"/>
          <w:bCs/>
          <w:color w:val="auto"/>
          <w:sz w:val="24"/>
          <w:szCs w:val="24"/>
        </w:rPr>
        <w:t>.</w:t>
      </w:r>
      <w:r w:rsidRPr="00CB047C">
        <w:rPr>
          <w:rFonts w:ascii="Times New Roman" w:hAnsi="Times New Roman" w:cs="Times New Roman"/>
          <w:b/>
          <w:bCs/>
          <w:color w:val="auto"/>
          <w:sz w:val="24"/>
          <w:szCs w:val="24"/>
        </w:rPr>
        <w:t xml:space="preserve"> </w:t>
      </w:r>
    </w:p>
    <w:p w14:paraId="2444A1B6" w14:textId="491E192E" w:rsidR="00A339B1"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Projektowany przepis </w:t>
      </w:r>
      <w:r w:rsidRPr="00CB047C">
        <w:rPr>
          <w:rFonts w:ascii="Times New Roman" w:hAnsi="Times New Roman" w:cs="Times New Roman"/>
          <w:b/>
          <w:color w:val="auto"/>
          <w:sz w:val="24"/>
          <w:szCs w:val="24"/>
        </w:rPr>
        <w:t>art. 138</w:t>
      </w:r>
      <w:r w:rsidR="00431B3C"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5 </w:t>
      </w:r>
      <w:r w:rsidRPr="00CB047C">
        <w:rPr>
          <w:rFonts w:ascii="Times New Roman" w:hAnsi="Times New Roman" w:cs="Times New Roman"/>
          <w:color w:val="auto"/>
          <w:sz w:val="24"/>
          <w:szCs w:val="24"/>
        </w:rPr>
        <w:t xml:space="preserve">ustawy o VAT wprowadza obowiązek dla osoby odpowiedzialnej za pobór podatku złożenia za pomocą środków komunikacji elektronicznej deklaracji </w:t>
      </w:r>
      <w:r w:rsidR="008516A9" w:rsidRPr="00CB047C">
        <w:rPr>
          <w:rFonts w:ascii="Times New Roman" w:hAnsi="Times New Roman" w:cs="Times New Roman"/>
          <w:color w:val="auto"/>
          <w:sz w:val="24"/>
          <w:szCs w:val="24"/>
        </w:rPr>
        <w:t>miesięczn</w:t>
      </w:r>
      <w:r w:rsidR="008516A9">
        <w:rPr>
          <w:rFonts w:ascii="Times New Roman" w:hAnsi="Times New Roman" w:cs="Times New Roman"/>
          <w:color w:val="auto"/>
          <w:sz w:val="24"/>
          <w:szCs w:val="24"/>
        </w:rPr>
        <w:t>ej</w:t>
      </w:r>
      <w:r w:rsidRPr="00CB047C">
        <w:rPr>
          <w:rFonts w:ascii="Times New Roman" w:hAnsi="Times New Roman" w:cs="Times New Roman"/>
          <w:color w:val="auto"/>
          <w:sz w:val="24"/>
          <w:szCs w:val="24"/>
        </w:rPr>
        <w:t xml:space="preserve">. </w:t>
      </w:r>
    </w:p>
    <w:p w14:paraId="2CB1A7A2" w14:textId="22B8CD68" w:rsidR="00A339B1" w:rsidRPr="00CB047C" w:rsidRDefault="00A339B1" w:rsidP="002E6578">
      <w:pPr>
        <w:pStyle w:val="USTustnpkodeksu"/>
        <w:spacing w:before="240" w:line="340" w:lineRule="atLeast"/>
        <w:ind w:firstLine="0"/>
        <w:rPr>
          <w:rFonts w:ascii="Times New Roman" w:hAnsi="Times New Roman" w:cs="Times New Roman"/>
          <w:szCs w:val="24"/>
        </w:rPr>
      </w:pPr>
      <w:r w:rsidRPr="00CB047C">
        <w:rPr>
          <w:rFonts w:ascii="Times New Roman" w:hAnsi="Times New Roman" w:cs="Times New Roman"/>
          <w:szCs w:val="24"/>
        </w:rPr>
        <w:t xml:space="preserve">Dla potrzeb realizacji ww. przepisu dyrektywy VAT proponuje się w projektowanym </w:t>
      </w:r>
      <w:r w:rsidRPr="00CB047C">
        <w:rPr>
          <w:rFonts w:ascii="Times New Roman" w:hAnsi="Times New Roman" w:cs="Times New Roman"/>
          <w:b/>
          <w:szCs w:val="24"/>
        </w:rPr>
        <w:t>art.</w:t>
      </w:r>
      <w:r w:rsidR="00431B3C" w:rsidRPr="00CB047C">
        <w:rPr>
          <w:rFonts w:ascii="Times New Roman" w:hAnsi="Times New Roman" w:cs="Times New Roman"/>
          <w:b/>
          <w:szCs w:val="24"/>
        </w:rPr>
        <w:t xml:space="preserve"> </w:t>
      </w:r>
      <w:r w:rsidRPr="00CB047C">
        <w:rPr>
          <w:rFonts w:ascii="Times New Roman" w:hAnsi="Times New Roman" w:cs="Times New Roman"/>
          <w:b/>
          <w:szCs w:val="24"/>
        </w:rPr>
        <w:t>138</w:t>
      </w:r>
      <w:r w:rsidR="00431B3C" w:rsidRPr="00CB047C">
        <w:rPr>
          <w:rFonts w:ascii="Times New Roman" w:hAnsi="Times New Roman" w:cs="Times New Roman"/>
          <w:b/>
          <w:szCs w:val="24"/>
        </w:rPr>
        <w:t>i</w:t>
      </w:r>
      <w:r w:rsidRPr="00CB047C">
        <w:rPr>
          <w:rFonts w:ascii="Times New Roman" w:hAnsi="Times New Roman" w:cs="Times New Roman"/>
          <w:b/>
          <w:szCs w:val="24"/>
        </w:rPr>
        <w:t xml:space="preserve"> ust. 5</w:t>
      </w:r>
      <w:r w:rsidRPr="00CB047C">
        <w:rPr>
          <w:rFonts w:ascii="Times New Roman" w:hAnsi="Times New Roman" w:cs="Times New Roman"/>
          <w:szCs w:val="24"/>
        </w:rPr>
        <w:t xml:space="preserve"> ustawy o VAT przyjęcie fikcji prawnej, polegającej na uznaniu za deklarację miesięczną, o której mowa w art. 369zb ust. 1 dyrektywy VAT</w:t>
      </w:r>
      <w:r w:rsidR="009875D5" w:rsidRPr="00CB047C">
        <w:rPr>
          <w:rFonts w:ascii="Times New Roman" w:hAnsi="Times New Roman" w:cs="Times New Roman"/>
          <w:szCs w:val="24"/>
        </w:rPr>
        <w:t>,</w:t>
      </w:r>
      <w:r w:rsidRPr="00CB047C">
        <w:rPr>
          <w:rFonts w:ascii="Times New Roman" w:hAnsi="Times New Roman" w:cs="Times New Roman"/>
          <w:szCs w:val="24"/>
        </w:rPr>
        <w:t xml:space="preserve"> sumy zgłoszeń celnych, dokonywanych według miejsca przedstawienia towarów organom celnym, zawierających całkowitą kwotę podatku pobranego w miesiącu, za który składane są te zgłoszenia celne.</w:t>
      </w:r>
    </w:p>
    <w:p w14:paraId="6BA036AE" w14:textId="1A207E67" w:rsidR="00A339B1" w:rsidRPr="00CB047C" w:rsidRDefault="00A339B1" w:rsidP="002E6578">
      <w:pPr>
        <w:pStyle w:val="USTustnpkodeksu"/>
        <w:spacing w:before="240" w:line="340" w:lineRule="atLeast"/>
        <w:ind w:firstLine="0"/>
        <w:rPr>
          <w:rFonts w:ascii="Times New Roman" w:hAnsi="Times New Roman" w:cs="Times New Roman"/>
          <w:szCs w:val="24"/>
        </w:rPr>
      </w:pPr>
      <w:r w:rsidRPr="00CB047C">
        <w:rPr>
          <w:rFonts w:ascii="Times New Roman" w:hAnsi="Times New Roman" w:cs="Times New Roman"/>
          <w:szCs w:val="24"/>
        </w:rPr>
        <w:t xml:space="preserve">Oznacza to zatem brak </w:t>
      </w:r>
      <w:r w:rsidR="00ED06DC" w:rsidRPr="00CB047C">
        <w:rPr>
          <w:rFonts w:ascii="Times New Roman" w:hAnsi="Times New Roman" w:cs="Times New Roman"/>
          <w:szCs w:val="24"/>
        </w:rPr>
        <w:t xml:space="preserve">potrzeby tworzenia </w:t>
      </w:r>
      <w:r w:rsidRPr="00CB047C">
        <w:rPr>
          <w:rFonts w:ascii="Times New Roman" w:hAnsi="Times New Roman" w:cs="Times New Roman"/>
          <w:szCs w:val="24"/>
        </w:rPr>
        <w:t xml:space="preserve">jakichkolwiek nowych, odrębnych dokumentów pełniących rolę tej deklaracji. Zgłoszenie celne (ewentualnie kilka zgłoszeń celnych </w:t>
      </w:r>
      <w:r w:rsidR="00ED06DC" w:rsidRPr="00CB047C">
        <w:rPr>
          <w:rFonts w:ascii="Times New Roman" w:hAnsi="Times New Roman" w:cs="Times New Roman"/>
          <w:szCs w:val="24"/>
        </w:rPr>
        <w:br/>
      </w:r>
      <w:r w:rsidRPr="00CB047C">
        <w:rPr>
          <w:rFonts w:ascii="Times New Roman" w:hAnsi="Times New Roman" w:cs="Times New Roman"/>
          <w:szCs w:val="24"/>
        </w:rPr>
        <w:t xml:space="preserve">w przypadku, gdy z uwagi na specyfikę organizacji danego podmiotu korzystającego z USZ są one składane w kilku miejscach przedstawienia towarów organom celnym), będzie zatem jedynym dokumentem, na podstawie którego osoba zgłaszająca towary organom celnym będzie dokonywała wpłaty podatku pobranego w prawidłowej wysokości od odbiorcy towaru. Takie podejście podyktowane jest uproszczeniem obowiązków związanych ze stosowaniem USZ, gdyż wprowadzenie nowego dokumentu stanowiłoby dodatkowe obciążenie administracyjne zarówno dla podmiotów korzystających z USZ jak i dla organów </w:t>
      </w:r>
      <w:r w:rsidR="00ED06DC" w:rsidRPr="00CB047C">
        <w:rPr>
          <w:rFonts w:ascii="Times New Roman" w:hAnsi="Times New Roman" w:cs="Times New Roman"/>
          <w:szCs w:val="24"/>
        </w:rPr>
        <w:t>celnych</w:t>
      </w:r>
      <w:r w:rsidRPr="00CB047C">
        <w:rPr>
          <w:rFonts w:ascii="Times New Roman" w:hAnsi="Times New Roman" w:cs="Times New Roman"/>
          <w:szCs w:val="24"/>
        </w:rPr>
        <w:t xml:space="preserve">, które będą kontrolować tę procedurę. </w:t>
      </w:r>
    </w:p>
    <w:p w14:paraId="577884E0" w14:textId="1E73354C" w:rsidR="00A339B1" w:rsidRPr="00CB047C" w:rsidRDefault="00A339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z art. 369z ust. 2 dyrektywy VAT Państwa członkowskie zapewniają, by osoba przedstawiająca towary organom celnym na terytorium Wspólnoty podjęła właściwe środki w celu zapewnienia opłacenia prawidłowego podatku przez osobę, dla której towary są przeznaczone. </w:t>
      </w:r>
    </w:p>
    <w:p w14:paraId="458E661B" w14:textId="77777777" w:rsidR="00A339B1" w:rsidRPr="00CB047C" w:rsidRDefault="00A339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 uwagi na zaproponowane uznanie za deklarację miesięczną </w:t>
      </w:r>
      <w:r w:rsidRPr="00CB047C">
        <w:rPr>
          <w:rFonts w:ascii="Times New Roman" w:hAnsi="Times New Roman"/>
          <w:i/>
          <w:sz w:val="24"/>
          <w:szCs w:val="24"/>
        </w:rPr>
        <w:t>de facto</w:t>
      </w:r>
      <w:r w:rsidRPr="00CB047C">
        <w:rPr>
          <w:rFonts w:ascii="Times New Roman" w:hAnsi="Times New Roman"/>
          <w:sz w:val="24"/>
          <w:szCs w:val="24"/>
        </w:rPr>
        <w:t xml:space="preserve"> zgłoszenia celnego (ewentualnie sumy kilku zgłoszeń celnych dokonywanych według miejsca przedstawienia towarów organom celnym), dla potrzeb prostego ale zarazem prawidłowego poboru podatku </w:t>
      </w:r>
      <w:r w:rsidRPr="00CB047C">
        <w:rPr>
          <w:rFonts w:ascii="Times New Roman" w:hAnsi="Times New Roman"/>
          <w:sz w:val="24"/>
          <w:szCs w:val="24"/>
        </w:rPr>
        <w:br/>
        <w:t xml:space="preserve">z tytułu importu, konsekwentnie uznaje się, że wymogi określone w ww. art. 369z ust. 2 zostaną także spełnione </w:t>
      </w:r>
      <w:r w:rsidRPr="00CB047C">
        <w:rPr>
          <w:rFonts w:ascii="Times New Roman" w:hAnsi="Times New Roman"/>
          <w:iCs/>
          <w:sz w:val="24"/>
          <w:szCs w:val="24"/>
        </w:rPr>
        <w:t>przez osobę zgłaszającą towary organom celnym i składającą zgłoszenie celne,</w:t>
      </w:r>
      <w:r w:rsidRPr="00CB047C">
        <w:rPr>
          <w:rFonts w:ascii="Times New Roman" w:hAnsi="Times New Roman"/>
          <w:sz w:val="24"/>
          <w:szCs w:val="24"/>
        </w:rPr>
        <w:t xml:space="preserve"> poprzez realizację podstawowego obowiązku nałożonego na tę osobę, wynikającego z przepisu art. </w:t>
      </w:r>
      <w:r w:rsidRPr="00CB047C">
        <w:rPr>
          <w:rFonts w:ascii="Times New Roman" w:hAnsi="Times New Roman"/>
          <w:iCs/>
          <w:sz w:val="24"/>
          <w:szCs w:val="24"/>
        </w:rPr>
        <w:t>15 ust. 2 UKC.</w:t>
      </w:r>
    </w:p>
    <w:p w14:paraId="02F006C2" w14:textId="5DFB7298" w:rsidR="00A339B1" w:rsidRPr="00CB047C" w:rsidRDefault="00A339B1"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N</w:t>
      </w:r>
      <w:r w:rsidRPr="00CB047C">
        <w:rPr>
          <w:rFonts w:ascii="Times New Roman" w:hAnsi="Times New Roman"/>
          <w:iCs/>
          <w:sz w:val="24"/>
          <w:szCs w:val="24"/>
        </w:rPr>
        <w:t>a</w:t>
      </w:r>
      <w:r w:rsidRPr="00CB047C">
        <w:rPr>
          <w:rFonts w:ascii="Times New Roman" w:hAnsi="Times New Roman"/>
          <w:sz w:val="24"/>
          <w:szCs w:val="24"/>
        </w:rPr>
        <w:t xml:space="preserve"> żądanie organu celnego i w określonym terminie każda osoba bezpośrednio lub pośrednio uczestnicząca w załatwianiu formalności celnych lub podlegająca kontrolom celnym dostarcza organom celnym wszelkie wymagane dokumenty i informacje w odpowiedniej formie, jak również udziela im wszelkiej pomocy niezbędnej do zakończenia tych formalności lub kontroli (zob. </w:t>
      </w:r>
      <w:r w:rsidRPr="00CB047C">
        <w:rPr>
          <w:rFonts w:ascii="Times New Roman" w:hAnsi="Times New Roman"/>
          <w:iCs/>
          <w:sz w:val="24"/>
          <w:szCs w:val="24"/>
        </w:rPr>
        <w:t>art.</w:t>
      </w:r>
      <w:r w:rsidR="00C61342" w:rsidRPr="00CB047C">
        <w:rPr>
          <w:rFonts w:ascii="Times New Roman" w:hAnsi="Times New Roman"/>
          <w:iCs/>
          <w:sz w:val="24"/>
          <w:szCs w:val="24"/>
        </w:rPr>
        <w:t xml:space="preserve"> </w:t>
      </w:r>
      <w:r w:rsidRPr="00CB047C">
        <w:rPr>
          <w:rFonts w:ascii="Times New Roman" w:hAnsi="Times New Roman"/>
          <w:iCs/>
          <w:sz w:val="24"/>
          <w:szCs w:val="24"/>
        </w:rPr>
        <w:t>15 ust. 1 UKC)</w:t>
      </w:r>
      <w:r w:rsidRPr="00CB047C">
        <w:rPr>
          <w:rFonts w:ascii="Times New Roman" w:hAnsi="Times New Roman"/>
          <w:sz w:val="24"/>
          <w:szCs w:val="24"/>
        </w:rPr>
        <w:t>.</w:t>
      </w:r>
    </w:p>
    <w:p w14:paraId="4D3FF7FF" w14:textId="4C8FCE49" w:rsidR="00A339B1" w:rsidRPr="00CB047C" w:rsidRDefault="00A339B1"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 xml:space="preserve">Osoba składająca zgłoszenie celne, jest odpowiedzialna za: </w:t>
      </w:r>
    </w:p>
    <w:p w14:paraId="2A19E255" w14:textId="77777777" w:rsidR="00A339B1" w:rsidRPr="00CB047C" w:rsidRDefault="00A339B1" w:rsidP="00B074F7">
      <w:pPr>
        <w:autoSpaceDE w:val="0"/>
        <w:autoSpaceDN w:val="0"/>
        <w:adjustRightInd w:val="0"/>
        <w:spacing w:line="340" w:lineRule="atLeast"/>
        <w:jc w:val="both"/>
        <w:rPr>
          <w:rFonts w:ascii="Times New Roman" w:hAnsi="Times New Roman"/>
          <w:sz w:val="24"/>
          <w:szCs w:val="24"/>
        </w:rPr>
      </w:pPr>
      <w:r w:rsidRPr="00CB047C">
        <w:rPr>
          <w:rFonts w:ascii="Times New Roman" w:hAnsi="Times New Roman"/>
          <w:sz w:val="24"/>
          <w:szCs w:val="24"/>
        </w:rPr>
        <w:lastRenderedPageBreak/>
        <w:t xml:space="preserve">a) prawidłowość i kompletność informacji podanych w zgłoszeniu, deklaracji, powiadomieniu lub wniosku; </w:t>
      </w:r>
    </w:p>
    <w:p w14:paraId="3E0CA88D" w14:textId="77777777" w:rsidR="00A339B1" w:rsidRPr="00CB047C" w:rsidRDefault="00A339B1" w:rsidP="00B074F7">
      <w:pPr>
        <w:autoSpaceDE w:val="0"/>
        <w:autoSpaceDN w:val="0"/>
        <w:adjustRightInd w:val="0"/>
        <w:spacing w:line="340" w:lineRule="atLeast"/>
        <w:jc w:val="both"/>
        <w:rPr>
          <w:rFonts w:ascii="Times New Roman" w:hAnsi="Times New Roman"/>
          <w:sz w:val="24"/>
          <w:szCs w:val="24"/>
        </w:rPr>
      </w:pPr>
      <w:r w:rsidRPr="00CB047C">
        <w:rPr>
          <w:rFonts w:ascii="Times New Roman" w:hAnsi="Times New Roman"/>
          <w:sz w:val="24"/>
          <w:szCs w:val="24"/>
        </w:rPr>
        <w:t xml:space="preserve">b) autentyczność, prawidłowość i ważność dokumentu załączanego do zgłoszenia, deklaracji, powiadomienia lub wniosku; </w:t>
      </w:r>
    </w:p>
    <w:p w14:paraId="06AB029E" w14:textId="77777777" w:rsidR="00A339B1" w:rsidRPr="00CB047C" w:rsidRDefault="00A339B1" w:rsidP="00B074F7">
      <w:pPr>
        <w:autoSpaceDE w:val="0"/>
        <w:autoSpaceDN w:val="0"/>
        <w:adjustRightInd w:val="0"/>
        <w:spacing w:line="340" w:lineRule="atLeast"/>
        <w:jc w:val="both"/>
        <w:rPr>
          <w:rFonts w:ascii="Times New Roman" w:hAnsi="Times New Roman"/>
          <w:sz w:val="24"/>
          <w:szCs w:val="24"/>
        </w:rPr>
      </w:pPr>
      <w:r w:rsidRPr="00CB047C">
        <w:rPr>
          <w:rFonts w:ascii="Times New Roman" w:hAnsi="Times New Roman"/>
          <w:sz w:val="24"/>
          <w:szCs w:val="24"/>
        </w:rPr>
        <w:t xml:space="preserve">c) wypełnianie - w stosownych przypadkach - wszystkich zobowiązań związanych </w:t>
      </w:r>
      <w:r w:rsidRPr="00CB047C">
        <w:rPr>
          <w:rFonts w:ascii="Times New Roman" w:hAnsi="Times New Roman"/>
          <w:sz w:val="24"/>
          <w:szCs w:val="24"/>
        </w:rPr>
        <w:br/>
        <w:t xml:space="preserve">z objęciem towarów daną procedurą celną lub z prowadzeniem dozwolonych operacji. </w:t>
      </w:r>
    </w:p>
    <w:p w14:paraId="69900F42" w14:textId="77777777" w:rsidR="00A339B1" w:rsidRPr="00CB047C" w:rsidRDefault="00A339B1"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 xml:space="preserve">Przepisy akapitu pierwszego mają również zastosowanie do wszelkich innych form udzielania informacji wymaganych przez organy celne lub dostarczanych organom celnym. </w:t>
      </w:r>
    </w:p>
    <w:p w14:paraId="56A64917" w14:textId="77777777" w:rsidR="00A339B1" w:rsidRPr="00CB047C" w:rsidRDefault="00A339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Obowiązkom określonym w akapicie pierwszym niniejszego ustępu podlega również przedstawiciel celny danej osoby, o którym mowa w art. 18, jeżeli składa zgłoszenie, deklarację lub powiadomienie, przedkłada wniosek lub udziela wymaganych informacji (</w:t>
      </w:r>
      <w:r w:rsidRPr="00CB047C">
        <w:rPr>
          <w:rFonts w:ascii="Times New Roman" w:hAnsi="Times New Roman"/>
          <w:iCs/>
          <w:sz w:val="24"/>
          <w:szCs w:val="24"/>
        </w:rPr>
        <w:t>zob. art. 15 ust. 2 UKC)</w:t>
      </w:r>
      <w:r w:rsidRPr="00CB047C">
        <w:rPr>
          <w:rFonts w:ascii="Times New Roman" w:hAnsi="Times New Roman"/>
          <w:sz w:val="24"/>
          <w:szCs w:val="24"/>
        </w:rPr>
        <w:t>.</w:t>
      </w:r>
    </w:p>
    <w:p w14:paraId="444EE9B2" w14:textId="483866BC" w:rsidR="00A339B1" w:rsidRPr="00CB047C" w:rsidRDefault="00A339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Powyższy przepis w pełni konsumuje zatem normę wynikającą z art. 369z ust. 2 dyrektywy VAT</w:t>
      </w:r>
      <w:r w:rsidR="0043751C" w:rsidRPr="00CB047C">
        <w:rPr>
          <w:rFonts w:ascii="Times New Roman" w:hAnsi="Times New Roman"/>
          <w:sz w:val="24"/>
          <w:szCs w:val="24"/>
        </w:rPr>
        <w:t xml:space="preserve"> </w:t>
      </w:r>
      <w:r w:rsidRPr="00CB047C">
        <w:rPr>
          <w:rFonts w:ascii="Times New Roman" w:hAnsi="Times New Roman"/>
          <w:sz w:val="24"/>
          <w:szCs w:val="24"/>
        </w:rPr>
        <w:t xml:space="preserve">i pozwala przyjąć założenie, że wskazane w </w:t>
      </w:r>
      <w:r w:rsidRPr="00CB047C">
        <w:rPr>
          <w:rFonts w:ascii="Times New Roman" w:hAnsi="Times New Roman"/>
          <w:iCs/>
          <w:sz w:val="24"/>
          <w:szCs w:val="24"/>
        </w:rPr>
        <w:t>art. 15 ust. 2 UKC</w:t>
      </w:r>
      <w:r w:rsidRPr="00CB047C">
        <w:rPr>
          <w:rFonts w:ascii="Times New Roman" w:hAnsi="Times New Roman"/>
          <w:sz w:val="24"/>
          <w:szCs w:val="24"/>
        </w:rPr>
        <w:t xml:space="preserve"> środki są tożsame z właściwymi środki podjętymi przez osobę zgłaszającą towary organom celnym w momencie składania zgłoszenia celnego jako osobę odpowiedzialna za pobór podatku, w celu zapewnienia opłacenia prawidłowego podatku przez osobę, dla której towary są przeznaczone. </w:t>
      </w:r>
    </w:p>
    <w:p w14:paraId="2268328C" w14:textId="3F892B55" w:rsidR="00A339B1" w:rsidRPr="00CB047C" w:rsidRDefault="00A339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praktyce oznacza to (jak ma to miejsce już obecnie)</w:t>
      </w:r>
      <w:r w:rsidR="00ED6941" w:rsidRPr="00CB047C">
        <w:rPr>
          <w:rFonts w:ascii="Times New Roman" w:hAnsi="Times New Roman"/>
          <w:sz w:val="24"/>
          <w:szCs w:val="24"/>
        </w:rPr>
        <w:t xml:space="preserve">, </w:t>
      </w:r>
      <w:r w:rsidR="0082577B" w:rsidRPr="00CB047C">
        <w:rPr>
          <w:rFonts w:ascii="Times New Roman" w:hAnsi="Times New Roman"/>
          <w:sz w:val="24"/>
          <w:szCs w:val="24"/>
        </w:rPr>
        <w:t xml:space="preserve">że </w:t>
      </w:r>
      <w:r w:rsidR="00ED6941" w:rsidRPr="00CB047C">
        <w:rPr>
          <w:rFonts w:ascii="Times New Roman" w:hAnsi="Times New Roman"/>
          <w:sz w:val="24"/>
          <w:szCs w:val="24"/>
        </w:rPr>
        <w:t>aby dokonać zgłoszenia celnego</w:t>
      </w:r>
      <w:r w:rsidRPr="00CB047C">
        <w:rPr>
          <w:rFonts w:ascii="Times New Roman" w:hAnsi="Times New Roman"/>
          <w:sz w:val="24"/>
          <w:szCs w:val="24"/>
        </w:rPr>
        <w:t xml:space="preserve"> </w:t>
      </w:r>
      <w:r w:rsidR="00ED6941" w:rsidRPr="00CB047C">
        <w:rPr>
          <w:rFonts w:ascii="Times New Roman" w:hAnsi="Times New Roman"/>
          <w:sz w:val="24"/>
          <w:szCs w:val="24"/>
        </w:rPr>
        <w:t>osoba zgłaszająca</w:t>
      </w:r>
      <w:r w:rsidRPr="00CB047C">
        <w:rPr>
          <w:rFonts w:ascii="Times New Roman" w:hAnsi="Times New Roman"/>
          <w:sz w:val="24"/>
          <w:szCs w:val="24"/>
        </w:rPr>
        <w:t xml:space="preserve"> towary organom celnym, </w:t>
      </w:r>
      <w:r w:rsidR="00DD1E51" w:rsidRPr="00CB047C">
        <w:rPr>
          <w:rFonts w:ascii="Times New Roman" w:hAnsi="Times New Roman"/>
          <w:sz w:val="24"/>
          <w:szCs w:val="24"/>
        </w:rPr>
        <w:t>powinna</w:t>
      </w:r>
      <w:r w:rsidR="0082577B" w:rsidRPr="00CB047C">
        <w:rPr>
          <w:rFonts w:ascii="Times New Roman" w:hAnsi="Times New Roman"/>
          <w:sz w:val="24"/>
          <w:szCs w:val="24"/>
        </w:rPr>
        <w:t xml:space="preserve"> </w:t>
      </w:r>
      <w:r w:rsidR="00ED6941" w:rsidRPr="00CB047C">
        <w:rPr>
          <w:rFonts w:ascii="Times New Roman" w:hAnsi="Times New Roman"/>
          <w:sz w:val="24"/>
          <w:szCs w:val="24"/>
        </w:rPr>
        <w:t>być w posiadani</w:t>
      </w:r>
      <w:r w:rsidR="00E03E1E">
        <w:rPr>
          <w:rFonts w:ascii="Times New Roman" w:hAnsi="Times New Roman"/>
          <w:sz w:val="24"/>
          <w:szCs w:val="24"/>
        </w:rPr>
        <w:t>u</w:t>
      </w:r>
      <w:r w:rsidR="00ED6941" w:rsidRPr="00CB047C">
        <w:rPr>
          <w:rFonts w:ascii="Times New Roman" w:hAnsi="Times New Roman"/>
          <w:sz w:val="24"/>
          <w:szCs w:val="24"/>
        </w:rPr>
        <w:t xml:space="preserve"> </w:t>
      </w:r>
      <w:r w:rsidRPr="00CB047C">
        <w:rPr>
          <w:rFonts w:ascii="Times New Roman" w:hAnsi="Times New Roman"/>
          <w:sz w:val="24"/>
          <w:szCs w:val="24"/>
        </w:rPr>
        <w:t>dokumentu</w:t>
      </w:r>
      <w:r w:rsidR="00A11399" w:rsidRPr="00CB047C">
        <w:rPr>
          <w:rFonts w:ascii="Times New Roman" w:hAnsi="Times New Roman"/>
          <w:sz w:val="24"/>
          <w:szCs w:val="24"/>
        </w:rPr>
        <w:t>,</w:t>
      </w:r>
      <w:r w:rsidRPr="00CB047C">
        <w:rPr>
          <w:rFonts w:ascii="Times New Roman" w:hAnsi="Times New Roman"/>
          <w:sz w:val="24"/>
          <w:szCs w:val="24"/>
        </w:rPr>
        <w:t xml:space="preserve"> </w:t>
      </w:r>
      <w:r w:rsidR="00DD1E51" w:rsidRPr="00CB047C">
        <w:rPr>
          <w:rFonts w:ascii="Times New Roman" w:hAnsi="Times New Roman"/>
          <w:sz w:val="24"/>
          <w:szCs w:val="24"/>
        </w:rPr>
        <w:t xml:space="preserve">z którego wynika </w:t>
      </w:r>
      <w:r w:rsidRPr="00CB047C">
        <w:rPr>
          <w:rFonts w:ascii="Times New Roman" w:hAnsi="Times New Roman"/>
          <w:sz w:val="24"/>
          <w:szCs w:val="24"/>
        </w:rPr>
        <w:t>rodzaj i wartość towaru będącego przedmiotem zgłoszenia celnego np. faktury.</w:t>
      </w:r>
    </w:p>
    <w:p w14:paraId="39D6D3E2" w14:textId="59CBAC53" w:rsidR="00A339B1"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Osoba zgłaszająca towary organom celnym może być zależna od rzetelności informacji przekazanych przez odbiorców towarów, aby mogła prawidłowo zgłosić i zapłacić kwotę podatku. Taka osoba nie będzie zobowiązana do zapłaty kwoty podatku przekraczającej kwotę tego podatku, którą zgłosiła i zapłaciła za te towary, jeżeli może wykazać, że nie wiedziała </w:t>
      </w:r>
      <w:r w:rsidR="00A11399" w:rsidRPr="00CB047C">
        <w:rPr>
          <w:rFonts w:ascii="Times New Roman" w:hAnsi="Times New Roman" w:cs="Times New Roman"/>
          <w:color w:val="auto"/>
          <w:sz w:val="24"/>
          <w:szCs w:val="24"/>
        </w:rPr>
        <w:br/>
      </w:r>
      <w:r w:rsidRPr="00CB047C">
        <w:rPr>
          <w:rFonts w:ascii="Times New Roman" w:hAnsi="Times New Roman" w:cs="Times New Roman"/>
          <w:color w:val="auto"/>
          <w:sz w:val="24"/>
          <w:szCs w:val="24"/>
        </w:rPr>
        <w:t>o tym, że otrzymane</w:t>
      </w:r>
      <w:r w:rsidR="009E3675" w:rsidRPr="00CB047C">
        <w:rPr>
          <w:rFonts w:ascii="Times New Roman" w:hAnsi="Times New Roman" w:cs="Times New Roman"/>
          <w:color w:val="auto"/>
          <w:sz w:val="24"/>
          <w:szCs w:val="24"/>
        </w:rPr>
        <w:t>/posiadane</w:t>
      </w:r>
      <w:r w:rsidRPr="00CB047C">
        <w:rPr>
          <w:rFonts w:ascii="Times New Roman" w:hAnsi="Times New Roman" w:cs="Times New Roman"/>
          <w:color w:val="auto"/>
          <w:sz w:val="24"/>
          <w:szCs w:val="24"/>
        </w:rPr>
        <w:t xml:space="preserve"> informacje są nieprawidłowe i racjonalnie rzecz biorąc nie mogła o tym wiedzieć. Powyższa regulacja powoduje jednak, że z uwagi na błędnie przekazywane informacje przez odbiorcę towaru, część podatku może nie zostać zapłacona </w:t>
      </w:r>
      <w:r w:rsidRPr="00CB047C">
        <w:rPr>
          <w:rFonts w:ascii="Times New Roman" w:hAnsi="Times New Roman" w:cs="Times New Roman"/>
          <w:color w:val="auto"/>
          <w:sz w:val="24"/>
          <w:szCs w:val="24"/>
        </w:rPr>
        <w:br/>
        <w:t>w prawidłowej wysokości przez osobę zgłaszającą towary organom celnym. W takiej sytuacji za zapłatę brakującej kwoty podatku będzie odpowiedzialna osoba, dla której towary są przeznaczone, która jest podatnikiem z tytułu importu towarów.</w:t>
      </w:r>
    </w:p>
    <w:p w14:paraId="3536F881" w14:textId="0737BC86" w:rsidR="00A339B1" w:rsidRPr="00CB047C" w:rsidRDefault="00A339B1" w:rsidP="002E6578">
      <w:pPr>
        <w:pStyle w:val="p"/>
        <w:spacing w:before="24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Regulacja zawarta w projektowanym </w:t>
      </w:r>
      <w:r w:rsidRPr="00CB047C">
        <w:rPr>
          <w:rFonts w:ascii="Times New Roman" w:hAnsi="Times New Roman" w:cs="Times New Roman"/>
          <w:b/>
          <w:color w:val="auto"/>
          <w:sz w:val="24"/>
          <w:szCs w:val="24"/>
        </w:rPr>
        <w:t>art. 138</w:t>
      </w:r>
      <w:r w:rsidR="00431B3C"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6 </w:t>
      </w:r>
      <w:r w:rsidRPr="00CB047C">
        <w:rPr>
          <w:rFonts w:ascii="Times New Roman" w:hAnsi="Times New Roman" w:cs="Times New Roman"/>
          <w:color w:val="auto"/>
          <w:sz w:val="24"/>
          <w:szCs w:val="24"/>
        </w:rPr>
        <w:t>ustawy o VAT stanowi implementację</w:t>
      </w:r>
      <w:r w:rsidRPr="00CB047C">
        <w:rPr>
          <w:rFonts w:ascii="Times New Roman" w:hAnsi="Times New Roman" w:cs="Times New Roman"/>
          <w:b/>
          <w:color w:val="auto"/>
          <w:sz w:val="24"/>
          <w:szCs w:val="24"/>
        </w:rPr>
        <w:t xml:space="preserve"> art. 369zb ust. 2 </w:t>
      </w:r>
      <w:r w:rsidRPr="00CB047C">
        <w:rPr>
          <w:rFonts w:ascii="Times New Roman" w:hAnsi="Times New Roman" w:cs="Times New Roman"/>
          <w:b/>
          <w:bCs/>
          <w:color w:val="auto"/>
          <w:sz w:val="24"/>
          <w:szCs w:val="24"/>
        </w:rPr>
        <w:t xml:space="preserve">dyrektywy VAT </w:t>
      </w:r>
      <w:r w:rsidR="00E25994" w:rsidRPr="00CB047C">
        <w:rPr>
          <w:rFonts w:ascii="Times New Roman" w:hAnsi="Times New Roman" w:cs="Times New Roman"/>
          <w:bCs/>
          <w:color w:val="auto"/>
          <w:sz w:val="24"/>
          <w:szCs w:val="24"/>
        </w:rPr>
        <w:t>.</w:t>
      </w:r>
    </w:p>
    <w:p w14:paraId="21DED9B6" w14:textId="004807F2" w:rsidR="00A339B1" w:rsidRPr="00CB047C" w:rsidRDefault="00A339B1" w:rsidP="002E6578">
      <w:pPr>
        <w:shd w:val="clear" w:color="auto" w:fill="FFFFFF"/>
        <w:spacing w:before="240" w:line="340" w:lineRule="atLeast"/>
        <w:jc w:val="both"/>
        <w:rPr>
          <w:rFonts w:ascii="Times New Roman" w:eastAsia="Times New Roman" w:hAnsi="Times New Roman"/>
          <w:sz w:val="24"/>
          <w:szCs w:val="24"/>
          <w:lang w:eastAsia="pl-PL"/>
        </w:rPr>
      </w:pPr>
      <w:r w:rsidRPr="00CB047C">
        <w:rPr>
          <w:rFonts w:ascii="Times New Roman" w:hAnsi="Times New Roman"/>
          <w:sz w:val="24"/>
          <w:szCs w:val="24"/>
          <w:shd w:val="clear" w:color="auto" w:fill="FFFFFF"/>
        </w:rPr>
        <w:t xml:space="preserve">Realizując cel art. 369zb ust. 2 dyrektywy </w:t>
      </w:r>
      <w:r w:rsidR="00ED6941" w:rsidRPr="00CB047C">
        <w:rPr>
          <w:rFonts w:ascii="Times New Roman" w:hAnsi="Times New Roman"/>
          <w:sz w:val="24"/>
          <w:szCs w:val="24"/>
          <w:shd w:val="clear" w:color="auto" w:fill="FFFFFF"/>
        </w:rPr>
        <w:t>VAT</w:t>
      </w:r>
      <w:r w:rsidRPr="00CB047C">
        <w:rPr>
          <w:rFonts w:ascii="Times New Roman" w:hAnsi="Times New Roman"/>
          <w:sz w:val="24"/>
          <w:szCs w:val="24"/>
          <w:shd w:val="clear" w:color="auto" w:fill="FFFFFF"/>
        </w:rPr>
        <w:t xml:space="preserve">, przyjęto że termin płatności pobranego podatku w ramach USZ będzie zgodny z terminem określonym w art. 111 ust. 6 UKC tj. </w:t>
      </w:r>
      <w:r w:rsidRPr="00CB047C">
        <w:rPr>
          <w:rFonts w:ascii="Times New Roman" w:eastAsia="Times New Roman" w:hAnsi="Times New Roman"/>
          <w:sz w:val="24"/>
          <w:szCs w:val="24"/>
          <w:lang w:eastAsia="pl-PL"/>
        </w:rPr>
        <w:t xml:space="preserve">do szesnastego dnia miesiąca następującego po danym miesiącu. </w:t>
      </w:r>
    </w:p>
    <w:p w14:paraId="6FD1AC19" w14:textId="48CF4F3B" w:rsidR="00A339B1" w:rsidRDefault="00A339B1" w:rsidP="00F954CB">
      <w:pPr>
        <w:pStyle w:val="p"/>
        <w:spacing w:before="0" w:after="0" w:line="340" w:lineRule="atLeast"/>
        <w:rPr>
          <w:rFonts w:ascii="Times New Roman" w:hAnsi="Times New Roman" w:cs="Times New Roman"/>
          <w:color w:val="auto"/>
          <w:sz w:val="24"/>
          <w:szCs w:val="24"/>
        </w:rPr>
      </w:pPr>
      <w:r w:rsidRPr="00CB047C">
        <w:rPr>
          <w:rFonts w:ascii="Times New Roman" w:hAnsi="Times New Roman" w:cs="Times New Roman"/>
          <w:color w:val="auto"/>
          <w:sz w:val="24"/>
          <w:szCs w:val="24"/>
        </w:rPr>
        <w:t xml:space="preserve">Celem projektowanego </w:t>
      </w:r>
      <w:r w:rsidRPr="00CB047C">
        <w:rPr>
          <w:rFonts w:ascii="Times New Roman" w:hAnsi="Times New Roman" w:cs="Times New Roman"/>
          <w:b/>
          <w:color w:val="auto"/>
          <w:sz w:val="24"/>
          <w:szCs w:val="24"/>
        </w:rPr>
        <w:t>art. 138</w:t>
      </w:r>
      <w:r w:rsidR="00431B3C"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6 </w:t>
      </w:r>
      <w:r w:rsidRPr="00CB047C">
        <w:rPr>
          <w:rFonts w:ascii="Times New Roman" w:hAnsi="Times New Roman" w:cs="Times New Roman"/>
          <w:color w:val="auto"/>
          <w:sz w:val="24"/>
          <w:szCs w:val="24"/>
        </w:rPr>
        <w:t xml:space="preserve">ustawy o VAT jest wskazanie terminu wpłaty faktycznie </w:t>
      </w:r>
      <w:r w:rsidRPr="00CB047C">
        <w:rPr>
          <w:rFonts w:ascii="Times New Roman" w:hAnsi="Times New Roman" w:cs="Times New Roman"/>
          <w:color w:val="auto"/>
          <w:sz w:val="24"/>
          <w:szCs w:val="24"/>
        </w:rPr>
        <w:lastRenderedPageBreak/>
        <w:t xml:space="preserve">pobranego podatku, zgłoszonego w deklaracji miesięcznej czyli w rzeczywistości </w:t>
      </w:r>
      <w:r w:rsidRPr="00CB047C">
        <w:rPr>
          <w:rFonts w:ascii="Times New Roman" w:hAnsi="Times New Roman" w:cs="Times New Roman"/>
          <w:color w:val="auto"/>
          <w:sz w:val="24"/>
          <w:szCs w:val="24"/>
        </w:rPr>
        <w:br/>
        <w:t>w zgłoszeniu celnym. Osoba odpowiedzialna za pobór podatku będzie obowiązana w terminie do 16 dnia miesiąca następującego po miesiącu, w którym został pobrany podatek, wpłacić kwotę całego pobranego podatku z poszczególnych zgłoszeń celnych, dokonywanych według miejsca przedstawienia towarów organom celnym, naczelnikowi urzędu skarbowego właściwemu do poboru kwoty należności celnych przywozowych.</w:t>
      </w:r>
    </w:p>
    <w:p w14:paraId="26412096" w14:textId="77777777" w:rsidR="00F954CB" w:rsidRPr="00CB047C" w:rsidRDefault="00F954CB" w:rsidP="00F954CB">
      <w:pPr>
        <w:pStyle w:val="p"/>
        <w:spacing w:before="0" w:after="0" w:line="340" w:lineRule="atLeast"/>
        <w:rPr>
          <w:rFonts w:ascii="Times New Roman" w:hAnsi="Times New Roman" w:cs="Times New Roman"/>
          <w:color w:val="auto"/>
          <w:sz w:val="24"/>
          <w:szCs w:val="24"/>
        </w:rPr>
      </w:pPr>
    </w:p>
    <w:p w14:paraId="58AD2B0F" w14:textId="66658948" w:rsidR="00A339B1" w:rsidRDefault="00A339B1" w:rsidP="00F954CB">
      <w:pPr>
        <w:pStyle w:val="p"/>
        <w:spacing w:before="0" w:after="0" w:line="340" w:lineRule="atLeast"/>
        <w:rPr>
          <w:rFonts w:ascii="Times New Roman" w:hAnsi="Times New Roman" w:cs="Times New Roman"/>
          <w:bCs/>
          <w:color w:val="auto"/>
          <w:sz w:val="24"/>
          <w:szCs w:val="24"/>
        </w:rPr>
      </w:pPr>
      <w:r w:rsidRPr="00CB047C">
        <w:rPr>
          <w:rFonts w:ascii="Times New Roman" w:hAnsi="Times New Roman" w:cs="Times New Roman"/>
          <w:color w:val="auto"/>
          <w:sz w:val="24"/>
          <w:szCs w:val="24"/>
        </w:rPr>
        <w:t xml:space="preserve">Regulacja zawarta w projektowanym </w:t>
      </w:r>
      <w:r w:rsidRPr="00CB047C">
        <w:rPr>
          <w:rFonts w:ascii="Times New Roman" w:hAnsi="Times New Roman" w:cs="Times New Roman"/>
          <w:b/>
          <w:color w:val="auto"/>
          <w:sz w:val="24"/>
          <w:szCs w:val="24"/>
        </w:rPr>
        <w:t>art. 138</w:t>
      </w:r>
      <w:r w:rsidR="00431B3C" w:rsidRPr="00CB047C">
        <w:rPr>
          <w:rFonts w:ascii="Times New Roman" w:hAnsi="Times New Roman" w:cs="Times New Roman"/>
          <w:b/>
          <w:color w:val="auto"/>
          <w:sz w:val="24"/>
          <w:szCs w:val="24"/>
        </w:rPr>
        <w:t>i</w:t>
      </w:r>
      <w:r w:rsidRPr="00CB047C">
        <w:rPr>
          <w:rFonts w:ascii="Times New Roman" w:hAnsi="Times New Roman" w:cs="Times New Roman"/>
          <w:b/>
          <w:color w:val="auto"/>
          <w:sz w:val="24"/>
          <w:szCs w:val="24"/>
        </w:rPr>
        <w:t xml:space="preserve"> ust. 7 </w:t>
      </w:r>
      <w:r w:rsidRPr="00CB047C">
        <w:rPr>
          <w:rFonts w:ascii="Times New Roman" w:hAnsi="Times New Roman" w:cs="Times New Roman"/>
          <w:color w:val="auto"/>
          <w:sz w:val="24"/>
          <w:szCs w:val="24"/>
        </w:rPr>
        <w:t>ustawy o VAT stanowi implementację</w:t>
      </w:r>
      <w:r w:rsidRPr="00CB047C">
        <w:rPr>
          <w:rFonts w:ascii="Times New Roman" w:hAnsi="Times New Roman" w:cs="Times New Roman"/>
          <w:b/>
          <w:color w:val="auto"/>
          <w:sz w:val="24"/>
          <w:szCs w:val="24"/>
        </w:rPr>
        <w:t xml:space="preserve"> art. 369zb ust. 3 </w:t>
      </w:r>
      <w:r w:rsidRPr="00CB047C">
        <w:rPr>
          <w:rFonts w:ascii="Times New Roman" w:hAnsi="Times New Roman" w:cs="Times New Roman"/>
          <w:b/>
          <w:bCs/>
          <w:color w:val="auto"/>
          <w:sz w:val="24"/>
          <w:szCs w:val="24"/>
        </w:rPr>
        <w:t>dyrektywy VAT</w:t>
      </w:r>
      <w:r w:rsidRPr="00CB047C">
        <w:rPr>
          <w:rFonts w:ascii="Times New Roman" w:hAnsi="Times New Roman" w:cs="Times New Roman"/>
          <w:bCs/>
          <w:color w:val="auto"/>
          <w:sz w:val="24"/>
          <w:szCs w:val="24"/>
        </w:rPr>
        <w:t>.</w:t>
      </w:r>
    </w:p>
    <w:p w14:paraId="06DDB461" w14:textId="77777777" w:rsidR="00F954CB" w:rsidRDefault="00F954CB" w:rsidP="00F954CB">
      <w:pPr>
        <w:pStyle w:val="p"/>
        <w:spacing w:before="0" w:after="0" w:line="340" w:lineRule="atLeast"/>
        <w:rPr>
          <w:rFonts w:ascii="Times New Roman" w:hAnsi="Times New Roman" w:cs="Times New Roman"/>
          <w:bCs/>
          <w:color w:val="auto"/>
          <w:sz w:val="24"/>
          <w:szCs w:val="24"/>
        </w:rPr>
      </w:pPr>
    </w:p>
    <w:p w14:paraId="50AD50C1" w14:textId="5FBA3DB2" w:rsidR="006E1A58" w:rsidRPr="00CB047C" w:rsidRDefault="00A339B1" w:rsidP="00F954CB">
      <w:pPr>
        <w:pStyle w:val="ZUSTzmustartykuempunktem"/>
        <w:spacing w:line="340" w:lineRule="atLeast"/>
        <w:ind w:left="0" w:firstLine="0"/>
        <w:rPr>
          <w:rFonts w:ascii="Times New Roman" w:hAnsi="Times New Roman" w:cs="Times New Roman"/>
        </w:rPr>
      </w:pPr>
      <w:r w:rsidRPr="00CB047C">
        <w:rPr>
          <w:rFonts w:ascii="Times New Roman" w:hAnsi="Times New Roman" w:cs="Times New Roman"/>
          <w:szCs w:val="24"/>
        </w:rPr>
        <w:t xml:space="preserve">Projektowany przepis </w:t>
      </w:r>
      <w:r w:rsidRPr="00CB047C">
        <w:rPr>
          <w:rFonts w:ascii="Times New Roman" w:hAnsi="Times New Roman" w:cs="Times New Roman"/>
          <w:b/>
          <w:szCs w:val="24"/>
        </w:rPr>
        <w:t>art. 138</w:t>
      </w:r>
      <w:r w:rsidR="00431B3C" w:rsidRPr="00CB047C">
        <w:rPr>
          <w:rFonts w:ascii="Times New Roman" w:hAnsi="Times New Roman" w:cs="Times New Roman"/>
          <w:b/>
          <w:szCs w:val="24"/>
        </w:rPr>
        <w:t>i</w:t>
      </w:r>
      <w:r w:rsidRPr="00CB047C">
        <w:rPr>
          <w:rFonts w:ascii="Times New Roman" w:hAnsi="Times New Roman" w:cs="Times New Roman"/>
          <w:b/>
          <w:szCs w:val="24"/>
        </w:rPr>
        <w:t xml:space="preserve"> ust. </w:t>
      </w:r>
      <w:r w:rsidR="00F954CB">
        <w:rPr>
          <w:rFonts w:ascii="Times New Roman" w:hAnsi="Times New Roman" w:cs="Times New Roman"/>
          <w:b/>
          <w:szCs w:val="24"/>
        </w:rPr>
        <w:t>7</w:t>
      </w:r>
      <w:r w:rsidR="00F954CB" w:rsidRPr="00CB047C">
        <w:rPr>
          <w:rFonts w:ascii="Times New Roman" w:hAnsi="Times New Roman" w:cs="Times New Roman"/>
          <w:b/>
          <w:szCs w:val="24"/>
        </w:rPr>
        <w:t xml:space="preserve"> </w:t>
      </w:r>
      <w:r w:rsidRPr="00CB047C">
        <w:rPr>
          <w:rFonts w:ascii="Times New Roman" w:hAnsi="Times New Roman" w:cs="Times New Roman"/>
          <w:b/>
          <w:szCs w:val="24"/>
        </w:rPr>
        <w:t>ustawy o VAT</w:t>
      </w:r>
      <w:r w:rsidRPr="00CB047C">
        <w:rPr>
          <w:rFonts w:ascii="Times New Roman" w:hAnsi="Times New Roman" w:cs="Times New Roman"/>
          <w:szCs w:val="24"/>
        </w:rPr>
        <w:t xml:space="preserve"> nakłada na osobę odpowiedzialną za pobór podatku obowiązek prowadzenia w postaci elektronicznej ewidencji</w:t>
      </w:r>
      <w:r w:rsidR="00005190" w:rsidRPr="00CB047C">
        <w:rPr>
          <w:rFonts w:ascii="Times New Roman" w:hAnsi="Times New Roman" w:cs="Times New Roman"/>
          <w:szCs w:val="24"/>
        </w:rPr>
        <w:t>,</w:t>
      </w:r>
      <w:r w:rsidRPr="00CB047C">
        <w:rPr>
          <w:rFonts w:ascii="Times New Roman" w:hAnsi="Times New Roman" w:cs="Times New Roman"/>
          <w:szCs w:val="24"/>
        </w:rPr>
        <w:t xml:space="preserve"> </w:t>
      </w:r>
      <w:r w:rsidR="006E1A58" w:rsidRPr="00CB047C">
        <w:rPr>
          <w:rFonts w:ascii="Times New Roman" w:hAnsi="Times New Roman" w:cs="Times New Roman"/>
        </w:rPr>
        <w:t>zawierającej dane w odniesieniu do każdego towaru będącego przedmiotem importu w ramach USZ, pozwalające na prawidłowe wykazanie podatku w deklaracji miesięcznej oraz sprawdzenie przez organ celny prawidłowości</w:t>
      </w:r>
      <w:r w:rsidR="0043751C" w:rsidRPr="00CB047C">
        <w:rPr>
          <w:rFonts w:ascii="Times New Roman" w:hAnsi="Times New Roman" w:cs="Times New Roman"/>
        </w:rPr>
        <w:t xml:space="preserve"> </w:t>
      </w:r>
      <w:r w:rsidR="006E1A58" w:rsidRPr="00CB047C">
        <w:rPr>
          <w:rFonts w:ascii="Times New Roman" w:hAnsi="Times New Roman" w:cs="Times New Roman"/>
        </w:rPr>
        <w:t>wykazanego podatku.</w:t>
      </w:r>
    </w:p>
    <w:p w14:paraId="7F4EAC28" w14:textId="076D251E" w:rsidR="00FF4348" w:rsidRPr="007C62A6" w:rsidRDefault="00795838" w:rsidP="00FF4348">
      <w:pPr>
        <w:autoSpaceDE w:val="0"/>
        <w:autoSpaceDN w:val="0"/>
        <w:adjustRightInd w:val="0"/>
        <w:spacing w:before="240" w:line="340" w:lineRule="atLeast"/>
        <w:jc w:val="both"/>
        <w:rPr>
          <w:rFonts w:ascii="Times New Roman" w:hAnsi="Times New Roman"/>
          <w:sz w:val="24"/>
          <w:szCs w:val="24"/>
        </w:rPr>
      </w:pPr>
      <w:r w:rsidRPr="007C62A6">
        <w:rPr>
          <w:rFonts w:ascii="Times New Roman" w:hAnsi="Times New Roman"/>
          <w:sz w:val="24"/>
          <w:szCs w:val="24"/>
        </w:rPr>
        <w:t xml:space="preserve">W praktyce </w:t>
      </w:r>
      <w:r w:rsidR="00107D76" w:rsidRPr="007C62A6">
        <w:rPr>
          <w:rFonts w:ascii="Times New Roman" w:hAnsi="Times New Roman"/>
          <w:sz w:val="24"/>
          <w:szCs w:val="24"/>
        </w:rPr>
        <w:t xml:space="preserve">ponieważ za deklarację miesięczną uznaje się </w:t>
      </w:r>
      <w:r w:rsidR="00107D76" w:rsidRPr="007C62A6">
        <w:rPr>
          <w:rFonts w:ascii="Times New Roman" w:hAnsi="Times New Roman"/>
          <w:i/>
          <w:sz w:val="24"/>
          <w:szCs w:val="24"/>
        </w:rPr>
        <w:t>de facto</w:t>
      </w:r>
      <w:r w:rsidR="00107D76" w:rsidRPr="007C62A6">
        <w:rPr>
          <w:rFonts w:ascii="Times New Roman" w:hAnsi="Times New Roman"/>
          <w:sz w:val="24"/>
          <w:szCs w:val="24"/>
        </w:rPr>
        <w:t xml:space="preserve"> zgłoszenie celne, zatem </w:t>
      </w:r>
      <w:r w:rsidRPr="007C62A6">
        <w:rPr>
          <w:rFonts w:ascii="Times New Roman" w:hAnsi="Times New Roman"/>
          <w:sz w:val="24"/>
          <w:szCs w:val="24"/>
        </w:rPr>
        <w:t>będą to</w:t>
      </w:r>
      <w:r w:rsidR="00567BCA" w:rsidRPr="007C62A6">
        <w:rPr>
          <w:rFonts w:ascii="Times New Roman" w:hAnsi="Times New Roman"/>
          <w:sz w:val="24"/>
          <w:szCs w:val="24"/>
        </w:rPr>
        <w:t>, co do zasady,</w:t>
      </w:r>
      <w:r w:rsidRPr="007C62A6">
        <w:rPr>
          <w:rFonts w:ascii="Times New Roman" w:hAnsi="Times New Roman"/>
          <w:sz w:val="24"/>
          <w:szCs w:val="24"/>
        </w:rPr>
        <w:t xml:space="preserve"> </w:t>
      </w:r>
      <w:r w:rsidR="00107D76" w:rsidRPr="007C62A6">
        <w:rPr>
          <w:rFonts w:ascii="Times New Roman" w:hAnsi="Times New Roman"/>
          <w:sz w:val="24"/>
          <w:szCs w:val="24"/>
        </w:rPr>
        <w:t xml:space="preserve">te same </w:t>
      </w:r>
      <w:r w:rsidRPr="007C62A6">
        <w:rPr>
          <w:rFonts w:ascii="Times New Roman" w:hAnsi="Times New Roman"/>
          <w:sz w:val="24"/>
          <w:szCs w:val="24"/>
        </w:rPr>
        <w:t xml:space="preserve">dane które są </w:t>
      </w:r>
      <w:r w:rsidR="00107D76" w:rsidRPr="007C62A6">
        <w:rPr>
          <w:rFonts w:ascii="Times New Roman" w:hAnsi="Times New Roman"/>
          <w:sz w:val="24"/>
          <w:szCs w:val="24"/>
        </w:rPr>
        <w:t xml:space="preserve">wymagane </w:t>
      </w:r>
      <w:r w:rsidRPr="007C62A6">
        <w:rPr>
          <w:rFonts w:ascii="Times New Roman" w:hAnsi="Times New Roman"/>
          <w:sz w:val="24"/>
          <w:szCs w:val="24"/>
        </w:rPr>
        <w:t xml:space="preserve">do </w:t>
      </w:r>
      <w:r w:rsidR="00DD1E51" w:rsidRPr="007C62A6">
        <w:rPr>
          <w:rFonts w:ascii="Times New Roman" w:hAnsi="Times New Roman"/>
          <w:sz w:val="24"/>
          <w:szCs w:val="24"/>
        </w:rPr>
        <w:t xml:space="preserve">prawidłowego </w:t>
      </w:r>
      <w:r w:rsidRPr="007C62A6">
        <w:rPr>
          <w:rFonts w:ascii="Times New Roman" w:hAnsi="Times New Roman"/>
          <w:sz w:val="24"/>
          <w:szCs w:val="24"/>
        </w:rPr>
        <w:t>sporządzenia zgłoszenia celnego</w:t>
      </w:r>
      <w:r w:rsidR="00107D76" w:rsidRPr="007C62A6">
        <w:rPr>
          <w:rFonts w:ascii="Times New Roman" w:hAnsi="Times New Roman"/>
          <w:sz w:val="24"/>
          <w:szCs w:val="24"/>
        </w:rPr>
        <w:t>, zgodnie z przepisami prawa celnego</w:t>
      </w:r>
      <w:r w:rsidRPr="007C62A6">
        <w:rPr>
          <w:rFonts w:ascii="Times New Roman" w:hAnsi="Times New Roman"/>
          <w:sz w:val="24"/>
          <w:szCs w:val="24"/>
        </w:rPr>
        <w:t>.</w:t>
      </w:r>
      <w:r w:rsidR="00FF4348" w:rsidRPr="007C62A6">
        <w:rPr>
          <w:rFonts w:ascii="Times New Roman" w:hAnsi="Times New Roman"/>
          <w:sz w:val="24"/>
          <w:szCs w:val="24"/>
        </w:rPr>
        <w:t xml:space="preserve"> Zatem osoba odpowiedzialna za pobór podatku będzie prowadzić tylko jedną ewidencję – dla potrzeb celnych, która jednocześnie będzie także  ewidencją, o której mowa w projektowanym ust. 8 art.</w:t>
      </w:r>
      <w:r w:rsidR="007C62A6" w:rsidRPr="007C62A6">
        <w:rPr>
          <w:rFonts w:ascii="Times New Roman" w:hAnsi="Times New Roman"/>
          <w:sz w:val="24"/>
          <w:szCs w:val="24"/>
        </w:rPr>
        <w:t xml:space="preserve"> </w:t>
      </w:r>
      <w:r w:rsidR="00FF4348" w:rsidRPr="007C62A6">
        <w:rPr>
          <w:rFonts w:ascii="Times New Roman" w:hAnsi="Times New Roman"/>
          <w:sz w:val="24"/>
          <w:szCs w:val="24"/>
        </w:rPr>
        <w:t>138i</w:t>
      </w:r>
      <w:r w:rsidR="00B919C0">
        <w:rPr>
          <w:rFonts w:ascii="Times New Roman" w:hAnsi="Times New Roman"/>
          <w:sz w:val="24"/>
          <w:szCs w:val="24"/>
        </w:rPr>
        <w:t>,</w:t>
      </w:r>
      <w:r w:rsidR="00FF4348" w:rsidRPr="007C62A6">
        <w:rPr>
          <w:rFonts w:ascii="Times New Roman" w:hAnsi="Times New Roman"/>
          <w:sz w:val="24"/>
          <w:szCs w:val="24"/>
        </w:rPr>
        <w:t xml:space="preserve"> wykorzystywaną również dla potrzeb</w:t>
      </w:r>
      <w:r w:rsidR="00B919C0">
        <w:rPr>
          <w:rFonts w:ascii="Times New Roman" w:hAnsi="Times New Roman"/>
          <w:sz w:val="24"/>
          <w:szCs w:val="24"/>
        </w:rPr>
        <w:t xml:space="preserve"> kontrolnych prawidłowości wykazanego w zgłoszeniu celnym</w:t>
      </w:r>
      <w:r w:rsidR="00FF4348" w:rsidRPr="007C62A6">
        <w:rPr>
          <w:rFonts w:ascii="Times New Roman" w:hAnsi="Times New Roman"/>
          <w:sz w:val="24"/>
          <w:szCs w:val="24"/>
        </w:rPr>
        <w:t xml:space="preserve"> podatku VAT. </w:t>
      </w:r>
      <w:r w:rsidR="00B919C0">
        <w:rPr>
          <w:rFonts w:ascii="Times New Roman" w:hAnsi="Times New Roman"/>
          <w:sz w:val="24"/>
          <w:szCs w:val="24"/>
        </w:rPr>
        <w:br/>
      </w:r>
      <w:r w:rsidR="00FF4348" w:rsidRPr="007C62A6">
        <w:rPr>
          <w:rFonts w:ascii="Times New Roman" w:hAnsi="Times New Roman"/>
          <w:sz w:val="24"/>
          <w:szCs w:val="24"/>
        </w:rPr>
        <w:t xml:space="preserve">W ewidencji tej będą musiały być wykazane wszystkie </w:t>
      </w:r>
      <w:r w:rsidR="007C62A6">
        <w:rPr>
          <w:rFonts w:ascii="Times New Roman" w:hAnsi="Times New Roman"/>
          <w:sz w:val="24"/>
          <w:szCs w:val="24"/>
        </w:rPr>
        <w:t>przesyłki</w:t>
      </w:r>
      <w:r w:rsidR="007C62A6" w:rsidRPr="007C62A6">
        <w:rPr>
          <w:rFonts w:ascii="Times New Roman" w:hAnsi="Times New Roman"/>
          <w:sz w:val="24"/>
          <w:szCs w:val="24"/>
        </w:rPr>
        <w:t xml:space="preserve"> </w:t>
      </w:r>
      <w:r w:rsidR="00FF4348" w:rsidRPr="007C62A6">
        <w:rPr>
          <w:rFonts w:ascii="Times New Roman" w:hAnsi="Times New Roman"/>
          <w:sz w:val="24"/>
          <w:szCs w:val="24"/>
        </w:rPr>
        <w:t>doręczane przez operatora pocztowego, w tym także te, które z różnych przyczyn nie zostały dostarczone odbiorcy i  od których VAT</w:t>
      </w:r>
      <w:r w:rsidR="007C62A6">
        <w:rPr>
          <w:rFonts w:ascii="Times New Roman" w:hAnsi="Times New Roman"/>
          <w:sz w:val="24"/>
          <w:szCs w:val="24"/>
        </w:rPr>
        <w:t xml:space="preserve"> z tytułu importu</w:t>
      </w:r>
      <w:r w:rsidR="00FF4348" w:rsidRPr="007C62A6">
        <w:rPr>
          <w:rFonts w:ascii="Times New Roman" w:hAnsi="Times New Roman"/>
          <w:sz w:val="24"/>
          <w:szCs w:val="24"/>
        </w:rPr>
        <w:t xml:space="preserve"> nie został pobrany. </w:t>
      </w:r>
      <w:r w:rsidR="007C62A6" w:rsidRPr="007C62A6">
        <w:rPr>
          <w:rFonts w:ascii="Times New Roman" w:hAnsi="Times New Roman"/>
          <w:sz w:val="24"/>
          <w:szCs w:val="24"/>
        </w:rPr>
        <w:t xml:space="preserve">Osoba odpowiedzialna za pobór podatku musi przechowywać dowód niedostarczenia lub nieprzyjęcia towarów przez odbiorcę - importera, aby uzasadnić brak poboru podatku VAT z tytułu importu nieodebranych przesyłek, ponieważ ma ona </w:t>
      </w:r>
      <w:r w:rsidR="007C62A6">
        <w:rPr>
          <w:rFonts w:ascii="Times New Roman" w:hAnsi="Times New Roman"/>
          <w:sz w:val="24"/>
          <w:szCs w:val="24"/>
        </w:rPr>
        <w:t xml:space="preserve">jedynie </w:t>
      </w:r>
      <w:r w:rsidR="007C62A6" w:rsidRPr="007C62A6">
        <w:rPr>
          <w:rFonts w:ascii="Times New Roman" w:hAnsi="Times New Roman"/>
          <w:sz w:val="24"/>
          <w:szCs w:val="24"/>
        </w:rPr>
        <w:t>obowiązek wykazania w deklaracji miesięcznej tylko faktycznie pobranego VAT</w:t>
      </w:r>
      <w:r w:rsidR="007C62A6">
        <w:rPr>
          <w:rFonts w:ascii="Times New Roman" w:hAnsi="Times New Roman"/>
          <w:sz w:val="24"/>
          <w:szCs w:val="24"/>
        </w:rPr>
        <w:t xml:space="preserve"> (od przesyłek skutecznie doręczonych)</w:t>
      </w:r>
      <w:r w:rsidR="007C62A6" w:rsidRPr="007C62A6">
        <w:rPr>
          <w:rFonts w:ascii="Times New Roman" w:hAnsi="Times New Roman"/>
          <w:sz w:val="24"/>
          <w:szCs w:val="24"/>
        </w:rPr>
        <w:t>.</w:t>
      </w:r>
      <w:r w:rsidR="00B919C0">
        <w:rPr>
          <w:rFonts w:ascii="Times New Roman" w:hAnsi="Times New Roman"/>
          <w:sz w:val="24"/>
          <w:szCs w:val="24"/>
        </w:rPr>
        <w:t xml:space="preserve"> </w:t>
      </w:r>
    </w:p>
    <w:p w14:paraId="082F7C50" w14:textId="4083600C" w:rsidR="00FF4348" w:rsidRPr="007454E5" w:rsidRDefault="00FF4348" w:rsidP="00FF4348">
      <w:pPr>
        <w:autoSpaceDE w:val="0"/>
        <w:autoSpaceDN w:val="0"/>
        <w:adjustRightInd w:val="0"/>
        <w:spacing w:before="240" w:line="340" w:lineRule="atLeast"/>
        <w:jc w:val="both"/>
        <w:rPr>
          <w:rFonts w:ascii="Times New Roman" w:hAnsi="Times New Roman"/>
          <w:sz w:val="24"/>
          <w:szCs w:val="24"/>
        </w:rPr>
      </w:pPr>
      <w:r w:rsidRPr="007454E5">
        <w:rPr>
          <w:rFonts w:ascii="Times New Roman" w:hAnsi="Times New Roman"/>
          <w:sz w:val="24"/>
          <w:szCs w:val="24"/>
        </w:rPr>
        <w:t xml:space="preserve">Kwestie </w:t>
      </w:r>
      <w:r w:rsidR="00B919C0">
        <w:rPr>
          <w:rFonts w:ascii="Times New Roman" w:hAnsi="Times New Roman"/>
          <w:sz w:val="24"/>
          <w:szCs w:val="24"/>
        </w:rPr>
        <w:t>postepowania z niedoręczonymi towarami</w:t>
      </w:r>
      <w:r w:rsidRPr="007454E5">
        <w:rPr>
          <w:rFonts w:ascii="Times New Roman" w:hAnsi="Times New Roman"/>
          <w:sz w:val="24"/>
          <w:szCs w:val="24"/>
        </w:rPr>
        <w:t>, które nie zostaną dopuszczone do obrotu na terytorium kraju</w:t>
      </w:r>
      <w:r w:rsidR="00B919C0">
        <w:rPr>
          <w:rFonts w:ascii="Times New Roman" w:hAnsi="Times New Roman"/>
          <w:sz w:val="24"/>
          <w:szCs w:val="24"/>
        </w:rPr>
        <w:t>,</w:t>
      </w:r>
      <w:r w:rsidRPr="007454E5">
        <w:rPr>
          <w:rFonts w:ascii="Times New Roman" w:hAnsi="Times New Roman"/>
          <w:sz w:val="24"/>
          <w:szCs w:val="24"/>
        </w:rPr>
        <w:t xml:space="preserve"> regulują przepisy prawa celnego.</w:t>
      </w:r>
    </w:p>
    <w:p w14:paraId="01FBD678" w14:textId="60507C1A" w:rsidR="00A339B1" w:rsidRPr="007454E5" w:rsidRDefault="00A339B1" w:rsidP="002E6578">
      <w:pPr>
        <w:pStyle w:val="p"/>
        <w:spacing w:before="240" w:after="0" w:line="340" w:lineRule="atLeast"/>
        <w:rPr>
          <w:rFonts w:ascii="Times New Roman" w:hAnsi="Times New Roman" w:cs="Times New Roman"/>
          <w:color w:val="auto"/>
          <w:sz w:val="24"/>
          <w:szCs w:val="24"/>
        </w:rPr>
      </w:pPr>
      <w:r w:rsidRPr="007454E5">
        <w:rPr>
          <w:rFonts w:ascii="Times New Roman" w:hAnsi="Times New Roman" w:cs="Times New Roman"/>
          <w:color w:val="auto"/>
          <w:sz w:val="24"/>
          <w:szCs w:val="24"/>
        </w:rPr>
        <w:t xml:space="preserve">Regulacja zawarta w projektowanym </w:t>
      </w:r>
      <w:r w:rsidRPr="007454E5">
        <w:rPr>
          <w:rFonts w:ascii="Times New Roman" w:hAnsi="Times New Roman" w:cs="Times New Roman"/>
          <w:b/>
          <w:color w:val="auto"/>
          <w:sz w:val="24"/>
          <w:szCs w:val="24"/>
        </w:rPr>
        <w:t>art. 138</w:t>
      </w:r>
      <w:r w:rsidR="00431B3C" w:rsidRPr="007454E5">
        <w:rPr>
          <w:rFonts w:ascii="Times New Roman" w:hAnsi="Times New Roman" w:cs="Times New Roman"/>
          <w:b/>
          <w:color w:val="auto"/>
          <w:sz w:val="24"/>
          <w:szCs w:val="24"/>
        </w:rPr>
        <w:t>i</w:t>
      </w:r>
      <w:r w:rsidRPr="007454E5">
        <w:rPr>
          <w:rFonts w:ascii="Times New Roman" w:hAnsi="Times New Roman" w:cs="Times New Roman"/>
          <w:b/>
          <w:color w:val="auto"/>
          <w:sz w:val="24"/>
          <w:szCs w:val="24"/>
        </w:rPr>
        <w:t xml:space="preserve"> ust. 8 </w:t>
      </w:r>
      <w:r w:rsidRPr="007454E5">
        <w:rPr>
          <w:rFonts w:ascii="Times New Roman" w:hAnsi="Times New Roman" w:cs="Times New Roman"/>
          <w:color w:val="auto"/>
          <w:sz w:val="24"/>
          <w:szCs w:val="24"/>
        </w:rPr>
        <w:t>ustawy o VAT stanowi implementację</w:t>
      </w:r>
      <w:r w:rsidRPr="007454E5">
        <w:rPr>
          <w:rFonts w:ascii="Times New Roman" w:hAnsi="Times New Roman" w:cs="Times New Roman"/>
          <w:b/>
          <w:color w:val="auto"/>
          <w:sz w:val="24"/>
          <w:szCs w:val="24"/>
        </w:rPr>
        <w:t xml:space="preserve"> art. 369zb ust. 3 </w:t>
      </w:r>
      <w:r w:rsidRPr="007454E5">
        <w:rPr>
          <w:rFonts w:ascii="Times New Roman" w:hAnsi="Times New Roman" w:cs="Times New Roman"/>
          <w:b/>
          <w:bCs/>
          <w:color w:val="auto"/>
          <w:sz w:val="24"/>
          <w:szCs w:val="24"/>
        </w:rPr>
        <w:t>dyrektywy VAT</w:t>
      </w:r>
      <w:r w:rsidRPr="007454E5">
        <w:rPr>
          <w:rFonts w:ascii="Times New Roman" w:hAnsi="Times New Roman" w:cs="Times New Roman"/>
          <w:bCs/>
          <w:color w:val="auto"/>
          <w:sz w:val="24"/>
          <w:szCs w:val="24"/>
        </w:rPr>
        <w:t>.</w:t>
      </w:r>
    </w:p>
    <w:p w14:paraId="28D9BDDD" w14:textId="706709EF" w:rsidR="00A339B1" w:rsidRPr="00CB047C" w:rsidRDefault="00A339B1" w:rsidP="002E6578">
      <w:pPr>
        <w:autoSpaceDE w:val="0"/>
        <w:autoSpaceDN w:val="0"/>
        <w:adjustRightInd w:val="0"/>
        <w:spacing w:before="240" w:line="340" w:lineRule="atLeast"/>
        <w:jc w:val="both"/>
        <w:rPr>
          <w:rFonts w:ascii="Times New Roman" w:hAnsi="Times New Roman"/>
          <w:i/>
          <w:sz w:val="24"/>
          <w:szCs w:val="24"/>
        </w:rPr>
      </w:pPr>
      <w:r w:rsidRPr="007454E5">
        <w:rPr>
          <w:rFonts w:ascii="Times New Roman" w:hAnsi="Times New Roman"/>
          <w:sz w:val="24"/>
          <w:szCs w:val="24"/>
        </w:rPr>
        <w:t xml:space="preserve">Zgodnie z projektowanym </w:t>
      </w:r>
      <w:r w:rsidRPr="007454E5">
        <w:rPr>
          <w:rFonts w:ascii="Times New Roman" w:hAnsi="Times New Roman"/>
          <w:b/>
          <w:sz w:val="24"/>
          <w:szCs w:val="24"/>
        </w:rPr>
        <w:t>art. 138</w:t>
      </w:r>
      <w:r w:rsidR="00431B3C" w:rsidRPr="007454E5">
        <w:rPr>
          <w:rFonts w:ascii="Times New Roman" w:hAnsi="Times New Roman"/>
          <w:b/>
          <w:sz w:val="24"/>
          <w:szCs w:val="24"/>
        </w:rPr>
        <w:t>i</w:t>
      </w:r>
      <w:r w:rsidRPr="00CB047C">
        <w:rPr>
          <w:rFonts w:ascii="Times New Roman" w:hAnsi="Times New Roman"/>
          <w:b/>
          <w:sz w:val="24"/>
          <w:szCs w:val="24"/>
        </w:rPr>
        <w:t xml:space="preserve"> ust. 8 </w:t>
      </w:r>
      <w:r w:rsidRPr="00CB047C">
        <w:rPr>
          <w:rFonts w:ascii="Times New Roman" w:hAnsi="Times New Roman"/>
          <w:sz w:val="24"/>
          <w:szCs w:val="24"/>
        </w:rPr>
        <w:t xml:space="preserve">ustawy o VAT ewidencja powinna być przechowywana przez 10 lat, licząc od końca roku </w:t>
      </w:r>
      <w:r w:rsidR="00327DC0" w:rsidRPr="00CB047C">
        <w:rPr>
          <w:rFonts w:ascii="Times New Roman" w:hAnsi="Times New Roman"/>
          <w:sz w:val="24"/>
          <w:szCs w:val="24"/>
        </w:rPr>
        <w:t>podatkowego</w:t>
      </w:r>
      <w:r w:rsidRPr="00CB047C">
        <w:rPr>
          <w:rFonts w:ascii="Times New Roman" w:hAnsi="Times New Roman"/>
          <w:sz w:val="24"/>
          <w:szCs w:val="24"/>
        </w:rPr>
        <w:t xml:space="preserve">, w którym powstał obowiązek podatkowy z tytułu importu towarów i udostępniana przez osobę odpowiedzialną za pobór podatku </w:t>
      </w:r>
      <w:r w:rsidR="00700AA1" w:rsidRPr="00CB047C">
        <w:rPr>
          <w:rFonts w:ascii="Times New Roman" w:hAnsi="Times New Roman"/>
          <w:sz w:val="24"/>
          <w:szCs w:val="24"/>
        </w:rPr>
        <w:t xml:space="preserve">drogą elektroniczną </w:t>
      </w:r>
      <w:r w:rsidRPr="00CB047C">
        <w:rPr>
          <w:rFonts w:ascii="Times New Roman" w:hAnsi="Times New Roman"/>
          <w:sz w:val="24"/>
          <w:szCs w:val="24"/>
        </w:rPr>
        <w:t>na żądanie organu celnego.</w:t>
      </w:r>
    </w:p>
    <w:p w14:paraId="44557F8E" w14:textId="3C7B04DF" w:rsidR="00A339B1" w:rsidRPr="00CB047C" w:rsidRDefault="00A339B1"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Ponieważ generalnie ewidencje, które są wprowadzone w ramach tzw. pakietu VAT </w:t>
      </w:r>
      <w:r w:rsidRPr="00CB047C">
        <w:rPr>
          <w:rFonts w:ascii="Times New Roman" w:hAnsi="Times New Roman"/>
          <w:sz w:val="24"/>
          <w:szCs w:val="24"/>
        </w:rPr>
        <w:br/>
        <w:t xml:space="preserve">e-commerce (dla MOSS, OSS, IOSS, platform internetowych) są przechowywane przez 10 lat, a dotyczą, co do zasady wszystkich towarów (i usług) sprzedawanych przez Internet </w:t>
      </w:r>
      <w:r w:rsidR="00136DAD" w:rsidRPr="00CB047C">
        <w:rPr>
          <w:rFonts w:ascii="Times New Roman" w:hAnsi="Times New Roman"/>
          <w:sz w:val="24"/>
          <w:szCs w:val="24"/>
        </w:rPr>
        <w:br/>
      </w:r>
      <w:r w:rsidRPr="00CB047C">
        <w:rPr>
          <w:rFonts w:ascii="Times New Roman" w:hAnsi="Times New Roman"/>
          <w:sz w:val="24"/>
          <w:szCs w:val="24"/>
        </w:rPr>
        <w:t>w tym towarów będących przedmiotem SOTI, należy dla celów kontroli wprowadzić analogiczny termin do przechowywania ewidencji w USZ.</w:t>
      </w:r>
    </w:p>
    <w:p w14:paraId="4BFB30A1" w14:textId="3E2F636E" w:rsidR="0030446F" w:rsidRPr="00CB047C" w:rsidRDefault="0030446F"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 xml:space="preserve">Należy podkreślić, że zasadniczym ułatwieniem w USZ jest odroczenie terminu płatności podatku, który zgodnie z art. 369zb ust. 2 dyrektywy VAT ma być spójny z odroczonym terminem płatności mającym zastosowanie do zapłaty należności celnych. Zatem jak wynika z motywu 4 dyrektywy 2019/1995 zmieniającej dyrektywę VAT, ma być spójny z terminem płatności należności celnych, określonym w art. 111 UKC. </w:t>
      </w:r>
    </w:p>
    <w:p w14:paraId="6007C1C8" w14:textId="70B009AD" w:rsidR="0030446F" w:rsidRPr="00CB047C" w:rsidRDefault="0030446F"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 xml:space="preserve">Kwestie zasad na jakich odraczany jest terminu płatności należności celnych, określonych </w:t>
      </w:r>
      <w:r w:rsidR="00510AD7" w:rsidRPr="00CB047C">
        <w:rPr>
          <w:rFonts w:ascii="Times New Roman" w:hAnsi="Times New Roman"/>
          <w:sz w:val="24"/>
          <w:szCs w:val="24"/>
        </w:rPr>
        <w:br/>
      </w:r>
      <w:r w:rsidRPr="00CB047C">
        <w:rPr>
          <w:rFonts w:ascii="Times New Roman" w:hAnsi="Times New Roman"/>
          <w:sz w:val="24"/>
          <w:szCs w:val="24"/>
        </w:rPr>
        <w:t>w art. 110 - 111 UKC zostały szczegółowo uregulowane w przepisach prawa celnego.</w:t>
      </w:r>
    </w:p>
    <w:p w14:paraId="775061F7" w14:textId="718908F9" w:rsidR="0030446F" w:rsidRPr="00CB047C" w:rsidRDefault="0030446F"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 xml:space="preserve">Z brzmienia motywu 13 rozporządzenia 2019/2026 zmieniającego rozporządzenie wykonawcze 282/2011 wynika, że w celu zapewnienia spójności między uregulowaniami szczególnymi dotyczącymi deklarowania i zapłaty VAT z tytułu importu z jednej strony </w:t>
      </w:r>
      <w:r w:rsidR="00DC0A72" w:rsidRPr="00CB047C">
        <w:rPr>
          <w:rFonts w:ascii="Times New Roman" w:hAnsi="Times New Roman"/>
          <w:sz w:val="24"/>
          <w:szCs w:val="24"/>
        </w:rPr>
        <w:br/>
      </w:r>
      <w:r w:rsidRPr="00CB047C">
        <w:rPr>
          <w:rFonts w:ascii="Times New Roman" w:hAnsi="Times New Roman"/>
          <w:sz w:val="24"/>
          <w:szCs w:val="24"/>
        </w:rPr>
        <w:t>a przepisami celnymi dotyczącymi odroczenia terminu płatności należności celnych oraz obowiązków osoby przedstawiającej towary organom celnym z drugiej strony oraz zagwarantowania prawidłowej płatności pobranego VAT z tytułu importu, w przypadku gdy stosuje się te uregulowania, należy sprecyzować, że dokonywana co miesiąc płatność VAT z</w:t>
      </w:r>
      <w:r w:rsidR="00AD59C1" w:rsidRPr="00CB047C">
        <w:rPr>
          <w:rFonts w:ascii="Times New Roman" w:hAnsi="Times New Roman"/>
          <w:sz w:val="24"/>
          <w:szCs w:val="24"/>
        </w:rPr>
        <w:t> </w:t>
      </w:r>
      <w:r w:rsidRPr="00CB047C">
        <w:rPr>
          <w:rFonts w:ascii="Times New Roman" w:hAnsi="Times New Roman"/>
          <w:sz w:val="24"/>
          <w:szCs w:val="24"/>
        </w:rPr>
        <w:t xml:space="preserve">tytułu importu na mocy uregulowań szczególnych może podlegać określonym w przepisach celnych warunkom mającym zastosowanie do odroczenia terminu płatności należności celnych. </w:t>
      </w:r>
    </w:p>
    <w:p w14:paraId="62D4EC77" w14:textId="08A3B767" w:rsidR="0030446F" w:rsidRPr="00CB047C" w:rsidRDefault="0030446F"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Art. 63d rozporządzenia 282/2011 przewiduje dla państw członkowskich uzależnienie możliwości stosowania odroczonej zapłaty podatku od spełnienia warunków mających zastosowanie do odroczenia terminu płatności należności celnych zgodnie z przepisami UKC. Zatem to do państwa członkowskiego należy decyzja, czy skorzysta z regulacji przewidzianych w prawie celnym dla odroczenia należności celnych.</w:t>
      </w:r>
    </w:p>
    <w:p w14:paraId="67F66564" w14:textId="6DE974DD" w:rsidR="0030446F" w:rsidRPr="00CB047C" w:rsidRDefault="0030446F"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Zaproponowane w projektowanym art. 138i ust. 9 ustawy o VAT przyjęcie zbliżonych warunków, jakie mają zastosowanie przy odroczeniu terminy płatności należności celnych, w</w:t>
      </w:r>
      <w:r w:rsidR="00AD59C1" w:rsidRPr="00CB047C">
        <w:rPr>
          <w:rFonts w:ascii="Times New Roman" w:hAnsi="Times New Roman"/>
          <w:sz w:val="24"/>
          <w:szCs w:val="24"/>
        </w:rPr>
        <w:t> </w:t>
      </w:r>
      <w:r w:rsidRPr="00CB047C">
        <w:rPr>
          <w:rFonts w:ascii="Times New Roman" w:hAnsi="Times New Roman"/>
          <w:sz w:val="24"/>
          <w:szCs w:val="24"/>
        </w:rPr>
        <w:t>sytuacji, gdy organ celny stwierdzi (np. w wyniku kontroli), że osoba, korzystająca z tego uproszczenia naruszy obowiązki jakie wynikają z USZ, ma na celu zabezpieczenie przed ewentualnymi nieprawidłowościami i nadużyciami oraz rozszczelnieniem systemu poboru VAT. Podobne regulacje (aczkolwiek bardziej restrykcyjne - bowiem złożenie takiego zabezpieczenia jest elementem warunkującym możliwość korzystania z USZ)</w:t>
      </w:r>
      <w:r w:rsidR="00084F1D" w:rsidRPr="00CB047C">
        <w:rPr>
          <w:rFonts w:ascii="Times New Roman" w:hAnsi="Times New Roman"/>
          <w:sz w:val="24"/>
          <w:szCs w:val="24"/>
        </w:rPr>
        <w:t>,</w:t>
      </w:r>
      <w:r w:rsidRPr="00CB047C">
        <w:rPr>
          <w:rFonts w:ascii="Times New Roman" w:hAnsi="Times New Roman"/>
          <w:sz w:val="24"/>
          <w:szCs w:val="24"/>
        </w:rPr>
        <w:t xml:space="preserve"> przyjęły lub zamierzają wprowadzić inne państwa członkowskie np. Austria, Francja, Litwa, Czechy, Irlandia czy Słowenia.</w:t>
      </w:r>
    </w:p>
    <w:p w14:paraId="7DA923DF" w14:textId="6E816BA6" w:rsidR="0030446F" w:rsidRPr="00CB047C" w:rsidRDefault="0030446F"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Zgodnie z projektowanym </w:t>
      </w:r>
      <w:r w:rsidRPr="00CB047C">
        <w:rPr>
          <w:rFonts w:ascii="Times New Roman" w:hAnsi="Times New Roman"/>
          <w:b/>
          <w:sz w:val="24"/>
          <w:szCs w:val="24"/>
        </w:rPr>
        <w:t>art. 138i ust. 9 ustawy o VAT</w:t>
      </w:r>
      <w:r w:rsidRPr="00CB047C">
        <w:rPr>
          <w:rFonts w:ascii="Times New Roman" w:hAnsi="Times New Roman"/>
          <w:sz w:val="24"/>
          <w:szCs w:val="24"/>
        </w:rPr>
        <w:t xml:space="preserve">, w przypadku gdy organ celny stwierdzi w wyniku podjętych czynności kontrolnych, że osoba odpowiedzialna za pobór podatku nie </w:t>
      </w:r>
      <w:r w:rsidR="00E64B6E">
        <w:rPr>
          <w:rFonts w:ascii="Times New Roman" w:hAnsi="Times New Roman"/>
          <w:sz w:val="24"/>
          <w:szCs w:val="24"/>
        </w:rPr>
        <w:t xml:space="preserve">wykazała </w:t>
      </w:r>
      <w:r w:rsidRPr="00CB047C">
        <w:rPr>
          <w:rFonts w:ascii="Times New Roman" w:hAnsi="Times New Roman"/>
          <w:sz w:val="24"/>
          <w:szCs w:val="24"/>
        </w:rPr>
        <w:t>w prawidłowej wysokości kwoty podatku</w:t>
      </w:r>
      <w:r w:rsidR="00E64B6E">
        <w:rPr>
          <w:rFonts w:ascii="Times New Roman" w:hAnsi="Times New Roman"/>
          <w:sz w:val="24"/>
          <w:szCs w:val="24"/>
        </w:rPr>
        <w:t>, który faktycznie pobrała</w:t>
      </w:r>
      <w:r w:rsidRPr="00CB047C">
        <w:rPr>
          <w:rFonts w:ascii="Times New Roman" w:hAnsi="Times New Roman"/>
          <w:sz w:val="24"/>
          <w:szCs w:val="24"/>
        </w:rPr>
        <w:t xml:space="preserve"> lub nie dokonała w terminie wpłaty tego podatku, to osoba ta chcąc nadal stosować USZ musi złożyć w trybie stosowanym przy zabezpieczeniu należności celnych na podstawie przepisów celnych, zabezpieczenie kwoty podatku, który ma być wykazany w deklaracji miesięcznej. </w:t>
      </w:r>
    </w:p>
    <w:p w14:paraId="0A049A7D" w14:textId="6989455C" w:rsidR="0030446F" w:rsidRPr="00CB047C" w:rsidRDefault="0030446F"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 xml:space="preserve">Oznacza to, że w sytuacji, gdy operator pocztowy nie będzie wywiązywał się właściwie </w:t>
      </w:r>
      <w:r w:rsidR="00DC0A72" w:rsidRPr="00CB047C">
        <w:rPr>
          <w:rFonts w:ascii="Times New Roman" w:hAnsi="Times New Roman"/>
          <w:sz w:val="24"/>
          <w:szCs w:val="24"/>
        </w:rPr>
        <w:br/>
      </w:r>
      <w:r w:rsidRPr="00CB047C">
        <w:rPr>
          <w:rFonts w:ascii="Times New Roman" w:hAnsi="Times New Roman"/>
          <w:sz w:val="24"/>
          <w:szCs w:val="24"/>
        </w:rPr>
        <w:t xml:space="preserve">z nałożonych na niego obowiązków wynikających z USZ, wówczas dalsze stosowanie tego uproszczenia będzie możliwe dopiero po złożeniu przez niego ww. zabezpieczenia, tak aby został zabezpieczony podatek, który ma być wykazany w prawidłowej wysokości </w:t>
      </w:r>
      <w:r w:rsidR="00084F1D" w:rsidRPr="00CB047C">
        <w:rPr>
          <w:rFonts w:ascii="Times New Roman" w:hAnsi="Times New Roman"/>
          <w:sz w:val="24"/>
          <w:szCs w:val="24"/>
        </w:rPr>
        <w:br/>
      </w:r>
      <w:r w:rsidRPr="00CB047C">
        <w:rPr>
          <w:rFonts w:ascii="Times New Roman" w:hAnsi="Times New Roman"/>
          <w:sz w:val="24"/>
          <w:szCs w:val="24"/>
        </w:rPr>
        <w:t>w deklaracji miesięcznej, do czego zobowiązana jest osoba odpowiedzialna za pobór tego podatku.</w:t>
      </w:r>
      <w:r w:rsidR="00112BD9" w:rsidRPr="00CB047C">
        <w:rPr>
          <w:rFonts w:ascii="Times New Roman" w:hAnsi="Times New Roman"/>
          <w:sz w:val="24"/>
          <w:szCs w:val="24"/>
        </w:rPr>
        <w:t xml:space="preserve"> </w:t>
      </w:r>
    </w:p>
    <w:p w14:paraId="6DA76F6C" w14:textId="7E2158B4" w:rsidR="00452B8F" w:rsidRPr="00CB047C" w:rsidRDefault="0030446F" w:rsidP="002E6578">
      <w:pPr>
        <w:autoSpaceDE w:val="0"/>
        <w:autoSpaceDN w:val="0"/>
        <w:adjustRightInd w:val="0"/>
        <w:spacing w:before="240" w:line="340" w:lineRule="atLeast"/>
        <w:jc w:val="both"/>
        <w:rPr>
          <w:rFonts w:ascii="Times New Roman" w:hAnsi="Times New Roman"/>
          <w:strike/>
          <w:sz w:val="24"/>
          <w:szCs w:val="24"/>
        </w:rPr>
      </w:pPr>
      <w:r w:rsidRPr="00CB047C">
        <w:rPr>
          <w:rFonts w:ascii="Times New Roman" w:hAnsi="Times New Roman"/>
          <w:sz w:val="24"/>
          <w:szCs w:val="24"/>
        </w:rPr>
        <w:t>Odnośnie kwestii „prawidłowej” wysokości pobranego podatku należy wyjaśnić, że jeżeli osoba odpowiedzialna za pobór podatku od odbiorcy towarów, dochow</w:t>
      </w:r>
      <w:r w:rsidR="00084F1D" w:rsidRPr="00CB047C">
        <w:rPr>
          <w:rFonts w:ascii="Times New Roman" w:hAnsi="Times New Roman"/>
          <w:sz w:val="24"/>
          <w:szCs w:val="24"/>
        </w:rPr>
        <w:t>ała należytej staranności czyli</w:t>
      </w:r>
      <w:r w:rsidR="00CF5FEC" w:rsidRPr="00CB047C">
        <w:rPr>
          <w:rFonts w:ascii="Times New Roman" w:hAnsi="Times New Roman"/>
          <w:sz w:val="24"/>
          <w:szCs w:val="24"/>
        </w:rPr>
        <w:t xml:space="preserve"> </w:t>
      </w:r>
      <w:r w:rsidRPr="00CB047C">
        <w:rPr>
          <w:rFonts w:ascii="Times New Roman" w:hAnsi="Times New Roman"/>
          <w:sz w:val="24"/>
          <w:szCs w:val="24"/>
        </w:rPr>
        <w:t>zażądała</w:t>
      </w:r>
      <w:r w:rsidR="00FB7535" w:rsidRPr="00CB047C">
        <w:rPr>
          <w:rFonts w:ascii="Times New Roman" w:hAnsi="Times New Roman"/>
          <w:sz w:val="24"/>
          <w:szCs w:val="24"/>
        </w:rPr>
        <w:t xml:space="preserve"> lub była w posiadaniu </w:t>
      </w:r>
      <w:r w:rsidRPr="00CB047C">
        <w:rPr>
          <w:rFonts w:ascii="Times New Roman" w:hAnsi="Times New Roman"/>
          <w:sz w:val="24"/>
          <w:szCs w:val="24"/>
        </w:rPr>
        <w:t xml:space="preserve">przykładowo dokumentu potwierdzającego wartość </w:t>
      </w:r>
      <w:r w:rsidR="00E64B6E">
        <w:rPr>
          <w:rFonts w:ascii="Times New Roman" w:hAnsi="Times New Roman"/>
          <w:sz w:val="24"/>
          <w:szCs w:val="24"/>
        </w:rPr>
        <w:br/>
      </w:r>
      <w:r w:rsidRPr="00CB047C">
        <w:rPr>
          <w:rFonts w:ascii="Times New Roman" w:hAnsi="Times New Roman"/>
          <w:sz w:val="24"/>
          <w:szCs w:val="24"/>
        </w:rPr>
        <w:t xml:space="preserve">i rodzaj towaru np. oryginału faktury i na tej podstawie obliczyła i pobrała od odbiorcy podatek, to </w:t>
      </w:r>
      <w:r w:rsidR="00CF5FEC" w:rsidRPr="00CB047C">
        <w:rPr>
          <w:rFonts w:ascii="Times New Roman" w:hAnsi="Times New Roman"/>
          <w:sz w:val="24"/>
          <w:szCs w:val="24"/>
        </w:rPr>
        <w:t>należy uznać że kwot</w:t>
      </w:r>
      <w:r w:rsidR="00084F1D" w:rsidRPr="00CB047C">
        <w:rPr>
          <w:rFonts w:ascii="Times New Roman" w:hAnsi="Times New Roman"/>
          <w:sz w:val="24"/>
          <w:szCs w:val="24"/>
        </w:rPr>
        <w:t>a</w:t>
      </w:r>
      <w:r w:rsidR="008B50A5" w:rsidRPr="00CB047C">
        <w:rPr>
          <w:rFonts w:ascii="Times New Roman" w:hAnsi="Times New Roman"/>
          <w:sz w:val="24"/>
          <w:szCs w:val="24"/>
        </w:rPr>
        <w:t xml:space="preserve"> </w:t>
      </w:r>
      <w:r w:rsidR="00CF5FEC" w:rsidRPr="00CB047C">
        <w:rPr>
          <w:rFonts w:ascii="Times New Roman" w:hAnsi="Times New Roman"/>
          <w:sz w:val="24"/>
          <w:szCs w:val="24"/>
        </w:rPr>
        <w:t>taka jest prawidłowa</w:t>
      </w:r>
      <w:r w:rsidR="0033148F" w:rsidRPr="00CB047C">
        <w:rPr>
          <w:rFonts w:ascii="Times New Roman" w:hAnsi="Times New Roman"/>
          <w:sz w:val="24"/>
          <w:szCs w:val="24"/>
        </w:rPr>
        <w:t>. Nie dotyczy to sytuacji</w:t>
      </w:r>
      <w:r w:rsidR="00084F1D" w:rsidRPr="00CB047C">
        <w:rPr>
          <w:rFonts w:ascii="Times New Roman" w:hAnsi="Times New Roman"/>
          <w:sz w:val="24"/>
          <w:szCs w:val="24"/>
        </w:rPr>
        <w:t>,</w:t>
      </w:r>
      <w:r w:rsidR="0033148F" w:rsidRPr="00CB047C">
        <w:rPr>
          <w:rFonts w:ascii="Times New Roman" w:hAnsi="Times New Roman"/>
          <w:sz w:val="24"/>
          <w:szCs w:val="24"/>
        </w:rPr>
        <w:t xml:space="preserve"> gdy osoba odpowiedzialna za pobór wiedziała lub mogła wiedzieć, że posiadane przez nią informacje są nieprawdziwe.</w:t>
      </w:r>
      <w:r w:rsidR="00CF5FEC" w:rsidRPr="00CB047C">
        <w:rPr>
          <w:rFonts w:ascii="Times New Roman" w:hAnsi="Times New Roman"/>
          <w:sz w:val="24"/>
          <w:szCs w:val="24"/>
        </w:rPr>
        <w:t xml:space="preserve"> </w:t>
      </w:r>
    </w:p>
    <w:p w14:paraId="3462654E" w14:textId="22ED521F" w:rsidR="0030446F" w:rsidRPr="00CB047C" w:rsidRDefault="0030446F" w:rsidP="002E6578">
      <w:pPr>
        <w:autoSpaceDE w:val="0"/>
        <w:autoSpaceDN w:val="0"/>
        <w:adjustRightInd w:val="0"/>
        <w:spacing w:before="240" w:line="340" w:lineRule="atLeast"/>
        <w:jc w:val="both"/>
        <w:rPr>
          <w:rFonts w:ascii="Times New Roman" w:hAnsi="Times New Roman"/>
          <w:sz w:val="24"/>
          <w:szCs w:val="24"/>
        </w:rPr>
      </w:pPr>
      <w:r w:rsidRPr="00CB047C">
        <w:rPr>
          <w:rFonts w:ascii="Times New Roman" w:hAnsi="Times New Roman"/>
          <w:sz w:val="24"/>
          <w:szCs w:val="24"/>
        </w:rPr>
        <w:t>Zakłada się, że obowiązek zabezpieczenia kwoty podatku, który ma być wykazany</w:t>
      </w:r>
      <w:r w:rsidR="00084F1D" w:rsidRPr="00CB047C">
        <w:rPr>
          <w:rFonts w:ascii="Times New Roman" w:hAnsi="Times New Roman"/>
          <w:sz w:val="24"/>
          <w:szCs w:val="24"/>
        </w:rPr>
        <w:t xml:space="preserve"> </w:t>
      </w:r>
      <w:r w:rsidR="00327DC0" w:rsidRPr="00CB047C">
        <w:rPr>
          <w:rFonts w:ascii="Times New Roman" w:hAnsi="Times New Roman"/>
          <w:sz w:val="24"/>
          <w:szCs w:val="24"/>
        </w:rPr>
        <w:br/>
      </w:r>
      <w:r w:rsidR="00084F1D" w:rsidRPr="00CB047C">
        <w:rPr>
          <w:rFonts w:ascii="Times New Roman" w:hAnsi="Times New Roman"/>
          <w:sz w:val="24"/>
          <w:szCs w:val="24"/>
        </w:rPr>
        <w:t xml:space="preserve">w </w:t>
      </w:r>
      <w:r w:rsidRPr="00CB047C">
        <w:rPr>
          <w:rFonts w:ascii="Times New Roman" w:hAnsi="Times New Roman"/>
          <w:sz w:val="24"/>
          <w:szCs w:val="24"/>
        </w:rPr>
        <w:t>deklaracji miesięcznej</w:t>
      </w:r>
      <w:r w:rsidR="005C351C" w:rsidRPr="00CB047C">
        <w:rPr>
          <w:rFonts w:ascii="Times New Roman" w:hAnsi="Times New Roman"/>
          <w:sz w:val="24"/>
          <w:szCs w:val="24"/>
        </w:rPr>
        <w:t>,</w:t>
      </w:r>
      <w:r w:rsidRPr="00CB047C">
        <w:rPr>
          <w:rFonts w:ascii="Times New Roman" w:hAnsi="Times New Roman"/>
          <w:sz w:val="24"/>
          <w:szCs w:val="24"/>
        </w:rPr>
        <w:t xml:space="preserve"> będzie stosowany od miesiąca następującego po miesiącu, w którym organ celny stwierdził nieprawidłowość</w:t>
      </w:r>
      <w:r w:rsidR="00084F1D" w:rsidRPr="00CB047C">
        <w:rPr>
          <w:rFonts w:ascii="Times New Roman" w:hAnsi="Times New Roman"/>
          <w:sz w:val="24"/>
          <w:szCs w:val="24"/>
        </w:rPr>
        <w:t>,</w:t>
      </w:r>
      <w:r w:rsidRPr="00CB047C">
        <w:rPr>
          <w:rFonts w:ascii="Times New Roman" w:hAnsi="Times New Roman"/>
          <w:sz w:val="24"/>
          <w:szCs w:val="24"/>
        </w:rPr>
        <w:t xml:space="preserve"> przez okres 12 miesięcy</w:t>
      </w:r>
      <w:r w:rsidR="00084F1D" w:rsidRPr="00CB047C">
        <w:rPr>
          <w:rFonts w:ascii="Times New Roman" w:hAnsi="Times New Roman"/>
          <w:sz w:val="24"/>
          <w:szCs w:val="24"/>
        </w:rPr>
        <w:t>,</w:t>
      </w:r>
      <w:r w:rsidRPr="00CB047C">
        <w:rPr>
          <w:rFonts w:ascii="Times New Roman" w:hAnsi="Times New Roman"/>
          <w:sz w:val="24"/>
          <w:szCs w:val="24"/>
        </w:rPr>
        <w:t xml:space="preserve"> </w:t>
      </w:r>
      <w:r w:rsidR="00327DC0" w:rsidRPr="00CB047C">
        <w:rPr>
          <w:rFonts w:ascii="Times New Roman" w:hAnsi="Times New Roman"/>
          <w:sz w:val="24"/>
          <w:szCs w:val="24"/>
        </w:rPr>
        <w:t xml:space="preserve">pod warunkiem, że </w:t>
      </w:r>
      <w:r w:rsidRPr="00CB047C">
        <w:rPr>
          <w:rFonts w:ascii="Times New Roman" w:hAnsi="Times New Roman"/>
          <w:sz w:val="24"/>
          <w:szCs w:val="24"/>
        </w:rPr>
        <w:t xml:space="preserve">przez ten czas osoba odpowiedzialna </w:t>
      </w:r>
      <w:r w:rsidR="005C351C" w:rsidRPr="00CB047C">
        <w:rPr>
          <w:rFonts w:ascii="Times New Roman" w:hAnsi="Times New Roman"/>
          <w:sz w:val="24"/>
          <w:szCs w:val="24"/>
        </w:rPr>
        <w:t xml:space="preserve">za pobór podatku będzie prawidłowo wykazywała podatek </w:t>
      </w:r>
      <w:r w:rsidR="00327DC0" w:rsidRPr="00CB047C">
        <w:rPr>
          <w:rFonts w:ascii="Times New Roman" w:hAnsi="Times New Roman"/>
          <w:sz w:val="24"/>
          <w:szCs w:val="24"/>
        </w:rPr>
        <w:br/>
      </w:r>
      <w:r w:rsidR="005C351C" w:rsidRPr="00CB047C">
        <w:rPr>
          <w:rFonts w:ascii="Times New Roman" w:hAnsi="Times New Roman"/>
          <w:sz w:val="24"/>
          <w:szCs w:val="24"/>
        </w:rPr>
        <w:t>w deklaracjach miesięcznych i terminowo dokonywała wpłat tego podatku. W przypadku wystąpienia w tym okresie nieprawidłowości</w:t>
      </w:r>
      <w:r w:rsidR="00084F1D" w:rsidRPr="00CB047C">
        <w:rPr>
          <w:rFonts w:ascii="Times New Roman" w:hAnsi="Times New Roman"/>
          <w:sz w:val="24"/>
          <w:szCs w:val="24"/>
        </w:rPr>
        <w:t>,</w:t>
      </w:r>
      <w:r w:rsidR="005C351C" w:rsidRPr="00CB047C">
        <w:rPr>
          <w:rFonts w:ascii="Times New Roman" w:hAnsi="Times New Roman"/>
          <w:sz w:val="24"/>
          <w:szCs w:val="24"/>
        </w:rPr>
        <w:t xml:space="preserve"> </w:t>
      </w:r>
      <w:r w:rsidR="00E017F9" w:rsidRPr="00CB047C">
        <w:rPr>
          <w:rFonts w:ascii="Times New Roman" w:hAnsi="Times New Roman"/>
          <w:sz w:val="24"/>
          <w:szCs w:val="24"/>
        </w:rPr>
        <w:t xml:space="preserve">okres ten </w:t>
      </w:r>
      <w:r w:rsidR="00AD48AD" w:rsidRPr="00CB047C">
        <w:rPr>
          <w:rFonts w:ascii="Times New Roman" w:hAnsi="Times New Roman"/>
          <w:sz w:val="24"/>
          <w:szCs w:val="24"/>
        </w:rPr>
        <w:t>wydłuża się</w:t>
      </w:r>
      <w:r w:rsidR="00084F1D" w:rsidRPr="00CB047C">
        <w:rPr>
          <w:rFonts w:ascii="Times New Roman" w:hAnsi="Times New Roman"/>
          <w:sz w:val="24"/>
          <w:szCs w:val="24"/>
        </w:rPr>
        <w:t>,</w:t>
      </w:r>
      <w:r w:rsidR="00AD48AD" w:rsidRPr="00CB047C">
        <w:rPr>
          <w:rFonts w:ascii="Times New Roman" w:hAnsi="Times New Roman"/>
          <w:sz w:val="24"/>
          <w:szCs w:val="24"/>
        </w:rPr>
        <w:t xml:space="preserve"> tak aby </w:t>
      </w:r>
      <w:r w:rsidR="00DE3EE6" w:rsidRPr="00CB047C">
        <w:rPr>
          <w:rFonts w:ascii="Times New Roman" w:hAnsi="Times New Roman"/>
          <w:sz w:val="24"/>
          <w:szCs w:val="24"/>
        </w:rPr>
        <w:t xml:space="preserve">nieprzerwanie </w:t>
      </w:r>
      <w:r w:rsidR="00AD48AD" w:rsidRPr="00CB047C">
        <w:rPr>
          <w:rFonts w:ascii="Times New Roman" w:hAnsi="Times New Roman"/>
          <w:sz w:val="24"/>
          <w:szCs w:val="24"/>
        </w:rPr>
        <w:t xml:space="preserve">przez </w:t>
      </w:r>
      <w:r w:rsidR="00084F1D" w:rsidRPr="00CB047C">
        <w:rPr>
          <w:rFonts w:ascii="Times New Roman" w:hAnsi="Times New Roman"/>
          <w:sz w:val="24"/>
          <w:szCs w:val="24"/>
        </w:rPr>
        <w:t>okres 1</w:t>
      </w:r>
      <w:r w:rsidR="00AD48AD" w:rsidRPr="00CB047C">
        <w:rPr>
          <w:rFonts w:ascii="Times New Roman" w:hAnsi="Times New Roman"/>
          <w:sz w:val="24"/>
          <w:szCs w:val="24"/>
        </w:rPr>
        <w:t xml:space="preserve">2 kolejnych miesięcy poprzedzających miesiąc, w którym jest dokonywany import towarów w ramach USZ, podatek był rozliczany prawidłowo i uiszczany w terminie (projektowany </w:t>
      </w:r>
      <w:r w:rsidR="00AD48AD" w:rsidRPr="00CB047C">
        <w:rPr>
          <w:rFonts w:ascii="Times New Roman" w:hAnsi="Times New Roman"/>
          <w:b/>
          <w:sz w:val="24"/>
          <w:szCs w:val="24"/>
        </w:rPr>
        <w:t>art.</w:t>
      </w:r>
      <w:r w:rsidR="00E64B6E">
        <w:rPr>
          <w:rFonts w:ascii="Times New Roman" w:hAnsi="Times New Roman"/>
          <w:b/>
          <w:sz w:val="24"/>
          <w:szCs w:val="24"/>
        </w:rPr>
        <w:t xml:space="preserve"> </w:t>
      </w:r>
      <w:r w:rsidR="00AD48AD" w:rsidRPr="00CB047C">
        <w:rPr>
          <w:rFonts w:ascii="Times New Roman" w:hAnsi="Times New Roman"/>
          <w:b/>
          <w:sz w:val="24"/>
          <w:szCs w:val="24"/>
        </w:rPr>
        <w:t>138i ust.</w:t>
      </w:r>
      <w:r w:rsidR="007411C4" w:rsidRPr="00CB047C">
        <w:rPr>
          <w:rFonts w:ascii="Times New Roman" w:hAnsi="Times New Roman"/>
          <w:b/>
          <w:sz w:val="24"/>
          <w:szCs w:val="24"/>
        </w:rPr>
        <w:t xml:space="preserve"> </w:t>
      </w:r>
      <w:r w:rsidR="00AD48AD" w:rsidRPr="00CB047C">
        <w:rPr>
          <w:rFonts w:ascii="Times New Roman" w:hAnsi="Times New Roman"/>
          <w:b/>
          <w:sz w:val="24"/>
          <w:szCs w:val="24"/>
        </w:rPr>
        <w:t xml:space="preserve">10 </w:t>
      </w:r>
      <w:r w:rsidR="00AD48AD" w:rsidRPr="00CB047C">
        <w:rPr>
          <w:rFonts w:ascii="Times New Roman" w:hAnsi="Times New Roman"/>
          <w:sz w:val="24"/>
          <w:szCs w:val="24"/>
        </w:rPr>
        <w:t>ustawy o VAT</w:t>
      </w:r>
      <w:r w:rsidR="007411C4" w:rsidRPr="00CB047C">
        <w:rPr>
          <w:rFonts w:ascii="Times New Roman" w:hAnsi="Times New Roman"/>
          <w:sz w:val="24"/>
          <w:szCs w:val="24"/>
        </w:rPr>
        <w:t>).</w:t>
      </w:r>
    </w:p>
    <w:p w14:paraId="40470AFA" w14:textId="3C35DAC4" w:rsidR="00A339B1" w:rsidRPr="00CB047C" w:rsidRDefault="0006653C"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 xml:space="preserve">Zgodnie z projektowanym </w:t>
      </w:r>
      <w:r w:rsidRPr="00CB047C">
        <w:rPr>
          <w:rFonts w:ascii="Times New Roman" w:eastAsiaTheme="minorHAnsi" w:hAnsi="Times New Roman"/>
          <w:b/>
          <w:sz w:val="24"/>
          <w:szCs w:val="24"/>
        </w:rPr>
        <w:t>art. 138i ust.</w:t>
      </w:r>
      <w:r w:rsidR="007411C4" w:rsidRPr="00CB047C">
        <w:rPr>
          <w:rFonts w:ascii="Times New Roman" w:eastAsiaTheme="minorHAnsi" w:hAnsi="Times New Roman"/>
          <w:b/>
          <w:sz w:val="24"/>
          <w:szCs w:val="24"/>
        </w:rPr>
        <w:t xml:space="preserve"> </w:t>
      </w:r>
      <w:r w:rsidRPr="00CB047C">
        <w:rPr>
          <w:rFonts w:ascii="Times New Roman" w:eastAsiaTheme="minorHAnsi" w:hAnsi="Times New Roman"/>
          <w:b/>
          <w:sz w:val="24"/>
          <w:szCs w:val="24"/>
        </w:rPr>
        <w:t>11 ustawy o VAT</w:t>
      </w:r>
      <w:r w:rsidRPr="00CB047C">
        <w:rPr>
          <w:rFonts w:ascii="Times New Roman" w:eastAsiaTheme="minorHAnsi" w:hAnsi="Times New Roman"/>
          <w:sz w:val="24"/>
          <w:szCs w:val="24"/>
        </w:rPr>
        <w:t xml:space="preserve"> do procedury USZ zastosowanie mają przepisy art. 33 ust. 2, 3, 6 i art. 34 oraz art. 37 ustawy o VAT. Oznacza to</w:t>
      </w:r>
      <w:r w:rsidR="007411C4" w:rsidRPr="00CB047C">
        <w:rPr>
          <w:rFonts w:ascii="Times New Roman" w:eastAsiaTheme="minorHAnsi" w:hAnsi="Times New Roman"/>
          <w:sz w:val="24"/>
          <w:szCs w:val="24"/>
        </w:rPr>
        <w:t>,</w:t>
      </w:r>
      <w:r w:rsidRPr="00CB047C">
        <w:rPr>
          <w:rFonts w:ascii="Times New Roman" w:eastAsiaTheme="minorHAnsi" w:hAnsi="Times New Roman"/>
          <w:sz w:val="24"/>
          <w:szCs w:val="24"/>
        </w:rPr>
        <w:t xml:space="preserve"> że </w:t>
      </w:r>
      <w:r w:rsidR="007411C4" w:rsidRPr="00CB047C">
        <w:rPr>
          <w:rFonts w:ascii="Times New Roman" w:eastAsiaTheme="minorHAnsi" w:hAnsi="Times New Roman"/>
          <w:sz w:val="24"/>
          <w:szCs w:val="24"/>
        </w:rPr>
        <w:br/>
      </w:r>
      <w:r w:rsidRPr="00CB047C">
        <w:rPr>
          <w:rFonts w:ascii="Times New Roman" w:eastAsiaTheme="minorHAnsi" w:hAnsi="Times New Roman"/>
          <w:sz w:val="24"/>
          <w:szCs w:val="24"/>
        </w:rPr>
        <w:t xml:space="preserve">w przypadku stwierdzenia błędów w złożonym zgłoszeniu celnym, osoba może wystąpić </w:t>
      </w:r>
      <w:r w:rsidR="007411C4" w:rsidRPr="00CB047C">
        <w:rPr>
          <w:rFonts w:ascii="Times New Roman" w:eastAsiaTheme="minorHAnsi" w:hAnsi="Times New Roman"/>
          <w:sz w:val="24"/>
          <w:szCs w:val="24"/>
        </w:rPr>
        <w:br/>
      </w:r>
      <w:r w:rsidRPr="00CB047C">
        <w:rPr>
          <w:rFonts w:ascii="Times New Roman" w:eastAsiaTheme="minorHAnsi" w:hAnsi="Times New Roman"/>
          <w:sz w:val="24"/>
          <w:szCs w:val="24"/>
        </w:rPr>
        <w:t xml:space="preserve">o jego sprostowanie (na zasadach ogólnych). W przypadku, gdy w wyniku kontroli postimportowej zostanie zakwestionowana przez organ celny kwota podatku wykazanego </w:t>
      </w:r>
      <w:r w:rsidR="007411C4" w:rsidRPr="00CB047C">
        <w:rPr>
          <w:rFonts w:ascii="Times New Roman" w:eastAsiaTheme="minorHAnsi" w:hAnsi="Times New Roman"/>
          <w:sz w:val="24"/>
          <w:szCs w:val="24"/>
        </w:rPr>
        <w:br/>
      </w:r>
      <w:r w:rsidRPr="00CB047C">
        <w:rPr>
          <w:rFonts w:ascii="Times New Roman" w:eastAsiaTheme="minorHAnsi" w:hAnsi="Times New Roman"/>
          <w:sz w:val="24"/>
          <w:szCs w:val="24"/>
        </w:rPr>
        <w:t>w deklaracji miesięcznej</w:t>
      </w:r>
      <w:r w:rsidR="00DC0A72" w:rsidRPr="00CB047C">
        <w:rPr>
          <w:rFonts w:ascii="Times New Roman" w:eastAsiaTheme="minorHAnsi" w:hAnsi="Times New Roman"/>
          <w:sz w:val="24"/>
          <w:szCs w:val="24"/>
        </w:rPr>
        <w:t xml:space="preserve"> (w rzeczywistości w zgłoszeniu celnym),</w:t>
      </w:r>
      <w:r w:rsidRPr="00CB047C">
        <w:rPr>
          <w:rFonts w:ascii="Times New Roman" w:eastAsiaTheme="minorHAnsi" w:hAnsi="Times New Roman"/>
          <w:sz w:val="24"/>
          <w:szCs w:val="24"/>
        </w:rPr>
        <w:t xml:space="preserve"> organ </w:t>
      </w:r>
      <w:r w:rsidR="007411C4" w:rsidRPr="00CB047C">
        <w:rPr>
          <w:rFonts w:ascii="Times New Roman" w:eastAsiaTheme="minorHAnsi" w:hAnsi="Times New Roman"/>
          <w:sz w:val="24"/>
          <w:szCs w:val="24"/>
        </w:rPr>
        <w:t xml:space="preserve">ten </w:t>
      </w:r>
      <w:r w:rsidRPr="00CB047C">
        <w:rPr>
          <w:rFonts w:ascii="Times New Roman" w:eastAsiaTheme="minorHAnsi" w:hAnsi="Times New Roman"/>
          <w:sz w:val="24"/>
          <w:szCs w:val="24"/>
        </w:rPr>
        <w:t>w drodze decyzji określa prawidłową kwotę pobranego podatku</w:t>
      </w:r>
      <w:r w:rsidR="006015CD" w:rsidRPr="00CB047C">
        <w:rPr>
          <w:rFonts w:ascii="Times New Roman" w:eastAsiaTheme="minorHAnsi" w:hAnsi="Times New Roman"/>
          <w:sz w:val="24"/>
          <w:szCs w:val="24"/>
        </w:rPr>
        <w:t>. Do takich decyzji zastosowanie będą miał</w:t>
      </w:r>
      <w:r w:rsidR="007411C4" w:rsidRPr="00CB047C">
        <w:rPr>
          <w:rFonts w:ascii="Times New Roman" w:eastAsiaTheme="minorHAnsi" w:hAnsi="Times New Roman"/>
          <w:sz w:val="24"/>
          <w:szCs w:val="24"/>
        </w:rPr>
        <w:t>y</w:t>
      </w:r>
      <w:r w:rsidR="006015CD" w:rsidRPr="00CB047C">
        <w:rPr>
          <w:rFonts w:ascii="Times New Roman" w:eastAsiaTheme="minorHAnsi" w:hAnsi="Times New Roman"/>
          <w:sz w:val="24"/>
          <w:szCs w:val="24"/>
        </w:rPr>
        <w:t xml:space="preserve"> odpowiednio regulacje zawarte w art. 34 i 37 ustawy o VAT</w:t>
      </w:r>
      <w:r w:rsidR="007411C4" w:rsidRPr="00CB047C">
        <w:rPr>
          <w:rFonts w:ascii="Times New Roman" w:eastAsiaTheme="minorHAnsi" w:hAnsi="Times New Roman"/>
          <w:sz w:val="24"/>
          <w:szCs w:val="24"/>
        </w:rPr>
        <w:t>,</w:t>
      </w:r>
      <w:r w:rsidR="006015CD" w:rsidRPr="00CB047C">
        <w:rPr>
          <w:rFonts w:ascii="Times New Roman" w:eastAsiaTheme="minorHAnsi" w:hAnsi="Times New Roman"/>
          <w:sz w:val="24"/>
          <w:szCs w:val="24"/>
        </w:rPr>
        <w:t xml:space="preserve"> dotyczące odwoływania się od decyzji i poboru odsetek.</w:t>
      </w:r>
    </w:p>
    <w:p w14:paraId="3E251F65" w14:textId="59993896" w:rsidR="00843787" w:rsidRPr="00CB047C" w:rsidRDefault="00A339B1" w:rsidP="002E6578">
      <w:pPr>
        <w:spacing w:before="240" w:line="340" w:lineRule="atLeast"/>
        <w:jc w:val="both"/>
        <w:rPr>
          <w:rFonts w:ascii="Times New Roman" w:hAnsi="Times New Roman"/>
          <w:b/>
          <w:sz w:val="24"/>
          <w:szCs w:val="24"/>
        </w:rPr>
      </w:pPr>
      <w:r w:rsidRPr="00CB047C">
        <w:rPr>
          <w:rFonts w:ascii="Times New Roman" w:eastAsiaTheme="minorHAnsi" w:hAnsi="Times New Roman"/>
          <w:b/>
          <w:sz w:val="24"/>
          <w:szCs w:val="24"/>
        </w:rPr>
        <w:lastRenderedPageBreak/>
        <w:t>4</w:t>
      </w:r>
      <w:r w:rsidR="003111C4" w:rsidRPr="00CB047C">
        <w:rPr>
          <w:rFonts w:ascii="Times New Roman" w:eastAsiaTheme="minorHAnsi" w:hAnsi="Times New Roman"/>
          <w:b/>
          <w:sz w:val="24"/>
          <w:szCs w:val="24"/>
        </w:rPr>
        <w:t>3</w:t>
      </w:r>
      <w:r w:rsidR="00436EF3" w:rsidRPr="00CB047C">
        <w:rPr>
          <w:rFonts w:ascii="Times New Roman" w:eastAsiaTheme="minorHAnsi" w:hAnsi="Times New Roman"/>
          <w:b/>
          <w:sz w:val="24"/>
          <w:szCs w:val="24"/>
        </w:rPr>
        <w:t>)</w:t>
      </w:r>
      <w:r w:rsidRPr="00CB047C">
        <w:rPr>
          <w:rFonts w:ascii="Times New Roman" w:eastAsiaTheme="minorHAnsi" w:hAnsi="Times New Roman"/>
          <w:b/>
          <w:sz w:val="24"/>
          <w:szCs w:val="24"/>
        </w:rPr>
        <w:t xml:space="preserve"> </w:t>
      </w:r>
      <w:r w:rsidR="000C5D86" w:rsidRPr="00CB047C">
        <w:rPr>
          <w:rFonts w:ascii="Times New Roman" w:hAnsi="Times New Roman"/>
          <w:b/>
          <w:sz w:val="24"/>
          <w:szCs w:val="24"/>
        </w:rPr>
        <w:t>Art.</w:t>
      </w:r>
      <w:r w:rsidR="00E54CF8" w:rsidRPr="00CB047C">
        <w:rPr>
          <w:rFonts w:ascii="Times New Roman" w:hAnsi="Times New Roman"/>
          <w:b/>
          <w:sz w:val="24"/>
          <w:szCs w:val="24"/>
        </w:rPr>
        <w:t xml:space="preserve"> </w:t>
      </w:r>
      <w:r w:rsidR="00162971" w:rsidRPr="00CB047C">
        <w:rPr>
          <w:rFonts w:ascii="Times New Roman" w:hAnsi="Times New Roman"/>
          <w:b/>
          <w:sz w:val="24"/>
          <w:szCs w:val="24"/>
        </w:rPr>
        <w:t>146aa</w:t>
      </w:r>
      <w:r w:rsidR="00295F80" w:rsidRPr="00CB047C">
        <w:rPr>
          <w:rFonts w:ascii="Times New Roman" w:hAnsi="Times New Roman"/>
          <w:b/>
          <w:sz w:val="24"/>
          <w:szCs w:val="24"/>
        </w:rPr>
        <w:t xml:space="preserve"> ust. 1 pkt 1</w:t>
      </w:r>
      <w:r w:rsidR="00E54CF8" w:rsidRPr="00CB047C">
        <w:rPr>
          <w:rFonts w:ascii="Times New Roman" w:hAnsi="Times New Roman"/>
          <w:b/>
          <w:sz w:val="24"/>
          <w:szCs w:val="24"/>
        </w:rPr>
        <w:t xml:space="preserve"> ustawy o VAT</w:t>
      </w:r>
    </w:p>
    <w:p w14:paraId="6E438704" w14:textId="23B616AA" w:rsidR="00A75AA0" w:rsidRPr="00CB047C" w:rsidRDefault="00A75AA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Zmiana w </w:t>
      </w:r>
      <w:r w:rsidR="00295F80" w:rsidRPr="00CB047C">
        <w:rPr>
          <w:rFonts w:ascii="Times New Roman" w:hAnsi="Times New Roman"/>
          <w:sz w:val="24"/>
          <w:szCs w:val="24"/>
        </w:rPr>
        <w:t xml:space="preserve">projektowanym </w:t>
      </w:r>
      <w:r w:rsidRPr="00CB047C">
        <w:rPr>
          <w:rFonts w:ascii="Times New Roman" w:hAnsi="Times New Roman"/>
          <w:b/>
          <w:sz w:val="24"/>
          <w:szCs w:val="24"/>
        </w:rPr>
        <w:t>art. 146aa</w:t>
      </w:r>
      <w:r w:rsidR="00295F80" w:rsidRPr="00CB047C">
        <w:rPr>
          <w:rFonts w:ascii="Times New Roman" w:hAnsi="Times New Roman"/>
          <w:b/>
          <w:sz w:val="24"/>
          <w:szCs w:val="24"/>
        </w:rPr>
        <w:t xml:space="preserve"> w ust. 1 pkt 1</w:t>
      </w:r>
      <w:r w:rsidR="00295F80" w:rsidRPr="00CB047C">
        <w:rPr>
          <w:rFonts w:ascii="Times New Roman" w:hAnsi="Times New Roman"/>
          <w:sz w:val="24"/>
          <w:szCs w:val="24"/>
        </w:rPr>
        <w:t xml:space="preserve"> ustawy o VAT</w:t>
      </w:r>
      <w:r w:rsidR="00D65295" w:rsidRPr="00CB047C">
        <w:rPr>
          <w:rFonts w:ascii="Times New Roman" w:hAnsi="Times New Roman"/>
          <w:sz w:val="24"/>
          <w:szCs w:val="24"/>
        </w:rPr>
        <w:t xml:space="preserve"> </w:t>
      </w:r>
      <w:r w:rsidR="00295F80" w:rsidRPr="00CB047C">
        <w:rPr>
          <w:rFonts w:ascii="Times New Roman" w:hAnsi="Times New Roman"/>
          <w:sz w:val="24"/>
          <w:szCs w:val="24"/>
        </w:rPr>
        <w:t>ma charakter dostosowawczy</w:t>
      </w:r>
      <w:r w:rsidR="008122A3" w:rsidRPr="00CB047C">
        <w:rPr>
          <w:rFonts w:ascii="Times New Roman" w:hAnsi="Times New Roman"/>
          <w:sz w:val="24"/>
          <w:szCs w:val="24"/>
        </w:rPr>
        <w:t>.</w:t>
      </w:r>
      <w:r w:rsidR="00295F80" w:rsidRPr="00CB047C">
        <w:rPr>
          <w:rFonts w:ascii="Times New Roman" w:hAnsi="Times New Roman"/>
          <w:sz w:val="24"/>
          <w:szCs w:val="24"/>
        </w:rPr>
        <w:t xml:space="preserve"> </w:t>
      </w:r>
      <w:r w:rsidR="008122A3" w:rsidRPr="00CB047C">
        <w:rPr>
          <w:rFonts w:ascii="Times New Roman" w:hAnsi="Times New Roman"/>
          <w:sz w:val="24"/>
          <w:szCs w:val="24"/>
        </w:rPr>
        <w:t>Związana jest</w:t>
      </w:r>
      <w:r w:rsidRPr="00CB047C">
        <w:rPr>
          <w:rFonts w:ascii="Times New Roman" w:hAnsi="Times New Roman"/>
          <w:sz w:val="24"/>
          <w:szCs w:val="24"/>
        </w:rPr>
        <w:t xml:space="preserve"> propozycją </w:t>
      </w:r>
      <w:r w:rsidR="008122A3" w:rsidRPr="00CB047C">
        <w:rPr>
          <w:rFonts w:ascii="Times New Roman" w:hAnsi="Times New Roman"/>
          <w:sz w:val="24"/>
          <w:szCs w:val="24"/>
        </w:rPr>
        <w:t xml:space="preserve">wprowadzenia nowego uproszczenia USZ </w:t>
      </w:r>
      <w:r w:rsidR="00DC0A72" w:rsidRPr="00CB047C">
        <w:rPr>
          <w:rFonts w:ascii="Times New Roman" w:hAnsi="Times New Roman"/>
          <w:sz w:val="24"/>
          <w:szCs w:val="24"/>
        </w:rPr>
        <w:br/>
      </w:r>
      <w:r w:rsidR="008122A3" w:rsidRPr="00CB047C">
        <w:rPr>
          <w:rFonts w:ascii="Times New Roman" w:hAnsi="Times New Roman"/>
          <w:sz w:val="24"/>
          <w:szCs w:val="24"/>
        </w:rPr>
        <w:t>i stosowaniem</w:t>
      </w:r>
      <w:r w:rsidRPr="00CB047C">
        <w:rPr>
          <w:rFonts w:ascii="Times New Roman" w:hAnsi="Times New Roman"/>
          <w:sz w:val="24"/>
          <w:szCs w:val="24"/>
        </w:rPr>
        <w:t xml:space="preserve"> jednej, podstawowej stawki podatku</w:t>
      </w:r>
      <w:r w:rsidR="00295F80" w:rsidRPr="00CB047C">
        <w:rPr>
          <w:rFonts w:ascii="Times New Roman" w:hAnsi="Times New Roman"/>
          <w:sz w:val="24"/>
          <w:szCs w:val="24"/>
        </w:rPr>
        <w:t>,</w:t>
      </w:r>
      <w:r w:rsidRPr="00CB047C">
        <w:rPr>
          <w:rFonts w:ascii="Times New Roman" w:hAnsi="Times New Roman"/>
          <w:sz w:val="24"/>
          <w:szCs w:val="24"/>
        </w:rPr>
        <w:t xml:space="preserve"> </w:t>
      </w:r>
      <w:r w:rsidRPr="00CB047C">
        <w:rPr>
          <w:rFonts w:ascii="Times New Roman" w:eastAsiaTheme="minorHAnsi" w:hAnsi="Times New Roman"/>
          <w:sz w:val="24"/>
          <w:szCs w:val="24"/>
        </w:rPr>
        <w:t>która obecnie wynosi 23%</w:t>
      </w:r>
      <w:r w:rsidR="00D65295" w:rsidRPr="00CB047C">
        <w:rPr>
          <w:rFonts w:ascii="Times New Roman" w:eastAsiaTheme="minorHAnsi" w:hAnsi="Times New Roman"/>
          <w:sz w:val="24"/>
          <w:szCs w:val="24"/>
        </w:rPr>
        <w:t xml:space="preserve"> </w:t>
      </w:r>
      <w:r w:rsidRPr="00CB047C">
        <w:rPr>
          <w:rFonts w:ascii="Times New Roman" w:hAnsi="Times New Roman"/>
          <w:sz w:val="24"/>
          <w:szCs w:val="24"/>
        </w:rPr>
        <w:t xml:space="preserve">dla importu </w:t>
      </w:r>
      <w:r w:rsidR="00633A38" w:rsidRPr="00CB047C">
        <w:rPr>
          <w:rFonts w:ascii="Times New Roman" w:hAnsi="Times New Roman"/>
          <w:sz w:val="24"/>
          <w:szCs w:val="24"/>
        </w:rPr>
        <w:t xml:space="preserve">wszystkich </w:t>
      </w:r>
      <w:r w:rsidRPr="00CB047C">
        <w:rPr>
          <w:rFonts w:ascii="Times New Roman" w:hAnsi="Times New Roman"/>
          <w:sz w:val="24"/>
          <w:szCs w:val="24"/>
        </w:rPr>
        <w:t xml:space="preserve">towarów, jeżeli </w:t>
      </w:r>
      <w:r w:rsidR="008122A3" w:rsidRPr="00CB047C">
        <w:rPr>
          <w:rFonts w:ascii="Times New Roman" w:hAnsi="Times New Roman"/>
          <w:sz w:val="24"/>
          <w:szCs w:val="24"/>
        </w:rPr>
        <w:t>import towarów jest dokonywany</w:t>
      </w:r>
      <w:r w:rsidRPr="00CB047C">
        <w:rPr>
          <w:rFonts w:ascii="Times New Roman" w:hAnsi="Times New Roman"/>
          <w:sz w:val="24"/>
          <w:szCs w:val="24"/>
        </w:rPr>
        <w:t xml:space="preserve"> w ramach USZ, o którym mowa w projektowanym art. </w:t>
      </w:r>
      <w:r w:rsidR="0016391D" w:rsidRPr="00CB047C">
        <w:rPr>
          <w:rFonts w:ascii="Times New Roman" w:hAnsi="Times New Roman"/>
          <w:sz w:val="24"/>
          <w:szCs w:val="24"/>
        </w:rPr>
        <w:t>138</w:t>
      </w:r>
      <w:r w:rsidR="00431B3C" w:rsidRPr="00CB047C">
        <w:rPr>
          <w:rFonts w:ascii="Times New Roman" w:hAnsi="Times New Roman"/>
          <w:sz w:val="24"/>
          <w:szCs w:val="24"/>
        </w:rPr>
        <w:t>i</w:t>
      </w:r>
      <w:r w:rsidR="00510AD7" w:rsidRPr="00CB047C">
        <w:rPr>
          <w:rFonts w:ascii="Times New Roman" w:hAnsi="Times New Roman"/>
          <w:sz w:val="24"/>
          <w:szCs w:val="24"/>
        </w:rPr>
        <w:t xml:space="preserve"> ust. 4</w:t>
      </w:r>
      <w:r w:rsidRPr="00CB047C">
        <w:rPr>
          <w:rFonts w:ascii="Times New Roman" w:hAnsi="Times New Roman"/>
          <w:sz w:val="24"/>
          <w:szCs w:val="24"/>
        </w:rPr>
        <w:t xml:space="preserve">. </w:t>
      </w:r>
    </w:p>
    <w:p w14:paraId="18499A53" w14:textId="77777777" w:rsidR="007411C4" w:rsidRPr="00CB047C" w:rsidRDefault="007411C4" w:rsidP="002E6578">
      <w:pPr>
        <w:spacing w:before="240" w:line="340" w:lineRule="atLeast"/>
        <w:jc w:val="both"/>
        <w:rPr>
          <w:rFonts w:ascii="Times New Roman" w:hAnsi="Times New Roman"/>
          <w:sz w:val="24"/>
          <w:szCs w:val="24"/>
        </w:rPr>
      </w:pPr>
    </w:p>
    <w:p w14:paraId="1AA3D552" w14:textId="57381241" w:rsidR="00DE7698" w:rsidRPr="00CB047C" w:rsidRDefault="00714FAE" w:rsidP="002E6578">
      <w:pPr>
        <w:pStyle w:val="parinner"/>
        <w:spacing w:before="240" w:after="0" w:line="340" w:lineRule="atLeast"/>
        <w:jc w:val="both"/>
        <w:rPr>
          <w:rFonts w:eastAsiaTheme="minorHAnsi"/>
          <w:b/>
        </w:rPr>
      </w:pPr>
      <w:r w:rsidRPr="00CB047C">
        <w:rPr>
          <w:b/>
        </w:rPr>
        <w:t xml:space="preserve">III. </w:t>
      </w:r>
      <w:r w:rsidR="00574D85" w:rsidRPr="00CB047C">
        <w:rPr>
          <w:b/>
        </w:rPr>
        <w:t xml:space="preserve">Pozostałe zmiany </w:t>
      </w:r>
    </w:p>
    <w:p w14:paraId="1C225729" w14:textId="466595C0" w:rsidR="00FA6852" w:rsidRPr="00CB047C" w:rsidRDefault="00242D77" w:rsidP="0002391B">
      <w:pPr>
        <w:tabs>
          <w:tab w:val="left" w:pos="3544"/>
        </w:tabs>
        <w:spacing w:before="240" w:line="340" w:lineRule="atLeast"/>
        <w:jc w:val="both"/>
        <w:rPr>
          <w:rFonts w:ascii="Times New Roman" w:eastAsiaTheme="minorHAnsi" w:hAnsi="Times New Roman"/>
          <w:b/>
          <w:sz w:val="24"/>
          <w:szCs w:val="24"/>
        </w:rPr>
      </w:pPr>
      <w:r w:rsidRPr="00CB047C">
        <w:rPr>
          <w:rFonts w:ascii="Times New Roman" w:eastAsiaTheme="minorHAnsi" w:hAnsi="Times New Roman"/>
          <w:b/>
          <w:sz w:val="24"/>
          <w:szCs w:val="24"/>
        </w:rPr>
        <w:t>1)</w:t>
      </w:r>
      <w:r w:rsidR="00163919">
        <w:rPr>
          <w:rFonts w:ascii="Times New Roman" w:eastAsiaTheme="minorHAnsi" w:hAnsi="Times New Roman"/>
          <w:b/>
          <w:sz w:val="24"/>
          <w:szCs w:val="24"/>
        </w:rPr>
        <w:t xml:space="preserve"> </w:t>
      </w:r>
      <w:r w:rsidR="00FA6852" w:rsidRPr="00CB047C">
        <w:rPr>
          <w:rFonts w:ascii="Times New Roman" w:eastAsiaTheme="minorHAnsi" w:hAnsi="Times New Roman"/>
          <w:b/>
          <w:sz w:val="24"/>
          <w:szCs w:val="24"/>
        </w:rPr>
        <w:t xml:space="preserve">Zmiany w zakresie ustawy o </w:t>
      </w:r>
      <w:r w:rsidR="00EC3477" w:rsidRPr="00CB047C">
        <w:rPr>
          <w:rFonts w:ascii="Times New Roman" w:eastAsiaTheme="minorHAnsi" w:hAnsi="Times New Roman"/>
          <w:b/>
          <w:sz w:val="24"/>
          <w:szCs w:val="24"/>
        </w:rPr>
        <w:t>NIP</w:t>
      </w:r>
      <w:r w:rsidR="00FA6852" w:rsidRPr="00CB047C">
        <w:rPr>
          <w:rFonts w:ascii="Times New Roman" w:eastAsiaTheme="minorHAnsi" w:hAnsi="Times New Roman"/>
          <w:b/>
          <w:sz w:val="24"/>
          <w:szCs w:val="24"/>
        </w:rPr>
        <w:t xml:space="preserve"> (art. </w:t>
      </w:r>
      <w:r w:rsidR="00F10177" w:rsidRPr="00CB047C">
        <w:rPr>
          <w:rFonts w:ascii="Times New Roman" w:eastAsiaTheme="minorHAnsi" w:hAnsi="Times New Roman"/>
          <w:b/>
          <w:sz w:val="24"/>
          <w:szCs w:val="24"/>
        </w:rPr>
        <w:t>2</w:t>
      </w:r>
      <w:r w:rsidR="00FA6852" w:rsidRPr="00CB047C">
        <w:rPr>
          <w:rFonts w:ascii="Times New Roman" w:eastAsiaTheme="minorHAnsi" w:hAnsi="Times New Roman"/>
          <w:b/>
          <w:sz w:val="24"/>
          <w:szCs w:val="24"/>
        </w:rPr>
        <w:t>)</w:t>
      </w:r>
    </w:p>
    <w:p w14:paraId="2D403273" w14:textId="60BF8940" w:rsidR="007223A0" w:rsidRPr="00CB047C" w:rsidRDefault="007C3BB1"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art. </w:t>
      </w:r>
      <w:r w:rsidR="007454E5">
        <w:rPr>
          <w:rFonts w:ascii="Times New Roman" w:hAnsi="Times New Roman"/>
          <w:sz w:val="24"/>
          <w:szCs w:val="24"/>
        </w:rPr>
        <w:t>2</w:t>
      </w:r>
      <w:r w:rsidR="007454E5" w:rsidRPr="00CB047C">
        <w:rPr>
          <w:rFonts w:ascii="Times New Roman" w:hAnsi="Times New Roman"/>
          <w:sz w:val="24"/>
          <w:szCs w:val="24"/>
        </w:rPr>
        <w:t xml:space="preserve"> </w:t>
      </w:r>
      <w:r w:rsidRPr="00CB047C">
        <w:rPr>
          <w:rFonts w:ascii="Times New Roman" w:hAnsi="Times New Roman"/>
          <w:sz w:val="24"/>
          <w:szCs w:val="24"/>
        </w:rPr>
        <w:t>projektu ustawy dop</w:t>
      </w:r>
      <w:r w:rsidR="00E81AFF" w:rsidRPr="00CB047C">
        <w:rPr>
          <w:rFonts w:ascii="Times New Roman" w:hAnsi="Times New Roman"/>
          <w:sz w:val="24"/>
          <w:szCs w:val="24"/>
        </w:rPr>
        <w:t>recyzowano również, że podmioty</w:t>
      </w:r>
      <w:r w:rsidRPr="00CB047C">
        <w:rPr>
          <w:rFonts w:ascii="Times New Roman" w:hAnsi="Times New Roman"/>
          <w:sz w:val="24"/>
          <w:szCs w:val="24"/>
        </w:rPr>
        <w:t xml:space="preserve"> korzystające ze szczególnej procedury importu</w:t>
      </w:r>
      <w:r w:rsidR="00B75DBE" w:rsidRPr="00CB047C">
        <w:rPr>
          <w:rFonts w:ascii="Times New Roman" w:hAnsi="Times New Roman"/>
          <w:sz w:val="24"/>
          <w:szCs w:val="24"/>
        </w:rPr>
        <w:t xml:space="preserve"> (IOSS), </w:t>
      </w:r>
      <w:r w:rsidR="00BC0918" w:rsidRPr="00CB047C">
        <w:rPr>
          <w:rFonts w:ascii="Times New Roman" w:hAnsi="Times New Roman"/>
          <w:sz w:val="24"/>
          <w:szCs w:val="24"/>
        </w:rPr>
        <w:t>o której mowa w</w:t>
      </w:r>
      <w:r w:rsidR="00BC0918" w:rsidRPr="00CB047C">
        <w:t xml:space="preserve"> </w:t>
      </w:r>
      <w:r w:rsidR="00BC0918" w:rsidRPr="00CB047C">
        <w:rPr>
          <w:rFonts w:ascii="Times New Roman" w:hAnsi="Times New Roman"/>
          <w:sz w:val="24"/>
          <w:szCs w:val="24"/>
        </w:rPr>
        <w:t xml:space="preserve">dziale XII </w:t>
      </w:r>
      <w:r w:rsidR="00024FB1" w:rsidRPr="00CB047C">
        <w:rPr>
          <w:rFonts w:ascii="Times New Roman" w:hAnsi="Times New Roman"/>
          <w:sz w:val="24"/>
          <w:szCs w:val="24"/>
        </w:rPr>
        <w:t xml:space="preserve">w </w:t>
      </w:r>
      <w:r w:rsidR="00BC0918" w:rsidRPr="00CB047C">
        <w:rPr>
          <w:rFonts w:ascii="Times New Roman" w:hAnsi="Times New Roman"/>
          <w:sz w:val="24"/>
          <w:szCs w:val="24"/>
        </w:rPr>
        <w:t xml:space="preserve">rozdziale </w:t>
      </w:r>
      <w:r w:rsidR="00024FB1" w:rsidRPr="00CB047C">
        <w:rPr>
          <w:rFonts w:ascii="Times New Roman" w:hAnsi="Times New Roman"/>
          <w:sz w:val="24"/>
          <w:szCs w:val="24"/>
        </w:rPr>
        <w:t xml:space="preserve">9 </w:t>
      </w:r>
      <w:r w:rsidR="00BC0918" w:rsidRPr="00CB047C">
        <w:rPr>
          <w:rFonts w:ascii="Times New Roman" w:hAnsi="Times New Roman"/>
          <w:sz w:val="24"/>
          <w:szCs w:val="24"/>
        </w:rPr>
        <w:t>ustawy VAT</w:t>
      </w:r>
      <w:r w:rsidR="00B75DBE" w:rsidRPr="00CB047C">
        <w:rPr>
          <w:rFonts w:ascii="Times New Roman" w:hAnsi="Times New Roman"/>
          <w:sz w:val="24"/>
          <w:szCs w:val="24"/>
        </w:rPr>
        <w:t>,</w:t>
      </w:r>
      <w:r w:rsidRPr="00CB047C">
        <w:rPr>
          <w:rFonts w:ascii="Times New Roman" w:hAnsi="Times New Roman"/>
          <w:sz w:val="24"/>
          <w:szCs w:val="24"/>
        </w:rPr>
        <w:t xml:space="preserve"> nie podlegają obowiązkowi ewidencyjnemu, o którym mowa w art. 2 ust. 1 ustawy o NIP. </w:t>
      </w:r>
      <w:r w:rsidR="0006653C" w:rsidRPr="00CB047C">
        <w:rPr>
          <w:rFonts w:ascii="Times New Roman" w:hAnsi="Times New Roman"/>
          <w:sz w:val="24"/>
          <w:szCs w:val="24"/>
        </w:rPr>
        <w:t xml:space="preserve">Projektowany przepis dotyczyć będzie </w:t>
      </w:r>
      <w:r w:rsidR="00E81AFF" w:rsidRPr="00CB047C">
        <w:rPr>
          <w:rFonts w:ascii="Times New Roman" w:hAnsi="Times New Roman"/>
          <w:sz w:val="24"/>
          <w:szCs w:val="24"/>
        </w:rPr>
        <w:t xml:space="preserve">tylko podatników </w:t>
      </w:r>
      <w:r w:rsidR="00BC0918" w:rsidRPr="00CB047C">
        <w:rPr>
          <w:rFonts w:ascii="Times New Roman" w:hAnsi="Times New Roman"/>
          <w:sz w:val="24"/>
          <w:szCs w:val="24"/>
        </w:rPr>
        <w:t xml:space="preserve">zarejestrowanych </w:t>
      </w:r>
      <w:r w:rsidR="0006653C" w:rsidRPr="00CB047C">
        <w:rPr>
          <w:rFonts w:ascii="Times New Roman" w:hAnsi="Times New Roman"/>
          <w:sz w:val="24"/>
          <w:szCs w:val="24"/>
        </w:rPr>
        <w:t xml:space="preserve">w Polsce </w:t>
      </w:r>
      <w:r w:rsidR="00BC0918" w:rsidRPr="00CB047C">
        <w:rPr>
          <w:rFonts w:ascii="Times New Roman" w:hAnsi="Times New Roman"/>
          <w:sz w:val="24"/>
          <w:szCs w:val="24"/>
        </w:rPr>
        <w:t>dla potrzeb procedury importu i prowadzących wyłącznie działalność objętą tą procedurą. Jeżeli podatnik korzysta z procedury importu i dodatkowo prowadzi także</w:t>
      </w:r>
      <w:r w:rsidR="00B75DBE" w:rsidRPr="00CB047C">
        <w:rPr>
          <w:rFonts w:ascii="Times New Roman" w:hAnsi="Times New Roman"/>
          <w:sz w:val="24"/>
          <w:szCs w:val="24"/>
        </w:rPr>
        <w:t xml:space="preserve"> inną</w:t>
      </w:r>
      <w:r w:rsidR="00BC0918" w:rsidRPr="00CB047C">
        <w:rPr>
          <w:rFonts w:ascii="Times New Roman" w:hAnsi="Times New Roman"/>
          <w:sz w:val="24"/>
          <w:szCs w:val="24"/>
        </w:rPr>
        <w:t xml:space="preserve"> działalność nieobjętą </w:t>
      </w:r>
      <w:r w:rsidR="00B75DBE" w:rsidRPr="00CB047C">
        <w:rPr>
          <w:rFonts w:ascii="Times New Roman" w:hAnsi="Times New Roman"/>
          <w:sz w:val="24"/>
          <w:szCs w:val="24"/>
        </w:rPr>
        <w:t xml:space="preserve">tą </w:t>
      </w:r>
      <w:r w:rsidR="00BC0918" w:rsidRPr="00CB047C">
        <w:rPr>
          <w:rFonts w:ascii="Times New Roman" w:hAnsi="Times New Roman"/>
          <w:sz w:val="24"/>
          <w:szCs w:val="24"/>
        </w:rPr>
        <w:t>procedurą, podatnik będzie objęty obowiązkiem ewidencyjnym jedynie w zakresie dodatkowej działalności.</w:t>
      </w:r>
    </w:p>
    <w:p w14:paraId="70BA63DE" w14:textId="44BAD67B" w:rsidR="00C9765F" w:rsidRPr="00CB047C" w:rsidRDefault="007223A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Celem projektowanej szczególnej procedury jest uproszczenie podatnikom </w:t>
      </w:r>
      <w:r w:rsidR="00763E75" w:rsidRPr="00CB047C">
        <w:rPr>
          <w:rFonts w:ascii="Times New Roman" w:hAnsi="Times New Roman"/>
          <w:sz w:val="24"/>
          <w:szCs w:val="24"/>
        </w:rPr>
        <w:t xml:space="preserve">dokonującym </w:t>
      </w:r>
      <w:r w:rsidR="00E81AFF" w:rsidRPr="00CB047C">
        <w:rPr>
          <w:rFonts w:ascii="Times New Roman" w:hAnsi="Times New Roman"/>
          <w:sz w:val="24"/>
          <w:szCs w:val="24"/>
        </w:rPr>
        <w:br/>
      </w:r>
      <w:r w:rsidR="00763E75" w:rsidRPr="00CB047C">
        <w:rPr>
          <w:rFonts w:ascii="Times New Roman" w:hAnsi="Times New Roman"/>
          <w:sz w:val="24"/>
          <w:szCs w:val="24"/>
        </w:rPr>
        <w:t xml:space="preserve">w </w:t>
      </w:r>
      <w:r w:rsidRPr="00CB047C">
        <w:rPr>
          <w:rFonts w:ascii="Times New Roman" w:hAnsi="Times New Roman"/>
          <w:sz w:val="24"/>
          <w:szCs w:val="24"/>
        </w:rPr>
        <w:t xml:space="preserve">Polsce </w:t>
      </w:r>
      <w:r w:rsidR="00763E75" w:rsidRPr="00CB047C">
        <w:rPr>
          <w:rFonts w:ascii="Times New Roman" w:hAnsi="Times New Roman"/>
          <w:sz w:val="24"/>
          <w:szCs w:val="24"/>
        </w:rPr>
        <w:t>SOTI</w:t>
      </w:r>
      <w:r w:rsidRPr="00CB047C">
        <w:rPr>
          <w:rFonts w:ascii="Times New Roman" w:hAnsi="Times New Roman"/>
          <w:sz w:val="24"/>
          <w:szCs w:val="24"/>
        </w:rPr>
        <w:t xml:space="preserve"> </w:t>
      </w:r>
      <w:r w:rsidR="00E81AFF" w:rsidRPr="00CB047C">
        <w:rPr>
          <w:rFonts w:ascii="Times New Roman" w:hAnsi="Times New Roman"/>
          <w:sz w:val="24"/>
          <w:szCs w:val="24"/>
        </w:rPr>
        <w:t>objętej</w:t>
      </w:r>
      <w:r w:rsidR="007411C4" w:rsidRPr="00CB047C">
        <w:rPr>
          <w:rFonts w:ascii="Times New Roman" w:hAnsi="Times New Roman"/>
          <w:sz w:val="24"/>
          <w:szCs w:val="24"/>
        </w:rPr>
        <w:t xml:space="preserve"> IOSS</w:t>
      </w:r>
      <w:r w:rsidR="00E81AFF" w:rsidRPr="00CB047C">
        <w:rPr>
          <w:rFonts w:ascii="Times New Roman" w:hAnsi="Times New Roman"/>
          <w:sz w:val="24"/>
          <w:szCs w:val="24"/>
        </w:rPr>
        <w:t>,</w:t>
      </w:r>
      <w:r w:rsidR="007411C4" w:rsidRPr="00CB047C">
        <w:rPr>
          <w:rFonts w:ascii="Times New Roman" w:hAnsi="Times New Roman"/>
          <w:sz w:val="24"/>
          <w:szCs w:val="24"/>
        </w:rPr>
        <w:t xml:space="preserve"> </w:t>
      </w:r>
      <w:r w:rsidRPr="00CB047C">
        <w:rPr>
          <w:rFonts w:ascii="Times New Roman" w:hAnsi="Times New Roman"/>
          <w:sz w:val="24"/>
          <w:szCs w:val="24"/>
        </w:rPr>
        <w:t xml:space="preserve">rejestracji i rozliczania podatku VAT. Obecnie podmioty </w:t>
      </w:r>
      <w:r w:rsidR="00F80C5A" w:rsidRPr="00CB047C">
        <w:rPr>
          <w:rFonts w:ascii="Times New Roman" w:hAnsi="Times New Roman"/>
          <w:sz w:val="24"/>
          <w:szCs w:val="24"/>
        </w:rPr>
        <w:t>prowadzące działalność gospodarczą podlegającą opodatkowaniu na terytorium Polski</w:t>
      </w:r>
      <w:r w:rsidR="00037CCD" w:rsidRPr="00CB047C">
        <w:rPr>
          <w:rFonts w:ascii="Times New Roman" w:hAnsi="Times New Roman"/>
          <w:sz w:val="24"/>
          <w:szCs w:val="24"/>
        </w:rPr>
        <w:t>,</w:t>
      </w:r>
      <w:r w:rsidR="00F80C5A" w:rsidRPr="00CB047C">
        <w:rPr>
          <w:rFonts w:ascii="Times New Roman" w:hAnsi="Times New Roman"/>
          <w:sz w:val="24"/>
          <w:szCs w:val="24"/>
        </w:rPr>
        <w:t xml:space="preserve"> </w:t>
      </w:r>
      <w:r w:rsidRPr="00CB047C">
        <w:rPr>
          <w:rFonts w:ascii="Times New Roman" w:hAnsi="Times New Roman"/>
          <w:sz w:val="24"/>
          <w:szCs w:val="24"/>
        </w:rPr>
        <w:t>obowiązane są uzyskać numer ewidencyjny NIP oraz zarejestrować się jako podatnik VAT czynny</w:t>
      </w:r>
      <w:r w:rsidR="007411C4" w:rsidRPr="00CB047C">
        <w:rPr>
          <w:rFonts w:ascii="Times New Roman" w:hAnsi="Times New Roman"/>
          <w:sz w:val="24"/>
          <w:szCs w:val="24"/>
        </w:rPr>
        <w:t>,</w:t>
      </w:r>
      <w:r w:rsidRPr="00CB047C">
        <w:rPr>
          <w:rFonts w:ascii="Times New Roman" w:hAnsi="Times New Roman"/>
          <w:sz w:val="24"/>
          <w:szCs w:val="24"/>
        </w:rPr>
        <w:t xml:space="preserve"> co się wiąże z koniecznością wypełniania i składania szeregu dokumentów. Mając na uwadze powyższe, proponuje się, aby podmioty korzystające ze szczególnej procedury</w:t>
      </w:r>
      <w:r w:rsidR="00763E75" w:rsidRPr="00CB047C">
        <w:rPr>
          <w:rFonts w:ascii="Times New Roman" w:hAnsi="Times New Roman"/>
          <w:sz w:val="24"/>
          <w:szCs w:val="24"/>
        </w:rPr>
        <w:t xml:space="preserve"> importu</w:t>
      </w:r>
      <w:r w:rsidRPr="00CB047C">
        <w:rPr>
          <w:rFonts w:ascii="Times New Roman" w:hAnsi="Times New Roman"/>
          <w:sz w:val="24"/>
          <w:szCs w:val="24"/>
        </w:rPr>
        <w:t xml:space="preserve"> </w:t>
      </w:r>
      <w:r w:rsidR="00E81AFF" w:rsidRPr="00CB047C">
        <w:rPr>
          <w:rFonts w:ascii="Times New Roman" w:hAnsi="Times New Roman"/>
          <w:sz w:val="24"/>
          <w:szCs w:val="24"/>
        </w:rPr>
        <w:t xml:space="preserve">(IOSS) </w:t>
      </w:r>
      <w:r w:rsidRPr="00CB047C">
        <w:rPr>
          <w:rFonts w:ascii="Times New Roman" w:hAnsi="Times New Roman"/>
          <w:sz w:val="24"/>
          <w:szCs w:val="24"/>
        </w:rPr>
        <w:t>były zwolnione z obowiązku składania zgłoszenia rejestracyjnego dla celów podatku VAT na zasadach ogólnych oraz nie podlegały również obowiązkowi ewidencyjnemu, o</w:t>
      </w:r>
      <w:r w:rsidR="00037CCD" w:rsidRPr="00CB047C">
        <w:rPr>
          <w:rFonts w:ascii="Times New Roman" w:hAnsi="Times New Roman"/>
          <w:sz w:val="24"/>
          <w:szCs w:val="24"/>
        </w:rPr>
        <w:t> </w:t>
      </w:r>
      <w:r w:rsidRPr="00CB047C">
        <w:rPr>
          <w:rFonts w:ascii="Times New Roman" w:hAnsi="Times New Roman"/>
          <w:sz w:val="24"/>
          <w:szCs w:val="24"/>
        </w:rPr>
        <w:t>którym mowa w art. 2 ust. 1 ustawy o NIP.</w:t>
      </w:r>
    </w:p>
    <w:p w14:paraId="283CECC4" w14:textId="09790476" w:rsidR="005E48DE" w:rsidRPr="00CB047C" w:rsidRDefault="00A928C8" w:rsidP="002E6578">
      <w:pPr>
        <w:spacing w:before="240" w:line="340" w:lineRule="atLeast"/>
        <w:jc w:val="both"/>
        <w:rPr>
          <w:rFonts w:ascii="Times New Roman" w:eastAsiaTheme="minorHAnsi" w:hAnsi="Times New Roman"/>
          <w:b/>
          <w:sz w:val="24"/>
          <w:szCs w:val="24"/>
        </w:rPr>
      </w:pPr>
      <w:r w:rsidRPr="00CB047C">
        <w:rPr>
          <w:rFonts w:ascii="Times New Roman" w:eastAsiaTheme="minorHAnsi" w:hAnsi="Times New Roman"/>
          <w:b/>
          <w:sz w:val="24"/>
          <w:szCs w:val="24"/>
        </w:rPr>
        <w:t>2</w:t>
      </w:r>
      <w:r w:rsidR="005E48DE" w:rsidRPr="00CB047C">
        <w:rPr>
          <w:rFonts w:ascii="Times New Roman" w:eastAsiaTheme="minorHAnsi" w:hAnsi="Times New Roman"/>
          <w:b/>
          <w:sz w:val="24"/>
          <w:szCs w:val="24"/>
        </w:rPr>
        <w:t>) Zmiany w zakresie ustawy o KAS</w:t>
      </w:r>
      <w:r w:rsidR="00FA6852" w:rsidRPr="00CB047C">
        <w:rPr>
          <w:rFonts w:ascii="Times New Roman" w:eastAsiaTheme="minorHAnsi" w:hAnsi="Times New Roman"/>
          <w:b/>
          <w:sz w:val="24"/>
          <w:szCs w:val="24"/>
        </w:rPr>
        <w:t xml:space="preserve"> (art. </w:t>
      </w:r>
      <w:r w:rsidR="00F10177" w:rsidRPr="00CB047C">
        <w:rPr>
          <w:rFonts w:ascii="Times New Roman" w:eastAsiaTheme="minorHAnsi" w:hAnsi="Times New Roman"/>
          <w:b/>
          <w:sz w:val="24"/>
          <w:szCs w:val="24"/>
        </w:rPr>
        <w:t>3</w:t>
      </w:r>
      <w:r w:rsidR="005E48DE" w:rsidRPr="00CB047C">
        <w:rPr>
          <w:rFonts w:ascii="Times New Roman" w:eastAsiaTheme="minorHAnsi" w:hAnsi="Times New Roman"/>
          <w:b/>
          <w:sz w:val="24"/>
          <w:szCs w:val="24"/>
        </w:rPr>
        <w:t>)</w:t>
      </w:r>
    </w:p>
    <w:p w14:paraId="3A2C12E4" w14:textId="488AC403" w:rsidR="00BF380A" w:rsidRPr="00CB047C" w:rsidRDefault="006F4EA0" w:rsidP="002E6578">
      <w:pPr>
        <w:spacing w:before="240" w:line="340" w:lineRule="atLeast"/>
        <w:jc w:val="both"/>
        <w:rPr>
          <w:rFonts w:ascii="Times New Roman" w:eastAsiaTheme="minorHAnsi" w:hAnsi="Times New Roman"/>
          <w:sz w:val="24"/>
          <w:szCs w:val="24"/>
        </w:rPr>
      </w:pPr>
      <w:r w:rsidRPr="00CB047C">
        <w:rPr>
          <w:rFonts w:ascii="Times New Roman" w:eastAsiaTheme="minorHAnsi" w:hAnsi="Times New Roman"/>
          <w:sz w:val="24"/>
          <w:szCs w:val="24"/>
        </w:rPr>
        <w:t>Projektowana ustawa w a</w:t>
      </w:r>
      <w:r w:rsidR="00D52B38" w:rsidRPr="00CB047C">
        <w:rPr>
          <w:rFonts w:ascii="Times New Roman" w:eastAsiaTheme="minorHAnsi" w:hAnsi="Times New Roman"/>
          <w:sz w:val="24"/>
          <w:szCs w:val="24"/>
        </w:rPr>
        <w:t xml:space="preserve">rt. </w:t>
      </w:r>
      <w:r w:rsidR="00163F64">
        <w:rPr>
          <w:rFonts w:ascii="Times New Roman" w:eastAsiaTheme="minorHAnsi" w:hAnsi="Times New Roman"/>
          <w:sz w:val="24"/>
          <w:szCs w:val="24"/>
        </w:rPr>
        <w:t>3</w:t>
      </w:r>
      <w:r w:rsidR="00BF380A" w:rsidRPr="00CB047C">
        <w:rPr>
          <w:rFonts w:ascii="Times New Roman" w:eastAsiaTheme="minorHAnsi" w:hAnsi="Times New Roman"/>
          <w:sz w:val="24"/>
          <w:szCs w:val="24"/>
        </w:rPr>
        <w:t xml:space="preserve"> wprowadza zmiany w art. 35 ust. 3 pkt 1 ustawy </w:t>
      </w:r>
      <w:r w:rsidR="001F738E" w:rsidRPr="00CB047C">
        <w:rPr>
          <w:rFonts w:ascii="Times New Roman" w:eastAsiaTheme="minorHAnsi" w:hAnsi="Times New Roman"/>
          <w:sz w:val="24"/>
          <w:szCs w:val="24"/>
        </w:rPr>
        <w:t>o KAS</w:t>
      </w:r>
      <w:r w:rsidR="00BF380A" w:rsidRPr="00CB047C">
        <w:rPr>
          <w:rFonts w:ascii="Times New Roman" w:eastAsiaTheme="minorHAnsi" w:hAnsi="Times New Roman"/>
          <w:sz w:val="24"/>
          <w:szCs w:val="24"/>
        </w:rPr>
        <w:t xml:space="preserve">, które przewidują, że w Centralnym Rejestrze Danych Podatkowych (CRDP) będą gromadzone </w:t>
      </w:r>
      <w:r w:rsidR="0055563A">
        <w:rPr>
          <w:rFonts w:ascii="Times New Roman" w:eastAsiaTheme="minorHAnsi" w:hAnsi="Times New Roman"/>
          <w:sz w:val="24"/>
          <w:szCs w:val="24"/>
        </w:rPr>
        <w:br/>
      </w:r>
      <w:r w:rsidR="00BF380A" w:rsidRPr="00CB047C">
        <w:rPr>
          <w:rFonts w:ascii="Times New Roman" w:eastAsiaTheme="minorHAnsi" w:hAnsi="Times New Roman"/>
          <w:sz w:val="24"/>
          <w:szCs w:val="24"/>
        </w:rPr>
        <w:t>i</w:t>
      </w:r>
      <w:r w:rsidR="0043751C" w:rsidRPr="00CB047C">
        <w:rPr>
          <w:rFonts w:ascii="Times New Roman" w:eastAsiaTheme="minorHAnsi" w:hAnsi="Times New Roman"/>
          <w:sz w:val="24"/>
          <w:szCs w:val="24"/>
        </w:rPr>
        <w:t xml:space="preserve"> </w:t>
      </w:r>
      <w:r w:rsidR="00BF380A" w:rsidRPr="00CB047C">
        <w:rPr>
          <w:rFonts w:ascii="Times New Roman" w:eastAsiaTheme="minorHAnsi" w:hAnsi="Times New Roman"/>
          <w:sz w:val="24"/>
          <w:szCs w:val="24"/>
        </w:rPr>
        <w:t xml:space="preserve">przetwarzane dane wynikające z </w:t>
      </w:r>
      <w:r w:rsidR="00C636F4">
        <w:rPr>
          <w:rFonts w:ascii="Times New Roman" w:eastAsiaTheme="minorHAnsi" w:hAnsi="Times New Roman"/>
          <w:sz w:val="24"/>
          <w:szCs w:val="24"/>
        </w:rPr>
        <w:t xml:space="preserve">udostępnianych na żądanie właściwych organów podatkowych </w:t>
      </w:r>
      <w:r w:rsidR="00BF380A" w:rsidRPr="00CB047C">
        <w:rPr>
          <w:rFonts w:ascii="Times New Roman" w:eastAsiaTheme="minorHAnsi" w:hAnsi="Times New Roman"/>
          <w:sz w:val="24"/>
          <w:szCs w:val="24"/>
        </w:rPr>
        <w:t>ewidencji, o której mowa w projektowanym art. 109b ust.</w:t>
      </w:r>
      <w:r w:rsidR="0043751C" w:rsidRPr="00CB047C">
        <w:rPr>
          <w:rFonts w:ascii="Times New Roman" w:eastAsiaTheme="minorHAnsi" w:hAnsi="Times New Roman"/>
          <w:sz w:val="24"/>
          <w:szCs w:val="24"/>
        </w:rPr>
        <w:t xml:space="preserve"> </w:t>
      </w:r>
      <w:r w:rsidR="00BF380A" w:rsidRPr="00CB047C">
        <w:rPr>
          <w:rFonts w:ascii="Times New Roman" w:eastAsiaTheme="minorHAnsi" w:hAnsi="Times New Roman"/>
          <w:sz w:val="24"/>
          <w:szCs w:val="24"/>
        </w:rPr>
        <w:t xml:space="preserve">1 ustawy </w:t>
      </w:r>
      <w:r w:rsidR="0055563A">
        <w:rPr>
          <w:rFonts w:ascii="Times New Roman" w:eastAsiaTheme="minorHAnsi" w:hAnsi="Times New Roman"/>
          <w:sz w:val="24"/>
          <w:szCs w:val="24"/>
        </w:rPr>
        <w:t>o VAT</w:t>
      </w:r>
      <w:r w:rsidR="00C636F4">
        <w:rPr>
          <w:rFonts w:ascii="Times New Roman" w:eastAsiaTheme="minorHAnsi" w:hAnsi="Times New Roman"/>
          <w:sz w:val="24"/>
          <w:szCs w:val="24"/>
        </w:rPr>
        <w:t xml:space="preserve">, a także </w:t>
      </w:r>
      <w:r w:rsidR="00BF380A" w:rsidRPr="00CB047C">
        <w:rPr>
          <w:rFonts w:ascii="Times New Roman" w:eastAsiaTheme="minorHAnsi" w:hAnsi="Times New Roman"/>
          <w:sz w:val="24"/>
          <w:szCs w:val="24"/>
        </w:rPr>
        <w:t>ewidencji, o</w:t>
      </w:r>
      <w:r w:rsidR="0043751C" w:rsidRPr="00CB047C">
        <w:rPr>
          <w:rFonts w:ascii="Times New Roman" w:eastAsiaTheme="minorHAnsi" w:hAnsi="Times New Roman"/>
          <w:sz w:val="24"/>
          <w:szCs w:val="24"/>
        </w:rPr>
        <w:t xml:space="preserve"> </w:t>
      </w:r>
      <w:r w:rsidR="00BF380A" w:rsidRPr="00CB047C">
        <w:rPr>
          <w:rFonts w:ascii="Times New Roman" w:eastAsiaTheme="minorHAnsi" w:hAnsi="Times New Roman"/>
          <w:sz w:val="24"/>
          <w:szCs w:val="24"/>
        </w:rPr>
        <w:t>których mowa w projektowanych art. 1</w:t>
      </w:r>
      <w:r w:rsidR="00C636F4">
        <w:rPr>
          <w:rFonts w:ascii="Times New Roman" w:eastAsiaTheme="minorHAnsi" w:hAnsi="Times New Roman"/>
          <w:sz w:val="24"/>
          <w:szCs w:val="24"/>
        </w:rPr>
        <w:t>30d ust. 1, art. 134 ust. 1 i</w:t>
      </w:r>
      <w:r w:rsidR="00BF380A" w:rsidRPr="00CB047C">
        <w:rPr>
          <w:rFonts w:ascii="Times New Roman" w:eastAsiaTheme="minorHAnsi" w:hAnsi="Times New Roman"/>
          <w:sz w:val="24"/>
          <w:szCs w:val="24"/>
        </w:rPr>
        <w:t xml:space="preserve"> art. 138h ust. 1 ustawy o VAT.</w:t>
      </w:r>
    </w:p>
    <w:p w14:paraId="6BCA6740" w14:textId="77777777" w:rsidR="00D43329" w:rsidRPr="00CB047C" w:rsidRDefault="00D43329" w:rsidP="002E6578">
      <w:pPr>
        <w:spacing w:before="240" w:line="340" w:lineRule="atLeast"/>
        <w:jc w:val="both"/>
        <w:rPr>
          <w:rFonts w:ascii="Times New Roman" w:eastAsiaTheme="minorHAnsi" w:hAnsi="Times New Roman"/>
          <w:sz w:val="24"/>
          <w:szCs w:val="24"/>
        </w:rPr>
      </w:pPr>
    </w:p>
    <w:p w14:paraId="460B4F7D" w14:textId="1A4E92AA" w:rsidR="00574D85" w:rsidRPr="00CB047C" w:rsidRDefault="00714FAE" w:rsidP="002E6578">
      <w:pPr>
        <w:pStyle w:val="Tytu"/>
        <w:spacing w:before="240" w:after="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IV. </w:t>
      </w:r>
      <w:r w:rsidR="00574D85" w:rsidRPr="00CB047C">
        <w:rPr>
          <w:rFonts w:ascii="Times New Roman" w:hAnsi="Times New Roman"/>
          <w:sz w:val="24"/>
          <w:szCs w:val="24"/>
        </w:rPr>
        <w:t>Przepisy przejściowe</w:t>
      </w:r>
    </w:p>
    <w:p w14:paraId="07F4332B" w14:textId="07BF14E8" w:rsidR="00E84D94" w:rsidRPr="00CB047C" w:rsidRDefault="00E84D94"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Art. </w:t>
      </w:r>
      <w:r w:rsidR="00F10177" w:rsidRPr="00CB047C">
        <w:rPr>
          <w:rFonts w:ascii="Times New Roman" w:hAnsi="Times New Roman"/>
          <w:b/>
          <w:sz w:val="24"/>
          <w:szCs w:val="24"/>
        </w:rPr>
        <w:t>4</w:t>
      </w:r>
    </w:p>
    <w:p w14:paraId="400CE0EF" w14:textId="77777777" w:rsidR="007D2DBF" w:rsidRPr="007D2DBF" w:rsidRDefault="007D2DBF" w:rsidP="007D2DBF">
      <w:pPr>
        <w:spacing w:before="240" w:line="340" w:lineRule="atLeast"/>
        <w:jc w:val="both"/>
        <w:rPr>
          <w:rFonts w:ascii="Times New Roman" w:hAnsi="Times New Roman"/>
          <w:sz w:val="24"/>
          <w:szCs w:val="24"/>
        </w:rPr>
      </w:pPr>
      <w:r w:rsidRPr="007D2DBF">
        <w:rPr>
          <w:rFonts w:ascii="Times New Roman" w:hAnsi="Times New Roman"/>
          <w:sz w:val="24"/>
          <w:szCs w:val="24"/>
        </w:rPr>
        <w:t>W związku z uchyleniem pojęć „sprzedaży wysyłkowej z terytorium kraju” oraz „sprzedaży wysyłkowej na terytorium kraju” w projekcie ustawy zawarto przepis przejściowy, regulujący zasady rozliczania transakcji sprzedaży wysyłkowej towarów, których transport rozpoczął się przed dniem wejścia w przed dniem 1 lipca 2021 r., a które zostały dostarczone do nabywcy po dniu 30 czerwca 2021 r. Art. 4 projektu ustawy określa, że do towarów, będących przedmiotem sprzedaży wysyłkowej z terytorium kraju i na terytorium kraju, których wysyłka lub transport rozpoczęły się przed dniem 1 lipca 2021 r., dostarczonych do nabywcy po dniu 30 czerwca 2021 r., stosuje się przepisy dotychczasowe. Oznacza to, że podatnik, który rozpoczął transport towarów w ramach sprzedaży wysyłkowej przed dniem 1 lipca zobowiązany będzie do rozliczenia tej transakcji na dotychczasowych zasadach.</w:t>
      </w:r>
    </w:p>
    <w:p w14:paraId="3B100D62" w14:textId="491DF515" w:rsidR="007D2DBF" w:rsidRPr="00CB047C" w:rsidRDefault="007D2DBF" w:rsidP="007D2DBF">
      <w:pPr>
        <w:spacing w:before="240" w:line="340" w:lineRule="atLeast"/>
        <w:jc w:val="both"/>
        <w:rPr>
          <w:rFonts w:ascii="Times New Roman" w:hAnsi="Times New Roman"/>
          <w:b/>
          <w:sz w:val="24"/>
          <w:szCs w:val="24"/>
        </w:rPr>
      </w:pPr>
      <w:r w:rsidRPr="007D2DBF">
        <w:rPr>
          <w:rFonts w:ascii="Times New Roman" w:hAnsi="Times New Roman"/>
          <w:b/>
          <w:sz w:val="24"/>
          <w:szCs w:val="24"/>
        </w:rPr>
        <w:t>Art. 5</w:t>
      </w:r>
    </w:p>
    <w:p w14:paraId="16C40B49" w14:textId="4F008CED" w:rsidR="00323C69" w:rsidRPr="00CB047C" w:rsidRDefault="00DE57FC"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obecnym stanie prawnym podatnik, który chce wprowadzić zmiany do deklaracji VAT</w:t>
      </w:r>
      <w:r w:rsidR="00101FB8" w:rsidRPr="00CB047C">
        <w:rPr>
          <w:rFonts w:ascii="Times New Roman" w:hAnsi="Times New Roman"/>
          <w:sz w:val="24"/>
          <w:szCs w:val="24"/>
        </w:rPr>
        <w:t xml:space="preserve"> składanych </w:t>
      </w:r>
      <w:r w:rsidRPr="00CB047C">
        <w:rPr>
          <w:rFonts w:ascii="Times New Roman" w:hAnsi="Times New Roman"/>
          <w:sz w:val="24"/>
          <w:szCs w:val="24"/>
        </w:rPr>
        <w:t>w</w:t>
      </w:r>
      <w:r w:rsidR="005352EE" w:rsidRPr="00CB047C">
        <w:rPr>
          <w:rFonts w:ascii="Times New Roman" w:hAnsi="Times New Roman"/>
          <w:sz w:val="24"/>
          <w:szCs w:val="24"/>
        </w:rPr>
        <w:t xml:space="preserve"> </w:t>
      </w:r>
      <w:r w:rsidRPr="00CB047C">
        <w:rPr>
          <w:rFonts w:ascii="Times New Roman" w:hAnsi="Times New Roman"/>
          <w:sz w:val="24"/>
          <w:szCs w:val="24"/>
        </w:rPr>
        <w:t>ramach systemu MOSS, może te</w:t>
      </w:r>
      <w:r w:rsidR="00101FB8" w:rsidRPr="00CB047C">
        <w:rPr>
          <w:rFonts w:ascii="Times New Roman" w:hAnsi="Times New Roman"/>
          <w:sz w:val="24"/>
          <w:szCs w:val="24"/>
        </w:rPr>
        <w:t>go dokonać, korygując deklaracje</w:t>
      </w:r>
      <w:r w:rsidRPr="00CB047C">
        <w:rPr>
          <w:rFonts w:ascii="Times New Roman" w:hAnsi="Times New Roman"/>
          <w:sz w:val="24"/>
          <w:szCs w:val="24"/>
        </w:rPr>
        <w:t xml:space="preserve"> za okres</w:t>
      </w:r>
      <w:r w:rsidR="00F47B86" w:rsidRPr="00CB047C">
        <w:rPr>
          <w:rFonts w:ascii="Times New Roman" w:hAnsi="Times New Roman"/>
          <w:sz w:val="24"/>
          <w:szCs w:val="24"/>
        </w:rPr>
        <w:t>y</w:t>
      </w:r>
      <w:r w:rsidR="00323C69" w:rsidRPr="00CB047C">
        <w:rPr>
          <w:rFonts w:ascii="Times New Roman" w:hAnsi="Times New Roman"/>
          <w:sz w:val="24"/>
          <w:szCs w:val="24"/>
        </w:rPr>
        <w:t>,</w:t>
      </w:r>
      <w:r w:rsidR="00101FB8" w:rsidRPr="00CB047C">
        <w:rPr>
          <w:rFonts w:ascii="Times New Roman" w:hAnsi="Times New Roman"/>
          <w:sz w:val="24"/>
          <w:szCs w:val="24"/>
        </w:rPr>
        <w:t xml:space="preserve"> w</w:t>
      </w:r>
      <w:r w:rsidR="0043751C" w:rsidRPr="00CB047C">
        <w:rPr>
          <w:rFonts w:ascii="Times New Roman" w:hAnsi="Times New Roman"/>
          <w:sz w:val="24"/>
          <w:szCs w:val="24"/>
        </w:rPr>
        <w:t xml:space="preserve"> </w:t>
      </w:r>
      <w:r w:rsidR="00683C87" w:rsidRPr="00CB047C">
        <w:rPr>
          <w:rFonts w:ascii="Times New Roman" w:hAnsi="Times New Roman"/>
          <w:sz w:val="24"/>
          <w:szCs w:val="24"/>
        </w:rPr>
        <w:t> </w:t>
      </w:r>
      <w:r w:rsidR="00101FB8" w:rsidRPr="00CB047C">
        <w:rPr>
          <w:rFonts w:ascii="Times New Roman" w:hAnsi="Times New Roman"/>
          <w:sz w:val="24"/>
          <w:szCs w:val="24"/>
        </w:rPr>
        <w:t>których</w:t>
      </w:r>
      <w:r w:rsidRPr="00CB047C">
        <w:rPr>
          <w:rFonts w:ascii="Times New Roman" w:hAnsi="Times New Roman"/>
          <w:sz w:val="24"/>
          <w:szCs w:val="24"/>
        </w:rPr>
        <w:t xml:space="preserve"> pi</w:t>
      </w:r>
      <w:r w:rsidR="00323C69" w:rsidRPr="00CB047C">
        <w:rPr>
          <w:rFonts w:ascii="Times New Roman" w:hAnsi="Times New Roman"/>
          <w:sz w:val="24"/>
          <w:szCs w:val="24"/>
        </w:rPr>
        <w:t>erwotnie zadeklarował</w:t>
      </w:r>
      <w:r w:rsidRPr="00CB047C">
        <w:rPr>
          <w:rFonts w:ascii="Times New Roman" w:hAnsi="Times New Roman"/>
          <w:sz w:val="24"/>
          <w:szCs w:val="24"/>
        </w:rPr>
        <w:t xml:space="preserve"> świadczenie usług TBE. </w:t>
      </w:r>
      <w:r w:rsidR="00811E79" w:rsidRPr="00CB047C">
        <w:rPr>
          <w:rFonts w:ascii="Times New Roman" w:hAnsi="Times New Roman"/>
          <w:sz w:val="24"/>
          <w:szCs w:val="24"/>
        </w:rPr>
        <w:t xml:space="preserve">Zgodnie z projektowanymi </w:t>
      </w:r>
      <w:r w:rsidR="00323C69" w:rsidRPr="00CB047C">
        <w:rPr>
          <w:rFonts w:ascii="Times New Roman" w:hAnsi="Times New Roman"/>
          <w:sz w:val="24"/>
          <w:szCs w:val="24"/>
        </w:rPr>
        <w:t xml:space="preserve">przepisami </w:t>
      </w:r>
      <w:r w:rsidR="00811E79" w:rsidRPr="00CB047C">
        <w:rPr>
          <w:rFonts w:ascii="Times New Roman" w:hAnsi="Times New Roman"/>
          <w:sz w:val="24"/>
          <w:szCs w:val="24"/>
        </w:rPr>
        <w:t>art. 130 c ust. 5a i art. 133 ust. 4a ustawy o VAT</w:t>
      </w:r>
      <w:r w:rsidR="00323C69" w:rsidRPr="00CB047C">
        <w:rPr>
          <w:rFonts w:ascii="Times New Roman" w:hAnsi="Times New Roman"/>
          <w:sz w:val="24"/>
          <w:szCs w:val="24"/>
        </w:rPr>
        <w:t xml:space="preserve">, które wejdą w życie 1 </w:t>
      </w:r>
      <w:r w:rsidR="008E4008" w:rsidRPr="00CB047C">
        <w:rPr>
          <w:rFonts w:ascii="Times New Roman" w:hAnsi="Times New Roman"/>
          <w:sz w:val="24"/>
          <w:szCs w:val="24"/>
        </w:rPr>
        <w:t xml:space="preserve">lipca </w:t>
      </w:r>
      <w:r w:rsidR="00323C69" w:rsidRPr="00CB047C">
        <w:rPr>
          <w:rFonts w:ascii="Times New Roman" w:hAnsi="Times New Roman"/>
          <w:sz w:val="24"/>
          <w:szCs w:val="24"/>
        </w:rPr>
        <w:t xml:space="preserve">2021 </w:t>
      </w:r>
      <w:r w:rsidR="00683C87" w:rsidRPr="00CB047C">
        <w:rPr>
          <w:rFonts w:ascii="Times New Roman" w:hAnsi="Times New Roman"/>
          <w:sz w:val="24"/>
          <w:szCs w:val="24"/>
        </w:rPr>
        <w:t> </w:t>
      </w:r>
      <w:r w:rsidR="00323C69" w:rsidRPr="00CB047C">
        <w:rPr>
          <w:rFonts w:ascii="Times New Roman" w:hAnsi="Times New Roman"/>
          <w:sz w:val="24"/>
          <w:szCs w:val="24"/>
        </w:rPr>
        <w:t>r.,</w:t>
      </w:r>
      <w:r w:rsidR="00811E79" w:rsidRPr="00CB047C">
        <w:rPr>
          <w:rFonts w:ascii="Times New Roman" w:hAnsi="Times New Roman"/>
          <w:sz w:val="24"/>
          <w:szCs w:val="24"/>
        </w:rPr>
        <w:t xml:space="preserve"> korekty </w:t>
      </w:r>
      <w:r w:rsidR="00323C69" w:rsidRPr="00CB047C">
        <w:rPr>
          <w:rFonts w:ascii="Times New Roman" w:hAnsi="Times New Roman"/>
          <w:sz w:val="24"/>
          <w:szCs w:val="24"/>
        </w:rPr>
        <w:t xml:space="preserve">takich </w:t>
      </w:r>
      <w:r w:rsidR="00811E79" w:rsidRPr="00CB047C">
        <w:rPr>
          <w:rFonts w:ascii="Times New Roman" w:hAnsi="Times New Roman"/>
          <w:sz w:val="24"/>
          <w:szCs w:val="24"/>
        </w:rPr>
        <w:t xml:space="preserve">deklaracji </w:t>
      </w:r>
      <w:r w:rsidR="00323C69" w:rsidRPr="00CB047C">
        <w:rPr>
          <w:rFonts w:ascii="Times New Roman" w:hAnsi="Times New Roman"/>
          <w:sz w:val="24"/>
          <w:szCs w:val="24"/>
        </w:rPr>
        <w:t xml:space="preserve">VAT </w:t>
      </w:r>
      <w:r w:rsidR="00811E79" w:rsidRPr="00CB047C">
        <w:rPr>
          <w:rFonts w:ascii="Times New Roman" w:hAnsi="Times New Roman"/>
          <w:sz w:val="24"/>
          <w:szCs w:val="24"/>
        </w:rPr>
        <w:t xml:space="preserve">będą dokonywane w ramach deklaracji </w:t>
      </w:r>
      <w:r w:rsidR="00323C69" w:rsidRPr="00CB047C">
        <w:rPr>
          <w:rFonts w:ascii="Times New Roman" w:hAnsi="Times New Roman"/>
          <w:sz w:val="24"/>
          <w:szCs w:val="24"/>
        </w:rPr>
        <w:t xml:space="preserve">składanej </w:t>
      </w:r>
      <w:r w:rsidR="00811E79" w:rsidRPr="00CB047C">
        <w:rPr>
          <w:rFonts w:ascii="Times New Roman" w:hAnsi="Times New Roman"/>
          <w:sz w:val="24"/>
          <w:szCs w:val="24"/>
        </w:rPr>
        <w:t>za następne okresy rozliczeniowe.</w:t>
      </w:r>
    </w:p>
    <w:p w14:paraId="0C9CBD22" w14:textId="0EE00674" w:rsidR="003A2941" w:rsidRPr="00CB047C" w:rsidRDefault="0031517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Aby ograniczyć skutki o charakterze informatycznym wynikające ze zmian w sposobie dokonywania korekty wcześniejszych deklaracji VAT w ramach procedury szczególnej, </w:t>
      </w:r>
      <w:r w:rsidR="002D2B70" w:rsidRPr="00CB047C">
        <w:rPr>
          <w:rFonts w:ascii="Times New Roman" w:hAnsi="Times New Roman"/>
          <w:sz w:val="24"/>
          <w:szCs w:val="24"/>
        </w:rPr>
        <w:t>r</w:t>
      </w:r>
      <w:r w:rsidR="005F507E" w:rsidRPr="00CB047C">
        <w:rPr>
          <w:rFonts w:ascii="Times New Roman" w:hAnsi="Times New Roman"/>
          <w:sz w:val="24"/>
          <w:szCs w:val="24"/>
        </w:rPr>
        <w:t>ozporządzenie wykonawcze</w:t>
      </w:r>
      <w:r w:rsidR="002D2B70" w:rsidRPr="00CB047C">
        <w:rPr>
          <w:rFonts w:ascii="Times New Roman" w:hAnsi="Times New Roman"/>
          <w:sz w:val="24"/>
          <w:szCs w:val="24"/>
        </w:rPr>
        <w:t xml:space="preserve"> 2019/2026 </w:t>
      </w:r>
      <w:r w:rsidR="005F507E" w:rsidRPr="00CB047C">
        <w:rPr>
          <w:rFonts w:ascii="Times New Roman" w:hAnsi="Times New Roman"/>
          <w:sz w:val="24"/>
          <w:szCs w:val="24"/>
        </w:rPr>
        <w:t xml:space="preserve">wprowadziło zmiany w art. 61 rozporządzenia 282/2011. Zgodnie z </w:t>
      </w:r>
      <w:r w:rsidR="00D147CD" w:rsidRPr="00CB047C">
        <w:rPr>
          <w:rFonts w:ascii="Times New Roman" w:hAnsi="Times New Roman"/>
          <w:sz w:val="24"/>
          <w:szCs w:val="24"/>
        </w:rPr>
        <w:t>nowym brzmieniem</w:t>
      </w:r>
      <w:r w:rsidR="00811D27" w:rsidRPr="00CB047C">
        <w:rPr>
          <w:rFonts w:ascii="Times New Roman" w:hAnsi="Times New Roman"/>
          <w:sz w:val="24"/>
          <w:szCs w:val="24"/>
        </w:rPr>
        <w:t xml:space="preserve"> </w:t>
      </w:r>
      <w:r w:rsidR="00D802DF" w:rsidRPr="00CB047C">
        <w:rPr>
          <w:rFonts w:ascii="Times New Roman" w:hAnsi="Times New Roman"/>
          <w:sz w:val="24"/>
          <w:szCs w:val="24"/>
        </w:rPr>
        <w:t>ww. przepisu</w:t>
      </w:r>
      <w:r w:rsidR="00811D27" w:rsidRPr="00CB047C">
        <w:rPr>
          <w:rFonts w:ascii="Times New Roman" w:hAnsi="Times New Roman"/>
          <w:sz w:val="24"/>
          <w:szCs w:val="24"/>
        </w:rPr>
        <w:t>, który jest stosowany bezpośrednio</w:t>
      </w:r>
      <w:r w:rsidR="00D147CD" w:rsidRPr="00CB047C">
        <w:rPr>
          <w:rFonts w:ascii="Times New Roman" w:hAnsi="Times New Roman"/>
          <w:sz w:val="24"/>
          <w:szCs w:val="24"/>
        </w:rPr>
        <w:t xml:space="preserve"> i</w:t>
      </w:r>
      <w:r w:rsidR="0043751C" w:rsidRPr="00CB047C">
        <w:rPr>
          <w:rFonts w:ascii="Times New Roman" w:hAnsi="Times New Roman"/>
          <w:sz w:val="24"/>
          <w:szCs w:val="24"/>
        </w:rPr>
        <w:t xml:space="preserve"> </w:t>
      </w:r>
      <w:r w:rsidR="00683C87" w:rsidRPr="00CB047C">
        <w:rPr>
          <w:rFonts w:ascii="Times New Roman" w:hAnsi="Times New Roman"/>
          <w:sz w:val="24"/>
          <w:szCs w:val="24"/>
        </w:rPr>
        <w:t> </w:t>
      </w:r>
      <w:r w:rsidR="00D147CD" w:rsidRPr="00CB047C">
        <w:rPr>
          <w:rFonts w:ascii="Times New Roman" w:hAnsi="Times New Roman"/>
          <w:sz w:val="24"/>
          <w:szCs w:val="24"/>
        </w:rPr>
        <w:t>nie wymaga implementacji do krajowego porządku prawnego</w:t>
      </w:r>
      <w:r w:rsidR="00811D27" w:rsidRPr="00CB047C">
        <w:rPr>
          <w:rFonts w:ascii="Times New Roman" w:hAnsi="Times New Roman"/>
          <w:sz w:val="24"/>
          <w:szCs w:val="24"/>
        </w:rPr>
        <w:t>,</w:t>
      </w:r>
      <w:r w:rsidR="005F507E" w:rsidRPr="00CB047C">
        <w:rPr>
          <w:rFonts w:ascii="Times New Roman" w:hAnsi="Times New Roman"/>
          <w:sz w:val="24"/>
          <w:szCs w:val="24"/>
        </w:rPr>
        <w:t xml:space="preserve"> </w:t>
      </w:r>
      <w:r w:rsidRPr="00CB047C">
        <w:rPr>
          <w:rFonts w:ascii="Times New Roman" w:hAnsi="Times New Roman"/>
          <w:sz w:val="24"/>
          <w:szCs w:val="24"/>
        </w:rPr>
        <w:t xml:space="preserve">korekty deklaracji VAT dotyczące okresu rozliczeniowego poprzedzającego dzień 1 </w:t>
      </w:r>
      <w:r w:rsidR="008E4008" w:rsidRPr="00CB047C">
        <w:rPr>
          <w:rFonts w:ascii="Times New Roman" w:hAnsi="Times New Roman"/>
          <w:sz w:val="24"/>
          <w:szCs w:val="24"/>
        </w:rPr>
        <w:t xml:space="preserve">lipca </w:t>
      </w:r>
      <w:r w:rsidRPr="00CB047C">
        <w:rPr>
          <w:rFonts w:ascii="Times New Roman" w:hAnsi="Times New Roman"/>
          <w:sz w:val="24"/>
          <w:szCs w:val="24"/>
        </w:rPr>
        <w:t>2021 r. dokon</w:t>
      </w:r>
      <w:r w:rsidR="00F67F29" w:rsidRPr="00CB047C">
        <w:rPr>
          <w:rFonts w:ascii="Times New Roman" w:hAnsi="Times New Roman"/>
          <w:sz w:val="24"/>
          <w:szCs w:val="24"/>
        </w:rPr>
        <w:t>uje się</w:t>
      </w:r>
      <w:r w:rsidRPr="00CB047C">
        <w:rPr>
          <w:rFonts w:ascii="Times New Roman" w:hAnsi="Times New Roman"/>
          <w:sz w:val="24"/>
          <w:szCs w:val="24"/>
        </w:rPr>
        <w:t xml:space="preserve"> poprzez zmiany do tej deklaracji</w:t>
      </w:r>
      <w:r w:rsidR="00101FB8" w:rsidRPr="00CB047C">
        <w:rPr>
          <w:rFonts w:ascii="Times New Roman" w:hAnsi="Times New Roman"/>
          <w:sz w:val="24"/>
          <w:szCs w:val="24"/>
        </w:rPr>
        <w:t>, a nie poprzez korygowanie kolejnej deklaracji</w:t>
      </w:r>
      <w:r w:rsidR="00F67F29" w:rsidRPr="00CB047C">
        <w:rPr>
          <w:rFonts w:ascii="Times New Roman" w:hAnsi="Times New Roman"/>
          <w:sz w:val="24"/>
          <w:szCs w:val="24"/>
        </w:rPr>
        <w:t xml:space="preserve">, a z kolei </w:t>
      </w:r>
      <w:r w:rsidR="005F507E" w:rsidRPr="00CB047C">
        <w:rPr>
          <w:rFonts w:ascii="Times New Roman" w:hAnsi="Times New Roman"/>
          <w:sz w:val="24"/>
          <w:szCs w:val="24"/>
        </w:rPr>
        <w:t>korekty</w:t>
      </w:r>
      <w:r w:rsidR="00F67F29" w:rsidRPr="00CB047C">
        <w:rPr>
          <w:rFonts w:ascii="Times New Roman" w:hAnsi="Times New Roman"/>
          <w:sz w:val="24"/>
          <w:szCs w:val="24"/>
        </w:rPr>
        <w:t xml:space="preserve"> deklaracji VAT </w:t>
      </w:r>
      <w:r w:rsidR="00F47B86" w:rsidRPr="00CB047C">
        <w:rPr>
          <w:rFonts w:ascii="Times New Roman" w:hAnsi="Times New Roman"/>
          <w:sz w:val="24"/>
          <w:szCs w:val="24"/>
        </w:rPr>
        <w:t>dotyczące</w:t>
      </w:r>
      <w:r w:rsidR="00F67F29" w:rsidRPr="00CB047C">
        <w:rPr>
          <w:rFonts w:ascii="Times New Roman" w:hAnsi="Times New Roman"/>
          <w:sz w:val="24"/>
          <w:szCs w:val="24"/>
        </w:rPr>
        <w:t xml:space="preserve"> okresów począwszy od I</w:t>
      </w:r>
      <w:r w:rsidR="008E4008" w:rsidRPr="00CB047C">
        <w:rPr>
          <w:rFonts w:ascii="Times New Roman" w:hAnsi="Times New Roman"/>
          <w:sz w:val="24"/>
          <w:szCs w:val="24"/>
        </w:rPr>
        <w:t>II</w:t>
      </w:r>
      <w:r w:rsidR="00F67F29" w:rsidRPr="00CB047C">
        <w:rPr>
          <w:rFonts w:ascii="Times New Roman" w:hAnsi="Times New Roman"/>
          <w:sz w:val="24"/>
          <w:szCs w:val="24"/>
        </w:rPr>
        <w:t xml:space="preserve"> kwartału 2021 r., dokonuje się poprzez korygowanie kolejnej deklaracji</w:t>
      </w:r>
      <w:r w:rsidR="00D802DF" w:rsidRPr="00CB047C">
        <w:rPr>
          <w:rFonts w:ascii="Times New Roman" w:hAnsi="Times New Roman"/>
          <w:sz w:val="24"/>
          <w:szCs w:val="24"/>
        </w:rPr>
        <w:t>.</w:t>
      </w:r>
    </w:p>
    <w:p w14:paraId="00B91383" w14:textId="31DF58A6" w:rsidR="003A2941" w:rsidRPr="00CB047C" w:rsidRDefault="00101FB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związku z powyższym należało zaprojektować przepis</w:t>
      </w:r>
      <w:r w:rsidR="00D147CD" w:rsidRPr="00CB047C">
        <w:rPr>
          <w:rFonts w:ascii="Times New Roman" w:hAnsi="Times New Roman"/>
          <w:sz w:val="24"/>
          <w:szCs w:val="24"/>
        </w:rPr>
        <w:t xml:space="preserve"> przejściowy</w:t>
      </w:r>
      <w:r w:rsidRPr="00CB047C">
        <w:rPr>
          <w:rFonts w:ascii="Times New Roman" w:hAnsi="Times New Roman"/>
          <w:sz w:val="24"/>
          <w:szCs w:val="24"/>
        </w:rPr>
        <w:t xml:space="preserve">, który wskazywałby, że </w:t>
      </w:r>
      <w:r w:rsidR="00F47B86" w:rsidRPr="00CB047C">
        <w:rPr>
          <w:rFonts w:ascii="Times New Roman" w:hAnsi="Times New Roman"/>
          <w:sz w:val="24"/>
          <w:szCs w:val="24"/>
        </w:rPr>
        <w:t>przepisu</w:t>
      </w:r>
      <w:r w:rsidRPr="00CB047C">
        <w:rPr>
          <w:rFonts w:ascii="Times New Roman" w:hAnsi="Times New Roman"/>
          <w:sz w:val="24"/>
          <w:szCs w:val="24"/>
        </w:rPr>
        <w:t xml:space="preserve"> </w:t>
      </w:r>
      <w:r w:rsidR="00D802DF" w:rsidRPr="00CB047C">
        <w:rPr>
          <w:rFonts w:ascii="Times New Roman" w:hAnsi="Times New Roman"/>
          <w:sz w:val="24"/>
          <w:szCs w:val="24"/>
        </w:rPr>
        <w:t xml:space="preserve">ust. 5a dodawanego w art. </w:t>
      </w:r>
      <w:r w:rsidRPr="00CB047C">
        <w:rPr>
          <w:rFonts w:ascii="Times New Roman" w:hAnsi="Times New Roman"/>
          <w:sz w:val="24"/>
          <w:szCs w:val="24"/>
        </w:rPr>
        <w:t xml:space="preserve">130c i </w:t>
      </w:r>
      <w:r w:rsidR="00D802DF" w:rsidRPr="00CB047C">
        <w:rPr>
          <w:rFonts w:ascii="Times New Roman" w:hAnsi="Times New Roman"/>
          <w:sz w:val="24"/>
          <w:szCs w:val="24"/>
        </w:rPr>
        <w:t xml:space="preserve">ust. 4a dodawanego w art. </w:t>
      </w:r>
      <w:r w:rsidRPr="00CB047C">
        <w:rPr>
          <w:rFonts w:ascii="Times New Roman" w:hAnsi="Times New Roman"/>
          <w:sz w:val="24"/>
          <w:szCs w:val="24"/>
        </w:rPr>
        <w:t xml:space="preserve">133 ustawy </w:t>
      </w:r>
      <w:r w:rsidR="00D802DF" w:rsidRPr="00CB047C">
        <w:rPr>
          <w:rFonts w:ascii="Times New Roman" w:hAnsi="Times New Roman"/>
          <w:sz w:val="24"/>
          <w:szCs w:val="24"/>
        </w:rPr>
        <w:t xml:space="preserve">o </w:t>
      </w:r>
      <w:r w:rsidRPr="00CB047C">
        <w:rPr>
          <w:rFonts w:ascii="Times New Roman" w:hAnsi="Times New Roman"/>
          <w:sz w:val="24"/>
          <w:szCs w:val="24"/>
        </w:rPr>
        <w:t>VAT nie stosuje się do okresów rozliczeniowych przypadających przed dniem wejścia w życie projektowanej ustawy.</w:t>
      </w:r>
    </w:p>
    <w:p w14:paraId="2EBC6381" w14:textId="39A56390" w:rsidR="00714FAE" w:rsidRPr="00CB047C" w:rsidRDefault="00E84D94"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Art. </w:t>
      </w:r>
      <w:r w:rsidR="00D148A0">
        <w:rPr>
          <w:rFonts w:ascii="Times New Roman" w:hAnsi="Times New Roman"/>
          <w:b/>
          <w:sz w:val="24"/>
          <w:szCs w:val="24"/>
        </w:rPr>
        <w:t>6</w:t>
      </w:r>
    </w:p>
    <w:p w14:paraId="2627AA4F" w14:textId="471DBC0C" w:rsidR="00E84D94" w:rsidRPr="00CB047C" w:rsidRDefault="006440B8" w:rsidP="002E6578">
      <w:pPr>
        <w:spacing w:before="240" w:line="340" w:lineRule="atLeast"/>
        <w:jc w:val="both"/>
        <w:rPr>
          <w:rFonts w:ascii="Times New Roman" w:hAnsi="Times New Roman"/>
          <w:sz w:val="24"/>
          <w:szCs w:val="24"/>
        </w:rPr>
      </w:pPr>
      <w:r w:rsidRPr="00CB047C">
        <w:rPr>
          <w:rFonts w:ascii="Times New Roman" w:hAnsi="Times New Roman"/>
          <w:sz w:val="24"/>
          <w:szCs w:val="24"/>
        </w:rPr>
        <w:t>W związku z tym, że nin</w:t>
      </w:r>
      <w:r w:rsidR="00CE282D" w:rsidRPr="00CB047C">
        <w:rPr>
          <w:rFonts w:ascii="Times New Roman" w:hAnsi="Times New Roman"/>
          <w:sz w:val="24"/>
          <w:szCs w:val="24"/>
        </w:rPr>
        <w:t>iejszy projekt wprowadza zmianę</w:t>
      </w:r>
      <w:r w:rsidRPr="00CB047C">
        <w:rPr>
          <w:rFonts w:ascii="Times New Roman" w:hAnsi="Times New Roman"/>
          <w:sz w:val="24"/>
          <w:szCs w:val="24"/>
        </w:rPr>
        <w:t xml:space="preserve"> w </w:t>
      </w:r>
      <w:r w:rsidR="00CE282D" w:rsidRPr="00CB047C">
        <w:rPr>
          <w:rFonts w:ascii="Times New Roman" w:hAnsi="Times New Roman"/>
          <w:sz w:val="24"/>
          <w:szCs w:val="24"/>
        </w:rPr>
        <w:t>zakresie terminu, w jakim podatnik zidentyfikowany na potrzeby procedury unijnej</w:t>
      </w:r>
      <w:r w:rsidR="009F65AE" w:rsidRPr="00CB047C">
        <w:rPr>
          <w:rFonts w:ascii="Times New Roman" w:hAnsi="Times New Roman"/>
          <w:sz w:val="24"/>
          <w:szCs w:val="24"/>
        </w:rPr>
        <w:t xml:space="preserve"> i nieunijnej</w:t>
      </w:r>
      <w:r w:rsidR="00CE282D" w:rsidRPr="00CB047C">
        <w:rPr>
          <w:rFonts w:ascii="Times New Roman" w:hAnsi="Times New Roman"/>
          <w:sz w:val="24"/>
          <w:szCs w:val="24"/>
        </w:rPr>
        <w:t xml:space="preserve">, o </w:t>
      </w:r>
      <w:r w:rsidR="009F65AE" w:rsidRPr="00CB047C">
        <w:rPr>
          <w:rFonts w:ascii="Times New Roman" w:hAnsi="Times New Roman"/>
          <w:sz w:val="24"/>
          <w:szCs w:val="24"/>
        </w:rPr>
        <w:t>których</w:t>
      </w:r>
      <w:r w:rsidR="00CE282D" w:rsidRPr="00CB047C">
        <w:rPr>
          <w:rFonts w:ascii="Times New Roman" w:hAnsi="Times New Roman"/>
          <w:sz w:val="24"/>
          <w:szCs w:val="24"/>
        </w:rPr>
        <w:t xml:space="preserve"> mowa w</w:t>
      </w:r>
      <w:r w:rsidR="0043751C" w:rsidRPr="00CB047C">
        <w:rPr>
          <w:rFonts w:ascii="Times New Roman" w:hAnsi="Times New Roman"/>
          <w:sz w:val="24"/>
          <w:szCs w:val="24"/>
        </w:rPr>
        <w:t xml:space="preserve"> </w:t>
      </w:r>
      <w:r w:rsidR="00CE282D" w:rsidRPr="00CB047C">
        <w:rPr>
          <w:rFonts w:ascii="Times New Roman" w:hAnsi="Times New Roman"/>
          <w:sz w:val="24"/>
          <w:szCs w:val="24"/>
        </w:rPr>
        <w:t xml:space="preserve">dziale </w:t>
      </w:r>
      <w:r w:rsidR="00CE282D" w:rsidRPr="00CB047C">
        <w:rPr>
          <w:rFonts w:ascii="Times New Roman" w:hAnsi="Times New Roman"/>
          <w:sz w:val="24"/>
          <w:szCs w:val="24"/>
        </w:rPr>
        <w:lastRenderedPageBreak/>
        <w:t xml:space="preserve">XII </w:t>
      </w:r>
      <w:r w:rsidR="00AF67EC" w:rsidRPr="00CB047C">
        <w:rPr>
          <w:rFonts w:ascii="Times New Roman" w:hAnsi="Times New Roman"/>
          <w:sz w:val="24"/>
          <w:szCs w:val="24"/>
        </w:rPr>
        <w:t>rozdzia</w:t>
      </w:r>
      <w:r w:rsidR="009F65AE" w:rsidRPr="00CB047C">
        <w:rPr>
          <w:rFonts w:ascii="Times New Roman" w:hAnsi="Times New Roman"/>
          <w:sz w:val="24"/>
          <w:szCs w:val="24"/>
        </w:rPr>
        <w:t>łach</w:t>
      </w:r>
      <w:r w:rsidR="00CE282D" w:rsidRPr="00CB047C">
        <w:rPr>
          <w:rFonts w:ascii="Times New Roman" w:hAnsi="Times New Roman"/>
          <w:sz w:val="24"/>
          <w:szCs w:val="24"/>
        </w:rPr>
        <w:t xml:space="preserve"> 6a </w:t>
      </w:r>
      <w:r w:rsidR="009F65AE" w:rsidRPr="00CB047C">
        <w:rPr>
          <w:rFonts w:ascii="Times New Roman" w:hAnsi="Times New Roman"/>
          <w:sz w:val="24"/>
          <w:szCs w:val="24"/>
        </w:rPr>
        <w:t>i 7a</w:t>
      </w:r>
      <w:r w:rsidR="00CE282D" w:rsidRPr="00CB047C">
        <w:rPr>
          <w:rFonts w:ascii="Times New Roman" w:hAnsi="Times New Roman"/>
          <w:sz w:val="24"/>
          <w:szCs w:val="24"/>
        </w:rPr>
        <w:t xml:space="preserve"> ustawy o VAT</w:t>
      </w:r>
      <w:r w:rsidR="00D147CD" w:rsidRPr="00CB047C">
        <w:rPr>
          <w:rFonts w:ascii="Times New Roman" w:hAnsi="Times New Roman"/>
          <w:sz w:val="24"/>
          <w:szCs w:val="24"/>
        </w:rPr>
        <w:t>,</w:t>
      </w:r>
      <w:r w:rsidR="00CE282D" w:rsidRPr="00CB047C">
        <w:rPr>
          <w:rFonts w:ascii="Times New Roman" w:hAnsi="Times New Roman"/>
          <w:sz w:val="24"/>
          <w:szCs w:val="24"/>
        </w:rPr>
        <w:t xml:space="preserve"> będzie obowiązany składać </w:t>
      </w:r>
      <w:r w:rsidR="00782119" w:rsidRPr="00CB047C">
        <w:rPr>
          <w:rFonts w:ascii="Times New Roman" w:hAnsi="Times New Roman"/>
          <w:sz w:val="24"/>
          <w:szCs w:val="24"/>
        </w:rPr>
        <w:t>deklaracje</w:t>
      </w:r>
      <w:r w:rsidR="00CE282D" w:rsidRPr="00CB047C">
        <w:rPr>
          <w:rFonts w:ascii="Times New Roman" w:hAnsi="Times New Roman"/>
          <w:sz w:val="24"/>
          <w:szCs w:val="24"/>
        </w:rPr>
        <w:t xml:space="preserve"> VAT</w:t>
      </w:r>
      <w:r w:rsidRPr="00CB047C">
        <w:rPr>
          <w:rFonts w:ascii="Times New Roman" w:hAnsi="Times New Roman"/>
          <w:sz w:val="24"/>
          <w:szCs w:val="24"/>
        </w:rPr>
        <w:t xml:space="preserve">, </w:t>
      </w:r>
      <w:r w:rsidR="00782119" w:rsidRPr="00CB047C">
        <w:rPr>
          <w:rFonts w:ascii="Times New Roman" w:hAnsi="Times New Roman"/>
          <w:sz w:val="24"/>
          <w:szCs w:val="24"/>
        </w:rPr>
        <w:t>w</w:t>
      </w:r>
      <w:r w:rsidR="00283738" w:rsidRPr="00CB047C">
        <w:rPr>
          <w:rFonts w:ascii="Times New Roman" w:hAnsi="Times New Roman"/>
          <w:sz w:val="24"/>
          <w:szCs w:val="24"/>
        </w:rPr>
        <w:t> </w:t>
      </w:r>
      <w:r w:rsidR="00782119" w:rsidRPr="00CB047C">
        <w:rPr>
          <w:rFonts w:ascii="Times New Roman" w:hAnsi="Times New Roman"/>
          <w:sz w:val="24"/>
          <w:szCs w:val="24"/>
        </w:rPr>
        <w:t>projekto</w:t>
      </w:r>
      <w:r w:rsidR="002C43E8" w:rsidRPr="00CB047C">
        <w:rPr>
          <w:rFonts w:ascii="Times New Roman" w:hAnsi="Times New Roman"/>
          <w:sz w:val="24"/>
          <w:szCs w:val="24"/>
        </w:rPr>
        <w:t>wanej ustawie</w:t>
      </w:r>
      <w:r w:rsidR="00782119" w:rsidRPr="00CB047C">
        <w:rPr>
          <w:rFonts w:ascii="Times New Roman" w:hAnsi="Times New Roman"/>
          <w:sz w:val="24"/>
          <w:szCs w:val="24"/>
        </w:rPr>
        <w:t xml:space="preserve"> przewidziano przepis</w:t>
      </w:r>
      <w:r w:rsidR="009F65AE" w:rsidRPr="00CB047C">
        <w:rPr>
          <w:rFonts w:ascii="Times New Roman" w:hAnsi="Times New Roman"/>
          <w:sz w:val="24"/>
          <w:szCs w:val="24"/>
        </w:rPr>
        <w:t>y</w:t>
      </w:r>
      <w:r w:rsidR="00782119" w:rsidRPr="00CB047C">
        <w:rPr>
          <w:rFonts w:ascii="Times New Roman" w:hAnsi="Times New Roman"/>
          <w:sz w:val="24"/>
          <w:szCs w:val="24"/>
        </w:rPr>
        <w:t xml:space="preserve"> przejśc</w:t>
      </w:r>
      <w:r w:rsidR="009F65AE" w:rsidRPr="00CB047C">
        <w:rPr>
          <w:rFonts w:ascii="Times New Roman" w:hAnsi="Times New Roman"/>
          <w:sz w:val="24"/>
          <w:szCs w:val="24"/>
        </w:rPr>
        <w:t xml:space="preserve">iowe </w:t>
      </w:r>
      <w:r w:rsidR="007F105A" w:rsidRPr="00CB047C">
        <w:rPr>
          <w:rFonts w:ascii="Times New Roman" w:hAnsi="Times New Roman"/>
          <w:sz w:val="24"/>
          <w:szCs w:val="24"/>
        </w:rPr>
        <w:t>(</w:t>
      </w:r>
      <w:r w:rsidR="009F65AE" w:rsidRPr="00CB047C">
        <w:rPr>
          <w:rFonts w:ascii="Times New Roman" w:hAnsi="Times New Roman"/>
          <w:sz w:val="24"/>
          <w:szCs w:val="24"/>
        </w:rPr>
        <w:t xml:space="preserve">art. </w:t>
      </w:r>
      <w:r w:rsidR="00D148A0">
        <w:rPr>
          <w:rFonts w:ascii="Times New Roman" w:hAnsi="Times New Roman"/>
          <w:sz w:val="24"/>
          <w:szCs w:val="24"/>
        </w:rPr>
        <w:t>6</w:t>
      </w:r>
      <w:r w:rsidR="009F65AE" w:rsidRPr="00CB047C">
        <w:rPr>
          <w:rFonts w:ascii="Times New Roman" w:hAnsi="Times New Roman"/>
          <w:sz w:val="24"/>
          <w:szCs w:val="24"/>
        </w:rPr>
        <w:t xml:space="preserve"> ust. 1 i 2)</w:t>
      </w:r>
      <w:r w:rsidR="00782119" w:rsidRPr="00CB047C">
        <w:rPr>
          <w:rFonts w:ascii="Times New Roman" w:hAnsi="Times New Roman"/>
          <w:sz w:val="24"/>
          <w:szCs w:val="24"/>
        </w:rPr>
        <w:t xml:space="preserve"> z</w:t>
      </w:r>
      <w:r w:rsidRPr="00CB047C">
        <w:rPr>
          <w:rFonts w:ascii="Times New Roman" w:hAnsi="Times New Roman"/>
          <w:sz w:val="24"/>
          <w:szCs w:val="24"/>
        </w:rPr>
        <w:t xml:space="preserve">godnie </w:t>
      </w:r>
      <w:r w:rsidR="00782119" w:rsidRPr="00CB047C">
        <w:rPr>
          <w:rFonts w:ascii="Times New Roman" w:hAnsi="Times New Roman"/>
          <w:sz w:val="24"/>
          <w:szCs w:val="24"/>
        </w:rPr>
        <w:t>z</w:t>
      </w:r>
      <w:r w:rsidR="0043751C" w:rsidRPr="00CB047C">
        <w:rPr>
          <w:rFonts w:ascii="Times New Roman" w:hAnsi="Times New Roman"/>
          <w:sz w:val="24"/>
          <w:szCs w:val="24"/>
        </w:rPr>
        <w:t xml:space="preserve"> </w:t>
      </w:r>
      <w:r w:rsidR="009F65AE" w:rsidRPr="00CB047C">
        <w:rPr>
          <w:rFonts w:ascii="Times New Roman" w:hAnsi="Times New Roman"/>
          <w:sz w:val="24"/>
          <w:szCs w:val="24"/>
        </w:rPr>
        <w:t>którymi</w:t>
      </w:r>
      <w:r w:rsidRPr="00CB047C">
        <w:rPr>
          <w:rFonts w:ascii="Times New Roman" w:hAnsi="Times New Roman"/>
          <w:sz w:val="24"/>
          <w:szCs w:val="24"/>
        </w:rPr>
        <w:t xml:space="preserve"> do deklaracji</w:t>
      </w:r>
      <w:r w:rsidR="00782119" w:rsidRPr="00CB047C">
        <w:rPr>
          <w:rFonts w:ascii="Times New Roman" w:hAnsi="Times New Roman"/>
          <w:sz w:val="24"/>
          <w:szCs w:val="24"/>
        </w:rPr>
        <w:t xml:space="preserve"> VAT</w:t>
      </w:r>
      <w:r w:rsidRPr="00CB047C">
        <w:rPr>
          <w:rFonts w:ascii="Times New Roman" w:hAnsi="Times New Roman"/>
          <w:sz w:val="24"/>
          <w:szCs w:val="24"/>
        </w:rPr>
        <w:t xml:space="preserve">, o </w:t>
      </w:r>
      <w:r w:rsidR="009F65AE" w:rsidRPr="00CB047C">
        <w:rPr>
          <w:rFonts w:ascii="Times New Roman" w:hAnsi="Times New Roman"/>
          <w:sz w:val="24"/>
          <w:szCs w:val="24"/>
        </w:rPr>
        <w:t>których</w:t>
      </w:r>
      <w:r w:rsidRPr="00CB047C">
        <w:rPr>
          <w:rFonts w:ascii="Times New Roman" w:hAnsi="Times New Roman"/>
          <w:sz w:val="24"/>
          <w:szCs w:val="24"/>
        </w:rPr>
        <w:t xml:space="preserve"> mowa w art. 130c </w:t>
      </w:r>
      <w:r w:rsidR="009F65AE" w:rsidRPr="00CB047C">
        <w:rPr>
          <w:rFonts w:ascii="Times New Roman" w:hAnsi="Times New Roman"/>
          <w:sz w:val="24"/>
          <w:szCs w:val="24"/>
        </w:rPr>
        <w:t xml:space="preserve">i 133 </w:t>
      </w:r>
      <w:r w:rsidRPr="00CB047C">
        <w:rPr>
          <w:rFonts w:ascii="Times New Roman" w:hAnsi="Times New Roman"/>
          <w:sz w:val="24"/>
          <w:szCs w:val="24"/>
        </w:rPr>
        <w:t>ustawy</w:t>
      </w:r>
      <w:r w:rsidR="00D147CD" w:rsidRPr="00CB047C">
        <w:rPr>
          <w:rFonts w:ascii="Times New Roman" w:hAnsi="Times New Roman"/>
          <w:sz w:val="24"/>
          <w:szCs w:val="24"/>
        </w:rPr>
        <w:t xml:space="preserve"> o VAT</w:t>
      </w:r>
      <w:r w:rsidRPr="00CB047C">
        <w:rPr>
          <w:rFonts w:ascii="Times New Roman" w:hAnsi="Times New Roman"/>
          <w:sz w:val="24"/>
          <w:szCs w:val="24"/>
        </w:rPr>
        <w:t xml:space="preserve">, </w:t>
      </w:r>
      <w:r w:rsidR="009F65AE" w:rsidRPr="00CB047C">
        <w:rPr>
          <w:rFonts w:ascii="Times New Roman" w:hAnsi="Times New Roman"/>
          <w:sz w:val="24"/>
          <w:szCs w:val="24"/>
        </w:rPr>
        <w:t>składanych</w:t>
      </w:r>
      <w:r w:rsidRPr="00CB047C">
        <w:rPr>
          <w:rFonts w:ascii="Times New Roman" w:hAnsi="Times New Roman"/>
          <w:sz w:val="24"/>
          <w:szCs w:val="24"/>
        </w:rPr>
        <w:t xml:space="preserve"> za okres rozliczeniowy bezpośrednio przypadający przed dniem wejścia w życie </w:t>
      </w:r>
      <w:r w:rsidR="00D147CD" w:rsidRPr="00CB047C">
        <w:rPr>
          <w:rFonts w:ascii="Times New Roman" w:hAnsi="Times New Roman"/>
          <w:sz w:val="24"/>
          <w:szCs w:val="24"/>
        </w:rPr>
        <w:t>projektowanej</w:t>
      </w:r>
      <w:r w:rsidRPr="00CB047C">
        <w:rPr>
          <w:rFonts w:ascii="Times New Roman" w:hAnsi="Times New Roman"/>
          <w:sz w:val="24"/>
          <w:szCs w:val="24"/>
        </w:rPr>
        <w:t xml:space="preserve"> ustawy</w:t>
      </w:r>
      <w:r w:rsidR="00D147CD" w:rsidRPr="00CB047C">
        <w:rPr>
          <w:rFonts w:ascii="Times New Roman" w:hAnsi="Times New Roman"/>
          <w:sz w:val="24"/>
          <w:szCs w:val="24"/>
        </w:rPr>
        <w:t>,</w:t>
      </w:r>
      <w:r w:rsidRPr="00CB047C">
        <w:rPr>
          <w:rFonts w:ascii="Times New Roman" w:hAnsi="Times New Roman"/>
          <w:sz w:val="24"/>
          <w:szCs w:val="24"/>
        </w:rPr>
        <w:t xml:space="preserve"> czyli za I</w:t>
      </w:r>
      <w:r w:rsidR="007E539F" w:rsidRPr="00CB047C">
        <w:rPr>
          <w:rFonts w:ascii="Times New Roman" w:hAnsi="Times New Roman"/>
          <w:sz w:val="24"/>
          <w:szCs w:val="24"/>
        </w:rPr>
        <w:t>I</w:t>
      </w:r>
      <w:r w:rsidRPr="00CB047C">
        <w:rPr>
          <w:rFonts w:ascii="Times New Roman" w:hAnsi="Times New Roman"/>
          <w:sz w:val="24"/>
          <w:szCs w:val="24"/>
        </w:rPr>
        <w:t xml:space="preserve"> kwartał 202</w:t>
      </w:r>
      <w:r w:rsidR="007E539F" w:rsidRPr="00CB047C">
        <w:rPr>
          <w:rFonts w:ascii="Times New Roman" w:hAnsi="Times New Roman"/>
          <w:sz w:val="24"/>
          <w:szCs w:val="24"/>
        </w:rPr>
        <w:t>1</w:t>
      </w:r>
      <w:r w:rsidRPr="00CB047C">
        <w:rPr>
          <w:rFonts w:ascii="Times New Roman" w:hAnsi="Times New Roman"/>
          <w:sz w:val="24"/>
          <w:szCs w:val="24"/>
        </w:rPr>
        <w:t xml:space="preserve"> r., zastosowanie będą miały przepisy ustawy o VAT w</w:t>
      </w:r>
      <w:r w:rsidR="00283738" w:rsidRPr="00CB047C">
        <w:rPr>
          <w:rFonts w:ascii="Times New Roman" w:hAnsi="Times New Roman"/>
          <w:sz w:val="24"/>
          <w:szCs w:val="24"/>
        </w:rPr>
        <w:t> </w:t>
      </w:r>
      <w:r w:rsidRPr="00CB047C">
        <w:rPr>
          <w:rFonts w:ascii="Times New Roman" w:hAnsi="Times New Roman"/>
          <w:sz w:val="24"/>
          <w:szCs w:val="24"/>
        </w:rPr>
        <w:t>brzmieniu dotychczasowym.</w:t>
      </w:r>
      <w:r w:rsidR="00782119" w:rsidRPr="00CB047C">
        <w:rPr>
          <w:rFonts w:ascii="Times New Roman" w:hAnsi="Times New Roman"/>
          <w:sz w:val="24"/>
          <w:szCs w:val="24"/>
        </w:rPr>
        <w:t xml:space="preserve"> Powyższe oznacza,</w:t>
      </w:r>
      <w:r w:rsidR="002C43E8" w:rsidRPr="00CB047C">
        <w:rPr>
          <w:rFonts w:ascii="Times New Roman" w:hAnsi="Times New Roman"/>
          <w:sz w:val="24"/>
          <w:szCs w:val="24"/>
        </w:rPr>
        <w:t xml:space="preserve"> że deklaracj</w:t>
      </w:r>
      <w:r w:rsidR="00D148A0">
        <w:rPr>
          <w:rFonts w:ascii="Times New Roman" w:hAnsi="Times New Roman"/>
          <w:sz w:val="24"/>
          <w:szCs w:val="24"/>
        </w:rPr>
        <w:t>ę</w:t>
      </w:r>
      <w:r w:rsidR="002C43E8" w:rsidRPr="00CB047C">
        <w:rPr>
          <w:rFonts w:ascii="Times New Roman" w:hAnsi="Times New Roman"/>
          <w:sz w:val="24"/>
          <w:szCs w:val="24"/>
        </w:rPr>
        <w:t xml:space="preserve"> VAT</w:t>
      </w:r>
      <w:r w:rsidR="00782119" w:rsidRPr="00CB047C">
        <w:rPr>
          <w:rFonts w:ascii="Times New Roman" w:hAnsi="Times New Roman"/>
          <w:sz w:val="24"/>
          <w:szCs w:val="24"/>
        </w:rPr>
        <w:t xml:space="preserve"> za I</w:t>
      </w:r>
      <w:r w:rsidR="007E539F" w:rsidRPr="00CB047C">
        <w:rPr>
          <w:rFonts w:ascii="Times New Roman" w:hAnsi="Times New Roman"/>
          <w:sz w:val="24"/>
          <w:szCs w:val="24"/>
        </w:rPr>
        <w:t>I</w:t>
      </w:r>
      <w:r w:rsidR="00782119" w:rsidRPr="00CB047C">
        <w:rPr>
          <w:rFonts w:ascii="Times New Roman" w:hAnsi="Times New Roman"/>
          <w:sz w:val="24"/>
          <w:szCs w:val="24"/>
        </w:rPr>
        <w:t xml:space="preserve"> kwartał 20</w:t>
      </w:r>
      <w:r w:rsidR="00D147CD" w:rsidRPr="00CB047C">
        <w:rPr>
          <w:rFonts w:ascii="Times New Roman" w:hAnsi="Times New Roman"/>
          <w:sz w:val="24"/>
          <w:szCs w:val="24"/>
        </w:rPr>
        <w:t>2</w:t>
      </w:r>
      <w:r w:rsidR="007E539F" w:rsidRPr="00CB047C">
        <w:rPr>
          <w:rFonts w:ascii="Times New Roman" w:hAnsi="Times New Roman"/>
          <w:sz w:val="24"/>
          <w:szCs w:val="24"/>
        </w:rPr>
        <w:t>1</w:t>
      </w:r>
      <w:r w:rsidR="00D147CD" w:rsidRPr="00CB047C">
        <w:rPr>
          <w:rFonts w:ascii="Times New Roman" w:hAnsi="Times New Roman"/>
          <w:sz w:val="24"/>
          <w:szCs w:val="24"/>
        </w:rPr>
        <w:t xml:space="preserve"> r. należy złożyć </w:t>
      </w:r>
      <w:r w:rsidR="00782119" w:rsidRPr="00CB047C">
        <w:rPr>
          <w:rFonts w:ascii="Times New Roman" w:hAnsi="Times New Roman"/>
          <w:sz w:val="24"/>
          <w:szCs w:val="24"/>
        </w:rPr>
        <w:t xml:space="preserve">w terminie do 20 </w:t>
      </w:r>
      <w:r w:rsidR="008E4008" w:rsidRPr="00CB047C">
        <w:rPr>
          <w:rFonts w:ascii="Times New Roman" w:hAnsi="Times New Roman"/>
          <w:sz w:val="24"/>
          <w:szCs w:val="24"/>
        </w:rPr>
        <w:t xml:space="preserve">lipca </w:t>
      </w:r>
      <w:r w:rsidR="00782119" w:rsidRPr="00CB047C">
        <w:rPr>
          <w:rFonts w:ascii="Times New Roman" w:hAnsi="Times New Roman"/>
          <w:sz w:val="24"/>
          <w:szCs w:val="24"/>
        </w:rPr>
        <w:t>2021 r.</w:t>
      </w:r>
    </w:p>
    <w:p w14:paraId="42618CC7" w14:textId="6A27174D" w:rsidR="002D49C0" w:rsidRPr="00CB047C" w:rsidRDefault="007650D4" w:rsidP="002E6578">
      <w:pPr>
        <w:spacing w:before="240" w:line="340" w:lineRule="atLeast"/>
        <w:jc w:val="both"/>
        <w:rPr>
          <w:rFonts w:ascii="Times New Roman" w:hAnsi="Times New Roman"/>
          <w:b/>
          <w:i/>
          <w:sz w:val="24"/>
          <w:szCs w:val="24"/>
        </w:rPr>
      </w:pPr>
      <w:r w:rsidRPr="00CB047C">
        <w:rPr>
          <w:rFonts w:ascii="Times New Roman" w:hAnsi="Times New Roman"/>
          <w:b/>
          <w:sz w:val="24"/>
          <w:szCs w:val="24"/>
        </w:rPr>
        <w:t xml:space="preserve">Art. </w:t>
      </w:r>
      <w:r w:rsidR="00F10177" w:rsidRPr="00CB047C">
        <w:rPr>
          <w:rFonts w:ascii="Times New Roman" w:hAnsi="Times New Roman"/>
          <w:b/>
          <w:sz w:val="24"/>
          <w:szCs w:val="24"/>
        </w:rPr>
        <w:t xml:space="preserve">7 </w:t>
      </w:r>
      <w:r w:rsidR="00355148" w:rsidRPr="00CB047C">
        <w:rPr>
          <w:rFonts w:ascii="Times New Roman" w:hAnsi="Times New Roman"/>
          <w:b/>
          <w:sz w:val="24"/>
          <w:szCs w:val="24"/>
        </w:rPr>
        <w:t xml:space="preserve">i </w:t>
      </w:r>
      <w:r w:rsidR="00F10177" w:rsidRPr="00CB047C">
        <w:rPr>
          <w:rFonts w:ascii="Times New Roman" w:hAnsi="Times New Roman"/>
          <w:b/>
          <w:sz w:val="24"/>
          <w:szCs w:val="24"/>
        </w:rPr>
        <w:t>9</w:t>
      </w:r>
    </w:p>
    <w:p w14:paraId="0C7FD995" w14:textId="2C7E70CA" w:rsidR="002D49C0" w:rsidRPr="00CB047C" w:rsidRDefault="002D49C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w:t>
      </w:r>
      <w:r w:rsidR="00A4299E" w:rsidRPr="00CB047C">
        <w:rPr>
          <w:rFonts w:ascii="Times New Roman" w:hAnsi="Times New Roman"/>
          <w:sz w:val="24"/>
          <w:szCs w:val="24"/>
        </w:rPr>
        <w:t xml:space="preserve"> z </w:t>
      </w:r>
      <w:r w:rsidR="00666F2A" w:rsidRPr="00CB047C">
        <w:rPr>
          <w:rFonts w:ascii="Times New Roman" w:hAnsi="Times New Roman"/>
          <w:sz w:val="24"/>
          <w:szCs w:val="24"/>
        </w:rPr>
        <w:t xml:space="preserve">rozporządzeniem wykonawczym Rady (UE) 2020/1112 z dnia 20 lipca 2020 r. zmieniającym rozporządzenie wykonawcze (UE) 2019/2026 w odniesieniu do dat rozpoczęcia stosowania w związku z pandemią COVID-19, </w:t>
      </w:r>
      <w:r w:rsidRPr="00CB047C">
        <w:rPr>
          <w:rFonts w:ascii="Times New Roman" w:hAnsi="Times New Roman"/>
          <w:sz w:val="24"/>
          <w:szCs w:val="24"/>
        </w:rPr>
        <w:t>rozporządzeni</w:t>
      </w:r>
      <w:r w:rsidR="00666F2A" w:rsidRPr="00CB047C">
        <w:rPr>
          <w:rFonts w:ascii="Times New Roman" w:hAnsi="Times New Roman"/>
          <w:sz w:val="24"/>
          <w:szCs w:val="24"/>
        </w:rPr>
        <w:t>e</w:t>
      </w:r>
      <w:r w:rsidRPr="00CB047C">
        <w:rPr>
          <w:rFonts w:ascii="Times New Roman" w:hAnsi="Times New Roman"/>
          <w:sz w:val="24"/>
          <w:szCs w:val="24"/>
        </w:rPr>
        <w:t xml:space="preserve"> 2019/2026 </w:t>
      </w:r>
      <w:r w:rsidR="002C2B45" w:rsidRPr="00CB047C">
        <w:rPr>
          <w:rFonts w:ascii="Times New Roman" w:hAnsi="Times New Roman"/>
          <w:sz w:val="24"/>
          <w:szCs w:val="24"/>
        </w:rPr>
        <w:t>stosuje się od dnia 1 </w:t>
      </w:r>
      <w:r w:rsidR="00E2099A" w:rsidRPr="00CB047C">
        <w:rPr>
          <w:rFonts w:ascii="Times New Roman" w:hAnsi="Times New Roman"/>
          <w:sz w:val="24"/>
          <w:szCs w:val="24"/>
        </w:rPr>
        <w:t>lipca</w:t>
      </w:r>
      <w:r w:rsidR="0043751C" w:rsidRPr="00CB047C">
        <w:rPr>
          <w:rFonts w:ascii="Times New Roman" w:hAnsi="Times New Roman"/>
          <w:sz w:val="24"/>
          <w:szCs w:val="24"/>
        </w:rPr>
        <w:t xml:space="preserve"> </w:t>
      </w:r>
      <w:r w:rsidRPr="00CB047C">
        <w:rPr>
          <w:rFonts w:ascii="Times New Roman" w:hAnsi="Times New Roman"/>
          <w:sz w:val="24"/>
          <w:szCs w:val="24"/>
        </w:rPr>
        <w:t xml:space="preserve">2021 r. Od dnia 1 </w:t>
      </w:r>
      <w:r w:rsidR="00E2099A" w:rsidRPr="00CB047C">
        <w:rPr>
          <w:rFonts w:ascii="Times New Roman" w:hAnsi="Times New Roman"/>
          <w:sz w:val="24"/>
          <w:szCs w:val="24"/>
        </w:rPr>
        <w:t>kwietnia</w:t>
      </w:r>
      <w:r w:rsidR="0043751C" w:rsidRPr="00CB047C">
        <w:rPr>
          <w:rFonts w:ascii="Times New Roman" w:hAnsi="Times New Roman"/>
          <w:sz w:val="24"/>
          <w:szCs w:val="24"/>
        </w:rPr>
        <w:t xml:space="preserve"> </w:t>
      </w:r>
      <w:r w:rsidRPr="00CB047C">
        <w:rPr>
          <w:rFonts w:ascii="Times New Roman" w:hAnsi="Times New Roman"/>
          <w:sz w:val="24"/>
          <w:szCs w:val="24"/>
        </w:rPr>
        <w:t>202</w:t>
      </w:r>
      <w:r w:rsidR="00666F2A" w:rsidRPr="00CB047C">
        <w:rPr>
          <w:rFonts w:ascii="Times New Roman" w:hAnsi="Times New Roman"/>
          <w:sz w:val="24"/>
          <w:szCs w:val="24"/>
        </w:rPr>
        <w:t>1</w:t>
      </w:r>
      <w:r w:rsidRPr="00CB047C">
        <w:rPr>
          <w:rFonts w:ascii="Times New Roman" w:hAnsi="Times New Roman"/>
          <w:sz w:val="24"/>
          <w:szCs w:val="24"/>
        </w:rPr>
        <w:t xml:space="preserve"> r. państwa członkowskie zezwalają jednak podatnikom i pośrednikom działającym na ich rzecz na przedkładanie informacji wymaganych na podstawie art. 360, 369c lub 369o dyrek</w:t>
      </w:r>
      <w:r w:rsidR="002C2B45" w:rsidRPr="00CB047C">
        <w:rPr>
          <w:rFonts w:ascii="Times New Roman" w:hAnsi="Times New Roman"/>
          <w:sz w:val="24"/>
          <w:szCs w:val="24"/>
        </w:rPr>
        <w:t>tywy VAT do celów rejestracji w </w:t>
      </w:r>
      <w:r w:rsidRPr="00CB047C">
        <w:rPr>
          <w:rFonts w:ascii="Times New Roman" w:hAnsi="Times New Roman"/>
          <w:sz w:val="24"/>
          <w:szCs w:val="24"/>
        </w:rPr>
        <w:t>ramach procedur szczególnych.</w:t>
      </w:r>
    </w:p>
    <w:p w14:paraId="45DCA834" w14:textId="78B5D776" w:rsidR="002D49C0" w:rsidRPr="00CB047C" w:rsidRDefault="002D49C0"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W związku z powyższym w projekcie zawarto również przepisy przejściowe, w których umożliwia się podatnikom (którzy będą mogli skorzystać z projektowanej tzw. procedury unijnej; </w:t>
      </w:r>
      <w:r w:rsidRPr="00CB047C">
        <w:rPr>
          <w:rFonts w:ascii="Times New Roman" w:hAnsi="Times New Roman"/>
          <w:b/>
          <w:sz w:val="24"/>
          <w:szCs w:val="24"/>
        </w:rPr>
        <w:t xml:space="preserve">art. </w:t>
      </w:r>
      <w:r w:rsidR="00D148A0">
        <w:rPr>
          <w:rFonts w:ascii="Times New Roman" w:hAnsi="Times New Roman"/>
          <w:b/>
          <w:sz w:val="24"/>
          <w:szCs w:val="24"/>
        </w:rPr>
        <w:t>7 ust. 1</w:t>
      </w:r>
      <w:r w:rsidR="00F10177" w:rsidRPr="00CB047C">
        <w:rPr>
          <w:rFonts w:ascii="Times New Roman" w:hAnsi="Times New Roman"/>
          <w:b/>
          <w:sz w:val="24"/>
          <w:szCs w:val="24"/>
        </w:rPr>
        <w:t xml:space="preserve"> </w:t>
      </w:r>
      <w:r w:rsidRPr="00CB047C">
        <w:rPr>
          <w:rFonts w:ascii="Times New Roman" w:hAnsi="Times New Roman"/>
          <w:b/>
          <w:sz w:val="24"/>
          <w:szCs w:val="24"/>
        </w:rPr>
        <w:t>projektu</w:t>
      </w:r>
      <w:r w:rsidRPr="00CB047C">
        <w:rPr>
          <w:rFonts w:ascii="Times New Roman" w:hAnsi="Times New Roman"/>
          <w:sz w:val="24"/>
          <w:szCs w:val="24"/>
        </w:rPr>
        <w:t>)</w:t>
      </w:r>
      <w:r w:rsidR="002E06E0" w:rsidRPr="00CB047C">
        <w:rPr>
          <w:rFonts w:ascii="Times New Roman" w:hAnsi="Times New Roman"/>
          <w:sz w:val="24"/>
          <w:szCs w:val="24"/>
        </w:rPr>
        <w:t>,</w:t>
      </w:r>
      <w:r w:rsidRPr="00CB047C">
        <w:rPr>
          <w:rFonts w:ascii="Times New Roman" w:hAnsi="Times New Roman"/>
          <w:sz w:val="24"/>
          <w:szCs w:val="24"/>
        </w:rPr>
        <w:t xml:space="preserve"> podmiotom zagranicznym świadczącym usługi na rzecz osób niebędących podatnikami, których miejscem świadczenia jest terytorium państwa członkowskiego (które będą mogły skorzystać od dnia 1 </w:t>
      </w:r>
      <w:r w:rsidR="00E2099A" w:rsidRPr="00CB047C">
        <w:rPr>
          <w:rFonts w:ascii="Times New Roman" w:hAnsi="Times New Roman"/>
          <w:sz w:val="24"/>
          <w:szCs w:val="24"/>
        </w:rPr>
        <w:t>lipca</w:t>
      </w:r>
      <w:r w:rsidR="0043751C" w:rsidRPr="00CB047C">
        <w:rPr>
          <w:rFonts w:ascii="Times New Roman" w:hAnsi="Times New Roman"/>
          <w:sz w:val="24"/>
          <w:szCs w:val="24"/>
        </w:rPr>
        <w:t xml:space="preserve"> </w:t>
      </w:r>
      <w:r w:rsidRPr="00CB047C">
        <w:rPr>
          <w:rFonts w:ascii="Times New Roman" w:hAnsi="Times New Roman"/>
          <w:sz w:val="24"/>
          <w:szCs w:val="24"/>
        </w:rPr>
        <w:t xml:space="preserve">2021 r. z projektowanej procedury nieunijnej; </w:t>
      </w:r>
      <w:r w:rsidRPr="00CB047C">
        <w:rPr>
          <w:rFonts w:ascii="Times New Roman" w:hAnsi="Times New Roman"/>
          <w:b/>
          <w:sz w:val="24"/>
          <w:szCs w:val="24"/>
        </w:rPr>
        <w:t xml:space="preserve">art. </w:t>
      </w:r>
      <w:r w:rsidR="00F10177" w:rsidRPr="00CB047C">
        <w:rPr>
          <w:rFonts w:ascii="Times New Roman" w:hAnsi="Times New Roman"/>
          <w:b/>
          <w:sz w:val="24"/>
          <w:szCs w:val="24"/>
        </w:rPr>
        <w:t>7</w:t>
      </w:r>
      <w:r w:rsidR="00D148A0">
        <w:rPr>
          <w:rFonts w:ascii="Times New Roman" w:hAnsi="Times New Roman"/>
          <w:b/>
          <w:sz w:val="24"/>
          <w:szCs w:val="24"/>
        </w:rPr>
        <w:t xml:space="preserve"> ust. 4</w:t>
      </w:r>
      <w:r w:rsidR="00F10177" w:rsidRPr="00CB047C">
        <w:rPr>
          <w:rFonts w:ascii="Times New Roman" w:hAnsi="Times New Roman"/>
          <w:b/>
          <w:sz w:val="24"/>
          <w:szCs w:val="24"/>
        </w:rPr>
        <w:t xml:space="preserve"> </w:t>
      </w:r>
      <w:r w:rsidRPr="00CB047C">
        <w:rPr>
          <w:rFonts w:ascii="Times New Roman" w:hAnsi="Times New Roman"/>
          <w:b/>
          <w:sz w:val="24"/>
          <w:szCs w:val="24"/>
        </w:rPr>
        <w:t>projektu</w:t>
      </w:r>
      <w:r w:rsidRPr="00CB047C">
        <w:rPr>
          <w:rFonts w:ascii="Times New Roman" w:hAnsi="Times New Roman"/>
          <w:sz w:val="24"/>
          <w:szCs w:val="24"/>
        </w:rPr>
        <w:t xml:space="preserve">) </w:t>
      </w:r>
      <w:r w:rsidR="00562509" w:rsidRPr="00CB047C">
        <w:rPr>
          <w:rFonts w:ascii="Times New Roman" w:hAnsi="Times New Roman"/>
          <w:sz w:val="24"/>
          <w:szCs w:val="24"/>
        </w:rPr>
        <w:t>oraz podatnikom i pośrednikom (którzy będą mogli skorzystać z projektowanej tzw. procedury importu</w:t>
      </w:r>
      <w:r w:rsidR="00B75DBE" w:rsidRPr="00CB047C">
        <w:rPr>
          <w:rFonts w:ascii="Times New Roman" w:hAnsi="Times New Roman"/>
          <w:sz w:val="24"/>
          <w:szCs w:val="24"/>
        </w:rPr>
        <w:t xml:space="preserve"> </w:t>
      </w:r>
      <w:r w:rsidR="00562509" w:rsidRPr="00CB047C">
        <w:rPr>
          <w:rFonts w:ascii="Times New Roman" w:hAnsi="Times New Roman"/>
          <w:b/>
          <w:sz w:val="24"/>
          <w:szCs w:val="24"/>
        </w:rPr>
        <w:t xml:space="preserve">art. </w:t>
      </w:r>
      <w:r w:rsidR="00F10177" w:rsidRPr="00CB047C">
        <w:rPr>
          <w:rFonts w:ascii="Times New Roman" w:hAnsi="Times New Roman"/>
          <w:b/>
          <w:sz w:val="24"/>
          <w:szCs w:val="24"/>
        </w:rPr>
        <w:t xml:space="preserve">9 </w:t>
      </w:r>
      <w:r w:rsidR="00562509" w:rsidRPr="00CB047C">
        <w:rPr>
          <w:rFonts w:ascii="Times New Roman" w:hAnsi="Times New Roman"/>
          <w:b/>
          <w:sz w:val="24"/>
          <w:szCs w:val="24"/>
        </w:rPr>
        <w:t>projektu</w:t>
      </w:r>
      <w:r w:rsidR="00562509" w:rsidRPr="00CB047C">
        <w:rPr>
          <w:rFonts w:ascii="Times New Roman" w:hAnsi="Times New Roman"/>
          <w:sz w:val="24"/>
          <w:szCs w:val="24"/>
        </w:rPr>
        <w:t xml:space="preserve">) </w:t>
      </w:r>
      <w:r w:rsidRPr="00CB047C">
        <w:rPr>
          <w:rFonts w:ascii="Times New Roman" w:hAnsi="Times New Roman"/>
          <w:sz w:val="24"/>
          <w:szCs w:val="24"/>
        </w:rPr>
        <w:t xml:space="preserve">przekazanie za pomocą środków komunikacji elektronicznej </w:t>
      </w:r>
      <w:r w:rsidR="00A4299E" w:rsidRPr="00CB047C">
        <w:rPr>
          <w:rFonts w:ascii="Times New Roman" w:hAnsi="Times New Roman"/>
          <w:sz w:val="24"/>
          <w:szCs w:val="24"/>
        </w:rPr>
        <w:t xml:space="preserve">Naczelnikowi Drugiego Urzędu Skarbowego Warszawa-Śródmieście </w:t>
      </w:r>
      <w:r w:rsidRPr="00CB047C">
        <w:rPr>
          <w:rFonts w:ascii="Times New Roman" w:hAnsi="Times New Roman"/>
          <w:sz w:val="24"/>
          <w:szCs w:val="24"/>
        </w:rPr>
        <w:t>w</w:t>
      </w:r>
      <w:r w:rsidR="0043751C" w:rsidRPr="00CB047C">
        <w:rPr>
          <w:rFonts w:ascii="Times New Roman" w:hAnsi="Times New Roman"/>
          <w:sz w:val="24"/>
          <w:szCs w:val="24"/>
        </w:rPr>
        <w:t xml:space="preserve"> </w:t>
      </w:r>
      <w:r w:rsidR="00F6239D" w:rsidRPr="00CB047C">
        <w:rPr>
          <w:rFonts w:ascii="Times New Roman" w:hAnsi="Times New Roman"/>
          <w:sz w:val="24"/>
          <w:szCs w:val="24"/>
        </w:rPr>
        <w:t xml:space="preserve">drugim </w:t>
      </w:r>
      <w:r w:rsidRPr="00CB047C">
        <w:rPr>
          <w:rFonts w:ascii="Times New Roman" w:hAnsi="Times New Roman"/>
          <w:sz w:val="24"/>
          <w:szCs w:val="24"/>
        </w:rPr>
        <w:t>kwartale 202</w:t>
      </w:r>
      <w:r w:rsidR="00F6239D" w:rsidRPr="00CB047C">
        <w:rPr>
          <w:rFonts w:ascii="Times New Roman" w:hAnsi="Times New Roman"/>
          <w:sz w:val="24"/>
          <w:szCs w:val="24"/>
        </w:rPr>
        <w:t>1</w:t>
      </w:r>
      <w:r w:rsidRPr="00CB047C">
        <w:rPr>
          <w:rFonts w:ascii="Times New Roman" w:hAnsi="Times New Roman"/>
          <w:sz w:val="24"/>
          <w:szCs w:val="24"/>
        </w:rPr>
        <w:t xml:space="preserve"> r. zgłoszenia do procedur szczególnych rozliczania VAT, czyli jeszcze przed </w:t>
      </w:r>
      <w:r w:rsidR="00116C4C" w:rsidRPr="00CB047C">
        <w:rPr>
          <w:rFonts w:ascii="Times New Roman" w:hAnsi="Times New Roman"/>
          <w:sz w:val="24"/>
          <w:szCs w:val="24"/>
        </w:rPr>
        <w:t>wejściem w życie przepisów rozszerzających zakres</w:t>
      </w:r>
      <w:r w:rsidRPr="00CB047C">
        <w:rPr>
          <w:rFonts w:ascii="Times New Roman" w:hAnsi="Times New Roman"/>
          <w:sz w:val="24"/>
          <w:szCs w:val="24"/>
        </w:rPr>
        <w:t xml:space="preserve"> podmiotowo-</w:t>
      </w:r>
      <w:r w:rsidR="00116C4C" w:rsidRPr="00CB047C">
        <w:rPr>
          <w:rFonts w:ascii="Times New Roman" w:hAnsi="Times New Roman"/>
          <w:sz w:val="24"/>
          <w:szCs w:val="24"/>
        </w:rPr>
        <w:t>przedmio</w:t>
      </w:r>
      <w:r w:rsidR="00E74ACD" w:rsidRPr="00CB047C">
        <w:rPr>
          <w:rFonts w:ascii="Times New Roman" w:hAnsi="Times New Roman"/>
          <w:sz w:val="24"/>
          <w:szCs w:val="24"/>
        </w:rPr>
        <w:t>to</w:t>
      </w:r>
      <w:r w:rsidR="00116C4C" w:rsidRPr="00CB047C">
        <w:rPr>
          <w:rFonts w:ascii="Times New Roman" w:hAnsi="Times New Roman"/>
          <w:sz w:val="24"/>
          <w:szCs w:val="24"/>
        </w:rPr>
        <w:t>wy</w:t>
      </w:r>
      <w:r w:rsidRPr="00CB047C">
        <w:rPr>
          <w:rFonts w:ascii="Times New Roman" w:hAnsi="Times New Roman"/>
          <w:sz w:val="24"/>
          <w:szCs w:val="24"/>
        </w:rPr>
        <w:t xml:space="preserve"> procedury unijnej i nieunijnej</w:t>
      </w:r>
      <w:r w:rsidR="00562509" w:rsidRPr="00CB047C">
        <w:rPr>
          <w:rFonts w:ascii="Times New Roman" w:hAnsi="Times New Roman"/>
          <w:sz w:val="24"/>
          <w:szCs w:val="24"/>
        </w:rPr>
        <w:t xml:space="preserve"> oraz </w:t>
      </w:r>
      <w:r w:rsidR="002E06E0" w:rsidRPr="00CB047C">
        <w:rPr>
          <w:rFonts w:ascii="Times New Roman" w:hAnsi="Times New Roman"/>
          <w:sz w:val="24"/>
          <w:szCs w:val="24"/>
        </w:rPr>
        <w:t xml:space="preserve">procedury </w:t>
      </w:r>
      <w:r w:rsidR="00562509" w:rsidRPr="00CB047C">
        <w:rPr>
          <w:rFonts w:ascii="Times New Roman" w:hAnsi="Times New Roman"/>
          <w:sz w:val="24"/>
          <w:szCs w:val="24"/>
        </w:rPr>
        <w:t>importu</w:t>
      </w:r>
      <w:r w:rsidRPr="00CB047C">
        <w:rPr>
          <w:rFonts w:ascii="Times New Roman" w:hAnsi="Times New Roman"/>
          <w:sz w:val="24"/>
          <w:szCs w:val="24"/>
        </w:rPr>
        <w:t>.</w:t>
      </w:r>
    </w:p>
    <w:p w14:paraId="4866B63B" w14:textId="7317B8AF" w:rsidR="00434283" w:rsidRPr="00CB047C" w:rsidRDefault="0043428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Takiego zgłoszenia będą mogli również dokonać podatnicy dokonujący sprzedaży wysyłkowej z terytorium kraju, o której mowa w art. 2 pkt 23 ustawy o VAT, a suma całkowitej wartości towarów wysyłanych lub transportowanych, pomniejszona o kwotę podatku od towarów i usług, nie przekroczyła w trakcie roku podatkowego 202</w:t>
      </w:r>
      <w:r w:rsidR="00BE1702" w:rsidRPr="00CB047C">
        <w:rPr>
          <w:rFonts w:ascii="Times New Roman" w:hAnsi="Times New Roman"/>
          <w:sz w:val="24"/>
          <w:szCs w:val="24"/>
        </w:rPr>
        <w:t>1 ani w poprzednim roku podatkowym</w:t>
      </w:r>
      <w:r w:rsidRPr="00CB047C">
        <w:rPr>
          <w:rFonts w:ascii="Times New Roman" w:hAnsi="Times New Roman"/>
          <w:sz w:val="24"/>
          <w:szCs w:val="24"/>
        </w:rPr>
        <w:t xml:space="preserve"> kwoty 42</w:t>
      </w:r>
      <w:r w:rsidR="0043751C" w:rsidRPr="00CB047C">
        <w:rPr>
          <w:rFonts w:ascii="Times New Roman" w:hAnsi="Times New Roman"/>
          <w:sz w:val="24"/>
          <w:szCs w:val="24"/>
        </w:rPr>
        <w:t xml:space="preserve"> </w:t>
      </w:r>
      <w:r w:rsidRPr="00CB047C">
        <w:rPr>
          <w:rFonts w:ascii="Times New Roman" w:hAnsi="Times New Roman"/>
          <w:sz w:val="24"/>
          <w:szCs w:val="24"/>
        </w:rPr>
        <w:t xml:space="preserve">000 zł, pod warunkiem złożenia zawiadomienia o wyborze, od dnia 1 </w:t>
      </w:r>
      <w:r w:rsidR="00E2099A" w:rsidRPr="00CB047C">
        <w:rPr>
          <w:rFonts w:ascii="Times New Roman" w:hAnsi="Times New Roman"/>
          <w:sz w:val="24"/>
          <w:szCs w:val="24"/>
        </w:rPr>
        <w:t>lipca</w:t>
      </w:r>
      <w:r w:rsidR="0043751C" w:rsidRPr="00CB047C">
        <w:rPr>
          <w:rFonts w:ascii="Times New Roman" w:hAnsi="Times New Roman"/>
          <w:sz w:val="24"/>
          <w:szCs w:val="24"/>
        </w:rPr>
        <w:t xml:space="preserve"> </w:t>
      </w:r>
      <w:r w:rsidRPr="00CB047C">
        <w:rPr>
          <w:rFonts w:ascii="Times New Roman" w:hAnsi="Times New Roman"/>
          <w:sz w:val="24"/>
          <w:szCs w:val="24"/>
        </w:rPr>
        <w:t>2021 r., miejsca opodatkowania na terytorium państwa członkowskiego innym niż terytorium Rzeczypospolitej Polskiej</w:t>
      </w:r>
      <w:r w:rsidR="00D148A0">
        <w:rPr>
          <w:rFonts w:ascii="Times New Roman" w:hAnsi="Times New Roman"/>
          <w:sz w:val="24"/>
          <w:szCs w:val="24"/>
        </w:rPr>
        <w:t xml:space="preserve"> </w:t>
      </w:r>
      <w:r w:rsidR="00D148A0" w:rsidRPr="00D148A0">
        <w:rPr>
          <w:rFonts w:ascii="Times New Roman" w:hAnsi="Times New Roman"/>
          <w:sz w:val="24"/>
          <w:szCs w:val="24"/>
        </w:rPr>
        <w:t>(art. 7</w:t>
      </w:r>
      <w:r w:rsidR="00D148A0">
        <w:rPr>
          <w:rFonts w:ascii="Times New Roman" w:hAnsi="Times New Roman"/>
          <w:sz w:val="24"/>
          <w:szCs w:val="24"/>
        </w:rPr>
        <w:t xml:space="preserve"> </w:t>
      </w:r>
      <w:r w:rsidR="00D148A0" w:rsidRPr="00D148A0">
        <w:rPr>
          <w:rFonts w:ascii="Times New Roman" w:hAnsi="Times New Roman"/>
          <w:sz w:val="24"/>
          <w:szCs w:val="24"/>
        </w:rPr>
        <w:t>ust. 2 projektu)</w:t>
      </w:r>
      <w:r w:rsidRPr="00CB047C">
        <w:rPr>
          <w:rFonts w:ascii="Times New Roman" w:hAnsi="Times New Roman"/>
          <w:sz w:val="24"/>
          <w:szCs w:val="24"/>
        </w:rPr>
        <w:t>.</w:t>
      </w:r>
    </w:p>
    <w:p w14:paraId="57E0BBB4" w14:textId="71526851" w:rsidR="00434283" w:rsidRPr="00CB047C" w:rsidRDefault="00434283"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z projektowanym ust. 3 art. </w:t>
      </w:r>
      <w:r w:rsidR="008570FE" w:rsidRPr="00CB047C">
        <w:rPr>
          <w:rFonts w:ascii="Times New Roman" w:hAnsi="Times New Roman"/>
          <w:sz w:val="24"/>
          <w:szCs w:val="24"/>
        </w:rPr>
        <w:t>7</w:t>
      </w:r>
      <w:r w:rsidRPr="00CB047C">
        <w:rPr>
          <w:rFonts w:ascii="Times New Roman" w:hAnsi="Times New Roman"/>
          <w:sz w:val="24"/>
          <w:szCs w:val="24"/>
        </w:rPr>
        <w:t xml:space="preserve"> zawiadomienie to powinno zawierać nazwę lub imię i nazwisko, adres siedziby działalności gospodarczej lub adres miejsca zamieszkania, numer identyfikacji podatkowej, informacje o wyborze miejsca opodatkowania</w:t>
      </w:r>
      <w:r w:rsidR="00D148A0">
        <w:rPr>
          <w:rFonts w:ascii="Times New Roman" w:hAnsi="Times New Roman"/>
          <w:sz w:val="24"/>
          <w:szCs w:val="24"/>
        </w:rPr>
        <w:t>,</w:t>
      </w:r>
      <w:r w:rsidR="00D148A0" w:rsidRPr="00D148A0">
        <w:t xml:space="preserve"> </w:t>
      </w:r>
      <w:r w:rsidR="00D148A0" w:rsidRPr="00D148A0">
        <w:rPr>
          <w:rFonts w:ascii="Times New Roman" w:hAnsi="Times New Roman"/>
          <w:sz w:val="24"/>
          <w:szCs w:val="24"/>
        </w:rPr>
        <w:t>w tym nazwę państwa członkowskiego, którego dotyczy zawiadomienie i datę dokonania pierwszej dostawy po wykonaniu wyboru</w:t>
      </w:r>
      <w:r w:rsidRPr="00CB047C">
        <w:rPr>
          <w:rFonts w:ascii="Times New Roman" w:hAnsi="Times New Roman"/>
          <w:sz w:val="24"/>
          <w:szCs w:val="24"/>
        </w:rPr>
        <w:t xml:space="preserve"> oraz dane kontaktowe</w:t>
      </w:r>
      <w:r w:rsidR="00D148A0" w:rsidRPr="00D148A0">
        <w:rPr>
          <w:rFonts w:ascii="Times New Roman" w:hAnsi="Times New Roman"/>
          <w:sz w:val="24"/>
          <w:szCs w:val="24"/>
        </w:rPr>
        <w:t>, w tym numer telefonu i adres poczty elektronicznej</w:t>
      </w:r>
      <w:r w:rsidRPr="00CB047C">
        <w:rPr>
          <w:rFonts w:ascii="Times New Roman" w:hAnsi="Times New Roman"/>
          <w:sz w:val="24"/>
          <w:szCs w:val="24"/>
        </w:rPr>
        <w:t>.</w:t>
      </w:r>
    </w:p>
    <w:p w14:paraId="2DB1DEB6" w14:textId="402FEBEA" w:rsidR="002D49C0" w:rsidRPr="00CB047C" w:rsidRDefault="002D49C0" w:rsidP="002E6578">
      <w:pPr>
        <w:spacing w:before="240" w:line="340" w:lineRule="atLeast"/>
        <w:jc w:val="both"/>
        <w:rPr>
          <w:rFonts w:ascii="Times New Roman" w:hAnsi="Times New Roman"/>
          <w:sz w:val="24"/>
          <w:szCs w:val="24"/>
        </w:rPr>
      </w:pPr>
      <w:r w:rsidRPr="00CB047C">
        <w:rPr>
          <w:rFonts w:ascii="Times New Roman" w:hAnsi="Times New Roman"/>
          <w:sz w:val="24"/>
          <w:szCs w:val="24"/>
        </w:rPr>
        <w:lastRenderedPageBreak/>
        <w:t xml:space="preserve">Przepisy przejściowe weszłyby w życie z dniem 1 </w:t>
      </w:r>
      <w:r w:rsidR="00AF461B" w:rsidRPr="00CB047C">
        <w:rPr>
          <w:rFonts w:ascii="Times New Roman" w:hAnsi="Times New Roman"/>
          <w:sz w:val="24"/>
          <w:szCs w:val="24"/>
        </w:rPr>
        <w:t xml:space="preserve">kwietnia </w:t>
      </w:r>
      <w:r w:rsidRPr="00CB047C">
        <w:rPr>
          <w:rFonts w:ascii="Times New Roman" w:hAnsi="Times New Roman"/>
          <w:sz w:val="24"/>
          <w:szCs w:val="24"/>
        </w:rPr>
        <w:t>202</w:t>
      </w:r>
      <w:r w:rsidR="00AF461B" w:rsidRPr="00CB047C">
        <w:rPr>
          <w:rFonts w:ascii="Times New Roman" w:hAnsi="Times New Roman"/>
          <w:sz w:val="24"/>
          <w:szCs w:val="24"/>
        </w:rPr>
        <w:t>1</w:t>
      </w:r>
      <w:r w:rsidRPr="00CB047C">
        <w:rPr>
          <w:rFonts w:ascii="Times New Roman" w:hAnsi="Times New Roman"/>
          <w:sz w:val="24"/>
          <w:szCs w:val="24"/>
        </w:rPr>
        <w:t xml:space="preserve"> r., przez co uniknięto by sytuacji, w której duża liczba podmiotów rejestruje się w OSS</w:t>
      </w:r>
      <w:r w:rsidR="00562509" w:rsidRPr="00CB047C">
        <w:rPr>
          <w:rFonts w:ascii="Times New Roman" w:hAnsi="Times New Roman"/>
          <w:sz w:val="24"/>
          <w:szCs w:val="24"/>
        </w:rPr>
        <w:t xml:space="preserve"> </w:t>
      </w:r>
      <w:r w:rsidR="002E06E0" w:rsidRPr="00CB047C">
        <w:rPr>
          <w:rFonts w:ascii="Times New Roman" w:hAnsi="Times New Roman"/>
          <w:sz w:val="24"/>
          <w:szCs w:val="24"/>
        </w:rPr>
        <w:t>i w</w:t>
      </w:r>
      <w:r w:rsidR="00B75DBE" w:rsidRPr="00CB047C">
        <w:rPr>
          <w:rFonts w:ascii="Times New Roman" w:hAnsi="Times New Roman"/>
          <w:sz w:val="24"/>
          <w:szCs w:val="24"/>
        </w:rPr>
        <w:t xml:space="preserve"> </w:t>
      </w:r>
      <w:r w:rsidR="00562509" w:rsidRPr="00CB047C">
        <w:rPr>
          <w:rFonts w:ascii="Times New Roman" w:hAnsi="Times New Roman"/>
          <w:sz w:val="24"/>
          <w:szCs w:val="24"/>
        </w:rPr>
        <w:t>IOSS</w:t>
      </w:r>
      <w:r w:rsidRPr="00CB047C">
        <w:rPr>
          <w:rFonts w:ascii="Times New Roman" w:hAnsi="Times New Roman"/>
          <w:sz w:val="24"/>
          <w:szCs w:val="24"/>
        </w:rPr>
        <w:t xml:space="preserve"> w pierwszym dniu obowiązywania nowych przepisów, tj. z początkiem </w:t>
      </w:r>
      <w:r w:rsidR="00E2099A" w:rsidRPr="00CB047C">
        <w:rPr>
          <w:rFonts w:ascii="Times New Roman" w:hAnsi="Times New Roman"/>
          <w:sz w:val="24"/>
          <w:szCs w:val="24"/>
        </w:rPr>
        <w:t>lipca</w:t>
      </w:r>
      <w:r w:rsidR="0043751C" w:rsidRPr="00CB047C">
        <w:rPr>
          <w:rFonts w:ascii="Times New Roman" w:hAnsi="Times New Roman"/>
          <w:sz w:val="24"/>
          <w:szCs w:val="24"/>
        </w:rPr>
        <w:t xml:space="preserve"> </w:t>
      </w:r>
      <w:r w:rsidRPr="00CB047C">
        <w:rPr>
          <w:rFonts w:ascii="Times New Roman" w:hAnsi="Times New Roman"/>
          <w:sz w:val="24"/>
          <w:szCs w:val="24"/>
        </w:rPr>
        <w:t>2021 r. Przy czym oczywiście nie dotyczyłoby to podatników i podmiotów zagranicznych, świadczących usługi TBE, którzy już obecnie mogą rejestrować się do istniejącej procedury szczególnej rozliczania VAT od tych usług.</w:t>
      </w:r>
    </w:p>
    <w:p w14:paraId="003EBD22" w14:textId="467A200A" w:rsidR="007650D4" w:rsidRPr="00CB047C" w:rsidRDefault="007650D4" w:rsidP="002E6578">
      <w:pPr>
        <w:spacing w:before="240" w:line="340" w:lineRule="atLeast"/>
        <w:jc w:val="both"/>
        <w:rPr>
          <w:rFonts w:ascii="Times New Roman" w:hAnsi="Times New Roman"/>
          <w:sz w:val="24"/>
          <w:szCs w:val="24"/>
        </w:rPr>
      </w:pPr>
      <w:r w:rsidRPr="00CB047C">
        <w:rPr>
          <w:rFonts w:ascii="Times New Roman" w:hAnsi="Times New Roman"/>
          <w:sz w:val="24"/>
          <w:szCs w:val="24"/>
        </w:rPr>
        <w:t>Co istotne w</w:t>
      </w:r>
      <w:r w:rsidR="00A43019" w:rsidRPr="00CB047C">
        <w:rPr>
          <w:rFonts w:ascii="Times New Roman" w:hAnsi="Times New Roman"/>
          <w:sz w:val="24"/>
          <w:szCs w:val="24"/>
        </w:rPr>
        <w:t xml:space="preserve"> przepisach przejściowych art. </w:t>
      </w:r>
      <w:r w:rsidR="00F10177" w:rsidRPr="00CB047C">
        <w:rPr>
          <w:rFonts w:ascii="Times New Roman" w:hAnsi="Times New Roman"/>
          <w:sz w:val="24"/>
          <w:szCs w:val="24"/>
        </w:rPr>
        <w:t xml:space="preserve">7 </w:t>
      </w:r>
      <w:r w:rsidR="00562509" w:rsidRPr="00CB047C">
        <w:rPr>
          <w:rFonts w:ascii="Times New Roman" w:hAnsi="Times New Roman"/>
          <w:sz w:val="24"/>
          <w:szCs w:val="24"/>
        </w:rPr>
        <w:t xml:space="preserve">oraz art. </w:t>
      </w:r>
      <w:r w:rsidR="00F10177" w:rsidRPr="00CB047C">
        <w:rPr>
          <w:rFonts w:ascii="Times New Roman" w:hAnsi="Times New Roman"/>
          <w:sz w:val="24"/>
          <w:szCs w:val="24"/>
        </w:rPr>
        <w:t xml:space="preserve">9 </w:t>
      </w:r>
      <w:r w:rsidRPr="00CB047C">
        <w:rPr>
          <w:rFonts w:ascii="Times New Roman" w:hAnsi="Times New Roman"/>
          <w:sz w:val="24"/>
          <w:szCs w:val="24"/>
        </w:rPr>
        <w:t>projektu</w:t>
      </w:r>
      <w:r w:rsidR="00A43019" w:rsidRPr="00CB047C">
        <w:rPr>
          <w:rFonts w:ascii="Times New Roman" w:hAnsi="Times New Roman"/>
          <w:sz w:val="24"/>
          <w:szCs w:val="24"/>
        </w:rPr>
        <w:t>,</w:t>
      </w:r>
      <w:r w:rsidRPr="00CB047C">
        <w:rPr>
          <w:rFonts w:ascii="Times New Roman" w:hAnsi="Times New Roman"/>
          <w:sz w:val="24"/>
          <w:szCs w:val="24"/>
        </w:rPr>
        <w:t xml:space="preserve"> wskazano, jakie dane powinny być zamieszczone w zgłoszen</w:t>
      </w:r>
      <w:r w:rsidR="00A43019" w:rsidRPr="00CB047C">
        <w:rPr>
          <w:rFonts w:ascii="Times New Roman" w:hAnsi="Times New Roman"/>
          <w:sz w:val="24"/>
          <w:szCs w:val="24"/>
        </w:rPr>
        <w:t xml:space="preserve">iu, i określono, w jaki sposób </w:t>
      </w:r>
      <w:r w:rsidR="00A4299E" w:rsidRPr="00CB047C">
        <w:rPr>
          <w:rFonts w:ascii="Times New Roman" w:hAnsi="Times New Roman"/>
          <w:sz w:val="24"/>
          <w:szCs w:val="24"/>
        </w:rPr>
        <w:t xml:space="preserve">Naczelnik Drugiego Urzędu Skarbowego Warszawa-Śródmieście </w:t>
      </w:r>
      <w:r w:rsidR="00A43019" w:rsidRPr="00CB047C">
        <w:rPr>
          <w:rFonts w:ascii="Times New Roman" w:hAnsi="Times New Roman"/>
          <w:sz w:val="24"/>
          <w:szCs w:val="24"/>
        </w:rPr>
        <w:t xml:space="preserve">przed dniem 1 </w:t>
      </w:r>
      <w:r w:rsidR="00E2099A" w:rsidRPr="00CB047C">
        <w:rPr>
          <w:rFonts w:ascii="Times New Roman" w:hAnsi="Times New Roman"/>
          <w:sz w:val="24"/>
          <w:szCs w:val="24"/>
        </w:rPr>
        <w:t>lipca</w:t>
      </w:r>
      <w:r w:rsidR="0043751C" w:rsidRPr="00CB047C">
        <w:rPr>
          <w:rFonts w:ascii="Times New Roman" w:hAnsi="Times New Roman"/>
          <w:sz w:val="24"/>
          <w:szCs w:val="24"/>
        </w:rPr>
        <w:t xml:space="preserve"> </w:t>
      </w:r>
      <w:r w:rsidR="00A43019" w:rsidRPr="00CB047C">
        <w:rPr>
          <w:rFonts w:ascii="Times New Roman" w:hAnsi="Times New Roman"/>
          <w:sz w:val="24"/>
          <w:szCs w:val="24"/>
        </w:rPr>
        <w:t>2021</w:t>
      </w:r>
      <w:r w:rsidRPr="00CB047C">
        <w:rPr>
          <w:rFonts w:ascii="Times New Roman" w:hAnsi="Times New Roman"/>
          <w:sz w:val="24"/>
          <w:szCs w:val="24"/>
        </w:rPr>
        <w:t xml:space="preserve"> r. potwierdza to zgłoszenie lub, w przypadku niespełnienia warunków niezbędnych do skorzystania z danej procedury szczególnej, wydaje postanowienie w sprawie odmowy przyjęcia zgłoszenia, na które służy zażalenie.</w:t>
      </w:r>
    </w:p>
    <w:p w14:paraId="01EA7B93" w14:textId="752A98D5" w:rsidR="007650D4" w:rsidRPr="00CB047C" w:rsidRDefault="007650D4" w:rsidP="002E6578">
      <w:pPr>
        <w:spacing w:before="240" w:line="340" w:lineRule="atLeast"/>
        <w:jc w:val="both"/>
        <w:rPr>
          <w:rFonts w:ascii="Times New Roman" w:hAnsi="Times New Roman"/>
          <w:sz w:val="24"/>
          <w:szCs w:val="24"/>
        </w:rPr>
      </w:pPr>
      <w:r w:rsidRPr="00CB047C">
        <w:rPr>
          <w:rFonts w:ascii="Times New Roman" w:hAnsi="Times New Roman"/>
          <w:sz w:val="24"/>
          <w:szCs w:val="24"/>
        </w:rPr>
        <w:t>Gdyby podmiot z jakichś względów wycofał się z zamiaru korzystan</w:t>
      </w:r>
      <w:r w:rsidR="00A43019" w:rsidRPr="00CB047C">
        <w:rPr>
          <w:rFonts w:ascii="Times New Roman" w:hAnsi="Times New Roman"/>
          <w:sz w:val="24"/>
          <w:szCs w:val="24"/>
        </w:rPr>
        <w:t>ia z systemu OSS</w:t>
      </w:r>
      <w:r w:rsidR="005A5126" w:rsidRPr="00CB047C">
        <w:rPr>
          <w:rFonts w:ascii="Times New Roman" w:hAnsi="Times New Roman"/>
          <w:sz w:val="24"/>
          <w:szCs w:val="24"/>
        </w:rPr>
        <w:t xml:space="preserve"> </w:t>
      </w:r>
      <w:r w:rsidR="002E06E0" w:rsidRPr="00CB047C">
        <w:rPr>
          <w:rFonts w:ascii="Times New Roman" w:hAnsi="Times New Roman"/>
          <w:sz w:val="24"/>
          <w:szCs w:val="24"/>
        </w:rPr>
        <w:t>oraz</w:t>
      </w:r>
      <w:r w:rsidR="00B75DBE" w:rsidRPr="00CB047C">
        <w:rPr>
          <w:rFonts w:ascii="Times New Roman" w:hAnsi="Times New Roman"/>
          <w:sz w:val="24"/>
          <w:szCs w:val="24"/>
        </w:rPr>
        <w:t xml:space="preserve"> </w:t>
      </w:r>
      <w:r w:rsidR="005A5126" w:rsidRPr="00CB047C">
        <w:rPr>
          <w:rFonts w:ascii="Times New Roman" w:hAnsi="Times New Roman"/>
          <w:sz w:val="24"/>
          <w:szCs w:val="24"/>
        </w:rPr>
        <w:t>IOS</w:t>
      </w:r>
      <w:r w:rsidR="00B75DBE" w:rsidRPr="00CB047C">
        <w:rPr>
          <w:rFonts w:ascii="Times New Roman" w:hAnsi="Times New Roman"/>
          <w:sz w:val="24"/>
          <w:szCs w:val="24"/>
        </w:rPr>
        <w:t>S</w:t>
      </w:r>
      <w:r w:rsidR="00A43019" w:rsidRPr="00CB047C">
        <w:rPr>
          <w:rFonts w:ascii="Times New Roman" w:hAnsi="Times New Roman"/>
          <w:sz w:val="24"/>
          <w:szCs w:val="24"/>
        </w:rPr>
        <w:t xml:space="preserve"> od</w:t>
      </w:r>
      <w:r w:rsidR="00E2099A" w:rsidRPr="00CB047C">
        <w:rPr>
          <w:rFonts w:ascii="Times New Roman" w:hAnsi="Times New Roman"/>
          <w:sz w:val="24"/>
          <w:szCs w:val="24"/>
        </w:rPr>
        <w:t xml:space="preserve"> 1 lipca</w:t>
      </w:r>
      <w:r w:rsidR="00A43019" w:rsidRPr="00CB047C">
        <w:rPr>
          <w:rFonts w:ascii="Times New Roman" w:hAnsi="Times New Roman"/>
          <w:sz w:val="24"/>
          <w:szCs w:val="24"/>
        </w:rPr>
        <w:t xml:space="preserve"> 2021</w:t>
      </w:r>
      <w:r w:rsidRPr="00CB047C">
        <w:rPr>
          <w:rFonts w:ascii="Times New Roman" w:hAnsi="Times New Roman"/>
          <w:sz w:val="24"/>
          <w:szCs w:val="24"/>
        </w:rPr>
        <w:t xml:space="preserve"> r. lub nastąpiłaby zmiana w jego danych lub </w:t>
      </w:r>
      <w:r w:rsidR="00A03722" w:rsidRPr="00CB047C">
        <w:rPr>
          <w:rFonts w:ascii="Times New Roman" w:hAnsi="Times New Roman"/>
          <w:sz w:val="24"/>
          <w:szCs w:val="24"/>
        </w:rPr>
        <w:t>zmiana w zakresie prowadzonej</w:t>
      </w:r>
      <w:r w:rsidRPr="00CB047C">
        <w:rPr>
          <w:rFonts w:ascii="Times New Roman" w:hAnsi="Times New Roman"/>
          <w:sz w:val="24"/>
          <w:szCs w:val="24"/>
        </w:rPr>
        <w:t xml:space="preserve"> działalności wymagająca aktualizacji zgłoszenia, powinien on</w:t>
      </w:r>
      <w:r w:rsidR="00A43019" w:rsidRPr="00CB047C">
        <w:rPr>
          <w:rFonts w:ascii="Times New Roman" w:hAnsi="Times New Roman"/>
          <w:sz w:val="24"/>
          <w:szCs w:val="24"/>
        </w:rPr>
        <w:t xml:space="preserve"> niezwłocznie powiadomić o</w:t>
      </w:r>
      <w:r w:rsidR="0043751C" w:rsidRPr="00CB047C">
        <w:rPr>
          <w:rFonts w:ascii="Times New Roman" w:hAnsi="Times New Roman"/>
          <w:sz w:val="24"/>
          <w:szCs w:val="24"/>
        </w:rPr>
        <w:t xml:space="preserve"> </w:t>
      </w:r>
      <w:r w:rsidR="00A43019" w:rsidRPr="00CB047C">
        <w:rPr>
          <w:rFonts w:ascii="Times New Roman" w:hAnsi="Times New Roman"/>
          <w:sz w:val="24"/>
          <w:szCs w:val="24"/>
        </w:rPr>
        <w:t>tym</w:t>
      </w:r>
      <w:r w:rsidR="00A4299E" w:rsidRPr="00CB047C">
        <w:rPr>
          <w:rFonts w:ascii="Times New Roman" w:hAnsi="Times New Roman"/>
          <w:sz w:val="24"/>
          <w:szCs w:val="24"/>
        </w:rPr>
        <w:t xml:space="preserve"> Naczelnik Drugiego Urzędu Skarbowego Warszawa-Śródmieście</w:t>
      </w:r>
      <w:r w:rsidRPr="00CB047C">
        <w:rPr>
          <w:rFonts w:ascii="Times New Roman" w:hAnsi="Times New Roman"/>
          <w:sz w:val="24"/>
          <w:szCs w:val="24"/>
        </w:rPr>
        <w:t>. Projektowane przepisy w tym zakresie przewidują zatem możliwość zrezygnowania przez ww. podmioty ze stosowania procedury sz</w:t>
      </w:r>
      <w:r w:rsidR="00A43019" w:rsidRPr="00CB047C">
        <w:rPr>
          <w:rFonts w:ascii="Times New Roman" w:hAnsi="Times New Roman"/>
          <w:sz w:val="24"/>
          <w:szCs w:val="24"/>
        </w:rPr>
        <w:t xml:space="preserve">czególnej od dnia 1 </w:t>
      </w:r>
      <w:r w:rsidR="00E2099A" w:rsidRPr="00CB047C">
        <w:rPr>
          <w:rFonts w:ascii="Times New Roman" w:hAnsi="Times New Roman"/>
          <w:sz w:val="24"/>
          <w:szCs w:val="24"/>
        </w:rPr>
        <w:t>lipca</w:t>
      </w:r>
      <w:r w:rsidR="00E2099A" w:rsidRPr="00CB047C" w:rsidDel="00E2099A">
        <w:rPr>
          <w:rFonts w:ascii="Times New Roman" w:hAnsi="Times New Roman"/>
          <w:sz w:val="24"/>
          <w:szCs w:val="24"/>
        </w:rPr>
        <w:t xml:space="preserve"> </w:t>
      </w:r>
      <w:r w:rsidR="00A43019" w:rsidRPr="00CB047C">
        <w:rPr>
          <w:rFonts w:ascii="Times New Roman" w:hAnsi="Times New Roman"/>
          <w:sz w:val="24"/>
          <w:szCs w:val="24"/>
        </w:rPr>
        <w:t>2021</w:t>
      </w:r>
      <w:r w:rsidRPr="00CB047C">
        <w:rPr>
          <w:rFonts w:ascii="Times New Roman" w:hAnsi="Times New Roman"/>
          <w:sz w:val="24"/>
          <w:szCs w:val="24"/>
        </w:rPr>
        <w:t xml:space="preserve"> r. w Polsce (np. umożliwiając</w:t>
      </w:r>
      <w:r w:rsidR="00A43019" w:rsidRPr="00CB047C">
        <w:rPr>
          <w:rFonts w:ascii="Times New Roman" w:hAnsi="Times New Roman"/>
          <w:sz w:val="24"/>
          <w:szCs w:val="24"/>
        </w:rPr>
        <w:t xml:space="preserve"> jeszcze przed </w:t>
      </w:r>
      <w:r w:rsidR="00F6239D" w:rsidRPr="00CB047C">
        <w:rPr>
          <w:rFonts w:ascii="Times New Roman" w:hAnsi="Times New Roman"/>
          <w:sz w:val="24"/>
          <w:szCs w:val="24"/>
        </w:rPr>
        <w:t xml:space="preserve">1 lipca </w:t>
      </w:r>
      <w:r w:rsidR="00A43019" w:rsidRPr="00CB047C">
        <w:rPr>
          <w:rFonts w:ascii="Times New Roman" w:hAnsi="Times New Roman"/>
          <w:sz w:val="24"/>
          <w:szCs w:val="24"/>
        </w:rPr>
        <w:t>2021</w:t>
      </w:r>
      <w:r w:rsidRPr="00CB047C">
        <w:rPr>
          <w:rFonts w:ascii="Times New Roman" w:hAnsi="Times New Roman"/>
          <w:sz w:val="24"/>
          <w:szCs w:val="24"/>
        </w:rPr>
        <w:t xml:space="preserve"> r. ewentualną zmianę państwa członkowskiego </w:t>
      </w:r>
      <w:r w:rsidR="00A43019" w:rsidRPr="00CB047C">
        <w:rPr>
          <w:rFonts w:ascii="Times New Roman" w:hAnsi="Times New Roman"/>
          <w:sz w:val="24"/>
          <w:szCs w:val="24"/>
        </w:rPr>
        <w:t xml:space="preserve">identyfikacji). W sytuacji gdy </w:t>
      </w:r>
      <w:r w:rsidR="00A4299E" w:rsidRPr="00CB047C">
        <w:rPr>
          <w:rFonts w:ascii="Times New Roman" w:hAnsi="Times New Roman"/>
          <w:sz w:val="24"/>
          <w:szCs w:val="24"/>
        </w:rPr>
        <w:t xml:space="preserve">Naczelnik Drugiego Urzędu Skarbowego Warszawa-Śródmieście </w:t>
      </w:r>
      <w:r w:rsidRPr="00CB047C">
        <w:rPr>
          <w:rFonts w:ascii="Times New Roman" w:hAnsi="Times New Roman"/>
          <w:sz w:val="24"/>
          <w:szCs w:val="24"/>
        </w:rPr>
        <w:t xml:space="preserve">zostanie poinformowany o zmianach </w:t>
      </w:r>
      <w:r w:rsidR="007C0823" w:rsidRPr="00CB047C">
        <w:rPr>
          <w:rFonts w:ascii="Times New Roman" w:hAnsi="Times New Roman"/>
          <w:sz w:val="24"/>
          <w:szCs w:val="24"/>
        </w:rPr>
        <w:t xml:space="preserve">w zakresie </w:t>
      </w:r>
      <w:r w:rsidRPr="00CB047C">
        <w:rPr>
          <w:rFonts w:ascii="Times New Roman" w:hAnsi="Times New Roman"/>
          <w:sz w:val="24"/>
          <w:szCs w:val="24"/>
        </w:rPr>
        <w:t>działalności gospodarczej, w wyniku których podmiot nie będzie spełniał już warunków niezbędnych do stosowania danej procedury lub zrezygnuje z jej stosowania, wyda postanowienie, na które służy zażalenie, o</w:t>
      </w:r>
      <w:r w:rsidR="0043751C" w:rsidRPr="00CB047C">
        <w:rPr>
          <w:rFonts w:ascii="Times New Roman" w:hAnsi="Times New Roman"/>
          <w:sz w:val="24"/>
          <w:szCs w:val="24"/>
        </w:rPr>
        <w:t xml:space="preserve"> </w:t>
      </w:r>
      <w:r w:rsidRPr="00CB047C">
        <w:rPr>
          <w:rFonts w:ascii="Times New Roman" w:hAnsi="Times New Roman"/>
          <w:sz w:val="24"/>
          <w:szCs w:val="24"/>
        </w:rPr>
        <w:t>wygaśnięciu identyfikacji na potrzeby procedury szczególnej.</w:t>
      </w:r>
    </w:p>
    <w:p w14:paraId="337CEAC5" w14:textId="4C0C7533" w:rsidR="00434283" w:rsidRPr="00CB047C" w:rsidRDefault="00434283" w:rsidP="002E6578">
      <w:pPr>
        <w:spacing w:before="240" w:line="340" w:lineRule="atLeast"/>
        <w:jc w:val="both"/>
        <w:rPr>
          <w:rFonts w:ascii="Times New Roman" w:hAnsi="Times New Roman"/>
          <w:b/>
          <w:sz w:val="24"/>
          <w:szCs w:val="24"/>
        </w:rPr>
      </w:pPr>
      <w:r w:rsidRPr="00CB047C">
        <w:rPr>
          <w:rFonts w:ascii="Times New Roman" w:hAnsi="Times New Roman"/>
          <w:b/>
          <w:sz w:val="24"/>
          <w:szCs w:val="24"/>
        </w:rPr>
        <w:t xml:space="preserve">Art. </w:t>
      </w:r>
      <w:r w:rsidR="00F10177" w:rsidRPr="00CB047C">
        <w:rPr>
          <w:rFonts w:ascii="Times New Roman" w:hAnsi="Times New Roman"/>
          <w:b/>
          <w:sz w:val="24"/>
          <w:szCs w:val="24"/>
        </w:rPr>
        <w:t>8</w:t>
      </w:r>
    </w:p>
    <w:p w14:paraId="74675482" w14:textId="562BFF81" w:rsidR="00F56795" w:rsidRPr="00CB047C" w:rsidRDefault="0051608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 xml:space="preserve">Zgodnie z projektowanym art. </w:t>
      </w:r>
      <w:r w:rsidR="003F60F0">
        <w:rPr>
          <w:rFonts w:ascii="Times New Roman" w:hAnsi="Times New Roman"/>
          <w:sz w:val="24"/>
          <w:szCs w:val="24"/>
        </w:rPr>
        <w:t>7</w:t>
      </w:r>
      <w:r w:rsidR="00F10177" w:rsidRPr="00CB047C">
        <w:rPr>
          <w:rFonts w:ascii="Times New Roman" w:hAnsi="Times New Roman"/>
          <w:sz w:val="24"/>
          <w:szCs w:val="24"/>
        </w:rPr>
        <w:t xml:space="preserve"> </w:t>
      </w:r>
      <w:r w:rsidRPr="00CB047C">
        <w:rPr>
          <w:rFonts w:ascii="Times New Roman" w:hAnsi="Times New Roman"/>
          <w:sz w:val="24"/>
          <w:szCs w:val="24"/>
        </w:rPr>
        <w:t>ust. 6 właściwy naczelnik urzędu skarbowego dokonuje identyfikacji podatnika na potrzeby procedury unijnej i potwierdza zgłoszenie, wykorzystując numer, za pomocą którego podatnik jest zidentyfikowany na potrzeby podatku od towarów i</w:t>
      </w:r>
      <w:r w:rsidR="0043751C" w:rsidRPr="00CB047C">
        <w:rPr>
          <w:rFonts w:ascii="Times New Roman" w:hAnsi="Times New Roman"/>
          <w:sz w:val="24"/>
          <w:szCs w:val="24"/>
        </w:rPr>
        <w:t xml:space="preserve"> </w:t>
      </w:r>
      <w:r w:rsidR="00F6239D" w:rsidRPr="00CB047C">
        <w:rPr>
          <w:rFonts w:ascii="Times New Roman" w:hAnsi="Times New Roman"/>
          <w:sz w:val="24"/>
          <w:szCs w:val="24"/>
        </w:rPr>
        <w:t> </w:t>
      </w:r>
      <w:r w:rsidRPr="00CB047C">
        <w:rPr>
          <w:rFonts w:ascii="Times New Roman" w:hAnsi="Times New Roman"/>
          <w:sz w:val="24"/>
          <w:szCs w:val="24"/>
        </w:rPr>
        <w:t>usług. Zatem</w:t>
      </w:r>
      <w:r w:rsidR="00982915" w:rsidRPr="00CB047C">
        <w:rPr>
          <w:rFonts w:ascii="Times New Roman" w:hAnsi="Times New Roman"/>
          <w:sz w:val="24"/>
          <w:szCs w:val="24"/>
        </w:rPr>
        <w:t>,</w:t>
      </w:r>
      <w:r w:rsidRPr="00CB047C">
        <w:rPr>
          <w:rFonts w:ascii="Times New Roman" w:hAnsi="Times New Roman"/>
          <w:sz w:val="24"/>
          <w:szCs w:val="24"/>
        </w:rPr>
        <w:t xml:space="preserve"> aby móc się zgłosić do procedury unijnej</w:t>
      </w:r>
      <w:r w:rsidR="00982915" w:rsidRPr="00CB047C">
        <w:rPr>
          <w:rFonts w:ascii="Times New Roman" w:hAnsi="Times New Roman"/>
          <w:sz w:val="24"/>
          <w:szCs w:val="24"/>
        </w:rPr>
        <w:t>,</w:t>
      </w:r>
      <w:r w:rsidRPr="00CB047C">
        <w:rPr>
          <w:rFonts w:ascii="Times New Roman" w:hAnsi="Times New Roman"/>
          <w:sz w:val="24"/>
          <w:szCs w:val="24"/>
        </w:rPr>
        <w:t xml:space="preserve"> podatnik powinien dokonać rejestracji w Polsce. W związku z powyższym w projektowanym art. </w:t>
      </w:r>
      <w:r w:rsidR="00F10177" w:rsidRPr="00CB047C">
        <w:rPr>
          <w:rFonts w:ascii="Times New Roman" w:hAnsi="Times New Roman"/>
          <w:sz w:val="24"/>
          <w:szCs w:val="24"/>
        </w:rPr>
        <w:t xml:space="preserve">8 </w:t>
      </w:r>
      <w:r w:rsidRPr="00CB047C">
        <w:rPr>
          <w:rFonts w:ascii="Times New Roman" w:hAnsi="Times New Roman"/>
          <w:sz w:val="24"/>
          <w:szCs w:val="24"/>
        </w:rPr>
        <w:t>dodano zapis, zgodnie z którym o</w:t>
      </w:r>
      <w:r w:rsidR="00434283" w:rsidRPr="00CB047C">
        <w:rPr>
          <w:rFonts w:ascii="Times New Roman" w:hAnsi="Times New Roman"/>
          <w:sz w:val="24"/>
          <w:szCs w:val="24"/>
        </w:rPr>
        <w:t xml:space="preserve">soba prawna, jednostka organizacyjna niemająca osobowości prawnej oraz osoba fizyczna, która nie posiada siedziby działalności gospodarczej lub stałego miejsca prowadzenia działalności gospodarczej na terytorium Unii Europejskiej i zamierza dokonywać od dnia 1 </w:t>
      </w:r>
      <w:r w:rsidR="00F6239D" w:rsidRPr="00CB047C">
        <w:rPr>
          <w:rFonts w:ascii="Times New Roman" w:hAnsi="Times New Roman"/>
          <w:sz w:val="24"/>
          <w:szCs w:val="24"/>
        </w:rPr>
        <w:t> </w:t>
      </w:r>
      <w:r w:rsidR="00E2099A" w:rsidRPr="00CB047C">
        <w:rPr>
          <w:rFonts w:ascii="Times New Roman" w:hAnsi="Times New Roman"/>
          <w:sz w:val="24"/>
          <w:szCs w:val="24"/>
        </w:rPr>
        <w:t>lipca</w:t>
      </w:r>
      <w:r w:rsidR="00E2099A" w:rsidRPr="00CB047C" w:rsidDel="00E2099A">
        <w:rPr>
          <w:rFonts w:ascii="Times New Roman" w:hAnsi="Times New Roman"/>
          <w:sz w:val="24"/>
          <w:szCs w:val="24"/>
        </w:rPr>
        <w:t xml:space="preserve"> </w:t>
      </w:r>
      <w:r w:rsidR="00434283" w:rsidRPr="00CB047C">
        <w:rPr>
          <w:rFonts w:ascii="Times New Roman" w:hAnsi="Times New Roman"/>
          <w:sz w:val="24"/>
          <w:szCs w:val="24"/>
        </w:rPr>
        <w:t>2021 r. dostaw towarów wysyłanych lub transportowanych, z</w:t>
      </w:r>
      <w:r w:rsidR="0043751C" w:rsidRPr="00CB047C">
        <w:rPr>
          <w:rFonts w:ascii="Times New Roman" w:hAnsi="Times New Roman"/>
          <w:sz w:val="24"/>
          <w:szCs w:val="24"/>
        </w:rPr>
        <w:t xml:space="preserve"> </w:t>
      </w:r>
      <w:r w:rsidR="00434283" w:rsidRPr="00CB047C">
        <w:rPr>
          <w:rFonts w:ascii="Times New Roman" w:hAnsi="Times New Roman"/>
          <w:sz w:val="24"/>
          <w:szCs w:val="24"/>
        </w:rPr>
        <w:t xml:space="preserve">terytorium Rzeczypospolitej Polskiej na terytorium państwa członkowskiego inne niż terytorium Rzeczypospolitej Polskiej i chce od dnia 1 </w:t>
      </w:r>
      <w:r w:rsidR="004B4498" w:rsidRPr="00CB047C">
        <w:rPr>
          <w:rFonts w:ascii="Times New Roman" w:hAnsi="Times New Roman"/>
          <w:sz w:val="24"/>
          <w:szCs w:val="24"/>
        </w:rPr>
        <w:t xml:space="preserve">kwietnia </w:t>
      </w:r>
      <w:r w:rsidR="00434283" w:rsidRPr="00CB047C">
        <w:rPr>
          <w:rFonts w:ascii="Times New Roman" w:hAnsi="Times New Roman"/>
          <w:sz w:val="24"/>
          <w:szCs w:val="24"/>
        </w:rPr>
        <w:t>202</w:t>
      </w:r>
      <w:r w:rsidR="004B4498" w:rsidRPr="00CB047C">
        <w:rPr>
          <w:rFonts w:ascii="Times New Roman" w:hAnsi="Times New Roman"/>
          <w:sz w:val="24"/>
          <w:szCs w:val="24"/>
        </w:rPr>
        <w:t>1</w:t>
      </w:r>
      <w:r w:rsidR="00434283" w:rsidRPr="00CB047C">
        <w:rPr>
          <w:rFonts w:ascii="Times New Roman" w:hAnsi="Times New Roman"/>
          <w:sz w:val="24"/>
          <w:szCs w:val="24"/>
        </w:rPr>
        <w:t xml:space="preserve"> r. do </w:t>
      </w:r>
      <w:r w:rsidRPr="00CB047C">
        <w:rPr>
          <w:rFonts w:ascii="Times New Roman" w:hAnsi="Times New Roman"/>
          <w:sz w:val="24"/>
          <w:szCs w:val="24"/>
        </w:rPr>
        <w:t>dnia 3</w:t>
      </w:r>
      <w:r w:rsidR="004B4498" w:rsidRPr="00CB047C">
        <w:rPr>
          <w:rFonts w:ascii="Times New Roman" w:hAnsi="Times New Roman"/>
          <w:sz w:val="24"/>
          <w:szCs w:val="24"/>
        </w:rPr>
        <w:t>0</w:t>
      </w:r>
      <w:r w:rsidRPr="00CB047C">
        <w:rPr>
          <w:rFonts w:ascii="Times New Roman" w:hAnsi="Times New Roman"/>
          <w:sz w:val="24"/>
          <w:szCs w:val="24"/>
        </w:rPr>
        <w:t xml:space="preserve"> </w:t>
      </w:r>
      <w:r w:rsidR="004B4498" w:rsidRPr="00CB047C">
        <w:rPr>
          <w:rFonts w:ascii="Times New Roman" w:hAnsi="Times New Roman"/>
          <w:sz w:val="24"/>
          <w:szCs w:val="24"/>
        </w:rPr>
        <w:t xml:space="preserve">czerwca </w:t>
      </w:r>
      <w:r w:rsidRPr="00CB047C">
        <w:rPr>
          <w:rFonts w:ascii="Times New Roman" w:hAnsi="Times New Roman"/>
          <w:sz w:val="24"/>
          <w:szCs w:val="24"/>
        </w:rPr>
        <w:t>202</w:t>
      </w:r>
      <w:r w:rsidR="004B4498" w:rsidRPr="00CB047C">
        <w:rPr>
          <w:rFonts w:ascii="Times New Roman" w:hAnsi="Times New Roman"/>
          <w:sz w:val="24"/>
          <w:szCs w:val="24"/>
        </w:rPr>
        <w:t>1</w:t>
      </w:r>
      <w:r w:rsidRPr="00CB047C">
        <w:rPr>
          <w:rFonts w:ascii="Times New Roman" w:hAnsi="Times New Roman"/>
          <w:sz w:val="24"/>
          <w:szCs w:val="24"/>
        </w:rPr>
        <w:t xml:space="preserve"> r. złożyć</w:t>
      </w:r>
      <w:r w:rsidR="00434283" w:rsidRPr="00CB047C">
        <w:rPr>
          <w:rFonts w:ascii="Times New Roman" w:hAnsi="Times New Roman"/>
          <w:sz w:val="24"/>
          <w:szCs w:val="24"/>
        </w:rPr>
        <w:t xml:space="preserve"> zgłoszenie informujące o zamiarze skorzystania z procedury szczególnej rozliczania podatku </w:t>
      </w:r>
      <w:r w:rsidR="00434283" w:rsidRPr="00CB047C">
        <w:rPr>
          <w:rFonts w:ascii="Times New Roman" w:hAnsi="Times New Roman"/>
          <w:sz w:val="24"/>
          <w:szCs w:val="24"/>
        </w:rPr>
        <w:lastRenderedPageBreak/>
        <w:t>od wartości d</w:t>
      </w:r>
      <w:r w:rsidRPr="00CB047C">
        <w:rPr>
          <w:rFonts w:ascii="Times New Roman" w:hAnsi="Times New Roman"/>
          <w:sz w:val="24"/>
          <w:szCs w:val="24"/>
        </w:rPr>
        <w:t xml:space="preserve">odanej, będzie </w:t>
      </w:r>
      <w:r w:rsidR="00434283" w:rsidRPr="00CB047C">
        <w:rPr>
          <w:rFonts w:ascii="Times New Roman" w:hAnsi="Times New Roman"/>
          <w:sz w:val="24"/>
          <w:szCs w:val="24"/>
        </w:rPr>
        <w:t>obowiązana</w:t>
      </w:r>
      <w:r w:rsidRPr="00CB047C">
        <w:rPr>
          <w:rFonts w:ascii="Times New Roman" w:hAnsi="Times New Roman"/>
          <w:sz w:val="24"/>
          <w:szCs w:val="24"/>
        </w:rPr>
        <w:t>, przed złożeniem ww.</w:t>
      </w:r>
      <w:r w:rsidR="0043751C" w:rsidRPr="00CB047C">
        <w:rPr>
          <w:rFonts w:ascii="Times New Roman" w:hAnsi="Times New Roman"/>
          <w:sz w:val="24"/>
          <w:szCs w:val="24"/>
        </w:rPr>
        <w:t xml:space="preserve"> </w:t>
      </w:r>
      <w:r w:rsidRPr="00CB047C">
        <w:rPr>
          <w:rFonts w:ascii="Times New Roman" w:hAnsi="Times New Roman"/>
          <w:sz w:val="24"/>
          <w:szCs w:val="24"/>
        </w:rPr>
        <w:t>zgłoszenia,</w:t>
      </w:r>
      <w:r w:rsidR="00434283" w:rsidRPr="00CB047C">
        <w:rPr>
          <w:rFonts w:ascii="Times New Roman" w:hAnsi="Times New Roman"/>
          <w:sz w:val="24"/>
          <w:szCs w:val="24"/>
        </w:rPr>
        <w:t xml:space="preserve"> złożyć zgłoszenie rejestracyjne na potrzeby podatku od towarów i usług.</w:t>
      </w:r>
    </w:p>
    <w:p w14:paraId="06A721E3" w14:textId="77777777" w:rsidR="006971B7" w:rsidRPr="00CB047C" w:rsidRDefault="006971B7" w:rsidP="002E6578">
      <w:pPr>
        <w:spacing w:before="240" w:line="340" w:lineRule="atLeast"/>
        <w:jc w:val="both"/>
        <w:rPr>
          <w:rFonts w:ascii="Times New Roman" w:hAnsi="Times New Roman"/>
          <w:sz w:val="24"/>
          <w:szCs w:val="24"/>
        </w:rPr>
      </w:pPr>
    </w:p>
    <w:p w14:paraId="1AE16599" w14:textId="7DB0E752" w:rsidR="00714FAE" w:rsidRPr="00CB047C" w:rsidRDefault="00714FAE" w:rsidP="002E6578">
      <w:pPr>
        <w:pStyle w:val="Bezodstpw"/>
        <w:spacing w:before="240" w:line="340" w:lineRule="atLeast"/>
        <w:jc w:val="both"/>
        <w:rPr>
          <w:rFonts w:ascii="Times New Roman" w:hAnsi="Times New Roman" w:cs="Times New Roman"/>
          <w:b/>
          <w:sz w:val="24"/>
          <w:szCs w:val="24"/>
        </w:rPr>
      </w:pPr>
      <w:r w:rsidRPr="00CB047C">
        <w:rPr>
          <w:rFonts w:ascii="Times New Roman" w:hAnsi="Times New Roman" w:cs="Times New Roman"/>
          <w:b/>
          <w:sz w:val="24"/>
          <w:szCs w:val="24"/>
        </w:rPr>
        <w:t>V. Wejście w życie ustawy</w:t>
      </w:r>
    </w:p>
    <w:p w14:paraId="2C2C39D1" w14:textId="10ED6BD6" w:rsidR="00714FAE" w:rsidRPr="00CB047C" w:rsidRDefault="00714FAE" w:rsidP="002E6578">
      <w:pPr>
        <w:spacing w:before="240" w:line="340" w:lineRule="atLeast"/>
        <w:jc w:val="both"/>
        <w:rPr>
          <w:rFonts w:ascii="Times New Roman" w:hAnsi="Times New Roman"/>
          <w:noProof/>
          <w:sz w:val="24"/>
          <w:szCs w:val="24"/>
        </w:rPr>
      </w:pPr>
      <w:r w:rsidRPr="00CB047C">
        <w:rPr>
          <w:rFonts w:ascii="Times New Roman" w:hAnsi="Times New Roman"/>
          <w:noProof/>
          <w:sz w:val="24"/>
          <w:szCs w:val="24"/>
        </w:rPr>
        <w:t xml:space="preserve">Zgodnie z </w:t>
      </w:r>
      <w:r w:rsidRPr="00CB047C">
        <w:rPr>
          <w:rFonts w:ascii="Times New Roman" w:hAnsi="Times New Roman"/>
          <w:b/>
          <w:noProof/>
          <w:sz w:val="24"/>
          <w:szCs w:val="24"/>
        </w:rPr>
        <w:t xml:space="preserve">art. </w:t>
      </w:r>
      <w:r w:rsidR="00823C7F" w:rsidRPr="00CB047C">
        <w:rPr>
          <w:rFonts w:ascii="Times New Roman" w:hAnsi="Times New Roman"/>
          <w:b/>
          <w:noProof/>
          <w:sz w:val="24"/>
          <w:szCs w:val="24"/>
        </w:rPr>
        <w:t xml:space="preserve">10 </w:t>
      </w:r>
      <w:r w:rsidRPr="00CB047C">
        <w:rPr>
          <w:rFonts w:ascii="Times New Roman" w:hAnsi="Times New Roman"/>
          <w:b/>
          <w:noProof/>
          <w:sz w:val="24"/>
          <w:szCs w:val="24"/>
        </w:rPr>
        <w:t>projektu</w:t>
      </w:r>
      <w:r w:rsidRPr="00CB047C">
        <w:rPr>
          <w:rFonts w:ascii="Times New Roman" w:hAnsi="Times New Roman"/>
          <w:noProof/>
          <w:sz w:val="24"/>
          <w:szCs w:val="24"/>
        </w:rPr>
        <w:t xml:space="preserve"> ustawa wchodzi w życie z dniem 1 </w:t>
      </w:r>
      <w:r w:rsidR="00E2099A" w:rsidRPr="00CB047C">
        <w:rPr>
          <w:rFonts w:ascii="Times New Roman" w:hAnsi="Times New Roman"/>
          <w:sz w:val="24"/>
          <w:szCs w:val="24"/>
        </w:rPr>
        <w:t>lipca</w:t>
      </w:r>
      <w:r w:rsidR="00E2099A" w:rsidRPr="00CB047C" w:rsidDel="00E2099A">
        <w:rPr>
          <w:rFonts w:ascii="Times New Roman" w:hAnsi="Times New Roman"/>
          <w:noProof/>
          <w:sz w:val="24"/>
          <w:szCs w:val="24"/>
        </w:rPr>
        <w:t xml:space="preserve"> </w:t>
      </w:r>
      <w:r w:rsidRPr="00CB047C">
        <w:rPr>
          <w:rFonts w:ascii="Times New Roman" w:hAnsi="Times New Roman"/>
          <w:noProof/>
          <w:sz w:val="24"/>
          <w:szCs w:val="24"/>
        </w:rPr>
        <w:t>2021 r., z wyjątkiem</w:t>
      </w:r>
      <w:r w:rsidR="00963C13" w:rsidRPr="00CB047C">
        <w:rPr>
          <w:rFonts w:ascii="Times New Roman" w:hAnsi="Times New Roman"/>
          <w:noProof/>
          <w:sz w:val="24"/>
          <w:szCs w:val="24"/>
        </w:rPr>
        <w:t xml:space="preserve"> </w:t>
      </w:r>
      <w:r w:rsidRPr="00CB047C">
        <w:rPr>
          <w:rFonts w:ascii="Times New Roman" w:hAnsi="Times New Roman"/>
          <w:noProof/>
          <w:sz w:val="24"/>
          <w:szCs w:val="24"/>
        </w:rPr>
        <w:t xml:space="preserve">przepisów umożliwiających </w:t>
      </w:r>
      <w:r w:rsidR="00D3513B" w:rsidRPr="00CB047C">
        <w:rPr>
          <w:rFonts w:ascii="Times New Roman" w:hAnsi="Times New Roman"/>
          <w:noProof/>
          <w:sz w:val="24"/>
          <w:szCs w:val="24"/>
        </w:rPr>
        <w:t>złożenie zgłoszenia</w:t>
      </w:r>
      <w:r w:rsidRPr="00CB047C">
        <w:rPr>
          <w:rFonts w:ascii="Times New Roman" w:hAnsi="Times New Roman"/>
          <w:noProof/>
          <w:sz w:val="24"/>
          <w:szCs w:val="24"/>
        </w:rPr>
        <w:t xml:space="preserve"> </w:t>
      </w:r>
      <w:r w:rsidR="00D3513B" w:rsidRPr="00CB047C">
        <w:rPr>
          <w:rFonts w:ascii="Times New Roman" w:hAnsi="Times New Roman"/>
          <w:noProof/>
          <w:sz w:val="24"/>
          <w:szCs w:val="24"/>
        </w:rPr>
        <w:t xml:space="preserve">informującego o zamiarze skorzystania z procedury szczególnej </w:t>
      </w:r>
      <w:r w:rsidRPr="00CB047C">
        <w:rPr>
          <w:rFonts w:ascii="Times New Roman" w:hAnsi="Times New Roman"/>
          <w:noProof/>
          <w:sz w:val="24"/>
          <w:szCs w:val="24"/>
        </w:rPr>
        <w:t xml:space="preserve">OSS </w:t>
      </w:r>
      <w:r w:rsidR="002E06E0" w:rsidRPr="00CB047C">
        <w:rPr>
          <w:rFonts w:ascii="Times New Roman" w:hAnsi="Times New Roman"/>
          <w:noProof/>
          <w:sz w:val="24"/>
          <w:szCs w:val="24"/>
        </w:rPr>
        <w:t>oraz</w:t>
      </w:r>
      <w:r w:rsidRPr="00CB047C">
        <w:rPr>
          <w:rFonts w:ascii="Times New Roman" w:hAnsi="Times New Roman"/>
          <w:noProof/>
          <w:sz w:val="24"/>
          <w:szCs w:val="24"/>
        </w:rPr>
        <w:t xml:space="preserve"> IOSS)</w:t>
      </w:r>
      <w:r w:rsidR="002E06E0" w:rsidRPr="00CB047C">
        <w:rPr>
          <w:rFonts w:ascii="Times New Roman" w:hAnsi="Times New Roman"/>
          <w:noProof/>
          <w:sz w:val="24"/>
          <w:szCs w:val="24"/>
        </w:rPr>
        <w:t xml:space="preserve"> (art. </w:t>
      </w:r>
      <w:r w:rsidR="00841529">
        <w:rPr>
          <w:rFonts w:ascii="Times New Roman" w:hAnsi="Times New Roman"/>
          <w:noProof/>
          <w:sz w:val="24"/>
          <w:szCs w:val="24"/>
        </w:rPr>
        <w:t>7</w:t>
      </w:r>
      <w:r w:rsidR="00F10177" w:rsidRPr="00CB047C">
        <w:rPr>
          <w:rFonts w:ascii="Times New Roman" w:hAnsi="Times New Roman"/>
          <w:noProof/>
          <w:sz w:val="24"/>
          <w:szCs w:val="24"/>
        </w:rPr>
        <w:t xml:space="preserve"> </w:t>
      </w:r>
      <w:r w:rsidR="002E06E0" w:rsidRPr="00CB047C">
        <w:rPr>
          <w:rFonts w:ascii="Times New Roman" w:hAnsi="Times New Roman"/>
          <w:noProof/>
          <w:sz w:val="24"/>
          <w:szCs w:val="24"/>
        </w:rPr>
        <w:t xml:space="preserve">– </w:t>
      </w:r>
      <w:r w:rsidR="00F10177" w:rsidRPr="00CB047C">
        <w:rPr>
          <w:rFonts w:ascii="Times New Roman" w:hAnsi="Times New Roman"/>
          <w:noProof/>
          <w:sz w:val="24"/>
          <w:szCs w:val="24"/>
        </w:rPr>
        <w:t xml:space="preserve">9 </w:t>
      </w:r>
      <w:r w:rsidR="002E06E0" w:rsidRPr="00CB047C">
        <w:rPr>
          <w:rFonts w:ascii="Times New Roman" w:hAnsi="Times New Roman"/>
          <w:noProof/>
          <w:sz w:val="24"/>
          <w:szCs w:val="24"/>
        </w:rPr>
        <w:t>projektu</w:t>
      </w:r>
      <w:r w:rsidRPr="00CB047C">
        <w:rPr>
          <w:rFonts w:ascii="Times New Roman" w:hAnsi="Times New Roman"/>
          <w:noProof/>
          <w:sz w:val="24"/>
          <w:szCs w:val="24"/>
        </w:rPr>
        <w:t>)</w:t>
      </w:r>
      <w:r w:rsidR="00963C13" w:rsidRPr="00CB047C">
        <w:rPr>
          <w:rFonts w:ascii="Times New Roman" w:hAnsi="Times New Roman"/>
          <w:noProof/>
          <w:sz w:val="24"/>
          <w:szCs w:val="24"/>
        </w:rPr>
        <w:t xml:space="preserve">, </w:t>
      </w:r>
      <w:r w:rsidRPr="00CB047C">
        <w:rPr>
          <w:rFonts w:ascii="Times New Roman" w:hAnsi="Times New Roman"/>
          <w:noProof/>
          <w:sz w:val="24"/>
          <w:szCs w:val="24"/>
        </w:rPr>
        <w:t xml:space="preserve">których wejście w życie określono na dzień 1 </w:t>
      </w:r>
      <w:r w:rsidR="00E2099A" w:rsidRPr="00CB047C">
        <w:rPr>
          <w:rFonts w:ascii="Times New Roman" w:hAnsi="Times New Roman"/>
          <w:noProof/>
          <w:sz w:val="24"/>
          <w:szCs w:val="24"/>
        </w:rPr>
        <w:t xml:space="preserve">kwietnia </w:t>
      </w:r>
      <w:r w:rsidRPr="00CB047C">
        <w:rPr>
          <w:rFonts w:ascii="Times New Roman" w:hAnsi="Times New Roman"/>
          <w:noProof/>
          <w:sz w:val="24"/>
          <w:szCs w:val="24"/>
        </w:rPr>
        <w:t>202</w:t>
      </w:r>
      <w:r w:rsidR="00E2099A" w:rsidRPr="00CB047C">
        <w:rPr>
          <w:rFonts w:ascii="Times New Roman" w:hAnsi="Times New Roman"/>
          <w:noProof/>
          <w:sz w:val="24"/>
          <w:szCs w:val="24"/>
        </w:rPr>
        <w:t>1</w:t>
      </w:r>
      <w:r w:rsidRPr="00CB047C">
        <w:rPr>
          <w:rFonts w:ascii="Times New Roman" w:hAnsi="Times New Roman"/>
          <w:noProof/>
          <w:sz w:val="24"/>
          <w:szCs w:val="24"/>
        </w:rPr>
        <w:t xml:space="preserve"> r.</w:t>
      </w:r>
    </w:p>
    <w:p w14:paraId="73E4F5C2" w14:textId="77777777" w:rsidR="00B75DBE" w:rsidRPr="00CB047C" w:rsidRDefault="00B75DBE" w:rsidP="002E6578">
      <w:pPr>
        <w:pStyle w:val="Bezodstpw"/>
        <w:spacing w:before="240" w:line="340" w:lineRule="atLeast"/>
        <w:jc w:val="both"/>
        <w:rPr>
          <w:rFonts w:ascii="Times New Roman" w:hAnsi="Times New Roman" w:cs="Times New Roman"/>
          <w:b/>
          <w:sz w:val="24"/>
          <w:szCs w:val="24"/>
        </w:rPr>
      </w:pPr>
    </w:p>
    <w:p w14:paraId="1273821E" w14:textId="6CF97E3F" w:rsidR="00F56795" w:rsidRPr="00CB047C" w:rsidRDefault="00F56795" w:rsidP="002E6578">
      <w:pPr>
        <w:pStyle w:val="Bezodstpw"/>
        <w:spacing w:before="240" w:line="340" w:lineRule="atLeast"/>
        <w:jc w:val="both"/>
        <w:rPr>
          <w:rFonts w:ascii="Times New Roman" w:hAnsi="Times New Roman" w:cs="Times New Roman"/>
          <w:b/>
          <w:sz w:val="24"/>
          <w:szCs w:val="24"/>
        </w:rPr>
      </w:pPr>
      <w:r w:rsidRPr="00CB047C">
        <w:rPr>
          <w:rFonts w:ascii="Times New Roman" w:hAnsi="Times New Roman" w:cs="Times New Roman"/>
          <w:b/>
          <w:sz w:val="24"/>
          <w:szCs w:val="24"/>
        </w:rPr>
        <w:t xml:space="preserve">Ocena skutków planowanych operacji przetwarzania danych osobowych </w:t>
      </w:r>
    </w:p>
    <w:p w14:paraId="4203B2EE" w14:textId="700C94FB" w:rsidR="00F56795" w:rsidRPr="00CB047C" w:rsidRDefault="00F56795" w:rsidP="002E6578">
      <w:pPr>
        <w:tabs>
          <w:tab w:val="left" w:pos="567"/>
        </w:tabs>
        <w:autoSpaceDE w:val="0"/>
        <w:autoSpaceDN w:val="0"/>
        <w:adjustRightInd w:val="0"/>
        <w:spacing w:before="240" w:line="340" w:lineRule="atLeast"/>
        <w:jc w:val="both"/>
        <w:rPr>
          <w:rFonts w:ascii="Times New Roman" w:hAnsi="Times New Roman"/>
          <w:iCs/>
          <w:sz w:val="24"/>
          <w:szCs w:val="24"/>
        </w:rPr>
      </w:pPr>
      <w:r w:rsidRPr="00CB047C">
        <w:rPr>
          <w:rFonts w:ascii="Times New Roman" w:hAnsi="Times New Roman"/>
          <w:iCs/>
          <w:sz w:val="24"/>
          <w:szCs w:val="24"/>
        </w:rPr>
        <w:t xml:space="preserve">Zgodnie z art. 35 ust. 1 </w:t>
      </w:r>
      <w:r w:rsidRPr="00CB047C">
        <w:rPr>
          <w:rFonts w:ascii="Times New Roman" w:hAnsi="Times New Roman"/>
          <w:sz w:val="24"/>
          <w:szCs w:val="24"/>
        </w:rPr>
        <w:t xml:space="preserve">rozporządzenia Parlamentu Europejskiego i Rady (UE) 2016/679 </w:t>
      </w:r>
      <w:r w:rsidR="00E6344A" w:rsidRPr="00CB047C">
        <w:rPr>
          <w:rFonts w:ascii="Times New Roman" w:hAnsi="Times New Roman"/>
          <w:sz w:val="24"/>
          <w:szCs w:val="24"/>
        </w:rPr>
        <w:br/>
      </w:r>
      <w:r w:rsidRPr="00CB047C">
        <w:rPr>
          <w:rFonts w:ascii="Times New Roman" w:hAnsi="Times New Roman"/>
          <w:sz w:val="24"/>
          <w:szCs w:val="24"/>
        </w:rPr>
        <w:t>z dnia 27 kwietnia 2016 r. w sprawie ochrony osób fizycznych w związku z przetwarzaniem danych osobowych i w sprawie swobodnego przepływu takich danych oraz uchylenia dyrektywy 95/46/WE</w:t>
      </w:r>
      <w:r w:rsidRPr="00CB047C">
        <w:rPr>
          <w:rStyle w:val="Odwoanieprzypisudolnego"/>
          <w:rFonts w:ascii="Times New Roman" w:hAnsi="Times New Roman"/>
          <w:iCs/>
          <w:sz w:val="24"/>
          <w:szCs w:val="24"/>
        </w:rPr>
        <w:footnoteReference w:id="8"/>
      </w:r>
      <w:r w:rsidRPr="00CB047C">
        <w:rPr>
          <w:rFonts w:ascii="Times New Roman" w:hAnsi="Times New Roman"/>
          <w:sz w:val="24"/>
          <w:szCs w:val="24"/>
        </w:rPr>
        <w:t xml:space="preserve"> (zwanym dalej „RODO”)</w:t>
      </w:r>
      <w:r w:rsidRPr="00CB047C">
        <w:rPr>
          <w:rFonts w:ascii="Times New Roman" w:hAnsi="Times New Roman"/>
          <w:iCs/>
          <w:sz w:val="24"/>
          <w:szCs w:val="24"/>
        </w:rPr>
        <w:t xml:space="preserve"> jeżeli dany rodzaj przetwarzania – </w:t>
      </w:r>
      <w:r w:rsidR="00E6344A" w:rsidRPr="00CB047C">
        <w:rPr>
          <w:rFonts w:ascii="Times New Roman" w:hAnsi="Times New Roman"/>
          <w:iCs/>
          <w:sz w:val="24"/>
          <w:szCs w:val="24"/>
        </w:rPr>
        <w:br/>
      </w:r>
      <w:r w:rsidRPr="00CB047C">
        <w:rPr>
          <w:rFonts w:ascii="Times New Roman" w:hAnsi="Times New Roman"/>
          <w:iCs/>
          <w:sz w:val="24"/>
          <w:szCs w:val="24"/>
        </w:rPr>
        <w:t>w szczególności z użyciem nowych technologii – ze względu na swój charakter, zakres, kontekst i cele z dużym prawdopodobieństwem może powodować wysokie ryzyko naruszenia praw lub wolności osób fizycznych, administrator przed rozpoczęciem przetwarzania powinien dokonać oceny skutków planowanych operacji przetwarzania dla ochrony danych osobowych. Ocena taka powinna być dokonana w szczególności w przypadku przetwarzania na du</w:t>
      </w:r>
      <w:r w:rsidR="00BE114F" w:rsidRPr="00CB047C">
        <w:rPr>
          <w:rFonts w:ascii="Times New Roman" w:hAnsi="Times New Roman"/>
          <w:iCs/>
          <w:sz w:val="24"/>
          <w:szCs w:val="24"/>
        </w:rPr>
        <w:t>żą skalę (art. 35 ust. 3 lit. b</w:t>
      </w:r>
      <w:r w:rsidRPr="00CB047C">
        <w:rPr>
          <w:rFonts w:ascii="Times New Roman" w:hAnsi="Times New Roman"/>
          <w:iCs/>
          <w:sz w:val="24"/>
          <w:szCs w:val="24"/>
        </w:rPr>
        <w:t xml:space="preserve"> RODO), a także w przypadku systematycznej, kompleksowej oceny czynników osobowych odnoszących się do osób fizycznych, opierającej się na zautomatyzowanym przetwarzaniu, w tym profilowaniu, i będącej podstawą decyzji wywołujących skutki prawne wobec osoby fizycznej lub w podobny sposób znacząco wpływającej na osobę </w:t>
      </w:r>
      <w:r w:rsidR="00BE114F" w:rsidRPr="00CB047C">
        <w:rPr>
          <w:rFonts w:ascii="Times New Roman" w:hAnsi="Times New Roman"/>
          <w:iCs/>
          <w:sz w:val="24"/>
          <w:szCs w:val="24"/>
        </w:rPr>
        <w:t>fizyczną (art. 35 ust. 3 lit. a</w:t>
      </w:r>
      <w:r w:rsidRPr="00CB047C">
        <w:rPr>
          <w:rFonts w:ascii="Times New Roman" w:hAnsi="Times New Roman"/>
          <w:iCs/>
          <w:sz w:val="24"/>
          <w:szCs w:val="24"/>
        </w:rPr>
        <w:t xml:space="preserve"> RODO).</w:t>
      </w:r>
    </w:p>
    <w:p w14:paraId="22F43D4A" w14:textId="77777777" w:rsidR="00F56795" w:rsidRPr="00CB047C" w:rsidRDefault="00F56795" w:rsidP="002E6578">
      <w:pPr>
        <w:tabs>
          <w:tab w:val="left" w:pos="567"/>
        </w:tabs>
        <w:autoSpaceDE w:val="0"/>
        <w:autoSpaceDN w:val="0"/>
        <w:adjustRightInd w:val="0"/>
        <w:spacing w:before="240" w:line="340" w:lineRule="atLeast"/>
        <w:jc w:val="both"/>
        <w:rPr>
          <w:rFonts w:ascii="Times New Roman" w:hAnsi="Times New Roman"/>
          <w:iCs/>
          <w:sz w:val="24"/>
          <w:szCs w:val="24"/>
        </w:rPr>
      </w:pPr>
      <w:r w:rsidRPr="00CB047C">
        <w:rPr>
          <w:rFonts w:ascii="Times New Roman" w:hAnsi="Times New Roman"/>
          <w:iCs/>
          <w:sz w:val="24"/>
          <w:szCs w:val="24"/>
        </w:rPr>
        <w:t>W myśl art. 35 ust. 10 RODO administrator nie musi przeprowadzać takiej oceny jeżeli przetwarzanie na mocy art. 6 ust. 1 lit. c RODO ma podstawę prawną w prawie Unii lub w prawie państwa członkowskiego, któremu podlega administrator, i prawo takie reguluje daną operację przetwarzania lub zestaw operacji, a oceny skutków dla ochrony danych dokonano już w ramach oceny skutków regulacji w związku z przyjęciem tej podstawy prawnej.</w:t>
      </w:r>
    </w:p>
    <w:p w14:paraId="0EDFF7C8" w14:textId="6A019464"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Projektowana us</w:t>
      </w:r>
      <w:r w:rsidR="003D1EAC">
        <w:rPr>
          <w:rFonts w:ascii="Times New Roman" w:hAnsi="Times New Roman" w:cs="Times New Roman"/>
          <w:sz w:val="24"/>
          <w:szCs w:val="24"/>
        </w:rPr>
        <w:t xml:space="preserve">tawa przewiduje nałożenie od 1 lipca </w:t>
      </w:r>
      <w:r w:rsidRPr="00CB047C">
        <w:rPr>
          <w:rFonts w:ascii="Times New Roman" w:hAnsi="Times New Roman" w:cs="Times New Roman"/>
          <w:sz w:val="24"/>
          <w:szCs w:val="24"/>
        </w:rPr>
        <w:t xml:space="preserve">2021 r. na określonych operatorów interfejsów elektronicznych (IE) obowiązku udostępniania drogą elektroniczną, na żądanie organów podatkowych, ewidencji dotyczącej dokonywanych (ułatwianych) za ich pośrednictwem określonych dostaw towarów i usług na terytorium UE na rzecz podmiotów </w:t>
      </w:r>
      <w:r w:rsidRPr="00CB047C">
        <w:rPr>
          <w:rFonts w:ascii="Times New Roman" w:hAnsi="Times New Roman" w:cs="Times New Roman"/>
          <w:sz w:val="24"/>
          <w:szCs w:val="24"/>
        </w:rPr>
        <w:lastRenderedPageBreak/>
        <w:t>niebędących podatnikami VAT. Ewidencja będzie zawierała informacje umożliwiające organom podatkowym sprawdzenie czy VAT od tych transakcji został rozliczony prawidłowo, a także identyfikację podmiotów, którzy prowadzą sprzedaż tych towarów /usług za pośrednictwem IE. Wykonywanie tego obowiązku będzie wiązało się z przetwarzaniem informacji określonych w art. 54c ust. 2 rozporządzenia 282/2011 dotyczących podatników VAT prowadzących sprzedaż za pośrednictwem interfejsu elektronicznego. Podlegające ewidencjonowaniu informacje obejmują następujące dane osobowe:</w:t>
      </w:r>
    </w:p>
    <w:p w14:paraId="41317A77" w14:textId="77777777" w:rsidR="00F56795" w:rsidRPr="00CB047C" w:rsidRDefault="00F56795" w:rsidP="00EC45BA">
      <w:pPr>
        <w:pStyle w:val="Bezodstpw"/>
        <w:numPr>
          <w:ilvl w:val="0"/>
          <w:numId w:val="28"/>
        </w:numPr>
        <w:spacing w:before="240" w:line="340" w:lineRule="atLeast"/>
        <w:ind w:left="0" w:firstLine="0"/>
        <w:jc w:val="both"/>
        <w:rPr>
          <w:rFonts w:ascii="Times New Roman" w:hAnsi="Times New Roman" w:cs="Times New Roman"/>
          <w:sz w:val="24"/>
          <w:szCs w:val="24"/>
        </w:rPr>
      </w:pPr>
      <w:r w:rsidRPr="00CB047C">
        <w:rPr>
          <w:rFonts w:ascii="Times New Roman" w:hAnsi="Times New Roman" w:cs="Times New Roman"/>
          <w:sz w:val="24"/>
          <w:szCs w:val="24"/>
        </w:rPr>
        <w:t>nazwa/imię i nazwisko;</w:t>
      </w:r>
    </w:p>
    <w:p w14:paraId="2233F3A9" w14:textId="77777777" w:rsidR="00F56795" w:rsidRPr="00CB047C" w:rsidRDefault="00F56795" w:rsidP="00EC45BA">
      <w:pPr>
        <w:pStyle w:val="Bezodstpw"/>
        <w:numPr>
          <w:ilvl w:val="0"/>
          <w:numId w:val="28"/>
        </w:numPr>
        <w:spacing w:line="340" w:lineRule="atLeast"/>
        <w:ind w:left="0" w:firstLine="0"/>
        <w:jc w:val="both"/>
        <w:rPr>
          <w:rFonts w:ascii="Times New Roman" w:hAnsi="Times New Roman" w:cs="Times New Roman"/>
          <w:sz w:val="24"/>
          <w:szCs w:val="24"/>
        </w:rPr>
      </w:pPr>
      <w:r w:rsidRPr="00CB047C">
        <w:rPr>
          <w:rFonts w:ascii="Times New Roman" w:hAnsi="Times New Roman" w:cs="Times New Roman"/>
          <w:sz w:val="24"/>
          <w:szCs w:val="24"/>
        </w:rPr>
        <w:t>adres pocztowy i adres elektroniczny lub strona internetowa;</w:t>
      </w:r>
    </w:p>
    <w:p w14:paraId="3E17585C" w14:textId="77777777" w:rsidR="00F56795" w:rsidRPr="00CB047C" w:rsidRDefault="00F56795" w:rsidP="00EC45BA">
      <w:pPr>
        <w:pStyle w:val="Bezodstpw"/>
        <w:numPr>
          <w:ilvl w:val="0"/>
          <w:numId w:val="28"/>
        </w:numPr>
        <w:spacing w:line="340" w:lineRule="atLeast"/>
        <w:ind w:left="0" w:firstLine="0"/>
        <w:jc w:val="both"/>
        <w:rPr>
          <w:rFonts w:ascii="Times New Roman" w:hAnsi="Times New Roman" w:cs="Times New Roman"/>
          <w:sz w:val="24"/>
          <w:szCs w:val="24"/>
        </w:rPr>
      </w:pPr>
      <w:r w:rsidRPr="00CB047C">
        <w:rPr>
          <w:rFonts w:ascii="Times New Roman" w:hAnsi="Times New Roman" w:cs="Times New Roman"/>
          <w:sz w:val="24"/>
          <w:szCs w:val="24"/>
        </w:rPr>
        <w:t>numer identyfikacyjny VAT lub krajowy numer identyfikacji podatkowej;</w:t>
      </w:r>
    </w:p>
    <w:p w14:paraId="0D813CA9" w14:textId="01231D48" w:rsidR="00F56795" w:rsidRPr="00CB047C" w:rsidRDefault="00F56795" w:rsidP="00EC45BA">
      <w:pPr>
        <w:pStyle w:val="Bezodstpw"/>
        <w:numPr>
          <w:ilvl w:val="0"/>
          <w:numId w:val="28"/>
        </w:numPr>
        <w:spacing w:line="340" w:lineRule="atLeast"/>
        <w:ind w:left="0" w:firstLine="0"/>
        <w:jc w:val="both"/>
        <w:rPr>
          <w:rFonts w:ascii="Times New Roman" w:hAnsi="Times New Roman" w:cs="Times New Roman"/>
          <w:sz w:val="24"/>
          <w:szCs w:val="24"/>
        </w:rPr>
      </w:pPr>
      <w:r w:rsidRPr="00CB047C">
        <w:rPr>
          <w:rFonts w:ascii="Times New Roman" w:hAnsi="Times New Roman" w:cs="Times New Roman"/>
          <w:sz w:val="24"/>
          <w:szCs w:val="24"/>
        </w:rPr>
        <w:t>numer rachunku bankowego lub numer rachunku wirtualnego.</w:t>
      </w:r>
    </w:p>
    <w:p w14:paraId="6505626A" w14:textId="6653CAF5" w:rsidR="00F56795" w:rsidRPr="00CB047C" w:rsidRDefault="00F56795" w:rsidP="002E6578">
      <w:pPr>
        <w:pStyle w:val="Bezodstpw"/>
        <w:spacing w:before="240" w:line="340" w:lineRule="atLeast"/>
        <w:jc w:val="both"/>
        <w:rPr>
          <w:rFonts w:ascii="Times New Roman" w:hAnsi="Times New Roman" w:cs="Times New Roman"/>
          <w:sz w:val="24"/>
          <w:szCs w:val="24"/>
          <w:lang w:eastAsia="fr-BE"/>
        </w:rPr>
      </w:pPr>
      <w:r w:rsidRPr="00CB047C">
        <w:rPr>
          <w:rFonts w:ascii="Times New Roman" w:hAnsi="Times New Roman" w:cs="Times New Roman"/>
          <w:sz w:val="24"/>
          <w:szCs w:val="24"/>
        </w:rPr>
        <w:t xml:space="preserve">Państwa członkowskie UE, w tym Polska, są zobowiązane do nałożenia na operatorów interfejsów elektronicznych obowiązku udostępniania drogą elektroniczną ewidencji na podstawie implementowanej dyrektywy </w:t>
      </w:r>
      <w:r w:rsidRPr="00CB047C">
        <w:rPr>
          <w:rFonts w:ascii="Times New Roman" w:hAnsi="Times New Roman" w:cs="Times New Roman"/>
          <w:sz w:val="24"/>
          <w:szCs w:val="24"/>
          <w:lang w:eastAsia="fr-BE"/>
        </w:rPr>
        <w:t xml:space="preserve">2017/2455. Przetwarzanie danych udostępnianych na żądanie przez operatorów interfejsów elektronicznych zapewni organom podatkowym dostęp do informacji umożliwiających sprawdzenie czy VAT z tytułu ewidencjonowanych transakcji został rozliczony w prawidłowy sposób przez podatników prowadzących sprzedaż za pośrednictwem interfejsów elektronicznych. Unijny prawodawca wprowadził taki obowiązek, ponieważ w państwach członkowskich są identyfikowane nieprawidłowości związane </w:t>
      </w:r>
      <w:r w:rsidR="00E6344A" w:rsidRPr="00CB047C">
        <w:rPr>
          <w:rFonts w:ascii="Times New Roman" w:hAnsi="Times New Roman" w:cs="Times New Roman"/>
          <w:sz w:val="24"/>
          <w:szCs w:val="24"/>
          <w:lang w:eastAsia="fr-BE"/>
        </w:rPr>
        <w:br/>
      </w:r>
      <w:r w:rsidRPr="00CB047C">
        <w:rPr>
          <w:rFonts w:ascii="Times New Roman" w:hAnsi="Times New Roman" w:cs="Times New Roman"/>
          <w:sz w:val="24"/>
          <w:szCs w:val="24"/>
          <w:lang w:eastAsia="fr-BE"/>
        </w:rPr>
        <w:t>z rozliczaniem VAT od towarów i usług, których sprzedaż jest ułatwiana przez interfejsy elektroniczne. Wśród tych nieprawidłowości należy w szczególności wymienić brak rozliczania należnego VAT z tytułu sprzedaży, a także niedokonywanie wymaganej przez przepisy o VAT rejestracji dla celów tego podatku przez podmioty prowadzące działalność gospodarczą w rozumieniu przepisów o VAT.</w:t>
      </w:r>
    </w:p>
    <w:p w14:paraId="2392E8A6" w14:textId="12FADE35"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 xml:space="preserve">Zakres ewidencjonowanych danych został ściśle określony w art. 54c ust. 2 rozporządzenia 282/2011, w oparciu o zasadę minimalizmu z maksymalnym ograniczeniem ingerencji </w:t>
      </w:r>
      <w:r w:rsidR="00E6344A" w:rsidRPr="00CB047C">
        <w:rPr>
          <w:rFonts w:ascii="Times New Roman" w:hAnsi="Times New Roman" w:cs="Times New Roman"/>
          <w:sz w:val="24"/>
          <w:szCs w:val="24"/>
        </w:rPr>
        <w:br/>
      </w:r>
      <w:r w:rsidRPr="00CB047C">
        <w:rPr>
          <w:rFonts w:ascii="Times New Roman" w:hAnsi="Times New Roman" w:cs="Times New Roman"/>
          <w:sz w:val="24"/>
          <w:szCs w:val="24"/>
        </w:rPr>
        <w:t>w sferę prywatności. W szczególności trzeba podkreślić, że nie będą ewidencjonowane informacje dotyczące nabywców towarów i usług (tj. konsumentów). Ewidencjonowane mają być wyłącznie dane dotyczące podatników (przedsiębiorców) prowadzących sprzedaż za pośrednictwem interfejsów elektronicznych. Dane te są adekwatne, stosowne oraz ograniczone do tego, co niezbędne do celów, w których są przetwarzane (zgodnie z art. 5 ust. 1 lit. c RODO).</w:t>
      </w:r>
    </w:p>
    <w:p w14:paraId="0ABB915F" w14:textId="697836A6"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Dane zawarte w ewidencji specjalnej będą udostępniane drogą elektroniczną wyłącznie na żądanie właściwego organu podatkowego, który zostanie określony w drodze rozporządzenia ministra właściwego ds. finansów publicznych.</w:t>
      </w:r>
    </w:p>
    <w:p w14:paraId="58C4951E" w14:textId="77777777"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 xml:space="preserve">Zakres danych przetwarzanych na potrzeby sporządzenia i udostępnienia organom podatkowym ewidencji specjalnej oraz ich aktualność niezbędne są do zapewnienia jednoznacznej identyfikacji tzw. dostawców i usługodawców (sprzedawców) bazowych oraz </w:t>
      </w:r>
      <w:r w:rsidRPr="00CB047C">
        <w:rPr>
          <w:rFonts w:ascii="Times New Roman" w:hAnsi="Times New Roman" w:cs="Times New Roman"/>
          <w:sz w:val="24"/>
          <w:szCs w:val="24"/>
        </w:rPr>
        <w:lastRenderedPageBreak/>
        <w:t>dostarczenia informacji o prowadzonej przez nich działalności gospodarczej za pośrednictwem interfejsów elektronicznych działających w sektorze handlu elektronicznego.</w:t>
      </w:r>
    </w:p>
    <w:p w14:paraId="06FC2A01" w14:textId="22C1376E"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 xml:space="preserve">Powyższy cel przetwarzania możliwy byłby do osiągnięcia jedynie poprzez wszczynanie względem każdego z osobna tzw. dostawcy bazowego sformalizowanych trybów przewidzianych w Ordynacji podatkowej (czynności sprawdzające, kontrola podatkowa, kontrola celno-skarbowa, postępowanie podatkowe), aby zweryfikować prawidłowość rozliczania VAT. Działanie takie jest kosztowne i nieefektywne ze względu na znaczną liczbę sprzedawców bazowych, a także z uwagi na to, że wielu spośród tych sprzedawców nie posiada siedziby działalności gospodarczej w Polsce. </w:t>
      </w:r>
    </w:p>
    <w:p w14:paraId="5229EE81" w14:textId="53CE0C78"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 xml:space="preserve">Przechowywanie i analiza danych z udostępnionych ewidencji będą realizowane z zastosowaniem odpowiednich środków technicznych i organizacyjnych wymaganych dla zapewnienia zasady retencji danych i ograniczenia przechowywania danych, ale także z uwagi na konieczność zapewnienia odpowiedniej jakości danych (zasada prawidłowości danych). W projekcie ustawy uregulowano także kwestię przechowywania danych przez operatorów interfejsów elektronicznych. Podatnicy ci będą zobowiązani przechowywać ewidencje specjalną przez okres 10 lat od zakończenia roku podatkowego, w którym została dokona dostawa towarów bądź wykonana usługa podlegające obowiązkowi ewidencyjnemu. Okres przechowywania tej ewidencji wynika z przepisów implementowanej dyrektywy. </w:t>
      </w:r>
    </w:p>
    <w:p w14:paraId="46821CBC" w14:textId="0C381340"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 xml:space="preserve">Wprowadzenie wymogu udostępniania na żądanie organu podatkowego tzw. ewidencji specjalnej zostało przewidziane w implementowanej dyrektywy, a zatem jest zgodne </w:t>
      </w:r>
      <w:r w:rsidR="00E6344A" w:rsidRPr="00CB047C">
        <w:rPr>
          <w:rFonts w:ascii="Times New Roman" w:hAnsi="Times New Roman" w:cs="Times New Roman"/>
          <w:sz w:val="24"/>
          <w:szCs w:val="24"/>
        </w:rPr>
        <w:br/>
      </w:r>
      <w:r w:rsidRPr="00CB047C">
        <w:rPr>
          <w:rFonts w:ascii="Times New Roman" w:hAnsi="Times New Roman" w:cs="Times New Roman"/>
          <w:sz w:val="24"/>
          <w:szCs w:val="24"/>
        </w:rPr>
        <w:t>z prawem UE, jak również nie narusza zasad demokratycznego państwa prawnego. Realizacja tego obowiązku, który jak wskazano wynika z unijnej dyrektywy, do transpozycji której Polska jest zobligowana, w naturalny sposób wiąże się z koniecznością przetwarzania danych osobowych. Nie ma możliwości wykonania tego obowiązku w sposób pozwalający na uniknięcie przetwarzania tych danych. Do realizacji tego obowiązku są zobowiązane wszystkie państwa członkowskie UE.</w:t>
      </w:r>
    </w:p>
    <w:p w14:paraId="5F01B6C4" w14:textId="0D604A62"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Co istotne, przetwarzanie danych będzie ściśle związane z prowadzoną przez przedsiębiorcę działalnością gospodarczą, a nie z jego życiem prywatnym. Administratorem w dalszym ciągu będzie podmiot publiczny, a przetwarzanie jest niezbędne do wykonania zadania realizowanego w interesie publicznym lub w ramach sprawowania władzy publicznej powierzonej administratorowi, co jest zgodne z art. 6 ust. 1 lit. e RODO.</w:t>
      </w:r>
    </w:p>
    <w:p w14:paraId="637453F6" w14:textId="5F59A6C9"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Ponadto, w związku z udostępnianiem ewidencji specjalnej nie będą przetwarzane dane osobowe, o których mowa w art. 9 i art. 10 RODO, a wyłącznie dane, które interfejs elektroniczny pozyskuje w toku prowadzonej działalności gospodarczej.</w:t>
      </w:r>
    </w:p>
    <w:p w14:paraId="424664CA" w14:textId="2EADDF3B"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 xml:space="preserve">Należy wskazać, że osoby, których dane dotyczą, będą świadome, w jakim celu ich dane są przetwarzane – wynika to z zasady oficjalności aktów prawa powszechnie obowiązującego oraz </w:t>
      </w:r>
      <w:r w:rsidRPr="00CB047C">
        <w:rPr>
          <w:rFonts w:ascii="Times New Roman" w:hAnsi="Times New Roman" w:cs="Times New Roman"/>
          <w:sz w:val="24"/>
          <w:szCs w:val="24"/>
        </w:rPr>
        <w:lastRenderedPageBreak/>
        <w:t>z faktu, iż dokonując sprzedaży za pośrednictwem interfejsu elektronicznego osoby te udostępniają szereg danych o prowadzonej działalności gospodarczej operatorom tych interfejsów, akceptując warunki (regulaminy) przez nich ustalone.</w:t>
      </w:r>
    </w:p>
    <w:p w14:paraId="219561FE" w14:textId="77777777" w:rsidR="00F56795" w:rsidRPr="00CB047C" w:rsidRDefault="00F56795" w:rsidP="002E6578">
      <w:pPr>
        <w:pStyle w:val="Bezodstpw"/>
        <w:spacing w:before="240" w:line="340" w:lineRule="atLeast"/>
        <w:jc w:val="both"/>
        <w:rPr>
          <w:rFonts w:ascii="Times New Roman" w:hAnsi="Times New Roman" w:cs="Times New Roman"/>
          <w:sz w:val="24"/>
          <w:szCs w:val="24"/>
        </w:rPr>
      </w:pPr>
      <w:r w:rsidRPr="00CB047C">
        <w:rPr>
          <w:rFonts w:ascii="Times New Roman" w:hAnsi="Times New Roman" w:cs="Times New Roman"/>
          <w:sz w:val="24"/>
          <w:szCs w:val="24"/>
        </w:rPr>
        <w:t xml:space="preserve">Katalog przetwarzanych danych osobowych podlegających ewidencjonowaniu ograniczony został do niezbędnego minimum (zakres danych wynika wprost z art. 54c ust. 2 rozporządzenia wykonawczego 282/2011, który obowiązuje bezpośrednio we wszystkich państwach członkowskich UE). Katalog ten jednocześnie gwarantuje spełnienie potrzeb informacyjnych odbiorców końcowych tego rozwiązania (organów podatkowych) oraz nie nakłada nadmiernych obciążeń na zobowiązanych podatników (proporcjonalność). Powyższe spełnia zatem wymóg niezbędności oraz proporcjonalności, o których mowa w art. 35 ust. 7 lit. b RODO. Ponadto, katalog przetwarzanych danych osobowych nie zawiera danych wrażliwych w rozumieniu RODO. </w:t>
      </w:r>
    </w:p>
    <w:p w14:paraId="2095EA3C" w14:textId="77777777" w:rsidR="00BE1917" w:rsidRPr="00CB047C" w:rsidRDefault="00BE1917" w:rsidP="002E6578">
      <w:pPr>
        <w:keepNext/>
        <w:suppressAutoHyphens/>
        <w:spacing w:before="240" w:line="340" w:lineRule="atLeast"/>
        <w:jc w:val="both"/>
        <w:rPr>
          <w:rFonts w:ascii="Times New Roman" w:eastAsia="Cambria" w:hAnsi="Times New Roman"/>
          <w:sz w:val="24"/>
          <w:szCs w:val="24"/>
          <w:lang w:eastAsia="ar-SA"/>
        </w:rPr>
      </w:pPr>
      <w:r w:rsidRPr="00CB047C">
        <w:rPr>
          <w:rFonts w:ascii="Times New Roman" w:eastAsia="Cambria" w:hAnsi="Times New Roman"/>
          <w:sz w:val="24"/>
          <w:szCs w:val="24"/>
          <w:lang w:eastAsia="ar-SA"/>
        </w:rPr>
        <w:t>Oceniając wpływ projektowanej ustawy w zakresie ustawy o VAT na mikroprzedsiębiorców, małych i średnich przedsiębiorców, należy wskazać, że:</w:t>
      </w:r>
    </w:p>
    <w:p w14:paraId="62D8C345" w14:textId="2B7570C2" w:rsidR="00BE1917" w:rsidRPr="00CB047C" w:rsidRDefault="00BE191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1)</w:t>
      </w:r>
      <w:r w:rsidR="00876C54" w:rsidRPr="00CB047C">
        <w:rPr>
          <w:rFonts w:ascii="Times New Roman" w:hAnsi="Times New Roman"/>
          <w:sz w:val="24"/>
          <w:szCs w:val="24"/>
        </w:rPr>
        <w:tab/>
      </w:r>
      <w:r w:rsidRPr="00CB047C">
        <w:rPr>
          <w:rFonts w:ascii="Times New Roman" w:hAnsi="Times New Roman"/>
          <w:sz w:val="24"/>
          <w:szCs w:val="24"/>
        </w:rPr>
        <w:t xml:space="preserve">regulacja wpłynie na funkcjonowanie podmiotów świadczących usługi na rzecz unijnych konsumentów, prowadzących wewnątrzwspólnotową sprzedaż na odległość (dawną sprzedaż wysyłkową) oraz na </w:t>
      </w:r>
      <w:r w:rsidR="0035162E" w:rsidRPr="00CB047C">
        <w:rPr>
          <w:rFonts w:ascii="Times New Roman" w:hAnsi="Times New Roman"/>
          <w:sz w:val="24"/>
          <w:szCs w:val="24"/>
        </w:rPr>
        <w:t xml:space="preserve">operatorów </w:t>
      </w:r>
      <w:r w:rsidRPr="00CB047C">
        <w:rPr>
          <w:rFonts w:ascii="Times New Roman" w:hAnsi="Times New Roman"/>
          <w:sz w:val="24"/>
          <w:szCs w:val="24"/>
        </w:rPr>
        <w:t>interfejs</w:t>
      </w:r>
      <w:r w:rsidR="0035162E" w:rsidRPr="00CB047C">
        <w:rPr>
          <w:rFonts w:ascii="Times New Roman" w:hAnsi="Times New Roman"/>
          <w:sz w:val="24"/>
          <w:szCs w:val="24"/>
        </w:rPr>
        <w:t>ów</w:t>
      </w:r>
      <w:r w:rsidRPr="00CB047C">
        <w:rPr>
          <w:rFonts w:ascii="Times New Roman" w:hAnsi="Times New Roman"/>
          <w:sz w:val="24"/>
          <w:szCs w:val="24"/>
        </w:rPr>
        <w:t xml:space="preserve"> elektroniczn</w:t>
      </w:r>
      <w:r w:rsidR="0035162E" w:rsidRPr="00CB047C">
        <w:rPr>
          <w:rFonts w:ascii="Times New Roman" w:hAnsi="Times New Roman"/>
          <w:sz w:val="24"/>
          <w:szCs w:val="24"/>
        </w:rPr>
        <w:t>ych</w:t>
      </w:r>
      <w:r w:rsidRPr="00CB047C">
        <w:rPr>
          <w:rFonts w:ascii="Times New Roman" w:hAnsi="Times New Roman"/>
          <w:sz w:val="24"/>
          <w:szCs w:val="24"/>
        </w:rPr>
        <w:t xml:space="preserve"> ułatwiając</w:t>
      </w:r>
      <w:r w:rsidR="0035162E" w:rsidRPr="00CB047C">
        <w:rPr>
          <w:rFonts w:ascii="Times New Roman" w:hAnsi="Times New Roman"/>
          <w:sz w:val="24"/>
          <w:szCs w:val="24"/>
        </w:rPr>
        <w:t>ych określone</w:t>
      </w:r>
      <w:r w:rsidRPr="00CB047C">
        <w:rPr>
          <w:rFonts w:ascii="Times New Roman" w:hAnsi="Times New Roman"/>
          <w:sz w:val="24"/>
          <w:szCs w:val="24"/>
        </w:rPr>
        <w:t xml:space="preserve"> dostawy towarów</w:t>
      </w:r>
      <w:r w:rsidR="0035162E" w:rsidRPr="00CB047C">
        <w:rPr>
          <w:rFonts w:ascii="Times New Roman" w:hAnsi="Times New Roman"/>
          <w:sz w:val="24"/>
          <w:szCs w:val="24"/>
        </w:rPr>
        <w:t xml:space="preserve"> lub świadczenie określonych usług na rzecz podmiotów niebędących podatnikami VAT</w:t>
      </w:r>
      <w:r w:rsidRPr="00CB047C">
        <w:rPr>
          <w:rFonts w:ascii="Times New Roman" w:hAnsi="Times New Roman"/>
          <w:sz w:val="24"/>
          <w:szCs w:val="24"/>
        </w:rPr>
        <w:t xml:space="preserve">. Z uwagi na </w:t>
      </w:r>
      <w:r w:rsidR="00C57B4E" w:rsidRPr="00CB047C">
        <w:rPr>
          <w:rFonts w:ascii="Times New Roman" w:hAnsi="Times New Roman"/>
          <w:sz w:val="24"/>
          <w:szCs w:val="24"/>
        </w:rPr>
        <w:t xml:space="preserve">objęcie </w:t>
      </w:r>
      <w:r w:rsidRPr="00CB047C">
        <w:rPr>
          <w:rFonts w:ascii="Times New Roman" w:hAnsi="Times New Roman"/>
          <w:sz w:val="24"/>
          <w:szCs w:val="24"/>
        </w:rPr>
        <w:t>procedur</w:t>
      </w:r>
      <w:r w:rsidR="00C57B4E" w:rsidRPr="00CB047C">
        <w:rPr>
          <w:rFonts w:ascii="Times New Roman" w:hAnsi="Times New Roman"/>
          <w:sz w:val="24"/>
          <w:szCs w:val="24"/>
        </w:rPr>
        <w:t>ą</w:t>
      </w:r>
      <w:r w:rsidRPr="00CB047C">
        <w:rPr>
          <w:rFonts w:ascii="Times New Roman" w:hAnsi="Times New Roman"/>
          <w:sz w:val="24"/>
          <w:szCs w:val="24"/>
        </w:rPr>
        <w:t xml:space="preserve"> szczególn</w:t>
      </w:r>
      <w:r w:rsidR="00C57B4E" w:rsidRPr="00CB047C">
        <w:rPr>
          <w:rFonts w:ascii="Times New Roman" w:hAnsi="Times New Roman"/>
          <w:sz w:val="24"/>
          <w:szCs w:val="24"/>
        </w:rPr>
        <w:t>ą</w:t>
      </w:r>
      <w:r w:rsidRPr="00CB047C">
        <w:rPr>
          <w:rFonts w:ascii="Times New Roman" w:hAnsi="Times New Roman"/>
          <w:sz w:val="24"/>
          <w:szCs w:val="24"/>
        </w:rPr>
        <w:t xml:space="preserve"> OSS </w:t>
      </w:r>
      <w:r w:rsidR="00C57B4E" w:rsidRPr="00CB047C">
        <w:rPr>
          <w:rFonts w:ascii="Times New Roman" w:hAnsi="Times New Roman"/>
          <w:sz w:val="24"/>
          <w:szCs w:val="24"/>
        </w:rPr>
        <w:t>również innych usług niż telekomunikacyjnych, nadawczych i elektronicznych</w:t>
      </w:r>
      <w:r w:rsidRPr="00CB047C">
        <w:rPr>
          <w:rFonts w:ascii="Times New Roman" w:hAnsi="Times New Roman"/>
          <w:sz w:val="24"/>
          <w:szCs w:val="24"/>
        </w:rPr>
        <w:t>, wewnątrzwspólnotow</w:t>
      </w:r>
      <w:r w:rsidR="00C57B4E" w:rsidRPr="00CB047C">
        <w:rPr>
          <w:rFonts w:ascii="Times New Roman" w:hAnsi="Times New Roman"/>
          <w:sz w:val="24"/>
          <w:szCs w:val="24"/>
        </w:rPr>
        <w:t>ej</w:t>
      </w:r>
      <w:r w:rsidRPr="00CB047C">
        <w:rPr>
          <w:rFonts w:ascii="Times New Roman" w:hAnsi="Times New Roman"/>
          <w:sz w:val="24"/>
          <w:szCs w:val="24"/>
        </w:rPr>
        <w:t xml:space="preserve"> sprzedaż</w:t>
      </w:r>
      <w:r w:rsidR="00C57B4E" w:rsidRPr="00CB047C">
        <w:rPr>
          <w:rFonts w:ascii="Times New Roman" w:hAnsi="Times New Roman"/>
          <w:sz w:val="24"/>
          <w:szCs w:val="24"/>
        </w:rPr>
        <w:t>y</w:t>
      </w:r>
      <w:r w:rsidRPr="00CB047C">
        <w:rPr>
          <w:rFonts w:ascii="Times New Roman" w:hAnsi="Times New Roman"/>
          <w:sz w:val="24"/>
          <w:szCs w:val="24"/>
        </w:rPr>
        <w:t xml:space="preserve"> </w:t>
      </w:r>
      <w:r w:rsidR="00C57B4E" w:rsidRPr="00CB047C">
        <w:rPr>
          <w:rFonts w:ascii="Times New Roman" w:hAnsi="Times New Roman"/>
          <w:sz w:val="24"/>
          <w:szCs w:val="24"/>
        </w:rPr>
        <w:t xml:space="preserve">towarów </w:t>
      </w:r>
      <w:r w:rsidRPr="00CB047C">
        <w:rPr>
          <w:rFonts w:ascii="Times New Roman" w:hAnsi="Times New Roman"/>
          <w:sz w:val="24"/>
          <w:szCs w:val="24"/>
        </w:rPr>
        <w:t>na odległość oraz</w:t>
      </w:r>
      <w:r w:rsidR="0043751C" w:rsidRPr="00CB047C">
        <w:rPr>
          <w:rFonts w:ascii="Times New Roman" w:hAnsi="Times New Roman"/>
          <w:sz w:val="24"/>
          <w:szCs w:val="24"/>
        </w:rPr>
        <w:t xml:space="preserve"> </w:t>
      </w:r>
      <w:r w:rsidRPr="00CB047C">
        <w:rPr>
          <w:rFonts w:ascii="Times New Roman" w:hAnsi="Times New Roman"/>
          <w:sz w:val="24"/>
          <w:szCs w:val="24"/>
        </w:rPr>
        <w:t>niektór</w:t>
      </w:r>
      <w:r w:rsidR="00C57B4E" w:rsidRPr="00CB047C">
        <w:rPr>
          <w:rFonts w:ascii="Times New Roman" w:hAnsi="Times New Roman"/>
          <w:sz w:val="24"/>
          <w:szCs w:val="24"/>
        </w:rPr>
        <w:t>ych</w:t>
      </w:r>
      <w:r w:rsidRPr="00CB047C">
        <w:rPr>
          <w:rFonts w:ascii="Times New Roman" w:hAnsi="Times New Roman"/>
          <w:sz w:val="24"/>
          <w:szCs w:val="24"/>
        </w:rPr>
        <w:t xml:space="preserve"> dostaw krajow</w:t>
      </w:r>
      <w:r w:rsidR="00C57B4E" w:rsidRPr="00CB047C">
        <w:rPr>
          <w:rFonts w:ascii="Times New Roman" w:hAnsi="Times New Roman"/>
          <w:sz w:val="24"/>
          <w:szCs w:val="24"/>
        </w:rPr>
        <w:t>ych</w:t>
      </w:r>
      <w:r w:rsidRPr="00CB047C">
        <w:rPr>
          <w:rFonts w:ascii="Times New Roman" w:hAnsi="Times New Roman"/>
          <w:sz w:val="24"/>
          <w:szCs w:val="24"/>
        </w:rPr>
        <w:t xml:space="preserve"> wzrosło prawdopodobieństwo, że znacznie większa liczba podatników będzie chciała skorzystać z tej szczególnej procedury rozliczania podatku. W związku z tym podmioty te będą musiały dostosować swoje systemy do nowej procedury rozliczania</w:t>
      </w:r>
      <w:r w:rsidR="0043751C" w:rsidRPr="00CB047C">
        <w:rPr>
          <w:rFonts w:ascii="Times New Roman" w:hAnsi="Times New Roman"/>
          <w:sz w:val="24"/>
          <w:szCs w:val="24"/>
        </w:rPr>
        <w:t xml:space="preserve"> </w:t>
      </w:r>
      <w:r w:rsidR="00C57B4E" w:rsidRPr="00CB047C">
        <w:rPr>
          <w:rFonts w:ascii="Times New Roman" w:hAnsi="Times New Roman"/>
          <w:sz w:val="24"/>
          <w:szCs w:val="24"/>
        </w:rPr>
        <w:t>VAT</w:t>
      </w:r>
      <w:r w:rsidRPr="00CB047C">
        <w:rPr>
          <w:rFonts w:ascii="Times New Roman" w:hAnsi="Times New Roman"/>
          <w:sz w:val="24"/>
          <w:szCs w:val="24"/>
        </w:rPr>
        <w:t>.</w:t>
      </w:r>
    </w:p>
    <w:p w14:paraId="06751EF4" w14:textId="72709130" w:rsidR="00BE1917" w:rsidRPr="00CB047C" w:rsidRDefault="00BE1917" w:rsidP="002E6578">
      <w:pPr>
        <w:spacing w:before="240" w:line="340" w:lineRule="atLeast"/>
        <w:jc w:val="both"/>
        <w:rPr>
          <w:rFonts w:ascii="Times New Roman" w:hAnsi="Times New Roman"/>
          <w:sz w:val="24"/>
          <w:szCs w:val="24"/>
        </w:rPr>
      </w:pPr>
      <w:r w:rsidRPr="00CB047C">
        <w:rPr>
          <w:rFonts w:ascii="Times New Roman" w:hAnsi="Times New Roman"/>
          <w:sz w:val="24"/>
          <w:szCs w:val="24"/>
        </w:rPr>
        <w:t>2)</w:t>
      </w:r>
      <w:r w:rsidR="00876C54" w:rsidRPr="00CB047C">
        <w:rPr>
          <w:rFonts w:ascii="Times New Roman" w:hAnsi="Times New Roman"/>
          <w:sz w:val="24"/>
          <w:szCs w:val="24"/>
        </w:rPr>
        <w:tab/>
      </w:r>
      <w:r w:rsidRPr="00CB047C">
        <w:rPr>
          <w:rFonts w:ascii="Times New Roman" w:hAnsi="Times New Roman"/>
          <w:sz w:val="24"/>
          <w:szCs w:val="24"/>
        </w:rPr>
        <w:t xml:space="preserve">likwidacja zwolnienia z VAT dla importu towarów o niewielkiej wartości do 22 euro przyczyni się do poprawy konkurencyjności przede wszystkim krajowych podatników, którzy prowadząc sprzedaż na terytorium kraju ponosili ciężar podatku VAT, podczas gdy takie same towary zakupione poza UE, korzystały w większości państw UE ze zwolnienia z VAT od takiego importu. </w:t>
      </w:r>
    </w:p>
    <w:p w14:paraId="37B38C5D" w14:textId="7D7874CF" w:rsidR="00BE1917" w:rsidRPr="00CB047C" w:rsidRDefault="000A4905" w:rsidP="002E6578">
      <w:pPr>
        <w:spacing w:before="240" w:line="340" w:lineRule="atLeast"/>
        <w:jc w:val="both"/>
        <w:rPr>
          <w:rFonts w:ascii="Times New Roman" w:hAnsi="Times New Roman"/>
          <w:sz w:val="24"/>
          <w:szCs w:val="24"/>
        </w:rPr>
      </w:pPr>
      <w:r w:rsidRPr="00CB047C">
        <w:rPr>
          <w:rFonts w:ascii="Times New Roman" w:hAnsi="Times New Roman"/>
          <w:sz w:val="24"/>
          <w:szCs w:val="24"/>
        </w:rPr>
        <w:t>3)</w:t>
      </w:r>
      <w:r w:rsidR="00876C54" w:rsidRPr="00CB047C">
        <w:rPr>
          <w:rFonts w:ascii="Times New Roman" w:hAnsi="Times New Roman"/>
          <w:sz w:val="24"/>
          <w:szCs w:val="24"/>
        </w:rPr>
        <w:tab/>
      </w:r>
      <w:r w:rsidRPr="00CB047C">
        <w:rPr>
          <w:rFonts w:ascii="Times New Roman" w:hAnsi="Times New Roman"/>
          <w:sz w:val="24"/>
          <w:szCs w:val="24"/>
        </w:rPr>
        <w:t>w</w:t>
      </w:r>
      <w:r w:rsidR="00BE1917" w:rsidRPr="00CB047C">
        <w:rPr>
          <w:rFonts w:ascii="Times New Roman" w:hAnsi="Times New Roman"/>
          <w:sz w:val="24"/>
          <w:szCs w:val="24"/>
        </w:rPr>
        <w:t xml:space="preserve">drożenie rozwiązania prowadzącego do przeniesienia odpowiedzialności za zobowiązanie VAT (czyli w istocie obowiązku za pobór i zapłatę VAT) z tytułu określonych dostaw B2C dokonywanych przez bardzo liczną grupę przedsiębiorców, spośród których wielu posiada swoje siedziby działalności gospodarczej poza UE, na operatorów interfejsów elektronicznych powinno przyczynić się do poprawy konkurencyjności unijnych przedsiębiorców. Nastąpi to dzięki zmniejszeniu ogólnych kosztów związanych </w:t>
      </w:r>
      <w:r w:rsidR="00E6344A" w:rsidRPr="00CB047C">
        <w:rPr>
          <w:rFonts w:ascii="Times New Roman" w:hAnsi="Times New Roman"/>
          <w:sz w:val="24"/>
          <w:szCs w:val="24"/>
        </w:rPr>
        <w:br/>
      </w:r>
      <w:r w:rsidR="00BE1917" w:rsidRPr="00CB047C">
        <w:rPr>
          <w:rFonts w:ascii="Times New Roman" w:hAnsi="Times New Roman"/>
          <w:sz w:val="24"/>
          <w:szCs w:val="24"/>
        </w:rPr>
        <w:t xml:space="preserve">z wypełnianiem obowiązków wynikających z przepisów VAT, które obecnie ponoszą przedsiębiorcy sprzedający swoje towary za pośrednictwem interfejsów elektronicznych do </w:t>
      </w:r>
      <w:r w:rsidR="00BE1917" w:rsidRPr="00CB047C">
        <w:rPr>
          <w:rFonts w:ascii="Times New Roman" w:hAnsi="Times New Roman"/>
          <w:sz w:val="24"/>
          <w:szCs w:val="24"/>
        </w:rPr>
        <w:lastRenderedPageBreak/>
        <w:t>konsumentów z Polski i innych państw członkowskich UE. Ponadto, wskutek zwiększenia efektywności poboru VAT od towarów sprzedawanych przez przedsiębiorców spoza UE (oraz likwidacji zwolnienia z VAT od importu przesyłek o wartości nieprzekraczającej 22 euro), poprawi się sytuacja unijnych (w tym polskich) przedsiębiorców względem podmiotów z państw trzecich, poprzez skuteczniejsze zapewnianie równych warunków prowadzenia działalności gospodarczej.</w:t>
      </w:r>
    </w:p>
    <w:p w14:paraId="5AEE94A3" w14:textId="585E2F25" w:rsidR="00BE1917" w:rsidRPr="00CB047C" w:rsidRDefault="000A4905" w:rsidP="002E6578">
      <w:pPr>
        <w:pStyle w:val="Bezodstpw"/>
        <w:spacing w:before="240" w:line="340" w:lineRule="atLeast"/>
        <w:jc w:val="both"/>
        <w:rPr>
          <w:rFonts w:ascii="Times New Roman" w:hAnsi="Times New Roman"/>
          <w:sz w:val="24"/>
          <w:szCs w:val="24"/>
        </w:rPr>
      </w:pPr>
      <w:r w:rsidRPr="00CB047C">
        <w:rPr>
          <w:rFonts w:ascii="Times New Roman" w:hAnsi="Times New Roman"/>
          <w:sz w:val="24"/>
          <w:szCs w:val="24"/>
        </w:rPr>
        <w:t>4)</w:t>
      </w:r>
      <w:r w:rsidR="00876C54" w:rsidRPr="00CB047C">
        <w:rPr>
          <w:rFonts w:ascii="Times New Roman" w:hAnsi="Times New Roman"/>
          <w:sz w:val="24"/>
          <w:szCs w:val="24"/>
        </w:rPr>
        <w:tab/>
      </w:r>
      <w:r w:rsidRPr="00CB047C">
        <w:rPr>
          <w:rFonts w:ascii="Times New Roman" w:hAnsi="Times New Roman"/>
          <w:sz w:val="24"/>
          <w:szCs w:val="24"/>
        </w:rPr>
        <w:t>p</w:t>
      </w:r>
      <w:r w:rsidR="00BE1917" w:rsidRPr="00CB047C">
        <w:rPr>
          <w:rFonts w:ascii="Times New Roman" w:hAnsi="Times New Roman"/>
          <w:sz w:val="24"/>
          <w:szCs w:val="24"/>
        </w:rPr>
        <w:t xml:space="preserve">rzewiduje się, że mogą wzrosnąć koszty związane z realizowaniem obowiązków podatkowych po stronie operatorów interfejsów elektronicznych. Niemniej jednak, jednocześnie przeniesienie odpowiedzialności za zobowiązanie VAT na tych operatorów, </w:t>
      </w:r>
      <w:r w:rsidR="00E6344A" w:rsidRPr="00CB047C">
        <w:rPr>
          <w:rFonts w:ascii="Times New Roman" w:hAnsi="Times New Roman"/>
          <w:sz w:val="24"/>
          <w:szCs w:val="24"/>
        </w:rPr>
        <w:br/>
      </w:r>
      <w:r w:rsidR="00BE1917" w:rsidRPr="00CB047C">
        <w:rPr>
          <w:rFonts w:ascii="Times New Roman" w:hAnsi="Times New Roman"/>
          <w:sz w:val="24"/>
          <w:szCs w:val="24"/>
        </w:rPr>
        <w:t xml:space="preserve">a także szereg pozostałych rozwiązań nakierowanych na ułatwianie prowadzenia </w:t>
      </w:r>
      <w:r w:rsidR="00E6344A" w:rsidRPr="00CB047C">
        <w:rPr>
          <w:rFonts w:ascii="Times New Roman" w:hAnsi="Times New Roman"/>
          <w:sz w:val="24"/>
          <w:szCs w:val="24"/>
        </w:rPr>
        <w:br/>
      </w:r>
      <w:r w:rsidR="00BE1917" w:rsidRPr="00CB047C">
        <w:rPr>
          <w:rFonts w:ascii="Times New Roman" w:hAnsi="Times New Roman"/>
          <w:sz w:val="24"/>
          <w:szCs w:val="24"/>
        </w:rPr>
        <w:t>i podejmowania transgranicznej sprzedaży, może przyczynić się do wzrostu liczby użytkowników (sprzedawców i nabywców) korzystających z usług operatów interfejsów elektronicznych, co może w efekcie wpłynąć na zwiększenie przychodów (obrotów) takich operatorów, polepszając ich sytuację gospodarczą.</w:t>
      </w:r>
    </w:p>
    <w:p w14:paraId="5D4A73D2" w14:textId="331DA594" w:rsidR="005C66F1" w:rsidRPr="00CB047C" w:rsidRDefault="005C66F1" w:rsidP="002E6578">
      <w:pPr>
        <w:suppressAutoHyphens/>
        <w:spacing w:before="240" w:line="340" w:lineRule="atLeast"/>
        <w:jc w:val="both"/>
        <w:rPr>
          <w:rFonts w:ascii="Times New Roman" w:eastAsia="Times New Roman" w:hAnsi="Times New Roman"/>
          <w:sz w:val="24"/>
          <w:szCs w:val="24"/>
          <w:lang w:eastAsia="ar-SA"/>
        </w:rPr>
      </w:pPr>
      <w:r w:rsidRPr="00CB047C">
        <w:rPr>
          <w:rFonts w:ascii="Times New Roman" w:eastAsia="Times New Roman" w:hAnsi="Times New Roman"/>
          <w:sz w:val="24"/>
          <w:szCs w:val="24"/>
          <w:lang w:eastAsia="ar-SA"/>
        </w:rPr>
        <w:t>Proponowane przepisy, co do zasady nie powodują, dodatkowych obciążeń administracyjnych poza tymi, które wynikają z potrzeby implementacji prawa unijnego.</w:t>
      </w:r>
    </w:p>
    <w:p w14:paraId="7C02E5D2" w14:textId="77777777" w:rsidR="005C66F1" w:rsidRPr="00CB047C" w:rsidRDefault="005C66F1" w:rsidP="002E6578">
      <w:pPr>
        <w:spacing w:before="240" w:line="340" w:lineRule="atLeast"/>
        <w:jc w:val="both"/>
        <w:rPr>
          <w:rFonts w:ascii="Times New Roman" w:eastAsia="Times New Roman" w:hAnsi="Times New Roman"/>
          <w:sz w:val="24"/>
          <w:szCs w:val="24"/>
          <w:lang w:eastAsia="pl-PL"/>
        </w:rPr>
      </w:pPr>
      <w:r w:rsidRPr="00CB047C">
        <w:rPr>
          <w:rFonts w:ascii="Times New Roman" w:eastAsia="Times New Roman" w:hAnsi="Times New Roman"/>
          <w:sz w:val="24"/>
          <w:szCs w:val="24"/>
          <w:lang w:eastAsia="pl-PL"/>
        </w:rPr>
        <w:t>Projekt ustawy jest zgodny z prawem Unii Europejskiej.</w:t>
      </w:r>
    </w:p>
    <w:p w14:paraId="2BAD8FB7" w14:textId="77777777" w:rsidR="001D7A58" w:rsidRPr="00CB047C" w:rsidRDefault="001D7A58" w:rsidP="002E6578">
      <w:pPr>
        <w:spacing w:before="240" w:line="340" w:lineRule="atLeast"/>
        <w:jc w:val="both"/>
        <w:rPr>
          <w:rFonts w:ascii="Times New Roman" w:hAnsi="Times New Roman"/>
          <w:noProof/>
          <w:sz w:val="24"/>
          <w:szCs w:val="24"/>
        </w:rPr>
      </w:pPr>
      <w:r w:rsidRPr="00CB047C">
        <w:rPr>
          <w:rFonts w:ascii="Times New Roman" w:hAnsi="Times New Roman"/>
          <w:noProof/>
          <w:sz w:val="24"/>
          <w:szCs w:val="24"/>
        </w:rPr>
        <w:t>Zgodnie z art. 5 ustawy z dnia 7 lipca 2005 r. o działalności lobbingowej w procesie stanowienia prawa (Dz. U. z 2017 r. poz. 248) oraz § 52 ust. 1 uchwały nr 190 Rady Ministrów z dnia 29 października 2013 r. – Regulamin pracy Rady Ministrów (M.P. z 2016 r. poz. 1006, z późn. zm.) projekt został udostępniony w Biuletynie Informacji Publicznej na stronach internetowych Rządowego Centrum Legislacji.</w:t>
      </w:r>
    </w:p>
    <w:p w14:paraId="3C6F3B1E" w14:textId="2CB8D553" w:rsidR="001D7A58" w:rsidRPr="00CB047C" w:rsidRDefault="001D7A58" w:rsidP="002E6578">
      <w:pPr>
        <w:spacing w:before="240" w:line="340" w:lineRule="atLeast"/>
        <w:jc w:val="both"/>
        <w:rPr>
          <w:rFonts w:ascii="Times New Roman" w:hAnsi="Times New Roman"/>
          <w:noProof/>
          <w:sz w:val="24"/>
          <w:szCs w:val="24"/>
        </w:rPr>
      </w:pPr>
      <w:r w:rsidRPr="00CB047C">
        <w:rPr>
          <w:rFonts w:ascii="Times New Roman" w:hAnsi="Times New Roman"/>
          <w:noProof/>
          <w:sz w:val="24"/>
          <w:szCs w:val="24"/>
        </w:rPr>
        <w:t>Projekt nie podlega notyfikacji zgodnie z procedurą określoną w rozporządzeniu Rady Ministrów z dnia 23 grudnia 2002 r. w sprawie sposobu funkcjonowania krajowego sytemu notyfikacji norm i aktów prawnych (Dz. U. poz. 2039 oraz z 2004 r. poz. 597).</w:t>
      </w:r>
    </w:p>
    <w:p w14:paraId="05D9DADC" w14:textId="63F0437F" w:rsidR="005C66F1" w:rsidRPr="00B959B4" w:rsidRDefault="001D7A58" w:rsidP="002E6578">
      <w:pPr>
        <w:spacing w:before="240" w:line="340" w:lineRule="atLeast"/>
        <w:jc w:val="both"/>
        <w:rPr>
          <w:rFonts w:ascii="Times New Roman" w:eastAsia="Times New Roman" w:hAnsi="Times New Roman"/>
          <w:sz w:val="24"/>
          <w:szCs w:val="24"/>
          <w:lang w:eastAsia="pl-PL"/>
        </w:rPr>
      </w:pPr>
      <w:r w:rsidRPr="00CB047C">
        <w:rPr>
          <w:rFonts w:ascii="Times New Roman" w:hAnsi="Times New Roman"/>
          <w:noProof/>
          <w:sz w:val="24"/>
          <w:szCs w:val="24"/>
        </w:rPr>
        <w:t xml:space="preserve">Projekt ustawy nie wymaga zaopiniowania, dokonania konsultacji albo uzgodnienia </w:t>
      </w:r>
      <w:r w:rsidR="00CE109C" w:rsidRPr="00CB047C">
        <w:rPr>
          <w:rFonts w:ascii="Times New Roman" w:hAnsi="Times New Roman"/>
          <w:noProof/>
          <w:sz w:val="24"/>
          <w:szCs w:val="24"/>
        </w:rPr>
        <w:br/>
      </w:r>
      <w:r w:rsidRPr="00CB047C">
        <w:rPr>
          <w:rFonts w:ascii="Times New Roman" w:hAnsi="Times New Roman"/>
          <w:noProof/>
          <w:sz w:val="24"/>
          <w:szCs w:val="24"/>
        </w:rPr>
        <w:t>z właściwymi instytucjami organami Unii Europejskiej, w tym Europejskim Bankiem Centralnym.</w:t>
      </w:r>
      <w:r w:rsidR="005C66F1" w:rsidRPr="00B959B4">
        <w:rPr>
          <w:rFonts w:ascii="Times New Roman" w:eastAsia="Times New Roman" w:hAnsi="Times New Roman"/>
          <w:sz w:val="24"/>
          <w:szCs w:val="24"/>
          <w:lang w:eastAsia="pl-PL"/>
        </w:rPr>
        <w:t xml:space="preserve"> </w:t>
      </w:r>
    </w:p>
    <w:p w14:paraId="715D1F0E" w14:textId="656E586E" w:rsidR="003227F5" w:rsidRPr="00B959B4" w:rsidRDefault="003227F5" w:rsidP="002E6578">
      <w:pPr>
        <w:spacing w:before="240" w:line="340" w:lineRule="atLeast"/>
        <w:jc w:val="both"/>
        <w:rPr>
          <w:rFonts w:ascii="Times New Roman" w:hAnsi="Times New Roman"/>
          <w:sz w:val="24"/>
          <w:szCs w:val="24"/>
        </w:rPr>
      </w:pPr>
    </w:p>
    <w:sectPr w:rsidR="003227F5" w:rsidRPr="00B959B4" w:rsidSect="002240AB">
      <w:footerReference w:type="default" r:id="rId11"/>
      <w:pgSz w:w="11906" w:h="16838"/>
      <w:pgMar w:top="1417" w:right="1417" w:bottom="1417" w:left="1417"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3F9AA" w14:textId="77777777" w:rsidR="001B4299" w:rsidRDefault="001B4299">
      <w:pPr>
        <w:spacing w:line="240" w:lineRule="auto"/>
      </w:pPr>
      <w:r>
        <w:separator/>
      </w:r>
    </w:p>
  </w:endnote>
  <w:endnote w:type="continuationSeparator" w:id="0">
    <w:p w14:paraId="298A1348" w14:textId="77777777" w:rsidR="001B4299" w:rsidRDefault="001B4299">
      <w:pPr>
        <w:spacing w:line="240" w:lineRule="auto"/>
      </w:pPr>
      <w:r>
        <w:continuationSeparator/>
      </w:r>
    </w:p>
  </w:endnote>
  <w:endnote w:type="continuationNotice" w:id="1">
    <w:p w14:paraId="2F4B8BBC" w14:textId="77777777" w:rsidR="001B4299" w:rsidRDefault="001B42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3CC6" w14:textId="77777777" w:rsidR="004C54C1" w:rsidRPr="0098730F" w:rsidRDefault="004C54C1">
    <w:pPr>
      <w:pStyle w:val="Stopka"/>
      <w:jc w:val="center"/>
      <w:rPr>
        <w:rFonts w:ascii="Times New Roman" w:hAnsi="Times New Roman"/>
      </w:rPr>
    </w:pPr>
    <w:r w:rsidRPr="0098730F">
      <w:rPr>
        <w:rFonts w:ascii="Times New Roman" w:hAnsi="Times New Roman"/>
      </w:rPr>
      <w:fldChar w:fldCharType="begin"/>
    </w:r>
    <w:r w:rsidRPr="0098730F">
      <w:rPr>
        <w:rFonts w:ascii="Times New Roman" w:hAnsi="Times New Roman"/>
      </w:rPr>
      <w:instrText>PAGE   \* MERGEFORMAT</w:instrText>
    </w:r>
    <w:r w:rsidRPr="0098730F">
      <w:rPr>
        <w:rFonts w:ascii="Times New Roman" w:hAnsi="Times New Roman"/>
      </w:rPr>
      <w:fldChar w:fldCharType="separate"/>
    </w:r>
    <w:r w:rsidR="001303AE">
      <w:rPr>
        <w:rFonts w:ascii="Times New Roman" w:hAnsi="Times New Roman"/>
        <w:noProof/>
      </w:rPr>
      <w:t>117</w:t>
    </w:r>
    <w:r w:rsidRPr="0098730F">
      <w:rPr>
        <w:rFonts w:ascii="Times New Roman" w:hAnsi="Times New Roman"/>
      </w:rPr>
      <w:fldChar w:fldCharType="end"/>
    </w:r>
  </w:p>
  <w:p w14:paraId="61583CC7" w14:textId="77777777" w:rsidR="004C54C1" w:rsidRDefault="004C54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FDC1D" w14:textId="77777777" w:rsidR="001B4299" w:rsidRDefault="001B4299">
      <w:pPr>
        <w:spacing w:line="240" w:lineRule="auto"/>
      </w:pPr>
      <w:r>
        <w:separator/>
      </w:r>
    </w:p>
  </w:footnote>
  <w:footnote w:type="continuationSeparator" w:id="0">
    <w:p w14:paraId="170B78DE" w14:textId="77777777" w:rsidR="001B4299" w:rsidRDefault="001B4299">
      <w:pPr>
        <w:spacing w:line="240" w:lineRule="auto"/>
      </w:pPr>
      <w:r>
        <w:continuationSeparator/>
      </w:r>
    </w:p>
  </w:footnote>
  <w:footnote w:type="continuationNotice" w:id="1">
    <w:p w14:paraId="6894E61C" w14:textId="77777777" w:rsidR="001B4299" w:rsidRDefault="001B4299">
      <w:pPr>
        <w:spacing w:line="240" w:lineRule="auto"/>
      </w:pPr>
    </w:p>
  </w:footnote>
  <w:footnote w:id="2">
    <w:p w14:paraId="62F0D32E" w14:textId="77777777" w:rsidR="004C54C1" w:rsidRPr="005C6021" w:rsidRDefault="004C54C1" w:rsidP="00840831">
      <w:pPr>
        <w:pStyle w:val="Tekstprzypisudolnego"/>
        <w:spacing w:line="240" w:lineRule="auto"/>
        <w:jc w:val="both"/>
        <w:rPr>
          <w:rFonts w:ascii="Times New Roman" w:hAnsi="Times New Roman"/>
          <w:sz w:val="18"/>
          <w:szCs w:val="18"/>
        </w:rPr>
      </w:pPr>
      <w:r w:rsidRPr="005C6021">
        <w:rPr>
          <w:rStyle w:val="Odwoanieprzypisudolnego"/>
          <w:rFonts w:ascii="Times New Roman" w:hAnsi="Times New Roman"/>
          <w:sz w:val="18"/>
          <w:szCs w:val="18"/>
        </w:rPr>
        <w:footnoteRef/>
      </w:r>
      <w:r w:rsidRPr="005C6021">
        <w:rPr>
          <w:rFonts w:ascii="Times New Roman" w:hAnsi="Times New Roman"/>
          <w:sz w:val="18"/>
          <w:szCs w:val="18"/>
        </w:rPr>
        <w:t xml:space="preserve"> Jak ogłoszono m.in. w komunikacie Komisji z 2015 r. „Strategia jednolitego rynku cyfrowego dla Europy” oraz w komunikacie w sprawie planu działania w sprawie podatku VAT „W kierunku jednolitego obszaru VAT w UE - Czas na decyzję”.</w:t>
      </w:r>
    </w:p>
  </w:footnote>
  <w:footnote w:id="3">
    <w:p w14:paraId="1FA42B54" w14:textId="77777777" w:rsidR="004C54C1" w:rsidRPr="000A5805" w:rsidRDefault="004C54C1" w:rsidP="009D3E7A">
      <w:pPr>
        <w:pStyle w:val="Tekstprzypisudolnego"/>
        <w:spacing w:line="240" w:lineRule="auto"/>
        <w:ind w:hanging="11"/>
        <w:jc w:val="both"/>
        <w:rPr>
          <w:rFonts w:ascii="Times New Roman" w:hAnsi="Times New Roman"/>
        </w:rPr>
      </w:pPr>
      <w:r w:rsidRPr="005C6021">
        <w:rPr>
          <w:rStyle w:val="Odwoanieprzypisudolnego"/>
          <w:rFonts w:ascii="Times New Roman" w:hAnsi="Times New Roman"/>
          <w:sz w:val="18"/>
          <w:szCs w:val="18"/>
        </w:rPr>
        <w:footnoteRef/>
      </w:r>
      <w:r w:rsidRPr="005C6021">
        <w:rPr>
          <w:rFonts w:ascii="Times New Roman" w:hAnsi="Times New Roman"/>
          <w:sz w:val="18"/>
          <w:szCs w:val="18"/>
        </w:rPr>
        <w:t xml:space="preserve"> Ta procedura umożliwia deklarowanie i rozliczanie VAT z tytułu określonych transakcji o charakterze transgranicznym, co do zasady, w państwie członkowskim siedziby (identyfikacji) usługodawcy za pośrednictwem dedykowanego portalu internetowego, bez konieczności rejestrowania się i wykonywania obowiązków sprawozdawczo-ewidencyjnych w kraju usługobiorcy.</w:t>
      </w:r>
    </w:p>
  </w:footnote>
  <w:footnote w:id="4">
    <w:p w14:paraId="1BDB2DAE" w14:textId="6C332637" w:rsidR="004C54C1" w:rsidRDefault="004C54C1" w:rsidP="00DE7B35">
      <w:pPr>
        <w:pStyle w:val="Tekstprzypisudolnego"/>
        <w:jc w:val="both"/>
      </w:pPr>
      <w:r>
        <w:rPr>
          <w:rStyle w:val="Odwoanieprzypisudolnego"/>
        </w:rPr>
        <w:footnoteRef/>
      </w:r>
      <w:r>
        <w:t xml:space="preserve"> </w:t>
      </w:r>
      <w:r w:rsidRPr="00C830B2">
        <w:rPr>
          <w:rFonts w:ascii="Times New Roman" w:hAnsi="Times New Roman"/>
          <w:sz w:val="18"/>
          <w:szCs w:val="18"/>
        </w:rPr>
        <w:t>Sprzedaż na odległość towarów importowanych, o której mowa w projektowanym art. 2 pkt 22b ustawy o  VAT.</w:t>
      </w:r>
    </w:p>
  </w:footnote>
  <w:footnote w:id="5">
    <w:p w14:paraId="65400128" w14:textId="77777777" w:rsidR="004C54C1" w:rsidRDefault="004C54C1" w:rsidP="00E55C82">
      <w:pPr>
        <w:pStyle w:val="Tekstprzypisudolnego"/>
        <w:jc w:val="both"/>
      </w:pPr>
      <w:r w:rsidRPr="00E55C82">
        <w:rPr>
          <w:rFonts w:ascii="Times New Roman" w:hAnsi="Times New Roman"/>
        </w:rPr>
        <w:t>Sprzedaż na odległość towarów importowanych, o której mowa w projektowanym art. 2 pkt 22b ustawy o VAT.</w:t>
      </w:r>
    </w:p>
  </w:footnote>
  <w:footnote w:id="6">
    <w:p w14:paraId="6D0ADA13" w14:textId="3EB64FB9" w:rsidR="004C54C1" w:rsidRPr="009B459E" w:rsidRDefault="004C54C1" w:rsidP="00432DA0">
      <w:pPr>
        <w:pStyle w:val="Tekstprzypisudolnego"/>
        <w:jc w:val="both"/>
        <w:rPr>
          <w:rFonts w:ascii="Times New Roman" w:hAnsi="Times New Roman"/>
        </w:rPr>
      </w:pPr>
      <w:r w:rsidRPr="009B459E">
        <w:rPr>
          <w:rStyle w:val="Odwoanieprzypisudolnego"/>
          <w:rFonts w:ascii="Times New Roman" w:hAnsi="Times New Roman"/>
        </w:rPr>
        <w:footnoteRef/>
      </w:r>
      <w:r w:rsidRPr="009B459E">
        <w:rPr>
          <w:rFonts w:ascii="Times New Roman" w:hAnsi="Times New Roman"/>
        </w:rPr>
        <w:t xml:space="preserve"> Przykładowo wyrok WSA w Gliwicach z dnia 1 marca 2018 r., sygn. III SA/Gl 1091/17, interpretacja z dnia 8 lipca 2019 r. nr 0113-KDIPT1-2.4012.240.2019.2.KW</w:t>
      </w:r>
      <w:r>
        <w:rPr>
          <w:rFonts w:ascii="Times New Roman" w:hAnsi="Times New Roman"/>
        </w:rPr>
        <w:t>.</w:t>
      </w:r>
    </w:p>
  </w:footnote>
  <w:footnote w:id="7">
    <w:p w14:paraId="132A9CE8" w14:textId="3168A920" w:rsidR="004C54C1" w:rsidRPr="003837F4" w:rsidRDefault="004C54C1" w:rsidP="00AB40E5">
      <w:pPr>
        <w:pStyle w:val="Tekstprzypisudolnego"/>
        <w:spacing w:line="240" w:lineRule="auto"/>
        <w:jc w:val="both"/>
        <w:rPr>
          <w:rFonts w:ascii="Times New Roman" w:hAnsi="Times New Roman"/>
          <w:sz w:val="18"/>
          <w:szCs w:val="18"/>
        </w:rPr>
      </w:pPr>
      <w:r w:rsidRPr="003837F4">
        <w:rPr>
          <w:rStyle w:val="Odwoanieprzypisudolnego"/>
          <w:rFonts w:ascii="Times New Roman" w:hAnsi="Times New Roman"/>
          <w:sz w:val="18"/>
          <w:szCs w:val="18"/>
        </w:rPr>
        <w:footnoteRef/>
      </w:r>
      <w:r w:rsidRPr="003837F4">
        <w:rPr>
          <w:rFonts w:ascii="Times New Roman" w:hAnsi="Times New Roman"/>
          <w:sz w:val="18"/>
          <w:szCs w:val="18"/>
        </w:rPr>
        <w:t xml:space="preserve"> </w:t>
      </w:r>
      <w:r w:rsidRPr="003837F4">
        <w:rPr>
          <w:rFonts w:ascii="Times New Roman" w:eastAsiaTheme="minorHAnsi" w:hAnsi="Times New Roman"/>
          <w:sz w:val="18"/>
          <w:szCs w:val="18"/>
        </w:rPr>
        <w:t>Porozumienie o wzajemnej pomocy o zakresie zbliżonym do zakresu dyrektywy Rady 2010/24/UE</w:t>
      </w:r>
      <w:r w:rsidRPr="003837F4">
        <w:rPr>
          <w:rFonts w:ascii="Times New Roman" w:eastAsiaTheme="minorHAnsi" w:hAnsi="Times New Roman"/>
          <w:color w:val="444444"/>
          <w:sz w:val="18"/>
          <w:szCs w:val="18"/>
          <w:shd w:val="clear" w:color="auto" w:fill="FFFFFF"/>
        </w:rPr>
        <w:t xml:space="preserve"> </w:t>
      </w:r>
      <w:r w:rsidRPr="003837F4">
        <w:rPr>
          <w:rFonts w:ascii="Times New Roman" w:eastAsiaTheme="minorHAnsi" w:hAnsi="Times New Roman"/>
          <w:sz w:val="18"/>
          <w:szCs w:val="18"/>
        </w:rPr>
        <w:t xml:space="preserve">z dnia 16 marca 2010 r. w sprawie wzajemnej pomocy przy odzyskiwaniu wierzytelności dotyczących podatków, ceł i innych obciążeń (Dz. Urz. UE L. 84 z </w:t>
      </w:r>
      <w:r>
        <w:rPr>
          <w:rFonts w:ascii="Times New Roman" w:eastAsiaTheme="minorHAnsi" w:hAnsi="Times New Roman"/>
          <w:sz w:val="18"/>
          <w:szCs w:val="18"/>
        </w:rPr>
        <w:t>3</w:t>
      </w:r>
      <w:r w:rsidRPr="003837F4">
        <w:rPr>
          <w:rFonts w:ascii="Times New Roman" w:eastAsiaTheme="minorHAnsi" w:hAnsi="Times New Roman"/>
          <w:sz w:val="18"/>
          <w:szCs w:val="18"/>
        </w:rPr>
        <w:t xml:space="preserve">1.03.2010, str. 1) oraz rozporządzenia (UE) nr 904/2010 z dnia 7 października 2010 r. w sprawie współpracy administracyjnej oraz zwalczania oszustw w dziedzinie podatku od wartości dodanej, (Dz. Urz. UE L. 268 </w:t>
      </w:r>
      <w:r w:rsidRPr="003837F4">
        <w:rPr>
          <w:rFonts w:ascii="Times New Roman" w:eastAsiaTheme="minorHAnsi" w:hAnsi="Times New Roman"/>
          <w:sz w:val="18"/>
          <w:szCs w:val="18"/>
        </w:rPr>
        <w:br/>
        <w:t>z 12.10.2010, str. 1, z późn. zm.)</w:t>
      </w:r>
      <w:r>
        <w:rPr>
          <w:rFonts w:ascii="Times New Roman" w:eastAsiaTheme="minorHAnsi" w:hAnsi="Times New Roman"/>
          <w:sz w:val="18"/>
          <w:szCs w:val="18"/>
        </w:rPr>
        <w:t>.</w:t>
      </w:r>
    </w:p>
  </w:footnote>
  <w:footnote w:id="8">
    <w:p w14:paraId="5880800B" w14:textId="77777777" w:rsidR="004C54C1" w:rsidRPr="001D3816" w:rsidRDefault="004C54C1" w:rsidP="00F56795">
      <w:pPr>
        <w:autoSpaceDE w:val="0"/>
        <w:autoSpaceDN w:val="0"/>
        <w:adjustRightInd w:val="0"/>
        <w:jc w:val="both"/>
        <w:rPr>
          <w:rFonts w:ascii="Times New Roman" w:hAnsi="Times New Roman"/>
          <w:sz w:val="20"/>
          <w:szCs w:val="20"/>
          <w:lang w:eastAsia="pl-PL"/>
        </w:rPr>
      </w:pPr>
      <w:r w:rsidRPr="001D3816">
        <w:rPr>
          <w:rStyle w:val="Odwoanieprzypisudolnego"/>
          <w:rFonts w:ascii="Times New Roman" w:hAnsi="Times New Roman"/>
          <w:sz w:val="20"/>
          <w:szCs w:val="20"/>
        </w:rPr>
        <w:footnoteRef/>
      </w:r>
      <w:r w:rsidRPr="001D3816">
        <w:rPr>
          <w:rFonts w:ascii="Times New Roman" w:hAnsi="Times New Roman"/>
          <w:sz w:val="20"/>
          <w:szCs w:val="20"/>
        </w:rPr>
        <w:t xml:space="preserve"> </w:t>
      </w:r>
      <w:r w:rsidRPr="001D3816">
        <w:rPr>
          <w:rFonts w:ascii="Times New Roman" w:hAnsi="Times New Roman"/>
          <w:sz w:val="20"/>
          <w:szCs w:val="20"/>
          <w:lang w:eastAsia="pl-PL"/>
        </w:rPr>
        <w:t xml:space="preserve">Dz. Urz. UE L 119/1 z 4.5.2016, str. 1 oraz Dz. Urz. UE L 127/2 z 23.5.2018, </w:t>
      </w:r>
      <w:r>
        <w:rPr>
          <w:rFonts w:ascii="Times New Roman" w:hAnsi="Times New Roman"/>
          <w:sz w:val="20"/>
          <w:szCs w:val="20"/>
          <w:lang w:eastAsia="pl-PL"/>
        </w:rPr>
        <w:t>str. 2</w:t>
      </w:r>
      <w:r w:rsidRPr="001D3816">
        <w:rPr>
          <w:rFonts w:ascii="Times New Roman" w:hAnsi="Times New Roman"/>
          <w:sz w:val="20"/>
          <w:szCs w:val="20"/>
          <w:lang w:eastAsia="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CA6"/>
    <w:multiLevelType w:val="hybridMultilevel"/>
    <w:tmpl w:val="7AA237EC"/>
    <w:lvl w:ilvl="0" w:tplc="0A8E3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412D56"/>
    <w:multiLevelType w:val="hybridMultilevel"/>
    <w:tmpl w:val="FC96AFC2"/>
    <w:lvl w:ilvl="0" w:tplc="3052096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837B52"/>
    <w:multiLevelType w:val="hybridMultilevel"/>
    <w:tmpl w:val="B1905B64"/>
    <w:lvl w:ilvl="0" w:tplc="04150001">
      <w:start w:val="1"/>
      <w:numFmt w:val="bullet"/>
      <w:lvlText w:val=""/>
      <w:lvlJc w:val="left"/>
      <w:pPr>
        <w:ind w:left="1497" w:hanging="360"/>
      </w:pPr>
      <w:rPr>
        <w:rFonts w:ascii="Symbol" w:hAnsi="Symbo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3">
    <w:nsid w:val="068D01F3"/>
    <w:multiLevelType w:val="hybridMultilevel"/>
    <w:tmpl w:val="A66622A2"/>
    <w:lvl w:ilvl="0" w:tplc="30520966">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722659D"/>
    <w:multiLevelType w:val="hybridMultilevel"/>
    <w:tmpl w:val="BEC2B5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AB6E1C"/>
    <w:multiLevelType w:val="hybridMultilevel"/>
    <w:tmpl w:val="716A8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0A2B40"/>
    <w:multiLevelType w:val="hybridMultilevel"/>
    <w:tmpl w:val="E6920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430F5F"/>
    <w:multiLevelType w:val="hybridMultilevel"/>
    <w:tmpl w:val="AC5CF5AE"/>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E710D4"/>
    <w:multiLevelType w:val="hybridMultilevel"/>
    <w:tmpl w:val="7DA46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FE72DD"/>
    <w:multiLevelType w:val="hybridMultilevel"/>
    <w:tmpl w:val="24B45EF6"/>
    <w:lvl w:ilvl="0" w:tplc="30520966">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C8B62E7"/>
    <w:multiLevelType w:val="hybridMultilevel"/>
    <w:tmpl w:val="C49404D0"/>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CBA7A77"/>
    <w:multiLevelType w:val="hybridMultilevel"/>
    <w:tmpl w:val="D23256EE"/>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E7E6D"/>
    <w:multiLevelType w:val="hybridMultilevel"/>
    <w:tmpl w:val="FCE2F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E13E69"/>
    <w:multiLevelType w:val="hybridMultilevel"/>
    <w:tmpl w:val="173C98C6"/>
    <w:lvl w:ilvl="0" w:tplc="7332CDA6">
      <w:start w:val="1"/>
      <w:numFmt w:val="lowerLetter"/>
      <w:lvlText w:val="%1."/>
      <w:lvlJc w:val="left"/>
      <w:pPr>
        <w:ind w:left="720" w:hanging="360"/>
      </w:pPr>
    </w:lvl>
    <w:lvl w:ilvl="1" w:tplc="ED60387C">
      <w:start w:val="1"/>
      <w:numFmt w:val="lowerRoman"/>
      <w:lvlText w:val="%2."/>
      <w:lvlJc w:val="left"/>
      <w:pPr>
        <w:ind w:left="1440" w:hanging="360"/>
      </w:pPr>
    </w:lvl>
    <w:lvl w:ilvl="2" w:tplc="3B58E6E0">
      <w:start w:val="1"/>
      <w:numFmt w:val="lowerRoman"/>
      <w:lvlText w:val="%3."/>
      <w:lvlJc w:val="right"/>
      <w:pPr>
        <w:ind w:left="2160" w:hanging="180"/>
      </w:pPr>
    </w:lvl>
    <w:lvl w:ilvl="3" w:tplc="CCBE5242">
      <w:start w:val="1"/>
      <w:numFmt w:val="decimal"/>
      <w:lvlText w:val="%4."/>
      <w:lvlJc w:val="left"/>
      <w:pPr>
        <w:ind w:left="2880" w:hanging="360"/>
      </w:pPr>
    </w:lvl>
    <w:lvl w:ilvl="4" w:tplc="3300D3D6">
      <w:start w:val="1"/>
      <w:numFmt w:val="lowerLetter"/>
      <w:lvlText w:val="%5."/>
      <w:lvlJc w:val="left"/>
      <w:pPr>
        <w:ind w:left="3600" w:hanging="360"/>
      </w:pPr>
    </w:lvl>
    <w:lvl w:ilvl="5" w:tplc="72EC3702">
      <w:start w:val="1"/>
      <w:numFmt w:val="lowerRoman"/>
      <w:lvlText w:val="%6."/>
      <w:lvlJc w:val="right"/>
      <w:pPr>
        <w:ind w:left="4320" w:hanging="180"/>
      </w:pPr>
    </w:lvl>
    <w:lvl w:ilvl="6" w:tplc="CC72DB64">
      <w:start w:val="1"/>
      <w:numFmt w:val="decimal"/>
      <w:lvlText w:val="%7."/>
      <w:lvlJc w:val="left"/>
      <w:pPr>
        <w:ind w:left="5040" w:hanging="360"/>
      </w:pPr>
    </w:lvl>
    <w:lvl w:ilvl="7" w:tplc="2FECC6A6">
      <w:start w:val="1"/>
      <w:numFmt w:val="lowerLetter"/>
      <w:lvlText w:val="%8."/>
      <w:lvlJc w:val="left"/>
      <w:pPr>
        <w:ind w:left="5760" w:hanging="360"/>
      </w:pPr>
    </w:lvl>
    <w:lvl w:ilvl="8" w:tplc="52B08DFC">
      <w:start w:val="1"/>
      <w:numFmt w:val="lowerRoman"/>
      <w:lvlText w:val="%9."/>
      <w:lvlJc w:val="right"/>
      <w:pPr>
        <w:ind w:left="6480" w:hanging="180"/>
      </w:pPr>
    </w:lvl>
  </w:abstractNum>
  <w:abstractNum w:abstractNumId="14">
    <w:nsid w:val="14E430F6"/>
    <w:multiLevelType w:val="hybridMultilevel"/>
    <w:tmpl w:val="CEAA00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59D6744"/>
    <w:multiLevelType w:val="hybridMultilevel"/>
    <w:tmpl w:val="C8084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3677FF"/>
    <w:multiLevelType w:val="hybridMultilevel"/>
    <w:tmpl w:val="1CA2EC5A"/>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037E8"/>
    <w:multiLevelType w:val="hybridMultilevel"/>
    <w:tmpl w:val="FF82B268"/>
    <w:lvl w:ilvl="0" w:tplc="0A8E3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E0618D"/>
    <w:multiLevelType w:val="hybridMultilevel"/>
    <w:tmpl w:val="B94AFC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AB3729D"/>
    <w:multiLevelType w:val="multilevel"/>
    <w:tmpl w:val="76983C70"/>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EC4F98"/>
    <w:multiLevelType w:val="hybridMultilevel"/>
    <w:tmpl w:val="CFD007CC"/>
    <w:lvl w:ilvl="0" w:tplc="3052096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C77BD8"/>
    <w:multiLevelType w:val="hybridMultilevel"/>
    <w:tmpl w:val="B120C6D6"/>
    <w:lvl w:ilvl="0" w:tplc="3052096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DC4029"/>
    <w:multiLevelType w:val="hybridMultilevel"/>
    <w:tmpl w:val="70863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2D571E"/>
    <w:multiLevelType w:val="multilevel"/>
    <w:tmpl w:val="AD0E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B54EB3"/>
    <w:multiLevelType w:val="hybridMultilevel"/>
    <w:tmpl w:val="E266DD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C96AE4"/>
    <w:multiLevelType w:val="hybridMultilevel"/>
    <w:tmpl w:val="0C1283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000051"/>
    <w:multiLevelType w:val="hybridMultilevel"/>
    <w:tmpl w:val="95E616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2F617A"/>
    <w:multiLevelType w:val="hybridMultilevel"/>
    <w:tmpl w:val="C4D83394"/>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9077EB"/>
    <w:multiLevelType w:val="hybridMultilevel"/>
    <w:tmpl w:val="78747E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0F4E23"/>
    <w:multiLevelType w:val="hybridMultilevel"/>
    <w:tmpl w:val="B4A80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413569"/>
    <w:multiLevelType w:val="hybridMultilevel"/>
    <w:tmpl w:val="1CB6B1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734337"/>
    <w:multiLevelType w:val="hybridMultilevel"/>
    <w:tmpl w:val="3C1C8D1A"/>
    <w:lvl w:ilvl="0" w:tplc="2B42D8FC">
      <w:start w:val="1"/>
      <w:numFmt w:val="bullet"/>
      <w:lvlText w:val=""/>
      <w:lvlJc w:val="left"/>
      <w:pPr>
        <w:ind w:left="360" w:hanging="360"/>
      </w:pPr>
      <w:rPr>
        <w:rFonts w:ascii="Symbol" w:hAnsi="Symbol" w:hint="default"/>
      </w:rPr>
    </w:lvl>
    <w:lvl w:ilvl="1" w:tplc="B3D0E7F8" w:tentative="1">
      <w:start w:val="1"/>
      <w:numFmt w:val="bullet"/>
      <w:lvlText w:val="o"/>
      <w:lvlJc w:val="left"/>
      <w:pPr>
        <w:ind w:left="1080" w:hanging="360"/>
      </w:pPr>
      <w:rPr>
        <w:rFonts w:ascii="Courier New" w:hAnsi="Courier New" w:cs="Courier New" w:hint="default"/>
      </w:rPr>
    </w:lvl>
    <w:lvl w:ilvl="2" w:tplc="B82611DA" w:tentative="1">
      <w:start w:val="1"/>
      <w:numFmt w:val="bullet"/>
      <w:lvlText w:val=""/>
      <w:lvlJc w:val="left"/>
      <w:pPr>
        <w:ind w:left="1800" w:hanging="360"/>
      </w:pPr>
      <w:rPr>
        <w:rFonts w:ascii="Wingdings" w:hAnsi="Wingdings" w:hint="default"/>
      </w:rPr>
    </w:lvl>
    <w:lvl w:ilvl="3" w:tplc="414203EA" w:tentative="1">
      <w:start w:val="1"/>
      <w:numFmt w:val="bullet"/>
      <w:lvlText w:val=""/>
      <w:lvlJc w:val="left"/>
      <w:pPr>
        <w:ind w:left="2520" w:hanging="360"/>
      </w:pPr>
      <w:rPr>
        <w:rFonts w:ascii="Symbol" w:hAnsi="Symbol" w:hint="default"/>
      </w:rPr>
    </w:lvl>
    <w:lvl w:ilvl="4" w:tplc="7856066A" w:tentative="1">
      <w:start w:val="1"/>
      <w:numFmt w:val="bullet"/>
      <w:lvlText w:val="o"/>
      <w:lvlJc w:val="left"/>
      <w:pPr>
        <w:ind w:left="3240" w:hanging="360"/>
      </w:pPr>
      <w:rPr>
        <w:rFonts w:ascii="Courier New" w:hAnsi="Courier New" w:cs="Courier New" w:hint="default"/>
      </w:rPr>
    </w:lvl>
    <w:lvl w:ilvl="5" w:tplc="65E68F6E" w:tentative="1">
      <w:start w:val="1"/>
      <w:numFmt w:val="bullet"/>
      <w:lvlText w:val=""/>
      <w:lvlJc w:val="left"/>
      <w:pPr>
        <w:ind w:left="3960" w:hanging="360"/>
      </w:pPr>
      <w:rPr>
        <w:rFonts w:ascii="Wingdings" w:hAnsi="Wingdings" w:hint="default"/>
      </w:rPr>
    </w:lvl>
    <w:lvl w:ilvl="6" w:tplc="FD9E2850" w:tentative="1">
      <w:start w:val="1"/>
      <w:numFmt w:val="bullet"/>
      <w:lvlText w:val=""/>
      <w:lvlJc w:val="left"/>
      <w:pPr>
        <w:ind w:left="4680" w:hanging="360"/>
      </w:pPr>
      <w:rPr>
        <w:rFonts w:ascii="Symbol" w:hAnsi="Symbol" w:hint="default"/>
      </w:rPr>
    </w:lvl>
    <w:lvl w:ilvl="7" w:tplc="09126462" w:tentative="1">
      <w:start w:val="1"/>
      <w:numFmt w:val="bullet"/>
      <w:lvlText w:val="o"/>
      <w:lvlJc w:val="left"/>
      <w:pPr>
        <w:ind w:left="5400" w:hanging="360"/>
      </w:pPr>
      <w:rPr>
        <w:rFonts w:ascii="Courier New" w:hAnsi="Courier New" w:cs="Courier New" w:hint="default"/>
      </w:rPr>
    </w:lvl>
    <w:lvl w:ilvl="8" w:tplc="86E2F816" w:tentative="1">
      <w:start w:val="1"/>
      <w:numFmt w:val="bullet"/>
      <w:lvlText w:val=""/>
      <w:lvlJc w:val="left"/>
      <w:pPr>
        <w:ind w:left="6120" w:hanging="360"/>
      </w:pPr>
      <w:rPr>
        <w:rFonts w:ascii="Wingdings" w:hAnsi="Wingdings" w:hint="default"/>
      </w:rPr>
    </w:lvl>
  </w:abstractNum>
  <w:abstractNum w:abstractNumId="32">
    <w:nsid w:val="3CBF3595"/>
    <w:multiLevelType w:val="hybridMultilevel"/>
    <w:tmpl w:val="1E84F13C"/>
    <w:lvl w:ilvl="0" w:tplc="3052096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E212DEC"/>
    <w:multiLevelType w:val="hybridMultilevel"/>
    <w:tmpl w:val="BB64A2FE"/>
    <w:lvl w:ilvl="0" w:tplc="0415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EAF74BA"/>
    <w:multiLevelType w:val="hybridMultilevel"/>
    <w:tmpl w:val="69D2032A"/>
    <w:lvl w:ilvl="0" w:tplc="F5D468DE">
      <w:start w:val="1"/>
      <w:numFmt w:val="bullet"/>
      <w:lvlText w:val=""/>
      <w:lvlJc w:val="left"/>
      <w:pPr>
        <w:ind w:left="360" w:hanging="360"/>
      </w:pPr>
      <w:rPr>
        <w:rFonts w:ascii="Symbol" w:hAnsi="Symbol" w:hint="default"/>
      </w:rPr>
    </w:lvl>
    <w:lvl w:ilvl="1" w:tplc="737E2E64" w:tentative="1">
      <w:start w:val="1"/>
      <w:numFmt w:val="bullet"/>
      <w:lvlText w:val="o"/>
      <w:lvlJc w:val="left"/>
      <w:pPr>
        <w:ind w:left="1080" w:hanging="360"/>
      </w:pPr>
      <w:rPr>
        <w:rFonts w:ascii="Courier New" w:hAnsi="Courier New" w:cs="Courier New" w:hint="default"/>
      </w:rPr>
    </w:lvl>
    <w:lvl w:ilvl="2" w:tplc="28D03EC0" w:tentative="1">
      <w:start w:val="1"/>
      <w:numFmt w:val="bullet"/>
      <w:lvlText w:val=""/>
      <w:lvlJc w:val="left"/>
      <w:pPr>
        <w:ind w:left="1800" w:hanging="360"/>
      </w:pPr>
      <w:rPr>
        <w:rFonts w:ascii="Wingdings" w:hAnsi="Wingdings" w:hint="default"/>
      </w:rPr>
    </w:lvl>
    <w:lvl w:ilvl="3" w:tplc="D034D6D2" w:tentative="1">
      <w:start w:val="1"/>
      <w:numFmt w:val="bullet"/>
      <w:lvlText w:val=""/>
      <w:lvlJc w:val="left"/>
      <w:pPr>
        <w:ind w:left="2520" w:hanging="360"/>
      </w:pPr>
      <w:rPr>
        <w:rFonts w:ascii="Symbol" w:hAnsi="Symbol" w:hint="default"/>
      </w:rPr>
    </w:lvl>
    <w:lvl w:ilvl="4" w:tplc="BBC89144" w:tentative="1">
      <w:start w:val="1"/>
      <w:numFmt w:val="bullet"/>
      <w:lvlText w:val="o"/>
      <w:lvlJc w:val="left"/>
      <w:pPr>
        <w:ind w:left="3240" w:hanging="360"/>
      </w:pPr>
      <w:rPr>
        <w:rFonts w:ascii="Courier New" w:hAnsi="Courier New" w:cs="Courier New" w:hint="default"/>
      </w:rPr>
    </w:lvl>
    <w:lvl w:ilvl="5" w:tplc="6FE2B022" w:tentative="1">
      <w:start w:val="1"/>
      <w:numFmt w:val="bullet"/>
      <w:lvlText w:val=""/>
      <w:lvlJc w:val="left"/>
      <w:pPr>
        <w:ind w:left="3960" w:hanging="360"/>
      </w:pPr>
      <w:rPr>
        <w:rFonts w:ascii="Wingdings" w:hAnsi="Wingdings" w:hint="default"/>
      </w:rPr>
    </w:lvl>
    <w:lvl w:ilvl="6" w:tplc="9F9A6DCA" w:tentative="1">
      <w:start w:val="1"/>
      <w:numFmt w:val="bullet"/>
      <w:lvlText w:val=""/>
      <w:lvlJc w:val="left"/>
      <w:pPr>
        <w:ind w:left="4680" w:hanging="360"/>
      </w:pPr>
      <w:rPr>
        <w:rFonts w:ascii="Symbol" w:hAnsi="Symbol" w:hint="default"/>
      </w:rPr>
    </w:lvl>
    <w:lvl w:ilvl="7" w:tplc="78F6000E" w:tentative="1">
      <w:start w:val="1"/>
      <w:numFmt w:val="bullet"/>
      <w:lvlText w:val="o"/>
      <w:lvlJc w:val="left"/>
      <w:pPr>
        <w:ind w:left="5400" w:hanging="360"/>
      </w:pPr>
      <w:rPr>
        <w:rFonts w:ascii="Courier New" w:hAnsi="Courier New" w:cs="Courier New" w:hint="default"/>
      </w:rPr>
    </w:lvl>
    <w:lvl w:ilvl="8" w:tplc="53BCBBF8" w:tentative="1">
      <w:start w:val="1"/>
      <w:numFmt w:val="bullet"/>
      <w:lvlText w:val=""/>
      <w:lvlJc w:val="left"/>
      <w:pPr>
        <w:ind w:left="6120" w:hanging="360"/>
      </w:pPr>
      <w:rPr>
        <w:rFonts w:ascii="Wingdings" w:hAnsi="Wingdings" w:hint="default"/>
      </w:rPr>
    </w:lvl>
  </w:abstractNum>
  <w:abstractNum w:abstractNumId="35">
    <w:nsid w:val="3EFE546E"/>
    <w:multiLevelType w:val="hybridMultilevel"/>
    <w:tmpl w:val="17F2F90C"/>
    <w:lvl w:ilvl="0" w:tplc="8DDEF94A">
      <w:start w:val="1"/>
      <w:numFmt w:val="lowerRoman"/>
      <w:lvlText w:val="(%1)"/>
      <w:lvlJc w:val="left"/>
      <w:pPr>
        <w:ind w:left="3204" w:hanging="72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6">
    <w:nsid w:val="45FF7F63"/>
    <w:multiLevelType w:val="hybridMultilevel"/>
    <w:tmpl w:val="26920F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2C3658"/>
    <w:multiLevelType w:val="hybridMultilevel"/>
    <w:tmpl w:val="3F08A0E4"/>
    <w:lvl w:ilvl="0" w:tplc="0A8E3E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6600430"/>
    <w:multiLevelType w:val="hybridMultilevel"/>
    <w:tmpl w:val="BF0E3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74C6A3D"/>
    <w:multiLevelType w:val="hybridMultilevel"/>
    <w:tmpl w:val="4868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8E01B7"/>
    <w:multiLevelType w:val="hybridMultilevel"/>
    <w:tmpl w:val="55D07702"/>
    <w:lvl w:ilvl="0" w:tplc="3052096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BEB4C25"/>
    <w:multiLevelType w:val="hybridMultilevel"/>
    <w:tmpl w:val="BF4AFFA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D5D20EC"/>
    <w:multiLevelType w:val="hybridMultilevel"/>
    <w:tmpl w:val="2BD25A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7A3D98"/>
    <w:multiLevelType w:val="hybridMultilevel"/>
    <w:tmpl w:val="49C0A69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6EE2B59"/>
    <w:multiLevelType w:val="hybridMultilevel"/>
    <w:tmpl w:val="621E8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76878D7"/>
    <w:multiLevelType w:val="hybridMultilevel"/>
    <w:tmpl w:val="2E2C9E6C"/>
    <w:lvl w:ilvl="0" w:tplc="7332CDA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A11404"/>
    <w:multiLevelType w:val="hybridMultilevel"/>
    <w:tmpl w:val="1FCAFFF8"/>
    <w:lvl w:ilvl="0" w:tplc="D58E4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F2180C"/>
    <w:multiLevelType w:val="hybridMultilevel"/>
    <w:tmpl w:val="7354C6C2"/>
    <w:lvl w:ilvl="0" w:tplc="0A8E3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98B6B95"/>
    <w:multiLevelType w:val="hybridMultilevel"/>
    <w:tmpl w:val="5CD6006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D2E6AFA"/>
    <w:multiLevelType w:val="hybridMultilevel"/>
    <w:tmpl w:val="948065D8"/>
    <w:lvl w:ilvl="0" w:tplc="0A8E3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EDD1955"/>
    <w:multiLevelType w:val="hybridMultilevel"/>
    <w:tmpl w:val="046CD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53850C5"/>
    <w:multiLevelType w:val="hybridMultilevel"/>
    <w:tmpl w:val="93BCF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5C22032"/>
    <w:multiLevelType w:val="hybridMultilevel"/>
    <w:tmpl w:val="F0CA2A26"/>
    <w:lvl w:ilvl="0" w:tplc="B2A27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072FB8"/>
    <w:multiLevelType w:val="multilevel"/>
    <w:tmpl w:val="BBC4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6904B3"/>
    <w:multiLevelType w:val="hybridMultilevel"/>
    <w:tmpl w:val="F4E0F8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72B0205B"/>
    <w:multiLevelType w:val="hybridMultilevel"/>
    <w:tmpl w:val="C4E28BE6"/>
    <w:lvl w:ilvl="0" w:tplc="3052096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65140"/>
    <w:multiLevelType w:val="hybridMultilevel"/>
    <w:tmpl w:val="AC7A3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52313D3"/>
    <w:multiLevelType w:val="hybridMultilevel"/>
    <w:tmpl w:val="48125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915A51"/>
    <w:multiLevelType w:val="hybridMultilevel"/>
    <w:tmpl w:val="5A70D8DE"/>
    <w:lvl w:ilvl="0" w:tplc="0A8E3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9213226"/>
    <w:multiLevelType w:val="hybridMultilevel"/>
    <w:tmpl w:val="4EA6987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ADD3FAE"/>
    <w:multiLevelType w:val="hybridMultilevel"/>
    <w:tmpl w:val="9F3AF5CA"/>
    <w:lvl w:ilvl="0" w:tplc="D4D2FC92">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34"/>
  </w:num>
  <w:num w:numId="4">
    <w:abstractNumId w:val="35"/>
  </w:num>
  <w:num w:numId="5">
    <w:abstractNumId w:val="52"/>
  </w:num>
  <w:num w:numId="6">
    <w:abstractNumId w:val="10"/>
  </w:num>
  <w:num w:numId="7">
    <w:abstractNumId w:val="27"/>
  </w:num>
  <w:num w:numId="8">
    <w:abstractNumId w:val="16"/>
  </w:num>
  <w:num w:numId="9">
    <w:abstractNumId w:val="33"/>
  </w:num>
  <w:num w:numId="10">
    <w:abstractNumId w:val="28"/>
  </w:num>
  <w:num w:numId="11">
    <w:abstractNumId w:val="57"/>
  </w:num>
  <w:num w:numId="12">
    <w:abstractNumId w:val="49"/>
  </w:num>
  <w:num w:numId="13">
    <w:abstractNumId w:val="60"/>
  </w:num>
  <w:num w:numId="14">
    <w:abstractNumId w:val="36"/>
  </w:num>
  <w:num w:numId="15">
    <w:abstractNumId w:val="25"/>
  </w:num>
  <w:num w:numId="16">
    <w:abstractNumId w:val="0"/>
  </w:num>
  <w:num w:numId="17">
    <w:abstractNumId w:val="58"/>
  </w:num>
  <w:num w:numId="18">
    <w:abstractNumId w:val="24"/>
  </w:num>
  <w:num w:numId="19">
    <w:abstractNumId w:val="17"/>
  </w:num>
  <w:num w:numId="20">
    <w:abstractNumId w:val="11"/>
  </w:num>
  <w:num w:numId="21">
    <w:abstractNumId w:val="37"/>
  </w:num>
  <w:num w:numId="22">
    <w:abstractNumId w:val="43"/>
  </w:num>
  <w:num w:numId="23">
    <w:abstractNumId w:val="41"/>
  </w:num>
  <w:num w:numId="24">
    <w:abstractNumId w:val="42"/>
  </w:num>
  <w:num w:numId="25">
    <w:abstractNumId w:val="46"/>
  </w:num>
  <w:num w:numId="26">
    <w:abstractNumId w:val="4"/>
  </w:num>
  <w:num w:numId="27">
    <w:abstractNumId w:val="48"/>
  </w:num>
  <w:num w:numId="28">
    <w:abstractNumId w:val="47"/>
  </w:num>
  <w:num w:numId="29">
    <w:abstractNumId w:val="23"/>
  </w:num>
  <w:num w:numId="30">
    <w:abstractNumId w:val="53"/>
  </w:num>
  <w:num w:numId="31">
    <w:abstractNumId w:val="18"/>
  </w:num>
  <w:num w:numId="32">
    <w:abstractNumId w:val="54"/>
  </w:num>
  <w:num w:numId="33">
    <w:abstractNumId w:val="59"/>
  </w:num>
  <w:num w:numId="34">
    <w:abstractNumId w:val="30"/>
  </w:num>
  <w:num w:numId="35">
    <w:abstractNumId w:val="2"/>
  </w:num>
  <w:num w:numId="36">
    <w:abstractNumId w:val="15"/>
  </w:num>
  <w:num w:numId="37">
    <w:abstractNumId w:val="26"/>
  </w:num>
  <w:num w:numId="38">
    <w:abstractNumId w:val="29"/>
  </w:num>
  <w:num w:numId="39">
    <w:abstractNumId w:val="14"/>
  </w:num>
  <w:num w:numId="40">
    <w:abstractNumId w:val="9"/>
  </w:num>
  <w:num w:numId="41">
    <w:abstractNumId w:val="3"/>
  </w:num>
  <w:num w:numId="42">
    <w:abstractNumId w:val="38"/>
  </w:num>
  <w:num w:numId="43">
    <w:abstractNumId w:val="19"/>
  </w:num>
  <w:num w:numId="44">
    <w:abstractNumId w:val="8"/>
  </w:num>
  <w:num w:numId="45">
    <w:abstractNumId w:val="44"/>
  </w:num>
  <w:num w:numId="46">
    <w:abstractNumId w:val="39"/>
  </w:num>
  <w:num w:numId="47">
    <w:abstractNumId w:val="45"/>
  </w:num>
  <w:num w:numId="48">
    <w:abstractNumId w:val="5"/>
  </w:num>
  <w:num w:numId="49">
    <w:abstractNumId w:val="6"/>
  </w:num>
  <w:num w:numId="50">
    <w:abstractNumId w:val="51"/>
  </w:num>
  <w:num w:numId="51">
    <w:abstractNumId w:val="50"/>
  </w:num>
  <w:num w:numId="52">
    <w:abstractNumId w:val="56"/>
  </w:num>
  <w:num w:numId="53">
    <w:abstractNumId w:val="22"/>
  </w:num>
  <w:num w:numId="54">
    <w:abstractNumId w:val="7"/>
  </w:num>
  <w:num w:numId="55">
    <w:abstractNumId w:val="55"/>
  </w:num>
  <w:num w:numId="56">
    <w:abstractNumId w:val="21"/>
  </w:num>
  <w:num w:numId="57">
    <w:abstractNumId w:val="1"/>
  </w:num>
  <w:num w:numId="58">
    <w:abstractNumId w:val="40"/>
  </w:num>
  <w:num w:numId="59">
    <w:abstractNumId w:val="32"/>
  </w:num>
  <w:num w:numId="60">
    <w:abstractNumId w:val="12"/>
  </w:num>
  <w:num w:numId="61">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5C"/>
    <w:rsid w:val="0000041C"/>
    <w:rsid w:val="00000B15"/>
    <w:rsid w:val="00000C3B"/>
    <w:rsid w:val="00000E13"/>
    <w:rsid w:val="0000127D"/>
    <w:rsid w:val="0000157C"/>
    <w:rsid w:val="00002487"/>
    <w:rsid w:val="00002F1E"/>
    <w:rsid w:val="000030E2"/>
    <w:rsid w:val="000032E7"/>
    <w:rsid w:val="000032EA"/>
    <w:rsid w:val="00003397"/>
    <w:rsid w:val="00003E74"/>
    <w:rsid w:val="00004040"/>
    <w:rsid w:val="0000460F"/>
    <w:rsid w:val="000047CC"/>
    <w:rsid w:val="00004A13"/>
    <w:rsid w:val="00004E9F"/>
    <w:rsid w:val="00005096"/>
    <w:rsid w:val="0000510F"/>
    <w:rsid w:val="00005190"/>
    <w:rsid w:val="00005C35"/>
    <w:rsid w:val="00005DAB"/>
    <w:rsid w:val="00006195"/>
    <w:rsid w:val="00006F7F"/>
    <w:rsid w:val="00007C7D"/>
    <w:rsid w:val="00007CE6"/>
    <w:rsid w:val="00007DB8"/>
    <w:rsid w:val="00007F84"/>
    <w:rsid w:val="000100B1"/>
    <w:rsid w:val="0001046C"/>
    <w:rsid w:val="000107CF"/>
    <w:rsid w:val="000108B5"/>
    <w:rsid w:val="00010AB4"/>
    <w:rsid w:val="00010E38"/>
    <w:rsid w:val="00010EB8"/>
    <w:rsid w:val="00011114"/>
    <w:rsid w:val="0001143F"/>
    <w:rsid w:val="000115BB"/>
    <w:rsid w:val="0001169E"/>
    <w:rsid w:val="00011790"/>
    <w:rsid w:val="00011B87"/>
    <w:rsid w:val="00012038"/>
    <w:rsid w:val="00012285"/>
    <w:rsid w:val="0001281B"/>
    <w:rsid w:val="00012C29"/>
    <w:rsid w:val="00012F52"/>
    <w:rsid w:val="00013391"/>
    <w:rsid w:val="000144EE"/>
    <w:rsid w:val="00014954"/>
    <w:rsid w:val="00014E5E"/>
    <w:rsid w:val="0001599F"/>
    <w:rsid w:val="000163BB"/>
    <w:rsid w:val="00016761"/>
    <w:rsid w:val="000167C5"/>
    <w:rsid w:val="00016BE0"/>
    <w:rsid w:val="00016D89"/>
    <w:rsid w:val="00016FBF"/>
    <w:rsid w:val="00017602"/>
    <w:rsid w:val="00017942"/>
    <w:rsid w:val="00017AE7"/>
    <w:rsid w:val="00017C63"/>
    <w:rsid w:val="000200DD"/>
    <w:rsid w:val="00020192"/>
    <w:rsid w:val="0002083A"/>
    <w:rsid w:val="000208D2"/>
    <w:rsid w:val="00020C36"/>
    <w:rsid w:val="000211F6"/>
    <w:rsid w:val="000213CE"/>
    <w:rsid w:val="0002190A"/>
    <w:rsid w:val="00021F4A"/>
    <w:rsid w:val="00022469"/>
    <w:rsid w:val="000226A6"/>
    <w:rsid w:val="00022D42"/>
    <w:rsid w:val="0002305C"/>
    <w:rsid w:val="000233D4"/>
    <w:rsid w:val="0002388B"/>
    <w:rsid w:val="0002391B"/>
    <w:rsid w:val="000239A4"/>
    <w:rsid w:val="00023DCB"/>
    <w:rsid w:val="0002409C"/>
    <w:rsid w:val="00024117"/>
    <w:rsid w:val="000241AA"/>
    <w:rsid w:val="000242A7"/>
    <w:rsid w:val="00024644"/>
    <w:rsid w:val="00024819"/>
    <w:rsid w:val="000249E1"/>
    <w:rsid w:val="00024FB1"/>
    <w:rsid w:val="000250B7"/>
    <w:rsid w:val="000253AA"/>
    <w:rsid w:val="0002586E"/>
    <w:rsid w:val="0002601F"/>
    <w:rsid w:val="00026AB5"/>
    <w:rsid w:val="00027130"/>
    <w:rsid w:val="00027250"/>
    <w:rsid w:val="000277C5"/>
    <w:rsid w:val="00027DD9"/>
    <w:rsid w:val="000308E1"/>
    <w:rsid w:val="00030B14"/>
    <w:rsid w:val="00030E25"/>
    <w:rsid w:val="00030EE8"/>
    <w:rsid w:val="00031071"/>
    <w:rsid w:val="000320DE"/>
    <w:rsid w:val="000321CA"/>
    <w:rsid w:val="00032760"/>
    <w:rsid w:val="00032FA7"/>
    <w:rsid w:val="00033647"/>
    <w:rsid w:val="000338AE"/>
    <w:rsid w:val="00034803"/>
    <w:rsid w:val="00034CFC"/>
    <w:rsid w:val="00035A3D"/>
    <w:rsid w:val="00035B48"/>
    <w:rsid w:val="00035BAB"/>
    <w:rsid w:val="00037510"/>
    <w:rsid w:val="000377D1"/>
    <w:rsid w:val="0003784E"/>
    <w:rsid w:val="00037CCD"/>
    <w:rsid w:val="00040AED"/>
    <w:rsid w:val="00040C50"/>
    <w:rsid w:val="00040E4C"/>
    <w:rsid w:val="000414DF"/>
    <w:rsid w:val="000417FA"/>
    <w:rsid w:val="00042269"/>
    <w:rsid w:val="000422F6"/>
    <w:rsid w:val="00042520"/>
    <w:rsid w:val="00042D96"/>
    <w:rsid w:val="000437AA"/>
    <w:rsid w:val="00043EE1"/>
    <w:rsid w:val="000441BE"/>
    <w:rsid w:val="00044319"/>
    <w:rsid w:val="000446C5"/>
    <w:rsid w:val="00044959"/>
    <w:rsid w:val="00044B10"/>
    <w:rsid w:val="00044E1C"/>
    <w:rsid w:val="00045510"/>
    <w:rsid w:val="0004583A"/>
    <w:rsid w:val="000458BD"/>
    <w:rsid w:val="00045AAC"/>
    <w:rsid w:val="000463E4"/>
    <w:rsid w:val="00046940"/>
    <w:rsid w:val="00046B60"/>
    <w:rsid w:val="00046C43"/>
    <w:rsid w:val="00047848"/>
    <w:rsid w:val="00047B66"/>
    <w:rsid w:val="00047B9D"/>
    <w:rsid w:val="00047F29"/>
    <w:rsid w:val="00050187"/>
    <w:rsid w:val="00050311"/>
    <w:rsid w:val="00051147"/>
    <w:rsid w:val="00051712"/>
    <w:rsid w:val="000520B8"/>
    <w:rsid w:val="000520E7"/>
    <w:rsid w:val="00052DD3"/>
    <w:rsid w:val="00053233"/>
    <w:rsid w:val="0005350B"/>
    <w:rsid w:val="00053AB1"/>
    <w:rsid w:val="00053ADC"/>
    <w:rsid w:val="0005413E"/>
    <w:rsid w:val="00054242"/>
    <w:rsid w:val="000548F6"/>
    <w:rsid w:val="0005492A"/>
    <w:rsid w:val="000549F6"/>
    <w:rsid w:val="00054D30"/>
    <w:rsid w:val="0005540B"/>
    <w:rsid w:val="000555BE"/>
    <w:rsid w:val="00055CF8"/>
    <w:rsid w:val="00055D47"/>
    <w:rsid w:val="00055FB0"/>
    <w:rsid w:val="0005606D"/>
    <w:rsid w:val="00056226"/>
    <w:rsid w:val="000565C0"/>
    <w:rsid w:val="00056AA1"/>
    <w:rsid w:val="00056B38"/>
    <w:rsid w:val="00056F87"/>
    <w:rsid w:val="00057114"/>
    <w:rsid w:val="00057507"/>
    <w:rsid w:val="00057584"/>
    <w:rsid w:val="0005770F"/>
    <w:rsid w:val="00057C0F"/>
    <w:rsid w:val="00057CB4"/>
    <w:rsid w:val="00057CC3"/>
    <w:rsid w:val="00057D8E"/>
    <w:rsid w:val="00057DFB"/>
    <w:rsid w:val="00057E05"/>
    <w:rsid w:val="00057F0E"/>
    <w:rsid w:val="0006103E"/>
    <w:rsid w:val="00061B8D"/>
    <w:rsid w:val="00062222"/>
    <w:rsid w:val="00062E9F"/>
    <w:rsid w:val="000634C9"/>
    <w:rsid w:val="00063EA7"/>
    <w:rsid w:val="00064280"/>
    <w:rsid w:val="00064C39"/>
    <w:rsid w:val="00064CF1"/>
    <w:rsid w:val="00064F7F"/>
    <w:rsid w:val="00065896"/>
    <w:rsid w:val="00065D4D"/>
    <w:rsid w:val="00065EA4"/>
    <w:rsid w:val="00065F8A"/>
    <w:rsid w:val="000660EA"/>
    <w:rsid w:val="00066377"/>
    <w:rsid w:val="000663FE"/>
    <w:rsid w:val="0006653C"/>
    <w:rsid w:val="000666D9"/>
    <w:rsid w:val="000667FF"/>
    <w:rsid w:val="00066D56"/>
    <w:rsid w:val="00066FF0"/>
    <w:rsid w:val="00067604"/>
    <w:rsid w:val="00067C3C"/>
    <w:rsid w:val="00067C98"/>
    <w:rsid w:val="00067E9F"/>
    <w:rsid w:val="0007042B"/>
    <w:rsid w:val="00070AFF"/>
    <w:rsid w:val="00071196"/>
    <w:rsid w:val="000712DE"/>
    <w:rsid w:val="00071519"/>
    <w:rsid w:val="00071AD9"/>
    <w:rsid w:val="00071B37"/>
    <w:rsid w:val="00071B99"/>
    <w:rsid w:val="00072968"/>
    <w:rsid w:val="00072ADF"/>
    <w:rsid w:val="00072B28"/>
    <w:rsid w:val="0007322F"/>
    <w:rsid w:val="000733B3"/>
    <w:rsid w:val="0007361E"/>
    <w:rsid w:val="00073B6F"/>
    <w:rsid w:val="00073ED4"/>
    <w:rsid w:val="000740F1"/>
    <w:rsid w:val="000747EC"/>
    <w:rsid w:val="000749A9"/>
    <w:rsid w:val="00074DF3"/>
    <w:rsid w:val="00075100"/>
    <w:rsid w:val="00075289"/>
    <w:rsid w:val="0007576C"/>
    <w:rsid w:val="00075B30"/>
    <w:rsid w:val="00075BBA"/>
    <w:rsid w:val="000764F7"/>
    <w:rsid w:val="00076A38"/>
    <w:rsid w:val="00076BFC"/>
    <w:rsid w:val="00076F67"/>
    <w:rsid w:val="000777C3"/>
    <w:rsid w:val="00077AED"/>
    <w:rsid w:val="00077B39"/>
    <w:rsid w:val="0008011E"/>
    <w:rsid w:val="000808BE"/>
    <w:rsid w:val="00080B3E"/>
    <w:rsid w:val="00080F00"/>
    <w:rsid w:val="000810D1"/>
    <w:rsid w:val="000821A0"/>
    <w:rsid w:val="000822FA"/>
    <w:rsid w:val="000823F3"/>
    <w:rsid w:val="0008287D"/>
    <w:rsid w:val="00082C5A"/>
    <w:rsid w:val="00082CFF"/>
    <w:rsid w:val="00083766"/>
    <w:rsid w:val="00083E8E"/>
    <w:rsid w:val="000840CB"/>
    <w:rsid w:val="000849E5"/>
    <w:rsid w:val="00084ADD"/>
    <w:rsid w:val="00084F1D"/>
    <w:rsid w:val="000858FB"/>
    <w:rsid w:val="0008625D"/>
    <w:rsid w:val="00086D01"/>
    <w:rsid w:val="00086F6B"/>
    <w:rsid w:val="00087545"/>
    <w:rsid w:val="00087694"/>
    <w:rsid w:val="00087847"/>
    <w:rsid w:val="00087A19"/>
    <w:rsid w:val="00087BD6"/>
    <w:rsid w:val="00087C57"/>
    <w:rsid w:val="00090FAB"/>
    <w:rsid w:val="000915C3"/>
    <w:rsid w:val="00091D58"/>
    <w:rsid w:val="00091E6F"/>
    <w:rsid w:val="000920CF"/>
    <w:rsid w:val="000924D4"/>
    <w:rsid w:val="00092753"/>
    <w:rsid w:val="0009320C"/>
    <w:rsid w:val="00093214"/>
    <w:rsid w:val="00093782"/>
    <w:rsid w:val="00093E02"/>
    <w:rsid w:val="00094C6B"/>
    <w:rsid w:val="00094EBC"/>
    <w:rsid w:val="000951F8"/>
    <w:rsid w:val="0009566A"/>
    <w:rsid w:val="000957DC"/>
    <w:rsid w:val="00095BBD"/>
    <w:rsid w:val="00096153"/>
    <w:rsid w:val="00096221"/>
    <w:rsid w:val="000964A1"/>
    <w:rsid w:val="000964D4"/>
    <w:rsid w:val="000965B5"/>
    <w:rsid w:val="0009674A"/>
    <w:rsid w:val="00096958"/>
    <w:rsid w:val="00097435"/>
    <w:rsid w:val="00097465"/>
    <w:rsid w:val="000975B9"/>
    <w:rsid w:val="00097EAF"/>
    <w:rsid w:val="000A0258"/>
    <w:rsid w:val="000A0468"/>
    <w:rsid w:val="000A0DD6"/>
    <w:rsid w:val="000A0E15"/>
    <w:rsid w:val="000A1819"/>
    <w:rsid w:val="000A2004"/>
    <w:rsid w:val="000A2572"/>
    <w:rsid w:val="000A25A7"/>
    <w:rsid w:val="000A2899"/>
    <w:rsid w:val="000A3A4F"/>
    <w:rsid w:val="000A444F"/>
    <w:rsid w:val="000A470B"/>
    <w:rsid w:val="000A48A7"/>
    <w:rsid w:val="000A4905"/>
    <w:rsid w:val="000A4A05"/>
    <w:rsid w:val="000A4B7E"/>
    <w:rsid w:val="000A4B98"/>
    <w:rsid w:val="000A4E65"/>
    <w:rsid w:val="000A5273"/>
    <w:rsid w:val="000A54F3"/>
    <w:rsid w:val="000A55A0"/>
    <w:rsid w:val="000A56F8"/>
    <w:rsid w:val="000A582B"/>
    <w:rsid w:val="000A62B4"/>
    <w:rsid w:val="000A6646"/>
    <w:rsid w:val="000A6718"/>
    <w:rsid w:val="000A6F69"/>
    <w:rsid w:val="000A7228"/>
    <w:rsid w:val="000A73F2"/>
    <w:rsid w:val="000A765D"/>
    <w:rsid w:val="000A7852"/>
    <w:rsid w:val="000A795F"/>
    <w:rsid w:val="000A79B3"/>
    <w:rsid w:val="000A7BB9"/>
    <w:rsid w:val="000A7C22"/>
    <w:rsid w:val="000A7DDF"/>
    <w:rsid w:val="000B061B"/>
    <w:rsid w:val="000B0A4C"/>
    <w:rsid w:val="000B129F"/>
    <w:rsid w:val="000B1777"/>
    <w:rsid w:val="000B1809"/>
    <w:rsid w:val="000B19D6"/>
    <w:rsid w:val="000B2115"/>
    <w:rsid w:val="000B2260"/>
    <w:rsid w:val="000B257F"/>
    <w:rsid w:val="000B2742"/>
    <w:rsid w:val="000B2CBB"/>
    <w:rsid w:val="000B3253"/>
    <w:rsid w:val="000B3641"/>
    <w:rsid w:val="000B3B2E"/>
    <w:rsid w:val="000B462B"/>
    <w:rsid w:val="000B54E9"/>
    <w:rsid w:val="000B5BD4"/>
    <w:rsid w:val="000B6AEE"/>
    <w:rsid w:val="000B6D29"/>
    <w:rsid w:val="000B718E"/>
    <w:rsid w:val="000B776D"/>
    <w:rsid w:val="000B781F"/>
    <w:rsid w:val="000B785C"/>
    <w:rsid w:val="000B7934"/>
    <w:rsid w:val="000B7A34"/>
    <w:rsid w:val="000C056C"/>
    <w:rsid w:val="000C0739"/>
    <w:rsid w:val="000C07A9"/>
    <w:rsid w:val="000C081E"/>
    <w:rsid w:val="000C0830"/>
    <w:rsid w:val="000C1267"/>
    <w:rsid w:val="000C1B5D"/>
    <w:rsid w:val="000C1C1D"/>
    <w:rsid w:val="000C1C41"/>
    <w:rsid w:val="000C1D39"/>
    <w:rsid w:val="000C2395"/>
    <w:rsid w:val="000C2C26"/>
    <w:rsid w:val="000C2DDC"/>
    <w:rsid w:val="000C308F"/>
    <w:rsid w:val="000C3730"/>
    <w:rsid w:val="000C3B4E"/>
    <w:rsid w:val="000C3D64"/>
    <w:rsid w:val="000C46E5"/>
    <w:rsid w:val="000C4BDC"/>
    <w:rsid w:val="000C4E46"/>
    <w:rsid w:val="000C5508"/>
    <w:rsid w:val="000C5527"/>
    <w:rsid w:val="000C57D2"/>
    <w:rsid w:val="000C5D86"/>
    <w:rsid w:val="000C644D"/>
    <w:rsid w:val="000C6A4E"/>
    <w:rsid w:val="000C6A8E"/>
    <w:rsid w:val="000D0318"/>
    <w:rsid w:val="000D05AD"/>
    <w:rsid w:val="000D0DC5"/>
    <w:rsid w:val="000D100B"/>
    <w:rsid w:val="000D10DA"/>
    <w:rsid w:val="000D146D"/>
    <w:rsid w:val="000D1631"/>
    <w:rsid w:val="000D1E4B"/>
    <w:rsid w:val="000D227C"/>
    <w:rsid w:val="000D2F5B"/>
    <w:rsid w:val="000D5858"/>
    <w:rsid w:val="000D5ADD"/>
    <w:rsid w:val="000D5B7D"/>
    <w:rsid w:val="000D5B89"/>
    <w:rsid w:val="000D5BA6"/>
    <w:rsid w:val="000D737E"/>
    <w:rsid w:val="000D7597"/>
    <w:rsid w:val="000D7A9B"/>
    <w:rsid w:val="000D7BDB"/>
    <w:rsid w:val="000D7FFE"/>
    <w:rsid w:val="000E004F"/>
    <w:rsid w:val="000E03A2"/>
    <w:rsid w:val="000E05CF"/>
    <w:rsid w:val="000E0E9D"/>
    <w:rsid w:val="000E1650"/>
    <w:rsid w:val="000E1C4D"/>
    <w:rsid w:val="000E1C58"/>
    <w:rsid w:val="000E1FF4"/>
    <w:rsid w:val="000E21AE"/>
    <w:rsid w:val="000E2713"/>
    <w:rsid w:val="000E31C1"/>
    <w:rsid w:val="000E3238"/>
    <w:rsid w:val="000E3609"/>
    <w:rsid w:val="000E3C47"/>
    <w:rsid w:val="000E46C3"/>
    <w:rsid w:val="000E4B16"/>
    <w:rsid w:val="000E4F84"/>
    <w:rsid w:val="000E56F8"/>
    <w:rsid w:val="000E5C62"/>
    <w:rsid w:val="000E5D7C"/>
    <w:rsid w:val="000E6313"/>
    <w:rsid w:val="000E7185"/>
    <w:rsid w:val="000E72F3"/>
    <w:rsid w:val="000E73B1"/>
    <w:rsid w:val="000E794B"/>
    <w:rsid w:val="000E79CD"/>
    <w:rsid w:val="000E7E9F"/>
    <w:rsid w:val="000F0084"/>
    <w:rsid w:val="000F021E"/>
    <w:rsid w:val="000F02E0"/>
    <w:rsid w:val="000F07A4"/>
    <w:rsid w:val="000F089F"/>
    <w:rsid w:val="000F0BAA"/>
    <w:rsid w:val="000F104C"/>
    <w:rsid w:val="000F18C1"/>
    <w:rsid w:val="000F29D8"/>
    <w:rsid w:val="000F3CB5"/>
    <w:rsid w:val="000F40D8"/>
    <w:rsid w:val="000F4440"/>
    <w:rsid w:val="000F4B5A"/>
    <w:rsid w:val="000F58E6"/>
    <w:rsid w:val="000F59C5"/>
    <w:rsid w:val="000F5B1E"/>
    <w:rsid w:val="000F62CF"/>
    <w:rsid w:val="000F6508"/>
    <w:rsid w:val="000F66BC"/>
    <w:rsid w:val="000F688B"/>
    <w:rsid w:val="000F690D"/>
    <w:rsid w:val="000F6A42"/>
    <w:rsid w:val="000F6E2D"/>
    <w:rsid w:val="000F6E39"/>
    <w:rsid w:val="000F7063"/>
    <w:rsid w:val="000F73E6"/>
    <w:rsid w:val="001007E5"/>
    <w:rsid w:val="00100973"/>
    <w:rsid w:val="00101FB8"/>
    <w:rsid w:val="00102089"/>
    <w:rsid w:val="00102C04"/>
    <w:rsid w:val="00102DFD"/>
    <w:rsid w:val="00102FD8"/>
    <w:rsid w:val="0010343A"/>
    <w:rsid w:val="00103885"/>
    <w:rsid w:val="001042CA"/>
    <w:rsid w:val="00104C23"/>
    <w:rsid w:val="001057DF"/>
    <w:rsid w:val="001059C3"/>
    <w:rsid w:val="0010622D"/>
    <w:rsid w:val="00106C1E"/>
    <w:rsid w:val="0010758F"/>
    <w:rsid w:val="001077A9"/>
    <w:rsid w:val="00107D76"/>
    <w:rsid w:val="001103AA"/>
    <w:rsid w:val="001105A3"/>
    <w:rsid w:val="00110842"/>
    <w:rsid w:val="0011095D"/>
    <w:rsid w:val="00110BA4"/>
    <w:rsid w:val="00110C6D"/>
    <w:rsid w:val="00110EDD"/>
    <w:rsid w:val="001115FE"/>
    <w:rsid w:val="00111628"/>
    <w:rsid w:val="00111CBE"/>
    <w:rsid w:val="001126A5"/>
    <w:rsid w:val="00112BD9"/>
    <w:rsid w:val="00112D2F"/>
    <w:rsid w:val="00112F8C"/>
    <w:rsid w:val="00113555"/>
    <w:rsid w:val="00113613"/>
    <w:rsid w:val="00115ACD"/>
    <w:rsid w:val="001160B4"/>
    <w:rsid w:val="00116C4C"/>
    <w:rsid w:val="0011733B"/>
    <w:rsid w:val="0011735A"/>
    <w:rsid w:val="0011747B"/>
    <w:rsid w:val="0012008B"/>
    <w:rsid w:val="00120639"/>
    <w:rsid w:val="00120AE6"/>
    <w:rsid w:val="00120F46"/>
    <w:rsid w:val="001210B0"/>
    <w:rsid w:val="001214A7"/>
    <w:rsid w:val="001217E6"/>
    <w:rsid w:val="00122594"/>
    <w:rsid w:val="00122BAE"/>
    <w:rsid w:val="00122CC8"/>
    <w:rsid w:val="00122DC3"/>
    <w:rsid w:val="00122EC0"/>
    <w:rsid w:val="00122FA0"/>
    <w:rsid w:val="001235D1"/>
    <w:rsid w:val="00123949"/>
    <w:rsid w:val="001239CA"/>
    <w:rsid w:val="00123AE5"/>
    <w:rsid w:val="00123B9A"/>
    <w:rsid w:val="00123E24"/>
    <w:rsid w:val="00123F09"/>
    <w:rsid w:val="0012423B"/>
    <w:rsid w:val="00124250"/>
    <w:rsid w:val="00124A5C"/>
    <w:rsid w:val="00124E0E"/>
    <w:rsid w:val="0012512B"/>
    <w:rsid w:val="0012608B"/>
    <w:rsid w:val="00126593"/>
    <w:rsid w:val="00126B97"/>
    <w:rsid w:val="00126DA9"/>
    <w:rsid w:val="001277B1"/>
    <w:rsid w:val="00127EFD"/>
    <w:rsid w:val="00127FB9"/>
    <w:rsid w:val="00130179"/>
    <w:rsid w:val="001303AE"/>
    <w:rsid w:val="00131027"/>
    <w:rsid w:val="001315A0"/>
    <w:rsid w:val="00131A28"/>
    <w:rsid w:val="00131F42"/>
    <w:rsid w:val="00132E83"/>
    <w:rsid w:val="00132F36"/>
    <w:rsid w:val="001333DB"/>
    <w:rsid w:val="0013377A"/>
    <w:rsid w:val="0013380E"/>
    <w:rsid w:val="00133840"/>
    <w:rsid w:val="00133EEF"/>
    <w:rsid w:val="001340B2"/>
    <w:rsid w:val="00134441"/>
    <w:rsid w:val="00134594"/>
    <w:rsid w:val="00134985"/>
    <w:rsid w:val="0013523B"/>
    <w:rsid w:val="00135391"/>
    <w:rsid w:val="001353A7"/>
    <w:rsid w:val="00135506"/>
    <w:rsid w:val="0013599A"/>
    <w:rsid w:val="00135BAC"/>
    <w:rsid w:val="00135C06"/>
    <w:rsid w:val="00135E4D"/>
    <w:rsid w:val="00135F65"/>
    <w:rsid w:val="00136270"/>
    <w:rsid w:val="001367D6"/>
    <w:rsid w:val="001368B7"/>
    <w:rsid w:val="00136DAD"/>
    <w:rsid w:val="001370BD"/>
    <w:rsid w:val="001373F6"/>
    <w:rsid w:val="00137DCF"/>
    <w:rsid w:val="00137EE5"/>
    <w:rsid w:val="00140B5A"/>
    <w:rsid w:val="001410B2"/>
    <w:rsid w:val="001413FB"/>
    <w:rsid w:val="0014172B"/>
    <w:rsid w:val="00141810"/>
    <w:rsid w:val="001419F3"/>
    <w:rsid w:val="00141BBB"/>
    <w:rsid w:val="00141D2D"/>
    <w:rsid w:val="001420E8"/>
    <w:rsid w:val="00142455"/>
    <w:rsid w:val="00142568"/>
    <w:rsid w:val="0014258C"/>
    <w:rsid w:val="00142C49"/>
    <w:rsid w:val="00143084"/>
    <w:rsid w:val="0014323C"/>
    <w:rsid w:val="001434D0"/>
    <w:rsid w:val="001443EA"/>
    <w:rsid w:val="0014481D"/>
    <w:rsid w:val="001454A1"/>
    <w:rsid w:val="00146460"/>
    <w:rsid w:val="001464C1"/>
    <w:rsid w:val="00146663"/>
    <w:rsid w:val="00146CF7"/>
    <w:rsid w:val="00146ED8"/>
    <w:rsid w:val="00146EF3"/>
    <w:rsid w:val="00147103"/>
    <w:rsid w:val="001472BE"/>
    <w:rsid w:val="00147352"/>
    <w:rsid w:val="00147405"/>
    <w:rsid w:val="00147666"/>
    <w:rsid w:val="00147C0C"/>
    <w:rsid w:val="00147D6D"/>
    <w:rsid w:val="00147FFD"/>
    <w:rsid w:val="00150284"/>
    <w:rsid w:val="0015160E"/>
    <w:rsid w:val="00151A04"/>
    <w:rsid w:val="00151DF4"/>
    <w:rsid w:val="00152C1F"/>
    <w:rsid w:val="001533AD"/>
    <w:rsid w:val="00153EE8"/>
    <w:rsid w:val="00154769"/>
    <w:rsid w:val="0015486F"/>
    <w:rsid w:val="0015488B"/>
    <w:rsid w:val="0015520D"/>
    <w:rsid w:val="0015599B"/>
    <w:rsid w:val="00155A47"/>
    <w:rsid w:val="00155AC6"/>
    <w:rsid w:val="00155CE7"/>
    <w:rsid w:val="0015632B"/>
    <w:rsid w:val="001569A6"/>
    <w:rsid w:val="00156AE0"/>
    <w:rsid w:val="00156C2E"/>
    <w:rsid w:val="00156FA4"/>
    <w:rsid w:val="00157148"/>
    <w:rsid w:val="0015752E"/>
    <w:rsid w:val="001576C7"/>
    <w:rsid w:val="00157720"/>
    <w:rsid w:val="00157765"/>
    <w:rsid w:val="001577D3"/>
    <w:rsid w:val="00160704"/>
    <w:rsid w:val="00160F1C"/>
    <w:rsid w:val="0016130C"/>
    <w:rsid w:val="00161C23"/>
    <w:rsid w:val="00162518"/>
    <w:rsid w:val="00162943"/>
    <w:rsid w:val="00162971"/>
    <w:rsid w:val="00163087"/>
    <w:rsid w:val="00163092"/>
    <w:rsid w:val="001635A3"/>
    <w:rsid w:val="001636E8"/>
    <w:rsid w:val="00163919"/>
    <w:rsid w:val="0016391D"/>
    <w:rsid w:val="00163F64"/>
    <w:rsid w:val="0016489D"/>
    <w:rsid w:val="00165088"/>
    <w:rsid w:val="0016518B"/>
    <w:rsid w:val="0016551B"/>
    <w:rsid w:val="001661A6"/>
    <w:rsid w:val="00166696"/>
    <w:rsid w:val="001666B1"/>
    <w:rsid w:val="001668E1"/>
    <w:rsid w:val="00166FAB"/>
    <w:rsid w:val="00167875"/>
    <w:rsid w:val="00167A46"/>
    <w:rsid w:val="00167BEA"/>
    <w:rsid w:val="00167F75"/>
    <w:rsid w:val="00170385"/>
    <w:rsid w:val="001706B0"/>
    <w:rsid w:val="00170B09"/>
    <w:rsid w:val="00170BDF"/>
    <w:rsid w:val="00170EBF"/>
    <w:rsid w:val="001715E7"/>
    <w:rsid w:val="00171E04"/>
    <w:rsid w:val="00171EA5"/>
    <w:rsid w:val="00171F0F"/>
    <w:rsid w:val="00171F54"/>
    <w:rsid w:val="00172460"/>
    <w:rsid w:val="001726CE"/>
    <w:rsid w:val="00172BB7"/>
    <w:rsid w:val="00172F25"/>
    <w:rsid w:val="001733A9"/>
    <w:rsid w:val="001734DB"/>
    <w:rsid w:val="001735EA"/>
    <w:rsid w:val="00173758"/>
    <w:rsid w:val="00173992"/>
    <w:rsid w:val="00173B1F"/>
    <w:rsid w:val="00174266"/>
    <w:rsid w:val="0017439C"/>
    <w:rsid w:val="00174842"/>
    <w:rsid w:val="0017499B"/>
    <w:rsid w:val="00174CDE"/>
    <w:rsid w:val="00174F3F"/>
    <w:rsid w:val="001758E7"/>
    <w:rsid w:val="00175BBA"/>
    <w:rsid w:val="00177225"/>
    <w:rsid w:val="00177F34"/>
    <w:rsid w:val="0018018A"/>
    <w:rsid w:val="00180916"/>
    <w:rsid w:val="00180CBF"/>
    <w:rsid w:val="00180E84"/>
    <w:rsid w:val="00180F45"/>
    <w:rsid w:val="001810E8"/>
    <w:rsid w:val="0018162D"/>
    <w:rsid w:val="00181A06"/>
    <w:rsid w:val="001821F2"/>
    <w:rsid w:val="0018309A"/>
    <w:rsid w:val="001833BB"/>
    <w:rsid w:val="001834DC"/>
    <w:rsid w:val="00183CAB"/>
    <w:rsid w:val="00183CFF"/>
    <w:rsid w:val="00183E6A"/>
    <w:rsid w:val="00184158"/>
    <w:rsid w:val="00184641"/>
    <w:rsid w:val="001847AE"/>
    <w:rsid w:val="0018514D"/>
    <w:rsid w:val="00185573"/>
    <w:rsid w:val="001859D6"/>
    <w:rsid w:val="00185AB7"/>
    <w:rsid w:val="00185ED7"/>
    <w:rsid w:val="0018652F"/>
    <w:rsid w:val="00186A7A"/>
    <w:rsid w:val="00186E14"/>
    <w:rsid w:val="00187774"/>
    <w:rsid w:val="001877FF"/>
    <w:rsid w:val="001878D1"/>
    <w:rsid w:val="00187E1A"/>
    <w:rsid w:val="00187E36"/>
    <w:rsid w:val="00187FC4"/>
    <w:rsid w:val="0019015C"/>
    <w:rsid w:val="0019031D"/>
    <w:rsid w:val="001907E6"/>
    <w:rsid w:val="0019099B"/>
    <w:rsid w:val="00191698"/>
    <w:rsid w:val="00191C3F"/>
    <w:rsid w:val="00191F08"/>
    <w:rsid w:val="00192FDD"/>
    <w:rsid w:val="001934DA"/>
    <w:rsid w:val="00193689"/>
    <w:rsid w:val="00193E59"/>
    <w:rsid w:val="0019452B"/>
    <w:rsid w:val="00194EF5"/>
    <w:rsid w:val="00194F49"/>
    <w:rsid w:val="001953A5"/>
    <w:rsid w:val="001955F3"/>
    <w:rsid w:val="00195EE6"/>
    <w:rsid w:val="0019627D"/>
    <w:rsid w:val="0019654C"/>
    <w:rsid w:val="00196888"/>
    <w:rsid w:val="0019695B"/>
    <w:rsid w:val="00196F0E"/>
    <w:rsid w:val="00196F74"/>
    <w:rsid w:val="001974AD"/>
    <w:rsid w:val="0019756B"/>
    <w:rsid w:val="00197584"/>
    <w:rsid w:val="00197FB1"/>
    <w:rsid w:val="001A0F99"/>
    <w:rsid w:val="001A21CB"/>
    <w:rsid w:val="001A279F"/>
    <w:rsid w:val="001A28E2"/>
    <w:rsid w:val="001A28F3"/>
    <w:rsid w:val="001A2A60"/>
    <w:rsid w:val="001A2A7C"/>
    <w:rsid w:val="001A31C1"/>
    <w:rsid w:val="001A354C"/>
    <w:rsid w:val="001A3AF4"/>
    <w:rsid w:val="001A3B15"/>
    <w:rsid w:val="001A40FE"/>
    <w:rsid w:val="001A4BE5"/>
    <w:rsid w:val="001A53CD"/>
    <w:rsid w:val="001A5490"/>
    <w:rsid w:val="001A56CD"/>
    <w:rsid w:val="001A5B2B"/>
    <w:rsid w:val="001A5E66"/>
    <w:rsid w:val="001A63A8"/>
    <w:rsid w:val="001A63F3"/>
    <w:rsid w:val="001A708E"/>
    <w:rsid w:val="001A7435"/>
    <w:rsid w:val="001A745C"/>
    <w:rsid w:val="001A7757"/>
    <w:rsid w:val="001A7B54"/>
    <w:rsid w:val="001A7BAA"/>
    <w:rsid w:val="001A7BCD"/>
    <w:rsid w:val="001A7CCE"/>
    <w:rsid w:val="001B043F"/>
    <w:rsid w:val="001B055A"/>
    <w:rsid w:val="001B0BD9"/>
    <w:rsid w:val="001B1026"/>
    <w:rsid w:val="001B1BEE"/>
    <w:rsid w:val="001B245C"/>
    <w:rsid w:val="001B2A20"/>
    <w:rsid w:val="001B2AB6"/>
    <w:rsid w:val="001B2BBF"/>
    <w:rsid w:val="001B318D"/>
    <w:rsid w:val="001B34DC"/>
    <w:rsid w:val="001B35E0"/>
    <w:rsid w:val="001B3E79"/>
    <w:rsid w:val="001B4176"/>
    <w:rsid w:val="001B4299"/>
    <w:rsid w:val="001B4461"/>
    <w:rsid w:val="001B4686"/>
    <w:rsid w:val="001B557D"/>
    <w:rsid w:val="001B5DC6"/>
    <w:rsid w:val="001B5EE4"/>
    <w:rsid w:val="001B6130"/>
    <w:rsid w:val="001B6607"/>
    <w:rsid w:val="001B6610"/>
    <w:rsid w:val="001B691D"/>
    <w:rsid w:val="001B6B81"/>
    <w:rsid w:val="001B6F85"/>
    <w:rsid w:val="001B71FD"/>
    <w:rsid w:val="001C15CC"/>
    <w:rsid w:val="001C1F17"/>
    <w:rsid w:val="001C1FF3"/>
    <w:rsid w:val="001C2669"/>
    <w:rsid w:val="001C285C"/>
    <w:rsid w:val="001C2FA4"/>
    <w:rsid w:val="001C31C0"/>
    <w:rsid w:val="001C3A63"/>
    <w:rsid w:val="001C3DEE"/>
    <w:rsid w:val="001C3F0C"/>
    <w:rsid w:val="001C402C"/>
    <w:rsid w:val="001C45C5"/>
    <w:rsid w:val="001C4616"/>
    <w:rsid w:val="001C4DE4"/>
    <w:rsid w:val="001C5670"/>
    <w:rsid w:val="001C58E6"/>
    <w:rsid w:val="001C5ED3"/>
    <w:rsid w:val="001C63F6"/>
    <w:rsid w:val="001C6F9C"/>
    <w:rsid w:val="001C7043"/>
    <w:rsid w:val="001C714A"/>
    <w:rsid w:val="001C714C"/>
    <w:rsid w:val="001C7F09"/>
    <w:rsid w:val="001D0135"/>
    <w:rsid w:val="001D03B8"/>
    <w:rsid w:val="001D050B"/>
    <w:rsid w:val="001D0531"/>
    <w:rsid w:val="001D0AAE"/>
    <w:rsid w:val="001D0B9B"/>
    <w:rsid w:val="001D1688"/>
    <w:rsid w:val="001D1DC6"/>
    <w:rsid w:val="001D2316"/>
    <w:rsid w:val="001D24C8"/>
    <w:rsid w:val="001D2501"/>
    <w:rsid w:val="001D2C4C"/>
    <w:rsid w:val="001D30B8"/>
    <w:rsid w:val="001D3926"/>
    <w:rsid w:val="001D3962"/>
    <w:rsid w:val="001D3B92"/>
    <w:rsid w:val="001D3CAC"/>
    <w:rsid w:val="001D45E6"/>
    <w:rsid w:val="001D4854"/>
    <w:rsid w:val="001D4F57"/>
    <w:rsid w:val="001D52E8"/>
    <w:rsid w:val="001D541D"/>
    <w:rsid w:val="001D5850"/>
    <w:rsid w:val="001D5A60"/>
    <w:rsid w:val="001D5CFE"/>
    <w:rsid w:val="001D6003"/>
    <w:rsid w:val="001D6020"/>
    <w:rsid w:val="001D6281"/>
    <w:rsid w:val="001D6382"/>
    <w:rsid w:val="001D7551"/>
    <w:rsid w:val="001D7995"/>
    <w:rsid w:val="001D7A58"/>
    <w:rsid w:val="001E00F3"/>
    <w:rsid w:val="001E0228"/>
    <w:rsid w:val="001E031A"/>
    <w:rsid w:val="001E045B"/>
    <w:rsid w:val="001E0788"/>
    <w:rsid w:val="001E07B0"/>
    <w:rsid w:val="001E0918"/>
    <w:rsid w:val="001E0E8A"/>
    <w:rsid w:val="001E156D"/>
    <w:rsid w:val="001E1847"/>
    <w:rsid w:val="001E197E"/>
    <w:rsid w:val="001E1FE4"/>
    <w:rsid w:val="001E249E"/>
    <w:rsid w:val="001E278B"/>
    <w:rsid w:val="001E2B11"/>
    <w:rsid w:val="001E3524"/>
    <w:rsid w:val="001E3661"/>
    <w:rsid w:val="001E3ED0"/>
    <w:rsid w:val="001E3ED4"/>
    <w:rsid w:val="001E3F2D"/>
    <w:rsid w:val="001E4639"/>
    <w:rsid w:val="001E54F1"/>
    <w:rsid w:val="001E5683"/>
    <w:rsid w:val="001E5AD7"/>
    <w:rsid w:val="001E5C3E"/>
    <w:rsid w:val="001E5E00"/>
    <w:rsid w:val="001E5F6D"/>
    <w:rsid w:val="001E620A"/>
    <w:rsid w:val="001E6D21"/>
    <w:rsid w:val="001E7182"/>
    <w:rsid w:val="001E799F"/>
    <w:rsid w:val="001E7B7D"/>
    <w:rsid w:val="001F08BE"/>
    <w:rsid w:val="001F0B75"/>
    <w:rsid w:val="001F14C5"/>
    <w:rsid w:val="001F1606"/>
    <w:rsid w:val="001F1E9B"/>
    <w:rsid w:val="001F2094"/>
    <w:rsid w:val="001F22B0"/>
    <w:rsid w:val="001F22D8"/>
    <w:rsid w:val="001F259D"/>
    <w:rsid w:val="001F279D"/>
    <w:rsid w:val="001F2DDB"/>
    <w:rsid w:val="001F387E"/>
    <w:rsid w:val="001F3F6F"/>
    <w:rsid w:val="001F4040"/>
    <w:rsid w:val="001F4980"/>
    <w:rsid w:val="001F592D"/>
    <w:rsid w:val="001F6730"/>
    <w:rsid w:val="001F6AB1"/>
    <w:rsid w:val="001F6B82"/>
    <w:rsid w:val="001F6C47"/>
    <w:rsid w:val="001F6D35"/>
    <w:rsid w:val="001F6EE5"/>
    <w:rsid w:val="001F725E"/>
    <w:rsid w:val="001F738E"/>
    <w:rsid w:val="001F7561"/>
    <w:rsid w:val="001F7A6A"/>
    <w:rsid w:val="001F7AB5"/>
    <w:rsid w:val="001F7E9F"/>
    <w:rsid w:val="001F7F9E"/>
    <w:rsid w:val="00200FB6"/>
    <w:rsid w:val="0020106B"/>
    <w:rsid w:val="0020156E"/>
    <w:rsid w:val="00201E34"/>
    <w:rsid w:val="002028B0"/>
    <w:rsid w:val="00202CC8"/>
    <w:rsid w:val="00202E6C"/>
    <w:rsid w:val="00202F5E"/>
    <w:rsid w:val="00203125"/>
    <w:rsid w:val="002042E5"/>
    <w:rsid w:val="00204375"/>
    <w:rsid w:val="002048CC"/>
    <w:rsid w:val="00204BD7"/>
    <w:rsid w:val="002054D3"/>
    <w:rsid w:val="002055AF"/>
    <w:rsid w:val="00205D9C"/>
    <w:rsid w:val="00206479"/>
    <w:rsid w:val="00206A40"/>
    <w:rsid w:val="00206E02"/>
    <w:rsid w:val="00207806"/>
    <w:rsid w:val="00207960"/>
    <w:rsid w:val="002100A2"/>
    <w:rsid w:val="002107D3"/>
    <w:rsid w:val="00210D5F"/>
    <w:rsid w:val="0021160D"/>
    <w:rsid w:val="00211CBC"/>
    <w:rsid w:val="00211FBD"/>
    <w:rsid w:val="002121D0"/>
    <w:rsid w:val="00212426"/>
    <w:rsid w:val="002124F8"/>
    <w:rsid w:val="00212610"/>
    <w:rsid w:val="00212C07"/>
    <w:rsid w:val="0021338F"/>
    <w:rsid w:val="00213424"/>
    <w:rsid w:val="00213965"/>
    <w:rsid w:val="0021438E"/>
    <w:rsid w:val="00214457"/>
    <w:rsid w:val="00214532"/>
    <w:rsid w:val="002147F1"/>
    <w:rsid w:val="002149E9"/>
    <w:rsid w:val="00214D15"/>
    <w:rsid w:val="00214FDC"/>
    <w:rsid w:val="00215762"/>
    <w:rsid w:val="00216CF6"/>
    <w:rsid w:val="00216D11"/>
    <w:rsid w:val="00217098"/>
    <w:rsid w:val="0021789F"/>
    <w:rsid w:val="00217FF1"/>
    <w:rsid w:val="00220212"/>
    <w:rsid w:val="002206E0"/>
    <w:rsid w:val="002213EE"/>
    <w:rsid w:val="00221C39"/>
    <w:rsid w:val="00221D26"/>
    <w:rsid w:val="00222674"/>
    <w:rsid w:val="002228D7"/>
    <w:rsid w:val="00222D88"/>
    <w:rsid w:val="0022398E"/>
    <w:rsid w:val="002240AB"/>
    <w:rsid w:val="002246CF"/>
    <w:rsid w:val="00224867"/>
    <w:rsid w:val="0022506A"/>
    <w:rsid w:val="002250C4"/>
    <w:rsid w:val="00225376"/>
    <w:rsid w:val="002253AE"/>
    <w:rsid w:val="00225448"/>
    <w:rsid w:val="002259A5"/>
    <w:rsid w:val="00225CA3"/>
    <w:rsid w:val="0022630E"/>
    <w:rsid w:val="00226CD1"/>
    <w:rsid w:val="00227024"/>
    <w:rsid w:val="00227208"/>
    <w:rsid w:val="00227BD5"/>
    <w:rsid w:val="00227D9E"/>
    <w:rsid w:val="00230F7D"/>
    <w:rsid w:val="00231032"/>
    <w:rsid w:val="002311DE"/>
    <w:rsid w:val="002315D8"/>
    <w:rsid w:val="0023193D"/>
    <w:rsid w:val="002324A4"/>
    <w:rsid w:val="0023283C"/>
    <w:rsid w:val="00232941"/>
    <w:rsid w:val="00232AE3"/>
    <w:rsid w:val="002331CF"/>
    <w:rsid w:val="00234292"/>
    <w:rsid w:val="00234537"/>
    <w:rsid w:val="00235080"/>
    <w:rsid w:val="002353C4"/>
    <w:rsid w:val="00235408"/>
    <w:rsid w:val="00235D5D"/>
    <w:rsid w:val="00235F8A"/>
    <w:rsid w:val="00236615"/>
    <w:rsid w:val="00236DA8"/>
    <w:rsid w:val="00237111"/>
    <w:rsid w:val="002378DE"/>
    <w:rsid w:val="0024172C"/>
    <w:rsid w:val="00241794"/>
    <w:rsid w:val="0024198F"/>
    <w:rsid w:val="00241D92"/>
    <w:rsid w:val="00242D77"/>
    <w:rsid w:val="00242FC6"/>
    <w:rsid w:val="00243129"/>
    <w:rsid w:val="002432F9"/>
    <w:rsid w:val="002444D4"/>
    <w:rsid w:val="002446DC"/>
    <w:rsid w:val="00244D4E"/>
    <w:rsid w:val="00244DE7"/>
    <w:rsid w:val="002452AF"/>
    <w:rsid w:val="002453AC"/>
    <w:rsid w:val="002455C4"/>
    <w:rsid w:val="00245C12"/>
    <w:rsid w:val="00247002"/>
    <w:rsid w:val="00247081"/>
    <w:rsid w:val="002471D4"/>
    <w:rsid w:val="00250278"/>
    <w:rsid w:val="00250A00"/>
    <w:rsid w:val="00251057"/>
    <w:rsid w:val="002514F9"/>
    <w:rsid w:val="002515A6"/>
    <w:rsid w:val="00251A47"/>
    <w:rsid w:val="00251DFA"/>
    <w:rsid w:val="00251E9F"/>
    <w:rsid w:val="002526FF"/>
    <w:rsid w:val="00252C14"/>
    <w:rsid w:val="0025343F"/>
    <w:rsid w:val="00253B86"/>
    <w:rsid w:val="00254051"/>
    <w:rsid w:val="002541AE"/>
    <w:rsid w:val="002543F0"/>
    <w:rsid w:val="00254FC5"/>
    <w:rsid w:val="0025617F"/>
    <w:rsid w:val="0025684C"/>
    <w:rsid w:val="00256942"/>
    <w:rsid w:val="00256C67"/>
    <w:rsid w:val="00256ECA"/>
    <w:rsid w:val="0025713E"/>
    <w:rsid w:val="00257880"/>
    <w:rsid w:val="00257D46"/>
    <w:rsid w:val="0026163F"/>
    <w:rsid w:val="00261834"/>
    <w:rsid w:val="00261984"/>
    <w:rsid w:val="00261A93"/>
    <w:rsid w:val="00261B1C"/>
    <w:rsid w:val="00261C3B"/>
    <w:rsid w:val="00261E5E"/>
    <w:rsid w:val="00261EF2"/>
    <w:rsid w:val="0026251A"/>
    <w:rsid w:val="00262628"/>
    <w:rsid w:val="00262926"/>
    <w:rsid w:val="00262A3D"/>
    <w:rsid w:val="00262B70"/>
    <w:rsid w:val="00262F3D"/>
    <w:rsid w:val="002632EB"/>
    <w:rsid w:val="002633D8"/>
    <w:rsid w:val="00263538"/>
    <w:rsid w:val="00263AC3"/>
    <w:rsid w:val="00263ED0"/>
    <w:rsid w:val="00263FCE"/>
    <w:rsid w:val="00264146"/>
    <w:rsid w:val="002645EE"/>
    <w:rsid w:val="00264B1E"/>
    <w:rsid w:val="0026521D"/>
    <w:rsid w:val="002653A8"/>
    <w:rsid w:val="00265546"/>
    <w:rsid w:val="002655C2"/>
    <w:rsid w:val="00265663"/>
    <w:rsid w:val="00265A64"/>
    <w:rsid w:val="00266C86"/>
    <w:rsid w:val="00266DCE"/>
    <w:rsid w:val="0026720E"/>
    <w:rsid w:val="002677FB"/>
    <w:rsid w:val="002701FA"/>
    <w:rsid w:val="002702C4"/>
    <w:rsid w:val="002709E5"/>
    <w:rsid w:val="002710EC"/>
    <w:rsid w:val="00271554"/>
    <w:rsid w:val="00271662"/>
    <w:rsid w:val="002716DC"/>
    <w:rsid w:val="00271C56"/>
    <w:rsid w:val="002720C1"/>
    <w:rsid w:val="002723F8"/>
    <w:rsid w:val="0027246B"/>
    <w:rsid w:val="002724E4"/>
    <w:rsid w:val="00272524"/>
    <w:rsid w:val="00272569"/>
    <w:rsid w:val="0027262C"/>
    <w:rsid w:val="00272E54"/>
    <w:rsid w:val="00273B12"/>
    <w:rsid w:val="002749B8"/>
    <w:rsid w:val="00275F75"/>
    <w:rsid w:val="0027677B"/>
    <w:rsid w:val="00276F18"/>
    <w:rsid w:val="0027785F"/>
    <w:rsid w:val="0027793A"/>
    <w:rsid w:val="00280330"/>
    <w:rsid w:val="00280717"/>
    <w:rsid w:val="00280D96"/>
    <w:rsid w:val="00280EEE"/>
    <w:rsid w:val="00281047"/>
    <w:rsid w:val="00281793"/>
    <w:rsid w:val="002817AF"/>
    <w:rsid w:val="002818FA"/>
    <w:rsid w:val="00281A45"/>
    <w:rsid w:val="0028272E"/>
    <w:rsid w:val="00282BA6"/>
    <w:rsid w:val="00283357"/>
    <w:rsid w:val="00283738"/>
    <w:rsid w:val="00283CA3"/>
    <w:rsid w:val="00284B9F"/>
    <w:rsid w:val="00284FD1"/>
    <w:rsid w:val="002857B2"/>
    <w:rsid w:val="00285AED"/>
    <w:rsid w:val="002862F1"/>
    <w:rsid w:val="0028698E"/>
    <w:rsid w:val="00286C30"/>
    <w:rsid w:val="00287E8F"/>
    <w:rsid w:val="0029032E"/>
    <w:rsid w:val="002904CF"/>
    <w:rsid w:val="0029123D"/>
    <w:rsid w:val="00291D5A"/>
    <w:rsid w:val="00292388"/>
    <w:rsid w:val="002923E3"/>
    <w:rsid w:val="002925FD"/>
    <w:rsid w:val="00292995"/>
    <w:rsid w:val="002929C1"/>
    <w:rsid w:val="00292CED"/>
    <w:rsid w:val="002937BB"/>
    <w:rsid w:val="002939BF"/>
    <w:rsid w:val="002940FD"/>
    <w:rsid w:val="002945AD"/>
    <w:rsid w:val="00294D2F"/>
    <w:rsid w:val="00294F71"/>
    <w:rsid w:val="00295B5D"/>
    <w:rsid w:val="00295EC9"/>
    <w:rsid w:val="00295F6F"/>
    <w:rsid w:val="00295F80"/>
    <w:rsid w:val="00296347"/>
    <w:rsid w:val="002968F5"/>
    <w:rsid w:val="00296A01"/>
    <w:rsid w:val="00296DCE"/>
    <w:rsid w:val="002971A0"/>
    <w:rsid w:val="002972A3"/>
    <w:rsid w:val="0029738A"/>
    <w:rsid w:val="00297A21"/>
    <w:rsid w:val="00297C0E"/>
    <w:rsid w:val="002A0936"/>
    <w:rsid w:val="002A0FBE"/>
    <w:rsid w:val="002A0FE7"/>
    <w:rsid w:val="002A15E8"/>
    <w:rsid w:val="002A194B"/>
    <w:rsid w:val="002A196E"/>
    <w:rsid w:val="002A2087"/>
    <w:rsid w:val="002A24AF"/>
    <w:rsid w:val="002A2DD8"/>
    <w:rsid w:val="002A3FDD"/>
    <w:rsid w:val="002A45C0"/>
    <w:rsid w:val="002A4761"/>
    <w:rsid w:val="002A48E2"/>
    <w:rsid w:val="002A4ACF"/>
    <w:rsid w:val="002A4D3F"/>
    <w:rsid w:val="002A4E91"/>
    <w:rsid w:val="002A5142"/>
    <w:rsid w:val="002A55DA"/>
    <w:rsid w:val="002A5B24"/>
    <w:rsid w:val="002A61C6"/>
    <w:rsid w:val="002A627A"/>
    <w:rsid w:val="002A66A8"/>
    <w:rsid w:val="002A6855"/>
    <w:rsid w:val="002A6C1C"/>
    <w:rsid w:val="002A6C6A"/>
    <w:rsid w:val="002A7398"/>
    <w:rsid w:val="002A7447"/>
    <w:rsid w:val="002A7488"/>
    <w:rsid w:val="002B1088"/>
    <w:rsid w:val="002B18A4"/>
    <w:rsid w:val="002B1EF1"/>
    <w:rsid w:val="002B21CA"/>
    <w:rsid w:val="002B2263"/>
    <w:rsid w:val="002B2541"/>
    <w:rsid w:val="002B25AD"/>
    <w:rsid w:val="002B26CE"/>
    <w:rsid w:val="002B2C1A"/>
    <w:rsid w:val="002B2E66"/>
    <w:rsid w:val="002B2FFD"/>
    <w:rsid w:val="002B38A4"/>
    <w:rsid w:val="002B396B"/>
    <w:rsid w:val="002B448A"/>
    <w:rsid w:val="002B47BC"/>
    <w:rsid w:val="002B4901"/>
    <w:rsid w:val="002B4E99"/>
    <w:rsid w:val="002B53D5"/>
    <w:rsid w:val="002B6A62"/>
    <w:rsid w:val="002B7438"/>
    <w:rsid w:val="002B7CBB"/>
    <w:rsid w:val="002C0DEA"/>
    <w:rsid w:val="002C0EF6"/>
    <w:rsid w:val="002C1063"/>
    <w:rsid w:val="002C2163"/>
    <w:rsid w:val="002C2534"/>
    <w:rsid w:val="002C29D5"/>
    <w:rsid w:val="002C2AC0"/>
    <w:rsid w:val="002C2B45"/>
    <w:rsid w:val="002C3623"/>
    <w:rsid w:val="002C3F0D"/>
    <w:rsid w:val="002C3F40"/>
    <w:rsid w:val="002C43E8"/>
    <w:rsid w:val="002C4497"/>
    <w:rsid w:val="002C47EC"/>
    <w:rsid w:val="002C4F1D"/>
    <w:rsid w:val="002C52E5"/>
    <w:rsid w:val="002C54FF"/>
    <w:rsid w:val="002C55DF"/>
    <w:rsid w:val="002C57D8"/>
    <w:rsid w:val="002C5A0F"/>
    <w:rsid w:val="002C5E4D"/>
    <w:rsid w:val="002C5FAF"/>
    <w:rsid w:val="002C6295"/>
    <w:rsid w:val="002C6CC3"/>
    <w:rsid w:val="002C7614"/>
    <w:rsid w:val="002D0037"/>
    <w:rsid w:val="002D04F1"/>
    <w:rsid w:val="002D1057"/>
    <w:rsid w:val="002D15FC"/>
    <w:rsid w:val="002D17C9"/>
    <w:rsid w:val="002D187F"/>
    <w:rsid w:val="002D2617"/>
    <w:rsid w:val="002D2B70"/>
    <w:rsid w:val="002D3319"/>
    <w:rsid w:val="002D3735"/>
    <w:rsid w:val="002D437C"/>
    <w:rsid w:val="002D4641"/>
    <w:rsid w:val="002D49C0"/>
    <w:rsid w:val="002D4A7B"/>
    <w:rsid w:val="002D4D18"/>
    <w:rsid w:val="002D4D8E"/>
    <w:rsid w:val="002D4FCA"/>
    <w:rsid w:val="002D53B2"/>
    <w:rsid w:val="002D53DB"/>
    <w:rsid w:val="002D548F"/>
    <w:rsid w:val="002D5543"/>
    <w:rsid w:val="002D5A82"/>
    <w:rsid w:val="002D5C37"/>
    <w:rsid w:val="002D667D"/>
    <w:rsid w:val="002D686D"/>
    <w:rsid w:val="002D68DE"/>
    <w:rsid w:val="002D6E7D"/>
    <w:rsid w:val="002D7B07"/>
    <w:rsid w:val="002D7FC1"/>
    <w:rsid w:val="002E06E0"/>
    <w:rsid w:val="002E0B32"/>
    <w:rsid w:val="002E0E9A"/>
    <w:rsid w:val="002E2303"/>
    <w:rsid w:val="002E24A6"/>
    <w:rsid w:val="002E31DA"/>
    <w:rsid w:val="002E32EE"/>
    <w:rsid w:val="002E3B4C"/>
    <w:rsid w:val="002E43D1"/>
    <w:rsid w:val="002E461D"/>
    <w:rsid w:val="002E47CB"/>
    <w:rsid w:val="002E557B"/>
    <w:rsid w:val="002E55BF"/>
    <w:rsid w:val="002E5F20"/>
    <w:rsid w:val="002E6578"/>
    <w:rsid w:val="002E6747"/>
    <w:rsid w:val="002E685A"/>
    <w:rsid w:val="002E687A"/>
    <w:rsid w:val="002E69C8"/>
    <w:rsid w:val="002E6E57"/>
    <w:rsid w:val="002E7B5A"/>
    <w:rsid w:val="002E7C1A"/>
    <w:rsid w:val="002F0B1C"/>
    <w:rsid w:val="002F133C"/>
    <w:rsid w:val="002F18C6"/>
    <w:rsid w:val="002F1C55"/>
    <w:rsid w:val="002F207E"/>
    <w:rsid w:val="002F2D1F"/>
    <w:rsid w:val="002F3254"/>
    <w:rsid w:val="002F32CA"/>
    <w:rsid w:val="002F382D"/>
    <w:rsid w:val="002F3B6D"/>
    <w:rsid w:val="002F3D83"/>
    <w:rsid w:val="002F3D98"/>
    <w:rsid w:val="002F3EC0"/>
    <w:rsid w:val="002F4413"/>
    <w:rsid w:val="002F4808"/>
    <w:rsid w:val="002F5070"/>
    <w:rsid w:val="002F523D"/>
    <w:rsid w:val="002F5405"/>
    <w:rsid w:val="002F5611"/>
    <w:rsid w:val="002F59B0"/>
    <w:rsid w:val="002F5C45"/>
    <w:rsid w:val="002F65D2"/>
    <w:rsid w:val="002F7357"/>
    <w:rsid w:val="002F750F"/>
    <w:rsid w:val="002F7C59"/>
    <w:rsid w:val="002F7F62"/>
    <w:rsid w:val="003000E6"/>
    <w:rsid w:val="00300161"/>
    <w:rsid w:val="0030026F"/>
    <w:rsid w:val="00300674"/>
    <w:rsid w:val="00300F2B"/>
    <w:rsid w:val="003012A1"/>
    <w:rsid w:val="003012DB"/>
    <w:rsid w:val="003017EC"/>
    <w:rsid w:val="00301B1E"/>
    <w:rsid w:val="00301DE4"/>
    <w:rsid w:val="00301E57"/>
    <w:rsid w:val="0030230F"/>
    <w:rsid w:val="003027C4"/>
    <w:rsid w:val="00303D84"/>
    <w:rsid w:val="00303E07"/>
    <w:rsid w:val="00303F06"/>
    <w:rsid w:val="0030446F"/>
    <w:rsid w:val="00304603"/>
    <w:rsid w:val="00304704"/>
    <w:rsid w:val="00304B60"/>
    <w:rsid w:val="0030577E"/>
    <w:rsid w:val="00305C83"/>
    <w:rsid w:val="0030638F"/>
    <w:rsid w:val="003063A0"/>
    <w:rsid w:val="00306C12"/>
    <w:rsid w:val="003103D6"/>
    <w:rsid w:val="0031084F"/>
    <w:rsid w:val="00310B67"/>
    <w:rsid w:val="003110F4"/>
    <w:rsid w:val="003111C4"/>
    <w:rsid w:val="003118FB"/>
    <w:rsid w:val="00311DEE"/>
    <w:rsid w:val="00312195"/>
    <w:rsid w:val="003123D9"/>
    <w:rsid w:val="00312CE0"/>
    <w:rsid w:val="0031317B"/>
    <w:rsid w:val="00313428"/>
    <w:rsid w:val="00313D83"/>
    <w:rsid w:val="003150A1"/>
    <w:rsid w:val="00315170"/>
    <w:rsid w:val="003151BA"/>
    <w:rsid w:val="00315576"/>
    <w:rsid w:val="0031590C"/>
    <w:rsid w:val="00315E10"/>
    <w:rsid w:val="00316605"/>
    <w:rsid w:val="003169E6"/>
    <w:rsid w:val="00316F31"/>
    <w:rsid w:val="003176D9"/>
    <w:rsid w:val="00317774"/>
    <w:rsid w:val="0031779F"/>
    <w:rsid w:val="003179F3"/>
    <w:rsid w:val="0032033E"/>
    <w:rsid w:val="003207A5"/>
    <w:rsid w:val="003212AC"/>
    <w:rsid w:val="003217BF"/>
    <w:rsid w:val="00321AC7"/>
    <w:rsid w:val="00322047"/>
    <w:rsid w:val="00322241"/>
    <w:rsid w:val="003227F5"/>
    <w:rsid w:val="00323023"/>
    <w:rsid w:val="003237BA"/>
    <w:rsid w:val="00323A3A"/>
    <w:rsid w:val="00323BEE"/>
    <w:rsid w:val="00323C69"/>
    <w:rsid w:val="00323E1C"/>
    <w:rsid w:val="0032430F"/>
    <w:rsid w:val="00324618"/>
    <w:rsid w:val="00324A3E"/>
    <w:rsid w:val="0032505F"/>
    <w:rsid w:val="00325642"/>
    <w:rsid w:val="00325EF6"/>
    <w:rsid w:val="00326284"/>
    <w:rsid w:val="00326538"/>
    <w:rsid w:val="0032654F"/>
    <w:rsid w:val="00326CB3"/>
    <w:rsid w:val="0032760D"/>
    <w:rsid w:val="003276D3"/>
    <w:rsid w:val="00327C36"/>
    <w:rsid w:val="00327DC0"/>
    <w:rsid w:val="00330310"/>
    <w:rsid w:val="00330472"/>
    <w:rsid w:val="0033118C"/>
    <w:rsid w:val="0033148F"/>
    <w:rsid w:val="00331807"/>
    <w:rsid w:val="00331D47"/>
    <w:rsid w:val="00331DFA"/>
    <w:rsid w:val="00331E50"/>
    <w:rsid w:val="00332678"/>
    <w:rsid w:val="0033276D"/>
    <w:rsid w:val="0033281E"/>
    <w:rsid w:val="00332A60"/>
    <w:rsid w:val="003337B9"/>
    <w:rsid w:val="00333803"/>
    <w:rsid w:val="00333B10"/>
    <w:rsid w:val="0033487E"/>
    <w:rsid w:val="00335207"/>
    <w:rsid w:val="00335495"/>
    <w:rsid w:val="003359AB"/>
    <w:rsid w:val="003363AA"/>
    <w:rsid w:val="0033660D"/>
    <w:rsid w:val="0033667B"/>
    <w:rsid w:val="003366B0"/>
    <w:rsid w:val="003367B0"/>
    <w:rsid w:val="00336876"/>
    <w:rsid w:val="00336A4E"/>
    <w:rsid w:val="00336CF4"/>
    <w:rsid w:val="00337128"/>
    <w:rsid w:val="003373FB"/>
    <w:rsid w:val="003379D4"/>
    <w:rsid w:val="00337B7F"/>
    <w:rsid w:val="00337E79"/>
    <w:rsid w:val="00337FDF"/>
    <w:rsid w:val="00337FFD"/>
    <w:rsid w:val="00340349"/>
    <w:rsid w:val="0034036F"/>
    <w:rsid w:val="003404FB"/>
    <w:rsid w:val="00340967"/>
    <w:rsid w:val="00340B16"/>
    <w:rsid w:val="00340CAE"/>
    <w:rsid w:val="0034133F"/>
    <w:rsid w:val="0034200D"/>
    <w:rsid w:val="00342485"/>
    <w:rsid w:val="00342D0B"/>
    <w:rsid w:val="00342F5C"/>
    <w:rsid w:val="0034313D"/>
    <w:rsid w:val="00343681"/>
    <w:rsid w:val="00344006"/>
    <w:rsid w:val="00344311"/>
    <w:rsid w:val="003445E4"/>
    <w:rsid w:val="00344AD2"/>
    <w:rsid w:val="00344CE3"/>
    <w:rsid w:val="0034550A"/>
    <w:rsid w:val="00345E91"/>
    <w:rsid w:val="003467D9"/>
    <w:rsid w:val="00346DD5"/>
    <w:rsid w:val="00347247"/>
    <w:rsid w:val="00347273"/>
    <w:rsid w:val="0034729A"/>
    <w:rsid w:val="003472F4"/>
    <w:rsid w:val="00350004"/>
    <w:rsid w:val="003501E2"/>
    <w:rsid w:val="00350274"/>
    <w:rsid w:val="0035047E"/>
    <w:rsid w:val="003509E3"/>
    <w:rsid w:val="00350B81"/>
    <w:rsid w:val="003510E8"/>
    <w:rsid w:val="0035162E"/>
    <w:rsid w:val="00351909"/>
    <w:rsid w:val="00351DF2"/>
    <w:rsid w:val="00352676"/>
    <w:rsid w:val="00352E45"/>
    <w:rsid w:val="00353136"/>
    <w:rsid w:val="0035363D"/>
    <w:rsid w:val="00353819"/>
    <w:rsid w:val="00354C1C"/>
    <w:rsid w:val="00355148"/>
    <w:rsid w:val="003552CC"/>
    <w:rsid w:val="003554C3"/>
    <w:rsid w:val="003558C6"/>
    <w:rsid w:val="003561F9"/>
    <w:rsid w:val="00356DAA"/>
    <w:rsid w:val="003573E1"/>
    <w:rsid w:val="00357995"/>
    <w:rsid w:val="00357997"/>
    <w:rsid w:val="00357ABB"/>
    <w:rsid w:val="00357CD5"/>
    <w:rsid w:val="003605E8"/>
    <w:rsid w:val="0036088B"/>
    <w:rsid w:val="00360CC6"/>
    <w:rsid w:val="0036143B"/>
    <w:rsid w:val="00361BCC"/>
    <w:rsid w:val="00361E90"/>
    <w:rsid w:val="00361FFE"/>
    <w:rsid w:val="0036244B"/>
    <w:rsid w:val="0036244F"/>
    <w:rsid w:val="00362703"/>
    <w:rsid w:val="00363015"/>
    <w:rsid w:val="00363C10"/>
    <w:rsid w:val="00363C75"/>
    <w:rsid w:val="00364148"/>
    <w:rsid w:val="00364264"/>
    <w:rsid w:val="00364376"/>
    <w:rsid w:val="0036532B"/>
    <w:rsid w:val="00365F9E"/>
    <w:rsid w:val="003667B0"/>
    <w:rsid w:val="0036681F"/>
    <w:rsid w:val="00367456"/>
    <w:rsid w:val="00367706"/>
    <w:rsid w:val="003677B3"/>
    <w:rsid w:val="003677D7"/>
    <w:rsid w:val="00367A5A"/>
    <w:rsid w:val="00370B59"/>
    <w:rsid w:val="00370E07"/>
    <w:rsid w:val="003712F6"/>
    <w:rsid w:val="00371365"/>
    <w:rsid w:val="0037145B"/>
    <w:rsid w:val="003717A4"/>
    <w:rsid w:val="00371E0A"/>
    <w:rsid w:val="00371FBB"/>
    <w:rsid w:val="00373331"/>
    <w:rsid w:val="00373A1F"/>
    <w:rsid w:val="00373D99"/>
    <w:rsid w:val="0037557D"/>
    <w:rsid w:val="0037566F"/>
    <w:rsid w:val="00375B4C"/>
    <w:rsid w:val="00376B60"/>
    <w:rsid w:val="00377602"/>
    <w:rsid w:val="00377BE6"/>
    <w:rsid w:val="00377BF9"/>
    <w:rsid w:val="00377DB0"/>
    <w:rsid w:val="00380365"/>
    <w:rsid w:val="00381109"/>
    <w:rsid w:val="0038139A"/>
    <w:rsid w:val="00381736"/>
    <w:rsid w:val="00381871"/>
    <w:rsid w:val="00381C3F"/>
    <w:rsid w:val="003826B9"/>
    <w:rsid w:val="003827E9"/>
    <w:rsid w:val="00382B20"/>
    <w:rsid w:val="00383081"/>
    <w:rsid w:val="0038362E"/>
    <w:rsid w:val="003837F4"/>
    <w:rsid w:val="0038385C"/>
    <w:rsid w:val="0038393D"/>
    <w:rsid w:val="00383A3B"/>
    <w:rsid w:val="00383C84"/>
    <w:rsid w:val="00384305"/>
    <w:rsid w:val="0038485D"/>
    <w:rsid w:val="00384868"/>
    <w:rsid w:val="0038514D"/>
    <w:rsid w:val="00385323"/>
    <w:rsid w:val="003857DA"/>
    <w:rsid w:val="003862EB"/>
    <w:rsid w:val="00386853"/>
    <w:rsid w:val="00386E78"/>
    <w:rsid w:val="00387029"/>
    <w:rsid w:val="00387D92"/>
    <w:rsid w:val="0039000F"/>
    <w:rsid w:val="003904BF"/>
    <w:rsid w:val="0039068A"/>
    <w:rsid w:val="00390CE2"/>
    <w:rsid w:val="00391C30"/>
    <w:rsid w:val="00391C4F"/>
    <w:rsid w:val="00391E4C"/>
    <w:rsid w:val="003921B7"/>
    <w:rsid w:val="00392266"/>
    <w:rsid w:val="003922B5"/>
    <w:rsid w:val="003929EF"/>
    <w:rsid w:val="00392B80"/>
    <w:rsid w:val="00392EFD"/>
    <w:rsid w:val="00393AF6"/>
    <w:rsid w:val="00394008"/>
    <w:rsid w:val="003940FA"/>
    <w:rsid w:val="003944E1"/>
    <w:rsid w:val="003945C6"/>
    <w:rsid w:val="00394A49"/>
    <w:rsid w:val="00394BEA"/>
    <w:rsid w:val="00394D8F"/>
    <w:rsid w:val="00394F31"/>
    <w:rsid w:val="00395034"/>
    <w:rsid w:val="00395618"/>
    <w:rsid w:val="003956B8"/>
    <w:rsid w:val="003956C4"/>
    <w:rsid w:val="00395A2A"/>
    <w:rsid w:val="00395ED9"/>
    <w:rsid w:val="00396143"/>
    <w:rsid w:val="003961F3"/>
    <w:rsid w:val="00396E64"/>
    <w:rsid w:val="003972C8"/>
    <w:rsid w:val="00397A05"/>
    <w:rsid w:val="00397B04"/>
    <w:rsid w:val="00397BB1"/>
    <w:rsid w:val="003A01C7"/>
    <w:rsid w:val="003A02E1"/>
    <w:rsid w:val="003A031A"/>
    <w:rsid w:val="003A06B8"/>
    <w:rsid w:val="003A0E6B"/>
    <w:rsid w:val="003A13D0"/>
    <w:rsid w:val="003A1446"/>
    <w:rsid w:val="003A1E71"/>
    <w:rsid w:val="003A2941"/>
    <w:rsid w:val="003A2D51"/>
    <w:rsid w:val="003A2EE9"/>
    <w:rsid w:val="003A2F64"/>
    <w:rsid w:val="003A30A5"/>
    <w:rsid w:val="003A3446"/>
    <w:rsid w:val="003A3453"/>
    <w:rsid w:val="003A3FFA"/>
    <w:rsid w:val="003A45B9"/>
    <w:rsid w:val="003A589D"/>
    <w:rsid w:val="003A5CD6"/>
    <w:rsid w:val="003A5E49"/>
    <w:rsid w:val="003A65CF"/>
    <w:rsid w:val="003A677F"/>
    <w:rsid w:val="003A6CF7"/>
    <w:rsid w:val="003A6E39"/>
    <w:rsid w:val="003A6F84"/>
    <w:rsid w:val="003A705B"/>
    <w:rsid w:val="003A7CC1"/>
    <w:rsid w:val="003A7F4B"/>
    <w:rsid w:val="003B0153"/>
    <w:rsid w:val="003B048A"/>
    <w:rsid w:val="003B0774"/>
    <w:rsid w:val="003B08F4"/>
    <w:rsid w:val="003B09BB"/>
    <w:rsid w:val="003B0B98"/>
    <w:rsid w:val="003B0C48"/>
    <w:rsid w:val="003B0DF0"/>
    <w:rsid w:val="003B0E25"/>
    <w:rsid w:val="003B17C7"/>
    <w:rsid w:val="003B190B"/>
    <w:rsid w:val="003B1CAB"/>
    <w:rsid w:val="003B3465"/>
    <w:rsid w:val="003B469F"/>
    <w:rsid w:val="003B4821"/>
    <w:rsid w:val="003B59E3"/>
    <w:rsid w:val="003B6160"/>
    <w:rsid w:val="003B637B"/>
    <w:rsid w:val="003B639D"/>
    <w:rsid w:val="003B66CC"/>
    <w:rsid w:val="003B6CC9"/>
    <w:rsid w:val="003B7752"/>
    <w:rsid w:val="003B7CD1"/>
    <w:rsid w:val="003B7D85"/>
    <w:rsid w:val="003C0563"/>
    <w:rsid w:val="003C0B11"/>
    <w:rsid w:val="003C0DF2"/>
    <w:rsid w:val="003C119E"/>
    <w:rsid w:val="003C181D"/>
    <w:rsid w:val="003C1B2A"/>
    <w:rsid w:val="003C2B83"/>
    <w:rsid w:val="003C3A36"/>
    <w:rsid w:val="003C3F82"/>
    <w:rsid w:val="003C4313"/>
    <w:rsid w:val="003C4932"/>
    <w:rsid w:val="003C4A1E"/>
    <w:rsid w:val="003C4E6B"/>
    <w:rsid w:val="003C4F15"/>
    <w:rsid w:val="003C4FFB"/>
    <w:rsid w:val="003C5582"/>
    <w:rsid w:val="003C56C7"/>
    <w:rsid w:val="003C6CAE"/>
    <w:rsid w:val="003C738F"/>
    <w:rsid w:val="003C7A0D"/>
    <w:rsid w:val="003C7AE5"/>
    <w:rsid w:val="003C7FE2"/>
    <w:rsid w:val="003D0942"/>
    <w:rsid w:val="003D148A"/>
    <w:rsid w:val="003D1789"/>
    <w:rsid w:val="003D181F"/>
    <w:rsid w:val="003D1EAC"/>
    <w:rsid w:val="003D2031"/>
    <w:rsid w:val="003D2246"/>
    <w:rsid w:val="003D2A6E"/>
    <w:rsid w:val="003D3051"/>
    <w:rsid w:val="003D38A3"/>
    <w:rsid w:val="003D3BF5"/>
    <w:rsid w:val="003D4497"/>
    <w:rsid w:val="003D519D"/>
    <w:rsid w:val="003D52CC"/>
    <w:rsid w:val="003D5569"/>
    <w:rsid w:val="003D583B"/>
    <w:rsid w:val="003D603A"/>
    <w:rsid w:val="003D6737"/>
    <w:rsid w:val="003D6D26"/>
    <w:rsid w:val="003D7254"/>
    <w:rsid w:val="003D773A"/>
    <w:rsid w:val="003D7765"/>
    <w:rsid w:val="003D7E18"/>
    <w:rsid w:val="003E0877"/>
    <w:rsid w:val="003E08B6"/>
    <w:rsid w:val="003E0B0A"/>
    <w:rsid w:val="003E1BB7"/>
    <w:rsid w:val="003E1C2B"/>
    <w:rsid w:val="003E3383"/>
    <w:rsid w:val="003E35B1"/>
    <w:rsid w:val="003E385E"/>
    <w:rsid w:val="003E43E6"/>
    <w:rsid w:val="003E4E98"/>
    <w:rsid w:val="003E5429"/>
    <w:rsid w:val="003E54FF"/>
    <w:rsid w:val="003E5953"/>
    <w:rsid w:val="003E5FE1"/>
    <w:rsid w:val="003E5FE8"/>
    <w:rsid w:val="003E6D56"/>
    <w:rsid w:val="003E6E70"/>
    <w:rsid w:val="003E6F05"/>
    <w:rsid w:val="003E711E"/>
    <w:rsid w:val="003E75A1"/>
    <w:rsid w:val="003E7831"/>
    <w:rsid w:val="003E7DF8"/>
    <w:rsid w:val="003F0693"/>
    <w:rsid w:val="003F0EAC"/>
    <w:rsid w:val="003F0FA7"/>
    <w:rsid w:val="003F19A5"/>
    <w:rsid w:val="003F1DAA"/>
    <w:rsid w:val="003F1DEA"/>
    <w:rsid w:val="003F2064"/>
    <w:rsid w:val="003F2C21"/>
    <w:rsid w:val="003F32AB"/>
    <w:rsid w:val="003F3716"/>
    <w:rsid w:val="003F37CE"/>
    <w:rsid w:val="003F3D39"/>
    <w:rsid w:val="003F3D9F"/>
    <w:rsid w:val="003F4060"/>
    <w:rsid w:val="003F42EE"/>
    <w:rsid w:val="003F4515"/>
    <w:rsid w:val="003F465F"/>
    <w:rsid w:val="003F4C3E"/>
    <w:rsid w:val="003F563B"/>
    <w:rsid w:val="003F574E"/>
    <w:rsid w:val="003F5B37"/>
    <w:rsid w:val="003F5F3A"/>
    <w:rsid w:val="003F60F0"/>
    <w:rsid w:val="003F6905"/>
    <w:rsid w:val="003F6CE6"/>
    <w:rsid w:val="003F6F8F"/>
    <w:rsid w:val="003F76D8"/>
    <w:rsid w:val="003F78EC"/>
    <w:rsid w:val="003F7923"/>
    <w:rsid w:val="004000EB"/>
    <w:rsid w:val="004001E3"/>
    <w:rsid w:val="00400484"/>
    <w:rsid w:val="004007F4"/>
    <w:rsid w:val="0040094E"/>
    <w:rsid w:val="00400A0D"/>
    <w:rsid w:val="00400EE7"/>
    <w:rsid w:val="00401027"/>
    <w:rsid w:val="00401659"/>
    <w:rsid w:val="004016C7"/>
    <w:rsid w:val="0040190C"/>
    <w:rsid w:val="0040242D"/>
    <w:rsid w:val="0040244B"/>
    <w:rsid w:val="00402D0A"/>
    <w:rsid w:val="00403A4F"/>
    <w:rsid w:val="004047EF"/>
    <w:rsid w:val="00404880"/>
    <w:rsid w:val="004048A3"/>
    <w:rsid w:val="00404B4A"/>
    <w:rsid w:val="00405302"/>
    <w:rsid w:val="00406D3B"/>
    <w:rsid w:val="004070BF"/>
    <w:rsid w:val="004077BD"/>
    <w:rsid w:val="00407876"/>
    <w:rsid w:val="0040796F"/>
    <w:rsid w:val="00407A74"/>
    <w:rsid w:val="00407EBF"/>
    <w:rsid w:val="00407F41"/>
    <w:rsid w:val="00410531"/>
    <w:rsid w:val="00410537"/>
    <w:rsid w:val="004107E4"/>
    <w:rsid w:val="00411129"/>
    <w:rsid w:val="0041114B"/>
    <w:rsid w:val="00411CBC"/>
    <w:rsid w:val="00412A59"/>
    <w:rsid w:val="00412FC6"/>
    <w:rsid w:val="00413367"/>
    <w:rsid w:val="00413FB1"/>
    <w:rsid w:val="00414A45"/>
    <w:rsid w:val="00414F95"/>
    <w:rsid w:val="00415CA6"/>
    <w:rsid w:val="00415D75"/>
    <w:rsid w:val="00416394"/>
    <w:rsid w:val="00416837"/>
    <w:rsid w:val="00416C46"/>
    <w:rsid w:val="00416EAE"/>
    <w:rsid w:val="00417323"/>
    <w:rsid w:val="004176C3"/>
    <w:rsid w:val="004203A9"/>
    <w:rsid w:val="00420509"/>
    <w:rsid w:val="0042059E"/>
    <w:rsid w:val="00420CAE"/>
    <w:rsid w:val="00420D15"/>
    <w:rsid w:val="00421934"/>
    <w:rsid w:val="004219E0"/>
    <w:rsid w:val="00421D4E"/>
    <w:rsid w:val="00421ED6"/>
    <w:rsid w:val="004220C8"/>
    <w:rsid w:val="0042261D"/>
    <w:rsid w:val="004229B6"/>
    <w:rsid w:val="00422D0F"/>
    <w:rsid w:val="00422DEC"/>
    <w:rsid w:val="00422EA5"/>
    <w:rsid w:val="00423D56"/>
    <w:rsid w:val="0042414B"/>
    <w:rsid w:val="004243DF"/>
    <w:rsid w:val="00424CDD"/>
    <w:rsid w:val="00425997"/>
    <w:rsid w:val="0042686B"/>
    <w:rsid w:val="0042687C"/>
    <w:rsid w:val="00426DB6"/>
    <w:rsid w:val="00427598"/>
    <w:rsid w:val="00427C44"/>
    <w:rsid w:val="004300BA"/>
    <w:rsid w:val="0043072D"/>
    <w:rsid w:val="004308AD"/>
    <w:rsid w:val="004309E5"/>
    <w:rsid w:val="004309FA"/>
    <w:rsid w:val="00431780"/>
    <w:rsid w:val="004319D8"/>
    <w:rsid w:val="00431AE5"/>
    <w:rsid w:val="00431B3C"/>
    <w:rsid w:val="00432026"/>
    <w:rsid w:val="0043237C"/>
    <w:rsid w:val="004324DE"/>
    <w:rsid w:val="00432DA0"/>
    <w:rsid w:val="00432DDE"/>
    <w:rsid w:val="00433049"/>
    <w:rsid w:val="00433059"/>
    <w:rsid w:val="004338C4"/>
    <w:rsid w:val="00433EBC"/>
    <w:rsid w:val="00434283"/>
    <w:rsid w:val="00434F25"/>
    <w:rsid w:val="004350D2"/>
    <w:rsid w:val="00435186"/>
    <w:rsid w:val="00435234"/>
    <w:rsid w:val="00436297"/>
    <w:rsid w:val="00436EF3"/>
    <w:rsid w:val="0043751C"/>
    <w:rsid w:val="00437661"/>
    <w:rsid w:val="00437AEF"/>
    <w:rsid w:val="0044030B"/>
    <w:rsid w:val="004404F1"/>
    <w:rsid w:val="00440DE9"/>
    <w:rsid w:val="004413BE"/>
    <w:rsid w:val="00441698"/>
    <w:rsid w:val="00441BD1"/>
    <w:rsid w:val="00441CE1"/>
    <w:rsid w:val="004423B8"/>
    <w:rsid w:val="00442405"/>
    <w:rsid w:val="004426CF"/>
    <w:rsid w:val="00442EF3"/>
    <w:rsid w:val="004431A0"/>
    <w:rsid w:val="004434D5"/>
    <w:rsid w:val="004446BE"/>
    <w:rsid w:val="00444A1D"/>
    <w:rsid w:val="00444FA8"/>
    <w:rsid w:val="00445A0D"/>
    <w:rsid w:val="00445D39"/>
    <w:rsid w:val="00446555"/>
    <w:rsid w:val="004466A1"/>
    <w:rsid w:val="00446BBB"/>
    <w:rsid w:val="00447112"/>
    <w:rsid w:val="0044750F"/>
    <w:rsid w:val="00447A11"/>
    <w:rsid w:val="00447F4F"/>
    <w:rsid w:val="004500AD"/>
    <w:rsid w:val="004501D4"/>
    <w:rsid w:val="004501FC"/>
    <w:rsid w:val="004506B2"/>
    <w:rsid w:val="00450D30"/>
    <w:rsid w:val="004515D0"/>
    <w:rsid w:val="0045168A"/>
    <w:rsid w:val="0045170F"/>
    <w:rsid w:val="00451797"/>
    <w:rsid w:val="004519A1"/>
    <w:rsid w:val="004519EE"/>
    <w:rsid w:val="00451A64"/>
    <w:rsid w:val="00451F62"/>
    <w:rsid w:val="00452338"/>
    <w:rsid w:val="00452597"/>
    <w:rsid w:val="0045280D"/>
    <w:rsid w:val="00452960"/>
    <w:rsid w:val="00452B8F"/>
    <w:rsid w:val="00452F08"/>
    <w:rsid w:val="00453643"/>
    <w:rsid w:val="00453ACF"/>
    <w:rsid w:val="00455125"/>
    <w:rsid w:val="004551D2"/>
    <w:rsid w:val="004552C8"/>
    <w:rsid w:val="004554C9"/>
    <w:rsid w:val="00455BAE"/>
    <w:rsid w:val="00455FA6"/>
    <w:rsid w:val="00456105"/>
    <w:rsid w:val="00456306"/>
    <w:rsid w:val="004563D1"/>
    <w:rsid w:val="00456B54"/>
    <w:rsid w:val="00456B58"/>
    <w:rsid w:val="0045768B"/>
    <w:rsid w:val="00460F3C"/>
    <w:rsid w:val="00461C49"/>
    <w:rsid w:val="00461CFE"/>
    <w:rsid w:val="00461D17"/>
    <w:rsid w:val="0046247F"/>
    <w:rsid w:val="004626B7"/>
    <w:rsid w:val="00462FA0"/>
    <w:rsid w:val="00463395"/>
    <w:rsid w:val="00463FD1"/>
    <w:rsid w:val="004647ED"/>
    <w:rsid w:val="00464A0B"/>
    <w:rsid w:val="00464BC1"/>
    <w:rsid w:val="00464DFC"/>
    <w:rsid w:val="004655BA"/>
    <w:rsid w:val="00465A8C"/>
    <w:rsid w:val="00466352"/>
    <w:rsid w:val="0046669B"/>
    <w:rsid w:val="00466C1F"/>
    <w:rsid w:val="0046729A"/>
    <w:rsid w:val="00467ABF"/>
    <w:rsid w:val="00470BC9"/>
    <w:rsid w:val="004731EB"/>
    <w:rsid w:val="004738C6"/>
    <w:rsid w:val="00473C63"/>
    <w:rsid w:val="00474701"/>
    <w:rsid w:val="00474973"/>
    <w:rsid w:val="00474B64"/>
    <w:rsid w:val="00475250"/>
    <w:rsid w:val="00475969"/>
    <w:rsid w:val="00476316"/>
    <w:rsid w:val="00476467"/>
    <w:rsid w:val="004764FB"/>
    <w:rsid w:val="00476502"/>
    <w:rsid w:val="0047655E"/>
    <w:rsid w:val="00476667"/>
    <w:rsid w:val="00476D54"/>
    <w:rsid w:val="00476EB0"/>
    <w:rsid w:val="00477307"/>
    <w:rsid w:val="00477F2E"/>
    <w:rsid w:val="00480CA1"/>
    <w:rsid w:val="00480E63"/>
    <w:rsid w:val="00480E79"/>
    <w:rsid w:val="0048198F"/>
    <w:rsid w:val="004829CD"/>
    <w:rsid w:val="00482A01"/>
    <w:rsid w:val="00482B55"/>
    <w:rsid w:val="00483093"/>
    <w:rsid w:val="0048309F"/>
    <w:rsid w:val="00483299"/>
    <w:rsid w:val="00483BC4"/>
    <w:rsid w:val="004845B4"/>
    <w:rsid w:val="00484D60"/>
    <w:rsid w:val="0048660C"/>
    <w:rsid w:val="00486808"/>
    <w:rsid w:val="00486A00"/>
    <w:rsid w:val="0049056C"/>
    <w:rsid w:val="00490B22"/>
    <w:rsid w:val="00490F5B"/>
    <w:rsid w:val="0049101E"/>
    <w:rsid w:val="0049114B"/>
    <w:rsid w:val="00491396"/>
    <w:rsid w:val="00491DB4"/>
    <w:rsid w:val="004922C8"/>
    <w:rsid w:val="004925F6"/>
    <w:rsid w:val="004926EA"/>
    <w:rsid w:val="00492B5C"/>
    <w:rsid w:val="00492C4E"/>
    <w:rsid w:val="0049378F"/>
    <w:rsid w:val="00494152"/>
    <w:rsid w:val="004941A0"/>
    <w:rsid w:val="00494383"/>
    <w:rsid w:val="004943E4"/>
    <w:rsid w:val="00494888"/>
    <w:rsid w:val="004949AE"/>
    <w:rsid w:val="00494B2B"/>
    <w:rsid w:val="00494BD1"/>
    <w:rsid w:val="00494E9E"/>
    <w:rsid w:val="00495035"/>
    <w:rsid w:val="00495938"/>
    <w:rsid w:val="00495BCB"/>
    <w:rsid w:val="00496689"/>
    <w:rsid w:val="00496B21"/>
    <w:rsid w:val="00496EB9"/>
    <w:rsid w:val="00497124"/>
    <w:rsid w:val="00497324"/>
    <w:rsid w:val="004978DE"/>
    <w:rsid w:val="00497F4A"/>
    <w:rsid w:val="004A05FC"/>
    <w:rsid w:val="004A072B"/>
    <w:rsid w:val="004A0955"/>
    <w:rsid w:val="004A0AFC"/>
    <w:rsid w:val="004A1597"/>
    <w:rsid w:val="004A1A41"/>
    <w:rsid w:val="004A1DEF"/>
    <w:rsid w:val="004A22F0"/>
    <w:rsid w:val="004A3776"/>
    <w:rsid w:val="004A3A7F"/>
    <w:rsid w:val="004A3DC9"/>
    <w:rsid w:val="004A48AF"/>
    <w:rsid w:val="004A5E30"/>
    <w:rsid w:val="004A6349"/>
    <w:rsid w:val="004A6EDE"/>
    <w:rsid w:val="004A7A90"/>
    <w:rsid w:val="004B1305"/>
    <w:rsid w:val="004B1859"/>
    <w:rsid w:val="004B19F5"/>
    <w:rsid w:val="004B1A97"/>
    <w:rsid w:val="004B1E80"/>
    <w:rsid w:val="004B1ED5"/>
    <w:rsid w:val="004B1FBC"/>
    <w:rsid w:val="004B2C95"/>
    <w:rsid w:val="004B320F"/>
    <w:rsid w:val="004B329B"/>
    <w:rsid w:val="004B38D5"/>
    <w:rsid w:val="004B3C17"/>
    <w:rsid w:val="004B401A"/>
    <w:rsid w:val="004B4237"/>
    <w:rsid w:val="004B42ED"/>
    <w:rsid w:val="004B4498"/>
    <w:rsid w:val="004B4BBE"/>
    <w:rsid w:val="004B4F9B"/>
    <w:rsid w:val="004B5016"/>
    <w:rsid w:val="004B524B"/>
    <w:rsid w:val="004B5696"/>
    <w:rsid w:val="004B60F4"/>
    <w:rsid w:val="004B6F50"/>
    <w:rsid w:val="004B7298"/>
    <w:rsid w:val="004B7320"/>
    <w:rsid w:val="004B7421"/>
    <w:rsid w:val="004B74AA"/>
    <w:rsid w:val="004B75EB"/>
    <w:rsid w:val="004B7626"/>
    <w:rsid w:val="004C010F"/>
    <w:rsid w:val="004C02F5"/>
    <w:rsid w:val="004C04CE"/>
    <w:rsid w:val="004C05F5"/>
    <w:rsid w:val="004C065B"/>
    <w:rsid w:val="004C083E"/>
    <w:rsid w:val="004C0B0F"/>
    <w:rsid w:val="004C0DEC"/>
    <w:rsid w:val="004C0F63"/>
    <w:rsid w:val="004C1188"/>
    <w:rsid w:val="004C216A"/>
    <w:rsid w:val="004C2871"/>
    <w:rsid w:val="004C2BF4"/>
    <w:rsid w:val="004C2D29"/>
    <w:rsid w:val="004C2E4C"/>
    <w:rsid w:val="004C2EB7"/>
    <w:rsid w:val="004C33F9"/>
    <w:rsid w:val="004C3BD5"/>
    <w:rsid w:val="004C3CA9"/>
    <w:rsid w:val="004C405B"/>
    <w:rsid w:val="004C425C"/>
    <w:rsid w:val="004C42F7"/>
    <w:rsid w:val="004C4506"/>
    <w:rsid w:val="004C493D"/>
    <w:rsid w:val="004C5055"/>
    <w:rsid w:val="004C505F"/>
    <w:rsid w:val="004C51A4"/>
    <w:rsid w:val="004C54C1"/>
    <w:rsid w:val="004C5B70"/>
    <w:rsid w:val="004C5EF2"/>
    <w:rsid w:val="004C61B4"/>
    <w:rsid w:val="004C62CC"/>
    <w:rsid w:val="004C6979"/>
    <w:rsid w:val="004C7093"/>
    <w:rsid w:val="004C724E"/>
    <w:rsid w:val="004C7E75"/>
    <w:rsid w:val="004D01E6"/>
    <w:rsid w:val="004D031B"/>
    <w:rsid w:val="004D0A41"/>
    <w:rsid w:val="004D0D62"/>
    <w:rsid w:val="004D0F3B"/>
    <w:rsid w:val="004D14C5"/>
    <w:rsid w:val="004D14E0"/>
    <w:rsid w:val="004D161A"/>
    <w:rsid w:val="004D1682"/>
    <w:rsid w:val="004D2902"/>
    <w:rsid w:val="004D2E11"/>
    <w:rsid w:val="004D38A6"/>
    <w:rsid w:val="004D393E"/>
    <w:rsid w:val="004D4A31"/>
    <w:rsid w:val="004D4BC4"/>
    <w:rsid w:val="004D4E01"/>
    <w:rsid w:val="004D52F1"/>
    <w:rsid w:val="004D58FA"/>
    <w:rsid w:val="004D59E6"/>
    <w:rsid w:val="004D647D"/>
    <w:rsid w:val="004D673D"/>
    <w:rsid w:val="004D6AC2"/>
    <w:rsid w:val="004D6C9B"/>
    <w:rsid w:val="004D6D90"/>
    <w:rsid w:val="004D71CE"/>
    <w:rsid w:val="004D7438"/>
    <w:rsid w:val="004D7982"/>
    <w:rsid w:val="004E0619"/>
    <w:rsid w:val="004E0D47"/>
    <w:rsid w:val="004E1495"/>
    <w:rsid w:val="004E1D20"/>
    <w:rsid w:val="004E1E7A"/>
    <w:rsid w:val="004E2ADD"/>
    <w:rsid w:val="004E2C61"/>
    <w:rsid w:val="004E2E10"/>
    <w:rsid w:val="004E3069"/>
    <w:rsid w:val="004E3157"/>
    <w:rsid w:val="004E3365"/>
    <w:rsid w:val="004E3DED"/>
    <w:rsid w:val="004E437A"/>
    <w:rsid w:val="004E4CEC"/>
    <w:rsid w:val="004E4EBB"/>
    <w:rsid w:val="004E4EBF"/>
    <w:rsid w:val="004E6AD4"/>
    <w:rsid w:val="004E6CEC"/>
    <w:rsid w:val="004E718C"/>
    <w:rsid w:val="004E76C2"/>
    <w:rsid w:val="004E7825"/>
    <w:rsid w:val="004E7B69"/>
    <w:rsid w:val="004F00DF"/>
    <w:rsid w:val="004F01F4"/>
    <w:rsid w:val="004F06F4"/>
    <w:rsid w:val="004F1489"/>
    <w:rsid w:val="004F1597"/>
    <w:rsid w:val="004F1785"/>
    <w:rsid w:val="004F1A54"/>
    <w:rsid w:val="004F1A73"/>
    <w:rsid w:val="004F1BC4"/>
    <w:rsid w:val="004F2286"/>
    <w:rsid w:val="004F2521"/>
    <w:rsid w:val="004F2527"/>
    <w:rsid w:val="004F259D"/>
    <w:rsid w:val="004F2D55"/>
    <w:rsid w:val="004F316B"/>
    <w:rsid w:val="004F36D6"/>
    <w:rsid w:val="004F3BA2"/>
    <w:rsid w:val="004F3E30"/>
    <w:rsid w:val="004F3F1B"/>
    <w:rsid w:val="004F44B0"/>
    <w:rsid w:val="004F4541"/>
    <w:rsid w:val="004F4956"/>
    <w:rsid w:val="004F595B"/>
    <w:rsid w:val="004F5A04"/>
    <w:rsid w:val="004F5F6E"/>
    <w:rsid w:val="004F624D"/>
    <w:rsid w:val="004F62C2"/>
    <w:rsid w:val="004F667D"/>
    <w:rsid w:val="004F6D17"/>
    <w:rsid w:val="004F6D98"/>
    <w:rsid w:val="004F71D6"/>
    <w:rsid w:val="00500884"/>
    <w:rsid w:val="005008D1"/>
    <w:rsid w:val="00500A5A"/>
    <w:rsid w:val="005015AB"/>
    <w:rsid w:val="00501FB0"/>
    <w:rsid w:val="0050299C"/>
    <w:rsid w:val="00502EDB"/>
    <w:rsid w:val="00503484"/>
    <w:rsid w:val="00504072"/>
    <w:rsid w:val="00504600"/>
    <w:rsid w:val="00505B62"/>
    <w:rsid w:val="00505CD6"/>
    <w:rsid w:val="00506019"/>
    <w:rsid w:val="005063CE"/>
    <w:rsid w:val="005063DF"/>
    <w:rsid w:val="005067AF"/>
    <w:rsid w:val="005068BE"/>
    <w:rsid w:val="0050729E"/>
    <w:rsid w:val="00507927"/>
    <w:rsid w:val="00507959"/>
    <w:rsid w:val="00507B10"/>
    <w:rsid w:val="00507C9D"/>
    <w:rsid w:val="0051052A"/>
    <w:rsid w:val="00510612"/>
    <w:rsid w:val="00510711"/>
    <w:rsid w:val="00510AD7"/>
    <w:rsid w:val="00510FE4"/>
    <w:rsid w:val="00511BCE"/>
    <w:rsid w:val="005122BB"/>
    <w:rsid w:val="005130C0"/>
    <w:rsid w:val="00513140"/>
    <w:rsid w:val="005139F4"/>
    <w:rsid w:val="00514CC3"/>
    <w:rsid w:val="00514EF4"/>
    <w:rsid w:val="00515836"/>
    <w:rsid w:val="00515D0E"/>
    <w:rsid w:val="00515DCC"/>
    <w:rsid w:val="00515E85"/>
    <w:rsid w:val="00516087"/>
    <w:rsid w:val="005163B1"/>
    <w:rsid w:val="00517362"/>
    <w:rsid w:val="005175E3"/>
    <w:rsid w:val="005200FB"/>
    <w:rsid w:val="005201DB"/>
    <w:rsid w:val="00520964"/>
    <w:rsid w:val="00520CBD"/>
    <w:rsid w:val="00520E1B"/>
    <w:rsid w:val="005217B3"/>
    <w:rsid w:val="005219E7"/>
    <w:rsid w:val="00521FC0"/>
    <w:rsid w:val="005221BF"/>
    <w:rsid w:val="00522829"/>
    <w:rsid w:val="0052298A"/>
    <w:rsid w:val="00522C17"/>
    <w:rsid w:val="00523A53"/>
    <w:rsid w:val="0052459D"/>
    <w:rsid w:val="0052469A"/>
    <w:rsid w:val="005249C1"/>
    <w:rsid w:val="00524C49"/>
    <w:rsid w:val="00525AC2"/>
    <w:rsid w:val="00525CF4"/>
    <w:rsid w:val="00526760"/>
    <w:rsid w:val="00526BB6"/>
    <w:rsid w:val="00526E02"/>
    <w:rsid w:val="0052744F"/>
    <w:rsid w:val="00527888"/>
    <w:rsid w:val="005278CD"/>
    <w:rsid w:val="00527D96"/>
    <w:rsid w:val="00530616"/>
    <w:rsid w:val="0053085D"/>
    <w:rsid w:val="005309D3"/>
    <w:rsid w:val="00530DFD"/>
    <w:rsid w:val="00530E23"/>
    <w:rsid w:val="00530F2E"/>
    <w:rsid w:val="005314DD"/>
    <w:rsid w:val="00531575"/>
    <w:rsid w:val="00531928"/>
    <w:rsid w:val="00531C1D"/>
    <w:rsid w:val="00531F94"/>
    <w:rsid w:val="0053264A"/>
    <w:rsid w:val="00532B61"/>
    <w:rsid w:val="005331E7"/>
    <w:rsid w:val="005332A3"/>
    <w:rsid w:val="005338E4"/>
    <w:rsid w:val="0053398B"/>
    <w:rsid w:val="00533C81"/>
    <w:rsid w:val="0053477B"/>
    <w:rsid w:val="00534957"/>
    <w:rsid w:val="00535156"/>
    <w:rsid w:val="005352EE"/>
    <w:rsid w:val="00535373"/>
    <w:rsid w:val="005360C6"/>
    <w:rsid w:val="005362D8"/>
    <w:rsid w:val="00536664"/>
    <w:rsid w:val="005366AB"/>
    <w:rsid w:val="00536FD1"/>
    <w:rsid w:val="00536FFC"/>
    <w:rsid w:val="005371F0"/>
    <w:rsid w:val="00537F86"/>
    <w:rsid w:val="005406F3"/>
    <w:rsid w:val="00540E17"/>
    <w:rsid w:val="00540EF9"/>
    <w:rsid w:val="00541203"/>
    <w:rsid w:val="0054162B"/>
    <w:rsid w:val="0054192D"/>
    <w:rsid w:val="00541DFC"/>
    <w:rsid w:val="00542090"/>
    <w:rsid w:val="0054266E"/>
    <w:rsid w:val="005428F1"/>
    <w:rsid w:val="00542920"/>
    <w:rsid w:val="00542EB2"/>
    <w:rsid w:val="00543802"/>
    <w:rsid w:val="00544182"/>
    <w:rsid w:val="005445A6"/>
    <w:rsid w:val="005446BE"/>
    <w:rsid w:val="00545269"/>
    <w:rsid w:val="00545398"/>
    <w:rsid w:val="00545DA2"/>
    <w:rsid w:val="00545F71"/>
    <w:rsid w:val="00546596"/>
    <w:rsid w:val="00546EBE"/>
    <w:rsid w:val="00547ABA"/>
    <w:rsid w:val="00547C50"/>
    <w:rsid w:val="005500B2"/>
    <w:rsid w:val="005505E4"/>
    <w:rsid w:val="00550891"/>
    <w:rsid w:val="005514E4"/>
    <w:rsid w:val="005518E8"/>
    <w:rsid w:val="00551C13"/>
    <w:rsid w:val="0055203D"/>
    <w:rsid w:val="00552157"/>
    <w:rsid w:val="00553196"/>
    <w:rsid w:val="005546BC"/>
    <w:rsid w:val="00554BB9"/>
    <w:rsid w:val="00554D61"/>
    <w:rsid w:val="005550A6"/>
    <w:rsid w:val="00555306"/>
    <w:rsid w:val="0055563A"/>
    <w:rsid w:val="005563D1"/>
    <w:rsid w:val="005563D8"/>
    <w:rsid w:val="00556570"/>
    <w:rsid w:val="00556720"/>
    <w:rsid w:val="0055681C"/>
    <w:rsid w:val="00557253"/>
    <w:rsid w:val="00560A0C"/>
    <w:rsid w:val="00560A7F"/>
    <w:rsid w:val="00561482"/>
    <w:rsid w:val="00561E01"/>
    <w:rsid w:val="0056233C"/>
    <w:rsid w:val="00562509"/>
    <w:rsid w:val="00562F64"/>
    <w:rsid w:val="00564272"/>
    <w:rsid w:val="0056483C"/>
    <w:rsid w:val="0056488B"/>
    <w:rsid w:val="00564974"/>
    <w:rsid w:val="00565B81"/>
    <w:rsid w:val="00566027"/>
    <w:rsid w:val="0056635B"/>
    <w:rsid w:val="00566418"/>
    <w:rsid w:val="005670B8"/>
    <w:rsid w:val="0056732B"/>
    <w:rsid w:val="0056793A"/>
    <w:rsid w:val="00567BCA"/>
    <w:rsid w:val="00567C30"/>
    <w:rsid w:val="00570796"/>
    <w:rsid w:val="00570BC3"/>
    <w:rsid w:val="00570D51"/>
    <w:rsid w:val="005729F1"/>
    <w:rsid w:val="00572B81"/>
    <w:rsid w:val="00572D46"/>
    <w:rsid w:val="005730BE"/>
    <w:rsid w:val="00573758"/>
    <w:rsid w:val="00573A5E"/>
    <w:rsid w:val="00573CB8"/>
    <w:rsid w:val="00574153"/>
    <w:rsid w:val="005741FD"/>
    <w:rsid w:val="005746B1"/>
    <w:rsid w:val="00574D85"/>
    <w:rsid w:val="00574DE7"/>
    <w:rsid w:val="00575DDE"/>
    <w:rsid w:val="00575F3B"/>
    <w:rsid w:val="005765FA"/>
    <w:rsid w:val="00576AD4"/>
    <w:rsid w:val="00576C9F"/>
    <w:rsid w:val="005771B7"/>
    <w:rsid w:val="00577C05"/>
    <w:rsid w:val="0058004F"/>
    <w:rsid w:val="005805BB"/>
    <w:rsid w:val="005809FD"/>
    <w:rsid w:val="00580D25"/>
    <w:rsid w:val="00580D82"/>
    <w:rsid w:val="00580FB8"/>
    <w:rsid w:val="005811B8"/>
    <w:rsid w:val="005813A5"/>
    <w:rsid w:val="005817BC"/>
    <w:rsid w:val="005822DE"/>
    <w:rsid w:val="005823E4"/>
    <w:rsid w:val="0058283D"/>
    <w:rsid w:val="005829B6"/>
    <w:rsid w:val="00582C6E"/>
    <w:rsid w:val="005833E4"/>
    <w:rsid w:val="00583743"/>
    <w:rsid w:val="005837F0"/>
    <w:rsid w:val="0058391B"/>
    <w:rsid w:val="00583ED5"/>
    <w:rsid w:val="0058434A"/>
    <w:rsid w:val="00584731"/>
    <w:rsid w:val="00584CE6"/>
    <w:rsid w:val="005851F0"/>
    <w:rsid w:val="00585661"/>
    <w:rsid w:val="00585B47"/>
    <w:rsid w:val="00585DB9"/>
    <w:rsid w:val="00586357"/>
    <w:rsid w:val="00586D27"/>
    <w:rsid w:val="00586D74"/>
    <w:rsid w:val="0058747B"/>
    <w:rsid w:val="005879B5"/>
    <w:rsid w:val="00587AC7"/>
    <w:rsid w:val="00591895"/>
    <w:rsid w:val="00591B3B"/>
    <w:rsid w:val="00591C75"/>
    <w:rsid w:val="00591E8F"/>
    <w:rsid w:val="005920CC"/>
    <w:rsid w:val="0059225B"/>
    <w:rsid w:val="005923CC"/>
    <w:rsid w:val="00592B06"/>
    <w:rsid w:val="00592EED"/>
    <w:rsid w:val="0059357B"/>
    <w:rsid w:val="005935E2"/>
    <w:rsid w:val="00593A00"/>
    <w:rsid w:val="00593B90"/>
    <w:rsid w:val="0059486A"/>
    <w:rsid w:val="00594F60"/>
    <w:rsid w:val="005951DF"/>
    <w:rsid w:val="005955CD"/>
    <w:rsid w:val="00595C2F"/>
    <w:rsid w:val="00596791"/>
    <w:rsid w:val="00596A0C"/>
    <w:rsid w:val="005A08A0"/>
    <w:rsid w:val="005A08BE"/>
    <w:rsid w:val="005A122E"/>
    <w:rsid w:val="005A1558"/>
    <w:rsid w:val="005A189D"/>
    <w:rsid w:val="005A19F4"/>
    <w:rsid w:val="005A29FF"/>
    <w:rsid w:val="005A2D72"/>
    <w:rsid w:val="005A4174"/>
    <w:rsid w:val="005A4250"/>
    <w:rsid w:val="005A4569"/>
    <w:rsid w:val="005A4A4E"/>
    <w:rsid w:val="005A4ACD"/>
    <w:rsid w:val="005A4C59"/>
    <w:rsid w:val="005A50CE"/>
    <w:rsid w:val="005A5126"/>
    <w:rsid w:val="005A6478"/>
    <w:rsid w:val="005A6557"/>
    <w:rsid w:val="005A6F3E"/>
    <w:rsid w:val="005A7C2B"/>
    <w:rsid w:val="005B0011"/>
    <w:rsid w:val="005B05EC"/>
    <w:rsid w:val="005B06B5"/>
    <w:rsid w:val="005B0800"/>
    <w:rsid w:val="005B0899"/>
    <w:rsid w:val="005B0BF5"/>
    <w:rsid w:val="005B12B3"/>
    <w:rsid w:val="005B1598"/>
    <w:rsid w:val="005B18B3"/>
    <w:rsid w:val="005B19FC"/>
    <w:rsid w:val="005B216C"/>
    <w:rsid w:val="005B2186"/>
    <w:rsid w:val="005B292F"/>
    <w:rsid w:val="005B2B75"/>
    <w:rsid w:val="005B2E59"/>
    <w:rsid w:val="005B326E"/>
    <w:rsid w:val="005B3C4B"/>
    <w:rsid w:val="005B3DD0"/>
    <w:rsid w:val="005B42CC"/>
    <w:rsid w:val="005B48B4"/>
    <w:rsid w:val="005B4CBC"/>
    <w:rsid w:val="005B4D62"/>
    <w:rsid w:val="005B62B7"/>
    <w:rsid w:val="005B669F"/>
    <w:rsid w:val="005B66B4"/>
    <w:rsid w:val="005B6AC7"/>
    <w:rsid w:val="005B6ADF"/>
    <w:rsid w:val="005B6FDA"/>
    <w:rsid w:val="005B6FF5"/>
    <w:rsid w:val="005B6FF6"/>
    <w:rsid w:val="005B7109"/>
    <w:rsid w:val="005B75EE"/>
    <w:rsid w:val="005B76EC"/>
    <w:rsid w:val="005B7852"/>
    <w:rsid w:val="005B7B1F"/>
    <w:rsid w:val="005C0136"/>
    <w:rsid w:val="005C027D"/>
    <w:rsid w:val="005C06FB"/>
    <w:rsid w:val="005C0940"/>
    <w:rsid w:val="005C13BE"/>
    <w:rsid w:val="005C16B0"/>
    <w:rsid w:val="005C2205"/>
    <w:rsid w:val="005C2485"/>
    <w:rsid w:val="005C30D4"/>
    <w:rsid w:val="005C3416"/>
    <w:rsid w:val="005C351C"/>
    <w:rsid w:val="005C3955"/>
    <w:rsid w:val="005C3E66"/>
    <w:rsid w:val="005C4167"/>
    <w:rsid w:val="005C4227"/>
    <w:rsid w:val="005C43CE"/>
    <w:rsid w:val="005C4968"/>
    <w:rsid w:val="005C49F6"/>
    <w:rsid w:val="005C59DA"/>
    <w:rsid w:val="005C5B20"/>
    <w:rsid w:val="005C6021"/>
    <w:rsid w:val="005C6264"/>
    <w:rsid w:val="005C66F1"/>
    <w:rsid w:val="005C709F"/>
    <w:rsid w:val="005C7968"/>
    <w:rsid w:val="005D034A"/>
    <w:rsid w:val="005D036A"/>
    <w:rsid w:val="005D0373"/>
    <w:rsid w:val="005D0F10"/>
    <w:rsid w:val="005D0FFA"/>
    <w:rsid w:val="005D178C"/>
    <w:rsid w:val="005D1CAB"/>
    <w:rsid w:val="005D2124"/>
    <w:rsid w:val="005D2206"/>
    <w:rsid w:val="005D2ABC"/>
    <w:rsid w:val="005D321C"/>
    <w:rsid w:val="005D3328"/>
    <w:rsid w:val="005D358F"/>
    <w:rsid w:val="005D3A34"/>
    <w:rsid w:val="005D3A45"/>
    <w:rsid w:val="005D3C71"/>
    <w:rsid w:val="005D3F35"/>
    <w:rsid w:val="005D44D9"/>
    <w:rsid w:val="005D4741"/>
    <w:rsid w:val="005D489B"/>
    <w:rsid w:val="005D5478"/>
    <w:rsid w:val="005D5DAA"/>
    <w:rsid w:val="005D63B8"/>
    <w:rsid w:val="005D6429"/>
    <w:rsid w:val="005D64A7"/>
    <w:rsid w:val="005D69EC"/>
    <w:rsid w:val="005D6B08"/>
    <w:rsid w:val="005D72DF"/>
    <w:rsid w:val="005D780C"/>
    <w:rsid w:val="005D7DA5"/>
    <w:rsid w:val="005E0288"/>
    <w:rsid w:val="005E066B"/>
    <w:rsid w:val="005E06AB"/>
    <w:rsid w:val="005E09CE"/>
    <w:rsid w:val="005E0BF1"/>
    <w:rsid w:val="005E0D8A"/>
    <w:rsid w:val="005E1045"/>
    <w:rsid w:val="005E1049"/>
    <w:rsid w:val="005E11A0"/>
    <w:rsid w:val="005E127E"/>
    <w:rsid w:val="005E12CC"/>
    <w:rsid w:val="005E14A8"/>
    <w:rsid w:val="005E14CD"/>
    <w:rsid w:val="005E158F"/>
    <w:rsid w:val="005E1D56"/>
    <w:rsid w:val="005E1D62"/>
    <w:rsid w:val="005E1EA4"/>
    <w:rsid w:val="005E20E3"/>
    <w:rsid w:val="005E20FA"/>
    <w:rsid w:val="005E23A7"/>
    <w:rsid w:val="005E267F"/>
    <w:rsid w:val="005E2BBF"/>
    <w:rsid w:val="005E3240"/>
    <w:rsid w:val="005E327C"/>
    <w:rsid w:val="005E3751"/>
    <w:rsid w:val="005E3F1D"/>
    <w:rsid w:val="005E41A7"/>
    <w:rsid w:val="005E45A4"/>
    <w:rsid w:val="005E4625"/>
    <w:rsid w:val="005E48DE"/>
    <w:rsid w:val="005E4E29"/>
    <w:rsid w:val="005E4E63"/>
    <w:rsid w:val="005E4ECC"/>
    <w:rsid w:val="005E4F16"/>
    <w:rsid w:val="005E500D"/>
    <w:rsid w:val="005E5A1A"/>
    <w:rsid w:val="005E6001"/>
    <w:rsid w:val="005E6164"/>
    <w:rsid w:val="005E637F"/>
    <w:rsid w:val="005E664F"/>
    <w:rsid w:val="005E674D"/>
    <w:rsid w:val="005E70AD"/>
    <w:rsid w:val="005E73FA"/>
    <w:rsid w:val="005E7512"/>
    <w:rsid w:val="005F0887"/>
    <w:rsid w:val="005F0DDE"/>
    <w:rsid w:val="005F14EA"/>
    <w:rsid w:val="005F14FD"/>
    <w:rsid w:val="005F1665"/>
    <w:rsid w:val="005F17D4"/>
    <w:rsid w:val="005F1FF0"/>
    <w:rsid w:val="005F24CB"/>
    <w:rsid w:val="005F3201"/>
    <w:rsid w:val="005F3294"/>
    <w:rsid w:val="005F36E7"/>
    <w:rsid w:val="005F3A32"/>
    <w:rsid w:val="005F3D92"/>
    <w:rsid w:val="005F3DBB"/>
    <w:rsid w:val="005F3DC3"/>
    <w:rsid w:val="005F3FE8"/>
    <w:rsid w:val="005F46E5"/>
    <w:rsid w:val="005F4C34"/>
    <w:rsid w:val="005F4CBB"/>
    <w:rsid w:val="005F4F42"/>
    <w:rsid w:val="005F507E"/>
    <w:rsid w:val="005F56C7"/>
    <w:rsid w:val="005F5BCB"/>
    <w:rsid w:val="005F5DDC"/>
    <w:rsid w:val="005F6C75"/>
    <w:rsid w:val="005F7044"/>
    <w:rsid w:val="005F7D36"/>
    <w:rsid w:val="006001D8"/>
    <w:rsid w:val="00600368"/>
    <w:rsid w:val="00600939"/>
    <w:rsid w:val="00600AFD"/>
    <w:rsid w:val="00600E36"/>
    <w:rsid w:val="00600E4E"/>
    <w:rsid w:val="006015CD"/>
    <w:rsid w:val="0060165C"/>
    <w:rsid w:val="00601C6B"/>
    <w:rsid w:val="00601D4C"/>
    <w:rsid w:val="00601E8A"/>
    <w:rsid w:val="006021BF"/>
    <w:rsid w:val="00602DEC"/>
    <w:rsid w:val="006039C2"/>
    <w:rsid w:val="00603A88"/>
    <w:rsid w:val="00604037"/>
    <w:rsid w:val="0060415F"/>
    <w:rsid w:val="0060465E"/>
    <w:rsid w:val="0060482E"/>
    <w:rsid w:val="00604CBB"/>
    <w:rsid w:val="00604E9C"/>
    <w:rsid w:val="006052FF"/>
    <w:rsid w:val="00606163"/>
    <w:rsid w:val="00606D1F"/>
    <w:rsid w:val="00607283"/>
    <w:rsid w:val="00607403"/>
    <w:rsid w:val="006106B9"/>
    <w:rsid w:val="00610C6D"/>
    <w:rsid w:val="00611489"/>
    <w:rsid w:val="006119A1"/>
    <w:rsid w:val="00612213"/>
    <w:rsid w:val="006123D8"/>
    <w:rsid w:val="00612476"/>
    <w:rsid w:val="00612D32"/>
    <w:rsid w:val="00612D75"/>
    <w:rsid w:val="00612F7C"/>
    <w:rsid w:val="0061332E"/>
    <w:rsid w:val="006134FA"/>
    <w:rsid w:val="00613719"/>
    <w:rsid w:val="00613AA5"/>
    <w:rsid w:val="00614AE4"/>
    <w:rsid w:val="00614CC3"/>
    <w:rsid w:val="00615159"/>
    <w:rsid w:val="006152EA"/>
    <w:rsid w:val="00615C65"/>
    <w:rsid w:val="006161E6"/>
    <w:rsid w:val="00616578"/>
    <w:rsid w:val="0061669D"/>
    <w:rsid w:val="0061681D"/>
    <w:rsid w:val="00616DEE"/>
    <w:rsid w:val="00617A1E"/>
    <w:rsid w:val="00617AC8"/>
    <w:rsid w:val="00620317"/>
    <w:rsid w:val="00620507"/>
    <w:rsid w:val="00620647"/>
    <w:rsid w:val="006208B4"/>
    <w:rsid w:val="00620A58"/>
    <w:rsid w:val="006210FE"/>
    <w:rsid w:val="0062114B"/>
    <w:rsid w:val="00622353"/>
    <w:rsid w:val="00622E20"/>
    <w:rsid w:val="00623E2F"/>
    <w:rsid w:val="0062457C"/>
    <w:rsid w:val="006247DD"/>
    <w:rsid w:val="00624930"/>
    <w:rsid w:val="00624ABB"/>
    <w:rsid w:val="00625045"/>
    <w:rsid w:val="00625258"/>
    <w:rsid w:val="00625307"/>
    <w:rsid w:val="00625381"/>
    <w:rsid w:val="006253B1"/>
    <w:rsid w:val="006253BD"/>
    <w:rsid w:val="006255DD"/>
    <w:rsid w:val="006259DB"/>
    <w:rsid w:val="006259FD"/>
    <w:rsid w:val="00625AFF"/>
    <w:rsid w:val="00625DC7"/>
    <w:rsid w:val="00625E84"/>
    <w:rsid w:val="00626EA8"/>
    <w:rsid w:val="00627119"/>
    <w:rsid w:val="006279E7"/>
    <w:rsid w:val="00627DA9"/>
    <w:rsid w:val="00630055"/>
    <w:rsid w:val="00630297"/>
    <w:rsid w:val="006306D4"/>
    <w:rsid w:val="00630BA6"/>
    <w:rsid w:val="00630C7B"/>
    <w:rsid w:val="00630D2D"/>
    <w:rsid w:val="00630E2B"/>
    <w:rsid w:val="00630EEF"/>
    <w:rsid w:val="00631109"/>
    <w:rsid w:val="00631AD8"/>
    <w:rsid w:val="00631BA7"/>
    <w:rsid w:val="00631ED7"/>
    <w:rsid w:val="00632C63"/>
    <w:rsid w:val="00632D2E"/>
    <w:rsid w:val="00632F1C"/>
    <w:rsid w:val="00633098"/>
    <w:rsid w:val="00633421"/>
    <w:rsid w:val="00633A38"/>
    <w:rsid w:val="00633B99"/>
    <w:rsid w:val="00633D72"/>
    <w:rsid w:val="0063458D"/>
    <w:rsid w:val="00634918"/>
    <w:rsid w:val="006349B1"/>
    <w:rsid w:val="00634DC0"/>
    <w:rsid w:val="00634FD2"/>
    <w:rsid w:val="0063520E"/>
    <w:rsid w:val="0063544C"/>
    <w:rsid w:val="00635AE2"/>
    <w:rsid w:val="00635C41"/>
    <w:rsid w:val="00635DC9"/>
    <w:rsid w:val="006362E5"/>
    <w:rsid w:val="00637733"/>
    <w:rsid w:val="00637D23"/>
    <w:rsid w:val="00637D37"/>
    <w:rsid w:val="00637FAA"/>
    <w:rsid w:val="00640249"/>
    <w:rsid w:val="00640B09"/>
    <w:rsid w:val="00640F67"/>
    <w:rsid w:val="00641223"/>
    <w:rsid w:val="006413B5"/>
    <w:rsid w:val="00641481"/>
    <w:rsid w:val="0064189F"/>
    <w:rsid w:val="00641F30"/>
    <w:rsid w:val="00642072"/>
    <w:rsid w:val="00642222"/>
    <w:rsid w:val="006423CC"/>
    <w:rsid w:val="00642686"/>
    <w:rsid w:val="00642FE9"/>
    <w:rsid w:val="00643181"/>
    <w:rsid w:val="006440B8"/>
    <w:rsid w:val="006443E5"/>
    <w:rsid w:val="00644966"/>
    <w:rsid w:val="00644997"/>
    <w:rsid w:val="006449E5"/>
    <w:rsid w:val="00645118"/>
    <w:rsid w:val="00645578"/>
    <w:rsid w:val="00645F4C"/>
    <w:rsid w:val="00646210"/>
    <w:rsid w:val="0064637F"/>
    <w:rsid w:val="00646937"/>
    <w:rsid w:val="00647069"/>
    <w:rsid w:val="006472C0"/>
    <w:rsid w:val="006479B3"/>
    <w:rsid w:val="006479DB"/>
    <w:rsid w:val="00647F86"/>
    <w:rsid w:val="006501A2"/>
    <w:rsid w:val="006502AE"/>
    <w:rsid w:val="00650745"/>
    <w:rsid w:val="00650B49"/>
    <w:rsid w:val="00650DA8"/>
    <w:rsid w:val="0065193F"/>
    <w:rsid w:val="00652087"/>
    <w:rsid w:val="006523F1"/>
    <w:rsid w:val="006527A7"/>
    <w:rsid w:val="00652B83"/>
    <w:rsid w:val="00653B00"/>
    <w:rsid w:val="00653F85"/>
    <w:rsid w:val="0065451D"/>
    <w:rsid w:val="0065489E"/>
    <w:rsid w:val="0065493B"/>
    <w:rsid w:val="00654D26"/>
    <w:rsid w:val="00655C5D"/>
    <w:rsid w:val="00655E14"/>
    <w:rsid w:val="00655FEB"/>
    <w:rsid w:val="0065634B"/>
    <w:rsid w:val="00657141"/>
    <w:rsid w:val="00660A42"/>
    <w:rsid w:val="00660BFD"/>
    <w:rsid w:val="006612E4"/>
    <w:rsid w:val="006618B8"/>
    <w:rsid w:val="00662847"/>
    <w:rsid w:val="00662C32"/>
    <w:rsid w:val="006630A6"/>
    <w:rsid w:val="00663AB3"/>
    <w:rsid w:val="00664C50"/>
    <w:rsid w:val="00664C6F"/>
    <w:rsid w:val="00665839"/>
    <w:rsid w:val="00665DDE"/>
    <w:rsid w:val="00665E59"/>
    <w:rsid w:val="006662C5"/>
    <w:rsid w:val="00666521"/>
    <w:rsid w:val="006669CB"/>
    <w:rsid w:val="00666F2A"/>
    <w:rsid w:val="00667290"/>
    <w:rsid w:val="006676CE"/>
    <w:rsid w:val="00667835"/>
    <w:rsid w:val="00667ED1"/>
    <w:rsid w:val="006704A1"/>
    <w:rsid w:val="006704B9"/>
    <w:rsid w:val="006704DA"/>
    <w:rsid w:val="00670A38"/>
    <w:rsid w:val="00670B17"/>
    <w:rsid w:val="00671472"/>
    <w:rsid w:val="00671543"/>
    <w:rsid w:val="00671B1F"/>
    <w:rsid w:val="00671E06"/>
    <w:rsid w:val="00672783"/>
    <w:rsid w:val="00672A57"/>
    <w:rsid w:val="00672C2F"/>
    <w:rsid w:val="0067378D"/>
    <w:rsid w:val="00673947"/>
    <w:rsid w:val="00673D8D"/>
    <w:rsid w:val="00674022"/>
    <w:rsid w:val="006743C9"/>
    <w:rsid w:val="00674955"/>
    <w:rsid w:val="00674B06"/>
    <w:rsid w:val="00674EAB"/>
    <w:rsid w:val="006750F8"/>
    <w:rsid w:val="00675926"/>
    <w:rsid w:val="00675C26"/>
    <w:rsid w:val="00675E3E"/>
    <w:rsid w:val="00676063"/>
    <w:rsid w:val="006761C3"/>
    <w:rsid w:val="006764F6"/>
    <w:rsid w:val="00676839"/>
    <w:rsid w:val="00677328"/>
    <w:rsid w:val="0067762B"/>
    <w:rsid w:val="00677AF9"/>
    <w:rsid w:val="00677E4A"/>
    <w:rsid w:val="00680248"/>
    <w:rsid w:val="0068051E"/>
    <w:rsid w:val="0068052C"/>
    <w:rsid w:val="006810AA"/>
    <w:rsid w:val="0068180B"/>
    <w:rsid w:val="00681CE3"/>
    <w:rsid w:val="00681CE5"/>
    <w:rsid w:val="00682F38"/>
    <w:rsid w:val="00683C87"/>
    <w:rsid w:val="00684018"/>
    <w:rsid w:val="00684625"/>
    <w:rsid w:val="00684825"/>
    <w:rsid w:val="00684BB2"/>
    <w:rsid w:val="00684EA2"/>
    <w:rsid w:val="00685769"/>
    <w:rsid w:val="00685AB1"/>
    <w:rsid w:val="006860A2"/>
    <w:rsid w:val="00686B55"/>
    <w:rsid w:val="0068717F"/>
    <w:rsid w:val="00687597"/>
    <w:rsid w:val="00687F5D"/>
    <w:rsid w:val="00690030"/>
    <w:rsid w:val="00690062"/>
    <w:rsid w:val="006902B8"/>
    <w:rsid w:val="00690322"/>
    <w:rsid w:val="006904E2"/>
    <w:rsid w:val="00690763"/>
    <w:rsid w:val="00691686"/>
    <w:rsid w:val="00691EE1"/>
    <w:rsid w:val="00692158"/>
    <w:rsid w:val="00693B38"/>
    <w:rsid w:val="00693B6C"/>
    <w:rsid w:val="00693FFD"/>
    <w:rsid w:val="00694052"/>
    <w:rsid w:val="006947D5"/>
    <w:rsid w:val="006949A8"/>
    <w:rsid w:val="0069507F"/>
    <w:rsid w:val="0069509F"/>
    <w:rsid w:val="00695DDA"/>
    <w:rsid w:val="00696FD4"/>
    <w:rsid w:val="006971B7"/>
    <w:rsid w:val="006978AD"/>
    <w:rsid w:val="00697F57"/>
    <w:rsid w:val="00697FD5"/>
    <w:rsid w:val="006A011A"/>
    <w:rsid w:val="006A08D6"/>
    <w:rsid w:val="006A0A7C"/>
    <w:rsid w:val="006A0C90"/>
    <w:rsid w:val="006A0FD0"/>
    <w:rsid w:val="006A1182"/>
    <w:rsid w:val="006A14B1"/>
    <w:rsid w:val="006A18DD"/>
    <w:rsid w:val="006A2D18"/>
    <w:rsid w:val="006A30E2"/>
    <w:rsid w:val="006A49E2"/>
    <w:rsid w:val="006A540A"/>
    <w:rsid w:val="006A5670"/>
    <w:rsid w:val="006A5DC5"/>
    <w:rsid w:val="006A5EE5"/>
    <w:rsid w:val="006A6229"/>
    <w:rsid w:val="006A6649"/>
    <w:rsid w:val="006A6B92"/>
    <w:rsid w:val="006A6CB6"/>
    <w:rsid w:val="006A75E6"/>
    <w:rsid w:val="006A7712"/>
    <w:rsid w:val="006A7B9F"/>
    <w:rsid w:val="006A7C8C"/>
    <w:rsid w:val="006A7D48"/>
    <w:rsid w:val="006A7D99"/>
    <w:rsid w:val="006B0425"/>
    <w:rsid w:val="006B045C"/>
    <w:rsid w:val="006B0893"/>
    <w:rsid w:val="006B0D55"/>
    <w:rsid w:val="006B0E30"/>
    <w:rsid w:val="006B195C"/>
    <w:rsid w:val="006B1B4E"/>
    <w:rsid w:val="006B1BC4"/>
    <w:rsid w:val="006B1DE0"/>
    <w:rsid w:val="006B1E02"/>
    <w:rsid w:val="006B205E"/>
    <w:rsid w:val="006B2420"/>
    <w:rsid w:val="006B259C"/>
    <w:rsid w:val="006B2DAC"/>
    <w:rsid w:val="006B3151"/>
    <w:rsid w:val="006B3233"/>
    <w:rsid w:val="006B3DC7"/>
    <w:rsid w:val="006B3F2E"/>
    <w:rsid w:val="006B454E"/>
    <w:rsid w:val="006B4578"/>
    <w:rsid w:val="006B4694"/>
    <w:rsid w:val="006B4972"/>
    <w:rsid w:val="006B4F69"/>
    <w:rsid w:val="006B53DE"/>
    <w:rsid w:val="006B58F7"/>
    <w:rsid w:val="006B5E1F"/>
    <w:rsid w:val="006B6433"/>
    <w:rsid w:val="006B64F8"/>
    <w:rsid w:val="006B656B"/>
    <w:rsid w:val="006B66D2"/>
    <w:rsid w:val="006B6B2A"/>
    <w:rsid w:val="006B6BD5"/>
    <w:rsid w:val="006B7784"/>
    <w:rsid w:val="006B79A0"/>
    <w:rsid w:val="006B7CF6"/>
    <w:rsid w:val="006C01EE"/>
    <w:rsid w:val="006C0452"/>
    <w:rsid w:val="006C0771"/>
    <w:rsid w:val="006C09E3"/>
    <w:rsid w:val="006C0D14"/>
    <w:rsid w:val="006C0DAC"/>
    <w:rsid w:val="006C0F17"/>
    <w:rsid w:val="006C1058"/>
    <w:rsid w:val="006C11AF"/>
    <w:rsid w:val="006C11F7"/>
    <w:rsid w:val="006C14C3"/>
    <w:rsid w:val="006C1710"/>
    <w:rsid w:val="006C17AD"/>
    <w:rsid w:val="006C236F"/>
    <w:rsid w:val="006C2651"/>
    <w:rsid w:val="006C274B"/>
    <w:rsid w:val="006C29C4"/>
    <w:rsid w:val="006C2AD6"/>
    <w:rsid w:val="006C2D99"/>
    <w:rsid w:val="006C39BC"/>
    <w:rsid w:val="006C4029"/>
    <w:rsid w:val="006C41B9"/>
    <w:rsid w:val="006C44BC"/>
    <w:rsid w:val="006C45E3"/>
    <w:rsid w:val="006C46D7"/>
    <w:rsid w:val="006C4783"/>
    <w:rsid w:val="006C4E00"/>
    <w:rsid w:val="006C570C"/>
    <w:rsid w:val="006C5FAB"/>
    <w:rsid w:val="006C6165"/>
    <w:rsid w:val="006C6246"/>
    <w:rsid w:val="006C6D7B"/>
    <w:rsid w:val="006C76ED"/>
    <w:rsid w:val="006C7DF4"/>
    <w:rsid w:val="006D0315"/>
    <w:rsid w:val="006D0794"/>
    <w:rsid w:val="006D0C3A"/>
    <w:rsid w:val="006D0C4B"/>
    <w:rsid w:val="006D0CDA"/>
    <w:rsid w:val="006D1C86"/>
    <w:rsid w:val="006D2319"/>
    <w:rsid w:val="006D23A6"/>
    <w:rsid w:val="006D24F2"/>
    <w:rsid w:val="006D2534"/>
    <w:rsid w:val="006D2C68"/>
    <w:rsid w:val="006D2DD2"/>
    <w:rsid w:val="006D3332"/>
    <w:rsid w:val="006D3A6E"/>
    <w:rsid w:val="006D3F90"/>
    <w:rsid w:val="006D4C62"/>
    <w:rsid w:val="006D5870"/>
    <w:rsid w:val="006D5A7D"/>
    <w:rsid w:val="006D61E2"/>
    <w:rsid w:val="006D6755"/>
    <w:rsid w:val="006D6BBC"/>
    <w:rsid w:val="006D6CB2"/>
    <w:rsid w:val="006D6D19"/>
    <w:rsid w:val="006D7474"/>
    <w:rsid w:val="006D7578"/>
    <w:rsid w:val="006D7764"/>
    <w:rsid w:val="006E005A"/>
    <w:rsid w:val="006E0A56"/>
    <w:rsid w:val="006E0A81"/>
    <w:rsid w:val="006E0C70"/>
    <w:rsid w:val="006E0FED"/>
    <w:rsid w:val="006E1A58"/>
    <w:rsid w:val="006E1E59"/>
    <w:rsid w:val="006E2297"/>
    <w:rsid w:val="006E22AE"/>
    <w:rsid w:val="006E2BE8"/>
    <w:rsid w:val="006E2C29"/>
    <w:rsid w:val="006E2D4A"/>
    <w:rsid w:val="006E2D73"/>
    <w:rsid w:val="006E354F"/>
    <w:rsid w:val="006E3B8D"/>
    <w:rsid w:val="006E4108"/>
    <w:rsid w:val="006E4450"/>
    <w:rsid w:val="006E4F88"/>
    <w:rsid w:val="006E51C8"/>
    <w:rsid w:val="006E536F"/>
    <w:rsid w:val="006E5DC7"/>
    <w:rsid w:val="006E69A5"/>
    <w:rsid w:val="006E6AAD"/>
    <w:rsid w:val="006E6D1A"/>
    <w:rsid w:val="006E716A"/>
    <w:rsid w:val="006E7743"/>
    <w:rsid w:val="006E77C3"/>
    <w:rsid w:val="006E7AD6"/>
    <w:rsid w:val="006E7E06"/>
    <w:rsid w:val="006F0810"/>
    <w:rsid w:val="006F0BC8"/>
    <w:rsid w:val="006F0D6B"/>
    <w:rsid w:val="006F2186"/>
    <w:rsid w:val="006F21C0"/>
    <w:rsid w:val="006F2287"/>
    <w:rsid w:val="006F2315"/>
    <w:rsid w:val="006F23F5"/>
    <w:rsid w:val="006F2E3C"/>
    <w:rsid w:val="006F3A48"/>
    <w:rsid w:val="006F3B16"/>
    <w:rsid w:val="006F45EA"/>
    <w:rsid w:val="006F460F"/>
    <w:rsid w:val="006F4775"/>
    <w:rsid w:val="006F47C5"/>
    <w:rsid w:val="006F4EA0"/>
    <w:rsid w:val="006F5583"/>
    <w:rsid w:val="006F5E29"/>
    <w:rsid w:val="006F603F"/>
    <w:rsid w:val="006F6311"/>
    <w:rsid w:val="006F680C"/>
    <w:rsid w:val="006F6C6E"/>
    <w:rsid w:val="006F6D09"/>
    <w:rsid w:val="006F72E4"/>
    <w:rsid w:val="006F76D9"/>
    <w:rsid w:val="006F7CCC"/>
    <w:rsid w:val="0070033F"/>
    <w:rsid w:val="00700681"/>
    <w:rsid w:val="007006D5"/>
    <w:rsid w:val="00700AA1"/>
    <w:rsid w:val="00701127"/>
    <w:rsid w:val="007013C4"/>
    <w:rsid w:val="0070184A"/>
    <w:rsid w:val="00701BEA"/>
    <w:rsid w:val="00701D72"/>
    <w:rsid w:val="0070255F"/>
    <w:rsid w:val="00702582"/>
    <w:rsid w:val="00702779"/>
    <w:rsid w:val="0070286A"/>
    <w:rsid w:val="00703BE2"/>
    <w:rsid w:val="0070425F"/>
    <w:rsid w:val="00704707"/>
    <w:rsid w:val="007048EA"/>
    <w:rsid w:val="00704A70"/>
    <w:rsid w:val="0070533C"/>
    <w:rsid w:val="00706331"/>
    <w:rsid w:val="00706464"/>
    <w:rsid w:val="007073AF"/>
    <w:rsid w:val="0070790F"/>
    <w:rsid w:val="0070796A"/>
    <w:rsid w:val="00710185"/>
    <w:rsid w:val="007103FC"/>
    <w:rsid w:val="007107B7"/>
    <w:rsid w:val="00710C3D"/>
    <w:rsid w:val="00710D2B"/>
    <w:rsid w:val="00711371"/>
    <w:rsid w:val="00711BCC"/>
    <w:rsid w:val="0071234A"/>
    <w:rsid w:val="0071242E"/>
    <w:rsid w:val="007126E8"/>
    <w:rsid w:val="007129DB"/>
    <w:rsid w:val="0071347D"/>
    <w:rsid w:val="00713683"/>
    <w:rsid w:val="00713AFB"/>
    <w:rsid w:val="00713C39"/>
    <w:rsid w:val="00713C51"/>
    <w:rsid w:val="00713DE9"/>
    <w:rsid w:val="007142F4"/>
    <w:rsid w:val="007144A8"/>
    <w:rsid w:val="007144E9"/>
    <w:rsid w:val="00714FAE"/>
    <w:rsid w:val="007152BB"/>
    <w:rsid w:val="00715D05"/>
    <w:rsid w:val="00715D3B"/>
    <w:rsid w:val="00715EFF"/>
    <w:rsid w:val="00715F04"/>
    <w:rsid w:val="00715FA3"/>
    <w:rsid w:val="00716511"/>
    <w:rsid w:val="00716A3D"/>
    <w:rsid w:val="007204FA"/>
    <w:rsid w:val="007217DA"/>
    <w:rsid w:val="00721813"/>
    <w:rsid w:val="00722102"/>
    <w:rsid w:val="007223A0"/>
    <w:rsid w:val="00722595"/>
    <w:rsid w:val="00723047"/>
    <w:rsid w:val="00723221"/>
    <w:rsid w:val="00724459"/>
    <w:rsid w:val="007246BA"/>
    <w:rsid w:val="00724962"/>
    <w:rsid w:val="00724A40"/>
    <w:rsid w:val="00724E64"/>
    <w:rsid w:val="00725F51"/>
    <w:rsid w:val="00725FF2"/>
    <w:rsid w:val="00726F65"/>
    <w:rsid w:val="00727217"/>
    <w:rsid w:val="007275DB"/>
    <w:rsid w:val="0072799C"/>
    <w:rsid w:val="007313E4"/>
    <w:rsid w:val="007322E2"/>
    <w:rsid w:val="00732520"/>
    <w:rsid w:val="00732926"/>
    <w:rsid w:val="00732CA3"/>
    <w:rsid w:val="0073322A"/>
    <w:rsid w:val="00733480"/>
    <w:rsid w:val="0073389E"/>
    <w:rsid w:val="007338A3"/>
    <w:rsid w:val="00733C60"/>
    <w:rsid w:val="00734020"/>
    <w:rsid w:val="0073406B"/>
    <w:rsid w:val="0073412F"/>
    <w:rsid w:val="00735252"/>
    <w:rsid w:val="0073535A"/>
    <w:rsid w:val="00735781"/>
    <w:rsid w:val="007357AB"/>
    <w:rsid w:val="00735EC1"/>
    <w:rsid w:val="00735F57"/>
    <w:rsid w:val="007362C5"/>
    <w:rsid w:val="00737688"/>
    <w:rsid w:val="00737EFC"/>
    <w:rsid w:val="00740023"/>
    <w:rsid w:val="007407AA"/>
    <w:rsid w:val="00740C0C"/>
    <w:rsid w:val="00740E42"/>
    <w:rsid w:val="00740ED3"/>
    <w:rsid w:val="007411C4"/>
    <w:rsid w:val="007413F5"/>
    <w:rsid w:val="007416AF"/>
    <w:rsid w:val="00741726"/>
    <w:rsid w:val="0074247A"/>
    <w:rsid w:val="0074269C"/>
    <w:rsid w:val="00742B9D"/>
    <w:rsid w:val="00743851"/>
    <w:rsid w:val="007439D9"/>
    <w:rsid w:val="00743DC6"/>
    <w:rsid w:val="007449EA"/>
    <w:rsid w:val="00744A64"/>
    <w:rsid w:val="007454E5"/>
    <w:rsid w:val="00745680"/>
    <w:rsid w:val="00745CB8"/>
    <w:rsid w:val="00745FFA"/>
    <w:rsid w:val="007463A9"/>
    <w:rsid w:val="0074662A"/>
    <w:rsid w:val="00747AF2"/>
    <w:rsid w:val="00747B95"/>
    <w:rsid w:val="00750BB1"/>
    <w:rsid w:val="00751979"/>
    <w:rsid w:val="00751D1E"/>
    <w:rsid w:val="007522CE"/>
    <w:rsid w:val="0075295A"/>
    <w:rsid w:val="00752CC0"/>
    <w:rsid w:val="00753274"/>
    <w:rsid w:val="007535A1"/>
    <w:rsid w:val="007537F3"/>
    <w:rsid w:val="007540BC"/>
    <w:rsid w:val="00754262"/>
    <w:rsid w:val="00754647"/>
    <w:rsid w:val="00754E9C"/>
    <w:rsid w:val="00755804"/>
    <w:rsid w:val="00755983"/>
    <w:rsid w:val="00755A30"/>
    <w:rsid w:val="00755F0D"/>
    <w:rsid w:val="007561C0"/>
    <w:rsid w:val="007564FB"/>
    <w:rsid w:val="00756E23"/>
    <w:rsid w:val="00757772"/>
    <w:rsid w:val="00757C7C"/>
    <w:rsid w:val="00757EFD"/>
    <w:rsid w:val="007603B0"/>
    <w:rsid w:val="007609EA"/>
    <w:rsid w:val="00761264"/>
    <w:rsid w:val="00761FD4"/>
    <w:rsid w:val="00762266"/>
    <w:rsid w:val="007625DB"/>
    <w:rsid w:val="00762E5B"/>
    <w:rsid w:val="00762E76"/>
    <w:rsid w:val="00762EC9"/>
    <w:rsid w:val="00762F4B"/>
    <w:rsid w:val="00763E75"/>
    <w:rsid w:val="0076472B"/>
    <w:rsid w:val="007650D4"/>
    <w:rsid w:val="007652B2"/>
    <w:rsid w:val="007652C4"/>
    <w:rsid w:val="007663B4"/>
    <w:rsid w:val="0076647E"/>
    <w:rsid w:val="00766998"/>
    <w:rsid w:val="00766BFF"/>
    <w:rsid w:val="0077091C"/>
    <w:rsid w:val="00770ACC"/>
    <w:rsid w:val="00770B4C"/>
    <w:rsid w:val="00770CA7"/>
    <w:rsid w:val="00772029"/>
    <w:rsid w:val="00772366"/>
    <w:rsid w:val="0077249D"/>
    <w:rsid w:val="00772893"/>
    <w:rsid w:val="00772A6D"/>
    <w:rsid w:val="00773204"/>
    <w:rsid w:val="007737F5"/>
    <w:rsid w:val="007738D2"/>
    <w:rsid w:val="0077416F"/>
    <w:rsid w:val="007741DD"/>
    <w:rsid w:val="007745AC"/>
    <w:rsid w:val="007748FD"/>
    <w:rsid w:val="00774E56"/>
    <w:rsid w:val="007762C3"/>
    <w:rsid w:val="00776468"/>
    <w:rsid w:val="00776616"/>
    <w:rsid w:val="007766AC"/>
    <w:rsid w:val="00776E9D"/>
    <w:rsid w:val="00776EF1"/>
    <w:rsid w:val="0077762C"/>
    <w:rsid w:val="007776DC"/>
    <w:rsid w:val="0077777B"/>
    <w:rsid w:val="0078056A"/>
    <w:rsid w:val="00780A1F"/>
    <w:rsid w:val="00780C3D"/>
    <w:rsid w:val="0078105C"/>
    <w:rsid w:val="00781203"/>
    <w:rsid w:val="007814D5"/>
    <w:rsid w:val="0078172E"/>
    <w:rsid w:val="007819DE"/>
    <w:rsid w:val="00781FF8"/>
    <w:rsid w:val="00782119"/>
    <w:rsid w:val="007821A1"/>
    <w:rsid w:val="007828CE"/>
    <w:rsid w:val="00783514"/>
    <w:rsid w:val="0078462C"/>
    <w:rsid w:val="00784BFD"/>
    <w:rsid w:val="0078556E"/>
    <w:rsid w:val="00785B25"/>
    <w:rsid w:val="00785D35"/>
    <w:rsid w:val="00785D37"/>
    <w:rsid w:val="007860D2"/>
    <w:rsid w:val="00786140"/>
    <w:rsid w:val="007863FE"/>
    <w:rsid w:val="00786DF6"/>
    <w:rsid w:val="007874B5"/>
    <w:rsid w:val="0078767F"/>
    <w:rsid w:val="007879EC"/>
    <w:rsid w:val="0079006C"/>
    <w:rsid w:val="00790946"/>
    <w:rsid w:val="00790FF6"/>
    <w:rsid w:val="007911DC"/>
    <w:rsid w:val="007919E1"/>
    <w:rsid w:val="00791D88"/>
    <w:rsid w:val="00791F6D"/>
    <w:rsid w:val="00792823"/>
    <w:rsid w:val="00792A61"/>
    <w:rsid w:val="00792F5E"/>
    <w:rsid w:val="0079340D"/>
    <w:rsid w:val="00794088"/>
    <w:rsid w:val="00794394"/>
    <w:rsid w:val="00794D60"/>
    <w:rsid w:val="00794EF6"/>
    <w:rsid w:val="00795443"/>
    <w:rsid w:val="007957C2"/>
    <w:rsid w:val="00795838"/>
    <w:rsid w:val="00795CD1"/>
    <w:rsid w:val="007961C4"/>
    <w:rsid w:val="00796B98"/>
    <w:rsid w:val="00797317"/>
    <w:rsid w:val="00797B95"/>
    <w:rsid w:val="00797BF4"/>
    <w:rsid w:val="007A03A0"/>
    <w:rsid w:val="007A06E6"/>
    <w:rsid w:val="007A08DB"/>
    <w:rsid w:val="007A0A08"/>
    <w:rsid w:val="007A1E0C"/>
    <w:rsid w:val="007A2F06"/>
    <w:rsid w:val="007A31FD"/>
    <w:rsid w:val="007A4300"/>
    <w:rsid w:val="007A4771"/>
    <w:rsid w:val="007A4D4E"/>
    <w:rsid w:val="007A4F81"/>
    <w:rsid w:val="007A52E4"/>
    <w:rsid w:val="007A577F"/>
    <w:rsid w:val="007A5D1D"/>
    <w:rsid w:val="007A5F23"/>
    <w:rsid w:val="007A60B7"/>
    <w:rsid w:val="007A661C"/>
    <w:rsid w:val="007A6632"/>
    <w:rsid w:val="007A6A3E"/>
    <w:rsid w:val="007A6AEB"/>
    <w:rsid w:val="007A7B12"/>
    <w:rsid w:val="007A7BFD"/>
    <w:rsid w:val="007B0255"/>
    <w:rsid w:val="007B04E6"/>
    <w:rsid w:val="007B050B"/>
    <w:rsid w:val="007B073D"/>
    <w:rsid w:val="007B0DDB"/>
    <w:rsid w:val="007B129E"/>
    <w:rsid w:val="007B2748"/>
    <w:rsid w:val="007B2982"/>
    <w:rsid w:val="007B2CD0"/>
    <w:rsid w:val="007B2F1B"/>
    <w:rsid w:val="007B3919"/>
    <w:rsid w:val="007B396F"/>
    <w:rsid w:val="007B3DC6"/>
    <w:rsid w:val="007B3E6D"/>
    <w:rsid w:val="007B46A1"/>
    <w:rsid w:val="007B4742"/>
    <w:rsid w:val="007B4FCE"/>
    <w:rsid w:val="007B5374"/>
    <w:rsid w:val="007B5674"/>
    <w:rsid w:val="007B5FAA"/>
    <w:rsid w:val="007B617F"/>
    <w:rsid w:val="007B698D"/>
    <w:rsid w:val="007B69DD"/>
    <w:rsid w:val="007B6A77"/>
    <w:rsid w:val="007B6DA0"/>
    <w:rsid w:val="007B6E9E"/>
    <w:rsid w:val="007B7BCD"/>
    <w:rsid w:val="007C02EB"/>
    <w:rsid w:val="007C0823"/>
    <w:rsid w:val="007C0A40"/>
    <w:rsid w:val="007C107B"/>
    <w:rsid w:val="007C1242"/>
    <w:rsid w:val="007C142A"/>
    <w:rsid w:val="007C1B49"/>
    <w:rsid w:val="007C1DA2"/>
    <w:rsid w:val="007C2616"/>
    <w:rsid w:val="007C2671"/>
    <w:rsid w:val="007C26D3"/>
    <w:rsid w:val="007C2810"/>
    <w:rsid w:val="007C2989"/>
    <w:rsid w:val="007C3326"/>
    <w:rsid w:val="007C37AD"/>
    <w:rsid w:val="007C3BB1"/>
    <w:rsid w:val="007C3C0F"/>
    <w:rsid w:val="007C3DAF"/>
    <w:rsid w:val="007C408C"/>
    <w:rsid w:val="007C4432"/>
    <w:rsid w:val="007C4C94"/>
    <w:rsid w:val="007C5C29"/>
    <w:rsid w:val="007C60EA"/>
    <w:rsid w:val="007C62A6"/>
    <w:rsid w:val="007C672F"/>
    <w:rsid w:val="007C67D4"/>
    <w:rsid w:val="007C693E"/>
    <w:rsid w:val="007D0370"/>
    <w:rsid w:val="007D03D4"/>
    <w:rsid w:val="007D0CFB"/>
    <w:rsid w:val="007D1B8F"/>
    <w:rsid w:val="007D1DEF"/>
    <w:rsid w:val="007D25D0"/>
    <w:rsid w:val="007D2806"/>
    <w:rsid w:val="007D28BB"/>
    <w:rsid w:val="007D2DBF"/>
    <w:rsid w:val="007D3A1B"/>
    <w:rsid w:val="007D3B5F"/>
    <w:rsid w:val="007D3D56"/>
    <w:rsid w:val="007D3EB6"/>
    <w:rsid w:val="007D3EDF"/>
    <w:rsid w:val="007D4469"/>
    <w:rsid w:val="007D46D1"/>
    <w:rsid w:val="007D4ACF"/>
    <w:rsid w:val="007D51C8"/>
    <w:rsid w:val="007D5656"/>
    <w:rsid w:val="007D691C"/>
    <w:rsid w:val="007D7010"/>
    <w:rsid w:val="007D7550"/>
    <w:rsid w:val="007D7ABB"/>
    <w:rsid w:val="007D7D4F"/>
    <w:rsid w:val="007D7E8C"/>
    <w:rsid w:val="007E00F8"/>
    <w:rsid w:val="007E0691"/>
    <w:rsid w:val="007E0858"/>
    <w:rsid w:val="007E098A"/>
    <w:rsid w:val="007E0CBB"/>
    <w:rsid w:val="007E0F86"/>
    <w:rsid w:val="007E1BAE"/>
    <w:rsid w:val="007E1C25"/>
    <w:rsid w:val="007E1D29"/>
    <w:rsid w:val="007E224B"/>
    <w:rsid w:val="007E22B1"/>
    <w:rsid w:val="007E261D"/>
    <w:rsid w:val="007E377C"/>
    <w:rsid w:val="007E389C"/>
    <w:rsid w:val="007E394D"/>
    <w:rsid w:val="007E4456"/>
    <w:rsid w:val="007E46A9"/>
    <w:rsid w:val="007E49D0"/>
    <w:rsid w:val="007E4BB4"/>
    <w:rsid w:val="007E539F"/>
    <w:rsid w:val="007E575F"/>
    <w:rsid w:val="007E59E2"/>
    <w:rsid w:val="007E6397"/>
    <w:rsid w:val="007E6B65"/>
    <w:rsid w:val="007E6FDF"/>
    <w:rsid w:val="007E77C3"/>
    <w:rsid w:val="007F00DD"/>
    <w:rsid w:val="007F08E7"/>
    <w:rsid w:val="007F0B10"/>
    <w:rsid w:val="007F105A"/>
    <w:rsid w:val="007F17D0"/>
    <w:rsid w:val="007F189B"/>
    <w:rsid w:val="007F1937"/>
    <w:rsid w:val="007F1A1C"/>
    <w:rsid w:val="007F1C60"/>
    <w:rsid w:val="007F1EE5"/>
    <w:rsid w:val="007F33A0"/>
    <w:rsid w:val="007F415E"/>
    <w:rsid w:val="007F4761"/>
    <w:rsid w:val="007F4FDC"/>
    <w:rsid w:val="007F507D"/>
    <w:rsid w:val="007F528D"/>
    <w:rsid w:val="007F5C47"/>
    <w:rsid w:val="007F5D47"/>
    <w:rsid w:val="007F5D9E"/>
    <w:rsid w:val="007F62A3"/>
    <w:rsid w:val="007F6CE0"/>
    <w:rsid w:val="007F725D"/>
    <w:rsid w:val="0080080B"/>
    <w:rsid w:val="00800AE6"/>
    <w:rsid w:val="00800D88"/>
    <w:rsid w:val="0080135B"/>
    <w:rsid w:val="008016C7"/>
    <w:rsid w:val="00801D5B"/>
    <w:rsid w:val="0080204E"/>
    <w:rsid w:val="00802144"/>
    <w:rsid w:val="00802183"/>
    <w:rsid w:val="00802634"/>
    <w:rsid w:val="00802A20"/>
    <w:rsid w:val="00803679"/>
    <w:rsid w:val="00803F51"/>
    <w:rsid w:val="008042B1"/>
    <w:rsid w:val="00804796"/>
    <w:rsid w:val="00804B8B"/>
    <w:rsid w:val="00804BE4"/>
    <w:rsid w:val="00804EBF"/>
    <w:rsid w:val="0080582A"/>
    <w:rsid w:val="0080627D"/>
    <w:rsid w:val="00806497"/>
    <w:rsid w:val="0080670C"/>
    <w:rsid w:val="00806F68"/>
    <w:rsid w:val="008075CE"/>
    <w:rsid w:val="00807E20"/>
    <w:rsid w:val="008103D5"/>
    <w:rsid w:val="0081048B"/>
    <w:rsid w:val="00810553"/>
    <w:rsid w:val="00811049"/>
    <w:rsid w:val="00811136"/>
    <w:rsid w:val="008112A3"/>
    <w:rsid w:val="0081156F"/>
    <w:rsid w:val="00811A66"/>
    <w:rsid w:val="00811B20"/>
    <w:rsid w:val="00811D27"/>
    <w:rsid w:val="00811D6C"/>
    <w:rsid w:val="00811E79"/>
    <w:rsid w:val="00811FF2"/>
    <w:rsid w:val="008121C2"/>
    <w:rsid w:val="008122A3"/>
    <w:rsid w:val="00812680"/>
    <w:rsid w:val="00812A4D"/>
    <w:rsid w:val="00812B02"/>
    <w:rsid w:val="00812C21"/>
    <w:rsid w:val="00812CC9"/>
    <w:rsid w:val="008136C0"/>
    <w:rsid w:val="00813D13"/>
    <w:rsid w:val="00814013"/>
    <w:rsid w:val="00814067"/>
    <w:rsid w:val="00814AFD"/>
    <w:rsid w:val="00814BA3"/>
    <w:rsid w:val="0081507B"/>
    <w:rsid w:val="00815AAF"/>
    <w:rsid w:val="00815EC5"/>
    <w:rsid w:val="00816468"/>
    <w:rsid w:val="00816D97"/>
    <w:rsid w:val="00816EC4"/>
    <w:rsid w:val="008171CE"/>
    <w:rsid w:val="008174E6"/>
    <w:rsid w:val="00817BBF"/>
    <w:rsid w:val="00817E2D"/>
    <w:rsid w:val="00820036"/>
    <w:rsid w:val="00820639"/>
    <w:rsid w:val="0082089C"/>
    <w:rsid w:val="008209B5"/>
    <w:rsid w:val="00820A1A"/>
    <w:rsid w:val="00820BC8"/>
    <w:rsid w:val="00820E05"/>
    <w:rsid w:val="00820EDF"/>
    <w:rsid w:val="00821018"/>
    <w:rsid w:val="0082132E"/>
    <w:rsid w:val="00821688"/>
    <w:rsid w:val="008217B4"/>
    <w:rsid w:val="00821CED"/>
    <w:rsid w:val="00821E7A"/>
    <w:rsid w:val="00821F9B"/>
    <w:rsid w:val="008227E4"/>
    <w:rsid w:val="00822845"/>
    <w:rsid w:val="008232FD"/>
    <w:rsid w:val="008233DB"/>
    <w:rsid w:val="00823446"/>
    <w:rsid w:val="00823B69"/>
    <w:rsid w:val="00823C7F"/>
    <w:rsid w:val="008241EF"/>
    <w:rsid w:val="008244B9"/>
    <w:rsid w:val="0082463E"/>
    <w:rsid w:val="00824938"/>
    <w:rsid w:val="00824ACA"/>
    <w:rsid w:val="0082506B"/>
    <w:rsid w:val="0082577B"/>
    <w:rsid w:val="00825A17"/>
    <w:rsid w:val="0082602C"/>
    <w:rsid w:val="00826249"/>
    <w:rsid w:val="00826312"/>
    <w:rsid w:val="0082631E"/>
    <w:rsid w:val="00826FC4"/>
    <w:rsid w:val="0082704C"/>
    <w:rsid w:val="008273AD"/>
    <w:rsid w:val="0082744F"/>
    <w:rsid w:val="00827554"/>
    <w:rsid w:val="00827E23"/>
    <w:rsid w:val="00830C6F"/>
    <w:rsid w:val="00830CB9"/>
    <w:rsid w:val="0083133C"/>
    <w:rsid w:val="00831626"/>
    <w:rsid w:val="00831B62"/>
    <w:rsid w:val="00831C89"/>
    <w:rsid w:val="00831E70"/>
    <w:rsid w:val="00832115"/>
    <w:rsid w:val="0083279C"/>
    <w:rsid w:val="00832DDB"/>
    <w:rsid w:val="008331A3"/>
    <w:rsid w:val="00833448"/>
    <w:rsid w:val="0083396C"/>
    <w:rsid w:val="0083397F"/>
    <w:rsid w:val="0083406E"/>
    <w:rsid w:val="00834780"/>
    <w:rsid w:val="00836002"/>
    <w:rsid w:val="008362CE"/>
    <w:rsid w:val="00836391"/>
    <w:rsid w:val="00836DFA"/>
    <w:rsid w:val="00837045"/>
    <w:rsid w:val="00837C8F"/>
    <w:rsid w:val="0084065E"/>
    <w:rsid w:val="00840831"/>
    <w:rsid w:val="00840944"/>
    <w:rsid w:val="0084095C"/>
    <w:rsid w:val="00840D2C"/>
    <w:rsid w:val="008410A6"/>
    <w:rsid w:val="00841529"/>
    <w:rsid w:val="00842773"/>
    <w:rsid w:val="00842801"/>
    <w:rsid w:val="00842CF9"/>
    <w:rsid w:val="00842F8A"/>
    <w:rsid w:val="008430D9"/>
    <w:rsid w:val="00843638"/>
    <w:rsid w:val="00843787"/>
    <w:rsid w:val="0084378F"/>
    <w:rsid w:val="00843963"/>
    <w:rsid w:val="0084492C"/>
    <w:rsid w:val="00844D60"/>
    <w:rsid w:val="00844EA6"/>
    <w:rsid w:val="0084524C"/>
    <w:rsid w:val="00845A1B"/>
    <w:rsid w:val="0084693C"/>
    <w:rsid w:val="00846F14"/>
    <w:rsid w:val="008472DF"/>
    <w:rsid w:val="0084736F"/>
    <w:rsid w:val="00847868"/>
    <w:rsid w:val="0085088A"/>
    <w:rsid w:val="00850FC3"/>
    <w:rsid w:val="0085100B"/>
    <w:rsid w:val="00851562"/>
    <w:rsid w:val="008516A9"/>
    <w:rsid w:val="008517E1"/>
    <w:rsid w:val="00851C35"/>
    <w:rsid w:val="008522C0"/>
    <w:rsid w:val="00852978"/>
    <w:rsid w:val="00852AB4"/>
    <w:rsid w:val="00852BBD"/>
    <w:rsid w:val="00852EED"/>
    <w:rsid w:val="008530DB"/>
    <w:rsid w:val="00853413"/>
    <w:rsid w:val="008534E9"/>
    <w:rsid w:val="00854307"/>
    <w:rsid w:val="008543B3"/>
    <w:rsid w:val="00854508"/>
    <w:rsid w:val="00854622"/>
    <w:rsid w:val="00854C54"/>
    <w:rsid w:val="00854E88"/>
    <w:rsid w:val="0085518E"/>
    <w:rsid w:val="00855287"/>
    <w:rsid w:val="0085569A"/>
    <w:rsid w:val="00855D3D"/>
    <w:rsid w:val="008562D6"/>
    <w:rsid w:val="0085636C"/>
    <w:rsid w:val="0085671B"/>
    <w:rsid w:val="00856A35"/>
    <w:rsid w:val="008570FE"/>
    <w:rsid w:val="00857B87"/>
    <w:rsid w:val="00860039"/>
    <w:rsid w:val="008607FB"/>
    <w:rsid w:val="00860D0E"/>
    <w:rsid w:val="00860DD0"/>
    <w:rsid w:val="00862A68"/>
    <w:rsid w:val="00862C93"/>
    <w:rsid w:val="008633BE"/>
    <w:rsid w:val="00863C92"/>
    <w:rsid w:val="00864143"/>
    <w:rsid w:val="0086529F"/>
    <w:rsid w:val="00865AE6"/>
    <w:rsid w:val="00865E3A"/>
    <w:rsid w:val="00865FF3"/>
    <w:rsid w:val="00866095"/>
    <w:rsid w:val="00866417"/>
    <w:rsid w:val="00866D7E"/>
    <w:rsid w:val="00866DA3"/>
    <w:rsid w:val="00867815"/>
    <w:rsid w:val="0086799F"/>
    <w:rsid w:val="00867A12"/>
    <w:rsid w:val="00867CC2"/>
    <w:rsid w:val="0087102C"/>
    <w:rsid w:val="00871394"/>
    <w:rsid w:val="00871738"/>
    <w:rsid w:val="008722AA"/>
    <w:rsid w:val="008724B7"/>
    <w:rsid w:val="008725F9"/>
    <w:rsid w:val="00872DF1"/>
    <w:rsid w:val="00872E78"/>
    <w:rsid w:val="00872F9E"/>
    <w:rsid w:val="008740DD"/>
    <w:rsid w:val="00875453"/>
    <w:rsid w:val="008766F6"/>
    <w:rsid w:val="00876C54"/>
    <w:rsid w:val="00876F64"/>
    <w:rsid w:val="008772DF"/>
    <w:rsid w:val="00877C9E"/>
    <w:rsid w:val="008800F6"/>
    <w:rsid w:val="0088012F"/>
    <w:rsid w:val="00880636"/>
    <w:rsid w:val="0088065E"/>
    <w:rsid w:val="008807AE"/>
    <w:rsid w:val="00880C6B"/>
    <w:rsid w:val="00880F51"/>
    <w:rsid w:val="00881DC7"/>
    <w:rsid w:val="00881FE7"/>
    <w:rsid w:val="0088202E"/>
    <w:rsid w:val="00882811"/>
    <w:rsid w:val="00882937"/>
    <w:rsid w:val="00882D64"/>
    <w:rsid w:val="00882F0E"/>
    <w:rsid w:val="008831FC"/>
    <w:rsid w:val="00883B5A"/>
    <w:rsid w:val="00883C92"/>
    <w:rsid w:val="00884216"/>
    <w:rsid w:val="00884319"/>
    <w:rsid w:val="00884BF8"/>
    <w:rsid w:val="00884EBA"/>
    <w:rsid w:val="00884FAB"/>
    <w:rsid w:val="0088531A"/>
    <w:rsid w:val="00885A3B"/>
    <w:rsid w:val="00886DE6"/>
    <w:rsid w:val="00887227"/>
    <w:rsid w:val="00887931"/>
    <w:rsid w:val="008879C4"/>
    <w:rsid w:val="00887EE9"/>
    <w:rsid w:val="008900FF"/>
    <w:rsid w:val="008904B6"/>
    <w:rsid w:val="0089084E"/>
    <w:rsid w:val="00890E85"/>
    <w:rsid w:val="00891553"/>
    <w:rsid w:val="0089198F"/>
    <w:rsid w:val="00892138"/>
    <w:rsid w:val="0089213D"/>
    <w:rsid w:val="0089219B"/>
    <w:rsid w:val="008927EC"/>
    <w:rsid w:val="00892C7A"/>
    <w:rsid w:val="00892FF2"/>
    <w:rsid w:val="0089323D"/>
    <w:rsid w:val="00893763"/>
    <w:rsid w:val="00893996"/>
    <w:rsid w:val="00893CCF"/>
    <w:rsid w:val="00895BD4"/>
    <w:rsid w:val="00896137"/>
    <w:rsid w:val="00896C4E"/>
    <w:rsid w:val="00896CC7"/>
    <w:rsid w:val="00896FE3"/>
    <w:rsid w:val="008971B8"/>
    <w:rsid w:val="00897554"/>
    <w:rsid w:val="00897D4E"/>
    <w:rsid w:val="00897D66"/>
    <w:rsid w:val="008A0387"/>
    <w:rsid w:val="008A09BF"/>
    <w:rsid w:val="008A0BBF"/>
    <w:rsid w:val="008A1033"/>
    <w:rsid w:val="008A183B"/>
    <w:rsid w:val="008A22AB"/>
    <w:rsid w:val="008A28BD"/>
    <w:rsid w:val="008A3132"/>
    <w:rsid w:val="008A32A6"/>
    <w:rsid w:val="008A3D81"/>
    <w:rsid w:val="008A4351"/>
    <w:rsid w:val="008A4819"/>
    <w:rsid w:val="008A4AF8"/>
    <w:rsid w:val="008A4B6C"/>
    <w:rsid w:val="008A4D08"/>
    <w:rsid w:val="008A4D54"/>
    <w:rsid w:val="008A54E4"/>
    <w:rsid w:val="008A5D1A"/>
    <w:rsid w:val="008A5DDC"/>
    <w:rsid w:val="008A6441"/>
    <w:rsid w:val="008A6715"/>
    <w:rsid w:val="008A6AB0"/>
    <w:rsid w:val="008A6D59"/>
    <w:rsid w:val="008A6EB2"/>
    <w:rsid w:val="008A6EFC"/>
    <w:rsid w:val="008A73DC"/>
    <w:rsid w:val="008A7ED4"/>
    <w:rsid w:val="008B0367"/>
    <w:rsid w:val="008B06B8"/>
    <w:rsid w:val="008B0C2D"/>
    <w:rsid w:val="008B0C3B"/>
    <w:rsid w:val="008B0ECD"/>
    <w:rsid w:val="008B0FF6"/>
    <w:rsid w:val="008B11E6"/>
    <w:rsid w:val="008B179C"/>
    <w:rsid w:val="008B22B3"/>
    <w:rsid w:val="008B276C"/>
    <w:rsid w:val="008B30E7"/>
    <w:rsid w:val="008B34F8"/>
    <w:rsid w:val="008B38F7"/>
    <w:rsid w:val="008B3993"/>
    <w:rsid w:val="008B4510"/>
    <w:rsid w:val="008B4547"/>
    <w:rsid w:val="008B4865"/>
    <w:rsid w:val="008B488D"/>
    <w:rsid w:val="008B4B85"/>
    <w:rsid w:val="008B4EC5"/>
    <w:rsid w:val="008B4F9C"/>
    <w:rsid w:val="008B50A5"/>
    <w:rsid w:val="008B5AE4"/>
    <w:rsid w:val="008B6119"/>
    <w:rsid w:val="008B69DE"/>
    <w:rsid w:val="008B6B29"/>
    <w:rsid w:val="008B6B78"/>
    <w:rsid w:val="008B75AE"/>
    <w:rsid w:val="008B7692"/>
    <w:rsid w:val="008B78EA"/>
    <w:rsid w:val="008B79EB"/>
    <w:rsid w:val="008B7B47"/>
    <w:rsid w:val="008B7C9C"/>
    <w:rsid w:val="008B7E1E"/>
    <w:rsid w:val="008C0794"/>
    <w:rsid w:val="008C08CB"/>
    <w:rsid w:val="008C151C"/>
    <w:rsid w:val="008C1B96"/>
    <w:rsid w:val="008C1E63"/>
    <w:rsid w:val="008C292E"/>
    <w:rsid w:val="008C2A3A"/>
    <w:rsid w:val="008C2DA8"/>
    <w:rsid w:val="008C2F8B"/>
    <w:rsid w:val="008C3A26"/>
    <w:rsid w:val="008C40EC"/>
    <w:rsid w:val="008C457E"/>
    <w:rsid w:val="008C5150"/>
    <w:rsid w:val="008C531F"/>
    <w:rsid w:val="008C5618"/>
    <w:rsid w:val="008C5AA8"/>
    <w:rsid w:val="008C60EA"/>
    <w:rsid w:val="008C6EF6"/>
    <w:rsid w:val="008C70E7"/>
    <w:rsid w:val="008C71C1"/>
    <w:rsid w:val="008C7564"/>
    <w:rsid w:val="008C786A"/>
    <w:rsid w:val="008C7DDC"/>
    <w:rsid w:val="008C7EA1"/>
    <w:rsid w:val="008D07C6"/>
    <w:rsid w:val="008D0F8B"/>
    <w:rsid w:val="008D1221"/>
    <w:rsid w:val="008D1A1E"/>
    <w:rsid w:val="008D1ADB"/>
    <w:rsid w:val="008D23D4"/>
    <w:rsid w:val="008D2B83"/>
    <w:rsid w:val="008D3006"/>
    <w:rsid w:val="008D3451"/>
    <w:rsid w:val="008D3C26"/>
    <w:rsid w:val="008D46CE"/>
    <w:rsid w:val="008D4C0D"/>
    <w:rsid w:val="008D6BA0"/>
    <w:rsid w:val="008D6DA4"/>
    <w:rsid w:val="008D70CF"/>
    <w:rsid w:val="008D7236"/>
    <w:rsid w:val="008D73D7"/>
    <w:rsid w:val="008D74A9"/>
    <w:rsid w:val="008D78A3"/>
    <w:rsid w:val="008E041C"/>
    <w:rsid w:val="008E0EB6"/>
    <w:rsid w:val="008E18BC"/>
    <w:rsid w:val="008E1E84"/>
    <w:rsid w:val="008E2784"/>
    <w:rsid w:val="008E2CF1"/>
    <w:rsid w:val="008E2D24"/>
    <w:rsid w:val="008E2F3F"/>
    <w:rsid w:val="008E36F1"/>
    <w:rsid w:val="008E3B2F"/>
    <w:rsid w:val="008E3EBD"/>
    <w:rsid w:val="008E3FD0"/>
    <w:rsid w:val="008E4008"/>
    <w:rsid w:val="008E498C"/>
    <w:rsid w:val="008E4B86"/>
    <w:rsid w:val="008E51CA"/>
    <w:rsid w:val="008E570A"/>
    <w:rsid w:val="008E5928"/>
    <w:rsid w:val="008E5933"/>
    <w:rsid w:val="008E6518"/>
    <w:rsid w:val="008E6787"/>
    <w:rsid w:val="008E6AF6"/>
    <w:rsid w:val="008E71D9"/>
    <w:rsid w:val="008E75F2"/>
    <w:rsid w:val="008E7945"/>
    <w:rsid w:val="008E7B8A"/>
    <w:rsid w:val="008F0829"/>
    <w:rsid w:val="008F08CE"/>
    <w:rsid w:val="008F0ADC"/>
    <w:rsid w:val="008F0B18"/>
    <w:rsid w:val="008F0B25"/>
    <w:rsid w:val="008F0C51"/>
    <w:rsid w:val="008F14F5"/>
    <w:rsid w:val="008F153F"/>
    <w:rsid w:val="008F168E"/>
    <w:rsid w:val="008F1A05"/>
    <w:rsid w:val="008F1A6D"/>
    <w:rsid w:val="008F1ABA"/>
    <w:rsid w:val="008F1C72"/>
    <w:rsid w:val="008F2136"/>
    <w:rsid w:val="008F2498"/>
    <w:rsid w:val="008F2936"/>
    <w:rsid w:val="008F32EB"/>
    <w:rsid w:val="008F354E"/>
    <w:rsid w:val="008F360D"/>
    <w:rsid w:val="008F3CA2"/>
    <w:rsid w:val="008F3D53"/>
    <w:rsid w:val="008F4A09"/>
    <w:rsid w:val="008F4A63"/>
    <w:rsid w:val="008F4AC0"/>
    <w:rsid w:val="008F52A7"/>
    <w:rsid w:val="008F5328"/>
    <w:rsid w:val="008F5637"/>
    <w:rsid w:val="008F5C98"/>
    <w:rsid w:val="008F6EBC"/>
    <w:rsid w:val="008F7306"/>
    <w:rsid w:val="008F765D"/>
    <w:rsid w:val="008F7CED"/>
    <w:rsid w:val="00900920"/>
    <w:rsid w:val="00900D64"/>
    <w:rsid w:val="009020B5"/>
    <w:rsid w:val="009021F1"/>
    <w:rsid w:val="00902376"/>
    <w:rsid w:val="0090266F"/>
    <w:rsid w:val="00902ABD"/>
    <w:rsid w:val="00903375"/>
    <w:rsid w:val="00903F29"/>
    <w:rsid w:val="0090445B"/>
    <w:rsid w:val="00905100"/>
    <w:rsid w:val="00905DCB"/>
    <w:rsid w:val="00905E99"/>
    <w:rsid w:val="00905FA8"/>
    <w:rsid w:val="009064DD"/>
    <w:rsid w:val="009066FC"/>
    <w:rsid w:val="00906776"/>
    <w:rsid w:val="00906785"/>
    <w:rsid w:val="009069E0"/>
    <w:rsid w:val="00906E10"/>
    <w:rsid w:val="00907D0A"/>
    <w:rsid w:val="0091037B"/>
    <w:rsid w:val="009106E1"/>
    <w:rsid w:val="00910835"/>
    <w:rsid w:val="00910BFD"/>
    <w:rsid w:val="00911568"/>
    <w:rsid w:val="0091169B"/>
    <w:rsid w:val="00911D4C"/>
    <w:rsid w:val="00912066"/>
    <w:rsid w:val="009127C4"/>
    <w:rsid w:val="00912BBE"/>
    <w:rsid w:val="00913207"/>
    <w:rsid w:val="009134C9"/>
    <w:rsid w:val="0091363C"/>
    <w:rsid w:val="00913CE3"/>
    <w:rsid w:val="00914032"/>
    <w:rsid w:val="00914822"/>
    <w:rsid w:val="00914879"/>
    <w:rsid w:val="00914B6C"/>
    <w:rsid w:val="009155DB"/>
    <w:rsid w:val="00915BE2"/>
    <w:rsid w:val="00915FF9"/>
    <w:rsid w:val="00916BF2"/>
    <w:rsid w:val="0091756C"/>
    <w:rsid w:val="009178F0"/>
    <w:rsid w:val="00917E02"/>
    <w:rsid w:val="00917E1A"/>
    <w:rsid w:val="00920917"/>
    <w:rsid w:val="0092165A"/>
    <w:rsid w:val="00921914"/>
    <w:rsid w:val="00921920"/>
    <w:rsid w:val="00922068"/>
    <w:rsid w:val="00922670"/>
    <w:rsid w:val="00922822"/>
    <w:rsid w:val="00922BC1"/>
    <w:rsid w:val="009231F2"/>
    <w:rsid w:val="00923358"/>
    <w:rsid w:val="00923F5C"/>
    <w:rsid w:val="00924177"/>
    <w:rsid w:val="009243DA"/>
    <w:rsid w:val="00924948"/>
    <w:rsid w:val="009254B7"/>
    <w:rsid w:val="0092678F"/>
    <w:rsid w:val="00926EE7"/>
    <w:rsid w:val="00927135"/>
    <w:rsid w:val="00927350"/>
    <w:rsid w:val="00927407"/>
    <w:rsid w:val="00930658"/>
    <w:rsid w:val="0093100F"/>
    <w:rsid w:val="009315F1"/>
    <w:rsid w:val="00931D8E"/>
    <w:rsid w:val="0093207D"/>
    <w:rsid w:val="00932081"/>
    <w:rsid w:val="009323D5"/>
    <w:rsid w:val="0093253D"/>
    <w:rsid w:val="00932D98"/>
    <w:rsid w:val="00932ECE"/>
    <w:rsid w:val="009331B4"/>
    <w:rsid w:val="009334AC"/>
    <w:rsid w:val="0093384A"/>
    <w:rsid w:val="00933D0F"/>
    <w:rsid w:val="009344D4"/>
    <w:rsid w:val="009345BA"/>
    <w:rsid w:val="0093497E"/>
    <w:rsid w:val="009349FE"/>
    <w:rsid w:val="00934F13"/>
    <w:rsid w:val="009351DA"/>
    <w:rsid w:val="009353F8"/>
    <w:rsid w:val="0093582E"/>
    <w:rsid w:val="00935A4F"/>
    <w:rsid w:val="00935D0C"/>
    <w:rsid w:val="00936F44"/>
    <w:rsid w:val="00937EC2"/>
    <w:rsid w:val="00937FB0"/>
    <w:rsid w:val="00940800"/>
    <w:rsid w:val="00941541"/>
    <w:rsid w:val="00941B3E"/>
    <w:rsid w:val="00941F4C"/>
    <w:rsid w:val="00943122"/>
    <w:rsid w:val="0094339E"/>
    <w:rsid w:val="00943531"/>
    <w:rsid w:val="0094366E"/>
    <w:rsid w:val="009436ED"/>
    <w:rsid w:val="00944032"/>
    <w:rsid w:val="009442A3"/>
    <w:rsid w:val="00944737"/>
    <w:rsid w:val="00944BFC"/>
    <w:rsid w:val="00944CA2"/>
    <w:rsid w:val="00945F92"/>
    <w:rsid w:val="009461BC"/>
    <w:rsid w:val="009462EF"/>
    <w:rsid w:val="009468A7"/>
    <w:rsid w:val="009469E6"/>
    <w:rsid w:val="00946A80"/>
    <w:rsid w:val="00946C5C"/>
    <w:rsid w:val="00946C63"/>
    <w:rsid w:val="00947090"/>
    <w:rsid w:val="00947A03"/>
    <w:rsid w:val="00950634"/>
    <w:rsid w:val="00950728"/>
    <w:rsid w:val="00950E39"/>
    <w:rsid w:val="009519F0"/>
    <w:rsid w:val="00952C24"/>
    <w:rsid w:val="00952ED7"/>
    <w:rsid w:val="00952FCD"/>
    <w:rsid w:val="00952FF5"/>
    <w:rsid w:val="009533E7"/>
    <w:rsid w:val="00953636"/>
    <w:rsid w:val="00953758"/>
    <w:rsid w:val="0095389B"/>
    <w:rsid w:val="0095452D"/>
    <w:rsid w:val="00954BCF"/>
    <w:rsid w:val="00954FE2"/>
    <w:rsid w:val="00955734"/>
    <w:rsid w:val="0095580F"/>
    <w:rsid w:val="00955C28"/>
    <w:rsid w:val="00955F66"/>
    <w:rsid w:val="00956202"/>
    <w:rsid w:val="00956F56"/>
    <w:rsid w:val="00957224"/>
    <w:rsid w:val="00957C30"/>
    <w:rsid w:val="009600CD"/>
    <w:rsid w:val="00960538"/>
    <w:rsid w:val="00960927"/>
    <w:rsid w:val="00962329"/>
    <w:rsid w:val="00962E09"/>
    <w:rsid w:val="0096391D"/>
    <w:rsid w:val="00963C13"/>
    <w:rsid w:val="009644ED"/>
    <w:rsid w:val="009649DD"/>
    <w:rsid w:val="00964F06"/>
    <w:rsid w:val="0096545C"/>
    <w:rsid w:val="009654D8"/>
    <w:rsid w:val="00965C0A"/>
    <w:rsid w:val="00966357"/>
    <w:rsid w:val="00967E2C"/>
    <w:rsid w:val="00967ED1"/>
    <w:rsid w:val="00967FCC"/>
    <w:rsid w:val="0097050A"/>
    <w:rsid w:val="0097079C"/>
    <w:rsid w:val="009707D7"/>
    <w:rsid w:val="0097097E"/>
    <w:rsid w:val="009712AE"/>
    <w:rsid w:val="009714C3"/>
    <w:rsid w:val="009717D8"/>
    <w:rsid w:val="0097190B"/>
    <w:rsid w:val="00971A2A"/>
    <w:rsid w:val="00971E5B"/>
    <w:rsid w:val="009724C3"/>
    <w:rsid w:val="0097269C"/>
    <w:rsid w:val="00972AA6"/>
    <w:rsid w:val="00972EC8"/>
    <w:rsid w:val="00973173"/>
    <w:rsid w:val="009732FC"/>
    <w:rsid w:val="0097366E"/>
    <w:rsid w:val="00973D3C"/>
    <w:rsid w:val="00974050"/>
    <w:rsid w:val="0097442E"/>
    <w:rsid w:val="00974A82"/>
    <w:rsid w:val="00974F85"/>
    <w:rsid w:val="00975018"/>
    <w:rsid w:val="0097508A"/>
    <w:rsid w:val="00975340"/>
    <w:rsid w:val="00975429"/>
    <w:rsid w:val="00975482"/>
    <w:rsid w:val="00975A59"/>
    <w:rsid w:val="00975A5B"/>
    <w:rsid w:val="00975F9C"/>
    <w:rsid w:val="009762E0"/>
    <w:rsid w:val="009777B8"/>
    <w:rsid w:val="00980530"/>
    <w:rsid w:val="00980A44"/>
    <w:rsid w:val="00981380"/>
    <w:rsid w:val="00981EEF"/>
    <w:rsid w:val="009821C9"/>
    <w:rsid w:val="0098271E"/>
    <w:rsid w:val="00982915"/>
    <w:rsid w:val="00982C05"/>
    <w:rsid w:val="00983042"/>
    <w:rsid w:val="00983274"/>
    <w:rsid w:val="0098336C"/>
    <w:rsid w:val="00983580"/>
    <w:rsid w:val="00983A40"/>
    <w:rsid w:val="00984EFB"/>
    <w:rsid w:val="009851DA"/>
    <w:rsid w:val="009851EC"/>
    <w:rsid w:val="00985E91"/>
    <w:rsid w:val="00986251"/>
    <w:rsid w:val="0098684C"/>
    <w:rsid w:val="00986947"/>
    <w:rsid w:val="00987034"/>
    <w:rsid w:val="00987158"/>
    <w:rsid w:val="00987243"/>
    <w:rsid w:val="009875D5"/>
    <w:rsid w:val="0098780C"/>
    <w:rsid w:val="00987891"/>
    <w:rsid w:val="00987896"/>
    <w:rsid w:val="00990264"/>
    <w:rsid w:val="00990667"/>
    <w:rsid w:val="009914CD"/>
    <w:rsid w:val="00991883"/>
    <w:rsid w:val="00991B37"/>
    <w:rsid w:val="00992565"/>
    <w:rsid w:val="00992650"/>
    <w:rsid w:val="0099268E"/>
    <w:rsid w:val="00992924"/>
    <w:rsid w:val="00992B24"/>
    <w:rsid w:val="00992F5D"/>
    <w:rsid w:val="00993716"/>
    <w:rsid w:val="00994702"/>
    <w:rsid w:val="00994EF8"/>
    <w:rsid w:val="00994F3D"/>
    <w:rsid w:val="00995123"/>
    <w:rsid w:val="00995EEF"/>
    <w:rsid w:val="009963AD"/>
    <w:rsid w:val="009966E7"/>
    <w:rsid w:val="00996BF5"/>
    <w:rsid w:val="009975A7"/>
    <w:rsid w:val="0099760D"/>
    <w:rsid w:val="00997A02"/>
    <w:rsid w:val="00997CFA"/>
    <w:rsid w:val="009A07D4"/>
    <w:rsid w:val="009A0D42"/>
    <w:rsid w:val="009A0E84"/>
    <w:rsid w:val="009A11ED"/>
    <w:rsid w:val="009A15B8"/>
    <w:rsid w:val="009A1788"/>
    <w:rsid w:val="009A228D"/>
    <w:rsid w:val="009A268C"/>
    <w:rsid w:val="009A2729"/>
    <w:rsid w:val="009A2783"/>
    <w:rsid w:val="009A2C3D"/>
    <w:rsid w:val="009A2DDF"/>
    <w:rsid w:val="009A3482"/>
    <w:rsid w:val="009A3512"/>
    <w:rsid w:val="009A35A6"/>
    <w:rsid w:val="009A364D"/>
    <w:rsid w:val="009A38E5"/>
    <w:rsid w:val="009A3CCA"/>
    <w:rsid w:val="009A4457"/>
    <w:rsid w:val="009A48B1"/>
    <w:rsid w:val="009A4F48"/>
    <w:rsid w:val="009A5D3F"/>
    <w:rsid w:val="009A63F7"/>
    <w:rsid w:val="009A6B5E"/>
    <w:rsid w:val="009A6CB4"/>
    <w:rsid w:val="009A6FC3"/>
    <w:rsid w:val="009A75C8"/>
    <w:rsid w:val="009A7F3B"/>
    <w:rsid w:val="009B0435"/>
    <w:rsid w:val="009B065C"/>
    <w:rsid w:val="009B0A50"/>
    <w:rsid w:val="009B0DC3"/>
    <w:rsid w:val="009B0E23"/>
    <w:rsid w:val="009B0FCB"/>
    <w:rsid w:val="009B12EE"/>
    <w:rsid w:val="009B1CFC"/>
    <w:rsid w:val="009B22B4"/>
    <w:rsid w:val="009B2617"/>
    <w:rsid w:val="009B269B"/>
    <w:rsid w:val="009B27AB"/>
    <w:rsid w:val="009B2A14"/>
    <w:rsid w:val="009B3384"/>
    <w:rsid w:val="009B33AF"/>
    <w:rsid w:val="009B358F"/>
    <w:rsid w:val="009B3B8B"/>
    <w:rsid w:val="009B43FB"/>
    <w:rsid w:val="009B459E"/>
    <w:rsid w:val="009B4D08"/>
    <w:rsid w:val="009B57C2"/>
    <w:rsid w:val="009B6678"/>
    <w:rsid w:val="009B66F6"/>
    <w:rsid w:val="009B6DA5"/>
    <w:rsid w:val="009B6DF6"/>
    <w:rsid w:val="009B7222"/>
    <w:rsid w:val="009B72F1"/>
    <w:rsid w:val="009B736E"/>
    <w:rsid w:val="009C0363"/>
    <w:rsid w:val="009C036F"/>
    <w:rsid w:val="009C078B"/>
    <w:rsid w:val="009C09B7"/>
    <w:rsid w:val="009C09E3"/>
    <w:rsid w:val="009C1543"/>
    <w:rsid w:val="009C23A5"/>
    <w:rsid w:val="009C2487"/>
    <w:rsid w:val="009C3AD7"/>
    <w:rsid w:val="009C418F"/>
    <w:rsid w:val="009C4293"/>
    <w:rsid w:val="009C45F5"/>
    <w:rsid w:val="009C4686"/>
    <w:rsid w:val="009C4F8F"/>
    <w:rsid w:val="009C50AE"/>
    <w:rsid w:val="009C548E"/>
    <w:rsid w:val="009C5764"/>
    <w:rsid w:val="009C5CEA"/>
    <w:rsid w:val="009C5E15"/>
    <w:rsid w:val="009C630A"/>
    <w:rsid w:val="009C64F6"/>
    <w:rsid w:val="009C6B6B"/>
    <w:rsid w:val="009C6C66"/>
    <w:rsid w:val="009C747F"/>
    <w:rsid w:val="009C7A7B"/>
    <w:rsid w:val="009D0092"/>
    <w:rsid w:val="009D00CC"/>
    <w:rsid w:val="009D07E6"/>
    <w:rsid w:val="009D08F3"/>
    <w:rsid w:val="009D13AF"/>
    <w:rsid w:val="009D1AE1"/>
    <w:rsid w:val="009D1EF3"/>
    <w:rsid w:val="009D2BE3"/>
    <w:rsid w:val="009D2CE1"/>
    <w:rsid w:val="009D2F30"/>
    <w:rsid w:val="009D34D1"/>
    <w:rsid w:val="009D3761"/>
    <w:rsid w:val="009D388E"/>
    <w:rsid w:val="009D3E7A"/>
    <w:rsid w:val="009D45A2"/>
    <w:rsid w:val="009D45CA"/>
    <w:rsid w:val="009D49F3"/>
    <w:rsid w:val="009D4B1D"/>
    <w:rsid w:val="009D52CE"/>
    <w:rsid w:val="009D5AAE"/>
    <w:rsid w:val="009D5E04"/>
    <w:rsid w:val="009D5F9D"/>
    <w:rsid w:val="009D65F2"/>
    <w:rsid w:val="009D65FC"/>
    <w:rsid w:val="009D66A9"/>
    <w:rsid w:val="009D6F01"/>
    <w:rsid w:val="009D6FBF"/>
    <w:rsid w:val="009D7070"/>
    <w:rsid w:val="009D73FD"/>
    <w:rsid w:val="009D74E5"/>
    <w:rsid w:val="009D7A55"/>
    <w:rsid w:val="009D7ABA"/>
    <w:rsid w:val="009E003D"/>
    <w:rsid w:val="009E0064"/>
    <w:rsid w:val="009E0482"/>
    <w:rsid w:val="009E06CB"/>
    <w:rsid w:val="009E08E2"/>
    <w:rsid w:val="009E0A70"/>
    <w:rsid w:val="009E1522"/>
    <w:rsid w:val="009E18BF"/>
    <w:rsid w:val="009E258D"/>
    <w:rsid w:val="009E2B69"/>
    <w:rsid w:val="009E33C5"/>
    <w:rsid w:val="009E3675"/>
    <w:rsid w:val="009E36FE"/>
    <w:rsid w:val="009E4237"/>
    <w:rsid w:val="009E43FD"/>
    <w:rsid w:val="009E4586"/>
    <w:rsid w:val="009E45B4"/>
    <w:rsid w:val="009E4645"/>
    <w:rsid w:val="009E52DD"/>
    <w:rsid w:val="009E5460"/>
    <w:rsid w:val="009E5DFD"/>
    <w:rsid w:val="009E5EFD"/>
    <w:rsid w:val="009E6E6A"/>
    <w:rsid w:val="009E7030"/>
    <w:rsid w:val="009E71E5"/>
    <w:rsid w:val="009F085B"/>
    <w:rsid w:val="009F1039"/>
    <w:rsid w:val="009F117E"/>
    <w:rsid w:val="009F1985"/>
    <w:rsid w:val="009F1F22"/>
    <w:rsid w:val="009F259C"/>
    <w:rsid w:val="009F2C0A"/>
    <w:rsid w:val="009F2D52"/>
    <w:rsid w:val="009F2D9E"/>
    <w:rsid w:val="009F309B"/>
    <w:rsid w:val="009F3214"/>
    <w:rsid w:val="009F334F"/>
    <w:rsid w:val="009F347D"/>
    <w:rsid w:val="009F3571"/>
    <w:rsid w:val="009F3CB4"/>
    <w:rsid w:val="009F3CE6"/>
    <w:rsid w:val="009F42BB"/>
    <w:rsid w:val="009F4757"/>
    <w:rsid w:val="009F478D"/>
    <w:rsid w:val="009F49D2"/>
    <w:rsid w:val="009F4AA3"/>
    <w:rsid w:val="009F4B62"/>
    <w:rsid w:val="009F4C0F"/>
    <w:rsid w:val="009F4D46"/>
    <w:rsid w:val="009F54E3"/>
    <w:rsid w:val="009F5F9D"/>
    <w:rsid w:val="009F65AE"/>
    <w:rsid w:val="009F6A57"/>
    <w:rsid w:val="009F6F55"/>
    <w:rsid w:val="009F73F1"/>
    <w:rsid w:val="009F7559"/>
    <w:rsid w:val="00A00657"/>
    <w:rsid w:val="00A01579"/>
    <w:rsid w:val="00A01B9F"/>
    <w:rsid w:val="00A02295"/>
    <w:rsid w:val="00A02D05"/>
    <w:rsid w:val="00A02E6B"/>
    <w:rsid w:val="00A0321C"/>
    <w:rsid w:val="00A0356C"/>
    <w:rsid w:val="00A03722"/>
    <w:rsid w:val="00A0383B"/>
    <w:rsid w:val="00A03DE9"/>
    <w:rsid w:val="00A048B6"/>
    <w:rsid w:val="00A04A85"/>
    <w:rsid w:val="00A04AFC"/>
    <w:rsid w:val="00A04B92"/>
    <w:rsid w:val="00A050AA"/>
    <w:rsid w:val="00A05A32"/>
    <w:rsid w:val="00A05ADF"/>
    <w:rsid w:val="00A05AF1"/>
    <w:rsid w:val="00A06D73"/>
    <w:rsid w:val="00A06EDC"/>
    <w:rsid w:val="00A06F04"/>
    <w:rsid w:val="00A07196"/>
    <w:rsid w:val="00A075B1"/>
    <w:rsid w:val="00A07820"/>
    <w:rsid w:val="00A079EE"/>
    <w:rsid w:val="00A07DBE"/>
    <w:rsid w:val="00A10D05"/>
    <w:rsid w:val="00A11399"/>
    <w:rsid w:val="00A1156B"/>
    <w:rsid w:val="00A115EA"/>
    <w:rsid w:val="00A11761"/>
    <w:rsid w:val="00A117C4"/>
    <w:rsid w:val="00A11971"/>
    <w:rsid w:val="00A126FA"/>
    <w:rsid w:val="00A12D3A"/>
    <w:rsid w:val="00A1356F"/>
    <w:rsid w:val="00A14124"/>
    <w:rsid w:val="00A14716"/>
    <w:rsid w:val="00A14AA3"/>
    <w:rsid w:val="00A14B95"/>
    <w:rsid w:val="00A14C26"/>
    <w:rsid w:val="00A1566B"/>
    <w:rsid w:val="00A16002"/>
    <w:rsid w:val="00A160B6"/>
    <w:rsid w:val="00A167DF"/>
    <w:rsid w:val="00A16AED"/>
    <w:rsid w:val="00A16BCC"/>
    <w:rsid w:val="00A16FED"/>
    <w:rsid w:val="00A173AD"/>
    <w:rsid w:val="00A17BF9"/>
    <w:rsid w:val="00A2035D"/>
    <w:rsid w:val="00A2039E"/>
    <w:rsid w:val="00A203C7"/>
    <w:rsid w:val="00A20424"/>
    <w:rsid w:val="00A20448"/>
    <w:rsid w:val="00A20A30"/>
    <w:rsid w:val="00A20DA9"/>
    <w:rsid w:val="00A214CF"/>
    <w:rsid w:val="00A214E3"/>
    <w:rsid w:val="00A21F30"/>
    <w:rsid w:val="00A22B81"/>
    <w:rsid w:val="00A22DD3"/>
    <w:rsid w:val="00A22FD6"/>
    <w:rsid w:val="00A23D55"/>
    <w:rsid w:val="00A244D7"/>
    <w:rsid w:val="00A247A3"/>
    <w:rsid w:val="00A249AF"/>
    <w:rsid w:val="00A24A04"/>
    <w:rsid w:val="00A2536A"/>
    <w:rsid w:val="00A254CA"/>
    <w:rsid w:val="00A25594"/>
    <w:rsid w:val="00A256DF"/>
    <w:rsid w:val="00A260C1"/>
    <w:rsid w:val="00A26683"/>
    <w:rsid w:val="00A26DB4"/>
    <w:rsid w:val="00A2714D"/>
    <w:rsid w:val="00A27447"/>
    <w:rsid w:val="00A278F9"/>
    <w:rsid w:val="00A27FC7"/>
    <w:rsid w:val="00A32503"/>
    <w:rsid w:val="00A326BA"/>
    <w:rsid w:val="00A3299D"/>
    <w:rsid w:val="00A32E0D"/>
    <w:rsid w:val="00A33247"/>
    <w:rsid w:val="00A334D6"/>
    <w:rsid w:val="00A339B1"/>
    <w:rsid w:val="00A340D1"/>
    <w:rsid w:val="00A341DC"/>
    <w:rsid w:val="00A348DC"/>
    <w:rsid w:val="00A34DB1"/>
    <w:rsid w:val="00A3548C"/>
    <w:rsid w:val="00A363FA"/>
    <w:rsid w:val="00A3653A"/>
    <w:rsid w:val="00A36686"/>
    <w:rsid w:val="00A36E7D"/>
    <w:rsid w:val="00A374C7"/>
    <w:rsid w:val="00A37727"/>
    <w:rsid w:val="00A3797F"/>
    <w:rsid w:val="00A37D51"/>
    <w:rsid w:val="00A37F98"/>
    <w:rsid w:val="00A40CEC"/>
    <w:rsid w:val="00A41062"/>
    <w:rsid w:val="00A42328"/>
    <w:rsid w:val="00A4299E"/>
    <w:rsid w:val="00A43019"/>
    <w:rsid w:val="00A434B6"/>
    <w:rsid w:val="00A4386C"/>
    <w:rsid w:val="00A43D38"/>
    <w:rsid w:val="00A44E9E"/>
    <w:rsid w:val="00A4506E"/>
    <w:rsid w:val="00A450EC"/>
    <w:rsid w:val="00A453FE"/>
    <w:rsid w:val="00A454AC"/>
    <w:rsid w:val="00A45559"/>
    <w:rsid w:val="00A456F4"/>
    <w:rsid w:val="00A46037"/>
    <w:rsid w:val="00A462FC"/>
    <w:rsid w:val="00A46415"/>
    <w:rsid w:val="00A46705"/>
    <w:rsid w:val="00A46721"/>
    <w:rsid w:val="00A47074"/>
    <w:rsid w:val="00A4728F"/>
    <w:rsid w:val="00A473FD"/>
    <w:rsid w:val="00A47431"/>
    <w:rsid w:val="00A47C17"/>
    <w:rsid w:val="00A47FF3"/>
    <w:rsid w:val="00A502D9"/>
    <w:rsid w:val="00A505D4"/>
    <w:rsid w:val="00A50AFD"/>
    <w:rsid w:val="00A51414"/>
    <w:rsid w:val="00A515F5"/>
    <w:rsid w:val="00A51872"/>
    <w:rsid w:val="00A518BC"/>
    <w:rsid w:val="00A51950"/>
    <w:rsid w:val="00A51B9E"/>
    <w:rsid w:val="00A526D6"/>
    <w:rsid w:val="00A52B84"/>
    <w:rsid w:val="00A52EB4"/>
    <w:rsid w:val="00A53117"/>
    <w:rsid w:val="00A534F9"/>
    <w:rsid w:val="00A53544"/>
    <w:rsid w:val="00A53A75"/>
    <w:rsid w:val="00A5450E"/>
    <w:rsid w:val="00A55538"/>
    <w:rsid w:val="00A565BA"/>
    <w:rsid w:val="00A57001"/>
    <w:rsid w:val="00A5717E"/>
    <w:rsid w:val="00A5730F"/>
    <w:rsid w:val="00A5769D"/>
    <w:rsid w:val="00A57D7D"/>
    <w:rsid w:val="00A6014F"/>
    <w:rsid w:val="00A60330"/>
    <w:rsid w:val="00A60CF0"/>
    <w:rsid w:val="00A61149"/>
    <w:rsid w:val="00A61246"/>
    <w:rsid w:val="00A621D2"/>
    <w:rsid w:val="00A62350"/>
    <w:rsid w:val="00A623D6"/>
    <w:rsid w:val="00A623D8"/>
    <w:rsid w:val="00A626D6"/>
    <w:rsid w:val="00A629FF"/>
    <w:rsid w:val="00A62B46"/>
    <w:rsid w:val="00A62B9D"/>
    <w:rsid w:val="00A62F0F"/>
    <w:rsid w:val="00A63969"/>
    <w:rsid w:val="00A63A63"/>
    <w:rsid w:val="00A63D2C"/>
    <w:rsid w:val="00A6416A"/>
    <w:rsid w:val="00A644FD"/>
    <w:rsid w:val="00A64D01"/>
    <w:rsid w:val="00A654FE"/>
    <w:rsid w:val="00A6567A"/>
    <w:rsid w:val="00A667BE"/>
    <w:rsid w:val="00A66813"/>
    <w:rsid w:val="00A66DFC"/>
    <w:rsid w:val="00A674D7"/>
    <w:rsid w:val="00A709A1"/>
    <w:rsid w:val="00A70F60"/>
    <w:rsid w:val="00A7190A"/>
    <w:rsid w:val="00A72044"/>
    <w:rsid w:val="00A728D0"/>
    <w:rsid w:val="00A73017"/>
    <w:rsid w:val="00A73170"/>
    <w:rsid w:val="00A736E4"/>
    <w:rsid w:val="00A74158"/>
    <w:rsid w:val="00A742D4"/>
    <w:rsid w:val="00A752C3"/>
    <w:rsid w:val="00A753D8"/>
    <w:rsid w:val="00A754C0"/>
    <w:rsid w:val="00A754FB"/>
    <w:rsid w:val="00A75628"/>
    <w:rsid w:val="00A75A33"/>
    <w:rsid w:val="00A75AA0"/>
    <w:rsid w:val="00A75D2C"/>
    <w:rsid w:val="00A75F83"/>
    <w:rsid w:val="00A76AC8"/>
    <w:rsid w:val="00A76AD3"/>
    <w:rsid w:val="00A7704F"/>
    <w:rsid w:val="00A770F8"/>
    <w:rsid w:val="00A773B6"/>
    <w:rsid w:val="00A77475"/>
    <w:rsid w:val="00A775EB"/>
    <w:rsid w:val="00A77C11"/>
    <w:rsid w:val="00A80BAF"/>
    <w:rsid w:val="00A80C25"/>
    <w:rsid w:val="00A80C9A"/>
    <w:rsid w:val="00A81206"/>
    <w:rsid w:val="00A81589"/>
    <w:rsid w:val="00A816EC"/>
    <w:rsid w:val="00A81E76"/>
    <w:rsid w:val="00A8245F"/>
    <w:rsid w:val="00A8259C"/>
    <w:rsid w:val="00A825F3"/>
    <w:rsid w:val="00A82B9F"/>
    <w:rsid w:val="00A83EBE"/>
    <w:rsid w:val="00A83F7E"/>
    <w:rsid w:val="00A84351"/>
    <w:rsid w:val="00A84569"/>
    <w:rsid w:val="00A84909"/>
    <w:rsid w:val="00A84912"/>
    <w:rsid w:val="00A84959"/>
    <w:rsid w:val="00A85817"/>
    <w:rsid w:val="00A85A66"/>
    <w:rsid w:val="00A85CBE"/>
    <w:rsid w:val="00A85E7C"/>
    <w:rsid w:val="00A8621D"/>
    <w:rsid w:val="00A86CF1"/>
    <w:rsid w:val="00A871F2"/>
    <w:rsid w:val="00A87D7B"/>
    <w:rsid w:val="00A901DF"/>
    <w:rsid w:val="00A90E62"/>
    <w:rsid w:val="00A90EAA"/>
    <w:rsid w:val="00A90EB1"/>
    <w:rsid w:val="00A910E6"/>
    <w:rsid w:val="00A9148A"/>
    <w:rsid w:val="00A91C93"/>
    <w:rsid w:val="00A925C1"/>
    <w:rsid w:val="00A928C8"/>
    <w:rsid w:val="00A92FAB"/>
    <w:rsid w:val="00A93509"/>
    <w:rsid w:val="00A93511"/>
    <w:rsid w:val="00A93621"/>
    <w:rsid w:val="00A93659"/>
    <w:rsid w:val="00A9454F"/>
    <w:rsid w:val="00A94F6F"/>
    <w:rsid w:val="00A95A1E"/>
    <w:rsid w:val="00A95EB5"/>
    <w:rsid w:val="00A962F9"/>
    <w:rsid w:val="00A9644F"/>
    <w:rsid w:val="00A97615"/>
    <w:rsid w:val="00A97A35"/>
    <w:rsid w:val="00A97C85"/>
    <w:rsid w:val="00A97CFC"/>
    <w:rsid w:val="00AA06F5"/>
    <w:rsid w:val="00AA0B85"/>
    <w:rsid w:val="00AA1095"/>
    <w:rsid w:val="00AA1563"/>
    <w:rsid w:val="00AA15FD"/>
    <w:rsid w:val="00AA1A9D"/>
    <w:rsid w:val="00AA1BBB"/>
    <w:rsid w:val="00AA307D"/>
    <w:rsid w:val="00AA3783"/>
    <w:rsid w:val="00AA3AD1"/>
    <w:rsid w:val="00AA45FD"/>
    <w:rsid w:val="00AA495D"/>
    <w:rsid w:val="00AA4DE6"/>
    <w:rsid w:val="00AA4F87"/>
    <w:rsid w:val="00AA5277"/>
    <w:rsid w:val="00AA5763"/>
    <w:rsid w:val="00AA60BE"/>
    <w:rsid w:val="00AA7097"/>
    <w:rsid w:val="00AA7460"/>
    <w:rsid w:val="00AA74E7"/>
    <w:rsid w:val="00AB0283"/>
    <w:rsid w:val="00AB034F"/>
    <w:rsid w:val="00AB04E0"/>
    <w:rsid w:val="00AB0A19"/>
    <w:rsid w:val="00AB0AE7"/>
    <w:rsid w:val="00AB1341"/>
    <w:rsid w:val="00AB2265"/>
    <w:rsid w:val="00AB2BB8"/>
    <w:rsid w:val="00AB319E"/>
    <w:rsid w:val="00AB37E9"/>
    <w:rsid w:val="00AB3BA5"/>
    <w:rsid w:val="00AB40E5"/>
    <w:rsid w:val="00AB4B4D"/>
    <w:rsid w:val="00AB4B75"/>
    <w:rsid w:val="00AB533E"/>
    <w:rsid w:val="00AB5662"/>
    <w:rsid w:val="00AB56F6"/>
    <w:rsid w:val="00AB5EFC"/>
    <w:rsid w:val="00AB6601"/>
    <w:rsid w:val="00AB6995"/>
    <w:rsid w:val="00AB6A12"/>
    <w:rsid w:val="00AB6E5F"/>
    <w:rsid w:val="00AB7071"/>
    <w:rsid w:val="00AB7105"/>
    <w:rsid w:val="00AB796D"/>
    <w:rsid w:val="00AC0911"/>
    <w:rsid w:val="00AC13D9"/>
    <w:rsid w:val="00AC15AB"/>
    <w:rsid w:val="00AC1AAA"/>
    <w:rsid w:val="00AC2BDC"/>
    <w:rsid w:val="00AC3401"/>
    <w:rsid w:val="00AC3828"/>
    <w:rsid w:val="00AC4324"/>
    <w:rsid w:val="00AC497A"/>
    <w:rsid w:val="00AC4E97"/>
    <w:rsid w:val="00AC4FFE"/>
    <w:rsid w:val="00AC582E"/>
    <w:rsid w:val="00AC591F"/>
    <w:rsid w:val="00AC6113"/>
    <w:rsid w:val="00AC67EC"/>
    <w:rsid w:val="00AC6A5A"/>
    <w:rsid w:val="00AC6C9E"/>
    <w:rsid w:val="00AC6EB6"/>
    <w:rsid w:val="00AC6EDB"/>
    <w:rsid w:val="00AC7598"/>
    <w:rsid w:val="00AC76EC"/>
    <w:rsid w:val="00AD0049"/>
    <w:rsid w:val="00AD00A6"/>
    <w:rsid w:val="00AD017A"/>
    <w:rsid w:val="00AD0424"/>
    <w:rsid w:val="00AD04F1"/>
    <w:rsid w:val="00AD0609"/>
    <w:rsid w:val="00AD0E0B"/>
    <w:rsid w:val="00AD0E19"/>
    <w:rsid w:val="00AD1483"/>
    <w:rsid w:val="00AD182B"/>
    <w:rsid w:val="00AD1B79"/>
    <w:rsid w:val="00AD1E44"/>
    <w:rsid w:val="00AD2009"/>
    <w:rsid w:val="00AD2457"/>
    <w:rsid w:val="00AD2812"/>
    <w:rsid w:val="00AD3F58"/>
    <w:rsid w:val="00AD448B"/>
    <w:rsid w:val="00AD48AD"/>
    <w:rsid w:val="00AD59C1"/>
    <w:rsid w:val="00AD5EC1"/>
    <w:rsid w:val="00AD6389"/>
    <w:rsid w:val="00AD678B"/>
    <w:rsid w:val="00AD6D65"/>
    <w:rsid w:val="00AD7211"/>
    <w:rsid w:val="00AE11CC"/>
    <w:rsid w:val="00AE1251"/>
    <w:rsid w:val="00AE18B5"/>
    <w:rsid w:val="00AE1B5B"/>
    <w:rsid w:val="00AE1B76"/>
    <w:rsid w:val="00AE26B7"/>
    <w:rsid w:val="00AE28A5"/>
    <w:rsid w:val="00AE2B4C"/>
    <w:rsid w:val="00AE347D"/>
    <w:rsid w:val="00AE3878"/>
    <w:rsid w:val="00AE3DC2"/>
    <w:rsid w:val="00AE41F3"/>
    <w:rsid w:val="00AE455F"/>
    <w:rsid w:val="00AE4AB2"/>
    <w:rsid w:val="00AE4D19"/>
    <w:rsid w:val="00AE4F53"/>
    <w:rsid w:val="00AE561B"/>
    <w:rsid w:val="00AE5DCE"/>
    <w:rsid w:val="00AE62FD"/>
    <w:rsid w:val="00AE65CF"/>
    <w:rsid w:val="00AE6FF8"/>
    <w:rsid w:val="00AE76BF"/>
    <w:rsid w:val="00AE7D60"/>
    <w:rsid w:val="00AE7D6E"/>
    <w:rsid w:val="00AE7DB7"/>
    <w:rsid w:val="00AF0055"/>
    <w:rsid w:val="00AF0965"/>
    <w:rsid w:val="00AF1ED0"/>
    <w:rsid w:val="00AF21EE"/>
    <w:rsid w:val="00AF222E"/>
    <w:rsid w:val="00AF2261"/>
    <w:rsid w:val="00AF22DB"/>
    <w:rsid w:val="00AF231E"/>
    <w:rsid w:val="00AF23E7"/>
    <w:rsid w:val="00AF2723"/>
    <w:rsid w:val="00AF28F0"/>
    <w:rsid w:val="00AF2924"/>
    <w:rsid w:val="00AF29B5"/>
    <w:rsid w:val="00AF2F75"/>
    <w:rsid w:val="00AF335B"/>
    <w:rsid w:val="00AF3495"/>
    <w:rsid w:val="00AF36A5"/>
    <w:rsid w:val="00AF44FA"/>
    <w:rsid w:val="00AF461B"/>
    <w:rsid w:val="00AF48A0"/>
    <w:rsid w:val="00AF4A43"/>
    <w:rsid w:val="00AF4B39"/>
    <w:rsid w:val="00AF4E14"/>
    <w:rsid w:val="00AF552A"/>
    <w:rsid w:val="00AF5AE0"/>
    <w:rsid w:val="00AF6256"/>
    <w:rsid w:val="00AF628E"/>
    <w:rsid w:val="00AF62F4"/>
    <w:rsid w:val="00AF6320"/>
    <w:rsid w:val="00AF6575"/>
    <w:rsid w:val="00AF67EC"/>
    <w:rsid w:val="00AF6F5E"/>
    <w:rsid w:val="00AF7107"/>
    <w:rsid w:val="00AF759F"/>
    <w:rsid w:val="00AF77EA"/>
    <w:rsid w:val="00AF79AD"/>
    <w:rsid w:val="00AF7C37"/>
    <w:rsid w:val="00AF7EE0"/>
    <w:rsid w:val="00B00071"/>
    <w:rsid w:val="00B00AD5"/>
    <w:rsid w:val="00B00CB4"/>
    <w:rsid w:val="00B0149B"/>
    <w:rsid w:val="00B014BC"/>
    <w:rsid w:val="00B01749"/>
    <w:rsid w:val="00B01A80"/>
    <w:rsid w:val="00B0201B"/>
    <w:rsid w:val="00B02361"/>
    <w:rsid w:val="00B02875"/>
    <w:rsid w:val="00B02C2B"/>
    <w:rsid w:val="00B02E4C"/>
    <w:rsid w:val="00B0311B"/>
    <w:rsid w:val="00B03D44"/>
    <w:rsid w:val="00B03E13"/>
    <w:rsid w:val="00B0454E"/>
    <w:rsid w:val="00B04676"/>
    <w:rsid w:val="00B05028"/>
    <w:rsid w:val="00B053E4"/>
    <w:rsid w:val="00B055C5"/>
    <w:rsid w:val="00B05625"/>
    <w:rsid w:val="00B05C00"/>
    <w:rsid w:val="00B05C7E"/>
    <w:rsid w:val="00B05D98"/>
    <w:rsid w:val="00B06824"/>
    <w:rsid w:val="00B06C30"/>
    <w:rsid w:val="00B07016"/>
    <w:rsid w:val="00B070E3"/>
    <w:rsid w:val="00B07102"/>
    <w:rsid w:val="00B074F7"/>
    <w:rsid w:val="00B07907"/>
    <w:rsid w:val="00B07994"/>
    <w:rsid w:val="00B07CD6"/>
    <w:rsid w:val="00B07E20"/>
    <w:rsid w:val="00B07F52"/>
    <w:rsid w:val="00B1000D"/>
    <w:rsid w:val="00B11932"/>
    <w:rsid w:val="00B119F6"/>
    <w:rsid w:val="00B12AC9"/>
    <w:rsid w:val="00B12C0C"/>
    <w:rsid w:val="00B12CE4"/>
    <w:rsid w:val="00B13359"/>
    <w:rsid w:val="00B13B81"/>
    <w:rsid w:val="00B13E01"/>
    <w:rsid w:val="00B13F44"/>
    <w:rsid w:val="00B13FD7"/>
    <w:rsid w:val="00B14374"/>
    <w:rsid w:val="00B14959"/>
    <w:rsid w:val="00B14DB0"/>
    <w:rsid w:val="00B15532"/>
    <w:rsid w:val="00B163D2"/>
    <w:rsid w:val="00B1642F"/>
    <w:rsid w:val="00B16B61"/>
    <w:rsid w:val="00B17218"/>
    <w:rsid w:val="00B172F2"/>
    <w:rsid w:val="00B20082"/>
    <w:rsid w:val="00B2072B"/>
    <w:rsid w:val="00B2072F"/>
    <w:rsid w:val="00B20C2D"/>
    <w:rsid w:val="00B20EE1"/>
    <w:rsid w:val="00B22BEB"/>
    <w:rsid w:val="00B23145"/>
    <w:rsid w:val="00B23610"/>
    <w:rsid w:val="00B23714"/>
    <w:rsid w:val="00B23799"/>
    <w:rsid w:val="00B23935"/>
    <w:rsid w:val="00B23A89"/>
    <w:rsid w:val="00B23D2B"/>
    <w:rsid w:val="00B23DAE"/>
    <w:rsid w:val="00B241FC"/>
    <w:rsid w:val="00B24298"/>
    <w:rsid w:val="00B249EF"/>
    <w:rsid w:val="00B24A28"/>
    <w:rsid w:val="00B24B46"/>
    <w:rsid w:val="00B24C49"/>
    <w:rsid w:val="00B24D57"/>
    <w:rsid w:val="00B25407"/>
    <w:rsid w:val="00B25646"/>
    <w:rsid w:val="00B256D7"/>
    <w:rsid w:val="00B25890"/>
    <w:rsid w:val="00B258DB"/>
    <w:rsid w:val="00B259FF"/>
    <w:rsid w:val="00B26367"/>
    <w:rsid w:val="00B2696C"/>
    <w:rsid w:val="00B2758D"/>
    <w:rsid w:val="00B279BE"/>
    <w:rsid w:val="00B27AF9"/>
    <w:rsid w:val="00B27CB1"/>
    <w:rsid w:val="00B27DB9"/>
    <w:rsid w:val="00B302EA"/>
    <w:rsid w:val="00B30737"/>
    <w:rsid w:val="00B30C9B"/>
    <w:rsid w:val="00B311ED"/>
    <w:rsid w:val="00B3180A"/>
    <w:rsid w:val="00B31BFD"/>
    <w:rsid w:val="00B31C7B"/>
    <w:rsid w:val="00B31D4F"/>
    <w:rsid w:val="00B31E58"/>
    <w:rsid w:val="00B32C12"/>
    <w:rsid w:val="00B33251"/>
    <w:rsid w:val="00B335AE"/>
    <w:rsid w:val="00B33A83"/>
    <w:rsid w:val="00B3400F"/>
    <w:rsid w:val="00B340AE"/>
    <w:rsid w:val="00B34C9F"/>
    <w:rsid w:val="00B3592B"/>
    <w:rsid w:val="00B3603B"/>
    <w:rsid w:val="00B3609D"/>
    <w:rsid w:val="00B36F10"/>
    <w:rsid w:val="00B370CC"/>
    <w:rsid w:val="00B37428"/>
    <w:rsid w:val="00B37BEC"/>
    <w:rsid w:val="00B4022F"/>
    <w:rsid w:val="00B4092D"/>
    <w:rsid w:val="00B41571"/>
    <w:rsid w:val="00B41692"/>
    <w:rsid w:val="00B41701"/>
    <w:rsid w:val="00B419C9"/>
    <w:rsid w:val="00B41BA2"/>
    <w:rsid w:val="00B42012"/>
    <w:rsid w:val="00B42134"/>
    <w:rsid w:val="00B421D0"/>
    <w:rsid w:val="00B426DC"/>
    <w:rsid w:val="00B428D4"/>
    <w:rsid w:val="00B42A94"/>
    <w:rsid w:val="00B431A2"/>
    <w:rsid w:val="00B43610"/>
    <w:rsid w:val="00B43E76"/>
    <w:rsid w:val="00B443DC"/>
    <w:rsid w:val="00B44B7C"/>
    <w:rsid w:val="00B44BA0"/>
    <w:rsid w:val="00B44BD4"/>
    <w:rsid w:val="00B44E1C"/>
    <w:rsid w:val="00B4571B"/>
    <w:rsid w:val="00B45921"/>
    <w:rsid w:val="00B478A6"/>
    <w:rsid w:val="00B47C0A"/>
    <w:rsid w:val="00B500A9"/>
    <w:rsid w:val="00B50293"/>
    <w:rsid w:val="00B506C6"/>
    <w:rsid w:val="00B506C9"/>
    <w:rsid w:val="00B511C3"/>
    <w:rsid w:val="00B512E2"/>
    <w:rsid w:val="00B51830"/>
    <w:rsid w:val="00B51D22"/>
    <w:rsid w:val="00B522FC"/>
    <w:rsid w:val="00B5234E"/>
    <w:rsid w:val="00B526E4"/>
    <w:rsid w:val="00B52B00"/>
    <w:rsid w:val="00B53066"/>
    <w:rsid w:val="00B533F2"/>
    <w:rsid w:val="00B534F4"/>
    <w:rsid w:val="00B53721"/>
    <w:rsid w:val="00B537BA"/>
    <w:rsid w:val="00B53A4B"/>
    <w:rsid w:val="00B540F9"/>
    <w:rsid w:val="00B542C8"/>
    <w:rsid w:val="00B54E15"/>
    <w:rsid w:val="00B551C2"/>
    <w:rsid w:val="00B55A32"/>
    <w:rsid w:val="00B56B7F"/>
    <w:rsid w:val="00B56C52"/>
    <w:rsid w:val="00B5707B"/>
    <w:rsid w:val="00B573C2"/>
    <w:rsid w:val="00B573C9"/>
    <w:rsid w:val="00B57667"/>
    <w:rsid w:val="00B5786E"/>
    <w:rsid w:val="00B57BE7"/>
    <w:rsid w:val="00B600D6"/>
    <w:rsid w:val="00B6051F"/>
    <w:rsid w:val="00B60ED4"/>
    <w:rsid w:val="00B610AA"/>
    <w:rsid w:val="00B61211"/>
    <w:rsid w:val="00B61A79"/>
    <w:rsid w:val="00B61DD1"/>
    <w:rsid w:val="00B61F59"/>
    <w:rsid w:val="00B6231B"/>
    <w:rsid w:val="00B62B35"/>
    <w:rsid w:val="00B62DBA"/>
    <w:rsid w:val="00B6304E"/>
    <w:rsid w:val="00B631B1"/>
    <w:rsid w:val="00B639BB"/>
    <w:rsid w:val="00B640CA"/>
    <w:rsid w:val="00B641DA"/>
    <w:rsid w:val="00B64416"/>
    <w:rsid w:val="00B648C5"/>
    <w:rsid w:val="00B64FB3"/>
    <w:rsid w:val="00B655E1"/>
    <w:rsid w:val="00B6637F"/>
    <w:rsid w:val="00B663CB"/>
    <w:rsid w:val="00B66525"/>
    <w:rsid w:val="00B66EDB"/>
    <w:rsid w:val="00B67041"/>
    <w:rsid w:val="00B6731B"/>
    <w:rsid w:val="00B67345"/>
    <w:rsid w:val="00B673F4"/>
    <w:rsid w:val="00B67846"/>
    <w:rsid w:val="00B6795B"/>
    <w:rsid w:val="00B67E82"/>
    <w:rsid w:val="00B7014D"/>
    <w:rsid w:val="00B7032A"/>
    <w:rsid w:val="00B71106"/>
    <w:rsid w:val="00B71137"/>
    <w:rsid w:val="00B714FC"/>
    <w:rsid w:val="00B72200"/>
    <w:rsid w:val="00B723E0"/>
    <w:rsid w:val="00B72CED"/>
    <w:rsid w:val="00B72FC1"/>
    <w:rsid w:val="00B72FC8"/>
    <w:rsid w:val="00B73233"/>
    <w:rsid w:val="00B743BD"/>
    <w:rsid w:val="00B74D17"/>
    <w:rsid w:val="00B75892"/>
    <w:rsid w:val="00B759D6"/>
    <w:rsid w:val="00B75DBE"/>
    <w:rsid w:val="00B76266"/>
    <w:rsid w:val="00B762D6"/>
    <w:rsid w:val="00B76E0E"/>
    <w:rsid w:val="00B77564"/>
    <w:rsid w:val="00B77931"/>
    <w:rsid w:val="00B77C1E"/>
    <w:rsid w:val="00B80238"/>
    <w:rsid w:val="00B80BB2"/>
    <w:rsid w:val="00B80D5D"/>
    <w:rsid w:val="00B80FA4"/>
    <w:rsid w:val="00B810F0"/>
    <w:rsid w:val="00B810F1"/>
    <w:rsid w:val="00B8175F"/>
    <w:rsid w:val="00B819C2"/>
    <w:rsid w:val="00B81BAF"/>
    <w:rsid w:val="00B82891"/>
    <w:rsid w:val="00B82C77"/>
    <w:rsid w:val="00B82DF1"/>
    <w:rsid w:val="00B8342C"/>
    <w:rsid w:val="00B84092"/>
    <w:rsid w:val="00B842CA"/>
    <w:rsid w:val="00B844DC"/>
    <w:rsid w:val="00B84D91"/>
    <w:rsid w:val="00B850A0"/>
    <w:rsid w:val="00B8533F"/>
    <w:rsid w:val="00B85DBB"/>
    <w:rsid w:val="00B865F5"/>
    <w:rsid w:val="00B86A26"/>
    <w:rsid w:val="00B86B82"/>
    <w:rsid w:val="00B86D31"/>
    <w:rsid w:val="00B86E37"/>
    <w:rsid w:val="00B87872"/>
    <w:rsid w:val="00B87AC5"/>
    <w:rsid w:val="00B87E27"/>
    <w:rsid w:val="00B90196"/>
    <w:rsid w:val="00B908FF"/>
    <w:rsid w:val="00B90A48"/>
    <w:rsid w:val="00B90EF8"/>
    <w:rsid w:val="00B912D0"/>
    <w:rsid w:val="00B916EC"/>
    <w:rsid w:val="00B9196A"/>
    <w:rsid w:val="00B919C0"/>
    <w:rsid w:val="00B91BBB"/>
    <w:rsid w:val="00B923E0"/>
    <w:rsid w:val="00B928D4"/>
    <w:rsid w:val="00B92DAE"/>
    <w:rsid w:val="00B92F78"/>
    <w:rsid w:val="00B930EB"/>
    <w:rsid w:val="00B9323C"/>
    <w:rsid w:val="00B93C62"/>
    <w:rsid w:val="00B93DC3"/>
    <w:rsid w:val="00B9408F"/>
    <w:rsid w:val="00B943CF"/>
    <w:rsid w:val="00B94684"/>
    <w:rsid w:val="00B947C0"/>
    <w:rsid w:val="00B94A24"/>
    <w:rsid w:val="00B953BA"/>
    <w:rsid w:val="00B95641"/>
    <w:rsid w:val="00B959B4"/>
    <w:rsid w:val="00B95B49"/>
    <w:rsid w:val="00B95CEE"/>
    <w:rsid w:val="00B95D2F"/>
    <w:rsid w:val="00B95DCC"/>
    <w:rsid w:val="00B95FC2"/>
    <w:rsid w:val="00B9605E"/>
    <w:rsid w:val="00B961D0"/>
    <w:rsid w:val="00B96367"/>
    <w:rsid w:val="00B9722F"/>
    <w:rsid w:val="00B97605"/>
    <w:rsid w:val="00B97A9D"/>
    <w:rsid w:val="00BA00C8"/>
    <w:rsid w:val="00BA082A"/>
    <w:rsid w:val="00BA0D65"/>
    <w:rsid w:val="00BA0D8B"/>
    <w:rsid w:val="00BA111A"/>
    <w:rsid w:val="00BA20E7"/>
    <w:rsid w:val="00BA2188"/>
    <w:rsid w:val="00BA29EF"/>
    <w:rsid w:val="00BA2A89"/>
    <w:rsid w:val="00BA3243"/>
    <w:rsid w:val="00BA34DA"/>
    <w:rsid w:val="00BA38A3"/>
    <w:rsid w:val="00BA3D44"/>
    <w:rsid w:val="00BA4B2B"/>
    <w:rsid w:val="00BA4B30"/>
    <w:rsid w:val="00BA4FAC"/>
    <w:rsid w:val="00BA51CE"/>
    <w:rsid w:val="00BA592D"/>
    <w:rsid w:val="00BA5C13"/>
    <w:rsid w:val="00BA6134"/>
    <w:rsid w:val="00BA62AE"/>
    <w:rsid w:val="00BA631F"/>
    <w:rsid w:val="00BA69C4"/>
    <w:rsid w:val="00BA744D"/>
    <w:rsid w:val="00BB0161"/>
    <w:rsid w:val="00BB0773"/>
    <w:rsid w:val="00BB0CEB"/>
    <w:rsid w:val="00BB0E40"/>
    <w:rsid w:val="00BB104F"/>
    <w:rsid w:val="00BB11EC"/>
    <w:rsid w:val="00BB1A8E"/>
    <w:rsid w:val="00BB2021"/>
    <w:rsid w:val="00BB21CB"/>
    <w:rsid w:val="00BB2388"/>
    <w:rsid w:val="00BB240C"/>
    <w:rsid w:val="00BB25A5"/>
    <w:rsid w:val="00BB2780"/>
    <w:rsid w:val="00BB279E"/>
    <w:rsid w:val="00BB2831"/>
    <w:rsid w:val="00BB284E"/>
    <w:rsid w:val="00BB2F9A"/>
    <w:rsid w:val="00BB38C0"/>
    <w:rsid w:val="00BB390C"/>
    <w:rsid w:val="00BB39C7"/>
    <w:rsid w:val="00BB3D0E"/>
    <w:rsid w:val="00BB4B96"/>
    <w:rsid w:val="00BB5430"/>
    <w:rsid w:val="00BB6323"/>
    <w:rsid w:val="00BB6637"/>
    <w:rsid w:val="00BB69F0"/>
    <w:rsid w:val="00BB7374"/>
    <w:rsid w:val="00BB7610"/>
    <w:rsid w:val="00BB7A88"/>
    <w:rsid w:val="00BB7EE1"/>
    <w:rsid w:val="00BC016D"/>
    <w:rsid w:val="00BC067F"/>
    <w:rsid w:val="00BC0918"/>
    <w:rsid w:val="00BC0C85"/>
    <w:rsid w:val="00BC0DEE"/>
    <w:rsid w:val="00BC12B0"/>
    <w:rsid w:val="00BC13F9"/>
    <w:rsid w:val="00BC152F"/>
    <w:rsid w:val="00BC1F9C"/>
    <w:rsid w:val="00BC2002"/>
    <w:rsid w:val="00BC29AB"/>
    <w:rsid w:val="00BC2C2C"/>
    <w:rsid w:val="00BC2E9A"/>
    <w:rsid w:val="00BC33D4"/>
    <w:rsid w:val="00BC3AB2"/>
    <w:rsid w:val="00BC43ED"/>
    <w:rsid w:val="00BC48BC"/>
    <w:rsid w:val="00BC4FC2"/>
    <w:rsid w:val="00BC502C"/>
    <w:rsid w:val="00BC5262"/>
    <w:rsid w:val="00BC544B"/>
    <w:rsid w:val="00BC5525"/>
    <w:rsid w:val="00BC5758"/>
    <w:rsid w:val="00BC5968"/>
    <w:rsid w:val="00BC5C34"/>
    <w:rsid w:val="00BC62E6"/>
    <w:rsid w:val="00BC6658"/>
    <w:rsid w:val="00BC6C8A"/>
    <w:rsid w:val="00BC6CEF"/>
    <w:rsid w:val="00BC6FBB"/>
    <w:rsid w:val="00BC7332"/>
    <w:rsid w:val="00BC7415"/>
    <w:rsid w:val="00BC741C"/>
    <w:rsid w:val="00BC76CB"/>
    <w:rsid w:val="00BD0340"/>
    <w:rsid w:val="00BD0392"/>
    <w:rsid w:val="00BD06F6"/>
    <w:rsid w:val="00BD0E83"/>
    <w:rsid w:val="00BD1C81"/>
    <w:rsid w:val="00BD341E"/>
    <w:rsid w:val="00BD362C"/>
    <w:rsid w:val="00BD4855"/>
    <w:rsid w:val="00BD4AD5"/>
    <w:rsid w:val="00BD4BB5"/>
    <w:rsid w:val="00BD4E08"/>
    <w:rsid w:val="00BD5DC4"/>
    <w:rsid w:val="00BD612B"/>
    <w:rsid w:val="00BD6202"/>
    <w:rsid w:val="00BD63E5"/>
    <w:rsid w:val="00BD69FA"/>
    <w:rsid w:val="00BD7939"/>
    <w:rsid w:val="00BE081A"/>
    <w:rsid w:val="00BE0F0C"/>
    <w:rsid w:val="00BE114F"/>
    <w:rsid w:val="00BE1509"/>
    <w:rsid w:val="00BE16D4"/>
    <w:rsid w:val="00BE1702"/>
    <w:rsid w:val="00BE1917"/>
    <w:rsid w:val="00BE1BF4"/>
    <w:rsid w:val="00BE2713"/>
    <w:rsid w:val="00BE276F"/>
    <w:rsid w:val="00BE2CDE"/>
    <w:rsid w:val="00BE2E38"/>
    <w:rsid w:val="00BE3024"/>
    <w:rsid w:val="00BE3FB0"/>
    <w:rsid w:val="00BE499B"/>
    <w:rsid w:val="00BE4BAD"/>
    <w:rsid w:val="00BE4ED7"/>
    <w:rsid w:val="00BE51C9"/>
    <w:rsid w:val="00BE57E1"/>
    <w:rsid w:val="00BE5A63"/>
    <w:rsid w:val="00BE5B11"/>
    <w:rsid w:val="00BE6258"/>
    <w:rsid w:val="00BE6380"/>
    <w:rsid w:val="00BE7A8B"/>
    <w:rsid w:val="00BE7E77"/>
    <w:rsid w:val="00BF0233"/>
    <w:rsid w:val="00BF038D"/>
    <w:rsid w:val="00BF0460"/>
    <w:rsid w:val="00BF0495"/>
    <w:rsid w:val="00BF0C44"/>
    <w:rsid w:val="00BF1B3B"/>
    <w:rsid w:val="00BF1B3C"/>
    <w:rsid w:val="00BF1E41"/>
    <w:rsid w:val="00BF2425"/>
    <w:rsid w:val="00BF2B0E"/>
    <w:rsid w:val="00BF2B39"/>
    <w:rsid w:val="00BF2E75"/>
    <w:rsid w:val="00BF34CC"/>
    <w:rsid w:val="00BF376F"/>
    <w:rsid w:val="00BF380A"/>
    <w:rsid w:val="00BF39B3"/>
    <w:rsid w:val="00BF40EA"/>
    <w:rsid w:val="00BF45DF"/>
    <w:rsid w:val="00BF4DD6"/>
    <w:rsid w:val="00BF4E1E"/>
    <w:rsid w:val="00BF5283"/>
    <w:rsid w:val="00BF5537"/>
    <w:rsid w:val="00BF593C"/>
    <w:rsid w:val="00BF6376"/>
    <w:rsid w:val="00BF6593"/>
    <w:rsid w:val="00BF72F7"/>
    <w:rsid w:val="00BF7FBC"/>
    <w:rsid w:val="00C00432"/>
    <w:rsid w:val="00C00B56"/>
    <w:rsid w:val="00C00D64"/>
    <w:rsid w:val="00C00F96"/>
    <w:rsid w:val="00C0112D"/>
    <w:rsid w:val="00C01360"/>
    <w:rsid w:val="00C018E6"/>
    <w:rsid w:val="00C01AED"/>
    <w:rsid w:val="00C01D5F"/>
    <w:rsid w:val="00C021E1"/>
    <w:rsid w:val="00C0248C"/>
    <w:rsid w:val="00C02CBF"/>
    <w:rsid w:val="00C04330"/>
    <w:rsid w:val="00C044E4"/>
    <w:rsid w:val="00C047B6"/>
    <w:rsid w:val="00C04818"/>
    <w:rsid w:val="00C056B6"/>
    <w:rsid w:val="00C0616C"/>
    <w:rsid w:val="00C06664"/>
    <w:rsid w:val="00C06898"/>
    <w:rsid w:val="00C068F2"/>
    <w:rsid w:val="00C06B36"/>
    <w:rsid w:val="00C06C3A"/>
    <w:rsid w:val="00C07488"/>
    <w:rsid w:val="00C07589"/>
    <w:rsid w:val="00C0758C"/>
    <w:rsid w:val="00C079DE"/>
    <w:rsid w:val="00C07B5E"/>
    <w:rsid w:val="00C10088"/>
    <w:rsid w:val="00C1051A"/>
    <w:rsid w:val="00C10691"/>
    <w:rsid w:val="00C115C1"/>
    <w:rsid w:val="00C12156"/>
    <w:rsid w:val="00C12605"/>
    <w:rsid w:val="00C12A4C"/>
    <w:rsid w:val="00C12DE8"/>
    <w:rsid w:val="00C137C4"/>
    <w:rsid w:val="00C137D4"/>
    <w:rsid w:val="00C138FE"/>
    <w:rsid w:val="00C14014"/>
    <w:rsid w:val="00C1413A"/>
    <w:rsid w:val="00C142A9"/>
    <w:rsid w:val="00C1430D"/>
    <w:rsid w:val="00C14DC7"/>
    <w:rsid w:val="00C14DED"/>
    <w:rsid w:val="00C15337"/>
    <w:rsid w:val="00C153EA"/>
    <w:rsid w:val="00C15626"/>
    <w:rsid w:val="00C15D82"/>
    <w:rsid w:val="00C1610B"/>
    <w:rsid w:val="00C16B39"/>
    <w:rsid w:val="00C1705B"/>
    <w:rsid w:val="00C17395"/>
    <w:rsid w:val="00C175AE"/>
    <w:rsid w:val="00C17772"/>
    <w:rsid w:val="00C17B1D"/>
    <w:rsid w:val="00C2017F"/>
    <w:rsid w:val="00C2088E"/>
    <w:rsid w:val="00C20C82"/>
    <w:rsid w:val="00C216CA"/>
    <w:rsid w:val="00C21E70"/>
    <w:rsid w:val="00C21F2E"/>
    <w:rsid w:val="00C2201D"/>
    <w:rsid w:val="00C22088"/>
    <w:rsid w:val="00C2224C"/>
    <w:rsid w:val="00C22A4A"/>
    <w:rsid w:val="00C22C4A"/>
    <w:rsid w:val="00C22D31"/>
    <w:rsid w:val="00C22DB9"/>
    <w:rsid w:val="00C2313A"/>
    <w:rsid w:val="00C23793"/>
    <w:rsid w:val="00C23CBD"/>
    <w:rsid w:val="00C23D61"/>
    <w:rsid w:val="00C241FC"/>
    <w:rsid w:val="00C248B7"/>
    <w:rsid w:val="00C25AA0"/>
    <w:rsid w:val="00C25B35"/>
    <w:rsid w:val="00C26312"/>
    <w:rsid w:val="00C267C5"/>
    <w:rsid w:val="00C27236"/>
    <w:rsid w:val="00C27E07"/>
    <w:rsid w:val="00C3050D"/>
    <w:rsid w:val="00C307C6"/>
    <w:rsid w:val="00C3096B"/>
    <w:rsid w:val="00C30A75"/>
    <w:rsid w:val="00C30C82"/>
    <w:rsid w:val="00C31233"/>
    <w:rsid w:val="00C31BFA"/>
    <w:rsid w:val="00C32210"/>
    <w:rsid w:val="00C32490"/>
    <w:rsid w:val="00C3257C"/>
    <w:rsid w:val="00C32A84"/>
    <w:rsid w:val="00C33346"/>
    <w:rsid w:val="00C338B8"/>
    <w:rsid w:val="00C3399D"/>
    <w:rsid w:val="00C34033"/>
    <w:rsid w:val="00C345E6"/>
    <w:rsid w:val="00C34B21"/>
    <w:rsid w:val="00C34FEE"/>
    <w:rsid w:val="00C35757"/>
    <w:rsid w:val="00C3698B"/>
    <w:rsid w:val="00C36B71"/>
    <w:rsid w:val="00C37341"/>
    <w:rsid w:val="00C37BC6"/>
    <w:rsid w:val="00C37E05"/>
    <w:rsid w:val="00C37E0D"/>
    <w:rsid w:val="00C37FC6"/>
    <w:rsid w:val="00C37FDE"/>
    <w:rsid w:val="00C4070E"/>
    <w:rsid w:val="00C40E3B"/>
    <w:rsid w:val="00C4244B"/>
    <w:rsid w:val="00C42506"/>
    <w:rsid w:val="00C4270B"/>
    <w:rsid w:val="00C433E2"/>
    <w:rsid w:val="00C433E8"/>
    <w:rsid w:val="00C44396"/>
    <w:rsid w:val="00C443B3"/>
    <w:rsid w:val="00C44466"/>
    <w:rsid w:val="00C444D5"/>
    <w:rsid w:val="00C447BE"/>
    <w:rsid w:val="00C44EFA"/>
    <w:rsid w:val="00C45154"/>
    <w:rsid w:val="00C45B31"/>
    <w:rsid w:val="00C45DE5"/>
    <w:rsid w:val="00C4638C"/>
    <w:rsid w:val="00C46D8A"/>
    <w:rsid w:val="00C4763B"/>
    <w:rsid w:val="00C4796A"/>
    <w:rsid w:val="00C47B1E"/>
    <w:rsid w:val="00C47E34"/>
    <w:rsid w:val="00C47E39"/>
    <w:rsid w:val="00C500F1"/>
    <w:rsid w:val="00C505E0"/>
    <w:rsid w:val="00C50E58"/>
    <w:rsid w:val="00C51048"/>
    <w:rsid w:val="00C512F1"/>
    <w:rsid w:val="00C51797"/>
    <w:rsid w:val="00C51CD1"/>
    <w:rsid w:val="00C51FE4"/>
    <w:rsid w:val="00C5231A"/>
    <w:rsid w:val="00C52380"/>
    <w:rsid w:val="00C529CD"/>
    <w:rsid w:val="00C52B78"/>
    <w:rsid w:val="00C537AE"/>
    <w:rsid w:val="00C54458"/>
    <w:rsid w:val="00C54C29"/>
    <w:rsid w:val="00C5531A"/>
    <w:rsid w:val="00C557FC"/>
    <w:rsid w:val="00C5795B"/>
    <w:rsid w:val="00C57B4E"/>
    <w:rsid w:val="00C60404"/>
    <w:rsid w:val="00C60414"/>
    <w:rsid w:val="00C605DB"/>
    <w:rsid w:val="00C6063D"/>
    <w:rsid w:val="00C60B52"/>
    <w:rsid w:val="00C60C8B"/>
    <w:rsid w:val="00C610AC"/>
    <w:rsid w:val="00C61316"/>
    <w:rsid w:val="00C61342"/>
    <w:rsid w:val="00C617A1"/>
    <w:rsid w:val="00C61AFB"/>
    <w:rsid w:val="00C61B25"/>
    <w:rsid w:val="00C629E7"/>
    <w:rsid w:val="00C62ADF"/>
    <w:rsid w:val="00C62B07"/>
    <w:rsid w:val="00C6330B"/>
    <w:rsid w:val="00C636AA"/>
    <w:rsid w:val="00C636F4"/>
    <w:rsid w:val="00C6389E"/>
    <w:rsid w:val="00C63AB1"/>
    <w:rsid w:val="00C6432E"/>
    <w:rsid w:val="00C6461F"/>
    <w:rsid w:val="00C646DE"/>
    <w:rsid w:val="00C64D32"/>
    <w:rsid w:val="00C64E64"/>
    <w:rsid w:val="00C65092"/>
    <w:rsid w:val="00C65156"/>
    <w:rsid w:val="00C66A5C"/>
    <w:rsid w:val="00C67BF6"/>
    <w:rsid w:val="00C67E4F"/>
    <w:rsid w:val="00C706D5"/>
    <w:rsid w:val="00C70EF0"/>
    <w:rsid w:val="00C71062"/>
    <w:rsid w:val="00C71068"/>
    <w:rsid w:val="00C716A1"/>
    <w:rsid w:val="00C719E6"/>
    <w:rsid w:val="00C71AA8"/>
    <w:rsid w:val="00C7279D"/>
    <w:rsid w:val="00C72ADA"/>
    <w:rsid w:val="00C72AF8"/>
    <w:rsid w:val="00C72E06"/>
    <w:rsid w:val="00C73F00"/>
    <w:rsid w:val="00C7430B"/>
    <w:rsid w:val="00C74321"/>
    <w:rsid w:val="00C746C4"/>
    <w:rsid w:val="00C74B16"/>
    <w:rsid w:val="00C74E4C"/>
    <w:rsid w:val="00C74FB2"/>
    <w:rsid w:val="00C74FD9"/>
    <w:rsid w:val="00C75039"/>
    <w:rsid w:val="00C756E4"/>
    <w:rsid w:val="00C75F77"/>
    <w:rsid w:val="00C76041"/>
    <w:rsid w:val="00C76438"/>
    <w:rsid w:val="00C76896"/>
    <w:rsid w:val="00C76D46"/>
    <w:rsid w:val="00C7780A"/>
    <w:rsid w:val="00C800FA"/>
    <w:rsid w:val="00C80889"/>
    <w:rsid w:val="00C80898"/>
    <w:rsid w:val="00C80B85"/>
    <w:rsid w:val="00C80D1A"/>
    <w:rsid w:val="00C81B67"/>
    <w:rsid w:val="00C81CBF"/>
    <w:rsid w:val="00C81D61"/>
    <w:rsid w:val="00C820C7"/>
    <w:rsid w:val="00C82342"/>
    <w:rsid w:val="00C82AB6"/>
    <w:rsid w:val="00C830B2"/>
    <w:rsid w:val="00C8406B"/>
    <w:rsid w:val="00C849BA"/>
    <w:rsid w:val="00C84C33"/>
    <w:rsid w:val="00C84CC1"/>
    <w:rsid w:val="00C852AE"/>
    <w:rsid w:val="00C8542D"/>
    <w:rsid w:val="00C86142"/>
    <w:rsid w:val="00C86811"/>
    <w:rsid w:val="00C870EC"/>
    <w:rsid w:val="00C873D5"/>
    <w:rsid w:val="00C87593"/>
    <w:rsid w:val="00C876FF"/>
    <w:rsid w:val="00C905AC"/>
    <w:rsid w:val="00C90A5F"/>
    <w:rsid w:val="00C9167E"/>
    <w:rsid w:val="00C916B5"/>
    <w:rsid w:val="00C91AB2"/>
    <w:rsid w:val="00C91C8A"/>
    <w:rsid w:val="00C92355"/>
    <w:rsid w:val="00C9268A"/>
    <w:rsid w:val="00C9313A"/>
    <w:rsid w:val="00C934DE"/>
    <w:rsid w:val="00C94467"/>
    <w:rsid w:val="00C94EB6"/>
    <w:rsid w:val="00C95532"/>
    <w:rsid w:val="00C95583"/>
    <w:rsid w:val="00C95D1C"/>
    <w:rsid w:val="00C95D4A"/>
    <w:rsid w:val="00C95F2F"/>
    <w:rsid w:val="00C967E0"/>
    <w:rsid w:val="00C96F9D"/>
    <w:rsid w:val="00C97050"/>
    <w:rsid w:val="00C970BB"/>
    <w:rsid w:val="00C9712C"/>
    <w:rsid w:val="00C972FF"/>
    <w:rsid w:val="00C97395"/>
    <w:rsid w:val="00C97436"/>
    <w:rsid w:val="00C9765F"/>
    <w:rsid w:val="00C97F78"/>
    <w:rsid w:val="00CA0165"/>
    <w:rsid w:val="00CA0671"/>
    <w:rsid w:val="00CA0C22"/>
    <w:rsid w:val="00CA0CCC"/>
    <w:rsid w:val="00CA14EC"/>
    <w:rsid w:val="00CA1A2C"/>
    <w:rsid w:val="00CA21C2"/>
    <w:rsid w:val="00CA3210"/>
    <w:rsid w:val="00CA3C81"/>
    <w:rsid w:val="00CA3CA2"/>
    <w:rsid w:val="00CA4466"/>
    <w:rsid w:val="00CA4495"/>
    <w:rsid w:val="00CA5042"/>
    <w:rsid w:val="00CA5739"/>
    <w:rsid w:val="00CA5E1E"/>
    <w:rsid w:val="00CA663D"/>
    <w:rsid w:val="00CA6785"/>
    <w:rsid w:val="00CA6826"/>
    <w:rsid w:val="00CA698E"/>
    <w:rsid w:val="00CA752A"/>
    <w:rsid w:val="00CB02D9"/>
    <w:rsid w:val="00CB03A2"/>
    <w:rsid w:val="00CB047C"/>
    <w:rsid w:val="00CB0B1F"/>
    <w:rsid w:val="00CB0D90"/>
    <w:rsid w:val="00CB15B3"/>
    <w:rsid w:val="00CB1B29"/>
    <w:rsid w:val="00CB1C1C"/>
    <w:rsid w:val="00CB2073"/>
    <w:rsid w:val="00CB24AE"/>
    <w:rsid w:val="00CB2AFC"/>
    <w:rsid w:val="00CB2BE2"/>
    <w:rsid w:val="00CB2C1E"/>
    <w:rsid w:val="00CB2C84"/>
    <w:rsid w:val="00CB3394"/>
    <w:rsid w:val="00CB39CD"/>
    <w:rsid w:val="00CB3AD1"/>
    <w:rsid w:val="00CB4772"/>
    <w:rsid w:val="00CB490E"/>
    <w:rsid w:val="00CB4B05"/>
    <w:rsid w:val="00CB4C60"/>
    <w:rsid w:val="00CB4CDB"/>
    <w:rsid w:val="00CB4EFF"/>
    <w:rsid w:val="00CB607C"/>
    <w:rsid w:val="00CB6273"/>
    <w:rsid w:val="00CB7553"/>
    <w:rsid w:val="00CB76B3"/>
    <w:rsid w:val="00CB7CF6"/>
    <w:rsid w:val="00CC031A"/>
    <w:rsid w:val="00CC0881"/>
    <w:rsid w:val="00CC0A71"/>
    <w:rsid w:val="00CC11A7"/>
    <w:rsid w:val="00CC1358"/>
    <w:rsid w:val="00CC15D2"/>
    <w:rsid w:val="00CC18C7"/>
    <w:rsid w:val="00CC1EF6"/>
    <w:rsid w:val="00CC27F8"/>
    <w:rsid w:val="00CC2AB6"/>
    <w:rsid w:val="00CC2B8B"/>
    <w:rsid w:val="00CC3F15"/>
    <w:rsid w:val="00CC45CD"/>
    <w:rsid w:val="00CC4739"/>
    <w:rsid w:val="00CC614F"/>
    <w:rsid w:val="00CC7BF1"/>
    <w:rsid w:val="00CC7DF9"/>
    <w:rsid w:val="00CD09D0"/>
    <w:rsid w:val="00CD0AB6"/>
    <w:rsid w:val="00CD13F9"/>
    <w:rsid w:val="00CD16AC"/>
    <w:rsid w:val="00CD1976"/>
    <w:rsid w:val="00CD1FF4"/>
    <w:rsid w:val="00CD2312"/>
    <w:rsid w:val="00CD2C3B"/>
    <w:rsid w:val="00CD3108"/>
    <w:rsid w:val="00CD3836"/>
    <w:rsid w:val="00CD4B76"/>
    <w:rsid w:val="00CD4D02"/>
    <w:rsid w:val="00CD4F0E"/>
    <w:rsid w:val="00CD513A"/>
    <w:rsid w:val="00CD579B"/>
    <w:rsid w:val="00CD5EA8"/>
    <w:rsid w:val="00CD614F"/>
    <w:rsid w:val="00CD61BA"/>
    <w:rsid w:val="00CD6396"/>
    <w:rsid w:val="00CD6421"/>
    <w:rsid w:val="00CD6DEC"/>
    <w:rsid w:val="00CD7400"/>
    <w:rsid w:val="00CD75DD"/>
    <w:rsid w:val="00CD7A5D"/>
    <w:rsid w:val="00CD7BCE"/>
    <w:rsid w:val="00CD7F5A"/>
    <w:rsid w:val="00CE035C"/>
    <w:rsid w:val="00CE0989"/>
    <w:rsid w:val="00CE0D00"/>
    <w:rsid w:val="00CE0E18"/>
    <w:rsid w:val="00CE0ED3"/>
    <w:rsid w:val="00CE0F11"/>
    <w:rsid w:val="00CE109C"/>
    <w:rsid w:val="00CE1799"/>
    <w:rsid w:val="00CE1A25"/>
    <w:rsid w:val="00CE1FFF"/>
    <w:rsid w:val="00CE2039"/>
    <w:rsid w:val="00CE208C"/>
    <w:rsid w:val="00CE2188"/>
    <w:rsid w:val="00CE282D"/>
    <w:rsid w:val="00CE36EF"/>
    <w:rsid w:val="00CE37CE"/>
    <w:rsid w:val="00CE3890"/>
    <w:rsid w:val="00CE3BC8"/>
    <w:rsid w:val="00CE3D28"/>
    <w:rsid w:val="00CE3D9F"/>
    <w:rsid w:val="00CE46CB"/>
    <w:rsid w:val="00CE4DF0"/>
    <w:rsid w:val="00CE59E2"/>
    <w:rsid w:val="00CE5FA6"/>
    <w:rsid w:val="00CE6377"/>
    <w:rsid w:val="00CE645E"/>
    <w:rsid w:val="00CE67E2"/>
    <w:rsid w:val="00CE6AA9"/>
    <w:rsid w:val="00CE79B0"/>
    <w:rsid w:val="00CE7C52"/>
    <w:rsid w:val="00CE7DAD"/>
    <w:rsid w:val="00CF0169"/>
    <w:rsid w:val="00CF03F0"/>
    <w:rsid w:val="00CF099C"/>
    <w:rsid w:val="00CF0A58"/>
    <w:rsid w:val="00CF0B4E"/>
    <w:rsid w:val="00CF0CB3"/>
    <w:rsid w:val="00CF10B2"/>
    <w:rsid w:val="00CF1142"/>
    <w:rsid w:val="00CF16BD"/>
    <w:rsid w:val="00CF17DC"/>
    <w:rsid w:val="00CF1AEA"/>
    <w:rsid w:val="00CF1FC1"/>
    <w:rsid w:val="00CF212F"/>
    <w:rsid w:val="00CF21FB"/>
    <w:rsid w:val="00CF2497"/>
    <w:rsid w:val="00CF2516"/>
    <w:rsid w:val="00CF263E"/>
    <w:rsid w:val="00CF2C2D"/>
    <w:rsid w:val="00CF30D8"/>
    <w:rsid w:val="00CF3537"/>
    <w:rsid w:val="00CF369E"/>
    <w:rsid w:val="00CF3CC6"/>
    <w:rsid w:val="00CF45D8"/>
    <w:rsid w:val="00CF4654"/>
    <w:rsid w:val="00CF4712"/>
    <w:rsid w:val="00CF4727"/>
    <w:rsid w:val="00CF4A40"/>
    <w:rsid w:val="00CF4D3B"/>
    <w:rsid w:val="00CF5C4F"/>
    <w:rsid w:val="00CF5FEC"/>
    <w:rsid w:val="00CF6155"/>
    <w:rsid w:val="00CF633E"/>
    <w:rsid w:val="00CF696B"/>
    <w:rsid w:val="00CF6C37"/>
    <w:rsid w:val="00CF6DA6"/>
    <w:rsid w:val="00CF755F"/>
    <w:rsid w:val="00D002E3"/>
    <w:rsid w:val="00D00F80"/>
    <w:rsid w:val="00D00FC5"/>
    <w:rsid w:val="00D01491"/>
    <w:rsid w:val="00D02F1B"/>
    <w:rsid w:val="00D032EE"/>
    <w:rsid w:val="00D03368"/>
    <w:rsid w:val="00D039A2"/>
    <w:rsid w:val="00D04124"/>
    <w:rsid w:val="00D043DE"/>
    <w:rsid w:val="00D05B06"/>
    <w:rsid w:val="00D0654F"/>
    <w:rsid w:val="00D066EA"/>
    <w:rsid w:val="00D069E4"/>
    <w:rsid w:val="00D06DF3"/>
    <w:rsid w:val="00D077AE"/>
    <w:rsid w:val="00D07A39"/>
    <w:rsid w:val="00D10712"/>
    <w:rsid w:val="00D10EA0"/>
    <w:rsid w:val="00D12301"/>
    <w:rsid w:val="00D129FA"/>
    <w:rsid w:val="00D12ACC"/>
    <w:rsid w:val="00D12F05"/>
    <w:rsid w:val="00D1324F"/>
    <w:rsid w:val="00D133B5"/>
    <w:rsid w:val="00D13868"/>
    <w:rsid w:val="00D14109"/>
    <w:rsid w:val="00D14128"/>
    <w:rsid w:val="00D147CD"/>
    <w:rsid w:val="00D148A0"/>
    <w:rsid w:val="00D14CC7"/>
    <w:rsid w:val="00D14FF2"/>
    <w:rsid w:val="00D1516D"/>
    <w:rsid w:val="00D15626"/>
    <w:rsid w:val="00D15BF2"/>
    <w:rsid w:val="00D15DED"/>
    <w:rsid w:val="00D15E25"/>
    <w:rsid w:val="00D16733"/>
    <w:rsid w:val="00D16DDF"/>
    <w:rsid w:val="00D171EE"/>
    <w:rsid w:val="00D17253"/>
    <w:rsid w:val="00D17921"/>
    <w:rsid w:val="00D17B3D"/>
    <w:rsid w:val="00D2078E"/>
    <w:rsid w:val="00D20A6D"/>
    <w:rsid w:val="00D20BB3"/>
    <w:rsid w:val="00D20C24"/>
    <w:rsid w:val="00D20F6F"/>
    <w:rsid w:val="00D2166E"/>
    <w:rsid w:val="00D21E9D"/>
    <w:rsid w:val="00D22328"/>
    <w:rsid w:val="00D223E0"/>
    <w:rsid w:val="00D22801"/>
    <w:rsid w:val="00D22F42"/>
    <w:rsid w:val="00D2345F"/>
    <w:rsid w:val="00D234CD"/>
    <w:rsid w:val="00D23B5F"/>
    <w:rsid w:val="00D240CE"/>
    <w:rsid w:val="00D241DB"/>
    <w:rsid w:val="00D24526"/>
    <w:rsid w:val="00D2454A"/>
    <w:rsid w:val="00D246AD"/>
    <w:rsid w:val="00D256C6"/>
    <w:rsid w:val="00D256FD"/>
    <w:rsid w:val="00D26487"/>
    <w:rsid w:val="00D26A09"/>
    <w:rsid w:val="00D26CCF"/>
    <w:rsid w:val="00D27440"/>
    <w:rsid w:val="00D27740"/>
    <w:rsid w:val="00D2787E"/>
    <w:rsid w:val="00D27C1C"/>
    <w:rsid w:val="00D27CA3"/>
    <w:rsid w:val="00D308EC"/>
    <w:rsid w:val="00D30A3E"/>
    <w:rsid w:val="00D3113A"/>
    <w:rsid w:val="00D31A1D"/>
    <w:rsid w:val="00D329E4"/>
    <w:rsid w:val="00D32FCE"/>
    <w:rsid w:val="00D33289"/>
    <w:rsid w:val="00D337A6"/>
    <w:rsid w:val="00D33F01"/>
    <w:rsid w:val="00D34BDC"/>
    <w:rsid w:val="00D3513B"/>
    <w:rsid w:val="00D35BA7"/>
    <w:rsid w:val="00D35C25"/>
    <w:rsid w:val="00D35D06"/>
    <w:rsid w:val="00D35DE1"/>
    <w:rsid w:val="00D3601A"/>
    <w:rsid w:val="00D363C3"/>
    <w:rsid w:val="00D36AAF"/>
    <w:rsid w:val="00D36AE7"/>
    <w:rsid w:val="00D36F06"/>
    <w:rsid w:val="00D37A5E"/>
    <w:rsid w:val="00D40383"/>
    <w:rsid w:val="00D4088F"/>
    <w:rsid w:val="00D40925"/>
    <w:rsid w:val="00D40CE6"/>
    <w:rsid w:val="00D40E44"/>
    <w:rsid w:val="00D41366"/>
    <w:rsid w:val="00D413BB"/>
    <w:rsid w:val="00D41B70"/>
    <w:rsid w:val="00D41D94"/>
    <w:rsid w:val="00D423C3"/>
    <w:rsid w:val="00D42477"/>
    <w:rsid w:val="00D42929"/>
    <w:rsid w:val="00D42B88"/>
    <w:rsid w:val="00D432A3"/>
    <w:rsid w:val="00D432F8"/>
    <w:rsid w:val="00D43329"/>
    <w:rsid w:val="00D43CD9"/>
    <w:rsid w:val="00D43D17"/>
    <w:rsid w:val="00D45498"/>
    <w:rsid w:val="00D45946"/>
    <w:rsid w:val="00D461BF"/>
    <w:rsid w:val="00D465A4"/>
    <w:rsid w:val="00D46CC9"/>
    <w:rsid w:val="00D46F21"/>
    <w:rsid w:val="00D47028"/>
    <w:rsid w:val="00D477B0"/>
    <w:rsid w:val="00D47A3F"/>
    <w:rsid w:val="00D47A8D"/>
    <w:rsid w:val="00D47AE8"/>
    <w:rsid w:val="00D507E6"/>
    <w:rsid w:val="00D50962"/>
    <w:rsid w:val="00D50B67"/>
    <w:rsid w:val="00D50EBC"/>
    <w:rsid w:val="00D5289E"/>
    <w:rsid w:val="00D52B38"/>
    <w:rsid w:val="00D5376D"/>
    <w:rsid w:val="00D53AC5"/>
    <w:rsid w:val="00D53ADE"/>
    <w:rsid w:val="00D53AE1"/>
    <w:rsid w:val="00D53D93"/>
    <w:rsid w:val="00D54251"/>
    <w:rsid w:val="00D54731"/>
    <w:rsid w:val="00D547C5"/>
    <w:rsid w:val="00D549A8"/>
    <w:rsid w:val="00D54FB2"/>
    <w:rsid w:val="00D552B7"/>
    <w:rsid w:val="00D56210"/>
    <w:rsid w:val="00D5649D"/>
    <w:rsid w:val="00D5656C"/>
    <w:rsid w:val="00D56910"/>
    <w:rsid w:val="00D56C22"/>
    <w:rsid w:val="00D56E67"/>
    <w:rsid w:val="00D5709F"/>
    <w:rsid w:val="00D572CF"/>
    <w:rsid w:val="00D5788B"/>
    <w:rsid w:val="00D60041"/>
    <w:rsid w:val="00D60521"/>
    <w:rsid w:val="00D60538"/>
    <w:rsid w:val="00D60572"/>
    <w:rsid w:val="00D605A7"/>
    <w:rsid w:val="00D608D1"/>
    <w:rsid w:val="00D60C2C"/>
    <w:rsid w:val="00D60EA5"/>
    <w:rsid w:val="00D611D6"/>
    <w:rsid w:val="00D61277"/>
    <w:rsid w:val="00D612E9"/>
    <w:rsid w:val="00D61473"/>
    <w:rsid w:val="00D61AA2"/>
    <w:rsid w:val="00D61ABE"/>
    <w:rsid w:val="00D61B07"/>
    <w:rsid w:val="00D62192"/>
    <w:rsid w:val="00D623D7"/>
    <w:rsid w:val="00D62456"/>
    <w:rsid w:val="00D624DC"/>
    <w:rsid w:val="00D6255B"/>
    <w:rsid w:val="00D62813"/>
    <w:rsid w:val="00D63BCD"/>
    <w:rsid w:val="00D63F67"/>
    <w:rsid w:val="00D63FE9"/>
    <w:rsid w:val="00D642D1"/>
    <w:rsid w:val="00D64978"/>
    <w:rsid w:val="00D65150"/>
    <w:rsid w:val="00D65295"/>
    <w:rsid w:val="00D6561E"/>
    <w:rsid w:val="00D65880"/>
    <w:rsid w:val="00D65C43"/>
    <w:rsid w:val="00D66B1F"/>
    <w:rsid w:val="00D66FCC"/>
    <w:rsid w:val="00D67CAA"/>
    <w:rsid w:val="00D67DD6"/>
    <w:rsid w:val="00D70094"/>
    <w:rsid w:val="00D70165"/>
    <w:rsid w:val="00D7036B"/>
    <w:rsid w:val="00D70378"/>
    <w:rsid w:val="00D703F8"/>
    <w:rsid w:val="00D70588"/>
    <w:rsid w:val="00D70955"/>
    <w:rsid w:val="00D70E01"/>
    <w:rsid w:val="00D71078"/>
    <w:rsid w:val="00D7136E"/>
    <w:rsid w:val="00D713F3"/>
    <w:rsid w:val="00D714B5"/>
    <w:rsid w:val="00D71F13"/>
    <w:rsid w:val="00D71F3D"/>
    <w:rsid w:val="00D71F99"/>
    <w:rsid w:val="00D71FE8"/>
    <w:rsid w:val="00D721AC"/>
    <w:rsid w:val="00D722B5"/>
    <w:rsid w:val="00D72359"/>
    <w:rsid w:val="00D734A0"/>
    <w:rsid w:val="00D738F1"/>
    <w:rsid w:val="00D73BB8"/>
    <w:rsid w:val="00D74357"/>
    <w:rsid w:val="00D747FF"/>
    <w:rsid w:val="00D748DD"/>
    <w:rsid w:val="00D74B62"/>
    <w:rsid w:val="00D75020"/>
    <w:rsid w:val="00D75772"/>
    <w:rsid w:val="00D757A6"/>
    <w:rsid w:val="00D76326"/>
    <w:rsid w:val="00D77651"/>
    <w:rsid w:val="00D776E4"/>
    <w:rsid w:val="00D802DF"/>
    <w:rsid w:val="00D80383"/>
    <w:rsid w:val="00D80648"/>
    <w:rsid w:val="00D80A72"/>
    <w:rsid w:val="00D81245"/>
    <w:rsid w:val="00D8173F"/>
    <w:rsid w:val="00D81FD6"/>
    <w:rsid w:val="00D82ED0"/>
    <w:rsid w:val="00D83216"/>
    <w:rsid w:val="00D83A86"/>
    <w:rsid w:val="00D83EB9"/>
    <w:rsid w:val="00D84059"/>
    <w:rsid w:val="00D8466D"/>
    <w:rsid w:val="00D84751"/>
    <w:rsid w:val="00D84BE6"/>
    <w:rsid w:val="00D84CDD"/>
    <w:rsid w:val="00D84FE1"/>
    <w:rsid w:val="00D85291"/>
    <w:rsid w:val="00D85771"/>
    <w:rsid w:val="00D85799"/>
    <w:rsid w:val="00D85E92"/>
    <w:rsid w:val="00D8624F"/>
    <w:rsid w:val="00D8733E"/>
    <w:rsid w:val="00D879C0"/>
    <w:rsid w:val="00D87B26"/>
    <w:rsid w:val="00D9006F"/>
    <w:rsid w:val="00D90316"/>
    <w:rsid w:val="00D90889"/>
    <w:rsid w:val="00D91225"/>
    <w:rsid w:val="00D9128F"/>
    <w:rsid w:val="00D91B49"/>
    <w:rsid w:val="00D92669"/>
    <w:rsid w:val="00D92FEC"/>
    <w:rsid w:val="00D93447"/>
    <w:rsid w:val="00D93875"/>
    <w:rsid w:val="00D93943"/>
    <w:rsid w:val="00D93DC7"/>
    <w:rsid w:val="00D93FC4"/>
    <w:rsid w:val="00D941D4"/>
    <w:rsid w:val="00D94344"/>
    <w:rsid w:val="00D946A2"/>
    <w:rsid w:val="00D9497A"/>
    <w:rsid w:val="00D94B77"/>
    <w:rsid w:val="00D94D95"/>
    <w:rsid w:val="00D94E3D"/>
    <w:rsid w:val="00D95C46"/>
    <w:rsid w:val="00D95E93"/>
    <w:rsid w:val="00D964CD"/>
    <w:rsid w:val="00D9658A"/>
    <w:rsid w:val="00D97077"/>
    <w:rsid w:val="00D977B1"/>
    <w:rsid w:val="00DA01CC"/>
    <w:rsid w:val="00DA0AD5"/>
    <w:rsid w:val="00DA1707"/>
    <w:rsid w:val="00DA1E72"/>
    <w:rsid w:val="00DA21A7"/>
    <w:rsid w:val="00DA2319"/>
    <w:rsid w:val="00DA2EAC"/>
    <w:rsid w:val="00DA316C"/>
    <w:rsid w:val="00DA3442"/>
    <w:rsid w:val="00DA3B20"/>
    <w:rsid w:val="00DA3C91"/>
    <w:rsid w:val="00DA3E56"/>
    <w:rsid w:val="00DA4C6B"/>
    <w:rsid w:val="00DA5343"/>
    <w:rsid w:val="00DA54E1"/>
    <w:rsid w:val="00DA5CB8"/>
    <w:rsid w:val="00DA5F9A"/>
    <w:rsid w:val="00DA67E7"/>
    <w:rsid w:val="00DA6A3B"/>
    <w:rsid w:val="00DA6A56"/>
    <w:rsid w:val="00DA6B70"/>
    <w:rsid w:val="00DA7F06"/>
    <w:rsid w:val="00DB0B6D"/>
    <w:rsid w:val="00DB0C0A"/>
    <w:rsid w:val="00DB1094"/>
    <w:rsid w:val="00DB16DF"/>
    <w:rsid w:val="00DB1A14"/>
    <w:rsid w:val="00DB2B2D"/>
    <w:rsid w:val="00DB2BCD"/>
    <w:rsid w:val="00DB2FA9"/>
    <w:rsid w:val="00DB31A6"/>
    <w:rsid w:val="00DB32DD"/>
    <w:rsid w:val="00DB4859"/>
    <w:rsid w:val="00DB5451"/>
    <w:rsid w:val="00DB581F"/>
    <w:rsid w:val="00DB6078"/>
    <w:rsid w:val="00DB61B7"/>
    <w:rsid w:val="00DB61D1"/>
    <w:rsid w:val="00DB673C"/>
    <w:rsid w:val="00DB6972"/>
    <w:rsid w:val="00DB69A2"/>
    <w:rsid w:val="00DB6B19"/>
    <w:rsid w:val="00DB7596"/>
    <w:rsid w:val="00DB7F73"/>
    <w:rsid w:val="00DC008D"/>
    <w:rsid w:val="00DC0560"/>
    <w:rsid w:val="00DC09DA"/>
    <w:rsid w:val="00DC0A72"/>
    <w:rsid w:val="00DC0E9B"/>
    <w:rsid w:val="00DC11E7"/>
    <w:rsid w:val="00DC157E"/>
    <w:rsid w:val="00DC1967"/>
    <w:rsid w:val="00DC1B8E"/>
    <w:rsid w:val="00DC1F55"/>
    <w:rsid w:val="00DC2B92"/>
    <w:rsid w:val="00DC3716"/>
    <w:rsid w:val="00DC3A23"/>
    <w:rsid w:val="00DC3AD2"/>
    <w:rsid w:val="00DC3BE3"/>
    <w:rsid w:val="00DC43D5"/>
    <w:rsid w:val="00DC4652"/>
    <w:rsid w:val="00DC4E0B"/>
    <w:rsid w:val="00DC51E6"/>
    <w:rsid w:val="00DC57F1"/>
    <w:rsid w:val="00DC5817"/>
    <w:rsid w:val="00DC586D"/>
    <w:rsid w:val="00DC6283"/>
    <w:rsid w:val="00DC63FC"/>
    <w:rsid w:val="00DC6700"/>
    <w:rsid w:val="00DC6A7D"/>
    <w:rsid w:val="00DC6C57"/>
    <w:rsid w:val="00DC7102"/>
    <w:rsid w:val="00DC7504"/>
    <w:rsid w:val="00DC767C"/>
    <w:rsid w:val="00DC77E0"/>
    <w:rsid w:val="00DC7C0A"/>
    <w:rsid w:val="00DD0236"/>
    <w:rsid w:val="00DD07B5"/>
    <w:rsid w:val="00DD07FF"/>
    <w:rsid w:val="00DD117E"/>
    <w:rsid w:val="00DD13CF"/>
    <w:rsid w:val="00DD1ADB"/>
    <w:rsid w:val="00DD1E51"/>
    <w:rsid w:val="00DD1E5E"/>
    <w:rsid w:val="00DD2346"/>
    <w:rsid w:val="00DD2F78"/>
    <w:rsid w:val="00DD3A2E"/>
    <w:rsid w:val="00DD3A5D"/>
    <w:rsid w:val="00DD3B05"/>
    <w:rsid w:val="00DD46C8"/>
    <w:rsid w:val="00DD51D5"/>
    <w:rsid w:val="00DD62E8"/>
    <w:rsid w:val="00DD6737"/>
    <w:rsid w:val="00DD6C58"/>
    <w:rsid w:val="00DD6C5A"/>
    <w:rsid w:val="00DD76CF"/>
    <w:rsid w:val="00DD7947"/>
    <w:rsid w:val="00DE02B7"/>
    <w:rsid w:val="00DE0C0A"/>
    <w:rsid w:val="00DE0D14"/>
    <w:rsid w:val="00DE0D32"/>
    <w:rsid w:val="00DE102F"/>
    <w:rsid w:val="00DE1B78"/>
    <w:rsid w:val="00DE1D92"/>
    <w:rsid w:val="00DE1DBE"/>
    <w:rsid w:val="00DE213A"/>
    <w:rsid w:val="00DE2486"/>
    <w:rsid w:val="00DE3259"/>
    <w:rsid w:val="00DE37F9"/>
    <w:rsid w:val="00DE3ED3"/>
    <w:rsid w:val="00DE3EE6"/>
    <w:rsid w:val="00DE463C"/>
    <w:rsid w:val="00DE4FDD"/>
    <w:rsid w:val="00DE54AA"/>
    <w:rsid w:val="00DE57FC"/>
    <w:rsid w:val="00DE5A77"/>
    <w:rsid w:val="00DE5CBE"/>
    <w:rsid w:val="00DE629F"/>
    <w:rsid w:val="00DE6576"/>
    <w:rsid w:val="00DE659E"/>
    <w:rsid w:val="00DE6A55"/>
    <w:rsid w:val="00DE6E7E"/>
    <w:rsid w:val="00DE70E5"/>
    <w:rsid w:val="00DE7190"/>
    <w:rsid w:val="00DE7271"/>
    <w:rsid w:val="00DE7698"/>
    <w:rsid w:val="00DE7B35"/>
    <w:rsid w:val="00DE7FF6"/>
    <w:rsid w:val="00DF01A4"/>
    <w:rsid w:val="00DF079C"/>
    <w:rsid w:val="00DF0917"/>
    <w:rsid w:val="00DF0E1A"/>
    <w:rsid w:val="00DF10DE"/>
    <w:rsid w:val="00DF1614"/>
    <w:rsid w:val="00DF1E7F"/>
    <w:rsid w:val="00DF1F1B"/>
    <w:rsid w:val="00DF227B"/>
    <w:rsid w:val="00DF25BD"/>
    <w:rsid w:val="00DF2714"/>
    <w:rsid w:val="00DF2741"/>
    <w:rsid w:val="00DF2E2A"/>
    <w:rsid w:val="00DF323E"/>
    <w:rsid w:val="00DF33DE"/>
    <w:rsid w:val="00DF3E90"/>
    <w:rsid w:val="00DF4329"/>
    <w:rsid w:val="00DF5371"/>
    <w:rsid w:val="00DF56B8"/>
    <w:rsid w:val="00DF581F"/>
    <w:rsid w:val="00DF5F7F"/>
    <w:rsid w:val="00DF6343"/>
    <w:rsid w:val="00DF63B8"/>
    <w:rsid w:val="00DF677B"/>
    <w:rsid w:val="00DF67A2"/>
    <w:rsid w:val="00DF7386"/>
    <w:rsid w:val="00DF75CE"/>
    <w:rsid w:val="00DF799E"/>
    <w:rsid w:val="00E0004B"/>
    <w:rsid w:val="00E00263"/>
    <w:rsid w:val="00E00721"/>
    <w:rsid w:val="00E01799"/>
    <w:rsid w:val="00E017F9"/>
    <w:rsid w:val="00E01D74"/>
    <w:rsid w:val="00E01DC6"/>
    <w:rsid w:val="00E01E6B"/>
    <w:rsid w:val="00E02AD7"/>
    <w:rsid w:val="00E0309B"/>
    <w:rsid w:val="00E034B2"/>
    <w:rsid w:val="00E03AA6"/>
    <w:rsid w:val="00E03E1E"/>
    <w:rsid w:val="00E045ED"/>
    <w:rsid w:val="00E049B1"/>
    <w:rsid w:val="00E05B03"/>
    <w:rsid w:val="00E05B1F"/>
    <w:rsid w:val="00E05BAB"/>
    <w:rsid w:val="00E06085"/>
    <w:rsid w:val="00E0623A"/>
    <w:rsid w:val="00E0637E"/>
    <w:rsid w:val="00E0674B"/>
    <w:rsid w:val="00E06EA1"/>
    <w:rsid w:val="00E06F9C"/>
    <w:rsid w:val="00E07580"/>
    <w:rsid w:val="00E07832"/>
    <w:rsid w:val="00E07926"/>
    <w:rsid w:val="00E07FA9"/>
    <w:rsid w:val="00E07FDB"/>
    <w:rsid w:val="00E10639"/>
    <w:rsid w:val="00E10817"/>
    <w:rsid w:val="00E10B9E"/>
    <w:rsid w:val="00E1163A"/>
    <w:rsid w:val="00E1166C"/>
    <w:rsid w:val="00E119C6"/>
    <w:rsid w:val="00E11BE5"/>
    <w:rsid w:val="00E11D32"/>
    <w:rsid w:val="00E12AB7"/>
    <w:rsid w:val="00E12C4E"/>
    <w:rsid w:val="00E12D5A"/>
    <w:rsid w:val="00E12F15"/>
    <w:rsid w:val="00E131A3"/>
    <w:rsid w:val="00E134EE"/>
    <w:rsid w:val="00E13A64"/>
    <w:rsid w:val="00E13C5F"/>
    <w:rsid w:val="00E13C61"/>
    <w:rsid w:val="00E13E6B"/>
    <w:rsid w:val="00E14196"/>
    <w:rsid w:val="00E1453D"/>
    <w:rsid w:val="00E149E1"/>
    <w:rsid w:val="00E14A80"/>
    <w:rsid w:val="00E14E60"/>
    <w:rsid w:val="00E1574D"/>
    <w:rsid w:val="00E15B44"/>
    <w:rsid w:val="00E15E3C"/>
    <w:rsid w:val="00E1635D"/>
    <w:rsid w:val="00E16839"/>
    <w:rsid w:val="00E16E62"/>
    <w:rsid w:val="00E17043"/>
    <w:rsid w:val="00E173B3"/>
    <w:rsid w:val="00E17D18"/>
    <w:rsid w:val="00E201AF"/>
    <w:rsid w:val="00E207E4"/>
    <w:rsid w:val="00E2099A"/>
    <w:rsid w:val="00E21595"/>
    <w:rsid w:val="00E22CF2"/>
    <w:rsid w:val="00E2370A"/>
    <w:rsid w:val="00E23C49"/>
    <w:rsid w:val="00E23D71"/>
    <w:rsid w:val="00E24281"/>
    <w:rsid w:val="00E24300"/>
    <w:rsid w:val="00E250CA"/>
    <w:rsid w:val="00E2537D"/>
    <w:rsid w:val="00E256BA"/>
    <w:rsid w:val="00E25810"/>
    <w:rsid w:val="00E25994"/>
    <w:rsid w:val="00E2636C"/>
    <w:rsid w:val="00E27B90"/>
    <w:rsid w:val="00E27DAB"/>
    <w:rsid w:val="00E27F6D"/>
    <w:rsid w:val="00E305DE"/>
    <w:rsid w:val="00E3092C"/>
    <w:rsid w:val="00E31585"/>
    <w:rsid w:val="00E315BE"/>
    <w:rsid w:val="00E3188E"/>
    <w:rsid w:val="00E32003"/>
    <w:rsid w:val="00E3286E"/>
    <w:rsid w:val="00E33644"/>
    <w:rsid w:val="00E336D7"/>
    <w:rsid w:val="00E33B18"/>
    <w:rsid w:val="00E3419C"/>
    <w:rsid w:val="00E3424D"/>
    <w:rsid w:val="00E3437B"/>
    <w:rsid w:val="00E34AF0"/>
    <w:rsid w:val="00E34FB8"/>
    <w:rsid w:val="00E35006"/>
    <w:rsid w:val="00E35078"/>
    <w:rsid w:val="00E35251"/>
    <w:rsid w:val="00E35F63"/>
    <w:rsid w:val="00E36344"/>
    <w:rsid w:val="00E3684A"/>
    <w:rsid w:val="00E36D53"/>
    <w:rsid w:val="00E370E0"/>
    <w:rsid w:val="00E37F9C"/>
    <w:rsid w:val="00E40BC0"/>
    <w:rsid w:val="00E40FF5"/>
    <w:rsid w:val="00E41285"/>
    <w:rsid w:val="00E41596"/>
    <w:rsid w:val="00E41A8D"/>
    <w:rsid w:val="00E41B51"/>
    <w:rsid w:val="00E41CA6"/>
    <w:rsid w:val="00E41E64"/>
    <w:rsid w:val="00E41F28"/>
    <w:rsid w:val="00E4202C"/>
    <w:rsid w:val="00E4202D"/>
    <w:rsid w:val="00E42230"/>
    <w:rsid w:val="00E4244D"/>
    <w:rsid w:val="00E42515"/>
    <w:rsid w:val="00E42895"/>
    <w:rsid w:val="00E43081"/>
    <w:rsid w:val="00E43BC6"/>
    <w:rsid w:val="00E43CD8"/>
    <w:rsid w:val="00E4408F"/>
    <w:rsid w:val="00E44285"/>
    <w:rsid w:val="00E44488"/>
    <w:rsid w:val="00E444BA"/>
    <w:rsid w:val="00E446BD"/>
    <w:rsid w:val="00E44784"/>
    <w:rsid w:val="00E449AF"/>
    <w:rsid w:val="00E4544C"/>
    <w:rsid w:val="00E454C0"/>
    <w:rsid w:val="00E45632"/>
    <w:rsid w:val="00E45DEF"/>
    <w:rsid w:val="00E46705"/>
    <w:rsid w:val="00E5024E"/>
    <w:rsid w:val="00E50261"/>
    <w:rsid w:val="00E51EB1"/>
    <w:rsid w:val="00E522A0"/>
    <w:rsid w:val="00E52637"/>
    <w:rsid w:val="00E526BA"/>
    <w:rsid w:val="00E52A53"/>
    <w:rsid w:val="00E52F24"/>
    <w:rsid w:val="00E531EC"/>
    <w:rsid w:val="00E53715"/>
    <w:rsid w:val="00E53895"/>
    <w:rsid w:val="00E539AE"/>
    <w:rsid w:val="00E53A54"/>
    <w:rsid w:val="00E54197"/>
    <w:rsid w:val="00E54CF8"/>
    <w:rsid w:val="00E55AFA"/>
    <w:rsid w:val="00E55BE5"/>
    <w:rsid w:val="00E55C82"/>
    <w:rsid w:val="00E55EC3"/>
    <w:rsid w:val="00E564A6"/>
    <w:rsid w:val="00E56DA9"/>
    <w:rsid w:val="00E5761C"/>
    <w:rsid w:val="00E57F8C"/>
    <w:rsid w:val="00E6024C"/>
    <w:rsid w:val="00E604A3"/>
    <w:rsid w:val="00E6076F"/>
    <w:rsid w:val="00E60980"/>
    <w:rsid w:val="00E60A61"/>
    <w:rsid w:val="00E6114E"/>
    <w:rsid w:val="00E61642"/>
    <w:rsid w:val="00E62AD9"/>
    <w:rsid w:val="00E62FF0"/>
    <w:rsid w:val="00E6344A"/>
    <w:rsid w:val="00E63EF1"/>
    <w:rsid w:val="00E640DA"/>
    <w:rsid w:val="00E643EE"/>
    <w:rsid w:val="00E64A5E"/>
    <w:rsid w:val="00E64AB9"/>
    <w:rsid w:val="00E64AED"/>
    <w:rsid w:val="00E64B6E"/>
    <w:rsid w:val="00E64D32"/>
    <w:rsid w:val="00E64E43"/>
    <w:rsid w:val="00E65718"/>
    <w:rsid w:val="00E65CEE"/>
    <w:rsid w:val="00E662D1"/>
    <w:rsid w:val="00E6650B"/>
    <w:rsid w:val="00E66B09"/>
    <w:rsid w:val="00E66C85"/>
    <w:rsid w:val="00E67EB5"/>
    <w:rsid w:val="00E70142"/>
    <w:rsid w:val="00E70485"/>
    <w:rsid w:val="00E705F6"/>
    <w:rsid w:val="00E70C9C"/>
    <w:rsid w:val="00E70F71"/>
    <w:rsid w:val="00E7107D"/>
    <w:rsid w:val="00E7117F"/>
    <w:rsid w:val="00E71AD9"/>
    <w:rsid w:val="00E723BA"/>
    <w:rsid w:val="00E726B7"/>
    <w:rsid w:val="00E72E1F"/>
    <w:rsid w:val="00E72F89"/>
    <w:rsid w:val="00E73132"/>
    <w:rsid w:val="00E731AA"/>
    <w:rsid w:val="00E7340E"/>
    <w:rsid w:val="00E73A2B"/>
    <w:rsid w:val="00E73DD9"/>
    <w:rsid w:val="00E745EF"/>
    <w:rsid w:val="00E74ACD"/>
    <w:rsid w:val="00E74D28"/>
    <w:rsid w:val="00E7586D"/>
    <w:rsid w:val="00E75D90"/>
    <w:rsid w:val="00E765BB"/>
    <w:rsid w:val="00E7752B"/>
    <w:rsid w:val="00E77A5B"/>
    <w:rsid w:val="00E77AB1"/>
    <w:rsid w:val="00E77C16"/>
    <w:rsid w:val="00E808B3"/>
    <w:rsid w:val="00E80BBD"/>
    <w:rsid w:val="00E813B4"/>
    <w:rsid w:val="00E81427"/>
    <w:rsid w:val="00E81834"/>
    <w:rsid w:val="00E81AFF"/>
    <w:rsid w:val="00E81FFA"/>
    <w:rsid w:val="00E82632"/>
    <w:rsid w:val="00E82AD6"/>
    <w:rsid w:val="00E83363"/>
    <w:rsid w:val="00E833FF"/>
    <w:rsid w:val="00E83E56"/>
    <w:rsid w:val="00E83EAB"/>
    <w:rsid w:val="00E83F6C"/>
    <w:rsid w:val="00E83FB4"/>
    <w:rsid w:val="00E842F7"/>
    <w:rsid w:val="00E84358"/>
    <w:rsid w:val="00E847DD"/>
    <w:rsid w:val="00E84818"/>
    <w:rsid w:val="00E84D94"/>
    <w:rsid w:val="00E84ECF"/>
    <w:rsid w:val="00E851B7"/>
    <w:rsid w:val="00E85362"/>
    <w:rsid w:val="00E853C4"/>
    <w:rsid w:val="00E86719"/>
    <w:rsid w:val="00E86B83"/>
    <w:rsid w:val="00E86F8A"/>
    <w:rsid w:val="00E873CC"/>
    <w:rsid w:val="00E8754C"/>
    <w:rsid w:val="00E87733"/>
    <w:rsid w:val="00E87B4B"/>
    <w:rsid w:val="00E87BB6"/>
    <w:rsid w:val="00E87D23"/>
    <w:rsid w:val="00E912B3"/>
    <w:rsid w:val="00E91F6B"/>
    <w:rsid w:val="00E920FB"/>
    <w:rsid w:val="00E92A19"/>
    <w:rsid w:val="00E92FE2"/>
    <w:rsid w:val="00E93DA1"/>
    <w:rsid w:val="00E943C8"/>
    <w:rsid w:val="00E94801"/>
    <w:rsid w:val="00E948E1"/>
    <w:rsid w:val="00E94E1A"/>
    <w:rsid w:val="00E94E7B"/>
    <w:rsid w:val="00E95657"/>
    <w:rsid w:val="00E95706"/>
    <w:rsid w:val="00E95831"/>
    <w:rsid w:val="00E95CF7"/>
    <w:rsid w:val="00E96454"/>
    <w:rsid w:val="00E96477"/>
    <w:rsid w:val="00E96974"/>
    <w:rsid w:val="00E96FD8"/>
    <w:rsid w:val="00E96FF7"/>
    <w:rsid w:val="00E978EA"/>
    <w:rsid w:val="00E97900"/>
    <w:rsid w:val="00E97ADA"/>
    <w:rsid w:val="00E97BD2"/>
    <w:rsid w:val="00E97EC6"/>
    <w:rsid w:val="00E97F92"/>
    <w:rsid w:val="00EA03A5"/>
    <w:rsid w:val="00EA0698"/>
    <w:rsid w:val="00EA0846"/>
    <w:rsid w:val="00EA1AAC"/>
    <w:rsid w:val="00EA221D"/>
    <w:rsid w:val="00EA29F2"/>
    <w:rsid w:val="00EA34CE"/>
    <w:rsid w:val="00EA3C87"/>
    <w:rsid w:val="00EA3CFE"/>
    <w:rsid w:val="00EA41DA"/>
    <w:rsid w:val="00EA4613"/>
    <w:rsid w:val="00EA47F2"/>
    <w:rsid w:val="00EA54FF"/>
    <w:rsid w:val="00EA67F5"/>
    <w:rsid w:val="00EA69BD"/>
    <w:rsid w:val="00EA78E0"/>
    <w:rsid w:val="00EA7944"/>
    <w:rsid w:val="00EA79C6"/>
    <w:rsid w:val="00EA7B5D"/>
    <w:rsid w:val="00EA7D46"/>
    <w:rsid w:val="00EA7EF5"/>
    <w:rsid w:val="00EB022C"/>
    <w:rsid w:val="00EB0D35"/>
    <w:rsid w:val="00EB13D2"/>
    <w:rsid w:val="00EB1E02"/>
    <w:rsid w:val="00EB218E"/>
    <w:rsid w:val="00EB2584"/>
    <w:rsid w:val="00EB25DD"/>
    <w:rsid w:val="00EB2B1A"/>
    <w:rsid w:val="00EB2E03"/>
    <w:rsid w:val="00EB2F47"/>
    <w:rsid w:val="00EB4177"/>
    <w:rsid w:val="00EB4237"/>
    <w:rsid w:val="00EB47E4"/>
    <w:rsid w:val="00EB584E"/>
    <w:rsid w:val="00EB61B3"/>
    <w:rsid w:val="00EB65B3"/>
    <w:rsid w:val="00EB6CF8"/>
    <w:rsid w:val="00EB6D64"/>
    <w:rsid w:val="00EB7412"/>
    <w:rsid w:val="00EB7561"/>
    <w:rsid w:val="00EB75F7"/>
    <w:rsid w:val="00EC03A0"/>
    <w:rsid w:val="00EC03F8"/>
    <w:rsid w:val="00EC090D"/>
    <w:rsid w:val="00EC126F"/>
    <w:rsid w:val="00EC1462"/>
    <w:rsid w:val="00EC1BEA"/>
    <w:rsid w:val="00EC23AE"/>
    <w:rsid w:val="00EC23CD"/>
    <w:rsid w:val="00EC2B2C"/>
    <w:rsid w:val="00EC31C4"/>
    <w:rsid w:val="00EC3201"/>
    <w:rsid w:val="00EC345A"/>
    <w:rsid w:val="00EC3477"/>
    <w:rsid w:val="00EC3556"/>
    <w:rsid w:val="00EC45BA"/>
    <w:rsid w:val="00EC4ADC"/>
    <w:rsid w:val="00EC528F"/>
    <w:rsid w:val="00EC54CD"/>
    <w:rsid w:val="00EC566C"/>
    <w:rsid w:val="00EC5790"/>
    <w:rsid w:val="00EC5CBC"/>
    <w:rsid w:val="00EC6105"/>
    <w:rsid w:val="00EC69D9"/>
    <w:rsid w:val="00EC727E"/>
    <w:rsid w:val="00ED013E"/>
    <w:rsid w:val="00ED06DC"/>
    <w:rsid w:val="00ED0A86"/>
    <w:rsid w:val="00ED0BFD"/>
    <w:rsid w:val="00ED1367"/>
    <w:rsid w:val="00ED1382"/>
    <w:rsid w:val="00ED2403"/>
    <w:rsid w:val="00ED2978"/>
    <w:rsid w:val="00ED2D00"/>
    <w:rsid w:val="00ED2D9C"/>
    <w:rsid w:val="00ED32E8"/>
    <w:rsid w:val="00ED32F2"/>
    <w:rsid w:val="00ED3377"/>
    <w:rsid w:val="00ED3553"/>
    <w:rsid w:val="00ED3B4C"/>
    <w:rsid w:val="00ED3C6F"/>
    <w:rsid w:val="00ED3C96"/>
    <w:rsid w:val="00ED3D36"/>
    <w:rsid w:val="00ED3F9C"/>
    <w:rsid w:val="00ED3FE3"/>
    <w:rsid w:val="00ED457E"/>
    <w:rsid w:val="00ED4D28"/>
    <w:rsid w:val="00ED4F36"/>
    <w:rsid w:val="00ED513A"/>
    <w:rsid w:val="00ED51FF"/>
    <w:rsid w:val="00ED579E"/>
    <w:rsid w:val="00ED6136"/>
    <w:rsid w:val="00ED6556"/>
    <w:rsid w:val="00ED65A3"/>
    <w:rsid w:val="00ED684C"/>
    <w:rsid w:val="00ED685F"/>
    <w:rsid w:val="00ED6941"/>
    <w:rsid w:val="00ED69D6"/>
    <w:rsid w:val="00ED6DB4"/>
    <w:rsid w:val="00ED718A"/>
    <w:rsid w:val="00ED78D2"/>
    <w:rsid w:val="00ED799A"/>
    <w:rsid w:val="00EE0FE0"/>
    <w:rsid w:val="00EE1631"/>
    <w:rsid w:val="00EE264E"/>
    <w:rsid w:val="00EE2733"/>
    <w:rsid w:val="00EE2881"/>
    <w:rsid w:val="00EE298F"/>
    <w:rsid w:val="00EE2C50"/>
    <w:rsid w:val="00EE32E7"/>
    <w:rsid w:val="00EE33A4"/>
    <w:rsid w:val="00EE3C8B"/>
    <w:rsid w:val="00EE3F34"/>
    <w:rsid w:val="00EE4646"/>
    <w:rsid w:val="00EE4D3A"/>
    <w:rsid w:val="00EE5673"/>
    <w:rsid w:val="00EE5829"/>
    <w:rsid w:val="00EE5A61"/>
    <w:rsid w:val="00EE69CD"/>
    <w:rsid w:val="00EE727D"/>
    <w:rsid w:val="00EE767A"/>
    <w:rsid w:val="00EE781F"/>
    <w:rsid w:val="00EE7ECA"/>
    <w:rsid w:val="00EE7EF4"/>
    <w:rsid w:val="00EF0262"/>
    <w:rsid w:val="00EF03FD"/>
    <w:rsid w:val="00EF0E2B"/>
    <w:rsid w:val="00EF0E80"/>
    <w:rsid w:val="00EF14B2"/>
    <w:rsid w:val="00EF154B"/>
    <w:rsid w:val="00EF15A3"/>
    <w:rsid w:val="00EF18A7"/>
    <w:rsid w:val="00EF1A6A"/>
    <w:rsid w:val="00EF1D43"/>
    <w:rsid w:val="00EF1EA6"/>
    <w:rsid w:val="00EF2936"/>
    <w:rsid w:val="00EF2ED2"/>
    <w:rsid w:val="00EF30E5"/>
    <w:rsid w:val="00EF318C"/>
    <w:rsid w:val="00EF3346"/>
    <w:rsid w:val="00EF33FD"/>
    <w:rsid w:val="00EF34EC"/>
    <w:rsid w:val="00EF4106"/>
    <w:rsid w:val="00EF44D8"/>
    <w:rsid w:val="00EF4707"/>
    <w:rsid w:val="00EF4942"/>
    <w:rsid w:val="00EF4E5F"/>
    <w:rsid w:val="00EF4F4A"/>
    <w:rsid w:val="00EF5ADD"/>
    <w:rsid w:val="00EF5CE0"/>
    <w:rsid w:val="00EF5F7F"/>
    <w:rsid w:val="00EF62DA"/>
    <w:rsid w:val="00EF67C4"/>
    <w:rsid w:val="00EF6914"/>
    <w:rsid w:val="00EF6D54"/>
    <w:rsid w:val="00EF74A7"/>
    <w:rsid w:val="00EF7B0B"/>
    <w:rsid w:val="00EF7C95"/>
    <w:rsid w:val="00F00A95"/>
    <w:rsid w:val="00F00BAE"/>
    <w:rsid w:val="00F00F4C"/>
    <w:rsid w:val="00F01152"/>
    <w:rsid w:val="00F019C1"/>
    <w:rsid w:val="00F019EB"/>
    <w:rsid w:val="00F026BC"/>
    <w:rsid w:val="00F02BD8"/>
    <w:rsid w:val="00F03753"/>
    <w:rsid w:val="00F03813"/>
    <w:rsid w:val="00F03A39"/>
    <w:rsid w:val="00F03C69"/>
    <w:rsid w:val="00F045C9"/>
    <w:rsid w:val="00F04C13"/>
    <w:rsid w:val="00F05097"/>
    <w:rsid w:val="00F051A4"/>
    <w:rsid w:val="00F05231"/>
    <w:rsid w:val="00F052F6"/>
    <w:rsid w:val="00F05762"/>
    <w:rsid w:val="00F0582A"/>
    <w:rsid w:val="00F05937"/>
    <w:rsid w:val="00F05A36"/>
    <w:rsid w:val="00F05AAF"/>
    <w:rsid w:val="00F06647"/>
    <w:rsid w:val="00F06948"/>
    <w:rsid w:val="00F0696C"/>
    <w:rsid w:val="00F06ED4"/>
    <w:rsid w:val="00F10177"/>
    <w:rsid w:val="00F10A3C"/>
    <w:rsid w:val="00F10DE8"/>
    <w:rsid w:val="00F10FAF"/>
    <w:rsid w:val="00F115C7"/>
    <w:rsid w:val="00F11678"/>
    <w:rsid w:val="00F11FEA"/>
    <w:rsid w:val="00F120BA"/>
    <w:rsid w:val="00F125E8"/>
    <w:rsid w:val="00F12885"/>
    <w:rsid w:val="00F12F18"/>
    <w:rsid w:val="00F12FA7"/>
    <w:rsid w:val="00F13196"/>
    <w:rsid w:val="00F1350B"/>
    <w:rsid w:val="00F135A6"/>
    <w:rsid w:val="00F1392A"/>
    <w:rsid w:val="00F13AFD"/>
    <w:rsid w:val="00F13ECC"/>
    <w:rsid w:val="00F14100"/>
    <w:rsid w:val="00F145D9"/>
    <w:rsid w:val="00F1461C"/>
    <w:rsid w:val="00F148FB"/>
    <w:rsid w:val="00F14BC5"/>
    <w:rsid w:val="00F15387"/>
    <w:rsid w:val="00F154B5"/>
    <w:rsid w:val="00F154C6"/>
    <w:rsid w:val="00F156AC"/>
    <w:rsid w:val="00F15754"/>
    <w:rsid w:val="00F15BD3"/>
    <w:rsid w:val="00F16822"/>
    <w:rsid w:val="00F1791F"/>
    <w:rsid w:val="00F20051"/>
    <w:rsid w:val="00F208FC"/>
    <w:rsid w:val="00F2208D"/>
    <w:rsid w:val="00F22302"/>
    <w:rsid w:val="00F22ED7"/>
    <w:rsid w:val="00F22F6E"/>
    <w:rsid w:val="00F2378F"/>
    <w:rsid w:val="00F237D0"/>
    <w:rsid w:val="00F2401D"/>
    <w:rsid w:val="00F2404D"/>
    <w:rsid w:val="00F24183"/>
    <w:rsid w:val="00F24270"/>
    <w:rsid w:val="00F24745"/>
    <w:rsid w:val="00F24BF6"/>
    <w:rsid w:val="00F24D25"/>
    <w:rsid w:val="00F26006"/>
    <w:rsid w:val="00F261B5"/>
    <w:rsid w:val="00F261FF"/>
    <w:rsid w:val="00F26682"/>
    <w:rsid w:val="00F26700"/>
    <w:rsid w:val="00F26796"/>
    <w:rsid w:val="00F269D0"/>
    <w:rsid w:val="00F273FC"/>
    <w:rsid w:val="00F30023"/>
    <w:rsid w:val="00F30142"/>
    <w:rsid w:val="00F30595"/>
    <w:rsid w:val="00F309C8"/>
    <w:rsid w:val="00F30BE1"/>
    <w:rsid w:val="00F312B5"/>
    <w:rsid w:val="00F31578"/>
    <w:rsid w:val="00F3190A"/>
    <w:rsid w:val="00F31C95"/>
    <w:rsid w:val="00F32083"/>
    <w:rsid w:val="00F32AE2"/>
    <w:rsid w:val="00F32B10"/>
    <w:rsid w:val="00F32BB9"/>
    <w:rsid w:val="00F32F88"/>
    <w:rsid w:val="00F32FBA"/>
    <w:rsid w:val="00F32FDC"/>
    <w:rsid w:val="00F33589"/>
    <w:rsid w:val="00F33622"/>
    <w:rsid w:val="00F33EAB"/>
    <w:rsid w:val="00F341F8"/>
    <w:rsid w:val="00F3436E"/>
    <w:rsid w:val="00F3475D"/>
    <w:rsid w:val="00F350BC"/>
    <w:rsid w:val="00F36332"/>
    <w:rsid w:val="00F36798"/>
    <w:rsid w:val="00F36807"/>
    <w:rsid w:val="00F36A8F"/>
    <w:rsid w:val="00F36B54"/>
    <w:rsid w:val="00F370C0"/>
    <w:rsid w:val="00F37519"/>
    <w:rsid w:val="00F379F6"/>
    <w:rsid w:val="00F37B16"/>
    <w:rsid w:val="00F37D2E"/>
    <w:rsid w:val="00F4083A"/>
    <w:rsid w:val="00F40848"/>
    <w:rsid w:val="00F40E91"/>
    <w:rsid w:val="00F41252"/>
    <w:rsid w:val="00F413EB"/>
    <w:rsid w:val="00F42366"/>
    <w:rsid w:val="00F4261C"/>
    <w:rsid w:val="00F43178"/>
    <w:rsid w:val="00F433BE"/>
    <w:rsid w:val="00F43573"/>
    <w:rsid w:val="00F43605"/>
    <w:rsid w:val="00F43FF3"/>
    <w:rsid w:val="00F44638"/>
    <w:rsid w:val="00F44746"/>
    <w:rsid w:val="00F44A3F"/>
    <w:rsid w:val="00F45152"/>
    <w:rsid w:val="00F456B4"/>
    <w:rsid w:val="00F458CB"/>
    <w:rsid w:val="00F45BDE"/>
    <w:rsid w:val="00F46307"/>
    <w:rsid w:val="00F46381"/>
    <w:rsid w:val="00F46DB2"/>
    <w:rsid w:val="00F47B86"/>
    <w:rsid w:val="00F47EE6"/>
    <w:rsid w:val="00F50173"/>
    <w:rsid w:val="00F50224"/>
    <w:rsid w:val="00F50471"/>
    <w:rsid w:val="00F5064B"/>
    <w:rsid w:val="00F506F7"/>
    <w:rsid w:val="00F5115A"/>
    <w:rsid w:val="00F515D3"/>
    <w:rsid w:val="00F52017"/>
    <w:rsid w:val="00F52150"/>
    <w:rsid w:val="00F52257"/>
    <w:rsid w:val="00F524A1"/>
    <w:rsid w:val="00F52E2D"/>
    <w:rsid w:val="00F531A5"/>
    <w:rsid w:val="00F53465"/>
    <w:rsid w:val="00F5358D"/>
    <w:rsid w:val="00F53819"/>
    <w:rsid w:val="00F53BF2"/>
    <w:rsid w:val="00F54148"/>
    <w:rsid w:val="00F54439"/>
    <w:rsid w:val="00F54796"/>
    <w:rsid w:val="00F54BB3"/>
    <w:rsid w:val="00F54EE8"/>
    <w:rsid w:val="00F55131"/>
    <w:rsid w:val="00F55515"/>
    <w:rsid w:val="00F55BCB"/>
    <w:rsid w:val="00F561F3"/>
    <w:rsid w:val="00F56795"/>
    <w:rsid w:val="00F56F0A"/>
    <w:rsid w:val="00F57088"/>
    <w:rsid w:val="00F57C3C"/>
    <w:rsid w:val="00F60CA0"/>
    <w:rsid w:val="00F60CA2"/>
    <w:rsid w:val="00F616AD"/>
    <w:rsid w:val="00F61A98"/>
    <w:rsid w:val="00F61B8B"/>
    <w:rsid w:val="00F62014"/>
    <w:rsid w:val="00F62378"/>
    <w:rsid w:val="00F6239D"/>
    <w:rsid w:val="00F62537"/>
    <w:rsid w:val="00F62B1A"/>
    <w:rsid w:val="00F62C48"/>
    <w:rsid w:val="00F633D1"/>
    <w:rsid w:val="00F63D50"/>
    <w:rsid w:val="00F63F48"/>
    <w:rsid w:val="00F64185"/>
    <w:rsid w:val="00F6480E"/>
    <w:rsid w:val="00F64BA7"/>
    <w:rsid w:val="00F64FCA"/>
    <w:rsid w:val="00F651C3"/>
    <w:rsid w:val="00F65381"/>
    <w:rsid w:val="00F6682B"/>
    <w:rsid w:val="00F668A3"/>
    <w:rsid w:val="00F6698F"/>
    <w:rsid w:val="00F67300"/>
    <w:rsid w:val="00F67AE3"/>
    <w:rsid w:val="00F67C92"/>
    <w:rsid w:val="00F67F29"/>
    <w:rsid w:val="00F70AAF"/>
    <w:rsid w:val="00F70F7B"/>
    <w:rsid w:val="00F7104F"/>
    <w:rsid w:val="00F715DD"/>
    <w:rsid w:val="00F71D08"/>
    <w:rsid w:val="00F71D91"/>
    <w:rsid w:val="00F71E91"/>
    <w:rsid w:val="00F71F2A"/>
    <w:rsid w:val="00F72508"/>
    <w:rsid w:val="00F72816"/>
    <w:rsid w:val="00F72B7C"/>
    <w:rsid w:val="00F72BC8"/>
    <w:rsid w:val="00F730F4"/>
    <w:rsid w:val="00F73199"/>
    <w:rsid w:val="00F735DA"/>
    <w:rsid w:val="00F73A05"/>
    <w:rsid w:val="00F74919"/>
    <w:rsid w:val="00F74CCE"/>
    <w:rsid w:val="00F752AD"/>
    <w:rsid w:val="00F75648"/>
    <w:rsid w:val="00F75952"/>
    <w:rsid w:val="00F75D32"/>
    <w:rsid w:val="00F7644D"/>
    <w:rsid w:val="00F7676E"/>
    <w:rsid w:val="00F76AFB"/>
    <w:rsid w:val="00F77E39"/>
    <w:rsid w:val="00F807E2"/>
    <w:rsid w:val="00F808D5"/>
    <w:rsid w:val="00F80988"/>
    <w:rsid w:val="00F80C5A"/>
    <w:rsid w:val="00F80E5F"/>
    <w:rsid w:val="00F81939"/>
    <w:rsid w:val="00F81FF7"/>
    <w:rsid w:val="00F820BB"/>
    <w:rsid w:val="00F8220E"/>
    <w:rsid w:val="00F823BC"/>
    <w:rsid w:val="00F82750"/>
    <w:rsid w:val="00F83504"/>
    <w:rsid w:val="00F839A3"/>
    <w:rsid w:val="00F83AE5"/>
    <w:rsid w:val="00F84110"/>
    <w:rsid w:val="00F843EE"/>
    <w:rsid w:val="00F84895"/>
    <w:rsid w:val="00F85878"/>
    <w:rsid w:val="00F85A34"/>
    <w:rsid w:val="00F85A86"/>
    <w:rsid w:val="00F85E92"/>
    <w:rsid w:val="00F870E4"/>
    <w:rsid w:val="00F871E7"/>
    <w:rsid w:val="00F87A72"/>
    <w:rsid w:val="00F90455"/>
    <w:rsid w:val="00F90EDA"/>
    <w:rsid w:val="00F91B3F"/>
    <w:rsid w:val="00F91CDB"/>
    <w:rsid w:val="00F9211D"/>
    <w:rsid w:val="00F92594"/>
    <w:rsid w:val="00F92CE6"/>
    <w:rsid w:val="00F92E33"/>
    <w:rsid w:val="00F92FE4"/>
    <w:rsid w:val="00F93362"/>
    <w:rsid w:val="00F937D8"/>
    <w:rsid w:val="00F937E8"/>
    <w:rsid w:val="00F93C53"/>
    <w:rsid w:val="00F9420F"/>
    <w:rsid w:val="00F94225"/>
    <w:rsid w:val="00F946D3"/>
    <w:rsid w:val="00F94D57"/>
    <w:rsid w:val="00F954CB"/>
    <w:rsid w:val="00F9565C"/>
    <w:rsid w:val="00F95B78"/>
    <w:rsid w:val="00F96604"/>
    <w:rsid w:val="00F967E7"/>
    <w:rsid w:val="00F96E5F"/>
    <w:rsid w:val="00F970B6"/>
    <w:rsid w:val="00F970FB"/>
    <w:rsid w:val="00FA0277"/>
    <w:rsid w:val="00FA0392"/>
    <w:rsid w:val="00FA0BAA"/>
    <w:rsid w:val="00FA10F8"/>
    <w:rsid w:val="00FA1C2A"/>
    <w:rsid w:val="00FA36ED"/>
    <w:rsid w:val="00FA3B31"/>
    <w:rsid w:val="00FA4571"/>
    <w:rsid w:val="00FA4AAB"/>
    <w:rsid w:val="00FA4CB5"/>
    <w:rsid w:val="00FA5F25"/>
    <w:rsid w:val="00FA5FFF"/>
    <w:rsid w:val="00FA615D"/>
    <w:rsid w:val="00FA6224"/>
    <w:rsid w:val="00FA62E3"/>
    <w:rsid w:val="00FA640E"/>
    <w:rsid w:val="00FA6852"/>
    <w:rsid w:val="00FA6892"/>
    <w:rsid w:val="00FA6DFD"/>
    <w:rsid w:val="00FA7063"/>
    <w:rsid w:val="00FA7A3B"/>
    <w:rsid w:val="00FA7BBD"/>
    <w:rsid w:val="00FA7D22"/>
    <w:rsid w:val="00FB07AB"/>
    <w:rsid w:val="00FB08CE"/>
    <w:rsid w:val="00FB09CB"/>
    <w:rsid w:val="00FB1620"/>
    <w:rsid w:val="00FB176C"/>
    <w:rsid w:val="00FB22AD"/>
    <w:rsid w:val="00FB22F4"/>
    <w:rsid w:val="00FB2490"/>
    <w:rsid w:val="00FB264D"/>
    <w:rsid w:val="00FB2785"/>
    <w:rsid w:val="00FB2B3F"/>
    <w:rsid w:val="00FB2C05"/>
    <w:rsid w:val="00FB3478"/>
    <w:rsid w:val="00FB3767"/>
    <w:rsid w:val="00FB38EB"/>
    <w:rsid w:val="00FB3A29"/>
    <w:rsid w:val="00FB4066"/>
    <w:rsid w:val="00FB40ED"/>
    <w:rsid w:val="00FB4DDB"/>
    <w:rsid w:val="00FB4F5A"/>
    <w:rsid w:val="00FB4FDA"/>
    <w:rsid w:val="00FB5F7F"/>
    <w:rsid w:val="00FB66F7"/>
    <w:rsid w:val="00FB6C6C"/>
    <w:rsid w:val="00FB7535"/>
    <w:rsid w:val="00FB7F0C"/>
    <w:rsid w:val="00FC01C8"/>
    <w:rsid w:val="00FC0533"/>
    <w:rsid w:val="00FC05BA"/>
    <w:rsid w:val="00FC0881"/>
    <w:rsid w:val="00FC0D5B"/>
    <w:rsid w:val="00FC0DB8"/>
    <w:rsid w:val="00FC1709"/>
    <w:rsid w:val="00FC271E"/>
    <w:rsid w:val="00FC2F6B"/>
    <w:rsid w:val="00FC34CE"/>
    <w:rsid w:val="00FC3818"/>
    <w:rsid w:val="00FC382E"/>
    <w:rsid w:val="00FC3F71"/>
    <w:rsid w:val="00FC4394"/>
    <w:rsid w:val="00FC44D3"/>
    <w:rsid w:val="00FC477E"/>
    <w:rsid w:val="00FC4C95"/>
    <w:rsid w:val="00FC4D7F"/>
    <w:rsid w:val="00FC5AD6"/>
    <w:rsid w:val="00FC5C66"/>
    <w:rsid w:val="00FC5E19"/>
    <w:rsid w:val="00FC62A4"/>
    <w:rsid w:val="00FC673A"/>
    <w:rsid w:val="00FC682A"/>
    <w:rsid w:val="00FC6A4A"/>
    <w:rsid w:val="00FC76CC"/>
    <w:rsid w:val="00FD0125"/>
    <w:rsid w:val="00FD026C"/>
    <w:rsid w:val="00FD0551"/>
    <w:rsid w:val="00FD087A"/>
    <w:rsid w:val="00FD0BD2"/>
    <w:rsid w:val="00FD0BF7"/>
    <w:rsid w:val="00FD19DC"/>
    <w:rsid w:val="00FD1C0E"/>
    <w:rsid w:val="00FD1DDB"/>
    <w:rsid w:val="00FD2E1A"/>
    <w:rsid w:val="00FD2EEA"/>
    <w:rsid w:val="00FD3014"/>
    <w:rsid w:val="00FD37EE"/>
    <w:rsid w:val="00FD3E7C"/>
    <w:rsid w:val="00FD4F33"/>
    <w:rsid w:val="00FD5EC4"/>
    <w:rsid w:val="00FD618F"/>
    <w:rsid w:val="00FD67CA"/>
    <w:rsid w:val="00FD6B56"/>
    <w:rsid w:val="00FD7772"/>
    <w:rsid w:val="00FD7C34"/>
    <w:rsid w:val="00FD7E39"/>
    <w:rsid w:val="00FE04B0"/>
    <w:rsid w:val="00FE0949"/>
    <w:rsid w:val="00FE0ADE"/>
    <w:rsid w:val="00FE0EAC"/>
    <w:rsid w:val="00FE0ED0"/>
    <w:rsid w:val="00FE1037"/>
    <w:rsid w:val="00FE119E"/>
    <w:rsid w:val="00FE130C"/>
    <w:rsid w:val="00FE133D"/>
    <w:rsid w:val="00FE197C"/>
    <w:rsid w:val="00FE1E82"/>
    <w:rsid w:val="00FE1EE1"/>
    <w:rsid w:val="00FE28BC"/>
    <w:rsid w:val="00FE28BE"/>
    <w:rsid w:val="00FE30B0"/>
    <w:rsid w:val="00FE322B"/>
    <w:rsid w:val="00FE3399"/>
    <w:rsid w:val="00FE3618"/>
    <w:rsid w:val="00FE3941"/>
    <w:rsid w:val="00FE3F9A"/>
    <w:rsid w:val="00FE46C8"/>
    <w:rsid w:val="00FE4F4A"/>
    <w:rsid w:val="00FE550F"/>
    <w:rsid w:val="00FE5CB1"/>
    <w:rsid w:val="00FE5D24"/>
    <w:rsid w:val="00FE5F59"/>
    <w:rsid w:val="00FE692F"/>
    <w:rsid w:val="00FE6CE0"/>
    <w:rsid w:val="00FE73B3"/>
    <w:rsid w:val="00FE746D"/>
    <w:rsid w:val="00FE7DC5"/>
    <w:rsid w:val="00FF016B"/>
    <w:rsid w:val="00FF0386"/>
    <w:rsid w:val="00FF05F1"/>
    <w:rsid w:val="00FF154F"/>
    <w:rsid w:val="00FF160A"/>
    <w:rsid w:val="00FF1C45"/>
    <w:rsid w:val="00FF1ED0"/>
    <w:rsid w:val="00FF216D"/>
    <w:rsid w:val="00FF2729"/>
    <w:rsid w:val="00FF2AD9"/>
    <w:rsid w:val="00FF2ECC"/>
    <w:rsid w:val="00FF325C"/>
    <w:rsid w:val="00FF3464"/>
    <w:rsid w:val="00FF35F7"/>
    <w:rsid w:val="00FF3D07"/>
    <w:rsid w:val="00FF42D5"/>
    <w:rsid w:val="00FF4348"/>
    <w:rsid w:val="00FF4A82"/>
    <w:rsid w:val="00FF4B6E"/>
    <w:rsid w:val="00FF4D12"/>
    <w:rsid w:val="00FF58C9"/>
    <w:rsid w:val="00FF5F30"/>
    <w:rsid w:val="00FF667A"/>
    <w:rsid w:val="00FF66B1"/>
    <w:rsid w:val="00FF68DB"/>
    <w:rsid w:val="00FF6DC9"/>
    <w:rsid w:val="00FF751C"/>
    <w:rsid w:val="00FF7B5F"/>
    <w:rsid w:val="00FF7C0E"/>
    <w:rsid w:val="00FF7C92"/>
    <w:rsid w:val="00FF7CDA"/>
    <w:rsid w:val="022EF49A"/>
    <w:rsid w:val="03481700"/>
    <w:rsid w:val="03AD4E95"/>
    <w:rsid w:val="05C8D799"/>
    <w:rsid w:val="0A45CEF5"/>
    <w:rsid w:val="0CDEA97B"/>
    <w:rsid w:val="0D536017"/>
    <w:rsid w:val="0D85185E"/>
    <w:rsid w:val="10AE4BC4"/>
    <w:rsid w:val="1275E221"/>
    <w:rsid w:val="13ADA401"/>
    <w:rsid w:val="150F371D"/>
    <w:rsid w:val="17D84861"/>
    <w:rsid w:val="1AC32C8B"/>
    <w:rsid w:val="1B1B2F51"/>
    <w:rsid w:val="1B693306"/>
    <w:rsid w:val="1C00386E"/>
    <w:rsid w:val="1C2F0492"/>
    <w:rsid w:val="1EBF74D1"/>
    <w:rsid w:val="1ED7166D"/>
    <w:rsid w:val="1F7CF2A1"/>
    <w:rsid w:val="21007442"/>
    <w:rsid w:val="229B838F"/>
    <w:rsid w:val="26D71CC7"/>
    <w:rsid w:val="2954B013"/>
    <w:rsid w:val="30D959D0"/>
    <w:rsid w:val="331F62AE"/>
    <w:rsid w:val="356934CA"/>
    <w:rsid w:val="36266E2A"/>
    <w:rsid w:val="37F183C2"/>
    <w:rsid w:val="38A04FC6"/>
    <w:rsid w:val="39A44A57"/>
    <w:rsid w:val="3DA5E96A"/>
    <w:rsid w:val="4153A246"/>
    <w:rsid w:val="424CE2D1"/>
    <w:rsid w:val="42BEFE24"/>
    <w:rsid w:val="46683A43"/>
    <w:rsid w:val="47B2E27B"/>
    <w:rsid w:val="48DFB2C8"/>
    <w:rsid w:val="4A469821"/>
    <w:rsid w:val="4AF7AFF7"/>
    <w:rsid w:val="4E84A3A5"/>
    <w:rsid w:val="4F2A36E9"/>
    <w:rsid w:val="51EFE53C"/>
    <w:rsid w:val="52489A1E"/>
    <w:rsid w:val="54216279"/>
    <w:rsid w:val="54CCE68C"/>
    <w:rsid w:val="57CEAE18"/>
    <w:rsid w:val="5C7FC336"/>
    <w:rsid w:val="5D2A811D"/>
    <w:rsid w:val="63C5B96C"/>
    <w:rsid w:val="696EC203"/>
    <w:rsid w:val="6A3814CC"/>
    <w:rsid w:val="6D1DFD07"/>
    <w:rsid w:val="70DFCD2D"/>
    <w:rsid w:val="727C5788"/>
    <w:rsid w:val="77950EB5"/>
    <w:rsid w:val="7ADC9003"/>
    <w:rsid w:val="7C8C6ED5"/>
    <w:rsid w:val="7E583210"/>
    <w:rsid w:val="7FE01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3C5B"/>
  <w15:docId w15:val="{DA497462-6EBD-4D20-8B42-02CDAA46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A4F"/>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02305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A58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02305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305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2305C"/>
    <w:rPr>
      <w:rFonts w:ascii="Arial" w:eastAsia="Times New Roman" w:hAnsi="Arial" w:cs="Arial"/>
      <w:b/>
      <w:bCs/>
      <w:sz w:val="26"/>
      <w:szCs w:val="26"/>
      <w:lang w:eastAsia="pl-PL"/>
    </w:rPr>
  </w:style>
  <w:style w:type="table" w:styleId="Tabela-Siatka">
    <w:name w:val="Table Grid"/>
    <w:basedOn w:val="Standardowy"/>
    <w:uiPriority w:val="59"/>
    <w:rsid w:val="0002305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230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05C"/>
    <w:rPr>
      <w:rFonts w:ascii="Tahoma" w:eastAsia="Calibri" w:hAnsi="Tahoma" w:cs="Tahoma"/>
      <w:sz w:val="16"/>
      <w:szCs w:val="16"/>
    </w:rPr>
  </w:style>
  <w:style w:type="paragraph" w:styleId="Nagwek">
    <w:name w:val="header"/>
    <w:basedOn w:val="Normalny"/>
    <w:link w:val="NagwekZnak"/>
    <w:uiPriority w:val="99"/>
    <w:unhideWhenUsed/>
    <w:rsid w:val="0002305C"/>
    <w:pPr>
      <w:tabs>
        <w:tab w:val="center" w:pos="4536"/>
        <w:tab w:val="right" w:pos="9072"/>
      </w:tabs>
      <w:spacing w:line="240" w:lineRule="auto"/>
    </w:pPr>
  </w:style>
  <w:style w:type="character" w:customStyle="1" w:styleId="NagwekZnak">
    <w:name w:val="Nagłówek Znak"/>
    <w:basedOn w:val="Domylnaczcionkaakapitu"/>
    <w:link w:val="Nagwek"/>
    <w:uiPriority w:val="99"/>
    <w:rsid w:val="0002305C"/>
    <w:rPr>
      <w:rFonts w:ascii="Calibri" w:eastAsia="Calibri" w:hAnsi="Calibri" w:cs="Times New Roman"/>
    </w:rPr>
  </w:style>
  <w:style w:type="paragraph" w:styleId="Stopka">
    <w:name w:val="footer"/>
    <w:basedOn w:val="Normalny"/>
    <w:link w:val="StopkaZnak"/>
    <w:uiPriority w:val="99"/>
    <w:unhideWhenUsed/>
    <w:rsid w:val="0002305C"/>
    <w:pPr>
      <w:tabs>
        <w:tab w:val="center" w:pos="4536"/>
        <w:tab w:val="right" w:pos="9072"/>
      </w:tabs>
      <w:spacing w:line="240" w:lineRule="auto"/>
    </w:pPr>
  </w:style>
  <w:style w:type="character" w:customStyle="1" w:styleId="StopkaZnak">
    <w:name w:val="Stopka Znak"/>
    <w:basedOn w:val="Domylnaczcionkaakapitu"/>
    <w:link w:val="Stopka"/>
    <w:uiPriority w:val="99"/>
    <w:rsid w:val="0002305C"/>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2305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305C"/>
    <w:rPr>
      <w:rFonts w:ascii="Calibri" w:eastAsia="Calibri" w:hAnsi="Calibri" w:cs="Times New Roman"/>
      <w:sz w:val="20"/>
      <w:szCs w:val="20"/>
    </w:rPr>
  </w:style>
  <w:style w:type="character" w:styleId="Odwoanieprzypisukocowego">
    <w:name w:val="endnote reference"/>
    <w:uiPriority w:val="99"/>
    <w:semiHidden/>
    <w:unhideWhenUsed/>
    <w:rsid w:val="0002305C"/>
    <w:rPr>
      <w:vertAlign w:val="superscript"/>
    </w:rPr>
  </w:style>
  <w:style w:type="paragraph" w:styleId="Akapitzlist">
    <w:name w:val="List Paragraph"/>
    <w:basedOn w:val="Normalny"/>
    <w:uiPriority w:val="34"/>
    <w:qFormat/>
    <w:rsid w:val="0002305C"/>
    <w:pPr>
      <w:ind w:left="720"/>
      <w:contextualSpacing/>
    </w:pPr>
  </w:style>
  <w:style w:type="character" w:styleId="Odwoaniedokomentarza">
    <w:name w:val="annotation reference"/>
    <w:uiPriority w:val="99"/>
    <w:semiHidden/>
    <w:unhideWhenUsed/>
    <w:rsid w:val="0002305C"/>
    <w:rPr>
      <w:sz w:val="16"/>
      <w:szCs w:val="16"/>
    </w:rPr>
  </w:style>
  <w:style w:type="paragraph" w:styleId="Tekstkomentarza">
    <w:name w:val="annotation text"/>
    <w:basedOn w:val="Normalny"/>
    <w:link w:val="TekstkomentarzaZnak"/>
    <w:uiPriority w:val="99"/>
    <w:unhideWhenUsed/>
    <w:rsid w:val="0002305C"/>
    <w:rPr>
      <w:sz w:val="20"/>
      <w:szCs w:val="20"/>
    </w:rPr>
  </w:style>
  <w:style w:type="character" w:customStyle="1" w:styleId="TekstkomentarzaZnak">
    <w:name w:val="Tekst komentarza Znak"/>
    <w:basedOn w:val="Domylnaczcionkaakapitu"/>
    <w:link w:val="Tekstkomentarza"/>
    <w:uiPriority w:val="99"/>
    <w:rsid w:val="0002305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2305C"/>
    <w:rPr>
      <w:b/>
      <w:bCs/>
    </w:rPr>
  </w:style>
  <w:style w:type="character" w:customStyle="1" w:styleId="TematkomentarzaZnak">
    <w:name w:val="Temat komentarza Znak"/>
    <w:basedOn w:val="TekstkomentarzaZnak"/>
    <w:link w:val="Tematkomentarza"/>
    <w:uiPriority w:val="99"/>
    <w:semiHidden/>
    <w:rsid w:val="0002305C"/>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02305C"/>
    <w:rPr>
      <w:sz w:val="20"/>
      <w:szCs w:val="20"/>
    </w:rPr>
  </w:style>
  <w:style w:type="character" w:customStyle="1" w:styleId="TekstprzypisudolnegoZnak">
    <w:name w:val="Tekst przypisu dolnego Znak"/>
    <w:basedOn w:val="Domylnaczcionkaakapitu"/>
    <w:link w:val="Tekstprzypisudolnego"/>
    <w:uiPriority w:val="99"/>
    <w:rsid w:val="0002305C"/>
    <w:rPr>
      <w:rFonts w:ascii="Calibri" w:eastAsia="Calibri" w:hAnsi="Calibri" w:cs="Times New Roman"/>
      <w:sz w:val="20"/>
      <w:szCs w:val="20"/>
    </w:rPr>
  </w:style>
  <w:style w:type="character" w:styleId="Odwoanieprzypisudolnego">
    <w:name w:val="footnote reference"/>
    <w:uiPriority w:val="99"/>
    <w:semiHidden/>
    <w:unhideWhenUsed/>
    <w:rsid w:val="0002305C"/>
    <w:rPr>
      <w:vertAlign w:val="superscript"/>
    </w:rPr>
  </w:style>
  <w:style w:type="character" w:styleId="Hipercze">
    <w:name w:val="Hyperlink"/>
    <w:uiPriority w:val="99"/>
    <w:unhideWhenUsed/>
    <w:rsid w:val="0002305C"/>
    <w:rPr>
      <w:color w:val="0000FF"/>
      <w:u w:val="single"/>
    </w:rPr>
  </w:style>
  <w:style w:type="character" w:styleId="UyteHipercze">
    <w:name w:val="FollowedHyperlink"/>
    <w:uiPriority w:val="99"/>
    <w:semiHidden/>
    <w:unhideWhenUsed/>
    <w:rsid w:val="0002305C"/>
    <w:rPr>
      <w:color w:val="800080"/>
      <w:u w:val="single"/>
    </w:rPr>
  </w:style>
  <w:style w:type="paragraph" w:customStyle="1" w:styleId="pchanged">
    <w:name w:val="p.changed"/>
    <w:rsid w:val="0002305C"/>
    <w:pPr>
      <w:widowControl w:val="0"/>
      <w:autoSpaceDE w:val="0"/>
      <w:autoSpaceDN w:val="0"/>
      <w:adjustRightInd w:val="0"/>
      <w:spacing w:after="0" w:line="40" w:lineRule="atLeast"/>
      <w:jc w:val="both"/>
    </w:pPr>
    <w:rPr>
      <w:rFonts w:ascii="Arial" w:eastAsia="Times New Roman" w:hAnsi="Arial" w:cs="Arial"/>
      <w:color w:val="FF0000"/>
      <w:sz w:val="18"/>
      <w:szCs w:val="18"/>
      <w:lang w:eastAsia="pl-PL"/>
    </w:rPr>
  </w:style>
  <w:style w:type="character" w:styleId="Pogrubienie">
    <w:name w:val="Strong"/>
    <w:uiPriority w:val="22"/>
    <w:qFormat/>
    <w:rsid w:val="0002305C"/>
    <w:rPr>
      <w:rFonts w:ascii="Times New Roman" w:hAnsi="Times New Roman" w:cs="Times New Roman" w:hint="default"/>
      <w:b/>
      <w:bCs/>
    </w:rPr>
  </w:style>
  <w:style w:type="paragraph" w:customStyle="1" w:styleId="ManualNumPar1">
    <w:name w:val="Manual NumPar 1"/>
    <w:basedOn w:val="Normalny"/>
    <w:next w:val="Normalny"/>
    <w:rsid w:val="0002305C"/>
    <w:pPr>
      <w:tabs>
        <w:tab w:val="left" w:pos="851"/>
      </w:tabs>
      <w:spacing w:before="120" w:after="120" w:line="240" w:lineRule="auto"/>
      <w:ind w:left="850" w:hanging="850"/>
      <w:jc w:val="both"/>
    </w:pPr>
    <w:rPr>
      <w:rFonts w:ascii="Times New Roman" w:eastAsia="Times New Roman" w:hAnsi="Times New Roman"/>
      <w:sz w:val="24"/>
      <w:szCs w:val="24"/>
      <w:lang w:val="en-GB" w:eastAsia="fr-BE"/>
    </w:rPr>
  </w:style>
  <w:style w:type="paragraph" w:customStyle="1" w:styleId="Akapitzlist1">
    <w:name w:val="Akapit z listą1"/>
    <w:basedOn w:val="Normalny"/>
    <w:rsid w:val="0002305C"/>
    <w:pPr>
      <w:spacing w:after="200"/>
      <w:ind w:left="720"/>
      <w:contextualSpacing/>
    </w:pPr>
    <w:rPr>
      <w:rFonts w:eastAsia="Times New Roman"/>
    </w:rPr>
  </w:style>
  <w:style w:type="paragraph" w:customStyle="1" w:styleId="Default">
    <w:name w:val="Default"/>
    <w:rsid w:val="000230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02305C"/>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2305C"/>
    <w:rPr>
      <w:rFonts w:ascii="Times New Roman" w:eastAsia="Times New Roman" w:hAnsi="Times New Roman" w:cs="Times New Roman"/>
      <w:sz w:val="24"/>
      <w:szCs w:val="24"/>
      <w:lang w:eastAsia="pl-PL"/>
    </w:rPr>
  </w:style>
  <w:style w:type="paragraph" w:customStyle="1" w:styleId="CM1">
    <w:name w:val="CM1"/>
    <w:basedOn w:val="Default"/>
    <w:next w:val="Default"/>
    <w:rsid w:val="0002305C"/>
    <w:rPr>
      <w:rFonts w:ascii="EUAlbertina" w:hAnsi="EUAlbertina"/>
      <w:color w:val="auto"/>
    </w:rPr>
  </w:style>
  <w:style w:type="paragraph" w:customStyle="1" w:styleId="CM3">
    <w:name w:val="CM3"/>
    <w:basedOn w:val="Default"/>
    <w:next w:val="Default"/>
    <w:rsid w:val="0002305C"/>
    <w:rPr>
      <w:rFonts w:ascii="EUAlbertina" w:hAnsi="EUAlbertina"/>
      <w:color w:val="auto"/>
    </w:rPr>
  </w:style>
  <w:style w:type="paragraph" w:customStyle="1" w:styleId="CM4">
    <w:name w:val="CM4"/>
    <w:basedOn w:val="Default"/>
    <w:next w:val="Default"/>
    <w:uiPriority w:val="99"/>
    <w:rsid w:val="0002305C"/>
    <w:rPr>
      <w:rFonts w:ascii="EUAlbertina" w:hAnsi="EUAlbertina"/>
      <w:color w:val="auto"/>
    </w:rPr>
  </w:style>
  <w:style w:type="paragraph" w:customStyle="1" w:styleId="p">
    <w:name w:val="p"/>
    <w:uiPriority w:val="99"/>
    <w:rsid w:val="0002305C"/>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paragraph" w:customStyle="1" w:styleId="parinner">
    <w:name w:val="parinner"/>
    <w:basedOn w:val="Normalny"/>
    <w:rsid w:val="0002305C"/>
    <w:pPr>
      <w:spacing w:before="30" w:after="45" w:line="240" w:lineRule="auto"/>
    </w:pPr>
    <w:rPr>
      <w:rFonts w:ascii="Times New Roman" w:eastAsia="Times New Roman" w:hAnsi="Times New Roman"/>
      <w:sz w:val="24"/>
      <w:szCs w:val="24"/>
      <w:lang w:eastAsia="pl-PL"/>
    </w:rPr>
  </w:style>
  <w:style w:type="paragraph" w:customStyle="1" w:styleId="ppkt">
    <w:name w:val="p.pkt"/>
    <w:uiPriority w:val="99"/>
    <w:rsid w:val="0002305C"/>
    <w:pPr>
      <w:widowControl w:val="0"/>
      <w:autoSpaceDE w:val="0"/>
      <w:autoSpaceDN w:val="0"/>
      <w:adjustRightInd w:val="0"/>
      <w:spacing w:after="0" w:line="40" w:lineRule="atLeast"/>
      <w:ind w:left="240"/>
      <w:jc w:val="both"/>
    </w:pPr>
    <w:rPr>
      <w:rFonts w:ascii="Arial" w:eastAsia="Times New Roman" w:hAnsi="Arial" w:cs="Arial"/>
      <w:color w:val="000000"/>
      <w:sz w:val="18"/>
      <w:szCs w:val="18"/>
      <w:lang w:eastAsia="pl-PL"/>
    </w:rPr>
  </w:style>
  <w:style w:type="paragraph" w:customStyle="1" w:styleId="divpkt">
    <w:name w:val="div.pkt"/>
    <w:rsid w:val="0002305C"/>
    <w:pPr>
      <w:widowControl w:val="0"/>
      <w:autoSpaceDE w:val="0"/>
      <w:autoSpaceDN w:val="0"/>
      <w:adjustRightInd w:val="0"/>
      <w:spacing w:after="0" w:line="40" w:lineRule="atLeast"/>
      <w:ind w:left="460"/>
      <w:jc w:val="both"/>
    </w:pPr>
    <w:rPr>
      <w:rFonts w:ascii="Arial" w:eastAsia="Times New Roman" w:hAnsi="Arial" w:cs="Arial"/>
      <w:color w:val="000000"/>
      <w:sz w:val="18"/>
      <w:szCs w:val="18"/>
      <w:lang w:eastAsia="pl-PL"/>
    </w:rPr>
  </w:style>
  <w:style w:type="paragraph" w:styleId="NormalnyWeb">
    <w:name w:val="Normal (Web)"/>
    <w:basedOn w:val="Normalny"/>
    <w:uiPriority w:val="99"/>
    <w:rsid w:val="0002305C"/>
    <w:pPr>
      <w:spacing w:before="32" w:after="47"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02305C"/>
    <w:pPr>
      <w:spacing w:after="200"/>
      <w:jc w:val="center"/>
    </w:pPr>
    <w:rPr>
      <w:b/>
      <w:sz w:val="28"/>
    </w:rPr>
  </w:style>
  <w:style w:type="character" w:customStyle="1" w:styleId="TytuZnak">
    <w:name w:val="Tytuł Znak"/>
    <w:basedOn w:val="Domylnaczcionkaakapitu"/>
    <w:link w:val="Tytu"/>
    <w:rsid w:val="0002305C"/>
    <w:rPr>
      <w:rFonts w:ascii="Calibri" w:eastAsia="Calibri" w:hAnsi="Calibri" w:cs="Times New Roman"/>
      <w:b/>
      <w:sz w:val="28"/>
    </w:rPr>
  </w:style>
  <w:style w:type="character" w:customStyle="1" w:styleId="FootnoteTextChar">
    <w:name w:val="Footnote Text Char"/>
    <w:semiHidden/>
    <w:locked/>
    <w:rsid w:val="0002305C"/>
    <w:rPr>
      <w:rFonts w:cs="Times New Roman"/>
      <w:sz w:val="20"/>
      <w:szCs w:val="20"/>
    </w:rPr>
  </w:style>
  <w:style w:type="paragraph" w:customStyle="1" w:styleId="ZLITLITwPKTzmlitwpktliter">
    <w:name w:val="Z_LIT/LIT_w_PKT – zm. lit. w pkt literą"/>
    <w:basedOn w:val="Normalny"/>
    <w:uiPriority w:val="48"/>
    <w:qFormat/>
    <w:rsid w:val="003227F5"/>
    <w:pPr>
      <w:spacing w:line="360" w:lineRule="auto"/>
      <w:ind w:left="1973" w:hanging="476"/>
      <w:jc w:val="both"/>
    </w:pPr>
    <w:rPr>
      <w:rFonts w:ascii="Times" w:eastAsiaTheme="minorEastAsia" w:hAnsi="Times" w:cs="Arial"/>
      <w:bCs/>
      <w:sz w:val="24"/>
      <w:szCs w:val="20"/>
      <w:lang w:eastAsia="pl-PL"/>
    </w:rPr>
  </w:style>
  <w:style w:type="paragraph" w:customStyle="1" w:styleId="ZLITPKTzmpktliter">
    <w:name w:val="Z_LIT/PKT – zm. pkt literą"/>
    <w:basedOn w:val="Normalny"/>
    <w:uiPriority w:val="47"/>
    <w:qFormat/>
    <w:rsid w:val="003227F5"/>
    <w:pPr>
      <w:spacing w:line="360" w:lineRule="auto"/>
      <w:ind w:left="1497" w:hanging="510"/>
      <w:jc w:val="both"/>
    </w:pPr>
    <w:rPr>
      <w:rFonts w:ascii="Times" w:eastAsiaTheme="minorEastAsia" w:hAnsi="Times" w:cs="Arial"/>
      <w:bCs/>
      <w:sz w:val="24"/>
      <w:szCs w:val="20"/>
      <w:lang w:eastAsia="pl-PL"/>
    </w:rPr>
  </w:style>
  <w:style w:type="paragraph" w:customStyle="1" w:styleId="PKTpunkt">
    <w:name w:val="PKT – punkt"/>
    <w:uiPriority w:val="13"/>
    <w:qFormat/>
    <w:rsid w:val="00C3698B"/>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C3698B"/>
    <w:pPr>
      <w:ind w:left="986" w:hanging="476"/>
    </w:pPr>
  </w:style>
  <w:style w:type="paragraph" w:customStyle="1" w:styleId="ZUSTzmustartykuempunktem">
    <w:name w:val="Z/UST(§) – zm. ust. (§) artykułem (punktem)"/>
    <w:basedOn w:val="Normalny"/>
    <w:uiPriority w:val="30"/>
    <w:qFormat/>
    <w:rsid w:val="002B25AD"/>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766998"/>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USTustnpkodeksu">
    <w:name w:val="UST(§) – ust. (§ np. kodeksu)"/>
    <w:basedOn w:val="Normalny"/>
    <w:uiPriority w:val="12"/>
    <w:qFormat/>
    <w:rsid w:val="007048EA"/>
    <w:pPr>
      <w:suppressAutoHyphens/>
      <w:autoSpaceDE w:val="0"/>
      <w:autoSpaceDN w:val="0"/>
      <w:adjustRightInd w:val="0"/>
      <w:spacing w:line="360" w:lineRule="auto"/>
      <w:ind w:firstLine="510"/>
      <w:jc w:val="both"/>
    </w:pPr>
    <w:rPr>
      <w:rFonts w:ascii="Times" w:eastAsiaTheme="minorEastAsia" w:hAnsi="Times" w:cs="Arial"/>
      <w:bCs/>
      <w:sz w:val="24"/>
      <w:szCs w:val="20"/>
      <w:lang w:eastAsia="pl-PL"/>
    </w:rPr>
  </w:style>
  <w:style w:type="paragraph" w:customStyle="1" w:styleId="ZLITzmlitartykuempunktem">
    <w:name w:val="Z/LIT – zm. lit. artykułem (punktem)"/>
    <w:basedOn w:val="LITlitera"/>
    <w:uiPriority w:val="32"/>
    <w:qFormat/>
    <w:rsid w:val="003D38A3"/>
  </w:style>
  <w:style w:type="paragraph" w:styleId="Poprawka">
    <w:name w:val="Revision"/>
    <w:hidden/>
    <w:uiPriority w:val="99"/>
    <w:semiHidden/>
    <w:rsid w:val="00F24745"/>
    <w:pPr>
      <w:spacing w:after="0" w:line="240" w:lineRule="auto"/>
    </w:pPr>
    <w:rPr>
      <w:rFonts w:ascii="Calibri" w:eastAsia="Calibri" w:hAnsi="Calibri" w:cs="Times New Roman"/>
    </w:rPr>
  </w:style>
  <w:style w:type="character" w:customStyle="1" w:styleId="Kkursywa">
    <w:name w:val="_K_ – kursywa"/>
    <w:basedOn w:val="Domylnaczcionkaakapitu"/>
    <w:uiPriority w:val="1"/>
    <w:qFormat/>
    <w:rsid w:val="00612D75"/>
    <w:rPr>
      <w:i/>
    </w:rPr>
  </w:style>
  <w:style w:type="paragraph" w:customStyle="1" w:styleId="ZPKTzmpktartykuempunktem">
    <w:name w:val="Z/PKT – zm. pkt artykułem (punktem)"/>
    <w:basedOn w:val="PKTpunkt"/>
    <w:uiPriority w:val="31"/>
    <w:qFormat/>
    <w:rsid w:val="00C142A9"/>
    <w:pPr>
      <w:ind w:left="1020"/>
    </w:pPr>
  </w:style>
  <w:style w:type="character" w:customStyle="1" w:styleId="Ppogrubienie">
    <w:name w:val="_P_ – pogrubienie"/>
    <w:basedOn w:val="Domylnaczcionkaakapitu"/>
    <w:uiPriority w:val="1"/>
    <w:qFormat/>
    <w:rsid w:val="000F66BC"/>
    <w:rPr>
      <w:b/>
    </w:rPr>
  </w:style>
  <w:style w:type="paragraph" w:customStyle="1" w:styleId="ZLITwPKTzmlitwpktartykuempunktem">
    <w:name w:val="Z/LIT_w_PKT – zm. lit. w pkt artykułem (punktem)"/>
    <w:basedOn w:val="LITlitera"/>
    <w:uiPriority w:val="32"/>
    <w:qFormat/>
    <w:rsid w:val="006B195C"/>
    <w:pPr>
      <w:ind w:left="1497"/>
    </w:pPr>
  </w:style>
  <w:style w:type="paragraph" w:customStyle="1" w:styleId="ZCZWSPLITwPKTzmczciwsplitwpktartykuempunktem">
    <w:name w:val="Z/CZ_WSP_LIT_w_PKT – zm. części wsp. lit. w pkt artykułem (punktem)"/>
    <w:basedOn w:val="Normalny"/>
    <w:next w:val="ZARTzmartartykuempunktem"/>
    <w:uiPriority w:val="35"/>
    <w:qFormat/>
    <w:rsid w:val="006B195C"/>
    <w:pPr>
      <w:spacing w:line="360" w:lineRule="auto"/>
      <w:ind w:left="1021"/>
      <w:jc w:val="both"/>
    </w:pPr>
    <w:rPr>
      <w:rFonts w:ascii="Times" w:eastAsiaTheme="minorEastAsia" w:hAnsi="Times" w:cs="Arial"/>
      <w:bCs/>
      <w:sz w:val="24"/>
      <w:szCs w:val="24"/>
      <w:lang w:eastAsia="pl-PL"/>
    </w:rPr>
  </w:style>
  <w:style w:type="paragraph" w:customStyle="1" w:styleId="ZCZWSPPKTzmczciwsppktartykuempunktem">
    <w:name w:val="Z/CZ_WSP_PKT – zm. części wsp. pkt artykułem (punktem)"/>
    <w:basedOn w:val="Normalny"/>
    <w:next w:val="ZARTzmartartykuempunktem"/>
    <w:uiPriority w:val="34"/>
    <w:qFormat/>
    <w:rsid w:val="006B195C"/>
    <w:pPr>
      <w:spacing w:line="360" w:lineRule="auto"/>
      <w:ind w:left="510"/>
      <w:jc w:val="both"/>
    </w:pPr>
    <w:rPr>
      <w:rFonts w:ascii="Times" w:eastAsiaTheme="minorEastAsia" w:hAnsi="Times" w:cs="Arial"/>
      <w:bCs/>
      <w:sz w:val="24"/>
      <w:szCs w:val="20"/>
      <w:lang w:eastAsia="pl-PL"/>
    </w:rPr>
  </w:style>
  <w:style w:type="paragraph" w:customStyle="1" w:styleId="ZLITUSTzmustliter">
    <w:name w:val="Z_LIT/UST(§) – zm. ust. (§) literą"/>
    <w:basedOn w:val="USTustnpkodeksu"/>
    <w:uiPriority w:val="46"/>
    <w:qFormat/>
    <w:rsid w:val="006B195C"/>
    <w:pPr>
      <w:ind w:left="987"/>
    </w:pPr>
  </w:style>
  <w:style w:type="paragraph" w:styleId="Bezodstpw">
    <w:name w:val="No Spacing"/>
    <w:uiPriority w:val="1"/>
    <w:qFormat/>
    <w:rsid w:val="0027677B"/>
    <w:pPr>
      <w:spacing w:after="0" w:line="240" w:lineRule="auto"/>
    </w:pPr>
  </w:style>
  <w:style w:type="paragraph" w:customStyle="1" w:styleId="Normalny1">
    <w:name w:val="Normalny1"/>
    <w:basedOn w:val="Normalny"/>
    <w:rsid w:val="00400E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translate">
    <w:name w:val="notranslate"/>
    <w:basedOn w:val="Domylnaczcionkaakapitu"/>
    <w:rsid w:val="00AE5DCE"/>
  </w:style>
  <w:style w:type="character" w:customStyle="1" w:styleId="Bodytext">
    <w:name w:val="Body text_"/>
    <w:basedOn w:val="Domylnaczcionkaakapitu"/>
    <w:link w:val="Tekstpodstawowy80"/>
    <w:rsid w:val="00681CE5"/>
    <w:rPr>
      <w:rFonts w:ascii="Tahoma" w:eastAsia="Tahoma" w:hAnsi="Tahoma" w:cs="Tahoma"/>
      <w:sz w:val="21"/>
      <w:szCs w:val="21"/>
      <w:shd w:val="clear" w:color="auto" w:fill="FFFFFF"/>
    </w:rPr>
  </w:style>
  <w:style w:type="character" w:customStyle="1" w:styleId="Tekstpodstawowy1">
    <w:name w:val="Tekst podstawowy1"/>
    <w:basedOn w:val="Bodytext"/>
    <w:rsid w:val="00681CE5"/>
    <w:rPr>
      <w:rFonts w:ascii="Tahoma" w:eastAsia="Tahoma" w:hAnsi="Tahoma" w:cs="Tahoma"/>
      <w:sz w:val="21"/>
      <w:szCs w:val="21"/>
      <w:u w:val="single"/>
      <w:shd w:val="clear" w:color="auto" w:fill="FFFFFF"/>
    </w:rPr>
  </w:style>
  <w:style w:type="character" w:customStyle="1" w:styleId="Tekstpodstawowy2">
    <w:name w:val="Tekst podstawowy2"/>
    <w:basedOn w:val="Bodytext"/>
    <w:rsid w:val="00681CE5"/>
    <w:rPr>
      <w:rFonts w:ascii="Tahoma" w:eastAsia="Tahoma" w:hAnsi="Tahoma" w:cs="Tahoma"/>
      <w:sz w:val="21"/>
      <w:szCs w:val="21"/>
      <w:u w:val="single"/>
      <w:shd w:val="clear" w:color="auto" w:fill="FFFFFF"/>
    </w:rPr>
  </w:style>
  <w:style w:type="character" w:customStyle="1" w:styleId="Tekstpodstawowy9">
    <w:name w:val="Tekst podstawowy9"/>
    <w:basedOn w:val="Bodytext"/>
    <w:rsid w:val="00681CE5"/>
    <w:rPr>
      <w:rFonts w:ascii="Tahoma" w:eastAsia="Tahoma" w:hAnsi="Tahoma" w:cs="Tahoma"/>
      <w:sz w:val="21"/>
      <w:szCs w:val="21"/>
      <w:shd w:val="clear" w:color="auto" w:fill="FFFFFF"/>
    </w:rPr>
  </w:style>
  <w:style w:type="paragraph" w:customStyle="1" w:styleId="Tekstpodstawowy80">
    <w:name w:val="Tekst podstawowy80"/>
    <w:basedOn w:val="Normalny"/>
    <w:link w:val="Bodytext"/>
    <w:rsid w:val="00681CE5"/>
    <w:pPr>
      <w:shd w:val="clear" w:color="auto" w:fill="FFFFFF"/>
      <w:spacing w:line="518" w:lineRule="exact"/>
      <w:ind w:hanging="560"/>
    </w:pPr>
    <w:rPr>
      <w:rFonts w:ascii="Tahoma" w:eastAsia="Tahoma" w:hAnsi="Tahoma" w:cs="Tahoma"/>
      <w:sz w:val="21"/>
      <w:szCs w:val="21"/>
    </w:rPr>
  </w:style>
  <w:style w:type="character" w:customStyle="1" w:styleId="Nagwek2Znak">
    <w:name w:val="Nagłówek 2 Znak"/>
    <w:basedOn w:val="Domylnaczcionkaakapitu"/>
    <w:link w:val="Nagwek2"/>
    <w:uiPriority w:val="9"/>
    <w:semiHidden/>
    <w:rsid w:val="003A589D"/>
    <w:rPr>
      <w:rFonts w:asciiTheme="majorHAnsi" w:eastAsiaTheme="majorEastAsia" w:hAnsiTheme="majorHAnsi" w:cstheme="majorBidi"/>
      <w:color w:val="2E74B5" w:themeColor="accent1" w:themeShade="BF"/>
      <w:sz w:val="26"/>
      <w:szCs w:val="26"/>
    </w:rPr>
  </w:style>
  <w:style w:type="paragraph" w:customStyle="1" w:styleId="ODNONIKtreodnonika">
    <w:name w:val="ODNOŚNIK – treść odnośnika"/>
    <w:uiPriority w:val="19"/>
    <w:qFormat/>
    <w:rsid w:val="00067E9F"/>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067E9F"/>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2694">
      <w:bodyDiv w:val="1"/>
      <w:marLeft w:val="0"/>
      <w:marRight w:val="0"/>
      <w:marTop w:val="0"/>
      <w:marBottom w:val="0"/>
      <w:divBdr>
        <w:top w:val="none" w:sz="0" w:space="0" w:color="auto"/>
        <w:left w:val="none" w:sz="0" w:space="0" w:color="auto"/>
        <w:bottom w:val="none" w:sz="0" w:space="0" w:color="auto"/>
        <w:right w:val="none" w:sz="0" w:space="0" w:color="auto"/>
      </w:divBdr>
    </w:div>
    <w:div w:id="265315400">
      <w:bodyDiv w:val="1"/>
      <w:marLeft w:val="0"/>
      <w:marRight w:val="0"/>
      <w:marTop w:val="0"/>
      <w:marBottom w:val="0"/>
      <w:divBdr>
        <w:top w:val="none" w:sz="0" w:space="0" w:color="auto"/>
        <w:left w:val="none" w:sz="0" w:space="0" w:color="auto"/>
        <w:bottom w:val="none" w:sz="0" w:space="0" w:color="auto"/>
        <w:right w:val="none" w:sz="0" w:space="0" w:color="auto"/>
      </w:divBdr>
    </w:div>
    <w:div w:id="287786311">
      <w:bodyDiv w:val="1"/>
      <w:marLeft w:val="0"/>
      <w:marRight w:val="0"/>
      <w:marTop w:val="0"/>
      <w:marBottom w:val="0"/>
      <w:divBdr>
        <w:top w:val="none" w:sz="0" w:space="0" w:color="auto"/>
        <w:left w:val="none" w:sz="0" w:space="0" w:color="auto"/>
        <w:bottom w:val="none" w:sz="0" w:space="0" w:color="auto"/>
        <w:right w:val="none" w:sz="0" w:space="0" w:color="auto"/>
      </w:divBdr>
    </w:div>
    <w:div w:id="343896801">
      <w:bodyDiv w:val="1"/>
      <w:marLeft w:val="0"/>
      <w:marRight w:val="0"/>
      <w:marTop w:val="0"/>
      <w:marBottom w:val="0"/>
      <w:divBdr>
        <w:top w:val="none" w:sz="0" w:space="0" w:color="auto"/>
        <w:left w:val="none" w:sz="0" w:space="0" w:color="auto"/>
        <w:bottom w:val="none" w:sz="0" w:space="0" w:color="auto"/>
        <w:right w:val="none" w:sz="0" w:space="0" w:color="auto"/>
      </w:divBdr>
    </w:div>
    <w:div w:id="372118187">
      <w:bodyDiv w:val="1"/>
      <w:marLeft w:val="0"/>
      <w:marRight w:val="0"/>
      <w:marTop w:val="0"/>
      <w:marBottom w:val="0"/>
      <w:divBdr>
        <w:top w:val="none" w:sz="0" w:space="0" w:color="auto"/>
        <w:left w:val="none" w:sz="0" w:space="0" w:color="auto"/>
        <w:bottom w:val="none" w:sz="0" w:space="0" w:color="auto"/>
        <w:right w:val="none" w:sz="0" w:space="0" w:color="auto"/>
      </w:divBdr>
    </w:div>
    <w:div w:id="413626573">
      <w:bodyDiv w:val="1"/>
      <w:marLeft w:val="0"/>
      <w:marRight w:val="0"/>
      <w:marTop w:val="0"/>
      <w:marBottom w:val="0"/>
      <w:divBdr>
        <w:top w:val="none" w:sz="0" w:space="0" w:color="auto"/>
        <w:left w:val="none" w:sz="0" w:space="0" w:color="auto"/>
        <w:bottom w:val="none" w:sz="0" w:space="0" w:color="auto"/>
        <w:right w:val="none" w:sz="0" w:space="0" w:color="auto"/>
      </w:divBdr>
    </w:div>
    <w:div w:id="426997711">
      <w:bodyDiv w:val="1"/>
      <w:marLeft w:val="0"/>
      <w:marRight w:val="0"/>
      <w:marTop w:val="0"/>
      <w:marBottom w:val="0"/>
      <w:divBdr>
        <w:top w:val="none" w:sz="0" w:space="0" w:color="auto"/>
        <w:left w:val="none" w:sz="0" w:space="0" w:color="auto"/>
        <w:bottom w:val="none" w:sz="0" w:space="0" w:color="auto"/>
        <w:right w:val="none" w:sz="0" w:space="0" w:color="auto"/>
      </w:divBdr>
    </w:div>
    <w:div w:id="515996761">
      <w:bodyDiv w:val="1"/>
      <w:marLeft w:val="0"/>
      <w:marRight w:val="0"/>
      <w:marTop w:val="0"/>
      <w:marBottom w:val="0"/>
      <w:divBdr>
        <w:top w:val="none" w:sz="0" w:space="0" w:color="auto"/>
        <w:left w:val="none" w:sz="0" w:space="0" w:color="auto"/>
        <w:bottom w:val="none" w:sz="0" w:space="0" w:color="auto"/>
        <w:right w:val="none" w:sz="0" w:space="0" w:color="auto"/>
      </w:divBdr>
    </w:div>
    <w:div w:id="555430267">
      <w:bodyDiv w:val="1"/>
      <w:marLeft w:val="0"/>
      <w:marRight w:val="0"/>
      <w:marTop w:val="0"/>
      <w:marBottom w:val="0"/>
      <w:divBdr>
        <w:top w:val="none" w:sz="0" w:space="0" w:color="auto"/>
        <w:left w:val="none" w:sz="0" w:space="0" w:color="auto"/>
        <w:bottom w:val="none" w:sz="0" w:space="0" w:color="auto"/>
        <w:right w:val="none" w:sz="0" w:space="0" w:color="auto"/>
      </w:divBdr>
    </w:div>
    <w:div w:id="643580406">
      <w:bodyDiv w:val="1"/>
      <w:marLeft w:val="0"/>
      <w:marRight w:val="0"/>
      <w:marTop w:val="0"/>
      <w:marBottom w:val="0"/>
      <w:divBdr>
        <w:top w:val="none" w:sz="0" w:space="0" w:color="auto"/>
        <w:left w:val="none" w:sz="0" w:space="0" w:color="auto"/>
        <w:bottom w:val="none" w:sz="0" w:space="0" w:color="auto"/>
        <w:right w:val="none" w:sz="0" w:space="0" w:color="auto"/>
      </w:divBdr>
      <w:divsChild>
        <w:div w:id="488715699">
          <w:marLeft w:val="0"/>
          <w:marRight w:val="0"/>
          <w:marTop w:val="0"/>
          <w:marBottom w:val="0"/>
          <w:divBdr>
            <w:top w:val="none" w:sz="0" w:space="0" w:color="auto"/>
            <w:left w:val="none" w:sz="0" w:space="0" w:color="auto"/>
            <w:bottom w:val="none" w:sz="0" w:space="0" w:color="auto"/>
            <w:right w:val="none" w:sz="0" w:space="0" w:color="auto"/>
          </w:divBdr>
        </w:div>
        <w:div w:id="762647626">
          <w:marLeft w:val="0"/>
          <w:marRight w:val="0"/>
          <w:marTop w:val="0"/>
          <w:marBottom w:val="0"/>
          <w:divBdr>
            <w:top w:val="none" w:sz="0" w:space="0" w:color="auto"/>
            <w:left w:val="none" w:sz="0" w:space="0" w:color="auto"/>
            <w:bottom w:val="none" w:sz="0" w:space="0" w:color="auto"/>
            <w:right w:val="none" w:sz="0" w:space="0" w:color="auto"/>
          </w:divBdr>
        </w:div>
        <w:div w:id="2032024798">
          <w:marLeft w:val="0"/>
          <w:marRight w:val="0"/>
          <w:marTop w:val="0"/>
          <w:marBottom w:val="0"/>
          <w:divBdr>
            <w:top w:val="none" w:sz="0" w:space="0" w:color="auto"/>
            <w:left w:val="none" w:sz="0" w:space="0" w:color="auto"/>
            <w:bottom w:val="none" w:sz="0" w:space="0" w:color="auto"/>
            <w:right w:val="none" w:sz="0" w:space="0" w:color="auto"/>
          </w:divBdr>
        </w:div>
      </w:divsChild>
    </w:div>
    <w:div w:id="653993287">
      <w:bodyDiv w:val="1"/>
      <w:marLeft w:val="0"/>
      <w:marRight w:val="0"/>
      <w:marTop w:val="0"/>
      <w:marBottom w:val="0"/>
      <w:divBdr>
        <w:top w:val="none" w:sz="0" w:space="0" w:color="auto"/>
        <w:left w:val="none" w:sz="0" w:space="0" w:color="auto"/>
        <w:bottom w:val="none" w:sz="0" w:space="0" w:color="auto"/>
        <w:right w:val="none" w:sz="0" w:space="0" w:color="auto"/>
      </w:divBdr>
    </w:div>
    <w:div w:id="723871553">
      <w:bodyDiv w:val="1"/>
      <w:marLeft w:val="0"/>
      <w:marRight w:val="0"/>
      <w:marTop w:val="0"/>
      <w:marBottom w:val="0"/>
      <w:divBdr>
        <w:top w:val="none" w:sz="0" w:space="0" w:color="auto"/>
        <w:left w:val="none" w:sz="0" w:space="0" w:color="auto"/>
        <w:bottom w:val="none" w:sz="0" w:space="0" w:color="auto"/>
        <w:right w:val="none" w:sz="0" w:space="0" w:color="auto"/>
      </w:divBdr>
      <w:divsChild>
        <w:div w:id="987249889">
          <w:marLeft w:val="0"/>
          <w:marRight w:val="0"/>
          <w:marTop w:val="0"/>
          <w:marBottom w:val="75"/>
          <w:divBdr>
            <w:top w:val="none" w:sz="0" w:space="0" w:color="auto"/>
            <w:left w:val="none" w:sz="0" w:space="0" w:color="auto"/>
            <w:bottom w:val="none" w:sz="0" w:space="0" w:color="auto"/>
            <w:right w:val="none" w:sz="0" w:space="0" w:color="auto"/>
          </w:divBdr>
          <w:divsChild>
            <w:div w:id="362362555">
              <w:marLeft w:val="0"/>
              <w:marRight w:val="0"/>
              <w:marTop w:val="45"/>
              <w:marBottom w:val="0"/>
              <w:divBdr>
                <w:top w:val="none" w:sz="0" w:space="0" w:color="auto"/>
                <w:left w:val="none" w:sz="0" w:space="0" w:color="auto"/>
                <w:bottom w:val="none" w:sz="0" w:space="0" w:color="auto"/>
                <w:right w:val="none" w:sz="0" w:space="0" w:color="auto"/>
              </w:divBdr>
              <w:divsChild>
                <w:div w:id="108747673">
                  <w:marLeft w:val="0"/>
                  <w:marRight w:val="0"/>
                  <w:marTop w:val="0"/>
                  <w:marBottom w:val="0"/>
                  <w:divBdr>
                    <w:top w:val="single" w:sz="6" w:space="0" w:color="BBBBBB"/>
                    <w:left w:val="single" w:sz="6" w:space="0" w:color="BBBBBB"/>
                    <w:bottom w:val="single" w:sz="6" w:space="0" w:color="BBBBBB"/>
                    <w:right w:val="single" w:sz="6" w:space="0" w:color="BBBBBB"/>
                  </w:divBdr>
                  <w:divsChild>
                    <w:div w:id="36467246">
                      <w:marLeft w:val="0"/>
                      <w:marRight w:val="0"/>
                      <w:marTop w:val="0"/>
                      <w:marBottom w:val="0"/>
                      <w:divBdr>
                        <w:top w:val="none" w:sz="0" w:space="0" w:color="auto"/>
                        <w:left w:val="none" w:sz="0" w:space="0" w:color="auto"/>
                        <w:bottom w:val="none" w:sz="0" w:space="0" w:color="auto"/>
                        <w:right w:val="none" w:sz="0" w:space="0" w:color="auto"/>
                      </w:divBdr>
                      <w:divsChild>
                        <w:div w:id="21283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99513">
      <w:bodyDiv w:val="1"/>
      <w:marLeft w:val="0"/>
      <w:marRight w:val="0"/>
      <w:marTop w:val="0"/>
      <w:marBottom w:val="0"/>
      <w:divBdr>
        <w:top w:val="none" w:sz="0" w:space="0" w:color="auto"/>
        <w:left w:val="none" w:sz="0" w:space="0" w:color="auto"/>
        <w:bottom w:val="none" w:sz="0" w:space="0" w:color="auto"/>
        <w:right w:val="none" w:sz="0" w:space="0" w:color="auto"/>
      </w:divBdr>
    </w:div>
    <w:div w:id="968435792">
      <w:bodyDiv w:val="1"/>
      <w:marLeft w:val="0"/>
      <w:marRight w:val="0"/>
      <w:marTop w:val="0"/>
      <w:marBottom w:val="0"/>
      <w:divBdr>
        <w:top w:val="none" w:sz="0" w:space="0" w:color="auto"/>
        <w:left w:val="none" w:sz="0" w:space="0" w:color="auto"/>
        <w:bottom w:val="none" w:sz="0" w:space="0" w:color="auto"/>
        <w:right w:val="none" w:sz="0" w:space="0" w:color="auto"/>
      </w:divBdr>
    </w:div>
    <w:div w:id="1045721227">
      <w:bodyDiv w:val="1"/>
      <w:marLeft w:val="0"/>
      <w:marRight w:val="0"/>
      <w:marTop w:val="0"/>
      <w:marBottom w:val="0"/>
      <w:divBdr>
        <w:top w:val="none" w:sz="0" w:space="0" w:color="auto"/>
        <w:left w:val="none" w:sz="0" w:space="0" w:color="auto"/>
        <w:bottom w:val="none" w:sz="0" w:space="0" w:color="auto"/>
        <w:right w:val="none" w:sz="0" w:space="0" w:color="auto"/>
      </w:divBdr>
    </w:div>
    <w:div w:id="1210923004">
      <w:bodyDiv w:val="1"/>
      <w:marLeft w:val="0"/>
      <w:marRight w:val="0"/>
      <w:marTop w:val="0"/>
      <w:marBottom w:val="0"/>
      <w:divBdr>
        <w:top w:val="none" w:sz="0" w:space="0" w:color="auto"/>
        <w:left w:val="none" w:sz="0" w:space="0" w:color="auto"/>
        <w:bottom w:val="none" w:sz="0" w:space="0" w:color="auto"/>
        <w:right w:val="none" w:sz="0" w:space="0" w:color="auto"/>
      </w:divBdr>
    </w:div>
    <w:div w:id="1315796010">
      <w:bodyDiv w:val="1"/>
      <w:marLeft w:val="0"/>
      <w:marRight w:val="0"/>
      <w:marTop w:val="0"/>
      <w:marBottom w:val="0"/>
      <w:divBdr>
        <w:top w:val="none" w:sz="0" w:space="0" w:color="auto"/>
        <w:left w:val="none" w:sz="0" w:space="0" w:color="auto"/>
        <w:bottom w:val="none" w:sz="0" w:space="0" w:color="auto"/>
        <w:right w:val="none" w:sz="0" w:space="0" w:color="auto"/>
      </w:divBdr>
      <w:divsChild>
        <w:div w:id="1968732825">
          <w:marLeft w:val="0"/>
          <w:marRight w:val="0"/>
          <w:marTop w:val="0"/>
          <w:marBottom w:val="0"/>
          <w:divBdr>
            <w:top w:val="none" w:sz="0" w:space="0" w:color="auto"/>
            <w:left w:val="none" w:sz="0" w:space="0" w:color="auto"/>
            <w:bottom w:val="none" w:sz="0" w:space="0" w:color="auto"/>
            <w:right w:val="none" w:sz="0" w:space="0" w:color="auto"/>
          </w:divBdr>
        </w:div>
        <w:div w:id="1496190891">
          <w:marLeft w:val="0"/>
          <w:marRight w:val="0"/>
          <w:marTop w:val="0"/>
          <w:marBottom w:val="0"/>
          <w:divBdr>
            <w:top w:val="none" w:sz="0" w:space="0" w:color="auto"/>
            <w:left w:val="none" w:sz="0" w:space="0" w:color="auto"/>
            <w:bottom w:val="none" w:sz="0" w:space="0" w:color="auto"/>
            <w:right w:val="none" w:sz="0" w:space="0" w:color="auto"/>
          </w:divBdr>
        </w:div>
        <w:div w:id="474220403">
          <w:marLeft w:val="0"/>
          <w:marRight w:val="0"/>
          <w:marTop w:val="0"/>
          <w:marBottom w:val="0"/>
          <w:divBdr>
            <w:top w:val="none" w:sz="0" w:space="0" w:color="auto"/>
            <w:left w:val="none" w:sz="0" w:space="0" w:color="auto"/>
            <w:bottom w:val="none" w:sz="0" w:space="0" w:color="auto"/>
            <w:right w:val="none" w:sz="0" w:space="0" w:color="auto"/>
          </w:divBdr>
        </w:div>
      </w:divsChild>
    </w:div>
    <w:div w:id="1351762814">
      <w:bodyDiv w:val="1"/>
      <w:marLeft w:val="0"/>
      <w:marRight w:val="0"/>
      <w:marTop w:val="0"/>
      <w:marBottom w:val="0"/>
      <w:divBdr>
        <w:top w:val="none" w:sz="0" w:space="0" w:color="auto"/>
        <w:left w:val="none" w:sz="0" w:space="0" w:color="auto"/>
        <w:bottom w:val="none" w:sz="0" w:space="0" w:color="auto"/>
        <w:right w:val="none" w:sz="0" w:space="0" w:color="auto"/>
      </w:divBdr>
    </w:div>
    <w:div w:id="1357391439">
      <w:bodyDiv w:val="1"/>
      <w:marLeft w:val="0"/>
      <w:marRight w:val="0"/>
      <w:marTop w:val="0"/>
      <w:marBottom w:val="0"/>
      <w:divBdr>
        <w:top w:val="none" w:sz="0" w:space="0" w:color="auto"/>
        <w:left w:val="none" w:sz="0" w:space="0" w:color="auto"/>
        <w:bottom w:val="none" w:sz="0" w:space="0" w:color="auto"/>
        <w:right w:val="none" w:sz="0" w:space="0" w:color="auto"/>
      </w:divBdr>
    </w:div>
    <w:div w:id="1368677505">
      <w:bodyDiv w:val="1"/>
      <w:marLeft w:val="0"/>
      <w:marRight w:val="0"/>
      <w:marTop w:val="0"/>
      <w:marBottom w:val="0"/>
      <w:divBdr>
        <w:top w:val="none" w:sz="0" w:space="0" w:color="auto"/>
        <w:left w:val="none" w:sz="0" w:space="0" w:color="auto"/>
        <w:bottom w:val="none" w:sz="0" w:space="0" w:color="auto"/>
        <w:right w:val="none" w:sz="0" w:space="0" w:color="auto"/>
      </w:divBdr>
    </w:div>
    <w:div w:id="1396902095">
      <w:bodyDiv w:val="1"/>
      <w:marLeft w:val="0"/>
      <w:marRight w:val="0"/>
      <w:marTop w:val="0"/>
      <w:marBottom w:val="0"/>
      <w:divBdr>
        <w:top w:val="none" w:sz="0" w:space="0" w:color="auto"/>
        <w:left w:val="none" w:sz="0" w:space="0" w:color="auto"/>
        <w:bottom w:val="none" w:sz="0" w:space="0" w:color="auto"/>
        <w:right w:val="none" w:sz="0" w:space="0" w:color="auto"/>
      </w:divBdr>
    </w:div>
    <w:div w:id="1470439823">
      <w:bodyDiv w:val="1"/>
      <w:marLeft w:val="0"/>
      <w:marRight w:val="0"/>
      <w:marTop w:val="0"/>
      <w:marBottom w:val="0"/>
      <w:divBdr>
        <w:top w:val="none" w:sz="0" w:space="0" w:color="auto"/>
        <w:left w:val="none" w:sz="0" w:space="0" w:color="auto"/>
        <w:bottom w:val="none" w:sz="0" w:space="0" w:color="auto"/>
        <w:right w:val="none" w:sz="0" w:space="0" w:color="auto"/>
      </w:divBdr>
    </w:div>
    <w:div w:id="1511489152">
      <w:bodyDiv w:val="1"/>
      <w:marLeft w:val="0"/>
      <w:marRight w:val="0"/>
      <w:marTop w:val="0"/>
      <w:marBottom w:val="0"/>
      <w:divBdr>
        <w:top w:val="none" w:sz="0" w:space="0" w:color="auto"/>
        <w:left w:val="none" w:sz="0" w:space="0" w:color="auto"/>
        <w:bottom w:val="none" w:sz="0" w:space="0" w:color="auto"/>
        <w:right w:val="none" w:sz="0" w:space="0" w:color="auto"/>
      </w:divBdr>
    </w:div>
    <w:div w:id="1552692887">
      <w:bodyDiv w:val="1"/>
      <w:marLeft w:val="0"/>
      <w:marRight w:val="0"/>
      <w:marTop w:val="0"/>
      <w:marBottom w:val="0"/>
      <w:divBdr>
        <w:top w:val="none" w:sz="0" w:space="0" w:color="auto"/>
        <w:left w:val="none" w:sz="0" w:space="0" w:color="auto"/>
        <w:bottom w:val="none" w:sz="0" w:space="0" w:color="auto"/>
        <w:right w:val="none" w:sz="0" w:space="0" w:color="auto"/>
      </w:divBdr>
    </w:div>
    <w:div w:id="1660887041">
      <w:bodyDiv w:val="1"/>
      <w:marLeft w:val="0"/>
      <w:marRight w:val="0"/>
      <w:marTop w:val="0"/>
      <w:marBottom w:val="0"/>
      <w:divBdr>
        <w:top w:val="none" w:sz="0" w:space="0" w:color="auto"/>
        <w:left w:val="none" w:sz="0" w:space="0" w:color="auto"/>
        <w:bottom w:val="none" w:sz="0" w:space="0" w:color="auto"/>
        <w:right w:val="none" w:sz="0" w:space="0" w:color="auto"/>
      </w:divBdr>
    </w:div>
    <w:div w:id="1729378189">
      <w:bodyDiv w:val="1"/>
      <w:marLeft w:val="0"/>
      <w:marRight w:val="0"/>
      <w:marTop w:val="0"/>
      <w:marBottom w:val="0"/>
      <w:divBdr>
        <w:top w:val="none" w:sz="0" w:space="0" w:color="auto"/>
        <w:left w:val="none" w:sz="0" w:space="0" w:color="auto"/>
        <w:bottom w:val="none" w:sz="0" w:space="0" w:color="auto"/>
        <w:right w:val="none" w:sz="0" w:space="0" w:color="auto"/>
      </w:divBdr>
    </w:div>
    <w:div w:id="1738701284">
      <w:bodyDiv w:val="1"/>
      <w:marLeft w:val="0"/>
      <w:marRight w:val="0"/>
      <w:marTop w:val="0"/>
      <w:marBottom w:val="0"/>
      <w:divBdr>
        <w:top w:val="none" w:sz="0" w:space="0" w:color="auto"/>
        <w:left w:val="none" w:sz="0" w:space="0" w:color="auto"/>
        <w:bottom w:val="none" w:sz="0" w:space="0" w:color="auto"/>
        <w:right w:val="none" w:sz="0" w:space="0" w:color="auto"/>
      </w:divBdr>
      <w:divsChild>
        <w:div w:id="166330602">
          <w:marLeft w:val="0"/>
          <w:marRight w:val="0"/>
          <w:marTop w:val="0"/>
          <w:marBottom w:val="0"/>
          <w:divBdr>
            <w:top w:val="none" w:sz="0" w:space="0" w:color="auto"/>
            <w:left w:val="none" w:sz="0" w:space="0" w:color="auto"/>
            <w:bottom w:val="none" w:sz="0" w:space="0" w:color="auto"/>
            <w:right w:val="none" w:sz="0" w:space="0" w:color="auto"/>
          </w:divBdr>
        </w:div>
        <w:div w:id="185291905">
          <w:marLeft w:val="0"/>
          <w:marRight w:val="0"/>
          <w:marTop w:val="0"/>
          <w:marBottom w:val="0"/>
          <w:divBdr>
            <w:top w:val="none" w:sz="0" w:space="0" w:color="auto"/>
            <w:left w:val="none" w:sz="0" w:space="0" w:color="auto"/>
            <w:bottom w:val="none" w:sz="0" w:space="0" w:color="auto"/>
            <w:right w:val="none" w:sz="0" w:space="0" w:color="auto"/>
          </w:divBdr>
        </w:div>
      </w:divsChild>
    </w:div>
    <w:div w:id="179995483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75660041">
          <w:marLeft w:val="0"/>
          <w:marRight w:val="0"/>
          <w:marTop w:val="0"/>
          <w:marBottom w:val="0"/>
          <w:divBdr>
            <w:top w:val="none" w:sz="0" w:space="0" w:color="auto"/>
            <w:left w:val="none" w:sz="0" w:space="0" w:color="auto"/>
            <w:bottom w:val="none" w:sz="0" w:space="0" w:color="auto"/>
            <w:right w:val="none" w:sz="0" w:space="0" w:color="auto"/>
          </w:divBdr>
          <w:divsChild>
            <w:div w:id="1419446226">
              <w:blockQuote w:val="1"/>
              <w:marLeft w:val="0"/>
              <w:marRight w:val="0"/>
              <w:marTop w:val="150"/>
              <w:marBottom w:val="150"/>
              <w:divBdr>
                <w:top w:val="none" w:sz="0" w:space="0" w:color="auto"/>
                <w:left w:val="none" w:sz="0" w:space="0" w:color="auto"/>
                <w:bottom w:val="none" w:sz="0" w:space="0" w:color="auto"/>
                <w:right w:val="none" w:sz="0" w:space="0" w:color="auto"/>
              </w:divBdr>
              <w:divsChild>
                <w:div w:id="977801743">
                  <w:marLeft w:val="0"/>
                  <w:marRight w:val="0"/>
                  <w:marTop w:val="105"/>
                  <w:marBottom w:val="0"/>
                  <w:divBdr>
                    <w:top w:val="none" w:sz="0" w:space="0" w:color="auto"/>
                    <w:left w:val="none" w:sz="0" w:space="0" w:color="auto"/>
                    <w:bottom w:val="none" w:sz="0" w:space="0" w:color="auto"/>
                    <w:right w:val="none" w:sz="0" w:space="0" w:color="auto"/>
                  </w:divBdr>
                  <w:divsChild>
                    <w:div w:id="1501038897">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11753070">
      <w:bodyDiv w:val="1"/>
      <w:marLeft w:val="0"/>
      <w:marRight w:val="0"/>
      <w:marTop w:val="0"/>
      <w:marBottom w:val="0"/>
      <w:divBdr>
        <w:top w:val="none" w:sz="0" w:space="0" w:color="auto"/>
        <w:left w:val="none" w:sz="0" w:space="0" w:color="auto"/>
        <w:bottom w:val="none" w:sz="0" w:space="0" w:color="auto"/>
        <w:right w:val="none" w:sz="0" w:space="0" w:color="auto"/>
      </w:divBdr>
    </w:div>
    <w:div w:id="2105832559">
      <w:bodyDiv w:val="1"/>
      <w:marLeft w:val="0"/>
      <w:marRight w:val="0"/>
      <w:marTop w:val="0"/>
      <w:marBottom w:val="0"/>
      <w:divBdr>
        <w:top w:val="none" w:sz="0" w:space="0" w:color="auto"/>
        <w:left w:val="none" w:sz="0" w:space="0" w:color="auto"/>
        <w:bottom w:val="none" w:sz="0" w:space="0" w:color="auto"/>
        <w:right w:val="none" w:sz="0" w:space="0" w:color="auto"/>
      </w:divBdr>
    </w:div>
    <w:div w:id="21470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412C5FA2EB4B46BAC5DC4BA2051060" ma:contentTypeVersion="" ma:contentTypeDescription="Utwórz nowy dokument." ma:contentTypeScope="" ma:versionID="c83c7060005c84ab4cc4ef9bf5d8cda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1876-EDB4-431F-AEF4-FEBE945D7B39}">
  <ds:schemaRefs>
    <ds:schemaRef ds:uri="http://schemas.microsoft.com/sharepoint/v3/contenttype/forms"/>
  </ds:schemaRefs>
</ds:datastoreItem>
</file>

<file path=customXml/itemProps2.xml><?xml version="1.0" encoding="utf-8"?>
<ds:datastoreItem xmlns:ds="http://schemas.openxmlformats.org/officeDocument/2006/customXml" ds:itemID="{8049845B-A50E-4CFF-A1A6-07FF26AC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2067F9-2F0A-42D4-B383-DEB1A15619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752DF-99E9-458F-845A-4FA98329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46306</Words>
  <Characters>277840</Characters>
  <Application>Microsoft Office Word</Application>
  <DocSecurity>0</DocSecurity>
  <Lines>2315</Lines>
  <Paragraphs>646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Dobrzyńska Grażyna</dc:creator>
  <cp:keywords/>
  <dc:description/>
  <cp:lastModifiedBy>KGHM</cp:lastModifiedBy>
  <cp:revision>4</cp:revision>
  <cp:lastPrinted>2020-04-15T12:32:00Z</cp:lastPrinted>
  <dcterms:created xsi:type="dcterms:W3CDTF">2020-10-29T15:51:00Z</dcterms:created>
  <dcterms:modified xsi:type="dcterms:W3CDTF">2020-11-02T12:19:00Z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0x0101002B412C5FA2EB4B46BAC5DC4BA2051060</vt:lpwstr>
  </property>
</Properties>
</file>