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51C0" w14:textId="49CE167B" w:rsidR="00317FE3" w:rsidRPr="00060AC2" w:rsidRDefault="00317FE3" w:rsidP="00317FE3">
      <w:pPr>
        <w:pStyle w:val="TYTUAKTUprzedmiotregulacjiustawylubrozporzdzenia"/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060AC2">
        <w:rPr>
          <w:rFonts w:ascii="Times New Roman" w:hAnsi="Times New Roman" w:cs="Times New Roman"/>
        </w:rPr>
        <w:t>UZASADNIENIE</w:t>
      </w:r>
    </w:p>
    <w:p w14:paraId="633622F0" w14:textId="257258CC" w:rsidR="00A3510C" w:rsidRPr="009E39A4" w:rsidRDefault="007E6B75" w:rsidP="00E20107">
      <w:pPr>
        <w:pStyle w:val="TYTUAKTUprzedmiotregulacjiustawylubrozporzdzenia"/>
        <w:spacing w:after="1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Przedmiotowy projekt zawiera część materii określon</w:t>
      </w:r>
      <w:r w:rsidR="004E3DE1">
        <w:rPr>
          <w:rFonts w:ascii="Times New Roman" w:hAnsi="Times New Roman" w:cs="Times New Roman"/>
          <w:b w:val="0"/>
        </w:rPr>
        <w:t>ej</w:t>
      </w:r>
      <w:r>
        <w:rPr>
          <w:rFonts w:ascii="Times New Roman" w:hAnsi="Times New Roman" w:cs="Times New Roman"/>
          <w:b w:val="0"/>
        </w:rPr>
        <w:t xml:space="preserve"> w</w:t>
      </w:r>
      <w:r w:rsidR="00C72E43" w:rsidRPr="00081CE5">
        <w:rPr>
          <w:rFonts w:ascii="Times New Roman" w:hAnsi="Times New Roman" w:cs="Times New Roman"/>
          <w:b w:val="0"/>
        </w:rPr>
        <w:t xml:space="preserve"> rozporządzeni</w:t>
      </w:r>
      <w:r>
        <w:rPr>
          <w:rFonts w:ascii="Times New Roman" w:hAnsi="Times New Roman" w:cs="Times New Roman"/>
          <w:b w:val="0"/>
        </w:rPr>
        <w:t>u</w:t>
      </w:r>
      <w:r w:rsidR="00C72E43" w:rsidRPr="00081CE5">
        <w:rPr>
          <w:rFonts w:ascii="Times New Roman" w:hAnsi="Times New Roman" w:cs="Times New Roman"/>
          <w:b w:val="0"/>
        </w:rPr>
        <w:t xml:space="preserve"> Ministra </w:t>
      </w:r>
      <w:r w:rsidR="000D44FF" w:rsidRPr="00081CE5">
        <w:rPr>
          <w:rFonts w:ascii="Times New Roman" w:hAnsi="Times New Roman" w:cs="Times New Roman"/>
          <w:b w:val="0"/>
        </w:rPr>
        <w:t>Przemysłu i Handlu</w:t>
      </w:r>
      <w:r w:rsidR="00B45B15">
        <w:rPr>
          <w:rFonts w:ascii="Times New Roman" w:hAnsi="Times New Roman" w:cs="Times New Roman"/>
          <w:b w:val="0"/>
        </w:rPr>
        <w:t xml:space="preserve"> </w:t>
      </w:r>
      <w:r w:rsidR="000D44FF" w:rsidRPr="00081CE5">
        <w:rPr>
          <w:rFonts w:ascii="Times New Roman" w:hAnsi="Times New Roman" w:cs="Times New Roman"/>
          <w:b w:val="0"/>
        </w:rPr>
        <w:t>z dnia 1 marca 1995 r.</w:t>
      </w:r>
      <w:r>
        <w:rPr>
          <w:rFonts w:ascii="Times New Roman" w:hAnsi="Times New Roman" w:cs="Times New Roman"/>
          <w:b w:val="0"/>
        </w:rPr>
        <w:t xml:space="preserve"> </w:t>
      </w:r>
      <w:r w:rsidR="00C72E43" w:rsidRPr="00081CE5">
        <w:rPr>
          <w:rFonts w:ascii="Times New Roman" w:hAnsi="Times New Roman" w:cs="Times New Roman"/>
          <w:b w:val="0"/>
        </w:rPr>
        <w:t xml:space="preserve">w sprawie bezpieczeństwa i higieny pracy przy </w:t>
      </w:r>
      <w:r w:rsidR="000D44FF" w:rsidRPr="00081CE5">
        <w:rPr>
          <w:rFonts w:ascii="Times New Roman" w:hAnsi="Times New Roman" w:cs="Times New Roman"/>
          <w:b w:val="0"/>
        </w:rPr>
        <w:t>produkcji, stosowaniu, magazynowani</w:t>
      </w:r>
      <w:r w:rsidR="003A3F6E">
        <w:rPr>
          <w:rFonts w:ascii="Times New Roman" w:hAnsi="Times New Roman" w:cs="Times New Roman"/>
          <w:b w:val="0"/>
        </w:rPr>
        <w:t>u</w:t>
      </w:r>
      <w:r w:rsidR="00B45B15">
        <w:rPr>
          <w:rFonts w:ascii="Times New Roman" w:hAnsi="Times New Roman" w:cs="Times New Roman"/>
          <w:b w:val="0"/>
        </w:rPr>
        <w:t xml:space="preserve"> </w:t>
      </w:r>
      <w:r w:rsidR="000D44FF" w:rsidRPr="00081CE5">
        <w:rPr>
          <w:rFonts w:ascii="Times New Roman" w:hAnsi="Times New Roman" w:cs="Times New Roman"/>
          <w:b w:val="0"/>
        </w:rPr>
        <w:t>i transporcie wewnątrzzakładowym nadtle</w:t>
      </w:r>
      <w:r w:rsidR="00F86256" w:rsidRPr="00081CE5">
        <w:rPr>
          <w:rFonts w:ascii="Times New Roman" w:hAnsi="Times New Roman" w:cs="Times New Roman"/>
          <w:b w:val="0"/>
        </w:rPr>
        <w:t>nków organicznych (Dz. U. p</w:t>
      </w:r>
      <w:r w:rsidR="000D44FF" w:rsidRPr="00081CE5">
        <w:rPr>
          <w:rFonts w:ascii="Times New Roman" w:hAnsi="Times New Roman" w:cs="Times New Roman"/>
          <w:b w:val="0"/>
        </w:rPr>
        <w:t>oz. 181)</w:t>
      </w:r>
      <w:r w:rsidR="005F782C" w:rsidRPr="00081CE5">
        <w:rPr>
          <w:rFonts w:ascii="Times New Roman" w:hAnsi="Times New Roman" w:cs="Times New Roman"/>
          <w:b w:val="0"/>
        </w:rPr>
        <w:t>, zwanym</w:t>
      </w:r>
      <w:r>
        <w:rPr>
          <w:rFonts w:ascii="Times New Roman" w:hAnsi="Times New Roman" w:cs="Times New Roman"/>
          <w:b w:val="0"/>
        </w:rPr>
        <w:t xml:space="preserve"> </w:t>
      </w:r>
      <w:r w:rsidR="005F782C" w:rsidRPr="00081CE5">
        <w:rPr>
          <w:rFonts w:ascii="Times New Roman" w:hAnsi="Times New Roman" w:cs="Times New Roman"/>
          <w:b w:val="0"/>
        </w:rPr>
        <w:t xml:space="preserve">dalej </w:t>
      </w:r>
      <w:r w:rsidR="004E3DE1">
        <w:rPr>
          <w:rFonts w:ascii="Times New Roman" w:hAnsi="Times New Roman" w:cs="Times New Roman"/>
          <w:b w:val="0"/>
        </w:rPr>
        <w:t>„</w:t>
      </w:r>
      <w:r w:rsidR="005F782C" w:rsidRPr="00081CE5">
        <w:rPr>
          <w:rFonts w:ascii="Times New Roman" w:hAnsi="Times New Roman" w:cs="Times New Roman"/>
          <w:b w:val="0"/>
        </w:rPr>
        <w:t>rozporządzeniem z 1995 r.</w:t>
      </w:r>
      <w:r w:rsidR="004E3DE1">
        <w:rPr>
          <w:rFonts w:ascii="Times New Roman" w:hAnsi="Times New Roman" w:cs="Times New Roman"/>
          <w:b w:val="0"/>
        </w:rPr>
        <w:t>”</w:t>
      </w:r>
      <w:r>
        <w:rPr>
          <w:rFonts w:ascii="Times New Roman" w:hAnsi="Times New Roman" w:cs="Times New Roman"/>
          <w:b w:val="0"/>
        </w:rPr>
        <w:t xml:space="preserve">, które zostanie </w:t>
      </w:r>
      <w:r w:rsidR="001C0759" w:rsidRPr="00081CE5">
        <w:rPr>
          <w:rFonts w:ascii="Times New Roman" w:hAnsi="Times New Roman" w:cs="Times New Roman"/>
          <w:b w:val="0"/>
        </w:rPr>
        <w:t>zast</w:t>
      </w:r>
      <w:r>
        <w:rPr>
          <w:rFonts w:ascii="Times New Roman" w:hAnsi="Times New Roman" w:cs="Times New Roman"/>
          <w:b w:val="0"/>
        </w:rPr>
        <w:t>ą</w:t>
      </w:r>
      <w:r w:rsidR="001C0759" w:rsidRPr="00081CE5">
        <w:rPr>
          <w:rFonts w:ascii="Times New Roman" w:hAnsi="Times New Roman" w:cs="Times New Roman"/>
          <w:b w:val="0"/>
        </w:rPr>
        <w:t>pi</w:t>
      </w:r>
      <w:r>
        <w:rPr>
          <w:rFonts w:ascii="Times New Roman" w:hAnsi="Times New Roman" w:cs="Times New Roman"/>
          <w:b w:val="0"/>
        </w:rPr>
        <w:t>o</w:t>
      </w:r>
      <w:r w:rsidR="001C0759" w:rsidRPr="00081CE5">
        <w:rPr>
          <w:rFonts w:ascii="Times New Roman" w:hAnsi="Times New Roman" w:cs="Times New Roman"/>
          <w:b w:val="0"/>
        </w:rPr>
        <w:t>n</w:t>
      </w:r>
      <w:r>
        <w:rPr>
          <w:rFonts w:ascii="Times New Roman" w:hAnsi="Times New Roman" w:cs="Times New Roman"/>
          <w:b w:val="0"/>
        </w:rPr>
        <w:t>e</w:t>
      </w:r>
      <w:r w:rsidR="001C0759" w:rsidRPr="00081CE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procedowanym równocześnie </w:t>
      </w:r>
      <w:r w:rsidR="004E3DE1">
        <w:rPr>
          <w:rFonts w:ascii="Times New Roman" w:hAnsi="Times New Roman" w:cs="Times New Roman"/>
          <w:b w:val="0"/>
        </w:rPr>
        <w:t xml:space="preserve">z niniejszym projektem </w:t>
      </w:r>
      <w:r w:rsidR="001C0759" w:rsidRPr="00081CE5">
        <w:rPr>
          <w:rFonts w:ascii="Times New Roman" w:hAnsi="Times New Roman" w:cs="Times New Roman"/>
          <w:b w:val="0"/>
        </w:rPr>
        <w:t>rozporządzeniem</w:t>
      </w:r>
      <w:r w:rsidR="00BF00C2" w:rsidRPr="00081CE5">
        <w:rPr>
          <w:b w:val="0"/>
        </w:rPr>
        <w:t xml:space="preserve"> </w:t>
      </w:r>
      <w:r>
        <w:rPr>
          <w:b w:val="0"/>
        </w:rPr>
        <w:t xml:space="preserve">Ministra Rozwoju </w:t>
      </w:r>
      <w:r w:rsidR="00B45B15">
        <w:rPr>
          <w:b w:val="0"/>
        </w:rPr>
        <w:br/>
      </w:r>
      <w:r w:rsidR="00BF00C2" w:rsidRPr="00081CE5">
        <w:rPr>
          <w:b w:val="0"/>
        </w:rPr>
        <w:t xml:space="preserve">w sprawie </w:t>
      </w:r>
      <w:r>
        <w:rPr>
          <w:b w:val="0"/>
        </w:rPr>
        <w:t>bezpieczeństwa i higieny pracy przy produkcji</w:t>
      </w:r>
      <w:r w:rsidR="00CF6D29" w:rsidRPr="00081CE5">
        <w:rPr>
          <w:rFonts w:ascii="Times New Roman" w:hAnsi="Times New Roman" w:cs="Times New Roman"/>
          <w:b w:val="0"/>
        </w:rPr>
        <w:t xml:space="preserve">, </w:t>
      </w:r>
      <w:r w:rsidR="00BF00C2">
        <w:rPr>
          <w:rFonts w:ascii="Times New Roman" w:hAnsi="Times New Roman" w:cs="Times New Roman"/>
          <w:b w:val="0"/>
        </w:rPr>
        <w:t>wykorzystywaniu</w:t>
      </w:r>
      <w:r w:rsidR="00717910" w:rsidRPr="00081CE5">
        <w:rPr>
          <w:rFonts w:ascii="Times New Roman" w:hAnsi="Times New Roman" w:cs="Times New Roman"/>
          <w:b w:val="0"/>
        </w:rPr>
        <w:t>, magazynowaniu i transporcie wewnątrzzakładowym nadtlenków organicznych</w:t>
      </w:r>
      <w:r>
        <w:rPr>
          <w:rFonts w:ascii="Times New Roman" w:hAnsi="Times New Roman" w:cs="Times New Roman"/>
          <w:b w:val="0"/>
        </w:rPr>
        <w:t>. Równocze</w:t>
      </w:r>
      <w:r w:rsidR="002E375E">
        <w:rPr>
          <w:rFonts w:ascii="Times New Roman" w:hAnsi="Times New Roman" w:cs="Times New Roman"/>
          <w:b w:val="0"/>
        </w:rPr>
        <w:t>sne</w:t>
      </w:r>
      <w:r>
        <w:rPr>
          <w:rFonts w:ascii="Times New Roman" w:hAnsi="Times New Roman" w:cs="Times New Roman"/>
          <w:b w:val="0"/>
        </w:rPr>
        <w:t xml:space="preserve"> wydan</w:t>
      </w:r>
      <w:r w:rsidR="002E375E">
        <w:rPr>
          <w:rFonts w:ascii="Times New Roman" w:hAnsi="Times New Roman" w:cs="Times New Roman"/>
          <w:b w:val="0"/>
        </w:rPr>
        <w:t>i</w:t>
      </w:r>
      <w:r>
        <w:rPr>
          <w:rFonts w:ascii="Times New Roman" w:hAnsi="Times New Roman" w:cs="Times New Roman"/>
          <w:b w:val="0"/>
        </w:rPr>
        <w:t>e</w:t>
      </w:r>
      <w:r w:rsidR="002E375E">
        <w:rPr>
          <w:rFonts w:ascii="Times New Roman" w:hAnsi="Times New Roman" w:cs="Times New Roman"/>
          <w:b w:val="0"/>
        </w:rPr>
        <w:t xml:space="preserve"> obu rozporządzeń pozwoli na </w:t>
      </w:r>
      <w:r w:rsidR="000D44FF" w:rsidRPr="00081CE5">
        <w:rPr>
          <w:rFonts w:ascii="Times New Roman" w:hAnsi="Times New Roman" w:cs="Times New Roman"/>
          <w:b w:val="0"/>
        </w:rPr>
        <w:t>dostosowani</w:t>
      </w:r>
      <w:r w:rsidR="001C0759" w:rsidRPr="00081CE5">
        <w:rPr>
          <w:rFonts w:ascii="Times New Roman" w:hAnsi="Times New Roman" w:cs="Times New Roman"/>
          <w:b w:val="0"/>
        </w:rPr>
        <w:t>e</w:t>
      </w:r>
      <w:r w:rsidR="000D44FF" w:rsidRPr="00081CE5">
        <w:rPr>
          <w:rFonts w:ascii="Times New Roman" w:hAnsi="Times New Roman" w:cs="Times New Roman"/>
          <w:b w:val="0"/>
        </w:rPr>
        <w:t xml:space="preserve"> przepisów do</w:t>
      </w:r>
      <w:r w:rsidR="00717910" w:rsidRPr="00081CE5">
        <w:rPr>
          <w:rFonts w:ascii="Times New Roman" w:hAnsi="Times New Roman" w:cs="Times New Roman"/>
          <w:b w:val="0"/>
        </w:rPr>
        <w:t xml:space="preserve"> istniejącego systemu prawnego,</w:t>
      </w:r>
      <w:r w:rsidR="000D44FF" w:rsidRPr="00081CE5">
        <w:rPr>
          <w:rFonts w:ascii="Times New Roman" w:hAnsi="Times New Roman" w:cs="Times New Roman"/>
          <w:b w:val="0"/>
        </w:rPr>
        <w:t xml:space="preserve"> postępu technicznego i obowiązujących w tym zakresie przepisów </w:t>
      </w:r>
      <w:r w:rsidR="004E3DE1">
        <w:rPr>
          <w:rFonts w:ascii="Times New Roman" w:hAnsi="Times New Roman" w:cs="Times New Roman"/>
          <w:b w:val="0"/>
        </w:rPr>
        <w:t xml:space="preserve">Unii Europejskiej (UE) </w:t>
      </w:r>
      <w:r w:rsidR="00F4757F">
        <w:rPr>
          <w:rFonts w:ascii="Times New Roman" w:hAnsi="Times New Roman" w:cs="Times New Roman"/>
          <w:b w:val="0"/>
        </w:rPr>
        <w:br/>
      </w:r>
      <w:r w:rsidR="004E3DE1">
        <w:rPr>
          <w:rFonts w:ascii="Times New Roman" w:hAnsi="Times New Roman" w:cs="Times New Roman"/>
          <w:b w:val="0"/>
        </w:rPr>
        <w:t>oraz</w:t>
      </w:r>
      <w:r w:rsidR="002E375E">
        <w:rPr>
          <w:rFonts w:ascii="Times New Roman" w:hAnsi="Times New Roman" w:cs="Times New Roman"/>
          <w:b w:val="0"/>
        </w:rPr>
        <w:t xml:space="preserve"> pozwoli uniknąć l</w:t>
      </w:r>
      <w:r w:rsidR="00F4757F">
        <w:rPr>
          <w:rFonts w:ascii="Times New Roman" w:hAnsi="Times New Roman" w:cs="Times New Roman"/>
          <w:b w:val="0"/>
        </w:rPr>
        <w:t>u</w:t>
      </w:r>
      <w:r w:rsidR="002E375E">
        <w:rPr>
          <w:rFonts w:ascii="Times New Roman" w:hAnsi="Times New Roman" w:cs="Times New Roman"/>
          <w:b w:val="0"/>
        </w:rPr>
        <w:t xml:space="preserve">ki prawnej. </w:t>
      </w:r>
      <w:r w:rsidR="00BF00C2">
        <w:rPr>
          <w:rFonts w:ascii="Times New Roman" w:hAnsi="Times New Roman" w:cs="Times New Roman"/>
          <w:b w:val="0"/>
        </w:rPr>
        <w:t xml:space="preserve">Konieczność zachowania </w:t>
      </w:r>
      <w:r w:rsidR="002E375E">
        <w:rPr>
          <w:rFonts w:ascii="Times New Roman" w:hAnsi="Times New Roman" w:cs="Times New Roman"/>
          <w:b w:val="0"/>
        </w:rPr>
        <w:t>części</w:t>
      </w:r>
      <w:r w:rsidR="005D4F37" w:rsidRPr="00081CE5">
        <w:rPr>
          <w:rFonts w:ascii="Times New Roman" w:hAnsi="Times New Roman" w:cs="Times New Roman"/>
          <w:b w:val="0"/>
        </w:rPr>
        <w:t xml:space="preserve"> przepisów dotyczących warunków technicznych </w:t>
      </w:r>
      <w:r w:rsidR="00E970F4" w:rsidRPr="00081CE5">
        <w:rPr>
          <w:rFonts w:ascii="Times New Roman" w:hAnsi="Times New Roman" w:cs="Times New Roman"/>
          <w:b w:val="0"/>
        </w:rPr>
        <w:t>oraz warunków użytkowania</w:t>
      </w:r>
      <w:r w:rsidR="00F4757F">
        <w:rPr>
          <w:rFonts w:ascii="Times New Roman" w:hAnsi="Times New Roman" w:cs="Times New Roman"/>
          <w:b w:val="0"/>
        </w:rPr>
        <w:t>,</w:t>
      </w:r>
      <w:r w:rsidR="00E970F4" w:rsidRPr="00081CE5">
        <w:rPr>
          <w:rFonts w:ascii="Times New Roman" w:hAnsi="Times New Roman" w:cs="Times New Roman"/>
          <w:b w:val="0"/>
        </w:rPr>
        <w:t xml:space="preserve"> </w:t>
      </w:r>
      <w:r w:rsidR="00717910" w:rsidRPr="00081CE5">
        <w:rPr>
          <w:rFonts w:ascii="Times New Roman" w:hAnsi="Times New Roman" w:cs="Times New Roman"/>
          <w:b w:val="0"/>
        </w:rPr>
        <w:t xml:space="preserve">jakim powinny odpowiadać obiekty budowlane do produkcji, stosowania </w:t>
      </w:r>
      <w:r w:rsidR="00D518E3">
        <w:rPr>
          <w:rFonts w:ascii="Times New Roman" w:hAnsi="Times New Roman" w:cs="Times New Roman"/>
          <w:b w:val="0"/>
        </w:rPr>
        <w:t>lub</w:t>
      </w:r>
      <w:r w:rsidR="00717910" w:rsidRPr="00081CE5">
        <w:rPr>
          <w:rFonts w:ascii="Times New Roman" w:hAnsi="Times New Roman" w:cs="Times New Roman"/>
          <w:b w:val="0"/>
        </w:rPr>
        <w:t xml:space="preserve"> magazynowania nadtlenków organicznych </w:t>
      </w:r>
      <w:r w:rsidR="0097029C" w:rsidRPr="00081CE5">
        <w:rPr>
          <w:rFonts w:ascii="Times New Roman" w:hAnsi="Times New Roman" w:cs="Times New Roman"/>
          <w:b w:val="0"/>
        </w:rPr>
        <w:t>oraz</w:t>
      </w:r>
      <w:r w:rsidR="00717910" w:rsidRPr="00081CE5">
        <w:rPr>
          <w:rFonts w:ascii="Times New Roman" w:hAnsi="Times New Roman" w:cs="Times New Roman"/>
          <w:b w:val="0"/>
        </w:rPr>
        <w:t xml:space="preserve"> ich usytuowanie</w:t>
      </w:r>
      <w:r w:rsidR="00F4757F">
        <w:rPr>
          <w:rFonts w:ascii="Times New Roman" w:hAnsi="Times New Roman" w:cs="Times New Roman"/>
          <w:b w:val="0"/>
        </w:rPr>
        <w:t>,</w:t>
      </w:r>
      <w:r w:rsidR="002E375E">
        <w:rPr>
          <w:rFonts w:ascii="Times New Roman" w:hAnsi="Times New Roman" w:cs="Times New Roman"/>
          <w:b w:val="0"/>
        </w:rPr>
        <w:t xml:space="preserve"> i wydanie ich w formie odrębnego rozporządzenia </w:t>
      </w:r>
      <w:r w:rsidR="00717910" w:rsidRPr="00081CE5">
        <w:rPr>
          <w:rFonts w:ascii="Times New Roman" w:hAnsi="Times New Roman" w:cs="Times New Roman"/>
          <w:b w:val="0"/>
        </w:rPr>
        <w:t>podyktowane zostało specyficznymi właściwościami nadtlenków organicznych, dla których</w:t>
      </w:r>
      <w:r w:rsidR="00BF00C2">
        <w:rPr>
          <w:rFonts w:ascii="Times New Roman" w:hAnsi="Times New Roman" w:cs="Times New Roman"/>
          <w:b w:val="0"/>
        </w:rPr>
        <w:t>,</w:t>
      </w:r>
      <w:r w:rsidR="00E20107">
        <w:rPr>
          <w:rFonts w:ascii="Times New Roman" w:hAnsi="Times New Roman" w:cs="Times New Roman"/>
          <w:b w:val="0"/>
        </w:rPr>
        <w:t xml:space="preserve"> </w:t>
      </w:r>
      <w:r w:rsidR="00717910" w:rsidRPr="00081CE5">
        <w:rPr>
          <w:rFonts w:ascii="Times New Roman" w:hAnsi="Times New Roman" w:cs="Times New Roman"/>
          <w:b w:val="0"/>
        </w:rPr>
        <w:t>w doty</w:t>
      </w:r>
      <w:r w:rsidR="00CF6D29" w:rsidRPr="00081CE5">
        <w:rPr>
          <w:rFonts w:ascii="Times New Roman" w:hAnsi="Times New Roman" w:cs="Times New Roman"/>
          <w:b w:val="0"/>
        </w:rPr>
        <w:t>ch</w:t>
      </w:r>
      <w:r w:rsidR="00717910" w:rsidRPr="00081CE5">
        <w:rPr>
          <w:rFonts w:ascii="Times New Roman" w:hAnsi="Times New Roman" w:cs="Times New Roman"/>
          <w:b w:val="0"/>
        </w:rPr>
        <w:t>czasowym stanie prawnym</w:t>
      </w:r>
      <w:r w:rsidR="00BF00C2">
        <w:rPr>
          <w:rFonts w:ascii="Times New Roman" w:hAnsi="Times New Roman" w:cs="Times New Roman"/>
          <w:b w:val="0"/>
        </w:rPr>
        <w:t>,</w:t>
      </w:r>
      <w:r w:rsidR="00717910" w:rsidRPr="00081CE5">
        <w:rPr>
          <w:rFonts w:ascii="Times New Roman" w:hAnsi="Times New Roman" w:cs="Times New Roman"/>
          <w:b w:val="0"/>
        </w:rPr>
        <w:t xml:space="preserve"> wymagania te były ujęte</w:t>
      </w:r>
      <w:r>
        <w:rPr>
          <w:rFonts w:ascii="Times New Roman" w:hAnsi="Times New Roman" w:cs="Times New Roman"/>
          <w:b w:val="0"/>
        </w:rPr>
        <w:t xml:space="preserve"> </w:t>
      </w:r>
      <w:r w:rsidR="00717910" w:rsidRPr="00081CE5">
        <w:rPr>
          <w:rFonts w:ascii="Times New Roman" w:hAnsi="Times New Roman" w:cs="Times New Roman"/>
          <w:b w:val="0"/>
        </w:rPr>
        <w:t>w</w:t>
      </w:r>
      <w:r w:rsidR="0097029C" w:rsidRPr="00081CE5">
        <w:rPr>
          <w:rFonts w:ascii="Times New Roman" w:hAnsi="Times New Roman" w:cs="Times New Roman"/>
          <w:b w:val="0"/>
        </w:rPr>
        <w:t xml:space="preserve"> </w:t>
      </w:r>
      <w:r w:rsidR="00717910" w:rsidRPr="00081CE5">
        <w:rPr>
          <w:rFonts w:ascii="Times New Roman" w:hAnsi="Times New Roman" w:cs="Times New Roman"/>
          <w:b w:val="0"/>
        </w:rPr>
        <w:t xml:space="preserve">rozporządzeniu </w:t>
      </w:r>
      <w:r w:rsidR="00BF00C2">
        <w:rPr>
          <w:rFonts w:ascii="Times New Roman" w:hAnsi="Times New Roman" w:cs="Times New Roman"/>
          <w:b w:val="0"/>
        </w:rPr>
        <w:t xml:space="preserve">z 1995 r. </w:t>
      </w:r>
      <w:r w:rsidR="00717910" w:rsidRPr="00081CE5">
        <w:rPr>
          <w:rFonts w:ascii="Times New Roman" w:hAnsi="Times New Roman" w:cs="Times New Roman"/>
          <w:b w:val="0"/>
        </w:rPr>
        <w:t>wydanym na podst</w:t>
      </w:r>
      <w:r w:rsidR="00CF6D29" w:rsidRPr="00081CE5">
        <w:rPr>
          <w:rFonts w:ascii="Times New Roman" w:hAnsi="Times New Roman" w:cs="Times New Roman"/>
          <w:b w:val="0"/>
        </w:rPr>
        <w:t>a</w:t>
      </w:r>
      <w:r w:rsidR="00717910" w:rsidRPr="00081CE5">
        <w:rPr>
          <w:rFonts w:ascii="Times New Roman" w:hAnsi="Times New Roman" w:cs="Times New Roman"/>
          <w:b w:val="0"/>
        </w:rPr>
        <w:t xml:space="preserve">wie </w:t>
      </w:r>
      <w:r w:rsidR="00B62841" w:rsidRPr="00A3510C">
        <w:rPr>
          <w:b w:val="0"/>
        </w:rPr>
        <w:t>ustawy z dnia 26 czerwca 1974 r. – Kodeksu pracy (Dz. U. z 2020 r. poz. 1320), zwanej dalej „ustawą KP”</w:t>
      </w:r>
      <w:r w:rsidR="00717910" w:rsidRPr="00081CE5">
        <w:rPr>
          <w:rFonts w:ascii="Times New Roman" w:hAnsi="Times New Roman" w:cs="Times New Roman"/>
          <w:b w:val="0"/>
        </w:rPr>
        <w:t xml:space="preserve">. </w:t>
      </w:r>
      <w:r w:rsidR="00AD7AC2">
        <w:rPr>
          <w:rFonts w:ascii="Times New Roman" w:hAnsi="Times New Roman" w:cs="Times New Roman"/>
          <w:b w:val="0"/>
        </w:rPr>
        <w:t>W obecnym stanie prawnym</w:t>
      </w:r>
      <w:r w:rsidR="00896A17">
        <w:rPr>
          <w:rFonts w:ascii="Times New Roman" w:hAnsi="Times New Roman" w:cs="Times New Roman"/>
          <w:b w:val="0"/>
        </w:rPr>
        <w:t xml:space="preserve"> ustawa</w:t>
      </w:r>
      <w:r w:rsidR="00AD7AC2">
        <w:rPr>
          <w:rFonts w:ascii="Times New Roman" w:hAnsi="Times New Roman" w:cs="Times New Roman"/>
          <w:b w:val="0"/>
        </w:rPr>
        <w:t xml:space="preserve"> KP nie umożliwia </w:t>
      </w:r>
      <w:r w:rsidR="00A3510C">
        <w:rPr>
          <w:rFonts w:ascii="Times New Roman" w:hAnsi="Times New Roman" w:cs="Times New Roman"/>
          <w:b w:val="0"/>
        </w:rPr>
        <w:t xml:space="preserve">już </w:t>
      </w:r>
      <w:r w:rsidR="00AD7AC2">
        <w:rPr>
          <w:rFonts w:ascii="Times New Roman" w:hAnsi="Times New Roman" w:cs="Times New Roman"/>
          <w:b w:val="0"/>
        </w:rPr>
        <w:t>wydania aktu wykonawczego regulującego warunki techniczne oraz warunki u</w:t>
      </w:r>
      <w:r w:rsidR="00A3510C">
        <w:rPr>
          <w:rFonts w:ascii="Times New Roman" w:hAnsi="Times New Roman" w:cs="Times New Roman"/>
          <w:b w:val="0"/>
        </w:rPr>
        <w:t>żytkowania dla obiektów budowlanych</w:t>
      </w:r>
      <w:r w:rsidR="00383B18">
        <w:rPr>
          <w:rFonts w:ascii="Times New Roman" w:hAnsi="Times New Roman" w:cs="Times New Roman"/>
          <w:b w:val="0"/>
        </w:rPr>
        <w:t>, w których są produkowane, wykorzystywane lub magazynowane nadtlenki organiczne</w:t>
      </w:r>
      <w:r w:rsidR="00A3510C">
        <w:rPr>
          <w:rFonts w:ascii="Times New Roman" w:hAnsi="Times New Roman" w:cs="Times New Roman"/>
          <w:b w:val="0"/>
        </w:rPr>
        <w:t xml:space="preserve"> i w związku z tym niniejsze rozporządzenie wydawane będzie z upoważnienia </w:t>
      </w:r>
      <w:r w:rsidR="00A3510C" w:rsidRPr="00A3510C">
        <w:rPr>
          <w:b w:val="0"/>
        </w:rPr>
        <w:t xml:space="preserve">art. 7 ust. 2 pkt 2 i ust. 3 pkt 2 ustawy z dnia 7 lipca 1994 r. – Prawo budowlane </w:t>
      </w:r>
      <w:r w:rsidR="009E39A4">
        <w:rPr>
          <w:rFonts w:ascii="Times New Roman" w:hAnsi="Times New Roman"/>
          <w:b w:val="0"/>
        </w:rPr>
        <w:t xml:space="preserve">(Dz. U. z 2020 r. poz. 1333). Wydanie takich warunków jest jednocześnie niezbędne, bowiem brak ich uregulowania może mieć </w:t>
      </w:r>
      <w:r w:rsidR="009E39A4" w:rsidRPr="003A3F6E">
        <w:rPr>
          <w:b w:val="0"/>
        </w:rPr>
        <w:t>bezpo</w:t>
      </w:r>
      <w:r w:rsidR="009E39A4" w:rsidRPr="003A3F6E">
        <w:rPr>
          <w:rFonts w:hint="eastAsia"/>
          <w:b w:val="0"/>
        </w:rPr>
        <w:t>ś</w:t>
      </w:r>
      <w:r w:rsidR="009E39A4" w:rsidRPr="003A3F6E">
        <w:rPr>
          <w:b w:val="0"/>
        </w:rPr>
        <w:t>redni wp</w:t>
      </w:r>
      <w:r w:rsidR="009E39A4" w:rsidRPr="003A3F6E">
        <w:rPr>
          <w:rFonts w:hint="eastAsia"/>
          <w:b w:val="0"/>
        </w:rPr>
        <w:t>ł</w:t>
      </w:r>
      <w:r w:rsidR="009E39A4" w:rsidRPr="003A3F6E">
        <w:rPr>
          <w:b w:val="0"/>
        </w:rPr>
        <w:t>yw na pogorszenie stanu bezpiecze</w:t>
      </w:r>
      <w:r w:rsidR="009E39A4" w:rsidRPr="003A3F6E">
        <w:rPr>
          <w:rFonts w:hint="eastAsia"/>
          <w:b w:val="0"/>
        </w:rPr>
        <w:t>ń</w:t>
      </w:r>
      <w:r w:rsidR="009E39A4" w:rsidRPr="003A3F6E">
        <w:rPr>
          <w:b w:val="0"/>
        </w:rPr>
        <w:t>stwa i wzrost zagro</w:t>
      </w:r>
      <w:r w:rsidR="009E39A4" w:rsidRPr="003A3F6E">
        <w:rPr>
          <w:rFonts w:hint="eastAsia"/>
          <w:b w:val="0"/>
        </w:rPr>
        <w:t>ż</w:t>
      </w:r>
      <w:r w:rsidR="009E39A4" w:rsidRPr="003A3F6E">
        <w:rPr>
          <w:b w:val="0"/>
        </w:rPr>
        <w:t>enia w tym obszarze dzia</w:t>
      </w:r>
      <w:r w:rsidR="009E39A4" w:rsidRPr="003A3F6E">
        <w:rPr>
          <w:rFonts w:hint="eastAsia"/>
          <w:b w:val="0"/>
        </w:rPr>
        <w:t>ł</w:t>
      </w:r>
      <w:r w:rsidR="009E39A4" w:rsidRPr="003A3F6E">
        <w:rPr>
          <w:b w:val="0"/>
        </w:rPr>
        <w:t>alno</w:t>
      </w:r>
      <w:r w:rsidR="009E39A4" w:rsidRPr="003A3F6E">
        <w:rPr>
          <w:rFonts w:hint="eastAsia"/>
          <w:b w:val="0"/>
        </w:rPr>
        <w:t>ś</w:t>
      </w:r>
      <w:r w:rsidR="009E39A4" w:rsidRPr="003A3F6E">
        <w:rPr>
          <w:b w:val="0"/>
        </w:rPr>
        <w:t>ci.</w:t>
      </w:r>
    </w:p>
    <w:p w14:paraId="5EF94C1C" w14:textId="194F2395" w:rsidR="00C72E43" w:rsidRPr="007C06D0" w:rsidRDefault="00717910" w:rsidP="00E20107">
      <w:pPr>
        <w:pStyle w:val="TYTUAKTUprzedmiotregulacjiustawylubrozporzdzenia"/>
        <w:spacing w:after="120"/>
        <w:jc w:val="both"/>
        <w:rPr>
          <w:rFonts w:ascii="Times New Roman" w:hAnsi="Times New Roman" w:cs="Times New Roman"/>
          <w:b w:val="0"/>
        </w:rPr>
      </w:pPr>
      <w:r w:rsidRPr="00081CE5">
        <w:rPr>
          <w:rFonts w:ascii="Times New Roman" w:hAnsi="Times New Roman" w:cs="Times New Roman"/>
          <w:b w:val="0"/>
        </w:rPr>
        <w:t>Wydanie nowych przepisów p</w:t>
      </w:r>
      <w:r w:rsidR="000D44FF" w:rsidRPr="00081CE5">
        <w:rPr>
          <w:rFonts w:ascii="Times New Roman" w:hAnsi="Times New Roman" w:cs="Times New Roman"/>
          <w:b w:val="0"/>
        </w:rPr>
        <w:t xml:space="preserve">rzyczyni się do </w:t>
      </w:r>
      <w:r w:rsidR="003860CB">
        <w:rPr>
          <w:rFonts w:ascii="Times New Roman" w:hAnsi="Times New Roman" w:cs="Times New Roman"/>
          <w:b w:val="0"/>
        </w:rPr>
        <w:t xml:space="preserve">zwiększenia </w:t>
      </w:r>
      <w:r w:rsidRPr="00081CE5">
        <w:rPr>
          <w:rFonts w:ascii="Times New Roman" w:hAnsi="Times New Roman" w:cs="Times New Roman"/>
          <w:b w:val="0"/>
        </w:rPr>
        <w:t xml:space="preserve">ich przejrzystości, a zarazem </w:t>
      </w:r>
      <w:r w:rsidR="00CF6D29" w:rsidRPr="00081CE5">
        <w:rPr>
          <w:rFonts w:ascii="Times New Roman" w:hAnsi="Times New Roman" w:cs="Times New Roman"/>
          <w:b w:val="0"/>
        </w:rPr>
        <w:t xml:space="preserve">spowoduje </w:t>
      </w:r>
      <w:r w:rsidR="00A3510C">
        <w:rPr>
          <w:rFonts w:ascii="Times New Roman" w:hAnsi="Times New Roman" w:cs="Times New Roman"/>
          <w:b w:val="0"/>
        </w:rPr>
        <w:t>zastąpienie</w:t>
      </w:r>
      <w:r w:rsidR="000D44FF" w:rsidRPr="00081CE5">
        <w:rPr>
          <w:rFonts w:ascii="Times New Roman" w:hAnsi="Times New Roman" w:cs="Times New Roman"/>
          <w:b w:val="0"/>
        </w:rPr>
        <w:t xml:space="preserve"> archaicznych </w:t>
      </w:r>
      <w:r w:rsidR="00CF6D29" w:rsidRPr="00081CE5">
        <w:rPr>
          <w:rFonts w:ascii="Times New Roman" w:hAnsi="Times New Roman" w:cs="Times New Roman"/>
          <w:b w:val="0"/>
        </w:rPr>
        <w:t xml:space="preserve">przepisów </w:t>
      </w:r>
      <w:r w:rsidR="00A3510C">
        <w:rPr>
          <w:rFonts w:ascii="Times New Roman" w:hAnsi="Times New Roman" w:cs="Times New Roman"/>
          <w:b w:val="0"/>
        </w:rPr>
        <w:t xml:space="preserve">w przedmiotowym zakresie </w:t>
      </w:r>
      <w:r w:rsidR="00CF6D29" w:rsidRPr="00081CE5">
        <w:rPr>
          <w:rFonts w:ascii="Times New Roman" w:hAnsi="Times New Roman" w:cs="Times New Roman"/>
          <w:b w:val="0"/>
        </w:rPr>
        <w:t>oraz</w:t>
      </w:r>
      <w:r w:rsidR="000D44FF" w:rsidRPr="00081CE5">
        <w:rPr>
          <w:rFonts w:ascii="Times New Roman" w:hAnsi="Times New Roman" w:cs="Times New Roman"/>
          <w:b w:val="0"/>
        </w:rPr>
        <w:t xml:space="preserve"> zlikwiduje zbędne obciążenia.</w:t>
      </w:r>
      <w:r w:rsidR="003860CB">
        <w:rPr>
          <w:rFonts w:ascii="Times New Roman" w:hAnsi="Times New Roman" w:cs="Times New Roman"/>
          <w:b w:val="0"/>
        </w:rPr>
        <w:t xml:space="preserve"> </w:t>
      </w:r>
    </w:p>
    <w:p w14:paraId="2A0FECB6" w14:textId="284193AB" w:rsidR="00EE5CE4" w:rsidRDefault="006376E9" w:rsidP="0085685B">
      <w:pPr>
        <w:pStyle w:val="TYTUAKTUprzedmiotregulacjiustawylubrozporzdzenia"/>
        <w:spacing w:after="120"/>
        <w:jc w:val="both"/>
      </w:pPr>
      <w:r w:rsidRPr="0085685B">
        <w:rPr>
          <w:rFonts w:ascii="Times New Roman" w:hAnsi="Times New Roman" w:cs="Times New Roman"/>
          <w:b w:val="0"/>
        </w:rPr>
        <w:t xml:space="preserve">Zmiany </w:t>
      </w:r>
      <w:r w:rsidR="003860CB" w:rsidRPr="0085685B">
        <w:rPr>
          <w:rFonts w:ascii="Times New Roman" w:hAnsi="Times New Roman" w:cs="Times New Roman"/>
          <w:b w:val="0"/>
        </w:rPr>
        <w:t xml:space="preserve">te </w:t>
      </w:r>
      <w:r w:rsidRPr="0085685B">
        <w:rPr>
          <w:rFonts w:ascii="Times New Roman" w:hAnsi="Times New Roman" w:cs="Times New Roman"/>
          <w:b w:val="0"/>
        </w:rPr>
        <w:t xml:space="preserve">mają </w:t>
      </w:r>
      <w:r w:rsidR="005F3901" w:rsidRPr="0085685B">
        <w:rPr>
          <w:rFonts w:ascii="Times New Roman" w:hAnsi="Times New Roman" w:cs="Times New Roman"/>
          <w:b w:val="0"/>
        </w:rPr>
        <w:t>w szczególności</w:t>
      </w:r>
      <w:r w:rsidR="009E39A4" w:rsidRPr="000855AE">
        <w:rPr>
          <w:rFonts w:ascii="Times New Roman" w:hAnsi="Times New Roman" w:cs="Times New Roman"/>
          <w:b w:val="0"/>
        </w:rPr>
        <w:t xml:space="preserve"> </w:t>
      </w:r>
      <w:r w:rsidRPr="0085685B">
        <w:rPr>
          <w:rFonts w:ascii="Times New Roman" w:hAnsi="Times New Roman" w:cs="Times New Roman"/>
          <w:b w:val="0"/>
        </w:rPr>
        <w:t>na celu</w:t>
      </w:r>
      <w:r w:rsidR="009E39A4" w:rsidRPr="0085685B">
        <w:rPr>
          <w:rFonts w:ascii="Times New Roman" w:hAnsi="Times New Roman" w:cs="Times New Roman"/>
          <w:b w:val="0"/>
        </w:rPr>
        <w:t xml:space="preserve">, jak już zostało wskazane, </w:t>
      </w:r>
      <w:r w:rsidRPr="0085685B">
        <w:rPr>
          <w:rFonts w:ascii="Times New Roman" w:hAnsi="Times New Roman" w:cs="Times New Roman"/>
          <w:b w:val="0"/>
        </w:rPr>
        <w:t>dostosowanie</w:t>
      </w:r>
      <w:r w:rsidR="00B86D26" w:rsidRPr="0085685B">
        <w:rPr>
          <w:rFonts w:ascii="Times New Roman" w:hAnsi="Times New Roman" w:cs="Times New Roman"/>
          <w:b w:val="0"/>
        </w:rPr>
        <w:t xml:space="preserve"> </w:t>
      </w:r>
      <w:r w:rsidRPr="0085685B">
        <w:rPr>
          <w:rFonts w:ascii="Times New Roman" w:hAnsi="Times New Roman" w:cs="Times New Roman"/>
          <w:b w:val="0"/>
        </w:rPr>
        <w:t>do przepisów U</w:t>
      </w:r>
      <w:r w:rsidR="000D513F" w:rsidRPr="0085685B">
        <w:rPr>
          <w:rFonts w:ascii="Times New Roman" w:hAnsi="Times New Roman" w:cs="Times New Roman"/>
          <w:b w:val="0"/>
        </w:rPr>
        <w:t>E</w:t>
      </w:r>
      <w:r w:rsidRPr="0085685B">
        <w:rPr>
          <w:rFonts w:ascii="Times New Roman" w:hAnsi="Times New Roman" w:cs="Times New Roman"/>
          <w:b w:val="0"/>
        </w:rPr>
        <w:t xml:space="preserve">, a w szczególności rozporządzenia </w:t>
      </w:r>
      <w:r w:rsidR="004E3DE1" w:rsidRPr="0085685B">
        <w:rPr>
          <w:rFonts w:ascii="Times New Roman" w:hAnsi="Times New Roman" w:cs="Times New Roman"/>
          <w:b w:val="0"/>
        </w:rPr>
        <w:t>Parlamentu Europejskiego i Rady (</w:t>
      </w:r>
      <w:r w:rsidRPr="0085685B">
        <w:rPr>
          <w:rFonts w:ascii="Times New Roman" w:hAnsi="Times New Roman" w:cs="Times New Roman"/>
          <w:b w:val="0"/>
        </w:rPr>
        <w:t>WE</w:t>
      </w:r>
      <w:r w:rsidR="004E3DE1" w:rsidRPr="0085685B">
        <w:rPr>
          <w:rFonts w:ascii="Times New Roman" w:hAnsi="Times New Roman" w:cs="Times New Roman"/>
          <w:b w:val="0"/>
        </w:rPr>
        <w:t>)</w:t>
      </w:r>
      <w:r w:rsidRPr="0085685B">
        <w:rPr>
          <w:rFonts w:ascii="Times New Roman" w:hAnsi="Times New Roman" w:cs="Times New Roman"/>
          <w:b w:val="0"/>
        </w:rPr>
        <w:t xml:space="preserve"> </w:t>
      </w:r>
      <w:r w:rsidR="00B45B15">
        <w:rPr>
          <w:rFonts w:ascii="Times New Roman" w:hAnsi="Times New Roman" w:cs="Times New Roman"/>
          <w:b w:val="0"/>
        </w:rPr>
        <w:br/>
      </w:r>
      <w:r w:rsidRPr="0085685B">
        <w:rPr>
          <w:rFonts w:ascii="Times New Roman" w:hAnsi="Times New Roman" w:cs="Times New Roman"/>
          <w:b w:val="0"/>
        </w:rPr>
        <w:t>nr 1272/2008</w:t>
      </w:r>
      <w:r w:rsidR="00843CBC" w:rsidRPr="0085685B">
        <w:rPr>
          <w:rFonts w:ascii="Times New Roman" w:hAnsi="Times New Roman" w:cs="Times New Roman"/>
          <w:b w:val="0"/>
        </w:rPr>
        <w:t xml:space="preserve"> </w:t>
      </w:r>
      <w:r w:rsidR="004E3DE1" w:rsidRPr="0085685B">
        <w:rPr>
          <w:rFonts w:ascii="Times New Roman" w:hAnsi="Times New Roman" w:cs="Times New Roman"/>
          <w:b w:val="0"/>
        </w:rPr>
        <w:t xml:space="preserve">z dnia 16 grudnia 2008 r. </w:t>
      </w:r>
      <w:r w:rsidRPr="0085685B">
        <w:rPr>
          <w:rFonts w:ascii="Times New Roman" w:hAnsi="Times New Roman" w:cs="Times New Roman"/>
          <w:b w:val="0"/>
        </w:rPr>
        <w:t xml:space="preserve">w sprawie klasyfikacji, </w:t>
      </w:r>
      <w:r w:rsidR="0070675F" w:rsidRPr="0085685B">
        <w:rPr>
          <w:rFonts w:ascii="Times New Roman" w:hAnsi="Times New Roman" w:cs="Times New Roman"/>
          <w:b w:val="0"/>
        </w:rPr>
        <w:t xml:space="preserve"> oznakowania i pakowania substancji i mieszanin, zmieniającego i uchylającego dyrektywy 67/548/EWG i 1999/45/WE </w:t>
      </w:r>
      <w:r w:rsidR="0070675F" w:rsidRPr="0085685B">
        <w:rPr>
          <w:rFonts w:ascii="Times New Roman" w:hAnsi="Times New Roman" w:cs="Times New Roman"/>
          <w:b w:val="0"/>
        </w:rPr>
        <w:lastRenderedPageBreak/>
        <w:t xml:space="preserve">oraz zmieniającego rozporządzenie (WE) nr 1907/2006 (Dz. Urz. UE L 353 z 31.12.2008, str. 1, z późn. zm.) </w:t>
      </w:r>
      <w:r w:rsidRPr="0085685B">
        <w:rPr>
          <w:rFonts w:ascii="Times New Roman" w:hAnsi="Times New Roman" w:cs="Times New Roman"/>
          <w:b w:val="0"/>
        </w:rPr>
        <w:t>(ang. Classification, Labelling and Packaging)</w:t>
      </w:r>
      <w:r w:rsidR="004E3DE1" w:rsidRPr="0085685B">
        <w:rPr>
          <w:rFonts w:ascii="Times New Roman" w:hAnsi="Times New Roman" w:cs="Times New Roman"/>
          <w:b w:val="0"/>
        </w:rPr>
        <w:t>,</w:t>
      </w:r>
      <w:r w:rsidRPr="0085685B">
        <w:rPr>
          <w:rFonts w:ascii="Times New Roman" w:hAnsi="Times New Roman" w:cs="Times New Roman"/>
          <w:b w:val="0"/>
        </w:rPr>
        <w:t xml:space="preserve"> </w:t>
      </w:r>
      <w:r w:rsidR="004E3DE1" w:rsidRPr="0085685B">
        <w:rPr>
          <w:rFonts w:ascii="Times New Roman" w:hAnsi="Times New Roman" w:cs="Times New Roman"/>
          <w:b w:val="0"/>
        </w:rPr>
        <w:t>zwanego dalej</w:t>
      </w:r>
      <w:r w:rsidRPr="0085685B">
        <w:rPr>
          <w:rFonts w:ascii="Times New Roman" w:hAnsi="Times New Roman" w:cs="Times New Roman"/>
          <w:b w:val="0"/>
        </w:rPr>
        <w:t xml:space="preserve"> </w:t>
      </w:r>
      <w:r w:rsidR="004E3DE1" w:rsidRPr="0085685B">
        <w:rPr>
          <w:rFonts w:ascii="Times New Roman" w:hAnsi="Times New Roman" w:cs="Times New Roman"/>
          <w:b w:val="0"/>
        </w:rPr>
        <w:t>„</w:t>
      </w:r>
      <w:r w:rsidR="0001249F" w:rsidRPr="0085685B">
        <w:rPr>
          <w:rFonts w:ascii="Times New Roman" w:hAnsi="Times New Roman" w:cs="Times New Roman"/>
          <w:b w:val="0"/>
        </w:rPr>
        <w:t>rozporządzeni</w:t>
      </w:r>
      <w:r w:rsidR="004E3DE1" w:rsidRPr="0085685B">
        <w:rPr>
          <w:rFonts w:ascii="Times New Roman" w:hAnsi="Times New Roman" w:cs="Times New Roman"/>
          <w:b w:val="0"/>
        </w:rPr>
        <w:t>em</w:t>
      </w:r>
      <w:r w:rsidR="0001249F" w:rsidRPr="0085685B">
        <w:rPr>
          <w:rFonts w:ascii="Times New Roman" w:hAnsi="Times New Roman" w:cs="Times New Roman"/>
          <w:b w:val="0"/>
        </w:rPr>
        <w:t xml:space="preserve"> </w:t>
      </w:r>
      <w:r w:rsidRPr="0085685B">
        <w:rPr>
          <w:rFonts w:ascii="Times New Roman" w:hAnsi="Times New Roman" w:cs="Times New Roman"/>
          <w:b w:val="0"/>
        </w:rPr>
        <w:t>CLP</w:t>
      </w:r>
      <w:r w:rsidR="004E3DE1" w:rsidRPr="0085685B">
        <w:rPr>
          <w:rFonts w:ascii="Times New Roman" w:hAnsi="Times New Roman" w:cs="Times New Roman"/>
          <w:b w:val="0"/>
        </w:rPr>
        <w:t>”</w:t>
      </w:r>
      <w:r w:rsidRPr="0085685B">
        <w:rPr>
          <w:rFonts w:ascii="Times New Roman" w:hAnsi="Times New Roman" w:cs="Times New Roman"/>
          <w:b w:val="0"/>
        </w:rPr>
        <w:t xml:space="preserve">, które wprowadziło na terenie UE jednolitą, zharmonizowaną klasyfikację substancji i mieszanin </w:t>
      </w:r>
      <w:r w:rsidRPr="000855AE">
        <w:rPr>
          <w:rFonts w:ascii="Times New Roman" w:hAnsi="Times New Roman" w:cs="Times New Roman"/>
          <w:b w:val="0"/>
        </w:rPr>
        <w:t>niebezpiecznych</w:t>
      </w:r>
      <w:r w:rsidR="000D513F" w:rsidRPr="003A3F6E">
        <w:rPr>
          <w:rFonts w:ascii="Times New Roman" w:hAnsi="Times New Roman" w:cs="Times New Roman"/>
        </w:rPr>
        <w:t xml:space="preserve"> </w:t>
      </w:r>
      <w:r w:rsidR="00060AC2" w:rsidRPr="00A3510C">
        <w:rPr>
          <w:b w:val="0"/>
        </w:rPr>
        <w:t>–</w:t>
      </w:r>
      <w:r w:rsidRPr="008D2FE6">
        <w:rPr>
          <w:b w:val="0"/>
          <w:bCs w:val="0"/>
        </w:rPr>
        <w:t xml:space="preserve"> w projekcie rozporządzenia znajduje się </w:t>
      </w:r>
      <w:r w:rsidR="000D513F" w:rsidRPr="008D2FE6">
        <w:rPr>
          <w:b w:val="0"/>
          <w:bCs w:val="0"/>
        </w:rPr>
        <w:t>zatem</w:t>
      </w:r>
      <w:r w:rsidR="000D513F" w:rsidRPr="006225F2">
        <w:rPr>
          <w:b w:val="0"/>
        </w:rPr>
        <w:t xml:space="preserve"> </w:t>
      </w:r>
      <w:r w:rsidRPr="006225F2">
        <w:rPr>
          <w:b w:val="0"/>
        </w:rPr>
        <w:t xml:space="preserve">odwołanie do </w:t>
      </w:r>
      <w:r w:rsidR="00D15A8E" w:rsidRPr="006225F2">
        <w:rPr>
          <w:b w:val="0"/>
        </w:rPr>
        <w:t>r</w:t>
      </w:r>
      <w:r w:rsidRPr="006225F2">
        <w:rPr>
          <w:b w:val="0"/>
        </w:rPr>
        <w:t xml:space="preserve">ozporządzenia </w:t>
      </w:r>
      <w:r w:rsidR="00D15A8E" w:rsidRPr="006225F2">
        <w:rPr>
          <w:b w:val="0"/>
        </w:rPr>
        <w:t>CLP.</w:t>
      </w:r>
      <w:r w:rsidR="00EE5CE4" w:rsidRPr="006225F2">
        <w:rPr>
          <w:b w:val="0"/>
        </w:rPr>
        <w:t xml:space="preserve"> </w:t>
      </w:r>
      <w:r w:rsidR="000D513F" w:rsidRPr="006225F2">
        <w:rPr>
          <w:b w:val="0"/>
        </w:rPr>
        <w:t>Należy przy tym wskazać, że p</w:t>
      </w:r>
      <w:r w:rsidR="00EE5CE4" w:rsidRPr="006225F2">
        <w:rPr>
          <w:b w:val="0"/>
        </w:rPr>
        <w:t>oszczególne klasy substancji niebezpiecznych</w:t>
      </w:r>
      <w:r w:rsidR="00EC14B3" w:rsidRPr="006225F2">
        <w:rPr>
          <w:b w:val="0"/>
        </w:rPr>
        <w:t xml:space="preserve"> dotyczą</w:t>
      </w:r>
      <w:r w:rsidR="00EE5CE4" w:rsidRPr="006225F2">
        <w:rPr>
          <w:b w:val="0"/>
        </w:rPr>
        <w:t xml:space="preserve"> takich właściwości substancji niebezpiecznych jak toksyczność, wybuchowość, łatwopalność, piroforyczność, itd. Jedyną grupą substancji niebezpiecznych sklasyfikowaną </w:t>
      </w:r>
      <w:r w:rsidR="00896A17">
        <w:rPr>
          <w:b w:val="0"/>
        </w:rPr>
        <w:t xml:space="preserve">odrębnie </w:t>
      </w:r>
      <w:r w:rsidR="00EE5CE4" w:rsidRPr="006225F2">
        <w:rPr>
          <w:b w:val="0"/>
        </w:rPr>
        <w:t xml:space="preserve">z uwagi na budowę chemiczną, charakterystyczną dla tej konkretnej grupy substancji niebezpiecznych, są nadtlenki organiczne. Oznacza to, że tak specyficzną grupę substancji chemicznych, jak nadtlenki organiczne, należy traktować </w:t>
      </w:r>
      <w:r w:rsidR="00B45B15">
        <w:rPr>
          <w:b w:val="0"/>
        </w:rPr>
        <w:br/>
      </w:r>
      <w:r w:rsidR="00EE5CE4" w:rsidRPr="006225F2">
        <w:rPr>
          <w:b w:val="0"/>
        </w:rPr>
        <w:t>w sposób specyficzny (inny, szczególny), co powoduje konieczność doprecyzowania w</w:t>
      </w:r>
      <w:r w:rsidR="005F782C" w:rsidRPr="006225F2">
        <w:rPr>
          <w:b w:val="0"/>
        </w:rPr>
        <w:t xml:space="preserve">arunków </w:t>
      </w:r>
      <w:r w:rsidR="00EE5CE4" w:rsidRPr="006225F2">
        <w:rPr>
          <w:b w:val="0"/>
        </w:rPr>
        <w:t>techniczn</w:t>
      </w:r>
      <w:r w:rsidR="005F782C" w:rsidRPr="006225F2">
        <w:rPr>
          <w:b w:val="0"/>
        </w:rPr>
        <w:t xml:space="preserve">ych oraz użytkowych dla obiektów budowlanych </w:t>
      </w:r>
      <w:r w:rsidR="00896A17">
        <w:rPr>
          <w:b w:val="0"/>
        </w:rPr>
        <w:t xml:space="preserve">przeznaczonych </w:t>
      </w:r>
      <w:r w:rsidR="005F782C" w:rsidRPr="006225F2">
        <w:rPr>
          <w:b w:val="0"/>
        </w:rPr>
        <w:t xml:space="preserve">do </w:t>
      </w:r>
      <w:r w:rsidR="00896A17">
        <w:rPr>
          <w:b w:val="0"/>
        </w:rPr>
        <w:t xml:space="preserve">ich </w:t>
      </w:r>
      <w:r w:rsidR="005F782C" w:rsidRPr="006225F2">
        <w:rPr>
          <w:b w:val="0"/>
        </w:rPr>
        <w:t xml:space="preserve">produkcji, stosowania </w:t>
      </w:r>
      <w:r w:rsidR="00D518E3" w:rsidRPr="006225F2">
        <w:rPr>
          <w:b w:val="0"/>
        </w:rPr>
        <w:t>lub</w:t>
      </w:r>
      <w:r w:rsidR="005F782C" w:rsidRPr="006225F2">
        <w:rPr>
          <w:b w:val="0"/>
        </w:rPr>
        <w:t xml:space="preserve"> magazynowania</w:t>
      </w:r>
      <w:r w:rsidR="00454165" w:rsidRPr="006225F2">
        <w:rPr>
          <w:b w:val="0"/>
        </w:rPr>
        <w:t xml:space="preserve"> oraz ich usytuowani</w:t>
      </w:r>
      <w:r w:rsidR="00896A17">
        <w:rPr>
          <w:b w:val="0"/>
        </w:rPr>
        <w:t>e.</w:t>
      </w:r>
      <w:r w:rsidR="00EE5CE4" w:rsidRPr="006225F2">
        <w:rPr>
          <w:b w:val="0"/>
        </w:rPr>
        <w:t xml:space="preserve"> </w:t>
      </w:r>
    </w:p>
    <w:p w14:paraId="3FF8CF4B" w14:textId="031D945D" w:rsidR="00D15A8E" w:rsidRDefault="00D15A8E" w:rsidP="00E201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zmiany, których dokonano w nowoopracowanym </w:t>
      </w:r>
      <w:r w:rsidR="006D7F7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>rozporządzeni</w:t>
      </w:r>
      <w:r w:rsidR="006D7F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B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porównaniu do rozporządzenia</w:t>
      </w:r>
      <w:r w:rsidR="006D7F7A">
        <w:rPr>
          <w:rFonts w:ascii="Times New Roman" w:hAnsi="Times New Roman" w:cs="Times New Roman"/>
          <w:sz w:val="24"/>
          <w:szCs w:val="24"/>
        </w:rPr>
        <w:t xml:space="preserve"> z 1995 r.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47354D88" w14:textId="50EA3BF6" w:rsidR="00CF6D29" w:rsidRDefault="00CF6D29" w:rsidP="008568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podzielenie </w:t>
      </w:r>
      <w:r w:rsidR="003860CB">
        <w:rPr>
          <w:rFonts w:ascii="Times New Roman" w:hAnsi="Times New Roman" w:cs="Times New Roman"/>
          <w:sz w:val="24"/>
          <w:szCs w:val="24"/>
        </w:rPr>
        <w:t>materii</w:t>
      </w:r>
      <w:r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454165">
        <w:rPr>
          <w:rFonts w:ascii="Times New Roman" w:hAnsi="Times New Roman" w:cs="Times New Roman"/>
          <w:sz w:val="24"/>
          <w:szCs w:val="24"/>
        </w:rPr>
        <w:t xml:space="preserve"> z 1995 r. </w:t>
      </w:r>
      <w:r>
        <w:rPr>
          <w:rFonts w:ascii="Times New Roman" w:hAnsi="Times New Roman" w:cs="Times New Roman"/>
          <w:sz w:val="24"/>
          <w:szCs w:val="24"/>
        </w:rPr>
        <w:t xml:space="preserve">na dwa </w:t>
      </w:r>
      <w:r w:rsidR="003860CB">
        <w:rPr>
          <w:rFonts w:ascii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</w:rPr>
        <w:t>wydane z dwóch różnych delegacji ustawowych</w:t>
      </w:r>
      <w:r w:rsidR="003860CB">
        <w:rPr>
          <w:rFonts w:ascii="Times New Roman" w:hAnsi="Times New Roman" w:cs="Times New Roman"/>
          <w:sz w:val="24"/>
          <w:szCs w:val="24"/>
        </w:rPr>
        <w:t>, tj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EC39B7" w14:textId="0C6C2A64" w:rsidR="00CF6D29" w:rsidRDefault="00CF6D29" w:rsidP="003860CB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rozporządzenie </w:t>
      </w:r>
      <w:r w:rsidRPr="00E0526F">
        <w:rPr>
          <w:rFonts w:ascii="Times New Roman" w:hAnsi="Times New Roman" w:cs="Times New Roman"/>
          <w:sz w:val="24"/>
          <w:szCs w:val="24"/>
        </w:rPr>
        <w:t xml:space="preserve">w sprawie bezpieczeństwa i higieny pracy przy </w:t>
      </w:r>
      <w:r>
        <w:rPr>
          <w:rFonts w:ascii="Times New Roman" w:hAnsi="Times New Roman" w:cs="Times New Roman"/>
          <w:sz w:val="24"/>
          <w:szCs w:val="24"/>
        </w:rPr>
        <w:t xml:space="preserve">produkcji, </w:t>
      </w:r>
      <w:r w:rsidR="00454165">
        <w:rPr>
          <w:rFonts w:ascii="Times New Roman" w:hAnsi="Times New Roman" w:cs="Times New Roman"/>
          <w:sz w:val="24"/>
          <w:szCs w:val="24"/>
        </w:rPr>
        <w:t>wykorzystywaniu</w:t>
      </w:r>
      <w:r>
        <w:rPr>
          <w:rFonts w:ascii="Times New Roman" w:hAnsi="Times New Roman" w:cs="Times New Roman"/>
          <w:sz w:val="24"/>
          <w:szCs w:val="24"/>
        </w:rPr>
        <w:t>, magazynowaniu i transporcie wewnątrzzakładowym nadtle</w:t>
      </w:r>
      <w:r w:rsidR="00C856BB">
        <w:rPr>
          <w:rFonts w:ascii="Times New Roman" w:hAnsi="Times New Roman" w:cs="Times New Roman"/>
          <w:sz w:val="24"/>
          <w:szCs w:val="24"/>
        </w:rPr>
        <w:t xml:space="preserve">nków organicznych, które będzie wydane na podst. </w:t>
      </w:r>
      <w:r>
        <w:rPr>
          <w:rFonts w:ascii="Times New Roman" w:hAnsi="Times New Roman" w:cs="Times New Roman"/>
          <w:sz w:val="24"/>
          <w:szCs w:val="24"/>
        </w:rPr>
        <w:t>art. 237</w:t>
      </w:r>
      <w:r w:rsidRPr="0051405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2 ustawy </w:t>
      </w:r>
      <w:r w:rsidR="004E3DE1">
        <w:rPr>
          <w:rFonts w:ascii="Times New Roman" w:hAnsi="Times New Roman" w:cs="Times New Roman"/>
          <w:sz w:val="24"/>
          <w:szCs w:val="24"/>
        </w:rPr>
        <w:t>KP</w:t>
      </w:r>
      <w:r w:rsidR="003860CB">
        <w:rPr>
          <w:rFonts w:ascii="Times New Roman" w:hAnsi="Times New Roman" w:cs="Times New Roman"/>
          <w:sz w:val="24"/>
          <w:szCs w:val="24"/>
        </w:rPr>
        <w:t xml:space="preserve"> i jest ono jednocześnie opracowywane;</w:t>
      </w:r>
    </w:p>
    <w:p w14:paraId="1B6EFD1F" w14:textId="04B0DAA9" w:rsidR="00C856BB" w:rsidRPr="00C856BB" w:rsidRDefault="00C856BB" w:rsidP="003860CB">
      <w:pPr>
        <w:pStyle w:val="ARTartustawynprozporzdzenia"/>
        <w:spacing w:before="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rozporządzenie w sprawie warunków technicznych </w:t>
      </w:r>
      <w:r w:rsidR="00A62F94">
        <w:rPr>
          <w:rFonts w:ascii="Times New Roman" w:hAnsi="Times New Roman" w:cs="Times New Roman"/>
          <w:szCs w:val="24"/>
        </w:rPr>
        <w:t xml:space="preserve">oraz warunków użytkowania, </w:t>
      </w:r>
      <w:r>
        <w:rPr>
          <w:rFonts w:ascii="Times New Roman" w:hAnsi="Times New Roman" w:cs="Times New Roman"/>
          <w:szCs w:val="24"/>
        </w:rPr>
        <w:t xml:space="preserve">jakim powinny odpowiadać obiekty budowlane do produkcji, </w:t>
      </w:r>
      <w:r w:rsidR="00454165">
        <w:rPr>
          <w:rFonts w:ascii="Times New Roman" w:hAnsi="Times New Roman" w:cs="Times New Roman"/>
          <w:szCs w:val="24"/>
        </w:rPr>
        <w:t>wykorzystania</w:t>
      </w:r>
      <w:r>
        <w:rPr>
          <w:rFonts w:ascii="Times New Roman" w:hAnsi="Times New Roman" w:cs="Times New Roman"/>
          <w:szCs w:val="24"/>
        </w:rPr>
        <w:t xml:space="preserve"> </w:t>
      </w:r>
      <w:r w:rsidR="00D518E3">
        <w:rPr>
          <w:rFonts w:ascii="Times New Roman" w:hAnsi="Times New Roman" w:cs="Times New Roman"/>
          <w:szCs w:val="24"/>
        </w:rPr>
        <w:t>lub</w:t>
      </w:r>
      <w:r>
        <w:rPr>
          <w:rFonts w:ascii="Times New Roman" w:hAnsi="Times New Roman" w:cs="Times New Roman"/>
          <w:szCs w:val="24"/>
        </w:rPr>
        <w:t xml:space="preserve"> magazynowania nadtlenków organicznych </w:t>
      </w:r>
      <w:r w:rsidR="00454165">
        <w:rPr>
          <w:rFonts w:ascii="Times New Roman" w:hAnsi="Times New Roman" w:cs="Times New Roman"/>
          <w:szCs w:val="24"/>
        </w:rPr>
        <w:t>oraz</w:t>
      </w:r>
      <w:r>
        <w:rPr>
          <w:rFonts w:ascii="Times New Roman" w:hAnsi="Times New Roman" w:cs="Times New Roman"/>
          <w:szCs w:val="24"/>
        </w:rPr>
        <w:t xml:space="preserve"> ich </w:t>
      </w:r>
      <w:r w:rsidRPr="00C856BB">
        <w:rPr>
          <w:rFonts w:ascii="Times New Roman" w:hAnsi="Times New Roman" w:cs="Times New Roman"/>
          <w:szCs w:val="24"/>
        </w:rPr>
        <w:t xml:space="preserve">usytuowanie </w:t>
      </w:r>
      <w:r w:rsidR="003860CB">
        <w:rPr>
          <w:rFonts w:ascii="Times New Roman" w:hAnsi="Times New Roman" w:cs="Times New Roman"/>
          <w:szCs w:val="24"/>
        </w:rPr>
        <w:t>(niniejszego projektu).</w:t>
      </w:r>
    </w:p>
    <w:p w14:paraId="424B57A2" w14:textId="28253ABC" w:rsidR="009B6E7F" w:rsidRDefault="009B6E7F" w:rsidP="00A122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BB">
        <w:rPr>
          <w:rFonts w:ascii="Times New Roman" w:hAnsi="Times New Roman" w:cs="Times New Roman"/>
          <w:sz w:val="24"/>
          <w:szCs w:val="24"/>
        </w:rPr>
        <w:t xml:space="preserve">w </w:t>
      </w:r>
      <w:r w:rsidR="00C856BB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856BB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3860CB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="00C856BB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</w:rPr>
        <w:t>dokona</w:t>
      </w:r>
      <w:r w:rsidR="00A1221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odesłania do</w:t>
      </w:r>
      <w:r w:rsidRPr="0001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2.15. załącznika I do rozporządzenia </w:t>
      </w:r>
      <w:r w:rsidR="004E3DE1">
        <w:rPr>
          <w:rFonts w:ascii="Times New Roman" w:hAnsi="Times New Roman" w:cs="Times New Roman"/>
          <w:sz w:val="24"/>
          <w:szCs w:val="24"/>
        </w:rPr>
        <w:t xml:space="preserve">CLP </w:t>
      </w:r>
      <w:r>
        <w:rPr>
          <w:rFonts w:ascii="Times New Roman" w:hAnsi="Times New Roman" w:cs="Times New Roman"/>
          <w:sz w:val="24"/>
          <w:szCs w:val="24"/>
        </w:rPr>
        <w:t>w zakresie znaczenia definicji nadtlenków organicznych, kryteriów ich klasyfikacji, kryteriów kontroli temperatury oraz przekazywania informacji o zagrożeniach</w:t>
      </w:r>
      <w:r w:rsidR="00A62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1AB81" w14:textId="42F4591C" w:rsidR="00A579EF" w:rsidRPr="001F42B5" w:rsidRDefault="00826D6D" w:rsidP="00E20107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D93C8A">
        <w:rPr>
          <w:rFonts w:ascii="Times New Roman" w:hAnsi="Times New Roman" w:cs="Times New Roman"/>
          <w:szCs w:val="24"/>
        </w:rPr>
        <w:t xml:space="preserve"> </w:t>
      </w:r>
      <w:r w:rsidR="00A12218">
        <w:rPr>
          <w:rFonts w:ascii="Times New Roman" w:hAnsi="Times New Roman" w:cs="Times New Roman"/>
          <w:szCs w:val="24"/>
        </w:rPr>
        <w:t xml:space="preserve">w </w:t>
      </w:r>
      <w:r w:rsidR="00D1293B" w:rsidRPr="00ED1B0C">
        <w:rPr>
          <w:rFonts w:ascii="Times New Roman" w:hAnsi="Times New Roman" w:cs="Times New Roman"/>
          <w:szCs w:val="24"/>
        </w:rPr>
        <w:t>§</w:t>
      </w:r>
      <w:r w:rsidR="00D1293B">
        <w:rPr>
          <w:rFonts w:ascii="Times New Roman" w:hAnsi="Times New Roman" w:cs="Times New Roman"/>
          <w:szCs w:val="24"/>
        </w:rPr>
        <w:t xml:space="preserve"> </w:t>
      </w:r>
      <w:r w:rsidR="009B6E7F">
        <w:rPr>
          <w:rFonts w:ascii="Times New Roman" w:hAnsi="Times New Roman" w:cs="Times New Roman"/>
          <w:szCs w:val="24"/>
        </w:rPr>
        <w:t xml:space="preserve">3 </w:t>
      </w:r>
      <w:r w:rsidR="003860CB">
        <w:rPr>
          <w:rFonts w:ascii="Times New Roman" w:hAnsi="Times New Roman" w:cs="Times New Roman"/>
          <w:szCs w:val="24"/>
        </w:rPr>
        <w:t>p</w:t>
      </w:r>
      <w:r w:rsidR="001F16D7">
        <w:rPr>
          <w:rFonts w:ascii="Times New Roman" w:hAnsi="Times New Roman" w:cs="Times New Roman"/>
          <w:szCs w:val="24"/>
        </w:rPr>
        <w:t>rojektowane</w:t>
      </w:r>
      <w:r w:rsidR="003860CB">
        <w:rPr>
          <w:rFonts w:ascii="Times New Roman" w:hAnsi="Times New Roman" w:cs="Times New Roman"/>
          <w:szCs w:val="24"/>
        </w:rPr>
        <w:t>go</w:t>
      </w:r>
      <w:r w:rsidR="001F16D7">
        <w:rPr>
          <w:rFonts w:ascii="Times New Roman" w:hAnsi="Times New Roman" w:cs="Times New Roman"/>
          <w:szCs w:val="24"/>
        </w:rPr>
        <w:t xml:space="preserve"> r</w:t>
      </w:r>
      <w:r w:rsidR="0033655F">
        <w:rPr>
          <w:rFonts w:ascii="Times New Roman" w:hAnsi="Times New Roman" w:cs="Times New Roman"/>
          <w:szCs w:val="24"/>
        </w:rPr>
        <w:t>ozporządzeni</w:t>
      </w:r>
      <w:r w:rsidR="003860CB">
        <w:rPr>
          <w:rFonts w:ascii="Times New Roman" w:hAnsi="Times New Roman" w:cs="Times New Roman"/>
          <w:szCs w:val="24"/>
        </w:rPr>
        <w:t>a</w:t>
      </w:r>
      <w:r w:rsidR="0033655F">
        <w:rPr>
          <w:rFonts w:ascii="Times New Roman" w:hAnsi="Times New Roman" w:cs="Times New Roman"/>
          <w:szCs w:val="24"/>
        </w:rPr>
        <w:t xml:space="preserve"> obj</w:t>
      </w:r>
      <w:r w:rsidR="00A12218">
        <w:rPr>
          <w:rFonts w:ascii="Times New Roman" w:hAnsi="Times New Roman" w:cs="Times New Roman"/>
          <w:szCs w:val="24"/>
        </w:rPr>
        <w:t>ęcie</w:t>
      </w:r>
      <w:r w:rsidR="0033655F">
        <w:rPr>
          <w:rFonts w:ascii="Times New Roman" w:hAnsi="Times New Roman" w:cs="Times New Roman"/>
          <w:szCs w:val="24"/>
        </w:rPr>
        <w:t xml:space="preserve"> </w:t>
      </w:r>
      <w:r w:rsidR="0001061E">
        <w:rPr>
          <w:rFonts w:ascii="Times New Roman" w:hAnsi="Times New Roman" w:cs="Times New Roman"/>
          <w:szCs w:val="24"/>
        </w:rPr>
        <w:t>przepis</w:t>
      </w:r>
      <w:r w:rsidR="00A12218">
        <w:rPr>
          <w:rFonts w:ascii="Times New Roman" w:hAnsi="Times New Roman" w:cs="Times New Roman"/>
          <w:szCs w:val="24"/>
        </w:rPr>
        <w:t>ów</w:t>
      </w:r>
      <w:r w:rsidR="0033655F">
        <w:rPr>
          <w:rFonts w:ascii="Times New Roman" w:hAnsi="Times New Roman" w:cs="Times New Roman"/>
          <w:szCs w:val="24"/>
        </w:rPr>
        <w:t xml:space="preserve"> </w:t>
      </w:r>
      <w:r w:rsidR="003C21D9">
        <w:rPr>
          <w:rFonts w:ascii="Times New Roman" w:hAnsi="Times New Roman" w:cs="Times New Roman"/>
          <w:szCs w:val="24"/>
        </w:rPr>
        <w:t>dotycząc</w:t>
      </w:r>
      <w:r w:rsidR="00A12218">
        <w:rPr>
          <w:rFonts w:ascii="Times New Roman" w:hAnsi="Times New Roman" w:cs="Times New Roman"/>
          <w:szCs w:val="24"/>
        </w:rPr>
        <w:t>ych</w:t>
      </w:r>
      <w:r w:rsidR="003C21D9">
        <w:rPr>
          <w:rFonts w:ascii="Times New Roman" w:hAnsi="Times New Roman" w:cs="Times New Roman"/>
          <w:szCs w:val="24"/>
        </w:rPr>
        <w:t xml:space="preserve"> obiektów budowlanych</w:t>
      </w:r>
      <w:r w:rsidR="00A12218">
        <w:rPr>
          <w:rFonts w:ascii="Times New Roman" w:hAnsi="Times New Roman" w:cs="Times New Roman"/>
          <w:szCs w:val="24"/>
        </w:rPr>
        <w:t>,</w:t>
      </w:r>
      <w:r w:rsidR="003C21D9">
        <w:rPr>
          <w:rFonts w:ascii="Times New Roman" w:hAnsi="Times New Roman" w:cs="Times New Roman"/>
          <w:szCs w:val="24"/>
        </w:rPr>
        <w:t xml:space="preserve"> w tym ich usytuowania</w:t>
      </w:r>
      <w:r w:rsidR="00A12218">
        <w:rPr>
          <w:rFonts w:ascii="Times New Roman" w:hAnsi="Times New Roman" w:cs="Times New Roman"/>
          <w:szCs w:val="24"/>
        </w:rPr>
        <w:t>,</w:t>
      </w:r>
      <w:r w:rsidR="003C21D9">
        <w:rPr>
          <w:rFonts w:ascii="Times New Roman" w:hAnsi="Times New Roman" w:cs="Times New Roman"/>
          <w:szCs w:val="24"/>
        </w:rPr>
        <w:t xml:space="preserve"> do produkcji, </w:t>
      </w:r>
      <w:r w:rsidR="00454165">
        <w:rPr>
          <w:rFonts w:ascii="Times New Roman" w:hAnsi="Times New Roman" w:cs="Times New Roman"/>
          <w:szCs w:val="24"/>
        </w:rPr>
        <w:t>wykorzystywania</w:t>
      </w:r>
      <w:r w:rsidR="003C21D9">
        <w:rPr>
          <w:rFonts w:ascii="Times New Roman" w:hAnsi="Times New Roman" w:cs="Times New Roman"/>
          <w:szCs w:val="24"/>
        </w:rPr>
        <w:t xml:space="preserve"> </w:t>
      </w:r>
      <w:r w:rsidR="00D518E3">
        <w:rPr>
          <w:rFonts w:ascii="Times New Roman" w:hAnsi="Times New Roman" w:cs="Times New Roman"/>
          <w:szCs w:val="24"/>
        </w:rPr>
        <w:t>lub</w:t>
      </w:r>
      <w:r w:rsidR="003C21D9">
        <w:rPr>
          <w:rFonts w:ascii="Times New Roman" w:hAnsi="Times New Roman" w:cs="Times New Roman"/>
          <w:szCs w:val="24"/>
        </w:rPr>
        <w:t xml:space="preserve"> magazynowania </w:t>
      </w:r>
      <w:r w:rsidR="0033655F">
        <w:rPr>
          <w:rFonts w:ascii="Times New Roman" w:hAnsi="Times New Roman" w:cs="Times New Roman"/>
          <w:szCs w:val="24"/>
        </w:rPr>
        <w:t xml:space="preserve">nadtlenków </w:t>
      </w:r>
      <w:r w:rsidR="00EC14B3">
        <w:rPr>
          <w:rFonts w:ascii="Times New Roman" w:hAnsi="Times New Roman" w:cs="Times New Roman"/>
          <w:szCs w:val="24"/>
        </w:rPr>
        <w:t xml:space="preserve"> </w:t>
      </w:r>
      <w:r w:rsidR="00A12218">
        <w:rPr>
          <w:rFonts w:ascii="Times New Roman" w:hAnsi="Times New Roman" w:cs="Times New Roman"/>
          <w:szCs w:val="24"/>
        </w:rPr>
        <w:t xml:space="preserve">organicznych </w:t>
      </w:r>
      <w:r w:rsidR="00EC14B3">
        <w:rPr>
          <w:rFonts w:ascii="Times New Roman" w:hAnsi="Times New Roman" w:cs="Times New Roman"/>
          <w:szCs w:val="24"/>
        </w:rPr>
        <w:t>typ</w:t>
      </w:r>
      <w:r w:rsidR="00454165">
        <w:rPr>
          <w:rFonts w:ascii="Times New Roman" w:hAnsi="Times New Roman" w:cs="Times New Roman"/>
          <w:szCs w:val="24"/>
        </w:rPr>
        <w:t>u</w:t>
      </w:r>
      <w:r w:rsidR="00003436">
        <w:rPr>
          <w:rFonts w:ascii="Times New Roman" w:hAnsi="Times New Roman" w:cs="Times New Roman"/>
          <w:szCs w:val="24"/>
        </w:rPr>
        <w:t xml:space="preserve"> A</w:t>
      </w:r>
      <w:r w:rsidR="00060AC2" w:rsidRPr="00A3510C">
        <w:t>–</w:t>
      </w:r>
      <w:r w:rsidR="00003436">
        <w:rPr>
          <w:rFonts w:ascii="Times New Roman" w:hAnsi="Times New Roman" w:cs="Times New Roman"/>
          <w:szCs w:val="24"/>
        </w:rPr>
        <w:t>F.</w:t>
      </w:r>
      <w:r w:rsidR="00EC14B3">
        <w:rPr>
          <w:rFonts w:ascii="Times New Roman" w:hAnsi="Times New Roman" w:cs="Times New Roman"/>
          <w:szCs w:val="24"/>
        </w:rPr>
        <w:t xml:space="preserve"> Wyłączenia oparte o procentową </w:t>
      </w:r>
      <w:r w:rsidR="00055D7D">
        <w:rPr>
          <w:rFonts w:ascii="Times New Roman" w:hAnsi="Times New Roman" w:cs="Times New Roman"/>
          <w:szCs w:val="24"/>
        </w:rPr>
        <w:t xml:space="preserve">maksymalną zawartość </w:t>
      </w:r>
      <w:r w:rsidR="00EC14B3">
        <w:rPr>
          <w:rFonts w:ascii="Times New Roman" w:hAnsi="Times New Roman" w:cs="Times New Roman"/>
          <w:szCs w:val="24"/>
        </w:rPr>
        <w:t>aktywnego tlenu z nadtlenku organicznego</w:t>
      </w:r>
      <w:r w:rsidR="009657C7">
        <w:rPr>
          <w:rFonts w:ascii="Times New Roman" w:hAnsi="Times New Roman" w:cs="Times New Roman"/>
          <w:szCs w:val="24"/>
        </w:rPr>
        <w:t xml:space="preserve"> </w:t>
      </w:r>
      <w:r w:rsidR="00EC14B3">
        <w:rPr>
          <w:rFonts w:ascii="Times New Roman" w:hAnsi="Times New Roman" w:cs="Times New Roman"/>
          <w:szCs w:val="24"/>
        </w:rPr>
        <w:t>w połączeni</w:t>
      </w:r>
      <w:r w:rsidR="00055D7D">
        <w:rPr>
          <w:rFonts w:ascii="Times New Roman" w:hAnsi="Times New Roman" w:cs="Times New Roman"/>
          <w:szCs w:val="24"/>
        </w:rPr>
        <w:t>u</w:t>
      </w:r>
      <w:r w:rsidR="00EC14B3">
        <w:rPr>
          <w:rFonts w:ascii="Times New Roman" w:hAnsi="Times New Roman" w:cs="Times New Roman"/>
          <w:szCs w:val="24"/>
        </w:rPr>
        <w:t xml:space="preserve"> z określoną graniczną wartością  nadtlenku wodoru</w:t>
      </w:r>
      <w:r w:rsidR="00A12218">
        <w:rPr>
          <w:rFonts w:ascii="Times New Roman" w:hAnsi="Times New Roman" w:cs="Times New Roman"/>
          <w:szCs w:val="24"/>
        </w:rPr>
        <w:t>,</w:t>
      </w:r>
      <w:r w:rsidR="00EC14B3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>określone</w:t>
      </w:r>
      <w:r w:rsidR="00EC14B3">
        <w:rPr>
          <w:rFonts w:ascii="Times New Roman" w:hAnsi="Times New Roman" w:cs="Times New Roman"/>
          <w:szCs w:val="24"/>
        </w:rPr>
        <w:t xml:space="preserve"> w  </w:t>
      </w:r>
      <w:r w:rsidR="00EC14B3" w:rsidRPr="00ED1B0C">
        <w:rPr>
          <w:rFonts w:ascii="Times New Roman" w:hAnsi="Times New Roman" w:cs="Times New Roman"/>
          <w:szCs w:val="24"/>
        </w:rPr>
        <w:t>§</w:t>
      </w:r>
      <w:r w:rsidR="00EC14B3">
        <w:rPr>
          <w:rFonts w:ascii="Times New Roman" w:hAnsi="Times New Roman" w:cs="Times New Roman"/>
          <w:szCs w:val="24"/>
        </w:rPr>
        <w:t xml:space="preserve"> 3</w:t>
      </w:r>
      <w:r w:rsidR="00055D7D">
        <w:rPr>
          <w:rFonts w:ascii="Times New Roman" w:hAnsi="Times New Roman" w:cs="Times New Roman"/>
          <w:szCs w:val="24"/>
        </w:rPr>
        <w:t xml:space="preserve"> ust.</w:t>
      </w:r>
      <w:r w:rsidR="004E4B25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 xml:space="preserve">2 </w:t>
      </w:r>
      <w:r w:rsidR="00EC14B3">
        <w:rPr>
          <w:rFonts w:ascii="Times New Roman" w:hAnsi="Times New Roman" w:cs="Times New Roman"/>
          <w:szCs w:val="24"/>
        </w:rPr>
        <w:t xml:space="preserve"> pkt 1</w:t>
      </w:r>
      <w:r w:rsidR="00A12218">
        <w:rPr>
          <w:rFonts w:ascii="Times New Roman" w:hAnsi="Times New Roman" w:cs="Times New Roman"/>
          <w:szCs w:val="24"/>
        </w:rPr>
        <w:t>,</w:t>
      </w:r>
      <w:r w:rsidR="00EC14B3">
        <w:rPr>
          <w:rFonts w:ascii="Times New Roman" w:hAnsi="Times New Roman" w:cs="Times New Roman"/>
          <w:szCs w:val="24"/>
        </w:rPr>
        <w:t xml:space="preserve"> dotyczą nadtlenków </w:t>
      </w:r>
      <w:r w:rsidR="00A12218">
        <w:rPr>
          <w:rFonts w:ascii="Times New Roman" w:hAnsi="Times New Roman" w:cs="Times New Roman"/>
          <w:szCs w:val="24"/>
        </w:rPr>
        <w:t xml:space="preserve">organicznych </w:t>
      </w:r>
      <w:r w:rsidR="00B85071">
        <w:rPr>
          <w:rFonts w:ascii="Times New Roman" w:hAnsi="Times New Roman" w:cs="Times New Roman"/>
          <w:szCs w:val="24"/>
        </w:rPr>
        <w:t xml:space="preserve">typu </w:t>
      </w:r>
      <w:r w:rsidR="00335132">
        <w:rPr>
          <w:rFonts w:ascii="Times New Roman" w:hAnsi="Times New Roman" w:cs="Times New Roman"/>
          <w:szCs w:val="24"/>
        </w:rPr>
        <w:t>A</w:t>
      </w:r>
      <w:r w:rsidR="00060AC2" w:rsidRPr="00A3510C">
        <w:t>–</w:t>
      </w:r>
      <w:r w:rsidR="003C21D9">
        <w:rPr>
          <w:rFonts w:ascii="Times New Roman" w:hAnsi="Times New Roman" w:cs="Times New Roman"/>
          <w:szCs w:val="24"/>
        </w:rPr>
        <w:t>F</w:t>
      </w:r>
      <w:r w:rsidR="001F16D7">
        <w:rPr>
          <w:rFonts w:ascii="Times New Roman" w:hAnsi="Times New Roman" w:cs="Times New Roman"/>
          <w:szCs w:val="24"/>
        </w:rPr>
        <w:t xml:space="preserve">. </w:t>
      </w:r>
      <w:r w:rsidR="00055D7D">
        <w:rPr>
          <w:rFonts w:ascii="Times New Roman" w:hAnsi="Times New Roman" w:cs="Times New Roman"/>
          <w:szCs w:val="24"/>
        </w:rPr>
        <w:t xml:space="preserve">Wyłączenia w oparciu o ilościowe ograniczenia dla nadtlenków </w:t>
      </w:r>
      <w:r w:rsidR="00A12218">
        <w:rPr>
          <w:rFonts w:ascii="Times New Roman" w:hAnsi="Times New Roman" w:cs="Times New Roman"/>
          <w:szCs w:val="24"/>
        </w:rPr>
        <w:t xml:space="preserve">organicznych </w:t>
      </w:r>
      <w:r w:rsidR="00055D7D">
        <w:rPr>
          <w:rFonts w:ascii="Times New Roman" w:hAnsi="Times New Roman" w:cs="Times New Roman"/>
          <w:szCs w:val="24"/>
        </w:rPr>
        <w:t>typu</w:t>
      </w:r>
      <w:r w:rsidR="00A12218">
        <w:rPr>
          <w:rFonts w:ascii="Times New Roman" w:hAnsi="Times New Roman" w:cs="Times New Roman"/>
          <w:szCs w:val="24"/>
        </w:rPr>
        <w:t>:</w:t>
      </w:r>
      <w:r w:rsidR="00055D7D">
        <w:rPr>
          <w:rFonts w:ascii="Times New Roman" w:hAnsi="Times New Roman" w:cs="Times New Roman"/>
          <w:szCs w:val="24"/>
        </w:rPr>
        <w:t xml:space="preserve"> B,</w:t>
      </w:r>
      <w:r w:rsidR="004E4B25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>C,</w:t>
      </w:r>
      <w:r w:rsidR="004E4B25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>D,</w:t>
      </w:r>
      <w:r w:rsidR="004E4B25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lastRenderedPageBreak/>
        <w:t>E,</w:t>
      </w:r>
      <w:r w:rsidR="004E4B25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>F</w:t>
      </w:r>
      <w:r w:rsidR="00E20107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 xml:space="preserve">w opakowaniach uregulowane </w:t>
      </w:r>
      <w:r w:rsidR="00A12218">
        <w:rPr>
          <w:rFonts w:ascii="Times New Roman" w:hAnsi="Times New Roman" w:cs="Times New Roman"/>
          <w:szCs w:val="24"/>
        </w:rPr>
        <w:t>zostały</w:t>
      </w:r>
      <w:r w:rsidR="00055D7D">
        <w:rPr>
          <w:rFonts w:ascii="Times New Roman" w:hAnsi="Times New Roman" w:cs="Times New Roman"/>
          <w:szCs w:val="24"/>
        </w:rPr>
        <w:t xml:space="preserve"> w </w:t>
      </w:r>
      <w:r w:rsidR="00055D7D" w:rsidRPr="00ED1B0C">
        <w:rPr>
          <w:rFonts w:ascii="Times New Roman" w:hAnsi="Times New Roman" w:cs="Times New Roman"/>
          <w:szCs w:val="24"/>
        </w:rPr>
        <w:t>§</w:t>
      </w:r>
      <w:r w:rsidR="00055D7D">
        <w:rPr>
          <w:rFonts w:ascii="Times New Roman" w:hAnsi="Times New Roman" w:cs="Times New Roman"/>
          <w:szCs w:val="24"/>
        </w:rPr>
        <w:t xml:space="preserve"> 3 ust.</w:t>
      </w:r>
      <w:r w:rsidR="004E4B25">
        <w:rPr>
          <w:rFonts w:ascii="Times New Roman" w:hAnsi="Times New Roman" w:cs="Times New Roman"/>
          <w:szCs w:val="24"/>
        </w:rPr>
        <w:t xml:space="preserve"> </w:t>
      </w:r>
      <w:r w:rsidR="00055D7D">
        <w:rPr>
          <w:rFonts w:ascii="Times New Roman" w:hAnsi="Times New Roman" w:cs="Times New Roman"/>
          <w:szCs w:val="24"/>
        </w:rPr>
        <w:t>2  pkt 2.</w:t>
      </w:r>
      <w:r w:rsidR="003C21D9">
        <w:rPr>
          <w:rFonts w:ascii="Times New Roman" w:hAnsi="Times New Roman" w:cs="Times New Roman"/>
          <w:szCs w:val="24"/>
        </w:rPr>
        <w:t xml:space="preserve"> Przepisów rozporządzenia nie </w:t>
      </w:r>
      <w:r w:rsidR="003860CB">
        <w:rPr>
          <w:rFonts w:ascii="Times New Roman" w:hAnsi="Times New Roman" w:cs="Times New Roman"/>
          <w:szCs w:val="24"/>
        </w:rPr>
        <w:t xml:space="preserve">będzie się </w:t>
      </w:r>
      <w:r w:rsidR="003C21D9">
        <w:rPr>
          <w:rFonts w:ascii="Times New Roman" w:hAnsi="Times New Roman" w:cs="Times New Roman"/>
          <w:szCs w:val="24"/>
        </w:rPr>
        <w:t>stos</w:t>
      </w:r>
      <w:r w:rsidR="003860CB">
        <w:rPr>
          <w:rFonts w:ascii="Times New Roman" w:hAnsi="Times New Roman" w:cs="Times New Roman"/>
          <w:szCs w:val="24"/>
        </w:rPr>
        <w:t>owało</w:t>
      </w:r>
      <w:r w:rsidR="003C21D9">
        <w:rPr>
          <w:rFonts w:ascii="Times New Roman" w:hAnsi="Times New Roman" w:cs="Times New Roman"/>
          <w:szCs w:val="24"/>
        </w:rPr>
        <w:t xml:space="preserve"> do nadtlenków </w:t>
      </w:r>
      <w:r w:rsidR="00A12218">
        <w:rPr>
          <w:rFonts w:ascii="Times New Roman" w:hAnsi="Times New Roman" w:cs="Times New Roman"/>
          <w:szCs w:val="24"/>
        </w:rPr>
        <w:t xml:space="preserve">organicznych </w:t>
      </w:r>
      <w:r w:rsidR="003C21D9">
        <w:rPr>
          <w:rFonts w:ascii="Times New Roman" w:hAnsi="Times New Roman" w:cs="Times New Roman"/>
          <w:szCs w:val="24"/>
        </w:rPr>
        <w:t>typu G, które są stabilne termicznie</w:t>
      </w:r>
      <w:r w:rsidR="00003436">
        <w:rPr>
          <w:rFonts w:ascii="Times New Roman" w:hAnsi="Times New Roman" w:cs="Times New Roman"/>
          <w:szCs w:val="24"/>
        </w:rPr>
        <w:t>.</w:t>
      </w:r>
      <w:r w:rsidR="00A12218">
        <w:rPr>
          <w:rFonts w:ascii="Times New Roman" w:hAnsi="Times New Roman" w:cs="Times New Roman"/>
          <w:szCs w:val="24"/>
        </w:rPr>
        <w:t xml:space="preserve"> </w:t>
      </w:r>
      <w:r w:rsidR="006E4DB1">
        <w:rPr>
          <w:rFonts w:ascii="Times New Roman" w:hAnsi="Times New Roman" w:cs="Times New Roman"/>
          <w:szCs w:val="24"/>
        </w:rPr>
        <w:t>Dokonano również podmiotowego wyłączenia stosowania przepisów rozporządzenia przez jednostki organizacyjne podległe M</w:t>
      </w:r>
      <w:r w:rsidR="00A12218">
        <w:rPr>
          <w:rFonts w:ascii="Times New Roman" w:hAnsi="Times New Roman" w:cs="Times New Roman"/>
          <w:szCs w:val="24"/>
        </w:rPr>
        <w:t xml:space="preserve">inistrowi </w:t>
      </w:r>
      <w:r w:rsidR="006E4DB1">
        <w:rPr>
          <w:rFonts w:ascii="Times New Roman" w:hAnsi="Times New Roman" w:cs="Times New Roman"/>
          <w:szCs w:val="24"/>
        </w:rPr>
        <w:t>O</w:t>
      </w:r>
      <w:r w:rsidR="00A12218">
        <w:rPr>
          <w:rFonts w:ascii="Times New Roman" w:hAnsi="Times New Roman" w:cs="Times New Roman"/>
          <w:szCs w:val="24"/>
        </w:rPr>
        <w:t>brony Narodowej</w:t>
      </w:r>
      <w:r w:rsidR="00B52A91">
        <w:rPr>
          <w:rFonts w:ascii="Times New Roman" w:hAnsi="Times New Roman" w:cs="Times New Roman"/>
          <w:szCs w:val="24"/>
        </w:rPr>
        <w:t xml:space="preserve"> oraz organy podległe bądź nadzorowane przez ministra właściwego do spraw wewnętrznych</w:t>
      </w:r>
      <w:r w:rsidR="00A93C24">
        <w:rPr>
          <w:rFonts w:ascii="Times New Roman" w:hAnsi="Times New Roman" w:cs="Times New Roman"/>
          <w:szCs w:val="24"/>
        </w:rPr>
        <w:t>,</w:t>
      </w:r>
    </w:p>
    <w:p w14:paraId="30FD1DAD" w14:textId="67543484" w:rsidR="002B38DC" w:rsidRPr="0085685B" w:rsidRDefault="00335132" w:rsidP="0085685B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A12218">
        <w:rPr>
          <w:rFonts w:ascii="Times New Roman" w:hAnsi="Times New Roman" w:cs="Times New Roman"/>
          <w:szCs w:val="24"/>
        </w:rPr>
        <w:t xml:space="preserve">w </w:t>
      </w:r>
      <w:r w:rsidR="00A12218" w:rsidRPr="00F9029D">
        <w:rPr>
          <w:rFonts w:ascii="Times New Roman" w:hAnsi="Times New Roman" w:cs="Times New Roman"/>
          <w:szCs w:val="24"/>
        </w:rPr>
        <w:t xml:space="preserve">§ </w:t>
      </w:r>
      <w:r w:rsidR="00A12218">
        <w:rPr>
          <w:rFonts w:ascii="Times New Roman" w:hAnsi="Times New Roman" w:cs="Times New Roman"/>
          <w:szCs w:val="24"/>
        </w:rPr>
        <w:t xml:space="preserve">4 </w:t>
      </w:r>
      <w:r w:rsidR="00350A58">
        <w:rPr>
          <w:rFonts w:ascii="Times New Roman" w:hAnsi="Times New Roman" w:cs="Times New Roman"/>
          <w:szCs w:val="24"/>
        </w:rPr>
        <w:t xml:space="preserve">sformułowano </w:t>
      </w:r>
      <w:r>
        <w:rPr>
          <w:rFonts w:ascii="Times New Roman" w:hAnsi="Times New Roman" w:cs="Times New Roman"/>
          <w:szCs w:val="24"/>
        </w:rPr>
        <w:t xml:space="preserve">wymagania </w:t>
      </w:r>
      <w:r w:rsidR="00350A58">
        <w:rPr>
          <w:rFonts w:ascii="Times New Roman" w:hAnsi="Times New Roman" w:cs="Times New Roman"/>
          <w:szCs w:val="24"/>
        </w:rPr>
        <w:t xml:space="preserve">w zakresie kwalifikacji </w:t>
      </w:r>
      <w:r>
        <w:rPr>
          <w:rFonts w:ascii="Times New Roman" w:hAnsi="Times New Roman" w:cs="Times New Roman"/>
          <w:szCs w:val="24"/>
        </w:rPr>
        <w:t xml:space="preserve">obiektów </w:t>
      </w:r>
      <w:r w:rsidR="00350A58">
        <w:rPr>
          <w:rFonts w:ascii="Times New Roman" w:hAnsi="Times New Roman" w:cs="Times New Roman"/>
          <w:szCs w:val="24"/>
        </w:rPr>
        <w:t>budowlanych</w:t>
      </w:r>
      <w:r w:rsidR="00A12218">
        <w:rPr>
          <w:rFonts w:ascii="Times New Roman" w:hAnsi="Times New Roman" w:cs="Times New Roman"/>
          <w:szCs w:val="24"/>
        </w:rPr>
        <w:t>,</w:t>
      </w:r>
      <w:r w:rsidR="00350A5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których </w:t>
      </w:r>
      <w:r w:rsidR="00AB1E4E">
        <w:rPr>
          <w:rFonts w:ascii="Times New Roman" w:hAnsi="Times New Roman" w:cs="Times New Roman"/>
          <w:szCs w:val="24"/>
        </w:rPr>
        <w:t xml:space="preserve">produkowane, </w:t>
      </w:r>
      <w:r w:rsidR="00D518E3">
        <w:rPr>
          <w:rFonts w:ascii="Times New Roman" w:hAnsi="Times New Roman" w:cs="Times New Roman"/>
          <w:szCs w:val="24"/>
        </w:rPr>
        <w:t>wykorzystywane lub</w:t>
      </w:r>
      <w:r w:rsidR="00AB1E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magazynowane są nadtlenki </w:t>
      </w:r>
      <w:r w:rsidR="00A12218">
        <w:rPr>
          <w:rFonts w:ascii="Times New Roman" w:hAnsi="Times New Roman" w:cs="Times New Roman"/>
          <w:szCs w:val="24"/>
        </w:rPr>
        <w:t xml:space="preserve">organiczne </w:t>
      </w:r>
      <w:r>
        <w:rPr>
          <w:rFonts w:ascii="Times New Roman" w:hAnsi="Times New Roman" w:cs="Times New Roman"/>
          <w:szCs w:val="24"/>
        </w:rPr>
        <w:t>typu A</w:t>
      </w:r>
      <w:r w:rsidR="004E3DE1">
        <w:rPr>
          <w:rFonts w:ascii="Times New Roman" w:hAnsi="Times New Roman" w:cs="Times New Roman"/>
          <w:szCs w:val="24"/>
        </w:rPr>
        <w:t>,</w:t>
      </w:r>
      <w:r w:rsidR="00613F1C">
        <w:rPr>
          <w:rFonts w:ascii="Times New Roman" w:hAnsi="Times New Roman" w:cs="Times New Roman"/>
          <w:szCs w:val="24"/>
        </w:rPr>
        <w:t xml:space="preserve"> </w:t>
      </w:r>
      <w:r w:rsidR="002B38DC">
        <w:rPr>
          <w:rFonts w:ascii="Times New Roman" w:hAnsi="Times New Roman" w:cs="Times New Roman"/>
          <w:szCs w:val="24"/>
        </w:rPr>
        <w:t xml:space="preserve">przy czym zakwalifikowanie obiektów do kategorii zagrożenia wybuchem należy dokonywać </w:t>
      </w:r>
      <w:r w:rsidR="00B45B15">
        <w:rPr>
          <w:rFonts w:ascii="Times New Roman" w:hAnsi="Times New Roman" w:cs="Times New Roman"/>
          <w:szCs w:val="24"/>
        </w:rPr>
        <w:br/>
      </w:r>
      <w:r w:rsidR="002B38DC">
        <w:rPr>
          <w:rFonts w:ascii="Times New Roman" w:hAnsi="Times New Roman" w:cs="Times New Roman"/>
          <w:szCs w:val="24"/>
        </w:rPr>
        <w:t xml:space="preserve">w oparciu o przepisy </w:t>
      </w:r>
      <w:r w:rsidR="002B38DC">
        <w:t xml:space="preserve">wydane na podstawie </w:t>
      </w:r>
      <w:r w:rsidR="002B38DC" w:rsidRPr="00587090">
        <w:rPr>
          <w:rFonts w:ascii="Times New Roman" w:hAnsi="Times New Roman" w:cs="Times New Roman"/>
          <w:szCs w:val="24"/>
        </w:rPr>
        <w:t>art. 237</w:t>
      </w:r>
      <w:r w:rsidR="002B38DC" w:rsidRPr="00587090">
        <w:rPr>
          <w:rFonts w:ascii="Times New Roman" w:hAnsi="Times New Roman" w:cs="Times New Roman"/>
          <w:szCs w:val="24"/>
          <w:vertAlign w:val="superscript"/>
        </w:rPr>
        <w:t>15</w:t>
      </w:r>
      <w:r w:rsidR="002B38DC">
        <w:rPr>
          <w:rFonts w:ascii="Times New Roman" w:hAnsi="Times New Roman" w:cs="Times New Roman"/>
          <w:szCs w:val="24"/>
        </w:rPr>
        <w:t xml:space="preserve"> § 2 ustawy </w:t>
      </w:r>
      <w:r w:rsidR="004E3DE1">
        <w:rPr>
          <w:rFonts w:ascii="Times New Roman" w:hAnsi="Times New Roman" w:cs="Times New Roman"/>
          <w:szCs w:val="24"/>
        </w:rPr>
        <w:t xml:space="preserve">KP, </w:t>
      </w:r>
      <w:r w:rsidR="002B38DC">
        <w:t xml:space="preserve">w sprawie </w:t>
      </w:r>
      <w:r w:rsidR="00896A17">
        <w:t xml:space="preserve">minimalnych wymagań dotyczących </w:t>
      </w:r>
      <w:r w:rsidR="002B38DC">
        <w:t>bezpieczeństwa i higieny pracy</w:t>
      </w:r>
      <w:r w:rsidR="00896A17">
        <w:t>, związanych z możliwością wystąpienia w miejscu pracy atmosfery wybuchowej,</w:t>
      </w:r>
    </w:p>
    <w:p w14:paraId="796836F5" w14:textId="330B6270" w:rsidR="00335132" w:rsidRDefault="00335132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sprecyzowano wymagania dla stref ochronnych wokół obiektów </w:t>
      </w:r>
      <w:r w:rsidR="00350A58">
        <w:rPr>
          <w:rFonts w:ascii="Times New Roman" w:eastAsia="Times New Roman" w:hAnsi="Times New Roman" w:cs="Times New Roman"/>
          <w:sz w:val="24"/>
          <w:szCs w:val="24"/>
        </w:rPr>
        <w:t xml:space="preserve">budowlanych </w:t>
      </w:r>
      <w:r w:rsidR="00896A17">
        <w:rPr>
          <w:rFonts w:ascii="Times New Roman" w:eastAsia="Times New Roman" w:hAnsi="Times New Roman" w:cs="Times New Roman"/>
          <w:sz w:val="24"/>
          <w:szCs w:val="24"/>
        </w:rPr>
        <w:t>zagrożonych wybuchem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9A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029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39A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114F4A" w14:textId="1BFB707B" w:rsidR="006D4C4F" w:rsidRDefault="006D4C4F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01">
        <w:rPr>
          <w:rFonts w:ascii="Times New Roman" w:eastAsia="Times New Roman" w:hAnsi="Times New Roman" w:cs="Times New Roman"/>
          <w:sz w:val="24"/>
          <w:szCs w:val="24"/>
        </w:rPr>
        <w:t>wymieniono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możliwe </w:t>
      </w:r>
      <w:r w:rsidR="00350A58">
        <w:rPr>
          <w:rFonts w:ascii="Times New Roman" w:eastAsia="Times New Roman" w:hAnsi="Times New Roman" w:cs="Times New Roman"/>
          <w:sz w:val="24"/>
          <w:szCs w:val="24"/>
        </w:rPr>
        <w:t xml:space="preserve">warianty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magazynowania nadtlenków</w:t>
      </w:r>
      <w:r w:rsidR="009E39A4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1B8E24" w14:textId="56CC1F4E" w:rsidR="00E31831" w:rsidRPr="00886C80" w:rsidRDefault="006D4C4F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0AC2" w:rsidRPr="00A3510C">
        <w:t>–</w:t>
      </w:r>
      <w:r w:rsidR="00474E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686">
        <w:rPr>
          <w:rFonts w:ascii="Times New Roman" w:eastAsia="Times New Roman" w:hAnsi="Times New Roman" w:cs="Times New Roman"/>
          <w:sz w:val="24"/>
          <w:szCs w:val="24"/>
        </w:rPr>
        <w:t>oraz w zał</w:t>
      </w:r>
      <w:r w:rsidR="009E39A4">
        <w:rPr>
          <w:rFonts w:ascii="Times New Roman" w:eastAsia="Times New Roman" w:hAnsi="Times New Roman" w:cs="Times New Roman"/>
          <w:sz w:val="24"/>
          <w:szCs w:val="24"/>
        </w:rPr>
        <w:t>ączniku</w:t>
      </w:r>
      <w:r w:rsidR="00984686">
        <w:rPr>
          <w:rFonts w:ascii="Times New Roman" w:eastAsia="Times New Roman" w:hAnsi="Times New Roman" w:cs="Times New Roman"/>
          <w:sz w:val="24"/>
          <w:szCs w:val="24"/>
        </w:rPr>
        <w:t xml:space="preserve"> nr 1 </w:t>
      </w:r>
      <w:r w:rsidR="009E39A4">
        <w:rPr>
          <w:rFonts w:ascii="Times New Roman" w:eastAsia="Times New Roman" w:hAnsi="Times New Roman" w:cs="Times New Roman"/>
          <w:sz w:val="24"/>
          <w:szCs w:val="24"/>
        </w:rPr>
        <w:t xml:space="preserve">do niniejszego projektu </w:t>
      </w:r>
      <w:r>
        <w:rPr>
          <w:rFonts w:ascii="Times New Roman" w:eastAsia="Times New Roman" w:hAnsi="Times New Roman" w:cs="Times New Roman"/>
          <w:sz w:val="24"/>
          <w:szCs w:val="24"/>
        </w:rPr>
        <w:t>uszczegółowiono</w:t>
      </w:r>
      <w:r w:rsidR="0098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01" w:rsidRPr="00984686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0A58" w:rsidRPr="00984686">
        <w:rPr>
          <w:rFonts w:ascii="Times New Roman" w:eastAsia="Times New Roman" w:hAnsi="Times New Roman" w:cs="Times New Roman"/>
          <w:sz w:val="24"/>
          <w:szCs w:val="24"/>
        </w:rPr>
        <w:t>arunki techniczne i warunki użytkowania</w:t>
      </w:r>
      <w:r w:rsidR="00C13C01" w:rsidRPr="00984686">
        <w:rPr>
          <w:rFonts w:ascii="Times New Roman" w:eastAsia="Times New Roman" w:hAnsi="Times New Roman" w:cs="Times New Roman"/>
          <w:sz w:val="24"/>
          <w:szCs w:val="24"/>
        </w:rPr>
        <w:t xml:space="preserve"> dotyczące</w:t>
      </w:r>
      <w:r w:rsidR="00350A58" w:rsidRPr="00984686">
        <w:rPr>
          <w:rFonts w:ascii="Times New Roman" w:eastAsia="Times New Roman" w:hAnsi="Times New Roman" w:cs="Times New Roman"/>
          <w:sz w:val="24"/>
          <w:szCs w:val="24"/>
        </w:rPr>
        <w:t xml:space="preserve"> obiektów budowlanych</w:t>
      </w:r>
      <w:r w:rsidR="009E39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0A58" w:rsidRPr="00984686">
        <w:rPr>
          <w:rFonts w:ascii="Times New Roman" w:eastAsia="Times New Roman" w:hAnsi="Times New Roman" w:cs="Times New Roman"/>
          <w:sz w:val="24"/>
          <w:szCs w:val="24"/>
        </w:rPr>
        <w:t xml:space="preserve"> w których</w:t>
      </w:r>
      <w:r w:rsidR="00C13C01" w:rsidRPr="00984686">
        <w:rPr>
          <w:rFonts w:ascii="Times New Roman" w:eastAsia="Times New Roman" w:hAnsi="Times New Roman" w:cs="Times New Roman"/>
          <w:sz w:val="24"/>
          <w:szCs w:val="24"/>
        </w:rPr>
        <w:t xml:space="preserve"> magazyn</w:t>
      </w:r>
      <w:r w:rsidR="00350A58" w:rsidRPr="00984686">
        <w:rPr>
          <w:rFonts w:ascii="Times New Roman" w:eastAsia="Times New Roman" w:hAnsi="Times New Roman" w:cs="Times New Roman"/>
          <w:sz w:val="24"/>
          <w:szCs w:val="24"/>
        </w:rPr>
        <w:t>owane są</w:t>
      </w:r>
      <w:r w:rsidR="00C462D2" w:rsidRPr="00984686">
        <w:rPr>
          <w:rFonts w:ascii="Times New Roman" w:eastAsia="Times New Roman" w:hAnsi="Times New Roman" w:cs="Times New Roman"/>
          <w:sz w:val="24"/>
          <w:szCs w:val="24"/>
        </w:rPr>
        <w:t xml:space="preserve"> nadtlenk</w:t>
      </w:r>
      <w:r w:rsidR="00350A58" w:rsidRPr="009846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1773">
        <w:rPr>
          <w:rFonts w:ascii="Times New Roman" w:eastAsia="Times New Roman" w:hAnsi="Times New Roman" w:cs="Times New Roman"/>
          <w:sz w:val="24"/>
          <w:szCs w:val="24"/>
        </w:rPr>
        <w:t xml:space="preserve"> organiczne</w:t>
      </w:r>
      <w:r w:rsidR="00BB7F15" w:rsidRPr="00984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7F15" w:rsidRPr="00886C80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="00C462D2" w:rsidRPr="00886C80">
        <w:rPr>
          <w:rFonts w:ascii="Times New Roman" w:eastAsia="Times New Roman" w:hAnsi="Times New Roman" w:cs="Times New Roman"/>
          <w:sz w:val="24"/>
          <w:szCs w:val="24"/>
        </w:rPr>
        <w:t>odnosząc</w:t>
      </w:r>
      <w:r w:rsidR="00E37B00" w:rsidRPr="00886C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462D2" w:rsidRPr="00886C80">
        <w:rPr>
          <w:rFonts w:ascii="Times New Roman" w:eastAsia="Times New Roman" w:hAnsi="Times New Roman" w:cs="Times New Roman"/>
          <w:sz w:val="24"/>
          <w:szCs w:val="24"/>
        </w:rPr>
        <w:t xml:space="preserve"> się do</w:t>
      </w:r>
      <w:r w:rsidR="00BB7F15" w:rsidRPr="00886C80">
        <w:rPr>
          <w:rFonts w:ascii="Times New Roman" w:eastAsia="Times New Roman" w:hAnsi="Times New Roman" w:cs="Times New Roman"/>
          <w:sz w:val="24"/>
          <w:szCs w:val="24"/>
        </w:rPr>
        <w:t xml:space="preserve"> konstrukcji </w:t>
      </w:r>
      <w:r w:rsidR="00AC6D6F" w:rsidRPr="00886C80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="00BB7F15" w:rsidRPr="00886C80">
        <w:rPr>
          <w:rFonts w:ascii="Times New Roman" w:eastAsia="Times New Roman" w:hAnsi="Times New Roman" w:cs="Times New Roman"/>
          <w:sz w:val="24"/>
          <w:szCs w:val="24"/>
        </w:rPr>
        <w:t>obiektów</w:t>
      </w:r>
      <w:r w:rsidR="00886C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D6F" w:rsidRPr="00886C80">
        <w:rPr>
          <w:rFonts w:ascii="Times New Roman" w:eastAsia="Times New Roman" w:hAnsi="Times New Roman" w:cs="Times New Roman"/>
          <w:sz w:val="24"/>
          <w:szCs w:val="24"/>
        </w:rPr>
        <w:t xml:space="preserve"> klas odporności ogniowej elementów konstrukcyjnych, odporności na parcie ścian </w:t>
      </w:r>
      <w:r w:rsidR="00886C80">
        <w:rPr>
          <w:rFonts w:ascii="Times New Roman" w:eastAsia="Times New Roman" w:hAnsi="Times New Roman" w:cs="Times New Roman"/>
          <w:sz w:val="24"/>
          <w:szCs w:val="24"/>
        </w:rPr>
        <w:t xml:space="preserve">obiektów </w:t>
      </w:r>
      <w:r w:rsidR="00AC6D6F" w:rsidRPr="00886C80">
        <w:rPr>
          <w:rFonts w:ascii="Times New Roman" w:eastAsia="Times New Roman" w:hAnsi="Times New Roman" w:cs="Times New Roman"/>
          <w:sz w:val="24"/>
          <w:szCs w:val="24"/>
        </w:rPr>
        <w:t xml:space="preserve">w których magazynowane </w:t>
      </w:r>
      <w:r w:rsidR="00AC6D6F" w:rsidRPr="00245682">
        <w:rPr>
          <w:rFonts w:ascii="Times New Roman" w:eastAsia="Times New Roman" w:hAnsi="Times New Roman" w:cs="Times New Roman"/>
          <w:sz w:val="24"/>
          <w:szCs w:val="24"/>
        </w:rPr>
        <w:t xml:space="preserve">są nadtlenki </w:t>
      </w:r>
      <w:r w:rsidR="001A7792">
        <w:rPr>
          <w:rFonts w:ascii="Times New Roman" w:eastAsia="Times New Roman" w:hAnsi="Times New Roman" w:cs="Times New Roman"/>
          <w:sz w:val="24"/>
          <w:szCs w:val="24"/>
        </w:rPr>
        <w:t xml:space="preserve">organiczne </w:t>
      </w:r>
      <w:r w:rsidR="00AC6D6F" w:rsidRPr="00245682">
        <w:rPr>
          <w:rFonts w:ascii="Times New Roman" w:eastAsia="Times New Roman" w:hAnsi="Times New Roman" w:cs="Times New Roman"/>
          <w:sz w:val="24"/>
          <w:szCs w:val="24"/>
        </w:rPr>
        <w:t xml:space="preserve">typu A i </w:t>
      </w:r>
      <w:r w:rsidR="00383B18">
        <w:rPr>
          <w:rFonts w:ascii="Times New Roman" w:eastAsia="Times New Roman" w:hAnsi="Times New Roman" w:cs="Times New Roman"/>
          <w:sz w:val="24"/>
          <w:szCs w:val="24"/>
        </w:rPr>
        <w:t xml:space="preserve">typu </w:t>
      </w:r>
      <w:r w:rsidR="00AC6D6F" w:rsidRPr="00245682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="00245682" w:rsidRPr="00245682">
        <w:rPr>
          <w:rFonts w:ascii="Times New Roman" w:hAnsi="Times New Roman" w:cs="Times New Roman"/>
          <w:sz w:val="24"/>
          <w:szCs w:val="24"/>
        </w:rPr>
        <w:t>odległości bezpieczeństwa obiektów budowlanych, w których produkowane, wykorzystywane lub magazynowane są nadtlenki organiczne</w:t>
      </w:r>
      <w:r w:rsidR="00245682" w:rsidRPr="00245682">
        <w:rPr>
          <w:rFonts w:ascii="Times New Roman" w:eastAsia="Times New Roman" w:hAnsi="Times New Roman" w:cs="Times New Roman"/>
          <w:sz w:val="24"/>
          <w:szCs w:val="24"/>
        </w:rPr>
        <w:t xml:space="preserve"> gdzie może wystąpić zagrożenie</w:t>
      </w:r>
      <w:r w:rsidR="00245682" w:rsidRPr="00245682">
        <w:rPr>
          <w:rFonts w:ascii="Times New Roman" w:hAnsi="Times New Roman" w:cs="Times New Roman"/>
          <w:sz w:val="24"/>
          <w:szCs w:val="24"/>
        </w:rPr>
        <w:t xml:space="preserve">, od innych obiektów budowlanych </w:t>
      </w:r>
      <w:r w:rsidR="00BB7F15" w:rsidRPr="00245682">
        <w:rPr>
          <w:rFonts w:ascii="Times New Roman" w:eastAsia="Times New Roman" w:hAnsi="Times New Roman" w:cs="Times New Roman"/>
          <w:sz w:val="24"/>
          <w:szCs w:val="24"/>
        </w:rPr>
        <w:t>odległości</w:t>
      </w:r>
      <w:r w:rsidR="00AC6D6F" w:rsidRPr="00245682">
        <w:rPr>
          <w:rFonts w:ascii="Times New Roman" w:eastAsia="Times New Roman" w:hAnsi="Times New Roman" w:cs="Times New Roman"/>
          <w:sz w:val="24"/>
          <w:szCs w:val="24"/>
        </w:rPr>
        <w:t xml:space="preserve"> bezpieczeństwa</w:t>
      </w:r>
      <w:r w:rsidR="00BB7F15" w:rsidRPr="0024568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245682" w:rsidRPr="00245682">
        <w:rPr>
          <w:rFonts w:ascii="Times New Roman" w:eastAsia="Times New Roman" w:hAnsi="Times New Roman" w:cs="Times New Roman"/>
          <w:sz w:val="24"/>
          <w:szCs w:val="24"/>
        </w:rPr>
        <w:t>obiektów budowlanych</w:t>
      </w:r>
      <w:r w:rsidR="00BB7F15" w:rsidRPr="00245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0A58" w:rsidRPr="00245682">
        <w:rPr>
          <w:rFonts w:ascii="Times New Roman" w:eastAsia="Times New Roman" w:hAnsi="Times New Roman" w:cs="Times New Roman"/>
          <w:sz w:val="24"/>
          <w:szCs w:val="24"/>
        </w:rPr>
        <w:t>warunk</w:t>
      </w:r>
      <w:r w:rsidR="00984686" w:rsidRPr="002456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0A58" w:rsidRPr="00245682">
        <w:rPr>
          <w:rFonts w:ascii="Times New Roman" w:eastAsia="Times New Roman" w:hAnsi="Times New Roman" w:cs="Times New Roman"/>
          <w:sz w:val="24"/>
          <w:szCs w:val="24"/>
        </w:rPr>
        <w:t xml:space="preserve"> magazynowania</w:t>
      </w:r>
      <w:r w:rsidR="00C462D2" w:rsidRPr="00245682">
        <w:rPr>
          <w:rFonts w:ascii="Times New Roman" w:eastAsia="Times New Roman" w:hAnsi="Times New Roman" w:cs="Times New Roman"/>
          <w:sz w:val="24"/>
          <w:szCs w:val="24"/>
        </w:rPr>
        <w:t xml:space="preserve"> nadtlenków</w:t>
      </w:r>
      <w:r w:rsidR="00BB7F15" w:rsidRPr="00245682">
        <w:rPr>
          <w:rFonts w:ascii="Times New Roman" w:eastAsia="Times New Roman" w:hAnsi="Times New Roman" w:cs="Times New Roman"/>
          <w:sz w:val="24"/>
          <w:szCs w:val="24"/>
        </w:rPr>
        <w:t>, uwzględniając</w:t>
      </w:r>
      <w:r w:rsidR="00984686" w:rsidRPr="002456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7F15" w:rsidRPr="00245682">
        <w:rPr>
          <w:rFonts w:ascii="Times New Roman" w:eastAsia="Times New Roman" w:hAnsi="Times New Roman" w:cs="Times New Roman"/>
          <w:sz w:val="24"/>
          <w:szCs w:val="24"/>
        </w:rPr>
        <w:t xml:space="preserve"> ich</w:t>
      </w:r>
      <w:r w:rsidR="00BB7F15" w:rsidRPr="00886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D2" w:rsidRPr="00886C80">
        <w:rPr>
          <w:rFonts w:ascii="Times New Roman" w:eastAsia="Times New Roman" w:hAnsi="Times New Roman" w:cs="Times New Roman"/>
          <w:sz w:val="24"/>
          <w:szCs w:val="24"/>
        </w:rPr>
        <w:t>rodzaj i ilości</w:t>
      </w:r>
      <w:r w:rsidR="0046247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378D9D" w14:textId="67B9D920" w:rsidR="00D02DA6" w:rsidRDefault="008A5C1F" w:rsidP="005925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01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9EA">
        <w:rPr>
          <w:rFonts w:ascii="Times New Roman" w:eastAsia="Times New Roman" w:hAnsi="Times New Roman" w:cs="Times New Roman"/>
          <w:sz w:val="24"/>
          <w:szCs w:val="24"/>
        </w:rPr>
        <w:t xml:space="preserve">uzupełniono wymagania dotyczące ogrodzenia terenu zakładu </w:t>
      </w:r>
      <w:r w:rsidR="00383B18"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="007E4381">
        <w:rPr>
          <w:rFonts w:ascii="Times New Roman" w:eastAsia="Times New Roman" w:hAnsi="Times New Roman" w:cs="Times New Roman"/>
          <w:sz w:val="24"/>
          <w:szCs w:val="24"/>
        </w:rPr>
        <w:t>ze zlokalizowanymi magazynami, w których przechowywane są nadtlenki</w:t>
      </w:r>
      <w:r w:rsidR="001A7792">
        <w:rPr>
          <w:rFonts w:ascii="Times New Roman" w:eastAsia="Times New Roman" w:hAnsi="Times New Roman" w:cs="Times New Roman"/>
          <w:sz w:val="24"/>
          <w:szCs w:val="24"/>
        </w:rPr>
        <w:t xml:space="preserve"> organiczne</w:t>
      </w:r>
      <w:r w:rsidR="007E4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69EA">
        <w:rPr>
          <w:rFonts w:ascii="Times New Roman" w:eastAsia="Times New Roman" w:hAnsi="Times New Roman" w:cs="Times New Roman"/>
          <w:sz w:val="24"/>
          <w:szCs w:val="24"/>
        </w:rPr>
        <w:t xml:space="preserve">przyjmując, że </w:t>
      </w:r>
      <w:r w:rsidR="00383B18">
        <w:rPr>
          <w:rFonts w:ascii="Times New Roman" w:eastAsia="Times New Roman" w:hAnsi="Times New Roman" w:cs="Times New Roman"/>
          <w:sz w:val="24"/>
          <w:szCs w:val="24"/>
        </w:rPr>
        <w:t>roślinność</w:t>
      </w:r>
      <w:r w:rsidR="00704EE0">
        <w:rPr>
          <w:rFonts w:ascii="Times New Roman" w:eastAsia="Times New Roman" w:hAnsi="Times New Roman" w:cs="Times New Roman"/>
          <w:sz w:val="24"/>
          <w:szCs w:val="24"/>
        </w:rPr>
        <w:t xml:space="preserve"> powinna być tak rozmieszczona, aby nie powodowała przenoszenia ognia w przypadku pożaru.</w:t>
      </w:r>
      <w:r w:rsidR="007E4381">
        <w:rPr>
          <w:rFonts w:ascii="Times New Roman" w:eastAsia="Times New Roman" w:hAnsi="Times New Roman" w:cs="Times New Roman"/>
          <w:sz w:val="24"/>
          <w:szCs w:val="24"/>
        </w:rPr>
        <w:t xml:space="preserve"> Ponadto doprecyzowano, że </w:t>
      </w:r>
      <w:r w:rsidR="00910D72">
        <w:rPr>
          <w:rFonts w:ascii="Times New Roman" w:eastAsia="Times New Roman" w:hAnsi="Times New Roman" w:cs="Times New Roman"/>
          <w:sz w:val="24"/>
          <w:szCs w:val="24"/>
        </w:rPr>
        <w:t xml:space="preserve">teren zakładu pracy na którym zlokalizowane są nadtlenki </w:t>
      </w:r>
      <w:r w:rsidR="007E4381">
        <w:rPr>
          <w:rFonts w:ascii="Times New Roman" w:eastAsia="Times New Roman" w:hAnsi="Times New Roman" w:cs="Times New Roman"/>
          <w:sz w:val="24"/>
          <w:szCs w:val="24"/>
        </w:rPr>
        <w:t xml:space="preserve">ogrodzenie 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t>powin</w:t>
      </w:r>
      <w:r w:rsidR="00910D72">
        <w:rPr>
          <w:rFonts w:ascii="Times New Roman" w:eastAsia="Times New Roman" w:hAnsi="Times New Roman" w:cs="Times New Roman"/>
          <w:sz w:val="24"/>
          <w:szCs w:val="24"/>
        </w:rPr>
        <w:t>ien być ogrodzony o</w:t>
      </w:r>
      <w:r w:rsidR="005D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779">
        <w:rPr>
          <w:rFonts w:ascii="Times New Roman" w:eastAsia="Times New Roman" w:hAnsi="Times New Roman" w:cs="Times New Roman"/>
          <w:sz w:val="24"/>
          <w:szCs w:val="24"/>
        </w:rPr>
        <w:t>wysokoś</w:t>
      </w:r>
      <w:r w:rsidR="00910D72">
        <w:rPr>
          <w:rFonts w:ascii="Times New Roman" w:eastAsia="Times New Roman" w:hAnsi="Times New Roman" w:cs="Times New Roman"/>
          <w:sz w:val="24"/>
          <w:szCs w:val="24"/>
        </w:rPr>
        <w:t>ci</w:t>
      </w:r>
      <w:r w:rsidR="002E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9EA">
        <w:rPr>
          <w:rFonts w:ascii="Times New Roman" w:eastAsia="Times New Roman" w:hAnsi="Times New Roman" w:cs="Times New Roman"/>
          <w:sz w:val="24"/>
          <w:szCs w:val="24"/>
        </w:rPr>
        <w:t>co najmniej 2 m</w:t>
      </w:r>
      <w:r w:rsidR="0091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1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69EA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D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E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21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6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B15">
        <w:rPr>
          <w:rFonts w:ascii="Times New Roman" w:eastAsia="Times New Roman" w:hAnsi="Times New Roman" w:cs="Times New Roman"/>
          <w:sz w:val="24"/>
          <w:szCs w:val="24"/>
        </w:rPr>
        <w:br/>
      </w:r>
      <w:r w:rsidR="005D69EA">
        <w:rPr>
          <w:rFonts w:ascii="Times New Roman" w:eastAsia="Times New Roman" w:hAnsi="Times New Roman" w:cs="Times New Roman"/>
          <w:sz w:val="24"/>
          <w:szCs w:val="24"/>
        </w:rPr>
        <w:t>W rozporządzeniu z 1995 r. wysokość ogrodzenia była ściśle określona na 2,5 m</w:t>
      </w:r>
      <w:r w:rsidR="00D75B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40BBD1" w14:textId="4C988265" w:rsidR="007E4381" w:rsidRDefault="005D69EA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B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14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2141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C2141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="007E4381">
        <w:rPr>
          <w:rFonts w:ascii="Times New Roman" w:eastAsia="Times New Roman" w:hAnsi="Times New Roman" w:cs="Times New Roman"/>
          <w:sz w:val="24"/>
          <w:szCs w:val="24"/>
        </w:rPr>
        <w:t>dostosowano przepisy dotyczące dróg dojazdowych do przepisów rozporządzenia Ministra Spraw Wewnętrznych i Administracji z dnia 24 lipca 2009 r. w sprawie przeciwpożarowego zaopatrzenia w wodę oraz dróg pożarowych (Dz. U. poz. 1030)</w:t>
      </w:r>
      <w:r w:rsidR="007F4B3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721D76" w14:textId="55B3ADD8" w:rsidR="00510366" w:rsidRDefault="002708B1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sformułowano w sposób szczegółowy wymagania odnoszące się do konieczności wyposażenia obiektów w czujniki temperatury, a ponadto zawarto wymagania dotyczące 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procedur i rozwiązań techniczno-organizacyjnych w przypadku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zadziałania tych czujników 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warunkach przekroczenia ustalonych </w:t>
      </w:r>
      <w:r w:rsidR="00A331E3">
        <w:rPr>
          <w:rFonts w:ascii="Times New Roman" w:eastAsia="Times New Roman" w:hAnsi="Times New Roman" w:cs="Times New Roman"/>
          <w:sz w:val="24"/>
          <w:szCs w:val="24"/>
        </w:rPr>
        <w:t xml:space="preserve">wartości </w:t>
      </w:r>
      <w:r>
        <w:rPr>
          <w:rFonts w:ascii="Times New Roman" w:eastAsia="Times New Roman" w:hAnsi="Times New Roman" w:cs="Times New Roman"/>
          <w:sz w:val="24"/>
          <w:szCs w:val="24"/>
        </w:rPr>
        <w:t>temperatur</w:t>
      </w:r>
      <w:r w:rsidR="007D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31E3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3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E11E38" w14:textId="69211CEB" w:rsidR="00A331E3" w:rsidRDefault="00A331E3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dostosowano do postępu technicznego wymagania dotyczące</w:t>
      </w:r>
      <w:r w:rsidR="002B38DC">
        <w:rPr>
          <w:rFonts w:ascii="Times New Roman" w:eastAsia="Times New Roman" w:hAnsi="Times New Roman" w:cs="Times New Roman"/>
          <w:sz w:val="24"/>
          <w:szCs w:val="24"/>
        </w:rPr>
        <w:t xml:space="preserve"> zbiorników ściekowych, dla przypadków, gdy </w:t>
      </w:r>
      <w:r w:rsidR="0024155E">
        <w:rPr>
          <w:rFonts w:ascii="Times New Roman" w:eastAsia="Times New Roman" w:hAnsi="Times New Roman" w:cs="Times New Roman"/>
          <w:sz w:val="24"/>
          <w:szCs w:val="24"/>
        </w:rPr>
        <w:t>zakład nie posiada przemysłowej instalacji kanalizacyjnej oraz zbiorników służących do awaryjnego opróżniania instalacji</w:t>
      </w:r>
      <w:r w:rsidR="007D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1D7A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71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5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5128D4" w14:textId="30A9D993" w:rsidR="00971D7A" w:rsidRDefault="00971D7A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uszczegółowiono i dostosowano do postępu technicznego wymagania dotyczące wentylacji, pomijając niektóre obowiązujące w tym zakresie archaiczne przepisy z 1995 r.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5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9828BB" w14:textId="1DAD9D34" w:rsidR="00B1653F" w:rsidRDefault="00971D7A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84F21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="00B412E7">
        <w:rPr>
          <w:rFonts w:ascii="Times New Roman" w:eastAsia="Times New Roman" w:hAnsi="Times New Roman" w:cs="Times New Roman"/>
          <w:sz w:val="24"/>
          <w:szCs w:val="24"/>
        </w:rPr>
        <w:t xml:space="preserve">dostosowano do aktualnego stanu techniki przepisy zawierające wymagania </w:t>
      </w:r>
      <w:r w:rsidR="00B45B15">
        <w:rPr>
          <w:rFonts w:ascii="Times New Roman" w:eastAsia="Times New Roman" w:hAnsi="Times New Roman" w:cs="Times New Roman"/>
          <w:sz w:val="24"/>
          <w:szCs w:val="24"/>
        </w:rPr>
        <w:br/>
      </w:r>
      <w:r w:rsidR="00B412E7">
        <w:rPr>
          <w:rFonts w:ascii="Times New Roman" w:eastAsia="Times New Roman" w:hAnsi="Times New Roman" w:cs="Times New Roman"/>
          <w:sz w:val="24"/>
          <w:szCs w:val="24"/>
        </w:rPr>
        <w:t xml:space="preserve">w odniesieniu do miejsc </w:t>
      </w:r>
      <w:r w:rsidR="00633115">
        <w:rPr>
          <w:rFonts w:ascii="Times New Roman" w:eastAsia="Times New Roman" w:hAnsi="Times New Roman" w:cs="Times New Roman"/>
          <w:sz w:val="24"/>
          <w:szCs w:val="24"/>
        </w:rPr>
        <w:t xml:space="preserve">instalowania </w:t>
      </w:r>
      <w:r w:rsidR="00B412E7">
        <w:rPr>
          <w:rFonts w:ascii="Times New Roman" w:eastAsia="Times New Roman" w:hAnsi="Times New Roman" w:cs="Times New Roman"/>
          <w:sz w:val="24"/>
          <w:szCs w:val="24"/>
        </w:rPr>
        <w:t xml:space="preserve">wyłączników bezpieczeństwa, </w:t>
      </w:r>
      <w:r w:rsidR="00633115">
        <w:rPr>
          <w:rFonts w:ascii="Times New Roman" w:eastAsia="Times New Roman" w:hAnsi="Times New Roman" w:cs="Times New Roman"/>
          <w:sz w:val="24"/>
          <w:szCs w:val="24"/>
        </w:rPr>
        <w:t xml:space="preserve">rozdzielni elektrycznych, lamp </w:t>
      </w:r>
      <w:r w:rsidR="00ED0D8B">
        <w:rPr>
          <w:rFonts w:ascii="Times New Roman" w:eastAsia="Times New Roman" w:hAnsi="Times New Roman" w:cs="Times New Roman"/>
          <w:sz w:val="24"/>
          <w:szCs w:val="24"/>
        </w:rPr>
        <w:t>i innych urządzeń elektrycznych, a tam gdzie jest to uzasadnione względami bezpieczeństwa dookreślono w jakiej klasie ochrony muszą być</w:t>
      </w:r>
      <w:r w:rsidR="0084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8B">
        <w:rPr>
          <w:rFonts w:ascii="Times New Roman" w:eastAsia="Times New Roman" w:hAnsi="Times New Roman" w:cs="Times New Roman"/>
          <w:sz w:val="24"/>
          <w:szCs w:val="24"/>
        </w:rPr>
        <w:t xml:space="preserve">wykonane instalowane </w:t>
      </w:r>
      <w:r w:rsidR="00B45B15">
        <w:rPr>
          <w:rFonts w:ascii="Times New Roman" w:eastAsia="Times New Roman" w:hAnsi="Times New Roman" w:cs="Times New Roman"/>
          <w:sz w:val="24"/>
          <w:szCs w:val="24"/>
        </w:rPr>
        <w:br/>
      </w:r>
      <w:r w:rsidR="00ED0D8B">
        <w:rPr>
          <w:rFonts w:ascii="Times New Roman" w:eastAsia="Times New Roman" w:hAnsi="Times New Roman" w:cs="Times New Roman"/>
          <w:sz w:val="24"/>
          <w:szCs w:val="24"/>
        </w:rPr>
        <w:t>w miejscach, gdzie są obecne nadtlenki</w:t>
      </w:r>
      <w:r w:rsidR="00B04E85">
        <w:rPr>
          <w:rFonts w:ascii="Times New Roman" w:eastAsia="Times New Roman" w:hAnsi="Times New Roman" w:cs="Times New Roman"/>
          <w:sz w:val="24"/>
          <w:szCs w:val="24"/>
        </w:rPr>
        <w:t xml:space="preserve"> organiczne</w:t>
      </w:r>
      <w:r w:rsidR="00ED0D8B">
        <w:rPr>
          <w:rFonts w:ascii="Times New Roman" w:eastAsia="Times New Roman" w:hAnsi="Times New Roman" w:cs="Times New Roman"/>
          <w:sz w:val="24"/>
          <w:szCs w:val="24"/>
        </w:rPr>
        <w:t>, urządzenia elektryczne</w:t>
      </w:r>
      <w:r w:rsidR="00665398">
        <w:rPr>
          <w:rFonts w:ascii="Times New Roman" w:eastAsia="Times New Roman" w:hAnsi="Times New Roman" w:cs="Times New Roman"/>
          <w:sz w:val="24"/>
          <w:szCs w:val="24"/>
        </w:rPr>
        <w:t xml:space="preserve">. W ust. </w:t>
      </w:r>
      <w:r w:rsidR="002415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5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5E">
        <w:rPr>
          <w:rFonts w:ascii="Times New Roman" w:eastAsia="Times New Roman" w:hAnsi="Times New Roman" w:cs="Times New Roman"/>
          <w:sz w:val="24"/>
          <w:szCs w:val="24"/>
        </w:rPr>
        <w:t>sformułowano wymóg,</w:t>
      </w:r>
      <w:r w:rsidR="00E20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5E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665398">
        <w:rPr>
          <w:rFonts w:ascii="Times New Roman" w:eastAsia="Times New Roman" w:hAnsi="Times New Roman" w:cs="Times New Roman"/>
          <w:sz w:val="24"/>
          <w:szCs w:val="24"/>
        </w:rPr>
        <w:t>podział na strefy zagrożone wybuchem należy odnosić do przepisów</w:t>
      </w:r>
      <w:r w:rsidR="00856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AC2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85685B" w:rsidRPr="0085685B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685B" w:rsidRPr="0085685B">
        <w:rPr>
          <w:sz w:val="24"/>
          <w:szCs w:val="24"/>
        </w:rPr>
        <w:t>inistra Gospodarki z dnia 8 lipca 2010 r</w:t>
      </w:r>
      <w:r w:rsidR="00060AC2">
        <w:rPr>
          <w:sz w:val="24"/>
          <w:szCs w:val="24"/>
        </w:rPr>
        <w:t>.</w:t>
      </w:r>
      <w:r w:rsidR="0085685B" w:rsidRPr="0085685B">
        <w:rPr>
          <w:sz w:val="24"/>
          <w:szCs w:val="24"/>
        </w:rPr>
        <w:t xml:space="preserve"> w sprawie minimalnych wymagań, dotyczących bezpieczeństwa i higieny pracy, związanych z możliwością wystąpienia w miejscu pracy atmosfery wybuchowej (Dz. U. poz. 931). </w:t>
      </w:r>
      <w:r w:rsidR="0085685B" w:rsidRPr="0085685B">
        <w:rPr>
          <w:sz w:val="24"/>
          <w:szCs w:val="24"/>
        </w:rPr>
        <w:softHyphen/>
        <w:t xml:space="preserve">– </w:t>
      </w:r>
      <w:r w:rsidR="00665398" w:rsidRPr="00856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5B" w:rsidRPr="0085685B">
        <w:rPr>
          <w:rFonts w:ascii="Times New Roman" w:eastAsia="Times New Roman" w:hAnsi="Times New Roman" w:cs="Times New Roman"/>
          <w:sz w:val="24"/>
          <w:szCs w:val="24"/>
        </w:rPr>
        <w:t>wydanych</w:t>
      </w:r>
      <w:r w:rsidR="0085685B" w:rsidRPr="0085685B">
        <w:rPr>
          <w:sz w:val="24"/>
          <w:szCs w:val="24"/>
        </w:rPr>
        <w:t xml:space="preserve"> podstawie art. 237</w:t>
      </w:r>
      <w:r w:rsidR="0085685B" w:rsidRPr="0085685B">
        <w:rPr>
          <w:sz w:val="24"/>
          <w:szCs w:val="24"/>
          <w:vertAlign w:val="superscript"/>
        </w:rPr>
        <w:t>15</w:t>
      </w:r>
      <w:r w:rsidR="0085685B" w:rsidRPr="0085685B">
        <w:rPr>
          <w:sz w:val="24"/>
          <w:szCs w:val="24"/>
        </w:rPr>
        <w:t xml:space="preserve"> </w:t>
      </w:r>
      <w:r w:rsidR="0085685B" w:rsidRPr="0085685B">
        <w:rPr>
          <w:rFonts w:cs="Times"/>
          <w:sz w:val="24"/>
          <w:szCs w:val="24"/>
        </w:rPr>
        <w:t>§</w:t>
      </w:r>
      <w:r w:rsidR="0085685B" w:rsidRPr="0085685B">
        <w:rPr>
          <w:sz w:val="24"/>
          <w:szCs w:val="24"/>
        </w:rPr>
        <w:t xml:space="preserve"> 2 ustawy </w:t>
      </w:r>
      <w:r w:rsidR="00060AC2">
        <w:rPr>
          <w:sz w:val="24"/>
          <w:szCs w:val="24"/>
        </w:rPr>
        <w:t>KP</w:t>
      </w:r>
      <w:r w:rsidR="00B1653F" w:rsidRPr="0085685B">
        <w:rPr>
          <w:rFonts w:ascii="Times New Roman" w:eastAsia="Times New Roman" w:hAnsi="Times New Roman" w:cs="Times New Roman"/>
          <w:sz w:val="24"/>
          <w:szCs w:val="24"/>
        </w:rPr>
        <w:t>. Powołan</w:t>
      </w:r>
      <w:r w:rsidR="0024155E" w:rsidRPr="008568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53F" w:rsidRPr="0085685B">
        <w:rPr>
          <w:rFonts w:ascii="Times New Roman" w:eastAsia="Times New Roman" w:hAnsi="Times New Roman" w:cs="Times New Roman"/>
          <w:sz w:val="24"/>
          <w:szCs w:val="24"/>
        </w:rPr>
        <w:t xml:space="preserve"> odpowiednio: w ust. 3</w:t>
      </w:r>
      <w:r w:rsidR="00384F21" w:rsidRPr="0085685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4155E" w:rsidRPr="008568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653F" w:rsidRPr="0085685B">
        <w:rPr>
          <w:rFonts w:ascii="Times New Roman" w:eastAsia="Times New Roman" w:hAnsi="Times New Roman" w:cs="Times New Roman"/>
          <w:sz w:val="24"/>
          <w:szCs w:val="24"/>
        </w:rPr>
        <w:t xml:space="preserve"> norma PN-EN 60529</w:t>
      </w:r>
      <w:r w:rsidR="00E747F3" w:rsidRPr="0085685B">
        <w:rPr>
          <w:rFonts w:ascii="Times New Roman" w:eastAsia="Times New Roman" w:hAnsi="Times New Roman" w:cs="Times New Roman"/>
          <w:sz w:val="24"/>
          <w:szCs w:val="24"/>
        </w:rPr>
        <w:t>, dotycząc</w:t>
      </w:r>
      <w:r w:rsidR="001660AB" w:rsidRPr="008568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47F3" w:rsidRPr="0085685B">
        <w:rPr>
          <w:rFonts w:ascii="Times New Roman" w:eastAsia="Times New Roman" w:hAnsi="Times New Roman" w:cs="Times New Roman"/>
          <w:sz w:val="24"/>
          <w:szCs w:val="24"/>
        </w:rPr>
        <w:t xml:space="preserve"> stopnia ochrony zapewnianego przez obudowę, </w:t>
      </w:r>
      <w:r w:rsidR="00B1653F" w:rsidRPr="0085685B">
        <w:rPr>
          <w:rFonts w:ascii="Times New Roman" w:eastAsia="Times New Roman" w:hAnsi="Times New Roman" w:cs="Times New Roman"/>
          <w:sz w:val="24"/>
          <w:szCs w:val="24"/>
        </w:rPr>
        <w:t>jest wydana w 2003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 xml:space="preserve"> r., zaś w ust. </w:t>
      </w:r>
      <w:r w:rsidR="001660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 xml:space="preserve"> norma </w:t>
      </w:r>
      <w:r w:rsidR="00B1653F" w:rsidRPr="001F42B5">
        <w:rPr>
          <w:rFonts w:ascii="Times New Roman" w:hAnsi="Times New Roman" w:cs="Times New Roman"/>
          <w:sz w:val="24"/>
          <w:szCs w:val="24"/>
        </w:rPr>
        <w:t>PN-EN 62305 jest wydana</w:t>
      </w:r>
      <w:r w:rsidR="00D635E9">
        <w:rPr>
          <w:rFonts w:ascii="Times New Roman" w:hAnsi="Times New Roman" w:cs="Times New Roman"/>
          <w:sz w:val="24"/>
          <w:szCs w:val="24"/>
        </w:rPr>
        <w:t xml:space="preserve"> </w:t>
      </w:r>
      <w:r w:rsidR="00B1653F" w:rsidRPr="001F42B5">
        <w:rPr>
          <w:rFonts w:ascii="Times New Roman" w:hAnsi="Times New Roman" w:cs="Times New Roman"/>
          <w:sz w:val="24"/>
          <w:szCs w:val="24"/>
        </w:rPr>
        <w:t>w 2011 r.</w:t>
      </w:r>
      <w:r w:rsidR="00B1653F" w:rsidRPr="00B16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>Z uwagi na to, że normy są weryfikowane i zmieniane dość często, zmiana edycji normy wymagałaby dokonywania zmian w tym zakresie przepisów rozporządzenia, dlatego</w:t>
      </w:r>
      <w:r w:rsidR="0037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="00376947">
        <w:rPr>
          <w:rFonts w:ascii="Times New Roman" w:eastAsia="Times New Roman" w:hAnsi="Times New Roman" w:cs="Times New Roman"/>
          <w:sz w:val="24"/>
          <w:szCs w:val="24"/>
        </w:rPr>
        <w:t>przyjęto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6947" w:rsidDel="0037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692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>w rozporządzeniu podany zostanie tylko nr odpowiedniej normy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 xml:space="preserve"> (taki zabieg jest stosowany w innych aktach wykonawczych)</w:t>
      </w:r>
      <w:r w:rsidR="00B1653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5F4DFF" w14:textId="0E9E9D11" w:rsidR="004A1AC0" w:rsidRDefault="00C07606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doprecyzowano przepisy</w:t>
      </w:r>
      <w:r w:rsidR="00B40594">
        <w:rPr>
          <w:rFonts w:ascii="Times New Roman" w:eastAsia="Times New Roman" w:hAnsi="Times New Roman" w:cs="Times New Roman"/>
          <w:sz w:val="24"/>
          <w:szCs w:val="24"/>
        </w:rPr>
        <w:t xml:space="preserve"> odnoszące się do wymagań w stosunku do rodzaju </w:t>
      </w:r>
      <w:r w:rsidR="005A3172">
        <w:rPr>
          <w:rFonts w:ascii="Times New Roman" w:eastAsia="Times New Roman" w:hAnsi="Times New Roman" w:cs="Times New Roman"/>
          <w:sz w:val="24"/>
          <w:szCs w:val="24"/>
        </w:rPr>
        <w:t>stałych urządzeń gaśniczych</w:t>
      </w:r>
      <w:r w:rsidR="00166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172">
        <w:rPr>
          <w:rFonts w:ascii="Times New Roman" w:eastAsia="Times New Roman" w:hAnsi="Times New Roman" w:cs="Times New Roman"/>
          <w:sz w:val="24"/>
          <w:szCs w:val="24"/>
        </w:rPr>
        <w:t xml:space="preserve"> podręcznego </w:t>
      </w:r>
      <w:r w:rsidR="00B40594">
        <w:rPr>
          <w:rFonts w:ascii="Times New Roman" w:eastAsia="Times New Roman" w:hAnsi="Times New Roman" w:cs="Times New Roman"/>
          <w:sz w:val="24"/>
          <w:szCs w:val="24"/>
        </w:rPr>
        <w:t>sprzętu gaśniczego</w:t>
      </w:r>
      <w:r w:rsidR="001660AB">
        <w:rPr>
          <w:rFonts w:ascii="Times New Roman" w:eastAsia="Times New Roman" w:hAnsi="Times New Roman" w:cs="Times New Roman"/>
          <w:sz w:val="24"/>
          <w:szCs w:val="24"/>
        </w:rPr>
        <w:t xml:space="preserve"> oraz zaopatrzenia w wodę</w:t>
      </w:r>
      <w:r w:rsidR="007D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3172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A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4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0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317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401518" w14:textId="27E49112" w:rsidR="001660AB" w:rsidRDefault="001660AB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wymóg, aby w obiektach produkcyjnych i magazynowych w których znajdują się nadtlenki organiczne typu A i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 xml:space="preserve">typu </w:t>
      </w:r>
      <w:r>
        <w:rPr>
          <w:rFonts w:ascii="Times New Roman" w:eastAsia="Times New Roman" w:hAnsi="Times New Roman" w:cs="Times New Roman"/>
          <w:sz w:val="24"/>
          <w:szCs w:val="24"/>
        </w:rPr>
        <w:t>B zab</w:t>
      </w:r>
      <w:r w:rsidR="00F24DD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onione było używanie środków transportu </w:t>
      </w:r>
      <w:r w:rsidR="00B45B1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napędem spalinowym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75EAF3" w14:textId="069E1B1C" w:rsidR="004E4551" w:rsidRDefault="0052682D" w:rsidP="00856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01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1C">
        <w:rPr>
          <w:rFonts w:ascii="Times New Roman" w:eastAsia="Times New Roman" w:hAnsi="Times New Roman" w:cs="Times New Roman"/>
          <w:sz w:val="24"/>
          <w:szCs w:val="24"/>
        </w:rPr>
        <w:t xml:space="preserve">wprowadzono wymagania dotyczące odpowiedniego, zgodnego z </w:t>
      </w:r>
      <w:r w:rsidR="00FD68EE">
        <w:rPr>
          <w:rFonts w:ascii="Times New Roman" w:eastAsia="Times New Roman" w:hAnsi="Times New Roman" w:cs="Times New Roman"/>
          <w:sz w:val="24"/>
          <w:szCs w:val="24"/>
        </w:rPr>
        <w:t>Polską Normą PN-EN-ISO 7010</w:t>
      </w:r>
      <w:r w:rsidR="00A347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CF6">
        <w:rPr>
          <w:rFonts w:ascii="Times New Roman" w:eastAsia="Times New Roman" w:hAnsi="Times New Roman" w:cs="Times New Roman"/>
          <w:sz w:val="24"/>
          <w:szCs w:val="24"/>
        </w:rPr>
        <w:t xml:space="preserve"> oznakowania</w:t>
      </w:r>
      <w:r w:rsidR="00CE0F1C">
        <w:rPr>
          <w:rFonts w:ascii="Times New Roman" w:eastAsia="Times New Roman" w:hAnsi="Times New Roman" w:cs="Times New Roman"/>
          <w:sz w:val="24"/>
          <w:szCs w:val="24"/>
        </w:rPr>
        <w:t xml:space="preserve"> obszarów magazynowania nadtlenków,</w:t>
      </w:r>
      <w:r w:rsidR="0084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1C">
        <w:rPr>
          <w:rFonts w:ascii="Times New Roman" w:eastAsia="Times New Roman" w:hAnsi="Times New Roman" w:cs="Times New Roman"/>
          <w:sz w:val="24"/>
          <w:szCs w:val="24"/>
        </w:rPr>
        <w:t>a w szczególności magazynów</w:t>
      </w:r>
      <w:r w:rsidR="007D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0F1C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4E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4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0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42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551" w:rsidRPr="004E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551">
        <w:rPr>
          <w:rFonts w:ascii="Times New Roman" w:eastAsia="Times New Roman" w:hAnsi="Times New Roman" w:cs="Times New Roman"/>
          <w:sz w:val="24"/>
          <w:szCs w:val="24"/>
        </w:rPr>
        <w:t xml:space="preserve">Powołana w ust. 1 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 xml:space="preserve">tego przepisu </w:t>
      </w:r>
      <w:r w:rsidR="004E4551">
        <w:rPr>
          <w:rFonts w:ascii="Times New Roman" w:eastAsia="Times New Roman" w:hAnsi="Times New Roman" w:cs="Times New Roman"/>
          <w:sz w:val="24"/>
          <w:szCs w:val="24"/>
        </w:rPr>
        <w:t>norma PN-EN-ISO 7010</w:t>
      </w:r>
      <w:r w:rsidR="00E747F3">
        <w:rPr>
          <w:rFonts w:ascii="Times New Roman" w:eastAsia="Times New Roman" w:hAnsi="Times New Roman" w:cs="Times New Roman"/>
          <w:sz w:val="24"/>
          <w:szCs w:val="24"/>
        </w:rPr>
        <w:t>, dotycząca znaków ostrzegawczych,</w:t>
      </w:r>
      <w:r w:rsidR="004E4551">
        <w:rPr>
          <w:rFonts w:ascii="Times New Roman" w:eastAsia="Times New Roman" w:hAnsi="Times New Roman" w:cs="Times New Roman"/>
          <w:sz w:val="24"/>
          <w:szCs w:val="24"/>
        </w:rPr>
        <w:t xml:space="preserve"> jest wydana w 2010 r. Z uwagi na to, że normy są weryfikowane </w:t>
      </w:r>
      <w:r w:rsidR="00B45B15">
        <w:rPr>
          <w:rFonts w:ascii="Times New Roman" w:eastAsia="Times New Roman" w:hAnsi="Times New Roman" w:cs="Times New Roman"/>
          <w:sz w:val="24"/>
          <w:szCs w:val="24"/>
        </w:rPr>
        <w:br/>
      </w:r>
      <w:r w:rsidR="004E4551">
        <w:rPr>
          <w:rFonts w:ascii="Times New Roman" w:eastAsia="Times New Roman" w:hAnsi="Times New Roman" w:cs="Times New Roman"/>
          <w:sz w:val="24"/>
          <w:szCs w:val="24"/>
        </w:rPr>
        <w:t>i zmieniane dość często, zmiana edycji normy wymagałaby dokonywania zmian w tym zakresie przepisów rozporządzenia, dlatego</w:t>
      </w:r>
      <w:r w:rsidR="001F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551">
        <w:rPr>
          <w:rFonts w:ascii="Times New Roman" w:eastAsia="Times New Roman" w:hAnsi="Times New Roman" w:cs="Times New Roman"/>
          <w:sz w:val="24"/>
          <w:szCs w:val="24"/>
        </w:rPr>
        <w:t>też uznano,</w:t>
      </w:r>
      <w:r w:rsidR="001F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551">
        <w:rPr>
          <w:rFonts w:ascii="Times New Roman" w:eastAsia="Times New Roman" w:hAnsi="Times New Roman" w:cs="Times New Roman"/>
          <w:sz w:val="24"/>
          <w:szCs w:val="24"/>
        </w:rPr>
        <w:t xml:space="preserve">że w rozporządzeniu podany zostanie </w:t>
      </w:r>
      <w:r w:rsidR="004E4551">
        <w:rPr>
          <w:rFonts w:ascii="Times New Roman" w:eastAsia="Times New Roman" w:hAnsi="Times New Roman" w:cs="Times New Roman"/>
          <w:sz w:val="24"/>
          <w:szCs w:val="24"/>
        </w:rPr>
        <w:lastRenderedPageBreak/>
        <w:t>tylko nr odpowiedniej normy,</w:t>
      </w:r>
    </w:p>
    <w:p w14:paraId="16C32CB8" w14:textId="304F79E2" w:rsidR="001660AB" w:rsidRDefault="00CE0F1C" w:rsidP="0085685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01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zawarto wymó</w:t>
      </w:r>
      <w:r w:rsidR="00FC520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aby szczegółowe wymagania</w:t>
      </w:r>
      <w:r w:rsidR="00FC5202">
        <w:rPr>
          <w:rFonts w:ascii="Times New Roman" w:eastAsia="Times New Roman" w:hAnsi="Times New Roman" w:cs="Times New Roman"/>
          <w:sz w:val="24"/>
          <w:szCs w:val="24"/>
        </w:rPr>
        <w:t xml:space="preserve"> dotyczące </w:t>
      </w:r>
      <w:r w:rsidR="00AB0BB4"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wykonania, wyposażenia, zabezpieczenia i wykorzystania obiektów </w:t>
      </w:r>
      <w:r w:rsidR="00B04E85">
        <w:rPr>
          <w:rFonts w:ascii="Times New Roman" w:eastAsia="Times New Roman" w:hAnsi="Times New Roman" w:cs="Times New Roman"/>
          <w:bCs/>
          <w:sz w:val="24"/>
          <w:szCs w:val="24"/>
        </w:rPr>
        <w:t xml:space="preserve">budowlanych w których produkowane lub wykorzystywane są nadtlenki organiczne </w:t>
      </w:r>
      <w:r w:rsidR="00AB0BB4">
        <w:rPr>
          <w:rFonts w:ascii="Times New Roman" w:eastAsia="Times New Roman" w:hAnsi="Times New Roman" w:cs="Times New Roman"/>
          <w:bCs/>
          <w:sz w:val="24"/>
          <w:szCs w:val="24"/>
        </w:rPr>
        <w:t>były</w:t>
      </w:r>
      <w:r w:rsidR="00AB0BB4"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</w:t>
      </w:r>
      <w:r w:rsid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one w </w:t>
      </w:r>
      <w:r w:rsidR="00B04E85">
        <w:rPr>
          <w:rFonts w:ascii="Times New Roman" w:eastAsia="Times New Roman" w:hAnsi="Times New Roman" w:cs="Times New Roman"/>
          <w:bCs/>
          <w:sz w:val="24"/>
          <w:szCs w:val="24"/>
        </w:rPr>
        <w:t>instrukcjach zabezpieczenia pożarowego</w:t>
      </w:r>
      <w:r w:rsidR="00166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F2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1660AB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660AB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384F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4E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974A69" w14:textId="4733D30A" w:rsidR="00535CEF" w:rsidRDefault="00AB0BB4" w:rsidP="00E20107">
      <w:pPr>
        <w:pStyle w:val="NIEARTTEKSTtekstnieartykuowanynppodstprawnarozplubpreambua"/>
        <w:spacing w:before="0"/>
        <w:ind w:firstLine="0"/>
      </w:pPr>
      <w:r>
        <w:rPr>
          <w:rFonts w:ascii="Times New Roman" w:hAnsi="Times New Roman" w:cs="Times New Roman"/>
          <w:szCs w:val="24"/>
        </w:rPr>
        <w:t xml:space="preserve">Ponadto wprowadzono </w:t>
      </w:r>
      <w:r w:rsidR="00DF51E1">
        <w:rPr>
          <w:rFonts w:ascii="Times New Roman" w:hAnsi="Times New Roman" w:cs="Times New Roman"/>
          <w:szCs w:val="24"/>
        </w:rPr>
        <w:t>przepisy</w:t>
      </w:r>
      <w:r w:rsidR="001660AB">
        <w:rPr>
          <w:rFonts w:ascii="Times New Roman" w:hAnsi="Times New Roman" w:cs="Times New Roman"/>
          <w:szCs w:val="24"/>
        </w:rPr>
        <w:t xml:space="preserve"> przejściowe </w:t>
      </w:r>
      <w:r w:rsidR="00F24DD4">
        <w:rPr>
          <w:rFonts w:ascii="Times New Roman" w:hAnsi="Times New Roman" w:cs="Times New Roman"/>
          <w:szCs w:val="24"/>
        </w:rPr>
        <w:t>polegające na wyłączeniu stosowania procedury ustalania odległości</w:t>
      </w:r>
      <w:r w:rsidR="00245682">
        <w:rPr>
          <w:rFonts w:ascii="Times New Roman" w:hAnsi="Times New Roman" w:cs="Times New Roman"/>
          <w:szCs w:val="24"/>
        </w:rPr>
        <w:t xml:space="preserve"> bezpieczeństwa</w:t>
      </w:r>
      <w:r w:rsidR="00535CEF">
        <w:rPr>
          <w:rFonts w:ascii="Times New Roman" w:hAnsi="Times New Roman" w:cs="Times New Roman"/>
          <w:szCs w:val="24"/>
        </w:rPr>
        <w:t xml:space="preserve">, ustanowionej w załączniku </w:t>
      </w:r>
      <w:r w:rsidR="00060AC2">
        <w:rPr>
          <w:rFonts w:ascii="Times New Roman" w:hAnsi="Times New Roman" w:cs="Times New Roman"/>
          <w:szCs w:val="24"/>
        </w:rPr>
        <w:t xml:space="preserve">nr </w:t>
      </w:r>
      <w:r w:rsidR="00535CEF">
        <w:rPr>
          <w:rFonts w:ascii="Times New Roman" w:hAnsi="Times New Roman" w:cs="Times New Roman"/>
          <w:szCs w:val="24"/>
        </w:rPr>
        <w:t>1</w:t>
      </w:r>
      <w:r w:rsidR="00060AC2">
        <w:rPr>
          <w:rFonts w:ascii="Times New Roman" w:hAnsi="Times New Roman" w:cs="Times New Roman"/>
          <w:szCs w:val="24"/>
        </w:rPr>
        <w:t xml:space="preserve"> do rozporządzenia</w:t>
      </w:r>
      <w:r w:rsidR="00535CEF">
        <w:rPr>
          <w:rFonts w:ascii="Times New Roman" w:hAnsi="Times New Roman" w:cs="Times New Roman"/>
          <w:szCs w:val="24"/>
        </w:rPr>
        <w:t>,</w:t>
      </w:r>
      <w:r w:rsidR="00F24DD4">
        <w:rPr>
          <w:rFonts w:ascii="Times New Roman" w:hAnsi="Times New Roman" w:cs="Times New Roman"/>
          <w:szCs w:val="24"/>
        </w:rPr>
        <w:t xml:space="preserve"> dla magazynów izolowanych</w:t>
      </w:r>
      <w:r w:rsidR="00535CEF">
        <w:rPr>
          <w:rFonts w:ascii="Times New Roman" w:hAnsi="Times New Roman" w:cs="Times New Roman"/>
          <w:szCs w:val="24"/>
        </w:rPr>
        <w:t xml:space="preserve">, w szczególności do tych, które </w:t>
      </w:r>
      <w:r w:rsidR="00535CEF">
        <w:t>zostały wybudowane zgodnie z przepisami obowiązującymi w czasie ich wznoszenia, a ich stan techniczny i poziom zabezpieczeń zgodnie z wykonaną oceną ryzyka, o której mowa</w:t>
      </w:r>
      <w:r w:rsidR="00E20107">
        <w:t xml:space="preserve"> </w:t>
      </w:r>
      <w:r w:rsidR="00535CEF">
        <w:t>w przepisach w sprawie bezpieczeństwa i higieny pracy przy produkcji, wykorzystywaniu, magazynowaniu i transporcie wewnątrzzakładowym nadtlenków organicznych, nie zagraża bezpieczeństwu ludzi i mienia oraz nie nastąpiła zmiana ich przeznaczenia -</w:t>
      </w:r>
      <w:r w:rsidR="004E4B25">
        <w:t xml:space="preserve"> </w:t>
      </w:r>
      <w:r w:rsidR="00535CEF" w:rsidRPr="00ED1B0C">
        <w:rPr>
          <w:rFonts w:ascii="Times New Roman" w:hAnsi="Times New Roman" w:cs="Times New Roman"/>
          <w:szCs w:val="24"/>
        </w:rPr>
        <w:t>§</w:t>
      </w:r>
      <w:r w:rsidR="00535CEF">
        <w:rPr>
          <w:rFonts w:ascii="Times New Roman" w:hAnsi="Times New Roman" w:cs="Times New Roman"/>
          <w:szCs w:val="24"/>
        </w:rPr>
        <w:t xml:space="preserve"> 2</w:t>
      </w:r>
      <w:r w:rsidR="00462479">
        <w:rPr>
          <w:rFonts w:ascii="Times New Roman" w:hAnsi="Times New Roman" w:cs="Times New Roman"/>
          <w:szCs w:val="24"/>
        </w:rPr>
        <w:t>4</w:t>
      </w:r>
      <w:r w:rsidR="00C40188">
        <w:rPr>
          <w:rFonts w:ascii="Times New Roman" w:hAnsi="Times New Roman" w:cs="Times New Roman"/>
          <w:szCs w:val="24"/>
        </w:rPr>
        <w:t>.</w:t>
      </w:r>
    </w:p>
    <w:p w14:paraId="1A3CC341" w14:textId="3B73A3CB" w:rsidR="004E3DE1" w:rsidRPr="00122A99" w:rsidRDefault="004E3DE1" w:rsidP="004E3DE1">
      <w:pPr>
        <w:pStyle w:val="ARTartustawynprozporzdzenia"/>
        <w:ind w:firstLine="0"/>
      </w:pPr>
      <w:r>
        <w:t>Z</w:t>
      </w:r>
      <w:r w:rsidR="0021224B">
        <w:t>godnie z § 25</w:t>
      </w:r>
      <w:r>
        <w:t xml:space="preserve"> projektu, rozporządzenie wejdzie w życie po upływie 14 dni od dnia ogłoszenia. </w:t>
      </w:r>
    </w:p>
    <w:p w14:paraId="2B70D573" w14:textId="43CC4FD6" w:rsidR="00C72E43" w:rsidRDefault="007E5623" w:rsidP="00E20107">
      <w:pPr>
        <w:pStyle w:val="Akapitzlist"/>
        <w:keepNext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nie nakłada dodatkowych obowiązków na </w:t>
      </w:r>
      <w:r w:rsidR="004E3DE1">
        <w:rPr>
          <w:rFonts w:ascii="Times New Roman" w:hAnsi="Times New Roman" w:cs="Times New Roman"/>
          <w:sz w:val="24"/>
          <w:szCs w:val="24"/>
        </w:rPr>
        <w:t>m</w:t>
      </w:r>
      <w:r w:rsidR="00FD68EE">
        <w:rPr>
          <w:rFonts w:ascii="Times New Roman" w:hAnsi="Times New Roman" w:cs="Times New Roman"/>
          <w:sz w:val="24"/>
          <w:szCs w:val="24"/>
        </w:rPr>
        <w:t xml:space="preserve">ałe i </w:t>
      </w:r>
      <w:r w:rsidR="004E3DE1">
        <w:rPr>
          <w:rFonts w:ascii="Times New Roman" w:hAnsi="Times New Roman" w:cs="Times New Roman"/>
          <w:sz w:val="24"/>
          <w:szCs w:val="24"/>
        </w:rPr>
        <w:t>ś</w:t>
      </w:r>
      <w:r w:rsidR="00FD68EE">
        <w:rPr>
          <w:rFonts w:ascii="Times New Roman" w:hAnsi="Times New Roman" w:cs="Times New Roman"/>
          <w:sz w:val="24"/>
          <w:szCs w:val="24"/>
        </w:rPr>
        <w:t xml:space="preserve">rednie </w:t>
      </w:r>
      <w:r w:rsidR="004E3DE1">
        <w:rPr>
          <w:rFonts w:ascii="Times New Roman" w:hAnsi="Times New Roman" w:cs="Times New Roman"/>
          <w:sz w:val="24"/>
          <w:szCs w:val="24"/>
        </w:rPr>
        <w:t>p</w:t>
      </w:r>
      <w:r w:rsidR="00FD68EE">
        <w:rPr>
          <w:rFonts w:ascii="Times New Roman" w:hAnsi="Times New Roman" w:cs="Times New Roman"/>
          <w:sz w:val="24"/>
          <w:szCs w:val="24"/>
        </w:rPr>
        <w:t>rzedsiębiorstwa.</w:t>
      </w:r>
    </w:p>
    <w:p w14:paraId="22B96D1A" w14:textId="77777777" w:rsidR="00692C2B" w:rsidRPr="00C440C1" w:rsidRDefault="00692C2B" w:rsidP="00E20107">
      <w:pPr>
        <w:pStyle w:val="Akapitzlist"/>
        <w:keepNext/>
        <w:spacing w:after="0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nie ma wpływu na potrzeby osób niepełnosprawnych.</w:t>
      </w:r>
    </w:p>
    <w:p w14:paraId="3E9B4D7F" w14:textId="77777777" w:rsidR="00C72E43" w:rsidRDefault="00C72E43" w:rsidP="00E20107">
      <w:pPr>
        <w:pStyle w:val="Akapitzlist"/>
        <w:spacing w:after="0" w:line="360" w:lineRule="auto"/>
        <w:ind w:left="-391" w:firstLine="391"/>
        <w:rPr>
          <w:rFonts w:ascii="Times New Roman" w:hAnsi="Times New Roman" w:cs="Times New Roman"/>
          <w:sz w:val="24"/>
          <w:szCs w:val="24"/>
        </w:rPr>
      </w:pPr>
      <w:r w:rsidRPr="00842CBF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7EEBA5C4" w14:textId="33D4C24A" w:rsidR="002B51AF" w:rsidRPr="002B51AF" w:rsidRDefault="002B51AF" w:rsidP="002B51AF">
      <w:pPr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2593">
        <w:rPr>
          <w:rFonts w:ascii="Times New Roman" w:hAnsi="Times New Roman"/>
          <w:color w:val="000000"/>
          <w:sz w:val="24"/>
          <w:szCs w:val="24"/>
        </w:rPr>
        <w:t xml:space="preserve">Projekt rozporządzenia nie podlega przedstawieniu właściwym organom i instytucjom </w:t>
      </w:r>
      <w:r w:rsidRPr="00062593">
        <w:rPr>
          <w:rFonts w:ascii="Times New Roman" w:hAnsi="Times New Roman"/>
          <w:color w:val="000000"/>
          <w:sz w:val="24"/>
          <w:szCs w:val="24"/>
        </w:rPr>
        <w:br/>
        <w:t xml:space="preserve">Unii Europejskiej, w tym Europejskiemu Bankowi Centralnemu, w celu uzyskania opinii, </w:t>
      </w:r>
      <w:r w:rsidRPr="00062593">
        <w:rPr>
          <w:rFonts w:ascii="Times New Roman" w:hAnsi="Times New Roman"/>
          <w:color w:val="000000"/>
          <w:sz w:val="24"/>
          <w:szCs w:val="24"/>
        </w:rPr>
        <w:br/>
        <w:t xml:space="preserve">dokonania powiadomienia, konsultacji albo uzgodnienia. </w:t>
      </w:r>
    </w:p>
    <w:p w14:paraId="66F8CCD0" w14:textId="101FA374" w:rsidR="00C72E43" w:rsidRPr="00440D07" w:rsidRDefault="00C72E43" w:rsidP="00E201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7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r w:rsidR="009424EB">
        <w:rPr>
          <w:rFonts w:ascii="Times New Roman" w:hAnsi="Times New Roman" w:cs="Times New Roman"/>
          <w:sz w:val="24"/>
          <w:szCs w:val="24"/>
        </w:rPr>
        <w:t>zawiera odwołania do norm oraz może zawierać</w:t>
      </w:r>
      <w:r w:rsidR="002E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</w:t>
      </w:r>
      <w:r w:rsidR="009424EB">
        <w:rPr>
          <w:rFonts w:ascii="Times New Roman" w:hAnsi="Times New Roman" w:cs="Times New Roman"/>
          <w:sz w:val="24"/>
          <w:szCs w:val="24"/>
        </w:rPr>
        <w:t>y</w:t>
      </w:r>
      <w:r w:rsidRPr="00440D07">
        <w:rPr>
          <w:rFonts w:ascii="Times New Roman" w:hAnsi="Times New Roman" w:cs="Times New Roman"/>
          <w:sz w:val="24"/>
          <w:szCs w:val="24"/>
        </w:rPr>
        <w:t xml:space="preserve"> techniczn</w:t>
      </w:r>
      <w:r w:rsidR="009424EB">
        <w:rPr>
          <w:rFonts w:ascii="Times New Roman" w:hAnsi="Times New Roman" w:cs="Times New Roman"/>
          <w:sz w:val="24"/>
          <w:szCs w:val="24"/>
        </w:rPr>
        <w:t>e</w:t>
      </w:r>
      <w:r w:rsidRPr="00440D07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Pr="00440D07">
        <w:rPr>
          <w:rFonts w:ascii="Times New Roman" w:hAnsi="Times New Roman" w:cs="Times New Roman"/>
          <w:color w:val="000000"/>
          <w:sz w:val="24"/>
          <w:szCs w:val="24"/>
        </w:rPr>
        <w:t xml:space="preserve">§ 4 ust. 1 pkt 1 </w:t>
      </w:r>
      <w:r w:rsidRPr="00440D07">
        <w:rPr>
          <w:rFonts w:ascii="Times New Roman" w:hAnsi="Times New Roman" w:cs="Times New Roman"/>
          <w:sz w:val="24"/>
          <w:szCs w:val="24"/>
        </w:rPr>
        <w:t xml:space="preserve">rozporządzenia Rady Ministrów z dnia 23 grudnia 2002 r. </w:t>
      </w:r>
      <w:r w:rsidRPr="00060AC2">
        <w:rPr>
          <w:rFonts w:ascii="Times New Roman" w:hAnsi="Times New Roman" w:cs="Times New Roman"/>
          <w:sz w:val="24"/>
          <w:szCs w:val="24"/>
        </w:rPr>
        <w:t>w sprawie sposobu funkcjonowania krajowego systemu notyfikacji norm i aktów prawnych</w:t>
      </w:r>
      <w:r w:rsidRPr="00440D07">
        <w:rPr>
          <w:rFonts w:ascii="Times New Roman" w:hAnsi="Times New Roman" w:cs="Times New Roman"/>
          <w:sz w:val="24"/>
          <w:szCs w:val="24"/>
        </w:rPr>
        <w:t xml:space="preserve"> (Dz. U. poz. 2039, z późn. zm.), w związku, z czym podlega notyfikacji </w:t>
      </w:r>
      <w:r>
        <w:rPr>
          <w:rFonts w:ascii="Times New Roman" w:hAnsi="Times New Roman" w:cs="Times New Roman"/>
          <w:sz w:val="24"/>
          <w:szCs w:val="24"/>
        </w:rPr>
        <w:t>według trybu</w:t>
      </w:r>
      <w:r w:rsidRPr="00440D07">
        <w:rPr>
          <w:rFonts w:ascii="Times New Roman" w:hAnsi="Times New Roman" w:cs="Times New Roman"/>
          <w:sz w:val="24"/>
          <w:szCs w:val="24"/>
        </w:rPr>
        <w:t xml:space="preserve"> przewidzian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40D07">
        <w:rPr>
          <w:rFonts w:ascii="Times New Roman" w:hAnsi="Times New Roman" w:cs="Times New Roman"/>
          <w:sz w:val="24"/>
          <w:szCs w:val="24"/>
        </w:rPr>
        <w:t xml:space="preserve"> w tych przepisach.</w:t>
      </w:r>
    </w:p>
    <w:p w14:paraId="6102FF60" w14:textId="28749AC6" w:rsidR="00C72E43" w:rsidRPr="00B45B15" w:rsidRDefault="00C72E43" w:rsidP="00B45B1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15">
        <w:rPr>
          <w:rFonts w:ascii="Times New Roman" w:hAnsi="Times New Roman" w:cs="Times New Roman"/>
          <w:sz w:val="24"/>
          <w:szCs w:val="24"/>
        </w:rPr>
        <w:t xml:space="preserve">Zgodnie z art. 5 ustawy z dnia 7 lipca 2005 r. </w:t>
      </w:r>
      <w:r w:rsidRPr="00060AC2">
        <w:rPr>
          <w:rFonts w:ascii="Times New Roman" w:hAnsi="Times New Roman" w:cs="Times New Roman"/>
          <w:sz w:val="24"/>
          <w:szCs w:val="24"/>
        </w:rPr>
        <w:t>o działalności lobbingowej w procesie stanowienia prawa</w:t>
      </w:r>
      <w:r w:rsidRPr="00B45B15">
        <w:rPr>
          <w:rFonts w:ascii="Times New Roman" w:hAnsi="Times New Roman" w:cs="Times New Roman"/>
          <w:sz w:val="24"/>
          <w:szCs w:val="24"/>
        </w:rPr>
        <w:t xml:space="preserve"> (Dz. U.</w:t>
      </w:r>
      <w:r w:rsidRPr="00842CBF">
        <w:rPr>
          <w:rFonts w:ascii="Times New Roman" w:hAnsi="Times New Roman" w:cs="Times New Roman"/>
          <w:szCs w:val="24"/>
        </w:rPr>
        <w:t xml:space="preserve"> </w:t>
      </w:r>
      <w:r w:rsidRPr="00B45B15">
        <w:rPr>
          <w:rFonts w:ascii="Times New Roman" w:hAnsi="Times New Roman" w:cs="Times New Roman"/>
          <w:sz w:val="24"/>
          <w:szCs w:val="24"/>
        </w:rPr>
        <w:t xml:space="preserve">poz. </w:t>
      </w:r>
      <w:r w:rsidR="0053326B" w:rsidRPr="00B45B15">
        <w:rPr>
          <w:rFonts w:ascii="Times New Roman" w:hAnsi="Times New Roman" w:cs="Times New Roman"/>
          <w:sz w:val="24"/>
          <w:szCs w:val="24"/>
        </w:rPr>
        <w:t xml:space="preserve">z 2017 r. poz. 248) </w:t>
      </w:r>
      <w:r w:rsidRPr="00B45B15">
        <w:rPr>
          <w:rFonts w:ascii="Times New Roman" w:hAnsi="Times New Roman" w:cs="Times New Roman"/>
          <w:sz w:val="24"/>
          <w:szCs w:val="24"/>
        </w:rPr>
        <w:t xml:space="preserve">oraz na podstawie § 52 uchwały </w:t>
      </w:r>
      <w:r w:rsidRPr="00B45B15">
        <w:rPr>
          <w:rFonts w:ascii="Times New Roman" w:hAnsi="Times New Roman" w:cs="Times New Roman"/>
          <w:sz w:val="24"/>
          <w:szCs w:val="24"/>
        </w:rPr>
        <w:br/>
        <w:t xml:space="preserve">nr 190 Rady Ministrów z dnia 29 października 2013 r. </w:t>
      </w:r>
      <w:r w:rsidRPr="00060AC2">
        <w:rPr>
          <w:rFonts w:ascii="Times New Roman" w:hAnsi="Times New Roman" w:cs="Times New Roman"/>
          <w:sz w:val="24"/>
          <w:szCs w:val="24"/>
        </w:rPr>
        <w:t>– Regulamin pracy Rady Ministrów</w:t>
      </w:r>
      <w:r w:rsidRPr="00B45B15">
        <w:rPr>
          <w:rFonts w:ascii="Times New Roman" w:hAnsi="Times New Roman" w:cs="Times New Roman"/>
          <w:sz w:val="24"/>
          <w:szCs w:val="24"/>
        </w:rPr>
        <w:t xml:space="preserve"> </w:t>
      </w:r>
      <w:r w:rsidRPr="00B45B15">
        <w:rPr>
          <w:rFonts w:ascii="Times New Roman" w:hAnsi="Times New Roman" w:cs="Times New Roman"/>
          <w:sz w:val="24"/>
          <w:szCs w:val="24"/>
        </w:rPr>
        <w:br/>
        <w:t>(M.P. z 2016 r. poz.</w:t>
      </w:r>
      <w:r w:rsidR="0053326B" w:rsidRPr="00B45B15">
        <w:rPr>
          <w:rFonts w:ascii="Times New Roman" w:hAnsi="Times New Roman" w:cs="Times New Roman"/>
          <w:sz w:val="24"/>
          <w:szCs w:val="24"/>
        </w:rPr>
        <w:t xml:space="preserve"> </w:t>
      </w:r>
      <w:r w:rsidRPr="00B45B15">
        <w:rPr>
          <w:rFonts w:ascii="Times New Roman" w:hAnsi="Times New Roman" w:cs="Times New Roman"/>
          <w:sz w:val="24"/>
          <w:szCs w:val="24"/>
        </w:rPr>
        <w:t>1006</w:t>
      </w:r>
      <w:r w:rsidR="0053326B" w:rsidRPr="00B45B15">
        <w:rPr>
          <w:rFonts w:ascii="Times New Roman" w:hAnsi="Times New Roman" w:cs="Times New Roman"/>
          <w:sz w:val="24"/>
          <w:szCs w:val="24"/>
        </w:rPr>
        <w:t>, z późn. zm.</w:t>
      </w:r>
      <w:r w:rsidRPr="00B45B15">
        <w:rPr>
          <w:rFonts w:ascii="Times New Roman" w:hAnsi="Times New Roman" w:cs="Times New Roman"/>
          <w:sz w:val="24"/>
          <w:szCs w:val="24"/>
        </w:rPr>
        <w:t xml:space="preserve">) projekt rozporządzenia, z chwilą przekazania do uzgodnień i konsultacji publicznych </w:t>
      </w:r>
      <w:r w:rsidR="00977792" w:rsidRPr="00B45B15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B45B15">
        <w:rPr>
          <w:rFonts w:ascii="Times New Roman" w:hAnsi="Times New Roman" w:cs="Times New Roman"/>
          <w:sz w:val="24"/>
          <w:szCs w:val="24"/>
        </w:rPr>
        <w:t xml:space="preserve">udostępniony w Biuletynie Informacji </w:t>
      </w:r>
      <w:r w:rsidRPr="00B45B15">
        <w:rPr>
          <w:rFonts w:ascii="Times New Roman" w:hAnsi="Times New Roman" w:cs="Times New Roman"/>
          <w:sz w:val="24"/>
          <w:szCs w:val="24"/>
        </w:rPr>
        <w:lastRenderedPageBreak/>
        <w:t xml:space="preserve">Publicznej </w:t>
      </w:r>
      <w:r w:rsidR="0021224B" w:rsidRPr="00B45B15">
        <w:rPr>
          <w:rFonts w:ascii="Times New Roman" w:hAnsi="Times New Roman" w:cs="Times New Roman"/>
          <w:sz w:val="24"/>
          <w:szCs w:val="24"/>
        </w:rPr>
        <w:t xml:space="preserve">Ministerstwa Rozwoju oraz </w:t>
      </w:r>
      <w:r w:rsidRPr="00B45B15">
        <w:rPr>
          <w:rFonts w:ascii="Times New Roman" w:hAnsi="Times New Roman" w:cs="Times New Roman"/>
          <w:sz w:val="24"/>
          <w:szCs w:val="24"/>
        </w:rPr>
        <w:t>na stronie podmiotowej Rządowego Centrum Legislacji w zakładce Rządowy Proces Legislacyjny.</w:t>
      </w:r>
    </w:p>
    <w:sectPr w:rsidR="00C72E43" w:rsidRPr="00B45B15" w:rsidSect="00317FE3">
      <w:headerReference w:type="default" r:id="rId10"/>
      <w:headerReference w:type="first" r:id="rId11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EB18" w14:textId="77777777" w:rsidR="00AC59F8" w:rsidRDefault="00AC59F8">
      <w:r>
        <w:separator/>
      </w:r>
    </w:p>
  </w:endnote>
  <w:endnote w:type="continuationSeparator" w:id="0">
    <w:p w14:paraId="75511084" w14:textId="77777777" w:rsidR="00AC59F8" w:rsidRDefault="00A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7B06A" w14:textId="77777777" w:rsidR="00AC59F8" w:rsidRDefault="00AC59F8">
      <w:r>
        <w:separator/>
      </w:r>
    </w:p>
  </w:footnote>
  <w:footnote w:type="continuationSeparator" w:id="0">
    <w:p w14:paraId="3BE8B394" w14:textId="77777777" w:rsidR="00AC59F8" w:rsidRDefault="00AC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9F4" w14:textId="4D9A9D41" w:rsidR="006A64AC" w:rsidRPr="00B371CC" w:rsidRDefault="006A64A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4EE0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7E54" w14:textId="34861AA8" w:rsidR="006A64AC" w:rsidRDefault="006A64AC" w:rsidP="006C1680">
    <w:pPr>
      <w:pStyle w:val="TYTUAKTUprzedmiotregulacjiustawylubrozporzdzenia"/>
      <w:tabs>
        <w:tab w:val="left" w:pos="3900"/>
        <w:tab w:val="right" w:pos="9054"/>
      </w:tabs>
      <w:spacing w:after="120" w:line="240" w:lineRule="auto"/>
      <w:jc w:val="left"/>
    </w:pPr>
  </w:p>
  <w:p w14:paraId="41A03575" w14:textId="77777777" w:rsidR="006A64AC" w:rsidRDefault="006A6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CB4A3E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5578"/>
    <w:multiLevelType w:val="hybridMultilevel"/>
    <w:tmpl w:val="3C946E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97634cd5309f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3"/>
    <w:rsid w:val="000012DA"/>
    <w:rsid w:val="00001D88"/>
    <w:rsid w:val="0000246E"/>
    <w:rsid w:val="00003436"/>
    <w:rsid w:val="000034D6"/>
    <w:rsid w:val="00003862"/>
    <w:rsid w:val="00004ADE"/>
    <w:rsid w:val="00005887"/>
    <w:rsid w:val="00007332"/>
    <w:rsid w:val="00007380"/>
    <w:rsid w:val="0000789C"/>
    <w:rsid w:val="00010555"/>
    <w:rsid w:val="0001061E"/>
    <w:rsid w:val="00011247"/>
    <w:rsid w:val="000118C8"/>
    <w:rsid w:val="0001213B"/>
    <w:rsid w:val="0001227D"/>
    <w:rsid w:val="0001249F"/>
    <w:rsid w:val="00012A35"/>
    <w:rsid w:val="00012BD2"/>
    <w:rsid w:val="00015210"/>
    <w:rsid w:val="00016099"/>
    <w:rsid w:val="0001726A"/>
    <w:rsid w:val="00017DC2"/>
    <w:rsid w:val="00017E49"/>
    <w:rsid w:val="00020941"/>
    <w:rsid w:val="00021522"/>
    <w:rsid w:val="00023471"/>
    <w:rsid w:val="000236F0"/>
    <w:rsid w:val="000237B3"/>
    <w:rsid w:val="00023F13"/>
    <w:rsid w:val="000251A1"/>
    <w:rsid w:val="00025323"/>
    <w:rsid w:val="00026581"/>
    <w:rsid w:val="0002799B"/>
    <w:rsid w:val="00030634"/>
    <w:rsid w:val="000319C1"/>
    <w:rsid w:val="00031A8B"/>
    <w:rsid w:val="00031BCA"/>
    <w:rsid w:val="00031D8E"/>
    <w:rsid w:val="000330FA"/>
    <w:rsid w:val="0003362F"/>
    <w:rsid w:val="000352D1"/>
    <w:rsid w:val="00036B63"/>
    <w:rsid w:val="000373F4"/>
    <w:rsid w:val="00037E1A"/>
    <w:rsid w:val="000408B5"/>
    <w:rsid w:val="000423C6"/>
    <w:rsid w:val="00043495"/>
    <w:rsid w:val="0004588B"/>
    <w:rsid w:val="00046A75"/>
    <w:rsid w:val="00046DCC"/>
    <w:rsid w:val="00047312"/>
    <w:rsid w:val="00047E29"/>
    <w:rsid w:val="00047EE7"/>
    <w:rsid w:val="000508BD"/>
    <w:rsid w:val="00050A56"/>
    <w:rsid w:val="000517AB"/>
    <w:rsid w:val="000517B7"/>
    <w:rsid w:val="0005339C"/>
    <w:rsid w:val="0005571B"/>
    <w:rsid w:val="00055D7D"/>
    <w:rsid w:val="00055EEE"/>
    <w:rsid w:val="00055F16"/>
    <w:rsid w:val="000568E7"/>
    <w:rsid w:val="000578FD"/>
    <w:rsid w:val="00057AB3"/>
    <w:rsid w:val="00060076"/>
    <w:rsid w:val="00060432"/>
    <w:rsid w:val="00060AC2"/>
    <w:rsid w:val="00060D87"/>
    <w:rsid w:val="000615A5"/>
    <w:rsid w:val="00061915"/>
    <w:rsid w:val="00062A35"/>
    <w:rsid w:val="00064E4C"/>
    <w:rsid w:val="00066901"/>
    <w:rsid w:val="00071BEE"/>
    <w:rsid w:val="00071E7C"/>
    <w:rsid w:val="0007270F"/>
    <w:rsid w:val="000736CD"/>
    <w:rsid w:val="0007421A"/>
    <w:rsid w:val="00074453"/>
    <w:rsid w:val="0007533B"/>
    <w:rsid w:val="0007545D"/>
    <w:rsid w:val="00075A50"/>
    <w:rsid w:val="000760BF"/>
    <w:rsid w:val="0007613E"/>
    <w:rsid w:val="00076922"/>
    <w:rsid w:val="00076BFC"/>
    <w:rsid w:val="0008051E"/>
    <w:rsid w:val="00080B50"/>
    <w:rsid w:val="00080DD0"/>
    <w:rsid w:val="000814A7"/>
    <w:rsid w:val="00081CE5"/>
    <w:rsid w:val="00083484"/>
    <w:rsid w:val="00084020"/>
    <w:rsid w:val="000851C5"/>
    <w:rsid w:val="0008557B"/>
    <w:rsid w:val="000855AE"/>
    <w:rsid w:val="00085667"/>
    <w:rsid w:val="00085C63"/>
    <w:rsid w:val="00085CE7"/>
    <w:rsid w:val="00087797"/>
    <w:rsid w:val="000906EE"/>
    <w:rsid w:val="00091BA2"/>
    <w:rsid w:val="0009344D"/>
    <w:rsid w:val="000944EF"/>
    <w:rsid w:val="00095DE4"/>
    <w:rsid w:val="000961D6"/>
    <w:rsid w:val="00096298"/>
    <w:rsid w:val="0009732D"/>
    <w:rsid w:val="000973F0"/>
    <w:rsid w:val="000A1296"/>
    <w:rsid w:val="000A1C27"/>
    <w:rsid w:val="000A1DAD"/>
    <w:rsid w:val="000A2649"/>
    <w:rsid w:val="000A323B"/>
    <w:rsid w:val="000A50C5"/>
    <w:rsid w:val="000A6499"/>
    <w:rsid w:val="000A7A16"/>
    <w:rsid w:val="000B0458"/>
    <w:rsid w:val="000B1843"/>
    <w:rsid w:val="000B219B"/>
    <w:rsid w:val="000B298D"/>
    <w:rsid w:val="000B2F93"/>
    <w:rsid w:val="000B3293"/>
    <w:rsid w:val="000B4F9C"/>
    <w:rsid w:val="000B5B2D"/>
    <w:rsid w:val="000B5DCE"/>
    <w:rsid w:val="000C0366"/>
    <w:rsid w:val="000C05BA"/>
    <w:rsid w:val="000C0E8F"/>
    <w:rsid w:val="000C1CF6"/>
    <w:rsid w:val="000C2E3F"/>
    <w:rsid w:val="000C47E4"/>
    <w:rsid w:val="000C4BC4"/>
    <w:rsid w:val="000C53EB"/>
    <w:rsid w:val="000C78DF"/>
    <w:rsid w:val="000C7F71"/>
    <w:rsid w:val="000D0110"/>
    <w:rsid w:val="000D186D"/>
    <w:rsid w:val="000D2468"/>
    <w:rsid w:val="000D2DCB"/>
    <w:rsid w:val="000D318A"/>
    <w:rsid w:val="000D3FDB"/>
    <w:rsid w:val="000D44FF"/>
    <w:rsid w:val="000D513F"/>
    <w:rsid w:val="000D5F83"/>
    <w:rsid w:val="000D6173"/>
    <w:rsid w:val="000D6F83"/>
    <w:rsid w:val="000D7835"/>
    <w:rsid w:val="000E0D4C"/>
    <w:rsid w:val="000E1356"/>
    <w:rsid w:val="000E1789"/>
    <w:rsid w:val="000E25CC"/>
    <w:rsid w:val="000E30DD"/>
    <w:rsid w:val="000E3694"/>
    <w:rsid w:val="000E42DF"/>
    <w:rsid w:val="000E4424"/>
    <w:rsid w:val="000E490F"/>
    <w:rsid w:val="000E52ED"/>
    <w:rsid w:val="000E6241"/>
    <w:rsid w:val="000E6257"/>
    <w:rsid w:val="000E6EE6"/>
    <w:rsid w:val="000F063D"/>
    <w:rsid w:val="000F1E09"/>
    <w:rsid w:val="000F2BE3"/>
    <w:rsid w:val="000F3052"/>
    <w:rsid w:val="000F3D0D"/>
    <w:rsid w:val="000F4335"/>
    <w:rsid w:val="000F4ABB"/>
    <w:rsid w:val="000F506C"/>
    <w:rsid w:val="000F6D83"/>
    <w:rsid w:val="000F6ED4"/>
    <w:rsid w:val="000F7557"/>
    <w:rsid w:val="000F7A6E"/>
    <w:rsid w:val="001042BA"/>
    <w:rsid w:val="0010441A"/>
    <w:rsid w:val="00104DD9"/>
    <w:rsid w:val="00106369"/>
    <w:rsid w:val="00106D03"/>
    <w:rsid w:val="00107247"/>
    <w:rsid w:val="00110465"/>
    <w:rsid w:val="00110628"/>
    <w:rsid w:val="001107B5"/>
    <w:rsid w:val="001110D9"/>
    <w:rsid w:val="0011245A"/>
    <w:rsid w:val="0011282F"/>
    <w:rsid w:val="001137FE"/>
    <w:rsid w:val="001148FF"/>
    <w:rsid w:val="0011493E"/>
    <w:rsid w:val="00115B72"/>
    <w:rsid w:val="001209EC"/>
    <w:rsid w:val="00120A9E"/>
    <w:rsid w:val="00120DE9"/>
    <w:rsid w:val="0012106B"/>
    <w:rsid w:val="00123683"/>
    <w:rsid w:val="00123A21"/>
    <w:rsid w:val="00125A9C"/>
    <w:rsid w:val="00125A9F"/>
    <w:rsid w:val="001270A2"/>
    <w:rsid w:val="00131237"/>
    <w:rsid w:val="00131486"/>
    <w:rsid w:val="00131D28"/>
    <w:rsid w:val="001329AC"/>
    <w:rsid w:val="00133028"/>
    <w:rsid w:val="00134CA0"/>
    <w:rsid w:val="0013667F"/>
    <w:rsid w:val="0014026F"/>
    <w:rsid w:val="00140E6C"/>
    <w:rsid w:val="001412FB"/>
    <w:rsid w:val="001440D4"/>
    <w:rsid w:val="0014711B"/>
    <w:rsid w:val="00147A47"/>
    <w:rsid w:val="00147AA1"/>
    <w:rsid w:val="001504D3"/>
    <w:rsid w:val="00151419"/>
    <w:rsid w:val="001520CF"/>
    <w:rsid w:val="0015270A"/>
    <w:rsid w:val="0015667C"/>
    <w:rsid w:val="00157110"/>
    <w:rsid w:val="0015742A"/>
    <w:rsid w:val="00157B8F"/>
    <w:rsid w:val="00157D8D"/>
    <w:rsid w:val="00157DA1"/>
    <w:rsid w:val="00163147"/>
    <w:rsid w:val="00163C18"/>
    <w:rsid w:val="00164C57"/>
    <w:rsid w:val="00164C9D"/>
    <w:rsid w:val="001660AB"/>
    <w:rsid w:val="00167654"/>
    <w:rsid w:val="00171CA9"/>
    <w:rsid w:val="00172F7A"/>
    <w:rsid w:val="00173150"/>
    <w:rsid w:val="00173390"/>
    <w:rsid w:val="001736F0"/>
    <w:rsid w:val="00173BB3"/>
    <w:rsid w:val="00173D35"/>
    <w:rsid w:val="001740D0"/>
    <w:rsid w:val="00174F2C"/>
    <w:rsid w:val="0017535E"/>
    <w:rsid w:val="00175881"/>
    <w:rsid w:val="0017611C"/>
    <w:rsid w:val="00180F2A"/>
    <w:rsid w:val="00180F67"/>
    <w:rsid w:val="00182031"/>
    <w:rsid w:val="001821AC"/>
    <w:rsid w:val="00184B91"/>
    <w:rsid w:val="00184D4A"/>
    <w:rsid w:val="00184D9A"/>
    <w:rsid w:val="00184FC0"/>
    <w:rsid w:val="001857B7"/>
    <w:rsid w:val="0018582A"/>
    <w:rsid w:val="00186EC1"/>
    <w:rsid w:val="0018739F"/>
    <w:rsid w:val="00191E1F"/>
    <w:rsid w:val="0019473B"/>
    <w:rsid w:val="001952B1"/>
    <w:rsid w:val="00196E39"/>
    <w:rsid w:val="00197649"/>
    <w:rsid w:val="0019796C"/>
    <w:rsid w:val="00197A65"/>
    <w:rsid w:val="001A01FB"/>
    <w:rsid w:val="001A0415"/>
    <w:rsid w:val="001A10E9"/>
    <w:rsid w:val="001A183D"/>
    <w:rsid w:val="001A2B65"/>
    <w:rsid w:val="001A380F"/>
    <w:rsid w:val="001A3CD3"/>
    <w:rsid w:val="001A50AE"/>
    <w:rsid w:val="001A5BEF"/>
    <w:rsid w:val="001A66A6"/>
    <w:rsid w:val="001A7792"/>
    <w:rsid w:val="001A7BC6"/>
    <w:rsid w:val="001A7F15"/>
    <w:rsid w:val="001B2347"/>
    <w:rsid w:val="001B2372"/>
    <w:rsid w:val="001B2E79"/>
    <w:rsid w:val="001B342E"/>
    <w:rsid w:val="001B3EE3"/>
    <w:rsid w:val="001B7C08"/>
    <w:rsid w:val="001C06C2"/>
    <w:rsid w:val="001C0759"/>
    <w:rsid w:val="001C1832"/>
    <w:rsid w:val="001C188C"/>
    <w:rsid w:val="001C3951"/>
    <w:rsid w:val="001C611C"/>
    <w:rsid w:val="001C6DC0"/>
    <w:rsid w:val="001D0CBE"/>
    <w:rsid w:val="001D1783"/>
    <w:rsid w:val="001D3108"/>
    <w:rsid w:val="001D3A47"/>
    <w:rsid w:val="001D4361"/>
    <w:rsid w:val="001D53CD"/>
    <w:rsid w:val="001D55A3"/>
    <w:rsid w:val="001D5AF5"/>
    <w:rsid w:val="001D5D0C"/>
    <w:rsid w:val="001D6CFB"/>
    <w:rsid w:val="001D789F"/>
    <w:rsid w:val="001E1895"/>
    <w:rsid w:val="001E1911"/>
    <w:rsid w:val="001E1E73"/>
    <w:rsid w:val="001E24C6"/>
    <w:rsid w:val="001E2A2C"/>
    <w:rsid w:val="001E4115"/>
    <w:rsid w:val="001E4A87"/>
    <w:rsid w:val="001E4E0C"/>
    <w:rsid w:val="001E526D"/>
    <w:rsid w:val="001E5655"/>
    <w:rsid w:val="001F0A56"/>
    <w:rsid w:val="001F16D7"/>
    <w:rsid w:val="001F1832"/>
    <w:rsid w:val="001F1E55"/>
    <w:rsid w:val="001F220F"/>
    <w:rsid w:val="001F25B3"/>
    <w:rsid w:val="001F42B5"/>
    <w:rsid w:val="001F4384"/>
    <w:rsid w:val="001F4468"/>
    <w:rsid w:val="001F5A08"/>
    <w:rsid w:val="001F5FBD"/>
    <w:rsid w:val="001F6616"/>
    <w:rsid w:val="00201045"/>
    <w:rsid w:val="00202727"/>
    <w:rsid w:val="00202BD4"/>
    <w:rsid w:val="00204A97"/>
    <w:rsid w:val="00204D88"/>
    <w:rsid w:val="00206582"/>
    <w:rsid w:val="00206B87"/>
    <w:rsid w:val="00206BDA"/>
    <w:rsid w:val="002112DC"/>
    <w:rsid w:val="002114EF"/>
    <w:rsid w:val="0021224B"/>
    <w:rsid w:val="00213BBD"/>
    <w:rsid w:val="00213BC8"/>
    <w:rsid w:val="0021531B"/>
    <w:rsid w:val="002153A3"/>
    <w:rsid w:val="00215BD4"/>
    <w:rsid w:val="002166AD"/>
    <w:rsid w:val="00217871"/>
    <w:rsid w:val="00220A05"/>
    <w:rsid w:val="00220A2F"/>
    <w:rsid w:val="00221511"/>
    <w:rsid w:val="002216E1"/>
    <w:rsid w:val="00221B8F"/>
    <w:rsid w:val="00221ED8"/>
    <w:rsid w:val="002231EA"/>
    <w:rsid w:val="00223FDF"/>
    <w:rsid w:val="00224E2D"/>
    <w:rsid w:val="002279C0"/>
    <w:rsid w:val="00227ED3"/>
    <w:rsid w:val="002328E8"/>
    <w:rsid w:val="00232903"/>
    <w:rsid w:val="0023382C"/>
    <w:rsid w:val="00236DCA"/>
    <w:rsid w:val="0023727E"/>
    <w:rsid w:val="00240B03"/>
    <w:rsid w:val="00240F89"/>
    <w:rsid w:val="00241440"/>
    <w:rsid w:val="0024155E"/>
    <w:rsid w:val="00241C3D"/>
    <w:rsid w:val="00242081"/>
    <w:rsid w:val="00242806"/>
    <w:rsid w:val="0024366B"/>
    <w:rsid w:val="00243777"/>
    <w:rsid w:val="002440F3"/>
    <w:rsid w:val="002441CD"/>
    <w:rsid w:val="00245682"/>
    <w:rsid w:val="002501A3"/>
    <w:rsid w:val="00250C07"/>
    <w:rsid w:val="0025124E"/>
    <w:rsid w:val="0025166C"/>
    <w:rsid w:val="00251A13"/>
    <w:rsid w:val="002551B3"/>
    <w:rsid w:val="002555D4"/>
    <w:rsid w:val="00257812"/>
    <w:rsid w:val="00261A16"/>
    <w:rsid w:val="002630FC"/>
    <w:rsid w:val="00263522"/>
    <w:rsid w:val="002636EB"/>
    <w:rsid w:val="00264974"/>
    <w:rsid w:val="00264EC6"/>
    <w:rsid w:val="002659B0"/>
    <w:rsid w:val="00267B79"/>
    <w:rsid w:val="002708B1"/>
    <w:rsid w:val="00271013"/>
    <w:rsid w:val="00271BD7"/>
    <w:rsid w:val="00273FE4"/>
    <w:rsid w:val="00275B4E"/>
    <w:rsid w:val="002765B4"/>
    <w:rsid w:val="00276A94"/>
    <w:rsid w:val="00282E1C"/>
    <w:rsid w:val="002831B6"/>
    <w:rsid w:val="00283D25"/>
    <w:rsid w:val="0028670B"/>
    <w:rsid w:val="00286859"/>
    <w:rsid w:val="00290B8F"/>
    <w:rsid w:val="002936A3"/>
    <w:rsid w:val="0029405D"/>
    <w:rsid w:val="00294FA6"/>
    <w:rsid w:val="00295A6F"/>
    <w:rsid w:val="00296C04"/>
    <w:rsid w:val="002A20C4"/>
    <w:rsid w:val="002A2874"/>
    <w:rsid w:val="002A570F"/>
    <w:rsid w:val="002A5D24"/>
    <w:rsid w:val="002A7292"/>
    <w:rsid w:val="002A7358"/>
    <w:rsid w:val="002A7902"/>
    <w:rsid w:val="002B0F6B"/>
    <w:rsid w:val="002B23B8"/>
    <w:rsid w:val="002B38DC"/>
    <w:rsid w:val="002B4429"/>
    <w:rsid w:val="002B51AF"/>
    <w:rsid w:val="002B549E"/>
    <w:rsid w:val="002B68A6"/>
    <w:rsid w:val="002B6BD1"/>
    <w:rsid w:val="002B74B8"/>
    <w:rsid w:val="002B7FAF"/>
    <w:rsid w:val="002C0E0F"/>
    <w:rsid w:val="002C19A4"/>
    <w:rsid w:val="002C2C23"/>
    <w:rsid w:val="002C46BF"/>
    <w:rsid w:val="002C48AB"/>
    <w:rsid w:val="002C6055"/>
    <w:rsid w:val="002C698D"/>
    <w:rsid w:val="002D0C4F"/>
    <w:rsid w:val="002D1364"/>
    <w:rsid w:val="002D14B8"/>
    <w:rsid w:val="002D2269"/>
    <w:rsid w:val="002D393E"/>
    <w:rsid w:val="002D4D30"/>
    <w:rsid w:val="002D5000"/>
    <w:rsid w:val="002D598D"/>
    <w:rsid w:val="002D5C2D"/>
    <w:rsid w:val="002D7188"/>
    <w:rsid w:val="002D73FC"/>
    <w:rsid w:val="002E00EA"/>
    <w:rsid w:val="002E1779"/>
    <w:rsid w:val="002E1DE3"/>
    <w:rsid w:val="002E2116"/>
    <w:rsid w:val="002E2AB6"/>
    <w:rsid w:val="002E2D21"/>
    <w:rsid w:val="002E3057"/>
    <w:rsid w:val="002E3721"/>
    <w:rsid w:val="002E375E"/>
    <w:rsid w:val="002E3F34"/>
    <w:rsid w:val="002E4235"/>
    <w:rsid w:val="002E5F79"/>
    <w:rsid w:val="002E5FE0"/>
    <w:rsid w:val="002E64FA"/>
    <w:rsid w:val="002E664D"/>
    <w:rsid w:val="002E7952"/>
    <w:rsid w:val="002F00A7"/>
    <w:rsid w:val="002F04E3"/>
    <w:rsid w:val="002F0A00"/>
    <w:rsid w:val="002F0CFA"/>
    <w:rsid w:val="002F2731"/>
    <w:rsid w:val="002F2E76"/>
    <w:rsid w:val="002F3166"/>
    <w:rsid w:val="002F352E"/>
    <w:rsid w:val="002F3854"/>
    <w:rsid w:val="002F5030"/>
    <w:rsid w:val="002F5530"/>
    <w:rsid w:val="002F5B22"/>
    <w:rsid w:val="002F669F"/>
    <w:rsid w:val="0030096C"/>
    <w:rsid w:val="00300A30"/>
    <w:rsid w:val="00300C22"/>
    <w:rsid w:val="0030130C"/>
    <w:rsid w:val="00301C97"/>
    <w:rsid w:val="00301CBE"/>
    <w:rsid w:val="00303AF9"/>
    <w:rsid w:val="003040AF"/>
    <w:rsid w:val="0030545C"/>
    <w:rsid w:val="00306350"/>
    <w:rsid w:val="00306C56"/>
    <w:rsid w:val="00307E26"/>
    <w:rsid w:val="00307F7B"/>
    <w:rsid w:val="0031004C"/>
    <w:rsid w:val="003105F6"/>
    <w:rsid w:val="00310BE3"/>
    <w:rsid w:val="00311297"/>
    <w:rsid w:val="003113B0"/>
    <w:rsid w:val="003113BE"/>
    <w:rsid w:val="003119B4"/>
    <w:rsid w:val="00311DCD"/>
    <w:rsid w:val="003122CA"/>
    <w:rsid w:val="00313A88"/>
    <w:rsid w:val="00313B8D"/>
    <w:rsid w:val="00313DC4"/>
    <w:rsid w:val="00313E12"/>
    <w:rsid w:val="003148FD"/>
    <w:rsid w:val="00314F80"/>
    <w:rsid w:val="00315541"/>
    <w:rsid w:val="0031713E"/>
    <w:rsid w:val="00317913"/>
    <w:rsid w:val="00317FE3"/>
    <w:rsid w:val="00321080"/>
    <w:rsid w:val="00321741"/>
    <w:rsid w:val="00321812"/>
    <w:rsid w:val="00322D45"/>
    <w:rsid w:val="00324CD0"/>
    <w:rsid w:val="0032569A"/>
    <w:rsid w:val="003256CF"/>
    <w:rsid w:val="00325A1F"/>
    <w:rsid w:val="00325DC3"/>
    <w:rsid w:val="003268F9"/>
    <w:rsid w:val="00330194"/>
    <w:rsid w:val="00330404"/>
    <w:rsid w:val="003304E1"/>
    <w:rsid w:val="00330BAF"/>
    <w:rsid w:val="0033160A"/>
    <w:rsid w:val="00333332"/>
    <w:rsid w:val="0033372B"/>
    <w:rsid w:val="00334475"/>
    <w:rsid w:val="00334E3A"/>
    <w:rsid w:val="00335132"/>
    <w:rsid w:val="00335552"/>
    <w:rsid w:val="00335554"/>
    <w:rsid w:val="003361DD"/>
    <w:rsid w:val="0033655F"/>
    <w:rsid w:val="00337346"/>
    <w:rsid w:val="00341044"/>
    <w:rsid w:val="00341A6A"/>
    <w:rsid w:val="00345B9C"/>
    <w:rsid w:val="00347BF8"/>
    <w:rsid w:val="00350A58"/>
    <w:rsid w:val="00350C9B"/>
    <w:rsid w:val="00351055"/>
    <w:rsid w:val="00352DAE"/>
    <w:rsid w:val="00352E30"/>
    <w:rsid w:val="0035418A"/>
    <w:rsid w:val="003548A8"/>
    <w:rsid w:val="00354EB9"/>
    <w:rsid w:val="00355F1F"/>
    <w:rsid w:val="00355F28"/>
    <w:rsid w:val="00356AB3"/>
    <w:rsid w:val="00356CB5"/>
    <w:rsid w:val="003576BE"/>
    <w:rsid w:val="003577F5"/>
    <w:rsid w:val="00357FB0"/>
    <w:rsid w:val="003602AE"/>
    <w:rsid w:val="00360929"/>
    <w:rsid w:val="00360937"/>
    <w:rsid w:val="00362561"/>
    <w:rsid w:val="003647D5"/>
    <w:rsid w:val="00364B5E"/>
    <w:rsid w:val="00365103"/>
    <w:rsid w:val="00366A6D"/>
    <w:rsid w:val="003674B0"/>
    <w:rsid w:val="0037361D"/>
    <w:rsid w:val="003738D8"/>
    <w:rsid w:val="003741B0"/>
    <w:rsid w:val="00374CA8"/>
    <w:rsid w:val="003758E3"/>
    <w:rsid w:val="003761D1"/>
    <w:rsid w:val="00376947"/>
    <w:rsid w:val="0037727C"/>
    <w:rsid w:val="00377E70"/>
    <w:rsid w:val="00380904"/>
    <w:rsid w:val="003823EE"/>
    <w:rsid w:val="003828C1"/>
    <w:rsid w:val="00382960"/>
    <w:rsid w:val="00383B18"/>
    <w:rsid w:val="003846F7"/>
    <w:rsid w:val="00384F21"/>
    <w:rsid w:val="003851ED"/>
    <w:rsid w:val="00385B39"/>
    <w:rsid w:val="003860CB"/>
    <w:rsid w:val="003866A4"/>
    <w:rsid w:val="00386785"/>
    <w:rsid w:val="0039018C"/>
    <w:rsid w:val="003902CD"/>
    <w:rsid w:val="00390E89"/>
    <w:rsid w:val="00391B08"/>
    <w:rsid w:val="00391B1A"/>
    <w:rsid w:val="003926AB"/>
    <w:rsid w:val="00394423"/>
    <w:rsid w:val="00395606"/>
    <w:rsid w:val="00395CC7"/>
    <w:rsid w:val="00395CE8"/>
    <w:rsid w:val="00396942"/>
    <w:rsid w:val="00396B49"/>
    <w:rsid w:val="00396E3E"/>
    <w:rsid w:val="003A003E"/>
    <w:rsid w:val="003A05DC"/>
    <w:rsid w:val="003A19D4"/>
    <w:rsid w:val="003A306E"/>
    <w:rsid w:val="003A3A72"/>
    <w:rsid w:val="003A3F6E"/>
    <w:rsid w:val="003A4386"/>
    <w:rsid w:val="003A4410"/>
    <w:rsid w:val="003A47DE"/>
    <w:rsid w:val="003A60DC"/>
    <w:rsid w:val="003A6A46"/>
    <w:rsid w:val="003A7A63"/>
    <w:rsid w:val="003A7AF9"/>
    <w:rsid w:val="003B000C"/>
    <w:rsid w:val="003B0F1D"/>
    <w:rsid w:val="003B2A9F"/>
    <w:rsid w:val="003B3D94"/>
    <w:rsid w:val="003B427C"/>
    <w:rsid w:val="003B4A57"/>
    <w:rsid w:val="003B50A8"/>
    <w:rsid w:val="003B5373"/>
    <w:rsid w:val="003B6557"/>
    <w:rsid w:val="003B7496"/>
    <w:rsid w:val="003B74F1"/>
    <w:rsid w:val="003C0AD9"/>
    <w:rsid w:val="003C0ED0"/>
    <w:rsid w:val="003C10C6"/>
    <w:rsid w:val="003C1156"/>
    <w:rsid w:val="003C1226"/>
    <w:rsid w:val="003C1D49"/>
    <w:rsid w:val="003C21D9"/>
    <w:rsid w:val="003C35C4"/>
    <w:rsid w:val="003C5773"/>
    <w:rsid w:val="003C668C"/>
    <w:rsid w:val="003C73B3"/>
    <w:rsid w:val="003D0ABD"/>
    <w:rsid w:val="003D12C2"/>
    <w:rsid w:val="003D17FB"/>
    <w:rsid w:val="003D200E"/>
    <w:rsid w:val="003D2A68"/>
    <w:rsid w:val="003D2CF5"/>
    <w:rsid w:val="003D31B9"/>
    <w:rsid w:val="003D3867"/>
    <w:rsid w:val="003D3E24"/>
    <w:rsid w:val="003D3FFE"/>
    <w:rsid w:val="003D59DF"/>
    <w:rsid w:val="003D6A8A"/>
    <w:rsid w:val="003E0D1A"/>
    <w:rsid w:val="003E2472"/>
    <w:rsid w:val="003E2DA3"/>
    <w:rsid w:val="003E42EA"/>
    <w:rsid w:val="003E5955"/>
    <w:rsid w:val="003E60BC"/>
    <w:rsid w:val="003F020D"/>
    <w:rsid w:val="003F03D9"/>
    <w:rsid w:val="003F0ACF"/>
    <w:rsid w:val="003F1034"/>
    <w:rsid w:val="003F2FBE"/>
    <w:rsid w:val="003F318D"/>
    <w:rsid w:val="003F4E3B"/>
    <w:rsid w:val="003F4E4F"/>
    <w:rsid w:val="003F5BAE"/>
    <w:rsid w:val="003F6ED7"/>
    <w:rsid w:val="00401C84"/>
    <w:rsid w:val="00402123"/>
    <w:rsid w:val="004027C0"/>
    <w:rsid w:val="00403210"/>
    <w:rsid w:val="004035BB"/>
    <w:rsid w:val="004035BD"/>
    <w:rsid w:val="004035EB"/>
    <w:rsid w:val="0040396B"/>
    <w:rsid w:val="004049AE"/>
    <w:rsid w:val="00405EDA"/>
    <w:rsid w:val="00407332"/>
    <w:rsid w:val="00407828"/>
    <w:rsid w:val="004079AA"/>
    <w:rsid w:val="004130E2"/>
    <w:rsid w:val="00413D8E"/>
    <w:rsid w:val="004140F2"/>
    <w:rsid w:val="00414FA2"/>
    <w:rsid w:val="00416907"/>
    <w:rsid w:val="00417671"/>
    <w:rsid w:val="00417B22"/>
    <w:rsid w:val="00421085"/>
    <w:rsid w:val="004223DB"/>
    <w:rsid w:val="00422FD9"/>
    <w:rsid w:val="0042465E"/>
    <w:rsid w:val="00424DF7"/>
    <w:rsid w:val="00425146"/>
    <w:rsid w:val="00427C7D"/>
    <w:rsid w:val="004318A4"/>
    <w:rsid w:val="00432B76"/>
    <w:rsid w:val="00433C19"/>
    <w:rsid w:val="00434D01"/>
    <w:rsid w:val="00434D8F"/>
    <w:rsid w:val="00435D26"/>
    <w:rsid w:val="00437AC9"/>
    <w:rsid w:val="00440AB0"/>
    <w:rsid w:val="00440C99"/>
    <w:rsid w:val="004414FF"/>
    <w:rsid w:val="0044175C"/>
    <w:rsid w:val="00441AE4"/>
    <w:rsid w:val="00442B32"/>
    <w:rsid w:val="0044396D"/>
    <w:rsid w:val="00443A2B"/>
    <w:rsid w:val="00444408"/>
    <w:rsid w:val="00445F4D"/>
    <w:rsid w:val="004460CE"/>
    <w:rsid w:val="004504C0"/>
    <w:rsid w:val="004517A4"/>
    <w:rsid w:val="00452021"/>
    <w:rsid w:val="00452438"/>
    <w:rsid w:val="00452549"/>
    <w:rsid w:val="00452E10"/>
    <w:rsid w:val="00454165"/>
    <w:rsid w:val="00454C15"/>
    <w:rsid w:val="00454C2B"/>
    <w:rsid w:val="00454DB7"/>
    <w:rsid w:val="00454FBD"/>
    <w:rsid w:val="004550FB"/>
    <w:rsid w:val="00456A8A"/>
    <w:rsid w:val="0045705B"/>
    <w:rsid w:val="00460BA1"/>
    <w:rsid w:val="0046111A"/>
    <w:rsid w:val="004612E5"/>
    <w:rsid w:val="004613FF"/>
    <w:rsid w:val="0046192C"/>
    <w:rsid w:val="00462479"/>
    <w:rsid w:val="00462946"/>
    <w:rsid w:val="00463F43"/>
    <w:rsid w:val="004646AE"/>
    <w:rsid w:val="00464B94"/>
    <w:rsid w:val="00464C02"/>
    <w:rsid w:val="004653A8"/>
    <w:rsid w:val="00465A0B"/>
    <w:rsid w:val="0047077C"/>
    <w:rsid w:val="00470B05"/>
    <w:rsid w:val="004716FF"/>
    <w:rsid w:val="0047207C"/>
    <w:rsid w:val="00472CD6"/>
    <w:rsid w:val="00474E3C"/>
    <w:rsid w:val="00474E60"/>
    <w:rsid w:val="00475CC9"/>
    <w:rsid w:val="00475D89"/>
    <w:rsid w:val="00477110"/>
    <w:rsid w:val="00477FAE"/>
    <w:rsid w:val="00480A58"/>
    <w:rsid w:val="00481F4F"/>
    <w:rsid w:val="00482151"/>
    <w:rsid w:val="00482746"/>
    <w:rsid w:val="00483F7A"/>
    <w:rsid w:val="00485BB8"/>
    <w:rsid w:val="00485FAD"/>
    <w:rsid w:val="00486E60"/>
    <w:rsid w:val="00487AED"/>
    <w:rsid w:val="00491EDF"/>
    <w:rsid w:val="00492A3F"/>
    <w:rsid w:val="00494F62"/>
    <w:rsid w:val="004951A5"/>
    <w:rsid w:val="004A0E25"/>
    <w:rsid w:val="004A1AC0"/>
    <w:rsid w:val="004A2001"/>
    <w:rsid w:val="004A2DEC"/>
    <w:rsid w:val="004A3590"/>
    <w:rsid w:val="004A3F88"/>
    <w:rsid w:val="004A4509"/>
    <w:rsid w:val="004B00A7"/>
    <w:rsid w:val="004B25E2"/>
    <w:rsid w:val="004B34D7"/>
    <w:rsid w:val="004B3536"/>
    <w:rsid w:val="004B5037"/>
    <w:rsid w:val="004B52FB"/>
    <w:rsid w:val="004B5B2F"/>
    <w:rsid w:val="004B5F40"/>
    <w:rsid w:val="004B626A"/>
    <w:rsid w:val="004B660E"/>
    <w:rsid w:val="004B7015"/>
    <w:rsid w:val="004B7660"/>
    <w:rsid w:val="004C05BD"/>
    <w:rsid w:val="004C3268"/>
    <w:rsid w:val="004C3B06"/>
    <w:rsid w:val="004C3F97"/>
    <w:rsid w:val="004C519B"/>
    <w:rsid w:val="004C5F95"/>
    <w:rsid w:val="004C62F7"/>
    <w:rsid w:val="004C66CB"/>
    <w:rsid w:val="004C7C54"/>
    <w:rsid w:val="004C7EE7"/>
    <w:rsid w:val="004D0377"/>
    <w:rsid w:val="004D2CE7"/>
    <w:rsid w:val="004D2DEE"/>
    <w:rsid w:val="004D2E1F"/>
    <w:rsid w:val="004D4CBC"/>
    <w:rsid w:val="004D5184"/>
    <w:rsid w:val="004D624C"/>
    <w:rsid w:val="004D7FD9"/>
    <w:rsid w:val="004E1324"/>
    <w:rsid w:val="004E19A5"/>
    <w:rsid w:val="004E2AED"/>
    <w:rsid w:val="004E37E5"/>
    <w:rsid w:val="004E39EC"/>
    <w:rsid w:val="004E3DE1"/>
    <w:rsid w:val="004E3FDB"/>
    <w:rsid w:val="004E43F7"/>
    <w:rsid w:val="004E4551"/>
    <w:rsid w:val="004E4857"/>
    <w:rsid w:val="004E4B25"/>
    <w:rsid w:val="004E4FF2"/>
    <w:rsid w:val="004F1F4A"/>
    <w:rsid w:val="004F296D"/>
    <w:rsid w:val="004F2E4E"/>
    <w:rsid w:val="004F508B"/>
    <w:rsid w:val="004F63C4"/>
    <w:rsid w:val="004F695F"/>
    <w:rsid w:val="004F6CA4"/>
    <w:rsid w:val="00500752"/>
    <w:rsid w:val="00501A50"/>
    <w:rsid w:val="0050222D"/>
    <w:rsid w:val="00503AF3"/>
    <w:rsid w:val="00503C0D"/>
    <w:rsid w:val="00504973"/>
    <w:rsid w:val="00505F26"/>
    <w:rsid w:val="0050696D"/>
    <w:rsid w:val="00507C7F"/>
    <w:rsid w:val="00510041"/>
    <w:rsid w:val="00510366"/>
    <w:rsid w:val="0051094B"/>
    <w:rsid w:val="005110D7"/>
    <w:rsid w:val="00511D99"/>
    <w:rsid w:val="005128D3"/>
    <w:rsid w:val="00512B90"/>
    <w:rsid w:val="00512BFA"/>
    <w:rsid w:val="005147E8"/>
    <w:rsid w:val="005158F2"/>
    <w:rsid w:val="00520E7E"/>
    <w:rsid w:val="0052128F"/>
    <w:rsid w:val="0052682D"/>
    <w:rsid w:val="00526DFC"/>
    <w:rsid w:val="00526F43"/>
    <w:rsid w:val="00527651"/>
    <w:rsid w:val="00527EAD"/>
    <w:rsid w:val="005313C6"/>
    <w:rsid w:val="00531FC2"/>
    <w:rsid w:val="00532428"/>
    <w:rsid w:val="0053326B"/>
    <w:rsid w:val="0053375D"/>
    <w:rsid w:val="00533D6D"/>
    <w:rsid w:val="00535861"/>
    <w:rsid w:val="00535CEF"/>
    <w:rsid w:val="005363AB"/>
    <w:rsid w:val="0054006C"/>
    <w:rsid w:val="0054165C"/>
    <w:rsid w:val="005419CA"/>
    <w:rsid w:val="00541AB1"/>
    <w:rsid w:val="00542347"/>
    <w:rsid w:val="00542D1E"/>
    <w:rsid w:val="00543FD0"/>
    <w:rsid w:val="005441C4"/>
    <w:rsid w:val="00544363"/>
    <w:rsid w:val="00544EF4"/>
    <w:rsid w:val="00545E53"/>
    <w:rsid w:val="005479D9"/>
    <w:rsid w:val="00551C18"/>
    <w:rsid w:val="00551FF2"/>
    <w:rsid w:val="00552123"/>
    <w:rsid w:val="00553028"/>
    <w:rsid w:val="005572BD"/>
    <w:rsid w:val="00557366"/>
    <w:rsid w:val="00557A12"/>
    <w:rsid w:val="00557BD6"/>
    <w:rsid w:val="00560AC7"/>
    <w:rsid w:val="00560BF4"/>
    <w:rsid w:val="00561891"/>
    <w:rsid w:val="00561AFB"/>
    <w:rsid w:val="00561FA8"/>
    <w:rsid w:val="0056205E"/>
    <w:rsid w:val="00562385"/>
    <w:rsid w:val="005634B1"/>
    <w:rsid w:val="005635CD"/>
    <w:rsid w:val="005635ED"/>
    <w:rsid w:val="00565253"/>
    <w:rsid w:val="00566E6D"/>
    <w:rsid w:val="00567393"/>
    <w:rsid w:val="005674F1"/>
    <w:rsid w:val="00570191"/>
    <w:rsid w:val="00570570"/>
    <w:rsid w:val="00571756"/>
    <w:rsid w:val="00571E1C"/>
    <w:rsid w:val="005724F9"/>
    <w:rsid w:val="00572512"/>
    <w:rsid w:val="00573052"/>
    <w:rsid w:val="00573EE6"/>
    <w:rsid w:val="0057547F"/>
    <w:rsid w:val="005754EE"/>
    <w:rsid w:val="0057617E"/>
    <w:rsid w:val="00576497"/>
    <w:rsid w:val="005835E7"/>
    <w:rsid w:val="0058397F"/>
    <w:rsid w:val="00583BF8"/>
    <w:rsid w:val="00584102"/>
    <w:rsid w:val="00585F33"/>
    <w:rsid w:val="0058641C"/>
    <w:rsid w:val="00586702"/>
    <w:rsid w:val="00590C27"/>
    <w:rsid w:val="00591124"/>
    <w:rsid w:val="005925F5"/>
    <w:rsid w:val="005930EE"/>
    <w:rsid w:val="005938A6"/>
    <w:rsid w:val="00595C99"/>
    <w:rsid w:val="00597024"/>
    <w:rsid w:val="005979A8"/>
    <w:rsid w:val="00597F77"/>
    <w:rsid w:val="005A0274"/>
    <w:rsid w:val="005A095C"/>
    <w:rsid w:val="005A2724"/>
    <w:rsid w:val="005A315B"/>
    <w:rsid w:val="005A3172"/>
    <w:rsid w:val="005A4621"/>
    <w:rsid w:val="005A4A37"/>
    <w:rsid w:val="005A669D"/>
    <w:rsid w:val="005A6E32"/>
    <w:rsid w:val="005A7234"/>
    <w:rsid w:val="005A75D8"/>
    <w:rsid w:val="005B1E1E"/>
    <w:rsid w:val="005B713E"/>
    <w:rsid w:val="005C03B6"/>
    <w:rsid w:val="005C2141"/>
    <w:rsid w:val="005C348E"/>
    <w:rsid w:val="005C4842"/>
    <w:rsid w:val="005C5A65"/>
    <w:rsid w:val="005C66C2"/>
    <w:rsid w:val="005C68E1"/>
    <w:rsid w:val="005D12C6"/>
    <w:rsid w:val="005D1E19"/>
    <w:rsid w:val="005D29EE"/>
    <w:rsid w:val="005D3763"/>
    <w:rsid w:val="005D3A74"/>
    <w:rsid w:val="005D3E47"/>
    <w:rsid w:val="005D4F37"/>
    <w:rsid w:val="005D54D8"/>
    <w:rsid w:val="005D55E1"/>
    <w:rsid w:val="005D6582"/>
    <w:rsid w:val="005D68B4"/>
    <w:rsid w:val="005D69EA"/>
    <w:rsid w:val="005E19F7"/>
    <w:rsid w:val="005E2715"/>
    <w:rsid w:val="005E30DC"/>
    <w:rsid w:val="005E32E2"/>
    <w:rsid w:val="005E4F04"/>
    <w:rsid w:val="005E4F52"/>
    <w:rsid w:val="005E5431"/>
    <w:rsid w:val="005E62C2"/>
    <w:rsid w:val="005E6C71"/>
    <w:rsid w:val="005E7F14"/>
    <w:rsid w:val="005F07B7"/>
    <w:rsid w:val="005F0963"/>
    <w:rsid w:val="005F1C32"/>
    <w:rsid w:val="005F243A"/>
    <w:rsid w:val="005F2824"/>
    <w:rsid w:val="005F2EBA"/>
    <w:rsid w:val="005F35ED"/>
    <w:rsid w:val="005F3901"/>
    <w:rsid w:val="005F3A35"/>
    <w:rsid w:val="005F3AB5"/>
    <w:rsid w:val="005F4A2A"/>
    <w:rsid w:val="005F4C01"/>
    <w:rsid w:val="005F5956"/>
    <w:rsid w:val="005F5BA3"/>
    <w:rsid w:val="005F65AB"/>
    <w:rsid w:val="005F7501"/>
    <w:rsid w:val="005F7812"/>
    <w:rsid w:val="005F782C"/>
    <w:rsid w:val="005F7A88"/>
    <w:rsid w:val="005F7D71"/>
    <w:rsid w:val="0060169E"/>
    <w:rsid w:val="00601EDF"/>
    <w:rsid w:val="00602FCF"/>
    <w:rsid w:val="00603A1A"/>
    <w:rsid w:val="006046D5"/>
    <w:rsid w:val="00604AD9"/>
    <w:rsid w:val="0060568F"/>
    <w:rsid w:val="00606B4C"/>
    <w:rsid w:val="00607A93"/>
    <w:rsid w:val="00607FC7"/>
    <w:rsid w:val="00610C08"/>
    <w:rsid w:val="00611CB1"/>
    <w:rsid w:val="00611F74"/>
    <w:rsid w:val="006130F1"/>
    <w:rsid w:val="00613636"/>
    <w:rsid w:val="00613F1C"/>
    <w:rsid w:val="00615772"/>
    <w:rsid w:val="0061640B"/>
    <w:rsid w:val="00620312"/>
    <w:rsid w:val="006208CC"/>
    <w:rsid w:val="00621256"/>
    <w:rsid w:val="00621FCC"/>
    <w:rsid w:val="006225F2"/>
    <w:rsid w:val="00622E4B"/>
    <w:rsid w:val="006237CC"/>
    <w:rsid w:val="00624B9A"/>
    <w:rsid w:val="00624D61"/>
    <w:rsid w:val="00624F3E"/>
    <w:rsid w:val="0062796E"/>
    <w:rsid w:val="006313FB"/>
    <w:rsid w:val="00632607"/>
    <w:rsid w:val="00633115"/>
    <w:rsid w:val="006333DA"/>
    <w:rsid w:val="006348B5"/>
    <w:rsid w:val="00635134"/>
    <w:rsid w:val="006356E2"/>
    <w:rsid w:val="0063680A"/>
    <w:rsid w:val="00636810"/>
    <w:rsid w:val="00636DAD"/>
    <w:rsid w:val="006376E9"/>
    <w:rsid w:val="00637C27"/>
    <w:rsid w:val="006413A7"/>
    <w:rsid w:val="00642850"/>
    <w:rsid w:val="00642A65"/>
    <w:rsid w:val="006458B2"/>
    <w:rsid w:val="00645DCE"/>
    <w:rsid w:val="006465AC"/>
    <w:rsid w:val="006465BF"/>
    <w:rsid w:val="0065007E"/>
    <w:rsid w:val="006522B4"/>
    <w:rsid w:val="0065367B"/>
    <w:rsid w:val="00653B22"/>
    <w:rsid w:val="00653B25"/>
    <w:rsid w:val="00654EA7"/>
    <w:rsid w:val="00655065"/>
    <w:rsid w:val="00657BF4"/>
    <w:rsid w:val="006603FB"/>
    <w:rsid w:val="006608DF"/>
    <w:rsid w:val="006618C3"/>
    <w:rsid w:val="0066206F"/>
    <w:rsid w:val="006623AC"/>
    <w:rsid w:val="0066289C"/>
    <w:rsid w:val="00663063"/>
    <w:rsid w:val="00663DE3"/>
    <w:rsid w:val="00664520"/>
    <w:rsid w:val="00664784"/>
    <w:rsid w:val="00665398"/>
    <w:rsid w:val="00666ECD"/>
    <w:rsid w:val="0066710D"/>
    <w:rsid w:val="006678AF"/>
    <w:rsid w:val="006701EF"/>
    <w:rsid w:val="00670A5F"/>
    <w:rsid w:val="00671C6D"/>
    <w:rsid w:val="00673BA5"/>
    <w:rsid w:val="0067471B"/>
    <w:rsid w:val="00674E16"/>
    <w:rsid w:val="00677D5B"/>
    <w:rsid w:val="00680058"/>
    <w:rsid w:val="00681F9F"/>
    <w:rsid w:val="0068405A"/>
    <w:rsid w:val="006840EA"/>
    <w:rsid w:val="006844E2"/>
    <w:rsid w:val="00685267"/>
    <w:rsid w:val="00685670"/>
    <w:rsid w:val="00686330"/>
    <w:rsid w:val="006872AE"/>
    <w:rsid w:val="00690082"/>
    <w:rsid w:val="00690252"/>
    <w:rsid w:val="006916C6"/>
    <w:rsid w:val="00692C2B"/>
    <w:rsid w:val="006946BB"/>
    <w:rsid w:val="006959D5"/>
    <w:rsid w:val="006969FA"/>
    <w:rsid w:val="00696DB0"/>
    <w:rsid w:val="00697916"/>
    <w:rsid w:val="00697A7A"/>
    <w:rsid w:val="006A1B1B"/>
    <w:rsid w:val="006A1BEF"/>
    <w:rsid w:val="006A2BB5"/>
    <w:rsid w:val="006A35D5"/>
    <w:rsid w:val="006A64AC"/>
    <w:rsid w:val="006A748A"/>
    <w:rsid w:val="006A7BD0"/>
    <w:rsid w:val="006A7CE7"/>
    <w:rsid w:val="006B0751"/>
    <w:rsid w:val="006B26C5"/>
    <w:rsid w:val="006B5AB7"/>
    <w:rsid w:val="006C1680"/>
    <w:rsid w:val="006C195D"/>
    <w:rsid w:val="006C1E7E"/>
    <w:rsid w:val="006C2B5B"/>
    <w:rsid w:val="006C419E"/>
    <w:rsid w:val="006C4A31"/>
    <w:rsid w:val="006C5AC2"/>
    <w:rsid w:val="006C6AFB"/>
    <w:rsid w:val="006C7856"/>
    <w:rsid w:val="006D099C"/>
    <w:rsid w:val="006D14C9"/>
    <w:rsid w:val="006D193A"/>
    <w:rsid w:val="006D224E"/>
    <w:rsid w:val="006D2735"/>
    <w:rsid w:val="006D4215"/>
    <w:rsid w:val="006D45B2"/>
    <w:rsid w:val="006D4C4F"/>
    <w:rsid w:val="006D68E3"/>
    <w:rsid w:val="006D7F7A"/>
    <w:rsid w:val="006E0FCC"/>
    <w:rsid w:val="006E1E96"/>
    <w:rsid w:val="006E233A"/>
    <w:rsid w:val="006E4DB1"/>
    <w:rsid w:val="006E547E"/>
    <w:rsid w:val="006E5E21"/>
    <w:rsid w:val="006E640C"/>
    <w:rsid w:val="006E7CB2"/>
    <w:rsid w:val="006F2648"/>
    <w:rsid w:val="006F2F10"/>
    <w:rsid w:val="006F482B"/>
    <w:rsid w:val="006F6311"/>
    <w:rsid w:val="006F7E97"/>
    <w:rsid w:val="00701952"/>
    <w:rsid w:val="00702556"/>
    <w:rsid w:val="0070277E"/>
    <w:rsid w:val="00702DD5"/>
    <w:rsid w:val="00702FC7"/>
    <w:rsid w:val="00703C6A"/>
    <w:rsid w:val="00704156"/>
    <w:rsid w:val="00704EE0"/>
    <w:rsid w:val="0070574F"/>
    <w:rsid w:val="0070675F"/>
    <w:rsid w:val="007069FC"/>
    <w:rsid w:val="00706B62"/>
    <w:rsid w:val="00706BA8"/>
    <w:rsid w:val="00710079"/>
    <w:rsid w:val="00711221"/>
    <w:rsid w:val="00711773"/>
    <w:rsid w:val="00712675"/>
    <w:rsid w:val="0071316D"/>
    <w:rsid w:val="00713808"/>
    <w:rsid w:val="00714A9E"/>
    <w:rsid w:val="007151B6"/>
    <w:rsid w:val="0071520D"/>
    <w:rsid w:val="007152FB"/>
    <w:rsid w:val="00715AB4"/>
    <w:rsid w:val="00715EDB"/>
    <w:rsid w:val="007160D5"/>
    <w:rsid w:val="007163FB"/>
    <w:rsid w:val="00717910"/>
    <w:rsid w:val="00717C2E"/>
    <w:rsid w:val="007204FA"/>
    <w:rsid w:val="00720502"/>
    <w:rsid w:val="007213B3"/>
    <w:rsid w:val="007225C5"/>
    <w:rsid w:val="007228E9"/>
    <w:rsid w:val="00723A07"/>
    <w:rsid w:val="0072457F"/>
    <w:rsid w:val="00725406"/>
    <w:rsid w:val="0072621B"/>
    <w:rsid w:val="00730555"/>
    <w:rsid w:val="0073113D"/>
    <w:rsid w:val="007312CC"/>
    <w:rsid w:val="00731FFD"/>
    <w:rsid w:val="00736A03"/>
    <w:rsid w:val="00736A64"/>
    <w:rsid w:val="00737EDD"/>
    <w:rsid w:val="00737F6A"/>
    <w:rsid w:val="007410B6"/>
    <w:rsid w:val="0074148F"/>
    <w:rsid w:val="00741E89"/>
    <w:rsid w:val="0074294D"/>
    <w:rsid w:val="00744C6F"/>
    <w:rsid w:val="007457F6"/>
    <w:rsid w:val="00745ABB"/>
    <w:rsid w:val="00746E38"/>
    <w:rsid w:val="007471D3"/>
    <w:rsid w:val="00747CD5"/>
    <w:rsid w:val="00750FCF"/>
    <w:rsid w:val="00752AE9"/>
    <w:rsid w:val="00753B51"/>
    <w:rsid w:val="00753C25"/>
    <w:rsid w:val="007552C1"/>
    <w:rsid w:val="00755837"/>
    <w:rsid w:val="00756629"/>
    <w:rsid w:val="007575D2"/>
    <w:rsid w:val="00757B4F"/>
    <w:rsid w:val="00757B6A"/>
    <w:rsid w:val="007610E0"/>
    <w:rsid w:val="007621AA"/>
    <w:rsid w:val="0076240A"/>
    <w:rsid w:val="0076260A"/>
    <w:rsid w:val="00764A67"/>
    <w:rsid w:val="00765C01"/>
    <w:rsid w:val="007670E7"/>
    <w:rsid w:val="00767553"/>
    <w:rsid w:val="00767C4B"/>
    <w:rsid w:val="0077084B"/>
    <w:rsid w:val="00770AF6"/>
    <w:rsid w:val="00770F6B"/>
    <w:rsid w:val="00771883"/>
    <w:rsid w:val="00775F50"/>
    <w:rsid w:val="00776DC2"/>
    <w:rsid w:val="00777B48"/>
    <w:rsid w:val="00780122"/>
    <w:rsid w:val="007808A0"/>
    <w:rsid w:val="00780ADB"/>
    <w:rsid w:val="00780E6D"/>
    <w:rsid w:val="0078214B"/>
    <w:rsid w:val="00782547"/>
    <w:rsid w:val="0078498A"/>
    <w:rsid w:val="007852DE"/>
    <w:rsid w:val="0078584D"/>
    <w:rsid w:val="00786AC8"/>
    <w:rsid w:val="00792207"/>
    <w:rsid w:val="00792B64"/>
    <w:rsid w:val="00792E29"/>
    <w:rsid w:val="0079379A"/>
    <w:rsid w:val="00794953"/>
    <w:rsid w:val="00794A44"/>
    <w:rsid w:val="00795210"/>
    <w:rsid w:val="00796004"/>
    <w:rsid w:val="007A0BF2"/>
    <w:rsid w:val="007A1473"/>
    <w:rsid w:val="007A1F2F"/>
    <w:rsid w:val="007A28E3"/>
    <w:rsid w:val="007A2A5C"/>
    <w:rsid w:val="007A5150"/>
    <w:rsid w:val="007A5373"/>
    <w:rsid w:val="007A543C"/>
    <w:rsid w:val="007A6719"/>
    <w:rsid w:val="007A6764"/>
    <w:rsid w:val="007A7339"/>
    <w:rsid w:val="007A789F"/>
    <w:rsid w:val="007B02C0"/>
    <w:rsid w:val="007B75BC"/>
    <w:rsid w:val="007C06D0"/>
    <w:rsid w:val="007C0BD6"/>
    <w:rsid w:val="007C0DE4"/>
    <w:rsid w:val="007C2897"/>
    <w:rsid w:val="007C2978"/>
    <w:rsid w:val="007C3268"/>
    <w:rsid w:val="007C3806"/>
    <w:rsid w:val="007C5BB7"/>
    <w:rsid w:val="007C69A7"/>
    <w:rsid w:val="007C6F48"/>
    <w:rsid w:val="007C7A8D"/>
    <w:rsid w:val="007D07D5"/>
    <w:rsid w:val="007D1C64"/>
    <w:rsid w:val="007D2EAC"/>
    <w:rsid w:val="007D32DD"/>
    <w:rsid w:val="007D48A2"/>
    <w:rsid w:val="007D4E8C"/>
    <w:rsid w:val="007D55EA"/>
    <w:rsid w:val="007D607B"/>
    <w:rsid w:val="007D6BB3"/>
    <w:rsid w:val="007D6DCE"/>
    <w:rsid w:val="007D72C4"/>
    <w:rsid w:val="007D7443"/>
    <w:rsid w:val="007E2299"/>
    <w:rsid w:val="007E2CFE"/>
    <w:rsid w:val="007E4365"/>
    <w:rsid w:val="007E4381"/>
    <w:rsid w:val="007E5623"/>
    <w:rsid w:val="007E59C9"/>
    <w:rsid w:val="007E6B75"/>
    <w:rsid w:val="007E6D66"/>
    <w:rsid w:val="007F0072"/>
    <w:rsid w:val="007F0AA5"/>
    <w:rsid w:val="007F1D75"/>
    <w:rsid w:val="007F240E"/>
    <w:rsid w:val="007F2EB6"/>
    <w:rsid w:val="007F4B30"/>
    <w:rsid w:val="007F54C3"/>
    <w:rsid w:val="007F62AE"/>
    <w:rsid w:val="007F7AB2"/>
    <w:rsid w:val="00800214"/>
    <w:rsid w:val="008013D6"/>
    <w:rsid w:val="008019B6"/>
    <w:rsid w:val="00802949"/>
    <w:rsid w:val="0080301E"/>
    <w:rsid w:val="00803622"/>
    <w:rsid w:val="0080365F"/>
    <w:rsid w:val="00806527"/>
    <w:rsid w:val="00812990"/>
    <w:rsid w:val="00812BE5"/>
    <w:rsid w:val="00812ED9"/>
    <w:rsid w:val="00814BBF"/>
    <w:rsid w:val="00817429"/>
    <w:rsid w:val="00821514"/>
    <w:rsid w:val="00821E35"/>
    <w:rsid w:val="00824591"/>
    <w:rsid w:val="00824AED"/>
    <w:rsid w:val="00826D6D"/>
    <w:rsid w:val="00827820"/>
    <w:rsid w:val="00827FF2"/>
    <w:rsid w:val="00831B8B"/>
    <w:rsid w:val="00833178"/>
    <w:rsid w:val="00833C0A"/>
    <w:rsid w:val="0083405D"/>
    <w:rsid w:val="00834757"/>
    <w:rsid w:val="008352D4"/>
    <w:rsid w:val="00835306"/>
    <w:rsid w:val="00835FD0"/>
    <w:rsid w:val="00836DB0"/>
    <w:rsid w:val="00836DB9"/>
    <w:rsid w:val="008371B3"/>
    <w:rsid w:val="00837C67"/>
    <w:rsid w:val="00837EEA"/>
    <w:rsid w:val="008409DA"/>
    <w:rsid w:val="008415B0"/>
    <w:rsid w:val="00842028"/>
    <w:rsid w:val="008436B8"/>
    <w:rsid w:val="00843CBC"/>
    <w:rsid w:val="00843FE5"/>
    <w:rsid w:val="008460B6"/>
    <w:rsid w:val="008463E8"/>
    <w:rsid w:val="00846D07"/>
    <w:rsid w:val="00847267"/>
    <w:rsid w:val="00847924"/>
    <w:rsid w:val="00847A3F"/>
    <w:rsid w:val="00850151"/>
    <w:rsid w:val="00850C9D"/>
    <w:rsid w:val="00851140"/>
    <w:rsid w:val="008518EA"/>
    <w:rsid w:val="00851C0C"/>
    <w:rsid w:val="008525FE"/>
    <w:rsid w:val="00852B59"/>
    <w:rsid w:val="00852DAA"/>
    <w:rsid w:val="00855DFF"/>
    <w:rsid w:val="00855ED7"/>
    <w:rsid w:val="00856272"/>
    <w:rsid w:val="008563FF"/>
    <w:rsid w:val="0085685B"/>
    <w:rsid w:val="00856B95"/>
    <w:rsid w:val="0086018B"/>
    <w:rsid w:val="00860A10"/>
    <w:rsid w:val="008611DD"/>
    <w:rsid w:val="008620DE"/>
    <w:rsid w:val="00862F7A"/>
    <w:rsid w:val="00863A2C"/>
    <w:rsid w:val="00863BF4"/>
    <w:rsid w:val="008652DD"/>
    <w:rsid w:val="00866867"/>
    <w:rsid w:val="00867CD2"/>
    <w:rsid w:val="00867CF6"/>
    <w:rsid w:val="00870086"/>
    <w:rsid w:val="008717F4"/>
    <w:rsid w:val="00872257"/>
    <w:rsid w:val="0087375E"/>
    <w:rsid w:val="00873C97"/>
    <w:rsid w:val="008753E6"/>
    <w:rsid w:val="0087652E"/>
    <w:rsid w:val="00876F32"/>
    <w:rsid w:val="0087738C"/>
    <w:rsid w:val="008802AF"/>
    <w:rsid w:val="008811B4"/>
    <w:rsid w:val="00881926"/>
    <w:rsid w:val="00882DD3"/>
    <w:rsid w:val="0088318F"/>
    <w:rsid w:val="0088331D"/>
    <w:rsid w:val="008852B0"/>
    <w:rsid w:val="00885AE7"/>
    <w:rsid w:val="00886254"/>
    <w:rsid w:val="00886923"/>
    <w:rsid w:val="00886B60"/>
    <w:rsid w:val="00886C80"/>
    <w:rsid w:val="008874E7"/>
    <w:rsid w:val="00887889"/>
    <w:rsid w:val="00890934"/>
    <w:rsid w:val="008920FF"/>
    <w:rsid w:val="008926E8"/>
    <w:rsid w:val="008935AC"/>
    <w:rsid w:val="00894AE9"/>
    <w:rsid w:val="00894F19"/>
    <w:rsid w:val="0089588A"/>
    <w:rsid w:val="0089594A"/>
    <w:rsid w:val="00895AA7"/>
    <w:rsid w:val="00896A10"/>
    <w:rsid w:val="00896A17"/>
    <w:rsid w:val="008971B5"/>
    <w:rsid w:val="008A092F"/>
    <w:rsid w:val="008A3B57"/>
    <w:rsid w:val="008A3E5D"/>
    <w:rsid w:val="008A4275"/>
    <w:rsid w:val="008A5C1F"/>
    <w:rsid w:val="008A5D26"/>
    <w:rsid w:val="008A63DC"/>
    <w:rsid w:val="008A6B13"/>
    <w:rsid w:val="008A6ECB"/>
    <w:rsid w:val="008B0101"/>
    <w:rsid w:val="008B0BF9"/>
    <w:rsid w:val="008B2866"/>
    <w:rsid w:val="008B2D49"/>
    <w:rsid w:val="008B36EE"/>
    <w:rsid w:val="008B3859"/>
    <w:rsid w:val="008B436D"/>
    <w:rsid w:val="008B4E49"/>
    <w:rsid w:val="008B7712"/>
    <w:rsid w:val="008B7B26"/>
    <w:rsid w:val="008B7CCD"/>
    <w:rsid w:val="008C05EB"/>
    <w:rsid w:val="008C1BAA"/>
    <w:rsid w:val="008C220B"/>
    <w:rsid w:val="008C2874"/>
    <w:rsid w:val="008C3524"/>
    <w:rsid w:val="008C4061"/>
    <w:rsid w:val="008C4229"/>
    <w:rsid w:val="008C514E"/>
    <w:rsid w:val="008C5BE0"/>
    <w:rsid w:val="008C5C6B"/>
    <w:rsid w:val="008C7233"/>
    <w:rsid w:val="008C7646"/>
    <w:rsid w:val="008D17ED"/>
    <w:rsid w:val="008D1B88"/>
    <w:rsid w:val="008D1E4E"/>
    <w:rsid w:val="008D2434"/>
    <w:rsid w:val="008D2F4E"/>
    <w:rsid w:val="008D2FE6"/>
    <w:rsid w:val="008D3677"/>
    <w:rsid w:val="008D4435"/>
    <w:rsid w:val="008D4503"/>
    <w:rsid w:val="008D5341"/>
    <w:rsid w:val="008D7724"/>
    <w:rsid w:val="008E0C5C"/>
    <w:rsid w:val="008E171D"/>
    <w:rsid w:val="008E20D7"/>
    <w:rsid w:val="008E2785"/>
    <w:rsid w:val="008E4C5A"/>
    <w:rsid w:val="008E6604"/>
    <w:rsid w:val="008E78A3"/>
    <w:rsid w:val="008F0113"/>
    <w:rsid w:val="008F0654"/>
    <w:rsid w:val="008F06CB"/>
    <w:rsid w:val="008F1F3C"/>
    <w:rsid w:val="008F2E83"/>
    <w:rsid w:val="008F3471"/>
    <w:rsid w:val="008F3A84"/>
    <w:rsid w:val="008F3AF4"/>
    <w:rsid w:val="008F462D"/>
    <w:rsid w:val="008F612A"/>
    <w:rsid w:val="008F6894"/>
    <w:rsid w:val="008F6990"/>
    <w:rsid w:val="0090030D"/>
    <w:rsid w:val="009014C6"/>
    <w:rsid w:val="00902387"/>
    <w:rsid w:val="0090293D"/>
    <w:rsid w:val="009034DE"/>
    <w:rsid w:val="00905396"/>
    <w:rsid w:val="0090605D"/>
    <w:rsid w:val="00906419"/>
    <w:rsid w:val="009108DD"/>
    <w:rsid w:val="00910D72"/>
    <w:rsid w:val="009111E2"/>
    <w:rsid w:val="00911804"/>
    <w:rsid w:val="00912889"/>
    <w:rsid w:val="009128D0"/>
    <w:rsid w:val="00912B7F"/>
    <w:rsid w:val="00913A42"/>
    <w:rsid w:val="00913FEB"/>
    <w:rsid w:val="00914167"/>
    <w:rsid w:val="009143DB"/>
    <w:rsid w:val="00915065"/>
    <w:rsid w:val="00915899"/>
    <w:rsid w:val="00915CAA"/>
    <w:rsid w:val="00917CE5"/>
    <w:rsid w:val="009217C0"/>
    <w:rsid w:val="00922FD1"/>
    <w:rsid w:val="00923AD7"/>
    <w:rsid w:val="00924BBC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A65"/>
    <w:rsid w:val="009332A2"/>
    <w:rsid w:val="0093553D"/>
    <w:rsid w:val="00937124"/>
    <w:rsid w:val="00937213"/>
    <w:rsid w:val="00937598"/>
    <w:rsid w:val="0093790B"/>
    <w:rsid w:val="009403F1"/>
    <w:rsid w:val="00940D90"/>
    <w:rsid w:val="00941078"/>
    <w:rsid w:val="009424EB"/>
    <w:rsid w:val="00942788"/>
    <w:rsid w:val="00942D1E"/>
    <w:rsid w:val="009430AA"/>
    <w:rsid w:val="00943751"/>
    <w:rsid w:val="00946DD0"/>
    <w:rsid w:val="00947388"/>
    <w:rsid w:val="009509E6"/>
    <w:rsid w:val="00951394"/>
    <w:rsid w:val="00951A23"/>
    <w:rsid w:val="00952018"/>
    <w:rsid w:val="00952800"/>
    <w:rsid w:val="0095300D"/>
    <w:rsid w:val="009537CD"/>
    <w:rsid w:val="0095389C"/>
    <w:rsid w:val="00954266"/>
    <w:rsid w:val="00956812"/>
    <w:rsid w:val="0095719A"/>
    <w:rsid w:val="00960277"/>
    <w:rsid w:val="00960E44"/>
    <w:rsid w:val="009623E9"/>
    <w:rsid w:val="00962A8B"/>
    <w:rsid w:val="00963EEB"/>
    <w:rsid w:val="009648BC"/>
    <w:rsid w:val="00964C2F"/>
    <w:rsid w:val="009657C7"/>
    <w:rsid w:val="00965F88"/>
    <w:rsid w:val="0096664F"/>
    <w:rsid w:val="009671E4"/>
    <w:rsid w:val="0097029C"/>
    <w:rsid w:val="00971C75"/>
    <w:rsid w:val="00971D7A"/>
    <w:rsid w:val="00972CB2"/>
    <w:rsid w:val="009737C1"/>
    <w:rsid w:val="009749C1"/>
    <w:rsid w:val="00975281"/>
    <w:rsid w:val="00976A8E"/>
    <w:rsid w:val="00977792"/>
    <w:rsid w:val="00980699"/>
    <w:rsid w:val="00981DE4"/>
    <w:rsid w:val="00984686"/>
    <w:rsid w:val="00984E03"/>
    <w:rsid w:val="00984FDF"/>
    <w:rsid w:val="00985060"/>
    <w:rsid w:val="00985BBD"/>
    <w:rsid w:val="00986387"/>
    <w:rsid w:val="0098717B"/>
    <w:rsid w:val="009871F3"/>
    <w:rsid w:val="0098757B"/>
    <w:rsid w:val="00987E85"/>
    <w:rsid w:val="00990939"/>
    <w:rsid w:val="00993150"/>
    <w:rsid w:val="009942F0"/>
    <w:rsid w:val="009944CF"/>
    <w:rsid w:val="009956D0"/>
    <w:rsid w:val="00995F06"/>
    <w:rsid w:val="009A024C"/>
    <w:rsid w:val="009A0262"/>
    <w:rsid w:val="009A0D12"/>
    <w:rsid w:val="009A1987"/>
    <w:rsid w:val="009A2BEE"/>
    <w:rsid w:val="009A413D"/>
    <w:rsid w:val="009A5289"/>
    <w:rsid w:val="009A6353"/>
    <w:rsid w:val="009A7215"/>
    <w:rsid w:val="009A73EB"/>
    <w:rsid w:val="009A7A53"/>
    <w:rsid w:val="009B03A0"/>
    <w:rsid w:val="009B0402"/>
    <w:rsid w:val="009B09B6"/>
    <w:rsid w:val="009B0B75"/>
    <w:rsid w:val="009B16DF"/>
    <w:rsid w:val="009B1E65"/>
    <w:rsid w:val="009B2F59"/>
    <w:rsid w:val="009B3A1E"/>
    <w:rsid w:val="009B456E"/>
    <w:rsid w:val="009B4CB2"/>
    <w:rsid w:val="009B6654"/>
    <w:rsid w:val="009B6701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3EC"/>
    <w:rsid w:val="009C3A29"/>
    <w:rsid w:val="009C4444"/>
    <w:rsid w:val="009C47D2"/>
    <w:rsid w:val="009C4943"/>
    <w:rsid w:val="009C79AD"/>
    <w:rsid w:val="009C7C0E"/>
    <w:rsid w:val="009C7CA6"/>
    <w:rsid w:val="009C7F66"/>
    <w:rsid w:val="009D17F4"/>
    <w:rsid w:val="009D1B9F"/>
    <w:rsid w:val="009D2F9A"/>
    <w:rsid w:val="009D3316"/>
    <w:rsid w:val="009D485A"/>
    <w:rsid w:val="009D4E7B"/>
    <w:rsid w:val="009D55AA"/>
    <w:rsid w:val="009D6D63"/>
    <w:rsid w:val="009D7F80"/>
    <w:rsid w:val="009E0989"/>
    <w:rsid w:val="009E2D0F"/>
    <w:rsid w:val="009E39A4"/>
    <w:rsid w:val="009E3E77"/>
    <w:rsid w:val="009E3FAB"/>
    <w:rsid w:val="009E46F6"/>
    <w:rsid w:val="009E5561"/>
    <w:rsid w:val="009E5B3F"/>
    <w:rsid w:val="009E6502"/>
    <w:rsid w:val="009E65E5"/>
    <w:rsid w:val="009E6E90"/>
    <w:rsid w:val="009E7D90"/>
    <w:rsid w:val="009F006B"/>
    <w:rsid w:val="009F060E"/>
    <w:rsid w:val="009F1AB0"/>
    <w:rsid w:val="009F3089"/>
    <w:rsid w:val="009F4D59"/>
    <w:rsid w:val="009F501D"/>
    <w:rsid w:val="009F676F"/>
    <w:rsid w:val="00A018FA"/>
    <w:rsid w:val="00A039D5"/>
    <w:rsid w:val="00A046AD"/>
    <w:rsid w:val="00A04FCB"/>
    <w:rsid w:val="00A05FBE"/>
    <w:rsid w:val="00A079C1"/>
    <w:rsid w:val="00A07BA4"/>
    <w:rsid w:val="00A12218"/>
    <w:rsid w:val="00A12520"/>
    <w:rsid w:val="00A12E25"/>
    <w:rsid w:val="00A130FD"/>
    <w:rsid w:val="00A139B6"/>
    <w:rsid w:val="00A13D6D"/>
    <w:rsid w:val="00A14769"/>
    <w:rsid w:val="00A16151"/>
    <w:rsid w:val="00A16EC6"/>
    <w:rsid w:val="00A17C06"/>
    <w:rsid w:val="00A2126E"/>
    <w:rsid w:val="00A21706"/>
    <w:rsid w:val="00A24FCC"/>
    <w:rsid w:val="00A2566A"/>
    <w:rsid w:val="00A26A90"/>
    <w:rsid w:val="00A26B27"/>
    <w:rsid w:val="00A2763F"/>
    <w:rsid w:val="00A27752"/>
    <w:rsid w:val="00A30A34"/>
    <w:rsid w:val="00A30E4F"/>
    <w:rsid w:val="00A31CAA"/>
    <w:rsid w:val="00A32253"/>
    <w:rsid w:val="00A3310E"/>
    <w:rsid w:val="00A331E3"/>
    <w:rsid w:val="00A333A0"/>
    <w:rsid w:val="00A3400A"/>
    <w:rsid w:val="00A34709"/>
    <w:rsid w:val="00A3510C"/>
    <w:rsid w:val="00A35592"/>
    <w:rsid w:val="00A3616C"/>
    <w:rsid w:val="00A363E0"/>
    <w:rsid w:val="00A366B6"/>
    <w:rsid w:val="00A36C0D"/>
    <w:rsid w:val="00A37E70"/>
    <w:rsid w:val="00A40420"/>
    <w:rsid w:val="00A40FBF"/>
    <w:rsid w:val="00A43264"/>
    <w:rsid w:val="00A437E1"/>
    <w:rsid w:val="00A45ED8"/>
    <w:rsid w:val="00A45EFC"/>
    <w:rsid w:val="00A4685E"/>
    <w:rsid w:val="00A50CD4"/>
    <w:rsid w:val="00A51191"/>
    <w:rsid w:val="00A524E6"/>
    <w:rsid w:val="00A52DA8"/>
    <w:rsid w:val="00A52F07"/>
    <w:rsid w:val="00A55A24"/>
    <w:rsid w:val="00A562BB"/>
    <w:rsid w:val="00A56D62"/>
    <w:rsid w:val="00A56F07"/>
    <w:rsid w:val="00A5762C"/>
    <w:rsid w:val="00A579EF"/>
    <w:rsid w:val="00A600FC"/>
    <w:rsid w:val="00A60BCA"/>
    <w:rsid w:val="00A6265D"/>
    <w:rsid w:val="00A62F94"/>
    <w:rsid w:val="00A633C2"/>
    <w:rsid w:val="00A638DA"/>
    <w:rsid w:val="00A64462"/>
    <w:rsid w:val="00A65697"/>
    <w:rsid w:val="00A657F7"/>
    <w:rsid w:val="00A65B41"/>
    <w:rsid w:val="00A65E00"/>
    <w:rsid w:val="00A66A78"/>
    <w:rsid w:val="00A66D01"/>
    <w:rsid w:val="00A6768A"/>
    <w:rsid w:val="00A710E0"/>
    <w:rsid w:val="00A71EB9"/>
    <w:rsid w:val="00A72969"/>
    <w:rsid w:val="00A73BFB"/>
    <w:rsid w:val="00A7436E"/>
    <w:rsid w:val="00A74E96"/>
    <w:rsid w:val="00A75A8E"/>
    <w:rsid w:val="00A76B0D"/>
    <w:rsid w:val="00A774D9"/>
    <w:rsid w:val="00A8062E"/>
    <w:rsid w:val="00A81EAF"/>
    <w:rsid w:val="00A824DD"/>
    <w:rsid w:val="00A82FC6"/>
    <w:rsid w:val="00A83676"/>
    <w:rsid w:val="00A83B7B"/>
    <w:rsid w:val="00A84274"/>
    <w:rsid w:val="00A850F3"/>
    <w:rsid w:val="00A85283"/>
    <w:rsid w:val="00A85E9F"/>
    <w:rsid w:val="00A864E3"/>
    <w:rsid w:val="00A90A0E"/>
    <w:rsid w:val="00A91A29"/>
    <w:rsid w:val="00A92587"/>
    <w:rsid w:val="00A92EB3"/>
    <w:rsid w:val="00A938A6"/>
    <w:rsid w:val="00A93C24"/>
    <w:rsid w:val="00A94520"/>
    <w:rsid w:val="00A94574"/>
    <w:rsid w:val="00A94956"/>
    <w:rsid w:val="00A95419"/>
    <w:rsid w:val="00A95936"/>
    <w:rsid w:val="00A95D40"/>
    <w:rsid w:val="00A96265"/>
    <w:rsid w:val="00A97084"/>
    <w:rsid w:val="00A97433"/>
    <w:rsid w:val="00AA012D"/>
    <w:rsid w:val="00AA0888"/>
    <w:rsid w:val="00AA1C2C"/>
    <w:rsid w:val="00AA359C"/>
    <w:rsid w:val="00AA35F6"/>
    <w:rsid w:val="00AA4366"/>
    <w:rsid w:val="00AA4B27"/>
    <w:rsid w:val="00AA4E12"/>
    <w:rsid w:val="00AA667C"/>
    <w:rsid w:val="00AA6E91"/>
    <w:rsid w:val="00AA7439"/>
    <w:rsid w:val="00AB047E"/>
    <w:rsid w:val="00AB0B0A"/>
    <w:rsid w:val="00AB0BB4"/>
    <w:rsid w:val="00AB0BB7"/>
    <w:rsid w:val="00AB1E4E"/>
    <w:rsid w:val="00AB20E2"/>
    <w:rsid w:val="00AB22C6"/>
    <w:rsid w:val="00AB2AD0"/>
    <w:rsid w:val="00AB3805"/>
    <w:rsid w:val="00AB49E3"/>
    <w:rsid w:val="00AB5714"/>
    <w:rsid w:val="00AB67FC"/>
    <w:rsid w:val="00AB7435"/>
    <w:rsid w:val="00AC00F2"/>
    <w:rsid w:val="00AC126E"/>
    <w:rsid w:val="00AC1A19"/>
    <w:rsid w:val="00AC25AC"/>
    <w:rsid w:val="00AC31B5"/>
    <w:rsid w:val="00AC3DCA"/>
    <w:rsid w:val="00AC4EA1"/>
    <w:rsid w:val="00AC509F"/>
    <w:rsid w:val="00AC5381"/>
    <w:rsid w:val="00AC5920"/>
    <w:rsid w:val="00AC59F8"/>
    <w:rsid w:val="00AC6A4E"/>
    <w:rsid w:val="00AC6D6F"/>
    <w:rsid w:val="00AC7B53"/>
    <w:rsid w:val="00AD0258"/>
    <w:rsid w:val="00AD086C"/>
    <w:rsid w:val="00AD0C62"/>
    <w:rsid w:val="00AD0E65"/>
    <w:rsid w:val="00AD1B7B"/>
    <w:rsid w:val="00AD241C"/>
    <w:rsid w:val="00AD2BF2"/>
    <w:rsid w:val="00AD3744"/>
    <w:rsid w:val="00AD3987"/>
    <w:rsid w:val="00AD3D63"/>
    <w:rsid w:val="00AD4D93"/>
    <w:rsid w:val="00AD4E90"/>
    <w:rsid w:val="00AD5422"/>
    <w:rsid w:val="00AD6276"/>
    <w:rsid w:val="00AD62A4"/>
    <w:rsid w:val="00AD7AC2"/>
    <w:rsid w:val="00AE2480"/>
    <w:rsid w:val="00AE2EB4"/>
    <w:rsid w:val="00AE4179"/>
    <w:rsid w:val="00AE4425"/>
    <w:rsid w:val="00AE44A3"/>
    <w:rsid w:val="00AE4FBE"/>
    <w:rsid w:val="00AE56CE"/>
    <w:rsid w:val="00AE5C71"/>
    <w:rsid w:val="00AE650F"/>
    <w:rsid w:val="00AE6555"/>
    <w:rsid w:val="00AE6FDD"/>
    <w:rsid w:val="00AE7D16"/>
    <w:rsid w:val="00AF1644"/>
    <w:rsid w:val="00AF2330"/>
    <w:rsid w:val="00AF4CAA"/>
    <w:rsid w:val="00AF571A"/>
    <w:rsid w:val="00AF60A0"/>
    <w:rsid w:val="00AF67FC"/>
    <w:rsid w:val="00AF6E0B"/>
    <w:rsid w:val="00AF6E25"/>
    <w:rsid w:val="00AF72CC"/>
    <w:rsid w:val="00AF7DF5"/>
    <w:rsid w:val="00B006E5"/>
    <w:rsid w:val="00B0074E"/>
    <w:rsid w:val="00B01F0D"/>
    <w:rsid w:val="00B024C2"/>
    <w:rsid w:val="00B04E85"/>
    <w:rsid w:val="00B05679"/>
    <w:rsid w:val="00B07700"/>
    <w:rsid w:val="00B1020D"/>
    <w:rsid w:val="00B107AB"/>
    <w:rsid w:val="00B115BB"/>
    <w:rsid w:val="00B12A2E"/>
    <w:rsid w:val="00B13921"/>
    <w:rsid w:val="00B14264"/>
    <w:rsid w:val="00B1528C"/>
    <w:rsid w:val="00B15AA0"/>
    <w:rsid w:val="00B1653F"/>
    <w:rsid w:val="00B167C1"/>
    <w:rsid w:val="00B16ACD"/>
    <w:rsid w:val="00B16CFC"/>
    <w:rsid w:val="00B16E8D"/>
    <w:rsid w:val="00B17DDD"/>
    <w:rsid w:val="00B21487"/>
    <w:rsid w:val="00B214F5"/>
    <w:rsid w:val="00B21864"/>
    <w:rsid w:val="00B228B3"/>
    <w:rsid w:val="00B232D1"/>
    <w:rsid w:val="00B23635"/>
    <w:rsid w:val="00B24DB5"/>
    <w:rsid w:val="00B25197"/>
    <w:rsid w:val="00B2740D"/>
    <w:rsid w:val="00B27766"/>
    <w:rsid w:val="00B30127"/>
    <w:rsid w:val="00B31530"/>
    <w:rsid w:val="00B31F9E"/>
    <w:rsid w:val="00B3268F"/>
    <w:rsid w:val="00B32C2C"/>
    <w:rsid w:val="00B33A1A"/>
    <w:rsid w:val="00B33E6C"/>
    <w:rsid w:val="00B34D54"/>
    <w:rsid w:val="00B361FF"/>
    <w:rsid w:val="00B371CC"/>
    <w:rsid w:val="00B404ED"/>
    <w:rsid w:val="00B40594"/>
    <w:rsid w:val="00B40C02"/>
    <w:rsid w:val="00B412E7"/>
    <w:rsid w:val="00B41B46"/>
    <w:rsid w:val="00B41CD9"/>
    <w:rsid w:val="00B427E6"/>
    <w:rsid w:val="00B428A6"/>
    <w:rsid w:val="00B42EE6"/>
    <w:rsid w:val="00B43472"/>
    <w:rsid w:val="00B43E1F"/>
    <w:rsid w:val="00B45B15"/>
    <w:rsid w:val="00B45CE7"/>
    <w:rsid w:val="00B45FBC"/>
    <w:rsid w:val="00B46CE9"/>
    <w:rsid w:val="00B46DF5"/>
    <w:rsid w:val="00B4729D"/>
    <w:rsid w:val="00B502C8"/>
    <w:rsid w:val="00B514AE"/>
    <w:rsid w:val="00B51A7D"/>
    <w:rsid w:val="00B52A91"/>
    <w:rsid w:val="00B535C2"/>
    <w:rsid w:val="00B55544"/>
    <w:rsid w:val="00B55D33"/>
    <w:rsid w:val="00B560BA"/>
    <w:rsid w:val="00B56F2C"/>
    <w:rsid w:val="00B57E0B"/>
    <w:rsid w:val="00B62841"/>
    <w:rsid w:val="00B642FC"/>
    <w:rsid w:val="00B64388"/>
    <w:rsid w:val="00B64536"/>
    <w:rsid w:val="00B64D26"/>
    <w:rsid w:val="00B64FBB"/>
    <w:rsid w:val="00B655E9"/>
    <w:rsid w:val="00B65EA7"/>
    <w:rsid w:val="00B6621A"/>
    <w:rsid w:val="00B66425"/>
    <w:rsid w:val="00B66CFA"/>
    <w:rsid w:val="00B70E22"/>
    <w:rsid w:val="00B718A5"/>
    <w:rsid w:val="00B72307"/>
    <w:rsid w:val="00B72EA4"/>
    <w:rsid w:val="00B73F54"/>
    <w:rsid w:val="00B774CB"/>
    <w:rsid w:val="00B80402"/>
    <w:rsid w:val="00B80B9A"/>
    <w:rsid w:val="00B80E35"/>
    <w:rsid w:val="00B830B7"/>
    <w:rsid w:val="00B8352D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76C"/>
    <w:rsid w:val="00B935A4"/>
    <w:rsid w:val="00B93ED5"/>
    <w:rsid w:val="00B94376"/>
    <w:rsid w:val="00B958AE"/>
    <w:rsid w:val="00B96898"/>
    <w:rsid w:val="00BA17B0"/>
    <w:rsid w:val="00BA4FEA"/>
    <w:rsid w:val="00BA561A"/>
    <w:rsid w:val="00BA67FD"/>
    <w:rsid w:val="00BA6B14"/>
    <w:rsid w:val="00BB0913"/>
    <w:rsid w:val="00BB0DC6"/>
    <w:rsid w:val="00BB10F2"/>
    <w:rsid w:val="00BB15E4"/>
    <w:rsid w:val="00BB1E19"/>
    <w:rsid w:val="00BB1EF2"/>
    <w:rsid w:val="00BB21D1"/>
    <w:rsid w:val="00BB2686"/>
    <w:rsid w:val="00BB2FBB"/>
    <w:rsid w:val="00BB32F2"/>
    <w:rsid w:val="00BB34B9"/>
    <w:rsid w:val="00BB4338"/>
    <w:rsid w:val="00BB4F9B"/>
    <w:rsid w:val="00BB5966"/>
    <w:rsid w:val="00BB6C0E"/>
    <w:rsid w:val="00BB7001"/>
    <w:rsid w:val="00BB7729"/>
    <w:rsid w:val="00BB7B38"/>
    <w:rsid w:val="00BB7F15"/>
    <w:rsid w:val="00BC11E5"/>
    <w:rsid w:val="00BC296F"/>
    <w:rsid w:val="00BC4BC6"/>
    <w:rsid w:val="00BC52FD"/>
    <w:rsid w:val="00BC6E62"/>
    <w:rsid w:val="00BC7443"/>
    <w:rsid w:val="00BD0648"/>
    <w:rsid w:val="00BD1040"/>
    <w:rsid w:val="00BD2F82"/>
    <w:rsid w:val="00BD34AA"/>
    <w:rsid w:val="00BD676F"/>
    <w:rsid w:val="00BD6ED2"/>
    <w:rsid w:val="00BD71EB"/>
    <w:rsid w:val="00BE026C"/>
    <w:rsid w:val="00BE0C44"/>
    <w:rsid w:val="00BE1B8B"/>
    <w:rsid w:val="00BE2A18"/>
    <w:rsid w:val="00BE2C01"/>
    <w:rsid w:val="00BE41EC"/>
    <w:rsid w:val="00BE52E5"/>
    <w:rsid w:val="00BE56FB"/>
    <w:rsid w:val="00BE6F38"/>
    <w:rsid w:val="00BF00C2"/>
    <w:rsid w:val="00BF1C15"/>
    <w:rsid w:val="00BF315F"/>
    <w:rsid w:val="00BF3DDE"/>
    <w:rsid w:val="00BF6288"/>
    <w:rsid w:val="00BF6589"/>
    <w:rsid w:val="00BF6F7F"/>
    <w:rsid w:val="00BF77DB"/>
    <w:rsid w:val="00C00647"/>
    <w:rsid w:val="00C01593"/>
    <w:rsid w:val="00C02127"/>
    <w:rsid w:val="00C02764"/>
    <w:rsid w:val="00C04CEF"/>
    <w:rsid w:val="00C04EEC"/>
    <w:rsid w:val="00C06320"/>
    <w:rsid w:val="00C0662F"/>
    <w:rsid w:val="00C07606"/>
    <w:rsid w:val="00C11943"/>
    <w:rsid w:val="00C12E96"/>
    <w:rsid w:val="00C13C01"/>
    <w:rsid w:val="00C14763"/>
    <w:rsid w:val="00C15B08"/>
    <w:rsid w:val="00C16141"/>
    <w:rsid w:val="00C1624B"/>
    <w:rsid w:val="00C172FA"/>
    <w:rsid w:val="00C21367"/>
    <w:rsid w:val="00C21808"/>
    <w:rsid w:val="00C23177"/>
    <w:rsid w:val="00C2363F"/>
    <w:rsid w:val="00C236C8"/>
    <w:rsid w:val="00C260B1"/>
    <w:rsid w:val="00C26E56"/>
    <w:rsid w:val="00C27420"/>
    <w:rsid w:val="00C31406"/>
    <w:rsid w:val="00C35164"/>
    <w:rsid w:val="00C36995"/>
    <w:rsid w:val="00C37194"/>
    <w:rsid w:val="00C40188"/>
    <w:rsid w:val="00C40637"/>
    <w:rsid w:val="00C40EDF"/>
    <w:rsid w:val="00C40F6C"/>
    <w:rsid w:val="00C43C3C"/>
    <w:rsid w:val="00C44426"/>
    <w:rsid w:val="00C445F3"/>
    <w:rsid w:val="00C44B48"/>
    <w:rsid w:val="00C451F4"/>
    <w:rsid w:val="00C45EB1"/>
    <w:rsid w:val="00C462D2"/>
    <w:rsid w:val="00C537E6"/>
    <w:rsid w:val="00C54A3A"/>
    <w:rsid w:val="00C55566"/>
    <w:rsid w:val="00C55E08"/>
    <w:rsid w:val="00C56007"/>
    <w:rsid w:val="00C56448"/>
    <w:rsid w:val="00C6036F"/>
    <w:rsid w:val="00C626B5"/>
    <w:rsid w:val="00C642AA"/>
    <w:rsid w:val="00C64D9E"/>
    <w:rsid w:val="00C6503C"/>
    <w:rsid w:val="00C6598E"/>
    <w:rsid w:val="00C667BE"/>
    <w:rsid w:val="00C6766B"/>
    <w:rsid w:val="00C704A8"/>
    <w:rsid w:val="00C709FD"/>
    <w:rsid w:val="00C70DAC"/>
    <w:rsid w:val="00C717CB"/>
    <w:rsid w:val="00C72223"/>
    <w:rsid w:val="00C72E43"/>
    <w:rsid w:val="00C743B0"/>
    <w:rsid w:val="00C75F01"/>
    <w:rsid w:val="00C75F9E"/>
    <w:rsid w:val="00C76417"/>
    <w:rsid w:val="00C7726F"/>
    <w:rsid w:val="00C77A59"/>
    <w:rsid w:val="00C800FA"/>
    <w:rsid w:val="00C822DD"/>
    <w:rsid w:val="00C823DA"/>
    <w:rsid w:val="00C8259F"/>
    <w:rsid w:val="00C82746"/>
    <w:rsid w:val="00C82CDF"/>
    <w:rsid w:val="00C8312F"/>
    <w:rsid w:val="00C844B4"/>
    <w:rsid w:val="00C84C47"/>
    <w:rsid w:val="00C84D37"/>
    <w:rsid w:val="00C85088"/>
    <w:rsid w:val="00C85230"/>
    <w:rsid w:val="00C853C3"/>
    <w:rsid w:val="00C856BB"/>
    <w:rsid w:val="00C8582F"/>
    <w:rsid w:val="00C858A4"/>
    <w:rsid w:val="00C86AFA"/>
    <w:rsid w:val="00C905A8"/>
    <w:rsid w:val="00C914BA"/>
    <w:rsid w:val="00C93EBC"/>
    <w:rsid w:val="00C963AB"/>
    <w:rsid w:val="00C964C2"/>
    <w:rsid w:val="00C97490"/>
    <w:rsid w:val="00CA3579"/>
    <w:rsid w:val="00CA414C"/>
    <w:rsid w:val="00CA45D7"/>
    <w:rsid w:val="00CA5A9F"/>
    <w:rsid w:val="00CA63E5"/>
    <w:rsid w:val="00CA6D96"/>
    <w:rsid w:val="00CA789F"/>
    <w:rsid w:val="00CB18D0"/>
    <w:rsid w:val="00CB1C8A"/>
    <w:rsid w:val="00CB24F5"/>
    <w:rsid w:val="00CB2663"/>
    <w:rsid w:val="00CB3209"/>
    <w:rsid w:val="00CB3BBE"/>
    <w:rsid w:val="00CB45BB"/>
    <w:rsid w:val="00CB59E9"/>
    <w:rsid w:val="00CB67B4"/>
    <w:rsid w:val="00CB7DEE"/>
    <w:rsid w:val="00CC0836"/>
    <w:rsid w:val="00CC0D6A"/>
    <w:rsid w:val="00CC27AD"/>
    <w:rsid w:val="00CC2840"/>
    <w:rsid w:val="00CC3831"/>
    <w:rsid w:val="00CC3BB8"/>
    <w:rsid w:val="00CC3E3D"/>
    <w:rsid w:val="00CC519B"/>
    <w:rsid w:val="00CC5545"/>
    <w:rsid w:val="00CC56D0"/>
    <w:rsid w:val="00CD02D9"/>
    <w:rsid w:val="00CD12C1"/>
    <w:rsid w:val="00CD214E"/>
    <w:rsid w:val="00CD2857"/>
    <w:rsid w:val="00CD39A4"/>
    <w:rsid w:val="00CD46BA"/>
    <w:rsid w:val="00CD46FA"/>
    <w:rsid w:val="00CD5973"/>
    <w:rsid w:val="00CE01E1"/>
    <w:rsid w:val="00CE05D5"/>
    <w:rsid w:val="00CE0F1C"/>
    <w:rsid w:val="00CE1F84"/>
    <w:rsid w:val="00CE31A6"/>
    <w:rsid w:val="00CE43AD"/>
    <w:rsid w:val="00CE4514"/>
    <w:rsid w:val="00CE6E65"/>
    <w:rsid w:val="00CE7B32"/>
    <w:rsid w:val="00CF09AA"/>
    <w:rsid w:val="00CF1D05"/>
    <w:rsid w:val="00CF204D"/>
    <w:rsid w:val="00CF2126"/>
    <w:rsid w:val="00CF2196"/>
    <w:rsid w:val="00CF4813"/>
    <w:rsid w:val="00CF5233"/>
    <w:rsid w:val="00CF58BB"/>
    <w:rsid w:val="00CF64BF"/>
    <w:rsid w:val="00CF6D29"/>
    <w:rsid w:val="00CF7193"/>
    <w:rsid w:val="00D00D6A"/>
    <w:rsid w:val="00D02101"/>
    <w:rsid w:val="00D0236C"/>
    <w:rsid w:val="00D029B8"/>
    <w:rsid w:val="00D02DA6"/>
    <w:rsid w:val="00D02F60"/>
    <w:rsid w:val="00D04015"/>
    <w:rsid w:val="00D04560"/>
    <w:rsid w:val="00D0464E"/>
    <w:rsid w:val="00D04A96"/>
    <w:rsid w:val="00D07A7B"/>
    <w:rsid w:val="00D10E06"/>
    <w:rsid w:val="00D117B8"/>
    <w:rsid w:val="00D1293B"/>
    <w:rsid w:val="00D15197"/>
    <w:rsid w:val="00D1544C"/>
    <w:rsid w:val="00D15A8E"/>
    <w:rsid w:val="00D16820"/>
    <w:rsid w:val="00D169C8"/>
    <w:rsid w:val="00D16E55"/>
    <w:rsid w:val="00D16FF7"/>
    <w:rsid w:val="00D1757B"/>
    <w:rsid w:val="00D1793F"/>
    <w:rsid w:val="00D20375"/>
    <w:rsid w:val="00D203E5"/>
    <w:rsid w:val="00D20610"/>
    <w:rsid w:val="00D20C14"/>
    <w:rsid w:val="00D21006"/>
    <w:rsid w:val="00D21248"/>
    <w:rsid w:val="00D21A92"/>
    <w:rsid w:val="00D21FFE"/>
    <w:rsid w:val="00D22AF5"/>
    <w:rsid w:val="00D23293"/>
    <w:rsid w:val="00D235EA"/>
    <w:rsid w:val="00D242DB"/>
    <w:rsid w:val="00D247A9"/>
    <w:rsid w:val="00D24E77"/>
    <w:rsid w:val="00D27708"/>
    <w:rsid w:val="00D30BE6"/>
    <w:rsid w:val="00D32721"/>
    <w:rsid w:val="00D328DC"/>
    <w:rsid w:val="00D33387"/>
    <w:rsid w:val="00D340B1"/>
    <w:rsid w:val="00D35F3D"/>
    <w:rsid w:val="00D36A78"/>
    <w:rsid w:val="00D402FB"/>
    <w:rsid w:val="00D40605"/>
    <w:rsid w:val="00D41295"/>
    <w:rsid w:val="00D4178D"/>
    <w:rsid w:val="00D42EAB"/>
    <w:rsid w:val="00D461A1"/>
    <w:rsid w:val="00D46817"/>
    <w:rsid w:val="00D47AEC"/>
    <w:rsid w:val="00D47D7A"/>
    <w:rsid w:val="00D47F42"/>
    <w:rsid w:val="00D50ABD"/>
    <w:rsid w:val="00D50F33"/>
    <w:rsid w:val="00D51235"/>
    <w:rsid w:val="00D518A8"/>
    <w:rsid w:val="00D518E3"/>
    <w:rsid w:val="00D53433"/>
    <w:rsid w:val="00D55290"/>
    <w:rsid w:val="00D55DF5"/>
    <w:rsid w:val="00D57791"/>
    <w:rsid w:val="00D6046A"/>
    <w:rsid w:val="00D61A49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896"/>
    <w:rsid w:val="00D71A25"/>
    <w:rsid w:val="00D71FCF"/>
    <w:rsid w:val="00D72085"/>
    <w:rsid w:val="00D72A54"/>
    <w:rsid w:val="00D72CC1"/>
    <w:rsid w:val="00D73119"/>
    <w:rsid w:val="00D7459C"/>
    <w:rsid w:val="00D7525F"/>
    <w:rsid w:val="00D75B16"/>
    <w:rsid w:val="00D76EC9"/>
    <w:rsid w:val="00D76F1B"/>
    <w:rsid w:val="00D80ABA"/>
    <w:rsid w:val="00D80CC7"/>
    <w:rsid w:val="00D80E7D"/>
    <w:rsid w:val="00D81397"/>
    <w:rsid w:val="00D82C9D"/>
    <w:rsid w:val="00D83D88"/>
    <w:rsid w:val="00D840F0"/>
    <w:rsid w:val="00D848B9"/>
    <w:rsid w:val="00D85779"/>
    <w:rsid w:val="00D90E69"/>
    <w:rsid w:val="00D91154"/>
    <w:rsid w:val="00D91368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97A98"/>
    <w:rsid w:val="00DA1BF9"/>
    <w:rsid w:val="00DA1C3C"/>
    <w:rsid w:val="00DA3FDD"/>
    <w:rsid w:val="00DA5DD3"/>
    <w:rsid w:val="00DA5F55"/>
    <w:rsid w:val="00DA6A29"/>
    <w:rsid w:val="00DA7017"/>
    <w:rsid w:val="00DA7028"/>
    <w:rsid w:val="00DA7CDE"/>
    <w:rsid w:val="00DB06C6"/>
    <w:rsid w:val="00DB1AD2"/>
    <w:rsid w:val="00DB1B8E"/>
    <w:rsid w:val="00DB25CE"/>
    <w:rsid w:val="00DB2687"/>
    <w:rsid w:val="00DB2B58"/>
    <w:rsid w:val="00DB331D"/>
    <w:rsid w:val="00DB4EDB"/>
    <w:rsid w:val="00DB5206"/>
    <w:rsid w:val="00DB5D90"/>
    <w:rsid w:val="00DB6276"/>
    <w:rsid w:val="00DB63F5"/>
    <w:rsid w:val="00DB7086"/>
    <w:rsid w:val="00DB7164"/>
    <w:rsid w:val="00DC0AEF"/>
    <w:rsid w:val="00DC18B3"/>
    <w:rsid w:val="00DC1B63"/>
    <w:rsid w:val="00DC1C6B"/>
    <w:rsid w:val="00DC2C2E"/>
    <w:rsid w:val="00DC384B"/>
    <w:rsid w:val="00DC38F0"/>
    <w:rsid w:val="00DC4273"/>
    <w:rsid w:val="00DC49FE"/>
    <w:rsid w:val="00DC4AF0"/>
    <w:rsid w:val="00DC6A13"/>
    <w:rsid w:val="00DC6C4D"/>
    <w:rsid w:val="00DC7886"/>
    <w:rsid w:val="00DD0CF2"/>
    <w:rsid w:val="00DD18BB"/>
    <w:rsid w:val="00DD29D0"/>
    <w:rsid w:val="00DD6035"/>
    <w:rsid w:val="00DD6B0F"/>
    <w:rsid w:val="00DE1554"/>
    <w:rsid w:val="00DE1B90"/>
    <w:rsid w:val="00DE2901"/>
    <w:rsid w:val="00DE5342"/>
    <w:rsid w:val="00DE590F"/>
    <w:rsid w:val="00DE5DB0"/>
    <w:rsid w:val="00DE6F3A"/>
    <w:rsid w:val="00DE77B4"/>
    <w:rsid w:val="00DE7DC1"/>
    <w:rsid w:val="00DF2B19"/>
    <w:rsid w:val="00DF329B"/>
    <w:rsid w:val="00DF39B2"/>
    <w:rsid w:val="00DF3F7E"/>
    <w:rsid w:val="00DF51E1"/>
    <w:rsid w:val="00DF6145"/>
    <w:rsid w:val="00DF7648"/>
    <w:rsid w:val="00DF7E55"/>
    <w:rsid w:val="00E00E29"/>
    <w:rsid w:val="00E02039"/>
    <w:rsid w:val="00E02BAB"/>
    <w:rsid w:val="00E03AD8"/>
    <w:rsid w:val="00E03B58"/>
    <w:rsid w:val="00E03D82"/>
    <w:rsid w:val="00E04CEB"/>
    <w:rsid w:val="00E060BC"/>
    <w:rsid w:val="00E07982"/>
    <w:rsid w:val="00E109D7"/>
    <w:rsid w:val="00E11420"/>
    <w:rsid w:val="00E125D9"/>
    <w:rsid w:val="00E132FB"/>
    <w:rsid w:val="00E1486F"/>
    <w:rsid w:val="00E14A04"/>
    <w:rsid w:val="00E1639D"/>
    <w:rsid w:val="00E16A6B"/>
    <w:rsid w:val="00E16E8A"/>
    <w:rsid w:val="00E170B7"/>
    <w:rsid w:val="00E177DD"/>
    <w:rsid w:val="00E20107"/>
    <w:rsid w:val="00E20900"/>
    <w:rsid w:val="00E209EB"/>
    <w:rsid w:val="00E20C7F"/>
    <w:rsid w:val="00E20D5D"/>
    <w:rsid w:val="00E215FB"/>
    <w:rsid w:val="00E22733"/>
    <w:rsid w:val="00E2396E"/>
    <w:rsid w:val="00E24728"/>
    <w:rsid w:val="00E254F0"/>
    <w:rsid w:val="00E2763C"/>
    <w:rsid w:val="00E276AC"/>
    <w:rsid w:val="00E2777E"/>
    <w:rsid w:val="00E31741"/>
    <w:rsid w:val="00E31831"/>
    <w:rsid w:val="00E324BA"/>
    <w:rsid w:val="00E33E04"/>
    <w:rsid w:val="00E349D9"/>
    <w:rsid w:val="00E34A35"/>
    <w:rsid w:val="00E36AD8"/>
    <w:rsid w:val="00E37B00"/>
    <w:rsid w:val="00E37C2F"/>
    <w:rsid w:val="00E41C28"/>
    <w:rsid w:val="00E41D66"/>
    <w:rsid w:val="00E42389"/>
    <w:rsid w:val="00E44B40"/>
    <w:rsid w:val="00E45DF1"/>
    <w:rsid w:val="00E46308"/>
    <w:rsid w:val="00E51E17"/>
    <w:rsid w:val="00E52DAB"/>
    <w:rsid w:val="00E531DE"/>
    <w:rsid w:val="00E535A5"/>
    <w:rsid w:val="00E53711"/>
    <w:rsid w:val="00E539B0"/>
    <w:rsid w:val="00E53B2D"/>
    <w:rsid w:val="00E54EE0"/>
    <w:rsid w:val="00E55994"/>
    <w:rsid w:val="00E56A55"/>
    <w:rsid w:val="00E57FA8"/>
    <w:rsid w:val="00E60606"/>
    <w:rsid w:val="00E60C66"/>
    <w:rsid w:val="00E6164D"/>
    <w:rsid w:val="00E618C9"/>
    <w:rsid w:val="00E62357"/>
    <w:rsid w:val="00E62774"/>
    <w:rsid w:val="00E6307C"/>
    <w:rsid w:val="00E636FA"/>
    <w:rsid w:val="00E65227"/>
    <w:rsid w:val="00E66153"/>
    <w:rsid w:val="00E66773"/>
    <w:rsid w:val="00E66C50"/>
    <w:rsid w:val="00E6717A"/>
    <w:rsid w:val="00E679D3"/>
    <w:rsid w:val="00E67CED"/>
    <w:rsid w:val="00E70075"/>
    <w:rsid w:val="00E703B4"/>
    <w:rsid w:val="00E70ECA"/>
    <w:rsid w:val="00E71208"/>
    <w:rsid w:val="00E71444"/>
    <w:rsid w:val="00E71C91"/>
    <w:rsid w:val="00E720A1"/>
    <w:rsid w:val="00E7308E"/>
    <w:rsid w:val="00E747F3"/>
    <w:rsid w:val="00E75DDA"/>
    <w:rsid w:val="00E773E8"/>
    <w:rsid w:val="00E81115"/>
    <w:rsid w:val="00E82505"/>
    <w:rsid w:val="00E83ADD"/>
    <w:rsid w:val="00E84DF9"/>
    <w:rsid w:val="00E84F38"/>
    <w:rsid w:val="00E84FF7"/>
    <w:rsid w:val="00E85623"/>
    <w:rsid w:val="00E86A9B"/>
    <w:rsid w:val="00E87441"/>
    <w:rsid w:val="00E91FAE"/>
    <w:rsid w:val="00E95177"/>
    <w:rsid w:val="00E969CC"/>
    <w:rsid w:val="00E96E3F"/>
    <w:rsid w:val="00E970F4"/>
    <w:rsid w:val="00E97AC5"/>
    <w:rsid w:val="00EA270C"/>
    <w:rsid w:val="00EA4974"/>
    <w:rsid w:val="00EA5163"/>
    <w:rsid w:val="00EA532E"/>
    <w:rsid w:val="00EA78DD"/>
    <w:rsid w:val="00EB06D9"/>
    <w:rsid w:val="00EB192B"/>
    <w:rsid w:val="00EB19ED"/>
    <w:rsid w:val="00EB1CAB"/>
    <w:rsid w:val="00EB4080"/>
    <w:rsid w:val="00EB7261"/>
    <w:rsid w:val="00EC0F5A"/>
    <w:rsid w:val="00EC14B3"/>
    <w:rsid w:val="00EC2B30"/>
    <w:rsid w:val="00EC4265"/>
    <w:rsid w:val="00EC4CEB"/>
    <w:rsid w:val="00EC4E05"/>
    <w:rsid w:val="00EC4F96"/>
    <w:rsid w:val="00EC5231"/>
    <w:rsid w:val="00EC5BD6"/>
    <w:rsid w:val="00EC659E"/>
    <w:rsid w:val="00EC6886"/>
    <w:rsid w:val="00EC73C7"/>
    <w:rsid w:val="00ED0639"/>
    <w:rsid w:val="00ED0D8B"/>
    <w:rsid w:val="00ED135D"/>
    <w:rsid w:val="00ED2072"/>
    <w:rsid w:val="00ED2AE0"/>
    <w:rsid w:val="00ED5553"/>
    <w:rsid w:val="00ED5E36"/>
    <w:rsid w:val="00ED6961"/>
    <w:rsid w:val="00ED7B55"/>
    <w:rsid w:val="00EE29A7"/>
    <w:rsid w:val="00EE364A"/>
    <w:rsid w:val="00EE5CE4"/>
    <w:rsid w:val="00EE7114"/>
    <w:rsid w:val="00EF0B96"/>
    <w:rsid w:val="00EF3486"/>
    <w:rsid w:val="00EF3C37"/>
    <w:rsid w:val="00EF3E73"/>
    <w:rsid w:val="00EF4592"/>
    <w:rsid w:val="00EF47AF"/>
    <w:rsid w:val="00EF4EAC"/>
    <w:rsid w:val="00EF53B6"/>
    <w:rsid w:val="00EF6D03"/>
    <w:rsid w:val="00EF7992"/>
    <w:rsid w:val="00F00B73"/>
    <w:rsid w:val="00F00C86"/>
    <w:rsid w:val="00F00DC0"/>
    <w:rsid w:val="00F01197"/>
    <w:rsid w:val="00F03C6D"/>
    <w:rsid w:val="00F115CA"/>
    <w:rsid w:val="00F11BE8"/>
    <w:rsid w:val="00F1302E"/>
    <w:rsid w:val="00F14817"/>
    <w:rsid w:val="00F14C5F"/>
    <w:rsid w:val="00F14EBA"/>
    <w:rsid w:val="00F1510F"/>
    <w:rsid w:val="00F1533A"/>
    <w:rsid w:val="00F15680"/>
    <w:rsid w:val="00F15E5A"/>
    <w:rsid w:val="00F167A4"/>
    <w:rsid w:val="00F17071"/>
    <w:rsid w:val="00F17C68"/>
    <w:rsid w:val="00F17F0A"/>
    <w:rsid w:val="00F20030"/>
    <w:rsid w:val="00F21C20"/>
    <w:rsid w:val="00F225E5"/>
    <w:rsid w:val="00F23973"/>
    <w:rsid w:val="00F24DD4"/>
    <w:rsid w:val="00F2668F"/>
    <w:rsid w:val="00F2742F"/>
    <w:rsid w:val="00F2753B"/>
    <w:rsid w:val="00F301B2"/>
    <w:rsid w:val="00F30411"/>
    <w:rsid w:val="00F31328"/>
    <w:rsid w:val="00F32D88"/>
    <w:rsid w:val="00F33F8B"/>
    <w:rsid w:val="00F340B2"/>
    <w:rsid w:val="00F36696"/>
    <w:rsid w:val="00F37B6F"/>
    <w:rsid w:val="00F42FE6"/>
    <w:rsid w:val="00F43390"/>
    <w:rsid w:val="00F443B2"/>
    <w:rsid w:val="00F458D8"/>
    <w:rsid w:val="00F46B6F"/>
    <w:rsid w:val="00F46BBF"/>
    <w:rsid w:val="00F47442"/>
    <w:rsid w:val="00F4757F"/>
    <w:rsid w:val="00F4780A"/>
    <w:rsid w:val="00F50237"/>
    <w:rsid w:val="00F50C01"/>
    <w:rsid w:val="00F515B2"/>
    <w:rsid w:val="00F51F71"/>
    <w:rsid w:val="00F53596"/>
    <w:rsid w:val="00F54D62"/>
    <w:rsid w:val="00F55BA8"/>
    <w:rsid w:val="00F55DB1"/>
    <w:rsid w:val="00F56ACA"/>
    <w:rsid w:val="00F575D7"/>
    <w:rsid w:val="00F600FE"/>
    <w:rsid w:val="00F60295"/>
    <w:rsid w:val="00F60E71"/>
    <w:rsid w:val="00F62750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11C9"/>
    <w:rsid w:val="00F742F0"/>
    <w:rsid w:val="00F74B8D"/>
    <w:rsid w:val="00F74C59"/>
    <w:rsid w:val="00F750CE"/>
    <w:rsid w:val="00F75A6E"/>
    <w:rsid w:val="00F75C3A"/>
    <w:rsid w:val="00F76E87"/>
    <w:rsid w:val="00F77532"/>
    <w:rsid w:val="00F77CD2"/>
    <w:rsid w:val="00F8211A"/>
    <w:rsid w:val="00F8218A"/>
    <w:rsid w:val="00F82E30"/>
    <w:rsid w:val="00F830E5"/>
    <w:rsid w:val="00F831CB"/>
    <w:rsid w:val="00F8453D"/>
    <w:rsid w:val="00F848A3"/>
    <w:rsid w:val="00F84ACF"/>
    <w:rsid w:val="00F8556C"/>
    <w:rsid w:val="00F85742"/>
    <w:rsid w:val="00F85BF8"/>
    <w:rsid w:val="00F86256"/>
    <w:rsid w:val="00F871CE"/>
    <w:rsid w:val="00F87273"/>
    <w:rsid w:val="00F87802"/>
    <w:rsid w:val="00F9029D"/>
    <w:rsid w:val="00F92C0A"/>
    <w:rsid w:val="00F93535"/>
    <w:rsid w:val="00F93679"/>
    <w:rsid w:val="00F9415B"/>
    <w:rsid w:val="00F943E1"/>
    <w:rsid w:val="00F958F3"/>
    <w:rsid w:val="00F96414"/>
    <w:rsid w:val="00F96625"/>
    <w:rsid w:val="00F96793"/>
    <w:rsid w:val="00F969B9"/>
    <w:rsid w:val="00F977AB"/>
    <w:rsid w:val="00F97A54"/>
    <w:rsid w:val="00FA0DD4"/>
    <w:rsid w:val="00FA13C2"/>
    <w:rsid w:val="00FA2F17"/>
    <w:rsid w:val="00FA51E0"/>
    <w:rsid w:val="00FA5E93"/>
    <w:rsid w:val="00FA65CE"/>
    <w:rsid w:val="00FA69A4"/>
    <w:rsid w:val="00FA6FEF"/>
    <w:rsid w:val="00FA7CB3"/>
    <w:rsid w:val="00FA7F91"/>
    <w:rsid w:val="00FB0BCA"/>
    <w:rsid w:val="00FB121C"/>
    <w:rsid w:val="00FB1363"/>
    <w:rsid w:val="00FB1A7B"/>
    <w:rsid w:val="00FB1C51"/>
    <w:rsid w:val="00FB1CDD"/>
    <w:rsid w:val="00FB1FA6"/>
    <w:rsid w:val="00FB2474"/>
    <w:rsid w:val="00FB2C2F"/>
    <w:rsid w:val="00FB305C"/>
    <w:rsid w:val="00FB351D"/>
    <w:rsid w:val="00FB5DAC"/>
    <w:rsid w:val="00FB5DC5"/>
    <w:rsid w:val="00FC076B"/>
    <w:rsid w:val="00FC2E3D"/>
    <w:rsid w:val="00FC3BDE"/>
    <w:rsid w:val="00FC3E14"/>
    <w:rsid w:val="00FC5202"/>
    <w:rsid w:val="00FC60D6"/>
    <w:rsid w:val="00FC6856"/>
    <w:rsid w:val="00FC71CB"/>
    <w:rsid w:val="00FC7C71"/>
    <w:rsid w:val="00FD1DBE"/>
    <w:rsid w:val="00FD20C7"/>
    <w:rsid w:val="00FD25A7"/>
    <w:rsid w:val="00FD27B6"/>
    <w:rsid w:val="00FD3689"/>
    <w:rsid w:val="00FD42A3"/>
    <w:rsid w:val="00FD514C"/>
    <w:rsid w:val="00FD5513"/>
    <w:rsid w:val="00FD5C08"/>
    <w:rsid w:val="00FD5EC9"/>
    <w:rsid w:val="00FD68EE"/>
    <w:rsid w:val="00FD7468"/>
    <w:rsid w:val="00FD7998"/>
    <w:rsid w:val="00FD7CE0"/>
    <w:rsid w:val="00FE0726"/>
    <w:rsid w:val="00FE0B3B"/>
    <w:rsid w:val="00FE1BE2"/>
    <w:rsid w:val="00FE2B75"/>
    <w:rsid w:val="00FE3511"/>
    <w:rsid w:val="00FE3E2C"/>
    <w:rsid w:val="00FE6059"/>
    <w:rsid w:val="00FE730A"/>
    <w:rsid w:val="00FE7C96"/>
    <w:rsid w:val="00FF02F0"/>
    <w:rsid w:val="00FF08B0"/>
    <w:rsid w:val="00FF0F0A"/>
    <w:rsid w:val="00FF1DD7"/>
    <w:rsid w:val="00FF2D99"/>
    <w:rsid w:val="00FF3D96"/>
    <w:rsid w:val="00FF3DD4"/>
    <w:rsid w:val="00FF413D"/>
    <w:rsid w:val="00FF4453"/>
    <w:rsid w:val="00FF4E76"/>
    <w:rsid w:val="00FF59E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0B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5C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5C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554AA-C3FF-48ED-80B1-D121B44A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6</Pages>
  <Words>1846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Garstka Ewa</dc:creator>
  <cp:lastModifiedBy>Joanna Klimczak</cp:lastModifiedBy>
  <cp:revision>2</cp:revision>
  <cp:lastPrinted>2020-02-12T10:51:00Z</cp:lastPrinted>
  <dcterms:created xsi:type="dcterms:W3CDTF">2020-10-02T06:21:00Z</dcterms:created>
  <dcterms:modified xsi:type="dcterms:W3CDTF">2020-10-02T06:21:00Z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