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681"/>
        <w:gridCol w:w="209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5617DD" w14:paraId="3A074F9A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D8800E4" w14:textId="77777777" w:rsidR="0004295B" w:rsidRPr="005617DD" w:rsidRDefault="006A701A" w:rsidP="005617DD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5617DD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5617DD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5970DBB" w14:textId="77777777" w:rsidR="000B71B2" w:rsidRDefault="000B71B2" w:rsidP="005617DD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17D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Rozporządzenie Ministra Zdrowia zmieniające rozporządzenie </w:t>
            </w:r>
            <w:r w:rsidRPr="005617DD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w sprawie substancji chemicznych, ich mieszanin, czynników lub procesów technologicznych o działaniu rakotwórczym lub mutagennym w środowisku pracy</w:t>
            </w:r>
          </w:p>
          <w:p w14:paraId="3EF6B625" w14:textId="77777777" w:rsidR="00D17367" w:rsidRPr="00D17367" w:rsidRDefault="00D17367" w:rsidP="00D17367">
            <w:pPr>
              <w:rPr>
                <w:lang w:eastAsia="pl-PL"/>
              </w:rPr>
            </w:pPr>
          </w:p>
          <w:p w14:paraId="19B682FC" w14:textId="77777777" w:rsidR="006A701A" w:rsidRPr="005617DD" w:rsidRDefault="006A701A" w:rsidP="005617DD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5FA95161" w14:textId="77777777" w:rsidR="00FA25FF" w:rsidRDefault="00AD12D0" w:rsidP="005617DD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Ministerstwo Zdrowia</w:t>
            </w:r>
            <w:bookmarkEnd w:id="0"/>
            <w:r w:rsidR="004A2944" w:rsidRPr="005617DD"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09CBB359" w14:textId="3ADD87A3" w:rsidR="006A701A" w:rsidRPr="005617DD" w:rsidRDefault="004A2944" w:rsidP="005617DD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 xml:space="preserve">Ministerstwo </w:t>
            </w:r>
            <w:r w:rsidR="00A769B3">
              <w:rPr>
                <w:rFonts w:ascii="Times New Roman" w:hAnsi="Times New Roman"/>
                <w:color w:val="000000"/>
              </w:rPr>
              <w:t>Rozwoju, Pracy i Technologii</w:t>
            </w:r>
          </w:p>
          <w:p w14:paraId="66AC20D7" w14:textId="77777777" w:rsidR="000B71B2" w:rsidRPr="005617DD" w:rsidRDefault="000B71B2" w:rsidP="005617DD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</w:p>
          <w:p w14:paraId="7474CB31" w14:textId="77777777" w:rsidR="001B3460" w:rsidRPr="005617DD" w:rsidRDefault="001B3460" w:rsidP="005617D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617DD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3FA41701" w14:textId="0B92AA3A" w:rsidR="00AD12D0" w:rsidRPr="005617DD" w:rsidRDefault="00FA25FF" w:rsidP="005617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 </w:t>
            </w:r>
            <w:r w:rsidR="00A769B3">
              <w:rPr>
                <w:rFonts w:ascii="Times New Roman" w:hAnsi="Times New Roman"/>
              </w:rPr>
              <w:t xml:space="preserve">Waldemar Kraska – Sekretarz Stanu w </w:t>
            </w:r>
            <w:r w:rsidR="00D73AD0" w:rsidRPr="005617DD">
              <w:rPr>
                <w:rFonts w:ascii="Times New Roman" w:hAnsi="Times New Roman"/>
              </w:rPr>
              <w:t>Ministerstwie Zdrowia</w:t>
            </w:r>
          </w:p>
          <w:p w14:paraId="1513531D" w14:textId="77777777" w:rsidR="00D17367" w:rsidRPr="005617DD" w:rsidRDefault="00D17367" w:rsidP="005617D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1683988" w14:textId="77777777" w:rsidR="006A701A" w:rsidRPr="005617DD" w:rsidRDefault="006A701A" w:rsidP="005617DD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378D44D" w14:textId="58578A81" w:rsidR="00D44D67" w:rsidRPr="00CC3F72" w:rsidRDefault="00CC3F72" w:rsidP="00CC3F72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Anna Otolińska, </w:t>
            </w:r>
            <w:r w:rsidR="00AD12D0" w:rsidRPr="005617DD">
              <w:rPr>
                <w:rFonts w:ascii="Times New Roman" w:hAnsi="Times New Roman"/>
                <w:color w:val="000000"/>
              </w:rPr>
              <w:t>Departament Zdrowia Publicznego Ministerstwa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D12D0" w:rsidRPr="005617DD">
              <w:rPr>
                <w:rFonts w:ascii="Times New Roman" w:hAnsi="Times New Roman"/>
                <w:color w:val="000000"/>
              </w:rPr>
              <w:t>Zdrowia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0D08FF" w:rsidRPr="005617DD">
              <w:rPr>
                <w:rFonts w:ascii="Times New Roman" w:hAnsi="Times New Roman"/>
                <w:color w:val="000000"/>
              </w:rPr>
              <w:t>tel.: (0-22) 530-0</w:t>
            </w:r>
            <w:r w:rsidR="00A769B3">
              <w:rPr>
                <w:rFonts w:ascii="Times New Roman" w:hAnsi="Times New Roman"/>
                <w:color w:val="000000"/>
              </w:rPr>
              <w:t xml:space="preserve">3-18, </w:t>
            </w:r>
            <w:r w:rsidR="00AD12D0" w:rsidRPr="005617DD">
              <w:rPr>
                <w:rFonts w:ascii="Times New Roman" w:hAnsi="Times New Roman"/>
                <w:color w:val="000000"/>
                <w:lang w:val="en-US"/>
              </w:rPr>
              <w:t>e-</w:t>
            </w:r>
            <w:r w:rsidR="00AD12D0" w:rsidRPr="00A769B3">
              <w:rPr>
                <w:rFonts w:ascii="Times New Roman" w:hAnsi="Times New Roman"/>
                <w:color w:val="000000"/>
                <w:lang w:val="en-US"/>
              </w:rPr>
              <w:t xml:space="preserve">mail: </w:t>
            </w:r>
            <w:r w:rsidR="00A769B3" w:rsidRPr="00A769B3">
              <w:rPr>
                <w:rFonts w:ascii="Times New Roman" w:hAnsi="Times New Roman"/>
              </w:rPr>
              <w:t>dep-zp@mz.gov.pl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322EF866" w14:textId="77777777" w:rsidR="00FA25FF" w:rsidRDefault="001B3460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617DD">
              <w:rPr>
                <w:rFonts w:ascii="Times New Roman" w:hAnsi="Times New Roman"/>
                <w:b/>
              </w:rPr>
              <w:t>Data sporządzenia</w:t>
            </w:r>
            <w:r w:rsidR="00FA25FF">
              <w:rPr>
                <w:rFonts w:ascii="Times New Roman" w:hAnsi="Times New Roman"/>
                <w:b/>
              </w:rPr>
              <w:t>:</w:t>
            </w:r>
          </w:p>
          <w:p w14:paraId="3D755A40" w14:textId="0949DC6F" w:rsidR="00F76884" w:rsidRPr="005617DD" w:rsidRDefault="00CC3F72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0D08FF" w:rsidRPr="005617DD">
              <w:rPr>
                <w:rFonts w:ascii="Times New Roman" w:hAnsi="Times New Roman"/>
                <w:b/>
              </w:rPr>
              <w:t>.</w:t>
            </w:r>
            <w:r w:rsidR="003E383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="000D08FF" w:rsidRPr="005617DD">
              <w:rPr>
                <w:rFonts w:ascii="Times New Roman" w:hAnsi="Times New Roman"/>
                <w:b/>
              </w:rPr>
              <w:t>.20</w:t>
            </w:r>
            <w:r w:rsidR="003E3834">
              <w:rPr>
                <w:rFonts w:ascii="Times New Roman" w:hAnsi="Times New Roman"/>
                <w:b/>
              </w:rPr>
              <w:t>20</w:t>
            </w:r>
            <w:r w:rsidR="000D08FF" w:rsidRPr="005617DD">
              <w:rPr>
                <w:rFonts w:ascii="Times New Roman" w:hAnsi="Times New Roman"/>
                <w:b/>
              </w:rPr>
              <w:t xml:space="preserve"> r. </w:t>
            </w:r>
            <w:r w:rsidR="001B3460" w:rsidRPr="005617DD">
              <w:rPr>
                <w:rFonts w:ascii="Times New Roman" w:hAnsi="Times New Roman"/>
                <w:b/>
              </w:rPr>
              <w:br/>
            </w:r>
          </w:p>
          <w:p w14:paraId="5A141FA4" w14:textId="77777777" w:rsidR="00F76884" w:rsidRPr="005617DD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617DD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p w14:paraId="510EC0FA" w14:textId="244E3BFD" w:rsidR="00960A24" w:rsidRPr="005617DD" w:rsidRDefault="00D049BA" w:rsidP="00F76884">
            <w:pPr>
              <w:spacing w:line="240" w:lineRule="auto"/>
              <w:rPr>
                <w:rFonts w:ascii="Times New Roman" w:hAnsi="Times New Roman"/>
              </w:rPr>
            </w:pPr>
            <w:r w:rsidRPr="005617DD">
              <w:rPr>
                <w:rFonts w:ascii="Times New Roman" w:hAnsi="Times New Roman"/>
              </w:rPr>
              <w:t xml:space="preserve">Art. </w:t>
            </w:r>
            <w:r w:rsidR="008D4237" w:rsidRPr="005617DD">
              <w:rPr>
                <w:rFonts w:ascii="Times New Roman" w:hAnsi="Times New Roman"/>
              </w:rPr>
              <w:t>2</w:t>
            </w:r>
            <w:r w:rsidR="000B71B2" w:rsidRPr="005617DD">
              <w:rPr>
                <w:rFonts w:ascii="Times New Roman" w:hAnsi="Times New Roman"/>
              </w:rPr>
              <w:t>22</w:t>
            </w:r>
            <w:r w:rsidR="0004295B" w:rsidRPr="005617DD">
              <w:rPr>
                <w:rFonts w:ascii="Times New Roman" w:hAnsi="Times New Roman"/>
              </w:rPr>
              <w:t xml:space="preserve"> </w:t>
            </w:r>
            <w:r w:rsidRPr="005617DD">
              <w:rPr>
                <w:rFonts w:ascii="Times New Roman" w:hAnsi="Times New Roman"/>
              </w:rPr>
              <w:t xml:space="preserve"> </w:t>
            </w:r>
            <w:r w:rsidR="008D4237" w:rsidRPr="005617DD">
              <w:rPr>
                <w:rFonts w:ascii="Times New Roman" w:hAnsi="Times New Roman"/>
              </w:rPr>
              <w:t xml:space="preserve">§ </w:t>
            </w:r>
            <w:r w:rsidR="000B71B2" w:rsidRPr="005617DD">
              <w:rPr>
                <w:rFonts w:ascii="Times New Roman" w:hAnsi="Times New Roman"/>
              </w:rPr>
              <w:t>3</w:t>
            </w:r>
            <w:r w:rsidR="0004295B" w:rsidRPr="005617DD">
              <w:rPr>
                <w:rFonts w:ascii="Times New Roman" w:hAnsi="Times New Roman"/>
              </w:rPr>
              <w:t xml:space="preserve"> ustawy z dnia 26 czerwca 1974 r. </w:t>
            </w:r>
            <w:r w:rsidR="000D08FF" w:rsidRPr="005617DD">
              <w:rPr>
                <w:rFonts w:ascii="Times New Roman" w:hAnsi="Times New Roman"/>
              </w:rPr>
              <w:t xml:space="preserve">– </w:t>
            </w:r>
            <w:r w:rsidR="0004295B" w:rsidRPr="005617DD">
              <w:rPr>
                <w:rFonts w:ascii="Times New Roman" w:hAnsi="Times New Roman"/>
              </w:rPr>
              <w:t>Kodeks pracy (Dz. U. z </w:t>
            </w:r>
            <w:r w:rsidR="00932D71">
              <w:rPr>
                <w:rFonts w:ascii="Times New Roman" w:hAnsi="Times New Roman"/>
              </w:rPr>
              <w:t>20</w:t>
            </w:r>
            <w:r w:rsidR="00A769B3">
              <w:rPr>
                <w:rFonts w:ascii="Times New Roman" w:hAnsi="Times New Roman"/>
              </w:rPr>
              <w:t>20</w:t>
            </w:r>
            <w:r w:rsidR="007267BC" w:rsidRPr="005617DD">
              <w:rPr>
                <w:rFonts w:ascii="Times New Roman" w:hAnsi="Times New Roman"/>
              </w:rPr>
              <w:t xml:space="preserve"> </w:t>
            </w:r>
            <w:r w:rsidR="0004295B" w:rsidRPr="005617DD">
              <w:rPr>
                <w:rFonts w:ascii="Times New Roman" w:hAnsi="Times New Roman"/>
              </w:rPr>
              <w:t xml:space="preserve">r.  poz. </w:t>
            </w:r>
            <w:r w:rsidR="007267BC" w:rsidRPr="005617DD">
              <w:rPr>
                <w:rFonts w:ascii="Times New Roman" w:hAnsi="Times New Roman"/>
              </w:rPr>
              <w:t>1</w:t>
            </w:r>
            <w:r w:rsidR="00A769B3">
              <w:rPr>
                <w:rFonts w:ascii="Times New Roman" w:hAnsi="Times New Roman"/>
              </w:rPr>
              <w:t>320</w:t>
            </w:r>
            <w:r w:rsidR="0004295B" w:rsidRPr="005617DD">
              <w:rPr>
                <w:rFonts w:ascii="Times New Roman" w:hAnsi="Times New Roman"/>
              </w:rPr>
              <w:t>)</w:t>
            </w:r>
          </w:p>
          <w:bookmarkEnd w:id="1"/>
          <w:p w14:paraId="3E0E0DF6" w14:textId="77777777" w:rsidR="009E105B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5617DD">
              <w:rPr>
                <w:rFonts w:ascii="Times New Roman" w:hAnsi="Times New Roman"/>
                <w:b/>
                <w:color w:val="000000"/>
              </w:rPr>
              <w:t>w</w:t>
            </w:r>
            <w:r w:rsidRPr="005617DD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5617DD">
              <w:rPr>
                <w:rFonts w:ascii="Times New Roman" w:hAnsi="Times New Roman"/>
                <w:b/>
                <w:color w:val="000000"/>
              </w:rPr>
              <w:t>ie</w:t>
            </w:r>
            <w:r w:rsidRPr="005617DD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543108" w:rsidRPr="005617DD">
              <w:rPr>
                <w:rFonts w:ascii="Times New Roman" w:hAnsi="Times New Roman"/>
                <w:b/>
                <w:color w:val="000000"/>
              </w:rPr>
              <w:t xml:space="preserve"> legislacyjnych M</w:t>
            </w:r>
            <w:r w:rsidR="008A7F98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="00543108" w:rsidRPr="005617DD">
              <w:rPr>
                <w:rFonts w:ascii="Times New Roman" w:hAnsi="Times New Roman"/>
                <w:b/>
                <w:color w:val="000000"/>
              </w:rPr>
              <w:t>Z</w:t>
            </w:r>
            <w:r w:rsidR="008A7F98">
              <w:rPr>
                <w:rFonts w:ascii="Times New Roman" w:hAnsi="Times New Roman"/>
                <w:b/>
                <w:color w:val="000000"/>
              </w:rPr>
              <w:t>drowia</w:t>
            </w:r>
            <w:r w:rsidR="00557739" w:rsidRPr="005617DD">
              <w:rPr>
                <w:rFonts w:ascii="Times New Roman" w:hAnsi="Times New Roman"/>
                <w:b/>
                <w:color w:val="000000"/>
              </w:rPr>
              <w:t>:</w:t>
            </w:r>
            <w:r w:rsidR="008A7F98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C3A79B9" w14:textId="3E65D462" w:rsidR="006A701A" w:rsidRPr="005617DD" w:rsidRDefault="008A7F98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MZ </w:t>
            </w:r>
            <w:r w:rsidR="00795E76">
              <w:rPr>
                <w:rFonts w:ascii="Times New Roman" w:hAnsi="Times New Roman"/>
                <w:b/>
                <w:color w:val="000000"/>
              </w:rPr>
              <w:t>1059</w:t>
            </w:r>
          </w:p>
          <w:p w14:paraId="2A5C8281" w14:textId="77777777" w:rsidR="006A701A" w:rsidRPr="005617DD" w:rsidRDefault="006A701A" w:rsidP="008D4237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5617DD" w14:paraId="321A14D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5859E63" w14:textId="77777777" w:rsidR="006A701A" w:rsidRPr="005617DD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5617DD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5617DD" w14:paraId="1F87610A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D9DF331" w14:textId="77777777" w:rsidR="006A701A" w:rsidRPr="005617DD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5617DD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5617DD" w14:paraId="20FB0E1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7A285FD" w14:textId="47256B6A" w:rsidR="00D17367" w:rsidRPr="00D17367" w:rsidRDefault="009B17C1" w:rsidP="009B17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617DD">
              <w:rPr>
                <w:rFonts w:ascii="Times New Roman" w:hAnsi="Times New Roman"/>
              </w:rPr>
              <w:t xml:space="preserve">Projektowane rozporządzenie zmienia </w:t>
            </w:r>
            <w:r w:rsidR="009B468C" w:rsidRPr="005617DD">
              <w:rPr>
                <w:rFonts w:ascii="Times New Roman" w:hAnsi="Times New Roman"/>
              </w:rPr>
              <w:t>rozporządzenie Mi</w:t>
            </w:r>
            <w:r w:rsidR="00D44D67">
              <w:rPr>
                <w:rFonts w:ascii="Times New Roman" w:hAnsi="Times New Roman"/>
              </w:rPr>
              <w:t xml:space="preserve">nistra Zdrowia z dnia 24 lipca </w:t>
            </w:r>
            <w:r w:rsidR="009B468C" w:rsidRPr="005617DD">
              <w:rPr>
                <w:rFonts w:ascii="Times New Roman" w:hAnsi="Times New Roman"/>
              </w:rPr>
              <w:t xml:space="preserve">2012 r. w sprawie substancji chemicznych, ich mieszanin, czynników lub procesów technologicznych o działaniu rakotwórczym lub mutagennym w środowisku pracy (Dz. U. z </w:t>
            </w:r>
            <w:r w:rsidR="00A769B3" w:rsidRPr="00A769B3">
              <w:rPr>
                <w:rFonts w:ascii="Times New Roman" w:hAnsi="Times New Roman"/>
              </w:rPr>
              <w:t>2016 r. poz. 1117</w:t>
            </w:r>
            <w:r w:rsidR="009B468C" w:rsidRPr="005617DD">
              <w:rPr>
                <w:rFonts w:ascii="Times New Roman" w:hAnsi="Times New Roman"/>
              </w:rPr>
              <w:t xml:space="preserve">) w zakresie wdrożenia do prawodawstwa polskiego postanowień </w:t>
            </w:r>
            <w:r w:rsidR="00A769B3" w:rsidRPr="00A769B3">
              <w:rPr>
                <w:rFonts w:ascii="Times New Roman" w:hAnsi="Times New Roman"/>
              </w:rPr>
              <w:t>dyrektyw</w:t>
            </w:r>
            <w:r w:rsidR="00A769B3">
              <w:rPr>
                <w:rFonts w:ascii="Times New Roman" w:hAnsi="Times New Roman"/>
              </w:rPr>
              <w:t>y</w:t>
            </w:r>
            <w:r w:rsidR="00D43FAA">
              <w:rPr>
                <w:rFonts w:ascii="Times New Roman" w:hAnsi="Times New Roman"/>
              </w:rPr>
              <w:t xml:space="preserve"> </w:t>
            </w:r>
            <w:r w:rsidR="00A769B3" w:rsidRPr="00A769B3">
              <w:rPr>
                <w:rFonts w:ascii="Times New Roman" w:hAnsi="Times New Roman"/>
              </w:rPr>
              <w:t>2019/130 Parlamentu Europejskiego i Rady (UE) 2019/130 z dnia 16 stycznia 2019 r. zmieniającą dyrektywę 2004/37/WE w sprawie ochrony pracowników przed zagrożeniem dotyczącym narażenia na działanie czynników rakotwórczych lub mutagenów podczas pracy (Dz. Urz. L 30 z 31.1.2019 r., s. 112)</w:t>
            </w:r>
            <w:r w:rsidR="00A769B3">
              <w:rPr>
                <w:rFonts w:ascii="Times New Roman" w:hAnsi="Times New Roman"/>
              </w:rPr>
              <w:t xml:space="preserve"> </w:t>
            </w:r>
            <w:r w:rsidR="009B468C" w:rsidRPr="005617DD">
              <w:rPr>
                <w:rFonts w:ascii="Times New Roman" w:hAnsi="Times New Roman"/>
              </w:rPr>
              <w:t>zwanej dalej „dyrektywą Rady 2014/27/WE”.</w:t>
            </w:r>
          </w:p>
        </w:tc>
      </w:tr>
      <w:tr w:rsidR="006A701A" w:rsidRPr="005617DD" w14:paraId="7E0EC75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A5806EE" w14:textId="77777777" w:rsidR="006A701A" w:rsidRPr="005617DD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5617DD" w14:paraId="3CBE9FA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802C14F" w14:textId="77777777" w:rsidR="00D17367" w:rsidRPr="005617DD" w:rsidRDefault="009B468C" w:rsidP="002A787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617DD">
              <w:rPr>
                <w:rFonts w:ascii="Times New Roman" w:hAnsi="Times New Roman"/>
              </w:rPr>
              <w:t>W projektowanym rozporządzeniu określono wykaz</w:t>
            </w:r>
            <w:r w:rsidR="00AB5889" w:rsidRPr="005617DD">
              <w:rPr>
                <w:rFonts w:ascii="Times New Roman" w:hAnsi="Times New Roman"/>
              </w:rPr>
              <w:t xml:space="preserve"> substancji chemicznych, ich mieszanin, czynników lub procesów technologicznych o działaniu rakotwórczym lub mutagennym.</w:t>
            </w:r>
          </w:p>
        </w:tc>
      </w:tr>
      <w:tr w:rsidR="006A701A" w:rsidRPr="005617DD" w14:paraId="5103AB24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800C7F3" w14:textId="77777777" w:rsidR="006A701A" w:rsidRPr="005617DD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5617DD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5617D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5617DD" w14:paraId="0A8CA46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4C95348" w14:textId="77777777" w:rsidR="00D17367" w:rsidRPr="005617DD" w:rsidRDefault="00AB588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</w:tr>
      <w:tr w:rsidR="006A701A" w:rsidRPr="005617DD" w14:paraId="27D82C66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08C0CE9" w14:textId="77777777" w:rsidR="006A701A" w:rsidRPr="005617DD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5617DD" w14:paraId="0018A5EE" w14:textId="77777777" w:rsidTr="00FA25FF">
        <w:trPr>
          <w:gridAfter w:val="1"/>
          <w:wAfter w:w="10" w:type="dxa"/>
          <w:cantSplit/>
          <w:trHeight w:val="378"/>
        </w:trPr>
        <w:tc>
          <w:tcPr>
            <w:tcW w:w="2924" w:type="dxa"/>
            <w:gridSpan w:val="3"/>
            <w:shd w:val="clear" w:color="auto" w:fill="auto"/>
          </w:tcPr>
          <w:p w14:paraId="2B2C1228" w14:textId="77777777" w:rsidR="00260F33" w:rsidRPr="005617DD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036" w:type="dxa"/>
            <w:gridSpan w:val="8"/>
            <w:shd w:val="clear" w:color="auto" w:fill="auto"/>
          </w:tcPr>
          <w:p w14:paraId="54C15ED9" w14:textId="77777777" w:rsidR="00260F33" w:rsidRPr="005617DD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9608E44" w14:textId="77777777" w:rsidR="00260F33" w:rsidRPr="005617DD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5617DD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83E7B9B" w14:textId="77777777" w:rsidR="00260F33" w:rsidRPr="005617DD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D17367" w:rsidRPr="005617DD" w14:paraId="2FA22E00" w14:textId="77777777" w:rsidTr="00D17367">
        <w:trPr>
          <w:gridAfter w:val="1"/>
          <w:wAfter w:w="10" w:type="dxa"/>
          <w:cantSplit/>
          <w:trHeight w:val="142"/>
        </w:trPr>
        <w:tc>
          <w:tcPr>
            <w:tcW w:w="2924" w:type="dxa"/>
            <w:gridSpan w:val="3"/>
            <w:shd w:val="clear" w:color="auto" w:fill="auto"/>
          </w:tcPr>
          <w:p w14:paraId="4CA24CEA" w14:textId="050268FE" w:rsidR="00D17367" w:rsidRPr="00FA25FF" w:rsidRDefault="00D17367" w:rsidP="00DD733A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FA25F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Pracowni</w:t>
            </w:r>
            <w:r w:rsidR="00FA25FF" w:rsidRPr="00FA25F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cy</w:t>
            </w:r>
          </w:p>
          <w:p w14:paraId="096D825B" w14:textId="77777777" w:rsidR="00D17367" w:rsidRPr="00FA25FF" w:rsidRDefault="00D17367" w:rsidP="00DD733A">
            <w:pPr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36" w:type="dxa"/>
            <w:gridSpan w:val="8"/>
            <w:shd w:val="clear" w:color="auto" w:fill="auto"/>
          </w:tcPr>
          <w:p w14:paraId="492E99E6" w14:textId="65695C53" w:rsidR="00D17367" w:rsidRPr="00FA25FF" w:rsidRDefault="00FA25FF" w:rsidP="00DD733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FA25FF">
              <w:rPr>
                <w:rFonts w:ascii="Times New Roman" w:hAnsi="Times New Roman"/>
                <w:bCs/>
                <w:color w:val="000000"/>
                <w:spacing w:val="-2"/>
              </w:rPr>
              <w:t xml:space="preserve">16 274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BD2F947" w14:textId="24E5ABA0" w:rsidR="00D17367" w:rsidRPr="00FA25FF" w:rsidRDefault="00D17367" w:rsidP="00DD733A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FA25FF">
              <w:rPr>
                <w:rFonts w:ascii="Times New Roman" w:hAnsi="Times New Roman"/>
                <w:bCs/>
                <w:color w:val="000000"/>
                <w:spacing w:val="-2"/>
              </w:rPr>
              <w:t>Główny Urząd Statystyczny</w:t>
            </w:r>
          </w:p>
          <w:p w14:paraId="07B1E1C7" w14:textId="77777777" w:rsidR="00D17367" w:rsidRPr="00FA25FF" w:rsidRDefault="00D17367" w:rsidP="00DD733A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4E2F3F9F" w14:textId="77777777" w:rsidR="00D17367" w:rsidRPr="00FA25FF" w:rsidRDefault="00D17367" w:rsidP="00DD733A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05A896AC" w14:textId="77777777" w:rsidR="00D17367" w:rsidRPr="00FA25FF" w:rsidRDefault="00D17367" w:rsidP="00DD733A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2FA90B25" w14:textId="77777777" w:rsidR="00D17367" w:rsidRPr="00FA25FF" w:rsidRDefault="00D17367" w:rsidP="00DD733A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031D48F0" w14:textId="77777777" w:rsidR="00D17367" w:rsidRPr="00FA25FF" w:rsidRDefault="00D17367" w:rsidP="00DD733A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1583BF09" w14:textId="77777777" w:rsidR="00D17367" w:rsidRPr="00FA25FF" w:rsidRDefault="00D17367" w:rsidP="00DD733A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7A447750" w14:textId="77777777" w:rsidR="00D17367" w:rsidRPr="00FA25FF" w:rsidRDefault="00D17367" w:rsidP="00D44D6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FA25FF">
              <w:rPr>
                <w:rFonts w:ascii="Times New Roman" w:hAnsi="Times New Roman"/>
                <w:bCs/>
              </w:rPr>
              <w:t>Projektowane rozporządzenie będzie oddziaływać na pracowników wykonujących pracę w warunkach narażenia na działanie substancji chemicznych, ich mieszanin, czynników lub procesów technologicznych o działaniu rakotwórczym lub mutagennym</w:t>
            </w:r>
            <w:r w:rsidR="00D44D67" w:rsidRPr="00FA25FF">
              <w:rPr>
                <w:rFonts w:ascii="Times New Roman" w:hAnsi="Times New Roman"/>
                <w:bCs/>
              </w:rPr>
              <w:t>.</w:t>
            </w:r>
          </w:p>
        </w:tc>
      </w:tr>
      <w:tr w:rsidR="00D17367" w:rsidRPr="005617DD" w14:paraId="4528B04B" w14:textId="77777777" w:rsidTr="00D17367">
        <w:trPr>
          <w:gridAfter w:val="1"/>
          <w:wAfter w:w="10" w:type="dxa"/>
          <w:cantSplit/>
          <w:trHeight w:val="2109"/>
        </w:trPr>
        <w:tc>
          <w:tcPr>
            <w:tcW w:w="2924" w:type="dxa"/>
            <w:gridSpan w:val="3"/>
            <w:shd w:val="clear" w:color="auto" w:fill="auto"/>
          </w:tcPr>
          <w:p w14:paraId="7BCB8C3D" w14:textId="095D9A3D" w:rsidR="00D17367" w:rsidRPr="00FA25FF" w:rsidRDefault="00D17367" w:rsidP="007837C2">
            <w:pPr>
              <w:rPr>
                <w:rFonts w:ascii="Times New Roman" w:hAnsi="Times New Roman"/>
                <w:bCs/>
                <w:lang w:eastAsia="pl-PL"/>
              </w:rPr>
            </w:pPr>
            <w:r w:rsidRPr="00FA25FF">
              <w:rPr>
                <w:rFonts w:ascii="Times New Roman" w:hAnsi="Times New Roman"/>
                <w:bCs/>
              </w:rPr>
              <w:t>Pracodaw</w:t>
            </w:r>
            <w:r w:rsidR="00FA25FF" w:rsidRPr="00FA25FF">
              <w:rPr>
                <w:rFonts w:ascii="Times New Roman" w:hAnsi="Times New Roman"/>
                <w:bCs/>
              </w:rPr>
              <w:t>cy</w:t>
            </w:r>
          </w:p>
        </w:tc>
        <w:tc>
          <w:tcPr>
            <w:tcW w:w="2036" w:type="dxa"/>
            <w:gridSpan w:val="8"/>
            <w:shd w:val="clear" w:color="auto" w:fill="auto"/>
          </w:tcPr>
          <w:p w14:paraId="4AD002FC" w14:textId="77777777" w:rsidR="00D17367" w:rsidRPr="00FA25FF" w:rsidRDefault="00D17367" w:rsidP="000D08F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FA25FF">
              <w:rPr>
                <w:rFonts w:ascii="Times New Roman" w:hAnsi="Times New Roman"/>
                <w:bCs/>
                <w:spacing w:val="-2"/>
              </w:rPr>
              <w:t>3 785</w:t>
            </w:r>
            <w:r w:rsidR="00D44D67" w:rsidRPr="00FA25FF">
              <w:rPr>
                <w:rFonts w:ascii="Times New Roman" w:hAnsi="Times New Roman"/>
                <w:bCs/>
                <w:spacing w:val="-2"/>
              </w:rPr>
              <w:t> </w:t>
            </w:r>
            <w:r w:rsidRPr="00FA25FF">
              <w:rPr>
                <w:rFonts w:ascii="Times New Roman" w:hAnsi="Times New Roman"/>
                <w:bCs/>
                <w:spacing w:val="-2"/>
              </w:rPr>
              <w:t>041</w:t>
            </w:r>
            <w:r w:rsidR="00D44D67" w:rsidRPr="00FA25FF">
              <w:rPr>
                <w:rFonts w:ascii="Times New Roman" w:hAnsi="Times New Roman"/>
                <w:bCs/>
                <w:spacing w:val="-2"/>
              </w:rPr>
              <w:t>ogółem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90F5D15" w14:textId="77777777" w:rsidR="00D17367" w:rsidRPr="00FA25FF" w:rsidRDefault="00D17367" w:rsidP="00A17CB2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FA25FF">
              <w:rPr>
                <w:rFonts w:ascii="Times New Roman" w:hAnsi="Times New Roman"/>
                <w:bCs/>
                <w:color w:val="000000"/>
                <w:spacing w:val="-2"/>
              </w:rPr>
              <w:t>Informacje i opracowania statystyczne Główny Urząd Statystyczny – 2013 r.</w:t>
            </w:r>
          </w:p>
        </w:tc>
        <w:tc>
          <w:tcPr>
            <w:tcW w:w="2981" w:type="dxa"/>
            <w:gridSpan w:val="6"/>
            <w:vMerge w:val="restart"/>
            <w:shd w:val="clear" w:color="auto" w:fill="auto"/>
          </w:tcPr>
          <w:p w14:paraId="4D72B8CF" w14:textId="6E1F957C" w:rsidR="00D17367" w:rsidRPr="00FA25FF" w:rsidRDefault="00D17367" w:rsidP="00D44D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FA25FF">
              <w:rPr>
                <w:rFonts w:ascii="Times New Roman" w:eastAsia="TimesNewRomanPSMT" w:hAnsi="Times New Roman"/>
                <w:bCs/>
                <w:lang w:eastAsia="pl-PL"/>
              </w:rPr>
              <w:t xml:space="preserve">Projektowane rozporządzenie oddziałuje na pracodawców zatrudniających </w:t>
            </w:r>
            <w:r w:rsidRPr="00FA25FF">
              <w:rPr>
                <w:rFonts w:ascii="Times New Roman" w:hAnsi="Times New Roman"/>
                <w:bCs/>
              </w:rPr>
              <w:t xml:space="preserve">pracowników w warunkach narażenia na działanie substancji chemicznych, ich mieszanin, czynników lub procesów technologicznych o działaniu </w:t>
            </w:r>
            <w:r w:rsidRPr="00FA25FF">
              <w:rPr>
                <w:rFonts w:ascii="Times New Roman" w:hAnsi="Times New Roman"/>
                <w:bCs/>
              </w:rPr>
              <w:lastRenderedPageBreak/>
              <w:t>rakotwórczym lub mutagennym</w:t>
            </w:r>
            <w:r w:rsidRPr="00FA25FF">
              <w:rPr>
                <w:rFonts w:ascii="Times New Roman" w:eastAsia="TimesNewRomanPSMT" w:hAnsi="Times New Roman"/>
                <w:bCs/>
                <w:lang w:eastAsia="pl-PL"/>
              </w:rPr>
              <w:t xml:space="preserve">. Wymagania dotyczące pracodawców w zakresie prowadzenia rejestru </w:t>
            </w:r>
            <w:r w:rsidRPr="00FA25FF">
              <w:rPr>
                <w:rFonts w:ascii="Times New Roman" w:hAnsi="Times New Roman"/>
                <w:bCs/>
                <w:lang w:eastAsia="pl-PL"/>
              </w:rPr>
              <w:t xml:space="preserve">substancji chemicznych, ich mieszanin, czynników lub procesów technologicznych o działaniu rakotwórczym lub mutagennym </w:t>
            </w:r>
            <w:r w:rsidRPr="00FA25FF">
              <w:rPr>
                <w:rFonts w:ascii="Times New Roman" w:eastAsia="TimesNewRomanPSMT" w:hAnsi="Times New Roman"/>
                <w:bCs/>
                <w:lang w:eastAsia="pl-PL"/>
              </w:rPr>
              <w:t xml:space="preserve">wynikają </w:t>
            </w:r>
            <w:r w:rsidRPr="00FA25FF">
              <w:rPr>
                <w:rFonts w:ascii="Times New Roman" w:eastAsia="TimesNewRomanPSMT" w:hAnsi="Times New Roman"/>
                <w:bCs/>
                <w:lang w:eastAsia="pl-PL"/>
              </w:rPr>
              <w:br/>
              <w:t xml:space="preserve">z przepisów ustawy z dnia </w:t>
            </w:r>
            <w:r w:rsidRPr="00FA25FF">
              <w:rPr>
                <w:rFonts w:ascii="Times New Roman" w:hAnsi="Times New Roman"/>
                <w:bCs/>
                <w:lang w:eastAsia="pl-PL"/>
              </w:rPr>
              <w:t xml:space="preserve">6 czerwca 1974 r. </w:t>
            </w:r>
            <w:r w:rsidR="00D43FAA">
              <w:rPr>
                <w:rFonts w:ascii="Times New Roman" w:hAnsi="Times New Roman"/>
                <w:bCs/>
                <w:lang w:eastAsia="pl-PL"/>
              </w:rPr>
              <w:t>–</w:t>
            </w:r>
            <w:r w:rsidRPr="00FA25FF">
              <w:rPr>
                <w:rFonts w:ascii="Times New Roman" w:hAnsi="Times New Roman"/>
                <w:bCs/>
                <w:lang w:eastAsia="pl-PL"/>
              </w:rPr>
              <w:t xml:space="preserve"> Kodeks pracy</w:t>
            </w:r>
            <w:r w:rsidRPr="00FA25FF">
              <w:rPr>
                <w:rFonts w:ascii="Times New Roman" w:eastAsia="TimesNewRomanPSMT" w:hAnsi="Times New Roman"/>
                <w:bCs/>
                <w:lang w:eastAsia="pl-PL"/>
              </w:rPr>
              <w:t>, tak więc</w:t>
            </w:r>
            <w:r w:rsidRPr="00FA25FF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FA25FF">
              <w:rPr>
                <w:rFonts w:ascii="Times New Roman" w:eastAsia="TimesNewRomanPSMT" w:hAnsi="Times New Roman"/>
                <w:bCs/>
                <w:lang w:eastAsia="pl-PL"/>
              </w:rPr>
              <w:t>projektowane regulacje nie</w:t>
            </w:r>
            <w:r w:rsidRPr="00FA25FF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FA25FF">
              <w:rPr>
                <w:rFonts w:ascii="Times New Roman" w:eastAsia="TimesNewRomanPSMT" w:hAnsi="Times New Roman"/>
                <w:bCs/>
                <w:lang w:eastAsia="pl-PL"/>
              </w:rPr>
              <w:t>powinny skutkować</w:t>
            </w:r>
            <w:r w:rsidRPr="00FA25FF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FA25FF">
              <w:rPr>
                <w:rFonts w:ascii="Times New Roman" w:eastAsia="TimesNewRomanPSMT" w:hAnsi="Times New Roman"/>
                <w:bCs/>
                <w:lang w:eastAsia="pl-PL"/>
              </w:rPr>
              <w:t>dodatkowymi obciążeniami,</w:t>
            </w:r>
            <w:r w:rsidRPr="00FA25FF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FA25FF">
              <w:rPr>
                <w:rFonts w:ascii="Times New Roman" w:hAnsi="Times New Roman"/>
                <w:bCs/>
                <w:lang w:eastAsia="pl-PL"/>
              </w:rPr>
              <w:br/>
            </w:r>
            <w:r w:rsidRPr="00FA25FF">
              <w:rPr>
                <w:rFonts w:ascii="Times New Roman" w:eastAsia="TimesNewRomanPSMT" w:hAnsi="Times New Roman"/>
                <w:bCs/>
                <w:lang w:eastAsia="pl-PL"/>
              </w:rPr>
              <w:t>w tym ekonomicznymi.</w:t>
            </w:r>
            <w:r w:rsidRPr="00FA25FF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</w:p>
        </w:tc>
      </w:tr>
      <w:tr w:rsidR="00D17367" w:rsidRPr="005617DD" w14:paraId="49513BAF" w14:textId="77777777" w:rsidTr="00D44D67">
        <w:trPr>
          <w:gridAfter w:val="1"/>
          <w:wAfter w:w="10" w:type="dxa"/>
          <w:trHeight w:val="4697"/>
        </w:trPr>
        <w:tc>
          <w:tcPr>
            <w:tcW w:w="2924" w:type="dxa"/>
            <w:gridSpan w:val="3"/>
            <w:shd w:val="clear" w:color="auto" w:fill="auto"/>
          </w:tcPr>
          <w:p w14:paraId="450017F2" w14:textId="77777777" w:rsidR="00D17367" w:rsidRPr="005617DD" w:rsidRDefault="00D17367" w:rsidP="00B41055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36" w:type="dxa"/>
            <w:gridSpan w:val="8"/>
            <w:shd w:val="clear" w:color="auto" w:fill="auto"/>
          </w:tcPr>
          <w:p w14:paraId="2FA36B91" w14:textId="77777777" w:rsidR="00D17367" w:rsidRPr="005617DD" w:rsidRDefault="00D17367" w:rsidP="00AD295D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2B626C8C" w14:textId="77777777" w:rsidR="00D17367" w:rsidRPr="005617DD" w:rsidRDefault="00D17367" w:rsidP="007F0021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vMerge/>
            <w:shd w:val="clear" w:color="auto" w:fill="auto"/>
          </w:tcPr>
          <w:p w14:paraId="79EB0CA6" w14:textId="77777777" w:rsidR="00D17367" w:rsidRPr="005617DD" w:rsidRDefault="00D17367" w:rsidP="005617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D17367" w:rsidRPr="005617DD" w14:paraId="52407C25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C6B7A52" w14:textId="77777777" w:rsidR="00D17367" w:rsidRPr="005617DD" w:rsidRDefault="00D17367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D17367" w:rsidRPr="005617DD" w14:paraId="4899D411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13EB7B82" w14:textId="77777777" w:rsidR="00D43FAA" w:rsidRDefault="00D17367" w:rsidP="009B17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 xml:space="preserve">Odnośnie projektu rozporządzenia nie były prowadzone </w:t>
            </w:r>
            <w:proofErr w:type="spellStart"/>
            <w:r w:rsidRPr="005617DD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5617DD">
              <w:rPr>
                <w:rFonts w:ascii="Times New Roman" w:hAnsi="Times New Roman"/>
                <w:color w:val="000000"/>
                <w:spacing w:val="-2"/>
              </w:rPr>
              <w:t>-konsultacje.</w:t>
            </w:r>
            <w:r w:rsidR="005527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EE787E9" w14:textId="52F149BB" w:rsidR="00D17367" w:rsidRPr="00520302" w:rsidRDefault="00552762" w:rsidP="009B17C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A769B3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520302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D17367" w:rsidRPr="005617D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przesłany do </w:t>
            </w:r>
            <w:r w:rsidR="00D17367" w:rsidRPr="00FA25FF">
              <w:rPr>
                <w:rFonts w:ascii="Times New Roman" w:hAnsi="Times New Roman"/>
                <w:color w:val="000000"/>
                <w:spacing w:val="-2"/>
              </w:rPr>
              <w:t>konsult</w:t>
            </w:r>
            <w:r w:rsidRPr="00FA25FF">
              <w:rPr>
                <w:rFonts w:ascii="Times New Roman" w:hAnsi="Times New Roman"/>
                <w:color w:val="000000"/>
                <w:spacing w:val="-2"/>
              </w:rPr>
              <w:t>acji</w:t>
            </w:r>
            <w:r w:rsidR="00FA25FF">
              <w:rPr>
                <w:rFonts w:ascii="Times New Roman" w:hAnsi="Times New Roman"/>
                <w:color w:val="000000"/>
                <w:spacing w:val="-2"/>
              </w:rPr>
              <w:t xml:space="preserve"> z 30 dniowym terminem zgłaszania uwag</w:t>
            </w:r>
            <w:r w:rsidR="00FA25FF" w:rsidRPr="00FA25FF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="00520302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</w:t>
            </w:r>
            <w:r w:rsidR="00D17367" w:rsidRPr="00FA25FF">
              <w:rPr>
                <w:rFonts w:ascii="Times New Roman" w:hAnsi="Times New Roman"/>
                <w:color w:val="000000"/>
                <w:spacing w:val="-2"/>
              </w:rPr>
              <w:t xml:space="preserve">z </w:t>
            </w:r>
            <w:r w:rsidR="00D17367" w:rsidRPr="00FA25FF">
              <w:rPr>
                <w:rFonts w:ascii="Times New Roman" w:hAnsi="Times New Roman"/>
              </w:rPr>
              <w:t xml:space="preserve">Instytutem Medycyny Pracy im. prof. J. </w:t>
            </w:r>
            <w:proofErr w:type="spellStart"/>
            <w:r w:rsidR="00D17367" w:rsidRPr="00FA25FF">
              <w:rPr>
                <w:rFonts w:ascii="Times New Roman" w:hAnsi="Times New Roman"/>
              </w:rPr>
              <w:t>Nofera</w:t>
            </w:r>
            <w:proofErr w:type="spellEnd"/>
            <w:r w:rsidR="00D17367" w:rsidRPr="00FA25FF">
              <w:rPr>
                <w:rFonts w:ascii="Times New Roman" w:hAnsi="Times New Roman"/>
              </w:rPr>
              <w:t xml:space="preserve"> w Łodzi, Instytutem Medycyny Wsi w Lublinie, Centrum </w:t>
            </w:r>
            <w:r w:rsidR="00772835" w:rsidRPr="00FA25FF">
              <w:rPr>
                <w:rFonts w:ascii="Times New Roman" w:hAnsi="Times New Roman"/>
              </w:rPr>
              <w:t xml:space="preserve">Naukowe </w:t>
            </w:r>
            <w:r w:rsidR="00D17367" w:rsidRPr="00FA25FF">
              <w:rPr>
                <w:rFonts w:ascii="Times New Roman" w:hAnsi="Times New Roman"/>
              </w:rPr>
              <w:t>Medycyny Kolejowej, </w:t>
            </w:r>
            <w:r w:rsidR="00D17367" w:rsidRPr="00FA25FF">
              <w:rPr>
                <w:rFonts w:ascii="Times New Roman" w:hAnsi="Times New Roman"/>
                <w:spacing w:val="-2"/>
              </w:rPr>
              <w:t>Pracodawcami Rzeczypospolitej Polskiej,</w:t>
            </w:r>
            <w:r w:rsidR="00D17367" w:rsidRPr="00FA25FF">
              <w:rPr>
                <w:rFonts w:ascii="Times New Roman" w:hAnsi="Times New Roman"/>
              </w:rPr>
              <w:t> Konfederacją „Lewiatan”, Związkiem Rzemiosła Polskiego, Związkiem Pracodawców Business Centre Club, Polską Izbą Przemysłu Chemicznego,</w:t>
            </w:r>
            <w:r w:rsidR="001F6C35" w:rsidRPr="00FA25FF">
              <w:rPr>
                <w:rFonts w:ascii="Times New Roman" w:hAnsi="Times New Roman"/>
              </w:rPr>
              <w:t xml:space="preserve"> </w:t>
            </w:r>
            <w:r w:rsidR="00D17367" w:rsidRPr="00FA25FF">
              <w:rPr>
                <w:rFonts w:ascii="Times New Roman" w:hAnsi="Times New Roman"/>
              </w:rPr>
              <w:t>Stowarzyszeniem Inżynierów i Techników Przemysłu Chemicznego, Instytutem Chemii Przemysłowej, Instytutem Przemysłu Organicznego, Instytutem Ochrony Środowiska, Narodowym Instytutem Zdrowia Publicznego - Państwowym Zakładem Higieny, Centralnym Instytutem Ochrony Pracy, Ogólnopolskim Porozumieniem Związków Zawodowych,  Forum Związków Zawodowych, Krajowym Sekretariatem Ochrony Zdrowia NSZZ „Solidarność”, Biurem Komisji Krajowej NSZZ „Solidarność”, Federacją Związków Pracodawców Ochrony Zdrowi</w:t>
            </w:r>
            <w:r w:rsidR="002734CF" w:rsidRPr="00FA25FF">
              <w:rPr>
                <w:rFonts w:ascii="Times New Roman" w:hAnsi="Times New Roman"/>
              </w:rPr>
              <w:t>a „Porozumienie Zielonogórskie.</w:t>
            </w:r>
          </w:p>
          <w:p w14:paraId="6BF79162" w14:textId="5ADF8AA9" w:rsidR="00A769B3" w:rsidRPr="00A769B3" w:rsidRDefault="00A769B3" w:rsidP="00A769B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769B3">
              <w:rPr>
                <w:rFonts w:ascii="Times New Roman" w:hAnsi="Times New Roman"/>
                <w:color w:val="000000"/>
                <w:spacing w:val="-2"/>
              </w:rPr>
              <w:t xml:space="preserve">Zgodnie z art. 5 ustawy z dnia 7 lipca 2005 r. o działalności lobbingowej w procesie stanowienia prawa (Dz. U. z 2017 r. poz. 248) oraz § 52 uchwały nr 190 Rady Ministrów z dnia 29 października 2013 r. – Regulamin pracy Rady Ministrów (M. P. z 2016 r. poz. 1006, z </w:t>
            </w:r>
            <w:proofErr w:type="spellStart"/>
            <w:r w:rsidRPr="00A769B3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A769B3">
              <w:rPr>
                <w:rFonts w:ascii="Times New Roman" w:hAnsi="Times New Roman"/>
                <w:color w:val="000000"/>
                <w:spacing w:val="-2"/>
              </w:rPr>
              <w:t>. zm.), niniejszy projekt zosta</w:t>
            </w:r>
            <w:r w:rsidR="00520302">
              <w:rPr>
                <w:rFonts w:ascii="Times New Roman" w:hAnsi="Times New Roman"/>
                <w:color w:val="000000"/>
                <w:spacing w:val="-2"/>
              </w:rPr>
              <w:t xml:space="preserve">ł </w:t>
            </w:r>
            <w:r w:rsidRPr="00A769B3">
              <w:rPr>
                <w:rFonts w:ascii="Times New Roman" w:hAnsi="Times New Roman"/>
                <w:color w:val="000000"/>
                <w:spacing w:val="-2"/>
              </w:rPr>
              <w:t>zamieszczony w Biuletynie Informacji Publicznej Ministerstwa Zdrowia oraz w Biuletynie Informacji Publicznej na stronie Rządowego Centrum Legislacji, w serwisie Rządowy Proces Legislacyjny.</w:t>
            </w:r>
          </w:p>
          <w:p w14:paraId="13914F3F" w14:textId="77777777" w:rsidR="00D17367" w:rsidRPr="005617DD" w:rsidRDefault="00A769B3" w:rsidP="00A769B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769B3">
              <w:rPr>
                <w:rFonts w:ascii="Times New Roman" w:hAnsi="Times New Roman"/>
                <w:color w:val="000000"/>
                <w:spacing w:val="-2"/>
              </w:rPr>
              <w:t>Wyniki opiniowania i konsultacji publicznych zosta</w:t>
            </w:r>
            <w:r>
              <w:rPr>
                <w:rFonts w:ascii="Times New Roman" w:hAnsi="Times New Roman"/>
                <w:color w:val="000000"/>
                <w:spacing w:val="-2"/>
              </w:rPr>
              <w:t>ną</w:t>
            </w:r>
            <w:bookmarkStart w:id="3" w:name="_GoBack"/>
            <w:bookmarkEnd w:id="3"/>
            <w:r w:rsidRPr="00A769B3">
              <w:rPr>
                <w:rFonts w:ascii="Times New Roman" w:hAnsi="Times New Roman"/>
                <w:color w:val="000000"/>
                <w:spacing w:val="-2"/>
              </w:rPr>
              <w:t xml:space="preserve"> przedstawione w raporcie z opiniowania i konsultacji publicznych dołączonym do niniejszej Oceny Skutków Regulacji.</w:t>
            </w:r>
          </w:p>
        </w:tc>
      </w:tr>
      <w:tr w:rsidR="00D17367" w:rsidRPr="005617DD" w14:paraId="75E71AB4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0696226" w14:textId="77777777" w:rsidR="00D17367" w:rsidRPr="005617DD" w:rsidRDefault="00D17367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D17367" w:rsidRPr="005617DD" w14:paraId="1A932239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DF84F7F" w14:textId="77777777" w:rsidR="00D17367" w:rsidRPr="005617DD" w:rsidRDefault="00D17367" w:rsidP="00821717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A0E8862" w14:textId="77777777" w:rsidR="00D17367" w:rsidRPr="005617DD" w:rsidRDefault="00D17367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D17367" w:rsidRPr="005617DD" w14:paraId="15251784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199499AF" w14:textId="77777777" w:rsidR="00D17367" w:rsidRPr="005617DD" w:rsidRDefault="00D17367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4D89228" w14:textId="77777777" w:rsidR="00D17367" w:rsidRPr="005617DD" w:rsidRDefault="00D17367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6C0297" w14:textId="77777777" w:rsidR="00D17367" w:rsidRPr="005617DD" w:rsidRDefault="00D17367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AC30A6" w14:textId="77777777" w:rsidR="00D17367" w:rsidRPr="005617DD" w:rsidRDefault="00D17367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D32952" w14:textId="77777777" w:rsidR="00D17367" w:rsidRPr="005617DD" w:rsidRDefault="00D17367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E5008A" w14:textId="77777777" w:rsidR="00D17367" w:rsidRPr="005617DD" w:rsidRDefault="00D17367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C526821" w14:textId="77777777" w:rsidR="00D17367" w:rsidRPr="005617DD" w:rsidRDefault="00D17367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718417" w14:textId="77777777" w:rsidR="00D17367" w:rsidRPr="005617DD" w:rsidRDefault="00D17367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E558D9" w14:textId="77777777" w:rsidR="00D17367" w:rsidRPr="005617DD" w:rsidRDefault="00D17367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E4549" w14:textId="77777777" w:rsidR="00D17367" w:rsidRPr="005617DD" w:rsidRDefault="00D17367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04F429" w14:textId="77777777" w:rsidR="00D17367" w:rsidRPr="005617DD" w:rsidRDefault="00D17367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4179F49" w14:textId="77777777" w:rsidR="00D17367" w:rsidRPr="005617DD" w:rsidRDefault="00D17367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9469DEB" w14:textId="77777777" w:rsidR="00D17367" w:rsidRPr="005617DD" w:rsidRDefault="00D17367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D17367" w:rsidRPr="005617DD" w14:paraId="6DE3D9F9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03DFF2" w14:textId="77777777" w:rsidR="00D17367" w:rsidRPr="005617DD" w:rsidRDefault="00D17367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B31B35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27A75A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4C2580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47785E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E171F6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BDDAC9B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2337FAA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B56FEE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93C8C3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89CFBC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0F3328A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CE6D0C4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17367" w:rsidRPr="005617DD" w14:paraId="0D216BE9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92E1F84" w14:textId="77777777" w:rsidR="00D17367" w:rsidRPr="005617DD" w:rsidRDefault="00D17367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7BE0BF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69D868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9FB929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8F609E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7A65E4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AA3A328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2B732BC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224437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9FDDCE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0CEA00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C79C464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66FE143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17367" w:rsidRPr="005617DD" w14:paraId="2E1B5132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356F55" w14:textId="77777777" w:rsidR="00D17367" w:rsidRPr="005617DD" w:rsidRDefault="00D17367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FCF7BA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B89155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AC3FE7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F1C221C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5577EB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AE653DA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12BB81A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427220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20DD56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D81BEB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1B3E1A3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CE3E6D5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7367" w:rsidRPr="005617DD" w14:paraId="0AF7B87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06C081" w14:textId="77777777" w:rsidR="00D17367" w:rsidRPr="005617DD" w:rsidRDefault="00D17367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1410CB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D52637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281074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0C1160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03648B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A350C14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01D1E1B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18A630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AC31A5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F92EE0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E884075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C1DB6BA" w14:textId="77777777" w:rsidR="00D17367" w:rsidRPr="005617DD" w:rsidRDefault="00D17367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7367" w:rsidRPr="005617DD" w14:paraId="0C0B7745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6C7E3A" w14:textId="77777777" w:rsidR="00D17367" w:rsidRPr="005617DD" w:rsidRDefault="00D17367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335E79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BC14E8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7AF707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638CDA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1F61B6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8F446C7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E4C1AF5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B2FA9B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44B85E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61C07F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9229383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E81FE73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7367" w:rsidRPr="005617DD" w14:paraId="12B79E36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EB3E5A" w14:textId="77777777" w:rsidR="00D17367" w:rsidRPr="005617DD" w:rsidRDefault="00D17367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C3C396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331082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0D1BDA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F23EC2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5E53AB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6BCB3FE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051EE44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2E7C1F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5C8DCC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B8B176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97CDA59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5D18A68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7367" w:rsidRPr="005617DD" w14:paraId="1070A0E6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3D3CB5" w14:textId="77777777" w:rsidR="00D17367" w:rsidRPr="005617DD" w:rsidRDefault="00D17367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4EC359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A8EDC5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B68080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6C717C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4A8AB9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1B8AB89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994F74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8A072F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425B3C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B2D95F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64A03C6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7FC336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7367" w:rsidRPr="005617DD" w14:paraId="761EB0B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D94676" w14:textId="77777777" w:rsidR="00D17367" w:rsidRPr="005617DD" w:rsidRDefault="00D17367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70EB77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0622D3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72D664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9776B9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B25A1E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838299A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DA0B51E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950EDE7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C3A4FC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9D513B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A421DAC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5793622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7367" w:rsidRPr="005617DD" w14:paraId="00CB6FF9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26E0159" w14:textId="77777777" w:rsidR="00D17367" w:rsidRPr="005617DD" w:rsidRDefault="00D17367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3674E6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2F4C8F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98DBD8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36DBC3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99B011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B04490E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735F7F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237AEF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2FD699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489921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D27500A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83693A9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7367" w:rsidRPr="005617DD" w14:paraId="05A64CB8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935211" w14:textId="77777777" w:rsidR="00D17367" w:rsidRPr="005617DD" w:rsidRDefault="00D17367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C008E8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226A23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4E853C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5A400D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580E84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7317EA0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0D37B19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C2636AE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0C7C2E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04AD11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97037C8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118F61C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7367" w:rsidRPr="005617DD" w14:paraId="777931FA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D9D954" w14:textId="77777777" w:rsidR="00D17367" w:rsidRPr="005617DD" w:rsidRDefault="00D17367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7344FB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2A2660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0F1EDF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201D5E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35625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2DCAFB9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4DFD5C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5FD9242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E0C4AB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E5B407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F385D8F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06A422B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7367" w:rsidRPr="005617DD" w14:paraId="5D2E6B90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7F3329" w14:textId="77777777" w:rsidR="00D17367" w:rsidRPr="005617DD" w:rsidRDefault="00D17367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DDAA919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961200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3D75C0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DB01DF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E3878E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FD40744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427636A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1DBDB1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02DD28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EB27AB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E5D8051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410A248" w14:textId="77777777" w:rsidR="00D17367" w:rsidRPr="005617DD" w:rsidRDefault="00D17367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7367" w:rsidRPr="005617DD" w14:paraId="15FB9319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8E1511F" w14:textId="77777777" w:rsidR="00D17367" w:rsidRPr="005617DD" w:rsidRDefault="00D17367" w:rsidP="005741E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6F1FBFC" w14:textId="77777777" w:rsidR="00D17367" w:rsidRPr="005617DD" w:rsidRDefault="00D1736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C5CD7B4" w14:textId="77777777" w:rsidR="00D17367" w:rsidRPr="005617DD" w:rsidRDefault="00D1736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0CBD01C" w14:textId="77777777" w:rsidR="00D17367" w:rsidRPr="005617DD" w:rsidRDefault="00D1736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17367" w:rsidRPr="005617DD" w14:paraId="03A584FB" w14:textId="77777777" w:rsidTr="001926F0">
        <w:trPr>
          <w:gridAfter w:val="1"/>
          <w:wAfter w:w="10" w:type="dxa"/>
          <w:trHeight w:val="1213"/>
        </w:trPr>
        <w:tc>
          <w:tcPr>
            <w:tcW w:w="2243" w:type="dxa"/>
            <w:gridSpan w:val="2"/>
            <w:shd w:val="clear" w:color="auto" w:fill="FFFFFF"/>
          </w:tcPr>
          <w:p w14:paraId="6F46E026" w14:textId="77777777" w:rsidR="00D17367" w:rsidRPr="005617DD" w:rsidRDefault="00D17367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D12093E" w14:textId="77777777" w:rsidR="00D17367" w:rsidRPr="005617DD" w:rsidRDefault="00D17367" w:rsidP="006A13B6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</w:rPr>
              <w:t>Wejście w życie rozporządzenia nie spowoduje zwiększenia wydatków budżetu państwa oraz budżetów jednostek samorządu terytorialnego</w:t>
            </w:r>
          </w:p>
          <w:p w14:paraId="07F957AF" w14:textId="77777777" w:rsidR="00D17367" w:rsidRPr="005617DD" w:rsidRDefault="00D17367" w:rsidP="00D12F1D">
            <w:pPr>
              <w:tabs>
                <w:tab w:val="left" w:pos="4725"/>
              </w:tabs>
              <w:rPr>
                <w:rFonts w:ascii="Times New Roman" w:hAnsi="Times New Roman"/>
              </w:rPr>
            </w:pPr>
          </w:p>
        </w:tc>
      </w:tr>
      <w:tr w:rsidR="00D17367" w:rsidRPr="005617DD" w14:paraId="01AA0291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FEB51B1" w14:textId="77777777" w:rsidR="00D17367" w:rsidRPr="005617DD" w:rsidRDefault="00D17367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5617DD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D17367" w:rsidRPr="005617DD" w14:paraId="64931E2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231338A" w14:textId="77777777" w:rsidR="00D17367" w:rsidRPr="005617DD" w:rsidRDefault="00D17367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D17367" w:rsidRPr="005617DD" w14:paraId="789A5E16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7AF9C969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BB0C744" w14:textId="77777777" w:rsidR="00D17367" w:rsidRPr="005617DD" w:rsidRDefault="00D17367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7D95AF0" w14:textId="77777777" w:rsidR="00D17367" w:rsidRPr="005617DD" w:rsidRDefault="00D17367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8827DDB" w14:textId="77777777" w:rsidR="00D17367" w:rsidRPr="005617DD" w:rsidRDefault="00D17367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1231E24" w14:textId="77777777" w:rsidR="00D17367" w:rsidRPr="005617DD" w:rsidRDefault="00D17367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B480DEA" w14:textId="77777777" w:rsidR="00D17367" w:rsidRPr="005617DD" w:rsidRDefault="00D17367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64AA4BE" w14:textId="77777777" w:rsidR="00D17367" w:rsidRPr="005617DD" w:rsidRDefault="00D17367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89F0BF4" w14:textId="77777777" w:rsidR="00D17367" w:rsidRPr="005617DD" w:rsidRDefault="00D17367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5617DD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5617DD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D17367" w:rsidRPr="005617DD" w14:paraId="3947447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5187903" w14:textId="77777777" w:rsidR="00D17367" w:rsidRPr="005617DD" w:rsidRDefault="00D17367" w:rsidP="006F78C4">
            <w:pPr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26E74E38" w14:textId="77777777" w:rsidR="00D17367" w:rsidRPr="005617DD" w:rsidRDefault="00D17367" w:rsidP="006F78C4">
            <w:pPr>
              <w:rPr>
                <w:rFonts w:ascii="Times New Roman" w:hAnsi="Times New Roman"/>
                <w:spacing w:val="-2"/>
              </w:rPr>
            </w:pPr>
            <w:r w:rsidRPr="005617DD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12B083ED" w14:textId="77777777" w:rsidR="00D17367" w:rsidRPr="005617DD" w:rsidRDefault="00D17367" w:rsidP="006F78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8C1DCD0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040D680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271DC85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525A2FF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FEAF1D2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34BCF52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5D41F2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AB7D3DB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17367" w:rsidRPr="005617DD" w14:paraId="7A07DB45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E1A3CC7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F9A9D4C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99141F3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49C0335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033F2E2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3F9676B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01713A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C61A1E0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88BE61F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17367" w:rsidRPr="005617DD" w14:paraId="6677B602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A73E61F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B4FF712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5C65623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4E36C6F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3C3B192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580004F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98C179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14312A6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52F6662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17367" w:rsidRPr="005617DD" w14:paraId="145E85D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98E66F6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710A4FE" w14:textId="77777777" w:rsidR="00D17367" w:rsidRPr="005617DD" w:rsidRDefault="0064378F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617DD">
              <w:rPr>
                <w:rFonts w:ascii="Times New Roman" w:hAnsi="Times New Roman"/>
                <w:color w:val="000000"/>
              </w:rPr>
            </w:r>
            <w:r w:rsidRPr="005617DD">
              <w:rPr>
                <w:rFonts w:ascii="Times New Roman" w:hAnsi="Times New Roman"/>
                <w:color w:val="000000"/>
              </w:rPr>
              <w:fldChar w:fldCharType="separate"/>
            </w:r>
            <w:r w:rsidR="00D17367" w:rsidRPr="005617DD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964B8A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4DCA781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012C673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B53E14D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BF7114E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05F9801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1E5740D2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17367" w:rsidRPr="005617DD" w14:paraId="7BEAEA1F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94162E0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C7ACFB7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E7F7CFD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17367" w:rsidRPr="005617DD" w14:paraId="2B5BE64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E249CF8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DA6E415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688DB8F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FA25FF" w:rsidRPr="005617DD" w14:paraId="040814F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F9EDA48" w14:textId="77777777" w:rsidR="00FA25FF" w:rsidRPr="005617DD" w:rsidRDefault="00FA25FF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C28F2D9" w14:textId="77777777" w:rsidR="00FA25FF" w:rsidRPr="005617DD" w:rsidRDefault="00FA25F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</w:rPr>
              <w:t>rodzina, obywatele oraz gospodarstwa domowe</w:t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vMerge w:val="restart"/>
            <w:shd w:val="clear" w:color="auto" w:fill="FFFFFF"/>
          </w:tcPr>
          <w:p w14:paraId="19F91785" w14:textId="2E3B9784" w:rsidR="00FA25FF" w:rsidRPr="005617DD" w:rsidRDefault="00FA25FF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A25FF">
              <w:rPr>
                <w:rFonts w:ascii="Times New Roman" w:hAnsi="Times New Roman"/>
                <w:color w:val="000000"/>
                <w:spacing w:val="-2"/>
              </w:rPr>
              <w:t>Projekt rozporządzenia nie będzie miał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A25FF">
              <w:rPr>
                <w:rFonts w:ascii="Times New Roman" w:hAnsi="Times New Roman"/>
                <w:color w:val="000000"/>
                <w:spacing w:val="-2"/>
              </w:rPr>
              <w:t xml:space="preserve">wpływu na sytuację osób niepełnosprawnych i starszych. </w:t>
            </w:r>
          </w:p>
        </w:tc>
      </w:tr>
      <w:tr w:rsidR="00FA25FF" w:rsidRPr="005617DD" w14:paraId="055F199E" w14:textId="77777777" w:rsidTr="00674B3A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451A3FA5" w14:textId="77777777" w:rsidR="00FA25FF" w:rsidRPr="005617DD" w:rsidRDefault="00FA25FF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1B0881F3" w14:textId="0B6579C7" w:rsidR="00FA25FF" w:rsidRPr="005617DD" w:rsidRDefault="00FA25FF" w:rsidP="00811D46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FA25FF">
              <w:rPr>
                <w:rFonts w:ascii="Times New Roman" w:hAnsi="Times New Roman"/>
              </w:rPr>
              <w:t>sytuacja osób niepełnosprawnych i starszych</w:t>
            </w:r>
          </w:p>
        </w:tc>
        <w:tc>
          <w:tcPr>
            <w:tcW w:w="7048" w:type="dxa"/>
            <w:gridSpan w:val="22"/>
            <w:vMerge/>
            <w:shd w:val="clear" w:color="auto" w:fill="FFFFFF"/>
          </w:tcPr>
          <w:p w14:paraId="306DF50F" w14:textId="77777777" w:rsidR="00FA25FF" w:rsidRPr="005617DD" w:rsidRDefault="00FA25FF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17367" w:rsidRPr="005617DD" w14:paraId="6924F8DD" w14:textId="77777777" w:rsidTr="00674B3A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2C667BB8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auto"/>
          </w:tcPr>
          <w:p w14:paraId="72A519F5" w14:textId="77777777" w:rsidR="00D17367" w:rsidRPr="005617DD" w:rsidRDefault="0064378F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617DD">
              <w:rPr>
                <w:rFonts w:ascii="Times New Roman" w:hAnsi="Times New Roman"/>
                <w:color w:val="000000"/>
              </w:rPr>
            </w:r>
            <w:r w:rsidRPr="005617DD">
              <w:rPr>
                <w:rFonts w:ascii="Times New Roman" w:hAnsi="Times New Roman"/>
                <w:color w:val="000000"/>
              </w:rPr>
              <w:fldChar w:fldCharType="separate"/>
            </w:r>
            <w:r w:rsidR="00D17367" w:rsidRPr="005617DD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2E1BD39" w14:textId="77777777" w:rsidR="00D17367" w:rsidRPr="005617DD" w:rsidRDefault="00D17367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17367" w:rsidRPr="005617DD" w14:paraId="75BBA5C7" w14:textId="77777777" w:rsidTr="001926F0">
        <w:trPr>
          <w:gridAfter w:val="1"/>
          <w:wAfter w:w="10" w:type="dxa"/>
          <w:trHeight w:val="1298"/>
        </w:trPr>
        <w:tc>
          <w:tcPr>
            <w:tcW w:w="2243" w:type="dxa"/>
            <w:gridSpan w:val="2"/>
            <w:shd w:val="clear" w:color="auto" w:fill="FFFFFF"/>
          </w:tcPr>
          <w:p w14:paraId="1D842D71" w14:textId="77777777" w:rsidR="00D17367" w:rsidRPr="005617DD" w:rsidRDefault="00D17367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2D0074A" w14:textId="77777777" w:rsidR="00D17367" w:rsidRPr="005617DD" w:rsidRDefault="00D17367" w:rsidP="006A13B6">
            <w:pPr>
              <w:pStyle w:val="Akapitzlist1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 w:rsidRPr="005617DD">
              <w:rPr>
                <w:sz w:val="22"/>
                <w:szCs w:val="22"/>
              </w:rPr>
              <w:t xml:space="preserve">Regulacje zaproponowane w projekcie rozporządzenia nie będą miały wpływu na gospodarkę </w:t>
            </w:r>
            <w:r w:rsidRPr="005617DD">
              <w:rPr>
                <w:sz w:val="22"/>
                <w:szCs w:val="22"/>
              </w:rPr>
              <w:br/>
              <w:t>i przedsiębiorczość, w tym na funkcjonowanie przedsiębiorstw.</w:t>
            </w:r>
          </w:p>
          <w:p w14:paraId="31B48769" w14:textId="77777777" w:rsidR="00D17367" w:rsidRPr="005617DD" w:rsidRDefault="00D1736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17367" w:rsidRPr="005617DD" w14:paraId="659E77E2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AD3ACF1" w14:textId="77777777" w:rsidR="00D17367" w:rsidRPr="005617DD" w:rsidRDefault="00D17367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D17367" w:rsidRPr="005617DD" w14:paraId="7E8ACBD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0B6A0D3E" w14:textId="77777777" w:rsidR="00D17367" w:rsidRPr="005617DD" w:rsidRDefault="00D17367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 xml:space="preserve">X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17367" w:rsidRPr="005617DD" w14:paraId="633807F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2DBA68B8" w14:textId="77777777" w:rsidR="00D17367" w:rsidRPr="005617DD" w:rsidRDefault="00D17367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5617DD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350397A" w14:textId="77777777" w:rsidR="00D17367" w:rsidRPr="005617DD" w:rsidRDefault="0064378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52B2">
              <w:rPr>
                <w:rFonts w:ascii="Times New Roman" w:hAnsi="Times New Roman"/>
                <w:color w:val="000000"/>
              </w:rPr>
            </w:r>
            <w:r w:rsidR="00D952B2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7B9E6F9" w14:textId="77777777" w:rsidR="00D17367" w:rsidRPr="005617DD" w:rsidRDefault="0064378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52B2">
              <w:rPr>
                <w:rFonts w:ascii="Times New Roman" w:hAnsi="Times New Roman"/>
                <w:color w:val="000000"/>
              </w:rPr>
            </w:r>
            <w:r w:rsidR="00D952B2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1DE9647" w14:textId="77777777" w:rsidR="00D17367" w:rsidRPr="005617DD" w:rsidRDefault="0064378F" w:rsidP="004F4E17">
            <w:pPr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52B2">
              <w:rPr>
                <w:rFonts w:ascii="Times New Roman" w:hAnsi="Times New Roman"/>
                <w:color w:val="000000"/>
              </w:rPr>
            </w:r>
            <w:r w:rsidR="00D952B2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17367" w:rsidRPr="005617DD" w14:paraId="42E1BDF5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797922E" w14:textId="77777777" w:rsidR="00D17367" w:rsidRPr="005617DD" w:rsidRDefault="0064378F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52B2">
              <w:rPr>
                <w:rFonts w:ascii="Times New Roman" w:hAnsi="Times New Roman"/>
                <w:color w:val="000000"/>
              </w:rPr>
            </w:r>
            <w:r w:rsidR="00D952B2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="00D17367" w:rsidRPr="005617DD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0CCFF908" w14:textId="77777777" w:rsidR="00D17367" w:rsidRPr="005617DD" w:rsidRDefault="0064378F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52B2">
              <w:rPr>
                <w:rFonts w:ascii="Times New Roman" w:hAnsi="Times New Roman"/>
                <w:color w:val="000000"/>
              </w:rPr>
            </w:r>
            <w:r w:rsidR="00D952B2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="00D17367" w:rsidRPr="005617DD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91675F" w14:textId="77777777" w:rsidR="00D17367" w:rsidRPr="005617DD" w:rsidRDefault="0064378F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52B2">
              <w:rPr>
                <w:rFonts w:ascii="Times New Roman" w:hAnsi="Times New Roman"/>
                <w:color w:val="000000"/>
              </w:rPr>
            </w:r>
            <w:r w:rsidR="00D952B2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="00D17367" w:rsidRPr="005617DD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62377B94" w14:textId="77777777" w:rsidR="00D17367" w:rsidRPr="005617DD" w:rsidRDefault="0064378F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52B2">
              <w:rPr>
                <w:rFonts w:ascii="Times New Roman" w:hAnsi="Times New Roman"/>
                <w:color w:val="000000"/>
              </w:rPr>
            </w:r>
            <w:r w:rsidR="00D952B2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="00D17367" w:rsidRPr="005617D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617DD">
              <w:rPr>
                <w:rFonts w:ascii="Times New Roman" w:hAnsi="Times New Roman"/>
                <w:color w:val="000000"/>
              </w:rPr>
            </w:r>
            <w:r w:rsidRPr="005617DD">
              <w:rPr>
                <w:rFonts w:ascii="Times New Roman" w:hAnsi="Times New Roman"/>
                <w:color w:val="000000"/>
              </w:rPr>
              <w:fldChar w:fldCharType="separate"/>
            </w:r>
            <w:r w:rsidR="00D17367"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="00D17367"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="00D17367"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="00D17367"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="00D17367"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58CD554" w14:textId="77777777" w:rsidR="00D17367" w:rsidRPr="005617DD" w:rsidRDefault="0064378F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52B2">
              <w:rPr>
                <w:rFonts w:ascii="Times New Roman" w:hAnsi="Times New Roman"/>
                <w:color w:val="000000"/>
              </w:rPr>
            </w:r>
            <w:r w:rsidR="00D952B2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="00D17367" w:rsidRPr="005617DD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6E0B4F6" w14:textId="77777777" w:rsidR="00D17367" w:rsidRPr="005617DD" w:rsidRDefault="0064378F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52B2">
              <w:rPr>
                <w:rFonts w:ascii="Times New Roman" w:hAnsi="Times New Roman"/>
                <w:color w:val="000000"/>
              </w:rPr>
            </w:r>
            <w:r w:rsidR="00D952B2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="00D17367" w:rsidRPr="005617DD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8AF2BE" w14:textId="77777777" w:rsidR="00D17367" w:rsidRPr="005617DD" w:rsidRDefault="0064378F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52B2">
              <w:rPr>
                <w:rFonts w:ascii="Times New Roman" w:hAnsi="Times New Roman"/>
                <w:color w:val="000000"/>
              </w:rPr>
            </w:r>
            <w:r w:rsidR="00D952B2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="00D17367" w:rsidRPr="005617DD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6E8F57C2" w14:textId="77777777" w:rsidR="00D17367" w:rsidRPr="005617DD" w:rsidRDefault="0064378F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52B2">
              <w:rPr>
                <w:rFonts w:ascii="Times New Roman" w:hAnsi="Times New Roman"/>
                <w:color w:val="000000"/>
              </w:rPr>
            </w:r>
            <w:r w:rsidR="00D952B2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="00D17367" w:rsidRPr="005617D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617DD">
              <w:rPr>
                <w:rFonts w:ascii="Times New Roman" w:hAnsi="Times New Roman"/>
                <w:color w:val="000000"/>
              </w:rPr>
            </w:r>
            <w:r w:rsidRPr="005617DD">
              <w:rPr>
                <w:rFonts w:ascii="Times New Roman" w:hAnsi="Times New Roman"/>
                <w:color w:val="000000"/>
              </w:rPr>
              <w:fldChar w:fldCharType="separate"/>
            </w:r>
            <w:r w:rsidR="00D17367"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="00D17367"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="00D17367"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="00D17367"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="00D17367"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0C26ADAF" w14:textId="77777777" w:rsidR="00D17367" w:rsidRPr="005617DD" w:rsidRDefault="00D17367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7367" w:rsidRPr="005617DD" w14:paraId="78CCBEB4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6941405C" w14:textId="77777777" w:rsidR="00D17367" w:rsidRPr="005617DD" w:rsidRDefault="00D17367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74EF9E5" w14:textId="77777777" w:rsidR="00D17367" w:rsidRPr="005617DD" w:rsidRDefault="0064378F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52B2">
              <w:rPr>
                <w:rFonts w:ascii="Times New Roman" w:hAnsi="Times New Roman"/>
                <w:color w:val="000000"/>
              </w:rPr>
            </w:r>
            <w:r w:rsidR="00D952B2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BD56BF4" w14:textId="77777777" w:rsidR="00D17367" w:rsidRPr="005617DD" w:rsidRDefault="0064378F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52B2">
              <w:rPr>
                <w:rFonts w:ascii="Times New Roman" w:hAnsi="Times New Roman"/>
                <w:color w:val="000000"/>
              </w:rPr>
            </w:r>
            <w:r w:rsidR="00D952B2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59B5E76" w14:textId="77777777" w:rsidR="00D17367" w:rsidRPr="005617DD" w:rsidRDefault="00D1736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X nie dotyczy</w:t>
            </w:r>
          </w:p>
          <w:p w14:paraId="7483A137" w14:textId="77777777" w:rsidR="00D17367" w:rsidRPr="005617DD" w:rsidRDefault="00D1736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7367" w:rsidRPr="005617DD" w14:paraId="17B908B4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1BCE5D1" w14:textId="77777777" w:rsidR="00D17367" w:rsidRPr="005617DD" w:rsidRDefault="00D1736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Komentarz:</w:t>
            </w:r>
          </w:p>
          <w:p w14:paraId="26C96875" w14:textId="77777777" w:rsidR="00D17367" w:rsidRPr="005617DD" w:rsidRDefault="00D17367" w:rsidP="00B37C8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17367" w:rsidRPr="005617DD" w14:paraId="10A20B1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08F9DB6" w14:textId="77777777" w:rsidR="00D17367" w:rsidRPr="005617DD" w:rsidRDefault="00D17367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17367" w:rsidRPr="005617DD" w14:paraId="156F8B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38F2447" w14:textId="77777777" w:rsidR="00D17367" w:rsidRPr="005617DD" w:rsidRDefault="00D17367" w:rsidP="002F5B1E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5617DD">
              <w:rPr>
                <w:sz w:val="22"/>
                <w:szCs w:val="22"/>
              </w:rPr>
              <w:t>Wejście w życie rozporządzenia nie spowoduje zmian na rynku pracy w odniesieniu do zatrudnienia oraz nie będzie miało wpływu na wskaźniki zatrudnienia.</w:t>
            </w:r>
          </w:p>
        </w:tc>
      </w:tr>
      <w:tr w:rsidR="00D17367" w:rsidRPr="005617DD" w14:paraId="2FA2A5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3556F7B" w14:textId="77777777" w:rsidR="00D17367" w:rsidRPr="005617DD" w:rsidRDefault="00D17367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17367" w:rsidRPr="005617DD" w14:paraId="1362AF1F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0DB38428" w14:textId="77777777" w:rsidR="00D17367" w:rsidRPr="005617DD" w:rsidRDefault="00D17367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AE19A8B" w14:textId="77777777" w:rsidR="00D17367" w:rsidRPr="005617DD" w:rsidRDefault="0064378F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52B2">
              <w:rPr>
                <w:rFonts w:ascii="Times New Roman" w:hAnsi="Times New Roman"/>
                <w:color w:val="000000"/>
              </w:rPr>
            </w:r>
            <w:r w:rsidR="00D952B2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="00D17367" w:rsidRPr="005617DD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BF2A02F" w14:textId="77777777" w:rsidR="00D17367" w:rsidRPr="005617DD" w:rsidRDefault="0064378F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52B2">
              <w:rPr>
                <w:rFonts w:ascii="Times New Roman" w:hAnsi="Times New Roman"/>
                <w:color w:val="000000"/>
              </w:rPr>
            </w:r>
            <w:r w:rsidR="00D952B2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25F8152D" w14:textId="77777777" w:rsidR="00D17367" w:rsidRPr="005617DD" w:rsidRDefault="0064378F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52B2">
              <w:rPr>
                <w:rFonts w:ascii="Times New Roman" w:hAnsi="Times New Roman"/>
                <w:color w:val="000000"/>
              </w:rPr>
            </w:r>
            <w:r w:rsidR="00D952B2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="00D17367" w:rsidRPr="005617DD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617DD">
              <w:rPr>
                <w:rFonts w:ascii="Times New Roman" w:hAnsi="Times New Roman"/>
                <w:color w:val="000000"/>
              </w:rPr>
            </w:r>
            <w:r w:rsidRPr="005617DD">
              <w:rPr>
                <w:rFonts w:ascii="Times New Roman" w:hAnsi="Times New Roman"/>
                <w:color w:val="000000"/>
              </w:rPr>
              <w:fldChar w:fldCharType="separate"/>
            </w:r>
            <w:r w:rsidR="00D17367"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="00D17367"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="00D17367"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="00D17367"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="00D17367"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9511A9E" w14:textId="77777777" w:rsidR="00D17367" w:rsidRPr="005617DD" w:rsidRDefault="00D17367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776ECDF" w14:textId="77777777" w:rsidR="00D17367" w:rsidRPr="005617DD" w:rsidRDefault="0064378F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52B2">
              <w:rPr>
                <w:rFonts w:ascii="Times New Roman" w:hAnsi="Times New Roman"/>
                <w:color w:val="000000"/>
              </w:rPr>
            </w:r>
            <w:r w:rsidR="00D952B2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="00D17367" w:rsidRPr="005617DD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86A202C" w14:textId="77777777" w:rsidR="00D17367" w:rsidRPr="005617DD" w:rsidRDefault="0064378F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52B2">
              <w:rPr>
                <w:rFonts w:ascii="Times New Roman" w:hAnsi="Times New Roman"/>
                <w:color w:val="000000"/>
              </w:rPr>
            </w:r>
            <w:r w:rsidR="00D952B2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A6106E3" w14:textId="77777777" w:rsidR="00D17367" w:rsidRPr="005617DD" w:rsidRDefault="00D173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751F035" w14:textId="77777777" w:rsidR="00D17367" w:rsidRPr="005617DD" w:rsidRDefault="0064378F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367"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52B2">
              <w:rPr>
                <w:rFonts w:ascii="Times New Roman" w:hAnsi="Times New Roman"/>
                <w:color w:val="000000"/>
              </w:rPr>
            </w:r>
            <w:r w:rsidR="00D952B2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="00D17367"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="00D17367" w:rsidRPr="005617DD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D78EE82" w14:textId="77777777" w:rsidR="00D17367" w:rsidRPr="005617DD" w:rsidRDefault="00D173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 xml:space="preserve">X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17367" w:rsidRPr="005617DD" w14:paraId="42929F4D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BE4ED16" w14:textId="77777777" w:rsidR="00D17367" w:rsidRPr="005617DD" w:rsidRDefault="00D17367" w:rsidP="006D0B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8684102" w14:textId="77777777" w:rsidR="00D17367" w:rsidRPr="005617DD" w:rsidRDefault="00D17367" w:rsidP="00AD295D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Projektowana regulacja będzie miała korzystny wpływ na zdrowie pracowników narażonych na działanie substancji chemicznych, ich mieszanin, czynników lub procesów technologicznych o działaniu rakotwórczym lub mutagennym, poprzez zwiększenie ochrony ich stanowisk pracy.</w:t>
            </w:r>
            <w:r>
              <w:t> </w:t>
            </w:r>
          </w:p>
        </w:tc>
      </w:tr>
      <w:tr w:rsidR="00D17367" w:rsidRPr="005617DD" w14:paraId="3680F3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F621F2" w14:textId="77777777" w:rsidR="00D17367" w:rsidRPr="005617DD" w:rsidRDefault="00D17367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617DD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D17367" w:rsidRPr="005617DD" w14:paraId="2310FF8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15E207B" w14:textId="3DB42473" w:rsidR="003E3834" w:rsidRPr="002270F7" w:rsidRDefault="003E3834" w:rsidP="002270F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E3834">
              <w:rPr>
                <w:rFonts w:ascii="Times New Roman" w:hAnsi="Times New Roman"/>
                <w:spacing w:val="-2"/>
              </w:rPr>
              <w:t>Planuje się, że rozporządzenie wejdzie w życie po upływie 14 dni od dnia ogłoszenia.</w:t>
            </w:r>
          </w:p>
        </w:tc>
      </w:tr>
      <w:tr w:rsidR="00D17367" w:rsidRPr="005617DD" w14:paraId="3231088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E27A6A6" w14:textId="77777777" w:rsidR="00D17367" w:rsidRPr="005617DD" w:rsidRDefault="00D17367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D17367" w:rsidRPr="005617DD" w14:paraId="6552546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E20A478" w14:textId="77777777" w:rsidR="00D17367" w:rsidRPr="005617DD" w:rsidRDefault="00D1736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>Projektowane rozporządzenie ma być stosowane w sposób ciągły, stąd też nie planuje się ewaluacji efektów projektu, a tym samym nie stosuje się mierników dla tej ewaluacji.</w:t>
            </w:r>
          </w:p>
        </w:tc>
      </w:tr>
      <w:tr w:rsidR="00D17367" w:rsidRPr="005617DD" w14:paraId="04E70CC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27BDD57" w14:textId="77777777" w:rsidR="00D17367" w:rsidRPr="005617DD" w:rsidRDefault="00D17367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5617DD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5617DD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17367" w:rsidRPr="005617DD" w14:paraId="07DBA4A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EE0F9CB" w14:textId="77777777" w:rsidR="00D17367" w:rsidRPr="005617DD" w:rsidRDefault="003E3834" w:rsidP="00F233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1047A40F" w14:textId="77777777" w:rsidR="006176ED" w:rsidRPr="005617DD" w:rsidRDefault="006176ED" w:rsidP="002F5B1E">
      <w:pPr>
        <w:pStyle w:val="Nagwek1"/>
        <w:rPr>
          <w:rFonts w:ascii="Times New Roman" w:hAnsi="Times New Roman" w:cs="Times New Roman"/>
          <w:sz w:val="22"/>
          <w:szCs w:val="22"/>
        </w:rPr>
      </w:pPr>
    </w:p>
    <w:sectPr w:rsidR="006176ED" w:rsidRPr="005617DD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DEBA3" w14:textId="77777777" w:rsidR="00D952B2" w:rsidRDefault="00D952B2" w:rsidP="00044739">
      <w:pPr>
        <w:spacing w:line="240" w:lineRule="auto"/>
      </w:pPr>
      <w:r>
        <w:separator/>
      </w:r>
    </w:p>
  </w:endnote>
  <w:endnote w:type="continuationSeparator" w:id="0">
    <w:p w14:paraId="51DC89E4" w14:textId="77777777" w:rsidR="00D952B2" w:rsidRDefault="00D952B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2222A" w14:textId="77777777" w:rsidR="00D952B2" w:rsidRDefault="00D952B2" w:rsidP="00044739">
      <w:pPr>
        <w:spacing w:line="240" w:lineRule="auto"/>
      </w:pPr>
      <w:r>
        <w:separator/>
      </w:r>
    </w:p>
  </w:footnote>
  <w:footnote w:type="continuationSeparator" w:id="0">
    <w:p w14:paraId="7098D5F3" w14:textId="77777777" w:rsidR="00D952B2" w:rsidRDefault="00D952B2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20592"/>
    <w:multiLevelType w:val="hybridMultilevel"/>
    <w:tmpl w:val="13AC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8BC359F"/>
    <w:multiLevelType w:val="hybridMultilevel"/>
    <w:tmpl w:val="85E421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0"/>
  </w:num>
  <w:num w:numId="5">
    <w:abstractNumId w:val="1"/>
  </w:num>
  <w:num w:numId="6">
    <w:abstractNumId w:val="8"/>
  </w:num>
  <w:num w:numId="7">
    <w:abstractNumId w:val="13"/>
  </w:num>
  <w:num w:numId="8">
    <w:abstractNumId w:val="4"/>
  </w:num>
  <w:num w:numId="9">
    <w:abstractNumId w:val="16"/>
  </w:num>
  <w:num w:numId="10">
    <w:abstractNumId w:val="12"/>
  </w:num>
  <w:num w:numId="11">
    <w:abstractNumId w:val="14"/>
  </w:num>
  <w:num w:numId="12">
    <w:abstractNumId w:val="2"/>
  </w:num>
  <w:num w:numId="13">
    <w:abstractNumId w:val="11"/>
  </w:num>
  <w:num w:numId="14">
    <w:abstractNumId w:val="21"/>
  </w:num>
  <w:num w:numId="15">
    <w:abstractNumId w:val="17"/>
  </w:num>
  <w:num w:numId="16">
    <w:abstractNumId w:val="19"/>
  </w:num>
  <w:num w:numId="17">
    <w:abstractNumId w:val="5"/>
  </w:num>
  <w:num w:numId="18">
    <w:abstractNumId w:val="23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7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295B"/>
    <w:rsid w:val="00044138"/>
    <w:rsid w:val="00044739"/>
    <w:rsid w:val="00051637"/>
    <w:rsid w:val="00056681"/>
    <w:rsid w:val="000601CF"/>
    <w:rsid w:val="000648A7"/>
    <w:rsid w:val="0006618B"/>
    <w:rsid w:val="000670C0"/>
    <w:rsid w:val="00071B99"/>
    <w:rsid w:val="000756E5"/>
    <w:rsid w:val="0007704E"/>
    <w:rsid w:val="00080EC8"/>
    <w:rsid w:val="000815A3"/>
    <w:rsid w:val="00090DD0"/>
    <w:rsid w:val="000944AC"/>
    <w:rsid w:val="00094CB9"/>
    <w:rsid w:val="000956B2"/>
    <w:rsid w:val="00095788"/>
    <w:rsid w:val="000A23DE"/>
    <w:rsid w:val="000A4020"/>
    <w:rsid w:val="000B54FB"/>
    <w:rsid w:val="000B71B2"/>
    <w:rsid w:val="000C29B0"/>
    <w:rsid w:val="000C63BB"/>
    <w:rsid w:val="000C76FC"/>
    <w:rsid w:val="000D08FF"/>
    <w:rsid w:val="000D38FC"/>
    <w:rsid w:val="000D4D90"/>
    <w:rsid w:val="000E00DD"/>
    <w:rsid w:val="000E2D10"/>
    <w:rsid w:val="000F3204"/>
    <w:rsid w:val="000F6779"/>
    <w:rsid w:val="0010548B"/>
    <w:rsid w:val="001072D1"/>
    <w:rsid w:val="00113275"/>
    <w:rsid w:val="00117017"/>
    <w:rsid w:val="00130E8E"/>
    <w:rsid w:val="00131B2F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6F0"/>
    <w:rsid w:val="00192C2F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F6979"/>
    <w:rsid w:val="001F6C35"/>
    <w:rsid w:val="00202BC6"/>
    <w:rsid w:val="00202E51"/>
    <w:rsid w:val="00205141"/>
    <w:rsid w:val="0020516B"/>
    <w:rsid w:val="00211B84"/>
    <w:rsid w:val="00213559"/>
    <w:rsid w:val="00213EFD"/>
    <w:rsid w:val="002172F1"/>
    <w:rsid w:val="00221AEC"/>
    <w:rsid w:val="00223C7B"/>
    <w:rsid w:val="00224AB1"/>
    <w:rsid w:val="00226663"/>
    <w:rsid w:val="0022687A"/>
    <w:rsid w:val="002270F7"/>
    <w:rsid w:val="00230728"/>
    <w:rsid w:val="00234040"/>
    <w:rsid w:val="00235CD2"/>
    <w:rsid w:val="00243F31"/>
    <w:rsid w:val="00252E18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34CF"/>
    <w:rsid w:val="00274862"/>
    <w:rsid w:val="00274BC4"/>
    <w:rsid w:val="00276CFF"/>
    <w:rsid w:val="00282D72"/>
    <w:rsid w:val="00283402"/>
    <w:rsid w:val="00283AEF"/>
    <w:rsid w:val="002879C7"/>
    <w:rsid w:val="00290FD6"/>
    <w:rsid w:val="00294259"/>
    <w:rsid w:val="00297C99"/>
    <w:rsid w:val="002A2C81"/>
    <w:rsid w:val="002A787F"/>
    <w:rsid w:val="002B3D1A"/>
    <w:rsid w:val="002C2C9B"/>
    <w:rsid w:val="002C4110"/>
    <w:rsid w:val="002C50A2"/>
    <w:rsid w:val="002D17D6"/>
    <w:rsid w:val="002D18D7"/>
    <w:rsid w:val="002D21CE"/>
    <w:rsid w:val="002E1A57"/>
    <w:rsid w:val="002E3DA3"/>
    <w:rsid w:val="002E450F"/>
    <w:rsid w:val="002E6B38"/>
    <w:rsid w:val="002E6D63"/>
    <w:rsid w:val="002E6E2B"/>
    <w:rsid w:val="002F500B"/>
    <w:rsid w:val="002F5B1E"/>
    <w:rsid w:val="00301959"/>
    <w:rsid w:val="00305251"/>
    <w:rsid w:val="00305B8A"/>
    <w:rsid w:val="00315D74"/>
    <w:rsid w:val="003175E0"/>
    <w:rsid w:val="00325864"/>
    <w:rsid w:val="00331BF9"/>
    <w:rsid w:val="0033495E"/>
    <w:rsid w:val="00334A79"/>
    <w:rsid w:val="00334D8D"/>
    <w:rsid w:val="00337345"/>
    <w:rsid w:val="00337DD2"/>
    <w:rsid w:val="003404D1"/>
    <w:rsid w:val="003443FF"/>
    <w:rsid w:val="0035451F"/>
    <w:rsid w:val="00355808"/>
    <w:rsid w:val="0036077F"/>
    <w:rsid w:val="00362C7E"/>
    <w:rsid w:val="00363601"/>
    <w:rsid w:val="00370031"/>
    <w:rsid w:val="00376AC9"/>
    <w:rsid w:val="00393032"/>
    <w:rsid w:val="00393578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D23D7"/>
    <w:rsid w:val="003E2F4E"/>
    <w:rsid w:val="003E3834"/>
    <w:rsid w:val="003E720A"/>
    <w:rsid w:val="00403E6E"/>
    <w:rsid w:val="004129B4"/>
    <w:rsid w:val="004157C4"/>
    <w:rsid w:val="00417EF0"/>
    <w:rsid w:val="00422181"/>
    <w:rsid w:val="004244A8"/>
    <w:rsid w:val="00425F72"/>
    <w:rsid w:val="00427736"/>
    <w:rsid w:val="00441787"/>
    <w:rsid w:val="00444F2D"/>
    <w:rsid w:val="00451E2A"/>
    <w:rsid w:val="00452034"/>
    <w:rsid w:val="00455FA6"/>
    <w:rsid w:val="004644E7"/>
    <w:rsid w:val="00466C70"/>
    <w:rsid w:val="004702C9"/>
    <w:rsid w:val="00472E45"/>
    <w:rsid w:val="00473FEA"/>
    <w:rsid w:val="0047579D"/>
    <w:rsid w:val="00483262"/>
    <w:rsid w:val="00483FF3"/>
    <w:rsid w:val="00484107"/>
    <w:rsid w:val="00485CC5"/>
    <w:rsid w:val="0049343F"/>
    <w:rsid w:val="004964FC"/>
    <w:rsid w:val="004A145E"/>
    <w:rsid w:val="004A1F15"/>
    <w:rsid w:val="004A2944"/>
    <w:rsid w:val="004A2A81"/>
    <w:rsid w:val="004A6532"/>
    <w:rsid w:val="004A7BD7"/>
    <w:rsid w:val="004C15C2"/>
    <w:rsid w:val="004C36D8"/>
    <w:rsid w:val="004C66EC"/>
    <w:rsid w:val="004D1248"/>
    <w:rsid w:val="004D1E3C"/>
    <w:rsid w:val="004D4169"/>
    <w:rsid w:val="004D6E14"/>
    <w:rsid w:val="004F4756"/>
    <w:rsid w:val="004F4E17"/>
    <w:rsid w:val="0050082F"/>
    <w:rsid w:val="00500C56"/>
    <w:rsid w:val="00501713"/>
    <w:rsid w:val="00506568"/>
    <w:rsid w:val="0051551B"/>
    <w:rsid w:val="00520302"/>
    <w:rsid w:val="00520C57"/>
    <w:rsid w:val="00522B79"/>
    <w:rsid w:val="00522D94"/>
    <w:rsid w:val="00523189"/>
    <w:rsid w:val="00533D89"/>
    <w:rsid w:val="00536564"/>
    <w:rsid w:val="00540BB6"/>
    <w:rsid w:val="00543108"/>
    <w:rsid w:val="00544597"/>
    <w:rsid w:val="00544FFE"/>
    <w:rsid w:val="005473F5"/>
    <w:rsid w:val="005477E7"/>
    <w:rsid w:val="00552762"/>
    <w:rsid w:val="00552794"/>
    <w:rsid w:val="00557739"/>
    <w:rsid w:val="005617DD"/>
    <w:rsid w:val="00563199"/>
    <w:rsid w:val="00564874"/>
    <w:rsid w:val="00567963"/>
    <w:rsid w:val="0057009A"/>
    <w:rsid w:val="00571260"/>
    <w:rsid w:val="0057189C"/>
    <w:rsid w:val="0057214E"/>
    <w:rsid w:val="00573FC1"/>
    <w:rsid w:val="005741EE"/>
    <w:rsid w:val="0057579A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6757"/>
    <w:rsid w:val="005D3315"/>
    <w:rsid w:val="005E0D13"/>
    <w:rsid w:val="005E5047"/>
    <w:rsid w:val="005E7205"/>
    <w:rsid w:val="005E7371"/>
    <w:rsid w:val="005F116C"/>
    <w:rsid w:val="005F2131"/>
    <w:rsid w:val="005F37C4"/>
    <w:rsid w:val="005F61D4"/>
    <w:rsid w:val="00600765"/>
    <w:rsid w:val="006020D8"/>
    <w:rsid w:val="00605EF6"/>
    <w:rsid w:val="00606455"/>
    <w:rsid w:val="00614929"/>
    <w:rsid w:val="00616511"/>
    <w:rsid w:val="006176ED"/>
    <w:rsid w:val="006202F3"/>
    <w:rsid w:val="0062097A"/>
    <w:rsid w:val="00621DA6"/>
    <w:rsid w:val="00622154"/>
    <w:rsid w:val="00623CFE"/>
    <w:rsid w:val="0062644A"/>
    <w:rsid w:val="00627221"/>
    <w:rsid w:val="00627EE8"/>
    <w:rsid w:val="006316FA"/>
    <w:rsid w:val="0063199C"/>
    <w:rsid w:val="006370D2"/>
    <w:rsid w:val="0064074F"/>
    <w:rsid w:val="00641F55"/>
    <w:rsid w:val="0064228C"/>
    <w:rsid w:val="0064378F"/>
    <w:rsid w:val="00645E4A"/>
    <w:rsid w:val="00653688"/>
    <w:rsid w:val="0066091B"/>
    <w:rsid w:val="006660E9"/>
    <w:rsid w:val="00667249"/>
    <w:rsid w:val="00667558"/>
    <w:rsid w:val="00671523"/>
    <w:rsid w:val="00674B3A"/>
    <w:rsid w:val="006754EF"/>
    <w:rsid w:val="00676C8D"/>
    <w:rsid w:val="00676F1F"/>
    <w:rsid w:val="00677381"/>
    <w:rsid w:val="00677414"/>
    <w:rsid w:val="0067747C"/>
    <w:rsid w:val="006832CF"/>
    <w:rsid w:val="0068601E"/>
    <w:rsid w:val="0069486B"/>
    <w:rsid w:val="006A13B6"/>
    <w:rsid w:val="006A4904"/>
    <w:rsid w:val="006A548F"/>
    <w:rsid w:val="006A701A"/>
    <w:rsid w:val="006B64DC"/>
    <w:rsid w:val="006B7A91"/>
    <w:rsid w:val="006D0B54"/>
    <w:rsid w:val="006D1596"/>
    <w:rsid w:val="006D22B9"/>
    <w:rsid w:val="006D2A4F"/>
    <w:rsid w:val="006D3833"/>
    <w:rsid w:val="006D4704"/>
    <w:rsid w:val="006D6A2D"/>
    <w:rsid w:val="006E068A"/>
    <w:rsid w:val="006E1E18"/>
    <w:rsid w:val="006E31CE"/>
    <w:rsid w:val="006E34D3"/>
    <w:rsid w:val="006E4D7F"/>
    <w:rsid w:val="006E7DA1"/>
    <w:rsid w:val="006F1435"/>
    <w:rsid w:val="006F2EBD"/>
    <w:rsid w:val="006F5021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16A38"/>
    <w:rsid w:val="00722B48"/>
    <w:rsid w:val="00723FD8"/>
    <w:rsid w:val="00724164"/>
    <w:rsid w:val="00725DE7"/>
    <w:rsid w:val="0072636A"/>
    <w:rsid w:val="007267BC"/>
    <w:rsid w:val="00726B44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835"/>
    <w:rsid w:val="00772D64"/>
    <w:rsid w:val="007837C2"/>
    <w:rsid w:val="00792609"/>
    <w:rsid w:val="007943E2"/>
    <w:rsid w:val="00794F2C"/>
    <w:rsid w:val="00795E76"/>
    <w:rsid w:val="007A3BC7"/>
    <w:rsid w:val="007A51B6"/>
    <w:rsid w:val="007A5AC4"/>
    <w:rsid w:val="007B0FDD"/>
    <w:rsid w:val="007B4802"/>
    <w:rsid w:val="007B6668"/>
    <w:rsid w:val="007B6ACC"/>
    <w:rsid w:val="007B6B33"/>
    <w:rsid w:val="007B7D67"/>
    <w:rsid w:val="007C1398"/>
    <w:rsid w:val="007C2701"/>
    <w:rsid w:val="007D2192"/>
    <w:rsid w:val="007D3060"/>
    <w:rsid w:val="007E6469"/>
    <w:rsid w:val="007F0021"/>
    <w:rsid w:val="007F2F52"/>
    <w:rsid w:val="00805F28"/>
    <w:rsid w:val="0080749F"/>
    <w:rsid w:val="00811D46"/>
    <w:rsid w:val="008125B0"/>
    <w:rsid w:val="008144CB"/>
    <w:rsid w:val="00815C1A"/>
    <w:rsid w:val="00821717"/>
    <w:rsid w:val="00824210"/>
    <w:rsid w:val="008263C0"/>
    <w:rsid w:val="00841422"/>
    <w:rsid w:val="00841D3B"/>
    <w:rsid w:val="0084314C"/>
    <w:rsid w:val="00843171"/>
    <w:rsid w:val="00846DE8"/>
    <w:rsid w:val="008575C3"/>
    <w:rsid w:val="00863D28"/>
    <w:rsid w:val="008648C3"/>
    <w:rsid w:val="00880F26"/>
    <w:rsid w:val="00884D99"/>
    <w:rsid w:val="00887365"/>
    <w:rsid w:val="00896C2E"/>
    <w:rsid w:val="008A5095"/>
    <w:rsid w:val="008A608F"/>
    <w:rsid w:val="008A7F98"/>
    <w:rsid w:val="008B1A9A"/>
    <w:rsid w:val="008B4FE6"/>
    <w:rsid w:val="008B6C37"/>
    <w:rsid w:val="008D4237"/>
    <w:rsid w:val="008E18F7"/>
    <w:rsid w:val="008E1E10"/>
    <w:rsid w:val="008E291B"/>
    <w:rsid w:val="008E4F2F"/>
    <w:rsid w:val="008E74B0"/>
    <w:rsid w:val="009008A8"/>
    <w:rsid w:val="009016D5"/>
    <w:rsid w:val="009025DE"/>
    <w:rsid w:val="009063B0"/>
    <w:rsid w:val="00907106"/>
    <w:rsid w:val="009107FD"/>
    <w:rsid w:val="0091137C"/>
    <w:rsid w:val="00911567"/>
    <w:rsid w:val="009177F3"/>
    <w:rsid w:val="00917AAE"/>
    <w:rsid w:val="00917AF6"/>
    <w:rsid w:val="009251A9"/>
    <w:rsid w:val="00930699"/>
    <w:rsid w:val="00931F69"/>
    <w:rsid w:val="00932D71"/>
    <w:rsid w:val="00934123"/>
    <w:rsid w:val="00941714"/>
    <w:rsid w:val="00955774"/>
    <w:rsid w:val="009560B5"/>
    <w:rsid w:val="00960A20"/>
    <w:rsid w:val="00960A24"/>
    <w:rsid w:val="00962953"/>
    <w:rsid w:val="009703D6"/>
    <w:rsid w:val="0097181B"/>
    <w:rsid w:val="00974508"/>
    <w:rsid w:val="009769C8"/>
    <w:rsid w:val="00976DC5"/>
    <w:rsid w:val="009818C7"/>
    <w:rsid w:val="00981A2A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B049C"/>
    <w:rsid w:val="009B11C8"/>
    <w:rsid w:val="009B17C1"/>
    <w:rsid w:val="009B2773"/>
    <w:rsid w:val="009B2BCF"/>
    <w:rsid w:val="009B2FF8"/>
    <w:rsid w:val="009B468C"/>
    <w:rsid w:val="009B5BA3"/>
    <w:rsid w:val="009C72D8"/>
    <w:rsid w:val="009D0027"/>
    <w:rsid w:val="009D0655"/>
    <w:rsid w:val="009D5F53"/>
    <w:rsid w:val="009E105B"/>
    <w:rsid w:val="009E1E98"/>
    <w:rsid w:val="009E3ABE"/>
    <w:rsid w:val="009E3C4B"/>
    <w:rsid w:val="009E3E64"/>
    <w:rsid w:val="009F0637"/>
    <w:rsid w:val="009F62A6"/>
    <w:rsid w:val="009F674F"/>
    <w:rsid w:val="009F799E"/>
    <w:rsid w:val="00A02020"/>
    <w:rsid w:val="00A046FD"/>
    <w:rsid w:val="00A056CB"/>
    <w:rsid w:val="00A07A29"/>
    <w:rsid w:val="00A10FF1"/>
    <w:rsid w:val="00A1506B"/>
    <w:rsid w:val="00A16E2B"/>
    <w:rsid w:val="00A17CB2"/>
    <w:rsid w:val="00A23191"/>
    <w:rsid w:val="00A319C0"/>
    <w:rsid w:val="00A33560"/>
    <w:rsid w:val="00A371A5"/>
    <w:rsid w:val="00A40430"/>
    <w:rsid w:val="00A47BDF"/>
    <w:rsid w:val="00A51198"/>
    <w:rsid w:val="00A51CD7"/>
    <w:rsid w:val="00A52ADB"/>
    <w:rsid w:val="00A533E8"/>
    <w:rsid w:val="00A542D9"/>
    <w:rsid w:val="00A56E64"/>
    <w:rsid w:val="00A624C3"/>
    <w:rsid w:val="00A6641C"/>
    <w:rsid w:val="00A767D2"/>
    <w:rsid w:val="00A769B3"/>
    <w:rsid w:val="00A77616"/>
    <w:rsid w:val="00A805DA"/>
    <w:rsid w:val="00A811B4"/>
    <w:rsid w:val="00A854BD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B5889"/>
    <w:rsid w:val="00AD12D0"/>
    <w:rsid w:val="00AD14F9"/>
    <w:rsid w:val="00AD295D"/>
    <w:rsid w:val="00AD35D6"/>
    <w:rsid w:val="00AD58C5"/>
    <w:rsid w:val="00AE1A70"/>
    <w:rsid w:val="00AE36C4"/>
    <w:rsid w:val="00AE472C"/>
    <w:rsid w:val="00AE4C46"/>
    <w:rsid w:val="00AE5375"/>
    <w:rsid w:val="00AE6CF8"/>
    <w:rsid w:val="00AF0D8A"/>
    <w:rsid w:val="00AF4CAC"/>
    <w:rsid w:val="00B03E0D"/>
    <w:rsid w:val="00B054F8"/>
    <w:rsid w:val="00B12B5B"/>
    <w:rsid w:val="00B2219A"/>
    <w:rsid w:val="00B26AB2"/>
    <w:rsid w:val="00B3581B"/>
    <w:rsid w:val="00B36B81"/>
    <w:rsid w:val="00B36FEE"/>
    <w:rsid w:val="00B37C80"/>
    <w:rsid w:val="00B41055"/>
    <w:rsid w:val="00B5092B"/>
    <w:rsid w:val="00B5194E"/>
    <w:rsid w:val="00B51AF5"/>
    <w:rsid w:val="00B531FC"/>
    <w:rsid w:val="00B55347"/>
    <w:rsid w:val="00B57E5E"/>
    <w:rsid w:val="00B61F37"/>
    <w:rsid w:val="00B76A15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8F9"/>
    <w:rsid w:val="00BB0DCA"/>
    <w:rsid w:val="00BB6B80"/>
    <w:rsid w:val="00BB7917"/>
    <w:rsid w:val="00BC3773"/>
    <w:rsid w:val="00BC381A"/>
    <w:rsid w:val="00BD0962"/>
    <w:rsid w:val="00BD1EED"/>
    <w:rsid w:val="00BE30BA"/>
    <w:rsid w:val="00BF0DA2"/>
    <w:rsid w:val="00BF109C"/>
    <w:rsid w:val="00BF34FA"/>
    <w:rsid w:val="00BF7B85"/>
    <w:rsid w:val="00C004B6"/>
    <w:rsid w:val="00C01817"/>
    <w:rsid w:val="00C031AD"/>
    <w:rsid w:val="00C047A7"/>
    <w:rsid w:val="00C05517"/>
    <w:rsid w:val="00C05DE5"/>
    <w:rsid w:val="00C07FF4"/>
    <w:rsid w:val="00C225DE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52EC"/>
    <w:rsid w:val="00C64F7D"/>
    <w:rsid w:val="00C67309"/>
    <w:rsid w:val="00C7614E"/>
    <w:rsid w:val="00C80D60"/>
    <w:rsid w:val="00C82FBD"/>
    <w:rsid w:val="00C85267"/>
    <w:rsid w:val="00C86884"/>
    <w:rsid w:val="00C8721B"/>
    <w:rsid w:val="00C873D5"/>
    <w:rsid w:val="00C9372C"/>
    <w:rsid w:val="00C9470E"/>
    <w:rsid w:val="00C95CEB"/>
    <w:rsid w:val="00CA1054"/>
    <w:rsid w:val="00CA63EB"/>
    <w:rsid w:val="00CA69F1"/>
    <w:rsid w:val="00CB6991"/>
    <w:rsid w:val="00CC3F72"/>
    <w:rsid w:val="00CC6194"/>
    <w:rsid w:val="00CC6305"/>
    <w:rsid w:val="00CC78A5"/>
    <w:rsid w:val="00CD0516"/>
    <w:rsid w:val="00CD756B"/>
    <w:rsid w:val="00CE734F"/>
    <w:rsid w:val="00CF0DC8"/>
    <w:rsid w:val="00CF112E"/>
    <w:rsid w:val="00CF5171"/>
    <w:rsid w:val="00CF5F4F"/>
    <w:rsid w:val="00CF7280"/>
    <w:rsid w:val="00D0276E"/>
    <w:rsid w:val="00D049BA"/>
    <w:rsid w:val="00D12F1D"/>
    <w:rsid w:val="00D17367"/>
    <w:rsid w:val="00D20354"/>
    <w:rsid w:val="00D218DC"/>
    <w:rsid w:val="00D24E56"/>
    <w:rsid w:val="00D31643"/>
    <w:rsid w:val="00D31AEB"/>
    <w:rsid w:val="00D32ECD"/>
    <w:rsid w:val="00D361E4"/>
    <w:rsid w:val="00D439F6"/>
    <w:rsid w:val="00D43FAA"/>
    <w:rsid w:val="00D44D67"/>
    <w:rsid w:val="00D459C6"/>
    <w:rsid w:val="00D50729"/>
    <w:rsid w:val="00D50C19"/>
    <w:rsid w:val="00D5379E"/>
    <w:rsid w:val="00D62643"/>
    <w:rsid w:val="00D64C0F"/>
    <w:rsid w:val="00D723A9"/>
    <w:rsid w:val="00D72EFE"/>
    <w:rsid w:val="00D73AD0"/>
    <w:rsid w:val="00D7404B"/>
    <w:rsid w:val="00D76227"/>
    <w:rsid w:val="00D77DF1"/>
    <w:rsid w:val="00D86AFF"/>
    <w:rsid w:val="00D904C4"/>
    <w:rsid w:val="00D952B2"/>
    <w:rsid w:val="00D95A44"/>
    <w:rsid w:val="00D95D16"/>
    <w:rsid w:val="00D97C76"/>
    <w:rsid w:val="00DB02B4"/>
    <w:rsid w:val="00DB538D"/>
    <w:rsid w:val="00DB6EAB"/>
    <w:rsid w:val="00DB6ED0"/>
    <w:rsid w:val="00DC108B"/>
    <w:rsid w:val="00DC275C"/>
    <w:rsid w:val="00DC4B0D"/>
    <w:rsid w:val="00DC7FE1"/>
    <w:rsid w:val="00DD051F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0BE8"/>
    <w:rsid w:val="00E172B8"/>
    <w:rsid w:val="00E17FB4"/>
    <w:rsid w:val="00E20B75"/>
    <w:rsid w:val="00E214F2"/>
    <w:rsid w:val="00E2371E"/>
    <w:rsid w:val="00E24BD7"/>
    <w:rsid w:val="00E26523"/>
    <w:rsid w:val="00E26809"/>
    <w:rsid w:val="00E26E82"/>
    <w:rsid w:val="00E33C8A"/>
    <w:rsid w:val="00E3412D"/>
    <w:rsid w:val="00E57322"/>
    <w:rsid w:val="00E628CB"/>
    <w:rsid w:val="00E62AD9"/>
    <w:rsid w:val="00E638C8"/>
    <w:rsid w:val="00E6717D"/>
    <w:rsid w:val="00E7509B"/>
    <w:rsid w:val="00E86590"/>
    <w:rsid w:val="00E87983"/>
    <w:rsid w:val="00E907FF"/>
    <w:rsid w:val="00E93CF6"/>
    <w:rsid w:val="00EA0D99"/>
    <w:rsid w:val="00EA42D1"/>
    <w:rsid w:val="00EA42EF"/>
    <w:rsid w:val="00EB2DD1"/>
    <w:rsid w:val="00EB6B37"/>
    <w:rsid w:val="00EC29FE"/>
    <w:rsid w:val="00EC3352"/>
    <w:rsid w:val="00EC4E91"/>
    <w:rsid w:val="00ED3A3D"/>
    <w:rsid w:val="00ED538A"/>
    <w:rsid w:val="00ED6FBC"/>
    <w:rsid w:val="00EE2F16"/>
    <w:rsid w:val="00EE3861"/>
    <w:rsid w:val="00EE57FD"/>
    <w:rsid w:val="00EE7544"/>
    <w:rsid w:val="00EF2E73"/>
    <w:rsid w:val="00EF5493"/>
    <w:rsid w:val="00EF7683"/>
    <w:rsid w:val="00EF7A2D"/>
    <w:rsid w:val="00F04BDD"/>
    <w:rsid w:val="00F04F8D"/>
    <w:rsid w:val="00F10AD0"/>
    <w:rsid w:val="00F116CC"/>
    <w:rsid w:val="00F12BD1"/>
    <w:rsid w:val="00F15327"/>
    <w:rsid w:val="00F168CF"/>
    <w:rsid w:val="00F233BC"/>
    <w:rsid w:val="00F2555C"/>
    <w:rsid w:val="00F31DF3"/>
    <w:rsid w:val="00F33AE5"/>
    <w:rsid w:val="00F3597D"/>
    <w:rsid w:val="00F4376D"/>
    <w:rsid w:val="00F45399"/>
    <w:rsid w:val="00F465EA"/>
    <w:rsid w:val="00F5294C"/>
    <w:rsid w:val="00F54E7B"/>
    <w:rsid w:val="00F55A88"/>
    <w:rsid w:val="00F74005"/>
    <w:rsid w:val="00F76599"/>
    <w:rsid w:val="00F76884"/>
    <w:rsid w:val="00F83D24"/>
    <w:rsid w:val="00F83DD9"/>
    <w:rsid w:val="00F83F40"/>
    <w:rsid w:val="00F875A6"/>
    <w:rsid w:val="00F918D4"/>
    <w:rsid w:val="00FA117A"/>
    <w:rsid w:val="00FA254E"/>
    <w:rsid w:val="00FA25FF"/>
    <w:rsid w:val="00FA4FC7"/>
    <w:rsid w:val="00FA6867"/>
    <w:rsid w:val="00FB24D8"/>
    <w:rsid w:val="00FB386A"/>
    <w:rsid w:val="00FC0786"/>
    <w:rsid w:val="00FC49EF"/>
    <w:rsid w:val="00FD1CD2"/>
    <w:rsid w:val="00FD6447"/>
    <w:rsid w:val="00FD72ED"/>
    <w:rsid w:val="00FE36E2"/>
    <w:rsid w:val="00FF11AD"/>
    <w:rsid w:val="00FF2971"/>
    <w:rsid w:val="00FF34D4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3F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99"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99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  <w:style w:type="character" w:customStyle="1" w:styleId="h2">
    <w:name w:val="h2"/>
    <w:basedOn w:val="Domylnaczcionkaakapitu"/>
    <w:rsid w:val="000D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4851D-F676-4409-B89D-4E6B58DD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8560</CharactersWithSpaces>
  <SharedDoc>false</SharedDoc>
  <HLinks>
    <vt:vector size="12" baseType="variant">
      <vt:variant>
        <vt:i4>4653153</vt:i4>
      </vt:variant>
      <vt:variant>
        <vt:i4>3</vt:i4>
      </vt:variant>
      <vt:variant>
        <vt:i4>0</vt:i4>
      </vt:variant>
      <vt:variant>
        <vt:i4>5</vt:i4>
      </vt:variant>
      <vt:variant>
        <vt:lpwstr>mailto:b.zablocki@mz.gov.pl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2020-11-02T13:47:00Z</dcterms:created>
  <dcterms:modified xsi:type="dcterms:W3CDTF">2020-11-04T12:51:00Z</dcterms:modified>
</cp:coreProperties>
</file>