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5C54E" w14:textId="0B0AAB15" w:rsidR="00AB0F8C" w:rsidRDefault="00AB0F8C" w:rsidP="004F2A2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410"/>
        <w:gridCol w:w="160"/>
        <w:gridCol w:w="554"/>
        <w:gridCol w:w="16"/>
        <w:gridCol w:w="118"/>
        <w:gridCol w:w="151"/>
        <w:gridCol w:w="300"/>
        <w:gridCol w:w="353"/>
        <w:gridCol w:w="188"/>
        <w:gridCol w:w="29"/>
        <w:gridCol w:w="570"/>
        <w:gridCol w:w="15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</w:tblGrid>
      <w:tr w:rsidR="00524285" w:rsidRPr="00524285" w14:paraId="7F7B8BB4" w14:textId="77777777" w:rsidTr="00524285">
        <w:trPr>
          <w:trHeight w:val="1611"/>
        </w:trPr>
        <w:tc>
          <w:tcPr>
            <w:tcW w:w="5952" w:type="dxa"/>
            <w:gridSpan w:val="15"/>
          </w:tcPr>
          <w:p w14:paraId="7614E272" w14:textId="77777777" w:rsidR="00524285" w:rsidRPr="00524285" w:rsidRDefault="00524285" w:rsidP="00524285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t1"/>
            <w:r w:rsidRPr="00524285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1A401E63" w14:textId="6A05DE84" w:rsidR="00524285" w:rsidRPr="00524285" w:rsidRDefault="00524285" w:rsidP="0052428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5242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13A30"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524285">
              <w:rPr>
                <w:rFonts w:ascii="Times New Roman" w:eastAsia="Calibri" w:hAnsi="Times New Roman" w:cs="Times New Roman"/>
                <w:color w:val="000000"/>
              </w:rPr>
              <w:t>staw</w:t>
            </w:r>
            <w:r w:rsidR="00313A30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5242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70526">
              <w:rPr>
                <w:rFonts w:ascii="Times New Roman" w:eastAsia="Calibri" w:hAnsi="Times New Roman" w:cs="Times New Roman"/>
                <w:color w:val="000000"/>
              </w:rPr>
              <w:t xml:space="preserve">o zmianie ustawy </w:t>
            </w:r>
            <w:r w:rsidR="000E46FF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524285">
              <w:rPr>
                <w:rFonts w:ascii="Times New Roman" w:eastAsia="Calibri" w:hAnsi="Times New Roman" w:cs="Times New Roman"/>
                <w:color w:val="000000"/>
              </w:rPr>
              <w:t>Prawo ochrony środowiska</w:t>
            </w:r>
          </w:p>
          <w:p w14:paraId="28DA6FE4" w14:textId="77777777" w:rsidR="00524285" w:rsidRPr="00524285" w:rsidRDefault="00524285" w:rsidP="00524285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4285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1"/>
          <w:p w14:paraId="5F0352F2" w14:textId="07B0A3EF" w:rsidR="00524285" w:rsidRDefault="00524285" w:rsidP="0052428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524285">
              <w:rPr>
                <w:rFonts w:ascii="Times New Roman" w:eastAsia="Calibri" w:hAnsi="Times New Roman" w:cs="Times New Roman"/>
                <w:color w:val="000000"/>
              </w:rPr>
              <w:t>Ministerstwo Klimatu</w:t>
            </w:r>
            <w:r w:rsidR="005B5361">
              <w:rPr>
                <w:rFonts w:ascii="Times New Roman" w:eastAsia="Calibri" w:hAnsi="Times New Roman" w:cs="Times New Roman"/>
                <w:color w:val="000000"/>
              </w:rPr>
              <w:t xml:space="preserve"> i Środowiska</w:t>
            </w:r>
          </w:p>
          <w:p w14:paraId="4E1D7116" w14:textId="04CFF34F" w:rsidR="00313A30" w:rsidRPr="00524285" w:rsidRDefault="00313A30" w:rsidP="0052428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Główny Inspektorat Ochrony Środowiska</w:t>
            </w:r>
          </w:p>
          <w:p w14:paraId="1D91F4F1" w14:textId="77777777" w:rsidR="00524285" w:rsidRPr="00524285" w:rsidRDefault="00524285" w:rsidP="0052428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36E9207" w14:textId="77777777" w:rsidR="00524285" w:rsidRPr="00524285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24285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5242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43E4CD2A" w14:textId="51468DE1" w:rsidR="00524285" w:rsidRPr="00D44FF3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FF3">
              <w:rPr>
                <w:rFonts w:ascii="Times New Roman" w:eastAsia="Calibri" w:hAnsi="Times New Roman" w:cs="Times New Roman"/>
              </w:rPr>
              <w:t xml:space="preserve">Pan </w:t>
            </w:r>
            <w:r w:rsidR="0028622E" w:rsidRPr="00D44FF3">
              <w:rPr>
                <w:rFonts w:ascii="Times New Roman" w:eastAsia="Calibri" w:hAnsi="Times New Roman" w:cs="Times New Roman"/>
              </w:rPr>
              <w:t>Jacek Ozdoba</w:t>
            </w:r>
            <w:r w:rsidRPr="00D44FF3">
              <w:rPr>
                <w:rFonts w:ascii="Times New Roman" w:eastAsia="Calibri" w:hAnsi="Times New Roman" w:cs="Times New Roman"/>
              </w:rPr>
              <w:t xml:space="preserve"> – </w:t>
            </w:r>
            <w:r w:rsidR="00065F12">
              <w:rPr>
                <w:rFonts w:ascii="Times New Roman" w:eastAsia="Calibri" w:hAnsi="Times New Roman" w:cs="Times New Roman"/>
              </w:rPr>
              <w:t>S</w:t>
            </w:r>
            <w:r w:rsidR="0028622E" w:rsidRPr="00D44FF3">
              <w:rPr>
                <w:rFonts w:ascii="Times New Roman" w:eastAsia="Calibri" w:hAnsi="Times New Roman" w:cs="Times New Roman"/>
              </w:rPr>
              <w:t>ekretarz Stanu</w:t>
            </w:r>
          </w:p>
          <w:p w14:paraId="330C72AD" w14:textId="3487B3EC" w:rsidR="00313A30" w:rsidRPr="00D44FF3" w:rsidRDefault="00BA45EF" w:rsidP="005242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FF3">
              <w:rPr>
                <w:rFonts w:ascii="Times New Roman" w:eastAsia="Calibri" w:hAnsi="Times New Roman" w:cs="Times New Roman"/>
              </w:rPr>
              <w:t xml:space="preserve">Pan </w:t>
            </w:r>
            <w:r w:rsidR="001323E0">
              <w:rPr>
                <w:rFonts w:ascii="Times New Roman" w:eastAsia="Calibri" w:hAnsi="Times New Roman" w:cs="Times New Roman"/>
              </w:rPr>
              <w:t>Marek Chibowski</w:t>
            </w:r>
            <w:r w:rsidRPr="00D44FF3">
              <w:rPr>
                <w:rFonts w:ascii="Times New Roman" w:eastAsia="Calibri" w:hAnsi="Times New Roman" w:cs="Times New Roman"/>
              </w:rPr>
              <w:t xml:space="preserve"> </w:t>
            </w:r>
            <w:r w:rsidR="001323E0">
              <w:rPr>
                <w:rFonts w:ascii="Times New Roman" w:eastAsia="Calibri" w:hAnsi="Times New Roman" w:cs="Times New Roman"/>
              </w:rPr>
              <w:t>–</w:t>
            </w:r>
            <w:r w:rsidRPr="00D44FF3">
              <w:rPr>
                <w:rFonts w:ascii="Times New Roman" w:eastAsia="Calibri" w:hAnsi="Times New Roman" w:cs="Times New Roman"/>
              </w:rPr>
              <w:t xml:space="preserve"> </w:t>
            </w:r>
            <w:r w:rsidR="001323E0">
              <w:rPr>
                <w:rFonts w:ascii="Times New Roman" w:eastAsia="Calibri" w:hAnsi="Times New Roman" w:cs="Times New Roman"/>
              </w:rPr>
              <w:t xml:space="preserve">p.o. </w:t>
            </w:r>
            <w:r w:rsidR="00313A30" w:rsidRPr="00D44FF3">
              <w:rPr>
                <w:rFonts w:ascii="Times New Roman" w:eastAsia="Calibri" w:hAnsi="Times New Roman" w:cs="Times New Roman"/>
              </w:rPr>
              <w:t>Główn</w:t>
            </w:r>
            <w:r w:rsidR="001323E0">
              <w:rPr>
                <w:rFonts w:ascii="Times New Roman" w:eastAsia="Calibri" w:hAnsi="Times New Roman" w:cs="Times New Roman"/>
              </w:rPr>
              <w:t>ego</w:t>
            </w:r>
            <w:r w:rsidR="00313A30" w:rsidRPr="00D44FF3">
              <w:rPr>
                <w:rFonts w:ascii="Times New Roman" w:eastAsia="Calibri" w:hAnsi="Times New Roman" w:cs="Times New Roman"/>
              </w:rPr>
              <w:t xml:space="preserve"> Inspektor</w:t>
            </w:r>
            <w:r w:rsidR="001323E0">
              <w:rPr>
                <w:rFonts w:ascii="Times New Roman" w:eastAsia="Calibri" w:hAnsi="Times New Roman" w:cs="Times New Roman"/>
              </w:rPr>
              <w:t>a</w:t>
            </w:r>
            <w:r w:rsidR="00313A30" w:rsidRPr="00D44FF3">
              <w:rPr>
                <w:rFonts w:ascii="Times New Roman" w:eastAsia="Calibri" w:hAnsi="Times New Roman" w:cs="Times New Roman"/>
              </w:rPr>
              <w:t xml:space="preserve"> Ochrony Środowiska</w:t>
            </w:r>
          </w:p>
          <w:p w14:paraId="3B9FAE0F" w14:textId="77777777" w:rsidR="00524285" w:rsidRPr="00524285" w:rsidRDefault="00524285" w:rsidP="00524285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4285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2FDC2D27" w14:textId="77777777" w:rsidR="00524285" w:rsidRPr="00524285" w:rsidRDefault="00524285" w:rsidP="0052428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524285">
              <w:rPr>
                <w:rFonts w:ascii="Times New Roman" w:eastAsia="Calibri" w:hAnsi="Times New Roman" w:cs="Times New Roman"/>
                <w:color w:val="000000"/>
              </w:rPr>
              <w:t>Pani Justyna Grzywacz – Gł. Specjalista w Wydziale Przeciwdziałania Poważnym Awariom, w Departamencie Inspekcji, Głównego Inspektoratu Ochrony Środowiska</w:t>
            </w:r>
          </w:p>
          <w:p w14:paraId="2CBD09BC" w14:textId="77777777" w:rsidR="00524285" w:rsidRPr="00F5721F" w:rsidRDefault="00524285" w:rsidP="00524285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5721F">
              <w:rPr>
                <w:rFonts w:ascii="Times New Roman" w:eastAsia="Calibri" w:hAnsi="Times New Roman" w:cs="Times New Roman"/>
                <w:color w:val="000000"/>
                <w:lang w:val="en-US"/>
              </w:rPr>
              <w:t>Tel. 22 36 92 720</w:t>
            </w:r>
          </w:p>
          <w:p w14:paraId="6B2B3F98" w14:textId="7D9F2AD9" w:rsidR="00524285" w:rsidRPr="00F5721F" w:rsidRDefault="00313A30" w:rsidP="00313A30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5721F">
              <w:rPr>
                <w:rFonts w:ascii="Times New Roman" w:eastAsia="Calibri" w:hAnsi="Times New Roman" w:cs="Times New Roman"/>
                <w:color w:val="000000"/>
                <w:lang w:val="en-US"/>
              </w:rPr>
              <w:t>e-m</w:t>
            </w:r>
            <w:r w:rsidR="00524285" w:rsidRPr="00F5721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ail: </w:t>
            </w:r>
            <w:hyperlink r:id="rId8" w:history="1">
              <w:r w:rsidR="00524285" w:rsidRPr="00F5721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j.grzywacz@gios.gov.pl</w:t>
              </w:r>
            </w:hyperlink>
            <w:r w:rsidR="00524285" w:rsidRPr="00F5721F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964" w:type="dxa"/>
            <w:gridSpan w:val="14"/>
            <w:shd w:val="clear" w:color="auto" w:fill="FFFFFF"/>
          </w:tcPr>
          <w:p w14:paraId="7533A34D" w14:textId="490A8284" w:rsidR="00524285" w:rsidRPr="00524285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242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Data sporządzenia</w:t>
            </w:r>
            <w:r w:rsidRPr="005242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</w:r>
            <w:r w:rsidR="00367F5E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741ABC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367F5E">
              <w:rPr>
                <w:rFonts w:ascii="Times New Roman" w:eastAsia="Calibri" w:hAnsi="Times New Roman" w:cs="Times New Roman"/>
                <w:sz w:val="21"/>
                <w:szCs w:val="21"/>
              </w:rPr>
              <w:t>.11</w:t>
            </w:r>
            <w:r w:rsidR="00615107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="00FB1D77">
              <w:rPr>
                <w:rFonts w:ascii="Times New Roman" w:eastAsia="Calibri" w:hAnsi="Times New Roman" w:cs="Times New Roman"/>
                <w:sz w:val="21"/>
                <w:szCs w:val="21"/>
              </w:rPr>
              <w:t>2020 r.</w:t>
            </w:r>
            <w:r w:rsidR="00FB1D77" w:rsidRPr="005242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590CAF31" w14:textId="77777777" w:rsidR="00524285" w:rsidRPr="00524285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6A9CC22" w14:textId="77777777" w:rsidR="00524285" w:rsidRPr="00524285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4285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4B090C51" w14:textId="77777777" w:rsidR="00524285" w:rsidRPr="00524285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4285">
              <w:rPr>
                <w:rFonts w:ascii="Times New Roman" w:eastAsia="Calibri" w:hAnsi="Times New Roman" w:cs="Times New Roman"/>
              </w:rPr>
              <w:t>Inicjatywa własna</w:t>
            </w:r>
          </w:p>
          <w:p w14:paraId="352A62B5" w14:textId="2F681E18" w:rsidR="00524285" w:rsidRPr="00524285" w:rsidRDefault="008B5ABC" w:rsidP="005242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Prawo UE</w:t>
            </w:r>
          </w:p>
          <w:p w14:paraId="36198715" w14:textId="595791E6" w:rsidR="00524285" w:rsidRPr="00524285" w:rsidRDefault="00524285" w:rsidP="0052428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4285">
              <w:rPr>
                <w:rFonts w:ascii="Times New Roman" w:eastAsia="Calibri" w:hAnsi="Times New Roman" w:cs="Times New Roman"/>
                <w:b/>
                <w:color w:val="000000"/>
              </w:rPr>
              <w:t xml:space="preserve">Nr w wykazie prac </w:t>
            </w:r>
          </w:p>
          <w:p w14:paraId="0C5FF57E" w14:textId="58762EF6" w:rsidR="00524285" w:rsidRPr="00524285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24285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24285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524285">
              <w:rPr>
                <w:rFonts w:ascii="Times New Roman" w:eastAsia="Calibri" w:hAnsi="Times New Roman" w:cs="Times New Roman"/>
                <w:color w:val="000000"/>
              </w:rPr>
            </w:r>
            <w:r w:rsidRPr="00524285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52428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52428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52428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52428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524285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524285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5B5361">
              <w:rPr>
                <w:rFonts w:ascii="Times New Roman" w:eastAsia="Calibri" w:hAnsi="Times New Roman" w:cs="Times New Roman"/>
                <w:color w:val="000000"/>
              </w:rPr>
              <w:t>UC58</w:t>
            </w:r>
          </w:p>
          <w:p w14:paraId="5859937A" w14:textId="77777777" w:rsidR="00524285" w:rsidRPr="00524285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285" w:rsidRPr="00524285" w14:paraId="6A079358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41AB772B" w14:textId="77777777" w:rsidR="00524285" w:rsidRPr="00524285" w:rsidRDefault="00524285" w:rsidP="00524285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524285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524285" w:rsidRPr="00524285" w14:paraId="5B5B62B7" w14:textId="77777777" w:rsidTr="00524285">
        <w:trPr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3FAC984C" w14:textId="77777777" w:rsidR="00524285" w:rsidRPr="00524285" w:rsidRDefault="00524285" w:rsidP="00524285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4285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524285" w:rsidRPr="007D6EC4" w14:paraId="3E54B0DE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5BE6EEC7" w14:textId="01F1FF6D" w:rsidR="00524285" w:rsidRPr="007D6EC4" w:rsidRDefault="00621C47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 2019 r.</w:t>
            </w:r>
            <w:r w:rsidR="00524285" w:rsidRPr="007D6EC4">
              <w:rPr>
                <w:rFonts w:ascii="Times New Roman" w:eastAsia="Calibri" w:hAnsi="Times New Roman" w:cs="Times New Roman"/>
                <w:color w:val="000000"/>
              </w:rPr>
              <w:t xml:space="preserve"> we</w:t>
            </w:r>
            <w:r>
              <w:rPr>
                <w:rFonts w:ascii="Times New Roman" w:eastAsia="Calibri" w:hAnsi="Times New Roman" w:cs="Times New Roman"/>
                <w:color w:val="000000"/>
              </w:rPr>
              <w:t>szły</w:t>
            </w:r>
            <w:r w:rsidR="00524285" w:rsidRPr="007D6EC4">
              <w:rPr>
                <w:rFonts w:ascii="Times New Roman" w:eastAsia="Calibri" w:hAnsi="Times New Roman" w:cs="Times New Roman"/>
                <w:color w:val="000000"/>
              </w:rPr>
              <w:t xml:space="preserve"> w życie następując</w:t>
            </w:r>
            <w:r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="00524285" w:rsidRPr="007D6EC4">
              <w:rPr>
                <w:rFonts w:ascii="Times New Roman" w:eastAsia="Calibri" w:hAnsi="Times New Roman" w:cs="Times New Roman"/>
                <w:color w:val="000000"/>
              </w:rPr>
              <w:t xml:space="preserve"> akt</w:t>
            </w:r>
            <w:r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="00524285" w:rsidRPr="007D6EC4">
              <w:rPr>
                <w:rFonts w:ascii="Times New Roman" w:eastAsia="Calibri" w:hAnsi="Times New Roman" w:cs="Times New Roman"/>
                <w:color w:val="000000"/>
              </w:rPr>
              <w:t xml:space="preserve"> prawn</w:t>
            </w:r>
            <w:r>
              <w:rPr>
                <w:rFonts w:ascii="Times New Roman" w:eastAsia="Calibri" w:hAnsi="Times New Roman" w:cs="Times New Roman"/>
                <w:color w:val="000000"/>
              </w:rPr>
              <w:t>e na poziomie Unii Europejskiej</w:t>
            </w:r>
            <w:r w:rsidR="00524285" w:rsidRPr="007D6EC4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14:paraId="45634280" w14:textId="7DDAD199" w:rsidR="00524285" w:rsidRPr="007D6EC4" w:rsidRDefault="00524285" w:rsidP="005242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rozporządzeni</w:t>
            </w:r>
            <w:r w:rsidR="00D44116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Parlamentu Europejskiego i Rady (UE) 2019/1010 z dnia 5 czerwca 2019 r. w sprawie dostosowania obowiązków sprawozdawczych w dziedzinie ustawodawstwa dotyczące</w:t>
            </w:r>
            <w:r w:rsidR="004B4CA7">
              <w:rPr>
                <w:rFonts w:ascii="Times New Roman" w:eastAsia="Calibri" w:hAnsi="Times New Roman" w:cs="Times New Roman"/>
                <w:color w:val="000000"/>
              </w:rPr>
              <w:t>go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środowiska oraz zmieniające rozporządzenia Parlamentu Europejskiego i Rady (WE) nr 166/2006 i (UE) nr 995/2010, dyrektywy Parlamentu Europejskiego i Rady 2002/49/WE, 2004/35/WE, 2007/2/WE, 2009/147/WE i 2010/63/UE, rozporządzenia Rady (WE) nr 338/97 i (WE) nr 2173/2005 oraz dyrektywę Rady 86/278/EWG,</w:t>
            </w:r>
          </w:p>
          <w:p w14:paraId="0BFB0C28" w14:textId="6A176C48" w:rsidR="00524285" w:rsidRPr="007D6EC4" w:rsidRDefault="00825C52" w:rsidP="005242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="00B31B57" w:rsidRPr="007D6EC4">
              <w:rPr>
                <w:rFonts w:ascii="Times New Roman" w:eastAsia="Calibri" w:hAnsi="Times New Roman" w:cs="Times New Roman"/>
                <w:color w:val="000000"/>
              </w:rPr>
              <w:t>ecyzj</w:t>
            </w:r>
            <w:r w:rsidR="00D44116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B31B57" w:rsidRPr="007D6EC4">
              <w:rPr>
                <w:rFonts w:ascii="Times New Roman" w:eastAsia="Calibri" w:hAnsi="Times New Roman" w:cs="Times New Roman"/>
                <w:color w:val="000000"/>
              </w:rPr>
              <w:t xml:space="preserve"> wykonawcz</w:t>
            </w:r>
            <w:r w:rsidR="00D44116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524285" w:rsidRPr="007D6EC4">
              <w:rPr>
                <w:rFonts w:ascii="Times New Roman" w:eastAsia="Calibri" w:hAnsi="Times New Roman" w:cs="Times New Roman"/>
                <w:color w:val="000000"/>
              </w:rPr>
              <w:t xml:space="preserve"> Komisji </w:t>
            </w:r>
            <w:r w:rsidR="00681E45" w:rsidRPr="007D6EC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(UE) 2019/1741 </w:t>
            </w:r>
            <w:r w:rsidR="00524285" w:rsidRPr="007D6EC4">
              <w:rPr>
                <w:rFonts w:ascii="Times New Roman" w:eastAsia="Calibri" w:hAnsi="Times New Roman" w:cs="Times New Roman"/>
                <w:color w:val="000000"/>
              </w:rPr>
              <w:t>z dni</w:t>
            </w:r>
            <w:r w:rsidR="00B31B57" w:rsidRPr="007D6EC4">
              <w:rPr>
                <w:rFonts w:ascii="Times New Roman" w:eastAsia="Calibri" w:hAnsi="Times New Roman" w:cs="Times New Roman"/>
                <w:color w:val="000000"/>
              </w:rPr>
              <w:t>a 23 września 2019 r. ustalając</w:t>
            </w:r>
            <w:r w:rsidR="00D44116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524285" w:rsidRPr="007D6EC4">
              <w:rPr>
                <w:rFonts w:ascii="Times New Roman" w:eastAsia="Calibri" w:hAnsi="Times New Roman" w:cs="Times New Roman"/>
                <w:color w:val="000000"/>
              </w:rPr>
              <w:t xml:space="preserve"> format i częstotliwość przekazywania danych, które mają być udostępniane przez państwa członkowskie na potrzeby sprawozdawczości na mocy rozporządzenia (WE) nr 166/2006 Parlamentu Europejskiego i Rady w sprawie ustanowienia Europejskiego Rejestru Uwalniania i Transferu Zanieczyszczeń i zmieniającego dyrektywę Rady 91/689/EWG i 96/61/WE</w:t>
            </w:r>
          </w:p>
          <w:p w14:paraId="4450A304" w14:textId="1ABDD380" w:rsidR="00565142" w:rsidRPr="00565142" w:rsidRDefault="00565142" w:rsidP="00565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65142">
              <w:rPr>
                <w:rFonts w:ascii="Times New Roman" w:eastAsia="Calibri" w:hAnsi="Times New Roman" w:cs="Times New Roman"/>
                <w:color w:val="000000"/>
              </w:rPr>
              <w:t xml:space="preserve">Komisja Europejska </w:t>
            </w:r>
            <w:r w:rsidR="0077376C">
              <w:rPr>
                <w:rFonts w:ascii="Times New Roman" w:eastAsia="Calibri" w:hAnsi="Times New Roman" w:cs="Times New Roman"/>
                <w:color w:val="000000"/>
              </w:rPr>
              <w:t xml:space="preserve">(KE) </w:t>
            </w:r>
            <w:r w:rsidRPr="00565142">
              <w:rPr>
                <w:rFonts w:ascii="Times New Roman" w:eastAsia="Calibri" w:hAnsi="Times New Roman" w:cs="Times New Roman"/>
                <w:color w:val="000000"/>
              </w:rPr>
              <w:t>wprowadziła nowe zasady sprawozdawczości, polegające na obowiązku przekazywania przez państwa członkowskie dwóch odrębnych sprawozdań:</w:t>
            </w:r>
          </w:p>
          <w:p w14:paraId="648AA39F" w14:textId="03FC3CE8" w:rsidR="00565142" w:rsidRPr="00565142" w:rsidRDefault="00565142" w:rsidP="00F14D05">
            <w:pPr>
              <w:numPr>
                <w:ilvl w:val="4"/>
                <w:numId w:val="17"/>
              </w:numPr>
              <w:spacing w:after="0" w:line="240" w:lineRule="auto"/>
              <w:ind w:left="737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65142">
              <w:rPr>
                <w:rFonts w:ascii="Times New Roman" w:eastAsia="Calibri" w:hAnsi="Times New Roman" w:cs="Times New Roman"/>
                <w:bCs/>
                <w:color w:val="000000"/>
              </w:rPr>
              <w:t>Sprawozdania zawierającego dane identyfikacyjne zakładów przemysłowych objętych dyrektywą</w:t>
            </w:r>
            <w:r w:rsidR="004B4CA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P</w:t>
            </w:r>
            <w:r w:rsidR="004B4CA7" w:rsidRPr="004B4CA7">
              <w:rPr>
                <w:rFonts w:ascii="Times New Roman" w:eastAsia="Calibri" w:hAnsi="Times New Roman" w:cs="Times New Roman"/>
                <w:bCs/>
                <w:color w:val="000000"/>
              </w:rPr>
              <w:t>arlamentu Europejskiego i Rady 2010/75/UE z dnia 24 listopada 2010 r. w sprawie emisji przemysłowych</w:t>
            </w:r>
            <w:r w:rsidRPr="0056514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oraz rozporządzeniem 166/2006, któr</w:t>
            </w:r>
            <w:r w:rsidR="004B4CA7">
              <w:rPr>
                <w:rFonts w:ascii="Times New Roman" w:eastAsia="Calibri" w:hAnsi="Times New Roman" w:cs="Times New Roman"/>
                <w:bCs/>
                <w:color w:val="000000"/>
              </w:rPr>
              <w:t>e</w:t>
            </w:r>
            <w:r w:rsidRPr="0056514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zasila rejestr EU Registry,</w:t>
            </w:r>
          </w:p>
          <w:p w14:paraId="35B3FC6E" w14:textId="77777777" w:rsidR="00565142" w:rsidRPr="00565142" w:rsidRDefault="00565142" w:rsidP="00D44FF3">
            <w:pPr>
              <w:numPr>
                <w:ilvl w:val="4"/>
                <w:numId w:val="17"/>
              </w:numPr>
              <w:spacing w:after="0" w:line="240" w:lineRule="auto"/>
              <w:ind w:left="737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65142">
              <w:rPr>
                <w:rFonts w:ascii="Times New Roman" w:eastAsia="Calibri" w:hAnsi="Times New Roman" w:cs="Times New Roman"/>
                <w:bCs/>
                <w:color w:val="000000"/>
              </w:rPr>
              <w:t>Sprawozdania zintegrowanego zawierającego dane dotyczące uwolnień i transferów zanieczyszczeń/odpadów oraz danych emisyjnych z dużych obiektów energetycznego spalania paliw (LCP).</w:t>
            </w:r>
          </w:p>
          <w:p w14:paraId="390E2456" w14:textId="700A8A94" w:rsidR="00524285" w:rsidRDefault="00565142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65142">
              <w:rPr>
                <w:rFonts w:ascii="Times New Roman" w:eastAsia="Calibri" w:hAnsi="Times New Roman" w:cs="Times New Roman"/>
                <w:color w:val="000000"/>
              </w:rPr>
              <w:t>Powyższe zmiany spowodowały, że państwa członkowskie zobowiązane są do przekazywania do Komisji Europejskiej również danych o zakładach, które w danym roku sprawozdawczym nie stwierdziły przekroczenia progów uwolnień i transferów zanieczyszczeń, a jedynie prowadziły co najmniej jeden z rodzajów działalności określonych w załączniku nr I do rozporządzeni</w:t>
            </w:r>
            <w:r w:rsidR="00F42727">
              <w:rPr>
                <w:rFonts w:ascii="Times New Roman" w:eastAsia="Calibri" w:hAnsi="Times New Roman" w:cs="Times New Roman"/>
                <w:color w:val="000000"/>
              </w:rPr>
              <w:t>a 166/2006. P</w:t>
            </w:r>
            <w:r w:rsidRPr="00565142">
              <w:rPr>
                <w:rFonts w:ascii="Times New Roman" w:eastAsia="Calibri" w:hAnsi="Times New Roman" w:cs="Times New Roman"/>
                <w:color w:val="000000"/>
              </w:rPr>
              <w:t xml:space="preserve">owyższe dane nie były wcześniej wymagane, </w:t>
            </w:r>
            <w:r w:rsidR="00F42727">
              <w:rPr>
                <w:rFonts w:ascii="Times New Roman" w:eastAsia="Calibri" w:hAnsi="Times New Roman" w:cs="Times New Roman"/>
                <w:color w:val="000000"/>
              </w:rPr>
              <w:t>dlatego obecne przepisy krajowe nie przewidują</w:t>
            </w:r>
            <w:r w:rsidRPr="0056514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42727" w:rsidRPr="00565142">
              <w:rPr>
                <w:rFonts w:ascii="Times New Roman" w:eastAsia="Calibri" w:hAnsi="Times New Roman" w:cs="Times New Roman"/>
                <w:color w:val="000000"/>
              </w:rPr>
              <w:t xml:space="preserve">obowiązku polegającego na zobowiązaniu nowych prowadzących instalację do przekazania w określonym terminie, danych identyfikacyjnych dla zakładu, na terenie którego prowadzona jest instalacja wymieniona w załączniku I do rozporządzenia 166/2006, niezależnie od tego, czy w danym roku sprawozdawczym prowadzący instalację stwierdził przekroczenia progów uwolnień i transferów zanieczyszczeń. </w:t>
            </w:r>
          </w:p>
          <w:p w14:paraId="42A4014E" w14:textId="7F67890C" w:rsidR="00565142" w:rsidRDefault="00565142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Zgodnie z nowymi przepisami UE skrócono termin przekazywania</w:t>
            </w:r>
            <w:r w:rsidRPr="00565142">
              <w:rPr>
                <w:rFonts w:ascii="Times New Roman" w:eastAsia="Calibri" w:hAnsi="Times New Roman" w:cs="Times New Roman"/>
                <w:color w:val="000000"/>
              </w:rPr>
              <w:t xml:space="preserve"> przez </w:t>
            </w:r>
            <w:r>
              <w:rPr>
                <w:rFonts w:ascii="Times New Roman" w:eastAsia="Calibri" w:hAnsi="Times New Roman" w:cs="Times New Roman"/>
                <w:color w:val="000000"/>
              </w:rPr>
              <w:t>państwa członkowskie</w:t>
            </w:r>
            <w:r w:rsidRPr="00565142">
              <w:rPr>
                <w:rFonts w:ascii="Times New Roman" w:eastAsia="Calibri" w:hAnsi="Times New Roman" w:cs="Times New Roman"/>
                <w:color w:val="000000"/>
              </w:rPr>
              <w:t xml:space="preserve"> sprawozdania do Komisji Europejskiej z 15 miesięcy do 11 miesięcy po zakończeniu roku sprawozdawczego.</w:t>
            </w:r>
            <w:r w:rsidR="00FB0953">
              <w:rPr>
                <w:rFonts w:ascii="Times New Roman" w:eastAsia="Calibri" w:hAnsi="Times New Roman" w:cs="Times New Roman"/>
                <w:color w:val="000000"/>
              </w:rPr>
              <w:t xml:space="preserve"> Obowiązująca ustawa P</w:t>
            </w:r>
            <w:r w:rsidR="00F5415E">
              <w:rPr>
                <w:rFonts w:ascii="Times New Roman" w:eastAsia="Calibri" w:hAnsi="Times New Roman" w:cs="Times New Roman"/>
                <w:color w:val="000000"/>
              </w:rPr>
              <w:t xml:space="preserve">rawo </w:t>
            </w:r>
            <w:r w:rsidR="00FB0953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="00F5415E">
              <w:rPr>
                <w:rFonts w:ascii="Times New Roman" w:eastAsia="Calibri" w:hAnsi="Times New Roman" w:cs="Times New Roman"/>
                <w:color w:val="000000"/>
              </w:rPr>
              <w:t xml:space="preserve">chrony </w:t>
            </w:r>
            <w:r w:rsidR="00FB0953">
              <w:rPr>
                <w:rFonts w:ascii="Times New Roman" w:eastAsia="Calibri" w:hAnsi="Times New Roman" w:cs="Times New Roman"/>
                <w:color w:val="000000"/>
              </w:rPr>
              <w:t>ś</w:t>
            </w:r>
            <w:r w:rsidR="00F5415E">
              <w:rPr>
                <w:rFonts w:ascii="Times New Roman" w:eastAsia="Calibri" w:hAnsi="Times New Roman" w:cs="Times New Roman"/>
                <w:color w:val="000000"/>
              </w:rPr>
              <w:t xml:space="preserve">rodowiska (Dz. U. z 2019 r. poz. 1396), zwana dalej „ustawą Poś”, </w:t>
            </w:r>
            <w:r w:rsidR="00FB0953">
              <w:rPr>
                <w:rFonts w:ascii="Times New Roman" w:eastAsia="Calibri" w:hAnsi="Times New Roman" w:cs="Times New Roman"/>
                <w:color w:val="000000"/>
              </w:rPr>
              <w:t>wskazuje nieaktualny już termin 15 miesięcy.</w:t>
            </w:r>
          </w:p>
          <w:p w14:paraId="6E0CE66C" w14:textId="08F984A2" w:rsidR="00565142" w:rsidRDefault="00565142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Uchylono załącznik III do rozporządzenia 166/2006, a for</w:t>
            </w:r>
            <w:r w:rsidR="00FB0953">
              <w:rPr>
                <w:rFonts w:ascii="Times New Roman" w:eastAsia="Calibri" w:hAnsi="Times New Roman" w:cs="Times New Roman"/>
                <w:color w:val="000000"/>
              </w:rPr>
              <w:t>mat przekazywania danych określono decyzją wykonawczą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Komisji.</w:t>
            </w:r>
            <w:r w:rsidR="00FB0953">
              <w:rPr>
                <w:rFonts w:ascii="Times New Roman" w:eastAsia="Calibri" w:hAnsi="Times New Roman" w:cs="Times New Roman"/>
                <w:color w:val="000000"/>
              </w:rPr>
              <w:t xml:space="preserve"> Obowiązująca ustawa Poś wskazuje, że GIOŚ przekazuje sprawozdanie do KE zgodnie z nieobowiązującym załącznikiem III </w:t>
            </w:r>
            <w:r w:rsidR="00FB0953" w:rsidRPr="00FB0953">
              <w:rPr>
                <w:rFonts w:ascii="Times New Roman" w:eastAsia="Calibri" w:hAnsi="Times New Roman" w:cs="Times New Roman"/>
                <w:color w:val="000000"/>
              </w:rPr>
              <w:t>do rozporządzenia 166/2006</w:t>
            </w:r>
            <w:r w:rsidR="00FB095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339C6F4D" w14:textId="186C84F8" w:rsidR="00565142" w:rsidRPr="007D6EC4" w:rsidRDefault="00565142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Uchylono </w:t>
            </w:r>
            <w:r w:rsidRPr="00565142">
              <w:rPr>
                <w:rFonts w:ascii="Times New Roman" w:eastAsia="Calibri" w:hAnsi="Times New Roman" w:cs="Times New Roman"/>
                <w:color w:val="000000"/>
              </w:rPr>
              <w:t>art. 16 rozporządzenia 166/2006, który nakładał na państwa członkowskie obowiązek przekazywania 3-letniego raportu dotyczącego wdrażania rozporządzenia 166/2006.</w:t>
            </w:r>
            <w:r w:rsidR="00FB095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B0953" w:rsidRPr="00FB0953">
              <w:rPr>
                <w:rFonts w:ascii="Times New Roman" w:eastAsia="Calibri" w:hAnsi="Times New Roman" w:cs="Times New Roman"/>
                <w:color w:val="000000"/>
              </w:rPr>
              <w:t>Obowiązująca ustawa Poś wskazuje</w:t>
            </w:r>
            <w:r w:rsidR="00FB0953">
              <w:rPr>
                <w:rFonts w:ascii="Times New Roman" w:eastAsia="Calibri" w:hAnsi="Times New Roman" w:cs="Times New Roman"/>
                <w:color w:val="000000"/>
              </w:rPr>
              <w:t xml:space="preserve"> na obowiązek przekazywania przez GIOŚ raportu 3-letniego.</w:t>
            </w:r>
          </w:p>
          <w:p w14:paraId="5DAA49DC" w14:textId="01CA846A" w:rsidR="00524285" w:rsidRPr="007D6EC4" w:rsidRDefault="009870C8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="00524285" w:rsidRPr="007D6EC4">
              <w:rPr>
                <w:rFonts w:ascii="Times New Roman" w:eastAsia="Calibri" w:hAnsi="Times New Roman" w:cs="Times New Roman"/>
                <w:color w:val="000000"/>
              </w:rPr>
              <w:t xml:space="preserve"> obszarze sprawozdawczości w zakresie Krajowego Rejestru Uwalniania i Transferu Zanieczyszczeń</w:t>
            </w:r>
            <w:r w:rsidR="00986128" w:rsidRPr="007D6EC4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funkcjonują</w:t>
            </w:r>
            <w:r w:rsidR="00F42727">
              <w:rPr>
                <w:rFonts w:ascii="Times New Roman" w:eastAsia="Calibri" w:hAnsi="Times New Roman" w:cs="Times New Roman"/>
                <w:color w:val="000000"/>
              </w:rPr>
              <w:t xml:space="preserve"> kary administracyjne, które w ocenie zarówno GIOŚ, prowadzących instalacje, jak również </w:t>
            </w:r>
            <w:r w:rsidR="00D44FF3">
              <w:rPr>
                <w:rFonts w:ascii="Times New Roman" w:eastAsia="Calibri" w:hAnsi="Times New Roman" w:cs="Times New Roman"/>
                <w:color w:val="000000"/>
              </w:rPr>
              <w:t xml:space="preserve">Naczelnego </w:t>
            </w:r>
            <w:r w:rsidR="00F42727">
              <w:rPr>
                <w:rFonts w:ascii="Times New Roman" w:eastAsia="Calibri" w:hAnsi="Times New Roman" w:cs="Times New Roman"/>
                <w:color w:val="000000"/>
              </w:rPr>
              <w:t>Sądu Administracyjnego w Warszawie</w:t>
            </w:r>
            <w:r w:rsidR="00F14D05">
              <w:rPr>
                <w:rFonts w:ascii="Times New Roman" w:eastAsia="Calibri" w:hAnsi="Times New Roman" w:cs="Times New Roman"/>
                <w:color w:val="000000"/>
              </w:rPr>
              <w:t xml:space="preserve"> (wyroki z dnia </w:t>
            </w:r>
            <w:r w:rsidR="00D44FF3">
              <w:rPr>
                <w:rFonts w:ascii="Times New Roman" w:eastAsia="Calibri" w:hAnsi="Times New Roman" w:cs="Times New Roman"/>
                <w:color w:val="000000"/>
              </w:rPr>
              <w:t xml:space="preserve">8 stycznia 2020 r. sygn. akt </w:t>
            </w:r>
            <w:r w:rsidR="00D44FF3" w:rsidRPr="00D44FF3">
              <w:rPr>
                <w:rFonts w:ascii="Times New Roman" w:eastAsia="Calibri" w:hAnsi="Times New Roman" w:cs="Times New Roman"/>
                <w:color w:val="000000"/>
              </w:rPr>
              <w:t>II OSK 3258/19</w:t>
            </w:r>
            <w:r w:rsidR="00D44FF3">
              <w:rPr>
                <w:rFonts w:ascii="Times New Roman" w:eastAsia="Calibri" w:hAnsi="Times New Roman" w:cs="Times New Roman"/>
                <w:color w:val="000000"/>
              </w:rPr>
              <w:t xml:space="preserve"> oraz </w:t>
            </w:r>
            <w:r w:rsidR="00D44FF3" w:rsidRPr="00D44FF3">
              <w:rPr>
                <w:rFonts w:ascii="Times New Roman" w:eastAsia="Calibri" w:hAnsi="Times New Roman" w:cs="Times New Roman"/>
                <w:color w:val="000000"/>
              </w:rPr>
              <w:t>II OSK 3264/19</w:t>
            </w:r>
            <w:r w:rsidR="00BC3BFB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F42727">
              <w:rPr>
                <w:rFonts w:ascii="Times New Roman" w:eastAsia="Calibri" w:hAnsi="Times New Roman" w:cs="Times New Roman"/>
                <w:color w:val="000000"/>
              </w:rPr>
              <w:t>, są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nieproporcjonalne </w:t>
            </w:r>
            <w:r w:rsidR="00986128" w:rsidRPr="007D6EC4">
              <w:rPr>
                <w:rFonts w:ascii="Times New Roman" w:eastAsia="Calibri" w:hAnsi="Times New Roman" w:cs="Times New Roman"/>
                <w:color w:val="000000"/>
              </w:rPr>
              <w:t>w stosunku do wagi naruszenia</w:t>
            </w:r>
            <w:r w:rsidR="00F42727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0A765A">
              <w:rPr>
                <w:rFonts w:ascii="Times New Roman" w:eastAsia="Calibri" w:hAnsi="Times New Roman" w:cs="Times New Roman"/>
                <w:color w:val="000000"/>
              </w:rPr>
              <w:t>Obecnie kara administracyjna za niezłożenie sprawozdania w zakresie Krajowego Rejestru Uwalniania i Transferu Zanieczyszczeń w terminie wynosi 50 000 zł niezależnie od tego, czy spóźnienie wynosiło 1 dz</w:t>
            </w:r>
            <w:r w:rsidR="00345F0F">
              <w:rPr>
                <w:rFonts w:ascii="Times New Roman" w:eastAsia="Calibri" w:hAnsi="Times New Roman" w:cs="Times New Roman"/>
                <w:color w:val="000000"/>
              </w:rPr>
              <w:t>ień czy 9 miesięcy. Z kolei kara administracyjna</w:t>
            </w:r>
            <w:r w:rsidR="000A765A">
              <w:rPr>
                <w:rFonts w:ascii="Times New Roman" w:eastAsia="Calibri" w:hAnsi="Times New Roman" w:cs="Times New Roman"/>
                <w:color w:val="000000"/>
              </w:rPr>
              <w:t xml:space="preserve"> za </w:t>
            </w:r>
            <w:r w:rsidR="000A765A" w:rsidRPr="000A765A">
              <w:rPr>
                <w:rFonts w:ascii="Times New Roman" w:eastAsia="Calibri" w:hAnsi="Times New Roman" w:cs="Times New Roman"/>
                <w:bCs/>
                <w:color w:val="000000"/>
              </w:rPr>
              <w:t>niezapewnienie przez prowadzącego instalację jakości przekazywanych danych pod względem ich kompletności, spójności lub wiarygodności</w:t>
            </w:r>
            <w:r w:rsidR="000A765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345F0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określona została w jednej wysokości, tj. 5000 zł, i wymierzana jest również niezależnie od wagi naruszenia. W ocenie GIOŚ, jak również </w:t>
            </w:r>
            <w:r w:rsidR="0077376C">
              <w:rPr>
                <w:rFonts w:ascii="Times New Roman" w:eastAsia="Calibri" w:hAnsi="Times New Roman" w:cs="Times New Roman"/>
                <w:bCs/>
                <w:color w:val="000000"/>
              </w:rPr>
              <w:t>wojewódzkich inspektorów ochrony środowiska (</w:t>
            </w:r>
            <w:r w:rsidR="00345F0F">
              <w:rPr>
                <w:rFonts w:ascii="Times New Roman" w:eastAsia="Calibri" w:hAnsi="Times New Roman" w:cs="Times New Roman"/>
                <w:bCs/>
                <w:color w:val="000000"/>
              </w:rPr>
              <w:t>WIOŚ</w:t>
            </w:r>
            <w:r w:rsidR="0077376C"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  <w:r w:rsidR="00345F0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200890">
              <w:rPr>
                <w:rFonts w:ascii="Times New Roman" w:eastAsia="Calibri" w:hAnsi="Times New Roman" w:cs="Times New Roman"/>
                <w:bCs/>
                <w:color w:val="000000"/>
              </w:rPr>
              <w:t>skala naruszeń bywa tak różna, że zróżnicowania wymaga również wysokość kary administracyjnej.</w:t>
            </w:r>
            <w:r w:rsidR="00345F0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F42727">
              <w:rPr>
                <w:rFonts w:ascii="Times New Roman" w:eastAsia="Calibri" w:hAnsi="Times New Roman" w:cs="Times New Roman"/>
                <w:color w:val="000000"/>
              </w:rPr>
              <w:t>Jednocześnie</w:t>
            </w:r>
            <w:r w:rsidR="00986128"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42727">
              <w:rPr>
                <w:rFonts w:ascii="Times New Roman" w:eastAsia="Calibri" w:hAnsi="Times New Roman" w:cs="Times New Roman"/>
                <w:color w:val="000000"/>
              </w:rPr>
              <w:t>obecne przepisy krajowe nie przewidują</w:t>
            </w:r>
            <w:r w:rsidR="00F42727" w:rsidRPr="00F42727">
              <w:rPr>
                <w:rFonts w:ascii="Times New Roman" w:eastAsia="Calibri" w:hAnsi="Times New Roman" w:cs="Times New Roman"/>
                <w:color w:val="000000"/>
              </w:rPr>
              <w:t xml:space="preserve"> żadnych sankcji za nieprzedłożenie do </w:t>
            </w:r>
            <w:r w:rsidR="0077376C">
              <w:rPr>
                <w:rFonts w:ascii="Times New Roman" w:eastAsia="Calibri" w:hAnsi="Times New Roman" w:cs="Times New Roman"/>
                <w:color w:val="000000"/>
              </w:rPr>
              <w:t>WIOŚ</w:t>
            </w:r>
            <w:r w:rsidR="00F427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42727" w:rsidRPr="00F42727">
              <w:rPr>
                <w:rFonts w:ascii="Times New Roman" w:eastAsia="Calibri" w:hAnsi="Times New Roman" w:cs="Times New Roman"/>
                <w:color w:val="000000"/>
              </w:rPr>
              <w:t>danych identyfikacyjnych dla zakładu, na terenie którego prowadzona jest instalacja wymieniona w załączniku I do rozporządzenia 166/2006, niezależnie od tego, czy w danym roku sprawozdawczym prowadzący instalację stwierdził przekroczenia progów uwoln</w:t>
            </w:r>
            <w:r w:rsidR="00F42727">
              <w:rPr>
                <w:rFonts w:ascii="Times New Roman" w:eastAsia="Calibri" w:hAnsi="Times New Roman" w:cs="Times New Roman"/>
                <w:color w:val="000000"/>
              </w:rPr>
              <w:t>ień i transferów zanieczyszczeń (z uwagi na brak takiego obowiązku w obecnym stanie prawnym).</w:t>
            </w:r>
            <w:r w:rsidR="00F42727" w:rsidRPr="00F427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04EE202A" w14:textId="5F1192DC" w:rsidR="00524285" w:rsidRPr="007D6EC4" w:rsidRDefault="00524285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24285" w:rsidRPr="007D6EC4" w14:paraId="184A1407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21204AC" w14:textId="77777777" w:rsidR="00524285" w:rsidRPr="007D6EC4" w:rsidRDefault="00524285" w:rsidP="00524285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524285" w:rsidRPr="007D6EC4" w14:paraId="3390BBF9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56B7E486" w14:textId="67C6DFD0" w:rsidR="001F3273" w:rsidRPr="007D6EC4" w:rsidRDefault="001F3273" w:rsidP="001F3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</w:p>
          <w:p w14:paraId="7A30CFE7" w14:textId="77777777" w:rsidR="006063A6" w:rsidRDefault="001F3273" w:rsidP="00922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W projekcie ustawy </w:t>
            </w:r>
            <w:r w:rsidR="00DD15B7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proponuje się </w:t>
            </w:r>
            <w:r w:rsidRPr="007D6EC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wprowadz</w:t>
            </w:r>
            <w:r w:rsidR="00DD15B7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enie</w:t>
            </w:r>
            <w:r w:rsidRPr="007D6EC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 przepis</w:t>
            </w:r>
            <w:r w:rsidR="00DD15B7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ów</w:t>
            </w:r>
            <w:r w:rsidRPr="007D6EC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 pozwalają</w:t>
            </w:r>
            <w:r w:rsidR="00DD15B7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cych</w:t>
            </w:r>
            <w:r w:rsidRPr="007D6EC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 na wyeliminowanie rozbieżności pomiędzy przepisami krajowymi w obszarze sprawozdawczości w zakresie Krajowego Rejestru Uwalniania i Transferu Zanieczyszczeń, a przepisami na poziomie Unii Europejskiej, które wyniknęły wraz z wejściem w życie nowych aktów prawnych UE</w:t>
            </w:r>
            <w:r w:rsidR="00DD15B7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, dotyczących terminu przekazywania sprawozdania do KE, formatu przekazywanych danych w sprawozdaniu do KE, obowiązku przekazywania raportu 3-letniego do KE oraz obowiązku przekazywania odrębnego raportu dotyczącego danych i</w:t>
            </w:r>
            <w:r w:rsidR="008B7DC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dentyfikacyjnych zakładów, poprzez</w:t>
            </w:r>
            <w:r w:rsidR="009222CF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:</w:t>
            </w:r>
          </w:p>
          <w:p w14:paraId="1C959243" w14:textId="4201905D" w:rsidR="006063A6" w:rsidRDefault="004D734B" w:rsidP="006063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6063A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skrócenie terminu do przekazania przez GIOŚ sprawozdania do KE do 11 miesięcy, z jednoczesnym wskazaniem, że sprawozdanie przekazywane będzie wg. </w:t>
            </w:r>
            <w:r w:rsidR="009222CF" w:rsidRPr="006063A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f</w:t>
            </w:r>
            <w:r w:rsidRPr="006063A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ormatu określonego w decyzji wykonawczej Komisji, </w:t>
            </w:r>
          </w:p>
          <w:p w14:paraId="1E696F80" w14:textId="0FE7FDCD" w:rsidR="006063A6" w:rsidRDefault="00F11555" w:rsidP="006063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6063A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skrócenie WIOŚ czasu na  ocenę jakości </w:t>
            </w:r>
            <w:r w:rsidR="008929F3" w:rsidRPr="006063A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danych </w:t>
            </w:r>
            <w:r w:rsidRPr="006063A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dostarczonych przez prowadzących instalacje oraz na przekazanie ww. danych do Głównego Inspektora Ochrony Środowiska, </w:t>
            </w:r>
          </w:p>
          <w:p w14:paraId="2BDEFEDF" w14:textId="739C4ADE" w:rsidR="006063A6" w:rsidRDefault="009222CF" w:rsidP="006063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6063A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uchylenie obowiązku przekazywania przez GIOŚ raportu 3-letniego do KE</w:t>
            </w:r>
            <w:r w:rsidR="006063A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,</w:t>
            </w:r>
            <w:r w:rsidRPr="006063A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 </w:t>
            </w:r>
          </w:p>
          <w:p w14:paraId="6F94E678" w14:textId="2CE6C34C" w:rsidR="009222CF" w:rsidRPr="006063A6" w:rsidRDefault="009222CF" w:rsidP="006063A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6063A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wprowadzenie nowego obowiązku przekazywania w określonym terminie, danych identyfikacyjnych dla zakładu, na terenie którego prowadzona jest instalacja wymieniona w załączniku I do rozporządzenia 166/2006, niezależnie od tego, czy w danym roku sprawozdawczym prowadzący instalację stwierdził przekroczenia progów uwolnień i transferów zanieczyszczeń. </w:t>
            </w:r>
          </w:p>
          <w:p w14:paraId="5385276C" w14:textId="0100E333" w:rsidR="001F3273" w:rsidRPr="007D6EC4" w:rsidRDefault="00641C74" w:rsidP="001F3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Proponowane z</w:t>
            </w:r>
            <w:r w:rsidR="001F3273" w:rsidRPr="007D6EC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miany </w:t>
            </w:r>
            <w:r w:rsidRPr="007D6EC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są w pełni zgodne z obecnie obowiązującymi przepisami</w:t>
            </w:r>
            <w:r w:rsidR="00986128" w:rsidRPr="007D6EC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 UE.</w:t>
            </w:r>
          </w:p>
          <w:p w14:paraId="64902837" w14:textId="52006129" w:rsidR="008929F3" w:rsidRDefault="00986128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Dodatkowo </w:t>
            </w:r>
            <w:r w:rsid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proponuje się:</w:t>
            </w:r>
          </w:p>
          <w:p w14:paraId="5C5C139C" w14:textId="510C1521" w:rsidR="00DD15B7" w:rsidRPr="008929F3" w:rsidRDefault="00986128" w:rsidP="008929F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wprowadzenie nowych sankcji </w:t>
            </w:r>
            <w:r w:rsidR="00DD5755"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administracyjnych</w:t>
            </w:r>
            <w:r w:rsidR="00DD15B7"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 w stosunku do prowadzących instalację</w:t>
            </w:r>
            <w:r w:rsidR="00DD15B7" w:rsidRPr="008929F3">
              <w:rPr>
                <w:rFonts w:ascii="Times New Roman" w:hAnsi="Times New Roman" w:cs="Times New Roman"/>
              </w:rPr>
              <w:t xml:space="preserve">, tj. </w:t>
            </w:r>
            <w:r w:rsidR="00DD15B7"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kary administracyjnej </w:t>
            </w:r>
            <w:r w:rsidR="00BC3BFB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w wysokości 5000 zł </w:t>
            </w:r>
            <w:r w:rsidR="00DD15B7"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za nieprzekazanie w  wyznaczonym terminie danych niezbędnych do identyfikacji zakładu, na terenie którego instalacja jest prowadzona</w:t>
            </w:r>
            <w:r w:rsid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,</w:t>
            </w:r>
          </w:p>
          <w:p w14:paraId="689299C2" w14:textId="0887E3A6" w:rsidR="008929F3" w:rsidRDefault="00DD15B7" w:rsidP="008929F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wprowadzenie kary administracyjnej w wysokości 200 zł za każdy dzień opóźnienia, n</w:t>
            </w:r>
            <w:r w:rsidR="003674D0"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ie więcej jednak niż za 365 dni (zamiast 50 000 zł)</w:t>
            </w:r>
            <w:r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 za nieprzekazanie </w:t>
            </w:r>
            <w:r w:rsidR="003674D0"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przez prowadzącego instalację </w:t>
            </w:r>
            <w:r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w terminie</w:t>
            </w:r>
            <w:r w:rsidR="003674D0"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,</w:t>
            </w:r>
            <w:r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 danych o przekroczeniu wartości progowych dla uwolnień i transferów zanieczyszczeń oraz transferów odpadów określonych w rozporządzeniu </w:t>
            </w:r>
            <w:r w:rsidR="008929F3"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166/2006</w:t>
            </w:r>
            <w:r w:rsidR="006063A6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,</w:t>
            </w:r>
            <w:r w:rsidR="003674D0"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  </w:t>
            </w:r>
          </w:p>
          <w:p w14:paraId="32039F23" w14:textId="509E6B98" w:rsidR="00524285" w:rsidRPr="008929F3" w:rsidRDefault="003674D0" w:rsidP="008929F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zmniejszenie wysokości kary administracyjnej z kwoty 25 000 zł na przedział kary w wysokości od  500 zł do 5 000 zł, </w:t>
            </w:r>
            <w:r w:rsidR="00F26602"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wymierzanej w zależności od wagi naruszenia, </w:t>
            </w:r>
            <w:r w:rsidRPr="008929F3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>za niezapewnienie przez prowadzącego instalację jakości przekazywanych danych pod względem ich kompletności, spójności lub wiarygodności.</w:t>
            </w:r>
          </w:p>
          <w:p w14:paraId="02B3978B" w14:textId="675362B2" w:rsidR="00CF3212" w:rsidRPr="007D6EC4" w:rsidRDefault="009A06C6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Reasumując o</w:t>
            </w:r>
            <w:r w:rsidRPr="00F41863">
              <w:rPr>
                <w:rFonts w:ascii="Times New Roman" w:eastAsia="Calibri" w:hAnsi="Times New Roman" w:cs="Times New Roman"/>
                <w:color w:val="000000"/>
                <w:spacing w:val="-2"/>
              </w:rPr>
              <w:t>siągnięcie celów projektu</w:t>
            </w:r>
            <w:r w:rsidR="003C22E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tj. dostosowanie przepisów krajowych do obecnie obowiązujących przepisów UE oraz </w:t>
            </w:r>
            <w:r w:rsidR="00CE70FA">
              <w:rPr>
                <w:rFonts w:ascii="Times New Roman" w:eastAsia="Calibri" w:hAnsi="Times New Roman" w:cs="Times New Roman"/>
                <w:color w:val="000000"/>
                <w:spacing w:val="-2"/>
              </w:rPr>
              <w:t>zapewnienie</w:t>
            </w:r>
            <w:r w:rsidR="00944A3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CE70F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racjonalnego i sprawiedliwego </w:t>
            </w:r>
            <w:r w:rsidR="008A7821">
              <w:rPr>
                <w:rFonts w:ascii="Times New Roman" w:eastAsia="Calibri" w:hAnsi="Times New Roman" w:cs="Times New Roman"/>
                <w:color w:val="000000"/>
                <w:spacing w:val="-2"/>
              </w:rPr>
              <w:t>traktowania podmiotów</w:t>
            </w:r>
            <w:r w:rsidRPr="00F4186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możliwe jest jedynie poprzez wprowadzenie zaproponowanych zmian legislacyjnych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  <w:p w14:paraId="4FFCE2AC" w14:textId="77777777" w:rsidR="00524285" w:rsidRPr="007D6EC4" w:rsidRDefault="00524285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524285" w:rsidRPr="007D6EC4" w14:paraId="490038A3" w14:textId="77777777" w:rsidTr="00524285">
        <w:trPr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28810FA" w14:textId="77777777" w:rsidR="00524285" w:rsidRPr="007D6EC4" w:rsidRDefault="00524285" w:rsidP="00524285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7D6EC4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524285" w:rsidRPr="007D6EC4" w14:paraId="388E2604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42265394" w14:textId="1157ED81" w:rsidR="00524285" w:rsidRPr="007D6EC4" w:rsidRDefault="00650831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W związku z tym, że nowe regulacje prawne na poziomie UE weszły w życie dla wszystkich państw członkowskich jednocześnie, nie jest możliwa ocena jakie rozwiązania zostały</w:t>
            </w:r>
            <w:r w:rsidR="008346C3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lub</w:t>
            </w:r>
            <w:r w:rsidR="0097570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zostaną zastosowane w innych krajach. Odnośnie kwestii zmiany wysokości kar administracyjnych wprowadzanych projektowaną ustawą dokonano analizy rozwiązań stosowanych w wybranych innych krajach. Np. w czeskim systemie prawnym obowiązuje jedna kara administracyjna w wysokości do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 xml:space="preserve">500 000 koron czeskich, co w przeliczeniu na polski złoty odpowiada 85 000 zł. Ww. kara obejmuje nieprzekazanie informacji o uwolnieniach i </w:t>
            </w:r>
            <w:r w:rsidR="000F74F8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transferach zanieczyszczeń do właściwego organu, przekazanie danych niepoprawnych, jak również nieprzechowywanie danych, na podstawie których sporządzane zostało sprawozdanie. Kara jest miarkowana w zależności od wagi stwierdzonego naruszenia, sposobu naruszenia czy okoliczności, w jakich do naruszenia doszło.</w:t>
            </w:r>
          </w:p>
          <w:p w14:paraId="4127613F" w14:textId="0BD59EC3" w:rsidR="00C412BE" w:rsidRPr="007D6EC4" w:rsidRDefault="00C412BE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Na Słowacji </w:t>
            </w:r>
            <w:r w:rsidR="00D823FD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kary administracyjne są również miarkowane w zależności od wagi, trwania naruszenia, ale także skutków, jakie dane naruszenie wywołuje. Kara administracyjna w tym kraju ustalona została na poziomie od 660 do 33 000 euro, co daje w przeliczeniu na polski złoty od ok. 2 800 do 155 000 zł.  </w:t>
            </w:r>
          </w:p>
          <w:p w14:paraId="1A1F29AA" w14:textId="6CF194AE" w:rsidR="00524285" w:rsidRPr="007D6EC4" w:rsidRDefault="00524285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524285" w:rsidRPr="007D6EC4" w14:paraId="20385D1F" w14:textId="77777777" w:rsidTr="00524285">
        <w:trPr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40553754" w14:textId="77777777" w:rsidR="00524285" w:rsidRPr="007D6EC4" w:rsidRDefault="00524285" w:rsidP="00524285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524285" w:rsidRPr="007D6EC4" w14:paraId="77628406" w14:textId="77777777" w:rsidTr="0052428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592C4E" w14:textId="77777777" w:rsidR="00524285" w:rsidRPr="007D6EC4" w:rsidRDefault="00524285" w:rsidP="0052428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056F19" w14:textId="77777777" w:rsidR="00524285" w:rsidRPr="007D6EC4" w:rsidRDefault="00524285" w:rsidP="0052428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883E5DA" w14:textId="77777777" w:rsidR="00524285" w:rsidRPr="007D6EC4" w:rsidRDefault="00524285" w:rsidP="0052428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7D6EC4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5715B8E1" w14:textId="77777777" w:rsidR="00524285" w:rsidRPr="007D6EC4" w:rsidRDefault="00524285" w:rsidP="0052428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524285" w:rsidRPr="007D6EC4" w14:paraId="6228E87F" w14:textId="77777777" w:rsidTr="0052428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96FD6CA" w14:textId="77777777" w:rsidR="00524285" w:rsidRPr="007D6EC4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Prowadzący instalacje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28FB98E" w14:textId="77777777" w:rsidR="00524285" w:rsidRPr="007D6EC4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Ok. 4000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CE62F1" w14:textId="77777777" w:rsidR="00524285" w:rsidRPr="007D6EC4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Krajowy Rejestr Uwalniania i Transferu Zanieczyszczeń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1EB66FD3" w14:textId="77777777" w:rsidR="00524285" w:rsidRPr="007D6EC4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Pozytywne:</w:t>
            </w:r>
          </w:p>
          <w:p w14:paraId="57ECB4F0" w14:textId="77777777" w:rsidR="00524285" w:rsidRPr="007D6EC4" w:rsidRDefault="00524285" w:rsidP="00524285">
            <w:pPr>
              <w:numPr>
                <w:ilvl w:val="0"/>
                <w:numId w:val="28"/>
              </w:numPr>
              <w:spacing w:after="0" w:line="240" w:lineRule="auto"/>
              <w:ind w:left="29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Mniejsza dotkliwość kary za nieprzedłożenie sprawozdania w zakresie Krajowego Rejestru Uwalniania i Transferu Zanieczyszczeń dzięki uzależnieniu jej wysokości od czasu opóźnienia;</w:t>
            </w:r>
          </w:p>
          <w:p w14:paraId="2EE63960" w14:textId="77777777" w:rsidR="00524285" w:rsidRPr="007D6EC4" w:rsidRDefault="00524285" w:rsidP="00524285">
            <w:pPr>
              <w:numPr>
                <w:ilvl w:val="0"/>
                <w:numId w:val="28"/>
              </w:numPr>
              <w:spacing w:after="0" w:line="240" w:lineRule="auto"/>
              <w:ind w:left="29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Mniejsza dotkliwość kary za niezapewnienie jakości przekazywanych w ww. sprawozdaniu danych, dzięki uzależnieniu jej wysokości od wagi naruszenia, oraz możliwość uniknięcia kary administracyjnej, w przypadku złożenia korekty sprawozdania</w:t>
            </w:r>
          </w:p>
          <w:p w14:paraId="5133D7B7" w14:textId="77777777" w:rsidR="00524285" w:rsidRPr="007D6EC4" w:rsidRDefault="00524285" w:rsidP="00524285">
            <w:pPr>
              <w:spacing w:after="0" w:line="240" w:lineRule="auto"/>
              <w:ind w:left="-64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Negatywne:</w:t>
            </w:r>
          </w:p>
          <w:p w14:paraId="4CE75807" w14:textId="77777777" w:rsidR="00524285" w:rsidRPr="007D6EC4" w:rsidRDefault="00524285" w:rsidP="00524285">
            <w:pPr>
              <w:numPr>
                <w:ilvl w:val="0"/>
                <w:numId w:val="29"/>
              </w:numPr>
              <w:spacing w:after="0" w:line="240" w:lineRule="auto"/>
              <w:ind w:left="29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Ponoszenie kary administracyjnej za nieprzekazanie w  terminie danych niezbędnych do identyfikacji zakładu, na terenie którego instalacja jest prowadzona.</w:t>
            </w:r>
          </w:p>
        </w:tc>
      </w:tr>
      <w:tr w:rsidR="00524285" w:rsidRPr="007D6EC4" w14:paraId="1D0AC0A0" w14:textId="77777777" w:rsidTr="0052428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6C35D0" w14:textId="77777777" w:rsidR="00524285" w:rsidRPr="007D6EC4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Główny Inspektor Ochrony Środowiska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0595910" w14:textId="5F3EF9FE" w:rsidR="00524285" w:rsidRPr="007D6EC4" w:rsidRDefault="008346C3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1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EBA6EE3" w14:textId="0E096F4D" w:rsidR="00524285" w:rsidRPr="007D6EC4" w:rsidRDefault="008346C3" w:rsidP="008346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Dane własne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613CDD85" w14:textId="77777777" w:rsidR="00524285" w:rsidRPr="007D6EC4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Pozytywne:</w:t>
            </w:r>
          </w:p>
          <w:p w14:paraId="7F5BB4AA" w14:textId="211EF59A" w:rsidR="00524285" w:rsidRPr="007D6EC4" w:rsidRDefault="00001D19" w:rsidP="00524285">
            <w:pPr>
              <w:numPr>
                <w:ilvl w:val="0"/>
                <w:numId w:val="29"/>
              </w:numPr>
              <w:spacing w:after="0" w:line="240" w:lineRule="auto"/>
              <w:ind w:left="29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</w:t>
            </w:r>
            <w:r w:rsidR="004114F5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liczby </w:t>
            </w:r>
            <w:r w:rsidR="002F0FF8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obowiązków</w:t>
            </w:r>
            <w:r w:rsidR="00524285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 związku z brakiem konieczności opracowywania raportu 3-letniego do Komisji Europejskiej</w:t>
            </w:r>
          </w:p>
          <w:p w14:paraId="7C2EDA0F" w14:textId="77777777" w:rsidR="00524285" w:rsidRPr="007D6EC4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Negatywne:</w:t>
            </w:r>
          </w:p>
          <w:p w14:paraId="2C707ED7" w14:textId="77777777" w:rsidR="00524285" w:rsidRPr="007D6EC4" w:rsidRDefault="00524285" w:rsidP="00524285">
            <w:pPr>
              <w:numPr>
                <w:ilvl w:val="0"/>
                <w:numId w:val="27"/>
              </w:numPr>
              <w:spacing w:after="0" w:line="240" w:lineRule="auto"/>
              <w:ind w:left="29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przygotowanie sprawozdania do Komisji Europejskiej</w:t>
            </w:r>
          </w:p>
          <w:p w14:paraId="72BECEA7" w14:textId="77777777" w:rsidR="00524285" w:rsidRPr="007D6EC4" w:rsidRDefault="00524285" w:rsidP="00524285">
            <w:pPr>
              <w:numPr>
                <w:ilvl w:val="0"/>
                <w:numId w:val="27"/>
              </w:numPr>
              <w:spacing w:after="0" w:line="240" w:lineRule="auto"/>
              <w:ind w:left="29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Potencjalny wzrost liczby decyzji do rozpatrzenia jako organ II instancji</w:t>
            </w:r>
          </w:p>
        </w:tc>
      </w:tr>
      <w:tr w:rsidR="00524285" w:rsidRPr="007D6EC4" w14:paraId="187055AF" w14:textId="77777777" w:rsidTr="0052428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08C7997" w14:textId="77777777" w:rsidR="00524285" w:rsidRPr="007D6EC4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Wojewódzcy inspektorzy ochrony środowiska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82169EC" w14:textId="77777777" w:rsidR="00524285" w:rsidRPr="007D6EC4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4E97B4B" w14:textId="1AFF9146" w:rsidR="00524285" w:rsidRPr="007D6EC4" w:rsidRDefault="008346C3" w:rsidP="008346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Dane własne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4281F4EA" w14:textId="5974FC06" w:rsidR="00524285" w:rsidRPr="007D6EC4" w:rsidRDefault="00524285" w:rsidP="00B31B5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99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 ocenę jakoś</w:t>
            </w:r>
            <w:r w:rsidR="008346C3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ci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dostarczonych przez prowadzących instalacje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danych oraz na przekazanie ww. danych do Głównego Inspektora Ochrony Środowiska</w:t>
            </w:r>
          </w:p>
          <w:p w14:paraId="67D95A76" w14:textId="69426171" w:rsidR="00B31B57" w:rsidRPr="007D6EC4" w:rsidRDefault="00B31B57" w:rsidP="00B31B5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99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Potencjalna konieczność wydawania decyzji w przedmiocie wymierzania kar administracyjnych za nieprzekazanie danych identyfikacyjnych zakładu </w:t>
            </w:r>
          </w:p>
        </w:tc>
      </w:tr>
      <w:tr w:rsidR="00524285" w:rsidRPr="007D6EC4" w14:paraId="0FB316FE" w14:textId="77777777" w:rsidTr="00524285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893D4DF" w14:textId="77777777" w:rsidR="00524285" w:rsidRPr="007D6EC4" w:rsidRDefault="00524285" w:rsidP="00524285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lastRenderedPageBreak/>
              <w:t>Obywatele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A5A2EA0" w14:textId="782899AE" w:rsidR="00524285" w:rsidRPr="007D6EC4" w:rsidRDefault="0093247E" w:rsidP="00ED44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28</w:t>
            </w:r>
            <w:r w:rsidR="002D6DD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mln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0BB9223" w14:textId="77777777" w:rsidR="00524285" w:rsidRPr="007D6EC4" w:rsidRDefault="00524285" w:rsidP="005242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143350E5" w14:textId="1D155814" w:rsidR="00524285" w:rsidRPr="007D6EC4" w:rsidRDefault="00524285" w:rsidP="008346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Dostęp do informacji o uwolnieniach i transferach zanieczyszczeń przekazanych przez prowadzących instalację w krótszym czasie</w:t>
            </w:r>
            <w:r w:rsidR="008346C3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524285" w:rsidRPr="007D6EC4" w14:paraId="3BC4CD75" w14:textId="77777777" w:rsidTr="00524285">
        <w:trPr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BBBB96A" w14:textId="77777777" w:rsidR="00524285" w:rsidRPr="007D6EC4" w:rsidRDefault="00524285" w:rsidP="00524285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524285" w:rsidRPr="007D6EC4" w14:paraId="584C1B73" w14:textId="77777777" w:rsidTr="00524285">
        <w:trPr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080AD2F4" w14:textId="77777777" w:rsidR="00524285" w:rsidRPr="007D6EC4" w:rsidRDefault="00524285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224B9F21" w14:textId="3E4710EA" w:rsidR="00524285" w:rsidRDefault="00524285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ustawy</w:t>
            </w:r>
            <w:r w:rsidR="00752814">
              <w:rPr>
                <w:rFonts w:ascii="Times New Roman" w:eastAsia="Calibri" w:hAnsi="Times New Roman" w:cs="Times New Roman"/>
                <w:color w:val="000000"/>
                <w:spacing w:val="-2"/>
              </w:rPr>
              <w:t>,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stosownie do treści art. 5 ustawy z dnia 7 lipca 2005 r. o działalności lobbingowej w procesie stanowienia prawa  (Dz. U. z 2017 r. poz. 248), zostanie umieszczony na stronie </w:t>
            </w:r>
            <w:r w:rsidRPr="007D6EC4"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Biuletynu Informacji Publicznej Rządowego Centrum Legislacji w celu udostępnienia go wszystkim zainteresowanym podmiotom. </w:t>
            </w:r>
          </w:p>
          <w:p w14:paraId="38FEDBEB" w14:textId="77777777" w:rsidR="00A85C6D" w:rsidRDefault="00A85C6D" w:rsidP="00A85C6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Projekt nie był przedmiotem pre-konsultacji.</w:t>
            </w:r>
          </w:p>
          <w:p w14:paraId="4A246937" w14:textId="31370F18" w:rsidR="00524285" w:rsidRPr="007D6EC4" w:rsidRDefault="00524285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Zgodnie z § 36 i 38 uchwały Nr 190 z dnia 29 października 2013 r. </w:t>
            </w:r>
            <w:r w:rsidR="00C7149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-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Regulamin pracy Rady Ministrów (M.P. z 2016 r. poz. 1006</w:t>
            </w:r>
            <w:r w:rsidR="00C71497">
              <w:rPr>
                <w:rFonts w:ascii="Times New Roman" w:eastAsia="Calibri" w:hAnsi="Times New Roman" w:cs="Times New Roman"/>
                <w:color w:val="000000"/>
                <w:spacing w:val="-2"/>
              </w:rPr>
              <w:t>,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 późn. zm.), projekt ustawy zostanie przesłany do </w:t>
            </w:r>
            <w:r w:rsidR="00D61412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opiniowania (</w:t>
            </w:r>
            <w:r w:rsidR="00A525C8">
              <w:rPr>
                <w:rFonts w:ascii="Times New Roman" w:eastAsia="Calibri" w:hAnsi="Times New Roman" w:cs="Times New Roman"/>
                <w:color w:val="000000"/>
                <w:spacing w:val="-2"/>
              </w:rPr>
              <w:t>21</w:t>
            </w:r>
            <w:r w:rsidR="00D61412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dni) do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następujących podmiotów:</w:t>
            </w:r>
          </w:p>
          <w:p w14:paraId="71E52D9B" w14:textId="56E0C2B8" w:rsidR="00524285" w:rsidRPr="007D6EC4" w:rsidRDefault="00524285" w:rsidP="0052428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Wojewodowie </w:t>
            </w:r>
          </w:p>
          <w:p w14:paraId="00139038" w14:textId="079AE351" w:rsidR="00524285" w:rsidRPr="007D6EC4" w:rsidRDefault="00524285" w:rsidP="0052428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Marszałkowie </w:t>
            </w:r>
            <w:r w:rsidR="00D61412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województw</w:t>
            </w:r>
          </w:p>
          <w:p w14:paraId="09906008" w14:textId="5C0F3F10" w:rsidR="00524285" w:rsidRPr="007D6EC4" w:rsidRDefault="00524285" w:rsidP="0052428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Wojewódzcy inspektorzy ochrony środowiska </w:t>
            </w:r>
          </w:p>
          <w:p w14:paraId="37EF23C9" w14:textId="51CF3548" w:rsidR="00524285" w:rsidRPr="007D6EC4" w:rsidRDefault="00524285" w:rsidP="00B6016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Krajowy Ośrodek Bilansowania i Zarządzania Emisjami - ul. Chmielna 132/134, 00-805 Warszawa</w:t>
            </w:r>
            <w:r w:rsidR="00B60163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, e-mail:sekretariat@kobize.pl</w:t>
            </w:r>
          </w:p>
          <w:p w14:paraId="6C3C9E0B" w14:textId="5E6B93D3" w:rsidR="00524285" w:rsidRPr="007D6EC4" w:rsidRDefault="00CA391C" w:rsidP="0064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Ponadto projekt zostanie przekazany do konsultacji publicznych </w:t>
            </w:r>
            <w:r w:rsidR="00C71497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r w:rsidR="00A525C8">
              <w:rPr>
                <w:rFonts w:ascii="Times New Roman" w:eastAsia="Calibri" w:hAnsi="Times New Roman" w:cs="Times New Roman"/>
                <w:color w:val="000000"/>
                <w:spacing w:val="-2"/>
              </w:rPr>
              <w:t>21</w:t>
            </w:r>
            <w:r w:rsidR="00C7149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dni)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do następujących podmiotów:</w:t>
            </w:r>
          </w:p>
          <w:p w14:paraId="3A822F2E" w14:textId="38E7AE62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Krajowa Izba Gospodarcza - ul. Trębacka 4, 00-074 Warszawa</w:t>
            </w:r>
            <w:r w:rsidR="009A53D4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9A53D4" w:rsidRPr="009F4FA8">
              <w:rPr>
                <w:rFonts w:ascii="Times New Roman" w:hAnsi="Times New Roman" w:cs="Times New Roman"/>
                <w:color w:val="333333"/>
              </w:rPr>
              <w:t xml:space="preserve">e-mail: </w:t>
            </w:r>
            <w:hyperlink r:id="rId9" w:tgtFrame="_blank" w:history="1">
              <w:r w:rsidR="009A53D4" w:rsidRPr="009F4FA8">
                <w:rPr>
                  <w:rFonts w:ascii="Times New Roman" w:hAnsi="Times New Roman" w:cs="Times New Roman"/>
                  <w:color w:val="337AB7"/>
                </w:rPr>
                <w:t>kig@kig.pl</w:t>
              </w:r>
            </w:hyperlink>
          </w:p>
          <w:p w14:paraId="2F58CB68" w14:textId="0938FAD2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Stowarzyszenie Producentów Cementu  – ul. Lubelska 29, 30-003 Kraków</w:t>
            </w:r>
            <w:r w:rsidR="00C45553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</w:t>
            </w:r>
            <w:r w:rsidR="000F4E10" w:rsidRPr="009F4FA8">
              <w:rPr>
                <w:rFonts w:ascii="Times New Roman" w:hAnsi="Times New Roman" w:cs="Times New Roman"/>
              </w:rPr>
              <w:t>e-mail: biuro(at)polskicement.pl</w:t>
            </w:r>
          </w:p>
          <w:p w14:paraId="7C802A7F" w14:textId="1ED68308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Stowarzyszenie Polskich Przedsiębiorców Gospodarki Odpadami – ul. Grunwaldzka 1, 99-300 Kutno</w:t>
            </w:r>
            <w:r w:rsidR="00E060BE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, e-mail:sppgo@sppgo.pl</w:t>
            </w:r>
          </w:p>
          <w:p w14:paraId="5BEB428C" w14:textId="6FA6F862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Towarzystwo Gospodarcze  Polskie Elektrownie – ul. Chałubińskiego 8, 00-613 Warszawa</w:t>
            </w:r>
            <w:r w:rsidR="000F4E10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</w:t>
            </w:r>
            <w:hyperlink r:id="rId10" w:history="1">
              <w:r w:rsidR="000F4E10" w:rsidRPr="009F4FA8">
                <w:rPr>
                  <w:rFonts w:ascii="Times New Roman" w:hAnsi="Times New Roman" w:cs="Times New Roman"/>
                  <w:color w:val="3798D3"/>
                  <w:u w:val="single"/>
                  <w:bdr w:val="none" w:sz="0" w:space="0" w:color="auto" w:frame="1"/>
                </w:rPr>
                <w:t>biuro@tgpe.pl</w:t>
              </w:r>
            </w:hyperlink>
          </w:p>
          <w:p w14:paraId="6B64CACD" w14:textId="0165B84B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 Towarzystwo Elektrociepłowni Zawodowych -  ul. Nowogrodzka 11, 00-513 Warszawa</w:t>
            </w:r>
            <w:r w:rsidR="00727EC0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</w:t>
            </w:r>
            <w:r w:rsidR="00727EC0" w:rsidRPr="009F4FA8">
              <w:rPr>
                <w:rFonts w:ascii="Times New Roman" w:hAnsi="Times New Roman" w:cs="Times New Roman"/>
                <w:color w:val="808080"/>
              </w:rPr>
              <w:t>e-mail:</w:t>
            </w:r>
            <w:r w:rsidR="00727EC0" w:rsidRPr="009F4FA8">
              <w:rPr>
                <w:rFonts w:ascii="Times New Roman" w:hAnsi="Times New Roman" w:cs="Times New Roman" w:hint="eastAsia"/>
                <w:color w:val="808080"/>
              </w:rPr>
              <w:t> </w:t>
            </w:r>
            <w:hyperlink r:id="rId11" w:history="1">
              <w:r w:rsidR="00727EC0" w:rsidRPr="009F4FA8">
                <w:rPr>
                  <w:rFonts w:ascii="Times New Roman" w:hAnsi="Times New Roman" w:cs="Times New Roman"/>
                  <w:color w:val="5DBDF1"/>
                  <w:bdr w:val="none" w:sz="0" w:space="0" w:color="auto" w:frame="1"/>
                </w:rPr>
                <w:t>sekretariat@ptez.com.pl</w:t>
              </w:r>
            </w:hyperlink>
          </w:p>
          <w:p w14:paraId="14C5016D" w14:textId="405E4965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Izba Gospodarcza Ciepłownictwo Polskie – ul. Migdałowa 4 lok. 22, 02-796 Warszawa</w:t>
            </w:r>
            <w:r w:rsidR="005E3F18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, e-mail:igcpwaw@pro.onet.pl</w:t>
            </w:r>
          </w:p>
          <w:p w14:paraId="4ECB4455" w14:textId="7393B538" w:rsidR="00892DC0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Izba Energetyki Przemysłowej </w:t>
            </w:r>
            <w:r w:rsidR="009A53D4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i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Odbiorców Energii – ul. Żurawia 24 lok. 6, 00-515 Warszawa</w:t>
            </w:r>
            <w:r w:rsidR="00892DC0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, email:</w:t>
            </w:r>
            <w:r w:rsidR="00CF3212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iep@iep.org.pl</w:t>
            </w:r>
          </w:p>
          <w:p w14:paraId="46AF924B" w14:textId="6B5D0EC5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Polska Izba Gospodarcza Przemysłu Drzewnego – ul. Gronowa 22, 61-655 Poznań</w:t>
            </w:r>
            <w:r w:rsidR="009A53D4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</w:t>
            </w:r>
            <w:r w:rsidR="009A53D4" w:rsidRPr="009F4FA8">
              <w:rPr>
                <w:rFonts w:ascii="Times New Roman" w:hAnsi="Times New Roman" w:cs="Times New Roman"/>
              </w:rPr>
              <w:t xml:space="preserve">e-mail: </w:t>
            </w:r>
            <w:hyperlink r:id="rId12" w:history="1">
              <w:r w:rsidR="009A53D4" w:rsidRPr="009F4FA8">
                <w:rPr>
                  <w:rFonts w:ascii="Times New Roman" w:hAnsi="Times New Roman" w:cs="Times New Roman"/>
                  <w:color w:val="0000FF"/>
                  <w:u w:val="single"/>
                </w:rPr>
                <w:t>biuro@przemysldrzewny.pl</w:t>
              </w:r>
            </w:hyperlink>
          </w:p>
          <w:p w14:paraId="588C286D" w14:textId="049C1BA9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Polska Izba Przemysłu Chemicznego – </w:t>
            </w:r>
            <w:r w:rsidR="006E4E9E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l. Śniadeckich 17, 00-654 Warszawa</w:t>
            </w:r>
            <w:r w:rsidR="002C4A87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e-mail: </w:t>
            </w:r>
            <w:hyperlink r:id="rId13" w:history="1">
              <w:r w:rsidR="002C4A87" w:rsidRPr="007D6EC4">
                <w:rPr>
                  <w:rStyle w:val="Hipercze"/>
                  <w:rFonts w:ascii="Times New Roman" w:eastAsia="Calibri" w:hAnsi="Times New Roman" w:cs="Times New Roman"/>
                  <w:spacing w:val="-2"/>
                </w:rPr>
                <w:t>pipc@pipc.org.pl</w:t>
              </w:r>
            </w:hyperlink>
          </w:p>
          <w:p w14:paraId="13F7CDFE" w14:textId="75FC899F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Polska Izba Przemysłu Farmaceutycznego i Wyrobów Medycznych POLFARMED – ul. Łucka 2/4/6, 00-845 Warszawa</w:t>
            </w:r>
            <w:r w:rsidR="00735CCC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</w:t>
            </w:r>
            <w:r w:rsidR="00735CCC" w:rsidRPr="007D6EC4">
              <w:rPr>
                <w:rFonts w:ascii="Times New Roman" w:hAnsi="Times New Roman" w:cs="Times New Roman"/>
              </w:rPr>
              <w:t>biuro@polfarmed.com.pl</w:t>
            </w:r>
          </w:p>
          <w:p w14:paraId="24A64E6F" w14:textId="7FB5B159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Hutnicza Izba Przemysłowo-Handlowa – ul. J. Lompy 14, 40 – 040 Katowice</w:t>
            </w:r>
            <w:r w:rsidR="00C85D8A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, e-m@il: hiph@hiph.org</w:t>
            </w:r>
          </w:p>
          <w:p w14:paraId="1B1BC4E7" w14:textId="6B476E45" w:rsidR="00524285" w:rsidRPr="002D6DD7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Krajowy Związek Pracodawców - Producentów Trzody Chlewnej, ul. Chałubińskiego 8, lok. 22.52A, 00-613 Warszawa,</w:t>
            </w:r>
            <w:r w:rsidR="00D44E1A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biuro@kzp-ptch.pl</w:t>
            </w:r>
          </w:p>
          <w:p w14:paraId="135D9DD3" w14:textId="6BB3ED58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Polski Związek Zrzeszeń Hodowców i Producentów Drobiu, ul. Al. Jerozolimskie 11/19  lok. 52, 00 – 508 Warszawa</w:t>
            </w:r>
            <w:r w:rsidR="005400CD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, e-mail</w:t>
            </w:r>
            <w:r w:rsidR="005400CD" w:rsidRPr="007D6EC4">
              <w:rPr>
                <w:rFonts w:ascii="Times New Roman" w:hAnsi="Times New Roman" w:cs="Times New Roman"/>
                <w:color w:val="0E0E0E"/>
              </w:rPr>
              <w:t xml:space="preserve">: </w:t>
            </w:r>
            <w:hyperlink r:id="rId14" w:history="1">
              <w:r w:rsidR="005400CD" w:rsidRPr="007D6EC4">
                <w:rPr>
                  <w:rFonts w:ascii="Times New Roman" w:hAnsi="Times New Roman" w:cs="Times New Roman"/>
                  <w:color w:val="0E0E0E"/>
                  <w:u w:val="single"/>
                </w:rPr>
                <w:t>pzzhipd@wp.pl</w:t>
              </w:r>
            </w:hyperlink>
          </w:p>
          <w:p w14:paraId="097C5B35" w14:textId="6A1DF4E2" w:rsidR="00524285" w:rsidRPr="007D6EC4" w:rsidRDefault="00524285" w:rsidP="0064712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Krajowa Rada Drobiarstwa - Izba Gospodarcza</w:t>
            </w:r>
            <w:r w:rsidR="00274EBF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 Warszawie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, ul. Czackiego 3/5, 00-043 Warszawa</w:t>
            </w:r>
            <w:r w:rsidR="00274EBF"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, e-mail:krd-ig@krd-ig.com.pl</w:t>
            </w:r>
          </w:p>
          <w:p w14:paraId="0CC48813" w14:textId="37DE757C" w:rsidR="00116F7B" w:rsidRPr="007D6EC4" w:rsidRDefault="003E5F02" w:rsidP="00116F7B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97E65">
              <w:rPr>
                <w:rFonts w:ascii="Times New Roman" w:hAnsi="Times New Roman" w:cs="Times New Roman"/>
                <w:color w:val="000000"/>
                <w:spacing w:val="-2"/>
              </w:rPr>
              <w:t xml:space="preserve">Projekt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nie podlega opiniowaniu przez Radę Dialogu Społecznego, ponieważ </w:t>
            </w:r>
            <w:r w:rsidRPr="00A97E65">
              <w:rPr>
                <w:rFonts w:ascii="Times New Roman" w:hAnsi="Times New Roman" w:cs="Times New Roman"/>
                <w:color w:val="000000"/>
                <w:spacing w:val="-2"/>
              </w:rPr>
              <w:t xml:space="preserve">nie </w:t>
            </w:r>
            <w:r w:rsidR="00116F7B" w:rsidRPr="007D6EC4">
              <w:rPr>
                <w:rFonts w:ascii="Times New Roman" w:hAnsi="Times New Roman" w:cs="Times New Roman"/>
                <w:color w:val="000000"/>
                <w:spacing w:val="-2"/>
              </w:rPr>
              <w:t>dotyczy spraw, o których mowa w art. 1 ustawy z dnia 24 lipca 2015 r. o Radzie Dialogu Społecznego i innych instytucjach dialogu społecznego (Dz. U. z 2018 r. poz. 2232).</w:t>
            </w:r>
            <w:r w:rsidR="00116F7B" w:rsidRPr="007D6EC4">
              <w:rPr>
                <w:rFonts w:ascii="Times New Roman" w:hAnsi="Times New Roman" w:cs="Times New Roman"/>
              </w:rPr>
              <w:t xml:space="preserve"> </w:t>
            </w:r>
          </w:p>
          <w:p w14:paraId="6AA5083B" w14:textId="3A06A70F" w:rsidR="00116F7B" w:rsidRPr="007D6EC4" w:rsidRDefault="00116F7B" w:rsidP="00116F7B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6EC4">
              <w:rPr>
                <w:rFonts w:ascii="Times New Roman" w:hAnsi="Times New Roman" w:cs="Times New Roman"/>
              </w:rPr>
              <w:t xml:space="preserve">Projekt nie podlega opiniowaniu przez Komisję Wspólną Rządu i Samorządu Terytorialnego, gdyż nie dotyczy spraw związanych z samorządem terytorialnym, o których mowa w ustawie z dnia 6 maja 2005 r. o Komisji Wspólnej Rządu i </w:t>
            </w:r>
            <w:r w:rsidRPr="007D6EC4">
              <w:rPr>
                <w:rFonts w:ascii="Times New Roman" w:hAnsi="Times New Roman" w:cs="Times New Roman"/>
              </w:rPr>
              <w:lastRenderedPageBreak/>
              <w:t>Samorządu Terytorialnego oraz o przedstawicielach Rzeczypospolitej Polskiej w Komitecie Regionów Unii Europejskiej (Dz. U. poz. 759).</w:t>
            </w: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5724BBF2" w14:textId="15EAAE3B" w:rsidR="00624583" w:rsidRPr="007D6EC4" w:rsidRDefault="00624583" w:rsidP="0062458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6EC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pl-PL"/>
              </w:rPr>
              <w:t xml:space="preserve">Zgodnie z ustawą z dnia 23 maja 1991 r. o związkach zawodowych (Dz. U. z 2019 r. poz. 263) </w:t>
            </w: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projekt </w:t>
            </w:r>
            <w:r w:rsidRPr="007D6EC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pl-PL"/>
              </w:rPr>
              <w:t>zostanie przekazany do następujących podmiotów do</w:t>
            </w: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zaopiniowania z terminem </w:t>
            </w:r>
            <w:r w:rsidR="00367F5E">
              <w:rPr>
                <w:rFonts w:ascii="Times New Roman" w:eastAsia="Times New Roman" w:hAnsi="Times New Roman" w:cs="Times New Roman"/>
                <w:bCs/>
                <w:lang w:eastAsia="pl-PL"/>
              </w:rPr>
              <w:t>30</w:t>
            </w: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dni:</w:t>
            </w:r>
          </w:p>
          <w:p w14:paraId="374B1CB7" w14:textId="3B100FB9" w:rsidR="00624583" w:rsidRPr="007D6EC4" w:rsidRDefault="00624583" w:rsidP="009F4FA8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1. </w:t>
            </w:r>
            <w:r w:rsidRPr="007D6EC4">
              <w:rPr>
                <w:rFonts w:ascii="Times New Roman" w:eastAsia="Calibri" w:hAnsi="Times New Roman" w:cs="Times New Roman"/>
                <w:snapToGrid w:val="0"/>
              </w:rPr>
              <w:t>Niezależnego Samorządnego Związku Zawodowego „Solidarność”</w:t>
            </w: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>, ul. Wały Piastowskie 24, 80-855 Gdańsk</w:t>
            </w:r>
            <w:r w:rsidR="003F5856"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>, e-mail: legislacja@solidarnosc.org.pl</w:t>
            </w:r>
          </w:p>
          <w:p w14:paraId="57995E3D" w14:textId="77777777" w:rsidR="00624583" w:rsidRPr="007D6EC4" w:rsidRDefault="00624583" w:rsidP="009F4FA8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>2. Ogólnopolskiego Porozumienia Związków Zawodowych, ul. Kopernika 36/40, 00-924 Warszawa,</w:t>
            </w:r>
            <w:r w:rsidRPr="00F5721F">
              <w:rPr>
                <w:rFonts w:ascii="Times New Roman" w:eastAsia="Calibri" w:hAnsi="Times New Roman" w:cs="Times New Roman"/>
              </w:rPr>
              <w:t xml:space="preserve"> e-mail: </w:t>
            </w:r>
            <w:hyperlink r:id="rId15" w:history="1">
              <w:r w:rsidRPr="00F5721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guz@opzz.org.pl</w:t>
              </w:r>
            </w:hyperlink>
          </w:p>
          <w:p w14:paraId="31C1281F" w14:textId="0E8AB670" w:rsidR="00624583" w:rsidRDefault="00624583" w:rsidP="009F4F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>3. Forum Związków Zawodowych,</w:t>
            </w:r>
            <w:r w:rsidR="00705765">
              <w:t xml:space="preserve"> </w:t>
            </w:r>
            <w:r w:rsidR="00705765" w:rsidRPr="00705765">
              <w:rPr>
                <w:rFonts w:ascii="Times New Roman" w:eastAsia="Times New Roman" w:hAnsi="Times New Roman" w:cs="Times New Roman"/>
                <w:bCs/>
                <w:lang w:eastAsia="pl-PL"/>
              </w:rPr>
              <w:t>ul. Jana III Sobieskiego 102a, lokal nr U7, 00-764 Warszawa</w:t>
            </w: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Pr="00F5721F">
              <w:rPr>
                <w:rFonts w:ascii="Times New Roman" w:eastAsia="Calibri" w:hAnsi="Times New Roman" w:cs="Times New Roman"/>
                <w:snapToGrid w:val="0"/>
              </w:rPr>
              <w:t xml:space="preserve">e-mail: </w:t>
            </w:r>
            <w:hyperlink r:id="rId16" w:history="1">
              <w:r w:rsidRPr="00F5721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biuro@fzz.org.pl</w:t>
              </w:r>
            </w:hyperlink>
          </w:p>
          <w:p w14:paraId="057EFAD2" w14:textId="77777777" w:rsidR="00CA391C" w:rsidRPr="00F5721F" w:rsidRDefault="00CA391C" w:rsidP="009F4F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</w:p>
          <w:p w14:paraId="012B0F21" w14:textId="63DEB270" w:rsidR="00624583" w:rsidRPr="007D6EC4" w:rsidRDefault="00624583" w:rsidP="009F4FA8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>Zgodnie z ustawą z dnia 23 maja 1991 r. o organizacjach pracodawców (Dz. U. z 2019 r. poz. 1809) projekt zosta</w:t>
            </w:r>
            <w:r w:rsidR="00116F7B"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>nie</w:t>
            </w: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przekazany do następujących podmiotów do zaopiniowania z terminem </w:t>
            </w:r>
            <w:r w:rsidR="00367F5E">
              <w:rPr>
                <w:rFonts w:ascii="Times New Roman" w:eastAsia="Times New Roman" w:hAnsi="Times New Roman" w:cs="Times New Roman"/>
                <w:bCs/>
                <w:lang w:eastAsia="pl-PL"/>
              </w:rPr>
              <w:t>30</w:t>
            </w: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dni:</w:t>
            </w:r>
          </w:p>
          <w:p w14:paraId="6BF01251" w14:textId="77777777" w:rsidR="00624583" w:rsidRPr="00F5721F" w:rsidRDefault="00624583" w:rsidP="009F4F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>1. Business Centre Club w Warszawie, ul. Plac Żelaznej Bramy 10, 00-136 Warszawa,</w:t>
            </w:r>
            <w:r w:rsidRPr="00F5721F">
              <w:rPr>
                <w:rFonts w:ascii="Times New Roman" w:eastAsia="Calibri" w:hAnsi="Times New Roman" w:cs="Times New Roman"/>
              </w:rPr>
              <w:t xml:space="preserve"> e-mail: </w:t>
            </w:r>
            <w:hyperlink r:id="rId17" w:history="1">
              <w:r w:rsidRPr="00F5721F">
                <w:rPr>
                  <w:rFonts w:ascii="Times New Roman" w:eastAsia="Calibri" w:hAnsi="Times New Roman" w:cs="Times New Roman"/>
                </w:rPr>
                <w:t>biuro@bcc.org.pl</w:t>
              </w:r>
            </w:hyperlink>
          </w:p>
          <w:p w14:paraId="73FBA981" w14:textId="77777777" w:rsidR="00624583" w:rsidRPr="007D6EC4" w:rsidRDefault="00624583" w:rsidP="009F4FA8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>2. Konfederacji „LEWIATAN” w Warszawie, ul. Zbyszka Cybulskiego 3, 00-727 Warszawa, e-mail: recepcja@konfederacjalewiatan.pl</w:t>
            </w:r>
          </w:p>
          <w:p w14:paraId="18A2BDD1" w14:textId="77777777" w:rsidR="00624583" w:rsidRPr="007D6EC4" w:rsidRDefault="00624583" w:rsidP="009F4FA8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>3. Pracodawców Rzeczypospolitej Polskiej, ul. Brukselska 7, 03-973Warszawa,</w:t>
            </w:r>
            <w:r w:rsidRPr="007D6EC4">
              <w:rPr>
                <w:rFonts w:ascii="Times New Roman" w:eastAsia="Calibri" w:hAnsi="Times New Roman" w:cs="Times New Roman"/>
                <w:snapToGrid w:val="0"/>
              </w:rPr>
              <w:t xml:space="preserve"> e-mail: </w:t>
            </w:r>
            <w:hyperlink r:id="rId18" w:history="1">
              <w:r w:rsidRPr="007D6EC4">
                <w:rPr>
                  <w:rFonts w:ascii="Times New Roman" w:eastAsia="Calibri" w:hAnsi="Times New Roman" w:cs="Times New Roman"/>
                  <w:snapToGrid w:val="0"/>
                </w:rPr>
                <w:t>sekretariat@pracodawcyrp.pl</w:t>
              </w:r>
            </w:hyperlink>
          </w:p>
          <w:p w14:paraId="3658A975" w14:textId="77777777" w:rsidR="00624583" w:rsidRPr="007D6EC4" w:rsidRDefault="00624583" w:rsidP="009F4FA8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>4. Związku Rzemiosła Polskiego, ul. Miodowa 14, 00-246 Warszawa, e</w:t>
            </w:r>
            <w:r w:rsidRPr="007D6EC4">
              <w:rPr>
                <w:rFonts w:ascii="Times New Roman" w:eastAsia="Calibri" w:hAnsi="Times New Roman" w:cs="Times New Roman"/>
              </w:rPr>
              <w:t xml:space="preserve">-mail: </w:t>
            </w:r>
            <w:hyperlink r:id="rId19" w:history="1">
              <w:r w:rsidRPr="007D6EC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zrp@zrp.pl</w:t>
              </w:r>
            </w:hyperlink>
          </w:p>
          <w:p w14:paraId="0269BFA1" w14:textId="77777777" w:rsidR="00624583" w:rsidRPr="00F5721F" w:rsidRDefault="00624583" w:rsidP="009F4FA8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333333"/>
              </w:rPr>
            </w:pP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>5. Związku Przedsiębiorców i Pracodawców</w:t>
            </w:r>
            <w:r w:rsidRPr="007D6EC4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F5721F">
              <w:rPr>
                <w:rFonts w:ascii="Times New Roman" w:eastAsia="Calibri" w:hAnsi="Times New Roman" w:cs="Times New Roman"/>
                <w:color w:val="333333"/>
              </w:rPr>
              <w:t xml:space="preserve">ul. Nowy Świat 33, 00-029 Warszawa, e-mail: </w:t>
            </w:r>
            <w:hyperlink r:id="rId20" w:history="1">
              <w:r w:rsidRPr="00F5721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biuro@zpp.net.pl</w:t>
              </w:r>
            </w:hyperlink>
          </w:p>
          <w:p w14:paraId="4EFEFE72" w14:textId="77777777" w:rsidR="00F5721F" w:rsidRPr="007D6EC4" w:rsidRDefault="00F5721F" w:rsidP="00F5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pl-PL"/>
              </w:rPr>
            </w:pP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Projekt rozporządzenia nie wymaga przedłożenia instytucjom i organom Unii Europejskiej, w tym Europejskiemu Bankowi Centralnemu, w celu uzyskania opinii, dokonania powiadomienia, konsultacji albo uzgodnień, o których mowa w § 39 uchwały nr 190 Rady Ministrów z dnia 29 października 2013 r. – Regulamin pracy Rady Ministrów (M.P. </w:t>
            </w:r>
            <w:r w:rsidRPr="007D6EC4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z 2016 r. poz. 1006, z późn. zm).</w:t>
            </w:r>
          </w:p>
          <w:p w14:paraId="6012DC9D" w14:textId="7CF7C5C7" w:rsidR="008346C3" w:rsidRPr="007D6EC4" w:rsidRDefault="008346C3" w:rsidP="009F4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07EBCA13" w14:textId="2CDEC3F8" w:rsidR="008346C3" w:rsidRPr="007D6EC4" w:rsidRDefault="008346C3" w:rsidP="008346C3">
            <w:pPr>
              <w:pStyle w:val="Default"/>
              <w:jc w:val="both"/>
              <w:rPr>
                <w:sz w:val="22"/>
                <w:szCs w:val="22"/>
              </w:rPr>
            </w:pPr>
            <w:r w:rsidRPr="007D6EC4">
              <w:rPr>
                <w:sz w:val="22"/>
                <w:szCs w:val="22"/>
              </w:rPr>
              <w:t xml:space="preserve">Wyniki konsultacji publicznych oraz opiniowania zostaną przedstawione w raporcie </w:t>
            </w:r>
            <w:r w:rsidR="00624583" w:rsidRPr="007D6EC4">
              <w:rPr>
                <w:rFonts w:eastAsia="Times New Roman"/>
                <w:bCs/>
                <w:sz w:val="22"/>
                <w:szCs w:val="22"/>
                <w:lang w:eastAsia="pl-PL"/>
              </w:rPr>
              <w:t>udostępnionym na stronie Rządowego Centrum Legislacji, w zakładce Rządowy Proces Legislacyjny.</w:t>
            </w:r>
            <w:r w:rsidRPr="007D6EC4">
              <w:rPr>
                <w:sz w:val="22"/>
                <w:szCs w:val="22"/>
              </w:rPr>
              <w:t xml:space="preserve"> </w:t>
            </w:r>
          </w:p>
          <w:p w14:paraId="28A4E0AD" w14:textId="4EA9445B" w:rsidR="00524285" w:rsidRPr="007D6EC4" w:rsidRDefault="00524285" w:rsidP="005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524285" w:rsidRPr="007D6EC4" w14:paraId="15AF49C3" w14:textId="77777777" w:rsidTr="00524285">
        <w:trPr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AC5EA02" w14:textId="77777777" w:rsidR="00524285" w:rsidRPr="007D6EC4" w:rsidRDefault="00524285" w:rsidP="00524285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524285" w:rsidRPr="007D6EC4" w14:paraId="6768EC0A" w14:textId="77777777" w:rsidTr="00524285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0AD7B36" w14:textId="00B955D0" w:rsidR="00524285" w:rsidRPr="007D6EC4" w:rsidRDefault="00E02654" w:rsidP="00524285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(ceny stałe z 2020</w:t>
            </w:r>
            <w:r w:rsidR="00524285" w:rsidRPr="007D6EC4">
              <w:rPr>
                <w:rFonts w:ascii="Times New Roman" w:eastAsia="Calibri" w:hAnsi="Times New Roman" w:cs="Times New Roman"/>
                <w:color w:val="000000"/>
              </w:rPr>
              <w:t xml:space="preserve">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1A5C7107" w14:textId="6B01018D" w:rsidR="007070BF" w:rsidRPr="007D6EC4" w:rsidRDefault="00524285" w:rsidP="007070B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524285" w:rsidRPr="007D6EC4" w14:paraId="26998E1F" w14:textId="77777777" w:rsidTr="00524285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F342073" w14:textId="77777777" w:rsidR="00524285" w:rsidRPr="007D6EC4" w:rsidRDefault="00524285" w:rsidP="00524285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DCDB1A5" w14:textId="77777777" w:rsidR="00524285" w:rsidRPr="007D6EC4" w:rsidRDefault="00524285" w:rsidP="005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4E6EC" w14:textId="77777777" w:rsidR="00524285" w:rsidRPr="007D6EC4" w:rsidRDefault="00524285" w:rsidP="005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BBDFBA" w14:textId="77777777" w:rsidR="00524285" w:rsidRPr="007D6EC4" w:rsidRDefault="00524285" w:rsidP="005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829CF0" w14:textId="77777777" w:rsidR="00524285" w:rsidRPr="007D6EC4" w:rsidRDefault="00524285" w:rsidP="005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CB9022" w14:textId="77777777" w:rsidR="00524285" w:rsidRPr="007D6EC4" w:rsidRDefault="00524285" w:rsidP="005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8654664" w14:textId="77777777" w:rsidR="00524285" w:rsidRPr="007D6EC4" w:rsidRDefault="00524285" w:rsidP="005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4A1C3B" w14:textId="77777777" w:rsidR="00524285" w:rsidRPr="007D6EC4" w:rsidRDefault="00524285" w:rsidP="005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29DC3A" w14:textId="77777777" w:rsidR="00524285" w:rsidRPr="007D6EC4" w:rsidRDefault="00524285" w:rsidP="005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F259EA" w14:textId="77777777" w:rsidR="00524285" w:rsidRPr="007D6EC4" w:rsidRDefault="00524285" w:rsidP="005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702C5E" w14:textId="77777777" w:rsidR="00524285" w:rsidRPr="007D6EC4" w:rsidRDefault="00524285" w:rsidP="005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462DB21" w14:textId="77777777" w:rsidR="00524285" w:rsidRPr="007D6EC4" w:rsidRDefault="00524285" w:rsidP="005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1F7D57AF" w14:textId="77777777" w:rsidR="00524285" w:rsidRPr="007D6EC4" w:rsidRDefault="00524285" w:rsidP="00524285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81B78" w:rsidRPr="007D6EC4" w14:paraId="684CDE6D" w14:textId="77777777" w:rsidTr="005F51BC">
        <w:trPr>
          <w:trHeight w:val="566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BECF01" w14:textId="77777777" w:rsidR="00681B78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t>Dochody ogółem</w:t>
            </w:r>
          </w:p>
          <w:p w14:paraId="6BEE01EB" w14:textId="6BFBC4EE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4CC793A" w14:textId="1C230158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536C6D" w14:textId="05F7590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7380F1" w14:textId="7D1EFCA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26743E" w14:textId="28CFFC8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2464E6F" w14:textId="4E17506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3BBEFB" w14:textId="6F749AA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1A8809" w14:textId="675E79BF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E1ADD7" w14:textId="2E71765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D6F282" w14:textId="51D4EAC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226A86" w14:textId="703F969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5D75EA" w14:textId="528188A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7D8166AC" w14:textId="4E637DE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52C2BC99" w14:textId="77777777" w:rsidTr="0052428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FDE4DF" w14:textId="50D580A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4220B9" w14:textId="27ABDA58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EE074B" w14:textId="06E41B7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9A708E" w14:textId="77FD7DB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DCED26" w14:textId="52CDA4A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82A47E" w14:textId="3631C720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ED5FDF" w14:textId="2EB0DC2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83CFA5" w14:textId="51FAD9F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C1BA6A" w14:textId="1F881CF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196DAB" w14:textId="43CAFEF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9107F3" w14:textId="5DA483D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EAAC0D" w14:textId="0B632388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6ED74018" w14:textId="7556CA0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3663C6DD" w14:textId="77777777" w:rsidTr="0052428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CA185F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159F5F" w14:textId="15CF6DC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8FD575" w14:textId="51B3B6A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FCAA19" w14:textId="7672D71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F16243A" w14:textId="2EB296E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F787FD0" w14:textId="1454C87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CC37FD" w14:textId="139AF97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8CAE31" w14:textId="3B61E0B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035A00" w14:textId="34F7929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A0A7CB" w14:textId="18BEB1B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51B88A" w14:textId="66B3DE84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4215CE7" w14:textId="1D6C5A8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7EF5CA6D" w14:textId="60D9A81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13D1A326" w14:textId="77777777" w:rsidTr="0052428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D0CB27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0E59DA" w14:textId="4875A1AF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99F35B" w14:textId="63C894D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19F13A" w14:textId="21029C8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4831FC" w14:textId="7C3C99A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DB26A62" w14:textId="3BDF59A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A829A3" w14:textId="027E7E1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522BC2" w14:textId="49B7CA7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656747" w14:textId="2ADFF59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37D24E" w14:textId="6CDDFDC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8BC710" w14:textId="1B5D4CD4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F609628" w14:textId="655927F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76D3686" w14:textId="285F55D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56BA6DFD" w14:textId="77777777" w:rsidTr="0052428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6CB4EE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65FD48" w14:textId="796BDBC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B27F82" w14:textId="39DC4D38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D27B96" w14:textId="2338D8F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DC0FC5" w14:textId="56E84EC0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55D016" w14:textId="702C9CAE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1C9576" w14:textId="7A83B57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9EB5EC" w14:textId="015F3E8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B5E159" w14:textId="3DEE623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92D92A" w14:textId="1BC95DB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A20530" w14:textId="171CF52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ADCFB0" w14:textId="15B86BD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72057730" w14:textId="5F0E6DA0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55D8B8B5" w14:textId="77777777" w:rsidTr="0052428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1A5EFF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BB3F8C" w14:textId="00B590B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818859" w14:textId="507D5DBF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58716F" w14:textId="74825B1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048485" w14:textId="47EDDD4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5CA9F3" w14:textId="0B4E7E68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F09BA1" w14:textId="5D54033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8F4CD9" w14:textId="7B0B5D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84071B" w14:textId="7E0DA94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1194B1" w14:textId="6D24A73E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8203C5" w14:textId="3230DF40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D7829E" w14:textId="17F1591E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6CBAD05F" w14:textId="20F4969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4BE388EA" w14:textId="77777777" w:rsidTr="0052428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32DCAE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48F2C1" w14:textId="3F7ED6E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958D30" w14:textId="00069FF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563152" w14:textId="193407AC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AEEA30" w14:textId="7C1720C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B5AED49" w14:textId="1E50A0B8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A4DC5B1" w14:textId="1632660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A5DC4D" w14:textId="2680A9F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014BB0" w14:textId="3105C5B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C1975A" w14:textId="457E0A64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D80747" w14:textId="0F61782C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9BEF62" w14:textId="294BDB4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263B4C1C" w14:textId="5E28A5A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7458CFAF" w14:textId="77777777" w:rsidTr="0052428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08626E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B5059B" w14:textId="29844DEF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A4D7A8" w14:textId="53AE9F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F24BC2" w14:textId="6D2889A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51118A" w14:textId="4736657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B1AC096" w14:textId="0CDFB2A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5B1216" w14:textId="7CD515B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D1966F" w14:textId="15AE188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84DBE5" w14:textId="52EF6B7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F4A32E" w14:textId="45FAF3E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24DE06" w14:textId="476B8A7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665C81" w14:textId="03AB846C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0F78FEA" w14:textId="6603D58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446E3C74" w14:textId="77777777" w:rsidTr="0052428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2457F3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4EC3FF" w14:textId="2CF8A4D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C1C263" w14:textId="4F3BFCC4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4B2502" w14:textId="414DA52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D79DC9" w14:textId="0E0B224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2CCFC9E" w14:textId="1E3582A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03EFA5" w14:textId="5C81F93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0D7A42" w14:textId="0A50A3E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1836B4" w14:textId="2936CE0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F773A0" w14:textId="6754B0B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1BB1F8" w14:textId="370C4F4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F873FDA" w14:textId="254B7AD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2A94FFB" w14:textId="3DA58B4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58888F4B" w14:textId="77777777" w:rsidTr="0052428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121A09" w14:textId="68FA95C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7DBAB0" w14:textId="7ACF896F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6FCF99" w14:textId="344DF724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7BFC60" w14:textId="101D97F8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8D8F8B" w14:textId="0B6B6EB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C8A8D4" w14:textId="5442302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001A4FC" w14:textId="20AAF21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231477" w14:textId="25856EC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D4E68F" w14:textId="48A6613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9DC0CE" w14:textId="64959D9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FA9C45" w14:textId="5ACC8D9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49B917" w14:textId="61D15B98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24E7FC5" w14:textId="0586E954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16DF5378" w14:textId="77777777" w:rsidTr="0052428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EE0B36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30DDBA" w14:textId="3F10C82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B6EA82" w14:textId="01DABDC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4F5113" w14:textId="3FAF7E0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E60332" w14:textId="4A83446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155EF9" w14:textId="28E46DE0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E926B7" w14:textId="5E57FC4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7EED0F" w14:textId="7075D15C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59233B" w14:textId="72ED9EA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A94C8C" w14:textId="20EC1342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EA86F3" w14:textId="1BAB936F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480E49" w14:textId="2043D59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745909F1" w14:textId="65664B5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04429448" w14:textId="77777777" w:rsidTr="0052428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91F23F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071196" w14:textId="722C7B64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3A71E6" w14:textId="2F8699D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304631" w14:textId="59C8F0AC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01A424" w14:textId="0CC5E455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02A07E" w14:textId="1ED54F4C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D3CA15" w14:textId="784FD5D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FC45F8" w14:textId="29CBCB5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1519BA" w14:textId="0A45670F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88DE38" w14:textId="238F6DB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C1E888" w14:textId="5071A37B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4026940" w14:textId="32998BE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6B8C666F" w14:textId="4798540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681B78" w:rsidRPr="007D6EC4" w14:paraId="7A27ACFE" w14:textId="77777777" w:rsidTr="00524285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93F4DA0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5C91A0D4" w14:textId="77777777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9D3DD93" w14:textId="77777777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Projekt nie będzie miał wpływu na wydatki sektora finansów publicznych.</w:t>
            </w:r>
          </w:p>
          <w:p w14:paraId="2FE83435" w14:textId="77777777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1B78" w:rsidRPr="007D6EC4" w14:paraId="3D920FEE" w14:textId="77777777" w:rsidTr="00524285">
        <w:trPr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5F248103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73" w:type="dxa"/>
            <w:gridSpan w:val="27"/>
            <w:shd w:val="clear" w:color="auto" w:fill="FFFFFF"/>
          </w:tcPr>
          <w:p w14:paraId="3CCEBFB5" w14:textId="3F17E58F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Z 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>dotychczasowych doświadcze</w:t>
            </w:r>
            <w:r w:rsidR="00CC1B5A">
              <w:rPr>
                <w:rFonts w:ascii="Times New Roman" w:eastAsia="Calibri" w:hAnsi="Times New Roman" w:cs="Times New Roman"/>
                <w:color w:val="000000"/>
              </w:rPr>
              <w:t>ń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I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nspekcji 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chrony 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>Ś</w:t>
            </w:r>
            <w:r>
              <w:rPr>
                <w:rFonts w:ascii="Times New Roman" w:eastAsia="Calibri" w:hAnsi="Times New Roman" w:cs="Times New Roman"/>
                <w:color w:val="000000"/>
              </w:rPr>
              <w:t>rodowiska (IOŚ)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wynika, że w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każdym roku w skali kraju </w:t>
            </w:r>
            <w:r>
              <w:rPr>
                <w:rFonts w:ascii="Times New Roman" w:eastAsia="Calibri" w:hAnsi="Times New Roman" w:cs="Times New Roman"/>
                <w:color w:val="000000"/>
              </w:rPr>
              <w:t>średnio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zosta</w:t>
            </w:r>
            <w:r>
              <w:rPr>
                <w:rFonts w:ascii="Times New Roman" w:eastAsia="Calibri" w:hAnsi="Times New Roman" w:cs="Times New Roman"/>
                <w:color w:val="000000"/>
              </w:rPr>
              <w:t>je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wydanych 5 decyzji wymierzających kary administracyjne za niezłożenie sprawozdania w  terminie, oraz że średnia liczba dni spóźnienia wynosi 5 dni. </w:t>
            </w:r>
            <w:r>
              <w:rPr>
                <w:rFonts w:ascii="Times New Roman" w:eastAsia="Calibri" w:hAnsi="Times New Roman" w:cs="Times New Roman"/>
                <w:color w:val="000000"/>
              </w:rPr>
              <w:t>Przy obecnych wysokościach kar dochód budżetu państwa wyn</w:t>
            </w:r>
            <w:r w:rsidR="00431465">
              <w:rPr>
                <w:rFonts w:ascii="Times New Roman" w:eastAsia="Calibri" w:hAnsi="Times New Roman" w:cs="Times New Roman"/>
                <w:color w:val="000000"/>
              </w:rPr>
              <w:t xml:space="preserve">iósłby 250 000 (5 x 50 000 zł), natomiast zgodnie z projektowaną wysokością kary, dochód wyniósłby 5 000 zł. </w:t>
            </w:r>
          </w:p>
          <w:p w14:paraId="4E67FD3F" w14:textId="7E682F26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W przypadku kar za nieprzekazanie danych identyfikacyjnych zakładu</w:t>
            </w:r>
            <w:r w:rsidR="00431465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31465">
              <w:rPr>
                <w:rFonts w:ascii="Times New Roman" w:eastAsia="Calibri" w:hAnsi="Times New Roman" w:cs="Times New Roman"/>
                <w:color w:val="000000"/>
              </w:rPr>
              <w:t>przy założeniu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>, że 10 % podmiotów, które w danym roku zobowiązanych jest do przekazania ww. dany</w:t>
            </w:r>
            <w:r w:rsidR="00431465">
              <w:rPr>
                <w:rFonts w:ascii="Times New Roman" w:eastAsia="Calibri" w:hAnsi="Times New Roman" w:cs="Times New Roman"/>
                <w:color w:val="000000"/>
              </w:rPr>
              <w:t>ch, nie przekaże ich w terminie, dochód państwa wyniósłby 50 000 zł (a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>naliza danych IOŚ pochodzących z Krajowego Rejestru wskazuje, że ok. 100 zakładów rocznie rejestrowanych jest w Krajowym Rejestrze, zatem przyjęto, że dla 10 podmiotów zostaną wydane decyzje wy</w:t>
            </w:r>
            <w:r w:rsidR="00431465">
              <w:rPr>
                <w:rFonts w:ascii="Times New Roman" w:eastAsia="Calibri" w:hAnsi="Times New Roman" w:cs="Times New Roman"/>
                <w:color w:val="000000"/>
              </w:rPr>
              <w:t xml:space="preserve">mierzające kary administracyjne). Powyższe oznacza, że nastąpi </w:t>
            </w:r>
            <w:r w:rsidR="002721FA">
              <w:rPr>
                <w:rFonts w:ascii="Times New Roman" w:eastAsia="Calibri" w:hAnsi="Times New Roman" w:cs="Times New Roman"/>
                <w:color w:val="000000"/>
              </w:rPr>
              <w:t>spadek wpływów do budżetu państwa o ok. 195 000 zł rocznie.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014807D" w14:textId="20A58000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1B78" w:rsidRPr="007D6EC4" w14:paraId="0C701DE4" w14:textId="77777777" w:rsidTr="00524285">
        <w:trPr>
          <w:trHeight w:val="345"/>
        </w:trPr>
        <w:tc>
          <w:tcPr>
            <w:tcW w:w="10916" w:type="dxa"/>
            <w:gridSpan w:val="29"/>
            <w:shd w:val="clear" w:color="auto" w:fill="99CCFF"/>
          </w:tcPr>
          <w:p w14:paraId="2779F31B" w14:textId="6D18B31D" w:rsidR="00681B78" w:rsidRPr="007D6EC4" w:rsidRDefault="00681B78" w:rsidP="00681B78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81B78" w:rsidRPr="007D6EC4" w14:paraId="1C88ACC0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44376774" w14:textId="77777777" w:rsidR="00681B78" w:rsidRPr="007D6EC4" w:rsidRDefault="00681B78" w:rsidP="00681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Skutki</w:t>
            </w:r>
          </w:p>
        </w:tc>
      </w:tr>
      <w:tr w:rsidR="00681B78" w:rsidRPr="007D6EC4" w14:paraId="552265D7" w14:textId="77777777" w:rsidTr="009F4FA8">
        <w:trPr>
          <w:trHeight w:val="142"/>
        </w:trPr>
        <w:tc>
          <w:tcPr>
            <w:tcW w:w="4112" w:type="dxa"/>
            <w:gridSpan w:val="7"/>
            <w:shd w:val="clear" w:color="auto" w:fill="FFFFFF"/>
          </w:tcPr>
          <w:p w14:paraId="425812E6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47D9D087" w14:textId="77777777" w:rsidR="00681B78" w:rsidRPr="007D6EC4" w:rsidRDefault="00681B78" w:rsidP="00681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A21B61E" w14:textId="77777777" w:rsidR="00681B78" w:rsidRPr="007D6EC4" w:rsidRDefault="00681B78" w:rsidP="00681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546607" w14:textId="77777777" w:rsidR="00681B78" w:rsidRPr="007D6EC4" w:rsidRDefault="00681B78" w:rsidP="00681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2DAFF2C" w14:textId="77777777" w:rsidR="00681B78" w:rsidRPr="007D6EC4" w:rsidRDefault="00681B78" w:rsidP="00681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67C12A7" w14:textId="77777777" w:rsidR="00681B78" w:rsidRPr="007D6EC4" w:rsidRDefault="00681B78" w:rsidP="00681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0E45814" w14:textId="77777777" w:rsidR="00681B78" w:rsidRPr="007D6EC4" w:rsidRDefault="00681B78" w:rsidP="00681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7313AEB6" w14:textId="77777777" w:rsidR="00681B78" w:rsidRPr="007D6EC4" w:rsidRDefault="00681B78" w:rsidP="00681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</w:t>
            </w:r>
            <w:r w:rsidRPr="007D6EC4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681B78" w:rsidRPr="007D6EC4" w14:paraId="0F8E389E" w14:textId="77777777" w:rsidTr="009F4FA8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3A9CE56" w14:textId="77777777" w:rsidR="00681B78" w:rsidRPr="007D6EC4" w:rsidRDefault="00681B78" w:rsidP="00681B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  <w:p w14:paraId="445D7BEE" w14:textId="77777777" w:rsidR="00681B78" w:rsidRPr="007D6EC4" w:rsidRDefault="00681B78" w:rsidP="00681B78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spacing w:val="-2"/>
              </w:rPr>
              <w:t xml:space="preserve">(w mln zł, </w:t>
            </w:r>
          </w:p>
          <w:p w14:paraId="51682643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516" w:type="dxa"/>
            <w:gridSpan w:val="6"/>
            <w:shd w:val="clear" w:color="auto" w:fill="FFFFFF"/>
          </w:tcPr>
          <w:p w14:paraId="2390B926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021BB45C" w14:textId="77EF96C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BE2E0D2" w14:textId="5346A61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9D7C95C" w14:textId="7D35087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6549C92" w14:textId="54BDEFE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7077830" w14:textId="36C05B8A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49A99AF" w14:textId="0C849840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1A06BD05" w14:textId="7E0309E8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681B78" w:rsidRPr="007D6EC4" w14:paraId="66C331AF" w14:textId="77777777" w:rsidTr="009F4FA8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E1ECA08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6" w:type="dxa"/>
            <w:gridSpan w:val="6"/>
            <w:shd w:val="clear" w:color="auto" w:fill="FFFFFF"/>
          </w:tcPr>
          <w:p w14:paraId="5E397D6E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5E8DCDB6" w14:textId="3D776E70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119966A" w14:textId="585F978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DAC0513" w14:textId="76928C2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B4B75F4" w14:textId="15A9CB30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8F904F4" w14:textId="4FBA3CEE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43FF363" w14:textId="55D17DEE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2468E26D" w14:textId="55A00C4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681B78" w:rsidRPr="007D6EC4" w14:paraId="6A8A8B6B" w14:textId="77777777" w:rsidTr="009F4FA8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883B453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6" w:type="dxa"/>
            <w:gridSpan w:val="6"/>
            <w:shd w:val="clear" w:color="auto" w:fill="FFFFFF"/>
          </w:tcPr>
          <w:p w14:paraId="4FA9B316" w14:textId="18A1B60E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rodzina, obywatele oraz gospodarstwa domowe, osoby niepełnosprawne i  osoby starsze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3C483227" w14:textId="47EC688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8B8CFDF" w14:textId="53731BF9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50B5F5A" w14:textId="0204EEE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055C228" w14:textId="124D1C4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50656CB" w14:textId="3341E6BF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F3C708D" w14:textId="023E04E8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5CB6C403" w14:textId="204EF1C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681B78" w:rsidRPr="007D6EC4" w14:paraId="6214C5BA" w14:textId="77777777" w:rsidTr="009F4FA8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1E6A9EB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516" w:type="dxa"/>
            <w:gridSpan w:val="6"/>
            <w:shd w:val="clear" w:color="auto" w:fill="FFFFFF"/>
          </w:tcPr>
          <w:p w14:paraId="19117B62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6804" w:type="dxa"/>
            <w:gridSpan w:val="22"/>
            <w:shd w:val="clear" w:color="auto" w:fill="FFFFFF"/>
          </w:tcPr>
          <w:p w14:paraId="4EB71E5D" w14:textId="3BA491B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Brak wpływu</w:t>
            </w:r>
          </w:p>
        </w:tc>
      </w:tr>
      <w:tr w:rsidR="00681B78" w:rsidRPr="007D6EC4" w14:paraId="6D393E2D" w14:textId="77777777" w:rsidTr="009F4FA8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1F258A5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6" w:type="dxa"/>
            <w:gridSpan w:val="6"/>
            <w:shd w:val="clear" w:color="auto" w:fill="FFFFFF"/>
          </w:tcPr>
          <w:p w14:paraId="593F973E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804" w:type="dxa"/>
            <w:gridSpan w:val="22"/>
            <w:shd w:val="clear" w:color="auto" w:fill="FFFFFF"/>
          </w:tcPr>
          <w:p w14:paraId="779A158A" w14:textId="08AFC0D3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Brak wpływu</w:t>
            </w:r>
          </w:p>
        </w:tc>
      </w:tr>
      <w:tr w:rsidR="00681B78" w:rsidRPr="007D6EC4" w14:paraId="07C810B5" w14:textId="77777777" w:rsidTr="009F4FA8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481325AE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6" w:type="dxa"/>
            <w:gridSpan w:val="6"/>
            <w:shd w:val="clear" w:color="auto" w:fill="FFFFFF"/>
          </w:tcPr>
          <w:p w14:paraId="21995C41" w14:textId="1DC53DC0" w:rsidR="00681B78" w:rsidRPr="007D6EC4" w:rsidRDefault="00681B78" w:rsidP="00681B78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</w:rPr>
              <w:t>rodzina, obywatele oraz gospodarstwa domowe,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osoby niepełnosprawne i osoby starsze</w:t>
            </w:r>
          </w:p>
        </w:tc>
        <w:tc>
          <w:tcPr>
            <w:tcW w:w="6804" w:type="dxa"/>
            <w:gridSpan w:val="22"/>
            <w:shd w:val="clear" w:color="auto" w:fill="FFFFFF"/>
          </w:tcPr>
          <w:p w14:paraId="1374ED80" w14:textId="73DDCEA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Dostęp do informacji o uwolnieniach i transferach zanieczyszczeń przekazanych przez prowadzących instalację będzie możliwy w krótszym czasie niż obecnie</w:t>
            </w:r>
          </w:p>
        </w:tc>
      </w:tr>
      <w:tr w:rsidR="00681B78" w:rsidRPr="007D6EC4" w14:paraId="2EB8E890" w14:textId="77777777" w:rsidTr="009F4FA8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192B152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2516" w:type="dxa"/>
            <w:gridSpan w:val="6"/>
            <w:shd w:val="clear" w:color="auto" w:fill="FFFFFF"/>
          </w:tcPr>
          <w:p w14:paraId="73A95773" w14:textId="5985065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04" w:type="dxa"/>
            <w:gridSpan w:val="22"/>
            <w:shd w:val="clear" w:color="auto" w:fill="FFFFFF"/>
          </w:tcPr>
          <w:p w14:paraId="428CCD9D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681B78" w:rsidRPr="007D6EC4" w14:paraId="640C32E5" w14:textId="77777777" w:rsidTr="009F4FA8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6BE9EB4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16" w:type="dxa"/>
            <w:gridSpan w:val="6"/>
            <w:shd w:val="clear" w:color="auto" w:fill="FFFFFF"/>
          </w:tcPr>
          <w:p w14:paraId="59DB1051" w14:textId="5F5201F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04" w:type="dxa"/>
            <w:gridSpan w:val="22"/>
            <w:shd w:val="clear" w:color="auto" w:fill="FFFFFF"/>
          </w:tcPr>
          <w:p w14:paraId="440DE4B8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681B78" w:rsidRPr="007D6EC4" w14:paraId="645E53BF" w14:textId="77777777" w:rsidTr="00524285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4309630B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5A296D65" w14:textId="6A59CF6D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Nie przewiduje się wpływu projektowanych regulacji na konkurencyjność gospodarki i przedsiębiorczość, jak również na funkcjonowanie przedsiębiorców oraz na rodzinę, obywateli i gospodarstwa domowe w ujęciu pieniężnym. </w:t>
            </w:r>
          </w:p>
          <w:p w14:paraId="025691B7" w14:textId="77777777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ED2E8C5" w14:textId="52183813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W ujęciu niepieniężnym przewiduje się wpływ projektowanej ustawy na szybkość dostępu obywateli do informacji zawartych w Krajowym Rejestrze.</w:t>
            </w:r>
          </w:p>
          <w:p w14:paraId="7096BAEE" w14:textId="77777777" w:rsidR="00681B78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38A6A8" w14:textId="679C41D7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1B78" w:rsidRPr="007D6EC4" w14:paraId="7FCE9E9A" w14:textId="77777777" w:rsidTr="00524285">
        <w:trPr>
          <w:trHeight w:val="3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11BFA2A0" w14:textId="77777777" w:rsidR="00681B78" w:rsidRPr="007D6EC4" w:rsidRDefault="00681B78" w:rsidP="00681B78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81B78" w:rsidRPr="007D6EC4" w14:paraId="1570B34D" w14:textId="77777777" w:rsidTr="00524285">
        <w:trPr>
          <w:trHeight w:val="151"/>
        </w:trPr>
        <w:tc>
          <w:tcPr>
            <w:tcW w:w="10916" w:type="dxa"/>
            <w:gridSpan w:val="29"/>
            <w:shd w:val="clear" w:color="auto" w:fill="FFFFFF"/>
          </w:tcPr>
          <w:p w14:paraId="34A768EA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681B78" w:rsidRPr="007D6EC4" w14:paraId="54EC7569" w14:textId="77777777" w:rsidTr="00524285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F9B3FBB" w14:textId="77777777" w:rsidR="00681B78" w:rsidRPr="007D6EC4" w:rsidRDefault="00681B78" w:rsidP="00681B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21E8A999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75BF230D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40B0AD12" w14:textId="77777777" w:rsidR="00681B78" w:rsidRPr="007D6EC4" w:rsidRDefault="00681B78" w:rsidP="00681B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681B78" w:rsidRPr="007D6EC4" w14:paraId="635859EF" w14:textId="77777777" w:rsidTr="00524285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E61303D" w14:textId="49E9C7FD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418447A3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0ABD09E4" w14:textId="6EF83FA1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113122DC" w14:textId="77777777" w:rsidR="00681B78" w:rsidRPr="007D6EC4" w:rsidRDefault="00681B78" w:rsidP="00681B7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2512F9C9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64055FC5" w14:textId="13A23286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3D37FAE8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27A1772A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78655AC6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1B78" w:rsidRPr="007D6EC4" w14:paraId="077613D4" w14:textId="77777777" w:rsidTr="00524285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F7F1757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59AF4590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340C80CD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5EB609FE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08AA4718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1B78" w:rsidRPr="007D6EC4" w14:paraId="1B88252E" w14:textId="77777777" w:rsidTr="00524285">
        <w:trPr>
          <w:trHeight w:val="630"/>
        </w:trPr>
        <w:tc>
          <w:tcPr>
            <w:tcW w:w="10916" w:type="dxa"/>
            <w:gridSpan w:val="29"/>
            <w:shd w:val="clear" w:color="auto" w:fill="FFFFFF"/>
          </w:tcPr>
          <w:p w14:paraId="3ABA6381" w14:textId="1F4EAA1A" w:rsidR="00681B78" w:rsidRPr="007D6EC4" w:rsidRDefault="00681B78" w:rsidP="00681B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Projektowana ustawa przyczyni się do zmniejszenia liczby dokumentów w wyniku zniesienia obowiązku przygotowywania i przekazywania </w:t>
            </w:r>
            <w:r w:rsidRPr="007D6EC4">
              <w:rPr>
                <w:rFonts w:ascii="Times New Roman" w:eastAsia="Calibri" w:hAnsi="Times New Roman" w:cs="Times New Roman"/>
                <w:bCs/>
                <w:color w:val="000000"/>
              </w:rPr>
              <w:t>przez Głównego Inspektora Ochrony Środowiska do Komisji Europejskiej raportu, o którym mowa w art. 16 rozporządzenia 166/2006. Jednocześnie nastąpi zwiększenie liczby procedur poprzez konieczność wymierzania przez wojewódzkich inspektorów ochrony środowiska administracyjnych kar pieniężnych, w związku z wprowadzeniem projektowaną ustawą nowych sankcji administracyjnych za nieprzekazanie przez prowadzących instalację danych identyfikacyjnych zakładu, podlegającego pod sprawozdawczość w zakresie Krajowego Rejestru. Tym samym nastąpi potencjalny wzrost liczby odwołań od decyzji administracyjnych do rozpatrzenia przez Głównego Inspektora Ochrony Środowiska.</w:t>
            </w:r>
          </w:p>
        </w:tc>
      </w:tr>
      <w:tr w:rsidR="00681B78" w:rsidRPr="007D6EC4" w14:paraId="18EF25F8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51071CF8" w14:textId="77777777" w:rsidR="00681B78" w:rsidRPr="007D6EC4" w:rsidRDefault="00681B78" w:rsidP="00681B78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681B78" w:rsidRPr="007D6EC4" w14:paraId="5B84120B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23C09F12" w14:textId="54C6C444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FA3384D" w14:textId="77777777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Regulacje prawne zawarte w projekcie nie będą miały wpływu na rynek pracy.</w:t>
            </w:r>
          </w:p>
          <w:p w14:paraId="405016B6" w14:textId="686439AB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1B78" w:rsidRPr="007D6EC4" w14:paraId="5FBD2E9F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74B5063C" w14:textId="77777777" w:rsidR="00681B78" w:rsidRPr="007D6EC4" w:rsidRDefault="00681B78" w:rsidP="00681B78">
            <w:pPr>
              <w:numPr>
                <w:ilvl w:val="0"/>
                <w:numId w:val="25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681B78" w:rsidRPr="007D6EC4" w14:paraId="0B90F613" w14:textId="77777777" w:rsidTr="00524285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7B2694B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27E52CB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133AE2A2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14:paraId="55150CC2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3975940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047BFE0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5B989CC3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08C2BB03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18D1F9B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0E025C05" w14:textId="7777777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</w:r>
            <w:r w:rsidR="00EC2CC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7D6E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681B78" w:rsidRPr="007D6EC4" w14:paraId="4CD7FC2E" w14:textId="77777777" w:rsidTr="003F4394">
        <w:trPr>
          <w:trHeight w:val="897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B9AF2EC" w14:textId="2F881F97" w:rsidR="00681B78" w:rsidRPr="007D6EC4" w:rsidRDefault="00681B78" w:rsidP="0068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477F45BD" w14:textId="3D481F64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  <w:p w14:paraId="5151881A" w14:textId="56885705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spacing w:val="-2"/>
              </w:rPr>
              <w:t>Projekt ustawy nie będzie miał wpływu na wymienione obszary.</w:t>
            </w:r>
          </w:p>
          <w:p w14:paraId="3FDF34FF" w14:textId="77777777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7100F586" w14:textId="77777777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681B78" w:rsidRPr="007D6EC4" w14:paraId="30EBB4D3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14F25D23" w14:textId="77777777" w:rsidR="00681B78" w:rsidRPr="007D6EC4" w:rsidRDefault="00681B78" w:rsidP="00681B78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D6EC4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681B78" w:rsidRPr="007D6EC4" w14:paraId="4C515656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5D84C377" w14:textId="0A938878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spacing w:val="-2"/>
              </w:rPr>
              <w:t>Zakłada się, że przepisy projektowanej ustawy wejdą w życie po upływie 14 dni od dnia ogłoszenia, w I kwartale 202</w:t>
            </w:r>
            <w:r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7D6EC4">
              <w:rPr>
                <w:rFonts w:ascii="Times New Roman" w:eastAsia="Calibri" w:hAnsi="Times New Roman" w:cs="Times New Roman"/>
                <w:spacing w:val="-2"/>
              </w:rPr>
              <w:t xml:space="preserve"> r. </w:t>
            </w:r>
          </w:p>
          <w:p w14:paraId="72128A52" w14:textId="12E91367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681B78" w:rsidRPr="007D6EC4" w14:paraId="698712A4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676A0678" w14:textId="77777777" w:rsidR="00681B78" w:rsidRPr="007D6EC4" w:rsidRDefault="00681B78" w:rsidP="00681B78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7D6EC4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81B78" w:rsidRPr="007D6EC4" w14:paraId="2368B4C7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7DE310BD" w14:textId="77777777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0B0629D6" w14:textId="77777777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Ze względu na przedmiot regulacji nie przewiduje się ewaluacji efektów wejścia w życie projektu, tym samym nie przewiduje się stosowania mierników ewaluacji.</w:t>
            </w:r>
          </w:p>
          <w:p w14:paraId="68DA8D39" w14:textId="129A0241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681B78" w:rsidRPr="007D6EC4" w14:paraId="3000D5E7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02EBED72" w14:textId="77777777" w:rsidR="00681B78" w:rsidRPr="007D6EC4" w:rsidRDefault="00681B78" w:rsidP="00681B78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7D6EC4">
              <w:rPr>
                <w:rFonts w:ascii="Times New Roman" w:eastAsia="Calibri" w:hAnsi="Times New Roman" w:cs="Times New Roman"/>
                <w:b/>
                <w:spacing w:val="-2"/>
              </w:rPr>
              <w:t>(istotne dokumenty źródłowe, badania, analizy itp.</w:t>
            </w:r>
            <w:r w:rsidRPr="007D6EC4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81B78" w:rsidRPr="007D6EC4" w14:paraId="15A2E24E" w14:textId="77777777" w:rsidTr="00524285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2B1ACE32" w14:textId="43F7C538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5459D73B" w14:textId="66CD4D3B" w:rsidR="00681B78" w:rsidRPr="007D6EC4" w:rsidRDefault="00681B78" w:rsidP="00681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D6EC4">
              <w:rPr>
                <w:rFonts w:ascii="Times New Roman" w:eastAsia="Calibri" w:hAnsi="Times New Roman" w:cs="Times New Roman"/>
                <w:color w:val="000000"/>
                <w:spacing w:val="-2"/>
              </w:rPr>
              <w:t>Brak</w:t>
            </w:r>
          </w:p>
        </w:tc>
      </w:tr>
    </w:tbl>
    <w:p w14:paraId="585CBA3C" w14:textId="77777777" w:rsidR="00AB0F8C" w:rsidRPr="007D6EC4" w:rsidRDefault="00AB0F8C" w:rsidP="004F2A2D">
      <w:pPr>
        <w:jc w:val="both"/>
        <w:rPr>
          <w:rFonts w:ascii="Times New Roman" w:hAnsi="Times New Roman" w:cs="Times New Roman"/>
        </w:rPr>
      </w:pPr>
    </w:p>
    <w:sectPr w:rsidR="00AB0F8C" w:rsidRPr="007D6EC4" w:rsidSect="00A40F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96D58" w16cid:durableId="2290D2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B3329" w14:textId="77777777" w:rsidR="00EC2CC7" w:rsidRDefault="00EC2CC7" w:rsidP="004A0720">
      <w:pPr>
        <w:spacing w:after="0" w:line="240" w:lineRule="auto"/>
      </w:pPr>
      <w:r>
        <w:separator/>
      </w:r>
    </w:p>
  </w:endnote>
  <w:endnote w:type="continuationSeparator" w:id="0">
    <w:p w14:paraId="344AE380" w14:textId="77777777" w:rsidR="00EC2CC7" w:rsidRDefault="00EC2CC7" w:rsidP="004A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F17EF" w14:textId="77777777" w:rsidR="00EC2CC7" w:rsidRDefault="00EC2CC7" w:rsidP="004A0720">
      <w:pPr>
        <w:spacing w:after="0" w:line="240" w:lineRule="auto"/>
      </w:pPr>
      <w:r>
        <w:separator/>
      </w:r>
    </w:p>
  </w:footnote>
  <w:footnote w:type="continuationSeparator" w:id="0">
    <w:p w14:paraId="5402927D" w14:textId="77777777" w:rsidR="00EC2CC7" w:rsidRDefault="00EC2CC7" w:rsidP="004A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4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932A8B"/>
    <w:multiLevelType w:val="hybridMultilevel"/>
    <w:tmpl w:val="4370A632"/>
    <w:lvl w:ilvl="0" w:tplc="A56A5058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4D57"/>
    <w:multiLevelType w:val="singleLevel"/>
    <w:tmpl w:val="08562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9F810B0"/>
    <w:multiLevelType w:val="multilevel"/>
    <w:tmpl w:val="23166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085339"/>
    <w:multiLevelType w:val="hybridMultilevel"/>
    <w:tmpl w:val="BE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DFC"/>
    <w:multiLevelType w:val="hybridMultilevel"/>
    <w:tmpl w:val="0F14B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1CE1"/>
    <w:multiLevelType w:val="hybridMultilevel"/>
    <w:tmpl w:val="56683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159C5"/>
    <w:multiLevelType w:val="multilevel"/>
    <w:tmpl w:val="B8A88A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B7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50F12E1"/>
    <w:multiLevelType w:val="hybridMultilevel"/>
    <w:tmpl w:val="CBFC3486"/>
    <w:lvl w:ilvl="0" w:tplc="E7D0DE6C">
      <w:start w:val="1"/>
      <w:numFmt w:val="decimal"/>
      <w:lvlText w:val="%1."/>
      <w:lvlJc w:val="righ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17456035"/>
    <w:multiLevelType w:val="hybridMultilevel"/>
    <w:tmpl w:val="4692BAD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4DE1432"/>
    <w:multiLevelType w:val="hybridMultilevel"/>
    <w:tmpl w:val="7FA0BE76"/>
    <w:lvl w:ilvl="0" w:tplc="BF8AC9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56C5D61"/>
    <w:multiLevelType w:val="multilevel"/>
    <w:tmpl w:val="AB4AA9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EE2F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F339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6EF212E"/>
    <w:multiLevelType w:val="hybridMultilevel"/>
    <w:tmpl w:val="1F22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17AF3"/>
    <w:multiLevelType w:val="hybridMultilevel"/>
    <w:tmpl w:val="3A449D92"/>
    <w:lvl w:ilvl="0" w:tplc="7BA270AA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589"/>
    <w:multiLevelType w:val="hybridMultilevel"/>
    <w:tmpl w:val="93C683C4"/>
    <w:lvl w:ilvl="0" w:tplc="0415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9">
    <w:nsid w:val="3C3325D1"/>
    <w:multiLevelType w:val="hybridMultilevel"/>
    <w:tmpl w:val="BE16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B7334"/>
    <w:multiLevelType w:val="hybridMultilevel"/>
    <w:tmpl w:val="C718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91FD5"/>
    <w:multiLevelType w:val="hybridMultilevel"/>
    <w:tmpl w:val="DD1AA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4D55"/>
    <w:multiLevelType w:val="singleLevel"/>
    <w:tmpl w:val="08562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3">
    <w:nsid w:val="4ECD59D2"/>
    <w:multiLevelType w:val="multilevel"/>
    <w:tmpl w:val="FA08BF2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1125FCE"/>
    <w:multiLevelType w:val="hybridMultilevel"/>
    <w:tmpl w:val="5A90A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65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E007B9E"/>
    <w:multiLevelType w:val="hybridMultilevel"/>
    <w:tmpl w:val="D606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C06EB"/>
    <w:multiLevelType w:val="hybridMultilevel"/>
    <w:tmpl w:val="CEDAF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9647D"/>
    <w:multiLevelType w:val="hybridMultilevel"/>
    <w:tmpl w:val="3E00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476FD"/>
    <w:multiLevelType w:val="hybridMultilevel"/>
    <w:tmpl w:val="26C4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F2352"/>
    <w:multiLevelType w:val="hybridMultilevel"/>
    <w:tmpl w:val="A53C6732"/>
    <w:lvl w:ilvl="0" w:tplc="523AFFD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6BD808EA"/>
    <w:multiLevelType w:val="hybridMultilevel"/>
    <w:tmpl w:val="0082E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819FD"/>
    <w:multiLevelType w:val="hybridMultilevel"/>
    <w:tmpl w:val="43AED41E"/>
    <w:lvl w:ilvl="0" w:tplc="44A86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C2C7F"/>
    <w:multiLevelType w:val="hybridMultilevel"/>
    <w:tmpl w:val="F460D0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E7589"/>
    <w:multiLevelType w:val="hybridMultilevel"/>
    <w:tmpl w:val="512EE552"/>
    <w:lvl w:ilvl="0" w:tplc="04150011">
      <w:start w:val="1"/>
      <w:numFmt w:val="decimal"/>
      <w:lvlText w:val="%1)"/>
      <w:lvlJc w:val="left"/>
      <w:pPr>
        <w:ind w:left="2895" w:hanging="360"/>
      </w:pPr>
    </w:lvl>
    <w:lvl w:ilvl="1" w:tplc="04150019" w:tentative="1">
      <w:start w:val="1"/>
      <w:numFmt w:val="lowerLetter"/>
      <w:lvlText w:val="%2."/>
      <w:lvlJc w:val="left"/>
      <w:pPr>
        <w:ind w:left="3615" w:hanging="360"/>
      </w:pPr>
    </w:lvl>
    <w:lvl w:ilvl="2" w:tplc="0415001B" w:tentative="1">
      <w:start w:val="1"/>
      <w:numFmt w:val="lowerRoman"/>
      <w:lvlText w:val="%3."/>
      <w:lvlJc w:val="right"/>
      <w:pPr>
        <w:ind w:left="4335" w:hanging="180"/>
      </w:pPr>
    </w:lvl>
    <w:lvl w:ilvl="3" w:tplc="0415000F" w:tentative="1">
      <w:start w:val="1"/>
      <w:numFmt w:val="decimal"/>
      <w:lvlText w:val="%4."/>
      <w:lvlJc w:val="left"/>
      <w:pPr>
        <w:ind w:left="5055" w:hanging="360"/>
      </w:pPr>
    </w:lvl>
    <w:lvl w:ilvl="4" w:tplc="04150019" w:tentative="1">
      <w:start w:val="1"/>
      <w:numFmt w:val="lowerLetter"/>
      <w:lvlText w:val="%5."/>
      <w:lvlJc w:val="left"/>
      <w:pPr>
        <w:ind w:left="5775" w:hanging="360"/>
      </w:pPr>
    </w:lvl>
    <w:lvl w:ilvl="5" w:tplc="0415001B" w:tentative="1">
      <w:start w:val="1"/>
      <w:numFmt w:val="lowerRoman"/>
      <w:lvlText w:val="%6."/>
      <w:lvlJc w:val="right"/>
      <w:pPr>
        <w:ind w:left="6495" w:hanging="180"/>
      </w:pPr>
    </w:lvl>
    <w:lvl w:ilvl="6" w:tplc="0415000F" w:tentative="1">
      <w:start w:val="1"/>
      <w:numFmt w:val="decimal"/>
      <w:lvlText w:val="%7."/>
      <w:lvlJc w:val="left"/>
      <w:pPr>
        <w:ind w:left="7215" w:hanging="360"/>
      </w:pPr>
    </w:lvl>
    <w:lvl w:ilvl="7" w:tplc="04150019" w:tentative="1">
      <w:start w:val="1"/>
      <w:numFmt w:val="lowerLetter"/>
      <w:lvlText w:val="%8."/>
      <w:lvlJc w:val="left"/>
      <w:pPr>
        <w:ind w:left="7935" w:hanging="360"/>
      </w:pPr>
    </w:lvl>
    <w:lvl w:ilvl="8" w:tplc="0415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34"/>
  </w:num>
  <w:num w:numId="5">
    <w:abstractNumId w:val="15"/>
  </w:num>
  <w:num w:numId="6">
    <w:abstractNumId w:val="1"/>
  </w:num>
  <w:num w:numId="7">
    <w:abstractNumId w:val="11"/>
  </w:num>
  <w:num w:numId="8">
    <w:abstractNumId w:val="30"/>
  </w:num>
  <w:num w:numId="9">
    <w:abstractNumId w:val="9"/>
  </w:num>
  <w:num w:numId="10">
    <w:abstractNumId w:val="32"/>
  </w:num>
  <w:num w:numId="11">
    <w:abstractNumId w:val="4"/>
  </w:num>
  <w:num w:numId="12">
    <w:abstractNumId w:val="6"/>
  </w:num>
  <w:num w:numId="13">
    <w:abstractNumId w:val="10"/>
  </w:num>
  <w:num w:numId="14">
    <w:abstractNumId w:val="5"/>
  </w:num>
  <w:num w:numId="15">
    <w:abstractNumId w:val="33"/>
  </w:num>
  <w:num w:numId="16">
    <w:abstractNumId w:val="14"/>
  </w:num>
  <w:num w:numId="17">
    <w:abstractNumId w:val="8"/>
  </w:num>
  <w:num w:numId="18">
    <w:abstractNumId w:val="0"/>
  </w:num>
  <w:num w:numId="19">
    <w:abstractNumId w:val="13"/>
  </w:num>
  <w:num w:numId="20">
    <w:abstractNumId w:val="25"/>
  </w:num>
  <w:num w:numId="21">
    <w:abstractNumId w:val="23"/>
  </w:num>
  <w:num w:numId="22">
    <w:abstractNumId w:val="12"/>
  </w:num>
  <w:num w:numId="23">
    <w:abstractNumId w:val="3"/>
  </w:num>
  <w:num w:numId="24">
    <w:abstractNumId w:val="7"/>
  </w:num>
  <w:num w:numId="25">
    <w:abstractNumId w:val="17"/>
  </w:num>
  <w:num w:numId="26">
    <w:abstractNumId w:val="31"/>
  </w:num>
  <w:num w:numId="27">
    <w:abstractNumId w:val="29"/>
  </w:num>
  <w:num w:numId="28">
    <w:abstractNumId w:val="20"/>
  </w:num>
  <w:num w:numId="29">
    <w:abstractNumId w:val="18"/>
  </w:num>
  <w:num w:numId="30">
    <w:abstractNumId w:val="21"/>
  </w:num>
  <w:num w:numId="31">
    <w:abstractNumId w:val="2"/>
    <w:lvlOverride w:ilvl="0">
      <w:startOverride w:val="1"/>
    </w:lvlOverride>
  </w:num>
  <w:num w:numId="32">
    <w:abstractNumId w:val="24"/>
  </w:num>
  <w:num w:numId="33">
    <w:abstractNumId w:val="28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3D"/>
    <w:rsid w:val="00001D19"/>
    <w:rsid w:val="0000349C"/>
    <w:rsid w:val="00015659"/>
    <w:rsid w:val="000202CF"/>
    <w:rsid w:val="00021622"/>
    <w:rsid w:val="00026BBF"/>
    <w:rsid w:val="00046C30"/>
    <w:rsid w:val="00065F12"/>
    <w:rsid w:val="00067277"/>
    <w:rsid w:val="000732ED"/>
    <w:rsid w:val="000931A6"/>
    <w:rsid w:val="000A5B4E"/>
    <w:rsid w:val="000A765A"/>
    <w:rsid w:val="000A7FD6"/>
    <w:rsid w:val="000B35AC"/>
    <w:rsid w:val="000B4CF5"/>
    <w:rsid w:val="000B7248"/>
    <w:rsid w:val="000E1FFF"/>
    <w:rsid w:val="000E46FF"/>
    <w:rsid w:val="000E5381"/>
    <w:rsid w:val="000E7A40"/>
    <w:rsid w:val="000F4E10"/>
    <w:rsid w:val="000F74F8"/>
    <w:rsid w:val="00116F7B"/>
    <w:rsid w:val="0012483D"/>
    <w:rsid w:val="0013188F"/>
    <w:rsid w:val="001323E0"/>
    <w:rsid w:val="00135DCC"/>
    <w:rsid w:val="001420B4"/>
    <w:rsid w:val="001525F9"/>
    <w:rsid w:val="0016125B"/>
    <w:rsid w:val="001729C1"/>
    <w:rsid w:val="001737B8"/>
    <w:rsid w:val="00180228"/>
    <w:rsid w:val="001A4873"/>
    <w:rsid w:val="001B1339"/>
    <w:rsid w:val="001C4564"/>
    <w:rsid w:val="001D3452"/>
    <w:rsid w:val="001E324D"/>
    <w:rsid w:val="001F1D8C"/>
    <w:rsid w:val="001F1E1F"/>
    <w:rsid w:val="001F2046"/>
    <w:rsid w:val="001F3273"/>
    <w:rsid w:val="001F6D0E"/>
    <w:rsid w:val="00200890"/>
    <w:rsid w:val="00200F30"/>
    <w:rsid w:val="00216272"/>
    <w:rsid w:val="002371A0"/>
    <w:rsid w:val="002401B2"/>
    <w:rsid w:val="00243CBA"/>
    <w:rsid w:val="0026713F"/>
    <w:rsid w:val="002721FA"/>
    <w:rsid w:val="00274EBF"/>
    <w:rsid w:val="002806CE"/>
    <w:rsid w:val="0028622E"/>
    <w:rsid w:val="002879BF"/>
    <w:rsid w:val="002910C5"/>
    <w:rsid w:val="002A110E"/>
    <w:rsid w:val="002A384C"/>
    <w:rsid w:val="002A53B6"/>
    <w:rsid w:val="002A68C6"/>
    <w:rsid w:val="002B2F44"/>
    <w:rsid w:val="002C19FD"/>
    <w:rsid w:val="002C4A87"/>
    <w:rsid w:val="002C6B0A"/>
    <w:rsid w:val="002D3882"/>
    <w:rsid w:val="002D6DD7"/>
    <w:rsid w:val="002E091B"/>
    <w:rsid w:val="002E2FFC"/>
    <w:rsid w:val="002F0092"/>
    <w:rsid w:val="002F0FF8"/>
    <w:rsid w:val="002F2C1B"/>
    <w:rsid w:val="003062AA"/>
    <w:rsid w:val="00313A30"/>
    <w:rsid w:val="00345F0F"/>
    <w:rsid w:val="003649BA"/>
    <w:rsid w:val="003674D0"/>
    <w:rsid w:val="00367F5E"/>
    <w:rsid w:val="0038091A"/>
    <w:rsid w:val="00396074"/>
    <w:rsid w:val="003A2ED5"/>
    <w:rsid w:val="003A4ACB"/>
    <w:rsid w:val="003C22E0"/>
    <w:rsid w:val="003E5F02"/>
    <w:rsid w:val="003F4394"/>
    <w:rsid w:val="003F5856"/>
    <w:rsid w:val="003F61C5"/>
    <w:rsid w:val="004114F5"/>
    <w:rsid w:val="0041439D"/>
    <w:rsid w:val="00421A23"/>
    <w:rsid w:val="00425FCC"/>
    <w:rsid w:val="0043083F"/>
    <w:rsid w:val="00431465"/>
    <w:rsid w:val="00432239"/>
    <w:rsid w:val="004373DD"/>
    <w:rsid w:val="00445005"/>
    <w:rsid w:val="0044597A"/>
    <w:rsid w:val="00476AD2"/>
    <w:rsid w:val="0047739E"/>
    <w:rsid w:val="00483F35"/>
    <w:rsid w:val="00492637"/>
    <w:rsid w:val="004A0720"/>
    <w:rsid w:val="004A1A47"/>
    <w:rsid w:val="004A4916"/>
    <w:rsid w:val="004B4CA7"/>
    <w:rsid w:val="004D226D"/>
    <w:rsid w:val="004D734B"/>
    <w:rsid w:val="004E28FA"/>
    <w:rsid w:val="004E4B67"/>
    <w:rsid w:val="004F06B1"/>
    <w:rsid w:val="004F2A2D"/>
    <w:rsid w:val="00506739"/>
    <w:rsid w:val="00517CC2"/>
    <w:rsid w:val="00524285"/>
    <w:rsid w:val="00537C47"/>
    <w:rsid w:val="00537D08"/>
    <w:rsid w:val="005400CD"/>
    <w:rsid w:val="005438A4"/>
    <w:rsid w:val="005475EB"/>
    <w:rsid w:val="00552985"/>
    <w:rsid w:val="005607B8"/>
    <w:rsid w:val="00565142"/>
    <w:rsid w:val="00570CE0"/>
    <w:rsid w:val="00574E63"/>
    <w:rsid w:val="0058194B"/>
    <w:rsid w:val="0058586A"/>
    <w:rsid w:val="005A7650"/>
    <w:rsid w:val="005B1EEF"/>
    <w:rsid w:val="005B5361"/>
    <w:rsid w:val="005C3CAA"/>
    <w:rsid w:val="005C5C36"/>
    <w:rsid w:val="005E0419"/>
    <w:rsid w:val="005E3F18"/>
    <w:rsid w:val="005F37D8"/>
    <w:rsid w:val="005F46ED"/>
    <w:rsid w:val="005F51BC"/>
    <w:rsid w:val="00605C55"/>
    <w:rsid w:val="006063A6"/>
    <w:rsid w:val="0061376B"/>
    <w:rsid w:val="00615107"/>
    <w:rsid w:val="00621C47"/>
    <w:rsid w:val="00622EFD"/>
    <w:rsid w:val="00623ABD"/>
    <w:rsid w:val="00623F7E"/>
    <w:rsid w:val="00624583"/>
    <w:rsid w:val="00626BF4"/>
    <w:rsid w:val="00630A6A"/>
    <w:rsid w:val="00635A65"/>
    <w:rsid w:val="00641C74"/>
    <w:rsid w:val="00642D64"/>
    <w:rsid w:val="00647127"/>
    <w:rsid w:val="00650831"/>
    <w:rsid w:val="00681B78"/>
    <w:rsid w:val="00681E45"/>
    <w:rsid w:val="006912AE"/>
    <w:rsid w:val="006A68B6"/>
    <w:rsid w:val="006D114A"/>
    <w:rsid w:val="006D3BA4"/>
    <w:rsid w:val="006D65E3"/>
    <w:rsid w:val="006E4E9E"/>
    <w:rsid w:val="006E6C4B"/>
    <w:rsid w:val="006F13F9"/>
    <w:rsid w:val="006F2A8D"/>
    <w:rsid w:val="006F3CF6"/>
    <w:rsid w:val="00705765"/>
    <w:rsid w:val="00706112"/>
    <w:rsid w:val="007070BF"/>
    <w:rsid w:val="00713A7B"/>
    <w:rsid w:val="00717883"/>
    <w:rsid w:val="007223B8"/>
    <w:rsid w:val="00727EC0"/>
    <w:rsid w:val="007326AE"/>
    <w:rsid w:val="00732957"/>
    <w:rsid w:val="00735CCC"/>
    <w:rsid w:val="00740D64"/>
    <w:rsid w:val="00741ABC"/>
    <w:rsid w:val="00752814"/>
    <w:rsid w:val="00753948"/>
    <w:rsid w:val="00772A82"/>
    <w:rsid w:val="0077376C"/>
    <w:rsid w:val="007824CD"/>
    <w:rsid w:val="00785596"/>
    <w:rsid w:val="00787A91"/>
    <w:rsid w:val="007A369B"/>
    <w:rsid w:val="007A41E1"/>
    <w:rsid w:val="007B09F2"/>
    <w:rsid w:val="007B5CF5"/>
    <w:rsid w:val="007C38B3"/>
    <w:rsid w:val="007C3EAC"/>
    <w:rsid w:val="007C4138"/>
    <w:rsid w:val="007D073D"/>
    <w:rsid w:val="007D6EC4"/>
    <w:rsid w:val="007E6F02"/>
    <w:rsid w:val="008004AA"/>
    <w:rsid w:val="0081647E"/>
    <w:rsid w:val="00825C52"/>
    <w:rsid w:val="0082657A"/>
    <w:rsid w:val="008346C3"/>
    <w:rsid w:val="00841CFD"/>
    <w:rsid w:val="0084371C"/>
    <w:rsid w:val="008460D7"/>
    <w:rsid w:val="00847BD6"/>
    <w:rsid w:val="00852266"/>
    <w:rsid w:val="00872F68"/>
    <w:rsid w:val="00886C14"/>
    <w:rsid w:val="00891B7F"/>
    <w:rsid w:val="008926C7"/>
    <w:rsid w:val="008929F3"/>
    <w:rsid w:val="00892DC0"/>
    <w:rsid w:val="008971A0"/>
    <w:rsid w:val="008A6311"/>
    <w:rsid w:val="008A7821"/>
    <w:rsid w:val="008B5ABC"/>
    <w:rsid w:val="008B7DC6"/>
    <w:rsid w:val="008E1990"/>
    <w:rsid w:val="008E305F"/>
    <w:rsid w:val="008E5D7C"/>
    <w:rsid w:val="008F0282"/>
    <w:rsid w:val="008F27D7"/>
    <w:rsid w:val="008F721C"/>
    <w:rsid w:val="008F735F"/>
    <w:rsid w:val="008F75D6"/>
    <w:rsid w:val="009010FF"/>
    <w:rsid w:val="00904C60"/>
    <w:rsid w:val="009222CF"/>
    <w:rsid w:val="00927CC1"/>
    <w:rsid w:val="0093247E"/>
    <w:rsid w:val="00944A3F"/>
    <w:rsid w:val="00946ACA"/>
    <w:rsid w:val="00952B4F"/>
    <w:rsid w:val="009553F2"/>
    <w:rsid w:val="00962FF1"/>
    <w:rsid w:val="0097533D"/>
    <w:rsid w:val="00975707"/>
    <w:rsid w:val="00986128"/>
    <w:rsid w:val="009870C8"/>
    <w:rsid w:val="009A06C6"/>
    <w:rsid w:val="009A49C8"/>
    <w:rsid w:val="009A53D4"/>
    <w:rsid w:val="009B7027"/>
    <w:rsid w:val="009C73C7"/>
    <w:rsid w:val="009D74EB"/>
    <w:rsid w:val="009E4159"/>
    <w:rsid w:val="009E73AD"/>
    <w:rsid w:val="009F4B92"/>
    <w:rsid w:val="009F4FA8"/>
    <w:rsid w:val="009F773B"/>
    <w:rsid w:val="00A06E0D"/>
    <w:rsid w:val="00A16278"/>
    <w:rsid w:val="00A23A64"/>
    <w:rsid w:val="00A36DCF"/>
    <w:rsid w:val="00A40FBA"/>
    <w:rsid w:val="00A431A4"/>
    <w:rsid w:val="00A51113"/>
    <w:rsid w:val="00A525C8"/>
    <w:rsid w:val="00A55A80"/>
    <w:rsid w:val="00A73DA1"/>
    <w:rsid w:val="00A81168"/>
    <w:rsid w:val="00A828B9"/>
    <w:rsid w:val="00A85C6D"/>
    <w:rsid w:val="00A85FB4"/>
    <w:rsid w:val="00A906F6"/>
    <w:rsid w:val="00A97E65"/>
    <w:rsid w:val="00AA5D9C"/>
    <w:rsid w:val="00AB0F8C"/>
    <w:rsid w:val="00AB5DAD"/>
    <w:rsid w:val="00AC37FB"/>
    <w:rsid w:val="00AD1CF5"/>
    <w:rsid w:val="00AD4887"/>
    <w:rsid w:val="00AD4943"/>
    <w:rsid w:val="00AE2D58"/>
    <w:rsid w:val="00AF1983"/>
    <w:rsid w:val="00B058A8"/>
    <w:rsid w:val="00B31174"/>
    <w:rsid w:val="00B31B57"/>
    <w:rsid w:val="00B37C40"/>
    <w:rsid w:val="00B60163"/>
    <w:rsid w:val="00B72B93"/>
    <w:rsid w:val="00B7398D"/>
    <w:rsid w:val="00B95030"/>
    <w:rsid w:val="00BA45EF"/>
    <w:rsid w:val="00BA5F43"/>
    <w:rsid w:val="00BC16C2"/>
    <w:rsid w:val="00BC1F3A"/>
    <w:rsid w:val="00BC3BFB"/>
    <w:rsid w:val="00BC461B"/>
    <w:rsid w:val="00BD6FA5"/>
    <w:rsid w:val="00BF1F9E"/>
    <w:rsid w:val="00C04986"/>
    <w:rsid w:val="00C13415"/>
    <w:rsid w:val="00C1750B"/>
    <w:rsid w:val="00C37087"/>
    <w:rsid w:val="00C37BE6"/>
    <w:rsid w:val="00C412BE"/>
    <w:rsid w:val="00C45553"/>
    <w:rsid w:val="00C70526"/>
    <w:rsid w:val="00C71497"/>
    <w:rsid w:val="00C746E4"/>
    <w:rsid w:val="00C85D8A"/>
    <w:rsid w:val="00CA391C"/>
    <w:rsid w:val="00CB066E"/>
    <w:rsid w:val="00CC1B5A"/>
    <w:rsid w:val="00CC6E97"/>
    <w:rsid w:val="00CC738D"/>
    <w:rsid w:val="00CD669E"/>
    <w:rsid w:val="00CE060C"/>
    <w:rsid w:val="00CE259D"/>
    <w:rsid w:val="00CE70FA"/>
    <w:rsid w:val="00CF3212"/>
    <w:rsid w:val="00CF4097"/>
    <w:rsid w:val="00D05211"/>
    <w:rsid w:val="00D05E8E"/>
    <w:rsid w:val="00D1243D"/>
    <w:rsid w:val="00D170CD"/>
    <w:rsid w:val="00D21146"/>
    <w:rsid w:val="00D26B16"/>
    <w:rsid w:val="00D44116"/>
    <w:rsid w:val="00D44E1A"/>
    <w:rsid w:val="00D44FF3"/>
    <w:rsid w:val="00D57183"/>
    <w:rsid w:val="00D61412"/>
    <w:rsid w:val="00D637FE"/>
    <w:rsid w:val="00D670C4"/>
    <w:rsid w:val="00D70594"/>
    <w:rsid w:val="00D70AC3"/>
    <w:rsid w:val="00D73F11"/>
    <w:rsid w:val="00D762BD"/>
    <w:rsid w:val="00D823FD"/>
    <w:rsid w:val="00D82898"/>
    <w:rsid w:val="00D85820"/>
    <w:rsid w:val="00D91101"/>
    <w:rsid w:val="00D968B8"/>
    <w:rsid w:val="00DB426E"/>
    <w:rsid w:val="00DB5502"/>
    <w:rsid w:val="00DC7272"/>
    <w:rsid w:val="00DD039F"/>
    <w:rsid w:val="00DD15B7"/>
    <w:rsid w:val="00DD25B5"/>
    <w:rsid w:val="00DD2667"/>
    <w:rsid w:val="00DD4538"/>
    <w:rsid w:val="00DD5755"/>
    <w:rsid w:val="00DE55CA"/>
    <w:rsid w:val="00DF3874"/>
    <w:rsid w:val="00E02654"/>
    <w:rsid w:val="00E060BE"/>
    <w:rsid w:val="00E119D6"/>
    <w:rsid w:val="00E13B82"/>
    <w:rsid w:val="00E14C6A"/>
    <w:rsid w:val="00E173B9"/>
    <w:rsid w:val="00E54A89"/>
    <w:rsid w:val="00E54DC2"/>
    <w:rsid w:val="00E54F98"/>
    <w:rsid w:val="00E55F9F"/>
    <w:rsid w:val="00E70719"/>
    <w:rsid w:val="00E74299"/>
    <w:rsid w:val="00E8506D"/>
    <w:rsid w:val="00E8540E"/>
    <w:rsid w:val="00EA1BA5"/>
    <w:rsid w:val="00EB41E3"/>
    <w:rsid w:val="00EC2CC7"/>
    <w:rsid w:val="00EC42AE"/>
    <w:rsid w:val="00ED44E5"/>
    <w:rsid w:val="00EF106A"/>
    <w:rsid w:val="00F03B35"/>
    <w:rsid w:val="00F11555"/>
    <w:rsid w:val="00F14D05"/>
    <w:rsid w:val="00F22910"/>
    <w:rsid w:val="00F26602"/>
    <w:rsid w:val="00F42727"/>
    <w:rsid w:val="00F458EA"/>
    <w:rsid w:val="00F50465"/>
    <w:rsid w:val="00F5415E"/>
    <w:rsid w:val="00F54344"/>
    <w:rsid w:val="00F5721F"/>
    <w:rsid w:val="00F605F6"/>
    <w:rsid w:val="00F6592E"/>
    <w:rsid w:val="00F80A21"/>
    <w:rsid w:val="00F97F84"/>
    <w:rsid w:val="00FA6674"/>
    <w:rsid w:val="00FB0953"/>
    <w:rsid w:val="00FB1D77"/>
    <w:rsid w:val="00FD1499"/>
    <w:rsid w:val="00FD1F34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370C"/>
  <w15:chartTrackingRefBased/>
  <w15:docId w15:val="{B476E01D-4F9E-4FB1-8243-E84B23B2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7D8"/>
    <w:rPr>
      <w:color w:val="0563C1" w:themeColor="hyperlink"/>
      <w:u w:val="single"/>
    </w:rPr>
  </w:style>
  <w:style w:type="paragraph" w:customStyle="1" w:styleId="USTustnpkodeksu">
    <w:name w:val="UST(§) – ust. (§ np. kodeksu)"/>
    <w:basedOn w:val="Normalny"/>
    <w:qFormat/>
    <w:rsid w:val="004F2A2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4F2A2D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4F2A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4F2A2D"/>
  </w:style>
  <w:style w:type="character" w:styleId="Odwoaniedokomentarza">
    <w:name w:val="annotation reference"/>
    <w:basedOn w:val="Domylnaczcionkaakapitu"/>
    <w:uiPriority w:val="99"/>
    <w:semiHidden/>
    <w:unhideWhenUsed/>
    <w:rsid w:val="00F4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7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7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720"/>
    <w:rPr>
      <w:vertAlign w:val="superscript"/>
    </w:rPr>
  </w:style>
  <w:style w:type="paragraph" w:customStyle="1" w:styleId="Default">
    <w:name w:val="Default"/>
    <w:rsid w:val="00834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2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8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zywacz@gios.gov.pl" TargetMode="External"/><Relationship Id="rId13" Type="http://schemas.openxmlformats.org/officeDocument/2006/relationships/hyperlink" Target="mailto:pipc@pipc.org.pl" TargetMode="External"/><Relationship Id="rId18" Type="http://schemas.openxmlformats.org/officeDocument/2006/relationships/hyperlink" Target="mailto:sekretariat@pracodawcyrp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przemysldrzewny.pl" TargetMode="External"/><Relationship Id="rId17" Type="http://schemas.openxmlformats.org/officeDocument/2006/relationships/hyperlink" Target="mailto:biuro@bcc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fzz.org.pl" TargetMode="External"/><Relationship Id="rId20" Type="http://schemas.openxmlformats.org/officeDocument/2006/relationships/hyperlink" Target="mailto:biuro@zpp.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tez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z@opzz.org.pl" TargetMode="External"/><Relationship Id="rId10" Type="http://schemas.openxmlformats.org/officeDocument/2006/relationships/hyperlink" Target="mailto:biuro@tgpe.pl" TargetMode="External"/><Relationship Id="rId19" Type="http://schemas.openxmlformats.org/officeDocument/2006/relationships/hyperlink" Target="mailto:zrp@zr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g@kig.pl" TargetMode="External"/><Relationship Id="rId14" Type="http://schemas.openxmlformats.org/officeDocument/2006/relationships/hyperlink" Target="mailto:pzzhipd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2A89-0774-4C6C-BF81-7760E08A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3213</Words>
  <Characters>19282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Grzywacz</dc:creator>
  <cp:keywords/>
  <dc:description/>
  <cp:lastModifiedBy>PIĄTEK Magdalena</cp:lastModifiedBy>
  <cp:revision>2</cp:revision>
  <cp:lastPrinted>2020-11-13T12:01:00Z</cp:lastPrinted>
  <dcterms:created xsi:type="dcterms:W3CDTF">2020-11-19T06:05:00Z</dcterms:created>
  <dcterms:modified xsi:type="dcterms:W3CDTF">2020-11-19T06:05:00Z</dcterms:modified>
</cp:coreProperties>
</file>