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58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6"/>
        <w:gridCol w:w="610"/>
        <w:gridCol w:w="402"/>
        <w:gridCol w:w="439"/>
        <w:gridCol w:w="390"/>
        <w:gridCol w:w="147"/>
        <w:gridCol w:w="177"/>
        <w:gridCol w:w="361"/>
        <w:gridCol w:w="538"/>
        <w:gridCol w:w="51"/>
        <w:gridCol w:w="61"/>
        <w:gridCol w:w="142"/>
        <w:gridCol w:w="283"/>
        <w:gridCol w:w="465"/>
        <w:gridCol w:w="73"/>
        <w:gridCol w:w="538"/>
        <w:gridCol w:w="76"/>
        <w:gridCol w:w="264"/>
        <w:gridCol w:w="198"/>
        <w:gridCol w:w="107"/>
        <w:gridCol w:w="430"/>
        <w:gridCol w:w="216"/>
        <w:gridCol w:w="36"/>
        <w:gridCol w:w="286"/>
        <w:gridCol w:w="538"/>
        <w:gridCol w:w="91"/>
        <w:gridCol w:w="447"/>
        <w:gridCol w:w="504"/>
        <w:gridCol w:w="948"/>
        <w:gridCol w:w="13"/>
      </w:tblGrid>
      <w:tr w:rsidR="00253903" w:rsidRPr="001A0B10" w14:paraId="6C2FD1EC" w14:textId="77777777" w:rsidTr="00810250">
        <w:trPr>
          <w:gridAfter w:val="1"/>
          <w:wAfter w:w="13" w:type="dxa"/>
          <w:trHeight w:val="2274"/>
        </w:trPr>
        <w:tc>
          <w:tcPr>
            <w:tcW w:w="6259" w:type="dxa"/>
            <w:gridSpan w:val="17"/>
          </w:tcPr>
          <w:p w14:paraId="55ADA9C8" w14:textId="77777777" w:rsidR="00253903" w:rsidRPr="001A0B10" w:rsidRDefault="00253903" w:rsidP="00A972BC">
            <w:pPr>
              <w:spacing w:after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r w:rsidRPr="001A0B10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02574BCE" w14:textId="77777777" w:rsidR="00253903" w:rsidRPr="001A0B10" w:rsidRDefault="00253903" w:rsidP="00A972BC">
            <w:pPr>
              <w:spacing w:after="120"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1A0B10">
              <w:rPr>
                <w:rFonts w:ascii="Times New Roman" w:hAnsi="Times New Roman"/>
                <w:color w:val="000000"/>
              </w:rPr>
              <w:t>Projekt rozporządzenia Ministra Rozwoju, Pracy i Technologii zmieniający rozporządzenie w sprawie przypadków, w których powierzenie wykonywania pracy cudzoziemcowi na terytorium Rzeczypospolitej Polskiej jest dopuszczalne bez konieczności uzyskania zezwolenia na pracę</w:t>
            </w:r>
          </w:p>
          <w:p w14:paraId="6A03D1C2" w14:textId="77777777" w:rsidR="00253903" w:rsidRPr="001A0B10" w:rsidRDefault="00253903" w:rsidP="00A972BC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bookmarkStart w:id="1" w:name="t2"/>
            <w:r w:rsidRPr="001A0B10">
              <w:rPr>
                <w:rFonts w:ascii="Times New Roman" w:hAnsi="Times New Roman"/>
                <w:b/>
              </w:rPr>
              <w:t>Ministerstwo wiodące i ministerstwa współpracujące</w:t>
            </w:r>
          </w:p>
          <w:p w14:paraId="2F92FAF6" w14:textId="77777777" w:rsidR="00253903" w:rsidRPr="001A0B10" w:rsidRDefault="00253903" w:rsidP="00A972B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1A0B10">
              <w:rPr>
                <w:rFonts w:ascii="Times New Roman" w:hAnsi="Times New Roman"/>
              </w:rPr>
              <w:t>Ministerstwo Rozwoju, Pracy i Technologii</w:t>
            </w:r>
          </w:p>
          <w:p w14:paraId="34B28709" w14:textId="77777777" w:rsidR="00253903" w:rsidRPr="001A0B10" w:rsidRDefault="00253903" w:rsidP="00A972BC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1A0B10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3FF32BAD" w14:textId="77777777" w:rsidR="00253903" w:rsidRPr="001A0B10" w:rsidRDefault="00253903" w:rsidP="00A972B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Iwona Michałek </w:t>
            </w:r>
            <w:r w:rsidRPr="001A0B10">
              <w:rPr>
                <w:rFonts w:ascii="Times New Roman" w:hAnsi="Times New Roman"/>
              </w:rPr>
              <w:t xml:space="preserve">– Sekretarz Stanu </w:t>
            </w:r>
          </w:p>
          <w:p w14:paraId="6EDF69A8" w14:textId="77777777" w:rsidR="00253903" w:rsidRPr="001A0B10" w:rsidRDefault="00253903" w:rsidP="00A972BC">
            <w:pPr>
              <w:spacing w:after="120" w:line="240" w:lineRule="auto"/>
              <w:ind w:hanging="34"/>
              <w:rPr>
                <w:rFonts w:ascii="Times New Roman" w:hAnsi="Times New Roman"/>
              </w:rPr>
            </w:pPr>
            <w:r w:rsidRPr="001A0B10">
              <w:rPr>
                <w:rFonts w:ascii="Times New Roman" w:hAnsi="Times New Roman"/>
                <w:b/>
              </w:rPr>
              <w:t>Kontakt do opiekuna merytorycznego projektu</w:t>
            </w:r>
          </w:p>
          <w:p w14:paraId="0BE53BC2" w14:textId="117041F1" w:rsidR="00253903" w:rsidRPr="001A0B10" w:rsidRDefault="00253903" w:rsidP="00A972BC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1A0B10">
              <w:rPr>
                <w:rFonts w:ascii="Times New Roman" w:hAnsi="Times New Roman"/>
              </w:rPr>
              <w:t>Mirosław Przewoźnik, Zastępca Dyrektora D</w:t>
            </w:r>
            <w:r w:rsidRPr="001A0B10">
              <w:rPr>
                <w:rFonts w:ascii="Times New Roman" w:hAnsi="Times New Roman"/>
                <w:color w:val="000000"/>
              </w:rPr>
              <w:t>epartamentu Rynku Pracy</w:t>
            </w:r>
            <w:bookmarkEnd w:id="0"/>
            <w:bookmarkEnd w:id="1"/>
            <w:r w:rsidR="00BE653A">
              <w:rPr>
                <w:rFonts w:ascii="Times New Roman" w:hAnsi="Times New Roman"/>
                <w:color w:val="000000"/>
              </w:rPr>
              <w:t xml:space="preserve">, </w:t>
            </w:r>
            <w:hyperlink r:id="rId6" w:history="1">
              <w:r w:rsidR="00830071" w:rsidRPr="002926BA">
                <w:rPr>
                  <w:rStyle w:val="Hipercze"/>
                  <w:rFonts w:ascii="Times New Roman" w:hAnsi="Times New Roman"/>
                </w:rPr>
                <w:t>Miroslaw.Przewoznik@mrpips.gov.pl</w:t>
              </w:r>
            </w:hyperlink>
            <w:r w:rsidR="00830071">
              <w:rPr>
                <w:rFonts w:ascii="Times New Roman" w:hAnsi="Times New Roman"/>
                <w:color w:val="000000"/>
              </w:rPr>
              <w:t xml:space="preserve">, </w:t>
            </w:r>
            <w:bookmarkStart w:id="2" w:name="_GoBack"/>
            <w:bookmarkEnd w:id="2"/>
            <w:r w:rsidR="00BE653A">
              <w:rPr>
                <w:rFonts w:ascii="Times New Roman" w:hAnsi="Times New Roman"/>
                <w:color w:val="000000"/>
              </w:rPr>
              <w:t>tel. 224616481</w:t>
            </w:r>
          </w:p>
          <w:p w14:paraId="74324057" w14:textId="77777777" w:rsidR="00253903" w:rsidRPr="001A0B10" w:rsidRDefault="00253903" w:rsidP="00A972BC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5" w:type="dxa"/>
            <w:gridSpan w:val="12"/>
            <w:shd w:val="clear" w:color="auto" w:fill="FFFFFF"/>
          </w:tcPr>
          <w:p w14:paraId="46DB32A8" w14:textId="77777777" w:rsidR="00253903" w:rsidRPr="001A0B10" w:rsidRDefault="00253903" w:rsidP="00A972BC">
            <w:pPr>
              <w:spacing w:after="120" w:line="240" w:lineRule="auto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1A0B10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</w:p>
          <w:p w14:paraId="623323FB" w14:textId="0DF8F335" w:rsidR="00253903" w:rsidRPr="004E3AB1" w:rsidRDefault="00DF3396" w:rsidP="00A972B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53903" w:rsidRPr="004E3AB1">
              <w:rPr>
                <w:rFonts w:ascii="Times New Roman" w:hAnsi="Times New Roman"/>
              </w:rPr>
              <w:t>-11-2020</w:t>
            </w:r>
          </w:p>
          <w:p w14:paraId="5EF842ED" w14:textId="77777777" w:rsidR="00253903" w:rsidRPr="001A0B10" w:rsidRDefault="00253903" w:rsidP="00A972BC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A0B10">
              <w:rPr>
                <w:rFonts w:ascii="Times New Roman" w:hAnsi="Times New Roman"/>
                <w:b/>
              </w:rPr>
              <w:t xml:space="preserve">Źródło: </w:t>
            </w:r>
          </w:p>
          <w:p w14:paraId="752C69C4" w14:textId="746B2C67" w:rsidR="00253903" w:rsidRPr="001A0B10" w:rsidRDefault="00253903" w:rsidP="00A972BC">
            <w:pPr>
              <w:spacing w:after="120" w:line="240" w:lineRule="auto"/>
              <w:rPr>
                <w:rFonts w:ascii="Times New Roman" w:hAnsi="Times New Roman"/>
              </w:rPr>
            </w:pPr>
            <w:r w:rsidRPr="001A0B10">
              <w:rPr>
                <w:rFonts w:ascii="Times New Roman" w:hAnsi="Times New Roman"/>
              </w:rPr>
              <w:t>Upoważnienie ustawowe</w:t>
            </w:r>
            <w:r w:rsidR="00215D27">
              <w:rPr>
                <w:rFonts w:ascii="Times New Roman" w:hAnsi="Times New Roman"/>
              </w:rPr>
              <w:t xml:space="preserve"> (</w:t>
            </w:r>
            <w:r w:rsidR="00215D27" w:rsidRPr="00C80C95">
              <w:rPr>
                <w:rFonts w:ascii="Times New Roman" w:hAnsi="Times New Roman"/>
              </w:rPr>
              <w:t>art. 90 ust. 4 ustawy z dnia 20 kwietnia 2004 r. o promocji zatrudnienia i instytucjach rynku pracy</w:t>
            </w:r>
          </w:p>
          <w:p w14:paraId="64183A4A" w14:textId="77777777" w:rsidR="00253903" w:rsidRPr="001A0B10" w:rsidRDefault="00253903" w:rsidP="00A972BC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1081038D" w14:textId="0095A118" w:rsidR="00253903" w:rsidRPr="001A0B10" w:rsidRDefault="00253903" w:rsidP="00A972BC">
            <w:pPr>
              <w:spacing w:after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1A0B10">
              <w:rPr>
                <w:rFonts w:ascii="Times New Roman" w:hAnsi="Times New Roman"/>
                <w:b/>
                <w:color w:val="000000"/>
              </w:rPr>
              <w:t xml:space="preserve">Nr w wykazie prac: </w:t>
            </w:r>
            <w:r w:rsidR="00FE4259" w:rsidRPr="00FE4259">
              <w:rPr>
                <w:rFonts w:ascii="Times New Roman" w:hAnsi="Times New Roman"/>
                <w:color w:val="000000"/>
              </w:rPr>
              <w:t>59</w:t>
            </w:r>
          </w:p>
          <w:p w14:paraId="4071E375" w14:textId="77777777" w:rsidR="00253903" w:rsidRPr="001A0B10" w:rsidRDefault="00253903" w:rsidP="00A972B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3903" w:rsidRPr="001A0B10" w14:paraId="564937DE" w14:textId="77777777" w:rsidTr="00810250">
        <w:trPr>
          <w:gridAfter w:val="1"/>
          <w:wAfter w:w="13" w:type="dxa"/>
          <w:trHeight w:val="200"/>
        </w:trPr>
        <w:tc>
          <w:tcPr>
            <w:tcW w:w="10324" w:type="dxa"/>
            <w:gridSpan w:val="29"/>
            <w:shd w:val="clear" w:color="auto" w:fill="99CCFF"/>
          </w:tcPr>
          <w:p w14:paraId="01954373" w14:textId="77777777" w:rsidR="00253903" w:rsidRPr="001A0B10" w:rsidRDefault="00253903" w:rsidP="00A972BC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1A0B10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253903" w:rsidRPr="001A0B10" w14:paraId="28EA535E" w14:textId="77777777" w:rsidTr="00810250">
        <w:trPr>
          <w:gridAfter w:val="1"/>
          <w:wAfter w:w="13" w:type="dxa"/>
          <w:trHeight w:val="470"/>
        </w:trPr>
        <w:tc>
          <w:tcPr>
            <w:tcW w:w="10324" w:type="dxa"/>
            <w:gridSpan w:val="29"/>
            <w:shd w:val="clear" w:color="auto" w:fill="99CCFF"/>
            <w:vAlign w:val="center"/>
          </w:tcPr>
          <w:p w14:paraId="51F1161E" w14:textId="77777777" w:rsidR="00253903" w:rsidRPr="001A0B10" w:rsidRDefault="00253903" w:rsidP="00A972B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0B10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253903" w:rsidRPr="001A0B10" w14:paraId="14654E79" w14:textId="77777777" w:rsidTr="00810250">
        <w:trPr>
          <w:gridAfter w:val="1"/>
          <w:wAfter w:w="13" w:type="dxa"/>
          <w:trHeight w:val="200"/>
        </w:trPr>
        <w:tc>
          <w:tcPr>
            <w:tcW w:w="10324" w:type="dxa"/>
            <w:gridSpan w:val="29"/>
            <w:shd w:val="clear" w:color="auto" w:fill="FFFFFF"/>
          </w:tcPr>
          <w:p w14:paraId="408D0827" w14:textId="365D506C" w:rsidR="00253903" w:rsidRPr="001A0B10" w:rsidRDefault="00253903" w:rsidP="00A972B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0B10">
              <w:rPr>
                <w:rFonts w:ascii="Times New Roman" w:hAnsi="Times New Roman"/>
              </w:rPr>
              <w:t xml:space="preserve">Działania podjęte przez Rząd w ramach m.in. programu Solidarni z Białorusią wymagały uwzględnienia kwestii dostępu do rynku pracy w stosunku do osób, które będą korzystać ze wsparcia polskiego państwa. </w:t>
            </w:r>
            <w:r w:rsidRPr="001A0B10">
              <w:rPr>
                <w:rFonts w:ascii="Times New Roman" w:hAnsi="Times New Roman" w:cs="Times New Roman"/>
              </w:rPr>
              <w:t>Choć zniesiono zakaz wykonywania pracy przez cudzoziemców przebywających na terytorium Rzeczypospolitej Polskiej na podstawie wizy wydanej w celu przyjazdu ze względów humanitarnych, z uwagi na interes państwa lub zobowiązania międzynarodowe (te wizy są wydawane obywatelom Białorusi wymagającym wsparcia), to w</w:t>
            </w:r>
            <w:r w:rsidR="00F334EF">
              <w:rPr>
                <w:rFonts w:ascii="Times New Roman" w:hAnsi="Times New Roman" w:cs="Times New Roman"/>
              </w:rPr>
              <w:t> </w:t>
            </w:r>
            <w:r w:rsidRPr="001A0B10">
              <w:rPr>
                <w:rFonts w:ascii="Times New Roman" w:hAnsi="Times New Roman" w:cs="Times New Roman"/>
              </w:rPr>
              <w:t>dalszym ciągu osoby te, aby móc wykonywać pracę w Polsce, muszą posiadać zezwolenie na pracę. Wymóg uzyskania zezwolenia na pracę może dotyczyć też części obywateli Białorusi będących beneficjentami programu Poland Business Harbour skierowanego do specjalistów IT, start-</w:t>
            </w:r>
            <w:proofErr w:type="spellStart"/>
            <w:r w:rsidRPr="001A0B10">
              <w:rPr>
                <w:rFonts w:ascii="Times New Roman" w:hAnsi="Times New Roman" w:cs="Times New Roman"/>
              </w:rPr>
              <w:t>upów</w:t>
            </w:r>
            <w:proofErr w:type="spellEnd"/>
            <w:r w:rsidRPr="001A0B10">
              <w:rPr>
                <w:rFonts w:ascii="Times New Roman" w:hAnsi="Times New Roman" w:cs="Times New Roman"/>
              </w:rPr>
              <w:t xml:space="preserve"> oraz innych firm chcących relokować swój biznes do Polski. Wymóg uzyskania zezwolenia na pracę może być kłopotliwy dla osób, które znalazły się w</w:t>
            </w:r>
            <w:r w:rsidR="00F334EF">
              <w:rPr>
                <w:rFonts w:ascii="Times New Roman" w:hAnsi="Times New Roman" w:cs="Times New Roman"/>
              </w:rPr>
              <w:t> </w:t>
            </w:r>
            <w:r w:rsidRPr="001A0B10">
              <w:rPr>
                <w:rFonts w:ascii="Times New Roman" w:hAnsi="Times New Roman" w:cs="Times New Roman"/>
              </w:rPr>
              <w:t xml:space="preserve">trudnej i nowej dla siebie sytuacji, a w przypadku wysokiej klasy specjalistów, których brakuje na polskim rynku pracy, może to stanowić zbędne obciążenie biurokratyczne. </w:t>
            </w:r>
          </w:p>
          <w:p w14:paraId="7D7E932F" w14:textId="2A0FF63A" w:rsidR="00253903" w:rsidRDefault="00253903" w:rsidP="00A972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A0B10">
              <w:rPr>
                <w:rFonts w:ascii="Times New Roman" w:hAnsi="Times New Roman"/>
              </w:rPr>
              <w:t xml:space="preserve">Polska, jak większość państw rozwiniętych, boryka się z deficytem osób wykonujących zawody </w:t>
            </w:r>
            <w:r>
              <w:rPr>
                <w:rFonts w:ascii="Times New Roman" w:hAnsi="Times New Roman"/>
              </w:rPr>
              <w:t>medyczne</w:t>
            </w:r>
            <w:r w:rsidRPr="001A0B10">
              <w:rPr>
                <w:rFonts w:ascii="Times New Roman" w:hAnsi="Times New Roman"/>
              </w:rPr>
              <w:t>, co w</w:t>
            </w:r>
            <w:r w:rsidR="00F334EF">
              <w:rPr>
                <w:rFonts w:ascii="Times New Roman" w:hAnsi="Times New Roman"/>
              </w:rPr>
              <w:t> </w:t>
            </w:r>
            <w:r w:rsidRPr="001A0B10">
              <w:rPr>
                <w:rFonts w:ascii="Times New Roman" w:hAnsi="Times New Roman"/>
              </w:rPr>
              <w:t xml:space="preserve">szczególny sposób uwidocznione zostało w czasie pandemii Covid-19. Wśród możliwych działań zaradczych znajduje się szersze przyjmowanie cudzoziemców z państw trzecich do pracy w tych zawodach. Głównymi barierami pozostaje tutaj relatywnie niska atrakcyjność Polski dla </w:t>
            </w:r>
            <w:r>
              <w:rPr>
                <w:rFonts w:ascii="Times New Roman" w:hAnsi="Times New Roman"/>
              </w:rPr>
              <w:t>cudzoziemców z państw trzecich wykonujących zawody medyczne</w:t>
            </w:r>
            <w:r w:rsidRPr="001A0B10">
              <w:rPr>
                <w:rFonts w:ascii="Times New Roman" w:hAnsi="Times New Roman"/>
              </w:rPr>
              <w:t xml:space="preserve"> oraz proces uznawania kwalifikacji. Ta druga kwestia została zaadresowana </w:t>
            </w:r>
            <w:r>
              <w:rPr>
                <w:rFonts w:ascii="Times New Roman" w:hAnsi="Times New Roman"/>
              </w:rPr>
              <w:t xml:space="preserve">– w odniesieniu do zawodu lekarza i dentysty </w:t>
            </w:r>
            <w:r w:rsidR="00F334EF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1A0B10">
              <w:rPr>
                <w:rFonts w:ascii="Times New Roman" w:hAnsi="Times New Roman"/>
              </w:rPr>
              <w:t xml:space="preserve">w ramach pakietu przepisów przeciwdziałających negatywnym skutkom pandemii Covid-19. W tej sytuacji istnienie obowiązku uzyskania zezwolenia na pracę w zawodach </w:t>
            </w:r>
            <w:r>
              <w:rPr>
                <w:rFonts w:ascii="Times New Roman" w:hAnsi="Times New Roman"/>
              </w:rPr>
              <w:t>medycznych</w:t>
            </w:r>
            <w:r w:rsidRPr="001A0B10">
              <w:rPr>
                <w:rFonts w:ascii="Times New Roman" w:hAnsi="Times New Roman"/>
              </w:rPr>
              <w:t xml:space="preserve"> wydaje się niepotrzebnym obciążeniem biurokratycznym. Istniejące przepisy zwalniające w niektórych przypadkach wykonywania zawodu lekarza</w:t>
            </w:r>
            <w:r>
              <w:rPr>
                <w:rFonts w:ascii="Times New Roman" w:hAnsi="Times New Roman"/>
              </w:rPr>
              <w:t xml:space="preserve"> i zawodach pielęgniarskich</w:t>
            </w:r>
            <w:r w:rsidRPr="001A0B10">
              <w:rPr>
                <w:rFonts w:ascii="Times New Roman" w:hAnsi="Times New Roman"/>
              </w:rPr>
              <w:t xml:space="preserve"> z konieczności przeprowadzenia tzw. testu rynku pracy (w tym te wprowadzone w 2018 r.) okazały się nieskuteczne, jeśli idzie o zwiększenie liczby wydawanych zezwoleń na pracę w zawodach lekarskich </w:t>
            </w:r>
            <w:r>
              <w:rPr>
                <w:rFonts w:ascii="Times New Roman" w:hAnsi="Times New Roman"/>
              </w:rPr>
              <w:t xml:space="preserve">i pielęgniarskich </w:t>
            </w:r>
            <w:r w:rsidRPr="001A0B10">
              <w:rPr>
                <w:rFonts w:ascii="Times New Roman" w:hAnsi="Times New Roman"/>
              </w:rPr>
              <w:t>– wydaje się ich kilkadziesiąt rocznie</w:t>
            </w:r>
            <w:r w:rsidR="00716D56">
              <w:rPr>
                <w:rFonts w:ascii="Times New Roman" w:hAnsi="Times New Roman"/>
              </w:rPr>
              <w:t xml:space="preserve"> (także liczba rejestrowanych w tych zawodach oświadczeń o powierzeniu wykonywania pracy cudzoziemcowi jest relatywnie niewielka – ok. 100 – 150 rocznie)</w:t>
            </w:r>
            <w:r w:rsidRPr="001A0B10">
              <w:rPr>
                <w:rFonts w:ascii="Times New Roman" w:hAnsi="Times New Roman"/>
              </w:rPr>
              <w:t>. Wg danych Naczelnej Izby Lekarskiej na koniec 2019 r. prawo wykonywania zawodu lekarza lub dentysty miało ok. 1,8 tys. cudzoziemców (w tym 1,4 tys. spoza UE), co stanowi ok. 1% ogółu lekarzy w Polsce</w:t>
            </w:r>
            <w:r>
              <w:rPr>
                <w:rFonts w:ascii="Times New Roman" w:hAnsi="Times New Roman"/>
              </w:rPr>
              <w:t xml:space="preserve"> oraz ok. 240 pielęgniarek</w:t>
            </w:r>
            <w:r w:rsidRPr="001A0B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(ok. 0,1% osób w Polsce z prawem do wykonywania zawodu pielęgniarskiego)</w:t>
            </w:r>
            <w:r w:rsidRPr="001A0B10">
              <w:rPr>
                <w:rFonts w:ascii="Times New Roman" w:hAnsi="Times New Roman"/>
              </w:rPr>
              <w:t xml:space="preserve"> i jest </w:t>
            </w:r>
            <w:r w:rsidRPr="001A0B10">
              <w:rPr>
                <w:rFonts w:ascii="Times New Roman" w:hAnsi="Times New Roman"/>
              </w:rPr>
              <w:lastRenderedPageBreak/>
              <w:t>znacznie poniżej potrzeb sektora służby zdrowia. Relatywnie niska liczba zezwoleń na pracę może wynikać także z tego, że duża część obecnie wykonujących pracę w Polsce lekarzy jest już zwolniona z tego obowiązku (ze względu m.in. na pochodzenie polskie, pobyt stały, status absolwenta polskiej uczelni).</w:t>
            </w:r>
            <w:r>
              <w:rPr>
                <w:rFonts w:ascii="Times New Roman" w:hAnsi="Times New Roman"/>
              </w:rPr>
              <w:t xml:space="preserve"> Podobne problemy dotyczą innych pracowników medycznych jak położne czy ratownicy medyczni.</w:t>
            </w:r>
          </w:p>
          <w:p w14:paraId="7BE17C2A" w14:textId="22F51A50" w:rsidR="00253903" w:rsidRPr="001A0B10" w:rsidRDefault="00253903" w:rsidP="00F334E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A0B10">
              <w:rPr>
                <w:rFonts w:ascii="Times New Roman" w:hAnsi="Times New Roman"/>
              </w:rPr>
              <w:t xml:space="preserve">Obowiązujący dziś </w:t>
            </w:r>
            <w:r w:rsidR="00810250">
              <w:rPr>
                <w:rFonts w:ascii="Times New Roman" w:hAnsi="Times New Roman"/>
              </w:rPr>
              <w:t>wymóg</w:t>
            </w:r>
            <w:r w:rsidRPr="001A0B10">
              <w:rPr>
                <w:rFonts w:ascii="Times New Roman" w:hAnsi="Times New Roman"/>
              </w:rPr>
              <w:t xml:space="preserve"> uzyskania zezwolenia na pracę dla </w:t>
            </w:r>
            <w:r w:rsidRPr="001A0B10">
              <w:rPr>
                <w:rFonts w:ascii="Times New Roman" w:hAnsi="Times New Roman" w:cs="Times New Roman"/>
              </w:rPr>
              <w:t>cudzoziemców zatrudnionych w prywatnej służbie domowej członków misji dyplomatycznych i w prywatnej służbie domowej urzędników konsularnych (zwolnieni są oni jedynie z konieczności przeprowadzenia tzw. testu rynku pracy) rodzi problemy wynikające ze specyfiki funkcjonowania placówek dyplomatycznych (np. potwierdzanie niekaralności przez wysokich rangą przedstawicieli dyplomatycznych, brak możliwości stosowania przepisów karnoadministracyjnych w przypadku ewentualnych uchybień związanych z obowiązkiem uzyskania zezwolenia). Nie znajduje też uzasadnienia w</w:t>
            </w:r>
            <w:r w:rsidR="00F334EF">
              <w:rPr>
                <w:rFonts w:ascii="Times New Roman" w:hAnsi="Times New Roman" w:cs="Times New Roman"/>
              </w:rPr>
              <w:t> </w:t>
            </w:r>
            <w:r w:rsidRPr="001A0B10">
              <w:rPr>
                <w:rFonts w:ascii="Times New Roman" w:hAnsi="Times New Roman" w:cs="Times New Roman"/>
              </w:rPr>
              <w:t>postaci ochrony krajowego rynku pracy ze względu na niewielką skalę (kilkadziesiąt osób rocznie wg informacji MSZ).</w:t>
            </w:r>
          </w:p>
        </w:tc>
      </w:tr>
      <w:tr w:rsidR="00253903" w:rsidRPr="001A0B10" w14:paraId="09039384" w14:textId="77777777" w:rsidTr="00810250">
        <w:trPr>
          <w:gridAfter w:val="1"/>
          <w:wAfter w:w="13" w:type="dxa"/>
          <w:trHeight w:val="200"/>
        </w:trPr>
        <w:tc>
          <w:tcPr>
            <w:tcW w:w="10324" w:type="dxa"/>
            <w:gridSpan w:val="29"/>
            <w:shd w:val="clear" w:color="auto" w:fill="99CCFF"/>
            <w:vAlign w:val="center"/>
          </w:tcPr>
          <w:p w14:paraId="0D802B23" w14:textId="77777777" w:rsidR="00253903" w:rsidRPr="001A0B10" w:rsidRDefault="00253903" w:rsidP="00A972B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0B10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253903" w:rsidRPr="001A0B10" w14:paraId="551C4AD1" w14:textId="77777777" w:rsidTr="00810250">
        <w:trPr>
          <w:gridAfter w:val="1"/>
          <w:wAfter w:w="13" w:type="dxa"/>
          <w:trHeight w:val="200"/>
        </w:trPr>
        <w:tc>
          <w:tcPr>
            <w:tcW w:w="10324" w:type="dxa"/>
            <w:gridSpan w:val="29"/>
            <w:shd w:val="clear" w:color="auto" w:fill="auto"/>
          </w:tcPr>
          <w:p w14:paraId="693EF276" w14:textId="4F8F4C0A" w:rsidR="00253903" w:rsidRPr="001A0B10" w:rsidRDefault="00253903" w:rsidP="00A972B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0B10">
              <w:rPr>
                <w:rFonts w:ascii="Times New Roman" w:hAnsi="Times New Roman"/>
                <w:spacing w:val="-2"/>
              </w:rPr>
              <w:t xml:space="preserve">Projekt rozporządzenia przewiduje zwolnienie z konieczności uzyskania zezwolenia na pracę cudzoziemców posiadających </w:t>
            </w:r>
            <w:r w:rsidRPr="001A0B10">
              <w:rPr>
                <w:rFonts w:ascii="Times New Roman" w:hAnsi="Times New Roman" w:cs="Times New Roman"/>
              </w:rPr>
              <w:t xml:space="preserve">wizę wydaną w celu przyjazdu ze względów humanitarnych, z uwagi na interes państwa lub zobowiązania międzynarodowe. Przewiduje się, że ułatwi to osobom, które uzyskały taką wizę, pełną adaptację na polskim rynku pracy i w społeczeństwie, zwiększając szansę na samodzielne funkcjonowanie. Obywatelom Białorusi wydano (do końca października </w:t>
            </w:r>
            <w:r w:rsidR="00215D27">
              <w:rPr>
                <w:rFonts w:ascii="Times New Roman" w:hAnsi="Times New Roman" w:cs="Times New Roman"/>
              </w:rPr>
              <w:t xml:space="preserve">2020 </w:t>
            </w:r>
            <w:r w:rsidRPr="001A0B10">
              <w:rPr>
                <w:rFonts w:ascii="Times New Roman" w:hAnsi="Times New Roman" w:cs="Times New Roman"/>
              </w:rPr>
              <w:t>r.) ok. 1,9 tys. takich wiz, co biorąc pod uwagę, że nie wszystkie osoby są w wieku produkcyjnym oraz nie wszystkie podejmą pracę, stanowi znikomy ułamek polskiego rynku pracy i nie powoduje ryzyka jego destabilizacji. Projektowany przepis przewiduje, że zwolnienie z konieczności uzyskania zezwolenia na pracę dotyczy wszystkich cudzoziemców posiadających ww. wizę, a nie tylko obywateli Białorusi. Zgodnie z założeniami możliwość wydawania takiej wizy będzie uruchamiana przez państwo w</w:t>
            </w:r>
            <w:r w:rsidR="00F334EF">
              <w:rPr>
                <w:rFonts w:ascii="Times New Roman" w:hAnsi="Times New Roman" w:cs="Times New Roman"/>
              </w:rPr>
              <w:t> </w:t>
            </w:r>
            <w:r w:rsidRPr="001A0B10">
              <w:rPr>
                <w:rFonts w:ascii="Times New Roman" w:hAnsi="Times New Roman" w:cs="Times New Roman"/>
              </w:rPr>
              <w:t>szczególnie uzasadnionych przypadkach, w tym zgodnie z aktualnymi priorytetami Rządu RP i realnymi możliwościami państwa. Umożliwienie swobodnego dostępu do rynku pracy w tego rodzaju przypadkach jest więc zgodne z prezentowanym przez Polskę na arenie międzynarodowej stanowiskiem, że to kanały legalnej migracji, maksymalnie proste ale też pozostawiające swobodę suwerennym państwom przyjmującym, są jednym z</w:t>
            </w:r>
            <w:r w:rsidR="00F334EF">
              <w:rPr>
                <w:rFonts w:ascii="Times New Roman" w:hAnsi="Times New Roman" w:cs="Times New Roman"/>
              </w:rPr>
              <w:t> </w:t>
            </w:r>
            <w:r w:rsidRPr="001A0B10">
              <w:rPr>
                <w:rFonts w:ascii="Times New Roman" w:hAnsi="Times New Roman" w:cs="Times New Roman"/>
              </w:rPr>
              <w:t>lepszych narzędzi reagowania na sytuacje kryzysowe, jakie zdarzają i będą się zdarzać na świecie. Nie bez znaczenia pozostaje też fakt, że w ostatnich latach pracownicy z Białorusi coraz częściej wybierali polski rynek pracy, stanowiąc po obywatelach Ukrainy drugą najliczniejszą nację wśród cudzoziemców, co z uwagi na stwierdzane długofalowe strukturalne potrzeby polskiego rynku pracy wydaje się trendem zasługującym na wzmacnianie. Wśród alternatywnych rozwiązań rozważano wprowadzenie zwolnienia z konieczności przeprowadzenia procedury tzw. testu rynku pracy, ale w związku z faktem, że oznaczałoby to utrzymanie obciążeń administracyjnych dla pracodawców, urzędów i samych cudzoziemców oraz fakt, że w obecnej sytuacji nie miałoby to większego wpływu na ochronę rynku pracy, zdecydowano się na zwolnienie z samego obowiązku uzyskania zezwolenia na pracę (procedura testu rynku pracy jest częścią procedur m.in. zezwolenia na pracę oraz zezwolenia na pobyt czasowy i pracę).</w:t>
            </w:r>
          </w:p>
          <w:p w14:paraId="2EE88BF5" w14:textId="4764FE17" w:rsidR="00253903" w:rsidRPr="001A0B10" w:rsidRDefault="00253903" w:rsidP="00A972B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0B10">
              <w:rPr>
                <w:rFonts w:ascii="Times New Roman" w:hAnsi="Times New Roman"/>
                <w:spacing w:val="-2"/>
              </w:rPr>
              <w:t xml:space="preserve">Projekt rozporządzenia zwalnia również z konieczności uzyskania zezwolenia na pracę cudzoziemców posiadających wizę z adnotacją „Poland Business Harbour” (PBH), będącą nazwą programu rządowego </w:t>
            </w:r>
            <w:r w:rsidRPr="001A0B10">
              <w:rPr>
                <w:rFonts w:ascii="Times New Roman" w:hAnsi="Times New Roman" w:cs="Times New Roman"/>
              </w:rPr>
              <w:t xml:space="preserve"> skierowanego do specjalistów IT, start-</w:t>
            </w:r>
            <w:proofErr w:type="spellStart"/>
            <w:r w:rsidRPr="001A0B10">
              <w:rPr>
                <w:rFonts w:ascii="Times New Roman" w:hAnsi="Times New Roman" w:cs="Times New Roman"/>
              </w:rPr>
              <w:t>upów</w:t>
            </w:r>
            <w:proofErr w:type="spellEnd"/>
            <w:r w:rsidRPr="001A0B10">
              <w:rPr>
                <w:rFonts w:ascii="Times New Roman" w:hAnsi="Times New Roman" w:cs="Times New Roman"/>
              </w:rPr>
              <w:t xml:space="preserve"> oraz innych firm chcących relokować swój biznes do Polski. Obecnie program skierowany jest do podmiotów z Białorusi. Projektowany przepis będzie można jednak stosować także w przypadku, gdyby został on rozszerzony na inne państwa. Byłoby to, podobnie jak w przypadku zwolnienia posiadaczy ww. tzw. „wiz humanitarnych”, zgodne z prezentowanym przez Polskę stanowiskiem, że kanały legalnej migracji są ważnym narzędziem do neutralizowania negatywnych konsekwencji pojawiających się kryzysów migracyjnych. Zwolnienie beneficjentów programu PBH z konieczności uzyskania zezwolenia na pracę jest też zgodne ze stanowiskiem ekspertów, że Polska powinna zwiększać udział pracowników o wysokich kwalifikacjach. Do końca października 2020 r. Polska wydała ok. 1,3 tys. wiz z adnotacją PBH, co jest niewielką liczbą biorąc pod uwagę, że nie wszyscy beneficjenci będą wykonywać pracę oraz że w Polsce występują duże niedobory specjalistów, </w:t>
            </w:r>
            <w:r w:rsidRPr="001A0B10">
              <w:rPr>
                <w:rFonts w:ascii="Times New Roman" w:hAnsi="Times New Roman" w:cs="Times New Roman"/>
              </w:rPr>
              <w:lastRenderedPageBreak/>
              <w:t>szczególnie w sektorze IT. Także w tym przypadku alternatywnie rozważane zwolnienie z</w:t>
            </w:r>
            <w:r w:rsidR="00F334EF">
              <w:rPr>
                <w:rFonts w:ascii="Times New Roman" w:hAnsi="Times New Roman" w:cs="Times New Roman"/>
              </w:rPr>
              <w:t> </w:t>
            </w:r>
            <w:r w:rsidRPr="001A0B10">
              <w:rPr>
                <w:rFonts w:ascii="Times New Roman" w:hAnsi="Times New Roman" w:cs="Times New Roman"/>
              </w:rPr>
              <w:t>tzw. testu rynku pracy zostało uznane jako rozwiązanie niewystarczające.</w:t>
            </w:r>
          </w:p>
          <w:p w14:paraId="2A4E0FD8" w14:textId="793C2F4D" w:rsidR="00253903" w:rsidRDefault="00253903" w:rsidP="00A972B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A0B10">
              <w:rPr>
                <w:rFonts w:ascii="Times New Roman" w:hAnsi="Times New Roman"/>
                <w:spacing w:val="-2"/>
              </w:rPr>
              <w:t>Kolejną grupą, dla której projekt rozporządzenia przewiduje zwolnienie z konieczności uzyskania zezwolenia na pracę są lekarze i dentyści, zarówno ci posiadający nieograniczone jak i ograniczone prawo wykonywania zawodu. Wprowadzenie tego przepisu uzupełni działania państwa ułatwiające proces uznawania kwalifikacji, co jest kluczowe dla realnych możliwości Polski w przyciąganiu cudzoziemców z państw trzecich wykonujących zawód lekarza lub dentysty. Działania te będą niezwykle ważne w perspektywie najbliższych miesięcy i konieczności wzmocnienia kadrowego służby zdrowia w okresie pandemii Covid-19. Projektowany przepis nie ogranicza jednak zwolnienia z konieczności uzyskania zezwolenia na pracę tylko do okresu pandemii, uznając, że potrzeba uzupełniania braków kadrowych w zawodach lekarskich ma w Polsce charakter strukturalny i długofalowy. Choć z</w:t>
            </w:r>
            <w:r w:rsidR="00F334EF">
              <w:rPr>
                <w:rFonts w:ascii="Times New Roman" w:hAnsi="Times New Roman"/>
                <w:spacing w:val="-2"/>
              </w:rPr>
              <w:t> </w:t>
            </w:r>
            <w:r w:rsidRPr="001A0B10">
              <w:rPr>
                <w:rFonts w:ascii="Times New Roman" w:hAnsi="Times New Roman"/>
                <w:spacing w:val="-2"/>
              </w:rPr>
              <w:t xml:space="preserve">danych wynika, że obecnie pracujący lekarze często nie muszą uzyskiwać zezwolenia na pracę, to większe otworzenie się na przyjmowanie lekarzy z państw trzecich będzie oznaczać, że większy odsetek podlegałby temu obowiązkowi (należy zakładać, że mniej w tej grupie będzie np. osób pochodzenia polskiego czy absolwentów polskich uczelni). Alternatywnie rozwijane w ostatnich latach zwolnienie z procedury tzw. testu rynku pracy </w:t>
            </w:r>
            <w:r w:rsidR="00F334EF" w:rsidRPr="001A0B10">
              <w:rPr>
                <w:rFonts w:ascii="Times New Roman" w:hAnsi="Times New Roman"/>
                <w:spacing w:val="-2"/>
              </w:rPr>
              <w:t>w</w:t>
            </w:r>
            <w:r w:rsidR="00F334EF">
              <w:rPr>
                <w:rFonts w:ascii="Times New Roman" w:hAnsi="Times New Roman"/>
                <w:spacing w:val="-2"/>
              </w:rPr>
              <w:t> </w:t>
            </w:r>
            <w:r w:rsidRPr="001A0B10">
              <w:rPr>
                <w:rFonts w:ascii="Times New Roman" w:hAnsi="Times New Roman"/>
                <w:spacing w:val="-2"/>
              </w:rPr>
              <w:t>zawodach lekarskich nie przyczyniło się w istotnym stopniu do zwiększenia liczby pracujących w Polsce lekarzy, co uzasadnia konieczność wprowadzenia bardziej zdecydowanych rozwiązań.</w:t>
            </w:r>
          </w:p>
          <w:p w14:paraId="0FC2A325" w14:textId="466524FE" w:rsidR="00253903" w:rsidRPr="001A0B10" w:rsidRDefault="00253903" w:rsidP="00A972B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Projekt rozporządzenia przewiduje również </w:t>
            </w:r>
            <w:r w:rsidRPr="00D601EE">
              <w:rPr>
                <w:rFonts w:ascii="Times New Roman" w:hAnsi="Times New Roman"/>
                <w:spacing w:val="-2"/>
              </w:rPr>
              <w:t>zwolnienie z wymogu posiadania zezwolenia na pracę pielęgniarek i</w:t>
            </w:r>
            <w:r w:rsidR="00F334EF">
              <w:rPr>
                <w:rFonts w:ascii="Times New Roman" w:hAnsi="Times New Roman"/>
                <w:spacing w:val="-2"/>
              </w:rPr>
              <w:t> </w:t>
            </w:r>
            <w:r w:rsidRPr="00D601EE">
              <w:rPr>
                <w:rFonts w:ascii="Times New Roman" w:hAnsi="Times New Roman"/>
                <w:spacing w:val="-2"/>
              </w:rPr>
              <w:t>położnych mających prawo wykonywania zawodu zgodnie z art. 35 ust. 3 lub 4,  art. 36, art. 36a lub art. 37 ustawy z</w:t>
            </w:r>
            <w:r w:rsidR="00F334EF">
              <w:rPr>
                <w:rFonts w:ascii="Times New Roman" w:hAnsi="Times New Roman"/>
                <w:spacing w:val="-2"/>
              </w:rPr>
              <w:t> </w:t>
            </w:r>
            <w:r w:rsidRPr="00D601EE">
              <w:rPr>
                <w:rFonts w:ascii="Times New Roman" w:hAnsi="Times New Roman"/>
                <w:spacing w:val="-2"/>
              </w:rPr>
              <w:t>dnia 15 lipca 2011 r. o zawodach pielęgniarki i położnej (Dz.</w:t>
            </w:r>
            <w:r w:rsidR="00F334EF">
              <w:rPr>
                <w:rFonts w:ascii="Times New Roman" w:hAnsi="Times New Roman"/>
                <w:spacing w:val="-2"/>
              </w:rPr>
              <w:t xml:space="preserve"> </w:t>
            </w:r>
            <w:r w:rsidRPr="00D601EE">
              <w:rPr>
                <w:rFonts w:ascii="Times New Roman" w:hAnsi="Times New Roman"/>
                <w:spacing w:val="-2"/>
              </w:rPr>
              <w:t>U. z 2020 r. poz. 562, 567, 945 i 1493) oraz ratowników medycznych uprawionych do wykonywania zawodu ratownika medycznego na podstawie art. 10 ust. 1 ustawy z dnia 8 września 2006 r. o Państwowym Ratownictwie Medycznym (Dz. U. z 2020 r. poz. 882).</w:t>
            </w:r>
          </w:p>
          <w:p w14:paraId="3838DCD8" w14:textId="77777777" w:rsidR="00253903" w:rsidRDefault="00253903" w:rsidP="00A972B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W projekcie przewidziano </w:t>
            </w:r>
            <w:r w:rsidRPr="001A0B10">
              <w:rPr>
                <w:rFonts w:ascii="Times New Roman" w:hAnsi="Times New Roman"/>
                <w:spacing w:val="-2"/>
              </w:rPr>
              <w:t xml:space="preserve">również </w:t>
            </w:r>
            <w:r>
              <w:rPr>
                <w:rFonts w:ascii="Times New Roman" w:hAnsi="Times New Roman"/>
                <w:spacing w:val="-2"/>
              </w:rPr>
              <w:t xml:space="preserve">zwolnienie </w:t>
            </w:r>
            <w:r w:rsidRPr="001A0B10">
              <w:rPr>
                <w:rFonts w:ascii="Times New Roman" w:hAnsi="Times New Roman"/>
                <w:spacing w:val="-2"/>
              </w:rPr>
              <w:t xml:space="preserve">z </w:t>
            </w:r>
            <w:r>
              <w:rPr>
                <w:rFonts w:ascii="Times New Roman" w:hAnsi="Times New Roman"/>
                <w:spacing w:val="-2"/>
              </w:rPr>
              <w:t xml:space="preserve">wymogu </w:t>
            </w:r>
            <w:r w:rsidRPr="001A0B10">
              <w:rPr>
                <w:rFonts w:ascii="Times New Roman" w:hAnsi="Times New Roman"/>
                <w:spacing w:val="-2"/>
              </w:rPr>
              <w:t xml:space="preserve">uzyskania zezwolenia na pracę </w:t>
            </w:r>
            <w:r w:rsidRPr="001A0B10">
              <w:rPr>
                <w:rFonts w:ascii="Times New Roman" w:hAnsi="Times New Roman" w:cs="Times New Roman"/>
              </w:rPr>
              <w:t>cudzoziemców zatrudnionych w prywatnej służbie domowej przez przedstawicieli dyplomatycznych. Pozwoli to odpowiedzieć na liczne postulaty uwzględnienia specyfiki funkcjonowania przedstawicielstw dyplomatycznych i uniknięcia zadrażnień na tym tle, nie wywołując jednocześnie, ze względu na znikomą skalę, negatywnych konsekwencji na polskim rynku pracy.</w:t>
            </w:r>
          </w:p>
          <w:p w14:paraId="38F97578" w14:textId="59ABC0E3" w:rsidR="001F50D1" w:rsidRPr="001A0B10" w:rsidRDefault="001F50D1" w:rsidP="00A972B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Należy jednocześnie pamiętać, że zwolnienie z konieczności uzyskania zezwolenia na pracę w ww. zawodach spowoduje m.in., że nie będą dostępne informacje</w:t>
            </w:r>
            <w:r w:rsidR="003D3875">
              <w:rPr>
                <w:rFonts w:ascii="Times New Roman" w:hAnsi="Times New Roman"/>
                <w:spacing w:val="-2"/>
              </w:rPr>
              <w:t xml:space="preserve"> (także dla celów statystycznych i analizowania polityk publicznych) które dotychczas są gromadzone w związku z procedurą wydawania zezwolenia na pracę / wpisywania oświadczenia do ewidencji. Jednocześnie cudzoziemcy nie będą objęci mechanizmami ochronnymi związanymi np. z przesłankami wydania zezwolenia na pracę w zakresie porównywalności wynagrodzenia w stosunku do prac na podobnym stanowisku lub podobnego rodzaju na lokalnym rynku pracy. </w:t>
            </w:r>
          </w:p>
        </w:tc>
      </w:tr>
      <w:tr w:rsidR="00253903" w:rsidRPr="001A0B10" w14:paraId="78133FF8" w14:textId="77777777" w:rsidTr="00810250">
        <w:trPr>
          <w:gridAfter w:val="1"/>
          <w:wAfter w:w="13" w:type="dxa"/>
          <w:trHeight w:val="433"/>
        </w:trPr>
        <w:tc>
          <w:tcPr>
            <w:tcW w:w="10324" w:type="dxa"/>
            <w:gridSpan w:val="29"/>
            <w:shd w:val="clear" w:color="auto" w:fill="99CCFF"/>
            <w:vAlign w:val="center"/>
          </w:tcPr>
          <w:p w14:paraId="396F260B" w14:textId="77777777" w:rsidR="00253903" w:rsidRPr="001A0B10" w:rsidRDefault="00253903" w:rsidP="00A972B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0B10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1A0B10">
              <w:rPr>
                <w:rFonts w:ascii="Times New Roman" w:hAnsi="Times New Roman"/>
                <w:b/>
                <w:color w:val="000000"/>
              </w:rPr>
              <w:t>?</w:t>
            </w:r>
            <w:r w:rsidRPr="001A0B10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253903" w:rsidRPr="001A0B10" w14:paraId="4632BB09" w14:textId="77777777" w:rsidTr="00810250">
        <w:trPr>
          <w:gridAfter w:val="1"/>
          <w:wAfter w:w="13" w:type="dxa"/>
          <w:trHeight w:val="200"/>
        </w:trPr>
        <w:tc>
          <w:tcPr>
            <w:tcW w:w="10324" w:type="dxa"/>
            <w:gridSpan w:val="29"/>
            <w:shd w:val="clear" w:color="auto" w:fill="auto"/>
          </w:tcPr>
          <w:p w14:paraId="158A1458" w14:textId="31490023" w:rsidR="00253903" w:rsidRPr="001A0B10" w:rsidRDefault="00253903" w:rsidP="00A972B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1A0B10">
              <w:rPr>
                <w:rFonts w:ascii="Times New Roman" w:hAnsi="Times New Roman"/>
                <w:spacing w:val="-2"/>
              </w:rPr>
              <w:t>Wszystkie państwa OECD/UE stosują jakieś formy zwolnień z konieczności uzyskania zezwolenia na pracę dla wybranych kategorii cudzoziemców. Wśród stosowanych kryteriów znajdują się m.in. potrzeby rynku pracy, priorytety polityczne czy względy humanitarne. Wśród grup zawodów, w stosunku do których stosują się największą liczbę ułatwień, należą zawody medyczne. Relatywnie częściej niż pełne zwolnienia z zezwolenia na prace są stosowane jednak inne rozwiązania, jak np. zwolnienia z tzw. testu rynku pracy.</w:t>
            </w:r>
          </w:p>
          <w:p w14:paraId="6D3B2232" w14:textId="58970CB7" w:rsidR="00253903" w:rsidRPr="001A0B10" w:rsidRDefault="00253903" w:rsidP="00A972B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1A0B10">
              <w:rPr>
                <w:rFonts w:ascii="Times New Roman" w:hAnsi="Times New Roman"/>
                <w:color w:val="000000"/>
                <w:lang w:eastAsia="pl-PL"/>
              </w:rPr>
              <w:t>W odniesieniu do kwestii możliwego wzrostu liczby Białorusinów opuszczających swój kraj część państw (np.</w:t>
            </w:r>
            <w:r w:rsidR="00F334EF">
              <w:rPr>
                <w:rFonts w:ascii="Times New Roman" w:hAnsi="Times New Roman"/>
                <w:color w:val="000000"/>
                <w:lang w:eastAsia="pl-PL"/>
              </w:rPr>
              <w:t> </w:t>
            </w:r>
            <w:r w:rsidRPr="001A0B10">
              <w:rPr>
                <w:rFonts w:ascii="Times New Roman" w:hAnsi="Times New Roman"/>
                <w:color w:val="000000"/>
                <w:lang w:eastAsia="pl-PL"/>
              </w:rPr>
              <w:t>Litwa, Łotwa, Ukraina) podjęła działania m.in. w zakresie przygotowania administracji do przyjęcia większej liczby cudzoziemców czy zmian w prawie azylowym. Na Litwie przyjęto pakiet pomocowy dla ofiar represji, studentów oraz wprowadzono prostsze procedury wizowe i ułatwienia dla przenoszenia przedsiębiorstw. Ułatwienia dla specjalistów i przedsiębiorców z Białorusi wprowadziła także Łotwa.</w:t>
            </w:r>
          </w:p>
          <w:p w14:paraId="109BDB24" w14:textId="77777777" w:rsidR="00253903" w:rsidRPr="001A0B10" w:rsidRDefault="00253903" w:rsidP="00A972B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1A0B10">
              <w:rPr>
                <w:rFonts w:ascii="Times New Roman" w:hAnsi="Times New Roman"/>
                <w:color w:val="000000"/>
                <w:lang w:eastAsia="pl-PL"/>
              </w:rPr>
              <w:lastRenderedPageBreak/>
              <w:t>Ponadto praktycznie wszystkie państwa OECD/UE stosują specjalne regulacje w zakresie zatrudniania pracowników przez placówki dyplomatyczne, wśród których znajdują się m.in. zwolnienia z konieczności uzyskania zezwolenia na pracę w określonych sytuacjach.</w:t>
            </w:r>
          </w:p>
        </w:tc>
      </w:tr>
      <w:tr w:rsidR="00253903" w:rsidRPr="001A0B10" w14:paraId="21C37CF1" w14:textId="77777777" w:rsidTr="00810250">
        <w:trPr>
          <w:gridAfter w:val="1"/>
          <w:wAfter w:w="13" w:type="dxa"/>
          <w:trHeight w:val="507"/>
        </w:trPr>
        <w:tc>
          <w:tcPr>
            <w:tcW w:w="10324" w:type="dxa"/>
            <w:gridSpan w:val="29"/>
            <w:shd w:val="clear" w:color="auto" w:fill="99CCFF"/>
            <w:vAlign w:val="center"/>
          </w:tcPr>
          <w:p w14:paraId="233E22A3" w14:textId="77777777" w:rsidR="00253903" w:rsidRPr="001A0B10" w:rsidRDefault="00253903" w:rsidP="00A972B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0B10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253903" w:rsidRPr="001A0B10" w14:paraId="7EB85E0F" w14:textId="77777777" w:rsidTr="00810250">
        <w:trPr>
          <w:gridAfter w:val="1"/>
          <w:wAfter w:w="13" w:type="dxa"/>
          <w:trHeight w:val="200"/>
        </w:trPr>
        <w:tc>
          <w:tcPr>
            <w:tcW w:w="2518" w:type="dxa"/>
            <w:gridSpan w:val="3"/>
            <w:shd w:val="clear" w:color="auto" w:fill="auto"/>
          </w:tcPr>
          <w:p w14:paraId="639CE617" w14:textId="77777777" w:rsidR="00253903" w:rsidRPr="001A0B10" w:rsidRDefault="00253903" w:rsidP="00A972B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164" w:type="dxa"/>
            <w:gridSpan w:val="8"/>
            <w:shd w:val="clear" w:color="auto" w:fill="auto"/>
          </w:tcPr>
          <w:p w14:paraId="1533F792" w14:textId="77777777" w:rsidR="00253903" w:rsidRPr="001A0B10" w:rsidRDefault="00253903" w:rsidP="00A972B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828" w:type="dxa"/>
            <w:gridSpan w:val="12"/>
            <w:shd w:val="clear" w:color="auto" w:fill="auto"/>
          </w:tcPr>
          <w:p w14:paraId="05AD4F25" w14:textId="77777777" w:rsidR="00253903" w:rsidRPr="001A0B10" w:rsidRDefault="00253903" w:rsidP="00A972B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1A0B10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814" w:type="dxa"/>
            <w:gridSpan w:val="6"/>
            <w:shd w:val="clear" w:color="auto" w:fill="auto"/>
          </w:tcPr>
          <w:p w14:paraId="64C1ED45" w14:textId="77777777" w:rsidR="00253903" w:rsidRPr="001A0B10" w:rsidRDefault="00253903" w:rsidP="00A972B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53903" w:rsidRPr="001A0B10" w14:paraId="4224B6FD" w14:textId="77777777" w:rsidTr="00810250">
        <w:trPr>
          <w:gridAfter w:val="1"/>
          <w:wAfter w:w="13" w:type="dxa"/>
          <w:trHeight w:val="200"/>
        </w:trPr>
        <w:tc>
          <w:tcPr>
            <w:tcW w:w="2518" w:type="dxa"/>
            <w:gridSpan w:val="3"/>
            <w:shd w:val="clear" w:color="auto" w:fill="auto"/>
          </w:tcPr>
          <w:p w14:paraId="01FD582B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color w:val="000000"/>
                <w:spacing w:val="-2"/>
              </w:rPr>
              <w:t xml:space="preserve">Pracodawcy i inne podmioty zatrudniające cudzoziemców objętych zwolnieniami </w:t>
            </w:r>
          </w:p>
        </w:tc>
        <w:tc>
          <w:tcPr>
            <w:tcW w:w="2164" w:type="dxa"/>
            <w:gridSpan w:val="8"/>
            <w:shd w:val="clear" w:color="auto" w:fill="auto"/>
          </w:tcPr>
          <w:p w14:paraId="6F2C20B1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color w:val="000000"/>
                <w:spacing w:val="-2"/>
              </w:rPr>
              <w:t>Kilkuset rocznie</w:t>
            </w:r>
          </w:p>
        </w:tc>
        <w:tc>
          <w:tcPr>
            <w:tcW w:w="2828" w:type="dxa"/>
            <w:gridSpan w:val="12"/>
            <w:shd w:val="clear" w:color="auto" w:fill="auto"/>
          </w:tcPr>
          <w:p w14:paraId="0AEF138D" w14:textId="54317B1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color w:val="000000"/>
                <w:spacing w:val="-2"/>
              </w:rPr>
              <w:t>Szacunki na podstawie danych dot. zezwoleń na pracę</w:t>
            </w:r>
            <w:r w:rsidR="00810250">
              <w:rPr>
                <w:rFonts w:ascii="Times New Roman" w:hAnsi="Times New Roman"/>
                <w:color w:val="000000"/>
                <w:spacing w:val="-2"/>
              </w:rPr>
              <w:t>, oświadczeń o powierzeniu wykonywania pracy</w:t>
            </w:r>
            <w:r w:rsidRPr="001A0B10">
              <w:rPr>
                <w:rFonts w:ascii="Times New Roman" w:hAnsi="Times New Roman"/>
                <w:color w:val="000000"/>
                <w:spacing w:val="-2"/>
              </w:rPr>
              <w:t xml:space="preserve"> oraz liczby wiz wydanych do tej pory, mających związek z wprowadzonymi zwolnieniami z konieczności uzyskania zezwolenia</w:t>
            </w:r>
          </w:p>
        </w:tc>
        <w:tc>
          <w:tcPr>
            <w:tcW w:w="2814" w:type="dxa"/>
            <w:gridSpan w:val="6"/>
            <w:shd w:val="clear" w:color="auto" w:fill="auto"/>
          </w:tcPr>
          <w:p w14:paraId="10CDCC56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A0B10">
              <w:rPr>
                <w:rFonts w:ascii="Times New Roman" w:hAnsi="Times New Roman"/>
                <w:spacing w:val="-2"/>
              </w:rPr>
              <w:t>Brak obciążeń biurokratycznych związanych z uzyskaniem zezwolenia na pracę cudzoziemca</w:t>
            </w:r>
          </w:p>
        </w:tc>
      </w:tr>
      <w:tr w:rsidR="00253903" w:rsidRPr="001A0B10" w14:paraId="5C696F04" w14:textId="77777777" w:rsidTr="00810250">
        <w:trPr>
          <w:gridAfter w:val="1"/>
          <w:wAfter w:w="13" w:type="dxa"/>
          <w:trHeight w:val="200"/>
        </w:trPr>
        <w:tc>
          <w:tcPr>
            <w:tcW w:w="2518" w:type="dxa"/>
            <w:gridSpan w:val="3"/>
            <w:shd w:val="clear" w:color="auto" w:fill="auto"/>
          </w:tcPr>
          <w:p w14:paraId="158CE726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color w:val="000000"/>
                <w:spacing w:val="-2"/>
              </w:rPr>
              <w:t>Cudzoziemcy objęci zwolnieniami z obowiązku uzyskania zezwolenia na pracę</w:t>
            </w:r>
          </w:p>
        </w:tc>
        <w:tc>
          <w:tcPr>
            <w:tcW w:w="2164" w:type="dxa"/>
            <w:gridSpan w:val="8"/>
            <w:shd w:val="clear" w:color="auto" w:fill="auto"/>
          </w:tcPr>
          <w:p w14:paraId="598C4B1C" w14:textId="784201FE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color w:val="000000"/>
                <w:spacing w:val="-2"/>
              </w:rPr>
              <w:t>kilka tysięcy rocznie</w:t>
            </w:r>
            <w:r w:rsidR="003D3875">
              <w:rPr>
                <w:rFonts w:ascii="Times New Roman" w:hAnsi="Times New Roman"/>
                <w:color w:val="000000"/>
                <w:spacing w:val="-2"/>
              </w:rPr>
              <w:t xml:space="preserve"> (w pierwszym roku może być to ok. 5 tys. rocznie, w kolejnych latach przewidywania nie są możliwe gdyż zależą m.in. od dalszej sytuacji na Białorusi oraz ewentualnego wydawania wiz mających związek z wprowadzonymi zwolnieniami z konieczności uzyskania zezwolenia na pracę dla obywa</w:t>
            </w:r>
            <w:r w:rsidR="002B512F">
              <w:rPr>
                <w:rFonts w:ascii="Times New Roman" w:hAnsi="Times New Roman"/>
                <w:color w:val="000000"/>
                <w:spacing w:val="-2"/>
              </w:rPr>
              <w:t>teli innych państw niż Białoruś</w:t>
            </w:r>
            <w:r w:rsidR="003D3875">
              <w:rPr>
                <w:rFonts w:ascii="Times New Roman" w:hAnsi="Times New Roman"/>
                <w:color w:val="000000"/>
                <w:spacing w:val="-2"/>
              </w:rPr>
              <w:t>)</w:t>
            </w:r>
          </w:p>
        </w:tc>
        <w:tc>
          <w:tcPr>
            <w:tcW w:w="2828" w:type="dxa"/>
            <w:gridSpan w:val="12"/>
            <w:shd w:val="clear" w:color="auto" w:fill="auto"/>
          </w:tcPr>
          <w:p w14:paraId="762A54C0" w14:textId="0A35A2B1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color w:val="000000"/>
                <w:spacing w:val="-2"/>
              </w:rPr>
              <w:t>Szacunki na podstawie danych dot. zezwoleń na pracę</w:t>
            </w:r>
            <w:r w:rsidR="00810250">
              <w:rPr>
                <w:rFonts w:ascii="Times New Roman" w:hAnsi="Times New Roman"/>
                <w:color w:val="000000"/>
                <w:spacing w:val="-2"/>
              </w:rPr>
              <w:t>, oświadczeń o powierzeniu wykonywania pracy</w:t>
            </w:r>
            <w:r w:rsidRPr="001A0B10">
              <w:rPr>
                <w:rFonts w:ascii="Times New Roman" w:hAnsi="Times New Roman"/>
                <w:color w:val="000000"/>
                <w:spacing w:val="-2"/>
              </w:rPr>
              <w:t xml:space="preserve"> oraz liczby wiz wydanych do tej pory, mających związek z wprowadzonymi zwolnieniami z konieczności uzyskania zezwolenia</w:t>
            </w:r>
            <w:r w:rsidR="00B049E4">
              <w:rPr>
                <w:rFonts w:ascii="Times New Roman" w:hAnsi="Times New Roman"/>
                <w:color w:val="000000"/>
                <w:spacing w:val="-2"/>
              </w:rPr>
              <w:t xml:space="preserve"> na pracę</w:t>
            </w:r>
          </w:p>
        </w:tc>
        <w:tc>
          <w:tcPr>
            <w:tcW w:w="2814" w:type="dxa"/>
            <w:gridSpan w:val="6"/>
            <w:shd w:val="clear" w:color="auto" w:fill="auto"/>
          </w:tcPr>
          <w:p w14:paraId="510232F3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A0B10">
              <w:rPr>
                <w:rFonts w:ascii="Times New Roman" w:hAnsi="Times New Roman"/>
                <w:spacing w:val="-2"/>
              </w:rPr>
              <w:t>Swobodny dostęp do rynku pracy</w:t>
            </w:r>
          </w:p>
        </w:tc>
      </w:tr>
      <w:tr w:rsidR="00253903" w:rsidRPr="001A0B10" w14:paraId="3E262B2E" w14:textId="77777777" w:rsidTr="00810250">
        <w:trPr>
          <w:gridAfter w:val="1"/>
          <w:wAfter w:w="13" w:type="dxa"/>
          <w:trHeight w:val="200"/>
        </w:trPr>
        <w:tc>
          <w:tcPr>
            <w:tcW w:w="2518" w:type="dxa"/>
            <w:gridSpan w:val="3"/>
            <w:shd w:val="clear" w:color="auto" w:fill="auto"/>
          </w:tcPr>
          <w:p w14:paraId="53D4C504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color w:val="000000"/>
                <w:spacing w:val="-2"/>
              </w:rPr>
              <w:t>Wojewodowie</w:t>
            </w:r>
          </w:p>
        </w:tc>
        <w:tc>
          <w:tcPr>
            <w:tcW w:w="2164" w:type="dxa"/>
            <w:gridSpan w:val="8"/>
            <w:shd w:val="clear" w:color="auto" w:fill="auto"/>
          </w:tcPr>
          <w:p w14:paraId="24971F1E" w14:textId="77777777" w:rsidR="00253903" w:rsidRPr="001A0B10" w:rsidRDefault="00253903" w:rsidP="00A972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1A0B10">
              <w:rPr>
                <w:rFonts w:ascii="Times New Roman" w:hAnsi="Times New Roman"/>
                <w:color w:val="000000"/>
                <w:lang w:eastAsia="pl-PL"/>
              </w:rPr>
              <w:t>16 urzędów wojewódzkich</w:t>
            </w:r>
          </w:p>
        </w:tc>
        <w:tc>
          <w:tcPr>
            <w:tcW w:w="2828" w:type="dxa"/>
            <w:gridSpan w:val="12"/>
            <w:shd w:val="clear" w:color="auto" w:fill="auto"/>
          </w:tcPr>
          <w:p w14:paraId="5491949E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814" w:type="dxa"/>
            <w:gridSpan w:val="6"/>
            <w:shd w:val="clear" w:color="auto" w:fill="auto"/>
          </w:tcPr>
          <w:p w14:paraId="6FFF5F9E" w14:textId="471D7960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A0B10">
              <w:rPr>
                <w:rFonts w:ascii="Times New Roman" w:hAnsi="Times New Roman"/>
                <w:spacing w:val="-2"/>
              </w:rPr>
              <w:t xml:space="preserve">Brak obciążeń pracą związaną z wydawaniem zezwolenia na pracę cudzoziemca dla zwolnionych kategorii </w:t>
            </w:r>
            <w:r w:rsidR="00B049E4">
              <w:rPr>
                <w:rFonts w:ascii="Times New Roman" w:hAnsi="Times New Roman"/>
                <w:spacing w:val="-2"/>
              </w:rPr>
              <w:t>cudzoziemców</w:t>
            </w:r>
          </w:p>
          <w:p w14:paraId="330411A8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53903" w:rsidRPr="001A0B10" w14:paraId="2927371C" w14:textId="77777777" w:rsidTr="00810250">
        <w:trPr>
          <w:gridAfter w:val="1"/>
          <w:wAfter w:w="13" w:type="dxa"/>
          <w:trHeight w:val="200"/>
        </w:trPr>
        <w:tc>
          <w:tcPr>
            <w:tcW w:w="2518" w:type="dxa"/>
            <w:gridSpan w:val="3"/>
            <w:shd w:val="clear" w:color="auto" w:fill="auto"/>
          </w:tcPr>
          <w:p w14:paraId="595352AF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color w:val="000000"/>
                <w:spacing w:val="-2"/>
              </w:rPr>
              <w:t>Starostowie</w:t>
            </w:r>
          </w:p>
        </w:tc>
        <w:tc>
          <w:tcPr>
            <w:tcW w:w="2164" w:type="dxa"/>
            <w:gridSpan w:val="8"/>
            <w:shd w:val="clear" w:color="auto" w:fill="auto"/>
          </w:tcPr>
          <w:p w14:paraId="6C97EEA5" w14:textId="77777777" w:rsidR="00253903" w:rsidRPr="001A0B10" w:rsidRDefault="00253903" w:rsidP="00A972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1A0B10">
              <w:rPr>
                <w:rFonts w:ascii="Times New Roman" w:hAnsi="Times New Roman"/>
                <w:color w:val="000000"/>
                <w:lang w:eastAsia="pl-PL"/>
              </w:rPr>
              <w:t>340 powiatowych urzędów pracy</w:t>
            </w:r>
          </w:p>
        </w:tc>
        <w:tc>
          <w:tcPr>
            <w:tcW w:w="2828" w:type="dxa"/>
            <w:gridSpan w:val="12"/>
            <w:shd w:val="clear" w:color="auto" w:fill="auto"/>
          </w:tcPr>
          <w:p w14:paraId="1BAB1F70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814" w:type="dxa"/>
            <w:gridSpan w:val="6"/>
            <w:shd w:val="clear" w:color="auto" w:fill="auto"/>
          </w:tcPr>
          <w:p w14:paraId="0EE1C9F5" w14:textId="609BB210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A0B10">
              <w:rPr>
                <w:rFonts w:ascii="Times New Roman" w:hAnsi="Times New Roman"/>
                <w:spacing w:val="-2"/>
              </w:rPr>
              <w:t xml:space="preserve">Brak obciążeń pracą związaną z wpisywaniem do ewidencji oświadczeń o powierzeniu wykonywania </w:t>
            </w:r>
            <w:r w:rsidRPr="001A0B10">
              <w:rPr>
                <w:rFonts w:ascii="Times New Roman" w:hAnsi="Times New Roman"/>
                <w:spacing w:val="-2"/>
              </w:rPr>
              <w:lastRenderedPageBreak/>
              <w:t>pracy cudzoziemcowi dla cudzoziemców zwolnionych z obowiązku</w:t>
            </w:r>
            <w:r w:rsidR="00B049E4">
              <w:rPr>
                <w:rFonts w:ascii="Times New Roman" w:hAnsi="Times New Roman"/>
                <w:spacing w:val="-2"/>
              </w:rPr>
              <w:t xml:space="preserve"> posiadania zezwolenia na pracę</w:t>
            </w:r>
          </w:p>
          <w:p w14:paraId="070D6D4F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253903" w:rsidRPr="001A0B10" w14:paraId="444416C7" w14:textId="77777777" w:rsidTr="00810250">
        <w:trPr>
          <w:gridAfter w:val="1"/>
          <w:wAfter w:w="13" w:type="dxa"/>
          <w:trHeight w:val="200"/>
        </w:trPr>
        <w:tc>
          <w:tcPr>
            <w:tcW w:w="2518" w:type="dxa"/>
            <w:gridSpan w:val="3"/>
            <w:shd w:val="clear" w:color="auto" w:fill="auto"/>
          </w:tcPr>
          <w:p w14:paraId="6079E49E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color w:val="000000"/>
                <w:spacing w:val="-2"/>
              </w:rPr>
              <w:lastRenderedPageBreak/>
              <w:t>Członkowie misji dyplomatycznej lub urzędów konsularnych na terytorium RP zatrudniający prywatną służbę domową</w:t>
            </w:r>
          </w:p>
        </w:tc>
        <w:tc>
          <w:tcPr>
            <w:tcW w:w="2164" w:type="dxa"/>
            <w:gridSpan w:val="8"/>
            <w:shd w:val="clear" w:color="auto" w:fill="auto"/>
          </w:tcPr>
          <w:p w14:paraId="3F446B1F" w14:textId="77777777" w:rsidR="00253903" w:rsidRPr="001A0B10" w:rsidRDefault="00253903" w:rsidP="00A972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1A0B10">
              <w:rPr>
                <w:rFonts w:ascii="Times New Roman" w:hAnsi="Times New Roman"/>
                <w:color w:val="000000"/>
                <w:lang w:eastAsia="pl-PL"/>
              </w:rPr>
              <w:t>Kilkadziesiąt osób</w:t>
            </w:r>
          </w:p>
        </w:tc>
        <w:tc>
          <w:tcPr>
            <w:tcW w:w="2828" w:type="dxa"/>
            <w:gridSpan w:val="12"/>
            <w:shd w:val="clear" w:color="auto" w:fill="auto"/>
          </w:tcPr>
          <w:p w14:paraId="3ECE696A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color w:val="000000"/>
                <w:spacing w:val="-2"/>
              </w:rPr>
              <w:t>Informacje MSZ</w:t>
            </w:r>
          </w:p>
        </w:tc>
        <w:tc>
          <w:tcPr>
            <w:tcW w:w="2814" w:type="dxa"/>
            <w:gridSpan w:val="6"/>
            <w:shd w:val="clear" w:color="auto" w:fill="auto"/>
          </w:tcPr>
          <w:p w14:paraId="0FAEE998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A0B10">
              <w:rPr>
                <w:rFonts w:ascii="Times New Roman" w:hAnsi="Times New Roman"/>
                <w:spacing w:val="-2"/>
              </w:rPr>
              <w:t>Brak obciążeń biurokratycznych związanych z uzyskaniem zezwolenia na pracę cudzoziemca</w:t>
            </w:r>
          </w:p>
        </w:tc>
      </w:tr>
      <w:tr w:rsidR="00253903" w:rsidRPr="001A0B10" w14:paraId="6FD9581D" w14:textId="77777777" w:rsidTr="00810250">
        <w:trPr>
          <w:gridAfter w:val="1"/>
          <w:wAfter w:w="13" w:type="dxa"/>
          <w:trHeight w:val="426"/>
        </w:trPr>
        <w:tc>
          <w:tcPr>
            <w:tcW w:w="10324" w:type="dxa"/>
            <w:gridSpan w:val="29"/>
            <w:shd w:val="clear" w:color="auto" w:fill="99CCFF"/>
            <w:vAlign w:val="center"/>
          </w:tcPr>
          <w:p w14:paraId="784450B6" w14:textId="77777777" w:rsidR="00253903" w:rsidRPr="001A0B10" w:rsidRDefault="00253903" w:rsidP="00A972B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0B10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BF1957" w:rsidRPr="001A0B10" w14:paraId="1665BE62" w14:textId="77777777" w:rsidTr="00810250">
        <w:trPr>
          <w:gridAfter w:val="1"/>
          <w:wAfter w:w="13" w:type="dxa"/>
          <w:trHeight w:val="483"/>
        </w:trPr>
        <w:tc>
          <w:tcPr>
            <w:tcW w:w="10324" w:type="dxa"/>
            <w:gridSpan w:val="29"/>
            <w:shd w:val="clear" w:color="auto" w:fill="FFFFFF"/>
          </w:tcPr>
          <w:p w14:paraId="7ABCFD41" w14:textId="106BE2F8" w:rsidR="00DF3396" w:rsidRPr="00F97051" w:rsidRDefault="00BF1957" w:rsidP="00F97051">
            <w:pPr>
              <w:autoSpaceDE w:val="0"/>
              <w:autoSpaceDN w:val="0"/>
              <w:adjustRightInd w:val="0"/>
              <w:spacing w:after="0" w:line="240" w:lineRule="auto"/>
              <w:ind w:left="34" w:hanging="11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F1957">
              <w:rPr>
                <w:rFonts w:ascii="Times New Roman" w:hAnsi="Times New Roman"/>
                <w:color w:val="000000"/>
                <w:spacing w:val="-2"/>
              </w:rPr>
              <w:t>Projekt rozporządzenia zostanie udostępniony w Biuletynie Informacji Publicznej Rządowego Centrum Legislacji w</w:t>
            </w:r>
            <w:r w:rsidR="00F334EF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BF1957">
              <w:rPr>
                <w:rFonts w:ascii="Times New Roman" w:hAnsi="Times New Roman"/>
                <w:color w:val="000000"/>
                <w:spacing w:val="-2"/>
              </w:rPr>
              <w:t xml:space="preserve">zakładce „Rządowy proces legislacyjny”. </w:t>
            </w:r>
            <w:r w:rsidR="00DF3396">
              <w:rPr>
                <w:rFonts w:ascii="Times New Roman" w:hAnsi="Times New Roman"/>
                <w:color w:val="000000"/>
                <w:spacing w:val="-2"/>
              </w:rPr>
              <w:t>Dodatkowo, w</w:t>
            </w:r>
            <w:r w:rsidR="00B8396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61948">
              <w:rPr>
                <w:rFonts w:ascii="Times New Roman" w:hAnsi="Times New Roman"/>
                <w:color w:val="000000"/>
                <w:spacing w:val="-2"/>
              </w:rPr>
              <w:t xml:space="preserve">ramach konsultacji publicznych i </w:t>
            </w:r>
            <w:r w:rsidR="00B83961">
              <w:rPr>
                <w:rFonts w:ascii="Times New Roman" w:hAnsi="Times New Roman"/>
                <w:color w:val="000000"/>
                <w:spacing w:val="-2"/>
              </w:rPr>
              <w:t>opiniowania</w:t>
            </w:r>
            <w:r w:rsidR="00DF3396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B83961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B83961" w:rsidRPr="00BF1957">
              <w:rPr>
                <w:rFonts w:ascii="Times New Roman" w:hAnsi="Times New Roman"/>
                <w:color w:val="000000"/>
                <w:spacing w:val="-2"/>
              </w:rPr>
              <w:t xml:space="preserve">rojekt zostanie </w:t>
            </w:r>
            <w:r w:rsidR="00146BAC">
              <w:rPr>
                <w:rFonts w:ascii="Times New Roman" w:hAnsi="Times New Roman"/>
                <w:color w:val="000000"/>
                <w:spacing w:val="-2"/>
              </w:rPr>
              <w:t>skierowany</w:t>
            </w:r>
            <w:r w:rsidR="00DF3396" w:rsidRPr="00F9705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46BAC">
              <w:rPr>
                <w:rFonts w:ascii="Times New Roman" w:hAnsi="Times New Roman"/>
                <w:color w:val="000000"/>
                <w:spacing w:val="-2"/>
              </w:rPr>
              <w:t xml:space="preserve">do </w:t>
            </w:r>
            <w:r w:rsidR="00DF3396" w:rsidRPr="00F97051">
              <w:rPr>
                <w:rFonts w:ascii="Times New Roman" w:hAnsi="Times New Roman"/>
                <w:color w:val="000000"/>
                <w:spacing w:val="-2"/>
              </w:rPr>
              <w:t xml:space="preserve">następujących podmiotów: </w:t>
            </w:r>
          </w:p>
          <w:p w14:paraId="3F4CA35F" w14:textId="77777777" w:rsidR="00DF3396" w:rsidRPr="00F97051" w:rsidRDefault="00DF3396" w:rsidP="00DF339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97051">
              <w:rPr>
                <w:rFonts w:ascii="Times New Roman" w:hAnsi="Times New Roman"/>
                <w:color w:val="000000"/>
                <w:spacing w:val="-2"/>
              </w:rPr>
              <w:t>Prezes Narodowego Fundusz Zdrowia;</w:t>
            </w:r>
          </w:p>
          <w:p w14:paraId="7A24379E" w14:textId="77777777" w:rsidR="00DF3396" w:rsidRPr="00F97051" w:rsidRDefault="00DF3396" w:rsidP="00DF339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97051">
              <w:rPr>
                <w:rFonts w:ascii="Times New Roman" w:hAnsi="Times New Roman"/>
                <w:color w:val="000000"/>
                <w:spacing w:val="-2"/>
              </w:rPr>
              <w:t>Naczelna Izba Lekarska;</w:t>
            </w:r>
          </w:p>
          <w:p w14:paraId="5A76ACDF" w14:textId="77777777" w:rsidR="00DF3396" w:rsidRPr="00F97051" w:rsidRDefault="00DF3396" w:rsidP="00DF339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97051">
              <w:rPr>
                <w:rFonts w:ascii="Times New Roman" w:hAnsi="Times New Roman"/>
                <w:color w:val="000000"/>
                <w:spacing w:val="-2"/>
              </w:rPr>
              <w:t>Naczelna Izba Pielęgniarek i Położnych;</w:t>
            </w:r>
          </w:p>
          <w:p w14:paraId="0319DE76" w14:textId="77777777" w:rsidR="00DF3396" w:rsidRPr="00F97051" w:rsidRDefault="00DF3396" w:rsidP="00DF339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97051">
              <w:rPr>
                <w:rFonts w:ascii="Times New Roman" w:hAnsi="Times New Roman"/>
                <w:color w:val="000000"/>
                <w:spacing w:val="-2"/>
              </w:rPr>
              <w:t>Ogólnopolskie Porozumienie Związków Zawodowych;</w:t>
            </w:r>
          </w:p>
          <w:p w14:paraId="79BB9F99" w14:textId="47D0C5EC" w:rsidR="00DF3396" w:rsidRPr="00F97051" w:rsidRDefault="00F97051" w:rsidP="00DF339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Komisja Krajowa</w:t>
            </w:r>
            <w:r w:rsidR="00DF3396" w:rsidRPr="00F97051">
              <w:rPr>
                <w:rFonts w:ascii="Times New Roman" w:hAnsi="Times New Roman"/>
                <w:color w:val="000000"/>
                <w:spacing w:val="-2"/>
              </w:rPr>
              <w:t xml:space="preserve"> NSZZ „Solidarność”;</w:t>
            </w:r>
          </w:p>
          <w:p w14:paraId="2DE6A0FA" w14:textId="77777777" w:rsidR="00DF3396" w:rsidRPr="00F97051" w:rsidRDefault="00DF3396" w:rsidP="00DF339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97051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14:paraId="03BA5BFC" w14:textId="52FF2CB4" w:rsidR="00DF3396" w:rsidRPr="00F97051" w:rsidRDefault="00F97051" w:rsidP="00DF339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Konfederacja</w:t>
            </w:r>
            <w:r w:rsidR="00DF3396" w:rsidRPr="00F97051">
              <w:rPr>
                <w:rFonts w:ascii="Times New Roman" w:hAnsi="Times New Roman"/>
                <w:color w:val="000000"/>
                <w:spacing w:val="-2"/>
              </w:rPr>
              <w:t xml:space="preserve"> Lewiatan;</w:t>
            </w:r>
          </w:p>
          <w:p w14:paraId="4774D075" w14:textId="77777777" w:rsidR="00F97051" w:rsidRPr="00F97051" w:rsidRDefault="00F97051" w:rsidP="00F9705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97051">
              <w:rPr>
                <w:rFonts w:ascii="Times New Roman" w:hAnsi="Times New Roman"/>
                <w:color w:val="000000"/>
                <w:spacing w:val="-2"/>
              </w:rPr>
              <w:t>Pracodawcy Rzeczypospolitej Polskiej;</w:t>
            </w:r>
          </w:p>
          <w:p w14:paraId="1F6778C3" w14:textId="77777777" w:rsidR="00DF3396" w:rsidRPr="00F97051" w:rsidRDefault="00DF3396" w:rsidP="00DF339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97051">
              <w:rPr>
                <w:rFonts w:ascii="Times New Roman" w:hAnsi="Times New Roman"/>
                <w:color w:val="000000"/>
                <w:spacing w:val="-2"/>
              </w:rPr>
              <w:t>Związek Pracodawców Business Centre Club;</w:t>
            </w:r>
          </w:p>
          <w:p w14:paraId="5F909CBE" w14:textId="77777777" w:rsidR="00DF3396" w:rsidRPr="00F97051" w:rsidRDefault="00DF3396" w:rsidP="00DF339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97051">
              <w:rPr>
                <w:rFonts w:ascii="Times New Roman" w:hAnsi="Times New Roman"/>
                <w:color w:val="000000"/>
                <w:spacing w:val="-2"/>
              </w:rPr>
              <w:t>Związek Przedsiębiorców i Pracodawców;</w:t>
            </w:r>
          </w:p>
          <w:p w14:paraId="49D9FEF0" w14:textId="676DE959" w:rsidR="00DF3396" w:rsidRDefault="00DF3396" w:rsidP="00DF339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97051">
              <w:rPr>
                <w:rFonts w:ascii="Times New Roman" w:hAnsi="Times New Roman"/>
                <w:color w:val="000000"/>
                <w:spacing w:val="-2"/>
              </w:rPr>
              <w:t>Związek Rzemiosła Polskiego;</w:t>
            </w:r>
          </w:p>
          <w:p w14:paraId="7E9DFB28" w14:textId="1BFAE9FF" w:rsidR="00F97051" w:rsidRPr="00F97051" w:rsidRDefault="00F97051" w:rsidP="00DF339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Federacja Przedsiębiorców Polskich.</w:t>
            </w:r>
          </w:p>
          <w:p w14:paraId="0BE2C9D6" w14:textId="0AB5B00B" w:rsidR="00DF3396" w:rsidRDefault="00DF3396" w:rsidP="00DF3396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97051">
              <w:rPr>
                <w:rFonts w:ascii="Times New Roman" w:hAnsi="Times New Roman"/>
                <w:color w:val="000000"/>
                <w:spacing w:val="-2"/>
              </w:rPr>
              <w:t>Wyniki konsultacji publicznych i opiniowania zostaną omówione w raporcie z konsultacji.</w:t>
            </w:r>
          </w:p>
        </w:tc>
      </w:tr>
      <w:tr w:rsidR="00253903" w:rsidRPr="001A0B10" w14:paraId="5511BF5F" w14:textId="77777777" w:rsidTr="00810250">
        <w:trPr>
          <w:gridAfter w:val="1"/>
          <w:wAfter w:w="13" w:type="dxa"/>
          <w:trHeight w:val="512"/>
        </w:trPr>
        <w:tc>
          <w:tcPr>
            <w:tcW w:w="10324" w:type="dxa"/>
            <w:gridSpan w:val="29"/>
            <w:shd w:val="clear" w:color="auto" w:fill="99CCFF"/>
            <w:vAlign w:val="center"/>
          </w:tcPr>
          <w:p w14:paraId="69860243" w14:textId="77777777" w:rsidR="00253903" w:rsidRPr="001A0B10" w:rsidRDefault="00253903" w:rsidP="00A972B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0B10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53903" w:rsidRPr="001A0B10" w14:paraId="00120C54" w14:textId="77777777" w:rsidTr="00810250">
        <w:trPr>
          <w:gridAfter w:val="1"/>
          <w:wAfter w:w="13" w:type="dxa"/>
          <w:trHeight w:val="200"/>
        </w:trPr>
        <w:tc>
          <w:tcPr>
            <w:tcW w:w="2957" w:type="dxa"/>
            <w:gridSpan w:val="4"/>
            <w:vMerge w:val="restart"/>
            <w:shd w:val="clear" w:color="auto" w:fill="FFFFFF"/>
          </w:tcPr>
          <w:p w14:paraId="24E78318" w14:textId="77777777" w:rsidR="00253903" w:rsidRPr="001A0B10" w:rsidRDefault="00253903" w:rsidP="00A972BC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7367" w:type="dxa"/>
            <w:gridSpan w:val="25"/>
            <w:shd w:val="clear" w:color="auto" w:fill="FFFFFF"/>
          </w:tcPr>
          <w:p w14:paraId="609CF28E" w14:textId="77777777" w:rsidR="00253903" w:rsidRPr="001A0B10" w:rsidRDefault="00253903" w:rsidP="00A972B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B2214A" w:rsidRPr="001A0B10" w14:paraId="3DE69074" w14:textId="77777777" w:rsidTr="00B2214A">
        <w:trPr>
          <w:gridAfter w:val="1"/>
          <w:wAfter w:w="13" w:type="dxa"/>
          <w:trHeight w:val="200"/>
        </w:trPr>
        <w:tc>
          <w:tcPr>
            <w:tcW w:w="2957" w:type="dxa"/>
            <w:gridSpan w:val="4"/>
            <w:vMerge/>
            <w:shd w:val="clear" w:color="auto" w:fill="FFFFFF"/>
          </w:tcPr>
          <w:p w14:paraId="4F6FA4B8" w14:textId="77777777" w:rsidR="00253903" w:rsidRPr="001A0B10" w:rsidRDefault="00253903" w:rsidP="00A972BC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14:paraId="090EF526" w14:textId="77777777" w:rsidR="00253903" w:rsidRPr="001A0B10" w:rsidRDefault="00253903" w:rsidP="00A972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1DDF6CCD" w14:textId="77777777" w:rsidR="00253903" w:rsidRPr="001A0B10" w:rsidRDefault="00253903" w:rsidP="00A972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38" w:type="dxa"/>
            <w:shd w:val="clear" w:color="auto" w:fill="FFFFFF"/>
          </w:tcPr>
          <w:p w14:paraId="1F5DBE94" w14:textId="77777777" w:rsidR="00253903" w:rsidRPr="001A0B10" w:rsidRDefault="00253903" w:rsidP="00A972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37" w:type="dxa"/>
            <w:gridSpan w:val="4"/>
            <w:shd w:val="clear" w:color="auto" w:fill="FFFFFF"/>
          </w:tcPr>
          <w:p w14:paraId="6A64FFE4" w14:textId="77777777" w:rsidR="00253903" w:rsidRPr="001A0B10" w:rsidRDefault="00253903" w:rsidP="00A972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3FB9BCA6" w14:textId="77777777" w:rsidR="00253903" w:rsidRPr="001A0B10" w:rsidRDefault="00253903" w:rsidP="00A972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38" w:type="dxa"/>
            <w:shd w:val="clear" w:color="auto" w:fill="FFFFFF"/>
          </w:tcPr>
          <w:p w14:paraId="5386F895" w14:textId="77777777" w:rsidR="00253903" w:rsidRPr="001A0B10" w:rsidRDefault="00253903" w:rsidP="00A972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38" w:type="dxa"/>
            <w:gridSpan w:val="3"/>
            <w:shd w:val="clear" w:color="auto" w:fill="FFFFFF"/>
          </w:tcPr>
          <w:p w14:paraId="7BFB4285" w14:textId="77777777" w:rsidR="00253903" w:rsidRPr="001A0B10" w:rsidRDefault="00253903" w:rsidP="00A972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37" w:type="dxa"/>
            <w:gridSpan w:val="2"/>
            <w:shd w:val="clear" w:color="auto" w:fill="FFFFFF"/>
          </w:tcPr>
          <w:p w14:paraId="7133D2B6" w14:textId="77777777" w:rsidR="00253903" w:rsidRPr="001A0B10" w:rsidRDefault="00253903" w:rsidP="00A972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38" w:type="dxa"/>
            <w:gridSpan w:val="3"/>
            <w:shd w:val="clear" w:color="auto" w:fill="FFFFFF"/>
          </w:tcPr>
          <w:p w14:paraId="6C278D9F" w14:textId="77777777" w:rsidR="00253903" w:rsidRPr="001A0B10" w:rsidRDefault="00253903" w:rsidP="00A972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38" w:type="dxa"/>
            <w:shd w:val="clear" w:color="auto" w:fill="FFFFFF"/>
          </w:tcPr>
          <w:p w14:paraId="4470F031" w14:textId="77777777" w:rsidR="00253903" w:rsidRPr="001A0B10" w:rsidRDefault="00253903" w:rsidP="00A972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3BBB6324" w14:textId="77777777" w:rsidR="00253903" w:rsidRPr="001A0B10" w:rsidRDefault="00253903" w:rsidP="00A972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52" w:type="dxa"/>
            <w:gridSpan w:val="2"/>
            <w:shd w:val="clear" w:color="auto" w:fill="FFFFFF"/>
          </w:tcPr>
          <w:p w14:paraId="1ED71FAA" w14:textId="77777777" w:rsidR="00253903" w:rsidRPr="001A0B10" w:rsidRDefault="00253903" w:rsidP="00A972B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B2214A" w:rsidRPr="001A0B10" w14:paraId="241DAACE" w14:textId="77777777" w:rsidTr="00B2214A">
        <w:trPr>
          <w:trHeight w:val="453"/>
        </w:trPr>
        <w:tc>
          <w:tcPr>
            <w:tcW w:w="2957" w:type="dxa"/>
            <w:gridSpan w:val="4"/>
            <w:shd w:val="clear" w:color="auto" w:fill="FFFFFF"/>
            <w:vAlign w:val="center"/>
          </w:tcPr>
          <w:p w14:paraId="514087DC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B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Dochody ogółem</w:t>
            </w:r>
          </w:p>
        </w:tc>
        <w:tc>
          <w:tcPr>
            <w:tcW w:w="537" w:type="dxa"/>
            <w:gridSpan w:val="2"/>
            <w:shd w:val="clear" w:color="auto" w:fill="FFFFFF"/>
            <w:vAlign w:val="bottom"/>
          </w:tcPr>
          <w:p w14:paraId="33A8D4F8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6EFF03F6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4847D45A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FFFFFF"/>
            <w:vAlign w:val="bottom"/>
          </w:tcPr>
          <w:p w14:paraId="06AA4E66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4E8E6064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4714C527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FFFFFF"/>
            <w:vAlign w:val="bottom"/>
          </w:tcPr>
          <w:p w14:paraId="02DC476F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bottom"/>
          </w:tcPr>
          <w:p w14:paraId="57AD0DC4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FFFFFF"/>
            <w:vAlign w:val="bottom"/>
          </w:tcPr>
          <w:p w14:paraId="24F60AFF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0E10AD9C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30E0EC66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shd w:val="clear" w:color="auto" w:fill="FFFFFF"/>
            <w:vAlign w:val="bottom"/>
          </w:tcPr>
          <w:p w14:paraId="3FD9DDC5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2214A" w:rsidRPr="001A0B10" w14:paraId="5491068A" w14:textId="77777777" w:rsidTr="00B2214A">
        <w:trPr>
          <w:trHeight w:val="453"/>
        </w:trPr>
        <w:tc>
          <w:tcPr>
            <w:tcW w:w="2957" w:type="dxa"/>
            <w:gridSpan w:val="4"/>
            <w:shd w:val="clear" w:color="auto" w:fill="FFFFFF"/>
            <w:vAlign w:val="center"/>
          </w:tcPr>
          <w:p w14:paraId="212E6B51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37" w:type="dxa"/>
            <w:gridSpan w:val="2"/>
            <w:shd w:val="clear" w:color="auto" w:fill="FFFFFF"/>
            <w:vAlign w:val="bottom"/>
          </w:tcPr>
          <w:p w14:paraId="0CD7CB09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4D94CC1F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60678F69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FFFFFF"/>
            <w:vAlign w:val="bottom"/>
          </w:tcPr>
          <w:p w14:paraId="7FF59A4A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0C2CFF59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354CB38D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FFFFFF"/>
            <w:vAlign w:val="bottom"/>
          </w:tcPr>
          <w:p w14:paraId="5A91073B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bottom"/>
          </w:tcPr>
          <w:p w14:paraId="08CF4891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FFFFFF"/>
            <w:vAlign w:val="bottom"/>
          </w:tcPr>
          <w:p w14:paraId="131F85E5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3B6063E7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7BE57A38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shd w:val="clear" w:color="auto" w:fill="FFFFFF"/>
            <w:vAlign w:val="bottom"/>
          </w:tcPr>
          <w:p w14:paraId="2D8EA65D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2214A" w:rsidRPr="001A0B10" w14:paraId="07ADC4BE" w14:textId="77777777" w:rsidTr="00B2214A">
        <w:trPr>
          <w:trHeight w:val="486"/>
        </w:trPr>
        <w:tc>
          <w:tcPr>
            <w:tcW w:w="2957" w:type="dxa"/>
            <w:gridSpan w:val="4"/>
            <w:shd w:val="clear" w:color="auto" w:fill="FFFFFF"/>
            <w:vAlign w:val="center"/>
          </w:tcPr>
          <w:p w14:paraId="5AB4C448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37" w:type="dxa"/>
            <w:gridSpan w:val="2"/>
            <w:shd w:val="clear" w:color="auto" w:fill="FFFFFF"/>
            <w:vAlign w:val="bottom"/>
          </w:tcPr>
          <w:p w14:paraId="63DAEA6D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6060437E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680A2831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FFFFFF"/>
            <w:vAlign w:val="bottom"/>
          </w:tcPr>
          <w:p w14:paraId="68B4BD76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78D533A7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262B7B11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FFFFFF"/>
            <w:vAlign w:val="bottom"/>
          </w:tcPr>
          <w:p w14:paraId="6D1CF624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bottom"/>
          </w:tcPr>
          <w:p w14:paraId="0B1BC169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FFFFFF"/>
            <w:vAlign w:val="bottom"/>
          </w:tcPr>
          <w:p w14:paraId="42D79636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63AA70E1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1CB94AB9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shd w:val="clear" w:color="auto" w:fill="FFFFFF"/>
            <w:vAlign w:val="bottom"/>
          </w:tcPr>
          <w:p w14:paraId="0B744CAA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2214A" w:rsidRPr="001A0B10" w14:paraId="325279DE" w14:textId="77777777" w:rsidTr="00B2214A">
        <w:trPr>
          <w:trHeight w:val="486"/>
        </w:trPr>
        <w:tc>
          <w:tcPr>
            <w:tcW w:w="2957" w:type="dxa"/>
            <w:gridSpan w:val="4"/>
            <w:shd w:val="clear" w:color="auto" w:fill="FFFFFF"/>
            <w:vAlign w:val="center"/>
          </w:tcPr>
          <w:p w14:paraId="30615C3B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37" w:type="dxa"/>
            <w:gridSpan w:val="2"/>
            <w:shd w:val="clear" w:color="auto" w:fill="FFFFFF"/>
            <w:vAlign w:val="bottom"/>
          </w:tcPr>
          <w:p w14:paraId="221C078C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285A3D9C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28FA428B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FFFFFF"/>
            <w:vAlign w:val="bottom"/>
          </w:tcPr>
          <w:p w14:paraId="23D7A32B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229B65D7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3E9EABF1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FFFFFF"/>
            <w:vAlign w:val="bottom"/>
          </w:tcPr>
          <w:p w14:paraId="68371749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bottom"/>
          </w:tcPr>
          <w:p w14:paraId="24854A73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FFFFFF"/>
            <w:vAlign w:val="bottom"/>
          </w:tcPr>
          <w:p w14:paraId="2885EC14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34BE8DFD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0D59EAC5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shd w:val="clear" w:color="auto" w:fill="FFFFFF"/>
            <w:vAlign w:val="bottom"/>
          </w:tcPr>
          <w:p w14:paraId="4D904276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2214A" w:rsidRPr="001A0B10" w14:paraId="174FD131" w14:textId="77777777" w:rsidTr="00B2214A">
        <w:trPr>
          <w:trHeight w:val="466"/>
        </w:trPr>
        <w:tc>
          <w:tcPr>
            <w:tcW w:w="2957" w:type="dxa"/>
            <w:gridSpan w:val="4"/>
            <w:shd w:val="clear" w:color="auto" w:fill="FFFFFF"/>
            <w:vAlign w:val="center"/>
          </w:tcPr>
          <w:p w14:paraId="2119FAB0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37" w:type="dxa"/>
            <w:gridSpan w:val="2"/>
            <w:shd w:val="clear" w:color="auto" w:fill="FFFFFF"/>
            <w:vAlign w:val="bottom"/>
          </w:tcPr>
          <w:p w14:paraId="7CB2FEE3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79E93935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03449214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FFFFFF"/>
            <w:vAlign w:val="bottom"/>
          </w:tcPr>
          <w:p w14:paraId="78A4CB6D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651CFD59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24302DB4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FFFFFF"/>
            <w:vAlign w:val="bottom"/>
          </w:tcPr>
          <w:p w14:paraId="67561B38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bottom"/>
          </w:tcPr>
          <w:p w14:paraId="6D5F2276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FFFFFF"/>
            <w:vAlign w:val="bottom"/>
          </w:tcPr>
          <w:p w14:paraId="75B9F104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796012DF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75C0EEEB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shd w:val="clear" w:color="auto" w:fill="FFFFFF"/>
            <w:vAlign w:val="bottom"/>
          </w:tcPr>
          <w:p w14:paraId="059A9B98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2214A" w:rsidRPr="001A0B10" w14:paraId="441CEF34" w14:textId="77777777" w:rsidTr="00B2214A">
        <w:trPr>
          <w:trHeight w:val="466"/>
        </w:trPr>
        <w:tc>
          <w:tcPr>
            <w:tcW w:w="2957" w:type="dxa"/>
            <w:gridSpan w:val="4"/>
            <w:shd w:val="clear" w:color="auto" w:fill="FFFFFF"/>
            <w:vAlign w:val="center"/>
          </w:tcPr>
          <w:p w14:paraId="6C18F667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14B1B0B3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center"/>
          </w:tcPr>
          <w:p w14:paraId="7FD4906D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14:paraId="18B597CB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FFFFFF"/>
            <w:vAlign w:val="center"/>
          </w:tcPr>
          <w:p w14:paraId="098CF355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center"/>
          </w:tcPr>
          <w:p w14:paraId="7F5FBA46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14:paraId="167A0AB1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62F8D422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7EEF0027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31E5D646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14:paraId="595A09E1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center"/>
          </w:tcPr>
          <w:p w14:paraId="6E39DD65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shd w:val="clear" w:color="auto" w:fill="FFFFFF"/>
            <w:vAlign w:val="bottom"/>
          </w:tcPr>
          <w:p w14:paraId="3CEF51AB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2214A" w:rsidRPr="001A0B10" w14:paraId="61ABECC5" w14:textId="77777777" w:rsidTr="00B2214A">
        <w:trPr>
          <w:trHeight w:val="495"/>
        </w:trPr>
        <w:tc>
          <w:tcPr>
            <w:tcW w:w="2957" w:type="dxa"/>
            <w:gridSpan w:val="4"/>
            <w:shd w:val="clear" w:color="auto" w:fill="FFFFFF"/>
            <w:vAlign w:val="center"/>
          </w:tcPr>
          <w:p w14:paraId="25116ED1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37" w:type="dxa"/>
            <w:gridSpan w:val="2"/>
            <w:shd w:val="clear" w:color="auto" w:fill="FFFFFF"/>
            <w:vAlign w:val="bottom"/>
          </w:tcPr>
          <w:p w14:paraId="28D501FF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0EBA64B6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1FB66220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FFFFFF"/>
            <w:vAlign w:val="bottom"/>
          </w:tcPr>
          <w:p w14:paraId="32DF2E75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37060743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7D515720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FFFFFF"/>
            <w:vAlign w:val="bottom"/>
          </w:tcPr>
          <w:p w14:paraId="348852E6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bottom"/>
          </w:tcPr>
          <w:p w14:paraId="6CE10729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FFFFFF"/>
            <w:vAlign w:val="bottom"/>
          </w:tcPr>
          <w:p w14:paraId="0FDCA649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1EE3F1B3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29BC15D4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shd w:val="clear" w:color="auto" w:fill="FFFFFF"/>
            <w:vAlign w:val="bottom"/>
          </w:tcPr>
          <w:p w14:paraId="2F9E2987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2214A" w:rsidRPr="001A0B10" w14:paraId="5B7C36BB" w14:textId="77777777" w:rsidTr="00B2214A">
        <w:trPr>
          <w:trHeight w:val="495"/>
        </w:trPr>
        <w:tc>
          <w:tcPr>
            <w:tcW w:w="2957" w:type="dxa"/>
            <w:gridSpan w:val="4"/>
            <w:shd w:val="clear" w:color="auto" w:fill="FFFFFF"/>
            <w:vAlign w:val="center"/>
          </w:tcPr>
          <w:p w14:paraId="1BA71B68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pozostałe jednostki (oddzielnie)</w:t>
            </w:r>
          </w:p>
        </w:tc>
        <w:tc>
          <w:tcPr>
            <w:tcW w:w="537" w:type="dxa"/>
            <w:gridSpan w:val="2"/>
            <w:shd w:val="clear" w:color="auto" w:fill="FFFFFF"/>
            <w:vAlign w:val="bottom"/>
          </w:tcPr>
          <w:p w14:paraId="74D33673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65DCD987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649204B4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FFFFFF"/>
            <w:vAlign w:val="bottom"/>
          </w:tcPr>
          <w:p w14:paraId="50CB6679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26271E2E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45BD859B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FFFFFF"/>
            <w:vAlign w:val="bottom"/>
          </w:tcPr>
          <w:p w14:paraId="12BB5C4F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bottom"/>
          </w:tcPr>
          <w:p w14:paraId="38D103BD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FFFFFF"/>
            <w:vAlign w:val="bottom"/>
          </w:tcPr>
          <w:p w14:paraId="4589369D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3C00ED6B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0AA0E72F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shd w:val="clear" w:color="auto" w:fill="FFFFFF"/>
            <w:vAlign w:val="bottom"/>
          </w:tcPr>
          <w:p w14:paraId="59D1AA39" w14:textId="77777777" w:rsidR="00253903" w:rsidRPr="001A0B10" w:rsidRDefault="00253903" w:rsidP="00A972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2214A" w:rsidRPr="001A0B10" w14:paraId="2A618752" w14:textId="77777777" w:rsidTr="00B2214A">
        <w:trPr>
          <w:trHeight w:val="508"/>
        </w:trPr>
        <w:tc>
          <w:tcPr>
            <w:tcW w:w="2957" w:type="dxa"/>
            <w:gridSpan w:val="4"/>
            <w:shd w:val="clear" w:color="auto" w:fill="FFFFFF"/>
            <w:vAlign w:val="center"/>
          </w:tcPr>
          <w:p w14:paraId="474C7E99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37" w:type="dxa"/>
            <w:gridSpan w:val="2"/>
            <w:shd w:val="clear" w:color="auto" w:fill="FFFFFF"/>
            <w:vAlign w:val="bottom"/>
          </w:tcPr>
          <w:p w14:paraId="5CA1852D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3B7F0822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1367D2B3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FFFFFF"/>
            <w:vAlign w:val="bottom"/>
          </w:tcPr>
          <w:p w14:paraId="110AE869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6A82AD47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323E7248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FFFFFF"/>
            <w:vAlign w:val="bottom"/>
          </w:tcPr>
          <w:p w14:paraId="20B306CE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bottom"/>
          </w:tcPr>
          <w:p w14:paraId="0F18CDBA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FFFFFF"/>
            <w:vAlign w:val="bottom"/>
          </w:tcPr>
          <w:p w14:paraId="45991796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1D2AA61E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08339176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shd w:val="clear" w:color="auto" w:fill="FFFFFF"/>
            <w:vAlign w:val="bottom"/>
          </w:tcPr>
          <w:p w14:paraId="3D601710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2214A" w:rsidRPr="001A0B10" w14:paraId="3557D61F" w14:textId="77777777" w:rsidTr="00B2214A">
        <w:trPr>
          <w:trHeight w:val="508"/>
        </w:trPr>
        <w:tc>
          <w:tcPr>
            <w:tcW w:w="2957" w:type="dxa"/>
            <w:gridSpan w:val="4"/>
            <w:shd w:val="clear" w:color="auto" w:fill="FFFFFF"/>
            <w:vAlign w:val="center"/>
          </w:tcPr>
          <w:p w14:paraId="7A912BB4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37" w:type="dxa"/>
            <w:gridSpan w:val="2"/>
            <w:shd w:val="clear" w:color="auto" w:fill="FFFFFF"/>
            <w:vAlign w:val="bottom"/>
          </w:tcPr>
          <w:p w14:paraId="2E468D35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63A3E49F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218694B6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FFFFFF"/>
            <w:vAlign w:val="bottom"/>
          </w:tcPr>
          <w:p w14:paraId="4303C1A4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02287AE9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65FFF750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FFFFFF"/>
            <w:vAlign w:val="bottom"/>
          </w:tcPr>
          <w:p w14:paraId="27BF9A86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bottom"/>
          </w:tcPr>
          <w:p w14:paraId="7C97C4B8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FFFFFF"/>
            <w:vAlign w:val="bottom"/>
          </w:tcPr>
          <w:p w14:paraId="6562AFF7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160590F1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6E962AD7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shd w:val="clear" w:color="auto" w:fill="FFFFFF"/>
            <w:vAlign w:val="bottom"/>
          </w:tcPr>
          <w:p w14:paraId="11F66A47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2214A" w:rsidRPr="001A0B10" w14:paraId="657FED9D" w14:textId="77777777" w:rsidTr="00B2214A">
        <w:trPr>
          <w:trHeight w:val="504"/>
        </w:trPr>
        <w:tc>
          <w:tcPr>
            <w:tcW w:w="2957" w:type="dxa"/>
            <w:gridSpan w:val="4"/>
            <w:shd w:val="clear" w:color="auto" w:fill="FFFFFF"/>
            <w:vAlign w:val="center"/>
          </w:tcPr>
          <w:p w14:paraId="05BE432C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37" w:type="dxa"/>
            <w:gridSpan w:val="2"/>
            <w:shd w:val="clear" w:color="auto" w:fill="FFFFFF"/>
            <w:vAlign w:val="bottom"/>
          </w:tcPr>
          <w:p w14:paraId="6F23B5A4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47FC396E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32341DAF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FFFFFF"/>
            <w:vAlign w:val="bottom"/>
          </w:tcPr>
          <w:p w14:paraId="14638B8F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49ED9D47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3BB78CB4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FFFFFF"/>
            <w:vAlign w:val="bottom"/>
          </w:tcPr>
          <w:p w14:paraId="0B9D9C0D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bottom"/>
          </w:tcPr>
          <w:p w14:paraId="38785D37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FFFFFF"/>
            <w:vAlign w:val="bottom"/>
          </w:tcPr>
          <w:p w14:paraId="7C9CCD2F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26788BD9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14:paraId="7999BC66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shd w:val="clear" w:color="auto" w:fill="FFFFFF"/>
            <w:vAlign w:val="bottom"/>
          </w:tcPr>
          <w:p w14:paraId="19DD9A94" w14:textId="77777777" w:rsidR="00253903" w:rsidRPr="001A0B10" w:rsidRDefault="00253903" w:rsidP="00A972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2214A" w:rsidRPr="001A0B10" w14:paraId="23BC853C" w14:textId="77777777" w:rsidTr="00B2214A">
        <w:trPr>
          <w:trHeight w:val="504"/>
        </w:trPr>
        <w:tc>
          <w:tcPr>
            <w:tcW w:w="2957" w:type="dxa"/>
            <w:gridSpan w:val="4"/>
            <w:shd w:val="clear" w:color="auto" w:fill="FFFFFF"/>
            <w:vAlign w:val="center"/>
          </w:tcPr>
          <w:p w14:paraId="77CB95AB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37" w:type="dxa"/>
            <w:gridSpan w:val="2"/>
            <w:shd w:val="clear" w:color="auto" w:fill="FFFFFF"/>
          </w:tcPr>
          <w:p w14:paraId="5839C811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gridSpan w:val="2"/>
            <w:shd w:val="clear" w:color="auto" w:fill="FFFFFF"/>
          </w:tcPr>
          <w:p w14:paraId="3BBD1343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shd w:val="clear" w:color="auto" w:fill="FFFFFF"/>
          </w:tcPr>
          <w:p w14:paraId="5F98B812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37" w:type="dxa"/>
            <w:gridSpan w:val="4"/>
            <w:shd w:val="clear" w:color="auto" w:fill="FFFFFF"/>
          </w:tcPr>
          <w:p w14:paraId="00DA765D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gridSpan w:val="2"/>
            <w:shd w:val="clear" w:color="auto" w:fill="FFFFFF"/>
          </w:tcPr>
          <w:p w14:paraId="57FB8FDF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shd w:val="clear" w:color="auto" w:fill="FFFFFF"/>
          </w:tcPr>
          <w:p w14:paraId="68CB3FCB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gridSpan w:val="3"/>
            <w:shd w:val="clear" w:color="auto" w:fill="FFFFFF"/>
          </w:tcPr>
          <w:p w14:paraId="585B359F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14:paraId="3E24FDA9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gridSpan w:val="3"/>
            <w:shd w:val="clear" w:color="auto" w:fill="FFFFFF"/>
          </w:tcPr>
          <w:p w14:paraId="2C2421A0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shd w:val="clear" w:color="auto" w:fill="FFFFFF"/>
          </w:tcPr>
          <w:p w14:paraId="012AB9D1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gridSpan w:val="2"/>
            <w:shd w:val="clear" w:color="auto" w:fill="FFFFFF"/>
          </w:tcPr>
          <w:p w14:paraId="5F272D5D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shd w:val="clear" w:color="auto" w:fill="FFFFFF"/>
          </w:tcPr>
          <w:p w14:paraId="7D042997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53903" w:rsidRPr="001A0B10" w14:paraId="5FAD1FA9" w14:textId="77777777" w:rsidTr="00810250">
        <w:trPr>
          <w:gridAfter w:val="1"/>
          <w:wAfter w:w="13" w:type="dxa"/>
          <w:trHeight w:val="491"/>
        </w:trPr>
        <w:tc>
          <w:tcPr>
            <w:tcW w:w="2116" w:type="dxa"/>
            <w:gridSpan w:val="2"/>
            <w:shd w:val="clear" w:color="auto" w:fill="FFFFFF"/>
            <w:vAlign w:val="center"/>
          </w:tcPr>
          <w:p w14:paraId="1250208C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208" w:type="dxa"/>
            <w:gridSpan w:val="27"/>
            <w:shd w:val="clear" w:color="auto" w:fill="FFFFFF"/>
            <w:vAlign w:val="center"/>
          </w:tcPr>
          <w:p w14:paraId="26FD54DB" w14:textId="77777777" w:rsidR="00253903" w:rsidRPr="001A0B10" w:rsidRDefault="00253903" w:rsidP="00A972B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</w:rPr>
              <w:t xml:space="preserve">- </w:t>
            </w:r>
          </w:p>
        </w:tc>
      </w:tr>
      <w:tr w:rsidR="00253903" w:rsidRPr="001A0B10" w14:paraId="260F0E03" w14:textId="77777777" w:rsidTr="00810250">
        <w:trPr>
          <w:gridAfter w:val="1"/>
          <w:wAfter w:w="13" w:type="dxa"/>
          <w:trHeight w:val="99"/>
        </w:trPr>
        <w:tc>
          <w:tcPr>
            <w:tcW w:w="2116" w:type="dxa"/>
            <w:gridSpan w:val="2"/>
            <w:shd w:val="clear" w:color="auto" w:fill="FFFFFF"/>
          </w:tcPr>
          <w:p w14:paraId="0FA488E3" w14:textId="77777777" w:rsidR="00253903" w:rsidRPr="001A0B10" w:rsidRDefault="00253903" w:rsidP="00A972B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208" w:type="dxa"/>
            <w:gridSpan w:val="27"/>
            <w:shd w:val="clear" w:color="auto" w:fill="FFFFFF"/>
          </w:tcPr>
          <w:p w14:paraId="362434EC" w14:textId="24173743" w:rsidR="00253903" w:rsidRPr="001A0B10" w:rsidRDefault="00253903" w:rsidP="00B8396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10250">
              <w:rPr>
                <w:rFonts w:ascii="Times New Roman" w:hAnsi="Times New Roman"/>
                <w:spacing w:val="-2"/>
              </w:rPr>
              <w:t xml:space="preserve">W związku ze zwolnieniem określonych kategorii cudzoziemców z obowiązku posiadania zezwolenia na pracę budżet państwa / budżety JST nie będą uzyskiwać dochodów związanych z wnioskami o wydanie zezwolenia na pracę / </w:t>
            </w:r>
            <w:r w:rsidR="00263F33">
              <w:rPr>
                <w:rFonts w:ascii="Times New Roman" w:hAnsi="Times New Roman"/>
                <w:spacing w:val="-2"/>
              </w:rPr>
              <w:t xml:space="preserve">zezwolenia na pobyt czasowy i pracę / </w:t>
            </w:r>
            <w:r w:rsidRPr="00810250">
              <w:rPr>
                <w:rFonts w:ascii="Times New Roman" w:hAnsi="Times New Roman"/>
                <w:spacing w:val="-2"/>
              </w:rPr>
              <w:t>oświadczenia</w:t>
            </w:r>
            <w:r w:rsidR="001C6580">
              <w:rPr>
                <w:rFonts w:ascii="Times New Roman" w:hAnsi="Times New Roman"/>
                <w:spacing w:val="-2"/>
              </w:rPr>
              <w:t xml:space="preserve"> </w:t>
            </w:r>
            <w:r w:rsidRPr="00810250">
              <w:rPr>
                <w:rFonts w:ascii="Times New Roman" w:hAnsi="Times New Roman"/>
                <w:spacing w:val="-2"/>
              </w:rPr>
              <w:t>o</w:t>
            </w:r>
            <w:r w:rsidR="005F2FEA">
              <w:rPr>
                <w:rFonts w:ascii="Times New Roman" w:hAnsi="Times New Roman"/>
                <w:spacing w:val="-2"/>
              </w:rPr>
              <w:t xml:space="preserve"> powierzeniu wykonywania pracy </w:t>
            </w:r>
            <w:r w:rsidRPr="00810250">
              <w:rPr>
                <w:rFonts w:ascii="Times New Roman" w:hAnsi="Times New Roman"/>
                <w:spacing w:val="-2"/>
              </w:rPr>
              <w:t>dot. cudzoziemców należących do tych kategorii (co do zasady 100 zł w przypadku zezwoleń oraz 30 zł w przypadku oświadczeń). Urzędy nie będą jednocześnie ponosiły kosztów prowadzenia postępowań</w:t>
            </w:r>
            <w:r w:rsidR="00B31D9B">
              <w:rPr>
                <w:rFonts w:ascii="Times New Roman" w:hAnsi="Times New Roman"/>
                <w:spacing w:val="-2"/>
              </w:rPr>
              <w:t>, które szczególnie w przypadku oświadczeń i zezwoleń na pracę przewyższają dochody z wpłat</w:t>
            </w:r>
            <w:r w:rsidRPr="00810250">
              <w:rPr>
                <w:rFonts w:ascii="Times New Roman" w:hAnsi="Times New Roman"/>
                <w:spacing w:val="-2"/>
              </w:rPr>
              <w:t>. Z uwagi na przewidywaną (na obecną chwilę) relatywnie niewielką liczbę cudzoziemców, którzy będą w skali roku objęci zwolnieniami z</w:t>
            </w:r>
            <w:r w:rsidR="0022051A">
              <w:rPr>
                <w:rFonts w:ascii="Times New Roman" w:hAnsi="Times New Roman"/>
                <w:spacing w:val="-2"/>
              </w:rPr>
              <w:t> </w:t>
            </w:r>
            <w:r w:rsidRPr="00810250">
              <w:rPr>
                <w:rFonts w:ascii="Times New Roman" w:hAnsi="Times New Roman"/>
                <w:spacing w:val="-2"/>
              </w:rPr>
              <w:t>konieczności uzyskania zezwolenia na pracę (kilka tysięcy), szacunki te nie zostały uwzględnione w tabeli powyżej.</w:t>
            </w:r>
            <w:r w:rsidR="00716D56">
              <w:rPr>
                <w:rFonts w:ascii="Times New Roman" w:hAnsi="Times New Roman"/>
                <w:spacing w:val="-2"/>
              </w:rPr>
              <w:t xml:space="preserve"> Przy założeniu, że w pierwszym roku obowiązywania nowych przepisów liczba cudzoziemców, któr</w:t>
            </w:r>
            <w:r w:rsidR="00B31D9B">
              <w:rPr>
                <w:rFonts w:ascii="Times New Roman" w:hAnsi="Times New Roman"/>
                <w:spacing w:val="-2"/>
              </w:rPr>
              <w:t>zy</w:t>
            </w:r>
            <w:r w:rsidR="00716D56">
              <w:rPr>
                <w:rFonts w:ascii="Times New Roman" w:hAnsi="Times New Roman"/>
                <w:spacing w:val="-2"/>
              </w:rPr>
              <w:t xml:space="preserve"> nie musi</w:t>
            </w:r>
            <w:r w:rsidR="00B31D9B">
              <w:rPr>
                <w:rFonts w:ascii="Times New Roman" w:hAnsi="Times New Roman"/>
                <w:spacing w:val="-2"/>
              </w:rPr>
              <w:t>eliby</w:t>
            </w:r>
            <w:r w:rsidR="00263F33">
              <w:rPr>
                <w:rFonts w:ascii="Times New Roman" w:hAnsi="Times New Roman"/>
                <w:spacing w:val="-2"/>
              </w:rPr>
              <w:t xml:space="preserve"> legalizować zatrudnienia wyniosłaby 5000 osób (i przy dodatkowym założeniu, że uzyskiwaliby 3500 oświadczeń, 1400 zezwoleń na pracę oraz 100 zezwoleń na pobyt czasowy i pracę) oznaczałoby to, że łączne dochody budżetu i JST były</w:t>
            </w:r>
            <w:r w:rsidR="001C6580">
              <w:rPr>
                <w:rFonts w:ascii="Times New Roman" w:hAnsi="Times New Roman"/>
                <w:spacing w:val="-2"/>
              </w:rPr>
              <w:t>by</w:t>
            </w:r>
            <w:r w:rsidR="00263F33">
              <w:rPr>
                <w:rFonts w:ascii="Times New Roman" w:hAnsi="Times New Roman"/>
                <w:spacing w:val="-2"/>
              </w:rPr>
              <w:t xml:space="preserve"> mniejsze o </w:t>
            </w:r>
            <w:r w:rsidR="00B31D9B">
              <w:rPr>
                <w:rFonts w:ascii="Times New Roman" w:hAnsi="Times New Roman"/>
                <w:spacing w:val="-2"/>
              </w:rPr>
              <w:t>294 tys. zł. W kolejnych latach, przy założeniu jednorazowości czynnika związanego z sytuacją na Białorusi, ubytki te byłyby jeszcze mniejsze.</w:t>
            </w:r>
          </w:p>
        </w:tc>
      </w:tr>
      <w:tr w:rsidR="00253903" w:rsidRPr="001A0B10" w14:paraId="58F0DC15" w14:textId="77777777" w:rsidTr="00810250">
        <w:trPr>
          <w:gridAfter w:val="1"/>
          <w:wAfter w:w="13" w:type="dxa"/>
          <w:trHeight w:val="487"/>
        </w:trPr>
        <w:tc>
          <w:tcPr>
            <w:tcW w:w="10324" w:type="dxa"/>
            <w:gridSpan w:val="29"/>
            <w:shd w:val="clear" w:color="auto" w:fill="99CCFF"/>
          </w:tcPr>
          <w:p w14:paraId="2A995F7C" w14:textId="660EE95C" w:rsidR="00253903" w:rsidRPr="00810250" w:rsidRDefault="00253903" w:rsidP="00810250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10250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10250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253903" w:rsidRPr="001A0B10" w14:paraId="1AE9B0ED" w14:textId="77777777" w:rsidTr="00810250">
        <w:trPr>
          <w:gridAfter w:val="1"/>
          <w:wAfter w:w="13" w:type="dxa"/>
          <w:trHeight w:val="164"/>
        </w:trPr>
        <w:tc>
          <w:tcPr>
            <w:tcW w:w="10324" w:type="dxa"/>
            <w:gridSpan w:val="29"/>
            <w:shd w:val="clear" w:color="auto" w:fill="FFFFFF"/>
          </w:tcPr>
          <w:p w14:paraId="2B37E8C6" w14:textId="77777777" w:rsidR="00253903" w:rsidRPr="001A0B10" w:rsidRDefault="00253903" w:rsidP="008102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1C178B" w:rsidRPr="001A0B10" w14:paraId="3F1D42D6" w14:textId="77777777" w:rsidTr="00810250">
        <w:trPr>
          <w:trHeight w:val="786"/>
        </w:trPr>
        <w:tc>
          <w:tcPr>
            <w:tcW w:w="3671" w:type="dxa"/>
            <w:gridSpan w:val="7"/>
            <w:shd w:val="clear" w:color="auto" w:fill="FFFFFF"/>
          </w:tcPr>
          <w:p w14:paraId="12352208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1B674DA6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51" w:type="dxa"/>
            <w:gridSpan w:val="4"/>
            <w:shd w:val="clear" w:color="auto" w:fill="FFFFFF"/>
          </w:tcPr>
          <w:p w14:paraId="651A8A61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51" w:type="dxa"/>
            <w:gridSpan w:val="4"/>
            <w:shd w:val="clear" w:color="auto" w:fill="FFFFFF"/>
          </w:tcPr>
          <w:p w14:paraId="463BAA77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51" w:type="dxa"/>
            <w:gridSpan w:val="4"/>
            <w:shd w:val="clear" w:color="auto" w:fill="FFFFFF"/>
          </w:tcPr>
          <w:p w14:paraId="7A078167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51" w:type="dxa"/>
            <w:gridSpan w:val="4"/>
            <w:shd w:val="clear" w:color="auto" w:fill="FFFFFF"/>
          </w:tcPr>
          <w:p w14:paraId="0CFC3505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51" w:type="dxa"/>
            <w:gridSpan w:val="2"/>
            <w:shd w:val="clear" w:color="auto" w:fill="FFFFFF"/>
          </w:tcPr>
          <w:p w14:paraId="428ACA2C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61" w:type="dxa"/>
            <w:gridSpan w:val="2"/>
            <w:shd w:val="clear" w:color="auto" w:fill="FFFFFF"/>
          </w:tcPr>
          <w:p w14:paraId="617ACD27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1C178B" w:rsidRPr="001A0B10" w14:paraId="60CBA784" w14:textId="77777777" w:rsidTr="00810250">
        <w:trPr>
          <w:trHeight w:val="316"/>
        </w:trPr>
        <w:tc>
          <w:tcPr>
            <w:tcW w:w="1506" w:type="dxa"/>
            <w:vMerge w:val="restart"/>
            <w:shd w:val="clear" w:color="auto" w:fill="FFFFFF"/>
          </w:tcPr>
          <w:p w14:paraId="6099D445" w14:textId="77777777" w:rsidR="001C178B" w:rsidRPr="001A0B10" w:rsidRDefault="001C178B" w:rsidP="00810250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(w mln zł, ceny stałe z …… r.)</w:t>
            </w:r>
          </w:p>
        </w:tc>
        <w:tc>
          <w:tcPr>
            <w:tcW w:w="2165" w:type="dxa"/>
            <w:gridSpan w:val="6"/>
            <w:shd w:val="clear" w:color="auto" w:fill="FFFFFF"/>
          </w:tcPr>
          <w:p w14:paraId="087154AE" w14:textId="77777777" w:rsidR="001C178B" w:rsidRPr="001A0B10" w:rsidRDefault="001C178B" w:rsidP="00810250">
            <w:pPr>
              <w:tabs>
                <w:tab w:val="right" w:pos="1936"/>
              </w:tabs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7ECA431E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51" w:type="dxa"/>
            <w:gridSpan w:val="4"/>
            <w:shd w:val="clear" w:color="auto" w:fill="FFFFFF"/>
          </w:tcPr>
          <w:p w14:paraId="307DC0AC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51" w:type="dxa"/>
            <w:gridSpan w:val="4"/>
            <w:shd w:val="clear" w:color="auto" w:fill="FFFFFF"/>
          </w:tcPr>
          <w:p w14:paraId="63555A2D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51" w:type="dxa"/>
            <w:gridSpan w:val="4"/>
            <w:shd w:val="clear" w:color="auto" w:fill="FFFFFF"/>
          </w:tcPr>
          <w:p w14:paraId="5C716C6D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51" w:type="dxa"/>
            <w:gridSpan w:val="4"/>
            <w:shd w:val="clear" w:color="auto" w:fill="FFFFFF"/>
          </w:tcPr>
          <w:p w14:paraId="06598A03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14:paraId="34104498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61" w:type="dxa"/>
            <w:gridSpan w:val="2"/>
            <w:shd w:val="clear" w:color="auto" w:fill="FFFFFF"/>
          </w:tcPr>
          <w:p w14:paraId="6F245B33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C178B" w:rsidRPr="001A0B10" w14:paraId="70403161" w14:textId="77777777" w:rsidTr="00810250">
        <w:trPr>
          <w:trHeight w:val="863"/>
        </w:trPr>
        <w:tc>
          <w:tcPr>
            <w:tcW w:w="1506" w:type="dxa"/>
            <w:vMerge/>
            <w:shd w:val="clear" w:color="auto" w:fill="FFFFFF"/>
          </w:tcPr>
          <w:p w14:paraId="7FE653AF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65" w:type="dxa"/>
            <w:gridSpan w:val="6"/>
            <w:shd w:val="clear" w:color="auto" w:fill="FFFFFF"/>
          </w:tcPr>
          <w:p w14:paraId="42254D85" w14:textId="77777777" w:rsidR="001C178B" w:rsidRPr="001A0B10" w:rsidRDefault="001C178B" w:rsidP="00810250">
            <w:pPr>
              <w:tabs>
                <w:tab w:val="right" w:pos="1936"/>
              </w:tabs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2C1BC55A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51" w:type="dxa"/>
            <w:gridSpan w:val="4"/>
            <w:shd w:val="clear" w:color="auto" w:fill="FFFFFF"/>
          </w:tcPr>
          <w:p w14:paraId="406EE5F6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51" w:type="dxa"/>
            <w:gridSpan w:val="4"/>
            <w:shd w:val="clear" w:color="auto" w:fill="FFFFFF"/>
          </w:tcPr>
          <w:p w14:paraId="7978E727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51" w:type="dxa"/>
            <w:gridSpan w:val="4"/>
            <w:shd w:val="clear" w:color="auto" w:fill="FFFFFF"/>
          </w:tcPr>
          <w:p w14:paraId="2E48CCBD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51" w:type="dxa"/>
            <w:gridSpan w:val="4"/>
            <w:shd w:val="clear" w:color="auto" w:fill="FFFFFF"/>
          </w:tcPr>
          <w:p w14:paraId="39E33505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14:paraId="5C75C9CC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61" w:type="dxa"/>
            <w:gridSpan w:val="2"/>
            <w:shd w:val="clear" w:color="auto" w:fill="FFFFFF"/>
          </w:tcPr>
          <w:p w14:paraId="2DCB6DCE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C178B" w:rsidRPr="001A0B10" w14:paraId="13BAE1BB" w14:textId="77777777" w:rsidTr="00810250">
        <w:trPr>
          <w:trHeight w:val="304"/>
        </w:trPr>
        <w:tc>
          <w:tcPr>
            <w:tcW w:w="1506" w:type="dxa"/>
            <w:vMerge/>
            <w:shd w:val="clear" w:color="auto" w:fill="FFFFFF"/>
          </w:tcPr>
          <w:p w14:paraId="69B34342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65" w:type="dxa"/>
            <w:gridSpan w:val="6"/>
            <w:shd w:val="clear" w:color="auto" w:fill="FFFFFF"/>
          </w:tcPr>
          <w:p w14:paraId="1D281FE8" w14:textId="77777777" w:rsidR="001C178B" w:rsidRPr="001A0B10" w:rsidRDefault="001C178B" w:rsidP="00810250">
            <w:pPr>
              <w:tabs>
                <w:tab w:val="right" w:pos="1936"/>
              </w:tabs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275CD476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51" w:type="dxa"/>
            <w:gridSpan w:val="4"/>
            <w:shd w:val="clear" w:color="auto" w:fill="FFFFFF"/>
          </w:tcPr>
          <w:p w14:paraId="2F4F69CA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51" w:type="dxa"/>
            <w:gridSpan w:val="4"/>
            <w:shd w:val="clear" w:color="auto" w:fill="FFFFFF"/>
          </w:tcPr>
          <w:p w14:paraId="149A49B2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51" w:type="dxa"/>
            <w:gridSpan w:val="4"/>
            <w:shd w:val="clear" w:color="auto" w:fill="FFFFFF"/>
          </w:tcPr>
          <w:p w14:paraId="7E09E6EF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51" w:type="dxa"/>
            <w:gridSpan w:val="4"/>
            <w:shd w:val="clear" w:color="auto" w:fill="FFFFFF"/>
          </w:tcPr>
          <w:p w14:paraId="5CED64A5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14:paraId="1A3AF7AB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61" w:type="dxa"/>
            <w:gridSpan w:val="2"/>
            <w:shd w:val="clear" w:color="auto" w:fill="FFFFFF"/>
          </w:tcPr>
          <w:p w14:paraId="633C19E9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C178B" w:rsidRPr="001A0B10" w14:paraId="6E6A513D" w14:textId="77777777" w:rsidTr="00810250">
        <w:trPr>
          <w:trHeight w:val="82"/>
        </w:trPr>
        <w:tc>
          <w:tcPr>
            <w:tcW w:w="1506" w:type="dxa"/>
            <w:vMerge/>
            <w:shd w:val="clear" w:color="auto" w:fill="FFFFFF"/>
          </w:tcPr>
          <w:p w14:paraId="03726D7F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65" w:type="dxa"/>
            <w:gridSpan w:val="6"/>
            <w:shd w:val="clear" w:color="auto" w:fill="FFFFFF"/>
          </w:tcPr>
          <w:p w14:paraId="57DF5B34" w14:textId="77777777" w:rsidR="001C178B" w:rsidRPr="001A0B10" w:rsidRDefault="001C178B" w:rsidP="00810250">
            <w:pPr>
              <w:tabs>
                <w:tab w:val="right" w:pos="1936"/>
              </w:tabs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gridSpan w:val="3"/>
            <w:shd w:val="clear" w:color="auto" w:fill="FFFFFF"/>
          </w:tcPr>
          <w:p w14:paraId="2EBAD154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51" w:type="dxa"/>
            <w:gridSpan w:val="4"/>
            <w:shd w:val="clear" w:color="auto" w:fill="FFFFFF"/>
          </w:tcPr>
          <w:p w14:paraId="4FFD4B85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51" w:type="dxa"/>
            <w:gridSpan w:val="4"/>
            <w:shd w:val="clear" w:color="auto" w:fill="FFFFFF"/>
          </w:tcPr>
          <w:p w14:paraId="43471C83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51" w:type="dxa"/>
            <w:gridSpan w:val="4"/>
            <w:shd w:val="clear" w:color="auto" w:fill="FFFFFF"/>
          </w:tcPr>
          <w:p w14:paraId="1A1D9659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51" w:type="dxa"/>
            <w:gridSpan w:val="4"/>
            <w:shd w:val="clear" w:color="auto" w:fill="FFFFFF"/>
          </w:tcPr>
          <w:p w14:paraId="7C1D961E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14:paraId="1614E92C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961" w:type="dxa"/>
            <w:gridSpan w:val="2"/>
            <w:shd w:val="clear" w:color="auto" w:fill="FFFFFF"/>
          </w:tcPr>
          <w:p w14:paraId="3B420298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C178B" w:rsidRPr="001A0B10" w14:paraId="6B26C35D" w14:textId="77777777" w:rsidTr="00810250">
        <w:trPr>
          <w:trHeight w:val="841"/>
        </w:trPr>
        <w:tc>
          <w:tcPr>
            <w:tcW w:w="1506" w:type="dxa"/>
            <w:vMerge w:val="restart"/>
            <w:shd w:val="clear" w:color="auto" w:fill="FFFFFF"/>
          </w:tcPr>
          <w:p w14:paraId="7FBB910F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165" w:type="dxa"/>
            <w:gridSpan w:val="6"/>
            <w:shd w:val="clear" w:color="auto" w:fill="FFFFFF"/>
          </w:tcPr>
          <w:p w14:paraId="59B8EF0C" w14:textId="77777777" w:rsidR="001C178B" w:rsidRPr="001A0B10" w:rsidRDefault="001C178B" w:rsidP="00810250">
            <w:pPr>
              <w:tabs>
                <w:tab w:val="right" w:pos="1936"/>
              </w:tabs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6666" w:type="dxa"/>
            <w:gridSpan w:val="23"/>
            <w:shd w:val="clear" w:color="auto" w:fill="FFFFFF"/>
          </w:tcPr>
          <w:p w14:paraId="26B79047" w14:textId="651B5380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</w:rPr>
              <w:t>Pozytywny, choć niewielki wpływ ze względu na zmniejsz</w:t>
            </w:r>
            <w:r>
              <w:rPr>
                <w:rFonts w:ascii="Times New Roman" w:hAnsi="Times New Roman"/>
                <w:color w:val="000000"/>
              </w:rPr>
              <w:t>enie obciążeń biurokratycznych związanych z zatrudnianiem cudzoziemców.</w:t>
            </w:r>
          </w:p>
        </w:tc>
      </w:tr>
      <w:tr w:rsidR="001C178B" w:rsidRPr="001A0B10" w14:paraId="4F31864B" w14:textId="77777777" w:rsidTr="00810250">
        <w:trPr>
          <w:trHeight w:val="841"/>
        </w:trPr>
        <w:tc>
          <w:tcPr>
            <w:tcW w:w="1506" w:type="dxa"/>
            <w:vMerge/>
            <w:shd w:val="clear" w:color="auto" w:fill="FFFFFF"/>
          </w:tcPr>
          <w:p w14:paraId="4921C33E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65" w:type="dxa"/>
            <w:gridSpan w:val="6"/>
            <w:shd w:val="clear" w:color="auto" w:fill="FFFFFF"/>
          </w:tcPr>
          <w:p w14:paraId="2F4BF020" w14:textId="77777777" w:rsidR="001C178B" w:rsidRPr="001A0B10" w:rsidRDefault="001C178B" w:rsidP="00810250">
            <w:pPr>
              <w:tabs>
                <w:tab w:val="right" w:pos="1936"/>
              </w:tabs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6666" w:type="dxa"/>
            <w:gridSpan w:val="23"/>
            <w:shd w:val="clear" w:color="auto" w:fill="FFFFFF"/>
          </w:tcPr>
          <w:p w14:paraId="0F47C3DC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</w:rPr>
              <w:t>Pozytywny, choć niewielki wpływ ze względu na zmniejszenie obciążeń biurokratycznych</w:t>
            </w:r>
            <w:r>
              <w:rPr>
                <w:rFonts w:ascii="Times New Roman" w:hAnsi="Times New Roman"/>
                <w:color w:val="000000"/>
              </w:rPr>
              <w:t xml:space="preserve"> związanych z zatrudnianiem cudzoziemców</w:t>
            </w:r>
            <w:r w:rsidRPr="001A0B10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1C178B" w:rsidRPr="001A0B10" w14:paraId="1BA28D29" w14:textId="77777777" w:rsidTr="00810250">
        <w:trPr>
          <w:trHeight w:val="841"/>
        </w:trPr>
        <w:tc>
          <w:tcPr>
            <w:tcW w:w="1506" w:type="dxa"/>
            <w:vMerge/>
            <w:shd w:val="clear" w:color="auto" w:fill="FFFFFF"/>
          </w:tcPr>
          <w:p w14:paraId="39F9CE01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65" w:type="dxa"/>
            <w:gridSpan w:val="6"/>
            <w:shd w:val="clear" w:color="auto" w:fill="FFFFFF"/>
          </w:tcPr>
          <w:p w14:paraId="3F60BF46" w14:textId="645F309C" w:rsidR="001C178B" w:rsidRPr="001A0B10" w:rsidRDefault="001C178B" w:rsidP="00810250">
            <w:pPr>
              <w:tabs>
                <w:tab w:val="right" w:pos="1936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="00F12368">
              <w:rPr>
                <w:rFonts w:ascii="Times New Roman" w:hAnsi="Times New Roman"/>
                <w:color w:val="000000"/>
              </w:rPr>
              <w:t xml:space="preserve">, </w:t>
            </w:r>
            <w:r w:rsidR="00F12368">
              <w:rPr>
                <w:rFonts w:ascii="Times New Roman" w:hAnsi="Times New Roman"/>
                <w:sz w:val="21"/>
                <w:szCs w:val="21"/>
              </w:rPr>
              <w:t>osoby starsze i osoby niepełnosprawne</w:t>
            </w:r>
          </w:p>
        </w:tc>
        <w:tc>
          <w:tcPr>
            <w:tcW w:w="6666" w:type="dxa"/>
            <w:gridSpan w:val="23"/>
            <w:shd w:val="clear" w:color="auto" w:fill="FFFFFF"/>
          </w:tcPr>
          <w:p w14:paraId="7D96C222" w14:textId="77777777" w:rsidR="001C178B" w:rsidRPr="001A0B10" w:rsidRDefault="00F12368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</w:rPr>
              <w:t xml:space="preserve">Pozytywny, choć niewielki wpływ ze względu na </w:t>
            </w:r>
            <w:r>
              <w:rPr>
                <w:rFonts w:ascii="Times New Roman" w:hAnsi="Times New Roman"/>
                <w:color w:val="000000"/>
              </w:rPr>
              <w:t xml:space="preserve">poprawę dostępności </w:t>
            </w:r>
            <w:r w:rsidR="007F73B2">
              <w:rPr>
                <w:rFonts w:ascii="Times New Roman" w:hAnsi="Times New Roman"/>
                <w:color w:val="000000"/>
              </w:rPr>
              <w:t>do</w:t>
            </w:r>
            <w:r>
              <w:rPr>
                <w:rFonts w:ascii="Times New Roman" w:hAnsi="Times New Roman"/>
                <w:color w:val="000000"/>
              </w:rPr>
              <w:t xml:space="preserve"> pożądanych </w:t>
            </w:r>
            <w:r w:rsidR="007F73B2">
              <w:rPr>
                <w:rFonts w:ascii="Times New Roman" w:hAnsi="Times New Roman"/>
                <w:color w:val="000000"/>
              </w:rPr>
              <w:t xml:space="preserve">na polskim rynku pracy </w:t>
            </w:r>
            <w:r>
              <w:rPr>
                <w:rFonts w:ascii="Times New Roman" w:hAnsi="Times New Roman"/>
                <w:color w:val="000000"/>
              </w:rPr>
              <w:t>grup zawodowych: lekarzy, dentystów, pielęgniarek czy ratowników medycznych.</w:t>
            </w:r>
          </w:p>
        </w:tc>
      </w:tr>
      <w:tr w:rsidR="00F12368" w:rsidRPr="001A0B10" w14:paraId="56B2E3AA" w14:textId="77777777" w:rsidTr="00810250">
        <w:trPr>
          <w:trHeight w:val="380"/>
        </w:trPr>
        <w:tc>
          <w:tcPr>
            <w:tcW w:w="1506" w:type="dxa"/>
            <w:shd w:val="clear" w:color="auto" w:fill="FFFFFF"/>
          </w:tcPr>
          <w:p w14:paraId="460E2CA5" w14:textId="77777777" w:rsidR="00F12368" w:rsidRPr="001A0B10" w:rsidRDefault="00F12368" w:rsidP="001C17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8831" w:type="dxa"/>
            <w:gridSpan w:val="29"/>
            <w:shd w:val="clear" w:color="auto" w:fill="FFFFFF"/>
          </w:tcPr>
          <w:p w14:paraId="28D38C1C" w14:textId="77777777" w:rsidR="00F12368" w:rsidRPr="001A0B10" w:rsidRDefault="00F12368" w:rsidP="001C178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C178B" w:rsidRPr="001A0B10" w14:paraId="6C1CEFE5" w14:textId="77777777" w:rsidTr="00810250">
        <w:trPr>
          <w:trHeight w:val="841"/>
        </w:trPr>
        <w:tc>
          <w:tcPr>
            <w:tcW w:w="1506" w:type="dxa"/>
            <w:shd w:val="clear" w:color="auto" w:fill="FFFFFF"/>
          </w:tcPr>
          <w:p w14:paraId="27D4D444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831" w:type="dxa"/>
            <w:gridSpan w:val="29"/>
            <w:shd w:val="clear" w:color="auto" w:fill="FFFFFF"/>
          </w:tcPr>
          <w:p w14:paraId="2ADFF093" w14:textId="77777777" w:rsidR="001C178B" w:rsidRPr="001A0B10" w:rsidRDefault="001C178B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1A0B1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1C178B" w:rsidRPr="001A0B10" w14:paraId="113DCB49" w14:textId="77777777" w:rsidTr="00810250">
        <w:trPr>
          <w:trHeight w:val="483"/>
        </w:trPr>
        <w:tc>
          <w:tcPr>
            <w:tcW w:w="10337" w:type="dxa"/>
            <w:gridSpan w:val="30"/>
            <w:shd w:val="clear" w:color="auto" w:fill="99CCFF"/>
            <w:vAlign w:val="center"/>
          </w:tcPr>
          <w:p w14:paraId="2D2C22BF" w14:textId="77777777" w:rsidR="001C178B" w:rsidRPr="001A0B10" w:rsidRDefault="001C178B" w:rsidP="001C178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0B10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1C178B" w:rsidRPr="001A0B10" w14:paraId="156F5F01" w14:textId="77777777" w:rsidTr="00810250">
        <w:trPr>
          <w:trHeight w:val="213"/>
        </w:trPr>
        <w:tc>
          <w:tcPr>
            <w:tcW w:w="10337" w:type="dxa"/>
            <w:gridSpan w:val="30"/>
            <w:shd w:val="clear" w:color="auto" w:fill="FFFFFF"/>
          </w:tcPr>
          <w:p w14:paraId="0AAC7774" w14:textId="77777777" w:rsidR="001C178B" w:rsidRPr="001A0B10" w:rsidRDefault="001C178B" w:rsidP="001C17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0B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30071">
              <w:rPr>
                <w:rFonts w:ascii="Times New Roman" w:hAnsi="Times New Roman"/>
                <w:color w:val="000000"/>
              </w:rPr>
            </w:r>
            <w:r w:rsidR="00830071">
              <w:rPr>
                <w:rFonts w:ascii="Times New Roman" w:hAnsi="Times New Roman"/>
                <w:color w:val="000000"/>
              </w:rPr>
              <w:fldChar w:fldCharType="separate"/>
            </w:r>
            <w:r w:rsidRPr="001A0B10">
              <w:rPr>
                <w:rFonts w:ascii="Times New Roman" w:hAnsi="Times New Roman"/>
                <w:color w:val="000000"/>
              </w:rPr>
              <w:fldChar w:fldCharType="end"/>
            </w:r>
            <w:r w:rsidRPr="001A0B10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F12368" w:rsidRPr="001A0B10" w14:paraId="18FA3735" w14:textId="77777777" w:rsidTr="00810250">
        <w:trPr>
          <w:trHeight w:val="773"/>
        </w:trPr>
        <w:tc>
          <w:tcPr>
            <w:tcW w:w="4824" w:type="dxa"/>
            <w:gridSpan w:val="12"/>
            <w:shd w:val="clear" w:color="auto" w:fill="FFFFFF"/>
          </w:tcPr>
          <w:p w14:paraId="6C9C763D" w14:textId="77777777" w:rsidR="00F12368" w:rsidRPr="001A0B10" w:rsidRDefault="00F12368" w:rsidP="00810250">
            <w:pPr>
              <w:spacing w:after="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513" w:type="dxa"/>
            <w:gridSpan w:val="18"/>
            <w:shd w:val="clear" w:color="auto" w:fill="FFFFFF"/>
          </w:tcPr>
          <w:p w14:paraId="4970E9F0" w14:textId="77777777" w:rsidR="00F12368" w:rsidRDefault="00F12368" w:rsidP="008102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30071">
              <w:rPr>
                <w:rFonts w:ascii="Times New Roman" w:hAnsi="Times New Roman"/>
                <w:color w:val="000000"/>
              </w:rPr>
            </w:r>
            <w:r w:rsidR="0083007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BCB65B2" w14:textId="77777777" w:rsidR="00F12368" w:rsidRDefault="00F12368" w:rsidP="00810250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u w:val="single"/>
              </w:rPr>
              <w:instrText xml:space="preserve"> FORMCHECKBOX </w:instrText>
            </w:r>
            <w:r w:rsidR="00830071">
              <w:rPr>
                <w:rFonts w:ascii="Times New Roman" w:hAnsi="Times New Roman"/>
                <w:color w:val="000000"/>
                <w:u w:val="single"/>
              </w:rPr>
            </w:r>
            <w:r w:rsidR="00830071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5091869" w14:textId="77777777" w:rsidR="00F12368" w:rsidRPr="001A0B10" w:rsidRDefault="00F12368" w:rsidP="0081025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30071">
              <w:rPr>
                <w:rFonts w:ascii="Times New Roman" w:hAnsi="Times New Roman"/>
                <w:color w:val="000000"/>
              </w:rPr>
            </w:r>
            <w:r w:rsidR="0083007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376A4" w:rsidRPr="001A0B10" w14:paraId="64AD7C52" w14:textId="77777777" w:rsidTr="00810250">
        <w:trPr>
          <w:trHeight w:val="1520"/>
        </w:trPr>
        <w:tc>
          <w:tcPr>
            <w:tcW w:w="4824" w:type="dxa"/>
            <w:gridSpan w:val="12"/>
            <w:shd w:val="clear" w:color="auto" w:fill="FFFFFF"/>
          </w:tcPr>
          <w:p w14:paraId="5224B588" w14:textId="77777777" w:rsidR="00B376A4" w:rsidRDefault="00B2214A" w:rsidP="008102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30071">
              <w:rPr>
                <w:rFonts w:ascii="Times New Roman" w:hAnsi="Times New Roman"/>
                <w:color w:val="000000"/>
              </w:rPr>
            </w:r>
            <w:r w:rsidR="0083007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376A4">
              <w:rPr>
                <w:rFonts w:ascii="Times New Roman" w:hAnsi="Times New Roman"/>
                <w:color w:val="000000"/>
              </w:rPr>
              <w:t xml:space="preserve"> </w:t>
            </w:r>
            <w:r w:rsidR="00B376A4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655514F8" w14:textId="77777777" w:rsidR="00B376A4" w:rsidRDefault="00B2214A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30071">
              <w:rPr>
                <w:rFonts w:ascii="Times New Roman" w:hAnsi="Times New Roman"/>
                <w:color w:val="000000"/>
              </w:rPr>
            </w:r>
            <w:r w:rsidR="0083007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376A4">
              <w:rPr>
                <w:rFonts w:ascii="Times New Roman" w:hAnsi="Times New Roman"/>
                <w:color w:val="000000"/>
              </w:rPr>
              <w:t xml:space="preserve"> </w:t>
            </w:r>
            <w:r w:rsidR="00B376A4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C1263E2" w14:textId="77777777" w:rsidR="00B376A4" w:rsidRDefault="00B376A4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30071">
              <w:rPr>
                <w:rFonts w:ascii="Times New Roman" w:hAnsi="Times New Roman"/>
                <w:color w:val="000000"/>
              </w:rPr>
            </w:r>
            <w:r w:rsidR="0083007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26E936E7" w14:textId="2F295E9C" w:rsidR="00B376A4" w:rsidRPr="001A0B10" w:rsidRDefault="00B2214A" w:rsidP="008102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30071">
              <w:rPr>
                <w:rFonts w:ascii="Times New Roman" w:hAnsi="Times New Roman"/>
                <w:color w:val="000000"/>
              </w:rPr>
            </w:r>
            <w:r w:rsidR="0083007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376A4">
              <w:rPr>
                <w:rFonts w:ascii="Times New Roman" w:hAnsi="Times New Roman"/>
                <w:color w:val="000000"/>
              </w:rPr>
              <w:t xml:space="preserve"> </w:t>
            </w:r>
            <w:r w:rsidR="00B376A4">
              <w:rPr>
                <w:rFonts w:ascii="Times New Roman" w:hAnsi="Times New Roman"/>
                <w:color w:val="000000"/>
                <w:spacing w:val="-2"/>
              </w:rPr>
              <w:t>inne:</w:t>
            </w:r>
          </w:p>
        </w:tc>
        <w:tc>
          <w:tcPr>
            <w:tcW w:w="5513" w:type="dxa"/>
            <w:gridSpan w:val="18"/>
            <w:shd w:val="clear" w:color="auto" w:fill="FFFFFF"/>
          </w:tcPr>
          <w:p w14:paraId="5BEBFE74" w14:textId="77777777" w:rsidR="00B376A4" w:rsidRDefault="00B376A4" w:rsidP="008102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30071">
              <w:rPr>
                <w:rFonts w:ascii="Times New Roman" w:hAnsi="Times New Roman"/>
                <w:color w:val="000000"/>
              </w:rPr>
            </w:r>
            <w:r w:rsidR="0083007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78D8D5F" w14:textId="77777777" w:rsidR="00B376A4" w:rsidRDefault="00B376A4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30071">
              <w:rPr>
                <w:rFonts w:ascii="Times New Roman" w:hAnsi="Times New Roman"/>
                <w:color w:val="000000"/>
              </w:rPr>
            </w:r>
            <w:r w:rsidR="0083007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C753832" w14:textId="77777777" w:rsidR="00B376A4" w:rsidRDefault="00B376A4" w:rsidP="008102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30071">
              <w:rPr>
                <w:rFonts w:ascii="Times New Roman" w:hAnsi="Times New Roman"/>
                <w:color w:val="000000"/>
              </w:rPr>
            </w:r>
            <w:r w:rsidR="0083007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17F9C955" w14:textId="77777777" w:rsidR="00B376A4" w:rsidRPr="001A0B10" w:rsidRDefault="00B376A4" w:rsidP="008102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30071">
              <w:rPr>
                <w:rFonts w:ascii="Times New Roman" w:hAnsi="Times New Roman"/>
                <w:color w:val="000000"/>
              </w:rPr>
            </w:r>
            <w:r w:rsidR="0083007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inne: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2214A" w:rsidRPr="001A0B10" w14:paraId="7CAD9054" w14:textId="77777777" w:rsidTr="00810250">
        <w:trPr>
          <w:trHeight w:val="773"/>
        </w:trPr>
        <w:tc>
          <w:tcPr>
            <w:tcW w:w="4824" w:type="dxa"/>
            <w:gridSpan w:val="12"/>
            <w:shd w:val="clear" w:color="auto" w:fill="FFFFFF"/>
          </w:tcPr>
          <w:p w14:paraId="6E8749B3" w14:textId="0B5BF80D" w:rsidR="00B2214A" w:rsidRPr="001A0B10" w:rsidRDefault="00B31D9B" w:rsidP="008102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znosi w określonych przypadkach konieczność uzyskania zezwolenia na pracę, nie istnieje więc potrzeba elektronizacji.</w:t>
            </w:r>
          </w:p>
        </w:tc>
        <w:tc>
          <w:tcPr>
            <w:tcW w:w="5513" w:type="dxa"/>
            <w:gridSpan w:val="18"/>
            <w:shd w:val="clear" w:color="auto" w:fill="FFFFFF"/>
          </w:tcPr>
          <w:p w14:paraId="57235827" w14:textId="6247BCC6" w:rsidR="00B2214A" w:rsidRPr="002D1B95" w:rsidRDefault="00B31D9B" w:rsidP="008102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30071">
              <w:rPr>
                <w:rFonts w:ascii="Times New Roman" w:hAnsi="Times New Roman"/>
                <w:color w:val="000000"/>
              </w:rPr>
            </w:r>
            <w:r w:rsidR="0083007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2214A" w:rsidRPr="002D1B9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1F9C164" w14:textId="77777777" w:rsidR="00B2214A" w:rsidRPr="002D1B95" w:rsidRDefault="00B2214A" w:rsidP="008102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B9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B9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30071">
              <w:rPr>
                <w:rFonts w:ascii="Times New Roman" w:hAnsi="Times New Roman"/>
                <w:color w:val="000000"/>
              </w:rPr>
            </w:r>
            <w:r w:rsidR="00830071">
              <w:rPr>
                <w:rFonts w:ascii="Times New Roman" w:hAnsi="Times New Roman"/>
                <w:color w:val="000000"/>
              </w:rPr>
              <w:fldChar w:fldCharType="separate"/>
            </w:r>
            <w:r w:rsidRPr="002D1B95">
              <w:rPr>
                <w:rFonts w:ascii="Times New Roman" w:hAnsi="Times New Roman"/>
                <w:color w:val="000000"/>
              </w:rPr>
              <w:fldChar w:fldCharType="end"/>
            </w:r>
            <w:r w:rsidRPr="002D1B9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57CB80C" w14:textId="7521DEA7" w:rsidR="00B2214A" w:rsidRPr="001A0B10" w:rsidRDefault="00B31D9B" w:rsidP="008102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30071">
              <w:rPr>
                <w:rFonts w:ascii="Times New Roman" w:hAnsi="Times New Roman"/>
                <w:color w:val="000000"/>
              </w:rPr>
            </w:r>
            <w:r w:rsidR="0083007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2214A" w:rsidRPr="002D1B95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C178B" w:rsidRPr="001A0B10" w14:paraId="06750AC6" w14:textId="77777777" w:rsidTr="00810250">
        <w:trPr>
          <w:trHeight w:val="889"/>
        </w:trPr>
        <w:tc>
          <w:tcPr>
            <w:tcW w:w="10337" w:type="dxa"/>
            <w:gridSpan w:val="30"/>
            <w:shd w:val="clear" w:color="auto" w:fill="FFFFFF"/>
          </w:tcPr>
          <w:p w14:paraId="14C937F9" w14:textId="4243CD78" w:rsidR="001C178B" w:rsidRPr="001A0B10" w:rsidRDefault="001C178B" w:rsidP="001C178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0B10">
              <w:rPr>
                <w:rFonts w:ascii="Times New Roman" w:hAnsi="Times New Roman"/>
                <w:color w:val="000000"/>
              </w:rPr>
              <w:t>Komentarz:</w:t>
            </w:r>
            <w:r w:rsidR="00B2214A">
              <w:rPr>
                <w:rFonts w:ascii="Times New Roman" w:hAnsi="Times New Roman"/>
                <w:color w:val="000000"/>
              </w:rPr>
              <w:t xml:space="preserve"> </w:t>
            </w:r>
            <w:r w:rsidR="00B2214A" w:rsidRPr="00B2214A">
              <w:rPr>
                <w:rFonts w:ascii="Times New Roman" w:hAnsi="Times New Roman"/>
                <w:color w:val="000000"/>
              </w:rPr>
              <w:t xml:space="preserve">Projekt ma na celu wprowadzenie ułatwień dotyczących podejmowania pracy </w:t>
            </w:r>
            <w:r w:rsidR="00B2214A">
              <w:rPr>
                <w:rFonts w:ascii="Times New Roman" w:hAnsi="Times New Roman"/>
                <w:color w:val="000000"/>
              </w:rPr>
              <w:t xml:space="preserve">m.in. </w:t>
            </w:r>
            <w:r w:rsidR="00B2214A" w:rsidRPr="00B2214A">
              <w:rPr>
                <w:rFonts w:ascii="Times New Roman" w:hAnsi="Times New Roman"/>
                <w:color w:val="000000"/>
              </w:rPr>
              <w:t xml:space="preserve">przez obywateli Białorusi w związku z pogarszającą się sytuacją społeczno-polityczną w tym państwie, </w:t>
            </w:r>
            <w:r w:rsidR="007F73B2">
              <w:rPr>
                <w:rFonts w:ascii="Times New Roman" w:hAnsi="Times New Roman"/>
                <w:color w:val="000000"/>
              </w:rPr>
              <w:t xml:space="preserve">jak również </w:t>
            </w:r>
            <w:r w:rsidR="00B2214A" w:rsidRPr="00B2214A">
              <w:rPr>
                <w:rFonts w:ascii="Times New Roman" w:hAnsi="Times New Roman"/>
                <w:color w:val="000000"/>
              </w:rPr>
              <w:t xml:space="preserve">przez cudzoziemców </w:t>
            </w:r>
            <w:r w:rsidR="00B31D9B">
              <w:rPr>
                <w:rFonts w:ascii="Times New Roman" w:hAnsi="Times New Roman"/>
                <w:color w:val="000000"/>
              </w:rPr>
              <w:t>wykonujących określone zawody medyczne</w:t>
            </w:r>
            <w:r w:rsidR="007F73B2">
              <w:rPr>
                <w:rFonts w:ascii="Times New Roman" w:hAnsi="Times New Roman"/>
                <w:color w:val="000000"/>
              </w:rPr>
              <w:t xml:space="preserve"> oraz przez</w:t>
            </w:r>
            <w:r w:rsidR="00B2214A" w:rsidRPr="00B2214A">
              <w:rPr>
                <w:rFonts w:ascii="Times New Roman" w:hAnsi="Times New Roman"/>
                <w:color w:val="000000"/>
              </w:rPr>
              <w:t xml:space="preserve"> cudzoziemców zatrudnionych w prywatnej służbie domowej członków misji dyplomatycznych i urzędów konsularnych.</w:t>
            </w:r>
          </w:p>
        </w:tc>
      </w:tr>
      <w:tr w:rsidR="001C178B" w:rsidRPr="001A0B10" w14:paraId="36AD8440" w14:textId="77777777" w:rsidTr="00810250">
        <w:trPr>
          <w:trHeight w:val="200"/>
        </w:trPr>
        <w:tc>
          <w:tcPr>
            <w:tcW w:w="10337" w:type="dxa"/>
            <w:gridSpan w:val="30"/>
            <w:shd w:val="clear" w:color="auto" w:fill="99CCFF"/>
          </w:tcPr>
          <w:p w14:paraId="532B1410" w14:textId="77777777" w:rsidR="001C178B" w:rsidRPr="001A0B10" w:rsidRDefault="001C178B" w:rsidP="001C178B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0B10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C178B" w:rsidRPr="001A0B10" w14:paraId="4D0F851F" w14:textId="77777777" w:rsidTr="00810250">
        <w:trPr>
          <w:trHeight w:val="1160"/>
        </w:trPr>
        <w:tc>
          <w:tcPr>
            <w:tcW w:w="10337" w:type="dxa"/>
            <w:gridSpan w:val="30"/>
            <w:shd w:val="clear" w:color="auto" w:fill="auto"/>
          </w:tcPr>
          <w:p w14:paraId="39B76E4E" w14:textId="5446E227" w:rsidR="001C178B" w:rsidRPr="001A0B10" w:rsidRDefault="001C178B" w:rsidP="0068088A">
            <w:pPr>
              <w:spacing w:line="240" w:lineRule="auto"/>
              <w:jc w:val="both"/>
            </w:pPr>
            <w:r w:rsidRPr="001A0B10">
              <w:rPr>
                <w:rFonts w:ascii="Times New Roman" w:hAnsi="Times New Roman" w:cs="Times New Roman"/>
                <w:color w:val="000000"/>
                <w:lang w:eastAsia="pl-PL"/>
              </w:rPr>
              <w:t>Wejście w życie projektowanego rozporządzenia będzie miało pozytywny, choć niewielki wpływ na rynek pracy w</w:t>
            </w:r>
            <w:r w:rsidR="0068088A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  <w:r w:rsidRPr="001A0B10">
              <w:rPr>
                <w:rFonts w:ascii="Times New Roman" w:hAnsi="Times New Roman" w:cs="Times New Roman"/>
                <w:color w:val="000000"/>
                <w:lang w:eastAsia="pl-PL"/>
              </w:rPr>
              <w:t xml:space="preserve">związku z szacowaną obecnie na </w:t>
            </w:r>
            <w:r w:rsidR="00E34512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  <w:r w:rsidR="00E34512" w:rsidRPr="001A0B1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1A0B10">
              <w:rPr>
                <w:rFonts w:ascii="Times New Roman" w:hAnsi="Times New Roman" w:cs="Times New Roman"/>
                <w:color w:val="000000"/>
                <w:lang w:eastAsia="pl-PL"/>
              </w:rPr>
              <w:t>tysięcy liczbą cudzoziemców (nie można jednak</w:t>
            </w:r>
            <w:r w:rsidR="00A74C9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m.in.</w:t>
            </w:r>
            <w:r w:rsidRPr="001A0B1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przewidzieć ważnych dla szacunków kierunków rozwoju sytuacji na Białorusi), którzy zostaną zwolnieni z konieczności uzyskania zezwolenia na pracę. Istotną część z nich mogą stanowić cudzoziemcy o wysokich kwalifikacjach.</w:t>
            </w:r>
          </w:p>
        </w:tc>
      </w:tr>
      <w:tr w:rsidR="001C178B" w:rsidRPr="001A0B10" w14:paraId="395BB5FE" w14:textId="77777777" w:rsidTr="00810250">
        <w:trPr>
          <w:trHeight w:val="200"/>
        </w:trPr>
        <w:tc>
          <w:tcPr>
            <w:tcW w:w="10337" w:type="dxa"/>
            <w:gridSpan w:val="30"/>
            <w:shd w:val="clear" w:color="auto" w:fill="99CCFF"/>
          </w:tcPr>
          <w:p w14:paraId="6772C77B" w14:textId="77777777" w:rsidR="001C178B" w:rsidRPr="001A0B10" w:rsidRDefault="001C178B" w:rsidP="001C178B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0B10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C178B" w:rsidRPr="001A0B10" w14:paraId="428B5B79" w14:textId="77777777" w:rsidTr="00810250">
        <w:trPr>
          <w:trHeight w:val="971"/>
        </w:trPr>
        <w:tc>
          <w:tcPr>
            <w:tcW w:w="3347" w:type="dxa"/>
            <w:gridSpan w:val="5"/>
            <w:shd w:val="clear" w:color="auto" w:fill="FFFFFF"/>
          </w:tcPr>
          <w:p w14:paraId="502594CA" w14:textId="77777777" w:rsidR="001C178B" w:rsidRPr="001A0B10" w:rsidRDefault="001C178B" w:rsidP="001C178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30071">
              <w:rPr>
                <w:rFonts w:ascii="Times New Roman" w:hAnsi="Times New Roman"/>
                <w:color w:val="000000"/>
              </w:rPr>
            </w:r>
            <w:r w:rsidR="00830071">
              <w:rPr>
                <w:rFonts w:ascii="Times New Roman" w:hAnsi="Times New Roman"/>
                <w:color w:val="000000"/>
              </w:rPr>
              <w:fldChar w:fldCharType="separate"/>
            </w:r>
            <w:r w:rsidRPr="001A0B10">
              <w:rPr>
                <w:rFonts w:ascii="Times New Roman" w:hAnsi="Times New Roman"/>
                <w:color w:val="000000"/>
              </w:rPr>
              <w:fldChar w:fldCharType="end"/>
            </w:r>
            <w:r w:rsidRPr="001A0B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0B10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CC9EA7D" w14:textId="77777777" w:rsidR="001C178B" w:rsidRPr="001A0B10" w:rsidRDefault="001C178B" w:rsidP="001C17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0B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30071">
              <w:rPr>
                <w:rFonts w:ascii="Times New Roman" w:hAnsi="Times New Roman"/>
                <w:color w:val="000000"/>
              </w:rPr>
            </w:r>
            <w:r w:rsidR="00830071">
              <w:rPr>
                <w:rFonts w:ascii="Times New Roman" w:hAnsi="Times New Roman"/>
                <w:color w:val="000000"/>
              </w:rPr>
              <w:fldChar w:fldCharType="separate"/>
            </w:r>
            <w:r w:rsidRPr="001A0B10">
              <w:rPr>
                <w:rFonts w:ascii="Times New Roman" w:hAnsi="Times New Roman"/>
                <w:color w:val="000000"/>
              </w:rPr>
              <w:fldChar w:fldCharType="end"/>
            </w:r>
            <w:r w:rsidRPr="001A0B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0B10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935A6D5" w14:textId="77777777" w:rsidR="001C178B" w:rsidRPr="001A0B10" w:rsidRDefault="001C178B" w:rsidP="001C178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30071">
              <w:rPr>
                <w:rFonts w:ascii="Times New Roman" w:hAnsi="Times New Roman"/>
                <w:color w:val="000000"/>
              </w:rPr>
            </w:r>
            <w:r w:rsidR="00830071">
              <w:rPr>
                <w:rFonts w:ascii="Times New Roman" w:hAnsi="Times New Roman"/>
                <w:color w:val="000000"/>
              </w:rPr>
              <w:fldChar w:fldCharType="separate"/>
            </w:r>
            <w:r w:rsidRPr="001A0B10">
              <w:rPr>
                <w:rFonts w:ascii="Times New Roman" w:hAnsi="Times New Roman"/>
                <w:color w:val="000000"/>
              </w:rPr>
              <w:fldChar w:fldCharType="end"/>
            </w:r>
            <w:r w:rsidRPr="001A0B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0B10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1A0B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A0B10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A0B10">
              <w:rPr>
                <w:rFonts w:ascii="Times New Roman" w:hAnsi="Times New Roman"/>
                <w:color w:val="000000"/>
              </w:rPr>
            </w:r>
            <w:r w:rsidRPr="001A0B10">
              <w:rPr>
                <w:rFonts w:ascii="Times New Roman" w:hAnsi="Times New Roman"/>
                <w:color w:val="000000"/>
              </w:rPr>
              <w:fldChar w:fldCharType="separate"/>
            </w:r>
            <w:r w:rsidRPr="001A0B10">
              <w:rPr>
                <w:rFonts w:ascii="Times New Roman"/>
                <w:noProof/>
                <w:color w:val="000000"/>
              </w:rPr>
              <w:t> </w:t>
            </w:r>
            <w:r w:rsidRPr="001A0B10">
              <w:rPr>
                <w:rFonts w:ascii="Times New Roman"/>
                <w:noProof/>
                <w:color w:val="000000"/>
              </w:rPr>
              <w:t> </w:t>
            </w:r>
            <w:r w:rsidRPr="001A0B10">
              <w:rPr>
                <w:rFonts w:ascii="Times New Roman"/>
                <w:noProof/>
                <w:color w:val="000000"/>
              </w:rPr>
              <w:t> </w:t>
            </w:r>
            <w:r w:rsidRPr="001A0B10">
              <w:rPr>
                <w:rFonts w:ascii="Times New Roman"/>
                <w:noProof/>
                <w:color w:val="000000"/>
              </w:rPr>
              <w:t> </w:t>
            </w:r>
            <w:r w:rsidRPr="001A0B10">
              <w:rPr>
                <w:rFonts w:ascii="Times New Roman"/>
                <w:noProof/>
                <w:color w:val="000000"/>
              </w:rPr>
              <w:t> </w:t>
            </w:r>
            <w:r w:rsidRPr="001A0B10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481" w:type="dxa"/>
            <w:gridSpan w:val="15"/>
            <w:shd w:val="clear" w:color="auto" w:fill="FFFFFF"/>
          </w:tcPr>
          <w:p w14:paraId="43889788" w14:textId="77777777" w:rsidR="001C178B" w:rsidRPr="001A0B10" w:rsidRDefault="001C178B" w:rsidP="001C178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30071">
              <w:rPr>
                <w:rFonts w:ascii="Times New Roman" w:hAnsi="Times New Roman"/>
                <w:color w:val="000000"/>
              </w:rPr>
            </w:r>
            <w:r w:rsidR="00830071">
              <w:rPr>
                <w:rFonts w:ascii="Times New Roman" w:hAnsi="Times New Roman"/>
                <w:color w:val="000000"/>
              </w:rPr>
              <w:fldChar w:fldCharType="separate"/>
            </w:r>
            <w:r w:rsidRPr="001A0B10">
              <w:rPr>
                <w:rFonts w:ascii="Times New Roman" w:hAnsi="Times New Roman"/>
                <w:color w:val="000000"/>
              </w:rPr>
              <w:fldChar w:fldCharType="end"/>
            </w:r>
            <w:r w:rsidRPr="001A0B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0B10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A2A19C4" w14:textId="77777777" w:rsidR="001C178B" w:rsidRPr="001A0B10" w:rsidRDefault="001C178B" w:rsidP="001C17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0B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30071">
              <w:rPr>
                <w:rFonts w:ascii="Times New Roman" w:hAnsi="Times New Roman"/>
                <w:color w:val="000000"/>
              </w:rPr>
            </w:r>
            <w:r w:rsidR="00830071">
              <w:rPr>
                <w:rFonts w:ascii="Times New Roman" w:hAnsi="Times New Roman"/>
                <w:color w:val="000000"/>
              </w:rPr>
              <w:fldChar w:fldCharType="separate"/>
            </w:r>
            <w:r w:rsidRPr="001A0B10">
              <w:rPr>
                <w:rFonts w:ascii="Times New Roman" w:hAnsi="Times New Roman"/>
                <w:color w:val="000000"/>
              </w:rPr>
              <w:fldChar w:fldCharType="end"/>
            </w:r>
            <w:r w:rsidRPr="001A0B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0B1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509" w:type="dxa"/>
            <w:gridSpan w:val="10"/>
            <w:shd w:val="clear" w:color="auto" w:fill="FFFFFF"/>
          </w:tcPr>
          <w:p w14:paraId="563AF833" w14:textId="77777777" w:rsidR="001C178B" w:rsidRPr="001A0B10" w:rsidRDefault="001C178B" w:rsidP="001C178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30071">
              <w:rPr>
                <w:rFonts w:ascii="Times New Roman" w:hAnsi="Times New Roman"/>
                <w:color w:val="000000"/>
              </w:rPr>
            </w:r>
            <w:r w:rsidR="00830071">
              <w:rPr>
                <w:rFonts w:ascii="Times New Roman" w:hAnsi="Times New Roman"/>
                <w:color w:val="000000"/>
              </w:rPr>
              <w:fldChar w:fldCharType="separate"/>
            </w:r>
            <w:r w:rsidRPr="001A0B10">
              <w:rPr>
                <w:rFonts w:ascii="Times New Roman" w:hAnsi="Times New Roman"/>
                <w:color w:val="000000"/>
              </w:rPr>
              <w:fldChar w:fldCharType="end"/>
            </w:r>
            <w:r w:rsidRPr="001A0B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0B10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F509C5D" w14:textId="77777777" w:rsidR="001C178B" w:rsidRPr="001A0B10" w:rsidRDefault="001C178B" w:rsidP="001C17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0B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30071">
              <w:rPr>
                <w:rFonts w:ascii="Times New Roman" w:hAnsi="Times New Roman"/>
                <w:color w:val="000000"/>
              </w:rPr>
            </w:r>
            <w:r w:rsidR="00830071">
              <w:rPr>
                <w:rFonts w:ascii="Times New Roman" w:hAnsi="Times New Roman"/>
                <w:color w:val="000000"/>
              </w:rPr>
              <w:fldChar w:fldCharType="separate"/>
            </w:r>
            <w:r w:rsidRPr="001A0B10">
              <w:rPr>
                <w:rFonts w:ascii="Times New Roman" w:hAnsi="Times New Roman"/>
                <w:color w:val="000000"/>
              </w:rPr>
              <w:fldChar w:fldCharType="end"/>
            </w:r>
            <w:r w:rsidRPr="001A0B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0B1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C178B" w:rsidRPr="001A0B10" w14:paraId="0AA230F7" w14:textId="77777777" w:rsidTr="00810250">
        <w:trPr>
          <w:trHeight w:val="1005"/>
        </w:trPr>
        <w:tc>
          <w:tcPr>
            <w:tcW w:w="2116" w:type="dxa"/>
            <w:gridSpan w:val="2"/>
            <w:shd w:val="clear" w:color="auto" w:fill="FFFFFF"/>
            <w:vAlign w:val="center"/>
          </w:tcPr>
          <w:p w14:paraId="774119EE" w14:textId="77777777" w:rsidR="001C178B" w:rsidRPr="001A0B10" w:rsidRDefault="001C178B" w:rsidP="001C17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0B10">
              <w:rPr>
                <w:rFonts w:ascii="Times New Roman" w:hAnsi="Times New Roman"/>
                <w:color w:val="000000"/>
              </w:rPr>
              <w:lastRenderedPageBreak/>
              <w:t>Omówienie wpływu</w:t>
            </w:r>
          </w:p>
        </w:tc>
        <w:tc>
          <w:tcPr>
            <w:tcW w:w="8221" w:type="dxa"/>
            <w:gridSpan w:val="28"/>
            <w:shd w:val="clear" w:color="auto" w:fill="FFFFFF"/>
            <w:vAlign w:val="center"/>
          </w:tcPr>
          <w:p w14:paraId="178CABA9" w14:textId="77777777" w:rsidR="001C178B" w:rsidRPr="001A0B10" w:rsidRDefault="001C178B" w:rsidP="001C17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C178B" w:rsidRPr="001A0B10" w14:paraId="423023C8" w14:textId="77777777" w:rsidTr="00810250">
        <w:trPr>
          <w:trHeight w:val="200"/>
        </w:trPr>
        <w:tc>
          <w:tcPr>
            <w:tcW w:w="10337" w:type="dxa"/>
            <w:gridSpan w:val="30"/>
            <w:shd w:val="clear" w:color="auto" w:fill="99CCFF"/>
          </w:tcPr>
          <w:p w14:paraId="0B3D1A8C" w14:textId="77777777" w:rsidR="001C178B" w:rsidRPr="001A0B10" w:rsidRDefault="001C178B" w:rsidP="001C178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A0B10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1C178B" w:rsidRPr="001A0B10" w14:paraId="744E755D" w14:textId="77777777" w:rsidTr="00810250">
        <w:trPr>
          <w:trHeight w:val="200"/>
        </w:trPr>
        <w:tc>
          <w:tcPr>
            <w:tcW w:w="10337" w:type="dxa"/>
            <w:gridSpan w:val="30"/>
            <w:shd w:val="clear" w:color="auto" w:fill="FFFFFF"/>
          </w:tcPr>
          <w:p w14:paraId="4BD98EF7" w14:textId="3E5ECEDB" w:rsidR="001C178B" w:rsidRPr="001A0B10" w:rsidRDefault="00B2214A" w:rsidP="00B2214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Zgodnie z treścią rozporządzenia p</w:t>
            </w:r>
            <w:r w:rsidR="00F12368">
              <w:rPr>
                <w:rFonts w:ascii="Times New Roman" w:hAnsi="Times New Roman"/>
                <w:spacing w:val="-2"/>
              </w:rPr>
              <w:t xml:space="preserve">rzewiduje się, że </w:t>
            </w:r>
            <w:r w:rsidR="00F12368" w:rsidRPr="00F12368">
              <w:rPr>
                <w:rFonts w:ascii="Times New Roman" w:hAnsi="Times New Roman"/>
                <w:spacing w:val="-2"/>
              </w:rPr>
              <w:t>w</w:t>
            </w:r>
            <w:r w:rsidR="00F12368">
              <w:rPr>
                <w:rFonts w:ascii="Times New Roman" w:hAnsi="Times New Roman"/>
                <w:spacing w:val="-2"/>
              </w:rPr>
              <w:t>ejdzie</w:t>
            </w:r>
            <w:r>
              <w:rPr>
                <w:rFonts w:ascii="Times New Roman" w:hAnsi="Times New Roman"/>
                <w:spacing w:val="-2"/>
              </w:rPr>
              <w:t xml:space="preserve"> ono</w:t>
            </w:r>
            <w:r w:rsidR="00F12368" w:rsidRPr="00F12368">
              <w:rPr>
                <w:rFonts w:ascii="Times New Roman" w:hAnsi="Times New Roman"/>
                <w:spacing w:val="-2"/>
              </w:rPr>
              <w:t xml:space="preserve"> w życie po upływie 14 dni od dnia ogłoszenia</w:t>
            </w:r>
            <w:r w:rsidR="00F12368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1C178B" w:rsidRPr="001A0B10" w14:paraId="7D480207" w14:textId="77777777" w:rsidTr="00810250">
        <w:trPr>
          <w:trHeight w:val="200"/>
        </w:trPr>
        <w:tc>
          <w:tcPr>
            <w:tcW w:w="10337" w:type="dxa"/>
            <w:gridSpan w:val="30"/>
            <w:shd w:val="clear" w:color="auto" w:fill="99CCFF"/>
          </w:tcPr>
          <w:p w14:paraId="00F9769C" w14:textId="77777777" w:rsidR="001C178B" w:rsidRPr="001A0B10" w:rsidRDefault="001C178B" w:rsidP="001C178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0B1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A0B10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1C178B" w:rsidRPr="001A0B10" w14:paraId="0BC17713" w14:textId="77777777" w:rsidTr="00810250">
        <w:trPr>
          <w:trHeight w:val="200"/>
        </w:trPr>
        <w:tc>
          <w:tcPr>
            <w:tcW w:w="10337" w:type="dxa"/>
            <w:gridSpan w:val="30"/>
            <w:shd w:val="clear" w:color="auto" w:fill="FFFFFF"/>
          </w:tcPr>
          <w:p w14:paraId="4E82D20F" w14:textId="77777777" w:rsidR="001C178B" w:rsidRPr="001A0B10" w:rsidRDefault="001C178B" w:rsidP="001C17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color w:val="000000"/>
                <w:spacing w:val="-2"/>
              </w:rPr>
              <w:t xml:space="preserve">Analiza na użytek wewnętrzny </w:t>
            </w:r>
            <w:proofErr w:type="spellStart"/>
            <w:r w:rsidRPr="001A0B10">
              <w:rPr>
                <w:rFonts w:ascii="Times New Roman" w:hAnsi="Times New Roman"/>
                <w:color w:val="000000"/>
                <w:spacing w:val="-2"/>
              </w:rPr>
              <w:t>MRPiT</w:t>
            </w:r>
            <w:proofErr w:type="spellEnd"/>
            <w:r w:rsidRPr="001A0B10">
              <w:rPr>
                <w:rFonts w:ascii="Times New Roman" w:hAnsi="Times New Roman"/>
                <w:color w:val="000000"/>
                <w:spacing w:val="-2"/>
              </w:rPr>
              <w:t>, rok po wejściu w życie przepisów rozporządzenia, na podstawie m.in. opinii ekspertów, interesariuszy oraz danych dot. zatrudnienia cudzoziemców.</w:t>
            </w:r>
          </w:p>
        </w:tc>
      </w:tr>
      <w:tr w:rsidR="001C178B" w:rsidRPr="001A0B10" w14:paraId="15CC571D" w14:textId="77777777" w:rsidTr="00810250">
        <w:trPr>
          <w:trHeight w:val="200"/>
        </w:trPr>
        <w:tc>
          <w:tcPr>
            <w:tcW w:w="10337" w:type="dxa"/>
            <w:gridSpan w:val="30"/>
            <w:tcBorders>
              <w:bottom w:val="single" w:sz="4" w:space="0" w:color="auto"/>
            </w:tcBorders>
            <w:shd w:val="clear" w:color="auto" w:fill="99CCFF"/>
          </w:tcPr>
          <w:p w14:paraId="1801BD6A" w14:textId="77777777" w:rsidR="001C178B" w:rsidRPr="001A0B10" w:rsidRDefault="001C178B" w:rsidP="001C178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1A0B10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1A0B10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FE02D1" w:rsidRPr="001A0B10" w14:paraId="5C473D86" w14:textId="77777777" w:rsidTr="00810250">
        <w:trPr>
          <w:trHeight w:val="200"/>
        </w:trPr>
        <w:tc>
          <w:tcPr>
            <w:tcW w:w="10337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14:paraId="5B36B193" w14:textId="77777777" w:rsidR="00FE02D1" w:rsidRPr="001A0B10" w:rsidRDefault="00FE02D1" w:rsidP="00810250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-</w:t>
            </w:r>
          </w:p>
        </w:tc>
      </w:tr>
      <w:tr w:rsidR="00FE02D1" w:rsidRPr="001A0B10" w14:paraId="6D3A033F" w14:textId="77777777" w:rsidTr="00810250">
        <w:trPr>
          <w:trHeight w:val="200"/>
        </w:trPr>
        <w:tc>
          <w:tcPr>
            <w:tcW w:w="10337" w:type="dxa"/>
            <w:gridSpan w:val="3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1037D0" w14:textId="77777777" w:rsidR="00FE02D1" w:rsidRPr="001A0B10" w:rsidRDefault="00FE02D1" w:rsidP="00FE02D1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1C178B" w:rsidRPr="00B37C80" w14:paraId="18F7A098" w14:textId="77777777" w:rsidTr="00810250">
        <w:trPr>
          <w:trHeight w:val="200"/>
        </w:trPr>
        <w:tc>
          <w:tcPr>
            <w:tcW w:w="10337" w:type="dxa"/>
            <w:gridSpan w:val="30"/>
            <w:tcBorders>
              <w:top w:val="nil"/>
            </w:tcBorders>
            <w:shd w:val="clear" w:color="auto" w:fill="FFFFFF"/>
          </w:tcPr>
          <w:p w14:paraId="659B7C2C" w14:textId="77777777" w:rsidR="001C178B" w:rsidRPr="00B37C80" w:rsidRDefault="001C178B" w:rsidP="001C17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0B10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</w:tbl>
    <w:p w14:paraId="6ED89D50" w14:textId="77777777" w:rsidR="00FE02D1" w:rsidRDefault="00FE02D1"/>
    <w:sectPr w:rsidR="00FE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C4F1C"/>
    <w:multiLevelType w:val="hybridMultilevel"/>
    <w:tmpl w:val="637C1CF6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2D"/>
    <w:rsid w:val="0011355E"/>
    <w:rsid w:val="00146BAC"/>
    <w:rsid w:val="001C178B"/>
    <w:rsid w:val="001C6580"/>
    <w:rsid w:val="001F50D1"/>
    <w:rsid w:val="00215D27"/>
    <w:rsid w:val="0022051A"/>
    <w:rsid w:val="00253903"/>
    <w:rsid w:val="00263F33"/>
    <w:rsid w:val="00284981"/>
    <w:rsid w:val="002B512F"/>
    <w:rsid w:val="00361948"/>
    <w:rsid w:val="003D1328"/>
    <w:rsid w:val="003D3875"/>
    <w:rsid w:val="003E0E5B"/>
    <w:rsid w:val="004D2207"/>
    <w:rsid w:val="00553870"/>
    <w:rsid w:val="00573B2D"/>
    <w:rsid w:val="005F2FEA"/>
    <w:rsid w:val="0068088A"/>
    <w:rsid w:val="00716D56"/>
    <w:rsid w:val="007D077C"/>
    <w:rsid w:val="007F67E8"/>
    <w:rsid w:val="007F73B2"/>
    <w:rsid w:val="00810250"/>
    <w:rsid w:val="00830071"/>
    <w:rsid w:val="009C6A57"/>
    <w:rsid w:val="00A74C97"/>
    <w:rsid w:val="00AF19FB"/>
    <w:rsid w:val="00B049E4"/>
    <w:rsid w:val="00B04EC0"/>
    <w:rsid w:val="00B2214A"/>
    <w:rsid w:val="00B31D9B"/>
    <w:rsid w:val="00B376A4"/>
    <w:rsid w:val="00B7740E"/>
    <w:rsid w:val="00B83961"/>
    <w:rsid w:val="00BE653A"/>
    <w:rsid w:val="00BF1957"/>
    <w:rsid w:val="00C1547C"/>
    <w:rsid w:val="00C574C4"/>
    <w:rsid w:val="00C7767E"/>
    <w:rsid w:val="00DF3396"/>
    <w:rsid w:val="00E34512"/>
    <w:rsid w:val="00F12368"/>
    <w:rsid w:val="00F334EF"/>
    <w:rsid w:val="00F97051"/>
    <w:rsid w:val="00FE02D1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59B9"/>
  <w15:docId w15:val="{3FAB8385-2637-4082-827A-E2C055BD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90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957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uiPriority w:val="99"/>
    <w:semiHidden/>
    <w:unhideWhenUsed/>
    <w:rsid w:val="00BF1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957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957"/>
    <w:rPr>
      <w:rFonts w:ascii="Calibri" w:eastAsia="Calibri" w:hAnsi="Calibri" w:cs="Times New Roman"/>
      <w:sz w:val="20"/>
      <w:szCs w:val="20"/>
      <w:lang w:val="pl-PL"/>
    </w:rPr>
  </w:style>
  <w:style w:type="character" w:styleId="Hipercze">
    <w:name w:val="Hyperlink"/>
    <w:uiPriority w:val="99"/>
    <w:unhideWhenUsed/>
    <w:rsid w:val="00BF195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195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D1328"/>
    <w:pPr>
      <w:ind w:left="720"/>
      <w:contextualSpacing/>
    </w:pPr>
  </w:style>
  <w:style w:type="paragraph" w:styleId="Poprawka">
    <w:name w:val="Revision"/>
    <w:hidden/>
    <w:uiPriority w:val="99"/>
    <w:semiHidden/>
    <w:rsid w:val="0022051A"/>
    <w:pPr>
      <w:spacing w:after="0" w:line="240" w:lineRule="auto"/>
    </w:pPr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51A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51A"/>
    <w:rPr>
      <w:rFonts w:ascii="Calibri" w:eastAsia="Calibri" w:hAnsi="Calibri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slaw.Przewoznik@mrpip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9B4C-8C91-48C8-A5DA-6029E5D4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3026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Kmieciak</dc:creator>
  <cp:keywords/>
  <dc:description/>
  <cp:lastModifiedBy>Marcin Parnowski</cp:lastModifiedBy>
  <cp:revision>4</cp:revision>
  <dcterms:created xsi:type="dcterms:W3CDTF">2020-11-13T08:56:00Z</dcterms:created>
  <dcterms:modified xsi:type="dcterms:W3CDTF">2020-11-13T10:33:00Z</dcterms:modified>
</cp:coreProperties>
</file>