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DC" w:rsidRPr="009A76CA" w:rsidRDefault="00F20ADC" w:rsidP="008B0090">
      <w:pPr>
        <w:jc w:val="center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 w:rsidRPr="009A76CA">
        <w:rPr>
          <w:rFonts w:ascii="Times New Roman" w:hAnsi="Times New Roman" w:cs="Times New Roman"/>
          <w:b/>
          <w:szCs w:val="24"/>
        </w:rPr>
        <w:t>UZASADNIENIE</w:t>
      </w:r>
    </w:p>
    <w:p w:rsidR="00F20ADC" w:rsidRPr="009A76CA" w:rsidRDefault="00F20ADC" w:rsidP="00F20ADC">
      <w:pPr>
        <w:pStyle w:val="USTustnpkodeksu"/>
        <w:spacing w:line="276" w:lineRule="auto"/>
        <w:rPr>
          <w:rFonts w:ascii="Times New Roman" w:hAnsi="Times New Roman" w:cs="Times New Roman"/>
          <w:b/>
          <w:szCs w:val="24"/>
        </w:rPr>
      </w:pPr>
    </w:p>
    <w:p w:rsidR="00F20ADC" w:rsidRPr="009A76CA" w:rsidRDefault="00F20ADC" w:rsidP="00F20ADC">
      <w:pPr>
        <w:pStyle w:val="USTustnpkodeksu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Cs w:val="24"/>
        </w:rPr>
      </w:pPr>
      <w:r w:rsidRPr="009A76CA">
        <w:rPr>
          <w:rFonts w:ascii="Times New Roman" w:hAnsi="Times New Roman" w:cs="Times New Roman"/>
          <w:b/>
          <w:szCs w:val="24"/>
        </w:rPr>
        <w:t>Potrzeba i cel projektowanej ustawy</w:t>
      </w:r>
    </w:p>
    <w:p w:rsidR="00F20ADC" w:rsidRPr="009A76CA" w:rsidRDefault="00F20ADC" w:rsidP="00F20ADC">
      <w:pPr>
        <w:pStyle w:val="USTustnpkodeksu"/>
        <w:spacing w:line="276" w:lineRule="auto"/>
        <w:rPr>
          <w:rFonts w:ascii="Times New Roman" w:hAnsi="Times New Roman" w:cs="Times New Roman"/>
          <w:szCs w:val="24"/>
        </w:rPr>
      </w:pPr>
      <w:r w:rsidRPr="009A76CA">
        <w:rPr>
          <w:rFonts w:ascii="Times New Roman" w:hAnsi="Times New Roman" w:cs="Times New Roman"/>
          <w:szCs w:val="24"/>
        </w:rPr>
        <w:t xml:space="preserve">Celem projektu ustawy o zmianie ustawy Prawo ochrony środowiska, zwanego dalej „projektem ustawy”, jest dostosowanie obecnie obowiązujących przepisów dotyczących Krajowego Rejestru Uwalniania i Transferu Zanieczyszczeń do zmienionych przepisów Unii Europejskiej w zakresie Europejskiego Rejestru Uwalniania i Transferu Zanieczyszczeń, którego elementem jest Krajowy Rejestru Uwalniania i Transferu Zanieczyszczeń. </w:t>
      </w:r>
    </w:p>
    <w:p w:rsidR="00F20ADC" w:rsidRPr="009A76CA" w:rsidRDefault="00F20ADC" w:rsidP="00F20ADC">
      <w:pPr>
        <w:pStyle w:val="USTustnpkodeksu"/>
        <w:spacing w:line="276" w:lineRule="auto"/>
        <w:rPr>
          <w:rFonts w:ascii="Times New Roman" w:hAnsi="Times New Roman" w:cs="Times New Roman"/>
          <w:szCs w:val="24"/>
        </w:rPr>
      </w:pPr>
      <w:r w:rsidRPr="009A76CA">
        <w:rPr>
          <w:rFonts w:ascii="Times New Roman" w:hAnsi="Times New Roman" w:cs="Times New Roman"/>
          <w:szCs w:val="24"/>
        </w:rPr>
        <w:t>Z dniem 26 czerwca  2019 r. weszło w życie rozporządzenie Parlamentu Europejskiego i</w:t>
      </w:r>
      <w:r>
        <w:rPr>
          <w:rFonts w:ascii="Times New Roman" w:hAnsi="Times New Roman" w:cs="Times New Roman"/>
          <w:szCs w:val="24"/>
        </w:rPr>
        <w:t> </w:t>
      </w:r>
      <w:r w:rsidRPr="009A76CA">
        <w:rPr>
          <w:rFonts w:ascii="Times New Roman" w:hAnsi="Times New Roman" w:cs="Times New Roman"/>
          <w:szCs w:val="24"/>
        </w:rPr>
        <w:t>Rady (UE) 2019/1010 z dnia 5 czerwca 2019 r. w sprawie dostosowania obowiązków sprawozdawczych w dziedzinie ustawodawstwa dotyczącego środowiska oraz zmieniające rozporządzenia Parlamentu Europejskiego i Rady (WE) nr 166/2006 i (UE) nr 995/2010, dyrektywy Parlamentu Europejskiego i Rady 2002/49/WE, 2004/35/WE, 2007/2/WE, 2009/147/WE i 2010/63/UE, rozporządzenia Rady (WE) nr 338/97 i (WE) nr 2173/2005 oraz dyrektywę Rady 86/278/EWG, zwane dalej „rozporządzeniem dostosowawczym”. Ww.</w:t>
      </w:r>
      <w:r>
        <w:rPr>
          <w:rFonts w:ascii="Times New Roman" w:hAnsi="Times New Roman" w:cs="Times New Roman"/>
          <w:szCs w:val="24"/>
        </w:rPr>
        <w:t> </w:t>
      </w:r>
      <w:r w:rsidRPr="009A76CA">
        <w:rPr>
          <w:rFonts w:ascii="Times New Roman" w:hAnsi="Times New Roman" w:cs="Times New Roman"/>
          <w:szCs w:val="24"/>
        </w:rPr>
        <w:t xml:space="preserve">rozporządzenie wprowadza zmiany w rozporządzeniu (WE) nr 166/2006 Parlamentu Europejskiego i Rady z dnia 18 stycznia 2006 r. w sprawie ustanowienia Europejskiego Rejestru Uwalniania i Transferu Zanieczyszczeń i zmieniającym dyrektywę Rady 91/689/EWG i 96/61/WE, na podstawie którego utworzony został i prowadzony jest Krajowy Rejestr Uwalniania i Transferu Zanieczyszczeń. </w:t>
      </w:r>
    </w:p>
    <w:p w:rsidR="00F20ADC" w:rsidRPr="009A76CA" w:rsidRDefault="00F20ADC" w:rsidP="00F20ADC">
      <w:pPr>
        <w:pStyle w:val="USTustnpkodeksu"/>
        <w:spacing w:line="276" w:lineRule="auto"/>
        <w:rPr>
          <w:rFonts w:ascii="Times New Roman" w:hAnsi="Times New Roman" w:cs="Times New Roman"/>
          <w:szCs w:val="24"/>
        </w:rPr>
      </w:pPr>
      <w:r w:rsidRPr="009A76CA">
        <w:rPr>
          <w:rFonts w:ascii="Times New Roman" w:hAnsi="Times New Roman" w:cs="Times New Roman"/>
          <w:szCs w:val="24"/>
        </w:rPr>
        <w:t>Jednocześnie z dniem 24 września 2019 r. weszła w życie Decyzja wykonawcza Komisji (UE) 2019/1741 z dnia 23 września 2019 r. ustalającą format i częstotliwość przekazywania danych, które mają być udostępniane przez państwa członkowskie na potrzeby sprawozdawczości na mocy rozporządzenia (WE) nr 166/2006 Parlamentu Europejskiego i</w:t>
      </w:r>
      <w:r>
        <w:rPr>
          <w:rFonts w:ascii="Times New Roman" w:hAnsi="Times New Roman" w:cs="Times New Roman"/>
          <w:szCs w:val="24"/>
        </w:rPr>
        <w:t> </w:t>
      </w:r>
      <w:r w:rsidRPr="009A76CA">
        <w:rPr>
          <w:rFonts w:ascii="Times New Roman" w:hAnsi="Times New Roman" w:cs="Times New Roman"/>
          <w:szCs w:val="24"/>
        </w:rPr>
        <w:t>Rady w sprawie ustanowienia Europejskiego Rejestru Uwalniania i Transferu Zanieczyszczeń i zmieniającego dyrektywę Rady 91/689/EWG i 96/61/WE, zwana dalej „Decyzją wykonawczą”</w:t>
      </w:r>
      <w:r>
        <w:rPr>
          <w:rFonts w:ascii="Times New Roman" w:hAnsi="Times New Roman" w:cs="Times New Roman"/>
          <w:szCs w:val="24"/>
        </w:rPr>
        <w:t xml:space="preserve">. Decyzja ta </w:t>
      </w:r>
      <w:r w:rsidRPr="009A76CA">
        <w:rPr>
          <w:rFonts w:ascii="Times New Roman" w:hAnsi="Times New Roman" w:cs="Times New Roman"/>
          <w:szCs w:val="24"/>
        </w:rPr>
        <w:t>zastępuje dotychczasowo obowiązujący załącznik III do ww.</w:t>
      </w:r>
      <w:r>
        <w:rPr>
          <w:rFonts w:ascii="Times New Roman" w:hAnsi="Times New Roman" w:cs="Times New Roman"/>
          <w:szCs w:val="24"/>
        </w:rPr>
        <w:t> </w:t>
      </w:r>
      <w:r w:rsidRPr="009A76CA">
        <w:rPr>
          <w:rFonts w:ascii="Times New Roman" w:hAnsi="Times New Roman" w:cs="Times New Roman"/>
          <w:szCs w:val="24"/>
        </w:rPr>
        <w:t>rozporządzenia oraz wprowadza zmiany, co do terminu przekazywania danych do Komisji Europejskiej, jak również zakresu przekazywanych danych.</w:t>
      </w:r>
    </w:p>
    <w:p w:rsidR="00F20ADC" w:rsidRPr="009A76CA" w:rsidRDefault="00F20ADC" w:rsidP="00F20ADC">
      <w:pPr>
        <w:pStyle w:val="USTustnpkodeksu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Cs w:val="24"/>
        </w:rPr>
      </w:pPr>
      <w:r w:rsidRPr="009A76CA">
        <w:rPr>
          <w:rFonts w:ascii="Times New Roman" w:hAnsi="Times New Roman" w:cs="Times New Roman"/>
          <w:b/>
          <w:szCs w:val="24"/>
        </w:rPr>
        <w:t xml:space="preserve">Stan faktyczny i prawny </w:t>
      </w:r>
    </w:p>
    <w:p w:rsidR="00F20ADC" w:rsidRPr="009A76CA" w:rsidRDefault="00F20ADC" w:rsidP="00F20ADC">
      <w:pPr>
        <w:pStyle w:val="USTustnpkodeksu"/>
        <w:spacing w:line="276" w:lineRule="auto"/>
        <w:rPr>
          <w:rFonts w:ascii="Times New Roman" w:hAnsi="Times New Roman" w:cs="Times New Roman"/>
          <w:szCs w:val="24"/>
        </w:rPr>
      </w:pPr>
      <w:r w:rsidRPr="009A76CA">
        <w:rPr>
          <w:rFonts w:ascii="Times New Roman" w:hAnsi="Times New Roman" w:cs="Times New Roman"/>
          <w:szCs w:val="24"/>
        </w:rPr>
        <w:t xml:space="preserve">Zgodnie z obowiązującymi przepisami ustawy </w:t>
      </w:r>
      <w:r w:rsidRPr="00216272">
        <w:rPr>
          <w:rFonts w:ascii="Times New Roman" w:hAnsi="Times New Roman" w:cs="Times New Roman"/>
        </w:rPr>
        <w:t xml:space="preserve">z dnia 27 kwietnia 2001 r. – </w:t>
      </w:r>
      <w:r w:rsidRPr="009A76CA">
        <w:rPr>
          <w:rFonts w:ascii="Times New Roman" w:hAnsi="Times New Roman" w:cs="Times New Roman"/>
          <w:szCs w:val="24"/>
        </w:rPr>
        <w:t>Prawo ochrony środowiska, sprawozdawczością w zakresie Krajowego Rejestru Uwalniania i</w:t>
      </w:r>
      <w:r>
        <w:rPr>
          <w:rFonts w:ascii="Times New Roman" w:hAnsi="Times New Roman" w:cs="Times New Roman"/>
          <w:szCs w:val="24"/>
        </w:rPr>
        <w:t> </w:t>
      </w:r>
      <w:r w:rsidRPr="009A76CA">
        <w:rPr>
          <w:rFonts w:ascii="Times New Roman" w:hAnsi="Times New Roman" w:cs="Times New Roman"/>
          <w:szCs w:val="24"/>
        </w:rPr>
        <w:t>Transferu Zanieczyszczeń objęci są prowadzący instalację, którzy prowadzą co najmniej jeden z rodzajów działalności określonych w załączniku I do rozporządzenia 166/2006 i</w:t>
      </w:r>
      <w:r>
        <w:rPr>
          <w:rFonts w:ascii="Times New Roman" w:hAnsi="Times New Roman" w:cs="Times New Roman"/>
          <w:szCs w:val="24"/>
        </w:rPr>
        <w:t> </w:t>
      </w:r>
      <w:r w:rsidRPr="009A76CA">
        <w:rPr>
          <w:rFonts w:ascii="Times New Roman" w:hAnsi="Times New Roman" w:cs="Times New Roman"/>
          <w:szCs w:val="24"/>
        </w:rPr>
        <w:t>w</w:t>
      </w:r>
      <w:r>
        <w:rPr>
          <w:rFonts w:ascii="Times New Roman" w:hAnsi="Times New Roman" w:cs="Times New Roman"/>
          <w:szCs w:val="24"/>
        </w:rPr>
        <w:t> </w:t>
      </w:r>
      <w:r w:rsidRPr="009A76CA">
        <w:rPr>
          <w:rFonts w:ascii="Times New Roman" w:hAnsi="Times New Roman" w:cs="Times New Roman"/>
          <w:szCs w:val="24"/>
        </w:rPr>
        <w:t>danym roku sprawozdawczym stwierdzili jakiekolwiek przekroczenia obowiązujących wartości progowych dla uwolnień i transferów zanieczyszczeń oraz transferów odpadów określonych w</w:t>
      </w:r>
      <w:r>
        <w:rPr>
          <w:rFonts w:ascii="Times New Roman" w:hAnsi="Times New Roman" w:cs="Times New Roman"/>
          <w:szCs w:val="24"/>
        </w:rPr>
        <w:t> </w:t>
      </w:r>
      <w:r w:rsidRPr="009A76CA">
        <w:rPr>
          <w:rFonts w:ascii="Times New Roman" w:hAnsi="Times New Roman" w:cs="Times New Roman"/>
          <w:szCs w:val="24"/>
        </w:rPr>
        <w:t>rozporządzeniu </w:t>
      </w:r>
      <w:hyperlink r:id="rId7" w:history="1">
        <w:r w:rsidRPr="009A76CA">
          <w:rPr>
            <w:rStyle w:val="Hipercze"/>
            <w:rFonts w:ascii="Times New Roman" w:hAnsi="Times New Roman" w:cs="Times New Roman"/>
            <w:color w:val="auto"/>
            <w:szCs w:val="24"/>
            <w:u w:val="none"/>
          </w:rPr>
          <w:t>166/2006</w:t>
        </w:r>
      </w:hyperlink>
      <w:r w:rsidRPr="009A76CA">
        <w:rPr>
          <w:rFonts w:ascii="Times New Roman" w:hAnsi="Times New Roman" w:cs="Times New Roman"/>
          <w:szCs w:val="24"/>
        </w:rPr>
        <w:t xml:space="preserve">. Zgodnie z art. 236b ust. 3 </w:t>
      </w:r>
      <w:r w:rsidRPr="00216272">
        <w:rPr>
          <w:rFonts w:ascii="Times New Roman" w:hAnsi="Times New Roman" w:cs="Times New Roman"/>
        </w:rPr>
        <w:t xml:space="preserve">z dnia 27 kwietnia 2001 r. – </w:t>
      </w:r>
      <w:r w:rsidRPr="009A76CA">
        <w:rPr>
          <w:rFonts w:ascii="Times New Roman" w:hAnsi="Times New Roman" w:cs="Times New Roman"/>
          <w:szCs w:val="24"/>
        </w:rPr>
        <w:t>Prawo ochrony środowiska, wojewódzki inspektor ochrony środowiska przekazuje do Głównego Inspektora Ochrony Środowiska dane niezbędne do tworzenia Krajowego Rejestru Uwalniania i Transferu Zanieczyszczeń, w terminie do dnia 30 września roku następującego po danym roku sprawozdawczym. Zgodnie z art. 236c Główny Inspektor Ochrony Środowiska przekazuje do Komisji Europejskiej sprawozdanie, według wzoru określonego w</w:t>
      </w:r>
      <w:r>
        <w:rPr>
          <w:rFonts w:ascii="Times New Roman" w:hAnsi="Times New Roman" w:cs="Times New Roman"/>
          <w:szCs w:val="24"/>
        </w:rPr>
        <w:t> </w:t>
      </w:r>
      <w:r w:rsidRPr="009A76CA">
        <w:rPr>
          <w:rFonts w:ascii="Times New Roman" w:hAnsi="Times New Roman" w:cs="Times New Roman"/>
          <w:szCs w:val="24"/>
        </w:rPr>
        <w:t xml:space="preserve">załączniku nr III do rozporządzenia 166/2006, w terminie 15 miesięcy po upływie danego roku sprawozdawczego, </w:t>
      </w:r>
      <w:r w:rsidRPr="009A76CA">
        <w:rPr>
          <w:rFonts w:ascii="Times New Roman" w:hAnsi="Times New Roman" w:cs="Times New Roman"/>
          <w:szCs w:val="24"/>
        </w:rPr>
        <w:lastRenderedPageBreak/>
        <w:t>jednocześnie co 3 lata przekazuje Komisji Europejskiej raport, o</w:t>
      </w:r>
      <w:r>
        <w:rPr>
          <w:rFonts w:ascii="Times New Roman" w:hAnsi="Times New Roman" w:cs="Times New Roman"/>
          <w:szCs w:val="24"/>
        </w:rPr>
        <w:t> </w:t>
      </w:r>
      <w:r w:rsidRPr="009A76CA">
        <w:rPr>
          <w:rFonts w:ascii="Times New Roman" w:hAnsi="Times New Roman" w:cs="Times New Roman"/>
          <w:szCs w:val="24"/>
        </w:rPr>
        <w:t>którym mowa w art. 16 rozporządzenia 166/2006.</w:t>
      </w:r>
    </w:p>
    <w:p w:rsidR="00F20ADC" w:rsidRDefault="00F20ADC" w:rsidP="00F20ADC">
      <w:pPr>
        <w:pStyle w:val="USTustnpkodeksu"/>
        <w:spacing w:line="276" w:lineRule="auto"/>
        <w:rPr>
          <w:rFonts w:ascii="Times New Roman" w:hAnsi="Times New Roman" w:cs="Times New Roman"/>
          <w:szCs w:val="24"/>
        </w:rPr>
      </w:pPr>
      <w:r w:rsidRPr="009A76CA">
        <w:rPr>
          <w:rFonts w:ascii="Times New Roman" w:hAnsi="Times New Roman" w:cs="Times New Roman"/>
          <w:szCs w:val="24"/>
        </w:rPr>
        <w:t>W zakresie sankcji finansowych obecne przepisy ustawy</w:t>
      </w:r>
      <w:r w:rsidRPr="00955239">
        <w:rPr>
          <w:rFonts w:ascii="Times New Roman" w:hAnsi="Times New Roman" w:cs="Times New Roman"/>
        </w:rPr>
        <w:t xml:space="preserve"> </w:t>
      </w:r>
      <w:r w:rsidRPr="00216272">
        <w:rPr>
          <w:rFonts w:ascii="Times New Roman" w:hAnsi="Times New Roman" w:cs="Times New Roman"/>
        </w:rPr>
        <w:t xml:space="preserve">z dnia 27 kwietnia 2001 r. – </w:t>
      </w:r>
      <w:r w:rsidRPr="009A76CA">
        <w:rPr>
          <w:rFonts w:ascii="Times New Roman" w:hAnsi="Times New Roman" w:cs="Times New Roman"/>
          <w:szCs w:val="24"/>
        </w:rPr>
        <w:t xml:space="preserve"> Prawo ochrony środowiska przewidują możliwość wymierzenia przez wojewódzkiego inspektora ochrony środowiska kar pieniężnych, w dwóch przypadkach, tj. za niezłożenie w</w:t>
      </w:r>
      <w:r>
        <w:rPr>
          <w:rFonts w:ascii="Times New Roman" w:hAnsi="Times New Roman" w:cs="Times New Roman"/>
          <w:szCs w:val="24"/>
        </w:rPr>
        <w:t> </w:t>
      </w:r>
      <w:r w:rsidRPr="009A76CA">
        <w:rPr>
          <w:rFonts w:ascii="Times New Roman" w:hAnsi="Times New Roman" w:cs="Times New Roman"/>
          <w:szCs w:val="24"/>
        </w:rPr>
        <w:t>terminie przez prowadzącego instalację sprawozdania zawierającego dane o przekroczeniu wartości progowych dla uwolnień i transferów zanieczyszczeń oraz transferów odpadów określonych w rozporządzeniu </w:t>
      </w:r>
      <w:hyperlink r:id="rId8" w:history="1">
        <w:r w:rsidRPr="009A76CA">
          <w:rPr>
            <w:rStyle w:val="Hipercze"/>
            <w:rFonts w:ascii="Times New Roman" w:hAnsi="Times New Roman" w:cs="Times New Roman"/>
            <w:color w:val="auto"/>
            <w:szCs w:val="24"/>
            <w:u w:val="none"/>
          </w:rPr>
          <w:t>166/2006</w:t>
        </w:r>
      </w:hyperlink>
      <w:r w:rsidRPr="009A76CA">
        <w:rPr>
          <w:rFonts w:ascii="Times New Roman" w:hAnsi="Times New Roman" w:cs="Times New Roman"/>
          <w:szCs w:val="24"/>
        </w:rPr>
        <w:t xml:space="preserve"> oraz za niezapewnienie przez prowadzącego instalację jakości przekazywanych danych pod względem ich kompletności, spójności lub wiarygodności. Są to kary w wysokości odpowiednio 50 000 zł i 25 000 zł. </w:t>
      </w:r>
    </w:p>
    <w:p w:rsidR="00F20ADC" w:rsidRPr="009A76CA" w:rsidRDefault="00F20ADC" w:rsidP="00F20ADC">
      <w:pPr>
        <w:pStyle w:val="USTustnpkodeksu"/>
        <w:keepNext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S</w:t>
      </w:r>
      <w:r w:rsidRPr="009A76CA">
        <w:rPr>
          <w:rFonts w:ascii="Times New Roman" w:hAnsi="Times New Roman" w:cs="Times New Roman"/>
          <w:b/>
          <w:szCs w:val="24"/>
        </w:rPr>
        <w:t>zczegółowy zakres projektowanych zmian.</w:t>
      </w:r>
    </w:p>
    <w:p w:rsidR="00F277A8" w:rsidRPr="008B0090" w:rsidRDefault="00F277A8" w:rsidP="009C0B8D">
      <w:pPr>
        <w:pStyle w:val="USTustnpkodeksu"/>
        <w:keepNext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Cs w:val="24"/>
        </w:rPr>
      </w:pPr>
      <w:r w:rsidRPr="003138D9">
        <w:rPr>
          <w:rFonts w:ascii="Times New Roman" w:hAnsi="Times New Roman" w:cs="Times New Roman"/>
          <w:b/>
          <w:szCs w:val="24"/>
        </w:rPr>
        <w:t>Zmiany w odnośniku do ustawy z dnia 27 kwietnia 2001 r. – Prawo ochrony środowiska</w:t>
      </w:r>
      <w:r w:rsidRPr="008B0090">
        <w:rPr>
          <w:rFonts w:ascii="Times New Roman" w:hAnsi="Times New Roman" w:cs="Times New Roman"/>
          <w:szCs w:val="24"/>
        </w:rPr>
        <w:t xml:space="preserve"> </w:t>
      </w:r>
      <w:r w:rsidR="009C0B8D" w:rsidRPr="008B0090">
        <w:rPr>
          <w:rFonts w:ascii="Times New Roman" w:hAnsi="Times New Roman" w:cs="Times New Roman"/>
          <w:szCs w:val="24"/>
        </w:rPr>
        <w:t>oprócz odzwierciedlenia regulacji zawartych w projekcie (dodanie odnośnika nr 3), mają charakter porządkowy i doprecyzowujący (oznaczenie załącznika do ustawy jako załącznik nr 1 i dodanie załącznika nr 2).</w:t>
      </w:r>
    </w:p>
    <w:p w:rsidR="00F20ADC" w:rsidRPr="009A76CA" w:rsidRDefault="00F20ADC" w:rsidP="00F20ADC">
      <w:pPr>
        <w:pStyle w:val="USTustnpkodeksu"/>
        <w:keepNext/>
        <w:numPr>
          <w:ilvl w:val="1"/>
          <w:numId w:val="4"/>
        </w:numPr>
        <w:spacing w:line="276" w:lineRule="auto"/>
        <w:rPr>
          <w:rFonts w:ascii="Times New Roman" w:hAnsi="Times New Roman" w:cs="Times New Roman"/>
          <w:b/>
          <w:szCs w:val="24"/>
        </w:rPr>
      </w:pPr>
      <w:r w:rsidRPr="009A76CA">
        <w:rPr>
          <w:rFonts w:ascii="Times New Roman" w:hAnsi="Times New Roman" w:cs="Times New Roman"/>
          <w:b/>
          <w:szCs w:val="24"/>
        </w:rPr>
        <w:t>Zmiana w art. 236b ust. 1</w:t>
      </w:r>
      <w:r w:rsidRPr="009A76CA">
        <w:rPr>
          <w:rFonts w:ascii="Times New Roman" w:hAnsi="Times New Roman" w:cs="Times New Roman"/>
          <w:szCs w:val="24"/>
        </w:rPr>
        <w:t xml:space="preserve"> </w:t>
      </w:r>
    </w:p>
    <w:p w:rsidR="00F20ADC" w:rsidRPr="009A76CA" w:rsidRDefault="00F20ADC" w:rsidP="00F20ADC">
      <w:pPr>
        <w:pStyle w:val="USTustnpkodeksu"/>
        <w:keepNext/>
        <w:spacing w:line="276" w:lineRule="auto"/>
        <w:rPr>
          <w:rFonts w:ascii="Times New Roman" w:hAnsi="Times New Roman" w:cs="Times New Roman"/>
          <w:szCs w:val="24"/>
        </w:rPr>
      </w:pPr>
      <w:r w:rsidRPr="009A76CA">
        <w:rPr>
          <w:rFonts w:ascii="Times New Roman" w:hAnsi="Times New Roman" w:cs="Times New Roman"/>
          <w:szCs w:val="24"/>
        </w:rPr>
        <w:t>W art. 236b ust. 1 wprowadzono zmianę polegającą na podziale sprawozdania w</w:t>
      </w:r>
      <w:r>
        <w:rPr>
          <w:rFonts w:ascii="Times New Roman" w:hAnsi="Times New Roman" w:cs="Times New Roman"/>
          <w:szCs w:val="24"/>
        </w:rPr>
        <w:t> </w:t>
      </w:r>
      <w:r w:rsidRPr="009A76CA">
        <w:rPr>
          <w:rFonts w:ascii="Times New Roman" w:hAnsi="Times New Roman" w:cs="Times New Roman"/>
          <w:szCs w:val="24"/>
        </w:rPr>
        <w:t>zakresie Krajowego Rejestru Uwalniania i Transferu Zanieczyszczeń na dwie części, tj. część obejmującą dane niezbędne do identyfikacji zakładu, na terenie którego instalacja jest prowadzona oraz część obejmującą dane o przekroczeniu wartości progowych dla uwolnień i</w:t>
      </w:r>
      <w:r>
        <w:rPr>
          <w:rFonts w:ascii="Times New Roman" w:hAnsi="Times New Roman" w:cs="Times New Roman"/>
          <w:szCs w:val="24"/>
        </w:rPr>
        <w:t> </w:t>
      </w:r>
      <w:r w:rsidRPr="009A76CA">
        <w:rPr>
          <w:rFonts w:ascii="Times New Roman" w:hAnsi="Times New Roman" w:cs="Times New Roman"/>
          <w:szCs w:val="24"/>
        </w:rPr>
        <w:t>transferów zanieczyszczeń oraz t</w:t>
      </w:r>
      <w:r>
        <w:rPr>
          <w:rFonts w:ascii="Times New Roman" w:hAnsi="Times New Roman" w:cs="Times New Roman"/>
          <w:szCs w:val="24"/>
        </w:rPr>
        <w:t>ransferów odpadów określonych w </w:t>
      </w:r>
      <w:r w:rsidRPr="009A76CA">
        <w:rPr>
          <w:rFonts w:ascii="Times New Roman" w:hAnsi="Times New Roman" w:cs="Times New Roman"/>
          <w:szCs w:val="24"/>
        </w:rPr>
        <w:t>rozporządzeniu </w:t>
      </w:r>
      <w:hyperlink r:id="rId9" w:history="1">
        <w:r w:rsidRPr="009A76CA">
          <w:rPr>
            <w:rStyle w:val="Hipercze"/>
            <w:rFonts w:ascii="Times New Roman" w:hAnsi="Times New Roman" w:cs="Times New Roman"/>
            <w:color w:val="auto"/>
            <w:szCs w:val="24"/>
            <w:u w:val="none"/>
          </w:rPr>
          <w:t>166/2006</w:t>
        </w:r>
      </w:hyperlink>
      <w:r w:rsidRPr="009A76CA">
        <w:rPr>
          <w:rFonts w:ascii="Times New Roman" w:hAnsi="Times New Roman" w:cs="Times New Roman"/>
          <w:szCs w:val="24"/>
        </w:rPr>
        <w:t xml:space="preserve">, ze wskazaniem terminów, w jakich poszczególne dane należy przekazywać. </w:t>
      </w:r>
    </w:p>
    <w:p w:rsidR="00F20ADC" w:rsidRPr="009A76CA" w:rsidRDefault="00F20ADC" w:rsidP="00F20ADC">
      <w:pPr>
        <w:pStyle w:val="USTustnpkodeksu"/>
        <w:keepNext/>
        <w:spacing w:line="276" w:lineRule="auto"/>
        <w:rPr>
          <w:rFonts w:ascii="Times New Roman" w:hAnsi="Times New Roman" w:cs="Times New Roman"/>
          <w:szCs w:val="24"/>
        </w:rPr>
      </w:pPr>
      <w:r w:rsidRPr="009A76CA">
        <w:rPr>
          <w:rFonts w:ascii="Times New Roman" w:hAnsi="Times New Roman" w:cs="Times New Roman"/>
          <w:szCs w:val="24"/>
        </w:rPr>
        <w:t>Proponowana zmiana jest ściśle powiązana ze zmianami w obszarze szeroko pojętej sprawozdawczości w zakresie Dyrektywą Parlamentu Europejskiego i Rady 2010/75/UE z</w:t>
      </w:r>
      <w:r>
        <w:rPr>
          <w:rFonts w:ascii="Times New Roman" w:hAnsi="Times New Roman" w:cs="Times New Roman"/>
          <w:szCs w:val="24"/>
        </w:rPr>
        <w:t> </w:t>
      </w:r>
      <w:r w:rsidRPr="009A76CA">
        <w:rPr>
          <w:rFonts w:ascii="Times New Roman" w:hAnsi="Times New Roman" w:cs="Times New Roman"/>
          <w:szCs w:val="24"/>
        </w:rPr>
        <w:t>dnia 24 listopada 2010 r. w sprawie emisji przemysłowych (</w:t>
      </w:r>
      <w:r>
        <w:rPr>
          <w:rFonts w:ascii="Times New Roman" w:hAnsi="Times New Roman" w:cs="Times New Roman"/>
          <w:szCs w:val="24"/>
        </w:rPr>
        <w:t>IED</w:t>
      </w:r>
      <w:r w:rsidRPr="009A76CA">
        <w:rPr>
          <w:rFonts w:ascii="Times New Roman" w:hAnsi="Times New Roman" w:cs="Times New Roman"/>
          <w:szCs w:val="24"/>
        </w:rPr>
        <w:t>)</w:t>
      </w:r>
      <w:r>
        <w:rPr>
          <w:rFonts w:ascii="Times New Roman" w:hAnsi="Times New Roman" w:cs="Times New Roman"/>
          <w:szCs w:val="24"/>
        </w:rPr>
        <w:t xml:space="preserve"> </w:t>
      </w:r>
      <w:r w:rsidRPr="009A76CA">
        <w:rPr>
          <w:rFonts w:ascii="Times New Roman" w:hAnsi="Times New Roman" w:cs="Times New Roman"/>
          <w:szCs w:val="24"/>
        </w:rPr>
        <w:t>oraz Europejskiego Rejestru Uwalniania i Transferu Zanieczyszczeń, jakie wprowadziła Komisja Europejska na poziomie Unii Europejskiej. Na mocy następujących aktów prawnych:</w:t>
      </w:r>
    </w:p>
    <w:p w:rsidR="00F20ADC" w:rsidRPr="009A76CA" w:rsidRDefault="00F20ADC" w:rsidP="00F20ADC">
      <w:pPr>
        <w:pStyle w:val="USTustnpkodeksu"/>
        <w:keepNext/>
        <w:numPr>
          <w:ilvl w:val="2"/>
          <w:numId w:val="6"/>
        </w:numPr>
        <w:spacing w:line="276" w:lineRule="auto"/>
        <w:rPr>
          <w:rFonts w:ascii="Times New Roman" w:hAnsi="Times New Roman" w:cs="Times New Roman"/>
          <w:szCs w:val="24"/>
        </w:rPr>
      </w:pPr>
      <w:r w:rsidRPr="009A76CA">
        <w:rPr>
          <w:rFonts w:ascii="Times New Roman" w:hAnsi="Times New Roman" w:cs="Times New Roman"/>
          <w:szCs w:val="24"/>
        </w:rPr>
        <w:t>Decyzja wykonawcza Komisji z dnia 23 września 2019 r. ustalająca format i częstotliwość przekazywania danych, które mają być udostępniane przez państwa członkowskie na potrzeby sprawozdawczości na mocy rozporządzenia (WE) nr 166/2006 Parlamentu Europejskiego i Rady w sprawie ustanowienia Europejskiego Rejestru Uwalniania i Transferu Zanieczyszczeń i zmieniającego dyrektywę Rady 91/689/EWG i 96/61/WE</w:t>
      </w:r>
      <w:r>
        <w:rPr>
          <w:rFonts w:ascii="Times New Roman" w:hAnsi="Times New Roman" w:cs="Times New Roman"/>
          <w:szCs w:val="24"/>
        </w:rPr>
        <w:t>,</w:t>
      </w:r>
    </w:p>
    <w:p w:rsidR="00F20ADC" w:rsidRPr="009A76CA" w:rsidRDefault="00F20ADC" w:rsidP="00F20ADC">
      <w:pPr>
        <w:pStyle w:val="USTustnpkodeksu"/>
        <w:keepNext/>
        <w:numPr>
          <w:ilvl w:val="2"/>
          <w:numId w:val="6"/>
        </w:numPr>
        <w:spacing w:line="276" w:lineRule="auto"/>
        <w:rPr>
          <w:rFonts w:ascii="Times New Roman" w:hAnsi="Times New Roman" w:cs="Times New Roman"/>
          <w:szCs w:val="24"/>
        </w:rPr>
      </w:pPr>
      <w:r w:rsidRPr="009A76CA">
        <w:rPr>
          <w:rFonts w:ascii="Times New Roman" w:hAnsi="Times New Roman" w:cs="Times New Roman"/>
          <w:szCs w:val="24"/>
        </w:rPr>
        <w:t>Decyzja wykonawcza Komisji (UE) 2018/1135 z dnia 10 sierpnia 2018 r. ustanawiająca rodzaj, format i częstotliwość przekazywania informacji, które mają być udostępniane przez państwa członkowskie na potrzeby sprawozdań z wdrożenia</w:t>
      </w:r>
      <w:r w:rsidR="00841EF0">
        <w:rPr>
          <w:rFonts w:ascii="Times New Roman" w:hAnsi="Times New Roman" w:cs="Times New Roman"/>
          <w:szCs w:val="24"/>
        </w:rPr>
        <w:t xml:space="preserve"> </w:t>
      </w:r>
      <w:r w:rsidRPr="009A76CA">
        <w:rPr>
          <w:rFonts w:ascii="Times New Roman" w:hAnsi="Times New Roman" w:cs="Times New Roman"/>
          <w:szCs w:val="24"/>
        </w:rPr>
        <w:t>dyrektywy Parlamentu Europejskiego i Rady 2010/75/UE w sprawie emisji przemysłowych</w:t>
      </w:r>
    </w:p>
    <w:p w:rsidR="00F20ADC" w:rsidRPr="009A76CA" w:rsidRDefault="00F20ADC" w:rsidP="00F20ADC">
      <w:pPr>
        <w:pStyle w:val="USTustnpkodeksu"/>
        <w:keepNext/>
        <w:spacing w:line="276" w:lineRule="auto"/>
        <w:ind w:firstLine="0"/>
        <w:rPr>
          <w:rFonts w:ascii="Times New Roman" w:hAnsi="Times New Roman" w:cs="Times New Roman"/>
          <w:szCs w:val="24"/>
        </w:rPr>
      </w:pPr>
      <w:r w:rsidRPr="009A76CA">
        <w:rPr>
          <w:rFonts w:ascii="Times New Roman" w:hAnsi="Times New Roman" w:cs="Times New Roman"/>
          <w:szCs w:val="24"/>
        </w:rPr>
        <w:t>Komisja Europejska wprowadziła nowe zasady sprawozdawczości, polegające na obowiązku przekazywania przez państwa członkowskie dwóch odrębnych sprawozdań:</w:t>
      </w:r>
    </w:p>
    <w:p w:rsidR="00F20ADC" w:rsidRPr="009A76CA" w:rsidRDefault="00F20ADC" w:rsidP="00F20ADC">
      <w:pPr>
        <w:pStyle w:val="USTustnpkodeksu"/>
        <w:keepNext/>
        <w:numPr>
          <w:ilvl w:val="4"/>
          <w:numId w:val="5"/>
        </w:numPr>
        <w:spacing w:line="276" w:lineRule="auto"/>
        <w:ind w:left="1134"/>
        <w:rPr>
          <w:rFonts w:ascii="Times New Roman" w:hAnsi="Times New Roman" w:cs="Times New Roman"/>
          <w:szCs w:val="24"/>
        </w:rPr>
      </w:pPr>
      <w:r w:rsidRPr="009A76CA">
        <w:rPr>
          <w:rFonts w:ascii="Times New Roman" w:hAnsi="Times New Roman" w:cs="Times New Roman"/>
          <w:szCs w:val="24"/>
        </w:rPr>
        <w:t>Sprawozdania zawierającego dane identyfikacyjne zakładów przemysłowych objętych dyrektywą IED oraz rozporządzeniem 166/2006, który zasila rejestr EU Registry,</w:t>
      </w:r>
    </w:p>
    <w:p w:rsidR="00F20ADC" w:rsidRPr="009A76CA" w:rsidRDefault="00F20ADC" w:rsidP="00F20ADC">
      <w:pPr>
        <w:pStyle w:val="USTustnpkodeksu"/>
        <w:keepNext/>
        <w:numPr>
          <w:ilvl w:val="4"/>
          <w:numId w:val="5"/>
        </w:numPr>
        <w:spacing w:line="276" w:lineRule="auto"/>
        <w:ind w:left="1134"/>
        <w:rPr>
          <w:rFonts w:ascii="Times New Roman" w:hAnsi="Times New Roman" w:cs="Times New Roman"/>
          <w:szCs w:val="24"/>
        </w:rPr>
      </w:pPr>
      <w:r w:rsidRPr="009A76CA">
        <w:rPr>
          <w:rFonts w:ascii="Times New Roman" w:hAnsi="Times New Roman" w:cs="Times New Roman"/>
          <w:szCs w:val="24"/>
        </w:rPr>
        <w:t>Sprawozdania zintegrowanego zawierającego dane dotyczące uwolnień i transferów zanieczyszczeń/odpadów oraz danych emisyjnych z dużych obiektów energetycznego spalania paliw (LCP).</w:t>
      </w:r>
    </w:p>
    <w:p w:rsidR="00F20ADC" w:rsidRPr="009A76CA" w:rsidRDefault="00F20ADC" w:rsidP="00F20ADC">
      <w:pPr>
        <w:pStyle w:val="USTustnpkodeksu"/>
        <w:keepNext/>
        <w:spacing w:line="276" w:lineRule="auto"/>
        <w:rPr>
          <w:rFonts w:ascii="Times New Roman" w:hAnsi="Times New Roman" w:cs="Times New Roman"/>
          <w:szCs w:val="24"/>
        </w:rPr>
      </w:pPr>
      <w:r w:rsidRPr="009A76CA">
        <w:rPr>
          <w:rFonts w:ascii="Times New Roman" w:hAnsi="Times New Roman" w:cs="Times New Roman"/>
          <w:szCs w:val="24"/>
        </w:rPr>
        <w:t xml:space="preserve">Powyższe zmiany spowodowały, że państwa członkowskie zobowiązane są do przekazywania do Komisji Europejskiej również danych o zakładach, które w danym roku sprawozdawczym nie stwierdziły przekroczenia progów uwolnień i transferów zanieczyszczeń, a jedynie prowadziły co najmniej jeden z rodzajów działalności określonych w załączniku nr I do rozporządzenia 166/2006. W związku z tym, że powyższe dane nie były wcześniej wymagane, </w:t>
      </w:r>
      <w:r>
        <w:rPr>
          <w:rFonts w:ascii="Times New Roman" w:hAnsi="Times New Roman" w:cs="Times New Roman"/>
          <w:szCs w:val="24"/>
        </w:rPr>
        <w:t xml:space="preserve">a </w:t>
      </w:r>
      <w:r w:rsidRPr="009A76CA">
        <w:rPr>
          <w:rFonts w:ascii="Times New Roman" w:hAnsi="Times New Roman" w:cs="Times New Roman"/>
          <w:szCs w:val="24"/>
        </w:rPr>
        <w:t>obecne przepisy nie przewid</w:t>
      </w:r>
      <w:r>
        <w:rPr>
          <w:rFonts w:ascii="Times New Roman" w:hAnsi="Times New Roman" w:cs="Times New Roman"/>
          <w:szCs w:val="24"/>
        </w:rPr>
        <w:t>ują</w:t>
      </w:r>
      <w:r w:rsidRPr="009A76CA">
        <w:rPr>
          <w:rFonts w:ascii="Times New Roman" w:hAnsi="Times New Roman" w:cs="Times New Roman"/>
          <w:szCs w:val="24"/>
        </w:rPr>
        <w:t xml:space="preserve"> sankcji za nieprzedłożenie tych danych do wojewódzkiego inspektora ochrony środowiska</w:t>
      </w:r>
      <w:r>
        <w:rPr>
          <w:rFonts w:ascii="Times New Roman" w:hAnsi="Times New Roman" w:cs="Times New Roman"/>
          <w:szCs w:val="24"/>
        </w:rPr>
        <w:t>,</w:t>
      </w:r>
      <w:r w:rsidRPr="009A76CA">
        <w:rPr>
          <w:rFonts w:ascii="Times New Roman" w:hAnsi="Times New Roman" w:cs="Times New Roman"/>
          <w:szCs w:val="24"/>
        </w:rPr>
        <w:t xml:space="preserve"> zaistniała potrzeba wprowadzenia nowego </w:t>
      </w:r>
      <w:r w:rsidRPr="009A76CA">
        <w:rPr>
          <w:rFonts w:ascii="Times New Roman" w:hAnsi="Times New Roman" w:cs="Times New Roman"/>
          <w:szCs w:val="24"/>
        </w:rPr>
        <w:lastRenderedPageBreak/>
        <w:t xml:space="preserve">obowiązku polegającego na zobowiązaniu nowych prowadzących instalację do jednokrotnego przekazania w określonym terminie, danych identyfikacyjnych dla zakładu, na terenie którego prowadzona jest instalacja wymieniona w załączniku I do rozporządzenia 166/2006, niezależnie od tego, czy w danym roku sprawozdawczym prowadzący instalację stwierdził przekroczenia progów uwolnień i transferów zanieczyszczeń. Powyższa zmiana pozwoli również na objęcie nowego obowiązku sankcjami administracyjnymi, o </w:t>
      </w:r>
      <w:r>
        <w:rPr>
          <w:rFonts w:ascii="Times New Roman" w:hAnsi="Times New Roman" w:cs="Times New Roman"/>
          <w:szCs w:val="24"/>
        </w:rPr>
        <w:t>zostało szczegółowo wyjaśnione</w:t>
      </w:r>
      <w:r w:rsidRPr="009A76CA">
        <w:rPr>
          <w:rFonts w:ascii="Times New Roman" w:hAnsi="Times New Roman" w:cs="Times New Roman"/>
          <w:szCs w:val="24"/>
        </w:rPr>
        <w:t xml:space="preserve"> w dalszej części niniejszego uzasadnienia.</w:t>
      </w:r>
    </w:p>
    <w:p w:rsidR="00F20ADC" w:rsidRPr="009A76CA" w:rsidRDefault="00F20ADC" w:rsidP="00F20ADC">
      <w:pPr>
        <w:pStyle w:val="USTustnpkodeksu"/>
        <w:keepNext/>
        <w:numPr>
          <w:ilvl w:val="1"/>
          <w:numId w:val="4"/>
        </w:numPr>
        <w:spacing w:line="276" w:lineRule="auto"/>
        <w:rPr>
          <w:rFonts w:ascii="Times New Roman" w:hAnsi="Times New Roman" w:cs="Times New Roman"/>
          <w:b/>
          <w:szCs w:val="24"/>
        </w:rPr>
      </w:pPr>
      <w:r w:rsidRPr="009A76CA">
        <w:rPr>
          <w:rFonts w:ascii="Times New Roman" w:hAnsi="Times New Roman" w:cs="Times New Roman"/>
          <w:b/>
          <w:szCs w:val="24"/>
        </w:rPr>
        <w:t>Zmiana w art. 236b ust. 1a</w:t>
      </w:r>
    </w:p>
    <w:p w:rsidR="00F20ADC" w:rsidRPr="009A76CA" w:rsidRDefault="00F20ADC" w:rsidP="00F20ADC">
      <w:pPr>
        <w:pStyle w:val="USTustnpkodeksu"/>
        <w:keepNext/>
        <w:spacing w:line="276" w:lineRule="auto"/>
        <w:ind w:left="720" w:firstLine="0"/>
        <w:rPr>
          <w:rFonts w:ascii="Times New Roman" w:hAnsi="Times New Roman" w:cs="Times New Roman"/>
          <w:szCs w:val="24"/>
        </w:rPr>
      </w:pPr>
      <w:r w:rsidRPr="009A76CA">
        <w:rPr>
          <w:rFonts w:ascii="Times New Roman" w:hAnsi="Times New Roman" w:cs="Times New Roman"/>
          <w:szCs w:val="24"/>
        </w:rPr>
        <w:t>W art. 236b ust. 1a doprecyzowano, że obowiązek, o którym mowa w tym przepisie  dotyczy przekazywania danych dotyczących uwolnień i transferów zanieczyszczeń oraz transferu odpadów. Zatem wskazano, że przepis dotyczy danych, o których mowa w</w:t>
      </w:r>
      <w:r>
        <w:rPr>
          <w:rFonts w:ascii="Times New Roman" w:hAnsi="Times New Roman" w:cs="Times New Roman"/>
          <w:szCs w:val="24"/>
        </w:rPr>
        <w:t> </w:t>
      </w:r>
      <w:r w:rsidRPr="009A76CA">
        <w:rPr>
          <w:rFonts w:ascii="Times New Roman" w:hAnsi="Times New Roman" w:cs="Times New Roman"/>
          <w:szCs w:val="24"/>
        </w:rPr>
        <w:t xml:space="preserve"> ust. 1 pkt 2. Przedmiotowa zmiana jest konsekwencją wprowadzenia zmiany w art. 236b ust. 1. </w:t>
      </w:r>
    </w:p>
    <w:p w:rsidR="00F20ADC" w:rsidRPr="009A76CA" w:rsidRDefault="00F20ADC" w:rsidP="00F20ADC">
      <w:pPr>
        <w:pStyle w:val="USTustnpkodeksu"/>
        <w:keepNext/>
        <w:numPr>
          <w:ilvl w:val="1"/>
          <w:numId w:val="4"/>
        </w:numPr>
        <w:spacing w:line="276" w:lineRule="auto"/>
        <w:rPr>
          <w:rFonts w:ascii="Times New Roman" w:hAnsi="Times New Roman" w:cs="Times New Roman"/>
          <w:b/>
          <w:szCs w:val="24"/>
        </w:rPr>
      </w:pPr>
      <w:r w:rsidRPr="009A76CA">
        <w:rPr>
          <w:rFonts w:ascii="Times New Roman" w:hAnsi="Times New Roman" w:cs="Times New Roman"/>
          <w:b/>
          <w:szCs w:val="24"/>
        </w:rPr>
        <w:t xml:space="preserve">Zmiana w art. 236b ust. 3 </w:t>
      </w:r>
    </w:p>
    <w:p w:rsidR="00F20ADC" w:rsidRPr="009A76CA" w:rsidRDefault="00F20ADC" w:rsidP="00F20ADC">
      <w:pPr>
        <w:pStyle w:val="USTustnpkodeksu"/>
        <w:keepNext/>
        <w:spacing w:line="276" w:lineRule="auto"/>
        <w:ind w:left="720" w:firstLine="0"/>
        <w:rPr>
          <w:rFonts w:ascii="Times New Roman" w:hAnsi="Times New Roman" w:cs="Times New Roman"/>
          <w:szCs w:val="24"/>
        </w:rPr>
      </w:pPr>
      <w:r w:rsidRPr="009A76CA">
        <w:rPr>
          <w:rFonts w:ascii="Times New Roman" w:hAnsi="Times New Roman" w:cs="Times New Roman"/>
          <w:szCs w:val="24"/>
        </w:rPr>
        <w:t xml:space="preserve">W art. 236b ust. 3 wprowadzono zmianę polegającą na skróceniu terminu, w jakim wojewódzki inspektor ochrony środowiska przekazuje do Głównego Inspektora Ochrony Środowiska dane niezbędne do tworzenia Krajowego Rejestru Uwalniania i Transferu, tj. do dnia 30 sierpnia roku następującego po danym roku sprawozdawczym. Powyższa zmiana spowodowana jest skróceniem terminu przekazania przez Głównego Inspektora Ochrony Środowiska sprawozdania do Komisji Europejskiej z 15 miesięcy do 11 miesięcy po zakończeniu roku sprawozdawczego. Proponowana zmiana pozwoli na zabezpieczenie minimalnego okresu czasu, tj. 3 miesięcy, niezbędnego do przygotowania i przekazania raportu do Komisji Europejskiej przez Głównego Inspektora Ochrony Środowiska. </w:t>
      </w:r>
    </w:p>
    <w:p w:rsidR="00F20ADC" w:rsidRPr="009A76CA" w:rsidRDefault="00F20ADC" w:rsidP="00F20ADC">
      <w:pPr>
        <w:pStyle w:val="USTustnpkodeksu"/>
        <w:keepNext/>
        <w:numPr>
          <w:ilvl w:val="1"/>
          <w:numId w:val="4"/>
        </w:numPr>
        <w:spacing w:line="276" w:lineRule="auto"/>
        <w:rPr>
          <w:rFonts w:ascii="Times New Roman" w:hAnsi="Times New Roman" w:cs="Times New Roman"/>
          <w:b/>
          <w:szCs w:val="24"/>
        </w:rPr>
      </w:pPr>
      <w:r w:rsidRPr="009A76CA">
        <w:rPr>
          <w:rFonts w:ascii="Times New Roman" w:hAnsi="Times New Roman" w:cs="Times New Roman"/>
          <w:b/>
          <w:szCs w:val="24"/>
        </w:rPr>
        <w:t xml:space="preserve">Zmiana art. 236c  </w:t>
      </w:r>
    </w:p>
    <w:p w:rsidR="00F20ADC" w:rsidRPr="009A76CA" w:rsidRDefault="00F20ADC" w:rsidP="00F20ADC">
      <w:pPr>
        <w:pStyle w:val="USTustnpkodeksu"/>
        <w:keepNext/>
        <w:spacing w:line="276" w:lineRule="auto"/>
        <w:ind w:left="720" w:firstLine="0"/>
        <w:rPr>
          <w:rFonts w:ascii="Times New Roman" w:hAnsi="Times New Roman" w:cs="Times New Roman"/>
          <w:szCs w:val="24"/>
        </w:rPr>
      </w:pPr>
      <w:r w:rsidRPr="009A76CA">
        <w:rPr>
          <w:rFonts w:ascii="Times New Roman" w:hAnsi="Times New Roman" w:cs="Times New Roman"/>
          <w:szCs w:val="24"/>
        </w:rPr>
        <w:t xml:space="preserve">W art. 236c wprowadzono zmianę polegającą na wskazaniu, że Główny Inspektor Ochrony </w:t>
      </w:r>
      <w:r>
        <w:rPr>
          <w:rFonts w:ascii="Times New Roman" w:hAnsi="Times New Roman" w:cs="Times New Roman"/>
          <w:szCs w:val="24"/>
        </w:rPr>
        <w:t>Ś</w:t>
      </w:r>
      <w:r w:rsidRPr="009A76CA">
        <w:rPr>
          <w:rFonts w:ascii="Times New Roman" w:hAnsi="Times New Roman" w:cs="Times New Roman"/>
          <w:szCs w:val="24"/>
        </w:rPr>
        <w:t xml:space="preserve">rodowiska </w:t>
      </w:r>
      <w:r w:rsidR="0054092A">
        <w:rPr>
          <w:rFonts w:ascii="Times New Roman" w:hAnsi="Times New Roman" w:cs="Times New Roman"/>
          <w:szCs w:val="24"/>
        </w:rPr>
        <w:t xml:space="preserve">przekazuje </w:t>
      </w:r>
      <w:r w:rsidRPr="009A76CA">
        <w:rPr>
          <w:rFonts w:ascii="Times New Roman" w:hAnsi="Times New Roman" w:cs="Times New Roman"/>
          <w:szCs w:val="24"/>
        </w:rPr>
        <w:t>sprawozdanie do Komisji Europejskiej</w:t>
      </w:r>
      <w:r>
        <w:rPr>
          <w:rFonts w:ascii="Times New Roman" w:hAnsi="Times New Roman" w:cs="Times New Roman"/>
          <w:szCs w:val="24"/>
        </w:rPr>
        <w:t>.</w:t>
      </w:r>
      <w:r w:rsidRPr="009A76CA">
        <w:rPr>
          <w:rFonts w:ascii="Times New Roman" w:hAnsi="Times New Roman" w:cs="Times New Roman"/>
          <w:szCs w:val="24"/>
        </w:rPr>
        <w:t xml:space="preserve"> Proponowana zmiana wynika z faktu, że załącznik III do rozporządzenia 166/2006 został uchylony na mocy rozporządzenia.</w:t>
      </w:r>
    </w:p>
    <w:p w:rsidR="00F20ADC" w:rsidRPr="009A76CA" w:rsidRDefault="00F20ADC" w:rsidP="00F20ADC">
      <w:pPr>
        <w:pStyle w:val="USTustnpkodeksu"/>
        <w:keepNext/>
        <w:spacing w:line="276" w:lineRule="auto"/>
        <w:ind w:left="720" w:firstLine="0"/>
        <w:rPr>
          <w:rFonts w:ascii="Times New Roman" w:hAnsi="Times New Roman" w:cs="Times New Roman"/>
          <w:szCs w:val="24"/>
        </w:rPr>
      </w:pPr>
      <w:r w:rsidRPr="009A76CA">
        <w:rPr>
          <w:rFonts w:ascii="Times New Roman" w:hAnsi="Times New Roman" w:cs="Times New Roman"/>
          <w:szCs w:val="24"/>
        </w:rPr>
        <w:t xml:space="preserve">Proponowaną zmianą uchylono art. 236c ust. 2. </w:t>
      </w:r>
      <w:r>
        <w:rPr>
          <w:rFonts w:ascii="Times New Roman" w:hAnsi="Times New Roman" w:cs="Times New Roman"/>
          <w:szCs w:val="24"/>
        </w:rPr>
        <w:t>Wynika to z faktu, że n</w:t>
      </w:r>
      <w:r w:rsidRPr="009A76CA">
        <w:rPr>
          <w:rFonts w:ascii="Times New Roman" w:hAnsi="Times New Roman" w:cs="Times New Roman"/>
          <w:szCs w:val="24"/>
        </w:rPr>
        <w:t xml:space="preserve">a mocy rozporządzenia dostosowawczego uchylono art. 16 rozporządzenia 166/2006, który nakładał na państwa członkowskie obowiązek przekazywania 3-letniego raportu dotyczącego wdrażania rozporządzenia 166/2006. W związku z powyższym należało również uchylić przepis przewidziany w prawie krajowym, który przedmiotowy obowiązek nakładał. </w:t>
      </w:r>
    </w:p>
    <w:p w:rsidR="00F20ADC" w:rsidRPr="009A76CA" w:rsidRDefault="00F20ADC" w:rsidP="00F20ADC">
      <w:pPr>
        <w:pStyle w:val="USTustnpkodeksu"/>
        <w:keepNext/>
        <w:numPr>
          <w:ilvl w:val="1"/>
          <w:numId w:val="4"/>
        </w:numPr>
        <w:spacing w:line="276" w:lineRule="auto"/>
        <w:rPr>
          <w:rFonts w:ascii="Times New Roman" w:hAnsi="Times New Roman" w:cs="Times New Roman"/>
          <w:b/>
          <w:szCs w:val="24"/>
        </w:rPr>
      </w:pPr>
      <w:r w:rsidRPr="009A76CA">
        <w:rPr>
          <w:rFonts w:ascii="Times New Roman" w:hAnsi="Times New Roman" w:cs="Times New Roman"/>
          <w:b/>
          <w:szCs w:val="24"/>
        </w:rPr>
        <w:t xml:space="preserve">Zmiana w art. 236d ust. 1 </w:t>
      </w:r>
    </w:p>
    <w:p w:rsidR="00C87683" w:rsidRDefault="00F20ADC" w:rsidP="00F20ADC">
      <w:pPr>
        <w:pStyle w:val="USTustnpkodeksu"/>
        <w:keepNext/>
        <w:spacing w:line="276" w:lineRule="auto"/>
        <w:ind w:left="720" w:firstLine="0"/>
        <w:rPr>
          <w:rFonts w:ascii="Times New Roman" w:hAnsi="Times New Roman" w:cs="Times New Roman"/>
          <w:szCs w:val="24"/>
        </w:rPr>
      </w:pPr>
      <w:r w:rsidRPr="009A76CA">
        <w:rPr>
          <w:rFonts w:ascii="Times New Roman" w:hAnsi="Times New Roman" w:cs="Times New Roman"/>
          <w:szCs w:val="24"/>
        </w:rPr>
        <w:t xml:space="preserve">W art. 236d ust. 1 wprowadzono odrębne kary administracyjne w zależności od </w:t>
      </w:r>
      <w:r>
        <w:rPr>
          <w:rFonts w:ascii="Times New Roman" w:hAnsi="Times New Roman" w:cs="Times New Roman"/>
          <w:szCs w:val="24"/>
        </w:rPr>
        <w:t xml:space="preserve">rodzaju </w:t>
      </w:r>
      <w:r w:rsidRPr="009A76CA">
        <w:rPr>
          <w:rFonts w:ascii="Times New Roman" w:hAnsi="Times New Roman" w:cs="Times New Roman"/>
          <w:szCs w:val="24"/>
        </w:rPr>
        <w:t>naruszenia. W art. 236d ust. 1 pkt 1) wprowadzono karę administracyjną w wysokości 5000 zł za niewypełnienie obowiązku, o którym mowa w art.</w:t>
      </w:r>
      <w:r w:rsidRPr="009A76CA">
        <w:rPr>
          <w:rFonts w:ascii="Times New Roman" w:eastAsiaTheme="minorHAnsi" w:hAnsi="Times New Roman" w:cs="Times New Roman"/>
          <w:bCs w:val="0"/>
          <w:szCs w:val="24"/>
          <w:lang w:eastAsia="en-US"/>
        </w:rPr>
        <w:t xml:space="preserve"> </w:t>
      </w:r>
      <w:hyperlink r:id="rId10" w:history="1">
        <w:r w:rsidRPr="009A76CA">
          <w:rPr>
            <w:rStyle w:val="Hipercze"/>
            <w:rFonts w:ascii="Times New Roman" w:hAnsi="Times New Roman" w:cs="Times New Roman"/>
            <w:color w:val="auto"/>
            <w:szCs w:val="24"/>
            <w:u w:val="none"/>
          </w:rPr>
          <w:t>236b ust. 1</w:t>
        </w:r>
      </w:hyperlink>
      <w:r w:rsidRPr="009A76CA">
        <w:rPr>
          <w:rFonts w:ascii="Times New Roman" w:hAnsi="Times New Roman" w:cs="Times New Roman"/>
          <w:szCs w:val="24"/>
        </w:rPr>
        <w:t xml:space="preserve"> pkt 1, tj. za nieprzekazanie w  terminie danych niezbędnych do identyfikacji zakładu, na terenie którego instalacja jest prowadzona. </w:t>
      </w:r>
      <w:r w:rsidR="00C87683">
        <w:rPr>
          <w:rFonts w:ascii="Times New Roman" w:hAnsi="Times New Roman" w:cs="Times New Roman"/>
          <w:szCs w:val="24"/>
        </w:rPr>
        <w:t>Wprowadzenie powyżej kary</w:t>
      </w:r>
      <w:r w:rsidR="00C87683" w:rsidRPr="009A76CA">
        <w:rPr>
          <w:rFonts w:ascii="Times New Roman" w:hAnsi="Times New Roman" w:cs="Times New Roman"/>
          <w:szCs w:val="24"/>
        </w:rPr>
        <w:t xml:space="preserve"> </w:t>
      </w:r>
      <w:r w:rsidR="00C87683">
        <w:rPr>
          <w:rFonts w:ascii="Times New Roman" w:hAnsi="Times New Roman" w:cs="Times New Roman"/>
          <w:szCs w:val="24"/>
        </w:rPr>
        <w:t>spowodowane jest faktem ustanowienia</w:t>
      </w:r>
      <w:r w:rsidR="00C87683" w:rsidRPr="009A76CA">
        <w:rPr>
          <w:rFonts w:ascii="Times New Roman" w:hAnsi="Times New Roman" w:cs="Times New Roman"/>
          <w:szCs w:val="24"/>
        </w:rPr>
        <w:t xml:space="preserve"> przez Komisję Europejską nowych zasad sprawozdawczości (patrz Pkt III.1</w:t>
      </w:r>
      <w:r w:rsidR="00C87683">
        <w:rPr>
          <w:rFonts w:ascii="Times New Roman" w:hAnsi="Times New Roman" w:cs="Times New Roman"/>
          <w:szCs w:val="24"/>
        </w:rPr>
        <w:t xml:space="preserve"> niniejszego uzasadnienia). W </w:t>
      </w:r>
      <w:r w:rsidR="00C87683" w:rsidRPr="009A76CA">
        <w:rPr>
          <w:rFonts w:ascii="Times New Roman" w:hAnsi="Times New Roman" w:cs="Times New Roman"/>
          <w:szCs w:val="24"/>
        </w:rPr>
        <w:t xml:space="preserve">celu wdrożenia ww. obowiązku </w:t>
      </w:r>
      <w:r w:rsidR="00C87683">
        <w:rPr>
          <w:rFonts w:ascii="Times New Roman" w:hAnsi="Times New Roman" w:cs="Times New Roman"/>
          <w:szCs w:val="24"/>
        </w:rPr>
        <w:t xml:space="preserve">należało </w:t>
      </w:r>
      <w:r w:rsidR="00C87683" w:rsidRPr="009A76CA">
        <w:rPr>
          <w:rFonts w:ascii="Times New Roman" w:hAnsi="Times New Roman" w:cs="Times New Roman"/>
          <w:szCs w:val="24"/>
        </w:rPr>
        <w:t xml:space="preserve">wprowadzić nową sankcję administracyjną w postaci kary administracyjnej. </w:t>
      </w:r>
      <w:r w:rsidR="00C87683" w:rsidRPr="009A76CA">
        <w:rPr>
          <w:rFonts w:ascii="Times New Roman" w:hAnsi="Times New Roman" w:cs="Times New Roman"/>
          <w:szCs w:val="24"/>
        </w:rPr>
        <w:lastRenderedPageBreak/>
        <w:t xml:space="preserve">Proponowana wysokość kary musi być na tyle wysoka, aby była skuteczna, proporcjonalna i odstraszająca, </w:t>
      </w:r>
      <w:r w:rsidR="00C87683">
        <w:rPr>
          <w:rFonts w:ascii="Times New Roman" w:hAnsi="Times New Roman" w:cs="Times New Roman"/>
          <w:szCs w:val="24"/>
        </w:rPr>
        <w:t>o czym stanowi art. 20 rozporządzenia 166/2006</w:t>
      </w:r>
      <w:r w:rsidR="00C87683" w:rsidRPr="009A76CA">
        <w:rPr>
          <w:rFonts w:ascii="Times New Roman" w:hAnsi="Times New Roman" w:cs="Times New Roman"/>
          <w:szCs w:val="24"/>
        </w:rPr>
        <w:t xml:space="preserve">. </w:t>
      </w:r>
      <w:r w:rsidR="00C87683">
        <w:rPr>
          <w:rFonts w:ascii="Times New Roman" w:hAnsi="Times New Roman" w:cs="Times New Roman"/>
          <w:szCs w:val="24"/>
        </w:rPr>
        <w:t>Dla porównania kara za prowadzenie działalności gospodarczej bez wymaganego wpisu do bazy danych o produktach i opakowaniach oraz o gospodarce odpadami wynosi od 5 000 zł do 1 000 000 zł.</w:t>
      </w:r>
    </w:p>
    <w:p w:rsidR="00F20ADC" w:rsidRPr="009A76CA" w:rsidRDefault="00F20ADC" w:rsidP="00C87683">
      <w:pPr>
        <w:pStyle w:val="USTustnpkodeksu"/>
        <w:keepNext/>
        <w:spacing w:line="276" w:lineRule="auto"/>
        <w:ind w:left="720" w:firstLine="696"/>
        <w:rPr>
          <w:rFonts w:ascii="Times New Roman" w:hAnsi="Times New Roman" w:cs="Times New Roman"/>
          <w:szCs w:val="24"/>
        </w:rPr>
      </w:pPr>
      <w:r w:rsidRPr="009A76CA">
        <w:rPr>
          <w:rFonts w:ascii="Times New Roman" w:hAnsi="Times New Roman" w:cs="Times New Roman"/>
          <w:szCs w:val="24"/>
        </w:rPr>
        <w:t>W art.</w:t>
      </w:r>
      <w:r w:rsidRPr="009A76CA">
        <w:rPr>
          <w:rFonts w:ascii="Times New Roman" w:eastAsiaTheme="minorHAnsi" w:hAnsi="Times New Roman" w:cs="Times New Roman"/>
          <w:bCs w:val="0"/>
          <w:szCs w:val="24"/>
          <w:lang w:eastAsia="en-US"/>
        </w:rPr>
        <w:t xml:space="preserve"> </w:t>
      </w:r>
      <w:r w:rsidRPr="009A76CA">
        <w:rPr>
          <w:rFonts w:ascii="Times New Roman" w:hAnsi="Times New Roman" w:cs="Times New Roman"/>
          <w:szCs w:val="24"/>
        </w:rPr>
        <w:t xml:space="preserve">236d ust. 1 pkt 2 wprowadzono karę administracyjną w wysokości 200 zł za każdy dzień opóźnienia, nie więcej jednak niż za 365 dni, za niewypełnienie obowiązku, o którym mowa w art. </w:t>
      </w:r>
      <w:hyperlink r:id="rId11" w:history="1">
        <w:r w:rsidRPr="009A76CA">
          <w:rPr>
            <w:rStyle w:val="Hipercze"/>
            <w:rFonts w:ascii="Times New Roman" w:hAnsi="Times New Roman" w:cs="Times New Roman"/>
            <w:color w:val="auto"/>
            <w:szCs w:val="24"/>
            <w:u w:val="none"/>
          </w:rPr>
          <w:t>236b ust. 1</w:t>
        </w:r>
      </w:hyperlink>
      <w:r w:rsidRPr="009A76CA">
        <w:rPr>
          <w:rFonts w:ascii="Times New Roman" w:hAnsi="Times New Roman" w:cs="Times New Roman"/>
          <w:szCs w:val="24"/>
        </w:rPr>
        <w:t xml:space="preserve"> pkt 2, tj. za nieprzekazanie w terminie danych o przekroczeniu wartości progowych dla uwolnień i transferów zanieczyszczeń oraz transferów odpadów określonych w rozporządzeniu </w:t>
      </w:r>
      <w:hyperlink r:id="rId12" w:history="1">
        <w:r w:rsidRPr="009A76CA">
          <w:rPr>
            <w:rStyle w:val="Hipercze"/>
            <w:rFonts w:ascii="Times New Roman" w:hAnsi="Times New Roman" w:cs="Times New Roman"/>
            <w:color w:val="auto"/>
            <w:szCs w:val="24"/>
            <w:u w:val="none"/>
          </w:rPr>
          <w:t>166/2006</w:t>
        </w:r>
      </w:hyperlink>
      <w:r w:rsidRPr="009A76CA">
        <w:rPr>
          <w:rFonts w:ascii="Times New Roman" w:hAnsi="Times New Roman" w:cs="Times New Roman"/>
          <w:szCs w:val="24"/>
        </w:rPr>
        <w:t xml:space="preserve">. </w:t>
      </w:r>
      <w:r w:rsidR="00736DEE">
        <w:rPr>
          <w:rFonts w:ascii="Times New Roman" w:hAnsi="Times New Roman" w:cs="Times New Roman"/>
          <w:szCs w:val="24"/>
        </w:rPr>
        <w:t xml:space="preserve">Analizując inne obowiązki sprawozdawcze </w:t>
      </w:r>
      <w:r w:rsidR="00384DD8">
        <w:rPr>
          <w:rFonts w:ascii="Times New Roman" w:hAnsi="Times New Roman" w:cs="Times New Roman"/>
          <w:szCs w:val="24"/>
        </w:rPr>
        <w:t>w obszarze ochrony środowiska polegające na</w:t>
      </w:r>
      <w:r w:rsidR="00736DEE">
        <w:rPr>
          <w:rFonts w:ascii="Times New Roman" w:hAnsi="Times New Roman" w:cs="Times New Roman"/>
          <w:szCs w:val="24"/>
        </w:rPr>
        <w:t xml:space="preserve"> przed</w:t>
      </w:r>
      <w:r w:rsidR="00384DD8">
        <w:rPr>
          <w:rFonts w:ascii="Times New Roman" w:hAnsi="Times New Roman" w:cs="Times New Roman"/>
          <w:szCs w:val="24"/>
        </w:rPr>
        <w:t>łożeniu</w:t>
      </w:r>
      <w:r w:rsidR="00736DEE">
        <w:rPr>
          <w:rFonts w:ascii="Times New Roman" w:hAnsi="Times New Roman" w:cs="Times New Roman"/>
          <w:szCs w:val="24"/>
        </w:rPr>
        <w:t xml:space="preserve"> </w:t>
      </w:r>
      <w:r w:rsidR="00852748">
        <w:rPr>
          <w:rFonts w:ascii="Times New Roman" w:hAnsi="Times New Roman" w:cs="Times New Roman"/>
          <w:szCs w:val="24"/>
        </w:rPr>
        <w:t xml:space="preserve">organowi wymaganych </w:t>
      </w:r>
      <w:r w:rsidR="00384DD8">
        <w:rPr>
          <w:rFonts w:ascii="Times New Roman" w:hAnsi="Times New Roman" w:cs="Times New Roman"/>
          <w:szCs w:val="24"/>
        </w:rPr>
        <w:t xml:space="preserve">informacji w </w:t>
      </w:r>
      <w:r w:rsidR="00852748">
        <w:rPr>
          <w:rFonts w:ascii="Times New Roman" w:hAnsi="Times New Roman" w:cs="Times New Roman"/>
          <w:szCs w:val="24"/>
        </w:rPr>
        <w:t xml:space="preserve">określonym </w:t>
      </w:r>
      <w:r w:rsidR="00384DD8">
        <w:rPr>
          <w:rFonts w:ascii="Times New Roman" w:hAnsi="Times New Roman" w:cs="Times New Roman"/>
          <w:szCs w:val="24"/>
        </w:rPr>
        <w:t>terminie,</w:t>
      </w:r>
      <w:r w:rsidR="00736DEE">
        <w:rPr>
          <w:rFonts w:ascii="Times New Roman" w:hAnsi="Times New Roman" w:cs="Times New Roman"/>
          <w:szCs w:val="24"/>
        </w:rPr>
        <w:t xml:space="preserve"> wskazać należy, że brak ich realizacji zagrożony jest karami grzywny, których wysokość </w:t>
      </w:r>
      <w:r w:rsidR="00384DD8">
        <w:rPr>
          <w:rFonts w:ascii="Times New Roman" w:hAnsi="Times New Roman" w:cs="Times New Roman"/>
          <w:szCs w:val="24"/>
        </w:rPr>
        <w:t>wynosi od 20 do 5 000 zł (zgodnie z Kodeksem wykroczeń z dnia 20 maja 1971 r. – Dz. U. z dnia 2019 r. poz. 821).</w:t>
      </w:r>
    </w:p>
    <w:p w:rsidR="00F20ADC" w:rsidRPr="009A76CA" w:rsidRDefault="00F20ADC" w:rsidP="00F20ADC">
      <w:pPr>
        <w:pStyle w:val="USTustnpkodeksu"/>
        <w:keepNext/>
        <w:spacing w:line="276" w:lineRule="auto"/>
        <w:ind w:left="720" w:firstLine="696"/>
        <w:rPr>
          <w:rFonts w:ascii="Times New Roman" w:hAnsi="Times New Roman" w:cs="Times New Roman"/>
          <w:b/>
          <w:szCs w:val="24"/>
        </w:rPr>
      </w:pPr>
      <w:r w:rsidRPr="009A76CA">
        <w:rPr>
          <w:rFonts w:ascii="Times New Roman" w:hAnsi="Times New Roman" w:cs="Times New Roman"/>
          <w:szCs w:val="24"/>
        </w:rPr>
        <w:t>Zmiana wymiaru kary administracyjnej za niezłożenie sprawozdania w zakresie danych o przekroczeniu wartości progowych dla uwolnień i transferów zanieczyszczeń oraz transferów odpadów określonych w rozporządzeniu </w:t>
      </w:r>
      <w:hyperlink r:id="rId13" w:history="1">
        <w:r w:rsidRPr="009A76CA">
          <w:rPr>
            <w:rStyle w:val="Hipercze"/>
            <w:rFonts w:ascii="Times New Roman" w:hAnsi="Times New Roman" w:cs="Times New Roman"/>
            <w:color w:val="auto"/>
            <w:szCs w:val="24"/>
            <w:u w:val="none"/>
          </w:rPr>
          <w:t>166/2006</w:t>
        </w:r>
      </w:hyperlink>
      <w:r w:rsidRPr="009A76CA">
        <w:rPr>
          <w:rFonts w:ascii="Times New Roman" w:hAnsi="Times New Roman" w:cs="Times New Roman"/>
          <w:szCs w:val="24"/>
        </w:rPr>
        <w:t xml:space="preserve"> jest konsekwencją oceny zarówno </w:t>
      </w:r>
      <w:r w:rsidRPr="00A57C42">
        <w:rPr>
          <w:rFonts w:ascii="Times New Roman" w:hAnsi="Times New Roman" w:cs="Times New Roman"/>
          <w:szCs w:val="24"/>
        </w:rPr>
        <w:t>Głównego Inspektora Ochrony Środowiska</w:t>
      </w:r>
      <w:r w:rsidRPr="009A76CA">
        <w:rPr>
          <w:rFonts w:ascii="Times New Roman" w:hAnsi="Times New Roman" w:cs="Times New Roman"/>
          <w:szCs w:val="24"/>
        </w:rPr>
        <w:t xml:space="preserve">, sygnałów płynących od prowadzących instalacje, jak również rozstrzygnięć Naczelnego Sądu Administracyjnego w Warszawie (wyroki z dnia 8 stycznia 2020 r. sygn. akt II OSK 3258/19 oraz II OSK 3264/19), wskazujących na to, że dotychczasowy wymiar kary, tj. w wysokości 50 000 zł </w:t>
      </w:r>
      <w:r>
        <w:rPr>
          <w:rFonts w:ascii="Times New Roman" w:hAnsi="Times New Roman" w:cs="Times New Roman"/>
          <w:szCs w:val="24"/>
        </w:rPr>
        <w:t>jest</w:t>
      </w:r>
      <w:r w:rsidRPr="009A76CA">
        <w:rPr>
          <w:rFonts w:ascii="Times New Roman" w:hAnsi="Times New Roman" w:cs="Times New Roman"/>
          <w:szCs w:val="24"/>
        </w:rPr>
        <w:t xml:space="preserve"> zbyt wysoki i nieproporcjonalny w stosunku do naruszenia. Jednocześnie dotychczasowe przepisy w tym zakresie nie dawały możliwości miarkowania kary, w zależności od czasu opóźnienia. Wprowadzenie kary pieniężnej za każdy dzień opóźnienia spowoduje, że sankcja ta będzie proporcjonalna w stosunku do rzeczywistego naruszenia.</w:t>
      </w:r>
    </w:p>
    <w:p w:rsidR="00F20ADC" w:rsidRPr="009A76CA" w:rsidRDefault="001B4226" w:rsidP="00F20ADC">
      <w:pPr>
        <w:pStyle w:val="USTustnpkodeksu"/>
        <w:keepNext/>
        <w:numPr>
          <w:ilvl w:val="1"/>
          <w:numId w:val="4"/>
        </w:num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Zmiana w art. 236d </w:t>
      </w:r>
      <w:r w:rsidR="00F20ADC" w:rsidRPr="009A76CA">
        <w:rPr>
          <w:rFonts w:ascii="Times New Roman" w:hAnsi="Times New Roman" w:cs="Times New Roman"/>
          <w:b/>
          <w:szCs w:val="24"/>
        </w:rPr>
        <w:t xml:space="preserve"> </w:t>
      </w:r>
    </w:p>
    <w:p w:rsidR="00F277A8" w:rsidRPr="00F277A8" w:rsidRDefault="00F20ADC" w:rsidP="00F277A8">
      <w:pPr>
        <w:pStyle w:val="USTustnpkodeksu"/>
        <w:keepNext/>
        <w:spacing w:line="276" w:lineRule="auto"/>
        <w:ind w:left="720"/>
        <w:rPr>
          <w:rFonts w:ascii="Times New Roman" w:hAnsi="Times New Roman" w:cs="Times New Roman"/>
          <w:szCs w:val="24"/>
        </w:rPr>
      </w:pPr>
      <w:r w:rsidRPr="009A76CA">
        <w:rPr>
          <w:rFonts w:ascii="Times New Roman" w:hAnsi="Times New Roman" w:cs="Times New Roman"/>
          <w:szCs w:val="24"/>
        </w:rPr>
        <w:t>W art. 236d ust. 2 zmieniono wysokość kary administracyjnej z kwoty 25 000 zł na przedział kary w wy</w:t>
      </w:r>
      <w:r w:rsidR="001B4226">
        <w:rPr>
          <w:rFonts w:ascii="Times New Roman" w:hAnsi="Times New Roman" w:cs="Times New Roman"/>
          <w:szCs w:val="24"/>
        </w:rPr>
        <w:t>sokości od  500 zł do 5 000 zł. Dodatkowo wprowadzono ust. 2a, w którym wskazano, że przy ustalaniu wysokości kary administracyjnej organ kieruje się wagą</w:t>
      </w:r>
      <w:r w:rsidRPr="009A76CA">
        <w:rPr>
          <w:rFonts w:ascii="Times New Roman" w:hAnsi="Times New Roman" w:cs="Times New Roman"/>
          <w:szCs w:val="24"/>
        </w:rPr>
        <w:t xml:space="preserve"> </w:t>
      </w:r>
      <w:r w:rsidR="001B4226">
        <w:rPr>
          <w:rFonts w:ascii="Times New Roman" w:hAnsi="Times New Roman" w:cs="Times New Roman"/>
          <w:szCs w:val="24"/>
        </w:rPr>
        <w:t>i skalą naruszeń</w:t>
      </w:r>
      <w:r w:rsidRPr="009A76CA">
        <w:rPr>
          <w:rFonts w:ascii="Times New Roman" w:hAnsi="Times New Roman" w:cs="Times New Roman"/>
          <w:szCs w:val="24"/>
        </w:rPr>
        <w:t xml:space="preserve"> oraz okoliczności</w:t>
      </w:r>
      <w:r w:rsidR="004560DF">
        <w:rPr>
          <w:rFonts w:ascii="Times New Roman" w:hAnsi="Times New Roman" w:cs="Times New Roman"/>
          <w:szCs w:val="24"/>
        </w:rPr>
        <w:t>ami</w:t>
      </w:r>
      <w:r w:rsidRPr="009A76CA">
        <w:rPr>
          <w:rFonts w:ascii="Times New Roman" w:hAnsi="Times New Roman" w:cs="Times New Roman"/>
          <w:szCs w:val="24"/>
        </w:rPr>
        <w:t xml:space="preserve">, w jakich do </w:t>
      </w:r>
      <w:r w:rsidR="001B4226">
        <w:rPr>
          <w:rFonts w:ascii="Times New Roman" w:hAnsi="Times New Roman" w:cs="Times New Roman"/>
          <w:szCs w:val="24"/>
        </w:rPr>
        <w:t xml:space="preserve">nich </w:t>
      </w:r>
      <w:r w:rsidRPr="009A76CA">
        <w:rPr>
          <w:rFonts w:ascii="Times New Roman" w:hAnsi="Times New Roman" w:cs="Times New Roman"/>
          <w:szCs w:val="24"/>
        </w:rPr>
        <w:t xml:space="preserve">doszło. Powyższe zmiany pozwolą na dostosowanie wysokości kary do wagi naruszenia, dzięki czemu kara będzie proporcjonalna. </w:t>
      </w:r>
      <w:r w:rsidR="00F277A8">
        <w:rPr>
          <w:rFonts w:ascii="Times New Roman" w:hAnsi="Times New Roman" w:cs="Times New Roman"/>
          <w:szCs w:val="24"/>
        </w:rPr>
        <w:t>Ponadto dodano ust. 2b, zgodnie z którym j</w:t>
      </w:r>
      <w:r w:rsidR="00F277A8" w:rsidRPr="00F277A8">
        <w:rPr>
          <w:rFonts w:ascii="Times New Roman" w:hAnsi="Times New Roman" w:cs="Times New Roman"/>
          <w:szCs w:val="24"/>
        </w:rPr>
        <w:t xml:space="preserve">eżeli okoliczności sprawy i dowody wskazują, że do naruszenia doszło wskutek zdarzeń lub okoliczności, którym podmiot popełniający naruszenie nie mógł zapobiec, właściwy organ odstępuje od wymierzenia administracyjnej kary pieniężnej, o której mowa </w:t>
      </w:r>
    </w:p>
    <w:p w:rsidR="00F20ADC" w:rsidRDefault="00F277A8" w:rsidP="00F277A8">
      <w:pPr>
        <w:pStyle w:val="USTustnpkodeksu"/>
        <w:keepNext/>
        <w:spacing w:line="276" w:lineRule="auto"/>
        <w:ind w:left="720" w:firstLine="0"/>
        <w:rPr>
          <w:rFonts w:ascii="Times New Roman" w:hAnsi="Times New Roman" w:cs="Times New Roman"/>
          <w:szCs w:val="24"/>
        </w:rPr>
      </w:pPr>
      <w:r w:rsidRPr="00F277A8">
        <w:rPr>
          <w:rFonts w:ascii="Times New Roman" w:hAnsi="Times New Roman" w:cs="Times New Roman"/>
          <w:szCs w:val="24"/>
        </w:rPr>
        <w:t>w ust. 1 i 2, i umarza postępowanie</w:t>
      </w:r>
      <w:r>
        <w:rPr>
          <w:rFonts w:ascii="Times New Roman" w:hAnsi="Times New Roman" w:cs="Times New Roman"/>
          <w:szCs w:val="24"/>
        </w:rPr>
        <w:t>.</w:t>
      </w:r>
    </w:p>
    <w:p w:rsidR="00F20ADC" w:rsidRPr="009A76CA" w:rsidRDefault="00F20ADC" w:rsidP="00F20ADC">
      <w:pPr>
        <w:pStyle w:val="USTustnpkodeksu"/>
        <w:keepNext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Cs w:val="24"/>
        </w:rPr>
      </w:pPr>
      <w:r w:rsidRPr="009A76CA">
        <w:rPr>
          <w:rFonts w:ascii="Times New Roman" w:hAnsi="Times New Roman" w:cs="Times New Roman"/>
          <w:b/>
          <w:szCs w:val="24"/>
        </w:rPr>
        <w:t>Dodatkowe informacje</w:t>
      </w:r>
    </w:p>
    <w:p w:rsidR="00F20ADC" w:rsidRPr="009A76CA" w:rsidRDefault="00F20ADC" w:rsidP="00F20ADC">
      <w:pPr>
        <w:pStyle w:val="USTustnpkodeksu"/>
        <w:spacing w:line="276" w:lineRule="auto"/>
        <w:rPr>
          <w:rFonts w:ascii="Times New Roman" w:hAnsi="Times New Roman" w:cs="Times New Roman"/>
          <w:szCs w:val="24"/>
        </w:rPr>
      </w:pPr>
      <w:r w:rsidRPr="009A76CA">
        <w:rPr>
          <w:rFonts w:ascii="Times New Roman" w:hAnsi="Times New Roman" w:cs="Times New Roman"/>
          <w:szCs w:val="24"/>
        </w:rPr>
        <w:t>Projekt ustawy jest zgodny z prawem Unii Europejskiej.</w:t>
      </w:r>
    </w:p>
    <w:p w:rsidR="00F20ADC" w:rsidRPr="009A76CA" w:rsidRDefault="00F20ADC" w:rsidP="00F20ADC">
      <w:pPr>
        <w:pStyle w:val="USTustnpkodeksu"/>
        <w:spacing w:line="276" w:lineRule="auto"/>
        <w:rPr>
          <w:rFonts w:ascii="Times New Roman" w:hAnsi="Times New Roman" w:cs="Times New Roman"/>
          <w:szCs w:val="24"/>
        </w:rPr>
      </w:pPr>
      <w:r w:rsidRPr="009A76CA">
        <w:rPr>
          <w:rFonts w:ascii="Times New Roman" w:hAnsi="Times New Roman" w:cs="Times New Roman"/>
          <w:szCs w:val="24"/>
        </w:rPr>
        <w:t xml:space="preserve">Projekt ustawy nie zawiera przepisów technicznych i w związku z tym nie podlega procedurze notyfikacji w rozumieniu rozporządzenia Rady Ministrów z dnia 23 grudnia 2002 r. w sprawie sposobu funkcjonowania krajowego systemu notyfikacji norm i aktów prawnych (Dz. U. z 2002 r. poz. 2039 oraz z 2004 r. poz. 597). </w:t>
      </w:r>
    </w:p>
    <w:p w:rsidR="00F20ADC" w:rsidRPr="009A76CA" w:rsidRDefault="00F20ADC" w:rsidP="00F20ADC">
      <w:pPr>
        <w:pStyle w:val="USTustnpkodeksu"/>
        <w:spacing w:line="276" w:lineRule="auto"/>
        <w:rPr>
          <w:rFonts w:ascii="Times New Roman" w:hAnsi="Times New Roman" w:cs="Times New Roman"/>
          <w:szCs w:val="24"/>
        </w:rPr>
      </w:pPr>
      <w:r w:rsidRPr="009A76CA">
        <w:rPr>
          <w:rFonts w:ascii="Times New Roman" w:hAnsi="Times New Roman" w:cs="Times New Roman"/>
          <w:szCs w:val="24"/>
        </w:rPr>
        <w:lastRenderedPageBreak/>
        <w:t xml:space="preserve">Projekt nie wymaga przedłożenia instytucjom i organom Unii Europejskiej oraz Europejskiemu Bankowi Centralnemu w celu uzyskania opinii, dokonania konsultacji lub uzgodnienia. </w:t>
      </w:r>
    </w:p>
    <w:p w:rsidR="00F20ADC" w:rsidRPr="009A76CA" w:rsidRDefault="00F20ADC" w:rsidP="00F20ADC">
      <w:pPr>
        <w:pStyle w:val="USTustnpkodeksu"/>
        <w:spacing w:line="276" w:lineRule="auto"/>
        <w:rPr>
          <w:rFonts w:ascii="Times New Roman" w:hAnsi="Times New Roman" w:cs="Times New Roman"/>
          <w:szCs w:val="24"/>
        </w:rPr>
      </w:pPr>
      <w:r w:rsidRPr="009A76CA">
        <w:rPr>
          <w:rFonts w:ascii="Times New Roman" w:hAnsi="Times New Roman" w:cs="Times New Roman"/>
          <w:szCs w:val="24"/>
        </w:rPr>
        <w:t>Wejście w życie projektowanej ustawy nie będzie miało wpływu na działalność mikroprzedsiębiorców, małych i średnich przedsiębiorców.</w:t>
      </w:r>
    </w:p>
    <w:p w:rsidR="00F20ADC" w:rsidRPr="009A76CA" w:rsidRDefault="00F20ADC" w:rsidP="00F20ADC">
      <w:pPr>
        <w:pStyle w:val="USTustnpkodeksu"/>
        <w:spacing w:line="276" w:lineRule="auto"/>
        <w:rPr>
          <w:rFonts w:ascii="Times New Roman" w:hAnsi="Times New Roman" w:cs="Times New Roman"/>
          <w:szCs w:val="24"/>
        </w:rPr>
      </w:pPr>
      <w:r w:rsidRPr="009A76CA">
        <w:rPr>
          <w:rFonts w:ascii="Times New Roman" w:hAnsi="Times New Roman" w:cs="Times New Roman"/>
          <w:szCs w:val="24"/>
        </w:rPr>
        <w:t>Stosownie do art. 5 ustawy z dnia 7 lipca 2005 r. o działalności lobbingowej w procesie stanowienia prawa (Dz. U. z 2005 r. poz. 1414, z późn. zm.), projekt ustawy zostanie udostępniony w Biuletynie Informacji Publicznej Rządowego Centrum Legislacji.</w:t>
      </w:r>
    </w:p>
    <w:p w:rsidR="00F20ADC" w:rsidRPr="009A76CA" w:rsidRDefault="00F20ADC" w:rsidP="00F20ADC">
      <w:pPr>
        <w:pStyle w:val="USTustnpkodeksu"/>
        <w:spacing w:line="276" w:lineRule="auto"/>
        <w:rPr>
          <w:rFonts w:ascii="Times New Roman" w:hAnsi="Times New Roman" w:cs="Times New Roman"/>
          <w:szCs w:val="24"/>
        </w:rPr>
      </w:pPr>
      <w:r w:rsidRPr="009A76CA">
        <w:rPr>
          <w:rFonts w:ascii="Times New Roman" w:hAnsi="Times New Roman" w:cs="Times New Roman"/>
          <w:szCs w:val="24"/>
        </w:rPr>
        <w:t xml:space="preserve">Zaproponowano, aby ustawa weszła w życie po upływie 14 dni od dnia ogłoszenia. Jednocześnie ustawa nie przewiduje wprowadzenia przepisów przejściowych, z uwagi na to, że wysokości kar administracyjnych przewidzianych w art. 236d zmienianej ustawy zostały zmniejszone, dlatego zastosowanie w tym przypadku będzie miał art. 189c ustawy z dnia 14 czerwca 1960 r. Kodeks postępowania administracyjnego (Dz. U. z 2018 r., poz. 2096, z późn. zm.), który stanowi, że jeżeli w czasie wydawania decyzji w sprawie administracyjnej kary pieniężnej obowiązuje ustawa inna niż w czasie naruszenia prawa, w następstwie którego ma być nałożona kara, stosuje się ustawę nową, jednakże należy stosować ustawę obowiązującą poprzednio, jeżeli jest ona względniejsza dla stron. </w:t>
      </w:r>
    </w:p>
    <w:p w:rsidR="00F20ADC" w:rsidRDefault="00F20ADC" w:rsidP="00F20ADC">
      <w:pPr>
        <w:pStyle w:val="USTustnpkodeksu"/>
        <w:spacing w:line="276" w:lineRule="auto"/>
        <w:rPr>
          <w:rFonts w:ascii="Times New Roman" w:hAnsi="Times New Roman" w:cs="Times New Roman"/>
          <w:szCs w:val="24"/>
        </w:rPr>
      </w:pPr>
    </w:p>
    <w:p w:rsidR="001B3B38" w:rsidRDefault="001B3B38"/>
    <w:sectPr w:rsidR="001B3B38" w:rsidSect="00841EF0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F9E" w:rsidRDefault="00773F9E" w:rsidP="006F7A3C">
      <w:pPr>
        <w:spacing w:after="0" w:line="240" w:lineRule="auto"/>
      </w:pPr>
      <w:r>
        <w:separator/>
      </w:r>
    </w:p>
  </w:endnote>
  <w:endnote w:type="continuationSeparator" w:id="0">
    <w:p w:rsidR="00773F9E" w:rsidRDefault="00773F9E" w:rsidP="006F7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F9E" w:rsidRDefault="00773F9E" w:rsidP="006F7A3C">
      <w:pPr>
        <w:spacing w:after="0" w:line="240" w:lineRule="auto"/>
      </w:pPr>
      <w:r>
        <w:separator/>
      </w:r>
    </w:p>
  </w:footnote>
  <w:footnote w:type="continuationSeparator" w:id="0">
    <w:p w:rsidR="00773F9E" w:rsidRDefault="00773F9E" w:rsidP="006F7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10B0"/>
    <w:multiLevelType w:val="multilevel"/>
    <w:tmpl w:val="B1E0930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11159C5"/>
    <w:multiLevelType w:val="multilevel"/>
    <w:tmpl w:val="B8A88A2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46B7C1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8D17AF3"/>
    <w:multiLevelType w:val="hybridMultilevel"/>
    <w:tmpl w:val="3A449D92"/>
    <w:lvl w:ilvl="0" w:tplc="7BA270AA">
      <w:start w:val="1"/>
      <w:numFmt w:val="decimal"/>
      <w:lvlText w:val="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C3325D1"/>
    <w:multiLevelType w:val="hybridMultilevel"/>
    <w:tmpl w:val="BE16D11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8BE7589"/>
    <w:multiLevelType w:val="hybridMultilevel"/>
    <w:tmpl w:val="512EE552"/>
    <w:lvl w:ilvl="0" w:tplc="04150011">
      <w:start w:val="1"/>
      <w:numFmt w:val="decimal"/>
      <w:lvlText w:val="%1)"/>
      <w:lvlJc w:val="left"/>
      <w:pPr>
        <w:ind w:left="2895" w:hanging="360"/>
      </w:pPr>
    </w:lvl>
    <w:lvl w:ilvl="1" w:tplc="04150019" w:tentative="1">
      <w:start w:val="1"/>
      <w:numFmt w:val="lowerLetter"/>
      <w:lvlText w:val="%2."/>
      <w:lvlJc w:val="left"/>
      <w:pPr>
        <w:ind w:left="3615" w:hanging="360"/>
      </w:pPr>
    </w:lvl>
    <w:lvl w:ilvl="2" w:tplc="0415001B" w:tentative="1">
      <w:start w:val="1"/>
      <w:numFmt w:val="lowerRoman"/>
      <w:lvlText w:val="%3."/>
      <w:lvlJc w:val="right"/>
      <w:pPr>
        <w:ind w:left="4335" w:hanging="180"/>
      </w:pPr>
    </w:lvl>
    <w:lvl w:ilvl="3" w:tplc="0415000F" w:tentative="1">
      <w:start w:val="1"/>
      <w:numFmt w:val="decimal"/>
      <w:lvlText w:val="%4."/>
      <w:lvlJc w:val="left"/>
      <w:pPr>
        <w:ind w:left="5055" w:hanging="360"/>
      </w:pPr>
    </w:lvl>
    <w:lvl w:ilvl="4" w:tplc="04150019" w:tentative="1">
      <w:start w:val="1"/>
      <w:numFmt w:val="lowerLetter"/>
      <w:lvlText w:val="%5."/>
      <w:lvlJc w:val="left"/>
      <w:pPr>
        <w:ind w:left="5775" w:hanging="360"/>
      </w:pPr>
    </w:lvl>
    <w:lvl w:ilvl="5" w:tplc="0415001B" w:tentative="1">
      <w:start w:val="1"/>
      <w:numFmt w:val="lowerRoman"/>
      <w:lvlText w:val="%6."/>
      <w:lvlJc w:val="right"/>
      <w:pPr>
        <w:ind w:left="6495" w:hanging="180"/>
      </w:pPr>
    </w:lvl>
    <w:lvl w:ilvl="6" w:tplc="0415000F" w:tentative="1">
      <w:start w:val="1"/>
      <w:numFmt w:val="decimal"/>
      <w:lvlText w:val="%7."/>
      <w:lvlJc w:val="left"/>
      <w:pPr>
        <w:ind w:left="7215" w:hanging="360"/>
      </w:pPr>
    </w:lvl>
    <w:lvl w:ilvl="7" w:tplc="04150019" w:tentative="1">
      <w:start w:val="1"/>
      <w:numFmt w:val="lowerLetter"/>
      <w:lvlText w:val="%8."/>
      <w:lvlJc w:val="left"/>
      <w:pPr>
        <w:ind w:left="7935" w:hanging="360"/>
      </w:pPr>
    </w:lvl>
    <w:lvl w:ilvl="8" w:tplc="0415001B" w:tentative="1">
      <w:start w:val="1"/>
      <w:numFmt w:val="lowerRoman"/>
      <w:lvlText w:val="%9."/>
      <w:lvlJc w:val="right"/>
      <w:pPr>
        <w:ind w:left="8655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0E6"/>
    <w:rsid w:val="00063A93"/>
    <w:rsid w:val="000A5EF5"/>
    <w:rsid w:val="000B5686"/>
    <w:rsid w:val="000C2C50"/>
    <w:rsid w:val="000E552E"/>
    <w:rsid w:val="001B3B38"/>
    <w:rsid w:val="001B4226"/>
    <w:rsid w:val="002A3E73"/>
    <w:rsid w:val="003138D9"/>
    <w:rsid w:val="00384DD8"/>
    <w:rsid w:val="003870A6"/>
    <w:rsid w:val="004320B2"/>
    <w:rsid w:val="004560DF"/>
    <w:rsid w:val="0054092A"/>
    <w:rsid w:val="00542833"/>
    <w:rsid w:val="006320E6"/>
    <w:rsid w:val="00634A33"/>
    <w:rsid w:val="00657733"/>
    <w:rsid w:val="006C6DE5"/>
    <w:rsid w:val="006F7A3C"/>
    <w:rsid w:val="00736DEE"/>
    <w:rsid w:val="00773F9E"/>
    <w:rsid w:val="007B0208"/>
    <w:rsid w:val="00841EF0"/>
    <w:rsid w:val="00850AA8"/>
    <w:rsid w:val="00852748"/>
    <w:rsid w:val="00895093"/>
    <w:rsid w:val="008B0090"/>
    <w:rsid w:val="00915458"/>
    <w:rsid w:val="009551DC"/>
    <w:rsid w:val="00993C40"/>
    <w:rsid w:val="009A0008"/>
    <w:rsid w:val="009C0B8D"/>
    <w:rsid w:val="009C4D9F"/>
    <w:rsid w:val="00A143DB"/>
    <w:rsid w:val="00A17398"/>
    <w:rsid w:val="00A878BE"/>
    <w:rsid w:val="00AF6BC5"/>
    <w:rsid w:val="00B17E4C"/>
    <w:rsid w:val="00C32580"/>
    <w:rsid w:val="00C87683"/>
    <w:rsid w:val="00CB0780"/>
    <w:rsid w:val="00DB3292"/>
    <w:rsid w:val="00E24859"/>
    <w:rsid w:val="00E6390F"/>
    <w:rsid w:val="00F20ADC"/>
    <w:rsid w:val="00F277A8"/>
    <w:rsid w:val="00F871BF"/>
    <w:rsid w:val="00F9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497AB0-0C8E-453F-BA9F-F1C1C96E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ADC"/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0AD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0ADC"/>
    <w:rPr>
      <w:color w:val="0563C1" w:themeColor="hyperlink"/>
      <w:u w:val="single"/>
    </w:rPr>
  </w:style>
  <w:style w:type="paragraph" w:customStyle="1" w:styleId="USTustnpkodeksu">
    <w:name w:val="UST(§) – ust. (§ np. kodeksu)"/>
    <w:basedOn w:val="Normalny"/>
    <w:qFormat/>
    <w:rsid w:val="00F20ADC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7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7A3C"/>
    <w:rPr>
      <w:rFonts w:asciiTheme="minorHAnsi" w:hAnsiTheme="minorHAnsi"/>
    </w:rPr>
  </w:style>
  <w:style w:type="paragraph" w:styleId="Stopka">
    <w:name w:val="footer"/>
    <w:basedOn w:val="Normalny"/>
    <w:link w:val="StopkaZnak"/>
    <w:uiPriority w:val="99"/>
    <w:unhideWhenUsed/>
    <w:rsid w:val="006F7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A3C"/>
    <w:rPr>
      <w:rFonts w:asciiTheme="minorHAnsi" w:hAnsi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xgazdenrxg4zq" TargetMode="External"/><Relationship Id="rId13" Type="http://schemas.openxmlformats.org/officeDocument/2006/relationships/hyperlink" Target="https://sip.legalis.pl/document-view.seam?documentId=mfrxilrxgazdenrxg4z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xgazdenrxg4zq" TargetMode="External"/><Relationship Id="rId12" Type="http://schemas.openxmlformats.org/officeDocument/2006/relationships/hyperlink" Target="https://sip.legalis.pl/document-view.seam?documentId=mfrxilrxgazdenrxg4z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galis.pl/document-view.seam?documentId=mfrxilrtg4ytemrxhaztsltqmfyc4nbsg43tinrxg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tg4ytemrxhaztsltqmfyc4nbsg43tinrxg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xgazdenrxg4z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2186</Words>
  <Characters>13121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Grzywacz</dc:creator>
  <cp:keywords/>
  <dc:description/>
  <cp:lastModifiedBy>PIĄTEK Magdalena</cp:lastModifiedBy>
  <cp:revision>2</cp:revision>
  <dcterms:created xsi:type="dcterms:W3CDTF">2020-11-19T06:06:00Z</dcterms:created>
  <dcterms:modified xsi:type="dcterms:W3CDTF">2020-11-19T06:06:00Z</dcterms:modified>
</cp:coreProperties>
</file>