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49BA" w14:textId="6F9C27A7" w:rsidR="00040D70" w:rsidRPr="0082006C" w:rsidRDefault="00040D70" w:rsidP="00040D70">
      <w:pPr>
        <w:pStyle w:val="OZNPROJEKTUwskazaniedatylubwersjiprojektu"/>
        <w:rPr>
          <w:color w:val="000000" w:themeColor="text1"/>
        </w:rPr>
      </w:pPr>
      <w:bookmarkStart w:id="0" w:name="_GoBack"/>
      <w:bookmarkEnd w:id="0"/>
      <w:r w:rsidRPr="0082006C">
        <w:rPr>
          <w:color w:val="000000" w:themeColor="text1"/>
        </w:rPr>
        <w:t xml:space="preserve">Projekt z dnia </w:t>
      </w:r>
      <w:r w:rsidR="00F05118">
        <w:rPr>
          <w:color w:val="000000" w:themeColor="text1"/>
        </w:rPr>
        <w:t>1</w:t>
      </w:r>
      <w:r w:rsidR="00C57948">
        <w:rPr>
          <w:color w:val="000000" w:themeColor="text1"/>
        </w:rPr>
        <w:t>4</w:t>
      </w:r>
      <w:r w:rsidRPr="0082006C">
        <w:rPr>
          <w:color w:val="000000" w:themeColor="text1"/>
        </w:rPr>
        <w:t>.</w:t>
      </w:r>
      <w:r w:rsidR="00372D57">
        <w:rPr>
          <w:color w:val="000000" w:themeColor="text1"/>
        </w:rPr>
        <w:t>1</w:t>
      </w:r>
      <w:r w:rsidR="00F05118">
        <w:rPr>
          <w:color w:val="000000" w:themeColor="text1"/>
        </w:rPr>
        <w:t>2</w:t>
      </w:r>
      <w:r w:rsidRPr="0082006C">
        <w:rPr>
          <w:color w:val="000000" w:themeColor="text1"/>
        </w:rPr>
        <w:t>.20</w:t>
      </w:r>
      <w:r w:rsidR="002A65A1" w:rsidRPr="0082006C">
        <w:rPr>
          <w:color w:val="000000" w:themeColor="text1"/>
        </w:rPr>
        <w:t>20</w:t>
      </w:r>
      <w:r w:rsidRPr="0082006C">
        <w:rPr>
          <w:color w:val="000000" w:themeColor="text1"/>
        </w:rPr>
        <w:t xml:space="preserve"> r.</w:t>
      </w:r>
    </w:p>
    <w:p w14:paraId="38D34E25" w14:textId="77777777" w:rsidR="00040D70" w:rsidRPr="0082006C" w:rsidRDefault="00040D70" w:rsidP="00040D70">
      <w:pPr>
        <w:pStyle w:val="OZNRODZAKTUtznustawalubrozporzdzenieiorganwydajcy"/>
        <w:rPr>
          <w:color w:val="000000" w:themeColor="text1"/>
        </w:rPr>
      </w:pPr>
      <w:r w:rsidRPr="0082006C">
        <w:rPr>
          <w:color w:val="000000" w:themeColor="text1"/>
        </w:rPr>
        <w:t>ROZPORZĄDZENIE</w:t>
      </w:r>
    </w:p>
    <w:p w14:paraId="1D69B8BC" w14:textId="3886D8F1" w:rsidR="00040D70" w:rsidRPr="0082006C" w:rsidRDefault="00040D70" w:rsidP="00040D70">
      <w:pPr>
        <w:pStyle w:val="OZNRODZAKTUtznustawalubrozporzdzenieiorganwydajcy"/>
        <w:rPr>
          <w:color w:val="000000" w:themeColor="text1"/>
        </w:rPr>
      </w:pPr>
      <w:r w:rsidRPr="0082006C">
        <w:rPr>
          <w:color w:val="000000" w:themeColor="text1"/>
        </w:rPr>
        <w:t xml:space="preserve">Ministra </w:t>
      </w:r>
      <w:r w:rsidR="00CD601B" w:rsidRPr="0082006C">
        <w:rPr>
          <w:color w:val="000000" w:themeColor="text1"/>
        </w:rPr>
        <w:t>klimatu</w:t>
      </w:r>
      <w:r w:rsidR="007A3285">
        <w:rPr>
          <w:color w:val="000000" w:themeColor="text1"/>
        </w:rPr>
        <w:t xml:space="preserve"> i Środowiska</w:t>
      </w:r>
      <w:r w:rsidRPr="0082006C">
        <w:rPr>
          <w:rStyle w:val="IGindeksgrny"/>
          <w:color w:val="000000" w:themeColor="text1"/>
        </w:rPr>
        <w:footnoteReference w:id="1"/>
      </w:r>
      <w:r w:rsidRPr="0082006C">
        <w:rPr>
          <w:rStyle w:val="IGindeksgrny"/>
          <w:color w:val="000000" w:themeColor="text1"/>
        </w:rPr>
        <w:t>)</w:t>
      </w:r>
    </w:p>
    <w:p w14:paraId="7BE0CF39" w14:textId="77777777" w:rsidR="00040D70" w:rsidRPr="0082006C" w:rsidRDefault="00040D70" w:rsidP="00040D70">
      <w:pPr>
        <w:pStyle w:val="DATAAKTUdatauchwalenialubwydaniaaktu"/>
        <w:rPr>
          <w:color w:val="000000" w:themeColor="text1"/>
        </w:rPr>
      </w:pPr>
      <w:r w:rsidRPr="0082006C">
        <w:rPr>
          <w:color w:val="000000" w:themeColor="text1"/>
        </w:rPr>
        <w:t>z dnia</w:t>
      </w:r>
      <w:r w:rsidR="000B565B" w:rsidRPr="0082006C">
        <w:rPr>
          <w:color w:val="000000" w:themeColor="text1"/>
        </w:rPr>
        <w:t xml:space="preserve"> ………………………………..</w:t>
      </w:r>
    </w:p>
    <w:p w14:paraId="7A7AB01F" w14:textId="64BF7BD4" w:rsidR="00040D70" w:rsidRPr="001318C3" w:rsidRDefault="00040D70" w:rsidP="00040D70">
      <w:pPr>
        <w:pStyle w:val="TYTUAKTUprzedmiotregulacjiustawylubrozporzdzenia"/>
        <w:rPr>
          <w:rStyle w:val="IGindeksgrny"/>
        </w:rPr>
      </w:pPr>
      <w:r w:rsidRPr="0082006C">
        <w:rPr>
          <w:color w:val="000000" w:themeColor="text1"/>
        </w:rPr>
        <w:t>w sprawie dokonywania rejestracji, bilansowania i udostępniania danych pomiarowych oraz rozliczeń prosumentów energii odnawialnej</w:t>
      </w:r>
      <w:r w:rsidR="00425712" w:rsidRPr="00B26434">
        <w:rPr>
          <w:rStyle w:val="IGPindeksgrnyipogrubienie"/>
        </w:rPr>
        <w:footnoteReference w:id="2"/>
      </w:r>
      <w:r w:rsidR="00425712" w:rsidRPr="00B26434">
        <w:rPr>
          <w:rStyle w:val="IGPindeksgrnyipogrubienie"/>
        </w:rPr>
        <w:t>)</w:t>
      </w:r>
    </w:p>
    <w:p w14:paraId="4FC37D30" w14:textId="2CD753B5" w:rsidR="00040D70" w:rsidRPr="0082006C" w:rsidRDefault="00D83E69" w:rsidP="00D5430E">
      <w:pPr>
        <w:pStyle w:val="NIEARTTEKSTtekstnieartykuowanynppodstprawnarozplubpreambua"/>
        <w:rPr>
          <w:color w:val="000000" w:themeColor="text1"/>
        </w:rPr>
      </w:pPr>
      <w:r>
        <w:rPr>
          <w:color w:val="000000" w:themeColor="text1"/>
        </w:rPr>
        <w:t>N</w:t>
      </w:r>
      <w:r w:rsidR="00040D70" w:rsidRPr="0082006C">
        <w:rPr>
          <w:color w:val="000000" w:themeColor="text1"/>
        </w:rPr>
        <w:t xml:space="preserve">a podstawie art. 4 ust. 14 ustawy z dnia 20 lutego 2015 r. o odnawialnych źródłach energii </w:t>
      </w:r>
      <w:r w:rsidR="00BC3F14" w:rsidRPr="00BC3F14">
        <w:rPr>
          <w:color w:val="000000" w:themeColor="text1"/>
        </w:rPr>
        <w:t>(Dz. U. z 2020 r. poz. 261, 284, 568, 695</w:t>
      </w:r>
      <w:r w:rsidR="00421DAC">
        <w:rPr>
          <w:color w:val="000000" w:themeColor="text1"/>
        </w:rPr>
        <w:t>,</w:t>
      </w:r>
      <w:r w:rsidR="00B26434">
        <w:rPr>
          <w:color w:val="000000" w:themeColor="text1"/>
        </w:rPr>
        <w:t xml:space="preserve"> </w:t>
      </w:r>
      <w:r w:rsidR="00BC3F14" w:rsidRPr="00BC3F14">
        <w:rPr>
          <w:color w:val="000000" w:themeColor="text1"/>
        </w:rPr>
        <w:t>1086</w:t>
      </w:r>
      <w:r w:rsidR="00421DAC">
        <w:rPr>
          <w:color w:val="000000" w:themeColor="text1"/>
        </w:rPr>
        <w:t xml:space="preserve"> i 1503</w:t>
      </w:r>
      <w:r w:rsidR="00BC3F14" w:rsidRPr="00BC3F14">
        <w:rPr>
          <w:color w:val="000000" w:themeColor="text1"/>
        </w:rPr>
        <w:t>)</w:t>
      </w:r>
      <w:r w:rsidR="00BC3F14">
        <w:rPr>
          <w:color w:val="000000" w:themeColor="text1"/>
        </w:rPr>
        <w:t xml:space="preserve"> </w:t>
      </w:r>
      <w:r w:rsidR="00040D70" w:rsidRPr="0082006C">
        <w:rPr>
          <w:color w:val="000000" w:themeColor="text1"/>
        </w:rPr>
        <w:t>zarządza się, co następuje:</w:t>
      </w:r>
    </w:p>
    <w:p w14:paraId="19A671E2" w14:textId="77777777" w:rsidR="00040D70" w:rsidRPr="0082006C" w:rsidRDefault="00040D70" w:rsidP="00040D70">
      <w:pPr>
        <w:pStyle w:val="ARTartustawynprozporzdzenia"/>
        <w:keepNext/>
        <w:rPr>
          <w:color w:val="000000" w:themeColor="text1"/>
        </w:rPr>
      </w:pPr>
      <w:r w:rsidRPr="0082006C">
        <w:rPr>
          <w:rStyle w:val="Ppogrubienie"/>
          <w:color w:val="000000" w:themeColor="text1"/>
        </w:rPr>
        <w:t>§ 1.</w:t>
      </w:r>
      <w:r w:rsidRPr="0082006C">
        <w:rPr>
          <w:color w:val="000000" w:themeColor="text1"/>
        </w:rPr>
        <w:t> Rozporządzenie określa szczegółowy:</w:t>
      </w:r>
    </w:p>
    <w:p w14:paraId="216B9D9B" w14:textId="77777777" w:rsidR="00040D70" w:rsidRPr="0082006C" w:rsidRDefault="00040D70" w:rsidP="00040D70">
      <w:pPr>
        <w:pStyle w:val="PKTpunkt"/>
        <w:rPr>
          <w:color w:val="000000" w:themeColor="text1"/>
        </w:rPr>
      </w:pPr>
      <w:r w:rsidRPr="0082006C">
        <w:rPr>
          <w:color w:val="000000" w:themeColor="text1"/>
        </w:rPr>
        <w:t>1)</w:t>
      </w:r>
      <w:r w:rsidRPr="0082006C">
        <w:rPr>
          <w:color w:val="000000" w:themeColor="text1"/>
        </w:rPr>
        <w:tab/>
        <w:t xml:space="preserve">zakres oraz sposób dokonywania rejestracji oraz bilansowania danych pomiarowych, </w:t>
      </w:r>
      <w:r w:rsidR="00D5430E" w:rsidRPr="0082006C">
        <w:rPr>
          <w:color w:val="000000" w:themeColor="text1"/>
        </w:rPr>
        <w:br/>
      </w:r>
      <w:r w:rsidRPr="0082006C">
        <w:rPr>
          <w:color w:val="000000" w:themeColor="text1"/>
        </w:rPr>
        <w:t>o których mowa w art. 4 ust. 2a ustawy z dnia 20 lutego 2015 r. o odnawialnych źródłach energii, zwanej dalej „ustawą”;</w:t>
      </w:r>
    </w:p>
    <w:p w14:paraId="388A071F" w14:textId="77777777" w:rsidR="00040D70" w:rsidRPr="0082006C" w:rsidRDefault="00040D70" w:rsidP="00040D70">
      <w:pPr>
        <w:pStyle w:val="PKTpunkt"/>
        <w:rPr>
          <w:color w:val="000000" w:themeColor="text1"/>
        </w:rPr>
      </w:pPr>
      <w:r w:rsidRPr="0082006C">
        <w:rPr>
          <w:color w:val="000000" w:themeColor="text1"/>
        </w:rPr>
        <w:t>2)</w:t>
      </w:r>
      <w:r w:rsidRPr="0082006C">
        <w:rPr>
          <w:color w:val="000000" w:themeColor="text1"/>
        </w:rPr>
        <w:tab/>
        <w:t xml:space="preserve">sposób dokonywania rozliczeń prosumentów energii odnawialnej, o których mowa </w:t>
      </w:r>
      <w:r w:rsidR="001A738F" w:rsidRPr="0082006C">
        <w:rPr>
          <w:color w:val="000000" w:themeColor="text1"/>
        </w:rPr>
        <w:br/>
      </w:r>
      <w:r w:rsidRPr="0082006C">
        <w:rPr>
          <w:color w:val="000000" w:themeColor="text1"/>
        </w:rPr>
        <w:t>w art. 4 ust. 3 ustawy, z uwzględnieniem rodzaju taryfy stosowanej przez prosumenta energii odnawialnej;</w:t>
      </w:r>
    </w:p>
    <w:p w14:paraId="223FF280" w14:textId="77777777" w:rsidR="00040D70" w:rsidRDefault="00040D70" w:rsidP="00040D70">
      <w:pPr>
        <w:pStyle w:val="PKTpunkt"/>
        <w:rPr>
          <w:color w:val="000000" w:themeColor="text1"/>
        </w:rPr>
      </w:pPr>
      <w:r w:rsidRPr="0082006C">
        <w:rPr>
          <w:color w:val="000000" w:themeColor="text1"/>
        </w:rPr>
        <w:t>3)</w:t>
      </w:r>
      <w:r w:rsidRPr="0082006C">
        <w:rPr>
          <w:color w:val="000000" w:themeColor="text1"/>
        </w:rPr>
        <w:tab/>
        <w:t>zakres oraz sposób udostępnienia danych pomiarowych, o których mowa w art. 4 ust. 2a ustawy, między przedsiębiorstwami energetycznymi oraz między przedsiębiorstwami energetycznymi a prosumentami energii odnawialnej.</w:t>
      </w:r>
    </w:p>
    <w:p w14:paraId="5A15B724" w14:textId="7CB19A4F" w:rsidR="00A279E9" w:rsidRPr="00A279E9" w:rsidRDefault="00A279E9" w:rsidP="00D5307E">
      <w:pPr>
        <w:pStyle w:val="PKTpunkt"/>
        <w:spacing w:before="120"/>
        <w:ind w:left="0" w:firstLine="510"/>
        <w:rPr>
          <w:color w:val="000000" w:themeColor="text1"/>
        </w:rPr>
      </w:pPr>
      <w:r w:rsidRPr="00A279E9">
        <w:rPr>
          <w:b/>
          <w:color w:val="000000" w:themeColor="text1"/>
        </w:rPr>
        <w:t>§ 2.</w:t>
      </w:r>
      <w:r w:rsidRPr="00A279E9">
        <w:rPr>
          <w:color w:val="000000" w:themeColor="text1"/>
        </w:rPr>
        <w:t> 1. Dane pomiarowe</w:t>
      </w:r>
      <w:r w:rsidR="002C1DCE">
        <w:rPr>
          <w:color w:val="000000" w:themeColor="text1"/>
        </w:rPr>
        <w:t xml:space="preserve">, </w:t>
      </w:r>
      <w:r w:rsidR="00C57948">
        <w:rPr>
          <w:color w:val="000000" w:themeColor="text1"/>
        </w:rPr>
        <w:t xml:space="preserve">o </w:t>
      </w:r>
      <w:r w:rsidR="002C1DCE">
        <w:rPr>
          <w:color w:val="000000" w:themeColor="text1"/>
        </w:rPr>
        <w:t>których mowa w art. 4 ust. 2a ustawy</w:t>
      </w:r>
      <w:r w:rsidR="00AB71F3">
        <w:rPr>
          <w:color w:val="000000" w:themeColor="text1"/>
        </w:rPr>
        <w:t>,</w:t>
      </w:r>
      <w:r w:rsidR="00E87B17" w:rsidRPr="00E87B17">
        <w:t xml:space="preserve"> </w:t>
      </w:r>
      <w:r w:rsidR="00E87B17" w:rsidRPr="00E87B17">
        <w:rPr>
          <w:color w:val="000000" w:themeColor="text1"/>
        </w:rPr>
        <w:t>są rejestrowane przez liczniki zdalnego odczytu w rozumieniu przepisów ustawy z dnia 10 kwietnia 1997</w:t>
      </w:r>
      <w:r w:rsidR="005779D6">
        <w:rPr>
          <w:color w:val="000000" w:themeColor="text1"/>
        </w:rPr>
        <w:t xml:space="preserve"> r. </w:t>
      </w:r>
      <w:r w:rsidR="00E87B17" w:rsidRPr="00E87B17">
        <w:rPr>
          <w:color w:val="000000" w:themeColor="text1"/>
        </w:rPr>
        <w:t>Prawo energetycz</w:t>
      </w:r>
      <w:r w:rsidR="005779D6">
        <w:rPr>
          <w:color w:val="000000" w:themeColor="text1"/>
        </w:rPr>
        <w:t xml:space="preserve">ne (Dz. U. z 2020 r. poz. 833, </w:t>
      </w:r>
      <w:r w:rsidR="00E87B17" w:rsidRPr="00E87B17">
        <w:rPr>
          <w:color w:val="000000" w:themeColor="text1"/>
        </w:rPr>
        <w:t>84</w:t>
      </w:r>
      <w:r w:rsidR="005779D6">
        <w:rPr>
          <w:color w:val="000000" w:themeColor="text1"/>
        </w:rPr>
        <w:t>3, 1086, 1378 i 1565</w:t>
      </w:r>
      <w:r w:rsidR="00E87B17" w:rsidRPr="00E87B17">
        <w:rPr>
          <w:color w:val="000000" w:themeColor="text1"/>
        </w:rPr>
        <w:t>)</w:t>
      </w:r>
      <w:r w:rsidRPr="00A279E9">
        <w:rPr>
          <w:color w:val="000000" w:themeColor="text1"/>
        </w:rPr>
        <w:t>.</w:t>
      </w:r>
    </w:p>
    <w:p w14:paraId="0E1FC53C" w14:textId="4479B6C5" w:rsidR="00A279E9" w:rsidRPr="00A279E9" w:rsidRDefault="00A279E9" w:rsidP="00D5307E">
      <w:pPr>
        <w:pStyle w:val="PKTpunkt"/>
        <w:spacing w:before="120"/>
        <w:ind w:left="0" w:firstLine="510"/>
        <w:rPr>
          <w:color w:val="000000" w:themeColor="text1"/>
        </w:rPr>
      </w:pPr>
      <w:r w:rsidRPr="00A279E9">
        <w:rPr>
          <w:color w:val="000000" w:themeColor="text1"/>
        </w:rPr>
        <w:t>2. </w:t>
      </w:r>
      <w:r w:rsidR="00E87B17">
        <w:rPr>
          <w:color w:val="000000" w:themeColor="text1"/>
        </w:rPr>
        <w:t xml:space="preserve">Liczniki zdalnego odczytu </w:t>
      </w:r>
      <w:r w:rsidRPr="00A279E9">
        <w:rPr>
          <w:color w:val="000000" w:themeColor="text1"/>
        </w:rPr>
        <w:t xml:space="preserve"> </w:t>
      </w:r>
      <w:r w:rsidR="00F46D36">
        <w:rPr>
          <w:color w:val="000000" w:themeColor="text1"/>
        </w:rPr>
        <w:t>rejestruj</w:t>
      </w:r>
      <w:r w:rsidR="00E87B17">
        <w:rPr>
          <w:color w:val="000000" w:themeColor="text1"/>
        </w:rPr>
        <w:t>ą</w:t>
      </w:r>
      <w:r w:rsidR="00F46D36">
        <w:rPr>
          <w:color w:val="000000" w:themeColor="text1"/>
        </w:rPr>
        <w:t xml:space="preserve"> </w:t>
      </w:r>
      <w:r w:rsidRPr="00A279E9">
        <w:rPr>
          <w:color w:val="000000" w:themeColor="text1"/>
        </w:rPr>
        <w:t>odrębnie ilość energii elektrycznej:</w:t>
      </w:r>
    </w:p>
    <w:p w14:paraId="73DE4A83" w14:textId="67DC1E5A" w:rsidR="00A279E9" w:rsidRPr="00A279E9" w:rsidRDefault="00A279E9" w:rsidP="00903E86">
      <w:pPr>
        <w:pStyle w:val="PKTpunkt"/>
        <w:numPr>
          <w:ilvl w:val="0"/>
          <w:numId w:val="1"/>
        </w:numPr>
        <w:ind w:left="510" w:hanging="510"/>
        <w:rPr>
          <w:color w:val="000000" w:themeColor="text1"/>
        </w:rPr>
      </w:pPr>
      <w:r w:rsidRPr="00A279E9">
        <w:rPr>
          <w:color w:val="000000" w:themeColor="text1"/>
        </w:rPr>
        <w:lastRenderedPageBreak/>
        <w:t>wprowadzon</w:t>
      </w:r>
      <w:r w:rsidR="00D318D5">
        <w:rPr>
          <w:color w:val="000000" w:themeColor="text1"/>
        </w:rPr>
        <w:t>ej</w:t>
      </w:r>
      <w:r w:rsidRPr="00A279E9">
        <w:rPr>
          <w:color w:val="000000" w:themeColor="text1"/>
        </w:rPr>
        <w:t xml:space="preserve"> do sieci dystrybucyjnej elektroenergetycznej – stanowiąc</w:t>
      </w:r>
      <w:r w:rsidR="00D318D5">
        <w:rPr>
          <w:color w:val="000000" w:themeColor="text1"/>
        </w:rPr>
        <w:t>ej</w:t>
      </w:r>
      <w:r w:rsidRPr="00A279E9">
        <w:rPr>
          <w:color w:val="000000" w:themeColor="text1"/>
        </w:rPr>
        <w:t xml:space="preserve"> sumę energii elektrycznej wprowadzonej do sieci dystrybucyjnej elektroenergetycznej przez prosumenta energii odnawialnej </w:t>
      </w:r>
      <w:r w:rsidR="009776EF">
        <w:rPr>
          <w:color w:val="000000" w:themeColor="text1"/>
        </w:rPr>
        <w:t>z</w:t>
      </w:r>
      <w:r w:rsidR="00F46D36">
        <w:rPr>
          <w:color w:val="000000" w:themeColor="text1"/>
        </w:rPr>
        <w:t xml:space="preserve"> </w:t>
      </w:r>
      <w:r w:rsidRPr="00A279E9">
        <w:rPr>
          <w:color w:val="000000" w:themeColor="text1"/>
        </w:rPr>
        <w:t xml:space="preserve">wszystkich faz,  </w:t>
      </w:r>
    </w:p>
    <w:p w14:paraId="65DF17E0" w14:textId="1D4625B0" w:rsidR="00A279E9" w:rsidRPr="00FD44F1" w:rsidRDefault="005A40B6" w:rsidP="00903E86">
      <w:pPr>
        <w:pStyle w:val="PKTpunkt"/>
        <w:numPr>
          <w:ilvl w:val="0"/>
          <w:numId w:val="1"/>
        </w:numPr>
        <w:spacing w:before="120"/>
        <w:ind w:left="510" w:hanging="510"/>
        <w:rPr>
          <w:color w:val="000000" w:themeColor="text1"/>
        </w:rPr>
      </w:pPr>
      <w:r>
        <w:rPr>
          <w:color w:val="000000" w:themeColor="text1"/>
        </w:rPr>
        <w:t>pobran</w:t>
      </w:r>
      <w:r w:rsidR="00D318D5">
        <w:rPr>
          <w:color w:val="000000" w:themeColor="text1"/>
        </w:rPr>
        <w:t>ej</w:t>
      </w:r>
      <w:r w:rsidR="004D2491">
        <w:rPr>
          <w:color w:val="000000" w:themeColor="text1"/>
        </w:rPr>
        <w:t xml:space="preserve"> </w:t>
      </w:r>
      <w:r w:rsidR="00A279E9" w:rsidRPr="00A279E9">
        <w:rPr>
          <w:color w:val="000000" w:themeColor="text1"/>
        </w:rPr>
        <w:t>z sieci dystrybucyjnej elektroenergetycznej – stanowiąc</w:t>
      </w:r>
      <w:r w:rsidR="00D318D5">
        <w:rPr>
          <w:color w:val="000000" w:themeColor="text1"/>
        </w:rPr>
        <w:t>ej</w:t>
      </w:r>
      <w:r w:rsidR="00A279E9" w:rsidRPr="00A279E9">
        <w:rPr>
          <w:color w:val="000000" w:themeColor="text1"/>
        </w:rPr>
        <w:t xml:space="preserve"> sumę energii elektrycznej pobranej z sieci dystrybucyjnej elektroenergetycznej przez prosumenta energii odnawialnej </w:t>
      </w:r>
      <w:r w:rsidR="009776EF">
        <w:rPr>
          <w:color w:val="000000" w:themeColor="text1"/>
        </w:rPr>
        <w:t>z</w:t>
      </w:r>
      <w:r w:rsidR="00A279E9" w:rsidRPr="00A279E9">
        <w:rPr>
          <w:color w:val="000000" w:themeColor="text1"/>
        </w:rPr>
        <w:t xml:space="preserve"> wszystkich faz.</w:t>
      </w:r>
    </w:p>
    <w:p w14:paraId="470820B5" w14:textId="28490DC9" w:rsidR="004C7CD3" w:rsidRPr="00CC50D2" w:rsidRDefault="00705490" w:rsidP="00CC50D2">
      <w:pPr>
        <w:spacing w:before="120"/>
        <w:ind w:firstLine="510"/>
        <w:jc w:val="both"/>
        <w:rPr>
          <w:color w:val="000000" w:themeColor="text1"/>
        </w:rPr>
      </w:pPr>
      <w:r>
        <w:rPr>
          <w:rFonts w:eastAsia="Calibri" w:cs="Times New Roman"/>
          <w:color w:val="000000" w:themeColor="text1"/>
          <w:szCs w:val="24"/>
          <w:lang w:eastAsia="en-US"/>
        </w:rPr>
        <w:t>3</w:t>
      </w:r>
      <w:r w:rsidR="00CC50D2">
        <w:rPr>
          <w:rFonts w:eastAsia="Calibri" w:cs="Times New Roman"/>
          <w:color w:val="000000" w:themeColor="text1"/>
          <w:szCs w:val="24"/>
          <w:lang w:eastAsia="en-US"/>
        </w:rPr>
        <w:t xml:space="preserve">. </w:t>
      </w:r>
      <w:r w:rsidR="00B66DB3" w:rsidRPr="00CC50D2">
        <w:rPr>
          <w:color w:val="000000" w:themeColor="text1"/>
        </w:rPr>
        <w:t xml:space="preserve">Sumaryczne bilansowanie </w:t>
      </w:r>
      <w:r w:rsidR="00E80682" w:rsidRPr="00CC50D2">
        <w:rPr>
          <w:color w:val="000000" w:themeColor="text1"/>
        </w:rPr>
        <w:t xml:space="preserve">danych pomiarowych </w:t>
      </w:r>
      <w:r w:rsidR="002633F2" w:rsidRPr="00CC50D2">
        <w:rPr>
          <w:color w:val="000000" w:themeColor="text1"/>
        </w:rPr>
        <w:t>ilości energii elektryczn</w:t>
      </w:r>
      <w:r w:rsidR="004B7824">
        <w:rPr>
          <w:color w:val="000000" w:themeColor="text1"/>
        </w:rPr>
        <w:t>ej, o który</w:t>
      </w:r>
      <w:r>
        <w:rPr>
          <w:color w:val="000000" w:themeColor="text1"/>
        </w:rPr>
        <w:t>ch</w:t>
      </w:r>
      <w:r w:rsidR="004B7824">
        <w:rPr>
          <w:color w:val="000000" w:themeColor="text1"/>
        </w:rPr>
        <w:t xml:space="preserve"> mowa w art. 4 ust. </w:t>
      </w:r>
      <w:r w:rsidR="002633F2" w:rsidRPr="00CC50D2">
        <w:rPr>
          <w:color w:val="000000" w:themeColor="text1"/>
        </w:rPr>
        <w:t xml:space="preserve">2a ustawy </w:t>
      </w:r>
      <w:r w:rsidR="00D94351" w:rsidRPr="00CC50D2">
        <w:rPr>
          <w:color w:val="000000" w:themeColor="text1"/>
        </w:rPr>
        <w:t xml:space="preserve">jest </w:t>
      </w:r>
      <w:r w:rsidR="0049281A" w:rsidRPr="00CC50D2">
        <w:rPr>
          <w:color w:val="000000" w:themeColor="text1"/>
        </w:rPr>
        <w:t xml:space="preserve">realizowane </w:t>
      </w:r>
      <w:r w:rsidR="00D94351" w:rsidRPr="00CC50D2">
        <w:rPr>
          <w:color w:val="000000" w:themeColor="text1"/>
        </w:rPr>
        <w:t>wektorową metodą</w:t>
      </w:r>
      <w:r w:rsidR="004C7CD3" w:rsidRPr="00CC50D2">
        <w:rPr>
          <w:color w:val="000000" w:themeColor="text1"/>
        </w:rPr>
        <w:t xml:space="preserve"> bilansowania międzyfazowego</w:t>
      </w:r>
      <w:r w:rsidR="00D94351" w:rsidRPr="00CC50D2">
        <w:rPr>
          <w:color w:val="000000" w:themeColor="text1"/>
        </w:rPr>
        <w:t>, zgodnie</w:t>
      </w:r>
      <w:r w:rsidR="00FD6495" w:rsidRPr="00CC50D2">
        <w:rPr>
          <w:color w:val="000000" w:themeColor="text1"/>
        </w:rPr>
        <w:t xml:space="preserve"> </w:t>
      </w:r>
      <w:r w:rsidR="00D94351" w:rsidRPr="00CC50D2">
        <w:rPr>
          <w:color w:val="000000" w:themeColor="text1"/>
        </w:rPr>
        <w:t>z poniższym</w:t>
      </w:r>
      <w:r w:rsidR="004C7CD3" w:rsidRPr="00CC50D2">
        <w:rPr>
          <w:color w:val="000000" w:themeColor="text1"/>
        </w:rPr>
        <w:t xml:space="preserve"> wzorem:</w:t>
      </w:r>
    </w:p>
    <w:p w14:paraId="1DDB9639" w14:textId="77777777" w:rsidR="004C7CD3" w:rsidRPr="0082006C" w:rsidRDefault="004C7CD3" w:rsidP="00E80682">
      <w:pPr>
        <w:pStyle w:val="PKTpunkt"/>
        <w:rPr>
          <w:color w:val="000000" w:themeColor="text1"/>
        </w:rPr>
      </w:pPr>
    </w:p>
    <w:p w14:paraId="0C1ED3B7" w14:textId="4EC7776D" w:rsidR="00CA1B46" w:rsidRPr="0082006C" w:rsidRDefault="0095092A" w:rsidP="00CA1B46">
      <w:pPr>
        <w:pStyle w:val="USTustnpkodeksu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Eb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(t)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Ep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</m:d>
            </m:sub>
          </m:sSub>
          <m:r>
            <w:rPr>
              <w:rFonts w:ascii="Cambria Math" w:hAnsi="Cambria Math"/>
              <w:color w:val="000000" w:themeColor="text1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Ew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</m:d>
            </m:sub>
          </m:sSub>
        </m:oMath>
      </m:oMathPara>
    </w:p>
    <w:p w14:paraId="15ACC024" w14:textId="77777777" w:rsidR="00FF3956" w:rsidRPr="0082006C" w:rsidRDefault="00FF3956" w:rsidP="00FF3956">
      <w:pPr>
        <w:pStyle w:val="PKTpunkt"/>
        <w:rPr>
          <w:rFonts w:ascii="Cambria Math" w:hAnsi="Cambria Math" w:hint="eastAsia"/>
          <w:i/>
          <w:color w:val="000000" w:themeColor="text1"/>
        </w:rPr>
      </w:pPr>
    </w:p>
    <w:p w14:paraId="1F53E272" w14:textId="128C777A" w:rsidR="000E2C7A" w:rsidRPr="0082006C" w:rsidRDefault="005C666A" w:rsidP="000E2C7A">
      <w:pPr>
        <w:widowControl/>
        <w:autoSpaceDE/>
        <w:autoSpaceDN/>
        <w:adjustRightInd/>
        <w:ind w:left="1304" w:hanging="794"/>
        <w:jc w:val="both"/>
        <w:rPr>
          <w:color w:val="000000" w:themeColor="text1"/>
        </w:rPr>
      </w:pPr>
      <w:r>
        <w:rPr>
          <w:color w:val="000000" w:themeColor="text1"/>
        </w:rPr>
        <w:t>Eb</w:t>
      </w:r>
      <w:r w:rsidR="00A95F1A" w:rsidRPr="00CF3F5F">
        <w:rPr>
          <w:color w:val="000000" w:themeColor="text1"/>
          <w:vertAlign w:val="subscript"/>
        </w:rPr>
        <w:t>(t)</w:t>
      </w:r>
      <w:r>
        <w:rPr>
          <w:color w:val="000000" w:themeColor="text1"/>
        </w:rPr>
        <w:tab/>
        <w:t>-</w:t>
      </w:r>
      <w:r w:rsidR="00C53C42" w:rsidRPr="0082006C">
        <w:rPr>
          <w:color w:val="000000" w:themeColor="text1"/>
        </w:rPr>
        <w:t xml:space="preserve"> </w:t>
      </w:r>
      <w:r w:rsidR="000E2C7A" w:rsidRPr="0082006C">
        <w:rPr>
          <w:color w:val="000000" w:themeColor="text1"/>
        </w:rPr>
        <w:t xml:space="preserve">oznacza ilość energii </w:t>
      </w:r>
      <w:r w:rsidR="004B6E10">
        <w:rPr>
          <w:color w:val="000000" w:themeColor="text1"/>
        </w:rPr>
        <w:t xml:space="preserve">elektrycznej </w:t>
      </w:r>
      <w:r w:rsidR="00C453D4">
        <w:rPr>
          <w:color w:val="000000" w:themeColor="text1"/>
        </w:rPr>
        <w:t xml:space="preserve">sumarycznie </w:t>
      </w:r>
      <w:r w:rsidR="000E2C7A" w:rsidRPr="0082006C">
        <w:rPr>
          <w:color w:val="000000" w:themeColor="text1"/>
        </w:rPr>
        <w:t xml:space="preserve">zbilansowanej w danej godzinie t </w:t>
      </w:r>
      <w:r w:rsidR="00C453D4">
        <w:rPr>
          <w:color w:val="000000" w:themeColor="text1"/>
        </w:rPr>
        <w:t>zgodnie z art. 4 ust. 2a ustawy</w:t>
      </w:r>
      <w:r w:rsidR="000E2C7A" w:rsidRPr="0082006C">
        <w:rPr>
          <w:color w:val="000000" w:themeColor="text1"/>
        </w:rPr>
        <w:t>,</w:t>
      </w:r>
      <w:r w:rsidR="00333C74">
        <w:rPr>
          <w:color w:val="000000" w:themeColor="text1"/>
        </w:rPr>
        <w:t xml:space="preserve"> p</w:t>
      </w:r>
      <w:r w:rsidR="007A6EBC">
        <w:rPr>
          <w:color w:val="000000" w:themeColor="text1"/>
        </w:rPr>
        <w:t>odlegającą rozliczeniu w danym okresie rozliczeniowym</w:t>
      </w:r>
      <w:r w:rsidR="00333C74">
        <w:rPr>
          <w:color w:val="000000" w:themeColor="text1"/>
        </w:rPr>
        <w:t>,</w:t>
      </w:r>
      <w:r w:rsidR="00C453D4">
        <w:rPr>
          <w:color w:val="000000" w:themeColor="text1"/>
        </w:rPr>
        <w:t xml:space="preserve"> </w:t>
      </w:r>
      <w:r w:rsidR="00C453D4" w:rsidRPr="00C453D4">
        <w:rPr>
          <w:color w:val="000000" w:themeColor="text1"/>
        </w:rPr>
        <w:t>o której informację przekazuje operator systemu dystrybucyjnego elektroenergetycznego sprzedawcy zobowiązanemu lub sprzedawcy wybranemu, o których mowa w art. 40 ust. 1a ustawy; wartość dodatnia oznacza ilość energii elektrycznej pobranej z sieci dystrybucyjnej elektroenergetycznej, wartość ujemna oznacza ilość energii elektrycznej wprowadzonej do tej sieci</w:t>
      </w:r>
      <w:r w:rsidR="00333C74">
        <w:rPr>
          <w:color w:val="000000" w:themeColor="text1"/>
        </w:rPr>
        <w:t>,</w:t>
      </w:r>
    </w:p>
    <w:p w14:paraId="09CB03F0" w14:textId="3822C1C1" w:rsidR="000E2C7A" w:rsidRPr="0082006C" w:rsidRDefault="00CB50A6" w:rsidP="000E2C7A">
      <w:pPr>
        <w:widowControl/>
        <w:autoSpaceDE/>
        <w:autoSpaceDN/>
        <w:adjustRightInd/>
        <w:ind w:left="1304" w:hanging="794"/>
        <w:jc w:val="both"/>
        <w:rPr>
          <w:color w:val="000000" w:themeColor="text1"/>
        </w:rPr>
      </w:pPr>
      <w:r w:rsidRPr="0082006C" w:rsidDel="00CB50A6">
        <w:rPr>
          <w:color w:val="000000" w:themeColor="text1"/>
        </w:rPr>
        <w:t xml:space="preserve"> </w:t>
      </w:r>
      <w:r w:rsidR="005C666A">
        <w:rPr>
          <w:color w:val="000000" w:themeColor="text1"/>
        </w:rPr>
        <w:t>t</w:t>
      </w:r>
      <w:r w:rsidR="005C666A">
        <w:rPr>
          <w:color w:val="000000" w:themeColor="text1"/>
        </w:rPr>
        <w:tab/>
        <w:t>-</w:t>
      </w:r>
      <w:r w:rsidR="000E2C7A" w:rsidRPr="0082006C">
        <w:rPr>
          <w:color w:val="000000" w:themeColor="text1"/>
        </w:rPr>
        <w:t xml:space="preserve"> oznacza daną godzinę, dla której dokonuje się bilansowania ilości energii elektrycznej, </w:t>
      </w:r>
    </w:p>
    <w:p w14:paraId="4C62C137" w14:textId="345F5CC7" w:rsidR="000E2C7A" w:rsidRPr="0082006C" w:rsidRDefault="00FB60F4" w:rsidP="000E2C7A">
      <w:pPr>
        <w:widowControl/>
        <w:autoSpaceDE/>
        <w:autoSpaceDN/>
        <w:adjustRightInd/>
        <w:ind w:left="1304" w:hanging="794"/>
        <w:jc w:val="both"/>
        <w:rPr>
          <w:color w:val="000000" w:themeColor="text1"/>
        </w:rPr>
      </w:pPr>
      <w:r>
        <w:rPr>
          <w:color w:val="000000" w:themeColor="text1"/>
        </w:rPr>
        <w:t>Ew</w:t>
      </w:r>
      <w:r w:rsidRPr="004B7C01">
        <w:rPr>
          <w:color w:val="000000" w:themeColor="text1"/>
          <w:vertAlign w:val="subscript"/>
        </w:rPr>
        <w:t>(t)</w:t>
      </w:r>
      <w:r w:rsidR="005C666A">
        <w:rPr>
          <w:color w:val="000000" w:themeColor="text1"/>
        </w:rPr>
        <w:tab/>
        <w:t>-</w:t>
      </w:r>
      <w:r w:rsidR="000E2C7A" w:rsidRPr="0082006C">
        <w:rPr>
          <w:color w:val="000000" w:themeColor="text1"/>
        </w:rPr>
        <w:t xml:space="preserve"> oznacza</w:t>
      </w:r>
      <w:r w:rsidR="004E7022">
        <w:rPr>
          <w:color w:val="000000" w:themeColor="text1"/>
        </w:rPr>
        <w:t xml:space="preserve"> </w:t>
      </w:r>
      <w:r w:rsidR="005621B0">
        <w:rPr>
          <w:color w:val="000000" w:themeColor="text1"/>
        </w:rPr>
        <w:t>zsumowaną z wszystkich faz,</w:t>
      </w:r>
      <w:r w:rsidR="000E2C7A" w:rsidRPr="0082006C">
        <w:rPr>
          <w:color w:val="000000" w:themeColor="text1"/>
        </w:rPr>
        <w:t xml:space="preserve"> ilość energii elektrycznej zarejestrowaną zgodnie z ust. </w:t>
      </w:r>
      <w:r w:rsidR="00705490">
        <w:rPr>
          <w:color w:val="000000" w:themeColor="text1"/>
        </w:rPr>
        <w:t>2</w:t>
      </w:r>
      <w:r w:rsidR="000E2C7A" w:rsidRPr="0082006C">
        <w:rPr>
          <w:color w:val="000000" w:themeColor="text1"/>
        </w:rPr>
        <w:t xml:space="preserve"> pkt 1,</w:t>
      </w:r>
    </w:p>
    <w:p w14:paraId="039B2936" w14:textId="7A279389" w:rsidR="000E2C7A" w:rsidRPr="0082006C" w:rsidRDefault="00FB60F4" w:rsidP="000E2C7A">
      <w:pPr>
        <w:widowControl/>
        <w:autoSpaceDE/>
        <w:autoSpaceDN/>
        <w:adjustRightInd/>
        <w:ind w:left="1304" w:hanging="794"/>
        <w:jc w:val="both"/>
        <w:rPr>
          <w:color w:val="000000" w:themeColor="text1"/>
        </w:rPr>
      </w:pPr>
      <w:r>
        <w:rPr>
          <w:color w:val="000000" w:themeColor="text1"/>
        </w:rPr>
        <w:t>Ep</w:t>
      </w:r>
      <w:r w:rsidRPr="009C7AA4">
        <w:rPr>
          <w:color w:val="000000" w:themeColor="text1"/>
          <w:vertAlign w:val="subscript"/>
        </w:rPr>
        <w:t>(t)</w:t>
      </w:r>
      <w:r w:rsidR="005C666A">
        <w:rPr>
          <w:color w:val="000000" w:themeColor="text1"/>
        </w:rPr>
        <w:tab/>
        <w:t>-</w:t>
      </w:r>
      <w:r w:rsidR="000E2C7A" w:rsidRPr="0082006C">
        <w:rPr>
          <w:color w:val="000000" w:themeColor="text1"/>
        </w:rPr>
        <w:t xml:space="preserve"> oznacza</w:t>
      </w:r>
      <w:r w:rsidR="004E7022">
        <w:rPr>
          <w:color w:val="000000" w:themeColor="text1"/>
        </w:rPr>
        <w:t xml:space="preserve"> </w:t>
      </w:r>
      <w:r w:rsidR="005621B0">
        <w:rPr>
          <w:color w:val="000000" w:themeColor="text1"/>
        </w:rPr>
        <w:t xml:space="preserve"> zsumowaną z wszystkich faz,</w:t>
      </w:r>
      <w:r w:rsidR="000E2C7A" w:rsidRPr="0082006C">
        <w:rPr>
          <w:color w:val="000000" w:themeColor="text1"/>
        </w:rPr>
        <w:t xml:space="preserve"> ilość energii elektrycznej zarejestrowaną zgodnie z ust. </w:t>
      </w:r>
      <w:r w:rsidR="00705490">
        <w:rPr>
          <w:color w:val="000000" w:themeColor="text1"/>
        </w:rPr>
        <w:t>2</w:t>
      </w:r>
      <w:r w:rsidR="000E2C7A" w:rsidRPr="0082006C">
        <w:rPr>
          <w:color w:val="000000" w:themeColor="text1"/>
        </w:rPr>
        <w:t xml:space="preserve"> pkt 2,</w:t>
      </w:r>
    </w:p>
    <w:p w14:paraId="7288A201" w14:textId="1A1A6512" w:rsidR="000B1A88" w:rsidRPr="0082006C" w:rsidRDefault="00EB6DA8" w:rsidP="0058558B">
      <w:pPr>
        <w:widowControl/>
        <w:autoSpaceDE/>
        <w:autoSpaceDN/>
        <w:adjustRightInd/>
        <w:spacing w:before="120"/>
        <w:ind w:firstLine="51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="000B1A88" w:rsidRPr="0082006C">
        <w:rPr>
          <w:bCs/>
          <w:color w:val="000000" w:themeColor="text1"/>
        </w:rPr>
        <w:t>. Ilość energii elektrycznej wprowadzon</w:t>
      </w:r>
      <w:r w:rsidR="006A091E">
        <w:rPr>
          <w:bCs/>
          <w:color w:val="000000" w:themeColor="text1"/>
        </w:rPr>
        <w:t>ej</w:t>
      </w:r>
      <w:r w:rsidR="000B1A88" w:rsidRPr="0082006C">
        <w:rPr>
          <w:bCs/>
          <w:color w:val="000000" w:themeColor="text1"/>
        </w:rPr>
        <w:t xml:space="preserve"> do sieci dystrybucyjnej elektroenergetycznej </w:t>
      </w:r>
      <w:r w:rsidR="004B0371">
        <w:rPr>
          <w:bCs/>
          <w:color w:val="000000" w:themeColor="text1"/>
        </w:rPr>
        <w:t>z</w:t>
      </w:r>
      <w:r w:rsidR="000B1A88" w:rsidRPr="0082006C">
        <w:rPr>
          <w:bCs/>
          <w:color w:val="000000" w:themeColor="text1"/>
        </w:rPr>
        <w:t xml:space="preserve"> jednofazow</w:t>
      </w:r>
      <w:r w:rsidR="004B0371">
        <w:rPr>
          <w:bCs/>
          <w:color w:val="000000" w:themeColor="text1"/>
        </w:rPr>
        <w:t>ej</w:t>
      </w:r>
      <w:r w:rsidR="000B1A88" w:rsidRPr="0082006C">
        <w:rPr>
          <w:bCs/>
          <w:color w:val="000000" w:themeColor="text1"/>
        </w:rPr>
        <w:t xml:space="preserve"> instalacj</w:t>
      </w:r>
      <w:r w:rsidR="004B0371">
        <w:rPr>
          <w:bCs/>
          <w:color w:val="000000" w:themeColor="text1"/>
        </w:rPr>
        <w:t>i</w:t>
      </w:r>
      <w:r w:rsidR="000B1A88" w:rsidRPr="0082006C">
        <w:rPr>
          <w:bCs/>
          <w:color w:val="000000" w:themeColor="text1"/>
        </w:rPr>
        <w:t xml:space="preserve"> odnawialnego źródła energii w godzinie t, zalicza się do ilości energii </w:t>
      </w:r>
      <w:r w:rsidR="004B6E10">
        <w:rPr>
          <w:bCs/>
          <w:color w:val="000000" w:themeColor="text1"/>
        </w:rPr>
        <w:t xml:space="preserve">elektrycznej </w:t>
      </w:r>
      <w:r w:rsidR="000B1A88" w:rsidRPr="0082006C">
        <w:rPr>
          <w:bCs/>
          <w:color w:val="000000" w:themeColor="text1"/>
        </w:rPr>
        <w:t>oznaczonej, we wzorze określonym w ust. </w:t>
      </w:r>
      <w:r w:rsidR="006A091E">
        <w:rPr>
          <w:bCs/>
          <w:color w:val="000000" w:themeColor="text1"/>
        </w:rPr>
        <w:t>3</w:t>
      </w:r>
      <w:r w:rsidR="000B1A88" w:rsidRPr="0082006C">
        <w:rPr>
          <w:bCs/>
          <w:color w:val="000000" w:themeColor="text1"/>
        </w:rPr>
        <w:t>, symbolem Ew(t), oraz bilansuje zgodnie z tym wzorem.</w:t>
      </w:r>
    </w:p>
    <w:p w14:paraId="7EBBF2B3" w14:textId="720F3FF3" w:rsidR="001A74DF" w:rsidRPr="0082006C" w:rsidRDefault="00D72F07" w:rsidP="0058558B">
      <w:pPr>
        <w:pStyle w:val="USTustnpkodeksu"/>
        <w:spacing w:before="120"/>
        <w:rPr>
          <w:color w:val="000000" w:themeColor="text1"/>
        </w:rPr>
      </w:pPr>
      <w:r w:rsidRPr="0082006C">
        <w:rPr>
          <w:rStyle w:val="Ppogrubienie"/>
          <w:color w:val="000000" w:themeColor="text1"/>
        </w:rPr>
        <w:t xml:space="preserve">§ 3. </w:t>
      </w:r>
      <w:r w:rsidRPr="004B7824">
        <w:rPr>
          <w:rStyle w:val="Ppogrubienie"/>
          <w:b w:val="0"/>
          <w:color w:val="000000" w:themeColor="text1"/>
        </w:rPr>
        <w:t>1</w:t>
      </w:r>
      <w:r w:rsidRPr="0082006C">
        <w:rPr>
          <w:rStyle w:val="Ppogrubienie"/>
          <w:color w:val="000000" w:themeColor="text1"/>
        </w:rPr>
        <w:t xml:space="preserve">. </w:t>
      </w:r>
      <w:r w:rsidR="00043EB0" w:rsidRPr="0082006C">
        <w:rPr>
          <w:color w:val="000000" w:themeColor="text1"/>
        </w:rPr>
        <w:t xml:space="preserve"> Rozliczenia ilości energii elektrycznej</w:t>
      </w:r>
      <w:r w:rsidR="0096349A">
        <w:rPr>
          <w:color w:val="000000" w:themeColor="text1"/>
        </w:rPr>
        <w:t xml:space="preserve">, o którym mowa w art. </w:t>
      </w:r>
      <w:r w:rsidR="00310CBE">
        <w:rPr>
          <w:color w:val="000000" w:themeColor="text1"/>
        </w:rPr>
        <w:t>4</w:t>
      </w:r>
      <w:r w:rsidR="0096349A">
        <w:rPr>
          <w:color w:val="000000" w:themeColor="text1"/>
        </w:rPr>
        <w:t xml:space="preserve"> ust. 3 ustawy,</w:t>
      </w:r>
      <w:r w:rsidR="00043EB0" w:rsidRPr="0082006C">
        <w:rPr>
          <w:color w:val="000000" w:themeColor="text1"/>
        </w:rPr>
        <w:t xml:space="preserve"> dokonuje </w:t>
      </w:r>
      <w:r w:rsidR="009F74A2" w:rsidRPr="0082006C">
        <w:rPr>
          <w:color w:val="000000" w:themeColor="text1"/>
        </w:rPr>
        <w:t xml:space="preserve">się </w:t>
      </w:r>
      <w:r w:rsidR="00043EB0" w:rsidRPr="0082006C">
        <w:rPr>
          <w:color w:val="000000" w:themeColor="text1"/>
        </w:rPr>
        <w:t>zgodnie</w:t>
      </w:r>
      <w:r w:rsidR="005B353D">
        <w:rPr>
          <w:color w:val="000000" w:themeColor="text1"/>
        </w:rPr>
        <w:t xml:space="preserve"> </w:t>
      </w:r>
      <w:r w:rsidR="00043EB0" w:rsidRPr="0082006C">
        <w:rPr>
          <w:color w:val="000000" w:themeColor="text1"/>
        </w:rPr>
        <w:t>z poniższym wzorem:</w:t>
      </w:r>
    </w:p>
    <w:p w14:paraId="0B5AC46D" w14:textId="77777777" w:rsidR="000E2C7A" w:rsidRPr="0082006C" w:rsidRDefault="000E2C7A" w:rsidP="00F23197">
      <w:pPr>
        <w:pStyle w:val="USTustnpkodeksu"/>
        <w:rPr>
          <w:color w:val="000000" w:themeColor="text1"/>
        </w:rPr>
      </w:pPr>
    </w:p>
    <w:p w14:paraId="342E45C4" w14:textId="7AC60BD2" w:rsidR="008F3293" w:rsidRPr="008F3293" w:rsidRDefault="0095092A" w:rsidP="00144F8A">
      <w:pPr>
        <w:pStyle w:val="USTustnpkodeksu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Er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o</m:t>
                  </m:r>
                </m:e>
              </m:d>
            </m:sub>
          </m:sSub>
          <m:r>
            <w:rPr>
              <w:rFonts w:ascii="Cambria Math" w:hAnsi="Cambria Math"/>
              <w:color w:val="000000" w:themeColor="text1"/>
            </w:rPr>
            <m:t>=Ebp+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Ebw*Wi</m:t>
              </m:r>
            </m:e>
          </m:d>
          <m:r>
            <w:rPr>
              <w:rFonts w:ascii="Cambria Math" w:hAnsi="Cambria Math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Er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po</m:t>
                  </m:r>
                </m:e>
              </m:d>
            </m:sub>
          </m:sSub>
        </m:oMath>
      </m:oMathPara>
    </w:p>
    <w:p w14:paraId="6E374492" w14:textId="77777777" w:rsidR="00043EB0" w:rsidRPr="0082006C" w:rsidRDefault="00043EB0" w:rsidP="00F23197">
      <w:pPr>
        <w:pStyle w:val="USTustnpkodeksu"/>
        <w:rPr>
          <w:color w:val="000000" w:themeColor="text1"/>
        </w:rPr>
      </w:pPr>
    </w:p>
    <w:p w14:paraId="594E831C" w14:textId="1AC06510" w:rsidR="000E2C7A" w:rsidRPr="0082006C" w:rsidRDefault="00B679FE" w:rsidP="000E2C7A">
      <w:pPr>
        <w:widowControl/>
        <w:autoSpaceDE/>
        <w:autoSpaceDN/>
        <w:adjustRightInd/>
        <w:ind w:left="1304" w:hanging="794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0E2C7A" w:rsidRPr="0082006C">
        <w:rPr>
          <w:color w:val="000000" w:themeColor="text1"/>
        </w:rPr>
        <w:t>dzie</w:t>
      </w:r>
      <w:r>
        <w:rPr>
          <w:color w:val="000000" w:themeColor="text1"/>
        </w:rPr>
        <w:t>:</w:t>
      </w:r>
    </w:p>
    <w:p w14:paraId="34089C91" w14:textId="0C723410" w:rsidR="00912CF0" w:rsidRPr="0082006C" w:rsidRDefault="00912CF0" w:rsidP="00912CF0">
      <w:pPr>
        <w:widowControl/>
        <w:autoSpaceDE/>
        <w:autoSpaceDN/>
        <w:adjustRightInd/>
        <w:ind w:left="1304" w:hanging="794"/>
        <w:jc w:val="both"/>
        <w:rPr>
          <w:color w:val="000000" w:themeColor="text1"/>
        </w:rPr>
      </w:pPr>
      <w:r>
        <w:rPr>
          <w:color w:val="000000" w:themeColor="text1"/>
        </w:rPr>
        <w:t>Er</w:t>
      </w:r>
      <w:r w:rsidRPr="00CF3F5F">
        <w:rPr>
          <w:color w:val="000000" w:themeColor="text1"/>
          <w:vertAlign w:val="subscript"/>
        </w:rPr>
        <w:t>(o)</w:t>
      </w:r>
      <w:r>
        <w:rPr>
          <w:color w:val="000000" w:themeColor="text1"/>
        </w:rPr>
        <w:tab/>
        <w:t>-</w:t>
      </w:r>
      <w:r w:rsidRPr="0082006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oznacza ilość energii </w:t>
      </w:r>
      <w:r w:rsidR="004B6E10">
        <w:rPr>
          <w:color w:val="000000" w:themeColor="text1"/>
        </w:rPr>
        <w:t xml:space="preserve">elektrycznej </w:t>
      </w:r>
      <w:r>
        <w:rPr>
          <w:color w:val="000000" w:themeColor="text1"/>
        </w:rPr>
        <w:t>rozliczoną w danym okresie rozliczeniowym, zgodnie z art. 4 ust</w:t>
      </w:r>
      <w:r w:rsidR="004B0371">
        <w:rPr>
          <w:color w:val="000000" w:themeColor="text1"/>
        </w:rPr>
        <w:t>.</w:t>
      </w:r>
      <w:r>
        <w:rPr>
          <w:color w:val="000000" w:themeColor="text1"/>
        </w:rPr>
        <w:t xml:space="preserve"> 3 ustawy, w kolejności określonej w </w:t>
      </w:r>
      <w:r w:rsidR="00D174AA" w:rsidRPr="005B353D">
        <w:rPr>
          <w:color w:val="000000" w:themeColor="text1"/>
        </w:rPr>
        <w:t>§</w:t>
      </w:r>
      <w:r w:rsidR="006A3B88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  <w:r w:rsidR="003A72A1">
        <w:rPr>
          <w:color w:val="000000" w:themeColor="text1"/>
        </w:rPr>
        <w:t xml:space="preserve">- </w:t>
      </w:r>
      <w:r w:rsidR="003A72A1" w:rsidRPr="005B353D">
        <w:rPr>
          <w:color w:val="000000" w:themeColor="text1"/>
        </w:rPr>
        <w:t>§</w:t>
      </w:r>
      <w:r w:rsidR="006A3B88">
        <w:rPr>
          <w:color w:val="000000" w:themeColor="text1"/>
        </w:rPr>
        <w:t xml:space="preserve"> </w:t>
      </w:r>
      <w:r w:rsidR="003A72A1">
        <w:rPr>
          <w:color w:val="000000" w:themeColor="text1"/>
        </w:rPr>
        <w:t>6</w:t>
      </w:r>
      <w:r w:rsidRPr="0082006C">
        <w:rPr>
          <w:color w:val="000000" w:themeColor="text1"/>
        </w:rPr>
        <w:t xml:space="preserve">, </w:t>
      </w:r>
    </w:p>
    <w:p w14:paraId="496B46E2" w14:textId="2E2F19EE" w:rsidR="000B3BB4" w:rsidRPr="005148E6" w:rsidRDefault="000E2C7A" w:rsidP="000B3BB4">
      <w:pPr>
        <w:widowControl/>
        <w:autoSpaceDE/>
        <w:autoSpaceDN/>
        <w:adjustRightInd/>
        <w:ind w:left="1304" w:hanging="794"/>
        <w:jc w:val="both"/>
        <w:rPr>
          <w:color w:val="000000" w:themeColor="text1"/>
        </w:rPr>
      </w:pPr>
      <w:r w:rsidRPr="0082006C">
        <w:rPr>
          <w:color w:val="000000" w:themeColor="text1"/>
        </w:rPr>
        <w:t>Eb</w:t>
      </w:r>
      <w:r w:rsidR="007A6EBC">
        <w:rPr>
          <w:color w:val="000000" w:themeColor="text1"/>
        </w:rPr>
        <w:t>p</w:t>
      </w:r>
      <w:r w:rsidRPr="0082006C">
        <w:rPr>
          <w:color w:val="000000" w:themeColor="text1"/>
        </w:rPr>
        <w:tab/>
      </w:r>
      <w:r w:rsidR="00EA1CD7" w:rsidRPr="00EA1CD7">
        <w:rPr>
          <w:color w:val="000000" w:themeColor="text1"/>
        </w:rPr>
        <w:t xml:space="preserve">- </w:t>
      </w:r>
      <w:r w:rsidR="007A6EBC">
        <w:rPr>
          <w:color w:val="000000" w:themeColor="text1"/>
        </w:rPr>
        <w:t xml:space="preserve">oznacza </w:t>
      </w:r>
      <w:r w:rsidR="008D3648">
        <w:rPr>
          <w:color w:val="000000" w:themeColor="text1"/>
        </w:rPr>
        <w:t xml:space="preserve">sumę ilości energii </w:t>
      </w:r>
      <w:r w:rsidR="004B6E10">
        <w:rPr>
          <w:color w:val="000000" w:themeColor="text1"/>
        </w:rPr>
        <w:t xml:space="preserve">elektrycznej </w:t>
      </w:r>
      <w:r w:rsidR="008D3648">
        <w:rPr>
          <w:color w:val="000000" w:themeColor="text1"/>
        </w:rPr>
        <w:t xml:space="preserve">zbilansowanej w </w:t>
      </w:r>
      <w:r w:rsidR="008D3648" w:rsidRPr="005148E6">
        <w:rPr>
          <w:color w:val="000000" w:themeColor="text1"/>
        </w:rPr>
        <w:t>danych godzinach t,</w:t>
      </w:r>
      <w:r w:rsidR="00A66272">
        <w:rPr>
          <w:color w:val="000000" w:themeColor="text1"/>
        </w:rPr>
        <w:t xml:space="preserve"> </w:t>
      </w:r>
      <w:r w:rsidR="008D3648" w:rsidRPr="005148E6">
        <w:rPr>
          <w:color w:val="000000" w:themeColor="text1"/>
        </w:rPr>
        <w:t xml:space="preserve"> podlegając</w:t>
      </w:r>
      <w:r w:rsidR="00494A5E" w:rsidRPr="00416B14">
        <w:rPr>
          <w:color w:val="000000" w:themeColor="text1"/>
        </w:rPr>
        <w:t>ej</w:t>
      </w:r>
      <w:r w:rsidR="008D3648" w:rsidRPr="005148E6">
        <w:rPr>
          <w:color w:val="000000" w:themeColor="text1"/>
        </w:rPr>
        <w:t xml:space="preserve"> rozliczeniu w danym okresie rozliczeniowym</w:t>
      </w:r>
      <w:r w:rsidR="00F3646F" w:rsidRPr="005148E6">
        <w:rPr>
          <w:color w:val="000000" w:themeColor="text1"/>
        </w:rPr>
        <w:t>, oznaczon</w:t>
      </w:r>
      <w:r w:rsidR="00494A5E" w:rsidRPr="00416B14">
        <w:rPr>
          <w:color w:val="000000" w:themeColor="text1"/>
        </w:rPr>
        <w:t>ej</w:t>
      </w:r>
      <w:r w:rsidR="00F3646F" w:rsidRPr="005148E6">
        <w:rPr>
          <w:color w:val="000000" w:themeColor="text1"/>
        </w:rPr>
        <w:t xml:space="preserve"> we wzorze, określonym</w:t>
      </w:r>
      <w:r w:rsidR="007A6EBC" w:rsidRPr="005148E6">
        <w:rPr>
          <w:color w:val="000000" w:themeColor="text1"/>
        </w:rPr>
        <w:t xml:space="preserve"> w </w:t>
      </w:r>
      <w:r w:rsidR="00D174AA" w:rsidRPr="005148E6">
        <w:rPr>
          <w:color w:val="000000" w:themeColor="text1"/>
        </w:rPr>
        <w:t>§</w:t>
      </w:r>
      <w:r w:rsidR="0029439E">
        <w:rPr>
          <w:color w:val="000000" w:themeColor="text1"/>
        </w:rPr>
        <w:t xml:space="preserve"> </w:t>
      </w:r>
      <w:r w:rsidR="007A6EBC" w:rsidRPr="005148E6">
        <w:rPr>
          <w:color w:val="000000" w:themeColor="text1"/>
        </w:rPr>
        <w:t xml:space="preserve">2 ust. </w:t>
      </w:r>
      <w:r w:rsidR="00CF2D15">
        <w:rPr>
          <w:color w:val="000000" w:themeColor="text1"/>
        </w:rPr>
        <w:t>3</w:t>
      </w:r>
      <w:r w:rsidR="00F3646F" w:rsidRPr="005148E6">
        <w:rPr>
          <w:color w:val="000000" w:themeColor="text1"/>
        </w:rPr>
        <w:t>, symbolem Eb</w:t>
      </w:r>
      <w:r w:rsidR="00912CF0" w:rsidRPr="005148E6">
        <w:rPr>
          <w:color w:val="000000" w:themeColor="text1"/>
        </w:rPr>
        <w:t>(t)</w:t>
      </w:r>
      <w:r w:rsidR="007A6EBC" w:rsidRPr="005148E6">
        <w:rPr>
          <w:color w:val="000000" w:themeColor="text1"/>
        </w:rPr>
        <w:t>, dla któr</w:t>
      </w:r>
      <w:r w:rsidR="00494A5E" w:rsidRPr="00416B14">
        <w:rPr>
          <w:color w:val="000000" w:themeColor="text1"/>
        </w:rPr>
        <w:t>ej</w:t>
      </w:r>
      <w:r w:rsidR="007A6EBC" w:rsidRPr="005148E6">
        <w:rPr>
          <w:color w:val="000000" w:themeColor="text1"/>
        </w:rPr>
        <w:t xml:space="preserve"> wynik bilansowania jest dodatni</w:t>
      </w:r>
      <w:r w:rsidR="000B3BB4" w:rsidRPr="005148E6">
        <w:rPr>
          <w:color w:val="000000" w:themeColor="text1"/>
        </w:rPr>
        <w:t>,</w:t>
      </w:r>
    </w:p>
    <w:p w14:paraId="338B2EA2" w14:textId="14440190" w:rsidR="00912CF0" w:rsidRDefault="007A6EBC" w:rsidP="000E2C7A">
      <w:pPr>
        <w:widowControl/>
        <w:autoSpaceDE/>
        <w:autoSpaceDN/>
        <w:adjustRightInd/>
        <w:ind w:left="1304" w:hanging="794"/>
        <w:jc w:val="both"/>
        <w:rPr>
          <w:color w:val="000000" w:themeColor="text1"/>
        </w:rPr>
      </w:pPr>
      <w:r w:rsidRPr="005148E6">
        <w:rPr>
          <w:color w:val="000000" w:themeColor="text1"/>
        </w:rPr>
        <w:t xml:space="preserve">Ebw </w:t>
      </w:r>
      <w:r w:rsidRPr="005148E6">
        <w:rPr>
          <w:color w:val="000000" w:themeColor="text1"/>
        </w:rPr>
        <w:tab/>
      </w:r>
      <w:r w:rsidR="008D3648" w:rsidRPr="005148E6">
        <w:rPr>
          <w:color w:val="000000" w:themeColor="text1"/>
        </w:rPr>
        <w:t>- oznacza sumę ilości energii</w:t>
      </w:r>
      <w:r w:rsidR="002900DA" w:rsidRPr="005148E6">
        <w:rPr>
          <w:color w:val="000000" w:themeColor="text1"/>
        </w:rPr>
        <w:t xml:space="preserve"> </w:t>
      </w:r>
      <w:r w:rsidR="004B6E10">
        <w:rPr>
          <w:color w:val="000000" w:themeColor="text1"/>
        </w:rPr>
        <w:t xml:space="preserve">elektrycznej </w:t>
      </w:r>
      <w:r w:rsidR="008D3648" w:rsidRPr="005148E6">
        <w:rPr>
          <w:color w:val="000000" w:themeColor="text1"/>
        </w:rPr>
        <w:t>zbilansowanej w danych godzinach t, podlegając</w:t>
      </w:r>
      <w:r w:rsidR="00494A5E" w:rsidRPr="00416B14">
        <w:rPr>
          <w:color w:val="000000" w:themeColor="text1"/>
        </w:rPr>
        <w:t>ej</w:t>
      </w:r>
      <w:r w:rsidR="008D3648" w:rsidRPr="005148E6">
        <w:rPr>
          <w:color w:val="000000" w:themeColor="text1"/>
        </w:rPr>
        <w:t xml:space="preserve"> rozliczeniu w danym okresie</w:t>
      </w:r>
      <w:r w:rsidR="00F3646F" w:rsidRPr="005148E6">
        <w:rPr>
          <w:color w:val="000000" w:themeColor="text1"/>
        </w:rPr>
        <w:t xml:space="preserve"> rozliczeniowym, oznaczon</w:t>
      </w:r>
      <w:r w:rsidR="00494A5E" w:rsidRPr="00416B14">
        <w:rPr>
          <w:color w:val="000000" w:themeColor="text1"/>
        </w:rPr>
        <w:t>ej</w:t>
      </w:r>
      <w:r w:rsidR="00F3646F" w:rsidRPr="005148E6">
        <w:rPr>
          <w:color w:val="000000" w:themeColor="text1"/>
        </w:rPr>
        <w:t xml:space="preserve"> we wzorze, </w:t>
      </w:r>
      <w:r w:rsidR="00E12D32" w:rsidRPr="005148E6">
        <w:rPr>
          <w:color w:val="000000" w:themeColor="text1"/>
        </w:rPr>
        <w:t>określonym</w:t>
      </w:r>
      <w:r w:rsidR="00F3646F" w:rsidRPr="005148E6">
        <w:rPr>
          <w:color w:val="000000" w:themeColor="text1"/>
        </w:rPr>
        <w:t xml:space="preserve"> </w:t>
      </w:r>
      <w:r w:rsidR="008D3648" w:rsidRPr="005148E6">
        <w:rPr>
          <w:color w:val="000000" w:themeColor="text1"/>
        </w:rPr>
        <w:t xml:space="preserve">w </w:t>
      </w:r>
      <w:r w:rsidR="00D174AA" w:rsidRPr="005148E6">
        <w:rPr>
          <w:color w:val="000000" w:themeColor="text1"/>
        </w:rPr>
        <w:t>§</w:t>
      </w:r>
      <w:r w:rsidR="006A3B88">
        <w:rPr>
          <w:color w:val="000000" w:themeColor="text1"/>
        </w:rPr>
        <w:t xml:space="preserve"> </w:t>
      </w:r>
      <w:r w:rsidR="008D3648" w:rsidRPr="005148E6">
        <w:rPr>
          <w:color w:val="000000" w:themeColor="text1"/>
        </w:rPr>
        <w:t xml:space="preserve">2 ust. </w:t>
      </w:r>
      <w:r w:rsidR="00CF2D15">
        <w:rPr>
          <w:color w:val="000000" w:themeColor="text1"/>
        </w:rPr>
        <w:t>3</w:t>
      </w:r>
      <w:r w:rsidR="008D3648" w:rsidRPr="005148E6">
        <w:rPr>
          <w:color w:val="000000" w:themeColor="text1"/>
        </w:rPr>
        <w:t>,</w:t>
      </w:r>
      <w:r w:rsidR="00F3646F" w:rsidRPr="005148E6">
        <w:rPr>
          <w:color w:val="000000" w:themeColor="text1"/>
        </w:rPr>
        <w:t xml:space="preserve"> symbolem Eb</w:t>
      </w:r>
      <w:r w:rsidR="00912CF0" w:rsidRPr="005148E6">
        <w:rPr>
          <w:color w:val="000000" w:themeColor="text1"/>
        </w:rPr>
        <w:t>(t)</w:t>
      </w:r>
      <w:r w:rsidR="00F3646F" w:rsidRPr="005148E6">
        <w:rPr>
          <w:color w:val="000000" w:themeColor="text1"/>
        </w:rPr>
        <w:t>,</w:t>
      </w:r>
      <w:r w:rsidR="008D3648" w:rsidRPr="005148E6">
        <w:rPr>
          <w:color w:val="000000" w:themeColor="text1"/>
        </w:rPr>
        <w:t xml:space="preserve"> dla któr</w:t>
      </w:r>
      <w:r w:rsidR="006E6B19" w:rsidRPr="00416B14">
        <w:rPr>
          <w:color w:val="000000" w:themeColor="text1"/>
        </w:rPr>
        <w:t>ej</w:t>
      </w:r>
      <w:r w:rsidR="008D3648" w:rsidRPr="005148E6">
        <w:rPr>
          <w:color w:val="000000" w:themeColor="text1"/>
        </w:rPr>
        <w:t xml:space="preserve"> wynik bilansowania jest</w:t>
      </w:r>
      <w:r w:rsidR="008D3648">
        <w:rPr>
          <w:color w:val="000000" w:themeColor="text1"/>
        </w:rPr>
        <w:t xml:space="preserve"> ujemny</w:t>
      </w:r>
      <w:r>
        <w:rPr>
          <w:color w:val="000000" w:themeColor="text1"/>
        </w:rPr>
        <w:t>,</w:t>
      </w:r>
    </w:p>
    <w:p w14:paraId="04CF3F6B" w14:textId="5A8420A9" w:rsidR="00A95F1A" w:rsidRPr="0082006C" w:rsidRDefault="00912CF0" w:rsidP="00A41130">
      <w:pPr>
        <w:widowControl/>
        <w:autoSpaceDE/>
        <w:autoSpaceDN/>
        <w:adjustRightInd/>
        <w:ind w:left="1276" w:hanging="766"/>
        <w:jc w:val="both"/>
        <w:rPr>
          <w:color w:val="000000" w:themeColor="text1"/>
        </w:rPr>
      </w:pPr>
      <w:r>
        <w:rPr>
          <w:color w:val="000000" w:themeColor="text1"/>
        </w:rPr>
        <w:t>Er</w:t>
      </w:r>
      <w:r w:rsidRPr="00CF3F5F">
        <w:rPr>
          <w:color w:val="000000" w:themeColor="text1"/>
          <w:vertAlign w:val="subscript"/>
        </w:rPr>
        <w:t>(</w:t>
      </w:r>
      <w:r w:rsidR="00AE166A">
        <w:rPr>
          <w:color w:val="000000" w:themeColor="text1"/>
          <w:vertAlign w:val="subscript"/>
        </w:rPr>
        <w:t>po</w:t>
      </w:r>
      <w:r w:rsidRPr="00CF3F5F">
        <w:rPr>
          <w:color w:val="000000" w:themeColor="text1"/>
          <w:vertAlign w:val="subscript"/>
        </w:rPr>
        <w:t>)</w:t>
      </w:r>
      <w:r>
        <w:rPr>
          <w:color w:val="000000" w:themeColor="text1"/>
        </w:rPr>
        <w:tab/>
        <w:t>-</w:t>
      </w:r>
      <w:r w:rsidR="00A4113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oznacza </w:t>
      </w:r>
      <w:r w:rsidR="00917A8D">
        <w:rPr>
          <w:color w:val="000000" w:themeColor="text1"/>
        </w:rPr>
        <w:t>rozliczeni</w:t>
      </w:r>
      <w:r w:rsidR="00D174AA">
        <w:rPr>
          <w:color w:val="000000" w:themeColor="text1"/>
        </w:rPr>
        <w:t xml:space="preserve">e energii </w:t>
      </w:r>
      <w:r w:rsidR="004B6E10">
        <w:rPr>
          <w:color w:val="000000" w:themeColor="text1"/>
        </w:rPr>
        <w:t xml:space="preserve">elektrycznej </w:t>
      </w:r>
      <w:r w:rsidR="00917A8D">
        <w:rPr>
          <w:color w:val="000000" w:themeColor="text1"/>
        </w:rPr>
        <w:t xml:space="preserve">z </w:t>
      </w:r>
      <w:r>
        <w:rPr>
          <w:color w:val="000000" w:themeColor="text1"/>
        </w:rPr>
        <w:t>poprzedni</w:t>
      </w:r>
      <w:r w:rsidR="002F7FD5">
        <w:rPr>
          <w:color w:val="000000" w:themeColor="text1"/>
        </w:rPr>
        <w:t>ch</w:t>
      </w:r>
      <w:r w:rsidR="00917A8D">
        <w:rPr>
          <w:color w:val="000000" w:themeColor="text1"/>
        </w:rPr>
        <w:t xml:space="preserve"> okres</w:t>
      </w:r>
      <w:r w:rsidR="002F7FD5">
        <w:rPr>
          <w:color w:val="000000" w:themeColor="text1"/>
        </w:rPr>
        <w:t>ów</w:t>
      </w:r>
      <w:r w:rsidR="00917A8D">
        <w:rPr>
          <w:color w:val="000000" w:themeColor="text1"/>
        </w:rPr>
        <w:t xml:space="preserve"> </w:t>
      </w:r>
      <w:r>
        <w:rPr>
          <w:color w:val="000000" w:themeColor="text1"/>
        </w:rPr>
        <w:t>rozliczeniow</w:t>
      </w:r>
      <w:r w:rsidR="002F7FD5">
        <w:rPr>
          <w:color w:val="000000" w:themeColor="text1"/>
        </w:rPr>
        <w:t>ych</w:t>
      </w:r>
      <w:r w:rsidR="00917A8D" w:rsidRPr="00917A8D">
        <w:rPr>
          <w:color w:val="000000" w:themeColor="text1"/>
        </w:rPr>
        <w:t xml:space="preserve"> </w:t>
      </w:r>
      <w:r w:rsidR="00D174AA">
        <w:rPr>
          <w:color w:val="000000" w:themeColor="text1"/>
        </w:rPr>
        <w:t xml:space="preserve">przeniesione </w:t>
      </w:r>
      <w:r w:rsidR="00A66272">
        <w:rPr>
          <w:color w:val="000000" w:themeColor="text1"/>
        </w:rPr>
        <w:t>zgodnie</w:t>
      </w:r>
      <w:r w:rsidR="00917A8D">
        <w:rPr>
          <w:color w:val="000000" w:themeColor="text1"/>
        </w:rPr>
        <w:t xml:space="preserve"> art. 4 ust. 5 ustawy</w:t>
      </w:r>
      <w:r>
        <w:rPr>
          <w:color w:val="000000" w:themeColor="text1"/>
        </w:rPr>
        <w:t xml:space="preserve">, </w:t>
      </w:r>
      <w:r w:rsidR="00D174AA">
        <w:rPr>
          <w:color w:val="000000" w:themeColor="text1"/>
        </w:rPr>
        <w:t xml:space="preserve">dla której </w:t>
      </w:r>
      <w:r>
        <w:rPr>
          <w:color w:val="000000" w:themeColor="text1"/>
        </w:rPr>
        <w:t xml:space="preserve">wartość </w:t>
      </w:r>
      <w:r w:rsidR="00D174AA">
        <w:rPr>
          <w:color w:val="000000" w:themeColor="text1"/>
        </w:rPr>
        <w:t xml:space="preserve">rozliczenia jest </w:t>
      </w:r>
      <w:r>
        <w:rPr>
          <w:color w:val="000000" w:themeColor="text1"/>
        </w:rPr>
        <w:t>ujemna</w:t>
      </w:r>
      <w:r w:rsidR="00917A8D">
        <w:rPr>
          <w:color w:val="000000" w:themeColor="text1"/>
        </w:rPr>
        <w:t>,</w:t>
      </w:r>
    </w:p>
    <w:p w14:paraId="7C75CC27" w14:textId="57CC831D" w:rsidR="00D72F07" w:rsidRDefault="00AD2DAD" w:rsidP="00B2063D">
      <w:pPr>
        <w:widowControl/>
        <w:autoSpaceDE/>
        <w:autoSpaceDN/>
        <w:adjustRightInd/>
        <w:ind w:left="1304" w:hanging="794"/>
        <w:jc w:val="both"/>
        <w:rPr>
          <w:bCs/>
          <w:color w:val="000000" w:themeColor="text1"/>
        </w:rPr>
      </w:pPr>
      <w:r w:rsidRPr="0082006C">
        <w:rPr>
          <w:color w:val="000000" w:themeColor="text1"/>
        </w:rPr>
        <w:t>Wi</w:t>
      </w:r>
      <w:r w:rsidRPr="0082006C">
        <w:rPr>
          <w:color w:val="000000" w:themeColor="text1"/>
        </w:rPr>
        <w:tab/>
        <w:t xml:space="preserve">- </w:t>
      </w:r>
      <w:r w:rsidRPr="0082006C">
        <w:rPr>
          <w:bCs/>
          <w:color w:val="000000" w:themeColor="text1"/>
        </w:rPr>
        <w:t xml:space="preserve">oznacza </w:t>
      </w:r>
      <w:r w:rsidR="00DD3916">
        <w:rPr>
          <w:bCs/>
          <w:color w:val="000000" w:themeColor="text1"/>
        </w:rPr>
        <w:t>odpowiedni stosunek ilościowy, o którym mowa w art. 4 ust. 1 ustawy</w:t>
      </w:r>
      <w:r w:rsidRPr="0082006C">
        <w:rPr>
          <w:bCs/>
          <w:color w:val="000000" w:themeColor="text1"/>
        </w:rPr>
        <w:t>.</w:t>
      </w:r>
    </w:p>
    <w:p w14:paraId="204AE72A" w14:textId="0C0A38F0" w:rsidR="00FE51A8" w:rsidRDefault="003E7C2F" w:rsidP="00917A8D">
      <w:pPr>
        <w:widowControl/>
        <w:autoSpaceDE/>
        <w:autoSpaceDN/>
        <w:adjustRightInd/>
        <w:spacing w:before="120"/>
        <w:ind w:firstLine="51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2C4840" w:rsidRPr="00CF3F5F">
        <w:rPr>
          <w:bCs/>
          <w:color w:val="000000" w:themeColor="text1"/>
        </w:rPr>
        <w:t>. Opłaty dystrybucyjne</w:t>
      </w:r>
      <w:r w:rsidR="004B71BA">
        <w:rPr>
          <w:bCs/>
          <w:color w:val="000000" w:themeColor="text1"/>
        </w:rPr>
        <w:t xml:space="preserve"> </w:t>
      </w:r>
      <w:r w:rsidR="002C4840" w:rsidRPr="00CF3F5F">
        <w:rPr>
          <w:bCs/>
          <w:color w:val="000000" w:themeColor="text1"/>
        </w:rPr>
        <w:t>wylicza się na</w:t>
      </w:r>
      <w:r w:rsidR="00120B91" w:rsidRPr="00CF3F5F">
        <w:rPr>
          <w:bCs/>
          <w:color w:val="000000" w:themeColor="text1"/>
        </w:rPr>
        <w:t xml:space="preserve"> podstawie energii </w:t>
      </w:r>
      <w:r w:rsidR="004B6E10">
        <w:rPr>
          <w:bCs/>
          <w:color w:val="000000" w:themeColor="text1"/>
        </w:rPr>
        <w:t xml:space="preserve">elektrycznej </w:t>
      </w:r>
      <w:r w:rsidR="00E4785B">
        <w:rPr>
          <w:bCs/>
          <w:color w:val="000000" w:themeColor="text1"/>
        </w:rPr>
        <w:t>sumarycznie zbilansowanej</w:t>
      </w:r>
      <w:r w:rsidR="002C4840" w:rsidRPr="00CF3F5F">
        <w:rPr>
          <w:bCs/>
          <w:color w:val="000000" w:themeColor="text1"/>
        </w:rPr>
        <w:t xml:space="preserve"> zgodnie z art. 4 ust. 2a ustawy, a oznaczonej</w:t>
      </w:r>
      <w:r w:rsidR="00DD3916">
        <w:rPr>
          <w:bCs/>
          <w:color w:val="000000" w:themeColor="text1"/>
        </w:rPr>
        <w:t xml:space="preserve"> we wzorze określonym</w:t>
      </w:r>
      <w:r w:rsidR="002C4840" w:rsidRPr="00CF3F5F">
        <w:rPr>
          <w:bCs/>
          <w:color w:val="000000" w:themeColor="text1"/>
        </w:rPr>
        <w:t xml:space="preserve"> w ust. </w:t>
      </w:r>
      <w:r w:rsidR="002900DA">
        <w:rPr>
          <w:bCs/>
          <w:color w:val="000000" w:themeColor="text1"/>
        </w:rPr>
        <w:t>1</w:t>
      </w:r>
      <w:r w:rsidR="002C4840" w:rsidRPr="00CF3F5F">
        <w:rPr>
          <w:bCs/>
          <w:color w:val="000000" w:themeColor="text1"/>
        </w:rPr>
        <w:t>symbolem</w:t>
      </w:r>
      <w:r w:rsidR="00323E10" w:rsidRPr="00CF3F5F">
        <w:rPr>
          <w:bCs/>
          <w:color w:val="000000" w:themeColor="text1"/>
        </w:rPr>
        <w:t xml:space="preserve"> E</w:t>
      </w:r>
      <w:r w:rsidR="008D3648" w:rsidRPr="00CF3F5F">
        <w:rPr>
          <w:bCs/>
          <w:color w:val="000000" w:themeColor="text1"/>
        </w:rPr>
        <w:t>b</w:t>
      </w:r>
      <w:r w:rsidR="002900DA">
        <w:rPr>
          <w:bCs/>
          <w:color w:val="000000" w:themeColor="text1"/>
        </w:rPr>
        <w:t>p</w:t>
      </w:r>
      <w:r w:rsidR="002C4840" w:rsidRPr="00CF3F5F">
        <w:rPr>
          <w:bCs/>
          <w:color w:val="000000" w:themeColor="text1"/>
        </w:rPr>
        <w:t xml:space="preserve">. </w:t>
      </w:r>
    </w:p>
    <w:p w14:paraId="74930887" w14:textId="669F3747" w:rsidR="005A4DA0" w:rsidRPr="00CF3F5F" w:rsidRDefault="00CC50D2" w:rsidP="00AB1BA0">
      <w:pPr>
        <w:pStyle w:val="ARTartustawynprozporzdzenia"/>
      </w:pPr>
      <w:r>
        <w:rPr>
          <w:b/>
        </w:rPr>
        <w:t xml:space="preserve">§ 4. </w:t>
      </w:r>
      <w:r w:rsidR="000711C5">
        <w:t>Niezależnie od ilości stref czasowych w danej taryfie, w</w:t>
      </w:r>
      <w:r w:rsidR="005A4DA0">
        <w:t xml:space="preserve"> pierwszej kolejności</w:t>
      </w:r>
      <w:r w:rsidR="00DC61D2">
        <w:t>, w tym przed energi</w:t>
      </w:r>
      <w:r w:rsidR="00B72505">
        <w:t>ą</w:t>
      </w:r>
      <w:r w:rsidR="00DC61D2">
        <w:t xml:space="preserve"> </w:t>
      </w:r>
      <w:r w:rsidR="004B6E10">
        <w:t xml:space="preserve">elektryczną </w:t>
      </w:r>
      <w:r w:rsidR="00DC61D2">
        <w:t>wprowadzon</w:t>
      </w:r>
      <w:r w:rsidR="00B72505">
        <w:t>ą</w:t>
      </w:r>
      <w:r w:rsidR="004D2491">
        <w:t xml:space="preserve"> </w:t>
      </w:r>
      <w:r w:rsidR="00DC61D2">
        <w:t>w bieżącym okresie rozliczeniowym,</w:t>
      </w:r>
      <w:r w:rsidR="005A4DA0">
        <w:t xml:space="preserve"> rozliczana jest energia</w:t>
      </w:r>
      <w:r w:rsidR="00066C71">
        <w:t xml:space="preserve"> </w:t>
      </w:r>
      <w:r w:rsidR="004B6E10">
        <w:t xml:space="preserve">elektryczna </w:t>
      </w:r>
      <w:r w:rsidR="00066C71">
        <w:t xml:space="preserve">z najstarszą </w:t>
      </w:r>
      <w:r w:rsidR="005A4DA0">
        <w:t>dat</w:t>
      </w:r>
      <w:r w:rsidR="0017714E">
        <w:t>ą</w:t>
      </w:r>
      <w:r w:rsidR="005A4DA0">
        <w:t xml:space="preserve"> wprowadzeni</w:t>
      </w:r>
      <w:r w:rsidR="00A26697">
        <w:t>a</w:t>
      </w:r>
      <w:r w:rsidR="005A4DA0">
        <w:t xml:space="preserve"> do sieci elektroenergetycznej</w:t>
      </w:r>
      <w:r w:rsidR="00BC03B1">
        <w:t>,</w:t>
      </w:r>
      <w:r w:rsidR="00903E86">
        <w:t xml:space="preserve"> </w:t>
      </w:r>
      <w:r w:rsidR="00C57948">
        <w:br/>
      </w:r>
      <w:r w:rsidR="007C5F7D">
        <w:t>z zastrzeżeniem art. 4 ust. 5 ustawy</w:t>
      </w:r>
      <w:r w:rsidR="00AE6E71">
        <w:t>.</w:t>
      </w:r>
    </w:p>
    <w:p w14:paraId="47BB0DD1" w14:textId="664090E2" w:rsidR="00040D70" w:rsidRPr="00CF3F5F" w:rsidRDefault="00BE5E81" w:rsidP="005A4DA0">
      <w:pPr>
        <w:pStyle w:val="ARTartustawynprozporzdzenia"/>
        <w:rPr>
          <w:b/>
        </w:rPr>
      </w:pPr>
      <w:r w:rsidRPr="00AB1BA0">
        <w:rPr>
          <w:b/>
        </w:rPr>
        <w:t>§ </w:t>
      </w:r>
      <w:r>
        <w:rPr>
          <w:b/>
        </w:rPr>
        <w:t>5</w:t>
      </w:r>
      <w:r>
        <w:rPr>
          <w:bCs/>
        </w:rPr>
        <w:t>.</w:t>
      </w:r>
      <w:r>
        <w:rPr>
          <w:color w:val="000000" w:themeColor="text1"/>
        </w:rPr>
        <w:t xml:space="preserve"> </w:t>
      </w:r>
      <w:r>
        <w:t>1</w:t>
      </w:r>
      <w:r w:rsidR="007249BC" w:rsidRPr="004201DE">
        <w:t>.</w:t>
      </w:r>
      <w:r w:rsidR="007249BC" w:rsidRPr="0082006C">
        <w:t xml:space="preserve"> </w:t>
      </w:r>
      <w:r w:rsidR="00BE0C46" w:rsidRPr="0082006C">
        <w:t>Gdy</w:t>
      </w:r>
      <w:r w:rsidR="00040D70" w:rsidRPr="0082006C">
        <w:t xml:space="preserve"> </w:t>
      </w:r>
      <w:r w:rsidR="00040D70" w:rsidRPr="00AB1BA0">
        <w:t>prosument</w:t>
      </w:r>
      <w:r w:rsidR="00040D70" w:rsidRPr="0082006C">
        <w:t xml:space="preserve"> energii odnawialnej posiad</w:t>
      </w:r>
      <w:r w:rsidR="00CC50D2">
        <w:t xml:space="preserve">a taryfę wielostrefową, energia </w:t>
      </w:r>
      <w:r w:rsidR="00240857" w:rsidRPr="0082006C">
        <w:t xml:space="preserve">elektryczna </w:t>
      </w:r>
      <w:r w:rsidR="00040D70" w:rsidRPr="0082006C">
        <w:t xml:space="preserve">wprowadzona przez niego do sieci dystrybucyjnej </w:t>
      </w:r>
      <w:r w:rsidR="00BA2193" w:rsidRPr="0082006C">
        <w:t xml:space="preserve">elektroenergetycznej </w:t>
      </w:r>
      <w:r w:rsidR="00040D70" w:rsidRPr="0082006C">
        <w:t>jest rozliczana</w:t>
      </w:r>
      <w:r w:rsidR="005A4DA0">
        <w:t xml:space="preserve">, z uwzględnieniem kolejności określonej w </w:t>
      </w:r>
      <w:r w:rsidR="005A4DA0" w:rsidRPr="005B353D">
        <w:rPr>
          <w:color w:val="000000" w:themeColor="text1"/>
        </w:rPr>
        <w:t>§</w:t>
      </w:r>
      <w:r w:rsidR="00436191">
        <w:rPr>
          <w:color w:val="000000" w:themeColor="text1"/>
        </w:rPr>
        <w:t xml:space="preserve"> </w:t>
      </w:r>
      <w:r w:rsidR="005A4DA0">
        <w:rPr>
          <w:color w:val="000000" w:themeColor="text1"/>
        </w:rPr>
        <w:t>4</w:t>
      </w:r>
      <w:r w:rsidR="00D63D8E">
        <w:t>,</w:t>
      </w:r>
      <w:r w:rsidR="00040D70" w:rsidRPr="0082006C">
        <w:t xml:space="preserve"> w pierwszej kolejności z energią </w:t>
      </w:r>
      <w:r w:rsidR="00240857" w:rsidRPr="0082006C">
        <w:t xml:space="preserve">elektryczną </w:t>
      </w:r>
      <w:r w:rsidR="00040D70" w:rsidRPr="0082006C">
        <w:t xml:space="preserve">pobraną w tej samej strefie czasowej. </w:t>
      </w:r>
    </w:p>
    <w:p w14:paraId="6E0DDE9E" w14:textId="0FE426E2" w:rsidR="00040D70" w:rsidRPr="0082006C" w:rsidRDefault="00BE5E81" w:rsidP="001A4A98">
      <w:pPr>
        <w:pStyle w:val="USTustnpkodeksu"/>
        <w:spacing w:before="120"/>
        <w:rPr>
          <w:color w:val="000000" w:themeColor="text1"/>
        </w:rPr>
      </w:pPr>
      <w:r>
        <w:rPr>
          <w:color w:val="000000" w:themeColor="text1"/>
        </w:rPr>
        <w:t>2</w:t>
      </w:r>
      <w:r w:rsidR="00040D70" w:rsidRPr="0082006C">
        <w:rPr>
          <w:color w:val="000000" w:themeColor="text1"/>
        </w:rPr>
        <w:t>. Jeżeli po rozliczeniu</w:t>
      </w:r>
      <w:r w:rsidR="00DB6907">
        <w:rPr>
          <w:color w:val="000000" w:themeColor="text1"/>
        </w:rPr>
        <w:t xml:space="preserve"> </w:t>
      </w:r>
      <w:r w:rsidR="007772F7" w:rsidRPr="007772F7">
        <w:rPr>
          <w:color w:val="000000" w:themeColor="text1"/>
        </w:rPr>
        <w:t xml:space="preserve">energii elektrycznej </w:t>
      </w:r>
      <w:r w:rsidR="00DB6907">
        <w:rPr>
          <w:color w:val="000000" w:themeColor="text1"/>
        </w:rPr>
        <w:t xml:space="preserve">dokonanym zgodnie z </w:t>
      </w:r>
      <w:r w:rsidR="00DB6907" w:rsidRPr="00DB6907">
        <w:rPr>
          <w:color w:val="000000" w:themeColor="text1"/>
        </w:rPr>
        <w:t>§</w:t>
      </w:r>
      <w:r w:rsidR="00DB6907">
        <w:rPr>
          <w:color w:val="000000" w:themeColor="text1"/>
        </w:rPr>
        <w:t xml:space="preserve"> 3, </w:t>
      </w:r>
      <w:r w:rsidR="00040D70" w:rsidRPr="0082006C">
        <w:rPr>
          <w:color w:val="000000" w:themeColor="text1"/>
        </w:rPr>
        <w:t xml:space="preserve">w </w:t>
      </w:r>
      <w:r w:rsidR="001A74DF" w:rsidRPr="0082006C">
        <w:rPr>
          <w:color w:val="000000" w:themeColor="text1"/>
        </w:rPr>
        <w:t xml:space="preserve">danej strefie czasowej </w:t>
      </w:r>
      <w:r w:rsidR="00040D70" w:rsidRPr="0082006C">
        <w:rPr>
          <w:color w:val="000000" w:themeColor="text1"/>
        </w:rPr>
        <w:t xml:space="preserve">powstaną nadwyżki ilości energii </w:t>
      </w:r>
      <w:r w:rsidR="00CE7ACE" w:rsidRPr="0082006C">
        <w:rPr>
          <w:color w:val="000000" w:themeColor="text1"/>
        </w:rPr>
        <w:t xml:space="preserve">elektrycznej </w:t>
      </w:r>
      <w:r w:rsidR="00040D70" w:rsidRPr="0082006C">
        <w:rPr>
          <w:color w:val="000000" w:themeColor="text1"/>
        </w:rPr>
        <w:t xml:space="preserve">wprowadzonej do sieci dystrybucyjnej </w:t>
      </w:r>
      <w:r w:rsidR="00BA2193" w:rsidRPr="0082006C">
        <w:rPr>
          <w:color w:val="000000" w:themeColor="text1"/>
        </w:rPr>
        <w:t xml:space="preserve">elektroenergetycznej </w:t>
      </w:r>
      <w:r w:rsidR="00040D70" w:rsidRPr="0082006C">
        <w:rPr>
          <w:color w:val="000000" w:themeColor="text1"/>
        </w:rPr>
        <w:t xml:space="preserve">w stosunku do ilości energii </w:t>
      </w:r>
      <w:r w:rsidR="00CE7ACE" w:rsidRPr="0082006C">
        <w:rPr>
          <w:color w:val="000000" w:themeColor="text1"/>
        </w:rPr>
        <w:t xml:space="preserve">elektrycznej </w:t>
      </w:r>
      <w:r w:rsidR="00040D70" w:rsidRPr="0082006C">
        <w:rPr>
          <w:color w:val="000000" w:themeColor="text1"/>
        </w:rPr>
        <w:t>pobranej z sieci dystrybucyjnej</w:t>
      </w:r>
      <w:r w:rsidR="00BA2193" w:rsidRPr="0082006C">
        <w:rPr>
          <w:color w:val="000000" w:themeColor="text1"/>
        </w:rPr>
        <w:t xml:space="preserve"> </w:t>
      </w:r>
      <w:r w:rsidR="00BA2193" w:rsidRPr="0082006C">
        <w:rPr>
          <w:color w:val="000000" w:themeColor="text1"/>
        </w:rPr>
        <w:lastRenderedPageBreak/>
        <w:t>elektroenergetycznej</w:t>
      </w:r>
      <w:r w:rsidR="00040D70" w:rsidRPr="0082006C">
        <w:rPr>
          <w:color w:val="000000" w:themeColor="text1"/>
        </w:rPr>
        <w:t>, nadwyżki te uwzględnia się w bilansowaniu pozostałych stref czasowych.</w:t>
      </w:r>
    </w:p>
    <w:p w14:paraId="25224F7B" w14:textId="4580AA4C" w:rsidR="00040D70" w:rsidRDefault="00BE5E81" w:rsidP="001A4A98">
      <w:pPr>
        <w:pStyle w:val="USTustnpkodeksu"/>
        <w:spacing w:before="120"/>
        <w:rPr>
          <w:color w:val="000000" w:themeColor="text1"/>
        </w:rPr>
      </w:pPr>
      <w:r>
        <w:rPr>
          <w:color w:val="000000" w:themeColor="text1"/>
        </w:rPr>
        <w:t>3</w:t>
      </w:r>
      <w:r w:rsidR="00040D70" w:rsidRPr="0082006C">
        <w:rPr>
          <w:color w:val="000000" w:themeColor="text1"/>
        </w:rPr>
        <w:t xml:space="preserve">. W przypadku taryf, które obejmują więcej niż dwie strefy czasowe, występujące nadwyżki uwzględnia się </w:t>
      </w:r>
      <w:r w:rsidR="00C9740C">
        <w:rPr>
          <w:color w:val="000000" w:themeColor="text1"/>
        </w:rPr>
        <w:t xml:space="preserve">w kolejności </w:t>
      </w:r>
      <w:r w:rsidR="00040D70" w:rsidRPr="0082006C">
        <w:rPr>
          <w:color w:val="000000" w:themeColor="text1"/>
        </w:rPr>
        <w:t>od strefy czasowej z najwyższym poziomem składnika zmiennego stawki sieciowej zawartej w taryfie operatora systemu dystrybucyjnego, do którego przyłączona jest mikroinstalacja, do strefy z najniższym poziomem tego składnika.</w:t>
      </w:r>
    </w:p>
    <w:p w14:paraId="304FF3BB" w14:textId="7B9C2EDE" w:rsidR="005A4DA0" w:rsidRDefault="00BE5E81" w:rsidP="001A4A98">
      <w:pPr>
        <w:pStyle w:val="USTustnpkodeksu"/>
        <w:spacing w:before="120"/>
        <w:rPr>
          <w:color w:val="000000" w:themeColor="text1"/>
        </w:rPr>
      </w:pPr>
      <w:r w:rsidRPr="00AB1BA0">
        <w:rPr>
          <w:b/>
        </w:rPr>
        <w:t>§ </w:t>
      </w:r>
      <w:r w:rsidR="003A72A1">
        <w:rPr>
          <w:b/>
        </w:rPr>
        <w:t>6</w:t>
      </w:r>
      <w:r>
        <w:rPr>
          <w:bCs w:val="0"/>
        </w:rPr>
        <w:t>.</w:t>
      </w:r>
      <w:r w:rsidR="005A4DA0">
        <w:rPr>
          <w:color w:val="000000" w:themeColor="text1"/>
        </w:rPr>
        <w:t xml:space="preserve"> Jeżeli po rozliczeniu, </w:t>
      </w:r>
      <w:r w:rsidR="00DB6907">
        <w:rPr>
          <w:color w:val="000000" w:themeColor="text1"/>
        </w:rPr>
        <w:t xml:space="preserve">dokonanym zgodnie z </w:t>
      </w:r>
      <w:r w:rsidR="005A4DA0" w:rsidRPr="00CF3F5F">
        <w:rPr>
          <w:color w:val="000000" w:themeColor="text1"/>
        </w:rPr>
        <w:t>§</w:t>
      </w:r>
      <w:r w:rsidR="00DB6907">
        <w:rPr>
          <w:color w:val="000000" w:themeColor="text1"/>
        </w:rPr>
        <w:t xml:space="preserve"> </w:t>
      </w:r>
      <w:r w:rsidR="005A4DA0" w:rsidRPr="00CF3F5F">
        <w:rPr>
          <w:color w:val="000000" w:themeColor="text1"/>
        </w:rPr>
        <w:t>3</w:t>
      </w:r>
      <w:r w:rsidR="005A4DA0">
        <w:rPr>
          <w:color w:val="000000" w:themeColor="text1"/>
        </w:rPr>
        <w:t xml:space="preserve">, </w:t>
      </w:r>
      <w:r w:rsidR="001827C6" w:rsidRPr="00CF3F5F">
        <w:rPr>
          <w:color w:val="000000" w:themeColor="text1"/>
        </w:rPr>
        <w:t>w</w:t>
      </w:r>
      <w:r w:rsidR="00573771" w:rsidRPr="00CF3F5F">
        <w:rPr>
          <w:color w:val="000000" w:themeColor="text1"/>
        </w:rPr>
        <w:t xml:space="preserve"> </w:t>
      </w:r>
      <w:r w:rsidR="001827C6" w:rsidRPr="00CF3F5F">
        <w:rPr>
          <w:color w:val="000000" w:themeColor="text1"/>
        </w:rPr>
        <w:t>kolejności,</w:t>
      </w:r>
      <w:r w:rsidR="00573771" w:rsidRPr="00CF3F5F">
        <w:rPr>
          <w:color w:val="000000" w:themeColor="text1"/>
        </w:rPr>
        <w:t xml:space="preserve"> </w:t>
      </w:r>
      <w:r w:rsidR="001827C6" w:rsidRPr="00CF3F5F">
        <w:rPr>
          <w:color w:val="000000" w:themeColor="text1"/>
        </w:rPr>
        <w:t xml:space="preserve">o której mowa w </w:t>
      </w:r>
      <w:r w:rsidR="005A4DA0" w:rsidRPr="005B353D">
        <w:rPr>
          <w:color w:val="000000" w:themeColor="text1"/>
        </w:rPr>
        <w:t>§</w:t>
      </w:r>
      <w:r w:rsidR="00DB6907">
        <w:rPr>
          <w:color w:val="000000" w:themeColor="text1"/>
        </w:rPr>
        <w:t xml:space="preserve"> </w:t>
      </w:r>
      <w:r w:rsidR="005A4DA0">
        <w:rPr>
          <w:color w:val="000000" w:themeColor="text1"/>
        </w:rPr>
        <w:t>4</w:t>
      </w:r>
      <w:r w:rsidR="00DB6907">
        <w:rPr>
          <w:color w:val="000000" w:themeColor="text1"/>
        </w:rPr>
        <w:t>,</w:t>
      </w:r>
      <w:r w:rsidR="005A4DA0">
        <w:rPr>
          <w:color w:val="000000" w:themeColor="text1"/>
        </w:rPr>
        <w:t xml:space="preserve"> w danym okresie rozliczeniowym powstaną nadwyżki, uwzględnia się je w rozliczeniu</w:t>
      </w:r>
      <w:r w:rsidR="00D86BAF">
        <w:rPr>
          <w:color w:val="000000" w:themeColor="text1"/>
        </w:rPr>
        <w:t xml:space="preserve"> dokonywanym w kolejnych okresach rozliczeniowych</w:t>
      </w:r>
      <w:r w:rsidR="005A4DA0">
        <w:rPr>
          <w:color w:val="000000" w:themeColor="text1"/>
        </w:rPr>
        <w:t>, w kolejności</w:t>
      </w:r>
      <w:r w:rsidR="000E51F3">
        <w:rPr>
          <w:color w:val="000000" w:themeColor="text1"/>
        </w:rPr>
        <w:t xml:space="preserve"> </w:t>
      </w:r>
      <w:r w:rsidR="000E51F3" w:rsidRPr="000E51F3">
        <w:rPr>
          <w:color w:val="000000" w:themeColor="text1"/>
        </w:rPr>
        <w:t>od strefy czasowej z najwyższym poziomem składnika zmiennego</w:t>
      </w:r>
      <w:r w:rsidR="00D502F8">
        <w:rPr>
          <w:color w:val="000000" w:themeColor="text1"/>
        </w:rPr>
        <w:t xml:space="preserve"> </w:t>
      </w:r>
      <w:r w:rsidR="000E51F3" w:rsidRPr="000E51F3">
        <w:rPr>
          <w:color w:val="000000" w:themeColor="text1"/>
        </w:rPr>
        <w:t>stawki sieciowej zawartej w taryfie operatora systemu dystrybucyjnego, do którego przyłączona jest mikroinstalacja, do strefy z najniższym poziomem tego składnika</w:t>
      </w:r>
      <w:r w:rsidR="005A4DA0">
        <w:rPr>
          <w:color w:val="000000" w:themeColor="text1"/>
        </w:rPr>
        <w:t>.</w:t>
      </w:r>
    </w:p>
    <w:p w14:paraId="52690AB7" w14:textId="299C7375" w:rsidR="00903E86" w:rsidRDefault="00CE7ACE" w:rsidP="00903E86">
      <w:pPr>
        <w:pStyle w:val="USTustnpkodeksu"/>
      </w:pPr>
      <w:r w:rsidRPr="00AB1BA0">
        <w:rPr>
          <w:b/>
        </w:rPr>
        <w:t>§</w:t>
      </w:r>
      <w:r w:rsidR="00DB6907">
        <w:rPr>
          <w:b/>
        </w:rPr>
        <w:t xml:space="preserve"> </w:t>
      </w:r>
      <w:r w:rsidR="003A72A1">
        <w:rPr>
          <w:b/>
        </w:rPr>
        <w:t>7</w:t>
      </w:r>
      <w:r w:rsidRPr="00AB1BA0">
        <w:rPr>
          <w:b/>
        </w:rPr>
        <w:t> </w:t>
      </w:r>
      <w:r w:rsidR="001A4A98">
        <w:t>.</w:t>
      </w:r>
      <w:r w:rsidRPr="0082006C">
        <w:rPr>
          <w:b/>
        </w:rPr>
        <w:t xml:space="preserve"> </w:t>
      </w:r>
      <w:r w:rsidR="00B47672" w:rsidRPr="0082006C">
        <w:t>1</w:t>
      </w:r>
      <w:r w:rsidR="001A74DF" w:rsidRPr="0082006C">
        <w:t xml:space="preserve">. </w:t>
      </w:r>
      <w:r w:rsidR="00903E86">
        <w:t>Dane pomiarowe, o których mowa w § 2 ust. 2</w:t>
      </w:r>
      <w:r w:rsidR="001B2F7B">
        <w:t>,</w:t>
      </w:r>
      <w:r w:rsidR="00903E86">
        <w:t xml:space="preserve"> oraz sumarycznie bilansowane dane pomiarowe, o których mowa w § 2 ust. 3, są udostępniane przez:</w:t>
      </w:r>
    </w:p>
    <w:p w14:paraId="2A863D20" w14:textId="27189AB3" w:rsidR="00903E86" w:rsidRPr="00CB439D" w:rsidRDefault="00903E86" w:rsidP="00CB439D">
      <w:pPr>
        <w:pStyle w:val="PKTpunkt"/>
      </w:pPr>
      <w:r w:rsidRPr="00CB439D">
        <w:t>1) o</w:t>
      </w:r>
      <w:r w:rsidRPr="00462832">
        <w:t>peratora systemu dystrybucyjnego elektroenergetyczne</w:t>
      </w:r>
      <w:r w:rsidR="00CB439D" w:rsidRPr="00CB439D">
        <w:t xml:space="preserve">go sprzedawcy zobowiązanemu lub </w:t>
      </w:r>
      <w:r w:rsidRPr="00CB439D">
        <w:t>sprzedawcy wybranemu, o których mowa w art. 40  ust. 1a ustawy,</w:t>
      </w:r>
    </w:p>
    <w:p w14:paraId="7AE3C3E5" w14:textId="67D53486" w:rsidR="00903E86" w:rsidRPr="00CB439D" w:rsidRDefault="00903E86">
      <w:pPr>
        <w:pStyle w:val="PKTpunkt"/>
      </w:pPr>
      <w:r w:rsidRPr="00CB439D">
        <w:t>2) sprzedawcę zobowiązanego lub sprzedawcę wybranego, o których mowa w art. 40 ust. 1a ustawy</w:t>
      </w:r>
      <w:r w:rsidR="001B2F7B">
        <w:t>,</w:t>
      </w:r>
      <w:r w:rsidRPr="00CB439D">
        <w:t xml:space="preserve"> prosumentowi energii odnawialnej</w:t>
      </w:r>
    </w:p>
    <w:p w14:paraId="0EDF2F24" w14:textId="37589CBB" w:rsidR="00903E86" w:rsidRDefault="00903E86" w:rsidP="00903E86">
      <w:pPr>
        <w:pStyle w:val="CZWSPPKTczwsplnapunktw"/>
      </w:pPr>
      <w:r>
        <w:t>- za pomocą systemu teleinformatycznego w sposób określony w załączniku do rozporządzenia</w:t>
      </w:r>
      <w:r w:rsidR="00462832">
        <w:t>.</w:t>
      </w:r>
    </w:p>
    <w:p w14:paraId="04AF4022" w14:textId="155CF129" w:rsidR="00040D70" w:rsidRPr="005148E6" w:rsidRDefault="00903E86" w:rsidP="00903E86">
      <w:pPr>
        <w:pStyle w:val="ARTartustawynprozporzdzenia"/>
        <w:rPr>
          <w:color w:val="000000" w:themeColor="text1"/>
        </w:rPr>
      </w:pPr>
      <w:r>
        <w:t>2. Sprzedawca zobowiązany lub sprzedawca wybrany, o których mowa w art</w:t>
      </w:r>
      <w:r w:rsidR="001B2F7B">
        <w:t>. 40 ust. 1a ustawy, udostępnia</w:t>
      </w:r>
      <w:r>
        <w:t xml:space="preserve"> prosumentowi energii odnawialnej, dane pomiarowe, o których mowa </w:t>
      </w:r>
      <w:r w:rsidR="00DA1F18">
        <w:br/>
      </w:r>
      <w:r>
        <w:t>w</w:t>
      </w:r>
      <w:r w:rsidR="00DA1F18">
        <w:t xml:space="preserve"> </w:t>
      </w:r>
      <w:r>
        <w:t xml:space="preserve">§ 2 ust. 2, oraz sumarycznie bilansowane dane pomiarowe, o których mowa w § 2 ust. 3 </w:t>
      </w:r>
      <w:r w:rsidR="0023542E">
        <w:br/>
      </w:r>
      <w:r w:rsidR="00DA1F18">
        <w:t>-</w:t>
      </w:r>
      <w:r>
        <w:t xml:space="preserve"> określone symbolem Eb(t), na podstawie których dokonano rozliczeń w poszczególnych okresach rozliczeniowych, w sposób umożliwiający pobranie tych danych.</w:t>
      </w:r>
    </w:p>
    <w:p w14:paraId="542F6844" w14:textId="7C7FBF2F" w:rsidR="00DE44BF" w:rsidRPr="00171A86" w:rsidRDefault="00040D70" w:rsidP="00171A86">
      <w:pPr>
        <w:pStyle w:val="ARTartustawynprozporzdzenia"/>
      </w:pPr>
      <w:r w:rsidRPr="00AB1BA0">
        <w:rPr>
          <w:rStyle w:val="Ppogrubienie"/>
          <w:bCs/>
          <w:color w:val="000000" w:themeColor="text1"/>
        </w:rPr>
        <w:t>§ </w:t>
      </w:r>
      <w:r w:rsidR="00FC33C3">
        <w:rPr>
          <w:rStyle w:val="Ppogrubienie"/>
          <w:bCs/>
          <w:color w:val="000000" w:themeColor="text1"/>
        </w:rPr>
        <w:t>8</w:t>
      </w:r>
      <w:r w:rsidRPr="00AB1BA0">
        <w:rPr>
          <w:rStyle w:val="Ppogrubienie"/>
          <w:bCs/>
          <w:color w:val="000000" w:themeColor="text1"/>
        </w:rPr>
        <w:t>.</w:t>
      </w:r>
      <w:r w:rsidRPr="0082006C">
        <w:t> </w:t>
      </w:r>
      <w:r w:rsidR="004201DE" w:rsidRPr="004201DE">
        <w:t>Rozporządzenie wchodzi w życie po upływie</w:t>
      </w:r>
      <w:r w:rsidR="008B5EF1">
        <w:t xml:space="preserve"> 6 miesięcy od dnia ogłoszenia</w:t>
      </w:r>
      <w:r w:rsidR="004201DE" w:rsidRPr="004201DE">
        <w:t>.</w:t>
      </w:r>
    </w:p>
    <w:p w14:paraId="3D644279" w14:textId="77777777" w:rsidR="004201DE" w:rsidRDefault="004201DE" w:rsidP="00D5307E">
      <w:pPr>
        <w:pStyle w:val="NAZORGWYDnazwaorganuwydajcegoprojektowanyakt"/>
        <w:ind w:left="0"/>
        <w:jc w:val="left"/>
        <w:rPr>
          <w:color w:val="000000" w:themeColor="text1"/>
        </w:rPr>
      </w:pPr>
    </w:p>
    <w:p w14:paraId="4769893C" w14:textId="77777777" w:rsidR="00D5307E" w:rsidRDefault="00D5307E" w:rsidP="00040D70">
      <w:pPr>
        <w:pStyle w:val="NAZORGWYDnazwaorganuwydajcegoprojektowanyakt"/>
        <w:rPr>
          <w:color w:val="000000" w:themeColor="text1"/>
        </w:rPr>
      </w:pPr>
    </w:p>
    <w:p w14:paraId="7B809FE4" w14:textId="77777777" w:rsidR="00D5307E" w:rsidRDefault="00D5307E" w:rsidP="00040D70">
      <w:pPr>
        <w:pStyle w:val="NAZORGWYDnazwaorganuwydajcegoprojektowanyakt"/>
        <w:rPr>
          <w:color w:val="000000" w:themeColor="text1"/>
        </w:rPr>
      </w:pPr>
    </w:p>
    <w:p w14:paraId="39BFE965" w14:textId="77777777" w:rsidR="00040D70" w:rsidRPr="0082006C" w:rsidRDefault="00040D70" w:rsidP="00040D70">
      <w:pPr>
        <w:pStyle w:val="NAZORGWYDnazwaorganuwydajcegoprojektowanyakt"/>
        <w:rPr>
          <w:color w:val="000000" w:themeColor="text1"/>
        </w:rPr>
      </w:pPr>
      <w:r w:rsidRPr="0082006C">
        <w:rPr>
          <w:color w:val="000000" w:themeColor="text1"/>
        </w:rPr>
        <w:t xml:space="preserve">MINISTER </w:t>
      </w:r>
      <w:r w:rsidR="00D1755D" w:rsidRPr="0082006C">
        <w:rPr>
          <w:color w:val="000000" w:themeColor="text1"/>
        </w:rPr>
        <w:t>klimatu</w:t>
      </w:r>
      <w:r w:rsidR="00310CBE">
        <w:rPr>
          <w:color w:val="000000" w:themeColor="text1"/>
        </w:rPr>
        <w:t xml:space="preserve"> I Środowiska</w:t>
      </w:r>
    </w:p>
    <w:p w14:paraId="1269A8BA" w14:textId="77777777" w:rsidR="00040D70" w:rsidRPr="0082006C" w:rsidRDefault="00040D70" w:rsidP="00040D70">
      <w:pPr>
        <w:pStyle w:val="TEKSTwporozumieniu"/>
        <w:rPr>
          <w:color w:val="000000" w:themeColor="text1"/>
        </w:rPr>
      </w:pPr>
      <w:r w:rsidRPr="0082006C">
        <w:rPr>
          <w:color w:val="000000" w:themeColor="text1"/>
        </w:rPr>
        <w:t>W porozumieniu</w:t>
      </w:r>
    </w:p>
    <w:p w14:paraId="1113E4CE" w14:textId="315BD03E" w:rsidR="007750C6" w:rsidRPr="0082006C" w:rsidRDefault="00040D70" w:rsidP="00040D70">
      <w:pPr>
        <w:pStyle w:val="NAZORGWPOROZUMIENIUnazwaorganuwporozumieniuzktrymaktjestwydawany"/>
        <w:rPr>
          <w:color w:val="000000" w:themeColor="text1"/>
        </w:rPr>
      </w:pPr>
      <w:r w:rsidRPr="0082006C">
        <w:rPr>
          <w:color w:val="000000" w:themeColor="text1"/>
        </w:rPr>
        <w:t>minister rozwoju</w:t>
      </w:r>
      <w:r w:rsidR="00310CBE">
        <w:rPr>
          <w:color w:val="000000" w:themeColor="text1"/>
        </w:rPr>
        <w:t>, Pracy  technologii</w:t>
      </w:r>
    </w:p>
    <w:p w14:paraId="2BB02862" w14:textId="77777777" w:rsidR="009F3994" w:rsidRDefault="009F3994" w:rsidP="009F3994">
      <w:pPr>
        <w:pStyle w:val="OZNPARAFYADNOTACJE"/>
      </w:pPr>
      <w:bookmarkStart w:id="1" w:name="ezdPracownikAtrybut2"/>
      <w:bookmarkEnd w:id="1"/>
    </w:p>
    <w:p w14:paraId="385E067F" w14:textId="77777777" w:rsidR="009F3994" w:rsidRDefault="009F3994" w:rsidP="009F3994">
      <w:pPr>
        <w:pStyle w:val="OZNPARAFYADNOTACJE"/>
      </w:pPr>
    </w:p>
    <w:p w14:paraId="2A1904DE" w14:textId="2009F08D" w:rsidR="009F3994" w:rsidRDefault="009F3994" w:rsidP="009F3994">
      <w:pPr>
        <w:pStyle w:val="OZNPARAFYADNOTACJE"/>
      </w:pPr>
      <w:r>
        <w:t>Za zgodność pod względem prawnym, legislacyjnym i redakcyjnym</w:t>
      </w:r>
    </w:p>
    <w:p w14:paraId="1CDC7857" w14:textId="77777777" w:rsidR="009F3994" w:rsidRDefault="009F3994" w:rsidP="009F3994">
      <w:pPr>
        <w:pStyle w:val="OZNPARAFYADNOTACJE"/>
      </w:pPr>
      <w:r>
        <w:t>Dyrektor Departamentu Prawnego</w:t>
      </w:r>
    </w:p>
    <w:p w14:paraId="51016437" w14:textId="77777777" w:rsidR="009F3994" w:rsidRDefault="009F3994" w:rsidP="009F3994">
      <w:pPr>
        <w:pStyle w:val="OZNPARAFYADNOTACJE"/>
      </w:pPr>
      <w:r>
        <w:t>w Ministerstwie Klimatu i Środowiska</w:t>
      </w:r>
    </w:p>
    <w:p w14:paraId="3D6E7E2D" w14:textId="77777777" w:rsidR="009F3994" w:rsidRDefault="009F3994" w:rsidP="009F3994">
      <w:pPr>
        <w:pStyle w:val="OZNPARAFYADNOTACJE"/>
      </w:pPr>
      <w:r>
        <w:t>Anna Kozińska-Żywar</w:t>
      </w:r>
    </w:p>
    <w:p w14:paraId="7825B6CB" w14:textId="52EB6946" w:rsidR="00C71B70" w:rsidRDefault="009F3994" w:rsidP="009F3994">
      <w:pPr>
        <w:pStyle w:val="OZNPARAFYADNOTACJE"/>
      </w:pPr>
      <w:r>
        <w:t>(- podpisano kwalifikowanym podpisem elektronicznym)</w:t>
      </w:r>
    </w:p>
    <w:sectPr w:rsidR="00C71B7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F3ED4" w14:textId="77777777" w:rsidR="00903E86" w:rsidRDefault="00903E86">
      <w:r>
        <w:separator/>
      </w:r>
    </w:p>
  </w:endnote>
  <w:endnote w:type="continuationSeparator" w:id="0">
    <w:p w14:paraId="0A9274DA" w14:textId="77777777" w:rsidR="00903E86" w:rsidRDefault="0090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0FD75" w14:textId="77777777" w:rsidR="00903E86" w:rsidRDefault="00903E86">
      <w:r>
        <w:separator/>
      </w:r>
    </w:p>
  </w:footnote>
  <w:footnote w:type="continuationSeparator" w:id="0">
    <w:p w14:paraId="70323737" w14:textId="77777777" w:rsidR="00903E86" w:rsidRDefault="00903E86">
      <w:r>
        <w:continuationSeparator/>
      </w:r>
    </w:p>
  </w:footnote>
  <w:footnote w:id="1">
    <w:p w14:paraId="1BCA85C8" w14:textId="7B1819B5" w:rsidR="00903E86" w:rsidRDefault="00903E86" w:rsidP="00040D7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864DC9">
        <w:t xml:space="preserve">Minister </w:t>
      </w:r>
      <w:r>
        <w:t xml:space="preserve">Klimatu i Środowiska </w:t>
      </w:r>
      <w:r w:rsidRPr="00864DC9">
        <w:t xml:space="preserve">kieruje działem administracji rządowej – </w:t>
      </w:r>
      <w:r>
        <w:t>klimat</w:t>
      </w:r>
      <w:r w:rsidRPr="00864DC9">
        <w:t xml:space="preserve">, na podstawie § 1 ust. 2 pkt </w:t>
      </w:r>
      <w:r>
        <w:t>3</w:t>
      </w:r>
      <w:r w:rsidRPr="00864DC9">
        <w:t xml:space="preserve"> rozporządzenia Prezesa Rady Ministrów z dnia </w:t>
      </w:r>
      <w:r>
        <w:t>6 października  2020</w:t>
      </w:r>
      <w:r w:rsidRPr="00864DC9">
        <w:t xml:space="preserve"> r. w sprawie szczegółowego zakresu działania Ministra </w:t>
      </w:r>
      <w:r>
        <w:t xml:space="preserve">Klimatu i Środowiska </w:t>
      </w:r>
      <w:r w:rsidRPr="00864DC9">
        <w:t xml:space="preserve">(Dz. U. poz. </w:t>
      </w:r>
      <w:r>
        <w:t>1720 i 2004</w:t>
      </w:r>
      <w:r w:rsidRPr="00864DC9">
        <w:t>).</w:t>
      </w:r>
    </w:p>
  </w:footnote>
  <w:footnote w:id="2">
    <w:p w14:paraId="18C88170" w14:textId="49610ACA" w:rsidR="00903E86" w:rsidRPr="00425712" w:rsidRDefault="00903E86" w:rsidP="00425712">
      <w:pPr>
        <w:pStyle w:val="ODNONIKtreodnonika"/>
      </w:pPr>
      <w:r>
        <w:rPr>
          <w:rStyle w:val="Odwoanieprzypisudolnego"/>
        </w:rPr>
        <w:footnoteRef/>
      </w:r>
      <w:r w:rsidRPr="00425712">
        <w:rPr>
          <w:rStyle w:val="IGindeksgrny"/>
        </w:rPr>
        <w:t>)</w:t>
      </w:r>
      <w:r>
        <w:rPr>
          <w:rStyle w:val="IGindeksgrny"/>
        </w:rPr>
        <w:tab/>
      </w:r>
      <w:r w:rsidRPr="00425712">
        <w:t xml:space="preserve">Niniejsze rozporządzenie zostało notyfikowane Komisji Europejskiej w dniu </w:t>
      </w:r>
      <w:r>
        <w:t>……….. pod numerem</w:t>
      </w:r>
      <w:r w:rsidRPr="00425712">
        <w:t>………..</w:t>
      </w:r>
      <w:r>
        <w:t xml:space="preserve"> </w:t>
      </w:r>
      <w:r w:rsidRPr="00425712">
        <w:t>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informacyjnego (Dz. Urz.</w:t>
      </w:r>
      <w:r w:rsidR="00384CAA">
        <w:t xml:space="preserve"> UE L 241 z 17.09.2015,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2D51" w14:textId="77777777" w:rsidR="00903E86" w:rsidRPr="00B371CC" w:rsidRDefault="00903E8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5092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3C1E"/>
    <w:multiLevelType w:val="multilevel"/>
    <w:tmpl w:val="0C74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9A0EBF"/>
    <w:multiLevelType w:val="hybridMultilevel"/>
    <w:tmpl w:val="61EAD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16598"/>
    <w:multiLevelType w:val="hybridMultilevel"/>
    <w:tmpl w:val="6550157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mailMerge>
    <w:mainDocumentType w:val="formLetters"/>
    <w:dataType w:val="textFile"/>
    <w:activeRecord w:val="-1"/>
    <w:odso/>
  </w:mailMerge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ED"/>
    <w:rsid w:val="00000B32"/>
    <w:rsid w:val="000012DA"/>
    <w:rsid w:val="0000246E"/>
    <w:rsid w:val="0000329F"/>
    <w:rsid w:val="00003862"/>
    <w:rsid w:val="00012A35"/>
    <w:rsid w:val="00016099"/>
    <w:rsid w:val="00017BEC"/>
    <w:rsid w:val="00017DC2"/>
    <w:rsid w:val="0002144B"/>
    <w:rsid w:val="00021522"/>
    <w:rsid w:val="00023471"/>
    <w:rsid w:val="00023F13"/>
    <w:rsid w:val="00024CB5"/>
    <w:rsid w:val="00030634"/>
    <w:rsid w:val="000319C1"/>
    <w:rsid w:val="00031A8B"/>
    <w:rsid w:val="00031BCA"/>
    <w:rsid w:val="000330FA"/>
    <w:rsid w:val="0003362F"/>
    <w:rsid w:val="000339C9"/>
    <w:rsid w:val="00036B63"/>
    <w:rsid w:val="00036F15"/>
    <w:rsid w:val="00037E1A"/>
    <w:rsid w:val="00040D70"/>
    <w:rsid w:val="0004138C"/>
    <w:rsid w:val="00043495"/>
    <w:rsid w:val="00043EB0"/>
    <w:rsid w:val="00044457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646"/>
    <w:rsid w:val="00064E4C"/>
    <w:rsid w:val="00066901"/>
    <w:rsid w:val="00066C71"/>
    <w:rsid w:val="000711C5"/>
    <w:rsid w:val="00071972"/>
    <w:rsid w:val="00071BEE"/>
    <w:rsid w:val="000727BC"/>
    <w:rsid w:val="000736CD"/>
    <w:rsid w:val="0007533B"/>
    <w:rsid w:val="0007545D"/>
    <w:rsid w:val="000760BF"/>
    <w:rsid w:val="0007613E"/>
    <w:rsid w:val="00076773"/>
    <w:rsid w:val="00076BFC"/>
    <w:rsid w:val="00077E0C"/>
    <w:rsid w:val="000814A7"/>
    <w:rsid w:val="00081A3B"/>
    <w:rsid w:val="000827AB"/>
    <w:rsid w:val="000833F4"/>
    <w:rsid w:val="00083E47"/>
    <w:rsid w:val="0008557B"/>
    <w:rsid w:val="00085CE7"/>
    <w:rsid w:val="000906EE"/>
    <w:rsid w:val="00090B9E"/>
    <w:rsid w:val="00091BA2"/>
    <w:rsid w:val="00092019"/>
    <w:rsid w:val="000944EF"/>
    <w:rsid w:val="0009732D"/>
    <w:rsid w:val="000973F0"/>
    <w:rsid w:val="000A1296"/>
    <w:rsid w:val="000A1C27"/>
    <w:rsid w:val="000A1DAD"/>
    <w:rsid w:val="000A2649"/>
    <w:rsid w:val="000A323B"/>
    <w:rsid w:val="000A6FF9"/>
    <w:rsid w:val="000B18F1"/>
    <w:rsid w:val="000B1A88"/>
    <w:rsid w:val="000B1ADB"/>
    <w:rsid w:val="000B276A"/>
    <w:rsid w:val="000B298D"/>
    <w:rsid w:val="000B3BB4"/>
    <w:rsid w:val="000B565B"/>
    <w:rsid w:val="000B5B2D"/>
    <w:rsid w:val="000B5DCE"/>
    <w:rsid w:val="000C05BA"/>
    <w:rsid w:val="000C0D48"/>
    <w:rsid w:val="000C0E8F"/>
    <w:rsid w:val="000C4BC4"/>
    <w:rsid w:val="000D0110"/>
    <w:rsid w:val="000D02FD"/>
    <w:rsid w:val="000D2468"/>
    <w:rsid w:val="000D318A"/>
    <w:rsid w:val="000D6173"/>
    <w:rsid w:val="000D6F83"/>
    <w:rsid w:val="000E25CC"/>
    <w:rsid w:val="000E2C7A"/>
    <w:rsid w:val="000E3694"/>
    <w:rsid w:val="000E3ADA"/>
    <w:rsid w:val="000E490F"/>
    <w:rsid w:val="000E51F3"/>
    <w:rsid w:val="000E5220"/>
    <w:rsid w:val="000E617F"/>
    <w:rsid w:val="000E6241"/>
    <w:rsid w:val="000F2BE3"/>
    <w:rsid w:val="000F3D0D"/>
    <w:rsid w:val="000F6ED4"/>
    <w:rsid w:val="000F7A6E"/>
    <w:rsid w:val="001010BA"/>
    <w:rsid w:val="001042BA"/>
    <w:rsid w:val="00106D03"/>
    <w:rsid w:val="00110465"/>
    <w:rsid w:val="00110538"/>
    <w:rsid w:val="00110628"/>
    <w:rsid w:val="00111C43"/>
    <w:rsid w:val="0011245A"/>
    <w:rsid w:val="00114848"/>
    <w:rsid w:val="0011493E"/>
    <w:rsid w:val="00115B72"/>
    <w:rsid w:val="001209EC"/>
    <w:rsid w:val="00120A9E"/>
    <w:rsid w:val="00120B91"/>
    <w:rsid w:val="00125A9C"/>
    <w:rsid w:val="00126D74"/>
    <w:rsid w:val="001270A2"/>
    <w:rsid w:val="00130860"/>
    <w:rsid w:val="00131237"/>
    <w:rsid w:val="001318C3"/>
    <w:rsid w:val="001329AC"/>
    <w:rsid w:val="00134CA0"/>
    <w:rsid w:val="0014026F"/>
    <w:rsid w:val="00142919"/>
    <w:rsid w:val="00144213"/>
    <w:rsid w:val="00144F8A"/>
    <w:rsid w:val="00147A47"/>
    <w:rsid w:val="00147AA1"/>
    <w:rsid w:val="001507A8"/>
    <w:rsid w:val="001520CF"/>
    <w:rsid w:val="0015667C"/>
    <w:rsid w:val="00157110"/>
    <w:rsid w:val="0015742A"/>
    <w:rsid w:val="00157DA1"/>
    <w:rsid w:val="00163147"/>
    <w:rsid w:val="00164C57"/>
    <w:rsid w:val="00164C9D"/>
    <w:rsid w:val="00164F0A"/>
    <w:rsid w:val="00166FAB"/>
    <w:rsid w:val="00171A86"/>
    <w:rsid w:val="00171DC2"/>
    <w:rsid w:val="00172F7A"/>
    <w:rsid w:val="00173150"/>
    <w:rsid w:val="00173390"/>
    <w:rsid w:val="001736F0"/>
    <w:rsid w:val="00173BB3"/>
    <w:rsid w:val="001740D0"/>
    <w:rsid w:val="00174F2C"/>
    <w:rsid w:val="0017714E"/>
    <w:rsid w:val="00177824"/>
    <w:rsid w:val="001809EF"/>
    <w:rsid w:val="00180F2A"/>
    <w:rsid w:val="001811DD"/>
    <w:rsid w:val="001827C6"/>
    <w:rsid w:val="00184B91"/>
    <w:rsid w:val="00184D4A"/>
    <w:rsid w:val="0018515E"/>
    <w:rsid w:val="00186EC1"/>
    <w:rsid w:val="00187A38"/>
    <w:rsid w:val="00191E1F"/>
    <w:rsid w:val="0019473B"/>
    <w:rsid w:val="001952B1"/>
    <w:rsid w:val="00196E39"/>
    <w:rsid w:val="00197649"/>
    <w:rsid w:val="001A01FB"/>
    <w:rsid w:val="001A10E9"/>
    <w:rsid w:val="001A183D"/>
    <w:rsid w:val="001A191C"/>
    <w:rsid w:val="001A2B65"/>
    <w:rsid w:val="001A3CD3"/>
    <w:rsid w:val="001A4A98"/>
    <w:rsid w:val="001A5BEF"/>
    <w:rsid w:val="001A738F"/>
    <w:rsid w:val="001A74DF"/>
    <w:rsid w:val="001A7F15"/>
    <w:rsid w:val="001B2F7B"/>
    <w:rsid w:val="001B342E"/>
    <w:rsid w:val="001B6B52"/>
    <w:rsid w:val="001C02C6"/>
    <w:rsid w:val="001C1832"/>
    <w:rsid w:val="001C188C"/>
    <w:rsid w:val="001D1783"/>
    <w:rsid w:val="001D40B2"/>
    <w:rsid w:val="001D53CD"/>
    <w:rsid w:val="001D55A3"/>
    <w:rsid w:val="001D5AF5"/>
    <w:rsid w:val="001D5E3E"/>
    <w:rsid w:val="001D7BFC"/>
    <w:rsid w:val="001E0B86"/>
    <w:rsid w:val="001E1627"/>
    <w:rsid w:val="001E1E73"/>
    <w:rsid w:val="001E4E0C"/>
    <w:rsid w:val="001E526D"/>
    <w:rsid w:val="001E5655"/>
    <w:rsid w:val="001F1832"/>
    <w:rsid w:val="001F220F"/>
    <w:rsid w:val="001F25B3"/>
    <w:rsid w:val="001F3AF7"/>
    <w:rsid w:val="001F4FAE"/>
    <w:rsid w:val="001F6616"/>
    <w:rsid w:val="001F685C"/>
    <w:rsid w:val="00201444"/>
    <w:rsid w:val="00202BD4"/>
    <w:rsid w:val="00204A97"/>
    <w:rsid w:val="00205D64"/>
    <w:rsid w:val="0020670F"/>
    <w:rsid w:val="002114EF"/>
    <w:rsid w:val="00215FD2"/>
    <w:rsid w:val="002166AD"/>
    <w:rsid w:val="00216FDB"/>
    <w:rsid w:val="00217871"/>
    <w:rsid w:val="00221ED8"/>
    <w:rsid w:val="002224BF"/>
    <w:rsid w:val="002231EA"/>
    <w:rsid w:val="00223FDF"/>
    <w:rsid w:val="002257C2"/>
    <w:rsid w:val="002279C0"/>
    <w:rsid w:val="00230198"/>
    <w:rsid w:val="0023542E"/>
    <w:rsid w:val="0023727E"/>
    <w:rsid w:val="00240857"/>
    <w:rsid w:val="00241CBD"/>
    <w:rsid w:val="00242081"/>
    <w:rsid w:val="00243777"/>
    <w:rsid w:val="002441CD"/>
    <w:rsid w:val="002500F5"/>
    <w:rsid w:val="002501A3"/>
    <w:rsid w:val="0025166C"/>
    <w:rsid w:val="002555D4"/>
    <w:rsid w:val="002609A1"/>
    <w:rsid w:val="00261A16"/>
    <w:rsid w:val="002633F2"/>
    <w:rsid w:val="00263522"/>
    <w:rsid w:val="00263F64"/>
    <w:rsid w:val="00264EC6"/>
    <w:rsid w:val="002675B9"/>
    <w:rsid w:val="00271013"/>
    <w:rsid w:val="00273FE4"/>
    <w:rsid w:val="002743BD"/>
    <w:rsid w:val="002765B4"/>
    <w:rsid w:val="00276A94"/>
    <w:rsid w:val="0028193D"/>
    <w:rsid w:val="00282FA8"/>
    <w:rsid w:val="0028317F"/>
    <w:rsid w:val="00283985"/>
    <w:rsid w:val="002840B3"/>
    <w:rsid w:val="002846B3"/>
    <w:rsid w:val="002900DA"/>
    <w:rsid w:val="0029405D"/>
    <w:rsid w:val="0029439E"/>
    <w:rsid w:val="00294FA6"/>
    <w:rsid w:val="00295A6F"/>
    <w:rsid w:val="002A13BC"/>
    <w:rsid w:val="002A20C4"/>
    <w:rsid w:val="002A570F"/>
    <w:rsid w:val="002A65A1"/>
    <w:rsid w:val="002A7292"/>
    <w:rsid w:val="002A7358"/>
    <w:rsid w:val="002A7902"/>
    <w:rsid w:val="002B0F6B"/>
    <w:rsid w:val="002B23B8"/>
    <w:rsid w:val="002B29CE"/>
    <w:rsid w:val="002B36AB"/>
    <w:rsid w:val="002B4429"/>
    <w:rsid w:val="002B68A6"/>
    <w:rsid w:val="002B6D6D"/>
    <w:rsid w:val="002B7030"/>
    <w:rsid w:val="002B7FAF"/>
    <w:rsid w:val="002C1DCE"/>
    <w:rsid w:val="002C4840"/>
    <w:rsid w:val="002C6E6E"/>
    <w:rsid w:val="002D0C4F"/>
    <w:rsid w:val="002D1364"/>
    <w:rsid w:val="002D4D30"/>
    <w:rsid w:val="002D5000"/>
    <w:rsid w:val="002D503D"/>
    <w:rsid w:val="002D598D"/>
    <w:rsid w:val="002D7188"/>
    <w:rsid w:val="002E1C53"/>
    <w:rsid w:val="002E1DE3"/>
    <w:rsid w:val="002E221B"/>
    <w:rsid w:val="002E2AB6"/>
    <w:rsid w:val="002E3F34"/>
    <w:rsid w:val="002E5F79"/>
    <w:rsid w:val="002E644D"/>
    <w:rsid w:val="002E64FA"/>
    <w:rsid w:val="002F0A00"/>
    <w:rsid w:val="002F0CFA"/>
    <w:rsid w:val="002F2A15"/>
    <w:rsid w:val="002F419E"/>
    <w:rsid w:val="002F669F"/>
    <w:rsid w:val="002F7BB3"/>
    <w:rsid w:val="002F7FD5"/>
    <w:rsid w:val="00301C97"/>
    <w:rsid w:val="00307A79"/>
    <w:rsid w:val="0031004C"/>
    <w:rsid w:val="00310162"/>
    <w:rsid w:val="003105F6"/>
    <w:rsid w:val="00310CBE"/>
    <w:rsid w:val="00311297"/>
    <w:rsid w:val="003113BE"/>
    <w:rsid w:val="003122CA"/>
    <w:rsid w:val="0031304A"/>
    <w:rsid w:val="003148FD"/>
    <w:rsid w:val="0032083B"/>
    <w:rsid w:val="00321080"/>
    <w:rsid w:val="00321B04"/>
    <w:rsid w:val="00322D45"/>
    <w:rsid w:val="00323CD6"/>
    <w:rsid w:val="00323E10"/>
    <w:rsid w:val="0032569A"/>
    <w:rsid w:val="00325A1F"/>
    <w:rsid w:val="00325F02"/>
    <w:rsid w:val="003268F9"/>
    <w:rsid w:val="00330BAF"/>
    <w:rsid w:val="0033130C"/>
    <w:rsid w:val="00333C74"/>
    <w:rsid w:val="00334E3A"/>
    <w:rsid w:val="003361DD"/>
    <w:rsid w:val="00336745"/>
    <w:rsid w:val="003375C5"/>
    <w:rsid w:val="00341A6A"/>
    <w:rsid w:val="00342AB4"/>
    <w:rsid w:val="003447B2"/>
    <w:rsid w:val="00345B9C"/>
    <w:rsid w:val="00350174"/>
    <w:rsid w:val="00350C13"/>
    <w:rsid w:val="00352DAE"/>
    <w:rsid w:val="00354EB9"/>
    <w:rsid w:val="003602AE"/>
    <w:rsid w:val="00360929"/>
    <w:rsid w:val="003647D5"/>
    <w:rsid w:val="00366E95"/>
    <w:rsid w:val="003674B0"/>
    <w:rsid w:val="0037114C"/>
    <w:rsid w:val="00372D57"/>
    <w:rsid w:val="0037727C"/>
    <w:rsid w:val="00377735"/>
    <w:rsid w:val="00377E70"/>
    <w:rsid w:val="00380904"/>
    <w:rsid w:val="0038222A"/>
    <w:rsid w:val="003823EE"/>
    <w:rsid w:val="00382960"/>
    <w:rsid w:val="003846F7"/>
    <w:rsid w:val="00384BB3"/>
    <w:rsid w:val="00384CAA"/>
    <w:rsid w:val="003851ED"/>
    <w:rsid w:val="00385B39"/>
    <w:rsid w:val="00386785"/>
    <w:rsid w:val="00387CCD"/>
    <w:rsid w:val="00387F3A"/>
    <w:rsid w:val="00390E89"/>
    <w:rsid w:val="00391B1A"/>
    <w:rsid w:val="00394423"/>
    <w:rsid w:val="00396942"/>
    <w:rsid w:val="00396B49"/>
    <w:rsid w:val="00396E3E"/>
    <w:rsid w:val="003A1141"/>
    <w:rsid w:val="003A2FA8"/>
    <w:rsid w:val="003A306E"/>
    <w:rsid w:val="003A60DC"/>
    <w:rsid w:val="003A6A46"/>
    <w:rsid w:val="003A72A1"/>
    <w:rsid w:val="003A7A63"/>
    <w:rsid w:val="003B000C"/>
    <w:rsid w:val="003B0F1D"/>
    <w:rsid w:val="003B1077"/>
    <w:rsid w:val="003B4A57"/>
    <w:rsid w:val="003C0AD9"/>
    <w:rsid w:val="003C0ED0"/>
    <w:rsid w:val="003C1D49"/>
    <w:rsid w:val="003C35C4"/>
    <w:rsid w:val="003C7B5A"/>
    <w:rsid w:val="003D12C2"/>
    <w:rsid w:val="003D31B9"/>
    <w:rsid w:val="003D3867"/>
    <w:rsid w:val="003D73D1"/>
    <w:rsid w:val="003E01C6"/>
    <w:rsid w:val="003E0D1A"/>
    <w:rsid w:val="003E2DA3"/>
    <w:rsid w:val="003E48E0"/>
    <w:rsid w:val="003E795D"/>
    <w:rsid w:val="003E7C2F"/>
    <w:rsid w:val="003F020D"/>
    <w:rsid w:val="003F03D9"/>
    <w:rsid w:val="003F2FBE"/>
    <w:rsid w:val="003F318D"/>
    <w:rsid w:val="003F49FB"/>
    <w:rsid w:val="003F5BAE"/>
    <w:rsid w:val="003F6CDE"/>
    <w:rsid w:val="003F6ED7"/>
    <w:rsid w:val="00401C84"/>
    <w:rsid w:val="00403210"/>
    <w:rsid w:val="004035BB"/>
    <w:rsid w:val="004035EB"/>
    <w:rsid w:val="004035F2"/>
    <w:rsid w:val="00407332"/>
    <w:rsid w:val="00407828"/>
    <w:rsid w:val="004107C2"/>
    <w:rsid w:val="004119E8"/>
    <w:rsid w:val="00413D8E"/>
    <w:rsid w:val="004140F2"/>
    <w:rsid w:val="00414C35"/>
    <w:rsid w:val="00416B14"/>
    <w:rsid w:val="00417B22"/>
    <w:rsid w:val="004201DE"/>
    <w:rsid w:val="00421085"/>
    <w:rsid w:val="00421DAC"/>
    <w:rsid w:val="0042465E"/>
    <w:rsid w:val="0042470B"/>
    <w:rsid w:val="00424DF7"/>
    <w:rsid w:val="00425712"/>
    <w:rsid w:val="0042677F"/>
    <w:rsid w:val="00430B5A"/>
    <w:rsid w:val="00432B76"/>
    <w:rsid w:val="00434D01"/>
    <w:rsid w:val="00435D26"/>
    <w:rsid w:val="00436191"/>
    <w:rsid w:val="004400DD"/>
    <w:rsid w:val="00440C99"/>
    <w:rsid w:val="0044175C"/>
    <w:rsid w:val="004427F4"/>
    <w:rsid w:val="00445F4D"/>
    <w:rsid w:val="004504C0"/>
    <w:rsid w:val="00450A00"/>
    <w:rsid w:val="004550FB"/>
    <w:rsid w:val="00455593"/>
    <w:rsid w:val="00457083"/>
    <w:rsid w:val="0046045F"/>
    <w:rsid w:val="0046111A"/>
    <w:rsid w:val="0046222D"/>
    <w:rsid w:val="00462832"/>
    <w:rsid w:val="00462946"/>
    <w:rsid w:val="00463F43"/>
    <w:rsid w:val="00464B94"/>
    <w:rsid w:val="004653A8"/>
    <w:rsid w:val="00465A0B"/>
    <w:rsid w:val="004677B5"/>
    <w:rsid w:val="0047077C"/>
    <w:rsid w:val="00470B05"/>
    <w:rsid w:val="0047207C"/>
    <w:rsid w:val="004724B9"/>
    <w:rsid w:val="00472CD6"/>
    <w:rsid w:val="00474E3C"/>
    <w:rsid w:val="00480A58"/>
    <w:rsid w:val="00482151"/>
    <w:rsid w:val="00485F32"/>
    <w:rsid w:val="00485FAD"/>
    <w:rsid w:val="004866CE"/>
    <w:rsid w:val="00487AED"/>
    <w:rsid w:val="00491EDF"/>
    <w:rsid w:val="0049281A"/>
    <w:rsid w:val="00492A3F"/>
    <w:rsid w:val="00494A5E"/>
    <w:rsid w:val="00494F62"/>
    <w:rsid w:val="0049549E"/>
    <w:rsid w:val="004A2001"/>
    <w:rsid w:val="004A3590"/>
    <w:rsid w:val="004A7D69"/>
    <w:rsid w:val="004B00A7"/>
    <w:rsid w:val="004B0371"/>
    <w:rsid w:val="004B25E2"/>
    <w:rsid w:val="004B34D7"/>
    <w:rsid w:val="004B5037"/>
    <w:rsid w:val="004B5680"/>
    <w:rsid w:val="004B5B2F"/>
    <w:rsid w:val="004B626A"/>
    <w:rsid w:val="004B660E"/>
    <w:rsid w:val="004B6E10"/>
    <w:rsid w:val="004B71BA"/>
    <w:rsid w:val="004B7824"/>
    <w:rsid w:val="004C05BD"/>
    <w:rsid w:val="004C3B06"/>
    <w:rsid w:val="004C3F97"/>
    <w:rsid w:val="004C6609"/>
    <w:rsid w:val="004C7CD3"/>
    <w:rsid w:val="004C7EE7"/>
    <w:rsid w:val="004D2491"/>
    <w:rsid w:val="004D2B50"/>
    <w:rsid w:val="004D2DEE"/>
    <w:rsid w:val="004D2E1F"/>
    <w:rsid w:val="004D56BD"/>
    <w:rsid w:val="004D7FD9"/>
    <w:rsid w:val="004E107F"/>
    <w:rsid w:val="004E1324"/>
    <w:rsid w:val="004E19A5"/>
    <w:rsid w:val="004E37E5"/>
    <w:rsid w:val="004E3FDB"/>
    <w:rsid w:val="004E7022"/>
    <w:rsid w:val="004F1F4A"/>
    <w:rsid w:val="004F2615"/>
    <w:rsid w:val="004F296D"/>
    <w:rsid w:val="004F4E63"/>
    <w:rsid w:val="004F508B"/>
    <w:rsid w:val="004F695F"/>
    <w:rsid w:val="004F6CA4"/>
    <w:rsid w:val="00500752"/>
    <w:rsid w:val="00501A50"/>
    <w:rsid w:val="0050222D"/>
    <w:rsid w:val="00502C25"/>
    <w:rsid w:val="00503AF3"/>
    <w:rsid w:val="0050696D"/>
    <w:rsid w:val="00506B57"/>
    <w:rsid w:val="0051094B"/>
    <w:rsid w:val="005110D7"/>
    <w:rsid w:val="00511D99"/>
    <w:rsid w:val="005128D3"/>
    <w:rsid w:val="005147A5"/>
    <w:rsid w:val="005147E8"/>
    <w:rsid w:val="005148E6"/>
    <w:rsid w:val="005158F2"/>
    <w:rsid w:val="00517078"/>
    <w:rsid w:val="00517C57"/>
    <w:rsid w:val="005264A4"/>
    <w:rsid w:val="00526DFC"/>
    <w:rsid w:val="00526F43"/>
    <w:rsid w:val="00527651"/>
    <w:rsid w:val="005354A7"/>
    <w:rsid w:val="005363AB"/>
    <w:rsid w:val="005374DA"/>
    <w:rsid w:val="005436CE"/>
    <w:rsid w:val="00544EF4"/>
    <w:rsid w:val="00545E53"/>
    <w:rsid w:val="005477BE"/>
    <w:rsid w:val="005479D9"/>
    <w:rsid w:val="00551E47"/>
    <w:rsid w:val="0055331B"/>
    <w:rsid w:val="00554230"/>
    <w:rsid w:val="005572BD"/>
    <w:rsid w:val="00557853"/>
    <w:rsid w:val="00557A12"/>
    <w:rsid w:val="00560AC7"/>
    <w:rsid w:val="00561AFB"/>
    <w:rsid w:val="00561FA8"/>
    <w:rsid w:val="005621B0"/>
    <w:rsid w:val="005635ED"/>
    <w:rsid w:val="00565253"/>
    <w:rsid w:val="0056762D"/>
    <w:rsid w:val="00570191"/>
    <w:rsid w:val="00570570"/>
    <w:rsid w:val="00572512"/>
    <w:rsid w:val="00573771"/>
    <w:rsid w:val="00573EE6"/>
    <w:rsid w:val="0057547F"/>
    <w:rsid w:val="005754EE"/>
    <w:rsid w:val="00575C73"/>
    <w:rsid w:val="0057617E"/>
    <w:rsid w:val="00576497"/>
    <w:rsid w:val="0057747C"/>
    <w:rsid w:val="00577776"/>
    <w:rsid w:val="005779D6"/>
    <w:rsid w:val="005835E7"/>
    <w:rsid w:val="0058397F"/>
    <w:rsid w:val="00583BF8"/>
    <w:rsid w:val="0058558B"/>
    <w:rsid w:val="00585F33"/>
    <w:rsid w:val="005873E3"/>
    <w:rsid w:val="00587869"/>
    <w:rsid w:val="00591124"/>
    <w:rsid w:val="00594523"/>
    <w:rsid w:val="0059475A"/>
    <w:rsid w:val="00596B7C"/>
    <w:rsid w:val="00597024"/>
    <w:rsid w:val="005A0274"/>
    <w:rsid w:val="005A06F2"/>
    <w:rsid w:val="005A095C"/>
    <w:rsid w:val="005A3541"/>
    <w:rsid w:val="005A40B6"/>
    <w:rsid w:val="005A4DA0"/>
    <w:rsid w:val="005A4E15"/>
    <w:rsid w:val="005A669D"/>
    <w:rsid w:val="005A75D8"/>
    <w:rsid w:val="005B082B"/>
    <w:rsid w:val="005B353D"/>
    <w:rsid w:val="005B6FE9"/>
    <w:rsid w:val="005B713E"/>
    <w:rsid w:val="005B7289"/>
    <w:rsid w:val="005C03B6"/>
    <w:rsid w:val="005C348E"/>
    <w:rsid w:val="005C52BC"/>
    <w:rsid w:val="005C666A"/>
    <w:rsid w:val="005C68E1"/>
    <w:rsid w:val="005D3763"/>
    <w:rsid w:val="005D4E5A"/>
    <w:rsid w:val="005D55E1"/>
    <w:rsid w:val="005E19F7"/>
    <w:rsid w:val="005E46B0"/>
    <w:rsid w:val="005E4F04"/>
    <w:rsid w:val="005E62C2"/>
    <w:rsid w:val="005E6C71"/>
    <w:rsid w:val="005F0963"/>
    <w:rsid w:val="005F2824"/>
    <w:rsid w:val="005F2EBA"/>
    <w:rsid w:val="005F35ED"/>
    <w:rsid w:val="005F4878"/>
    <w:rsid w:val="005F7812"/>
    <w:rsid w:val="005F7A88"/>
    <w:rsid w:val="00602DF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D74"/>
    <w:rsid w:val="00645DCE"/>
    <w:rsid w:val="006465AC"/>
    <w:rsid w:val="006465BF"/>
    <w:rsid w:val="00646B80"/>
    <w:rsid w:val="00647F52"/>
    <w:rsid w:val="00653B22"/>
    <w:rsid w:val="00656873"/>
    <w:rsid w:val="00656BC0"/>
    <w:rsid w:val="00657BF4"/>
    <w:rsid w:val="0066022B"/>
    <w:rsid w:val="006603FB"/>
    <w:rsid w:val="006608DF"/>
    <w:rsid w:val="00660E32"/>
    <w:rsid w:val="0066100E"/>
    <w:rsid w:val="006623AC"/>
    <w:rsid w:val="006678AF"/>
    <w:rsid w:val="006701EF"/>
    <w:rsid w:val="00672A96"/>
    <w:rsid w:val="00673BA5"/>
    <w:rsid w:val="00680058"/>
    <w:rsid w:val="00681F9F"/>
    <w:rsid w:val="006840EA"/>
    <w:rsid w:val="006844E2"/>
    <w:rsid w:val="00685267"/>
    <w:rsid w:val="006872AE"/>
    <w:rsid w:val="0068772F"/>
    <w:rsid w:val="00690082"/>
    <w:rsid w:val="00690252"/>
    <w:rsid w:val="00692852"/>
    <w:rsid w:val="006946BB"/>
    <w:rsid w:val="006969FA"/>
    <w:rsid w:val="006A091E"/>
    <w:rsid w:val="006A35D5"/>
    <w:rsid w:val="006A3B88"/>
    <w:rsid w:val="006A403A"/>
    <w:rsid w:val="006A748A"/>
    <w:rsid w:val="006B0866"/>
    <w:rsid w:val="006B3AF1"/>
    <w:rsid w:val="006C139C"/>
    <w:rsid w:val="006C2F97"/>
    <w:rsid w:val="006C419E"/>
    <w:rsid w:val="006C47CC"/>
    <w:rsid w:val="006C4A31"/>
    <w:rsid w:val="006C5AC2"/>
    <w:rsid w:val="006C6AFB"/>
    <w:rsid w:val="006D0DCE"/>
    <w:rsid w:val="006D132F"/>
    <w:rsid w:val="006D1EFC"/>
    <w:rsid w:val="006D2735"/>
    <w:rsid w:val="006D45B2"/>
    <w:rsid w:val="006D645E"/>
    <w:rsid w:val="006D7C61"/>
    <w:rsid w:val="006E0A2B"/>
    <w:rsid w:val="006E0FCC"/>
    <w:rsid w:val="006E1E96"/>
    <w:rsid w:val="006E28C1"/>
    <w:rsid w:val="006E5E21"/>
    <w:rsid w:val="006E6B19"/>
    <w:rsid w:val="006F2648"/>
    <w:rsid w:val="006F2F10"/>
    <w:rsid w:val="006F482B"/>
    <w:rsid w:val="006F4C7C"/>
    <w:rsid w:val="006F6311"/>
    <w:rsid w:val="006F7A85"/>
    <w:rsid w:val="007006DD"/>
    <w:rsid w:val="00701952"/>
    <w:rsid w:val="00702556"/>
    <w:rsid w:val="0070277E"/>
    <w:rsid w:val="00704156"/>
    <w:rsid w:val="00705490"/>
    <w:rsid w:val="007069FC"/>
    <w:rsid w:val="00711027"/>
    <w:rsid w:val="00711221"/>
    <w:rsid w:val="00712675"/>
    <w:rsid w:val="00713808"/>
    <w:rsid w:val="007151B6"/>
    <w:rsid w:val="0071520D"/>
    <w:rsid w:val="00715EDB"/>
    <w:rsid w:val="007160D5"/>
    <w:rsid w:val="00716199"/>
    <w:rsid w:val="007163FB"/>
    <w:rsid w:val="007170FB"/>
    <w:rsid w:val="00717C2E"/>
    <w:rsid w:val="007204FA"/>
    <w:rsid w:val="00720AE6"/>
    <w:rsid w:val="007213B3"/>
    <w:rsid w:val="00723BC9"/>
    <w:rsid w:val="0072457F"/>
    <w:rsid w:val="007249BC"/>
    <w:rsid w:val="00725406"/>
    <w:rsid w:val="0072597C"/>
    <w:rsid w:val="00725F82"/>
    <w:rsid w:val="0072621B"/>
    <w:rsid w:val="00730555"/>
    <w:rsid w:val="00731079"/>
    <w:rsid w:val="007312CC"/>
    <w:rsid w:val="00732C7B"/>
    <w:rsid w:val="007330FB"/>
    <w:rsid w:val="00736A64"/>
    <w:rsid w:val="00737F6A"/>
    <w:rsid w:val="007410B6"/>
    <w:rsid w:val="00742E5B"/>
    <w:rsid w:val="00744C6F"/>
    <w:rsid w:val="007457F6"/>
    <w:rsid w:val="00745ABB"/>
    <w:rsid w:val="00745EF3"/>
    <w:rsid w:val="00746E38"/>
    <w:rsid w:val="00747CD5"/>
    <w:rsid w:val="00751C6B"/>
    <w:rsid w:val="00753B51"/>
    <w:rsid w:val="0075485E"/>
    <w:rsid w:val="00756629"/>
    <w:rsid w:val="007575D2"/>
    <w:rsid w:val="007577EE"/>
    <w:rsid w:val="00757B4F"/>
    <w:rsid w:val="00757B6A"/>
    <w:rsid w:val="00760B57"/>
    <w:rsid w:val="00760D1D"/>
    <w:rsid w:val="007610E0"/>
    <w:rsid w:val="007621AA"/>
    <w:rsid w:val="00762281"/>
    <w:rsid w:val="0076260A"/>
    <w:rsid w:val="00764A67"/>
    <w:rsid w:val="007663F7"/>
    <w:rsid w:val="00767F83"/>
    <w:rsid w:val="00770F6B"/>
    <w:rsid w:val="00771883"/>
    <w:rsid w:val="00772F88"/>
    <w:rsid w:val="00774A56"/>
    <w:rsid w:val="007750AA"/>
    <w:rsid w:val="007750C6"/>
    <w:rsid w:val="00775C9C"/>
    <w:rsid w:val="00776DC2"/>
    <w:rsid w:val="007772F7"/>
    <w:rsid w:val="0077736F"/>
    <w:rsid w:val="00780122"/>
    <w:rsid w:val="00780A05"/>
    <w:rsid w:val="0078214B"/>
    <w:rsid w:val="0078375B"/>
    <w:rsid w:val="0078498A"/>
    <w:rsid w:val="007878FE"/>
    <w:rsid w:val="00792207"/>
    <w:rsid w:val="00792B64"/>
    <w:rsid w:val="00792E29"/>
    <w:rsid w:val="0079379A"/>
    <w:rsid w:val="00794953"/>
    <w:rsid w:val="00794BF2"/>
    <w:rsid w:val="00796A63"/>
    <w:rsid w:val="007A1F2F"/>
    <w:rsid w:val="007A2A5C"/>
    <w:rsid w:val="007A3285"/>
    <w:rsid w:val="007A5150"/>
    <w:rsid w:val="007A5373"/>
    <w:rsid w:val="007A6EBC"/>
    <w:rsid w:val="007A71A7"/>
    <w:rsid w:val="007A789F"/>
    <w:rsid w:val="007B75BC"/>
    <w:rsid w:val="007C0BD6"/>
    <w:rsid w:val="007C17A0"/>
    <w:rsid w:val="007C3806"/>
    <w:rsid w:val="007C47CF"/>
    <w:rsid w:val="007C4A33"/>
    <w:rsid w:val="007C5BB7"/>
    <w:rsid w:val="007C5F7D"/>
    <w:rsid w:val="007C68CE"/>
    <w:rsid w:val="007D07D5"/>
    <w:rsid w:val="007D1C64"/>
    <w:rsid w:val="007D32DD"/>
    <w:rsid w:val="007D5F58"/>
    <w:rsid w:val="007D6DCE"/>
    <w:rsid w:val="007D72C4"/>
    <w:rsid w:val="007E2CFE"/>
    <w:rsid w:val="007E4892"/>
    <w:rsid w:val="007E59C9"/>
    <w:rsid w:val="007F0072"/>
    <w:rsid w:val="007F1E21"/>
    <w:rsid w:val="007F2EB6"/>
    <w:rsid w:val="007F432D"/>
    <w:rsid w:val="007F4E42"/>
    <w:rsid w:val="007F54C3"/>
    <w:rsid w:val="007F5CEB"/>
    <w:rsid w:val="007F6429"/>
    <w:rsid w:val="007F6DAE"/>
    <w:rsid w:val="007F74E2"/>
    <w:rsid w:val="00802949"/>
    <w:rsid w:val="0080301E"/>
    <w:rsid w:val="0080365F"/>
    <w:rsid w:val="00812BE5"/>
    <w:rsid w:val="00812BF5"/>
    <w:rsid w:val="0081637F"/>
    <w:rsid w:val="008173C5"/>
    <w:rsid w:val="00817429"/>
    <w:rsid w:val="0082006C"/>
    <w:rsid w:val="00821514"/>
    <w:rsid w:val="00821E35"/>
    <w:rsid w:val="00821F2F"/>
    <w:rsid w:val="00824591"/>
    <w:rsid w:val="00824AED"/>
    <w:rsid w:val="00825D53"/>
    <w:rsid w:val="00825FF8"/>
    <w:rsid w:val="00827567"/>
    <w:rsid w:val="00827820"/>
    <w:rsid w:val="0083147E"/>
    <w:rsid w:val="00831B8B"/>
    <w:rsid w:val="00831C8A"/>
    <w:rsid w:val="0083405D"/>
    <w:rsid w:val="008352D4"/>
    <w:rsid w:val="00836DB9"/>
    <w:rsid w:val="00837C67"/>
    <w:rsid w:val="008415B0"/>
    <w:rsid w:val="00842028"/>
    <w:rsid w:val="0084216E"/>
    <w:rsid w:val="008436B8"/>
    <w:rsid w:val="00843B4C"/>
    <w:rsid w:val="008460B6"/>
    <w:rsid w:val="00846502"/>
    <w:rsid w:val="00850C9D"/>
    <w:rsid w:val="00852B59"/>
    <w:rsid w:val="00855248"/>
    <w:rsid w:val="00856272"/>
    <w:rsid w:val="008563FF"/>
    <w:rsid w:val="0085662A"/>
    <w:rsid w:val="0086018B"/>
    <w:rsid w:val="008611DD"/>
    <w:rsid w:val="008620DE"/>
    <w:rsid w:val="00866867"/>
    <w:rsid w:val="00872257"/>
    <w:rsid w:val="00872C8B"/>
    <w:rsid w:val="008753E6"/>
    <w:rsid w:val="0087738C"/>
    <w:rsid w:val="008778B3"/>
    <w:rsid w:val="008802AF"/>
    <w:rsid w:val="008806C6"/>
    <w:rsid w:val="00881926"/>
    <w:rsid w:val="0088318F"/>
    <w:rsid w:val="0088331D"/>
    <w:rsid w:val="00884B0D"/>
    <w:rsid w:val="008852B0"/>
    <w:rsid w:val="00885544"/>
    <w:rsid w:val="00885AE7"/>
    <w:rsid w:val="00886B60"/>
    <w:rsid w:val="00887889"/>
    <w:rsid w:val="00891AFB"/>
    <w:rsid w:val="008920FF"/>
    <w:rsid w:val="008926E8"/>
    <w:rsid w:val="00892CD0"/>
    <w:rsid w:val="00894F19"/>
    <w:rsid w:val="00896A10"/>
    <w:rsid w:val="008971B5"/>
    <w:rsid w:val="008A5D26"/>
    <w:rsid w:val="008A6148"/>
    <w:rsid w:val="008A6B13"/>
    <w:rsid w:val="008A6ECB"/>
    <w:rsid w:val="008B0BF9"/>
    <w:rsid w:val="008B15C2"/>
    <w:rsid w:val="008B2866"/>
    <w:rsid w:val="008B3859"/>
    <w:rsid w:val="008B3D63"/>
    <w:rsid w:val="008B436D"/>
    <w:rsid w:val="008B4E49"/>
    <w:rsid w:val="008B5EF1"/>
    <w:rsid w:val="008B6BB7"/>
    <w:rsid w:val="008B7712"/>
    <w:rsid w:val="008B7B26"/>
    <w:rsid w:val="008C3524"/>
    <w:rsid w:val="008C4061"/>
    <w:rsid w:val="008C4229"/>
    <w:rsid w:val="008C45F1"/>
    <w:rsid w:val="008C528E"/>
    <w:rsid w:val="008C5BE0"/>
    <w:rsid w:val="008C6122"/>
    <w:rsid w:val="008C7233"/>
    <w:rsid w:val="008D08E4"/>
    <w:rsid w:val="008D2434"/>
    <w:rsid w:val="008D3648"/>
    <w:rsid w:val="008E171D"/>
    <w:rsid w:val="008E2785"/>
    <w:rsid w:val="008E60C7"/>
    <w:rsid w:val="008E78A3"/>
    <w:rsid w:val="008F0654"/>
    <w:rsid w:val="008F06CB"/>
    <w:rsid w:val="008F0BE6"/>
    <w:rsid w:val="008F2E83"/>
    <w:rsid w:val="008F3293"/>
    <w:rsid w:val="008F612A"/>
    <w:rsid w:val="00902195"/>
    <w:rsid w:val="0090293D"/>
    <w:rsid w:val="009034DE"/>
    <w:rsid w:val="00903E86"/>
    <w:rsid w:val="00905396"/>
    <w:rsid w:val="0090605D"/>
    <w:rsid w:val="00906419"/>
    <w:rsid w:val="00912889"/>
    <w:rsid w:val="00912CF0"/>
    <w:rsid w:val="00913A42"/>
    <w:rsid w:val="00914167"/>
    <w:rsid w:val="009143DB"/>
    <w:rsid w:val="00915065"/>
    <w:rsid w:val="00917A8D"/>
    <w:rsid w:val="00917CE5"/>
    <w:rsid w:val="009217C0"/>
    <w:rsid w:val="00921D44"/>
    <w:rsid w:val="00921FB0"/>
    <w:rsid w:val="00925241"/>
    <w:rsid w:val="0092593B"/>
    <w:rsid w:val="00925CEC"/>
    <w:rsid w:val="00926A3F"/>
    <w:rsid w:val="0092794E"/>
    <w:rsid w:val="00930D30"/>
    <w:rsid w:val="009315D0"/>
    <w:rsid w:val="00932369"/>
    <w:rsid w:val="009323B2"/>
    <w:rsid w:val="009332A2"/>
    <w:rsid w:val="00937598"/>
    <w:rsid w:val="0093790B"/>
    <w:rsid w:val="00943751"/>
    <w:rsid w:val="00946DD0"/>
    <w:rsid w:val="0095092A"/>
    <w:rsid w:val="009509E6"/>
    <w:rsid w:val="00951630"/>
    <w:rsid w:val="00952018"/>
    <w:rsid w:val="009523D1"/>
    <w:rsid w:val="0095262E"/>
    <w:rsid w:val="00952800"/>
    <w:rsid w:val="0095300D"/>
    <w:rsid w:val="009536A4"/>
    <w:rsid w:val="0095420C"/>
    <w:rsid w:val="00954BC2"/>
    <w:rsid w:val="00955263"/>
    <w:rsid w:val="00956812"/>
    <w:rsid w:val="0095719A"/>
    <w:rsid w:val="009623E9"/>
    <w:rsid w:val="0096349A"/>
    <w:rsid w:val="00963EEB"/>
    <w:rsid w:val="009648BC"/>
    <w:rsid w:val="00964C2F"/>
    <w:rsid w:val="00965F88"/>
    <w:rsid w:val="009676BF"/>
    <w:rsid w:val="009776EF"/>
    <w:rsid w:val="0098463A"/>
    <w:rsid w:val="00984E03"/>
    <w:rsid w:val="00987E85"/>
    <w:rsid w:val="00996339"/>
    <w:rsid w:val="009A01BD"/>
    <w:rsid w:val="009A0D12"/>
    <w:rsid w:val="009A1987"/>
    <w:rsid w:val="009A1C0B"/>
    <w:rsid w:val="009A2902"/>
    <w:rsid w:val="009A2BEE"/>
    <w:rsid w:val="009A5289"/>
    <w:rsid w:val="009A68E5"/>
    <w:rsid w:val="009A7A53"/>
    <w:rsid w:val="009B0402"/>
    <w:rsid w:val="009B0B75"/>
    <w:rsid w:val="009B130B"/>
    <w:rsid w:val="009B16DF"/>
    <w:rsid w:val="009B2273"/>
    <w:rsid w:val="009B2EB7"/>
    <w:rsid w:val="009B4CB2"/>
    <w:rsid w:val="009B6701"/>
    <w:rsid w:val="009B6EF7"/>
    <w:rsid w:val="009B7000"/>
    <w:rsid w:val="009B739C"/>
    <w:rsid w:val="009C04EC"/>
    <w:rsid w:val="009C328C"/>
    <w:rsid w:val="009C4444"/>
    <w:rsid w:val="009C4B86"/>
    <w:rsid w:val="009C4D85"/>
    <w:rsid w:val="009C79AD"/>
    <w:rsid w:val="009C7CA6"/>
    <w:rsid w:val="009D3316"/>
    <w:rsid w:val="009D3AAB"/>
    <w:rsid w:val="009D55AA"/>
    <w:rsid w:val="009D678A"/>
    <w:rsid w:val="009E3E77"/>
    <w:rsid w:val="009E3FAB"/>
    <w:rsid w:val="009E432B"/>
    <w:rsid w:val="009E5B3F"/>
    <w:rsid w:val="009E5BED"/>
    <w:rsid w:val="009E7AFB"/>
    <w:rsid w:val="009E7D90"/>
    <w:rsid w:val="009F1AB0"/>
    <w:rsid w:val="009F3994"/>
    <w:rsid w:val="009F501D"/>
    <w:rsid w:val="009F52AF"/>
    <w:rsid w:val="009F74A2"/>
    <w:rsid w:val="00A00EFF"/>
    <w:rsid w:val="00A039D5"/>
    <w:rsid w:val="00A03B4C"/>
    <w:rsid w:val="00A04115"/>
    <w:rsid w:val="00A046AD"/>
    <w:rsid w:val="00A05075"/>
    <w:rsid w:val="00A06C1D"/>
    <w:rsid w:val="00A079C1"/>
    <w:rsid w:val="00A11F81"/>
    <w:rsid w:val="00A12520"/>
    <w:rsid w:val="00A130FD"/>
    <w:rsid w:val="00A13A8D"/>
    <w:rsid w:val="00A13D6D"/>
    <w:rsid w:val="00A14769"/>
    <w:rsid w:val="00A16151"/>
    <w:rsid w:val="00A16EC6"/>
    <w:rsid w:val="00A17C06"/>
    <w:rsid w:val="00A20F39"/>
    <w:rsid w:val="00A2126E"/>
    <w:rsid w:val="00A21706"/>
    <w:rsid w:val="00A24FCC"/>
    <w:rsid w:val="00A26697"/>
    <w:rsid w:val="00A26A90"/>
    <w:rsid w:val="00A26B27"/>
    <w:rsid w:val="00A27632"/>
    <w:rsid w:val="00A279E9"/>
    <w:rsid w:val="00A3068B"/>
    <w:rsid w:val="00A30D52"/>
    <w:rsid w:val="00A30E4F"/>
    <w:rsid w:val="00A32253"/>
    <w:rsid w:val="00A3310E"/>
    <w:rsid w:val="00A333A0"/>
    <w:rsid w:val="00A360CF"/>
    <w:rsid w:val="00A37E70"/>
    <w:rsid w:val="00A41130"/>
    <w:rsid w:val="00A437E1"/>
    <w:rsid w:val="00A466E3"/>
    <w:rsid w:val="00A4685E"/>
    <w:rsid w:val="00A50CD4"/>
    <w:rsid w:val="00A51191"/>
    <w:rsid w:val="00A56060"/>
    <w:rsid w:val="00A568B4"/>
    <w:rsid w:val="00A56D62"/>
    <w:rsid w:val="00A56F07"/>
    <w:rsid w:val="00A5762C"/>
    <w:rsid w:val="00A600FC"/>
    <w:rsid w:val="00A60BCA"/>
    <w:rsid w:val="00A620C9"/>
    <w:rsid w:val="00A638DA"/>
    <w:rsid w:val="00A64039"/>
    <w:rsid w:val="00A64790"/>
    <w:rsid w:val="00A64DFB"/>
    <w:rsid w:val="00A65549"/>
    <w:rsid w:val="00A65B41"/>
    <w:rsid w:val="00A65C3B"/>
    <w:rsid w:val="00A65E00"/>
    <w:rsid w:val="00A66272"/>
    <w:rsid w:val="00A664A9"/>
    <w:rsid w:val="00A66A78"/>
    <w:rsid w:val="00A706A5"/>
    <w:rsid w:val="00A7436E"/>
    <w:rsid w:val="00A7460E"/>
    <w:rsid w:val="00A74D93"/>
    <w:rsid w:val="00A74E96"/>
    <w:rsid w:val="00A75A8E"/>
    <w:rsid w:val="00A8103B"/>
    <w:rsid w:val="00A824DD"/>
    <w:rsid w:val="00A83676"/>
    <w:rsid w:val="00A83B7B"/>
    <w:rsid w:val="00A84274"/>
    <w:rsid w:val="00A84711"/>
    <w:rsid w:val="00A850F3"/>
    <w:rsid w:val="00A8574D"/>
    <w:rsid w:val="00A864E3"/>
    <w:rsid w:val="00A921C7"/>
    <w:rsid w:val="00A94574"/>
    <w:rsid w:val="00A95936"/>
    <w:rsid w:val="00A95F1A"/>
    <w:rsid w:val="00A96265"/>
    <w:rsid w:val="00A97084"/>
    <w:rsid w:val="00AA1926"/>
    <w:rsid w:val="00AA1C2C"/>
    <w:rsid w:val="00AA35F6"/>
    <w:rsid w:val="00AA4B53"/>
    <w:rsid w:val="00AA667C"/>
    <w:rsid w:val="00AA679D"/>
    <w:rsid w:val="00AA6E91"/>
    <w:rsid w:val="00AA7439"/>
    <w:rsid w:val="00AB047E"/>
    <w:rsid w:val="00AB0B0A"/>
    <w:rsid w:val="00AB0BB7"/>
    <w:rsid w:val="00AB1BA0"/>
    <w:rsid w:val="00AB22C6"/>
    <w:rsid w:val="00AB2AD0"/>
    <w:rsid w:val="00AB67FC"/>
    <w:rsid w:val="00AB71F3"/>
    <w:rsid w:val="00AC00F2"/>
    <w:rsid w:val="00AC27C3"/>
    <w:rsid w:val="00AC31B5"/>
    <w:rsid w:val="00AC4EA1"/>
    <w:rsid w:val="00AC5381"/>
    <w:rsid w:val="00AC5920"/>
    <w:rsid w:val="00AD0E65"/>
    <w:rsid w:val="00AD190E"/>
    <w:rsid w:val="00AD2BF2"/>
    <w:rsid w:val="00AD2DAD"/>
    <w:rsid w:val="00AD4E90"/>
    <w:rsid w:val="00AD5422"/>
    <w:rsid w:val="00AE166A"/>
    <w:rsid w:val="00AE4179"/>
    <w:rsid w:val="00AE4425"/>
    <w:rsid w:val="00AE4FBE"/>
    <w:rsid w:val="00AE650F"/>
    <w:rsid w:val="00AE6555"/>
    <w:rsid w:val="00AE6E71"/>
    <w:rsid w:val="00AE7D16"/>
    <w:rsid w:val="00AE7DF7"/>
    <w:rsid w:val="00AF0AD3"/>
    <w:rsid w:val="00AF0DC5"/>
    <w:rsid w:val="00AF349A"/>
    <w:rsid w:val="00AF4695"/>
    <w:rsid w:val="00AF4CAA"/>
    <w:rsid w:val="00AF571A"/>
    <w:rsid w:val="00AF60A0"/>
    <w:rsid w:val="00AF67FC"/>
    <w:rsid w:val="00AF7DF5"/>
    <w:rsid w:val="00B006E5"/>
    <w:rsid w:val="00B024C2"/>
    <w:rsid w:val="00B03207"/>
    <w:rsid w:val="00B07700"/>
    <w:rsid w:val="00B12AD0"/>
    <w:rsid w:val="00B13911"/>
    <w:rsid w:val="00B13921"/>
    <w:rsid w:val="00B1528C"/>
    <w:rsid w:val="00B16ACD"/>
    <w:rsid w:val="00B2063D"/>
    <w:rsid w:val="00B21487"/>
    <w:rsid w:val="00B232D1"/>
    <w:rsid w:val="00B2331E"/>
    <w:rsid w:val="00B24DB5"/>
    <w:rsid w:val="00B26434"/>
    <w:rsid w:val="00B31F9E"/>
    <w:rsid w:val="00B3268F"/>
    <w:rsid w:val="00B328EE"/>
    <w:rsid w:val="00B32C2C"/>
    <w:rsid w:val="00B33A1A"/>
    <w:rsid w:val="00B33E6C"/>
    <w:rsid w:val="00B371CC"/>
    <w:rsid w:val="00B41CD9"/>
    <w:rsid w:val="00B427E6"/>
    <w:rsid w:val="00B428A6"/>
    <w:rsid w:val="00B43E1F"/>
    <w:rsid w:val="00B4466F"/>
    <w:rsid w:val="00B45FBC"/>
    <w:rsid w:val="00B47672"/>
    <w:rsid w:val="00B51A7D"/>
    <w:rsid w:val="00B535C2"/>
    <w:rsid w:val="00B5452A"/>
    <w:rsid w:val="00B55544"/>
    <w:rsid w:val="00B56C19"/>
    <w:rsid w:val="00B6208C"/>
    <w:rsid w:val="00B642FC"/>
    <w:rsid w:val="00B64D26"/>
    <w:rsid w:val="00B64E23"/>
    <w:rsid w:val="00B64FBB"/>
    <w:rsid w:val="00B66DB3"/>
    <w:rsid w:val="00B679FE"/>
    <w:rsid w:val="00B70E22"/>
    <w:rsid w:val="00B72505"/>
    <w:rsid w:val="00B7452E"/>
    <w:rsid w:val="00B774CB"/>
    <w:rsid w:val="00B80402"/>
    <w:rsid w:val="00B80B9A"/>
    <w:rsid w:val="00B82CF7"/>
    <w:rsid w:val="00B830B7"/>
    <w:rsid w:val="00B848EA"/>
    <w:rsid w:val="00B84B2B"/>
    <w:rsid w:val="00B86854"/>
    <w:rsid w:val="00B90500"/>
    <w:rsid w:val="00B9176C"/>
    <w:rsid w:val="00B935A4"/>
    <w:rsid w:val="00BA0565"/>
    <w:rsid w:val="00BA2193"/>
    <w:rsid w:val="00BA268A"/>
    <w:rsid w:val="00BA4D34"/>
    <w:rsid w:val="00BA561A"/>
    <w:rsid w:val="00BB0DC6"/>
    <w:rsid w:val="00BB1247"/>
    <w:rsid w:val="00BB15E4"/>
    <w:rsid w:val="00BB1E19"/>
    <w:rsid w:val="00BB21D1"/>
    <w:rsid w:val="00BB32F2"/>
    <w:rsid w:val="00BB4260"/>
    <w:rsid w:val="00BB4338"/>
    <w:rsid w:val="00BB6C0E"/>
    <w:rsid w:val="00BB7B38"/>
    <w:rsid w:val="00BC03B1"/>
    <w:rsid w:val="00BC11E5"/>
    <w:rsid w:val="00BC2B54"/>
    <w:rsid w:val="00BC32FE"/>
    <w:rsid w:val="00BC3F14"/>
    <w:rsid w:val="00BC4BC6"/>
    <w:rsid w:val="00BC52FD"/>
    <w:rsid w:val="00BC6E62"/>
    <w:rsid w:val="00BC7443"/>
    <w:rsid w:val="00BD0648"/>
    <w:rsid w:val="00BD1040"/>
    <w:rsid w:val="00BD1C02"/>
    <w:rsid w:val="00BD34AA"/>
    <w:rsid w:val="00BD41CE"/>
    <w:rsid w:val="00BD4818"/>
    <w:rsid w:val="00BE02F1"/>
    <w:rsid w:val="00BE0C44"/>
    <w:rsid w:val="00BE0C46"/>
    <w:rsid w:val="00BE1309"/>
    <w:rsid w:val="00BE1B8B"/>
    <w:rsid w:val="00BE2205"/>
    <w:rsid w:val="00BE2A18"/>
    <w:rsid w:val="00BE2C01"/>
    <w:rsid w:val="00BE41EC"/>
    <w:rsid w:val="00BE56FB"/>
    <w:rsid w:val="00BE584A"/>
    <w:rsid w:val="00BE5E81"/>
    <w:rsid w:val="00BF33B4"/>
    <w:rsid w:val="00BF3B6B"/>
    <w:rsid w:val="00BF3DDE"/>
    <w:rsid w:val="00BF6589"/>
    <w:rsid w:val="00BF6F7F"/>
    <w:rsid w:val="00BF7AF3"/>
    <w:rsid w:val="00C00647"/>
    <w:rsid w:val="00C02764"/>
    <w:rsid w:val="00C0422C"/>
    <w:rsid w:val="00C04A85"/>
    <w:rsid w:val="00C04CEF"/>
    <w:rsid w:val="00C0662F"/>
    <w:rsid w:val="00C07E3F"/>
    <w:rsid w:val="00C11943"/>
    <w:rsid w:val="00C12E96"/>
    <w:rsid w:val="00C14763"/>
    <w:rsid w:val="00C16141"/>
    <w:rsid w:val="00C1726D"/>
    <w:rsid w:val="00C17CE0"/>
    <w:rsid w:val="00C219EA"/>
    <w:rsid w:val="00C222AC"/>
    <w:rsid w:val="00C2354F"/>
    <w:rsid w:val="00C2363F"/>
    <w:rsid w:val="00C236C8"/>
    <w:rsid w:val="00C25F52"/>
    <w:rsid w:val="00C260B1"/>
    <w:rsid w:val="00C26E56"/>
    <w:rsid w:val="00C31406"/>
    <w:rsid w:val="00C37194"/>
    <w:rsid w:val="00C40637"/>
    <w:rsid w:val="00C40F6C"/>
    <w:rsid w:val="00C421F8"/>
    <w:rsid w:val="00C44426"/>
    <w:rsid w:val="00C445F3"/>
    <w:rsid w:val="00C451F4"/>
    <w:rsid w:val="00C453D4"/>
    <w:rsid w:val="00C4570B"/>
    <w:rsid w:val="00C45EB1"/>
    <w:rsid w:val="00C50DE3"/>
    <w:rsid w:val="00C53C42"/>
    <w:rsid w:val="00C54A3A"/>
    <w:rsid w:val="00C55566"/>
    <w:rsid w:val="00C56448"/>
    <w:rsid w:val="00C57948"/>
    <w:rsid w:val="00C667BE"/>
    <w:rsid w:val="00C67391"/>
    <w:rsid w:val="00C6766B"/>
    <w:rsid w:val="00C71B70"/>
    <w:rsid w:val="00C72223"/>
    <w:rsid w:val="00C72563"/>
    <w:rsid w:val="00C76417"/>
    <w:rsid w:val="00C7726F"/>
    <w:rsid w:val="00C81005"/>
    <w:rsid w:val="00C823DA"/>
    <w:rsid w:val="00C8259F"/>
    <w:rsid w:val="00C82746"/>
    <w:rsid w:val="00C8312F"/>
    <w:rsid w:val="00C83358"/>
    <w:rsid w:val="00C84C47"/>
    <w:rsid w:val="00C858A4"/>
    <w:rsid w:val="00C86AFA"/>
    <w:rsid w:val="00C91100"/>
    <w:rsid w:val="00C956DC"/>
    <w:rsid w:val="00C96BE8"/>
    <w:rsid w:val="00C9740C"/>
    <w:rsid w:val="00CA1346"/>
    <w:rsid w:val="00CA1B46"/>
    <w:rsid w:val="00CA2E48"/>
    <w:rsid w:val="00CA4962"/>
    <w:rsid w:val="00CB18D0"/>
    <w:rsid w:val="00CB1C8A"/>
    <w:rsid w:val="00CB24F5"/>
    <w:rsid w:val="00CB2663"/>
    <w:rsid w:val="00CB2C31"/>
    <w:rsid w:val="00CB3813"/>
    <w:rsid w:val="00CB3BBE"/>
    <w:rsid w:val="00CB439D"/>
    <w:rsid w:val="00CB50A6"/>
    <w:rsid w:val="00CB59E9"/>
    <w:rsid w:val="00CC0D6A"/>
    <w:rsid w:val="00CC351E"/>
    <w:rsid w:val="00CC3831"/>
    <w:rsid w:val="00CC3E3D"/>
    <w:rsid w:val="00CC50D2"/>
    <w:rsid w:val="00CC519B"/>
    <w:rsid w:val="00CD12C1"/>
    <w:rsid w:val="00CD214E"/>
    <w:rsid w:val="00CD27DC"/>
    <w:rsid w:val="00CD2EF2"/>
    <w:rsid w:val="00CD46FA"/>
    <w:rsid w:val="00CD5973"/>
    <w:rsid w:val="00CD601B"/>
    <w:rsid w:val="00CE1DE4"/>
    <w:rsid w:val="00CE31A6"/>
    <w:rsid w:val="00CE392E"/>
    <w:rsid w:val="00CE7ACE"/>
    <w:rsid w:val="00CF09AA"/>
    <w:rsid w:val="00CF2D15"/>
    <w:rsid w:val="00CF3F5F"/>
    <w:rsid w:val="00CF4813"/>
    <w:rsid w:val="00CF5233"/>
    <w:rsid w:val="00D029B8"/>
    <w:rsid w:val="00D02F60"/>
    <w:rsid w:val="00D0464E"/>
    <w:rsid w:val="00D04A96"/>
    <w:rsid w:val="00D04D05"/>
    <w:rsid w:val="00D07A7B"/>
    <w:rsid w:val="00D10D2C"/>
    <w:rsid w:val="00D10E06"/>
    <w:rsid w:val="00D135C5"/>
    <w:rsid w:val="00D15197"/>
    <w:rsid w:val="00D16820"/>
    <w:rsid w:val="00D169C8"/>
    <w:rsid w:val="00D174AA"/>
    <w:rsid w:val="00D1755D"/>
    <w:rsid w:val="00D1793F"/>
    <w:rsid w:val="00D22AF5"/>
    <w:rsid w:val="00D234CB"/>
    <w:rsid w:val="00D235EA"/>
    <w:rsid w:val="00D237FB"/>
    <w:rsid w:val="00D23F99"/>
    <w:rsid w:val="00D247A9"/>
    <w:rsid w:val="00D318D5"/>
    <w:rsid w:val="00D32721"/>
    <w:rsid w:val="00D328DC"/>
    <w:rsid w:val="00D33387"/>
    <w:rsid w:val="00D3504F"/>
    <w:rsid w:val="00D3703D"/>
    <w:rsid w:val="00D37C6B"/>
    <w:rsid w:val="00D402FB"/>
    <w:rsid w:val="00D44C47"/>
    <w:rsid w:val="00D47D7A"/>
    <w:rsid w:val="00D502F8"/>
    <w:rsid w:val="00D50ABD"/>
    <w:rsid w:val="00D519CF"/>
    <w:rsid w:val="00D5280C"/>
    <w:rsid w:val="00D5307E"/>
    <w:rsid w:val="00D5430E"/>
    <w:rsid w:val="00D55290"/>
    <w:rsid w:val="00D55E55"/>
    <w:rsid w:val="00D56632"/>
    <w:rsid w:val="00D57791"/>
    <w:rsid w:val="00D57F1D"/>
    <w:rsid w:val="00D6046A"/>
    <w:rsid w:val="00D62870"/>
    <w:rsid w:val="00D63D8E"/>
    <w:rsid w:val="00D655D9"/>
    <w:rsid w:val="00D65872"/>
    <w:rsid w:val="00D676F3"/>
    <w:rsid w:val="00D70EF5"/>
    <w:rsid w:val="00D71024"/>
    <w:rsid w:val="00D715DF"/>
    <w:rsid w:val="00D71A25"/>
    <w:rsid w:val="00D71FCF"/>
    <w:rsid w:val="00D72A54"/>
    <w:rsid w:val="00D72CC1"/>
    <w:rsid w:val="00D72F07"/>
    <w:rsid w:val="00D76D85"/>
    <w:rsid w:val="00D76EC9"/>
    <w:rsid w:val="00D80E7D"/>
    <w:rsid w:val="00D81397"/>
    <w:rsid w:val="00D83E69"/>
    <w:rsid w:val="00D848B9"/>
    <w:rsid w:val="00D86BAF"/>
    <w:rsid w:val="00D90D7F"/>
    <w:rsid w:val="00D90E69"/>
    <w:rsid w:val="00D91368"/>
    <w:rsid w:val="00D93106"/>
    <w:rsid w:val="00D933E9"/>
    <w:rsid w:val="00D93B32"/>
    <w:rsid w:val="00D94351"/>
    <w:rsid w:val="00D9505D"/>
    <w:rsid w:val="00D953D0"/>
    <w:rsid w:val="00D959F5"/>
    <w:rsid w:val="00D96884"/>
    <w:rsid w:val="00DA1F18"/>
    <w:rsid w:val="00DA2403"/>
    <w:rsid w:val="00DA379D"/>
    <w:rsid w:val="00DA38E2"/>
    <w:rsid w:val="00DA3FDD"/>
    <w:rsid w:val="00DA4E97"/>
    <w:rsid w:val="00DA5B05"/>
    <w:rsid w:val="00DA6442"/>
    <w:rsid w:val="00DA7017"/>
    <w:rsid w:val="00DA7028"/>
    <w:rsid w:val="00DA75EC"/>
    <w:rsid w:val="00DB1AD2"/>
    <w:rsid w:val="00DB2B58"/>
    <w:rsid w:val="00DB30BA"/>
    <w:rsid w:val="00DB5206"/>
    <w:rsid w:val="00DB5CF7"/>
    <w:rsid w:val="00DB6276"/>
    <w:rsid w:val="00DB63F5"/>
    <w:rsid w:val="00DB6907"/>
    <w:rsid w:val="00DC1C6B"/>
    <w:rsid w:val="00DC2C2E"/>
    <w:rsid w:val="00DC4AF0"/>
    <w:rsid w:val="00DC61D2"/>
    <w:rsid w:val="00DC7886"/>
    <w:rsid w:val="00DD0CF2"/>
    <w:rsid w:val="00DD3916"/>
    <w:rsid w:val="00DD65FA"/>
    <w:rsid w:val="00DE1554"/>
    <w:rsid w:val="00DE2901"/>
    <w:rsid w:val="00DE44BF"/>
    <w:rsid w:val="00DE590F"/>
    <w:rsid w:val="00DE7DC1"/>
    <w:rsid w:val="00DF0E73"/>
    <w:rsid w:val="00DF3F7E"/>
    <w:rsid w:val="00DF7648"/>
    <w:rsid w:val="00E00E29"/>
    <w:rsid w:val="00E01C5D"/>
    <w:rsid w:val="00E02BAB"/>
    <w:rsid w:val="00E04CEB"/>
    <w:rsid w:val="00E04D97"/>
    <w:rsid w:val="00E060BC"/>
    <w:rsid w:val="00E11420"/>
    <w:rsid w:val="00E11B30"/>
    <w:rsid w:val="00E125E9"/>
    <w:rsid w:val="00E12D32"/>
    <w:rsid w:val="00E130EF"/>
    <w:rsid w:val="00E132FB"/>
    <w:rsid w:val="00E13B96"/>
    <w:rsid w:val="00E170B7"/>
    <w:rsid w:val="00E177DD"/>
    <w:rsid w:val="00E2086A"/>
    <w:rsid w:val="00E20900"/>
    <w:rsid w:val="00E20C7F"/>
    <w:rsid w:val="00E2396E"/>
    <w:rsid w:val="00E23C1F"/>
    <w:rsid w:val="00E24728"/>
    <w:rsid w:val="00E276AC"/>
    <w:rsid w:val="00E30C13"/>
    <w:rsid w:val="00E32615"/>
    <w:rsid w:val="00E34A35"/>
    <w:rsid w:val="00E3624A"/>
    <w:rsid w:val="00E37C2F"/>
    <w:rsid w:val="00E409E3"/>
    <w:rsid w:val="00E41C28"/>
    <w:rsid w:val="00E42DBF"/>
    <w:rsid w:val="00E42F9A"/>
    <w:rsid w:val="00E43C3F"/>
    <w:rsid w:val="00E46308"/>
    <w:rsid w:val="00E47500"/>
    <w:rsid w:val="00E4785B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3E7"/>
    <w:rsid w:val="00E66C50"/>
    <w:rsid w:val="00E67543"/>
    <w:rsid w:val="00E679C2"/>
    <w:rsid w:val="00E679D3"/>
    <w:rsid w:val="00E71208"/>
    <w:rsid w:val="00E71444"/>
    <w:rsid w:val="00E71C91"/>
    <w:rsid w:val="00E720A1"/>
    <w:rsid w:val="00E73CA2"/>
    <w:rsid w:val="00E75DDA"/>
    <w:rsid w:val="00E773E8"/>
    <w:rsid w:val="00E80682"/>
    <w:rsid w:val="00E8264A"/>
    <w:rsid w:val="00E83ADD"/>
    <w:rsid w:val="00E8439D"/>
    <w:rsid w:val="00E84894"/>
    <w:rsid w:val="00E84F38"/>
    <w:rsid w:val="00E85623"/>
    <w:rsid w:val="00E85A59"/>
    <w:rsid w:val="00E864A6"/>
    <w:rsid w:val="00E87441"/>
    <w:rsid w:val="00E87B17"/>
    <w:rsid w:val="00E91FAE"/>
    <w:rsid w:val="00E96E3F"/>
    <w:rsid w:val="00EA14FB"/>
    <w:rsid w:val="00EA1CD7"/>
    <w:rsid w:val="00EA225B"/>
    <w:rsid w:val="00EA270C"/>
    <w:rsid w:val="00EA4974"/>
    <w:rsid w:val="00EA532E"/>
    <w:rsid w:val="00EB036C"/>
    <w:rsid w:val="00EB06D9"/>
    <w:rsid w:val="00EB192B"/>
    <w:rsid w:val="00EB19ED"/>
    <w:rsid w:val="00EB1CAB"/>
    <w:rsid w:val="00EB2B54"/>
    <w:rsid w:val="00EB6DA8"/>
    <w:rsid w:val="00EC0F5A"/>
    <w:rsid w:val="00EC4265"/>
    <w:rsid w:val="00EC4CEB"/>
    <w:rsid w:val="00EC659E"/>
    <w:rsid w:val="00ED2072"/>
    <w:rsid w:val="00ED26D4"/>
    <w:rsid w:val="00ED2AE0"/>
    <w:rsid w:val="00ED5553"/>
    <w:rsid w:val="00ED5E36"/>
    <w:rsid w:val="00ED6961"/>
    <w:rsid w:val="00EE5E42"/>
    <w:rsid w:val="00EF0B96"/>
    <w:rsid w:val="00EF12DF"/>
    <w:rsid w:val="00EF2099"/>
    <w:rsid w:val="00EF3486"/>
    <w:rsid w:val="00EF47AF"/>
    <w:rsid w:val="00EF53B6"/>
    <w:rsid w:val="00F00B73"/>
    <w:rsid w:val="00F0233F"/>
    <w:rsid w:val="00F05118"/>
    <w:rsid w:val="00F115CA"/>
    <w:rsid w:val="00F14817"/>
    <w:rsid w:val="00F14EBA"/>
    <w:rsid w:val="00F1510F"/>
    <w:rsid w:val="00F1533A"/>
    <w:rsid w:val="00F15E5A"/>
    <w:rsid w:val="00F17275"/>
    <w:rsid w:val="00F17F0A"/>
    <w:rsid w:val="00F20618"/>
    <w:rsid w:val="00F21433"/>
    <w:rsid w:val="00F23197"/>
    <w:rsid w:val="00F2668F"/>
    <w:rsid w:val="00F2742F"/>
    <w:rsid w:val="00F2753B"/>
    <w:rsid w:val="00F27567"/>
    <w:rsid w:val="00F31E06"/>
    <w:rsid w:val="00F33F8B"/>
    <w:rsid w:val="00F340B2"/>
    <w:rsid w:val="00F3646F"/>
    <w:rsid w:val="00F43390"/>
    <w:rsid w:val="00F443B2"/>
    <w:rsid w:val="00F4450D"/>
    <w:rsid w:val="00F458D8"/>
    <w:rsid w:val="00F46D36"/>
    <w:rsid w:val="00F47FC4"/>
    <w:rsid w:val="00F50237"/>
    <w:rsid w:val="00F5232A"/>
    <w:rsid w:val="00F5244E"/>
    <w:rsid w:val="00F53596"/>
    <w:rsid w:val="00F54E70"/>
    <w:rsid w:val="00F55BA8"/>
    <w:rsid w:val="00F55DB1"/>
    <w:rsid w:val="00F56ACA"/>
    <w:rsid w:val="00F57A86"/>
    <w:rsid w:val="00F57D05"/>
    <w:rsid w:val="00F600FE"/>
    <w:rsid w:val="00F62BF5"/>
    <w:rsid w:val="00F62E4D"/>
    <w:rsid w:val="00F64C31"/>
    <w:rsid w:val="00F66B34"/>
    <w:rsid w:val="00F675B9"/>
    <w:rsid w:val="00F70247"/>
    <w:rsid w:val="00F711C9"/>
    <w:rsid w:val="00F74C59"/>
    <w:rsid w:val="00F75C3A"/>
    <w:rsid w:val="00F82E30"/>
    <w:rsid w:val="00F831CB"/>
    <w:rsid w:val="00F84665"/>
    <w:rsid w:val="00F848A3"/>
    <w:rsid w:val="00F84ACF"/>
    <w:rsid w:val="00F8539D"/>
    <w:rsid w:val="00F85742"/>
    <w:rsid w:val="00F85BF8"/>
    <w:rsid w:val="00F871CE"/>
    <w:rsid w:val="00F87802"/>
    <w:rsid w:val="00F92C0A"/>
    <w:rsid w:val="00F9415B"/>
    <w:rsid w:val="00F94C17"/>
    <w:rsid w:val="00F974A9"/>
    <w:rsid w:val="00FA10C0"/>
    <w:rsid w:val="00FA13C2"/>
    <w:rsid w:val="00FA2E04"/>
    <w:rsid w:val="00FA790B"/>
    <w:rsid w:val="00FA7F91"/>
    <w:rsid w:val="00FB121C"/>
    <w:rsid w:val="00FB1CDD"/>
    <w:rsid w:val="00FB2C2F"/>
    <w:rsid w:val="00FB305C"/>
    <w:rsid w:val="00FB35AB"/>
    <w:rsid w:val="00FB60F4"/>
    <w:rsid w:val="00FC2E3D"/>
    <w:rsid w:val="00FC33C3"/>
    <w:rsid w:val="00FC3AC8"/>
    <w:rsid w:val="00FC3BDE"/>
    <w:rsid w:val="00FC4CC2"/>
    <w:rsid w:val="00FC55EF"/>
    <w:rsid w:val="00FD1A61"/>
    <w:rsid w:val="00FD1DBE"/>
    <w:rsid w:val="00FD24D6"/>
    <w:rsid w:val="00FD25A7"/>
    <w:rsid w:val="00FD27B6"/>
    <w:rsid w:val="00FD3689"/>
    <w:rsid w:val="00FD42A3"/>
    <w:rsid w:val="00FD44F1"/>
    <w:rsid w:val="00FD6113"/>
    <w:rsid w:val="00FD6495"/>
    <w:rsid w:val="00FD6F3B"/>
    <w:rsid w:val="00FD7468"/>
    <w:rsid w:val="00FD7CE0"/>
    <w:rsid w:val="00FE0B3B"/>
    <w:rsid w:val="00FE1BE2"/>
    <w:rsid w:val="00FE3774"/>
    <w:rsid w:val="00FE3B06"/>
    <w:rsid w:val="00FE4B00"/>
    <w:rsid w:val="00FE51A8"/>
    <w:rsid w:val="00FE6AA1"/>
    <w:rsid w:val="00FE730A"/>
    <w:rsid w:val="00FE7A16"/>
    <w:rsid w:val="00FF1DD7"/>
    <w:rsid w:val="00FF3956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30EE8"/>
  <w15:docId w15:val="{8223610F-CEB8-4207-8C08-4A89C5CA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C5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Siatkatabelijasna1">
    <w:name w:val="Siatka tabeli — jasna1"/>
    <w:basedOn w:val="Standardowy"/>
    <w:uiPriority w:val="40"/>
    <w:rsid w:val="00E01C5D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01C5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21D4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6C2F97"/>
    <w:rPr>
      <w:i/>
      <w:iCs/>
    </w:rPr>
  </w:style>
  <w:style w:type="paragraph" w:styleId="Akapitzlist">
    <w:name w:val="List Paragraph"/>
    <w:basedOn w:val="Normalny"/>
    <w:uiPriority w:val="99"/>
    <w:rsid w:val="0058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ziszewski%20Mariusz\Desktop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E270FC-1538-470F-9B41-3DD4ED25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1039</Words>
  <Characters>6500</Characters>
  <Application>Microsoft Office Word</Application>
  <DocSecurity>4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Smieszek Kamil</dc:creator>
  <cp:keywords/>
  <dc:description/>
  <cp:lastModifiedBy>PIĄTEK Magdalena</cp:lastModifiedBy>
  <cp:revision>2</cp:revision>
  <cp:lastPrinted>2012-04-23T06:39:00Z</cp:lastPrinted>
  <dcterms:created xsi:type="dcterms:W3CDTF">2020-12-18T07:12:00Z</dcterms:created>
  <dcterms:modified xsi:type="dcterms:W3CDTF">2020-12-18T07:12:00Z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