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0B5E3" w14:textId="7B023B18" w:rsidR="0059270F" w:rsidRPr="00C74D36" w:rsidRDefault="0059270F" w:rsidP="00E13F3E">
      <w:pPr>
        <w:pStyle w:val="OZNPROJEKTUwskazaniedatylubwersjiprojektu"/>
      </w:pPr>
      <w:bookmarkStart w:id="0" w:name="_GoBack"/>
      <w:bookmarkEnd w:id="0"/>
      <w:r w:rsidRPr="00C74D36">
        <w:t>Projekt z</w:t>
      </w:r>
      <w:r w:rsidR="00675910" w:rsidRPr="00C74D36">
        <w:t xml:space="preserve"> </w:t>
      </w:r>
      <w:r w:rsidRPr="00C74D36">
        <w:t xml:space="preserve">dnia </w:t>
      </w:r>
      <w:r w:rsidR="00D74A12" w:rsidRPr="00C74D36">
        <w:t>9.12</w:t>
      </w:r>
      <w:r w:rsidRPr="00C74D36">
        <w:t>.2020</w:t>
      </w:r>
      <w:r w:rsidR="00675910" w:rsidRPr="00C74D36">
        <w:t xml:space="preserve"> </w:t>
      </w:r>
      <w:r w:rsidRPr="00C74D36">
        <w:t>r.</w:t>
      </w:r>
    </w:p>
    <w:p w14:paraId="28CE6FE0" w14:textId="77777777" w:rsidR="0059270F" w:rsidRPr="00C74D36" w:rsidRDefault="0059270F" w:rsidP="00E13F3E">
      <w:pPr>
        <w:pStyle w:val="OZNRODZAKTUtznustawalubrozporzdzenieiorganwydajcy"/>
      </w:pPr>
      <w:r w:rsidRPr="00C74D36">
        <w:t>ROZPORZĄDZENIE</w:t>
      </w:r>
    </w:p>
    <w:p w14:paraId="12A6B6E0" w14:textId="44BAF02A" w:rsidR="0059270F" w:rsidRPr="00C74D36" w:rsidRDefault="0059270F" w:rsidP="00E13F3E">
      <w:pPr>
        <w:pStyle w:val="OZNRODZAKTUtznustawalubrozporzdzenieiorganwydajcy"/>
      </w:pPr>
      <w:r w:rsidRPr="00C74D36">
        <w:t>MINISTRA klimatu</w:t>
      </w:r>
      <w:r w:rsidR="00675910" w:rsidRPr="00C74D36">
        <w:t xml:space="preserve"> </w:t>
      </w:r>
      <w:r w:rsidR="00634E74" w:rsidRPr="00C74D36">
        <w:t>I ŚRODOWISKA</w:t>
      </w:r>
      <w:r w:rsidRPr="00C74D36">
        <w:rPr>
          <w:rStyle w:val="IGindeksgrny"/>
        </w:rPr>
        <w:footnoteReference w:id="2"/>
      </w:r>
      <w:r w:rsidRPr="00C74D36">
        <w:rPr>
          <w:rStyle w:val="IGindeksgrny"/>
        </w:rPr>
        <w:t>)</w:t>
      </w:r>
    </w:p>
    <w:p w14:paraId="20C26254" w14:textId="77777777" w:rsidR="0059270F" w:rsidRPr="00C74D36" w:rsidRDefault="0059270F" w:rsidP="00E13F3E">
      <w:pPr>
        <w:pStyle w:val="DATAAKTUdatauchwalenialubwydaniaaktu"/>
      </w:pPr>
      <w:r w:rsidRPr="00C74D36">
        <w:t>z dnia ……………………….</w:t>
      </w:r>
    </w:p>
    <w:p w14:paraId="5C42F7C5" w14:textId="6AE4EB9B" w:rsidR="0059270F" w:rsidRPr="00C74D36" w:rsidRDefault="0059270F" w:rsidP="00E13F3E">
      <w:pPr>
        <w:pStyle w:val="TYTUAKTUprzedmiotregulacjiustawylubrozporzdzenia"/>
      </w:pPr>
      <w:r w:rsidRPr="00C74D36">
        <w:t>w sprawie dokonywania rejestracji, bilansowania i udostępniania danych pomiarowych oraz rozliczeń spółdzielni energetycznych</w:t>
      </w:r>
      <w:r w:rsidR="001805FF" w:rsidRPr="00C74D36">
        <w:rPr>
          <w:rStyle w:val="Odwoanieprzypisudolnego"/>
        </w:rPr>
        <w:footnoteReference w:id="3"/>
      </w:r>
      <w:r w:rsidR="003923F2" w:rsidRPr="00C74D36">
        <w:rPr>
          <w:vertAlign w:val="superscript"/>
        </w:rPr>
        <w:t>)</w:t>
      </w:r>
    </w:p>
    <w:p w14:paraId="102836CE" w14:textId="4B6CB364" w:rsidR="0059270F" w:rsidRPr="00C74D36" w:rsidRDefault="0059270F" w:rsidP="00E13F3E">
      <w:pPr>
        <w:pStyle w:val="NIEARTTEKSTtekstnieartykuowanynppodstprawnarozplubpreambua"/>
      </w:pPr>
      <w:r w:rsidRPr="00C74D36">
        <w:t>Na podstawie art.</w:t>
      </w:r>
      <w:r w:rsidR="00890CF7" w:rsidRPr="00C74D36">
        <w:t xml:space="preserve"> </w:t>
      </w:r>
      <w:r w:rsidRPr="00C74D36">
        <w:t>38c ust.</w:t>
      </w:r>
      <w:r w:rsidR="00890CF7" w:rsidRPr="00C74D36">
        <w:t xml:space="preserve"> </w:t>
      </w:r>
      <w:r w:rsidRPr="00C74D36">
        <w:t>14</w:t>
      </w:r>
      <w:r w:rsidR="00890CF7" w:rsidRPr="00C74D36">
        <w:t xml:space="preserve"> </w:t>
      </w:r>
      <w:r w:rsidRPr="00C74D36">
        <w:t>ustawy z</w:t>
      </w:r>
      <w:r w:rsidR="00890CF7" w:rsidRPr="00C74D36">
        <w:t xml:space="preserve"> </w:t>
      </w:r>
      <w:r w:rsidRPr="00C74D36">
        <w:t>dnia 20</w:t>
      </w:r>
      <w:r w:rsidR="00890CF7" w:rsidRPr="00C74D36">
        <w:t xml:space="preserve"> </w:t>
      </w:r>
      <w:r w:rsidRPr="00C74D36">
        <w:t>lutego 2015</w:t>
      </w:r>
      <w:r w:rsidR="00890CF7" w:rsidRPr="00C74D36">
        <w:t xml:space="preserve"> </w:t>
      </w:r>
      <w:r w:rsidRPr="00C74D36">
        <w:t>r. o</w:t>
      </w:r>
      <w:r w:rsidR="00890CF7" w:rsidRPr="00C74D36">
        <w:t xml:space="preserve"> </w:t>
      </w:r>
      <w:r w:rsidRPr="00C74D36">
        <w:t>odnawialnych źródłach energii (Dz. U. z 2</w:t>
      </w:r>
      <w:r w:rsidR="00396FED" w:rsidRPr="00C74D36">
        <w:t>020 r. poz. 261, 284, 568, 695,</w:t>
      </w:r>
      <w:r w:rsidRPr="00C74D36">
        <w:t xml:space="preserve"> 1086</w:t>
      </w:r>
      <w:r w:rsidR="00396FED" w:rsidRPr="00C74D36">
        <w:t xml:space="preserve"> i 1503</w:t>
      </w:r>
      <w:r w:rsidRPr="00C74D36">
        <w:t>) zarządza się, co następuje:</w:t>
      </w:r>
    </w:p>
    <w:p w14:paraId="71CB4870" w14:textId="77777777" w:rsidR="0059270F" w:rsidRPr="00C74D36" w:rsidRDefault="0059270F" w:rsidP="00E13F3E">
      <w:pPr>
        <w:pStyle w:val="ARTartustawynprozporzdzenia"/>
      </w:pPr>
      <w:r w:rsidRPr="00C74D36">
        <w:rPr>
          <w:rStyle w:val="Ppogrubienie"/>
          <w:rFonts w:cs="Arial"/>
        </w:rPr>
        <w:t>§ 1.</w:t>
      </w:r>
      <w:r w:rsidRPr="00C74D36">
        <w:t> Rozporządzenie określa szczegółowy:</w:t>
      </w:r>
    </w:p>
    <w:p w14:paraId="1EA6D518" w14:textId="4B63EAB6" w:rsidR="0059270F" w:rsidRPr="00C74D36" w:rsidRDefault="0059270F" w:rsidP="00E13F3E">
      <w:pPr>
        <w:pStyle w:val="PKTpunkt"/>
      </w:pPr>
      <w:r w:rsidRPr="00C74D36">
        <w:t>1)</w:t>
      </w:r>
      <w:r w:rsidRPr="00C74D36">
        <w:tab/>
        <w:t>zakres oraz sposób dokonywania rejestracji danych pomiarowych oraz bilansowania ilości energii,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art.</w:t>
      </w:r>
      <w:r w:rsidR="00890CF7" w:rsidRPr="00C74D36">
        <w:t xml:space="preserve"> </w:t>
      </w:r>
      <w:r w:rsidRPr="00C74D36">
        <w:t>38c ust.</w:t>
      </w:r>
      <w:r w:rsidR="00890CF7" w:rsidRPr="00C74D36">
        <w:t xml:space="preserve"> </w:t>
      </w:r>
      <w:r w:rsidRPr="00C74D36">
        <w:t>5</w:t>
      </w:r>
      <w:r w:rsidR="00675910" w:rsidRPr="00C74D36">
        <w:t xml:space="preserve"> </w:t>
      </w:r>
      <w:r w:rsidRPr="00C74D36">
        <w:t>ustawy z</w:t>
      </w:r>
      <w:r w:rsidR="00890CF7" w:rsidRPr="00C74D36">
        <w:t xml:space="preserve"> </w:t>
      </w:r>
      <w:r w:rsidRPr="00C74D36">
        <w:t>dnia 20</w:t>
      </w:r>
      <w:r w:rsidR="00890CF7" w:rsidRPr="00C74D36">
        <w:t xml:space="preserve"> </w:t>
      </w:r>
      <w:r w:rsidRPr="00C74D36">
        <w:t>lutego 2015</w:t>
      </w:r>
      <w:r w:rsidR="00890CF7" w:rsidRPr="00C74D36">
        <w:t xml:space="preserve"> </w:t>
      </w:r>
      <w:r w:rsidRPr="00C74D36">
        <w:t>r. o odnawialnych źródłach energii, zwanej dalej „ustawą”;</w:t>
      </w:r>
    </w:p>
    <w:p w14:paraId="0149BC7C" w14:textId="550034A8" w:rsidR="0059270F" w:rsidRPr="00C74D36" w:rsidRDefault="0059270F" w:rsidP="00E13F3E">
      <w:pPr>
        <w:pStyle w:val="PKTpunkt"/>
      </w:pPr>
      <w:r w:rsidRPr="00C74D36">
        <w:t>2)</w:t>
      </w:r>
      <w:r w:rsidRPr="00C74D36">
        <w:tab/>
        <w:t>sposób dokonywania rozliczeń,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art.</w:t>
      </w:r>
      <w:r w:rsidR="00890CF7" w:rsidRPr="00C74D36">
        <w:t xml:space="preserve"> </w:t>
      </w:r>
      <w:r w:rsidRPr="00C74D36">
        <w:t>38c ust.</w:t>
      </w:r>
      <w:r w:rsidR="00890CF7" w:rsidRPr="00C74D36">
        <w:t xml:space="preserve"> </w:t>
      </w:r>
      <w:r w:rsidRPr="00C74D36">
        <w:t>6</w:t>
      </w:r>
      <w:r w:rsidR="00890CF7" w:rsidRPr="00C74D36">
        <w:t xml:space="preserve"> </w:t>
      </w:r>
      <w:r w:rsidRPr="00C74D36">
        <w:t>ustawy, z uwzględnieniem cen i</w:t>
      </w:r>
      <w:r w:rsidR="00890CF7" w:rsidRPr="00C74D36">
        <w:t xml:space="preserve"> </w:t>
      </w:r>
      <w:r w:rsidRPr="00C74D36">
        <w:t>stawek opłat w</w:t>
      </w:r>
      <w:r w:rsidR="00890CF7" w:rsidRPr="00C74D36">
        <w:t xml:space="preserve"> </w:t>
      </w:r>
      <w:r w:rsidRPr="00C74D36">
        <w:t>poszczególnych grupach taryfowych stosowanych wobec spółdzielni energetycznej i</w:t>
      </w:r>
      <w:r w:rsidR="00675910" w:rsidRPr="00C74D36">
        <w:t xml:space="preserve"> </w:t>
      </w:r>
      <w:r w:rsidRPr="00C74D36">
        <w:t>poszczególnych jej członków;</w:t>
      </w:r>
    </w:p>
    <w:p w14:paraId="04D08E75" w14:textId="5F26DD8B" w:rsidR="0059270F" w:rsidRPr="00C74D36" w:rsidRDefault="0059270F" w:rsidP="00E13F3E">
      <w:pPr>
        <w:pStyle w:val="PKTpunkt"/>
      </w:pPr>
      <w:r w:rsidRPr="00C74D36">
        <w:t>3)</w:t>
      </w:r>
      <w:r w:rsidRPr="00C74D36">
        <w:tab/>
        <w:t>zakres oraz sposób udostępnienia danych pomiarowych,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art.</w:t>
      </w:r>
      <w:r w:rsidR="00890CF7" w:rsidRPr="00C74D36">
        <w:t xml:space="preserve"> </w:t>
      </w:r>
      <w:r w:rsidRPr="00C74D36">
        <w:t>38c ust. 5</w:t>
      </w:r>
      <w:r w:rsidR="00890CF7" w:rsidRPr="00C74D36">
        <w:t xml:space="preserve"> </w:t>
      </w:r>
      <w:r w:rsidRPr="00C74D36">
        <w:t>ustawy, między przedsiębiorstwami energetycznymi oraz między przedsiębiorstwami energetycznymi a</w:t>
      </w:r>
      <w:r w:rsidR="00890CF7" w:rsidRPr="00C74D36">
        <w:t xml:space="preserve"> </w:t>
      </w:r>
      <w:r w:rsidRPr="00C74D36">
        <w:t>spółdzielnią energetyczną;</w:t>
      </w:r>
    </w:p>
    <w:p w14:paraId="4FF5D4D4" w14:textId="77777777" w:rsidR="0059270F" w:rsidRPr="00C74D36" w:rsidRDefault="0059270F" w:rsidP="00E13F3E">
      <w:pPr>
        <w:pStyle w:val="PKTpunkt"/>
      </w:pPr>
      <w:r w:rsidRPr="00C74D36">
        <w:t>4)</w:t>
      </w:r>
      <w:r w:rsidRPr="00C74D36">
        <w:tab/>
        <w:t>podmiotowy zakres spółdzielni energetycznej.</w:t>
      </w:r>
    </w:p>
    <w:p w14:paraId="0B4E7FFA" w14:textId="61B5953E" w:rsidR="0059270F" w:rsidRPr="00C74D36" w:rsidRDefault="0059270F" w:rsidP="00776794">
      <w:pPr>
        <w:pStyle w:val="ARTartustawynprozporzdzenia"/>
        <w:rPr>
          <w:bCs/>
        </w:rPr>
      </w:pPr>
      <w:r w:rsidRPr="00C74D36">
        <w:rPr>
          <w:rStyle w:val="Ppogrubienie"/>
          <w:rFonts w:cs="Arial"/>
        </w:rPr>
        <w:t>§ 2.</w:t>
      </w:r>
      <w:r w:rsidRPr="00C74D36">
        <w:t xml:space="preserve"> 1. Dane pomiarowe obejmujące godzinowe ilości energii elektrycznej wprowadzonej do i</w:t>
      </w:r>
      <w:r w:rsidR="00890CF7" w:rsidRPr="00C74D36">
        <w:t xml:space="preserve"> </w:t>
      </w:r>
      <w:r w:rsidRPr="00C74D36">
        <w:t>pobranej z</w:t>
      </w:r>
      <w:r w:rsidR="00890CF7" w:rsidRPr="00C74D36">
        <w:t xml:space="preserve"> </w:t>
      </w:r>
      <w:r w:rsidRPr="00C74D36">
        <w:t>sieci dystrybucyjnej elektroenergetycznej przez wszystkich wytwórców i</w:t>
      </w:r>
      <w:r w:rsidR="00890CF7" w:rsidRPr="00C74D36">
        <w:t xml:space="preserve"> </w:t>
      </w:r>
      <w:r w:rsidRPr="00C74D36">
        <w:t>odbiorców energii elektrycznej będących członkami danej spółdzielni energetycznej, są rejestrowane przez liczniki zdalnego odczytu w</w:t>
      </w:r>
      <w:r w:rsidR="00890CF7" w:rsidRPr="00C74D36">
        <w:t xml:space="preserve"> </w:t>
      </w:r>
      <w:r w:rsidRPr="00C74D36">
        <w:t xml:space="preserve">rozumieniu przepisów </w:t>
      </w:r>
      <w:r w:rsidRPr="00C74D36">
        <w:lastRenderedPageBreak/>
        <w:t>ustawy z</w:t>
      </w:r>
      <w:r w:rsidR="00890CF7" w:rsidRPr="00C74D36">
        <w:t xml:space="preserve"> </w:t>
      </w:r>
      <w:r w:rsidRPr="00C74D36">
        <w:t>dnia 10</w:t>
      </w:r>
      <w:r w:rsidR="00890CF7" w:rsidRPr="00C74D36">
        <w:t xml:space="preserve"> </w:t>
      </w:r>
      <w:r w:rsidRPr="00C74D36">
        <w:t>kwietnia 1997</w:t>
      </w:r>
      <w:r w:rsidR="00890CF7" w:rsidRPr="00C74D36">
        <w:t xml:space="preserve"> </w:t>
      </w:r>
      <w:r w:rsidRPr="00C74D36">
        <w:t xml:space="preserve">r. </w:t>
      </w:r>
      <w:r w:rsidRPr="00C74D36">
        <w:rPr>
          <w:szCs w:val="24"/>
        </w:rPr>
        <w:sym w:font="Symbol" w:char="F02D"/>
      </w:r>
      <w:r w:rsidRPr="00C74D36">
        <w:t xml:space="preserve"> Prawo energetyczne (Dz.</w:t>
      </w:r>
      <w:r w:rsidR="00890CF7" w:rsidRPr="00C74D36">
        <w:t xml:space="preserve"> </w:t>
      </w:r>
      <w:r w:rsidRPr="00C74D36">
        <w:t>U. z</w:t>
      </w:r>
      <w:r w:rsidR="00890CF7" w:rsidRPr="00C74D36">
        <w:t xml:space="preserve"> </w:t>
      </w:r>
      <w:r w:rsidRPr="00C74D36">
        <w:t>2020 r</w:t>
      </w:r>
      <w:r w:rsidR="00396FED" w:rsidRPr="00C74D36">
        <w:t>. poz. 833,</w:t>
      </w:r>
      <w:r w:rsidRPr="00C74D36">
        <w:t xml:space="preserve"> 843</w:t>
      </w:r>
      <w:r w:rsidR="00396FED" w:rsidRPr="00C74D36">
        <w:t>,</w:t>
      </w:r>
      <w:r w:rsidR="00D73426" w:rsidRPr="00C74D36">
        <w:t xml:space="preserve"> </w:t>
      </w:r>
      <w:r w:rsidR="00396FED" w:rsidRPr="00C74D36">
        <w:t>1086, 1378 i 1565</w:t>
      </w:r>
      <w:r w:rsidRPr="00C74D36">
        <w:t xml:space="preserve">). </w:t>
      </w:r>
    </w:p>
    <w:p w14:paraId="5D9052C4" w14:textId="3ECA93B7" w:rsidR="0059270F" w:rsidRPr="00C74D36" w:rsidRDefault="009548F4" w:rsidP="00E13F3E">
      <w:pPr>
        <w:pStyle w:val="USTustnpkodeksu"/>
      </w:pPr>
      <w:r w:rsidRPr="00C74D36">
        <w:t>2</w:t>
      </w:r>
      <w:r w:rsidR="0059270F" w:rsidRPr="00C74D36">
        <w:t>. Liczniki zdalnego odczytu rejestrują odrębnie ilość energii elektrycznej poszczególnych wytwórców lub odbiorców będących członkami danej spółdzielni energetycznej:</w:t>
      </w:r>
    </w:p>
    <w:p w14:paraId="04C404D8" w14:textId="4A24C191" w:rsidR="0059270F" w:rsidRPr="00C74D36" w:rsidRDefault="0059270F" w:rsidP="00E13F3E">
      <w:pPr>
        <w:pStyle w:val="PKTpunkt"/>
      </w:pPr>
      <w:r w:rsidRPr="00C74D36">
        <w:t>1)</w:t>
      </w:r>
      <w:r w:rsidRPr="00C74D36">
        <w:tab/>
        <w:t>wprowadzoną do sieci dystrybucyjnej elektroenergetycznej – stanowiącą sumę energii elektrycznej wprowadzonej do sieci dystrybucyjnej elektroenergetycznej na wszystkich fazach</w:t>
      </w:r>
      <w:r w:rsidR="00675910" w:rsidRPr="00C74D36">
        <w:t>;</w:t>
      </w:r>
    </w:p>
    <w:p w14:paraId="6EFA8B90" w14:textId="02F19722" w:rsidR="0059270F" w:rsidRPr="00C74D36" w:rsidRDefault="00737182" w:rsidP="00E13F3E">
      <w:pPr>
        <w:pStyle w:val="PKTpunkt"/>
      </w:pPr>
      <w:r w:rsidRPr="00C74D36">
        <w:t>2)</w:t>
      </w:r>
      <w:r w:rsidRPr="00C74D36">
        <w:tab/>
        <w:t>pobraną</w:t>
      </w:r>
      <w:r w:rsidR="0059270F" w:rsidRPr="00C74D36">
        <w:t xml:space="preserve"> z</w:t>
      </w:r>
      <w:r w:rsidR="00675910" w:rsidRPr="00C74D36">
        <w:t xml:space="preserve"> </w:t>
      </w:r>
      <w:r w:rsidR="0059270F" w:rsidRPr="00C74D36">
        <w:t>sieci dystrybucyjnej elektroenergetycznej</w:t>
      </w:r>
      <w:r w:rsidR="0059270F" w:rsidRPr="00C74D36" w:rsidDel="001D68FB">
        <w:t xml:space="preserve"> </w:t>
      </w:r>
      <w:r w:rsidR="0059270F" w:rsidRPr="00C74D36">
        <w:t>– stanowiącą sumę energii elektrycznej pobranej z sieci dystrybucyjnej elektroenergetycznej na wszystkich fazach.</w:t>
      </w:r>
    </w:p>
    <w:p w14:paraId="659A67C1" w14:textId="62A6E496" w:rsidR="0059270F" w:rsidRPr="00C74D36" w:rsidRDefault="009548F4" w:rsidP="00A47549">
      <w:pPr>
        <w:pStyle w:val="USTustnpkodeksu"/>
      </w:pPr>
      <w:r w:rsidRPr="00C74D36">
        <w:t>3</w:t>
      </w:r>
      <w:r w:rsidR="0059270F" w:rsidRPr="00C74D36">
        <w:t>. Sumaryczne bilansowanie danych pomiarowych ilości energii elektrycznej, o</w:t>
      </w:r>
      <w:r w:rsidR="00890CF7" w:rsidRPr="00C74D36">
        <w:t xml:space="preserve"> </w:t>
      </w:r>
      <w:r w:rsidR="0059270F" w:rsidRPr="00C74D36">
        <w:t>których mowa w</w:t>
      </w:r>
      <w:r w:rsidR="00890CF7" w:rsidRPr="00C74D36">
        <w:t xml:space="preserve"> </w:t>
      </w:r>
      <w:r w:rsidR="0059270F" w:rsidRPr="00C74D36">
        <w:t>art.</w:t>
      </w:r>
      <w:r w:rsidR="00890CF7" w:rsidRPr="00C74D36">
        <w:t xml:space="preserve"> </w:t>
      </w:r>
      <w:r w:rsidR="0059270F" w:rsidRPr="00C74D36">
        <w:t>38c ust.</w:t>
      </w:r>
      <w:r w:rsidR="00890CF7" w:rsidRPr="00C74D36">
        <w:t xml:space="preserve"> </w:t>
      </w:r>
      <w:r w:rsidR="0059270F" w:rsidRPr="00C74D36">
        <w:t>5</w:t>
      </w:r>
      <w:r w:rsidR="00890CF7" w:rsidRPr="00C74D36">
        <w:t xml:space="preserve"> </w:t>
      </w:r>
      <w:r w:rsidR="0059270F" w:rsidRPr="00C74D36">
        <w:t>ustawy</w:t>
      </w:r>
      <w:r w:rsidR="00890CF7" w:rsidRPr="00C74D36">
        <w:t xml:space="preserve"> </w:t>
      </w:r>
      <w:r w:rsidR="0059270F" w:rsidRPr="00C74D36">
        <w:t>jest realizowane wektorową metodą bilansowania międzyfazowego, dla:</w:t>
      </w:r>
    </w:p>
    <w:p w14:paraId="6F8B4867" w14:textId="7EB5602D" w:rsidR="0059270F" w:rsidRPr="00C74D36" w:rsidRDefault="0059270F" w:rsidP="00396FED">
      <w:pPr>
        <w:pStyle w:val="PKTpunkt"/>
      </w:pPr>
      <w:r w:rsidRPr="00C74D36">
        <w:t>1)</w:t>
      </w:r>
      <w:r w:rsidR="00396FED" w:rsidRPr="00C74D36">
        <w:tab/>
      </w:r>
      <w:r w:rsidRPr="00C74D36">
        <w:t>poszczególnych wytwórców lub odbiorców energii elektrycznej będących członkami danej spółdzielni energetycznej zgodnie z</w:t>
      </w:r>
      <w:r w:rsidR="00890CF7" w:rsidRPr="00C74D36">
        <w:t xml:space="preserve"> </w:t>
      </w:r>
      <w:r w:rsidRPr="00C74D36">
        <w:t>poniższym wzorem:</w:t>
      </w:r>
    </w:p>
    <w:p w14:paraId="4D6589D5" w14:textId="2DD5133D" w:rsidR="0059270F" w:rsidRPr="00C74D36" w:rsidRDefault="006A6084" w:rsidP="00E13F3E">
      <w:pPr>
        <w:pStyle w:val="LEGWMATFIZCHEMlegendawzorumatfizlubchem"/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Eb</m:t>
              </m:r>
            </m:e>
            <m:sub>
              <m:r>
                <w:rPr>
                  <w:rFonts w:ascii="Cambria Math" w:hAnsi="Cambria Math"/>
                  <w:color w:val="000000"/>
                </w:rPr>
                <m:t>(t)</m:t>
              </m:r>
            </m:sub>
          </m:sSub>
          <m:r>
            <w:rPr>
              <w:rFonts w:ascii="Cambria Math" w:hAnsi="Cambria Math"/>
              <w:color w:val="000000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Ep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</m:d>
            </m:sub>
          </m:sSub>
          <m:r>
            <w:rPr>
              <w:rFonts w:ascii="Cambria Math" w:hAnsi="Cambria Math"/>
              <w:color w:val="000000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Ew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t</m:t>
                  </m:r>
                </m:e>
              </m:d>
            </m:sub>
          </m:sSub>
        </m:oMath>
      </m:oMathPara>
    </w:p>
    <w:p w14:paraId="4B65984E" w14:textId="77777777" w:rsidR="0059270F" w:rsidRPr="00C74D36" w:rsidRDefault="0059270F" w:rsidP="00E13F3E">
      <w:pPr>
        <w:pStyle w:val="LEGWMATFIZCHEMlegendawzorumatfizlubchem"/>
      </w:pPr>
      <w:r w:rsidRPr="00C74D36">
        <w:t>gdzie:</w:t>
      </w:r>
    </w:p>
    <w:p w14:paraId="1390BFB5" w14:textId="18301A52" w:rsidR="0059270F" w:rsidRPr="00C74D36" w:rsidRDefault="0059270F" w:rsidP="00A251D1">
      <w:pPr>
        <w:pStyle w:val="LEGWMATFIZCHEMlegendawzorumatfizlubchem"/>
        <w:ind w:left="1276" w:hanging="766"/>
      </w:pPr>
      <w:r w:rsidRPr="00C74D36">
        <w:t>Eb</w:t>
      </w:r>
      <w:r w:rsidRPr="00C74D36">
        <w:rPr>
          <w:vertAlign w:val="subscript"/>
        </w:rPr>
        <w:t>(t)</w:t>
      </w:r>
      <w:r w:rsidRPr="00C74D36">
        <w:tab/>
        <w:t>- oznacza ilość energii</w:t>
      </w:r>
      <w:r w:rsidR="0000225E" w:rsidRPr="00C74D36">
        <w:t xml:space="preserve"> elektrycznej</w:t>
      </w:r>
      <w:r w:rsidRPr="00C74D36">
        <w:t xml:space="preserve"> sumarycznie zbilansowanej w danej godzinie t zgodnie z art. 38c ust. 5 ustawy</w:t>
      </w:r>
      <w:r w:rsidRPr="00C74D36">
        <w:rPr>
          <w:color w:val="000000"/>
        </w:rPr>
        <w:t xml:space="preserve">; wartość dodatnia oznacza ilość energii elektrycznej pobranej z sieci dystrybucyjnej elektroenergetycznej, wartość ujemna oznacza ilość energii elektrycznej wprowadzonej do tej sieci, </w:t>
      </w:r>
    </w:p>
    <w:p w14:paraId="33172E4A" w14:textId="77777777" w:rsidR="0059270F" w:rsidRPr="00C74D36" w:rsidRDefault="0059270F" w:rsidP="000E3C22">
      <w:pPr>
        <w:pStyle w:val="LEGWMATFIZCHEMlegendawzorumatfizlubchem"/>
        <w:ind w:left="1276" w:hanging="766"/>
      </w:pPr>
      <w:r w:rsidRPr="00C74D36">
        <w:t>t</w:t>
      </w:r>
      <w:r w:rsidRPr="00C74D36">
        <w:tab/>
        <w:t xml:space="preserve">- oznacza daną godzinę, dla której dokonuje się bilansowania ilości energii elektrycznej, </w:t>
      </w:r>
    </w:p>
    <w:p w14:paraId="1B5794D1" w14:textId="288B58D1" w:rsidR="0059270F" w:rsidRPr="00C74D36" w:rsidRDefault="0059270F" w:rsidP="00A251D1">
      <w:pPr>
        <w:pStyle w:val="LEGWMATFIZCHEMlegendawzorumatfizlubchem"/>
        <w:ind w:left="1276" w:hanging="766"/>
      </w:pPr>
      <w:r w:rsidRPr="00C74D36">
        <w:t>Ew</w:t>
      </w:r>
      <w:r w:rsidRPr="00C74D36">
        <w:rPr>
          <w:vertAlign w:val="subscript"/>
        </w:rPr>
        <w:t>(t)</w:t>
      </w:r>
      <w:r w:rsidRPr="00C74D36">
        <w:tab/>
        <w:t>- oznacza ilość energii elektrycznej zarejestrowaną zgodnie z</w:t>
      </w:r>
      <w:r w:rsidR="00890CF7" w:rsidRPr="00C74D36">
        <w:t xml:space="preserve"> </w:t>
      </w:r>
      <w:r w:rsidRPr="00C74D36">
        <w:t>ust.</w:t>
      </w:r>
      <w:r w:rsidR="00890CF7" w:rsidRPr="00C74D36">
        <w:t xml:space="preserve"> </w:t>
      </w:r>
      <w:r w:rsidR="000D7AD1" w:rsidRPr="00C74D36">
        <w:t>2</w:t>
      </w:r>
      <w:r w:rsidRPr="00C74D36">
        <w:t xml:space="preserve"> pkt</w:t>
      </w:r>
      <w:r w:rsidR="00890CF7" w:rsidRPr="00C74D36">
        <w:t xml:space="preserve"> </w:t>
      </w:r>
      <w:r w:rsidRPr="00C74D36">
        <w:t>1,</w:t>
      </w:r>
    </w:p>
    <w:p w14:paraId="09F4D7CB" w14:textId="508D68E5" w:rsidR="0059270F" w:rsidRPr="00C74D36" w:rsidRDefault="0059270F" w:rsidP="00A251D1">
      <w:pPr>
        <w:pStyle w:val="LEGWMATFIZCHEMlegendawzorumatfizlubchem"/>
        <w:ind w:left="1276" w:hanging="766"/>
      </w:pPr>
      <w:r w:rsidRPr="00C74D36">
        <w:t>Ep</w:t>
      </w:r>
      <w:r w:rsidRPr="00C74D36">
        <w:rPr>
          <w:vertAlign w:val="subscript"/>
        </w:rPr>
        <w:t>(t)</w:t>
      </w:r>
      <w:r w:rsidRPr="00C74D36">
        <w:tab/>
        <w:t>- oznacza ilość energii elektrycznej zarejestrowaną zgodnie z</w:t>
      </w:r>
      <w:r w:rsidR="00890CF7" w:rsidRPr="00C74D36">
        <w:t xml:space="preserve"> </w:t>
      </w:r>
      <w:r w:rsidRPr="00C74D36">
        <w:t>ust.</w:t>
      </w:r>
      <w:r w:rsidR="00890CF7" w:rsidRPr="00C74D36">
        <w:t xml:space="preserve"> </w:t>
      </w:r>
      <w:r w:rsidR="000D7AD1" w:rsidRPr="00C74D36">
        <w:t>2</w:t>
      </w:r>
      <w:r w:rsidRPr="00C74D36">
        <w:t xml:space="preserve"> pkt</w:t>
      </w:r>
      <w:r w:rsidR="00890CF7" w:rsidRPr="00C74D36">
        <w:t xml:space="preserve"> </w:t>
      </w:r>
      <w:r w:rsidR="00675910" w:rsidRPr="00C74D36">
        <w:t>2;</w:t>
      </w:r>
    </w:p>
    <w:p w14:paraId="11072D43" w14:textId="77777777" w:rsidR="0059270F" w:rsidRPr="00C74D36" w:rsidRDefault="0059270F" w:rsidP="00A251D1">
      <w:pPr>
        <w:pStyle w:val="LEGWMATFIZCHEMlegendawzorumatfizlubchem"/>
        <w:ind w:left="1276" w:hanging="766"/>
      </w:pPr>
    </w:p>
    <w:p w14:paraId="5B6024C0" w14:textId="5CA939D4" w:rsidR="0059270F" w:rsidRPr="00C74D36" w:rsidRDefault="0059270F" w:rsidP="00396FED">
      <w:pPr>
        <w:pStyle w:val="PKTpunkt"/>
      </w:pPr>
      <w:r w:rsidRPr="00C74D36">
        <w:t>2)</w:t>
      </w:r>
      <w:r w:rsidR="00396FED" w:rsidRPr="00C74D36">
        <w:tab/>
      </w:r>
      <w:r w:rsidRPr="00C74D36">
        <w:t>spółdzielni energetycznej zgodnie z</w:t>
      </w:r>
      <w:r w:rsidR="0001715A" w:rsidRPr="00C74D36">
        <w:t xml:space="preserve"> </w:t>
      </w:r>
      <w:r w:rsidRPr="00C74D36">
        <w:t>poniższym wzorem:</w:t>
      </w:r>
    </w:p>
    <w:p w14:paraId="126EC98C" w14:textId="4916A762" w:rsidR="0059270F" w:rsidRPr="00C74D36" w:rsidRDefault="006A6084" w:rsidP="00AC04E4">
      <w:pPr>
        <w:pStyle w:val="LEGWMATFIZCHEMlegendawzorumatfizlubchem"/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Ebs</m:t>
              </m:r>
            </m:e>
            <m:sub>
              <m:r>
                <w:rPr>
                  <w:rFonts w:ascii="Cambria Math" w:hAnsi="Cambria Math"/>
                  <w:color w:val="000000"/>
                </w:rPr>
                <m:t>(t)</m:t>
              </m:r>
            </m:sub>
          </m:sSub>
          <m:r>
            <w:rPr>
              <w:rFonts w:ascii="Cambria Math" w:hAnsi="Cambria Math"/>
              <w:color w:val="000000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b</m:t>
                  </m:r>
                  <m:d>
                    <m:dPr>
                      <m:ctrlPr>
                        <w:rPr>
                          <w:rFonts w:ascii="Cambria Math" w:hAnsi="Cambria Math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</m:d>
                </m:sub>
              </m:sSub>
            </m:e>
          </m:nary>
        </m:oMath>
      </m:oMathPara>
    </w:p>
    <w:p w14:paraId="3F36B3A3" w14:textId="77777777" w:rsidR="0059270F" w:rsidRPr="00C74D36" w:rsidRDefault="0059270F" w:rsidP="00AC04E4">
      <w:pPr>
        <w:pStyle w:val="LEGWMATFIZCHEMlegendawzorumatfizlubchem"/>
      </w:pPr>
      <w:r w:rsidRPr="00C74D36">
        <w:t>gdzie:</w:t>
      </w:r>
    </w:p>
    <w:p w14:paraId="30963B66" w14:textId="36928067" w:rsidR="0059270F" w:rsidRPr="00C74D36" w:rsidRDefault="0059270F" w:rsidP="00AC04E4">
      <w:pPr>
        <w:pStyle w:val="LEGWMATFIZCHEMlegendawzorumatfizlubchem"/>
        <w:ind w:left="1276" w:hanging="766"/>
      </w:pPr>
      <w:r w:rsidRPr="00C74D36">
        <w:t>Ebs</w:t>
      </w:r>
      <w:r w:rsidRPr="00C74D36">
        <w:rPr>
          <w:vertAlign w:val="subscript"/>
        </w:rPr>
        <w:t>(t)</w:t>
      </w:r>
      <w:r w:rsidRPr="00C74D36">
        <w:tab/>
        <w:t xml:space="preserve">- oznacza ilość energii </w:t>
      </w:r>
      <w:r w:rsidR="0000225E" w:rsidRPr="00C74D36">
        <w:t xml:space="preserve">elektrycznej </w:t>
      </w:r>
      <w:r w:rsidRPr="00C74D36">
        <w:t xml:space="preserve">sumarycznie zbilansowanej w danej godzinie t dla n członków spółdzielni energetycznej zgodnie z art. 38c ust. 5 ustawy, </w:t>
      </w:r>
      <w:r w:rsidRPr="00C74D36">
        <w:rPr>
          <w:color w:val="000000"/>
        </w:rPr>
        <w:t xml:space="preserve">podlegającą rozliczeniu w danym okresie rozliczeniowym, o której </w:t>
      </w:r>
      <w:r w:rsidRPr="00C74D36">
        <w:rPr>
          <w:color w:val="000000"/>
        </w:rPr>
        <w:lastRenderedPageBreak/>
        <w:t>informację przekazuje operator systemu dystrybucyjnego elektroenergetycznego sprzedawcy zobowiązanemu lub sprzedawcy wybranemu, o których mowa w</w:t>
      </w:r>
      <w:r w:rsidR="00675910" w:rsidRPr="00C74D36">
        <w:rPr>
          <w:color w:val="000000"/>
        </w:rPr>
        <w:t> </w:t>
      </w:r>
      <w:r w:rsidRPr="00C74D36">
        <w:rPr>
          <w:color w:val="000000"/>
        </w:rPr>
        <w:t xml:space="preserve">art. 40 ust. 1a ustawy; wartość dodatnia oznacza ilość energii elektrycznej pobranej z sieci dystrybucyjnej elektroenergetycznej, wartość ujemna oznacza ilość energii elektrycznej wprowadzonej do tej sieci, </w:t>
      </w:r>
    </w:p>
    <w:p w14:paraId="0E7180F7" w14:textId="77777777" w:rsidR="0059270F" w:rsidRPr="00C74D36" w:rsidRDefault="0059270F" w:rsidP="00AC04E4">
      <w:pPr>
        <w:pStyle w:val="LEGWMATFIZCHEMlegendawzorumatfizlubchem"/>
        <w:ind w:left="1276" w:hanging="766"/>
      </w:pPr>
      <w:r w:rsidRPr="00C74D36">
        <w:t>t</w:t>
      </w:r>
      <w:r w:rsidRPr="00C74D36">
        <w:tab/>
        <w:t xml:space="preserve">- oznacza daną godzinę, dla której dokonuje się bilansowania ilości energii elektrycznej, </w:t>
      </w:r>
    </w:p>
    <w:p w14:paraId="336D2D18" w14:textId="6B6508E8" w:rsidR="0059270F" w:rsidRPr="00C74D36" w:rsidRDefault="0001715A" w:rsidP="00AC04E4">
      <w:pPr>
        <w:pStyle w:val="LEGWMATFIZCHEMlegendawzorumatfizlubchem"/>
        <w:ind w:left="1276" w:hanging="766"/>
      </w:pPr>
      <w:r w:rsidRPr="00C74D36">
        <w:t>n</w:t>
      </w:r>
      <w:r w:rsidR="0059270F" w:rsidRPr="00C74D36">
        <w:tab/>
        <w:t>- oznacza liczbę członków spółdzielni energetycznej, określonej zgodnie z § 6,</w:t>
      </w:r>
    </w:p>
    <w:p w14:paraId="7E67AF62" w14:textId="77777777" w:rsidR="0059270F" w:rsidRPr="00C74D36" w:rsidRDefault="0059270F" w:rsidP="00AC04E4">
      <w:pPr>
        <w:pStyle w:val="LEGWMATFIZCHEMlegendawzorumatfizlubchem"/>
        <w:ind w:left="1276" w:hanging="766"/>
      </w:pPr>
      <w:r w:rsidRPr="00C74D36">
        <w:t>k</w:t>
      </w:r>
      <w:r w:rsidRPr="00C74D36">
        <w:tab/>
        <w:t>- oznacza każdego członka spółdzielni.</w:t>
      </w:r>
    </w:p>
    <w:p w14:paraId="6AC02F3F" w14:textId="3FFE2D8A" w:rsidR="0059270F" w:rsidRPr="00C74D36" w:rsidRDefault="00AD6F6E" w:rsidP="00E13F3E">
      <w:pPr>
        <w:pStyle w:val="ARTartustawynprozporzdzenia"/>
      </w:pPr>
      <w:r w:rsidRPr="00C74D36">
        <w:t>4</w:t>
      </w:r>
      <w:r w:rsidR="0059270F" w:rsidRPr="00C74D36">
        <w:t>. Ilość energii elektrycznej wprowadzoną do sieci dystrybucyjnej elektroenergetycznej przez jednofazową instalację odnawialnego źródła energii w</w:t>
      </w:r>
      <w:r w:rsidR="0001715A" w:rsidRPr="00C74D36">
        <w:t xml:space="preserve"> </w:t>
      </w:r>
      <w:r w:rsidR="0059270F" w:rsidRPr="00C74D36">
        <w:t>godzinie t, zalicza się do ilości energii oznaczonej, we wzorze określonym w</w:t>
      </w:r>
      <w:r w:rsidR="008C0760" w:rsidRPr="00C74D36">
        <w:t xml:space="preserve"> </w:t>
      </w:r>
      <w:r w:rsidR="0059270F" w:rsidRPr="00C74D36">
        <w:t>ust.</w:t>
      </w:r>
      <w:r w:rsidR="008C0760" w:rsidRPr="00C74D36">
        <w:t xml:space="preserve"> </w:t>
      </w:r>
      <w:r w:rsidR="0001715A" w:rsidRPr="00C74D36">
        <w:t>3 pkt 1</w:t>
      </w:r>
      <w:r w:rsidR="0059270F" w:rsidRPr="00C74D36">
        <w:t>, symbolem Ew</w:t>
      </w:r>
      <w:r w:rsidR="0059270F" w:rsidRPr="00C74D36">
        <w:rPr>
          <w:vertAlign w:val="subscript"/>
        </w:rPr>
        <w:t>(t)</w:t>
      </w:r>
      <w:r w:rsidR="0059270F" w:rsidRPr="00C74D36">
        <w:t>, oraz bilansuje zgodnie z</w:t>
      </w:r>
      <w:r w:rsidR="0001715A" w:rsidRPr="00C74D36">
        <w:t xml:space="preserve"> </w:t>
      </w:r>
      <w:r w:rsidR="0059270F" w:rsidRPr="00C74D36">
        <w:t>tym wzorem.</w:t>
      </w:r>
    </w:p>
    <w:p w14:paraId="69E16C69" w14:textId="77777777" w:rsidR="0059270F" w:rsidRPr="00C74D36" w:rsidRDefault="0059270F" w:rsidP="00A47549">
      <w:pPr>
        <w:pStyle w:val="USTustnpkodeksu"/>
      </w:pPr>
      <w:r w:rsidRPr="00C74D36">
        <w:rPr>
          <w:rStyle w:val="Ppogrubienie"/>
          <w:rFonts w:cs="Arial"/>
        </w:rPr>
        <w:t>§ 3.</w:t>
      </w:r>
      <w:r w:rsidRPr="00C74D36">
        <w:t> 1. Rozliczenia ilości energii elektrycznej, o którym mowa w art. 38c ust. 3 ustawy, dokonuje się zgodnie z poniższym wzorem:</w:t>
      </w:r>
    </w:p>
    <w:p w14:paraId="0808E0E6" w14:textId="77777777" w:rsidR="0059270F" w:rsidRPr="00C74D36" w:rsidRDefault="0059270F" w:rsidP="00791A2D"/>
    <w:p w14:paraId="57A8887B" w14:textId="47D64FD2" w:rsidR="0059270F" w:rsidRPr="00C74D36" w:rsidRDefault="006A6084" w:rsidP="00791A2D">
      <m:oMathPara>
        <m:oMath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Er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</w:rPr>
                    <m:t>o</m:t>
                  </m:r>
                </m:e>
              </m:d>
            </m:sub>
          </m:sSub>
          <m:r>
            <w:rPr>
              <w:rFonts w:ascii="Cambria Math" w:hAnsi="Cambria Math"/>
              <w:color w:val="000000"/>
            </w:rPr>
            <m:t>=Ebsp+</m:t>
          </m:r>
          <m:d>
            <m:dPr>
              <m:ctrlPr>
                <w:rPr>
                  <w:rFonts w:ascii="Cambria Math" w:hAnsi="Cambria Math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/>
                  <w:color w:val="000000"/>
                </w:rPr>
                <m:t>Ebsw*Wi</m:t>
              </m:r>
            </m:e>
          </m:d>
          <m:r>
            <w:rPr>
              <w:rFonts w:ascii="Cambria Math" w:hAnsi="Cambria Math"/>
              <w:color w:val="000000"/>
            </w:rPr>
            <m:t>+</m:t>
          </m:r>
          <m:sSub>
            <m:sSubPr>
              <m:ctrlPr>
                <w:rPr>
                  <w:rFonts w:ascii="Cambria Math" w:hAnsi="Cambria Math"/>
                  <w:color w:val="000000"/>
                </w:rPr>
              </m:ctrlPr>
            </m:sSubPr>
            <m:e>
              <m:r>
                <w:rPr>
                  <w:rFonts w:ascii="Cambria Math" w:hAnsi="Cambria Math"/>
                  <w:color w:val="000000"/>
                </w:rPr>
                <m:t>Er</m:t>
              </m:r>
            </m:e>
            <m:sub>
              <m:r>
                <w:rPr>
                  <w:rFonts w:ascii="Cambria Math" w:hAnsi="Cambria Math"/>
                  <w:color w:val="000000"/>
                </w:rPr>
                <m:t>po</m:t>
              </m:r>
            </m:sub>
          </m:sSub>
        </m:oMath>
      </m:oMathPara>
    </w:p>
    <w:p w14:paraId="7788C7F9" w14:textId="77777777" w:rsidR="0059270F" w:rsidRPr="00C74D36" w:rsidRDefault="0059270F" w:rsidP="00791A2D">
      <w:pPr>
        <w:pStyle w:val="WMATFIZCHEMwzrmatfizlubchem"/>
      </w:pPr>
    </w:p>
    <w:p w14:paraId="556C8DDF" w14:textId="77777777" w:rsidR="0059270F" w:rsidRPr="00C74D36" w:rsidRDefault="0059270F" w:rsidP="00791A2D">
      <w:pPr>
        <w:pStyle w:val="LEGWMATFIZCHEMlegendawzorumatfizlubchem"/>
      </w:pPr>
      <w:r w:rsidRPr="00C74D36">
        <w:t>gdzie:</w:t>
      </w:r>
    </w:p>
    <w:p w14:paraId="408B8BF0" w14:textId="674BEC3E" w:rsidR="0059270F" w:rsidRPr="00C74D36" w:rsidRDefault="0059270F" w:rsidP="000D313A">
      <w:pPr>
        <w:widowControl/>
        <w:autoSpaceDE/>
        <w:autoSpaceDN/>
        <w:adjustRightInd/>
        <w:ind w:left="1304" w:hanging="794"/>
        <w:jc w:val="both"/>
        <w:rPr>
          <w:color w:val="000000"/>
        </w:rPr>
      </w:pPr>
      <w:r w:rsidRPr="00C74D36">
        <w:rPr>
          <w:color w:val="000000"/>
        </w:rPr>
        <w:t>Er</w:t>
      </w:r>
      <w:r w:rsidRPr="00C74D36">
        <w:rPr>
          <w:color w:val="000000"/>
          <w:vertAlign w:val="subscript"/>
        </w:rPr>
        <w:t>(o)</w:t>
      </w:r>
      <w:r w:rsidRPr="00C74D36">
        <w:rPr>
          <w:color w:val="000000"/>
        </w:rPr>
        <w:tab/>
        <w:t>-</w:t>
      </w:r>
      <w:r w:rsidR="00950AF9" w:rsidRPr="00C74D36">
        <w:rPr>
          <w:color w:val="000000"/>
        </w:rPr>
        <w:t xml:space="preserve"> </w:t>
      </w:r>
      <w:r w:rsidRPr="00C74D36">
        <w:rPr>
          <w:color w:val="000000"/>
        </w:rPr>
        <w:t xml:space="preserve">oznacza ilość energii </w:t>
      </w:r>
      <w:r w:rsidR="0000225E" w:rsidRPr="00C74D36">
        <w:rPr>
          <w:color w:val="000000"/>
        </w:rPr>
        <w:t xml:space="preserve">elektrycznej </w:t>
      </w:r>
      <w:r w:rsidRPr="00C74D36">
        <w:rPr>
          <w:color w:val="000000"/>
        </w:rPr>
        <w:t>rozliczoną w danym okresie rozliczeniowym, zgodnie z art. 38c ust. 3 ustawy, z uwzględnieniem kolejności określonej w §</w:t>
      </w:r>
      <w:r w:rsidR="00950AF9" w:rsidRPr="00C74D36">
        <w:rPr>
          <w:color w:val="000000"/>
        </w:rPr>
        <w:t xml:space="preserve"> </w:t>
      </w:r>
      <w:r w:rsidRPr="00C74D36">
        <w:rPr>
          <w:color w:val="000000"/>
        </w:rPr>
        <w:t xml:space="preserve">4, </w:t>
      </w:r>
    </w:p>
    <w:p w14:paraId="44844D8E" w14:textId="7CFD958A" w:rsidR="0059270F" w:rsidRPr="00C74D36" w:rsidRDefault="0059270F" w:rsidP="000D313A">
      <w:pPr>
        <w:widowControl/>
        <w:autoSpaceDE/>
        <w:autoSpaceDN/>
        <w:adjustRightInd/>
        <w:ind w:left="1304" w:hanging="794"/>
        <w:jc w:val="both"/>
        <w:rPr>
          <w:color w:val="000000"/>
        </w:rPr>
      </w:pPr>
      <w:r w:rsidRPr="00C74D36">
        <w:rPr>
          <w:color w:val="000000"/>
        </w:rPr>
        <w:t>Ebsp</w:t>
      </w:r>
      <w:r w:rsidRPr="00C74D36">
        <w:rPr>
          <w:color w:val="000000"/>
        </w:rPr>
        <w:tab/>
        <w:t>- oznacza sumę ilości energii</w:t>
      </w:r>
      <w:r w:rsidR="0000225E" w:rsidRPr="00C74D36">
        <w:rPr>
          <w:color w:val="000000"/>
        </w:rPr>
        <w:t xml:space="preserve"> elektrycznej</w:t>
      </w:r>
      <w:r w:rsidRPr="00C74D36">
        <w:rPr>
          <w:color w:val="000000"/>
        </w:rPr>
        <w:t xml:space="preserve"> zbilansowanej w danych godzinach t, podlegającej rozliczeniu w danym okresie rozliczeniowym, oznaczonej we wzorze, określonym w §</w:t>
      </w:r>
      <w:r w:rsidR="00890CF7" w:rsidRPr="00C74D36">
        <w:rPr>
          <w:color w:val="000000"/>
        </w:rPr>
        <w:t xml:space="preserve"> </w:t>
      </w:r>
      <w:r w:rsidRPr="00C74D36">
        <w:rPr>
          <w:color w:val="000000"/>
        </w:rPr>
        <w:t xml:space="preserve">2 ust. </w:t>
      </w:r>
      <w:r w:rsidR="00AD6F6E" w:rsidRPr="00C74D36">
        <w:rPr>
          <w:color w:val="000000"/>
        </w:rPr>
        <w:t>3</w:t>
      </w:r>
      <w:r w:rsidR="00950AF9" w:rsidRPr="00C74D36">
        <w:rPr>
          <w:color w:val="000000"/>
        </w:rPr>
        <w:t xml:space="preserve"> pkt 2</w:t>
      </w:r>
      <w:r w:rsidRPr="00C74D36">
        <w:rPr>
          <w:color w:val="000000"/>
        </w:rPr>
        <w:t>, symbolem Ebs</w:t>
      </w:r>
      <w:r w:rsidRPr="00C74D36">
        <w:rPr>
          <w:color w:val="000000"/>
          <w:vertAlign w:val="subscript"/>
        </w:rPr>
        <w:t>(t)</w:t>
      </w:r>
      <w:r w:rsidRPr="00C74D36">
        <w:rPr>
          <w:color w:val="000000"/>
        </w:rPr>
        <w:t xml:space="preserve">, dla której </w:t>
      </w:r>
      <w:r w:rsidRPr="00C74D36">
        <w:t>wynik bilansowania jest dodatni</w:t>
      </w:r>
      <w:r w:rsidRPr="00C74D36">
        <w:rPr>
          <w:color w:val="000000"/>
        </w:rPr>
        <w:t>,</w:t>
      </w:r>
    </w:p>
    <w:p w14:paraId="22A0127C" w14:textId="7952EA90" w:rsidR="0059270F" w:rsidRPr="00C74D36" w:rsidRDefault="0059270F" w:rsidP="000D313A">
      <w:pPr>
        <w:widowControl/>
        <w:autoSpaceDE/>
        <w:autoSpaceDN/>
        <w:adjustRightInd/>
        <w:ind w:left="1304" w:hanging="794"/>
        <w:jc w:val="both"/>
        <w:rPr>
          <w:color w:val="000000"/>
        </w:rPr>
      </w:pPr>
      <w:r w:rsidRPr="00C74D36">
        <w:rPr>
          <w:color w:val="000000"/>
        </w:rPr>
        <w:t xml:space="preserve">Ebsw </w:t>
      </w:r>
      <w:r w:rsidRPr="00C74D36">
        <w:rPr>
          <w:color w:val="000000"/>
        </w:rPr>
        <w:tab/>
        <w:t>- oznacza sumę ilości energii</w:t>
      </w:r>
      <w:r w:rsidR="0000225E" w:rsidRPr="00C74D36">
        <w:rPr>
          <w:color w:val="000000"/>
        </w:rPr>
        <w:t xml:space="preserve"> elektrycznej</w:t>
      </w:r>
      <w:r w:rsidRPr="00C74D36">
        <w:rPr>
          <w:color w:val="000000"/>
        </w:rPr>
        <w:t xml:space="preserve"> zbilansowanej w danych godzinach t, podlegającej rozliczeniu w danym okresie rozliczeniowym, oznaczonej we wzorze, określonym w §</w:t>
      </w:r>
      <w:r w:rsidR="00950AF9" w:rsidRPr="00C74D36">
        <w:rPr>
          <w:color w:val="000000"/>
        </w:rPr>
        <w:t xml:space="preserve"> </w:t>
      </w:r>
      <w:r w:rsidRPr="00C74D36">
        <w:rPr>
          <w:color w:val="000000"/>
        </w:rPr>
        <w:t xml:space="preserve">2 ust. </w:t>
      </w:r>
      <w:r w:rsidR="00AD6F6E" w:rsidRPr="00C74D36">
        <w:rPr>
          <w:color w:val="000000"/>
        </w:rPr>
        <w:t>3</w:t>
      </w:r>
      <w:r w:rsidR="00950AF9" w:rsidRPr="00C74D36">
        <w:rPr>
          <w:color w:val="000000"/>
        </w:rPr>
        <w:t xml:space="preserve"> pkt 2</w:t>
      </w:r>
      <w:r w:rsidRPr="00C74D36">
        <w:rPr>
          <w:color w:val="000000"/>
        </w:rPr>
        <w:t>, symbolem Ebs</w:t>
      </w:r>
      <w:r w:rsidRPr="00C74D36">
        <w:rPr>
          <w:color w:val="000000"/>
          <w:vertAlign w:val="subscript"/>
        </w:rPr>
        <w:t>(t)</w:t>
      </w:r>
      <w:r w:rsidRPr="00C74D36">
        <w:rPr>
          <w:color w:val="000000"/>
        </w:rPr>
        <w:t xml:space="preserve">, dla której </w:t>
      </w:r>
      <w:r w:rsidRPr="00C74D36">
        <w:t>wynik bilansowania jest ujemny</w:t>
      </w:r>
      <w:r w:rsidRPr="00C74D36">
        <w:rPr>
          <w:color w:val="000000"/>
        </w:rPr>
        <w:t>,</w:t>
      </w:r>
    </w:p>
    <w:p w14:paraId="71F1E6FA" w14:textId="1AD610B2" w:rsidR="0059270F" w:rsidRPr="00C74D36" w:rsidRDefault="0059270F" w:rsidP="000D313A">
      <w:pPr>
        <w:widowControl/>
        <w:autoSpaceDE/>
        <w:autoSpaceDN/>
        <w:adjustRightInd/>
        <w:ind w:left="1304" w:hanging="794"/>
        <w:jc w:val="both"/>
        <w:rPr>
          <w:color w:val="000000"/>
        </w:rPr>
      </w:pPr>
      <w:r w:rsidRPr="00C74D36">
        <w:rPr>
          <w:color w:val="000000"/>
        </w:rPr>
        <w:t>Er</w:t>
      </w:r>
      <w:r w:rsidR="00223844" w:rsidRPr="00C74D36">
        <w:rPr>
          <w:color w:val="000000"/>
          <w:vertAlign w:val="subscript"/>
        </w:rPr>
        <w:t>po</w:t>
      </w:r>
      <w:r w:rsidRPr="00C74D36">
        <w:rPr>
          <w:color w:val="000000"/>
        </w:rPr>
        <w:tab/>
        <w:t>- oznacza ro</w:t>
      </w:r>
      <w:r w:rsidR="00223844" w:rsidRPr="00C74D36">
        <w:rPr>
          <w:color w:val="000000"/>
        </w:rPr>
        <w:t xml:space="preserve">zliczenie energii </w:t>
      </w:r>
      <w:r w:rsidR="0000225E" w:rsidRPr="00C74D36">
        <w:rPr>
          <w:color w:val="000000"/>
        </w:rPr>
        <w:t xml:space="preserve">elektrycznej </w:t>
      </w:r>
      <w:r w:rsidR="00223844" w:rsidRPr="00C74D36">
        <w:rPr>
          <w:color w:val="000000"/>
        </w:rPr>
        <w:t>z poprzednich okresów rozliczeniowych</w:t>
      </w:r>
      <w:r w:rsidRPr="00C74D36">
        <w:rPr>
          <w:color w:val="000000"/>
        </w:rPr>
        <w:t xml:space="preserve"> przeniesione </w:t>
      </w:r>
      <w:r w:rsidR="00033036" w:rsidRPr="00C74D36">
        <w:rPr>
          <w:color w:val="000000"/>
        </w:rPr>
        <w:t>zgodnie z</w:t>
      </w:r>
      <w:r w:rsidRPr="00C74D36">
        <w:rPr>
          <w:color w:val="000000"/>
        </w:rPr>
        <w:t xml:space="preserve"> art. 38c ust. 8 ustawy, dla której wartość rozliczenia jest ujemna,</w:t>
      </w:r>
    </w:p>
    <w:p w14:paraId="6836ED0B" w14:textId="77777777" w:rsidR="0059270F" w:rsidRPr="00C74D36" w:rsidRDefault="0059270F" w:rsidP="000D313A">
      <w:pPr>
        <w:widowControl/>
        <w:autoSpaceDE/>
        <w:autoSpaceDN/>
        <w:adjustRightInd/>
        <w:ind w:left="1304" w:hanging="794"/>
        <w:jc w:val="both"/>
        <w:rPr>
          <w:bCs/>
          <w:color w:val="000000"/>
        </w:rPr>
      </w:pPr>
      <w:r w:rsidRPr="00C74D36">
        <w:rPr>
          <w:color w:val="000000"/>
        </w:rPr>
        <w:lastRenderedPageBreak/>
        <w:t>Wi</w:t>
      </w:r>
      <w:r w:rsidRPr="00C74D36">
        <w:rPr>
          <w:color w:val="000000"/>
        </w:rPr>
        <w:tab/>
        <w:t xml:space="preserve">- </w:t>
      </w:r>
      <w:r w:rsidRPr="00C74D36">
        <w:rPr>
          <w:bCs/>
          <w:color w:val="000000"/>
        </w:rPr>
        <w:t>oznacza odpowiedni stosunek ilościowy, o którym mowa w art. 38c ust. 3 ustawy.</w:t>
      </w:r>
    </w:p>
    <w:p w14:paraId="1E30B250" w14:textId="5294608F" w:rsidR="0059270F" w:rsidRPr="00C74D36" w:rsidRDefault="0059270F" w:rsidP="00A251D1">
      <w:pPr>
        <w:pStyle w:val="ARTartustawynprozporzdzenia"/>
      </w:pPr>
      <w:r w:rsidRPr="00C74D36">
        <w:t xml:space="preserve">2. Opłaty ponoszone przez spółdzielnię energetyczną w rozliczeniu ze sprzedawcą zobowiązanym </w:t>
      </w:r>
      <w:r w:rsidR="002772DD" w:rsidRPr="00C74D36">
        <w:t>lub</w:t>
      </w:r>
      <w:r w:rsidRPr="00C74D36">
        <w:t xml:space="preserve"> sprzedawcą wybranym, o których mowa w art. 40 ust 1a ustawy, ustala się na podstawie </w:t>
      </w:r>
      <w:r w:rsidRPr="00C74D36">
        <w:rPr>
          <w:bCs/>
        </w:rPr>
        <w:t>ilości energii elektrycznej rozliczonej, oznaczonej we wzorze, określonym ust. 1 symbolem Er</w:t>
      </w:r>
      <w:r w:rsidRPr="00C74D36">
        <w:rPr>
          <w:color w:val="000000"/>
          <w:vertAlign w:val="subscript"/>
        </w:rPr>
        <w:t xml:space="preserve">(o) </w:t>
      </w:r>
      <w:r w:rsidRPr="00C74D36">
        <w:rPr>
          <w:color w:val="000000"/>
        </w:rPr>
        <w:t xml:space="preserve">oraz </w:t>
      </w:r>
      <w:r w:rsidRPr="00C74D36">
        <w:rPr>
          <w:bCs/>
        </w:rPr>
        <w:t>zgodnie z</w:t>
      </w:r>
      <w:r w:rsidR="00890CF7" w:rsidRPr="00C74D36">
        <w:rPr>
          <w:bCs/>
        </w:rPr>
        <w:t xml:space="preserve"> </w:t>
      </w:r>
      <w:r w:rsidRPr="00C74D36">
        <w:rPr>
          <w:bCs/>
        </w:rPr>
        <w:t>cenami lub stawkami opłat ustalonymi w</w:t>
      </w:r>
      <w:r w:rsidR="00890CF7" w:rsidRPr="00C74D36">
        <w:rPr>
          <w:bCs/>
        </w:rPr>
        <w:t xml:space="preserve"> </w:t>
      </w:r>
      <w:r w:rsidRPr="00C74D36">
        <w:rPr>
          <w:bCs/>
        </w:rPr>
        <w:t>obowiązujących taryfach dla poszczególnych odbiorców w</w:t>
      </w:r>
      <w:r w:rsidR="00890CF7" w:rsidRPr="00C74D36">
        <w:rPr>
          <w:bCs/>
        </w:rPr>
        <w:t xml:space="preserve"> </w:t>
      </w:r>
      <w:r w:rsidRPr="00C74D36">
        <w:rPr>
          <w:bCs/>
        </w:rPr>
        <w:t>danym okresie rozliczeniowym</w:t>
      </w:r>
      <w:r w:rsidRPr="00C74D36">
        <w:t>.</w:t>
      </w:r>
    </w:p>
    <w:p w14:paraId="16012DBA" w14:textId="0FA99725" w:rsidR="0059270F" w:rsidRPr="00C74D36" w:rsidRDefault="0059270F" w:rsidP="00675910">
      <w:pPr>
        <w:pStyle w:val="USTustnpkodeksu"/>
      </w:pPr>
      <w:r w:rsidRPr="00C74D36">
        <w:t>3. W przypadku gdy rozliczenie ilości energii elektrycznej ma wartość dodatnią:</w:t>
      </w:r>
    </w:p>
    <w:p w14:paraId="4643ECB8" w14:textId="6135E729" w:rsidR="0059270F" w:rsidRPr="00C74D36" w:rsidRDefault="0059270F" w:rsidP="00396FED">
      <w:pPr>
        <w:pStyle w:val="LITlitera"/>
      </w:pPr>
      <w:r w:rsidRPr="00C74D36">
        <w:t>a)</w:t>
      </w:r>
      <w:r w:rsidR="00396FED" w:rsidRPr="00C74D36">
        <w:tab/>
      </w:r>
      <w:r w:rsidRPr="00C74D36">
        <w:t xml:space="preserve">ilość tej energii </w:t>
      </w:r>
      <w:r w:rsidR="0000225E" w:rsidRPr="00C74D36">
        <w:t xml:space="preserve">elektrycznej </w:t>
      </w:r>
      <w:r w:rsidRPr="00C74D36">
        <w:t xml:space="preserve">rozdziela się proporcjonalnie pomiędzy poszczególnych wytwórców i odbiorców, dla których w danym okresie rozliczeniowym suma ilości energii elektrycznej zbilansowanej w danych godzinach t oznaczonych we wzorze, określonym </w:t>
      </w:r>
      <w:r w:rsidRPr="00C74D36">
        <w:rPr>
          <w:color w:val="000000"/>
        </w:rPr>
        <w:t>§</w:t>
      </w:r>
      <w:r w:rsidR="00950AF9" w:rsidRPr="00C74D36">
        <w:rPr>
          <w:color w:val="000000"/>
        </w:rPr>
        <w:t xml:space="preserve"> </w:t>
      </w:r>
      <w:r w:rsidRPr="00C74D36">
        <w:rPr>
          <w:color w:val="000000"/>
        </w:rPr>
        <w:t xml:space="preserve">2 </w:t>
      </w:r>
      <w:r w:rsidRPr="00C74D36">
        <w:t xml:space="preserve">ust. </w:t>
      </w:r>
      <w:r w:rsidR="003D7419" w:rsidRPr="00C74D36">
        <w:t>3</w:t>
      </w:r>
      <w:r w:rsidRPr="00C74D36">
        <w:t xml:space="preserve"> pkt 1 symbolem Eb</w:t>
      </w:r>
      <w:r w:rsidRPr="00C74D36">
        <w:rPr>
          <w:vertAlign w:val="subscript"/>
        </w:rPr>
        <w:t>(t),</w:t>
      </w:r>
      <w:r w:rsidRPr="00C74D36">
        <w:t xml:space="preserve"> ma wartość dodatnią,</w:t>
      </w:r>
    </w:p>
    <w:p w14:paraId="5FDB774F" w14:textId="3B783945" w:rsidR="0059270F" w:rsidRPr="00C74D36" w:rsidRDefault="0059270F" w:rsidP="00396FED">
      <w:pPr>
        <w:pStyle w:val="LITlitera"/>
      </w:pPr>
      <w:r w:rsidRPr="00C74D36">
        <w:t>b)</w:t>
      </w:r>
      <w:r w:rsidR="00396FED" w:rsidRPr="00C74D36">
        <w:tab/>
      </w:r>
      <w:r w:rsidRPr="00C74D36">
        <w:t xml:space="preserve">ilość tej energii </w:t>
      </w:r>
      <w:r w:rsidR="0000225E" w:rsidRPr="00C74D36">
        <w:t xml:space="preserve">elektrycznej </w:t>
      </w:r>
      <w:r w:rsidRPr="00C74D36">
        <w:t>po dokonaniu podziału, o którym mowa w lit a, uwzględnia</w:t>
      </w:r>
      <w:r w:rsidR="0000225E" w:rsidRPr="00C74D36">
        <w:t xml:space="preserve"> </w:t>
      </w:r>
      <w:r w:rsidRPr="00C74D36">
        <w:t>się do naliczenia opłat zgodnie z</w:t>
      </w:r>
      <w:r w:rsidR="003D7419" w:rsidRPr="00C74D36">
        <w:t xml:space="preserve"> </w:t>
      </w:r>
      <w:r w:rsidRPr="00C74D36">
        <w:t>cenami lub stawkami opłat ustalonymi w</w:t>
      </w:r>
      <w:r w:rsidR="00890CF7" w:rsidRPr="00C74D36">
        <w:t xml:space="preserve"> </w:t>
      </w:r>
      <w:r w:rsidRPr="00C74D36">
        <w:t>obowiązujących taryfach dla poszczególnych odbiorców w</w:t>
      </w:r>
      <w:r w:rsidR="00890CF7" w:rsidRPr="00C74D36">
        <w:t xml:space="preserve"> </w:t>
      </w:r>
      <w:r w:rsidRPr="00C74D36">
        <w:t>danym okresie rozliczeniowym.</w:t>
      </w:r>
    </w:p>
    <w:p w14:paraId="34E86AD1" w14:textId="45BF1376" w:rsidR="0059270F" w:rsidRPr="00C74D36" w:rsidRDefault="0059270F" w:rsidP="000D313A">
      <w:pPr>
        <w:pStyle w:val="ARTartustawynprozporzdzenia"/>
      </w:pPr>
      <w:r w:rsidRPr="00C74D36">
        <w:rPr>
          <w:rStyle w:val="Ppogrubienie"/>
          <w:rFonts w:cs="Arial"/>
        </w:rPr>
        <w:t>§ 4</w:t>
      </w:r>
      <w:r w:rsidRPr="00C74D36">
        <w:t xml:space="preserve">. 1. W pierwszej kolejności rozliczana jest energia </w:t>
      </w:r>
      <w:r w:rsidR="0000225E" w:rsidRPr="00C74D36">
        <w:t xml:space="preserve">elektryczna </w:t>
      </w:r>
      <w:r w:rsidRPr="00C74D36">
        <w:t>z najstarszą datą wprowadzenia do sieci elektroenergetycznej.</w:t>
      </w:r>
    </w:p>
    <w:p w14:paraId="5356A646" w14:textId="33CE071C" w:rsidR="0059270F" w:rsidRPr="00C74D36" w:rsidRDefault="0059270F" w:rsidP="00746E88">
      <w:pPr>
        <w:pStyle w:val="ARTartustawynprozporzdzenia"/>
        <w:rPr>
          <w:b/>
        </w:rPr>
      </w:pPr>
      <w:r w:rsidRPr="00C74D36">
        <w:t xml:space="preserve">2. Gdy wytwórcy lub odbiorcy energii elektrycznej będący członkiem danej spółdzielni energetycznej posiadają taryfę wielostrefową, energia elektryczna wprowadzona przez członków danej spółdzielni energetycznej do sieci dystrybucyjnej elektroenergetycznej jest rozliczana, z uwzględnieniem kolejności określonej w </w:t>
      </w:r>
      <w:r w:rsidR="00320C3B" w:rsidRPr="00C74D36">
        <w:t>ust. 1</w:t>
      </w:r>
      <w:r w:rsidRPr="00C74D36">
        <w:t>, w pierwszej kolejności z energią elektryczną pobran</w:t>
      </w:r>
      <w:r w:rsidR="003D7419" w:rsidRPr="00C74D36">
        <w:t>ą w tej samej strefie czasowej.</w:t>
      </w:r>
    </w:p>
    <w:p w14:paraId="3E35A24F" w14:textId="3550F974" w:rsidR="0059270F" w:rsidRPr="00C74D36" w:rsidRDefault="0059270F" w:rsidP="000D313A">
      <w:pPr>
        <w:pStyle w:val="ARTartustawynprozporzdzenia"/>
        <w:rPr>
          <w:color w:val="000000"/>
        </w:rPr>
      </w:pPr>
      <w:r w:rsidRPr="00C74D36">
        <w:t>3. Jeżeli po rozliczeniu, o którym mowa w §</w:t>
      </w:r>
      <w:r w:rsidR="0033625F" w:rsidRPr="00C74D36">
        <w:t xml:space="preserve"> </w:t>
      </w:r>
      <w:r w:rsidRPr="00C74D36">
        <w:t xml:space="preserve">3 ust. 1, </w:t>
      </w:r>
      <w:r w:rsidRPr="00C74D36">
        <w:rPr>
          <w:color w:val="000000"/>
        </w:rPr>
        <w:t>w danej strefie czasowej powstaną nadwyżki ilości energii elektrycznej wprowadzonej do sieci dystrybucyjnej elektroenergetycznej w stosunku do ilości energii elektrycznej pobranej z sieci dystrybucyjnej elektroenergetycznej, nadwyżki te uwzględnia się w bilansowaniu pozostałych stref czasowych.</w:t>
      </w:r>
    </w:p>
    <w:p w14:paraId="2AA08ED0" w14:textId="5D89659D" w:rsidR="0059270F" w:rsidRPr="00C74D36" w:rsidRDefault="0059270F" w:rsidP="00F03E32">
      <w:pPr>
        <w:pStyle w:val="USTustnpkodeksu"/>
        <w:spacing w:before="120"/>
        <w:rPr>
          <w:color w:val="000000"/>
        </w:rPr>
      </w:pPr>
      <w:r w:rsidRPr="00C74D36">
        <w:rPr>
          <w:color w:val="000000"/>
        </w:rPr>
        <w:t xml:space="preserve">4. W przypadku taryf, które obejmują więcej niż dwie strefy czasowe, występujące nadwyżki uwzględnia się w strefach od strefy czasowej z najwyższym poziomem składnika </w:t>
      </w:r>
      <w:r w:rsidRPr="00C74D36">
        <w:rPr>
          <w:color w:val="000000"/>
        </w:rPr>
        <w:lastRenderedPageBreak/>
        <w:t>zmiennego stawki sieciowej zawartej w taryfie operatora systemu dystrybucyjnego, do strefy z najniższym poziomem tego składnika.</w:t>
      </w:r>
    </w:p>
    <w:p w14:paraId="70CCC8FE" w14:textId="688F3371" w:rsidR="0059270F" w:rsidRPr="00C74D36" w:rsidRDefault="0059270F" w:rsidP="000D313A">
      <w:pPr>
        <w:pStyle w:val="ARTartustawynprozporzdzenia"/>
      </w:pPr>
      <w:r w:rsidRPr="00C74D36">
        <w:rPr>
          <w:rStyle w:val="Ppogrubienie"/>
          <w:rFonts w:cs="Arial"/>
        </w:rPr>
        <w:t>§ 5</w:t>
      </w:r>
      <w:r w:rsidRPr="00C74D36">
        <w:t>. 1. Dane pomiarowe,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2 ust.</w:t>
      </w:r>
      <w:r w:rsidR="00890CF7" w:rsidRPr="00C74D36">
        <w:t xml:space="preserve"> </w:t>
      </w:r>
      <w:r w:rsidR="00AD6F6E" w:rsidRPr="00C74D36">
        <w:t>2</w:t>
      </w:r>
      <w:r w:rsidRPr="00C74D36">
        <w:t>, oraz sumarycznie bilansowane dane pomiarowe,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2 ust.</w:t>
      </w:r>
      <w:r w:rsidR="00890CF7" w:rsidRPr="00C74D36">
        <w:t xml:space="preserve"> </w:t>
      </w:r>
      <w:r w:rsidR="00AD6F6E" w:rsidRPr="00C74D36">
        <w:t>3</w:t>
      </w:r>
      <w:r w:rsidRPr="00C74D36">
        <w:t xml:space="preserve">, operator systemu dystrybucyjnego elektroenergetycznego udostępnia </w:t>
      </w:r>
      <w:bookmarkStart w:id="1" w:name="_Hlk39134216"/>
      <w:r w:rsidRPr="00C74D36">
        <w:t xml:space="preserve">sprzedawcy zobowiązanemu </w:t>
      </w:r>
      <w:r w:rsidR="002772DD" w:rsidRPr="00C74D36">
        <w:t>lub</w:t>
      </w:r>
      <w:r w:rsidRPr="00C74D36">
        <w:t xml:space="preserve"> sprzedawcy wybranemu,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art.</w:t>
      </w:r>
      <w:r w:rsidR="00890CF7" w:rsidRPr="00C74D36">
        <w:t xml:space="preserve"> </w:t>
      </w:r>
      <w:r w:rsidRPr="00C74D36">
        <w:t>40</w:t>
      </w:r>
      <w:r w:rsidR="00890CF7" w:rsidRPr="00C74D36">
        <w:t xml:space="preserve"> </w:t>
      </w:r>
      <w:r w:rsidRPr="00C74D36">
        <w:t>ust.</w:t>
      </w:r>
      <w:r w:rsidR="00890CF7" w:rsidRPr="00C74D36">
        <w:t xml:space="preserve"> </w:t>
      </w:r>
      <w:r w:rsidRPr="00C74D36">
        <w:t>1a ustawy</w:t>
      </w:r>
      <w:bookmarkEnd w:id="1"/>
      <w:r w:rsidRPr="00C74D36">
        <w:t>, w</w:t>
      </w:r>
      <w:r w:rsidR="00890CF7" w:rsidRPr="00C74D36">
        <w:t xml:space="preserve"> </w:t>
      </w:r>
      <w:r w:rsidRPr="00C74D36">
        <w:t>sposób określony w</w:t>
      </w:r>
      <w:r w:rsidR="00890CF7" w:rsidRPr="00C74D36">
        <w:t xml:space="preserve"> </w:t>
      </w:r>
      <w:r w:rsidRPr="00C74D36">
        <w:t>załączniku do rozporządzenia.</w:t>
      </w:r>
    </w:p>
    <w:p w14:paraId="7B479C00" w14:textId="14E51429" w:rsidR="0059270F" w:rsidRPr="00C74D36" w:rsidRDefault="0059270F" w:rsidP="00E13F3E">
      <w:pPr>
        <w:pStyle w:val="USTustnpkodeksu"/>
      </w:pPr>
      <w:r w:rsidRPr="00C74D36">
        <w:t xml:space="preserve">2. Sprzedawca zobowiązany </w:t>
      </w:r>
      <w:r w:rsidR="002772DD" w:rsidRPr="00C74D36">
        <w:t>lub</w:t>
      </w:r>
      <w:r w:rsidRPr="00C74D36">
        <w:t xml:space="preserve"> sprzedawca wybrany, </w:t>
      </w:r>
      <w:r w:rsidR="003D7419" w:rsidRPr="00C74D36">
        <w:t xml:space="preserve">o których mowa </w:t>
      </w:r>
      <w:r w:rsidRPr="00C74D36">
        <w:t>w</w:t>
      </w:r>
      <w:r w:rsidR="00890CF7" w:rsidRPr="00C74D36">
        <w:t xml:space="preserve"> </w:t>
      </w:r>
      <w:r w:rsidRPr="00C74D36">
        <w:t>art.</w:t>
      </w:r>
      <w:r w:rsidR="00890CF7" w:rsidRPr="00C74D36">
        <w:t xml:space="preserve"> </w:t>
      </w:r>
      <w:r w:rsidRPr="00C74D36">
        <w:t>40</w:t>
      </w:r>
      <w:r w:rsidR="00890CF7" w:rsidRPr="00C74D36">
        <w:t xml:space="preserve"> </w:t>
      </w:r>
      <w:r w:rsidRPr="00C74D36">
        <w:t>ust.</w:t>
      </w:r>
      <w:r w:rsidR="00890CF7" w:rsidRPr="00C74D36">
        <w:t xml:space="preserve"> </w:t>
      </w:r>
      <w:r w:rsidRPr="00C74D36">
        <w:t>1a ustawy, zapewnia funkcjonowanie systemu teleinformatycznego, przy użyciu którego, udostępnia:</w:t>
      </w:r>
    </w:p>
    <w:p w14:paraId="0538A337" w14:textId="0DFF28A6" w:rsidR="0059270F" w:rsidRPr="00C74D36" w:rsidRDefault="0059270F" w:rsidP="00E13F3E">
      <w:pPr>
        <w:pStyle w:val="PKTpunkt"/>
      </w:pPr>
      <w:r w:rsidRPr="00C74D36">
        <w:t>1)</w:t>
      </w:r>
      <w:r w:rsidRPr="00C74D36">
        <w:tab/>
        <w:t>poszczególnym wytwórcom i</w:t>
      </w:r>
      <w:r w:rsidR="00890CF7" w:rsidRPr="00C74D36">
        <w:t xml:space="preserve"> </w:t>
      </w:r>
      <w:r w:rsidRPr="00C74D36">
        <w:t xml:space="preserve">odbiorcom energii elektrycznej będącym członkami danej spółdzielni energetycznej </w:t>
      </w:r>
      <w:r w:rsidRPr="00C74D36">
        <w:noBreakHyphen/>
        <w:t xml:space="preserve"> ich dane pomiarowe, w</w:t>
      </w:r>
      <w:r w:rsidR="00890CF7" w:rsidRPr="00C74D36">
        <w:t xml:space="preserve"> </w:t>
      </w:r>
      <w:r w:rsidRPr="00C74D36">
        <w:t>szczególności dane,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2 ust.</w:t>
      </w:r>
      <w:r w:rsidR="00890CF7" w:rsidRPr="00C74D36">
        <w:t xml:space="preserve"> </w:t>
      </w:r>
      <w:r w:rsidR="00AD6F6E" w:rsidRPr="00C74D36">
        <w:t>2</w:t>
      </w:r>
      <w:r w:rsidRPr="00C74D36">
        <w:t>, oraz sumarycznie bilansowane dane pomiarowe,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2 ust. </w:t>
      </w:r>
      <w:r w:rsidR="00AD6F6E" w:rsidRPr="00C74D36">
        <w:t>3</w:t>
      </w:r>
      <w:r w:rsidRPr="00C74D36">
        <w:t xml:space="preserve"> pkt 1,</w:t>
      </w:r>
    </w:p>
    <w:p w14:paraId="68DA2828" w14:textId="77777777" w:rsidR="0059270F" w:rsidRPr="00C74D36" w:rsidRDefault="0059270F" w:rsidP="00E13F3E">
      <w:pPr>
        <w:pStyle w:val="PKTpunkt"/>
      </w:pPr>
      <w:r w:rsidRPr="00C74D36">
        <w:t>2)</w:t>
      </w:r>
      <w:r w:rsidRPr="00C74D36">
        <w:tab/>
        <w:t>spółdzielni energetycznej:</w:t>
      </w:r>
    </w:p>
    <w:p w14:paraId="144362B2" w14:textId="031629E7" w:rsidR="0059270F" w:rsidRPr="00C74D36" w:rsidRDefault="0059270F" w:rsidP="00E13F3E">
      <w:pPr>
        <w:pStyle w:val="LITlitera"/>
      </w:pPr>
      <w:r w:rsidRPr="00C74D36">
        <w:t>a)</w:t>
      </w:r>
      <w:r w:rsidRPr="00C74D36">
        <w:tab/>
        <w:t>zagregowane dane pomiarowe, o</w:t>
      </w:r>
      <w:r w:rsidR="00890CF7" w:rsidRPr="00C74D36">
        <w:t xml:space="preserve"> </w:t>
      </w:r>
      <w:r w:rsidRPr="00C74D36">
        <w:t>których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2 ust.</w:t>
      </w:r>
      <w:r w:rsidR="00890CF7" w:rsidRPr="00C74D36">
        <w:t xml:space="preserve"> </w:t>
      </w:r>
      <w:r w:rsidR="00AD6F6E" w:rsidRPr="00C74D36">
        <w:t>2</w:t>
      </w:r>
      <w:r w:rsidRPr="00C74D36">
        <w:t xml:space="preserve"> i</w:t>
      </w:r>
      <w:r w:rsidR="00890CF7" w:rsidRPr="00C74D36">
        <w:t xml:space="preserve"> </w:t>
      </w:r>
      <w:r w:rsidR="00AD6F6E" w:rsidRPr="00C74D36">
        <w:t>3</w:t>
      </w:r>
      <w:r w:rsidRPr="00C74D36">
        <w:t>, obejmujące wszystkich wytwórców i</w:t>
      </w:r>
      <w:r w:rsidR="00890CF7" w:rsidRPr="00C74D36">
        <w:t xml:space="preserve"> </w:t>
      </w:r>
      <w:r w:rsidRPr="00C74D36">
        <w:t xml:space="preserve">odbiorców energii elektrycznej będących członkami danej spółdzielni energetycznej, z częstotliwością ich rejestracji, </w:t>
      </w:r>
    </w:p>
    <w:p w14:paraId="782E0A2C" w14:textId="0B7EBFD9" w:rsidR="0059270F" w:rsidRPr="00C74D36" w:rsidRDefault="0059270F" w:rsidP="00E13F3E">
      <w:pPr>
        <w:pStyle w:val="LITlitera"/>
      </w:pPr>
      <w:r w:rsidRPr="00C74D36">
        <w:t>b)</w:t>
      </w:r>
      <w:r w:rsidRPr="00C74D36">
        <w:tab/>
        <w:t>szczegółowe informacje dotyczące rozliczenia, o</w:t>
      </w:r>
      <w:r w:rsidR="00890CF7" w:rsidRPr="00C74D36">
        <w:t xml:space="preserve"> </w:t>
      </w:r>
      <w:r w:rsidRPr="00C74D36">
        <w:t>którym mowa w</w:t>
      </w:r>
      <w:r w:rsidR="00890CF7" w:rsidRPr="00C74D36">
        <w:t xml:space="preserve"> </w:t>
      </w:r>
      <w:r w:rsidRPr="00C74D36">
        <w:t>§</w:t>
      </w:r>
      <w:r w:rsidR="00890CF7" w:rsidRPr="00C74D36">
        <w:t xml:space="preserve"> </w:t>
      </w:r>
      <w:r w:rsidRPr="00C74D36">
        <w:t>3 ust. 1, w</w:t>
      </w:r>
      <w:r w:rsidR="00890CF7" w:rsidRPr="00C74D36">
        <w:t xml:space="preserve"> </w:t>
      </w:r>
      <w:r w:rsidRPr="00C74D36">
        <w:t>tym:</w:t>
      </w:r>
    </w:p>
    <w:p w14:paraId="19492D14" w14:textId="77777777" w:rsidR="0059270F" w:rsidRPr="00C74D36" w:rsidRDefault="0059270F" w:rsidP="00B86780">
      <w:pPr>
        <w:pStyle w:val="TIRtiret"/>
      </w:pPr>
      <w:r w:rsidRPr="00C74D36">
        <w:rPr>
          <w:szCs w:val="24"/>
        </w:rPr>
        <w:sym w:font="Symbol" w:char="F02D"/>
      </w:r>
      <w:r w:rsidRPr="00C74D36">
        <w:tab/>
        <w:t>łącznej ilości energii elektrycznej wprowadzonej do sieci dystrybucyjnej elektroenergetycznej przez poszczególnych wytwórców i odbiorców energii elektrycznej będących członkami danej spółdzielni energetycznej,</w:t>
      </w:r>
    </w:p>
    <w:p w14:paraId="27530BBE" w14:textId="28F7953E" w:rsidR="0059270F" w:rsidRPr="00C74D36" w:rsidRDefault="0059270F" w:rsidP="00B86780">
      <w:pPr>
        <w:pStyle w:val="TIRtiret"/>
      </w:pPr>
      <w:r w:rsidRPr="00C74D36">
        <w:rPr>
          <w:szCs w:val="24"/>
        </w:rPr>
        <w:sym w:font="Symbol" w:char="F02D"/>
      </w:r>
      <w:r w:rsidRPr="00C74D36">
        <w:tab/>
        <w:t>łącznej ilości energii elektrycznej pobranej z</w:t>
      </w:r>
      <w:r w:rsidR="008C0760" w:rsidRPr="00C74D36">
        <w:t xml:space="preserve"> </w:t>
      </w:r>
      <w:r w:rsidRPr="00C74D36">
        <w:t>sieci dystrybucyjnej elektroenergetycznej przez poszczególnych wytwórców i odbiorców energii elektrycznej będących członkami danej spółdzielni energetycznej,</w:t>
      </w:r>
    </w:p>
    <w:p w14:paraId="37F649B2" w14:textId="176C071D" w:rsidR="0059270F" w:rsidRPr="00C74D36" w:rsidRDefault="0059270F" w:rsidP="00B86780">
      <w:pPr>
        <w:pStyle w:val="TIRtiret"/>
      </w:pPr>
      <w:r w:rsidRPr="00C74D36">
        <w:rPr>
          <w:szCs w:val="24"/>
        </w:rPr>
        <w:sym w:font="Symbol" w:char="F02D"/>
      </w:r>
      <w:r w:rsidRPr="00C74D36">
        <w:tab/>
        <w:t>łącznej ilości energii elektrycznej sumarycznie bilansowanej, o</w:t>
      </w:r>
      <w:r w:rsidR="008C0760" w:rsidRPr="00C74D36">
        <w:t xml:space="preserve"> </w:t>
      </w:r>
      <w:r w:rsidRPr="00C74D36">
        <w:t>której mowa w §</w:t>
      </w:r>
      <w:r w:rsidR="008C0760" w:rsidRPr="00C74D36">
        <w:t xml:space="preserve"> </w:t>
      </w:r>
      <w:r w:rsidRPr="00C74D36">
        <w:t>2 ust.</w:t>
      </w:r>
      <w:r w:rsidR="008C0760" w:rsidRPr="00C74D36">
        <w:t xml:space="preserve"> </w:t>
      </w:r>
      <w:r w:rsidR="00AD6F6E" w:rsidRPr="00C74D36">
        <w:t>2</w:t>
      </w:r>
      <w:r w:rsidRPr="00C74D36">
        <w:t xml:space="preserve"> pkt 1 i 2, </w:t>
      </w:r>
    </w:p>
    <w:p w14:paraId="7E760B0D" w14:textId="577E8EB1" w:rsidR="0059270F" w:rsidRPr="00C74D36" w:rsidRDefault="0059270F" w:rsidP="00B86780">
      <w:pPr>
        <w:pStyle w:val="TIRtiret"/>
      </w:pPr>
      <w:r w:rsidRPr="00C74D36">
        <w:rPr>
          <w:szCs w:val="24"/>
        </w:rPr>
        <w:sym w:font="Symbol" w:char="F02D"/>
      </w:r>
      <w:r w:rsidRPr="00C74D36">
        <w:tab/>
        <w:t>cen lub stawek opłat zgodnie z</w:t>
      </w:r>
      <w:r w:rsidR="008C0760" w:rsidRPr="00C74D36">
        <w:t xml:space="preserve"> </w:t>
      </w:r>
      <w:r w:rsidRPr="00C74D36">
        <w:t xml:space="preserve">taryfą danego odbiorcy przyjętych do rozliczenia, </w:t>
      </w:r>
    </w:p>
    <w:p w14:paraId="1192E650" w14:textId="62B9E16C" w:rsidR="0059270F" w:rsidRPr="00C74D36" w:rsidRDefault="0059270F" w:rsidP="00B86780">
      <w:pPr>
        <w:pStyle w:val="TIRtiret"/>
      </w:pPr>
      <w:r w:rsidRPr="00C74D36">
        <w:rPr>
          <w:szCs w:val="24"/>
        </w:rPr>
        <w:sym w:font="Symbol" w:char="F02D"/>
      </w:r>
      <w:r w:rsidRPr="00C74D36">
        <w:tab/>
        <w:t>łącznych należności wynikających z</w:t>
      </w:r>
      <w:r w:rsidR="008C0760" w:rsidRPr="00C74D36">
        <w:t xml:space="preserve"> </w:t>
      </w:r>
      <w:r w:rsidRPr="00C74D36">
        <w:t>rozliczenia</w:t>
      </w:r>
    </w:p>
    <w:p w14:paraId="4B9A56D1" w14:textId="18F46D9D" w:rsidR="0059270F" w:rsidRPr="00C74D36" w:rsidRDefault="0059270F" w:rsidP="00E13F3E">
      <w:pPr>
        <w:pStyle w:val="CZWSPPKTczwsplnapunktw"/>
      </w:pPr>
      <w:r w:rsidRPr="00C74D36">
        <w:rPr>
          <w:szCs w:val="24"/>
        </w:rPr>
        <w:sym w:font="Symbol" w:char="F02D"/>
      </w:r>
      <w:r w:rsidRPr="00C74D36">
        <w:t xml:space="preserve"> w</w:t>
      </w:r>
      <w:r w:rsidR="008C0760" w:rsidRPr="00C74D36">
        <w:t xml:space="preserve"> </w:t>
      </w:r>
      <w:r w:rsidRPr="00C74D36">
        <w:t>przejrzystej i</w:t>
      </w:r>
      <w:r w:rsidR="008C0760" w:rsidRPr="00C74D36">
        <w:t xml:space="preserve"> </w:t>
      </w:r>
      <w:r w:rsidRPr="00C74D36">
        <w:t>zrozumiałej formie, a</w:t>
      </w:r>
      <w:r w:rsidR="008C0760" w:rsidRPr="00C74D36">
        <w:t xml:space="preserve"> </w:t>
      </w:r>
      <w:r w:rsidRPr="00C74D36">
        <w:t>także zapewnia wszystkim wytwórcom i</w:t>
      </w:r>
      <w:r w:rsidR="008C0760" w:rsidRPr="00C74D36">
        <w:t xml:space="preserve"> </w:t>
      </w:r>
      <w:r w:rsidRPr="00C74D36">
        <w:t xml:space="preserve">odbiorcom energii elektrycznej będącym członkami danej spółdzielni energetycznej oraz danej </w:t>
      </w:r>
      <w:r w:rsidRPr="00C74D36">
        <w:lastRenderedPageBreak/>
        <w:t>spółdzielni energetycznej, możliwość pobrania danych pomiarowych, o</w:t>
      </w:r>
      <w:r w:rsidR="008C0760" w:rsidRPr="00C74D36">
        <w:t xml:space="preserve"> </w:t>
      </w:r>
      <w:r w:rsidRPr="00C74D36">
        <w:t>których mowa w ust. 1, w sposób określony w załączniku do rozporządzenia.</w:t>
      </w:r>
    </w:p>
    <w:p w14:paraId="7B015BE6" w14:textId="77777777" w:rsidR="0059270F" w:rsidRPr="00C74D36" w:rsidRDefault="0059270F" w:rsidP="00E13F3E">
      <w:pPr>
        <w:pStyle w:val="ARTartustawynprozporzdzenia"/>
      </w:pPr>
      <w:r w:rsidRPr="00C74D36">
        <w:rPr>
          <w:rStyle w:val="Ppogrubienie"/>
          <w:rFonts w:cs="Arial"/>
        </w:rPr>
        <w:t>§ 6.</w:t>
      </w:r>
      <w:r w:rsidRPr="00C74D36">
        <w:t xml:space="preserve"> 1. Podmiotowy zakres spółdzielni energetycznej prowadzącej działalność w zakresie wytwarzania odpowiednio energii elektrycznej lub ciepła lub biogazu obejmuje:</w:t>
      </w:r>
    </w:p>
    <w:p w14:paraId="7E2F8DCC" w14:textId="77777777" w:rsidR="0059270F" w:rsidRPr="00C74D36" w:rsidRDefault="0059270F" w:rsidP="00E13F3E">
      <w:pPr>
        <w:pStyle w:val="PKTpunkt"/>
      </w:pPr>
      <w:r w:rsidRPr="00C74D36">
        <w:t>1)</w:t>
      </w:r>
      <w:r w:rsidRPr="00C74D36">
        <w:tab/>
        <w:t>spółdzielnię energetyczną będącą wytwórcą lub odbiorcą energii elektrycznej;</w:t>
      </w:r>
    </w:p>
    <w:p w14:paraId="015FC612" w14:textId="77777777" w:rsidR="0059270F" w:rsidRPr="00C74D36" w:rsidRDefault="0059270F" w:rsidP="00E13F3E">
      <w:pPr>
        <w:pStyle w:val="PKTpunkt"/>
      </w:pPr>
      <w:r w:rsidRPr="00C74D36">
        <w:t>2)</w:t>
      </w:r>
      <w:r w:rsidRPr="00C74D36">
        <w:tab/>
        <w:t>wszystkich wytwórców i odbiorców energii elektrycznej będących członkami danej spółdzielni energetycznej.</w:t>
      </w:r>
    </w:p>
    <w:p w14:paraId="523E56DC" w14:textId="532FE0FE" w:rsidR="0059270F" w:rsidRPr="00C74D36" w:rsidRDefault="0059270F" w:rsidP="00235807">
      <w:pPr>
        <w:pStyle w:val="USTustnpkodeksu"/>
      </w:pPr>
      <w:r w:rsidRPr="00C74D36">
        <w:t xml:space="preserve">2. Członkiem spółdzielni energetycznej w rozumieniu przepisów ustawy może być podmiot posiadający umowę o przyłączenie do sieci, o której mowa w art. 7 ustawy z dnia 10 kwietnia 1997 r. </w:t>
      </w:r>
      <w:r w:rsidR="00396FED" w:rsidRPr="00C74D36">
        <w:t>–</w:t>
      </w:r>
      <w:r w:rsidRPr="00C74D36">
        <w:t xml:space="preserve"> Prawo energetyczne.</w:t>
      </w:r>
    </w:p>
    <w:p w14:paraId="3C972A36" w14:textId="1812E324" w:rsidR="0059270F" w:rsidRPr="00C74D36" w:rsidRDefault="0059270F" w:rsidP="00660C59">
      <w:pPr>
        <w:pStyle w:val="ARTartustawynprozporzdzenia"/>
      </w:pPr>
      <w:r w:rsidRPr="00C74D36">
        <w:rPr>
          <w:rStyle w:val="Ppogrubienie"/>
          <w:rFonts w:cs="Arial"/>
        </w:rPr>
        <w:t>§</w:t>
      </w:r>
      <w:r w:rsidR="00396FED" w:rsidRPr="00C74D36">
        <w:rPr>
          <w:rStyle w:val="Ppogrubienie"/>
          <w:rFonts w:cs="Arial"/>
        </w:rPr>
        <w:t> </w:t>
      </w:r>
      <w:r w:rsidR="00727B4E" w:rsidRPr="00C74D36">
        <w:rPr>
          <w:rStyle w:val="Ppogrubienie"/>
          <w:rFonts w:cs="Arial"/>
        </w:rPr>
        <w:t>7</w:t>
      </w:r>
      <w:r w:rsidRPr="00C74D36">
        <w:rPr>
          <w:rStyle w:val="Ppogrubienie"/>
          <w:rFonts w:cs="Arial"/>
          <w:b w:val="0"/>
        </w:rPr>
        <w:t>.</w:t>
      </w:r>
      <w:r w:rsidRPr="00C74D36">
        <w:t> Rozporządzenie wchodzi w</w:t>
      </w:r>
      <w:r w:rsidR="008C0760" w:rsidRPr="00C74D36">
        <w:t xml:space="preserve"> </w:t>
      </w:r>
      <w:r w:rsidRPr="00C74D36">
        <w:t xml:space="preserve">życie po upływie </w:t>
      </w:r>
      <w:r w:rsidR="00F53A65" w:rsidRPr="00C74D36">
        <w:t>6 miesięcy</w:t>
      </w:r>
      <w:r w:rsidRPr="00C74D36">
        <w:t xml:space="preserve"> od dnia ogłoszenia</w:t>
      </w:r>
      <w:r w:rsidR="00626926" w:rsidRPr="00C74D36">
        <w:t>.</w:t>
      </w:r>
    </w:p>
    <w:p w14:paraId="0E3B3B54" w14:textId="77777777" w:rsidR="0059270F" w:rsidRPr="00C74D36" w:rsidRDefault="0059270F" w:rsidP="00E13F3E">
      <w:pPr>
        <w:pStyle w:val="NAZORGWYDnazwaorganuwydajcegoprojektowanyakt"/>
      </w:pPr>
    </w:p>
    <w:p w14:paraId="115FB39A" w14:textId="65BE0B03" w:rsidR="0059270F" w:rsidRPr="00C74D36" w:rsidRDefault="0059270F" w:rsidP="00E13F3E">
      <w:pPr>
        <w:pStyle w:val="NAZORGWYDnazwaorganuwydajcegoprojektowanyakt"/>
      </w:pPr>
      <w:r w:rsidRPr="00C74D36">
        <w:t>MINISTER klimatu</w:t>
      </w:r>
      <w:r w:rsidR="003353C6" w:rsidRPr="00C74D36">
        <w:t xml:space="preserve"> i Środowiska</w:t>
      </w:r>
    </w:p>
    <w:p w14:paraId="1F79C342" w14:textId="77777777" w:rsidR="0059270F" w:rsidRPr="00C74D36" w:rsidRDefault="0059270F" w:rsidP="00E13F3E">
      <w:pPr>
        <w:pStyle w:val="TEKSTwporozumieniu"/>
      </w:pPr>
      <w:r w:rsidRPr="00C74D36">
        <w:t>W porozumieniu</w:t>
      </w:r>
    </w:p>
    <w:p w14:paraId="1D448A2E" w14:textId="77777777" w:rsidR="0059270F" w:rsidRPr="00EC700C" w:rsidRDefault="0059270F" w:rsidP="00E13F3E">
      <w:pPr>
        <w:pStyle w:val="NAZORGWPOROZUMIENIUnazwaorganuwporozumieniuzktrymaktjestwydawany"/>
      </w:pPr>
      <w:r w:rsidRPr="00C74D36">
        <w:t>minister Rolnictwa i rozwoju wsi</w:t>
      </w:r>
    </w:p>
    <w:p w14:paraId="646BF57F" w14:textId="46B957FE" w:rsidR="0059270F" w:rsidRPr="00E374FF" w:rsidRDefault="0059270F" w:rsidP="00580A68">
      <w:bookmarkStart w:id="2" w:name="ezdPracownikAtrybut2"/>
      <w:bookmarkEnd w:id="2"/>
    </w:p>
    <w:p w14:paraId="0C16FE93" w14:textId="77777777" w:rsidR="0081281B" w:rsidRPr="0081281B" w:rsidRDefault="0081281B" w:rsidP="0081281B">
      <w:pPr>
        <w:spacing w:line="240" w:lineRule="auto"/>
        <w:rPr>
          <w:sz w:val="20"/>
        </w:rPr>
      </w:pPr>
      <w:r w:rsidRPr="0081281B">
        <w:rPr>
          <w:sz w:val="20"/>
        </w:rPr>
        <w:t>Za zgodność pod względem prawnym, legislacyjnym i redakcyjnym</w:t>
      </w:r>
    </w:p>
    <w:p w14:paraId="6930F20A" w14:textId="77777777" w:rsidR="0081281B" w:rsidRPr="0081281B" w:rsidRDefault="0081281B" w:rsidP="0081281B">
      <w:pPr>
        <w:spacing w:line="240" w:lineRule="auto"/>
        <w:rPr>
          <w:sz w:val="20"/>
        </w:rPr>
      </w:pPr>
      <w:r w:rsidRPr="0081281B">
        <w:rPr>
          <w:sz w:val="20"/>
        </w:rPr>
        <w:t>Dyrektor Departamentu Prawnego</w:t>
      </w:r>
    </w:p>
    <w:p w14:paraId="15C26305" w14:textId="77777777" w:rsidR="0081281B" w:rsidRPr="0081281B" w:rsidRDefault="0081281B" w:rsidP="0081281B">
      <w:pPr>
        <w:spacing w:line="240" w:lineRule="auto"/>
        <w:rPr>
          <w:sz w:val="20"/>
        </w:rPr>
      </w:pPr>
      <w:r w:rsidRPr="0081281B">
        <w:rPr>
          <w:sz w:val="20"/>
        </w:rPr>
        <w:t>w Ministerstwie Klimatu i Środowiska</w:t>
      </w:r>
    </w:p>
    <w:p w14:paraId="5D5D742E" w14:textId="77777777" w:rsidR="0081281B" w:rsidRPr="0081281B" w:rsidRDefault="0081281B" w:rsidP="0081281B">
      <w:pPr>
        <w:spacing w:line="240" w:lineRule="auto"/>
        <w:rPr>
          <w:sz w:val="20"/>
        </w:rPr>
      </w:pPr>
      <w:r w:rsidRPr="0081281B">
        <w:rPr>
          <w:sz w:val="20"/>
        </w:rPr>
        <w:t>Anna Kozińska-Żywar</w:t>
      </w:r>
    </w:p>
    <w:p w14:paraId="1CB5EEE4" w14:textId="653EFFD8" w:rsidR="0059270F" w:rsidRPr="0081281B" w:rsidRDefault="0081281B" w:rsidP="0081281B">
      <w:pPr>
        <w:spacing w:line="240" w:lineRule="auto"/>
        <w:rPr>
          <w:sz w:val="20"/>
        </w:rPr>
      </w:pPr>
      <w:r w:rsidRPr="0081281B">
        <w:rPr>
          <w:sz w:val="20"/>
        </w:rPr>
        <w:t>(- podpisano kwalifikowanym podpisem elektronicznym)</w:t>
      </w:r>
    </w:p>
    <w:sectPr w:rsidR="0059270F" w:rsidRPr="0081281B" w:rsidSect="001A7F15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1344B" w14:textId="77777777" w:rsidR="006A6084" w:rsidRDefault="006A6084">
      <w:r>
        <w:separator/>
      </w:r>
    </w:p>
  </w:endnote>
  <w:endnote w:type="continuationSeparator" w:id="0">
    <w:p w14:paraId="0608FCD5" w14:textId="77777777" w:rsidR="006A6084" w:rsidRDefault="006A6084">
      <w:r>
        <w:continuationSeparator/>
      </w:r>
    </w:p>
  </w:endnote>
  <w:endnote w:type="continuationNotice" w:id="1">
    <w:p w14:paraId="7F5529AE" w14:textId="77777777" w:rsidR="006A6084" w:rsidRDefault="006A608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C0323" w14:textId="77777777" w:rsidR="006A6084" w:rsidRDefault="006A6084">
      <w:r>
        <w:separator/>
      </w:r>
    </w:p>
  </w:footnote>
  <w:footnote w:type="continuationSeparator" w:id="0">
    <w:p w14:paraId="2F836D9C" w14:textId="77777777" w:rsidR="006A6084" w:rsidRDefault="006A6084">
      <w:r>
        <w:continuationSeparator/>
      </w:r>
    </w:p>
  </w:footnote>
  <w:footnote w:type="continuationNotice" w:id="1">
    <w:p w14:paraId="7DDA596D" w14:textId="77777777" w:rsidR="006A6084" w:rsidRDefault="006A6084">
      <w:pPr>
        <w:spacing w:line="240" w:lineRule="auto"/>
      </w:pPr>
    </w:p>
  </w:footnote>
  <w:footnote w:id="2">
    <w:p w14:paraId="42ABE4CB" w14:textId="1F5B58D6" w:rsidR="0059270F" w:rsidRPr="005E20BF" w:rsidRDefault="0059270F" w:rsidP="00E13F3E">
      <w:pPr>
        <w:pStyle w:val="ODNONIKtreodnonika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ab/>
      </w:r>
      <w:r w:rsidRPr="00864DC9">
        <w:t xml:space="preserve">Minister </w:t>
      </w:r>
      <w:r w:rsidRPr="00383FDA">
        <w:t>Klimatu</w:t>
      </w:r>
      <w:r w:rsidR="00634E74">
        <w:t xml:space="preserve"> i Środowiska</w:t>
      </w:r>
      <w:r w:rsidRPr="00383FDA">
        <w:t xml:space="preserve"> kieruje działem administracji rządowej – klima</w:t>
      </w:r>
      <w:r w:rsidR="00634E74">
        <w:t>t, na podstawie § 1 ust. 2 pkt 3</w:t>
      </w:r>
      <w:r w:rsidRPr="00383FDA">
        <w:t xml:space="preserve"> rozporządzenia Prezesa Rady Ministrów z </w:t>
      </w:r>
      <w:r w:rsidRPr="005E20BF">
        <w:t xml:space="preserve">dnia </w:t>
      </w:r>
      <w:r w:rsidR="008C0760" w:rsidRPr="005E20BF">
        <w:t>6</w:t>
      </w:r>
      <w:r w:rsidRPr="005E20BF">
        <w:t xml:space="preserve"> </w:t>
      </w:r>
      <w:r w:rsidR="008C0760" w:rsidRPr="005E20BF">
        <w:t>października</w:t>
      </w:r>
      <w:r w:rsidRPr="005E20BF">
        <w:t xml:space="preserve"> 2020 r. w sprawie szczegółowego zakresu działania M</w:t>
      </w:r>
      <w:r w:rsidR="00634E74" w:rsidRPr="005E20BF">
        <w:t>inistra Klimatu i Środowiska (Dz. U. poz. 1720</w:t>
      </w:r>
      <w:r w:rsidR="00204EE9" w:rsidRPr="005E20BF">
        <w:t xml:space="preserve"> i 2004</w:t>
      </w:r>
      <w:r w:rsidRPr="005E20BF">
        <w:t>).</w:t>
      </w:r>
    </w:p>
  </w:footnote>
  <w:footnote w:id="3">
    <w:p w14:paraId="4A1EACFE" w14:textId="4CBA9781" w:rsidR="001805FF" w:rsidRDefault="001805FF" w:rsidP="001805FF">
      <w:pPr>
        <w:pStyle w:val="ODNONIKtreodnonika"/>
      </w:pPr>
      <w:r w:rsidRPr="005E20BF">
        <w:rPr>
          <w:rStyle w:val="Odwoanieprzypisudolnego"/>
        </w:rPr>
        <w:footnoteRef/>
      </w:r>
      <w:r w:rsidRPr="005E20BF">
        <w:rPr>
          <w:vertAlign w:val="superscript"/>
        </w:rPr>
        <w:t>)</w:t>
      </w:r>
      <w:r w:rsidRPr="005E20BF">
        <w:tab/>
        <w:t>Niniejsze rozporządzenie zostało notyfikowane Komisji Europejskiej w dniu … pod numerem … zgodnie z § 4 rozporządzenia Rady Ministrów z dnia 23 grudnia 2002 r. w sprawie sposobu funkcjonowania krajowego systemu notyfikacji norm i aktów prawnych (Dz. U. poz. 2039 oraz z 2004 r. poz. 597), które wdraża dyrektywę Parlamentu Europejskiego i Rady 2015/1535 z dnia 9 września 2015 r. ustanawiającą procedurę udzielania informacji w dziedzinie przepisów technicznych oraz zasad dotyczących usług społeczeństwa informacyjnego (ujednolicenie)(Dz. Urz. UE L 241 z 17.09.2015,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6CE2A" w14:textId="77777777" w:rsidR="0059270F" w:rsidRPr="00B371CC" w:rsidRDefault="0059270F" w:rsidP="00B371CC">
    <w:pPr>
      <w:pStyle w:val="Nagwek"/>
      <w:jc w:val="center"/>
    </w:pPr>
    <w:r>
      <w:t xml:space="preserve">– </w:t>
    </w:r>
    <w:r w:rsidR="001B0358">
      <w:rPr>
        <w:noProof/>
      </w:rPr>
      <w:fldChar w:fldCharType="begin"/>
    </w:r>
    <w:r w:rsidR="001B0358">
      <w:rPr>
        <w:noProof/>
      </w:rPr>
      <w:instrText xml:space="preserve"> PAGE  \* MERGEFORMAT </w:instrText>
    </w:r>
    <w:r w:rsidR="001B0358">
      <w:rPr>
        <w:noProof/>
      </w:rPr>
      <w:fldChar w:fldCharType="separate"/>
    </w:r>
    <w:r w:rsidR="00ED441D">
      <w:rPr>
        <w:noProof/>
      </w:rPr>
      <w:t>6</w:t>
    </w:r>
    <w:r w:rsidR="001B0358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rPr>
        <w:rFonts w:cs="Times New Roman"/>
      </w:rPr>
    </w:lvl>
    <w:lvl w:ilvl="1">
      <w:start w:val="1"/>
      <w:numFmt w:val="decimalZero"/>
      <w:isLgl/>
      <w:lvlText w:val="Sekcja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  <w:rPr>
        <w:rFonts w:cs="Times New Roman"/>
      </w:r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3E"/>
    <w:rsid w:val="000012DA"/>
    <w:rsid w:val="0000225E"/>
    <w:rsid w:val="0000246E"/>
    <w:rsid w:val="00002F48"/>
    <w:rsid w:val="00003862"/>
    <w:rsid w:val="00005031"/>
    <w:rsid w:val="00012A35"/>
    <w:rsid w:val="00016099"/>
    <w:rsid w:val="0001715A"/>
    <w:rsid w:val="00017DC2"/>
    <w:rsid w:val="00021522"/>
    <w:rsid w:val="00023471"/>
    <w:rsid w:val="00023F13"/>
    <w:rsid w:val="00030634"/>
    <w:rsid w:val="000319C1"/>
    <w:rsid w:val="00031A8B"/>
    <w:rsid w:val="00031BCA"/>
    <w:rsid w:val="00033036"/>
    <w:rsid w:val="000330FA"/>
    <w:rsid w:val="0003362F"/>
    <w:rsid w:val="00036B63"/>
    <w:rsid w:val="00036F00"/>
    <w:rsid w:val="00037E1A"/>
    <w:rsid w:val="00043495"/>
    <w:rsid w:val="00046A75"/>
    <w:rsid w:val="00047312"/>
    <w:rsid w:val="000508BD"/>
    <w:rsid w:val="000517AB"/>
    <w:rsid w:val="0005339C"/>
    <w:rsid w:val="0005571B"/>
    <w:rsid w:val="00056808"/>
    <w:rsid w:val="00057AB3"/>
    <w:rsid w:val="00060076"/>
    <w:rsid w:val="00060432"/>
    <w:rsid w:val="00060D87"/>
    <w:rsid w:val="000615A5"/>
    <w:rsid w:val="00064E4C"/>
    <w:rsid w:val="00065DA1"/>
    <w:rsid w:val="00066901"/>
    <w:rsid w:val="00071BEE"/>
    <w:rsid w:val="000736CD"/>
    <w:rsid w:val="00074CBA"/>
    <w:rsid w:val="0007533B"/>
    <w:rsid w:val="0007545D"/>
    <w:rsid w:val="000760BF"/>
    <w:rsid w:val="0007613E"/>
    <w:rsid w:val="000761C2"/>
    <w:rsid w:val="00076BFC"/>
    <w:rsid w:val="000814A7"/>
    <w:rsid w:val="0008557B"/>
    <w:rsid w:val="00085CE7"/>
    <w:rsid w:val="000906EE"/>
    <w:rsid w:val="00090E83"/>
    <w:rsid w:val="0009149F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383"/>
    <w:rsid w:val="000B298D"/>
    <w:rsid w:val="000B5B2D"/>
    <w:rsid w:val="000B5DCE"/>
    <w:rsid w:val="000C05BA"/>
    <w:rsid w:val="000C0E8F"/>
    <w:rsid w:val="000C4BC4"/>
    <w:rsid w:val="000D0110"/>
    <w:rsid w:val="000D2468"/>
    <w:rsid w:val="000D313A"/>
    <w:rsid w:val="000D318A"/>
    <w:rsid w:val="000D6173"/>
    <w:rsid w:val="000D6F83"/>
    <w:rsid w:val="000D7AD1"/>
    <w:rsid w:val="000E25CC"/>
    <w:rsid w:val="000E3694"/>
    <w:rsid w:val="000E3C22"/>
    <w:rsid w:val="000E490F"/>
    <w:rsid w:val="000E6241"/>
    <w:rsid w:val="000F2BE3"/>
    <w:rsid w:val="000F3D0D"/>
    <w:rsid w:val="000F6ED4"/>
    <w:rsid w:val="000F7A6E"/>
    <w:rsid w:val="00100AF2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4A99"/>
    <w:rsid w:val="00125A9C"/>
    <w:rsid w:val="001270A2"/>
    <w:rsid w:val="00127D59"/>
    <w:rsid w:val="00131237"/>
    <w:rsid w:val="001329AC"/>
    <w:rsid w:val="0013483F"/>
    <w:rsid w:val="00134CA0"/>
    <w:rsid w:val="00135A3F"/>
    <w:rsid w:val="0014026F"/>
    <w:rsid w:val="00142E3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6ED"/>
    <w:rsid w:val="00172F7A"/>
    <w:rsid w:val="00173150"/>
    <w:rsid w:val="00173390"/>
    <w:rsid w:val="001736F0"/>
    <w:rsid w:val="00173BB3"/>
    <w:rsid w:val="001740D0"/>
    <w:rsid w:val="00174F2C"/>
    <w:rsid w:val="001805FF"/>
    <w:rsid w:val="00180F2A"/>
    <w:rsid w:val="00183AFD"/>
    <w:rsid w:val="00184B91"/>
    <w:rsid w:val="00184D4A"/>
    <w:rsid w:val="00186EC1"/>
    <w:rsid w:val="00187463"/>
    <w:rsid w:val="00191E1F"/>
    <w:rsid w:val="0019473B"/>
    <w:rsid w:val="001952B1"/>
    <w:rsid w:val="00196E39"/>
    <w:rsid w:val="00197649"/>
    <w:rsid w:val="001A01FB"/>
    <w:rsid w:val="001A07BA"/>
    <w:rsid w:val="001A10E9"/>
    <w:rsid w:val="001A183D"/>
    <w:rsid w:val="001A2B65"/>
    <w:rsid w:val="001A3CD3"/>
    <w:rsid w:val="001A5BEF"/>
    <w:rsid w:val="001A7F15"/>
    <w:rsid w:val="001B0358"/>
    <w:rsid w:val="001B342E"/>
    <w:rsid w:val="001C1832"/>
    <w:rsid w:val="001C188C"/>
    <w:rsid w:val="001D1783"/>
    <w:rsid w:val="001D53CD"/>
    <w:rsid w:val="001D55A3"/>
    <w:rsid w:val="001D5AF5"/>
    <w:rsid w:val="001D68FB"/>
    <w:rsid w:val="001E1E73"/>
    <w:rsid w:val="001E3F71"/>
    <w:rsid w:val="001E4E0C"/>
    <w:rsid w:val="001E526D"/>
    <w:rsid w:val="001E5655"/>
    <w:rsid w:val="001F1832"/>
    <w:rsid w:val="001F220F"/>
    <w:rsid w:val="001F25B3"/>
    <w:rsid w:val="001F3EFD"/>
    <w:rsid w:val="001F6616"/>
    <w:rsid w:val="002008AA"/>
    <w:rsid w:val="00202BD4"/>
    <w:rsid w:val="00204561"/>
    <w:rsid w:val="00204A97"/>
    <w:rsid w:val="00204EE9"/>
    <w:rsid w:val="00206005"/>
    <w:rsid w:val="002114EF"/>
    <w:rsid w:val="00214987"/>
    <w:rsid w:val="002166AD"/>
    <w:rsid w:val="00217871"/>
    <w:rsid w:val="002207D9"/>
    <w:rsid w:val="00221ED8"/>
    <w:rsid w:val="002231EA"/>
    <w:rsid w:val="00223844"/>
    <w:rsid w:val="00223FDF"/>
    <w:rsid w:val="002279C0"/>
    <w:rsid w:val="00230572"/>
    <w:rsid w:val="00234E18"/>
    <w:rsid w:val="00235807"/>
    <w:rsid w:val="00235BFD"/>
    <w:rsid w:val="0023727E"/>
    <w:rsid w:val="00237BBF"/>
    <w:rsid w:val="00242081"/>
    <w:rsid w:val="00243777"/>
    <w:rsid w:val="002441CD"/>
    <w:rsid w:val="00247C63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688"/>
    <w:rsid w:val="00276A94"/>
    <w:rsid w:val="002772DD"/>
    <w:rsid w:val="0029405D"/>
    <w:rsid w:val="00294FA6"/>
    <w:rsid w:val="00295A6F"/>
    <w:rsid w:val="002A20C4"/>
    <w:rsid w:val="002A4A14"/>
    <w:rsid w:val="002A570F"/>
    <w:rsid w:val="002A7292"/>
    <w:rsid w:val="002A7358"/>
    <w:rsid w:val="002A7902"/>
    <w:rsid w:val="002B0F6B"/>
    <w:rsid w:val="002B102A"/>
    <w:rsid w:val="002B23B8"/>
    <w:rsid w:val="002B4429"/>
    <w:rsid w:val="002B68A6"/>
    <w:rsid w:val="002B7FAF"/>
    <w:rsid w:val="002D0C4F"/>
    <w:rsid w:val="002D1364"/>
    <w:rsid w:val="002D4D30"/>
    <w:rsid w:val="002D5000"/>
    <w:rsid w:val="002D5652"/>
    <w:rsid w:val="002D598D"/>
    <w:rsid w:val="002D7188"/>
    <w:rsid w:val="002D7A46"/>
    <w:rsid w:val="002E1DE3"/>
    <w:rsid w:val="002E265B"/>
    <w:rsid w:val="002E2AB6"/>
    <w:rsid w:val="002E3F34"/>
    <w:rsid w:val="002E5F79"/>
    <w:rsid w:val="002E64FA"/>
    <w:rsid w:val="002F00DA"/>
    <w:rsid w:val="002F0A00"/>
    <w:rsid w:val="002F0BF8"/>
    <w:rsid w:val="002F0CFA"/>
    <w:rsid w:val="002F6240"/>
    <w:rsid w:val="002F669F"/>
    <w:rsid w:val="00301C97"/>
    <w:rsid w:val="00304B00"/>
    <w:rsid w:val="0031004C"/>
    <w:rsid w:val="003105F6"/>
    <w:rsid w:val="00311297"/>
    <w:rsid w:val="003113BE"/>
    <w:rsid w:val="003122CA"/>
    <w:rsid w:val="003148FD"/>
    <w:rsid w:val="00315F12"/>
    <w:rsid w:val="00320C3B"/>
    <w:rsid w:val="00321080"/>
    <w:rsid w:val="00322D45"/>
    <w:rsid w:val="0032569A"/>
    <w:rsid w:val="00325A1F"/>
    <w:rsid w:val="003268F9"/>
    <w:rsid w:val="00330BAF"/>
    <w:rsid w:val="00334E3A"/>
    <w:rsid w:val="00334F91"/>
    <w:rsid w:val="003353C6"/>
    <w:rsid w:val="003361DD"/>
    <w:rsid w:val="0033625F"/>
    <w:rsid w:val="00341A6A"/>
    <w:rsid w:val="00345B9C"/>
    <w:rsid w:val="00350809"/>
    <w:rsid w:val="00351FB6"/>
    <w:rsid w:val="00352DAE"/>
    <w:rsid w:val="00354EB9"/>
    <w:rsid w:val="003602AE"/>
    <w:rsid w:val="00360929"/>
    <w:rsid w:val="003629D7"/>
    <w:rsid w:val="003647D5"/>
    <w:rsid w:val="003674B0"/>
    <w:rsid w:val="003760DE"/>
    <w:rsid w:val="0037727C"/>
    <w:rsid w:val="00377B43"/>
    <w:rsid w:val="00377E70"/>
    <w:rsid w:val="003800C2"/>
    <w:rsid w:val="00380904"/>
    <w:rsid w:val="003823EE"/>
    <w:rsid w:val="00382960"/>
    <w:rsid w:val="00383FDA"/>
    <w:rsid w:val="003846F7"/>
    <w:rsid w:val="003851ED"/>
    <w:rsid w:val="00385B39"/>
    <w:rsid w:val="00386785"/>
    <w:rsid w:val="00390E89"/>
    <w:rsid w:val="00391B1A"/>
    <w:rsid w:val="003923F2"/>
    <w:rsid w:val="00394423"/>
    <w:rsid w:val="00395917"/>
    <w:rsid w:val="00396942"/>
    <w:rsid w:val="00396B49"/>
    <w:rsid w:val="00396E3E"/>
    <w:rsid w:val="00396FED"/>
    <w:rsid w:val="003A306E"/>
    <w:rsid w:val="003A60DC"/>
    <w:rsid w:val="003A6A46"/>
    <w:rsid w:val="003A7A63"/>
    <w:rsid w:val="003B000C"/>
    <w:rsid w:val="003B0223"/>
    <w:rsid w:val="003B0F1D"/>
    <w:rsid w:val="003B4A57"/>
    <w:rsid w:val="003B7701"/>
    <w:rsid w:val="003C0338"/>
    <w:rsid w:val="003C0AD9"/>
    <w:rsid w:val="003C0ED0"/>
    <w:rsid w:val="003C1D49"/>
    <w:rsid w:val="003C35C4"/>
    <w:rsid w:val="003D12C2"/>
    <w:rsid w:val="003D31B9"/>
    <w:rsid w:val="003D3867"/>
    <w:rsid w:val="003D7419"/>
    <w:rsid w:val="003E0D1A"/>
    <w:rsid w:val="003E2DA3"/>
    <w:rsid w:val="003F020D"/>
    <w:rsid w:val="003F03D9"/>
    <w:rsid w:val="003F2B7B"/>
    <w:rsid w:val="003F2FBE"/>
    <w:rsid w:val="003F30A1"/>
    <w:rsid w:val="003F318D"/>
    <w:rsid w:val="003F5BAE"/>
    <w:rsid w:val="003F5DE5"/>
    <w:rsid w:val="003F6ED7"/>
    <w:rsid w:val="00400925"/>
    <w:rsid w:val="00401C84"/>
    <w:rsid w:val="00402989"/>
    <w:rsid w:val="00403210"/>
    <w:rsid w:val="004035BB"/>
    <w:rsid w:val="004035EB"/>
    <w:rsid w:val="00403C64"/>
    <w:rsid w:val="00407332"/>
    <w:rsid w:val="0040774B"/>
    <w:rsid w:val="00407828"/>
    <w:rsid w:val="00411C89"/>
    <w:rsid w:val="0041375D"/>
    <w:rsid w:val="00413D8E"/>
    <w:rsid w:val="004140F2"/>
    <w:rsid w:val="004164E3"/>
    <w:rsid w:val="00417A9D"/>
    <w:rsid w:val="00417B22"/>
    <w:rsid w:val="00421085"/>
    <w:rsid w:val="0042465E"/>
    <w:rsid w:val="00424DF7"/>
    <w:rsid w:val="00432B76"/>
    <w:rsid w:val="00433604"/>
    <w:rsid w:val="00434D01"/>
    <w:rsid w:val="00435D26"/>
    <w:rsid w:val="00440C99"/>
    <w:rsid w:val="004415E6"/>
    <w:rsid w:val="0044175C"/>
    <w:rsid w:val="00445F4D"/>
    <w:rsid w:val="004504C0"/>
    <w:rsid w:val="00453583"/>
    <w:rsid w:val="004550FB"/>
    <w:rsid w:val="0046111A"/>
    <w:rsid w:val="00462946"/>
    <w:rsid w:val="00463F43"/>
    <w:rsid w:val="00464B94"/>
    <w:rsid w:val="004653A8"/>
    <w:rsid w:val="00465A0B"/>
    <w:rsid w:val="00467B05"/>
    <w:rsid w:val="00467B7A"/>
    <w:rsid w:val="0047077C"/>
    <w:rsid w:val="00470B05"/>
    <w:rsid w:val="0047207C"/>
    <w:rsid w:val="00472CD6"/>
    <w:rsid w:val="00474B2D"/>
    <w:rsid w:val="00474E3C"/>
    <w:rsid w:val="00480A58"/>
    <w:rsid w:val="00482151"/>
    <w:rsid w:val="00485FAD"/>
    <w:rsid w:val="0048779F"/>
    <w:rsid w:val="00487AED"/>
    <w:rsid w:val="004906AD"/>
    <w:rsid w:val="00491409"/>
    <w:rsid w:val="00491EDF"/>
    <w:rsid w:val="00492A3F"/>
    <w:rsid w:val="00493F31"/>
    <w:rsid w:val="00494F62"/>
    <w:rsid w:val="004A2001"/>
    <w:rsid w:val="004A3590"/>
    <w:rsid w:val="004B00A7"/>
    <w:rsid w:val="004B1960"/>
    <w:rsid w:val="004B25E2"/>
    <w:rsid w:val="004B34D7"/>
    <w:rsid w:val="004B5037"/>
    <w:rsid w:val="004B5B2F"/>
    <w:rsid w:val="004B626A"/>
    <w:rsid w:val="004B660E"/>
    <w:rsid w:val="004C05BD"/>
    <w:rsid w:val="004C34A8"/>
    <w:rsid w:val="004C3B06"/>
    <w:rsid w:val="004C3F97"/>
    <w:rsid w:val="004C44E6"/>
    <w:rsid w:val="004C4FC2"/>
    <w:rsid w:val="004C7C57"/>
    <w:rsid w:val="004C7EE7"/>
    <w:rsid w:val="004D2A64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4F7839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17DA5"/>
    <w:rsid w:val="00526DFC"/>
    <w:rsid w:val="00526F43"/>
    <w:rsid w:val="00527651"/>
    <w:rsid w:val="0053071C"/>
    <w:rsid w:val="00530900"/>
    <w:rsid w:val="005363AB"/>
    <w:rsid w:val="00537CA1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127A"/>
    <w:rsid w:val="00572512"/>
    <w:rsid w:val="00573EE6"/>
    <w:rsid w:val="0057547F"/>
    <w:rsid w:val="005754EE"/>
    <w:rsid w:val="0057617E"/>
    <w:rsid w:val="00576497"/>
    <w:rsid w:val="005778E4"/>
    <w:rsid w:val="005800FD"/>
    <w:rsid w:val="00580A68"/>
    <w:rsid w:val="005835E7"/>
    <w:rsid w:val="0058397F"/>
    <w:rsid w:val="00583BF8"/>
    <w:rsid w:val="00585F33"/>
    <w:rsid w:val="00591124"/>
    <w:rsid w:val="0059270F"/>
    <w:rsid w:val="00597024"/>
    <w:rsid w:val="005A0274"/>
    <w:rsid w:val="005A095C"/>
    <w:rsid w:val="005A669D"/>
    <w:rsid w:val="005A71CD"/>
    <w:rsid w:val="005A75D8"/>
    <w:rsid w:val="005B30CD"/>
    <w:rsid w:val="005B353D"/>
    <w:rsid w:val="005B4D82"/>
    <w:rsid w:val="005B713E"/>
    <w:rsid w:val="005C03B6"/>
    <w:rsid w:val="005C348E"/>
    <w:rsid w:val="005C5E08"/>
    <w:rsid w:val="005C68E1"/>
    <w:rsid w:val="005C6F4E"/>
    <w:rsid w:val="005C777D"/>
    <w:rsid w:val="005D075A"/>
    <w:rsid w:val="005D3763"/>
    <w:rsid w:val="005D55E1"/>
    <w:rsid w:val="005D6EA6"/>
    <w:rsid w:val="005E19F7"/>
    <w:rsid w:val="005E20BF"/>
    <w:rsid w:val="005E344E"/>
    <w:rsid w:val="005E4F04"/>
    <w:rsid w:val="005E5EC7"/>
    <w:rsid w:val="005E62C2"/>
    <w:rsid w:val="005E6394"/>
    <w:rsid w:val="005E6C71"/>
    <w:rsid w:val="005F0963"/>
    <w:rsid w:val="005F2824"/>
    <w:rsid w:val="005F2EBA"/>
    <w:rsid w:val="005F325D"/>
    <w:rsid w:val="005F35ED"/>
    <w:rsid w:val="005F7812"/>
    <w:rsid w:val="005F7A88"/>
    <w:rsid w:val="00603A1A"/>
    <w:rsid w:val="006046D5"/>
    <w:rsid w:val="006051D1"/>
    <w:rsid w:val="00607A93"/>
    <w:rsid w:val="00610C08"/>
    <w:rsid w:val="00611F74"/>
    <w:rsid w:val="00615772"/>
    <w:rsid w:val="00621256"/>
    <w:rsid w:val="00621FCC"/>
    <w:rsid w:val="00622E4B"/>
    <w:rsid w:val="00626926"/>
    <w:rsid w:val="00630726"/>
    <w:rsid w:val="006333DA"/>
    <w:rsid w:val="00634E74"/>
    <w:rsid w:val="00635134"/>
    <w:rsid w:val="006356E2"/>
    <w:rsid w:val="006420D1"/>
    <w:rsid w:val="00642A65"/>
    <w:rsid w:val="00645DCE"/>
    <w:rsid w:val="006465AC"/>
    <w:rsid w:val="006465BF"/>
    <w:rsid w:val="006521F6"/>
    <w:rsid w:val="00653B22"/>
    <w:rsid w:val="00657BF4"/>
    <w:rsid w:val="006603FB"/>
    <w:rsid w:val="006608DF"/>
    <w:rsid w:val="00660C59"/>
    <w:rsid w:val="006623AC"/>
    <w:rsid w:val="00665A84"/>
    <w:rsid w:val="006678AF"/>
    <w:rsid w:val="00667E1E"/>
    <w:rsid w:val="006701EF"/>
    <w:rsid w:val="00673BA5"/>
    <w:rsid w:val="00675910"/>
    <w:rsid w:val="00680058"/>
    <w:rsid w:val="00681F9F"/>
    <w:rsid w:val="006840EA"/>
    <w:rsid w:val="006844E2"/>
    <w:rsid w:val="00685267"/>
    <w:rsid w:val="006872AE"/>
    <w:rsid w:val="00690082"/>
    <w:rsid w:val="00690252"/>
    <w:rsid w:val="00693690"/>
    <w:rsid w:val="006946BB"/>
    <w:rsid w:val="006969FA"/>
    <w:rsid w:val="006A35D5"/>
    <w:rsid w:val="006A46F9"/>
    <w:rsid w:val="006A6084"/>
    <w:rsid w:val="006A748A"/>
    <w:rsid w:val="006B62D1"/>
    <w:rsid w:val="006C419E"/>
    <w:rsid w:val="006C4A31"/>
    <w:rsid w:val="006C5AC2"/>
    <w:rsid w:val="006C6AFB"/>
    <w:rsid w:val="006D2735"/>
    <w:rsid w:val="006D45B2"/>
    <w:rsid w:val="006D6851"/>
    <w:rsid w:val="006E0548"/>
    <w:rsid w:val="006E0FCC"/>
    <w:rsid w:val="006E17B9"/>
    <w:rsid w:val="006E1E96"/>
    <w:rsid w:val="006E5E21"/>
    <w:rsid w:val="006E6388"/>
    <w:rsid w:val="006E68F6"/>
    <w:rsid w:val="006F05EA"/>
    <w:rsid w:val="006F2648"/>
    <w:rsid w:val="006F2F10"/>
    <w:rsid w:val="006F482B"/>
    <w:rsid w:val="006F4F6C"/>
    <w:rsid w:val="006F6311"/>
    <w:rsid w:val="00701952"/>
    <w:rsid w:val="00702556"/>
    <w:rsid w:val="0070277E"/>
    <w:rsid w:val="00704156"/>
    <w:rsid w:val="00705894"/>
    <w:rsid w:val="007069FC"/>
    <w:rsid w:val="00711221"/>
    <w:rsid w:val="00712675"/>
    <w:rsid w:val="00712761"/>
    <w:rsid w:val="00713808"/>
    <w:rsid w:val="007151B6"/>
    <w:rsid w:val="0071520D"/>
    <w:rsid w:val="00715EDB"/>
    <w:rsid w:val="007160D5"/>
    <w:rsid w:val="007163FB"/>
    <w:rsid w:val="00717C04"/>
    <w:rsid w:val="00717C2E"/>
    <w:rsid w:val="007204FA"/>
    <w:rsid w:val="007213B3"/>
    <w:rsid w:val="0072457F"/>
    <w:rsid w:val="00725406"/>
    <w:rsid w:val="0072621B"/>
    <w:rsid w:val="00727B4E"/>
    <w:rsid w:val="00730555"/>
    <w:rsid w:val="007312CC"/>
    <w:rsid w:val="0073297C"/>
    <w:rsid w:val="00736A64"/>
    <w:rsid w:val="00737182"/>
    <w:rsid w:val="00737F6A"/>
    <w:rsid w:val="007410B6"/>
    <w:rsid w:val="0074136E"/>
    <w:rsid w:val="00744C6F"/>
    <w:rsid w:val="007457F6"/>
    <w:rsid w:val="00745ABB"/>
    <w:rsid w:val="00746E38"/>
    <w:rsid w:val="00746E88"/>
    <w:rsid w:val="00747CD5"/>
    <w:rsid w:val="00753B51"/>
    <w:rsid w:val="0075655A"/>
    <w:rsid w:val="00756629"/>
    <w:rsid w:val="007575D2"/>
    <w:rsid w:val="00757B4F"/>
    <w:rsid w:val="00757B6A"/>
    <w:rsid w:val="007610E0"/>
    <w:rsid w:val="007615CF"/>
    <w:rsid w:val="007621AA"/>
    <w:rsid w:val="0076260A"/>
    <w:rsid w:val="00764A67"/>
    <w:rsid w:val="007656EC"/>
    <w:rsid w:val="007658F2"/>
    <w:rsid w:val="0076712A"/>
    <w:rsid w:val="007676A3"/>
    <w:rsid w:val="007705ED"/>
    <w:rsid w:val="00770F6B"/>
    <w:rsid w:val="00771883"/>
    <w:rsid w:val="007723E5"/>
    <w:rsid w:val="00776794"/>
    <w:rsid w:val="00776DC2"/>
    <w:rsid w:val="00780122"/>
    <w:rsid w:val="0078214B"/>
    <w:rsid w:val="007832B9"/>
    <w:rsid w:val="0078498A"/>
    <w:rsid w:val="00784CE3"/>
    <w:rsid w:val="00784DF4"/>
    <w:rsid w:val="007878FE"/>
    <w:rsid w:val="00791A2D"/>
    <w:rsid w:val="00792207"/>
    <w:rsid w:val="00792B64"/>
    <w:rsid w:val="00792E29"/>
    <w:rsid w:val="0079379A"/>
    <w:rsid w:val="00794953"/>
    <w:rsid w:val="00795276"/>
    <w:rsid w:val="007A1F2F"/>
    <w:rsid w:val="007A2A5C"/>
    <w:rsid w:val="007A5150"/>
    <w:rsid w:val="007A5373"/>
    <w:rsid w:val="007A789F"/>
    <w:rsid w:val="007B7402"/>
    <w:rsid w:val="007B75BC"/>
    <w:rsid w:val="007C0BD6"/>
    <w:rsid w:val="007C1909"/>
    <w:rsid w:val="007C3806"/>
    <w:rsid w:val="007C544D"/>
    <w:rsid w:val="007C5BB7"/>
    <w:rsid w:val="007D07D5"/>
    <w:rsid w:val="007D1C64"/>
    <w:rsid w:val="007D32DD"/>
    <w:rsid w:val="007D6DCE"/>
    <w:rsid w:val="007D72C4"/>
    <w:rsid w:val="007E0533"/>
    <w:rsid w:val="007E2CFE"/>
    <w:rsid w:val="007E59C9"/>
    <w:rsid w:val="007F0072"/>
    <w:rsid w:val="007F1B69"/>
    <w:rsid w:val="007F2EB6"/>
    <w:rsid w:val="007F54C3"/>
    <w:rsid w:val="00802949"/>
    <w:rsid w:val="0080301E"/>
    <w:rsid w:val="0080365F"/>
    <w:rsid w:val="00803D87"/>
    <w:rsid w:val="00804C3A"/>
    <w:rsid w:val="00810E89"/>
    <w:rsid w:val="0081281B"/>
    <w:rsid w:val="00812BE5"/>
    <w:rsid w:val="00817429"/>
    <w:rsid w:val="0082006C"/>
    <w:rsid w:val="00821514"/>
    <w:rsid w:val="00821E35"/>
    <w:rsid w:val="00824591"/>
    <w:rsid w:val="00824AED"/>
    <w:rsid w:val="00825603"/>
    <w:rsid w:val="00825EBD"/>
    <w:rsid w:val="00827820"/>
    <w:rsid w:val="00827BF8"/>
    <w:rsid w:val="00831B8B"/>
    <w:rsid w:val="00833300"/>
    <w:rsid w:val="0083405D"/>
    <w:rsid w:val="008348E0"/>
    <w:rsid w:val="008352D4"/>
    <w:rsid w:val="00836DB9"/>
    <w:rsid w:val="00837C67"/>
    <w:rsid w:val="00840C3B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D0F"/>
    <w:rsid w:val="008620DE"/>
    <w:rsid w:val="008628EF"/>
    <w:rsid w:val="00864DC9"/>
    <w:rsid w:val="00866867"/>
    <w:rsid w:val="00870826"/>
    <w:rsid w:val="00872257"/>
    <w:rsid w:val="00874E0F"/>
    <w:rsid w:val="008753E6"/>
    <w:rsid w:val="0087738C"/>
    <w:rsid w:val="008802AF"/>
    <w:rsid w:val="00881926"/>
    <w:rsid w:val="00881E44"/>
    <w:rsid w:val="008827DB"/>
    <w:rsid w:val="0088318F"/>
    <w:rsid w:val="0088331D"/>
    <w:rsid w:val="00884A5B"/>
    <w:rsid w:val="008852B0"/>
    <w:rsid w:val="00885AE7"/>
    <w:rsid w:val="00886B60"/>
    <w:rsid w:val="00887889"/>
    <w:rsid w:val="00890CF7"/>
    <w:rsid w:val="008920FF"/>
    <w:rsid w:val="008926E8"/>
    <w:rsid w:val="00894620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128"/>
    <w:rsid w:val="008B436D"/>
    <w:rsid w:val="008B4E49"/>
    <w:rsid w:val="008B7712"/>
    <w:rsid w:val="008B7B26"/>
    <w:rsid w:val="008C0760"/>
    <w:rsid w:val="008C3524"/>
    <w:rsid w:val="008C389A"/>
    <w:rsid w:val="008C4061"/>
    <w:rsid w:val="008C4229"/>
    <w:rsid w:val="008C5BE0"/>
    <w:rsid w:val="008C7233"/>
    <w:rsid w:val="008D1AC2"/>
    <w:rsid w:val="008D2434"/>
    <w:rsid w:val="008D3648"/>
    <w:rsid w:val="008E171D"/>
    <w:rsid w:val="008E2785"/>
    <w:rsid w:val="008E78A3"/>
    <w:rsid w:val="008F0654"/>
    <w:rsid w:val="008F06CB"/>
    <w:rsid w:val="008F2E83"/>
    <w:rsid w:val="008F3E54"/>
    <w:rsid w:val="008F612A"/>
    <w:rsid w:val="0090293D"/>
    <w:rsid w:val="009034DE"/>
    <w:rsid w:val="00905396"/>
    <w:rsid w:val="0090605D"/>
    <w:rsid w:val="00906419"/>
    <w:rsid w:val="009114E8"/>
    <w:rsid w:val="00912889"/>
    <w:rsid w:val="00913A42"/>
    <w:rsid w:val="00914167"/>
    <w:rsid w:val="009143DB"/>
    <w:rsid w:val="00914B51"/>
    <w:rsid w:val="00915065"/>
    <w:rsid w:val="00917A8D"/>
    <w:rsid w:val="00917CE5"/>
    <w:rsid w:val="009217C0"/>
    <w:rsid w:val="009220BC"/>
    <w:rsid w:val="00925241"/>
    <w:rsid w:val="00925CEC"/>
    <w:rsid w:val="00926A3F"/>
    <w:rsid w:val="0092794E"/>
    <w:rsid w:val="0093077F"/>
    <w:rsid w:val="00930D30"/>
    <w:rsid w:val="009332A2"/>
    <w:rsid w:val="00937598"/>
    <w:rsid w:val="0093790B"/>
    <w:rsid w:val="00940159"/>
    <w:rsid w:val="009419DD"/>
    <w:rsid w:val="00943751"/>
    <w:rsid w:val="00945FC2"/>
    <w:rsid w:val="00946DD0"/>
    <w:rsid w:val="009509E6"/>
    <w:rsid w:val="00950AF9"/>
    <w:rsid w:val="00952018"/>
    <w:rsid w:val="00952800"/>
    <w:rsid w:val="0095300D"/>
    <w:rsid w:val="009548F4"/>
    <w:rsid w:val="009558C8"/>
    <w:rsid w:val="00956812"/>
    <w:rsid w:val="0095719A"/>
    <w:rsid w:val="0096016C"/>
    <w:rsid w:val="009623E9"/>
    <w:rsid w:val="00963EEB"/>
    <w:rsid w:val="009648BC"/>
    <w:rsid w:val="00964C2F"/>
    <w:rsid w:val="00965EF0"/>
    <w:rsid w:val="00965F88"/>
    <w:rsid w:val="00972E17"/>
    <w:rsid w:val="00984E03"/>
    <w:rsid w:val="00986A39"/>
    <w:rsid w:val="00987E85"/>
    <w:rsid w:val="009A0203"/>
    <w:rsid w:val="009A0D12"/>
    <w:rsid w:val="009A1987"/>
    <w:rsid w:val="009A2BEE"/>
    <w:rsid w:val="009A49EA"/>
    <w:rsid w:val="009A5289"/>
    <w:rsid w:val="009A7A53"/>
    <w:rsid w:val="009B0400"/>
    <w:rsid w:val="009B0402"/>
    <w:rsid w:val="009B0B75"/>
    <w:rsid w:val="009B16DF"/>
    <w:rsid w:val="009B171B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1ED9"/>
    <w:rsid w:val="009D3316"/>
    <w:rsid w:val="009D55AA"/>
    <w:rsid w:val="009E3E77"/>
    <w:rsid w:val="009E3FAB"/>
    <w:rsid w:val="009E4518"/>
    <w:rsid w:val="009E5B3F"/>
    <w:rsid w:val="009E7D90"/>
    <w:rsid w:val="009F0013"/>
    <w:rsid w:val="009F1AB0"/>
    <w:rsid w:val="009F48C4"/>
    <w:rsid w:val="009F501D"/>
    <w:rsid w:val="009F6E07"/>
    <w:rsid w:val="00A00632"/>
    <w:rsid w:val="00A039D5"/>
    <w:rsid w:val="00A046AD"/>
    <w:rsid w:val="00A079C1"/>
    <w:rsid w:val="00A12520"/>
    <w:rsid w:val="00A12812"/>
    <w:rsid w:val="00A130FD"/>
    <w:rsid w:val="00A13D6D"/>
    <w:rsid w:val="00A1435F"/>
    <w:rsid w:val="00A14769"/>
    <w:rsid w:val="00A16151"/>
    <w:rsid w:val="00A16EC6"/>
    <w:rsid w:val="00A17C06"/>
    <w:rsid w:val="00A2126E"/>
    <w:rsid w:val="00A21706"/>
    <w:rsid w:val="00A24FCC"/>
    <w:rsid w:val="00A251D1"/>
    <w:rsid w:val="00A26A90"/>
    <w:rsid w:val="00A26B27"/>
    <w:rsid w:val="00A30E4F"/>
    <w:rsid w:val="00A31ACB"/>
    <w:rsid w:val="00A32253"/>
    <w:rsid w:val="00A3310E"/>
    <w:rsid w:val="00A333A0"/>
    <w:rsid w:val="00A37E70"/>
    <w:rsid w:val="00A40305"/>
    <w:rsid w:val="00A422BB"/>
    <w:rsid w:val="00A437E1"/>
    <w:rsid w:val="00A4685E"/>
    <w:rsid w:val="00A47549"/>
    <w:rsid w:val="00A47803"/>
    <w:rsid w:val="00A50CD4"/>
    <w:rsid w:val="00A51191"/>
    <w:rsid w:val="00A51C08"/>
    <w:rsid w:val="00A52BC4"/>
    <w:rsid w:val="00A56D62"/>
    <w:rsid w:val="00A56F07"/>
    <w:rsid w:val="00A5762C"/>
    <w:rsid w:val="00A600FC"/>
    <w:rsid w:val="00A60BCA"/>
    <w:rsid w:val="00A62D4C"/>
    <w:rsid w:val="00A638DA"/>
    <w:rsid w:val="00A6397D"/>
    <w:rsid w:val="00A65B41"/>
    <w:rsid w:val="00A65E00"/>
    <w:rsid w:val="00A66A78"/>
    <w:rsid w:val="00A72C5B"/>
    <w:rsid w:val="00A7436E"/>
    <w:rsid w:val="00A74E96"/>
    <w:rsid w:val="00A75A8E"/>
    <w:rsid w:val="00A824DD"/>
    <w:rsid w:val="00A82833"/>
    <w:rsid w:val="00A83676"/>
    <w:rsid w:val="00A83B7B"/>
    <w:rsid w:val="00A84274"/>
    <w:rsid w:val="00A85048"/>
    <w:rsid w:val="00A850F3"/>
    <w:rsid w:val="00A864E3"/>
    <w:rsid w:val="00A94574"/>
    <w:rsid w:val="00A95936"/>
    <w:rsid w:val="00A96265"/>
    <w:rsid w:val="00A97084"/>
    <w:rsid w:val="00AA1C2C"/>
    <w:rsid w:val="00AA2260"/>
    <w:rsid w:val="00AA35F6"/>
    <w:rsid w:val="00AA667C"/>
    <w:rsid w:val="00AA6E91"/>
    <w:rsid w:val="00AA7439"/>
    <w:rsid w:val="00AA7B90"/>
    <w:rsid w:val="00AA7E12"/>
    <w:rsid w:val="00AB047E"/>
    <w:rsid w:val="00AB0B0A"/>
    <w:rsid w:val="00AB0BB7"/>
    <w:rsid w:val="00AB22C6"/>
    <w:rsid w:val="00AB2AD0"/>
    <w:rsid w:val="00AB67FC"/>
    <w:rsid w:val="00AC00EE"/>
    <w:rsid w:val="00AC00F2"/>
    <w:rsid w:val="00AC04E4"/>
    <w:rsid w:val="00AC31B5"/>
    <w:rsid w:val="00AC4EA1"/>
    <w:rsid w:val="00AC5381"/>
    <w:rsid w:val="00AC5920"/>
    <w:rsid w:val="00AD0E65"/>
    <w:rsid w:val="00AD2BF2"/>
    <w:rsid w:val="00AD2F51"/>
    <w:rsid w:val="00AD4444"/>
    <w:rsid w:val="00AD4E90"/>
    <w:rsid w:val="00AD5422"/>
    <w:rsid w:val="00AD6F6E"/>
    <w:rsid w:val="00AD7E77"/>
    <w:rsid w:val="00AE4179"/>
    <w:rsid w:val="00AE4425"/>
    <w:rsid w:val="00AE4FBE"/>
    <w:rsid w:val="00AE650F"/>
    <w:rsid w:val="00AE6555"/>
    <w:rsid w:val="00AE7D16"/>
    <w:rsid w:val="00AF2F1F"/>
    <w:rsid w:val="00AF4CAA"/>
    <w:rsid w:val="00AF571A"/>
    <w:rsid w:val="00AF60A0"/>
    <w:rsid w:val="00AF67FC"/>
    <w:rsid w:val="00AF7DF5"/>
    <w:rsid w:val="00B006E5"/>
    <w:rsid w:val="00B01980"/>
    <w:rsid w:val="00B024C2"/>
    <w:rsid w:val="00B07700"/>
    <w:rsid w:val="00B102BC"/>
    <w:rsid w:val="00B13921"/>
    <w:rsid w:val="00B1528C"/>
    <w:rsid w:val="00B162DA"/>
    <w:rsid w:val="00B16ACD"/>
    <w:rsid w:val="00B21487"/>
    <w:rsid w:val="00B232D1"/>
    <w:rsid w:val="00B239A5"/>
    <w:rsid w:val="00B24DB5"/>
    <w:rsid w:val="00B31F9E"/>
    <w:rsid w:val="00B3268F"/>
    <w:rsid w:val="00B32C2C"/>
    <w:rsid w:val="00B33A1A"/>
    <w:rsid w:val="00B33E6C"/>
    <w:rsid w:val="00B3404E"/>
    <w:rsid w:val="00B358E5"/>
    <w:rsid w:val="00B3677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022"/>
    <w:rsid w:val="00B642FC"/>
    <w:rsid w:val="00B64D26"/>
    <w:rsid w:val="00B64FBB"/>
    <w:rsid w:val="00B661B9"/>
    <w:rsid w:val="00B66C7B"/>
    <w:rsid w:val="00B70E22"/>
    <w:rsid w:val="00B70F2E"/>
    <w:rsid w:val="00B7474C"/>
    <w:rsid w:val="00B774CB"/>
    <w:rsid w:val="00B77524"/>
    <w:rsid w:val="00B80402"/>
    <w:rsid w:val="00B80B9A"/>
    <w:rsid w:val="00B8251A"/>
    <w:rsid w:val="00B830B7"/>
    <w:rsid w:val="00B848EA"/>
    <w:rsid w:val="00B84B2B"/>
    <w:rsid w:val="00B86780"/>
    <w:rsid w:val="00B8682D"/>
    <w:rsid w:val="00B90500"/>
    <w:rsid w:val="00B9176C"/>
    <w:rsid w:val="00B935A4"/>
    <w:rsid w:val="00B94B3E"/>
    <w:rsid w:val="00BA37E9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244F"/>
    <w:rsid w:val="00BD3172"/>
    <w:rsid w:val="00BD34AA"/>
    <w:rsid w:val="00BD43DE"/>
    <w:rsid w:val="00BE09BC"/>
    <w:rsid w:val="00BE0C44"/>
    <w:rsid w:val="00BE1B8B"/>
    <w:rsid w:val="00BE2A18"/>
    <w:rsid w:val="00BE2C01"/>
    <w:rsid w:val="00BE4101"/>
    <w:rsid w:val="00BE41EC"/>
    <w:rsid w:val="00BE55B2"/>
    <w:rsid w:val="00BE56FB"/>
    <w:rsid w:val="00BF3DDE"/>
    <w:rsid w:val="00BF5F79"/>
    <w:rsid w:val="00BF6589"/>
    <w:rsid w:val="00BF6F7F"/>
    <w:rsid w:val="00BF7334"/>
    <w:rsid w:val="00C00647"/>
    <w:rsid w:val="00C02764"/>
    <w:rsid w:val="00C04CEF"/>
    <w:rsid w:val="00C05B7C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2CA4"/>
    <w:rsid w:val="00C37194"/>
    <w:rsid w:val="00C40129"/>
    <w:rsid w:val="00C40637"/>
    <w:rsid w:val="00C40F6C"/>
    <w:rsid w:val="00C44426"/>
    <w:rsid w:val="00C445F3"/>
    <w:rsid w:val="00C451F4"/>
    <w:rsid w:val="00C453D4"/>
    <w:rsid w:val="00C45EB1"/>
    <w:rsid w:val="00C54A3A"/>
    <w:rsid w:val="00C55566"/>
    <w:rsid w:val="00C56448"/>
    <w:rsid w:val="00C61349"/>
    <w:rsid w:val="00C667BE"/>
    <w:rsid w:val="00C6766B"/>
    <w:rsid w:val="00C72223"/>
    <w:rsid w:val="00C72AF1"/>
    <w:rsid w:val="00C74D36"/>
    <w:rsid w:val="00C76417"/>
    <w:rsid w:val="00C7726F"/>
    <w:rsid w:val="00C823DA"/>
    <w:rsid w:val="00C8259F"/>
    <w:rsid w:val="00C82746"/>
    <w:rsid w:val="00C8312F"/>
    <w:rsid w:val="00C83B1F"/>
    <w:rsid w:val="00C84C47"/>
    <w:rsid w:val="00C858A4"/>
    <w:rsid w:val="00C86AFA"/>
    <w:rsid w:val="00C9135E"/>
    <w:rsid w:val="00C93A08"/>
    <w:rsid w:val="00C94DE5"/>
    <w:rsid w:val="00CA289C"/>
    <w:rsid w:val="00CA56D7"/>
    <w:rsid w:val="00CB18D0"/>
    <w:rsid w:val="00CB1C8A"/>
    <w:rsid w:val="00CB24F5"/>
    <w:rsid w:val="00CB2663"/>
    <w:rsid w:val="00CB3BBE"/>
    <w:rsid w:val="00CB59E9"/>
    <w:rsid w:val="00CC0BA1"/>
    <w:rsid w:val="00CC0D6A"/>
    <w:rsid w:val="00CC3831"/>
    <w:rsid w:val="00CC3E3D"/>
    <w:rsid w:val="00CC519B"/>
    <w:rsid w:val="00CC6BF2"/>
    <w:rsid w:val="00CD12C1"/>
    <w:rsid w:val="00CD214E"/>
    <w:rsid w:val="00CD46FA"/>
    <w:rsid w:val="00CD5973"/>
    <w:rsid w:val="00CE31A6"/>
    <w:rsid w:val="00CE3AEE"/>
    <w:rsid w:val="00CF09AA"/>
    <w:rsid w:val="00CF450A"/>
    <w:rsid w:val="00CF4813"/>
    <w:rsid w:val="00CF5233"/>
    <w:rsid w:val="00D029B8"/>
    <w:rsid w:val="00D02F60"/>
    <w:rsid w:val="00D0464E"/>
    <w:rsid w:val="00D04A96"/>
    <w:rsid w:val="00D07A7B"/>
    <w:rsid w:val="00D10E06"/>
    <w:rsid w:val="00D115F7"/>
    <w:rsid w:val="00D12A4F"/>
    <w:rsid w:val="00D15197"/>
    <w:rsid w:val="00D15A80"/>
    <w:rsid w:val="00D16820"/>
    <w:rsid w:val="00D169C8"/>
    <w:rsid w:val="00D1793F"/>
    <w:rsid w:val="00D22AF5"/>
    <w:rsid w:val="00D235EA"/>
    <w:rsid w:val="00D247A9"/>
    <w:rsid w:val="00D254FD"/>
    <w:rsid w:val="00D27DB1"/>
    <w:rsid w:val="00D32721"/>
    <w:rsid w:val="00D328DC"/>
    <w:rsid w:val="00D33387"/>
    <w:rsid w:val="00D402FB"/>
    <w:rsid w:val="00D42552"/>
    <w:rsid w:val="00D47D7A"/>
    <w:rsid w:val="00D50ABD"/>
    <w:rsid w:val="00D52F2B"/>
    <w:rsid w:val="00D55290"/>
    <w:rsid w:val="00D57791"/>
    <w:rsid w:val="00D6046A"/>
    <w:rsid w:val="00D62755"/>
    <w:rsid w:val="00D62870"/>
    <w:rsid w:val="00D63DC4"/>
    <w:rsid w:val="00D655D9"/>
    <w:rsid w:val="00D65872"/>
    <w:rsid w:val="00D67510"/>
    <w:rsid w:val="00D676F3"/>
    <w:rsid w:val="00D7087C"/>
    <w:rsid w:val="00D70EF5"/>
    <w:rsid w:val="00D71024"/>
    <w:rsid w:val="00D71A25"/>
    <w:rsid w:val="00D71FCF"/>
    <w:rsid w:val="00D72A54"/>
    <w:rsid w:val="00D72CC1"/>
    <w:rsid w:val="00D73426"/>
    <w:rsid w:val="00D74A12"/>
    <w:rsid w:val="00D76EC9"/>
    <w:rsid w:val="00D80781"/>
    <w:rsid w:val="00D80E7D"/>
    <w:rsid w:val="00D81276"/>
    <w:rsid w:val="00D81397"/>
    <w:rsid w:val="00D82AA2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B44"/>
    <w:rsid w:val="00D96D12"/>
    <w:rsid w:val="00DA3FDD"/>
    <w:rsid w:val="00DA7017"/>
    <w:rsid w:val="00DA7028"/>
    <w:rsid w:val="00DB1AD2"/>
    <w:rsid w:val="00DB2B58"/>
    <w:rsid w:val="00DB3E79"/>
    <w:rsid w:val="00DB5206"/>
    <w:rsid w:val="00DB6189"/>
    <w:rsid w:val="00DB6276"/>
    <w:rsid w:val="00DB63F5"/>
    <w:rsid w:val="00DC1C6B"/>
    <w:rsid w:val="00DC2C2E"/>
    <w:rsid w:val="00DC4AF0"/>
    <w:rsid w:val="00DC7886"/>
    <w:rsid w:val="00DD0CF2"/>
    <w:rsid w:val="00DE1554"/>
    <w:rsid w:val="00DE1CC3"/>
    <w:rsid w:val="00DE2901"/>
    <w:rsid w:val="00DE590F"/>
    <w:rsid w:val="00DE6E3F"/>
    <w:rsid w:val="00DE7DC1"/>
    <w:rsid w:val="00DF3F7E"/>
    <w:rsid w:val="00DF7195"/>
    <w:rsid w:val="00DF7648"/>
    <w:rsid w:val="00E00E29"/>
    <w:rsid w:val="00E02BAB"/>
    <w:rsid w:val="00E04CEB"/>
    <w:rsid w:val="00E060BC"/>
    <w:rsid w:val="00E11420"/>
    <w:rsid w:val="00E11C89"/>
    <w:rsid w:val="00E132FB"/>
    <w:rsid w:val="00E13F3E"/>
    <w:rsid w:val="00E170B7"/>
    <w:rsid w:val="00E177DD"/>
    <w:rsid w:val="00E20900"/>
    <w:rsid w:val="00E20C7F"/>
    <w:rsid w:val="00E2178F"/>
    <w:rsid w:val="00E2396E"/>
    <w:rsid w:val="00E24728"/>
    <w:rsid w:val="00E276AC"/>
    <w:rsid w:val="00E27742"/>
    <w:rsid w:val="00E30613"/>
    <w:rsid w:val="00E34A35"/>
    <w:rsid w:val="00E374FF"/>
    <w:rsid w:val="00E37BE0"/>
    <w:rsid w:val="00E37C2F"/>
    <w:rsid w:val="00E41C28"/>
    <w:rsid w:val="00E45AA0"/>
    <w:rsid w:val="00E46308"/>
    <w:rsid w:val="00E51E17"/>
    <w:rsid w:val="00E52DAB"/>
    <w:rsid w:val="00E539B0"/>
    <w:rsid w:val="00E545F4"/>
    <w:rsid w:val="00E55847"/>
    <w:rsid w:val="00E55994"/>
    <w:rsid w:val="00E55ED1"/>
    <w:rsid w:val="00E60606"/>
    <w:rsid w:val="00E60C66"/>
    <w:rsid w:val="00E6164D"/>
    <w:rsid w:val="00E618C9"/>
    <w:rsid w:val="00E62774"/>
    <w:rsid w:val="00E6307C"/>
    <w:rsid w:val="00E636FA"/>
    <w:rsid w:val="00E66C50"/>
    <w:rsid w:val="00E6781A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B77"/>
    <w:rsid w:val="00E96E3F"/>
    <w:rsid w:val="00EA1CD7"/>
    <w:rsid w:val="00EA270C"/>
    <w:rsid w:val="00EA3701"/>
    <w:rsid w:val="00EA4974"/>
    <w:rsid w:val="00EA52A2"/>
    <w:rsid w:val="00EA532E"/>
    <w:rsid w:val="00EB06D9"/>
    <w:rsid w:val="00EB192B"/>
    <w:rsid w:val="00EB19ED"/>
    <w:rsid w:val="00EB1CAB"/>
    <w:rsid w:val="00EC0F5A"/>
    <w:rsid w:val="00EC4265"/>
    <w:rsid w:val="00EC4CEB"/>
    <w:rsid w:val="00EC504D"/>
    <w:rsid w:val="00EC659E"/>
    <w:rsid w:val="00EC700C"/>
    <w:rsid w:val="00ED2072"/>
    <w:rsid w:val="00ED2AE0"/>
    <w:rsid w:val="00ED441D"/>
    <w:rsid w:val="00ED5553"/>
    <w:rsid w:val="00ED5E36"/>
    <w:rsid w:val="00ED6961"/>
    <w:rsid w:val="00ED7E8F"/>
    <w:rsid w:val="00EF08D2"/>
    <w:rsid w:val="00EF0B96"/>
    <w:rsid w:val="00EF3486"/>
    <w:rsid w:val="00EF47AF"/>
    <w:rsid w:val="00EF53B6"/>
    <w:rsid w:val="00F00B73"/>
    <w:rsid w:val="00F02BE6"/>
    <w:rsid w:val="00F03E32"/>
    <w:rsid w:val="00F10531"/>
    <w:rsid w:val="00F115CA"/>
    <w:rsid w:val="00F14817"/>
    <w:rsid w:val="00F14EBA"/>
    <w:rsid w:val="00F1510F"/>
    <w:rsid w:val="00F1533A"/>
    <w:rsid w:val="00F15E5A"/>
    <w:rsid w:val="00F17F0A"/>
    <w:rsid w:val="00F23BF2"/>
    <w:rsid w:val="00F2668F"/>
    <w:rsid w:val="00F26B41"/>
    <w:rsid w:val="00F2742F"/>
    <w:rsid w:val="00F2753B"/>
    <w:rsid w:val="00F31881"/>
    <w:rsid w:val="00F33F8B"/>
    <w:rsid w:val="00F340B2"/>
    <w:rsid w:val="00F351E7"/>
    <w:rsid w:val="00F35B9C"/>
    <w:rsid w:val="00F42E5E"/>
    <w:rsid w:val="00F43390"/>
    <w:rsid w:val="00F44273"/>
    <w:rsid w:val="00F443B2"/>
    <w:rsid w:val="00F458D8"/>
    <w:rsid w:val="00F50237"/>
    <w:rsid w:val="00F53596"/>
    <w:rsid w:val="00F53A65"/>
    <w:rsid w:val="00F53ECD"/>
    <w:rsid w:val="00F55BA8"/>
    <w:rsid w:val="00F55DB1"/>
    <w:rsid w:val="00F56ACA"/>
    <w:rsid w:val="00F56FE9"/>
    <w:rsid w:val="00F57490"/>
    <w:rsid w:val="00F600FE"/>
    <w:rsid w:val="00F62E4D"/>
    <w:rsid w:val="00F641DE"/>
    <w:rsid w:val="00F66B34"/>
    <w:rsid w:val="00F675B9"/>
    <w:rsid w:val="00F711C9"/>
    <w:rsid w:val="00F741BE"/>
    <w:rsid w:val="00F74994"/>
    <w:rsid w:val="00F74C59"/>
    <w:rsid w:val="00F75C3A"/>
    <w:rsid w:val="00F80415"/>
    <w:rsid w:val="00F8119C"/>
    <w:rsid w:val="00F82E30"/>
    <w:rsid w:val="00F831CB"/>
    <w:rsid w:val="00F83ABC"/>
    <w:rsid w:val="00F848A3"/>
    <w:rsid w:val="00F84ACF"/>
    <w:rsid w:val="00F85742"/>
    <w:rsid w:val="00F85BF8"/>
    <w:rsid w:val="00F871CE"/>
    <w:rsid w:val="00F87802"/>
    <w:rsid w:val="00F92C0A"/>
    <w:rsid w:val="00F9415B"/>
    <w:rsid w:val="00F97A4A"/>
    <w:rsid w:val="00FA13C2"/>
    <w:rsid w:val="00FA7F91"/>
    <w:rsid w:val="00FB073B"/>
    <w:rsid w:val="00FB121C"/>
    <w:rsid w:val="00FB1CDD"/>
    <w:rsid w:val="00FB1FBF"/>
    <w:rsid w:val="00FB2C2F"/>
    <w:rsid w:val="00FB305C"/>
    <w:rsid w:val="00FB36B2"/>
    <w:rsid w:val="00FC2E3D"/>
    <w:rsid w:val="00FC3BDE"/>
    <w:rsid w:val="00FC7D43"/>
    <w:rsid w:val="00FD1DBE"/>
    <w:rsid w:val="00FD25A7"/>
    <w:rsid w:val="00FD27B6"/>
    <w:rsid w:val="00FD282B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6B893C"/>
  <w15:docId w15:val="{88F617FA-9887-48A7-8470-9EC84E5A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4E6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locked/>
    <w:rsid w:val="004504C0"/>
    <w:rPr>
      <w:rFonts w:ascii="Cambria" w:hAnsi="Cambria" w:cs="Times New Roman"/>
      <w:b/>
      <w:bCs/>
      <w:color w:val="365F91"/>
      <w:kern w:val="1"/>
      <w:sz w:val="28"/>
      <w:szCs w:val="28"/>
      <w:lang w:eastAsia="ar-SA" w:bidi="ar-SA"/>
    </w:rPr>
  </w:style>
  <w:style w:type="paragraph" w:customStyle="1" w:styleId="ZLITwPKTzmlitwpktartykuempunktem">
    <w:name w:val="Z/LIT_w_PKT – zm. lit. w pkt artykułem (punktem)"/>
    <w:basedOn w:val="LITlitera"/>
    <w:uiPriority w:val="99"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99"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99"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99"/>
    <w:rsid w:val="006A748A"/>
    <w:pPr>
      <w:ind w:left="1780"/>
    </w:pPr>
  </w:style>
  <w:style w:type="character" w:styleId="Odwoanieprzypisudolnego">
    <w:name w:val="footnote reference"/>
    <w:basedOn w:val="Domylnaczcionkaakapitu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60076"/>
    <w:rPr>
      <w:rFonts w:eastAsia="Times New Roman"/>
      <w:kern w:val="1"/>
      <w:sz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imes New Roman"/>
      <w:kern w:val="1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C3F97"/>
    <w:rPr>
      <w:rFonts w:ascii="Tahoma" w:hAnsi="Tahoma"/>
      <w:kern w:val="1"/>
      <w:sz w:val="16"/>
      <w:lang w:eastAsia="ar-SA" w:bidi="ar-SA"/>
    </w:rPr>
  </w:style>
  <w:style w:type="paragraph" w:customStyle="1" w:styleId="ARTartustawynprozporzdzenia">
    <w:name w:val="ART(§) – art. ustawy (§ np. rozporządzenia)"/>
    <w:uiPriority w:val="99"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99"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99"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99"/>
    <w:rsid w:val="006A748A"/>
  </w:style>
  <w:style w:type="paragraph" w:styleId="Bezodstpw">
    <w:name w:val="No Spacing"/>
    <w:uiPriority w:val="99"/>
    <w:qFormat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99"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99"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99"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99"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99"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99"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99"/>
    <w:rsid w:val="006A748A"/>
    <w:pPr>
      <w:spacing w:before="0"/>
    </w:pPr>
    <w:rPr>
      <w:bCs/>
    </w:rPr>
  </w:style>
  <w:style w:type="paragraph" w:customStyle="1" w:styleId="PKTpunkt">
    <w:name w:val="PKT – punkt"/>
    <w:uiPriority w:val="99"/>
    <w:rsid w:val="005147E8"/>
    <w:pPr>
      <w:spacing w:line="360" w:lineRule="auto"/>
      <w:ind w:left="510" w:hanging="510"/>
      <w:jc w:val="both"/>
    </w:pPr>
    <w:rPr>
      <w:rFonts w:cs="Arial"/>
      <w:bCs/>
      <w:sz w:val="24"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99"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99"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99"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99"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99"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99"/>
    <w:rsid w:val="006A748A"/>
    <w:pPr>
      <w:ind w:left="510" w:right="510" w:firstLine="0"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99"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99"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99"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9"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99"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99"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99"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99"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99"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99"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99"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99"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99"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99"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99"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99"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99"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99"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99"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99"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99"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99"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E0FCC"/>
    <w:rPr>
      <w:rFonts w:cs="Times New Roman"/>
      <w:sz w:val="20"/>
    </w:rPr>
  </w:style>
  <w:style w:type="paragraph" w:customStyle="1" w:styleId="ZTIRLITzmlittiret">
    <w:name w:val="Z_TIR/LIT – zm. lit. tiret"/>
    <w:basedOn w:val="LITlitera"/>
    <w:uiPriority w:val="99"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99"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99"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99"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99"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99"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99"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99"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99"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99"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99"/>
    <w:rsid w:val="006A748A"/>
  </w:style>
  <w:style w:type="paragraph" w:customStyle="1" w:styleId="ZTIR2TIRzmpodwtirtiret">
    <w:name w:val="Z_TIR/2TIR – zm. podw. tir. tiret"/>
    <w:basedOn w:val="TIRtiret"/>
    <w:uiPriority w:val="99"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99"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99"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99"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99"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99"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99"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99"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99"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99"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99"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9"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9"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99"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99"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9"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9"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99"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99"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99"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99"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99"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99"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504C0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504C0"/>
    <w:rPr>
      <w:rFonts w:cs="Times New Roman"/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99"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99"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99"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99"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99"/>
    <w:rsid w:val="001270A2"/>
    <w:pPr>
      <w:ind w:left="2404"/>
    </w:pPr>
  </w:style>
  <w:style w:type="paragraph" w:customStyle="1" w:styleId="ODNONIKtreodnonika">
    <w:name w:val="ODNOŚNIK – treść odnośnika"/>
    <w:uiPriority w:val="99"/>
    <w:rsid w:val="006A748A"/>
    <w:pPr>
      <w:ind w:left="284" w:hanging="284"/>
      <w:jc w:val="both"/>
    </w:pPr>
    <w:rPr>
      <w:rFonts w:ascii="Times New Roman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99"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99"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99"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99"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99"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99"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99"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99"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99"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99"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99"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99"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99"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99"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99"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9"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99"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99"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99"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99"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99"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99"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99"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99"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99"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99"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99"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99"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9"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9"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99"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99"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99"/>
    <w:rsid w:val="006A748A"/>
  </w:style>
  <w:style w:type="paragraph" w:customStyle="1" w:styleId="ZZ2TIRzmianazmpodwtir">
    <w:name w:val="ZZ/2TIR – zmiana zm. podw. tir."/>
    <w:basedOn w:val="ZZCZWSP2TIRzmianazmczciwsppodwtir"/>
    <w:uiPriority w:val="99"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99"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99"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99"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99"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99"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99"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99"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99"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99"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99"/>
    <w:rsid w:val="006A748A"/>
  </w:style>
  <w:style w:type="paragraph" w:customStyle="1" w:styleId="ZUSTzmustartykuempunktem">
    <w:name w:val="Z/UST(§) – zm. ust. (§) artykułem (punktem)"/>
    <w:basedOn w:val="ZARTzmartartykuempunktem"/>
    <w:uiPriority w:val="99"/>
    <w:rsid w:val="006A748A"/>
  </w:style>
  <w:style w:type="paragraph" w:customStyle="1" w:styleId="ZZUSTzmianazmust">
    <w:name w:val="ZZ/UST(§) – zmiana zm. ust. (§)"/>
    <w:basedOn w:val="ZZARTzmianazmart"/>
    <w:uiPriority w:val="99"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9"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99"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99"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99"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99"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99"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99"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99"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99"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99"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99"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99"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99"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99"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99"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99"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99"/>
    <w:rsid w:val="006A748A"/>
    <w:pPr>
      <w:spacing w:line="360" w:lineRule="auto"/>
      <w:jc w:val="right"/>
    </w:pPr>
    <w:rPr>
      <w:rFonts w:ascii="Times New Roman" w:hAnsi="Times New Roman" w:cs="Arial"/>
      <w:sz w:val="24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99"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99"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99"/>
    <w:rsid w:val="006A748A"/>
    <w:pPr>
      <w:spacing w:line="360" w:lineRule="auto"/>
    </w:pPr>
    <w:rPr>
      <w:rFonts w:ascii="Times New Roman" w:hAnsi="Times New Roman" w:cs="Arial"/>
      <w:b/>
      <w:sz w:val="24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99"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99"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99"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99"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99"/>
    <w:rsid w:val="006A748A"/>
  </w:style>
  <w:style w:type="paragraph" w:customStyle="1" w:styleId="TEKSTZacznikido">
    <w:name w:val="TEKST&quot;Załącznik(i) do ...&quot;"/>
    <w:uiPriority w:val="99"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  <w:szCs w:val="20"/>
    </w:rPr>
  </w:style>
  <w:style w:type="paragraph" w:customStyle="1" w:styleId="LITODNONIKAliteraodnonika">
    <w:name w:val="LIT_ODNOŚNIKA – litera odnośnika"/>
    <w:basedOn w:val="PKTODNONIKApunktodnonika"/>
    <w:uiPriority w:val="99"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99"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9"/>
    <w:semiHidden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9"/>
    <w:semiHidden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9"/>
    <w:semiHidden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9"/>
    <w:semiHidden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9"/>
    <w:semiHidden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99"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99"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99"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99"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99"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99"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99"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99"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99"/>
    <w:rsid w:val="006A748A"/>
  </w:style>
  <w:style w:type="paragraph" w:customStyle="1" w:styleId="Z2TIRPKTzmpktpodwjnymtiret">
    <w:name w:val="Z_2TIR/PKT – zm. pkt podwójnym tiret"/>
    <w:basedOn w:val="Z2TIRLITzmlitpodwjnymtiret"/>
    <w:uiPriority w:val="99"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99"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99"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99"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99"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99"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99"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99"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99"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99"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99"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99"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99"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99"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99"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99"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99"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99"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99"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99"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99"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99"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99"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99"/>
    <w:rsid w:val="00A12520"/>
    <w:rPr>
      <w:rFonts w:cs="Times New Roman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99"/>
    <w:rsid w:val="00591124"/>
    <w:rPr>
      <w:rFonts w:cs="Times New Roman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99"/>
    <w:rsid w:val="00591124"/>
    <w:rPr>
      <w:rFonts w:cs="Times New Roman"/>
      <w:b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99"/>
    <w:rsid w:val="00591124"/>
    <w:rPr>
      <w:rFonts w:cs="Times New Roman"/>
      <w:i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99"/>
    <w:rsid w:val="00A12520"/>
    <w:rPr>
      <w:rFonts w:cs="Times New Roman"/>
      <w:b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99"/>
    <w:rsid w:val="00A12520"/>
    <w:rPr>
      <w:rFonts w:cs="Times New Roman"/>
      <w:i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99"/>
    <w:rsid w:val="00591124"/>
    <w:rPr>
      <w:rFonts w:cs="Times New Roman"/>
      <w:b/>
      <w:i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99"/>
    <w:rsid w:val="00591124"/>
    <w:rPr>
      <w:rFonts w:cs="Times New Roman"/>
      <w:b/>
      <w:i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99"/>
    <w:rsid w:val="006A748A"/>
    <w:rPr>
      <w:rFonts w:cs="Times New Roman"/>
      <w:b/>
    </w:rPr>
  </w:style>
  <w:style w:type="character" w:customStyle="1" w:styleId="Kkursywa">
    <w:name w:val="_K_ – kursywa"/>
    <w:basedOn w:val="Domylnaczcionkaakapitu"/>
    <w:uiPriority w:val="99"/>
    <w:rsid w:val="006A748A"/>
    <w:rPr>
      <w:rFonts w:cs="Times New Roman"/>
      <w:i/>
    </w:rPr>
  </w:style>
  <w:style w:type="character" w:customStyle="1" w:styleId="PKpogrubieniekursywa">
    <w:name w:val="_P_K_ – pogrubienie kursywa"/>
    <w:basedOn w:val="Domylnaczcionkaakapitu"/>
    <w:uiPriority w:val="99"/>
    <w:rsid w:val="006A748A"/>
    <w:rPr>
      <w:rFonts w:cs="Times New Roman"/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99"/>
    <w:rsid w:val="009D55AA"/>
    <w:rPr>
      <w:rFonts w:cs="Times New Roman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99"/>
    <w:rsid w:val="00390E89"/>
    <w:rPr>
      <w:rFonts w:cs="Times New Roman"/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99"/>
    <w:rsid w:val="00A12520"/>
    <w:rPr>
      <w:rFonts w:cs="Times New Roman"/>
      <w:b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99"/>
    <w:rsid w:val="003602AE"/>
    <w:rPr>
      <w:rFonts w:cs="Times New Roman"/>
      <w:b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99"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99"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99"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99"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99"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9"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99"/>
    <w:rsid w:val="001270A2"/>
    <w:pPr>
      <w:spacing w:line="360" w:lineRule="auto"/>
      <w:jc w:val="center"/>
    </w:pPr>
    <w:rPr>
      <w:rFonts w:ascii="Times New Roman" w:hAnsi="Times New Roman" w:cs="Arial"/>
      <w:sz w:val="24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99"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99"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99"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99"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99"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99"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99"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9"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9"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99"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99"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9"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99"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99"/>
    <w:rsid w:val="00A824DD"/>
    <w:pPr>
      <w:ind w:left="1780"/>
    </w:pPr>
  </w:style>
  <w:style w:type="table" w:styleId="Tabela-Siatka">
    <w:name w:val="Table Grid"/>
    <w:basedOn w:val="Standardowy"/>
    <w:uiPriority w:val="99"/>
    <w:locked/>
    <w:rsid w:val="00195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uiPriority w:val="99"/>
    <w:locked/>
    <w:rsid w:val="001952B1"/>
    <w:pPr>
      <w:widowControl w:val="0"/>
      <w:autoSpaceDE w:val="0"/>
      <w:autoSpaceDN w:val="0"/>
      <w:adjustRightInd w:val="0"/>
      <w:jc w:val="both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jc w:val="left"/>
    </w:pPr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>
      <w:jc w:val="center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blStylePr w:type="firstRow">
      <w:rPr>
        <w:rFonts w:cs="Times New Roman"/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rPr>
        <w:rFonts w:cs="Times New Roman"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rFonts w:cs="Times New Roman"/>
      <w:color w:val="808080"/>
    </w:rPr>
  </w:style>
  <w:style w:type="table" w:customStyle="1" w:styleId="Siatkatabelijasna1">
    <w:name w:val="Siatka tabeli — jasna1"/>
    <w:uiPriority w:val="99"/>
    <w:rsid w:val="00E13F3E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2">
    <w:name w:val="Siatka tabeli — jasna2"/>
    <w:uiPriority w:val="99"/>
    <w:rsid w:val="004C44E6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4C4FC2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C4FC2"/>
    <w:rPr>
      <w:rFonts w:ascii="Times New Roman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C4FC2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A422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4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&#322;%20i%20Justi\Desktop\szablon\szablon_4.0\Szablon%20aktu%20prawnego%204_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C0F0-4DED-4398-BA2A-B4841D2D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6</Pages>
  <Words>1510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Company>&lt;nazwa organu&gt;</Company>
  <LinksUpToDate>false</LinksUpToDate>
  <CharactersWithSpaces>10550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Michał Nowak</dc:creator>
  <cp:lastModifiedBy>PIĄTEK Magdalena</cp:lastModifiedBy>
  <cp:revision>2</cp:revision>
  <cp:lastPrinted>2012-04-23T06:39:00Z</cp:lastPrinted>
  <dcterms:created xsi:type="dcterms:W3CDTF">2020-12-17T06:16:00Z</dcterms:created>
  <dcterms:modified xsi:type="dcterms:W3CDTF">2020-12-17T06:16:00Z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