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A7" w:rsidRPr="008C33D3" w:rsidRDefault="001A3CA7" w:rsidP="008C33D3">
      <w:pPr>
        <w:pStyle w:val="Bezodstpw"/>
        <w:spacing w:line="276" w:lineRule="auto"/>
        <w:jc w:val="center"/>
        <w:rPr>
          <w:b/>
        </w:rPr>
      </w:pPr>
      <w:bookmarkStart w:id="0" w:name="_GoBack"/>
      <w:bookmarkEnd w:id="0"/>
      <w:r w:rsidRPr="008C33D3">
        <w:rPr>
          <w:b/>
        </w:rPr>
        <w:t>Uzasadnienie</w:t>
      </w:r>
    </w:p>
    <w:p w:rsidR="00BE197C" w:rsidRPr="008C33D3" w:rsidRDefault="00BE197C" w:rsidP="008C33D3">
      <w:pPr>
        <w:pStyle w:val="Bezodstpw"/>
        <w:spacing w:line="276" w:lineRule="auto"/>
        <w:jc w:val="both"/>
      </w:pPr>
    </w:p>
    <w:p w:rsidR="008C33D3" w:rsidRPr="008C33D3" w:rsidRDefault="008C33D3" w:rsidP="008C33D3">
      <w:pPr>
        <w:pStyle w:val="Bezodstpw"/>
        <w:spacing w:line="276" w:lineRule="auto"/>
        <w:jc w:val="both"/>
      </w:pPr>
      <w:r w:rsidRPr="008C33D3">
        <w:t xml:space="preserve">Rozporządzenie Ministra Finansów </w:t>
      </w:r>
      <w:r w:rsidR="00F4242E" w:rsidRPr="008C33D3">
        <w:t xml:space="preserve">z dnia 24 sierpnia 2016 r. </w:t>
      </w:r>
      <w:r w:rsidRPr="008C33D3">
        <w:t xml:space="preserve">w sprawie wzoru deklaracji podatkowej o wysokości podatku od sprzedaży detalicznej </w:t>
      </w:r>
      <w:hyperlink r:id="rId7" w:history="1">
        <w:r w:rsidRPr="008C33D3">
          <w:t>(Dz.</w:t>
        </w:r>
        <w:r w:rsidR="00F4242E">
          <w:t xml:space="preserve"> </w:t>
        </w:r>
        <w:r w:rsidRPr="008C33D3">
          <w:t>U. poz. 1365)</w:t>
        </w:r>
      </w:hyperlink>
      <w:r w:rsidRPr="008C33D3">
        <w:t xml:space="preserve"> stanowi wykonanie upoważnienia zawartego w art. 10 ust. 3 ustawy z dnia 6 lipca 2016 r. o podatku od sprzedaży detalicznej (Dz. U. z 2020 r. poz. 1293).</w:t>
      </w:r>
    </w:p>
    <w:p w:rsidR="008C33D3" w:rsidRPr="008C33D3" w:rsidRDefault="007D7F82" w:rsidP="008C33D3">
      <w:pPr>
        <w:pStyle w:val="Bezodstpw"/>
        <w:spacing w:line="276" w:lineRule="auto"/>
        <w:jc w:val="both"/>
      </w:pPr>
      <w:r>
        <w:t>Zgodnie z art. 10 ust. 3 ustawy</w:t>
      </w:r>
      <w:r w:rsidR="00660C9F" w:rsidRPr="008C33D3">
        <w:t xml:space="preserve"> </w:t>
      </w:r>
      <w:r w:rsidR="00743BF4" w:rsidRPr="00743BF4">
        <w:t xml:space="preserve">z dnia 6 lipca 2016 r. </w:t>
      </w:r>
      <w:r w:rsidR="00660C9F" w:rsidRPr="008C33D3">
        <w:t xml:space="preserve">o podatku od sprzedaży detalicznej </w:t>
      </w:r>
      <w:r w:rsidR="008C33D3" w:rsidRPr="008C33D3">
        <w:t>minister właściwy do spraw finansów publicznych określi, w drodze rozporządzenia, wzór deklaracji podatkowej o wysokości podatku, wraz z objaśnieniami co do sposobu prawidłowego jej wypełnienia oraz terminu i miejsca jej składania, w celu umożliwienia rozliczenia podatku.</w:t>
      </w:r>
    </w:p>
    <w:p w:rsidR="008C33D3" w:rsidRPr="008C33D3" w:rsidRDefault="008C33D3" w:rsidP="008C33D3">
      <w:pPr>
        <w:pStyle w:val="Bezodstpw"/>
        <w:spacing w:line="276" w:lineRule="auto"/>
        <w:jc w:val="both"/>
      </w:pPr>
    </w:p>
    <w:p w:rsidR="008C33D3" w:rsidRPr="008C33D3" w:rsidRDefault="008C33D3" w:rsidP="008C33D3">
      <w:pPr>
        <w:pStyle w:val="Bezodstpw"/>
        <w:spacing w:line="276" w:lineRule="auto"/>
        <w:jc w:val="both"/>
      </w:pPr>
      <w:r w:rsidRPr="008C33D3">
        <w:t xml:space="preserve">Ustawą z dnia </w:t>
      </w:r>
      <w:r w:rsidRPr="004A18B9">
        <w:t>31 marca 2020 r.</w:t>
      </w:r>
      <w:r w:rsidRPr="008C33D3">
        <w:t xml:space="preserve"> </w:t>
      </w:r>
      <w:r w:rsidRPr="004A18B9">
        <w:t>o zmianie ustawy o szczególnych rozwiązaniach związanych z zapobieganiem, przeciwdziałaniem i zwalczaniem COVID-19, innych chorób zakaźnych oraz wywołanych nimi sytuacji kryzysowych oraz niektórych innych ustaw</w:t>
      </w:r>
      <w:r w:rsidRPr="008C33D3">
        <w:t xml:space="preserve"> </w:t>
      </w:r>
      <w:hyperlink r:id="rId8" w:history="1">
        <w:r w:rsidRPr="008C33D3">
          <w:t>(Dz.</w:t>
        </w:r>
        <w:r w:rsidR="00F4242E">
          <w:t xml:space="preserve"> </w:t>
        </w:r>
        <w:r w:rsidRPr="008C33D3">
          <w:t>U. poz. 568)</w:t>
        </w:r>
      </w:hyperlink>
      <w:r w:rsidRPr="008C33D3">
        <w:t xml:space="preserve"> wprowadzono zmianę w art. 6 ust. 3 ustawy </w:t>
      </w:r>
      <w:r w:rsidR="00743BF4" w:rsidRPr="00743BF4">
        <w:t xml:space="preserve">z dnia 6 lipca 2016 r. </w:t>
      </w:r>
      <w:r w:rsidR="009549CD">
        <w:t xml:space="preserve">o </w:t>
      </w:r>
      <w:r w:rsidRPr="008C33D3">
        <w:t>podatku od sprzedaży detalicznej.</w:t>
      </w:r>
    </w:p>
    <w:p w:rsidR="00660C9F" w:rsidRDefault="008C33D3" w:rsidP="008C33D3">
      <w:pPr>
        <w:pStyle w:val="Bezodstpw"/>
        <w:spacing w:line="276" w:lineRule="auto"/>
        <w:jc w:val="both"/>
      </w:pPr>
      <w:r w:rsidRPr="008C33D3">
        <w:t xml:space="preserve">Zmiana ta </w:t>
      </w:r>
      <w:r w:rsidR="009549CD">
        <w:t xml:space="preserve">jest konsekwencją </w:t>
      </w:r>
      <w:r w:rsidRPr="008C33D3">
        <w:t xml:space="preserve">zmian w ustawie </w:t>
      </w:r>
      <w:r w:rsidR="00A6274C">
        <w:t xml:space="preserve">z </w:t>
      </w:r>
      <w:r w:rsidR="00A6274C" w:rsidRPr="00A6274C">
        <w:t>dnia 11 marca 2004 r. o podatku od towarów i usług (Dz. U. z 2020 r. poz. 106, z późn. zm.)</w:t>
      </w:r>
      <w:r w:rsidR="00A6274C">
        <w:t xml:space="preserve"> </w:t>
      </w:r>
      <w:r w:rsidRPr="008C33D3">
        <w:t xml:space="preserve">wprowadzonych ustawą z dnia 15 marca 2019 r. o zmianie ustawy o podatku od towarów i usług oraz ustawy - Prawo o miarach (Dz. U. poz. 675), która weszła w życie z dniem 1 maja 2019 r. </w:t>
      </w:r>
    </w:p>
    <w:p w:rsidR="008C33D3" w:rsidRDefault="008C33D3" w:rsidP="008C33D3">
      <w:pPr>
        <w:pStyle w:val="Bezodstpw"/>
        <w:spacing w:line="276" w:lineRule="auto"/>
        <w:jc w:val="both"/>
      </w:pPr>
      <w:r w:rsidRPr="008C33D3">
        <w:t xml:space="preserve">Zmieniona ustawa </w:t>
      </w:r>
      <w:r w:rsidR="00A6274C" w:rsidRPr="00A6274C">
        <w:t>z dnia 11 marca 2004 r.</w:t>
      </w:r>
      <w:r w:rsidR="00A6274C">
        <w:t xml:space="preserve"> </w:t>
      </w:r>
      <w:r w:rsidRPr="008C33D3">
        <w:t xml:space="preserve">o podatku od towarów i usług odeszła od posługiwania się pojęciem obrotu ewidencjonowanego przy użyciu kasy na rzecz </w:t>
      </w:r>
      <w:r w:rsidR="002151A1">
        <w:t>„</w:t>
      </w:r>
      <w:r w:rsidRPr="008C33D3">
        <w:t>sprzedaży</w:t>
      </w:r>
      <w:r w:rsidR="002151A1">
        <w:t>”</w:t>
      </w:r>
      <w:r w:rsidRPr="008C33D3">
        <w:t xml:space="preserve">. Ponadto dodatkową podstawą zwolnienia z używania kas rejestrujących stał się również art. 145a ust. 17 ustawy </w:t>
      </w:r>
      <w:r w:rsidR="00A6274C">
        <w:t>z  dnia 11 marca 2004</w:t>
      </w:r>
      <w:r w:rsidR="00A6274C" w:rsidRPr="00A6274C">
        <w:t xml:space="preserve"> r. o </w:t>
      </w:r>
      <w:r w:rsidR="00A6274C">
        <w:t>podatku od towarów i usług</w:t>
      </w:r>
      <w:r w:rsidRPr="008C33D3">
        <w:t xml:space="preserve">. </w:t>
      </w:r>
      <w:r w:rsidR="009549CD">
        <w:t>W związku z tymi zmianami</w:t>
      </w:r>
      <w:r>
        <w:t xml:space="preserve"> dokonano</w:t>
      </w:r>
      <w:r w:rsidRPr="008C33D3">
        <w:t xml:space="preserve"> nowelizacji art. 6 ust. 3 ustawy </w:t>
      </w:r>
      <w:r w:rsidR="00A6274C" w:rsidRPr="00A6274C">
        <w:t xml:space="preserve">z dnia 6 lipca 2016 r. </w:t>
      </w:r>
      <w:r w:rsidRPr="008C33D3">
        <w:t xml:space="preserve">o podatku od sprzedaży detalicznej.  </w:t>
      </w:r>
    </w:p>
    <w:p w:rsidR="008C33D3" w:rsidRPr="008C33D3" w:rsidRDefault="008C33D3" w:rsidP="008C33D3">
      <w:pPr>
        <w:pStyle w:val="Bezodstpw"/>
        <w:spacing w:line="276" w:lineRule="auto"/>
        <w:jc w:val="both"/>
      </w:pPr>
    </w:p>
    <w:p w:rsidR="008C33D3" w:rsidRDefault="008C33D3" w:rsidP="008C33D3">
      <w:pPr>
        <w:pStyle w:val="Bezodstpw"/>
        <w:spacing w:line="276" w:lineRule="auto"/>
        <w:jc w:val="both"/>
      </w:pPr>
      <w:r w:rsidRPr="008C33D3">
        <w:t xml:space="preserve">W konsekwencji powyższego musi nastąpić także zmiana w opisie do poz. 10 i 11 w deklaracji PSD-1. Wyrazy „obrotu zaewidencjonowanego przy pomocy” </w:t>
      </w:r>
      <w:r w:rsidR="00660C9F">
        <w:t>zostaną zastąpione</w:t>
      </w:r>
      <w:r w:rsidRPr="008C33D3">
        <w:t xml:space="preserve"> wyrazami „sprzedaży zaewidencjonowanej przy użyciu”. Dodatkowo w opisie do poz. 11 dodaje się art. 145a ust. 17 ustawy </w:t>
      </w:r>
      <w:r w:rsidR="00743BF4">
        <w:t>z dnia 11 marca 2004</w:t>
      </w:r>
      <w:r w:rsidR="00A6274C">
        <w:t xml:space="preserve"> r. </w:t>
      </w:r>
      <w:r w:rsidRPr="008C33D3">
        <w:t>o podatku od towarów i usług</w:t>
      </w:r>
      <w:r>
        <w:t xml:space="preserve">. </w:t>
      </w:r>
    </w:p>
    <w:p w:rsidR="00A3403E" w:rsidRDefault="002151A1" w:rsidP="008C33D3">
      <w:pPr>
        <w:pStyle w:val="Bezodstpw"/>
        <w:spacing w:line="276" w:lineRule="auto"/>
        <w:jc w:val="both"/>
      </w:pPr>
      <w:r>
        <w:t>Pozostałe zmiany są zmianami redakcyjnymi lub wynik</w:t>
      </w:r>
      <w:r w:rsidR="00F4242E">
        <w:t xml:space="preserve">ają z aktualnie obowiązujących </w:t>
      </w:r>
      <w:r>
        <w:t>przepisów. Zmiany dotyczą</w:t>
      </w:r>
      <w:r w:rsidR="00A3403E">
        <w:t xml:space="preserve"> m.in.</w:t>
      </w:r>
      <w:r>
        <w:t xml:space="preserve">: </w:t>
      </w:r>
      <w:r w:rsidR="00A3403E">
        <w:t xml:space="preserve">brzmienia </w:t>
      </w:r>
      <w:r>
        <w:t>instrukcji wypełniania deklaracji</w:t>
      </w:r>
      <w:r w:rsidR="00DA5F6E">
        <w:t xml:space="preserve"> i</w:t>
      </w:r>
      <w:r>
        <w:t xml:space="preserve"> usunięcia wymogu podawania </w:t>
      </w:r>
      <w:r w:rsidR="00A3403E">
        <w:t xml:space="preserve">nr </w:t>
      </w:r>
      <w:r w:rsidR="00F4242E">
        <w:t>REGON</w:t>
      </w:r>
      <w:r>
        <w:t xml:space="preserve"> przy pełnej nazwie podatnika (poz. 9)</w:t>
      </w:r>
      <w:r w:rsidR="00A3403E">
        <w:t>. Dodatkowo zaktualizowan</w:t>
      </w:r>
      <w:r w:rsidR="009549CD">
        <w:t>o publikatory</w:t>
      </w:r>
      <w:r w:rsidR="00A3403E">
        <w:t xml:space="preserve"> aktów prawnych występujących w deklaracji. </w:t>
      </w:r>
    </w:p>
    <w:p w:rsidR="00A3403E" w:rsidRDefault="00A3403E" w:rsidP="008C33D3">
      <w:pPr>
        <w:pStyle w:val="Bezodstpw"/>
        <w:spacing w:line="276" w:lineRule="auto"/>
        <w:jc w:val="both"/>
      </w:pPr>
    </w:p>
    <w:p w:rsidR="00A3403E" w:rsidRPr="008C33D3" w:rsidRDefault="00A3403E" w:rsidP="008C33D3">
      <w:pPr>
        <w:pStyle w:val="Bezodstpw"/>
        <w:spacing w:line="276" w:lineRule="auto"/>
        <w:jc w:val="both"/>
      </w:pPr>
      <w:r>
        <w:t>W związku z wejściem w życie nowego rozporządzenia ut</w:t>
      </w:r>
      <w:r w:rsidRPr="001913EE">
        <w:t>raci moc rozporządzenie Ministra Finansów z dnia 24 sierpnia 2016 r. w sprawie wzoru deklaracji podatkowej o wysokości podatku od sprzedaży detalicznej (Dz. U. poz. 1365)</w:t>
      </w:r>
      <w:r>
        <w:t>.</w:t>
      </w:r>
    </w:p>
    <w:p w:rsidR="008C33D3" w:rsidRPr="008C33D3" w:rsidRDefault="008C33D3" w:rsidP="008C33D3">
      <w:pPr>
        <w:pStyle w:val="Bezodstpw"/>
        <w:spacing w:line="276" w:lineRule="auto"/>
        <w:jc w:val="both"/>
      </w:pPr>
    </w:p>
    <w:p w:rsidR="008C33D3" w:rsidRPr="008C33D3" w:rsidRDefault="008C33D3" w:rsidP="008C33D3">
      <w:pPr>
        <w:pStyle w:val="Bezodstpw"/>
        <w:spacing w:line="276" w:lineRule="auto"/>
        <w:jc w:val="both"/>
      </w:pPr>
      <w:r w:rsidRPr="008C33D3">
        <w:t xml:space="preserve">Projektuje się, aby przepisy rozporządzenia weszły w życie z dniem </w:t>
      </w:r>
      <w:r w:rsidR="0056378B">
        <w:t>1 stycznia 2021</w:t>
      </w:r>
      <w:r w:rsidR="007D7F82">
        <w:t xml:space="preserve"> r. </w:t>
      </w:r>
      <w:r w:rsidRPr="008C33D3">
        <w:t xml:space="preserve"> </w:t>
      </w:r>
    </w:p>
    <w:p w:rsidR="008C33D3" w:rsidRPr="008C33D3" w:rsidRDefault="008C33D3" w:rsidP="008C33D3">
      <w:pPr>
        <w:pStyle w:val="Bezodstpw"/>
        <w:spacing w:line="276" w:lineRule="auto"/>
        <w:jc w:val="both"/>
      </w:pPr>
    </w:p>
    <w:p w:rsidR="008C33D3" w:rsidRDefault="008C33D3" w:rsidP="008C33D3">
      <w:pPr>
        <w:pStyle w:val="Bezodstpw"/>
        <w:spacing w:line="276" w:lineRule="auto"/>
        <w:jc w:val="both"/>
      </w:pPr>
      <w:r w:rsidRPr="008C33D3">
        <w:t>Zgodnie z art. 5 ustawy z dnia 7 lipca 2005 r. o działalności lobbingowej w procesie stanowienia prawa (Dz. U. z 2017 r. poz. 248), oraz § 52 uchwały nr 190 Rady Ministrów z dnia 29 października 2013 r. – Regulamin Pracy Rady Ministrów (M.</w:t>
      </w:r>
      <w:r w:rsidR="00A6274C">
        <w:t xml:space="preserve"> </w:t>
      </w:r>
      <w:r w:rsidRPr="008C33D3">
        <w:t>P. z 2016 r. poz. 1006, z późn. zm.) projekt rozporządzenia podlega udostępnieniu w B</w:t>
      </w:r>
      <w:r w:rsidR="00A6274C">
        <w:t>iuletynie Informacji Publicznej.</w:t>
      </w:r>
    </w:p>
    <w:p w:rsidR="008C33D3" w:rsidRDefault="008C33D3" w:rsidP="008C33D3">
      <w:pPr>
        <w:pStyle w:val="Bezodstpw"/>
        <w:spacing w:line="276" w:lineRule="auto"/>
        <w:jc w:val="both"/>
      </w:pPr>
    </w:p>
    <w:p w:rsidR="00387126" w:rsidRPr="00387126" w:rsidRDefault="00A3403E" w:rsidP="008C33D3">
      <w:pPr>
        <w:pStyle w:val="Bezodstpw"/>
        <w:spacing w:line="276" w:lineRule="auto"/>
        <w:jc w:val="both"/>
        <w:rPr>
          <w:rFonts w:eastAsia="Cambria"/>
          <w:bCs/>
          <w:lang w:eastAsia="en-US"/>
        </w:rPr>
      </w:pPr>
      <w:r>
        <w:rPr>
          <w:rFonts w:eastAsia="Cambria"/>
          <w:bCs/>
          <w:lang w:eastAsia="en-US"/>
        </w:rPr>
        <w:t>M</w:t>
      </w:r>
      <w:r w:rsidRPr="00A3403E">
        <w:rPr>
          <w:rFonts w:eastAsia="Cambria"/>
          <w:bCs/>
          <w:lang w:eastAsia="en-US"/>
        </w:rPr>
        <w:t>ateria regulowana przedmiotowym projektem ustawy</w:t>
      </w:r>
      <w:r>
        <w:rPr>
          <w:rFonts w:eastAsia="Cambria"/>
          <w:bCs/>
          <w:lang w:eastAsia="en-US"/>
        </w:rPr>
        <w:t xml:space="preserve"> nie jest regulowana w prawie Unii Europejskiej</w:t>
      </w:r>
      <w:r w:rsidRPr="00A3403E">
        <w:rPr>
          <w:rFonts w:eastAsia="Cambria"/>
          <w:bCs/>
          <w:lang w:eastAsia="en-US"/>
        </w:rPr>
        <w:t xml:space="preserve"> i nie podlega harmonizacji</w:t>
      </w:r>
      <w:r>
        <w:rPr>
          <w:rFonts w:eastAsia="Cambria"/>
          <w:bCs/>
          <w:lang w:eastAsia="en-US"/>
        </w:rPr>
        <w:t xml:space="preserve">. </w:t>
      </w:r>
    </w:p>
    <w:p w:rsidR="008C33D3" w:rsidRDefault="008C33D3" w:rsidP="008C33D3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8C33D3">
        <w:rPr>
          <w:rFonts w:eastAsia="Calibri"/>
          <w:lang w:eastAsia="en-US"/>
        </w:rPr>
        <w:t>Projekt nie zawiera przepisów technicznych wymagających notyfikacji w rozumieniu rozporządzenia Rady Ministrów z dnia 23 grudnia 2002 r. w sprawie sposobu funkcjonowania krajowego systemu notyfikacji norm i aktów prawnych (Dz. U. poz. 2039, z późn. zm.) oraz nie podlega notyfikacji na zasadach przewidzianych w tym rozporządzeniu.</w:t>
      </w:r>
    </w:p>
    <w:p w:rsidR="008C33D3" w:rsidRPr="008C33D3" w:rsidRDefault="008C33D3" w:rsidP="008C33D3">
      <w:pPr>
        <w:pStyle w:val="Bezodstpw"/>
        <w:spacing w:line="276" w:lineRule="auto"/>
        <w:jc w:val="both"/>
        <w:rPr>
          <w:rFonts w:eastAsia="Calibri"/>
          <w:lang w:eastAsia="en-US"/>
        </w:rPr>
      </w:pPr>
    </w:p>
    <w:p w:rsidR="008C33D3" w:rsidRPr="008C33D3" w:rsidRDefault="008C33D3" w:rsidP="008C33D3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8C33D3">
        <w:rPr>
          <w:rFonts w:eastAsia="Calibri"/>
          <w:lang w:eastAsia="en-US"/>
        </w:rPr>
        <w:t xml:space="preserve">Projekt ustawy nie wymaga przedstawienia właściwym instytucjom i organom Unii Europejskiej, w tym Europejskiemu Bankowi Centralnemu, celem uzyskania opinii, dokonania konsultacji albo uzgodnienia.  </w:t>
      </w:r>
    </w:p>
    <w:p w:rsidR="00484AF2" w:rsidRPr="00586752" w:rsidRDefault="00484AF2" w:rsidP="008C33D3">
      <w:pPr>
        <w:pStyle w:val="Bezodstpw"/>
        <w:spacing w:line="276" w:lineRule="auto"/>
        <w:jc w:val="both"/>
        <w:rPr>
          <w:rFonts w:eastAsia="Calibri"/>
          <w:lang w:eastAsia="en-US"/>
        </w:rPr>
      </w:pPr>
    </w:p>
    <w:sectPr w:rsidR="00484AF2" w:rsidRPr="00586752" w:rsidSect="00A3403E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0D" w:rsidRDefault="00A8270D" w:rsidP="005F5314">
      <w:pPr>
        <w:spacing w:line="240" w:lineRule="auto"/>
      </w:pPr>
      <w:r>
        <w:separator/>
      </w:r>
    </w:p>
  </w:endnote>
  <w:endnote w:type="continuationSeparator" w:id="0">
    <w:p w:rsidR="00A8270D" w:rsidRDefault="00A8270D" w:rsidP="005F5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761443"/>
      <w:docPartObj>
        <w:docPartGallery w:val="Page Numbers (Bottom of Page)"/>
        <w:docPartUnique/>
      </w:docPartObj>
    </w:sdtPr>
    <w:sdtEndPr/>
    <w:sdtContent>
      <w:p w:rsidR="00B76C83" w:rsidRDefault="00B76C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3AD">
          <w:rPr>
            <w:noProof/>
          </w:rPr>
          <w:t>2</w:t>
        </w:r>
        <w:r>
          <w:fldChar w:fldCharType="end"/>
        </w:r>
      </w:p>
    </w:sdtContent>
  </w:sdt>
  <w:p w:rsidR="00B76C83" w:rsidRDefault="00B76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0D" w:rsidRDefault="00A8270D" w:rsidP="005F5314">
      <w:pPr>
        <w:spacing w:line="240" w:lineRule="auto"/>
      </w:pPr>
      <w:r>
        <w:separator/>
      </w:r>
    </w:p>
  </w:footnote>
  <w:footnote w:type="continuationSeparator" w:id="0">
    <w:p w:rsidR="00A8270D" w:rsidRDefault="00A8270D" w:rsidP="005F53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7"/>
    <w:rsid w:val="00020EF3"/>
    <w:rsid w:val="00032A42"/>
    <w:rsid w:val="00046879"/>
    <w:rsid w:val="00051BA9"/>
    <w:rsid w:val="00054C5E"/>
    <w:rsid w:val="000675B1"/>
    <w:rsid w:val="00086BE5"/>
    <w:rsid w:val="000A0750"/>
    <w:rsid w:val="000F7993"/>
    <w:rsid w:val="00125386"/>
    <w:rsid w:val="00135B8C"/>
    <w:rsid w:val="001A0ECF"/>
    <w:rsid w:val="001A3CA7"/>
    <w:rsid w:val="001A4F0D"/>
    <w:rsid w:val="001C7EDE"/>
    <w:rsid w:val="001D0698"/>
    <w:rsid w:val="001E180D"/>
    <w:rsid w:val="00200C0D"/>
    <w:rsid w:val="002103E7"/>
    <w:rsid w:val="002151A1"/>
    <w:rsid w:val="002246B6"/>
    <w:rsid w:val="0024279F"/>
    <w:rsid w:val="002467B3"/>
    <w:rsid w:val="0025487B"/>
    <w:rsid w:val="00256F89"/>
    <w:rsid w:val="00257C6A"/>
    <w:rsid w:val="00283AB9"/>
    <w:rsid w:val="00286FE7"/>
    <w:rsid w:val="002940AB"/>
    <w:rsid w:val="002B64DE"/>
    <w:rsid w:val="002C3C56"/>
    <w:rsid w:val="002F0CA4"/>
    <w:rsid w:val="002F796C"/>
    <w:rsid w:val="00324DE0"/>
    <w:rsid w:val="0034492F"/>
    <w:rsid w:val="00374274"/>
    <w:rsid w:val="003813E9"/>
    <w:rsid w:val="00387126"/>
    <w:rsid w:val="0039190D"/>
    <w:rsid w:val="0039204F"/>
    <w:rsid w:val="003B1453"/>
    <w:rsid w:val="003C2255"/>
    <w:rsid w:val="003C2B4C"/>
    <w:rsid w:val="003D318B"/>
    <w:rsid w:val="003D3E68"/>
    <w:rsid w:val="00400CB7"/>
    <w:rsid w:val="0042051B"/>
    <w:rsid w:val="00484AF2"/>
    <w:rsid w:val="00490CE0"/>
    <w:rsid w:val="004E46AF"/>
    <w:rsid w:val="004F315C"/>
    <w:rsid w:val="00505BC3"/>
    <w:rsid w:val="00507931"/>
    <w:rsid w:val="005106C5"/>
    <w:rsid w:val="0051516D"/>
    <w:rsid w:val="00545447"/>
    <w:rsid w:val="00545D04"/>
    <w:rsid w:val="005568A9"/>
    <w:rsid w:val="0056378B"/>
    <w:rsid w:val="0057423C"/>
    <w:rsid w:val="00586752"/>
    <w:rsid w:val="00596B17"/>
    <w:rsid w:val="005B214A"/>
    <w:rsid w:val="005C7BB7"/>
    <w:rsid w:val="005D0D8F"/>
    <w:rsid w:val="005E3111"/>
    <w:rsid w:val="005E6FA0"/>
    <w:rsid w:val="005F0C64"/>
    <w:rsid w:val="005F51E8"/>
    <w:rsid w:val="005F5314"/>
    <w:rsid w:val="00653F0C"/>
    <w:rsid w:val="00655256"/>
    <w:rsid w:val="00660C9F"/>
    <w:rsid w:val="0066620C"/>
    <w:rsid w:val="006715CB"/>
    <w:rsid w:val="006860DA"/>
    <w:rsid w:val="006920C4"/>
    <w:rsid w:val="00696137"/>
    <w:rsid w:val="006C5492"/>
    <w:rsid w:val="006D7CF8"/>
    <w:rsid w:val="006E0E7F"/>
    <w:rsid w:val="006E7204"/>
    <w:rsid w:val="006F772C"/>
    <w:rsid w:val="007270AE"/>
    <w:rsid w:val="00736A73"/>
    <w:rsid w:val="00743BF4"/>
    <w:rsid w:val="00750C1A"/>
    <w:rsid w:val="007B2264"/>
    <w:rsid w:val="007C51C2"/>
    <w:rsid w:val="007D7F82"/>
    <w:rsid w:val="007F276B"/>
    <w:rsid w:val="00845CBB"/>
    <w:rsid w:val="0086145D"/>
    <w:rsid w:val="008774CE"/>
    <w:rsid w:val="00880FFF"/>
    <w:rsid w:val="008C04F3"/>
    <w:rsid w:val="008C33D3"/>
    <w:rsid w:val="008D0C51"/>
    <w:rsid w:val="0092188D"/>
    <w:rsid w:val="00946EC6"/>
    <w:rsid w:val="009549CD"/>
    <w:rsid w:val="00982E0F"/>
    <w:rsid w:val="009F38FC"/>
    <w:rsid w:val="00A01F56"/>
    <w:rsid w:val="00A028A4"/>
    <w:rsid w:val="00A102AB"/>
    <w:rsid w:val="00A3403E"/>
    <w:rsid w:val="00A6274C"/>
    <w:rsid w:val="00A70D5E"/>
    <w:rsid w:val="00A8270D"/>
    <w:rsid w:val="00AB6ACA"/>
    <w:rsid w:val="00AC2B36"/>
    <w:rsid w:val="00AC7247"/>
    <w:rsid w:val="00AD2A0C"/>
    <w:rsid w:val="00AD2C1B"/>
    <w:rsid w:val="00AD4137"/>
    <w:rsid w:val="00AF4CDD"/>
    <w:rsid w:val="00B5144A"/>
    <w:rsid w:val="00B53E33"/>
    <w:rsid w:val="00B75D86"/>
    <w:rsid w:val="00B76C83"/>
    <w:rsid w:val="00B960EE"/>
    <w:rsid w:val="00BA1016"/>
    <w:rsid w:val="00BA413B"/>
    <w:rsid w:val="00BE197C"/>
    <w:rsid w:val="00BE5C85"/>
    <w:rsid w:val="00C02BF9"/>
    <w:rsid w:val="00C253AD"/>
    <w:rsid w:val="00C4182A"/>
    <w:rsid w:val="00C51B49"/>
    <w:rsid w:val="00C72CBF"/>
    <w:rsid w:val="00C766BE"/>
    <w:rsid w:val="00C90A69"/>
    <w:rsid w:val="00C948F0"/>
    <w:rsid w:val="00CB40F1"/>
    <w:rsid w:val="00CC1FCB"/>
    <w:rsid w:val="00D1638A"/>
    <w:rsid w:val="00D715A7"/>
    <w:rsid w:val="00D74A71"/>
    <w:rsid w:val="00D8488E"/>
    <w:rsid w:val="00DA5F6E"/>
    <w:rsid w:val="00DB42C6"/>
    <w:rsid w:val="00DB4853"/>
    <w:rsid w:val="00DB7012"/>
    <w:rsid w:val="00DC6A3E"/>
    <w:rsid w:val="00DD496E"/>
    <w:rsid w:val="00DE4413"/>
    <w:rsid w:val="00DE6693"/>
    <w:rsid w:val="00DF1813"/>
    <w:rsid w:val="00DF7E11"/>
    <w:rsid w:val="00E07B75"/>
    <w:rsid w:val="00E25D27"/>
    <w:rsid w:val="00E43BB8"/>
    <w:rsid w:val="00E4729F"/>
    <w:rsid w:val="00E51552"/>
    <w:rsid w:val="00E6270D"/>
    <w:rsid w:val="00E6566D"/>
    <w:rsid w:val="00E737E3"/>
    <w:rsid w:val="00E9749C"/>
    <w:rsid w:val="00EA1F61"/>
    <w:rsid w:val="00EA221B"/>
    <w:rsid w:val="00EB3988"/>
    <w:rsid w:val="00EC266E"/>
    <w:rsid w:val="00EC6162"/>
    <w:rsid w:val="00ED68FD"/>
    <w:rsid w:val="00EE2E66"/>
    <w:rsid w:val="00EF3463"/>
    <w:rsid w:val="00F14291"/>
    <w:rsid w:val="00F24736"/>
    <w:rsid w:val="00F34200"/>
    <w:rsid w:val="00F35709"/>
    <w:rsid w:val="00F4242E"/>
    <w:rsid w:val="00F43D3C"/>
    <w:rsid w:val="00F4605D"/>
    <w:rsid w:val="00F519AA"/>
    <w:rsid w:val="00F97958"/>
    <w:rsid w:val="00FA17A4"/>
    <w:rsid w:val="00FA2EBE"/>
    <w:rsid w:val="00FB173E"/>
    <w:rsid w:val="00FC324F"/>
    <w:rsid w:val="00FD2310"/>
    <w:rsid w:val="00FD38E9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59A8-BA25-4B17-8290-FAC5DDAD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ÓJ"/>
    <w:qFormat/>
    <w:rsid w:val="001A3CA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6378B"/>
    <w:pPr>
      <w:widowControl/>
      <w:autoSpaceDE/>
      <w:autoSpaceDN/>
      <w:adjustRightInd/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A3CA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A3CA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A3CA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Default">
    <w:name w:val="Default"/>
    <w:rsid w:val="001A3CA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pl-PL"/>
    </w:rPr>
  </w:style>
  <w:style w:type="paragraph" w:customStyle="1" w:styleId="tytaktniesam">
    <w:name w:val="tytaktniesam"/>
    <w:basedOn w:val="Normalny"/>
    <w:rsid w:val="00C766BE"/>
    <w:pPr>
      <w:widowControl/>
      <w:autoSpaceDE/>
      <w:autoSpaceDN/>
      <w:adjustRightInd/>
      <w:spacing w:before="150" w:after="150" w:line="240" w:lineRule="auto"/>
      <w:jc w:val="center"/>
    </w:pPr>
    <w:rPr>
      <w:rFonts w:eastAsia="Times New Roman" w:cs="Times New Roman"/>
      <w:b/>
      <w:bCs/>
      <w:color w:val="6E6E6E"/>
      <w:sz w:val="29"/>
      <w:szCs w:val="29"/>
    </w:rPr>
  </w:style>
  <w:style w:type="character" w:customStyle="1" w:styleId="IGindeksgrny">
    <w:name w:val="_IG_ – indeks górny"/>
    <w:basedOn w:val="Domylnaczcionkaakapitu"/>
    <w:uiPriority w:val="2"/>
    <w:qFormat/>
    <w:rsid w:val="00F97958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A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3E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31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314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3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6C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C83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76C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C83"/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8F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8FC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8FC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8C3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7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50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4419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77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ojsgy2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u3dambtheyt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6559-405A-4E19-B613-97A616DB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Anna</dc:creator>
  <cp:lastModifiedBy>KGHM</cp:lastModifiedBy>
  <cp:revision>2</cp:revision>
  <cp:lastPrinted>2019-10-01T10:15:00Z</cp:lastPrinted>
  <dcterms:created xsi:type="dcterms:W3CDTF">2020-12-07T19:19:00Z</dcterms:created>
  <dcterms:modified xsi:type="dcterms:W3CDTF">2020-12-07T19:19:00Z</dcterms:modified>
</cp:coreProperties>
</file>