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52AA" w14:textId="77777777" w:rsidR="0063139B" w:rsidRPr="00F2556B" w:rsidRDefault="0063139B" w:rsidP="0063139B">
      <w:pPr>
        <w:pStyle w:val="DATAAKTUdatauchwalenialubwydaniaaktu"/>
      </w:pPr>
      <w:bookmarkStart w:id="0" w:name="_GoBack"/>
      <w:bookmarkEnd w:id="0"/>
      <w:r>
        <w:t>U</w:t>
      </w:r>
      <w:r w:rsidRPr="00C15934">
        <w:t>ZASADNIENIE</w:t>
      </w:r>
    </w:p>
    <w:p w14:paraId="275025B1" w14:textId="77777777" w:rsidR="0063139B" w:rsidRPr="00C15934" w:rsidRDefault="0063139B" w:rsidP="0063139B"/>
    <w:p w14:paraId="48C2BA49" w14:textId="01387C5F" w:rsidR="0063139B" w:rsidRDefault="0063139B" w:rsidP="0063139B">
      <w:pPr>
        <w:pStyle w:val="NIEARTTEKSTtekstnieartykuowanynppodstprawnarozplubpreambua"/>
      </w:pPr>
      <w:r w:rsidRPr="00F2556B">
        <w:t>Projekt rozporządzenia jest realizacją zawart</w:t>
      </w:r>
      <w:r>
        <w:t>ego</w:t>
      </w:r>
      <w:r w:rsidRPr="00F2556B">
        <w:t xml:space="preserve"> </w:t>
      </w:r>
      <w:bookmarkStart w:id="1" w:name="_Hlk51234919"/>
      <w:r w:rsidR="00576F1F">
        <w:t>upoważnienia</w:t>
      </w:r>
      <w:r w:rsidR="00576F1F" w:rsidRPr="00F2556B">
        <w:t xml:space="preserve"> ustawowe</w:t>
      </w:r>
      <w:r w:rsidR="00576F1F">
        <w:t>go</w:t>
      </w:r>
      <w:r w:rsidR="00576F1F" w:rsidRPr="00F2556B">
        <w:t xml:space="preserve"> </w:t>
      </w:r>
      <w:bookmarkEnd w:id="1"/>
      <w:r w:rsidRPr="00F2556B">
        <w:t xml:space="preserve">w art. </w:t>
      </w:r>
      <w:r>
        <w:t>38c</w:t>
      </w:r>
      <w:r w:rsidRPr="00F2556B">
        <w:t xml:space="preserve"> ust. 14 ustawy z  dnia 20 lutego 2015 r. o odnawialnych źródłach energii (Dz. U. z 20</w:t>
      </w:r>
      <w:r>
        <w:t>20</w:t>
      </w:r>
      <w:r w:rsidRPr="00F2556B">
        <w:t xml:space="preserve"> r. poz.</w:t>
      </w:r>
      <w:r w:rsidRPr="00191D43">
        <w:t xml:space="preserve"> </w:t>
      </w:r>
      <w:r w:rsidRPr="00F2556B">
        <w:t>2</w:t>
      </w:r>
      <w:r>
        <w:t xml:space="preserve">61, z </w:t>
      </w:r>
      <w:proofErr w:type="spellStart"/>
      <w:r>
        <w:t>późn</w:t>
      </w:r>
      <w:proofErr w:type="spellEnd"/>
      <w:r>
        <w:t>. zm.</w:t>
      </w:r>
      <w:r w:rsidRPr="00F2556B">
        <w:t>)</w:t>
      </w:r>
      <w:r>
        <w:t>, zwanej dalej „ustawą”,</w:t>
      </w:r>
      <w:r w:rsidRPr="00F2556B">
        <w:t xml:space="preserve"> któr</w:t>
      </w:r>
      <w:r>
        <w:t>e</w:t>
      </w:r>
      <w:r w:rsidRPr="00F2556B">
        <w:t xml:space="preserve"> nakłada </w:t>
      </w:r>
      <w:r>
        <w:t xml:space="preserve">na ministra właściwego do spraw klimatu </w:t>
      </w:r>
      <w:r w:rsidRPr="00F2556B">
        <w:t>obowiązek określenia:</w:t>
      </w:r>
    </w:p>
    <w:p w14:paraId="71716B31" w14:textId="77777777" w:rsidR="0063139B" w:rsidRPr="00F2556B" w:rsidRDefault="0063139B" w:rsidP="0063139B">
      <w:pPr>
        <w:pStyle w:val="PKTpunkt"/>
      </w:pPr>
      <w:r w:rsidRPr="00F2556B">
        <w:t>1)</w:t>
      </w:r>
      <w:r>
        <w:tab/>
      </w:r>
      <w:r w:rsidRPr="00F2556B">
        <w:t xml:space="preserve">szczegółowego zakresu oraz sposobu dokonywania rejestracji </w:t>
      </w:r>
      <w:r>
        <w:t>danych pomiarowych oraz bilansowania ilości energii, o których mowa w art. 38c ust. 5 ustawy;</w:t>
      </w:r>
    </w:p>
    <w:p w14:paraId="272A2D7D" w14:textId="77777777" w:rsidR="0063139B" w:rsidRPr="00F2556B" w:rsidRDefault="0063139B" w:rsidP="0063139B">
      <w:pPr>
        <w:pStyle w:val="PKTpunkt"/>
      </w:pPr>
      <w:r w:rsidRPr="00F2556B">
        <w:t>2)</w:t>
      </w:r>
      <w:r w:rsidRPr="00F2556B">
        <w:tab/>
        <w:t>szczegółowego sposobu dokonywania rozliczeń</w:t>
      </w:r>
      <w:r>
        <w:t>,</w:t>
      </w:r>
      <w:r w:rsidRPr="00450FDD">
        <w:t xml:space="preserve"> </w:t>
      </w:r>
      <w:r>
        <w:t xml:space="preserve">o których mowa w art. 38c ust. 6 ustawy, z uwzględnieniem </w:t>
      </w:r>
      <w:r w:rsidRPr="00115E9D">
        <w:t>cen i stawek opłat w poszczególnych grupach taryfowych stosowanych wobec spółdzielni energetycznej i poszczególnych jej członków</w:t>
      </w:r>
      <w:r>
        <w:t>;</w:t>
      </w:r>
    </w:p>
    <w:p w14:paraId="181FE376" w14:textId="77777777" w:rsidR="0063139B" w:rsidRDefault="0063139B" w:rsidP="0063139B">
      <w:pPr>
        <w:pStyle w:val="PKTpunkt"/>
      </w:pPr>
      <w:r w:rsidRPr="00F2556B">
        <w:t>3)</w:t>
      </w:r>
      <w:r w:rsidRPr="00F2556B">
        <w:tab/>
        <w:t xml:space="preserve">szczegółowego zakresu oraz sposobu udostępnienia danych pomiarowych, </w:t>
      </w:r>
      <w:r w:rsidRPr="00F2556B">
        <w:br/>
        <w:t xml:space="preserve">o których mowa w art. </w:t>
      </w:r>
      <w:r>
        <w:t xml:space="preserve">38c ust. 5 ustawy, między przedsiębiorstwami energetycznymi oraz między przedsiębiorstwami energetycznymi a </w:t>
      </w:r>
      <w:r w:rsidRPr="00115E9D">
        <w:t>spółdzielnią energetyczną</w:t>
      </w:r>
      <w:r>
        <w:t>;</w:t>
      </w:r>
    </w:p>
    <w:p w14:paraId="1A65F18C" w14:textId="0F5D4114" w:rsidR="0063139B" w:rsidRPr="00450FDD" w:rsidRDefault="0063139B" w:rsidP="0063139B">
      <w:pPr>
        <w:pStyle w:val="PKTpunkt"/>
      </w:pPr>
      <w:r>
        <w:t>4)</w:t>
      </w:r>
      <w:r>
        <w:tab/>
        <w:t>szczegółowego</w:t>
      </w:r>
      <w:r w:rsidRPr="00115E9D">
        <w:t xml:space="preserve"> podmi</w:t>
      </w:r>
      <w:r>
        <w:t>otowego</w:t>
      </w:r>
      <w:r w:rsidRPr="00115E9D">
        <w:t xml:space="preserve"> zakres</w:t>
      </w:r>
      <w:r>
        <w:t>u</w:t>
      </w:r>
      <w:r w:rsidRPr="00115E9D">
        <w:t xml:space="preserve"> spółdzielni energetycznej</w:t>
      </w:r>
      <w:r>
        <w:t>.</w:t>
      </w:r>
    </w:p>
    <w:p w14:paraId="53F04CDE" w14:textId="77777777" w:rsidR="0063139B" w:rsidRDefault="0063139B" w:rsidP="0063139B">
      <w:pPr>
        <w:pStyle w:val="NIEARTTEKSTtekstnieartykuowanynppodstprawnarozplubpreambua"/>
      </w:pPr>
      <w:r w:rsidRPr="00F2556B">
        <w:t xml:space="preserve">Zgodnie z </w:t>
      </w:r>
      <w:r>
        <w:t xml:space="preserve">zawartymi w upoważnieniu wytycznymi </w:t>
      </w:r>
      <w:r w:rsidRPr="00F2556B">
        <w:t xml:space="preserve">przy określeniu ww. elementów wzięto pod uwagę potrzebę ujednolicenia sposobu dokonywania rozliczeń </w:t>
      </w:r>
      <w:r w:rsidRPr="00115E9D">
        <w:t>oraz ochronę interesów</w:t>
      </w:r>
      <w:r>
        <w:t xml:space="preserve"> spółdzielni energetycznych</w:t>
      </w:r>
      <w:r w:rsidRPr="00115E9D">
        <w:t>, a także bezpieczeństwo i niezawodne funkcjonowanie systemu elektroenergetycznego.</w:t>
      </w:r>
    </w:p>
    <w:p w14:paraId="44C1C5A7" w14:textId="371995CA" w:rsidR="0063139B" w:rsidRDefault="0063139B" w:rsidP="0063139B">
      <w:pPr>
        <w:pStyle w:val="ARTartustawynprozporzdzenia"/>
      </w:pPr>
      <w:r>
        <w:t>Rozporządzenie ma na celu uszczegółowienie obowiązujących przepisów ustawowych, rozwianie wątpliwości interpretacyjnych, a tym samym rozbieżności w ich stosowaniu, jak również uszczegółowienie sytuacji, które okazały się problemowe w praktyce. Ponadto, rozporządzenie wykonuje delegację ustawową w zakresie udostępniania i przekazywania danych pomiarowych w celu zapewnienia transparentności całego procesu obsługi zarówno spółdzielni energetycznej</w:t>
      </w:r>
      <w:r w:rsidRPr="007C5E2F">
        <w:t xml:space="preserve"> będ</w:t>
      </w:r>
      <w:r>
        <w:t>ącej</w:t>
      </w:r>
      <w:r w:rsidRPr="007C5E2F">
        <w:t xml:space="preserve"> wytwórcą lub odbiorcą energii</w:t>
      </w:r>
      <w:r>
        <w:t xml:space="preserve"> elektrycznej jak i wszystkich </w:t>
      </w:r>
      <w:r w:rsidRPr="007C5E2F">
        <w:t xml:space="preserve">wytwórców i odbiorców energii </w:t>
      </w:r>
      <w:r w:rsidR="005D47FF">
        <w:t xml:space="preserve">elektrycznej </w:t>
      </w:r>
      <w:r w:rsidRPr="007C5E2F">
        <w:t>będących członkami danej spółdzielni energetyczne</w:t>
      </w:r>
      <w:r>
        <w:t>j.</w:t>
      </w:r>
    </w:p>
    <w:p w14:paraId="27C0FB33" w14:textId="52D89573" w:rsidR="00440B25" w:rsidRDefault="00440B25" w:rsidP="0063139B">
      <w:pPr>
        <w:pStyle w:val="ARTartustawynprozporzdzenia"/>
      </w:pPr>
      <w:r>
        <w:t xml:space="preserve">Podkreślenia wymaga, że obecnie w Polsce nie funkcjonuje żadna spółdzielnia energetyczna, a brak regulacji w sprawie </w:t>
      </w:r>
      <w:r w:rsidRPr="00440B25">
        <w:t>dokonywania rejestracji, bilansowania i udostępniania danych pomiarowych oraz rozliczeń spółdzielni energetycznych</w:t>
      </w:r>
      <w:r>
        <w:t>, wskazywana jest</w:t>
      </w:r>
      <w:r w:rsidR="00512829">
        <w:t xml:space="preserve"> przez branże odnawialnych źródeł energii</w:t>
      </w:r>
      <w:r>
        <w:t xml:space="preserve"> jako jedna z barier</w:t>
      </w:r>
      <w:r w:rsidR="00C51612">
        <w:t xml:space="preserve"> do ich powstawania</w:t>
      </w:r>
      <w:r>
        <w:t xml:space="preserve">. </w:t>
      </w:r>
      <w:r>
        <w:lastRenderedPageBreak/>
        <w:t xml:space="preserve">Dlatego też celem niniejszego rozporządzenia jest także stworzenie regulacji umożliwiających </w:t>
      </w:r>
      <w:r w:rsidR="00C51612">
        <w:t>zrzeszanie się producentów energii ze źródeł odnawialnych w niewielkich źródłach, w formule spółdzielni energetycznych</w:t>
      </w:r>
      <w:r>
        <w:t>.</w:t>
      </w:r>
    </w:p>
    <w:p w14:paraId="58C86BD0" w14:textId="135CA3C6" w:rsidR="0063139B" w:rsidRPr="007C5E2F" w:rsidRDefault="0063139B" w:rsidP="0063139B">
      <w:pPr>
        <w:pStyle w:val="ARTartustawynprozporzdzenia"/>
      </w:pPr>
      <w:r w:rsidRPr="007C5E2F">
        <w:t>Celem p</w:t>
      </w:r>
      <w:r w:rsidR="003A2B1A">
        <w:t xml:space="preserve">rzepisów zawartych </w:t>
      </w:r>
      <w:r w:rsidR="00CC38EF">
        <w:t xml:space="preserve">w </w:t>
      </w:r>
      <w:r w:rsidR="003A2B1A">
        <w:t>§</w:t>
      </w:r>
      <w:r w:rsidR="00EE3336">
        <w:t xml:space="preserve"> </w:t>
      </w:r>
      <w:r w:rsidR="003A2B1A">
        <w:t xml:space="preserve">2 ust. 1 i </w:t>
      </w:r>
      <w:r w:rsidR="00AE09F7">
        <w:t>2</w:t>
      </w:r>
      <w:r w:rsidR="00AE09F7" w:rsidRPr="007C5E2F">
        <w:t xml:space="preserve"> </w:t>
      </w:r>
      <w:r w:rsidRPr="007C5E2F">
        <w:t xml:space="preserve">projektu jest sprecyzowanie, że </w:t>
      </w:r>
      <w:r w:rsidR="002D4E46">
        <w:t xml:space="preserve">liczniki zdalnego odczytu </w:t>
      </w:r>
      <w:r w:rsidRPr="007C5E2F">
        <w:t>rejestr</w:t>
      </w:r>
      <w:r w:rsidR="002D4E46">
        <w:t>ują</w:t>
      </w:r>
      <w:r w:rsidRPr="007C5E2F">
        <w:t xml:space="preserve"> odrębnie ilość energii elektrycznej, która </w:t>
      </w:r>
      <w:r w:rsidRPr="007C5E2F">
        <w:br/>
        <w:t>w ciągu danej godziny fizycznie została wprowadzona</w:t>
      </w:r>
      <w:r w:rsidR="00CC38EF">
        <w:t xml:space="preserve"> do</w:t>
      </w:r>
      <w:r w:rsidRPr="007C5E2F">
        <w:t xml:space="preserve"> i pobrana z sieci elektroenergetycznej. </w:t>
      </w:r>
      <w:r w:rsidR="002D4E46">
        <w:t xml:space="preserve">Liczniki te </w:t>
      </w:r>
      <w:r w:rsidR="003A2B1A">
        <w:t>zlicza</w:t>
      </w:r>
      <w:r w:rsidR="002D4E46">
        <w:t>ją</w:t>
      </w:r>
      <w:r w:rsidRPr="007C5E2F">
        <w:t xml:space="preserve"> ilość energii </w:t>
      </w:r>
      <w:r w:rsidR="005D47FF">
        <w:t xml:space="preserve">elektrycznej </w:t>
      </w:r>
      <w:r w:rsidRPr="007C5E2F">
        <w:t xml:space="preserve">wprowadzonej </w:t>
      </w:r>
      <w:r w:rsidR="00D43181">
        <w:t xml:space="preserve">do sieci </w:t>
      </w:r>
      <w:r w:rsidR="007C18B1">
        <w:t xml:space="preserve">dystrybucyjnej elektroenergetycznej </w:t>
      </w:r>
      <w:r w:rsidRPr="007C5E2F">
        <w:t xml:space="preserve">sumując energię </w:t>
      </w:r>
      <w:r w:rsidR="005D47FF">
        <w:t xml:space="preserve">elektryczną </w:t>
      </w:r>
      <w:r w:rsidRPr="007C5E2F">
        <w:t>wprowadzoną na wszystkich fazach, a</w:t>
      </w:r>
      <w:r w:rsidR="00C5031E">
        <w:t xml:space="preserve"> także ilość</w:t>
      </w:r>
      <w:r w:rsidRPr="007C5E2F">
        <w:t xml:space="preserve"> energi</w:t>
      </w:r>
      <w:r w:rsidR="00C5031E">
        <w:t>i</w:t>
      </w:r>
      <w:r w:rsidRPr="007C5E2F">
        <w:t xml:space="preserve"> </w:t>
      </w:r>
      <w:r w:rsidR="005D47FF">
        <w:t>elektryczn</w:t>
      </w:r>
      <w:r w:rsidR="00C5031E">
        <w:t>ej</w:t>
      </w:r>
      <w:r w:rsidR="005D47FF">
        <w:t xml:space="preserve"> </w:t>
      </w:r>
      <w:r w:rsidRPr="007C5E2F">
        <w:t>pobran</w:t>
      </w:r>
      <w:r w:rsidR="00C5031E">
        <w:t>ej</w:t>
      </w:r>
      <w:r w:rsidR="00D43181">
        <w:t xml:space="preserve"> z sieci</w:t>
      </w:r>
      <w:r w:rsidRPr="007C5E2F">
        <w:t xml:space="preserve"> </w:t>
      </w:r>
      <w:r w:rsidR="007C18B1">
        <w:t xml:space="preserve">dystrybucyjnej elektroenergetycznej </w:t>
      </w:r>
      <w:r w:rsidRPr="007C5E2F">
        <w:t xml:space="preserve">sumując </w:t>
      </w:r>
      <w:r w:rsidR="00C5031E">
        <w:t xml:space="preserve">ją </w:t>
      </w:r>
      <w:r w:rsidR="00CC38EF" w:rsidRPr="007C5E2F">
        <w:t>na</w:t>
      </w:r>
      <w:r w:rsidR="00CC38EF">
        <w:t xml:space="preserve"> </w:t>
      </w:r>
      <w:r w:rsidRPr="007C5E2F">
        <w:t xml:space="preserve">wszystkich fazach. </w:t>
      </w:r>
    </w:p>
    <w:p w14:paraId="20D29099" w14:textId="6F75DDA8" w:rsidR="002D4E46" w:rsidRDefault="0063139B" w:rsidP="0063139B">
      <w:pPr>
        <w:pStyle w:val="ARTartustawynprozporzdzenia"/>
      </w:pPr>
      <w:r w:rsidRPr="007C5E2F">
        <w:t>Celem przepisów określonych w §</w:t>
      </w:r>
      <w:r w:rsidR="00EE3336">
        <w:t xml:space="preserve"> </w:t>
      </w:r>
      <w:r w:rsidRPr="007C5E2F">
        <w:t xml:space="preserve">2 </w:t>
      </w:r>
      <w:r w:rsidR="00576F1F">
        <w:t xml:space="preserve">ust. 3 </w:t>
      </w:r>
      <w:r w:rsidRPr="007C5E2F">
        <w:t xml:space="preserve">jest sprecyzowanie dokładnego sposobu </w:t>
      </w:r>
      <w:r w:rsidR="00C5031E">
        <w:t xml:space="preserve">sumarycznego </w:t>
      </w:r>
      <w:r w:rsidRPr="007C5E2F">
        <w:t xml:space="preserve">bilansowania </w:t>
      </w:r>
      <w:r w:rsidR="00D43181">
        <w:t xml:space="preserve">danych pomiarowych ilości </w:t>
      </w:r>
      <w:r w:rsidRPr="007C5E2F">
        <w:t xml:space="preserve">energii elektrycznej wprowadzonej </w:t>
      </w:r>
      <w:r w:rsidR="00D43181">
        <w:t xml:space="preserve">do </w:t>
      </w:r>
      <w:r w:rsidRPr="007C5E2F">
        <w:t xml:space="preserve">i pobranej </w:t>
      </w:r>
      <w:r w:rsidR="00D43181">
        <w:t xml:space="preserve">z sieci </w:t>
      </w:r>
      <w:r w:rsidR="007C18B1">
        <w:t xml:space="preserve">dystrybucyjnej elektroenergetycznej </w:t>
      </w:r>
      <w:r w:rsidRPr="007C5E2F">
        <w:t xml:space="preserve">na wszystkich fazach. Bilansowanie </w:t>
      </w:r>
      <w:r w:rsidR="00DD07E7">
        <w:t>to</w:t>
      </w:r>
      <w:r w:rsidR="00BC3227">
        <w:t xml:space="preserve"> </w:t>
      </w:r>
      <w:r w:rsidRPr="007C5E2F">
        <w:t xml:space="preserve">jest dokonywane w </w:t>
      </w:r>
      <w:r w:rsidR="00DD07E7">
        <w:t>danej</w:t>
      </w:r>
      <w:r w:rsidR="00AE09F7">
        <w:t xml:space="preserve"> godzin</w:t>
      </w:r>
      <w:r w:rsidR="00DD07E7">
        <w:t xml:space="preserve">ie </w:t>
      </w:r>
      <w:r w:rsidR="003F0BD9">
        <w:t>dla całej spółdzielni energetycznej</w:t>
      </w:r>
      <w:r w:rsidR="002D4E46">
        <w:t xml:space="preserve"> na podstawie </w:t>
      </w:r>
      <w:r w:rsidR="00DD07E7">
        <w:t xml:space="preserve">zsumowanego </w:t>
      </w:r>
      <w:r w:rsidR="002D4E46">
        <w:t>bilan</w:t>
      </w:r>
      <w:r w:rsidR="007025BB">
        <w:t>so</w:t>
      </w:r>
      <w:r w:rsidR="002D4E46">
        <w:t>wania dokonanego dla każdego członka tejże spółdzielni.</w:t>
      </w:r>
      <w:r w:rsidRPr="007C5E2F">
        <w:t xml:space="preserve"> Od </w:t>
      </w:r>
      <w:r w:rsidR="00973457">
        <w:t xml:space="preserve">ilości </w:t>
      </w:r>
      <w:r w:rsidRPr="007C5E2F">
        <w:t xml:space="preserve">energii </w:t>
      </w:r>
      <w:r w:rsidR="005D47FF">
        <w:t xml:space="preserve">elektrycznej </w:t>
      </w:r>
      <w:r w:rsidRPr="007C5E2F">
        <w:t>pobranej</w:t>
      </w:r>
      <w:r w:rsidR="00D43181">
        <w:t xml:space="preserve"> z sieci</w:t>
      </w:r>
      <w:r w:rsidRPr="007C5E2F">
        <w:t xml:space="preserve"> </w:t>
      </w:r>
      <w:r w:rsidR="003F0BD9">
        <w:t>dystrybucyjnej</w:t>
      </w:r>
      <w:r w:rsidR="00973457">
        <w:t xml:space="preserve"> elektroenergetycznej </w:t>
      </w:r>
      <w:r w:rsidRPr="007C5E2F">
        <w:t>w ciągu godziny</w:t>
      </w:r>
      <w:r w:rsidR="003F0BD9">
        <w:t xml:space="preserve"> przez wszystkich </w:t>
      </w:r>
      <w:r w:rsidR="00CC38EF">
        <w:t xml:space="preserve">członków </w:t>
      </w:r>
      <w:r w:rsidR="003F0BD9">
        <w:t>spółdzielni energetycznej</w:t>
      </w:r>
      <w:r w:rsidRPr="007C5E2F">
        <w:t xml:space="preserve">, </w:t>
      </w:r>
      <w:r w:rsidR="00D43181">
        <w:t>wskazan</w:t>
      </w:r>
      <w:r w:rsidR="00943F93">
        <w:t>ej</w:t>
      </w:r>
      <w:r w:rsidR="00D43181">
        <w:t xml:space="preserve"> </w:t>
      </w:r>
      <w:r w:rsidR="00943F93">
        <w:t xml:space="preserve">zgodnie z ust. </w:t>
      </w:r>
      <w:r w:rsidR="00AE09F7">
        <w:t>2</w:t>
      </w:r>
      <w:r w:rsidR="00943F93">
        <w:t xml:space="preserve"> pkt</w:t>
      </w:r>
      <w:r w:rsidR="00CC38EF">
        <w:t> </w:t>
      </w:r>
      <w:r w:rsidR="002D4E46">
        <w:t>2</w:t>
      </w:r>
      <w:r>
        <w:t>,</w:t>
      </w:r>
      <w:r w:rsidRPr="007C5E2F">
        <w:t xml:space="preserve"> odejmowana jest </w:t>
      </w:r>
      <w:r w:rsidR="003F0BD9">
        <w:t xml:space="preserve">suma </w:t>
      </w:r>
      <w:r w:rsidR="00973457">
        <w:t>iloś</w:t>
      </w:r>
      <w:r w:rsidR="003F0BD9">
        <w:t>ci</w:t>
      </w:r>
      <w:r w:rsidR="00973457" w:rsidRPr="007C5E2F">
        <w:t xml:space="preserve"> </w:t>
      </w:r>
      <w:r w:rsidRPr="007C5E2F">
        <w:t xml:space="preserve">energii </w:t>
      </w:r>
      <w:r w:rsidR="005D47FF">
        <w:t xml:space="preserve">elektrycznej </w:t>
      </w:r>
      <w:r w:rsidRPr="007C5E2F">
        <w:t xml:space="preserve">wprowadzonej </w:t>
      </w:r>
      <w:r w:rsidR="00D43181">
        <w:t xml:space="preserve">do sieci </w:t>
      </w:r>
      <w:r w:rsidRPr="007C5E2F">
        <w:t xml:space="preserve">w ciągu tej godziny, </w:t>
      </w:r>
      <w:r w:rsidR="00D43181">
        <w:t>wskazan</w:t>
      </w:r>
      <w:r w:rsidR="003F0BD9">
        <w:t>a</w:t>
      </w:r>
      <w:r w:rsidR="00D43181">
        <w:t xml:space="preserve"> </w:t>
      </w:r>
      <w:r w:rsidRPr="007C5E2F">
        <w:t xml:space="preserve">zgodnie z ust. </w:t>
      </w:r>
      <w:r w:rsidR="00AE09F7">
        <w:t>2</w:t>
      </w:r>
      <w:r w:rsidR="00943F93">
        <w:t xml:space="preserve"> pkt</w:t>
      </w:r>
      <w:r w:rsidR="000E588E">
        <w:t xml:space="preserve"> </w:t>
      </w:r>
      <w:r w:rsidR="002D4E46">
        <w:t>1</w:t>
      </w:r>
      <w:r w:rsidRPr="007C5E2F">
        <w:t xml:space="preserve">. </w:t>
      </w:r>
      <w:r w:rsidR="002D4E46">
        <w:t>Następnie dokonuje się zsumowania bilansowania przeprowadzonego dla każdego członka spółdzielni otrzymując w ten sposób s</w:t>
      </w:r>
      <w:r w:rsidR="002D4E46" w:rsidRPr="002D4E46">
        <w:t xml:space="preserve">umaryczne bilansowanie danych pomiarowych ilości energii elektrycznej </w:t>
      </w:r>
      <w:r w:rsidR="002D4E46">
        <w:t>da całej spółdzielni energetycznej.</w:t>
      </w:r>
      <w:r w:rsidR="002D4E46" w:rsidRPr="002D4E46">
        <w:t xml:space="preserve"> </w:t>
      </w:r>
      <w:r w:rsidR="00D43181">
        <w:t>Nie</w:t>
      </w:r>
      <w:r w:rsidRPr="007C5E2F">
        <w:t xml:space="preserve"> mają znaczenia różnice w zakresie ilości energii</w:t>
      </w:r>
      <w:r w:rsidR="005D47FF">
        <w:t xml:space="preserve"> elektrycznej</w:t>
      </w:r>
      <w:r w:rsidRPr="007C5E2F">
        <w:t xml:space="preserve"> </w:t>
      </w:r>
      <w:r w:rsidR="00D43181" w:rsidRPr="007C5E2F">
        <w:t xml:space="preserve">wprowadzonej </w:t>
      </w:r>
      <w:r w:rsidR="00D43181">
        <w:t xml:space="preserve">do </w:t>
      </w:r>
      <w:r w:rsidR="00D43181" w:rsidRPr="007C5E2F">
        <w:t xml:space="preserve">lub </w:t>
      </w:r>
      <w:r w:rsidRPr="007C5E2F">
        <w:t xml:space="preserve">pobranej </w:t>
      </w:r>
      <w:r w:rsidR="00D43181">
        <w:t xml:space="preserve">z sieci </w:t>
      </w:r>
      <w:r w:rsidRPr="007C5E2F">
        <w:t xml:space="preserve">fizycznie na poszczególnych fazach, gdyż ilość tej energii </w:t>
      </w:r>
      <w:r w:rsidR="00BC3227">
        <w:t xml:space="preserve">elektrycznej </w:t>
      </w:r>
      <w:r w:rsidRPr="007C5E2F">
        <w:t xml:space="preserve">jest sumowana do ogólnej ilości energii </w:t>
      </w:r>
      <w:r w:rsidR="005D47FF">
        <w:t xml:space="preserve">elektrycznej </w:t>
      </w:r>
      <w:r w:rsidRPr="007C5E2F">
        <w:t xml:space="preserve">wprowadzonej </w:t>
      </w:r>
      <w:r w:rsidR="00D43181">
        <w:t xml:space="preserve">do </w:t>
      </w:r>
      <w:r w:rsidRPr="007C5E2F">
        <w:t xml:space="preserve">i pobranej </w:t>
      </w:r>
      <w:r w:rsidR="00D43181">
        <w:t xml:space="preserve">z sieci </w:t>
      </w:r>
      <w:r w:rsidRPr="007C5E2F">
        <w:t>w ciągu danej godziny, i w ten sposób bilansowana.</w:t>
      </w:r>
      <w:r w:rsidR="00752968">
        <w:t xml:space="preserve"> </w:t>
      </w:r>
    </w:p>
    <w:p w14:paraId="2FA76807" w14:textId="17C56767" w:rsidR="002D4E46" w:rsidRDefault="002D4E46" w:rsidP="002D4E46">
      <w:pPr>
        <w:pStyle w:val="ARTartustawynprozporzdzenia"/>
      </w:pPr>
      <w:r>
        <w:t xml:space="preserve">W </w:t>
      </w:r>
      <w:r w:rsidRPr="007C5E2F">
        <w:t>§</w:t>
      </w:r>
      <w:r>
        <w:t xml:space="preserve"> </w:t>
      </w:r>
      <w:r w:rsidRPr="007C5E2F">
        <w:t xml:space="preserve">2 ust. </w:t>
      </w:r>
      <w:r w:rsidR="00AE09F7">
        <w:t>4</w:t>
      </w:r>
      <w:r>
        <w:t xml:space="preserve"> </w:t>
      </w:r>
      <w:r w:rsidRPr="007C5E2F">
        <w:t>projektu doprecyzowano techniczną kwestię bilansowania w sytuacji, gdy instalacja odnawialnego źródła energii</w:t>
      </w:r>
      <w:r>
        <w:t xml:space="preserve"> (OZE)</w:t>
      </w:r>
      <w:r w:rsidRPr="007C5E2F">
        <w:t xml:space="preserve"> jest jednofazowa, natomiast instalacja elektryczna jest trójfazowa. W takim wypadku, energia </w:t>
      </w:r>
      <w:r w:rsidR="00DD07E7">
        <w:t xml:space="preserve">elektryczna </w:t>
      </w:r>
      <w:r w:rsidRPr="007C5E2F">
        <w:t xml:space="preserve">wprowadzona </w:t>
      </w:r>
      <w:r>
        <w:t xml:space="preserve">do sieci dystrybucyjnej elektroenergetycznej </w:t>
      </w:r>
      <w:r w:rsidRPr="007C5E2F">
        <w:t xml:space="preserve">przez instalację </w:t>
      </w:r>
      <w:proofErr w:type="spellStart"/>
      <w:r w:rsidR="00DD07E7">
        <w:t>oze</w:t>
      </w:r>
      <w:proofErr w:type="spellEnd"/>
      <w:r w:rsidRPr="007C5E2F">
        <w:t xml:space="preserve"> na jednej fazie jest zaliczana na poczet sumy energii </w:t>
      </w:r>
      <w:r>
        <w:t xml:space="preserve">elektrycznej </w:t>
      </w:r>
      <w:r w:rsidRPr="007C5E2F">
        <w:t>wprowadzonej na wszystkich fazach i rozliczana zgodnie ze wzorem</w:t>
      </w:r>
      <w:r>
        <w:t xml:space="preserve"> określonym w ustępie 4</w:t>
      </w:r>
      <w:r w:rsidRPr="007C5E2F">
        <w:t>. Instalacja jednofazow</w:t>
      </w:r>
      <w:r>
        <w:t>a</w:t>
      </w:r>
      <w:r w:rsidRPr="007C5E2F">
        <w:t xml:space="preserve"> odnawialnego źródła energii jest więc traktowana w sposób identyczny jak instalacja trójfazowa odnawialnego źródła energii.</w:t>
      </w:r>
    </w:p>
    <w:p w14:paraId="1BDCE3BB" w14:textId="269CB7C8" w:rsidR="0063139B" w:rsidRDefault="00752968" w:rsidP="0063139B">
      <w:pPr>
        <w:pStyle w:val="ARTartustawynprozporzdzenia"/>
      </w:pPr>
      <w:r>
        <w:lastRenderedPageBreak/>
        <w:t xml:space="preserve">W celu zachowania spójności przepisów wskazany wzór jest wprost porównywalny z bilansowaniem danych pomiarowych ilości energii elektrycznej wprowadzonej do i pobranej z sieci elektroenergetycznej przez prosumenta. </w:t>
      </w:r>
    </w:p>
    <w:p w14:paraId="17838FE2" w14:textId="37F4E114" w:rsidR="0061214C" w:rsidRDefault="0063139B" w:rsidP="0061214C">
      <w:pPr>
        <w:pStyle w:val="ARTartustawynprozporzdzenia"/>
      </w:pPr>
      <w:r w:rsidRPr="007C5E2F">
        <w:t>W §</w:t>
      </w:r>
      <w:r w:rsidR="00027880">
        <w:t xml:space="preserve"> </w:t>
      </w:r>
      <w:r w:rsidR="00541756">
        <w:t>3</w:t>
      </w:r>
      <w:r w:rsidRPr="007C5E2F">
        <w:t xml:space="preserve"> </w:t>
      </w:r>
      <w:r w:rsidR="00406834">
        <w:t xml:space="preserve">wskazano sposób rozliczania ilości </w:t>
      </w:r>
      <w:r w:rsidR="00CC38EF">
        <w:t xml:space="preserve">energii </w:t>
      </w:r>
      <w:r w:rsidR="00406834" w:rsidRPr="00F42E5E">
        <w:t xml:space="preserve">elektrycznej </w:t>
      </w:r>
      <w:r w:rsidR="00943F93">
        <w:t>w danym okresie rozliczeniowym</w:t>
      </w:r>
      <w:r w:rsidR="00406834">
        <w:t xml:space="preserve">, o której </w:t>
      </w:r>
      <w:r w:rsidR="00406834" w:rsidRPr="00F42E5E">
        <w:t>informację przekazuję operator systemu dystrybucyjnego elektroenergetycznego sprzedawcy zobowiązanemu lub sprzedawcy wybranemu</w:t>
      </w:r>
      <w:r w:rsidR="00BC3227">
        <w:t>,</w:t>
      </w:r>
      <w:r w:rsidR="00BC3227" w:rsidRPr="00BC3227">
        <w:rPr>
          <w:rFonts w:ascii="Times New Roman" w:hAnsi="Times New Roman"/>
          <w:color w:val="000000" w:themeColor="text1"/>
        </w:rPr>
        <w:t xml:space="preserve"> </w:t>
      </w:r>
      <w:r w:rsidR="00BC3227" w:rsidRPr="00BC3227">
        <w:t>o których mowa w art. 40 ust. 1a ustawy</w:t>
      </w:r>
      <w:r w:rsidR="00406834">
        <w:t xml:space="preserve">. </w:t>
      </w:r>
      <w:r w:rsidR="00AB5329">
        <w:t xml:space="preserve">Sprzedawca dokonuje </w:t>
      </w:r>
      <w:r w:rsidR="00AB5329" w:rsidRPr="007C5E2F">
        <w:t xml:space="preserve">rozliczenia </w:t>
      </w:r>
      <w:r w:rsidR="00AB5329">
        <w:t xml:space="preserve">ilości </w:t>
      </w:r>
      <w:r w:rsidR="00AB5329" w:rsidRPr="007C5E2F">
        <w:t xml:space="preserve">energii </w:t>
      </w:r>
      <w:r w:rsidR="00AB5329">
        <w:t xml:space="preserve">elektrycznej </w:t>
      </w:r>
      <w:r w:rsidR="00AB5329" w:rsidRPr="007C5E2F">
        <w:t xml:space="preserve">i obliczenia opłat jedynie w oparciu o dane </w:t>
      </w:r>
      <w:r w:rsidR="00AB5329">
        <w:t xml:space="preserve">pomiarowe </w:t>
      </w:r>
      <w:r w:rsidR="00AB5329" w:rsidRPr="007C5E2F">
        <w:t>otrzymane po zbilansowaniu. Sprzedawca nie dokonuje tym samym bilansowania samodzielnie, a dane</w:t>
      </w:r>
      <w:r w:rsidR="00AB5329">
        <w:t xml:space="preserve"> pomiarowe</w:t>
      </w:r>
      <w:r w:rsidR="00AB5329" w:rsidRPr="007C5E2F">
        <w:t xml:space="preserve"> przed zbilansowaniem otrzymuje w celu udostępnienia ich</w:t>
      </w:r>
      <w:r w:rsidR="00AB5329">
        <w:t xml:space="preserve"> spółdzielni energetycznej</w:t>
      </w:r>
      <w:r w:rsidR="00AB5329" w:rsidRPr="007C5E2F">
        <w:t xml:space="preserve"> będ</w:t>
      </w:r>
      <w:r w:rsidR="00AB5329">
        <w:t>ącej</w:t>
      </w:r>
      <w:r w:rsidR="00AB5329" w:rsidRPr="007C5E2F">
        <w:t xml:space="preserve"> wytwórcą lub odbiorcą energii</w:t>
      </w:r>
      <w:r w:rsidR="00AB5329">
        <w:t xml:space="preserve"> elektrycznej, jak i wszystkim wytwórcom i odbiorcom energii </w:t>
      </w:r>
      <w:r w:rsidR="00BC3227">
        <w:t xml:space="preserve">elektrycznej </w:t>
      </w:r>
      <w:r w:rsidR="00AB5329">
        <w:t>będącymi</w:t>
      </w:r>
      <w:r w:rsidR="00AB5329" w:rsidRPr="007C5E2F">
        <w:t xml:space="preserve"> członkami danej spółdzielni energetyczne</w:t>
      </w:r>
      <w:r w:rsidR="00AB5329">
        <w:t>j w systemie teleinformatycznym</w:t>
      </w:r>
      <w:r w:rsidR="00AB5329" w:rsidRPr="007C5E2F">
        <w:t>.</w:t>
      </w:r>
      <w:r w:rsidR="00AB5329">
        <w:t xml:space="preserve"> </w:t>
      </w:r>
    </w:p>
    <w:p w14:paraId="61CF730F" w14:textId="0B45EDC2" w:rsidR="0061214C" w:rsidRPr="008C318A" w:rsidRDefault="0061214C" w:rsidP="0061214C">
      <w:pPr>
        <w:pStyle w:val="ARTartustawynprozporzdzenia"/>
      </w:pPr>
      <w:r>
        <w:t xml:space="preserve">Określono ponadto szczegółowy sposób dokonywania przez sprzedawcę </w:t>
      </w:r>
      <w:r w:rsidRPr="008C318A">
        <w:t xml:space="preserve">rozliczenia ilości energii elektrycznej wprowadzonej </w:t>
      </w:r>
      <w:r>
        <w:t xml:space="preserve">do </w:t>
      </w:r>
      <w:r w:rsidRPr="008C318A">
        <w:t xml:space="preserve">i pobranej z sieci dystrybucyjnej </w:t>
      </w:r>
      <w:r>
        <w:t xml:space="preserve">elektroenergetycznej </w:t>
      </w:r>
      <w:r w:rsidRPr="008C318A">
        <w:t>przez wytwórców i odbiorców energii elektrycznej będących członkami danej spółdzielni energetycznej</w:t>
      </w:r>
      <w:r w:rsidR="00983923">
        <w:t>, który powinien naliczać opłaty</w:t>
      </w:r>
      <w:r w:rsidRPr="008C318A">
        <w:t xml:space="preserve"> w następujący sposób:</w:t>
      </w:r>
    </w:p>
    <w:p w14:paraId="6FA539E2" w14:textId="7F1A9018" w:rsidR="0061214C" w:rsidRPr="008C318A" w:rsidRDefault="0061214C" w:rsidP="0061214C">
      <w:pPr>
        <w:pStyle w:val="ARTartustawynprozporzdzenia"/>
      </w:pPr>
      <w:r w:rsidRPr="008C318A">
        <w:t>a)</w:t>
      </w:r>
      <w:r w:rsidRPr="008C318A">
        <w:tab/>
      </w:r>
      <w:r>
        <w:t xml:space="preserve"> </w:t>
      </w:r>
      <w:r w:rsidRPr="008C318A">
        <w:t>proporcjonalnie do ilości energii</w:t>
      </w:r>
      <w:r>
        <w:t xml:space="preserve"> elektrycznej</w:t>
      </w:r>
      <w:r w:rsidRPr="008C318A">
        <w:t xml:space="preserve"> pobranej przez poszczególnych odbiorców w</w:t>
      </w:r>
      <w:r>
        <w:t> </w:t>
      </w:r>
      <w:r w:rsidR="00021B6C">
        <w:t>danym okresie rozliczeniowym</w:t>
      </w:r>
      <w:r w:rsidRPr="008C318A">
        <w:t xml:space="preserve"> godzinie,</w:t>
      </w:r>
    </w:p>
    <w:p w14:paraId="30AA7CD4" w14:textId="285CA15A" w:rsidR="0061214C" w:rsidRPr="008C318A" w:rsidRDefault="0061214C" w:rsidP="0061214C">
      <w:pPr>
        <w:pStyle w:val="ARTartustawynprozporzdzenia"/>
      </w:pPr>
      <w:r w:rsidRPr="008C318A">
        <w:t>b)</w:t>
      </w:r>
      <w:r>
        <w:t xml:space="preserve"> </w:t>
      </w:r>
      <w:r w:rsidRPr="008C318A">
        <w:t>zgodnie z cenami lub stawkami opłat ustalonymi w obowiązujących taryfach dla poszczególnych odbiorców</w:t>
      </w:r>
      <w:r w:rsidR="00021B6C">
        <w:t xml:space="preserve"> </w:t>
      </w:r>
      <w:r w:rsidR="00021B6C" w:rsidRPr="00F44273">
        <w:rPr>
          <w:bCs/>
        </w:rPr>
        <w:t>w </w:t>
      </w:r>
      <w:r w:rsidR="00021B6C">
        <w:rPr>
          <w:bCs/>
        </w:rPr>
        <w:t>danym okresie rozliczeniowym</w:t>
      </w:r>
      <w:r>
        <w:t>.</w:t>
      </w:r>
    </w:p>
    <w:p w14:paraId="37A6B094" w14:textId="361BCC84" w:rsidR="002D4E46" w:rsidRDefault="00D43181" w:rsidP="002D4E46">
      <w:pPr>
        <w:pStyle w:val="ARTartustawynprozporzdzenia"/>
        <w:rPr>
          <w:color w:val="000000"/>
        </w:rPr>
      </w:pPr>
      <w:r>
        <w:t>Ponadto w</w:t>
      </w:r>
      <w:r w:rsidR="0063139B" w:rsidRPr="007C5E2F">
        <w:t xml:space="preserve"> §</w:t>
      </w:r>
      <w:r w:rsidR="003C296A">
        <w:t xml:space="preserve"> </w:t>
      </w:r>
      <w:r w:rsidR="00AB5329">
        <w:t>4</w:t>
      </w:r>
      <w:r w:rsidR="00541756">
        <w:t xml:space="preserve"> </w:t>
      </w:r>
      <w:r w:rsidR="0063139B" w:rsidRPr="007C5E2F">
        <w:t xml:space="preserve">określono techniczny aspekt </w:t>
      </w:r>
      <w:r w:rsidR="00AB5329">
        <w:t xml:space="preserve">dokonywania </w:t>
      </w:r>
      <w:r w:rsidR="0063139B" w:rsidRPr="007C5E2F">
        <w:t xml:space="preserve">rozliczania energii </w:t>
      </w:r>
      <w:r w:rsidR="00A044FC">
        <w:t xml:space="preserve">elektrycznej </w:t>
      </w:r>
      <w:r w:rsidRPr="007C5E2F">
        <w:t xml:space="preserve">wprowadzonej do </w:t>
      </w:r>
      <w:r>
        <w:t xml:space="preserve">i </w:t>
      </w:r>
      <w:r w:rsidR="0063139B" w:rsidRPr="007C5E2F">
        <w:t xml:space="preserve">pobranej </w:t>
      </w:r>
      <w:r>
        <w:t>z</w:t>
      </w:r>
      <w:r w:rsidR="00C40364">
        <w:t> </w:t>
      </w:r>
      <w:r w:rsidR="0063139B" w:rsidRPr="007C5E2F">
        <w:t>sieci</w:t>
      </w:r>
      <w:r w:rsidR="00B13177">
        <w:t xml:space="preserve"> dystrybucyjnej elektroenergetycznej</w:t>
      </w:r>
      <w:r w:rsidR="00AB5329">
        <w:t xml:space="preserve"> poprzez wskazanie, że w pierwszej kolejności rozliczana jest energia </w:t>
      </w:r>
      <w:r w:rsidR="00DD07E7">
        <w:t xml:space="preserve">elektryczna </w:t>
      </w:r>
      <w:r w:rsidR="00AB5329">
        <w:t>z najstarszą datą wytworzenia</w:t>
      </w:r>
      <w:r w:rsidR="00DD07E7">
        <w:t xml:space="preserve"> i wprowadzenia do sieci elektroenergetycznej</w:t>
      </w:r>
      <w:r w:rsidR="00AB5329">
        <w:t xml:space="preserve">. </w:t>
      </w:r>
      <w:r w:rsidR="004B54FB">
        <w:t xml:space="preserve">Gdy członkowie spółdzielni posiadają taryfę wielostrefową, z uwzględnieniem ww. opisanej zasady, energię elektryczną najpierw rozlicza się ją w strefie tożsame, </w:t>
      </w:r>
      <w:r w:rsidR="002D4E46">
        <w:t>a w przypadku dalszego występowania nadwyżki</w:t>
      </w:r>
      <w:r w:rsidR="004B54FB">
        <w:t>, uwzględnia się ją</w:t>
      </w:r>
      <w:r w:rsidR="002D4E46">
        <w:t xml:space="preserve"> </w:t>
      </w:r>
      <w:r w:rsidR="002D4E46" w:rsidRPr="0082006C">
        <w:rPr>
          <w:color w:val="000000"/>
        </w:rPr>
        <w:t>w bilansowaniu pozostałych stref czasowych</w:t>
      </w:r>
      <w:r w:rsidR="002D4E46">
        <w:rPr>
          <w:color w:val="000000"/>
        </w:rPr>
        <w:t>.</w:t>
      </w:r>
    </w:p>
    <w:p w14:paraId="396A8CF5" w14:textId="77777777" w:rsidR="002D4E46" w:rsidRPr="002D4E46" w:rsidRDefault="002D4E46" w:rsidP="002D4E46">
      <w:pPr>
        <w:pStyle w:val="ARTartustawynprozporzdzenia"/>
        <w:rPr>
          <w:bCs/>
        </w:rPr>
      </w:pPr>
      <w:r w:rsidRPr="002D4E46">
        <w:rPr>
          <w:bCs/>
        </w:rPr>
        <w:t xml:space="preserve">W przypadku taryf, które obejmują więcej niż dwie strefy czasowe, występujące nadwyżki uwzględnia się w strefach od strefy czasowej z najwyższym poziomem składnika </w:t>
      </w:r>
      <w:r w:rsidRPr="002D4E46">
        <w:rPr>
          <w:bCs/>
        </w:rPr>
        <w:lastRenderedPageBreak/>
        <w:t xml:space="preserve">zmiennego stawki sieciowej zawartej w taryfie operatora systemu dystrybucyjnego, do strefy </w:t>
      </w:r>
      <w:r w:rsidRPr="002D4E46">
        <w:rPr>
          <w:bCs/>
        </w:rPr>
        <w:br/>
        <w:t>z najniższym poziomem tego składnika.</w:t>
      </w:r>
    </w:p>
    <w:p w14:paraId="7256A8BC" w14:textId="746E63CF" w:rsidR="001A7D74" w:rsidRPr="001A7D74" w:rsidRDefault="001A7D74" w:rsidP="001A7D74">
      <w:pPr>
        <w:pStyle w:val="ARTartustawynprozporzdzenia"/>
      </w:pPr>
      <w:r w:rsidRPr="005F1E0C">
        <w:t>Wyjaśnienia wymaga fakt, iż upoważnieni</w:t>
      </w:r>
      <w:r w:rsidR="00C63E2B" w:rsidRPr="005F1E0C">
        <w:t>e</w:t>
      </w:r>
      <w:r w:rsidRPr="005F1E0C">
        <w:t xml:space="preserve"> ustawowe nakazuje określić </w:t>
      </w:r>
      <w:r w:rsidR="001E4B0D">
        <w:br/>
      </w:r>
      <w:r w:rsidRPr="005F1E0C">
        <w:t>w rozporządzeniu szczegółowy sposób udostępnienia danych pomiarowych między przedsiębiorstwami energetycznymi oraz między przedsiębiorstwami energetycznymi</w:t>
      </w:r>
      <w:r w:rsidR="002C1F4B" w:rsidRPr="005F1E0C">
        <w:t xml:space="preserve"> </w:t>
      </w:r>
      <w:r w:rsidR="001E4B0D">
        <w:br/>
      </w:r>
      <w:r w:rsidR="002C1F4B" w:rsidRPr="005F1E0C">
        <w:t>a</w:t>
      </w:r>
      <w:r w:rsidRPr="005F1E0C">
        <w:t xml:space="preserve"> spółdzielnią energetyczną</w:t>
      </w:r>
      <w:r w:rsidR="002C1F4B" w:rsidRPr="005F1E0C">
        <w:t xml:space="preserve">, natomiast w </w:t>
      </w:r>
      <w:r w:rsidR="002C1F4B" w:rsidRPr="005F1E0C">
        <w:rPr>
          <w:rFonts w:ascii="Times New Roman" w:hAnsi="Times New Roman" w:cs="Times New Roman"/>
        </w:rPr>
        <w:t>§</w:t>
      </w:r>
      <w:r w:rsidR="003C296A">
        <w:rPr>
          <w:rFonts w:ascii="Times New Roman" w:hAnsi="Times New Roman" w:cs="Times New Roman"/>
        </w:rPr>
        <w:t xml:space="preserve"> </w:t>
      </w:r>
      <w:r w:rsidR="001E4B0D">
        <w:t>5</w:t>
      </w:r>
      <w:r w:rsidR="002C1F4B" w:rsidRPr="005F1E0C">
        <w:t xml:space="preserve"> </w:t>
      </w:r>
      <w:r w:rsidRPr="005F1E0C">
        <w:t>projek</w:t>
      </w:r>
      <w:r w:rsidR="002C1F4B" w:rsidRPr="005F1E0C">
        <w:t>tu</w:t>
      </w:r>
      <w:r w:rsidRPr="005F1E0C">
        <w:t xml:space="preserve"> rozporządzenia pojęcie </w:t>
      </w:r>
      <w:r w:rsidR="002C1F4B" w:rsidRPr="005F1E0C">
        <w:t>przedsiębiorstwa</w:t>
      </w:r>
      <w:r w:rsidRPr="005F1E0C">
        <w:t xml:space="preserve"> </w:t>
      </w:r>
      <w:r w:rsidR="002C1F4B" w:rsidRPr="005F1E0C">
        <w:t xml:space="preserve">energetycznego </w:t>
      </w:r>
      <w:r w:rsidRPr="005F1E0C">
        <w:t xml:space="preserve">nie występuje. </w:t>
      </w:r>
      <w:r w:rsidR="002C1F4B" w:rsidRPr="005F1E0C">
        <w:t xml:space="preserve">Wynika to z tego, że zgodnie z art. 2 pkt 28 ustawy,  przedsiębiorstwo energetyczne definiowane jest jako przedsiębiorstwo energetyczne </w:t>
      </w:r>
      <w:r w:rsidR="001E4B0D">
        <w:br/>
      </w:r>
      <w:r w:rsidR="002C1F4B" w:rsidRPr="005F1E0C">
        <w:t>w rozumieniu ustawy - Prawo energetyczne. Z kolei</w:t>
      </w:r>
      <w:r w:rsidR="00362869" w:rsidRPr="005F1E0C">
        <w:t>,</w:t>
      </w:r>
      <w:r w:rsidR="002C1F4B" w:rsidRPr="005F1E0C">
        <w:t xml:space="preserve"> zgodnie z </w:t>
      </w:r>
      <w:r w:rsidRPr="005F1E0C">
        <w:t>art. 3 pkt 12 ustawy - Prawo energetyczne</w:t>
      </w:r>
      <w:r w:rsidR="00362869" w:rsidRPr="005F1E0C">
        <w:t>,</w:t>
      </w:r>
      <w:r w:rsidR="002C1F4B" w:rsidRPr="005F1E0C">
        <w:t xml:space="preserve"> przedsiębiorstwo energetyczne</w:t>
      </w:r>
      <w:r w:rsidR="00C63E2B" w:rsidRPr="005F1E0C">
        <w:t xml:space="preserve"> </w:t>
      </w:r>
      <w:r w:rsidR="002C1F4B" w:rsidRPr="005F1E0C">
        <w:t>to</w:t>
      </w:r>
      <w:r w:rsidR="00397FD8" w:rsidRPr="005F1E0C">
        <w:t xml:space="preserve"> określeni</w:t>
      </w:r>
      <w:r w:rsidR="002C1F4B" w:rsidRPr="005F1E0C">
        <w:t>e</w:t>
      </w:r>
      <w:r w:rsidR="00397FD8" w:rsidRPr="005F1E0C">
        <w:t xml:space="preserve"> </w:t>
      </w:r>
      <w:r w:rsidR="002C1F4B" w:rsidRPr="005F1E0C">
        <w:t>mieszczące</w:t>
      </w:r>
      <w:r w:rsidR="00397FD8" w:rsidRPr="005F1E0C">
        <w:t xml:space="preserve"> w sobie</w:t>
      </w:r>
      <w:r w:rsidR="00C63E2B" w:rsidRPr="005F1E0C">
        <w:t xml:space="preserve"> katalog przedsiębiorstw różniących się między sobą funkcją celu świadczonych usług ramach prowadzonej działalności gospodarczej.</w:t>
      </w:r>
      <w:r w:rsidRPr="005F1E0C">
        <w:t xml:space="preserve"> Z definicji </w:t>
      </w:r>
      <w:r w:rsidR="00362869" w:rsidRPr="005F1E0C">
        <w:t xml:space="preserve">zawartej w </w:t>
      </w:r>
      <w:r w:rsidR="00620CB9">
        <w:t xml:space="preserve"> ustawie - </w:t>
      </w:r>
      <w:r w:rsidR="00362869" w:rsidRPr="005F1E0C">
        <w:t>Praw</w:t>
      </w:r>
      <w:r w:rsidR="00620CB9">
        <w:t>o</w:t>
      </w:r>
      <w:r w:rsidR="00362869" w:rsidRPr="005F1E0C">
        <w:t xml:space="preserve"> energetyczn</w:t>
      </w:r>
      <w:r w:rsidR="00620CB9">
        <w:t>e</w:t>
      </w:r>
      <w:r w:rsidR="00362869" w:rsidRPr="005F1E0C">
        <w:t xml:space="preserve"> </w:t>
      </w:r>
      <w:r w:rsidRPr="005F1E0C">
        <w:t>wynika</w:t>
      </w:r>
      <w:r w:rsidR="002C1F4B" w:rsidRPr="005F1E0C">
        <w:t>,</w:t>
      </w:r>
      <w:r w:rsidRPr="005F1E0C">
        <w:t xml:space="preserve"> iż przedsiębiorstwem energetycznym jest zarówno podmiot prowadzący działalność gospodarczą w zakresie wytwarzania energii, jak i jej dystrybucji lub obrotu. </w:t>
      </w:r>
      <w:r w:rsidR="00A54CAE" w:rsidRPr="005F1E0C">
        <w:t>Z tego powodu</w:t>
      </w:r>
      <w:r w:rsidRPr="005F1E0C">
        <w:t xml:space="preserve"> przepisy projektowanego rozporządzenia nie </w:t>
      </w:r>
      <w:r w:rsidR="002C1F4B" w:rsidRPr="005F1E0C">
        <w:t>stosują</w:t>
      </w:r>
      <w:r w:rsidRPr="005F1E0C">
        <w:t xml:space="preserve"> szerokiego pojęcia przedsiębiorstwa energetycznego</w:t>
      </w:r>
      <w:r w:rsidR="00362869" w:rsidRPr="005F1E0C">
        <w:t>,</w:t>
      </w:r>
      <w:r w:rsidR="00946C72" w:rsidRPr="005F1E0C">
        <w:t xml:space="preserve"> tylko wskazują</w:t>
      </w:r>
      <w:r w:rsidRPr="005F1E0C">
        <w:t xml:space="preserve"> poszczególn</w:t>
      </w:r>
      <w:r w:rsidR="00946C72" w:rsidRPr="005F1E0C">
        <w:t>e</w:t>
      </w:r>
      <w:r w:rsidRPr="005F1E0C">
        <w:t xml:space="preserve"> </w:t>
      </w:r>
      <w:bookmarkStart w:id="2" w:name="_Hlk39138423"/>
      <w:r w:rsidRPr="005F1E0C">
        <w:t>typ</w:t>
      </w:r>
      <w:r w:rsidR="00946C72" w:rsidRPr="005F1E0C">
        <w:t>y przedsiębiorstw</w:t>
      </w:r>
      <w:r w:rsidR="00362869" w:rsidRPr="005F1E0C">
        <w:t>,</w:t>
      </w:r>
      <w:r w:rsidR="00A54CAE" w:rsidRPr="005F1E0C">
        <w:t xml:space="preserve"> określon</w:t>
      </w:r>
      <w:r w:rsidR="00946C72" w:rsidRPr="005F1E0C">
        <w:t>e</w:t>
      </w:r>
      <w:r w:rsidRPr="005F1E0C">
        <w:t xml:space="preserve"> w zależności od rodzaju prowadzonej działalności gospodarczej.</w:t>
      </w:r>
      <w:bookmarkEnd w:id="2"/>
    </w:p>
    <w:p w14:paraId="4600DEE0" w14:textId="0ACD505A" w:rsidR="00C84759" w:rsidRDefault="00A54CAE" w:rsidP="00C84759">
      <w:pPr>
        <w:pStyle w:val="ARTartustawynprozporzdzenia"/>
      </w:pPr>
      <w:r>
        <w:t>Wychodząc z powyższego założenia, w</w:t>
      </w:r>
      <w:r w:rsidR="001A7D74">
        <w:t xml:space="preserve"> </w:t>
      </w:r>
      <w:r w:rsidR="001E4B0D">
        <w:t>§</w:t>
      </w:r>
      <w:r w:rsidR="00620CB9">
        <w:t xml:space="preserve"> </w:t>
      </w:r>
      <w:r w:rsidR="001E4B0D">
        <w:t>5</w:t>
      </w:r>
      <w:r>
        <w:t xml:space="preserve"> ust. </w:t>
      </w:r>
      <w:r w:rsidR="00B433B2" w:rsidRPr="001A7D74">
        <w:t xml:space="preserve"> 1 </w:t>
      </w:r>
      <w:r w:rsidR="001A7D74">
        <w:t>projek</w:t>
      </w:r>
      <w:r w:rsidR="00B433B2">
        <w:t>tu</w:t>
      </w:r>
      <w:r w:rsidR="001A7D74">
        <w:t xml:space="preserve"> </w:t>
      </w:r>
      <w:r>
        <w:t xml:space="preserve">określono </w:t>
      </w:r>
      <w:r w:rsidR="001A7D74" w:rsidRPr="001A7D74">
        <w:t>szczegółowy zakres oraz sposób udostępnienia danych pomiarowych między przedsiębiorstwami energetycznymi</w:t>
      </w:r>
      <w:r w:rsidR="00B433B2">
        <w:t xml:space="preserve">. Zgodnie z tym przepisem </w:t>
      </w:r>
      <w:r w:rsidR="001A7D74" w:rsidRPr="001A7D74">
        <w:t>dane pomiarowe, o których mowa w § 2 ust. </w:t>
      </w:r>
      <w:r w:rsidR="00AE09F7">
        <w:t>2</w:t>
      </w:r>
      <w:r w:rsidR="001A7D74" w:rsidRPr="001A7D74">
        <w:t>, oraz sumaryczn</w:t>
      </w:r>
      <w:r w:rsidR="005D47FF">
        <w:t xml:space="preserve">ie </w:t>
      </w:r>
      <w:r w:rsidR="001A7D74" w:rsidRPr="001A7D74">
        <w:t xml:space="preserve"> bilansowan</w:t>
      </w:r>
      <w:r w:rsidR="005D47FF">
        <w:t>e dane pomiarowe</w:t>
      </w:r>
      <w:r w:rsidR="001A7D74" w:rsidRPr="001A7D74">
        <w:t>, o którym mowa w § 2 ust. </w:t>
      </w:r>
      <w:r w:rsidR="00AE09F7">
        <w:t>3</w:t>
      </w:r>
      <w:r w:rsidR="001A7D74" w:rsidRPr="001A7D74">
        <w:t>, są udostępniane sprzedawcy</w:t>
      </w:r>
      <w:r w:rsidR="004B54FB">
        <w:t xml:space="preserve"> </w:t>
      </w:r>
      <w:r w:rsidR="004B54FB" w:rsidRPr="001A7D74">
        <w:t>o którym mowa w art. 40 ust. 1a ustawy, czyli</w:t>
      </w:r>
      <w:r w:rsidR="004B54FB">
        <w:t xml:space="preserve"> </w:t>
      </w:r>
      <w:r w:rsidR="004B54FB" w:rsidRPr="001A7D74">
        <w:t xml:space="preserve">sprzedawcy zobowiązanemu </w:t>
      </w:r>
      <w:r w:rsidR="004B54FB">
        <w:t>lub</w:t>
      </w:r>
      <w:r w:rsidR="004B54FB" w:rsidRPr="001A7D74">
        <w:t xml:space="preserve"> sprzedawcy wybranemu przez spółdzielnię energetyczną. </w:t>
      </w:r>
    </w:p>
    <w:p w14:paraId="29643713" w14:textId="418606D7" w:rsidR="00C84759" w:rsidRPr="002C5BF8" w:rsidRDefault="00A54CAE" w:rsidP="002C5BF8">
      <w:pPr>
        <w:pStyle w:val="ARTartustawynprozporzdzenia"/>
      </w:pPr>
      <w:r>
        <w:rPr>
          <w:rFonts w:eastAsia="Times New Roman" w:cs="Times New Roman"/>
          <w:szCs w:val="24"/>
        </w:rPr>
        <w:t>Podobnie w</w:t>
      </w:r>
      <w:r w:rsidR="00C84759">
        <w:rPr>
          <w:rFonts w:eastAsia="Times New Roman" w:cs="Times New Roman"/>
          <w:szCs w:val="24"/>
        </w:rPr>
        <w:t xml:space="preserve">ątpliwości może budzić także przyjęty w projekcie </w:t>
      </w:r>
      <w:r w:rsidR="00C84759" w:rsidRPr="002C5BF8">
        <w:t>(§</w:t>
      </w:r>
      <w:r w:rsidR="005F4043">
        <w:t xml:space="preserve"> </w:t>
      </w:r>
      <w:r w:rsidR="001E4B0D">
        <w:t>5</w:t>
      </w:r>
      <w:r w:rsidR="00C84759" w:rsidRPr="00C84759">
        <w:rPr>
          <w:rFonts w:eastAsia="Times New Roman" w:cs="Times New Roman"/>
          <w:szCs w:val="24"/>
        </w:rPr>
        <w:t> ust. 2</w:t>
      </w:r>
      <w:r w:rsidR="00C84759">
        <w:rPr>
          <w:rFonts w:eastAsia="Times New Roman" w:cs="Times New Roman"/>
          <w:szCs w:val="24"/>
        </w:rPr>
        <w:t xml:space="preserve">) sposób </w:t>
      </w:r>
      <w:r w:rsidR="00C84759" w:rsidRPr="00C84759">
        <w:rPr>
          <w:rFonts w:eastAsia="Times New Roman" w:cs="Times New Roman"/>
          <w:szCs w:val="24"/>
        </w:rPr>
        <w:t>udostępnieni</w:t>
      </w:r>
      <w:r w:rsidR="00C84759">
        <w:rPr>
          <w:rFonts w:eastAsia="Times New Roman" w:cs="Times New Roman"/>
          <w:szCs w:val="24"/>
        </w:rPr>
        <w:t xml:space="preserve">a </w:t>
      </w:r>
      <w:r w:rsidR="00C84759" w:rsidRPr="00C84759">
        <w:rPr>
          <w:rFonts w:eastAsia="Times New Roman" w:cs="Times New Roman"/>
          <w:szCs w:val="24"/>
        </w:rPr>
        <w:t>danych pomiarowych pomiędzy sprzedawcą</w:t>
      </w:r>
      <w:r>
        <w:rPr>
          <w:rFonts w:eastAsia="Times New Roman" w:cs="Times New Roman"/>
          <w:szCs w:val="24"/>
        </w:rPr>
        <w:t xml:space="preserve"> a spółdzielnią energetyczną.</w:t>
      </w:r>
      <w:r w:rsidR="007F7F64">
        <w:rPr>
          <w:rFonts w:eastAsia="Times New Roman" w:cs="Times New Roman"/>
          <w:szCs w:val="24"/>
        </w:rPr>
        <w:t xml:space="preserve"> W</w:t>
      </w:r>
      <w:r w:rsidR="00C84759">
        <w:rPr>
          <w:rFonts w:eastAsia="Times New Roman" w:cs="Times New Roman"/>
          <w:szCs w:val="24"/>
        </w:rPr>
        <w:t>yjaśniono powyżej</w:t>
      </w:r>
      <w:r w:rsidR="00C84759" w:rsidRPr="00C84759">
        <w:rPr>
          <w:rFonts w:eastAsia="Times New Roman" w:cs="Times New Roman"/>
          <w:szCs w:val="24"/>
        </w:rPr>
        <w:t xml:space="preserve">, że </w:t>
      </w:r>
      <w:r w:rsidR="007F7F64">
        <w:rPr>
          <w:rFonts w:eastAsia="Times New Roman" w:cs="Times New Roman"/>
          <w:szCs w:val="24"/>
        </w:rPr>
        <w:t xml:space="preserve">sprzedawca jest </w:t>
      </w:r>
      <w:r w:rsidR="00CC52EE">
        <w:rPr>
          <w:rFonts w:eastAsia="Times New Roman" w:cs="Times New Roman"/>
          <w:szCs w:val="24"/>
        </w:rPr>
        <w:t>jednym</w:t>
      </w:r>
      <w:r w:rsidR="00C84759" w:rsidRPr="00C84759">
        <w:rPr>
          <w:rFonts w:eastAsia="Times New Roman" w:cs="Times New Roman"/>
          <w:szCs w:val="24"/>
        </w:rPr>
        <w:t xml:space="preserve"> z podmiotów zaliczanych do przedsiębiorstw energetycznych</w:t>
      </w:r>
      <w:r w:rsidR="00C84759" w:rsidRPr="00C84759">
        <w:rPr>
          <w:rFonts w:ascii="Times New Roman" w:hAnsi="Times New Roman"/>
        </w:rPr>
        <w:t xml:space="preserve"> </w:t>
      </w:r>
      <w:r w:rsidR="00C84759">
        <w:rPr>
          <w:rFonts w:eastAsia="Times New Roman" w:cs="Times New Roman"/>
          <w:szCs w:val="24"/>
        </w:rPr>
        <w:t>określ</w:t>
      </w:r>
      <w:r w:rsidR="00410AF2">
        <w:rPr>
          <w:rFonts w:eastAsia="Times New Roman" w:cs="Times New Roman"/>
          <w:szCs w:val="24"/>
        </w:rPr>
        <w:t>a</w:t>
      </w:r>
      <w:r w:rsidR="00C84759">
        <w:rPr>
          <w:rFonts w:eastAsia="Times New Roman" w:cs="Times New Roman"/>
          <w:szCs w:val="24"/>
        </w:rPr>
        <w:t>ny</w:t>
      </w:r>
      <w:r w:rsidR="00C84759" w:rsidRPr="00C84759">
        <w:rPr>
          <w:rFonts w:eastAsia="Times New Roman" w:cs="Times New Roman"/>
          <w:szCs w:val="24"/>
        </w:rPr>
        <w:t xml:space="preserve"> rodza</w:t>
      </w:r>
      <w:r w:rsidR="00C84759">
        <w:rPr>
          <w:rFonts w:eastAsia="Times New Roman" w:cs="Times New Roman"/>
          <w:szCs w:val="24"/>
        </w:rPr>
        <w:t>jem</w:t>
      </w:r>
      <w:r w:rsidR="00C84759" w:rsidRPr="00C84759">
        <w:rPr>
          <w:rFonts w:eastAsia="Times New Roman" w:cs="Times New Roman"/>
          <w:szCs w:val="24"/>
        </w:rPr>
        <w:t xml:space="preserve"> prowadzonej działalności </w:t>
      </w:r>
      <w:r w:rsidR="007F7F64" w:rsidRPr="00C84759">
        <w:rPr>
          <w:rFonts w:eastAsia="Times New Roman" w:cs="Times New Roman"/>
          <w:szCs w:val="24"/>
        </w:rPr>
        <w:t>gospodarczej</w:t>
      </w:r>
      <w:r w:rsidR="007F7F64">
        <w:rPr>
          <w:rFonts w:eastAsia="Times New Roman" w:cs="Times New Roman"/>
          <w:szCs w:val="24"/>
        </w:rPr>
        <w:t xml:space="preserve">, w tym przypadku świadczącym usługę obrotu energii elektrycznej. Dane pomiarowe są </w:t>
      </w:r>
      <w:r>
        <w:rPr>
          <w:rFonts w:eastAsia="Times New Roman" w:cs="Times New Roman"/>
          <w:szCs w:val="24"/>
        </w:rPr>
        <w:t xml:space="preserve">zatem </w:t>
      </w:r>
      <w:r w:rsidR="007F7F64">
        <w:rPr>
          <w:rFonts w:eastAsia="Times New Roman" w:cs="Times New Roman"/>
          <w:szCs w:val="24"/>
        </w:rPr>
        <w:t xml:space="preserve">udostępniane bezpośrednio pomiędzy sprzedawcą a </w:t>
      </w:r>
      <w:r w:rsidR="00C84759" w:rsidRPr="00C84759">
        <w:rPr>
          <w:rFonts w:eastAsia="Times New Roman" w:cs="Times New Roman"/>
          <w:szCs w:val="24"/>
        </w:rPr>
        <w:t xml:space="preserve">spółdzielnią </w:t>
      </w:r>
      <w:r w:rsidR="00C84759">
        <w:rPr>
          <w:rFonts w:eastAsia="Times New Roman" w:cs="Times New Roman"/>
          <w:szCs w:val="24"/>
        </w:rPr>
        <w:t xml:space="preserve">energetyczną </w:t>
      </w:r>
      <w:r w:rsidR="00C84759" w:rsidRPr="002C5BF8">
        <w:t>(§</w:t>
      </w:r>
      <w:r w:rsidR="005F4043">
        <w:t xml:space="preserve"> </w:t>
      </w:r>
      <w:r w:rsidR="001E4B0D">
        <w:t>5</w:t>
      </w:r>
      <w:r w:rsidR="00C84759" w:rsidRPr="002C5BF8">
        <w:t xml:space="preserve"> ust. 2 pkt </w:t>
      </w:r>
      <w:r w:rsidR="007F7F64">
        <w:t>2</w:t>
      </w:r>
      <w:r w:rsidR="00C84759" w:rsidRPr="002C5BF8">
        <w:t>)</w:t>
      </w:r>
      <w:r w:rsidR="00C84759" w:rsidRPr="00C84759">
        <w:rPr>
          <w:rFonts w:eastAsia="Times New Roman" w:cs="Times New Roman"/>
          <w:szCs w:val="24"/>
        </w:rPr>
        <w:t xml:space="preserve"> lub </w:t>
      </w:r>
      <w:r w:rsidR="00C84759">
        <w:rPr>
          <w:rFonts w:eastAsia="Times New Roman" w:cs="Times New Roman"/>
          <w:szCs w:val="24"/>
        </w:rPr>
        <w:t xml:space="preserve">jej </w:t>
      </w:r>
      <w:r w:rsidR="00C84759" w:rsidRPr="00C84759">
        <w:rPr>
          <w:rFonts w:eastAsia="Times New Roman" w:cs="Times New Roman"/>
          <w:szCs w:val="24"/>
        </w:rPr>
        <w:t>poszczególnymi wytwórcami lub odbiorcami</w:t>
      </w:r>
      <w:r w:rsidR="007F7F64">
        <w:rPr>
          <w:rFonts w:eastAsia="Times New Roman" w:cs="Times New Roman"/>
          <w:szCs w:val="24"/>
        </w:rPr>
        <w:t xml:space="preserve"> </w:t>
      </w:r>
      <w:r w:rsidR="001E4B0D">
        <w:rPr>
          <w:rFonts w:eastAsia="Times New Roman" w:cs="Times New Roman"/>
          <w:szCs w:val="24"/>
        </w:rPr>
        <w:t>(§</w:t>
      </w:r>
      <w:r w:rsidR="005F4043">
        <w:rPr>
          <w:rFonts w:eastAsia="Times New Roman" w:cs="Times New Roman"/>
          <w:szCs w:val="24"/>
        </w:rPr>
        <w:t xml:space="preserve"> </w:t>
      </w:r>
      <w:r w:rsidR="001E4B0D">
        <w:rPr>
          <w:rFonts w:eastAsia="Times New Roman" w:cs="Times New Roman"/>
          <w:szCs w:val="24"/>
        </w:rPr>
        <w:t>5</w:t>
      </w:r>
      <w:r w:rsidR="007F7F64" w:rsidRPr="007F7F64">
        <w:rPr>
          <w:rFonts w:eastAsia="Times New Roman" w:cs="Times New Roman"/>
          <w:szCs w:val="24"/>
        </w:rPr>
        <w:t> ust. 2 pkt 1)</w:t>
      </w:r>
      <w:r w:rsidR="007F7F64">
        <w:rPr>
          <w:rFonts w:eastAsia="Times New Roman" w:cs="Times New Roman"/>
          <w:szCs w:val="24"/>
        </w:rPr>
        <w:t>. Powyższe określenie katalogu podmiotów, którym udostępniane są dane pomiarowe, wynika z określenia szczegółowego podmiotowego zakresu</w:t>
      </w:r>
      <w:r w:rsidR="00C84759" w:rsidRPr="00C84759">
        <w:rPr>
          <w:rFonts w:eastAsia="Times New Roman" w:cs="Times New Roman"/>
          <w:szCs w:val="24"/>
        </w:rPr>
        <w:t xml:space="preserve"> spółdzielni energetycznej określone</w:t>
      </w:r>
      <w:r w:rsidR="007F7F64">
        <w:rPr>
          <w:rFonts w:eastAsia="Times New Roman" w:cs="Times New Roman"/>
          <w:szCs w:val="24"/>
        </w:rPr>
        <w:t>go</w:t>
      </w:r>
      <w:r w:rsidR="00CC52EE">
        <w:rPr>
          <w:rFonts w:eastAsia="Times New Roman" w:cs="Times New Roman"/>
          <w:szCs w:val="24"/>
        </w:rPr>
        <w:t xml:space="preserve"> w §</w:t>
      </w:r>
      <w:r w:rsidR="005F4043">
        <w:rPr>
          <w:rFonts w:eastAsia="Times New Roman" w:cs="Times New Roman"/>
          <w:szCs w:val="24"/>
        </w:rPr>
        <w:t xml:space="preserve"> </w:t>
      </w:r>
      <w:r w:rsidR="00CC52EE">
        <w:rPr>
          <w:rFonts w:eastAsia="Times New Roman" w:cs="Times New Roman"/>
          <w:szCs w:val="24"/>
        </w:rPr>
        <w:t>6</w:t>
      </w:r>
      <w:r w:rsidR="007F7F64">
        <w:rPr>
          <w:rFonts w:eastAsia="Times New Roman" w:cs="Times New Roman"/>
          <w:szCs w:val="24"/>
        </w:rPr>
        <w:t xml:space="preserve"> projektu</w:t>
      </w:r>
      <w:r w:rsidR="00C84759" w:rsidRPr="00C84759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lastRenderedPageBreak/>
        <w:t xml:space="preserve">W tym znaczeniu udostępnienie danych pomiarowych między sprzedawcą a </w:t>
      </w:r>
      <w:r w:rsidRPr="00A54CAE">
        <w:rPr>
          <w:rFonts w:eastAsia="Times New Roman" w:cs="Times New Roman"/>
          <w:szCs w:val="24"/>
        </w:rPr>
        <w:t>wytwórc</w:t>
      </w:r>
      <w:r>
        <w:rPr>
          <w:rFonts w:eastAsia="Times New Roman" w:cs="Times New Roman"/>
          <w:szCs w:val="24"/>
        </w:rPr>
        <w:t>ą</w:t>
      </w:r>
      <w:r w:rsidRPr="00A54CA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lub </w:t>
      </w:r>
      <w:r w:rsidRPr="00A54CAE">
        <w:rPr>
          <w:rFonts w:eastAsia="Times New Roman" w:cs="Times New Roman"/>
          <w:szCs w:val="24"/>
        </w:rPr>
        <w:t>odbiorc</w:t>
      </w:r>
      <w:r>
        <w:rPr>
          <w:rFonts w:eastAsia="Times New Roman" w:cs="Times New Roman"/>
          <w:szCs w:val="24"/>
        </w:rPr>
        <w:t>ą</w:t>
      </w:r>
      <w:r w:rsidRPr="00A54CAE">
        <w:rPr>
          <w:rFonts w:eastAsia="Times New Roman" w:cs="Times New Roman"/>
          <w:szCs w:val="24"/>
        </w:rPr>
        <w:t xml:space="preserve"> energii</w:t>
      </w:r>
      <w:r w:rsidR="003C77FD">
        <w:rPr>
          <w:rFonts w:eastAsia="Times New Roman" w:cs="Times New Roman"/>
          <w:szCs w:val="24"/>
        </w:rPr>
        <w:t>,</w:t>
      </w:r>
      <w:r w:rsidRPr="00A54CAE">
        <w:rPr>
          <w:rFonts w:eastAsia="Times New Roman" w:cs="Times New Roman"/>
          <w:szCs w:val="24"/>
        </w:rPr>
        <w:t xml:space="preserve"> będących członkami danej spółdzielni energetycznej</w:t>
      </w:r>
      <w:r w:rsidR="003C77FD">
        <w:rPr>
          <w:rFonts w:eastAsia="Times New Roman" w:cs="Times New Roman"/>
          <w:szCs w:val="24"/>
        </w:rPr>
        <w:t>, nie stanowi przekroczenia zakresu upoważnienia ustawowego. Wręcz przeciwnie, powyższe stanowi konsekwencję realizacji upoważnienia w zakresie art. 38c ust. 14 pkt 4 ustawy.</w:t>
      </w:r>
    </w:p>
    <w:p w14:paraId="07CA66BC" w14:textId="1F0A6A03" w:rsidR="0063139B" w:rsidRDefault="0063139B" w:rsidP="0063139B">
      <w:pPr>
        <w:pStyle w:val="ARTartustawynprozporzdzenia"/>
      </w:pPr>
      <w:r w:rsidRPr="007C5E2F">
        <w:t xml:space="preserve">W ten sposób </w:t>
      </w:r>
      <w:r w:rsidR="004B54FB">
        <w:t xml:space="preserve">ww. </w:t>
      </w:r>
      <w:r>
        <w:t>podmioty zostaną</w:t>
      </w:r>
      <w:r w:rsidRPr="007C5E2F">
        <w:t xml:space="preserve"> wyposażo</w:t>
      </w:r>
      <w:r>
        <w:t>ne</w:t>
      </w:r>
      <w:r w:rsidRPr="007C5E2F">
        <w:t xml:space="preserve"> w narzędzia kontrolowa</w:t>
      </w:r>
      <w:r>
        <w:t>nia</w:t>
      </w:r>
      <w:r w:rsidRPr="007C5E2F">
        <w:t xml:space="preserve"> swoje</w:t>
      </w:r>
      <w:r>
        <w:t>go</w:t>
      </w:r>
      <w:r w:rsidRPr="007C5E2F">
        <w:t xml:space="preserve"> zużyci</w:t>
      </w:r>
      <w:r>
        <w:t>a</w:t>
      </w:r>
      <w:r w:rsidRPr="007C5E2F">
        <w:t xml:space="preserve"> energii, jak również poprawnoś</w:t>
      </w:r>
      <w:r>
        <w:t>ci</w:t>
      </w:r>
      <w:r w:rsidRPr="007C5E2F">
        <w:t xml:space="preserve"> bilansowania danych </w:t>
      </w:r>
      <w:r w:rsidR="004B54FB" w:rsidRPr="007C5E2F">
        <w:t xml:space="preserve">przez operatora </w:t>
      </w:r>
      <w:r w:rsidR="004B54FB">
        <w:t xml:space="preserve">systemu </w:t>
      </w:r>
      <w:r w:rsidR="004B54FB" w:rsidRPr="007C5E2F">
        <w:t>dystrybucyjne</w:t>
      </w:r>
      <w:r w:rsidR="004B54FB">
        <w:t>go</w:t>
      </w:r>
      <w:r w:rsidR="004B54FB" w:rsidRPr="007C5E2F">
        <w:t xml:space="preserve"> </w:t>
      </w:r>
      <w:r w:rsidR="004B54FB">
        <w:t>elektroenergetycznego</w:t>
      </w:r>
      <w:r w:rsidR="004B54FB" w:rsidRPr="007C5E2F">
        <w:t xml:space="preserve"> </w:t>
      </w:r>
      <w:r w:rsidRPr="007C5E2F">
        <w:t xml:space="preserve">i dokonywania rozliczeń </w:t>
      </w:r>
      <w:r w:rsidR="004B54FB">
        <w:t>przez</w:t>
      </w:r>
      <w:r w:rsidRPr="007C5E2F">
        <w:t xml:space="preserve"> sprzedawcę energii. Udostępnianie danych dokonywane jest przez sprzedawców</w:t>
      </w:r>
      <w:r>
        <w:t xml:space="preserve"> z wykorzystaniem, </w:t>
      </w:r>
      <w:r w:rsidRPr="007C5E2F">
        <w:t>przyjazn</w:t>
      </w:r>
      <w:r w:rsidR="00A646A5">
        <w:t>ego</w:t>
      </w:r>
      <w:r w:rsidR="001E4B0D">
        <w:br/>
      </w:r>
      <w:r w:rsidRPr="007C5E2F">
        <w:t xml:space="preserve">w obsłudze </w:t>
      </w:r>
      <w:r w:rsidR="00A646A5">
        <w:t>systemu teleinformatycznego</w:t>
      </w:r>
      <w:r w:rsidRPr="007C5E2F">
        <w:t xml:space="preserve">, </w:t>
      </w:r>
      <w:r w:rsidR="00CC52EE">
        <w:t>w którym</w:t>
      </w:r>
      <w:r w:rsidRPr="007C5E2F">
        <w:t xml:space="preserve"> udostępnia </w:t>
      </w:r>
      <w:r>
        <w:t xml:space="preserve">się </w:t>
      </w:r>
      <w:r w:rsidRPr="007C5E2F">
        <w:t xml:space="preserve">dane </w:t>
      </w:r>
      <w:r w:rsidR="005D47FF">
        <w:t xml:space="preserve">pomiarowe </w:t>
      </w:r>
      <w:r w:rsidR="00CC52EE">
        <w:br/>
      </w:r>
      <w:r w:rsidRPr="007C5E2F">
        <w:t>w czytelnej formie, w szczególności dane</w:t>
      </w:r>
      <w:r w:rsidR="005D47FF">
        <w:t xml:space="preserve"> pomiarowe</w:t>
      </w:r>
      <w:r w:rsidRPr="007C5E2F">
        <w:t xml:space="preserve"> obrazujące ilość wprowadzonej </w:t>
      </w:r>
      <w:r w:rsidR="00CC52EE">
        <w:br/>
      </w:r>
      <w:r w:rsidRPr="007C5E2F">
        <w:t>i pobranej energii</w:t>
      </w:r>
      <w:r w:rsidR="005D47FF">
        <w:t xml:space="preserve"> elektrycznej</w:t>
      </w:r>
      <w:r w:rsidRPr="007C5E2F">
        <w:t xml:space="preserve"> do sieci </w:t>
      </w:r>
      <w:r w:rsidR="00BA7ABB">
        <w:t xml:space="preserve">dystrybucyjnej elektroenergetycznej </w:t>
      </w:r>
      <w:r w:rsidRPr="007C5E2F">
        <w:t>w danym okresie rozliczeniowym, jak również wynik zbilansowania tych danych dla tego okresu, na podstawie którego dokonano rozliczenia energii. W tym celu, mogą zostać wykorzystane istniejące platformy elektroniczne, spełniające wymagania rozporządzenia, np. portale dedykowane klientom poszczególnych sprzedawców. Ponadto</w:t>
      </w:r>
      <w:r>
        <w:t>,</w:t>
      </w:r>
      <w:r w:rsidRPr="007C5E2F">
        <w:t xml:space="preserve"> </w:t>
      </w:r>
      <w:r w:rsidR="00A646A5">
        <w:t>w systemie teleinformatycznym</w:t>
      </w:r>
      <w:r w:rsidRPr="007C5E2F">
        <w:t xml:space="preserve"> sprzedawca udostępnia </w:t>
      </w:r>
      <w:r>
        <w:t>ww. podmiotom</w:t>
      </w:r>
      <w:r w:rsidRPr="007C5E2F">
        <w:t xml:space="preserve"> ten sam plik z danymi, który otrzymał</w:t>
      </w:r>
      <w:r>
        <w:t xml:space="preserve"> </w:t>
      </w:r>
      <w:r w:rsidRPr="007C5E2F">
        <w:t xml:space="preserve">od operatora </w:t>
      </w:r>
      <w:r w:rsidR="00BA7ABB">
        <w:t>systemu</w:t>
      </w:r>
      <w:r w:rsidR="00BA7ABB" w:rsidRPr="007C5E2F">
        <w:t xml:space="preserve"> </w:t>
      </w:r>
      <w:r w:rsidRPr="007C5E2F">
        <w:t>dystrybucyjne</w:t>
      </w:r>
      <w:r w:rsidR="00BA7ABB">
        <w:t>go</w:t>
      </w:r>
      <w:r w:rsidRPr="007C5E2F">
        <w:t xml:space="preserve"> w celu dokonania rozliczenia. Udostępniane dane </w:t>
      </w:r>
      <w:r w:rsidR="005D47FF">
        <w:t xml:space="preserve">pomiarowe </w:t>
      </w:r>
      <w:r w:rsidRPr="007C5E2F">
        <w:t xml:space="preserve">mają </w:t>
      </w:r>
      <w:r w:rsidR="00C40364" w:rsidRPr="007C5E2F">
        <w:t>na</w:t>
      </w:r>
      <w:r w:rsidR="00C40364">
        <w:t> </w:t>
      </w:r>
      <w:r w:rsidRPr="007C5E2F">
        <w:t xml:space="preserve">celu zapewnienie maksimum transparentności samego procesu rozliczania i umożliwienia wglądu w dane </w:t>
      </w:r>
      <w:r w:rsidR="005D47FF">
        <w:t xml:space="preserve">pomiarowe </w:t>
      </w:r>
      <w:r w:rsidRPr="007C5E2F">
        <w:t>wejściowe</w:t>
      </w:r>
      <w:r>
        <w:t xml:space="preserve"> ww. uprawnionym podmiotom.</w:t>
      </w:r>
    </w:p>
    <w:p w14:paraId="6695F3D4" w14:textId="0625FD6E" w:rsidR="00A80516" w:rsidRDefault="00CC52EE" w:rsidP="003860CD">
      <w:pPr>
        <w:pStyle w:val="ARTartustawynprozporzdzenia"/>
      </w:pPr>
      <w:r>
        <w:t xml:space="preserve">Jak już wspomniano, w </w:t>
      </w:r>
      <w:r w:rsidR="001E4B0D">
        <w:t>§</w:t>
      </w:r>
      <w:r w:rsidR="00EE3336">
        <w:t xml:space="preserve"> </w:t>
      </w:r>
      <w:r w:rsidR="001E4B0D">
        <w:t>6</w:t>
      </w:r>
      <w:r w:rsidR="003860CD">
        <w:t xml:space="preserve"> o</w:t>
      </w:r>
      <w:r w:rsidR="00A80516" w:rsidRPr="00002F03">
        <w:t>kreślono</w:t>
      </w:r>
      <w:r w:rsidR="003860CD">
        <w:t xml:space="preserve"> </w:t>
      </w:r>
      <w:r>
        <w:t>podmiotowy zakres spółdzielni energetycznej oraz</w:t>
      </w:r>
      <w:r w:rsidR="00A80516" w:rsidRPr="00002F03">
        <w:t xml:space="preserve">, że </w:t>
      </w:r>
      <w:r>
        <w:t xml:space="preserve">jej </w:t>
      </w:r>
      <w:r w:rsidR="00A80516" w:rsidRPr="00002F03">
        <w:t>członkiem może być spółdzielnia energetyczna będącą wytwórcą lub odbiorcą energii elektrycznej oraz wszyscy wytwórcy i odbiorcy energii elektrycznej będący członkami danej spółdzielni energetycznej. Jednocześnie doprecyzowano, że członkiem spółdzielni energetycznej może być podmiot posiadający umowę o przyłączenie do sieci</w:t>
      </w:r>
      <w:r w:rsidR="003860CD">
        <w:t>.</w:t>
      </w:r>
      <w:r w:rsidR="00BA7ABB">
        <w:t xml:space="preserve"> </w:t>
      </w:r>
    </w:p>
    <w:p w14:paraId="3F75750D" w14:textId="39E38ABB" w:rsidR="00AD7F9A" w:rsidRPr="007C5E2F" w:rsidRDefault="00AD7F9A" w:rsidP="003860CD">
      <w:pPr>
        <w:pStyle w:val="ARTartustawynprozporzdzenia"/>
      </w:pPr>
      <w:r>
        <w:t xml:space="preserve">W </w:t>
      </w:r>
      <w:r w:rsidRPr="00C34CC5">
        <w:t>§</w:t>
      </w:r>
      <w:r w:rsidR="005F4043">
        <w:t xml:space="preserve"> </w:t>
      </w:r>
      <w:r w:rsidR="002F2E8C">
        <w:t>7</w:t>
      </w:r>
      <w:r>
        <w:t xml:space="preserve"> wskazano okres po jakim rozporządzenie wchodzi w życie, przy czym okres ten wydłużono dla potrzeb dostosowania systemów teleinformatycznych OSD i </w:t>
      </w:r>
      <w:r w:rsidR="004B54FB">
        <w:t>s</w:t>
      </w:r>
      <w:r>
        <w:t xml:space="preserve">przedawców do 6 miesięcy, zgodnie z postulatami wyrażonymi w drodze konsultacji </w:t>
      </w:r>
      <w:r w:rsidR="00750B6A">
        <w:t>społecznych</w:t>
      </w:r>
      <w:r>
        <w:t>.</w:t>
      </w:r>
      <w:r w:rsidR="00A604BC">
        <w:t xml:space="preserve"> </w:t>
      </w:r>
    </w:p>
    <w:p w14:paraId="7AD3F4F6" w14:textId="694DF063" w:rsidR="0063139B" w:rsidRPr="005169F1" w:rsidRDefault="0063139B" w:rsidP="0063139B">
      <w:pPr>
        <w:pStyle w:val="ARTartustawynprozporzdzenia"/>
      </w:pPr>
      <w:r w:rsidRPr="005169F1">
        <w:t xml:space="preserve">W załączniku przedstawiono ujednolicony dla wszystkich operatorów systemów dystrybucyjnych sposób udostępniania danych pomiarowych. Należy wyjaśnić, że dane pomiarowe </w:t>
      </w:r>
      <w:r>
        <w:t xml:space="preserve">są </w:t>
      </w:r>
      <w:r w:rsidRPr="005169F1">
        <w:t>udostępniane zgodnie z zasadami i w terminach określonych w Instrukcji Ruchu i Eksploatacji Systemu Dystrybucyjnego oraz umowach dystrybucyjnych zawartych pomiędzy sprzedawcą energii elektrycznej a ope</w:t>
      </w:r>
      <w:r w:rsidR="006F0D58">
        <w:t>ratorem systemu dystrybucyjnego</w:t>
      </w:r>
      <w:r w:rsidRPr="005169F1">
        <w:t xml:space="preserve">. </w:t>
      </w:r>
    </w:p>
    <w:p w14:paraId="30698A30" w14:textId="156939A7" w:rsidR="0063139B" w:rsidRDefault="0063139B" w:rsidP="0063139B">
      <w:pPr>
        <w:pStyle w:val="ARTartustawynprozporzdzenia"/>
      </w:pPr>
      <w:r w:rsidRPr="005169F1">
        <w:lastRenderedPageBreak/>
        <w:t xml:space="preserve">Identyfikacja danych zapewniona jest poprzez kod punktu poboru energii (PPE). </w:t>
      </w:r>
    </w:p>
    <w:p w14:paraId="5BE720FD" w14:textId="77777777" w:rsidR="0063139B" w:rsidRPr="00D41E8E" w:rsidRDefault="0063139B" w:rsidP="0063139B">
      <w:pPr>
        <w:pStyle w:val="ARTartustawynprozporzdzenia"/>
        <w:rPr>
          <w:rStyle w:val="Ppogrubienie"/>
        </w:rPr>
      </w:pPr>
      <w:r w:rsidRPr="00D41E8E">
        <w:rPr>
          <w:rStyle w:val="Ppogrubienie"/>
        </w:rPr>
        <w:t>Ocena przewidywanego wpływu regulacji na działalność mikro, małych i średnich przedsiębiorców</w:t>
      </w:r>
    </w:p>
    <w:p w14:paraId="4CE963AC" w14:textId="77777777" w:rsidR="0063139B" w:rsidRPr="00D41E8E" w:rsidRDefault="0063139B" w:rsidP="0063139B">
      <w:pPr>
        <w:pStyle w:val="ARTartustawynprozporzdzenia"/>
      </w:pPr>
      <w:r w:rsidRPr="00D41E8E">
        <w:t>W zakresie wpływu regulacji na funkcjonowanie mikro, małych i średnich przedsiębiorstw wyjaśnienia wymaga, iż prezentowane rozwiązania legislacyjne wychodzą naprzeciw oczekiwaniom społecznym, branży oraz oczekiwaniom lokalnych przedsiębiorców, które kierowane były do administracji rządowej.</w:t>
      </w:r>
    </w:p>
    <w:p w14:paraId="30A1AE8D" w14:textId="023E40F4" w:rsidR="0063139B" w:rsidRPr="005626C5" w:rsidRDefault="0063139B" w:rsidP="0063139B">
      <w:pPr>
        <w:pStyle w:val="NIEARTTEKSTtekstnieartykuowanynppodstprawnarozplubpreambua"/>
      </w:pPr>
      <w:r w:rsidRPr="005626C5">
        <w:t xml:space="preserve">Projekt rozporządzenia </w:t>
      </w:r>
      <w:r w:rsidR="006F0D58" w:rsidRPr="005626C5">
        <w:t>zawiera przepisy techniczne</w:t>
      </w:r>
      <w:r w:rsidRPr="005626C5">
        <w:t>, o których mowa w §</w:t>
      </w:r>
      <w:r w:rsidR="00945B43">
        <w:t xml:space="preserve"> </w:t>
      </w:r>
      <w:r w:rsidRPr="005626C5">
        <w:t xml:space="preserve">4 rozporządzenia Rady Ministrów z dnia 23 grudnia 2002 r. w sprawie sposobu funkcjonowania krajowego systemu notyfikacji norm i aktów prawnych (Dz. U. poz. 2039, z </w:t>
      </w:r>
      <w:proofErr w:type="spellStart"/>
      <w:r w:rsidRPr="005626C5">
        <w:t>późn</w:t>
      </w:r>
      <w:proofErr w:type="spellEnd"/>
      <w:r w:rsidRPr="005626C5">
        <w:t xml:space="preserve">. zm.), i w związku z tym podlega </w:t>
      </w:r>
      <w:r w:rsidR="006F0D58" w:rsidRPr="005626C5">
        <w:t xml:space="preserve">procedurze </w:t>
      </w:r>
      <w:r w:rsidRPr="005626C5">
        <w:t>notyfikacji.</w:t>
      </w:r>
    </w:p>
    <w:p w14:paraId="45B234BC" w14:textId="77777777" w:rsidR="0063139B" w:rsidRPr="00F2556B" w:rsidRDefault="0063139B" w:rsidP="0063139B">
      <w:pPr>
        <w:pStyle w:val="NIEARTTEKSTtekstnieartykuowanynppodstprawnarozplubpreambua"/>
      </w:pPr>
      <w:r w:rsidRPr="005626C5">
        <w:t>Projekt rozporządzenia nie wymaga notyfikacji</w:t>
      </w:r>
      <w:r w:rsidRPr="00F2556B">
        <w:t xml:space="preserve"> programu pomocowego, zgodnie </w:t>
      </w:r>
      <w:r w:rsidRPr="00F2556B">
        <w:br/>
        <w:t xml:space="preserve">z przepisami ustawy z dnia 30 kwietnia 2004 r. o postępowaniu w sprawach dotyczących pomocy publicznej (Dz.U. z 2018 r. poz. 362, z </w:t>
      </w:r>
      <w:proofErr w:type="spellStart"/>
      <w:r w:rsidRPr="00F2556B">
        <w:t>późn</w:t>
      </w:r>
      <w:proofErr w:type="spellEnd"/>
      <w:r w:rsidRPr="00F2556B">
        <w:t>. zm.).</w:t>
      </w:r>
    </w:p>
    <w:p w14:paraId="609DDE25" w14:textId="77777777" w:rsidR="0063139B" w:rsidRPr="00F2556B" w:rsidRDefault="0063139B" w:rsidP="0063139B">
      <w:pPr>
        <w:pStyle w:val="NIEARTTEKSTtekstnieartykuowanynppodstprawnarozplubpreambua"/>
      </w:pPr>
      <w:r w:rsidRPr="00F2556B">
        <w:t>Projekt rozporządzenia nie podlega przedstawieniu właściwym organom i instytucjom Unii Europejskiej, w tym Europejskiemu Bankowi Centralnemu.</w:t>
      </w:r>
    </w:p>
    <w:p w14:paraId="23602715" w14:textId="635BE8D9" w:rsidR="0063139B" w:rsidRPr="00F2556B" w:rsidRDefault="0063139B" w:rsidP="0063139B">
      <w:pPr>
        <w:pStyle w:val="NIEARTTEKSTtekstnieartykuowanynppodstprawnarozplubpreambua"/>
      </w:pPr>
      <w:r w:rsidRPr="00F2556B">
        <w:t xml:space="preserve">Projekt rozporządzenia z chwilą przekazania go do konsultacji publicznych </w:t>
      </w:r>
      <w:r w:rsidR="003E7C10">
        <w:t xml:space="preserve">został </w:t>
      </w:r>
      <w:r w:rsidRPr="00F2556B">
        <w:t xml:space="preserve">udostępniony w Biuletynie Informacji Publicznej Rządowego Centrum Legislacji, zgodnie </w:t>
      </w:r>
      <w:r w:rsidRPr="00F2556B">
        <w:br/>
        <w:t xml:space="preserve">z § 52 uchwały nr 190 Rady Ministrów z dnia 29 października 2013 r. – Regulamin pracy Rady Ministrów (M. P. z 2016 r. poz. 1006, z </w:t>
      </w:r>
      <w:proofErr w:type="spellStart"/>
      <w:r w:rsidRPr="00F2556B">
        <w:t>późn</w:t>
      </w:r>
      <w:proofErr w:type="spellEnd"/>
      <w:r w:rsidRPr="00F2556B">
        <w:t xml:space="preserve">. zm.) oraz zgodnie z przepisami ustawy </w:t>
      </w:r>
      <w:r w:rsidRPr="00F2556B">
        <w:br/>
        <w:t xml:space="preserve">z dnia 7 lipca 2005 r. o działalności lobbingowej w procesie stanowienia prawa (Dz. U. </w:t>
      </w:r>
      <w:r w:rsidRPr="00F2556B">
        <w:br/>
        <w:t xml:space="preserve">z 2017 r. poz. 248). </w:t>
      </w:r>
    </w:p>
    <w:p w14:paraId="25BA1D9D" w14:textId="294E8E02" w:rsidR="00013C01" w:rsidRPr="00013C01" w:rsidRDefault="0063139B" w:rsidP="00013C01">
      <w:pPr>
        <w:pStyle w:val="ARTartustawynprozporzdzenia"/>
      </w:pPr>
      <w:r w:rsidRPr="00F2556B">
        <w:t>Projektowane rozporządzenie nie jest sprzeczne z prawem Unii Europejskiej.</w:t>
      </w:r>
    </w:p>
    <w:p w14:paraId="5AA3E732" w14:textId="386D5FB9" w:rsidR="001A46E1" w:rsidRDefault="0063139B" w:rsidP="00013C01">
      <w:pPr>
        <w:pStyle w:val="NIEARTTEKSTtekstnieartykuowanynppodstprawnarozplubpreambua"/>
      </w:pPr>
      <w:r w:rsidRPr="00F2556B">
        <w:t xml:space="preserve">Rozporządzenie wejdzie w życie </w:t>
      </w:r>
      <w:r w:rsidR="00A95501" w:rsidRPr="00A95501">
        <w:t>po upływie 6 miesięcy od dnia ogłoszenia</w:t>
      </w:r>
      <w:r w:rsidRPr="006F0D58">
        <w:t>.</w:t>
      </w:r>
    </w:p>
    <w:sectPr w:rsidR="001A46E1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A2A6C" w14:textId="77777777" w:rsidR="00932A24" w:rsidRDefault="00932A24">
      <w:pPr>
        <w:spacing w:line="240" w:lineRule="auto"/>
      </w:pPr>
      <w:r>
        <w:separator/>
      </w:r>
    </w:p>
  </w:endnote>
  <w:endnote w:type="continuationSeparator" w:id="0">
    <w:p w14:paraId="013F0048" w14:textId="77777777" w:rsidR="00932A24" w:rsidRDefault="00932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70CAA" w14:textId="77777777" w:rsidR="00932A24" w:rsidRDefault="00932A24">
      <w:pPr>
        <w:spacing w:line="240" w:lineRule="auto"/>
      </w:pPr>
      <w:r>
        <w:separator/>
      </w:r>
    </w:p>
  </w:footnote>
  <w:footnote w:type="continuationSeparator" w:id="0">
    <w:p w14:paraId="32A46F65" w14:textId="77777777" w:rsidR="00932A24" w:rsidRDefault="00932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9A61" w14:textId="77777777" w:rsidR="005169F1" w:rsidRPr="00B371CC" w:rsidRDefault="0063139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1601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9B"/>
    <w:rsid w:val="00002F03"/>
    <w:rsid w:val="00003F72"/>
    <w:rsid w:val="00013C01"/>
    <w:rsid w:val="00021B6C"/>
    <w:rsid w:val="0002580E"/>
    <w:rsid w:val="00027880"/>
    <w:rsid w:val="0004205D"/>
    <w:rsid w:val="00064C84"/>
    <w:rsid w:val="00084A37"/>
    <w:rsid w:val="000D3185"/>
    <w:rsid w:val="000E588E"/>
    <w:rsid w:val="0012380C"/>
    <w:rsid w:val="00125B20"/>
    <w:rsid w:val="0015391A"/>
    <w:rsid w:val="001721D8"/>
    <w:rsid w:val="001A13D6"/>
    <w:rsid w:val="001A46E1"/>
    <w:rsid w:val="001A7D74"/>
    <w:rsid w:val="001E4B0D"/>
    <w:rsid w:val="00222014"/>
    <w:rsid w:val="00230466"/>
    <w:rsid w:val="00244A62"/>
    <w:rsid w:val="00247ACF"/>
    <w:rsid w:val="002529B9"/>
    <w:rsid w:val="00281627"/>
    <w:rsid w:val="002C1F4B"/>
    <w:rsid w:val="002C5BF8"/>
    <w:rsid w:val="002D4E46"/>
    <w:rsid w:val="002F2E8C"/>
    <w:rsid w:val="00314E8C"/>
    <w:rsid w:val="00362869"/>
    <w:rsid w:val="003860CD"/>
    <w:rsid w:val="00397FD8"/>
    <w:rsid w:val="003A2B1A"/>
    <w:rsid w:val="003B53C6"/>
    <w:rsid w:val="003C13FC"/>
    <w:rsid w:val="003C296A"/>
    <w:rsid w:val="003C77FD"/>
    <w:rsid w:val="003D7DE0"/>
    <w:rsid w:val="003E7C10"/>
    <w:rsid w:val="003F0BD9"/>
    <w:rsid w:val="003F1D47"/>
    <w:rsid w:val="003F4BDB"/>
    <w:rsid w:val="00405559"/>
    <w:rsid w:val="00406834"/>
    <w:rsid w:val="00410AF2"/>
    <w:rsid w:val="00440B25"/>
    <w:rsid w:val="004704A9"/>
    <w:rsid w:val="0047566E"/>
    <w:rsid w:val="0049520A"/>
    <w:rsid w:val="00497830"/>
    <w:rsid w:val="004A24AC"/>
    <w:rsid w:val="004B54FB"/>
    <w:rsid w:val="004C0707"/>
    <w:rsid w:val="004C1302"/>
    <w:rsid w:val="00501779"/>
    <w:rsid w:val="00512829"/>
    <w:rsid w:val="005232B1"/>
    <w:rsid w:val="00541756"/>
    <w:rsid w:val="005626C5"/>
    <w:rsid w:val="00576F1F"/>
    <w:rsid w:val="005D47FF"/>
    <w:rsid w:val="005F1E0C"/>
    <w:rsid w:val="005F4043"/>
    <w:rsid w:val="0061214C"/>
    <w:rsid w:val="006146CF"/>
    <w:rsid w:val="00620CB9"/>
    <w:rsid w:val="0063139B"/>
    <w:rsid w:val="006315C9"/>
    <w:rsid w:val="0064250E"/>
    <w:rsid w:val="00662F06"/>
    <w:rsid w:val="00677DB0"/>
    <w:rsid w:val="006B6C39"/>
    <w:rsid w:val="006E628D"/>
    <w:rsid w:val="006F0D58"/>
    <w:rsid w:val="007025BB"/>
    <w:rsid w:val="0074031C"/>
    <w:rsid w:val="00744D0E"/>
    <w:rsid w:val="00750B6A"/>
    <w:rsid w:val="00752968"/>
    <w:rsid w:val="00785B4E"/>
    <w:rsid w:val="007C18B1"/>
    <w:rsid w:val="007F7F64"/>
    <w:rsid w:val="00841A3B"/>
    <w:rsid w:val="00843B09"/>
    <w:rsid w:val="00860AB9"/>
    <w:rsid w:val="008C1601"/>
    <w:rsid w:val="009251B5"/>
    <w:rsid w:val="00932A24"/>
    <w:rsid w:val="00933DEF"/>
    <w:rsid w:val="00941BFE"/>
    <w:rsid w:val="00943F93"/>
    <w:rsid w:val="00945B43"/>
    <w:rsid w:val="00946C72"/>
    <w:rsid w:val="0097108B"/>
    <w:rsid w:val="00973457"/>
    <w:rsid w:val="00983923"/>
    <w:rsid w:val="009A3794"/>
    <w:rsid w:val="009D7794"/>
    <w:rsid w:val="009E1073"/>
    <w:rsid w:val="00A044FC"/>
    <w:rsid w:val="00A060C8"/>
    <w:rsid w:val="00A117AF"/>
    <w:rsid w:val="00A251DA"/>
    <w:rsid w:val="00A42F63"/>
    <w:rsid w:val="00A43FDC"/>
    <w:rsid w:val="00A54CAE"/>
    <w:rsid w:val="00A604BC"/>
    <w:rsid w:val="00A646A5"/>
    <w:rsid w:val="00A67C6B"/>
    <w:rsid w:val="00A80516"/>
    <w:rsid w:val="00A86E1C"/>
    <w:rsid w:val="00A95501"/>
    <w:rsid w:val="00AA672E"/>
    <w:rsid w:val="00AB5329"/>
    <w:rsid w:val="00AD7F9A"/>
    <w:rsid w:val="00AE09F7"/>
    <w:rsid w:val="00B13177"/>
    <w:rsid w:val="00B433B2"/>
    <w:rsid w:val="00B444D4"/>
    <w:rsid w:val="00B5049F"/>
    <w:rsid w:val="00B53837"/>
    <w:rsid w:val="00BA7ABB"/>
    <w:rsid w:val="00BC01F4"/>
    <w:rsid w:val="00BC3227"/>
    <w:rsid w:val="00C40364"/>
    <w:rsid w:val="00C5031E"/>
    <w:rsid w:val="00C51612"/>
    <w:rsid w:val="00C63E2B"/>
    <w:rsid w:val="00C84759"/>
    <w:rsid w:val="00CA028D"/>
    <w:rsid w:val="00CC192E"/>
    <w:rsid w:val="00CC38EF"/>
    <w:rsid w:val="00CC52EE"/>
    <w:rsid w:val="00CD714B"/>
    <w:rsid w:val="00D01B15"/>
    <w:rsid w:val="00D43181"/>
    <w:rsid w:val="00D47584"/>
    <w:rsid w:val="00D56640"/>
    <w:rsid w:val="00D62AA9"/>
    <w:rsid w:val="00D81CB2"/>
    <w:rsid w:val="00D830D0"/>
    <w:rsid w:val="00DD07E7"/>
    <w:rsid w:val="00DE0DFF"/>
    <w:rsid w:val="00DE7116"/>
    <w:rsid w:val="00E62EE7"/>
    <w:rsid w:val="00E71EE0"/>
    <w:rsid w:val="00EE3336"/>
    <w:rsid w:val="00F054FC"/>
    <w:rsid w:val="00F416EC"/>
    <w:rsid w:val="00F7698F"/>
    <w:rsid w:val="00F7756B"/>
    <w:rsid w:val="00F85638"/>
    <w:rsid w:val="00FA2F16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14FB"/>
  <w15:docId w15:val="{3284CEFA-005A-40EC-A05E-8642D7FA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39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3139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3139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3139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63139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3139B"/>
    <w:rPr>
      <w:bCs/>
    </w:rPr>
  </w:style>
  <w:style w:type="paragraph" w:customStyle="1" w:styleId="PKTpunkt">
    <w:name w:val="PKT – punkt"/>
    <w:uiPriority w:val="13"/>
    <w:qFormat/>
    <w:rsid w:val="0063139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139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9B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E1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E1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E1C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BD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BD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BD9"/>
    <w:rPr>
      <w:vertAlign w:val="superscript"/>
    </w:rPr>
  </w:style>
  <w:style w:type="paragraph" w:styleId="Poprawka">
    <w:name w:val="Revision"/>
    <w:hidden/>
    <w:uiPriority w:val="99"/>
    <w:semiHidden/>
    <w:rsid w:val="00222014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04B6-33A4-4F59-BBA1-8929D3FF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PIĄTEK Magdalena</cp:lastModifiedBy>
  <cp:revision>2</cp:revision>
  <dcterms:created xsi:type="dcterms:W3CDTF">2020-12-17T06:18:00Z</dcterms:created>
  <dcterms:modified xsi:type="dcterms:W3CDTF">2020-12-17T06:18:00Z</dcterms:modified>
</cp:coreProperties>
</file>