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D827E" w14:textId="77777777" w:rsidR="007E7CA1" w:rsidRDefault="007E7CA1" w:rsidP="007E7CA1">
      <w:pPr>
        <w:spacing w:before="120" w:line="276" w:lineRule="auto"/>
        <w:jc w:val="center"/>
        <w:rPr>
          <w:b/>
        </w:rPr>
      </w:pPr>
      <w:bookmarkStart w:id="0" w:name="_GoBack"/>
      <w:bookmarkEnd w:id="0"/>
      <w:r w:rsidRPr="00E87562">
        <w:rPr>
          <w:b/>
        </w:rPr>
        <w:t>Uzasadnienie</w:t>
      </w:r>
    </w:p>
    <w:p w14:paraId="6CB3CEF2" w14:textId="77777777" w:rsidR="00C90E41" w:rsidRPr="00C90E41" w:rsidRDefault="00C90E41" w:rsidP="007E7CA1">
      <w:pPr>
        <w:spacing w:before="120" w:line="276" w:lineRule="auto"/>
        <w:jc w:val="center"/>
        <w:rPr>
          <w:b/>
        </w:rPr>
      </w:pPr>
    </w:p>
    <w:p w14:paraId="49171C71" w14:textId="77777777" w:rsidR="00C90E41" w:rsidRPr="00C90E41" w:rsidRDefault="00C90E41" w:rsidP="002D6E79">
      <w:pPr>
        <w:pStyle w:val="menfont"/>
        <w:jc w:val="both"/>
        <w:rPr>
          <w:rFonts w:ascii="Times New Roman" w:hAnsi="Times New Roman" w:cs="Times New Roman"/>
        </w:rPr>
      </w:pPr>
      <w:r w:rsidRPr="00C90E41">
        <w:rPr>
          <w:rFonts w:ascii="Times New Roman" w:hAnsi="Times New Roman" w:cs="Times New Roman"/>
        </w:rPr>
        <w:t xml:space="preserve">Rozporządzenie Ministra Edukacji </w:t>
      </w:r>
      <w:r w:rsidR="00975378">
        <w:rPr>
          <w:rFonts w:ascii="Times New Roman" w:hAnsi="Times New Roman" w:cs="Times New Roman"/>
        </w:rPr>
        <w:t>i Nauki</w:t>
      </w:r>
      <w:r w:rsidRPr="00C90E41">
        <w:rPr>
          <w:rFonts w:ascii="Times New Roman" w:hAnsi="Times New Roman" w:cs="Times New Roman"/>
        </w:rPr>
        <w:t xml:space="preserve"> </w:t>
      </w:r>
      <w:r w:rsidRPr="001306B6">
        <w:rPr>
          <w:rFonts w:ascii="Times New Roman" w:hAnsi="Times New Roman" w:cs="Times New Roman"/>
        </w:rPr>
        <w:t>zmieniające rozporządzenie w sprawie ogólnych celów i zadań kształcenia w zawodach szkolnictwa branżowego oraz klasyfikacji zawodów szkolnictwa branżowego</w:t>
      </w:r>
      <w:r w:rsidRPr="00C90E41">
        <w:rPr>
          <w:rFonts w:ascii="Times New Roman" w:hAnsi="Times New Roman" w:cs="Times New Roman"/>
          <w:i/>
        </w:rPr>
        <w:t xml:space="preserve"> </w:t>
      </w:r>
      <w:r w:rsidRPr="00C90E41">
        <w:rPr>
          <w:rFonts w:ascii="Times New Roman" w:hAnsi="Times New Roman" w:cs="Times New Roman"/>
        </w:rPr>
        <w:t>stanowi realizację upoważnienia ustawowego za</w:t>
      </w:r>
      <w:r>
        <w:rPr>
          <w:rFonts w:ascii="Times New Roman" w:hAnsi="Times New Roman" w:cs="Times New Roman"/>
        </w:rPr>
        <w:t>wartego w </w:t>
      </w:r>
      <w:r w:rsidR="007A3F2E">
        <w:rPr>
          <w:rFonts w:ascii="Times New Roman" w:hAnsi="Times New Roman" w:cs="Times New Roman"/>
        </w:rPr>
        <w:t>art. 46 ust. </w:t>
      </w:r>
      <w:r w:rsidRPr="00C90E41">
        <w:rPr>
          <w:rFonts w:ascii="Times New Roman" w:hAnsi="Times New Roman" w:cs="Times New Roman"/>
        </w:rPr>
        <w:t xml:space="preserve">1 pkt 1 i 2 ustawy </w:t>
      </w:r>
      <w:r w:rsidR="00C9229E">
        <w:rPr>
          <w:rFonts w:ascii="Times New Roman" w:hAnsi="Times New Roman" w:cs="Times New Roman"/>
        </w:rPr>
        <w:t xml:space="preserve">z dnia 14 grudnia 2016 r. </w:t>
      </w:r>
      <w:r w:rsidRPr="00C90E41">
        <w:rPr>
          <w:rFonts w:ascii="Times New Roman" w:hAnsi="Times New Roman" w:cs="Times New Roman"/>
        </w:rPr>
        <w:t>– Prawo oświatowe</w:t>
      </w:r>
      <w:r w:rsidR="00C9229E">
        <w:rPr>
          <w:rFonts w:ascii="Times New Roman" w:hAnsi="Times New Roman" w:cs="Times New Roman"/>
        </w:rPr>
        <w:t xml:space="preserve"> (Dz. U. z 20</w:t>
      </w:r>
      <w:r w:rsidR="00F505D8">
        <w:rPr>
          <w:rFonts w:ascii="Times New Roman" w:hAnsi="Times New Roman" w:cs="Times New Roman"/>
        </w:rPr>
        <w:t>20</w:t>
      </w:r>
      <w:r w:rsidR="00C9229E">
        <w:rPr>
          <w:rFonts w:ascii="Times New Roman" w:hAnsi="Times New Roman" w:cs="Times New Roman"/>
        </w:rPr>
        <w:t xml:space="preserve"> r. poz. </w:t>
      </w:r>
      <w:r w:rsidR="00F505D8">
        <w:rPr>
          <w:rFonts w:ascii="Times New Roman" w:hAnsi="Times New Roman" w:cs="Times New Roman"/>
        </w:rPr>
        <w:t>910</w:t>
      </w:r>
      <w:r w:rsidR="00150A2C">
        <w:rPr>
          <w:rFonts w:ascii="Times New Roman" w:hAnsi="Times New Roman" w:cs="Times New Roman"/>
        </w:rPr>
        <w:t>, z późn. zm.</w:t>
      </w:r>
      <w:r w:rsidR="00C9229E">
        <w:rPr>
          <w:rFonts w:ascii="Times New Roman" w:hAnsi="Times New Roman" w:cs="Times New Roman"/>
        </w:rPr>
        <w:t>)</w:t>
      </w:r>
      <w:r w:rsidRPr="00C90E41">
        <w:rPr>
          <w:rFonts w:ascii="Times New Roman" w:hAnsi="Times New Roman" w:cs="Times New Roman"/>
        </w:rPr>
        <w:t>, zgodni</w:t>
      </w:r>
      <w:r>
        <w:rPr>
          <w:rFonts w:ascii="Times New Roman" w:hAnsi="Times New Roman" w:cs="Times New Roman"/>
        </w:rPr>
        <w:t>e z którym minister właściwy do </w:t>
      </w:r>
      <w:r w:rsidRPr="00C90E41">
        <w:rPr>
          <w:rFonts w:ascii="Times New Roman" w:hAnsi="Times New Roman" w:cs="Times New Roman"/>
        </w:rPr>
        <w:t>spraw oświaty i wychowania określa w drodze rozporządzenia</w:t>
      </w:r>
      <w:r w:rsidR="002D6E79">
        <w:rPr>
          <w:rFonts w:ascii="Times New Roman" w:hAnsi="Times New Roman" w:cs="Times New Roman"/>
        </w:rPr>
        <w:t xml:space="preserve"> </w:t>
      </w:r>
      <w:r w:rsidRPr="00C90E41">
        <w:rPr>
          <w:rFonts w:ascii="Times New Roman" w:hAnsi="Times New Roman" w:cs="Times New Roman"/>
        </w:rPr>
        <w:t>ogól</w:t>
      </w:r>
      <w:r w:rsidR="007A3F2E">
        <w:rPr>
          <w:rFonts w:ascii="Times New Roman" w:hAnsi="Times New Roman" w:cs="Times New Roman"/>
        </w:rPr>
        <w:t>ne cele i zadania kształcenia w </w:t>
      </w:r>
      <w:r w:rsidRPr="00C90E41">
        <w:rPr>
          <w:rFonts w:ascii="Times New Roman" w:hAnsi="Times New Roman" w:cs="Times New Roman"/>
        </w:rPr>
        <w:t>zawodach szkolnictwa branżowego</w:t>
      </w:r>
      <w:r w:rsidR="002D6E79">
        <w:rPr>
          <w:rFonts w:ascii="Times New Roman" w:hAnsi="Times New Roman" w:cs="Times New Roman"/>
        </w:rPr>
        <w:t xml:space="preserve"> oraz</w:t>
      </w:r>
      <w:r w:rsidRPr="00C90E41">
        <w:rPr>
          <w:rFonts w:ascii="Times New Roman" w:hAnsi="Times New Roman" w:cs="Times New Roman"/>
        </w:rPr>
        <w:t xml:space="preserve"> klasyfikację zawodów szkolnictwa branżowego. </w:t>
      </w:r>
    </w:p>
    <w:p w14:paraId="16AAF5A4" w14:textId="77777777" w:rsidR="00C90E41" w:rsidRPr="00C90E41" w:rsidRDefault="00C90E41" w:rsidP="00C90E41">
      <w:pPr>
        <w:pStyle w:val="menfont"/>
        <w:spacing w:before="120" w:after="120"/>
        <w:jc w:val="both"/>
        <w:rPr>
          <w:rFonts w:ascii="Times New Roman" w:hAnsi="Times New Roman" w:cs="Times New Roman"/>
        </w:rPr>
      </w:pPr>
      <w:r w:rsidRPr="00C90E41">
        <w:rPr>
          <w:rFonts w:ascii="Times New Roman" w:hAnsi="Times New Roman" w:cs="Times New Roman"/>
        </w:rPr>
        <w:t xml:space="preserve">Zgodnie z art. 46 ust. 2 ustawy </w:t>
      </w:r>
      <w:r w:rsidR="00C9229E" w:rsidRPr="00C9229E">
        <w:rPr>
          <w:rFonts w:ascii="Times New Roman" w:hAnsi="Times New Roman" w:cs="Times New Roman"/>
        </w:rPr>
        <w:t xml:space="preserve">z dnia 14 grudnia 2016 r. </w:t>
      </w:r>
      <w:r w:rsidRPr="00C90E41">
        <w:rPr>
          <w:rFonts w:ascii="Times New Roman" w:hAnsi="Times New Roman" w:cs="Times New Roman"/>
        </w:rPr>
        <w:t>– Prawo oświatowe minis</w:t>
      </w:r>
      <w:r>
        <w:rPr>
          <w:rFonts w:ascii="Times New Roman" w:hAnsi="Times New Roman" w:cs="Times New Roman"/>
        </w:rPr>
        <w:t>ter właściwy do spraw oświaty i </w:t>
      </w:r>
      <w:r w:rsidRPr="00C90E41">
        <w:rPr>
          <w:rFonts w:ascii="Times New Roman" w:hAnsi="Times New Roman" w:cs="Times New Roman"/>
        </w:rPr>
        <w:t xml:space="preserve">wychowania wprowadza zmiany w przepisach </w:t>
      </w:r>
      <w:r w:rsidR="002F2874">
        <w:rPr>
          <w:rFonts w:ascii="Times New Roman" w:hAnsi="Times New Roman" w:cs="Times New Roman"/>
        </w:rPr>
        <w:t>wydanych na podstawie art. </w:t>
      </w:r>
      <w:r w:rsidR="00BF2A6B">
        <w:rPr>
          <w:rFonts w:ascii="Times New Roman" w:hAnsi="Times New Roman" w:cs="Times New Roman"/>
        </w:rPr>
        <w:t xml:space="preserve">46 ust. 1 tej ustawy </w:t>
      </w:r>
      <w:r w:rsidRPr="00C90E41">
        <w:rPr>
          <w:rFonts w:ascii="Times New Roman" w:hAnsi="Times New Roman" w:cs="Times New Roman"/>
        </w:rPr>
        <w:t>na wniosek ministra właściwego dla zawodu.</w:t>
      </w:r>
    </w:p>
    <w:p w14:paraId="379E5F35" w14:textId="77777777" w:rsidR="00C61732" w:rsidRPr="009B146A" w:rsidRDefault="00C61732" w:rsidP="00C61732">
      <w:pPr>
        <w:autoSpaceDE w:val="0"/>
        <w:autoSpaceDN w:val="0"/>
        <w:adjustRightInd w:val="0"/>
        <w:spacing w:before="120"/>
        <w:jc w:val="both"/>
      </w:pPr>
      <w:r w:rsidRPr="009B146A">
        <w:t>Projektowane rozporządzenie stanowi realizację:</w:t>
      </w:r>
    </w:p>
    <w:p w14:paraId="51B74ACC" w14:textId="57894C12" w:rsidR="00C61732" w:rsidRPr="009B146A" w:rsidRDefault="00C61732" w:rsidP="00C61732">
      <w:pPr>
        <w:autoSpaceDE w:val="0"/>
        <w:autoSpaceDN w:val="0"/>
        <w:adjustRightInd w:val="0"/>
        <w:spacing w:before="120"/>
        <w:ind w:left="425" w:hanging="425"/>
        <w:jc w:val="both"/>
      </w:pPr>
      <w:r w:rsidRPr="009B146A">
        <w:t>1)</w:t>
      </w:r>
      <w:r w:rsidRPr="009B146A">
        <w:tab/>
        <w:t xml:space="preserve">wniosku Ministra </w:t>
      </w:r>
      <w:r w:rsidR="009B146A" w:rsidRPr="009B146A">
        <w:t xml:space="preserve">Rozwoju, Pracy </w:t>
      </w:r>
      <w:r w:rsidRPr="009B146A">
        <w:t xml:space="preserve">i Technologii w </w:t>
      </w:r>
      <w:r w:rsidR="000C4B4E">
        <w:t>sprawie</w:t>
      </w:r>
      <w:r w:rsidRPr="009B146A">
        <w:t xml:space="preserve"> wprowadzenia do systemu oświaty nowych zawodów: </w:t>
      </w:r>
    </w:p>
    <w:p w14:paraId="7FBD4614" w14:textId="00699FAD" w:rsidR="00C61732" w:rsidRPr="009B146A" w:rsidRDefault="00C61732" w:rsidP="00E653AB">
      <w:pPr>
        <w:pStyle w:val="Akapitzlist"/>
        <w:numPr>
          <w:ilvl w:val="0"/>
          <w:numId w:val="9"/>
        </w:numPr>
        <w:autoSpaceDE w:val="0"/>
        <w:autoSpaceDN w:val="0"/>
        <w:adjustRightInd w:val="0"/>
        <w:spacing w:before="120"/>
        <w:ind w:hanging="294"/>
        <w:jc w:val="both"/>
      </w:pPr>
      <w:r w:rsidRPr="009B146A">
        <w:rPr>
          <w:i/>
        </w:rPr>
        <w:t xml:space="preserve">Technik </w:t>
      </w:r>
      <w:r w:rsidR="009B146A" w:rsidRPr="009B146A">
        <w:rPr>
          <w:i/>
        </w:rPr>
        <w:t>dekarstwa</w:t>
      </w:r>
      <w:r w:rsidRPr="009B146A">
        <w:t xml:space="preserve"> – kształcenie w tym zawodzie będzie realizowane w technikum </w:t>
      </w:r>
      <w:r w:rsidR="00BE7BE0">
        <w:t>i branżowej szkole II stopnia (</w:t>
      </w:r>
      <w:r w:rsidR="009B146A" w:rsidRPr="009B146A">
        <w:t xml:space="preserve">na podbudowie zawodu </w:t>
      </w:r>
      <w:r w:rsidR="009B146A" w:rsidRPr="009B146A">
        <w:rPr>
          <w:i/>
        </w:rPr>
        <w:t xml:space="preserve">Dekarz </w:t>
      </w:r>
      <w:r w:rsidR="00BE7BE0">
        <w:t>nauczanego w </w:t>
      </w:r>
      <w:r w:rsidR="009B146A" w:rsidRPr="009B146A">
        <w:t>branżowej szkole I stopnia</w:t>
      </w:r>
      <w:r w:rsidR="00BE7BE0">
        <w:t>)</w:t>
      </w:r>
      <w:r w:rsidR="000E5F95">
        <w:t xml:space="preserve"> oraz na kwalifikacyjnych kursach zawodowych</w:t>
      </w:r>
      <w:r w:rsidR="00AA1470">
        <w:t xml:space="preserve"> lub </w:t>
      </w:r>
      <w:r w:rsidR="006C7496">
        <w:t>kursach umiejętności zawodowych</w:t>
      </w:r>
      <w:r w:rsidR="00BE7BE0">
        <w:t>,</w:t>
      </w:r>
    </w:p>
    <w:p w14:paraId="1B366288" w14:textId="0B813767" w:rsidR="009B146A" w:rsidRPr="009B146A" w:rsidRDefault="009B146A" w:rsidP="006C7496">
      <w:pPr>
        <w:pStyle w:val="Akapitzlist"/>
        <w:numPr>
          <w:ilvl w:val="0"/>
          <w:numId w:val="9"/>
        </w:numPr>
        <w:jc w:val="both"/>
      </w:pPr>
      <w:r w:rsidRPr="006C7496">
        <w:rPr>
          <w:i/>
        </w:rPr>
        <w:t>Technik robotyk</w:t>
      </w:r>
      <w:r w:rsidR="00C61732" w:rsidRPr="009B146A">
        <w:t xml:space="preserve"> – kształcenie w tym zawodzie będzie realizowane</w:t>
      </w:r>
      <w:r w:rsidRPr="009B146A">
        <w:t xml:space="preserve"> w technikum</w:t>
      </w:r>
      <w:r w:rsidR="000E5F95">
        <w:t xml:space="preserve"> </w:t>
      </w:r>
      <w:r w:rsidR="00CE40BE">
        <w:t>oraz na </w:t>
      </w:r>
      <w:r w:rsidR="000E5F95" w:rsidRPr="000E5F95">
        <w:t>kwalifikacyjnych kursach zawodowych</w:t>
      </w:r>
      <w:r w:rsidR="006C7496">
        <w:t xml:space="preserve"> </w:t>
      </w:r>
      <w:r w:rsidR="00AA1470">
        <w:t>lub</w:t>
      </w:r>
      <w:r w:rsidR="006C7496" w:rsidRPr="006C7496">
        <w:t xml:space="preserve"> kursach umiejętności zawodowych,</w:t>
      </w:r>
    </w:p>
    <w:p w14:paraId="106EB93A" w14:textId="77777777" w:rsidR="009B146A" w:rsidRPr="009B146A" w:rsidRDefault="009B146A" w:rsidP="00E653AB">
      <w:pPr>
        <w:pStyle w:val="Akapitzlist"/>
        <w:numPr>
          <w:ilvl w:val="0"/>
          <w:numId w:val="9"/>
        </w:numPr>
        <w:autoSpaceDE w:val="0"/>
        <w:autoSpaceDN w:val="0"/>
        <w:adjustRightInd w:val="0"/>
        <w:ind w:hanging="294"/>
        <w:jc w:val="both"/>
      </w:pPr>
      <w:r w:rsidRPr="009B146A">
        <w:rPr>
          <w:i/>
        </w:rPr>
        <w:t xml:space="preserve">Podolog – </w:t>
      </w:r>
      <w:r w:rsidRPr="009B146A">
        <w:t>kształcenie w tym zawodzie będzie realizowane w dwuletniej szkole policealnej</w:t>
      </w:r>
      <w:r w:rsidR="007E25E5">
        <w:t xml:space="preserve"> prowadzącej kształcenie w formie dziennej</w:t>
      </w:r>
      <w:r w:rsidR="00601C9E">
        <w:t xml:space="preserve"> lub stacjonarnej</w:t>
      </w:r>
      <w:r w:rsidR="005F04DF">
        <w:t>,</w:t>
      </w:r>
    </w:p>
    <w:p w14:paraId="02C493EE" w14:textId="171E3BE7" w:rsidR="009B146A" w:rsidRPr="009B146A" w:rsidRDefault="009B146A" w:rsidP="006C7496">
      <w:pPr>
        <w:pStyle w:val="Akapitzlist"/>
        <w:numPr>
          <w:ilvl w:val="0"/>
          <w:numId w:val="9"/>
        </w:numPr>
        <w:jc w:val="both"/>
      </w:pPr>
      <w:r w:rsidRPr="006C7496">
        <w:rPr>
          <w:i/>
        </w:rPr>
        <w:t xml:space="preserve">Technik stylista </w:t>
      </w:r>
      <w:r w:rsidR="005F04DF" w:rsidRPr="006C7496">
        <w:rPr>
          <w:i/>
        </w:rPr>
        <w:t>–</w:t>
      </w:r>
      <w:r w:rsidRPr="009B146A">
        <w:t xml:space="preserve"> kształcenie w tym zawodzie będzie realizowane w technikum</w:t>
      </w:r>
      <w:r w:rsidR="000E5F95">
        <w:t xml:space="preserve"> </w:t>
      </w:r>
      <w:r w:rsidR="005F04DF">
        <w:t>i branżowej szkole II stopnia (</w:t>
      </w:r>
      <w:r w:rsidR="005F04DF" w:rsidRPr="009B146A">
        <w:t xml:space="preserve">na podbudowie zawodu </w:t>
      </w:r>
      <w:r w:rsidR="005F04DF" w:rsidRPr="006C7496">
        <w:rPr>
          <w:i/>
        </w:rPr>
        <w:t xml:space="preserve">Krawiec </w:t>
      </w:r>
      <w:r w:rsidR="005F04DF">
        <w:t>nauczanego w </w:t>
      </w:r>
      <w:r w:rsidR="005F04DF" w:rsidRPr="009B146A">
        <w:t>branżowej szkole I stopnia</w:t>
      </w:r>
      <w:r w:rsidR="005F04DF">
        <w:t xml:space="preserve">) oraz </w:t>
      </w:r>
      <w:r w:rsidR="000E5F95" w:rsidRPr="000E5F95">
        <w:t>na kwalifikacyjnych kursach zawodowych</w:t>
      </w:r>
      <w:r w:rsidR="00AA1470">
        <w:t xml:space="preserve"> lub </w:t>
      </w:r>
      <w:r w:rsidR="00AE16C5">
        <w:t> </w:t>
      </w:r>
      <w:r w:rsidR="006C7496">
        <w:t>kursach umiejętności zawodowych</w:t>
      </w:r>
      <w:r w:rsidR="005F04DF">
        <w:t>;</w:t>
      </w:r>
    </w:p>
    <w:p w14:paraId="4A6BCB3B" w14:textId="4A114B31" w:rsidR="00A830D2" w:rsidRPr="000E5F95" w:rsidRDefault="00C61732" w:rsidP="00A830D2">
      <w:pPr>
        <w:autoSpaceDE w:val="0"/>
        <w:autoSpaceDN w:val="0"/>
        <w:adjustRightInd w:val="0"/>
        <w:spacing w:before="120"/>
        <w:ind w:left="425" w:hanging="425"/>
        <w:jc w:val="both"/>
      </w:pPr>
      <w:r w:rsidRPr="000E5F95">
        <w:t>2)</w:t>
      </w:r>
      <w:r w:rsidRPr="000E5F95">
        <w:tab/>
        <w:t xml:space="preserve">wniosku Ministra </w:t>
      </w:r>
      <w:r w:rsidR="000E5F95" w:rsidRPr="000E5F95">
        <w:t>Zdrowia</w:t>
      </w:r>
      <w:r w:rsidRPr="000E5F95">
        <w:t xml:space="preserve"> w </w:t>
      </w:r>
      <w:r w:rsidR="000C4B4E">
        <w:t>sprawie</w:t>
      </w:r>
      <w:r w:rsidRPr="000E5F95">
        <w:t xml:space="preserve"> wprowadzenia </w:t>
      </w:r>
      <w:r w:rsidR="000E5F95" w:rsidRPr="000E5F95">
        <w:t>zmian w kształceniu w</w:t>
      </w:r>
      <w:r w:rsidR="000C4B4E">
        <w:t> </w:t>
      </w:r>
      <w:r w:rsidR="000E5F95" w:rsidRPr="000E5F95">
        <w:t xml:space="preserve">zawodzie </w:t>
      </w:r>
      <w:r w:rsidR="000E5F95" w:rsidRPr="000E5F95">
        <w:rPr>
          <w:i/>
        </w:rPr>
        <w:t>Opiekun medyczny</w:t>
      </w:r>
      <w:r w:rsidR="000E5F95" w:rsidRPr="000E5F95">
        <w:t xml:space="preserve"> dotyczących: </w:t>
      </w:r>
      <w:r w:rsidRPr="000E5F95">
        <w:t xml:space="preserve"> </w:t>
      </w:r>
    </w:p>
    <w:p w14:paraId="24607200" w14:textId="77777777" w:rsidR="000E5F95" w:rsidRPr="000E5F95" w:rsidRDefault="000E5F95" w:rsidP="00E653AB">
      <w:pPr>
        <w:pStyle w:val="Akapitzlist"/>
        <w:numPr>
          <w:ilvl w:val="0"/>
          <w:numId w:val="10"/>
        </w:numPr>
        <w:autoSpaceDE w:val="0"/>
        <w:autoSpaceDN w:val="0"/>
        <w:adjustRightInd w:val="0"/>
        <w:spacing w:before="120"/>
        <w:ind w:hanging="294"/>
        <w:jc w:val="both"/>
      </w:pPr>
      <w:r w:rsidRPr="000E5F95">
        <w:t>zmiany nazwy kwalifikacji wyodrębnionej w zawodzie z „MED.03. Świadczenie usług pielęgnacyjno-opiekuńczych osobie chorej i niesamodzielnej” na: „MED.</w:t>
      </w:r>
      <w:r w:rsidR="00333E18">
        <w:t>14</w:t>
      </w:r>
      <w:r w:rsidRPr="000E5F95">
        <w:t>. Świadczenie usług medyczno-pielęgnacyjnych</w:t>
      </w:r>
      <w:r w:rsidR="00CE40BE">
        <w:t xml:space="preserve"> i opiekuńczych osobie chorej i </w:t>
      </w:r>
      <w:r w:rsidRPr="000E5F95">
        <w:t>niesamodzielnej”,</w:t>
      </w:r>
    </w:p>
    <w:p w14:paraId="23023322" w14:textId="77777777" w:rsidR="0088489C" w:rsidRDefault="000E5F95" w:rsidP="00E653AB">
      <w:pPr>
        <w:pStyle w:val="Akapitzlist"/>
        <w:numPr>
          <w:ilvl w:val="0"/>
          <w:numId w:val="10"/>
        </w:numPr>
        <w:autoSpaceDE w:val="0"/>
        <w:autoSpaceDN w:val="0"/>
        <w:adjustRightInd w:val="0"/>
        <w:spacing w:before="120"/>
        <w:ind w:hanging="294"/>
        <w:jc w:val="both"/>
      </w:pPr>
      <w:r w:rsidRPr="000E5F95">
        <w:t>wydłużeni</w:t>
      </w:r>
      <w:r w:rsidR="00A830D2">
        <w:t>a</w:t>
      </w:r>
      <w:r w:rsidRPr="000E5F95">
        <w:t xml:space="preserve"> okresu nauczania</w:t>
      </w:r>
      <w:r w:rsidR="00B2762E">
        <w:t xml:space="preserve"> </w:t>
      </w:r>
      <w:r w:rsidRPr="000E5F95">
        <w:t>z roku do dwóch lat</w:t>
      </w:r>
      <w:r w:rsidR="00BF5CCA">
        <w:t>,</w:t>
      </w:r>
    </w:p>
    <w:p w14:paraId="26705D9E" w14:textId="77777777" w:rsidR="008531F5" w:rsidRDefault="008531F5" w:rsidP="00E653AB">
      <w:pPr>
        <w:pStyle w:val="Akapitzlist"/>
        <w:numPr>
          <w:ilvl w:val="0"/>
          <w:numId w:val="10"/>
        </w:numPr>
        <w:autoSpaceDE w:val="0"/>
        <w:autoSpaceDN w:val="0"/>
        <w:adjustRightInd w:val="0"/>
        <w:spacing w:before="120"/>
        <w:ind w:hanging="294"/>
        <w:jc w:val="both"/>
      </w:pPr>
      <w:r>
        <w:t>wprowadzenia kształcenia w szkole policealnej wyłącznie w formie dziennej,</w:t>
      </w:r>
    </w:p>
    <w:p w14:paraId="3FC44E11" w14:textId="5C03C95F" w:rsidR="00C61732" w:rsidRDefault="0088489C" w:rsidP="00E653AB">
      <w:pPr>
        <w:pStyle w:val="Akapitzlist"/>
        <w:numPr>
          <w:ilvl w:val="0"/>
          <w:numId w:val="10"/>
        </w:numPr>
        <w:autoSpaceDE w:val="0"/>
        <w:autoSpaceDN w:val="0"/>
        <w:adjustRightInd w:val="0"/>
        <w:spacing w:before="120"/>
        <w:ind w:hanging="294"/>
        <w:jc w:val="both"/>
      </w:pPr>
      <w:r>
        <w:t>odstąpienia od możliwości prowadzenia kwalifi</w:t>
      </w:r>
      <w:r w:rsidR="00CE40BE">
        <w:t xml:space="preserve">kacyjnych kursów zawodowych </w:t>
      </w:r>
      <w:r w:rsidR="0012587A">
        <w:t>i</w:t>
      </w:r>
      <w:r w:rsidR="00CE40BE">
        <w:t> </w:t>
      </w:r>
      <w:r>
        <w:t>kursów umiejętności zawodowych w zakres</w:t>
      </w:r>
      <w:r w:rsidR="00CE40BE">
        <w:t>ie kwalifikacji wyodrębnionej w </w:t>
      </w:r>
      <w:r>
        <w:t>zawodzie</w:t>
      </w:r>
      <w:r w:rsidR="000E5F95" w:rsidRPr="000E5F95">
        <w:t>.</w:t>
      </w:r>
      <w:r w:rsidR="00C61732" w:rsidRPr="000E5F95">
        <w:t xml:space="preserve"> </w:t>
      </w:r>
    </w:p>
    <w:p w14:paraId="68F3A995" w14:textId="5014F5C1" w:rsidR="00C0414F" w:rsidRDefault="005845AD" w:rsidP="0053705E">
      <w:pPr>
        <w:autoSpaceDE w:val="0"/>
        <w:autoSpaceDN w:val="0"/>
        <w:adjustRightInd w:val="0"/>
        <w:spacing w:before="120"/>
        <w:jc w:val="both"/>
      </w:pPr>
      <w:r>
        <w:t xml:space="preserve">Ponadto </w:t>
      </w:r>
      <w:r w:rsidR="00E75619">
        <w:t xml:space="preserve">w związku </w:t>
      </w:r>
      <w:r w:rsidR="00E75619" w:rsidRPr="00AE2502">
        <w:t>z uchwaloną w dniu 20 listopada 20</w:t>
      </w:r>
      <w:r w:rsidR="00CE40BE">
        <w:t>20 r. ustawą o zmianie ustawy o </w:t>
      </w:r>
      <w:r w:rsidR="00E75619" w:rsidRPr="00AE2502">
        <w:t>działach administracji rządowej oraz niektórych innych ustaw</w:t>
      </w:r>
      <w:r>
        <w:t xml:space="preserve"> </w:t>
      </w:r>
      <w:r w:rsidR="005C47D2">
        <w:t>(</w:t>
      </w:r>
      <w:r w:rsidR="00F34D41">
        <w:t xml:space="preserve">zakładającą </w:t>
      </w:r>
      <w:r w:rsidR="00F34D41" w:rsidRPr="00F34D41">
        <w:t xml:space="preserve">wyodrębnienie nowych działów administracji rządowej: </w:t>
      </w:r>
      <w:r w:rsidR="005C47D2">
        <w:t>„geologia” i</w:t>
      </w:r>
      <w:r w:rsidR="00F34D41">
        <w:t> </w:t>
      </w:r>
      <w:r w:rsidR="005C47D2">
        <w:t xml:space="preserve">„leśnictwo i łowiectwo”) oraz </w:t>
      </w:r>
      <w:r>
        <w:t xml:space="preserve">wnioskiem </w:t>
      </w:r>
      <w:r w:rsidRPr="0053705E">
        <w:t>Ministra Aktywów Państwowych</w:t>
      </w:r>
      <w:r w:rsidR="00312F19">
        <w:t>,</w:t>
      </w:r>
      <w:r w:rsidR="00E75619">
        <w:t xml:space="preserve"> </w:t>
      </w:r>
      <w:r w:rsidR="00A859B7">
        <w:t>zmianie ulega</w:t>
      </w:r>
      <w:r w:rsidR="000A2204">
        <w:t>ją</w:t>
      </w:r>
      <w:r w:rsidR="00A859B7">
        <w:t xml:space="preserve"> </w:t>
      </w:r>
      <w:r w:rsidR="00312F19">
        <w:t>postanowieni</w:t>
      </w:r>
      <w:r w:rsidR="000A2204">
        <w:t>a</w:t>
      </w:r>
      <w:r w:rsidR="00312F19">
        <w:t xml:space="preserve"> dotyczące </w:t>
      </w:r>
      <w:r w:rsidR="00A859B7">
        <w:t>wskazani</w:t>
      </w:r>
      <w:r w:rsidR="00312F19">
        <w:t>a</w:t>
      </w:r>
      <w:r w:rsidR="00A859B7">
        <w:t xml:space="preserve"> ministra właściwego dla </w:t>
      </w:r>
      <w:r w:rsidR="00312F19">
        <w:t xml:space="preserve">poszczególnych </w:t>
      </w:r>
      <w:r w:rsidR="00A859B7">
        <w:t>zawodów przyporządkowanych do branży górniczo-wiertniczej oraz leśnej.</w:t>
      </w:r>
      <w:r w:rsidR="00220BBB">
        <w:t xml:space="preserve"> W </w:t>
      </w:r>
      <w:r w:rsidR="00781329" w:rsidRPr="0053705E">
        <w:t>załączniku nr 2 do</w:t>
      </w:r>
      <w:r w:rsidR="00F34D41">
        <w:t> </w:t>
      </w:r>
      <w:r w:rsidR="00781329" w:rsidRPr="0053705E">
        <w:t>rozporządzenia</w:t>
      </w:r>
      <w:r w:rsidR="00781329">
        <w:t>,</w:t>
      </w:r>
      <w:r w:rsidR="00781329" w:rsidRPr="0053705E">
        <w:t xml:space="preserve"> zatytułowanym „Klasyfikacja zawodów szkolnictwa branżowego”</w:t>
      </w:r>
      <w:r w:rsidR="00781329">
        <w:t xml:space="preserve">, </w:t>
      </w:r>
      <w:r w:rsidR="00E75619">
        <w:t>proponuje się</w:t>
      </w:r>
      <w:r w:rsidR="00220BBB">
        <w:t>,</w:t>
      </w:r>
      <w:r w:rsidR="00E75619">
        <w:t xml:space="preserve"> aby ministrem właściwym dla </w:t>
      </w:r>
      <w:r w:rsidR="007D327E">
        <w:t>zawodów</w:t>
      </w:r>
      <w:r w:rsidR="00E62D60" w:rsidRPr="00E62D60">
        <w:t xml:space="preserve"> </w:t>
      </w:r>
      <w:r w:rsidR="001C50BB">
        <w:t>przyporządkowanych do </w:t>
      </w:r>
      <w:r w:rsidR="00E62D60">
        <w:t>branży</w:t>
      </w:r>
      <w:r w:rsidR="00E62D60" w:rsidRPr="00E62D60">
        <w:t xml:space="preserve"> </w:t>
      </w:r>
      <w:r w:rsidR="00E62D60">
        <w:t>górniczo-wiertniczej</w:t>
      </w:r>
      <w:r w:rsidR="00C16125">
        <w:t xml:space="preserve"> </w:t>
      </w:r>
      <w:r w:rsidR="00E75619">
        <w:t xml:space="preserve">był minister </w:t>
      </w:r>
      <w:r w:rsidR="00F34D41">
        <w:t xml:space="preserve">właściwy </w:t>
      </w:r>
      <w:r w:rsidR="00E75619">
        <w:t xml:space="preserve">do </w:t>
      </w:r>
      <w:r w:rsidR="00781329" w:rsidRPr="0053705E">
        <w:t xml:space="preserve">spraw </w:t>
      </w:r>
      <w:r w:rsidR="00781329" w:rsidRPr="0053705E">
        <w:lastRenderedPageBreak/>
        <w:t>gospodarki złożami kopalin</w:t>
      </w:r>
      <w:r w:rsidR="00530DCC">
        <w:t xml:space="preserve">, </w:t>
      </w:r>
      <w:r w:rsidR="00C16125" w:rsidRPr="00C16125">
        <w:t xml:space="preserve">z wyjątkiem zawodu </w:t>
      </w:r>
      <w:r w:rsidR="00C16125" w:rsidRPr="00C16125">
        <w:rPr>
          <w:i/>
        </w:rPr>
        <w:t>Technik geolog</w:t>
      </w:r>
      <w:r w:rsidR="00C16125" w:rsidRPr="00C16125">
        <w:t xml:space="preserve">, dla którego ministrem właściwym będzie minister właściwy do spraw geologii, </w:t>
      </w:r>
      <w:r w:rsidR="00C16125">
        <w:t>oraz</w:t>
      </w:r>
      <w:r w:rsidR="00C16125" w:rsidRPr="00C16125">
        <w:t xml:space="preserve"> zawodów </w:t>
      </w:r>
      <w:r w:rsidR="00C16125" w:rsidRPr="00C16125">
        <w:rPr>
          <w:i/>
        </w:rPr>
        <w:t>Wiertacz</w:t>
      </w:r>
      <w:r w:rsidR="00C16125" w:rsidRPr="00C16125">
        <w:t xml:space="preserve"> i </w:t>
      </w:r>
      <w:r w:rsidR="00C16125" w:rsidRPr="00C16125">
        <w:rPr>
          <w:i/>
        </w:rPr>
        <w:t>Technik wiertnik</w:t>
      </w:r>
      <w:r w:rsidR="00C16125">
        <w:t xml:space="preserve">, dla których </w:t>
      </w:r>
      <w:r w:rsidR="00C16125" w:rsidRPr="00C16125">
        <w:t xml:space="preserve">minister właściwy do spraw geologii, </w:t>
      </w:r>
      <w:r w:rsidR="00C16125">
        <w:t>będzie jednym</w:t>
      </w:r>
      <w:r w:rsidR="00C16125" w:rsidRPr="00C16125">
        <w:t xml:space="preserve"> z dwóch ministrów właściwych dla tych </w:t>
      </w:r>
      <w:r w:rsidR="00C16125">
        <w:t xml:space="preserve">zawodów obok ministra właściwego do spraw </w:t>
      </w:r>
      <w:r w:rsidR="00C16125" w:rsidRPr="000B2C85">
        <w:t>gospodarki złożami kopalin</w:t>
      </w:r>
      <w:r w:rsidR="00C16125">
        <w:t xml:space="preserve">. </w:t>
      </w:r>
      <w:r w:rsidR="00E75619">
        <w:t>Dodatkowo,</w:t>
      </w:r>
      <w:r w:rsidR="00686084">
        <w:t xml:space="preserve"> </w:t>
      </w:r>
      <w:r w:rsidR="00E75619">
        <w:t>dla zawodów</w:t>
      </w:r>
      <w:r w:rsidR="00686084">
        <w:t xml:space="preserve"> przyporządkowanych do</w:t>
      </w:r>
      <w:r w:rsidR="00E75619">
        <w:t xml:space="preserve"> branży leśnej</w:t>
      </w:r>
      <w:r w:rsidR="00E75619" w:rsidRPr="00BC1F98">
        <w:t xml:space="preserve"> ministra właściwego do spraw środowiska</w:t>
      </w:r>
      <w:r w:rsidR="00E75619">
        <w:t xml:space="preserve"> </w:t>
      </w:r>
      <w:r w:rsidR="00C0414F">
        <w:t>proponuje się zastąpić</w:t>
      </w:r>
      <w:r w:rsidR="00E75619">
        <w:t xml:space="preserve"> </w:t>
      </w:r>
      <w:r w:rsidR="00E75619" w:rsidRPr="00BC1F98">
        <w:t>ministr</w:t>
      </w:r>
      <w:r w:rsidR="00C0414F">
        <w:t>em</w:t>
      </w:r>
      <w:r w:rsidR="00E75619" w:rsidRPr="00BC1F98">
        <w:t xml:space="preserve"> właściw</w:t>
      </w:r>
      <w:r w:rsidR="00C0414F">
        <w:t>ym</w:t>
      </w:r>
      <w:r w:rsidR="00E75619" w:rsidRPr="00BC1F98">
        <w:t xml:space="preserve"> do spraw </w:t>
      </w:r>
      <w:r w:rsidR="006C7496">
        <w:t>leśnictwa i </w:t>
      </w:r>
      <w:r w:rsidR="00E75619">
        <w:t>łowiectwa</w:t>
      </w:r>
      <w:r w:rsidR="00E75619" w:rsidRPr="00BC1F98">
        <w:t>.</w:t>
      </w:r>
    </w:p>
    <w:p w14:paraId="66BD96F0" w14:textId="17AF8757" w:rsidR="0066520E" w:rsidRDefault="00C61732" w:rsidP="00374FDF">
      <w:pPr>
        <w:autoSpaceDE w:val="0"/>
        <w:autoSpaceDN w:val="0"/>
        <w:adjustRightInd w:val="0"/>
        <w:spacing w:before="240"/>
        <w:jc w:val="both"/>
      </w:pPr>
      <w:r w:rsidRPr="00D96431">
        <w:t xml:space="preserve">Wniosek ministra właściwego do spraw gospodarki </w:t>
      </w:r>
      <w:r w:rsidR="00427C58">
        <w:t>–</w:t>
      </w:r>
      <w:r w:rsidRPr="00D96431">
        <w:t xml:space="preserve"> Ministra </w:t>
      </w:r>
      <w:r w:rsidR="008A5B3B">
        <w:t>Rozwoju, Pracy</w:t>
      </w:r>
      <w:r w:rsidRPr="00D96431">
        <w:t xml:space="preserve"> i</w:t>
      </w:r>
      <w:r w:rsidR="008A5B3B">
        <w:t xml:space="preserve"> </w:t>
      </w:r>
      <w:r w:rsidRPr="00D96431">
        <w:t>Technologii</w:t>
      </w:r>
      <w:r w:rsidR="001F6506">
        <w:t>,</w:t>
      </w:r>
      <w:r w:rsidRPr="00D96431">
        <w:t xml:space="preserve"> w </w:t>
      </w:r>
      <w:r w:rsidR="000C4B4E">
        <w:t>sprawie</w:t>
      </w:r>
      <w:r w:rsidRPr="00D96431">
        <w:t xml:space="preserve"> wprowadzenia do klasyfikacji zawodów szkolnictwa branżowego nowego zawodu </w:t>
      </w:r>
      <w:r w:rsidRPr="00D600FB">
        <w:rPr>
          <w:i/>
        </w:rPr>
        <w:t xml:space="preserve">Technik </w:t>
      </w:r>
      <w:r w:rsidR="00D96431" w:rsidRPr="00D600FB">
        <w:rPr>
          <w:i/>
        </w:rPr>
        <w:t>dekarstwa</w:t>
      </w:r>
      <w:r w:rsidR="00427C58">
        <w:rPr>
          <w:i/>
        </w:rPr>
        <w:t>,</w:t>
      </w:r>
      <w:r w:rsidR="004E4AC5" w:rsidRPr="00D600FB">
        <w:rPr>
          <w:i/>
        </w:rPr>
        <w:t xml:space="preserve"> </w:t>
      </w:r>
      <w:r w:rsidR="004E4AC5" w:rsidRPr="00D600FB">
        <w:t xml:space="preserve">w opinii ministra </w:t>
      </w:r>
      <w:r w:rsidR="00427C58">
        <w:t>–</w:t>
      </w:r>
      <w:r w:rsidR="004E4AC5" w:rsidRPr="00D600FB">
        <w:t xml:space="preserve"> wnioskodawcy</w:t>
      </w:r>
      <w:r w:rsidR="00427C58">
        <w:t>,</w:t>
      </w:r>
      <w:r w:rsidRPr="00D600FB">
        <w:rPr>
          <w:i/>
        </w:rPr>
        <w:t xml:space="preserve"> </w:t>
      </w:r>
      <w:r w:rsidRPr="00D600FB">
        <w:t>stanowi</w:t>
      </w:r>
      <w:r w:rsidR="009C38D6" w:rsidRPr="00D600FB">
        <w:t xml:space="preserve"> </w:t>
      </w:r>
      <w:r w:rsidRPr="00D600FB">
        <w:t xml:space="preserve">odpowiedź </w:t>
      </w:r>
      <w:r w:rsidR="008A5B3B" w:rsidRPr="00D600FB">
        <w:t xml:space="preserve">na </w:t>
      </w:r>
      <w:r w:rsidR="009C38D6" w:rsidRPr="00D600FB">
        <w:t>aktualne potrzeby rynku pracy</w:t>
      </w:r>
      <w:r w:rsidR="005E32CC" w:rsidRPr="00D600FB">
        <w:t xml:space="preserve">. </w:t>
      </w:r>
      <w:r w:rsidR="00CA3E0D">
        <w:t>Niedobór wykwalifikowanych pracowników w branży dekarskiej</w:t>
      </w:r>
      <w:r w:rsidR="00B0311B">
        <w:t>,</w:t>
      </w:r>
      <w:r w:rsidR="00CA3E0D">
        <w:t xml:space="preserve"> </w:t>
      </w:r>
      <w:r w:rsidR="00B0311B">
        <w:t>w tym wykwalifikowanej kadry średniego szczebla technicznego</w:t>
      </w:r>
      <w:r w:rsidR="00D600FB" w:rsidRPr="00D600FB">
        <w:t xml:space="preserve"> </w:t>
      </w:r>
      <w:r w:rsidR="00817285">
        <w:t>na poziomie kierowniczym, tj. </w:t>
      </w:r>
      <w:r w:rsidR="00D600FB" w:rsidRPr="00B20941">
        <w:rPr>
          <w:i/>
        </w:rPr>
        <w:t>Technika dekarstwa</w:t>
      </w:r>
      <w:r w:rsidR="00B0311B">
        <w:t xml:space="preserve">, </w:t>
      </w:r>
      <w:r w:rsidR="00CA3E0D">
        <w:t>jest odczuwalny na wielu płaszczyznach: wśród wykonawców, inwestorów, deweloperów, producentów materiałów budowlanych i innych przedstawicieli branży budowlanej</w:t>
      </w:r>
      <w:r w:rsidR="00355A3A">
        <w:t xml:space="preserve"> </w:t>
      </w:r>
      <w:r w:rsidR="00355A3A" w:rsidRPr="001C50BB">
        <w:t>(</w:t>
      </w:r>
      <w:r w:rsidR="001C50BB" w:rsidRPr="001C50BB">
        <w:t>dane z prognozy Barometr zawodów w 2020 r. wskazują na bardzo duży deficyt pracowników w branży dekarskiej</w:t>
      </w:r>
      <w:r w:rsidR="00355A3A" w:rsidRPr="001C50BB">
        <w:t>)</w:t>
      </w:r>
      <w:r w:rsidR="00CA3E0D" w:rsidRPr="001C50BB">
        <w:t>.</w:t>
      </w:r>
      <w:r w:rsidR="00A06B32">
        <w:t xml:space="preserve"> </w:t>
      </w:r>
      <w:r w:rsidR="00564556">
        <w:t>B</w:t>
      </w:r>
      <w:r w:rsidR="00601275">
        <w:t>orykając się z niedoborem pracowników</w:t>
      </w:r>
      <w:r w:rsidR="00DB394D">
        <w:t>,</w:t>
      </w:r>
      <w:r w:rsidR="00485356">
        <w:t xml:space="preserve"> </w:t>
      </w:r>
      <w:r w:rsidR="0035087E">
        <w:t xml:space="preserve">Polskie </w:t>
      </w:r>
      <w:r w:rsidR="0035087E" w:rsidRPr="00B0311B">
        <w:t xml:space="preserve">Stowarzyszenie </w:t>
      </w:r>
      <w:r w:rsidR="002F06EB">
        <w:t>Dekarzy</w:t>
      </w:r>
      <w:r w:rsidR="009453D7">
        <w:t xml:space="preserve">, w którym </w:t>
      </w:r>
      <w:r w:rsidR="00A14D68">
        <w:t xml:space="preserve">jest </w:t>
      </w:r>
      <w:r w:rsidR="009453D7">
        <w:t xml:space="preserve">zrzeszonych ponad 570 </w:t>
      </w:r>
      <w:r w:rsidR="000B2C85">
        <w:t xml:space="preserve">przedsiębiorców </w:t>
      </w:r>
      <w:r w:rsidR="009453D7">
        <w:t>świadczących usługi dekarskie,</w:t>
      </w:r>
      <w:r w:rsidR="00355A3A">
        <w:t xml:space="preserve"> wystąpiło z propozycją </w:t>
      </w:r>
      <w:r w:rsidR="00665D74">
        <w:t>do właściwego ministra o wprowadzenie</w:t>
      </w:r>
      <w:r w:rsidR="00355A3A">
        <w:t xml:space="preserve"> nowego zawodu </w:t>
      </w:r>
      <w:r w:rsidR="00355A3A" w:rsidRPr="00A43E55">
        <w:rPr>
          <w:i/>
        </w:rPr>
        <w:t>Technik dekarstwa</w:t>
      </w:r>
      <w:r w:rsidR="00355A3A">
        <w:t xml:space="preserve">, w którym kształcenie będzie realizowane w </w:t>
      </w:r>
      <w:r w:rsidR="00665D74">
        <w:t xml:space="preserve">technikum i </w:t>
      </w:r>
      <w:r w:rsidR="00355A3A">
        <w:t xml:space="preserve">branżowej </w:t>
      </w:r>
      <w:r w:rsidR="00665D74">
        <w:t xml:space="preserve">szkole </w:t>
      </w:r>
      <w:r w:rsidR="00355A3A">
        <w:t xml:space="preserve">II stopnia, co z pewnością zmotywuje wielu uczniów do wyboru </w:t>
      </w:r>
      <w:r w:rsidR="00A5749E">
        <w:t xml:space="preserve">kształcenia w tym zawodzie lub w pierwszej kolejności w zawodzie </w:t>
      </w:r>
      <w:r w:rsidR="00A5749E" w:rsidRPr="00A5749E">
        <w:rPr>
          <w:i/>
        </w:rPr>
        <w:t>Dekarz</w:t>
      </w:r>
      <w:r w:rsidR="00A5749E">
        <w:t>, a następnie w</w:t>
      </w:r>
      <w:r w:rsidR="00C16125">
        <w:t xml:space="preserve"> branżowej szkole II </w:t>
      </w:r>
      <w:r w:rsidR="00DB394D">
        <w:t xml:space="preserve">stopnia </w:t>
      </w:r>
      <w:r w:rsidR="00C16125" w:rsidRPr="00C16125">
        <w:t>–</w:t>
      </w:r>
      <w:r w:rsidR="00C16125">
        <w:t xml:space="preserve"> </w:t>
      </w:r>
      <w:r w:rsidR="00DB394D">
        <w:t>w </w:t>
      </w:r>
      <w:r w:rsidR="00A5749E">
        <w:t xml:space="preserve">zawodzie </w:t>
      </w:r>
      <w:r w:rsidR="00A5749E" w:rsidRPr="00A5749E">
        <w:rPr>
          <w:i/>
        </w:rPr>
        <w:t>Technik dekarstwa</w:t>
      </w:r>
      <w:r w:rsidR="00A5749E">
        <w:t>.</w:t>
      </w:r>
      <w:r w:rsidR="009453D7" w:rsidRPr="009453D7">
        <w:t xml:space="preserve"> </w:t>
      </w:r>
      <w:r w:rsidR="000A24B2">
        <w:t xml:space="preserve">Zgodnie z przeprowadzonym przez Polskie </w:t>
      </w:r>
      <w:r w:rsidR="000A24B2" w:rsidRPr="00B0311B">
        <w:t xml:space="preserve">Stowarzyszenie </w:t>
      </w:r>
      <w:r w:rsidR="000A24B2">
        <w:t xml:space="preserve">Dekarzy </w:t>
      </w:r>
      <w:r w:rsidR="001A2A26">
        <w:t>badanie</w:t>
      </w:r>
      <w:r w:rsidR="000A24B2">
        <w:t>m</w:t>
      </w:r>
      <w:r w:rsidR="0035087E">
        <w:t xml:space="preserve"> </w:t>
      </w:r>
      <w:r w:rsidR="00601275">
        <w:t xml:space="preserve">wśród </w:t>
      </w:r>
      <w:r w:rsidR="0035087E">
        <w:t>uczniów</w:t>
      </w:r>
      <w:r w:rsidR="00601275">
        <w:t xml:space="preserve"> kończących naukę </w:t>
      </w:r>
      <w:r w:rsidR="00AA4FAD">
        <w:t xml:space="preserve">w </w:t>
      </w:r>
      <w:r w:rsidR="00601275">
        <w:t>szko</w:t>
      </w:r>
      <w:r w:rsidR="00AA4FAD">
        <w:t>le</w:t>
      </w:r>
      <w:r w:rsidR="00C16125">
        <w:t xml:space="preserve"> podstawowej i </w:t>
      </w:r>
      <w:r w:rsidR="00601275">
        <w:t xml:space="preserve">ich rodziców, </w:t>
      </w:r>
      <w:r w:rsidR="001442A4">
        <w:t>jednym z argumentów przeciwko wyborowi kontynuacji nauki</w:t>
      </w:r>
      <w:r w:rsidR="00DB394D">
        <w:t xml:space="preserve"> w branżowej szkole I stopnia w </w:t>
      </w:r>
      <w:r w:rsidR="001442A4">
        <w:t xml:space="preserve">zawodzie </w:t>
      </w:r>
      <w:r w:rsidR="001442A4" w:rsidRPr="00447907">
        <w:rPr>
          <w:i/>
        </w:rPr>
        <w:t>Dekarz</w:t>
      </w:r>
      <w:r w:rsidR="001442A4">
        <w:t xml:space="preserve"> jest</w:t>
      </w:r>
      <w:r w:rsidR="00601275">
        <w:t xml:space="preserve"> zamknięcie ścieżki edukacyjnej</w:t>
      </w:r>
      <w:r w:rsidR="00D42F2C">
        <w:t xml:space="preserve"> po </w:t>
      </w:r>
      <w:r w:rsidR="00B57613">
        <w:t>zakończeniu tego kształcenia.</w:t>
      </w:r>
      <w:r w:rsidR="00B57613" w:rsidRPr="00B57613">
        <w:t xml:space="preserve"> </w:t>
      </w:r>
      <w:r w:rsidR="009351A9">
        <w:t xml:space="preserve">Wprowadzenie do klasyfikacji zawodów </w:t>
      </w:r>
      <w:r w:rsidR="00EC66FD">
        <w:t xml:space="preserve">szkolnictwa branżowego </w:t>
      </w:r>
      <w:r w:rsidR="009351A9">
        <w:t>zawodu nauczanego na</w:t>
      </w:r>
      <w:r w:rsidR="00EC66FD">
        <w:t> </w:t>
      </w:r>
      <w:r w:rsidR="009351A9">
        <w:t xml:space="preserve">poziomie technika pozwoli </w:t>
      </w:r>
      <w:r w:rsidR="00447907">
        <w:t xml:space="preserve">m.in. </w:t>
      </w:r>
      <w:r w:rsidR="009351A9">
        <w:t xml:space="preserve">uczniom kształcącym się w zawodzie </w:t>
      </w:r>
      <w:r w:rsidR="009351A9" w:rsidRPr="00447907">
        <w:rPr>
          <w:i/>
        </w:rPr>
        <w:t>Dekarz</w:t>
      </w:r>
      <w:r w:rsidR="009351A9">
        <w:t xml:space="preserve"> na</w:t>
      </w:r>
      <w:r w:rsidR="00EC66FD">
        <w:t> </w:t>
      </w:r>
      <w:r w:rsidR="009351A9">
        <w:t xml:space="preserve">kontynowanie nauki i uzyskanie nie tylko dyplomu zawodowego w zawodzie </w:t>
      </w:r>
      <w:r w:rsidR="00447907" w:rsidRPr="00447907">
        <w:rPr>
          <w:i/>
        </w:rPr>
        <w:t>Technik dekarstwa</w:t>
      </w:r>
      <w:r w:rsidR="009351A9">
        <w:t xml:space="preserve">, ale również uzyskanie wykształcenia średniego branżowego i możliwość </w:t>
      </w:r>
      <w:r w:rsidR="00447907">
        <w:t>przystąpienia</w:t>
      </w:r>
      <w:r w:rsidR="009351A9">
        <w:t xml:space="preserve"> do egzaminu maturalnego. </w:t>
      </w:r>
      <w:r w:rsidR="00B57613">
        <w:t xml:space="preserve">W ramach kształcenia w zawodzie </w:t>
      </w:r>
      <w:r w:rsidR="00B57613" w:rsidRPr="00A43E55">
        <w:rPr>
          <w:i/>
        </w:rPr>
        <w:t>Technik dekarstwa</w:t>
      </w:r>
      <w:r w:rsidR="00B57613">
        <w:t xml:space="preserve"> absolwenci uzyskają wiedzę i umiejętności pracy na </w:t>
      </w:r>
      <w:r w:rsidR="00B57613" w:rsidRPr="00A43E55">
        <w:t xml:space="preserve">stanowiskach średniego </w:t>
      </w:r>
      <w:r w:rsidR="00B57613">
        <w:t>szczebla</w:t>
      </w:r>
      <w:r w:rsidR="00B57613" w:rsidRPr="00A43E55">
        <w:t xml:space="preserve"> technicznego</w:t>
      </w:r>
      <w:r w:rsidR="00B57613">
        <w:t>, który odgrywa bardzo ważną rolę w branży dekarskiej, a którego w Polsce brakuje.</w:t>
      </w:r>
    </w:p>
    <w:p w14:paraId="12545EEA" w14:textId="1267A41C" w:rsidR="00C61732" w:rsidRDefault="00C61732" w:rsidP="0066520E">
      <w:pPr>
        <w:autoSpaceDE w:val="0"/>
        <w:autoSpaceDN w:val="0"/>
        <w:adjustRightInd w:val="0"/>
        <w:jc w:val="both"/>
      </w:pPr>
      <w:r w:rsidRPr="00133852">
        <w:t xml:space="preserve">Wniosek </w:t>
      </w:r>
      <w:r w:rsidR="003324F9" w:rsidRPr="00133852">
        <w:t xml:space="preserve">ministra właściwego do spraw gospodarki </w:t>
      </w:r>
      <w:r w:rsidR="0066520E">
        <w:t xml:space="preserve">o wprowadzenie zawodu </w:t>
      </w:r>
      <w:r w:rsidR="0066520E" w:rsidRPr="0066520E">
        <w:rPr>
          <w:i/>
        </w:rPr>
        <w:t>Technik dekarstwa</w:t>
      </w:r>
      <w:r w:rsidR="0066520E">
        <w:t xml:space="preserve"> do klasyfikacji zawodów szkolnictwa branżowego</w:t>
      </w:r>
      <w:r w:rsidRPr="00133852">
        <w:t xml:space="preserve"> </w:t>
      </w:r>
      <w:r w:rsidR="00133852">
        <w:t>uzyskał pozytywną opinię</w:t>
      </w:r>
      <w:r w:rsidRPr="00133852">
        <w:t xml:space="preserve"> </w:t>
      </w:r>
      <w:r w:rsidR="00EC66FD">
        <w:t>organizacji pracodawców</w:t>
      </w:r>
      <w:r w:rsidR="00734F09">
        <w:t xml:space="preserve"> </w:t>
      </w:r>
      <w:r w:rsidR="00734F09" w:rsidRPr="00734F09">
        <w:t>reprezentatywnyc</w:t>
      </w:r>
      <w:r w:rsidR="00734F09">
        <w:t>h w rozumieniu ustawy z dnia 24 </w:t>
      </w:r>
      <w:r w:rsidR="00AE16C5">
        <w:t>lipca 2015 r. o </w:t>
      </w:r>
      <w:r w:rsidR="00734F09" w:rsidRPr="00734F09">
        <w:t>Radzie Dialogu Społecznego i innych instytucjach dialogu społecznego</w:t>
      </w:r>
      <w:r w:rsidR="00AE16C5">
        <w:t xml:space="preserve"> (Dz. U. z 2018 r. poz. </w:t>
      </w:r>
      <w:r w:rsidR="00734F09">
        <w:t>2232, z późn. zm.)</w:t>
      </w:r>
      <w:r w:rsidR="00EC66FD">
        <w:t xml:space="preserve"> – </w:t>
      </w:r>
      <w:r w:rsidR="00133852" w:rsidRPr="00133852">
        <w:t>Konfederacji Lewiatan</w:t>
      </w:r>
      <w:r w:rsidR="00133852">
        <w:t>.</w:t>
      </w:r>
    </w:p>
    <w:p w14:paraId="49C9F5CC" w14:textId="77777777" w:rsidR="00B7022B" w:rsidRPr="00133852" w:rsidRDefault="00B7022B" w:rsidP="0066520E">
      <w:pPr>
        <w:autoSpaceDE w:val="0"/>
        <w:autoSpaceDN w:val="0"/>
        <w:adjustRightInd w:val="0"/>
        <w:jc w:val="both"/>
      </w:pPr>
      <w:r>
        <w:t xml:space="preserve">Zawód </w:t>
      </w:r>
      <w:r w:rsidRPr="00B7022B">
        <w:rPr>
          <w:i/>
        </w:rPr>
        <w:t>Technik dekarstwa</w:t>
      </w:r>
      <w:r>
        <w:t xml:space="preserve"> został przyporządkowany do branży budowlanej.</w:t>
      </w:r>
    </w:p>
    <w:p w14:paraId="63E77530" w14:textId="02FF397F" w:rsidR="005508C7" w:rsidRDefault="00AA3D34" w:rsidP="00151B35">
      <w:pPr>
        <w:autoSpaceDE w:val="0"/>
        <w:autoSpaceDN w:val="0"/>
        <w:adjustRightInd w:val="0"/>
        <w:spacing w:before="240"/>
        <w:jc w:val="both"/>
      </w:pPr>
      <w:r w:rsidRPr="001B3B5C">
        <w:t>Wprowadzeni</w:t>
      </w:r>
      <w:r>
        <w:t>e</w:t>
      </w:r>
      <w:r w:rsidR="00C61732" w:rsidRPr="001B3B5C">
        <w:t xml:space="preserve"> do klasyfikacji zawodów szkolnictwa branżowego nowego zawodu </w:t>
      </w:r>
      <w:r w:rsidR="004E4AC5" w:rsidRPr="001B3B5C">
        <w:rPr>
          <w:i/>
        </w:rPr>
        <w:t>Technik robotyk</w:t>
      </w:r>
      <w:r w:rsidR="00C61732" w:rsidRPr="001B3B5C">
        <w:rPr>
          <w:i/>
        </w:rPr>
        <w:t xml:space="preserve"> </w:t>
      </w:r>
      <w:r w:rsidR="00C61732" w:rsidRPr="001B3B5C">
        <w:t xml:space="preserve">w opinii </w:t>
      </w:r>
      <w:r w:rsidR="007B583E" w:rsidRPr="001B3B5C">
        <w:t xml:space="preserve">ministra właściwego do spraw gospodarki </w:t>
      </w:r>
      <w:r>
        <w:t>jest </w:t>
      </w:r>
      <w:r w:rsidR="009412ED">
        <w:t>związane z</w:t>
      </w:r>
      <w:r w:rsidR="00C61732" w:rsidRPr="001B3B5C">
        <w:t xml:space="preserve"> potrzebami</w:t>
      </w:r>
      <w:r w:rsidR="007B583E">
        <w:t xml:space="preserve"> i </w:t>
      </w:r>
      <w:r w:rsidR="00C61732" w:rsidRPr="001B3B5C">
        <w:t xml:space="preserve">oczekiwaniami </w:t>
      </w:r>
      <w:r w:rsidR="00EE32D1" w:rsidRPr="00822EA3">
        <w:t>szerokiej grupy pracoda</w:t>
      </w:r>
      <w:r w:rsidR="00EE32D1">
        <w:t xml:space="preserve">wców </w:t>
      </w:r>
      <w:r w:rsidR="00EE32D1" w:rsidRPr="00822EA3">
        <w:t>w zakresie uruchomienia, obsługi, konserwacji oraz diagnostyki zautomatyzowanych linii produkcyjnych ze stanowiskami zrobotyzowanymi.</w:t>
      </w:r>
      <w:r w:rsidR="00A17E14">
        <w:t xml:space="preserve"> Postęp technologiczny, przejawiający się </w:t>
      </w:r>
      <w:r w:rsidR="00A14D68">
        <w:t>m. in.</w:t>
      </w:r>
      <w:r w:rsidR="00A17E14">
        <w:t xml:space="preserve"> </w:t>
      </w:r>
      <w:r w:rsidR="009412ED">
        <w:t>informatyzacją, automatyzacją i </w:t>
      </w:r>
      <w:r w:rsidR="00A17E14">
        <w:t>robotyzacją procesów produkcyjnych, jest g</w:t>
      </w:r>
      <w:r w:rsidR="008D38A8">
        <w:t>łównym wyznacznikiem czwartej rewolucji przemysłowej – nazywanej potocznie „Przemysłem 4.0”. Liczba robotów przemysłowych stale rośnie</w:t>
      </w:r>
      <w:r w:rsidR="006C7496">
        <w:t>, a w </w:t>
      </w:r>
      <w:r w:rsidR="00A17E14">
        <w:t>związku z tym zwiększa się zapotrzebowanie na s</w:t>
      </w:r>
      <w:r w:rsidR="009412ED">
        <w:t>pecjalistów, którzy potrafią je </w:t>
      </w:r>
      <w:r w:rsidR="00A17E14">
        <w:t>obsługiwać. Według danych Międzynarodowej Federacji Robotyki opublikowanych w</w:t>
      </w:r>
      <w:r w:rsidR="006C7496">
        <w:t> </w:t>
      </w:r>
      <w:r w:rsidR="00A17E14">
        <w:t>2019</w:t>
      </w:r>
      <w:r w:rsidR="006C7496">
        <w:t> </w:t>
      </w:r>
      <w:r w:rsidR="00A17E14">
        <w:t xml:space="preserve">roku, rok 2018 był kolejnym rokiem rekordowym pod względem zainstalowanych </w:t>
      </w:r>
      <w:r w:rsidR="00A17E14">
        <w:lastRenderedPageBreak/>
        <w:t>nowych robotów przemysłowych. W Polsce blisko 20% roczna</w:t>
      </w:r>
      <w:r w:rsidR="009412ED">
        <w:t xml:space="preserve"> dynamika przyrostu sprawia, że </w:t>
      </w:r>
      <w:r w:rsidR="00310455">
        <w:t xml:space="preserve">należy się </w:t>
      </w:r>
      <w:r w:rsidR="00A17E14">
        <w:t>spodziewa</w:t>
      </w:r>
      <w:r w:rsidR="00310455">
        <w:t>ć</w:t>
      </w:r>
      <w:r w:rsidR="00A17E14">
        <w:t xml:space="preserve"> utrzymania trendu wzrostowego. </w:t>
      </w:r>
      <w:r w:rsidR="008D38A8" w:rsidRPr="008D38A8">
        <w:t>Technicy roboty</w:t>
      </w:r>
      <w:r w:rsidR="009412ED">
        <w:t>cy</w:t>
      </w:r>
      <w:r w:rsidR="008D38A8" w:rsidRPr="008D38A8">
        <w:t xml:space="preserve"> są szczególnie potrzebni w branżach: motoryzacyjnej, maszynowej, elektronicznej i komputerowej, spożywczej, metalurgicznej, chemicznej i farmaceu</w:t>
      </w:r>
      <w:r w:rsidR="009412ED">
        <w:t>tycznej, w przemyśle drzewnym i </w:t>
      </w:r>
      <w:r w:rsidR="008D38A8" w:rsidRPr="008D38A8">
        <w:t>celulozowo-papierniczym oraz obronnym i lotniczym. Osoby, które znają i rozumieją zagadnienia związane z robotyką, automatyką i sztuczną inteligencją mają praktycznie 100% gwarancję zatrudnienia.</w:t>
      </w:r>
      <w:r w:rsidR="00A06B32">
        <w:t xml:space="preserve"> </w:t>
      </w:r>
      <w:r w:rsidR="008D38A8">
        <w:t xml:space="preserve">Badania potrzeb kadrowych przedsiębiorców skupionych w Specjalnej Strefie Ekonomicznej Euro-Park Mielec oraz Łódzkiej Specjalnej Strefie Ekonomicznej wykazały bardzo duże zainteresowanie pracownikami z tytułem </w:t>
      </w:r>
      <w:r w:rsidR="009D1323" w:rsidRPr="009D1323">
        <w:rPr>
          <w:i/>
        </w:rPr>
        <w:t>T</w:t>
      </w:r>
      <w:r w:rsidR="008D38A8" w:rsidRPr="009D1323">
        <w:rPr>
          <w:i/>
        </w:rPr>
        <w:t>echnik robotyk</w:t>
      </w:r>
      <w:r w:rsidR="008D38A8">
        <w:t xml:space="preserve">. W obydwu wymienionych </w:t>
      </w:r>
      <w:r w:rsidR="000B2C85">
        <w:t xml:space="preserve">strefach </w:t>
      </w:r>
      <w:r w:rsidR="008D38A8">
        <w:t>wdrożono eksperymentalne kształcenie średnich kadr technicznych z</w:t>
      </w:r>
      <w:r w:rsidR="0082046C">
        <w:t> </w:t>
      </w:r>
      <w:r w:rsidR="008D38A8">
        <w:t>zakresu robotyki oparte na współpracy z pracodawcami</w:t>
      </w:r>
      <w:r w:rsidR="00082282">
        <w:t>.</w:t>
      </w:r>
      <w:r w:rsidR="008D38A8">
        <w:t xml:space="preserve"> </w:t>
      </w:r>
    </w:p>
    <w:p w14:paraId="4187A9B9" w14:textId="77777777" w:rsidR="00251553" w:rsidRDefault="004B784B" w:rsidP="00251553">
      <w:pPr>
        <w:autoSpaceDE w:val="0"/>
        <w:autoSpaceDN w:val="0"/>
        <w:adjustRightInd w:val="0"/>
        <w:jc w:val="both"/>
      </w:pPr>
      <w:r w:rsidRPr="004B784B">
        <w:t xml:space="preserve">W świetle </w:t>
      </w:r>
      <w:r w:rsidR="005508C7">
        <w:t>powyższego, m</w:t>
      </w:r>
      <w:r w:rsidR="005508C7" w:rsidRPr="0090715C">
        <w:t>inister właściwy do spraw gospodarki</w:t>
      </w:r>
      <w:r w:rsidR="00020DEC">
        <w:t>,</w:t>
      </w:r>
      <w:r w:rsidR="005508C7" w:rsidRPr="0090715C">
        <w:t xml:space="preserve"> </w:t>
      </w:r>
      <w:r w:rsidR="00020DEC">
        <w:t>na wniosek Stowarzyszenia</w:t>
      </w:r>
      <w:r w:rsidR="00020DEC" w:rsidRPr="004B784B">
        <w:t xml:space="preserve"> Inżynierów i Techników Mechaników Polskich Oddział w Rzeszowie</w:t>
      </w:r>
      <w:r w:rsidR="00020DEC">
        <w:t>,</w:t>
      </w:r>
      <w:r w:rsidR="00020DEC" w:rsidRPr="004B784B">
        <w:t xml:space="preserve"> </w:t>
      </w:r>
      <w:r w:rsidR="00020DEC">
        <w:t>złożył do ministra właściwego do spraw oświaty i wychowania wniosek</w:t>
      </w:r>
      <w:r w:rsidRPr="004B784B">
        <w:t xml:space="preserve"> </w:t>
      </w:r>
      <w:r w:rsidR="00251553" w:rsidRPr="0090715C">
        <w:t xml:space="preserve">o wpisanie do klasyfikacji zawodów szkolnictwa branżowego zawodu </w:t>
      </w:r>
      <w:r w:rsidR="00251553" w:rsidRPr="0090715C">
        <w:rPr>
          <w:i/>
        </w:rPr>
        <w:t>Technik robotyk</w:t>
      </w:r>
      <w:r w:rsidRPr="004B784B">
        <w:t>.</w:t>
      </w:r>
    </w:p>
    <w:p w14:paraId="0C86FEA5" w14:textId="3908BE33" w:rsidR="00151B35" w:rsidRDefault="00251553" w:rsidP="00251553">
      <w:pPr>
        <w:autoSpaceDE w:val="0"/>
        <w:autoSpaceDN w:val="0"/>
        <w:adjustRightInd w:val="0"/>
        <w:jc w:val="both"/>
      </w:pPr>
      <w:r>
        <w:t>W</w:t>
      </w:r>
      <w:r w:rsidR="00151B35" w:rsidRPr="00A06265">
        <w:t xml:space="preserve">niosek ten został również poparty pozytywną opinią organizacji pracodawców </w:t>
      </w:r>
      <w:r w:rsidR="00734F09" w:rsidRPr="00734F09">
        <w:t xml:space="preserve">reprezentatywnych w rozumieniu ustawy z dnia 24 lipca 2015 r. o Radzie Dialogu Społecznego i innych instytucjach dialogu społecznego </w:t>
      </w:r>
      <w:r>
        <w:t>– Konfederacj</w:t>
      </w:r>
      <w:r w:rsidR="00784ACD">
        <w:t>i</w:t>
      </w:r>
      <w:r w:rsidR="00151B35" w:rsidRPr="00A06265">
        <w:t xml:space="preserve"> Lewiatan. </w:t>
      </w:r>
    </w:p>
    <w:p w14:paraId="31E3AAA7" w14:textId="77777777" w:rsidR="000F6717" w:rsidRPr="00133852" w:rsidRDefault="000F6717" w:rsidP="000F6717">
      <w:pPr>
        <w:autoSpaceDE w:val="0"/>
        <w:autoSpaceDN w:val="0"/>
        <w:adjustRightInd w:val="0"/>
        <w:jc w:val="both"/>
      </w:pPr>
      <w:r>
        <w:t xml:space="preserve">Zawód </w:t>
      </w:r>
      <w:r w:rsidRPr="00B7022B">
        <w:rPr>
          <w:i/>
        </w:rPr>
        <w:t xml:space="preserve">Technik </w:t>
      </w:r>
      <w:r>
        <w:rPr>
          <w:i/>
        </w:rPr>
        <w:t>robotyk</w:t>
      </w:r>
      <w:r>
        <w:t xml:space="preserve"> został przyporządkowany do branży elektroniczno-mechatronicznej.</w:t>
      </w:r>
    </w:p>
    <w:p w14:paraId="061690AE" w14:textId="77777777" w:rsidR="00E65230" w:rsidRPr="00E65230" w:rsidRDefault="00E65230" w:rsidP="00C61732">
      <w:pPr>
        <w:autoSpaceDE w:val="0"/>
        <w:autoSpaceDN w:val="0"/>
        <w:adjustRightInd w:val="0"/>
        <w:jc w:val="both"/>
        <w:rPr>
          <w:highlight w:val="red"/>
        </w:rPr>
      </w:pPr>
    </w:p>
    <w:p w14:paraId="2AB905AE" w14:textId="39BDD134" w:rsidR="00122861" w:rsidRDefault="00363179" w:rsidP="00122861">
      <w:pPr>
        <w:jc w:val="both"/>
      </w:pPr>
      <w:r w:rsidRPr="00175936">
        <w:t xml:space="preserve">Wniosek ministra właściwego do spraw gospodarki </w:t>
      </w:r>
      <w:r w:rsidR="00C61732" w:rsidRPr="00175936">
        <w:t xml:space="preserve">w </w:t>
      </w:r>
      <w:r w:rsidR="000C4B4E">
        <w:t>sprawie</w:t>
      </w:r>
      <w:r w:rsidR="00C61732" w:rsidRPr="00175936">
        <w:t xml:space="preserve"> wprowadzenia do klasyfikacji zawodów szkolnictwa branżowego now</w:t>
      </w:r>
      <w:r w:rsidRPr="00175936">
        <w:t xml:space="preserve">ego zawodu </w:t>
      </w:r>
      <w:r w:rsidRPr="00175936">
        <w:rPr>
          <w:i/>
        </w:rPr>
        <w:t>Podolog</w:t>
      </w:r>
      <w:r w:rsidR="00EA3C86">
        <w:rPr>
          <w:i/>
        </w:rPr>
        <w:t>,</w:t>
      </w:r>
      <w:r w:rsidRPr="00175936">
        <w:t xml:space="preserve"> z</w:t>
      </w:r>
      <w:r w:rsidR="00C61732" w:rsidRPr="00175936">
        <w:t>godnie z argumentacją ministra</w:t>
      </w:r>
      <w:r w:rsidR="00760ADC">
        <w:t xml:space="preserve"> </w:t>
      </w:r>
      <w:r w:rsidR="00760ADC" w:rsidRPr="00760ADC">
        <w:t>–</w:t>
      </w:r>
      <w:r w:rsidR="00760ADC">
        <w:t xml:space="preserve"> wnioskodawcy,</w:t>
      </w:r>
      <w:r w:rsidR="00760ADC" w:rsidRPr="00175936">
        <w:t xml:space="preserve"> </w:t>
      </w:r>
      <w:r w:rsidR="00C61732" w:rsidRPr="00175936">
        <w:t xml:space="preserve">wynika z braku wykwalifikowanej kadry na potrzeby </w:t>
      </w:r>
      <w:r w:rsidR="00175936" w:rsidRPr="00175936">
        <w:t>usług podologicznych</w:t>
      </w:r>
      <w:r w:rsidR="00C61732" w:rsidRPr="00175936">
        <w:t xml:space="preserve">. </w:t>
      </w:r>
      <w:r w:rsidR="001723D0" w:rsidRPr="001723D0">
        <w:t xml:space="preserve">Zapotrzebowanie na usługi podologa jest bardzo duże, do czego przyczyniają </w:t>
      </w:r>
      <w:r w:rsidR="00817285">
        <w:t>się choroby cywilizacyjne, np.: </w:t>
      </w:r>
      <w:r w:rsidR="001723D0" w:rsidRPr="001723D0">
        <w:t>cukrzyca (tzw. zespół stopy cukrzycowej), otyłość, zmiany naczyniowe oraz zmiany demograficzne – starzenie się społeczeństwa przy jednoczesnym wydłużaniu się ludzkiego życia. Wzrasta liczba osób starszych, niezdolnych do samodzie</w:t>
      </w:r>
      <w:r w:rsidR="00EA3C86">
        <w:t>lnej pielęgnacji stóp, które ze </w:t>
      </w:r>
      <w:r w:rsidR="001723D0" w:rsidRPr="001723D0">
        <w:t>względu n</w:t>
      </w:r>
      <w:r w:rsidR="00244097">
        <w:t>a ograniczoną sprawność ruchową</w:t>
      </w:r>
      <w:r w:rsidR="001723D0" w:rsidRPr="001723D0">
        <w:t xml:space="preserve"> oraz pr</w:t>
      </w:r>
      <w:r w:rsidR="00AE16C5">
        <w:t>zewlekłe choroby potrzebują nie </w:t>
      </w:r>
      <w:r w:rsidR="001723D0" w:rsidRPr="001723D0">
        <w:t xml:space="preserve">tylko regularnej, ale często specjalistycznej pielęgnacji stóp. </w:t>
      </w:r>
      <w:r w:rsidR="00AE16C5">
        <w:t>Dodatkowo, w związku z </w:t>
      </w:r>
      <w:r w:rsidR="001723D0" w:rsidRPr="001723D0">
        <w:t>większą świadomością społeczną, zdrowe i zadbane stopy staj</w:t>
      </w:r>
      <w:r w:rsidR="00760ADC">
        <w:t>ą</w:t>
      </w:r>
      <w:r w:rsidR="001723D0" w:rsidRPr="001723D0">
        <w:t xml:space="preserve"> się równie ważne jak piękne zęby, włosy i cera. Coraz więcej </w:t>
      </w:r>
      <w:r w:rsidR="00244097">
        <w:t xml:space="preserve">osób </w:t>
      </w:r>
      <w:r w:rsidR="001723D0" w:rsidRPr="001723D0">
        <w:t xml:space="preserve">szuka pomocy </w:t>
      </w:r>
      <w:r w:rsidR="00244097">
        <w:t>w</w:t>
      </w:r>
      <w:r w:rsidR="001723D0" w:rsidRPr="001723D0">
        <w:t xml:space="preserve"> gabinecie podologicznym</w:t>
      </w:r>
      <w:r w:rsidR="00244097">
        <w:t xml:space="preserve"> w zakresie pielęgnacji stóp oraz w</w:t>
      </w:r>
      <w:r w:rsidR="001723D0" w:rsidRPr="001723D0">
        <w:t>ykon</w:t>
      </w:r>
      <w:r w:rsidR="00244097">
        <w:t>ywania</w:t>
      </w:r>
      <w:r w:rsidR="001723D0" w:rsidRPr="001723D0">
        <w:t xml:space="preserve"> zabieg</w:t>
      </w:r>
      <w:r w:rsidR="00244097">
        <w:t>ów</w:t>
      </w:r>
      <w:r w:rsidR="001723D0" w:rsidRPr="001723D0">
        <w:t xml:space="preserve"> profilaktyczno-lecznicz</w:t>
      </w:r>
      <w:r w:rsidR="003B2CE7">
        <w:t>ych</w:t>
      </w:r>
      <w:r w:rsidR="00EA3C86">
        <w:t>. Środowisko kosmetyczne nie </w:t>
      </w:r>
      <w:r w:rsidR="001723D0" w:rsidRPr="001723D0">
        <w:t>pozostaje obojętne na nowości i oczekiwania współczesnego świata, powstają samodzielne gabinety podologiczne</w:t>
      </w:r>
      <w:r w:rsidR="00301596">
        <w:t xml:space="preserve">, </w:t>
      </w:r>
      <w:r w:rsidR="001723D0" w:rsidRPr="001723D0">
        <w:t>rozszerzana jest działalność salonów kosmetycznych o</w:t>
      </w:r>
      <w:r w:rsidR="00760ADC">
        <w:t> </w:t>
      </w:r>
      <w:r w:rsidR="001723D0" w:rsidRPr="001723D0">
        <w:t>usługi podologiczne</w:t>
      </w:r>
      <w:r w:rsidR="00301596">
        <w:t xml:space="preserve"> i wzrasta</w:t>
      </w:r>
      <w:r w:rsidR="00BF5016">
        <w:t xml:space="preserve"> zapotrzebowanie na wykwalifikowanych podologów. Obecnie nie jest prowadzone kształcenie w zawodzie</w:t>
      </w:r>
      <w:r w:rsidR="00301596">
        <w:t xml:space="preserve"> </w:t>
      </w:r>
      <w:r w:rsidR="00301596" w:rsidRPr="00301596">
        <w:rPr>
          <w:i/>
        </w:rPr>
        <w:t>Podolog</w:t>
      </w:r>
      <w:r w:rsidR="00301596">
        <w:t xml:space="preserve">, ale </w:t>
      </w:r>
      <w:r w:rsidR="00BF5016">
        <w:t xml:space="preserve">przeprowadzony został eksperyment pedagogiczny polegający na kształceniu w </w:t>
      </w:r>
      <w:r w:rsidR="00301596">
        <w:t xml:space="preserve">tym </w:t>
      </w:r>
      <w:r w:rsidR="00BF5016">
        <w:t>zawodzie w dwuletniej szkole policealnej</w:t>
      </w:r>
      <w:r w:rsidR="00301596">
        <w:t>. Eksperyment</w:t>
      </w:r>
      <w:r w:rsidR="00BF5016">
        <w:t xml:space="preserve"> </w:t>
      </w:r>
      <w:r w:rsidR="00244097">
        <w:t>zebrał same pozytywne opinie</w:t>
      </w:r>
      <w:r w:rsidR="00301596">
        <w:t xml:space="preserve"> i j</w:t>
      </w:r>
      <w:r w:rsidR="00244097">
        <w:t xml:space="preserve">ednym z głównych wniosków podsumowujących zrealizowane kształcenie jest </w:t>
      </w:r>
      <w:r w:rsidR="00C95D3C">
        <w:t>wprowadzenie</w:t>
      </w:r>
      <w:r w:rsidR="00244097">
        <w:t xml:space="preserve"> </w:t>
      </w:r>
      <w:r w:rsidR="000C77DB">
        <w:t xml:space="preserve">zawodu </w:t>
      </w:r>
      <w:r w:rsidR="000C77DB" w:rsidRPr="000C77DB">
        <w:rPr>
          <w:i/>
        </w:rPr>
        <w:t>Podolog</w:t>
      </w:r>
      <w:r w:rsidR="00244097">
        <w:t xml:space="preserve"> do</w:t>
      </w:r>
      <w:r w:rsidR="00C95D3C">
        <w:t> </w:t>
      </w:r>
      <w:r w:rsidR="00244097">
        <w:t xml:space="preserve">klasyfikacji zawodów szkolnictwa branżowego, a tym samym umożliwienie </w:t>
      </w:r>
      <w:r w:rsidR="00493DCC">
        <w:t>kształcenia podologów w </w:t>
      </w:r>
      <w:r w:rsidR="00244097">
        <w:t xml:space="preserve">szkołach policealnych na terenie całego kraju. </w:t>
      </w:r>
      <w:r w:rsidR="00493DCC">
        <w:t xml:space="preserve">Zawód </w:t>
      </w:r>
      <w:r w:rsidR="00493DCC" w:rsidRPr="00493DCC">
        <w:rPr>
          <w:i/>
        </w:rPr>
        <w:t>Podolog</w:t>
      </w:r>
      <w:r w:rsidR="00493DCC">
        <w:t xml:space="preserve"> w klasyfikacji zawodów szkolnictwa branżowego został przyporządkowany do branży fryzjersko-kosmetycznej</w:t>
      </w:r>
      <w:r w:rsidR="00B7022B">
        <w:t>, ponieważ z</w:t>
      </w:r>
      <w:r w:rsidR="00EF61A4">
        <w:t xml:space="preserve">godnie ze stanowiskiem Ministerstwa Zdrowia, które pozytywnie zaopiniowało wspomniany wyżej eksperyment pedagogiczny, zawód </w:t>
      </w:r>
      <w:r w:rsidR="00EF61A4" w:rsidRPr="00E52F66">
        <w:rPr>
          <w:i/>
        </w:rPr>
        <w:t xml:space="preserve">Podolog </w:t>
      </w:r>
      <w:r w:rsidR="00EF61A4">
        <w:t>nie jest zawodem medycznym</w:t>
      </w:r>
      <w:r w:rsidR="00B7022B">
        <w:t xml:space="preserve"> (</w:t>
      </w:r>
      <w:r w:rsidR="00EF61A4">
        <w:t>pomimo realizacji w trakcie kształcenia pewnych treści z zakresu nauk medycznych</w:t>
      </w:r>
      <w:r w:rsidR="00B7022B">
        <w:t>)</w:t>
      </w:r>
      <w:r w:rsidR="00EF61A4">
        <w:t>, a jego zakres bliższy jest zabiegom pielęgnacyjnym i kosm</w:t>
      </w:r>
      <w:r w:rsidR="000F6717">
        <w:t xml:space="preserve">etycznym, które </w:t>
      </w:r>
      <w:r w:rsidR="00C95D3C">
        <w:t>są </w:t>
      </w:r>
      <w:r w:rsidR="000F6717">
        <w:t>wykonywane </w:t>
      </w:r>
      <w:r w:rsidR="00B7022B">
        <w:t>w </w:t>
      </w:r>
      <w:r w:rsidR="00EF61A4">
        <w:t xml:space="preserve">gabinetach kosmetycznych. Wprowadzenie zawodu </w:t>
      </w:r>
      <w:r w:rsidR="00EF61A4" w:rsidRPr="00EF61A4">
        <w:rPr>
          <w:i/>
        </w:rPr>
        <w:t>Podolog</w:t>
      </w:r>
      <w:r w:rsidR="00EF61A4">
        <w:t xml:space="preserve"> do systemu oświaty p</w:t>
      </w:r>
      <w:r w:rsidR="00244097">
        <w:t xml:space="preserve">ozwoli na przygotowanie </w:t>
      </w:r>
      <w:r w:rsidR="00EF61A4">
        <w:t xml:space="preserve">tej </w:t>
      </w:r>
      <w:r w:rsidR="00244097">
        <w:t>deficytowej grupy zawodowej potrzebnej do</w:t>
      </w:r>
      <w:r w:rsidR="00C95D3C">
        <w:t> </w:t>
      </w:r>
      <w:r w:rsidR="00244097">
        <w:t>świadczenia usług pielęgnacyjnych i wspomagających leczenie stóp</w:t>
      </w:r>
      <w:r w:rsidR="00405901">
        <w:t>, która</w:t>
      </w:r>
      <w:r w:rsidR="00405901" w:rsidRPr="00405901">
        <w:t xml:space="preserve"> poza gabinetami usługowymi </w:t>
      </w:r>
      <w:r w:rsidR="000A766C">
        <w:t>(</w:t>
      </w:r>
      <w:r w:rsidR="00405901" w:rsidRPr="00405901">
        <w:t>stacjonarnymi lub mobilnymi</w:t>
      </w:r>
      <w:r w:rsidR="000A766C">
        <w:t>)</w:t>
      </w:r>
      <w:r w:rsidR="00405901" w:rsidRPr="00405901">
        <w:t xml:space="preserve"> mo</w:t>
      </w:r>
      <w:r w:rsidR="00405901">
        <w:t>że</w:t>
      </w:r>
      <w:r w:rsidR="00405901" w:rsidRPr="00405901">
        <w:t xml:space="preserve"> znaleźć zatrudnienie </w:t>
      </w:r>
      <w:r w:rsidR="00122861">
        <w:t>m.in.</w:t>
      </w:r>
      <w:r w:rsidR="00405901">
        <w:t xml:space="preserve"> </w:t>
      </w:r>
      <w:r w:rsidR="00405901" w:rsidRPr="00405901">
        <w:t xml:space="preserve">w poradniach </w:t>
      </w:r>
      <w:r w:rsidR="00405901" w:rsidRPr="00405901">
        <w:lastRenderedPageBreak/>
        <w:t>diabetologicznych, szpitalach, zakład</w:t>
      </w:r>
      <w:r w:rsidR="000A766C">
        <w:t>ach</w:t>
      </w:r>
      <w:r w:rsidR="00405901" w:rsidRPr="00405901">
        <w:t xml:space="preserve"> opiekuńczo-leczniczych, zakładach pielęgnacyjno-opiekuńczych, sanatoriach, </w:t>
      </w:r>
      <w:r w:rsidR="00122861">
        <w:t xml:space="preserve">czy też </w:t>
      </w:r>
      <w:r w:rsidR="00405901" w:rsidRPr="00405901">
        <w:t xml:space="preserve">ośrodkach spa. </w:t>
      </w:r>
    </w:p>
    <w:p w14:paraId="171BACF8" w14:textId="1F758E2F" w:rsidR="00C61732" w:rsidRPr="00122861" w:rsidRDefault="00C61732" w:rsidP="00122861">
      <w:pPr>
        <w:jc w:val="both"/>
      </w:pPr>
      <w:r w:rsidRPr="00EF61A4">
        <w:t xml:space="preserve">Wniosek ministra właściwego do spraw </w:t>
      </w:r>
      <w:r w:rsidR="00E77878">
        <w:t>gospodarki</w:t>
      </w:r>
      <w:r w:rsidRPr="00EF61A4">
        <w:t xml:space="preserve"> w sprawie wprowadzenia do systemu oświaty zawod</w:t>
      </w:r>
      <w:r w:rsidR="00BB0ECA" w:rsidRPr="00EF61A4">
        <w:t xml:space="preserve">u </w:t>
      </w:r>
      <w:r w:rsidR="00BB0ECA" w:rsidRPr="00EF61A4">
        <w:rPr>
          <w:i/>
        </w:rPr>
        <w:t>Podolog</w:t>
      </w:r>
      <w:r w:rsidRPr="00EF61A4">
        <w:t xml:space="preserve"> </w:t>
      </w:r>
      <w:r w:rsidR="00E77878">
        <w:t>uzyskał pozytywną opinię</w:t>
      </w:r>
      <w:r w:rsidRPr="00EF61A4">
        <w:t xml:space="preserve"> organizacji pracodawców</w:t>
      </w:r>
      <w:r w:rsidR="00E77878">
        <w:t xml:space="preserve"> </w:t>
      </w:r>
      <w:r w:rsidR="00734F09" w:rsidRPr="00734F09">
        <w:t xml:space="preserve">reprezentatywnych w rozumieniu ustawy z dnia 24 lipca 2015 r. o Radzie Dialogu Społecznego i innych instytucjach dialogu społecznego </w:t>
      </w:r>
      <w:r w:rsidRPr="00EF61A4">
        <w:t xml:space="preserve">– </w:t>
      </w:r>
      <w:r w:rsidR="00E77878">
        <w:t>Konfederacj</w:t>
      </w:r>
      <w:r w:rsidR="00784ACD">
        <w:t>i</w:t>
      </w:r>
      <w:r w:rsidR="00EF61A4" w:rsidRPr="00EF61A4">
        <w:t xml:space="preserve"> Lewiatan</w:t>
      </w:r>
      <w:r w:rsidRPr="00EF61A4">
        <w:t xml:space="preserve">. </w:t>
      </w:r>
    </w:p>
    <w:p w14:paraId="1BC767E2" w14:textId="77777777" w:rsidR="007C71E0" w:rsidRDefault="00E77878" w:rsidP="007C71E0">
      <w:pPr>
        <w:autoSpaceDE w:val="0"/>
        <w:autoSpaceDN w:val="0"/>
        <w:adjustRightInd w:val="0"/>
        <w:spacing w:before="120"/>
        <w:jc w:val="both"/>
      </w:pPr>
      <w:r>
        <w:t>W</w:t>
      </w:r>
      <w:r w:rsidR="00574787" w:rsidRPr="00574787">
        <w:t>prowadzeni</w:t>
      </w:r>
      <w:r>
        <w:t>e</w:t>
      </w:r>
      <w:r w:rsidR="00574787" w:rsidRPr="00574787">
        <w:t xml:space="preserve"> do klasyfikacji zawodów szkolnictwa branżowego nowego zawodu </w:t>
      </w:r>
      <w:r w:rsidR="00574787" w:rsidRPr="00574787">
        <w:rPr>
          <w:i/>
        </w:rPr>
        <w:t>Technik stylista</w:t>
      </w:r>
      <w:r w:rsidR="007C71E0">
        <w:rPr>
          <w:i/>
        </w:rPr>
        <w:t>,</w:t>
      </w:r>
      <w:r w:rsidR="00574787" w:rsidRPr="00574787">
        <w:t xml:space="preserve"> zgodnie z </w:t>
      </w:r>
      <w:r w:rsidR="007C71E0">
        <w:t>wnioskiem ministra właściwego do spraw gospodarki,</w:t>
      </w:r>
      <w:r w:rsidR="00574787" w:rsidRPr="00574787">
        <w:t xml:space="preserve"> wynika z braku wykwalifikowanej</w:t>
      </w:r>
      <w:r w:rsidR="00B1732D">
        <w:t xml:space="preserve"> kadry o interdyscyplinarnych umiejętnościach w branży przemysłu mody</w:t>
      </w:r>
      <w:r w:rsidR="007F5878">
        <w:t>.</w:t>
      </w:r>
    </w:p>
    <w:p w14:paraId="4BE90F02" w14:textId="206D3545" w:rsidR="00886D93" w:rsidRDefault="0028613F" w:rsidP="004F1340">
      <w:pPr>
        <w:autoSpaceDE w:val="0"/>
        <w:autoSpaceDN w:val="0"/>
        <w:adjustRightInd w:val="0"/>
        <w:jc w:val="both"/>
      </w:pPr>
      <w:r>
        <w:t>Przedstawiciele organizacji pracodawców potwierdzają znaczący deficyt pracowników posiadających takie umiejętności i apelują o zintensyfikowanie działań mających na celu wykształcenie nowej kadry w szeroko rozumianej branży przemysłu mody.</w:t>
      </w:r>
      <w:r w:rsidR="007C71E0">
        <w:t xml:space="preserve"> </w:t>
      </w:r>
      <w:r w:rsidR="00800191">
        <w:t xml:space="preserve">Branża modowa, zarówno w Polsce, jak i na świecie, przechodzi obecnie istotne zmiany. Wpływa na to m.in. rozwój nowoczesnych technologii i zmiany zachowań społecznych. Rynek potrzebuje młodych pracowników o interdyscyplinarnych umiejętnościach. </w:t>
      </w:r>
      <w:r w:rsidR="00800191" w:rsidRPr="00B1732D">
        <w:rPr>
          <w:i/>
        </w:rPr>
        <w:t>Technik stylista</w:t>
      </w:r>
      <w:r w:rsidR="00587FDA">
        <w:t xml:space="preserve"> łączy umiejętności z </w:t>
      </w:r>
      <w:r w:rsidR="00800191">
        <w:t xml:space="preserve">zakresu mody (odzieżownictwa), fryzjerstwa i wizażu. W obszar jego kompetencji wchodzą elementy projektowania i wykonywania </w:t>
      </w:r>
      <w:r w:rsidR="001A61BB">
        <w:t xml:space="preserve">kolekcji </w:t>
      </w:r>
      <w:r w:rsidR="00800191">
        <w:t>wyrobów odzieżowych, projekto</w:t>
      </w:r>
      <w:r w:rsidR="001A61BB">
        <w:t xml:space="preserve">wania </w:t>
      </w:r>
      <w:r w:rsidR="00800191">
        <w:t xml:space="preserve">fryzur oraz </w:t>
      </w:r>
      <w:r w:rsidR="00DA178F">
        <w:t xml:space="preserve">wykonywania </w:t>
      </w:r>
      <w:r w:rsidR="00800191">
        <w:t xml:space="preserve">makijażu, a także przygotowywanie pokazów mody. </w:t>
      </w:r>
      <w:r w:rsidR="00886D93">
        <w:t xml:space="preserve">Aktualnie nie jest prowadzone kształcenie w zawodzie </w:t>
      </w:r>
      <w:r w:rsidR="00886D93" w:rsidRPr="00886D93">
        <w:rPr>
          <w:i/>
        </w:rPr>
        <w:t>Technik stylista</w:t>
      </w:r>
      <w:r w:rsidR="00CD29ED">
        <w:t xml:space="preserve">, natomiast </w:t>
      </w:r>
      <w:r w:rsidR="00DA178F">
        <w:t xml:space="preserve">od kilku lat </w:t>
      </w:r>
      <w:r w:rsidR="00784ACD">
        <w:t xml:space="preserve">jest </w:t>
      </w:r>
      <w:r w:rsidR="00DA178F">
        <w:t xml:space="preserve">prowadzony </w:t>
      </w:r>
      <w:r w:rsidR="00886D93">
        <w:t>eksperyment pedagogiczny w tym zawodzie. Eksperyment zebrał pozytywne opinie</w:t>
      </w:r>
      <w:r w:rsidR="00A42E1B">
        <w:t>,</w:t>
      </w:r>
      <w:r w:rsidR="00886D93" w:rsidRPr="00886D93">
        <w:t xml:space="preserve"> </w:t>
      </w:r>
      <w:r w:rsidR="00886D93">
        <w:t>a jednym z wniosków podsumow</w:t>
      </w:r>
      <w:r w:rsidR="00065C37">
        <w:t>ujących zrealizowane kształcenia</w:t>
      </w:r>
      <w:r w:rsidR="00886D93">
        <w:t xml:space="preserve"> jest w</w:t>
      </w:r>
      <w:r w:rsidR="00784ACD">
        <w:t>prowadzenie</w:t>
      </w:r>
      <w:r w:rsidR="00886D93">
        <w:t xml:space="preserve"> zawodu </w:t>
      </w:r>
      <w:r w:rsidR="00886D93" w:rsidRPr="00886D93">
        <w:rPr>
          <w:i/>
        </w:rPr>
        <w:t>Technik stylista</w:t>
      </w:r>
      <w:r w:rsidR="00886D93">
        <w:t xml:space="preserve"> do klasyfikacji zawodów szkolnictwa branżowego, a tym samym umożliwienie nauki tego zawodu również w innych szkołach w kraju.</w:t>
      </w:r>
    </w:p>
    <w:p w14:paraId="46F1ABA0" w14:textId="3A33EB17" w:rsidR="007F3A29" w:rsidRDefault="007F3A29" w:rsidP="004F1340">
      <w:pPr>
        <w:autoSpaceDE w:val="0"/>
        <w:autoSpaceDN w:val="0"/>
        <w:adjustRightInd w:val="0"/>
        <w:jc w:val="both"/>
      </w:pPr>
      <w:r w:rsidRPr="007F3A29">
        <w:t xml:space="preserve">Wniosek ministra właściwego do spraw </w:t>
      </w:r>
      <w:r>
        <w:t>gospodarki</w:t>
      </w:r>
      <w:r w:rsidRPr="007F3A29">
        <w:t xml:space="preserve"> w sprawie wprowadzenia do systemu oświaty zawodu </w:t>
      </w:r>
      <w:r w:rsidRPr="007F3A29">
        <w:rPr>
          <w:i/>
        </w:rPr>
        <w:t>Technik stylista</w:t>
      </w:r>
      <w:r w:rsidRPr="007F3A29">
        <w:t xml:space="preserve"> został poparty pozytywną opinią organizacj</w:t>
      </w:r>
      <w:r>
        <w:t>i</w:t>
      </w:r>
      <w:r w:rsidRPr="007F3A29">
        <w:t xml:space="preserve"> pracodawców „Pracodawcy Pomorza”</w:t>
      </w:r>
      <w:r w:rsidR="00E87C20">
        <w:t xml:space="preserve"> oraz</w:t>
      </w:r>
      <w:r w:rsidRPr="007F3A29">
        <w:t xml:space="preserve"> Sektorow</w:t>
      </w:r>
      <w:r w:rsidR="00E87C20">
        <w:t>ej</w:t>
      </w:r>
      <w:r w:rsidRPr="007F3A29">
        <w:t xml:space="preserve"> Rad</w:t>
      </w:r>
      <w:r w:rsidR="00E87C20">
        <w:t>y</w:t>
      </w:r>
      <w:r w:rsidRPr="007F3A29">
        <w:t xml:space="preserve"> ds. Kompe</w:t>
      </w:r>
      <w:r w:rsidR="004F1340">
        <w:t>tencji Sektora Przemysłu Mody i </w:t>
      </w:r>
      <w:r w:rsidRPr="007F3A29">
        <w:t xml:space="preserve">Innowacyjnych Tekstyliów, a także organizacji </w:t>
      </w:r>
      <w:r w:rsidR="004F1340">
        <w:t>pracodawców</w:t>
      </w:r>
      <w:r w:rsidR="006C7496">
        <w:t xml:space="preserve"> reprezentatywnych w </w:t>
      </w:r>
      <w:r w:rsidR="00734F09" w:rsidRPr="00734F09">
        <w:t>rozumieniu ustawy z dnia 24 lipca 2015 r. o Radzie Dialogu Społecznego i innych instytucjach dialogu społecznego</w:t>
      </w:r>
      <w:r w:rsidR="005E6128">
        <w:t xml:space="preserve"> </w:t>
      </w:r>
      <w:r w:rsidRPr="00E87C20">
        <w:t xml:space="preserve">– </w:t>
      </w:r>
      <w:r w:rsidR="00E87C20" w:rsidRPr="00E87C20">
        <w:t>Konfederacji Lewiatan</w:t>
      </w:r>
      <w:r w:rsidR="00E87C20">
        <w:t>.</w:t>
      </w:r>
    </w:p>
    <w:p w14:paraId="4051E22E" w14:textId="1F826EA6" w:rsidR="00BA3144" w:rsidRDefault="0087789E" w:rsidP="00244E73">
      <w:pPr>
        <w:autoSpaceDE w:val="0"/>
        <w:autoSpaceDN w:val="0"/>
        <w:adjustRightInd w:val="0"/>
        <w:spacing w:before="240"/>
        <w:jc w:val="both"/>
      </w:pPr>
      <w:r w:rsidRPr="0087789E">
        <w:t xml:space="preserve">Wniosek ministra właściwego do spraw </w:t>
      </w:r>
      <w:r>
        <w:t>zdrowia</w:t>
      </w:r>
      <w:r w:rsidRPr="0087789E">
        <w:t xml:space="preserve"> w </w:t>
      </w:r>
      <w:r w:rsidR="000C4B4E">
        <w:t>sprawie</w:t>
      </w:r>
      <w:r w:rsidRPr="0087789E">
        <w:t xml:space="preserve"> wprowadzenia </w:t>
      </w:r>
      <w:r>
        <w:t xml:space="preserve">zmian w kształceniu w </w:t>
      </w:r>
      <w:r w:rsidRPr="0087789E">
        <w:t>zawod</w:t>
      </w:r>
      <w:r>
        <w:t>zie</w:t>
      </w:r>
      <w:r w:rsidRPr="0087789E">
        <w:t xml:space="preserve"> </w:t>
      </w:r>
      <w:r w:rsidRPr="0087789E">
        <w:rPr>
          <w:i/>
        </w:rPr>
        <w:t>Opiekun medyczny</w:t>
      </w:r>
      <w:r w:rsidR="00147D42">
        <w:rPr>
          <w:i/>
        </w:rPr>
        <w:t>,</w:t>
      </w:r>
      <w:r w:rsidRPr="0087789E">
        <w:t xml:space="preserve"> zgodnie z </w:t>
      </w:r>
      <w:r w:rsidR="00147D42">
        <w:t xml:space="preserve">przedstawioną </w:t>
      </w:r>
      <w:r w:rsidRPr="0087789E">
        <w:t>argumentacją</w:t>
      </w:r>
      <w:r w:rsidR="00147D42">
        <w:t>,</w:t>
      </w:r>
      <w:r w:rsidRPr="0087789E">
        <w:t xml:space="preserve"> wynika </w:t>
      </w:r>
      <w:r w:rsidR="00147D42">
        <w:t xml:space="preserve">z </w:t>
      </w:r>
      <w:r w:rsidR="005D58A8">
        <w:t xml:space="preserve">potrzeby wykształcenia odpowiednio przygotowanego personelu w systemie ochrony zdrowia, który będzie wspierał w zadaniach zawodowych pielęgniarki i lekarzy. Projektowana zmiana obejmuje </w:t>
      </w:r>
      <w:r>
        <w:t xml:space="preserve">wydłużenie </w:t>
      </w:r>
      <w:r w:rsidR="005E6128">
        <w:t>okresu nauczania</w:t>
      </w:r>
      <w:r>
        <w:t xml:space="preserve"> </w:t>
      </w:r>
      <w:r w:rsidR="005D58A8">
        <w:t xml:space="preserve">w zawodzie </w:t>
      </w:r>
      <w:r w:rsidR="005D58A8" w:rsidRPr="005D58A8">
        <w:rPr>
          <w:i/>
        </w:rPr>
        <w:t>Opiekun medyczny</w:t>
      </w:r>
      <w:r w:rsidR="005D58A8">
        <w:t xml:space="preserve"> </w:t>
      </w:r>
      <w:r>
        <w:t xml:space="preserve">z roku </w:t>
      </w:r>
      <w:r w:rsidR="006348CE">
        <w:t>do</w:t>
      </w:r>
      <w:r>
        <w:t xml:space="preserve"> dw</w:t>
      </w:r>
      <w:r w:rsidR="006348CE">
        <w:t>óch lat, z</w:t>
      </w:r>
      <w:r>
        <w:t xml:space="preserve">mianę </w:t>
      </w:r>
      <w:r w:rsidR="006348CE">
        <w:t xml:space="preserve">nazwy </w:t>
      </w:r>
      <w:r w:rsidR="00C12A64">
        <w:t xml:space="preserve">i symbolu </w:t>
      </w:r>
      <w:r>
        <w:t xml:space="preserve">kwalifikacji wyodrębnionej w tym zawodzie </w:t>
      </w:r>
      <w:r w:rsidR="004A6C08">
        <w:t xml:space="preserve">z: </w:t>
      </w:r>
      <w:r w:rsidR="00C12A64">
        <w:t xml:space="preserve">„MED.03. </w:t>
      </w:r>
      <w:r>
        <w:t>Świadczenie usług pielęgnacyjno-opiekuńczych osobie chorej i niesamodzielnej</w:t>
      </w:r>
      <w:r w:rsidR="005D58A8">
        <w:t xml:space="preserve">” </w:t>
      </w:r>
      <w:r>
        <w:t>na</w:t>
      </w:r>
      <w:r w:rsidR="005D58A8">
        <w:t>:</w:t>
      </w:r>
      <w:r w:rsidR="00817285">
        <w:t> </w:t>
      </w:r>
      <w:r w:rsidR="005D58A8">
        <w:t>„</w:t>
      </w:r>
      <w:r w:rsidR="00817285">
        <w:t xml:space="preserve">MED.14. </w:t>
      </w:r>
      <w:r>
        <w:t>Świadczenie usług medyczno</w:t>
      </w:r>
      <w:r w:rsidR="005E6128">
        <w:t>-</w:t>
      </w:r>
      <w:r>
        <w:t>pielęgnacyjnych</w:t>
      </w:r>
      <w:r w:rsidR="00817285">
        <w:t xml:space="preserve"> i opiekuńczych osobie chorej i </w:t>
      </w:r>
      <w:r>
        <w:t>niesamodzielnej</w:t>
      </w:r>
      <w:r w:rsidR="005D58A8">
        <w:t>”</w:t>
      </w:r>
      <w:r w:rsidR="006348CE">
        <w:t xml:space="preserve"> oraz umożliwienie kształcenia w tym zawodzie wyłącznie w szkołach policealnych prowadzących kształcenie w formie dziennej</w:t>
      </w:r>
      <w:r w:rsidR="00BA3144">
        <w:t>, be</w:t>
      </w:r>
      <w:r w:rsidR="00817285">
        <w:t>z możliwości kształcenia na </w:t>
      </w:r>
      <w:r w:rsidR="00BA3144">
        <w:t>kwalifikacyjnych kursach zawodowych lub kursach umiejętności zawodowych</w:t>
      </w:r>
      <w:r>
        <w:t xml:space="preserve">. </w:t>
      </w:r>
      <w:r w:rsidR="00244E73">
        <w:t xml:space="preserve">W </w:t>
      </w:r>
      <w:r w:rsidR="00CF085C">
        <w:t>związku z powyższym do słuchaczy</w:t>
      </w:r>
      <w:r w:rsidR="005F6DC9">
        <w:t xml:space="preserve"> szkół policealnych i kwalifikacyjnych kursów zawodowych oraz </w:t>
      </w:r>
      <w:r w:rsidR="00C04BEA">
        <w:t xml:space="preserve">do </w:t>
      </w:r>
      <w:r w:rsidR="00CF085C">
        <w:t>uczestników</w:t>
      </w:r>
      <w:r w:rsidR="005F6DC9">
        <w:t xml:space="preserve"> kursów umiejętności zawodowych</w:t>
      </w:r>
      <w:r w:rsidR="00CF085C">
        <w:t xml:space="preserve">, którzy przed dniem wejścia w życie </w:t>
      </w:r>
      <w:r w:rsidR="005F6DC9">
        <w:t>projektowanego</w:t>
      </w:r>
      <w:r w:rsidR="00CF085C">
        <w:t xml:space="preserve"> rozporządzenia rozpoczęli naukę </w:t>
      </w:r>
      <w:r w:rsidR="005F6DC9">
        <w:t xml:space="preserve">w zawodzie </w:t>
      </w:r>
      <w:r w:rsidR="00AE16C5" w:rsidRPr="00AE16C5">
        <w:rPr>
          <w:i/>
        </w:rPr>
        <w:t>O</w:t>
      </w:r>
      <w:r w:rsidR="005F6DC9" w:rsidRPr="00AE16C5">
        <w:rPr>
          <w:i/>
        </w:rPr>
        <w:t>piekun medyczny</w:t>
      </w:r>
      <w:r w:rsidR="005F6DC9" w:rsidRPr="005F6DC9">
        <w:t>, w którym wyodrębniono kwalifikację „MED.03. Świadczenie usług pielęgnacyjno-opiekuńczych osobie chorej i niesamodzielnej”,</w:t>
      </w:r>
      <w:r w:rsidR="00244E73">
        <w:t xml:space="preserve"> stosuje się przepisy rozporządzenia </w:t>
      </w:r>
      <w:r w:rsidR="008A05E5">
        <w:t>Ministra Edukacji Narodowej</w:t>
      </w:r>
      <w:r w:rsidR="006C7496">
        <w:t xml:space="preserve"> z </w:t>
      </w:r>
      <w:r w:rsidR="008A05E5">
        <w:t>dnia 15 lutego 2019 r. w</w:t>
      </w:r>
      <w:r w:rsidR="008A05E5" w:rsidRPr="001306B6">
        <w:t> sprawie ogólnych celów i zadań kształcenia w zawodach szkolnictwa branżowego oraz klasyfikacji zawodów szkolnictwa branżowego</w:t>
      </w:r>
      <w:r w:rsidR="008A05E5">
        <w:t xml:space="preserve"> (Dz.U. poz. 316, z późn. zm.)</w:t>
      </w:r>
      <w:r w:rsidR="00244E73">
        <w:t xml:space="preserve"> w brzmieniu obowiązującym przed dniem wejścia w życie </w:t>
      </w:r>
      <w:r w:rsidR="00AA1470">
        <w:t xml:space="preserve">projektowanego </w:t>
      </w:r>
      <w:r w:rsidR="00244E73">
        <w:t>rozporządzenia, do</w:t>
      </w:r>
      <w:r w:rsidR="006C7496">
        <w:t> </w:t>
      </w:r>
      <w:r w:rsidR="00244E73">
        <w:t>zakończenia cyklu kształcenia.</w:t>
      </w:r>
      <w:r w:rsidR="00C17E07">
        <w:t xml:space="preserve"> </w:t>
      </w:r>
      <w:r w:rsidR="00AA1470">
        <w:t>Jednocześnie, o</w:t>
      </w:r>
      <w:r w:rsidR="00244E73">
        <w:t xml:space="preserve">d roku szkolnego 2020/2021 </w:t>
      </w:r>
      <w:r w:rsidR="00AA1470">
        <w:t xml:space="preserve">szkoły </w:t>
      </w:r>
      <w:r w:rsidR="00AA1470">
        <w:lastRenderedPageBreak/>
        <w:t xml:space="preserve">policealne nie będą mogły prowadzić rekrutacji kandydatów do klasy pierwszej (na semestr pierwszy), w której realizuje się kształcenie w zawodzie </w:t>
      </w:r>
      <w:r w:rsidR="00AA1470" w:rsidRPr="006C7496">
        <w:rPr>
          <w:i/>
        </w:rPr>
        <w:t>Opiekun medyczny</w:t>
      </w:r>
      <w:r w:rsidR="00AA1470">
        <w:t xml:space="preserve">, </w:t>
      </w:r>
      <w:r w:rsidR="00AA1470" w:rsidRPr="00AA1470">
        <w:t>w którym wyodrębniono kwalifikację „MED.03. Świadczenie usług pielęgnacyjno-opiekuńczych osobie chorej i niesamodzielnej</w:t>
      </w:r>
      <w:r w:rsidR="00AA1470">
        <w:t xml:space="preserve">”. Analogicznie </w:t>
      </w:r>
      <w:r w:rsidR="00C17E07">
        <w:t xml:space="preserve">nie będzie </w:t>
      </w:r>
      <w:r w:rsidR="00AA1470">
        <w:t>również możliwe prowadzenie kształcenia na</w:t>
      </w:r>
      <w:r w:rsidR="00C17E07">
        <w:t xml:space="preserve"> kwali</w:t>
      </w:r>
      <w:r w:rsidR="006C7496">
        <w:t>fi</w:t>
      </w:r>
      <w:r w:rsidR="00AA1470">
        <w:t>kacyjnych kursach</w:t>
      </w:r>
      <w:r w:rsidR="00C17E07">
        <w:t xml:space="preserve"> zawodowych oraz kurs</w:t>
      </w:r>
      <w:r w:rsidR="00AA1470">
        <w:t>ach</w:t>
      </w:r>
      <w:r w:rsidR="00C17E07">
        <w:t xml:space="preserve"> umiejętności zawodowych w </w:t>
      </w:r>
      <w:r w:rsidR="00AA1470">
        <w:t xml:space="preserve">zakresie </w:t>
      </w:r>
      <w:r w:rsidR="00C17E07">
        <w:t>zawod</w:t>
      </w:r>
      <w:r w:rsidR="00AA1470">
        <w:t>u</w:t>
      </w:r>
      <w:r w:rsidR="00C17E07">
        <w:t xml:space="preserve"> </w:t>
      </w:r>
      <w:r w:rsidR="006C7496" w:rsidRPr="006C7496">
        <w:rPr>
          <w:i/>
        </w:rPr>
        <w:t>O</w:t>
      </w:r>
      <w:r w:rsidR="00C17E07" w:rsidRPr="006C7496">
        <w:rPr>
          <w:i/>
        </w:rPr>
        <w:t>piekun medyczny</w:t>
      </w:r>
      <w:r w:rsidR="00C17E07">
        <w:t xml:space="preserve">, </w:t>
      </w:r>
      <w:r w:rsidR="00AA1470">
        <w:t xml:space="preserve">w którym wyodrębniono kwalifikację „MED.03. Świadczenie usług pielęgnacyjno-opiekuńczych osobie chorej i niesamodzielnej”. </w:t>
      </w:r>
    </w:p>
    <w:p w14:paraId="205EDC60" w14:textId="30044024" w:rsidR="00C12A64" w:rsidRDefault="0087789E" w:rsidP="00767074">
      <w:pPr>
        <w:autoSpaceDE w:val="0"/>
        <w:autoSpaceDN w:val="0"/>
        <w:adjustRightInd w:val="0"/>
        <w:jc w:val="both"/>
      </w:pPr>
      <w:r>
        <w:t xml:space="preserve">Wprowadzenie zmian do systemu kształcenia w zawodzie </w:t>
      </w:r>
      <w:r w:rsidR="005D58A8" w:rsidRPr="005D58A8">
        <w:rPr>
          <w:i/>
        </w:rPr>
        <w:t>O</w:t>
      </w:r>
      <w:r w:rsidRPr="005D58A8">
        <w:rPr>
          <w:i/>
        </w:rPr>
        <w:t>piekun medyczny</w:t>
      </w:r>
      <w:r w:rsidR="00817285">
        <w:t xml:space="preserve"> przyczyni się do </w:t>
      </w:r>
      <w:r>
        <w:t xml:space="preserve">zapewnienia </w:t>
      </w:r>
      <w:r w:rsidR="005D58A8">
        <w:t>odpowiednio wykształconego personelu medycznego stanowiącego wsparcie dla p</w:t>
      </w:r>
      <w:r w:rsidR="0072325F">
        <w:t>ielęgniarek i lekarzy</w:t>
      </w:r>
      <w:r>
        <w:t>.</w:t>
      </w:r>
      <w:r w:rsidR="00C12A64" w:rsidRPr="00C12A64">
        <w:t xml:space="preserve"> </w:t>
      </w:r>
      <w:r w:rsidR="00767074">
        <w:t xml:space="preserve">Zapotrzebowanie na usługi </w:t>
      </w:r>
      <w:r w:rsidR="00AA1470">
        <w:t xml:space="preserve">w zawodzie </w:t>
      </w:r>
      <w:r w:rsidR="00AA1470">
        <w:rPr>
          <w:i/>
        </w:rPr>
        <w:t>Opiekun</w:t>
      </w:r>
      <w:r w:rsidR="00767074" w:rsidRPr="00767074">
        <w:rPr>
          <w:i/>
        </w:rPr>
        <w:t xml:space="preserve"> medyczn</w:t>
      </w:r>
      <w:r w:rsidR="00AA1470">
        <w:rPr>
          <w:i/>
        </w:rPr>
        <w:t>y</w:t>
      </w:r>
      <w:r w:rsidR="00767074">
        <w:t xml:space="preserve"> jest bardzo duże, do czego przyczyniają się choroby cywilizacyjne, np.: cukrzyca, otyłość, zmiany naczyniowe oraz zmiany demograficzne – starzenie się społeczeństwa przy jednoczesnym wydłużaniu się ludzkiego życia. Wzrasta liczba osób starszych, niezdolnych do samodzielnego funkcjonowania, które ze względu na ograniczoną sprawność ruchową, potrzebują nie tylko regularnej, ale często specjalistycznej opieki. Opiekun medyczny wspomaga pacjenta w zaspokojeniu jego podstawowych potrzeb życiowych. Wykonuje szeroko</w:t>
      </w:r>
      <w:r w:rsidR="00AA1470">
        <w:t xml:space="preserve"> </w:t>
      </w:r>
      <w:r w:rsidR="00767074">
        <w:t>rozumiane usługi opiekuńcze, pielęgnacyjne</w:t>
      </w:r>
      <w:r w:rsidR="00E73F22">
        <w:t>,</w:t>
      </w:r>
      <w:r w:rsidR="00767074">
        <w:t xml:space="preserve"> ale również medyczne, które wspomagają prace zarówno pielęgniarek jak i lekarzy. Opiekunowie medyczni mogą znaleźć zatrudnienie w szpitalach, zakładach opiekuńczo-leczniczych, niepublicznych zespołach opieki zdrowotnej, domach i ośrodkach pomocy społecznej, fundacjach i stowarzyszeniach działających na rzecz osób chorych i niesamodzielnych, </w:t>
      </w:r>
      <w:r w:rsidR="00AE16C5">
        <w:t xml:space="preserve">sanatoriach i </w:t>
      </w:r>
      <w:r w:rsidR="00767074">
        <w:t>hospicjach. Mogą oni także pracować w domach pacjentów, świadcząc opiekę indywidualną.</w:t>
      </w:r>
    </w:p>
    <w:p w14:paraId="7239044C" w14:textId="2161E827" w:rsidR="009A3D34" w:rsidRPr="00C12A64" w:rsidRDefault="00C12A64" w:rsidP="00C12A64">
      <w:pPr>
        <w:autoSpaceDE w:val="0"/>
        <w:autoSpaceDN w:val="0"/>
        <w:adjustRightInd w:val="0"/>
        <w:jc w:val="both"/>
      </w:pPr>
      <w:r w:rsidRPr="00C12A64">
        <w:t xml:space="preserve">Wniosek ministra właściwego do spraw </w:t>
      </w:r>
      <w:r>
        <w:t>zdrowia</w:t>
      </w:r>
      <w:r w:rsidRPr="00C12A64">
        <w:t xml:space="preserve"> w sprawie wprowadzenia </w:t>
      </w:r>
      <w:r>
        <w:t xml:space="preserve">zmian w </w:t>
      </w:r>
      <w:r w:rsidRPr="00C12A64">
        <w:t>zawod</w:t>
      </w:r>
      <w:r>
        <w:t>zie</w:t>
      </w:r>
      <w:r w:rsidRPr="00C12A64">
        <w:t xml:space="preserve"> </w:t>
      </w:r>
      <w:r w:rsidRPr="00C12A64">
        <w:rPr>
          <w:i/>
        </w:rPr>
        <w:t>Opiekun medyczny</w:t>
      </w:r>
      <w:r w:rsidRPr="00C12A64">
        <w:t xml:space="preserve"> uzyskał pozytywną opinię organizacji pracodawców</w:t>
      </w:r>
      <w:r w:rsidR="00767074">
        <w:t xml:space="preserve"> reprezentatywnych w </w:t>
      </w:r>
      <w:r w:rsidR="00734F09" w:rsidRPr="00734F09">
        <w:t>rozumieniu ustawy z dnia 24 lipca 2015 r. o Radzie Dialogu Społecznego i innych instytucjach dialogu społecznego</w:t>
      </w:r>
      <w:r w:rsidRPr="00C12A64">
        <w:t xml:space="preserve"> – </w:t>
      </w:r>
      <w:r>
        <w:t xml:space="preserve">Pracodawcy </w:t>
      </w:r>
      <w:r w:rsidR="000C4B4E" w:rsidRPr="000C4B4E">
        <w:t>Rzeczypospolitej Polskiej</w:t>
      </w:r>
      <w:r w:rsidR="000C4B4E">
        <w:t>.</w:t>
      </w:r>
    </w:p>
    <w:p w14:paraId="1066C502" w14:textId="77777777" w:rsidR="00CA0D05" w:rsidRPr="00D504DC" w:rsidRDefault="00C61732" w:rsidP="00C12A64">
      <w:pPr>
        <w:autoSpaceDE w:val="0"/>
        <w:autoSpaceDN w:val="0"/>
        <w:adjustRightInd w:val="0"/>
        <w:spacing w:before="120" w:after="240"/>
        <w:jc w:val="both"/>
      </w:pPr>
      <w:r w:rsidRPr="00D504DC">
        <w:t xml:space="preserve">Wnioski </w:t>
      </w:r>
      <w:r w:rsidR="003C0F44" w:rsidRPr="00D504DC">
        <w:t>Ministra Rozwoju, Pracy i Technologii w sprawie wprowadzenia do klasyfikacji zawodów szkolnictwa branżowego nowych zawodów</w:t>
      </w:r>
      <w:r w:rsidR="00E312F7" w:rsidRPr="00D504DC">
        <w:t xml:space="preserve"> </w:t>
      </w:r>
      <w:r w:rsidR="00E312F7" w:rsidRPr="00D504DC">
        <w:rPr>
          <w:i/>
        </w:rPr>
        <w:t>Technik dekarstwa, Technik robotyk, Podolog</w:t>
      </w:r>
      <w:r w:rsidR="00E312F7" w:rsidRPr="00D504DC">
        <w:t xml:space="preserve"> i </w:t>
      </w:r>
      <w:r w:rsidR="00E312F7" w:rsidRPr="00D504DC">
        <w:rPr>
          <w:i/>
        </w:rPr>
        <w:t>Technik stylista</w:t>
      </w:r>
      <w:r w:rsidR="00C2306B" w:rsidRPr="00D504DC">
        <w:rPr>
          <w:i/>
        </w:rPr>
        <w:t xml:space="preserve"> </w:t>
      </w:r>
      <w:r w:rsidR="00C2306B" w:rsidRPr="00D504DC">
        <w:t>oraz</w:t>
      </w:r>
      <w:r w:rsidR="00C2306B" w:rsidRPr="00D504DC">
        <w:rPr>
          <w:i/>
        </w:rPr>
        <w:t xml:space="preserve"> </w:t>
      </w:r>
      <w:r w:rsidRPr="00D504DC">
        <w:t xml:space="preserve">Ministra </w:t>
      </w:r>
      <w:r w:rsidR="00E312F7" w:rsidRPr="00D504DC">
        <w:t xml:space="preserve">Zdrowia w sprawie zmian w kształceniu w zawodzie </w:t>
      </w:r>
      <w:r w:rsidR="00E312F7" w:rsidRPr="00D504DC">
        <w:rPr>
          <w:i/>
        </w:rPr>
        <w:t>Opiekun medyczny</w:t>
      </w:r>
      <w:r w:rsidR="00C2306B" w:rsidRPr="00D504DC">
        <w:rPr>
          <w:i/>
        </w:rPr>
        <w:t xml:space="preserve"> </w:t>
      </w:r>
      <w:r w:rsidRPr="00D504DC">
        <w:t>zostały pozytywnie zaopiniowane przez Komisję Wspólną Rządu i Samorządu Terytorialnego</w:t>
      </w:r>
      <w:r w:rsidR="00E312F7" w:rsidRPr="00D504DC">
        <w:t xml:space="preserve"> w dniu 25 listopada 2020 r.</w:t>
      </w:r>
    </w:p>
    <w:p w14:paraId="51A098B2" w14:textId="77777777" w:rsidR="00BF2A6B" w:rsidRPr="00E63780" w:rsidRDefault="00C9229E" w:rsidP="00C12A64">
      <w:pPr>
        <w:autoSpaceDE w:val="0"/>
        <w:autoSpaceDN w:val="0"/>
        <w:adjustRightInd w:val="0"/>
        <w:spacing w:before="240"/>
        <w:jc w:val="both"/>
      </w:pPr>
      <w:r w:rsidRPr="00C9229E">
        <w:t>Projektowane rozporządzenie wejdzie w życie z dniem 1 września 202</w:t>
      </w:r>
      <w:r w:rsidR="00975378">
        <w:t>1</w:t>
      </w:r>
      <w:r w:rsidRPr="00C9229E">
        <w:t xml:space="preserve"> r.</w:t>
      </w:r>
      <w:r>
        <w:t xml:space="preserve"> </w:t>
      </w:r>
    </w:p>
    <w:p w14:paraId="190EBCA2" w14:textId="77777777" w:rsidR="007E7CA1" w:rsidRDefault="007E7CA1" w:rsidP="00C12A64">
      <w:pPr>
        <w:autoSpaceDE w:val="0"/>
        <w:autoSpaceDN w:val="0"/>
        <w:adjustRightInd w:val="0"/>
        <w:spacing w:before="240"/>
        <w:jc w:val="both"/>
      </w:pPr>
      <w:r>
        <w:t xml:space="preserve">Projekt rozporządzenia zostanie udostępniony w Biuletynie Informacji Publicznej Ministerstwa Edukacji Narodowej, zgodnie z art. 5 ustawy z dnia 7 lipca 2005 r. o działalności lobbingowej w </w:t>
      </w:r>
      <w:r w:rsidR="005C7EB8">
        <w:t>procesie stanowienia prawa (Dz.</w:t>
      </w:r>
      <w:r w:rsidR="0016088F">
        <w:t> </w:t>
      </w:r>
      <w:r>
        <w:t>U. z 2017 r. poz. 248), oraz w Biuletynie Informacji Publicznej Rządowego Centrum Legislacji w zakładce Rządowy Proces Legislacyjny, zgodnie z § 52 ust. 1 uchwały nr 190 Rady Ministrów z dnia 29 października 2013 r. – Regulamin pracy Rady Mini</w:t>
      </w:r>
      <w:r w:rsidR="00E93C02">
        <w:t>strów (M.P. z 2016 r. poz. 1006</w:t>
      </w:r>
      <w:r w:rsidR="009C3131">
        <w:t>, z późn. zm.).</w:t>
      </w:r>
      <w:r>
        <w:t xml:space="preserve"> </w:t>
      </w:r>
    </w:p>
    <w:p w14:paraId="65674FC4" w14:textId="77777777" w:rsidR="007E7CA1" w:rsidRDefault="007E7CA1" w:rsidP="00811F88">
      <w:pPr>
        <w:autoSpaceDE w:val="0"/>
        <w:autoSpaceDN w:val="0"/>
        <w:adjustRightInd w:val="0"/>
        <w:spacing w:before="120"/>
        <w:jc w:val="both"/>
      </w:pPr>
      <w:r>
        <w:t>Rozporządzenie nie zawiera przepisów technicznych w rozumieniu rozporządzenia Rady Ministrów z dnia 23 grudnia 2002 r. w sprawie sposobu funkcjonowania krajowego systemu notyfikacji norm i aktów prawnych (Dz. U. poz. 2039 oraz z 2004 r. poz. 597) i w związku z tym nie podlega notyfikacji.</w:t>
      </w:r>
    </w:p>
    <w:p w14:paraId="476C05E4" w14:textId="77777777" w:rsidR="007E7CA1" w:rsidRDefault="007E7CA1" w:rsidP="00811F88">
      <w:pPr>
        <w:autoSpaceDE w:val="0"/>
        <w:autoSpaceDN w:val="0"/>
        <w:adjustRightInd w:val="0"/>
        <w:spacing w:before="120"/>
        <w:jc w:val="both"/>
      </w:pPr>
      <w:r>
        <w:t>Projekt rozporządzenia nie jest sprzeczny z prawem Unii Europejskiej.</w:t>
      </w:r>
    </w:p>
    <w:p w14:paraId="162AE70E" w14:textId="77777777" w:rsidR="007E7CA1" w:rsidRDefault="007E7CA1" w:rsidP="00811F88">
      <w:pPr>
        <w:autoSpaceDE w:val="0"/>
        <w:autoSpaceDN w:val="0"/>
        <w:adjustRightInd w:val="0"/>
        <w:spacing w:before="120"/>
        <w:jc w:val="both"/>
      </w:pPr>
      <w:r>
        <w:t>Projekt rozporządzenia nie wymaga przedstawienia właściwym organom i instytucjom Unii Europejskiej, w tym Europejskiemu Bankowi Centralnemu, w celu uzyskania opinii, dokonania powiadomienia, konsultacji albo uzgodnienia.</w:t>
      </w:r>
    </w:p>
    <w:p w14:paraId="06EEB4CB" w14:textId="77777777" w:rsidR="00EA49AF" w:rsidRDefault="007E7CA1" w:rsidP="00811F88">
      <w:pPr>
        <w:autoSpaceDE w:val="0"/>
        <w:autoSpaceDN w:val="0"/>
        <w:adjustRightInd w:val="0"/>
        <w:spacing w:before="120"/>
        <w:jc w:val="both"/>
      </w:pPr>
      <w:r>
        <w:lastRenderedPageBreak/>
        <w:t xml:space="preserve">Rozporządzenie </w:t>
      </w:r>
      <w:r w:rsidR="009A6930">
        <w:t>będzie miało wpływ</w:t>
      </w:r>
      <w:r>
        <w:t xml:space="preserve"> na działalność mikroprzedsiębiorców oraz małych i średnich przedsiębiorców</w:t>
      </w:r>
      <w:r w:rsidR="009A6930">
        <w:t xml:space="preserve"> z uwagi na to, że podmioty prowadzące działalność oświatową na zasadach określonych w przepisach ustawy z dnia 6 marca 2018 r. – Prawo przedsiębiorców (Dz. U. </w:t>
      </w:r>
      <w:r w:rsidR="000475B8">
        <w:t xml:space="preserve">z 2019 r. poz. </w:t>
      </w:r>
      <w:r w:rsidR="009C3131">
        <w:t>1292, z późn. zm.)</w:t>
      </w:r>
      <w:r w:rsidR="009A6930">
        <w:t xml:space="preserve"> </w:t>
      </w:r>
      <w:r w:rsidR="000369DB">
        <w:t>mają</w:t>
      </w:r>
      <w:r w:rsidR="009A6930">
        <w:t xml:space="preserve"> możliwość prowadzenia kształcenia w formie kwalifikacyjnych kursów zawodowych dla osób dorosłych w zakresie kwalifikacji wyodrębnionych w zawodach</w:t>
      </w:r>
      <w:r w:rsidR="000369DB">
        <w:t>.</w:t>
      </w:r>
    </w:p>
    <w:p w14:paraId="0E9A85C6" w14:textId="77777777" w:rsidR="007E7CA1" w:rsidRPr="007F0A18" w:rsidRDefault="007E7CA1" w:rsidP="00811F88">
      <w:pPr>
        <w:autoSpaceDE w:val="0"/>
        <w:autoSpaceDN w:val="0"/>
        <w:adjustRightInd w:val="0"/>
        <w:spacing w:before="120"/>
        <w:jc w:val="both"/>
        <w:rPr>
          <w:bCs/>
          <w:lang w:eastAsia="en-US"/>
        </w:rPr>
      </w:pPr>
      <w:r>
        <w:t>Jednocześnie należy wskazać, że nie ma możliwości podjęcia alternatywnych w stosunku do projektowanego rozporządzenia środków umożliwiających osiągnięcie zamierzonego celu.</w:t>
      </w:r>
    </w:p>
    <w:p w14:paraId="590AAEFB" w14:textId="77777777" w:rsidR="008A687F" w:rsidRDefault="008A687F" w:rsidP="00811F88"/>
    <w:sectPr w:rsidR="008A68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0AAB5" w14:textId="77777777" w:rsidR="006126F1" w:rsidRDefault="006126F1" w:rsidP="00F92F1F">
      <w:r>
        <w:separator/>
      </w:r>
    </w:p>
  </w:endnote>
  <w:endnote w:type="continuationSeparator" w:id="0">
    <w:p w14:paraId="24399DAD" w14:textId="77777777" w:rsidR="006126F1" w:rsidRDefault="006126F1" w:rsidP="00F9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246601"/>
      <w:docPartObj>
        <w:docPartGallery w:val="Page Numbers (Bottom of Page)"/>
        <w:docPartUnique/>
      </w:docPartObj>
    </w:sdtPr>
    <w:sdtEndPr/>
    <w:sdtContent>
      <w:p w14:paraId="39F9D814" w14:textId="71B34950" w:rsidR="0016088F" w:rsidRDefault="0016088F">
        <w:pPr>
          <w:pStyle w:val="Stopka"/>
          <w:jc w:val="center"/>
        </w:pPr>
        <w:r>
          <w:fldChar w:fldCharType="begin"/>
        </w:r>
        <w:r>
          <w:instrText>PAGE   \* MERGEFORMAT</w:instrText>
        </w:r>
        <w:r>
          <w:fldChar w:fldCharType="separate"/>
        </w:r>
        <w:r w:rsidR="00135058">
          <w:rPr>
            <w:noProof/>
          </w:rPr>
          <w:t>1</w:t>
        </w:r>
        <w:r>
          <w:fldChar w:fldCharType="end"/>
        </w:r>
      </w:p>
    </w:sdtContent>
  </w:sdt>
  <w:p w14:paraId="40E3596C" w14:textId="77777777" w:rsidR="00F92F1F" w:rsidRDefault="00F92F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5F43F" w14:textId="77777777" w:rsidR="006126F1" w:rsidRDefault="006126F1" w:rsidP="00F92F1F">
      <w:r>
        <w:separator/>
      </w:r>
    </w:p>
  </w:footnote>
  <w:footnote w:type="continuationSeparator" w:id="0">
    <w:p w14:paraId="08ABC3C1" w14:textId="77777777" w:rsidR="006126F1" w:rsidRDefault="006126F1" w:rsidP="00F92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190"/>
    <w:multiLevelType w:val="hybridMultilevel"/>
    <w:tmpl w:val="4A889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6154B"/>
    <w:multiLevelType w:val="hybridMultilevel"/>
    <w:tmpl w:val="1C2E8502"/>
    <w:lvl w:ilvl="0" w:tplc="82F2F88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B2A89"/>
    <w:multiLevelType w:val="hybridMultilevel"/>
    <w:tmpl w:val="34086C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2181D"/>
    <w:multiLevelType w:val="hybridMultilevel"/>
    <w:tmpl w:val="6E6A38A2"/>
    <w:lvl w:ilvl="0" w:tplc="B7FCD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A43A5A"/>
    <w:multiLevelType w:val="hybridMultilevel"/>
    <w:tmpl w:val="AEA8D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117B03"/>
    <w:multiLevelType w:val="hybridMultilevel"/>
    <w:tmpl w:val="F97CA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661610"/>
    <w:multiLevelType w:val="hybridMultilevel"/>
    <w:tmpl w:val="89C6EDDA"/>
    <w:lvl w:ilvl="0" w:tplc="DFB48BC0">
      <w:start w:val="1"/>
      <w:numFmt w:val="decimal"/>
      <w:lvlText w:val="%1)"/>
      <w:lvlJc w:val="left"/>
      <w:pPr>
        <w:ind w:left="1080" w:hanging="360"/>
      </w:pPr>
      <w:rPr>
        <w:rFonts w:hint="default"/>
      </w:rPr>
    </w:lvl>
    <w:lvl w:ilvl="1" w:tplc="C58C39C2" w:tentative="1">
      <w:start w:val="1"/>
      <w:numFmt w:val="lowerLetter"/>
      <w:lvlText w:val="%2."/>
      <w:lvlJc w:val="left"/>
      <w:pPr>
        <w:ind w:left="1800" w:hanging="360"/>
      </w:pPr>
    </w:lvl>
    <w:lvl w:ilvl="2" w:tplc="317E1756" w:tentative="1">
      <w:start w:val="1"/>
      <w:numFmt w:val="lowerRoman"/>
      <w:lvlText w:val="%3."/>
      <w:lvlJc w:val="right"/>
      <w:pPr>
        <w:ind w:left="2520" w:hanging="180"/>
      </w:pPr>
    </w:lvl>
    <w:lvl w:ilvl="3" w:tplc="C032C6F0" w:tentative="1">
      <w:start w:val="1"/>
      <w:numFmt w:val="decimal"/>
      <w:lvlText w:val="%4."/>
      <w:lvlJc w:val="left"/>
      <w:pPr>
        <w:ind w:left="3240" w:hanging="360"/>
      </w:pPr>
    </w:lvl>
    <w:lvl w:ilvl="4" w:tplc="934EC4C4" w:tentative="1">
      <w:start w:val="1"/>
      <w:numFmt w:val="lowerLetter"/>
      <w:lvlText w:val="%5."/>
      <w:lvlJc w:val="left"/>
      <w:pPr>
        <w:ind w:left="3960" w:hanging="360"/>
      </w:pPr>
    </w:lvl>
    <w:lvl w:ilvl="5" w:tplc="37A669DE" w:tentative="1">
      <w:start w:val="1"/>
      <w:numFmt w:val="lowerRoman"/>
      <w:lvlText w:val="%6."/>
      <w:lvlJc w:val="right"/>
      <w:pPr>
        <w:ind w:left="4680" w:hanging="180"/>
      </w:pPr>
    </w:lvl>
    <w:lvl w:ilvl="6" w:tplc="D2C210CE" w:tentative="1">
      <w:start w:val="1"/>
      <w:numFmt w:val="decimal"/>
      <w:lvlText w:val="%7."/>
      <w:lvlJc w:val="left"/>
      <w:pPr>
        <w:ind w:left="5400" w:hanging="360"/>
      </w:pPr>
    </w:lvl>
    <w:lvl w:ilvl="7" w:tplc="0B4A5CC4" w:tentative="1">
      <w:start w:val="1"/>
      <w:numFmt w:val="lowerLetter"/>
      <w:lvlText w:val="%8."/>
      <w:lvlJc w:val="left"/>
      <w:pPr>
        <w:ind w:left="6120" w:hanging="360"/>
      </w:pPr>
    </w:lvl>
    <w:lvl w:ilvl="8" w:tplc="408A678A" w:tentative="1">
      <w:start w:val="1"/>
      <w:numFmt w:val="lowerRoman"/>
      <w:lvlText w:val="%9."/>
      <w:lvlJc w:val="right"/>
      <w:pPr>
        <w:ind w:left="6840" w:hanging="180"/>
      </w:pPr>
    </w:lvl>
  </w:abstractNum>
  <w:abstractNum w:abstractNumId="7" w15:restartNumberingAfterBreak="0">
    <w:nsid w:val="39DE2C1F"/>
    <w:multiLevelType w:val="hybridMultilevel"/>
    <w:tmpl w:val="9DC89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F26C6E"/>
    <w:multiLevelType w:val="hybridMultilevel"/>
    <w:tmpl w:val="3E2A23B4"/>
    <w:lvl w:ilvl="0" w:tplc="FF446B32">
      <w:start w:val="1"/>
      <w:numFmt w:val="decimal"/>
      <w:lvlText w:val="%1."/>
      <w:lvlJc w:val="left"/>
      <w:pPr>
        <w:ind w:left="720" w:hanging="360"/>
      </w:pPr>
      <w:rPr>
        <w:rFonts w:hint="default"/>
        <w:i w:val="0"/>
      </w:rPr>
    </w:lvl>
    <w:lvl w:ilvl="1" w:tplc="012A0E9E" w:tentative="1">
      <w:start w:val="1"/>
      <w:numFmt w:val="lowerLetter"/>
      <w:lvlText w:val="%2."/>
      <w:lvlJc w:val="left"/>
      <w:pPr>
        <w:ind w:left="1440" w:hanging="360"/>
      </w:pPr>
    </w:lvl>
    <w:lvl w:ilvl="2" w:tplc="0D8E751A" w:tentative="1">
      <w:start w:val="1"/>
      <w:numFmt w:val="lowerRoman"/>
      <w:lvlText w:val="%3."/>
      <w:lvlJc w:val="right"/>
      <w:pPr>
        <w:ind w:left="2160" w:hanging="180"/>
      </w:pPr>
    </w:lvl>
    <w:lvl w:ilvl="3" w:tplc="DF927F18" w:tentative="1">
      <w:start w:val="1"/>
      <w:numFmt w:val="decimal"/>
      <w:lvlText w:val="%4."/>
      <w:lvlJc w:val="left"/>
      <w:pPr>
        <w:ind w:left="2880" w:hanging="360"/>
      </w:pPr>
    </w:lvl>
    <w:lvl w:ilvl="4" w:tplc="457E3F70" w:tentative="1">
      <w:start w:val="1"/>
      <w:numFmt w:val="lowerLetter"/>
      <w:lvlText w:val="%5."/>
      <w:lvlJc w:val="left"/>
      <w:pPr>
        <w:ind w:left="3600" w:hanging="360"/>
      </w:pPr>
    </w:lvl>
    <w:lvl w:ilvl="5" w:tplc="1724120A" w:tentative="1">
      <w:start w:val="1"/>
      <w:numFmt w:val="lowerRoman"/>
      <w:lvlText w:val="%6."/>
      <w:lvlJc w:val="right"/>
      <w:pPr>
        <w:ind w:left="4320" w:hanging="180"/>
      </w:pPr>
    </w:lvl>
    <w:lvl w:ilvl="6" w:tplc="85DAA63A" w:tentative="1">
      <w:start w:val="1"/>
      <w:numFmt w:val="decimal"/>
      <w:lvlText w:val="%7."/>
      <w:lvlJc w:val="left"/>
      <w:pPr>
        <w:ind w:left="5040" w:hanging="360"/>
      </w:pPr>
    </w:lvl>
    <w:lvl w:ilvl="7" w:tplc="6AA4714E" w:tentative="1">
      <w:start w:val="1"/>
      <w:numFmt w:val="lowerLetter"/>
      <w:lvlText w:val="%8."/>
      <w:lvlJc w:val="left"/>
      <w:pPr>
        <w:ind w:left="5760" w:hanging="360"/>
      </w:pPr>
    </w:lvl>
    <w:lvl w:ilvl="8" w:tplc="57828D04" w:tentative="1">
      <w:start w:val="1"/>
      <w:numFmt w:val="lowerRoman"/>
      <w:lvlText w:val="%9."/>
      <w:lvlJc w:val="right"/>
      <w:pPr>
        <w:ind w:left="6480" w:hanging="180"/>
      </w:pPr>
    </w:lvl>
  </w:abstractNum>
  <w:abstractNum w:abstractNumId="9" w15:restartNumberingAfterBreak="0">
    <w:nsid w:val="5F4102EC"/>
    <w:multiLevelType w:val="hybridMultilevel"/>
    <w:tmpl w:val="C5EED7B4"/>
    <w:lvl w:ilvl="0" w:tplc="326244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6ED81191"/>
    <w:multiLevelType w:val="hybridMultilevel"/>
    <w:tmpl w:val="1AE63152"/>
    <w:lvl w:ilvl="0" w:tplc="C5DC1794">
      <w:start w:val="2"/>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8"/>
  </w:num>
  <w:num w:numId="6">
    <w:abstractNumId w:val="6"/>
  </w:num>
  <w:num w:numId="7">
    <w:abstractNumId w:val="10"/>
  </w:num>
  <w:num w:numId="8">
    <w:abstractNumId w:val="9"/>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92"/>
    <w:rsid w:val="000113F9"/>
    <w:rsid w:val="000151F3"/>
    <w:rsid w:val="00020DEC"/>
    <w:rsid w:val="00022FC2"/>
    <w:rsid w:val="000324C4"/>
    <w:rsid w:val="000358C5"/>
    <w:rsid w:val="000369DB"/>
    <w:rsid w:val="000475B8"/>
    <w:rsid w:val="00056DB9"/>
    <w:rsid w:val="00061A20"/>
    <w:rsid w:val="000642D1"/>
    <w:rsid w:val="00065C37"/>
    <w:rsid w:val="00080C0C"/>
    <w:rsid w:val="00082282"/>
    <w:rsid w:val="0009044C"/>
    <w:rsid w:val="000A2204"/>
    <w:rsid w:val="000A24B2"/>
    <w:rsid w:val="000A766C"/>
    <w:rsid w:val="000B0F41"/>
    <w:rsid w:val="000B2C85"/>
    <w:rsid w:val="000C36D7"/>
    <w:rsid w:val="000C4B4E"/>
    <w:rsid w:val="000C5EAF"/>
    <w:rsid w:val="000C77DB"/>
    <w:rsid w:val="000D1D25"/>
    <w:rsid w:val="000D5E50"/>
    <w:rsid w:val="000E0D74"/>
    <w:rsid w:val="000E14DF"/>
    <w:rsid w:val="000E5F95"/>
    <w:rsid w:val="000F6717"/>
    <w:rsid w:val="000F7CD6"/>
    <w:rsid w:val="001165F8"/>
    <w:rsid w:val="00122861"/>
    <w:rsid w:val="0012587A"/>
    <w:rsid w:val="001306B6"/>
    <w:rsid w:val="00132D97"/>
    <w:rsid w:val="00133852"/>
    <w:rsid w:val="00134E68"/>
    <w:rsid w:val="00135058"/>
    <w:rsid w:val="0014192C"/>
    <w:rsid w:val="00143A15"/>
    <w:rsid w:val="001442A4"/>
    <w:rsid w:val="00147D42"/>
    <w:rsid w:val="0015096B"/>
    <w:rsid w:val="00150A2C"/>
    <w:rsid w:val="00151B35"/>
    <w:rsid w:val="0016088F"/>
    <w:rsid w:val="001723D0"/>
    <w:rsid w:val="00175936"/>
    <w:rsid w:val="00193246"/>
    <w:rsid w:val="001A2A26"/>
    <w:rsid w:val="001A61BB"/>
    <w:rsid w:val="001A7300"/>
    <w:rsid w:val="001B3B5C"/>
    <w:rsid w:val="001C11AC"/>
    <w:rsid w:val="001C20FB"/>
    <w:rsid w:val="001C50BB"/>
    <w:rsid w:val="001E5AF8"/>
    <w:rsid w:val="001F4679"/>
    <w:rsid w:val="001F6506"/>
    <w:rsid w:val="00213EB6"/>
    <w:rsid w:val="00220BBB"/>
    <w:rsid w:val="00230302"/>
    <w:rsid w:val="00244097"/>
    <w:rsid w:val="00244E73"/>
    <w:rsid w:val="00251553"/>
    <w:rsid w:val="00254067"/>
    <w:rsid w:val="0025536E"/>
    <w:rsid w:val="002731D1"/>
    <w:rsid w:val="002737BA"/>
    <w:rsid w:val="0028613F"/>
    <w:rsid w:val="002D6E79"/>
    <w:rsid w:val="002E72BE"/>
    <w:rsid w:val="002F06EB"/>
    <w:rsid w:val="002F2874"/>
    <w:rsid w:val="0030012E"/>
    <w:rsid w:val="00301596"/>
    <w:rsid w:val="003062D5"/>
    <w:rsid w:val="0030719F"/>
    <w:rsid w:val="00310455"/>
    <w:rsid w:val="00312F19"/>
    <w:rsid w:val="0033055F"/>
    <w:rsid w:val="003324F9"/>
    <w:rsid w:val="00333E18"/>
    <w:rsid w:val="00335E15"/>
    <w:rsid w:val="0035087E"/>
    <w:rsid w:val="00350F7B"/>
    <w:rsid w:val="00355A3A"/>
    <w:rsid w:val="00363179"/>
    <w:rsid w:val="0037327F"/>
    <w:rsid w:val="00374771"/>
    <w:rsid w:val="00374FDF"/>
    <w:rsid w:val="003A09A2"/>
    <w:rsid w:val="003A610B"/>
    <w:rsid w:val="003A7F90"/>
    <w:rsid w:val="003B2CE7"/>
    <w:rsid w:val="003C0F44"/>
    <w:rsid w:val="003C4A00"/>
    <w:rsid w:val="003E3329"/>
    <w:rsid w:val="004024AE"/>
    <w:rsid w:val="00405901"/>
    <w:rsid w:val="004117C6"/>
    <w:rsid w:val="00411B83"/>
    <w:rsid w:val="0041298E"/>
    <w:rsid w:val="00413EB1"/>
    <w:rsid w:val="004214D2"/>
    <w:rsid w:val="00427C58"/>
    <w:rsid w:val="0043223E"/>
    <w:rsid w:val="004422EC"/>
    <w:rsid w:val="00447907"/>
    <w:rsid w:val="00450FCB"/>
    <w:rsid w:val="004605ED"/>
    <w:rsid w:val="00485356"/>
    <w:rsid w:val="00493DCC"/>
    <w:rsid w:val="0049430B"/>
    <w:rsid w:val="004A185B"/>
    <w:rsid w:val="004A20E5"/>
    <w:rsid w:val="004A6C08"/>
    <w:rsid w:val="004A715C"/>
    <w:rsid w:val="004B784B"/>
    <w:rsid w:val="004C655C"/>
    <w:rsid w:val="004D05CB"/>
    <w:rsid w:val="004D5948"/>
    <w:rsid w:val="004E4AC5"/>
    <w:rsid w:val="004F1340"/>
    <w:rsid w:val="0050763F"/>
    <w:rsid w:val="00520657"/>
    <w:rsid w:val="00530DCC"/>
    <w:rsid w:val="005329AF"/>
    <w:rsid w:val="0053705E"/>
    <w:rsid w:val="005508C7"/>
    <w:rsid w:val="0056077F"/>
    <w:rsid w:val="00564556"/>
    <w:rsid w:val="00572AA5"/>
    <w:rsid w:val="00574787"/>
    <w:rsid w:val="005845AD"/>
    <w:rsid w:val="00587FDA"/>
    <w:rsid w:val="005C47D2"/>
    <w:rsid w:val="005C7EB8"/>
    <w:rsid w:val="005D08B6"/>
    <w:rsid w:val="005D58A8"/>
    <w:rsid w:val="005E32CC"/>
    <w:rsid w:val="005E468A"/>
    <w:rsid w:val="005E6128"/>
    <w:rsid w:val="005F04DF"/>
    <w:rsid w:val="005F6DC9"/>
    <w:rsid w:val="00601275"/>
    <w:rsid w:val="00601C9E"/>
    <w:rsid w:val="00602F3C"/>
    <w:rsid w:val="006126F1"/>
    <w:rsid w:val="00613084"/>
    <w:rsid w:val="00621A38"/>
    <w:rsid w:val="00623D2F"/>
    <w:rsid w:val="006240BB"/>
    <w:rsid w:val="006242FA"/>
    <w:rsid w:val="00630A9E"/>
    <w:rsid w:val="006314C4"/>
    <w:rsid w:val="006348CE"/>
    <w:rsid w:val="00641DFB"/>
    <w:rsid w:val="006432EE"/>
    <w:rsid w:val="00647589"/>
    <w:rsid w:val="0066520E"/>
    <w:rsid w:val="00665D74"/>
    <w:rsid w:val="00675A67"/>
    <w:rsid w:val="00686084"/>
    <w:rsid w:val="006921E8"/>
    <w:rsid w:val="006A1085"/>
    <w:rsid w:val="006A2259"/>
    <w:rsid w:val="006A5AA5"/>
    <w:rsid w:val="006B2CF1"/>
    <w:rsid w:val="006C7496"/>
    <w:rsid w:val="006F5DFD"/>
    <w:rsid w:val="00700923"/>
    <w:rsid w:val="00704C9C"/>
    <w:rsid w:val="0072325F"/>
    <w:rsid w:val="00734F09"/>
    <w:rsid w:val="0074140B"/>
    <w:rsid w:val="00754B25"/>
    <w:rsid w:val="00760ADC"/>
    <w:rsid w:val="00764C05"/>
    <w:rsid w:val="00767074"/>
    <w:rsid w:val="0077274E"/>
    <w:rsid w:val="00781329"/>
    <w:rsid w:val="00784ACD"/>
    <w:rsid w:val="007A2825"/>
    <w:rsid w:val="007A3F2E"/>
    <w:rsid w:val="007A739E"/>
    <w:rsid w:val="007B583E"/>
    <w:rsid w:val="007C27D4"/>
    <w:rsid w:val="007C71E0"/>
    <w:rsid w:val="007D011B"/>
    <w:rsid w:val="007D327E"/>
    <w:rsid w:val="007D493E"/>
    <w:rsid w:val="007D7F2D"/>
    <w:rsid w:val="007E1894"/>
    <w:rsid w:val="007E25E5"/>
    <w:rsid w:val="007E7CA1"/>
    <w:rsid w:val="007F3A29"/>
    <w:rsid w:val="007F5437"/>
    <w:rsid w:val="007F5878"/>
    <w:rsid w:val="00800191"/>
    <w:rsid w:val="008002DD"/>
    <w:rsid w:val="00801F65"/>
    <w:rsid w:val="00804092"/>
    <w:rsid w:val="008060A8"/>
    <w:rsid w:val="00807019"/>
    <w:rsid w:val="00811F88"/>
    <w:rsid w:val="00817285"/>
    <w:rsid w:val="0082046C"/>
    <w:rsid w:val="00822EA3"/>
    <w:rsid w:val="00842000"/>
    <w:rsid w:val="00842D1B"/>
    <w:rsid w:val="008531F5"/>
    <w:rsid w:val="00867EDB"/>
    <w:rsid w:val="008718F2"/>
    <w:rsid w:val="0087789E"/>
    <w:rsid w:val="00877F0A"/>
    <w:rsid w:val="0088489C"/>
    <w:rsid w:val="00886D93"/>
    <w:rsid w:val="008916AF"/>
    <w:rsid w:val="008A05E5"/>
    <w:rsid w:val="008A2D15"/>
    <w:rsid w:val="008A5B3B"/>
    <w:rsid w:val="008A687F"/>
    <w:rsid w:val="008B4372"/>
    <w:rsid w:val="008C2685"/>
    <w:rsid w:val="008C4A77"/>
    <w:rsid w:val="008D038C"/>
    <w:rsid w:val="008D2D1D"/>
    <w:rsid w:val="008D38A8"/>
    <w:rsid w:val="008E6D69"/>
    <w:rsid w:val="008F22A0"/>
    <w:rsid w:val="008F57AF"/>
    <w:rsid w:val="008F63CF"/>
    <w:rsid w:val="00905676"/>
    <w:rsid w:val="0090715C"/>
    <w:rsid w:val="00914AB1"/>
    <w:rsid w:val="0091654F"/>
    <w:rsid w:val="00922417"/>
    <w:rsid w:val="009351A9"/>
    <w:rsid w:val="009412ED"/>
    <w:rsid w:val="009453D7"/>
    <w:rsid w:val="00965D92"/>
    <w:rsid w:val="00972538"/>
    <w:rsid w:val="00975378"/>
    <w:rsid w:val="009937AE"/>
    <w:rsid w:val="009A3D34"/>
    <w:rsid w:val="009A6930"/>
    <w:rsid w:val="009B146A"/>
    <w:rsid w:val="009B25F0"/>
    <w:rsid w:val="009C3131"/>
    <w:rsid w:val="009C38D6"/>
    <w:rsid w:val="009C4AD2"/>
    <w:rsid w:val="009D1323"/>
    <w:rsid w:val="009E23F6"/>
    <w:rsid w:val="009F2918"/>
    <w:rsid w:val="00A06265"/>
    <w:rsid w:val="00A06B32"/>
    <w:rsid w:val="00A10292"/>
    <w:rsid w:val="00A14D68"/>
    <w:rsid w:val="00A17E14"/>
    <w:rsid w:val="00A2222D"/>
    <w:rsid w:val="00A333BE"/>
    <w:rsid w:val="00A42E1B"/>
    <w:rsid w:val="00A43C1A"/>
    <w:rsid w:val="00A43E55"/>
    <w:rsid w:val="00A522C2"/>
    <w:rsid w:val="00A5749E"/>
    <w:rsid w:val="00A7160D"/>
    <w:rsid w:val="00A7183C"/>
    <w:rsid w:val="00A77E6C"/>
    <w:rsid w:val="00A830D2"/>
    <w:rsid w:val="00A8373E"/>
    <w:rsid w:val="00A859B7"/>
    <w:rsid w:val="00A911BF"/>
    <w:rsid w:val="00A95B12"/>
    <w:rsid w:val="00A96C65"/>
    <w:rsid w:val="00AA1470"/>
    <w:rsid w:val="00AA1AA7"/>
    <w:rsid w:val="00AA3D34"/>
    <w:rsid w:val="00AA4FAD"/>
    <w:rsid w:val="00AA5E2A"/>
    <w:rsid w:val="00AA7C24"/>
    <w:rsid w:val="00AB0878"/>
    <w:rsid w:val="00AB15B7"/>
    <w:rsid w:val="00AB7F22"/>
    <w:rsid w:val="00AD4236"/>
    <w:rsid w:val="00AE16C5"/>
    <w:rsid w:val="00AE2502"/>
    <w:rsid w:val="00AE7F63"/>
    <w:rsid w:val="00B01C83"/>
    <w:rsid w:val="00B0311B"/>
    <w:rsid w:val="00B03499"/>
    <w:rsid w:val="00B05444"/>
    <w:rsid w:val="00B05F99"/>
    <w:rsid w:val="00B066F0"/>
    <w:rsid w:val="00B163D4"/>
    <w:rsid w:val="00B1732D"/>
    <w:rsid w:val="00B20941"/>
    <w:rsid w:val="00B25671"/>
    <w:rsid w:val="00B2762E"/>
    <w:rsid w:val="00B556EE"/>
    <w:rsid w:val="00B57613"/>
    <w:rsid w:val="00B7022B"/>
    <w:rsid w:val="00B72472"/>
    <w:rsid w:val="00B732D2"/>
    <w:rsid w:val="00B82897"/>
    <w:rsid w:val="00B833FD"/>
    <w:rsid w:val="00BA30EB"/>
    <w:rsid w:val="00BA3144"/>
    <w:rsid w:val="00BB0ECA"/>
    <w:rsid w:val="00BC1F98"/>
    <w:rsid w:val="00BC3E5C"/>
    <w:rsid w:val="00BD0100"/>
    <w:rsid w:val="00BD33EC"/>
    <w:rsid w:val="00BD6487"/>
    <w:rsid w:val="00BE7BE0"/>
    <w:rsid w:val="00BF2A6B"/>
    <w:rsid w:val="00BF5016"/>
    <w:rsid w:val="00BF5CCA"/>
    <w:rsid w:val="00C0414F"/>
    <w:rsid w:val="00C04665"/>
    <w:rsid w:val="00C04BEA"/>
    <w:rsid w:val="00C10ADB"/>
    <w:rsid w:val="00C12A64"/>
    <w:rsid w:val="00C16125"/>
    <w:rsid w:val="00C17E07"/>
    <w:rsid w:val="00C2306B"/>
    <w:rsid w:val="00C253B8"/>
    <w:rsid w:val="00C414F8"/>
    <w:rsid w:val="00C45E78"/>
    <w:rsid w:val="00C61732"/>
    <w:rsid w:val="00C76344"/>
    <w:rsid w:val="00C76672"/>
    <w:rsid w:val="00C82B27"/>
    <w:rsid w:val="00C904CC"/>
    <w:rsid w:val="00C90E41"/>
    <w:rsid w:val="00C9229E"/>
    <w:rsid w:val="00C95D3C"/>
    <w:rsid w:val="00CA0D05"/>
    <w:rsid w:val="00CA3E0D"/>
    <w:rsid w:val="00CA799B"/>
    <w:rsid w:val="00CB0D8B"/>
    <w:rsid w:val="00CC694F"/>
    <w:rsid w:val="00CD29ED"/>
    <w:rsid w:val="00CE40BE"/>
    <w:rsid w:val="00CF085C"/>
    <w:rsid w:val="00D06221"/>
    <w:rsid w:val="00D06826"/>
    <w:rsid w:val="00D11E92"/>
    <w:rsid w:val="00D16AFC"/>
    <w:rsid w:val="00D32753"/>
    <w:rsid w:val="00D3587B"/>
    <w:rsid w:val="00D42F2C"/>
    <w:rsid w:val="00D46F52"/>
    <w:rsid w:val="00D504DC"/>
    <w:rsid w:val="00D600FB"/>
    <w:rsid w:val="00D60B4F"/>
    <w:rsid w:val="00D62725"/>
    <w:rsid w:val="00D71387"/>
    <w:rsid w:val="00D96431"/>
    <w:rsid w:val="00DA178F"/>
    <w:rsid w:val="00DA2638"/>
    <w:rsid w:val="00DA44EB"/>
    <w:rsid w:val="00DB198D"/>
    <w:rsid w:val="00DB394D"/>
    <w:rsid w:val="00DC47C8"/>
    <w:rsid w:val="00DC5E6C"/>
    <w:rsid w:val="00DD3F2B"/>
    <w:rsid w:val="00DE32E2"/>
    <w:rsid w:val="00DF1958"/>
    <w:rsid w:val="00DF5B84"/>
    <w:rsid w:val="00DF7DE3"/>
    <w:rsid w:val="00E0688A"/>
    <w:rsid w:val="00E13BCD"/>
    <w:rsid w:val="00E154E5"/>
    <w:rsid w:val="00E16D7D"/>
    <w:rsid w:val="00E2487C"/>
    <w:rsid w:val="00E312F7"/>
    <w:rsid w:val="00E32FF2"/>
    <w:rsid w:val="00E45E30"/>
    <w:rsid w:val="00E47720"/>
    <w:rsid w:val="00E52F66"/>
    <w:rsid w:val="00E5627D"/>
    <w:rsid w:val="00E62D60"/>
    <w:rsid w:val="00E631E6"/>
    <w:rsid w:val="00E63780"/>
    <w:rsid w:val="00E65230"/>
    <w:rsid w:val="00E653AB"/>
    <w:rsid w:val="00E73F22"/>
    <w:rsid w:val="00E7414F"/>
    <w:rsid w:val="00E75619"/>
    <w:rsid w:val="00E77878"/>
    <w:rsid w:val="00E814B3"/>
    <w:rsid w:val="00E86725"/>
    <w:rsid w:val="00E87C20"/>
    <w:rsid w:val="00E93C02"/>
    <w:rsid w:val="00EA2364"/>
    <w:rsid w:val="00EA33A3"/>
    <w:rsid w:val="00EA3C86"/>
    <w:rsid w:val="00EA49AF"/>
    <w:rsid w:val="00EB1CC1"/>
    <w:rsid w:val="00EB3C9C"/>
    <w:rsid w:val="00EB6532"/>
    <w:rsid w:val="00EB6C17"/>
    <w:rsid w:val="00EC468B"/>
    <w:rsid w:val="00EC66FD"/>
    <w:rsid w:val="00EE32D1"/>
    <w:rsid w:val="00EF14C0"/>
    <w:rsid w:val="00EF26CA"/>
    <w:rsid w:val="00EF61A4"/>
    <w:rsid w:val="00F018DE"/>
    <w:rsid w:val="00F15024"/>
    <w:rsid w:val="00F26A5A"/>
    <w:rsid w:val="00F34D41"/>
    <w:rsid w:val="00F47F46"/>
    <w:rsid w:val="00F500C2"/>
    <w:rsid w:val="00F50546"/>
    <w:rsid w:val="00F505D8"/>
    <w:rsid w:val="00F50AD5"/>
    <w:rsid w:val="00F64C89"/>
    <w:rsid w:val="00F73085"/>
    <w:rsid w:val="00F73757"/>
    <w:rsid w:val="00F74266"/>
    <w:rsid w:val="00F9254D"/>
    <w:rsid w:val="00F92F1F"/>
    <w:rsid w:val="00F948D4"/>
    <w:rsid w:val="00FC4415"/>
    <w:rsid w:val="00FD54E6"/>
    <w:rsid w:val="00FE2FE8"/>
    <w:rsid w:val="00FF5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1F9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92F1F"/>
    <w:pPr>
      <w:tabs>
        <w:tab w:val="center" w:pos="4536"/>
        <w:tab w:val="right" w:pos="9072"/>
      </w:tabs>
    </w:pPr>
  </w:style>
  <w:style w:type="character" w:customStyle="1" w:styleId="NagwekZnak">
    <w:name w:val="Nagłówek Znak"/>
    <w:basedOn w:val="Domylnaczcionkaakapitu"/>
    <w:link w:val="Nagwek"/>
    <w:rsid w:val="00F92F1F"/>
    <w:rPr>
      <w:sz w:val="24"/>
      <w:szCs w:val="24"/>
    </w:rPr>
  </w:style>
  <w:style w:type="paragraph" w:styleId="Stopka">
    <w:name w:val="footer"/>
    <w:basedOn w:val="Normalny"/>
    <w:link w:val="StopkaZnak"/>
    <w:uiPriority w:val="99"/>
    <w:unhideWhenUsed/>
    <w:rsid w:val="00F92F1F"/>
    <w:pPr>
      <w:tabs>
        <w:tab w:val="center" w:pos="4536"/>
        <w:tab w:val="right" w:pos="9072"/>
      </w:tabs>
    </w:pPr>
  </w:style>
  <w:style w:type="character" w:customStyle="1" w:styleId="StopkaZnak">
    <w:name w:val="Stopka Znak"/>
    <w:basedOn w:val="Domylnaczcionkaakapitu"/>
    <w:link w:val="Stopka"/>
    <w:uiPriority w:val="99"/>
    <w:rsid w:val="00F92F1F"/>
    <w:rPr>
      <w:sz w:val="24"/>
      <w:szCs w:val="24"/>
    </w:rPr>
  </w:style>
  <w:style w:type="paragraph" w:styleId="Akapitzlist">
    <w:name w:val="List Paragraph"/>
    <w:basedOn w:val="Normalny"/>
    <w:uiPriority w:val="34"/>
    <w:qFormat/>
    <w:rsid w:val="007E7CA1"/>
    <w:pPr>
      <w:ind w:left="720"/>
      <w:contextualSpacing/>
    </w:pPr>
  </w:style>
  <w:style w:type="paragraph" w:customStyle="1" w:styleId="menfont">
    <w:name w:val="men font"/>
    <w:basedOn w:val="Normalny"/>
    <w:rsid w:val="00C90E41"/>
    <w:rPr>
      <w:rFonts w:ascii="Arial" w:hAnsi="Arial" w:cs="Arial"/>
    </w:rPr>
  </w:style>
  <w:style w:type="paragraph" w:styleId="Tekstprzypisudolnego">
    <w:name w:val="footnote text"/>
    <w:basedOn w:val="Normalny"/>
    <w:link w:val="TekstprzypisudolnegoZnak"/>
    <w:semiHidden/>
    <w:unhideWhenUsed/>
    <w:rsid w:val="00C90E41"/>
    <w:rPr>
      <w:rFonts w:ascii="Arial" w:hAnsi="Arial" w:cs="Arial"/>
      <w:sz w:val="20"/>
      <w:szCs w:val="20"/>
    </w:rPr>
  </w:style>
  <w:style w:type="character" w:customStyle="1" w:styleId="TekstprzypisudolnegoZnak">
    <w:name w:val="Tekst przypisu dolnego Znak"/>
    <w:basedOn w:val="Domylnaczcionkaakapitu"/>
    <w:link w:val="Tekstprzypisudolnego"/>
    <w:semiHidden/>
    <w:rsid w:val="00C90E41"/>
    <w:rPr>
      <w:rFonts w:ascii="Arial" w:hAnsi="Arial" w:cs="Arial"/>
    </w:rPr>
  </w:style>
  <w:style w:type="character" w:styleId="Odwoanieprzypisudolnego">
    <w:name w:val="footnote reference"/>
    <w:basedOn w:val="Domylnaczcionkaakapitu"/>
    <w:semiHidden/>
    <w:unhideWhenUsed/>
    <w:rsid w:val="00C90E41"/>
    <w:rPr>
      <w:vertAlign w:val="superscript"/>
    </w:rPr>
  </w:style>
  <w:style w:type="paragraph" w:styleId="Tekstdymka">
    <w:name w:val="Balloon Text"/>
    <w:basedOn w:val="Normalny"/>
    <w:link w:val="TekstdymkaZnak"/>
    <w:semiHidden/>
    <w:unhideWhenUsed/>
    <w:rsid w:val="00C9229E"/>
    <w:rPr>
      <w:rFonts w:ascii="Segoe UI" w:hAnsi="Segoe UI" w:cs="Segoe UI"/>
      <w:sz w:val="18"/>
      <w:szCs w:val="18"/>
    </w:rPr>
  </w:style>
  <w:style w:type="character" w:customStyle="1" w:styleId="TekstdymkaZnak">
    <w:name w:val="Tekst dymka Znak"/>
    <w:basedOn w:val="Domylnaczcionkaakapitu"/>
    <w:link w:val="Tekstdymka"/>
    <w:semiHidden/>
    <w:rsid w:val="00C9229E"/>
    <w:rPr>
      <w:rFonts w:ascii="Segoe UI" w:hAnsi="Segoe UI" w:cs="Segoe UI"/>
      <w:sz w:val="18"/>
      <w:szCs w:val="18"/>
    </w:rPr>
  </w:style>
  <w:style w:type="character" w:styleId="Odwoaniedokomentarza">
    <w:name w:val="annotation reference"/>
    <w:basedOn w:val="Domylnaczcionkaakapitu"/>
    <w:semiHidden/>
    <w:unhideWhenUsed/>
    <w:rsid w:val="000C5EAF"/>
    <w:rPr>
      <w:sz w:val="16"/>
      <w:szCs w:val="16"/>
    </w:rPr>
  </w:style>
  <w:style w:type="paragraph" w:styleId="Tekstkomentarza">
    <w:name w:val="annotation text"/>
    <w:basedOn w:val="Normalny"/>
    <w:link w:val="TekstkomentarzaZnak"/>
    <w:uiPriority w:val="99"/>
    <w:semiHidden/>
    <w:unhideWhenUsed/>
    <w:rsid w:val="000C5EAF"/>
    <w:rPr>
      <w:sz w:val="20"/>
      <w:szCs w:val="20"/>
    </w:rPr>
  </w:style>
  <w:style w:type="character" w:customStyle="1" w:styleId="TekstkomentarzaZnak">
    <w:name w:val="Tekst komentarza Znak"/>
    <w:basedOn w:val="Domylnaczcionkaakapitu"/>
    <w:link w:val="Tekstkomentarza"/>
    <w:uiPriority w:val="99"/>
    <w:semiHidden/>
    <w:rsid w:val="000C5EAF"/>
  </w:style>
  <w:style w:type="paragraph" w:styleId="Tematkomentarza">
    <w:name w:val="annotation subject"/>
    <w:basedOn w:val="Tekstkomentarza"/>
    <w:next w:val="Tekstkomentarza"/>
    <w:link w:val="TematkomentarzaZnak"/>
    <w:semiHidden/>
    <w:unhideWhenUsed/>
    <w:rsid w:val="000C5EAF"/>
    <w:rPr>
      <w:b/>
      <w:bCs/>
    </w:rPr>
  </w:style>
  <w:style w:type="character" w:customStyle="1" w:styleId="TematkomentarzaZnak">
    <w:name w:val="Temat komentarza Znak"/>
    <w:basedOn w:val="TekstkomentarzaZnak"/>
    <w:link w:val="Tematkomentarza"/>
    <w:semiHidden/>
    <w:rsid w:val="000C5EAF"/>
    <w:rPr>
      <w:b/>
      <w:bCs/>
    </w:rPr>
  </w:style>
  <w:style w:type="character" w:customStyle="1" w:styleId="Ppogrubienie">
    <w:name w:val="_P_ – pogrubienie"/>
    <w:basedOn w:val="Domylnaczcionkaakapitu"/>
    <w:uiPriority w:val="1"/>
    <w:qFormat/>
    <w:rsid w:val="000C5EAF"/>
    <w:rPr>
      <w:b/>
    </w:rPr>
  </w:style>
  <w:style w:type="character" w:customStyle="1" w:styleId="Kkursywa">
    <w:name w:val="_K_ – kursywa"/>
    <w:basedOn w:val="Domylnaczcionkaakapitu"/>
    <w:uiPriority w:val="1"/>
    <w:qFormat/>
    <w:rsid w:val="000C5EA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82722">
      <w:bodyDiv w:val="1"/>
      <w:marLeft w:val="0"/>
      <w:marRight w:val="0"/>
      <w:marTop w:val="0"/>
      <w:marBottom w:val="0"/>
      <w:divBdr>
        <w:top w:val="none" w:sz="0" w:space="0" w:color="auto"/>
        <w:left w:val="none" w:sz="0" w:space="0" w:color="auto"/>
        <w:bottom w:val="none" w:sz="0" w:space="0" w:color="auto"/>
        <w:right w:val="none" w:sz="0" w:space="0" w:color="auto"/>
      </w:divBdr>
      <w:divsChild>
        <w:div w:id="608464411">
          <w:marLeft w:val="0"/>
          <w:marRight w:val="0"/>
          <w:marTop w:val="150"/>
          <w:marBottom w:val="168"/>
          <w:divBdr>
            <w:top w:val="none" w:sz="0" w:space="0" w:color="auto"/>
            <w:left w:val="none" w:sz="0" w:space="0" w:color="auto"/>
            <w:bottom w:val="none" w:sz="0" w:space="0" w:color="auto"/>
            <w:right w:val="none" w:sz="0" w:space="0" w:color="auto"/>
          </w:divBdr>
        </w:div>
      </w:divsChild>
    </w:div>
    <w:div w:id="20864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2803</Words>
  <Characters>16821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2020-12-03T13:34:00Z</dcterms:created>
  <dcterms:modified xsi:type="dcterms:W3CDTF">2020-12-03T13:34:00Z</dcterms:modified>
</cp:coreProperties>
</file>