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2E5A" w14:textId="23646A9A" w:rsidR="00C524EE" w:rsidRPr="007B7940" w:rsidRDefault="00C73B23" w:rsidP="007B7940">
      <w:pPr>
        <w:pStyle w:val="TEKSTZacznikido"/>
      </w:pPr>
      <w:bookmarkStart w:id="0" w:name="_GoBack"/>
      <w:bookmarkEnd w:id="0"/>
      <w:r w:rsidRPr="007B7940">
        <w:t xml:space="preserve">Załącznik do rozporządzenia Ministra </w:t>
      </w:r>
      <w:r w:rsidR="009E7AC2" w:rsidRPr="007B7940">
        <w:t>Klimatu</w:t>
      </w:r>
      <w:r w:rsidR="0047065F" w:rsidRPr="007B7940">
        <w:t xml:space="preserve"> </w:t>
      </w:r>
      <w:r w:rsidR="001D1B33">
        <w:t>i Środowiska</w:t>
      </w:r>
    </w:p>
    <w:p w14:paraId="7AA1455B" w14:textId="39156C9F" w:rsidR="00C73B23" w:rsidRPr="007B7940" w:rsidRDefault="00C73B23" w:rsidP="007B7940">
      <w:pPr>
        <w:pStyle w:val="TEKSTZacznikido"/>
      </w:pPr>
      <w:r w:rsidRPr="007B7940">
        <w:t>z dnia</w:t>
      </w:r>
      <w:r w:rsidR="00EE3A06" w:rsidRPr="007B7940">
        <w:t xml:space="preserve"> </w:t>
      </w:r>
      <w:r w:rsidR="00415F99" w:rsidRPr="007B7940">
        <w:t xml:space="preserve">(Dz. U. </w:t>
      </w:r>
      <w:r w:rsidR="00F01113" w:rsidRPr="007B7940">
        <w:t xml:space="preserve">      </w:t>
      </w:r>
      <w:r w:rsidRPr="007B7940">
        <w:t>poz.</w:t>
      </w:r>
      <w:r w:rsidR="00F01113" w:rsidRPr="007B7940">
        <w:t xml:space="preserve">    </w:t>
      </w:r>
      <w:r w:rsidR="00415F99" w:rsidRPr="007B7940">
        <w:t>)</w:t>
      </w:r>
    </w:p>
    <w:p w14:paraId="25401D81" w14:textId="77777777" w:rsidR="009070E9" w:rsidRDefault="009070E9" w:rsidP="00415F99">
      <w:pPr>
        <w:pStyle w:val="ARTartustawynprozporzdzenia"/>
        <w:ind w:firstLine="0"/>
        <w:jc w:val="center"/>
      </w:pPr>
    </w:p>
    <w:p w14:paraId="17EEB05E" w14:textId="231B1253" w:rsidR="00415F99" w:rsidRPr="005C0BCD" w:rsidRDefault="00787E91" w:rsidP="007B7940">
      <w:pPr>
        <w:pStyle w:val="TYTTABELItytutabeli"/>
        <w:rPr>
          <w:color w:val="000000" w:themeColor="text1"/>
        </w:rPr>
      </w:pPr>
      <w:r>
        <w:rPr>
          <w:caps w:val="0"/>
          <w:color w:val="000000" w:themeColor="text1"/>
        </w:rPr>
        <w:t>S</w:t>
      </w:r>
      <w:r w:rsidR="00011217" w:rsidRPr="005C0BCD">
        <w:rPr>
          <w:caps w:val="0"/>
          <w:color w:val="000000" w:themeColor="text1"/>
        </w:rPr>
        <w:t xml:space="preserve">posób udostępniania danych pomiarowych, o których mowa </w:t>
      </w:r>
      <w:r w:rsidR="007B7940" w:rsidRPr="005C0BCD">
        <w:rPr>
          <w:color w:val="000000" w:themeColor="text1"/>
        </w:rPr>
        <w:br/>
      </w:r>
      <w:r w:rsidR="00011217" w:rsidRPr="005C0BCD">
        <w:rPr>
          <w:caps w:val="0"/>
          <w:color w:val="000000" w:themeColor="text1"/>
        </w:rPr>
        <w:t>w art. 4 ust. 2a ustawy</w:t>
      </w:r>
      <w:r w:rsidR="000E462F" w:rsidRPr="000E462F">
        <w:rPr>
          <w:caps w:val="0"/>
          <w:color w:val="000000" w:themeColor="text1"/>
        </w:rPr>
        <w:t xml:space="preserve"> z dnia 20 lutego 2015 r. o odnawialnych źródłach energii</w:t>
      </w:r>
      <w:r w:rsidR="00CF4F27">
        <w:rPr>
          <w:caps w:val="0"/>
          <w:color w:val="000000" w:themeColor="text1"/>
        </w:rPr>
        <w:t>,</w:t>
      </w:r>
      <w:r w:rsidR="00011217" w:rsidRPr="005C0BCD">
        <w:rPr>
          <w:caps w:val="0"/>
          <w:color w:val="000000" w:themeColor="text1"/>
        </w:rPr>
        <w:t xml:space="preserve"> między przedsiębiorstwami energetycznymi oraz między przedsiębiorstwa</w:t>
      </w:r>
      <w:r w:rsidR="00515D26">
        <w:rPr>
          <w:caps w:val="0"/>
          <w:color w:val="000000" w:themeColor="text1"/>
        </w:rPr>
        <w:t xml:space="preserve">mi energetycznymi </w:t>
      </w:r>
      <w:r w:rsidR="006853DB">
        <w:rPr>
          <w:caps w:val="0"/>
          <w:color w:val="000000" w:themeColor="text1"/>
        </w:rPr>
        <w:br/>
      </w:r>
      <w:r w:rsidR="00515D26">
        <w:rPr>
          <w:caps w:val="0"/>
          <w:color w:val="000000" w:themeColor="text1"/>
        </w:rPr>
        <w:t>a prosument</w:t>
      </w:r>
      <w:r w:rsidR="00D61ED3">
        <w:rPr>
          <w:caps w:val="0"/>
          <w:color w:val="000000" w:themeColor="text1"/>
        </w:rPr>
        <w:t>em</w:t>
      </w:r>
      <w:r w:rsidR="00515D26">
        <w:rPr>
          <w:caps w:val="0"/>
          <w:color w:val="000000" w:themeColor="text1"/>
        </w:rPr>
        <w:t xml:space="preserve"> </w:t>
      </w:r>
      <w:r w:rsidR="00011217" w:rsidRPr="005C0BCD">
        <w:rPr>
          <w:caps w:val="0"/>
          <w:color w:val="000000" w:themeColor="text1"/>
        </w:rPr>
        <w:t>energii odnawialnej</w:t>
      </w:r>
    </w:p>
    <w:p w14:paraId="3AF0C6D0" w14:textId="77777777" w:rsidR="007F7D1B" w:rsidRPr="005C0BCD" w:rsidRDefault="007F7D1B" w:rsidP="00F232A3">
      <w:pPr>
        <w:pStyle w:val="ARTartustawynprozporzdzenia"/>
        <w:spacing w:line="240" w:lineRule="auto"/>
        <w:rPr>
          <w:color w:val="000000" w:themeColor="text1"/>
          <w:szCs w:val="24"/>
        </w:rPr>
      </w:pPr>
    </w:p>
    <w:p w14:paraId="2596DDF1" w14:textId="133DDAD0" w:rsidR="00B909C6" w:rsidRPr="005C0BCD" w:rsidRDefault="009E736E" w:rsidP="004B5547">
      <w:pPr>
        <w:pStyle w:val="ARTartustawynprozporzdzenia"/>
        <w:numPr>
          <w:ilvl w:val="0"/>
          <w:numId w:val="1"/>
        </w:numPr>
        <w:spacing w:line="240" w:lineRule="auto"/>
        <w:rPr>
          <w:b/>
          <w:color w:val="000000" w:themeColor="text1"/>
          <w:szCs w:val="24"/>
        </w:rPr>
      </w:pPr>
      <w:r w:rsidRPr="005C0BCD">
        <w:rPr>
          <w:b/>
          <w:color w:val="000000" w:themeColor="text1"/>
          <w:szCs w:val="24"/>
        </w:rPr>
        <w:t xml:space="preserve">Miejsce </w:t>
      </w:r>
      <w:r w:rsidR="00B909C6" w:rsidRPr="005C0BCD">
        <w:rPr>
          <w:b/>
          <w:color w:val="000000" w:themeColor="text1"/>
          <w:szCs w:val="24"/>
        </w:rPr>
        <w:t>i czas udostępnienia danych</w:t>
      </w:r>
      <w:r w:rsidR="00011217" w:rsidRPr="005C0BCD">
        <w:rPr>
          <w:b/>
          <w:color w:val="000000" w:themeColor="text1"/>
          <w:szCs w:val="24"/>
        </w:rPr>
        <w:t xml:space="preserve"> pomiarowych</w:t>
      </w:r>
      <w:r w:rsidR="00681BAC">
        <w:rPr>
          <w:b/>
          <w:color w:val="000000" w:themeColor="text1"/>
          <w:szCs w:val="24"/>
        </w:rPr>
        <w:t>,</w:t>
      </w:r>
      <w:r w:rsidR="00681BAC" w:rsidRPr="00681BAC">
        <w:t xml:space="preserve"> </w:t>
      </w:r>
      <w:r w:rsidR="00C006CF">
        <w:rPr>
          <w:b/>
          <w:color w:val="000000" w:themeColor="text1"/>
          <w:szCs w:val="24"/>
        </w:rPr>
        <w:t>o których mowa w art. 4 ust. 2</w:t>
      </w:r>
      <w:r w:rsidR="00681BAC" w:rsidRPr="00681BAC">
        <w:rPr>
          <w:b/>
          <w:color w:val="000000" w:themeColor="text1"/>
          <w:szCs w:val="24"/>
        </w:rPr>
        <w:t>a ustawy z dnia 20 lutego 2015 r. o odnawialnych źródłach energii (Dz. U. z 2020 r. poz. 261, z późn. zm.)</w:t>
      </w:r>
      <w:r w:rsidR="004B5547">
        <w:rPr>
          <w:b/>
          <w:color w:val="000000" w:themeColor="text1"/>
          <w:szCs w:val="24"/>
        </w:rPr>
        <w:t>, zwanych</w:t>
      </w:r>
      <w:r w:rsidR="004B5547" w:rsidRPr="004B5547">
        <w:rPr>
          <w:b/>
          <w:color w:val="000000" w:themeColor="text1"/>
          <w:szCs w:val="24"/>
        </w:rPr>
        <w:t xml:space="preserve"> dalej „danymi pomiarowymi”</w:t>
      </w:r>
    </w:p>
    <w:p w14:paraId="6CCDCC24" w14:textId="0EFA1EBA" w:rsidR="00E75C19" w:rsidRPr="005C0BCD" w:rsidRDefault="007F7D1B" w:rsidP="004B5547">
      <w:pPr>
        <w:pStyle w:val="ARTartustawynprozporzdzenia"/>
        <w:ind w:firstLine="0"/>
        <w:rPr>
          <w:color w:val="000000" w:themeColor="text1"/>
          <w:szCs w:val="24"/>
        </w:rPr>
      </w:pPr>
      <w:r w:rsidRPr="005C0BCD">
        <w:rPr>
          <w:color w:val="000000" w:themeColor="text1"/>
          <w:szCs w:val="24"/>
        </w:rPr>
        <w:t>Dane pomiarowe</w:t>
      </w:r>
      <w:r w:rsidR="00AD4622">
        <w:rPr>
          <w:color w:val="000000" w:themeColor="text1"/>
          <w:szCs w:val="24"/>
        </w:rPr>
        <w:t xml:space="preserve"> </w:t>
      </w:r>
      <w:r w:rsidRPr="005C0BCD">
        <w:rPr>
          <w:color w:val="000000" w:themeColor="text1"/>
          <w:szCs w:val="24"/>
        </w:rPr>
        <w:t xml:space="preserve">są udostępniane </w:t>
      </w:r>
      <w:r w:rsidR="00E75C19" w:rsidRPr="005C0BCD">
        <w:rPr>
          <w:color w:val="000000" w:themeColor="text1"/>
          <w:szCs w:val="24"/>
        </w:rPr>
        <w:t xml:space="preserve">na: </w:t>
      </w:r>
      <w:r w:rsidR="00E35E63">
        <w:rPr>
          <w:color w:val="000000" w:themeColor="text1"/>
          <w:szCs w:val="24"/>
        </w:rPr>
        <w:t xml:space="preserve"> </w:t>
      </w:r>
    </w:p>
    <w:p w14:paraId="2E1D828E" w14:textId="2D151A63" w:rsidR="00E75C19" w:rsidRPr="005C0BCD" w:rsidRDefault="00E75C19" w:rsidP="00E35E63">
      <w:pPr>
        <w:pStyle w:val="ARTartustawynprozporzdzenia"/>
        <w:numPr>
          <w:ilvl w:val="0"/>
          <w:numId w:val="2"/>
        </w:numPr>
        <w:spacing w:line="240" w:lineRule="auto"/>
        <w:rPr>
          <w:color w:val="000000" w:themeColor="text1"/>
          <w:szCs w:val="24"/>
        </w:rPr>
      </w:pPr>
      <w:r w:rsidRPr="005C0BCD">
        <w:rPr>
          <w:color w:val="000000" w:themeColor="text1"/>
          <w:szCs w:val="24"/>
        </w:rPr>
        <w:t>serwerze</w:t>
      </w:r>
      <w:r w:rsidR="0008629E">
        <w:rPr>
          <w:color w:val="000000" w:themeColor="text1"/>
          <w:szCs w:val="24"/>
        </w:rPr>
        <w:t xml:space="preserve"> </w:t>
      </w:r>
      <w:r w:rsidRPr="005C0BCD">
        <w:rPr>
          <w:color w:val="000000" w:themeColor="text1"/>
          <w:szCs w:val="24"/>
        </w:rPr>
        <w:t xml:space="preserve">wskazanym przez </w:t>
      </w:r>
      <w:r w:rsidR="00E35E63">
        <w:rPr>
          <w:color w:val="000000" w:themeColor="text1"/>
          <w:szCs w:val="24"/>
        </w:rPr>
        <w:t>operatora systemu dystrybucyjnego</w:t>
      </w:r>
      <w:r w:rsidR="004B5547">
        <w:rPr>
          <w:color w:val="000000" w:themeColor="text1"/>
          <w:szCs w:val="24"/>
        </w:rPr>
        <w:t xml:space="preserve"> elektroenergetycznego</w:t>
      </w:r>
      <w:r w:rsidR="00E35E63">
        <w:rPr>
          <w:color w:val="000000" w:themeColor="text1"/>
          <w:szCs w:val="24"/>
        </w:rPr>
        <w:t>, zwanego dalej „</w:t>
      </w:r>
      <w:r w:rsidRPr="005C0BCD">
        <w:rPr>
          <w:color w:val="000000" w:themeColor="text1"/>
          <w:szCs w:val="24"/>
        </w:rPr>
        <w:t>OSD</w:t>
      </w:r>
      <w:r w:rsidR="00E35E63">
        <w:rPr>
          <w:color w:val="000000" w:themeColor="text1"/>
          <w:szCs w:val="24"/>
        </w:rPr>
        <w:t>”</w:t>
      </w:r>
      <w:r w:rsidR="00011217" w:rsidRPr="005C0BCD">
        <w:rPr>
          <w:color w:val="000000" w:themeColor="text1"/>
          <w:szCs w:val="24"/>
        </w:rPr>
        <w:t>,</w:t>
      </w:r>
      <w:r w:rsidRPr="005C0BCD">
        <w:rPr>
          <w:color w:val="000000" w:themeColor="text1"/>
          <w:szCs w:val="24"/>
        </w:rPr>
        <w:t xml:space="preserve"> po autoryzowanym zalogowaniu </w:t>
      </w:r>
      <w:r w:rsidR="00E35E63">
        <w:rPr>
          <w:color w:val="000000" w:themeColor="text1"/>
          <w:szCs w:val="24"/>
        </w:rPr>
        <w:t>się przez sprzedawcę</w:t>
      </w:r>
      <w:r w:rsidR="00E35E63" w:rsidRPr="00E35E63">
        <w:rPr>
          <w:color w:val="000000" w:themeColor="text1"/>
          <w:szCs w:val="24"/>
        </w:rPr>
        <w:t xml:space="preserve"> energii elektrycznej</w:t>
      </w:r>
      <w:r w:rsidR="00E35E63">
        <w:rPr>
          <w:color w:val="000000" w:themeColor="text1"/>
          <w:szCs w:val="24"/>
        </w:rPr>
        <w:t>, zwanego dalej „</w:t>
      </w:r>
      <w:r w:rsidRPr="005C0BCD">
        <w:rPr>
          <w:color w:val="000000" w:themeColor="text1"/>
          <w:szCs w:val="24"/>
        </w:rPr>
        <w:t>SE</w:t>
      </w:r>
      <w:r w:rsidR="00E35E63">
        <w:rPr>
          <w:color w:val="000000" w:themeColor="text1"/>
          <w:szCs w:val="24"/>
        </w:rPr>
        <w:t>”</w:t>
      </w:r>
      <w:r w:rsidR="00011217" w:rsidRPr="005C0BCD">
        <w:rPr>
          <w:color w:val="000000" w:themeColor="text1"/>
          <w:szCs w:val="24"/>
        </w:rPr>
        <w:t>,</w:t>
      </w:r>
      <w:r w:rsidRPr="005C0BCD">
        <w:rPr>
          <w:color w:val="000000" w:themeColor="text1"/>
          <w:szCs w:val="24"/>
        </w:rPr>
        <w:t xml:space="preserve">  </w:t>
      </w:r>
    </w:p>
    <w:p w14:paraId="15504F4D" w14:textId="009AEB72" w:rsidR="00F232A3" w:rsidRDefault="00E75C19" w:rsidP="002076D9">
      <w:pPr>
        <w:pStyle w:val="ARTartustawynprozporzdzenia"/>
        <w:numPr>
          <w:ilvl w:val="0"/>
          <w:numId w:val="2"/>
        </w:numPr>
        <w:spacing w:line="240" w:lineRule="auto"/>
        <w:rPr>
          <w:color w:val="000000" w:themeColor="text1"/>
          <w:szCs w:val="24"/>
        </w:rPr>
      </w:pPr>
      <w:r w:rsidRPr="005C0BCD">
        <w:rPr>
          <w:color w:val="000000" w:themeColor="text1"/>
          <w:szCs w:val="24"/>
        </w:rPr>
        <w:t xml:space="preserve">platformie internetowej OSD </w:t>
      </w:r>
      <w:bookmarkStart w:id="1" w:name="_Hlk51151358"/>
      <w:r w:rsidRPr="005C0BCD">
        <w:rPr>
          <w:color w:val="000000" w:themeColor="text1"/>
          <w:szCs w:val="24"/>
        </w:rPr>
        <w:t xml:space="preserve">(e-bok), </w:t>
      </w:r>
      <w:bookmarkEnd w:id="1"/>
      <w:r w:rsidRPr="005C0BCD">
        <w:rPr>
          <w:color w:val="000000" w:themeColor="text1"/>
          <w:szCs w:val="24"/>
        </w:rPr>
        <w:t xml:space="preserve">po autoryzowanym zalogowaniu </w:t>
      </w:r>
      <w:r w:rsidR="00E35E63">
        <w:rPr>
          <w:color w:val="000000" w:themeColor="text1"/>
          <w:szCs w:val="24"/>
        </w:rPr>
        <w:t xml:space="preserve">się przez </w:t>
      </w:r>
      <w:r w:rsidRPr="005C0BCD">
        <w:rPr>
          <w:color w:val="000000" w:themeColor="text1"/>
          <w:szCs w:val="24"/>
        </w:rPr>
        <w:t>SE</w:t>
      </w:r>
      <w:r w:rsidR="0038435C">
        <w:rPr>
          <w:color w:val="000000" w:themeColor="text1"/>
          <w:szCs w:val="24"/>
        </w:rPr>
        <w:t>,</w:t>
      </w:r>
    </w:p>
    <w:p w14:paraId="0EA7ADD9" w14:textId="6A0189D6" w:rsidR="0038435C" w:rsidRPr="005C0BCD" w:rsidRDefault="0038435C" w:rsidP="002076D9">
      <w:pPr>
        <w:pStyle w:val="ARTartustawynprozporzdzenia"/>
        <w:numPr>
          <w:ilvl w:val="0"/>
          <w:numId w:val="2"/>
        </w:numPr>
        <w:spacing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platformie internetowej SE</w:t>
      </w:r>
      <w:r w:rsidR="00D809BB">
        <w:rPr>
          <w:color w:val="000000" w:themeColor="text1"/>
          <w:szCs w:val="24"/>
        </w:rPr>
        <w:t xml:space="preserve"> </w:t>
      </w:r>
      <w:r w:rsidR="00D809BB" w:rsidRPr="005C0BCD">
        <w:rPr>
          <w:color w:val="000000" w:themeColor="text1"/>
          <w:szCs w:val="24"/>
        </w:rPr>
        <w:t>(e-bok)</w:t>
      </w:r>
      <w:r>
        <w:rPr>
          <w:color w:val="000000" w:themeColor="text1"/>
          <w:szCs w:val="24"/>
        </w:rPr>
        <w:t xml:space="preserve">, po autoryzowanym zalogowaniu </w:t>
      </w:r>
      <w:r w:rsidR="00681BAC">
        <w:rPr>
          <w:color w:val="000000" w:themeColor="text1"/>
          <w:szCs w:val="24"/>
        </w:rPr>
        <w:t xml:space="preserve">się przez </w:t>
      </w:r>
      <w:r>
        <w:rPr>
          <w:color w:val="000000" w:themeColor="text1"/>
          <w:szCs w:val="24"/>
        </w:rPr>
        <w:t>prosumenta energii odnawialnej</w:t>
      </w:r>
    </w:p>
    <w:p w14:paraId="14D48B97" w14:textId="189368C7" w:rsidR="00B909C6" w:rsidRPr="005C0BCD" w:rsidRDefault="00E75C19" w:rsidP="00F232A3">
      <w:pPr>
        <w:pStyle w:val="ARTartustawynprozporzdzenia"/>
        <w:spacing w:line="240" w:lineRule="auto"/>
        <w:ind w:left="680" w:firstLine="0"/>
        <w:rPr>
          <w:color w:val="000000" w:themeColor="text1"/>
          <w:szCs w:val="24"/>
        </w:rPr>
      </w:pPr>
      <w:r w:rsidRPr="005C0BCD">
        <w:rPr>
          <w:color w:val="000000" w:themeColor="text1"/>
          <w:szCs w:val="24"/>
        </w:rPr>
        <w:t xml:space="preserve">– </w:t>
      </w:r>
      <w:r w:rsidR="00CE6114" w:rsidRPr="00F232A3">
        <w:rPr>
          <w:szCs w:val="24"/>
        </w:rPr>
        <w:t xml:space="preserve">w </w:t>
      </w:r>
      <w:r w:rsidR="00CE6114">
        <w:rPr>
          <w:szCs w:val="24"/>
        </w:rPr>
        <w:t xml:space="preserve">terminie </w:t>
      </w:r>
      <w:r w:rsidR="00CE6114" w:rsidRPr="00F232A3">
        <w:rPr>
          <w:szCs w:val="24"/>
        </w:rPr>
        <w:t>dob</w:t>
      </w:r>
      <w:r w:rsidR="00CE6114">
        <w:rPr>
          <w:szCs w:val="24"/>
        </w:rPr>
        <w:t>y</w:t>
      </w:r>
      <w:r w:rsidR="00CE6114" w:rsidRPr="00F232A3">
        <w:rPr>
          <w:szCs w:val="24"/>
        </w:rPr>
        <w:t xml:space="preserve"> następującej po dobie</w:t>
      </w:r>
      <w:r w:rsidR="007B7940" w:rsidRPr="005C0BCD">
        <w:rPr>
          <w:color w:val="000000" w:themeColor="text1"/>
          <w:szCs w:val="24"/>
        </w:rPr>
        <w:t>,</w:t>
      </w:r>
      <w:r w:rsidRPr="005C0BCD">
        <w:rPr>
          <w:color w:val="000000" w:themeColor="text1"/>
          <w:szCs w:val="24"/>
        </w:rPr>
        <w:t xml:space="preserve"> w której dokonano zatwierdzenia lub anulowania danych pomiarowych.</w:t>
      </w:r>
      <w:r w:rsidR="007C7E83" w:rsidRPr="005C0BCD">
        <w:rPr>
          <w:color w:val="000000" w:themeColor="text1"/>
          <w:szCs w:val="24"/>
        </w:rPr>
        <w:t xml:space="preserve"> Zatwierdzenie lub anulowanie danych następuj</w:t>
      </w:r>
      <w:r w:rsidR="00CE6114">
        <w:rPr>
          <w:color w:val="000000" w:themeColor="text1"/>
          <w:szCs w:val="24"/>
        </w:rPr>
        <w:t>e</w:t>
      </w:r>
      <w:r w:rsidR="007C7E83" w:rsidRPr="005C0BCD">
        <w:rPr>
          <w:color w:val="000000" w:themeColor="text1"/>
          <w:szCs w:val="24"/>
        </w:rPr>
        <w:t xml:space="preserve"> </w:t>
      </w:r>
      <w:r w:rsidR="00211967">
        <w:rPr>
          <w:color w:val="000000" w:themeColor="text1"/>
          <w:szCs w:val="24"/>
        </w:rPr>
        <w:br/>
      </w:r>
      <w:r w:rsidR="00CE6114">
        <w:rPr>
          <w:szCs w:val="24"/>
        </w:rPr>
        <w:t xml:space="preserve">w terminie </w:t>
      </w:r>
      <w:r w:rsidR="00CE6114" w:rsidRPr="00F232A3">
        <w:rPr>
          <w:szCs w:val="24"/>
        </w:rPr>
        <w:t>dob</w:t>
      </w:r>
      <w:r w:rsidR="00CE6114">
        <w:rPr>
          <w:szCs w:val="24"/>
        </w:rPr>
        <w:t>y</w:t>
      </w:r>
      <w:r w:rsidR="00CE6114" w:rsidRPr="00F232A3">
        <w:rPr>
          <w:szCs w:val="24"/>
        </w:rPr>
        <w:t xml:space="preserve"> następującej po dobie</w:t>
      </w:r>
      <w:r w:rsidR="00CE6114">
        <w:rPr>
          <w:szCs w:val="24"/>
        </w:rPr>
        <w:t xml:space="preserve"> </w:t>
      </w:r>
      <w:r w:rsidR="00CE6114">
        <w:rPr>
          <w:color w:val="000000" w:themeColor="text1"/>
          <w:szCs w:val="24"/>
        </w:rPr>
        <w:t>od</w:t>
      </w:r>
      <w:r w:rsidR="00CE6114" w:rsidRPr="005C0BCD">
        <w:rPr>
          <w:color w:val="000000" w:themeColor="text1"/>
          <w:szCs w:val="24"/>
        </w:rPr>
        <w:t xml:space="preserve"> ich uzyskani</w:t>
      </w:r>
      <w:r w:rsidR="00CE6114">
        <w:rPr>
          <w:color w:val="000000" w:themeColor="text1"/>
          <w:szCs w:val="24"/>
        </w:rPr>
        <w:t>a</w:t>
      </w:r>
      <w:r w:rsidR="00CE6114">
        <w:rPr>
          <w:szCs w:val="24"/>
        </w:rPr>
        <w:t>.</w:t>
      </w:r>
    </w:p>
    <w:p w14:paraId="0267FDD7" w14:textId="39776A82" w:rsidR="00B909C6" w:rsidRPr="005C0BCD" w:rsidRDefault="00B909C6" w:rsidP="002076D9">
      <w:pPr>
        <w:pStyle w:val="ARTartustawynprozporzdzenia"/>
        <w:numPr>
          <w:ilvl w:val="0"/>
          <w:numId w:val="1"/>
        </w:numPr>
        <w:spacing w:line="240" w:lineRule="auto"/>
        <w:rPr>
          <w:b/>
          <w:color w:val="000000" w:themeColor="text1"/>
          <w:szCs w:val="24"/>
        </w:rPr>
      </w:pPr>
      <w:r w:rsidRPr="005C0BCD">
        <w:rPr>
          <w:b/>
          <w:color w:val="000000" w:themeColor="text1"/>
          <w:szCs w:val="24"/>
        </w:rPr>
        <w:t>Format udostępnianych danych</w:t>
      </w:r>
      <w:r w:rsidR="00011217" w:rsidRPr="005C0BCD">
        <w:rPr>
          <w:b/>
          <w:color w:val="000000" w:themeColor="text1"/>
          <w:szCs w:val="24"/>
        </w:rPr>
        <w:t xml:space="preserve"> pomiarowych</w:t>
      </w:r>
    </w:p>
    <w:p w14:paraId="128B440F" w14:textId="750E9686" w:rsidR="007F7D1B" w:rsidRPr="005C0BCD" w:rsidRDefault="007F7D1B" w:rsidP="009E736E">
      <w:pPr>
        <w:pStyle w:val="ARTartustawynprozporzdzenia"/>
        <w:spacing w:line="240" w:lineRule="auto"/>
        <w:ind w:firstLine="0"/>
        <w:rPr>
          <w:color w:val="000000" w:themeColor="text1"/>
          <w:szCs w:val="24"/>
        </w:rPr>
      </w:pPr>
      <w:r w:rsidRPr="005C0BCD">
        <w:rPr>
          <w:color w:val="000000" w:themeColor="text1"/>
          <w:szCs w:val="24"/>
        </w:rPr>
        <w:t xml:space="preserve">Dane pomiarowe są udostępniane </w:t>
      </w:r>
      <w:r w:rsidR="00E75C19" w:rsidRPr="005C0BCD">
        <w:rPr>
          <w:color w:val="000000" w:themeColor="text1"/>
          <w:szCs w:val="24"/>
        </w:rPr>
        <w:t xml:space="preserve">w </w:t>
      </w:r>
      <w:r w:rsidR="00CB41AE" w:rsidRPr="005C0BCD">
        <w:rPr>
          <w:color w:val="000000" w:themeColor="text1"/>
          <w:szCs w:val="24"/>
        </w:rPr>
        <w:t xml:space="preserve">postaci </w:t>
      </w:r>
      <w:r w:rsidR="00E75C19" w:rsidRPr="005C0BCD">
        <w:rPr>
          <w:color w:val="000000" w:themeColor="text1"/>
          <w:szCs w:val="24"/>
        </w:rPr>
        <w:t>pliku w formac</w:t>
      </w:r>
      <w:r w:rsidR="00CB41AE" w:rsidRPr="005C0BCD">
        <w:rPr>
          <w:color w:val="000000" w:themeColor="text1"/>
          <w:szCs w:val="24"/>
        </w:rPr>
        <w:t xml:space="preserve">ie xml o </w:t>
      </w:r>
      <w:r w:rsidR="00E75C19" w:rsidRPr="005C0BCD">
        <w:rPr>
          <w:color w:val="000000" w:themeColor="text1"/>
          <w:szCs w:val="24"/>
        </w:rPr>
        <w:t>strukturze</w:t>
      </w:r>
      <w:r w:rsidR="0093006E" w:rsidRPr="005C0BCD">
        <w:rPr>
          <w:color w:val="000000" w:themeColor="text1"/>
          <w:szCs w:val="24"/>
        </w:rPr>
        <w:t xml:space="preserve"> nazwy</w:t>
      </w:r>
      <w:r w:rsidR="00DA63A1" w:rsidRPr="005C0BCD">
        <w:rPr>
          <w:color w:val="000000" w:themeColor="text1"/>
          <w:szCs w:val="24"/>
        </w:rPr>
        <w:t>:</w:t>
      </w:r>
      <w:r w:rsidR="00BD5F05" w:rsidRPr="005C0BCD">
        <w:rPr>
          <w:color w:val="000000" w:themeColor="text1"/>
          <w:szCs w:val="24"/>
        </w:rPr>
        <w:t xml:space="preserve"> </w:t>
      </w:r>
      <w:r w:rsidRPr="005C0BCD">
        <w:rPr>
          <w:color w:val="000000" w:themeColor="text1"/>
          <w:szCs w:val="24"/>
        </w:rPr>
        <w:t>UDPS_ENED_SSSS_RRRRMMDDggmm.XML, gdzie</w:t>
      </w:r>
      <w:r w:rsidR="00727AFD" w:rsidRPr="005C0BCD">
        <w:rPr>
          <w:color w:val="000000" w:themeColor="text1"/>
          <w:szCs w:val="24"/>
        </w:rPr>
        <w:t xml:space="preserve"> poszczególne </w:t>
      </w:r>
      <w:r w:rsidR="00FC2C9D" w:rsidRPr="005C0BCD">
        <w:rPr>
          <w:color w:val="000000" w:themeColor="text1"/>
          <w:szCs w:val="24"/>
        </w:rPr>
        <w:t>symbole</w:t>
      </w:r>
      <w:r w:rsidR="00F01113" w:rsidRPr="005C0BCD">
        <w:rPr>
          <w:color w:val="000000" w:themeColor="text1"/>
          <w:szCs w:val="24"/>
        </w:rPr>
        <w:t xml:space="preserve"> </w:t>
      </w:r>
      <w:r w:rsidR="00727AFD" w:rsidRPr="005C0BCD">
        <w:rPr>
          <w:color w:val="000000" w:themeColor="text1"/>
          <w:szCs w:val="24"/>
        </w:rPr>
        <w:t>oznaczają</w:t>
      </w:r>
      <w:r w:rsidRPr="005C0BCD">
        <w:rPr>
          <w:color w:val="000000" w:themeColor="text1"/>
          <w:szCs w:val="24"/>
        </w:rPr>
        <w:t xml:space="preserve">: </w:t>
      </w:r>
    </w:p>
    <w:p w14:paraId="448C7E78" w14:textId="4E706BFD" w:rsidR="007F7D1B" w:rsidRPr="005C0BCD" w:rsidRDefault="007F7D1B" w:rsidP="002076D9">
      <w:pPr>
        <w:pStyle w:val="ARTartustawynprozporzdzenia"/>
        <w:numPr>
          <w:ilvl w:val="0"/>
          <w:numId w:val="7"/>
        </w:numPr>
        <w:spacing w:line="240" w:lineRule="auto"/>
        <w:rPr>
          <w:color w:val="000000" w:themeColor="text1"/>
          <w:szCs w:val="24"/>
        </w:rPr>
      </w:pPr>
      <w:r w:rsidRPr="005C0BCD">
        <w:rPr>
          <w:color w:val="000000" w:themeColor="text1"/>
          <w:szCs w:val="24"/>
        </w:rPr>
        <w:t>UDPS – rodzaj komunikatu</w:t>
      </w:r>
      <w:r w:rsidR="00224456" w:rsidRPr="005C0BCD">
        <w:rPr>
          <w:color w:val="000000" w:themeColor="text1"/>
          <w:szCs w:val="24"/>
        </w:rPr>
        <w:t>;</w:t>
      </w:r>
      <w:r w:rsidRPr="005C0BCD">
        <w:rPr>
          <w:color w:val="000000" w:themeColor="text1"/>
          <w:szCs w:val="24"/>
        </w:rPr>
        <w:t xml:space="preserve"> </w:t>
      </w:r>
    </w:p>
    <w:p w14:paraId="5CDC8B79" w14:textId="1D685BC5" w:rsidR="007F7D1B" w:rsidRPr="005C0BCD" w:rsidRDefault="007F7D1B" w:rsidP="002076D9">
      <w:pPr>
        <w:pStyle w:val="ARTartustawynprozporzdzenia"/>
        <w:numPr>
          <w:ilvl w:val="0"/>
          <w:numId w:val="7"/>
        </w:numPr>
        <w:spacing w:line="240" w:lineRule="auto"/>
        <w:rPr>
          <w:color w:val="000000" w:themeColor="text1"/>
          <w:szCs w:val="24"/>
        </w:rPr>
      </w:pPr>
      <w:r w:rsidRPr="005C0BCD">
        <w:rPr>
          <w:color w:val="000000" w:themeColor="text1"/>
          <w:szCs w:val="24"/>
        </w:rPr>
        <w:t>ENED – czteroliterowy kod OSD nadany przez</w:t>
      </w:r>
      <w:r w:rsidR="00011217" w:rsidRPr="005C0BCD">
        <w:rPr>
          <w:color w:val="000000" w:themeColor="text1"/>
          <w:szCs w:val="24"/>
        </w:rPr>
        <w:t xml:space="preserve"> operatora systemu przesyłowego elektroenergetycznego</w:t>
      </w:r>
      <w:r w:rsidR="00224456" w:rsidRPr="005C0BCD">
        <w:rPr>
          <w:color w:val="000000" w:themeColor="text1"/>
          <w:szCs w:val="24"/>
        </w:rPr>
        <w:t>;</w:t>
      </w:r>
      <w:r w:rsidRPr="005C0BCD">
        <w:rPr>
          <w:color w:val="000000" w:themeColor="text1"/>
          <w:szCs w:val="24"/>
        </w:rPr>
        <w:t xml:space="preserve"> </w:t>
      </w:r>
    </w:p>
    <w:p w14:paraId="187B534A" w14:textId="22B30558" w:rsidR="00BC050B" w:rsidRPr="005C0BCD" w:rsidRDefault="007F7D1B" w:rsidP="002076D9">
      <w:pPr>
        <w:pStyle w:val="ARTartustawynprozporzdzenia"/>
        <w:numPr>
          <w:ilvl w:val="0"/>
          <w:numId w:val="7"/>
        </w:numPr>
        <w:spacing w:line="240" w:lineRule="auto"/>
        <w:rPr>
          <w:color w:val="000000" w:themeColor="text1"/>
          <w:szCs w:val="24"/>
        </w:rPr>
      </w:pPr>
      <w:r w:rsidRPr="005C0BCD">
        <w:rPr>
          <w:color w:val="000000" w:themeColor="text1"/>
          <w:szCs w:val="24"/>
        </w:rPr>
        <w:t>SSSS – czteroliterowy kod SE nadany przez OSD</w:t>
      </w:r>
      <w:r w:rsidR="00224456" w:rsidRPr="005C0BCD">
        <w:rPr>
          <w:color w:val="000000" w:themeColor="text1"/>
          <w:szCs w:val="24"/>
        </w:rPr>
        <w:t>;</w:t>
      </w:r>
      <w:r w:rsidRPr="005C0BCD">
        <w:rPr>
          <w:color w:val="000000" w:themeColor="text1"/>
          <w:szCs w:val="24"/>
        </w:rPr>
        <w:t xml:space="preserve"> </w:t>
      </w:r>
    </w:p>
    <w:p w14:paraId="284B2CAF" w14:textId="0E529740" w:rsidR="00814ECF" w:rsidRPr="00814ECF" w:rsidRDefault="00814ECF" w:rsidP="00814ECF">
      <w:pPr>
        <w:pStyle w:val="Akapitzlist"/>
        <w:numPr>
          <w:ilvl w:val="0"/>
          <w:numId w:val="7"/>
        </w:numPr>
        <w:rPr>
          <w:rFonts w:ascii="Times" w:eastAsiaTheme="minorEastAsia" w:hAnsi="Times" w:cs="Arial"/>
          <w:color w:val="000000" w:themeColor="text1"/>
        </w:rPr>
      </w:pPr>
      <w:r w:rsidRPr="00814ECF">
        <w:rPr>
          <w:rFonts w:ascii="Times" w:eastAsiaTheme="minorEastAsia" w:hAnsi="Times" w:cs="Arial"/>
          <w:color w:val="000000" w:themeColor="text1"/>
        </w:rPr>
        <w:t xml:space="preserve">UUUU – czteroliterowy kod </w:t>
      </w:r>
      <w:r>
        <w:rPr>
          <w:rFonts w:ascii="Times" w:eastAsiaTheme="minorEastAsia" w:hAnsi="Times" w:cs="Arial"/>
          <w:color w:val="000000" w:themeColor="text1"/>
        </w:rPr>
        <w:t xml:space="preserve">prosumenta energii odnawialnej </w:t>
      </w:r>
      <w:r w:rsidRPr="00814ECF">
        <w:rPr>
          <w:rFonts w:ascii="Times" w:eastAsiaTheme="minorEastAsia" w:hAnsi="Times" w:cs="Arial"/>
          <w:color w:val="000000" w:themeColor="text1"/>
        </w:rPr>
        <w:t>nadany przez OSD;</w:t>
      </w:r>
    </w:p>
    <w:p w14:paraId="00066F52" w14:textId="7F34D137" w:rsidR="007F7D1B" w:rsidRPr="005C0BCD" w:rsidRDefault="007F7D1B" w:rsidP="002076D9">
      <w:pPr>
        <w:pStyle w:val="ARTartustawynprozporzdzenia"/>
        <w:numPr>
          <w:ilvl w:val="0"/>
          <w:numId w:val="7"/>
        </w:numPr>
        <w:spacing w:line="240" w:lineRule="auto"/>
        <w:rPr>
          <w:color w:val="000000" w:themeColor="text1"/>
          <w:szCs w:val="24"/>
        </w:rPr>
      </w:pPr>
      <w:r w:rsidRPr="005C0BCD">
        <w:rPr>
          <w:color w:val="000000" w:themeColor="text1"/>
          <w:szCs w:val="24"/>
        </w:rPr>
        <w:t>RRRRMMDDggmm – dat</w:t>
      </w:r>
      <w:r w:rsidR="00727AFD" w:rsidRPr="005C0BCD">
        <w:rPr>
          <w:color w:val="000000" w:themeColor="text1"/>
          <w:szCs w:val="24"/>
        </w:rPr>
        <w:t>ę</w:t>
      </w:r>
      <w:r w:rsidRPr="005C0BCD">
        <w:rPr>
          <w:color w:val="000000" w:themeColor="text1"/>
          <w:szCs w:val="24"/>
        </w:rPr>
        <w:t xml:space="preserve"> i czas publikacji pliku, </w:t>
      </w:r>
      <w:r w:rsidR="003D2232" w:rsidRPr="005C0BCD">
        <w:rPr>
          <w:color w:val="000000" w:themeColor="text1"/>
          <w:szCs w:val="24"/>
        </w:rPr>
        <w:t xml:space="preserve">przy czym </w:t>
      </w:r>
      <w:r w:rsidRPr="005C0BCD">
        <w:rPr>
          <w:color w:val="000000" w:themeColor="text1"/>
          <w:szCs w:val="24"/>
        </w:rPr>
        <w:t>RRRR oznacza rok, MM miesiąc, DD dzień, gg godzinę</w:t>
      </w:r>
      <w:r w:rsidR="003D2232" w:rsidRPr="005C0BCD">
        <w:rPr>
          <w:color w:val="000000" w:themeColor="text1"/>
          <w:szCs w:val="24"/>
        </w:rPr>
        <w:t xml:space="preserve"> i</w:t>
      </w:r>
      <w:r w:rsidRPr="005C0BCD">
        <w:rPr>
          <w:color w:val="000000" w:themeColor="text1"/>
          <w:szCs w:val="24"/>
        </w:rPr>
        <w:t xml:space="preserve"> mm minutę.</w:t>
      </w:r>
    </w:p>
    <w:p w14:paraId="6F3AF567" w14:textId="6458AF90" w:rsidR="00B909C6" w:rsidRPr="005C0BCD" w:rsidRDefault="00011217" w:rsidP="002076D9">
      <w:pPr>
        <w:pStyle w:val="ARTartustawynprozporzdzenia"/>
        <w:numPr>
          <w:ilvl w:val="0"/>
          <w:numId w:val="1"/>
        </w:numPr>
        <w:spacing w:line="240" w:lineRule="auto"/>
        <w:rPr>
          <w:b/>
          <w:color w:val="000000" w:themeColor="text1"/>
          <w:szCs w:val="24"/>
        </w:rPr>
      </w:pPr>
      <w:r w:rsidRPr="005C0BCD">
        <w:rPr>
          <w:b/>
          <w:color w:val="000000" w:themeColor="text1"/>
          <w:szCs w:val="24"/>
        </w:rPr>
        <w:t>Sposób zamieszczania i struktura pliku, w tym oznaczenie poszczególnych sekcji pliku</w:t>
      </w:r>
    </w:p>
    <w:p w14:paraId="24F4317D" w14:textId="77777777" w:rsidR="00D46A85" w:rsidRPr="005C0BCD" w:rsidRDefault="00E75C19" w:rsidP="0093006E">
      <w:pPr>
        <w:pStyle w:val="ARTartustawynprozporzdzenia"/>
        <w:numPr>
          <w:ilvl w:val="1"/>
          <w:numId w:val="1"/>
        </w:numPr>
        <w:spacing w:line="240" w:lineRule="auto"/>
        <w:ind w:left="426"/>
        <w:rPr>
          <w:color w:val="000000" w:themeColor="text1"/>
          <w:szCs w:val="24"/>
        </w:rPr>
      </w:pPr>
      <w:r w:rsidRPr="005C0BCD">
        <w:rPr>
          <w:color w:val="000000" w:themeColor="text1"/>
          <w:szCs w:val="24"/>
        </w:rPr>
        <w:t>Pliki zamieszczane są w podkatalogu aktualnego miesiąca, w którym dokonano zatwierdzenia lub anulowania danych.</w:t>
      </w:r>
    </w:p>
    <w:p w14:paraId="285B3539" w14:textId="0E567430" w:rsidR="00D46A85" w:rsidRPr="005C0BCD" w:rsidRDefault="00011217" w:rsidP="005C0BCD">
      <w:pPr>
        <w:pStyle w:val="ARTartustawynprozporzdzenia"/>
        <w:numPr>
          <w:ilvl w:val="1"/>
          <w:numId w:val="1"/>
        </w:numPr>
        <w:spacing w:line="240" w:lineRule="auto"/>
        <w:ind w:left="426"/>
        <w:rPr>
          <w:color w:val="000000" w:themeColor="text1"/>
          <w:szCs w:val="24"/>
        </w:rPr>
      </w:pPr>
      <w:r w:rsidRPr="005C0BCD">
        <w:rPr>
          <w:color w:val="000000" w:themeColor="text1"/>
          <w:szCs w:val="24"/>
        </w:rPr>
        <w:t xml:space="preserve">W przypadku gdy jest wymagane uzupełnienie lub skorygowanie danych pomiarowych zawartych w pliku z powodu ich niekompletności lub błędów, w podkatalogu aktualnego miesiąca jest zamieszczana kolejna wersja pliku z uzupełnionymi lub skorygowanymi </w:t>
      </w:r>
      <w:r w:rsidRPr="005C0BCD">
        <w:rPr>
          <w:color w:val="000000" w:themeColor="text1"/>
          <w:szCs w:val="24"/>
        </w:rPr>
        <w:lastRenderedPageBreak/>
        <w:t>danymi pomiarowymi, bez usuwania poprzedniej wersji pliku. Zdanie pierwsze stosuje się także w przypadku gdy jest wymagane uzupełnienie lub skorygowanie danych pomiarowych zawartych w kolejnych wersjach pliku z powodu ich niekompletności lub błędów</w:t>
      </w:r>
      <w:r w:rsidR="00E2383A" w:rsidRPr="005C0BCD">
        <w:rPr>
          <w:color w:val="000000" w:themeColor="text1"/>
          <w:szCs w:val="24"/>
        </w:rPr>
        <w:t>.</w:t>
      </w:r>
    </w:p>
    <w:p w14:paraId="25B40BC3" w14:textId="77777777" w:rsidR="00E2383A" w:rsidRPr="005C0BCD" w:rsidRDefault="00E2383A" w:rsidP="005C0BCD">
      <w:pPr>
        <w:pStyle w:val="ARTartustawynprozporzdzenia"/>
        <w:spacing w:line="240" w:lineRule="auto"/>
        <w:ind w:left="-6" w:firstLine="0"/>
        <w:rPr>
          <w:color w:val="000000" w:themeColor="text1"/>
          <w:szCs w:val="24"/>
        </w:rPr>
      </w:pPr>
    </w:p>
    <w:p w14:paraId="2B3EC70D" w14:textId="77777777" w:rsidR="008B6D3D" w:rsidRPr="005C0BCD" w:rsidRDefault="008B6D3D" w:rsidP="008B6D3D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rFonts w:ascii="Times" w:eastAsiaTheme="minorEastAsia" w:hAnsi="Times" w:cs="Arial"/>
          <w:color w:val="000000" w:themeColor="text1"/>
        </w:rPr>
      </w:pPr>
      <w:r w:rsidRPr="005C0BCD">
        <w:rPr>
          <w:rFonts w:ascii="Times" w:eastAsiaTheme="minorEastAsia" w:hAnsi="Times" w:cs="Arial"/>
          <w:color w:val="000000" w:themeColor="text1"/>
        </w:rPr>
        <w:t>W ramach pliku są wyodrębniane następujące sekcje:</w:t>
      </w:r>
    </w:p>
    <w:p w14:paraId="2266FAF1" w14:textId="77777777" w:rsidR="008B6D3D" w:rsidRPr="005C0BCD" w:rsidRDefault="008B6D3D" w:rsidP="008B6D3D">
      <w:pPr>
        <w:numPr>
          <w:ilvl w:val="0"/>
          <w:numId w:val="25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" w:eastAsiaTheme="minorEastAsia" w:hAnsi="Times" w:cs="Arial"/>
          <w:color w:val="000000" w:themeColor="text1"/>
        </w:rPr>
      </w:pPr>
      <w:r w:rsidRPr="005C0BCD">
        <w:rPr>
          <w:rFonts w:ascii="Times" w:eastAsiaTheme="minorEastAsia" w:hAnsi="Times" w:cs="Arial"/>
          <w:color w:val="000000" w:themeColor="text1"/>
        </w:rPr>
        <w:t>Nagłówek;</w:t>
      </w:r>
    </w:p>
    <w:p w14:paraId="63B5B263" w14:textId="77777777" w:rsidR="008B6D3D" w:rsidRPr="005C0BCD" w:rsidRDefault="008B6D3D" w:rsidP="008B6D3D">
      <w:pPr>
        <w:numPr>
          <w:ilvl w:val="0"/>
          <w:numId w:val="25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" w:eastAsiaTheme="minorEastAsia" w:hAnsi="Times" w:cs="Arial"/>
          <w:color w:val="000000" w:themeColor="text1"/>
        </w:rPr>
      </w:pPr>
      <w:r w:rsidRPr="005C0BCD">
        <w:rPr>
          <w:rFonts w:ascii="Times" w:eastAsiaTheme="minorEastAsia" w:hAnsi="Times" w:cs="Arial"/>
          <w:color w:val="000000" w:themeColor="text1"/>
        </w:rPr>
        <w:t>Odczyty;</w:t>
      </w:r>
    </w:p>
    <w:p w14:paraId="4C895AB4" w14:textId="77777777" w:rsidR="008B6D3D" w:rsidRPr="005C0BCD" w:rsidRDefault="008B6D3D" w:rsidP="008B6D3D">
      <w:pPr>
        <w:numPr>
          <w:ilvl w:val="0"/>
          <w:numId w:val="25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" w:eastAsiaTheme="minorEastAsia" w:hAnsi="Times" w:cs="Arial"/>
          <w:color w:val="000000" w:themeColor="text1"/>
        </w:rPr>
      </w:pPr>
      <w:r w:rsidRPr="005C0BCD">
        <w:rPr>
          <w:rFonts w:ascii="Times" w:eastAsiaTheme="minorEastAsia" w:hAnsi="Times" w:cs="Arial"/>
          <w:color w:val="000000" w:themeColor="text1"/>
        </w:rPr>
        <w:t>Odczyty\POM;</w:t>
      </w:r>
    </w:p>
    <w:p w14:paraId="4C6983F5" w14:textId="77777777" w:rsidR="008B6D3D" w:rsidRPr="005C0BCD" w:rsidRDefault="008B6D3D" w:rsidP="008B6D3D">
      <w:pPr>
        <w:numPr>
          <w:ilvl w:val="0"/>
          <w:numId w:val="25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" w:eastAsiaTheme="minorEastAsia" w:hAnsi="Times" w:cs="Arial"/>
          <w:color w:val="000000" w:themeColor="text1"/>
        </w:rPr>
      </w:pPr>
      <w:r w:rsidRPr="005C0BCD">
        <w:rPr>
          <w:rFonts w:ascii="Times" w:eastAsiaTheme="minorEastAsia" w:hAnsi="Times" w:cs="Arial"/>
          <w:color w:val="000000" w:themeColor="text1"/>
        </w:rPr>
        <w:t>Odczyty\POM\IR.</w:t>
      </w:r>
    </w:p>
    <w:p w14:paraId="11E94195" w14:textId="08A50D91" w:rsidR="007F7D1B" w:rsidRPr="005C0BCD" w:rsidRDefault="00727AFD" w:rsidP="002076D9">
      <w:pPr>
        <w:pStyle w:val="ARTartustawynprozporzdzenia"/>
        <w:numPr>
          <w:ilvl w:val="1"/>
          <w:numId w:val="1"/>
        </w:numPr>
        <w:spacing w:line="240" w:lineRule="auto"/>
        <w:ind w:left="426"/>
        <w:rPr>
          <w:color w:val="000000" w:themeColor="text1"/>
          <w:szCs w:val="24"/>
        </w:rPr>
      </w:pPr>
      <w:r w:rsidRPr="005C0BCD">
        <w:rPr>
          <w:color w:val="000000" w:themeColor="text1"/>
          <w:szCs w:val="24"/>
        </w:rPr>
        <w:t>W s</w:t>
      </w:r>
      <w:r w:rsidR="007F7D1B" w:rsidRPr="005C0BCD">
        <w:rPr>
          <w:color w:val="000000" w:themeColor="text1"/>
          <w:szCs w:val="24"/>
        </w:rPr>
        <w:t>ekcj</w:t>
      </w:r>
      <w:r w:rsidRPr="005C0BCD">
        <w:rPr>
          <w:color w:val="000000" w:themeColor="text1"/>
          <w:szCs w:val="24"/>
        </w:rPr>
        <w:t>i</w:t>
      </w:r>
      <w:r w:rsidR="007F7D1B" w:rsidRPr="005C0BCD">
        <w:rPr>
          <w:color w:val="000000" w:themeColor="text1"/>
          <w:szCs w:val="24"/>
        </w:rPr>
        <w:t xml:space="preserve"> „Nagłówek”</w:t>
      </w:r>
      <w:r w:rsidRPr="005C0BCD">
        <w:rPr>
          <w:color w:val="000000" w:themeColor="text1"/>
          <w:szCs w:val="24"/>
        </w:rPr>
        <w:t xml:space="preserve"> poszczególne symbole oznaczają</w:t>
      </w:r>
      <w:r w:rsidR="007F7D1B" w:rsidRPr="005C0BCD">
        <w:rPr>
          <w:color w:val="000000" w:themeColor="text1"/>
          <w:szCs w:val="24"/>
        </w:rPr>
        <w:t xml:space="preserve">: </w:t>
      </w:r>
    </w:p>
    <w:p w14:paraId="3C85ABBA" w14:textId="48E0B6EB" w:rsidR="007F7D1B" w:rsidRPr="005C0BCD" w:rsidRDefault="007F7D1B" w:rsidP="002076D9">
      <w:pPr>
        <w:pStyle w:val="ARTartustawynprozporzdzenia"/>
        <w:numPr>
          <w:ilvl w:val="0"/>
          <w:numId w:val="6"/>
        </w:numPr>
        <w:spacing w:line="240" w:lineRule="auto"/>
        <w:rPr>
          <w:color w:val="000000" w:themeColor="text1"/>
          <w:szCs w:val="24"/>
        </w:rPr>
      </w:pPr>
      <w:r w:rsidRPr="005C0BCD">
        <w:rPr>
          <w:color w:val="000000" w:themeColor="text1"/>
          <w:szCs w:val="24"/>
        </w:rPr>
        <w:t>kOSD – kod OSD</w:t>
      </w:r>
      <w:r w:rsidR="00224456" w:rsidRPr="005C0BCD">
        <w:rPr>
          <w:color w:val="000000" w:themeColor="text1"/>
          <w:szCs w:val="24"/>
        </w:rPr>
        <w:t>;</w:t>
      </w:r>
      <w:r w:rsidRPr="005C0BCD">
        <w:rPr>
          <w:color w:val="000000" w:themeColor="text1"/>
          <w:szCs w:val="24"/>
        </w:rPr>
        <w:t xml:space="preserve"> </w:t>
      </w:r>
    </w:p>
    <w:p w14:paraId="6F19C159" w14:textId="6FD63DD2" w:rsidR="007F7D1B" w:rsidRPr="005C0BCD" w:rsidRDefault="007F7D1B" w:rsidP="002076D9">
      <w:pPr>
        <w:pStyle w:val="ARTartustawynprozporzdzenia"/>
        <w:numPr>
          <w:ilvl w:val="0"/>
          <w:numId w:val="6"/>
        </w:numPr>
        <w:spacing w:line="240" w:lineRule="auto"/>
        <w:rPr>
          <w:color w:val="000000" w:themeColor="text1"/>
          <w:szCs w:val="24"/>
        </w:rPr>
      </w:pPr>
      <w:r w:rsidRPr="005C0BCD">
        <w:rPr>
          <w:color w:val="000000" w:themeColor="text1"/>
          <w:szCs w:val="24"/>
        </w:rPr>
        <w:t>kSE – kod SE nadany przez OSD</w:t>
      </w:r>
      <w:r w:rsidR="00224456" w:rsidRPr="005C0BCD">
        <w:rPr>
          <w:color w:val="000000" w:themeColor="text1"/>
          <w:szCs w:val="24"/>
        </w:rPr>
        <w:t>;</w:t>
      </w:r>
      <w:r w:rsidRPr="005C0BCD">
        <w:rPr>
          <w:color w:val="000000" w:themeColor="text1"/>
          <w:szCs w:val="24"/>
        </w:rPr>
        <w:t xml:space="preserve"> </w:t>
      </w:r>
    </w:p>
    <w:p w14:paraId="4A1B6599" w14:textId="5B82A996" w:rsidR="007F7D1B" w:rsidRPr="005C0BCD" w:rsidRDefault="007F7D1B" w:rsidP="002076D9">
      <w:pPr>
        <w:pStyle w:val="ARTartustawynprozporzdzenia"/>
        <w:numPr>
          <w:ilvl w:val="0"/>
          <w:numId w:val="6"/>
        </w:numPr>
        <w:spacing w:line="240" w:lineRule="auto"/>
        <w:rPr>
          <w:color w:val="000000" w:themeColor="text1"/>
          <w:szCs w:val="24"/>
        </w:rPr>
      </w:pPr>
      <w:r w:rsidRPr="005C0BCD">
        <w:rPr>
          <w:color w:val="000000" w:themeColor="text1"/>
          <w:szCs w:val="24"/>
        </w:rPr>
        <w:t>DCW – dat</w:t>
      </w:r>
      <w:r w:rsidR="00734FD3" w:rsidRPr="005C0BCD">
        <w:rPr>
          <w:color w:val="000000" w:themeColor="text1"/>
          <w:szCs w:val="24"/>
        </w:rPr>
        <w:t>ę</w:t>
      </w:r>
      <w:r w:rsidRPr="005C0BCD">
        <w:rPr>
          <w:color w:val="000000" w:themeColor="text1"/>
          <w:szCs w:val="24"/>
        </w:rPr>
        <w:t xml:space="preserve"> i czas wygenerowania pliku w formacie RRRR-MM-DDTHH:MM:SS</w:t>
      </w:r>
      <w:r w:rsidR="004C0962" w:rsidRPr="005C0BCD">
        <w:rPr>
          <w:color w:val="000000" w:themeColor="text1"/>
          <w:szCs w:val="24"/>
        </w:rPr>
        <w:t>, przy czym RRRR oznacza rok, MM miesiąc, DD dzień, T czas, HH godzinę</w:t>
      </w:r>
      <w:r w:rsidR="007B7940" w:rsidRPr="005C0BCD">
        <w:rPr>
          <w:color w:val="000000" w:themeColor="text1"/>
          <w:szCs w:val="24"/>
        </w:rPr>
        <w:t>,</w:t>
      </w:r>
      <w:r w:rsidR="004C0962" w:rsidRPr="005C0BCD">
        <w:rPr>
          <w:color w:val="000000" w:themeColor="text1"/>
          <w:szCs w:val="24"/>
        </w:rPr>
        <w:t xml:space="preserve"> MM minutę, SS sekundę</w:t>
      </w:r>
      <w:r w:rsidR="00224456" w:rsidRPr="005C0BCD">
        <w:rPr>
          <w:color w:val="000000" w:themeColor="text1"/>
          <w:szCs w:val="24"/>
        </w:rPr>
        <w:t>;</w:t>
      </w:r>
    </w:p>
    <w:p w14:paraId="72C43CFD" w14:textId="3C9C067B" w:rsidR="00E2487C" w:rsidRPr="005C0BCD" w:rsidRDefault="007F7D1B" w:rsidP="002076D9">
      <w:pPr>
        <w:pStyle w:val="ARTartustawynprozporzdzenia"/>
        <w:numPr>
          <w:ilvl w:val="0"/>
          <w:numId w:val="6"/>
        </w:numPr>
        <w:spacing w:line="240" w:lineRule="auto"/>
        <w:rPr>
          <w:color w:val="000000" w:themeColor="text1"/>
          <w:szCs w:val="24"/>
        </w:rPr>
      </w:pPr>
      <w:r w:rsidRPr="005C0BCD">
        <w:rPr>
          <w:color w:val="000000" w:themeColor="text1"/>
          <w:szCs w:val="24"/>
        </w:rPr>
        <w:t xml:space="preserve">W – </w:t>
      </w:r>
      <w:r w:rsidR="00734FD3" w:rsidRPr="005C0BCD">
        <w:rPr>
          <w:color w:val="000000" w:themeColor="text1"/>
          <w:szCs w:val="24"/>
        </w:rPr>
        <w:t xml:space="preserve">kolejny </w:t>
      </w:r>
      <w:r w:rsidRPr="005C0BCD">
        <w:rPr>
          <w:color w:val="000000" w:themeColor="text1"/>
          <w:szCs w:val="24"/>
        </w:rPr>
        <w:t xml:space="preserve">numer wersji pliku w formacie liczbowym: 00 – pierwsza wersja, 01 – druga wersja, 02 – trzecia wersja, itd. </w:t>
      </w:r>
    </w:p>
    <w:p w14:paraId="69B8A973" w14:textId="5C0FA962" w:rsidR="007F7D1B" w:rsidRPr="005C0BCD" w:rsidRDefault="00727AFD" w:rsidP="002076D9">
      <w:pPr>
        <w:pStyle w:val="ARTartustawynprozporzdzenia"/>
        <w:numPr>
          <w:ilvl w:val="1"/>
          <w:numId w:val="1"/>
        </w:numPr>
        <w:spacing w:line="240" w:lineRule="auto"/>
        <w:ind w:left="426"/>
        <w:rPr>
          <w:color w:val="000000" w:themeColor="text1"/>
          <w:szCs w:val="24"/>
        </w:rPr>
      </w:pPr>
      <w:r w:rsidRPr="005C0BCD">
        <w:rPr>
          <w:color w:val="000000" w:themeColor="text1"/>
          <w:szCs w:val="24"/>
        </w:rPr>
        <w:t>W s</w:t>
      </w:r>
      <w:r w:rsidR="007F7D1B" w:rsidRPr="005C0BCD">
        <w:rPr>
          <w:color w:val="000000" w:themeColor="text1"/>
          <w:szCs w:val="24"/>
        </w:rPr>
        <w:t>ekcj</w:t>
      </w:r>
      <w:r w:rsidRPr="005C0BCD">
        <w:rPr>
          <w:color w:val="000000" w:themeColor="text1"/>
          <w:szCs w:val="24"/>
        </w:rPr>
        <w:t>i</w:t>
      </w:r>
      <w:r w:rsidR="007F7D1B" w:rsidRPr="005C0BCD">
        <w:rPr>
          <w:color w:val="000000" w:themeColor="text1"/>
          <w:szCs w:val="24"/>
        </w:rPr>
        <w:t xml:space="preserve"> „Odczyty”</w:t>
      </w:r>
      <w:r w:rsidRPr="005C0BCD">
        <w:rPr>
          <w:color w:val="000000" w:themeColor="text1"/>
          <w:szCs w:val="24"/>
        </w:rPr>
        <w:t xml:space="preserve"> poszczególne symbole oznaczają</w:t>
      </w:r>
      <w:r w:rsidR="007F7D1B" w:rsidRPr="005C0BCD">
        <w:rPr>
          <w:color w:val="000000" w:themeColor="text1"/>
          <w:szCs w:val="24"/>
        </w:rPr>
        <w:t xml:space="preserve">: </w:t>
      </w:r>
    </w:p>
    <w:p w14:paraId="6C49961D" w14:textId="4EE44F10" w:rsidR="007F7D1B" w:rsidRPr="005C0BCD" w:rsidRDefault="007F7D1B" w:rsidP="002076D9">
      <w:pPr>
        <w:pStyle w:val="ARTartustawynprozporzdzenia"/>
        <w:numPr>
          <w:ilvl w:val="0"/>
          <w:numId w:val="5"/>
        </w:numPr>
        <w:spacing w:line="240" w:lineRule="auto"/>
        <w:rPr>
          <w:color w:val="000000" w:themeColor="text1"/>
          <w:szCs w:val="24"/>
        </w:rPr>
      </w:pPr>
      <w:r w:rsidRPr="005C0BCD">
        <w:rPr>
          <w:color w:val="000000" w:themeColor="text1"/>
          <w:szCs w:val="24"/>
        </w:rPr>
        <w:t>PPE – kod PPE zgodny z kodyfikacją OSD</w:t>
      </w:r>
      <w:r w:rsidR="00224456" w:rsidRPr="005C0BCD">
        <w:rPr>
          <w:color w:val="000000" w:themeColor="text1"/>
          <w:szCs w:val="24"/>
        </w:rPr>
        <w:t>;</w:t>
      </w:r>
    </w:p>
    <w:p w14:paraId="5E10C19B" w14:textId="273698F5" w:rsidR="007F7D1B" w:rsidRPr="005C0BCD" w:rsidRDefault="007F7D1B" w:rsidP="002076D9">
      <w:pPr>
        <w:pStyle w:val="ARTartustawynprozporzdzenia"/>
        <w:numPr>
          <w:ilvl w:val="0"/>
          <w:numId w:val="5"/>
        </w:numPr>
        <w:spacing w:line="240" w:lineRule="auto"/>
        <w:rPr>
          <w:color w:val="000000" w:themeColor="text1"/>
          <w:szCs w:val="24"/>
        </w:rPr>
      </w:pPr>
      <w:r w:rsidRPr="005C0BCD">
        <w:rPr>
          <w:color w:val="000000" w:themeColor="text1"/>
          <w:szCs w:val="24"/>
        </w:rPr>
        <w:t>DD – dat</w:t>
      </w:r>
      <w:r w:rsidR="00F62C20" w:rsidRPr="005C0BCD">
        <w:rPr>
          <w:color w:val="000000" w:themeColor="text1"/>
          <w:szCs w:val="24"/>
        </w:rPr>
        <w:t>ę</w:t>
      </w:r>
      <w:r w:rsidRPr="005C0BCD">
        <w:rPr>
          <w:color w:val="000000" w:themeColor="text1"/>
          <w:szCs w:val="24"/>
        </w:rPr>
        <w:t xml:space="preserve"> i czas zatwierdzenia danych pomiarowych zawartych w pliku w formacie RRRR-MM-DDTHH:MM:SS</w:t>
      </w:r>
      <w:r w:rsidR="00224456" w:rsidRPr="005C0BCD">
        <w:rPr>
          <w:color w:val="000000" w:themeColor="text1"/>
          <w:szCs w:val="24"/>
        </w:rPr>
        <w:t>;</w:t>
      </w:r>
    </w:p>
    <w:p w14:paraId="43E046E0" w14:textId="556AB1BF" w:rsidR="007F7D1B" w:rsidRPr="005C0BCD" w:rsidRDefault="007F7D1B" w:rsidP="002076D9">
      <w:pPr>
        <w:pStyle w:val="ARTartustawynprozporzdzenia"/>
        <w:numPr>
          <w:ilvl w:val="0"/>
          <w:numId w:val="5"/>
        </w:numPr>
        <w:spacing w:line="240" w:lineRule="auto"/>
        <w:rPr>
          <w:color w:val="000000" w:themeColor="text1"/>
          <w:szCs w:val="24"/>
        </w:rPr>
      </w:pPr>
      <w:r w:rsidRPr="005C0BCD">
        <w:rPr>
          <w:color w:val="000000" w:themeColor="text1"/>
          <w:szCs w:val="24"/>
        </w:rPr>
        <w:t>T – oznaczenie grupy taryfowej dla PPE zgodnie z „Taryfą dla usług dystrybucji energii elektrycznej” OSD</w:t>
      </w:r>
      <w:r w:rsidR="00224456" w:rsidRPr="005C0BCD">
        <w:rPr>
          <w:color w:val="000000" w:themeColor="text1"/>
          <w:szCs w:val="24"/>
        </w:rPr>
        <w:t>;</w:t>
      </w:r>
    </w:p>
    <w:p w14:paraId="0E0BEAFA" w14:textId="5F78E0D7" w:rsidR="007F7D1B" w:rsidRPr="005C0BCD" w:rsidRDefault="007F7D1B" w:rsidP="002076D9">
      <w:pPr>
        <w:pStyle w:val="ARTartustawynprozporzdzenia"/>
        <w:numPr>
          <w:ilvl w:val="0"/>
          <w:numId w:val="5"/>
        </w:numPr>
        <w:spacing w:line="240" w:lineRule="auto"/>
        <w:rPr>
          <w:color w:val="000000" w:themeColor="text1"/>
          <w:szCs w:val="24"/>
        </w:rPr>
      </w:pPr>
      <w:r w:rsidRPr="005C0BCD">
        <w:rPr>
          <w:color w:val="000000" w:themeColor="text1"/>
          <w:szCs w:val="24"/>
        </w:rPr>
        <w:t xml:space="preserve">SD – typ danych pomiarowych zgodnie ze słownikiem „Typ danych pomiarowych”. </w:t>
      </w:r>
    </w:p>
    <w:p w14:paraId="7A422600" w14:textId="49EBAF0A" w:rsidR="007F7D1B" w:rsidRPr="005C0BCD" w:rsidRDefault="00727AFD" w:rsidP="002076D9">
      <w:pPr>
        <w:pStyle w:val="ARTartustawynprozporzdzenia"/>
        <w:numPr>
          <w:ilvl w:val="1"/>
          <w:numId w:val="1"/>
        </w:numPr>
        <w:spacing w:line="240" w:lineRule="auto"/>
        <w:ind w:left="426"/>
        <w:rPr>
          <w:color w:val="000000" w:themeColor="text1"/>
          <w:szCs w:val="24"/>
        </w:rPr>
      </w:pPr>
      <w:r w:rsidRPr="005C0BCD">
        <w:rPr>
          <w:color w:val="000000" w:themeColor="text1"/>
          <w:szCs w:val="24"/>
        </w:rPr>
        <w:t xml:space="preserve">W sekcji </w:t>
      </w:r>
      <w:r w:rsidR="007F7D1B" w:rsidRPr="005C0BCD">
        <w:rPr>
          <w:color w:val="000000" w:themeColor="text1"/>
          <w:szCs w:val="24"/>
        </w:rPr>
        <w:t>„Odczyty\POM”</w:t>
      </w:r>
      <w:r w:rsidRPr="005C0BCD">
        <w:rPr>
          <w:color w:val="000000" w:themeColor="text1"/>
          <w:szCs w:val="24"/>
        </w:rPr>
        <w:t xml:space="preserve"> poszczególne symbole oznaczają</w:t>
      </w:r>
      <w:r w:rsidR="007F7D1B" w:rsidRPr="005C0BCD">
        <w:rPr>
          <w:color w:val="000000" w:themeColor="text1"/>
          <w:szCs w:val="24"/>
        </w:rPr>
        <w:t xml:space="preserve">: </w:t>
      </w:r>
    </w:p>
    <w:p w14:paraId="56B8BC25" w14:textId="0709DFAD" w:rsidR="007F7D1B" w:rsidRPr="005C0BCD" w:rsidRDefault="007F7D1B" w:rsidP="002076D9">
      <w:pPr>
        <w:pStyle w:val="ARTartustawynprozporzdzenia"/>
        <w:numPr>
          <w:ilvl w:val="0"/>
          <w:numId w:val="4"/>
        </w:numPr>
        <w:spacing w:line="240" w:lineRule="auto"/>
        <w:rPr>
          <w:color w:val="000000" w:themeColor="text1"/>
          <w:szCs w:val="24"/>
        </w:rPr>
      </w:pPr>
      <w:r w:rsidRPr="005C0BCD">
        <w:rPr>
          <w:color w:val="000000" w:themeColor="text1"/>
          <w:szCs w:val="24"/>
        </w:rPr>
        <w:t>NL – numer licznika w układzie pomiarowym</w:t>
      </w:r>
      <w:r w:rsidR="00224456" w:rsidRPr="005C0BCD">
        <w:rPr>
          <w:color w:val="000000" w:themeColor="text1"/>
          <w:szCs w:val="24"/>
        </w:rPr>
        <w:t>;</w:t>
      </w:r>
    </w:p>
    <w:p w14:paraId="0816B1E2" w14:textId="6430853D" w:rsidR="007F7D1B" w:rsidRPr="005C0BCD" w:rsidRDefault="007F7D1B" w:rsidP="002076D9">
      <w:pPr>
        <w:pStyle w:val="ARTartustawynprozporzdzenia"/>
        <w:numPr>
          <w:ilvl w:val="0"/>
          <w:numId w:val="4"/>
        </w:numPr>
        <w:spacing w:line="240" w:lineRule="auto"/>
        <w:rPr>
          <w:color w:val="000000" w:themeColor="text1"/>
          <w:szCs w:val="24"/>
        </w:rPr>
      </w:pPr>
      <w:r w:rsidRPr="005C0BCD">
        <w:rPr>
          <w:color w:val="000000" w:themeColor="text1"/>
          <w:szCs w:val="24"/>
        </w:rPr>
        <w:t>DCPO – dat</w:t>
      </w:r>
      <w:r w:rsidR="00FC070C" w:rsidRPr="005C0BCD">
        <w:rPr>
          <w:color w:val="000000" w:themeColor="text1"/>
          <w:szCs w:val="24"/>
        </w:rPr>
        <w:t>ę</w:t>
      </w:r>
      <w:r w:rsidRPr="005C0BCD">
        <w:rPr>
          <w:color w:val="000000" w:themeColor="text1"/>
          <w:szCs w:val="24"/>
        </w:rPr>
        <w:t xml:space="preserve"> początku okresu odczytowego w formacie RRRR-MM-DDTHH:MM:SS</w:t>
      </w:r>
      <w:r w:rsidR="00224456" w:rsidRPr="005C0BCD">
        <w:rPr>
          <w:color w:val="000000" w:themeColor="text1"/>
          <w:szCs w:val="24"/>
        </w:rPr>
        <w:t>;</w:t>
      </w:r>
    </w:p>
    <w:p w14:paraId="69B2E7CB" w14:textId="6EC230C1" w:rsidR="007F7D1B" w:rsidRPr="005C0BCD" w:rsidRDefault="007F7D1B" w:rsidP="002076D9">
      <w:pPr>
        <w:pStyle w:val="ARTartustawynprozporzdzenia"/>
        <w:numPr>
          <w:ilvl w:val="0"/>
          <w:numId w:val="4"/>
        </w:numPr>
        <w:spacing w:line="240" w:lineRule="auto"/>
        <w:rPr>
          <w:color w:val="000000" w:themeColor="text1"/>
          <w:szCs w:val="24"/>
        </w:rPr>
      </w:pPr>
      <w:r w:rsidRPr="005C0BCD">
        <w:rPr>
          <w:color w:val="000000" w:themeColor="text1"/>
          <w:szCs w:val="24"/>
        </w:rPr>
        <w:t>DCKO – dat</w:t>
      </w:r>
      <w:r w:rsidR="00FC070C" w:rsidRPr="005C0BCD">
        <w:rPr>
          <w:color w:val="000000" w:themeColor="text1"/>
          <w:szCs w:val="24"/>
        </w:rPr>
        <w:t>ę</w:t>
      </w:r>
      <w:r w:rsidRPr="005C0BCD">
        <w:rPr>
          <w:color w:val="000000" w:themeColor="text1"/>
          <w:szCs w:val="24"/>
        </w:rPr>
        <w:t xml:space="preserve"> końca okresu odczytowego w formacie RRRR-MM-DDTHH:MM:SS</w:t>
      </w:r>
      <w:r w:rsidR="00224456" w:rsidRPr="005C0BCD">
        <w:rPr>
          <w:color w:val="000000" w:themeColor="text1"/>
          <w:szCs w:val="24"/>
        </w:rPr>
        <w:t>;</w:t>
      </w:r>
    </w:p>
    <w:p w14:paraId="0F733589" w14:textId="4486006F" w:rsidR="007F7D1B" w:rsidRPr="005C0BCD" w:rsidRDefault="007F7D1B" w:rsidP="002076D9">
      <w:pPr>
        <w:pStyle w:val="ARTartustawynprozporzdzenia"/>
        <w:numPr>
          <w:ilvl w:val="0"/>
          <w:numId w:val="4"/>
        </w:numPr>
        <w:spacing w:line="240" w:lineRule="auto"/>
        <w:rPr>
          <w:color w:val="000000" w:themeColor="text1"/>
          <w:szCs w:val="24"/>
        </w:rPr>
      </w:pPr>
      <w:r w:rsidRPr="005C0BCD">
        <w:rPr>
          <w:color w:val="000000" w:themeColor="text1"/>
          <w:szCs w:val="24"/>
        </w:rPr>
        <w:t xml:space="preserve">SR – </w:t>
      </w:r>
      <w:r w:rsidR="00B339CD">
        <w:rPr>
          <w:color w:val="000000" w:themeColor="text1"/>
          <w:szCs w:val="24"/>
        </w:rPr>
        <w:t xml:space="preserve">zdalny </w:t>
      </w:r>
      <w:r w:rsidRPr="005C0BCD">
        <w:rPr>
          <w:color w:val="000000" w:themeColor="text1"/>
          <w:szCs w:val="24"/>
        </w:rPr>
        <w:t>sposób odczyt</w:t>
      </w:r>
      <w:r w:rsidR="00B339CD">
        <w:rPr>
          <w:color w:val="000000" w:themeColor="text1"/>
          <w:szCs w:val="24"/>
        </w:rPr>
        <w:t>u</w:t>
      </w:r>
      <w:r w:rsidRPr="005C0BCD">
        <w:rPr>
          <w:color w:val="000000" w:themeColor="text1"/>
          <w:szCs w:val="24"/>
        </w:rPr>
        <w:t xml:space="preserve"> liczni</w:t>
      </w:r>
      <w:r w:rsidR="00B339CD">
        <w:rPr>
          <w:color w:val="000000" w:themeColor="text1"/>
          <w:szCs w:val="24"/>
        </w:rPr>
        <w:t>ka</w:t>
      </w:r>
      <w:r w:rsidRPr="005C0BCD">
        <w:rPr>
          <w:color w:val="000000" w:themeColor="text1"/>
          <w:szCs w:val="24"/>
        </w:rPr>
        <w:t xml:space="preserve">. </w:t>
      </w:r>
    </w:p>
    <w:p w14:paraId="51D973A1" w14:textId="4369C294" w:rsidR="007F7D1B" w:rsidRPr="005C0BCD" w:rsidRDefault="00727AFD" w:rsidP="002076D9">
      <w:pPr>
        <w:pStyle w:val="ARTartustawynprozporzdzenia"/>
        <w:numPr>
          <w:ilvl w:val="1"/>
          <w:numId w:val="1"/>
        </w:numPr>
        <w:spacing w:line="240" w:lineRule="auto"/>
        <w:ind w:left="426"/>
        <w:rPr>
          <w:color w:val="000000" w:themeColor="text1"/>
          <w:szCs w:val="24"/>
        </w:rPr>
      </w:pPr>
      <w:r w:rsidRPr="005C0BCD">
        <w:rPr>
          <w:color w:val="000000" w:themeColor="text1"/>
          <w:szCs w:val="24"/>
        </w:rPr>
        <w:t xml:space="preserve">W sekcji </w:t>
      </w:r>
      <w:r w:rsidR="007F7D1B" w:rsidRPr="005C0BCD">
        <w:rPr>
          <w:color w:val="000000" w:themeColor="text1"/>
          <w:szCs w:val="24"/>
        </w:rPr>
        <w:t>„Odczyty\POM\IR”</w:t>
      </w:r>
      <w:r w:rsidRPr="005C0BCD">
        <w:rPr>
          <w:color w:val="000000" w:themeColor="text1"/>
          <w:szCs w:val="24"/>
        </w:rPr>
        <w:t xml:space="preserve"> poszczególne symbole oznaczają</w:t>
      </w:r>
      <w:r w:rsidR="007F7D1B" w:rsidRPr="005C0BCD">
        <w:rPr>
          <w:color w:val="000000" w:themeColor="text1"/>
          <w:szCs w:val="24"/>
        </w:rPr>
        <w:t xml:space="preserve">: </w:t>
      </w:r>
    </w:p>
    <w:p w14:paraId="1E35BD6F" w14:textId="531305E6" w:rsidR="007F7D1B" w:rsidRPr="005C0BCD" w:rsidRDefault="007F7D1B" w:rsidP="002076D9">
      <w:pPr>
        <w:pStyle w:val="ARTartustawynprozporzdzenia"/>
        <w:numPr>
          <w:ilvl w:val="0"/>
          <w:numId w:val="3"/>
        </w:numPr>
        <w:spacing w:line="240" w:lineRule="auto"/>
        <w:rPr>
          <w:color w:val="000000" w:themeColor="text1"/>
          <w:szCs w:val="24"/>
        </w:rPr>
      </w:pPr>
      <w:r w:rsidRPr="005C0BCD">
        <w:rPr>
          <w:color w:val="000000" w:themeColor="text1"/>
          <w:szCs w:val="24"/>
        </w:rPr>
        <w:t>WCPO – wskazanie licznika na datę początku okresu odczytowego w formacie decymalnym</w:t>
      </w:r>
      <w:r w:rsidR="00224456" w:rsidRPr="005C0BCD">
        <w:rPr>
          <w:color w:val="000000" w:themeColor="text1"/>
          <w:szCs w:val="24"/>
        </w:rPr>
        <w:t>;</w:t>
      </w:r>
    </w:p>
    <w:p w14:paraId="0EB10BEA" w14:textId="04D7C17E" w:rsidR="007F7D1B" w:rsidRPr="005C0BCD" w:rsidRDefault="007F7D1B" w:rsidP="002076D9">
      <w:pPr>
        <w:pStyle w:val="ARTartustawynprozporzdzenia"/>
        <w:numPr>
          <w:ilvl w:val="0"/>
          <w:numId w:val="3"/>
        </w:numPr>
        <w:spacing w:line="240" w:lineRule="auto"/>
        <w:rPr>
          <w:color w:val="000000" w:themeColor="text1"/>
          <w:szCs w:val="24"/>
        </w:rPr>
      </w:pPr>
      <w:r w:rsidRPr="005C0BCD">
        <w:rPr>
          <w:color w:val="000000" w:themeColor="text1"/>
          <w:szCs w:val="24"/>
        </w:rPr>
        <w:t>WCKO – wskazanie licznika na datę końca okresu odczytowego w formacie decymalnym</w:t>
      </w:r>
      <w:r w:rsidR="00224456" w:rsidRPr="005C0BCD">
        <w:rPr>
          <w:color w:val="000000" w:themeColor="text1"/>
          <w:szCs w:val="24"/>
        </w:rPr>
        <w:t>;</w:t>
      </w:r>
    </w:p>
    <w:p w14:paraId="3922D983" w14:textId="6426A73C" w:rsidR="007F7D1B" w:rsidRPr="005C0BCD" w:rsidRDefault="007F7D1B" w:rsidP="002076D9">
      <w:pPr>
        <w:pStyle w:val="ARTartustawynprozporzdzenia"/>
        <w:numPr>
          <w:ilvl w:val="0"/>
          <w:numId w:val="3"/>
        </w:numPr>
        <w:spacing w:line="240" w:lineRule="auto"/>
        <w:rPr>
          <w:color w:val="000000" w:themeColor="text1"/>
          <w:szCs w:val="24"/>
        </w:rPr>
      </w:pPr>
      <w:r w:rsidRPr="005C0BCD">
        <w:rPr>
          <w:color w:val="000000" w:themeColor="text1"/>
          <w:szCs w:val="24"/>
        </w:rPr>
        <w:t>M – mnożn</w:t>
      </w:r>
      <w:r w:rsidR="00734FD3" w:rsidRPr="005C0BCD">
        <w:rPr>
          <w:color w:val="000000" w:themeColor="text1"/>
          <w:szCs w:val="24"/>
        </w:rPr>
        <w:t>ą</w:t>
      </w:r>
      <w:r w:rsidRPr="005C0BCD">
        <w:rPr>
          <w:color w:val="000000" w:themeColor="text1"/>
          <w:szCs w:val="24"/>
        </w:rPr>
        <w:t xml:space="preserve"> licznika w układzie pomiarowym w formacie decymalnym</w:t>
      </w:r>
      <w:r w:rsidR="00224456" w:rsidRPr="005C0BCD">
        <w:rPr>
          <w:color w:val="000000" w:themeColor="text1"/>
          <w:szCs w:val="24"/>
        </w:rPr>
        <w:t>;</w:t>
      </w:r>
      <w:r w:rsidRPr="005C0BCD">
        <w:rPr>
          <w:color w:val="000000" w:themeColor="text1"/>
          <w:szCs w:val="24"/>
        </w:rPr>
        <w:t xml:space="preserve"> </w:t>
      </w:r>
    </w:p>
    <w:p w14:paraId="08FF57B3" w14:textId="510BE221" w:rsidR="007F7D1B" w:rsidRPr="005C0BCD" w:rsidRDefault="007F7D1B" w:rsidP="002076D9">
      <w:pPr>
        <w:pStyle w:val="ARTartustawynprozporzdzenia"/>
        <w:numPr>
          <w:ilvl w:val="0"/>
          <w:numId w:val="3"/>
        </w:numPr>
        <w:spacing w:line="240" w:lineRule="auto"/>
        <w:rPr>
          <w:color w:val="000000" w:themeColor="text1"/>
          <w:szCs w:val="24"/>
        </w:rPr>
      </w:pPr>
      <w:r w:rsidRPr="005C0BCD">
        <w:rPr>
          <w:color w:val="000000" w:themeColor="text1"/>
          <w:szCs w:val="24"/>
        </w:rPr>
        <w:t xml:space="preserve">ER – zużycie energii </w:t>
      </w:r>
      <w:r w:rsidR="000055FE" w:rsidRPr="005C0BCD">
        <w:rPr>
          <w:color w:val="000000" w:themeColor="text1"/>
          <w:szCs w:val="24"/>
        </w:rPr>
        <w:t xml:space="preserve">elektrycznej </w:t>
      </w:r>
      <w:r w:rsidRPr="005C0BCD">
        <w:rPr>
          <w:color w:val="000000" w:themeColor="text1"/>
          <w:szCs w:val="24"/>
        </w:rPr>
        <w:t>czynnej w kWh w formacie decymalnym</w:t>
      </w:r>
      <w:r w:rsidR="00224456" w:rsidRPr="005C0BCD">
        <w:rPr>
          <w:color w:val="000000" w:themeColor="text1"/>
          <w:szCs w:val="24"/>
        </w:rPr>
        <w:t>;</w:t>
      </w:r>
    </w:p>
    <w:p w14:paraId="46D43117" w14:textId="4FEEECCC" w:rsidR="007F7D1B" w:rsidRPr="005C0BCD" w:rsidRDefault="007F7D1B" w:rsidP="002076D9">
      <w:pPr>
        <w:pStyle w:val="ARTartustawynprozporzdzenia"/>
        <w:numPr>
          <w:ilvl w:val="0"/>
          <w:numId w:val="3"/>
        </w:numPr>
        <w:spacing w:line="240" w:lineRule="auto"/>
        <w:rPr>
          <w:color w:val="000000" w:themeColor="text1"/>
          <w:szCs w:val="24"/>
        </w:rPr>
      </w:pPr>
      <w:r w:rsidRPr="005C0BCD">
        <w:rPr>
          <w:color w:val="000000" w:themeColor="text1"/>
          <w:szCs w:val="24"/>
        </w:rPr>
        <w:lastRenderedPageBreak/>
        <w:t>KER – korekt</w:t>
      </w:r>
      <w:r w:rsidR="00734FD3" w:rsidRPr="005C0BCD">
        <w:rPr>
          <w:color w:val="000000" w:themeColor="text1"/>
          <w:szCs w:val="24"/>
        </w:rPr>
        <w:t>ę</w:t>
      </w:r>
      <w:r w:rsidRPr="005C0BCD">
        <w:rPr>
          <w:color w:val="000000" w:themeColor="text1"/>
          <w:szCs w:val="24"/>
        </w:rPr>
        <w:t xml:space="preserve"> zużycia energii </w:t>
      </w:r>
      <w:r w:rsidR="000055FE" w:rsidRPr="005C0BCD">
        <w:rPr>
          <w:color w:val="000000" w:themeColor="text1"/>
          <w:szCs w:val="24"/>
        </w:rPr>
        <w:t xml:space="preserve">elektrycznej </w:t>
      </w:r>
      <w:r w:rsidRPr="005C0BCD">
        <w:rPr>
          <w:color w:val="000000" w:themeColor="text1"/>
          <w:szCs w:val="24"/>
        </w:rPr>
        <w:t>czynnej w kWh w formacie decymalnym</w:t>
      </w:r>
      <w:r w:rsidR="00224456" w:rsidRPr="005C0BCD">
        <w:rPr>
          <w:color w:val="000000" w:themeColor="text1"/>
          <w:szCs w:val="24"/>
        </w:rPr>
        <w:t>;</w:t>
      </w:r>
    </w:p>
    <w:p w14:paraId="71D9FED3" w14:textId="73FA3971" w:rsidR="0081004E" w:rsidRPr="0081004E" w:rsidRDefault="007F7D1B" w:rsidP="0081004E">
      <w:pPr>
        <w:pStyle w:val="ARTartustawynprozporzdzenia"/>
        <w:numPr>
          <w:ilvl w:val="0"/>
          <w:numId w:val="3"/>
        </w:numPr>
        <w:spacing w:line="240" w:lineRule="auto"/>
        <w:rPr>
          <w:color w:val="000000" w:themeColor="text1"/>
          <w:szCs w:val="24"/>
        </w:rPr>
      </w:pPr>
      <w:r w:rsidRPr="005C0BCD">
        <w:rPr>
          <w:color w:val="000000" w:themeColor="text1"/>
          <w:szCs w:val="24"/>
        </w:rPr>
        <w:t xml:space="preserve">SER – zużycie energii </w:t>
      </w:r>
      <w:r w:rsidR="000055FE" w:rsidRPr="005C0BCD">
        <w:rPr>
          <w:color w:val="000000" w:themeColor="text1"/>
          <w:szCs w:val="24"/>
        </w:rPr>
        <w:t xml:space="preserve">elektrycznej </w:t>
      </w:r>
      <w:r w:rsidRPr="005C0BCD">
        <w:rPr>
          <w:color w:val="000000" w:themeColor="text1"/>
          <w:szCs w:val="24"/>
        </w:rPr>
        <w:t>czynnej wynikające ze strat w kWh z dokładnością do 1 kWh w formacie decymalnym</w:t>
      </w:r>
      <w:r w:rsidR="00224456" w:rsidRPr="005C0BCD">
        <w:rPr>
          <w:color w:val="000000" w:themeColor="text1"/>
          <w:szCs w:val="24"/>
        </w:rPr>
        <w:t>;</w:t>
      </w:r>
    </w:p>
    <w:p w14:paraId="49D2D54B" w14:textId="45C831B9" w:rsidR="00FF2CFE" w:rsidRPr="005C0BCD" w:rsidRDefault="0081004E" w:rsidP="002076D9">
      <w:pPr>
        <w:pStyle w:val="ARTartustawynprozporzdzenia"/>
        <w:numPr>
          <w:ilvl w:val="0"/>
          <w:numId w:val="3"/>
        </w:numPr>
        <w:spacing w:line="240" w:lineRule="auto"/>
        <w:rPr>
          <w:color w:val="000000" w:themeColor="text1"/>
          <w:szCs w:val="24"/>
        </w:rPr>
      </w:pPr>
      <w:r w:rsidRPr="0081004E">
        <w:rPr>
          <w:color w:val="000000" w:themeColor="text1"/>
          <w:szCs w:val="24"/>
        </w:rPr>
        <w:t>OBIS – strefę taryfową zgodnie ze słownikiem „Kody OBIS”.</w:t>
      </w:r>
    </w:p>
    <w:p w14:paraId="42C20A2C" w14:textId="11AC101C" w:rsidR="0094680D" w:rsidRPr="005C0BCD" w:rsidRDefault="0094680D" w:rsidP="00F232A3">
      <w:pPr>
        <w:spacing w:before="120"/>
        <w:jc w:val="center"/>
        <w:rPr>
          <w:rFonts w:eastAsiaTheme="minorEastAsia" w:cs="Arial"/>
          <w:color w:val="000000" w:themeColor="text1"/>
        </w:rPr>
      </w:pPr>
    </w:p>
    <w:p w14:paraId="7205DC0C" w14:textId="0D2569C5" w:rsidR="00D46A85" w:rsidRPr="005C0BCD" w:rsidRDefault="00D46A85" w:rsidP="005C0BCD">
      <w:pPr>
        <w:spacing w:before="120"/>
        <w:rPr>
          <w:rFonts w:eastAsiaTheme="minorEastAsia" w:cs="Arial"/>
          <w:color w:val="000000" w:themeColor="text1"/>
          <w:sz w:val="20"/>
          <w:szCs w:val="20"/>
        </w:rPr>
      </w:pPr>
    </w:p>
    <w:p w14:paraId="7FA72405" w14:textId="28DB3D97" w:rsidR="00D46A85" w:rsidRDefault="0081004E" w:rsidP="005C0BCD">
      <w:pPr>
        <w:spacing w:before="120"/>
        <w:rPr>
          <w:rFonts w:eastAsiaTheme="minorEastAsia" w:cs="Arial"/>
          <w:color w:val="000000" w:themeColor="text1"/>
        </w:rPr>
      </w:pPr>
      <w:r>
        <w:rPr>
          <w:rFonts w:eastAsiaTheme="minorEastAsia" w:cs="Arial"/>
          <w:color w:val="000000" w:themeColor="text1"/>
        </w:rPr>
        <w:t xml:space="preserve">                  </w:t>
      </w:r>
    </w:p>
    <w:p w14:paraId="086BC117" w14:textId="45EEBCDA" w:rsidR="0081004E" w:rsidRPr="0081004E" w:rsidRDefault="0081004E" w:rsidP="0081004E">
      <w:pPr>
        <w:spacing w:before="120" w:line="360" w:lineRule="auto"/>
        <w:rPr>
          <w:rFonts w:eastAsiaTheme="minorEastAsia" w:cs="Arial"/>
          <w:color w:val="000000" w:themeColor="text1"/>
        </w:rPr>
      </w:pPr>
      <w:r>
        <w:rPr>
          <w:rFonts w:eastAsiaTheme="minorEastAsia" w:cs="Arial"/>
          <w:color w:val="000000" w:themeColor="text1"/>
        </w:rPr>
        <w:t xml:space="preserve">                     </w:t>
      </w:r>
      <w:r w:rsidRPr="00E6495D">
        <w:rPr>
          <w:rFonts w:ascii="Times" w:eastAsiaTheme="minorEastAsia" w:hAnsi="Times" w:cs="Arial"/>
          <w:color w:val="000000" w:themeColor="text1"/>
        </w:rPr>
        <w:t>Słownik</w:t>
      </w:r>
      <w:r>
        <w:rPr>
          <w:rFonts w:eastAsiaTheme="minorEastAsia" w:cs="Arial"/>
          <w:color w:val="000000" w:themeColor="text1"/>
        </w:rPr>
        <w:t>:</w:t>
      </w:r>
    </w:p>
    <w:tbl>
      <w:tblPr>
        <w:tblStyle w:val="Tabela-Siatka1"/>
        <w:tblW w:w="0" w:type="auto"/>
        <w:tblInd w:w="851" w:type="dxa"/>
        <w:tblLook w:val="04A0" w:firstRow="1" w:lastRow="0" w:firstColumn="1" w:lastColumn="0" w:noHBand="0" w:noVBand="1"/>
      </w:tblPr>
      <w:tblGrid>
        <w:gridCol w:w="1357"/>
        <w:gridCol w:w="5713"/>
        <w:gridCol w:w="1123"/>
      </w:tblGrid>
      <w:tr w:rsidR="0081004E" w:rsidRPr="0081004E" w14:paraId="4F01353E" w14:textId="77777777" w:rsidTr="00A540AC">
        <w:tc>
          <w:tcPr>
            <w:tcW w:w="1384" w:type="dxa"/>
          </w:tcPr>
          <w:p w14:paraId="35909FC8" w14:textId="77777777" w:rsidR="0081004E" w:rsidRPr="0081004E" w:rsidRDefault="0081004E" w:rsidP="0081004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eastAsiaTheme="minorEastAsia" w:hAnsi="Times" w:cs="Arial"/>
                <w:szCs w:val="20"/>
              </w:rPr>
            </w:pPr>
            <w:r w:rsidRPr="0081004E">
              <w:rPr>
                <w:rFonts w:ascii="Times" w:eastAsiaTheme="minorEastAsia" w:hAnsi="Times" w:cs="Arial"/>
                <w:szCs w:val="20"/>
              </w:rPr>
              <w:t>Kod OBIS</w:t>
            </w:r>
          </w:p>
        </w:tc>
        <w:tc>
          <w:tcPr>
            <w:tcW w:w="5912" w:type="dxa"/>
          </w:tcPr>
          <w:p w14:paraId="084E950D" w14:textId="77777777" w:rsidR="0081004E" w:rsidRPr="0081004E" w:rsidRDefault="0081004E" w:rsidP="0081004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eastAsiaTheme="minorEastAsia" w:hAnsi="Times" w:cs="Arial"/>
                <w:szCs w:val="20"/>
              </w:rPr>
            </w:pPr>
            <w:r w:rsidRPr="0081004E">
              <w:rPr>
                <w:rFonts w:ascii="Times" w:eastAsiaTheme="minorEastAsia" w:hAnsi="Times" w:cs="Arial"/>
                <w:szCs w:val="20"/>
              </w:rPr>
              <w:t>Opis kodu</w:t>
            </w:r>
          </w:p>
        </w:tc>
        <w:tc>
          <w:tcPr>
            <w:tcW w:w="1123" w:type="dxa"/>
          </w:tcPr>
          <w:p w14:paraId="49B8BB96" w14:textId="77777777" w:rsidR="0081004E" w:rsidRPr="0081004E" w:rsidRDefault="0081004E" w:rsidP="0081004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eastAsiaTheme="minorEastAsia" w:hAnsi="Times" w:cs="Arial"/>
                <w:szCs w:val="20"/>
              </w:rPr>
            </w:pPr>
            <w:r w:rsidRPr="0081004E">
              <w:rPr>
                <w:rFonts w:ascii="Times" w:eastAsiaTheme="minorEastAsia" w:hAnsi="Times" w:cs="Arial"/>
                <w:szCs w:val="20"/>
              </w:rPr>
              <w:t>Jednostki</w:t>
            </w:r>
          </w:p>
        </w:tc>
      </w:tr>
      <w:tr w:rsidR="0081004E" w:rsidRPr="0081004E" w14:paraId="51783097" w14:textId="77777777" w:rsidTr="00A540AC">
        <w:tc>
          <w:tcPr>
            <w:tcW w:w="1384" w:type="dxa"/>
          </w:tcPr>
          <w:p w14:paraId="7C647DDC" w14:textId="77777777" w:rsidR="0081004E" w:rsidRPr="0081004E" w:rsidRDefault="0081004E" w:rsidP="0081004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eastAsiaTheme="minorEastAsia" w:hAnsi="Times" w:cs="Arial"/>
                <w:szCs w:val="20"/>
              </w:rPr>
            </w:pPr>
            <w:r w:rsidRPr="0081004E">
              <w:rPr>
                <w:rFonts w:ascii="Times" w:eastAsiaTheme="minorEastAsia" w:hAnsi="Times" w:cs="Arial"/>
                <w:szCs w:val="20"/>
              </w:rPr>
              <w:t>1.8.0</w:t>
            </w:r>
          </w:p>
        </w:tc>
        <w:tc>
          <w:tcPr>
            <w:tcW w:w="5912" w:type="dxa"/>
          </w:tcPr>
          <w:p w14:paraId="363D682B" w14:textId="77777777" w:rsidR="0081004E" w:rsidRPr="0081004E" w:rsidRDefault="0081004E" w:rsidP="0081004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eastAsiaTheme="minorEastAsia" w:hAnsi="Times" w:cs="Arial"/>
                <w:szCs w:val="20"/>
              </w:rPr>
            </w:pPr>
            <w:r w:rsidRPr="0081004E">
              <w:rPr>
                <w:rFonts w:ascii="Times" w:eastAsiaTheme="minorEastAsia" w:hAnsi="Times" w:cs="Arial"/>
              </w:rPr>
              <w:t>ilość energii elektrycznej pobranej z sieci (suma stref)</w:t>
            </w:r>
          </w:p>
        </w:tc>
        <w:tc>
          <w:tcPr>
            <w:tcW w:w="1123" w:type="dxa"/>
          </w:tcPr>
          <w:p w14:paraId="6CD20E36" w14:textId="77777777" w:rsidR="0081004E" w:rsidRPr="0081004E" w:rsidRDefault="0081004E" w:rsidP="0081004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eastAsiaTheme="minorEastAsia" w:hAnsi="Times" w:cs="Arial"/>
                <w:szCs w:val="20"/>
              </w:rPr>
            </w:pPr>
            <w:r w:rsidRPr="0081004E">
              <w:rPr>
                <w:rFonts w:ascii="Times" w:eastAsiaTheme="minorEastAsia" w:hAnsi="Times" w:cs="Arial"/>
                <w:szCs w:val="20"/>
              </w:rPr>
              <w:t>kWh</w:t>
            </w:r>
          </w:p>
        </w:tc>
      </w:tr>
      <w:tr w:rsidR="0081004E" w:rsidRPr="0081004E" w14:paraId="466055CC" w14:textId="77777777" w:rsidTr="00A540AC">
        <w:tc>
          <w:tcPr>
            <w:tcW w:w="1384" w:type="dxa"/>
          </w:tcPr>
          <w:p w14:paraId="0AECFE2E" w14:textId="77777777" w:rsidR="0081004E" w:rsidRPr="0081004E" w:rsidRDefault="0081004E" w:rsidP="0081004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eastAsiaTheme="minorEastAsia" w:hAnsi="Times" w:cs="Arial"/>
                <w:szCs w:val="20"/>
              </w:rPr>
            </w:pPr>
            <w:r w:rsidRPr="0081004E">
              <w:rPr>
                <w:rFonts w:ascii="Times" w:eastAsiaTheme="minorEastAsia" w:hAnsi="Times" w:cs="Arial"/>
                <w:szCs w:val="20"/>
              </w:rPr>
              <w:t>1.8.1</w:t>
            </w:r>
          </w:p>
        </w:tc>
        <w:tc>
          <w:tcPr>
            <w:tcW w:w="5912" w:type="dxa"/>
          </w:tcPr>
          <w:p w14:paraId="40DFDEB6" w14:textId="77777777" w:rsidR="0081004E" w:rsidRPr="0081004E" w:rsidRDefault="0081004E" w:rsidP="0081004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eastAsiaTheme="minorEastAsia" w:hAnsi="Times" w:cs="Arial"/>
                <w:szCs w:val="20"/>
              </w:rPr>
            </w:pPr>
            <w:r w:rsidRPr="0081004E">
              <w:rPr>
                <w:rFonts w:ascii="Times" w:eastAsiaTheme="minorEastAsia" w:hAnsi="Times" w:cs="Arial"/>
              </w:rPr>
              <w:t>ilość energii elektrycznej pobranej z sieci (I strefa)</w:t>
            </w:r>
          </w:p>
        </w:tc>
        <w:tc>
          <w:tcPr>
            <w:tcW w:w="1123" w:type="dxa"/>
          </w:tcPr>
          <w:p w14:paraId="676FC834" w14:textId="77777777" w:rsidR="0081004E" w:rsidRPr="0081004E" w:rsidRDefault="0081004E" w:rsidP="0081004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eastAsiaTheme="minorEastAsia" w:hAnsi="Times" w:cs="Arial"/>
                <w:szCs w:val="20"/>
              </w:rPr>
            </w:pPr>
            <w:r w:rsidRPr="0081004E">
              <w:rPr>
                <w:rFonts w:ascii="Times" w:eastAsiaTheme="minorEastAsia" w:hAnsi="Times" w:cs="Arial"/>
                <w:szCs w:val="20"/>
              </w:rPr>
              <w:t>kWh</w:t>
            </w:r>
          </w:p>
        </w:tc>
      </w:tr>
      <w:tr w:rsidR="0081004E" w:rsidRPr="0081004E" w14:paraId="72BDBBC1" w14:textId="77777777" w:rsidTr="00A540AC">
        <w:tc>
          <w:tcPr>
            <w:tcW w:w="1384" w:type="dxa"/>
          </w:tcPr>
          <w:p w14:paraId="78C843F4" w14:textId="77777777" w:rsidR="0081004E" w:rsidRPr="0081004E" w:rsidRDefault="0081004E" w:rsidP="0081004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eastAsiaTheme="minorEastAsia" w:hAnsi="Times" w:cs="Arial"/>
                <w:szCs w:val="20"/>
              </w:rPr>
            </w:pPr>
            <w:r w:rsidRPr="0081004E">
              <w:rPr>
                <w:rFonts w:ascii="Times" w:eastAsiaTheme="minorEastAsia" w:hAnsi="Times" w:cs="Arial"/>
                <w:szCs w:val="20"/>
              </w:rPr>
              <w:t>1.8.2</w:t>
            </w:r>
          </w:p>
        </w:tc>
        <w:tc>
          <w:tcPr>
            <w:tcW w:w="5912" w:type="dxa"/>
          </w:tcPr>
          <w:p w14:paraId="35E3E778" w14:textId="77777777" w:rsidR="0081004E" w:rsidRPr="0081004E" w:rsidRDefault="0081004E" w:rsidP="0081004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eastAsiaTheme="minorEastAsia" w:hAnsi="Times" w:cs="Arial"/>
                <w:szCs w:val="20"/>
              </w:rPr>
            </w:pPr>
            <w:r w:rsidRPr="0081004E">
              <w:rPr>
                <w:rFonts w:ascii="Times" w:eastAsiaTheme="minorEastAsia" w:hAnsi="Times" w:cs="Arial"/>
              </w:rPr>
              <w:t>ilość energii elektrycznej pobranej z sieci (II strefa)</w:t>
            </w:r>
          </w:p>
        </w:tc>
        <w:tc>
          <w:tcPr>
            <w:tcW w:w="1123" w:type="dxa"/>
          </w:tcPr>
          <w:p w14:paraId="0333BBF1" w14:textId="77777777" w:rsidR="0081004E" w:rsidRPr="0081004E" w:rsidRDefault="0081004E" w:rsidP="0081004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eastAsiaTheme="minorEastAsia" w:hAnsi="Times" w:cs="Arial"/>
                <w:szCs w:val="20"/>
              </w:rPr>
            </w:pPr>
            <w:r w:rsidRPr="0081004E">
              <w:rPr>
                <w:rFonts w:ascii="Times" w:eastAsiaTheme="minorEastAsia" w:hAnsi="Times" w:cs="Arial"/>
                <w:szCs w:val="20"/>
              </w:rPr>
              <w:t>kWh</w:t>
            </w:r>
          </w:p>
        </w:tc>
      </w:tr>
      <w:tr w:rsidR="0081004E" w:rsidRPr="0081004E" w14:paraId="1684CDB0" w14:textId="77777777" w:rsidTr="00A540AC">
        <w:tc>
          <w:tcPr>
            <w:tcW w:w="1384" w:type="dxa"/>
          </w:tcPr>
          <w:p w14:paraId="73D8C596" w14:textId="77777777" w:rsidR="0081004E" w:rsidRPr="0081004E" w:rsidRDefault="0081004E" w:rsidP="0081004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eastAsiaTheme="minorEastAsia" w:hAnsi="Times" w:cs="Arial"/>
                <w:szCs w:val="20"/>
              </w:rPr>
            </w:pPr>
            <w:r w:rsidRPr="0081004E">
              <w:rPr>
                <w:rFonts w:ascii="Times" w:eastAsiaTheme="minorEastAsia" w:hAnsi="Times" w:cs="Arial"/>
                <w:szCs w:val="20"/>
              </w:rPr>
              <w:t>1.8.3</w:t>
            </w:r>
          </w:p>
        </w:tc>
        <w:tc>
          <w:tcPr>
            <w:tcW w:w="5912" w:type="dxa"/>
          </w:tcPr>
          <w:p w14:paraId="5E21009B" w14:textId="77777777" w:rsidR="0081004E" w:rsidRPr="0081004E" w:rsidRDefault="0081004E" w:rsidP="0081004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eastAsiaTheme="minorEastAsia" w:hAnsi="Times" w:cs="Arial"/>
                <w:szCs w:val="20"/>
              </w:rPr>
            </w:pPr>
            <w:r w:rsidRPr="0081004E">
              <w:rPr>
                <w:rFonts w:ascii="Times" w:eastAsiaTheme="minorEastAsia" w:hAnsi="Times" w:cs="Arial"/>
              </w:rPr>
              <w:t>ilość energii elektrycznej pobranej z sieci (III strefa)</w:t>
            </w:r>
          </w:p>
        </w:tc>
        <w:tc>
          <w:tcPr>
            <w:tcW w:w="1123" w:type="dxa"/>
          </w:tcPr>
          <w:p w14:paraId="3321108D" w14:textId="77777777" w:rsidR="0081004E" w:rsidRPr="0081004E" w:rsidRDefault="0081004E" w:rsidP="0081004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eastAsiaTheme="minorEastAsia" w:hAnsi="Times" w:cs="Arial"/>
                <w:szCs w:val="20"/>
              </w:rPr>
            </w:pPr>
            <w:r w:rsidRPr="0081004E">
              <w:rPr>
                <w:rFonts w:ascii="Times" w:eastAsiaTheme="minorEastAsia" w:hAnsi="Times" w:cs="Arial"/>
                <w:szCs w:val="20"/>
              </w:rPr>
              <w:t>kWh</w:t>
            </w:r>
          </w:p>
        </w:tc>
      </w:tr>
      <w:tr w:rsidR="0081004E" w:rsidRPr="0081004E" w14:paraId="426EF8C0" w14:textId="77777777" w:rsidTr="00A540AC">
        <w:tc>
          <w:tcPr>
            <w:tcW w:w="1384" w:type="dxa"/>
          </w:tcPr>
          <w:p w14:paraId="7FD391F4" w14:textId="77777777" w:rsidR="0081004E" w:rsidRPr="0081004E" w:rsidRDefault="0081004E" w:rsidP="0081004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eastAsiaTheme="minorEastAsia" w:hAnsi="Times" w:cs="Arial"/>
                <w:szCs w:val="20"/>
              </w:rPr>
            </w:pPr>
            <w:r w:rsidRPr="0081004E">
              <w:rPr>
                <w:rFonts w:ascii="Times" w:eastAsiaTheme="minorEastAsia" w:hAnsi="Times" w:cs="Arial"/>
                <w:szCs w:val="20"/>
              </w:rPr>
              <w:t>2.8.0</w:t>
            </w:r>
          </w:p>
        </w:tc>
        <w:tc>
          <w:tcPr>
            <w:tcW w:w="5912" w:type="dxa"/>
          </w:tcPr>
          <w:p w14:paraId="7293469B" w14:textId="77777777" w:rsidR="0081004E" w:rsidRPr="0081004E" w:rsidRDefault="0081004E" w:rsidP="0081004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eastAsiaTheme="minorEastAsia" w:hAnsi="Times" w:cs="Arial"/>
                <w:szCs w:val="20"/>
              </w:rPr>
            </w:pPr>
            <w:r w:rsidRPr="0081004E">
              <w:rPr>
                <w:rFonts w:ascii="Times" w:eastAsiaTheme="minorEastAsia" w:hAnsi="Times" w:cs="Arial"/>
              </w:rPr>
              <w:t>ilość energii elektrycznej oddanej do sieci (suma stref)</w:t>
            </w:r>
          </w:p>
        </w:tc>
        <w:tc>
          <w:tcPr>
            <w:tcW w:w="1123" w:type="dxa"/>
          </w:tcPr>
          <w:p w14:paraId="1708AA03" w14:textId="77777777" w:rsidR="0081004E" w:rsidRPr="0081004E" w:rsidRDefault="0081004E" w:rsidP="0081004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eastAsiaTheme="minorEastAsia" w:hAnsi="Times" w:cs="Arial"/>
                <w:szCs w:val="20"/>
              </w:rPr>
            </w:pPr>
            <w:r w:rsidRPr="0081004E">
              <w:rPr>
                <w:rFonts w:ascii="Times" w:eastAsiaTheme="minorEastAsia" w:hAnsi="Times" w:cs="Arial"/>
                <w:szCs w:val="20"/>
              </w:rPr>
              <w:t>kWh</w:t>
            </w:r>
          </w:p>
        </w:tc>
      </w:tr>
      <w:tr w:rsidR="0081004E" w:rsidRPr="0081004E" w14:paraId="06C83BC9" w14:textId="77777777" w:rsidTr="00A540AC">
        <w:tc>
          <w:tcPr>
            <w:tcW w:w="1384" w:type="dxa"/>
          </w:tcPr>
          <w:p w14:paraId="3649B86A" w14:textId="77777777" w:rsidR="0081004E" w:rsidRPr="0081004E" w:rsidRDefault="0081004E" w:rsidP="0081004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eastAsiaTheme="minorEastAsia" w:hAnsi="Times" w:cs="Arial"/>
                <w:szCs w:val="20"/>
              </w:rPr>
            </w:pPr>
            <w:r w:rsidRPr="0081004E">
              <w:rPr>
                <w:rFonts w:ascii="Times" w:eastAsiaTheme="minorEastAsia" w:hAnsi="Times" w:cs="Arial"/>
                <w:szCs w:val="20"/>
              </w:rPr>
              <w:t>2.8.1</w:t>
            </w:r>
          </w:p>
        </w:tc>
        <w:tc>
          <w:tcPr>
            <w:tcW w:w="5912" w:type="dxa"/>
          </w:tcPr>
          <w:p w14:paraId="45348C1B" w14:textId="77777777" w:rsidR="0081004E" w:rsidRPr="0081004E" w:rsidRDefault="0081004E" w:rsidP="0081004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" w:eastAsiaTheme="minorEastAsia" w:hAnsi="Times" w:cs="Arial"/>
                <w:szCs w:val="20"/>
              </w:rPr>
            </w:pPr>
            <w:r w:rsidRPr="0081004E">
              <w:rPr>
                <w:rFonts w:ascii="Times" w:eastAsiaTheme="minorEastAsia" w:hAnsi="Times" w:cs="Arial"/>
              </w:rPr>
              <w:t>ilość energii elektrycznej oddanej do sieci (I strefa)</w:t>
            </w:r>
          </w:p>
        </w:tc>
        <w:tc>
          <w:tcPr>
            <w:tcW w:w="1123" w:type="dxa"/>
          </w:tcPr>
          <w:p w14:paraId="0BEFBA3C" w14:textId="77777777" w:rsidR="0081004E" w:rsidRPr="0081004E" w:rsidRDefault="0081004E" w:rsidP="0081004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eastAsiaTheme="minorEastAsia" w:hAnsi="Times" w:cs="Arial"/>
                <w:szCs w:val="20"/>
              </w:rPr>
            </w:pPr>
            <w:r w:rsidRPr="0081004E">
              <w:rPr>
                <w:rFonts w:ascii="Times" w:eastAsiaTheme="minorEastAsia" w:hAnsi="Times" w:cs="Arial"/>
                <w:szCs w:val="20"/>
              </w:rPr>
              <w:t>kWh</w:t>
            </w:r>
          </w:p>
        </w:tc>
      </w:tr>
      <w:tr w:rsidR="0081004E" w:rsidRPr="0081004E" w14:paraId="41D043F2" w14:textId="77777777" w:rsidTr="00A540AC">
        <w:tc>
          <w:tcPr>
            <w:tcW w:w="1384" w:type="dxa"/>
          </w:tcPr>
          <w:p w14:paraId="4AAA3309" w14:textId="77777777" w:rsidR="0081004E" w:rsidRPr="0081004E" w:rsidRDefault="0081004E" w:rsidP="0081004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eastAsiaTheme="minorEastAsia" w:hAnsi="Times" w:cs="Arial"/>
                <w:szCs w:val="20"/>
              </w:rPr>
            </w:pPr>
            <w:r w:rsidRPr="0081004E">
              <w:rPr>
                <w:rFonts w:ascii="Times" w:eastAsiaTheme="minorEastAsia" w:hAnsi="Times" w:cs="Arial"/>
                <w:szCs w:val="20"/>
              </w:rPr>
              <w:t>2.8.2</w:t>
            </w:r>
          </w:p>
        </w:tc>
        <w:tc>
          <w:tcPr>
            <w:tcW w:w="5912" w:type="dxa"/>
          </w:tcPr>
          <w:p w14:paraId="7E74AFC4" w14:textId="77777777" w:rsidR="0081004E" w:rsidRPr="0081004E" w:rsidRDefault="0081004E" w:rsidP="0081004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eastAsiaTheme="minorEastAsia" w:hAnsi="Times" w:cs="Arial"/>
                <w:szCs w:val="20"/>
              </w:rPr>
            </w:pPr>
            <w:r w:rsidRPr="0081004E">
              <w:rPr>
                <w:rFonts w:ascii="Times" w:eastAsiaTheme="minorEastAsia" w:hAnsi="Times" w:cs="Arial"/>
              </w:rPr>
              <w:t>ilość energii elektrycznej oddanej do sieci (II strefa)</w:t>
            </w:r>
          </w:p>
        </w:tc>
        <w:tc>
          <w:tcPr>
            <w:tcW w:w="1123" w:type="dxa"/>
          </w:tcPr>
          <w:p w14:paraId="5D87E7B0" w14:textId="77777777" w:rsidR="0081004E" w:rsidRPr="0081004E" w:rsidRDefault="0081004E" w:rsidP="0081004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eastAsiaTheme="minorEastAsia" w:hAnsi="Times" w:cs="Arial"/>
                <w:szCs w:val="20"/>
              </w:rPr>
            </w:pPr>
            <w:r w:rsidRPr="0081004E">
              <w:rPr>
                <w:rFonts w:ascii="Times" w:eastAsiaTheme="minorEastAsia" w:hAnsi="Times" w:cs="Arial"/>
                <w:szCs w:val="20"/>
              </w:rPr>
              <w:t>kWh</w:t>
            </w:r>
          </w:p>
        </w:tc>
      </w:tr>
      <w:tr w:rsidR="0081004E" w:rsidRPr="0081004E" w14:paraId="03CF3F8A" w14:textId="77777777" w:rsidTr="00A540AC">
        <w:tc>
          <w:tcPr>
            <w:tcW w:w="1384" w:type="dxa"/>
          </w:tcPr>
          <w:p w14:paraId="6DCB822A" w14:textId="77777777" w:rsidR="0081004E" w:rsidRPr="0081004E" w:rsidRDefault="0081004E" w:rsidP="0081004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eastAsiaTheme="minorEastAsia" w:hAnsi="Times" w:cs="Arial"/>
                <w:szCs w:val="20"/>
              </w:rPr>
            </w:pPr>
            <w:r w:rsidRPr="0081004E">
              <w:rPr>
                <w:rFonts w:ascii="Times" w:eastAsiaTheme="minorEastAsia" w:hAnsi="Times" w:cs="Arial"/>
                <w:szCs w:val="20"/>
              </w:rPr>
              <w:t>2.8.3</w:t>
            </w:r>
          </w:p>
        </w:tc>
        <w:tc>
          <w:tcPr>
            <w:tcW w:w="5912" w:type="dxa"/>
          </w:tcPr>
          <w:p w14:paraId="334D6AA3" w14:textId="77777777" w:rsidR="0081004E" w:rsidRPr="0081004E" w:rsidRDefault="0081004E" w:rsidP="0081004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eastAsiaTheme="minorEastAsia" w:hAnsi="Times" w:cs="Arial"/>
                <w:szCs w:val="20"/>
              </w:rPr>
            </w:pPr>
            <w:r w:rsidRPr="0081004E">
              <w:rPr>
                <w:rFonts w:ascii="Times" w:eastAsiaTheme="minorEastAsia" w:hAnsi="Times" w:cs="Arial"/>
              </w:rPr>
              <w:t>ilość energii elektrycznej oddanej do sieci (III strefa)</w:t>
            </w:r>
          </w:p>
        </w:tc>
        <w:tc>
          <w:tcPr>
            <w:tcW w:w="1123" w:type="dxa"/>
          </w:tcPr>
          <w:p w14:paraId="3C00BFEA" w14:textId="77777777" w:rsidR="0081004E" w:rsidRPr="0081004E" w:rsidRDefault="0081004E" w:rsidP="0081004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eastAsiaTheme="minorEastAsia" w:hAnsi="Times" w:cs="Arial"/>
                <w:szCs w:val="20"/>
              </w:rPr>
            </w:pPr>
            <w:r w:rsidRPr="0081004E">
              <w:rPr>
                <w:rFonts w:ascii="Times" w:eastAsiaTheme="minorEastAsia" w:hAnsi="Times" w:cs="Arial"/>
                <w:szCs w:val="20"/>
              </w:rPr>
              <w:t>kWh</w:t>
            </w:r>
          </w:p>
        </w:tc>
      </w:tr>
    </w:tbl>
    <w:p w14:paraId="76C9CA88" w14:textId="77777777" w:rsidR="0081004E" w:rsidRDefault="0081004E" w:rsidP="005C0BCD">
      <w:pPr>
        <w:spacing w:before="120"/>
        <w:rPr>
          <w:rFonts w:eastAsiaTheme="minorEastAsia" w:cs="Arial"/>
          <w:color w:val="000000" w:themeColor="text1"/>
          <w:sz w:val="20"/>
          <w:szCs w:val="20"/>
        </w:rPr>
      </w:pPr>
    </w:p>
    <w:p w14:paraId="4763BB51" w14:textId="77777777" w:rsidR="00D46A85" w:rsidRDefault="00D46A85" w:rsidP="00F232A3">
      <w:pPr>
        <w:spacing w:before="120"/>
        <w:jc w:val="center"/>
        <w:rPr>
          <w:rFonts w:eastAsiaTheme="minorEastAsia" w:cs="Arial"/>
        </w:rPr>
      </w:pPr>
    </w:p>
    <w:p w14:paraId="5473BA95" w14:textId="77777777" w:rsidR="0081004E" w:rsidRPr="00F02AA5" w:rsidRDefault="0081004E" w:rsidP="00F232A3">
      <w:pPr>
        <w:spacing w:before="120"/>
        <w:jc w:val="center"/>
        <w:rPr>
          <w:rFonts w:eastAsiaTheme="minorEastAsia" w:cs="Arial"/>
        </w:rPr>
      </w:pPr>
    </w:p>
    <w:sectPr w:rsidR="0081004E" w:rsidRPr="00F02AA5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4FD2E" w14:textId="77777777" w:rsidR="00480E0A" w:rsidRDefault="00480E0A">
      <w:r>
        <w:separator/>
      </w:r>
    </w:p>
  </w:endnote>
  <w:endnote w:type="continuationSeparator" w:id="0">
    <w:p w14:paraId="274C3B70" w14:textId="77777777" w:rsidR="00480E0A" w:rsidRDefault="0048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EA2E4" w14:textId="77777777" w:rsidR="00480E0A" w:rsidRDefault="00480E0A">
      <w:r>
        <w:separator/>
      </w:r>
    </w:p>
  </w:footnote>
  <w:footnote w:type="continuationSeparator" w:id="0">
    <w:p w14:paraId="41E3233B" w14:textId="77777777" w:rsidR="00480E0A" w:rsidRDefault="00480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A7EF4" w14:textId="43E7110F" w:rsidR="007E6C63" w:rsidRPr="00B371CC" w:rsidRDefault="007E6C63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E1FCE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750A6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BEC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86C6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66A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1AED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4283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CA3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2849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841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DC4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A16AFA"/>
    <w:multiLevelType w:val="hybridMultilevel"/>
    <w:tmpl w:val="C1B01AC4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1E2C3994"/>
    <w:multiLevelType w:val="multilevel"/>
    <w:tmpl w:val="322E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2F95136"/>
    <w:multiLevelType w:val="hybridMultilevel"/>
    <w:tmpl w:val="C1B01AC4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230646AD"/>
    <w:multiLevelType w:val="hybridMultilevel"/>
    <w:tmpl w:val="C1B01AC4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389A2E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60522A"/>
    <w:multiLevelType w:val="hybridMultilevel"/>
    <w:tmpl w:val="C1B01AC4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3FD51E63"/>
    <w:multiLevelType w:val="hybridMultilevel"/>
    <w:tmpl w:val="C1B01AC4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22B4F0B"/>
    <w:multiLevelType w:val="hybridMultilevel"/>
    <w:tmpl w:val="AF76E848"/>
    <w:lvl w:ilvl="0" w:tplc="50543E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8CD1358"/>
    <w:multiLevelType w:val="hybridMultilevel"/>
    <w:tmpl w:val="C1B01AC4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10"/>
  </w:num>
  <w:num w:numId="5">
    <w:abstractNumId w:val="12"/>
  </w:num>
  <w:num w:numId="6">
    <w:abstractNumId w:val="15"/>
  </w:num>
  <w:num w:numId="7">
    <w:abstractNumId w:val="18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D9"/>
    <w:rsid w:val="000012DA"/>
    <w:rsid w:val="00001888"/>
    <w:rsid w:val="0000246E"/>
    <w:rsid w:val="00003862"/>
    <w:rsid w:val="000055FE"/>
    <w:rsid w:val="00011217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23AC"/>
    <w:rsid w:val="0005339C"/>
    <w:rsid w:val="00053AF9"/>
    <w:rsid w:val="0005571B"/>
    <w:rsid w:val="00057AB3"/>
    <w:rsid w:val="00060076"/>
    <w:rsid w:val="00060432"/>
    <w:rsid w:val="00060D87"/>
    <w:rsid w:val="00061577"/>
    <w:rsid w:val="000615A5"/>
    <w:rsid w:val="00064E4C"/>
    <w:rsid w:val="00066901"/>
    <w:rsid w:val="0007182E"/>
    <w:rsid w:val="00071BEE"/>
    <w:rsid w:val="000728DF"/>
    <w:rsid w:val="000736CD"/>
    <w:rsid w:val="0007533B"/>
    <w:rsid w:val="0007545D"/>
    <w:rsid w:val="000760BF"/>
    <w:rsid w:val="0007613E"/>
    <w:rsid w:val="00076BFC"/>
    <w:rsid w:val="000814A7"/>
    <w:rsid w:val="00082699"/>
    <w:rsid w:val="0008557B"/>
    <w:rsid w:val="00085CE7"/>
    <w:rsid w:val="0008629E"/>
    <w:rsid w:val="000906EE"/>
    <w:rsid w:val="00091BA2"/>
    <w:rsid w:val="00091C19"/>
    <w:rsid w:val="000944EF"/>
    <w:rsid w:val="0009732D"/>
    <w:rsid w:val="00097387"/>
    <w:rsid w:val="000973F0"/>
    <w:rsid w:val="000A009C"/>
    <w:rsid w:val="000A07A8"/>
    <w:rsid w:val="000A1296"/>
    <w:rsid w:val="000A1C27"/>
    <w:rsid w:val="000A1DAD"/>
    <w:rsid w:val="000A2649"/>
    <w:rsid w:val="000A2DCC"/>
    <w:rsid w:val="000A323B"/>
    <w:rsid w:val="000A7C89"/>
    <w:rsid w:val="000B0288"/>
    <w:rsid w:val="000B1AB2"/>
    <w:rsid w:val="000B298D"/>
    <w:rsid w:val="000B3142"/>
    <w:rsid w:val="000B5B2D"/>
    <w:rsid w:val="000B5DCE"/>
    <w:rsid w:val="000C05BA"/>
    <w:rsid w:val="000C0E8F"/>
    <w:rsid w:val="000C1A8C"/>
    <w:rsid w:val="000C2872"/>
    <w:rsid w:val="000C4BC4"/>
    <w:rsid w:val="000D0110"/>
    <w:rsid w:val="000D2468"/>
    <w:rsid w:val="000D318A"/>
    <w:rsid w:val="000D6173"/>
    <w:rsid w:val="000D6F83"/>
    <w:rsid w:val="000E0B06"/>
    <w:rsid w:val="000E25CC"/>
    <w:rsid w:val="000E3694"/>
    <w:rsid w:val="000E462F"/>
    <w:rsid w:val="000E490F"/>
    <w:rsid w:val="000E6241"/>
    <w:rsid w:val="000F2BE3"/>
    <w:rsid w:val="000F3D0D"/>
    <w:rsid w:val="000F6E4D"/>
    <w:rsid w:val="000F6ED4"/>
    <w:rsid w:val="000F7A6E"/>
    <w:rsid w:val="001042BA"/>
    <w:rsid w:val="00106D03"/>
    <w:rsid w:val="00110465"/>
    <w:rsid w:val="00110628"/>
    <w:rsid w:val="0011245A"/>
    <w:rsid w:val="0011493E"/>
    <w:rsid w:val="00115070"/>
    <w:rsid w:val="00115875"/>
    <w:rsid w:val="00115B72"/>
    <w:rsid w:val="001209EC"/>
    <w:rsid w:val="00120A9E"/>
    <w:rsid w:val="00125A9C"/>
    <w:rsid w:val="0012628A"/>
    <w:rsid w:val="001270A2"/>
    <w:rsid w:val="00131237"/>
    <w:rsid w:val="001329AC"/>
    <w:rsid w:val="00132DD2"/>
    <w:rsid w:val="00134CA0"/>
    <w:rsid w:val="00137B0E"/>
    <w:rsid w:val="0014026F"/>
    <w:rsid w:val="001420FF"/>
    <w:rsid w:val="00142B00"/>
    <w:rsid w:val="00143853"/>
    <w:rsid w:val="00147A47"/>
    <w:rsid w:val="00147AA1"/>
    <w:rsid w:val="001520CF"/>
    <w:rsid w:val="0015667C"/>
    <w:rsid w:val="00157110"/>
    <w:rsid w:val="0015742A"/>
    <w:rsid w:val="00157DA1"/>
    <w:rsid w:val="00162DB3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6D8A"/>
    <w:rsid w:val="00180848"/>
    <w:rsid w:val="00180F2A"/>
    <w:rsid w:val="00184B91"/>
    <w:rsid w:val="00184D4A"/>
    <w:rsid w:val="00186EC1"/>
    <w:rsid w:val="00191E1F"/>
    <w:rsid w:val="0019473B"/>
    <w:rsid w:val="001952B1"/>
    <w:rsid w:val="00195A95"/>
    <w:rsid w:val="00195AA6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1E0E"/>
    <w:rsid w:val="001B342E"/>
    <w:rsid w:val="001C0558"/>
    <w:rsid w:val="001C1832"/>
    <w:rsid w:val="001C188C"/>
    <w:rsid w:val="001C7FAF"/>
    <w:rsid w:val="001D1783"/>
    <w:rsid w:val="001D1B33"/>
    <w:rsid w:val="001D53CD"/>
    <w:rsid w:val="001D55A3"/>
    <w:rsid w:val="001D5AF5"/>
    <w:rsid w:val="001E0148"/>
    <w:rsid w:val="001E05D9"/>
    <w:rsid w:val="001E1E73"/>
    <w:rsid w:val="001E4E0C"/>
    <w:rsid w:val="001E526D"/>
    <w:rsid w:val="001E5655"/>
    <w:rsid w:val="001F1832"/>
    <w:rsid w:val="001F1FC1"/>
    <w:rsid w:val="001F220F"/>
    <w:rsid w:val="001F25B3"/>
    <w:rsid w:val="001F6616"/>
    <w:rsid w:val="00201574"/>
    <w:rsid w:val="00202BD4"/>
    <w:rsid w:val="002041BB"/>
    <w:rsid w:val="00204697"/>
    <w:rsid w:val="00204A97"/>
    <w:rsid w:val="002076D9"/>
    <w:rsid w:val="002114EF"/>
    <w:rsid w:val="00211967"/>
    <w:rsid w:val="002166AD"/>
    <w:rsid w:val="00216D26"/>
    <w:rsid w:val="00216EFB"/>
    <w:rsid w:val="00217871"/>
    <w:rsid w:val="00221ED8"/>
    <w:rsid w:val="002231EA"/>
    <w:rsid w:val="00223DD2"/>
    <w:rsid w:val="00223FDF"/>
    <w:rsid w:val="00224456"/>
    <w:rsid w:val="00224E0F"/>
    <w:rsid w:val="002279C0"/>
    <w:rsid w:val="0023727E"/>
    <w:rsid w:val="00242081"/>
    <w:rsid w:val="00243777"/>
    <w:rsid w:val="002441CD"/>
    <w:rsid w:val="002501A3"/>
    <w:rsid w:val="0025166C"/>
    <w:rsid w:val="002555D4"/>
    <w:rsid w:val="00256946"/>
    <w:rsid w:val="00260AD3"/>
    <w:rsid w:val="002617B4"/>
    <w:rsid w:val="00261A16"/>
    <w:rsid w:val="00263522"/>
    <w:rsid w:val="00264EC6"/>
    <w:rsid w:val="0027050F"/>
    <w:rsid w:val="00271013"/>
    <w:rsid w:val="00273FE4"/>
    <w:rsid w:val="002765B4"/>
    <w:rsid w:val="00276A94"/>
    <w:rsid w:val="0028649C"/>
    <w:rsid w:val="002871E2"/>
    <w:rsid w:val="00291A0A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36D2"/>
    <w:rsid w:val="002D0C4F"/>
    <w:rsid w:val="002D1364"/>
    <w:rsid w:val="002D4D30"/>
    <w:rsid w:val="002D5000"/>
    <w:rsid w:val="002D598D"/>
    <w:rsid w:val="002D7188"/>
    <w:rsid w:val="002E19F3"/>
    <w:rsid w:val="002E1DE3"/>
    <w:rsid w:val="002E2AB6"/>
    <w:rsid w:val="002E32CF"/>
    <w:rsid w:val="002E3F34"/>
    <w:rsid w:val="002E5F79"/>
    <w:rsid w:val="002E64FA"/>
    <w:rsid w:val="002E71BA"/>
    <w:rsid w:val="002F0A00"/>
    <w:rsid w:val="002F0CFA"/>
    <w:rsid w:val="002F2F09"/>
    <w:rsid w:val="002F669F"/>
    <w:rsid w:val="00301C97"/>
    <w:rsid w:val="00304546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30DA"/>
    <w:rsid w:val="003331F6"/>
    <w:rsid w:val="00334E3A"/>
    <w:rsid w:val="003361DD"/>
    <w:rsid w:val="00336935"/>
    <w:rsid w:val="00341A6A"/>
    <w:rsid w:val="00345B9C"/>
    <w:rsid w:val="00352DAE"/>
    <w:rsid w:val="00354EB9"/>
    <w:rsid w:val="003602AE"/>
    <w:rsid w:val="00360929"/>
    <w:rsid w:val="003647D5"/>
    <w:rsid w:val="003674B0"/>
    <w:rsid w:val="00370BD1"/>
    <w:rsid w:val="00372000"/>
    <w:rsid w:val="00374F1B"/>
    <w:rsid w:val="0037727C"/>
    <w:rsid w:val="00377E70"/>
    <w:rsid w:val="00380904"/>
    <w:rsid w:val="003823EE"/>
    <w:rsid w:val="00382960"/>
    <w:rsid w:val="0038435C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29AF"/>
    <w:rsid w:val="003A306E"/>
    <w:rsid w:val="003A59CF"/>
    <w:rsid w:val="003A60DC"/>
    <w:rsid w:val="003A6A46"/>
    <w:rsid w:val="003A7A63"/>
    <w:rsid w:val="003B000C"/>
    <w:rsid w:val="003B07D1"/>
    <w:rsid w:val="003B0F1D"/>
    <w:rsid w:val="003B4A57"/>
    <w:rsid w:val="003C0AD9"/>
    <w:rsid w:val="003C0ED0"/>
    <w:rsid w:val="003C194D"/>
    <w:rsid w:val="003C1D49"/>
    <w:rsid w:val="003C35C4"/>
    <w:rsid w:val="003C5AF3"/>
    <w:rsid w:val="003C65BA"/>
    <w:rsid w:val="003D12C2"/>
    <w:rsid w:val="003D2232"/>
    <w:rsid w:val="003D31B9"/>
    <w:rsid w:val="003D3867"/>
    <w:rsid w:val="003D52A1"/>
    <w:rsid w:val="003E0D1A"/>
    <w:rsid w:val="003E2DA3"/>
    <w:rsid w:val="003E7DD8"/>
    <w:rsid w:val="003F020D"/>
    <w:rsid w:val="003F03D9"/>
    <w:rsid w:val="003F2FBE"/>
    <w:rsid w:val="003F318D"/>
    <w:rsid w:val="003F51D5"/>
    <w:rsid w:val="003F5BAE"/>
    <w:rsid w:val="003F6B29"/>
    <w:rsid w:val="003F6ED7"/>
    <w:rsid w:val="00401C84"/>
    <w:rsid w:val="00403210"/>
    <w:rsid w:val="004035BB"/>
    <w:rsid w:val="004035EB"/>
    <w:rsid w:val="00407332"/>
    <w:rsid w:val="00407828"/>
    <w:rsid w:val="00411008"/>
    <w:rsid w:val="00413D8E"/>
    <w:rsid w:val="004140F2"/>
    <w:rsid w:val="00414144"/>
    <w:rsid w:val="00415F99"/>
    <w:rsid w:val="00417B22"/>
    <w:rsid w:val="00421085"/>
    <w:rsid w:val="0042465E"/>
    <w:rsid w:val="00424DF7"/>
    <w:rsid w:val="0042669E"/>
    <w:rsid w:val="0042692A"/>
    <w:rsid w:val="00432B76"/>
    <w:rsid w:val="00433044"/>
    <w:rsid w:val="00434D01"/>
    <w:rsid w:val="00435D26"/>
    <w:rsid w:val="00440C99"/>
    <w:rsid w:val="0044175C"/>
    <w:rsid w:val="00445121"/>
    <w:rsid w:val="00445F4D"/>
    <w:rsid w:val="004504C0"/>
    <w:rsid w:val="0045086B"/>
    <w:rsid w:val="004550FB"/>
    <w:rsid w:val="00456604"/>
    <w:rsid w:val="0046111A"/>
    <w:rsid w:val="00462946"/>
    <w:rsid w:val="00463F43"/>
    <w:rsid w:val="00464313"/>
    <w:rsid w:val="00464B94"/>
    <w:rsid w:val="004653A8"/>
    <w:rsid w:val="00465A0B"/>
    <w:rsid w:val="0047065F"/>
    <w:rsid w:val="0047077C"/>
    <w:rsid w:val="00470B05"/>
    <w:rsid w:val="0047207C"/>
    <w:rsid w:val="00472CD6"/>
    <w:rsid w:val="00474E3C"/>
    <w:rsid w:val="00477664"/>
    <w:rsid w:val="00480A58"/>
    <w:rsid w:val="00480E0A"/>
    <w:rsid w:val="00481AEC"/>
    <w:rsid w:val="00482151"/>
    <w:rsid w:val="00485FAD"/>
    <w:rsid w:val="00487AED"/>
    <w:rsid w:val="00491EDF"/>
    <w:rsid w:val="00492A3F"/>
    <w:rsid w:val="00494655"/>
    <w:rsid w:val="00494F62"/>
    <w:rsid w:val="004A03D7"/>
    <w:rsid w:val="004A2001"/>
    <w:rsid w:val="004A3590"/>
    <w:rsid w:val="004A6DBD"/>
    <w:rsid w:val="004B00A7"/>
    <w:rsid w:val="004B25E2"/>
    <w:rsid w:val="004B34D7"/>
    <w:rsid w:val="004B5037"/>
    <w:rsid w:val="004B5547"/>
    <w:rsid w:val="004B5B2F"/>
    <w:rsid w:val="004B61FE"/>
    <w:rsid w:val="004B626A"/>
    <w:rsid w:val="004B660E"/>
    <w:rsid w:val="004B7646"/>
    <w:rsid w:val="004C05BD"/>
    <w:rsid w:val="004C0962"/>
    <w:rsid w:val="004C1F85"/>
    <w:rsid w:val="004C3B06"/>
    <w:rsid w:val="004C3F97"/>
    <w:rsid w:val="004C544D"/>
    <w:rsid w:val="004C776D"/>
    <w:rsid w:val="004C7EE7"/>
    <w:rsid w:val="004D2DEE"/>
    <w:rsid w:val="004D2E1F"/>
    <w:rsid w:val="004D7FD9"/>
    <w:rsid w:val="004E1324"/>
    <w:rsid w:val="004E19A5"/>
    <w:rsid w:val="004E37E5"/>
    <w:rsid w:val="004E3FDB"/>
    <w:rsid w:val="004E6644"/>
    <w:rsid w:val="004F1F4A"/>
    <w:rsid w:val="004F296D"/>
    <w:rsid w:val="004F4268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5D26"/>
    <w:rsid w:val="00526DFC"/>
    <w:rsid w:val="00526F43"/>
    <w:rsid w:val="00527651"/>
    <w:rsid w:val="00527A40"/>
    <w:rsid w:val="00532F42"/>
    <w:rsid w:val="005337F3"/>
    <w:rsid w:val="005363AB"/>
    <w:rsid w:val="0053655B"/>
    <w:rsid w:val="005373CB"/>
    <w:rsid w:val="00543F7A"/>
    <w:rsid w:val="00544EF4"/>
    <w:rsid w:val="00545E53"/>
    <w:rsid w:val="005479D9"/>
    <w:rsid w:val="00552480"/>
    <w:rsid w:val="00555EAC"/>
    <w:rsid w:val="005572BD"/>
    <w:rsid w:val="00557A12"/>
    <w:rsid w:val="00560AC7"/>
    <w:rsid w:val="00561AFB"/>
    <w:rsid w:val="00561FA8"/>
    <w:rsid w:val="005635ED"/>
    <w:rsid w:val="00565253"/>
    <w:rsid w:val="00567092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41BB"/>
    <w:rsid w:val="00597024"/>
    <w:rsid w:val="005A0274"/>
    <w:rsid w:val="005A095C"/>
    <w:rsid w:val="005A4F69"/>
    <w:rsid w:val="005A669D"/>
    <w:rsid w:val="005A75D8"/>
    <w:rsid w:val="005B3833"/>
    <w:rsid w:val="005B713E"/>
    <w:rsid w:val="005C03B6"/>
    <w:rsid w:val="005C0BCD"/>
    <w:rsid w:val="005C348E"/>
    <w:rsid w:val="005C68E1"/>
    <w:rsid w:val="005D1979"/>
    <w:rsid w:val="005D3763"/>
    <w:rsid w:val="005D55E1"/>
    <w:rsid w:val="005E19F7"/>
    <w:rsid w:val="005E1FCE"/>
    <w:rsid w:val="005E4F04"/>
    <w:rsid w:val="005E62C2"/>
    <w:rsid w:val="005E6C71"/>
    <w:rsid w:val="005F0434"/>
    <w:rsid w:val="005F0963"/>
    <w:rsid w:val="005F11A0"/>
    <w:rsid w:val="005F2824"/>
    <w:rsid w:val="005F2EBA"/>
    <w:rsid w:val="005F35ED"/>
    <w:rsid w:val="005F6912"/>
    <w:rsid w:val="005F7812"/>
    <w:rsid w:val="005F7A88"/>
    <w:rsid w:val="00603A1A"/>
    <w:rsid w:val="006046D5"/>
    <w:rsid w:val="00606FAE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0254"/>
    <w:rsid w:val="00642A65"/>
    <w:rsid w:val="00645DCE"/>
    <w:rsid w:val="006465AC"/>
    <w:rsid w:val="006465BF"/>
    <w:rsid w:val="00646D43"/>
    <w:rsid w:val="00653B22"/>
    <w:rsid w:val="00653EAE"/>
    <w:rsid w:val="00657BF4"/>
    <w:rsid w:val="006603FB"/>
    <w:rsid w:val="006608DF"/>
    <w:rsid w:val="006623AC"/>
    <w:rsid w:val="006678AF"/>
    <w:rsid w:val="006701EF"/>
    <w:rsid w:val="00670718"/>
    <w:rsid w:val="00673BA5"/>
    <w:rsid w:val="00674637"/>
    <w:rsid w:val="00677698"/>
    <w:rsid w:val="00680058"/>
    <w:rsid w:val="00681BAC"/>
    <w:rsid w:val="00681F9F"/>
    <w:rsid w:val="006834A3"/>
    <w:rsid w:val="006840EA"/>
    <w:rsid w:val="006844E2"/>
    <w:rsid w:val="00685267"/>
    <w:rsid w:val="006853DB"/>
    <w:rsid w:val="00685518"/>
    <w:rsid w:val="006872AE"/>
    <w:rsid w:val="00690082"/>
    <w:rsid w:val="00690252"/>
    <w:rsid w:val="006946BB"/>
    <w:rsid w:val="006969FA"/>
    <w:rsid w:val="006A16D7"/>
    <w:rsid w:val="006A35D5"/>
    <w:rsid w:val="006A748A"/>
    <w:rsid w:val="006C32AD"/>
    <w:rsid w:val="006C419E"/>
    <w:rsid w:val="006C4A31"/>
    <w:rsid w:val="006C53BE"/>
    <w:rsid w:val="006C5AC2"/>
    <w:rsid w:val="006C6AFB"/>
    <w:rsid w:val="006D2735"/>
    <w:rsid w:val="006D2B10"/>
    <w:rsid w:val="006D45B2"/>
    <w:rsid w:val="006E0FCC"/>
    <w:rsid w:val="006E1E96"/>
    <w:rsid w:val="006E4250"/>
    <w:rsid w:val="006E525B"/>
    <w:rsid w:val="006E5E21"/>
    <w:rsid w:val="006F1A72"/>
    <w:rsid w:val="006F212E"/>
    <w:rsid w:val="006F2648"/>
    <w:rsid w:val="006F2F10"/>
    <w:rsid w:val="006F482B"/>
    <w:rsid w:val="006F5398"/>
    <w:rsid w:val="006F6311"/>
    <w:rsid w:val="00701952"/>
    <w:rsid w:val="00702309"/>
    <w:rsid w:val="00702556"/>
    <w:rsid w:val="0070277E"/>
    <w:rsid w:val="00704156"/>
    <w:rsid w:val="007069FC"/>
    <w:rsid w:val="00710A30"/>
    <w:rsid w:val="00711221"/>
    <w:rsid w:val="00712675"/>
    <w:rsid w:val="0071285B"/>
    <w:rsid w:val="00713808"/>
    <w:rsid w:val="007151B6"/>
    <w:rsid w:val="0071520D"/>
    <w:rsid w:val="00715284"/>
    <w:rsid w:val="00715EDB"/>
    <w:rsid w:val="007160D5"/>
    <w:rsid w:val="007163FB"/>
    <w:rsid w:val="00717C2E"/>
    <w:rsid w:val="007204FA"/>
    <w:rsid w:val="007213B3"/>
    <w:rsid w:val="00723AAE"/>
    <w:rsid w:val="0072457F"/>
    <w:rsid w:val="00725406"/>
    <w:rsid w:val="0072621B"/>
    <w:rsid w:val="00727AFD"/>
    <w:rsid w:val="00730555"/>
    <w:rsid w:val="007312CC"/>
    <w:rsid w:val="00734FD3"/>
    <w:rsid w:val="00736A64"/>
    <w:rsid w:val="00737F6A"/>
    <w:rsid w:val="00741062"/>
    <w:rsid w:val="007410B6"/>
    <w:rsid w:val="007412C4"/>
    <w:rsid w:val="00741DC7"/>
    <w:rsid w:val="00744C6F"/>
    <w:rsid w:val="007457F6"/>
    <w:rsid w:val="00745ABB"/>
    <w:rsid w:val="00746E38"/>
    <w:rsid w:val="00747CD5"/>
    <w:rsid w:val="00753B51"/>
    <w:rsid w:val="00756029"/>
    <w:rsid w:val="00756629"/>
    <w:rsid w:val="007575D2"/>
    <w:rsid w:val="00757B4F"/>
    <w:rsid w:val="00757B6A"/>
    <w:rsid w:val="007610E0"/>
    <w:rsid w:val="007621AA"/>
    <w:rsid w:val="0076260A"/>
    <w:rsid w:val="00764A67"/>
    <w:rsid w:val="00767F33"/>
    <w:rsid w:val="00770546"/>
    <w:rsid w:val="00770F6B"/>
    <w:rsid w:val="00771883"/>
    <w:rsid w:val="00776DC2"/>
    <w:rsid w:val="00780122"/>
    <w:rsid w:val="007817AC"/>
    <w:rsid w:val="0078214B"/>
    <w:rsid w:val="0078498A"/>
    <w:rsid w:val="00785E17"/>
    <w:rsid w:val="00787E91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B7940"/>
    <w:rsid w:val="007C0BD6"/>
    <w:rsid w:val="007C3806"/>
    <w:rsid w:val="007C5BB7"/>
    <w:rsid w:val="007C7E83"/>
    <w:rsid w:val="007D07D5"/>
    <w:rsid w:val="007D1C64"/>
    <w:rsid w:val="007D32DD"/>
    <w:rsid w:val="007D6DCE"/>
    <w:rsid w:val="007D72C4"/>
    <w:rsid w:val="007E0F50"/>
    <w:rsid w:val="007E2CFE"/>
    <w:rsid w:val="007E59C9"/>
    <w:rsid w:val="007E6C63"/>
    <w:rsid w:val="007E6DDA"/>
    <w:rsid w:val="007F0072"/>
    <w:rsid w:val="007F0406"/>
    <w:rsid w:val="007F23CF"/>
    <w:rsid w:val="007F2EB6"/>
    <w:rsid w:val="007F54C3"/>
    <w:rsid w:val="007F7D1B"/>
    <w:rsid w:val="008000D4"/>
    <w:rsid w:val="00802949"/>
    <w:rsid w:val="0080301E"/>
    <w:rsid w:val="0080365F"/>
    <w:rsid w:val="00806B19"/>
    <w:rsid w:val="0081004E"/>
    <w:rsid w:val="00811076"/>
    <w:rsid w:val="00812BE5"/>
    <w:rsid w:val="00814ECF"/>
    <w:rsid w:val="00817429"/>
    <w:rsid w:val="00821514"/>
    <w:rsid w:val="00821CBD"/>
    <w:rsid w:val="00821E35"/>
    <w:rsid w:val="008222CA"/>
    <w:rsid w:val="00822DCC"/>
    <w:rsid w:val="00824591"/>
    <w:rsid w:val="008246FC"/>
    <w:rsid w:val="00824AED"/>
    <w:rsid w:val="00827820"/>
    <w:rsid w:val="00831B8B"/>
    <w:rsid w:val="0083405D"/>
    <w:rsid w:val="008352D4"/>
    <w:rsid w:val="00836DB9"/>
    <w:rsid w:val="00837C67"/>
    <w:rsid w:val="00840A2E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4BDA"/>
    <w:rsid w:val="00864DC9"/>
    <w:rsid w:val="00866867"/>
    <w:rsid w:val="00872257"/>
    <w:rsid w:val="00873298"/>
    <w:rsid w:val="008753E6"/>
    <w:rsid w:val="008767F4"/>
    <w:rsid w:val="0087738C"/>
    <w:rsid w:val="008802AF"/>
    <w:rsid w:val="00881426"/>
    <w:rsid w:val="00881926"/>
    <w:rsid w:val="0088318F"/>
    <w:rsid w:val="0088331D"/>
    <w:rsid w:val="008852B0"/>
    <w:rsid w:val="00885AE7"/>
    <w:rsid w:val="00885B61"/>
    <w:rsid w:val="00886B60"/>
    <w:rsid w:val="00887889"/>
    <w:rsid w:val="00891041"/>
    <w:rsid w:val="008920FF"/>
    <w:rsid w:val="008926E8"/>
    <w:rsid w:val="00894122"/>
    <w:rsid w:val="00894F19"/>
    <w:rsid w:val="00896A10"/>
    <w:rsid w:val="008971B5"/>
    <w:rsid w:val="008A2AC6"/>
    <w:rsid w:val="008A4FF4"/>
    <w:rsid w:val="008A5D26"/>
    <w:rsid w:val="008A6B13"/>
    <w:rsid w:val="008A6ECB"/>
    <w:rsid w:val="008A784E"/>
    <w:rsid w:val="008A78E1"/>
    <w:rsid w:val="008B0BF9"/>
    <w:rsid w:val="008B2617"/>
    <w:rsid w:val="008B2866"/>
    <w:rsid w:val="008B3859"/>
    <w:rsid w:val="008B436D"/>
    <w:rsid w:val="008B4E49"/>
    <w:rsid w:val="008B6D3D"/>
    <w:rsid w:val="008B7712"/>
    <w:rsid w:val="008B7B26"/>
    <w:rsid w:val="008C0EFD"/>
    <w:rsid w:val="008C3524"/>
    <w:rsid w:val="008C4061"/>
    <w:rsid w:val="008C4229"/>
    <w:rsid w:val="008C470A"/>
    <w:rsid w:val="008C5BE0"/>
    <w:rsid w:val="008C7233"/>
    <w:rsid w:val="008D1DE6"/>
    <w:rsid w:val="008D2434"/>
    <w:rsid w:val="008D2955"/>
    <w:rsid w:val="008E171D"/>
    <w:rsid w:val="008E2785"/>
    <w:rsid w:val="008E3DD8"/>
    <w:rsid w:val="008E5A0C"/>
    <w:rsid w:val="008E6942"/>
    <w:rsid w:val="008E78A3"/>
    <w:rsid w:val="008F0654"/>
    <w:rsid w:val="008F06CB"/>
    <w:rsid w:val="008F2E83"/>
    <w:rsid w:val="008F612A"/>
    <w:rsid w:val="008F7700"/>
    <w:rsid w:val="0090293D"/>
    <w:rsid w:val="009034DE"/>
    <w:rsid w:val="00905396"/>
    <w:rsid w:val="0090605D"/>
    <w:rsid w:val="00906419"/>
    <w:rsid w:val="009070E9"/>
    <w:rsid w:val="009123EE"/>
    <w:rsid w:val="00912889"/>
    <w:rsid w:val="00913A42"/>
    <w:rsid w:val="009140CF"/>
    <w:rsid w:val="00914167"/>
    <w:rsid w:val="009143DB"/>
    <w:rsid w:val="00915065"/>
    <w:rsid w:val="00917CE5"/>
    <w:rsid w:val="009217C0"/>
    <w:rsid w:val="009242D7"/>
    <w:rsid w:val="00925241"/>
    <w:rsid w:val="00925CEC"/>
    <w:rsid w:val="00926A3F"/>
    <w:rsid w:val="0092794E"/>
    <w:rsid w:val="0093006E"/>
    <w:rsid w:val="00930B7D"/>
    <w:rsid w:val="00930D30"/>
    <w:rsid w:val="009332A2"/>
    <w:rsid w:val="00936F1E"/>
    <w:rsid w:val="00937598"/>
    <w:rsid w:val="0093790B"/>
    <w:rsid w:val="00941235"/>
    <w:rsid w:val="00943751"/>
    <w:rsid w:val="0094680D"/>
    <w:rsid w:val="00946DD0"/>
    <w:rsid w:val="009509E6"/>
    <w:rsid w:val="00952018"/>
    <w:rsid w:val="00952800"/>
    <w:rsid w:val="0095300D"/>
    <w:rsid w:val="00956812"/>
    <w:rsid w:val="0095719A"/>
    <w:rsid w:val="0096028C"/>
    <w:rsid w:val="009623E9"/>
    <w:rsid w:val="00963EEB"/>
    <w:rsid w:val="009648BC"/>
    <w:rsid w:val="009649C3"/>
    <w:rsid w:val="00964C2F"/>
    <w:rsid w:val="00965F88"/>
    <w:rsid w:val="00974223"/>
    <w:rsid w:val="00977652"/>
    <w:rsid w:val="00983C80"/>
    <w:rsid w:val="00984E03"/>
    <w:rsid w:val="00987E85"/>
    <w:rsid w:val="00993452"/>
    <w:rsid w:val="009A0D12"/>
    <w:rsid w:val="009A1987"/>
    <w:rsid w:val="009A2BEE"/>
    <w:rsid w:val="009A5289"/>
    <w:rsid w:val="009A7A53"/>
    <w:rsid w:val="009B0402"/>
    <w:rsid w:val="009B0B75"/>
    <w:rsid w:val="009B1130"/>
    <w:rsid w:val="009B16DF"/>
    <w:rsid w:val="009B1B22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36E"/>
    <w:rsid w:val="009E7AC2"/>
    <w:rsid w:val="009E7D90"/>
    <w:rsid w:val="009F1AB0"/>
    <w:rsid w:val="009F501D"/>
    <w:rsid w:val="009F71D8"/>
    <w:rsid w:val="00A039D5"/>
    <w:rsid w:val="00A046AD"/>
    <w:rsid w:val="00A052BF"/>
    <w:rsid w:val="00A079C1"/>
    <w:rsid w:val="00A1148C"/>
    <w:rsid w:val="00A12520"/>
    <w:rsid w:val="00A130FD"/>
    <w:rsid w:val="00A13D6D"/>
    <w:rsid w:val="00A14769"/>
    <w:rsid w:val="00A16151"/>
    <w:rsid w:val="00A16EC6"/>
    <w:rsid w:val="00A1720D"/>
    <w:rsid w:val="00A17C06"/>
    <w:rsid w:val="00A2126E"/>
    <w:rsid w:val="00A21706"/>
    <w:rsid w:val="00A23FA2"/>
    <w:rsid w:val="00A24FCC"/>
    <w:rsid w:val="00A26A90"/>
    <w:rsid w:val="00A26B27"/>
    <w:rsid w:val="00A30E4F"/>
    <w:rsid w:val="00A32253"/>
    <w:rsid w:val="00A3310E"/>
    <w:rsid w:val="00A333A0"/>
    <w:rsid w:val="00A365D5"/>
    <w:rsid w:val="00A37E70"/>
    <w:rsid w:val="00A41003"/>
    <w:rsid w:val="00A4339B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4A58"/>
    <w:rsid w:val="00A64E3C"/>
    <w:rsid w:val="00A65B41"/>
    <w:rsid w:val="00A65E00"/>
    <w:rsid w:val="00A66106"/>
    <w:rsid w:val="00A66A78"/>
    <w:rsid w:val="00A7436E"/>
    <w:rsid w:val="00A74E96"/>
    <w:rsid w:val="00A75A8E"/>
    <w:rsid w:val="00A8133E"/>
    <w:rsid w:val="00A824DD"/>
    <w:rsid w:val="00A83676"/>
    <w:rsid w:val="00A83B7B"/>
    <w:rsid w:val="00A84274"/>
    <w:rsid w:val="00A850F3"/>
    <w:rsid w:val="00A864E3"/>
    <w:rsid w:val="00A94574"/>
    <w:rsid w:val="00A94FEC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381E"/>
    <w:rsid w:val="00AB67FC"/>
    <w:rsid w:val="00AC00F2"/>
    <w:rsid w:val="00AC22AC"/>
    <w:rsid w:val="00AC31B5"/>
    <w:rsid w:val="00AC3E0E"/>
    <w:rsid w:val="00AC4EA1"/>
    <w:rsid w:val="00AC5381"/>
    <w:rsid w:val="00AC5920"/>
    <w:rsid w:val="00AD0E65"/>
    <w:rsid w:val="00AD2BF2"/>
    <w:rsid w:val="00AD4622"/>
    <w:rsid w:val="00AD4E90"/>
    <w:rsid w:val="00AD5422"/>
    <w:rsid w:val="00AE4179"/>
    <w:rsid w:val="00AE4425"/>
    <w:rsid w:val="00AE479A"/>
    <w:rsid w:val="00AE4FBE"/>
    <w:rsid w:val="00AE650F"/>
    <w:rsid w:val="00AE6555"/>
    <w:rsid w:val="00AE7373"/>
    <w:rsid w:val="00AE7D16"/>
    <w:rsid w:val="00AF4CAA"/>
    <w:rsid w:val="00AF571A"/>
    <w:rsid w:val="00AF60A0"/>
    <w:rsid w:val="00AF62B8"/>
    <w:rsid w:val="00AF67FC"/>
    <w:rsid w:val="00AF7DF5"/>
    <w:rsid w:val="00B006E5"/>
    <w:rsid w:val="00B024C2"/>
    <w:rsid w:val="00B05BF6"/>
    <w:rsid w:val="00B07700"/>
    <w:rsid w:val="00B13921"/>
    <w:rsid w:val="00B1528C"/>
    <w:rsid w:val="00B16ACD"/>
    <w:rsid w:val="00B21487"/>
    <w:rsid w:val="00B232D1"/>
    <w:rsid w:val="00B24DB5"/>
    <w:rsid w:val="00B24E3B"/>
    <w:rsid w:val="00B31F9E"/>
    <w:rsid w:val="00B3268F"/>
    <w:rsid w:val="00B32C2C"/>
    <w:rsid w:val="00B3369C"/>
    <w:rsid w:val="00B339CD"/>
    <w:rsid w:val="00B33A1A"/>
    <w:rsid w:val="00B33B64"/>
    <w:rsid w:val="00B33E6C"/>
    <w:rsid w:val="00B371CC"/>
    <w:rsid w:val="00B373C0"/>
    <w:rsid w:val="00B4128C"/>
    <w:rsid w:val="00B41CD9"/>
    <w:rsid w:val="00B427E6"/>
    <w:rsid w:val="00B428A6"/>
    <w:rsid w:val="00B43E1F"/>
    <w:rsid w:val="00B45FBC"/>
    <w:rsid w:val="00B51A7D"/>
    <w:rsid w:val="00B535C2"/>
    <w:rsid w:val="00B55544"/>
    <w:rsid w:val="00B561D0"/>
    <w:rsid w:val="00B63FB4"/>
    <w:rsid w:val="00B642FC"/>
    <w:rsid w:val="00B64D26"/>
    <w:rsid w:val="00B64FBB"/>
    <w:rsid w:val="00B65B45"/>
    <w:rsid w:val="00B70E22"/>
    <w:rsid w:val="00B774CB"/>
    <w:rsid w:val="00B80402"/>
    <w:rsid w:val="00B80B9A"/>
    <w:rsid w:val="00B82FD3"/>
    <w:rsid w:val="00B830B7"/>
    <w:rsid w:val="00B848EA"/>
    <w:rsid w:val="00B84B2B"/>
    <w:rsid w:val="00B84D10"/>
    <w:rsid w:val="00B90500"/>
    <w:rsid w:val="00B909C6"/>
    <w:rsid w:val="00B9176C"/>
    <w:rsid w:val="00B935A4"/>
    <w:rsid w:val="00BA0F20"/>
    <w:rsid w:val="00BA282D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050B"/>
    <w:rsid w:val="00BC11E5"/>
    <w:rsid w:val="00BC32B6"/>
    <w:rsid w:val="00BC4BC6"/>
    <w:rsid w:val="00BC52FD"/>
    <w:rsid w:val="00BC6770"/>
    <w:rsid w:val="00BC6E62"/>
    <w:rsid w:val="00BC7443"/>
    <w:rsid w:val="00BD0648"/>
    <w:rsid w:val="00BD1040"/>
    <w:rsid w:val="00BD34AA"/>
    <w:rsid w:val="00BD5F05"/>
    <w:rsid w:val="00BD6ED4"/>
    <w:rsid w:val="00BE0C44"/>
    <w:rsid w:val="00BE1B8B"/>
    <w:rsid w:val="00BE2A18"/>
    <w:rsid w:val="00BE2C01"/>
    <w:rsid w:val="00BE41EC"/>
    <w:rsid w:val="00BE56FB"/>
    <w:rsid w:val="00BF25B0"/>
    <w:rsid w:val="00BF305A"/>
    <w:rsid w:val="00BF3DDE"/>
    <w:rsid w:val="00BF6589"/>
    <w:rsid w:val="00BF6F7F"/>
    <w:rsid w:val="00C00647"/>
    <w:rsid w:val="00C006CF"/>
    <w:rsid w:val="00C02764"/>
    <w:rsid w:val="00C04CEF"/>
    <w:rsid w:val="00C0662F"/>
    <w:rsid w:val="00C11943"/>
    <w:rsid w:val="00C12E96"/>
    <w:rsid w:val="00C14763"/>
    <w:rsid w:val="00C16141"/>
    <w:rsid w:val="00C2363F"/>
    <w:rsid w:val="00C2366B"/>
    <w:rsid w:val="00C236C8"/>
    <w:rsid w:val="00C260B1"/>
    <w:rsid w:val="00C26E56"/>
    <w:rsid w:val="00C31406"/>
    <w:rsid w:val="00C37194"/>
    <w:rsid w:val="00C40637"/>
    <w:rsid w:val="00C40F6C"/>
    <w:rsid w:val="00C425D1"/>
    <w:rsid w:val="00C44426"/>
    <w:rsid w:val="00C445F3"/>
    <w:rsid w:val="00C451F4"/>
    <w:rsid w:val="00C45EB1"/>
    <w:rsid w:val="00C5074C"/>
    <w:rsid w:val="00C51E97"/>
    <w:rsid w:val="00C524EE"/>
    <w:rsid w:val="00C531F6"/>
    <w:rsid w:val="00C54A3A"/>
    <w:rsid w:val="00C55566"/>
    <w:rsid w:val="00C56448"/>
    <w:rsid w:val="00C60C07"/>
    <w:rsid w:val="00C667BE"/>
    <w:rsid w:val="00C6766B"/>
    <w:rsid w:val="00C72223"/>
    <w:rsid w:val="00C73B23"/>
    <w:rsid w:val="00C76417"/>
    <w:rsid w:val="00C7726F"/>
    <w:rsid w:val="00C823DA"/>
    <w:rsid w:val="00C8259F"/>
    <w:rsid w:val="00C82746"/>
    <w:rsid w:val="00C8312F"/>
    <w:rsid w:val="00C84C47"/>
    <w:rsid w:val="00C84C96"/>
    <w:rsid w:val="00C85312"/>
    <w:rsid w:val="00C858A4"/>
    <w:rsid w:val="00C86AFA"/>
    <w:rsid w:val="00C95C66"/>
    <w:rsid w:val="00CA34D7"/>
    <w:rsid w:val="00CA3652"/>
    <w:rsid w:val="00CB18D0"/>
    <w:rsid w:val="00CB1C8A"/>
    <w:rsid w:val="00CB24F5"/>
    <w:rsid w:val="00CB2663"/>
    <w:rsid w:val="00CB29E6"/>
    <w:rsid w:val="00CB3BBE"/>
    <w:rsid w:val="00CB41AE"/>
    <w:rsid w:val="00CB59E9"/>
    <w:rsid w:val="00CC0D6A"/>
    <w:rsid w:val="00CC3831"/>
    <w:rsid w:val="00CC3E3D"/>
    <w:rsid w:val="00CC519B"/>
    <w:rsid w:val="00CD12C1"/>
    <w:rsid w:val="00CD2105"/>
    <w:rsid w:val="00CD214E"/>
    <w:rsid w:val="00CD21AF"/>
    <w:rsid w:val="00CD46FA"/>
    <w:rsid w:val="00CD5973"/>
    <w:rsid w:val="00CD67AD"/>
    <w:rsid w:val="00CD6C77"/>
    <w:rsid w:val="00CE31A6"/>
    <w:rsid w:val="00CE3FCB"/>
    <w:rsid w:val="00CE6114"/>
    <w:rsid w:val="00CE77AC"/>
    <w:rsid w:val="00CF09AA"/>
    <w:rsid w:val="00CF4813"/>
    <w:rsid w:val="00CF4F27"/>
    <w:rsid w:val="00CF5233"/>
    <w:rsid w:val="00CF74BC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78D8"/>
    <w:rsid w:val="00D402FB"/>
    <w:rsid w:val="00D4439F"/>
    <w:rsid w:val="00D46A85"/>
    <w:rsid w:val="00D47706"/>
    <w:rsid w:val="00D47D7A"/>
    <w:rsid w:val="00D50ABD"/>
    <w:rsid w:val="00D55290"/>
    <w:rsid w:val="00D57791"/>
    <w:rsid w:val="00D579E5"/>
    <w:rsid w:val="00D6046A"/>
    <w:rsid w:val="00D61ED3"/>
    <w:rsid w:val="00D62870"/>
    <w:rsid w:val="00D655D9"/>
    <w:rsid w:val="00D65872"/>
    <w:rsid w:val="00D676F3"/>
    <w:rsid w:val="00D70EF5"/>
    <w:rsid w:val="00D71024"/>
    <w:rsid w:val="00D71A25"/>
    <w:rsid w:val="00D71B9A"/>
    <w:rsid w:val="00D71FCF"/>
    <w:rsid w:val="00D7286C"/>
    <w:rsid w:val="00D72A54"/>
    <w:rsid w:val="00D72CC1"/>
    <w:rsid w:val="00D73182"/>
    <w:rsid w:val="00D74532"/>
    <w:rsid w:val="00D74BB5"/>
    <w:rsid w:val="00D76EC9"/>
    <w:rsid w:val="00D809BB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5908"/>
    <w:rsid w:val="00DA63A1"/>
    <w:rsid w:val="00DA7017"/>
    <w:rsid w:val="00DA7028"/>
    <w:rsid w:val="00DB15EE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70BA"/>
    <w:rsid w:val="00DE1554"/>
    <w:rsid w:val="00DE2901"/>
    <w:rsid w:val="00DE2C0C"/>
    <w:rsid w:val="00DE50C5"/>
    <w:rsid w:val="00DE590F"/>
    <w:rsid w:val="00DE7DC1"/>
    <w:rsid w:val="00DE7FAC"/>
    <w:rsid w:val="00DF274B"/>
    <w:rsid w:val="00DF3F7E"/>
    <w:rsid w:val="00DF63DC"/>
    <w:rsid w:val="00DF7648"/>
    <w:rsid w:val="00E00E29"/>
    <w:rsid w:val="00E02BAB"/>
    <w:rsid w:val="00E04CEB"/>
    <w:rsid w:val="00E05E34"/>
    <w:rsid w:val="00E060BC"/>
    <w:rsid w:val="00E076F1"/>
    <w:rsid w:val="00E11420"/>
    <w:rsid w:val="00E11CFE"/>
    <w:rsid w:val="00E132FB"/>
    <w:rsid w:val="00E162BA"/>
    <w:rsid w:val="00E16A19"/>
    <w:rsid w:val="00E170B7"/>
    <w:rsid w:val="00E177DD"/>
    <w:rsid w:val="00E20900"/>
    <w:rsid w:val="00E20C7F"/>
    <w:rsid w:val="00E23737"/>
    <w:rsid w:val="00E2383A"/>
    <w:rsid w:val="00E2396E"/>
    <w:rsid w:val="00E24728"/>
    <w:rsid w:val="00E2487C"/>
    <w:rsid w:val="00E276AC"/>
    <w:rsid w:val="00E3156A"/>
    <w:rsid w:val="00E34A35"/>
    <w:rsid w:val="00E35A3C"/>
    <w:rsid w:val="00E35E63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95D"/>
    <w:rsid w:val="00E66C50"/>
    <w:rsid w:val="00E679D3"/>
    <w:rsid w:val="00E71208"/>
    <w:rsid w:val="00E71444"/>
    <w:rsid w:val="00E71C91"/>
    <w:rsid w:val="00E720A1"/>
    <w:rsid w:val="00E75C19"/>
    <w:rsid w:val="00E75DDA"/>
    <w:rsid w:val="00E773E8"/>
    <w:rsid w:val="00E77EF6"/>
    <w:rsid w:val="00E83ADD"/>
    <w:rsid w:val="00E83C32"/>
    <w:rsid w:val="00E84F38"/>
    <w:rsid w:val="00E85623"/>
    <w:rsid w:val="00E87441"/>
    <w:rsid w:val="00E909EC"/>
    <w:rsid w:val="00E91FAE"/>
    <w:rsid w:val="00E92360"/>
    <w:rsid w:val="00E96E3F"/>
    <w:rsid w:val="00E9701B"/>
    <w:rsid w:val="00EA12FF"/>
    <w:rsid w:val="00EA270C"/>
    <w:rsid w:val="00EA4974"/>
    <w:rsid w:val="00EA532E"/>
    <w:rsid w:val="00EB06D9"/>
    <w:rsid w:val="00EB192B"/>
    <w:rsid w:val="00EB19ED"/>
    <w:rsid w:val="00EB1CAB"/>
    <w:rsid w:val="00EB6F8F"/>
    <w:rsid w:val="00EC04B5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2563"/>
    <w:rsid w:val="00EE3A06"/>
    <w:rsid w:val="00EE55AB"/>
    <w:rsid w:val="00EE5EB4"/>
    <w:rsid w:val="00EE6F9A"/>
    <w:rsid w:val="00EE7124"/>
    <w:rsid w:val="00EF0B96"/>
    <w:rsid w:val="00EF29B0"/>
    <w:rsid w:val="00EF3486"/>
    <w:rsid w:val="00EF47AF"/>
    <w:rsid w:val="00EF53B6"/>
    <w:rsid w:val="00F00B73"/>
    <w:rsid w:val="00F01113"/>
    <w:rsid w:val="00F02AA5"/>
    <w:rsid w:val="00F115CA"/>
    <w:rsid w:val="00F14817"/>
    <w:rsid w:val="00F14EBA"/>
    <w:rsid w:val="00F1510F"/>
    <w:rsid w:val="00F1533A"/>
    <w:rsid w:val="00F15E21"/>
    <w:rsid w:val="00F15E5A"/>
    <w:rsid w:val="00F1721C"/>
    <w:rsid w:val="00F17F0A"/>
    <w:rsid w:val="00F22DC0"/>
    <w:rsid w:val="00F232A3"/>
    <w:rsid w:val="00F2668F"/>
    <w:rsid w:val="00F2742F"/>
    <w:rsid w:val="00F2753B"/>
    <w:rsid w:val="00F33F8B"/>
    <w:rsid w:val="00F340B2"/>
    <w:rsid w:val="00F340C4"/>
    <w:rsid w:val="00F43390"/>
    <w:rsid w:val="00F439CF"/>
    <w:rsid w:val="00F443B2"/>
    <w:rsid w:val="00F44682"/>
    <w:rsid w:val="00F44792"/>
    <w:rsid w:val="00F458D8"/>
    <w:rsid w:val="00F50237"/>
    <w:rsid w:val="00F5329B"/>
    <w:rsid w:val="00F53596"/>
    <w:rsid w:val="00F55BA8"/>
    <w:rsid w:val="00F55DB1"/>
    <w:rsid w:val="00F56ACA"/>
    <w:rsid w:val="00F600FE"/>
    <w:rsid w:val="00F62C20"/>
    <w:rsid w:val="00F62E4D"/>
    <w:rsid w:val="00F64FEE"/>
    <w:rsid w:val="00F66B34"/>
    <w:rsid w:val="00F675B9"/>
    <w:rsid w:val="00F711C9"/>
    <w:rsid w:val="00F71B41"/>
    <w:rsid w:val="00F73BCB"/>
    <w:rsid w:val="00F74C59"/>
    <w:rsid w:val="00F75C3A"/>
    <w:rsid w:val="00F81D58"/>
    <w:rsid w:val="00F82C57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55EA"/>
    <w:rsid w:val="00FA13C2"/>
    <w:rsid w:val="00FA7B3B"/>
    <w:rsid w:val="00FA7F91"/>
    <w:rsid w:val="00FB121C"/>
    <w:rsid w:val="00FB1CDD"/>
    <w:rsid w:val="00FB2C2F"/>
    <w:rsid w:val="00FB305C"/>
    <w:rsid w:val="00FC070C"/>
    <w:rsid w:val="00FC2C9D"/>
    <w:rsid w:val="00FC2E3D"/>
    <w:rsid w:val="00FC3BDE"/>
    <w:rsid w:val="00FD1DBE"/>
    <w:rsid w:val="00FD25A7"/>
    <w:rsid w:val="00FD27B6"/>
    <w:rsid w:val="00FD3689"/>
    <w:rsid w:val="00FD3DDD"/>
    <w:rsid w:val="00FD42A3"/>
    <w:rsid w:val="00FD7468"/>
    <w:rsid w:val="00FD7CE0"/>
    <w:rsid w:val="00FE09CC"/>
    <w:rsid w:val="00FE0B3B"/>
    <w:rsid w:val="00FE1BE2"/>
    <w:rsid w:val="00FE4DB9"/>
    <w:rsid w:val="00FE6B63"/>
    <w:rsid w:val="00FE730A"/>
    <w:rsid w:val="00FF1DD7"/>
    <w:rsid w:val="00FF212D"/>
    <w:rsid w:val="00FF2CFE"/>
    <w:rsid w:val="00FF4453"/>
    <w:rsid w:val="00FF4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4CE46C"/>
  <w15:docId w15:val="{755FEBF0-5482-446F-8B86-5860FC73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87C"/>
    <w:pPr>
      <w:spacing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rFonts w:eastAsiaTheme="minorEastAsia" w:cs="Arial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4C544D"/>
    <w:pPr>
      <w:spacing w:line="240" w:lineRule="auto"/>
    </w:pPr>
    <w:rPr>
      <w:rFonts w:ascii="Times New Roman" w:hAnsi="Times New Roman"/>
    </w:rPr>
  </w:style>
  <w:style w:type="paragraph" w:styleId="Akapitzlist">
    <w:name w:val="List Paragraph"/>
    <w:basedOn w:val="Normalny"/>
    <w:uiPriority w:val="99"/>
    <w:rsid w:val="00814EC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locked/>
    <w:rsid w:val="008100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ziszewski%20Mariusz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723AC3-4D4A-42E3-8630-578C5CFA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</Pages>
  <Words>691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 r o j e k t</vt:lpstr>
    </vt:vector>
  </TitlesOfParts>
  <Company>Ministerstwo Gospodarki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Radziszewski Mariusz</dc:creator>
  <cp:lastModifiedBy>PIĄTEK Magdalena</cp:lastModifiedBy>
  <cp:revision>2</cp:revision>
  <cp:lastPrinted>2012-04-23T06:39:00Z</cp:lastPrinted>
  <dcterms:created xsi:type="dcterms:W3CDTF">2020-12-18T07:12:00Z</dcterms:created>
  <dcterms:modified xsi:type="dcterms:W3CDTF">2020-12-18T07:12:00Z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