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1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A0" w:firstRow="1" w:lastRow="0" w:firstColumn="1" w:lastColumn="0" w:noHBand="0" w:noVBand="0"/>
      </w:tblPr>
      <w:tblGrid>
        <w:gridCol w:w="1627"/>
        <w:gridCol w:w="681"/>
        <w:gridCol w:w="10"/>
        <w:gridCol w:w="674"/>
        <w:gridCol w:w="400"/>
        <w:gridCol w:w="330"/>
        <w:gridCol w:w="657"/>
        <w:gridCol w:w="827"/>
        <w:gridCol w:w="380"/>
        <w:gridCol w:w="443"/>
        <w:gridCol w:w="831"/>
        <w:gridCol w:w="18"/>
        <w:gridCol w:w="820"/>
        <w:gridCol w:w="827"/>
        <w:gridCol w:w="765"/>
        <w:gridCol w:w="436"/>
        <w:gridCol w:w="1149"/>
      </w:tblGrid>
      <w:tr w:rsidR="00E13A66" w:rsidRPr="007B73D2" w14:paraId="545771D8" w14:textId="77777777" w:rsidTr="007D51C8">
        <w:trPr>
          <w:trHeight w:val="1611"/>
          <w:jc w:val="center"/>
        </w:trPr>
        <w:tc>
          <w:tcPr>
            <w:tcW w:w="3154" w:type="pct"/>
            <w:gridSpan w:val="11"/>
          </w:tcPr>
          <w:p w14:paraId="463C4541" w14:textId="77777777" w:rsidR="00E13A66" w:rsidRPr="007B73D2" w:rsidRDefault="00E13A66" w:rsidP="00692078">
            <w:pPr>
              <w:spacing w:line="240" w:lineRule="auto"/>
              <w:jc w:val="both"/>
              <w:rPr>
                <w:rFonts w:ascii="Times New Roman" w:hAnsi="Times New Roman"/>
                <w:b/>
                <w:color w:val="000000"/>
              </w:rPr>
            </w:pPr>
            <w:bookmarkStart w:id="0" w:name="t1"/>
            <w:bookmarkStart w:id="1" w:name="_GoBack"/>
            <w:bookmarkEnd w:id="1"/>
            <w:r w:rsidRPr="007B73D2">
              <w:rPr>
                <w:rFonts w:ascii="Times New Roman" w:hAnsi="Times New Roman"/>
                <w:b/>
                <w:color w:val="000000"/>
              </w:rPr>
              <w:t>Nazwa projektu:</w:t>
            </w:r>
          </w:p>
          <w:p w14:paraId="1139A575" w14:textId="560D9196" w:rsidR="00E13A66" w:rsidRPr="007B73D2" w:rsidRDefault="00FC0498" w:rsidP="00692078">
            <w:pPr>
              <w:spacing w:line="240" w:lineRule="auto"/>
              <w:jc w:val="both"/>
              <w:rPr>
                <w:rFonts w:ascii="Times New Roman" w:hAnsi="Times New Roman"/>
                <w:color w:val="000000"/>
              </w:rPr>
            </w:pPr>
            <w:r w:rsidRPr="007B73D2">
              <w:rPr>
                <w:rFonts w:ascii="Times New Roman" w:hAnsi="Times New Roman"/>
                <w:color w:val="000000"/>
              </w:rPr>
              <w:t>Rozporządzenie Rady Ministrów w sprawie Narodowego Programu Zdrowia na lata 20</w:t>
            </w:r>
            <w:r w:rsidR="007B73D2" w:rsidRPr="007B73D2">
              <w:rPr>
                <w:rFonts w:ascii="Times New Roman" w:hAnsi="Times New Roman"/>
                <w:color w:val="000000"/>
              </w:rPr>
              <w:t>21</w:t>
            </w:r>
            <w:r w:rsidRPr="007B73D2">
              <w:rPr>
                <w:rFonts w:ascii="Times New Roman" w:hAnsi="Times New Roman"/>
                <w:color w:val="000000"/>
              </w:rPr>
              <w:t>-</w:t>
            </w:r>
            <w:r w:rsidR="00E15AFE" w:rsidRPr="007B73D2">
              <w:rPr>
                <w:rFonts w:ascii="Times New Roman" w:hAnsi="Times New Roman"/>
                <w:color w:val="000000"/>
              </w:rPr>
              <w:t>20</w:t>
            </w:r>
            <w:r w:rsidR="00E15AFE">
              <w:rPr>
                <w:rFonts w:ascii="Times New Roman" w:hAnsi="Times New Roman"/>
                <w:color w:val="000000"/>
              </w:rPr>
              <w:t>25</w:t>
            </w:r>
          </w:p>
          <w:p w14:paraId="3454CB61" w14:textId="77777777" w:rsidR="003B2371" w:rsidRPr="007B73D2" w:rsidRDefault="003B2371" w:rsidP="00692078">
            <w:pPr>
              <w:spacing w:line="240" w:lineRule="auto"/>
              <w:jc w:val="both"/>
              <w:rPr>
                <w:rFonts w:ascii="Times New Roman" w:hAnsi="Times New Roman"/>
                <w:color w:val="000000"/>
                <w:vertAlign w:val="superscript"/>
              </w:rPr>
            </w:pPr>
          </w:p>
          <w:bookmarkEnd w:id="0"/>
          <w:p w14:paraId="6B8D40FC" w14:textId="77777777" w:rsidR="00E13A66" w:rsidRPr="007B73D2" w:rsidRDefault="00E13A66" w:rsidP="00692078">
            <w:pPr>
              <w:spacing w:line="240" w:lineRule="auto"/>
              <w:jc w:val="both"/>
              <w:rPr>
                <w:rFonts w:ascii="Times New Roman" w:hAnsi="Times New Roman"/>
                <w:b/>
                <w:color w:val="000000"/>
              </w:rPr>
            </w:pPr>
            <w:r w:rsidRPr="007B73D2">
              <w:rPr>
                <w:rFonts w:ascii="Times New Roman" w:hAnsi="Times New Roman"/>
                <w:b/>
                <w:color w:val="000000"/>
              </w:rPr>
              <w:t>Ministerstwo wiodące i ministerstwa współpracujące:</w:t>
            </w:r>
          </w:p>
          <w:p w14:paraId="2502E854" w14:textId="77777777" w:rsidR="00E13A66" w:rsidRPr="007B73D2" w:rsidRDefault="00E13A66" w:rsidP="00692078">
            <w:pPr>
              <w:tabs>
                <w:tab w:val="center" w:pos="3207"/>
              </w:tabs>
              <w:spacing w:line="240" w:lineRule="auto"/>
              <w:jc w:val="both"/>
              <w:rPr>
                <w:rFonts w:ascii="Times New Roman" w:hAnsi="Times New Roman"/>
                <w:color w:val="000000"/>
              </w:rPr>
            </w:pPr>
            <w:r w:rsidRPr="007B73D2">
              <w:rPr>
                <w:rFonts w:ascii="Times New Roman" w:hAnsi="Times New Roman"/>
                <w:color w:val="000000"/>
              </w:rPr>
              <w:t>Ministerstwo Zdrowia</w:t>
            </w:r>
            <w:r w:rsidR="00381BFF" w:rsidRPr="007B73D2">
              <w:rPr>
                <w:rFonts w:ascii="Times New Roman" w:hAnsi="Times New Roman"/>
                <w:color w:val="000000"/>
              </w:rPr>
              <w:t xml:space="preserve"> </w:t>
            </w:r>
          </w:p>
          <w:p w14:paraId="7B979DD4" w14:textId="77777777" w:rsidR="00E13A66" w:rsidRPr="007B73D2" w:rsidRDefault="00E13A66" w:rsidP="00692078">
            <w:pPr>
              <w:spacing w:line="240" w:lineRule="auto"/>
              <w:jc w:val="both"/>
              <w:rPr>
                <w:rFonts w:ascii="Times New Roman" w:hAnsi="Times New Roman"/>
                <w:color w:val="000000"/>
              </w:rPr>
            </w:pPr>
          </w:p>
          <w:p w14:paraId="028EBA84" w14:textId="77777777" w:rsidR="00E13A66" w:rsidRPr="007B73D2" w:rsidRDefault="00E13A66" w:rsidP="00692078">
            <w:pPr>
              <w:spacing w:line="240" w:lineRule="auto"/>
              <w:jc w:val="both"/>
              <w:rPr>
                <w:rFonts w:ascii="Times New Roman" w:hAnsi="Times New Roman"/>
                <w:b/>
              </w:rPr>
            </w:pPr>
            <w:r w:rsidRPr="007B73D2">
              <w:rPr>
                <w:rFonts w:ascii="Times New Roman" w:hAnsi="Times New Roman"/>
                <w:b/>
              </w:rPr>
              <w:t>Osoba odpowiedzialna za projekt w randze Ministra, Sekretarza Stanu lub Podsekretarza Stanu:</w:t>
            </w:r>
          </w:p>
          <w:p w14:paraId="38960E07" w14:textId="4E3A9AD6" w:rsidR="00E13A66" w:rsidRPr="007B73D2" w:rsidRDefault="0014090F" w:rsidP="00692078">
            <w:pPr>
              <w:spacing w:line="240" w:lineRule="auto"/>
              <w:jc w:val="both"/>
              <w:rPr>
                <w:rFonts w:ascii="Times New Roman" w:hAnsi="Times New Roman"/>
              </w:rPr>
            </w:pPr>
            <w:r w:rsidRPr="007B73D2">
              <w:rPr>
                <w:rFonts w:ascii="Times New Roman" w:hAnsi="Times New Roman"/>
              </w:rPr>
              <w:t>Waldemar Kraska – Sekretarz Stanu w Ministerstwie Zdrowia</w:t>
            </w:r>
          </w:p>
          <w:p w14:paraId="6FA50599" w14:textId="77777777" w:rsidR="00E13A66" w:rsidRPr="007B73D2" w:rsidRDefault="00E13A66" w:rsidP="00692078">
            <w:pPr>
              <w:spacing w:line="240" w:lineRule="auto"/>
              <w:jc w:val="both"/>
              <w:rPr>
                <w:rFonts w:ascii="Times New Roman" w:hAnsi="Times New Roman"/>
                <w:color w:val="000000"/>
              </w:rPr>
            </w:pPr>
          </w:p>
          <w:p w14:paraId="28D4B45F" w14:textId="77777777" w:rsidR="00E13A66" w:rsidRPr="007B73D2" w:rsidRDefault="00E13A66" w:rsidP="00692078">
            <w:pPr>
              <w:spacing w:line="240" w:lineRule="auto"/>
              <w:jc w:val="both"/>
              <w:rPr>
                <w:rFonts w:ascii="Times New Roman" w:hAnsi="Times New Roman"/>
                <w:b/>
                <w:color w:val="000000"/>
              </w:rPr>
            </w:pPr>
            <w:r w:rsidRPr="007B73D2">
              <w:rPr>
                <w:rFonts w:ascii="Times New Roman" w:hAnsi="Times New Roman"/>
                <w:b/>
                <w:color w:val="000000"/>
              </w:rPr>
              <w:t>Kontakt do opiekunów merytorycznych projektu:</w:t>
            </w:r>
          </w:p>
          <w:p w14:paraId="031868AC" w14:textId="6850ACEA" w:rsidR="00E13A66" w:rsidRPr="007B73D2" w:rsidRDefault="00E13A66" w:rsidP="00364576">
            <w:pPr>
              <w:spacing w:line="240" w:lineRule="auto"/>
              <w:ind w:hanging="45"/>
              <w:jc w:val="both"/>
              <w:rPr>
                <w:rFonts w:ascii="Times New Roman" w:hAnsi="Times New Roman"/>
              </w:rPr>
            </w:pPr>
            <w:r w:rsidRPr="007B73D2">
              <w:rPr>
                <w:rFonts w:ascii="Times New Roman" w:hAnsi="Times New Roman"/>
                <w:color w:val="000000"/>
              </w:rPr>
              <w:t>Dariusz Poznański</w:t>
            </w:r>
            <w:r w:rsidR="00032B6E">
              <w:rPr>
                <w:rFonts w:ascii="Times New Roman" w:hAnsi="Times New Roman"/>
                <w:color w:val="000000"/>
              </w:rPr>
              <w:t xml:space="preserve">, </w:t>
            </w:r>
            <w:r w:rsidRPr="007B73D2">
              <w:rPr>
                <w:rFonts w:ascii="Times New Roman" w:hAnsi="Times New Roman"/>
                <w:color w:val="000000"/>
              </w:rPr>
              <w:t xml:space="preserve">Zastępca Dyrektora Departamentu Zdrowia Publicznego w Ministerstwie Zdrowia, tel. 22 53 00 318, e-mail: </w:t>
            </w:r>
            <w:hyperlink r:id="rId7" w:history="1">
              <w:r w:rsidR="00364576" w:rsidRPr="00D56A15">
                <w:rPr>
                  <w:rStyle w:val="Hipercze"/>
                  <w:rFonts w:ascii="Times New Roman" w:hAnsi="Times New Roman"/>
                </w:rPr>
                <w:t>dep-zp@mz.gov.pl</w:t>
              </w:r>
            </w:hyperlink>
            <w:r w:rsidRPr="007B73D2">
              <w:rPr>
                <w:rFonts w:ascii="Times New Roman" w:hAnsi="Times New Roman"/>
                <w:color w:val="000000"/>
              </w:rPr>
              <w:t>.</w:t>
            </w:r>
          </w:p>
        </w:tc>
        <w:tc>
          <w:tcPr>
            <w:tcW w:w="1846" w:type="pct"/>
            <w:gridSpan w:val="6"/>
            <w:shd w:val="clear" w:color="auto" w:fill="FFFFFF"/>
          </w:tcPr>
          <w:p w14:paraId="5A743EE3" w14:textId="77777777" w:rsidR="00E13A66" w:rsidRPr="007B73D2" w:rsidRDefault="00E13A66" w:rsidP="00692078">
            <w:pPr>
              <w:spacing w:line="240" w:lineRule="auto"/>
              <w:jc w:val="both"/>
              <w:rPr>
                <w:rFonts w:ascii="Times New Roman" w:hAnsi="Times New Roman"/>
                <w:b/>
              </w:rPr>
            </w:pPr>
            <w:r w:rsidRPr="007B73D2">
              <w:rPr>
                <w:rFonts w:ascii="Times New Roman" w:hAnsi="Times New Roman"/>
                <w:b/>
              </w:rPr>
              <w:t>Data sporządzenia:</w:t>
            </w:r>
          </w:p>
          <w:p w14:paraId="389D7158" w14:textId="445AB56A" w:rsidR="00E13A66" w:rsidRPr="007B73D2" w:rsidRDefault="004732A4" w:rsidP="00692078">
            <w:pPr>
              <w:spacing w:line="240" w:lineRule="auto"/>
              <w:jc w:val="both"/>
              <w:rPr>
                <w:rFonts w:ascii="Times New Roman" w:hAnsi="Times New Roman"/>
              </w:rPr>
            </w:pPr>
            <w:r>
              <w:rPr>
                <w:rFonts w:ascii="Times New Roman" w:hAnsi="Times New Roman"/>
              </w:rPr>
              <w:t>22</w:t>
            </w:r>
            <w:r w:rsidR="00E13A66" w:rsidRPr="007B73D2">
              <w:rPr>
                <w:rFonts w:ascii="Times New Roman" w:hAnsi="Times New Roman"/>
              </w:rPr>
              <w:t>.</w:t>
            </w:r>
            <w:r w:rsidR="002823B9">
              <w:rPr>
                <w:rFonts w:ascii="Times New Roman" w:hAnsi="Times New Roman"/>
              </w:rPr>
              <w:t>1</w:t>
            </w:r>
            <w:r w:rsidR="00F008B6">
              <w:rPr>
                <w:rFonts w:ascii="Times New Roman" w:hAnsi="Times New Roman"/>
              </w:rPr>
              <w:t>2</w:t>
            </w:r>
            <w:r w:rsidR="00E13A66" w:rsidRPr="007B73D2">
              <w:rPr>
                <w:rFonts w:ascii="Times New Roman" w:hAnsi="Times New Roman"/>
              </w:rPr>
              <w:t>.20</w:t>
            </w:r>
            <w:r w:rsidR="00FC0498" w:rsidRPr="007B73D2">
              <w:rPr>
                <w:rFonts w:ascii="Times New Roman" w:hAnsi="Times New Roman"/>
              </w:rPr>
              <w:t>20</w:t>
            </w:r>
            <w:r w:rsidR="00E13A66" w:rsidRPr="007B73D2">
              <w:rPr>
                <w:rFonts w:ascii="Times New Roman" w:hAnsi="Times New Roman"/>
              </w:rPr>
              <w:t xml:space="preserve"> r.</w:t>
            </w:r>
            <w:r w:rsidR="00D414C2" w:rsidRPr="007B73D2">
              <w:rPr>
                <w:rFonts w:ascii="Times New Roman" w:hAnsi="Times New Roman"/>
              </w:rPr>
              <w:t xml:space="preserve"> </w:t>
            </w:r>
          </w:p>
          <w:p w14:paraId="0B121683" w14:textId="77777777" w:rsidR="00E13A66" w:rsidRPr="007B73D2" w:rsidRDefault="00E13A66" w:rsidP="00692078">
            <w:pPr>
              <w:spacing w:line="240" w:lineRule="auto"/>
              <w:jc w:val="both"/>
              <w:rPr>
                <w:rFonts w:ascii="Times New Roman" w:hAnsi="Times New Roman"/>
              </w:rPr>
            </w:pPr>
          </w:p>
          <w:p w14:paraId="4FF65563" w14:textId="77777777" w:rsidR="001677DD" w:rsidRPr="007B73D2" w:rsidRDefault="00E13A66" w:rsidP="00692078">
            <w:pPr>
              <w:spacing w:line="240" w:lineRule="auto"/>
              <w:jc w:val="both"/>
              <w:rPr>
                <w:rFonts w:ascii="Times New Roman" w:hAnsi="Times New Roman"/>
                <w:b/>
              </w:rPr>
            </w:pPr>
            <w:bookmarkStart w:id="2" w:name="Lista1"/>
            <w:r w:rsidRPr="007B73D2">
              <w:rPr>
                <w:rFonts w:ascii="Times New Roman" w:hAnsi="Times New Roman"/>
                <w:b/>
              </w:rPr>
              <w:t xml:space="preserve">Źródło: </w:t>
            </w:r>
          </w:p>
          <w:p w14:paraId="3836A0D7" w14:textId="3A0BF1C3" w:rsidR="00E13A66" w:rsidRPr="007B73D2" w:rsidRDefault="006A72E4" w:rsidP="00AF4977">
            <w:pPr>
              <w:spacing w:line="240" w:lineRule="auto"/>
              <w:rPr>
                <w:rFonts w:ascii="Times New Roman" w:hAnsi="Times New Roman"/>
              </w:rPr>
            </w:pPr>
            <w:r w:rsidRPr="006A72E4">
              <w:rPr>
                <w:rFonts w:ascii="Times New Roman" w:hAnsi="Times New Roman"/>
              </w:rPr>
              <w:t xml:space="preserve">art. 9 ust. 2 </w:t>
            </w:r>
            <w:r w:rsidR="00FC0498" w:rsidRPr="007B73D2">
              <w:rPr>
                <w:rFonts w:ascii="Times New Roman" w:hAnsi="Times New Roman"/>
              </w:rPr>
              <w:t>ustaw</w:t>
            </w:r>
            <w:r>
              <w:rPr>
                <w:rFonts w:ascii="Times New Roman" w:hAnsi="Times New Roman"/>
              </w:rPr>
              <w:t>y</w:t>
            </w:r>
            <w:r w:rsidR="00FC0498" w:rsidRPr="007B73D2">
              <w:rPr>
                <w:rFonts w:ascii="Times New Roman" w:hAnsi="Times New Roman"/>
              </w:rPr>
              <w:t xml:space="preserve"> z dnia 11 września 2015</w:t>
            </w:r>
            <w:r w:rsidR="000E0961">
              <w:rPr>
                <w:rFonts w:ascii="Times New Roman" w:hAnsi="Times New Roman"/>
              </w:rPr>
              <w:t> </w:t>
            </w:r>
            <w:r w:rsidR="00FC0498" w:rsidRPr="007B73D2">
              <w:rPr>
                <w:rFonts w:ascii="Times New Roman" w:hAnsi="Times New Roman"/>
              </w:rPr>
              <w:t>r. o</w:t>
            </w:r>
            <w:r w:rsidR="00032B6E">
              <w:rPr>
                <w:rFonts w:ascii="Times New Roman" w:hAnsi="Times New Roman"/>
              </w:rPr>
              <w:t> </w:t>
            </w:r>
            <w:r w:rsidR="00FC0498" w:rsidRPr="007B73D2">
              <w:rPr>
                <w:rFonts w:ascii="Times New Roman" w:hAnsi="Times New Roman"/>
              </w:rPr>
              <w:t>zdrowiu publicznym (Dz.</w:t>
            </w:r>
            <w:r w:rsidR="000E0961">
              <w:rPr>
                <w:rFonts w:ascii="Times New Roman" w:hAnsi="Times New Roman"/>
              </w:rPr>
              <w:t> </w:t>
            </w:r>
            <w:r w:rsidR="00FC0498" w:rsidRPr="007B73D2">
              <w:rPr>
                <w:rFonts w:ascii="Times New Roman" w:hAnsi="Times New Roman"/>
              </w:rPr>
              <w:t>U.</w:t>
            </w:r>
            <w:r w:rsidR="000E0961">
              <w:rPr>
                <w:rFonts w:ascii="Times New Roman" w:hAnsi="Times New Roman"/>
              </w:rPr>
              <w:t> </w:t>
            </w:r>
            <w:r w:rsidR="00FC0498" w:rsidRPr="007B73D2">
              <w:rPr>
                <w:rFonts w:ascii="Times New Roman" w:hAnsi="Times New Roman"/>
              </w:rPr>
              <w:t>z</w:t>
            </w:r>
            <w:r w:rsidR="000E0961">
              <w:rPr>
                <w:rFonts w:ascii="Times New Roman" w:hAnsi="Times New Roman"/>
              </w:rPr>
              <w:t> </w:t>
            </w:r>
            <w:r w:rsidR="00FC0498" w:rsidRPr="007B73D2">
              <w:rPr>
                <w:rFonts w:ascii="Times New Roman" w:hAnsi="Times New Roman"/>
              </w:rPr>
              <w:t>2019 r. poz. 2365</w:t>
            </w:r>
            <w:r w:rsidR="00032B6E">
              <w:rPr>
                <w:rFonts w:ascii="Times New Roman" w:hAnsi="Times New Roman"/>
              </w:rPr>
              <w:t>, z późn. zm.</w:t>
            </w:r>
            <w:r w:rsidR="00FC0498" w:rsidRPr="007B73D2">
              <w:rPr>
                <w:rFonts w:ascii="Times New Roman" w:hAnsi="Times New Roman"/>
              </w:rPr>
              <w:t>)</w:t>
            </w:r>
          </w:p>
          <w:bookmarkEnd w:id="2"/>
          <w:p w14:paraId="22C524D6" w14:textId="77777777" w:rsidR="00E13A66" w:rsidRPr="007B73D2" w:rsidRDefault="00E13A66" w:rsidP="00692078">
            <w:pPr>
              <w:spacing w:line="240" w:lineRule="auto"/>
              <w:jc w:val="both"/>
              <w:rPr>
                <w:rFonts w:ascii="Times New Roman" w:hAnsi="Times New Roman"/>
              </w:rPr>
            </w:pPr>
          </w:p>
          <w:p w14:paraId="0022D939" w14:textId="7107A5CD" w:rsidR="00E13A66" w:rsidRPr="007B73D2" w:rsidRDefault="00E13A66" w:rsidP="00692078">
            <w:pPr>
              <w:spacing w:line="240" w:lineRule="auto"/>
              <w:jc w:val="both"/>
              <w:rPr>
                <w:rFonts w:ascii="Times New Roman" w:hAnsi="Times New Roman"/>
              </w:rPr>
            </w:pPr>
            <w:r w:rsidRPr="007B73D2">
              <w:rPr>
                <w:rFonts w:ascii="Times New Roman" w:hAnsi="Times New Roman"/>
                <w:b/>
                <w:color w:val="000000"/>
              </w:rPr>
              <w:t>Nr w wykazie prac Rady Ministrów</w:t>
            </w:r>
            <w:r w:rsidRPr="007B73D2">
              <w:rPr>
                <w:rFonts w:ascii="Times New Roman" w:hAnsi="Times New Roman"/>
                <w:color w:val="000000"/>
              </w:rPr>
              <w:t>:</w:t>
            </w:r>
            <w:r w:rsidR="0025126F" w:rsidRPr="007B73D2">
              <w:rPr>
                <w:rFonts w:ascii="Times New Roman" w:hAnsi="Times New Roman"/>
              </w:rPr>
              <w:t xml:space="preserve"> </w:t>
            </w:r>
            <w:r w:rsidR="00F22512" w:rsidRPr="007B73D2">
              <w:rPr>
                <w:rFonts w:ascii="Times New Roman" w:hAnsi="Times New Roman"/>
              </w:rPr>
              <w:t xml:space="preserve"> </w:t>
            </w:r>
          </w:p>
          <w:p w14:paraId="1372AAF3" w14:textId="083CC940" w:rsidR="00FC0498" w:rsidRPr="008E0FB7" w:rsidRDefault="007E35F9" w:rsidP="00692078">
            <w:pPr>
              <w:spacing w:line="240" w:lineRule="auto"/>
              <w:jc w:val="both"/>
              <w:rPr>
                <w:rFonts w:ascii="Times New Roman" w:hAnsi="Times New Roman"/>
                <w:color w:val="000000" w:themeColor="text1"/>
              </w:rPr>
            </w:pPr>
            <w:r w:rsidRPr="008E0FB7">
              <w:rPr>
                <w:rFonts w:ascii="Times New Roman" w:hAnsi="Times New Roman"/>
                <w:color w:val="000000" w:themeColor="text1"/>
              </w:rPr>
              <w:t>RD273</w:t>
            </w:r>
          </w:p>
          <w:p w14:paraId="53F40B04" w14:textId="77777777" w:rsidR="00E13A66" w:rsidRPr="007B73D2" w:rsidRDefault="00E13A66" w:rsidP="00692078">
            <w:pPr>
              <w:spacing w:line="240" w:lineRule="auto"/>
              <w:jc w:val="both"/>
              <w:rPr>
                <w:rFonts w:ascii="Times New Roman" w:hAnsi="Times New Roman"/>
                <w:color w:val="000000"/>
              </w:rPr>
            </w:pPr>
          </w:p>
        </w:tc>
      </w:tr>
      <w:tr w:rsidR="00E13A66" w:rsidRPr="007B73D2" w14:paraId="47551496" w14:textId="77777777" w:rsidTr="00210262">
        <w:trPr>
          <w:trHeight w:val="142"/>
          <w:jc w:val="center"/>
        </w:trPr>
        <w:tc>
          <w:tcPr>
            <w:tcW w:w="5000" w:type="pct"/>
            <w:gridSpan w:val="17"/>
            <w:shd w:val="clear" w:color="auto" w:fill="99CCFF"/>
          </w:tcPr>
          <w:p w14:paraId="39B74815" w14:textId="77777777" w:rsidR="00E13A66" w:rsidRPr="007B73D2" w:rsidRDefault="00E13A66" w:rsidP="00692078">
            <w:pPr>
              <w:spacing w:line="240" w:lineRule="auto"/>
              <w:jc w:val="center"/>
              <w:rPr>
                <w:rFonts w:ascii="Times New Roman" w:hAnsi="Times New Roman"/>
                <w:b/>
                <w:color w:val="FFFFFF"/>
              </w:rPr>
            </w:pPr>
            <w:r w:rsidRPr="007B73D2">
              <w:rPr>
                <w:rFonts w:ascii="Times New Roman" w:hAnsi="Times New Roman"/>
                <w:b/>
                <w:color w:val="FFFFFF"/>
              </w:rPr>
              <w:t>OCENA SKUTKÓW REGULACJI</w:t>
            </w:r>
          </w:p>
        </w:tc>
      </w:tr>
      <w:tr w:rsidR="00E13A66" w:rsidRPr="007B73D2" w14:paraId="730BE5A5" w14:textId="77777777" w:rsidTr="00210262">
        <w:trPr>
          <w:trHeight w:val="175"/>
          <w:jc w:val="center"/>
        </w:trPr>
        <w:tc>
          <w:tcPr>
            <w:tcW w:w="5000" w:type="pct"/>
            <w:gridSpan w:val="17"/>
            <w:shd w:val="clear" w:color="auto" w:fill="99CCFF"/>
            <w:vAlign w:val="center"/>
          </w:tcPr>
          <w:p w14:paraId="260398DC" w14:textId="790DA387" w:rsidR="00076C4A" w:rsidRPr="007B73D2" w:rsidRDefault="00E13A66" w:rsidP="00076C4A">
            <w:pPr>
              <w:numPr>
                <w:ilvl w:val="0"/>
                <w:numId w:val="1"/>
              </w:numPr>
              <w:spacing w:line="240" w:lineRule="auto"/>
              <w:ind w:left="0" w:firstLine="0"/>
              <w:jc w:val="both"/>
              <w:rPr>
                <w:rFonts w:ascii="Times New Roman" w:hAnsi="Times New Roman"/>
                <w:b/>
                <w:color w:val="000000"/>
              </w:rPr>
            </w:pPr>
            <w:r w:rsidRPr="007B73D2">
              <w:rPr>
                <w:rFonts w:ascii="Times New Roman" w:hAnsi="Times New Roman"/>
                <w:b/>
              </w:rPr>
              <w:t>Jaki problem jest rozwiązywany?</w:t>
            </w:r>
            <w:bookmarkStart w:id="3" w:name="Wybór1"/>
            <w:bookmarkEnd w:id="3"/>
          </w:p>
        </w:tc>
      </w:tr>
      <w:tr w:rsidR="00076C4A" w:rsidRPr="007B73D2" w14:paraId="7C176B55" w14:textId="77777777" w:rsidTr="00076C4A">
        <w:trPr>
          <w:trHeight w:val="175"/>
          <w:jc w:val="center"/>
        </w:trPr>
        <w:tc>
          <w:tcPr>
            <w:tcW w:w="5000" w:type="pct"/>
            <w:gridSpan w:val="17"/>
            <w:shd w:val="clear" w:color="auto" w:fill="auto"/>
            <w:vAlign w:val="center"/>
          </w:tcPr>
          <w:p w14:paraId="6743D413" w14:textId="16B93620" w:rsidR="007B73D2" w:rsidRPr="007B73D2" w:rsidRDefault="007B73D2" w:rsidP="007B73D2">
            <w:pPr>
              <w:pStyle w:val="NormalnyWeb"/>
              <w:spacing w:before="120" w:beforeAutospacing="0" w:after="0" w:afterAutospacing="0"/>
              <w:jc w:val="both"/>
              <w:rPr>
                <w:sz w:val="22"/>
                <w:szCs w:val="22"/>
              </w:rPr>
            </w:pPr>
            <w:r w:rsidRPr="007B73D2">
              <w:rPr>
                <w:sz w:val="22"/>
                <w:szCs w:val="22"/>
              </w:rPr>
              <w:t xml:space="preserve">Sytuacja zdrowotna w Rzeczypospolitej Polskiej i jej uwarunkowania w okresie realizacji Narodowego Programu Zdrowia </w:t>
            </w:r>
            <w:r w:rsidR="00787BAE">
              <w:rPr>
                <w:sz w:val="22"/>
                <w:szCs w:val="22"/>
              </w:rPr>
              <w:t xml:space="preserve">na lata 2016-2020 </w:t>
            </w:r>
            <w:r w:rsidRPr="007B73D2">
              <w:rPr>
                <w:sz w:val="22"/>
                <w:szCs w:val="22"/>
              </w:rPr>
              <w:t xml:space="preserve">ulegały systematycznej poprawie. Wśród najistotniejszych czynników wskazać należy poprawiające się warunki życia, wzrastającą wiedzę i świadomość w wymiarze dbania o własne zdrowie, a także reformy systemu opieki zdrowotnej. Nieustającym wyzwaniem pozostaje dalsze usprawnianie i koordynacja licznych działań instytucji publicznych, organizacji pozarządowych oraz sektora prywatnego podejmowanych na rzecz zdrowia oraz kształtowania środowisk sprzyjających zdrowiu. </w:t>
            </w:r>
          </w:p>
          <w:p w14:paraId="6C4F5F09" w14:textId="6B2EEB1C" w:rsidR="007B73D2" w:rsidRPr="007B73D2" w:rsidRDefault="007B73D2" w:rsidP="007B73D2">
            <w:pPr>
              <w:pStyle w:val="NormalnyWeb"/>
              <w:spacing w:before="120" w:beforeAutospacing="0" w:after="0" w:afterAutospacing="0"/>
              <w:jc w:val="both"/>
              <w:rPr>
                <w:sz w:val="22"/>
                <w:szCs w:val="22"/>
              </w:rPr>
            </w:pPr>
            <w:r w:rsidRPr="007B73D2">
              <w:rPr>
                <w:sz w:val="22"/>
                <w:szCs w:val="22"/>
              </w:rPr>
              <w:t xml:space="preserve">Niewątpliwym wyzwaniem dla zdrowia publicznego – zarówno w </w:t>
            </w:r>
            <w:r w:rsidR="002823B9">
              <w:rPr>
                <w:sz w:val="22"/>
                <w:szCs w:val="22"/>
              </w:rPr>
              <w:t>Rzeczypospolitej Polskiej</w:t>
            </w:r>
            <w:r w:rsidR="002823B9" w:rsidRPr="007B73D2">
              <w:rPr>
                <w:sz w:val="22"/>
                <w:szCs w:val="22"/>
              </w:rPr>
              <w:t xml:space="preserve"> </w:t>
            </w:r>
            <w:r w:rsidRPr="007B73D2">
              <w:rPr>
                <w:sz w:val="22"/>
                <w:szCs w:val="22"/>
              </w:rPr>
              <w:t xml:space="preserve">jak również w Europie i na świecie – jest pandemia COVID-19. Administracja centralna, ale również samorządowa, w ostatnich miesiącach podejmowała działania mające na celu ograniczenie liczby zachorowań na COVID-19 oraz ograniczenie ich negatywnych skutków zdrowotnych. Realizacja bieżących działań z zakresu zdrowia publicznego na skutek panującej epidemii została spowolniona. Zauważyć także należy, że nieznane będą długofalowe skutki szerzenia się pandemii w zakresie gospodarki, zmian w dotychczasowych zachowaniach ludzi, w szczególności dotyczących aktywności fizycznej, higieny, modeli pracy, rekreacji. </w:t>
            </w:r>
            <w:r w:rsidR="00FD2FF7" w:rsidRPr="00FD2FF7">
              <w:rPr>
                <w:sz w:val="22"/>
                <w:szCs w:val="22"/>
              </w:rPr>
              <w:t>Biorąc pod uwagę stałe ryzyko transgranicznych zagrożeń dla zdrowia, w projekcie rozporządzenia nie wskazywano wprost odniesień do pandemii, gdyż w ocenie projektodawcy byłoby to ograniczające. Niemniej jednak pandemia i jej wpływ na zdrowie publiczne będą elementem prac w ramach celów operacyjnych, ze szczególnym uwzględnieniem w celu 1, 2, 3 i 4</w:t>
            </w:r>
            <w:r w:rsidR="00FD2FF7">
              <w:rPr>
                <w:sz w:val="22"/>
                <w:szCs w:val="22"/>
              </w:rPr>
              <w:t>.</w:t>
            </w:r>
            <w:r w:rsidR="008D09FA">
              <w:rPr>
                <w:sz w:val="22"/>
                <w:szCs w:val="22"/>
              </w:rPr>
              <w:t xml:space="preserve"> </w:t>
            </w:r>
            <w:r w:rsidR="00FD2FF7">
              <w:rPr>
                <w:sz w:val="22"/>
                <w:szCs w:val="22"/>
              </w:rPr>
              <w:t>Przed</w:t>
            </w:r>
            <w:r w:rsidRPr="007B73D2">
              <w:rPr>
                <w:sz w:val="22"/>
                <w:szCs w:val="22"/>
              </w:rPr>
              <w:t xml:space="preserve"> zdrowiem publicznym w </w:t>
            </w:r>
            <w:r w:rsidR="002823B9">
              <w:rPr>
                <w:sz w:val="22"/>
                <w:szCs w:val="22"/>
              </w:rPr>
              <w:t>kraju</w:t>
            </w:r>
            <w:r w:rsidR="002823B9" w:rsidRPr="007B73D2">
              <w:rPr>
                <w:sz w:val="22"/>
                <w:szCs w:val="22"/>
              </w:rPr>
              <w:t xml:space="preserve"> </w:t>
            </w:r>
            <w:r w:rsidRPr="007B73D2">
              <w:rPr>
                <w:sz w:val="22"/>
                <w:szCs w:val="22"/>
              </w:rPr>
              <w:t>stają nowe, od dawna nieobecne i do niedawna odległe, wyzwania.</w:t>
            </w:r>
          </w:p>
          <w:p w14:paraId="1FC5A353" w14:textId="795FE6A6" w:rsidR="00076C4A" w:rsidRPr="007B73D2" w:rsidRDefault="007B73D2" w:rsidP="007B73D2">
            <w:pPr>
              <w:pStyle w:val="NormalnyWeb"/>
              <w:spacing w:before="120" w:beforeAutospacing="0" w:after="0" w:afterAutospacing="0"/>
              <w:jc w:val="both"/>
              <w:rPr>
                <w:sz w:val="22"/>
                <w:szCs w:val="22"/>
              </w:rPr>
            </w:pPr>
            <w:r w:rsidRPr="007B73D2">
              <w:rPr>
                <w:sz w:val="22"/>
                <w:szCs w:val="22"/>
              </w:rPr>
              <w:t>Niezależnie od nowych uwarunkowań wynikających z pandemii COVID-19, biorąc pod uwagę dane wieloletnie, umieralność i przeciętna długość życia w naszym kraju w dalszym ciągu odbiegają od średnich wskaźników dla krajów Unii Europejskiej (UE), a poprawa tych wskaźników nie następuje w wystarczająco szybkim tempie. Społeczeństwo jest w istotnym stopniu obciążone chorobami cywilizacyjnymi, wynikającymi przede wszystkim z niewłaściwego stylu życia, a także zagrożone ich dalszym rozprzestrzenianiem się. Jak pokazują zagraniczne badania naukowe, znacznej części przewlekłych chorób cywilizacyjnych można skutecznie zapobiegać, co jest możliwe dzięki odpowiednio zaplanowanej i</w:t>
            </w:r>
            <w:r w:rsidR="00032B6E">
              <w:rPr>
                <w:sz w:val="22"/>
                <w:szCs w:val="22"/>
              </w:rPr>
              <w:t> </w:t>
            </w:r>
            <w:r w:rsidRPr="007B73D2">
              <w:rPr>
                <w:sz w:val="22"/>
                <w:szCs w:val="22"/>
              </w:rPr>
              <w:t>wdrożonej profilaktyce zdrowotnej. Koszty leczenia następstw chorób cywilizacyjnych kilkudziesięciokrotnie przekraczają wydatki przeznaczane na profilaktykę tych chorób.  Istotą interwencji w obszarze zdrowia publicznego jest ich systematyczność, stałość i powtarzalność – jedynie konsekwencja działań w perspektywie wieloletniej, jest gwarantem osiągnięcia zakładanych zmian zdrowotnych.</w:t>
            </w:r>
          </w:p>
        </w:tc>
      </w:tr>
      <w:tr w:rsidR="00E13A66" w:rsidRPr="007B73D2" w14:paraId="36A7F892" w14:textId="77777777" w:rsidTr="00210262">
        <w:trPr>
          <w:trHeight w:val="142"/>
          <w:jc w:val="center"/>
        </w:trPr>
        <w:tc>
          <w:tcPr>
            <w:tcW w:w="5000" w:type="pct"/>
            <w:gridSpan w:val="17"/>
            <w:shd w:val="clear" w:color="auto" w:fill="99CCFF"/>
            <w:vAlign w:val="center"/>
          </w:tcPr>
          <w:p w14:paraId="61D4AAC3" w14:textId="77777777" w:rsidR="00E13A66" w:rsidRPr="007B73D2" w:rsidRDefault="00E13A66" w:rsidP="00692078">
            <w:pPr>
              <w:numPr>
                <w:ilvl w:val="0"/>
                <w:numId w:val="1"/>
              </w:numPr>
              <w:spacing w:line="240" w:lineRule="auto"/>
              <w:ind w:left="0" w:firstLine="0"/>
              <w:jc w:val="both"/>
              <w:rPr>
                <w:rFonts w:ascii="Times New Roman" w:hAnsi="Times New Roman"/>
                <w:b/>
                <w:color w:val="000000"/>
              </w:rPr>
            </w:pPr>
            <w:bookmarkStart w:id="4" w:name="mip37879534"/>
            <w:bookmarkEnd w:id="4"/>
            <w:r w:rsidRPr="007B73D2">
              <w:rPr>
                <w:rFonts w:ascii="Times New Roman" w:hAnsi="Times New Roman"/>
                <w:b/>
                <w:color w:val="000000"/>
                <w:spacing w:val="-2"/>
              </w:rPr>
              <w:t>Rekomendowane rozwiązanie, w tym planowane narzędzia interwencji, i oczekiwany efekt</w:t>
            </w:r>
          </w:p>
        </w:tc>
      </w:tr>
      <w:tr w:rsidR="00076C4A" w:rsidRPr="007B73D2" w14:paraId="4FCD621F" w14:textId="77777777" w:rsidTr="00076C4A">
        <w:trPr>
          <w:trHeight w:val="142"/>
          <w:jc w:val="center"/>
        </w:trPr>
        <w:tc>
          <w:tcPr>
            <w:tcW w:w="5000" w:type="pct"/>
            <w:gridSpan w:val="17"/>
            <w:shd w:val="clear" w:color="auto" w:fill="auto"/>
            <w:vAlign w:val="center"/>
          </w:tcPr>
          <w:p w14:paraId="1616A130" w14:textId="1B7B3FE3" w:rsidR="007B73D2" w:rsidRPr="007B73D2" w:rsidRDefault="007B73D2" w:rsidP="007B73D2">
            <w:pPr>
              <w:pStyle w:val="NormalnyWeb"/>
              <w:spacing w:before="120" w:beforeAutospacing="0" w:after="0" w:afterAutospacing="0"/>
              <w:jc w:val="both"/>
              <w:rPr>
                <w:sz w:val="22"/>
                <w:szCs w:val="22"/>
              </w:rPr>
            </w:pPr>
            <w:r w:rsidRPr="007B73D2">
              <w:rPr>
                <w:sz w:val="22"/>
                <w:szCs w:val="22"/>
              </w:rPr>
              <w:t>Projekt rozporządzenia Rady Ministrów w sprawie Narodowego Programu Zdrowia na lata 2021-</w:t>
            </w:r>
            <w:r w:rsidR="00E15AFE" w:rsidRPr="007B73D2">
              <w:rPr>
                <w:sz w:val="22"/>
                <w:szCs w:val="22"/>
              </w:rPr>
              <w:t>20</w:t>
            </w:r>
            <w:r w:rsidR="00E15AFE">
              <w:rPr>
                <w:sz w:val="22"/>
                <w:szCs w:val="22"/>
              </w:rPr>
              <w:t>25</w:t>
            </w:r>
            <w:r w:rsidR="00E15AFE" w:rsidRPr="007B73D2">
              <w:rPr>
                <w:sz w:val="22"/>
                <w:szCs w:val="22"/>
              </w:rPr>
              <w:t xml:space="preserve"> </w:t>
            </w:r>
            <w:r w:rsidRPr="007B73D2">
              <w:rPr>
                <w:sz w:val="22"/>
                <w:szCs w:val="22"/>
              </w:rPr>
              <w:t xml:space="preserve">stanowi realizację </w:t>
            </w:r>
            <w:r w:rsidR="002823B9">
              <w:rPr>
                <w:sz w:val="22"/>
                <w:szCs w:val="22"/>
              </w:rPr>
              <w:t>upoważnienia zawartego</w:t>
            </w:r>
            <w:r w:rsidRPr="007B73D2">
              <w:rPr>
                <w:sz w:val="22"/>
                <w:szCs w:val="22"/>
              </w:rPr>
              <w:t xml:space="preserve"> w art. 9 ustawy z dnia 11 września 2015 r. o zdrowiu publicznym (Dz. U. z 2019 r. poz. 2365</w:t>
            </w:r>
            <w:r w:rsidR="00032B6E">
              <w:rPr>
                <w:sz w:val="22"/>
                <w:szCs w:val="22"/>
              </w:rPr>
              <w:t>, z późn. zm.</w:t>
            </w:r>
            <w:r w:rsidRPr="007B73D2">
              <w:rPr>
                <w:sz w:val="22"/>
                <w:szCs w:val="22"/>
              </w:rPr>
              <w:t>)</w:t>
            </w:r>
            <w:r w:rsidR="00032B6E">
              <w:rPr>
                <w:sz w:val="22"/>
                <w:szCs w:val="22"/>
              </w:rPr>
              <w:t>,</w:t>
            </w:r>
            <w:r w:rsidRPr="007B73D2">
              <w:rPr>
                <w:sz w:val="22"/>
                <w:szCs w:val="22"/>
              </w:rPr>
              <w:t xml:space="preserve"> zwanej dalej „ustawą”. Biorąc pod uwagę, że art. 9 ust. 3 ustawy stanowi, że</w:t>
            </w:r>
            <w:r w:rsidR="00E1458D">
              <w:rPr>
                <w:sz w:val="22"/>
                <w:szCs w:val="22"/>
              </w:rPr>
              <w:t xml:space="preserve"> </w:t>
            </w:r>
            <w:r w:rsidR="00E1458D" w:rsidRPr="007B73D2">
              <w:rPr>
                <w:sz w:val="22"/>
                <w:szCs w:val="22"/>
              </w:rPr>
              <w:t>Narodowy Program Zdrowia</w:t>
            </w:r>
            <w:r w:rsidR="00E1458D">
              <w:rPr>
                <w:sz w:val="22"/>
                <w:szCs w:val="22"/>
              </w:rPr>
              <w:t>, dalej „</w:t>
            </w:r>
            <w:r w:rsidRPr="007B73D2">
              <w:rPr>
                <w:sz w:val="22"/>
                <w:szCs w:val="22"/>
              </w:rPr>
              <w:t>NPZ</w:t>
            </w:r>
            <w:r w:rsidR="00E1458D">
              <w:rPr>
                <w:sz w:val="22"/>
                <w:szCs w:val="22"/>
              </w:rPr>
              <w:t>”</w:t>
            </w:r>
            <w:r w:rsidR="00D97372">
              <w:rPr>
                <w:sz w:val="22"/>
                <w:szCs w:val="22"/>
              </w:rPr>
              <w:t>,</w:t>
            </w:r>
            <w:r w:rsidRPr="007B73D2">
              <w:rPr>
                <w:sz w:val="22"/>
                <w:szCs w:val="22"/>
              </w:rPr>
              <w:t xml:space="preserve"> sporządza się na okres nie krótszy niż 5 lat, długofalową specyfikę zdrowia publicznego oraz konieczność konsekwentnych i niezakłócanych działań, proponuje się </w:t>
            </w:r>
            <w:r w:rsidR="00E15AFE">
              <w:rPr>
                <w:sz w:val="22"/>
                <w:szCs w:val="22"/>
              </w:rPr>
              <w:t>5</w:t>
            </w:r>
            <w:r w:rsidRPr="007B73D2">
              <w:rPr>
                <w:sz w:val="22"/>
                <w:szCs w:val="22"/>
              </w:rPr>
              <w:t>-letni okres obowiązywania NPZ.</w:t>
            </w:r>
          </w:p>
          <w:p w14:paraId="1BDA7B38" w14:textId="6A24441B" w:rsidR="00745786" w:rsidRPr="007B73D2" w:rsidRDefault="00430557" w:rsidP="007B73D2">
            <w:pPr>
              <w:pStyle w:val="NormalnyWeb"/>
              <w:spacing w:before="120" w:beforeAutospacing="0" w:after="0" w:afterAutospacing="0"/>
              <w:jc w:val="both"/>
              <w:rPr>
                <w:sz w:val="22"/>
                <w:szCs w:val="22"/>
              </w:rPr>
            </w:pPr>
            <w:r w:rsidRPr="007B73D2">
              <w:rPr>
                <w:sz w:val="22"/>
                <w:szCs w:val="22"/>
              </w:rPr>
              <w:t xml:space="preserve">Bazując na doświadczeniach w realizacji NPZ w poprzednich latach </w:t>
            </w:r>
            <w:r w:rsidR="0036320F" w:rsidRPr="007B73D2">
              <w:rPr>
                <w:sz w:val="22"/>
                <w:szCs w:val="22"/>
              </w:rPr>
              <w:t xml:space="preserve">przeprowadzono rewizję zadań w celu uzyskania większej przejrzystości, </w:t>
            </w:r>
            <w:r w:rsidRPr="007B73D2">
              <w:rPr>
                <w:sz w:val="22"/>
                <w:szCs w:val="22"/>
              </w:rPr>
              <w:t xml:space="preserve">w katalogu zadań uwzględniono zmiany instytucjonalne oraz uzupełniono bądź zmieniono wskazanych w zadaniach </w:t>
            </w:r>
            <w:r w:rsidR="00745786" w:rsidRPr="007B73D2">
              <w:rPr>
                <w:sz w:val="22"/>
                <w:szCs w:val="22"/>
              </w:rPr>
              <w:t>r</w:t>
            </w:r>
            <w:r w:rsidRPr="007B73D2">
              <w:rPr>
                <w:sz w:val="22"/>
                <w:szCs w:val="22"/>
              </w:rPr>
              <w:t>ealizatorów. Tam, gdzie było to niezbędne, na bazie doświadczeń z dotychczasowej realizacji, uproszczon</w:t>
            </w:r>
            <w:r w:rsidR="000836E4">
              <w:rPr>
                <w:sz w:val="22"/>
                <w:szCs w:val="22"/>
              </w:rPr>
              <w:t>o</w:t>
            </w:r>
            <w:r w:rsidRPr="007B73D2">
              <w:rPr>
                <w:sz w:val="22"/>
                <w:szCs w:val="22"/>
              </w:rPr>
              <w:t xml:space="preserve"> i usystematyzowan</w:t>
            </w:r>
            <w:r w:rsidR="000836E4">
              <w:rPr>
                <w:sz w:val="22"/>
                <w:szCs w:val="22"/>
              </w:rPr>
              <w:t>o</w:t>
            </w:r>
            <w:r w:rsidRPr="007B73D2">
              <w:rPr>
                <w:sz w:val="22"/>
                <w:szCs w:val="22"/>
              </w:rPr>
              <w:t xml:space="preserve"> treść niektórych zadań, tak by zmniejszyć ryzyko wystąpienia problemów interpretacyjnych. Ponadto, zaproponowane zostały nowe zadania odpowiadające zdiagnozowanym potrzebom. Zadania, </w:t>
            </w:r>
            <w:r w:rsidRPr="007B73D2">
              <w:rPr>
                <w:sz w:val="22"/>
                <w:szCs w:val="22"/>
              </w:rPr>
              <w:lastRenderedPageBreak/>
              <w:t>które</w:t>
            </w:r>
            <w:r w:rsidR="007B73D2">
              <w:rPr>
                <w:sz w:val="22"/>
                <w:szCs w:val="22"/>
              </w:rPr>
              <w:t xml:space="preserve"> w latach 2016-2020</w:t>
            </w:r>
            <w:r w:rsidRPr="007B73D2">
              <w:rPr>
                <w:sz w:val="22"/>
                <w:szCs w:val="22"/>
              </w:rPr>
              <w:t xml:space="preserve"> nie były realizowane bądź cieszyły się znikomym zainteresowaniem ze</w:t>
            </w:r>
            <w:r w:rsidR="000836E4">
              <w:rPr>
                <w:sz w:val="22"/>
                <w:szCs w:val="22"/>
              </w:rPr>
              <w:t> </w:t>
            </w:r>
            <w:r w:rsidRPr="007B73D2">
              <w:rPr>
                <w:sz w:val="22"/>
                <w:szCs w:val="22"/>
              </w:rPr>
              <w:t>strony instytucji publicznych realizujących NPZ</w:t>
            </w:r>
            <w:r w:rsidR="007B73D2">
              <w:rPr>
                <w:sz w:val="22"/>
                <w:szCs w:val="22"/>
              </w:rPr>
              <w:t xml:space="preserve"> nie </w:t>
            </w:r>
            <w:r w:rsidRPr="007B73D2">
              <w:rPr>
                <w:sz w:val="22"/>
                <w:szCs w:val="22"/>
              </w:rPr>
              <w:t>zostały</w:t>
            </w:r>
            <w:r w:rsidR="007B73D2">
              <w:rPr>
                <w:sz w:val="22"/>
                <w:szCs w:val="22"/>
              </w:rPr>
              <w:t xml:space="preserve"> w projekcie uwzględnione. </w:t>
            </w:r>
            <w:r w:rsidRPr="007B73D2">
              <w:rPr>
                <w:sz w:val="22"/>
                <w:szCs w:val="22"/>
              </w:rPr>
              <w:t xml:space="preserve">Wprowadzone zostały zmiany w zakresie sposobu koordynacji realizacji NPZ i przyjętych mechanizmów zarządczych. </w:t>
            </w:r>
          </w:p>
          <w:p w14:paraId="39BE350D" w14:textId="66F96D51" w:rsidR="007B73D2" w:rsidRDefault="007B73D2" w:rsidP="007B73D2">
            <w:pPr>
              <w:spacing w:before="120" w:line="240" w:lineRule="auto"/>
              <w:jc w:val="both"/>
              <w:rPr>
                <w:rFonts w:ascii="Times New Roman" w:hAnsi="Times New Roman"/>
              </w:rPr>
            </w:pPr>
            <w:r w:rsidRPr="007B73D2">
              <w:rPr>
                <w:rFonts w:ascii="Times New Roman" w:hAnsi="Times New Roman"/>
              </w:rPr>
              <w:t>Zaproponowany został, jako integralna część NPZ, katalog zadań z zakresu zapobiegania zachowaniom samobójczym, który przygotowany został przez zespół roboczy Rady do spraw zdrowia publicznego, o której mowa w art. 6 ustawy. To</w:t>
            </w:r>
            <w:r w:rsidR="000836E4">
              <w:rPr>
                <w:rFonts w:ascii="Times New Roman" w:hAnsi="Times New Roman"/>
              </w:rPr>
              <w:t> </w:t>
            </w:r>
            <w:r w:rsidRPr="007B73D2">
              <w:rPr>
                <w:rFonts w:ascii="Times New Roman" w:hAnsi="Times New Roman"/>
              </w:rPr>
              <w:t>kompleksowy katalog zadań odnoszących się nie tylko do profilaktyki samobójstw, ale także kryzysów psychicznych we wszystkich grupach wiekowych.</w:t>
            </w:r>
            <w:r>
              <w:rPr>
                <w:rFonts w:ascii="Times New Roman" w:hAnsi="Times New Roman"/>
              </w:rPr>
              <w:t xml:space="preserve"> </w:t>
            </w:r>
          </w:p>
          <w:p w14:paraId="6F96A6BE" w14:textId="09E3ADCC" w:rsidR="007B73D2" w:rsidRDefault="00A97997" w:rsidP="007B73D2">
            <w:pPr>
              <w:spacing w:before="120" w:line="240" w:lineRule="auto"/>
              <w:jc w:val="both"/>
              <w:rPr>
                <w:rFonts w:ascii="Times New Roman" w:hAnsi="Times New Roman"/>
              </w:rPr>
            </w:pPr>
            <w:r w:rsidRPr="007B73D2">
              <w:rPr>
                <w:rFonts w:ascii="Times New Roman" w:hAnsi="Times New Roman"/>
              </w:rPr>
              <w:t>Podnoszenie świadomości na temat czynników determinujących zdrowie, kształtowanie środowisk (pracy, zamieszkania, wypoczynku) sprzyjających zdrowiu jak i dostarczanie narzędzi pozwalających dokonywać wyborów prozdrowotnych wydają się być konieczne by minimalizować negatywne trendy odbijające się w przeciążeniu systemu ochrony zdrowia. Zmiany postaw i zachowań oraz ich konsekwencje dla zdrowia w wymiarze tak jednostki jak i populacji – co jest w</w:t>
            </w:r>
            <w:r w:rsidR="000836E4">
              <w:rPr>
                <w:rFonts w:ascii="Times New Roman" w:hAnsi="Times New Roman"/>
              </w:rPr>
              <w:t> </w:t>
            </w:r>
            <w:r w:rsidRPr="007B73D2">
              <w:rPr>
                <w:rFonts w:ascii="Times New Roman" w:hAnsi="Times New Roman"/>
              </w:rPr>
              <w:t xml:space="preserve">obszarze zainteresowania zdrowia publicznego – nie są możliwe do zaobserwowania w perspektywie kilku czy kilkudziesięciu miesięcy. Obserwacja trendów w odniesieniu do zjawisk epidemiologicznych wymaga wieloletnich obserwacji i zmian, co nie zwalnia jednocześnie z czynienia wysiłków na rzecz zmian prozdrowotnych. Działania profilaktyczne i edukacyjne muszą być wspierane działaniami regulacyjnymi, których kierunek został określony w NPZ. </w:t>
            </w:r>
          </w:p>
          <w:p w14:paraId="37CC72EE" w14:textId="6FA3B6A6" w:rsidR="00745786" w:rsidRDefault="00A97997" w:rsidP="007B73D2">
            <w:pPr>
              <w:spacing w:before="120" w:line="240" w:lineRule="auto"/>
              <w:jc w:val="both"/>
              <w:rPr>
                <w:rFonts w:ascii="Times New Roman" w:hAnsi="Times New Roman"/>
              </w:rPr>
            </w:pPr>
            <w:r w:rsidRPr="007B73D2">
              <w:rPr>
                <w:rFonts w:ascii="Times New Roman" w:hAnsi="Times New Roman"/>
              </w:rPr>
              <w:t xml:space="preserve">W kolejnych latach </w:t>
            </w:r>
            <w:r w:rsidR="000836E4" w:rsidRPr="007B73D2">
              <w:rPr>
                <w:rFonts w:ascii="Times New Roman" w:hAnsi="Times New Roman"/>
              </w:rPr>
              <w:t xml:space="preserve">będzie </w:t>
            </w:r>
            <w:r w:rsidRPr="007B73D2">
              <w:rPr>
                <w:rFonts w:ascii="Times New Roman" w:hAnsi="Times New Roman"/>
              </w:rPr>
              <w:t xml:space="preserve">możliwe przeprowadzenie możliwie szerokich analiz pozwalających na ocenę relacji nakładów do efektów bezpośrednich i populacyjnych. W chwili obecnej taka </w:t>
            </w:r>
            <w:r w:rsidRPr="00B76546">
              <w:rPr>
                <w:rFonts w:ascii="Times New Roman" w:hAnsi="Times New Roman"/>
              </w:rPr>
              <w:t>ewaluacja</w:t>
            </w:r>
            <w:r w:rsidRPr="007B73D2">
              <w:rPr>
                <w:rFonts w:ascii="Times New Roman" w:hAnsi="Times New Roman"/>
              </w:rPr>
              <w:t xml:space="preserve"> obejmowałaby zbyt krótki okres obserwacji (widoczne efekty podejmowanych działań – co jest zbyt małą perspektywą w przypadku większości interwencji zdrowia publicznego mających na celu edukację, zmianę postaw i zachowań zdrowotnych), w dodatku opierałaby się w większości o dane zgromadzone </w:t>
            </w:r>
            <w:r w:rsidRPr="00032B6E">
              <w:rPr>
                <w:rFonts w:ascii="Times New Roman" w:hAnsi="Times New Roman"/>
                <w:i/>
                <w:iCs/>
              </w:rPr>
              <w:t>de facto</w:t>
            </w:r>
            <w:r w:rsidRPr="007B73D2">
              <w:rPr>
                <w:rFonts w:ascii="Times New Roman" w:hAnsi="Times New Roman"/>
              </w:rPr>
              <w:t xml:space="preserve"> przed rozpoczęciem pełnej realizacji NPZ</w:t>
            </w:r>
            <w:r w:rsidR="00E15AFE">
              <w:rPr>
                <w:rFonts w:ascii="Times New Roman" w:hAnsi="Times New Roman"/>
              </w:rPr>
              <w:t>.</w:t>
            </w:r>
          </w:p>
          <w:p w14:paraId="207D61D4" w14:textId="7EF4BC7F" w:rsidR="005269AC" w:rsidRPr="007B73D2" w:rsidRDefault="005269AC" w:rsidP="007B73D2">
            <w:pPr>
              <w:spacing w:before="120" w:line="240" w:lineRule="auto"/>
              <w:jc w:val="both"/>
              <w:rPr>
                <w:rFonts w:ascii="Times New Roman" w:hAnsi="Times New Roman"/>
              </w:rPr>
            </w:pPr>
            <w:r>
              <w:rPr>
                <w:rFonts w:ascii="Times New Roman" w:hAnsi="Times New Roman"/>
              </w:rPr>
              <w:t>Niezależnie od powyższego, ewalu</w:t>
            </w:r>
            <w:r w:rsidR="003F7078">
              <w:rPr>
                <w:rFonts w:ascii="Times New Roman" w:hAnsi="Times New Roman"/>
              </w:rPr>
              <w:t>a</w:t>
            </w:r>
            <w:r>
              <w:rPr>
                <w:rFonts w:ascii="Times New Roman" w:hAnsi="Times New Roman"/>
              </w:rPr>
              <w:t xml:space="preserve">cja realizacji NPZ prowadzona będzie </w:t>
            </w:r>
            <w:r w:rsidR="003F7078">
              <w:rPr>
                <w:rFonts w:ascii="Times New Roman" w:hAnsi="Times New Roman"/>
              </w:rPr>
              <w:t>na bieżąco</w:t>
            </w:r>
            <w:r w:rsidR="00495E37">
              <w:rPr>
                <w:rFonts w:ascii="Times New Roman" w:hAnsi="Times New Roman"/>
              </w:rPr>
              <w:t xml:space="preserve"> w ramach sporządzanych przez m</w:t>
            </w:r>
            <w:r w:rsidR="00495E37" w:rsidRPr="00495E37">
              <w:rPr>
                <w:rFonts w:ascii="Times New Roman" w:hAnsi="Times New Roman"/>
              </w:rPr>
              <w:t>inis</w:t>
            </w:r>
            <w:r w:rsidR="00495E37">
              <w:rPr>
                <w:rFonts w:ascii="Times New Roman" w:hAnsi="Times New Roman"/>
              </w:rPr>
              <w:t>tra</w:t>
            </w:r>
            <w:r w:rsidR="00495E37" w:rsidRPr="00495E37">
              <w:rPr>
                <w:rFonts w:ascii="Times New Roman" w:hAnsi="Times New Roman"/>
              </w:rPr>
              <w:t xml:space="preserve"> właściw</w:t>
            </w:r>
            <w:r w:rsidR="00495E37">
              <w:rPr>
                <w:rFonts w:ascii="Times New Roman" w:hAnsi="Times New Roman"/>
              </w:rPr>
              <w:t>ego</w:t>
            </w:r>
            <w:r w:rsidR="00495E37" w:rsidRPr="00495E37">
              <w:rPr>
                <w:rFonts w:ascii="Times New Roman" w:hAnsi="Times New Roman"/>
              </w:rPr>
              <w:t xml:space="preserve"> do spraw zdrowia</w:t>
            </w:r>
            <w:r w:rsidR="003F7078">
              <w:rPr>
                <w:rFonts w:ascii="Times New Roman" w:hAnsi="Times New Roman"/>
              </w:rPr>
              <w:t xml:space="preserve"> </w:t>
            </w:r>
            <w:r w:rsidR="00495E37">
              <w:rPr>
                <w:rFonts w:ascii="Times New Roman" w:hAnsi="Times New Roman"/>
              </w:rPr>
              <w:t>informacji o zrealizowanych lub podjętych w danym roku zadaniach z zakresu zdrowia publicznego</w:t>
            </w:r>
            <w:r w:rsidR="007D6FF7">
              <w:rPr>
                <w:rFonts w:ascii="Times New Roman" w:hAnsi="Times New Roman"/>
              </w:rPr>
              <w:t xml:space="preserve">, </w:t>
            </w:r>
            <w:r w:rsidR="007D6FF7" w:rsidRPr="007D6FF7">
              <w:rPr>
                <w:rFonts w:ascii="Times New Roman" w:hAnsi="Times New Roman"/>
              </w:rPr>
              <w:t>o któr</w:t>
            </w:r>
            <w:r w:rsidR="007D6FF7">
              <w:rPr>
                <w:rFonts w:ascii="Times New Roman" w:hAnsi="Times New Roman"/>
              </w:rPr>
              <w:t>ych</w:t>
            </w:r>
            <w:r w:rsidR="007D6FF7" w:rsidRPr="007D6FF7">
              <w:rPr>
                <w:rFonts w:ascii="Times New Roman" w:hAnsi="Times New Roman"/>
              </w:rPr>
              <w:t xml:space="preserve"> mowa w art. 4 ust. 2 pkt 7</w:t>
            </w:r>
            <w:r w:rsidR="007D6FF7">
              <w:rPr>
                <w:rFonts w:ascii="Times New Roman" w:hAnsi="Times New Roman"/>
              </w:rPr>
              <w:t xml:space="preserve"> ustawy. Informacje te przygotowywane będą, zgodnie z art. 12 ustawy, na podstawie informacji oraz opinii przekazywanych przez </w:t>
            </w:r>
            <w:r w:rsidR="007D6FF7" w:rsidRPr="007D6FF7">
              <w:rPr>
                <w:rFonts w:ascii="Times New Roman" w:hAnsi="Times New Roman"/>
              </w:rPr>
              <w:t>organy administracji rządowej, w tym przez właściwych wojewodów, agencje wykonawcze oraz inne państwowe jednostki organizacyjne uczestniczące w realizacji zadań z zakresu zdrowia publicznego</w:t>
            </w:r>
            <w:r w:rsidR="007D6FF7">
              <w:rPr>
                <w:rFonts w:ascii="Times New Roman" w:hAnsi="Times New Roman"/>
              </w:rPr>
              <w:t>.</w:t>
            </w:r>
          </w:p>
          <w:p w14:paraId="5A5DC37E" w14:textId="4D4088F7" w:rsidR="00745786" w:rsidRPr="007B73D2" w:rsidRDefault="00A97997" w:rsidP="007B73D2">
            <w:pPr>
              <w:spacing w:before="120" w:line="240" w:lineRule="auto"/>
              <w:jc w:val="both"/>
              <w:rPr>
                <w:rFonts w:ascii="Times New Roman" w:hAnsi="Times New Roman"/>
              </w:rPr>
            </w:pPr>
            <w:r w:rsidRPr="007B73D2">
              <w:rPr>
                <w:rFonts w:ascii="Times New Roman" w:hAnsi="Times New Roman"/>
              </w:rPr>
              <w:t>W aspekcie skali realizowanych działań należy zauważyć, że z pewnością silną stroną zdrowia publicznego w</w:t>
            </w:r>
            <w:r w:rsidR="00364576">
              <w:rPr>
                <w:rFonts w:ascii="Times New Roman" w:hAnsi="Times New Roman"/>
              </w:rPr>
              <w:t> </w:t>
            </w:r>
            <w:r w:rsidR="00364576" w:rsidRPr="00364576">
              <w:rPr>
                <w:rFonts w:ascii="Times New Roman" w:hAnsi="Times New Roman"/>
              </w:rPr>
              <w:t xml:space="preserve">Rzeczypospolitej Polskiej </w:t>
            </w:r>
            <w:r w:rsidRPr="007B73D2">
              <w:rPr>
                <w:rFonts w:ascii="Times New Roman" w:hAnsi="Times New Roman"/>
              </w:rPr>
              <w:t xml:space="preserve">jest duża liczba podmiotów zaangażowanych w realizację zadań z zakresu zdrowia publicznego – </w:t>
            </w:r>
            <w:r w:rsidR="00745786" w:rsidRPr="007B73D2">
              <w:rPr>
                <w:rFonts w:ascii="Times New Roman" w:hAnsi="Times New Roman"/>
              </w:rPr>
              <w:t>wg danych zbieranych od</w:t>
            </w:r>
            <w:r w:rsidR="000836E4">
              <w:rPr>
                <w:rFonts w:ascii="Times New Roman" w:hAnsi="Times New Roman"/>
              </w:rPr>
              <w:t> </w:t>
            </w:r>
            <w:r w:rsidR="00745786" w:rsidRPr="007B73D2">
              <w:rPr>
                <w:rFonts w:ascii="Times New Roman" w:hAnsi="Times New Roman"/>
              </w:rPr>
              <w:t>2016 r</w:t>
            </w:r>
            <w:r w:rsidR="002823B9">
              <w:rPr>
                <w:rFonts w:ascii="Times New Roman" w:hAnsi="Times New Roman"/>
              </w:rPr>
              <w:t>.</w:t>
            </w:r>
            <w:r w:rsidR="00745786" w:rsidRPr="007B73D2">
              <w:rPr>
                <w:rFonts w:ascii="Times New Roman" w:hAnsi="Times New Roman"/>
              </w:rPr>
              <w:t xml:space="preserve"> </w:t>
            </w:r>
            <w:r w:rsidRPr="007B73D2">
              <w:rPr>
                <w:rFonts w:ascii="Times New Roman" w:hAnsi="Times New Roman"/>
              </w:rPr>
              <w:t>bardzo duża liczba podmiotów realizowała zadania określone w ustawie i NPZ</w:t>
            </w:r>
            <w:r w:rsidR="0058279E" w:rsidRPr="007B73D2">
              <w:rPr>
                <w:rFonts w:ascii="Times New Roman" w:hAnsi="Times New Roman"/>
              </w:rPr>
              <w:t xml:space="preserve"> (</w:t>
            </w:r>
            <w:r w:rsidR="00D20FB4" w:rsidRPr="007B73D2">
              <w:rPr>
                <w:rFonts w:ascii="Times New Roman" w:hAnsi="Times New Roman"/>
              </w:rPr>
              <w:t>ponad 3200 podmiotów sprawozdaje co roku ponad 35 000 realizowanych lub podjętych zadań</w:t>
            </w:r>
            <w:r w:rsidR="00452F3B" w:rsidRPr="007B73D2">
              <w:rPr>
                <w:rFonts w:ascii="Times New Roman" w:hAnsi="Times New Roman"/>
              </w:rPr>
              <w:t xml:space="preserve"> z zakresu zdrowia publicznego)</w:t>
            </w:r>
            <w:r w:rsidRPr="007B73D2">
              <w:rPr>
                <w:rFonts w:ascii="Times New Roman" w:hAnsi="Times New Roman"/>
              </w:rPr>
              <w:t xml:space="preserve">. Większość jednostek samorządu terytorialnego sprawozdało realizację co najmniej jednego zadania. Ponadto aktywność wykazują stacje sanitarno-epidemiologiczne.   </w:t>
            </w:r>
          </w:p>
          <w:p w14:paraId="622F689E" w14:textId="49547C78" w:rsidR="0013043E" w:rsidRPr="007B73D2" w:rsidRDefault="00C678A7" w:rsidP="007B73D2">
            <w:pPr>
              <w:spacing w:before="120" w:line="240" w:lineRule="auto"/>
              <w:jc w:val="both"/>
              <w:rPr>
                <w:rFonts w:ascii="Times New Roman" w:hAnsi="Times New Roman"/>
              </w:rPr>
            </w:pPr>
            <w:r w:rsidRPr="007B73D2">
              <w:rPr>
                <w:rFonts w:ascii="Times New Roman" w:hAnsi="Times New Roman"/>
              </w:rPr>
              <w:t>Z</w:t>
            </w:r>
            <w:r w:rsidR="00A97997" w:rsidRPr="007B73D2">
              <w:rPr>
                <w:rFonts w:ascii="Times New Roman" w:hAnsi="Times New Roman"/>
              </w:rPr>
              <w:t>drowie publiczne jest dyscypliną rozwijającą się bardzo dynamicznie, kolejne lata dostarczają nowych danych m.in.</w:t>
            </w:r>
            <w:r w:rsidR="000836E4">
              <w:rPr>
                <w:rFonts w:ascii="Times New Roman" w:hAnsi="Times New Roman"/>
              </w:rPr>
              <w:t> </w:t>
            </w:r>
            <w:r w:rsidR="00A97997" w:rsidRPr="007B73D2">
              <w:rPr>
                <w:rFonts w:ascii="Times New Roman" w:hAnsi="Times New Roman"/>
              </w:rPr>
              <w:t>o</w:t>
            </w:r>
            <w:r w:rsidR="000836E4">
              <w:rPr>
                <w:rFonts w:ascii="Times New Roman" w:hAnsi="Times New Roman"/>
              </w:rPr>
              <w:t> </w:t>
            </w:r>
            <w:r w:rsidR="00A97997" w:rsidRPr="007B73D2">
              <w:rPr>
                <w:rFonts w:ascii="Times New Roman" w:hAnsi="Times New Roman"/>
              </w:rPr>
              <w:t>skuteczności i efektywności różnych interwencji. Stała aktualizacja wiedzy i budowanie właściwych postaw wśród profesjonalistów zajmujących się zdrowiem publicznym wydaje się być konieczne. Realizacja NPZ w kolejnych latach będzie wymagała co najmniej porównywalnego poziomu aktywności w tym zakresie, co przemawia za kontynuacją i</w:t>
            </w:r>
            <w:r w:rsidR="00433B5C" w:rsidRPr="007B73D2">
              <w:rPr>
                <w:rFonts w:ascii="Times New Roman" w:hAnsi="Times New Roman"/>
              </w:rPr>
              <w:t> </w:t>
            </w:r>
            <w:r w:rsidR="00A97997" w:rsidRPr="007B73D2">
              <w:rPr>
                <w:rFonts w:ascii="Times New Roman" w:hAnsi="Times New Roman"/>
              </w:rPr>
              <w:t>dalszym rozwijaniem działań wskazanych w NP</w:t>
            </w:r>
            <w:r w:rsidR="00D35D4D" w:rsidRPr="007B73D2">
              <w:rPr>
                <w:rFonts w:ascii="Times New Roman" w:hAnsi="Times New Roman"/>
              </w:rPr>
              <w:t>Z.</w:t>
            </w:r>
          </w:p>
        </w:tc>
      </w:tr>
      <w:tr w:rsidR="00E13A66" w:rsidRPr="007B73D2" w14:paraId="5001F635" w14:textId="77777777" w:rsidTr="00210262">
        <w:trPr>
          <w:trHeight w:val="307"/>
          <w:jc w:val="center"/>
        </w:trPr>
        <w:tc>
          <w:tcPr>
            <w:tcW w:w="5000" w:type="pct"/>
            <w:gridSpan w:val="17"/>
            <w:shd w:val="clear" w:color="auto" w:fill="99CCFF"/>
            <w:vAlign w:val="center"/>
          </w:tcPr>
          <w:p w14:paraId="3CF9A37E" w14:textId="77777777" w:rsidR="00E13A66" w:rsidRPr="007B73D2" w:rsidRDefault="00E13A66" w:rsidP="00C678A7">
            <w:pPr>
              <w:numPr>
                <w:ilvl w:val="0"/>
                <w:numId w:val="1"/>
              </w:numPr>
              <w:spacing w:line="240" w:lineRule="auto"/>
              <w:ind w:left="0" w:firstLine="0"/>
              <w:jc w:val="both"/>
              <w:rPr>
                <w:rFonts w:ascii="Times New Roman" w:hAnsi="Times New Roman"/>
                <w:b/>
                <w:color w:val="000000"/>
              </w:rPr>
            </w:pPr>
            <w:r w:rsidRPr="007B73D2">
              <w:rPr>
                <w:rFonts w:ascii="Times New Roman" w:hAnsi="Times New Roman"/>
                <w:b/>
                <w:spacing w:val="-2"/>
              </w:rPr>
              <w:lastRenderedPageBreak/>
              <w:t>Jak problem został rozwiązany w innych krajach, w szczególności krajach członkowskich OECD/UE</w:t>
            </w:r>
            <w:r w:rsidRPr="007B73D2">
              <w:rPr>
                <w:rFonts w:ascii="Times New Roman" w:hAnsi="Times New Roman"/>
                <w:b/>
                <w:color w:val="000000"/>
              </w:rPr>
              <w:t>?</w:t>
            </w:r>
          </w:p>
        </w:tc>
      </w:tr>
      <w:tr w:rsidR="00076C4A" w:rsidRPr="007B73D2" w14:paraId="1D92AC2A" w14:textId="77777777" w:rsidTr="00076C4A">
        <w:trPr>
          <w:trHeight w:val="307"/>
          <w:jc w:val="center"/>
        </w:trPr>
        <w:tc>
          <w:tcPr>
            <w:tcW w:w="5000" w:type="pct"/>
            <w:gridSpan w:val="17"/>
            <w:shd w:val="clear" w:color="auto" w:fill="auto"/>
            <w:vAlign w:val="center"/>
          </w:tcPr>
          <w:p w14:paraId="5027BB09" w14:textId="10B8D0BE" w:rsidR="003E2D64" w:rsidRPr="007B73D2" w:rsidRDefault="003E2D64" w:rsidP="005443F1">
            <w:pPr>
              <w:spacing w:line="240" w:lineRule="auto"/>
              <w:jc w:val="both"/>
              <w:rPr>
                <w:rFonts w:ascii="Times New Roman" w:hAnsi="Times New Roman"/>
              </w:rPr>
            </w:pPr>
            <w:bookmarkStart w:id="5" w:name="_Hlk40883324"/>
            <w:r w:rsidRPr="007B73D2">
              <w:rPr>
                <w:rFonts w:ascii="Times New Roman" w:hAnsi="Times New Roman"/>
              </w:rPr>
              <w:t>Wiele krajów rozwiniętych prowadzi skoordynowane działania na rzecz zdrowia publicznego. Rozwiązania stosowane w</w:t>
            </w:r>
            <w:r w:rsidR="000836E4">
              <w:rPr>
                <w:rFonts w:ascii="Times New Roman" w:hAnsi="Times New Roman"/>
              </w:rPr>
              <w:t> </w:t>
            </w:r>
            <w:r w:rsidRPr="007B73D2">
              <w:rPr>
                <w:rFonts w:ascii="Times New Roman" w:hAnsi="Times New Roman"/>
              </w:rPr>
              <w:t>krajach Unii Europejskiej są bardzo zróżnicowane pod względem organizacji i finansowania. Ponadto zakres przedmiotowy w sposób istotny różni się pomiędzy krajami.</w:t>
            </w:r>
            <w:r w:rsidR="0058279E" w:rsidRPr="007B73D2">
              <w:rPr>
                <w:rFonts w:ascii="Times New Roman" w:hAnsi="Times New Roman"/>
              </w:rPr>
              <w:t xml:space="preserve"> Z uwagi na heterogeniczny kontekst organizacyjny, prawny i kulturowy obszaru zdrowia publicznego przejęcie wprost w Rzeczypospolitej Polskiej rozwiązań funkcjonujących w</w:t>
            </w:r>
            <w:r w:rsidR="000836E4">
              <w:rPr>
                <w:rFonts w:ascii="Times New Roman" w:hAnsi="Times New Roman"/>
              </w:rPr>
              <w:t> </w:t>
            </w:r>
            <w:r w:rsidR="0058279E" w:rsidRPr="007B73D2">
              <w:rPr>
                <w:rFonts w:ascii="Times New Roman" w:hAnsi="Times New Roman"/>
              </w:rPr>
              <w:t>innych krajach nie jest zasadne i realne, ale może służyć jako wytyczna do projektowania i przyjmowania krajowych rozwiązań.</w:t>
            </w:r>
            <w:r w:rsidRPr="007B73D2">
              <w:rPr>
                <w:rFonts w:ascii="Times New Roman" w:hAnsi="Times New Roman"/>
              </w:rPr>
              <w:t xml:space="preserve"> Niemniej jednak wszystkie państwa członkowie Unii Europejskiej należą do Światowej Organizacji Zdrowia</w:t>
            </w:r>
            <w:r w:rsidR="00EE231B" w:rsidRPr="007B73D2">
              <w:rPr>
                <w:rFonts w:ascii="Times New Roman" w:hAnsi="Times New Roman"/>
              </w:rPr>
              <w:t xml:space="preserve"> (WHO)</w:t>
            </w:r>
            <w:r w:rsidRPr="007B73D2">
              <w:rPr>
                <w:rFonts w:ascii="Times New Roman" w:hAnsi="Times New Roman"/>
              </w:rPr>
              <w:t>, której dokumenty strategiczne są przyjmowane na posiedzeniach Komitetu Regionalnego WHO</w:t>
            </w:r>
            <w:r w:rsidR="00154C06" w:rsidRPr="007B73D2">
              <w:rPr>
                <w:rFonts w:ascii="Times New Roman" w:hAnsi="Times New Roman"/>
              </w:rPr>
              <w:t xml:space="preserve"> oraz </w:t>
            </w:r>
            <w:r w:rsidR="00EE231B" w:rsidRPr="007B73D2">
              <w:rPr>
                <w:rFonts w:ascii="Times New Roman" w:hAnsi="Times New Roman"/>
              </w:rPr>
              <w:t>Światowego Zgromadzenia Zdrowia (</w:t>
            </w:r>
            <w:r w:rsidR="00154C06" w:rsidRPr="007B73D2">
              <w:rPr>
                <w:rFonts w:ascii="Times New Roman" w:hAnsi="Times New Roman"/>
              </w:rPr>
              <w:t>WHA</w:t>
            </w:r>
            <w:r w:rsidR="00EE231B" w:rsidRPr="007B73D2">
              <w:rPr>
                <w:rFonts w:ascii="Times New Roman" w:hAnsi="Times New Roman"/>
              </w:rPr>
              <w:t>)</w:t>
            </w:r>
            <w:r w:rsidRPr="007B73D2">
              <w:rPr>
                <w:rFonts w:ascii="Times New Roman" w:hAnsi="Times New Roman"/>
              </w:rPr>
              <w:t xml:space="preserve">. W tych dokumentach określa się katalog zadań niezbędnych do osiągnięcia poprawy zdrowia, przede wszystkim przez walkę z przewlekłymi chorobami niezakaźnymi. </w:t>
            </w:r>
          </w:p>
          <w:p w14:paraId="530C895A" w14:textId="1D2CC20C" w:rsidR="003E2D64" w:rsidRPr="007B73D2" w:rsidRDefault="003E2D64" w:rsidP="005443F1">
            <w:pPr>
              <w:spacing w:line="240" w:lineRule="auto"/>
              <w:jc w:val="both"/>
              <w:rPr>
                <w:rFonts w:ascii="Times New Roman" w:hAnsi="Times New Roman"/>
              </w:rPr>
            </w:pPr>
            <w:r w:rsidRPr="007B73D2">
              <w:rPr>
                <w:rFonts w:ascii="Times New Roman" w:hAnsi="Times New Roman"/>
              </w:rPr>
              <w:t xml:space="preserve">Kraje rozwinięte, prowadząc działania na rzecz zdrowia publicznego, realizują opracowywane przez specjalistów zalecenia instytucji międzynarodowych, przyjmowane przez ich państwa członkowskie. </w:t>
            </w:r>
            <w:r w:rsidR="002823B9">
              <w:rPr>
                <w:rFonts w:ascii="Times New Roman" w:hAnsi="Times New Roman"/>
              </w:rPr>
              <w:t>NPZ</w:t>
            </w:r>
            <w:r w:rsidR="00154C06" w:rsidRPr="007B73D2">
              <w:rPr>
                <w:rFonts w:ascii="Times New Roman" w:hAnsi="Times New Roman"/>
              </w:rPr>
              <w:t xml:space="preserve"> uwzględnia </w:t>
            </w:r>
            <w:r w:rsidRPr="007B73D2">
              <w:rPr>
                <w:rFonts w:ascii="Times New Roman" w:hAnsi="Times New Roman"/>
              </w:rPr>
              <w:t>analizy dostępnych publikacji i rekomendacji dotyczących walki z przewlekłymi chorobami niezakaźnymi, substancjami psychoaktywnymi, działań na rzecz ochrony zdrowia psychicznego, poprawy zdrowia środowiskowego czy polityki senioralnej</w:t>
            </w:r>
            <w:r w:rsidR="00154C06" w:rsidRPr="007B73D2">
              <w:rPr>
                <w:rFonts w:ascii="Times New Roman" w:hAnsi="Times New Roman"/>
              </w:rPr>
              <w:t>. Z</w:t>
            </w:r>
            <w:r w:rsidRPr="007B73D2">
              <w:rPr>
                <w:rFonts w:ascii="Times New Roman" w:hAnsi="Times New Roman"/>
              </w:rPr>
              <w:t xml:space="preserve">aproponowane w programie interwencje są zgodne z działaniami prowadzonymi w państwach członkowskich UE/OECD. </w:t>
            </w:r>
          </w:p>
          <w:p w14:paraId="287C456E" w14:textId="66EE7E52" w:rsidR="005443F1" w:rsidRPr="007B73D2" w:rsidRDefault="003E2D64" w:rsidP="005443F1">
            <w:pPr>
              <w:spacing w:line="240" w:lineRule="auto"/>
              <w:jc w:val="both"/>
              <w:rPr>
                <w:rFonts w:ascii="Times New Roman" w:hAnsi="Times New Roman"/>
                <w:color w:val="000000" w:themeColor="text1"/>
                <w:spacing w:val="4"/>
                <w:shd w:val="clear" w:color="auto" w:fill="FFFFFF"/>
              </w:rPr>
            </w:pPr>
            <w:r w:rsidRPr="007B73D2">
              <w:rPr>
                <w:rFonts w:ascii="Times New Roman" w:hAnsi="Times New Roman"/>
              </w:rPr>
              <w:t xml:space="preserve">Wśród strategicznych dokumentów europejskich, z którymi </w:t>
            </w:r>
            <w:r w:rsidR="00154C06" w:rsidRPr="007B73D2">
              <w:rPr>
                <w:rFonts w:ascii="Times New Roman" w:hAnsi="Times New Roman"/>
              </w:rPr>
              <w:t xml:space="preserve">opracowany w latach 2015-2016 </w:t>
            </w:r>
            <w:r w:rsidR="002823B9">
              <w:rPr>
                <w:rFonts w:ascii="Times New Roman" w:hAnsi="Times New Roman"/>
              </w:rPr>
              <w:t>NPZ</w:t>
            </w:r>
            <w:r w:rsidRPr="007B73D2">
              <w:rPr>
                <w:rFonts w:ascii="Times New Roman" w:hAnsi="Times New Roman"/>
              </w:rPr>
              <w:t xml:space="preserve"> pozostaje zgodny, należy wskazać przede wszystkim dokumenty </w:t>
            </w:r>
            <w:r w:rsidR="00EE231B" w:rsidRPr="007B73D2">
              <w:rPr>
                <w:rFonts w:ascii="Times New Roman" w:hAnsi="Times New Roman"/>
              </w:rPr>
              <w:t>WHO</w:t>
            </w:r>
            <w:r w:rsidRPr="007B73D2">
              <w:rPr>
                <w:rFonts w:ascii="Times New Roman" w:hAnsi="Times New Roman"/>
              </w:rPr>
              <w:t xml:space="preserve"> pt. ,,</w:t>
            </w:r>
            <w:r w:rsidR="00154C06" w:rsidRPr="007B73D2">
              <w:rPr>
                <w:rFonts w:ascii="Times New Roman" w:hAnsi="Times New Roman"/>
              </w:rPr>
              <w:t>Z</w:t>
            </w:r>
            <w:r w:rsidRPr="007B73D2">
              <w:rPr>
                <w:rFonts w:ascii="Times New Roman" w:hAnsi="Times New Roman"/>
              </w:rPr>
              <w:t xml:space="preserve">drowie 2020: Europejskie ramy polityczne i strategia na XXI </w:t>
            </w:r>
            <w:r w:rsidRPr="007B73D2">
              <w:rPr>
                <w:rFonts w:ascii="Times New Roman" w:hAnsi="Times New Roman"/>
              </w:rPr>
              <w:lastRenderedPageBreak/>
              <w:t>wiek"</w:t>
            </w:r>
            <w:r w:rsidR="009E01E9" w:rsidRPr="007B73D2">
              <w:rPr>
                <w:rStyle w:val="Odwoanieprzypisudolnego"/>
                <w:rFonts w:ascii="Times New Roman" w:hAnsi="Times New Roman"/>
              </w:rPr>
              <w:footnoteReference w:id="1"/>
            </w:r>
            <w:r w:rsidRPr="007B73D2">
              <w:rPr>
                <w:rFonts w:ascii="Times New Roman" w:hAnsi="Times New Roman"/>
              </w:rPr>
              <w:t xml:space="preserve"> i „Zdrowie 2020: Europejska polityka wspierająca działania rządów i społeczeństw na rzecz zdrowia i dobrostanu człowieka”</w:t>
            </w:r>
            <w:r w:rsidR="009E01E9" w:rsidRPr="007B73D2">
              <w:rPr>
                <w:rStyle w:val="Odwoanieprzypisudolnego"/>
                <w:rFonts w:ascii="Times New Roman" w:hAnsi="Times New Roman"/>
              </w:rPr>
              <w:footnoteReference w:id="2"/>
            </w:r>
            <w:r w:rsidRPr="007B73D2">
              <w:rPr>
                <w:rFonts w:ascii="Times New Roman" w:hAnsi="Times New Roman"/>
              </w:rPr>
              <w:t xml:space="preserve"> oraz strategię Unii Europejskiej pt. „Europa 2020, strategia na rzecz inteligentnego i zrównoważonego rozwoju sprzyjającego włączeniu społecznemu"</w:t>
            </w:r>
            <w:r w:rsidR="009E01E9" w:rsidRPr="007B73D2">
              <w:rPr>
                <w:rStyle w:val="Odwoanieprzypisudolnego"/>
                <w:rFonts w:ascii="Times New Roman" w:hAnsi="Times New Roman"/>
              </w:rPr>
              <w:footnoteReference w:id="3"/>
            </w:r>
            <w:r w:rsidR="00154C06" w:rsidRPr="007B73D2">
              <w:rPr>
                <w:rFonts w:ascii="Times New Roman" w:hAnsi="Times New Roman"/>
              </w:rPr>
              <w:t>.</w:t>
            </w:r>
            <w:r w:rsidRPr="007B73D2">
              <w:rPr>
                <w:rFonts w:ascii="Times New Roman" w:hAnsi="Times New Roman"/>
              </w:rPr>
              <w:t xml:space="preserve"> </w:t>
            </w:r>
            <w:r w:rsidR="009E01E9" w:rsidRPr="007B73D2">
              <w:rPr>
                <w:rFonts w:ascii="Times New Roman" w:hAnsi="Times New Roman"/>
              </w:rPr>
              <w:t xml:space="preserve">Należy </w:t>
            </w:r>
            <w:r w:rsidR="00154C06" w:rsidRPr="007B73D2">
              <w:rPr>
                <w:rFonts w:ascii="Times New Roman" w:hAnsi="Times New Roman"/>
              </w:rPr>
              <w:t>jednak podkreślić</w:t>
            </w:r>
            <w:r w:rsidR="009E01E9" w:rsidRPr="007B73D2">
              <w:rPr>
                <w:rFonts w:ascii="Times New Roman" w:hAnsi="Times New Roman"/>
              </w:rPr>
              <w:t>, że</w:t>
            </w:r>
            <w:r w:rsidR="00154C06" w:rsidRPr="007B73D2">
              <w:rPr>
                <w:rFonts w:ascii="Times New Roman" w:hAnsi="Times New Roman"/>
              </w:rPr>
              <w:t xml:space="preserve"> dokumenty te i wskazane w nich priorytety pozostają aktualne po 2020 r.</w:t>
            </w:r>
            <w:r w:rsidR="0058279E" w:rsidRPr="007B73D2">
              <w:rPr>
                <w:rFonts w:ascii="Times New Roman" w:hAnsi="Times New Roman"/>
              </w:rPr>
              <w:t xml:space="preserve"> i</w:t>
            </w:r>
            <w:r w:rsidR="009E01E9" w:rsidRPr="007B73D2">
              <w:rPr>
                <w:rFonts w:ascii="Times New Roman" w:hAnsi="Times New Roman"/>
              </w:rPr>
              <w:t xml:space="preserve"> </w:t>
            </w:r>
            <w:r w:rsidR="007019ED" w:rsidRPr="007B73D2">
              <w:rPr>
                <w:rFonts w:ascii="Times New Roman" w:hAnsi="Times New Roman"/>
              </w:rPr>
              <w:t xml:space="preserve">tworzone są plany i strategie </w:t>
            </w:r>
            <w:r w:rsidR="00F8008A">
              <w:rPr>
                <w:rFonts w:ascii="Times New Roman" w:hAnsi="Times New Roman"/>
              </w:rPr>
              <w:t>obejmujące planowany okres obowiązywania NPZ na lata 2021-2025</w:t>
            </w:r>
            <w:r w:rsidR="007019ED" w:rsidRPr="007B73D2">
              <w:rPr>
                <w:rFonts w:ascii="Times New Roman" w:hAnsi="Times New Roman"/>
              </w:rPr>
              <w:t xml:space="preserve">, przykładem jest dokument WHO </w:t>
            </w:r>
            <w:r w:rsidR="00EE231B" w:rsidRPr="007B73D2">
              <w:rPr>
                <w:rFonts w:ascii="Times New Roman" w:hAnsi="Times New Roman"/>
              </w:rPr>
              <w:t xml:space="preserve">dotyczący </w:t>
            </w:r>
            <w:r w:rsidR="00151485" w:rsidRPr="007B73D2">
              <w:rPr>
                <w:rFonts w:ascii="Times New Roman" w:hAnsi="Times New Roman"/>
              </w:rPr>
              <w:t xml:space="preserve">globalnej strategii wobec zasobów ludzkich w ochronie zdrowia </w:t>
            </w:r>
            <w:r w:rsidR="007019ED" w:rsidRPr="007B73D2">
              <w:rPr>
                <w:rFonts w:ascii="Times New Roman" w:hAnsi="Times New Roman"/>
              </w:rPr>
              <w:t xml:space="preserve">pt. </w:t>
            </w:r>
            <w:r w:rsidR="007019ED" w:rsidRPr="007B73D2">
              <w:rPr>
                <w:rFonts w:ascii="Times New Roman" w:hAnsi="Times New Roman"/>
                <w:lang w:val="fr-FR"/>
              </w:rPr>
              <w:t xml:space="preserve">„Global strategy on human resources </w:t>
            </w:r>
            <w:r w:rsidR="007019ED" w:rsidRPr="007B73D2">
              <w:rPr>
                <w:rFonts w:ascii="Times New Roman" w:hAnsi="Times New Roman"/>
                <w:color w:val="000000" w:themeColor="text1"/>
                <w:lang w:val="fr-FR"/>
              </w:rPr>
              <w:t>for health: WorkForce 2030”</w:t>
            </w:r>
            <w:r w:rsidR="007019ED" w:rsidRPr="007B73D2">
              <w:rPr>
                <w:rStyle w:val="Odwoanieprzypisudolnego"/>
                <w:rFonts w:ascii="Times New Roman" w:hAnsi="Times New Roman"/>
                <w:color w:val="000000" w:themeColor="text1"/>
              </w:rPr>
              <w:footnoteReference w:id="4"/>
            </w:r>
            <w:r w:rsidR="007019ED" w:rsidRPr="007B73D2">
              <w:rPr>
                <w:rFonts w:ascii="Times New Roman" w:hAnsi="Times New Roman"/>
                <w:color w:val="000000" w:themeColor="text1"/>
                <w:lang w:val="fr-FR"/>
              </w:rPr>
              <w:t>,</w:t>
            </w:r>
            <w:r w:rsidR="00364576">
              <w:rPr>
                <w:rFonts w:ascii="Times New Roman" w:hAnsi="Times New Roman"/>
                <w:color w:val="000000" w:themeColor="text1"/>
                <w:lang w:val="fr-FR"/>
              </w:rPr>
              <w:t xml:space="preserve"> </w:t>
            </w:r>
            <w:r w:rsidR="007019ED" w:rsidRPr="007B73D2">
              <w:rPr>
                <w:rFonts w:ascii="Times New Roman" w:hAnsi="Times New Roman"/>
                <w:color w:val="000000" w:themeColor="text1"/>
                <w:lang w:val="fr-FR"/>
              </w:rPr>
              <w:t xml:space="preserve">a także raport ESPAS pt. </w:t>
            </w:r>
            <w:r w:rsidR="007019ED" w:rsidRPr="007B73D2">
              <w:rPr>
                <w:rFonts w:ascii="Times New Roman" w:hAnsi="Times New Roman"/>
                <w:color w:val="000000" w:themeColor="text1"/>
              </w:rPr>
              <w:t>„Światowe tendencje do 2030”</w:t>
            </w:r>
            <w:r w:rsidR="007019ED" w:rsidRPr="007B73D2">
              <w:rPr>
                <w:rStyle w:val="Odwoanieprzypisudolnego"/>
                <w:rFonts w:ascii="Times New Roman" w:hAnsi="Times New Roman"/>
                <w:color w:val="000000" w:themeColor="text1"/>
              </w:rPr>
              <w:footnoteReference w:id="5"/>
            </w:r>
            <w:r w:rsidR="007019ED" w:rsidRPr="007B73D2">
              <w:rPr>
                <w:rFonts w:ascii="Times New Roman" w:hAnsi="Times New Roman"/>
                <w:color w:val="000000" w:themeColor="text1"/>
              </w:rPr>
              <w:t>.</w:t>
            </w:r>
            <w:r w:rsidR="00B817F2" w:rsidRPr="007B73D2">
              <w:rPr>
                <w:rFonts w:ascii="Times New Roman" w:hAnsi="Times New Roman"/>
                <w:color w:val="000000" w:themeColor="text1"/>
                <w:spacing w:val="4"/>
                <w:shd w:val="clear" w:color="auto" w:fill="FFFFFF"/>
              </w:rPr>
              <w:t xml:space="preserve"> </w:t>
            </w:r>
          </w:p>
          <w:p w14:paraId="1C53471F" w14:textId="224AFFDC" w:rsidR="00B817F2" w:rsidRPr="007B73D2" w:rsidRDefault="00B817F2" w:rsidP="005443F1">
            <w:pPr>
              <w:spacing w:line="240" w:lineRule="auto"/>
              <w:jc w:val="both"/>
              <w:rPr>
                <w:rFonts w:ascii="Times New Roman" w:hAnsi="Times New Roman"/>
                <w:color w:val="000000" w:themeColor="text1"/>
                <w:shd w:val="clear" w:color="auto" w:fill="FFFFFF"/>
              </w:rPr>
            </w:pPr>
            <w:r w:rsidRPr="007B73D2">
              <w:rPr>
                <w:rFonts w:ascii="Times New Roman" w:hAnsi="Times New Roman"/>
                <w:color w:val="000000" w:themeColor="text1"/>
                <w:spacing w:val="4"/>
                <w:shd w:val="clear" w:color="auto" w:fill="FFFFFF"/>
              </w:rPr>
              <w:t xml:space="preserve">Ponadto, </w:t>
            </w:r>
            <w:r w:rsidRPr="007B73D2">
              <w:rPr>
                <w:rFonts w:ascii="Times New Roman" w:hAnsi="Times New Roman"/>
                <w:color w:val="000000" w:themeColor="text1"/>
                <w:shd w:val="clear" w:color="auto" w:fill="FFFFFF"/>
              </w:rPr>
              <w:t xml:space="preserve">we wrześniu 2015 r. przyjęta została </w:t>
            </w:r>
            <w:r w:rsidR="005443F1" w:rsidRPr="007B73D2">
              <w:rPr>
                <w:rFonts w:ascii="Times New Roman" w:hAnsi="Times New Roman"/>
                <w:color w:val="000000" w:themeColor="text1"/>
                <w:shd w:val="clear" w:color="auto" w:fill="FFFFFF"/>
              </w:rPr>
              <w:t>Agenda na rzecz Zrównoważonego Rozwoju 2030</w:t>
            </w:r>
            <w:r w:rsidR="005443F1" w:rsidRPr="007B73D2">
              <w:rPr>
                <w:rStyle w:val="Odwoanieprzypisudolnego"/>
                <w:rFonts w:ascii="Times New Roman" w:hAnsi="Times New Roman"/>
                <w:color w:val="000000" w:themeColor="text1"/>
              </w:rPr>
              <w:footnoteReference w:id="6"/>
            </w:r>
            <w:r w:rsidRPr="007B73D2">
              <w:rPr>
                <w:rFonts w:ascii="Times New Roman" w:hAnsi="Times New Roman"/>
                <w:color w:val="000000" w:themeColor="text1"/>
              </w:rPr>
              <w:t>,</w:t>
            </w:r>
            <w:r w:rsidRPr="007B73D2">
              <w:rPr>
                <w:rFonts w:ascii="Times New Roman" w:hAnsi="Times New Roman"/>
                <w:color w:val="000000" w:themeColor="text1"/>
                <w:shd w:val="clear" w:color="auto" w:fill="FFFFFF"/>
              </w:rPr>
              <w:t xml:space="preserve"> jest ona ustalonym przez </w:t>
            </w:r>
            <w:r w:rsidR="00151485" w:rsidRPr="007B73D2">
              <w:rPr>
                <w:rFonts w:ascii="Times New Roman" w:hAnsi="Times New Roman"/>
                <w:color w:val="000000" w:themeColor="text1"/>
                <w:shd w:val="clear" w:color="auto" w:fill="FFFFFF"/>
              </w:rPr>
              <w:t>Organizację Narodów Zjednoczonych (</w:t>
            </w:r>
            <w:r w:rsidRPr="007B73D2">
              <w:rPr>
                <w:rFonts w:ascii="Times New Roman" w:hAnsi="Times New Roman"/>
                <w:color w:val="000000" w:themeColor="text1"/>
                <w:shd w:val="clear" w:color="auto" w:fill="FFFFFF"/>
              </w:rPr>
              <w:t>ONZ</w:t>
            </w:r>
            <w:r w:rsidR="00151485" w:rsidRPr="007B73D2">
              <w:rPr>
                <w:rFonts w:ascii="Times New Roman" w:hAnsi="Times New Roman"/>
                <w:color w:val="000000" w:themeColor="text1"/>
                <w:shd w:val="clear" w:color="auto" w:fill="FFFFFF"/>
              </w:rPr>
              <w:t>)</w:t>
            </w:r>
            <w:r w:rsidRPr="007B73D2">
              <w:rPr>
                <w:rFonts w:ascii="Times New Roman" w:hAnsi="Times New Roman"/>
                <w:color w:val="000000" w:themeColor="text1"/>
                <w:shd w:val="clear" w:color="auto" w:fill="FFFFFF"/>
              </w:rPr>
              <w:t>, w drodze negocjacji pomiędzy krajami członkowskimi, kompleksowym planem rozwoju dla świata z perspektywą do 2030 r. (</w:t>
            </w:r>
            <w:proofErr w:type="spellStart"/>
            <w:r w:rsidR="005443F1" w:rsidRPr="007B73D2">
              <w:rPr>
                <w:rFonts w:ascii="Times New Roman" w:hAnsi="Times New Roman"/>
                <w:color w:val="000000" w:themeColor="text1"/>
                <w:shd w:val="clear" w:color="auto" w:fill="FFFFFF"/>
              </w:rPr>
              <w:t>Sustainable</w:t>
            </w:r>
            <w:proofErr w:type="spellEnd"/>
            <w:r w:rsidR="005443F1" w:rsidRPr="007B73D2">
              <w:rPr>
                <w:rFonts w:ascii="Times New Roman" w:hAnsi="Times New Roman"/>
                <w:color w:val="000000" w:themeColor="text1"/>
                <w:shd w:val="clear" w:color="auto" w:fill="FFFFFF"/>
              </w:rPr>
              <w:t xml:space="preserve"> Development </w:t>
            </w:r>
            <w:proofErr w:type="spellStart"/>
            <w:r w:rsidR="005443F1" w:rsidRPr="007B73D2">
              <w:rPr>
                <w:rFonts w:ascii="Times New Roman" w:hAnsi="Times New Roman"/>
                <w:color w:val="000000" w:themeColor="text1"/>
                <w:shd w:val="clear" w:color="auto" w:fill="FFFFFF"/>
              </w:rPr>
              <w:t>Goals</w:t>
            </w:r>
            <w:proofErr w:type="spellEnd"/>
            <w:r w:rsidR="005443F1" w:rsidRPr="007B73D2">
              <w:rPr>
                <w:rFonts w:ascii="Times New Roman" w:hAnsi="Times New Roman"/>
                <w:color w:val="000000" w:themeColor="text1"/>
                <w:shd w:val="clear" w:color="auto" w:fill="FFFFFF"/>
              </w:rPr>
              <w:t xml:space="preserve"> – </w:t>
            </w:r>
            <w:proofErr w:type="spellStart"/>
            <w:r w:rsidR="005443F1" w:rsidRPr="007B73D2">
              <w:rPr>
                <w:rFonts w:ascii="Times New Roman" w:hAnsi="Times New Roman"/>
                <w:color w:val="000000" w:themeColor="text1"/>
                <w:shd w:val="clear" w:color="auto" w:fill="FFFFFF"/>
              </w:rPr>
              <w:t>SDGs</w:t>
            </w:r>
            <w:proofErr w:type="spellEnd"/>
            <w:r w:rsidR="005443F1" w:rsidRPr="007B73D2">
              <w:rPr>
                <w:rStyle w:val="Odwoanieprzypisudolnego"/>
                <w:rFonts w:ascii="Times New Roman" w:hAnsi="Times New Roman"/>
                <w:color w:val="000000" w:themeColor="text1"/>
              </w:rPr>
              <w:footnoteReference w:id="7"/>
            </w:r>
            <w:r w:rsidRPr="007B73D2">
              <w:rPr>
                <w:rFonts w:ascii="Times New Roman" w:hAnsi="Times New Roman"/>
                <w:color w:val="000000" w:themeColor="text1"/>
                <w:shd w:val="clear" w:color="auto" w:fill="FFFFFF"/>
              </w:rPr>
              <w:t xml:space="preserve">). Cele te skupiają się na zapewnieniu godnego życia dla wszystkich mieszkańców świata, pokoju i postępu gospodarczego, przy równoczesnej ochronie środowiska naturalnego i przeciwdziałaniu zmianom klimatu. Agenda 2030 koncentruje się na pięciu aspektach o kluczowym znaczeniu dla ludzkości i naszej planety (tzw. 5xP): </w:t>
            </w:r>
          </w:p>
          <w:p w14:paraId="39224F7E" w14:textId="20EAD794" w:rsidR="00B817F2" w:rsidRPr="007B73D2" w:rsidRDefault="00B817F2" w:rsidP="005443F1">
            <w:pPr>
              <w:pStyle w:val="Akapitzlist"/>
              <w:numPr>
                <w:ilvl w:val="0"/>
                <w:numId w:val="13"/>
              </w:numPr>
              <w:spacing w:line="240" w:lineRule="auto"/>
              <w:jc w:val="both"/>
              <w:rPr>
                <w:rFonts w:ascii="Times New Roman" w:hAnsi="Times New Roman"/>
                <w:color w:val="000000" w:themeColor="text1"/>
                <w:shd w:val="clear" w:color="auto" w:fill="FFFFFF"/>
              </w:rPr>
            </w:pPr>
            <w:r w:rsidRPr="007B73D2">
              <w:rPr>
                <w:rFonts w:ascii="Times New Roman" w:hAnsi="Times New Roman"/>
                <w:color w:val="000000" w:themeColor="text1"/>
                <w:shd w:val="clear" w:color="auto" w:fill="FFFFFF"/>
              </w:rPr>
              <w:t>Ludzie</w:t>
            </w:r>
            <w:r w:rsidR="00151485" w:rsidRPr="007B73D2">
              <w:rPr>
                <w:rFonts w:ascii="Times New Roman" w:hAnsi="Times New Roman"/>
                <w:color w:val="000000" w:themeColor="text1"/>
                <w:shd w:val="clear" w:color="auto" w:fill="FFFFFF"/>
              </w:rPr>
              <w:t xml:space="preserve"> (People)</w:t>
            </w:r>
            <w:r w:rsidRPr="007B73D2">
              <w:rPr>
                <w:rFonts w:ascii="Times New Roman" w:hAnsi="Times New Roman"/>
                <w:color w:val="000000" w:themeColor="text1"/>
                <w:shd w:val="clear" w:color="auto" w:fill="FFFFFF"/>
              </w:rPr>
              <w:t xml:space="preserve"> </w:t>
            </w:r>
            <w:r w:rsidR="00151485" w:rsidRPr="007B73D2">
              <w:rPr>
                <w:rFonts w:ascii="Times New Roman" w:hAnsi="Times New Roman"/>
                <w:color w:val="000000" w:themeColor="text1"/>
                <w:shd w:val="clear" w:color="auto" w:fill="FFFFFF"/>
              </w:rPr>
              <w:t>–</w:t>
            </w:r>
            <w:r w:rsidRPr="007B73D2">
              <w:rPr>
                <w:rFonts w:ascii="Times New Roman" w:hAnsi="Times New Roman"/>
                <w:color w:val="000000" w:themeColor="text1"/>
                <w:shd w:val="clear" w:color="auto" w:fill="FFFFFF"/>
              </w:rPr>
              <w:t xml:space="preserve"> eliminacja ubóstwa i głodu, pełne wykorzystanie indywidualnego potencjału w poczuciu godności i równości szans oraz życie w zdrowym środowisku to główne wyzwania i warunki zrównoważonego rozwoju;</w:t>
            </w:r>
          </w:p>
          <w:p w14:paraId="4A3ACB07" w14:textId="6C5D07A1" w:rsidR="00B817F2" w:rsidRPr="007B73D2" w:rsidRDefault="00B817F2" w:rsidP="005443F1">
            <w:pPr>
              <w:pStyle w:val="Akapitzlist"/>
              <w:numPr>
                <w:ilvl w:val="0"/>
                <w:numId w:val="13"/>
              </w:numPr>
              <w:spacing w:line="240" w:lineRule="auto"/>
              <w:jc w:val="both"/>
              <w:rPr>
                <w:rFonts w:ascii="Times New Roman" w:hAnsi="Times New Roman"/>
                <w:color w:val="000000" w:themeColor="text1"/>
                <w:shd w:val="clear" w:color="auto" w:fill="FFFFFF"/>
              </w:rPr>
            </w:pPr>
            <w:r w:rsidRPr="007B73D2">
              <w:rPr>
                <w:rFonts w:ascii="Times New Roman" w:hAnsi="Times New Roman"/>
                <w:color w:val="000000" w:themeColor="text1"/>
                <w:shd w:val="clear" w:color="auto" w:fill="FFFFFF"/>
              </w:rPr>
              <w:t xml:space="preserve">Planeta </w:t>
            </w:r>
            <w:r w:rsidR="00151485" w:rsidRPr="007B73D2">
              <w:rPr>
                <w:rFonts w:ascii="Times New Roman" w:hAnsi="Times New Roman"/>
                <w:color w:val="000000" w:themeColor="text1"/>
                <w:shd w:val="clear" w:color="auto" w:fill="FFFFFF"/>
              </w:rPr>
              <w:t>(Planet) –</w:t>
            </w:r>
            <w:r w:rsidRPr="007B73D2">
              <w:rPr>
                <w:rFonts w:ascii="Times New Roman" w:hAnsi="Times New Roman"/>
                <w:color w:val="000000" w:themeColor="text1"/>
                <w:shd w:val="clear" w:color="auto" w:fill="FFFFFF"/>
              </w:rPr>
              <w:t xml:space="preserve"> racjonalne wykorzystanie zasobów naturalnych, zrównoważona konsumpcja i produkcja, wzrost gospodarczy sprzyjający włączeniu społecznemu oraz działania w dziedzinie klimatu pozwolą uchronić planetę przed degradacją oraz zapewnią sprawiedliwość wewnątrz- i międzypokoleniową;</w:t>
            </w:r>
          </w:p>
          <w:p w14:paraId="30FEDB1F" w14:textId="2CE0191B" w:rsidR="00B817F2" w:rsidRPr="007B73D2" w:rsidRDefault="00B817F2" w:rsidP="005443F1">
            <w:pPr>
              <w:pStyle w:val="Akapitzlist"/>
              <w:numPr>
                <w:ilvl w:val="0"/>
                <w:numId w:val="13"/>
              </w:numPr>
              <w:spacing w:line="240" w:lineRule="auto"/>
              <w:jc w:val="both"/>
              <w:rPr>
                <w:rFonts w:ascii="Times New Roman" w:hAnsi="Times New Roman"/>
                <w:color w:val="000000" w:themeColor="text1"/>
                <w:shd w:val="clear" w:color="auto" w:fill="FFFFFF"/>
              </w:rPr>
            </w:pPr>
            <w:r w:rsidRPr="007B73D2">
              <w:rPr>
                <w:rFonts w:ascii="Times New Roman" w:hAnsi="Times New Roman"/>
                <w:color w:val="000000" w:themeColor="text1"/>
                <w:shd w:val="clear" w:color="auto" w:fill="FFFFFF"/>
              </w:rPr>
              <w:t xml:space="preserve">Dobrobyt </w:t>
            </w:r>
            <w:r w:rsidR="00151485" w:rsidRPr="007B73D2">
              <w:rPr>
                <w:rFonts w:ascii="Times New Roman" w:hAnsi="Times New Roman"/>
                <w:color w:val="000000" w:themeColor="text1"/>
                <w:shd w:val="clear" w:color="auto" w:fill="FFFFFF"/>
              </w:rPr>
              <w:t xml:space="preserve">(Prosperity) – </w:t>
            </w:r>
            <w:r w:rsidRPr="007B73D2">
              <w:rPr>
                <w:rFonts w:ascii="Times New Roman" w:hAnsi="Times New Roman"/>
                <w:color w:val="000000" w:themeColor="text1"/>
                <w:shd w:val="clear" w:color="auto" w:fill="FFFFFF"/>
              </w:rPr>
              <w:t>uniwersalny dostęp do dobrej edukacji, opieki zdrowotnej oraz infrastruktury w</w:t>
            </w:r>
            <w:r w:rsidR="000836E4">
              <w:rPr>
                <w:rFonts w:ascii="Times New Roman" w:hAnsi="Times New Roman"/>
                <w:color w:val="000000" w:themeColor="text1"/>
                <w:shd w:val="clear" w:color="auto" w:fill="FFFFFF"/>
              </w:rPr>
              <w:t> </w:t>
            </w:r>
            <w:r w:rsidRPr="007B73D2">
              <w:rPr>
                <w:rFonts w:ascii="Times New Roman" w:hAnsi="Times New Roman"/>
                <w:color w:val="000000" w:themeColor="text1"/>
                <w:shd w:val="clear" w:color="auto" w:fill="FFFFFF"/>
              </w:rPr>
              <w:t>powiązaniu z przyjaznym środowisku postępem gospodarczym i technologicznym pozwoli na korzystanie z</w:t>
            </w:r>
            <w:r w:rsidR="000836E4">
              <w:rPr>
                <w:rFonts w:ascii="Times New Roman" w:hAnsi="Times New Roman"/>
                <w:color w:val="000000" w:themeColor="text1"/>
                <w:shd w:val="clear" w:color="auto" w:fill="FFFFFF"/>
              </w:rPr>
              <w:t> </w:t>
            </w:r>
            <w:r w:rsidRPr="007B73D2">
              <w:rPr>
                <w:rFonts w:ascii="Times New Roman" w:hAnsi="Times New Roman"/>
                <w:color w:val="000000" w:themeColor="text1"/>
                <w:shd w:val="clear" w:color="auto" w:fill="FFFFFF"/>
              </w:rPr>
              <w:t>dobrodziejstw dostatniego i satysfakcjonującego życia;</w:t>
            </w:r>
          </w:p>
          <w:p w14:paraId="0D25F799" w14:textId="73213F15" w:rsidR="00B817F2" w:rsidRPr="007B73D2" w:rsidRDefault="00B817F2" w:rsidP="005443F1">
            <w:pPr>
              <w:pStyle w:val="Akapitzlist"/>
              <w:numPr>
                <w:ilvl w:val="0"/>
                <w:numId w:val="13"/>
              </w:numPr>
              <w:spacing w:line="240" w:lineRule="auto"/>
              <w:jc w:val="both"/>
              <w:rPr>
                <w:rFonts w:ascii="Times New Roman" w:hAnsi="Times New Roman"/>
                <w:color w:val="000000" w:themeColor="text1"/>
                <w:shd w:val="clear" w:color="auto" w:fill="FFFFFF"/>
              </w:rPr>
            </w:pPr>
            <w:r w:rsidRPr="007B73D2">
              <w:rPr>
                <w:rFonts w:ascii="Times New Roman" w:hAnsi="Times New Roman"/>
                <w:color w:val="000000" w:themeColor="text1"/>
                <w:shd w:val="clear" w:color="auto" w:fill="FFFFFF"/>
              </w:rPr>
              <w:t>Pokój</w:t>
            </w:r>
            <w:r w:rsidR="00151485" w:rsidRPr="007B73D2">
              <w:rPr>
                <w:rFonts w:ascii="Times New Roman" w:hAnsi="Times New Roman"/>
                <w:color w:val="000000" w:themeColor="text1"/>
                <w:shd w:val="clear" w:color="auto" w:fill="FFFFFF"/>
              </w:rPr>
              <w:t xml:space="preserve"> (</w:t>
            </w:r>
            <w:proofErr w:type="spellStart"/>
            <w:r w:rsidR="00151485" w:rsidRPr="007B73D2">
              <w:rPr>
                <w:rFonts w:ascii="Times New Roman" w:hAnsi="Times New Roman"/>
                <w:color w:val="000000" w:themeColor="text1"/>
                <w:shd w:val="clear" w:color="auto" w:fill="FFFFFF"/>
              </w:rPr>
              <w:t>Peace</w:t>
            </w:r>
            <w:proofErr w:type="spellEnd"/>
            <w:r w:rsidR="00151485" w:rsidRPr="007B73D2">
              <w:rPr>
                <w:rFonts w:ascii="Times New Roman" w:hAnsi="Times New Roman"/>
                <w:color w:val="000000" w:themeColor="text1"/>
                <w:shd w:val="clear" w:color="auto" w:fill="FFFFFF"/>
              </w:rPr>
              <w:t xml:space="preserve">) – </w:t>
            </w:r>
            <w:r w:rsidRPr="007B73D2">
              <w:rPr>
                <w:rFonts w:ascii="Times New Roman" w:hAnsi="Times New Roman"/>
                <w:color w:val="000000" w:themeColor="text1"/>
                <w:shd w:val="clear" w:color="auto" w:fill="FFFFFF"/>
              </w:rPr>
              <w:t>Osiągnięcie jej celów możliwe jest jedynie w społeczeństwach wolnych od przemocy i lęku, opartych na tolerancji i włączeniu;</w:t>
            </w:r>
          </w:p>
          <w:p w14:paraId="47E89CFD" w14:textId="2C2FF481" w:rsidR="009E01E9" w:rsidRPr="007B73D2" w:rsidRDefault="00B817F2" w:rsidP="005443F1">
            <w:pPr>
              <w:pStyle w:val="Akapitzlist"/>
              <w:numPr>
                <w:ilvl w:val="0"/>
                <w:numId w:val="13"/>
              </w:numPr>
              <w:spacing w:line="240" w:lineRule="auto"/>
              <w:jc w:val="both"/>
              <w:rPr>
                <w:rFonts w:ascii="Times New Roman" w:hAnsi="Times New Roman"/>
                <w:color w:val="000000" w:themeColor="text1"/>
                <w:shd w:val="clear" w:color="auto" w:fill="FFFFFF"/>
              </w:rPr>
            </w:pPr>
            <w:r w:rsidRPr="007B73D2">
              <w:rPr>
                <w:rFonts w:ascii="Times New Roman" w:hAnsi="Times New Roman"/>
                <w:color w:val="000000" w:themeColor="text1"/>
                <w:shd w:val="clear" w:color="auto" w:fill="FFFFFF"/>
              </w:rPr>
              <w:t xml:space="preserve">Partnerstwo </w:t>
            </w:r>
            <w:r w:rsidR="00151485" w:rsidRPr="007B73D2">
              <w:rPr>
                <w:rFonts w:ascii="Times New Roman" w:hAnsi="Times New Roman"/>
                <w:color w:val="000000" w:themeColor="text1"/>
                <w:shd w:val="clear" w:color="auto" w:fill="FFFFFF"/>
              </w:rPr>
              <w:t>(</w:t>
            </w:r>
            <w:proofErr w:type="spellStart"/>
            <w:r w:rsidR="00151485" w:rsidRPr="007B73D2">
              <w:rPr>
                <w:rFonts w:ascii="Times New Roman" w:hAnsi="Times New Roman"/>
                <w:color w:val="000000" w:themeColor="text1"/>
                <w:shd w:val="clear" w:color="auto" w:fill="FFFFFF"/>
              </w:rPr>
              <w:t>Partnership</w:t>
            </w:r>
            <w:proofErr w:type="spellEnd"/>
            <w:r w:rsidR="00151485" w:rsidRPr="007B73D2">
              <w:rPr>
                <w:rFonts w:ascii="Times New Roman" w:hAnsi="Times New Roman"/>
                <w:color w:val="000000" w:themeColor="text1"/>
                <w:shd w:val="clear" w:color="auto" w:fill="FFFFFF"/>
              </w:rPr>
              <w:t>) –</w:t>
            </w:r>
            <w:r w:rsidRPr="007B73D2">
              <w:rPr>
                <w:rFonts w:ascii="Times New Roman" w:hAnsi="Times New Roman"/>
                <w:color w:val="000000" w:themeColor="text1"/>
                <w:shd w:val="clear" w:color="auto" w:fill="FFFFFF"/>
              </w:rPr>
              <w:t xml:space="preserve"> globalna współpraca wszystkich krajów, współdziałanie rządu, przedsiębiorców oraz</w:t>
            </w:r>
            <w:r w:rsidR="000836E4">
              <w:rPr>
                <w:rFonts w:ascii="Times New Roman" w:hAnsi="Times New Roman"/>
                <w:color w:val="000000" w:themeColor="text1"/>
                <w:shd w:val="clear" w:color="auto" w:fill="FFFFFF"/>
              </w:rPr>
              <w:t> </w:t>
            </w:r>
            <w:r w:rsidRPr="007B73D2">
              <w:rPr>
                <w:rFonts w:ascii="Times New Roman" w:hAnsi="Times New Roman"/>
                <w:color w:val="000000" w:themeColor="text1"/>
                <w:shd w:val="clear" w:color="auto" w:fill="FFFFFF"/>
              </w:rPr>
              <w:t>społeczeństwa obywatelskiego, w duchu solidarności z najsłabszymi.</w:t>
            </w:r>
          </w:p>
          <w:p w14:paraId="7012D56D" w14:textId="287A749C" w:rsidR="00076C4A" w:rsidRPr="007B73D2" w:rsidRDefault="0058279E" w:rsidP="006431CC">
            <w:pPr>
              <w:spacing w:line="240" w:lineRule="auto"/>
              <w:jc w:val="both"/>
              <w:rPr>
                <w:rFonts w:ascii="Times New Roman" w:hAnsi="Times New Roman"/>
                <w:b/>
                <w:spacing w:val="-2"/>
              </w:rPr>
            </w:pPr>
            <w:r w:rsidRPr="007B73D2">
              <w:rPr>
                <w:rFonts w:ascii="Times New Roman" w:hAnsi="Times New Roman"/>
              </w:rPr>
              <w:t>Problematyka zdrowia publicznego jest związana z kilkoma celami tej agendy.</w:t>
            </w:r>
          </w:p>
        </w:tc>
      </w:tr>
      <w:bookmarkEnd w:id="5"/>
      <w:tr w:rsidR="00E13A66" w:rsidRPr="007B73D2" w14:paraId="4FE4A132" w14:textId="77777777" w:rsidTr="00210262">
        <w:trPr>
          <w:trHeight w:val="359"/>
          <w:jc w:val="center"/>
        </w:trPr>
        <w:tc>
          <w:tcPr>
            <w:tcW w:w="5000" w:type="pct"/>
            <w:gridSpan w:val="17"/>
            <w:shd w:val="clear" w:color="auto" w:fill="99CCFF"/>
            <w:vAlign w:val="center"/>
          </w:tcPr>
          <w:p w14:paraId="227DD1C1" w14:textId="77777777" w:rsidR="00E13A66" w:rsidRPr="007B73D2" w:rsidRDefault="00E13A66" w:rsidP="00692078">
            <w:pPr>
              <w:numPr>
                <w:ilvl w:val="0"/>
                <w:numId w:val="1"/>
              </w:numPr>
              <w:spacing w:line="240" w:lineRule="auto"/>
              <w:ind w:left="0" w:firstLine="0"/>
              <w:jc w:val="both"/>
              <w:rPr>
                <w:rFonts w:ascii="Times New Roman" w:hAnsi="Times New Roman"/>
                <w:b/>
                <w:color w:val="000000"/>
              </w:rPr>
            </w:pPr>
            <w:r w:rsidRPr="007B73D2">
              <w:rPr>
                <w:rFonts w:ascii="Times New Roman" w:hAnsi="Times New Roman"/>
                <w:b/>
                <w:color w:val="000000"/>
              </w:rPr>
              <w:lastRenderedPageBreak/>
              <w:t>Podmioty, na które oddziałuje projekt</w:t>
            </w:r>
          </w:p>
        </w:tc>
      </w:tr>
      <w:tr w:rsidR="00210262" w:rsidRPr="007B73D2" w14:paraId="56ACE038" w14:textId="77777777" w:rsidTr="007D51C8">
        <w:trPr>
          <w:trHeight w:val="345"/>
          <w:jc w:val="center"/>
        </w:trPr>
        <w:tc>
          <w:tcPr>
            <w:tcW w:w="1066" w:type="pct"/>
            <w:gridSpan w:val="3"/>
            <w:shd w:val="clear" w:color="auto" w:fill="auto"/>
          </w:tcPr>
          <w:p w14:paraId="1108CAF7" w14:textId="77777777" w:rsidR="00E13A66" w:rsidRPr="007B73D2" w:rsidRDefault="00E13A66" w:rsidP="00692078">
            <w:pPr>
              <w:spacing w:line="240" w:lineRule="auto"/>
              <w:jc w:val="center"/>
              <w:rPr>
                <w:rFonts w:ascii="Times New Roman" w:hAnsi="Times New Roman"/>
                <w:color w:val="000000"/>
                <w:spacing w:val="-2"/>
              </w:rPr>
            </w:pPr>
            <w:r w:rsidRPr="007B73D2">
              <w:rPr>
                <w:rFonts w:ascii="Times New Roman" w:hAnsi="Times New Roman"/>
                <w:color w:val="000000"/>
                <w:spacing w:val="-2"/>
              </w:rPr>
              <w:t>Grupa</w:t>
            </w:r>
          </w:p>
        </w:tc>
        <w:tc>
          <w:tcPr>
            <w:tcW w:w="947" w:type="pct"/>
            <w:gridSpan w:val="4"/>
            <w:shd w:val="clear" w:color="auto" w:fill="auto"/>
          </w:tcPr>
          <w:p w14:paraId="195F2A5E" w14:textId="77777777" w:rsidR="00E13A66" w:rsidRPr="007B73D2" w:rsidRDefault="00E13A66" w:rsidP="00692078">
            <w:pPr>
              <w:spacing w:line="240" w:lineRule="auto"/>
              <w:jc w:val="center"/>
              <w:rPr>
                <w:rFonts w:ascii="Times New Roman" w:hAnsi="Times New Roman"/>
                <w:color w:val="000000"/>
                <w:spacing w:val="-2"/>
              </w:rPr>
            </w:pPr>
            <w:r w:rsidRPr="007B73D2">
              <w:rPr>
                <w:rFonts w:ascii="Times New Roman" w:hAnsi="Times New Roman"/>
                <w:color w:val="000000"/>
                <w:spacing w:val="-2"/>
              </w:rPr>
              <w:t>Wielkość</w:t>
            </w:r>
          </w:p>
        </w:tc>
        <w:tc>
          <w:tcPr>
            <w:tcW w:w="1906" w:type="pct"/>
            <w:gridSpan w:val="7"/>
            <w:shd w:val="clear" w:color="auto" w:fill="auto"/>
          </w:tcPr>
          <w:p w14:paraId="72E91A4F" w14:textId="77777777" w:rsidR="00E13A66" w:rsidRPr="007B73D2" w:rsidRDefault="00E13A66" w:rsidP="00692078">
            <w:pPr>
              <w:spacing w:line="240" w:lineRule="auto"/>
              <w:jc w:val="center"/>
              <w:rPr>
                <w:rFonts w:ascii="Times New Roman" w:hAnsi="Times New Roman"/>
                <w:color w:val="000000"/>
                <w:spacing w:val="-2"/>
              </w:rPr>
            </w:pPr>
            <w:r w:rsidRPr="007B73D2">
              <w:rPr>
                <w:rFonts w:ascii="Times New Roman" w:hAnsi="Times New Roman"/>
                <w:color w:val="000000"/>
                <w:spacing w:val="-2"/>
              </w:rPr>
              <w:t>Źródło danych</w:t>
            </w:r>
          </w:p>
        </w:tc>
        <w:tc>
          <w:tcPr>
            <w:tcW w:w="1081" w:type="pct"/>
            <w:gridSpan w:val="3"/>
            <w:shd w:val="clear" w:color="auto" w:fill="auto"/>
          </w:tcPr>
          <w:p w14:paraId="73A33172" w14:textId="77777777" w:rsidR="00E13A66" w:rsidRPr="007B73D2" w:rsidRDefault="00E13A66" w:rsidP="00692078">
            <w:pPr>
              <w:spacing w:line="240" w:lineRule="auto"/>
              <w:jc w:val="center"/>
              <w:rPr>
                <w:rFonts w:ascii="Times New Roman" w:hAnsi="Times New Roman"/>
                <w:color w:val="000000"/>
                <w:spacing w:val="-2"/>
              </w:rPr>
            </w:pPr>
            <w:r w:rsidRPr="007B73D2">
              <w:rPr>
                <w:rFonts w:ascii="Times New Roman" w:hAnsi="Times New Roman"/>
                <w:color w:val="000000"/>
                <w:spacing w:val="-2"/>
              </w:rPr>
              <w:t>Oddziaływanie</w:t>
            </w:r>
          </w:p>
        </w:tc>
      </w:tr>
      <w:tr w:rsidR="00210262" w:rsidRPr="007B73D2" w14:paraId="7A5B8D2E" w14:textId="77777777" w:rsidTr="007D51C8">
        <w:trPr>
          <w:trHeight w:val="1004"/>
          <w:jc w:val="center"/>
        </w:trPr>
        <w:tc>
          <w:tcPr>
            <w:tcW w:w="1066" w:type="pct"/>
            <w:gridSpan w:val="3"/>
            <w:shd w:val="clear" w:color="auto" w:fill="auto"/>
            <w:vAlign w:val="center"/>
          </w:tcPr>
          <w:p w14:paraId="14984816" w14:textId="2732F299" w:rsidR="00E13A66" w:rsidRPr="007B73D2" w:rsidRDefault="00FC0498" w:rsidP="00FC0498">
            <w:pPr>
              <w:spacing w:line="240" w:lineRule="auto"/>
              <w:jc w:val="center"/>
              <w:rPr>
                <w:rFonts w:ascii="Times New Roman" w:hAnsi="Times New Roman"/>
                <w:color w:val="000000"/>
                <w:spacing w:val="-2"/>
              </w:rPr>
            </w:pPr>
            <w:r w:rsidRPr="007B73D2">
              <w:rPr>
                <w:rFonts w:ascii="Times New Roman" w:hAnsi="Times New Roman"/>
                <w:color w:val="000000"/>
                <w:spacing w:val="-2"/>
              </w:rPr>
              <w:t>Populacja polska</w:t>
            </w:r>
          </w:p>
        </w:tc>
        <w:tc>
          <w:tcPr>
            <w:tcW w:w="947" w:type="pct"/>
            <w:gridSpan w:val="4"/>
            <w:shd w:val="clear" w:color="auto" w:fill="auto"/>
            <w:vAlign w:val="center"/>
          </w:tcPr>
          <w:p w14:paraId="311243A4" w14:textId="0FF8F254" w:rsidR="00E13A66" w:rsidRPr="007B73D2" w:rsidRDefault="00FC0498" w:rsidP="00692078">
            <w:pPr>
              <w:spacing w:line="240" w:lineRule="auto"/>
              <w:jc w:val="center"/>
              <w:rPr>
                <w:rFonts w:ascii="Times New Roman" w:hAnsi="Times New Roman"/>
                <w:color w:val="000000"/>
                <w:spacing w:val="-2"/>
              </w:rPr>
            </w:pPr>
            <w:r w:rsidRPr="007B73D2">
              <w:rPr>
                <w:rFonts w:ascii="Times New Roman" w:hAnsi="Times New Roman"/>
                <w:color w:val="000000"/>
                <w:spacing w:val="-2"/>
              </w:rPr>
              <w:t>38 382 600</w:t>
            </w:r>
          </w:p>
        </w:tc>
        <w:tc>
          <w:tcPr>
            <w:tcW w:w="1906" w:type="pct"/>
            <w:gridSpan w:val="7"/>
            <w:shd w:val="clear" w:color="auto" w:fill="auto"/>
            <w:vAlign w:val="center"/>
          </w:tcPr>
          <w:p w14:paraId="24B9C7A4" w14:textId="450AE37D" w:rsidR="00E13A66" w:rsidRPr="007B73D2" w:rsidRDefault="00FC0498" w:rsidP="006A2EC7">
            <w:pPr>
              <w:spacing w:line="240" w:lineRule="auto"/>
              <w:jc w:val="center"/>
              <w:rPr>
                <w:rFonts w:ascii="Times New Roman" w:hAnsi="Times New Roman"/>
                <w:color w:val="000000"/>
                <w:spacing w:val="-2"/>
              </w:rPr>
            </w:pPr>
            <w:r w:rsidRPr="007B73D2">
              <w:rPr>
                <w:rFonts w:ascii="Times New Roman" w:hAnsi="Times New Roman"/>
                <w:color w:val="000000"/>
                <w:spacing w:val="-2"/>
              </w:rPr>
              <w:t>„Ludność. Stan i struktura oraz ruch naturalny w przekroju terytorialnym w 2019</w:t>
            </w:r>
            <w:r w:rsidR="00994762">
              <w:rPr>
                <w:rFonts w:ascii="Times New Roman" w:hAnsi="Times New Roman"/>
                <w:color w:val="000000"/>
                <w:spacing w:val="-2"/>
              </w:rPr>
              <w:t> </w:t>
            </w:r>
            <w:r w:rsidRPr="007B73D2">
              <w:rPr>
                <w:rFonts w:ascii="Times New Roman" w:hAnsi="Times New Roman"/>
                <w:color w:val="000000"/>
                <w:spacing w:val="-2"/>
              </w:rPr>
              <w:t>r. Stan w dniu 31.12”</w:t>
            </w:r>
            <w:r w:rsidR="002C24EA" w:rsidRPr="007B73D2">
              <w:rPr>
                <w:rFonts w:ascii="Times New Roman" w:hAnsi="Times New Roman"/>
                <w:color w:val="000000"/>
                <w:spacing w:val="-2"/>
              </w:rPr>
              <w:t>, Główny Urząd Statystyczny</w:t>
            </w:r>
          </w:p>
        </w:tc>
        <w:tc>
          <w:tcPr>
            <w:tcW w:w="1081" w:type="pct"/>
            <w:gridSpan w:val="3"/>
            <w:shd w:val="clear" w:color="auto" w:fill="auto"/>
            <w:vAlign w:val="center"/>
          </w:tcPr>
          <w:p w14:paraId="062CA8FC" w14:textId="0ED4117A" w:rsidR="00E13A66" w:rsidRPr="007B73D2" w:rsidRDefault="002C24EA" w:rsidP="00032B6E">
            <w:pPr>
              <w:spacing w:line="240" w:lineRule="auto"/>
              <w:jc w:val="center"/>
              <w:rPr>
                <w:rFonts w:ascii="Times New Roman" w:hAnsi="Times New Roman"/>
                <w:color w:val="000000"/>
                <w:spacing w:val="-2"/>
              </w:rPr>
            </w:pPr>
            <w:r w:rsidRPr="007B73D2">
              <w:rPr>
                <w:rFonts w:ascii="Times New Roman" w:hAnsi="Times New Roman"/>
                <w:color w:val="000000"/>
                <w:spacing w:val="-2"/>
              </w:rPr>
              <w:t>Poprawa stanu zdrowia, jakości życia związanej ze zdrowiem oraz</w:t>
            </w:r>
            <w:r w:rsidR="000836E4">
              <w:rPr>
                <w:rFonts w:ascii="Times New Roman" w:hAnsi="Times New Roman"/>
                <w:color w:val="000000"/>
                <w:spacing w:val="-2"/>
              </w:rPr>
              <w:t> </w:t>
            </w:r>
            <w:r w:rsidRPr="007B73D2">
              <w:rPr>
                <w:rFonts w:ascii="Times New Roman" w:hAnsi="Times New Roman"/>
                <w:color w:val="000000"/>
                <w:spacing w:val="-2"/>
              </w:rPr>
              <w:t>wydłużenie przeciętnego trwania życia, obniżenie przedwczesnej umieralności, zwiększenie produktywności, obniżenie absencji chorobowej, odsetka osób niepełnosprawnych.</w:t>
            </w:r>
          </w:p>
        </w:tc>
      </w:tr>
      <w:tr w:rsidR="00210262" w:rsidRPr="007B73D2" w14:paraId="2838AB15" w14:textId="77777777" w:rsidTr="007D51C8">
        <w:trPr>
          <w:trHeight w:val="1004"/>
          <w:jc w:val="center"/>
        </w:trPr>
        <w:tc>
          <w:tcPr>
            <w:tcW w:w="1066" w:type="pct"/>
            <w:gridSpan w:val="3"/>
            <w:shd w:val="clear" w:color="auto" w:fill="auto"/>
            <w:vAlign w:val="center"/>
          </w:tcPr>
          <w:p w14:paraId="25442269" w14:textId="66E8869F" w:rsidR="00E13A66" w:rsidRPr="007B73D2" w:rsidRDefault="002C24EA" w:rsidP="00692078">
            <w:pPr>
              <w:spacing w:line="240" w:lineRule="auto"/>
              <w:jc w:val="center"/>
              <w:rPr>
                <w:rFonts w:ascii="Times New Roman" w:hAnsi="Times New Roman"/>
                <w:color w:val="000000"/>
                <w:spacing w:val="-2"/>
              </w:rPr>
            </w:pPr>
            <w:r w:rsidRPr="007B73D2">
              <w:rPr>
                <w:rFonts w:ascii="Times New Roman" w:hAnsi="Times New Roman"/>
                <w:color w:val="000000"/>
                <w:spacing w:val="-2"/>
              </w:rPr>
              <w:lastRenderedPageBreak/>
              <w:t>Wojewodowie</w:t>
            </w:r>
            <w:r w:rsidR="000836E4">
              <w:rPr>
                <w:rFonts w:ascii="Times New Roman" w:hAnsi="Times New Roman"/>
                <w:color w:val="000000"/>
                <w:spacing w:val="-2"/>
              </w:rPr>
              <w:t xml:space="preserve"> i</w:t>
            </w:r>
            <w:r w:rsidR="00032B6E">
              <w:rPr>
                <w:rFonts w:ascii="Times New Roman" w:hAnsi="Times New Roman"/>
                <w:color w:val="000000"/>
                <w:spacing w:val="-2"/>
              </w:rPr>
              <w:t> </w:t>
            </w:r>
            <w:r w:rsidRPr="007B73D2">
              <w:rPr>
                <w:rFonts w:ascii="Times New Roman" w:hAnsi="Times New Roman"/>
                <w:color w:val="000000"/>
                <w:spacing w:val="-2"/>
              </w:rPr>
              <w:t>jednostki samorządu terytorialnego oraz pozostałe podmioty wskazane w NPZ (jak</w:t>
            </w:r>
            <w:r w:rsidR="00032B6E">
              <w:rPr>
                <w:rFonts w:ascii="Times New Roman" w:hAnsi="Times New Roman"/>
                <w:color w:val="000000"/>
                <w:spacing w:val="-2"/>
              </w:rPr>
              <w:t> </w:t>
            </w:r>
            <w:r w:rsidRPr="007B73D2">
              <w:rPr>
                <w:rFonts w:ascii="Times New Roman" w:hAnsi="Times New Roman"/>
                <w:color w:val="000000"/>
                <w:spacing w:val="-2"/>
              </w:rPr>
              <w:t>organizacje pozarządowe, pracodawcy, uczelnie medyczne, instytuty badawcze)</w:t>
            </w:r>
          </w:p>
        </w:tc>
        <w:tc>
          <w:tcPr>
            <w:tcW w:w="947" w:type="pct"/>
            <w:gridSpan w:val="4"/>
            <w:shd w:val="clear" w:color="auto" w:fill="auto"/>
            <w:vAlign w:val="center"/>
          </w:tcPr>
          <w:p w14:paraId="4EDED203" w14:textId="5CD8665F" w:rsidR="00E13A66" w:rsidRPr="007B73D2" w:rsidRDefault="002C24EA" w:rsidP="00692078">
            <w:pPr>
              <w:spacing w:line="240" w:lineRule="auto"/>
              <w:jc w:val="center"/>
              <w:rPr>
                <w:rFonts w:ascii="Times New Roman" w:hAnsi="Times New Roman"/>
                <w:color w:val="000000"/>
                <w:spacing w:val="-2"/>
              </w:rPr>
            </w:pPr>
            <w:r w:rsidRPr="007B73D2">
              <w:rPr>
                <w:rFonts w:ascii="Times New Roman" w:hAnsi="Times New Roman"/>
                <w:color w:val="000000"/>
                <w:spacing w:val="-2"/>
              </w:rPr>
              <w:t>16 wojewodów,</w:t>
            </w:r>
          </w:p>
          <w:p w14:paraId="74DC29F8" w14:textId="457C2760" w:rsidR="002C24EA" w:rsidRPr="007B73D2" w:rsidRDefault="002C24EA" w:rsidP="00692078">
            <w:pPr>
              <w:spacing w:line="240" w:lineRule="auto"/>
              <w:jc w:val="center"/>
              <w:rPr>
                <w:rFonts w:ascii="Times New Roman" w:hAnsi="Times New Roman"/>
                <w:color w:val="000000"/>
                <w:spacing w:val="-2"/>
              </w:rPr>
            </w:pPr>
            <w:r w:rsidRPr="007B73D2">
              <w:rPr>
                <w:rFonts w:ascii="Times New Roman" w:hAnsi="Times New Roman"/>
                <w:color w:val="000000"/>
                <w:spacing w:val="-2"/>
              </w:rPr>
              <w:t>16 województw, 314</w:t>
            </w:r>
            <w:r w:rsidR="000E0961">
              <w:rPr>
                <w:rFonts w:ascii="Times New Roman" w:hAnsi="Times New Roman"/>
                <w:color w:val="000000"/>
                <w:spacing w:val="-2"/>
              </w:rPr>
              <w:t> </w:t>
            </w:r>
            <w:r w:rsidRPr="007B73D2">
              <w:rPr>
                <w:rFonts w:ascii="Times New Roman" w:hAnsi="Times New Roman"/>
                <w:color w:val="000000"/>
                <w:spacing w:val="-2"/>
              </w:rPr>
              <w:t>powiat</w:t>
            </w:r>
            <w:r w:rsidR="000836E4">
              <w:rPr>
                <w:rFonts w:ascii="Times New Roman" w:hAnsi="Times New Roman"/>
                <w:color w:val="000000"/>
                <w:spacing w:val="-2"/>
              </w:rPr>
              <w:t>y</w:t>
            </w:r>
            <w:r w:rsidRPr="007B73D2">
              <w:rPr>
                <w:rFonts w:ascii="Times New Roman" w:hAnsi="Times New Roman"/>
                <w:color w:val="000000"/>
                <w:spacing w:val="-2"/>
              </w:rPr>
              <w:t xml:space="preserve"> </w:t>
            </w:r>
            <w:r w:rsidR="000836E4">
              <w:rPr>
                <w:rFonts w:ascii="Times New Roman" w:hAnsi="Times New Roman"/>
                <w:color w:val="000000"/>
                <w:spacing w:val="-2"/>
              </w:rPr>
              <w:t>i</w:t>
            </w:r>
            <w:r w:rsidR="000E0961">
              <w:rPr>
                <w:rFonts w:ascii="Times New Roman" w:hAnsi="Times New Roman"/>
                <w:color w:val="000000"/>
                <w:spacing w:val="-2"/>
              </w:rPr>
              <w:t> </w:t>
            </w:r>
            <w:r w:rsidRPr="007B73D2">
              <w:rPr>
                <w:rFonts w:ascii="Times New Roman" w:hAnsi="Times New Roman"/>
                <w:color w:val="000000"/>
                <w:spacing w:val="-2"/>
              </w:rPr>
              <w:t>2</w:t>
            </w:r>
            <w:r w:rsidR="000E0961">
              <w:rPr>
                <w:rFonts w:ascii="Times New Roman" w:hAnsi="Times New Roman"/>
                <w:color w:val="000000"/>
                <w:spacing w:val="-2"/>
              </w:rPr>
              <w:t> </w:t>
            </w:r>
            <w:r w:rsidRPr="007B73D2">
              <w:rPr>
                <w:rFonts w:ascii="Times New Roman" w:hAnsi="Times New Roman"/>
                <w:color w:val="000000"/>
                <w:spacing w:val="-2"/>
              </w:rPr>
              <w:t>477</w:t>
            </w:r>
            <w:r w:rsidR="000E0961">
              <w:rPr>
                <w:rFonts w:ascii="Times New Roman" w:hAnsi="Times New Roman"/>
                <w:color w:val="000000"/>
                <w:spacing w:val="-2"/>
              </w:rPr>
              <w:t> </w:t>
            </w:r>
            <w:r w:rsidRPr="007B73D2">
              <w:rPr>
                <w:rFonts w:ascii="Times New Roman" w:hAnsi="Times New Roman"/>
                <w:color w:val="000000"/>
                <w:spacing w:val="-2"/>
              </w:rPr>
              <w:t>gmin oraz</w:t>
            </w:r>
            <w:r w:rsidR="000E0961">
              <w:rPr>
                <w:rFonts w:ascii="Times New Roman" w:hAnsi="Times New Roman"/>
                <w:color w:val="000000"/>
                <w:spacing w:val="-2"/>
              </w:rPr>
              <w:t> </w:t>
            </w:r>
            <w:r w:rsidRPr="007B73D2">
              <w:rPr>
                <w:rFonts w:ascii="Times New Roman" w:hAnsi="Times New Roman"/>
                <w:color w:val="000000"/>
                <w:spacing w:val="-2"/>
              </w:rPr>
              <w:t>pozostałe podmioty określone w NPZ</w:t>
            </w:r>
          </w:p>
          <w:p w14:paraId="41E8E3FF" w14:textId="06A04E0C" w:rsidR="002C24EA" w:rsidRPr="007B73D2" w:rsidRDefault="002C24EA" w:rsidP="00692078">
            <w:pPr>
              <w:spacing w:line="240" w:lineRule="auto"/>
              <w:jc w:val="center"/>
              <w:rPr>
                <w:rFonts w:ascii="Times New Roman" w:hAnsi="Times New Roman"/>
                <w:color w:val="000000"/>
                <w:spacing w:val="-2"/>
              </w:rPr>
            </w:pPr>
          </w:p>
        </w:tc>
        <w:tc>
          <w:tcPr>
            <w:tcW w:w="1906" w:type="pct"/>
            <w:gridSpan w:val="7"/>
            <w:shd w:val="clear" w:color="auto" w:fill="auto"/>
            <w:vAlign w:val="center"/>
          </w:tcPr>
          <w:p w14:paraId="1E7F7CEA" w14:textId="2DD0880E" w:rsidR="00E13A66" w:rsidRPr="007B73D2" w:rsidRDefault="0029784E" w:rsidP="006A2EC7">
            <w:pPr>
              <w:spacing w:line="240" w:lineRule="auto"/>
              <w:jc w:val="both"/>
              <w:rPr>
                <w:rFonts w:ascii="Times New Roman" w:hAnsi="Times New Roman"/>
                <w:color w:val="000000"/>
                <w:spacing w:val="-2"/>
              </w:rPr>
            </w:pPr>
            <w:hyperlink r:id="rId8" w:history="1">
              <w:r w:rsidR="002C24EA" w:rsidRPr="007B73D2">
                <w:rPr>
                  <w:rStyle w:val="Hipercze"/>
                  <w:rFonts w:ascii="Times New Roman" w:hAnsi="Times New Roman"/>
                </w:rPr>
                <w:t>http://administracja.mswia.gov.pl/adm/baza-jst/843,Samorzad-terytorialny-w-Polsce.html</w:t>
              </w:r>
            </w:hyperlink>
          </w:p>
        </w:tc>
        <w:tc>
          <w:tcPr>
            <w:tcW w:w="1081" w:type="pct"/>
            <w:gridSpan w:val="3"/>
            <w:shd w:val="clear" w:color="auto" w:fill="auto"/>
            <w:vAlign w:val="center"/>
          </w:tcPr>
          <w:p w14:paraId="1BE7D73B" w14:textId="46FF6F22" w:rsidR="00E13A66" w:rsidRPr="007B73D2" w:rsidRDefault="003E2D64" w:rsidP="00032B6E">
            <w:pPr>
              <w:spacing w:line="240" w:lineRule="auto"/>
              <w:jc w:val="center"/>
              <w:rPr>
                <w:rFonts w:ascii="Times New Roman" w:hAnsi="Times New Roman"/>
                <w:color w:val="000000"/>
                <w:spacing w:val="-2"/>
              </w:rPr>
            </w:pPr>
            <w:r w:rsidRPr="007B73D2">
              <w:rPr>
                <w:rFonts w:ascii="Times New Roman" w:hAnsi="Times New Roman"/>
                <w:color w:val="000000"/>
                <w:spacing w:val="-2"/>
              </w:rPr>
              <w:t>Zadania określone w</w:t>
            </w:r>
            <w:r w:rsidR="000836E4">
              <w:rPr>
                <w:rFonts w:ascii="Times New Roman" w:hAnsi="Times New Roman"/>
                <w:color w:val="000000"/>
                <w:spacing w:val="-2"/>
              </w:rPr>
              <w:t> </w:t>
            </w:r>
            <w:r w:rsidRPr="007B73D2">
              <w:rPr>
                <w:rFonts w:ascii="Times New Roman" w:hAnsi="Times New Roman"/>
                <w:color w:val="000000"/>
                <w:spacing w:val="-2"/>
              </w:rPr>
              <w:t>NPZ w większości będą zadaniami nowymi (finansowanymi z</w:t>
            </w:r>
            <w:r w:rsidR="000836E4">
              <w:rPr>
                <w:rFonts w:ascii="Times New Roman" w:hAnsi="Times New Roman"/>
                <w:color w:val="000000"/>
                <w:spacing w:val="-2"/>
              </w:rPr>
              <w:t> </w:t>
            </w:r>
            <w:r w:rsidRPr="007B73D2">
              <w:rPr>
                <w:rFonts w:ascii="Times New Roman" w:hAnsi="Times New Roman"/>
                <w:color w:val="000000"/>
                <w:spacing w:val="-2"/>
              </w:rPr>
              <w:t>dodatkowych środków przewidzianych na</w:t>
            </w:r>
            <w:r w:rsidR="000836E4">
              <w:rPr>
                <w:rFonts w:ascii="Times New Roman" w:hAnsi="Times New Roman"/>
                <w:color w:val="000000"/>
                <w:spacing w:val="-2"/>
              </w:rPr>
              <w:t> </w:t>
            </w:r>
            <w:r w:rsidRPr="007B73D2">
              <w:rPr>
                <w:rFonts w:ascii="Times New Roman" w:hAnsi="Times New Roman"/>
                <w:color w:val="000000"/>
                <w:spacing w:val="-2"/>
              </w:rPr>
              <w:t>realizację ustawy - tj.</w:t>
            </w:r>
            <w:r w:rsidR="000E0961">
              <w:rPr>
                <w:rFonts w:ascii="Times New Roman" w:hAnsi="Times New Roman"/>
                <w:color w:val="000000"/>
                <w:spacing w:val="-2"/>
              </w:rPr>
              <w:t> </w:t>
            </w:r>
            <w:r w:rsidRPr="007B73D2">
              <w:rPr>
                <w:rFonts w:ascii="Times New Roman" w:hAnsi="Times New Roman"/>
                <w:color w:val="000000"/>
                <w:spacing w:val="-2"/>
              </w:rPr>
              <w:t xml:space="preserve">środków w budżecie państwa, środków państwowych funduszy celowych pozostających w dyspozycji ministra właściwego ds. zdrowia oraz </w:t>
            </w:r>
            <w:r w:rsidR="000836E4" w:rsidRPr="000836E4">
              <w:rPr>
                <w:rFonts w:ascii="Times New Roman" w:hAnsi="Times New Roman"/>
                <w:color w:val="000000"/>
                <w:spacing w:val="-2"/>
              </w:rPr>
              <w:t xml:space="preserve">ministra właściwego </w:t>
            </w:r>
            <w:r w:rsidR="000836E4">
              <w:rPr>
                <w:rFonts w:ascii="Times New Roman" w:hAnsi="Times New Roman"/>
                <w:color w:val="000000"/>
                <w:spacing w:val="-2"/>
              </w:rPr>
              <w:t xml:space="preserve">ds. </w:t>
            </w:r>
            <w:r w:rsidRPr="007B73D2">
              <w:rPr>
                <w:rFonts w:ascii="Times New Roman" w:hAnsi="Times New Roman"/>
                <w:color w:val="000000"/>
                <w:spacing w:val="-2"/>
              </w:rPr>
              <w:t>kultury fizycznej) albo zadaniami własnymi, których sposób wykonania ulegnie modyfikacji związanej z</w:t>
            </w:r>
            <w:r w:rsidR="000836E4">
              <w:rPr>
                <w:rFonts w:ascii="Times New Roman" w:hAnsi="Times New Roman"/>
                <w:color w:val="000000"/>
                <w:spacing w:val="-2"/>
              </w:rPr>
              <w:t> </w:t>
            </w:r>
            <w:r w:rsidRPr="007B73D2">
              <w:rPr>
                <w:rFonts w:ascii="Times New Roman" w:hAnsi="Times New Roman"/>
                <w:color w:val="000000"/>
                <w:spacing w:val="-2"/>
              </w:rPr>
              <w:t>większym niż dotychczas zwracaniem uwagi na zdrowotne konsekwencje interwencji i regulacji.</w:t>
            </w:r>
          </w:p>
        </w:tc>
      </w:tr>
      <w:tr w:rsidR="005848AB" w:rsidRPr="007B73D2" w14:paraId="40BA71A3" w14:textId="77777777" w:rsidTr="007D51C8">
        <w:trPr>
          <w:trHeight w:val="1004"/>
          <w:jc w:val="center"/>
        </w:trPr>
        <w:tc>
          <w:tcPr>
            <w:tcW w:w="1066" w:type="pct"/>
            <w:gridSpan w:val="3"/>
            <w:shd w:val="clear" w:color="auto" w:fill="auto"/>
            <w:vAlign w:val="center"/>
          </w:tcPr>
          <w:p w14:paraId="57D9E4FD" w14:textId="77777777" w:rsidR="000E0961" w:rsidRDefault="005848AB" w:rsidP="00692078">
            <w:pPr>
              <w:spacing w:line="240" w:lineRule="auto"/>
              <w:jc w:val="center"/>
              <w:rPr>
                <w:rFonts w:ascii="Times New Roman" w:hAnsi="Times New Roman"/>
                <w:color w:val="000000"/>
                <w:spacing w:val="-2"/>
              </w:rPr>
            </w:pPr>
            <w:r w:rsidRPr="005848AB">
              <w:rPr>
                <w:rFonts w:ascii="Times New Roman" w:hAnsi="Times New Roman"/>
                <w:color w:val="000000"/>
                <w:spacing w:val="-2"/>
              </w:rPr>
              <w:t xml:space="preserve">Fundusz Rozwiązywania Problemów Hazardowych, </w:t>
            </w:r>
          </w:p>
          <w:p w14:paraId="6C92214E" w14:textId="3DB309BC" w:rsidR="005848AB" w:rsidRPr="007B73D2" w:rsidRDefault="005848AB" w:rsidP="00692078">
            <w:pPr>
              <w:spacing w:line="240" w:lineRule="auto"/>
              <w:jc w:val="center"/>
              <w:rPr>
                <w:rFonts w:ascii="Times New Roman" w:hAnsi="Times New Roman"/>
                <w:color w:val="000000"/>
                <w:spacing w:val="-2"/>
              </w:rPr>
            </w:pPr>
            <w:r w:rsidRPr="005848AB">
              <w:rPr>
                <w:rFonts w:ascii="Times New Roman" w:hAnsi="Times New Roman"/>
                <w:color w:val="000000"/>
                <w:spacing w:val="-2"/>
              </w:rPr>
              <w:t>Fundusz Rozwoju Kultury Fizycznej i</w:t>
            </w:r>
            <w:r w:rsidR="000E0961">
              <w:rPr>
                <w:rFonts w:ascii="Times New Roman" w:hAnsi="Times New Roman"/>
                <w:color w:val="000000"/>
                <w:spacing w:val="-2"/>
              </w:rPr>
              <w:t> </w:t>
            </w:r>
            <w:r w:rsidRPr="005848AB">
              <w:rPr>
                <w:rFonts w:ascii="Times New Roman" w:hAnsi="Times New Roman"/>
                <w:color w:val="000000"/>
                <w:spacing w:val="-2"/>
              </w:rPr>
              <w:t>Fundusz Zajęć Sportowych dla</w:t>
            </w:r>
            <w:r w:rsidR="000E0961">
              <w:rPr>
                <w:rFonts w:ascii="Times New Roman" w:hAnsi="Times New Roman"/>
                <w:color w:val="000000"/>
                <w:spacing w:val="-2"/>
              </w:rPr>
              <w:t> </w:t>
            </w:r>
            <w:r w:rsidRPr="005848AB">
              <w:rPr>
                <w:rFonts w:ascii="Times New Roman" w:hAnsi="Times New Roman"/>
                <w:color w:val="000000"/>
                <w:spacing w:val="-2"/>
              </w:rPr>
              <w:t>Uczniów</w:t>
            </w:r>
          </w:p>
        </w:tc>
        <w:tc>
          <w:tcPr>
            <w:tcW w:w="947" w:type="pct"/>
            <w:gridSpan w:val="4"/>
            <w:shd w:val="clear" w:color="auto" w:fill="auto"/>
            <w:vAlign w:val="center"/>
          </w:tcPr>
          <w:p w14:paraId="3D1490D7" w14:textId="18893E40" w:rsidR="005848AB" w:rsidRPr="007B73D2" w:rsidRDefault="005848AB" w:rsidP="00692078">
            <w:pPr>
              <w:spacing w:line="240" w:lineRule="auto"/>
              <w:jc w:val="center"/>
              <w:rPr>
                <w:rFonts w:ascii="Times New Roman" w:hAnsi="Times New Roman"/>
                <w:color w:val="000000"/>
                <w:spacing w:val="-2"/>
              </w:rPr>
            </w:pPr>
            <w:r>
              <w:rPr>
                <w:rFonts w:ascii="Times New Roman" w:hAnsi="Times New Roman"/>
                <w:color w:val="000000"/>
                <w:spacing w:val="-2"/>
              </w:rPr>
              <w:t xml:space="preserve">3 państwowe fundusze celowe będące w dyspozycji ministra </w:t>
            </w:r>
            <w:r w:rsidRPr="005848AB">
              <w:rPr>
                <w:rFonts w:ascii="Times New Roman" w:hAnsi="Times New Roman"/>
                <w:color w:val="000000"/>
                <w:spacing w:val="-2"/>
              </w:rPr>
              <w:t>właściwego do spraw zdrowia</w:t>
            </w:r>
            <w:r>
              <w:rPr>
                <w:rFonts w:ascii="Times New Roman" w:hAnsi="Times New Roman"/>
                <w:color w:val="000000"/>
                <w:spacing w:val="-2"/>
              </w:rPr>
              <w:t xml:space="preserve"> oraz ministra </w:t>
            </w:r>
            <w:r w:rsidR="00DF259C">
              <w:rPr>
                <w:rFonts w:ascii="Times New Roman" w:hAnsi="Times New Roman"/>
                <w:color w:val="000000"/>
                <w:spacing w:val="-2"/>
              </w:rPr>
              <w:t>właściwego do</w:t>
            </w:r>
            <w:r w:rsidR="000E0961">
              <w:rPr>
                <w:rFonts w:ascii="Times New Roman" w:hAnsi="Times New Roman"/>
                <w:color w:val="000000"/>
                <w:spacing w:val="-2"/>
              </w:rPr>
              <w:t> </w:t>
            </w:r>
            <w:r w:rsidR="00DF259C">
              <w:rPr>
                <w:rFonts w:ascii="Times New Roman" w:hAnsi="Times New Roman"/>
                <w:color w:val="000000"/>
                <w:spacing w:val="-2"/>
              </w:rPr>
              <w:t>spraw sportu</w:t>
            </w:r>
          </w:p>
        </w:tc>
        <w:tc>
          <w:tcPr>
            <w:tcW w:w="1906" w:type="pct"/>
            <w:gridSpan w:val="7"/>
            <w:shd w:val="clear" w:color="auto" w:fill="auto"/>
            <w:vAlign w:val="center"/>
          </w:tcPr>
          <w:p w14:paraId="59056A56" w14:textId="46D937CB" w:rsidR="005848AB" w:rsidRDefault="001E1C33" w:rsidP="007D51C8">
            <w:pPr>
              <w:spacing w:line="240" w:lineRule="auto"/>
              <w:jc w:val="center"/>
            </w:pPr>
            <w:r>
              <w:rPr>
                <w:rFonts w:ascii="Times New Roman" w:hAnsi="Times New Roman"/>
                <w:color w:val="000000"/>
                <w:spacing w:val="-2"/>
              </w:rPr>
              <w:t>a</w:t>
            </w:r>
            <w:r w:rsidR="00DF259C" w:rsidRPr="00985533">
              <w:rPr>
                <w:rFonts w:ascii="Times New Roman" w:hAnsi="Times New Roman"/>
                <w:color w:val="000000"/>
                <w:spacing w:val="-2"/>
              </w:rPr>
              <w:t xml:space="preserve">rt. 13 ustawy </w:t>
            </w:r>
          </w:p>
        </w:tc>
        <w:tc>
          <w:tcPr>
            <w:tcW w:w="1081" w:type="pct"/>
            <w:gridSpan w:val="3"/>
            <w:shd w:val="clear" w:color="auto" w:fill="auto"/>
            <w:vAlign w:val="center"/>
          </w:tcPr>
          <w:p w14:paraId="3FCD441A" w14:textId="2F7507CE" w:rsidR="005848AB" w:rsidRPr="007B73D2" w:rsidRDefault="00DF259C" w:rsidP="00032B6E">
            <w:pPr>
              <w:spacing w:line="240" w:lineRule="auto"/>
              <w:jc w:val="center"/>
              <w:rPr>
                <w:rFonts w:ascii="Times New Roman" w:hAnsi="Times New Roman"/>
                <w:color w:val="000000"/>
                <w:spacing w:val="-2"/>
              </w:rPr>
            </w:pPr>
            <w:r w:rsidRPr="00DF259C">
              <w:rPr>
                <w:rFonts w:ascii="Times New Roman" w:hAnsi="Times New Roman"/>
                <w:color w:val="000000"/>
                <w:spacing w:val="-2"/>
              </w:rPr>
              <w:t xml:space="preserve">Zadania z zakresu zdrowia publicznego  finansowane </w:t>
            </w:r>
            <w:r>
              <w:rPr>
                <w:rFonts w:ascii="Times New Roman" w:hAnsi="Times New Roman"/>
                <w:color w:val="000000"/>
                <w:spacing w:val="-2"/>
              </w:rPr>
              <w:t>są m.in.</w:t>
            </w:r>
            <w:r w:rsidR="000E0961">
              <w:rPr>
                <w:rFonts w:ascii="Times New Roman" w:hAnsi="Times New Roman"/>
                <w:color w:val="000000"/>
                <w:spacing w:val="-2"/>
              </w:rPr>
              <w:t> </w:t>
            </w:r>
            <w:r>
              <w:rPr>
                <w:rFonts w:ascii="Times New Roman" w:hAnsi="Times New Roman"/>
                <w:color w:val="000000"/>
                <w:spacing w:val="-2"/>
              </w:rPr>
              <w:t>ze</w:t>
            </w:r>
            <w:r w:rsidR="000E0961">
              <w:rPr>
                <w:rFonts w:ascii="Times New Roman" w:hAnsi="Times New Roman"/>
                <w:color w:val="000000"/>
                <w:spacing w:val="-2"/>
              </w:rPr>
              <w:t> </w:t>
            </w:r>
            <w:r w:rsidRPr="00DF259C">
              <w:rPr>
                <w:rFonts w:ascii="Times New Roman" w:hAnsi="Times New Roman"/>
                <w:color w:val="000000"/>
                <w:spacing w:val="-2"/>
              </w:rPr>
              <w:t>środków pozostających w</w:t>
            </w:r>
            <w:r w:rsidR="000E0961">
              <w:rPr>
                <w:rFonts w:ascii="Times New Roman" w:hAnsi="Times New Roman"/>
                <w:color w:val="000000"/>
                <w:spacing w:val="-2"/>
              </w:rPr>
              <w:t> </w:t>
            </w:r>
            <w:r w:rsidRPr="00DF259C">
              <w:rPr>
                <w:rFonts w:ascii="Times New Roman" w:hAnsi="Times New Roman"/>
                <w:color w:val="000000"/>
                <w:spacing w:val="-2"/>
              </w:rPr>
              <w:t>dyspozycji</w:t>
            </w:r>
            <w:r>
              <w:rPr>
                <w:rFonts w:ascii="Times New Roman" w:hAnsi="Times New Roman"/>
                <w:color w:val="000000"/>
                <w:spacing w:val="-2"/>
              </w:rPr>
              <w:t xml:space="preserve"> wskazanych państwowych funduszy celowych.</w:t>
            </w:r>
          </w:p>
        </w:tc>
      </w:tr>
      <w:tr w:rsidR="00E13A66" w:rsidRPr="007B73D2" w14:paraId="7F6CA53E" w14:textId="77777777" w:rsidTr="00210262">
        <w:trPr>
          <w:trHeight w:val="302"/>
          <w:jc w:val="center"/>
        </w:trPr>
        <w:tc>
          <w:tcPr>
            <w:tcW w:w="5000" w:type="pct"/>
            <w:gridSpan w:val="17"/>
            <w:shd w:val="clear" w:color="auto" w:fill="99CCFF"/>
            <w:vAlign w:val="center"/>
          </w:tcPr>
          <w:p w14:paraId="253F109A" w14:textId="77777777" w:rsidR="00E13A66" w:rsidRPr="007B73D2" w:rsidRDefault="00E13A66" w:rsidP="00692078">
            <w:pPr>
              <w:numPr>
                <w:ilvl w:val="0"/>
                <w:numId w:val="1"/>
              </w:numPr>
              <w:spacing w:line="240" w:lineRule="auto"/>
              <w:ind w:left="0" w:firstLine="0"/>
              <w:jc w:val="both"/>
              <w:rPr>
                <w:rFonts w:ascii="Times New Roman" w:hAnsi="Times New Roman"/>
                <w:b/>
                <w:color w:val="000000"/>
              </w:rPr>
            </w:pPr>
            <w:r w:rsidRPr="007B73D2">
              <w:rPr>
                <w:rFonts w:ascii="Times New Roman" w:hAnsi="Times New Roman"/>
                <w:b/>
                <w:color w:val="000000"/>
              </w:rPr>
              <w:t>Informacje na temat zakresu, czasu trwania i podsumowanie wyników konsultacji</w:t>
            </w:r>
          </w:p>
        </w:tc>
      </w:tr>
      <w:tr w:rsidR="000D3F2A" w:rsidRPr="007B73D2" w14:paraId="01FDC198" w14:textId="77777777" w:rsidTr="000D3F2A">
        <w:trPr>
          <w:trHeight w:val="302"/>
          <w:jc w:val="center"/>
        </w:trPr>
        <w:tc>
          <w:tcPr>
            <w:tcW w:w="5000" w:type="pct"/>
            <w:gridSpan w:val="17"/>
            <w:shd w:val="clear" w:color="auto" w:fill="auto"/>
            <w:vAlign w:val="center"/>
          </w:tcPr>
          <w:p w14:paraId="5890F9F8" w14:textId="17D4E54D" w:rsidR="002823B9" w:rsidRDefault="002823B9" w:rsidP="000D3F2A">
            <w:pPr>
              <w:spacing w:line="240" w:lineRule="auto"/>
              <w:jc w:val="both"/>
              <w:rPr>
                <w:rFonts w:ascii="Times New Roman" w:hAnsi="Times New Roman"/>
                <w:bCs/>
                <w:color w:val="000000"/>
              </w:rPr>
            </w:pPr>
            <w:r>
              <w:rPr>
                <w:rFonts w:ascii="Times New Roman" w:hAnsi="Times New Roman"/>
                <w:bCs/>
                <w:color w:val="000000"/>
              </w:rPr>
              <w:t xml:space="preserve">Projekt nie był przedmiotem </w:t>
            </w:r>
            <w:proofErr w:type="spellStart"/>
            <w:r>
              <w:rPr>
                <w:rFonts w:ascii="Times New Roman" w:hAnsi="Times New Roman"/>
                <w:bCs/>
                <w:color w:val="000000"/>
              </w:rPr>
              <w:t>pre</w:t>
            </w:r>
            <w:proofErr w:type="spellEnd"/>
            <w:r>
              <w:rPr>
                <w:rFonts w:ascii="Times New Roman" w:hAnsi="Times New Roman"/>
                <w:bCs/>
                <w:color w:val="000000"/>
              </w:rPr>
              <w:t>-konsultacji.</w:t>
            </w:r>
          </w:p>
          <w:p w14:paraId="6B2C2349" w14:textId="529234A1" w:rsidR="000D3F2A" w:rsidRPr="00684B89" w:rsidRDefault="000D3F2A" w:rsidP="00032B6E">
            <w:pPr>
              <w:spacing w:before="120" w:line="240" w:lineRule="auto"/>
              <w:jc w:val="both"/>
              <w:rPr>
                <w:rFonts w:ascii="Times New Roman" w:hAnsi="Times New Roman"/>
                <w:bCs/>
                <w:color w:val="000000"/>
              </w:rPr>
            </w:pPr>
            <w:r w:rsidRPr="007B73D2">
              <w:rPr>
                <w:rFonts w:ascii="Times New Roman" w:hAnsi="Times New Roman"/>
                <w:bCs/>
                <w:color w:val="000000"/>
              </w:rPr>
              <w:t>Projekt rozporządzenia</w:t>
            </w:r>
            <w:r w:rsidR="002823B9">
              <w:rPr>
                <w:rFonts w:ascii="Times New Roman" w:hAnsi="Times New Roman"/>
                <w:bCs/>
                <w:color w:val="000000"/>
              </w:rPr>
              <w:t xml:space="preserve"> w ramach opiniowania i konsultacji publicznych</w:t>
            </w:r>
            <w:r w:rsidRPr="007B73D2">
              <w:rPr>
                <w:rFonts w:ascii="Times New Roman" w:hAnsi="Times New Roman"/>
                <w:bCs/>
                <w:color w:val="000000"/>
              </w:rPr>
              <w:t xml:space="preserve"> otrzymają następujące podmioty: </w:t>
            </w:r>
            <w:bookmarkStart w:id="6" w:name="_Hlk59186307"/>
            <w:r w:rsidRPr="007B73D2">
              <w:rPr>
                <w:rFonts w:ascii="Times New Roman" w:hAnsi="Times New Roman"/>
                <w:bCs/>
                <w:color w:val="000000"/>
              </w:rPr>
              <w:t xml:space="preserve">Komisja </w:t>
            </w:r>
            <w:r w:rsidRPr="00684B89">
              <w:rPr>
                <w:rFonts w:ascii="Times New Roman" w:hAnsi="Times New Roman"/>
                <w:bCs/>
                <w:color w:val="000000"/>
              </w:rPr>
              <w:t xml:space="preserve">Wspólna Rządu i Samorządu Terytorialnego, </w:t>
            </w:r>
            <w:r w:rsidR="00820D2D" w:rsidRPr="00684B89">
              <w:rPr>
                <w:rFonts w:ascii="Times New Roman" w:hAnsi="Times New Roman"/>
                <w:bCs/>
                <w:color w:val="000000"/>
              </w:rPr>
              <w:t xml:space="preserve">Konsultant </w:t>
            </w:r>
            <w:r w:rsidRPr="00684B89">
              <w:rPr>
                <w:rFonts w:ascii="Times New Roman" w:hAnsi="Times New Roman"/>
                <w:bCs/>
                <w:color w:val="000000"/>
              </w:rPr>
              <w:t xml:space="preserve">Krajowy w dziedzinie zdrowia publicznego, Narodowy Instytut Zdrowia Publicznego - Państwowy Zakład Higieny, </w:t>
            </w:r>
            <w:r w:rsidR="00D20FB4" w:rsidRPr="00684B89">
              <w:rPr>
                <w:rFonts w:ascii="Times New Roman" w:hAnsi="Times New Roman"/>
                <w:bCs/>
                <w:color w:val="000000"/>
              </w:rPr>
              <w:t xml:space="preserve">Główny Inspektorat Sanitarny, </w:t>
            </w:r>
            <w:r w:rsidR="00037DA0" w:rsidRPr="00684B89">
              <w:rPr>
                <w:rFonts w:ascii="Times New Roman" w:hAnsi="Times New Roman"/>
                <w:bCs/>
                <w:color w:val="000000"/>
              </w:rPr>
              <w:t xml:space="preserve">Narodowy </w:t>
            </w:r>
            <w:r w:rsidRPr="00684B89">
              <w:rPr>
                <w:rFonts w:ascii="Times New Roman" w:hAnsi="Times New Roman"/>
                <w:bCs/>
                <w:color w:val="000000"/>
              </w:rPr>
              <w:t>Instytut Kardiologii</w:t>
            </w:r>
            <w:r w:rsidR="00037DA0" w:rsidRPr="00684B89">
              <w:rPr>
                <w:rFonts w:ascii="Times New Roman" w:hAnsi="Times New Roman"/>
                <w:bCs/>
                <w:color w:val="000000"/>
              </w:rPr>
              <w:t xml:space="preserve"> Stefana kardynała Wyszyńskiego – Państwowy Instytut Badawczy</w:t>
            </w:r>
            <w:r w:rsidRPr="00684B89">
              <w:rPr>
                <w:rFonts w:ascii="Times New Roman" w:hAnsi="Times New Roman"/>
                <w:bCs/>
                <w:color w:val="000000"/>
              </w:rPr>
              <w:t xml:space="preserve">, </w:t>
            </w:r>
            <w:r w:rsidR="00037DA0" w:rsidRPr="00684B89">
              <w:rPr>
                <w:rFonts w:ascii="Times New Roman" w:hAnsi="Times New Roman"/>
                <w:bCs/>
                <w:color w:val="000000"/>
              </w:rPr>
              <w:t>N</w:t>
            </w:r>
            <w:r w:rsidR="00037DA0" w:rsidRPr="00684B89">
              <w:rPr>
                <w:rFonts w:ascii="Times New Roman" w:hAnsi="Times New Roman"/>
                <w:bCs/>
              </w:rPr>
              <w:t>arodowy Instytut Onkologii im Marii Skłodowskiej</w:t>
            </w:r>
            <w:r w:rsidR="00820D2D" w:rsidRPr="00684B89">
              <w:rPr>
                <w:rFonts w:ascii="Times New Roman" w:hAnsi="Times New Roman"/>
                <w:bCs/>
              </w:rPr>
              <w:t>-</w:t>
            </w:r>
            <w:r w:rsidR="00037DA0" w:rsidRPr="00684B89">
              <w:rPr>
                <w:rFonts w:ascii="Times New Roman" w:hAnsi="Times New Roman"/>
                <w:bCs/>
              </w:rPr>
              <w:t>Curie – Państwowy Instytut Badawczy</w:t>
            </w:r>
            <w:r w:rsidRPr="00684B89">
              <w:rPr>
                <w:rFonts w:ascii="Times New Roman" w:hAnsi="Times New Roman"/>
                <w:bCs/>
                <w:color w:val="000000"/>
              </w:rPr>
              <w:t xml:space="preserve">, </w:t>
            </w:r>
            <w:r w:rsidR="00061570" w:rsidRPr="00684B89">
              <w:rPr>
                <w:rFonts w:ascii="Times New Roman" w:hAnsi="Times New Roman"/>
                <w:bCs/>
                <w:color w:val="000000"/>
              </w:rPr>
              <w:t>Narodowy Instytut Leków, Instytut Medycyny Pracy im.</w:t>
            </w:r>
            <w:r w:rsidR="00820D2D" w:rsidRPr="00684B89">
              <w:rPr>
                <w:rFonts w:ascii="Times New Roman" w:hAnsi="Times New Roman"/>
                <w:bCs/>
                <w:color w:val="000000"/>
              </w:rPr>
              <w:t> </w:t>
            </w:r>
            <w:r w:rsidR="00061570" w:rsidRPr="00684B89">
              <w:rPr>
                <w:rFonts w:ascii="Times New Roman" w:hAnsi="Times New Roman"/>
                <w:bCs/>
                <w:color w:val="000000"/>
              </w:rPr>
              <w:t>Prof.</w:t>
            </w:r>
            <w:r w:rsidR="00820D2D" w:rsidRPr="00684B89">
              <w:rPr>
                <w:rFonts w:ascii="Times New Roman" w:hAnsi="Times New Roman"/>
                <w:bCs/>
                <w:color w:val="000000"/>
              </w:rPr>
              <w:t> </w:t>
            </w:r>
            <w:r w:rsidR="00061570" w:rsidRPr="00684B89">
              <w:rPr>
                <w:rFonts w:ascii="Times New Roman" w:hAnsi="Times New Roman"/>
                <w:bCs/>
                <w:color w:val="000000"/>
              </w:rPr>
              <w:t>J.</w:t>
            </w:r>
            <w:r w:rsidR="00820D2D" w:rsidRPr="00684B89">
              <w:rPr>
                <w:rFonts w:ascii="Times New Roman" w:hAnsi="Times New Roman"/>
                <w:bCs/>
                <w:color w:val="000000"/>
              </w:rPr>
              <w:t> </w:t>
            </w:r>
            <w:proofErr w:type="spellStart"/>
            <w:r w:rsidR="00061570" w:rsidRPr="00684B89">
              <w:rPr>
                <w:rFonts w:ascii="Times New Roman" w:hAnsi="Times New Roman"/>
                <w:bCs/>
                <w:color w:val="000000"/>
              </w:rPr>
              <w:t>Nofera</w:t>
            </w:r>
            <w:proofErr w:type="spellEnd"/>
            <w:r w:rsidR="00061570" w:rsidRPr="00684B89">
              <w:rPr>
                <w:rFonts w:ascii="Times New Roman" w:hAnsi="Times New Roman"/>
                <w:bCs/>
                <w:color w:val="000000"/>
              </w:rPr>
              <w:t>, Instytut Medycyny Wsi, Wojskowy Instytut Higieny i Epidemiologii, Instytut Psychiatrii i</w:t>
            </w:r>
            <w:r w:rsidR="00820D2D" w:rsidRPr="00684B89">
              <w:rPr>
                <w:rFonts w:ascii="Times New Roman" w:hAnsi="Times New Roman"/>
                <w:bCs/>
                <w:color w:val="000000"/>
              </w:rPr>
              <w:t> </w:t>
            </w:r>
            <w:r w:rsidR="00061570" w:rsidRPr="00684B89">
              <w:rPr>
                <w:rFonts w:ascii="Times New Roman" w:hAnsi="Times New Roman"/>
                <w:bCs/>
                <w:color w:val="000000"/>
              </w:rPr>
              <w:t>Neurologii, Centralny Instytut Ochrony Pracy - Państwowy Instytut Badawczy, Krajowe Biuro do spraw Przeciwdziałania Narkomanii, Krajowe Centrum do</w:t>
            </w:r>
            <w:r w:rsidR="00820D2D" w:rsidRPr="00684B89">
              <w:rPr>
                <w:rFonts w:ascii="Times New Roman" w:hAnsi="Times New Roman"/>
                <w:bCs/>
                <w:color w:val="000000"/>
              </w:rPr>
              <w:t> </w:t>
            </w:r>
            <w:r w:rsidR="00061570" w:rsidRPr="00684B89">
              <w:rPr>
                <w:rFonts w:ascii="Times New Roman" w:hAnsi="Times New Roman"/>
                <w:bCs/>
                <w:color w:val="000000"/>
              </w:rPr>
              <w:t xml:space="preserve">spraw AIDS, </w:t>
            </w:r>
            <w:r w:rsidR="00061570" w:rsidRPr="00684B89">
              <w:rPr>
                <w:rFonts w:ascii="Times New Roman" w:eastAsia="Times New Roman" w:hAnsi="Times New Roman"/>
                <w:color w:val="000000"/>
                <w:shd w:val="clear" w:color="auto" w:fill="FFFFFF"/>
                <w:lang w:eastAsia="pl-PL"/>
              </w:rPr>
              <w:t>Narodowy Fundusz Zdrowia</w:t>
            </w:r>
            <w:r w:rsidR="00061570" w:rsidRPr="00684B89">
              <w:rPr>
                <w:rFonts w:ascii="Times New Roman" w:hAnsi="Times New Roman"/>
                <w:color w:val="000000"/>
                <w:shd w:val="clear" w:color="auto" w:fill="FFFFFF"/>
                <w:lang w:eastAsia="pl-PL"/>
              </w:rPr>
              <w:t xml:space="preserve">, </w:t>
            </w:r>
            <w:r w:rsidR="008D2ADD" w:rsidRPr="00684B89">
              <w:rPr>
                <w:rFonts w:ascii="Times New Roman" w:hAnsi="Times New Roman"/>
                <w:color w:val="000000"/>
                <w:shd w:val="clear" w:color="auto" w:fill="FFFFFF"/>
                <w:lang w:eastAsia="pl-PL"/>
              </w:rPr>
              <w:t>Narodowy Instytut Geriatrii, Reumatologii i Rehabilitacji</w:t>
            </w:r>
            <w:r w:rsidR="009E5FEF">
              <w:t xml:space="preserve"> </w:t>
            </w:r>
            <w:r w:rsidR="009E5FEF" w:rsidRPr="009E5FEF">
              <w:rPr>
                <w:rFonts w:ascii="Times New Roman" w:hAnsi="Times New Roman"/>
                <w:color w:val="000000"/>
                <w:shd w:val="clear" w:color="auto" w:fill="FFFFFF"/>
                <w:lang w:eastAsia="pl-PL"/>
              </w:rPr>
              <w:t xml:space="preserve">im. prof. dr hab. med. Eleonory </w:t>
            </w:r>
            <w:proofErr w:type="spellStart"/>
            <w:r w:rsidR="009E5FEF" w:rsidRPr="009E5FEF">
              <w:rPr>
                <w:rFonts w:ascii="Times New Roman" w:hAnsi="Times New Roman"/>
                <w:color w:val="000000"/>
                <w:shd w:val="clear" w:color="auto" w:fill="FFFFFF"/>
                <w:lang w:eastAsia="pl-PL"/>
              </w:rPr>
              <w:t>Reicher</w:t>
            </w:r>
            <w:proofErr w:type="spellEnd"/>
            <w:r w:rsidR="008D2ADD" w:rsidRPr="00684B89">
              <w:rPr>
                <w:rFonts w:ascii="Times New Roman" w:hAnsi="Times New Roman"/>
                <w:color w:val="000000"/>
                <w:shd w:val="clear" w:color="auto" w:fill="FFFFFF"/>
                <w:lang w:eastAsia="pl-PL"/>
              </w:rPr>
              <w:t>, Ośrodek Rozwoju Edukacji, Państwowa Agencja Rozwiązywania Problemów Alkoholowych,</w:t>
            </w:r>
            <w:r w:rsidR="00A05E45">
              <w:rPr>
                <w:rFonts w:ascii="Times New Roman" w:hAnsi="Times New Roman"/>
                <w:color w:val="000000"/>
                <w:shd w:val="clear" w:color="auto" w:fill="FFFFFF"/>
                <w:lang w:eastAsia="pl-PL"/>
              </w:rPr>
              <w:t xml:space="preserve"> Rzecznik Praw Pacjenta,</w:t>
            </w:r>
            <w:r w:rsidR="008D2ADD" w:rsidRPr="00684B89">
              <w:rPr>
                <w:rFonts w:ascii="Times New Roman" w:hAnsi="Times New Roman"/>
                <w:color w:val="000000"/>
                <w:shd w:val="clear" w:color="auto" w:fill="FFFFFF"/>
                <w:lang w:eastAsia="pl-PL"/>
              </w:rPr>
              <w:t xml:space="preserve"> </w:t>
            </w:r>
            <w:r w:rsidRPr="00684B89">
              <w:rPr>
                <w:rFonts w:ascii="Times New Roman" w:hAnsi="Times New Roman"/>
                <w:bCs/>
                <w:color w:val="000000"/>
              </w:rPr>
              <w:t xml:space="preserve">Polskie Towarzystwo Onkologiczne, Polskie Towarzystwo Kardiologiczne, Polskie Towarzystwo Diabetologiczne, Polskie Towarzystwo Chorób Płuc, Polskie Towarzystwo Zdrowia Publicznego, Marszałkowie Województw, </w:t>
            </w:r>
            <w:r w:rsidR="0058279E" w:rsidRPr="00684B89">
              <w:rPr>
                <w:rFonts w:ascii="Times New Roman" w:hAnsi="Times New Roman"/>
                <w:bCs/>
                <w:color w:val="000000"/>
              </w:rPr>
              <w:t>W</w:t>
            </w:r>
            <w:r w:rsidRPr="00684B89">
              <w:rPr>
                <w:rFonts w:ascii="Times New Roman" w:hAnsi="Times New Roman"/>
                <w:bCs/>
                <w:color w:val="000000"/>
              </w:rPr>
              <w:t xml:space="preserve">ojewodowie, Naczelna Rada Lekarska, Naczelna Rada Pielęgniarek i Położnych, </w:t>
            </w:r>
            <w:r w:rsidR="0006646B" w:rsidRPr="00684B89">
              <w:rPr>
                <w:rFonts w:ascii="Times New Roman" w:hAnsi="Times New Roman"/>
                <w:bCs/>
                <w:color w:val="000000"/>
              </w:rPr>
              <w:t xml:space="preserve">Naczelna Rada Aptekarska, </w:t>
            </w:r>
            <w:r w:rsidR="00D20FB4" w:rsidRPr="00684B89">
              <w:rPr>
                <w:rFonts w:ascii="Times New Roman" w:hAnsi="Times New Roman"/>
                <w:bCs/>
                <w:color w:val="000000"/>
              </w:rPr>
              <w:t xml:space="preserve">Krajowa </w:t>
            </w:r>
            <w:r w:rsidR="0006646B" w:rsidRPr="00684B89">
              <w:rPr>
                <w:rFonts w:ascii="Times New Roman" w:hAnsi="Times New Roman"/>
                <w:bCs/>
                <w:color w:val="000000"/>
              </w:rPr>
              <w:t>Rada</w:t>
            </w:r>
            <w:r w:rsidR="00D20FB4" w:rsidRPr="00684B89">
              <w:rPr>
                <w:rFonts w:ascii="Times New Roman" w:hAnsi="Times New Roman"/>
                <w:bCs/>
                <w:color w:val="000000"/>
              </w:rPr>
              <w:t xml:space="preserve"> Fizjoterapeutów, </w:t>
            </w:r>
            <w:r w:rsidRPr="00684B89">
              <w:rPr>
                <w:rFonts w:ascii="Times New Roman" w:hAnsi="Times New Roman"/>
                <w:bCs/>
                <w:color w:val="000000"/>
              </w:rPr>
              <w:t xml:space="preserve">Krajowa Rada Diagnostów Laboratoryjnych, Krajowa Rada Bezpieczeństwa Ruchu Drogowego, Rządowa Rada Ludnościowa, Związek Województw RP, Związek Powiatów Polskich, Federacja Związków Zawodowych Pracowników Ochrony Zdrowia i Pomocy Społecznej, </w:t>
            </w:r>
            <w:bookmarkStart w:id="7" w:name="_Hlk54594128"/>
            <w:r w:rsidR="0006646B" w:rsidRPr="00684B89">
              <w:rPr>
                <w:rFonts w:ascii="Times New Roman" w:hAnsi="Times New Roman"/>
              </w:rPr>
              <w:t>Niezależny Samorządny Związek Zawodowy „Solidarność”</w:t>
            </w:r>
            <w:bookmarkEnd w:id="7"/>
            <w:r w:rsidR="0006646B" w:rsidRPr="00684B89">
              <w:rPr>
                <w:rFonts w:ascii="Times New Roman" w:hAnsi="Times New Roman"/>
              </w:rPr>
              <w:t xml:space="preserve">, </w:t>
            </w:r>
            <w:r w:rsidR="0006646B" w:rsidRPr="00684B89">
              <w:rPr>
                <w:rFonts w:ascii="Times New Roman" w:hAnsi="Times New Roman"/>
                <w:bCs/>
                <w:color w:val="000000"/>
              </w:rPr>
              <w:t xml:space="preserve">Krajowy </w:t>
            </w:r>
            <w:r w:rsidRPr="00684B89">
              <w:rPr>
                <w:rFonts w:ascii="Times New Roman" w:hAnsi="Times New Roman"/>
                <w:bCs/>
                <w:color w:val="000000"/>
              </w:rPr>
              <w:t>Sekretariat Ochrony Zdrowia NSZZ "Solidarność</w:t>
            </w:r>
            <w:r w:rsidR="00455E91" w:rsidRPr="00684B89">
              <w:rPr>
                <w:rFonts w:ascii="Times New Roman" w:hAnsi="Times New Roman"/>
                <w:bCs/>
                <w:color w:val="000000"/>
              </w:rPr>
              <w:t xml:space="preserve"> 80</w:t>
            </w:r>
            <w:r w:rsidRPr="00684B89">
              <w:rPr>
                <w:rFonts w:ascii="Times New Roman" w:hAnsi="Times New Roman"/>
                <w:bCs/>
                <w:color w:val="000000"/>
              </w:rPr>
              <w:t xml:space="preserve">", Ogólnopolskie Porozumienie Związków Zawodowych, Ogólnopolski Związek Zawodowy Lekarzy, Ogólnopolski Związek Zawodowy Pielęgniarek i Położnych, Forum Związków Zawodowych, Porozumienie Pracodawców Ochrony Zdrowia, Kolegium Lekarzy Rodzinnych w Polsce, </w:t>
            </w:r>
            <w:r w:rsidR="00841EFC" w:rsidRPr="00684B89">
              <w:rPr>
                <w:rFonts w:ascii="Times New Roman" w:hAnsi="Times New Roman"/>
              </w:rPr>
              <w:t>Kolegium Pielęgniarek i</w:t>
            </w:r>
            <w:r w:rsidR="00820D2D" w:rsidRPr="00684B89">
              <w:rPr>
                <w:rFonts w:ascii="Times New Roman" w:hAnsi="Times New Roman"/>
              </w:rPr>
              <w:t> </w:t>
            </w:r>
            <w:r w:rsidR="00841EFC" w:rsidRPr="00684B89">
              <w:rPr>
                <w:rFonts w:ascii="Times New Roman" w:hAnsi="Times New Roman"/>
              </w:rPr>
              <w:t xml:space="preserve">Położnych Rodzinnych w Polsce, </w:t>
            </w:r>
            <w:r w:rsidRPr="00684B89">
              <w:rPr>
                <w:rFonts w:ascii="Times New Roman" w:hAnsi="Times New Roman"/>
                <w:bCs/>
                <w:color w:val="000000"/>
              </w:rPr>
              <w:t xml:space="preserve">Pracodawcy Rzeczpospolitej Polskiej, Federacja Związków Pracodawców Ochrony Zdrowia </w:t>
            </w:r>
            <w:r w:rsidR="0058279E" w:rsidRPr="00684B89">
              <w:rPr>
                <w:rFonts w:ascii="Times New Roman" w:hAnsi="Times New Roman"/>
                <w:bCs/>
                <w:color w:val="000000"/>
              </w:rPr>
              <w:t>„</w:t>
            </w:r>
            <w:r w:rsidRPr="00684B89">
              <w:rPr>
                <w:rFonts w:ascii="Times New Roman" w:hAnsi="Times New Roman"/>
                <w:bCs/>
                <w:color w:val="000000"/>
              </w:rPr>
              <w:t>Porozumienie Zielonogórskie</w:t>
            </w:r>
            <w:r w:rsidR="0058279E" w:rsidRPr="00684B89">
              <w:rPr>
                <w:rFonts w:ascii="Times New Roman" w:hAnsi="Times New Roman"/>
                <w:bCs/>
                <w:color w:val="000000"/>
              </w:rPr>
              <w:t>”</w:t>
            </w:r>
            <w:r w:rsidRPr="00684B89">
              <w:rPr>
                <w:rFonts w:ascii="Times New Roman" w:hAnsi="Times New Roman"/>
                <w:bCs/>
                <w:color w:val="000000"/>
              </w:rPr>
              <w:t>, Business</w:t>
            </w:r>
            <w:r w:rsidR="0058279E" w:rsidRPr="00684B89">
              <w:rPr>
                <w:rFonts w:ascii="Times New Roman" w:hAnsi="Times New Roman"/>
                <w:bCs/>
                <w:color w:val="000000"/>
              </w:rPr>
              <w:t xml:space="preserve"> </w:t>
            </w:r>
            <w:r w:rsidRPr="00684B89">
              <w:rPr>
                <w:rFonts w:ascii="Times New Roman" w:hAnsi="Times New Roman"/>
                <w:bCs/>
                <w:color w:val="000000"/>
              </w:rPr>
              <w:t xml:space="preserve">Centre Club, Konfederacja Lewiatan, </w:t>
            </w:r>
            <w:r w:rsidR="00D51FA8" w:rsidRPr="00684B89">
              <w:rPr>
                <w:rFonts w:ascii="Times New Roman" w:hAnsi="Times New Roman"/>
              </w:rPr>
              <w:t xml:space="preserve">Związek Rzemiosła Polskiego, </w:t>
            </w:r>
            <w:r w:rsidRPr="00684B89">
              <w:rPr>
                <w:rFonts w:ascii="Times New Roman" w:hAnsi="Times New Roman"/>
                <w:bCs/>
                <w:color w:val="000000"/>
              </w:rPr>
              <w:t xml:space="preserve">Federacja Pacjentów </w:t>
            </w:r>
            <w:r w:rsidRPr="00684B89">
              <w:rPr>
                <w:rFonts w:ascii="Times New Roman" w:hAnsi="Times New Roman"/>
                <w:bCs/>
                <w:color w:val="000000"/>
              </w:rPr>
              <w:lastRenderedPageBreak/>
              <w:t>Polskich</w:t>
            </w:r>
            <w:r w:rsidR="00E428D8" w:rsidRPr="00684B89">
              <w:rPr>
                <w:rFonts w:ascii="Times New Roman" w:hAnsi="Times New Roman"/>
                <w:bCs/>
                <w:color w:val="000000"/>
              </w:rPr>
              <w:t>, Związek Przed</w:t>
            </w:r>
            <w:r w:rsidR="001C5D55" w:rsidRPr="00684B89">
              <w:rPr>
                <w:rFonts w:ascii="Times New Roman" w:hAnsi="Times New Roman"/>
                <w:bCs/>
                <w:color w:val="000000"/>
              </w:rPr>
              <w:t>siębiorców i Pracodawców</w:t>
            </w:r>
            <w:r w:rsidR="00C25D3B" w:rsidRPr="00684B89">
              <w:rPr>
                <w:rFonts w:ascii="Times New Roman" w:hAnsi="Times New Roman"/>
                <w:bCs/>
                <w:color w:val="000000"/>
              </w:rPr>
              <w:t xml:space="preserve">, </w:t>
            </w:r>
            <w:bookmarkStart w:id="8" w:name="_Hlk54594137"/>
            <w:r w:rsidR="00E01B5C">
              <w:rPr>
                <w:rFonts w:ascii="Times New Roman" w:hAnsi="Times New Roman"/>
                <w:bCs/>
                <w:color w:val="000000"/>
              </w:rPr>
              <w:t xml:space="preserve">Federacja Przedsiębiorców Polskich, </w:t>
            </w:r>
            <w:r w:rsidR="00C25D3B" w:rsidRPr="00684B89">
              <w:rPr>
                <w:rFonts w:ascii="Times New Roman" w:eastAsia="Times New Roman" w:hAnsi="Times New Roman"/>
                <w:shd w:val="clear" w:color="auto" w:fill="FFFFFF"/>
              </w:rPr>
              <w:t>Centrum Kształcenia Podyplomowego Pielęgniarek i Położnych</w:t>
            </w:r>
            <w:bookmarkEnd w:id="8"/>
            <w:r w:rsidR="00C25D3B" w:rsidRPr="00684B89">
              <w:rPr>
                <w:rFonts w:ascii="Times New Roman" w:eastAsia="Times New Roman" w:hAnsi="Times New Roman"/>
                <w:shd w:val="clear" w:color="auto" w:fill="FFFFFF"/>
              </w:rPr>
              <w:t xml:space="preserve">, </w:t>
            </w:r>
            <w:bookmarkStart w:id="9" w:name="_Hlk54594147"/>
            <w:r w:rsidR="00C25D3B" w:rsidRPr="00684B89">
              <w:rPr>
                <w:rFonts w:ascii="Times New Roman" w:eastAsia="Times New Roman" w:hAnsi="Times New Roman"/>
                <w:shd w:val="clear" w:color="auto" w:fill="FFFFFF"/>
              </w:rPr>
              <w:t>Centrum Medyczne Kształcenia Podyplomowego</w:t>
            </w:r>
            <w:bookmarkEnd w:id="9"/>
            <w:r w:rsidR="00C25D3B" w:rsidRPr="00684B89">
              <w:rPr>
                <w:rFonts w:ascii="Times New Roman" w:eastAsia="Times New Roman" w:hAnsi="Times New Roman"/>
                <w:shd w:val="clear" w:color="auto" w:fill="FFFFFF"/>
              </w:rPr>
              <w:t xml:space="preserve">, </w:t>
            </w:r>
            <w:bookmarkStart w:id="10" w:name="_Hlk54594154"/>
            <w:r w:rsidR="00C25D3B" w:rsidRPr="00684B89">
              <w:rPr>
                <w:rFonts w:ascii="Times New Roman" w:eastAsia="Times New Roman" w:hAnsi="Times New Roman"/>
                <w:color w:val="000000"/>
                <w:shd w:val="clear" w:color="auto" w:fill="FFFFFF"/>
              </w:rPr>
              <w:t>Centrum e-Zdrowia</w:t>
            </w:r>
            <w:bookmarkEnd w:id="10"/>
            <w:r w:rsidR="00455E91" w:rsidRPr="00684B89">
              <w:rPr>
                <w:rFonts w:ascii="Times New Roman" w:eastAsia="Times New Roman" w:hAnsi="Times New Roman"/>
                <w:color w:val="000000"/>
                <w:shd w:val="clear" w:color="auto" w:fill="FFFFFF"/>
              </w:rPr>
              <w:t xml:space="preserve">, </w:t>
            </w:r>
            <w:bookmarkStart w:id="11" w:name="_Hlk54594160"/>
            <w:r w:rsidR="00455E91" w:rsidRPr="00684B89">
              <w:rPr>
                <w:rFonts w:ascii="Times New Roman" w:eastAsia="Times New Roman" w:hAnsi="Times New Roman"/>
                <w:color w:val="000000"/>
                <w:shd w:val="clear" w:color="auto" w:fill="FFFFFF"/>
              </w:rPr>
              <w:t>Główny Inspektorat Farmaceutyczny</w:t>
            </w:r>
            <w:bookmarkEnd w:id="11"/>
            <w:r w:rsidR="00455E91" w:rsidRPr="00684B89">
              <w:rPr>
                <w:rFonts w:ascii="Times New Roman" w:eastAsia="Times New Roman" w:hAnsi="Times New Roman"/>
                <w:color w:val="000000"/>
                <w:shd w:val="clear" w:color="auto" w:fill="FFFFFF"/>
              </w:rPr>
              <w:t xml:space="preserve">, </w:t>
            </w:r>
            <w:bookmarkStart w:id="12" w:name="_Hlk54594168"/>
            <w:r w:rsidR="00455E91" w:rsidRPr="00684B89">
              <w:rPr>
                <w:rFonts w:ascii="Times New Roman" w:eastAsia="Times New Roman" w:hAnsi="Times New Roman"/>
                <w:color w:val="000000"/>
                <w:shd w:val="clear" w:color="auto" w:fill="FFFFFF"/>
              </w:rPr>
              <w:t>Izba Gospodarcza „Farmacja Polska”</w:t>
            </w:r>
            <w:bookmarkEnd w:id="12"/>
            <w:r w:rsidR="00455E91" w:rsidRPr="00684B89">
              <w:rPr>
                <w:rFonts w:ascii="Times New Roman" w:eastAsia="Times New Roman" w:hAnsi="Times New Roman"/>
                <w:color w:val="000000"/>
                <w:shd w:val="clear" w:color="auto" w:fill="FFFFFF"/>
              </w:rPr>
              <w:t xml:space="preserve">, </w:t>
            </w:r>
            <w:bookmarkStart w:id="13" w:name="_Hlk54594175"/>
            <w:r w:rsidR="00455E91" w:rsidRPr="00684B89">
              <w:rPr>
                <w:rFonts w:ascii="Times New Roman" w:eastAsia="Times New Roman" w:hAnsi="Times New Roman"/>
                <w:color w:val="000000"/>
                <w:shd w:val="clear" w:color="auto" w:fill="FFFFFF"/>
              </w:rPr>
              <w:t>Związek Pracodawców Innowacyjnych Firm Farmaceutycznych „INFARMA”</w:t>
            </w:r>
            <w:bookmarkEnd w:id="13"/>
            <w:r w:rsidR="00684B89" w:rsidRPr="00684B89">
              <w:rPr>
                <w:rFonts w:ascii="Times New Roman" w:eastAsia="Times New Roman" w:hAnsi="Times New Roman"/>
                <w:color w:val="000000"/>
                <w:shd w:val="clear" w:color="auto" w:fill="FFFFFF"/>
              </w:rPr>
              <w:t>.</w:t>
            </w:r>
          </w:p>
          <w:bookmarkEnd w:id="6"/>
          <w:p w14:paraId="17529212" w14:textId="159A0D56" w:rsidR="002823B9" w:rsidRPr="00B800B2" w:rsidRDefault="002823B9" w:rsidP="002823B9">
            <w:pPr>
              <w:spacing w:before="60" w:line="240" w:lineRule="auto"/>
              <w:jc w:val="both"/>
              <w:rPr>
                <w:rFonts w:ascii="Times New Roman" w:hAnsi="Times New Roman"/>
                <w:bCs/>
                <w:color w:val="000000"/>
              </w:rPr>
            </w:pPr>
            <w:r w:rsidRPr="00B800B2">
              <w:rPr>
                <w:rFonts w:ascii="Times New Roman" w:hAnsi="Times New Roman"/>
                <w:bCs/>
                <w:color w:val="000000"/>
              </w:rPr>
              <w:t>Projekt zosta</w:t>
            </w:r>
            <w:r w:rsidR="00364576">
              <w:rPr>
                <w:rFonts w:ascii="Times New Roman" w:hAnsi="Times New Roman"/>
                <w:bCs/>
                <w:color w:val="000000"/>
              </w:rPr>
              <w:t>ł</w:t>
            </w:r>
            <w:r w:rsidRPr="00B800B2">
              <w:rPr>
                <w:rFonts w:ascii="Times New Roman" w:hAnsi="Times New Roman"/>
                <w:bCs/>
                <w:color w:val="000000"/>
              </w:rPr>
              <w:t xml:space="preserve"> opublikowany w Biuletynie Informacji Publicznej, na stronie podmiotowej Ministra Zdrowia, zgodnie z</w:t>
            </w:r>
            <w:r w:rsidR="00820D2D">
              <w:rPr>
                <w:rFonts w:ascii="Times New Roman" w:hAnsi="Times New Roman"/>
                <w:bCs/>
                <w:color w:val="000000"/>
              </w:rPr>
              <w:t> </w:t>
            </w:r>
            <w:r w:rsidRPr="00B800B2">
              <w:rPr>
                <w:rFonts w:ascii="Times New Roman" w:hAnsi="Times New Roman"/>
                <w:bCs/>
                <w:color w:val="000000"/>
              </w:rPr>
              <w:t>przepisami ustawy z dnia 7 lipca 2005 r. o działalności lobbingowej w procesie stanowienia prawa (Dz. U. z 2017 r. poz. 248). Projekt rozporządzenia zosta</w:t>
            </w:r>
            <w:r w:rsidR="00364576">
              <w:rPr>
                <w:rFonts w:ascii="Times New Roman" w:hAnsi="Times New Roman"/>
                <w:bCs/>
                <w:color w:val="000000"/>
              </w:rPr>
              <w:t>ł</w:t>
            </w:r>
            <w:r w:rsidRPr="00B800B2">
              <w:rPr>
                <w:rFonts w:ascii="Times New Roman" w:hAnsi="Times New Roman"/>
                <w:bCs/>
                <w:color w:val="000000"/>
              </w:rPr>
              <w:t xml:space="preserve"> również udostępniony w serwisie Rządowy Proces Legislacyjny Rządowego Centrum Legislacji, zgodnie z uchwałą nr 190 Rady Ministrów z dnia 29 października 2013 r. – Regulamin pracy Rady Ministrów (M.P. z 2016 r. poz. 1006, z późn. zm.).</w:t>
            </w:r>
          </w:p>
          <w:p w14:paraId="326C5B77" w14:textId="55BA7B67" w:rsidR="002823B9" w:rsidRPr="007B73D2" w:rsidRDefault="002823B9" w:rsidP="00032B6E">
            <w:pPr>
              <w:spacing w:before="120" w:line="240" w:lineRule="auto"/>
              <w:jc w:val="both"/>
              <w:rPr>
                <w:rFonts w:ascii="Times New Roman" w:hAnsi="Times New Roman"/>
                <w:bCs/>
                <w:color w:val="000000"/>
              </w:rPr>
            </w:pPr>
            <w:r w:rsidRPr="00B800B2">
              <w:rPr>
                <w:rFonts w:ascii="Times New Roman" w:hAnsi="Times New Roman"/>
                <w:bCs/>
                <w:color w:val="000000"/>
              </w:rPr>
              <w:t>Wyniki konsultacji publicznych oraz opiniowania zostaną przedstawione w raporcie z konsultacji i opiniowania.</w:t>
            </w:r>
          </w:p>
        </w:tc>
      </w:tr>
      <w:tr w:rsidR="00E13A66" w:rsidRPr="007B73D2" w14:paraId="31F0A998" w14:textId="77777777" w:rsidTr="00210262">
        <w:trPr>
          <w:trHeight w:val="363"/>
          <w:jc w:val="center"/>
        </w:trPr>
        <w:tc>
          <w:tcPr>
            <w:tcW w:w="5000" w:type="pct"/>
            <w:gridSpan w:val="17"/>
            <w:shd w:val="clear" w:color="auto" w:fill="99CCFF"/>
            <w:vAlign w:val="center"/>
          </w:tcPr>
          <w:p w14:paraId="3C76BAFF" w14:textId="77777777" w:rsidR="00E13A66" w:rsidRPr="007B73D2" w:rsidRDefault="00E13A66" w:rsidP="00692078">
            <w:pPr>
              <w:numPr>
                <w:ilvl w:val="0"/>
                <w:numId w:val="1"/>
              </w:numPr>
              <w:spacing w:line="240" w:lineRule="auto"/>
              <w:ind w:left="0" w:firstLine="0"/>
              <w:jc w:val="both"/>
              <w:rPr>
                <w:rFonts w:ascii="Times New Roman" w:hAnsi="Times New Roman"/>
                <w:b/>
                <w:color w:val="000000"/>
              </w:rPr>
            </w:pPr>
            <w:r w:rsidRPr="007B73D2">
              <w:rPr>
                <w:rFonts w:ascii="Times New Roman" w:hAnsi="Times New Roman"/>
                <w:b/>
                <w:color w:val="000000"/>
              </w:rPr>
              <w:lastRenderedPageBreak/>
              <w:t xml:space="preserve"> Wpływ na sektor finansów publicznych</w:t>
            </w:r>
          </w:p>
        </w:tc>
      </w:tr>
      <w:tr w:rsidR="00E13A66" w:rsidRPr="007B73D2" w14:paraId="2AAF7B3F" w14:textId="77777777" w:rsidTr="007D51C8">
        <w:trPr>
          <w:trHeight w:val="142"/>
          <w:jc w:val="center"/>
        </w:trPr>
        <w:tc>
          <w:tcPr>
            <w:tcW w:w="749" w:type="pct"/>
            <w:vMerge w:val="restart"/>
            <w:shd w:val="clear" w:color="auto" w:fill="FFFFFF"/>
          </w:tcPr>
          <w:p w14:paraId="78A707B4" w14:textId="77777777" w:rsidR="00E13A66" w:rsidRPr="007B73D2" w:rsidRDefault="002A7E43" w:rsidP="00692078">
            <w:pPr>
              <w:spacing w:line="240" w:lineRule="auto"/>
              <w:rPr>
                <w:rFonts w:ascii="Times New Roman" w:hAnsi="Times New Roman"/>
                <w:color w:val="000000"/>
              </w:rPr>
            </w:pPr>
            <w:r w:rsidRPr="007B73D2">
              <w:rPr>
                <w:rFonts w:ascii="Times New Roman" w:hAnsi="Times New Roman"/>
                <w:color w:val="000000"/>
              </w:rPr>
              <w:t>(ceny stałe z 2019</w:t>
            </w:r>
            <w:r w:rsidR="00E13A66" w:rsidRPr="007B73D2">
              <w:rPr>
                <w:rFonts w:ascii="Times New Roman" w:hAnsi="Times New Roman"/>
                <w:color w:val="000000"/>
              </w:rPr>
              <w:t xml:space="preserve"> r.)</w:t>
            </w:r>
          </w:p>
        </w:tc>
        <w:tc>
          <w:tcPr>
            <w:tcW w:w="4251" w:type="pct"/>
            <w:gridSpan w:val="16"/>
            <w:shd w:val="clear" w:color="auto" w:fill="FFFFFF"/>
          </w:tcPr>
          <w:p w14:paraId="3ADF7C47" w14:textId="77777777" w:rsidR="00E13A66" w:rsidRPr="007B73D2" w:rsidRDefault="00E13A66" w:rsidP="00692078">
            <w:pPr>
              <w:spacing w:line="240" w:lineRule="auto"/>
              <w:jc w:val="center"/>
              <w:rPr>
                <w:rFonts w:ascii="Times New Roman" w:hAnsi="Times New Roman"/>
                <w:color w:val="000000"/>
                <w:spacing w:val="-2"/>
              </w:rPr>
            </w:pPr>
            <w:r w:rsidRPr="007B73D2">
              <w:rPr>
                <w:rFonts w:ascii="Times New Roman" w:hAnsi="Times New Roman"/>
                <w:color w:val="000000"/>
              </w:rPr>
              <w:t>Skutki w okresie 10 lat od wejścia w życie zmian [mln zł]</w:t>
            </w:r>
          </w:p>
        </w:tc>
      </w:tr>
      <w:tr w:rsidR="00210262" w:rsidRPr="007B73D2" w14:paraId="70D3A285" w14:textId="77777777" w:rsidTr="007D51C8">
        <w:trPr>
          <w:trHeight w:val="142"/>
          <w:jc w:val="center"/>
        </w:trPr>
        <w:tc>
          <w:tcPr>
            <w:tcW w:w="749" w:type="pct"/>
            <w:vMerge/>
            <w:shd w:val="clear" w:color="auto" w:fill="FFFFFF"/>
          </w:tcPr>
          <w:p w14:paraId="2917F65B" w14:textId="77777777" w:rsidR="00E13A66" w:rsidRPr="007B73D2" w:rsidRDefault="00E13A66" w:rsidP="00692078">
            <w:pPr>
              <w:spacing w:line="240" w:lineRule="auto"/>
              <w:rPr>
                <w:rFonts w:ascii="Times New Roman" w:hAnsi="Times New Roman"/>
                <w:color w:val="000000"/>
              </w:rPr>
            </w:pPr>
          </w:p>
        </w:tc>
        <w:tc>
          <w:tcPr>
            <w:tcW w:w="313" w:type="pct"/>
            <w:shd w:val="clear" w:color="auto" w:fill="FFFFFF"/>
          </w:tcPr>
          <w:p w14:paraId="1752CC11" w14:textId="77777777" w:rsidR="00E13A66" w:rsidRPr="007B73D2" w:rsidRDefault="00E13A66" w:rsidP="00692078">
            <w:pPr>
              <w:spacing w:line="240" w:lineRule="auto"/>
              <w:jc w:val="center"/>
              <w:rPr>
                <w:rFonts w:ascii="Times New Roman" w:hAnsi="Times New Roman"/>
                <w:color w:val="000000"/>
              </w:rPr>
            </w:pPr>
            <w:r w:rsidRPr="007B73D2">
              <w:rPr>
                <w:rFonts w:ascii="Times New Roman" w:hAnsi="Times New Roman"/>
                <w:color w:val="000000"/>
              </w:rPr>
              <w:t>0</w:t>
            </w:r>
          </w:p>
        </w:tc>
        <w:tc>
          <w:tcPr>
            <w:tcW w:w="314" w:type="pct"/>
            <w:gridSpan w:val="2"/>
            <w:shd w:val="clear" w:color="auto" w:fill="FFFFFF"/>
          </w:tcPr>
          <w:p w14:paraId="5E6B54D5" w14:textId="77777777" w:rsidR="00E13A66" w:rsidRPr="007B73D2" w:rsidRDefault="00E13A66" w:rsidP="00692078">
            <w:pPr>
              <w:spacing w:line="240" w:lineRule="auto"/>
              <w:jc w:val="center"/>
              <w:rPr>
                <w:rFonts w:ascii="Times New Roman" w:hAnsi="Times New Roman"/>
                <w:color w:val="000000"/>
              </w:rPr>
            </w:pPr>
            <w:r w:rsidRPr="007B73D2">
              <w:rPr>
                <w:rFonts w:ascii="Times New Roman" w:hAnsi="Times New Roman"/>
                <w:color w:val="000000"/>
              </w:rPr>
              <w:t>1</w:t>
            </w:r>
          </w:p>
        </w:tc>
        <w:tc>
          <w:tcPr>
            <w:tcW w:w="336" w:type="pct"/>
            <w:gridSpan w:val="2"/>
            <w:shd w:val="clear" w:color="auto" w:fill="FFFFFF"/>
          </w:tcPr>
          <w:p w14:paraId="56A2531B" w14:textId="77777777" w:rsidR="00E13A66" w:rsidRPr="007B73D2" w:rsidRDefault="00E13A66" w:rsidP="00692078">
            <w:pPr>
              <w:spacing w:line="240" w:lineRule="auto"/>
              <w:jc w:val="center"/>
              <w:rPr>
                <w:rFonts w:ascii="Times New Roman" w:hAnsi="Times New Roman"/>
                <w:color w:val="000000"/>
              </w:rPr>
            </w:pPr>
            <w:r w:rsidRPr="007B73D2">
              <w:rPr>
                <w:rFonts w:ascii="Times New Roman" w:hAnsi="Times New Roman"/>
                <w:color w:val="000000"/>
              </w:rPr>
              <w:t>2</w:t>
            </w:r>
          </w:p>
        </w:tc>
        <w:tc>
          <w:tcPr>
            <w:tcW w:w="302" w:type="pct"/>
            <w:shd w:val="clear" w:color="auto" w:fill="FFFFFF"/>
          </w:tcPr>
          <w:p w14:paraId="2C5B29F2" w14:textId="77777777" w:rsidR="00E13A66" w:rsidRPr="007B73D2" w:rsidRDefault="00E13A66" w:rsidP="00692078">
            <w:pPr>
              <w:spacing w:line="240" w:lineRule="auto"/>
              <w:jc w:val="center"/>
              <w:rPr>
                <w:rFonts w:ascii="Times New Roman" w:hAnsi="Times New Roman"/>
                <w:color w:val="000000"/>
              </w:rPr>
            </w:pPr>
            <w:r w:rsidRPr="007B73D2">
              <w:rPr>
                <w:rFonts w:ascii="Times New Roman" w:hAnsi="Times New Roman"/>
                <w:color w:val="000000"/>
              </w:rPr>
              <w:t>3</w:t>
            </w:r>
          </w:p>
        </w:tc>
        <w:tc>
          <w:tcPr>
            <w:tcW w:w="380" w:type="pct"/>
            <w:shd w:val="clear" w:color="auto" w:fill="FFFFFF"/>
          </w:tcPr>
          <w:p w14:paraId="4064FB69" w14:textId="77777777" w:rsidR="00E13A66" w:rsidRPr="007B73D2" w:rsidRDefault="00E13A66" w:rsidP="00692078">
            <w:pPr>
              <w:spacing w:line="240" w:lineRule="auto"/>
              <w:jc w:val="center"/>
              <w:rPr>
                <w:rFonts w:ascii="Times New Roman" w:hAnsi="Times New Roman"/>
                <w:color w:val="000000"/>
              </w:rPr>
            </w:pPr>
            <w:r w:rsidRPr="007B73D2">
              <w:rPr>
                <w:rFonts w:ascii="Times New Roman" w:hAnsi="Times New Roman"/>
                <w:color w:val="000000"/>
              </w:rPr>
              <w:t>4</w:t>
            </w:r>
          </w:p>
        </w:tc>
        <w:tc>
          <w:tcPr>
            <w:tcW w:w="379" w:type="pct"/>
            <w:gridSpan w:val="2"/>
            <w:shd w:val="clear" w:color="auto" w:fill="FFFFFF"/>
          </w:tcPr>
          <w:p w14:paraId="7D0DC475" w14:textId="77777777" w:rsidR="00E13A66" w:rsidRPr="007B73D2" w:rsidRDefault="00E13A66" w:rsidP="00692078">
            <w:pPr>
              <w:spacing w:line="240" w:lineRule="auto"/>
              <w:jc w:val="center"/>
              <w:rPr>
                <w:rFonts w:ascii="Times New Roman" w:hAnsi="Times New Roman"/>
                <w:color w:val="000000"/>
              </w:rPr>
            </w:pPr>
            <w:r w:rsidRPr="007B73D2">
              <w:rPr>
                <w:rFonts w:ascii="Times New Roman" w:hAnsi="Times New Roman"/>
                <w:color w:val="000000"/>
              </w:rPr>
              <w:t>5</w:t>
            </w:r>
          </w:p>
        </w:tc>
        <w:tc>
          <w:tcPr>
            <w:tcW w:w="382" w:type="pct"/>
            <w:shd w:val="clear" w:color="auto" w:fill="FFFFFF"/>
          </w:tcPr>
          <w:p w14:paraId="1436AA21" w14:textId="77777777" w:rsidR="00E13A66" w:rsidRPr="007B73D2" w:rsidRDefault="00E13A66" w:rsidP="00692078">
            <w:pPr>
              <w:spacing w:line="240" w:lineRule="auto"/>
              <w:jc w:val="center"/>
              <w:rPr>
                <w:rFonts w:ascii="Times New Roman" w:hAnsi="Times New Roman"/>
                <w:color w:val="000000"/>
              </w:rPr>
            </w:pPr>
            <w:r w:rsidRPr="007B73D2">
              <w:rPr>
                <w:rFonts w:ascii="Times New Roman" w:hAnsi="Times New Roman"/>
                <w:color w:val="000000"/>
              </w:rPr>
              <w:t>6</w:t>
            </w:r>
          </w:p>
        </w:tc>
        <w:tc>
          <w:tcPr>
            <w:tcW w:w="385" w:type="pct"/>
            <w:gridSpan w:val="2"/>
            <w:shd w:val="clear" w:color="auto" w:fill="FFFFFF"/>
          </w:tcPr>
          <w:p w14:paraId="10295D94" w14:textId="77777777" w:rsidR="00E13A66" w:rsidRPr="007B73D2" w:rsidRDefault="00E13A66" w:rsidP="00692078">
            <w:pPr>
              <w:spacing w:line="240" w:lineRule="auto"/>
              <w:jc w:val="center"/>
              <w:rPr>
                <w:rFonts w:ascii="Times New Roman" w:hAnsi="Times New Roman"/>
                <w:color w:val="000000"/>
              </w:rPr>
            </w:pPr>
            <w:r w:rsidRPr="007B73D2">
              <w:rPr>
                <w:rFonts w:ascii="Times New Roman" w:hAnsi="Times New Roman"/>
                <w:color w:val="000000"/>
              </w:rPr>
              <w:t>7</w:t>
            </w:r>
          </w:p>
        </w:tc>
        <w:tc>
          <w:tcPr>
            <w:tcW w:w="380" w:type="pct"/>
            <w:shd w:val="clear" w:color="auto" w:fill="FFFFFF"/>
          </w:tcPr>
          <w:p w14:paraId="1DF7A2FA" w14:textId="77777777" w:rsidR="00E13A66" w:rsidRPr="007B73D2" w:rsidRDefault="00E13A66" w:rsidP="00692078">
            <w:pPr>
              <w:spacing w:line="240" w:lineRule="auto"/>
              <w:jc w:val="center"/>
              <w:rPr>
                <w:rFonts w:ascii="Times New Roman" w:hAnsi="Times New Roman"/>
                <w:color w:val="000000"/>
              </w:rPr>
            </w:pPr>
            <w:r w:rsidRPr="007B73D2">
              <w:rPr>
                <w:rFonts w:ascii="Times New Roman" w:hAnsi="Times New Roman"/>
                <w:color w:val="000000"/>
              </w:rPr>
              <w:t>8</w:t>
            </w:r>
          </w:p>
        </w:tc>
        <w:tc>
          <w:tcPr>
            <w:tcW w:w="352" w:type="pct"/>
            <w:shd w:val="clear" w:color="auto" w:fill="FFFFFF"/>
          </w:tcPr>
          <w:p w14:paraId="40340ABD" w14:textId="77777777" w:rsidR="00E13A66" w:rsidRPr="007B73D2" w:rsidRDefault="00E13A66" w:rsidP="00692078">
            <w:pPr>
              <w:spacing w:line="240" w:lineRule="auto"/>
              <w:jc w:val="center"/>
              <w:rPr>
                <w:rFonts w:ascii="Times New Roman" w:hAnsi="Times New Roman"/>
                <w:color w:val="000000"/>
              </w:rPr>
            </w:pPr>
            <w:r w:rsidRPr="007B73D2">
              <w:rPr>
                <w:rFonts w:ascii="Times New Roman" w:hAnsi="Times New Roman"/>
                <w:color w:val="000000"/>
              </w:rPr>
              <w:t>9</w:t>
            </w:r>
          </w:p>
        </w:tc>
        <w:tc>
          <w:tcPr>
            <w:tcW w:w="200" w:type="pct"/>
            <w:shd w:val="clear" w:color="auto" w:fill="FFFFFF"/>
          </w:tcPr>
          <w:p w14:paraId="278CDE29" w14:textId="77777777" w:rsidR="00E13A66" w:rsidRPr="007B73D2" w:rsidRDefault="00E13A66" w:rsidP="00692078">
            <w:pPr>
              <w:spacing w:line="240" w:lineRule="auto"/>
              <w:jc w:val="center"/>
              <w:rPr>
                <w:rFonts w:ascii="Times New Roman" w:hAnsi="Times New Roman"/>
                <w:color w:val="000000"/>
              </w:rPr>
            </w:pPr>
            <w:r w:rsidRPr="007B73D2">
              <w:rPr>
                <w:rFonts w:ascii="Times New Roman" w:hAnsi="Times New Roman"/>
                <w:color w:val="000000"/>
              </w:rPr>
              <w:t>10</w:t>
            </w:r>
          </w:p>
        </w:tc>
        <w:tc>
          <w:tcPr>
            <w:tcW w:w="528" w:type="pct"/>
            <w:shd w:val="clear" w:color="auto" w:fill="FFFFFF"/>
          </w:tcPr>
          <w:p w14:paraId="62339B24" w14:textId="77777777" w:rsidR="00E13A66" w:rsidRPr="007B73D2" w:rsidRDefault="00E13A66" w:rsidP="00692078">
            <w:pPr>
              <w:spacing w:line="240" w:lineRule="auto"/>
              <w:jc w:val="center"/>
              <w:rPr>
                <w:rFonts w:ascii="Times New Roman" w:hAnsi="Times New Roman"/>
                <w:color w:val="000000"/>
                <w:spacing w:val="-2"/>
              </w:rPr>
            </w:pPr>
            <w:r w:rsidRPr="007B73D2">
              <w:rPr>
                <w:rFonts w:ascii="Times New Roman" w:hAnsi="Times New Roman"/>
                <w:color w:val="000000"/>
                <w:spacing w:val="-2"/>
              </w:rPr>
              <w:t>Łącznie (0-10)</w:t>
            </w:r>
          </w:p>
        </w:tc>
      </w:tr>
      <w:tr w:rsidR="00210262" w:rsidRPr="007B73D2" w14:paraId="7B9E25D6" w14:textId="77777777" w:rsidTr="007D51C8">
        <w:trPr>
          <w:trHeight w:val="142"/>
          <w:jc w:val="center"/>
        </w:trPr>
        <w:tc>
          <w:tcPr>
            <w:tcW w:w="749" w:type="pct"/>
            <w:shd w:val="clear" w:color="auto" w:fill="FFFFFF"/>
          </w:tcPr>
          <w:p w14:paraId="020EBE7C" w14:textId="77777777" w:rsidR="00E13A66" w:rsidRPr="007B73D2" w:rsidRDefault="00E13A66" w:rsidP="00692078">
            <w:pPr>
              <w:spacing w:line="240" w:lineRule="auto"/>
              <w:rPr>
                <w:rFonts w:ascii="Times New Roman" w:hAnsi="Times New Roman"/>
                <w:color w:val="000000"/>
              </w:rPr>
            </w:pPr>
          </w:p>
        </w:tc>
        <w:tc>
          <w:tcPr>
            <w:tcW w:w="313" w:type="pct"/>
            <w:shd w:val="clear" w:color="auto" w:fill="FFFFFF"/>
          </w:tcPr>
          <w:p w14:paraId="0AAE3965" w14:textId="04EDE4E9" w:rsidR="00E13A66" w:rsidRPr="007B73D2" w:rsidRDefault="002A7E43" w:rsidP="00692078">
            <w:pPr>
              <w:spacing w:line="240" w:lineRule="auto"/>
              <w:jc w:val="center"/>
              <w:rPr>
                <w:rFonts w:ascii="Times New Roman" w:hAnsi="Times New Roman"/>
                <w:color w:val="000000"/>
              </w:rPr>
            </w:pPr>
            <w:r w:rsidRPr="007B73D2">
              <w:rPr>
                <w:rFonts w:ascii="Times New Roman" w:hAnsi="Times New Roman"/>
                <w:color w:val="000000"/>
              </w:rPr>
              <w:t>202</w:t>
            </w:r>
            <w:r w:rsidR="002C24EA" w:rsidRPr="007B73D2">
              <w:rPr>
                <w:rFonts w:ascii="Times New Roman" w:hAnsi="Times New Roman"/>
                <w:color w:val="000000"/>
              </w:rPr>
              <w:t>1</w:t>
            </w:r>
          </w:p>
        </w:tc>
        <w:tc>
          <w:tcPr>
            <w:tcW w:w="314" w:type="pct"/>
            <w:gridSpan w:val="2"/>
            <w:shd w:val="clear" w:color="auto" w:fill="FFFFFF"/>
          </w:tcPr>
          <w:p w14:paraId="58DCA0D3" w14:textId="293B7D72" w:rsidR="00E13A66" w:rsidRPr="007B73D2" w:rsidRDefault="002A7E43" w:rsidP="00692078">
            <w:pPr>
              <w:spacing w:line="240" w:lineRule="auto"/>
              <w:jc w:val="center"/>
              <w:rPr>
                <w:rFonts w:ascii="Times New Roman" w:hAnsi="Times New Roman"/>
                <w:color w:val="000000"/>
              </w:rPr>
            </w:pPr>
            <w:r w:rsidRPr="007B73D2">
              <w:rPr>
                <w:rFonts w:ascii="Times New Roman" w:hAnsi="Times New Roman"/>
                <w:color w:val="000000"/>
              </w:rPr>
              <w:t>202</w:t>
            </w:r>
            <w:r w:rsidR="002C24EA" w:rsidRPr="007B73D2">
              <w:rPr>
                <w:rFonts w:ascii="Times New Roman" w:hAnsi="Times New Roman"/>
                <w:color w:val="000000"/>
              </w:rPr>
              <w:t>2</w:t>
            </w:r>
          </w:p>
        </w:tc>
        <w:tc>
          <w:tcPr>
            <w:tcW w:w="336" w:type="pct"/>
            <w:gridSpan w:val="2"/>
            <w:shd w:val="clear" w:color="auto" w:fill="FFFFFF"/>
          </w:tcPr>
          <w:p w14:paraId="231293EA" w14:textId="6F3023AE" w:rsidR="00E13A66" w:rsidRPr="007B73D2" w:rsidRDefault="002A7E43" w:rsidP="00692078">
            <w:pPr>
              <w:spacing w:line="240" w:lineRule="auto"/>
              <w:jc w:val="center"/>
              <w:rPr>
                <w:rFonts w:ascii="Times New Roman" w:hAnsi="Times New Roman"/>
                <w:color w:val="000000"/>
              </w:rPr>
            </w:pPr>
            <w:r w:rsidRPr="007B73D2">
              <w:rPr>
                <w:rFonts w:ascii="Times New Roman" w:hAnsi="Times New Roman"/>
                <w:color w:val="000000"/>
              </w:rPr>
              <w:t>202</w:t>
            </w:r>
            <w:r w:rsidR="002C24EA" w:rsidRPr="007B73D2">
              <w:rPr>
                <w:rFonts w:ascii="Times New Roman" w:hAnsi="Times New Roman"/>
                <w:color w:val="000000"/>
              </w:rPr>
              <w:t>3</w:t>
            </w:r>
          </w:p>
        </w:tc>
        <w:tc>
          <w:tcPr>
            <w:tcW w:w="302" w:type="pct"/>
            <w:shd w:val="clear" w:color="auto" w:fill="FFFFFF"/>
          </w:tcPr>
          <w:p w14:paraId="1AC13753" w14:textId="33E66E54" w:rsidR="00E13A66" w:rsidRPr="007B73D2" w:rsidRDefault="002A7E43" w:rsidP="00692078">
            <w:pPr>
              <w:spacing w:line="240" w:lineRule="auto"/>
              <w:jc w:val="center"/>
              <w:rPr>
                <w:rFonts w:ascii="Times New Roman" w:hAnsi="Times New Roman"/>
                <w:color w:val="000000"/>
              </w:rPr>
            </w:pPr>
            <w:r w:rsidRPr="007B73D2">
              <w:rPr>
                <w:rFonts w:ascii="Times New Roman" w:hAnsi="Times New Roman"/>
                <w:color w:val="000000"/>
              </w:rPr>
              <w:t>202</w:t>
            </w:r>
            <w:r w:rsidR="002C24EA" w:rsidRPr="007B73D2">
              <w:rPr>
                <w:rFonts w:ascii="Times New Roman" w:hAnsi="Times New Roman"/>
                <w:color w:val="000000"/>
              </w:rPr>
              <w:t>4</w:t>
            </w:r>
          </w:p>
        </w:tc>
        <w:tc>
          <w:tcPr>
            <w:tcW w:w="380" w:type="pct"/>
            <w:shd w:val="clear" w:color="auto" w:fill="FFFFFF"/>
          </w:tcPr>
          <w:p w14:paraId="0174314A" w14:textId="2A542BA8" w:rsidR="00E13A66" w:rsidRPr="007B73D2" w:rsidRDefault="002A7E43" w:rsidP="00692078">
            <w:pPr>
              <w:spacing w:line="240" w:lineRule="auto"/>
              <w:jc w:val="center"/>
              <w:rPr>
                <w:rFonts w:ascii="Times New Roman" w:hAnsi="Times New Roman"/>
                <w:color w:val="000000"/>
              </w:rPr>
            </w:pPr>
            <w:r w:rsidRPr="007B73D2">
              <w:rPr>
                <w:rFonts w:ascii="Times New Roman" w:hAnsi="Times New Roman"/>
                <w:color w:val="000000"/>
              </w:rPr>
              <w:t>202</w:t>
            </w:r>
            <w:r w:rsidR="002C24EA" w:rsidRPr="007B73D2">
              <w:rPr>
                <w:rFonts w:ascii="Times New Roman" w:hAnsi="Times New Roman"/>
                <w:color w:val="000000"/>
              </w:rPr>
              <w:t>5</w:t>
            </w:r>
          </w:p>
        </w:tc>
        <w:tc>
          <w:tcPr>
            <w:tcW w:w="379" w:type="pct"/>
            <w:gridSpan w:val="2"/>
            <w:shd w:val="clear" w:color="auto" w:fill="FFFFFF"/>
          </w:tcPr>
          <w:p w14:paraId="619397F5" w14:textId="62982623" w:rsidR="00E13A66" w:rsidRPr="007B73D2" w:rsidRDefault="002A7E43" w:rsidP="00692078">
            <w:pPr>
              <w:spacing w:line="240" w:lineRule="auto"/>
              <w:jc w:val="center"/>
              <w:rPr>
                <w:rFonts w:ascii="Times New Roman" w:hAnsi="Times New Roman"/>
                <w:color w:val="000000"/>
              </w:rPr>
            </w:pPr>
            <w:r w:rsidRPr="007B73D2">
              <w:rPr>
                <w:rFonts w:ascii="Times New Roman" w:hAnsi="Times New Roman"/>
                <w:color w:val="000000"/>
              </w:rPr>
              <w:t>202</w:t>
            </w:r>
            <w:r w:rsidR="002C24EA" w:rsidRPr="007B73D2">
              <w:rPr>
                <w:rFonts w:ascii="Times New Roman" w:hAnsi="Times New Roman"/>
                <w:color w:val="000000"/>
              </w:rPr>
              <w:t>6</w:t>
            </w:r>
          </w:p>
        </w:tc>
        <w:tc>
          <w:tcPr>
            <w:tcW w:w="382" w:type="pct"/>
            <w:shd w:val="clear" w:color="auto" w:fill="FFFFFF"/>
          </w:tcPr>
          <w:p w14:paraId="7639750F" w14:textId="01FC0AAC" w:rsidR="00E13A66" w:rsidRPr="007B73D2" w:rsidRDefault="002A7E43" w:rsidP="00692078">
            <w:pPr>
              <w:spacing w:line="240" w:lineRule="auto"/>
              <w:jc w:val="center"/>
              <w:rPr>
                <w:rFonts w:ascii="Times New Roman" w:hAnsi="Times New Roman"/>
                <w:color w:val="000000"/>
              </w:rPr>
            </w:pPr>
            <w:r w:rsidRPr="007B73D2">
              <w:rPr>
                <w:rFonts w:ascii="Times New Roman" w:hAnsi="Times New Roman"/>
                <w:color w:val="000000"/>
              </w:rPr>
              <w:t>202</w:t>
            </w:r>
            <w:r w:rsidR="002C24EA" w:rsidRPr="007B73D2">
              <w:rPr>
                <w:rFonts w:ascii="Times New Roman" w:hAnsi="Times New Roman"/>
                <w:color w:val="000000"/>
              </w:rPr>
              <w:t>7</w:t>
            </w:r>
          </w:p>
        </w:tc>
        <w:tc>
          <w:tcPr>
            <w:tcW w:w="385" w:type="pct"/>
            <w:gridSpan w:val="2"/>
            <w:shd w:val="clear" w:color="auto" w:fill="FFFFFF"/>
          </w:tcPr>
          <w:p w14:paraId="154CAAB3" w14:textId="3D3228EC" w:rsidR="00E13A66" w:rsidRPr="007B73D2" w:rsidRDefault="002A7E43" w:rsidP="00692078">
            <w:pPr>
              <w:spacing w:line="240" w:lineRule="auto"/>
              <w:jc w:val="center"/>
              <w:rPr>
                <w:rFonts w:ascii="Times New Roman" w:hAnsi="Times New Roman"/>
                <w:color w:val="000000"/>
              </w:rPr>
            </w:pPr>
            <w:r w:rsidRPr="007B73D2">
              <w:rPr>
                <w:rFonts w:ascii="Times New Roman" w:hAnsi="Times New Roman"/>
                <w:color w:val="000000"/>
              </w:rPr>
              <w:t>202</w:t>
            </w:r>
            <w:r w:rsidR="002C24EA" w:rsidRPr="007B73D2">
              <w:rPr>
                <w:rFonts w:ascii="Times New Roman" w:hAnsi="Times New Roman"/>
                <w:color w:val="000000"/>
              </w:rPr>
              <w:t>8</w:t>
            </w:r>
          </w:p>
        </w:tc>
        <w:tc>
          <w:tcPr>
            <w:tcW w:w="380" w:type="pct"/>
            <w:shd w:val="clear" w:color="auto" w:fill="FFFFFF"/>
          </w:tcPr>
          <w:p w14:paraId="393D5E62" w14:textId="4858C7AB" w:rsidR="00E13A66" w:rsidRPr="007B73D2" w:rsidRDefault="002A7E43" w:rsidP="00692078">
            <w:pPr>
              <w:spacing w:line="240" w:lineRule="auto"/>
              <w:jc w:val="center"/>
              <w:rPr>
                <w:rFonts w:ascii="Times New Roman" w:hAnsi="Times New Roman"/>
                <w:color w:val="000000"/>
              </w:rPr>
            </w:pPr>
            <w:r w:rsidRPr="007B73D2">
              <w:rPr>
                <w:rFonts w:ascii="Times New Roman" w:hAnsi="Times New Roman"/>
                <w:color w:val="000000"/>
              </w:rPr>
              <w:t>202</w:t>
            </w:r>
            <w:r w:rsidR="002C24EA" w:rsidRPr="007B73D2">
              <w:rPr>
                <w:rFonts w:ascii="Times New Roman" w:hAnsi="Times New Roman"/>
                <w:color w:val="000000"/>
              </w:rPr>
              <w:t>9</w:t>
            </w:r>
          </w:p>
        </w:tc>
        <w:tc>
          <w:tcPr>
            <w:tcW w:w="352" w:type="pct"/>
            <w:shd w:val="clear" w:color="auto" w:fill="FFFFFF"/>
          </w:tcPr>
          <w:p w14:paraId="025AA8C7" w14:textId="10F0C51D" w:rsidR="00E13A66" w:rsidRPr="007B73D2" w:rsidRDefault="002A7E43" w:rsidP="00692078">
            <w:pPr>
              <w:spacing w:line="240" w:lineRule="auto"/>
              <w:jc w:val="center"/>
              <w:rPr>
                <w:rFonts w:ascii="Times New Roman" w:hAnsi="Times New Roman"/>
                <w:color w:val="000000"/>
              </w:rPr>
            </w:pPr>
            <w:r w:rsidRPr="007B73D2">
              <w:rPr>
                <w:rFonts w:ascii="Times New Roman" w:hAnsi="Times New Roman"/>
                <w:color w:val="000000"/>
              </w:rPr>
              <w:t>20</w:t>
            </w:r>
            <w:r w:rsidR="002C24EA" w:rsidRPr="007B73D2">
              <w:rPr>
                <w:rFonts w:ascii="Times New Roman" w:hAnsi="Times New Roman"/>
                <w:color w:val="000000"/>
              </w:rPr>
              <w:t>30</w:t>
            </w:r>
          </w:p>
        </w:tc>
        <w:tc>
          <w:tcPr>
            <w:tcW w:w="200" w:type="pct"/>
            <w:shd w:val="clear" w:color="auto" w:fill="FFFFFF"/>
          </w:tcPr>
          <w:p w14:paraId="6B097F3B" w14:textId="4B786883" w:rsidR="00E13A66" w:rsidRPr="007B73D2" w:rsidRDefault="003E2D64" w:rsidP="003E2D64">
            <w:pPr>
              <w:spacing w:line="240" w:lineRule="auto"/>
              <w:jc w:val="center"/>
              <w:rPr>
                <w:rFonts w:ascii="Times New Roman" w:hAnsi="Times New Roman"/>
                <w:color w:val="000000"/>
              </w:rPr>
            </w:pPr>
            <w:r w:rsidRPr="007B73D2">
              <w:rPr>
                <w:rFonts w:ascii="Times New Roman" w:hAnsi="Times New Roman"/>
                <w:color w:val="000000"/>
              </w:rPr>
              <w:t>0</w:t>
            </w:r>
          </w:p>
        </w:tc>
        <w:tc>
          <w:tcPr>
            <w:tcW w:w="528" w:type="pct"/>
            <w:shd w:val="clear" w:color="auto" w:fill="FFFFFF"/>
          </w:tcPr>
          <w:p w14:paraId="6662E954" w14:textId="77777777" w:rsidR="00E13A66" w:rsidRPr="007B73D2" w:rsidRDefault="00E13A66" w:rsidP="00692078">
            <w:pPr>
              <w:spacing w:line="240" w:lineRule="auto"/>
              <w:jc w:val="center"/>
              <w:rPr>
                <w:rFonts w:ascii="Times New Roman" w:hAnsi="Times New Roman"/>
                <w:color w:val="000000"/>
                <w:spacing w:val="-2"/>
              </w:rPr>
            </w:pPr>
          </w:p>
        </w:tc>
      </w:tr>
      <w:tr w:rsidR="001469C4" w:rsidRPr="007B73D2" w14:paraId="1EF420E0" w14:textId="77777777" w:rsidTr="007D51C8">
        <w:trPr>
          <w:trHeight w:val="321"/>
          <w:jc w:val="center"/>
        </w:trPr>
        <w:tc>
          <w:tcPr>
            <w:tcW w:w="749" w:type="pct"/>
            <w:shd w:val="clear" w:color="auto" w:fill="FFFFFF"/>
            <w:vAlign w:val="center"/>
          </w:tcPr>
          <w:p w14:paraId="7D1E7946" w14:textId="77777777" w:rsidR="001469C4" w:rsidRPr="007D51C8" w:rsidRDefault="001469C4" w:rsidP="00692078">
            <w:pPr>
              <w:spacing w:line="240" w:lineRule="auto"/>
              <w:rPr>
                <w:rFonts w:ascii="Times New Roman" w:hAnsi="Times New Roman"/>
                <w:b/>
                <w:bCs/>
                <w:color w:val="000000"/>
              </w:rPr>
            </w:pPr>
            <w:r w:rsidRPr="007D51C8">
              <w:rPr>
                <w:rFonts w:ascii="Times New Roman" w:hAnsi="Times New Roman"/>
                <w:b/>
                <w:bCs/>
                <w:color w:val="000000"/>
              </w:rPr>
              <w:t>Dochody ogółem</w:t>
            </w:r>
          </w:p>
        </w:tc>
        <w:tc>
          <w:tcPr>
            <w:tcW w:w="313" w:type="pct"/>
            <w:shd w:val="clear" w:color="auto" w:fill="FFFFFF"/>
          </w:tcPr>
          <w:p w14:paraId="151F806C" w14:textId="35905D98" w:rsidR="001469C4" w:rsidRPr="007B73D2" w:rsidRDefault="002C24EA" w:rsidP="002C24EA">
            <w:pPr>
              <w:spacing w:line="240" w:lineRule="auto"/>
              <w:jc w:val="center"/>
              <w:rPr>
                <w:rFonts w:ascii="Times New Roman" w:hAnsi="Times New Roman"/>
                <w:color w:val="000000" w:themeColor="text1"/>
              </w:rPr>
            </w:pPr>
            <w:r w:rsidRPr="007B73D2">
              <w:rPr>
                <w:rFonts w:ascii="Times New Roman" w:hAnsi="Times New Roman"/>
                <w:color w:val="000000"/>
              </w:rPr>
              <w:t>0</w:t>
            </w:r>
          </w:p>
        </w:tc>
        <w:tc>
          <w:tcPr>
            <w:tcW w:w="314" w:type="pct"/>
            <w:gridSpan w:val="2"/>
            <w:shd w:val="clear" w:color="auto" w:fill="FFFFFF"/>
          </w:tcPr>
          <w:p w14:paraId="748E6ACD" w14:textId="4616BC90" w:rsidR="001469C4" w:rsidRPr="007B73D2" w:rsidRDefault="002C24EA" w:rsidP="002C24EA">
            <w:pPr>
              <w:spacing w:line="240" w:lineRule="auto"/>
              <w:jc w:val="center"/>
              <w:rPr>
                <w:rFonts w:ascii="Times New Roman" w:hAnsi="Times New Roman"/>
                <w:color w:val="000000" w:themeColor="text1"/>
              </w:rPr>
            </w:pPr>
            <w:r w:rsidRPr="007B73D2">
              <w:rPr>
                <w:rFonts w:ascii="Times New Roman" w:hAnsi="Times New Roman"/>
                <w:color w:val="000000"/>
              </w:rPr>
              <w:t>0</w:t>
            </w:r>
          </w:p>
        </w:tc>
        <w:tc>
          <w:tcPr>
            <w:tcW w:w="336" w:type="pct"/>
            <w:gridSpan w:val="2"/>
            <w:shd w:val="clear" w:color="auto" w:fill="FFFFFF"/>
          </w:tcPr>
          <w:p w14:paraId="16A423D3" w14:textId="269706F7" w:rsidR="001469C4" w:rsidRPr="007B73D2" w:rsidRDefault="002C24EA" w:rsidP="002C24EA">
            <w:pPr>
              <w:spacing w:line="240" w:lineRule="auto"/>
              <w:jc w:val="center"/>
              <w:rPr>
                <w:rFonts w:ascii="Times New Roman" w:hAnsi="Times New Roman"/>
                <w:color w:val="000000" w:themeColor="text1"/>
              </w:rPr>
            </w:pPr>
            <w:r w:rsidRPr="007B73D2">
              <w:rPr>
                <w:rFonts w:ascii="Times New Roman" w:hAnsi="Times New Roman"/>
                <w:color w:val="000000"/>
              </w:rPr>
              <w:t>0</w:t>
            </w:r>
          </w:p>
        </w:tc>
        <w:tc>
          <w:tcPr>
            <w:tcW w:w="302" w:type="pct"/>
            <w:shd w:val="clear" w:color="auto" w:fill="FFFFFF"/>
          </w:tcPr>
          <w:p w14:paraId="31FF181D" w14:textId="249D64ED" w:rsidR="001469C4" w:rsidRPr="007B73D2" w:rsidRDefault="002C24EA" w:rsidP="002C24EA">
            <w:pPr>
              <w:spacing w:line="240" w:lineRule="auto"/>
              <w:jc w:val="center"/>
              <w:rPr>
                <w:rFonts w:ascii="Times New Roman" w:hAnsi="Times New Roman"/>
                <w:color w:val="000000" w:themeColor="text1"/>
              </w:rPr>
            </w:pPr>
            <w:r w:rsidRPr="007B73D2">
              <w:rPr>
                <w:rFonts w:ascii="Times New Roman" w:hAnsi="Times New Roman"/>
                <w:color w:val="000000"/>
              </w:rPr>
              <w:t>0</w:t>
            </w:r>
          </w:p>
        </w:tc>
        <w:tc>
          <w:tcPr>
            <w:tcW w:w="380" w:type="pct"/>
            <w:shd w:val="clear" w:color="auto" w:fill="FFFFFF"/>
          </w:tcPr>
          <w:p w14:paraId="224CEECC" w14:textId="35407528" w:rsidR="001469C4" w:rsidRPr="007B73D2" w:rsidRDefault="002C24EA" w:rsidP="002C24EA">
            <w:pPr>
              <w:spacing w:line="240" w:lineRule="auto"/>
              <w:jc w:val="center"/>
              <w:rPr>
                <w:rFonts w:ascii="Times New Roman" w:hAnsi="Times New Roman"/>
                <w:color w:val="000000" w:themeColor="text1"/>
              </w:rPr>
            </w:pPr>
            <w:r w:rsidRPr="007B73D2">
              <w:rPr>
                <w:rFonts w:ascii="Times New Roman" w:hAnsi="Times New Roman"/>
                <w:color w:val="000000"/>
              </w:rPr>
              <w:t>0</w:t>
            </w:r>
          </w:p>
        </w:tc>
        <w:tc>
          <w:tcPr>
            <w:tcW w:w="379" w:type="pct"/>
            <w:gridSpan w:val="2"/>
            <w:shd w:val="clear" w:color="auto" w:fill="FFFFFF"/>
          </w:tcPr>
          <w:p w14:paraId="7C71CEEA" w14:textId="6DE96437" w:rsidR="001469C4" w:rsidRPr="007B73D2" w:rsidRDefault="002C24EA" w:rsidP="002C24EA">
            <w:pPr>
              <w:spacing w:line="240" w:lineRule="auto"/>
              <w:jc w:val="center"/>
              <w:rPr>
                <w:rFonts w:ascii="Times New Roman" w:hAnsi="Times New Roman"/>
                <w:color w:val="000000" w:themeColor="text1"/>
              </w:rPr>
            </w:pPr>
            <w:r w:rsidRPr="007B73D2">
              <w:rPr>
                <w:rFonts w:ascii="Times New Roman" w:hAnsi="Times New Roman"/>
                <w:color w:val="000000"/>
              </w:rPr>
              <w:t>0</w:t>
            </w:r>
          </w:p>
        </w:tc>
        <w:tc>
          <w:tcPr>
            <w:tcW w:w="382" w:type="pct"/>
            <w:shd w:val="clear" w:color="auto" w:fill="FFFFFF"/>
          </w:tcPr>
          <w:p w14:paraId="351BD9CD" w14:textId="4F32B0E8" w:rsidR="001469C4" w:rsidRPr="007B73D2" w:rsidRDefault="002C24EA" w:rsidP="002C24EA">
            <w:pPr>
              <w:spacing w:line="240" w:lineRule="auto"/>
              <w:jc w:val="center"/>
              <w:rPr>
                <w:rFonts w:ascii="Times New Roman" w:hAnsi="Times New Roman"/>
                <w:color w:val="000000" w:themeColor="text1"/>
              </w:rPr>
            </w:pPr>
            <w:r w:rsidRPr="007B73D2">
              <w:rPr>
                <w:rFonts w:ascii="Times New Roman" w:hAnsi="Times New Roman"/>
                <w:color w:val="000000"/>
              </w:rPr>
              <w:t>0</w:t>
            </w:r>
          </w:p>
        </w:tc>
        <w:tc>
          <w:tcPr>
            <w:tcW w:w="385" w:type="pct"/>
            <w:gridSpan w:val="2"/>
            <w:shd w:val="clear" w:color="auto" w:fill="FFFFFF"/>
          </w:tcPr>
          <w:p w14:paraId="087F4B71" w14:textId="7AB5C897" w:rsidR="001469C4" w:rsidRPr="007B73D2" w:rsidRDefault="002C24EA" w:rsidP="002C24EA">
            <w:pPr>
              <w:spacing w:line="240" w:lineRule="auto"/>
              <w:jc w:val="center"/>
              <w:rPr>
                <w:rFonts w:ascii="Times New Roman" w:hAnsi="Times New Roman"/>
                <w:color w:val="000000" w:themeColor="text1"/>
              </w:rPr>
            </w:pPr>
            <w:r w:rsidRPr="007B73D2">
              <w:rPr>
                <w:rFonts w:ascii="Times New Roman" w:hAnsi="Times New Roman"/>
                <w:color w:val="000000"/>
              </w:rPr>
              <w:t>0</w:t>
            </w:r>
          </w:p>
        </w:tc>
        <w:tc>
          <w:tcPr>
            <w:tcW w:w="380" w:type="pct"/>
            <w:shd w:val="clear" w:color="auto" w:fill="FFFFFF"/>
          </w:tcPr>
          <w:p w14:paraId="167DE9D9" w14:textId="05264356" w:rsidR="001469C4" w:rsidRPr="007B73D2" w:rsidRDefault="002C24EA" w:rsidP="002C24EA">
            <w:pPr>
              <w:spacing w:line="240" w:lineRule="auto"/>
              <w:jc w:val="center"/>
              <w:rPr>
                <w:rFonts w:ascii="Times New Roman" w:hAnsi="Times New Roman"/>
                <w:color w:val="000000" w:themeColor="text1"/>
              </w:rPr>
            </w:pPr>
            <w:r w:rsidRPr="007B73D2">
              <w:rPr>
                <w:rFonts w:ascii="Times New Roman" w:hAnsi="Times New Roman"/>
                <w:color w:val="000000"/>
              </w:rPr>
              <w:t>0</w:t>
            </w:r>
          </w:p>
        </w:tc>
        <w:tc>
          <w:tcPr>
            <w:tcW w:w="352" w:type="pct"/>
            <w:shd w:val="clear" w:color="auto" w:fill="FFFFFF"/>
          </w:tcPr>
          <w:p w14:paraId="7780DB5B" w14:textId="08619033" w:rsidR="001469C4" w:rsidRPr="007B73D2" w:rsidRDefault="002C24EA" w:rsidP="002C24EA">
            <w:pPr>
              <w:spacing w:line="240" w:lineRule="auto"/>
              <w:jc w:val="center"/>
              <w:rPr>
                <w:rFonts w:ascii="Times New Roman" w:hAnsi="Times New Roman"/>
                <w:color w:val="000000" w:themeColor="text1"/>
              </w:rPr>
            </w:pPr>
            <w:r w:rsidRPr="007B73D2">
              <w:rPr>
                <w:rFonts w:ascii="Times New Roman" w:hAnsi="Times New Roman"/>
                <w:color w:val="000000"/>
              </w:rPr>
              <w:t>0</w:t>
            </w:r>
          </w:p>
        </w:tc>
        <w:tc>
          <w:tcPr>
            <w:tcW w:w="200" w:type="pct"/>
            <w:shd w:val="clear" w:color="auto" w:fill="FFFFFF"/>
          </w:tcPr>
          <w:p w14:paraId="256C34BC" w14:textId="01FAE515" w:rsidR="001469C4" w:rsidRPr="007B73D2" w:rsidRDefault="002C24EA" w:rsidP="002C24EA">
            <w:pPr>
              <w:spacing w:line="240" w:lineRule="auto"/>
              <w:jc w:val="center"/>
              <w:rPr>
                <w:rFonts w:ascii="Times New Roman" w:hAnsi="Times New Roman"/>
                <w:color w:val="000000" w:themeColor="text1"/>
              </w:rPr>
            </w:pPr>
            <w:r w:rsidRPr="007B73D2">
              <w:rPr>
                <w:rFonts w:ascii="Times New Roman" w:hAnsi="Times New Roman"/>
                <w:color w:val="000000"/>
              </w:rPr>
              <w:t>0</w:t>
            </w:r>
          </w:p>
        </w:tc>
        <w:tc>
          <w:tcPr>
            <w:tcW w:w="528" w:type="pct"/>
            <w:shd w:val="clear" w:color="auto" w:fill="FFFFFF"/>
          </w:tcPr>
          <w:p w14:paraId="432FE1BE" w14:textId="6F1D13B6" w:rsidR="001469C4" w:rsidRPr="007B73D2" w:rsidRDefault="002C24EA" w:rsidP="002C24EA">
            <w:pPr>
              <w:spacing w:line="240" w:lineRule="auto"/>
              <w:jc w:val="center"/>
              <w:rPr>
                <w:rFonts w:ascii="Times New Roman" w:hAnsi="Times New Roman"/>
                <w:color w:val="000000" w:themeColor="text1"/>
              </w:rPr>
            </w:pPr>
            <w:r w:rsidRPr="007B73D2">
              <w:rPr>
                <w:rFonts w:ascii="Times New Roman" w:hAnsi="Times New Roman"/>
                <w:color w:val="000000"/>
              </w:rPr>
              <w:t>0</w:t>
            </w:r>
          </w:p>
        </w:tc>
      </w:tr>
      <w:tr w:rsidR="001469C4" w:rsidRPr="007B73D2" w14:paraId="57855C5D" w14:textId="77777777" w:rsidTr="007D51C8">
        <w:trPr>
          <w:trHeight w:val="321"/>
          <w:jc w:val="center"/>
        </w:trPr>
        <w:tc>
          <w:tcPr>
            <w:tcW w:w="749" w:type="pct"/>
            <w:shd w:val="clear" w:color="auto" w:fill="FFFFFF"/>
            <w:vAlign w:val="center"/>
          </w:tcPr>
          <w:p w14:paraId="169DE59A" w14:textId="77777777" w:rsidR="001469C4" w:rsidRPr="007B73D2" w:rsidRDefault="001469C4" w:rsidP="00692078">
            <w:pPr>
              <w:spacing w:line="240" w:lineRule="auto"/>
              <w:rPr>
                <w:rFonts w:ascii="Times New Roman" w:hAnsi="Times New Roman"/>
                <w:color w:val="000000"/>
              </w:rPr>
            </w:pPr>
            <w:r w:rsidRPr="007B73D2">
              <w:rPr>
                <w:rFonts w:ascii="Times New Roman" w:hAnsi="Times New Roman"/>
                <w:color w:val="000000"/>
              </w:rPr>
              <w:t>budżet państwa</w:t>
            </w:r>
          </w:p>
        </w:tc>
        <w:tc>
          <w:tcPr>
            <w:tcW w:w="313" w:type="pct"/>
            <w:shd w:val="clear" w:color="auto" w:fill="FFFFFF"/>
          </w:tcPr>
          <w:p w14:paraId="427E0F93" w14:textId="76A7B193" w:rsidR="001469C4" w:rsidRPr="007B73D2" w:rsidRDefault="001469C4" w:rsidP="002C24EA">
            <w:pPr>
              <w:spacing w:line="240" w:lineRule="auto"/>
              <w:jc w:val="center"/>
              <w:rPr>
                <w:rFonts w:ascii="Times New Roman" w:hAnsi="Times New Roman"/>
                <w:color w:val="000000" w:themeColor="text1"/>
              </w:rPr>
            </w:pPr>
          </w:p>
        </w:tc>
        <w:tc>
          <w:tcPr>
            <w:tcW w:w="314" w:type="pct"/>
            <w:gridSpan w:val="2"/>
            <w:shd w:val="clear" w:color="auto" w:fill="FFFFFF"/>
          </w:tcPr>
          <w:p w14:paraId="792850F1" w14:textId="5E9E36C3" w:rsidR="001469C4" w:rsidRPr="007B73D2" w:rsidRDefault="001469C4" w:rsidP="002C24EA">
            <w:pPr>
              <w:spacing w:line="240" w:lineRule="auto"/>
              <w:jc w:val="center"/>
              <w:rPr>
                <w:rFonts w:ascii="Times New Roman" w:hAnsi="Times New Roman"/>
                <w:color w:val="000000" w:themeColor="text1"/>
              </w:rPr>
            </w:pPr>
          </w:p>
        </w:tc>
        <w:tc>
          <w:tcPr>
            <w:tcW w:w="336" w:type="pct"/>
            <w:gridSpan w:val="2"/>
            <w:shd w:val="clear" w:color="auto" w:fill="FFFFFF"/>
          </w:tcPr>
          <w:p w14:paraId="1AB625E3" w14:textId="1A545355" w:rsidR="001469C4" w:rsidRPr="007B73D2" w:rsidRDefault="001469C4" w:rsidP="002C24EA">
            <w:pPr>
              <w:spacing w:line="240" w:lineRule="auto"/>
              <w:jc w:val="center"/>
              <w:rPr>
                <w:rFonts w:ascii="Times New Roman" w:hAnsi="Times New Roman"/>
                <w:color w:val="000000" w:themeColor="text1"/>
              </w:rPr>
            </w:pPr>
          </w:p>
        </w:tc>
        <w:tc>
          <w:tcPr>
            <w:tcW w:w="302" w:type="pct"/>
            <w:shd w:val="clear" w:color="auto" w:fill="FFFFFF"/>
          </w:tcPr>
          <w:p w14:paraId="58D84483" w14:textId="300DB255" w:rsidR="001469C4" w:rsidRPr="007B73D2" w:rsidRDefault="001469C4" w:rsidP="002C24EA">
            <w:pPr>
              <w:spacing w:line="240" w:lineRule="auto"/>
              <w:jc w:val="center"/>
              <w:rPr>
                <w:rFonts w:ascii="Times New Roman" w:hAnsi="Times New Roman"/>
                <w:color w:val="000000" w:themeColor="text1"/>
              </w:rPr>
            </w:pPr>
          </w:p>
        </w:tc>
        <w:tc>
          <w:tcPr>
            <w:tcW w:w="380" w:type="pct"/>
            <w:shd w:val="clear" w:color="auto" w:fill="FFFFFF"/>
          </w:tcPr>
          <w:p w14:paraId="7BC947A1" w14:textId="187F212D" w:rsidR="001469C4" w:rsidRPr="007B73D2" w:rsidRDefault="001469C4" w:rsidP="002C24EA">
            <w:pPr>
              <w:spacing w:line="240" w:lineRule="auto"/>
              <w:jc w:val="center"/>
              <w:rPr>
                <w:rFonts w:ascii="Times New Roman" w:hAnsi="Times New Roman"/>
                <w:color w:val="000000" w:themeColor="text1"/>
              </w:rPr>
            </w:pPr>
          </w:p>
        </w:tc>
        <w:tc>
          <w:tcPr>
            <w:tcW w:w="379" w:type="pct"/>
            <w:gridSpan w:val="2"/>
            <w:shd w:val="clear" w:color="auto" w:fill="FFFFFF"/>
          </w:tcPr>
          <w:p w14:paraId="73CDD6DC" w14:textId="60287AF6" w:rsidR="001469C4" w:rsidRPr="007B73D2" w:rsidRDefault="001469C4" w:rsidP="002C24EA">
            <w:pPr>
              <w:spacing w:line="240" w:lineRule="auto"/>
              <w:jc w:val="center"/>
              <w:rPr>
                <w:rFonts w:ascii="Times New Roman" w:hAnsi="Times New Roman"/>
                <w:color w:val="000000" w:themeColor="text1"/>
              </w:rPr>
            </w:pPr>
          </w:p>
        </w:tc>
        <w:tc>
          <w:tcPr>
            <w:tcW w:w="382" w:type="pct"/>
            <w:shd w:val="clear" w:color="auto" w:fill="FFFFFF"/>
          </w:tcPr>
          <w:p w14:paraId="3AB89B00" w14:textId="0C021160" w:rsidR="001469C4" w:rsidRPr="007B73D2" w:rsidRDefault="001469C4" w:rsidP="002C24EA">
            <w:pPr>
              <w:spacing w:line="240" w:lineRule="auto"/>
              <w:jc w:val="center"/>
              <w:rPr>
                <w:rFonts w:ascii="Times New Roman" w:hAnsi="Times New Roman"/>
                <w:color w:val="000000" w:themeColor="text1"/>
              </w:rPr>
            </w:pPr>
          </w:p>
        </w:tc>
        <w:tc>
          <w:tcPr>
            <w:tcW w:w="385" w:type="pct"/>
            <w:gridSpan w:val="2"/>
            <w:shd w:val="clear" w:color="auto" w:fill="FFFFFF"/>
          </w:tcPr>
          <w:p w14:paraId="571F2A30" w14:textId="466159D4" w:rsidR="001469C4" w:rsidRPr="007B73D2" w:rsidRDefault="001469C4" w:rsidP="002C24EA">
            <w:pPr>
              <w:spacing w:line="240" w:lineRule="auto"/>
              <w:jc w:val="center"/>
              <w:rPr>
                <w:rFonts w:ascii="Times New Roman" w:hAnsi="Times New Roman"/>
                <w:color w:val="000000" w:themeColor="text1"/>
              </w:rPr>
            </w:pPr>
          </w:p>
        </w:tc>
        <w:tc>
          <w:tcPr>
            <w:tcW w:w="380" w:type="pct"/>
            <w:shd w:val="clear" w:color="auto" w:fill="FFFFFF"/>
          </w:tcPr>
          <w:p w14:paraId="61A24F73" w14:textId="1FBFFE92" w:rsidR="001469C4" w:rsidRPr="007B73D2" w:rsidRDefault="001469C4" w:rsidP="002C24EA">
            <w:pPr>
              <w:spacing w:line="240" w:lineRule="auto"/>
              <w:jc w:val="center"/>
              <w:rPr>
                <w:rFonts w:ascii="Times New Roman" w:hAnsi="Times New Roman"/>
                <w:color w:val="000000" w:themeColor="text1"/>
              </w:rPr>
            </w:pPr>
          </w:p>
        </w:tc>
        <w:tc>
          <w:tcPr>
            <w:tcW w:w="352" w:type="pct"/>
            <w:shd w:val="clear" w:color="auto" w:fill="FFFFFF"/>
          </w:tcPr>
          <w:p w14:paraId="2ACECAB7" w14:textId="2395F7BD" w:rsidR="001469C4" w:rsidRPr="007B73D2" w:rsidRDefault="001469C4" w:rsidP="002C24EA">
            <w:pPr>
              <w:spacing w:line="240" w:lineRule="auto"/>
              <w:jc w:val="center"/>
              <w:rPr>
                <w:rFonts w:ascii="Times New Roman" w:hAnsi="Times New Roman"/>
                <w:color w:val="000000" w:themeColor="text1"/>
              </w:rPr>
            </w:pPr>
          </w:p>
        </w:tc>
        <w:tc>
          <w:tcPr>
            <w:tcW w:w="200" w:type="pct"/>
            <w:shd w:val="clear" w:color="auto" w:fill="FFFFFF"/>
          </w:tcPr>
          <w:p w14:paraId="5A43A373" w14:textId="4B4DD930" w:rsidR="001469C4" w:rsidRPr="007B73D2" w:rsidRDefault="001469C4" w:rsidP="002C24EA">
            <w:pPr>
              <w:spacing w:line="240" w:lineRule="auto"/>
              <w:jc w:val="center"/>
              <w:rPr>
                <w:rFonts w:ascii="Times New Roman" w:hAnsi="Times New Roman"/>
                <w:color w:val="000000" w:themeColor="text1"/>
              </w:rPr>
            </w:pPr>
          </w:p>
        </w:tc>
        <w:tc>
          <w:tcPr>
            <w:tcW w:w="528" w:type="pct"/>
            <w:shd w:val="clear" w:color="auto" w:fill="FFFFFF"/>
          </w:tcPr>
          <w:p w14:paraId="6FE24BDD" w14:textId="0491E3E1" w:rsidR="001469C4" w:rsidRPr="007B73D2" w:rsidRDefault="001469C4" w:rsidP="002C24EA">
            <w:pPr>
              <w:spacing w:line="240" w:lineRule="auto"/>
              <w:jc w:val="center"/>
              <w:rPr>
                <w:rFonts w:ascii="Times New Roman" w:hAnsi="Times New Roman"/>
                <w:color w:val="000000" w:themeColor="text1"/>
              </w:rPr>
            </w:pPr>
          </w:p>
        </w:tc>
      </w:tr>
      <w:tr w:rsidR="001469C4" w:rsidRPr="007B73D2" w14:paraId="5D34A9F1" w14:textId="77777777" w:rsidTr="007D51C8">
        <w:trPr>
          <w:trHeight w:val="344"/>
          <w:jc w:val="center"/>
        </w:trPr>
        <w:tc>
          <w:tcPr>
            <w:tcW w:w="749" w:type="pct"/>
            <w:shd w:val="clear" w:color="auto" w:fill="FFFFFF"/>
            <w:vAlign w:val="center"/>
          </w:tcPr>
          <w:p w14:paraId="32353806" w14:textId="77777777" w:rsidR="001469C4" w:rsidRPr="007B73D2" w:rsidRDefault="001469C4" w:rsidP="00692078">
            <w:pPr>
              <w:spacing w:line="240" w:lineRule="auto"/>
              <w:rPr>
                <w:rFonts w:ascii="Times New Roman" w:hAnsi="Times New Roman"/>
                <w:color w:val="000000"/>
              </w:rPr>
            </w:pPr>
            <w:r w:rsidRPr="007B73D2">
              <w:rPr>
                <w:rFonts w:ascii="Times New Roman" w:hAnsi="Times New Roman"/>
                <w:color w:val="000000"/>
              </w:rPr>
              <w:t>JST</w:t>
            </w:r>
          </w:p>
        </w:tc>
        <w:tc>
          <w:tcPr>
            <w:tcW w:w="313" w:type="pct"/>
            <w:shd w:val="clear" w:color="auto" w:fill="FFFFFF"/>
          </w:tcPr>
          <w:p w14:paraId="3EB308A9" w14:textId="6BDFCF41" w:rsidR="001469C4" w:rsidRPr="007B73D2" w:rsidRDefault="001469C4" w:rsidP="002C24EA">
            <w:pPr>
              <w:spacing w:line="240" w:lineRule="auto"/>
              <w:jc w:val="center"/>
              <w:rPr>
                <w:rFonts w:ascii="Times New Roman" w:hAnsi="Times New Roman"/>
                <w:color w:val="000000" w:themeColor="text1"/>
              </w:rPr>
            </w:pPr>
          </w:p>
        </w:tc>
        <w:tc>
          <w:tcPr>
            <w:tcW w:w="314" w:type="pct"/>
            <w:gridSpan w:val="2"/>
            <w:shd w:val="clear" w:color="auto" w:fill="FFFFFF"/>
          </w:tcPr>
          <w:p w14:paraId="756003FF" w14:textId="041EEA60" w:rsidR="001469C4" w:rsidRPr="007B73D2" w:rsidRDefault="001469C4" w:rsidP="002C24EA">
            <w:pPr>
              <w:spacing w:line="240" w:lineRule="auto"/>
              <w:jc w:val="center"/>
              <w:rPr>
                <w:rFonts w:ascii="Times New Roman" w:hAnsi="Times New Roman"/>
                <w:color w:val="000000" w:themeColor="text1"/>
              </w:rPr>
            </w:pPr>
          </w:p>
        </w:tc>
        <w:tc>
          <w:tcPr>
            <w:tcW w:w="336" w:type="pct"/>
            <w:gridSpan w:val="2"/>
            <w:shd w:val="clear" w:color="auto" w:fill="FFFFFF"/>
          </w:tcPr>
          <w:p w14:paraId="7F864E36" w14:textId="31121ECC" w:rsidR="001469C4" w:rsidRPr="007B73D2" w:rsidRDefault="001469C4" w:rsidP="002C24EA">
            <w:pPr>
              <w:spacing w:line="240" w:lineRule="auto"/>
              <w:jc w:val="center"/>
              <w:rPr>
                <w:rFonts w:ascii="Times New Roman" w:hAnsi="Times New Roman"/>
                <w:color w:val="000000" w:themeColor="text1"/>
              </w:rPr>
            </w:pPr>
          </w:p>
        </w:tc>
        <w:tc>
          <w:tcPr>
            <w:tcW w:w="302" w:type="pct"/>
            <w:shd w:val="clear" w:color="auto" w:fill="FFFFFF"/>
          </w:tcPr>
          <w:p w14:paraId="5E736221" w14:textId="1F343B3F" w:rsidR="001469C4" w:rsidRPr="007B73D2" w:rsidRDefault="001469C4" w:rsidP="002C24EA">
            <w:pPr>
              <w:spacing w:line="240" w:lineRule="auto"/>
              <w:jc w:val="center"/>
              <w:rPr>
                <w:rFonts w:ascii="Times New Roman" w:hAnsi="Times New Roman"/>
                <w:color w:val="000000" w:themeColor="text1"/>
              </w:rPr>
            </w:pPr>
          </w:p>
        </w:tc>
        <w:tc>
          <w:tcPr>
            <w:tcW w:w="380" w:type="pct"/>
            <w:shd w:val="clear" w:color="auto" w:fill="FFFFFF"/>
          </w:tcPr>
          <w:p w14:paraId="0B887737" w14:textId="31D1B023" w:rsidR="001469C4" w:rsidRPr="007B73D2" w:rsidRDefault="001469C4" w:rsidP="002C24EA">
            <w:pPr>
              <w:spacing w:line="240" w:lineRule="auto"/>
              <w:jc w:val="center"/>
              <w:rPr>
                <w:rFonts w:ascii="Times New Roman" w:hAnsi="Times New Roman"/>
                <w:color w:val="000000" w:themeColor="text1"/>
              </w:rPr>
            </w:pPr>
          </w:p>
        </w:tc>
        <w:tc>
          <w:tcPr>
            <w:tcW w:w="379" w:type="pct"/>
            <w:gridSpan w:val="2"/>
            <w:shd w:val="clear" w:color="auto" w:fill="FFFFFF"/>
          </w:tcPr>
          <w:p w14:paraId="0D5229B0" w14:textId="545EF6CC" w:rsidR="001469C4" w:rsidRPr="007B73D2" w:rsidRDefault="001469C4" w:rsidP="002C24EA">
            <w:pPr>
              <w:spacing w:line="240" w:lineRule="auto"/>
              <w:jc w:val="center"/>
              <w:rPr>
                <w:rFonts w:ascii="Times New Roman" w:hAnsi="Times New Roman"/>
                <w:color w:val="000000" w:themeColor="text1"/>
              </w:rPr>
            </w:pPr>
          </w:p>
        </w:tc>
        <w:tc>
          <w:tcPr>
            <w:tcW w:w="382" w:type="pct"/>
            <w:shd w:val="clear" w:color="auto" w:fill="FFFFFF"/>
          </w:tcPr>
          <w:p w14:paraId="2415FAF6" w14:textId="5A2EBFE8" w:rsidR="001469C4" w:rsidRPr="007B73D2" w:rsidRDefault="001469C4" w:rsidP="002C24EA">
            <w:pPr>
              <w:spacing w:line="240" w:lineRule="auto"/>
              <w:jc w:val="center"/>
              <w:rPr>
                <w:rFonts w:ascii="Times New Roman" w:hAnsi="Times New Roman"/>
                <w:color w:val="000000" w:themeColor="text1"/>
              </w:rPr>
            </w:pPr>
          </w:p>
        </w:tc>
        <w:tc>
          <w:tcPr>
            <w:tcW w:w="385" w:type="pct"/>
            <w:gridSpan w:val="2"/>
            <w:shd w:val="clear" w:color="auto" w:fill="FFFFFF"/>
          </w:tcPr>
          <w:p w14:paraId="7A4987C8" w14:textId="4E851247" w:rsidR="001469C4" w:rsidRPr="007B73D2" w:rsidRDefault="001469C4" w:rsidP="002C24EA">
            <w:pPr>
              <w:spacing w:line="240" w:lineRule="auto"/>
              <w:jc w:val="center"/>
              <w:rPr>
                <w:rFonts w:ascii="Times New Roman" w:hAnsi="Times New Roman"/>
                <w:color w:val="000000" w:themeColor="text1"/>
              </w:rPr>
            </w:pPr>
          </w:p>
        </w:tc>
        <w:tc>
          <w:tcPr>
            <w:tcW w:w="380" w:type="pct"/>
            <w:shd w:val="clear" w:color="auto" w:fill="FFFFFF"/>
          </w:tcPr>
          <w:p w14:paraId="71EAEA61" w14:textId="621B1651" w:rsidR="001469C4" w:rsidRPr="007B73D2" w:rsidRDefault="001469C4" w:rsidP="002C24EA">
            <w:pPr>
              <w:spacing w:line="240" w:lineRule="auto"/>
              <w:jc w:val="center"/>
              <w:rPr>
                <w:rFonts w:ascii="Times New Roman" w:hAnsi="Times New Roman"/>
                <w:color w:val="000000" w:themeColor="text1"/>
              </w:rPr>
            </w:pPr>
          </w:p>
        </w:tc>
        <w:tc>
          <w:tcPr>
            <w:tcW w:w="352" w:type="pct"/>
            <w:shd w:val="clear" w:color="auto" w:fill="FFFFFF"/>
          </w:tcPr>
          <w:p w14:paraId="5C2E8CA3" w14:textId="44340A2D" w:rsidR="001469C4" w:rsidRPr="007B73D2" w:rsidRDefault="001469C4" w:rsidP="002C24EA">
            <w:pPr>
              <w:spacing w:line="240" w:lineRule="auto"/>
              <w:jc w:val="center"/>
              <w:rPr>
                <w:rFonts w:ascii="Times New Roman" w:hAnsi="Times New Roman"/>
                <w:color w:val="000000" w:themeColor="text1"/>
              </w:rPr>
            </w:pPr>
          </w:p>
        </w:tc>
        <w:tc>
          <w:tcPr>
            <w:tcW w:w="200" w:type="pct"/>
            <w:shd w:val="clear" w:color="auto" w:fill="FFFFFF"/>
          </w:tcPr>
          <w:p w14:paraId="00D63DBC" w14:textId="1B7737A4" w:rsidR="001469C4" w:rsidRPr="007B73D2" w:rsidRDefault="001469C4" w:rsidP="002C24EA">
            <w:pPr>
              <w:spacing w:line="240" w:lineRule="auto"/>
              <w:jc w:val="center"/>
              <w:rPr>
                <w:rFonts w:ascii="Times New Roman" w:hAnsi="Times New Roman"/>
                <w:color w:val="000000" w:themeColor="text1"/>
              </w:rPr>
            </w:pPr>
          </w:p>
        </w:tc>
        <w:tc>
          <w:tcPr>
            <w:tcW w:w="528" w:type="pct"/>
            <w:shd w:val="clear" w:color="auto" w:fill="FFFFFF"/>
          </w:tcPr>
          <w:p w14:paraId="360AF3B8" w14:textId="479E5982" w:rsidR="001469C4" w:rsidRPr="007B73D2" w:rsidRDefault="001469C4" w:rsidP="002C24EA">
            <w:pPr>
              <w:spacing w:line="240" w:lineRule="auto"/>
              <w:jc w:val="center"/>
              <w:rPr>
                <w:rFonts w:ascii="Times New Roman" w:hAnsi="Times New Roman"/>
                <w:color w:val="000000" w:themeColor="text1"/>
              </w:rPr>
            </w:pPr>
          </w:p>
        </w:tc>
      </w:tr>
      <w:tr w:rsidR="001469C4" w:rsidRPr="007B73D2" w14:paraId="0B046A81" w14:textId="77777777" w:rsidTr="007D51C8">
        <w:trPr>
          <w:trHeight w:val="1026"/>
          <w:jc w:val="center"/>
        </w:trPr>
        <w:tc>
          <w:tcPr>
            <w:tcW w:w="749" w:type="pct"/>
            <w:shd w:val="clear" w:color="auto" w:fill="FFFFFF"/>
            <w:vAlign w:val="center"/>
          </w:tcPr>
          <w:p w14:paraId="48686E86" w14:textId="77777777" w:rsidR="001469C4" w:rsidRPr="007B73D2" w:rsidRDefault="001469C4" w:rsidP="00692078">
            <w:pPr>
              <w:spacing w:line="240" w:lineRule="auto"/>
              <w:rPr>
                <w:rFonts w:ascii="Times New Roman" w:hAnsi="Times New Roman"/>
                <w:color w:val="000000"/>
              </w:rPr>
            </w:pPr>
            <w:r w:rsidRPr="007B73D2">
              <w:rPr>
                <w:rFonts w:ascii="Times New Roman" w:hAnsi="Times New Roman"/>
                <w:color w:val="000000"/>
              </w:rPr>
              <w:t>pozostałe jednostki (oddzielnie) - NFZ</w:t>
            </w:r>
          </w:p>
        </w:tc>
        <w:tc>
          <w:tcPr>
            <w:tcW w:w="313" w:type="pct"/>
            <w:shd w:val="clear" w:color="auto" w:fill="FFFFFF"/>
          </w:tcPr>
          <w:p w14:paraId="6964DAB3" w14:textId="20DC9C48" w:rsidR="001469C4" w:rsidRPr="007B73D2" w:rsidRDefault="001469C4" w:rsidP="002C24EA">
            <w:pPr>
              <w:spacing w:line="240" w:lineRule="auto"/>
              <w:jc w:val="center"/>
              <w:rPr>
                <w:rFonts w:ascii="Times New Roman" w:hAnsi="Times New Roman"/>
                <w:color w:val="000000" w:themeColor="text1"/>
              </w:rPr>
            </w:pPr>
          </w:p>
        </w:tc>
        <w:tc>
          <w:tcPr>
            <w:tcW w:w="314" w:type="pct"/>
            <w:gridSpan w:val="2"/>
            <w:shd w:val="clear" w:color="auto" w:fill="FFFFFF"/>
          </w:tcPr>
          <w:p w14:paraId="5D2704EE" w14:textId="4A6437A5" w:rsidR="001469C4" w:rsidRPr="007B73D2" w:rsidRDefault="001469C4" w:rsidP="002C24EA">
            <w:pPr>
              <w:spacing w:line="240" w:lineRule="auto"/>
              <w:jc w:val="center"/>
              <w:rPr>
                <w:rFonts w:ascii="Times New Roman" w:hAnsi="Times New Roman"/>
                <w:color w:val="000000" w:themeColor="text1"/>
              </w:rPr>
            </w:pPr>
          </w:p>
        </w:tc>
        <w:tc>
          <w:tcPr>
            <w:tcW w:w="336" w:type="pct"/>
            <w:gridSpan w:val="2"/>
            <w:shd w:val="clear" w:color="auto" w:fill="FFFFFF"/>
          </w:tcPr>
          <w:p w14:paraId="3CF4FAA0" w14:textId="01B78558" w:rsidR="001469C4" w:rsidRPr="007B73D2" w:rsidRDefault="001469C4" w:rsidP="002C24EA">
            <w:pPr>
              <w:spacing w:line="240" w:lineRule="auto"/>
              <w:jc w:val="center"/>
              <w:rPr>
                <w:rFonts w:ascii="Times New Roman" w:hAnsi="Times New Roman"/>
                <w:color w:val="000000" w:themeColor="text1"/>
              </w:rPr>
            </w:pPr>
          </w:p>
        </w:tc>
        <w:tc>
          <w:tcPr>
            <w:tcW w:w="302" w:type="pct"/>
            <w:shd w:val="clear" w:color="auto" w:fill="FFFFFF"/>
          </w:tcPr>
          <w:p w14:paraId="1D3F8FA3" w14:textId="7883309F" w:rsidR="001469C4" w:rsidRPr="007B73D2" w:rsidRDefault="001469C4" w:rsidP="002C24EA">
            <w:pPr>
              <w:spacing w:line="240" w:lineRule="auto"/>
              <w:jc w:val="center"/>
              <w:rPr>
                <w:rFonts w:ascii="Times New Roman" w:hAnsi="Times New Roman"/>
                <w:color w:val="000000" w:themeColor="text1"/>
              </w:rPr>
            </w:pPr>
          </w:p>
        </w:tc>
        <w:tc>
          <w:tcPr>
            <w:tcW w:w="380" w:type="pct"/>
            <w:shd w:val="clear" w:color="auto" w:fill="FFFFFF"/>
          </w:tcPr>
          <w:p w14:paraId="2A762CF1" w14:textId="5BED31AF" w:rsidR="001469C4" w:rsidRPr="007B73D2" w:rsidRDefault="001469C4" w:rsidP="002C24EA">
            <w:pPr>
              <w:spacing w:line="240" w:lineRule="auto"/>
              <w:jc w:val="center"/>
              <w:rPr>
                <w:rFonts w:ascii="Times New Roman" w:hAnsi="Times New Roman"/>
                <w:color w:val="000000" w:themeColor="text1"/>
              </w:rPr>
            </w:pPr>
          </w:p>
        </w:tc>
        <w:tc>
          <w:tcPr>
            <w:tcW w:w="379" w:type="pct"/>
            <w:gridSpan w:val="2"/>
            <w:shd w:val="clear" w:color="auto" w:fill="FFFFFF"/>
          </w:tcPr>
          <w:p w14:paraId="12A6F365" w14:textId="3597E2F6" w:rsidR="001469C4" w:rsidRPr="007B73D2" w:rsidRDefault="001469C4" w:rsidP="002C24EA">
            <w:pPr>
              <w:spacing w:line="240" w:lineRule="auto"/>
              <w:jc w:val="center"/>
              <w:rPr>
                <w:rFonts w:ascii="Times New Roman" w:hAnsi="Times New Roman"/>
                <w:color w:val="000000" w:themeColor="text1"/>
              </w:rPr>
            </w:pPr>
          </w:p>
        </w:tc>
        <w:tc>
          <w:tcPr>
            <w:tcW w:w="382" w:type="pct"/>
            <w:shd w:val="clear" w:color="auto" w:fill="FFFFFF"/>
          </w:tcPr>
          <w:p w14:paraId="29D41500" w14:textId="1EEACFC9" w:rsidR="001469C4" w:rsidRPr="007B73D2" w:rsidRDefault="001469C4" w:rsidP="002C24EA">
            <w:pPr>
              <w:spacing w:line="240" w:lineRule="auto"/>
              <w:jc w:val="center"/>
              <w:rPr>
                <w:rFonts w:ascii="Times New Roman" w:hAnsi="Times New Roman"/>
                <w:color w:val="000000" w:themeColor="text1"/>
              </w:rPr>
            </w:pPr>
          </w:p>
        </w:tc>
        <w:tc>
          <w:tcPr>
            <w:tcW w:w="385" w:type="pct"/>
            <w:gridSpan w:val="2"/>
            <w:shd w:val="clear" w:color="auto" w:fill="FFFFFF"/>
          </w:tcPr>
          <w:p w14:paraId="48367A64" w14:textId="31321262" w:rsidR="001469C4" w:rsidRPr="007B73D2" w:rsidRDefault="001469C4" w:rsidP="002C24EA">
            <w:pPr>
              <w:spacing w:line="240" w:lineRule="auto"/>
              <w:jc w:val="center"/>
              <w:rPr>
                <w:rFonts w:ascii="Times New Roman" w:hAnsi="Times New Roman"/>
                <w:color w:val="000000" w:themeColor="text1"/>
              </w:rPr>
            </w:pPr>
          </w:p>
        </w:tc>
        <w:tc>
          <w:tcPr>
            <w:tcW w:w="380" w:type="pct"/>
            <w:shd w:val="clear" w:color="auto" w:fill="FFFFFF"/>
          </w:tcPr>
          <w:p w14:paraId="6D021C8D" w14:textId="68F81490" w:rsidR="001469C4" w:rsidRPr="007B73D2" w:rsidRDefault="001469C4" w:rsidP="002C24EA">
            <w:pPr>
              <w:spacing w:line="240" w:lineRule="auto"/>
              <w:jc w:val="center"/>
              <w:rPr>
                <w:rFonts w:ascii="Times New Roman" w:hAnsi="Times New Roman"/>
                <w:color w:val="000000" w:themeColor="text1"/>
              </w:rPr>
            </w:pPr>
          </w:p>
        </w:tc>
        <w:tc>
          <w:tcPr>
            <w:tcW w:w="352" w:type="pct"/>
            <w:shd w:val="clear" w:color="auto" w:fill="FFFFFF"/>
          </w:tcPr>
          <w:p w14:paraId="050E3F58" w14:textId="1039C5C9" w:rsidR="001469C4" w:rsidRPr="007B73D2" w:rsidRDefault="001469C4" w:rsidP="002C24EA">
            <w:pPr>
              <w:spacing w:line="240" w:lineRule="auto"/>
              <w:jc w:val="center"/>
              <w:rPr>
                <w:rFonts w:ascii="Times New Roman" w:hAnsi="Times New Roman"/>
                <w:color w:val="000000" w:themeColor="text1"/>
              </w:rPr>
            </w:pPr>
          </w:p>
        </w:tc>
        <w:tc>
          <w:tcPr>
            <w:tcW w:w="200" w:type="pct"/>
            <w:shd w:val="clear" w:color="auto" w:fill="FFFFFF"/>
          </w:tcPr>
          <w:p w14:paraId="0EA0B8A9" w14:textId="136571F6" w:rsidR="001469C4" w:rsidRPr="007B73D2" w:rsidRDefault="001469C4" w:rsidP="002C24EA">
            <w:pPr>
              <w:spacing w:line="240" w:lineRule="auto"/>
              <w:jc w:val="center"/>
              <w:rPr>
                <w:rFonts w:ascii="Times New Roman" w:hAnsi="Times New Roman"/>
                <w:color w:val="000000" w:themeColor="text1"/>
              </w:rPr>
            </w:pPr>
          </w:p>
        </w:tc>
        <w:tc>
          <w:tcPr>
            <w:tcW w:w="528" w:type="pct"/>
            <w:shd w:val="clear" w:color="auto" w:fill="FFFFFF"/>
          </w:tcPr>
          <w:p w14:paraId="46D8ECE2" w14:textId="35D197DA" w:rsidR="001469C4" w:rsidRPr="007B73D2" w:rsidRDefault="001469C4" w:rsidP="002C24EA">
            <w:pPr>
              <w:spacing w:line="240" w:lineRule="auto"/>
              <w:jc w:val="center"/>
              <w:rPr>
                <w:rFonts w:ascii="Times New Roman" w:hAnsi="Times New Roman"/>
                <w:color w:val="000000" w:themeColor="text1"/>
              </w:rPr>
            </w:pPr>
          </w:p>
        </w:tc>
      </w:tr>
      <w:tr w:rsidR="00210262" w:rsidRPr="007B73D2" w14:paraId="1B29869F" w14:textId="77777777" w:rsidTr="007D51C8">
        <w:trPr>
          <w:trHeight w:val="330"/>
          <w:jc w:val="center"/>
        </w:trPr>
        <w:tc>
          <w:tcPr>
            <w:tcW w:w="749" w:type="pct"/>
            <w:shd w:val="clear" w:color="auto" w:fill="FFFFFF"/>
            <w:vAlign w:val="center"/>
          </w:tcPr>
          <w:p w14:paraId="43768685" w14:textId="77777777" w:rsidR="00E13A66" w:rsidRPr="00985533" w:rsidRDefault="00E13A66" w:rsidP="00692078">
            <w:pPr>
              <w:spacing w:line="240" w:lineRule="auto"/>
              <w:rPr>
                <w:rFonts w:ascii="Times New Roman" w:hAnsi="Times New Roman"/>
                <w:b/>
                <w:bCs/>
                <w:color w:val="000000"/>
              </w:rPr>
            </w:pPr>
            <w:r w:rsidRPr="00985533">
              <w:rPr>
                <w:rFonts w:ascii="Times New Roman" w:hAnsi="Times New Roman"/>
                <w:b/>
                <w:bCs/>
                <w:color w:val="000000"/>
              </w:rPr>
              <w:t>Wydatki ogółem</w:t>
            </w:r>
          </w:p>
        </w:tc>
        <w:tc>
          <w:tcPr>
            <w:tcW w:w="313" w:type="pct"/>
            <w:shd w:val="clear" w:color="auto" w:fill="FFFFFF"/>
            <w:vAlign w:val="center"/>
          </w:tcPr>
          <w:p w14:paraId="351363E0" w14:textId="44BB437D" w:rsidR="00E13A66" w:rsidRPr="007B73D2" w:rsidRDefault="00FB1D81" w:rsidP="00692078">
            <w:pPr>
              <w:spacing w:line="240" w:lineRule="auto"/>
              <w:jc w:val="center"/>
              <w:rPr>
                <w:rFonts w:ascii="Times New Roman" w:hAnsi="Times New Roman"/>
                <w:color w:val="000000"/>
              </w:rPr>
            </w:pPr>
            <w:r>
              <w:rPr>
                <w:rFonts w:ascii="Times New Roman" w:hAnsi="Times New Roman"/>
                <w:color w:val="000000"/>
              </w:rPr>
              <w:t>0</w:t>
            </w:r>
          </w:p>
        </w:tc>
        <w:tc>
          <w:tcPr>
            <w:tcW w:w="314" w:type="pct"/>
            <w:gridSpan w:val="2"/>
            <w:shd w:val="clear" w:color="auto" w:fill="FFFFFF"/>
            <w:vAlign w:val="center"/>
          </w:tcPr>
          <w:p w14:paraId="43EB4DC2" w14:textId="5F18DC37" w:rsidR="00E13A66" w:rsidRPr="007B73D2" w:rsidRDefault="00FB1D81" w:rsidP="00692078">
            <w:pPr>
              <w:spacing w:line="240" w:lineRule="auto"/>
              <w:jc w:val="center"/>
              <w:rPr>
                <w:rFonts w:ascii="Times New Roman" w:hAnsi="Times New Roman"/>
                <w:color w:val="000000"/>
              </w:rPr>
            </w:pPr>
            <w:r>
              <w:rPr>
                <w:rFonts w:ascii="Times New Roman" w:hAnsi="Times New Roman"/>
                <w:color w:val="000000"/>
              </w:rPr>
              <w:t>0</w:t>
            </w:r>
          </w:p>
        </w:tc>
        <w:tc>
          <w:tcPr>
            <w:tcW w:w="336" w:type="pct"/>
            <w:gridSpan w:val="2"/>
            <w:shd w:val="clear" w:color="auto" w:fill="FFFFFF"/>
            <w:vAlign w:val="center"/>
          </w:tcPr>
          <w:p w14:paraId="3512ECF6" w14:textId="57C50099" w:rsidR="00E13A66" w:rsidRPr="007B73D2" w:rsidRDefault="00FB1D81" w:rsidP="00692078">
            <w:pPr>
              <w:spacing w:line="240" w:lineRule="auto"/>
              <w:jc w:val="center"/>
              <w:rPr>
                <w:rFonts w:ascii="Times New Roman" w:hAnsi="Times New Roman"/>
                <w:color w:val="000000"/>
              </w:rPr>
            </w:pPr>
            <w:r>
              <w:rPr>
                <w:rFonts w:ascii="Times New Roman" w:hAnsi="Times New Roman"/>
                <w:color w:val="000000"/>
              </w:rPr>
              <w:t>0</w:t>
            </w:r>
          </w:p>
        </w:tc>
        <w:tc>
          <w:tcPr>
            <w:tcW w:w="302" w:type="pct"/>
            <w:shd w:val="clear" w:color="auto" w:fill="FFFFFF"/>
            <w:vAlign w:val="center"/>
          </w:tcPr>
          <w:p w14:paraId="321958E8" w14:textId="3BB4C686" w:rsidR="00E13A66" w:rsidRPr="007B73D2" w:rsidRDefault="00FB1D81" w:rsidP="00692078">
            <w:pPr>
              <w:spacing w:line="240" w:lineRule="auto"/>
              <w:jc w:val="center"/>
              <w:rPr>
                <w:rFonts w:ascii="Times New Roman" w:hAnsi="Times New Roman"/>
                <w:color w:val="000000"/>
              </w:rPr>
            </w:pPr>
            <w:r>
              <w:rPr>
                <w:rFonts w:ascii="Times New Roman" w:hAnsi="Times New Roman"/>
                <w:color w:val="000000"/>
              </w:rPr>
              <w:t>0</w:t>
            </w:r>
          </w:p>
        </w:tc>
        <w:tc>
          <w:tcPr>
            <w:tcW w:w="380" w:type="pct"/>
            <w:shd w:val="clear" w:color="auto" w:fill="FFFFFF"/>
            <w:vAlign w:val="center"/>
          </w:tcPr>
          <w:p w14:paraId="11749753" w14:textId="2130CD76" w:rsidR="00E13A66" w:rsidRPr="007B73D2" w:rsidRDefault="00FB1D81" w:rsidP="00692078">
            <w:pPr>
              <w:spacing w:line="240" w:lineRule="auto"/>
              <w:jc w:val="center"/>
              <w:rPr>
                <w:rFonts w:ascii="Times New Roman" w:hAnsi="Times New Roman"/>
                <w:color w:val="000000"/>
              </w:rPr>
            </w:pPr>
            <w:r>
              <w:rPr>
                <w:rFonts w:ascii="Times New Roman" w:hAnsi="Times New Roman"/>
                <w:color w:val="000000"/>
              </w:rPr>
              <w:t>0</w:t>
            </w:r>
          </w:p>
        </w:tc>
        <w:tc>
          <w:tcPr>
            <w:tcW w:w="379" w:type="pct"/>
            <w:gridSpan w:val="2"/>
            <w:shd w:val="clear" w:color="auto" w:fill="FFFFFF"/>
            <w:vAlign w:val="center"/>
          </w:tcPr>
          <w:p w14:paraId="40DDF2DD" w14:textId="6846E5FB" w:rsidR="00E13A66" w:rsidRPr="007B73D2" w:rsidRDefault="00FB1D81" w:rsidP="00692078">
            <w:pPr>
              <w:spacing w:line="240" w:lineRule="auto"/>
              <w:jc w:val="center"/>
              <w:rPr>
                <w:rFonts w:ascii="Times New Roman" w:hAnsi="Times New Roman"/>
                <w:color w:val="000000"/>
              </w:rPr>
            </w:pPr>
            <w:r>
              <w:rPr>
                <w:rFonts w:ascii="Times New Roman" w:hAnsi="Times New Roman"/>
                <w:color w:val="000000"/>
              </w:rPr>
              <w:t>0</w:t>
            </w:r>
          </w:p>
        </w:tc>
        <w:tc>
          <w:tcPr>
            <w:tcW w:w="382" w:type="pct"/>
            <w:shd w:val="clear" w:color="auto" w:fill="FFFFFF"/>
            <w:vAlign w:val="center"/>
          </w:tcPr>
          <w:p w14:paraId="1DBAEC77" w14:textId="02F1BE48" w:rsidR="00E13A66" w:rsidRPr="007B73D2" w:rsidRDefault="00FB1D81" w:rsidP="00692078">
            <w:pPr>
              <w:spacing w:line="240" w:lineRule="auto"/>
              <w:jc w:val="center"/>
              <w:rPr>
                <w:rFonts w:ascii="Times New Roman" w:hAnsi="Times New Roman"/>
                <w:color w:val="000000"/>
              </w:rPr>
            </w:pPr>
            <w:r>
              <w:rPr>
                <w:rFonts w:ascii="Times New Roman" w:hAnsi="Times New Roman"/>
                <w:color w:val="000000"/>
              </w:rPr>
              <w:t>0</w:t>
            </w:r>
          </w:p>
        </w:tc>
        <w:tc>
          <w:tcPr>
            <w:tcW w:w="385" w:type="pct"/>
            <w:gridSpan w:val="2"/>
            <w:shd w:val="clear" w:color="auto" w:fill="FFFFFF"/>
            <w:vAlign w:val="center"/>
          </w:tcPr>
          <w:p w14:paraId="270E6574" w14:textId="0F1D7972" w:rsidR="00E13A66" w:rsidRPr="007B73D2" w:rsidRDefault="00FB1D81" w:rsidP="00692078">
            <w:pPr>
              <w:spacing w:line="240" w:lineRule="auto"/>
              <w:jc w:val="center"/>
              <w:rPr>
                <w:rFonts w:ascii="Times New Roman" w:hAnsi="Times New Roman"/>
                <w:color w:val="000000"/>
              </w:rPr>
            </w:pPr>
            <w:r>
              <w:rPr>
                <w:rFonts w:ascii="Times New Roman" w:hAnsi="Times New Roman"/>
                <w:color w:val="000000"/>
              </w:rPr>
              <w:t>0</w:t>
            </w:r>
          </w:p>
        </w:tc>
        <w:tc>
          <w:tcPr>
            <w:tcW w:w="380" w:type="pct"/>
            <w:shd w:val="clear" w:color="auto" w:fill="FFFFFF"/>
            <w:vAlign w:val="center"/>
          </w:tcPr>
          <w:p w14:paraId="6E56CCE8" w14:textId="78C8C11C" w:rsidR="00E13A66" w:rsidRPr="007B73D2" w:rsidRDefault="00FB1D81" w:rsidP="00692078">
            <w:pPr>
              <w:spacing w:line="240" w:lineRule="auto"/>
              <w:jc w:val="center"/>
              <w:rPr>
                <w:rFonts w:ascii="Times New Roman" w:hAnsi="Times New Roman"/>
                <w:color w:val="000000"/>
              </w:rPr>
            </w:pPr>
            <w:r>
              <w:rPr>
                <w:rFonts w:ascii="Times New Roman" w:hAnsi="Times New Roman"/>
                <w:color w:val="000000"/>
              </w:rPr>
              <w:t>0</w:t>
            </w:r>
          </w:p>
        </w:tc>
        <w:tc>
          <w:tcPr>
            <w:tcW w:w="352" w:type="pct"/>
            <w:shd w:val="clear" w:color="auto" w:fill="FFFFFF"/>
            <w:vAlign w:val="center"/>
          </w:tcPr>
          <w:p w14:paraId="12FFE236" w14:textId="48A556F1" w:rsidR="00E13A66" w:rsidRPr="007B73D2" w:rsidRDefault="00FB1D81" w:rsidP="00692078">
            <w:pPr>
              <w:spacing w:line="240" w:lineRule="auto"/>
              <w:jc w:val="center"/>
              <w:rPr>
                <w:rFonts w:ascii="Times New Roman" w:hAnsi="Times New Roman"/>
                <w:color w:val="000000"/>
              </w:rPr>
            </w:pPr>
            <w:r>
              <w:rPr>
                <w:rFonts w:ascii="Times New Roman" w:hAnsi="Times New Roman"/>
                <w:color w:val="000000"/>
              </w:rPr>
              <w:t>0</w:t>
            </w:r>
          </w:p>
        </w:tc>
        <w:tc>
          <w:tcPr>
            <w:tcW w:w="200" w:type="pct"/>
            <w:shd w:val="clear" w:color="auto" w:fill="FFFFFF"/>
            <w:vAlign w:val="center"/>
          </w:tcPr>
          <w:p w14:paraId="7D95E3E4" w14:textId="53201BB7" w:rsidR="00E13A66" w:rsidRPr="007B73D2" w:rsidRDefault="003E2D64" w:rsidP="00692078">
            <w:pPr>
              <w:spacing w:line="240" w:lineRule="auto"/>
              <w:jc w:val="center"/>
              <w:rPr>
                <w:rFonts w:ascii="Times New Roman" w:hAnsi="Times New Roman"/>
                <w:color w:val="000000"/>
              </w:rPr>
            </w:pPr>
            <w:r w:rsidRPr="007B73D2">
              <w:rPr>
                <w:rFonts w:ascii="Times New Roman" w:hAnsi="Times New Roman"/>
                <w:color w:val="000000"/>
              </w:rPr>
              <w:t>0</w:t>
            </w:r>
          </w:p>
        </w:tc>
        <w:tc>
          <w:tcPr>
            <w:tcW w:w="528" w:type="pct"/>
            <w:shd w:val="clear" w:color="auto" w:fill="FFFFFF"/>
            <w:vAlign w:val="center"/>
          </w:tcPr>
          <w:p w14:paraId="7A549D75" w14:textId="05A18636" w:rsidR="00E13A66" w:rsidRPr="007B73D2" w:rsidRDefault="00FB1D81" w:rsidP="00692078">
            <w:pPr>
              <w:spacing w:line="240" w:lineRule="auto"/>
              <w:jc w:val="center"/>
              <w:rPr>
                <w:rFonts w:ascii="Times New Roman" w:hAnsi="Times New Roman"/>
                <w:color w:val="000000"/>
              </w:rPr>
            </w:pPr>
            <w:r>
              <w:rPr>
                <w:rFonts w:ascii="Times New Roman" w:hAnsi="Times New Roman"/>
                <w:color w:val="000000"/>
              </w:rPr>
              <w:t>0</w:t>
            </w:r>
          </w:p>
        </w:tc>
      </w:tr>
      <w:tr w:rsidR="00210262" w:rsidRPr="007B73D2" w14:paraId="42301B51" w14:textId="77777777" w:rsidTr="007D51C8">
        <w:trPr>
          <w:trHeight w:val="330"/>
          <w:jc w:val="center"/>
        </w:trPr>
        <w:tc>
          <w:tcPr>
            <w:tcW w:w="749" w:type="pct"/>
            <w:shd w:val="clear" w:color="auto" w:fill="FFFFFF"/>
            <w:vAlign w:val="center"/>
          </w:tcPr>
          <w:p w14:paraId="231E31A5" w14:textId="77777777" w:rsidR="00E13A66" w:rsidRPr="007B73D2" w:rsidRDefault="00E13A66" w:rsidP="00692078">
            <w:pPr>
              <w:spacing w:line="240" w:lineRule="auto"/>
              <w:rPr>
                <w:rFonts w:ascii="Times New Roman" w:hAnsi="Times New Roman"/>
                <w:color w:val="000000"/>
              </w:rPr>
            </w:pPr>
            <w:r w:rsidRPr="007B73D2">
              <w:rPr>
                <w:rFonts w:ascii="Times New Roman" w:hAnsi="Times New Roman"/>
                <w:color w:val="000000"/>
              </w:rPr>
              <w:t>budżet państwa</w:t>
            </w:r>
          </w:p>
        </w:tc>
        <w:tc>
          <w:tcPr>
            <w:tcW w:w="313" w:type="pct"/>
            <w:shd w:val="clear" w:color="auto" w:fill="FFFFFF"/>
            <w:vAlign w:val="center"/>
          </w:tcPr>
          <w:p w14:paraId="58633D0A" w14:textId="20A66CF5" w:rsidR="00E13A66" w:rsidRPr="007B73D2" w:rsidRDefault="00E13A66" w:rsidP="00692078">
            <w:pPr>
              <w:spacing w:line="240" w:lineRule="auto"/>
              <w:jc w:val="center"/>
              <w:rPr>
                <w:rFonts w:ascii="Times New Roman" w:hAnsi="Times New Roman"/>
                <w:color w:val="000000"/>
              </w:rPr>
            </w:pPr>
          </w:p>
        </w:tc>
        <w:tc>
          <w:tcPr>
            <w:tcW w:w="314" w:type="pct"/>
            <w:gridSpan w:val="2"/>
            <w:shd w:val="clear" w:color="auto" w:fill="FFFFFF"/>
            <w:vAlign w:val="center"/>
          </w:tcPr>
          <w:p w14:paraId="72298804" w14:textId="2BAEB458" w:rsidR="00E13A66" w:rsidRPr="007B73D2" w:rsidRDefault="00E13A66" w:rsidP="00692078">
            <w:pPr>
              <w:spacing w:line="240" w:lineRule="auto"/>
              <w:jc w:val="center"/>
              <w:rPr>
                <w:rFonts w:ascii="Times New Roman" w:hAnsi="Times New Roman"/>
                <w:color w:val="000000"/>
              </w:rPr>
            </w:pPr>
          </w:p>
        </w:tc>
        <w:tc>
          <w:tcPr>
            <w:tcW w:w="336" w:type="pct"/>
            <w:gridSpan w:val="2"/>
            <w:shd w:val="clear" w:color="auto" w:fill="FFFFFF"/>
            <w:vAlign w:val="center"/>
          </w:tcPr>
          <w:p w14:paraId="3E53E40F" w14:textId="6849566E" w:rsidR="00E13A66" w:rsidRPr="007B73D2" w:rsidRDefault="00E13A66" w:rsidP="00692078">
            <w:pPr>
              <w:spacing w:line="240" w:lineRule="auto"/>
              <w:jc w:val="center"/>
              <w:rPr>
                <w:rFonts w:ascii="Times New Roman" w:hAnsi="Times New Roman"/>
                <w:color w:val="000000"/>
              </w:rPr>
            </w:pPr>
          </w:p>
        </w:tc>
        <w:tc>
          <w:tcPr>
            <w:tcW w:w="302" w:type="pct"/>
            <w:shd w:val="clear" w:color="auto" w:fill="FFFFFF"/>
            <w:vAlign w:val="center"/>
          </w:tcPr>
          <w:p w14:paraId="3360EECA" w14:textId="60859838" w:rsidR="00E13A66" w:rsidRPr="007B73D2" w:rsidRDefault="00E13A66" w:rsidP="00692078">
            <w:pPr>
              <w:spacing w:line="240" w:lineRule="auto"/>
              <w:jc w:val="center"/>
              <w:rPr>
                <w:rFonts w:ascii="Times New Roman" w:hAnsi="Times New Roman"/>
                <w:color w:val="000000"/>
              </w:rPr>
            </w:pPr>
          </w:p>
        </w:tc>
        <w:tc>
          <w:tcPr>
            <w:tcW w:w="380" w:type="pct"/>
            <w:shd w:val="clear" w:color="auto" w:fill="FFFFFF"/>
            <w:vAlign w:val="center"/>
          </w:tcPr>
          <w:p w14:paraId="28B57EF8" w14:textId="002D8985" w:rsidR="00E13A66" w:rsidRPr="007B73D2" w:rsidRDefault="00E13A66" w:rsidP="00692078">
            <w:pPr>
              <w:spacing w:line="240" w:lineRule="auto"/>
              <w:jc w:val="center"/>
              <w:rPr>
                <w:rFonts w:ascii="Times New Roman" w:hAnsi="Times New Roman"/>
                <w:color w:val="000000"/>
              </w:rPr>
            </w:pPr>
          </w:p>
        </w:tc>
        <w:tc>
          <w:tcPr>
            <w:tcW w:w="379" w:type="pct"/>
            <w:gridSpan w:val="2"/>
            <w:shd w:val="clear" w:color="auto" w:fill="FFFFFF"/>
            <w:vAlign w:val="center"/>
          </w:tcPr>
          <w:p w14:paraId="55D4C3CA" w14:textId="6E015961" w:rsidR="00E13A66" w:rsidRPr="007B73D2" w:rsidRDefault="00E13A66" w:rsidP="00692078">
            <w:pPr>
              <w:spacing w:line="240" w:lineRule="auto"/>
              <w:jc w:val="center"/>
              <w:rPr>
                <w:rFonts w:ascii="Times New Roman" w:hAnsi="Times New Roman"/>
                <w:color w:val="000000"/>
              </w:rPr>
            </w:pPr>
          </w:p>
        </w:tc>
        <w:tc>
          <w:tcPr>
            <w:tcW w:w="382" w:type="pct"/>
            <w:shd w:val="clear" w:color="auto" w:fill="FFFFFF"/>
            <w:vAlign w:val="center"/>
          </w:tcPr>
          <w:p w14:paraId="5E67F219" w14:textId="44CEC292" w:rsidR="00E13A66" w:rsidRPr="007B73D2" w:rsidRDefault="00E13A66" w:rsidP="00692078">
            <w:pPr>
              <w:spacing w:line="240" w:lineRule="auto"/>
              <w:jc w:val="center"/>
              <w:rPr>
                <w:rFonts w:ascii="Times New Roman" w:hAnsi="Times New Roman"/>
                <w:color w:val="000000"/>
              </w:rPr>
            </w:pPr>
          </w:p>
        </w:tc>
        <w:tc>
          <w:tcPr>
            <w:tcW w:w="385" w:type="pct"/>
            <w:gridSpan w:val="2"/>
            <w:shd w:val="clear" w:color="auto" w:fill="FFFFFF"/>
            <w:vAlign w:val="center"/>
          </w:tcPr>
          <w:p w14:paraId="54BFA17E" w14:textId="4B0B254B" w:rsidR="00E13A66" w:rsidRPr="007B73D2" w:rsidRDefault="00E13A66" w:rsidP="00692078">
            <w:pPr>
              <w:spacing w:line="240" w:lineRule="auto"/>
              <w:jc w:val="center"/>
              <w:rPr>
                <w:rFonts w:ascii="Times New Roman" w:hAnsi="Times New Roman"/>
                <w:color w:val="000000"/>
              </w:rPr>
            </w:pPr>
          </w:p>
        </w:tc>
        <w:tc>
          <w:tcPr>
            <w:tcW w:w="380" w:type="pct"/>
            <w:shd w:val="clear" w:color="auto" w:fill="FFFFFF"/>
            <w:vAlign w:val="center"/>
          </w:tcPr>
          <w:p w14:paraId="56A334A4" w14:textId="05A28850" w:rsidR="00E13A66" w:rsidRPr="007B73D2" w:rsidRDefault="00E13A66" w:rsidP="00692078">
            <w:pPr>
              <w:spacing w:line="240" w:lineRule="auto"/>
              <w:jc w:val="center"/>
              <w:rPr>
                <w:rFonts w:ascii="Times New Roman" w:hAnsi="Times New Roman"/>
                <w:color w:val="000000"/>
              </w:rPr>
            </w:pPr>
          </w:p>
        </w:tc>
        <w:tc>
          <w:tcPr>
            <w:tcW w:w="352" w:type="pct"/>
            <w:shd w:val="clear" w:color="auto" w:fill="FFFFFF"/>
            <w:vAlign w:val="center"/>
          </w:tcPr>
          <w:p w14:paraId="4E275790" w14:textId="47542547" w:rsidR="00E13A66" w:rsidRPr="007B73D2" w:rsidRDefault="00E13A66" w:rsidP="00692078">
            <w:pPr>
              <w:spacing w:line="240" w:lineRule="auto"/>
              <w:jc w:val="center"/>
              <w:rPr>
                <w:rFonts w:ascii="Times New Roman" w:hAnsi="Times New Roman"/>
                <w:color w:val="000000"/>
              </w:rPr>
            </w:pPr>
          </w:p>
        </w:tc>
        <w:tc>
          <w:tcPr>
            <w:tcW w:w="200" w:type="pct"/>
            <w:shd w:val="clear" w:color="auto" w:fill="FFFFFF"/>
            <w:vAlign w:val="center"/>
          </w:tcPr>
          <w:p w14:paraId="5656FCF0" w14:textId="0226E1D3" w:rsidR="00E13A66" w:rsidRPr="007B73D2" w:rsidRDefault="003E2D64" w:rsidP="003E2D64">
            <w:pPr>
              <w:spacing w:line="240" w:lineRule="auto"/>
              <w:rPr>
                <w:rFonts w:ascii="Times New Roman" w:hAnsi="Times New Roman"/>
                <w:color w:val="000000"/>
              </w:rPr>
            </w:pPr>
            <w:r w:rsidRPr="007B73D2">
              <w:rPr>
                <w:rFonts w:ascii="Times New Roman" w:hAnsi="Times New Roman"/>
                <w:color w:val="000000"/>
              </w:rPr>
              <w:t xml:space="preserve">   </w:t>
            </w:r>
          </w:p>
        </w:tc>
        <w:tc>
          <w:tcPr>
            <w:tcW w:w="528" w:type="pct"/>
            <w:shd w:val="clear" w:color="auto" w:fill="FFFFFF"/>
            <w:vAlign w:val="center"/>
          </w:tcPr>
          <w:p w14:paraId="623263EB" w14:textId="28B204A4" w:rsidR="00E13A66" w:rsidRPr="007B73D2" w:rsidRDefault="00E13A66" w:rsidP="00692078">
            <w:pPr>
              <w:spacing w:line="240" w:lineRule="auto"/>
              <w:jc w:val="center"/>
              <w:rPr>
                <w:rFonts w:ascii="Times New Roman" w:hAnsi="Times New Roman"/>
                <w:color w:val="000000"/>
              </w:rPr>
            </w:pPr>
          </w:p>
        </w:tc>
      </w:tr>
      <w:tr w:rsidR="00210262" w:rsidRPr="007B73D2" w14:paraId="1FBC2E07" w14:textId="77777777" w:rsidTr="007D51C8">
        <w:trPr>
          <w:trHeight w:val="351"/>
          <w:jc w:val="center"/>
        </w:trPr>
        <w:tc>
          <w:tcPr>
            <w:tcW w:w="749" w:type="pct"/>
            <w:shd w:val="clear" w:color="auto" w:fill="FFFFFF"/>
            <w:vAlign w:val="center"/>
          </w:tcPr>
          <w:p w14:paraId="4A94D050" w14:textId="77777777" w:rsidR="00E13A66" w:rsidRPr="007B73D2" w:rsidRDefault="00E13A66" w:rsidP="00692078">
            <w:pPr>
              <w:spacing w:line="240" w:lineRule="auto"/>
              <w:rPr>
                <w:rFonts w:ascii="Times New Roman" w:hAnsi="Times New Roman"/>
                <w:color w:val="000000"/>
              </w:rPr>
            </w:pPr>
            <w:r w:rsidRPr="007B73D2">
              <w:rPr>
                <w:rFonts w:ascii="Times New Roman" w:hAnsi="Times New Roman"/>
                <w:color w:val="000000"/>
              </w:rPr>
              <w:t>JST</w:t>
            </w:r>
          </w:p>
        </w:tc>
        <w:tc>
          <w:tcPr>
            <w:tcW w:w="313" w:type="pct"/>
            <w:shd w:val="clear" w:color="auto" w:fill="FFFFFF"/>
            <w:vAlign w:val="center"/>
          </w:tcPr>
          <w:p w14:paraId="4A085764" w14:textId="5068C8C4" w:rsidR="00E13A66" w:rsidRPr="007B73D2" w:rsidRDefault="00E13A66" w:rsidP="00692078">
            <w:pPr>
              <w:spacing w:line="240" w:lineRule="auto"/>
              <w:jc w:val="center"/>
              <w:rPr>
                <w:rFonts w:ascii="Times New Roman" w:hAnsi="Times New Roman"/>
                <w:color w:val="000000"/>
              </w:rPr>
            </w:pPr>
          </w:p>
        </w:tc>
        <w:tc>
          <w:tcPr>
            <w:tcW w:w="314" w:type="pct"/>
            <w:gridSpan w:val="2"/>
            <w:shd w:val="clear" w:color="auto" w:fill="FFFFFF"/>
            <w:vAlign w:val="center"/>
          </w:tcPr>
          <w:p w14:paraId="3D0D785C" w14:textId="5EEAF918" w:rsidR="00E13A66" w:rsidRPr="007B73D2" w:rsidRDefault="00E13A66" w:rsidP="00692078">
            <w:pPr>
              <w:spacing w:line="240" w:lineRule="auto"/>
              <w:jc w:val="center"/>
              <w:rPr>
                <w:rFonts w:ascii="Times New Roman" w:hAnsi="Times New Roman"/>
                <w:color w:val="000000"/>
              </w:rPr>
            </w:pPr>
          </w:p>
        </w:tc>
        <w:tc>
          <w:tcPr>
            <w:tcW w:w="336" w:type="pct"/>
            <w:gridSpan w:val="2"/>
            <w:shd w:val="clear" w:color="auto" w:fill="FFFFFF"/>
            <w:vAlign w:val="center"/>
          </w:tcPr>
          <w:p w14:paraId="48CF43E1" w14:textId="7762EB27" w:rsidR="00E13A66" w:rsidRPr="007B73D2" w:rsidRDefault="00E13A66" w:rsidP="00692078">
            <w:pPr>
              <w:spacing w:line="240" w:lineRule="auto"/>
              <w:jc w:val="center"/>
              <w:rPr>
                <w:rFonts w:ascii="Times New Roman" w:hAnsi="Times New Roman"/>
                <w:color w:val="000000"/>
              </w:rPr>
            </w:pPr>
          </w:p>
        </w:tc>
        <w:tc>
          <w:tcPr>
            <w:tcW w:w="302" w:type="pct"/>
            <w:shd w:val="clear" w:color="auto" w:fill="FFFFFF"/>
            <w:vAlign w:val="center"/>
          </w:tcPr>
          <w:p w14:paraId="526BDC23" w14:textId="28E4246A" w:rsidR="00E13A66" w:rsidRPr="007B73D2" w:rsidRDefault="00E13A66" w:rsidP="00692078">
            <w:pPr>
              <w:spacing w:line="240" w:lineRule="auto"/>
              <w:jc w:val="center"/>
              <w:rPr>
                <w:rFonts w:ascii="Times New Roman" w:hAnsi="Times New Roman"/>
                <w:color w:val="000000"/>
              </w:rPr>
            </w:pPr>
          </w:p>
        </w:tc>
        <w:tc>
          <w:tcPr>
            <w:tcW w:w="380" w:type="pct"/>
            <w:shd w:val="clear" w:color="auto" w:fill="FFFFFF"/>
            <w:vAlign w:val="center"/>
          </w:tcPr>
          <w:p w14:paraId="0EE91CE9" w14:textId="5355CA0D" w:rsidR="00E13A66" w:rsidRPr="007B73D2" w:rsidRDefault="00E13A66" w:rsidP="00692078">
            <w:pPr>
              <w:spacing w:line="240" w:lineRule="auto"/>
              <w:jc w:val="center"/>
              <w:rPr>
                <w:rFonts w:ascii="Times New Roman" w:hAnsi="Times New Roman"/>
                <w:color w:val="000000"/>
              </w:rPr>
            </w:pPr>
          </w:p>
        </w:tc>
        <w:tc>
          <w:tcPr>
            <w:tcW w:w="379" w:type="pct"/>
            <w:gridSpan w:val="2"/>
            <w:shd w:val="clear" w:color="auto" w:fill="FFFFFF"/>
            <w:vAlign w:val="center"/>
          </w:tcPr>
          <w:p w14:paraId="2006C33B" w14:textId="1D3542DF" w:rsidR="00E13A66" w:rsidRPr="007B73D2" w:rsidRDefault="00E13A66" w:rsidP="00692078">
            <w:pPr>
              <w:spacing w:line="240" w:lineRule="auto"/>
              <w:jc w:val="center"/>
              <w:rPr>
                <w:rFonts w:ascii="Times New Roman" w:hAnsi="Times New Roman"/>
                <w:color w:val="000000"/>
              </w:rPr>
            </w:pPr>
          </w:p>
        </w:tc>
        <w:tc>
          <w:tcPr>
            <w:tcW w:w="382" w:type="pct"/>
            <w:shd w:val="clear" w:color="auto" w:fill="FFFFFF"/>
            <w:vAlign w:val="center"/>
          </w:tcPr>
          <w:p w14:paraId="3E7C64D5" w14:textId="1F5318F0" w:rsidR="00E13A66" w:rsidRPr="007B73D2" w:rsidRDefault="00E13A66" w:rsidP="00692078">
            <w:pPr>
              <w:spacing w:line="240" w:lineRule="auto"/>
              <w:jc w:val="center"/>
              <w:rPr>
                <w:rFonts w:ascii="Times New Roman" w:hAnsi="Times New Roman"/>
                <w:color w:val="000000"/>
              </w:rPr>
            </w:pPr>
          </w:p>
        </w:tc>
        <w:tc>
          <w:tcPr>
            <w:tcW w:w="385" w:type="pct"/>
            <w:gridSpan w:val="2"/>
            <w:shd w:val="clear" w:color="auto" w:fill="FFFFFF"/>
            <w:vAlign w:val="center"/>
          </w:tcPr>
          <w:p w14:paraId="45351446" w14:textId="51F0844E" w:rsidR="00E13A66" w:rsidRPr="007B73D2" w:rsidRDefault="00E13A66" w:rsidP="00692078">
            <w:pPr>
              <w:spacing w:line="240" w:lineRule="auto"/>
              <w:jc w:val="center"/>
              <w:rPr>
                <w:rFonts w:ascii="Times New Roman" w:hAnsi="Times New Roman"/>
                <w:color w:val="000000"/>
              </w:rPr>
            </w:pPr>
          </w:p>
        </w:tc>
        <w:tc>
          <w:tcPr>
            <w:tcW w:w="380" w:type="pct"/>
            <w:shd w:val="clear" w:color="auto" w:fill="FFFFFF"/>
            <w:vAlign w:val="center"/>
          </w:tcPr>
          <w:p w14:paraId="2057938E" w14:textId="13108B5E" w:rsidR="00E13A66" w:rsidRPr="007B73D2" w:rsidRDefault="00E13A66" w:rsidP="00692078">
            <w:pPr>
              <w:spacing w:line="240" w:lineRule="auto"/>
              <w:jc w:val="center"/>
              <w:rPr>
                <w:rFonts w:ascii="Times New Roman" w:hAnsi="Times New Roman"/>
                <w:color w:val="000000"/>
              </w:rPr>
            </w:pPr>
          </w:p>
        </w:tc>
        <w:tc>
          <w:tcPr>
            <w:tcW w:w="352" w:type="pct"/>
            <w:shd w:val="clear" w:color="auto" w:fill="FFFFFF"/>
            <w:vAlign w:val="center"/>
          </w:tcPr>
          <w:p w14:paraId="5AC4650F" w14:textId="7CBF3F41" w:rsidR="00E13A66" w:rsidRPr="007B73D2" w:rsidRDefault="00E13A66" w:rsidP="00692078">
            <w:pPr>
              <w:spacing w:line="240" w:lineRule="auto"/>
              <w:jc w:val="center"/>
              <w:rPr>
                <w:rFonts w:ascii="Times New Roman" w:hAnsi="Times New Roman"/>
                <w:color w:val="000000"/>
              </w:rPr>
            </w:pPr>
          </w:p>
        </w:tc>
        <w:tc>
          <w:tcPr>
            <w:tcW w:w="200" w:type="pct"/>
            <w:shd w:val="clear" w:color="auto" w:fill="FFFFFF"/>
            <w:vAlign w:val="center"/>
          </w:tcPr>
          <w:p w14:paraId="3B65CC50" w14:textId="4FEAA3F6" w:rsidR="00E13A66" w:rsidRPr="007B73D2" w:rsidRDefault="00E13A66" w:rsidP="00692078">
            <w:pPr>
              <w:spacing w:line="240" w:lineRule="auto"/>
              <w:jc w:val="center"/>
              <w:rPr>
                <w:rFonts w:ascii="Times New Roman" w:hAnsi="Times New Roman"/>
                <w:color w:val="000000"/>
              </w:rPr>
            </w:pPr>
          </w:p>
        </w:tc>
        <w:tc>
          <w:tcPr>
            <w:tcW w:w="528" w:type="pct"/>
            <w:shd w:val="clear" w:color="auto" w:fill="FFFFFF"/>
            <w:vAlign w:val="center"/>
          </w:tcPr>
          <w:p w14:paraId="4B5BE710" w14:textId="77A0FE3D" w:rsidR="00E13A66" w:rsidRPr="007B73D2" w:rsidRDefault="00E13A66" w:rsidP="00692078">
            <w:pPr>
              <w:spacing w:line="240" w:lineRule="auto"/>
              <w:jc w:val="center"/>
              <w:rPr>
                <w:rFonts w:ascii="Times New Roman" w:hAnsi="Times New Roman"/>
                <w:color w:val="000000"/>
              </w:rPr>
            </w:pPr>
          </w:p>
        </w:tc>
      </w:tr>
      <w:tr w:rsidR="00210262" w:rsidRPr="007B73D2" w14:paraId="34414864" w14:textId="77777777" w:rsidTr="007D51C8">
        <w:trPr>
          <w:trHeight w:val="351"/>
          <w:jc w:val="center"/>
        </w:trPr>
        <w:tc>
          <w:tcPr>
            <w:tcW w:w="749" w:type="pct"/>
            <w:shd w:val="clear" w:color="auto" w:fill="FFFFFF"/>
            <w:vAlign w:val="center"/>
          </w:tcPr>
          <w:p w14:paraId="113E7486" w14:textId="77777777" w:rsidR="00E13A66" w:rsidRPr="007B73D2" w:rsidRDefault="00E13A66" w:rsidP="00692078">
            <w:pPr>
              <w:spacing w:line="240" w:lineRule="auto"/>
              <w:rPr>
                <w:rFonts w:ascii="Times New Roman" w:hAnsi="Times New Roman"/>
                <w:color w:val="000000"/>
              </w:rPr>
            </w:pPr>
            <w:r w:rsidRPr="007B73D2">
              <w:rPr>
                <w:rFonts w:ascii="Times New Roman" w:hAnsi="Times New Roman"/>
                <w:color w:val="000000"/>
              </w:rPr>
              <w:t>pozostałe jednostki (oddzielnie)</w:t>
            </w:r>
          </w:p>
        </w:tc>
        <w:tc>
          <w:tcPr>
            <w:tcW w:w="313" w:type="pct"/>
            <w:shd w:val="clear" w:color="auto" w:fill="FFFFFF"/>
            <w:vAlign w:val="center"/>
          </w:tcPr>
          <w:p w14:paraId="2408F214" w14:textId="76465D3F" w:rsidR="00E13A66" w:rsidRPr="007B73D2" w:rsidRDefault="00E13A66" w:rsidP="00692078">
            <w:pPr>
              <w:spacing w:line="240" w:lineRule="auto"/>
              <w:jc w:val="center"/>
              <w:rPr>
                <w:rFonts w:ascii="Times New Roman" w:hAnsi="Times New Roman"/>
                <w:color w:val="000000"/>
              </w:rPr>
            </w:pPr>
          </w:p>
        </w:tc>
        <w:tc>
          <w:tcPr>
            <w:tcW w:w="314" w:type="pct"/>
            <w:gridSpan w:val="2"/>
            <w:shd w:val="clear" w:color="auto" w:fill="FFFFFF"/>
            <w:vAlign w:val="center"/>
          </w:tcPr>
          <w:p w14:paraId="063BA1FD" w14:textId="04743A18" w:rsidR="00E13A66" w:rsidRPr="007B73D2" w:rsidRDefault="00E13A66" w:rsidP="00692078">
            <w:pPr>
              <w:spacing w:line="240" w:lineRule="auto"/>
              <w:jc w:val="center"/>
              <w:rPr>
                <w:rFonts w:ascii="Times New Roman" w:hAnsi="Times New Roman"/>
                <w:color w:val="000000"/>
              </w:rPr>
            </w:pPr>
          </w:p>
        </w:tc>
        <w:tc>
          <w:tcPr>
            <w:tcW w:w="336" w:type="pct"/>
            <w:gridSpan w:val="2"/>
            <w:shd w:val="clear" w:color="auto" w:fill="FFFFFF"/>
            <w:vAlign w:val="center"/>
          </w:tcPr>
          <w:p w14:paraId="38C22DA5" w14:textId="79E55619" w:rsidR="00E13A66" w:rsidRPr="007B73D2" w:rsidRDefault="00E13A66" w:rsidP="00692078">
            <w:pPr>
              <w:spacing w:line="240" w:lineRule="auto"/>
              <w:jc w:val="center"/>
              <w:rPr>
                <w:rFonts w:ascii="Times New Roman" w:hAnsi="Times New Roman"/>
                <w:color w:val="000000"/>
              </w:rPr>
            </w:pPr>
          </w:p>
        </w:tc>
        <w:tc>
          <w:tcPr>
            <w:tcW w:w="302" w:type="pct"/>
            <w:shd w:val="clear" w:color="auto" w:fill="FFFFFF"/>
            <w:vAlign w:val="center"/>
          </w:tcPr>
          <w:p w14:paraId="0C5DD867" w14:textId="6E2503CD" w:rsidR="00E13A66" w:rsidRPr="007B73D2" w:rsidRDefault="00E13A66" w:rsidP="00692078">
            <w:pPr>
              <w:spacing w:line="240" w:lineRule="auto"/>
              <w:jc w:val="center"/>
              <w:rPr>
                <w:rFonts w:ascii="Times New Roman" w:hAnsi="Times New Roman"/>
                <w:color w:val="000000"/>
              </w:rPr>
            </w:pPr>
          </w:p>
        </w:tc>
        <w:tc>
          <w:tcPr>
            <w:tcW w:w="380" w:type="pct"/>
            <w:shd w:val="clear" w:color="auto" w:fill="FFFFFF"/>
            <w:vAlign w:val="center"/>
          </w:tcPr>
          <w:p w14:paraId="0743A982" w14:textId="1D0FC018" w:rsidR="00E13A66" w:rsidRPr="007B73D2" w:rsidRDefault="00E13A66" w:rsidP="00692078">
            <w:pPr>
              <w:spacing w:line="240" w:lineRule="auto"/>
              <w:jc w:val="center"/>
              <w:rPr>
                <w:rFonts w:ascii="Times New Roman" w:hAnsi="Times New Roman"/>
                <w:color w:val="000000"/>
              </w:rPr>
            </w:pPr>
          </w:p>
        </w:tc>
        <w:tc>
          <w:tcPr>
            <w:tcW w:w="379" w:type="pct"/>
            <w:gridSpan w:val="2"/>
            <w:shd w:val="clear" w:color="auto" w:fill="FFFFFF"/>
            <w:vAlign w:val="center"/>
          </w:tcPr>
          <w:p w14:paraId="49CA9BA5" w14:textId="00490C80" w:rsidR="00E13A66" w:rsidRPr="007B73D2" w:rsidRDefault="00E13A66" w:rsidP="00692078">
            <w:pPr>
              <w:spacing w:line="240" w:lineRule="auto"/>
              <w:jc w:val="center"/>
              <w:rPr>
                <w:rFonts w:ascii="Times New Roman" w:hAnsi="Times New Roman"/>
                <w:color w:val="000000"/>
              </w:rPr>
            </w:pPr>
          </w:p>
        </w:tc>
        <w:tc>
          <w:tcPr>
            <w:tcW w:w="382" w:type="pct"/>
            <w:shd w:val="clear" w:color="auto" w:fill="FFFFFF"/>
            <w:vAlign w:val="center"/>
          </w:tcPr>
          <w:p w14:paraId="7CC1E45A" w14:textId="0D712B52" w:rsidR="00E13A66" w:rsidRPr="007B73D2" w:rsidRDefault="00E13A66" w:rsidP="00692078">
            <w:pPr>
              <w:spacing w:line="240" w:lineRule="auto"/>
              <w:jc w:val="center"/>
              <w:rPr>
                <w:rFonts w:ascii="Times New Roman" w:hAnsi="Times New Roman"/>
                <w:color w:val="000000"/>
              </w:rPr>
            </w:pPr>
          </w:p>
        </w:tc>
        <w:tc>
          <w:tcPr>
            <w:tcW w:w="385" w:type="pct"/>
            <w:gridSpan w:val="2"/>
            <w:shd w:val="clear" w:color="auto" w:fill="FFFFFF"/>
            <w:vAlign w:val="center"/>
          </w:tcPr>
          <w:p w14:paraId="3562419D" w14:textId="4997B1B2" w:rsidR="00E13A66" w:rsidRPr="007B73D2" w:rsidRDefault="00E13A66" w:rsidP="00692078">
            <w:pPr>
              <w:spacing w:line="240" w:lineRule="auto"/>
              <w:jc w:val="center"/>
              <w:rPr>
                <w:rFonts w:ascii="Times New Roman" w:hAnsi="Times New Roman"/>
                <w:color w:val="000000"/>
              </w:rPr>
            </w:pPr>
          </w:p>
        </w:tc>
        <w:tc>
          <w:tcPr>
            <w:tcW w:w="380" w:type="pct"/>
            <w:shd w:val="clear" w:color="auto" w:fill="FFFFFF"/>
            <w:vAlign w:val="center"/>
          </w:tcPr>
          <w:p w14:paraId="157BF3B0" w14:textId="5B88D7C1" w:rsidR="00E13A66" w:rsidRPr="007B73D2" w:rsidRDefault="00E13A66" w:rsidP="00692078">
            <w:pPr>
              <w:spacing w:line="240" w:lineRule="auto"/>
              <w:jc w:val="center"/>
              <w:rPr>
                <w:rFonts w:ascii="Times New Roman" w:hAnsi="Times New Roman"/>
                <w:color w:val="000000"/>
              </w:rPr>
            </w:pPr>
          </w:p>
        </w:tc>
        <w:tc>
          <w:tcPr>
            <w:tcW w:w="352" w:type="pct"/>
            <w:shd w:val="clear" w:color="auto" w:fill="FFFFFF"/>
            <w:vAlign w:val="center"/>
          </w:tcPr>
          <w:p w14:paraId="4F405DA2" w14:textId="2BC9EE37" w:rsidR="00E13A66" w:rsidRPr="007B73D2" w:rsidRDefault="00E13A66" w:rsidP="00692078">
            <w:pPr>
              <w:spacing w:line="240" w:lineRule="auto"/>
              <w:jc w:val="center"/>
              <w:rPr>
                <w:rFonts w:ascii="Times New Roman" w:hAnsi="Times New Roman"/>
                <w:color w:val="000000"/>
              </w:rPr>
            </w:pPr>
          </w:p>
        </w:tc>
        <w:tc>
          <w:tcPr>
            <w:tcW w:w="200" w:type="pct"/>
            <w:shd w:val="clear" w:color="auto" w:fill="FFFFFF"/>
            <w:vAlign w:val="center"/>
          </w:tcPr>
          <w:p w14:paraId="7355009E" w14:textId="7CC48B6B" w:rsidR="00E13A66" w:rsidRPr="007B73D2" w:rsidRDefault="00E13A66" w:rsidP="00692078">
            <w:pPr>
              <w:spacing w:line="240" w:lineRule="auto"/>
              <w:jc w:val="center"/>
              <w:rPr>
                <w:rFonts w:ascii="Times New Roman" w:hAnsi="Times New Roman"/>
                <w:color w:val="000000"/>
              </w:rPr>
            </w:pPr>
          </w:p>
        </w:tc>
        <w:tc>
          <w:tcPr>
            <w:tcW w:w="528" w:type="pct"/>
            <w:shd w:val="clear" w:color="auto" w:fill="FFFFFF"/>
            <w:vAlign w:val="center"/>
          </w:tcPr>
          <w:p w14:paraId="1F059567" w14:textId="1B25871A" w:rsidR="00E13A66" w:rsidRPr="007B73D2" w:rsidRDefault="00E13A66" w:rsidP="00692078">
            <w:pPr>
              <w:spacing w:line="240" w:lineRule="auto"/>
              <w:jc w:val="center"/>
              <w:rPr>
                <w:rFonts w:ascii="Times New Roman" w:hAnsi="Times New Roman"/>
                <w:color w:val="000000"/>
              </w:rPr>
            </w:pPr>
          </w:p>
        </w:tc>
      </w:tr>
      <w:tr w:rsidR="00210262" w:rsidRPr="007B73D2" w14:paraId="7934AB6B" w14:textId="77777777" w:rsidTr="007D51C8">
        <w:trPr>
          <w:trHeight w:val="360"/>
          <w:jc w:val="center"/>
        </w:trPr>
        <w:tc>
          <w:tcPr>
            <w:tcW w:w="749" w:type="pct"/>
            <w:shd w:val="clear" w:color="auto" w:fill="FFFFFF"/>
            <w:vAlign w:val="center"/>
          </w:tcPr>
          <w:p w14:paraId="4782F21B" w14:textId="77777777" w:rsidR="00E13A66" w:rsidRPr="00985533" w:rsidRDefault="00E13A66" w:rsidP="00692078">
            <w:pPr>
              <w:spacing w:line="240" w:lineRule="auto"/>
              <w:rPr>
                <w:rFonts w:ascii="Times New Roman" w:hAnsi="Times New Roman"/>
                <w:b/>
                <w:bCs/>
                <w:color w:val="000000"/>
              </w:rPr>
            </w:pPr>
            <w:r w:rsidRPr="00985533">
              <w:rPr>
                <w:rFonts w:ascii="Times New Roman" w:hAnsi="Times New Roman"/>
                <w:b/>
                <w:bCs/>
                <w:color w:val="000000"/>
              </w:rPr>
              <w:t>Saldo ogółem</w:t>
            </w:r>
          </w:p>
        </w:tc>
        <w:tc>
          <w:tcPr>
            <w:tcW w:w="313" w:type="pct"/>
            <w:shd w:val="clear" w:color="auto" w:fill="FFFFFF"/>
            <w:vAlign w:val="center"/>
          </w:tcPr>
          <w:p w14:paraId="058EBE1E" w14:textId="2761C9F5" w:rsidR="00E13A66" w:rsidRPr="007B73D2" w:rsidRDefault="00FB1D81" w:rsidP="00692078">
            <w:pPr>
              <w:spacing w:line="240" w:lineRule="auto"/>
              <w:jc w:val="center"/>
              <w:rPr>
                <w:rFonts w:ascii="Times New Roman" w:hAnsi="Times New Roman"/>
                <w:color w:val="000000"/>
              </w:rPr>
            </w:pPr>
            <w:r>
              <w:rPr>
                <w:rFonts w:ascii="Times New Roman" w:hAnsi="Times New Roman"/>
                <w:color w:val="000000"/>
              </w:rPr>
              <w:t>0</w:t>
            </w:r>
          </w:p>
        </w:tc>
        <w:tc>
          <w:tcPr>
            <w:tcW w:w="314" w:type="pct"/>
            <w:gridSpan w:val="2"/>
            <w:shd w:val="clear" w:color="auto" w:fill="FFFFFF"/>
            <w:vAlign w:val="center"/>
          </w:tcPr>
          <w:p w14:paraId="5020433D" w14:textId="6805BBD1" w:rsidR="00E13A66" w:rsidRPr="007B73D2" w:rsidRDefault="00FB1D81" w:rsidP="00692078">
            <w:pPr>
              <w:spacing w:line="240" w:lineRule="auto"/>
              <w:jc w:val="center"/>
              <w:rPr>
                <w:rFonts w:ascii="Times New Roman" w:hAnsi="Times New Roman"/>
                <w:color w:val="000000"/>
              </w:rPr>
            </w:pPr>
            <w:r>
              <w:rPr>
                <w:rFonts w:ascii="Times New Roman" w:hAnsi="Times New Roman"/>
                <w:color w:val="000000"/>
              </w:rPr>
              <w:t>0</w:t>
            </w:r>
          </w:p>
        </w:tc>
        <w:tc>
          <w:tcPr>
            <w:tcW w:w="336" w:type="pct"/>
            <w:gridSpan w:val="2"/>
            <w:shd w:val="clear" w:color="auto" w:fill="FFFFFF"/>
            <w:vAlign w:val="center"/>
          </w:tcPr>
          <w:p w14:paraId="00C059CC" w14:textId="77AA85E7" w:rsidR="00E13A66" w:rsidRPr="007B73D2" w:rsidRDefault="00FB1D81" w:rsidP="00692078">
            <w:pPr>
              <w:spacing w:line="240" w:lineRule="auto"/>
              <w:jc w:val="center"/>
              <w:rPr>
                <w:rFonts w:ascii="Times New Roman" w:hAnsi="Times New Roman"/>
                <w:color w:val="000000"/>
              </w:rPr>
            </w:pPr>
            <w:r>
              <w:rPr>
                <w:rFonts w:ascii="Times New Roman" w:hAnsi="Times New Roman"/>
                <w:color w:val="000000"/>
              </w:rPr>
              <w:t>0</w:t>
            </w:r>
          </w:p>
        </w:tc>
        <w:tc>
          <w:tcPr>
            <w:tcW w:w="302" w:type="pct"/>
            <w:shd w:val="clear" w:color="auto" w:fill="FFFFFF"/>
            <w:vAlign w:val="center"/>
          </w:tcPr>
          <w:p w14:paraId="6E41AA64" w14:textId="20780EED" w:rsidR="00E13A66" w:rsidRPr="007B73D2" w:rsidRDefault="00FB1D81" w:rsidP="00692078">
            <w:pPr>
              <w:spacing w:line="240" w:lineRule="auto"/>
              <w:jc w:val="center"/>
              <w:rPr>
                <w:rFonts w:ascii="Times New Roman" w:hAnsi="Times New Roman"/>
                <w:color w:val="000000"/>
              </w:rPr>
            </w:pPr>
            <w:r>
              <w:rPr>
                <w:rFonts w:ascii="Times New Roman" w:hAnsi="Times New Roman"/>
                <w:color w:val="000000"/>
              </w:rPr>
              <w:t>0</w:t>
            </w:r>
          </w:p>
        </w:tc>
        <w:tc>
          <w:tcPr>
            <w:tcW w:w="380" w:type="pct"/>
            <w:shd w:val="clear" w:color="auto" w:fill="FFFFFF"/>
            <w:vAlign w:val="center"/>
          </w:tcPr>
          <w:p w14:paraId="6832C2E0" w14:textId="37DCA164" w:rsidR="00E13A66" w:rsidRPr="007B73D2" w:rsidRDefault="00FB1D81" w:rsidP="00692078">
            <w:pPr>
              <w:spacing w:line="240" w:lineRule="auto"/>
              <w:jc w:val="center"/>
              <w:rPr>
                <w:rFonts w:ascii="Times New Roman" w:hAnsi="Times New Roman"/>
                <w:color w:val="000000"/>
              </w:rPr>
            </w:pPr>
            <w:r>
              <w:rPr>
                <w:rFonts w:ascii="Times New Roman" w:hAnsi="Times New Roman"/>
                <w:color w:val="000000"/>
              </w:rPr>
              <w:t>0</w:t>
            </w:r>
          </w:p>
        </w:tc>
        <w:tc>
          <w:tcPr>
            <w:tcW w:w="379" w:type="pct"/>
            <w:gridSpan w:val="2"/>
            <w:shd w:val="clear" w:color="auto" w:fill="FFFFFF"/>
            <w:vAlign w:val="center"/>
          </w:tcPr>
          <w:p w14:paraId="7E6AFD30" w14:textId="26285830" w:rsidR="00E13A66" w:rsidRPr="007B73D2" w:rsidRDefault="00FB1D81" w:rsidP="00692078">
            <w:pPr>
              <w:spacing w:line="240" w:lineRule="auto"/>
              <w:jc w:val="center"/>
              <w:rPr>
                <w:rFonts w:ascii="Times New Roman" w:hAnsi="Times New Roman"/>
                <w:color w:val="000000"/>
              </w:rPr>
            </w:pPr>
            <w:r>
              <w:rPr>
                <w:rFonts w:ascii="Times New Roman" w:hAnsi="Times New Roman"/>
                <w:color w:val="000000"/>
              </w:rPr>
              <w:t>0</w:t>
            </w:r>
          </w:p>
        </w:tc>
        <w:tc>
          <w:tcPr>
            <w:tcW w:w="382" w:type="pct"/>
            <w:shd w:val="clear" w:color="auto" w:fill="FFFFFF"/>
            <w:vAlign w:val="center"/>
          </w:tcPr>
          <w:p w14:paraId="69801744" w14:textId="74CC01A0" w:rsidR="00E13A66" w:rsidRPr="007B73D2" w:rsidRDefault="00FB1D81" w:rsidP="00692078">
            <w:pPr>
              <w:spacing w:line="240" w:lineRule="auto"/>
              <w:jc w:val="center"/>
              <w:rPr>
                <w:rFonts w:ascii="Times New Roman" w:hAnsi="Times New Roman"/>
                <w:color w:val="000000"/>
              </w:rPr>
            </w:pPr>
            <w:r>
              <w:rPr>
                <w:rFonts w:ascii="Times New Roman" w:hAnsi="Times New Roman"/>
                <w:color w:val="000000"/>
              </w:rPr>
              <w:t>0</w:t>
            </w:r>
          </w:p>
        </w:tc>
        <w:tc>
          <w:tcPr>
            <w:tcW w:w="385" w:type="pct"/>
            <w:gridSpan w:val="2"/>
            <w:shd w:val="clear" w:color="auto" w:fill="FFFFFF"/>
            <w:vAlign w:val="center"/>
          </w:tcPr>
          <w:p w14:paraId="72097D37" w14:textId="51674F4F" w:rsidR="00E13A66" w:rsidRPr="007B73D2" w:rsidRDefault="00FB1D81" w:rsidP="00692078">
            <w:pPr>
              <w:spacing w:line="240" w:lineRule="auto"/>
              <w:jc w:val="center"/>
              <w:rPr>
                <w:rFonts w:ascii="Times New Roman" w:hAnsi="Times New Roman"/>
                <w:color w:val="000000"/>
              </w:rPr>
            </w:pPr>
            <w:r>
              <w:rPr>
                <w:rFonts w:ascii="Times New Roman" w:hAnsi="Times New Roman"/>
                <w:color w:val="000000"/>
              </w:rPr>
              <w:t>0</w:t>
            </w:r>
          </w:p>
        </w:tc>
        <w:tc>
          <w:tcPr>
            <w:tcW w:w="380" w:type="pct"/>
            <w:shd w:val="clear" w:color="auto" w:fill="FFFFFF"/>
            <w:vAlign w:val="center"/>
          </w:tcPr>
          <w:p w14:paraId="7115AE4C" w14:textId="035A7108" w:rsidR="00E13A66" w:rsidRPr="007B73D2" w:rsidRDefault="00FB1D81" w:rsidP="00692078">
            <w:pPr>
              <w:spacing w:line="240" w:lineRule="auto"/>
              <w:jc w:val="center"/>
              <w:rPr>
                <w:rFonts w:ascii="Times New Roman" w:hAnsi="Times New Roman"/>
                <w:color w:val="000000"/>
              </w:rPr>
            </w:pPr>
            <w:r>
              <w:rPr>
                <w:rFonts w:ascii="Times New Roman" w:hAnsi="Times New Roman"/>
                <w:color w:val="000000"/>
              </w:rPr>
              <w:t>0</w:t>
            </w:r>
          </w:p>
        </w:tc>
        <w:tc>
          <w:tcPr>
            <w:tcW w:w="352" w:type="pct"/>
            <w:shd w:val="clear" w:color="auto" w:fill="FFFFFF"/>
            <w:vAlign w:val="center"/>
          </w:tcPr>
          <w:p w14:paraId="67CC9B9C" w14:textId="3FAEDF87" w:rsidR="00E13A66" w:rsidRPr="007B73D2" w:rsidRDefault="00FB1D81" w:rsidP="00692078">
            <w:pPr>
              <w:spacing w:line="240" w:lineRule="auto"/>
              <w:jc w:val="center"/>
              <w:rPr>
                <w:rFonts w:ascii="Times New Roman" w:hAnsi="Times New Roman"/>
                <w:color w:val="000000"/>
              </w:rPr>
            </w:pPr>
            <w:r>
              <w:rPr>
                <w:rFonts w:ascii="Times New Roman" w:hAnsi="Times New Roman"/>
                <w:color w:val="000000"/>
              </w:rPr>
              <w:t>0</w:t>
            </w:r>
          </w:p>
        </w:tc>
        <w:tc>
          <w:tcPr>
            <w:tcW w:w="200" w:type="pct"/>
            <w:shd w:val="clear" w:color="auto" w:fill="FFFFFF"/>
            <w:vAlign w:val="center"/>
          </w:tcPr>
          <w:p w14:paraId="2F7A8F35" w14:textId="7DD9E6B3" w:rsidR="00E13A66" w:rsidRPr="007B73D2" w:rsidRDefault="003E2D64" w:rsidP="00692078">
            <w:pPr>
              <w:spacing w:line="240" w:lineRule="auto"/>
              <w:jc w:val="center"/>
              <w:rPr>
                <w:rFonts w:ascii="Times New Roman" w:hAnsi="Times New Roman"/>
                <w:color w:val="000000"/>
              </w:rPr>
            </w:pPr>
            <w:r w:rsidRPr="007B73D2">
              <w:rPr>
                <w:rFonts w:ascii="Times New Roman" w:hAnsi="Times New Roman"/>
                <w:color w:val="000000"/>
              </w:rPr>
              <w:t>0</w:t>
            </w:r>
          </w:p>
        </w:tc>
        <w:tc>
          <w:tcPr>
            <w:tcW w:w="528" w:type="pct"/>
            <w:shd w:val="clear" w:color="auto" w:fill="FFFFFF"/>
            <w:vAlign w:val="center"/>
          </w:tcPr>
          <w:p w14:paraId="0BD4AE70" w14:textId="591B61CB" w:rsidR="00E13A66" w:rsidRPr="007B73D2" w:rsidRDefault="00FB1D81" w:rsidP="00692078">
            <w:pPr>
              <w:spacing w:line="240" w:lineRule="auto"/>
              <w:jc w:val="center"/>
              <w:rPr>
                <w:rFonts w:ascii="Times New Roman" w:hAnsi="Times New Roman"/>
                <w:color w:val="000000"/>
              </w:rPr>
            </w:pPr>
            <w:r>
              <w:rPr>
                <w:rFonts w:ascii="Times New Roman" w:hAnsi="Times New Roman"/>
                <w:color w:val="000000"/>
              </w:rPr>
              <w:t>0</w:t>
            </w:r>
          </w:p>
        </w:tc>
      </w:tr>
      <w:tr w:rsidR="00210262" w:rsidRPr="007B73D2" w14:paraId="015028A3" w14:textId="77777777" w:rsidTr="007D51C8">
        <w:trPr>
          <w:trHeight w:val="360"/>
          <w:jc w:val="center"/>
        </w:trPr>
        <w:tc>
          <w:tcPr>
            <w:tcW w:w="749" w:type="pct"/>
            <w:shd w:val="clear" w:color="auto" w:fill="FFFFFF"/>
            <w:vAlign w:val="center"/>
          </w:tcPr>
          <w:p w14:paraId="74A11291" w14:textId="77777777" w:rsidR="00E13A66" w:rsidRPr="007B73D2" w:rsidRDefault="00E13A66" w:rsidP="00692078">
            <w:pPr>
              <w:spacing w:line="240" w:lineRule="auto"/>
              <w:rPr>
                <w:rFonts w:ascii="Times New Roman" w:hAnsi="Times New Roman"/>
                <w:color w:val="000000"/>
              </w:rPr>
            </w:pPr>
            <w:r w:rsidRPr="007B73D2">
              <w:rPr>
                <w:rFonts w:ascii="Times New Roman" w:hAnsi="Times New Roman"/>
                <w:color w:val="000000"/>
              </w:rPr>
              <w:t>budżet państwa</w:t>
            </w:r>
          </w:p>
        </w:tc>
        <w:tc>
          <w:tcPr>
            <w:tcW w:w="313" w:type="pct"/>
            <w:shd w:val="clear" w:color="auto" w:fill="FFFFFF"/>
            <w:vAlign w:val="center"/>
          </w:tcPr>
          <w:p w14:paraId="625237B0" w14:textId="0A8386C9" w:rsidR="00E13A66" w:rsidRPr="007B73D2" w:rsidRDefault="00E13A66" w:rsidP="00692078">
            <w:pPr>
              <w:spacing w:line="240" w:lineRule="auto"/>
              <w:jc w:val="center"/>
              <w:rPr>
                <w:rFonts w:ascii="Times New Roman" w:hAnsi="Times New Roman"/>
                <w:color w:val="000000"/>
              </w:rPr>
            </w:pPr>
          </w:p>
        </w:tc>
        <w:tc>
          <w:tcPr>
            <w:tcW w:w="314" w:type="pct"/>
            <w:gridSpan w:val="2"/>
            <w:shd w:val="clear" w:color="auto" w:fill="FFFFFF"/>
            <w:vAlign w:val="center"/>
          </w:tcPr>
          <w:p w14:paraId="072F5440" w14:textId="72D67EEB" w:rsidR="00E13A66" w:rsidRPr="007B73D2" w:rsidRDefault="00E13A66" w:rsidP="00692078">
            <w:pPr>
              <w:spacing w:line="240" w:lineRule="auto"/>
              <w:jc w:val="center"/>
              <w:rPr>
                <w:rFonts w:ascii="Times New Roman" w:hAnsi="Times New Roman"/>
                <w:color w:val="000000"/>
              </w:rPr>
            </w:pPr>
          </w:p>
        </w:tc>
        <w:tc>
          <w:tcPr>
            <w:tcW w:w="336" w:type="pct"/>
            <w:gridSpan w:val="2"/>
            <w:shd w:val="clear" w:color="auto" w:fill="FFFFFF"/>
            <w:vAlign w:val="center"/>
          </w:tcPr>
          <w:p w14:paraId="3DBFD1A6" w14:textId="29CFFC87" w:rsidR="00E13A66" w:rsidRPr="007B73D2" w:rsidRDefault="00E13A66" w:rsidP="00692078">
            <w:pPr>
              <w:spacing w:line="240" w:lineRule="auto"/>
              <w:jc w:val="center"/>
              <w:rPr>
                <w:rFonts w:ascii="Times New Roman" w:hAnsi="Times New Roman"/>
                <w:color w:val="000000"/>
              </w:rPr>
            </w:pPr>
          </w:p>
        </w:tc>
        <w:tc>
          <w:tcPr>
            <w:tcW w:w="302" w:type="pct"/>
            <w:shd w:val="clear" w:color="auto" w:fill="FFFFFF"/>
            <w:vAlign w:val="center"/>
          </w:tcPr>
          <w:p w14:paraId="02DAA234" w14:textId="2B1783F6" w:rsidR="00E13A66" w:rsidRPr="007B73D2" w:rsidRDefault="00E13A66" w:rsidP="00692078">
            <w:pPr>
              <w:spacing w:line="240" w:lineRule="auto"/>
              <w:jc w:val="center"/>
              <w:rPr>
                <w:rFonts w:ascii="Times New Roman" w:hAnsi="Times New Roman"/>
                <w:color w:val="000000"/>
              </w:rPr>
            </w:pPr>
          </w:p>
        </w:tc>
        <w:tc>
          <w:tcPr>
            <w:tcW w:w="380" w:type="pct"/>
            <w:shd w:val="clear" w:color="auto" w:fill="FFFFFF"/>
            <w:vAlign w:val="center"/>
          </w:tcPr>
          <w:p w14:paraId="188D50A7" w14:textId="402E41B2" w:rsidR="00E13A66" w:rsidRPr="007B73D2" w:rsidRDefault="00E13A66" w:rsidP="00692078">
            <w:pPr>
              <w:spacing w:line="240" w:lineRule="auto"/>
              <w:jc w:val="center"/>
              <w:rPr>
                <w:rFonts w:ascii="Times New Roman" w:hAnsi="Times New Roman"/>
                <w:color w:val="000000"/>
              </w:rPr>
            </w:pPr>
          </w:p>
        </w:tc>
        <w:tc>
          <w:tcPr>
            <w:tcW w:w="379" w:type="pct"/>
            <w:gridSpan w:val="2"/>
            <w:shd w:val="clear" w:color="auto" w:fill="FFFFFF"/>
            <w:vAlign w:val="center"/>
          </w:tcPr>
          <w:p w14:paraId="005BCD26" w14:textId="499B0E86" w:rsidR="00E13A66" w:rsidRPr="007B73D2" w:rsidRDefault="00E13A66" w:rsidP="00692078">
            <w:pPr>
              <w:spacing w:line="240" w:lineRule="auto"/>
              <w:jc w:val="center"/>
              <w:rPr>
                <w:rFonts w:ascii="Times New Roman" w:hAnsi="Times New Roman"/>
                <w:color w:val="000000"/>
              </w:rPr>
            </w:pPr>
          </w:p>
        </w:tc>
        <w:tc>
          <w:tcPr>
            <w:tcW w:w="382" w:type="pct"/>
            <w:shd w:val="clear" w:color="auto" w:fill="FFFFFF"/>
            <w:vAlign w:val="center"/>
          </w:tcPr>
          <w:p w14:paraId="5CD9D0F1" w14:textId="5C8901BF" w:rsidR="00E13A66" w:rsidRPr="007B73D2" w:rsidRDefault="00E13A66" w:rsidP="00692078">
            <w:pPr>
              <w:spacing w:line="240" w:lineRule="auto"/>
              <w:jc w:val="center"/>
              <w:rPr>
                <w:rFonts w:ascii="Times New Roman" w:hAnsi="Times New Roman"/>
                <w:color w:val="000000"/>
              </w:rPr>
            </w:pPr>
          </w:p>
        </w:tc>
        <w:tc>
          <w:tcPr>
            <w:tcW w:w="385" w:type="pct"/>
            <w:gridSpan w:val="2"/>
            <w:shd w:val="clear" w:color="auto" w:fill="FFFFFF"/>
            <w:vAlign w:val="center"/>
          </w:tcPr>
          <w:p w14:paraId="2B3198DA" w14:textId="0F14D8C7" w:rsidR="00E13A66" w:rsidRPr="007B73D2" w:rsidRDefault="00E13A66" w:rsidP="00692078">
            <w:pPr>
              <w:spacing w:line="240" w:lineRule="auto"/>
              <w:jc w:val="center"/>
              <w:rPr>
                <w:rFonts w:ascii="Times New Roman" w:hAnsi="Times New Roman"/>
                <w:color w:val="000000"/>
              </w:rPr>
            </w:pPr>
          </w:p>
        </w:tc>
        <w:tc>
          <w:tcPr>
            <w:tcW w:w="380" w:type="pct"/>
            <w:shd w:val="clear" w:color="auto" w:fill="FFFFFF"/>
            <w:vAlign w:val="center"/>
          </w:tcPr>
          <w:p w14:paraId="28C1A941" w14:textId="2DCCFC59" w:rsidR="00E13A66" w:rsidRPr="007B73D2" w:rsidRDefault="00E13A66" w:rsidP="00692078">
            <w:pPr>
              <w:spacing w:line="240" w:lineRule="auto"/>
              <w:jc w:val="center"/>
              <w:rPr>
                <w:rFonts w:ascii="Times New Roman" w:hAnsi="Times New Roman"/>
                <w:color w:val="000000"/>
              </w:rPr>
            </w:pPr>
          </w:p>
        </w:tc>
        <w:tc>
          <w:tcPr>
            <w:tcW w:w="352" w:type="pct"/>
            <w:shd w:val="clear" w:color="auto" w:fill="FFFFFF"/>
            <w:vAlign w:val="center"/>
          </w:tcPr>
          <w:p w14:paraId="2886F616" w14:textId="2BF9A2B2" w:rsidR="00E13A66" w:rsidRPr="007B73D2" w:rsidRDefault="00E13A66" w:rsidP="00692078">
            <w:pPr>
              <w:spacing w:line="240" w:lineRule="auto"/>
              <w:jc w:val="center"/>
              <w:rPr>
                <w:rFonts w:ascii="Times New Roman" w:hAnsi="Times New Roman"/>
                <w:color w:val="000000"/>
              </w:rPr>
            </w:pPr>
          </w:p>
        </w:tc>
        <w:tc>
          <w:tcPr>
            <w:tcW w:w="200" w:type="pct"/>
            <w:shd w:val="clear" w:color="auto" w:fill="FFFFFF"/>
            <w:vAlign w:val="center"/>
          </w:tcPr>
          <w:p w14:paraId="5C9B6ACE" w14:textId="22E361A1" w:rsidR="00E13A66" w:rsidRPr="007B73D2" w:rsidRDefault="00E13A66" w:rsidP="00692078">
            <w:pPr>
              <w:spacing w:line="240" w:lineRule="auto"/>
              <w:jc w:val="center"/>
              <w:rPr>
                <w:rFonts w:ascii="Times New Roman" w:hAnsi="Times New Roman"/>
                <w:color w:val="000000"/>
              </w:rPr>
            </w:pPr>
          </w:p>
        </w:tc>
        <w:tc>
          <w:tcPr>
            <w:tcW w:w="528" w:type="pct"/>
            <w:shd w:val="clear" w:color="auto" w:fill="FFFFFF"/>
            <w:vAlign w:val="center"/>
          </w:tcPr>
          <w:p w14:paraId="515D3F3F" w14:textId="08252499" w:rsidR="00E13A66" w:rsidRPr="007B73D2" w:rsidRDefault="00E13A66" w:rsidP="00692078">
            <w:pPr>
              <w:spacing w:line="240" w:lineRule="auto"/>
              <w:jc w:val="center"/>
              <w:rPr>
                <w:rFonts w:ascii="Times New Roman" w:hAnsi="Times New Roman"/>
                <w:color w:val="000000"/>
              </w:rPr>
            </w:pPr>
          </w:p>
        </w:tc>
      </w:tr>
      <w:tr w:rsidR="00210262" w:rsidRPr="007B73D2" w14:paraId="48A54B18" w14:textId="77777777" w:rsidTr="007D51C8">
        <w:trPr>
          <w:trHeight w:val="357"/>
          <w:jc w:val="center"/>
        </w:trPr>
        <w:tc>
          <w:tcPr>
            <w:tcW w:w="749" w:type="pct"/>
            <w:shd w:val="clear" w:color="auto" w:fill="FFFFFF"/>
            <w:vAlign w:val="center"/>
          </w:tcPr>
          <w:p w14:paraId="7B339308" w14:textId="77777777" w:rsidR="00E13A66" w:rsidRPr="007B73D2" w:rsidRDefault="00E13A66" w:rsidP="00692078">
            <w:pPr>
              <w:spacing w:line="240" w:lineRule="auto"/>
              <w:rPr>
                <w:rFonts w:ascii="Times New Roman" w:hAnsi="Times New Roman"/>
                <w:color w:val="000000"/>
              </w:rPr>
            </w:pPr>
            <w:r w:rsidRPr="007B73D2">
              <w:rPr>
                <w:rFonts w:ascii="Times New Roman" w:hAnsi="Times New Roman"/>
                <w:color w:val="000000"/>
              </w:rPr>
              <w:t>JST</w:t>
            </w:r>
          </w:p>
        </w:tc>
        <w:tc>
          <w:tcPr>
            <w:tcW w:w="313" w:type="pct"/>
            <w:shd w:val="clear" w:color="auto" w:fill="FFFFFF"/>
            <w:vAlign w:val="center"/>
          </w:tcPr>
          <w:p w14:paraId="049CA55A" w14:textId="13F9C386" w:rsidR="00E13A66" w:rsidRPr="007B73D2" w:rsidRDefault="00E13A66" w:rsidP="00692078">
            <w:pPr>
              <w:spacing w:line="240" w:lineRule="auto"/>
              <w:jc w:val="center"/>
              <w:rPr>
                <w:rFonts w:ascii="Times New Roman" w:hAnsi="Times New Roman"/>
                <w:color w:val="000000"/>
              </w:rPr>
            </w:pPr>
          </w:p>
        </w:tc>
        <w:tc>
          <w:tcPr>
            <w:tcW w:w="314" w:type="pct"/>
            <w:gridSpan w:val="2"/>
            <w:shd w:val="clear" w:color="auto" w:fill="FFFFFF"/>
            <w:vAlign w:val="center"/>
          </w:tcPr>
          <w:p w14:paraId="08802E10" w14:textId="6FCE9929" w:rsidR="00E13A66" w:rsidRPr="007B73D2" w:rsidRDefault="00E13A66" w:rsidP="00692078">
            <w:pPr>
              <w:spacing w:line="240" w:lineRule="auto"/>
              <w:jc w:val="center"/>
              <w:rPr>
                <w:rFonts w:ascii="Times New Roman" w:hAnsi="Times New Roman"/>
                <w:color w:val="000000"/>
              </w:rPr>
            </w:pPr>
          </w:p>
        </w:tc>
        <w:tc>
          <w:tcPr>
            <w:tcW w:w="336" w:type="pct"/>
            <w:gridSpan w:val="2"/>
            <w:shd w:val="clear" w:color="auto" w:fill="FFFFFF"/>
            <w:vAlign w:val="center"/>
          </w:tcPr>
          <w:p w14:paraId="3873D06A" w14:textId="63D69D8C" w:rsidR="00E13A66" w:rsidRPr="007B73D2" w:rsidRDefault="00E13A66" w:rsidP="00692078">
            <w:pPr>
              <w:spacing w:line="240" w:lineRule="auto"/>
              <w:jc w:val="center"/>
              <w:rPr>
                <w:rFonts w:ascii="Times New Roman" w:hAnsi="Times New Roman"/>
                <w:color w:val="000000"/>
              </w:rPr>
            </w:pPr>
          </w:p>
        </w:tc>
        <w:tc>
          <w:tcPr>
            <w:tcW w:w="302" w:type="pct"/>
            <w:shd w:val="clear" w:color="auto" w:fill="FFFFFF"/>
            <w:vAlign w:val="center"/>
          </w:tcPr>
          <w:p w14:paraId="4E0F399D" w14:textId="3B66F42D" w:rsidR="00E13A66" w:rsidRPr="007B73D2" w:rsidRDefault="00E13A66" w:rsidP="00692078">
            <w:pPr>
              <w:spacing w:line="240" w:lineRule="auto"/>
              <w:jc w:val="center"/>
              <w:rPr>
                <w:rFonts w:ascii="Times New Roman" w:hAnsi="Times New Roman"/>
                <w:color w:val="000000"/>
              </w:rPr>
            </w:pPr>
          </w:p>
        </w:tc>
        <w:tc>
          <w:tcPr>
            <w:tcW w:w="380" w:type="pct"/>
            <w:shd w:val="clear" w:color="auto" w:fill="FFFFFF"/>
            <w:vAlign w:val="center"/>
          </w:tcPr>
          <w:p w14:paraId="39222456" w14:textId="77B246E6" w:rsidR="00E13A66" w:rsidRPr="007B73D2" w:rsidRDefault="00E13A66" w:rsidP="00692078">
            <w:pPr>
              <w:spacing w:line="240" w:lineRule="auto"/>
              <w:jc w:val="center"/>
              <w:rPr>
                <w:rFonts w:ascii="Times New Roman" w:hAnsi="Times New Roman"/>
                <w:color w:val="000000"/>
              </w:rPr>
            </w:pPr>
          </w:p>
        </w:tc>
        <w:tc>
          <w:tcPr>
            <w:tcW w:w="379" w:type="pct"/>
            <w:gridSpan w:val="2"/>
            <w:shd w:val="clear" w:color="auto" w:fill="FFFFFF"/>
            <w:vAlign w:val="center"/>
          </w:tcPr>
          <w:p w14:paraId="6DD8CB16" w14:textId="0D56DC9F" w:rsidR="00E13A66" w:rsidRPr="007B73D2" w:rsidRDefault="00E13A66" w:rsidP="00692078">
            <w:pPr>
              <w:spacing w:line="240" w:lineRule="auto"/>
              <w:jc w:val="center"/>
              <w:rPr>
                <w:rFonts w:ascii="Times New Roman" w:hAnsi="Times New Roman"/>
                <w:color w:val="000000"/>
              </w:rPr>
            </w:pPr>
          </w:p>
        </w:tc>
        <w:tc>
          <w:tcPr>
            <w:tcW w:w="382" w:type="pct"/>
            <w:shd w:val="clear" w:color="auto" w:fill="FFFFFF"/>
            <w:vAlign w:val="center"/>
          </w:tcPr>
          <w:p w14:paraId="30F3EEA6" w14:textId="585A6500" w:rsidR="00E13A66" w:rsidRPr="007B73D2" w:rsidRDefault="00E13A66" w:rsidP="00692078">
            <w:pPr>
              <w:spacing w:line="240" w:lineRule="auto"/>
              <w:jc w:val="center"/>
              <w:rPr>
                <w:rFonts w:ascii="Times New Roman" w:hAnsi="Times New Roman"/>
                <w:color w:val="000000"/>
              </w:rPr>
            </w:pPr>
          </w:p>
        </w:tc>
        <w:tc>
          <w:tcPr>
            <w:tcW w:w="385" w:type="pct"/>
            <w:gridSpan w:val="2"/>
            <w:shd w:val="clear" w:color="auto" w:fill="FFFFFF"/>
            <w:vAlign w:val="center"/>
          </w:tcPr>
          <w:p w14:paraId="19172043" w14:textId="1EE19568" w:rsidR="00E13A66" w:rsidRPr="007B73D2" w:rsidRDefault="00E13A66" w:rsidP="00692078">
            <w:pPr>
              <w:spacing w:line="240" w:lineRule="auto"/>
              <w:jc w:val="center"/>
              <w:rPr>
                <w:rFonts w:ascii="Times New Roman" w:hAnsi="Times New Roman"/>
                <w:color w:val="000000"/>
              </w:rPr>
            </w:pPr>
          </w:p>
        </w:tc>
        <w:tc>
          <w:tcPr>
            <w:tcW w:w="380" w:type="pct"/>
            <w:shd w:val="clear" w:color="auto" w:fill="FFFFFF"/>
            <w:vAlign w:val="center"/>
          </w:tcPr>
          <w:p w14:paraId="273D6888" w14:textId="4F2D798B" w:rsidR="00E13A66" w:rsidRPr="007B73D2" w:rsidRDefault="00E13A66" w:rsidP="00692078">
            <w:pPr>
              <w:spacing w:line="240" w:lineRule="auto"/>
              <w:jc w:val="center"/>
              <w:rPr>
                <w:rFonts w:ascii="Times New Roman" w:hAnsi="Times New Roman"/>
                <w:color w:val="000000"/>
              </w:rPr>
            </w:pPr>
          </w:p>
        </w:tc>
        <w:tc>
          <w:tcPr>
            <w:tcW w:w="352" w:type="pct"/>
            <w:shd w:val="clear" w:color="auto" w:fill="FFFFFF"/>
            <w:vAlign w:val="center"/>
          </w:tcPr>
          <w:p w14:paraId="79DFFA1A" w14:textId="1E9C9D45" w:rsidR="00E13A66" w:rsidRPr="007B73D2" w:rsidRDefault="00E13A66" w:rsidP="00692078">
            <w:pPr>
              <w:spacing w:line="240" w:lineRule="auto"/>
              <w:jc w:val="center"/>
              <w:rPr>
                <w:rFonts w:ascii="Times New Roman" w:hAnsi="Times New Roman"/>
                <w:color w:val="000000"/>
              </w:rPr>
            </w:pPr>
          </w:p>
        </w:tc>
        <w:tc>
          <w:tcPr>
            <w:tcW w:w="200" w:type="pct"/>
            <w:shd w:val="clear" w:color="auto" w:fill="FFFFFF"/>
            <w:vAlign w:val="center"/>
          </w:tcPr>
          <w:p w14:paraId="208AA957" w14:textId="794A1663" w:rsidR="00E13A66" w:rsidRPr="007B73D2" w:rsidRDefault="00E13A66" w:rsidP="00692078">
            <w:pPr>
              <w:spacing w:line="240" w:lineRule="auto"/>
              <w:jc w:val="center"/>
              <w:rPr>
                <w:rFonts w:ascii="Times New Roman" w:hAnsi="Times New Roman"/>
                <w:color w:val="000000"/>
              </w:rPr>
            </w:pPr>
          </w:p>
        </w:tc>
        <w:tc>
          <w:tcPr>
            <w:tcW w:w="528" w:type="pct"/>
            <w:shd w:val="clear" w:color="auto" w:fill="FFFFFF"/>
            <w:vAlign w:val="center"/>
          </w:tcPr>
          <w:p w14:paraId="028F25AF" w14:textId="2A49C841" w:rsidR="00E13A66" w:rsidRPr="007B73D2" w:rsidRDefault="00E13A66" w:rsidP="00692078">
            <w:pPr>
              <w:spacing w:line="240" w:lineRule="auto"/>
              <w:jc w:val="center"/>
              <w:rPr>
                <w:rFonts w:ascii="Times New Roman" w:hAnsi="Times New Roman"/>
                <w:color w:val="000000"/>
              </w:rPr>
            </w:pPr>
          </w:p>
        </w:tc>
      </w:tr>
      <w:tr w:rsidR="00210262" w:rsidRPr="007B73D2" w14:paraId="3DF8BE26" w14:textId="77777777" w:rsidTr="007D51C8">
        <w:trPr>
          <w:trHeight w:val="357"/>
          <w:jc w:val="center"/>
        </w:trPr>
        <w:tc>
          <w:tcPr>
            <w:tcW w:w="749" w:type="pct"/>
            <w:shd w:val="clear" w:color="auto" w:fill="FFFFFF"/>
            <w:vAlign w:val="center"/>
          </w:tcPr>
          <w:p w14:paraId="083EAB1F" w14:textId="77777777" w:rsidR="00E13A66" w:rsidRPr="007B73D2" w:rsidRDefault="00E13A66" w:rsidP="00692078">
            <w:pPr>
              <w:spacing w:line="240" w:lineRule="auto"/>
              <w:rPr>
                <w:rFonts w:ascii="Times New Roman" w:hAnsi="Times New Roman"/>
                <w:color w:val="000000"/>
              </w:rPr>
            </w:pPr>
            <w:r w:rsidRPr="007B73D2">
              <w:rPr>
                <w:rFonts w:ascii="Times New Roman" w:hAnsi="Times New Roman"/>
                <w:color w:val="000000"/>
              </w:rPr>
              <w:t>pozostałe jednostki (oddzielnie)</w:t>
            </w:r>
          </w:p>
        </w:tc>
        <w:tc>
          <w:tcPr>
            <w:tcW w:w="313" w:type="pct"/>
            <w:shd w:val="clear" w:color="auto" w:fill="FFFFFF"/>
            <w:vAlign w:val="center"/>
          </w:tcPr>
          <w:p w14:paraId="67376EBE" w14:textId="30C91D05" w:rsidR="00E13A66" w:rsidRPr="007B73D2" w:rsidRDefault="00E13A66" w:rsidP="00692078">
            <w:pPr>
              <w:spacing w:line="240" w:lineRule="auto"/>
              <w:jc w:val="center"/>
              <w:rPr>
                <w:rFonts w:ascii="Times New Roman" w:hAnsi="Times New Roman"/>
                <w:color w:val="000000"/>
              </w:rPr>
            </w:pPr>
          </w:p>
        </w:tc>
        <w:tc>
          <w:tcPr>
            <w:tcW w:w="314" w:type="pct"/>
            <w:gridSpan w:val="2"/>
            <w:shd w:val="clear" w:color="auto" w:fill="FFFFFF"/>
            <w:vAlign w:val="center"/>
          </w:tcPr>
          <w:p w14:paraId="54A06EDA" w14:textId="5FF7CEDF" w:rsidR="00E13A66" w:rsidRPr="007B73D2" w:rsidRDefault="00E13A66" w:rsidP="00692078">
            <w:pPr>
              <w:spacing w:line="240" w:lineRule="auto"/>
              <w:jc w:val="center"/>
              <w:rPr>
                <w:rFonts w:ascii="Times New Roman" w:hAnsi="Times New Roman"/>
                <w:color w:val="000000"/>
              </w:rPr>
            </w:pPr>
          </w:p>
        </w:tc>
        <w:tc>
          <w:tcPr>
            <w:tcW w:w="336" w:type="pct"/>
            <w:gridSpan w:val="2"/>
            <w:shd w:val="clear" w:color="auto" w:fill="FFFFFF"/>
            <w:vAlign w:val="center"/>
          </w:tcPr>
          <w:p w14:paraId="29C97664" w14:textId="5C77F84A" w:rsidR="00E13A66" w:rsidRPr="007B73D2" w:rsidRDefault="00E13A66" w:rsidP="00692078">
            <w:pPr>
              <w:spacing w:line="240" w:lineRule="auto"/>
              <w:jc w:val="center"/>
              <w:rPr>
                <w:rFonts w:ascii="Times New Roman" w:hAnsi="Times New Roman"/>
                <w:color w:val="000000"/>
              </w:rPr>
            </w:pPr>
          </w:p>
        </w:tc>
        <w:tc>
          <w:tcPr>
            <w:tcW w:w="302" w:type="pct"/>
            <w:shd w:val="clear" w:color="auto" w:fill="FFFFFF"/>
            <w:vAlign w:val="center"/>
          </w:tcPr>
          <w:p w14:paraId="30CFA1F6" w14:textId="388A476D" w:rsidR="00E13A66" w:rsidRPr="007B73D2" w:rsidRDefault="00E13A66" w:rsidP="00692078">
            <w:pPr>
              <w:spacing w:line="240" w:lineRule="auto"/>
              <w:jc w:val="center"/>
              <w:rPr>
                <w:rFonts w:ascii="Times New Roman" w:hAnsi="Times New Roman"/>
                <w:color w:val="000000"/>
              </w:rPr>
            </w:pPr>
          </w:p>
        </w:tc>
        <w:tc>
          <w:tcPr>
            <w:tcW w:w="380" w:type="pct"/>
            <w:shd w:val="clear" w:color="auto" w:fill="FFFFFF"/>
            <w:vAlign w:val="center"/>
          </w:tcPr>
          <w:p w14:paraId="288526B9" w14:textId="3D133ECF" w:rsidR="00E13A66" w:rsidRPr="007B73D2" w:rsidRDefault="00E13A66" w:rsidP="00692078">
            <w:pPr>
              <w:spacing w:line="240" w:lineRule="auto"/>
              <w:jc w:val="center"/>
              <w:rPr>
                <w:rFonts w:ascii="Times New Roman" w:hAnsi="Times New Roman"/>
                <w:color w:val="000000"/>
              </w:rPr>
            </w:pPr>
          </w:p>
        </w:tc>
        <w:tc>
          <w:tcPr>
            <w:tcW w:w="379" w:type="pct"/>
            <w:gridSpan w:val="2"/>
            <w:shd w:val="clear" w:color="auto" w:fill="FFFFFF"/>
            <w:vAlign w:val="center"/>
          </w:tcPr>
          <w:p w14:paraId="172B3E35" w14:textId="265D54EE" w:rsidR="00E13A66" w:rsidRPr="007B73D2" w:rsidRDefault="00E13A66" w:rsidP="00692078">
            <w:pPr>
              <w:spacing w:line="240" w:lineRule="auto"/>
              <w:jc w:val="center"/>
              <w:rPr>
                <w:rFonts w:ascii="Times New Roman" w:hAnsi="Times New Roman"/>
                <w:color w:val="000000"/>
              </w:rPr>
            </w:pPr>
          </w:p>
        </w:tc>
        <w:tc>
          <w:tcPr>
            <w:tcW w:w="382" w:type="pct"/>
            <w:shd w:val="clear" w:color="auto" w:fill="FFFFFF"/>
            <w:vAlign w:val="center"/>
          </w:tcPr>
          <w:p w14:paraId="70FE372A" w14:textId="658FFE1C" w:rsidR="00E13A66" w:rsidRPr="007B73D2" w:rsidRDefault="00E13A66" w:rsidP="00692078">
            <w:pPr>
              <w:spacing w:line="240" w:lineRule="auto"/>
              <w:jc w:val="center"/>
              <w:rPr>
                <w:rFonts w:ascii="Times New Roman" w:hAnsi="Times New Roman"/>
                <w:color w:val="000000"/>
              </w:rPr>
            </w:pPr>
          </w:p>
        </w:tc>
        <w:tc>
          <w:tcPr>
            <w:tcW w:w="385" w:type="pct"/>
            <w:gridSpan w:val="2"/>
            <w:shd w:val="clear" w:color="auto" w:fill="FFFFFF"/>
            <w:vAlign w:val="center"/>
          </w:tcPr>
          <w:p w14:paraId="63974423" w14:textId="6014553B" w:rsidR="00E13A66" w:rsidRPr="007B73D2" w:rsidRDefault="00E13A66" w:rsidP="00692078">
            <w:pPr>
              <w:spacing w:line="240" w:lineRule="auto"/>
              <w:jc w:val="center"/>
              <w:rPr>
                <w:rFonts w:ascii="Times New Roman" w:hAnsi="Times New Roman"/>
                <w:color w:val="000000"/>
              </w:rPr>
            </w:pPr>
          </w:p>
        </w:tc>
        <w:tc>
          <w:tcPr>
            <w:tcW w:w="380" w:type="pct"/>
            <w:shd w:val="clear" w:color="auto" w:fill="FFFFFF"/>
            <w:vAlign w:val="center"/>
          </w:tcPr>
          <w:p w14:paraId="3D1DD28C" w14:textId="0716A934" w:rsidR="00E13A66" w:rsidRPr="007B73D2" w:rsidRDefault="00E13A66" w:rsidP="00692078">
            <w:pPr>
              <w:spacing w:line="240" w:lineRule="auto"/>
              <w:jc w:val="center"/>
              <w:rPr>
                <w:rFonts w:ascii="Times New Roman" w:hAnsi="Times New Roman"/>
                <w:color w:val="000000"/>
              </w:rPr>
            </w:pPr>
          </w:p>
        </w:tc>
        <w:tc>
          <w:tcPr>
            <w:tcW w:w="352" w:type="pct"/>
            <w:shd w:val="clear" w:color="auto" w:fill="FFFFFF"/>
            <w:vAlign w:val="center"/>
          </w:tcPr>
          <w:p w14:paraId="3C232AEA" w14:textId="0B65F188" w:rsidR="00E13A66" w:rsidRPr="007B73D2" w:rsidRDefault="00E13A66" w:rsidP="00692078">
            <w:pPr>
              <w:spacing w:line="240" w:lineRule="auto"/>
              <w:jc w:val="center"/>
              <w:rPr>
                <w:rFonts w:ascii="Times New Roman" w:hAnsi="Times New Roman"/>
                <w:color w:val="000000"/>
              </w:rPr>
            </w:pPr>
          </w:p>
        </w:tc>
        <w:tc>
          <w:tcPr>
            <w:tcW w:w="200" w:type="pct"/>
            <w:shd w:val="clear" w:color="auto" w:fill="FFFFFF"/>
            <w:vAlign w:val="center"/>
          </w:tcPr>
          <w:p w14:paraId="2C32159F" w14:textId="60EFA660" w:rsidR="00E13A66" w:rsidRPr="007B73D2" w:rsidRDefault="00E13A66" w:rsidP="00692078">
            <w:pPr>
              <w:spacing w:line="240" w:lineRule="auto"/>
              <w:jc w:val="center"/>
              <w:rPr>
                <w:rFonts w:ascii="Times New Roman" w:hAnsi="Times New Roman"/>
                <w:color w:val="000000"/>
              </w:rPr>
            </w:pPr>
          </w:p>
        </w:tc>
        <w:tc>
          <w:tcPr>
            <w:tcW w:w="528" w:type="pct"/>
            <w:shd w:val="clear" w:color="auto" w:fill="FFFFFF"/>
            <w:vAlign w:val="center"/>
          </w:tcPr>
          <w:p w14:paraId="18743A99" w14:textId="669D52C2" w:rsidR="00E13A66" w:rsidRPr="007B73D2" w:rsidRDefault="00E13A66" w:rsidP="00692078">
            <w:pPr>
              <w:spacing w:line="240" w:lineRule="auto"/>
              <w:jc w:val="center"/>
              <w:rPr>
                <w:rFonts w:ascii="Times New Roman" w:hAnsi="Times New Roman"/>
                <w:color w:val="000000"/>
              </w:rPr>
            </w:pPr>
          </w:p>
        </w:tc>
      </w:tr>
      <w:tr w:rsidR="00E13A66" w:rsidRPr="007B73D2" w14:paraId="0967D0E8" w14:textId="77777777" w:rsidTr="007D51C8">
        <w:trPr>
          <w:trHeight w:val="348"/>
          <w:jc w:val="center"/>
        </w:trPr>
        <w:tc>
          <w:tcPr>
            <w:tcW w:w="749" w:type="pct"/>
            <w:shd w:val="clear" w:color="auto" w:fill="FFFFFF"/>
            <w:vAlign w:val="center"/>
          </w:tcPr>
          <w:p w14:paraId="0AA384FC" w14:textId="77777777" w:rsidR="00E13A66" w:rsidRPr="007B73D2" w:rsidRDefault="00E13A66" w:rsidP="00692078">
            <w:pPr>
              <w:spacing w:line="240" w:lineRule="auto"/>
              <w:rPr>
                <w:rFonts w:ascii="Times New Roman" w:hAnsi="Times New Roman"/>
                <w:color w:val="000000"/>
              </w:rPr>
            </w:pPr>
            <w:r w:rsidRPr="007B73D2">
              <w:rPr>
                <w:rFonts w:ascii="Times New Roman" w:hAnsi="Times New Roman"/>
                <w:color w:val="000000"/>
              </w:rPr>
              <w:t xml:space="preserve">Źródła finansowania </w:t>
            </w:r>
          </w:p>
        </w:tc>
        <w:tc>
          <w:tcPr>
            <w:tcW w:w="4251" w:type="pct"/>
            <w:gridSpan w:val="16"/>
            <w:shd w:val="clear" w:color="auto" w:fill="FFFFFF"/>
            <w:vAlign w:val="center"/>
          </w:tcPr>
          <w:p w14:paraId="33FF638B" w14:textId="45A15E85" w:rsidR="00804011" w:rsidRDefault="00804011" w:rsidP="00DB3072">
            <w:pPr>
              <w:spacing w:line="240" w:lineRule="auto"/>
              <w:jc w:val="both"/>
              <w:rPr>
                <w:rFonts w:ascii="Times New Roman" w:hAnsi="Times New Roman"/>
                <w:color w:val="000000"/>
              </w:rPr>
            </w:pPr>
            <w:r>
              <w:rPr>
                <w:rFonts w:ascii="Times New Roman" w:hAnsi="Times New Roman"/>
                <w:color w:val="000000"/>
              </w:rPr>
              <w:t>Projektowana regulacja nie ma bezpośredniego wpływu na sektor finansów publicznych.</w:t>
            </w:r>
            <w:r w:rsidR="000167BB">
              <w:rPr>
                <w:rFonts w:ascii="Times New Roman" w:hAnsi="Times New Roman"/>
                <w:color w:val="000000"/>
              </w:rPr>
              <w:t xml:space="preserve"> </w:t>
            </w:r>
            <w:r>
              <w:rPr>
                <w:rFonts w:ascii="Times New Roman" w:hAnsi="Times New Roman"/>
                <w:color w:val="000000"/>
              </w:rPr>
              <w:t xml:space="preserve">Limit wydatków budżetu państwa oraz </w:t>
            </w:r>
            <w:r w:rsidRPr="00804011">
              <w:rPr>
                <w:rFonts w:ascii="Times New Roman" w:hAnsi="Times New Roman"/>
                <w:color w:val="000000"/>
              </w:rPr>
              <w:t>wydatków Funduszu Rozwiązywania Problemów Hazardowych, Funduszu Rozwoju Kultury Fizycznej i Funduszu Zajęć Sportowych dla Uczniów</w:t>
            </w:r>
            <w:r>
              <w:rPr>
                <w:rFonts w:ascii="Times New Roman" w:hAnsi="Times New Roman"/>
                <w:color w:val="000000"/>
              </w:rPr>
              <w:t xml:space="preserve"> na zadania wskazane w projekcie rozporządzenia został </w:t>
            </w:r>
            <w:r w:rsidR="00A05BF7">
              <w:rPr>
                <w:rFonts w:ascii="Times New Roman" w:hAnsi="Times New Roman"/>
                <w:color w:val="000000"/>
              </w:rPr>
              <w:t xml:space="preserve">określony </w:t>
            </w:r>
            <w:r w:rsidR="00CF4A37">
              <w:rPr>
                <w:rFonts w:ascii="Times New Roman" w:hAnsi="Times New Roman"/>
                <w:color w:val="000000"/>
              </w:rPr>
              <w:t xml:space="preserve">w art. 29 </w:t>
            </w:r>
            <w:r w:rsidR="00A05BF7">
              <w:rPr>
                <w:rFonts w:ascii="Times New Roman" w:hAnsi="Times New Roman"/>
                <w:color w:val="000000"/>
              </w:rPr>
              <w:t xml:space="preserve">ust. 1 i 2 </w:t>
            </w:r>
            <w:r w:rsidR="00CF4A37">
              <w:rPr>
                <w:rFonts w:ascii="Times New Roman" w:hAnsi="Times New Roman"/>
                <w:color w:val="000000"/>
              </w:rPr>
              <w:t>ustawy.</w:t>
            </w:r>
            <w:r>
              <w:rPr>
                <w:rFonts w:ascii="Times New Roman" w:hAnsi="Times New Roman"/>
                <w:color w:val="000000"/>
              </w:rPr>
              <w:t xml:space="preserve"> </w:t>
            </w:r>
            <w:r w:rsidRPr="00804011">
              <w:rPr>
                <w:rFonts w:ascii="Times New Roman" w:hAnsi="Times New Roman"/>
                <w:color w:val="000000"/>
              </w:rPr>
              <w:t xml:space="preserve">Planowana wysokość wydatków w 2021 r. na zadania wskazane w projekcie rozporządzenia </w:t>
            </w:r>
            <w:r w:rsidR="00CF4A37">
              <w:rPr>
                <w:rFonts w:ascii="Times New Roman" w:hAnsi="Times New Roman"/>
                <w:color w:val="000000"/>
              </w:rPr>
              <w:t xml:space="preserve">zawiera się w ww. limicie i </w:t>
            </w:r>
            <w:r w:rsidRPr="00804011">
              <w:rPr>
                <w:rFonts w:ascii="Times New Roman" w:hAnsi="Times New Roman"/>
                <w:color w:val="000000"/>
              </w:rPr>
              <w:t xml:space="preserve">jest zgodna </w:t>
            </w:r>
            <w:r w:rsidRPr="00804011">
              <w:rPr>
                <w:rFonts w:ascii="Times New Roman" w:hAnsi="Times New Roman"/>
                <w:color w:val="000000"/>
              </w:rPr>
              <w:lastRenderedPageBreak/>
              <w:t>z</w:t>
            </w:r>
            <w:r w:rsidR="000E0961">
              <w:rPr>
                <w:rFonts w:ascii="Times New Roman" w:hAnsi="Times New Roman"/>
                <w:color w:val="000000"/>
              </w:rPr>
              <w:t> </w:t>
            </w:r>
            <w:r w:rsidRPr="00804011">
              <w:rPr>
                <w:rFonts w:ascii="Times New Roman" w:hAnsi="Times New Roman"/>
                <w:color w:val="000000"/>
              </w:rPr>
              <w:t>projektem ustawy budżetowej</w:t>
            </w:r>
            <w:r w:rsidR="00CF4A37">
              <w:rPr>
                <w:rFonts w:ascii="Times New Roman" w:hAnsi="Times New Roman"/>
                <w:color w:val="000000"/>
              </w:rPr>
              <w:t xml:space="preserve">. </w:t>
            </w:r>
            <w:r w:rsidRPr="00804011">
              <w:rPr>
                <w:rFonts w:ascii="Times New Roman" w:hAnsi="Times New Roman"/>
                <w:color w:val="000000"/>
              </w:rPr>
              <w:t>Poziom wydatków w kolejnych latach określany będzie w analogiczny sposób.</w:t>
            </w:r>
          </w:p>
          <w:p w14:paraId="527C6789" w14:textId="7C2F6FC5" w:rsidR="00CA2BDB" w:rsidRDefault="003E2D64" w:rsidP="00DB3072">
            <w:pPr>
              <w:spacing w:line="240" w:lineRule="auto"/>
              <w:jc w:val="both"/>
              <w:rPr>
                <w:rFonts w:ascii="Times New Roman" w:hAnsi="Times New Roman"/>
                <w:color w:val="000000"/>
              </w:rPr>
            </w:pPr>
            <w:bookmarkStart w:id="14" w:name="_Hlk56085449"/>
            <w:r w:rsidRPr="007B73D2">
              <w:rPr>
                <w:rFonts w:ascii="Times New Roman" w:hAnsi="Times New Roman"/>
                <w:color w:val="000000"/>
              </w:rPr>
              <w:t xml:space="preserve">Zadania przewidziane projektowanym rozporządzeniem będą sfinansowane ze środków budżetu państwa oraz ze środków państwowych funduszy celowych pozostających w dyspozycji </w:t>
            </w:r>
            <w:r w:rsidR="00A8612C" w:rsidRPr="00A8612C">
              <w:rPr>
                <w:rFonts w:ascii="Times New Roman" w:hAnsi="Times New Roman"/>
                <w:color w:val="000000"/>
              </w:rPr>
              <w:t>ministra właściwego do spraw zdrowia oraz ministra właściwego do spraw sport</w:t>
            </w:r>
            <w:r w:rsidR="00A8612C">
              <w:rPr>
                <w:rFonts w:ascii="Times New Roman" w:hAnsi="Times New Roman"/>
                <w:color w:val="000000"/>
              </w:rPr>
              <w:t>u</w:t>
            </w:r>
            <w:r w:rsidR="000E0961">
              <w:rPr>
                <w:rFonts w:ascii="Times New Roman" w:hAnsi="Times New Roman"/>
                <w:color w:val="000000"/>
              </w:rPr>
              <w:t>,</w:t>
            </w:r>
            <w:r w:rsidR="00A8612C">
              <w:rPr>
                <w:rFonts w:ascii="Times New Roman" w:hAnsi="Times New Roman"/>
                <w:color w:val="000000"/>
              </w:rPr>
              <w:t xml:space="preserve"> </w:t>
            </w:r>
            <w:r w:rsidR="00CA2BDB">
              <w:rPr>
                <w:rFonts w:ascii="Times New Roman" w:hAnsi="Times New Roman"/>
                <w:color w:val="000000"/>
              </w:rPr>
              <w:t xml:space="preserve">a także </w:t>
            </w:r>
            <w:r w:rsidRPr="007B73D2">
              <w:rPr>
                <w:rFonts w:ascii="Times New Roman" w:hAnsi="Times New Roman"/>
                <w:color w:val="000000"/>
              </w:rPr>
              <w:t xml:space="preserve">innych środków </w:t>
            </w:r>
            <w:r w:rsidR="00A97997" w:rsidRPr="007B73D2">
              <w:rPr>
                <w:rFonts w:ascii="Times New Roman" w:hAnsi="Times New Roman"/>
                <w:color w:val="000000"/>
              </w:rPr>
              <w:t>pozostających</w:t>
            </w:r>
            <w:r w:rsidRPr="007B73D2">
              <w:rPr>
                <w:rFonts w:ascii="Times New Roman" w:hAnsi="Times New Roman"/>
                <w:color w:val="000000"/>
              </w:rPr>
              <w:t xml:space="preserve"> w dyspozycji realizatorów</w:t>
            </w:r>
            <w:r w:rsidR="006D687E">
              <w:rPr>
                <w:rFonts w:ascii="Times New Roman" w:hAnsi="Times New Roman"/>
                <w:color w:val="000000"/>
              </w:rPr>
              <w:t>, tj.</w:t>
            </w:r>
            <w:r w:rsidRPr="007B73D2">
              <w:rPr>
                <w:rFonts w:ascii="Times New Roman" w:hAnsi="Times New Roman"/>
                <w:color w:val="000000"/>
              </w:rPr>
              <w:t xml:space="preserve"> </w:t>
            </w:r>
            <w:r w:rsidR="00731F53" w:rsidRPr="00731F53">
              <w:rPr>
                <w:rFonts w:ascii="Times New Roman" w:hAnsi="Times New Roman"/>
                <w:color w:val="000000"/>
              </w:rPr>
              <w:t xml:space="preserve">ze środków własnych podmiotów odpowiedzialnych za realizację zadań oraz realizatorów zadań </w:t>
            </w:r>
            <w:r w:rsidRPr="007B73D2">
              <w:rPr>
                <w:rFonts w:ascii="Times New Roman" w:hAnsi="Times New Roman"/>
                <w:color w:val="000000"/>
              </w:rPr>
              <w:t>(zgodnie z ustawą)</w:t>
            </w:r>
            <w:r w:rsidR="00731F53">
              <w:rPr>
                <w:rFonts w:ascii="Times New Roman" w:hAnsi="Times New Roman"/>
                <w:color w:val="000000"/>
              </w:rPr>
              <w:t>.</w:t>
            </w:r>
            <w:r w:rsidRPr="007B73D2">
              <w:rPr>
                <w:rFonts w:ascii="Times New Roman" w:hAnsi="Times New Roman"/>
                <w:color w:val="000000"/>
              </w:rPr>
              <w:t xml:space="preserve"> </w:t>
            </w:r>
            <w:bookmarkEnd w:id="14"/>
            <w:r w:rsidRPr="007B73D2">
              <w:rPr>
                <w:rFonts w:ascii="Times New Roman" w:hAnsi="Times New Roman"/>
                <w:color w:val="000000"/>
              </w:rPr>
              <w:t xml:space="preserve">Realizacja </w:t>
            </w:r>
            <w:r w:rsidR="00A854A0">
              <w:rPr>
                <w:rFonts w:ascii="Times New Roman" w:hAnsi="Times New Roman"/>
                <w:color w:val="000000"/>
              </w:rPr>
              <w:t>NPZ</w:t>
            </w:r>
            <w:r w:rsidRPr="007B73D2">
              <w:rPr>
                <w:rFonts w:ascii="Times New Roman" w:hAnsi="Times New Roman"/>
                <w:color w:val="000000"/>
              </w:rPr>
              <w:t xml:space="preserve"> nie będzie stanowiła podstawy do ubiegania się o zwiększenie limitu wydatków budżetu państwa przez poszczególnych dysponentów środków budżetowych i nie będzie powodował</w:t>
            </w:r>
            <w:r w:rsidR="00CA2BDB">
              <w:rPr>
                <w:rFonts w:ascii="Times New Roman" w:hAnsi="Times New Roman"/>
                <w:color w:val="000000"/>
              </w:rPr>
              <w:t>a</w:t>
            </w:r>
            <w:r w:rsidRPr="007B73D2">
              <w:rPr>
                <w:rFonts w:ascii="Times New Roman" w:hAnsi="Times New Roman"/>
                <w:color w:val="000000"/>
              </w:rPr>
              <w:t xml:space="preserve"> dodatkowych potrzeb etatowych (poza wynikającymi z ustawy).</w:t>
            </w:r>
          </w:p>
          <w:p w14:paraId="400F239C" w14:textId="7A40D63A" w:rsidR="005C562E" w:rsidRPr="007B73D2" w:rsidRDefault="005C562E" w:rsidP="00DB3072">
            <w:pPr>
              <w:spacing w:line="240" w:lineRule="auto"/>
              <w:jc w:val="both"/>
              <w:rPr>
                <w:rFonts w:ascii="Times New Roman" w:hAnsi="Times New Roman"/>
                <w:color w:val="000000"/>
              </w:rPr>
            </w:pPr>
            <w:r w:rsidRPr="005C562E">
              <w:rPr>
                <w:rFonts w:ascii="Times New Roman" w:hAnsi="Times New Roman"/>
                <w:color w:val="000000"/>
              </w:rPr>
              <w:t>Koszty realizacji zadań własnych przez jednostki samorządu terytorialnego po przyjęciu NPZ nie  nałożą bezpośrednio na te jednostki dodatkow</w:t>
            </w:r>
            <w:r>
              <w:rPr>
                <w:rFonts w:ascii="Times New Roman" w:hAnsi="Times New Roman"/>
                <w:color w:val="000000"/>
              </w:rPr>
              <w:t>ych</w:t>
            </w:r>
            <w:r w:rsidRPr="005C562E">
              <w:rPr>
                <w:rFonts w:ascii="Times New Roman" w:hAnsi="Times New Roman"/>
                <w:color w:val="000000"/>
              </w:rPr>
              <w:t xml:space="preserve"> obciążeń, ponad te wynikające z funkcjonowania już obowiązujących aktów prawnych</w:t>
            </w:r>
            <w:r>
              <w:rPr>
                <w:rFonts w:ascii="Times New Roman" w:hAnsi="Times New Roman"/>
                <w:color w:val="000000"/>
              </w:rPr>
              <w:t>.</w:t>
            </w:r>
          </w:p>
          <w:p w14:paraId="3E316E78" w14:textId="083F5AC4" w:rsidR="00A97997" w:rsidRPr="007B73D2" w:rsidRDefault="001E1C33" w:rsidP="00DB3072">
            <w:pPr>
              <w:spacing w:line="240" w:lineRule="auto"/>
              <w:jc w:val="both"/>
              <w:rPr>
                <w:rFonts w:ascii="Times New Roman" w:hAnsi="Times New Roman"/>
                <w:color w:val="000000"/>
              </w:rPr>
            </w:pPr>
            <w:r>
              <w:rPr>
                <w:rFonts w:ascii="Times New Roman" w:hAnsi="Times New Roman"/>
                <w:color w:val="000000"/>
              </w:rPr>
              <w:t>Przepis a</w:t>
            </w:r>
            <w:r w:rsidR="00A97997" w:rsidRPr="007B73D2">
              <w:rPr>
                <w:rFonts w:ascii="Times New Roman" w:hAnsi="Times New Roman"/>
                <w:color w:val="000000"/>
              </w:rPr>
              <w:t>rt. 29 ustawy</w:t>
            </w:r>
            <w:r>
              <w:rPr>
                <w:rFonts w:ascii="Times New Roman" w:hAnsi="Times New Roman"/>
                <w:color w:val="000000"/>
              </w:rPr>
              <w:t xml:space="preserve"> </w:t>
            </w:r>
            <w:r w:rsidR="00A97997" w:rsidRPr="007B73D2">
              <w:rPr>
                <w:rFonts w:ascii="Times New Roman" w:hAnsi="Times New Roman"/>
                <w:color w:val="000000"/>
              </w:rPr>
              <w:t>określa</w:t>
            </w:r>
            <w:r w:rsidR="00DA4217" w:rsidRPr="007B73D2">
              <w:rPr>
                <w:rFonts w:ascii="Times New Roman" w:hAnsi="Times New Roman"/>
                <w:color w:val="000000"/>
              </w:rPr>
              <w:t xml:space="preserve"> </w:t>
            </w:r>
            <w:r w:rsidR="00A97997" w:rsidRPr="007B73D2">
              <w:rPr>
                <w:rFonts w:ascii="Times New Roman" w:hAnsi="Times New Roman"/>
                <w:color w:val="000000"/>
              </w:rPr>
              <w:t>maksymalny limit wydatków budżetu państwa, będących skutkiem finansowym ustawy</w:t>
            </w:r>
            <w:r w:rsidR="00DA4217" w:rsidRPr="007B73D2">
              <w:rPr>
                <w:rFonts w:ascii="Times New Roman" w:hAnsi="Times New Roman"/>
                <w:color w:val="000000"/>
              </w:rPr>
              <w:t xml:space="preserve"> i maksymalny limit wydatków Funduszu Rozwiązywania Problemów Hazardowych, Funduszu Rozwoju Kultury Fizycznej i Funduszu Zajęć Sportowych dla Uczniów do</w:t>
            </w:r>
            <w:r w:rsidR="000E0961">
              <w:rPr>
                <w:rFonts w:ascii="Times New Roman" w:hAnsi="Times New Roman"/>
                <w:color w:val="000000"/>
              </w:rPr>
              <w:t> </w:t>
            </w:r>
            <w:r w:rsidR="00DA4217" w:rsidRPr="007B73D2">
              <w:rPr>
                <w:rFonts w:ascii="Times New Roman" w:hAnsi="Times New Roman"/>
                <w:color w:val="000000"/>
              </w:rPr>
              <w:t>2025 r.</w:t>
            </w:r>
            <w:r w:rsidR="0058279E" w:rsidRPr="007B73D2">
              <w:rPr>
                <w:rFonts w:ascii="Times New Roman" w:hAnsi="Times New Roman"/>
                <w:color w:val="000000"/>
              </w:rPr>
              <w:t xml:space="preserve"> </w:t>
            </w:r>
          </w:p>
        </w:tc>
      </w:tr>
      <w:tr w:rsidR="00E13A66" w:rsidRPr="007B73D2" w14:paraId="4345F3A2" w14:textId="77777777" w:rsidTr="007D51C8">
        <w:trPr>
          <w:trHeight w:val="800"/>
          <w:jc w:val="center"/>
        </w:trPr>
        <w:tc>
          <w:tcPr>
            <w:tcW w:w="749" w:type="pct"/>
            <w:shd w:val="clear" w:color="auto" w:fill="FFFFFF"/>
            <w:vAlign w:val="center"/>
          </w:tcPr>
          <w:p w14:paraId="6EC6098E" w14:textId="77777777" w:rsidR="00E13A66" w:rsidRPr="007B73D2" w:rsidRDefault="00E13A66" w:rsidP="00692078">
            <w:pPr>
              <w:spacing w:line="240" w:lineRule="auto"/>
              <w:rPr>
                <w:rFonts w:ascii="Times New Roman" w:hAnsi="Times New Roman"/>
                <w:color w:val="000000"/>
              </w:rPr>
            </w:pPr>
            <w:r w:rsidRPr="007B73D2">
              <w:rPr>
                <w:rFonts w:ascii="Times New Roman" w:hAnsi="Times New Roman"/>
                <w:color w:val="000000"/>
              </w:rPr>
              <w:lastRenderedPageBreak/>
              <w:t>Dodatkowe informacje, w tym wskazanie źródeł danych i przyjętych do obliczeń założeń</w:t>
            </w:r>
          </w:p>
        </w:tc>
        <w:tc>
          <w:tcPr>
            <w:tcW w:w="4251" w:type="pct"/>
            <w:gridSpan w:val="16"/>
            <w:shd w:val="clear" w:color="auto" w:fill="FFFFFF"/>
            <w:vAlign w:val="center"/>
          </w:tcPr>
          <w:p w14:paraId="4E30A20F" w14:textId="4EDFF3BF" w:rsidR="007B73D2" w:rsidRPr="007B73D2" w:rsidRDefault="007B73D2" w:rsidP="00A5733F">
            <w:pPr>
              <w:pStyle w:val="Teksttreci1"/>
              <w:tabs>
                <w:tab w:val="left" w:pos="807"/>
              </w:tabs>
              <w:spacing w:before="120" w:after="0" w:line="240" w:lineRule="auto"/>
              <w:rPr>
                <w:rStyle w:val="Teksttreci"/>
                <w:rFonts w:eastAsia="Times New Roman"/>
              </w:rPr>
            </w:pPr>
            <w:bookmarkStart w:id="15" w:name="_Hlk40883206"/>
            <w:r w:rsidRPr="007B73D2">
              <w:rPr>
                <w:rStyle w:val="Teksttreci"/>
                <w:rFonts w:eastAsia="Times New Roman"/>
              </w:rPr>
              <w:tab/>
              <w:t>Zadania określone w ramach celów operacyjnych NPZ albo zadania wspierające - jeżeli w NPZ nie wskazano, iż będą to zadania powierzane przez odpowiedniego ministra będącego dysponentem środków - są zadaniami, które uznaje się za zadania własne podmiotów uczestniczących w realizacji zadań z zakresu zdrowia publicznego, finansowane ze środków pozostających w ich dyspozycji. Zadania własne nie wymagają pozyskiwania dodatkowych środków finansowych z budżetu państwa, o</w:t>
            </w:r>
            <w:r w:rsidR="00820D2D">
              <w:rPr>
                <w:rStyle w:val="Teksttreci"/>
                <w:rFonts w:eastAsia="Times New Roman"/>
              </w:rPr>
              <w:t> </w:t>
            </w:r>
            <w:r w:rsidRPr="007B73D2">
              <w:rPr>
                <w:rStyle w:val="Teksttreci"/>
                <w:rFonts w:eastAsia="Times New Roman"/>
              </w:rPr>
              <w:t>których mowa w art. 29 ust. 1 ustawy, z zastrzeżeniem ust. 3</w:t>
            </w:r>
            <w:r w:rsidR="001E1C33">
              <w:rPr>
                <w:rStyle w:val="Teksttreci"/>
                <w:rFonts w:eastAsia="Times New Roman"/>
              </w:rPr>
              <w:t xml:space="preserve"> tego przepisu</w:t>
            </w:r>
            <w:r w:rsidRPr="007B73D2">
              <w:rPr>
                <w:rStyle w:val="Teksttreci"/>
                <w:rFonts w:eastAsia="Times New Roman"/>
              </w:rPr>
              <w:t>.</w:t>
            </w:r>
          </w:p>
          <w:p w14:paraId="3AC5F204" w14:textId="33D2B3D0" w:rsidR="007B73D2" w:rsidRPr="007B73D2" w:rsidRDefault="007B73D2" w:rsidP="00A5733F">
            <w:pPr>
              <w:pStyle w:val="Teksttreci1"/>
              <w:tabs>
                <w:tab w:val="left" w:pos="807"/>
              </w:tabs>
              <w:spacing w:before="120" w:after="0" w:line="240" w:lineRule="auto"/>
              <w:rPr>
                <w:rStyle w:val="Teksttreci"/>
                <w:rFonts w:eastAsia="Times New Roman"/>
              </w:rPr>
            </w:pPr>
            <w:r w:rsidRPr="007B73D2">
              <w:rPr>
                <w:rStyle w:val="Teksttreci"/>
                <w:rFonts w:eastAsia="Times New Roman"/>
              </w:rPr>
              <w:t>2.</w:t>
            </w:r>
            <w:r w:rsidRPr="007B73D2">
              <w:rPr>
                <w:rStyle w:val="Teksttreci"/>
                <w:rFonts w:eastAsia="Times New Roman"/>
              </w:rPr>
              <w:tab/>
              <w:t>Przy powierzaniu zadań z zakresu zdrowia publicznego, innych niż wskazane w ust. 1 i 3, stosuje się tryb konkursowy zawierania umowy na ich realizację lub tryb wnioskowy wskazany w ustawie.</w:t>
            </w:r>
          </w:p>
          <w:p w14:paraId="56E251C1" w14:textId="660999E0" w:rsidR="007B73D2" w:rsidRPr="007B73D2" w:rsidRDefault="007B73D2" w:rsidP="00A5733F">
            <w:pPr>
              <w:pStyle w:val="Teksttreci1"/>
              <w:tabs>
                <w:tab w:val="left" w:pos="807"/>
              </w:tabs>
              <w:spacing w:before="120" w:after="0" w:line="240" w:lineRule="auto"/>
              <w:rPr>
                <w:rStyle w:val="Teksttreci"/>
                <w:rFonts w:eastAsia="Times New Roman"/>
              </w:rPr>
            </w:pPr>
            <w:r w:rsidRPr="007B73D2">
              <w:rPr>
                <w:rStyle w:val="Teksttreci"/>
                <w:rFonts w:eastAsia="Times New Roman"/>
              </w:rPr>
              <w:t>3.</w:t>
            </w:r>
            <w:r w:rsidRPr="007B73D2">
              <w:rPr>
                <w:rStyle w:val="Teksttreci"/>
                <w:rFonts w:eastAsia="Times New Roman"/>
              </w:rPr>
              <w:tab/>
              <w:t>Zadania powierzane do realizacji w trybie konkursowym lub wnioskowym, o których mowa w art. 14 ust. 1 i 2 ustawy, są finansowane ze środków planowanych przez odpowiednich dysponentów części budżetowych lub w ramach rocznych planów finansowych funduszy celowych, o których mowa w</w:t>
            </w:r>
            <w:r w:rsidR="00820D2D">
              <w:rPr>
                <w:rStyle w:val="Teksttreci"/>
                <w:rFonts w:eastAsia="Times New Roman"/>
              </w:rPr>
              <w:t> </w:t>
            </w:r>
            <w:r w:rsidRPr="007B73D2">
              <w:rPr>
                <w:rStyle w:val="Teksttreci"/>
                <w:rFonts w:eastAsia="Times New Roman"/>
              </w:rPr>
              <w:t>art.</w:t>
            </w:r>
            <w:r w:rsidR="00820D2D">
              <w:rPr>
                <w:rStyle w:val="Teksttreci"/>
                <w:rFonts w:eastAsia="Times New Roman"/>
              </w:rPr>
              <w:t> </w:t>
            </w:r>
            <w:r w:rsidRPr="007B73D2">
              <w:rPr>
                <w:rStyle w:val="Teksttreci"/>
                <w:rFonts w:eastAsia="Times New Roman"/>
              </w:rPr>
              <w:t>29 ustawy z dnia 27 sierpnia 2009 r. o finansach publicznych (Dz. U. z 2019 r. poz. 869</w:t>
            </w:r>
            <w:r w:rsidR="00820D2D">
              <w:rPr>
                <w:rStyle w:val="Teksttreci"/>
                <w:rFonts w:eastAsia="Times New Roman"/>
              </w:rPr>
              <w:t>,</w:t>
            </w:r>
            <w:r w:rsidR="002823B9">
              <w:rPr>
                <w:rStyle w:val="Teksttreci"/>
                <w:rFonts w:eastAsia="Times New Roman"/>
              </w:rPr>
              <w:t xml:space="preserve"> z późn. zm.</w:t>
            </w:r>
            <w:r w:rsidRPr="007B73D2">
              <w:rPr>
                <w:rStyle w:val="Teksttreci"/>
                <w:rFonts w:eastAsia="Times New Roman"/>
              </w:rPr>
              <w:t>), zgodnie z limitami określonymi przez ministra właściwego do spraw zdrowia, jako koordynującego realizację zadań z zakresu zdrowia publicznego. Zadania powierzane do realizacji w</w:t>
            </w:r>
            <w:r w:rsidR="00820D2D">
              <w:rPr>
                <w:rStyle w:val="Teksttreci"/>
                <w:rFonts w:eastAsia="Times New Roman"/>
              </w:rPr>
              <w:t> </w:t>
            </w:r>
            <w:r w:rsidRPr="007B73D2">
              <w:rPr>
                <w:rStyle w:val="Teksttreci"/>
                <w:rFonts w:eastAsia="Times New Roman"/>
              </w:rPr>
              <w:t>trybie konkursowym lub wnioskowym, o których mowa w art. 14 ust. 1 i 2 ustawy, mogą być też finansowane ze środków, o których mowa w art. 13 ustawy.</w:t>
            </w:r>
          </w:p>
          <w:p w14:paraId="43672BD6" w14:textId="2EFD28F8" w:rsidR="007B73D2" w:rsidRPr="007B73D2" w:rsidRDefault="007B73D2" w:rsidP="00A5733F">
            <w:pPr>
              <w:pStyle w:val="Teksttreci1"/>
              <w:tabs>
                <w:tab w:val="left" w:pos="807"/>
              </w:tabs>
              <w:spacing w:before="120" w:after="0" w:line="240" w:lineRule="auto"/>
              <w:rPr>
                <w:rStyle w:val="Teksttreci"/>
                <w:rFonts w:eastAsia="Times New Roman"/>
              </w:rPr>
            </w:pPr>
            <w:r w:rsidRPr="007B73D2">
              <w:rPr>
                <w:rStyle w:val="Teksttreci"/>
                <w:rFonts w:eastAsia="Times New Roman"/>
              </w:rPr>
              <w:t>4.</w:t>
            </w:r>
            <w:r w:rsidRPr="007B73D2">
              <w:rPr>
                <w:rStyle w:val="Teksttreci"/>
                <w:rFonts w:eastAsia="Times New Roman"/>
              </w:rPr>
              <w:tab/>
              <w:t>W przypadku zadań realizowanych przez jednostki podległe lub nadzorowane przez ministra właściwego do spraw zdrowia w ramach celu operacyjnego 2, finansowanie odbywa się przez zwiększenie środków pozostających w dyspozycji tych podmiotów lub upoważnienie do dysponowania środkami Funduszu Rozwiązywania Problemów Hazardowych (dofinansowanie w trybie naboru wniosków, chyba że wskazano inaczej</w:t>
            </w:r>
            <w:r w:rsidR="00932219">
              <w:rPr>
                <w:rStyle w:val="Teksttreci"/>
                <w:rFonts w:eastAsia="Times New Roman"/>
              </w:rPr>
              <w:t>)</w:t>
            </w:r>
            <w:r w:rsidRPr="007B73D2">
              <w:rPr>
                <w:rStyle w:val="Teksttreci"/>
                <w:rFonts w:eastAsia="Times New Roman"/>
              </w:rPr>
              <w:t>. Jednostka podległa lub nadzorowana przez ministra właściwego do spraw zdrowia może opracować szczegółowy harmonogram realizacji zadań zgodnie ze</w:t>
            </w:r>
            <w:r w:rsidR="00820D2D">
              <w:rPr>
                <w:rStyle w:val="Teksttreci"/>
                <w:rFonts w:eastAsia="Times New Roman"/>
              </w:rPr>
              <w:t> </w:t>
            </w:r>
            <w:r w:rsidRPr="007B73D2">
              <w:rPr>
                <w:rStyle w:val="Teksttreci"/>
                <w:rFonts w:eastAsia="Times New Roman"/>
              </w:rPr>
              <w:t>zidentyfikowanymi priorytetami w zakresie profilaktyki uzależnień.</w:t>
            </w:r>
          </w:p>
          <w:p w14:paraId="68097899" w14:textId="6DADEE8A" w:rsidR="007B73D2" w:rsidRPr="007B73D2" w:rsidRDefault="007B73D2" w:rsidP="00A5733F">
            <w:pPr>
              <w:pStyle w:val="Teksttreci1"/>
              <w:tabs>
                <w:tab w:val="left" w:pos="807"/>
              </w:tabs>
              <w:spacing w:before="120" w:after="0" w:line="240" w:lineRule="auto"/>
              <w:rPr>
                <w:rStyle w:val="Teksttreci"/>
                <w:rFonts w:eastAsia="Times New Roman"/>
              </w:rPr>
            </w:pPr>
            <w:r w:rsidRPr="007B73D2">
              <w:rPr>
                <w:rStyle w:val="Teksttreci"/>
                <w:rFonts w:eastAsia="Times New Roman"/>
              </w:rPr>
              <w:t>5.</w:t>
            </w:r>
            <w:r w:rsidRPr="007B73D2">
              <w:rPr>
                <w:rStyle w:val="Teksttreci"/>
                <w:rFonts w:eastAsia="Times New Roman"/>
              </w:rPr>
              <w:tab/>
              <w:t xml:space="preserve">W przypadku zadań realizowanych przez Koordynatora w ramach celu operacyjnego 3 – Zapobieganie samobójstwom, finansowanie odbywa się przez powierzenie realizacji zadań </w:t>
            </w:r>
            <w:r w:rsidR="00820D2D" w:rsidRPr="00820D2D">
              <w:rPr>
                <w:rStyle w:val="Teksttreci"/>
                <w:rFonts w:eastAsia="Times New Roman"/>
              </w:rPr>
              <w:t>Instytut</w:t>
            </w:r>
            <w:r w:rsidR="00820D2D">
              <w:rPr>
                <w:rStyle w:val="Teksttreci"/>
                <w:rFonts w:eastAsia="Times New Roman"/>
              </w:rPr>
              <w:t>owi</w:t>
            </w:r>
            <w:r w:rsidR="00820D2D" w:rsidRPr="00820D2D">
              <w:rPr>
                <w:rStyle w:val="Teksttreci"/>
                <w:rFonts w:eastAsia="Times New Roman"/>
              </w:rPr>
              <w:t xml:space="preserve"> Psychiatrii i</w:t>
            </w:r>
            <w:r w:rsidR="00032B6E">
              <w:rPr>
                <w:rStyle w:val="Teksttreci"/>
                <w:rFonts w:eastAsia="Times New Roman"/>
              </w:rPr>
              <w:t> </w:t>
            </w:r>
            <w:r w:rsidR="00820D2D" w:rsidRPr="00820D2D">
              <w:rPr>
                <w:rStyle w:val="Teksttreci"/>
                <w:rFonts w:eastAsia="Times New Roman"/>
              </w:rPr>
              <w:t xml:space="preserve">Neurologii </w:t>
            </w:r>
            <w:r w:rsidR="00820D2D">
              <w:rPr>
                <w:rStyle w:val="Teksttreci"/>
                <w:rFonts w:eastAsia="Times New Roman"/>
              </w:rPr>
              <w:t>(</w:t>
            </w:r>
            <w:proofErr w:type="spellStart"/>
            <w:r w:rsidRPr="007B73D2">
              <w:rPr>
                <w:rStyle w:val="Teksttreci"/>
                <w:rFonts w:eastAsia="Times New Roman"/>
              </w:rPr>
              <w:t>IPiN</w:t>
            </w:r>
            <w:proofErr w:type="spellEnd"/>
            <w:r w:rsidR="00820D2D">
              <w:rPr>
                <w:rStyle w:val="Teksttreci"/>
                <w:rFonts w:eastAsia="Times New Roman"/>
              </w:rPr>
              <w:t>)</w:t>
            </w:r>
            <w:r w:rsidRPr="007B73D2">
              <w:rPr>
                <w:rStyle w:val="Teksttreci"/>
                <w:rFonts w:eastAsia="Times New Roman"/>
              </w:rPr>
              <w:t>, zwanemu w t</w:t>
            </w:r>
            <w:r w:rsidR="00820D2D">
              <w:rPr>
                <w:rStyle w:val="Teksttreci"/>
                <w:rFonts w:eastAsia="Times New Roman"/>
              </w:rPr>
              <w:t>ym zakresie</w:t>
            </w:r>
            <w:r w:rsidRPr="007B73D2">
              <w:rPr>
                <w:rStyle w:val="Teksttreci"/>
                <w:rFonts w:eastAsia="Times New Roman"/>
              </w:rPr>
              <w:t xml:space="preserve"> Koordynatorem, w trybie, o którym mowa w</w:t>
            </w:r>
            <w:r w:rsidR="00820D2D">
              <w:rPr>
                <w:rStyle w:val="Teksttreci"/>
                <w:rFonts w:eastAsia="Times New Roman"/>
              </w:rPr>
              <w:t> </w:t>
            </w:r>
            <w:r w:rsidRPr="007B73D2">
              <w:rPr>
                <w:rStyle w:val="Teksttreci"/>
                <w:rFonts w:eastAsia="Times New Roman"/>
              </w:rPr>
              <w:t>art.</w:t>
            </w:r>
            <w:r w:rsidR="00820D2D">
              <w:rPr>
                <w:rStyle w:val="Teksttreci"/>
                <w:rFonts w:eastAsia="Times New Roman"/>
              </w:rPr>
              <w:t> </w:t>
            </w:r>
            <w:r w:rsidRPr="007B73D2">
              <w:rPr>
                <w:rStyle w:val="Teksttreci"/>
                <w:rFonts w:eastAsia="Times New Roman"/>
              </w:rPr>
              <w:t>14 ust.</w:t>
            </w:r>
            <w:r w:rsidR="000E0961">
              <w:rPr>
                <w:rStyle w:val="Teksttreci"/>
                <w:rFonts w:eastAsia="Times New Roman"/>
              </w:rPr>
              <w:t> </w:t>
            </w:r>
            <w:r w:rsidRPr="007B73D2">
              <w:rPr>
                <w:rStyle w:val="Teksttreci"/>
                <w:rFonts w:eastAsia="Times New Roman"/>
              </w:rPr>
              <w:t xml:space="preserve">2 ustawy. </w:t>
            </w:r>
            <w:proofErr w:type="spellStart"/>
            <w:r w:rsidRPr="007B73D2">
              <w:rPr>
                <w:rStyle w:val="Teksttreci"/>
                <w:rFonts w:eastAsia="Times New Roman"/>
              </w:rPr>
              <w:t>IPiN</w:t>
            </w:r>
            <w:proofErr w:type="spellEnd"/>
            <w:r w:rsidRPr="007B73D2">
              <w:rPr>
                <w:rStyle w:val="Teksttreci"/>
                <w:rFonts w:eastAsia="Times New Roman"/>
              </w:rPr>
              <w:t xml:space="preserve"> powierza się koordynację realizacji wszystkich zadań określonych w tej części </w:t>
            </w:r>
            <w:r w:rsidR="00820D2D">
              <w:rPr>
                <w:rStyle w:val="Teksttreci"/>
                <w:rFonts w:eastAsia="Times New Roman"/>
              </w:rPr>
              <w:t>NPZ</w:t>
            </w:r>
            <w:r w:rsidR="00932219">
              <w:rPr>
                <w:rStyle w:val="Teksttreci"/>
                <w:rFonts w:eastAsia="Times New Roman"/>
              </w:rPr>
              <w:t>, realizacja przedmiotowego zadania nie będzie wiązać się z dodatkowymi etatami</w:t>
            </w:r>
            <w:r w:rsidRPr="007B73D2">
              <w:rPr>
                <w:rStyle w:val="Teksttreci"/>
                <w:rFonts w:eastAsia="Times New Roman"/>
              </w:rPr>
              <w:t>.</w:t>
            </w:r>
          </w:p>
          <w:p w14:paraId="4E6466D7" w14:textId="7778005E" w:rsidR="007B73D2" w:rsidRPr="007B73D2" w:rsidRDefault="007B73D2" w:rsidP="00A5733F">
            <w:pPr>
              <w:pStyle w:val="Teksttreci1"/>
              <w:tabs>
                <w:tab w:val="left" w:pos="807"/>
              </w:tabs>
              <w:spacing w:before="120" w:after="0" w:line="240" w:lineRule="auto"/>
              <w:rPr>
                <w:rStyle w:val="Teksttreci"/>
                <w:rFonts w:eastAsia="Times New Roman"/>
              </w:rPr>
            </w:pPr>
            <w:r w:rsidRPr="007B73D2">
              <w:rPr>
                <w:rStyle w:val="Teksttreci"/>
                <w:rFonts w:eastAsia="Times New Roman"/>
              </w:rPr>
              <w:t>6.</w:t>
            </w:r>
            <w:r w:rsidRPr="007B73D2">
              <w:rPr>
                <w:rStyle w:val="Teksttreci"/>
                <w:rFonts w:eastAsia="Times New Roman"/>
              </w:rPr>
              <w:tab/>
              <w:t>Zadania określone w NPZ powinny być realizowane we wskazanych</w:t>
            </w:r>
            <w:r w:rsidR="00820D2D">
              <w:rPr>
                <w:rStyle w:val="Teksttreci"/>
                <w:rFonts w:eastAsia="Times New Roman"/>
              </w:rPr>
              <w:t xml:space="preserve"> w nim </w:t>
            </w:r>
            <w:r w:rsidRPr="007B73D2">
              <w:rPr>
                <w:rStyle w:val="Teksttreci"/>
                <w:rFonts w:eastAsia="Times New Roman"/>
              </w:rPr>
              <w:t>latach.</w:t>
            </w:r>
          </w:p>
          <w:p w14:paraId="2A4F6798" w14:textId="533CD785" w:rsidR="00E13A66" w:rsidRPr="007B73D2" w:rsidRDefault="007B73D2" w:rsidP="00A5733F">
            <w:pPr>
              <w:pStyle w:val="Teksttreci1"/>
              <w:shd w:val="clear" w:color="auto" w:fill="auto"/>
              <w:tabs>
                <w:tab w:val="left" w:pos="807"/>
              </w:tabs>
              <w:spacing w:before="120" w:after="0" w:line="240" w:lineRule="auto"/>
              <w:ind w:firstLine="0"/>
              <w:rPr>
                <w:rFonts w:eastAsia="Times New Roman"/>
                <w:shd w:val="clear" w:color="auto" w:fill="FFFFFF"/>
              </w:rPr>
            </w:pPr>
            <w:r w:rsidRPr="007B73D2">
              <w:rPr>
                <w:rStyle w:val="Teksttreci"/>
                <w:rFonts w:eastAsia="Times New Roman"/>
              </w:rPr>
              <w:t>Wysokość finansowania zadań powierzanych realizatorom w ramach celów operacyjnych NPZ i zadań wspierających, z wyłączeniem środków przeznaczanych w ramach wydatków własnych, wynosi rocznie nie więcej niż maksymalny limit wydatków, o którym mowa w art. 29 ust. 1 i 2 ustawy. Podział środków pomiędzy poszczególne cele operacyjne i zadania wspierające ustala się w harmonogramach.</w:t>
            </w:r>
            <w:bookmarkEnd w:id="15"/>
          </w:p>
        </w:tc>
      </w:tr>
      <w:tr w:rsidR="00E13A66" w:rsidRPr="007B73D2" w14:paraId="3B413F4C" w14:textId="77777777" w:rsidTr="00210262">
        <w:trPr>
          <w:trHeight w:val="793"/>
          <w:jc w:val="center"/>
        </w:trPr>
        <w:tc>
          <w:tcPr>
            <w:tcW w:w="5000" w:type="pct"/>
            <w:gridSpan w:val="17"/>
            <w:shd w:val="clear" w:color="auto" w:fill="99CCFF"/>
          </w:tcPr>
          <w:p w14:paraId="6DA05747" w14:textId="77777777" w:rsidR="00E13A66" w:rsidRPr="007B73D2" w:rsidRDefault="00E13A66" w:rsidP="00692078">
            <w:pPr>
              <w:numPr>
                <w:ilvl w:val="0"/>
                <w:numId w:val="1"/>
              </w:numPr>
              <w:spacing w:line="240" w:lineRule="auto"/>
              <w:ind w:left="0" w:firstLine="0"/>
              <w:jc w:val="both"/>
              <w:rPr>
                <w:rFonts w:ascii="Times New Roman" w:hAnsi="Times New Roman"/>
                <w:b/>
                <w:color w:val="000000"/>
                <w:spacing w:val="-2"/>
              </w:rPr>
            </w:pPr>
            <w:r w:rsidRPr="007B73D2">
              <w:rPr>
                <w:rFonts w:ascii="Times New Roman" w:hAnsi="Times New Roman"/>
                <w:b/>
                <w:color w:val="000000"/>
                <w:spacing w:val="-2"/>
              </w:rPr>
              <w:t xml:space="preserve">Wpływ na </w:t>
            </w:r>
            <w:r w:rsidRPr="007B73D2">
              <w:rPr>
                <w:rFonts w:ascii="Times New Roman" w:hAnsi="Times New Roman"/>
                <w:b/>
                <w:color w:val="000000"/>
              </w:rPr>
              <w:t xml:space="preserve">konkurencyjność gospodarki i przedsiębiorczość, w tym funkcjonowanie przedsiębiorców oraz na rodzinę, obywateli i gospodarstwa domowe </w:t>
            </w:r>
          </w:p>
        </w:tc>
      </w:tr>
      <w:tr w:rsidR="00E13A66" w:rsidRPr="007B73D2" w14:paraId="3BEECD86" w14:textId="77777777" w:rsidTr="00210262">
        <w:trPr>
          <w:trHeight w:val="142"/>
          <w:jc w:val="center"/>
        </w:trPr>
        <w:tc>
          <w:tcPr>
            <w:tcW w:w="5000" w:type="pct"/>
            <w:gridSpan w:val="17"/>
            <w:shd w:val="clear" w:color="auto" w:fill="FFFFFF"/>
          </w:tcPr>
          <w:p w14:paraId="51260DDE" w14:textId="77777777" w:rsidR="00E13A66" w:rsidRPr="007B73D2" w:rsidRDefault="00E13A66" w:rsidP="00692078">
            <w:pPr>
              <w:spacing w:line="240" w:lineRule="auto"/>
              <w:jc w:val="center"/>
              <w:rPr>
                <w:rFonts w:ascii="Times New Roman" w:hAnsi="Times New Roman"/>
                <w:color w:val="000000"/>
                <w:spacing w:val="-2"/>
              </w:rPr>
            </w:pPr>
            <w:r w:rsidRPr="007B73D2">
              <w:rPr>
                <w:rFonts w:ascii="Times New Roman" w:hAnsi="Times New Roman"/>
                <w:color w:val="000000"/>
                <w:spacing w:val="-2"/>
              </w:rPr>
              <w:t>Skutki</w:t>
            </w:r>
          </w:p>
        </w:tc>
      </w:tr>
      <w:tr w:rsidR="00210262" w:rsidRPr="007B73D2" w14:paraId="559D897B" w14:textId="77777777" w:rsidTr="007D51C8">
        <w:trPr>
          <w:trHeight w:val="142"/>
          <w:jc w:val="center"/>
        </w:trPr>
        <w:tc>
          <w:tcPr>
            <w:tcW w:w="1560" w:type="pct"/>
            <w:gridSpan w:val="5"/>
            <w:shd w:val="clear" w:color="auto" w:fill="FFFFFF"/>
          </w:tcPr>
          <w:p w14:paraId="534F5948" w14:textId="77777777" w:rsidR="00E13A66" w:rsidRPr="007B73D2" w:rsidRDefault="00E13A66" w:rsidP="00692078">
            <w:pPr>
              <w:spacing w:line="240" w:lineRule="auto"/>
              <w:rPr>
                <w:rFonts w:ascii="Times New Roman" w:hAnsi="Times New Roman"/>
                <w:color w:val="000000"/>
              </w:rPr>
            </w:pPr>
            <w:r w:rsidRPr="007B73D2">
              <w:rPr>
                <w:rFonts w:ascii="Times New Roman" w:hAnsi="Times New Roman"/>
                <w:color w:val="000000"/>
              </w:rPr>
              <w:lastRenderedPageBreak/>
              <w:t>Czas w latach od wejścia w życie zmian</w:t>
            </w:r>
          </w:p>
        </w:tc>
        <w:tc>
          <w:tcPr>
            <w:tcW w:w="151" w:type="pct"/>
            <w:shd w:val="clear" w:color="auto" w:fill="FFFFFF"/>
          </w:tcPr>
          <w:p w14:paraId="26210390" w14:textId="77777777" w:rsidR="00E13A66" w:rsidRPr="007B73D2" w:rsidRDefault="00E13A66" w:rsidP="00692078">
            <w:pPr>
              <w:spacing w:line="240" w:lineRule="auto"/>
              <w:jc w:val="center"/>
              <w:rPr>
                <w:rFonts w:ascii="Times New Roman" w:hAnsi="Times New Roman"/>
                <w:color w:val="000000"/>
              </w:rPr>
            </w:pPr>
            <w:r w:rsidRPr="007B73D2">
              <w:rPr>
                <w:rFonts w:ascii="Times New Roman" w:hAnsi="Times New Roman"/>
                <w:color w:val="000000"/>
              </w:rPr>
              <w:t>0</w:t>
            </w:r>
          </w:p>
        </w:tc>
        <w:tc>
          <w:tcPr>
            <w:tcW w:w="857" w:type="pct"/>
            <w:gridSpan w:val="3"/>
            <w:shd w:val="clear" w:color="auto" w:fill="FFFFFF"/>
          </w:tcPr>
          <w:p w14:paraId="5B926E12" w14:textId="77777777" w:rsidR="00E13A66" w:rsidRPr="007B73D2" w:rsidRDefault="00E13A66" w:rsidP="00692078">
            <w:pPr>
              <w:spacing w:line="240" w:lineRule="auto"/>
              <w:jc w:val="center"/>
              <w:rPr>
                <w:rFonts w:ascii="Times New Roman" w:hAnsi="Times New Roman"/>
                <w:color w:val="000000"/>
              </w:rPr>
            </w:pPr>
            <w:r w:rsidRPr="007B73D2">
              <w:rPr>
                <w:rFonts w:ascii="Times New Roman" w:hAnsi="Times New Roman"/>
                <w:color w:val="000000"/>
              </w:rPr>
              <w:t>1</w:t>
            </w:r>
          </w:p>
        </w:tc>
        <w:tc>
          <w:tcPr>
            <w:tcW w:w="594" w:type="pct"/>
            <w:gridSpan w:val="3"/>
            <w:shd w:val="clear" w:color="auto" w:fill="FFFFFF"/>
          </w:tcPr>
          <w:p w14:paraId="1B95A2AD" w14:textId="77777777" w:rsidR="00E13A66" w:rsidRPr="007B73D2" w:rsidRDefault="00E13A66" w:rsidP="00692078">
            <w:pPr>
              <w:spacing w:line="240" w:lineRule="auto"/>
              <w:jc w:val="center"/>
              <w:rPr>
                <w:rFonts w:ascii="Times New Roman" w:hAnsi="Times New Roman"/>
                <w:color w:val="000000"/>
              </w:rPr>
            </w:pPr>
            <w:r w:rsidRPr="007B73D2">
              <w:rPr>
                <w:rFonts w:ascii="Times New Roman" w:hAnsi="Times New Roman"/>
                <w:color w:val="000000"/>
              </w:rPr>
              <w:t>2</w:t>
            </w:r>
          </w:p>
        </w:tc>
        <w:tc>
          <w:tcPr>
            <w:tcW w:w="377" w:type="pct"/>
            <w:shd w:val="clear" w:color="auto" w:fill="FFFFFF"/>
          </w:tcPr>
          <w:p w14:paraId="568E7D2B" w14:textId="77777777" w:rsidR="00E13A66" w:rsidRPr="007B73D2" w:rsidRDefault="00E13A66" w:rsidP="00692078">
            <w:pPr>
              <w:spacing w:line="240" w:lineRule="auto"/>
              <w:jc w:val="center"/>
              <w:rPr>
                <w:rFonts w:ascii="Times New Roman" w:hAnsi="Times New Roman"/>
                <w:color w:val="000000"/>
              </w:rPr>
            </w:pPr>
            <w:r w:rsidRPr="007B73D2">
              <w:rPr>
                <w:rFonts w:ascii="Times New Roman" w:hAnsi="Times New Roman"/>
                <w:color w:val="000000"/>
              </w:rPr>
              <w:t>3</w:t>
            </w:r>
          </w:p>
        </w:tc>
        <w:tc>
          <w:tcPr>
            <w:tcW w:w="732" w:type="pct"/>
            <w:gridSpan w:val="2"/>
            <w:shd w:val="clear" w:color="auto" w:fill="FFFFFF"/>
          </w:tcPr>
          <w:p w14:paraId="3364CEE9" w14:textId="77777777" w:rsidR="00E13A66" w:rsidRPr="007B73D2" w:rsidRDefault="00E13A66" w:rsidP="00692078">
            <w:pPr>
              <w:spacing w:line="240" w:lineRule="auto"/>
              <w:jc w:val="center"/>
              <w:rPr>
                <w:rFonts w:ascii="Times New Roman" w:hAnsi="Times New Roman"/>
                <w:color w:val="000000"/>
              </w:rPr>
            </w:pPr>
            <w:r w:rsidRPr="007B73D2">
              <w:rPr>
                <w:rFonts w:ascii="Times New Roman" w:hAnsi="Times New Roman"/>
                <w:color w:val="000000"/>
              </w:rPr>
              <w:t>5</w:t>
            </w:r>
          </w:p>
        </w:tc>
        <w:tc>
          <w:tcPr>
            <w:tcW w:w="200" w:type="pct"/>
            <w:shd w:val="clear" w:color="auto" w:fill="FFFFFF"/>
          </w:tcPr>
          <w:p w14:paraId="3D6296E3" w14:textId="77777777" w:rsidR="00E13A66" w:rsidRPr="007B73D2" w:rsidRDefault="00E13A66" w:rsidP="00692078">
            <w:pPr>
              <w:spacing w:line="240" w:lineRule="auto"/>
              <w:jc w:val="center"/>
              <w:rPr>
                <w:rFonts w:ascii="Times New Roman" w:hAnsi="Times New Roman"/>
                <w:color w:val="000000"/>
              </w:rPr>
            </w:pPr>
            <w:r w:rsidRPr="007B73D2">
              <w:rPr>
                <w:rFonts w:ascii="Times New Roman" w:hAnsi="Times New Roman"/>
                <w:color w:val="000000"/>
              </w:rPr>
              <w:t>10</w:t>
            </w:r>
          </w:p>
        </w:tc>
        <w:tc>
          <w:tcPr>
            <w:tcW w:w="528" w:type="pct"/>
            <w:shd w:val="clear" w:color="auto" w:fill="FFFFFF"/>
          </w:tcPr>
          <w:p w14:paraId="0A435EEE" w14:textId="77777777" w:rsidR="00E13A66" w:rsidRPr="007B73D2" w:rsidRDefault="00E13A66" w:rsidP="00692078">
            <w:pPr>
              <w:spacing w:line="240" w:lineRule="auto"/>
              <w:jc w:val="center"/>
              <w:rPr>
                <w:rFonts w:ascii="Times New Roman" w:hAnsi="Times New Roman"/>
                <w:color w:val="000000"/>
                <w:spacing w:val="-2"/>
              </w:rPr>
            </w:pPr>
            <w:r w:rsidRPr="007B73D2">
              <w:rPr>
                <w:rFonts w:ascii="Times New Roman" w:hAnsi="Times New Roman"/>
                <w:color w:val="000000"/>
                <w:spacing w:val="-2"/>
              </w:rPr>
              <w:t>Łącznie(0-10)</w:t>
            </w:r>
          </w:p>
        </w:tc>
      </w:tr>
      <w:tr w:rsidR="00210262" w:rsidRPr="007B73D2" w14:paraId="3887A3B6" w14:textId="77777777" w:rsidTr="007D51C8">
        <w:trPr>
          <w:trHeight w:val="142"/>
          <w:jc w:val="center"/>
        </w:trPr>
        <w:tc>
          <w:tcPr>
            <w:tcW w:w="749" w:type="pct"/>
            <w:vMerge w:val="restart"/>
            <w:shd w:val="clear" w:color="auto" w:fill="FFFFFF"/>
          </w:tcPr>
          <w:p w14:paraId="17B0164B" w14:textId="77777777" w:rsidR="00E13A66" w:rsidRPr="007B73D2" w:rsidRDefault="00E13A66" w:rsidP="00692078">
            <w:pPr>
              <w:spacing w:line="240" w:lineRule="auto"/>
              <w:rPr>
                <w:rFonts w:ascii="Times New Roman" w:hAnsi="Times New Roman"/>
                <w:color w:val="000000"/>
              </w:rPr>
            </w:pPr>
            <w:r w:rsidRPr="007B73D2">
              <w:rPr>
                <w:rFonts w:ascii="Times New Roman" w:hAnsi="Times New Roman"/>
                <w:color w:val="000000"/>
              </w:rPr>
              <w:t>W ujęciu pieniężnym</w:t>
            </w:r>
          </w:p>
          <w:p w14:paraId="5953F038" w14:textId="77777777" w:rsidR="00E13A66" w:rsidRPr="007B73D2" w:rsidRDefault="00E13A66" w:rsidP="00692078">
            <w:pPr>
              <w:spacing w:line="240" w:lineRule="auto"/>
              <w:rPr>
                <w:rFonts w:ascii="Times New Roman" w:hAnsi="Times New Roman"/>
                <w:spacing w:val="-2"/>
              </w:rPr>
            </w:pPr>
            <w:r w:rsidRPr="007B73D2">
              <w:rPr>
                <w:rFonts w:ascii="Times New Roman" w:hAnsi="Times New Roman"/>
                <w:spacing w:val="-2"/>
              </w:rPr>
              <w:t xml:space="preserve">(w mln zł, </w:t>
            </w:r>
          </w:p>
          <w:p w14:paraId="04337E4C" w14:textId="77777777" w:rsidR="00E13A66" w:rsidRPr="007B73D2" w:rsidRDefault="00E13A66" w:rsidP="00692078">
            <w:pPr>
              <w:spacing w:line="240" w:lineRule="auto"/>
              <w:rPr>
                <w:rFonts w:ascii="Times New Roman" w:hAnsi="Times New Roman"/>
                <w:color w:val="000000"/>
              </w:rPr>
            </w:pPr>
            <w:r w:rsidRPr="007B73D2">
              <w:rPr>
                <w:rFonts w:ascii="Times New Roman" w:hAnsi="Times New Roman"/>
                <w:spacing w:val="-2"/>
              </w:rPr>
              <w:t>ceny stałe z …… r.)</w:t>
            </w:r>
          </w:p>
        </w:tc>
        <w:tc>
          <w:tcPr>
            <w:tcW w:w="811" w:type="pct"/>
            <w:gridSpan w:val="4"/>
            <w:shd w:val="clear" w:color="auto" w:fill="FFFFFF"/>
          </w:tcPr>
          <w:p w14:paraId="4680D6F1" w14:textId="77777777" w:rsidR="00E13A66" w:rsidRPr="007B73D2" w:rsidRDefault="00E13A66" w:rsidP="00692078">
            <w:pPr>
              <w:spacing w:line="240" w:lineRule="auto"/>
              <w:rPr>
                <w:rFonts w:ascii="Times New Roman" w:hAnsi="Times New Roman"/>
                <w:color w:val="000000"/>
              </w:rPr>
            </w:pPr>
            <w:r w:rsidRPr="007B73D2">
              <w:rPr>
                <w:rFonts w:ascii="Times New Roman" w:hAnsi="Times New Roman"/>
                <w:color w:val="000000"/>
              </w:rPr>
              <w:t>duże przedsiębiorstwa</w:t>
            </w:r>
          </w:p>
        </w:tc>
        <w:tc>
          <w:tcPr>
            <w:tcW w:w="151" w:type="pct"/>
            <w:shd w:val="clear" w:color="auto" w:fill="FFFFFF"/>
          </w:tcPr>
          <w:p w14:paraId="57C2B145" w14:textId="77777777" w:rsidR="00E13A66" w:rsidRPr="007B73D2" w:rsidRDefault="00E13A66" w:rsidP="00692078">
            <w:pPr>
              <w:spacing w:line="240" w:lineRule="auto"/>
              <w:rPr>
                <w:rFonts w:ascii="Times New Roman" w:hAnsi="Times New Roman"/>
                <w:color w:val="000000"/>
              </w:rPr>
            </w:pPr>
          </w:p>
        </w:tc>
        <w:tc>
          <w:tcPr>
            <w:tcW w:w="857" w:type="pct"/>
            <w:gridSpan w:val="3"/>
            <w:shd w:val="clear" w:color="auto" w:fill="FFFFFF"/>
          </w:tcPr>
          <w:p w14:paraId="6317761C" w14:textId="77777777" w:rsidR="00E13A66" w:rsidRPr="007B73D2" w:rsidRDefault="00E13A66" w:rsidP="00692078">
            <w:pPr>
              <w:spacing w:line="240" w:lineRule="auto"/>
              <w:rPr>
                <w:rFonts w:ascii="Times New Roman" w:hAnsi="Times New Roman"/>
                <w:color w:val="000000"/>
              </w:rPr>
            </w:pPr>
          </w:p>
        </w:tc>
        <w:tc>
          <w:tcPr>
            <w:tcW w:w="594" w:type="pct"/>
            <w:gridSpan w:val="3"/>
            <w:shd w:val="clear" w:color="auto" w:fill="FFFFFF"/>
          </w:tcPr>
          <w:p w14:paraId="161B0C68" w14:textId="77777777" w:rsidR="00E13A66" w:rsidRPr="007B73D2" w:rsidRDefault="00E13A66" w:rsidP="00692078">
            <w:pPr>
              <w:spacing w:line="240" w:lineRule="auto"/>
              <w:rPr>
                <w:rFonts w:ascii="Times New Roman" w:hAnsi="Times New Roman"/>
                <w:color w:val="000000"/>
              </w:rPr>
            </w:pPr>
          </w:p>
        </w:tc>
        <w:tc>
          <w:tcPr>
            <w:tcW w:w="377" w:type="pct"/>
            <w:shd w:val="clear" w:color="auto" w:fill="FFFFFF"/>
          </w:tcPr>
          <w:p w14:paraId="26B7AB67" w14:textId="77777777" w:rsidR="00E13A66" w:rsidRPr="007B73D2" w:rsidRDefault="00E13A66" w:rsidP="00692078">
            <w:pPr>
              <w:spacing w:line="240" w:lineRule="auto"/>
              <w:rPr>
                <w:rFonts w:ascii="Times New Roman" w:hAnsi="Times New Roman"/>
                <w:color w:val="000000"/>
              </w:rPr>
            </w:pPr>
          </w:p>
        </w:tc>
        <w:tc>
          <w:tcPr>
            <w:tcW w:w="732" w:type="pct"/>
            <w:gridSpan w:val="2"/>
            <w:shd w:val="clear" w:color="auto" w:fill="FFFFFF"/>
          </w:tcPr>
          <w:p w14:paraId="6F375C0B" w14:textId="77777777" w:rsidR="00E13A66" w:rsidRPr="007B73D2" w:rsidRDefault="00E13A66" w:rsidP="00692078">
            <w:pPr>
              <w:spacing w:line="240" w:lineRule="auto"/>
              <w:rPr>
                <w:rFonts w:ascii="Times New Roman" w:hAnsi="Times New Roman"/>
                <w:color w:val="000000"/>
              </w:rPr>
            </w:pPr>
          </w:p>
        </w:tc>
        <w:tc>
          <w:tcPr>
            <w:tcW w:w="200" w:type="pct"/>
            <w:shd w:val="clear" w:color="auto" w:fill="FFFFFF"/>
          </w:tcPr>
          <w:p w14:paraId="39D2F2BB" w14:textId="77777777" w:rsidR="00E13A66" w:rsidRPr="007B73D2" w:rsidRDefault="00E13A66" w:rsidP="00692078">
            <w:pPr>
              <w:spacing w:line="240" w:lineRule="auto"/>
              <w:rPr>
                <w:rFonts w:ascii="Times New Roman" w:hAnsi="Times New Roman"/>
                <w:color w:val="000000"/>
              </w:rPr>
            </w:pPr>
          </w:p>
        </w:tc>
        <w:tc>
          <w:tcPr>
            <w:tcW w:w="528" w:type="pct"/>
            <w:shd w:val="clear" w:color="auto" w:fill="FFFFFF"/>
          </w:tcPr>
          <w:p w14:paraId="6CB6B697" w14:textId="77777777" w:rsidR="00E13A66" w:rsidRPr="007B73D2" w:rsidRDefault="00E13A66" w:rsidP="00692078">
            <w:pPr>
              <w:spacing w:line="240" w:lineRule="auto"/>
              <w:rPr>
                <w:rFonts w:ascii="Times New Roman" w:hAnsi="Times New Roman"/>
                <w:color w:val="000000"/>
                <w:spacing w:val="-2"/>
              </w:rPr>
            </w:pPr>
          </w:p>
        </w:tc>
      </w:tr>
      <w:tr w:rsidR="00210262" w:rsidRPr="007B73D2" w14:paraId="741596B2" w14:textId="77777777" w:rsidTr="007D51C8">
        <w:trPr>
          <w:trHeight w:val="848"/>
          <w:jc w:val="center"/>
        </w:trPr>
        <w:tc>
          <w:tcPr>
            <w:tcW w:w="749" w:type="pct"/>
            <w:vMerge/>
            <w:shd w:val="clear" w:color="auto" w:fill="FFFFFF"/>
          </w:tcPr>
          <w:p w14:paraId="46A0437A" w14:textId="77777777" w:rsidR="00E13A66" w:rsidRPr="007B73D2" w:rsidRDefault="00E13A66" w:rsidP="00692078">
            <w:pPr>
              <w:spacing w:line="240" w:lineRule="auto"/>
              <w:rPr>
                <w:rFonts w:ascii="Times New Roman" w:hAnsi="Times New Roman"/>
                <w:color w:val="000000"/>
              </w:rPr>
            </w:pPr>
          </w:p>
        </w:tc>
        <w:tc>
          <w:tcPr>
            <w:tcW w:w="811" w:type="pct"/>
            <w:gridSpan w:val="4"/>
            <w:shd w:val="clear" w:color="auto" w:fill="FFFFFF"/>
          </w:tcPr>
          <w:p w14:paraId="0D49684E" w14:textId="77777777" w:rsidR="00E13A66" w:rsidRPr="007B73D2" w:rsidRDefault="00E13A66" w:rsidP="00692078">
            <w:pPr>
              <w:spacing w:line="240" w:lineRule="auto"/>
              <w:rPr>
                <w:rFonts w:ascii="Times New Roman" w:hAnsi="Times New Roman"/>
                <w:color w:val="000000"/>
              </w:rPr>
            </w:pPr>
            <w:r w:rsidRPr="007B73D2">
              <w:rPr>
                <w:rFonts w:ascii="Times New Roman" w:hAnsi="Times New Roman"/>
                <w:color w:val="000000"/>
              </w:rPr>
              <w:t>sektor mikro-, małych i średnich przedsiębiorstw</w:t>
            </w:r>
          </w:p>
        </w:tc>
        <w:tc>
          <w:tcPr>
            <w:tcW w:w="151" w:type="pct"/>
            <w:shd w:val="clear" w:color="auto" w:fill="FFFFFF"/>
          </w:tcPr>
          <w:p w14:paraId="543328AA" w14:textId="77777777" w:rsidR="00E13A66" w:rsidRPr="007B73D2" w:rsidRDefault="00E13A66" w:rsidP="00692078">
            <w:pPr>
              <w:spacing w:line="240" w:lineRule="auto"/>
              <w:rPr>
                <w:rFonts w:ascii="Times New Roman" w:hAnsi="Times New Roman"/>
                <w:color w:val="000000"/>
              </w:rPr>
            </w:pPr>
          </w:p>
        </w:tc>
        <w:tc>
          <w:tcPr>
            <w:tcW w:w="857" w:type="pct"/>
            <w:gridSpan w:val="3"/>
            <w:shd w:val="clear" w:color="auto" w:fill="FFFFFF"/>
          </w:tcPr>
          <w:p w14:paraId="49ABE1AA" w14:textId="77777777" w:rsidR="00E13A66" w:rsidRPr="007B73D2" w:rsidRDefault="00E13A66" w:rsidP="00692078">
            <w:pPr>
              <w:spacing w:line="240" w:lineRule="auto"/>
              <w:rPr>
                <w:rFonts w:ascii="Times New Roman" w:hAnsi="Times New Roman"/>
                <w:color w:val="000000"/>
              </w:rPr>
            </w:pPr>
          </w:p>
        </w:tc>
        <w:tc>
          <w:tcPr>
            <w:tcW w:w="594" w:type="pct"/>
            <w:gridSpan w:val="3"/>
            <w:shd w:val="clear" w:color="auto" w:fill="FFFFFF"/>
          </w:tcPr>
          <w:p w14:paraId="61FD23C7" w14:textId="77777777" w:rsidR="00E13A66" w:rsidRPr="007B73D2" w:rsidRDefault="00E13A66" w:rsidP="00692078">
            <w:pPr>
              <w:spacing w:line="240" w:lineRule="auto"/>
              <w:rPr>
                <w:rFonts w:ascii="Times New Roman" w:hAnsi="Times New Roman"/>
                <w:color w:val="000000"/>
              </w:rPr>
            </w:pPr>
          </w:p>
        </w:tc>
        <w:tc>
          <w:tcPr>
            <w:tcW w:w="377" w:type="pct"/>
            <w:shd w:val="clear" w:color="auto" w:fill="FFFFFF"/>
          </w:tcPr>
          <w:p w14:paraId="47526E25" w14:textId="77777777" w:rsidR="00E13A66" w:rsidRPr="007B73D2" w:rsidRDefault="00E13A66" w:rsidP="00692078">
            <w:pPr>
              <w:spacing w:line="240" w:lineRule="auto"/>
              <w:rPr>
                <w:rFonts w:ascii="Times New Roman" w:hAnsi="Times New Roman"/>
                <w:color w:val="000000"/>
              </w:rPr>
            </w:pPr>
          </w:p>
        </w:tc>
        <w:tc>
          <w:tcPr>
            <w:tcW w:w="732" w:type="pct"/>
            <w:gridSpan w:val="2"/>
            <w:shd w:val="clear" w:color="auto" w:fill="FFFFFF"/>
          </w:tcPr>
          <w:p w14:paraId="40586E03" w14:textId="77777777" w:rsidR="00E13A66" w:rsidRPr="007B73D2" w:rsidRDefault="00E13A66" w:rsidP="00692078">
            <w:pPr>
              <w:spacing w:line="240" w:lineRule="auto"/>
              <w:rPr>
                <w:rFonts w:ascii="Times New Roman" w:hAnsi="Times New Roman"/>
                <w:color w:val="000000"/>
              </w:rPr>
            </w:pPr>
          </w:p>
        </w:tc>
        <w:tc>
          <w:tcPr>
            <w:tcW w:w="200" w:type="pct"/>
            <w:shd w:val="clear" w:color="auto" w:fill="FFFFFF"/>
          </w:tcPr>
          <w:p w14:paraId="1B814A80" w14:textId="77777777" w:rsidR="00E13A66" w:rsidRPr="007B73D2" w:rsidRDefault="00E13A66" w:rsidP="00692078">
            <w:pPr>
              <w:spacing w:line="240" w:lineRule="auto"/>
              <w:rPr>
                <w:rFonts w:ascii="Times New Roman" w:hAnsi="Times New Roman"/>
                <w:color w:val="000000"/>
              </w:rPr>
            </w:pPr>
          </w:p>
        </w:tc>
        <w:tc>
          <w:tcPr>
            <w:tcW w:w="528" w:type="pct"/>
            <w:shd w:val="clear" w:color="auto" w:fill="FFFFFF"/>
          </w:tcPr>
          <w:p w14:paraId="4A13C912" w14:textId="77777777" w:rsidR="00E13A66" w:rsidRPr="007B73D2" w:rsidRDefault="00E13A66" w:rsidP="00692078">
            <w:pPr>
              <w:spacing w:line="240" w:lineRule="auto"/>
              <w:rPr>
                <w:rFonts w:ascii="Times New Roman" w:hAnsi="Times New Roman"/>
                <w:color w:val="000000"/>
                <w:spacing w:val="-2"/>
              </w:rPr>
            </w:pPr>
          </w:p>
        </w:tc>
      </w:tr>
      <w:tr w:rsidR="00210262" w:rsidRPr="007B73D2" w14:paraId="5DBD40DA" w14:textId="77777777" w:rsidTr="007D51C8">
        <w:trPr>
          <w:trHeight w:val="723"/>
          <w:jc w:val="center"/>
        </w:trPr>
        <w:tc>
          <w:tcPr>
            <w:tcW w:w="749" w:type="pct"/>
            <w:vMerge/>
            <w:shd w:val="clear" w:color="auto" w:fill="FFFFFF"/>
          </w:tcPr>
          <w:p w14:paraId="7B431EBA" w14:textId="77777777" w:rsidR="00E13A66" w:rsidRPr="007B73D2" w:rsidRDefault="00E13A66" w:rsidP="00692078">
            <w:pPr>
              <w:spacing w:line="240" w:lineRule="auto"/>
              <w:rPr>
                <w:rFonts w:ascii="Times New Roman" w:hAnsi="Times New Roman"/>
                <w:color w:val="000000"/>
              </w:rPr>
            </w:pPr>
          </w:p>
        </w:tc>
        <w:tc>
          <w:tcPr>
            <w:tcW w:w="811" w:type="pct"/>
            <w:gridSpan w:val="4"/>
            <w:shd w:val="clear" w:color="auto" w:fill="FFFFFF"/>
          </w:tcPr>
          <w:p w14:paraId="58FEAD58" w14:textId="77777777" w:rsidR="00E13A66" w:rsidRPr="007B73D2" w:rsidRDefault="00E13A66" w:rsidP="00692078">
            <w:pPr>
              <w:spacing w:line="240" w:lineRule="auto"/>
              <w:rPr>
                <w:rFonts w:ascii="Times New Roman" w:hAnsi="Times New Roman"/>
                <w:color w:val="000000"/>
              </w:rPr>
            </w:pPr>
            <w:r w:rsidRPr="007B73D2">
              <w:rPr>
                <w:rFonts w:ascii="Times New Roman" w:hAnsi="Times New Roman"/>
              </w:rPr>
              <w:t>rodzina, obywatele oraz gospodarstwa domowe</w:t>
            </w:r>
          </w:p>
        </w:tc>
        <w:tc>
          <w:tcPr>
            <w:tcW w:w="151" w:type="pct"/>
            <w:shd w:val="clear" w:color="auto" w:fill="FFFFFF"/>
          </w:tcPr>
          <w:p w14:paraId="3D4CF8D6" w14:textId="77777777" w:rsidR="00E13A66" w:rsidRPr="007B73D2" w:rsidRDefault="00E13A66" w:rsidP="00692078">
            <w:pPr>
              <w:spacing w:line="240" w:lineRule="auto"/>
              <w:rPr>
                <w:rFonts w:ascii="Times New Roman" w:hAnsi="Times New Roman"/>
                <w:color w:val="000000"/>
              </w:rPr>
            </w:pPr>
          </w:p>
        </w:tc>
        <w:tc>
          <w:tcPr>
            <w:tcW w:w="857" w:type="pct"/>
            <w:gridSpan w:val="3"/>
            <w:shd w:val="clear" w:color="auto" w:fill="FFFFFF"/>
          </w:tcPr>
          <w:p w14:paraId="4CF30AD9" w14:textId="77777777" w:rsidR="00E13A66" w:rsidRPr="007B73D2" w:rsidRDefault="00E13A66" w:rsidP="00692078">
            <w:pPr>
              <w:spacing w:line="240" w:lineRule="auto"/>
              <w:rPr>
                <w:rFonts w:ascii="Times New Roman" w:hAnsi="Times New Roman"/>
                <w:color w:val="000000"/>
              </w:rPr>
            </w:pPr>
          </w:p>
        </w:tc>
        <w:tc>
          <w:tcPr>
            <w:tcW w:w="594" w:type="pct"/>
            <w:gridSpan w:val="3"/>
            <w:shd w:val="clear" w:color="auto" w:fill="FFFFFF"/>
          </w:tcPr>
          <w:p w14:paraId="22F41042" w14:textId="77777777" w:rsidR="00E13A66" w:rsidRPr="007B73D2" w:rsidRDefault="00E13A66" w:rsidP="00692078">
            <w:pPr>
              <w:spacing w:line="240" w:lineRule="auto"/>
              <w:rPr>
                <w:rFonts w:ascii="Times New Roman" w:hAnsi="Times New Roman"/>
                <w:color w:val="000000"/>
              </w:rPr>
            </w:pPr>
          </w:p>
        </w:tc>
        <w:tc>
          <w:tcPr>
            <w:tcW w:w="377" w:type="pct"/>
            <w:shd w:val="clear" w:color="auto" w:fill="FFFFFF"/>
          </w:tcPr>
          <w:p w14:paraId="08207D43" w14:textId="77777777" w:rsidR="00E13A66" w:rsidRPr="007B73D2" w:rsidRDefault="00E13A66" w:rsidP="00692078">
            <w:pPr>
              <w:spacing w:line="240" w:lineRule="auto"/>
              <w:rPr>
                <w:rFonts w:ascii="Times New Roman" w:hAnsi="Times New Roman"/>
                <w:color w:val="000000"/>
              </w:rPr>
            </w:pPr>
          </w:p>
        </w:tc>
        <w:tc>
          <w:tcPr>
            <w:tcW w:w="732" w:type="pct"/>
            <w:gridSpan w:val="2"/>
            <w:shd w:val="clear" w:color="auto" w:fill="FFFFFF"/>
          </w:tcPr>
          <w:p w14:paraId="6172192D" w14:textId="77777777" w:rsidR="00E13A66" w:rsidRPr="007B73D2" w:rsidRDefault="00E13A66" w:rsidP="00692078">
            <w:pPr>
              <w:spacing w:line="240" w:lineRule="auto"/>
              <w:rPr>
                <w:rFonts w:ascii="Times New Roman" w:hAnsi="Times New Roman"/>
                <w:color w:val="000000"/>
              </w:rPr>
            </w:pPr>
          </w:p>
        </w:tc>
        <w:tc>
          <w:tcPr>
            <w:tcW w:w="200" w:type="pct"/>
            <w:shd w:val="clear" w:color="auto" w:fill="FFFFFF"/>
          </w:tcPr>
          <w:p w14:paraId="713CC922" w14:textId="77777777" w:rsidR="00E13A66" w:rsidRPr="007B73D2" w:rsidRDefault="00E13A66" w:rsidP="00692078">
            <w:pPr>
              <w:spacing w:line="240" w:lineRule="auto"/>
              <w:rPr>
                <w:rFonts w:ascii="Times New Roman" w:hAnsi="Times New Roman"/>
                <w:color w:val="000000"/>
              </w:rPr>
            </w:pPr>
          </w:p>
        </w:tc>
        <w:tc>
          <w:tcPr>
            <w:tcW w:w="528" w:type="pct"/>
            <w:shd w:val="clear" w:color="auto" w:fill="FFFFFF"/>
          </w:tcPr>
          <w:p w14:paraId="43FD0BDF" w14:textId="77777777" w:rsidR="00E13A66" w:rsidRPr="007B73D2" w:rsidRDefault="00E13A66" w:rsidP="00692078">
            <w:pPr>
              <w:spacing w:line="240" w:lineRule="auto"/>
              <w:rPr>
                <w:rFonts w:ascii="Times New Roman" w:hAnsi="Times New Roman"/>
                <w:color w:val="000000"/>
                <w:spacing w:val="-2"/>
              </w:rPr>
            </w:pPr>
          </w:p>
        </w:tc>
      </w:tr>
      <w:tr w:rsidR="00210262" w:rsidRPr="007B73D2" w14:paraId="76162501" w14:textId="77777777" w:rsidTr="007D51C8">
        <w:trPr>
          <w:trHeight w:val="328"/>
          <w:jc w:val="center"/>
        </w:trPr>
        <w:tc>
          <w:tcPr>
            <w:tcW w:w="749" w:type="pct"/>
            <w:vMerge/>
            <w:shd w:val="clear" w:color="auto" w:fill="FFFFFF"/>
          </w:tcPr>
          <w:p w14:paraId="406DD90A" w14:textId="77777777" w:rsidR="00E13A66" w:rsidRPr="007B73D2" w:rsidRDefault="00E13A66" w:rsidP="00692078">
            <w:pPr>
              <w:spacing w:line="240" w:lineRule="auto"/>
              <w:rPr>
                <w:rFonts w:ascii="Times New Roman" w:hAnsi="Times New Roman"/>
                <w:color w:val="000000"/>
              </w:rPr>
            </w:pPr>
          </w:p>
        </w:tc>
        <w:tc>
          <w:tcPr>
            <w:tcW w:w="811" w:type="pct"/>
            <w:gridSpan w:val="4"/>
            <w:shd w:val="clear" w:color="auto" w:fill="FFFFFF"/>
          </w:tcPr>
          <w:p w14:paraId="512C3969" w14:textId="77777777" w:rsidR="00E13A66" w:rsidRPr="007B73D2" w:rsidRDefault="00E13A66" w:rsidP="00692078">
            <w:pPr>
              <w:spacing w:line="240" w:lineRule="auto"/>
              <w:rPr>
                <w:rFonts w:ascii="Times New Roman" w:hAnsi="Times New Roman"/>
                <w:color w:val="000000"/>
              </w:rPr>
            </w:pPr>
            <w:r w:rsidRPr="007B73D2">
              <w:rPr>
                <w:rFonts w:ascii="Times New Roman" w:hAnsi="Times New Roman"/>
                <w:color w:val="000000"/>
              </w:rPr>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sidRPr="007B73D2">
              <w:rPr>
                <w:rFonts w:ascii="Times New Roman" w:hAnsi="Times New Roman"/>
                <w:color w:val="000000"/>
              </w:rPr>
              <w:instrText xml:space="preserve"> FORMTEXT </w:instrText>
            </w:r>
            <w:r w:rsidRPr="007B73D2">
              <w:rPr>
                <w:rFonts w:ascii="Times New Roman" w:hAnsi="Times New Roman"/>
                <w:color w:val="000000"/>
              </w:rPr>
            </w:r>
            <w:r w:rsidRPr="007B73D2">
              <w:rPr>
                <w:rFonts w:ascii="Times New Roman" w:hAnsi="Times New Roman"/>
                <w:color w:val="000000"/>
              </w:rPr>
              <w:fldChar w:fldCharType="separate"/>
            </w:r>
            <w:r w:rsidRPr="007B73D2">
              <w:rPr>
                <w:rFonts w:ascii="Times New Roman" w:hAnsi="Times New Roman"/>
                <w:noProof/>
                <w:color w:val="000000"/>
              </w:rPr>
              <w:t>(dodaj/usuń)</w:t>
            </w:r>
            <w:r w:rsidRPr="007B73D2">
              <w:rPr>
                <w:rFonts w:ascii="Times New Roman" w:hAnsi="Times New Roman"/>
                <w:color w:val="000000"/>
              </w:rPr>
              <w:fldChar w:fldCharType="end"/>
            </w:r>
          </w:p>
        </w:tc>
        <w:tc>
          <w:tcPr>
            <w:tcW w:w="151" w:type="pct"/>
            <w:shd w:val="clear" w:color="auto" w:fill="FFFFFF"/>
          </w:tcPr>
          <w:p w14:paraId="28A356C0" w14:textId="77777777" w:rsidR="00E13A66" w:rsidRPr="007B73D2" w:rsidRDefault="00E13A66" w:rsidP="00692078">
            <w:pPr>
              <w:spacing w:line="240" w:lineRule="auto"/>
              <w:rPr>
                <w:rFonts w:ascii="Times New Roman" w:hAnsi="Times New Roman"/>
                <w:color w:val="000000"/>
              </w:rPr>
            </w:pPr>
          </w:p>
        </w:tc>
        <w:tc>
          <w:tcPr>
            <w:tcW w:w="857" w:type="pct"/>
            <w:gridSpan w:val="3"/>
            <w:shd w:val="clear" w:color="auto" w:fill="FFFFFF"/>
          </w:tcPr>
          <w:p w14:paraId="1D43C2EB" w14:textId="77777777" w:rsidR="00E13A66" w:rsidRPr="007B73D2" w:rsidRDefault="00E13A66" w:rsidP="00692078">
            <w:pPr>
              <w:spacing w:line="240" w:lineRule="auto"/>
              <w:rPr>
                <w:rFonts w:ascii="Times New Roman" w:hAnsi="Times New Roman"/>
                <w:color w:val="000000"/>
              </w:rPr>
            </w:pPr>
          </w:p>
        </w:tc>
        <w:tc>
          <w:tcPr>
            <w:tcW w:w="594" w:type="pct"/>
            <w:gridSpan w:val="3"/>
            <w:shd w:val="clear" w:color="auto" w:fill="FFFFFF"/>
          </w:tcPr>
          <w:p w14:paraId="4B996991" w14:textId="77777777" w:rsidR="00E13A66" w:rsidRPr="007B73D2" w:rsidRDefault="00E13A66" w:rsidP="00692078">
            <w:pPr>
              <w:spacing w:line="240" w:lineRule="auto"/>
              <w:rPr>
                <w:rFonts w:ascii="Times New Roman" w:hAnsi="Times New Roman"/>
                <w:color w:val="000000"/>
              </w:rPr>
            </w:pPr>
          </w:p>
        </w:tc>
        <w:tc>
          <w:tcPr>
            <w:tcW w:w="377" w:type="pct"/>
            <w:shd w:val="clear" w:color="auto" w:fill="FFFFFF"/>
          </w:tcPr>
          <w:p w14:paraId="5773C25B" w14:textId="77777777" w:rsidR="00E13A66" w:rsidRPr="007B73D2" w:rsidRDefault="00E13A66" w:rsidP="00692078">
            <w:pPr>
              <w:spacing w:line="240" w:lineRule="auto"/>
              <w:rPr>
                <w:rFonts w:ascii="Times New Roman" w:hAnsi="Times New Roman"/>
                <w:color w:val="000000"/>
              </w:rPr>
            </w:pPr>
          </w:p>
        </w:tc>
        <w:tc>
          <w:tcPr>
            <w:tcW w:w="732" w:type="pct"/>
            <w:gridSpan w:val="2"/>
            <w:shd w:val="clear" w:color="auto" w:fill="FFFFFF"/>
          </w:tcPr>
          <w:p w14:paraId="0EF3FF5E" w14:textId="77777777" w:rsidR="00E13A66" w:rsidRPr="007B73D2" w:rsidRDefault="00E13A66" w:rsidP="00692078">
            <w:pPr>
              <w:spacing w:line="240" w:lineRule="auto"/>
              <w:rPr>
                <w:rFonts w:ascii="Times New Roman" w:hAnsi="Times New Roman"/>
                <w:color w:val="000000"/>
              </w:rPr>
            </w:pPr>
          </w:p>
        </w:tc>
        <w:tc>
          <w:tcPr>
            <w:tcW w:w="200" w:type="pct"/>
            <w:shd w:val="clear" w:color="auto" w:fill="FFFFFF"/>
          </w:tcPr>
          <w:p w14:paraId="4198789D" w14:textId="77777777" w:rsidR="00E13A66" w:rsidRPr="007B73D2" w:rsidRDefault="00E13A66" w:rsidP="00692078">
            <w:pPr>
              <w:spacing w:line="240" w:lineRule="auto"/>
              <w:rPr>
                <w:rFonts w:ascii="Times New Roman" w:hAnsi="Times New Roman"/>
                <w:color w:val="000000"/>
              </w:rPr>
            </w:pPr>
          </w:p>
        </w:tc>
        <w:tc>
          <w:tcPr>
            <w:tcW w:w="528" w:type="pct"/>
            <w:shd w:val="clear" w:color="auto" w:fill="FFFFFF"/>
          </w:tcPr>
          <w:p w14:paraId="1157F31C" w14:textId="77777777" w:rsidR="00E13A66" w:rsidRPr="007B73D2" w:rsidRDefault="00E13A66" w:rsidP="00692078">
            <w:pPr>
              <w:spacing w:line="240" w:lineRule="auto"/>
              <w:rPr>
                <w:rFonts w:ascii="Times New Roman" w:hAnsi="Times New Roman"/>
                <w:color w:val="000000"/>
                <w:spacing w:val="-2"/>
              </w:rPr>
            </w:pPr>
          </w:p>
        </w:tc>
      </w:tr>
      <w:tr w:rsidR="00210262" w:rsidRPr="007B73D2" w14:paraId="480FBC95" w14:textId="77777777" w:rsidTr="00AF4977">
        <w:trPr>
          <w:trHeight w:val="142"/>
          <w:jc w:val="center"/>
        </w:trPr>
        <w:tc>
          <w:tcPr>
            <w:tcW w:w="749" w:type="pct"/>
            <w:vMerge w:val="restart"/>
            <w:shd w:val="clear" w:color="auto" w:fill="FFFFFF"/>
          </w:tcPr>
          <w:p w14:paraId="4A967B2B" w14:textId="77777777" w:rsidR="00E13A66" w:rsidRPr="007B73D2" w:rsidRDefault="00E13A66" w:rsidP="00692078">
            <w:pPr>
              <w:spacing w:line="240" w:lineRule="auto"/>
              <w:rPr>
                <w:rFonts w:ascii="Times New Roman" w:hAnsi="Times New Roman"/>
                <w:color w:val="000000"/>
              </w:rPr>
            </w:pPr>
            <w:r w:rsidRPr="007B73D2">
              <w:rPr>
                <w:rFonts w:ascii="Times New Roman" w:hAnsi="Times New Roman"/>
                <w:color w:val="000000"/>
              </w:rPr>
              <w:t>W ujęciu niepieniężnym</w:t>
            </w:r>
          </w:p>
        </w:tc>
        <w:tc>
          <w:tcPr>
            <w:tcW w:w="811" w:type="pct"/>
            <w:gridSpan w:val="4"/>
            <w:shd w:val="clear" w:color="auto" w:fill="FFFFFF"/>
          </w:tcPr>
          <w:p w14:paraId="09FFF85E" w14:textId="77777777" w:rsidR="00E13A66" w:rsidRPr="007B73D2" w:rsidRDefault="00E13A66" w:rsidP="00AF4977">
            <w:pPr>
              <w:spacing w:line="240" w:lineRule="auto"/>
              <w:jc w:val="both"/>
              <w:rPr>
                <w:rFonts w:ascii="Times New Roman" w:hAnsi="Times New Roman"/>
                <w:color w:val="000000"/>
              </w:rPr>
            </w:pPr>
            <w:r w:rsidRPr="007B73D2">
              <w:rPr>
                <w:rFonts w:ascii="Times New Roman" w:hAnsi="Times New Roman"/>
                <w:color w:val="000000"/>
              </w:rPr>
              <w:t>duże przedsiębiorstwa</w:t>
            </w:r>
          </w:p>
        </w:tc>
        <w:tc>
          <w:tcPr>
            <w:tcW w:w="3440" w:type="pct"/>
            <w:gridSpan w:val="12"/>
            <w:shd w:val="clear" w:color="auto" w:fill="FFFFFF"/>
          </w:tcPr>
          <w:p w14:paraId="3BE7D629" w14:textId="2B713163" w:rsidR="00E13A66" w:rsidRPr="007B73D2" w:rsidRDefault="00E13A66" w:rsidP="00AF4977">
            <w:pPr>
              <w:spacing w:line="240" w:lineRule="auto"/>
              <w:jc w:val="both"/>
              <w:rPr>
                <w:rFonts w:ascii="Times New Roman" w:hAnsi="Times New Roman"/>
                <w:color w:val="000000"/>
                <w:spacing w:val="-2"/>
              </w:rPr>
            </w:pPr>
          </w:p>
        </w:tc>
      </w:tr>
      <w:tr w:rsidR="00210262" w:rsidRPr="007B73D2" w14:paraId="1583393E" w14:textId="77777777" w:rsidTr="00AF4977">
        <w:trPr>
          <w:trHeight w:val="836"/>
          <w:jc w:val="center"/>
        </w:trPr>
        <w:tc>
          <w:tcPr>
            <w:tcW w:w="749" w:type="pct"/>
            <w:vMerge/>
            <w:shd w:val="clear" w:color="auto" w:fill="FFFFFF"/>
          </w:tcPr>
          <w:p w14:paraId="1EC28A3B" w14:textId="77777777" w:rsidR="00E13A66" w:rsidRPr="007B73D2" w:rsidRDefault="00E13A66" w:rsidP="00692078">
            <w:pPr>
              <w:spacing w:line="240" w:lineRule="auto"/>
              <w:rPr>
                <w:rFonts w:ascii="Times New Roman" w:hAnsi="Times New Roman"/>
                <w:color w:val="000000"/>
              </w:rPr>
            </w:pPr>
          </w:p>
        </w:tc>
        <w:tc>
          <w:tcPr>
            <w:tcW w:w="811" w:type="pct"/>
            <w:gridSpan w:val="4"/>
            <w:shd w:val="clear" w:color="auto" w:fill="FFFFFF"/>
          </w:tcPr>
          <w:p w14:paraId="283DB4B4" w14:textId="77777777" w:rsidR="00E13A66" w:rsidRPr="007B73D2" w:rsidRDefault="00E13A66" w:rsidP="00AF4977">
            <w:pPr>
              <w:spacing w:line="240" w:lineRule="auto"/>
              <w:jc w:val="both"/>
              <w:rPr>
                <w:rFonts w:ascii="Times New Roman" w:hAnsi="Times New Roman"/>
                <w:color w:val="000000"/>
              </w:rPr>
            </w:pPr>
            <w:r w:rsidRPr="007B73D2">
              <w:rPr>
                <w:rFonts w:ascii="Times New Roman" w:hAnsi="Times New Roman"/>
                <w:color w:val="000000"/>
              </w:rPr>
              <w:t>sektor mikro-, małych i średnich przedsiębiorstw</w:t>
            </w:r>
          </w:p>
        </w:tc>
        <w:tc>
          <w:tcPr>
            <w:tcW w:w="3440" w:type="pct"/>
            <w:gridSpan w:val="12"/>
            <w:shd w:val="clear" w:color="auto" w:fill="FFFFFF"/>
          </w:tcPr>
          <w:p w14:paraId="525B5972" w14:textId="5747FDA5" w:rsidR="00E13A66" w:rsidRPr="007B73D2" w:rsidRDefault="00283CD4" w:rsidP="00AF4977">
            <w:pPr>
              <w:spacing w:line="240" w:lineRule="auto"/>
              <w:jc w:val="both"/>
              <w:rPr>
                <w:rFonts w:ascii="Times New Roman" w:hAnsi="Times New Roman"/>
                <w:color w:val="000000"/>
                <w:spacing w:val="-2"/>
              </w:rPr>
            </w:pPr>
            <w:r>
              <w:rPr>
                <w:rFonts w:ascii="Times New Roman" w:hAnsi="Times New Roman"/>
                <w:color w:val="000000"/>
                <w:spacing w:val="-2"/>
              </w:rPr>
              <w:t>Brak bezpośredniego wpływu, rozporządzenie nie dotyczy zasad prowadzenia działalności gospodarczej</w:t>
            </w:r>
            <w:r w:rsidR="00AF4977">
              <w:rPr>
                <w:rFonts w:ascii="Times New Roman" w:hAnsi="Times New Roman"/>
                <w:color w:val="000000"/>
                <w:spacing w:val="-2"/>
              </w:rPr>
              <w:t>.</w:t>
            </w:r>
          </w:p>
        </w:tc>
      </w:tr>
      <w:tr w:rsidR="00210262" w:rsidRPr="007B73D2" w14:paraId="73398385" w14:textId="77777777" w:rsidTr="00AF4977">
        <w:trPr>
          <w:trHeight w:val="596"/>
          <w:jc w:val="center"/>
        </w:trPr>
        <w:tc>
          <w:tcPr>
            <w:tcW w:w="749" w:type="pct"/>
            <w:vMerge/>
            <w:shd w:val="clear" w:color="auto" w:fill="FFFFFF"/>
          </w:tcPr>
          <w:p w14:paraId="6637B64B" w14:textId="77777777" w:rsidR="00E13A66" w:rsidRPr="007B73D2" w:rsidRDefault="00E13A66" w:rsidP="00692078">
            <w:pPr>
              <w:spacing w:line="240" w:lineRule="auto"/>
              <w:rPr>
                <w:rFonts w:ascii="Times New Roman" w:hAnsi="Times New Roman"/>
                <w:color w:val="000000"/>
              </w:rPr>
            </w:pPr>
          </w:p>
        </w:tc>
        <w:tc>
          <w:tcPr>
            <w:tcW w:w="811" w:type="pct"/>
            <w:gridSpan w:val="4"/>
            <w:shd w:val="clear" w:color="auto" w:fill="FFFFFF"/>
          </w:tcPr>
          <w:p w14:paraId="025952FC" w14:textId="77777777" w:rsidR="00E13A66" w:rsidRPr="007B73D2" w:rsidRDefault="00E13A66" w:rsidP="00AF4977">
            <w:pPr>
              <w:tabs>
                <w:tab w:val="right" w:pos="1936"/>
              </w:tabs>
              <w:spacing w:line="240" w:lineRule="auto"/>
              <w:jc w:val="both"/>
              <w:rPr>
                <w:rFonts w:ascii="Times New Roman" w:hAnsi="Times New Roman"/>
                <w:color w:val="000000"/>
                <w:spacing w:val="-2"/>
              </w:rPr>
            </w:pPr>
            <w:r w:rsidRPr="007B73D2">
              <w:rPr>
                <w:rFonts w:ascii="Times New Roman" w:hAnsi="Times New Roman"/>
                <w:color w:val="000000"/>
                <w:spacing w:val="-2"/>
              </w:rPr>
              <w:t>rodzina, obywatele oraz gospodarstwa domowe</w:t>
            </w:r>
          </w:p>
        </w:tc>
        <w:tc>
          <w:tcPr>
            <w:tcW w:w="3440" w:type="pct"/>
            <w:gridSpan w:val="12"/>
            <w:shd w:val="clear" w:color="auto" w:fill="FFFFFF"/>
          </w:tcPr>
          <w:p w14:paraId="37D14B10" w14:textId="087ABC99" w:rsidR="00E13A66" w:rsidRPr="007B73D2" w:rsidRDefault="00DB3072" w:rsidP="00AF4977">
            <w:pPr>
              <w:tabs>
                <w:tab w:val="left" w:pos="5100"/>
              </w:tabs>
              <w:spacing w:line="240" w:lineRule="auto"/>
              <w:jc w:val="both"/>
              <w:rPr>
                <w:rFonts w:ascii="Times New Roman" w:hAnsi="Times New Roman"/>
                <w:color w:val="000000"/>
                <w:spacing w:val="-2"/>
              </w:rPr>
            </w:pPr>
            <w:r w:rsidRPr="007B73D2">
              <w:rPr>
                <w:rFonts w:ascii="Times New Roman" w:hAnsi="Times New Roman"/>
              </w:rPr>
              <w:t>Poprawa stanu zdrowia, zmiany zachowań zdrowotnych w kierunku bardziej prozdrowotnych. Wydłużenie przeciętnego trwania życia</w:t>
            </w:r>
            <w:r w:rsidR="0058279E" w:rsidRPr="007B73D2">
              <w:rPr>
                <w:rFonts w:ascii="Times New Roman" w:hAnsi="Times New Roman"/>
              </w:rPr>
              <w:t>.</w:t>
            </w:r>
          </w:p>
        </w:tc>
      </w:tr>
      <w:tr w:rsidR="00210262" w:rsidRPr="007B73D2" w14:paraId="2481A28D" w14:textId="77777777" w:rsidTr="00AF4977">
        <w:trPr>
          <w:trHeight w:val="596"/>
          <w:jc w:val="center"/>
        </w:trPr>
        <w:tc>
          <w:tcPr>
            <w:tcW w:w="749" w:type="pct"/>
            <w:vMerge/>
            <w:shd w:val="clear" w:color="auto" w:fill="FFFFFF"/>
          </w:tcPr>
          <w:p w14:paraId="00778CF1" w14:textId="77777777" w:rsidR="00E13A66" w:rsidRPr="007B73D2" w:rsidRDefault="00E13A66" w:rsidP="00692078">
            <w:pPr>
              <w:spacing w:line="240" w:lineRule="auto"/>
              <w:rPr>
                <w:rFonts w:ascii="Times New Roman" w:hAnsi="Times New Roman"/>
                <w:color w:val="000000"/>
              </w:rPr>
            </w:pPr>
          </w:p>
        </w:tc>
        <w:tc>
          <w:tcPr>
            <w:tcW w:w="811" w:type="pct"/>
            <w:gridSpan w:val="4"/>
            <w:shd w:val="clear" w:color="auto" w:fill="FFFFFF"/>
          </w:tcPr>
          <w:p w14:paraId="0566A457" w14:textId="77777777" w:rsidR="00E13A66" w:rsidRPr="007B73D2" w:rsidRDefault="00E13A66" w:rsidP="00AF4977">
            <w:pPr>
              <w:tabs>
                <w:tab w:val="right" w:pos="1936"/>
              </w:tabs>
              <w:spacing w:line="240" w:lineRule="auto"/>
              <w:jc w:val="both"/>
              <w:rPr>
                <w:rFonts w:ascii="Times New Roman" w:hAnsi="Times New Roman"/>
                <w:color w:val="000000"/>
                <w:spacing w:val="-2"/>
              </w:rPr>
            </w:pPr>
            <w:r w:rsidRPr="007B73D2">
              <w:rPr>
                <w:rFonts w:ascii="Times New Roman" w:hAnsi="Times New Roman"/>
              </w:rPr>
              <w:t>osoby niepełnosprawne, osoby starsze</w:t>
            </w:r>
          </w:p>
        </w:tc>
        <w:tc>
          <w:tcPr>
            <w:tcW w:w="3440" w:type="pct"/>
            <w:gridSpan w:val="12"/>
            <w:shd w:val="clear" w:color="auto" w:fill="FFFFFF"/>
          </w:tcPr>
          <w:p w14:paraId="4DBB4638" w14:textId="67A1EDA8" w:rsidR="00E13A66" w:rsidRPr="007B73D2" w:rsidRDefault="00DB3072" w:rsidP="00AF4977">
            <w:pPr>
              <w:spacing w:line="240" w:lineRule="auto"/>
              <w:jc w:val="both"/>
              <w:rPr>
                <w:rFonts w:ascii="Times New Roman" w:hAnsi="Times New Roman"/>
                <w:color w:val="000000"/>
                <w:spacing w:val="-2"/>
              </w:rPr>
            </w:pPr>
            <w:r w:rsidRPr="007B73D2">
              <w:rPr>
                <w:rFonts w:ascii="Times New Roman" w:hAnsi="Times New Roman"/>
              </w:rPr>
              <w:t>Poprawa stanu zdrowia, zmiany zachowań zdrowotnych w kierunku bardziej prozdrowotnych. Wydłużenie przeciętnego trwania życia, zapobieganie wykluczeniu społecznemu i marginalizacji</w:t>
            </w:r>
            <w:r w:rsidR="0058279E" w:rsidRPr="007B73D2">
              <w:rPr>
                <w:rFonts w:ascii="Times New Roman" w:hAnsi="Times New Roman"/>
              </w:rPr>
              <w:t>.</w:t>
            </w:r>
          </w:p>
        </w:tc>
      </w:tr>
      <w:tr w:rsidR="00210262" w:rsidRPr="007B73D2" w14:paraId="24BA7AC2" w14:textId="77777777" w:rsidTr="007D51C8">
        <w:trPr>
          <w:trHeight w:val="142"/>
          <w:jc w:val="center"/>
        </w:trPr>
        <w:tc>
          <w:tcPr>
            <w:tcW w:w="749" w:type="pct"/>
            <w:shd w:val="clear" w:color="auto" w:fill="FFFFFF"/>
          </w:tcPr>
          <w:p w14:paraId="1C45CB66" w14:textId="77777777" w:rsidR="00E13A66" w:rsidRPr="007B73D2" w:rsidRDefault="00E13A66" w:rsidP="00692078">
            <w:pPr>
              <w:spacing w:line="240" w:lineRule="auto"/>
              <w:rPr>
                <w:rFonts w:ascii="Times New Roman" w:hAnsi="Times New Roman"/>
                <w:color w:val="000000"/>
              </w:rPr>
            </w:pPr>
            <w:r w:rsidRPr="007B73D2">
              <w:rPr>
                <w:rFonts w:ascii="Times New Roman" w:hAnsi="Times New Roman"/>
                <w:color w:val="000000"/>
              </w:rPr>
              <w:t>Niemierzalne</w:t>
            </w:r>
          </w:p>
        </w:tc>
        <w:tc>
          <w:tcPr>
            <w:tcW w:w="811" w:type="pct"/>
            <w:gridSpan w:val="4"/>
            <w:shd w:val="clear" w:color="auto" w:fill="auto"/>
          </w:tcPr>
          <w:p w14:paraId="3C98C92B" w14:textId="77777777" w:rsidR="00E13A66" w:rsidRPr="007B73D2" w:rsidRDefault="00E13A66" w:rsidP="00692078">
            <w:pPr>
              <w:spacing w:line="240" w:lineRule="auto"/>
              <w:rPr>
                <w:rFonts w:ascii="Times New Roman" w:hAnsi="Times New Roman"/>
                <w:color w:val="000000"/>
              </w:rPr>
            </w:pPr>
            <w:r w:rsidRPr="007B73D2">
              <w:rPr>
                <w:rFonts w:ascii="Times New Roman" w:hAnsi="Times New Roman"/>
                <w:color w:val="000000"/>
              </w:rPr>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sidRPr="007B73D2">
              <w:rPr>
                <w:rFonts w:ascii="Times New Roman" w:hAnsi="Times New Roman"/>
                <w:color w:val="000000"/>
              </w:rPr>
              <w:instrText xml:space="preserve"> FORMTEXT </w:instrText>
            </w:r>
            <w:r w:rsidRPr="007B73D2">
              <w:rPr>
                <w:rFonts w:ascii="Times New Roman" w:hAnsi="Times New Roman"/>
                <w:color w:val="000000"/>
              </w:rPr>
            </w:r>
            <w:r w:rsidRPr="007B73D2">
              <w:rPr>
                <w:rFonts w:ascii="Times New Roman" w:hAnsi="Times New Roman"/>
                <w:color w:val="000000"/>
              </w:rPr>
              <w:fldChar w:fldCharType="separate"/>
            </w:r>
            <w:r w:rsidRPr="007B73D2">
              <w:rPr>
                <w:rFonts w:ascii="Times New Roman" w:hAnsi="Times New Roman"/>
                <w:noProof/>
                <w:color w:val="000000"/>
              </w:rPr>
              <w:t>(dodaj/usuń)</w:t>
            </w:r>
            <w:r w:rsidRPr="007B73D2">
              <w:rPr>
                <w:rFonts w:ascii="Times New Roman" w:hAnsi="Times New Roman"/>
                <w:color w:val="000000"/>
              </w:rPr>
              <w:fldChar w:fldCharType="end"/>
            </w:r>
          </w:p>
        </w:tc>
        <w:tc>
          <w:tcPr>
            <w:tcW w:w="3440" w:type="pct"/>
            <w:gridSpan w:val="12"/>
            <w:shd w:val="clear" w:color="auto" w:fill="FFFFFF"/>
          </w:tcPr>
          <w:p w14:paraId="4C6A4A8A" w14:textId="77777777" w:rsidR="00E13A66" w:rsidRPr="007B73D2" w:rsidRDefault="00E13A66" w:rsidP="00692078">
            <w:pPr>
              <w:spacing w:line="240" w:lineRule="auto"/>
              <w:rPr>
                <w:rFonts w:ascii="Times New Roman" w:hAnsi="Times New Roman"/>
                <w:color w:val="000000"/>
                <w:spacing w:val="-2"/>
              </w:rPr>
            </w:pPr>
          </w:p>
        </w:tc>
      </w:tr>
      <w:tr w:rsidR="00E13A66" w:rsidRPr="007B73D2" w14:paraId="7D186883" w14:textId="77777777" w:rsidTr="00AF4977">
        <w:trPr>
          <w:trHeight w:val="1699"/>
          <w:jc w:val="center"/>
        </w:trPr>
        <w:tc>
          <w:tcPr>
            <w:tcW w:w="749" w:type="pct"/>
            <w:shd w:val="clear" w:color="auto" w:fill="FFFFFF"/>
          </w:tcPr>
          <w:p w14:paraId="21042A29" w14:textId="77777777" w:rsidR="00E13A66" w:rsidRPr="007B73D2" w:rsidRDefault="00E13A66" w:rsidP="00692078">
            <w:pPr>
              <w:spacing w:line="240" w:lineRule="auto"/>
              <w:rPr>
                <w:rFonts w:ascii="Times New Roman" w:hAnsi="Times New Roman"/>
                <w:color w:val="000000"/>
              </w:rPr>
            </w:pPr>
            <w:r w:rsidRPr="007B73D2">
              <w:rPr>
                <w:rFonts w:ascii="Times New Roman" w:hAnsi="Times New Roman"/>
                <w:color w:val="000000"/>
              </w:rPr>
              <w:t xml:space="preserve">Dodatkowe informacje, w tym wskazanie źródeł danych i przyjętych do obliczeń założeń </w:t>
            </w:r>
          </w:p>
        </w:tc>
        <w:tc>
          <w:tcPr>
            <w:tcW w:w="4251" w:type="pct"/>
            <w:gridSpan w:val="16"/>
            <w:shd w:val="clear" w:color="auto" w:fill="auto"/>
            <w:vAlign w:val="center"/>
          </w:tcPr>
          <w:p w14:paraId="6F2BC458" w14:textId="3080608F" w:rsidR="00E13A66" w:rsidRPr="007B73D2" w:rsidRDefault="00E13A66" w:rsidP="00692078">
            <w:pPr>
              <w:pStyle w:val="Akapitzlist1"/>
              <w:tabs>
                <w:tab w:val="num" w:pos="0"/>
              </w:tabs>
              <w:ind w:left="0"/>
              <w:jc w:val="both"/>
              <w:rPr>
                <w:sz w:val="22"/>
                <w:szCs w:val="22"/>
              </w:rPr>
            </w:pPr>
          </w:p>
        </w:tc>
      </w:tr>
      <w:tr w:rsidR="00E13A66" w:rsidRPr="007B73D2" w14:paraId="24BA8D07" w14:textId="77777777" w:rsidTr="00210262">
        <w:trPr>
          <w:trHeight w:val="342"/>
          <w:jc w:val="center"/>
        </w:trPr>
        <w:tc>
          <w:tcPr>
            <w:tcW w:w="5000" w:type="pct"/>
            <w:gridSpan w:val="17"/>
            <w:shd w:val="clear" w:color="auto" w:fill="99CCFF"/>
            <w:vAlign w:val="center"/>
          </w:tcPr>
          <w:p w14:paraId="2C6E763B" w14:textId="77777777" w:rsidR="00E13A66" w:rsidRPr="007B73D2" w:rsidRDefault="00E13A66" w:rsidP="00692078">
            <w:pPr>
              <w:numPr>
                <w:ilvl w:val="0"/>
                <w:numId w:val="1"/>
              </w:numPr>
              <w:spacing w:line="240" w:lineRule="auto"/>
              <w:ind w:left="0" w:firstLine="0"/>
              <w:jc w:val="both"/>
              <w:rPr>
                <w:rFonts w:ascii="Times New Roman" w:hAnsi="Times New Roman"/>
                <w:b/>
                <w:color w:val="000000"/>
              </w:rPr>
            </w:pPr>
            <w:r w:rsidRPr="007B73D2">
              <w:rPr>
                <w:rFonts w:ascii="Times New Roman" w:hAnsi="Times New Roman"/>
                <w:b/>
                <w:color w:val="000000"/>
              </w:rPr>
              <w:t xml:space="preserve"> Zmiana obciążeń regulacyjnych (w tym obowiązków informacyjnych) wynikających z projektu</w:t>
            </w:r>
          </w:p>
        </w:tc>
      </w:tr>
      <w:tr w:rsidR="00E13A66" w:rsidRPr="007B73D2" w14:paraId="3F0F501E" w14:textId="77777777" w:rsidTr="00210262">
        <w:trPr>
          <w:trHeight w:val="151"/>
          <w:jc w:val="center"/>
        </w:trPr>
        <w:tc>
          <w:tcPr>
            <w:tcW w:w="5000" w:type="pct"/>
            <w:gridSpan w:val="17"/>
            <w:shd w:val="clear" w:color="auto" w:fill="FFFFFF"/>
          </w:tcPr>
          <w:p w14:paraId="23C105FC" w14:textId="77777777" w:rsidR="00E13A66" w:rsidRPr="007B73D2" w:rsidRDefault="00E13A66" w:rsidP="00692078">
            <w:pPr>
              <w:spacing w:line="240" w:lineRule="auto"/>
              <w:rPr>
                <w:rFonts w:ascii="Times New Roman" w:hAnsi="Times New Roman"/>
                <w:color w:val="000000"/>
              </w:rPr>
            </w:pPr>
            <w:r w:rsidRPr="007B73D2">
              <w:rPr>
                <w:rFonts w:ascii="Times New Roman" w:hAnsi="Times New Roman"/>
                <w:color w:val="000000"/>
              </w:rPr>
              <w:t xml:space="preserve">X </w:t>
            </w:r>
            <w:r w:rsidRPr="007B73D2">
              <w:rPr>
                <w:rFonts w:ascii="Times New Roman" w:hAnsi="Times New Roman"/>
                <w:color w:val="000000"/>
                <w:spacing w:val="-2"/>
              </w:rPr>
              <w:t>nie dotyczy</w:t>
            </w:r>
          </w:p>
        </w:tc>
      </w:tr>
      <w:tr w:rsidR="00E13A66" w:rsidRPr="007B73D2" w14:paraId="7C9E4FF4" w14:textId="77777777" w:rsidTr="007D51C8">
        <w:trPr>
          <w:trHeight w:val="831"/>
          <w:jc w:val="center"/>
        </w:trPr>
        <w:tc>
          <w:tcPr>
            <w:tcW w:w="2013" w:type="pct"/>
            <w:gridSpan w:val="7"/>
            <w:shd w:val="clear" w:color="auto" w:fill="FFFFFF"/>
          </w:tcPr>
          <w:p w14:paraId="498151E2" w14:textId="77777777" w:rsidR="00E13A66" w:rsidRPr="007B73D2" w:rsidRDefault="00E13A66" w:rsidP="00692078">
            <w:pPr>
              <w:spacing w:line="240" w:lineRule="auto"/>
              <w:rPr>
                <w:rFonts w:ascii="Times New Roman" w:hAnsi="Times New Roman"/>
                <w:color w:val="000000"/>
                <w:spacing w:val="-2"/>
              </w:rPr>
            </w:pPr>
            <w:r w:rsidRPr="007B73D2">
              <w:rPr>
                <w:rFonts w:ascii="Times New Roman" w:hAnsi="Times New Roman"/>
                <w:color w:val="000000"/>
                <w:spacing w:val="-2"/>
              </w:rPr>
              <w:t xml:space="preserve">Wprowadzane są obciążenia poza bezwzględnie wymaganymi przez UE </w:t>
            </w:r>
            <w:r w:rsidRPr="007B73D2">
              <w:rPr>
                <w:rFonts w:ascii="Times New Roman" w:hAnsi="Times New Roman"/>
                <w:color w:val="000000"/>
              </w:rPr>
              <w:t>(szczegóły w odwróconej tabeli zgodności).</w:t>
            </w:r>
          </w:p>
        </w:tc>
        <w:tc>
          <w:tcPr>
            <w:tcW w:w="2987" w:type="pct"/>
            <w:gridSpan w:val="10"/>
            <w:shd w:val="clear" w:color="auto" w:fill="FFFFFF"/>
          </w:tcPr>
          <w:p w14:paraId="012F33C8" w14:textId="77777777" w:rsidR="00E13A66" w:rsidRPr="007B73D2" w:rsidRDefault="00E13A66" w:rsidP="00692078">
            <w:pPr>
              <w:spacing w:line="240" w:lineRule="auto"/>
              <w:rPr>
                <w:rFonts w:ascii="Times New Roman" w:hAnsi="Times New Roman"/>
                <w:color w:val="000000"/>
              </w:rPr>
            </w:pPr>
            <w:r w:rsidRPr="007B73D2">
              <w:rPr>
                <w:rFonts w:ascii="Times New Roman" w:hAnsi="Times New Roman"/>
                <w:color w:val="000000"/>
              </w:rPr>
              <w:fldChar w:fldCharType="begin">
                <w:ffData>
                  <w:name w:val="Wybór1"/>
                  <w:enabled/>
                  <w:calcOnExit w:val="0"/>
                  <w:checkBox>
                    <w:sizeAuto/>
                    <w:default w:val="0"/>
                  </w:checkBox>
                </w:ffData>
              </w:fldChar>
            </w:r>
            <w:r w:rsidRPr="007B73D2">
              <w:rPr>
                <w:rFonts w:ascii="Times New Roman" w:hAnsi="Times New Roman"/>
                <w:color w:val="000000"/>
              </w:rPr>
              <w:instrText xml:space="preserve"> FORMCHECKBOX </w:instrText>
            </w:r>
            <w:r w:rsidR="0029784E">
              <w:rPr>
                <w:rFonts w:ascii="Times New Roman" w:hAnsi="Times New Roman"/>
                <w:color w:val="000000"/>
              </w:rPr>
            </w:r>
            <w:r w:rsidR="0029784E">
              <w:rPr>
                <w:rFonts w:ascii="Times New Roman" w:hAnsi="Times New Roman"/>
                <w:color w:val="000000"/>
              </w:rPr>
              <w:fldChar w:fldCharType="separate"/>
            </w:r>
            <w:r w:rsidRPr="007B73D2">
              <w:rPr>
                <w:rFonts w:ascii="Times New Roman" w:hAnsi="Times New Roman"/>
                <w:color w:val="000000"/>
              </w:rPr>
              <w:fldChar w:fldCharType="end"/>
            </w:r>
            <w:r w:rsidRPr="007B73D2">
              <w:rPr>
                <w:rFonts w:ascii="Times New Roman" w:hAnsi="Times New Roman"/>
                <w:color w:val="000000"/>
              </w:rPr>
              <w:t xml:space="preserve"> tak</w:t>
            </w:r>
          </w:p>
          <w:p w14:paraId="0AE2299F" w14:textId="77777777" w:rsidR="00E13A66" w:rsidRPr="007B73D2" w:rsidRDefault="00E13A66" w:rsidP="00692078">
            <w:pPr>
              <w:spacing w:line="240" w:lineRule="auto"/>
              <w:rPr>
                <w:rFonts w:ascii="Times New Roman" w:hAnsi="Times New Roman"/>
                <w:color w:val="000000"/>
              </w:rPr>
            </w:pPr>
            <w:r w:rsidRPr="007B73D2">
              <w:rPr>
                <w:rFonts w:ascii="Times New Roman" w:hAnsi="Times New Roman"/>
                <w:color w:val="000000"/>
              </w:rPr>
              <w:fldChar w:fldCharType="begin">
                <w:ffData>
                  <w:name w:val="Wybór1"/>
                  <w:enabled/>
                  <w:calcOnExit w:val="0"/>
                  <w:checkBox>
                    <w:sizeAuto/>
                    <w:default w:val="0"/>
                  </w:checkBox>
                </w:ffData>
              </w:fldChar>
            </w:r>
            <w:r w:rsidRPr="007B73D2">
              <w:rPr>
                <w:rFonts w:ascii="Times New Roman" w:hAnsi="Times New Roman"/>
                <w:color w:val="000000"/>
              </w:rPr>
              <w:instrText xml:space="preserve"> FORMCHECKBOX </w:instrText>
            </w:r>
            <w:r w:rsidR="0029784E">
              <w:rPr>
                <w:rFonts w:ascii="Times New Roman" w:hAnsi="Times New Roman"/>
                <w:color w:val="000000"/>
              </w:rPr>
            </w:r>
            <w:r w:rsidR="0029784E">
              <w:rPr>
                <w:rFonts w:ascii="Times New Roman" w:hAnsi="Times New Roman"/>
                <w:color w:val="000000"/>
              </w:rPr>
              <w:fldChar w:fldCharType="separate"/>
            </w:r>
            <w:r w:rsidRPr="007B73D2">
              <w:rPr>
                <w:rFonts w:ascii="Times New Roman" w:hAnsi="Times New Roman"/>
                <w:color w:val="000000"/>
              </w:rPr>
              <w:fldChar w:fldCharType="end"/>
            </w:r>
            <w:r w:rsidRPr="007B73D2">
              <w:rPr>
                <w:rFonts w:ascii="Times New Roman" w:hAnsi="Times New Roman"/>
                <w:color w:val="000000"/>
              </w:rPr>
              <w:t xml:space="preserve"> nie</w:t>
            </w:r>
          </w:p>
          <w:p w14:paraId="21636173" w14:textId="77777777" w:rsidR="00E13A66" w:rsidRPr="007B73D2" w:rsidRDefault="00E13A66" w:rsidP="00692078">
            <w:pPr>
              <w:spacing w:line="240" w:lineRule="auto"/>
              <w:rPr>
                <w:rFonts w:ascii="Times New Roman" w:hAnsi="Times New Roman"/>
                <w:color w:val="000000"/>
              </w:rPr>
            </w:pPr>
            <w:r w:rsidRPr="007B73D2">
              <w:rPr>
                <w:rFonts w:ascii="Times New Roman" w:hAnsi="Times New Roman"/>
                <w:color w:val="000000"/>
              </w:rPr>
              <w:fldChar w:fldCharType="begin">
                <w:ffData>
                  <w:name w:val=""/>
                  <w:enabled/>
                  <w:calcOnExit w:val="0"/>
                  <w:checkBox>
                    <w:sizeAuto/>
                    <w:default w:val="1"/>
                  </w:checkBox>
                </w:ffData>
              </w:fldChar>
            </w:r>
            <w:r w:rsidRPr="007B73D2">
              <w:rPr>
                <w:rFonts w:ascii="Times New Roman" w:hAnsi="Times New Roman"/>
                <w:color w:val="000000"/>
              </w:rPr>
              <w:instrText xml:space="preserve"> FORMCHECKBOX </w:instrText>
            </w:r>
            <w:r w:rsidR="0029784E">
              <w:rPr>
                <w:rFonts w:ascii="Times New Roman" w:hAnsi="Times New Roman"/>
                <w:color w:val="000000"/>
              </w:rPr>
            </w:r>
            <w:r w:rsidR="0029784E">
              <w:rPr>
                <w:rFonts w:ascii="Times New Roman" w:hAnsi="Times New Roman"/>
                <w:color w:val="000000"/>
              </w:rPr>
              <w:fldChar w:fldCharType="separate"/>
            </w:r>
            <w:r w:rsidRPr="007B73D2">
              <w:rPr>
                <w:rFonts w:ascii="Times New Roman" w:hAnsi="Times New Roman"/>
                <w:color w:val="000000"/>
              </w:rPr>
              <w:fldChar w:fldCharType="end"/>
            </w:r>
            <w:r w:rsidRPr="007B73D2">
              <w:rPr>
                <w:rFonts w:ascii="Times New Roman" w:hAnsi="Times New Roman"/>
                <w:color w:val="000000"/>
              </w:rPr>
              <w:t xml:space="preserve"> nie dotyczy</w:t>
            </w:r>
          </w:p>
        </w:tc>
      </w:tr>
      <w:tr w:rsidR="00E13A66" w:rsidRPr="007B73D2" w14:paraId="2BBA7765" w14:textId="77777777" w:rsidTr="007D51C8">
        <w:trPr>
          <w:trHeight w:val="1216"/>
          <w:jc w:val="center"/>
        </w:trPr>
        <w:tc>
          <w:tcPr>
            <w:tcW w:w="2013" w:type="pct"/>
            <w:gridSpan w:val="7"/>
            <w:shd w:val="clear" w:color="auto" w:fill="FFFFFF"/>
          </w:tcPr>
          <w:p w14:paraId="606E3DA9" w14:textId="77777777" w:rsidR="00E13A66" w:rsidRPr="007B73D2" w:rsidRDefault="00E13A66" w:rsidP="00692078">
            <w:pPr>
              <w:spacing w:line="240" w:lineRule="auto"/>
              <w:rPr>
                <w:rFonts w:ascii="Times New Roman" w:hAnsi="Times New Roman"/>
                <w:color w:val="000000"/>
                <w:spacing w:val="-2"/>
              </w:rPr>
            </w:pPr>
            <w:r w:rsidRPr="007B73D2">
              <w:rPr>
                <w:rFonts w:ascii="Times New Roman" w:hAnsi="Times New Roman"/>
                <w:color w:val="000000"/>
              </w:rPr>
              <w:fldChar w:fldCharType="begin">
                <w:ffData>
                  <w:name w:val="Wybór1"/>
                  <w:enabled/>
                  <w:calcOnExit w:val="0"/>
                  <w:checkBox>
                    <w:sizeAuto/>
                    <w:default w:val="0"/>
                  </w:checkBox>
                </w:ffData>
              </w:fldChar>
            </w:r>
            <w:r w:rsidRPr="007B73D2">
              <w:rPr>
                <w:rFonts w:ascii="Times New Roman" w:hAnsi="Times New Roman"/>
                <w:color w:val="000000"/>
              </w:rPr>
              <w:instrText xml:space="preserve"> FORMCHECKBOX </w:instrText>
            </w:r>
            <w:r w:rsidR="0029784E">
              <w:rPr>
                <w:rFonts w:ascii="Times New Roman" w:hAnsi="Times New Roman"/>
                <w:color w:val="000000"/>
              </w:rPr>
            </w:r>
            <w:r w:rsidR="0029784E">
              <w:rPr>
                <w:rFonts w:ascii="Times New Roman" w:hAnsi="Times New Roman"/>
                <w:color w:val="000000"/>
              </w:rPr>
              <w:fldChar w:fldCharType="separate"/>
            </w:r>
            <w:r w:rsidRPr="007B73D2">
              <w:rPr>
                <w:rFonts w:ascii="Times New Roman" w:hAnsi="Times New Roman"/>
                <w:color w:val="000000"/>
              </w:rPr>
              <w:fldChar w:fldCharType="end"/>
            </w:r>
            <w:r w:rsidRPr="007B73D2">
              <w:rPr>
                <w:rFonts w:ascii="Times New Roman" w:hAnsi="Times New Roman"/>
                <w:color w:val="000000"/>
                <w:spacing w:val="-2"/>
              </w:rPr>
              <w:t xml:space="preserve">zmniejszenie liczby dokumentów </w:t>
            </w:r>
          </w:p>
          <w:p w14:paraId="004061ED" w14:textId="77777777" w:rsidR="00E13A66" w:rsidRPr="007B73D2" w:rsidRDefault="00E13A66" w:rsidP="00692078">
            <w:pPr>
              <w:spacing w:line="240" w:lineRule="auto"/>
              <w:rPr>
                <w:rFonts w:ascii="Times New Roman" w:hAnsi="Times New Roman"/>
                <w:color w:val="000000"/>
                <w:spacing w:val="-2"/>
              </w:rPr>
            </w:pPr>
            <w:r w:rsidRPr="007B73D2">
              <w:rPr>
                <w:rFonts w:ascii="Times New Roman" w:hAnsi="Times New Roman"/>
                <w:color w:val="000000"/>
              </w:rPr>
              <w:fldChar w:fldCharType="begin">
                <w:ffData>
                  <w:name w:val="Wybór1"/>
                  <w:enabled/>
                  <w:calcOnExit w:val="0"/>
                  <w:checkBox>
                    <w:sizeAuto/>
                    <w:default w:val="0"/>
                  </w:checkBox>
                </w:ffData>
              </w:fldChar>
            </w:r>
            <w:r w:rsidRPr="007B73D2">
              <w:rPr>
                <w:rFonts w:ascii="Times New Roman" w:hAnsi="Times New Roman"/>
                <w:color w:val="000000"/>
              </w:rPr>
              <w:instrText xml:space="preserve"> FORMCHECKBOX </w:instrText>
            </w:r>
            <w:r w:rsidR="0029784E">
              <w:rPr>
                <w:rFonts w:ascii="Times New Roman" w:hAnsi="Times New Roman"/>
                <w:color w:val="000000"/>
              </w:rPr>
            </w:r>
            <w:r w:rsidR="0029784E">
              <w:rPr>
                <w:rFonts w:ascii="Times New Roman" w:hAnsi="Times New Roman"/>
                <w:color w:val="000000"/>
              </w:rPr>
              <w:fldChar w:fldCharType="separate"/>
            </w:r>
            <w:r w:rsidRPr="007B73D2">
              <w:rPr>
                <w:rFonts w:ascii="Times New Roman" w:hAnsi="Times New Roman"/>
                <w:color w:val="000000"/>
              </w:rPr>
              <w:fldChar w:fldCharType="end"/>
            </w:r>
            <w:r w:rsidRPr="007B73D2">
              <w:rPr>
                <w:rFonts w:ascii="Times New Roman" w:hAnsi="Times New Roman"/>
                <w:color w:val="000000"/>
                <w:spacing w:val="-2"/>
              </w:rPr>
              <w:t>zmniejszenie liczby procedur</w:t>
            </w:r>
          </w:p>
          <w:p w14:paraId="40F9794B" w14:textId="77777777" w:rsidR="00E13A66" w:rsidRPr="007B73D2" w:rsidRDefault="00E13A66" w:rsidP="00692078">
            <w:pPr>
              <w:spacing w:line="240" w:lineRule="auto"/>
              <w:rPr>
                <w:rFonts w:ascii="Times New Roman" w:hAnsi="Times New Roman"/>
                <w:color w:val="000000"/>
                <w:spacing w:val="-2"/>
              </w:rPr>
            </w:pPr>
            <w:r w:rsidRPr="007B73D2">
              <w:rPr>
                <w:rFonts w:ascii="Times New Roman" w:hAnsi="Times New Roman"/>
                <w:color w:val="000000"/>
              </w:rPr>
              <w:fldChar w:fldCharType="begin">
                <w:ffData>
                  <w:name w:val=""/>
                  <w:enabled/>
                  <w:calcOnExit w:val="0"/>
                  <w:checkBox>
                    <w:sizeAuto/>
                    <w:default w:val="0"/>
                  </w:checkBox>
                </w:ffData>
              </w:fldChar>
            </w:r>
            <w:r w:rsidRPr="007B73D2">
              <w:rPr>
                <w:rFonts w:ascii="Times New Roman" w:hAnsi="Times New Roman"/>
                <w:color w:val="000000"/>
              </w:rPr>
              <w:instrText xml:space="preserve"> FORMCHECKBOX </w:instrText>
            </w:r>
            <w:r w:rsidR="0029784E">
              <w:rPr>
                <w:rFonts w:ascii="Times New Roman" w:hAnsi="Times New Roman"/>
                <w:color w:val="000000"/>
              </w:rPr>
            </w:r>
            <w:r w:rsidR="0029784E">
              <w:rPr>
                <w:rFonts w:ascii="Times New Roman" w:hAnsi="Times New Roman"/>
                <w:color w:val="000000"/>
              </w:rPr>
              <w:fldChar w:fldCharType="separate"/>
            </w:r>
            <w:r w:rsidRPr="007B73D2">
              <w:rPr>
                <w:rFonts w:ascii="Times New Roman" w:hAnsi="Times New Roman"/>
                <w:color w:val="000000"/>
              </w:rPr>
              <w:fldChar w:fldCharType="end"/>
            </w:r>
            <w:r w:rsidRPr="007B73D2">
              <w:rPr>
                <w:rFonts w:ascii="Times New Roman" w:hAnsi="Times New Roman"/>
                <w:color w:val="000000"/>
                <w:spacing w:val="-2"/>
              </w:rPr>
              <w:t>skrócenie czasu na załatwienie sprawy</w:t>
            </w:r>
          </w:p>
          <w:p w14:paraId="3DAF14EE" w14:textId="77777777" w:rsidR="00E13A66" w:rsidRPr="007B73D2" w:rsidRDefault="00E13A66" w:rsidP="00692078">
            <w:pPr>
              <w:spacing w:line="240" w:lineRule="auto"/>
              <w:rPr>
                <w:rFonts w:ascii="Times New Roman" w:hAnsi="Times New Roman"/>
                <w:color w:val="000000"/>
                <w:spacing w:val="-2"/>
              </w:rPr>
            </w:pPr>
            <w:r w:rsidRPr="007B73D2">
              <w:rPr>
                <w:rFonts w:ascii="Times New Roman" w:hAnsi="Times New Roman"/>
                <w:color w:val="000000"/>
              </w:rPr>
              <w:fldChar w:fldCharType="begin">
                <w:ffData>
                  <w:name w:val=""/>
                  <w:enabled/>
                  <w:calcOnExit w:val="0"/>
                  <w:checkBox>
                    <w:sizeAuto/>
                    <w:default w:val="1"/>
                  </w:checkBox>
                </w:ffData>
              </w:fldChar>
            </w:r>
            <w:r w:rsidRPr="007B73D2">
              <w:rPr>
                <w:rFonts w:ascii="Times New Roman" w:hAnsi="Times New Roman"/>
                <w:color w:val="000000"/>
              </w:rPr>
              <w:instrText xml:space="preserve"> FORMCHECKBOX </w:instrText>
            </w:r>
            <w:r w:rsidR="0029784E">
              <w:rPr>
                <w:rFonts w:ascii="Times New Roman" w:hAnsi="Times New Roman"/>
                <w:color w:val="000000"/>
              </w:rPr>
            </w:r>
            <w:r w:rsidR="0029784E">
              <w:rPr>
                <w:rFonts w:ascii="Times New Roman" w:hAnsi="Times New Roman"/>
                <w:color w:val="000000"/>
              </w:rPr>
              <w:fldChar w:fldCharType="separate"/>
            </w:r>
            <w:r w:rsidRPr="007B73D2">
              <w:rPr>
                <w:rFonts w:ascii="Times New Roman" w:hAnsi="Times New Roman"/>
                <w:color w:val="000000"/>
              </w:rPr>
              <w:fldChar w:fldCharType="end"/>
            </w:r>
            <w:r w:rsidRPr="007B73D2">
              <w:rPr>
                <w:rFonts w:ascii="Times New Roman" w:hAnsi="Times New Roman"/>
                <w:color w:val="000000"/>
                <w:spacing w:val="-2"/>
              </w:rPr>
              <w:t>inne:</w:t>
            </w:r>
            <w:r w:rsidRPr="007B73D2">
              <w:rPr>
                <w:rFonts w:ascii="Times New Roman" w:hAnsi="Times New Roman"/>
                <w:color w:val="000000"/>
              </w:rPr>
              <w:t xml:space="preserve"> nie dotyczy</w:t>
            </w:r>
          </w:p>
        </w:tc>
        <w:tc>
          <w:tcPr>
            <w:tcW w:w="2987" w:type="pct"/>
            <w:gridSpan w:val="10"/>
            <w:shd w:val="clear" w:color="auto" w:fill="FFFFFF"/>
          </w:tcPr>
          <w:p w14:paraId="00C2B8CB" w14:textId="77777777" w:rsidR="00E13A66" w:rsidRPr="007B73D2" w:rsidRDefault="00E13A66" w:rsidP="00692078">
            <w:pPr>
              <w:spacing w:line="240" w:lineRule="auto"/>
              <w:rPr>
                <w:rFonts w:ascii="Times New Roman" w:hAnsi="Times New Roman"/>
                <w:color w:val="000000"/>
                <w:spacing w:val="-2"/>
              </w:rPr>
            </w:pPr>
            <w:r w:rsidRPr="007B73D2">
              <w:rPr>
                <w:rFonts w:ascii="Times New Roman" w:hAnsi="Times New Roman"/>
                <w:color w:val="000000"/>
              </w:rPr>
              <w:fldChar w:fldCharType="begin">
                <w:ffData>
                  <w:name w:val="Wybór1"/>
                  <w:enabled/>
                  <w:calcOnExit w:val="0"/>
                  <w:checkBox>
                    <w:sizeAuto/>
                    <w:default w:val="0"/>
                  </w:checkBox>
                </w:ffData>
              </w:fldChar>
            </w:r>
            <w:r w:rsidRPr="007B73D2">
              <w:rPr>
                <w:rFonts w:ascii="Times New Roman" w:hAnsi="Times New Roman"/>
                <w:color w:val="000000"/>
              </w:rPr>
              <w:instrText xml:space="preserve"> FORMCHECKBOX </w:instrText>
            </w:r>
            <w:r w:rsidR="0029784E">
              <w:rPr>
                <w:rFonts w:ascii="Times New Roman" w:hAnsi="Times New Roman"/>
                <w:color w:val="000000"/>
              </w:rPr>
            </w:r>
            <w:r w:rsidR="0029784E">
              <w:rPr>
                <w:rFonts w:ascii="Times New Roman" w:hAnsi="Times New Roman"/>
                <w:color w:val="000000"/>
              </w:rPr>
              <w:fldChar w:fldCharType="separate"/>
            </w:r>
            <w:r w:rsidRPr="007B73D2">
              <w:rPr>
                <w:rFonts w:ascii="Times New Roman" w:hAnsi="Times New Roman"/>
                <w:color w:val="000000"/>
              </w:rPr>
              <w:fldChar w:fldCharType="end"/>
            </w:r>
            <w:r w:rsidRPr="007B73D2">
              <w:rPr>
                <w:rFonts w:ascii="Times New Roman" w:hAnsi="Times New Roman"/>
                <w:color w:val="000000"/>
                <w:spacing w:val="-2"/>
              </w:rPr>
              <w:t>zwiększenie liczby dokumentów</w:t>
            </w:r>
          </w:p>
          <w:p w14:paraId="4937FE6A" w14:textId="77777777" w:rsidR="00E13A66" w:rsidRPr="007B73D2" w:rsidRDefault="00E13A66" w:rsidP="00692078">
            <w:pPr>
              <w:spacing w:line="240" w:lineRule="auto"/>
              <w:rPr>
                <w:rFonts w:ascii="Times New Roman" w:hAnsi="Times New Roman"/>
                <w:color w:val="000000"/>
                <w:spacing w:val="-2"/>
              </w:rPr>
            </w:pPr>
            <w:r w:rsidRPr="007B73D2">
              <w:rPr>
                <w:rFonts w:ascii="Times New Roman" w:hAnsi="Times New Roman"/>
                <w:color w:val="000000"/>
              </w:rPr>
              <w:fldChar w:fldCharType="begin">
                <w:ffData>
                  <w:name w:val="Wybór1"/>
                  <w:enabled/>
                  <w:calcOnExit w:val="0"/>
                  <w:checkBox>
                    <w:sizeAuto/>
                    <w:default w:val="0"/>
                  </w:checkBox>
                </w:ffData>
              </w:fldChar>
            </w:r>
            <w:r w:rsidRPr="007B73D2">
              <w:rPr>
                <w:rFonts w:ascii="Times New Roman" w:hAnsi="Times New Roman"/>
                <w:color w:val="000000"/>
              </w:rPr>
              <w:instrText xml:space="preserve"> FORMCHECKBOX </w:instrText>
            </w:r>
            <w:r w:rsidR="0029784E">
              <w:rPr>
                <w:rFonts w:ascii="Times New Roman" w:hAnsi="Times New Roman"/>
                <w:color w:val="000000"/>
              </w:rPr>
            </w:r>
            <w:r w:rsidR="0029784E">
              <w:rPr>
                <w:rFonts w:ascii="Times New Roman" w:hAnsi="Times New Roman"/>
                <w:color w:val="000000"/>
              </w:rPr>
              <w:fldChar w:fldCharType="separate"/>
            </w:r>
            <w:r w:rsidRPr="007B73D2">
              <w:rPr>
                <w:rFonts w:ascii="Times New Roman" w:hAnsi="Times New Roman"/>
                <w:color w:val="000000"/>
              </w:rPr>
              <w:fldChar w:fldCharType="end"/>
            </w:r>
            <w:r w:rsidRPr="007B73D2">
              <w:rPr>
                <w:rFonts w:ascii="Times New Roman" w:hAnsi="Times New Roman"/>
                <w:color w:val="000000"/>
                <w:spacing w:val="-2"/>
              </w:rPr>
              <w:t>zwiększenie liczby procedur</w:t>
            </w:r>
          </w:p>
          <w:p w14:paraId="04280AF8" w14:textId="77777777" w:rsidR="00E13A66" w:rsidRPr="007B73D2" w:rsidRDefault="00E13A66" w:rsidP="00692078">
            <w:pPr>
              <w:spacing w:line="240" w:lineRule="auto"/>
              <w:rPr>
                <w:rFonts w:ascii="Times New Roman" w:hAnsi="Times New Roman"/>
                <w:color w:val="000000"/>
                <w:spacing w:val="-2"/>
              </w:rPr>
            </w:pPr>
            <w:r w:rsidRPr="007B73D2">
              <w:rPr>
                <w:rFonts w:ascii="Times New Roman" w:hAnsi="Times New Roman"/>
                <w:color w:val="000000"/>
              </w:rPr>
              <w:fldChar w:fldCharType="begin">
                <w:ffData>
                  <w:name w:val="Wybór1"/>
                  <w:enabled/>
                  <w:calcOnExit w:val="0"/>
                  <w:checkBox>
                    <w:sizeAuto/>
                    <w:default w:val="0"/>
                  </w:checkBox>
                </w:ffData>
              </w:fldChar>
            </w:r>
            <w:r w:rsidRPr="007B73D2">
              <w:rPr>
                <w:rFonts w:ascii="Times New Roman" w:hAnsi="Times New Roman"/>
                <w:color w:val="000000"/>
              </w:rPr>
              <w:instrText xml:space="preserve"> FORMCHECKBOX </w:instrText>
            </w:r>
            <w:r w:rsidR="0029784E">
              <w:rPr>
                <w:rFonts w:ascii="Times New Roman" w:hAnsi="Times New Roman"/>
                <w:color w:val="000000"/>
              </w:rPr>
            </w:r>
            <w:r w:rsidR="0029784E">
              <w:rPr>
                <w:rFonts w:ascii="Times New Roman" w:hAnsi="Times New Roman"/>
                <w:color w:val="000000"/>
              </w:rPr>
              <w:fldChar w:fldCharType="separate"/>
            </w:r>
            <w:r w:rsidRPr="007B73D2">
              <w:rPr>
                <w:rFonts w:ascii="Times New Roman" w:hAnsi="Times New Roman"/>
                <w:color w:val="000000"/>
              </w:rPr>
              <w:fldChar w:fldCharType="end"/>
            </w:r>
            <w:r w:rsidRPr="007B73D2">
              <w:rPr>
                <w:rFonts w:ascii="Times New Roman" w:hAnsi="Times New Roman"/>
                <w:color w:val="000000"/>
                <w:spacing w:val="-2"/>
              </w:rPr>
              <w:t>wydłużenie czasu na załatwienie sprawy</w:t>
            </w:r>
          </w:p>
          <w:p w14:paraId="0F397E99" w14:textId="77777777" w:rsidR="00E13A66" w:rsidRPr="007B73D2" w:rsidRDefault="00E13A66" w:rsidP="00692078">
            <w:pPr>
              <w:spacing w:line="240" w:lineRule="auto"/>
              <w:rPr>
                <w:rFonts w:ascii="Times New Roman" w:hAnsi="Times New Roman"/>
                <w:color w:val="000000"/>
              </w:rPr>
            </w:pPr>
            <w:r w:rsidRPr="007B73D2">
              <w:rPr>
                <w:rFonts w:ascii="Times New Roman" w:hAnsi="Times New Roman"/>
                <w:color w:val="000000"/>
              </w:rPr>
              <w:fldChar w:fldCharType="begin">
                <w:ffData>
                  <w:name w:val=""/>
                  <w:enabled/>
                  <w:calcOnExit w:val="0"/>
                  <w:checkBox>
                    <w:sizeAuto/>
                    <w:default w:val="1"/>
                  </w:checkBox>
                </w:ffData>
              </w:fldChar>
            </w:r>
            <w:r w:rsidRPr="007B73D2">
              <w:rPr>
                <w:rFonts w:ascii="Times New Roman" w:hAnsi="Times New Roman"/>
                <w:color w:val="000000"/>
              </w:rPr>
              <w:instrText xml:space="preserve"> FORMCHECKBOX </w:instrText>
            </w:r>
            <w:r w:rsidR="0029784E">
              <w:rPr>
                <w:rFonts w:ascii="Times New Roman" w:hAnsi="Times New Roman"/>
                <w:color w:val="000000"/>
              </w:rPr>
            </w:r>
            <w:r w:rsidR="0029784E">
              <w:rPr>
                <w:rFonts w:ascii="Times New Roman" w:hAnsi="Times New Roman"/>
                <w:color w:val="000000"/>
              </w:rPr>
              <w:fldChar w:fldCharType="separate"/>
            </w:r>
            <w:r w:rsidRPr="007B73D2">
              <w:rPr>
                <w:rFonts w:ascii="Times New Roman" w:hAnsi="Times New Roman"/>
                <w:color w:val="000000"/>
              </w:rPr>
              <w:fldChar w:fldCharType="end"/>
            </w:r>
            <w:r w:rsidRPr="007B73D2">
              <w:rPr>
                <w:rFonts w:ascii="Times New Roman" w:hAnsi="Times New Roman"/>
                <w:color w:val="000000"/>
                <w:spacing w:val="-2"/>
              </w:rPr>
              <w:t xml:space="preserve">inne: </w:t>
            </w:r>
            <w:r w:rsidRPr="007B73D2">
              <w:rPr>
                <w:rFonts w:ascii="Times New Roman" w:hAnsi="Times New Roman"/>
                <w:color w:val="000000"/>
              </w:rPr>
              <w:t>nie dotyczy</w:t>
            </w:r>
          </w:p>
        </w:tc>
      </w:tr>
      <w:tr w:rsidR="00E13A66" w:rsidRPr="007B73D2" w14:paraId="3EE35B7F" w14:textId="77777777" w:rsidTr="007D51C8">
        <w:trPr>
          <w:trHeight w:val="1050"/>
          <w:jc w:val="center"/>
        </w:trPr>
        <w:tc>
          <w:tcPr>
            <w:tcW w:w="2013" w:type="pct"/>
            <w:gridSpan w:val="7"/>
            <w:shd w:val="clear" w:color="auto" w:fill="FFFFFF"/>
          </w:tcPr>
          <w:p w14:paraId="2B831FEE" w14:textId="77777777" w:rsidR="00E13A66" w:rsidRPr="007B73D2" w:rsidRDefault="00E13A66" w:rsidP="00692078">
            <w:pPr>
              <w:spacing w:line="240" w:lineRule="auto"/>
              <w:rPr>
                <w:rFonts w:ascii="Times New Roman" w:hAnsi="Times New Roman"/>
                <w:color w:val="000000"/>
              </w:rPr>
            </w:pPr>
            <w:r w:rsidRPr="007B73D2">
              <w:rPr>
                <w:rFonts w:ascii="Times New Roman" w:hAnsi="Times New Roman"/>
                <w:color w:val="000000"/>
                <w:spacing w:val="-2"/>
              </w:rPr>
              <w:lastRenderedPageBreak/>
              <w:t xml:space="preserve">Wprowadzane obciążenia są przystosowane do ich elektronizacji. </w:t>
            </w:r>
          </w:p>
        </w:tc>
        <w:tc>
          <w:tcPr>
            <w:tcW w:w="2987" w:type="pct"/>
            <w:gridSpan w:val="10"/>
            <w:shd w:val="clear" w:color="auto" w:fill="FFFFFF"/>
          </w:tcPr>
          <w:p w14:paraId="606CB6D0" w14:textId="77777777" w:rsidR="00E13A66" w:rsidRPr="007B73D2" w:rsidRDefault="00E13A66" w:rsidP="00692078">
            <w:pPr>
              <w:spacing w:line="240" w:lineRule="auto"/>
              <w:rPr>
                <w:rFonts w:ascii="Times New Roman" w:hAnsi="Times New Roman"/>
                <w:color w:val="000000"/>
              </w:rPr>
            </w:pPr>
            <w:r w:rsidRPr="007B73D2">
              <w:rPr>
                <w:rFonts w:ascii="Times New Roman" w:hAnsi="Times New Roman"/>
                <w:color w:val="000000"/>
              </w:rPr>
              <w:fldChar w:fldCharType="begin">
                <w:ffData>
                  <w:name w:val="Wybór1"/>
                  <w:enabled/>
                  <w:calcOnExit w:val="0"/>
                  <w:checkBox>
                    <w:sizeAuto/>
                    <w:default w:val="0"/>
                  </w:checkBox>
                </w:ffData>
              </w:fldChar>
            </w:r>
            <w:r w:rsidRPr="007B73D2">
              <w:rPr>
                <w:rFonts w:ascii="Times New Roman" w:hAnsi="Times New Roman"/>
                <w:color w:val="000000"/>
              </w:rPr>
              <w:instrText xml:space="preserve"> FORMCHECKBOX </w:instrText>
            </w:r>
            <w:r w:rsidR="0029784E">
              <w:rPr>
                <w:rFonts w:ascii="Times New Roman" w:hAnsi="Times New Roman"/>
                <w:color w:val="000000"/>
              </w:rPr>
            </w:r>
            <w:r w:rsidR="0029784E">
              <w:rPr>
                <w:rFonts w:ascii="Times New Roman" w:hAnsi="Times New Roman"/>
                <w:color w:val="000000"/>
              </w:rPr>
              <w:fldChar w:fldCharType="separate"/>
            </w:r>
            <w:r w:rsidRPr="007B73D2">
              <w:rPr>
                <w:rFonts w:ascii="Times New Roman" w:hAnsi="Times New Roman"/>
                <w:color w:val="000000"/>
              </w:rPr>
              <w:fldChar w:fldCharType="end"/>
            </w:r>
            <w:r w:rsidRPr="007B73D2">
              <w:rPr>
                <w:rFonts w:ascii="Times New Roman" w:hAnsi="Times New Roman"/>
                <w:color w:val="000000"/>
              </w:rPr>
              <w:t xml:space="preserve"> tak</w:t>
            </w:r>
          </w:p>
          <w:p w14:paraId="45AE4319" w14:textId="77777777" w:rsidR="00E13A66" w:rsidRPr="007B73D2" w:rsidRDefault="00E13A66" w:rsidP="00692078">
            <w:pPr>
              <w:spacing w:line="240" w:lineRule="auto"/>
              <w:rPr>
                <w:rFonts w:ascii="Times New Roman" w:hAnsi="Times New Roman"/>
                <w:color w:val="000000"/>
              </w:rPr>
            </w:pPr>
            <w:r w:rsidRPr="007B73D2">
              <w:rPr>
                <w:rFonts w:ascii="Times New Roman" w:hAnsi="Times New Roman"/>
                <w:color w:val="000000"/>
              </w:rPr>
              <w:fldChar w:fldCharType="begin">
                <w:ffData>
                  <w:name w:val=""/>
                  <w:enabled/>
                  <w:calcOnExit w:val="0"/>
                  <w:checkBox>
                    <w:sizeAuto/>
                    <w:default w:val="0"/>
                  </w:checkBox>
                </w:ffData>
              </w:fldChar>
            </w:r>
            <w:r w:rsidRPr="007B73D2">
              <w:rPr>
                <w:rFonts w:ascii="Times New Roman" w:hAnsi="Times New Roman"/>
                <w:color w:val="000000"/>
              </w:rPr>
              <w:instrText xml:space="preserve"> FORMCHECKBOX </w:instrText>
            </w:r>
            <w:r w:rsidR="0029784E">
              <w:rPr>
                <w:rFonts w:ascii="Times New Roman" w:hAnsi="Times New Roman"/>
                <w:color w:val="000000"/>
              </w:rPr>
            </w:r>
            <w:r w:rsidR="0029784E">
              <w:rPr>
                <w:rFonts w:ascii="Times New Roman" w:hAnsi="Times New Roman"/>
                <w:color w:val="000000"/>
              </w:rPr>
              <w:fldChar w:fldCharType="separate"/>
            </w:r>
            <w:r w:rsidRPr="007B73D2">
              <w:rPr>
                <w:rFonts w:ascii="Times New Roman" w:hAnsi="Times New Roman"/>
                <w:color w:val="000000"/>
              </w:rPr>
              <w:fldChar w:fldCharType="end"/>
            </w:r>
            <w:r w:rsidRPr="007B73D2">
              <w:rPr>
                <w:rFonts w:ascii="Times New Roman" w:hAnsi="Times New Roman"/>
                <w:color w:val="000000"/>
              </w:rPr>
              <w:t xml:space="preserve"> nie</w:t>
            </w:r>
          </w:p>
          <w:p w14:paraId="4950E162" w14:textId="77777777" w:rsidR="00E13A66" w:rsidRPr="007B73D2" w:rsidRDefault="00E13A66" w:rsidP="00692078">
            <w:pPr>
              <w:spacing w:line="240" w:lineRule="auto"/>
              <w:rPr>
                <w:rFonts w:ascii="Times New Roman" w:hAnsi="Times New Roman"/>
                <w:color w:val="000000"/>
              </w:rPr>
            </w:pPr>
            <w:r w:rsidRPr="007B73D2">
              <w:rPr>
                <w:rFonts w:ascii="Times New Roman" w:hAnsi="Times New Roman"/>
                <w:color w:val="000000"/>
              </w:rPr>
              <w:t>X nie dotyczy</w:t>
            </w:r>
          </w:p>
        </w:tc>
      </w:tr>
      <w:tr w:rsidR="00E13A66" w:rsidRPr="007B73D2" w14:paraId="4FE183DF" w14:textId="77777777" w:rsidTr="00210262">
        <w:trPr>
          <w:trHeight w:val="345"/>
          <w:jc w:val="center"/>
        </w:trPr>
        <w:tc>
          <w:tcPr>
            <w:tcW w:w="5000" w:type="pct"/>
            <w:gridSpan w:val="17"/>
            <w:shd w:val="clear" w:color="auto" w:fill="FFFFFF"/>
          </w:tcPr>
          <w:p w14:paraId="3339EA62" w14:textId="77777777" w:rsidR="00E13A66" w:rsidRPr="007B73D2" w:rsidRDefault="00E13A66" w:rsidP="00692078">
            <w:pPr>
              <w:spacing w:line="240" w:lineRule="auto"/>
              <w:jc w:val="both"/>
              <w:rPr>
                <w:rFonts w:ascii="Times New Roman" w:hAnsi="Times New Roman"/>
                <w:color w:val="000000"/>
              </w:rPr>
            </w:pPr>
            <w:r w:rsidRPr="007B73D2">
              <w:rPr>
                <w:rFonts w:ascii="Times New Roman" w:hAnsi="Times New Roman"/>
                <w:color w:val="000000"/>
              </w:rPr>
              <w:t>Komentarz:</w:t>
            </w:r>
          </w:p>
        </w:tc>
      </w:tr>
      <w:tr w:rsidR="00E13A66" w:rsidRPr="007B73D2" w14:paraId="4E64AEA4" w14:textId="77777777" w:rsidTr="00210262">
        <w:trPr>
          <w:trHeight w:val="142"/>
          <w:jc w:val="center"/>
        </w:trPr>
        <w:tc>
          <w:tcPr>
            <w:tcW w:w="5000" w:type="pct"/>
            <w:gridSpan w:val="17"/>
            <w:shd w:val="clear" w:color="auto" w:fill="99CCFF"/>
          </w:tcPr>
          <w:p w14:paraId="198CECCA" w14:textId="77777777" w:rsidR="00E13A66" w:rsidRPr="007B73D2" w:rsidRDefault="00E13A66" w:rsidP="00692078">
            <w:pPr>
              <w:numPr>
                <w:ilvl w:val="0"/>
                <w:numId w:val="1"/>
              </w:numPr>
              <w:spacing w:line="240" w:lineRule="auto"/>
              <w:ind w:left="0" w:firstLine="0"/>
              <w:jc w:val="both"/>
              <w:rPr>
                <w:rFonts w:ascii="Times New Roman" w:hAnsi="Times New Roman"/>
                <w:b/>
                <w:color w:val="000000"/>
              </w:rPr>
            </w:pPr>
            <w:r w:rsidRPr="007B73D2">
              <w:rPr>
                <w:rFonts w:ascii="Times New Roman" w:hAnsi="Times New Roman"/>
                <w:b/>
                <w:color w:val="000000"/>
              </w:rPr>
              <w:t xml:space="preserve">Wpływ na rynek pracy </w:t>
            </w:r>
          </w:p>
        </w:tc>
      </w:tr>
      <w:tr w:rsidR="00E13A66" w:rsidRPr="007B73D2" w14:paraId="37BCA4AF" w14:textId="77777777" w:rsidTr="00210262">
        <w:trPr>
          <w:trHeight w:val="241"/>
          <w:jc w:val="center"/>
        </w:trPr>
        <w:tc>
          <w:tcPr>
            <w:tcW w:w="5000" w:type="pct"/>
            <w:gridSpan w:val="17"/>
            <w:shd w:val="clear" w:color="auto" w:fill="auto"/>
          </w:tcPr>
          <w:p w14:paraId="078C9855" w14:textId="0F8A431D" w:rsidR="00E13A66" w:rsidRPr="007B73D2" w:rsidRDefault="00790C21" w:rsidP="00790C21">
            <w:pPr>
              <w:pStyle w:val="Tekstpodstawowywcity"/>
              <w:ind w:firstLine="0"/>
              <w:rPr>
                <w:sz w:val="22"/>
                <w:szCs w:val="22"/>
              </w:rPr>
            </w:pPr>
            <w:r w:rsidRPr="007B73D2">
              <w:rPr>
                <w:sz w:val="22"/>
                <w:szCs w:val="22"/>
              </w:rPr>
              <w:t>Przewiduje się, że projektowane rozporządzenie będzie wywierać pozytywny wpływ na rynek pracy, dzięki działaniom wpływającym na poprawę stanu zdrowia, zachowania zdrowotne osób zatrudnionych, zmniejszeniu chorobowości oraz zwiększeniu produktywności osób aktywnych zawodowo.</w:t>
            </w:r>
          </w:p>
        </w:tc>
      </w:tr>
      <w:tr w:rsidR="00E13A66" w:rsidRPr="007B73D2" w14:paraId="28AAA6AF" w14:textId="77777777" w:rsidTr="00210262">
        <w:trPr>
          <w:trHeight w:val="142"/>
          <w:jc w:val="center"/>
        </w:trPr>
        <w:tc>
          <w:tcPr>
            <w:tcW w:w="5000" w:type="pct"/>
            <w:gridSpan w:val="17"/>
            <w:shd w:val="clear" w:color="auto" w:fill="99CCFF"/>
          </w:tcPr>
          <w:p w14:paraId="5B06A311" w14:textId="77777777" w:rsidR="00E13A66" w:rsidRPr="007B73D2" w:rsidRDefault="00E13A66" w:rsidP="00692078">
            <w:pPr>
              <w:numPr>
                <w:ilvl w:val="0"/>
                <w:numId w:val="1"/>
              </w:numPr>
              <w:spacing w:line="240" w:lineRule="auto"/>
              <w:ind w:left="0" w:firstLine="0"/>
              <w:jc w:val="both"/>
              <w:rPr>
                <w:rFonts w:ascii="Times New Roman" w:hAnsi="Times New Roman"/>
                <w:b/>
                <w:color w:val="000000"/>
              </w:rPr>
            </w:pPr>
            <w:r w:rsidRPr="007B73D2">
              <w:rPr>
                <w:rFonts w:ascii="Times New Roman" w:hAnsi="Times New Roman"/>
                <w:b/>
                <w:color w:val="000000"/>
              </w:rPr>
              <w:t>Wpływ na pozostałe obszary</w:t>
            </w:r>
          </w:p>
        </w:tc>
      </w:tr>
      <w:tr w:rsidR="00210262" w:rsidRPr="007B73D2" w14:paraId="7068CADB" w14:textId="77777777" w:rsidTr="007D51C8">
        <w:trPr>
          <w:trHeight w:val="1031"/>
          <w:jc w:val="center"/>
        </w:trPr>
        <w:tc>
          <w:tcPr>
            <w:tcW w:w="1375" w:type="pct"/>
            <w:gridSpan w:val="4"/>
            <w:shd w:val="clear" w:color="auto" w:fill="FFFFFF"/>
          </w:tcPr>
          <w:p w14:paraId="35C94371" w14:textId="77777777" w:rsidR="00E13A66" w:rsidRPr="007B73D2" w:rsidRDefault="00E13A66" w:rsidP="00692078">
            <w:pPr>
              <w:spacing w:line="240" w:lineRule="auto"/>
              <w:rPr>
                <w:rFonts w:ascii="Times New Roman" w:hAnsi="Times New Roman"/>
                <w:color w:val="000000"/>
              </w:rPr>
            </w:pPr>
          </w:p>
          <w:p w14:paraId="052D24EA" w14:textId="77777777" w:rsidR="00E13A66" w:rsidRPr="007B73D2" w:rsidRDefault="00E13A66" w:rsidP="00692078">
            <w:pPr>
              <w:spacing w:line="240" w:lineRule="auto"/>
              <w:rPr>
                <w:rFonts w:ascii="Times New Roman" w:hAnsi="Times New Roman"/>
                <w:color w:val="000000"/>
                <w:spacing w:val="-2"/>
              </w:rPr>
            </w:pPr>
            <w:r w:rsidRPr="007B73D2">
              <w:rPr>
                <w:rFonts w:ascii="Times New Roman" w:hAnsi="Times New Roman"/>
                <w:color w:val="000000"/>
              </w:rPr>
              <w:fldChar w:fldCharType="begin">
                <w:ffData>
                  <w:name w:val="Wybór1"/>
                  <w:enabled/>
                  <w:calcOnExit w:val="0"/>
                  <w:checkBox>
                    <w:sizeAuto/>
                    <w:default w:val="0"/>
                  </w:checkBox>
                </w:ffData>
              </w:fldChar>
            </w:r>
            <w:r w:rsidRPr="007B73D2">
              <w:rPr>
                <w:rFonts w:ascii="Times New Roman" w:hAnsi="Times New Roman"/>
                <w:color w:val="000000"/>
              </w:rPr>
              <w:instrText xml:space="preserve"> FORMCHECKBOX </w:instrText>
            </w:r>
            <w:r w:rsidR="0029784E">
              <w:rPr>
                <w:rFonts w:ascii="Times New Roman" w:hAnsi="Times New Roman"/>
                <w:color w:val="000000"/>
              </w:rPr>
            </w:r>
            <w:r w:rsidR="0029784E">
              <w:rPr>
                <w:rFonts w:ascii="Times New Roman" w:hAnsi="Times New Roman"/>
                <w:color w:val="000000"/>
              </w:rPr>
              <w:fldChar w:fldCharType="separate"/>
            </w:r>
            <w:r w:rsidRPr="007B73D2">
              <w:rPr>
                <w:rFonts w:ascii="Times New Roman" w:hAnsi="Times New Roman"/>
                <w:color w:val="000000"/>
              </w:rPr>
              <w:fldChar w:fldCharType="end"/>
            </w:r>
            <w:r w:rsidRPr="007B73D2">
              <w:rPr>
                <w:rFonts w:ascii="Times New Roman" w:hAnsi="Times New Roman"/>
                <w:color w:val="000000"/>
                <w:spacing w:val="-2"/>
              </w:rPr>
              <w:t>środowisko naturalne</w:t>
            </w:r>
          </w:p>
          <w:p w14:paraId="2FEDD6D6" w14:textId="77777777" w:rsidR="00E13A66" w:rsidRPr="007B73D2" w:rsidRDefault="00E13A66" w:rsidP="00692078">
            <w:pPr>
              <w:spacing w:line="240" w:lineRule="auto"/>
              <w:rPr>
                <w:rFonts w:ascii="Times New Roman" w:hAnsi="Times New Roman"/>
                <w:color w:val="000000"/>
              </w:rPr>
            </w:pPr>
            <w:r w:rsidRPr="007B73D2">
              <w:rPr>
                <w:rFonts w:ascii="Times New Roman" w:hAnsi="Times New Roman"/>
                <w:color w:val="000000"/>
              </w:rPr>
              <w:fldChar w:fldCharType="begin">
                <w:ffData>
                  <w:name w:val=""/>
                  <w:enabled/>
                  <w:calcOnExit w:val="0"/>
                  <w:checkBox>
                    <w:sizeAuto/>
                    <w:default w:val="0"/>
                  </w:checkBox>
                </w:ffData>
              </w:fldChar>
            </w:r>
            <w:r w:rsidRPr="007B73D2">
              <w:rPr>
                <w:rFonts w:ascii="Times New Roman" w:hAnsi="Times New Roman"/>
                <w:color w:val="000000"/>
              </w:rPr>
              <w:instrText xml:space="preserve"> FORMCHECKBOX </w:instrText>
            </w:r>
            <w:r w:rsidR="0029784E">
              <w:rPr>
                <w:rFonts w:ascii="Times New Roman" w:hAnsi="Times New Roman"/>
                <w:color w:val="000000"/>
              </w:rPr>
            </w:r>
            <w:r w:rsidR="0029784E">
              <w:rPr>
                <w:rFonts w:ascii="Times New Roman" w:hAnsi="Times New Roman"/>
                <w:color w:val="000000"/>
              </w:rPr>
              <w:fldChar w:fldCharType="separate"/>
            </w:r>
            <w:r w:rsidRPr="007B73D2">
              <w:rPr>
                <w:rFonts w:ascii="Times New Roman" w:hAnsi="Times New Roman"/>
                <w:color w:val="000000"/>
              </w:rPr>
              <w:fldChar w:fldCharType="end"/>
            </w:r>
            <w:r w:rsidRPr="007B73D2">
              <w:rPr>
                <w:rFonts w:ascii="Times New Roman" w:hAnsi="Times New Roman"/>
                <w:color w:val="000000"/>
              </w:rPr>
              <w:t xml:space="preserve"> sytuacja i rozwój regionalny</w:t>
            </w:r>
          </w:p>
          <w:p w14:paraId="5257A190" w14:textId="77777777" w:rsidR="00E13A66" w:rsidRPr="007B73D2" w:rsidRDefault="00E13A66" w:rsidP="00692078">
            <w:pPr>
              <w:spacing w:line="240" w:lineRule="auto"/>
              <w:rPr>
                <w:rFonts w:ascii="Times New Roman" w:hAnsi="Times New Roman"/>
                <w:color w:val="000000"/>
                <w:spacing w:val="-2"/>
              </w:rPr>
            </w:pPr>
            <w:r w:rsidRPr="007B73D2">
              <w:rPr>
                <w:rFonts w:ascii="Times New Roman" w:hAnsi="Times New Roman"/>
                <w:color w:val="000000"/>
              </w:rPr>
              <w:fldChar w:fldCharType="begin">
                <w:ffData>
                  <w:name w:val="Wybór1"/>
                  <w:enabled/>
                  <w:calcOnExit w:val="0"/>
                  <w:checkBox>
                    <w:sizeAuto/>
                    <w:default w:val="0"/>
                  </w:checkBox>
                </w:ffData>
              </w:fldChar>
            </w:r>
            <w:r w:rsidRPr="007B73D2">
              <w:rPr>
                <w:rFonts w:ascii="Times New Roman" w:hAnsi="Times New Roman"/>
                <w:color w:val="000000"/>
              </w:rPr>
              <w:instrText xml:space="preserve"> FORMCHECKBOX </w:instrText>
            </w:r>
            <w:r w:rsidR="0029784E">
              <w:rPr>
                <w:rFonts w:ascii="Times New Roman" w:hAnsi="Times New Roman"/>
                <w:color w:val="000000"/>
              </w:rPr>
            </w:r>
            <w:r w:rsidR="0029784E">
              <w:rPr>
                <w:rFonts w:ascii="Times New Roman" w:hAnsi="Times New Roman"/>
                <w:color w:val="000000"/>
              </w:rPr>
              <w:fldChar w:fldCharType="separate"/>
            </w:r>
            <w:r w:rsidRPr="007B73D2">
              <w:rPr>
                <w:rFonts w:ascii="Times New Roman" w:hAnsi="Times New Roman"/>
                <w:color w:val="000000"/>
              </w:rPr>
              <w:fldChar w:fldCharType="end"/>
            </w:r>
            <w:r w:rsidRPr="007B73D2">
              <w:rPr>
                <w:rFonts w:ascii="Times New Roman" w:hAnsi="Times New Roman"/>
                <w:color w:val="000000"/>
                <w:spacing w:val="-2"/>
              </w:rPr>
              <w:t xml:space="preserve">inne: </w:t>
            </w:r>
            <w:r w:rsidRPr="007B73D2">
              <w:rPr>
                <w:rFonts w:ascii="Times New Roman" w:hAnsi="Times New Roman"/>
                <w:color w:val="000000"/>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7B73D2">
              <w:rPr>
                <w:rFonts w:ascii="Times New Roman" w:hAnsi="Times New Roman"/>
                <w:color w:val="000000"/>
              </w:rPr>
              <w:instrText xml:space="preserve"> FORMTEXT </w:instrText>
            </w:r>
            <w:r w:rsidRPr="007B73D2">
              <w:rPr>
                <w:rFonts w:ascii="Times New Roman" w:hAnsi="Times New Roman"/>
                <w:color w:val="000000"/>
              </w:rPr>
            </w:r>
            <w:r w:rsidRPr="007B73D2">
              <w:rPr>
                <w:rFonts w:ascii="Times New Roman" w:hAnsi="Times New Roman"/>
                <w:color w:val="000000"/>
              </w:rPr>
              <w:fldChar w:fldCharType="separate"/>
            </w:r>
            <w:r w:rsidRPr="007B73D2">
              <w:rPr>
                <w:rFonts w:ascii="Times New Roman" w:hAnsi="Times New Roman"/>
                <w:noProof/>
                <w:color w:val="000000"/>
              </w:rPr>
              <w:t> </w:t>
            </w:r>
            <w:r w:rsidRPr="007B73D2">
              <w:rPr>
                <w:rFonts w:ascii="Times New Roman" w:hAnsi="Times New Roman"/>
                <w:noProof/>
                <w:color w:val="000000"/>
              </w:rPr>
              <w:t> </w:t>
            </w:r>
            <w:r w:rsidRPr="007B73D2">
              <w:rPr>
                <w:rFonts w:ascii="Times New Roman" w:hAnsi="Times New Roman"/>
                <w:noProof/>
                <w:color w:val="000000"/>
              </w:rPr>
              <w:t> </w:t>
            </w:r>
            <w:r w:rsidRPr="007B73D2">
              <w:rPr>
                <w:rFonts w:ascii="Times New Roman" w:hAnsi="Times New Roman"/>
                <w:noProof/>
                <w:color w:val="000000"/>
              </w:rPr>
              <w:t> </w:t>
            </w:r>
            <w:r w:rsidRPr="007B73D2">
              <w:rPr>
                <w:rFonts w:ascii="Times New Roman" w:hAnsi="Times New Roman"/>
                <w:noProof/>
                <w:color w:val="000000"/>
              </w:rPr>
              <w:t> </w:t>
            </w:r>
            <w:r w:rsidRPr="007B73D2">
              <w:rPr>
                <w:rFonts w:ascii="Times New Roman" w:hAnsi="Times New Roman"/>
                <w:color w:val="000000"/>
              </w:rPr>
              <w:fldChar w:fldCharType="end"/>
            </w:r>
          </w:p>
        </w:tc>
        <w:tc>
          <w:tcPr>
            <w:tcW w:w="2164" w:type="pct"/>
            <w:gridSpan w:val="9"/>
            <w:shd w:val="clear" w:color="auto" w:fill="FFFFFF"/>
          </w:tcPr>
          <w:p w14:paraId="06DDF8A4" w14:textId="77777777" w:rsidR="00E13A66" w:rsidRPr="007B73D2" w:rsidRDefault="00E13A66" w:rsidP="00692078">
            <w:pPr>
              <w:spacing w:line="240" w:lineRule="auto"/>
              <w:rPr>
                <w:rFonts w:ascii="Times New Roman" w:hAnsi="Times New Roman"/>
                <w:color w:val="000000"/>
              </w:rPr>
            </w:pPr>
          </w:p>
          <w:p w14:paraId="0C987191" w14:textId="77777777" w:rsidR="00E13A66" w:rsidRPr="007B73D2" w:rsidRDefault="00E13A66" w:rsidP="00692078">
            <w:pPr>
              <w:spacing w:line="240" w:lineRule="auto"/>
              <w:rPr>
                <w:rFonts w:ascii="Times New Roman" w:hAnsi="Times New Roman"/>
                <w:color w:val="000000"/>
                <w:spacing w:val="-2"/>
              </w:rPr>
            </w:pPr>
            <w:r w:rsidRPr="007B73D2">
              <w:rPr>
                <w:rFonts w:ascii="Times New Roman" w:hAnsi="Times New Roman"/>
                <w:color w:val="000000"/>
              </w:rPr>
              <w:fldChar w:fldCharType="begin">
                <w:ffData>
                  <w:name w:val="Wybór1"/>
                  <w:enabled/>
                  <w:calcOnExit w:val="0"/>
                  <w:checkBox>
                    <w:sizeAuto/>
                    <w:default w:val="0"/>
                  </w:checkBox>
                </w:ffData>
              </w:fldChar>
            </w:r>
            <w:r w:rsidRPr="007B73D2">
              <w:rPr>
                <w:rFonts w:ascii="Times New Roman" w:hAnsi="Times New Roman"/>
                <w:color w:val="000000"/>
              </w:rPr>
              <w:instrText xml:space="preserve"> FORMCHECKBOX </w:instrText>
            </w:r>
            <w:r w:rsidR="0029784E">
              <w:rPr>
                <w:rFonts w:ascii="Times New Roman" w:hAnsi="Times New Roman"/>
                <w:color w:val="000000"/>
              </w:rPr>
            </w:r>
            <w:r w:rsidR="0029784E">
              <w:rPr>
                <w:rFonts w:ascii="Times New Roman" w:hAnsi="Times New Roman"/>
                <w:color w:val="000000"/>
              </w:rPr>
              <w:fldChar w:fldCharType="separate"/>
            </w:r>
            <w:r w:rsidRPr="007B73D2">
              <w:rPr>
                <w:rFonts w:ascii="Times New Roman" w:hAnsi="Times New Roman"/>
                <w:color w:val="000000"/>
              </w:rPr>
              <w:fldChar w:fldCharType="end"/>
            </w:r>
            <w:r w:rsidRPr="007B73D2">
              <w:rPr>
                <w:rFonts w:ascii="Times New Roman" w:hAnsi="Times New Roman"/>
                <w:color w:val="000000"/>
              </w:rPr>
              <w:t xml:space="preserve"> </w:t>
            </w:r>
            <w:r w:rsidRPr="007B73D2">
              <w:rPr>
                <w:rFonts w:ascii="Times New Roman" w:hAnsi="Times New Roman"/>
                <w:color w:val="000000"/>
                <w:spacing w:val="-2"/>
              </w:rPr>
              <w:t>demografia</w:t>
            </w:r>
          </w:p>
          <w:p w14:paraId="4F496DD0" w14:textId="77777777" w:rsidR="00E13A66" w:rsidRPr="007B73D2" w:rsidRDefault="00E13A66" w:rsidP="00692078">
            <w:pPr>
              <w:spacing w:line="240" w:lineRule="auto"/>
              <w:rPr>
                <w:rFonts w:ascii="Times New Roman" w:hAnsi="Times New Roman"/>
                <w:color w:val="000000"/>
              </w:rPr>
            </w:pPr>
            <w:r w:rsidRPr="007B73D2">
              <w:rPr>
                <w:rFonts w:ascii="Times New Roman" w:hAnsi="Times New Roman"/>
                <w:color w:val="000000"/>
              </w:rPr>
              <w:fldChar w:fldCharType="begin">
                <w:ffData>
                  <w:name w:val=""/>
                  <w:enabled/>
                  <w:calcOnExit w:val="0"/>
                  <w:checkBox>
                    <w:sizeAuto/>
                    <w:default w:val="0"/>
                  </w:checkBox>
                </w:ffData>
              </w:fldChar>
            </w:r>
            <w:r w:rsidRPr="007B73D2">
              <w:rPr>
                <w:rFonts w:ascii="Times New Roman" w:hAnsi="Times New Roman"/>
                <w:color w:val="000000"/>
              </w:rPr>
              <w:instrText xml:space="preserve"> FORMCHECKBOX </w:instrText>
            </w:r>
            <w:r w:rsidR="0029784E">
              <w:rPr>
                <w:rFonts w:ascii="Times New Roman" w:hAnsi="Times New Roman"/>
                <w:color w:val="000000"/>
              </w:rPr>
            </w:r>
            <w:r w:rsidR="0029784E">
              <w:rPr>
                <w:rFonts w:ascii="Times New Roman" w:hAnsi="Times New Roman"/>
                <w:color w:val="000000"/>
              </w:rPr>
              <w:fldChar w:fldCharType="separate"/>
            </w:r>
            <w:r w:rsidRPr="007B73D2">
              <w:rPr>
                <w:rFonts w:ascii="Times New Roman" w:hAnsi="Times New Roman"/>
                <w:color w:val="000000"/>
              </w:rPr>
              <w:fldChar w:fldCharType="end"/>
            </w:r>
            <w:r w:rsidRPr="007B73D2">
              <w:rPr>
                <w:rFonts w:ascii="Times New Roman" w:hAnsi="Times New Roman"/>
                <w:color w:val="000000"/>
              </w:rPr>
              <w:t xml:space="preserve"> mienie państwowe</w:t>
            </w:r>
          </w:p>
        </w:tc>
        <w:tc>
          <w:tcPr>
            <w:tcW w:w="1461" w:type="pct"/>
            <w:gridSpan w:val="4"/>
            <w:shd w:val="clear" w:color="auto" w:fill="FFFFFF"/>
          </w:tcPr>
          <w:p w14:paraId="4F06AFDC" w14:textId="77777777" w:rsidR="00E13A66" w:rsidRPr="007B73D2" w:rsidRDefault="00E13A66" w:rsidP="00692078">
            <w:pPr>
              <w:spacing w:line="240" w:lineRule="auto"/>
              <w:rPr>
                <w:rFonts w:ascii="Times New Roman" w:hAnsi="Times New Roman"/>
                <w:color w:val="000000"/>
              </w:rPr>
            </w:pPr>
          </w:p>
          <w:p w14:paraId="4E9568F5" w14:textId="77777777" w:rsidR="00E13A66" w:rsidRPr="007B73D2" w:rsidRDefault="00E13A66" w:rsidP="00692078">
            <w:pPr>
              <w:spacing w:line="240" w:lineRule="auto"/>
              <w:rPr>
                <w:rFonts w:ascii="Times New Roman" w:hAnsi="Times New Roman"/>
                <w:color w:val="000000"/>
                <w:spacing w:val="-2"/>
              </w:rPr>
            </w:pPr>
            <w:r w:rsidRPr="007B73D2">
              <w:rPr>
                <w:rFonts w:ascii="Times New Roman" w:hAnsi="Times New Roman"/>
                <w:color w:val="000000"/>
              </w:rPr>
              <w:fldChar w:fldCharType="begin">
                <w:ffData>
                  <w:name w:val="Wybór1"/>
                  <w:enabled/>
                  <w:calcOnExit w:val="0"/>
                  <w:checkBox>
                    <w:sizeAuto/>
                    <w:default w:val="0"/>
                  </w:checkBox>
                </w:ffData>
              </w:fldChar>
            </w:r>
            <w:r w:rsidRPr="007B73D2">
              <w:rPr>
                <w:rFonts w:ascii="Times New Roman" w:hAnsi="Times New Roman"/>
                <w:color w:val="000000"/>
              </w:rPr>
              <w:instrText xml:space="preserve"> FORMCHECKBOX </w:instrText>
            </w:r>
            <w:r w:rsidR="0029784E">
              <w:rPr>
                <w:rFonts w:ascii="Times New Roman" w:hAnsi="Times New Roman"/>
                <w:color w:val="000000"/>
              </w:rPr>
            </w:r>
            <w:r w:rsidR="0029784E">
              <w:rPr>
                <w:rFonts w:ascii="Times New Roman" w:hAnsi="Times New Roman"/>
                <w:color w:val="000000"/>
              </w:rPr>
              <w:fldChar w:fldCharType="separate"/>
            </w:r>
            <w:r w:rsidRPr="007B73D2">
              <w:rPr>
                <w:rFonts w:ascii="Times New Roman" w:hAnsi="Times New Roman"/>
                <w:color w:val="000000"/>
              </w:rPr>
              <w:fldChar w:fldCharType="end"/>
            </w:r>
            <w:r w:rsidRPr="007B73D2">
              <w:rPr>
                <w:rFonts w:ascii="Times New Roman" w:hAnsi="Times New Roman"/>
                <w:color w:val="000000"/>
                <w:spacing w:val="-2"/>
              </w:rPr>
              <w:t>informatyzacja</w:t>
            </w:r>
          </w:p>
          <w:p w14:paraId="54E85745" w14:textId="77777777" w:rsidR="00E13A66" w:rsidRPr="007B73D2" w:rsidRDefault="00E13A66" w:rsidP="00692078">
            <w:pPr>
              <w:spacing w:line="240" w:lineRule="auto"/>
              <w:rPr>
                <w:rFonts w:ascii="Times New Roman" w:hAnsi="Times New Roman"/>
                <w:color w:val="000000"/>
              </w:rPr>
            </w:pPr>
            <w:r w:rsidRPr="007B73D2">
              <w:rPr>
                <w:rFonts w:ascii="Times New Roman" w:hAnsi="Times New Roman"/>
                <w:color w:val="000000"/>
              </w:rPr>
              <w:fldChar w:fldCharType="begin">
                <w:ffData>
                  <w:name w:val=""/>
                  <w:enabled/>
                  <w:calcOnExit w:val="0"/>
                  <w:checkBox>
                    <w:sizeAuto/>
                    <w:default w:val="1"/>
                  </w:checkBox>
                </w:ffData>
              </w:fldChar>
            </w:r>
            <w:r w:rsidRPr="007B73D2">
              <w:rPr>
                <w:rFonts w:ascii="Times New Roman" w:hAnsi="Times New Roman"/>
                <w:color w:val="000000"/>
              </w:rPr>
              <w:instrText xml:space="preserve"> FORMCHECKBOX </w:instrText>
            </w:r>
            <w:r w:rsidR="0029784E">
              <w:rPr>
                <w:rFonts w:ascii="Times New Roman" w:hAnsi="Times New Roman"/>
                <w:color w:val="000000"/>
              </w:rPr>
            </w:r>
            <w:r w:rsidR="0029784E">
              <w:rPr>
                <w:rFonts w:ascii="Times New Roman" w:hAnsi="Times New Roman"/>
                <w:color w:val="000000"/>
              </w:rPr>
              <w:fldChar w:fldCharType="separate"/>
            </w:r>
            <w:r w:rsidRPr="007B73D2">
              <w:rPr>
                <w:rFonts w:ascii="Times New Roman" w:hAnsi="Times New Roman"/>
                <w:color w:val="000000"/>
              </w:rPr>
              <w:fldChar w:fldCharType="end"/>
            </w:r>
            <w:r w:rsidRPr="007B73D2">
              <w:rPr>
                <w:rFonts w:ascii="Times New Roman" w:hAnsi="Times New Roman"/>
                <w:color w:val="000000"/>
              </w:rPr>
              <w:t xml:space="preserve"> </w:t>
            </w:r>
            <w:r w:rsidRPr="007B73D2">
              <w:rPr>
                <w:rFonts w:ascii="Times New Roman" w:hAnsi="Times New Roman"/>
                <w:color w:val="000000"/>
                <w:spacing w:val="-2"/>
              </w:rPr>
              <w:t>zdrowie</w:t>
            </w:r>
          </w:p>
        </w:tc>
      </w:tr>
      <w:tr w:rsidR="00E13A66" w:rsidRPr="007B73D2" w14:paraId="642437CF" w14:textId="77777777" w:rsidTr="007D51C8">
        <w:trPr>
          <w:trHeight w:val="498"/>
          <w:jc w:val="center"/>
        </w:trPr>
        <w:tc>
          <w:tcPr>
            <w:tcW w:w="749" w:type="pct"/>
            <w:shd w:val="clear" w:color="auto" w:fill="FFFFFF"/>
            <w:vAlign w:val="center"/>
          </w:tcPr>
          <w:p w14:paraId="7F3B16C3" w14:textId="77777777" w:rsidR="00E13A66" w:rsidRPr="007B73D2" w:rsidRDefault="00E13A66" w:rsidP="00692078">
            <w:pPr>
              <w:spacing w:line="240" w:lineRule="auto"/>
              <w:rPr>
                <w:rFonts w:ascii="Times New Roman" w:hAnsi="Times New Roman"/>
                <w:color w:val="000000"/>
              </w:rPr>
            </w:pPr>
            <w:r w:rsidRPr="007B73D2">
              <w:rPr>
                <w:rFonts w:ascii="Times New Roman" w:hAnsi="Times New Roman"/>
                <w:color w:val="000000"/>
              </w:rPr>
              <w:t>Omówienie wpływu</w:t>
            </w:r>
          </w:p>
        </w:tc>
        <w:tc>
          <w:tcPr>
            <w:tcW w:w="4251" w:type="pct"/>
            <w:gridSpan w:val="16"/>
            <w:shd w:val="clear" w:color="auto" w:fill="FFFFFF"/>
            <w:vAlign w:val="center"/>
          </w:tcPr>
          <w:p w14:paraId="2992145F" w14:textId="2233B3C3" w:rsidR="00E13A66" w:rsidRPr="006431CC" w:rsidRDefault="00DB3072" w:rsidP="006431CC">
            <w:pPr>
              <w:pStyle w:val="Tekstkomentarza"/>
              <w:rPr>
                <w:rFonts w:ascii="Times New Roman" w:hAnsi="Times New Roman"/>
                <w:sz w:val="22"/>
                <w:szCs w:val="22"/>
              </w:rPr>
            </w:pPr>
            <w:r w:rsidRPr="007B73D2">
              <w:rPr>
                <w:rFonts w:ascii="Times New Roman" w:hAnsi="Times New Roman"/>
                <w:sz w:val="22"/>
                <w:szCs w:val="22"/>
              </w:rPr>
              <w:t>Poprawa stanu zdrowia, zmiany zachowań zdrowotnych w kierunku bardziej prozdrowotnych. Wydłużenie przeciętnego trwania życia.</w:t>
            </w:r>
          </w:p>
        </w:tc>
      </w:tr>
      <w:tr w:rsidR="00E13A66" w:rsidRPr="007B73D2" w14:paraId="636D3FF1" w14:textId="77777777" w:rsidTr="00210262">
        <w:trPr>
          <w:trHeight w:val="142"/>
          <w:jc w:val="center"/>
        </w:trPr>
        <w:tc>
          <w:tcPr>
            <w:tcW w:w="5000" w:type="pct"/>
            <w:gridSpan w:val="17"/>
            <w:shd w:val="clear" w:color="auto" w:fill="99CCFF"/>
          </w:tcPr>
          <w:p w14:paraId="5C7DDBFC" w14:textId="77777777" w:rsidR="00E13A66" w:rsidRPr="007B73D2" w:rsidRDefault="00E13A66" w:rsidP="00692078">
            <w:pPr>
              <w:numPr>
                <w:ilvl w:val="0"/>
                <w:numId w:val="1"/>
              </w:numPr>
              <w:spacing w:line="240" w:lineRule="auto"/>
              <w:ind w:left="0" w:firstLine="0"/>
              <w:jc w:val="both"/>
              <w:rPr>
                <w:rFonts w:ascii="Times New Roman" w:hAnsi="Times New Roman"/>
                <w:b/>
              </w:rPr>
            </w:pPr>
            <w:r w:rsidRPr="007B73D2">
              <w:rPr>
                <w:rFonts w:ascii="Times New Roman" w:hAnsi="Times New Roman"/>
                <w:b/>
                <w:spacing w:val="-2"/>
              </w:rPr>
              <w:t>Planowane wykonanie przepisów aktu prawnego</w:t>
            </w:r>
          </w:p>
        </w:tc>
      </w:tr>
      <w:tr w:rsidR="00E13A66" w:rsidRPr="007B73D2" w14:paraId="7AF87310" w14:textId="77777777" w:rsidTr="006431CC">
        <w:trPr>
          <w:trHeight w:val="293"/>
          <w:jc w:val="center"/>
        </w:trPr>
        <w:tc>
          <w:tcPr>
            <w:tcW w:w="5000" w:type="pct"/>
            <w:gridSpan w:val="17"/>
            <w:shd w:val="clear" w:color="auto" w:fill="FFFFFF"/>
          </w:tcPr>
          <w:p w14:paraId="713AE1E1" w14:textId="2F38C40D" w:rsidR="00E13A66" w:rsidRPr="007B73D2" w:rsidRDefault="00E13A66" w:rsidP="00692078">
            <w:pPr>
              <w:pStyle w:val="TYTUAKTUprzedmiotregulacjiustawylubrozporzdzenia"/>
              <w:spacing w:before="0" w:after="0" w:line="240" w:lineRule="auto"/>
              <w:jc w:val="both"/>
              <w:rPr>
                <w:rFonts w:ascii="Times New Roman" w:eastAsia="Times New Roman" w:hAnsi="Times New Roman" w:cs="Times New Roman"/>
                <w:sz w:val="22"/>
                <w:szCs w:val="22"/>
              </w:rPr>
            </w:pPr>
            <w:r w:rsidRPr="007B73D2">
              <w:rPr>
                <w:rFonts w:ascii="Times New Roman" w:eastAsia="Times New Roman" w:hAnsi="Times New Roman" w:cs="Times New Roman"/>
                <w:b w:val="0"/>
                <w:sz w:val="22"/>
                <w:szCs w:val="22"/>
              </w:rPr>
              <w:t xml:space="preserve">Planuje się, że </w:t>
            </w:r>
            <w:r w:rsidR="00160735" w:rsidRPr="007B73D2">
              <w:rPr>
                <w:rFonts w:ascii="Times New Roman" w:eastAsia="Times New Roman" w:hAnsi="Times New Roman" w:cs="Times New Roman"/>
                <w:b w:val="0"/>
                <w:sz w:val="22"/>
                <w:szCs w:val="22"/>
              </w:rPr>
              <w:t>projektowan</w:t>
            </w:r>
            <w:r w:rsidR="002C24EA" w:rsidRPr="007B73D2">
              <w:rPr>
                <w:rFonts w:ascii="Times New Roman" w:eastAsia="Times New Roman" w:hAnsi="Times New Roman" w:cs="Times New Roman"/>
                <w:b w:val="0"/>
                <w:sz w:val="22"/>
                <w:szCs w:val="22"/>
              </w:rPr>
              <w:t>e</w:t>
            </w:r>
            <w:r w:rsidR="00160735" w:rsidRPr="007B73D2">
              <w:rPr>
                <w:rFonts w:ascii="Times New Roman" w:eastAsia="Times New Roman" w:hAnsi="Times New Roman" w:cs="Times New Roman"/>
                <w:b w:val="0"/>
                <w:sz w:val="22"/>
                <w:szCs w:val="22"/>
              </w:rPr>
              <w:t xml:space="preserve"> </w:t>
            </w:r>
            <w:r w:rsidR="002C24EA" w:rsidRPr="007B73D2">
              <w:rPr>
                <w:rFonts w:ascii="Times New Roman" w:eastAsia="Times New Roman" w:hAnsi="Times New Roman" w:cs="Times New Roman"/>
                <w:b w:val="0"/>
                <w:sz w:val="22"/>
                <w:szCs w:val="22"/>
              </w:rPr>
              <w:t>rozporządzenie</w:t>
            </w:r>
            <w:r w:rsidRPr="007B73D2">
              <w:rPr>
                <w:rFonts w:ascii="Times New Roman" w:eastAsia="Times New Roman" w:hAnsi="Times New Roman" w:cs="Times New Roman"/>
                <w:b w:val="0"/>
                <w:sz w:val="22"/>
                <w:szCs w:val="22"/>
              </w:rPr>
              <w:t xml:space="preserve"> wejdzie w życie </w:t>
            </w:r>
            <w:r w:rsidR="00F008B6">
              <w:rPr>
                <w:rFonts w:ascii="Times New Roman" w:eastAsia="Times New Roman" w:hAnsi="Times New Roman" w:cs="Times New Roman"/>
                <w:b w:val="0"/>
                <w:sz w:val="22"/>
                <w:szCs w:val="22"/>
              </w:rPr>
              <w:t xml:space="preserve">z dniem </w:t>
            </w:r>
            <w:r w:rsidR="00932219">
              <w:rPr>
                <w:rFonts w:ascii="Times New Roman" w:eastAsia="Times New Roman" w:hAnsi="Times New Roman" w:cs="Times New Roman"/>
                <w:b w:val="0"/>
                <w:sz w:val="22"/>
                <w:szCs w:val="22"/>
              </w:rPr>
              <w:t>n</w:t>
            </w:r>
            <w:r w:rsidR="00932219" w:rsidRPr="00932219">
              <w:rPr>
                <w:rFonts w:ascii="Times New Roman" w:eastAsia="Times New Roman" w:hAnsi="Times New Roman" w:cs="Times New Roman"/>
                <w:b w:val="0"/>
                <w:sz w:val="22"/>
                <w:szCs w:val="22"/>
              </w:rPr>
              <w:t>astępującym po dniu ogłoszenia</w:t>
            </w:r>
            <w:r w:rsidR="00F008B6">
              <w:rPr>
                <w:rFonts w:ascii="Times New Roman" w:eastAsia="Times New Roman" w:hAnsi="Times New Roman" w:cs="Times New Roman"/>
                <w:b w:val="0"/>
                <w:sz w:val="22"/>
                <w:szCs w:val="22"/>
              </w:rPr>
              <w:t>, z mocą od dnia</w:t>
            </w:r>
            <w:r w:rsidRPr="007B73D2">
              <w:rPr>
                <w:rFonts w:ascii="Times New Roman" w:eastAsia="Times New Roman" w:hAnsi="Times New Roman" w:cs="Times New Roman"/>
                <w:b w:val="0"/>
                <w:sz w:val="22"/>
                <w:szCs w:val="22"/>
              </w:rPr>
              <w:t xml:space="preserve"> 1 </w:t>
            </w:r>
            <w:r w:rsidR="002C24EA" w:rsidRPr="007B73D2">
              <w:rPr>
                <w:rFonts w:ascii="Times New Roman" w:eastAsia="Times New Roman" w:hAnsi="Times New Roman" w:cs="Times New Roman"/>
                <w:b w:val="0"/>
                <w:sz w:val="22"/>
                <w:szCs w:val="22"/>
              </w:rPr>
              <w:t>stycznia</w:t>
            </w:r>
            <w:r w:rsidRPr="007B73D2">
              <w:rPr>
                <w:rFonts w:ascii="Times New Roman" w:eastAsia="Times New Roman" w:hAnsi="Times New Roman" w:cs="Times New Roman"/>
                <w:b w:val="0"/>
                <w:sz w:val="22"/>
                <w:szCs w:val="22"/>
              </w:rPr>
              <w:t xml:space="preserve"> 202</w:t>
            </w:r>
            <w:r w:rsidR="002C24EA" w:rsidRPr="007B73D2">
              <w:rPr>
                <w:rFonts w:ascii="Times New Roman" w:eastAsia="Times New Roman" w:hAnsi="Times New Roman" w:cs="Times New Roman"/>
                <w:b w:val="0"/>
                <w:sz w:val="22"/>
                <w:szCs w:val="22"/>
              </w:rPr>
              <w:t>1</w:t>
            </w:r>
            <w:r w:rsidRPr="007B73D2">
              <w:rPr>
                <w:rFonts w:ascii="Times New Roman" w:eastAsia="Times New Roman" w:hAnsi="Times New Roman" w:cs="Times New Roman"/>
                <w:b w:val="0"/>
                <w:sz w:val="22"/>
                <w:szCs w:val="22"/>
              </w:rPr>
              <w:t xml:space="preserve"> r.</w:t>
            </w:r>
            <w:r w:rsidRPr="007B73D2">
              <w:rPr>
                <w:rFonts w:ascii="Times New Roman" w:eastAsiaTheme="minorEastAsia" w:hAnsi="Times New Roman" w:cs="Times New Roman"/>
                <w:b w:val="0"/>
                <w:sz w:val="22"/>
                <w:szCs w:val="22"/>
              </w:rPr>
              <w:t xml:space="preserve"> </w:t>
            </w:r>
          </w:p>
        </w:tc>
      </w:tr>
      <w:tr w:rsidR="00754C78" w:rsidRPr="007B73D2" w14:paraId="44DFD824" w14:textId="77777777" w:rsidTr="00754C78">
        <w:trPr>
          <w:trHeight w:val="293"/>
          <w:jc w:val="center"/>
        </w:trPr>
        <w:tc>
          <w:tcPr>
            <w:tcW w:w="5000" w:type="pct"/>
            <w:gridSpan w:val="17"/>
            <w:shd w:val="clear" w:color="auto" w:fill="90BEFB"/>
          </w:tcPr>
          <w:p w14:paraId="54F48D5C" w14:textId="59FCE399" w:rsidR="00754C78" w:rsidRPr="007B73D2" w:rsidRDefault="00754C78" w:rsidP="00754C78">
            <w:pPr>
              <w:pStyle w:val="TYTUAKTUprzedmiotregulacjiustawylubrozporzdzenia"/>
              <w:numPr>
                <w:ilvl w:val="0"/>
                <w:numId w:val="1"/>
              </w:numPr>
              <w:spacing w:before="0" w:after="0" w:line="240" w:lineRule="auto"/>
              <w:jc w:val="both"/>
              <w:rPr>
                <w:rFonts w:ascii="Times New Roman" w:eastAsia="Times New Roman" w:hAnsi="Times New Roman" w:cs="Times New Roman"/>
                <w:b w:val="0"/>
                <w:sz w:val="22"/>
                <w:szCs w:val="22"/>
              </w:rPr>
            </w:pPr>
            <w:r>
              <w:rPr>
                <w:rFonts w:ascii="Times New Roman" w:hAnsi="Times New Roman"/>
                <w:spacing w:val="-2"/>
                <w:sz w:val="21"/>
                <w:szCs w:val="21"/>
              </w:rPr>
              <w:t xml:space="preserve">W jaki sposób i kiedy </w:t>
            </w:r>
            <w:r w:rsidRPr="0063060B">
              <w:rPr>
                <w:rFonts w:ascii="Times New Roman" w:hAnsi="Times New Roman"/>
                <w:spacing w:val="-2"/>
                <w:sz w:val="21"/>
                <w:szCs w:val="21"/>
              </w:rPr>
              <w:t xml:space="preserve">nastąpi ewaluacja efektów projektu </w:t>
            </w:r>
            <w:r>
              <w:rPr>
                <w:rFonts w:ascii="Times New Roman" w:hAnsi="Times New Roman"/>
                <w:spacing w:val="-2"/>
                <w:sz w:val="21"/>
                <w:szCs w:val="21"/>
              </w:rPr>
              <w:t>oraz</w:t>
            </w:r>
            <w:r w:rsidRPr="0063060B">
              <w:rPr>
                <w:rFonts w:ascii="Times New Roman" w:hAnsi="Times New Roman"/>
                <w:spacing w:val="-2"/>
                <w:sz w:val="21"/>
                <w:szCs w:val="21"/>
              </w:rPr>
              <w:t xml:space="preserve"> jakie mierniki zostaną zastosowane</w:t>
            </w:r>
            <w:r>
              <w:rPr>
                <w:rFonts w:ascii="Times New Roman" w:hAnsi="Times New Roman"/>
                <w:spacing w:val="-2"/>
                <w:sz w:val="21"/>
                <w:szCs w:val="21"/>
              </w:rPr>
              <w:t>?</w:t>
            </w:r>
          </w:p>
        </w:tc>
      </w:tr>
      <w:tr w:rsidR="00754C78" w:rsidRPr="007B73D2" w14:paraId="0C74A5C3" w14:textId="77777777" w:rsidTr="006431CC">
        <w:trPr>
          <w:trHeight w:val="293"/>
          <w:jc w:val="center"/>
        </w:trPr>
        <w:tc>
          <w:tcPr>
            <w:tcW w:w="5000" w:type="pct"/>
            <w:gridSpan w:val="17"/>
            <w:shd w:val="clear" w:color="auto" w:fill="FFFFFF"/>
          </w:tcPr>
          <w:p w14:paraId="2312347F" w14:textId="3E5B7056" w:rsidR="00754C78" w:rsidRPr="009779E3" w:rsidRDefault="0053756A" w:rsidP="009779E3">
            <w:pPr>
              <w:pStyle w:val="Teksttreci1"/>
              <w:shd w:val="clear" w:color="auto" w:fill="auto"/>
              <w:spacing w:before="120" w:after="0" w:line="240" w:lineRule="auto"/>
              <w:ind w:firstLine="0"/>
            </w:pPr>
            <w:r>
              <w:rPr>
                <w:rStyle w:val="Teksttreci"/>
                <w:color w:val="000000"/>
              </w:rPr>
              <w:t xml:space="preserve">Monitorowanie i ewaluacja realizacji NPZ będzie realizowana w ramach sprawozdawczości z zakresu zdrowia publicznego realizowanej zgodnie z art. 12 ustawy. </w:t>
            </w:r>
            <w:r w:rsidR="00754C78" w:rsidRPr="00367EF4">
              <w:rPr>
                <w:rStyle w:val="Teksttreci"/>
                <w:color w:val="000000"/>
              </w:rPr>
              <w:t xml:space="preserve">Wskaźniki </w:t>
            </w:r>
            <w:r w:rsidR="009779E3">
              <w:rPr>
                <w:rStyle w:val="Teksttreci"/>
                <w:color w:val="000000"/>
              </w:rPr>
              <w:t>efektów</w:t>
            </w:r>
            <w:r w:rsidR="00754C78" w:rsidRPr="00367EF4">
              <w:rPr>
                <w:rStyle w:val="Teksttreci"/>
                <w:color w:val="000000"/>
              </w:rPr>
              <w:t xml:space="preserve"> realizacji NPZ ujęte zostały w rozdziale XI </w:t>
            </w:r>
            <w:r w:rsidR="00367EF4" w:rsidRPr="00367EF4">
              <w:rPr>
                <w:rStyle w:val="Teksttreci"/>
                <w:color w:val="000000"/>
              </w:rPr>
              <w:t xml:space="preserve">projektowanego rozporządzenia. </w:t>
            </w:r>
            <w:r w:rsidR="00754C78" w:rsidRPr="00367EF4">
              <w:rPr>
                <w:rStyle w:val="Teksttreci"/>
                <w:color w:val="000000"/>
              </w:rPr>
              <w:t xml:space="preserve">Ewaluacja prowadzona będzie w trakcie całego czasu realizacji NPZ. Wartości wskaźników </w:t>
            </w:r>
            <w:r w:rsidR="009779E3">
              <w:rPr>
                <w:rStyle w:val="Teksttreci"/>
                <w:color w:val="000000"/>
              </w:rPr>
              <w:t>e</w:t>
            </w:r>
            <w:r w:rsidR="009779E3">
              <w:rPr>
                <w:rStyle w:val="Teksttreci"/>
              </w:rPr>
              <w:t>fektów</w:t>
            </w:r>
            <w:r w:rsidR="00754C78" w:rsidRPr="00367EF4">
              <w:rPr>
                <w:rStyle w:val="Teksttreci"/>
                <w:color w:val="000000"/>
              </w:rPr>
              <w:t xml:space="preserve"> będą publikowane na stronie urzędu obsługującego ministra właściwego do spraw zdrowia.</w:t>
            </w:r>
            <w:r w:rsidR="007A31E2">
              <w:rPr>
                <w:rStyle w:val="Teksttreci"/>
                <w:color w:val="000000"/>
              </w:rPr>
              <w:t xml:space="preserve"> </w:t>
            </w:r>
          </w:p>
        </w:tc>
      </w:tr>
      <w:tr w:rsidR="00E13A66" w:rsidRPr="007B73D2" w14:paraId="6E6F1949" w14:textId="77777777" w:rsidTr="00210262">
        <w:trPr>
          <w:trHeight w:val="142"/>
          <w:jc w:val="center"/>
        </w:trPr>
        <w:tc>
          <w:tcPr>
            <w:tcW w:w="5000" w:type="pct"/>
            <w:gridSpan w:val="17"/>
            <w:shd w:val="clear" w:color="auto" w:fill="99CCFF"/>
          </w:tcPr>
          <w:p w14:paraId="56A0B5E6" w14:textId="77777777" w:rsidR="00E13A66" w:rsidRPr="007B73D2" w:rsidRDefault="00E13A66" w:rsidP="00692078">
            <w:pPr>
              <w:numPr>
                <w:ilvl w:val="0"/>
                <w:numId w:val="1"/>
              </w:numPr>
              <w:spacing w:line="240" w:lineRule="auto"/>
              <w:ind w:left="0" w:firstLine="0"/>
              <w:jc w:val="both"/>
              <w:rPr>
                <w:rFonts w:ascii="Times New Roman" w:hAnsi="Times New Roman"/>
                <w:b/>
                <w:color w:val="000000"/>
                <w:spacing w:val="-2"/>
              </w:rPr>
            </w:pPr>
            <w:r w:rsidRPr="007B73D2">
              <w:rPr>
                <w:rFonts w:ascii="Times New Roman" w:hAnsi="Times New Roman"/>
                <w:b/>
                <w:color w:val="000000"/>
                <w:spacing w:val="-2"/>
              </w:rPr>
              <w:t xml:space="preserve">Załączniki </w:t>
            </w:r>
            <w:r w:rsidRPr="007B73D2">
              <w:rPr>
                <w:rFonts w:ascii="Times New Roman" w:hAnsi="Times New Roman"/>
                <w:b/>
                <w:spacing w:val="-2"/>
              </w:rPr>
              <w:t>(istotne dokumenty źródłowe, badania, analizy itp.</w:t>
            </w:r>
            <w:r w:rsidRPr="007B73D2">
              <w:rPr>
                <w:rFonts w:ascii="Times New Roman" w:hAnsi="Times New Roman"/>
                <w:b/>
                <w:color w:val="000000"/>
                <w:spacing w:val="-2"/>
              </w:rPr>
              <w:t xml:space="preserve">) </w:t>
            </w:r>
          </w:p>
        </w:tc>
      </w:tr>
      <w:tr w:rsidR="00E13A66" w:rsidRPr="007B73D2" w14:paraId="5F479D44" w14:textId="77777777" w:rsidTr="00210262">
        <w:trPr>
          <w:trHeight w:val="142"/>
          <w:jc w:val="center"/>
        </w:trPr>
        <w:tc>
          <w:tcPr>
            <w:tcW w:w="5000" w:type="pct"/>
            <w:gridSpan w:val="17"/>
            <w:shd w:val="clear" w:color="auto" w:fill="FFFFFF"/>
          </w:tcPr>
          <w:p w14:paraId="3729F277" w14:textId="671784C5" w:rsidR="00E13A66" w:rsidRPr="007B73D2" w:rsidRDefault="00E1458D" w:rsidP="00032B6E">
            <w:pPr>
              <w:pStyle w:val="TYTUAKTUprzedmiotregulacjiustawylubrozporzdzenia"/>
              <w:spacing w:before="0" w:after="0" w:line="240" w:lineRule="auto"/>
              <w:jc w:val="both"/>
              <w:rPr>
                <w:rFonts w:ascii="Times New Roman" w:hAnsi="Times New Roman"/>
                <w:color w:val="000000"/>
                <w:spacing w:val="-2"/>
              </w:rPr>
            </w:pPr>
            <w:r w:rsidRPr="00032B6E">
              <w:rPr>
                <w:rFonts w:ascii="Times New Roman" w:eastAsia="Times New Roman" w:hAnsi="Times New Roman" w:cs="Times New Roman"/>
                <w:b w:val="0"/>
                <w:sz w:val="22"/>
                <w:szCs w:val="22"/>
              </w:rPr>
              <w:t>Brak.</w:t>
            </w:r>
          </w:p>
        </w:tc>
      </w:tr>
    </w:tbl>
    <w:p w14:paraId="596911F8" w14:textId="77777777" w:rsidR="00E13A66" w:rsidRPr="007B73D2" w:rsidRDefault="00E13A66" w:rsidP="00692078">
      <w:pPr>
        <w:pStyle w:val="Nagwek1"/>
        <w:spacing w:before="0" w:after="0"/>
        <w:rPr>
          <w:rFonts w:ascii="Times New Roman" w:hAnsi="Times New Roman" w:cs="Times New Roman"/>
          <w:b w:val="0"/>
          <w:sz w:val="22"/>
          <w:szCs w:val="22"/>
        </w:rPr>
      </w:pPr>
    </w:p>
    <w:p w14:paraId="2EE32FE3" w14:textId="77777777" w:rsidR="00867A41" w:rsidRPr="007B73D2" w:rsidRDefault="00867A41" w:rsidP="00692078">
      <w:pPr>
        <w:spacing w:line="240" w:lineRule="auto"/>
        <w:rPr>
          <w:rFonts w:ascii="Times New Roman" w:hAnsi="Times New Roman"/>
        </w:rPr>
      </w:pPr>
    </w:p>
    <w:sectPr w:rsidR="00867A41" w:rsidRPr="007B73D2" w:rsidSect="00DD3DC9">
      <w:pgSz w:w="11906" w:h="16838"/>
      <w:pgMar w:top="568" w:right="707" w:bottom="568" w:left="720" w:header="708" w:footer="2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2064A6" w14:textId="77777777" w:rsidR="00784447" w:rsidRDefault="00784447" w:rsidP="00E13A66">
      <w:pPr>
        <w:spacing w:line="240" w:lineRule="auto"/>
      </w:pPr>
      <w:r>
        <w:separator/>
      </w:r>
    </w:p>
  </w:endnote>
  <w:endnote w:type="continuationSeparator" w:id="0">
    <w:p w14:paraId="4E44658D" w14:textId="77777777" w:rsidR="00784447" w:rsidRDefault="00784447" w:rsidP="00E13A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F34281" w14:textId="77777777" w:rsidR="00784447" w:rsidRDefault="00784447" w:rsidP="00E13A66">
      <w:pPr>
        <w:spacing w:line="240" w:lineRule="auto"/>
      </w:pPr>
      <w:r>
        <w:separator/>
      </w:r>
    </w:p>
  </w:footnote>
  <w:footnote w:type="continuationSeparator" w:id="0">
    <w:p w14:paraId="5B7CA90C" w14:textId="77777777" w:rsidR="00784447" w:rsidRDefault="00784447" w:rsidP="00E13A66">
      <w:pPr>
        <w:spacing w:line="240" w:lineRule="auto"/>
      </w:pPr>
      <w:r>
        <w:continuationSeparator/>
      </w:r>
    </w:p>
  </w:footnote>
  <w:footnote w:id="1">
    <w:p w14:paraId="2828CEA6" w14:textId="30DDFD4A" w:rsidR="00902984" w:rsidRDefault="00902984">
      <w:pPr>
        <w:pStyle w:val="Tekstprzypisudolnego"/>
      </w:pPr>
      <w:r>
        <w:rPr>
          <w:rStyle w:val="Odwoanieprzypisudolnego"/>
        </w:rPr>
        <w:footnoteRef/>
      </w:r>
      <w:r>
        <w:t xml:space="preserve"> </w:t>
      </w:r>
      <w:hyperlink r:id="rId1" w:history="1">
        <w:r>
          <w:rPr>
            <w:rStyle w:val="Hipercze"/>
          </w:rPr>
          <w:t>http://www.euro.who.int/en/publications/abstracts/health-2020.-a-european-policy-framework-and-strategy-for-the-21st-century-2013</w:t>
        </w:r>
      </w:hyperlink>
      <w:r>
        <w:rPr>
          <w:rStyle w:val="Hipercze"/>
        </w:rPr>
        <w:t>.</w:t>
      </w:r>
    </w:p>
  </w:footnote>
  <w:footnote w:id="2">
    <w:p w14:paraId="06992B09" w14:textId="4F4AC617" w:rsidR="00902984" w:rsidRDefault="00902984">
      <w:pPr>
        <w:pStyle w:val="Tekstprzypisudolnego"/>
      </w:pPr>
      <w:r>
        <w:rPr>
          <w:rStyle w:val="Odwoanieprzypisudolnego"/>
        </w:rPr>
        <w:footnoteRef/>
      </w:r>
      <w:r>
        <w:t xml:space="preserve"> </w:t>
      </w:r>
      <w:hyperlink r:id="rId2" w:history="1">
        <w:r>
          <w:rPr>
            <w:rStyle w:val="Hipercze"/>
          </w:rPr>
          <w:t>http://www.euro.who.int/en/publications/abstracts/health-2020-a-european-policy-framework-supporting-action-across-government-and-society-for-health-and-well-being</w:t>
        </w:r>
      </w:hyperlink>
      <w:r>
        <w:rPr>
          <w:rStyle w:val="Hipercze"/>
        </w:rPr>
        <w:t>.</w:t>
      </w:r>
    </w:p>
  </w:footnote>
  <w:footnote w:id="3">
    <w:p w14:paraId="02714384" w14:textId="285DABDE" w:rsidR="00902984" w:rsidRDefault="00902984">
      <w:pPr>
        <w:pStyle w:val="Tekstprzypisudolnego"/>
      </w:pPr>
      <w:r>
        <w:rPr>
          <w:rStyle w:val="Odwoanieprzypisudolnego"/>
        </w:rPr>
        <w:footnoteRef/>
      </w:r>
      <w:r>
        <w:t xml:space="preserve"> </w:t>
      </w:r>
      <w:hyperlink r:id="rId3" w:history="1">
        <w:r>
          <w:rPr>
            <w:rStyle w:val="Hipercze"/>
          </w:rPr>
          <w:t>https://ec.europa.eu/eu2020/pdf/COMPLET%20EN%20BARROSO%20%20%20007%20-%20Europe%202020%20-%20EN%20version.pdf</w:t>
        </w:r>
      </w:hyperlink>
      <w:r>
        <w:rPr>
          <w:rStyle w:val="Hipercze"/>
        </w:rPr>
        <w:t>.</w:t>
      </w:r>
    </w:p>
  </w:footnote>
  <w:footnote w:id="4">
    <w:p w14:paraId="1FE66D95" w14:textId="2C9728A9" w:rsidR="00902984" w:rsidRDefault="00902984">
      <w:pPr>
        <w:pStyle w:val="Tekstprzypisudolnego"/>
      </w:pPr>
      <w:r>
        <w:rPr>
          <w:rStyle w:val="Odwoanieprzypisudolnego"/>
        </w:rPr>
        <w:footnoteRef/>
      </w:r>
      <w:r>
        <w:t xml:space="preserve"> </w:t>
      </w:r>
      <w:hyperlink r:id="rId4" w:history="1">
        <w:r>
          <w:rPr>
            <w:rStyle w:val="Hipercze"/>
          </w:rPr>
          <w:t>https://www.who.int/hrh/resources/pub_globstrathrh-2030/en/</w:t>
        </w:r>
      </w:hyperlink>
      <w:r>
        <w:rPr>
          <w:rStyle w:val="Hipercze"/>
        </w:rPr>
        <w:t>.</w:t>
      </w:r>
    </w:p>
  </w:footnote>
  <w:footnote w:id="5">
    <w:p w14:paraId="7010F143" w14:textId="3DFF9A09" w:rsidR="00902984" w:rsidRDefault="00902984">
      <w:pPr>
        <w:pStyle w:val="Tekstprzypisudolnego"/>
      </w:pPr>
      <w:r>
        <w:rPr>
          <w:rStyle w:val="Odwoanieprzypisudolnego"/>
        </w:rPr>
        <w:footnoteRef/>
      </w:r>
      <w:r>
        <w:t xml:space="preserve"> </w:t>
      </w:r>
      <w:hyperlink r:id="rId5" w:history="1">
        <w:r>
          <w:rPr>
            <w:rStyle w:val="Hipercze"/>
          </w:rPr>
          <w:t>https://espas.secure.europarl.europa.eu/orbis/sites/default/files//generated/document/en/espas-report-2015pl.pdf</w:t>
        </w:r>
      </w:hyperlink>
      <w:r>
        <w:rPr>
          <w:rStyle w:val="Hipercze"/>
        </w:rPr>
        <w:t>.</w:t>
      </w:r>
    </w:p>
  </w:footnote>
  <w:footnote w:id="6">
    <w:p w14:paraId="236C52F1" w14:textId="11C51F6B" w:rsidR="00902984" w:rsidRDefault="00902984">
      <w:pPr>
        <w:pStyle w:val="Tekstprzypisudolnego"/>
      </w:pPr>
      <w:r>
        <w:rPr>
          <w:rStyle w:val="Odwoanieprzypisudolnego"/>
        </w:rPr>
        <w:footnoteRef/>
      </w:r>
      <w:r>
        <w:t xml:space="preserve"> </w:t>
      </w:r>
      <w:hyperlink r:id="rId6" w:history="1">
        <w:r w:rsidRPr="005443F1">
          <w:rPr>
            <w:rStyle w:val="Hipercze"/>
          </w:rPr>
          <w:t>https://www.gov.pl/documents/910151/911704/Agenda_2030_na_rzecz_zrownowazonego_rozwoju.pdf/d56cd332-4ba5-2035-9439-5a8a5212cbed</w:t>
        </w:r>
      </w:hyperlink>
      <w:r>
        <w:rPr>
          <w:rStyle w:val="Hipercze"/>
        </w:rPr>
        <w:t>.</w:t>
      </w:r>
    </w:p>
  </w:footnote>
  <w:footnote w:id="7">
    <w:p w14:paraId="14D12059" w14:textId="5252FEAC" w:rsidR="00902984" w:rsidRDefault="00902984">
      <w:pPr>
        <w:pStyle w:val="Tekstprzypisudolnego"/>
      </w:pPr>
      <w:r>
        <w:rPr>
          <w:rStyle w:val="Odwoanieprzypisudolnego"/>
        </w:rPr>
        <w:footnoteRef/>
      </w:r>
      <w:r>
        <w:t xml:space="preserve"> </w:t>
      </w:r>
      <w:hyperlink r:id="rId7" w:history="1">
        <w:r>
          <w:rPr>
            <w:rStyle w:val="Hipercze"/>
          </w:rPr>
          <w:t>https://www.un.org/sustainabledevelopment/sustainable-development-goals/</w:t>
        </w:r>
      </w:hyperlink>
      <w:r>
        <w:rPr>
          <w:rStyle w:val="Hipercze"/>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4"/>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abstractNum>
  <w:abstractNum w:abstractNumId="1" w15:restartNumberingAfterBreak="0">
    <w:nsid w:val="0B2546DF"/>
    <w:multiLevelType w:val="hybridMultilevel"/>
    <w:tmpl w:val="E1CAB09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4216B6"/>
    <w:multiLevelType w:val="hybridMultilevel"/>
    <w:tmpl w:val="FC82BBE4"/>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17DA2A6B"/>
    <w:multiLevelType w:val="hybridMultilevel"/>
    <w:tmpl w:val="E968FB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6CD0685"/>
    <w:multiLevelType w:val="hybridMultilevel"/>
    <w:tmpl w:val="EE40B3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92A41E7"/>
    <w:multiLevelType w:val="hybridMultilevel"/>
    <w:tmpl w:val="1F5C7EEA"/>
    <w:lvl w:ilvl="0" w:tplc="680E46F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0680675"/>
    <w:multiLevelType w:val="hybridMultilevel"/>
    <w:tmpl w:val="C67C39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47977B3"/>
    <w:multiLevelType w:val="hybridMultilevel"/>
    <w:tmpl w:val="C960FF7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55D048A2"/>
    <w:multiLevelType w:val="hybridMultilevel"/>
    <w:tmpl w:val="6F2C7504"/>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68E85D33"/>
    <w:multiLevelType w:val="hybridMultilevel"/>
    <w:tmpl w:val="7E16866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6D3A0DB3"/>
    <w:multiLevelType w:val="hybridMultilevel"/>
    <w:tmpl w:val="B31A68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613142B"/>
    <w:multiLevelType w:val="hybridMultilevel"/>
    <w:tmpl w:val="B5481330"/>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num w:numId="1">
    <w:abstractNumId w:val="5"/>
  </w:num>
  <w:num w:numId="2">
    <w:abstractNumId w:val="3"/>
  </w:num>
  <w:num w:numId="3">
    <w:abstractNumId w:val="8"/>
  </w:num>
  <w:num w:numId="4">
    <w:abstractNumId w:val="9"/>
  </w:num>
  <w:num w:numId="5">
    <w:abstractNumId w:val="2"/>
  </w:num>
  <w:num w:numId="6">
    <w:abstractNumId w:val="7"/>
  </w:num>
  <w:num w:numId="7">
    <w:abstractNumId w:val="1"/>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0"/>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A66"/>
    <w:rsid w:val="00005D63"/>
    <w:rsid w:val="000167BB"/>
    <w:rsid w:val="00022109"/>
    <w:rsid w:val="00032B6E"/>
    <w:rsid w:val="00032E74"/>
    <w:rsid w:val="00037DA0"/>
    <w:rsid w:val="00054AED"/>
    <w:rsid w:val="00061570"/>
    <w:rsid w:val="000616C5"/>
    <w:rsid w:val="0006646B"/>
    <w:rsid w:val="00066AA1"/>
    <w:rsid w:val="00070AF0"/>
    <w:rsid w:val="00073DBD"/>
    <w:rsid w:val="00076C4A"/>
    <w:rsid w:val="00082A08"/>
    <w:rsid w:val="000836E4"/>
    <w:rsid w:val="00087D2D"/>
    <w:rsid w:val="00087D44"/>
    <w:rsid w:val="000D3F2A"/>
    <w:rsid w:val="000E0961"/>
    <w:rsid w:val="000E20CF"/>
    <w:rsid w:val="000F0CD5"/>
    <w:rsid w:val="00105279"/>
    <w:rsid w:val="0013043E"/>
    <w:rsid w:val="001346DC"/>
    <w:rsid w:val="0013625A"/>
    <w:rsid w:val="0014090F"/>
    <w:rsid w:val="001469C4"/>
    <w:rsid w:val="00151485"/>
    <w:rsid w:val="00154C06"/>
    <w:rsid w:val="00157C40"/>
    <w:rsid w:val="00160735"/>
    <w:rsid w:val="001677DD"/>
    <w:rsid w:val="001722CF"/>
    <w:rsid w:val="0018270A"/>
    <w:rsid w:val="001927F5"/>
    <w:rsid w:val="001A5CB3"/>
    <w:rsid w:val="001B44FB"/>
    <w:rsid w:val="001B4C96"/>
    <w:rsid w:val="001C5D55"/>
    <w:rsid w:val="001E12FE"/>
    <w:rsid w:val="001E1C33"/>
    <w:rsid w:val="001E7653"/>
    <w:rsid w:val="001F18D1"/>
    <w:rsid w:val="001F32E1"/>
    <w:rsid w:val="001F789D"/>
    <w:rsid w:val="002066E7"/>
    <w:rsid w:val="00210262"/>
    <w:rsid w:val="00220100"/>
    <w:rsid w:val="00240ABD"/>
    <w:rsid w:val="00250744"/>
    <w:rsid w:val="0025126F"/>
    <w:rsid w:val="002578A9"/>
    <w:rsid w:val="002823B9"/>
    <w:rsid w:val="00283CD4"/>
    <w:rsid w:val="002865BE"/>
    <w:rsid w:val="00296BB3"/>
    <w:rsid w:val="0029784E"/>
    <w:rsid w:val="002A7E43"/>
    <w:rsid w:val="002C24EA"/>
    <w:rsid w:val="002C376D"/>
    <w:rsid w:val="002D7266"/>
    <w:rsid w:val="003132C3"/>
    <w:rsid w:val="00316518"/>
    <w:rsid w:val="003550D6"/>
    <w:rsid w:val="003618AF"/>
    <w:rsid w:val="0036320F"/>
    <w:rsid w:val="00364576"/>
    <w:rsid w:val="00367EF4"/>
    <w:rsid w:val="0037511C"/>
    <w:rsid w:val="00381BFF"/>
    <w:rsid w:val="00396173"/>
    <w:rsid w:val="003B2371"/>
    <w:rsid w:val="003C4329"/>
    <w:rsid w:val="003E2D64"/>
    <w:rsid w:val="003F7078"/>
    <w:rsid w:val="00413B79"/>
    <w:rsid w:val="0043042F"/>
    <w:rsid w:val="00430557"/>
    <w:rsid w:val="00433B5C"/>
    <w:rsid w:val="00452F3B"/>
    <w:rsid w:val="0045403B"/>
    <w:rsid w:val="00455E91"/>
    <w:rsid w:val="004732A4"/>
    <w:rsid w:val="00495E37"/>
    <w:rsid w:val="004A11E1"/>
    <w:rsid w:val="004A49F5"/>
    <w:rsid w:val="004A6056"/>
    <w:rsid w:val="004B1E14"/>
    <w:rsid w:val="004C1F16"/>
    <w:rsid w:val="005142C6"/>
    <w:rsid w:val="005269AC"/>
    <w:rsid w:val="0053756A"/>
    <w:rsid w:val="00543C20"/>
    <w:rsid w:val="005443F1"/>
    <w:rsid w:val="00561151"/>
    <w:rsid w:val="0058279E"/>
    <w:rsid w:val="00584150"/>
    <w:rsid w:val="005848AB"/>
    <w:rsid w:val="0059114B"/>
    <w:rsid w:val="0059591E"/>
    <w:rsid w:val="005A3900"/>
    <w:rsid w:val="005C562E"/>
    <w:rsid w:val="005D0C86"/>
    <w:rsid w:val="005D4792"/>
    <w:rsid w:val="005D68D8"/>
    <w:rsid w:val="005E31D5"/>
    <w:rsid w:val="006021E1"/>
    <w:rsid w:val="00602F03"/>
    <w:rsid w:val="00633C37"/>
    <w:rsid w:val="006431CC"/>
    <w:rsid w:val="0065082D"/>
    <w:rsid w:val="00684B89"/>
    <w:rsid w:val="00692078"/>
    <w:rsid w:val="006A2EC7"/>
    <w:rsid w:val="006A72E4"/>
    <w:rsid w:val="006A741F"/>
    <w:rsid w:val="006B36C6"/>
    <w:rsid w:val="006B7E64"/>
    <w:rsid w:val="006C54EC"/>
    <w:rsid w:val="006C6057"/>
    <w:rsid w:val="006D0D7A"/>
    <w:rsid w:val="006D687E"/>
    <w:rsid w:val="006E2F6C"/>
    <w:rsid w:val="006F5C4B"/>
    <w:rsid w:val="006F706A"/>
    <w:rsid w:val="007019ED"/>
    <w:rsid w:val="0071423A"/>
    <w:rsid w:val="00714B2D"/>
    <w:rsid w:val="00726ED6"/>
    <w:rsid w:val="00731F53"/>
    <w:rsid w:val="00745786"/>
    <w:rsid w:val="00747D76"/>
    <w:rsid w:val="00754C78"/>
    <w:rsid w:val="0076603F"/>
    <w:rsid w:val="00775C09"/>
    <w:rsid w:val="00777076"/>
    <w:rsid w:val="00784447"/>
    <w:rsid w:val="00787BAE"/>
    <w:rsid w:val="00790C21"/>
    <w:rsid w:val="007A12C9"/>
    <w:rsid w:val="007A31E2"/>
    <w:rsid w:val="007B73D2"/>
    <w:rsid w:val="007D51C8"/>
    <w:rsid w:val="007D6FF7"/>
    <w:rsid w:val="007E35F9"/>
    <w:rsid w:val="00804011"/>
    <w:rsid w:val="008177C6"/>
    <w:rsid w:val="00820D2D"/>
    <w:rsid w:val="008344A3"/>
    <w:rsid w:val="00841EFC"/>
    <w:rsid w:val="008547F3"/>
    <w:rsid w:val="008576CB"/>
    <w:rsid w:val="00867A41"/>
    <w:rsid w:val="00871158"/>
    <w:rsid w:val="008728F9"/>
    <w:rsid w:val="00880C3C"/>
    <w:rsid w:val="0088177F"/>
    <w:rsid w:val="00891277"/>
    <w:rsid w:val="008A4083"/>
    <w:rsid w:val="008A5D64"/>
    <w:rsid w:val="008D09FA"/>
    <w:rsid w:val="008D1CBF"/>
    <w:rsid w:val="008D2ADD"/>
    <w:rsid w:val="008E0FB7"/>
    <w:rsid w:val="00902984"/>
    <w:rsid w:val="00915207"/>
    <w:rsid w:val="00915642"/>
    <w:rsid w:val="0091670C"/>
    <w:rsid w:val="009212AE"/>
    <w:rsid w:val="00932219"/>
    <w:rsid w:val="009436AB"/>
    <w:rsid w:val="009779E3"/>
    <w:rsid w:val="00982B90"/>
    <w:rsid w:val="00985533"/>
    <w:rsid w:val="0099172A"/>
    <w:rsid w:val="00994762"/>
    <w:rsid w:val="009A5144"/>
    <w:rsid w:val="009A789B"/>
    <w:rsid w:val="009B5257"/>
    <w:rsid w:val="009E01E9"/>
    <w:rsid w:val="009E5FEF"/>
    <w:rsid w:val="009E7D20"/>
    <w:rsid w:val="009F3120"/>
    <w:rsid w:val="00A05BF7"/>
    <w:rsid w:val="00A05E45"/>
    <w:rsid w:val="00A05E67"/>
    <w:rsid w:val="00A12AA0"/>
    <w:rsid w:val="00A206C4"/>
    <w:rsid w:val="00A216FD"/>
    <w:rsid w:val="00A21796"/>
    <w:rsid w:val="00A5733F"/>
    <w:rsid w:val="00A66EC1"/>
    <w:rsid w:val="00A71670"/>
    <w:rsid w:val="00A854A0"/>
    <w:rsid w:val="00A8612C"/>
    <w:rsid w:val="00A93B96"/>
    <w:rsid w:val="00A97997"/>
    <w:rsid w:val="00AC31B1"/>
    <w:rsid w:val="00AD5820"/>
    <w:rsid w:val="00AD7864"/>
    <w:rsid w:val="00AE2887"/>
    <w:rsid w:val="00AE7AA7"/>
    <w:rsid w:val="00AF0655"/>
    <w:rsid w:val="00AF4977"/>
    <w:rsid w:val="00B003C5"/>
    <w:rsid w:val="00B039A9"/>
    <w:rsid w:val="00B124E6"/>
    <w:rsid w:val="00B20B6F"/>
    <w:rsid w:val="00B23FE6"/>
    <w:rsid w:val="00B40CF1"/>
    <w:rsid w:val="00B44042"/>
    <w:rsid w:val="00B54E27"/>
    <w:rsid w:val="00B76546"/>
    <w:rsid w:val="00B817F2"/>
    <w:rsid w:val="00BB5EC2"/>
    <w:rsid w:val="00BD0C49"/>
    <w:rsid w:val="00BD153D"/>
    <w:rsid w:val="00BE1AFC"/>
    <w:rsid w:val="00BE3C3D"/>
    <w:rsid w:val="00BE7D44"/>
    <w:rsid w:val="00BF08AE"/>
    <w:rsid w:val="00C231AB"/>
    <w:rsid w:val="00C25D3B"/>
    <w:rsid w:val="00C26C4C"/>
    <w:rsid w:val="00C32517"/>
    <w:rsid w:val="00C448DD"/>
    <w:rsid w:val="00C678A7"/>
    <w:rsid w:val="00C93266"/>
    <w:rsid w:val="00CA2BDB"/>
    <w:rsid w:val="00CB2DB9"/>
    <w:rsid w:val="00CD1E60"/>
    <w:rsid w:val="00CD2E05"/>
    <w:rsid w:val="00CE7654"/>
    <w:rsid w:val="00CF4A37"/>
    <w:rsid w:val="00D0092E"/>
    <w:rsid w:val="00D177CC"/>
    <w:rsid w:val="00D20FB4"/>
    <w:rsid w:val="00D2346B"/>
    <w:rsid w:val="00D2559E"/>
    <w:rsid w:val="00D35D4D"/>
    <w:rsid w:val="00D414C2"/>
    <w:rsid w:val="00D42626"/>
    <w:rsid w:val="00D51FA8"/>
    <w:rsid w:val="00D536F6"/>
    <w:rsid w:val="00D63DC1"/>
    <w:rsid w:val="00D80CD0"/>
    <w:rsid w:val="00D86FCF"/>
    <w:rsid w:val="00D948F4"/>
    <w:rsid w:val="00D97372"/>
    <w:rsid w:val="00DA13C9"/>
    <w:rsid w:val="00DA4217"/>
    <w:rsid w:val="00DA4766"/>
    <w:rsid w:val="00DB3072"/>
    <w:rsid w:val="00DC4621"/>
    <w:rsid w:val="00DD3DC9"/>
    <w:rsid w:val="00DF259C"/>
    <w:rsid w:val="00E01B5C"/>
    <w:rsid w:val="00E02249"/>
    <w:rsid w:val="00E025ED"/>
    <w:rsid w:val="00E04E0D"/>
    <w:rsid w:val="00E13A66"/>
    <w:rsid w:val="00E1458D"/>
    <w:rsid w:val="00E14BCA"/>
    <w:rsid w:val="00E15AFE"/>
    <w:rsid w:val="00E302B9"/>
    <w:rsid w:val="00E428D8"/>
    <w:rsid w:val="00E60256"/>
    <w:rsid w:val="00E61E67"/>
    <w:rsid w:val="00E62407"/>
    <w:rsid w:val="00E67A53"/>
    <w:rsid w:val="00E86D3A"/>
    <w:rsid w:val="00E92FD1"/>
    <w:rsid w:val="00EC0334"/>
    <w:rsid w:val="00EC3128"/>
    <w:rsid w:val="00ED60CB"/>
    <w:rsid w:val="00EE231B"/>
    <w:rsid w:val="00F008B6"/>
    <w:rsid w:val="00F010F6"/>
    <w:rsid w:val="00F13F68"/>
    <w:rsid w:val="00F22512"/>
    <w:rsid w:val="00F2387A"/>
    <w:rsid w:val="00F30E35"/>
    <w:rsid w:val="00F311CE"/>
    <w:rsid w:val="00F31B41"/>
    <w:rsid w:val="00F40103"/>
    <w:rsid w:val="00F42D98"/>
    <w:rsid w:val="00F60233"/>
    <w:rsid w:val="00F655F4"/>
    <w:rsid w:val="00F7296B"/>
    <w:rsid w:val="00F7342A"/>
    <w:rsid w:val="00F77FB8"/>
    <w:rsid w:val="00F8008A"/>
    <w:rsid w:val="00F95481"/>
    <w:rsid w:val="00FB1D81"/>
    <w:rsid w:val="00FC0498"/>
    <w:rsid w:val="00FC3334"/>
    <w:rsid w:val="00FD0981"/>
    <w:rsid w:val="00FD2FF7"/>
    <w:rsid w:val="00FD6F90"/>
    <w:rsid w:val="00FF3D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99443"/>
  <w15:docId w15:val="{2FF09F2C-3FD7-4388-AEA5-677D3C7F2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13A66"/>
    <w:pPr>
      <w:spacing w:after="0" w:line="276" w:lineRule="auto"/>
    </w:pPr>
    <w:rPr>
      <w:rFonts w:ascii="Calibri" w:eastAsia="Calibri" w:hAnsi="Calibri" w:cs="Times New Roman"/>
    </w:rPr>
  </w:style>
  <w:style w:type="paragraph" w:styleId="Nagwek1">
    <w:name w:val="heading 1"/>
    <w:basedOn w:val="Normalny"/>
    <w:next w:val="Normalny"/>
    <w:link w:val="Nagwek1Znak"/>
    <w:qFormat/>
    <w:rsid w:val="00E13A66"/>
    <w:pPr>
      <w:keepNext/>
      <w:spacing w:before="240" w:after="60" w:line="240" w:lineRule="auto"/>
      <w:outlineLvl w:val="0"/>
    </w:pPr>
    <w:rPr>
      <w:rFonts w:ascii="Arial" w:eastAsia="Times New Roman" w:hAnsi="Arial" w:cs="Arial"/>
      <w:b/>
      <w:bCs/>
      <w:kern w:val="32"/>
      <w:sz w:val="32"/>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13A66"/>
    <w:rPr>
      <w:rFonts w:ascii="Arial" w:eastAsia="Times New Roman" w:hAnsi="Arial" w:cs="Arial"/>
      <w:b/>
      <w:bCs/>
      <w:kern w:val="32"/>
      <w:sz w:val="32"/>
      <w:szCs w:val="32"/>
      <w:lang w:eastAsia="pl-PL"/>
    </w:rPr>
  </w:style>
  <w:style w:type="paragraph" w:styleId="Akapitzlist">
    <w:name w:val="List Paragraph"/>
    <w:basedOn w:val="Normalny"/>
    <w:uiPriority w:val="34"/>
    <w:qFormat/>
    <w:rsid w:val="00E13A66"/>
    <w:pPr>
      <w:ind w:left="720"/>
      <w:contextualSpacing/>
    </w:pPr>
  </w:style>
  <w:style w:type="paragraph" w:styleId="Tekstprzypisudolnego">
    <w:name w:val="footnote text"/>
    <w:basedOn w:val="Normalny"/>
    <w:link w:val="TekstprzypisudolnegoZnak"/>
    <w:uiPriority w:val="99"/>
    <w:semiHidden/>
    <w:unhideWhenUsed/>
    <w:rsid w:val="00E13A66"/>
    <w:rPr>
      <w:sz w:val="20"/>
      <w:szCs w:val="20"/>
    </w:rPr>
  </w:style>
  <w:style w:type="character" w:customStyle="1" w:styleId="TekstprzypisudolnegoZnak">
    <w:name w:val="Tekst przypisu dolnego Znak"/>
    <w:basedOn w:val="Domylnaczcionkaakapitu"/>
    <w:link w:val="Tekstprzypisudolnego"/>
    <w:uiPriority w:val="99"/>
    <w:semiHidden/>
    <w:rsid w:val="00E13A66"/>
    <w:rPr>
      <w:rFonts w:ascii="Calibri" w:eastAsia="Calibri" w:hAnsi="Calibri" w:cs="Times New Roman"/>
      <w:sz w:val="20"/>
      <w:szCs w:val="20"/>
    </w:rPr>
  </w:style>
  <w:style w:type="character" w:styleId="Odwoanieprzypisudolnego">
    <w:name w:val="footnote reference"/>
    <w:uiPriority w:val="99"/>
    <w:semiHidden/>
    <w:unhideWhenUsed/>
    <w:rsid w:val="00E13A66"/>
    <w:rPr>
      <w:vertAlign w:val="superscript"/>
    </w:rPr>
  </w:style>
  <w:style w:type="character" w:styleId="Hipercze">
    <w:name w:val="Hyperlink"/>
    <w:uiPriority w:val="99"/>
    <w:unhideWhenUsed/>
    <w:rsid w:val="00E13A66"/>
    <w:rPr>
      <w:color w:val="0000FF"/>
      <w:u w:val="single"/>
    </w:rPr>
  </w:style>
  <w:style w:type="paragraph" w:styleId="Tekstpodstawowywcity">
    <w:name w:val="Body Text Indent"/>
    <w:basedOn w:val="Normalny"/>
    <w:link w:val="TekstpodstawowywcityZnak"/>
    <w:rsid w:val="00E13A66"/>
    <w:pPr>
      <w:spacing w:line="240" w:lineRule="auto"/>
      <w:ind w:firstLine="708"/>
      <w:jc w:val="both"/>
    </w:pPr>
    <w:rPr>
      <w:rFonts w:ascii="Times New Roman" w:eastAsia="Times New Roman" w:hAnsi="Times New Roman"/>
      <w:sz w:val="24"/>
      <w:szCs w:val="24"/>
      <w:lang w:eastAsia="pl-PL"/>
    </w:rPr>
  </w:style>
  <w:style w:type="character" w:customStyle="1" w:styleId="TekstpodstawowywcityZnak">
    <w:name w:val="Tekst podstawowy wcięty Znak"/>
    <w:basedOn w:val="Domylnaczcionkaakapitu"/>
    <w:link w:val="Tekstpodstawowywcity"/>
    <w:rsid w:val="00E13A66"/>
    <w:rPr>
      <w:rFonts w:ascii="Times New Roman" w:eastAsia="Times New Roman" w:hAnsi="Times New Roman" w:cs="Times New Roman"/>
      <w:sz w:val="24"/>
      <w:szCs w:val="24"/>
      <w:lang w:eastAsia="pl-PL"/>
    </w:rPr>
  </w:style>
  <w:style w:type="paragraph" w:customStyle="1" w:styleId="Akapitzlist1">
    <w:name w:val="Akapit z listą1"/>
    <w:basedOn w:val="Normalny"/>
    <w:rsid w:val="00E13A66"/>
    <w:pPr>
      <w:spacing w:line="240" w:lineRule="auto"/>
      <w:ind w:left="720"/>
      <w:contextualSpacing/>
    </w:pPr>
    <w:rPr>
      <w:rFonts w:ascii="Times New Roman" w:hAnsi="Times New Roman"/>
      <w:sz w:val="24"/>
      <w:szCs w:val="24"/>
      <w:lang w:eastAsia="pl-PL"/>
    </w:rPr>
  </w:style>
  <w:style w:type="paragraph" w:customStyle="1" w:styleId="TYTUAKTUprzedmiotregulacjiustawylubrozporzdzenia">
    <w:name w:val="TYTUŁ_AKTU – przedmiot regulacji ustawy lub rozporządzenia"/>
    <w:next w:val="Normalny"/>
    <w:link w:val="TYTUAKTUprzedmiotregulacjiustawylubrozporzdzeniaZnak"/>
    <w:uiPriority w:val="6"/>
    <w:qFormat/>
    <w:rsid w:val="00E13A66"/>
    <w:pPr>
      <w:keepNext/>
      <w:suppressAutoHyphens/>
      <w:spacing w:before="120" w:after="360" w:line="360" w:lineRule="auto"/>
      <w:jc w:val="center"/>
    </w:pPr>
    <w:rPr>
      <w:rFonts w:ascii="Times" w:eastAsia="Calibri" w:hAnsi="Times" w:cs="Arial"/>
      <w:b/>
      <w:bCs/>
      <w:sz w:val="24"/>
      <w:szCs w:val="24"/>
      <w:lang w:eastAsia="pl-PL"/>
    </w:rPr>
  </w:style>
  <w:style w:type="character" w:customStyle="1" w:styleId="TYTUAKTUprzedmiotregulacjiustawylubrozporzdzeniaZnak">
    <w:name w:val="TYTUŁ_AKTU – przedmiot regulacji ustawy lub rozporządzenia Znak"/>
    <w:link w:val="TYTUAKTUprzedmiotregulacjiustawylubrozporzdzenia"/>
    <w:locked/>
    <w:rsid w:val="00E13A66"/>
    <w:rPr>
      <w:rFonts w:ascii="Times" w:eastAsia="Calibri" w:hAnsi="Times" w:cs="Arial"/>
      <w:b/>
      <w:bCs/>
      <w:sz w:val="24"/>
      <w:szCs w:val="24"/>
      <w:lang w:eastAsia="pl-PL"/>
    </w:rPr>
  </w:style>
  <w:style w:type="paragraph" w:customStyle="1" w:styleId="ARTartustawynprozporzdzenia">
    <w:name w:val="ART(§) – art. ustawy (§ np. rozporządzenia)"/>
    <w:link w:val="ARTartustawynprozporzdzeniaZnak"/>
    <w:rsid w:val="00E13A66"/>
    <w:pPr>
      <w:suppressAutoHyphens/>
      <w:autoSpaceDE w:val="0"/>
      <w:autoSpaceDN w:val="0"/>
      <w:adjustRightInd w:val="0"/>
      <w:spacing w:before="120" w:after="0" w:line="360" w:lineRule="auto"/>
      <w:ind w:firstLine="510"/>
      <w:jc w:val="both"/>
    </w:pPr>
    <w:rPr>
      <w:rFonts w:ascii="Times" w:eastAsia="Calibri" w:hAnsi="Times" w:cs="Arial"/>
      <w:sz w:val="24"/>
      <w:szCs w:val="20"/>
      <w:lang w:eastAsia="pl-PL"/>
    </w:rPr>
  </w:style>
  <w:style w:type="character" w:customStyle="1" w:styleId="ARTartustawynprozporzdzeniaZnak">
    <w:name w:val="ART(§) – art. ustawy (§ np. rozporządzenia) Znak"/>
    <w:link w:val="ARTartustawynprozporzdzenia"/>
    <w:locked/>
    <w:rsid w:val="00E13A66"/>
    <w:rPr>
      <w:rFonts w:ascii="Times" w:eastAsia="Calibri" w:hAnsi="Times" w:cs="Arial"/>
      <w:sz w:val="24"/>
      <w:szCs w:val="20"/>
      <w:lang w:eastAsia="pl-PL"/>
    </w:rPr>
  </w:style>
  <w:style w:type="character" w:styleId="Odwoaniedokomentarza">
    <w:name w:val="annotation reference"/>
    <w:basedOn w:val="Domylnaczcionkaakapitu"/>
    <w:uiPriority w:val="99"/>
    <w:semiHidden/>
    <w:unhideWhenUsed/>
    <w:rsid w:val="00D414C2"/>
    <w:rPr>
      <w:sz w:val="16"/>
      <w:szCs w:val="16"/>
    </w:rPr>
  </w:style>
  <w:style w:type="paragraph" w:styleId="Tekstkomentarza">
    <w:name w:val="annotation text"/>
    <w:basedOn w:val="Normalny"/>
    <w:link w:val="TekstkomentarzaZnak"/>
    <w:uiPriority w:val="99"/>
    <w:unhideWhenUsed/>
    <w:rsid w:val="00D414C2"/>
    <w:pPr>
      <w:spacing w:line="240" w:lineRule="auto"/>
    </w:pPr>
    <w:rPr>
      <w:sz w:val="20"/>
      <w:szCs w:val="20"/>
    </w:rPr>
  </w:style>
  <w:style w:type="character" w:customStyle="1" w:styleId="TekstkomentarzaZnak">
    <w:name w:val="Tekst komentarza Znak"/>
    <w:basedOn w:val="Domylnaczcionkaakapitu"/>
    <w:link w:val="Tekstkomentarza"/>
    <w:uiPriority w:val="99"/>
    <w:rsid w:val="00D414C2"/>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D414C2"/>
    <w:rPr>
      <w:b/>
      <w:bCs/>
    </w:rPr>
  </w:style>
  <w:style w:type="character" w:customStyle="1" w:styleId="TematkomentarzaZnak">
    <w:name w:val="Temat komentarza Znak"/>
    <w:basedOn w:val="TekstkomentarzaZnak"/>
    <w:link w:val="Tematkomentarza"/>
    <w:uiPriority w:val="99"/>
    <w:semiHidden/>
    <w:rsid w:val="00D414C2"/>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D414C2"/>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414C2"/>
    <w:rPr>
      <w:rFonts w:ascii="Segoe UI" w:eastAsia="Calibri" w:hAnsi="Segoe UI" w:cs="Segoe UI"/>
      <w:sz w:val="18"/>
      <w:szCs w:val="18"/>
    </w:rPr>
  </w:style>
  <w:style w:type="paragraph" w:customStyle="1" w:styleId="pismamz">
    <w:name w:val="pisma_mz"/>
    <w:basedOn w:val="Normalny"/>
    <w:link w:val="pismamzZnak"/>
    <w:qFormat/>
    <w:rsid w:val="003132C3"/>
    <w:pPr>
      <w:spacing w:line="360" w:lineRule="auto"/>
      <w:contextualSpacing/>
      <w:jc w:val="both"/>
    </w:pPr>
    <w:rPr>
      <w:rFonts w:ascii="Arial" w:hAnsi="Arial"/>
    </w:rPr>
  </w:style>
  <w:style w:type="character" w:customStyle="1" w:styleId="pismamzZnak">
    <w:name w:val="pisma_mz Znak"/>
    <w:link w:val="pismamz"/>
    <w:rsid w:val="003132C3"/>
    <w:rPr>
      <w:rFonts w:ascii="Arial" w:eastAsia="Calibri" w:hAnsi="Arial" w:cs="Times New Roman"/>
    </w:rPr>
  </w:style>
  <w:style w:type="paragraph" w:styleId="NormalnyWeb">
    <w:name w:val="Normal (Web)"/>
    <w:aliases w:val="Char Char Char Char Char Char Znak Znak Znak"/>
    <w:basedOn w:val="Normalny"/>
    <w:uiPriority w:val="99"/>
    <w:unhideWhenUsed/>
    <w:qFormat/>
    <w:rsid w:val="00076C4A"/>
    <w:pPr>
      <w:spacing w:before="100" w:beforeAutospacing="1" w:after="100" w:afterAutospacing="1" w:line="240" w:lineRule="auto"/>
    </w:pPr>
    <w:rPr>
      <w:rFonts w:ascii="Times New Roman" w:eastAsia="Times New Roman" w:hAnsi="Times New Roman"/>
      <w:sz w:val="24"/>
      <w:szCs w:val="24"/>
      <w:lang w:eastAsia="pl-PL"/>
    </w:rPr>
  </w:style>
  <w:style w:type="paragraph" w:styleId="Stopka">
    <w:name w:val="footer"/>
    <w:basedOn w:val="Normalny"/>
    <w:link w:val="StopkaZnak"/>
    <w:uiPriority w:val="99"/>
    <w:semiHidden/>
    <w:unhideWhenUsed/>
    <w:rsid w:val="00A97997"/>
    <w:pPr>
      <w:widowControl w:val="0"/>
      <w:shd w:val="clear" w:color="auto" w:fill="FFFFFF"/>
      <w:spacing w:line="226" w:lineRule="exact"/>
      <w:jc w:val="both"/>
    </w:pPr>
    <w:rPr>
      <w:rFonts w:ascii="Times New Roman" w:eastAsia="Times New Roman" w:hAnsi="Times New Roman"/>
      <w:sz w:val="19"/>
      <w:szCs w:val="19"/>
      <w:lang w:eastAsia="pl-PL"/>
    </w:rPr>
  </w:style>
  <w:style w:type="character" w:customStyle="1" w:styleId="StopkaZnak">
    <w:name w:val="Stopka Znak"/>
    <w:basedOn w:val="Domylnaczcionkaakapitu"/>
    <w:link w:val="Stopka"/>
    <w:uiPriority w:val="99"/>
    <w:semiHidden/>
    <w:rsid w:val="00A97997"/>
    <w:rPr>
      <w:rFonts w:ascii="Times New Roman" w:eastAsia="Times New Roman" w:hAnsi="Times New Roman" w:cs="Times New Roman"/>
      <w:sz w:val="19"/>
      <w:szCs w:val="19"/>
      <w:shd w:val="clear" w:color="auto" w:fill="FFFFFF"/>
      <w:lang w:eastAsia="pl-PL"/>
    </w:rPr>
  </w:style>
  <w:style w:type="character" w:customStyle="1" w:styleId="Teksttreci">
    <w:name w:val="Tekst treści_"/>
    <w:basedOn w:val="Domylnaczcionkaakapitu"/>
    <w:link w:val="Teksttreci1"/>
    <w:uiPriority w:val="99"/>
    <w:locked/>
    <w:rsid w:val="00A97997"/>
    <w:rPr>
      <w:rFonts w:ascii="Times New Roman" w:hAnsi="Times New Roman" w:cs="Times New Roman"/>
      <w:shd w:val="clear" w:color="auto" w:fill="FFFFFF"/>
    </w:rPr>
  </w:style>
  <w:style w:type="paragraph" w:customStyle="1" w:styleId="Teksttreci1">
    <w:name w:val="Tekst treści1"/>
    <w:basedOn w:val="Normalny"/>
    <w:link w:val="Teksttreci"/>
    <w:uiPriority w:val="99"/>
    <w:rsid w:val="00A97997"/>
    <w:pPr>
      <w:widowControl w:val="0"/>
      <w:shd w:val="clear" w:color="auto" w:fill="FFFFFF"/>
      <w:spacing w:before="300" w:after="60" w:line="413" w:lineRule="exact"/>
      <w:ind w:hanging="520"/>
      <w:jc w:val="both"/>
    </w:pPr>
    <w:rPr>
      <w:rFonts w:ascii="Times New Roman" w:eastAsiaTheme="minorHAnsi" w:hAnsi="Times New Roman"/>
    </w:rPr>
  </w:style>
  <w:style w:type="character" w:customStyle="1" w:styleId="StopkaZnak1">
    <w:name w:val="Stopka Znak1"/>
    <w:basedOn w:val="Domylnaczcionkaakapitu"/>
    <w:uiPriority w:val="99"/>
    <w:locked/>
    <w:rsid w:val="00A97997"/>
    <w:rPr>
      <w:rFonts w:ascii="Times New Roman" w:hAnsi="Times New Roman" w:cs="Times New Roman" w:hint="default"/>
      <w:sz w:val="19"/>
      <w:szCs w:val="19"/>
      <w:shd w:val="clear" w:color="auto" w:fill="FFFFFF"/>
    </w:rPr>
  </w:style>
  <w:style w:type="character" w:styleId="UyteHipercze">
    <w:name w:val="FollowedHyperlink"/>
    <w:basedOn w:val="Domylnaczcionkaakapitu"/>
    <w:uiPriority w:val="99"/>
    <w:semiHidden/>
    <w:unhideWhenUsed/>
    <w:rsid w:val="00B817F2"/>
    <w:rPr>
      <w:color w:val="954F72" w:themeColor="followedHyperlink"/>
      <w:u w:val="single"/>
    </w:rPr>
  </w:style>
  <w:style w:type="character" w:styleId="Nierozpoznanawzmianka">
    <w:name w:val="Unresolved Mention"/>
    <w:basedOn w:val="Domylnaczcionkaakapitu"/>
    <w:uiPriority w:val="99"/>
    <w:semiHidden/>
    <w:unhideWhenUsed/>
    <w:rsid w:val="005443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1030717">
      <w:bodyDiv w:val="1"/>
      <w:marLeft w:val="0"/>
      <w:marRight w:val="0"/>
      <w:marTop w:val="0"/>
      <w:marBottom w:val="0"/>
      <w:divBdr>
        <w:top w:val="none" w:sz="0" w:space="0" w:color="auto"/>
        <w:left w:val="none" w:sz="0" w:space="0" w:color="auto"/>
        <w:bottom w:val="none" w:sz="0" w:space="0" w:color="auto"/>
        <w:right w:val="none" w:sz="0" w:space="0" w:color="auto"/>
      </w:divBdr>
    </w:div>
    <w:div w:id="1821461364">
      <w:bodyDiv w:val="1"/>
      <w:marLeft w:val="0"/>
      <w:marRight w:val="0"/>
      <w:marTop w:val="0"/>
      <w:marBottom w:val="0"/>
      <w:divBdr>
        <w:top w:val="none" w:sz="0" w:space="0" w:color="auto"/>
        <w:left w:val="none" w:sz="0" w:space="0" w:color="auto"/>
        <w:bottom w:val="none" w:sz="0" w:space="0" w:color="auto"/>
        <w:right w:val="none" w:sz="0" w:space="0" w:color="auto"/>
      </w:divBdr>
    </w:div>
    <w:div w:id="1996757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inistracja.mswia.gov.pl/adm/baza-jst/843,Samorzad-terytorialny-w-Polsce.html" TargetMode="External"/><Relationship Id="rId3" Type="http://schemas.openxmlformats.org/officeDocument/2006/relationships/settings" Target="settings.xml"/><Relationship Id="rId7" Type="http://schemas.openxmlformats.org/officeDocument/2006/relationships/hyperlink" Target="mailto:dep-zp@mz.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eu2020/pdf/COMPLET%20EN%20BARROSO%20%20%20007%20-%20Europe%202020%20-%20EN%20version.pdf" TargetMode="External"/><Relationship Id="rId7" Type="http://schemas.openxmlformats.org/officeDocument/2006/relationships/hyperlink" Target="https://www.un.org/sustainabledevelopment/sustainable-development-goals/" TargetMode="External"/><Relationship Id="rId2" Type="http://schemas.openxmlformats.org/officeDocument/2006/relationships/hyperlink" Target="http://www.euro.who.int/en/publications/abstracts/health-2020-a-european-policy-framework-supporting-action-across-government-and-society-for-health-and-well-being" TargetMode="External"/><Relationship Id="rId1" Type="http://schemas.openxmlformats.org/officeDocument/2006/relationships/hyperlink" Target="http://www.euro.who.int/en/publications/abstracts/health-2020.-a-european-policy-framework-and-strategy-for-the-21st-century-2013" TargetMode="External"/><Relationship Id="rId6" Type="http://schemas.openxmlformats.org/officeDocument/2006/relationships/hyperlink" Target="https://www.gov.pl/documents/910151/911704/Agenda_2030_na_rzecz_zrownowazonego_rozwoju.pdf/d56cd332-4ba5-2035-9439-5a8a5212cbed" TargetMode="External"/><Relationship Id="rId5" Type="http://schemas.openxmlformats.org/officeDocument/2006/relationships/hyperlink" Target="https://espas.secure.europarl.europa.eu/orbis/sites/default/files/generated/document/en/espas-report-2015pl.pdf" TargetMode="External"/><Relationship Id="rId4" Type="http://schemas.openxmlformats.org/officeDocument/2006/relationships/hyperlink" Target="https://www.who.int/hrh/resources/pub_globstrathrh-2030/e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3862</Words>
  <Characters>23177</Characters>
  <Application>Microsoft Office Word</Application>
  <DocSecurity>4</DocSecurity>
  <Lines>193</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Poznański Dariusz</dc:creator>
  <cp:lastModifiedBy>Jabłuszewska Kinga</cp:lastModifiedBy>
  <cp:revision>2</cp:revision>
  <cp:lastPrinted>2019-12-14T10:25:00Z</cp:lastPrinted>
  <dcterms:created xsi:type="dcterms:W3CDTF">2020-12-23T13:09:00Z</dcterms:created>
  <dcterms:modified xsi:type="dcterms:W3CDTF">2020-12-23T13:09:00Z</dcterms:modified>
</cp:coreProperties>
</file>