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721E0" w:rsidRPr="008B4FE6" w14:paraId="4AAA3ECB" w14:textId="77777777" w:rsidTr="004846C5">
        <w:trPr>
          <w:gridAfter w:val="1"/>
          <w:wAfter w:w="10" w:type="dxa"/>
          <w:trHeight w:val="1611"/>
        </w:trPr>
        <w:tc>
          <w:tcPr>
            <w:tcW w:w="6631" w:type="dxa"/>
            <w:gridSpan w:val="17"/>
          </w:tcPr>
          <w:p w14:paraId="7F92B802" w14:textId="77777777" w:rsidR="006721E0" w:rsidRPr="008B4FE6" w:rsidRDefault="006721E0" w:rsidP="004846C5">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Pr>
                <w:rFonts w:ascii="Times New Roman" w:hAnsi="Times New Roman"/>
                <w:b/>
                <w:color w:val="000000"/>
              </w:rPr>
              <w:t>projektu</w:t>
            </w:r>
          </w:p>
          <w:p w14:paraId="3AAA174B" w14:textId="77777777" w:rsidR="006721E0" w:rsidRPr="008B4FE6" w:rsidRDefault="006721E0" w:rsidP="004846C5">
            <w:pPr>
              <w:spacing w:line="240" w:lineRule="auto"/>
              <w:ind w:hanging="34"/>
              <w:jc w:val="both"/>
              <w:rPr>
                <w:rFonts w:ascii="Times New Roman" w:hAnsi="Times New Roman"/>
                <w:color w:val="000000"/>
              </w:rPr>
            </w:pPr>
            <w:r w:rsidRPr="0029133A">
              <w:rPr>
                <w:rFonts w:ascii="Times New Roman" w:hAnsi="Times New Roman"/>
                <w:color w:val="000000"/>
              </w:rPr>
              <w:t xml:space="preserve">Rozporządzenie Ministra Edukacji </w:t>
            </w:r>
            <w:r>
              <w:rPr>
                <w:rFonts w:ascii="Times New Roman" w:hAnsi="Times New Roman"/>
                <w:color w:val="000000"/>
              </w:rPr>
              <w:t>i Nauki</w:t>
            </w:r>
            <w:r w:rsidRPr="0029133A">
              <w:rPr>
                <w:rFonts w:ascii="Times New Roman" w:hAnsi="Times New Roman"/>
                <w:color w:val="000000"/>
              </w:rPr>
              <w:t xml:space="preserve"> w sprawie udzielania dotacji celowej na wyposażenie szkół w podręczniki, materiały edukacyjne </w:t>
            </w:r>
            <w:r>
              <w:rPr>
                <w:rFonts w:ascii="Times New Roman" w:hAnsi="Times New Roman"/>
                <w:color w:val="000000"/>
              </w:rPr>
              <w:br/>
            </w:r>
            <w:r w:rsidRPr="0029133A">
              <w:rPr>
                <w:rFonts w:ascii="Times New Roman" w:hAnsi="Times New Roman"/>
                <w:color w:val="000000"/>
              </w:rPr>
              <w:t>i materiały ćwiczeniowe</w:t>
            </w:r>
            <w:r>
              <w:rPr>
                <w:rFonts w:ascii="Times New Roman" w:hAnsi="Times New Roman"/>
                <w:color w:val="000000"/>
              </w:rPr>
              <w:t xml:space="preserve"> w 2021 r.</w:t>
            </w:r>
          </w:p>
          <w:p w14:paraId="2A4C67BF" w14:textId="77777777" w:rsidR="006721E0" w:rsidRPr="008B4FE6" w:rsidRDefault="006721E0" w:rsidP="004846C5">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5034D983" w14:textId="3F6E92EE" w:rsidR="006721E0" w:rsidRDefault="006721E0" w:rsidP="004846C5">
            <w:pPr>
              <w:spacing w:line="240" w:lineRule="auto"/>
              <w:rPr>
                <w:rFonts w:ascii="Times New Roman" w:hAnsi="Times New Roman"/>
                <w:color w:val="000000"/>
              </w:rPr>
            </w:pPr>
            <w:r w:rsidRPr="0029133A">
              <w:rPr>
                <w:rFonts w:ascii="Times New Roman" w:hAnsi="Times New Roman"/>
                <w:color w:val="000000"/>
              </w:rPr>
              <w:t xml:space="preserve">Ministerstwo Edukacji </w:t>
            </w:r>
            <w:r>
              <w:rPr>
                <w:rFonts w:ascii="Times New Roman" w:hAnsi="Times New Roman"/>
                <w:color w:val="000000"/>
              </w:rPr>
              <w:t xml:space="preserve">i </w:t>
            </w:r>
            <w:r w:rsidRPr="0029133A">
              <w:rPr>
                <w:rFonts w:ascii="Times New Roman" w:hAnsi="Times New Roman"/>
                <w:color w:val="000000"/>
              </w:rPr>
              <w:t>Na</w:t>
            </w:r>
            <w:r>
              <w:rPr>
                <w:rFonts w:ascii="Times New Roman" w:hAnsi="Times New Roman"/>
                <w:color w:val="000000"/>
              </w:rPr>
              <w:t>uki</w:t>
            </w:r>
          </w:p>
          <w:p w14:paraId="1689493D" w14:textId="77777777" w:rsidR="006721E0" w:rsidRDefault="006721E0" w:rsidP="004846C5">
            <w:pPr>
              <w:spacing w:line="240" w:lineRule="auto"/>
              <w:rPr>
                <w:rFonts w:ascii="Times New Roman" w:hAnsi="Times New Roman"/>
                <w:color w:val="000000"/>
              </w:rPr>
            </w:pPr>
          </w:p>
          <w:p w14:paraId="1A294599" w14:textId="77777777" w:rsidR="00614D4B" w:rsidRDefault="006721E0" w:rsidP="004846C5">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35B033BD" w14:textId="1018C247" w:rsidR="006721E0" w:rsidRPr="00213798" w:rsidRDefault="00614D4B" w:rsidP="004846C5">
            <w:pPr>
              <w:spacing w:line="240" w:lineRule="auto"/>
              <w:rPr>
                <w:rFonts w:ascii="Times New Roman" w:hAnsi="Times New Roman"/>
                <w:color w:val="000000" w:themeColor="text1"/>
                <w:sz w:val="21"/>
                <w:szCs w:val="21"/>
              </w:rPr>
            </w:pPr>
            <w:r w:rsidRPr="00213798">
              <w:rPr>
                <w:rStyle w:val="Pogrubienie"/>
                <w:rFonts w:ascii="Times New Roman" w:hAnsi="Times New Roman"/>
                <w:b w:val="0"/>
                <w:color w:val="000000" w:themeColor="text1"/>
                <w:sz w:val="21"/>
                <w:szCs w:val="21"/>
                <w:shd w:val="clear" w:color="auto" w:fill="FFFFFF"/>
              </w:rPr>
              <w:t>Dariusz Piontkowski</w:t>
            </w:r>
            <w:r w:rsidR="00DF0691" w:rsidRPr="00213798">
              <w:rPr>
                <w:rStyle w:val="Pogrubienie"/>
                <w:rFonts w:ascii="Times New Roman" w:hAnsi="Times New Roman"/>
                <w:b w:val="0"/>
                <w:color w:val="000000" w:themeColor="text1"/>
                <w:sz w:val="21"/>
                <w:szCs w:val="21"/>
                <w:shd w:val="clear" w:color="auto" w:fill="FFFFFF"/>
              </w:rPr>
              <w:t xml:space="preserve"> –</w:t>
            </w:r>
            <w:r w:rsidRPr="00213798">
              <w:rPr>
                <w:rStyle w:val="Pogrubienie"/>
                <w:rFonts w:ascii="Helvetica" w:hAnsi="Helvetica" w:cs="Helvetica"/>
                <w:color w:val="000000" w:themeColor="text1"/>
                <w:sz w:val="21"/>
                <w:szCs w:val="21"/>
                <w:shd w:val="clear" w:color="auto" w:fill="FFFFFF"/>
              </w:rPr>
              <w:t xml:space="preserve"> </w:t>
            </w:r>
            <w:r w:rsidR="00DF0691" w:rsidRPr="00213798">
              <w:rPr>
                <w:rFonts w:ascii="Times New Roman" w:hAnsi="Times New Roman"/>
                <w:color w:val="000000" w:themeColor="text1"/>
                <w:sz w:val="21"/>
                <w:szCs w:val="21"/>
              </w:rPr>
              <w:t>S</w:t>
            </w:r>
            <w:r w:rsidR="006721E0" w:rsidRPr="00213798">
              <w:rPr>
                <w:rFonts w:ascii="Times New Roman" w:hAnsi="Times New Roman"/>
                <w:color w:val="000000" w:themeColor="text1"/>
                <w:sz w:val="21"/>
                <w:szCs w:val="21"/>
              </w:rPr>
              <w:t xml:space="preserve">ekretarz Stanu </w:t>
            </w:r>
            <w:r w:rsidR="00505C22" w:rsidRPr="00213798">
              <w:rPr>
                <w:rFonts w:ascii="Times New Roman" w:hAnsi="Times New Roman"/>
                <w:color w:val="000000" w:themeColor="text1"/>
                <w:sz w:val="21"/>
                <w:szCs w:val="21"/>
              </w:rPr>
              <w:t xml:space="preserve">w Ministerstwie </w:t>
            </w:r>
            <w:r w:rsidR="006721E0" w:rsidRPr="00213798">
              <w:rPr>
                <w:rFonts w:ascii="Times New Roman" w:hAnsi="Times New Roman"/>
                <w:color w:val="000000" w:themeColor="text1"/>
                <w:sz w:val="21"/>
                <w:szCs w:val="21"/>
              </w:rPr>
              <w:t>E</w:t>
            </w:r>
            <w:r w:rsidR="00505C22" w:rsidRPr="00213798">
              <w:rPr>
                <w:rFonts w:ascii="Times New Roman" w:hAnsi="Times New Roman"/>
                <w:color w:val="000000" w:themeColor="text1"/>
                <w:sz w:val="21"/>
                <w:szCs w:val="21"/>
              </w:rPr>
              <w:t xml:space="preserve">dukacji </w:t>
            </w:r>
            <w:r w:rsidR="00505C22" w:rsidRPr="00213798">
              <w:rPr>
                <w:rFonts w:ascii="Times New Roman" w:hAnsi="Times New Roman"/>
                <w:color w:val="000000" w:themeColor="text1"/>
                <w:sz w:val="21"/>
                <w:szCs w:val="21"/>
              </w:rPr>
              <w:br/>
              <w:t xml:space="preserve">i </w:t>
            </w:r>
            <w:r w:rsidR="006721E0" w:rsidRPr="00213798">
              <w:rPr>
                <w:rFonts w:ascii="Times New Roman" w:hAnsi="Times New Roman"/>
                <w:color w:val="000000" w:themeColor="text1"/>
                <w:sz w:val="21"/>
                <w:szCs w:val="21"/>
              </w:rPr>
              <w:t>N</w:t>
            </w:r>
            <w:r w:rsidR="00505C22" w:rsidRPr="00213798">
              <w:rPr>
                <w:rFonts w:ascii="Times New Roman" w:hAnsi="Times New Roman"/>
                <w:color w:val="000000" w:themeColor="text1"/>
                <w:sz w:val="21"/>
                <w:szCs w:val="21"/>
              </w:rPr>
              <w:t>auki</w:t>
            </w:r>
          </w:p>
          <w:p w14:paraId="43BDAA48" w14:textId="77777777" w:rsidR="006721E0" w:rsidRDefault="006721E0" w:rsidP="004846C5">
            <w:pPr>
              <w:spacing w:before="120" w:line="240" w:lineRule="auto"/>
              <w:ind w:hanging="45"/>
              <w:rPr>
                <w:rFonts w:ascii="Times New Roman" w:hAnsi="Times New Roman"/>
                <w:b/>
                <w:color w:val="000000"/>
              </w:rPr>
            </w:pPr>
            <w:r w:rsidRPr="008B4FE6">
              <w:rPr>
                <w:rFonts w:ascii="Times New Roman" w:hAnsi="Times New Roman"/>
                <w:b/>
                <w:color w:val="000000"/>
              </w:rPr>
              <w:t>Kontakt do o</w:t>
            </w:r>
            <w:r>
              <w:rPr>
                <w:rFonts w:ascii="Times New Roman" w:hAnsi="Times New Roman"/>
                <w:b/>
                <w:color w:val="000000"/>
              </w:rPr>
              <w:t>piekuna merytorycznego projektu:</w:t>
            </w:r>
          </w:p>
          <w:p w14:paraId="5E3A7714" w14:textId="00080B36" w:rsidR="006721E0" w:rsidRPr="00213798" w:rsidRDefault="006721E0" w:rsidP="004846C5">
            <w:pPr>
              <w:spacing w:before="120" w:line="240" w:lineRule="auto"/>
              <w:ind w:hanging="45"/>
              <w:rPr>
                <w:rFonts w:ascii="Times New Roman" w:hAnsi="Times New Roman"/>
                <w:color w:val="000000"/>
              </w:rPr>
            </w:pPr>
            <w:r w:rsidRPr="00213798">
              <w:rPr>
                <w:rFonts w:ascii="Times New Roman" w:hAnsi="Times New Roman"/>
                <w:color w:val="000000"/>
              </w:rPr>
              <w:t>Małgorzata Tracz</w:t>
            </w:r>
            <w:r w:rsidR="00505C22" w:rsidRPr="00213798">
              <w:rPr>
                <w:rFonts w:ascii="Times New Roman" w:hAnsi="Times New Roman"/>
                <w:color w:val="000000"/>
              </w:rPr>
              <w:t>,</w:t>
            </w:r>
            <w:r w:rsidRPr="00213798">
              <w:rPr>
                <w:rFonts w:ascii="Times New Roman" w:hAnsi="Times New Roman"/>
                <w:color w:val="000000"/>
              </w:rPr>
              <w:t xml:space="preserve"> </w:t>
            </w:r>
            <w:r w:rsidR="00505C22" w:rsidRPr="00213798">
              <w:rPr>
                <w:rFonts w:ascii="Times New Roman" w:hAnsi="Times New Roman"/>
                <w:color w:val="000000"/>
              </w:rPr>
              <w:t xml:space="preserve">starszy specjalista </w:t>
            </w:r>
            <w:r w:rsidR="00995CAA">
              <w:rPr>
                <w:rFonts w:ascii="Times New Roman" w:hAnsi="Times New Roman"/>
                <w:color w:val="000000"/>
              </w:rPr>
              <w:t xml:space="preserve">– </w:t>
            </w:r>
            <w:r w:rsidR="00505C22" w:rsidRPr="00213798">
              <w:rPr>
                <w:rFonts w:ascii="Times New Roman" w:hAnsi="Times New Roman"/>
                <w:color w:val="000000"/>
              </w:rPr>
              <w:t>Departament Programów Nauczania i Podręczników w Ministerstwie Edukacji i Nauki</w:t>
            </w:r>
            <w:r w:rsidR="00505C22" w:rsidRPr="00213798">
              <w:rPr>
                <w:rFonts w:ascii="Times New Roman" w:hAnsi="Times New Roman"/>
                <w:color w:val="000000"/>
              </w:rPr>
              <w:br/>
            </w:r>
            <w:r w:rsidRPr="00213798">
              <w:rPr>
                <w:rFonts w:ascii="Times New Roman" w:hAnsi="Times New Roman"/>
                <w:color w:val="000000"/>
              </w:rPr>
              <w:t>tel. (22) 34 74 390</w:t>
            </w:r>
          </w:p>
        </w:tc>
        <w:tc>
          <w:tcPr>
            <w:tcW w:w="4306" w:type="dxa"/>
            <w:gridSpan w:val="12"/>
            <w:shd w:val="clear" w:color="auto" w:fill="FFFFFF"/>
          </w:tcPr>
          <w:p w14:paraId="03F71BD4" w14:textId="17458FBE" w:rsidR="006721E0" w:rsidRPr="00642825" w:rsidRDefault="006721E0" w:rsidP="004846C5">
            <w:pPr>
              <w:spacing w:line="240" w:lineRule="auto"/>
              <w:rPr>
                <w:rFonts w:ascii="Times New Roman" w:hAnsi="Times New Roman"/>
                <w:b/>
                <w:sz w:val="21"/>
                <w:szCs w:val="21"/>
              </w:rPr>
            </w:pPr>
            <w:r w:rsidRPr="00642825">
              <w:rPr>
                <w:rFonts w:ascii="Times New Roman" w:hAnsi="Times New Roman"/>
                <w:b/>
                <w:sz w:val="21"/>
                <w:szCs w:val="21"/>
              </w:rPr>
              <w:t>Data sporządzenia</w:t>
            </w:r>
            <w:r w:rsidR="00505C22">
              <w:rPr>
                <w:rFonts w:ascii="Times New Roman" w:hAnsi="Times New Roman"/>
                <w:b/>
                <w:sz w:val="21"/>
                <w:szCs w:val="21"/>
              </w:rPr>
              <w:t>: 2</w:t>
            </w:r>
            <w:r w:rsidR="00AF03B8">
              <w:rPr>
                <w:rFonts w:ascii="Times New Roman" w:hAnsi="Times New Roman"/>
                <w:b/>
                <w:sz w:val="21"/>
                <w:szCs w:val="21"/>
              </w:rPr>
              <w:t>6</w:t>
            </w:r>
            <w:r>
              <w:rPr>
                <w:rFonts w:ascii="Times New Roman" w:hAnsi="Times New Roman"/>
                <w:b/>
                <w:sz w:val="21"/>
                <w:szCs w:val="21"/>
              </w:rPr>
              <w:t>.</w:t>
            </w:r>
            <w:r w:rsidR="00505C22">
              <w:rPr>
                <w:rFonts w:ascii="Times New Roman" w:hAnsi="Times New Roman"/>
                <w:b/>
                <w:sz w:val="21"/>
                <w:szCs w:val="21"/>
              </w:rPr>
              <w:t>01.2021</w:t>
            </w:r>
            <w:r w:rsidR="00AF03B8">
              <w:rPr>
                <w:rFonts w:ascii="Times New Roman" w:hAnsi="Times New Roman"/>
                <w:b/>
                <w:sz w:val="21"/>
                <w:szCs w:val="21"/>
              </w:rPr>
              <w:t xml:space="preserve"> r.</w:t>
            </w:r>
          </w:p>
          <w:p w14:paraId="39F33429" w14:textId="77777777" w:rsidR="006721E0" w:rsidRDefault="006721E0" w:rsidP="004846C5">
            <w:pPr>
              <w:spacing w:line="240" w:lineRule="auto"/>
              <w:rPr>
                <w:rFonts w:ascii="Times New Roman" w:hAnsi="Times New Roman"/>
                <w:b/>
              </w:rPr>
            </w:pPr>
          </w:p>
          <w:p w14:paraId="4224DFD0" w14:textId="77777777" w:rsidR="006721E0" w:rsidRPr="0065019F" w:rsidRDefault="006721E0" w:rsidP="004846C5">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14:paraId="1BAAFD04" w14:textId="2242CA98" w:rsidR="006721E0" w:rsidRPr="0065019F" w:rsidRDefault="006721E0" w:rsidP="004846C5">
            <w:pPr>
              <w:spacing w:line="240" w:lineRule="auto"/>
              <w:rPr>
                <w:rFonts w:ascii="Times New Roman" w:hAnsi="Times New Roman"/>
              </w:rPr>
            </w:pPr>
            <w:r>
              <w:rPr>
                <w:rFonts w:ascii="Times New Roman" w:hAnsi="Times New Roman"/>
              </w:rPr>
              <w:t xml:space="preserve">art. 60 </w:t>
            </w:r>
            <w:r w:rsidRPr="0029133A">
              <w:rPr>
                <w:rFonts w:ascii="Times New Roman" w:hAnsi="Times New Roman"/>
              </w:rPr>
              <w:t>ustaw</w:t>
            </w:r>
            <w:r>
              <w:rPr>
                <w:rFonts w:ascii="Times New Roman" w:hAnsi="Times New Roman"/>
              </w:rPr>
              <w:t>y</w:t>
            </w:r>
            <w:r w:rsidRPr="0029133A">
              <w:rPr>
                <w:rFonts w:ascii="Times New Roman" w:hAnsi="Times New Roman"/>
              </w:rPr>
              <w:t xml:space="preserve"> z dnia </w:t>
            </w:r>
            <w:r>
              <w:rPr>
                <w:rFonts w:ascii="Times New Roman" w:hAnsi="Times New Roman"/>
              </w:rPr>
              <w:t>27 października 2017</w:t>
            </w:r>
            <w:r w:rsidRPr="0029133A">
              <w:rPr>
                <w:rFonts w:ascii="Times New Roman" w:hAnsi="Times New Roman"/>
              </w:rPr>
              <w:t xml:space="preserve"> r. o</w:t>
            </w:r>
            <w:r>
              <w:rPr>
                <w:rFonts w:ascii="Times New Roman" w:hAnsi="Times New Roman"/>
              </w:rPr>
              <w:t xml:space="preserve"> finansowaniu zadań oświatowych </w:t>
            </w:r>
            <w:r w:rsidRPr="006A7832">
              <w:rPr>
                <w:rFonts w:ascii="Times New Roman" w:hAnsi="Times New Roman"/>
              </w:rPr>
              <w:t xml:space="preserve">(Dz. U. </w:t>
            </w:r>
            <w:r w:rsidR="00505C22">
              <w:rPr>
                <w:rFonts w:ascii="Times New Roman" w:hAnsi="Times New Roman"/>
              </w:rPr>
              <w:br/>
            </w:r>
            <w:r w:rsidRPr="006A7832">
              <w:rPr>
                <w:rFonts w:ascii="Times New Roman" w:hAnsi="Times New Roman"/>
              </w:rPr>
              <w:t>z 2020 r. poz. 2029</w:t>
            </w:r>
            <w:r>
              <w:rPr>
                <w:rFonts w:ascii="Times New Roman" w:hAnsi="Times New Roman"/>
              </w:rPr>
              <w:t>, z późn. zm.</w:t>
            </w:r>
            <w:r w:rsidRPr="006A7832">
              <w:rPr>
                <w:rFonts w:ascii="Times New Roman" w:hAnsi="Times New Roman"/>
              </w:rPr>
              <w:t>)</w:t>
            </w:r>
          </w:p>
          <w:p w14:paraId="09B93CC0" w14:textId="77777777" w:rsidR="006721E0" w:rsidRDefault="006721E0" w:rsidP="004846C5">
            <w:pPr>
              <w:spacing w:line="240" w:lineRule="auto"/>
              <w:rPr>
                <w:rFonts w:ascii="Times New Roman" w:hAnsi="Times New Roman"/>
                <w:b/>
                <w:color w:val="000000"/>
              </w:rPr>
            </w:pPr>
          </w:p>
          <w:p w14:paraId="225C515E" w14:textId="37A840EE" w:rsidR="006721E0" w:rsidRPr="008B4FE6" w:rsidRDefault="006721E0" w:rsidP="004846C5">
            <w:pPr>
              <w:spacing w:line="240" w:lineRule="auto"/>
              <w:rPr>
                <w:rFonts w:ascii="Times New Roman" w:hAnsi="Times New Roman"/>
                <w:color w:val="000000"/>
                <w:sz w:val="28"/>
                <w:szCs w:val="28"/>
              </w:rPr>
            </w:pPr>
            <w:r w:rsidRPr="0029133A">
              <w:rPr>
                <w:rFonts w:ascii="Times New Roman" w:hAnsi="Times New Roman"/>
                <w:b/>
                <w:color w:val="000000"/>
              </w:rPr>
              <w:t xml:space="preserve">Nr w wykazie prac legislacyjnych </w:t>
            </w:r>
            <w:r w:rsidR="0074404E">
              <w:rPr>
                <w:rFonts w:ascii="Times New Roman" w:hAnsi="Times New Roman"/>
                <w:b/>
                <w:color w:val="000000"/>
              </w:rPr>
              <w:t>Ministra Edukacji i Nauki: 21 E</w:t>
            </w:r>
          </w:p>
        </w:tc>
      </w:tr>
      <w:tr w:rsidR="006721E0" w:rsidRPr="0022687A" w14:paraId="7528A694" w14:textId="77777777" w:rsidTr="004846C5">
        <w:trPr>
          <w:gridAfter w:val="1"/>
          <w:wAfter w:w="10" w:type="dxa"/>
          <w:trHeight w:val="142"/>
        </w:trPr>
        <w:tc>
          <w:tcPr>
            <w:tcW w:w="10937" w:type="dxa"/>
            <w:gridSpan w:val="29"/>
            <w:shd w:val="clear" w:color="auto" w:fill="99CCFF"/>
          </w:tcPr>
          <w:p w14:paraId="0037BBB4" w14:textId="77777777" w:rsidR="006721E0" w:rsidRPr="00627221" w:rsidRDefault="006721E0" w:rsidP="004846C5">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721E0" w:rsidRPr="008B4FE6" w14:paraId="07C10902" w14:textId="77777777" w:rsidTr="004846C5">
        <w:trPr>
          <w:gridAfter w:val="1"/>
          <w:wAfter w:w="10" w:type="dxa"/>
          <w:trHeight w:val="333"/>
        </w:trPr>
        <w:tc>
          <w:tcPr>
            <w:tcW w:w="10937" w:type="dxa"/>
            <w:gridSpan w:val="29"/>
            <w:shd w:val="clear" w:color="auto" w:fill="99CCFF"/>
            <w:vAlign w:val="center"/>
          </w:tcPr>
          <w:p w14:paraId="338B72D4"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6721E0" w:rsidRPr="008B4FE6" w14:paraId="1EECF843" w14:textId="77777777" w:rsidTr="004846C5">
        <w:trPr>
          <w:gridAfter w:val="1"/>
          <w:wAfter w:w="10" w:type="dxa"/>
          <w:trHeight w:val="142"/>
        </w:trPr>
        <w:tc>
          <w:tcPr>
            <w:tcW w:w="10937" w:type="dxa"/>
            <w:gridSpan w:val="29"/>
            <w:shd w:val="clear" w:color="auto" w:fill="FFFFFF"/>
          </w:tcPr>
          <w:p w14:paraId="13834AFA" w14:textId="5988FB38" w:rsidR="006721E0" w:rsidRPr="00213798" w:rsidRDefault="006721E0" w:rsidP="00213798">
            <w:pPr>
              <w:spacing w:line="240" w:lineRule="auto"/>
              <w:jc w:val="both"/>
              <w:rPr>
                <w:rFonts w:ascii="Times New Roman" w:hAnsi="Times New Roman"/>
                <w:color w:val="000000"/>
              </w:rPr>
            </w:pPr>
            <w:r w:rsidRPr="00CB514A">
              <w:rPr>
                <w:rFonts w:ascii="Times New Roman" w:hAnsi="Times New Roman"/>
                <w:color w:val="000000"/>
              </w:rPr>
              <w:t xml:space="preserve">Projekt rozporządzenia Ministra Edukacji </w:t>
            </w:r>
            <w:r>
              <w:rPr>
                <w:rFonts w:ascii="Times New Roman" w:hAnsi="Times New Roman"/>
                <w:color w:val="000000"/>
              </w:rPr>
              <w:t>i Nauki</w:t>
            </w:r>
            <w:r w:rsidRPr="00CB514A">
              <w:rPr>
                <w:rFonts w:ascii="Times New Roman" w:hAnsi="Times New Roman"/>
                <w:color w:val="000000"/>
              </w:rPr>
              <w:t xml:space="preserve"> w sprawie udzielania dotacji celowej na wyposażenie szkół </w:t>
            </w:r>
            <w:r>
              <w:rPr>
                <w:rFonts w:ascii="Times New Roman" w:hAnsi="Times New Roman"/>
                <w:color w:val="000000"/>
              </w:rPr>
              <w:br/>
            </w:r>
            <w:r w:rsidRPr="00CB514A">
              <w:rPr>
                <w:rFonts w:ascii="Times New Roman" w:hAnsi="Times New Roman"/>
                <w:color w:val="000000"/>
              </w:rPr>
              <w:t xml:space="preserve">w </w:t>
            </w:r>
            <w:r w:rsidRPr="00213798">
              <w:rPr>
                <w:rFonts w:ascii="Times New Roman" w:hAnsi="Times New Roman"/>
                <w:color w:val="000000"/>
              </w:rPr>
              <w:t>podręczniki, materiały edukacyjne i materiały ćwiczeniowe w 2021 r. jest wykonaniem upoważnienia ustawowego zawartego w art. 60 ustawy z dnia 27 października 2017 r. o finansowaniu zadań oświatowych, zwanej dalej „ustawą”.</w:t>
            </w:r>
          </w:p>
          <w:p w14:paraId="2EE0039B" w14:textId="77777777" w:rsidR="006721E0" w:rsidRPr="00213798" w:rsidRDefault="006721E0" w:rsidP="00213798">
            <w:pPr>
              <w:autoSpaceDE w:val="0"/>
              <w:autoSpaceDN w:val="0"/>
              <w:adjustRightInd w:val="0"/>
              <w:spacing w:line="240" w:lineRule="auto"/>
              <w:jc w:val="both"/>
              <w:rPr>
                <w:rFonts w:ascii="Times New Roman" w:eastAsia="CIDFont+F2" w:hAnsi="Times New Roman"/>
              </w:rPr>
            </w:pPr>
            <w:r w:rsidRPr="00213798">
              <w:rPr>
                <w:rFonts w:ascii="Times New Roman" w:eastAsia="CIDFont+F2" w:hAnsi="Times New Roman"/>
              </w:rPr>
              <w:t xml:space="preserve">Rozwiązania przyjęte w projektowanym rozporządzeniu utrzymują, co do zasady, rozwiązania przyjęte w rozporządzeniu Ministra Edukacji Narodowej z dnia 5 marca 2020 r. w sprawie udzielania dotacji celowej na wyposażenie szkół </w:t>
            </w:r>
            <w:r w:rsidRPr="00213798">
              <w:rPr>
                <w:rFonts w:ascii="Times New Roman" w:eastAsia="CIDFont+F2" w:hAnsi="Times New Roman"/>
              </w:rPr>
              <w:br/>
              <w:t xml:space="preserve">w podręczniki, materiały edukacyjne i materiały ćwiczeniowe w 2020 r. (Dz. U. poz. 479). </w:t>
            </w:r>
          </w:p>
          <w:p w14:paraId="06CA27CA" w14:textId="2C8D7D41" w:rsidR="00B554CC" w:rsidRPr="00213798" w:rsidRDefault="00B554CC" w:rsidP="00213798">
            <w:pPr>
              <w:autoSpaceDE w:val="0"/>
              <w:autoSpaceDN w:val="0"/>
              <w:adjustRightInd w:val="0"/>
              <w:spacing w:line="240" w:lineRule="auto"/>
              <w:jc w:val="both"/>
              <w:rPr>
                <w:rFonts w:ascii="Times New Roman" w:hAnsi="Times New Roman"/>
              </w:rPr>
            </w:pPr>
          </w:p>
          <w:p w14:paraId="3C09D977" w14:textId="3BAC3C04" w:rsidR="00D24EBB" w:rsidRPr="00213798" w:rsidRDefault="00D24EBB" w:rsidP="00213798">
            <w:pPr>
              <w:pStyle w:val="PKTpunkt"/>
              <w:spacing w:line="240" w:lineRule="auto"/>
              <w:ind w:left="0" w:firstLine="0"/>
              <w:rPr>
                <w:rFonts w:ascii="Times New Roman" w:hAnsi="Times New Roman" w:cs="Times New Roman"/>
                <w:sz w:val="22"/>
                <w:szCs w:val="22"/>
              </w:rPr>
            </w:pPr>
            <w:r w:rsidRPr="00213798">
              <w:rPr>
                <w:rFonts w:ascii="Times New Roman" w:hAnsi="Times New Roman" w:cs="Times New Roman"/>
                <w:sz w:val="22"/>
                <w:szCs w:val="22"/>
              </w:rPr>
              <w:t>W projektowanym rozporządzeniu, w związku z rozporz</w:t>
            </w:r>
            <w:r w:rsidR="007F2478" w:rsidRPr="00213798">
              <w:rPr>
                <w:rFonts w:ascii="Times New Roman" w:hAnsi="Times New Roman" w:cs="Times New Roman"/>
                <w:sz w:val="22"/>
                <w:szCs w:val="22"/>
              </w:rPr>
              <w:t xml:space="preserve">ądzeniem Rady Ministrów z dnia </w:t>
            </w:r>
            <w:r w:rsidRPr="00213798">
              <w:rPr>
                <w:rFonts w:ascii="Times New Roman" w:hAnsi="Times New Roman" w:cs="Times New Roman"/>
                <w:sz w:val="22"/>
                <w:szCs w:val="22"/>
              </w:rPr>
              <w:t xml:space="preserve">26 czerwca 2020 r. </w:t>
            </w:r>
            <w:r w:rsidR="007F2478" w:rsidRPr="00213798">
              <w:rPr>
                <w:rFonts w:ascii="Times New Roman" w:hAnsi="Times New Roman" w:cs="Times New Roman"/>
                <w:sz w:val="22"/>
                <w:szCs w:val="22"/>
              </w:rPr>
              <w:br/>
            </w:r>
            <w:r w:rsidRPr="00213798">
              <w:rPr>
                <w:rFonts w:ascii="Times New Roman" w:hAnsi="Times New Roman" w:cs="Times New Roman"/>
                <w:sz w:val="22"/>
                <w:szCs w:val="22"/>
              </w:rPr>
              <w:t>w sprawie maksymalnych kwot dotacji celowej u</w:t>
            </w:r>
            <w:r w:rsidR="007F2478" w:rsidRPr="00213798">
              <w:rPr>
                <w:rFonts w:ascii="Times New Roman" w:hAnsi="Times New Roman" w:cs="Times New Roman"/>
                <w:sz w:val="22"/>
                <w:szCs w:val="22"/>
              </w:rPr>
              <w:t xml:space="preserve">dzielanej na wyposażenie szkół </w:t>
            </w:r>
            <w:r w:rsidRPr="00213798">
              <w:rPr>
                <w:rFonts w:ascii="Times New Roman" w:hAnsi="Times New Roman" w:cs="Times New Roman"/>
                <w:sz w:val="22"/>
                <w:szCs w:val="22"/>
              </w:rPr>
              <w:t xml:space="preserve">w podręczniki i materiały edukacyjne (Dz. U. poz. 1137), zwiększeniu uległy kwoty dotacji celowej obliczanej i przyznawanej na wyposażenie publicznych szkół podstawowych i szkół artystycznych realizujących kształcenie ogólne w zakresie szkoły podstawowej w: </w:t>
            </w:r>
          </w:p>
          <w:p w14:paraId="60E890A8" w14:textId="77777777" w:rsidR="00D24EBB" w:rsidRPr="00213798" w:rsidRDefault="00D24EBB" w:rsidP="00213798">
            <w:pPr>
              <w:pStyle w:val="PKTpunkt"/>
              <w:numPr>
                <w:ilvl w:val="0"/>
                <w:numId w:val="35"/>
              </w:numPr>
              <w:spacing w:line="240" w:lineRule="auto"/>
              <w:ind w:left="360"/>
              <w:rPr>
                <w:rFonts w:ascii="Times New Roman" w:hAnsi="Times New Roman" w:cs="Times New Roman"/>
                <w:sz w:val="22"/>
                <w:szCs w:val="22"/>
              </w:rPr>
            </w:pPr>
            <w:r w:rsidRPr="00213798">
              <w:rPr>
                <w:rFonts w:ascii="Times New Roman" w:hAnsi="Times New Roman" w:cs="Times New Roman"/>
                <w:sz w:val="22"/>
                <w:szCs w:val="22"/>
              </w:rPr>
              <w:t xml:space="preserve">podręczniki do zajęć z zakresu edukacji: polonistycznej, matematycznej, przyrodniczej i społecznej, podręczniki do zajęć z zakresu danego języka obcego nowożytnego lub materiały edukacyjne – w przypadku klas I–III w wysokości 90 zł na ucznia; </w:t>
            </w:r>
          </w:p>
          <w:p w14:paraId="5502627C" w14:textId="77777777" w:rsidR="00D24EBB" w:rsidRPr="00213798" w:rsidRDefault="00D24EBB" w:rsidP="00213798">
            <w:pPr>
              <w:pStyle w:val="PKTpunkt"/>
              <w:numPr>
                <w:ilvl w:val="0"/>
                <w:numId w:val="35"/>
              </w:numPr>
              <w:spacing w:line="240" w:lineRule="auto"/>
              <w:ind w:left="360"/>
              <w:rPr>
                <w:rFonts w:ascii="Times New Roman" w:hAnsi="Times New Roman" w:cs="Times New Roman"/>
                <w:sz w:val="22"/>
                <w:szCs w:val="22"/>
              </w:rPr>
            </w:pPr>
            <w:r w:rsidRPr="00213798">
              <w:rPr>
                <w:rFonts w:ascii="Times New Roman" w:hAnsi="Times New Roman" w:cs="Times New Roman"/>
                <w:sz w:val="22"/>
                <w:szCs w:val="22"/>
              </w:rPr>
              <w:t>podręczniki lub materiały edukacyjne w wysokości:</w:t>
            </w:r>
          </w:p>
          <w:p w14:paraId="578906A3" w14:textId="77777777" w:rsidR="00D24EBB" w:rsidRPr="00213798" w:rsidRDefault="00D24EBB" w:rsidP="00213798">
            <w:pPr>
              <w:pStyle w:val="PKTpunkt"/>
              <w:numPr>
                <w:ilvl w:val="0"/>
                <w:numId w:val="36"/>
              </w:numPr>
              <w:spacing w:line="240" w:lineRule="auto"/>
              <w:rPr>
                <w:rFonts w:ascii="Times New Roman" w:hAnsi="Times New Roman" w:cs="Times New Roman"/>
                <w:sz w:val="22"/>
                <w:szCs w:val="22"/>
              </w:rPr>
            </w:pPr>
            <w:r w:rsidRPr="00213798">
              <w:rPr>
                <w:rFonts w:ascii="Times New Roman" w:hAnsi="Times New Roman" w:cs="Times New Roman"/>
                <w:sz w:val="22"/>
                <w:szCs w:val="22"/>
              </w:rPr>
              <w:t>168 zł na ucznia – w przypadku klasy IV,</w:t>
            </w:r>
          </w:p>
          <w:p w14:paraId="3ED08204" w14:textId="77777777" w:rsidR="00D24EBB" w:rsidRPr="00213798" w:rsidRDefault="00D24EBB" w:rsidP="00213798">
            <w:pPr>
              <w:pStyle w:val="PKTpunkt"/>
              <w:numPr>
                <w:ilvl w:val="0"/>
                <w:numId w:val="36"/>
              </w:numPr>
              <w:spacing w:line="240" w:lineRule="auto"/>
              <w:rPr>
                <w:rFonts w:ascii="Times New Roman" w:hAnsi="Times New Roman" w:cs="Times New Roman"/>
                <w:sz w:val="22"/>
                <w:szCs w:val="22"/>
              </w:rPr>
            </w:pPr>
            <w:r w:rsidRPr="00213798">
              <w:rPr>
                <w:rFonts w:ascii="Times New Roman" w:hAnsi="Times New Roman" w:cs="Times New Roman"/>
                <w:sz w:val="22"/>
                <w:szCs w:val="22"/>
              </w:rPr>
              <w:t>216 zł na ucznia – w przypadku klasy V i VI,</w:t>
            </w:r>
          </w:p>
          <w:p w14:paraId="6018B562" w14:textId="77777777" w:rsidR="00D24EBB" w:rsidRPr="00213798" w:rsidRDefault="00D24EBB" w:rsidP="00213798">
            <w:pPr>
              <w:pStyle w:val="PKTpunkt"/>
              <w:numPr>
                <w:ilvl w:val="0"/>
                <w:numId w:val="36"/>
              </w:numPr>
              <w:spacing w:line="240" w:lineRule="auto"/>
              <w:rPr>
                <w:rFonts w:ascii="Times New Roman" w:hAnsi="Times New Roman" w:cs="Times New Roman"/>
                <w:sz w:val="22"/>
                <w:szCs w:val="22"/>
              </w:rPr>
            </w:pPr>
            <w:r w:rsidRPr="00213798">
              <w:rPr>
                <w:rFonts w:ascii="Times New Roman" w:hAnsi="Times New Roman" w:cs="Times New Roman"/>
                <w:sz w:val="22"/>
                <w:szCs w:val="22"/>
              </w:rPr>
              <w:t>300 zł na ucznia – w przypadku klasy VII i VIII.</w:t>
            </w:r>
          </w:p>
          <w:p w14:paraId="22DE73AC" w14:textId="0BECE30B" w:rsidR="00213798" w:rsidRPr="00213798" w:rsidRDefault="00213798" w:rsidP="00213798">
            <w:pPr>
              <w:pStyle w:val="PKTpunkt"/>
              <w:spacing w:line="240" w:lineRule="auto"/>
              <w:ind w:left="0" w:firstLine="0"/>
              <w:rPr>
                <w:rFonts w:ascii="Times New Roman" w:hAnsi="Times New Roman" w:cs="Times New Roman"/>
                <w:sz w:val="22"/>
                <w:szCs w:val="22"/>
              </w:rPr>
            </w:pPr>
            <w:r w:rsidRPr="00213798">
              <w:rPr>
                <w:rFonts w:ascii="Times New Roman" w:hAnsi="Times New Roman" w:cs="Times New Roman"/>
                <w:sz w:val="22"/>
                <w:szCs w:val="22"/>
              </w:rPr>
              <w:t xml:space="preserve">Natomiast kwota dotacji celowej na materiały ćwiczeniowe pozostaje niezmieniona i wynosi do 50 zł na ucznia </w:t>
            </w:r>
            <w:r w:rsidR="00995CAA">
              <w:rPr>
                <w:rFonts w:ascii="Times New Roman" w:hAnsi="Times New Roman" w:cs="Times New Roman"/>
                <w:sz w:val="22"/>
                <w:szCs w:val="22"/>
              </w:rPr>
              <w:br/>
            </w:r>
            <w:r w:rsidRPr="00213798">
              <w:rPr>
                <w:rFonts w:ascii="Times New Roman" w:hAnsi="Times New Roman" w:cs="Times New Roman"/>
                <w:sz w:val="22"/>
                <w:szCs w:val="22"/>
              </w:rPr>
              <w:t>– w przypadku klas I–III oraz do 25 zł na ucznia – w przypadku klas IV–VIII. Zmianie także nie uległa kwota refundacji, o której mowa w art. 57 ust. 4 ustawy.</w:t>
            </w:r>
          </w:p>
          <w:p w14:paraId="4B08424F" w14:textId="77777777" w:rsidR="00213798" w:rsidRPr="00213798" w:rsidRDefault="00213798" w:rsidP="00213798">
            <w:pPr>
              <w:autoSpaceDE w:val="0"/>
              <w:autoSpaceDN w:val="0"/>
              <w:adjustRightInd w:val="0"/>
              <w:spacing w:line="240" w:lineRule="auto"/>
              <w:jc w:val="both"/>
              <w:rPr>
                <w:rFonts w:ascii="Times New Roman" w:hAnsi="Times New Roman"/>
              </w:rPr>
            </w:pPr>
          </w:p>
          <w:p w14:paraId="16E4ACB7" w14:textId="465DFED1" w:rsidR="00213798" w:rsidRPr="00213798" w:rsidRDefault="00213798" w:rsidP="00213798">
            <w:pPr>
              <w:autoSpaceDE w:val="0"/>
              <w:autoSpaceDN w:val="0"/>
              <w:adjustRightInd w:val="0"/>
              <w:spacing w:line="240" w:lineRule="auto"/>
              <w:jc w:val="both"/>
              <w:rPr>
                <w:rFonts w:ascii="Times New Roman" w:hAnsi="Times New Roman"/>
              </w:rPr>
            </w:pPr>
            <w:r w:rsidRPr="00213798">
              <w:rPr>
                <w:rFonts w:ascii="Times New Roman" w:hAnsi="Times New Roman"/>
              </w:rPr>
              <w:t xml:space="preserve">W związku z powyższym w załącznikach do projektu rozporządzenia zostały odpowiednio uwzględnione nowe kwoty dotacji celowej na wyposażenie publicznych szkół podstawowych i szkół artystycznych realizujących kształcenie ogólne w zakresie szkoły podstawowej w podręczniki lub materiały edukacyjne. </w:t>
            </w:r>
          </w:p>
          <w:p w14:paraId="18197511" w14:textId="457E0F0E" w:rsidR="00213798" w:rsidRPr="00213798" w:rsidRDefault="00213798" w:rsidP="00213798">
            <w:pPr>
              <w:autoSpaceDE w:val="0"/>
              <w:autoSpaceDN w:val="0"/>
              <w:adjustRightInd w:val="0"/>
              <w:spacing w:line="240" w:lineRule="auto"/>
              <w:jc w:val="both"/>
              <w:rPr>
                <w:rFonts w:ascii="Times New Roman" w:hAnsi="Times New Roman"/>
              </w:rPr>
            </w:pPr>
            <w:r w:rsidRPr="00213798">
              <w:rPr>
                <w:rFonts w:ascii="Times New Roman" w:hAnsi="Times New Roman"/>
              </w:rPr>
              <w:t xml:space="preserve">Dodatkowo, w związku z obowiązywaniem od 2021 r. nowych ww. kwot dotacji celowej na podręczniki lub materiały edukacyjne w załącznikach w części III dotyczącej refundacji </w:t>
            </w:r>
            <w:r w:rsidRPr="00213798">
              <w:rPr>
                <w:rFonts w:ascii="Times New Roman" w:eastAsia="Times New Roman" w:hAnsi="Times New Roman"/>
                <w:bCs/>
                <w:lang w:eastAsia="pl-PL"/>
              </w:rPr>
              <w:t>kosztów poniesionych w roku szkolnym 2020/2021</w:t>
            </w:r>
            <w:r w:rsidRPr="00213798">
              <w:rPr>
                <w:rFonts w:ascii="Times New Roman" w:eastAsia="Times New Roman" w:hAnsi="Times New Roman"/>
                <w:b/>
                <w:bCs/>
                <w:lang w:eastAsia="pl-PL"/>
              </w:rPr>
              <w:t xml:space="preserve"> </w:t>
            </w:r>
            <w:r w:rsidRPr="00213798">
              <w:rPr>
                <w:rFonts w:ascii="Times New Roman" w:hAnsi="Times New Roman"/>
              </w:rPr>
              <w:t>dokonano podziału pozycji na wykazywanie wydatków dokonanych przez szkoły odpowiednio w 2020 r. albo w 2021 r. Mianowicie w</w:t>
            </w:r>
            <w:r>
              <w:rPr>
                <w:rFonts w:ascii="Times New Roman" w:hAnsi="Times New Roman"/>
              </w:rPr>
              <w:t xml:space="preserve"> </w:t>
            </w:r>
            <w:r w:rsidRPr="00213798">
              <w:rPr>
                <w:rFonts w:ascii="Times New Roman" w:hAnsi="Times New Roman"/>
              </w:rPr>
              <w:t>przypadku refundacji dotyczącej zakupu brakujących kompletów podręczników lub materiałów edukacyjnych, dokonanego w:</w:t>
            </w:r>
          </w:p>
          <w:p w14:paraId="23ACC30D" w14:textId="790A2D1A" w:rsidR="00213798" w:rsidRPr="00213798" w:rsidRDefault="00213798" w:rsidP="00213798">
            <w:pPr>
              <w:pStyle w:val="Akapitzlist"/>
              <w:numPr>
                <w:ilvl w:val="0"/>
                <w:numId w:val="37"/>
              </w:numPr>
              <w:autoSpaceDE w:val="0"/>
              <w:autoSpaceDN w:val="0"/>
              <w:adjustRightInd w:val="0"/>
              <w:spacing w:line="240" w:lineRule="auto"/>
              <w:jc w:val="both"/>
              <w:rPr>
                <w:rFonts w:ascii="Times New Roman" w:hAnsi="Times New Roman"/>
              </w:rPr>
            </w:pPr>
            <w:r w:rsidRPr="00213798">
              <w:rPr>
                <w:rFonts w:ascii="Times New Roman" w:hAnsi="Times New Roman"/>
              </w:rPr>
              <w:t>2020 r. kwota refundacji będzie przyznawana w kwotach, o których mowa w art. 55 ust. 5 pkt 1 i 3 ustawy obowiązujących w 2020 r., tj. w przypadku:</w:t>
            </w:r>
          </w:p>
          <w:p w14:paraId="35C39434" w14:textId="77777777" w:rsidR="00213798" w:rsidRPr="00213798" w:rsidRDefault="00213798" w:rsidP="00213798">
            <w:pPr>
              <w:pStyle w:val="Akapitzlist"/>
              <w:numPr>
                <w:ilvl w:val="1"/>
                <w:numId w:val="39"/>
              </w:numPr>
              <w:autoSpaceDE w:val="0"/>
              <w:autoSpaceDN w:val="0"/>
              <w:adjustRightInd w:val="0"/>
              <w:spacing w:line="240" w:lineRule="auto"/>
              <w:jc w:val="both"/>
              <w:rPr>
                <w:rFonts w:ascii="Times New Roman" w:hAnsi="Times New Roman"/>
              </w:rPr>
            </w:pPr>
            <w:r w:rsidRPr="00213798">
              <w:rPr>
                <w:rFonts w:ascii="Times New Roman" w:hAnsi="Times New Roman"/>
              </w:rPr>
              <w:t>podręczników do zajęć z zakresu edukacji: polonistycznej, matematycznej, przyrodniczej i społecznej, podręczniki do zajęć z zakresu danego języka obcego nowożytnego lub materiały edukacyjne – w kwocie do wysokości 75 zł na ucznia – w przypadku klasy I–III,</w:t>
            </w:r>
          </w:p>
          <w:p w14:paraId="2B19577F" w14:textId="77777777" w:rsidR="00213798" w:rsidRPr="00213798" w:rsidRDefault="00213798" w:rsidP="00213798">
            <w:pPr>
              <w:pStyle w:val="Akapitzlist"/>
              <w:numPr>
                <w:ilvl w:val="1"/>
                <w:numId w:val="39"/>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podręczników lub materiałów edukacyjnych – w kwocie do wysokości: </w:t>
            </w:r>
          </w:p>
          <w:p w14:paraId="063E7D5B" w14:textId="77777777" w:rsidR="00213798" w:rsidRPr="00213798" w:rsidRDefault="00213798" w:rsidP="00213798">
            <w:pPr>
              <w:pStyle w:val="Akapitzlist"/>
              <w:numPr>
                <w:ilvl w:val="1"/>
                <w:numId w:val="38"/>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140 zł na ucznia – w przypadku klasy IV, </w:t>
            </w:r>
          </w:p>
          <w:p w14:paraId="265BB3D9" w14:textId="77777777" w:rsidR="00213798" w:rsidRPr="00213798" w:rsidRDefault="00213798" w:rsidP="00213798">
            <w:pPr>
              <w:pStyle w:val="Akapitzlist"/>
              <w:numPr>
                <w:ilvl w:val="1"/>
                <w:numId w:val="38"/>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180 zł na ucznia – w przypadku klasy V i VI, </w:t>
            </w:r>
          </w:p>
          <w:p w14:paraId="270F509E" w14:textId="77777777" w:rsidR="00213798" w:rsidRPr="00213798" w:rsidRDefault="00213798" w:rsidP="00213798">
            <w:pPr>
              <w:pStyle w:val="Akapitzlist"/>
              <w:numPr>
                <w:ilvl w:val="1"/>
                <w:numId w:val="38"/>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250 zł na ucznia – w przypadku klasy VII i VIII; </w:t>
            </w:r>
          </w:p>
          <w:p w14:paraId="11948D80" w14:textId="4FA2CFC9" w:rsidR="00213798" w:rsidRPr="00213798" w:rsidRDefault="00213798" w:rsidP="00213798">
            <w:pPr>
              <w:pStyle w:val="Akapitzlist"/>
              <w:numPr>
                <w:ilvl w:val="0"/>
                <w:numId w:val="37"/>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2021 r. kwota refundacji będzie przyznawana w kwotach zmienionych rozporządzeniem Rady Ministrów z dnia </w:t>
            </w:r>
            <w:r w:rsidR="00995CAA">
              <w:rPr>
                <w:rFonts w:ascii="Times New Roman" w:hAnsi="Times New Roman"/>
              </w:rPr>
              <w:br/>
            </w:r>
            <w:r w:rsidRPr="00213798">
              <w:rPr>
                <w:rFonts w:ascii="Times New Roman" w:hAnsi="Times New Roman"/>
              </w:rPr>
              <w:t xml:space="preserve">26 czerwca 2020 r. w sprawie maksymalnych kwot dotacji celowej udzielanej na wyposażenie szkół w podręczniki </w:t>
            </w:r>
            <w:r w:rsidR="00995CAA">
              <w:rPr>
                <w:rFonts w:ascii="Times New Roman" w:hAnsi="Times New Roman"/>
              </w:rPr>
              <w:br/>
            </w:r>
            <w:r w:rsidRPr="00213798">
              <w:rPr>
                <w:rFonts w:ascii="Times New Roman" w:hAnsi="Times New Roman"/>
              </w:rPr>
              <w:t>i materiały edukacyjne, tj. w przypadku:</w:t>
            </w:r>
          </w:p>
          <w:p w14:paraId="0B0521A6" w14:textId="77777777" w:rsidR="00213798" w:rsidRPr="00213798" w:rsidRDefault="00213798" w:rsidP="00213798">
            <w:pPr>
              <w:pStyle w:val="Akapitzlist"/>
              <w:numPr>
                <w:ilvl w:val="0"/>
                <w:numId w:val="40"/>
              </w:numPr>
              <w:autoSpaceDE w:val="0"/>
              <w:autoSpaceDN w:val="0"/>
              <w:adjustRightInd w:val="0"/>
              <w:spacing w:line="240" w:lineRule="auto"/>
              <w:jc w:val="both"/>
              <w:rPr>
                <w:rFonts w:ascii="Times New Roman" w:hAnsi="Times New Roman"/>
              </w:rPr>
            </w:pPr>
            <w:r w:rsidRPr="00213798">
              <w:rPr>
                <w:rFonts w:ascii="Times New Roman" w:hAnsi="Times New Roman"/>
              </w:rPr>
              <w:lastRenderedPageBreak/>
              <w:t>podręczników do zajęć z zakresu edukacji: polonistycznej, matematycznej, przyrodniczej i społecznej, podręczniki do zajęć z zakresu danego języka obcego nowożytnego lub materiały edukacyjne – w kwocie do wysokości 90 zł na ucznia – w przypadku klasy I–III,</w:t>
            </w:r>
          </w:p>
          <w:p w14:paraId="5EE88EFB" w14:textId="77777777" w:rsidR="00213798" w:rsidRPr="00213798" w:rsidRDefault="00213798" w:rsidP="00213798">
            <w:pPr>
              <w:pStyle w:val="Akapitzlist"/>
              <w:numPr>
                <w:ilvl w:val="0"/>
                <w:numId w:val="40"/>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podręczników lub materiałów edukacyjnych – w kwocie do wysokości: </w:t>
            </w:r>
          </w:p>
          <w:p w14:paraId="1AC21D6F" w14:textId="77777777" w:rsidR="00213798" w:rsidRPr="00213798" w:rsidRDefault="00213798" w:rsidP="00213798">
            <w:pPr>
              <w:pStyle w:val="Akapitzlist"/>
              <w:numPr>
                <w:ilvl w:val="1"/>
                <w:numId w:val="38"/>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168 zł na ucznia – w przypadku klasy IV, </w:t>
            </w:r>
          </w:p>
          <w:p w14:paraId="23EFF488" w14:textId="77777777" w:rsidR="00213798" w:rsidRPr="00213798" w:rsidRDefault="00213798" w:rsidP="00213798">
            <w:pPr>
              <w:pStyle w:val="Akapitzlist"/>
              <w:numPr>
                <w:ilvl w:val="1"/>
                <w:numId w:val="38"/>
              </w:numPr>
              <w:autoSpaceDE w:val="0"/>
              <w:autoSpaceDN w:val="0"/>
              <w:adjustRightInd w:val="0"/>
              <w:spacing w:line="240" w:lineRule="auto"/>
              <w:jc w:val="both"/>
              <w:rPr>
                <w:rFonts w:ascii="Times New Roman" w:hAnsi="Times New Roman"/>
              </w:rPr>
            </w:pPr>
            <w:r w:rsidRPr="00213798">
              <w:rPr>
                <w:rFonts w:ascii="Times New Roman" w:hAnsi="Times New Roman"/>
              </w:rPr>
              <w:t xml:space="preserve">216 zł na ucznia – w przypadku klasy V i VI, </w:t>
            </w:r>
          </w:p>
          <w:p w14:paraId="4784CAA4" w14:textId="539B8F00" w:rsidR="00213798" w:rsidRPr="00213798" w:rsidRDefault="00213798" w:rsidP="00213798">
            <w:pPr>
              <w:pStyle w:val="Akapitzlist"/>
              <w:numPr>
                <w:ilvl w:val="1"/>
                <w:numId w:val="38"/>
              </w:numPr>
              <w:autoSpaceDE w:val="0"/>
              <w:autoSpaceDN w:val="0"/>
              <w:adjustRightInd w:val="0"/>
              <w:spacing w:line="240" w:lineRule="auto"/>
              <w:jc w:val="both"/>
              <w:rPr>
                <w:rFonts w:ascii="Times New Roman" w:hAnsi="Times New Roman"/>
              </w:rPr>
            </w:pPr>
            <w:r w:rsidRPr="00213798">
              <w:rPr>
                <w:rFonts w:ascii="Times New Roman" w:hAnsi="Times New Roman"/>
              </w:rPr>
              <w:t>300 zł na ucznia – w przypadku klasy VII i VIII.</w:t>
            </w:r>
          </w:p>
          <w:p w14:paraId="4C5EC91F" w14:textId="77777777" w:rsidR="00213798" w:rsidRPr="00213798" w:rsidRDefault="00213798" w:rsidP="00213798">
            <w:pPr>
              <w:pStyle w:val="PKTpunkt"/>
              <w:spacing w:line="240" w:lineRule="auto"/>
              <w:rPr>
                <w:rFonts w:ascii="Times New Roman" w:hAnsi="Times New Roman" w:cs="Times New Roman"/>
                <w:sz w:val="22"/>
                <w:szCs w:val="22"/>
              </w:rPr>
            </w:pPr>
          </w:p>
          <w:p w14:paraId="6B569867" w14:textId="7D1EFDFE" w:rsidR="00213798" w:rsidRPr="00213798" w:rsidRDefault="00213798" w:rsidP="00213798">
            <w:pPr>
              <w:pStyle w:val="PKTpunkt"/>
              <w:spacing w:line="240" w:lineRule="auto"/>
              <w:ind w:left="0" w:firstLine="0"/>
              <w:rPr>
                <w:rFonts w:ascii="Times New Roman" w:hAnsi="Times New Roman" w:cs="Times New Roman"/>
                <w:sz w:val="22"/>
                <w:szCs w:val="22"/>
              </w:rPr>
            </w:pPr>
            <w:r w:rsidRPr="00213798">
              <w:rPr>
                <w:rFonts w:ascii="Times New Roman" w:hAnsi="Times New Roman" w:cs="Times New Roman"/>
                <w:sz w:val="22"/>
                <w:szCs w:val="22"/>
              </w:rPr>
              <w:t>Powyżej opisane zmiany dokonane załącznikach w części III dotyczącej refundacji kosztów poniesionych w roku szkolnym</w:t>
            </w:r>
            <w:r>
              <w:rPr>
                <w:rFonts w:ascii="Times New Roman" w:hAnsi="Times New Roman" w:cs="Times New Roman"/>
                <w:sz w:val="22"/>
                <w:szCs w:val="22"/>
              </w:rPr>
              <w:t xml:space="preserve"> </w:t>
            </w:r>
            <w:r w:rsidRPr="00213798">
              <w:rPr>
                <w:rFonts w:ascii="Times New Roman" w:hAnsi="Times New Roman" w:cs="Times New Roman"/>
                <w:sz w:val="22"/>
                <w:szCs w:val="22"/>
              </w:rPr>
              <w:t>2020/2021 nie dotyczą zarówno refundacji kosztów poniesionych na:</w:t>
            </w:r>
          </w:p>
          <w:p w14:paraId="7421A811" w14:textId="77777777" w:rsidR="00213798" w:rsidRPr="00213798" w:rsidRDefault="00213798" w:rsidP="00213798">
            <w:pPr>
              <w:pStyle w:val="PKTpunkt"/>
              <w:numPr>
                <w:ilvl w:val="0"/>
                <w:numId w:val="41"/>
              </w:numPr>
              <w:spacing w:line="240" w:lineRule="auto"/>
              <w:rPr>
                <w:rFonts w:ascii="Times New Roman" w:hAnsi="Times New Roman" w:cs="Times New Roman"/>
                <w:sz w:val="22"/>
                <w:szCs w:val="22"/>
              </w:rPr>
            </w:pPr>
            <w:r w:rsidRPr="00213798">
              <w:rPr>
                <w:rFonts w:ascii="Times New Roman" w:hAnsi="Times New Roman" w:cs="Times New Roman"/>
                <w:sz w:val="22"/>
                <w:szCs w:val="22"/>
              </w:rPr>
              <w:t>materiały ćwiczeniowe;</w:t>
            </w:r>
          </w:p>
          <w:p w14:paraId="4A398FBB" w14:textId="620A4AD6" w:rsidR="00213798" w:rsidRPr="00213798" w:rsidRDefault="00213798" w:rsidP="00213798">
            <w:pPr>
              <w:pStyle w:val="PKTpunkt"/>
              <w:numPr>
                <w:ilvl w:val="0"/>
                <w:numId w:val="41"/>
              </w:numPr>
              <w:spacing w:line="240" w:lineRule="auto"/>
              <w:rPr>
                <w:rFonts w:ascii="Times New Roman" w:hAnsi="Times New Roman" w:cs="Times New Roman"/>
                <w:sz w:val="22"/>
                <w:szCs w:val="22"/>
              </w:rPr>
            </w:pPr>
            <w:r w:rsidRPr="00213798">
              <w:rPr>
                <w:rFonts w:ascii="Times New Roman" w:hAnsi="Times New Roman" w:cs="Times New Roman"/>
                <w:sz w:val="22"/>
                <w:szCs w:val="22"/>
              </w:rPr>
              <w:t>podręczniki lub materiały edukacyjne do danego języka obcego nowożytnego inne ze względu na zdiagnozowany stopień zaawansowania znajomości danego języka obcego nowożytnego przez uczniów kolejnych roczników danych klas (art. 57 ust. 4 ustawy).</w:t>
            </w:r>
          </w:p>
          <w:p w14:paraId="7BAD8A6B" w14:textId="77777777" w:rsidR="007F2478" w:rsidRDefault="007F2478" w:rsidP="007F2478">
            <w:pPr>
              <w:pStyle w:val="PKTpunkt"/>
              <w:spacing w:line="240" w:lineRule="auto"/>
              <w:ind w:left="0" w:firstLine="0"/>
              <w:rPr>
                <w:rFonts w:ascii="Times New Roman" w:hAnsi="Times New Roman" w:cs="Times New Roman"/>
                <w:szCs w:val="24"/>
              </w:rPr>
            </w:pPr>
          </w:p>
          <w:p w14:paraId="24D4B5E4" w14:textId="3D2F6B54" w:rsidR="006721E0" w:rsidRPr="00AD2BE7" w:rsidRDefault="006721E0" w:rsidP="004846C5">
            <w:pPr>
              <w:autoSpaceDE w:val="0"/>
              <w:autoSpaceDN w:val="0"/>
              <w:adjustRightInd w:val="0"/>
              <w:spacing w:line="240" w:lineRule="auto"/>
              <w:jc w:val="both"/>
              <w:rPr>
                <w:rFonts w:ascii="Times New Roman" w:eastAsia="CIDFont+F2" w:hAnsi="Times New Roman"/>
              </w:rPr>
            </w:pPr>
            <w:r w:rsidRPr="00AD2BE7">
              <w:rPr>
                <w:rFonts w:ascii="Times New Roman" w:eastAsia="CIDFont+F2" w:hAnsi="Times New Roman"/>
              </w:rPr>
              <w:t>Na podstawie projekt</w:t>
            </w:r>
            <w:r>
              <w:rPr>
                <w:rFonts w:ascii="Times New Roman" w:eastAsia="CIDFont+F2" w:hAnsi="Times New Roman"/>
              </w:rPr>
              <w:t>owanego</w:t>
            </w:r>
            <w:r w:rsidRPr="00AD2BE7">
              <w:rPr>
                <w:rFonts w:ascii="Times New Roman" w:eastAsia="CIDFont+F2" w:hAnsi="Times New Roman"/>
              </w:rPr>
              <w:t xml:space="preserve"> rozpor</w:t>
            </w:r>
            <w:r>
              <w:rPr>
                <w:rFonts w:ascii="Times New Roman" w:eastAsia="CIDFont+F2" w:hAnsi="Times New Roman"/>
              </w:rPr>
              <w:t>ządzenia o dotację celową w 2021</w:t>
            </w:r>
            <w:r w:rsidRPr="00AD2BE7">
              <w:rPr>
                <w:rFonts w:ascii="Times New Roman" w:eastAsia="CIDFont+F2" w:hAnsi="Times New Roman"/>
              </w:rPr>
              <w:t xml:space="preserve"> r. mogą wnioskować szkoły i klasy uprawnione do uzyskania dotacji celowej</w:t>
            </w:r>
            <w:r>
              <w:rPr>
                <w:rFonts w:ascii="Times New Roman" w:eastAsia="CIDFont+F2" w:hAnsi="Times New Roman"/>
              </w:rPr>
              <w:t xml:space="preserve">. </w:t>
            </w:r>
            <w:r w:rsidRPr="00AD2BE7">
              <w:rPr>
                <w:rFonts w:ascii="Times New Roman" w:eastAsia="CIDFont+F2" w:hAnsi="Times New Roman"/>
              </w:rPr>
              <w:t>Ponadto mogą wnioskować szkoły i klasy, które</w:t>
            </w:r>
            <w:r>
              <w:rPr>
                <w:rFonts w:ascii="Times New Roman" w:eastAsia="CIDFont+F2" w:hAnsi="Times New Roman"/>
              </w:rPr>
              <w:t xml:space="preserve"> otrzymały dotację celową w 2019 r. </w:t>
            </w:r>
            <w:r>
              <w:rPr>
                <w:rFonts w:ascii="Times New Roman" w:eastAsia="CIDFont+F2" w:hAnsi="Times New Roman"/>
              </w:rPr>
              <w:br/>
              <w:t>i 2020 r.</w:t>
            </w:r>
            <w:r w:rsidRPr="00AD2BE7">
              <w:rPr>
                <w:rFonts w:ascii="Times New Roman" w:eastAsia="CIDFont+F2" w:hAnsi="Times New Roman"/>
              </w:rPr>
              <w:t>, w zakresie niezbędnym dla wyposażenia szkół w podręczniki i materiały edukacyjne między innymi ze względu na zwiększenie się liczby uczniów danych klas w stosunku do liczby uczniów w roku ubiegłym oraz w zakresie refundacji kosztów poniesionych na zakup podręczników, materiałów edukacyjnych i materiałów ćwiczeniowych.</w:t>
            </w:r>
          </w:p>
          <w:p w14:paraId="0F52B722" w14:textId="77777777" w:rsidR="006721E0" w:rsidRPr="00B6361F" w:rsidRDefault="006721E0" w:rsidP="004846C5">
            <w:pPr>
              <w:autoSpaceDE w:val="0"/>
              <w:autoSpaceDN w:val="0"/>
              <w:adjustRightInd w:val="0"/>
              <w:spacing w:line="240" w:lineRule="auto"/>
              <w:jc w:val="both"/>
              <w:rPr>
                <w:rFonts w:ascii="Times New Roman" w:eastAsia="CIDFont+F2" w:hAnsi="Times New Roman"/>
                <w:sz w:val="24"/>
                <w:szCs w:val="24"/>
              </w:rPr>
            </w:pPr>
            <w:r>
              <w:rPr>
                <w:rFonts w:ascii="Times New Roman" w:hAnsi="Times New Roman"/>
              </w:rPr>
              <w:t>Rozporządzenie określa na 2021</w:t>
            </w:r>
            <w:r w:rsidRPr="00B6361F">
              <w:rPr>
                <w:rFonts w:ascii="Times New Roman" w:hAnsi="Times New Roman"/>
              </w:rPr>
              <w:t xml:space="preserve"> r.: </w:t>
            </w:r>
          </w:p>
          <w:p w14:paraId="73485BE1" w14:textId="77777777" w:rsidR="006721E0" w:rsidRPr="00B6361F" w:rsidRDefault="006721E0" w:rsidP="004846C5">
            <w:pPr>
              <w:pStyle w:val="PKTpunkt"/>
              <w:spacing w:line="240" w:lineRule="auto"/>
              <w:rPr>
                <w:rFonts w:ascii="Times New Roman" w:hAnsi="Times New Roman" w:cs="Times New Roman"/>
                <w:sz w:val="22"/>
                <w:szCs w:val="22"/>
              </w:rPr>
            </w:pPr>
            <w:r w:rsidRPr="00B6361F">
              <w:rPr>
                <w:rFonts w:ascii="Times New Roman" w:hAnsi="Times New Roman" w:cs="Times New Roman"/>
                <w:sz w:val="22"/>
                <w:szCs w:val="22"/>
              </w:rPr>
              <w:t>1)</w:t>
            </w:r>
            <w:r w:rsidRPr="00B6361F">
              <w:rPr>
                <w:rFonts w:ascii="Times New Roman" w:hAnsi="Times New Roman" w:cs="Times New Roman"/>
                <w:sz w:val="22"/>
                <w:szCs w:val="22"/>
              </w:rPr>
              <w:tab/>
              <w:t xml:space="preserve">sposób przekazywania przez dyrektora szkoły podstawowej lub szkoły artystycznej realizującej kształcenie ogólne w zakresie szkoły podstawowej prowadzonych przez jednostki samorządu terytorialnego oraz dyrektora szkoły podstawowej prowadzonej przez osobę prawną niebędącą jednostką samorządu terytorialnego oraz osobę fizyczną, jednostkom samorządu terytorialnego informacji niezbędnych dla ustalenia wysokości dotacji celowej, o której mowa w art. 55 ust. 3 i 4 ustawy, w tym kwot refundacji, o których mowa w art. 57 ust. 4–6 ustawy, oraz wzór formularza zawierającego te informacje; </w:t>
            </w:r>
          </w:p>
          <w:p w14:paraId="39F9C059" w14:textId="77777777" w:rsidR="006721E0" w:rsidRPr="00B6361F" w:rsidRDefault="006721E0" w:rsidP="004846C5">
            <w:pPr>
              <w:pStyle w:val="PKTpunkt"/>
              <w:spacing w:line="240" w:lineRule="auto"/>
              <w:rPr>
                <w:rFonts w:ascii="Times New Roman" w:hAnsi="Times New Roman" w:cs="Times New Roman"/>
                <w:sz w:val="22"/>
                <w:szCs w:val="22"/>
              </w:rPr>
            </w:pPr>
            <w:r w:rsidRPr="00B6361F">
              <w:rPr>
                <w:rFonts w:ascii="Times New Roman" w:hAnsi="Times New Roman" w:cs="Times New Roman"/>
                <w:sz w:val="22"/>
                <w:szCs w:val="22"/>
              </w:rPr>
              <w:t>2)</w:t>
            </w:r>
            <w:r w:rsidRPr="00B6361F">
              <w:rPr>
                <w:rFonts w:ascii="Times New Roman" w:hAnsi="Times New Roman" w:cs="Times New Roman"/>
                <w:sz w:val="22"/>
                <w:szCs w:val="22"/>
              </w:rPr>
              <w:tab/>
              <w:t>wzór wniosku o udzielenie dotacji celowej, o której mowa w art. 55 ust. 4 ustawy, w tym kwot refundacji, o których mowa w art. 57 ust. 4–6 ustawy, szkole podstawowej prowadzonej przez osobę prawną niebędącą jednostką samorządu terytorialnego oraz osobę fizyczną;</w:t>
            </w:r>
          </w:p>
          <w:p w14:paraId="3D54E8AE" w14:textId="44031094" w:rsidR="006721E0" w:rsidRPr="00B6361F" w:rsidRDefault="006721E0" w:rsidP="004846C5">
            <w:pPr>
              <w:pStyle w:val="PKTpunkt"/>
              <w:spacing w:line="240" w:lineRule="auto"/>
              <w:rPr>
                <w:rFonts w:ascii="Times New Roman" w:hAnsi="Times New Roman" w:cs="Times New Roman"/>
                <w:sz w:val="22"/>
                <w:szCs w:val="22"/>
              </w:rPr>
            </w:pPr>
            <w:r w:rsidRPr="00B6361F">
              <w:rPr>
                <w:rFonts w:ascii="Times New Roman" w:hAnsi="Times New Roman" w:cs="Times New Roman"/>
                <w:sz w:val="22"/>
                <w:szCs w:val="22"/>
              </w:rPr>
              <w:t>3)</w:t>
            </w:r>
            <w:r w:rsidRPr="00B6361F">
              <w:rPr>
                <w:rFonts w:ascii="Times New Roman" w:hAnsi="Times New Roman" w:cs="Times New Roman"/>
                <w:sz w:val="22"/>
                <w:szCs w:val="22"/>
              </w:rPr>
              <w:tab/>
              <w:t xml:space="preserve">sposób przekazywania przez jednostki samorządu terytorialnego wojewodom wniosku </w:t>
            </w:r>
            <w:r w:rsidRPr="00B6361F">
              <w:rPr>
                <w:rFonts w:ascii="Times New Roman" w:hAnsi="Times New Roman" w:cs="Times New Roman"/>
                <w:sz w:val="22"/>
                <w:szCs w:val="22"/>
              </w:rPr>
              <w:br/>
              <w:t xml:space="preserve">o udzielenie dotacji celowej, o której mowa w art. 55 ust. 3 ustawy, w tym kwot refundacji, o których mowa </w:t>
            </w:r>
            <w:r w:rsidR="00995CAA">
              <w:rPr>
                <w:rFonts w:ascii="Times New Roman" w:hAnsi="Times New Roman" w:cs="Times New Roman"/>
                <w:sz w:val="22"/>
                <w:szCs w:val="22"/>
              </w:rPr>
              <w:br/>
            </w:r>
            <w:r w:rsidRPr="00B6361F">
              <w:rPr>
                <w:rFonts w:ascii="Times New Roman" w:hAnsi="Times New Roman" w:cs="Times New Roman"/>
                <w:sz w:val="22"/>
                <w:szCs w:val="22"/>
              </w:rPr>
              <w:t>w</w:t>
            </w:r>
            <w:r w:rsidR="00995CAA">
              <w:rPr>
                <w:rFonts w:ascii="Times New Roman" w:hAnsi="Times New Roman" w:cs="Times New Roman"/>
                <w:sz w:val="22"/>
                <w:szCs w:val="22"/>
              </w:rPr>
              <w:t xml:space="preserve"> </w:t>
            </w:r>
            <w:r w:rsidRPr="00B6361F">
              <w:rPr>
                <w:rFonts w:ascii="Times New Roman" w:hAnsi="Times New Roman" w:cs="Times New Roman"/>
                <w:sz w:val="22"/>
                <w:szCs w:val="22"/>
              </w:rPr>
              <w:t>art. 57 ust. 4–6 ustawy, oraz wzór wniosku o udzielenie tej dotacji;</w:t>
            </w:r>
          </w:p>
          <w:p w14:paraId="7D6F2696" w14:textId="77777777" w:rsidR="006721E0" w:rsidRPr="00B6361F" w:rsidRDefault="006721E0" w:rsidP="004846C5">
            <w:pPr>
              <w:pStyle w:val="PKTpunkt"/>
              <w:spacing w:line="240" w:lineRule="auto"/>
              <w:rPr>
                <w:rFonts w:ascii="Times New Roman" w:hAnsi="Times New Roman" w:cs="Times New Roman"/>
                <w:sz w:val="22"/>
                <w:szCs w:val="22"/>
              </w:rPr>
            </w:pPr>
            <w:r w:rsidRPr="00B6361F">
              <w:rPr>
                <w:rFonts w:ascii="Times New Roman" w:hAnsi="Times New Roman" w:cs="Times New Roman"/>
                <w:sz w:val="22"/>
                <w:szCs w:val="22"/>
              </w:rPr>
              <w:t>4)</w:t>
            </w:r>
            <w:r w:rsidRPr="00B6361F">
              <w:rPr>
                <w:rFonts w:ascii="Times New Roman" w:hAnsi="Times New Roman" w:cs="Times New Roman"/>
                <w:sz w:val="22"/>
                <w:szCs w:val="22"/>
              </w:rPr>
              <w:tab/>
              <w:t xml:space="preserve">tryb i terminy udzielania oraz szczegółowy sposób rozliczania wykorzystania dotacji celowej, o której mowa w art. 55 ust. 3 ustawy, w tym kwot refundacji, o których mowa w art. 57 ust. 4–6 ustawy, oraz wzór formularza rozliczenia wykorzystania tej dotacji; </w:t>
            </w:r>
          </w:p>
          <w:p w14:paraId="2C283E5B" w14:textId="77777777" w:rsidR="006721E0" w:rsidRPr="00B6361F" w:rsidRDefault="006721E0" w:rsidP="004846C5">
            <w:pPr>
              <w:pStyle w:val="PKTpunkt"/>
              <w:spacing w:line="240" w:lineRule="auto"/>
            </w:pPr>
            <w:r w:rsidRPr="00B6361F">
              <w:rPr>
                <w:rFonts w:ascii="Times New Roman" w:hAnsi="Times New Roman" w:cs="Times New Roman"/>
                <w:sz w:val="22"/>
                <w:szCs w:val="22"/>
              </w:rPr>
              <w:t>5)</w:t>
            </w:r>
            <w:r w:rsidRPr="00B6361F">
              <w:rPr>
                <w:rFonts w:ascii="Times New Roman" w:hAnsi="Times New Roman" w:cs="Times New Roman"/>
                <w:sz w:val="22"/>
                <w:szCs w:val="22"/>
              </w:rPr>
              <w:tab/>
              <w:t>szczegółowy sposób rozliczania wykorzystania dotacji celowej, o której mowa w art. 55 ust. 4 ustawy, w tym kwot refundacji, o których mowa w art. 57 ust. 4–6 ustawy, oraz wzór formularza rozliczenia wykorzystania tej dotacji.</w:t>
            </w:r>
            <w:r w:rsidRPr="00F26A62">
              <w:t xml:space="preserve"> </w:t>
            </w:r>
          </w:p>
        </w:tc>
      </w:tr>
      <w:tr w:rsidR="006721E0" w:rsidRPr="008B4FE6" w14:paraId="159AE4FD" w14:textId="77777777" w:rsidTr="004846C5">
        <w:trPr>
          <w:gridAfter w:val="1"/>
          <w:wAfter w:w="10" w:type="dxa"/>
          <w:trHeight w:val="142"/>
        </w:trPr>
        <w:tc>
          <w:tcPr>
            <w:tcW w:w="10937" w:type="dxa"/>
            <w:gridSpan w:val="29"/>
            <w:shd w:val="clear" w:color="auto" w:fill="99CCFF"/>
            <w:vAlign w:val="center"/>
          </w:tcPr>
          <w:p w14:paraId="03FCD598"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721E0" w:rsidRPr="008B4FE6" w14:paraId="47517AB8" w14:textId="77777777" w:rsidTr="004846C5">
        <w:trPr>
          <w:gridAfter w:val="1"/>
          <w:wAfter w:w="10" w:type="dxa"/>
          <w:trHeight w:val="142"/>
        </w:trPr>
        <w:tc>
          <w:tcPr>
            <w:tcW w:w="10937" w:type="dxa"/>
            <w:gridSpan w:val="29"/>
            <w:shd w:val="clear" w:color="auto" w:fill="auto"/>
          </w:tcPr>
          <w:p w14:paraId="724F7D4C" w14:textId="77777777" w:rsidR="006721E0" w:rsidRPr="00482CF0" w:rsidRDefault="006721E0" w:rsidP="004846C5">
            <w:pPr>
              <w:spacing w:line="240" w:lineRule="auto"/>
              <w:jc w:val="both"/>
              <w:rPr>
                <w:rFonts w:ascii="Times New Roman" w:hAnsi="Times New Roman"/>
                <w:color w:val="000000"/>
                <w:spacing w:val="-2"/>
              </w:rPr>
            </w:pPr>
            <w:r w:rsidRPr="00482CF0">
              <w:rPr>
                <w:rFonts w:ascii="Times New Roman" w:hAnsi="Times New Roman"/>
                <w:color w:val="000000"/>
                <w:spacing w:val="-2"/>
              </w:rPr>
              <w:t>Projekt określa tryb i terminy udzielania jednostkom samorządu terytorialnego dotacji celowej z budżetu państwa, sposób przekazywania informacji niezbędnych dla ustalenia wysokości dotacji celowej oraz sposób rozliczania tej dotacji, a także wzory formularzy dla dyrektorów szkół i jedno</w:t>
            </w:r>
            <w:r>
              <w:rPr>
                <w:rFonts w:ascii="Times New Roman" w:hAnsi="Times New Roman"/>
                <w:color w:val="000000"/>
                <w:spacing w:val="-2"/>
              </w:rPr>
              <w:t>stek samorządu terytorialnego.</w:t>
            </w:r>
          </w:p>
          <w:p w14:paraId="6E86C012" w14:textId="77777777" w:rsidR="006721E0" w:rsidRPr="00482CF0" w:rsidRDefault="006721E0" w:rsidP="004846C5">
            <w:pPr>
              <w:spacing w:line="240" w:lineRule="auto"/>
              <w:jc w:val="both"/>
              <w:rPr>
                <w:rFonts w:ascii="Times New Roman" w:hAnsi="Times New Roman"/>
                <w:color w:val="000000"/>
                <w:spacing w:val="-2"/>
              </w:rPr>
            </w:pPr>
          </w:p>
          <w:p w14:paraId="42836F4B" w14:textId="73B6AEF8" w:rsidR="006721E0" w:rsidRPr="00B37C80" w:rsidRDefault="006721E0" w:rsidP="004846C5">
            <w:pPr>
              <w:spacing w:line="240" w:lineRule="auto"/>
              <w:jc w:val="both"/>
              <w:rPr>
                <w:rFonts w:ascii="Times New Roman" w:hAnsi="Times New Roman"/>
                <w:color w:val="000000"/>
                <w:spacing w:val="-2"/>
              </w:rPr>
            </w:pPr>
            <w:r w:rsidRPr="00482CF0">
              <w:rPr>
                <w:rFonts w:ascii="Times New Roman" w:hAnsi="Times New Roman"/>
                <w:color w:val="000000"/>
                <w:spacing w:val="-2"/>
              </w:rPr>
              <w:t>Minister właściwy do spraw oświaty i wychowania dokonuje podziału środków budżetu państwa na dotacje dla jednostek samorządu terytorialnego w poszczególnych województwach od dnia 1</w:t>
            </w:r>
            <w:r>
              <w:rPr>
                <w:rFonts w:ascii="Times New Roman" w:hAnsi="Times New Roman"/>
                <w:color w:val="000000"/>
                <w:spacing w:val="-2"/>
              </w:rPr>
              <w:t>5</w:t>
            </w:r>
            <w:r w:rsidR="00D91EC5">
              <w:rPr>
                <w:rFonts w:ascii="Times New Roman" w:hAnsi="Times New Roman"/>
                <w:color w:val="000000"/>
                <w:spacing w:val="-2"/>
              </w:rPr>
              <w:t xml:space="preserve"> kwietnia do dnia 27</w:t>
            </w:r>
            <w:r w:rsidRPr="00482CF0">
              <w:rPr>
                <w:rFonts w:ascii="Times New Roman" w:hAnsi="Times New Roman"/>
                <w:color w:val="000000"/>
                <w:spacing w:val="-2"/>
              </w:rPr>
              <w:t xml:space="preserve"> września. Ww. podział dokonywany będzie przy wykorzystaniu prognozowanej liczby uczniów, którym należy zapewnić bezpłatny dostęp do podręczników, materiałów edukacyjnych lub materiał</w:t>
            </w:r>
            <w:r>
              <w:rPr>
                <w:rFonts w:ascii="Times New Roman" w:hAnsi="Times New Roman"/>
                <w:color w:val="000000"/>
                <w:spacing w:val="-2"/>
              </w:rPr>
              <w:t xml:space="preserve">ów ćwiczeniowych w danym roku. </w:t>
            </w:r>
            <w:r w:rsidRPr="00482CF0">
              <w:rPr>
                <w:rFonts w:ascii="Times New Roman" w:hAnsi="Times New Roman"/>
                <w:color w:val="000000"/>
                <w:spacing w:val="-2"/>
              </w:rPr>
              <w:t>Dyrektorzy szkół prowadzonych przez jednostki samorządu terytorialnego przekażą jednostkom samorządu terytorialnego informacje niezbędne dla ustalenia wysokości dotacji</w:t>
            </w:r>
            <w:r>
              <w:rPr>
                <w:rFonts w:ascii="Times New Roman" w:hAnsi="Times New Roman"/>
                <w:color w:val="000000"/>
                <w:spacing w:val="-2"/>
              </w:rPr>
              <w:t xml:space="preserve"> celowej</w:t>
            </w:r>
            <w:r w:rsidRPr="00482CF0">
              <w:rPr>
                <w:rFonts w:ascii="Times New Roman" w:hAnsi="Times New Roman"/>
                <w:color w:val="000000"/>
                <w:spacing w:val="-2"/>
              </w:rPr>
              <w:t xml:space="preserve">, a dyrektorzy szkół prowadzonych przez osoby prawne </w:t>
            </w:r>
            <w:r>
              <w:rPr>
                <w:rFonts w:ascii="Times New Roman" w:hAnsi="Times New Roman"/>
                <w:color w:val="000000"/>
                <w:spacing w:val="-2"/>
              </w:rPr>
              <w:t>niebędące</w:t>
            </w:r>
            <w:r w:rsidRPr="00482CF0">
              <w:rPr>
                <w:rFonts w:ascii="Times New Roman" w:hAnsi="Times New Roman"/>
                <w:color w:val="000000"/>
                <w:spacing w:val="-2"/>
              </w:rPr>
              <w:t xml:space="preserve"> jednostk</w:t>
            </w:r>
            <w:r>
              <w:rPr>
                <w:rFonts w:ascii="Times New Roman" w:hAnsi="Times New Roman"/>
                <w:color w:val="000000"/>
                <w:spacing w:val="-2"/>
              </w:rPr>
              <w:t>am</w:t>
            </w:r>
            <w:r w:rsidRPr="00482CF0">
              <w:rPr>
                <w:rFonts w:ascii="Times New Roman" w:hAnsi="Times New Roman"/>
                <w:color w:val="000000"/>
                <w:spacing w:val="-2"/>
              </w:rPr>
              <w:t xml:space="preserve">i samorządu terytorialnego lub osoby fizyczne złożą do właściwej jednostki samorządu terytorialnego wnioski o udzielenie dotacji celowej wraz z informacjami niezbędnymi dla ustalenia wysokości dotacji. Następnie jednostki samorządu terytorialnego na podstawie uzyskanych informacji oraz złożonych wniosków przekażą właściwemu terytorialnie wojewodzie wniosek </w:t>
            </w:r>
            <w:r>
              <w:rPr>
                <w:rFonts w:ascii="Times New Roman" w:hAnsi="Times New Roman"/>
                <w:color w:val="000000"/>
                <w:spacing w:val="-2"/>
              </w:rPr>
              <w:br/>
            </w:r>
            <w:r w:rsidRPr="00482CF0">
              <w:rPr>
                <w:rFonts w:ascii="Times New Roman" w:hAnsi="Times New Roman"/>
                <w:color w:val="000000"/>
                <w:spacing w:val="-2"/>
              </w:rPr>
              <w:t>o udzielenie dotacji celowej. Wojewoda, po otrzymaniu informacji o dokonanym przez ministra właściwego do spraw oświaty i wychowania podziale środków budżetu państwa na dotacje dla poszczególnych województw, w terminie 10 dni od pierwszego podziału oraz 5 dni od podziałów kolejnych, ale nie później niż do dnia 30 września, sporządzi i przekaże ministrowi właściwemu do spraw finansów publicznych wniosek o zwiększenie wydatków części budżetu państwa, której jest dysponentem. W przypadku różnicy pomiędzy zapotrzebowaniem na dotację celową, wynikającym z wniosków samorządów, a kwotą dotacji celowej wynikającą z wcześniejszego podziału wojewoda wystąpi z wnioskiem o przyznanie dodatkowej puli środków w wysokości równej ww. różnicy. Środki budżetu państwa na dotacje celowe dla jednost</w:t>
            </w:r>
            <w:r>
              <w:rPr>
                <w:rFonts w:ascii="Times New Roman" w:hAnsi="Times New Roman"/>
                <w:color w:val="000000"/>
                <w:spacing w:val="-2"/>
              </w:rPr>
              <w:t>e</w:t>
            </w:r>
            <w:r w:rsidRPr="00482CF0">
              <w:rPr>
                <w:rFonts w:ascii="Times New Roman" w:hAnsi="Times New Roman"/>
                <w:color w:val="000000"/>
                <w:spacing w:val="-2"/>
              </w:rPr>
              <w:t>k samorządu terytorialnego będą rozliczane przez wojewodów na podstawie informacji zawartych w rozliczeniu wykorzystania dotacji celowej.</w:t>
            </w:r>
          </w:p>
        </w:tc>
      </w:tr>
      <w:tr w:rsidR="006721E0" w:rsidRPr="008B4FE6" w14:paraId="258CE9E0" w14:textId="77777777" w:rsidTr="004846C5">
        <w:trPr>
          <w:gridAfter w:val="1"/>
          <w:wAfter w:w="10" w:type="dxa"/>
          <w:trHeight w:val="307"/>
        </w:trPr>
        <w:tc>
          <w:tcPr>
            <w:tcW w:w="10937" w:type="dxa"/>
            <w:gridSpan w:val="29"/>
            <w:shd w:val="clear" w:color="auto" w:fill="99CCFF"/>
            <w:vAlign w:val="center"/>
          </w:tcPr>
          <w:p w14:paraId="1BDDC2F5"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6721E0" w:rsidRPr="008B4FE6" w14:paraId="38B58894" w14:textId="77777777" w:rsidTr="004846C5">
        <w:trPr>
          <w:gridAfter w:val="1"/>
          <w:wAfter w:w="10" w:type="dxa"/>
          <w:trHeight w:val="142"/>
        </w:trPr>
        <w:tc>
          <w:tcPr>
            <w:tcW w:w="10937" w:type="dxa"/>
            <w:gridSpan w:val="29"/>
            <w:shd w:val="clear" w:color="auto" w:fill="auto"/>
          </w:tcPr>
          <w:p w14:paraId="29F50B0C" w14:textId="5B95474E" w:rsidR="006721E0" w:rsidRPr="00B37C80" w:rsidRDefault="006721E0" w:rsidP="004846C5">
            <w:pPr>
              <w:spacing w:line="240" w:lineRule="auto"/>
              <w:jc w:val="both"/>
              <w:rPr>
                <w:rFonts w:ascii="Times New Roman" w:hAnsi="Times New Roman"/>
                <w:color w:val="000000"/>
                <w:spacing w:val="-2"/>
              </w:rPr>
            </w:pPr>
            <w:r w:rsidRPr="00BE2F80">
              <w:rPr>
                <w:rFonts w:ascii="Times New Roman" w:hAnsi="Times New Roman"/>
                <w:color w:val="000000"/>
                <w:spacing w:val="-2"/>
              </w:rPr>
              <w:t>W większości krajów UE uczniowie szkół podstawowych i gimnazjów (lower secondary schools) mają zapewniony bezpłatny dostęp do podręczników. Sposób finansowania darmowych podręczników w krajach członkowski</w:t>
            </w:r>
            <w:r>
              <w:rPr>
                <w:rFonts w:ascii="Times New Roman" w:hAnsi="Times New Roman"/>
                <w:color w:val="000000"/>
                <w:spacing w:val="-2"/>
              </w:rPr>
              <w:t>ch</w:t>
            </w:r>
            <w:r w:rsidRPr="00BE2F80">
              <w:rPr>
                <w:rFonts w:ascii="Times New Roman" w:hAnsi="Times New Roman"/>
                <w:color w:val="000000"/>
                <w:spacing w:val="-2"/>
              </w:rPr>
              <w:t xml:space="preserve"> OECD/UE jest zróżnicowany. W Niemczech część kosztów finansowana jest przez wspólnotę związaną z miejscem zamieszkania ucznia. W Słowacji zakup materiałów dydaktycznych jest w pełni finansowany z budżetu państwa, jedyne co szkoła musi zrobić, </w:t>
            </w:r>
            <w:r w:rsidR="00995CAA">
              <w:rPr>
                <w:rFonts w:ascii="Times New Roman" w:hAnsi="Times New Roman"/>
                <w:color w:val="000000"/>
                <w:spacing w:val="-2"/>
              </w:rPr>
              <w:br/>
            </w:r>
            <w:r w:rsidRPr="00BE2F80">
              <w:rPr>
                <w:rFonts w:ascii="Times New Roman" w:hAnsi="Times New Roman"/>
                <w:color w:val="000000"/>
                <w:spacing w:val="-2"/>
              </w:rPr>
              <w:t xml:space="preserve">to zamówić odpowiednią </w:t>
            </w:r>
            <w:r>
              <w:rPr>
                <w:rFonts w:ascii="Times New Roman" w:hAnsi="Times New Roman"/>
                <w:color w:val="000000"/>
                <w:spacing w:val="-2"/>
              </w:rPr>
              <w:t>liczbę</w:t>
            </w:r>
            <w:r w:rsidRPr="00BE2F80">
              <w:rPr>
                <w:rFonts w:ascii="Times New Roman" w:hAnsi="Times New Roman"/>
                <w:color w:val="000000"/>
                <w:spacing w:val="-2"/>
              </w:rPr>
              <w:t xml:space="preserve"> danego typu podręczników</w:t>
            </w:r>
            <w:r>
              <w:rPr>
                <w:rFonts w:ascii="Times New Roman" w:hAnsi="Times New Roman"/>
                <w:color w:val="000000"/>
                <w:spacing w:val="-2"/>
              </w:rPr>
              <w:t>,</w:t>
            </w:r>
            <w:r w:rsidRPr="00BE2F80">
              <w:rPr>
                <w:rFonts w:ascii="Times New Roman" w:hAnsi="Times New Roman"/>
                <w:color w:val="000000"/>
                <w:spacing w:val="-2"/>
              </w:rPr>
              <w:t xml:space="preserve"> wypełniając formularz na wskazanej stronie internetowej. Nabyte tą drogą pomoce naukowe stanowią własność danej placówki edukacyjnej i są uczniom jedynie wypożyczane na czas roku szkolnego. We Włoszech podręczniki dla uczniów szkół podstawowych są darmowe - finansowane są przez władze lokalne. Natomiast materiały dydaktyczne dla uczniów na dalszych etapach kształcenia są nabywane we własnym zakresie. Dlatego też włoskie ministerstwo edukacji co roku ustala zakres cen podręczników, narzucając jednocześnie nieprzekraczalny limit wydatków na pełen zestaw książek. W Anglii, Walii, Irlandii Północnej podręczniki dla szkół publicznych, które są finansowane z budżetu państwa</w:t>
            </w:r>
            <w:r>
              <w:rPr>
                <w:rFonts w:ascii="Times New Roman" w:hAnsi="Times New Roman"/>
                <w:color w:val="000000"/>
                <w:spacing w:val="-2"/>
              </w:rPr>
              <w:t>,</w:t>
            </w:r>
            <w:r w:rsidRPr="00BE2F80">
              <w:rPr>
                <w:rFonts w:ascii="Times New Roman" w:hAnsi="Times New Roman"/>
                <w:color w:val="000000"/>
                <w:spacing w:val="-2"/>
              </w:rPr>
              <w:t xml:space="preserve"> pozostają własnością szkoły i są oddawane do użytku uczniom jedynie na czas roku szkolnego. W Czechach koszty nabycia podręczników pokrywane są zazwyczaj z budżetu państwa. Dzieci uczęszczające do klasy przygotowawczej oraz klasy I szkoły podstawowej dostają książki na własność, natomiast uczniowie starszych roczników zobowiązani są oddać wypożyczone materiały najpóźniej do końca roku szkolnego</w:t>
            </w:r>
            <w:r>
              <w:rPr>
                <w:rFonts w:ascii="Times New Roman" w:hAnsi="Times New Roman"/>
                <w:color w:val="000000"/>
                <w:spacing w:val="-2"/>
              </w:rPr>
              <w:t>.</w:t>
            </w:r>
          </w:p>
        </w:tc>
      </w:tr>
      <w:tr w:rsidR="006721E0" w:rsidRPr="008B4FE6" w14:paraId="2A64E6AF" w14:textId="77777777" w:rsidTr="004846C5">
        <w:trPr>
          <w:gridAfter w:val="1"/>
          <w:wAfter w:w="10" w:type="dxa"/>
          <w:trHeight w:val="359"/>
        </w:trPr>
        <w:tc>
          <w:tcPr>
            <w:tcW w:w="10937" w:type="dxa"/>
            <w:gridSpan w:val="29"/>
            <w:shd w:val="clear" w:color="auto" w:fill="99CCFF"/>
            <w:vAlign w:val="center"/>
          </w:tcPr>
          <w:p w14:paraId="2745589A"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6721E0" w:rsidRPr="008B4FE6" w14:paraId="4033D8DB" w14:textId="77777777" w:rsidTr="004846C5">
        <w:trPr>
          <w:gridAfter w:val="1"/>
          <w:wAfter w:w="10" w:type="dxa"/>
          <w:trHeight w:val="142"/>
        </w:trPr>
        <w:tc>
          <w:tcPr>
            <w:tcW w:w="2668" w:type="dxa"/>
            <w:gridSpan w:val="3"/>
            <w:shd w:val="clear" w:color="auto" w:fill="auto"/>
          </w:tcPr>
          <w:p w14:paraId="7BF2A023" w14:textId="77777777" w:rsidR="006721E0" w:rsidRPr="008B4FE6" w:rsidRDefault="006721E0" w:rsidP="004846C5">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25F65361" w14:textId="77777777" w:rsidR="006721E0" w:rsidRPr="008B4FE6" w:rsidRDefault="006721E0" w:rsidP="004846C5">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75E98308" w14:textId="77777777" w:rsidR="006721E0" w:rsidRPr="008B4FE6" w:rsidRDefault="006721E0" w:rsidP="004846C5">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1A54BF19" w14:textId="77777777" w:rsidR="006721E0" w:rsidRPr="008B4FE6" w:rsidRDefault="006721E0" w:rsidP="004846C5">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6721E0" w:rsidRPr="008B4FE6" w14:paraId="45F32E46" w14:textId="77777777" w:rsidTr="004846C5">
        <w:trPr>
          <w:gridAfter w:val="1"/>
          <w:wAfter w:w="10" w:type="dxa"/>
          <w:trHeight w:val="142"/>
        </w:trPr>
        <w:tc>
          <w:tcPr>
            <w:tcW w:w="2668" w:type="dxa"/>
            <w:gridSpan w:val="3"/>
            <w:shd w:val="clear" w:color="auto" w:fill="auto"/>
          </w:tcPr>
          <w:p w14:paraId="20131AEF" w14:textId="77777777" w:rsidR="006721E0" w:rsidRPr="008B4FE6" w:rsidRDefault="006721E0" w:rsidP="004846C5">
            <w:pPr>
              <w:spacing w:line="240" w:lineRule="auto"/>
              <w:rPr>
                <w:rFonts w:ascii="Times New Roman" w:hAnsi="Times New Roman"/>
                <w:color w:val="000000"/>
                <w:spacing w:val="-2"/>
              </w:rPr>
            </w:pPr>
            <w:r w:rsidRPr="00F731EC">
              <w:rPr>
                <w:rFonts w:ascii="Times New Roman" w:hAnsi="Times New Roman"/>
                <w:color w:val="000000"/>
                <w:spacing w:val="-2"/>
              </w:rPr>
              <w:t>minister właściwy do spraw oświaty i wychowania</w:t>
            </w:r>
          </w:p>
        </w:tc>
        <w:tc>
          <w:tcPr>
            <w:tcW w:w="2292" w:type="dxa"/>
            <w:gridSpan w:val="8"/>
            <w:shd w:val="clear" w:color="auto" w:fill="auto"/>
          </w:tcPr>
          <w:p w14:paraId="17FD0058" w14:textId="77777777" w:rsidR="006721E0" w:rsidRPr="00B37C80" w:rsidRDefault="006721E0" w:rsidP="004846C5">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6002E850" w14:textId="77777777" w:rsidR="006721E0" w:rsidRPr="00B37C80" w:rsidRDefault="006721E0" w:rsidP="004846C5">
            <w:pPr>
              <w:spacing w:line="240" w:lineRule="auto"/>
              <w:rPr>
                <w:rFonts w:ascii="Times New Roman" w:hAnsi="Times New Roman"/>
                <w:color w:val="000000"/>
                <w:spacing w:val="-2"/>
              </w:rPr>
            </w:pPr>
          </w:p>
        </w:tc>
        <w:tc>
          <w:tcPr>
            <w:tcW w:w="2981" w:type="dxa"/>
            <w:gridSpan w:val="6"/>
            <w:shd w:val="clear" w:color="auto" w:fill="auto"/>
          </w:tcPr>
          <w:p w14:paraId="6A9735AD" w14:textId="77777777" w:rsidR="006721E0" w:rsidRPr="00B37C80" w:rsidRDefault="006721E0" w:rsidP="004846C5">
            <w:pPr>
              <w:spacing w:line="240" w:lineRule="auto"/>
              <w:rPr>
                <w:rFonts w:ascii="Times New Roman" w:hAnsi="Times New Roman"/>
                <w:color w:val="000000"/>
                <w:spacing w:val="-2"/>
              </w:rPr>
            </w:pPr>
            <w:r w:rsidRPr="006927DF">
              <w:rPr>
                <w:rFonts w:ascii="Times New Roman" w:hAnsi="Times New Roman"/>
                <w:color w:val="000000"/>
                <w:spacing w:val="-2"/>
              </w:rPr>
              <w:t>dokonuje podziału środków budżetu państwa na województw</w:t>
            </w:r>
            <w:r>
              <w:rPr>
                <w:rFonts w:ascii="Times New Roman" w:hAnsi="Times New Roman"/>
                <w:color w:val="000000"/>
                <w:spacing w:val="-2"/>
              </w:rPr>
              <w:t>a</w:t>
            </w:r>
          </w:p>
        </w:tc>
      </w:tr>
      <w:tr w:rsidR="006721E0" w:rsidRPr="008B4FE6" w14:paraId="2857EBC3" w14:textId="77777777" w:rsidTr="004846C5">
        <w:trPr>
          <w:gridAfter w:val="1"/>
          <w:wAfter w:w="10" w:type="dxa"/>
          <w:trHeight w:val="142"/>
        </w:trPr>
        <w:tc>
          <w:tcPr>
            <w:tcW w:w="2668" w:type="dxa"/>
            <w:gridSpan w:val="3"/>
            <w:shd w:val="clear" w:color="auto" w:fill="auto"/>
          </w:tcPr>
          <w:p w14:paraId="1D431A02" w14:textId="77777777" w:rsidR="006721E0" w:rsidRPr="00F731EC" w:rsidRDefault="006721E0" w:rsidP="004846C5">
            <w:pPr>
              <w:rPr>
                <w:rFonts w:ascii="Times New Roman" w:hAnsi="Times New Roman"/>
                <w:color w:val="000000"/>
                <w:spacing w:val="-2"/>
              </w:rPr>
            </w:pPr>
            <w:r w:rsidRPr="00F731EC">
              <w:rPr>
                <w:rFonts w:ascii="Times New Roman" w:hAnsi="Times New Roman"/>
                <w:color w:val="000000"/>
                <w:spacing w:val="-2"/>
              </w:rPr>
              <w:t xml:space="preserve">minister właściwy do spraw finansów publicznych </w:t>
            </w:r>
          </w:p>
        </w:tc>
        <w:tc>
          <w:tcPr>
            <w:tcW w:w="2292" w:type="dxa"/>
            <w:gridSpan w:val="8"/>
            <w:shd w:val="clear" w:color="auto" w:fill="auto"/>
          </w:tcPr>
          <w:p w14:paraId="32498BC1" w14:textId="77777777" w:rsidR="006721E0" w:rsidRPr="00F731EC" w:rsidRDefault="006721E0" w:rsidP="004846C5">
            <w:pP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4A833A76" w14:textId="77777777" w:rsidR="006721E0" w:rsidRPr="00F731EC" w:rsidRDefault="006721E0" w:rsidP="004846C5">
            <w:pPr>
              <w:rPr>
                <w:rFonts w:ascii="Times New Roman" w:hAnsi="Times New Roman"/>
                <w:color w:val="000000"/>
                <w:spacing w:val="-2"/>
              </w:rPr>
            </w:pPr>
          </w:p>
        </w:tc>
        <w:tc>
          <w:tcPr>
            <w:tcW w:w="2981" w:type="dxa"/>
            <w:gridSpan w:val="6"/>
            <w:shd w:val="clear" w:color="auto" w:fill="auto"/>
          </w:tcPr>
          <w:p w14:paraId="2766A86B" w14:textId="449FD223" w:rsidR="006721E0" w:rsidRPr="009B52AE" w:rsidRDefault="006721E0" w:rsidP="004846C5">
            <w:pPr>
              <w:spacing w:line="240" w:lineRule="auto"/>
            </w:pPr>
            <w:r w:rsidRPr="00F04D2B">
              <w:rPr>
                <w:rFonts w:ascii="Times New Roman" w:hAnsi="Times New Roman"/>
                <w:color w:val="000000"/>
                <w:spacing w:val="-2"/>
              </w:rPr>
              <w:t xml:space="preserve">po otrzymaniu wniosku wojewody zwiększa wydatki </w:t>
            </w:r>
            <w:r w:rsidR="00995CAA">
              <w:rPr>
                <w:rFonts w:ascii="Times New Roman" w:hAnsi="Times New Roman"/>
                <w:color w:val="000000"/>
                <w:spacing w:val="-2"/>
              </w:rPr>
              <w:br/>
            </w:r>
            <w:r w:rsidRPr="00F04D2B">
              <w:rPr>
                <w:rFonts w:ascii="Times New Roman" w:hAnsi="Times New Roman"/>
                <w:color w:val="000000"/>
                <w:spacing w:val="-2"/>
              </w:rPr>
              <w:t>w części budżetu państwa, której dysponentem jest wojewoda</w:t>
            </w:r>
          </w:p>
        </w:tc>
      </w:tr>
      <w:tr w:rsidR="006721E0" w:rsidRPr="008B4FE6" w14:paraId="7A699042" w14:textId="77777777" w:rsidTr="004846C5">
        <w:trPr>
          <w:gridAfter w:val="1"/>
          <w:wAfter w:w="10" w:type="dxa"/>
          <w:trHeight w:val="142"/>
        </w:trPr>
        <w:tc>
          <w:tcPr>
            <w:tcW w:w="2668" w:type="dxa"/>
            <w:gridSpan w:val="3"/>
            <w:shd w:val="clear" w:color="auto" w:fill="auto"/>
          </w:tcPr>
          <w:p w14:paraId="4FFC57FA" w14:textId="77777777" w:rsidR="006721E0" w:rsidRPr="008B4FE6" w:rsidRDefault="006721E0" w:rsidP="004846C5">
            <w:pPr>
              <w:spacing w:line="240" w:lineRule="auto"/>
              <w:rPr>
                <w:rFonts w:ascii="Times New Roman" w:hAnsi="Times New Roman"/>
                <w:color w:val="000000"/>
                <w:spacing w:val="-2"/>
              </w:rPr>
            </w:pPr>
            <w:r w:rsidRPr="00F731EC">
              <w:rPr>
                <w:rFonts w:ascii="Times New Roman" w:hAnsi="Times New Roman"/>
                <w:color w:val="000000"/>
              </w:rPr>
              <w:t>jednostki samorządu terytorialnego</w:t>
            </w:r>
          </w:p>
        </w:tc>
        <w:tc>
          <w:tcPr>
            <w:tcW w:w="2292" w:type="dxa"/>
            <w:gridSpan w:val="8"/>
            <w:shd w:val="clear" w:color="auto" w:fill="auto"/>
          </w:tcPr>
          <w:p w14:paraId="1EC7FE3E" w14:textId="77777777" w:rsidR="006721E0" w:rsidRPr="00B37C80" w:rsidRDefault="006721E0" w:rsidP="004846C5">
            <w:pPr>
              <w:spacing w:line="240" w:lineRule="auto"/>
              <w:rPr>
                <w:rFonts w:ascii="Times New Roman" w:hAnsi="Times New Roman"/>
                <w:color w:val="000000"/>
                <w:spacing w:val="-2"/>
              </w:rPr>
            </w:pPr>
            <w:r>
              <w:rPr>
                <w:rFonts w:ascii="Times New Roman" w:hAnsi="Times New Roman"/>
                <w:color w:val="000000"/>
                <w:spacing w:val="-2"/>
              </w:rPr>
              <w:t>2 874</w:t>
            </w:r>
          </w:p>
        </w:tc>
        <w:tc>
          <w:tcPr>
            <w:tcW w:w="2996" w:type="dxa"/>
            <w:gridSpan w:val="12"/>
            <w:shd w:val="clear" w:color="auto" w:fill="auto"/>
          </w:tcPr>
          <w:p w14:paraId="797163FE" w14:textId="77777777" w:rsidR="006721E0" w:rsidRPr="00B37C80" w:rsidRDefault="006721E0" w:rsidP="004846C5">
            <w:pPr>
              <w:spacing w:line="240" w:lineRule="auto"/>
              <w:rPr>
                <w:rFonts w:ascii="Times New Roman" w:hAnsi="Times New Roman"/>
                <w:color w:val="000000"/>
                <w:spacing w:val="-2"/>
              </w:rPr>
            </w:pPr>
          </w:p>
        </w:tc>
        <w:tc>
          <w:tcPr>
            <w:tcW w:w="2981" w:type="dxa"/>
            <w:gridSpan w:val="6"/>
            <w:shd w:val="clear" w:color="auto" w:fill="auto"/>
          </w:tcPr>
          <w:p w14:paraId="0E15EE74" w14:textId="77777777" w:rsidR="006721E0" w:rsidRPr="00B37C80" w:rsidRDefault="006721E0" w:rsidP="004846C5">
            <w:pPr>
              <w:spacing w:line="240" w:lineRule="auto"/>
              <w:rPr>
                <w:rFonts w:ascii="Times New Roman" w:hAnsi="Times New Roman"/>
                <w:color w:val="000000"/>
                <w:spacing w:val="-2"/>
              </w:rPr>
            </w:pPr>
            <w:r w:rsidRPr="00F04D2B">
              <w:rPr>
                <w:rFonts w:ascii="Times New Roman" w:hAnsi="Times New Roman"/>
                <w:color w:val="000000"/>
                <w:spacing w:val="-2"/>
              </w:rPr>
              <w:t xml:space="preserve">przekazują wojewodzie wnioski o udzielenie dotacji celowej, sporządzają i przekazują wojewodzie roczne rozliczenie wykorzystania dotacji celowej, udzielają i rozliczają wykorzystanie dotacji celowej udzielonej szkole prowadzonej przez osobę prawną </w:t>
            </w:r>
            <w:r>
              <w:rPr>
                <w:rFonts w:ascii="Times New Roman" w:hAnsi="Times New Roman"/>
                <w:color w:val="000000"/>
                <w:spacing w:val="-2"/>
              </w:rPr>
              <w:t>niebędącą</w:t>
            </w:r>
            <w:r w:rsidRPr="00F04D2B">
              <w:rPr>
                <w:rFonts w:ascii="Times New Roman" w:hAnsi="Times New Roman"/>
                <w:color w:val="000000"/>
                <w:spacing w:val="-2"/>
              </w:rPr>
              <w:t xml:space="preserve"> jednostk</w:t>
            </w:r>
            <w:r>
              <w:rPr>
                <w:rFonts w:ascii="Times New Roman" w:hAnsi="Times New Roman"/>
                <w:color w:val="000000"/>
                <w:spacing w:val="-2"/>
              </w:rPr>
              <w:t>ą</w:t>
            </w:r>
            <w:r w:rsidRPr="00F04D2B">
              <w:rPr>
                <w:rFonts w:ascii="Times New Roman" w:hAnsi="Times New Roman"/>
                <w:color w:val="000000"/>
                <w:spacing w:val="-2"/>
              </w:rPr>
              <w:t xml:space="preserve"> samorządu terytorialnego lub osobę fizyczną</w:t>
            </w:r>
          </w:p>
        </w:tc>
      </w:tr>
      <w:tr w:rsidR="006721E0" w:rsidRPr="008B4FE6" w14:paraId="3FC2728D" w14:textId="77777777" w:rsidTr="004846C5">
        <w:trPr>
          <w:gridAfter w:val="1"/>
          <w:wAfter w:w="10" w:type="dxa"/>
          <w:trHeight w:val="142"/>
        </w:trPr>
        <w:tc>
          <w:tcPr>
            <w:tcW w:w="2668" w:type="dxa"/>
            <w:gridSpan w:val="3"/>
            <w:shd w:val="clear" w:color="auto" w:fill="auto"/>
          </w:tcPr>
          <w:p w14:paraId="3ED0360D" w14:textId="77777777" w:rsidR="006721E0" w:rsidRPr="008B4FE6" w:rsidRDefault="006721E0" w:rsidP="004846C5">
            <w:pPr>
              <w:tabs>
                <w:tab w:val="left" w:pos="1560"/>
              </w:tabs>
              <w:spacing w:line="240" w:lineRule="auto"/>
              <w:rPr>
                <w:rFonts w:ascii="Times New Roman" w:hAnsi="Times New Roman"/>
                <w:color w:val="000000"/>
              </w:rPr>
            </w:pPr>
            <w:r w:rsidRPr="00F731EC">
              <w:rPr>
                <w:rFonts w:ascii="Times New Roman" w:hAnsi="Times New Roman"/>
                <w:color w:val="000000"/>
              </w:rPr>
              <w:t>wojewodowie</w:t>
            </w:r>
          </w:p>
        </w:tc>
        <w:tc>
          <w:tcPr>
            <w:tcW w:w="2292" w:type="dxa"/>
            <w:gridSpan w:val="8"/>
            <w:shd w:val="clear" w:color="auto" w:fill="auto"/>
          </w:tcPr>
          <w:p w14:paraId="54B67726" w14:textId="77777777" w:rsidR="006721E0" w:rsidRPr="00B37C80" w:rsidRDefault="006721E0" w:rsidP="004846C5">
            <w:pPr>
              <w:spacing w:line="240" w:lineRule="auto"/>
              <w:rPr>
                <w:rFonts w:ascii="Times New Roman" w:hAnsi="Times New Roman"/>
                <w:color w:val="000000"/>
                <w:spacing w:val="-2"/>
              </w:rPr>
            </w:pPr>
            <w:r>
              <w:rPr>
                <w:rFonts w:ascii="Times New Roman" w:hAnsi="Times New Roman"/>
                <w:color w:val="000000"/>
                <w:spacing w:val="-2"/>
              </w:rPr>
              <w:t>16</w:t>
            </w:r>
          </w:p>
        </w:tc>
        <w:tc>
          <w:tcPr>
            <w:tcW w:w="2996" w:type="dxa"/>
            <w:gridSpan w:val="12"/>
            <w:shd w:val="clear" w:color="auto" w:fill="auto"/>
          </w:tcPr>
          <w:p w14:paraId="7705D241" w14:textId="77777777" w:rsidR="006721E0" w:rsidRPr="00B37C80" w:rsidRDefault="006721E0" w:rsidP="004846C5">
            <w:pPr>
              <w:spacing w:line="240" w:lineRule="auto"/>
              <w:rPr>
                <w:rFonts w:ascii="Times New Roman" w:hAnsi="Times New Roman"/>
                <w:color w:val="000000"/>
                <w:spacing w:val="-2"/>
              </w:rPr>
            </w:pPr>
          </w:p>
        </w:tc>
        <w:tc>
          <w:tcPr>
            <w:tcW w:w="2981" w:type="dxa"/>
            <w:gridSpan w:val="6"/>
            <w:shd w:val="clear" w:color="auto" w:fill="auto"/>
          </w:tcPr>
          <w:p w14:paraId="35600592" w14:textId="77777777" w:rsidR="006721E0" w:rsidRPr="00B37C80" w:rsidRDefault="006721E0" w:rsidP="004846C5">
            <w:pPr>
              <w:spacing w:line="240" w:lineRule="auto"/>
              <w:rPr>
                <w:rFonts w:ascii="Times New Roman" w:hAnsi="Times New Roman"/>
                <w:color w:val="000000"/>
                <w:spacing w:val="-2"/>
              </w:rPr>
            </w:pPr>
            <w:r w:rsidRPr="00F0579C">
              <w:rPr>
                <w:rFonts w:ascii="Times New Roman" w:hAnsi="Times New Roman"/>
                <w:color w:val="000000"/>
                <w:spacing w:val="-2"/>
              </w:rPr>
              <w:t>sporządzają i przekazują wniosek o zwiększenie wydatków w części budżetu państwa, której są dysponentem, rozliczają wykorzystanie dotacji celowej przekazanej jednostkom</w:t>
            </w:r>
            <w:r>
              <w:rPr>
                <w:rFonts w:ascii="Times New Roman" w:hAnsi="Times New Roman"/>
                <w:color w:val="000000"/>
                <w:spacing w:val="-2"/>
              </w:rPr>
              <w:t xml:space="preserve"> </w:t>
            </w:r>
            <w:r w:rsidRPr="00F0579C">
              <w:rPr>
                <w:rFonts w:ascii="Times New Roman" w:hAnsi="Times New Roman"/>
                <w:color w:val="000000"/>
                <w:spacing w:val="-2"/>
              </w:rPr>
              <w:t>samorządu terytorialnego</w:t>
            </w:r>
          </w:p>
        </w:tc>
      </w:tr>
      <w:tr w:rsidR="006721E0" w:rsidRPr="008B4FE6" w14:paraId="601A59ED" w14:textId="77777777" w:rsidTr="004846C5">
        <w:trPr>
          <w:gridAfter w:val="1"/>
          <w:wAfter w:w="10" w:type="dxa"/>
          <w:trHeight w:val="142"/>
        </w:trPr>
        <w:tc>
          <w:tcPr>
            <w:tcW w:w="2668" w:type="dxa"/>
            <w:gridSpan w:val="3"/>
            <w:shd w:val="clear" w:color="auto" w:fill="auto"/>
          </w:tcPr>
          <w:p w14:paraId="21B17420" w14:textId="77777777" w:rsidR="006721E0" w:rsidRPr="008B4FE6" w:rsidRDefault="006721E0" w:rsidP="004846C5">
            <w:pPr>
              <w:tabs>
                <w:tab w:val="left" w:pos="1560"/>
              </w:tabs>
              <w:spacing w:line="240" w:lineRule="auto"/>
              <w:rPr>
                <w:rFonts w:ascii="Times New Roman" w:hAnsi="Times New Roman"/>
                <w:color w:val="000000"/>
              </w:rPr>
            </w:pPr>
            <w:r w:rsidRPr="00F731EC">
              <w:rPr>
                <w:rFonts w:ascii="Times New Roman" w:hAnsi="Times New Roman"/>
                <w:color w:val="000000"/>
              </w:rPr>
              <w:t>dyrektorzy szkół uprawnionych do otrzymania dotacji</w:t>
            </w:r>
            <w:r>
              <w:rPr>
                <w:rFonts w:ascii="Times New Roman" w:hAnsi="Times New Roman"/>
                <w:color w:val="000000"/>
              </w:rPr>
              <w:t xml:space="preserve"> celowej</w:t>
            </w:r>
          </w:p>
        </w:tc>
        <w:tc>
          <w:tcPr>
            <w:tcW w:w="2292" w:type="dxa"/>
            <w:gridSpan w:val="8"/>
            <w:shd w:val="clear" w:color="auto" w:fill="auto"/>
          </w:tcPr>
          <w:p w14:paraId="2FC0AE7E" w14:textId="77777777" w:rsidR="006721E0" w:rsidRPr="00B37C80" w:rsidRDefault="006721E0" w:rsidP="004846C5">
            <w:pPr>
              <w:spacing w:line="240" w:lineRule="auto"/>
              <w:rPr>
                <w:rFonts w:ascii="Times New Roman" w:hAnsi="Times New Roman"/>
                <w:color w:val="000000"/>
                <w:spacing w:val="-2"/>
              </w:rPr>
            </w:pPr>
            <w:r w:rsidRPr="006533C6">
              <w:rPr>
                <w:rFonts w:ascii="Times New Roman" w:hAnsi="Times New Roman"/>
                <w:color w:val="000000"/>
                <w:spacing w:val="-2"/>
              </w:rPr>
              <w:t>ok</w:t>
            </w:r>
            <w:r>
              <w:rPr>
                <w:rFonts w:ascii="Times New Roman" w:hAnsi="Times New Roman"/>
                <w:color w:val="000000"/>
                <w:spacing w:val="-2"/>
              </w:rPr>
              <w:t>. 15 500</w:t>
            </w:r>
          </w:p>
        </w:tc>
        <w:tc>
          <w:tcPr>
            <w:tcW w:w="2996" w:type="dxa"/>
            <w:gridSpan w:val="12"/>
            <w:shd w:val="clear" w:color="auto" w:fill="auto"/>
          </w:tcPr>
          <w:p w14:paraId="0DF2DA77" w14:textId="77777777" w:rsidR="006721E0" w:rsidRPr="00B37C80" w:rsidRDefault="006721E0" w:rsidP="004846C5">
            <w:pPr>
              <w:spacing w:line="240" w:lineRule="auto"/>
              <w:rPr>
                <w:rFonts w:ascii="Times New Roman" w:hAnsi="Times New Roman"/>
                <w:color w:val="000000"/>
                <w:spacing w:val="-2"/>
              </w:rPr>
            </w:pPr>
            <w:r>
              <w:rPr>
                <w:rFonts w:ascii="Times New Roman" w:hAnsi="Times New Roman"/>
                <w:color w:val="000000"/>
                <w:spacing w:val="-2"/>
              </w:rPr>
              <w:t>System Informacji Oświatowej</w:t>
            </w:r>
          </w:p>
        </w:tc>
        <w:tc>
          <w:tcPr>
            <w:tcW w:w="2981" w:type="dxa"/>
            <w:gridSpan w:val="6"/>
            <w:shd w:val="clear" w:color="auto" w:fill="auto"/>
          </w:tcPr>
          <w:p w14:paraId="38B3ADAB" w14:textId="77777777" w:rsidR="006721E0" w:rsidRPr="00B37C80" w:rsidRDefault="006721E0" w:rsidP="004846C5">
            <w:pPr>
              <w:spacing w:line="240" w:lineRule="auto"/>
              <w:rPr>
                <w:rFonts w:ascii="Times New Roman" w:hAnsi="Times New Roman"/>
                <w:color w:val="000000"/>
                <w:spacing w:val="-2"/>
              </w:rPr>
            </w:pPr>
            <w:r w:rsidRPr="00142B05">
              <w:rPr>
                <w:rFonts w:ascii="Times New Roman" w:hAnsi="Times New Roman"/>
                <w:color w:val="000000"/>
                <w:spacing w:val="-2"/>
              </w:rPr>
              <w:t xml:space="preserve">przekazują informacje niezbędne dla ustalenia wysokości dotacji celowej, dyrektorzy szkół prowadzonych przez osobę prawną </w:t>
            </w:r>
            <w:r>
              <w:rPr>
                <w:rFonts w:ascii="Times New Roman" w:hAnsi="Times New Roman"/>
                <w:color w:val="000000"/>
                <w:spacing w:val="-2"/>
              </w:rPr>
              <w:t>niebędącą</w:t>
            </w:r>
            <w:r w:rsidRPr="00142B05">
              <w:rPr>
                <w:rFonts w:ascii="Times New Roman" w:hAnsi="Times New Roman"/>
                <w:color w:val="000000"/>
                <w:spacing w:val="-2"/>
              </w:rPr>
              <w:t xml:space="preserve"> jednostk</w:t>
            </w:r>
            <w:r>
              <w:rPr>
                <w:rFonts w:ascii="Times New Roman" w:hAnsi="Times New Roman"/>
                <w:color w:val="000000"/>
                <w:spacing w:val="-2"/>
              </w:rPr>
              <w:t>ą</w:t>
            </w:r>
            <w:r w:rsidRPr="00142B05">
              <w:rPr>
                <w:rFonts w:ascii="Times New Roman" w:hAnsi="Times New Roman"/>
                <w:color w:val="000000"/>
                <w:spacing w:val="-2"/>
              </w:rPr>
              <w:t xml:space="preserve"> samorządu terytorialnego lub osobę fizyczną sporządzają i przekazują jednostce samorządu terytorialnego wnioski o udzielenie dotacji celowej, a także rozliczenie wykorzystania dotacji celowej</w:t>
            </w:r>
          </w:p>
        </w:tc>
      </w:tr>
      <w:tr w:rsidR="006721E0" w:rsidRPr="008B4FE6" w14:paraId="7CDDC5DA" w14:textId="77777777" w:rsidTr="004846C5">
        <w:trPr>
          <w:gridAfter w:val="1"/>
          <w:wAfter w:w="10" w:type="dxa"/>
          <w:trHeight w:val="302"/>
        </w:trPr>
        <w:tc>
          <w:tcPr>
            <w:tcW w:w="10937" w:type="dxa"/>
            <w:gridSpan w:val="29"/>
            <w:shd w:val="clear" w:color="auto" w:fill="99CCFF"/>
            <w:vAlign w:val="center"/>
          </w:tcPr>
          <w:p w14:paraId="6DF8CD02"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6721E0" w:rsidRPr="008B4FE6" w14:paraId="52655D8F" w14:textId="77777777" w:rsidTr="004846C5">
        <w:trPr>
          <w:gridAfter w:val="1"/>
          <w:wAfter w:w="10" w:type="dxa"/>
          <w:trHeight w:val="342"/>
        </w:trPr>
        <w:tc>
          <w:tcPr>
            <w:tcW w:w="10937" w:type="dxa"/>
            <w:gridSpan w:val="29"/>
            <w:shd w:val="clear" w:color="auto" w:fill="FFFFFF"/>
          </w:tcPr>
          <w:p w14:paraId="62FC2D69" w14:textId="77777777" w:rsidR="006721E0" w:rsidRPr="006B1872" w:rsidRDefault="006721E0" w:rsidP="004846C5">
            <w:pPr>
              <w:suppressAutoHyphens/>
              <w:autoSpaceDE w:val="0"/>
              <w:spacing w:line="240" w:lineRule="auto"/>
              <w:jc w:val="both"/>
              <w:rPr>
                <w:rFonts w:ascii="Times New Roman" w:hAnsi="Times New Roman"/>
                <w:color w:val="000000"/>
                <w:spacing w:val="-2"/>
              </w:rPr>
            </w:pPr>
            <w:r w:rsidRPr="006B1872">
              <w:rPr>
                <w:rFonts w:ascii="Times New Roman" w:hAnsi="Times New Roman"/>
                <w:color w:val="000000"/>
                <w:spacing w:val="-2"/>
              </w:rPr>
              <w:lastRenderedPageBreak/>
              <w:t>Projekt rozporządzenia zosta</w:t>
            </w:r>
            <w:r>
              <w:rPr>
                <w:rFonts w:ascii="Times New Roman" w:hAnsi="Times New Roman"/>
                <w:color w:val="000000"/>
                <w:spacing w:val="-2"/>
              </w:rPr>
              <w:t>nie</w:t>
            </w:r>
            <w:r w:rsidRPr="006B1872">
              <w:rPr>
                <w:rFonts w:ascii="Times New Roman" w:hAnsi="Times New Roman"/>
                <w:color w:val="000000"/>
                <w:spacing w:val="-2"/>
              </w:rPr>
              <w:t xml:space="preserve"> </w:t>
            </w:r>
            <w:r>
              <w:rPr>
                <w:rFonts w:ascii="Times New Roman" w:hAnsi="Times New Roman"/>
                <w:color w:val="000000"/>
                <w:spacing w:val="-2"/>
              </w:rPr>
              <w:t xml:space="preserve">przekazany do </w:t>
            </w:r>
            <w:r w:rsidRPr="006B1872">
              <w:rPr>
                <w:rFonts w:ascii="Times New Roman" w:hAnsi="Times New Roman"/>
                <w:color w:val="000000"/>
                <w:spacing w:val="-2"/>
              </w:rPr>
              <w:t>zaopiniowan</w:t>
            </w:r>
            <w:r>
              <w:rPr>
                <w:rFonts w:ascii="Times New Roman" w:hAnsi="Times New Roman"/>
                <w:color w:val="000000"/>
                <w:spacing w:val="-2"/>
              </w:rPr>
              <w:t>ia</w:t>
            </w:r>
            <w:r w:rsidRPr="006B1872">
              <w:rPr>
                <w:rFonts w:ascii="Times New Roman" w:hAnsi="Times New Roman"/>
                <w:color w:val="000000"/>
                <w:spacing w:val="-2"/>
              </w:rPr>
              <w:t xml:space="preserve"> przez związki zawodowe w trybie przewidzianym w ustawie z dnia 23 maja 1991 r. o związkach zawodowych (Dz. U. z 201</w:t>
            </w:r>
            <w:r>
              <w:rPr>
                <w:rFonts w:ascii="Times New Roman" w:hAnsi="Times New Roman"/>
                <w:color w:val="000000"/>
                <w:spacing w:val="-2"/>
              </w:rPr>
              <w:t>9</w:t>
            </w:r>
            <w:r w:rsidRPr="006B1872">
              <w:rPr>
                <w:rFonts w:ascii="Times New Roman" w:hAnsi="Times New Roman"/>
                <w:color w:val="000000"/>
                <w:spacing w:val="-2"/>
              </w:rPr>
              <w:t xml:space="preserve"> r. poz. </w:t>
            </w:r>
            <w:r>
              <w:rPr>
                <w:rFonts w:ascii="Times New Roman" w:hAnsi="Times New Roman"/>
                <w:color w:val="000000"/>
                <w:spacing w:val="-2"/>
              </w:rPr>
              <w:t>263</w:t>
            </w:r>
            <w:r w:rsidRPr="006B1872">
              <w:rPr>
                <w:rFonts w:ascii="Times New Roman" w:hAnsi="Times New Roman"/>
                <w:color w:val="000000"/>
                <w:spacing w:val="-2"/>
              </w:rPr>
              <w:t xml:space="preserve">) i partnerów społecznych, tj. przez: </w:t>
            </w:r>
          </w:p>
          <w:p w14:paraId="7F6700AA"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1) Niezależny Samorządny Związek Zawodowy „Solidarność”; </w:t>
            </w:r>
          </w:p>
          <w:p w14:paraId="2D916CB3"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2) Ogólnopolskie Por</w:t>
            </w:r>
            <w:r>
              <w:rPr>
                <w:rFonts w:ascii="Times New Roman" w:hAnsi="Times New Roman"/>
                <w:color w:val="000000"/>
                <w:spacing w:val="-2"/>
              </w:rPr>
              <w:t>ozumienie Związków Zawodowych;</w:t>
            </w:r>
          </w:p>
          <w:p w14:paraId="3F03DB1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 Forum Związków Zawodowych;</w:t>
            </w:r>
          </w:p>
          <w:p w14:paraId="11F8761F"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4) Chrześcijański Związek Zawodowy „Solidarność” im. Ks. Jerzego Popiełuszki; </w:t>
            </w:r>
          </w:p>
          <w:p w14:paraId="03D82D4D"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5) Komisję Krajową Federacji Regionów i Komisji Zakładowych „Solidarność 80”; </w:t>
            </w:r>
          </w:p>
          <w:p w14:paraId="174E92A1"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6) Komisję Krajową NSZZ „Solidarność”; </w:t>
            </w:r>
          </w:p>
          <w:p w14:paraId="3C5BF20C"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7) Komisję Krajową NSZZ „Solidarność 80”; </w:t>
            </w:r>
          </w:p>
          <w:p w14:paraId="2E617BBF"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8) Krajową Sekcję Nauki NSZZ „Solidarność”; </w:t>
            </w:r>
          </w:p>
          <w:p w14:paraId="6CD50981"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9) Sekcję Krajową Oświaty i Wychowania NSZZ „Solidarność”;</w:t>
            </w:r>
          </w:p>
          <w:p w14:paraId="43DA7FC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10</w:t>
            </w:r>
            <w:r w:rsidRPr="006B1872">
              <w:rPr>
                <w:rFonts w:ascii="Times New Roman" w:hAnsi="Times New Roman"/>
                <w:color w:val="000000"/>
                <w:spacing w:val="-2"/>
              </w:rPr>
              <w:t xml:space="preserve">) Sekcję Oświaty KNSZZ „Solidarność 80”; </w:t>
            </w:r>
          </w:p>
          <w:p w14:paraId="30645D3E"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1</w:t>
            </w:r>
            <w:r w:rsidRPr="006B1872">
              <w:rPr>
                <w:rFonts w:ascii="Times New Roman" w:hAnsi="Times New Roman"/>
                <w:color w:val="000000"/>
                <w:spacing w:val="-2"/>
              </w:rPr>
              <w:t xml:space="preserve">) Wolny Związek Zawodowy „Solidarność-Oświata”; </w:t>
            </w:r>
          </w:p>
          <w:p w14:paraId="1559E19A"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2</w:t>
            </w:r>
            <w:r w:rsidRPr="006B1872">
              <w:rPr>
                <w:rFonts w:ascii="Times New Roman" w:hAnsi="Times New Roman"/>
                <w:color w:val="000000"/>
                <w:spacing w:val="-2"/>
              </w:rPr>
              <w:t>) Wolny Związek Zawodowy „Sierpień 80” Komisj</w:t>
            </w:r>
            <w:r>
              <w:rPr>
                <w:rFonts w:ascii="Times New Roman" w:hAnsi="Times New Roman"/>
                <w:color w:val="000000"/>
                <w:spacing w:val="-2"/>
              </w:rPr>
              <w:t>ę</w:t>
            </w:r>
            <w:r w:rsidRPr="006B1872">
              <w:rPr>
                <w:rFonts w:ascii="Times New Roman" w:hAnsi="Times New Roman"/>
                <w:color w:val="000000"/>
                <w:spacing w:val="-2"/>
              </w:rPr>
              <w:t xml:space="preserve"> Krajow</w:t>
            </w:r>
            <w:r>
              <w:rPr>
                <w:rFonts w:ascii="Times New Roman" w:hAnsi="Times New Roman"/>
                <w:color w:val="000000"/>
                <w:spacing w:val="-2"/>
              </w:rPr>
              <w:t>ą</w:t>
            </w:r>
            <w:r w:rsidRPr="006B1872">
              <w:rPr>
                <w:rFonts w:ascii="Times New Roman" w:hAnsi="Times New Roman"/>
                <w:color w:val="000000"/>
                <w:spacing w:val="-2"/>
              </w:rPr>
              <w:t xml:space="preserve">; </w:t>
            </w:r>
          </w:p>
          <w:p w14:paraId="34308EC3" w14:textId="77777777" w:rsidR="006721E0" w:rsidRDefault="006721E0" w:rsidP="004846C5">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3</w:t>
            </w:r>
            <w:r w:rsidRPr="006B1872">
              <w:rPr>
                <w:rFonts w:ascii="Times New Roman" w:hAnsi="Times New Roman"/>
                <w:color w:val="000000"/>
                <w:spacing w:val="-2"/>
              </w:rPr>
              <w:t xml:space="preserve">) Związek Nauczycielstwa Polskiego; </w:t>
            </w:r>
          </w:p>
          <w:p w14:paraId="45E1A30F"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14</w:t>
            </w:r>
            <w:r w:rsidRPr="006B1872">
              <w:rPr>
                <w:rFonts w:ascii="Times New Roman" w:hAnsi="Times New Roman"/>
                <w:color w:val="000000"/>
                <w:spacing w:val="-2"/>
              </w:rPr>
              <w:t xml:space="preserve">) Związek Zawodowy Pracowników Oświaty i Wychowania „Oświata”; </w:t>
            </w:r>
          </w:p>
          <w:p w14:paraId="7C39569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15</w:t>
            </w:r>
            <w:r w:rsidRPr="006B1872">
              <w:rPr>
                <w:rFonts w:ascii="Times New Roman" w:hAnsi="Times New Roman"/>
                <w:color w:val="000000"/>
                <w:spacing w:val="-2"/>
              </w:rPr>
              <w:t xml:space="preserve">) Związek Zawodowy „Rada Poradnictwa”; </w:t>
            </w:r>
          </w:p>
          <w:p w14:paraId="3EBB6DB1"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16</w:t>
            </w:r>
            <w:r w:rsidRPr="006B1872">
              <w:rPr>
                <w:rFonts w:ascii="Times New Roman" w:hAnsi="Times New Roman"/>
                <w:color w:val="000000"/>
                <w:spacing w:val="-2"/>
              </w:rPr>
              <w:t>) Business Cent</w:t>
            </w:r>
            <w:r>
              <w:rPr>
                <w:rFonts w:ascii="Times New Roman" w:hAnsi="Times New Roman"/>
                <w:color w:val="000000"/>
                <w:spacing w:val="-2"/>
              </w:rPr>
              <w:t>re</w:t>
            </w:r>
            <w:r w:rsidRPr="006B1872">
              <w:rPr>
                <w:rFonts w:ascii="Times New Roman" w:hAnsi="Times New Roman"/>
                <w:color w:val="000000"/>
                <w:spacing w:val="-2"/>
              </w:rPr>
              <w:t xml:space="preserve"> Club; </w:t>
            </w:r>
          </w:p>
          <w:p w14:paraId="376BF7F1"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17) Konfederację Lewiatan;</w:t>
            </w:r>
          </w:p>
          <w:p w14:paraId="4413ADD2"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18</w:t>
            </w:r>
            <w:r w:rsidRPr="006B1872">
              <w:rPr>
                <w:rFonts w:ascii="Times New Roman" w:hAnsi="Times New Roman"/>
                <w:color w:val="000000"/>
                <w:spacing w:val="-2"/>
              </w:rPr>
              <w:t>) Pracodaw</w:t>
            </w:r>
            <w:r>
              <w:rPr>
                <w:rFonts w:ascii="Times New Roman" w:hAnsi="Times New Roman"/>
                <w:color w:val="000000"/>
                <w:spacing w:val="-2"/>
              </w:rPr>
              <w:t>ców Rzeczypospolitej Polskiej;</w:t>
            </w:r>
          </w:p>
          <w:p w14:paraId="42001FE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19</w:t>
            </w:r>
            <w:r w:rsidRPr="006B1872">
              <w:rPr>
                <w:rFonts w:ascii="Times New Roman" w:hAnsi="Times New Roman"/>
                <w:color w:val="000000"/>
                <w:spacing w:val="-2"/>
              </w:rPr>
              <w:t xml:space="preserve">) Związek Rzemiosła </w:t>
            </w:r>
            <w:r>
              <w:rPr>
                <w:rFonts w:ascii="Times New Roman" w:hAnsi="Times New Roman"/>
                <w:color w:val="000000"/>
                <w:spacing w:val="-2"/>
              </w:rPr>
              <w:t>Polskiego;</w:t>
            </w:r>
          </w:p>
          <w:p w14:paraId="19D43610"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20</w:t>
            </w:r>
            <w:r w:rsidRPr="006B1872">
              <w:rPr>
                <w:rFonts w:ascii="Times New Roman" w:hAnsi="Times New Roman"/>
                <w:color w:val="000000"/>
                <w:spacing w:val="-2"/>
              </w:rPr>
              <w:t xml:space="preserve">) Alians Ewangeliczny RP; </w:t>
            </w:r>
          </w:p>
          <w:p w14:paraId="7D2ABB2E"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21</w:t>
            </w:r>
            <w:r w:rsidRPr="006B1872">
              <w:rPr>
                <w:rFonts w:ascii="Times New Roman" w:hAnsi="Times New Roman"/>
                <w:color w:val="000000"/>
                <w:spacing w:val="-2"/>
              </w:rPr>
              <w:t xml:space="preserve">) Federację Inicjatyw Oświatowych; </w:t>
            </w:r>
          </w:p>
          <w:p w14:paraId="6B5BDCD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22</w:t>
            </w:r>
            <w:r w:rsidRPr="006B1872">
              <w:rPr>
                <w:rFonts w:ascii="Times New Roman" w:hAnsi="Times New Roman"/>
                <w:color w:val="000000"/>
                <w:spacing w:val="-2"/>
              </w:rPr>
              <w:t xml:space="preserve">) Fundację Instytut Nowoczesnej Edukacji; </w:t>
            </w:r>
          </w:p>
          <w:p w14:paraId="3E339A71"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23</w:t>
            </w:r>
            <w:r w:rsidRPr="006B1872">
              <w:rPr>
                <w:rFonts w:ascii="Times New Roman" w:hAnsi="Times New Roman"/>
                <w:color w:val="000000"/>
                <w:spacing w:val="-2"/>
              </w:rPr>
              <w:t>) Fund</w:t>
            </w:r>
            <w:r>
              <w:rPr>
                <w:rFonts w:ascii="Times New Roman" w:hAnsi="Times New Roman"/>
                <w:color w:val="000000"/>
                <w:spacing w:val="-2"/>
              </w:rPr>
              <w:t>ację Rozwoju Systemu Edukacji;</w:t>
            </w:r>
          </w:p>
          <w:p w14:paraId="5CB8AA67"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24</w:t>
            </w:r>
            <w:r w:rsidRPr="006B1872">
              <w:rPr>
                <w:rFonts w:ascii="Times New Roman" w:hAnsi="Times New Roman"/>
                <w:color w:val="000000"/>
                <w:spacing w:val="-2"/>
              </w:rPr>
              <w:t xml:space="preserve">) Fundację Rzecznik Praw Rodziców; </w:t>
            </w:r>
          </w:p>
          <w:p w14:paraId="336E2AF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25</w:t>
            </w:r>
            <w:r w:rsidRPr="006B1872">
              <w:rPr>
                <w:rFonts w:ascii="Times New Roman" w:hAnsi="Times New Roman"/>
                <w:color w:val="000000"/>
                <w:spacing w:val="-2"/>
              </w:rPr>
              <w:t xml:space="preserve">) Gdańskie Forum Rad Szkół i Rad Rodziców; </w:t>
            </w:r>
          </w:p>
          <w:p w14:paraId="24729DF2"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26</w:t>
            </w:r>
            <w:r w:rsidRPr="006B1872">
              <w:rPr>
                <w:rFonts w:ascii="Times New Roman" w:hAnsi="Times New Roman"/>
                <w:color w:val="000000"/>
                <w:spacing w:val="-2"/>
              </w:rPr>
              <w:t>) In</w:t>
            </w:r>
            <w:r>
              <w:rPr>
                <w:rFonts w:ascii="Times New Roman" w:hAnsi="Times New Roman"/>
                <w:color w:val="000000"/>
                <w:spacing w:val="-2"/>
              </w:rPr>
              <w:t>stytut Spraw Publicznych;</w:t>
            </w:r>
          </w:p>
          <w:p w14:paraId="5C221571"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27</w:t>
            </w:r>
            <w:r w:rsidRPr="006B1872">
              <w:rPr>
                <w:rFonts w:ascii="Times New Roman" w:hAnsi="Times New Roman"/>
                <w:color w:val="000000"/>
                <w:spacing w:val="-2"/>
              </w:rPr>
              <w:t xml:space="preserve">) Krajowe Forum Oświaty Niepublicznej; </w:t>
            </w:r>
          </w:p>
          <w:p w14:paraId="229D89A9"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28</w:t>
            </w:r>
            <w:r w:rsidRPr="006B1872">
              <w:rPr>
                <w:rFonts w:ascii="Times New Roman" w:hAnsi="Times New Roman"/>
                <w:color w:val="000000"/>
                <w:spacing w:val="-2"/>
              </w:rPr>
              <w:t xml:space="preserve">) Krajowe Porozumienie Rodziców i Rad Rodziców; </w:t>
            </w:r>
          </w:p>
          <w:p w14:paraId="10B6EAAB"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29</w:t>
            </w:r>
            <w:r w:rsidRPr="006B1872">
              <w:rPr>
                <w:rFonts w:ascii="Times New Roman" w:hAnsi="Times New Roman"/>
                <w:color w:val="000000"/>
                <w:spacing w:val="-2"/>
              </w:rPr>
              <w:t xml:space="preserve">) Ogólnopolskie Forum Niepublicznych Szkół Wiejskich; </w:t>
            </w:r>
          </w:p>
          <w:p w14:paraId="54556688"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30</w:t>
            </w:r>
            <w:r w:rsidRPr="006B1872">
              <w:rPr>
                <w:rFonts w:ascii="Times New Roman" w:hAnsi="Times New Roman"/>
                <w:color w:val="000000"/>
                <w:spacing w:val="-2"/>
              </w:rPr>
              <w:t xml:space="preserve">) Ogólnopolskie Stowarzyszenie Kadry Kierowniczej Oświaty; </w:t>
            </w:r>
          </w:p>
          <w:p w14:paraId="6B4B4306"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31</w:t>
            </w:r>
            <w:r w:rsidRPr="006B1872">
              <w:rPr>
                <w:rFonts w:ascii="Times New Roman" w:hAnsi="Times New Roman"/>
                <w:color w:val="000000"/>
                <w:spacing w:val="-2"/>
              </w:rPr>
              <w:t xml:space="preserve">) Polską Izbę Książki; </w:t>
            </w:r>
          </w:p>
          <w:p w14:paraId="4157324B"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32</w:t>
            </w:r>
            <w:r w:rsidRPr="006B1872">
              <w:rPr>
                <w:rFonts w:ascii="Times New Roman" w:hAnsi="Times New Roman"/>
                <w:color w:val="000000"/>
                <w:spacing w:val="-2"/>
              </w:rPr>
              <w:t>) Polską Radę Ekumeniczn</w:t>
            </w:r>
            <w:r>
              <w:rPr>
                <w:rFonts w:ascii="Times New Roman" w:hAnsi="Times New Roman"/>
                <w:color w:val="000000"/>
                <w:spacing w:val="-2"/>
              </w:rPr>
              <w:t>ą</w:t>
            </w:r>
            <w:r w:rsidRPr="006B1872">
              <w:rPr>
                <w:rFonts w:ascii="Times New Roman" w:hAnsi="Times New Roman"/>
                <w:color w:val="000000"/>
                <w:spacing w:val="-2"/>
              </w:rPr>
              <w:t xml:space="preserve">; </w:t>
            </w:r>
          </w:p>
          <w:p w14:paraId="49313D7D"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33</w:t>
            </w:r>
            <w:r w:rsidRPr="006B1872">
              <w:rPr>
                <w:rFonts w:ascii="Times New Roman" w:hAnsi="Times New Roman"/>
                <w:color w:val="000000"/>
                <w:spacing w:val="-2"/>
              </w:rPr>
              <w:t>) Polski Związek Logopedów;</w:t>
            </w:r>
          </w:p>
          <w:p w14:paraId="0110C0E0"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34</w:t>
            </w:r>
            <w:r w:rsidRPr="006B1872">
              <w:rPr>
                <w:rFonts w:ascii="Times New Roman" w:hAnsi="Times New Roman"/>
                <w:color w:val="000000"/>
                <w:spacing w:val="-2"/>
              </w:rPr>
              <w:t xml:space="preserve">) Polski Związek Niewidomych Zarząd Główny; </w:t>
            </w:r>
          </w:p>
          <w:p w14:paraId="7AC40A6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35</w:t>
            </w:r>
            <w:r w:rsidRPr="006B1872">
              <w:rPr>
                <w:rFonts w:ascii="Times New Roman" w:hAnsi="Times New Roman"/>
                <w:color w:val="000000"/>
                <w:spacing w:val="-2"/>
              </w:rPr>
              <w:t xml:space="preserve">) Polskie Stowarzyszenie na Rzecz </w:t>
            </w:r>
            <w:r>
              <w:rPr>
                <w:rFonts w:ascii="Times New Roman" w:hAnsi="Times New Roman"/>
                <w:color w:val="000000"/>
                <w:spacing w:val="-2"/>
              </w:rPr>
              <w:t>O</w:t>
            </w:r>
            <w:r w:rsidRPr="006B1872">
              <w:rPr>
                <w:rFonts w:ascii="Times New Roman" w:hAnsi="Times New Roman"/>
                <w:color w:val="000000"/>
                <w:spacing w:val="-2"/>
              </w:rPr>
              <w:t xml:space="preserve">sób z Upośledzeniem Umysłowym; </w:t>
            </w:r>
          </w:p>
          <w:p w14:paraId="4DCFA74C"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36</w:t>
            </w:r>
            <w:r w:rsidRPr="006B1872">
              <w:rPr>
                <w:rFonts w:ascii="Times New Roman" w:hAnsi="Times New Roman"/>
                <w:color w:val="000000"/>
                <w:spacing w:val="-2"/>
              </w:rPr>
              <w:t xml:space="preserve">) Polskie Towarzystwo ADHD; </w:t>
            </w:r>
          </w:p>
          <w:p w14:paraId="3251F57D"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37</w:t>
            </w:r>
            <w:r w:rsidRPr="006B1872">
              <w:rPr>
                <w:rFonts w:ascii="Times New Roman" w:hAnsi="Times New Roman"/>
                <w:color w:val="000000"/>
                <w:spacing w:val="-2"/>
              </w:rPr>
              <w:t xml:space="preserve">) Polskie Towarzystwo Dysleksji; </w:t>
            </w:r>
          </w:p>
          <w:p w14:paraId="0D437EF3"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38</w:t>
            </w:r>
            <w:r w:rsidRPr="006B1872">
              <w:rPr>
                <w:rFonts w:ascii="Times New Roman" w:hAnsi="Times New Roman"/>
                <w:color w:val="000000"/>
                <w:spacing w:val="-2"/>
              </w:rPr>
              <w:t xml:space="preserve">) Polskie Towarzystwo Logopedyczne; </w:t>
            </w:r>
          </w:p>
          <w:p w14:paraId="7169EF24"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39</w:t>
            </w:r>
            <w:r w:rsidRPr="006B1872">
              <w:rPr>
                <w:rFonts w:ascii="Times New Roman" w:hAnsi="Times New Roman"/>
                <w:color w:val="000000"/>
                <w:spacing w:val="-2"/>
              </w:rPr>
              <w:t>) Radę Szkół Katolickich;</w:t>
            </w:r>
          </w:p>
          <w:p w14:paraId="08082122"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40</w:t>
            </w:r>
            <w:r w:rsidRPr="006B1872">
              <w:rPr>
                <w:rFonts w:ascii="Times New Roman" w:hAnsi="Times New Roman"/>
                <w:color w:val="000000"/>
                <w:spacing w:val="-2"/>
              </w:rPr>
              <w:t xml:space="preserve">) Sekretariat Konferencji Episkopatu Polski; </w:t>
            </w:r>
          </w:p>
          <w:p w14:paraId="3AEBBBF1"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41</w:t>
            </w:r>
            <w:r w:rsidRPr="006B1872">
              <w:rPr>
                <w:rFonts w:ascii="Times New Roman" w:hAnsi="Times New Roman"/>
                <w:color w:val="000000"/>
                <w:spacing w:val="-2"/>
              </w:rPr>
              <w:t xml:space="preserve">) Stowarzyszenie Rzecznik Praw Rodziców; </w:t>
            </w:r>
          </w:p>
          <w:p w14:paraId="0095D4F0"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42</w:t>
            </w:r>
            <w:r w:rsidRPr="006B1872">
              <w:rPr>
                <w:rFonts w:ascii="Times New Roman" w:hAnsi="Times New Roman"/>
                <w:color w:val="000000"/>
                <w:spacing w:val="-2"/>
              </w:rPr>
              <w:t xml:space="preserve">) Towarzystwo Rozwijania Inicjatyw Oświatowych; </w:t>
            </w:r>
          </w:p>
          <w:p w14:paraId="0F169A23"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43</w:t>
            </w:r>
            <w:r w:rsidRPr="006B1872">
              <w:rPr>
                <w:rFonts w:ascii="Times New Roman" w:hAnsi="Times New Roman"/>
                <w:color w:val="000000"/>
                <w:spacing w:val="-2"/>
              </w:rPr>
              <w:t xml:space="preserve">) Unię Metropolii Polskich; </w:t>
            </w:r>
          </w:p>
          <w:p w14:paraId="7123E4DD"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44</w:t>
            </w:r>
            <w:r w:rsidRPr="006B1872">
              <w:rPr>
                <w:rFonts w:ascii="Times New Roman" w:hAnsi="Times New Roman"/>
                <w:color w:val="000000"/>
                <w:spacing w:val="-2"/>
              </w:rPr>
              <w:t xml:space="preserve">) Unię Miasteczek Polskich; </w:t>
            </w:r>
          </w:p>
          <w:p w14:paraId="090FE7D0"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45</w:t>
            </w:r>
            <w:r w:rsidRPr="006B1872">
              <w:rPr>
                <w:rFonts w:ascii="Times New Roman" w:hAnsi="Times New Roman"/>
                <w:color w:val="000000"/>
                <w:spacing w:val="-2"/>
              </w:rPr>
              <w:t xml:space="preserve">) Związek Gmin Wiejskich RP; </w:t>
            </w:r>
          </w:p>
          <w:p w14:paraId="423CD9A0"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46</w:t>
            </w:r>
            <w:r w:rsidRPr="006B1872">
              <w:rPr>
                <w:rFonts w:ascii="Times New Roman" w:hAnsi="Times New Roman"/>
                <w:color w:val="000000"/>
                <w:spacing w:val="-2"/>
              </w:rPr>
              <w:t xml:space="preserve">) Związek Miast Polskich; </w:t>
            </w:r>
          </w:p>
          <w:p w14:paraId="33759868" w14:textId="77777777" w:rsidR="006721E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47</w:t>
            </w:r>
            <w:r w:rsidRPr="006B1872">
              <w:rPr>
                <w:rFonts w:ascii="Times New Roman" w:hAnsi="Times New Roman"/>
                <w:color w:val="000000"/>
                <w:spacing w:val="-2"/>
              </w:rPr>
              <w:t>) Związek Powiatów Polskich</w:t>
            </w:r>
            <w:r>
              <w:rPr>
                <w:rFonts w:ascii="Times New Roman" w:hAnsi="Times New Roman"/>
                <w:color w:val="000000"/>
                <w:spacing w:val="-2"/>
              </w:rPr>
              <w:t>.</w:t>
            </w:r>
          </w:p>
          <w:p w14:paraId="416499FC" w14:textId="77777777" w:rsidR="006721E0" w:rsidRDefault="006721E0" w:rsidP="004846C5">
            <w:pPr>
              <w:spacing w:line="240" w:lineRule="auto"/>
              <w:jc w:val="both"/>
              <w:rPr>
                <w:rFonts w:ascii="Times New Roman" w:hAnsi="Times New Roman"/>
                <w:color w:val="000000"/>
                <w:spacing w:val="-2"/>
              </w:rPr>
            </w:pPr>
          </w:p>
          <w:p w14:paraId="4B7427F8" w14:textId="77777777" w:rsidR="006721E0" w:rsidRDefault="006721E0" w:rsidP="004846C5">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Projekt rozporządzenia </w:t>
            </w:r>
            <w:r>
              <w:rPr>
                <w:rFonts w:ascii="Times New Roman" w:hAnsi="Times New Roman"/>
                <w:color w:val="000000"/>
                <w:spacing w:val="-2"/>
              </w:rPr>
              <w:t>zostanie</w:t>
            </w:r>
            <w:r w:rsidRPr="004B3DCB">
              <w:rPr>
                <w:rFonts w:ascii="Times New Roman" w:hAnsi="Times New Roman"/>
                <w:color w:val="000000"/>
                <w:spacing w:val="-2"/>
              </w:rPr>
              <w:t xml:space="preserve"> również przekazany do zaopiniowan</w:t>
            </w:r>
            <w:r>
              <w:rPr>
                <w:rFonts w:ascii="Times New Roman" w:hAnsi="Times New Roman"/>
                <w:color w:val="000000"/>
                <w:spacing w:val="-2"/>
              </w:rPr>
              <w:t>a</w:t>
            </w:r>
            <w:r w:rsidRPr="004B3DCB">
              <w:rPr>
                <w:rFonts w:ascii="Times New Roman" w:hAnsi="Times New Roman"/>
                <w:color w:val="000000"/>
                <w:spacing w:val="-2"/>
              </w:rPr>
              <w:t xml:space="preserve"> przez: </w:t>
            </w:r>
          </w:p>
          <w:p w14:paraId="422E439D" w14:textId="77777777" w:rsidR="006721E0" w:rsidRDefault="006721E0" w:rsidP="004846C5">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Komisję Wspólną Rządu i Samorządu Terytorialnego</w:t>
            </w:r>
            <w:r>
              <w:rPr>
                <w:rFonts w:ascii="Times New Roman" w:hAnsi="Times New Roman"/>
                <w:color w:val="000000"/>
                <w:spacing w:val="-2"/>
              </w:rPr>
              <w:t>;</w:t>
            </w:r>
          </w:p>
          <w:p w14:paraId="03E4B4CE" w14:textId="77777777" w:rsidR="006721E0" w:rsidRDefault="006721E0" w:rsidP="004846C5">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Komisję Wspóln</w:t>
            </w:r>
            <w:r>
              <w:rPr>
                <w:rFonts w:ascii="Times New Roman" w:hAnsi="Times New Roman"/>
                <w:color w:val="000000"/>
                <w:spacing w:val="-2"/>
              </w:rPr>
              <w:t>ą</w:t>
            </w:r>
            <w:r w:rsidRPr="004B3DCB">
              <w:rPr>
                <w:rFonts w:ascii="Times New Roman" w:hAnsi="Times New Roman"/>
                <w:color w:val="000000"/>
                <w:spacing w:val="-2"/>
              </w:rPr>
              <w:t xml:space="preserve"> Rządu i Mnie</w:t>
            </w:r>
            <w:r>
              <w:rPr>
                <w:rFonts w:ascii="Times New Roman" w:hAnsi="Times New Roman"/>
                <w:color w:val="000000"/>
                <w:spacing w:val="-2"/>
              </w:rPr>
              <w:t>jszości Narodowych i Etnicznych;</w:t>
            </w:r>
          </w:p>
          <w:p w14:paraId="77F90359" w14:textId="77777777" w:rsidR="006721E0" w:rsidRDefault="006721E0" w:rsidP="004846C5">
            <w:pPr>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Rzecznika Praw Dziecka;</w:t>
            </w:r>
          </w:p>
          <w:p w14:paraId="2702563C" w14:textId="77777777" w:rsidR="006721E0" w:rsidRDefault="006721E0" w:rsidP="004846C5">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Rzecznika </w:t>
            </w:r>
            <w:r>
              <w:rPr>
                <w:rFonts w:ascii="Times New Roman" w:hAnsi="Times New Roman"/>
                <w:color w:val="000000"/>
                <w:spacing w:val="-2"/>
              </w:rPr>
              <w:t>Praw Obywatelskich;</w:t>
            </w:r>
          </w:p>
          <w:p w14:paraId="1FB2FAAA" w14:textId="77777777" w:rsidR="006721E0" w:rsidRDefault="006721E0" w:rsidP="004846C5">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Przewodniczącego Krajowej Rady Regionalnych Izb Obrachunkowych.</w:t>
            </w:r>
          </w:p>
          <w:p w14:paraId="30470E72" w14:textId="77777777" w:rsidR="006721E0" w:rsidRPr="00B37C80" w:rsidRDefault="006721E0" w:rsidP="004846C5">
            <w:pPr>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Radę Dialogu Społecznego.</w:t>
            </w:r>
          </w:p>
          <w:p w14:paraId="3101F838" w14:textId="77777777" w:rsidR="006721E0" w:rsidRDefault="006721E0" w:rsidP="004846C5">
            <w:pPr>
              <w:spacing w:line="240" w:lineRule="auto"/>
              <w:jc w:val="both"/>
              <w:rPr>
                <w:rFonts w:ascii="Times New Roman" w:hAnsi="Times New Roman"/>
                <w:color w:val="000000"/>
                <w:spacing w:val="-2"/>
              </w:rPr>
            </w:pPr>
          </w:p>
          <w:p w14:paraId="339C36CA" w14:textId="463DBDBF" w:rsidR="006721E0" w:rsidRPr="004B3DCB" w:rsidRDefault="006721E0" w:rsidP="004846C5">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Projekt rozporządzenia wraz z uzasadnieniem i oceną skutków regulacji </w:t>
            </w:r>
            <w:r>
              <w:rPr>
                <w:rFonts w:ascii="Times New Roman" w:hAnsi="Times New Roman"/>
                <w:color w:val="000000"/>
                <w:spacing w:val="-2"/>
              </w:rPr>
              <w:t>zostanie</w:t>
            </w:r>
            <w:r w:rsidRPr="004B3DCB">
              <w:rPr>
                <w:rFonts w:ascii="Times New Roman" w:hAnsi="Times New Roman"/>
                <w:color w:val="000000"/>
                <w:spacing w:val="-2"/>
              </w:rPr>
              <w:t xml:space="preserve"> udostępniony w Biuletynie Informacji Publicznej Ministerstwa Edukacji </w:t>
            </w:r>
            <w:r w:rsidR="007725D6">
              <w:rPr>
                <w:rFonts w:ascii="Times New Roman" w:hAnsi="Times New Roman"/>
                <w:color w:val="000000"/>
                <w:spacing w:val="-2"/>
              </w:rPr>
              <w:t>i Nauki</w:t>
            </w:r>
            <w:r w:rsidRPr="004B3DCB">
              <w:rPr>
                <w:rFonts w:ascii="Times New Roman" w:hAnsi="Times New Roman"/>
                <w:color w:val="000000"/>
                <w:spacing w:val="-2"/>
              </w:rPr>
              <w:t xml:space="preserve">, zgodnie z art. 5 ustawy z dnia 7 lipca 2005 r. o działalności lobbingowej </w:t>
            </w:r>
            <w:r>
              <w:rPr>
                <w:rFonts w:ascii="Times New Roman" w:hAnsi="Times New Roman"/>
                <w:color w:val="000000"/>
                <w:spacing w:val="-2"/>
              </w:rPr>
              <w:br/>
            </w:r>
            <w:r w:rsidRPr="004B3DCB">
              <w:rPr>
                <w:rFonts w:ascii="Times New Roman" w:hAnsi="Times New Roman"/>
                <w:color w:val="000000"/>
                <w:spacing w:val="-2"/>
              </w:rPr>
              <w:t xml:space="preserve">w procesie stanowienia prawa (Dz. U. </w:t>
            </w:r>
            <w:r>
              <w:rPr>
                <w:rFonts w:ascii="Times New Roman" w:hAnsi="Times New Roman"/>
                <w:color w:val="000000"/>
                <w:spacing w:val="-2"/>
              </w:rPr>
              <w:t xml:space="preserve">z 2017 r. </w:t>
            </w:r>
            <w:r w:rsidRPr="004B3DCB">
              <w:rPr>
                <w:rFonts w:ascii="Times New Roman" w:hAnsi="Times New Roman"/>
                <w:color w:val="000000"/>
                <w:spacing w:val="-2"/>
              </w:rPr>
              <w:t xml:space="preserve">poz. </w:t>
            </w:r>
            <w:r>
              <w:rPr>
                <w:rFonts w:ascii="Times New Roman" w:hAnsi="Times New Roman"/>
                <w:color w:val="000000"/>
                <w:spacing w:val="-2"/>
              </w:rPr>
              <w:t>248</w:t>
            </w:r>
            <w:r w:rsidRPr="004B3DCB">
              <w:rPr>
                <w:rFonts w:ascii="Times New Roman" w:hAnsi="Times New Roman"/>
                <w:color w:val="000000"/>
                <w:spacing w:val="-2"/>
              </w:rPr>
              <w:t>)</w:t>
            </w:r>
            <w:r>
              <w:rPr>
                <w:rFonts w:ascii="Times New Roman" w:hAnsi="Times New Roman"/>
                <w:color w:val="000000"/>
                <w:spacing w:val="-2"/>
              </w:rPr>
              <w:t>,</w:t>
            </w:r>
            <w:r w:rsidRPr="004B3DCB">
              <w:rPr>
                <w:rFonts w:ascii="Times New Roman" w:hAnsi="Times New Roman"/>
                <w:color w:val="000000"/>
                <w:spacing w:val="-2"/>
              </w:rPr>
              <w:t xml:space="preserve"> oraz w Biuletynie Informacji Publicznej Rządowego Centrum </w:t>
            </w:r>
            <w:r w:rsidRPr="004B3DCB">
              <w:rPr>
                <w:rFonts w:ascii="Times New Roman" w:hAnsi="Times New Roman"/>
                <w:color w:val="000000"/>
                <w:spacing w:val="-2"/>
              </w:rPr>
              <w:lastRenderedPageBreak/>
              <w:t xml:space="preserve">Legislacji w zakładce Rządowy Proces Legislacyjny, zgodnie z § 52 ust. 1 uchwały nr 190 Rady Ministrów z dnia </w:t>
            </w:r>
            <w:r w:rsidR="00400DF2">
              <w:rPr>
                <w:rFonts w:ascii="Times New Roman" w:hAnsi="Times New Roman"/>
                <w:color w:val="000000"/>
                <w:spacing w:val="-2"/>
              </w:rPr>
              <w:br/>
            </w:r>
            <w:r w:rsidRPr="004B3DCB">
              <w:rPr>
                <w:rFonts w:ascii="Times New Roman" w:hAnsi="Times New Roman"/>
                <w:color w:val="000000"/>
                <w:spacing w:val="-2"/>
              </w:rPr>
              <w:t>29 października 2013 r. – Regulamin pracy Rady Ministrów (M.P. z 2016 r. poz. 1006</w:t>
            </w:r>
            <w:r>
              <w:rPr>
                <w:rFonts w:ascii="Times New Roman" w:hAnsi="Times New Roman"/>
                <w:color w:val="000000"/>
                <w:spacing w:val="-2"/>
              </w:rPr>
              <w:t>, z późn. zm.</w:t>
            </w:r>
            <w:r w:rsidRPr="004B3DCB">
              <w:rPr>
                <w:rFonts w:ascii="Times New Roman" w:hAnsi="Times New Roman"/>
                <w:color w:val="000000"/>
                <w:spacing w:val="-2"/>
              </w:rPr>
              <w:t xml:space="preserve">). </w:t>
            </w:r>
          </w:p>
          <w:p w14:paraId="0AEEB0F0" w14:textId="77777777" w:rsidR="006721E0" w:rsidRPr="004B3DCB" w:rsidRDefault="006721E0" w:rsidP="004846C5">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 </w:t>
            </w:r>
          </w:p>
          <w:p w14:paraId="02069A98" w14:textId="77777777" w:rsidR="006721E0" w:rsidRPr="00B37C80" w:rsidRDefault="006721E0" w:rsidP="004846C5">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Wyniki konsultacji </w:t>
            </w:r>
            <w:r>
              <w:rPr>
                <w:rFonts w:ascii="Times New Roman" w:hAnsi="Times New Roman"/>
                <w:color w:val="000000"/>
                <w:spacing w:val="-2"/>
              </w:rPr>
              <w:t>zostaną</w:t>
            </w:r>
            <w:r w:rsidRPr="004B3DCB">
              <w:rPr>
                <w:rFonts w:ascii="Times New Roman" w:hAnsi="Times New Roman"/>
                <w:color w:val="000000"/>
                <w:spacing w:val="-2"/>
              </w:rPr>
              <w:t xml:space="preserve"> omówione w raporcie z konsultacji.</w:t>
            </w:r>
          </w:p>
        </w:tc>
      </w:tr>
      <w:tr w:rsidR="006721E0" w:rsidRPr="008B4FE6" w14:paraId="77F4D7B8" w14:textId="77777777" w:rsidTr="004846C5">
        <w:trPr>
          <w:gridAfter w:val="1"/>
          <w:wAfter w:w="10" w:type="dxa"/>
          <w:trHeight w:val="363"/>
        </w:trPr>
        <w:tc>
          <w:tcPr>
            <w:tcW w:w="10937" w:type="dxa"/>
            <w:gridSpan w:val="29"/>
            <w:shd w:val="clear" w:color="auto" w:fill="99CCFF"/>
            <w:vAlign w:val="center"/>
          </w:tcPr>
          <w:p w14:paraId="15C31477"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6721E0" w:rsidRPr="008B4FE6" w14:paraId="07E690D1" w14:textId="77777777" w:rsidTr="004846C5">
        <w:trPr>
          <w:gridAfter w:val="1"/>
          <w:wAfter w:w="10" w:type="dxa"/>
          <w:trHeight w:val="142"/>
        </w:trPr>
        <w:tc>
          <w:tcPr>
            <w:tcW w:w="3133" w:type="dxa"/>
            <w:gridSpan w:val="4"/>
            <w:vMerge w:val="restart"/>
            <w:shd w:val="clear" w:color="auto" w:fill="FFFFFF"/>
          </w:tcPr>
          <w:p w14:paraId="07049A6B" w14:textId="0AF44205" w:rsidR="006721E0" w:rsidRPr="00C53F26" w:rsidRDefault="006721E0" w:rsidP="004846C5">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0911EE">
              <w:rPr>
                <w:rFonts w:ascii="Times New Roman" w:hAnsi="Times New Roman"/>
                <w:color w:val="000000"/>
                <w:sz w:val="21"/>
                <w:szCs w:val="21"/>
              </w:rPr>
              <w:t>stałe z 2019</w:t>
            </w:r>
            <w:r>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56A4B5FD" w14:textId="77777777" w:rsidR="006721E0" w:rsidRPr="00C53F26" w:rsidRDefault="006721E0" w:rsidP="004846C5">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6721E0" w:rsidRPr="008B4FE6" w14:paraId="28AC2F5B" w14:textId="77777777" w:rsidTr="004846C5">
        <w:trPr>
          <w:gridAfter w:val="1"/>
          <w:wAfter w:w="10" w:type="dxa"/>
          <w:trHeight w:val="142"/>
        </w:trPr>
        <w:tc>
          <w:tcPr>
            <w:tcW w:w="3133" w:type="dxa"/>
            <w:gridSpan w:val="4"/>
            <w:vMerge/>
            <w:shd w:val="clear" w:color="auto" w:fill="FFFFFF"/>
          </w:tcPr>
          <w:p w14:paraId="334E569A" w14:textId="77777777" w:rsidR="006721E0" w:rsidRPr="00C53F26" w:rsidRDefault="006721E0" w:rsidP="004846C5">
            <w:pPr>
              <w:spacing w:before="40" w:after="40" w:line="240" w:lineRule="auto"/>
              <w:rPr>
                <w:rFonts w:ascii="Times New Roman" w:hAnsi="Times New Roman"/>
                <w:i/>
                <w:color w:val="000000"/>
                <w:sz w:val="21"/>
                <w:szCs w:val="21"/>
              </w:rPr>
            </w:pPr>
          </w:p>
        </w:tc>
        <w:tc>
          <w:tcPr>
            <w:tcW w:w="569" w:type="dxa"/>
            <w:gridSpan w:val="2"/>
            <w:shd w:val="clear" w:color="auto" w:fill="FFFFFF"/>
          </w:tcPr>
          <w:p w14:paraId="5F5D2005"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12A24400"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761761DA"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7A11EEB0"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1CFED7F1"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77AEF1B8"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D7C1064"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6B8D7935"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2D6FDEE4"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37C69563"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585DD885" w14:textId="77777777" w:rsidR="006721E0" w:rsidRPr="00C53F26" w:rsidRDefault="006721E0" w:rsidP="004846C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23485330" w14:textId="77777777" w:rsidR="006721E0" w:rsidRPr="00C53F26" w:rsidRDefault="006721E0" w:rsidP="004846C5">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6721E0" w:rsidRPr="008B4FE6" w14:paraId="1D8DC81E" w14:textId="77777777" w:rsidTr="004846C5">
        <w:trPr>
          <w:trHeight w:val="321"/>
        </w:trPr>
        <w:tc>
          <w:tcPr>
            <w:tcW w:w="3133" w:type="dxa"/>
            <w:gridSpan w:val="4"/>
            <w:shd w:val="clear" w:color="auto" w:fill="FFFFFF"/>
            <w:vAlign w:val="center"/>
          </w:tcPr>
          <w:p w14:paraId="70A18482"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7F654FE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CB6773A"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08DC17"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1F0271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19455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585471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5040D5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780F5A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5E190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9F4302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7E87B5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CCFDE3F" w14:textId="77777777" w:rsidR="006721E0" w:rsidRPr="00B37C80" w:rsidRDefault="006721E0" w:rsidP="004846C5">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6721E0" w:rsidRPr="008B4FE6" w14:paraId="53C9945D" w14:textId="77777777" w:rsidTr="004846C5">
        <w:trPr>
          <w:trHeight w:val="321"/>
        </w:trPr>
        <w:tc>
          <w:tcPr>
            <w:tcW w:w="3133" w:type="dxa"/>
            <w:gridSpan w:val="4"/>
            <w:shd w:val="clear" w:color="auto" w:fill="FFFFFF"/>
            <w:vAlign w:val="center"/>
          </w:tcPr>
          <w:p w14:paraId="6342E756"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8B1B02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3C0715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C8B28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676C1F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FCB69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DF4A03C"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CB3E32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C1F3D3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57B66C7"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22C24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284CDE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BDCE1A7" w14:textId="77777777" w:rsidR="006721E0" w:rsidRPr="00B37C80" w:rsidRDefault="006721E0" w:rsidP="004846C5">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6721E0" w:rsidRPr="008B4FE6" w14:paraId="127F62DE" w14:textId="77777777" w:rsidTr="004846C5">
        <w:trPr>
          <w:trHeight w:val="344"/>
        </w:trPr>
        <w:tc>
          <w:tcPr>
            <w:tcW w:w="3133" w:type="dxa"/>
            <w:gridSpan w:val="4"/>
            <w:shd w:val="clear" w:color="auto" w:fill="FFFFFF"/>
            <w:vAlign w:val="center"/>
          </w:tcPr>
          <w:p w14:paraId="774DA5AC"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8D9BB4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F2A67A"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E970C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C97A587"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B6313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889F61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FB2F9F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02D681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8FF9DC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154266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451C16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F74E4E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6369EA18" w14:textId="77777777" w:rsidTr="004846C5">
        <w:trPr>
          <w:trHeight w:val="344"/>
        </w:trPr>
        <w:tc>
          <w:tcPr>
            <w:tcW w:w="3133" w:type="dxa"/>
            <w:gridSpan w:val="4"/>
            <w:shd w:val="clear" w:color="auto" w:fill="FFFFFF"/>
            <w:vAlign w:val="center"/>
          </w:tcPr>
          <w:p w14:paraId="3C00A169"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F3D0CE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42549B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588FFA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C4F9F7"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B6776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110BD2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A358D9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85761A"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10BB4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6EC978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D7E445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010110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0C29D1C2" w14:textId="77777777" w:rsidTr="004846C5">
        <w:trPr>
          <w:trHeight w:val="330"/>
        </w:trPr>
        <w:tc>
          <w:tcPr>
            <w:tcW w:w="3133" w:type="dxa"/>
            <w:gridSpan w:val="4"/>
            <w:shd w:val="clear" w:color="auto" w:fill="FFFFFF"/>
            <w:vAlign w:val="center"/>
          </w:tcPr>
          <w:p w14:paraId="71468F87"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3AFD351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E98CF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0D0C32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3DAB11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C7981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F238C0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1BF5C7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54BAB2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F1FA8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82483C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BDF48D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FFB70F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1EEAE327" w14:textId="77777777" w:rsidTr="004846C5">
        <w:trPr>
          <w:trHeight w:val="330"/>
        </w:trPr>
        <w:tc>
          <w:tcPr>
            <w:tcW w:w="3133" w:type="dxa"/>
            <w:gridSpan w:val="4"/>
            <w:shd w:val="clear" w:color="auto" w:fill="FFFFFF"/>
            <w:vAlign w:val="center"/>
          </w:tcPr>
          <w:p w14:paraId="3B60B606"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833E70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3227F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13432A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A89120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85881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8C193D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552A57C"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EA346D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8E2445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B64459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0CFCF5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F50EEE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33112CE7" w14:textId="77777777" w:rsidTr="004846C5">
        <w:trPr>
          <w:trHeight w:val="351"/>
        </w:trPr>
        <w:tc>
          <w:tcPr>
            <w:tcW w:w="3133" w:type="dxa"/>
            <w:gridSpan w:val="4"/>
            <w:shd w:val="clear" w:color="auto" w:fill="FFFFFF"/>
            <w:vAlign w:val="center"/>
          </w:tcPr>
          <w:p w14:paraId="34190112"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E4AE85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BFC1B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779C9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CBE2FA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3716B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76F971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F05208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2BECC7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B5D16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62F722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53A0C5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EF75F5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489F6F66" w14:textId="77777777" w:rsidTr="004846C5">
        <w:trPr>
          <w:trHeight w:val="351"/>
        </w:trPr>
        <w:tc>
          <w:tcPr>
            <w:tcW w:w="3133" w:type="dxa"/>
            <w:gridSpan w:val="4"/>
            <w:shd w:val="clear" w:color="auto" w:fill="FFFFFF"/>
            <w:vAlign w:val="center"/>
          </w:tcPr>
          <w:p w14:paraId="34F45869"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CF07A5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92B01A"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7AB46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C66CC6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BC32C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4F3FDD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F5CFD6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D719D3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AA980E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3C2043E"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529837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4A4FD8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19232DD6" w14:textId="77777777" w:rsidTr="004846C5">
        <w:trPr>
          <w:trHeight w:val="360"/>
        </w:trPr>
        <w:tc>
          <w:tcPr>
            <w:tcW w:w="3133" w:type="dxa"/>
            <w:gridSpan w:val="4"/>
            <w:shd w:val="clear" w:color="auto" w:fill="FFFFFF"/>
            <w:vAlign w:val="center"/>
          </w:tcPr>
          <w:p w14:paraId="278174D9"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2C6C65A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85643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620E3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1C8EA7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D89D6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81AF95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DDB792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7C3E07A"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87865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3A295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4502DF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2FF59C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552DB6DA" w14:textId="77777777" w:rsidTr="004846C5">
        <w:trPr>
          <w:trHeight w:val="360"/>
        </w:trPr>
        <w:tc>
          <w:tcPr>
            <w:tcW w:w="3133" w:type="dxa"/>
            <w:gridSpan w:val="4"/>
            <w:shd w:val="clear" w:color="auto" w:fill="FFFFFF"/>
            <w:vAlign w:val="center"/>
          </w:tcPr>
          <w:p w14:paraId="75A233B9"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AA72DE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98CDC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1A795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9AD239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3A574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333245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C053C5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FE9050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723D6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AA4ED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69E7CD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927567C"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549D903E" w14:textId="77777777" w:rsidTr="004846C5">
        <w:trPr>
          <w:trHeight w:val="357"/>
        </w:trPr>
        <w:tc>
          <w:tcPr>
            <w:tcW w:w="3133" w:type="dxa"/>
            <w:gridSpan w:val="4"/>
            <w:shd w:val="clear" w:color="auto" w:fill="FFFFFF"/>
            <w:vAlign w:val="center"/>
          </w:tcPr>
          <w:p w14:paraId="55CCA0EF"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646E59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8E19F0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29DAD1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60679B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1782EF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AAE3FC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9D26A4C"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844C2B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0EFEAC2"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0DF85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5FD99D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D03C4B1"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4B92629F" w14:textId="77777777" w:rsidTr="004846C5">
        <w:trPr>
          <w:trHeight w:val="357"/>
        </w:trPr>
        <w:tc>
          <w:tcPr>
            <w:tcW w:w="3133" w:type="dxa"/>
            <w:gridSpan w:val="4"/>
            <w:shd w:val="clear" w:color="auto" w:fill="FFFFFF"/>
            <w:vAlign w:val="center"/>
          </w:tcPr>
          <w:p w14:paraId="3BB3817A"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07AEED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28F5C3"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68FCE7"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BBAF334"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10B7BB"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265505D"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3C8A195"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2EB8189"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FD53C46"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764058"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D8F2D8F"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8D3ACA0" w14:textId="77777777" w:rsidR="006721E0" w:rsidRPr="00B37C80" w:rsidRDefault="006721E0" w:rsidP="004846C5">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6721E0" w:rsidRPr="008B4FE6" w14:paraId="5050C5EA" w14:textId="77777777" w:rsidTr="004846C5">
        <w:trPr>
          <w:gridAfter w:val="1"/>
          <w:wAfter w:w="10" w:type="dxa"/>
          <w:trHeight w:val="348"/>
        </w:trPr>
        <w:tc>
          <w:tcPr>
            <w:tcW w:w="2243" w:type="dxa"/>
            <w:gridSpan w:val="2"/>
            <w:shd w:val="clear" w:color="auto" w:fill="FFFFFF"/>
            <w:vAlign w:val="center"/>
          </w:tcPr>
          <w:p w14:paraId="49DE4833" w14:textId="77777777" w:rsidR="006721E0" w:rsidRPr="00C53F26" w:rsidRDefault="006721E0" w:rsidP="004846C5">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6F84AF94" w14:textId="77777777" w:rsidR="006721E0" w:rsidRPr="00FF3C4F" w:rsidRDefault="006721E0" w:rsidP="004846C5">
            <w:pPr>
              <w:spacing w:line="240" w:lineRule="auto"/>
              <w:jc w:val="both"/>
              <w:rPr>
                <w:rFonts w:ascii="Times New Roman" w:hAnsi="Times New Roman"/>
              </w:rPr>
            </w:pPr>
            <w:r w:rsidRPr="00953296">
              <w:rPr>
                <w:rFonts w:ascii="Times New Roman" w:hAnsi="Times New Roman"/>
              </w:rPr>
              <w:t xml:space="preserve">Wejście w życie rozporządzenia nie spowoduje dodatkowych skutków finansowych dla sektora finansów publicznych, w tym dla budżetu państwa i budżetów jednostek samorządu terytorialnego. Zadania związane z zapewnieniem bezpłatnego dostępu do podręczników, materiałów edukacyjnych i ćwiczeniowych </w:t>
            </w:r>
            <w:r w:rsidRPr="006A62CB">
              <w:rPr>
                <w:rFonts w:ascii="Times New Roman" w:hAnsi="Times New Roman"/>
              </w:rPr>
              <w:t>zostaną sfinansowane w ramach środków zaplanowanych w budżecie państwa w rezerwie celowej poz. 26 „</w:t>
            </w:r>
            <w:r w:rsidRPr="00FF3C4F">
              <w:rPr>
                <w:rFonts w:ascii="Times New Roman" w:hAnsi="Times New Roman"/>
                <w:color w:val="000000"/>
              </w:rPr>
              <w:t>Środki na wyrównywanie szans edukacyjnych dzieci i młodzieży, zapewnienie uczniom objętym obowiązkiem szkolnym dostępu do bezpłatnych podręczników, materiałów edukacyjnych i materiałów ćwiczeniowych oraz na realizację programu rządowego „Aktywna tablica”</w:t>
            </w:r>
            <w:r>
              <w:rPr>
                <w:rFonts w:ascii="Times New Roman" w:hAnsi="Times New Roman"/>
                <w:color w:val="000000"/>
              </w:rPr>
              <w:t>,</w:t>
            </w:r>
            <w:r w:rsidRPr="00FF3C4F">
              <w:rPr>
                <w:rFonts w:ascii="Times New Roman" w:hAnsi="Times New Roman"/>
                <w:color w:val="000000"/>
              </w:rPr>
              <w:t xml:space="preserve"> a także programów rządowych z zakresu edukacji patriotycznej i obywatelskiej dzieci i młodzieży</w:t>
            </w:r>
            <w:r>
              <w:rPr>
                <w:rFonts w:ascii="Times New Roman" w:hAnsi="Times New Roman"/>
                <w:color w:val="000000"/>
              </w:rPr>
              <w:t>.”</w:t>
            </w:r>
          </w:p>
        </w:tc>
      </w:tr>
      <w:tr w:rsidR="006721E0" w:rsidRPr="008B4FE6" w14:paraId="72DDD7B7" w14:textId="77777777" w:rsidTr="004846C5">
        <w:trPr>
          <w:gridAfter w:val="1"/>
          <w:wAfter w:w="10" w:type="dxa"/>
          <w:trHeight w:val="1926"/>
        </w:trPr>
        <w:tc>
          <w:tcPr>
            <w:tcW w:w="2243" w:type="dxa"/>
            <w:gridSpan w:val="2"/>
            <w:shd w:val="clear" w:color="auto" w:fill="FFFFFF"/>
          </w:tcPr>
          <w:p w14:paraId="45C5734E" w14:textId="77777777" w:rsidR="006721E0" w:rsidRPr="00C53F26"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42E5543F" w14:textId="77777777" w:rsidR="006721E0" w:rsidRPr="00C53F26" w:rsidRDefault="006721E0" w:rsidP="004846C5">
            <w:pPr>
              <w:spacing w:line="240" w:lineRule="auto"/>
              <w:jc w:val="both"/>
              <w:rPr>
                <w:rFonts w:ascii="Times New Roman" w:hAnsi="Times New Roman"/>
                <w:color w:val="000000"/>
                <w:sz w:val="21"/>
                <w:szCs w:val="21"/>
              </w:rPr>
            </w:pPr>
            <w:r>
              <w:rPr>
                <w:rFonts w:ascii="Times New Roman" w:hAnsi="Times New Roman"/>
                <w:color w:val="000000"/>
                <w:spacing w:val="-2"/>
              </w:rPr>
              <w:t>W</w:t>
            </w:r>
            <w:r w:rsidRPr="001D6627">
              <w:rPr>
                <w:rFonts w:ascii="Times New Roman" w:hAnsi="Times New Roman"/>
                <w:color w:val="000000"/>
                <w:spacing w:val="-2"/>
              </w:rPr>
              <w:t>ymaga</w:t>
            </w:r>
            <w:r>
              <w:rPr>
                <w:rFonts w:ascii="Times New Roman" w:hAnsi="Times New Roman"/>
                <w:color w:val="000000"/>
                <w:spacing w:val="-2"/>
              </w:rPr>
              <w:t xml:space="preserve">ne jest </w:t>
            </w:r>
            <w:r w:rsidRPr="001D6627">
              <w:rPr>
                <w:rFonts w:ascii="Times New Roman" w:hAnsi="Times New Roman"/>
                <w:color w:val="000000"/>
                <w:spacing w:val="-2"/>
              </w:rPr>
              <w:t>zapewnieni</w:t>
            </w:r>
            <w:r>
              <w:rPr>
                <w:rFonts w:ascii="Times New Roman" w:hAnsi="Times New Roman"/>
                <w:color w:val="000000"/>
                <w:spacing w:val="-2"/>
              </w:rPr>
              <w:t>e</w:t>
            </w:r>
            <w:r w:rsidRPr="001D6627">
              <w:rPr>
                <w:rFonts w:ascii="Times New Roman" w:hAnsi="Times New Roman"/>
                <w:color w:val="000000"/>
                <w:spacing w:val="-2"/>
              </w:rPr>
              <w:t xml:space="preserve"> w roku szkolnym 20</w:t>
            </w:r>
            <w:r>
              <w:rPr>
                <w:rFonts w:ascii="Times New Roman" w:hAnsi="Times New Roman"/>
                <w:color w:val="000000"/>
                <w:spacing w:val="-2"/>
              </w:rPr>
              <w:t>21</w:t>
            </w:r>
            <w:r w:rsidRPr="001D6627">
              <w:rPr>
                <w:rFonts w:ascii="Times New Roman" w:hAnsi="Times New Roman"/>
                <w:color w:val="000000"/>
                <w:spacing w:val="-2"/>
              </w:rPr>
              <w:t>/20</w:t>
            </w:r>
            <w:r>
              <w:rPr>
                <w:rFonts w:ascii="Times New Roman" w:hAnsi="Times New Roman"/>
                <w:color w:val="000000"/>
                <w:spacing w:val="-2"/>
              </w:rPr>
              <w:t>22</w:t>
            </w:r>
            <w:r w:rsidRPr="001D6627">
              <w:rPr>
                <w:rFonts w:ascii="Times New Roman" w:hAnsi="Times New Roman"/>
                <w:color w:val="000000"/>
                <w:spacing w:val="-2"/>
              </w:rPr>
              <w:t xml:space="preserve"> nowych podręczników</w:t>
            </w:r>
            <w:r>
              <w:rPr>
                <w:rFonts w:ascii="Times New Roman" w:hAnsi="Times New Roman"/>
                <w:color w:val="000000"/>
                <w:spacing w:val="-2"/>
              </w:rPr>
              <w:t xml:space="preserve"> dla klas II, V </w:t>
            </w:r>
            <w:r>
              <w:rPr>
                <w:rFonts w:ascii="Times New Roman" w:hAnsi="Times New Roman"/>
                <w:color w:val="000000"/>
                <w:spacing w:val="-2"/>
              </w:rPr>
              <w:br/>
              <w:t>i VIII szkół podstawowych w związku z zakończeniem trzyletniego okresu użytkowania podręczników kupionych z ostatniej dotacji.</w:t>
            </w:r>
            <w:r w:rsidRPr="001D6627">
              <w:rPr>
                <w:rFonts w:ascii="Times New Roman" w:hAnsi="Times New Roman"/>
                <w:color w:val="000000"/>
                <w:spacing w:val="-2"/>
              </w:rPr>
              <w:t xml:space="preserve"> Dotacja na wyposażenie w podręczniki lub materiały edukacyjne klas </w:t>
            </w:r>
            <w:r>
              <w:rPr>
                <w:rFonts w:ascii="Times New Roman" w:hAnsi="Times New Roman"/>
                <w:color w:val="000000"/>
                <w:spacing w:val="-2"/>
              </w:rPr>
              <w:t xml:space="preserve">II szkoły podstawowej wyniesie 90 zł na ucznia, klas </w:t>
            </w:r>
            <w:r w:rsidRPr="001D6627">
              <w:rPr>
                <w:rFonts w:ascii="Times New Roman" w:hAnsi="Times New Roman"/>
                <w:color w:val="000000"/>
                <w:spacing w:val="-2"/>
              </w:rPr>
              <w:t xml:space="preserve">V szkoły podstawowej wyniesie </w:t>
            </w:r>
            <w:r>
              <w:rPr>
                <w:rFonts w:ascii="Times New Roman" w:hAnsi="Times New Roman"/>
                <w:color w:val="000000"/>
                <w:spacing w:val="-2"/>
              </w:rPr>
              <w:t>216</w:t>
            </w:r>
            <w:r w:rsidRPr="001D6627">
              <w:rPr>
                <w:rFonts w:ascii="Times New Roman" w:hAnsi="Times New Roman"/>
                <w:color w:val="000000"/>
                <w:spacing w:val="-2"/>
              </w:rPr>
              <w:t xml:space="preserve"> zł na ucznia</w:t>
            </w:r>
            <w:r>
              <w:rPr>
                <w:rFonts w:ascii="Times New Roman" w:hAnsi="Times New Roman"/>
                <w:color w:val="000000"/>
                <w:spacing w:val="-2"/>
              </w:rPr>
              <w:t>, a klas VIII szkoły podstawowej wyniesie 300 zł na ucznia.</w:t>
            </w:r>
            <w:r w:rsidRPr="001D6627">
              <w:rPr>
                <w:rFonts w:ascii="Times New Roman" w:hAnsi="Times New Roman"/>
                <w:color w:val="000000"/>
                <w:spacing w:val="-2"/>
              </w:rPr>
              <w:t xml:space="preserve"> Zgodnie </w:t>
            </w:r>
            <w:r>
              <w:rPr>
                <w:rFonts w:ascii="Times New Roman" w:hAnsi="Times New Roman"/>
                <w:color w:val="000000"/>
                <w:spacing w:val="-2"/>
              </w:rPr>
              <w:br/>
            </w:r>
            <w:r w:rsidRPr="001D6627">
              <w:rPr>
                <w:rFonts w:ascii="Times New Roman" w:hAnsi="Times New Roman"/>
                <w:color w:val="000000"/>
                <w:spacing w:val="-2"/>
              </w:rPr>
              <w:t xml:space="preserve">z przepisami ustawy </w:t>
            </w:r>
            <w:r>
              <w:rPr>
                <w:rFonts w:ascii="Times New Roman" w:hAnsi="Times New Roman"/>
                <w:color w:val="000000"/>
                <w:spacing w:val="-2"/>
              </w:rPr>
              <w:t xml:space="preserve">z dnia 27 października </w:t>
            </w:r>
            <w:r w:rsidRPr="001D6627">
              <w:rPr>
                <w:rFonts w:ascii="Times New Roman" w:hAnsi="Times New Roman"/>
                <w:color w:val="000000"/>
                <w:spacing w:val="-2"/>
              </w:rPr>
              <w:t>2017 r. o finansowaniu zadań oświatowych</w:t>
            </w:r>
            <w:r>
              <w:rPr>
                <w:rFonts w:ascii="Times New Roman" w:hAnsi="Times New Roman"/>
                <w:color w:val="000000"/>
                <w:spacing w:val="-2"/>
              </w:rPr>
              <w:t>,</w:t>
            </w:r>
            <w:r w:rsidRPr="001D6627">
              <w:rPr>
                <w:rFonts w:ascii="Times New Roman" w:hAnsi="Times New Roman"/>
                <w:color w:val="000000"/>
                <w:spacing w:val="-2"/>
              </w:rPr>
              <w:t xml:space="preserve"> na obsługę realizacji zadania przez jednostki samorządu terytorialnego w zakresie wyposażenia szkół </w:t>
            </w:r>
            <w:r>
              <w:rPr>
                <w:rFonts w:ascii="Times New Roman" w:hAnsi="Times New Roman"/>
                <w:color w:val="000000"/>
                <w:spacing w:val="-2"/>
              </w:rPr>
              <w:br/>
            </w:r>
            <w:r w:rsidRPr="001D6627">
              <w:rPr>
                <w:rFonts w:ascii="Times New Roman" w:hAnsi="Times New Roman"/>
                <w:color w:val="000000"/>
                <w:spacing w:val="-2"/>
              </w:rPr>
              <w:t xml:space="preserve">w podręczniki, materiały edukacyjne lub materiały ćwiczeniowe zostały przewidziane środki </w:t>
            </w:r>
            <w:r>
              <w:rPr>
                <w:rFonts w:ascii="Times New Roman" w:hAnsi="Times New Roman"/>
                <w:color w:val="000000"/>
                <w:spacing w:val="-2"/>
              </w:rPr>
              <w:br/>
            </w:r>
            <w:r w:rsidRPr="001D6627">
              <w:rPr>
                <w:rFonts w:ascii="Times New Roman" w:hAnsi="Times New Roman"/>
                <w:color w:val="000000"/>
                <w:spacing w:val="-2"/>
              </w:rPr>
              <w:t xml:space="preserve">w wysokości 1% przekazanej dotacji celowej. </w:t>
            </w:r>
          </w:p>
        </w:tc>
      </w:tr>
      <w:tr w:rsidR="006721E0" w:rsidRPr="008B4FE6" w14:paraId="5762D1F1" w14:textId="77777777" w:rsidTr="004846C5">
        <w:trPr>
          <w:gridAfter w:val="1"/>
          <w:wAfter w:w="10" w:type="dxa"/>
          <w:trHeight w:val="345"/>
        </w:trPr>
        <w:tc>
          <w:tcPr>
            <w:tcW w:w="10937" w:type="dxa"/>
            <w:gridSpan w:val="29"/>
            <w:shd w:val="clear" w:color="auto" w:fill="99CCFF"/>
          </w:tcPr>
          <w:p w14:paraId="43A977B9" w14:textId="77777777" w:rsidR="006721E0" w:rsidRPr="008B4FE6" w:rsidRDefault="006721E0" w:rsidP="004846C5">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6721E0" w:rsidRPr="008B4FE6" w14:paraId="41C8B29C" w14:textId="77777777" w:rsidTr="004846C5">
        <w:trPr>
          <w:gridAfter w:val="1"/>
          <w:wAfter w:w="10" w:type="dxa"/>
          <w:trHeight w:val="142"/>
        </w:trPr>
        <w:tc>
          <w:tcPr>
            <w:tcW w:w="10937" w:type="dxa"/>
            <w:gridSpan w:val="29"/>
            <w:shd w:val="clear" w:color="auto" w:fill="FFFFFF"/>
          </w:tcPr>
          <w:p w14:paraId="051CED4F" w14:textId="77777777" w:rsidR="006721E0" w:rsidRPr="00301959" w:rsidRDefault="006721E0" w:rsidP="004846C5">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6721E0" w:rsidRPr="008B4FE6" w14:paraId="4352C965" w14:textId="77777777" w:rsidTr="004846C5">
        <w:trPr>
          <w:gridAfter w:val="1"/>
          <w:wAfter w:w="10" w:type="dxa"/>
          <w:trHeight w:val="142"/>
        </w:trPr>
        <w:tc>
          <w:tcPr>
            <w:tcW w:w="3889" w:type="dxa"/>
            <w:gridSpan w:val="7"/>
            <w:shd w:val="clear" w:color="auto" w:fill="FFFFFF"/>
          </w:tcPr>
          <w:p w14:paraId="4B78EC61"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791119AE" w14:textId="77777777" w:rsidR="006721E0" w:rsidRPr="00301959" w:rsidRDefault="006721E0" w:rsidP="004846C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20131D40" w14:textId="77777777" w:rsidR="006721E0" w:rsidRPr="00301959" w:rsidRDefault="006721E0" w:rsidP="004846C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1855EF9A" w14:textId="77777777" w:rsidR="006721E0" w:rsidRPr="00301959" w:rsidRDefault="006721E0" w:rsidP="004846C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3D5A822" w14:textId="77777777" w:rsidR="006721E0" w:rsidRPr="00301959" w:rsidRDefault="006721E0" w:rsidP="004846C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269FFB3E" w14:textId="77777777" w:rsidR="006721E0" w:rsidRPr="00301959" w:rsidRDefault="006721E0" w:rsidP="004846C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27639A9" w14:textId="77777777" w:rsidR="006721E0" w:rsidRPr="00301959" w:rsidRDefault="006721E0" w:rsidP="004846C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6C8EF4D0" w14:textId="77777777" w:rsidR="006721E0" w:rsidRPr="001B3460" w:rsidRDefault="006721E0" w:rsidP="004846C5">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6721E0" w:rsidRPr="008B4FE6" w14:paraId="114BF7FE" w14:textId="77777777" w:rsidTr="004846C5">
        <w:trPr>
          <w:gridAfter w:val="1"/>
          <w:wAfter w:w="10" w:type="dxa"/>
          <w:trHeight w:val="142"/>
        </w:trPr>
        <w:tc>
          <w:tcPr>
            <w:tcW w:w="1596" w:type="dxa"/>
            <w:vMerge w:val="restart"/>
            <w:shd w:val="clear" w:color="auto" w:fill="FFFFFF"/>
          </w:tcPr>
          <w:p w14:paraId="5A050F04" w14:textId="77777777" w:rsidR="006721E0" w:rsidRDefault="006721E0" w:rsidP="004846C5">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0F1DF8CE" w14:textId="77777777" w:rsidR="006721E0" w:rsidRDefault="006721E0" w:rsidP="004846C5">
            <w:pPr>
              <w:rPr>
                <w:rFonts w:ascii="Times New Roman" w:hAnsi="Times New Roman"/>
                <w:spacing w:val="-2"/>
                <w:sz w:val="21"/>
                <w:szCs w:val="21"/>
              </w:rPr>
            </w:pPr>
            <w:r>
              <w:rPr>
                <w:rFonts w:ascii="Times New Roman" w:hAnsi="Times New Roman"/>
                <w:spacing w:val="-2"/>
                <w:sz w:val="21"/>
                <w:szCs w:val="21"/>
              </w:rPr>
              <w:t xml:space="preserve">(w mln zł, </w:t>
            </w:r>
          </w:p>
          <w:p w14:paraId="0BDE9CFA" w14:textId="77777777" w:rsidR="006721E0" w:rsidRPr="00301959" w:rsidRDefault="006721E0" w:rsidP="004846C5">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7638E7C0"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01FB527"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5"/>
            <w:shd w:val="clear" w:color="auto" w:fill="FFFFFF"/>
          </w:tcPr>
          <w:p w14:paraId="5B754B25"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3DD0AA34" w14:textId="77777777" w:rsidR="006721E0" w:rsidRPr="00B37C80" w:rsidRDefault="006721E0" w:rsidP="004846C5">
            <w:pPr>
              <w:spacing w:line="240" w:lineRule="auto"/>
              <w:rPr>
                <w:rFonts w:ascii="Times New Roman" w:hAnsi="Times New Roman"/>
                <w:color w:val="000000"/>
                <w:sz w:val="21"/>
                <w:szCs w:val="21"/>
              </w:rPr>
            </w:pPr>
          </w:p>
        </w:tc>
        <w:tc>
          <w:tcPr>
            <w:tcW w:w="937" w:type="dxa"/>
            <w:gridSpan w:val="3"/>
            <w:shd w:val="clear" w:color="auto" w:fill="FFFFFF"/>
          </w:tcPr>
          <w:p w14:paraId="091E5400"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6B8945EF"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3"/>
            <w:shd w:val="clear" w:color="auto" w:fill="FFFFFF"/>
          </w:tcPr>
          <w:p w14:paraId="0C4CDC09" w14:textId="77777777" w:rsidR="006721E0" w:rsidRPr="00B37C80" w:rsidRDefault="006721E0" w:rsidP="004846C5">
            <w:pPr>
              <w:spacing w:line="240" w:lineRule="auto"/>
              <w:rPr>
                <w:rFonts w:ascii="Times New Roman" w:hAnsi="Times New Roman"/>
                <w:color w:val="000000"/>
                <w:sz w:val="21"/>
                <w:szCs w:val="21"/>
              </w:rPr>
            </w:pPr>
          </w:p>
        </w:tc>
        <w:tc>
          <w:tcPr>
            <w:tcW w:w="1422" w:type="dxa"/>
            <w:shd w:val="clear" w:color="auto" w:fill="FFFFFF"/>
          </w:tcPr>
          <w:p w14:paraId="7BA202A2" w14:textId="77777777" w:rsidR="006721E0" w:rsidRPr="00B37C80" w:rsidRDefault="006721E0" w:rsidP="004846C5">
            <w:pPr>
              <w:spacing w:line="240" w:lineRule="auto"/>
              <w:rPr>
                <w:rFonts w:ascii="Times New Roman" w:hAnsi="Times New Roman"/>
                <w:color w:val="000000"/>
                <w:spacing w:val="-2"/>
                <w:sz w:val="21"/>
                <w:szCs w:val="21"/>
              </w:rPr>
            </w:pPr>
          </w:p>
        </w:tc>
      </w:tr>
      <w:tr w:rsidR="006721E0" w:rsidRPr="008B4FE6" w14:paraId="77AA2ACF" w14:textId="77777777" w:rsidTr="004846C5">
        <w:trPr>
          <w:gridAfter w:val="1"/>
          <w:wAfter w:w="10" w:type="dxa"/>
          <w:trHeight w:val="142"/>
        </w:trPr>
        <w:tc>
          <w:tcPr>
            <w:tcW w:w="1596" w:type="dxa"/>
            <w:vMerge/>
            <w:shd w:val="clear" w:color="auto" w:fill="FFFFFF"/>
          </w:tcPr>
          <w:p w14:paraId="2A75778F"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777869D6"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61811C1E"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5"/>
            <w:shd w:val="clear" w:color="auto" w:fill="FFFFFF"/>
          </w:tcPr>
          <w:p w14:paraId="3120A1F6"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4BF225E5" w14:textId="77777777" w:rsidR="006721E0" w:rsidRPr="00B37C80" w:rsidRDefault="006721E0" w:rsidP="004846C5">
            <w:pPr>
              <w:spacing w:line="240" w:lineRule="auto"/>
              <w:rPr>
                <w:rFonts w:ascii="Times New Roman" w:hAnsi="Times New Roman"/>
                <w:color w:val="000000"/>
                <w:sz w:val="21"/>
                <w:szCs w:val="21"/>
              </w:rPr>
            </w:pPr>
          </w:p>
        </w:tc>
        <w:tc>
          <w:tcPr>
            <w:tcW w:w="937" w:type="dxa"/>
            <w:gridSpan w:val="3"/>
            <w:shd w:val="clear" w:color="auto" w:fill="FFFFFF"/>
          </w:tcPr>
          <w:p w14:paraId="23A49FA1"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7D8CAA5E"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3"/>
            <w:shd w:val="clear" w:color="auto" w:fill="FFFFFF"/>
          </w:tcPr>
          <w:p w14:paraId="1870D1E9" w14:textId="77777777" w:rsidR="006721E0" w:rsidRPr="00B37C80" w:rsidRDefault="006721E0" w:rsidP="004846C5">
            <w:pPr>
              <w:spacing w:line="240" w:lineRule="auto"/>
              <w:rPr>
                <w:rFonts w:ascii="Times New Roman" w:hAnsi="Times New Roman"/>
                <w:color w:val="000000"/>
                <w:sz w:val="21"/>
                <w:szCs w:val="21"/>
              </w:rPr>
            </w:pPr>
          </w:p>
        </w:tc>
        <w:tc>
          <w:tcPr>
            <w:tcW w:w="1422" w:type="dxa"/>
            <w:shd w:val="clear" w:color="auto" w:fill="FFFFFF"/>
          </w:tcPr>
          <w:p w14:paraId="3B319191" w14:textId="77777777" w:rsidR="006721E0" w:rsidRPr="00B37C80" w:rsidRDefault="006721E0" w:rsidP="004846C5">
            <w:pPr>
              <w:spacing w:line="240" w:lineRule="auto"/>
              <w:rPr>
                <w:rFonts w:ascii="Times New Roman" w:hAnsi="Times New Roman"/>
                <w:color w:val="000000"/>
                <w:spacing w:val="-2"/>
                <w:sz w:val="21"/>
                <w:szCs w:val="21"/>
              </w:rPr>
            </w:pPr>
          </w:p>
        </w:tc>
      </w:tr>
      <w:tr w:rsidR="006721E0" w:rsidRPr="008B4FE6" w14:paraId="412ED198" w14:textId="77777777" w:rsidTr="004846C5">
        <w:trPr>
          <w:gridAfter w:val="1"/>
          <w:wAfter w:w="10" w:type="dxa"/>
          <w:trHeight w:val="142"/>
        </w:trPr>
        <w:tc>
          <w:tcPr>
            <w:tcW w:w="1596" w:type="dxa"/>
            <w:vMerge/>
            <w:shd w:val="clear" w:color="auto" w:fill="FFFFFF"/>
          </w:tcPr>
          <w:p w14:paraId="56393DCF"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6D051CB7" w14:textId="77777777" w:rsidR="006721E0" w:rsidRPr="00301959" w:rsidRDefault="006721E0" w:rsidP="004846C5">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782B959C"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5"/>
            <w:shd w:val="clear" w:color="auto" w:fill="FFFFFF"/>
          </w:tcPr>
          <w:p w14:paraId="3B1768B3"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0C186B94" w14:textId="77777777" w:rsidR="006721E0" w:rsidRPr="00B37C80" w:rsidRDefault="006721E0" w:rsidP="004846C5">
            <w:pPr>
              <w:spacing w:line="240" w:lineRule="auto"/>
              <w:rPr>
                <w:rFonts w:ascii="Times New Roman" w:hAnsi="Times New Roman"/>
                <w:color w:val="000000"/>
                <w:sz w:val="21"/>
                <w:szCs w:val="21"/>
              </w:rPr>
            </w:pPr>
          </w:p>
        </w:tc>
        <w:tc>
          <w:tcPr>
            <w:tcW w:w="937" w:type="dxa"/>
            <w:gridSpan w:val="3"/>
            <w:shd w:val="clear" w:color="auto" w:fill="FFFFFF"/>
          </w:tcPr>
          <w:p w14:paraId="1FE3CA5C"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00D6EABE"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3"/>
            <w:shd w:val="clear" w:color="auto" w:fill="FFFFFF"/>
          </w:tcPr>
          <w:p w14:paraId="4FF81ACB" w14:textId="77777777" w:rsidR="006721E0" w:rsidRPr="00B37C80" w:rsidRDefault="006721E0" w:rsidP="004846C5">
            <w:pPr>
              <w:spacing w:line="240" w:lineRule="auto"/>
              <w:rPr>
                <w:rFonts w:ascii="Times New Roman" w:hAnsi="Times New Roman"/>
                <w:color w:val="000000"/>
                <w:sz w:val="21"/>
                <w:szCs w:val="21"/>
              </w:rPr>
            </w:pPr>
          </w:p>
        </w:tc>
        <w:tc>
          <w:tcPr>
            <w:tcW w:w="1422" w:type="dxa"/>
            <w:shd w:val="clear" w:color="auto" w:fill="FFFFFF"/>
          </w:tcPr>
          <w:p w14:paraId="7C28B82F" w14:textId="77777777" w:rsidR="006721E0" w:rsidRPr="00B37C80" w:rsidRDefault="006721E0" w:rsidP="004846C5">
            <w:pPr>
              <w:spacing w:line="240" w:lineRule="auto"/>
              <w:rPr>
                <w:rFonts w:ascii="Times New Roman" w:hAnsi="Times New Roman"/>
                <w:color w:val="000000"/>
                <w:spacing w:val="-2"/>
                <w:sz w:val="21"/>
                <w:szCs w:val="21"/>
              </w:rPr>
            </w:pPr>
          </w:p>
        </w:tc>
      </w:tr>
      <w:tr w:rsidR="006721E0" w:rsidRPr="008B4FE6" w14:paraId="4CAF7728" w14:textId="77777777" w:rsidTr="004846C5">
        <w:trPr>
          <w:gridAfter w:val="1"/>
          <w:wAfter w:w="10" w:type="dxa"/>
          <w:trHeight w:val="142"/>
        </w:trPr>
        <w:tc>
          <w:tcPr>
            <w:tcW w:w="1596" w:type="dxa"/>
            <w:vMerge/>
            <w:shd w:val="clear" w:color="auto" w:fill="FFFFFF"/>
          </w:tcPr>
          <w:p w14:paraId="3C2B8B10"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6D82AC4B" w14:textId="77777777" w:rsidR="006721E0" w:rsidRPr="00301959" w:rsidRDefault="006721E0" w:rsidP="004846C5">
            <w:pPr>
              <w:spacing w:line="240" w:lineRule="auto"/>
              <w:rPr>
                <w:rFonts w:ascii="Times New Roman" w:hAnsi="Times New Roman"/>
                <w:color w:val="000000"/>
                <w:sz w:val="21"/>
                <w:szCs w:val="21"/>
              </w:rPr>
            </w:pPr>
          </w:p>
        </w:tc>
        <w:tc>
          <w:tcPr>
            <w:tcW w:w="937" w:type="dxa"/>
            <w:gridSpan w:val="2"/>
            <w:shd w:val="clear" w:color="auto" w:fill="FFFFFF"/>
          </w:tcPr>
          <w:p w14:paraId="49189E06"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5"/>
            <w:shd w:val="clear" w:color="auto" w:fill="FFFFFF"/>
          </w:tcPr>
          <w:p w14:paraId="507331DB"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6E4C8B0D" w14:textId="77777777" w:rsidR="006721E0" w:rsidRPr="00B37C80" w:rsidRDefault="006721E0" w:rsidP="004846C5">
            <w:pPr>
              <w:spacing w:line="240" w:lineRule="auto"/>
              <w:rPr>
                <w:rFonts w:ascii="Times New Roman" w:hAnsi="Times New Roman"/>
                <w:color w:val="000000"/>
                <w:sz w:val="21"/>
                <w:szCs w:val="21"/>
              </w:rPr>
            </w:pPr>
          </w:p>
        </w:tc>
        <w:tc>
          <w:tcPr>
            <w:tcW w:w="937" w:type="dxa"/>
            <w:gridSpan w:val="3"/>
            <w:shd w:val="clear" w:color="auto" w:fill="FFFFFF"/>
          </w:tcPr>
          <w:p w14:paraId="097F7287"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4"/>
            <w:shd w:val="clear" w:color="auto" w:fill="FFFFFF"/>
          </w:tcPr>
          <w:p w14:paraId="795961CF" w14:textId="77777777" w:rsidR="006721E0" w:rsidRPr="00B37C80" w:rsidRDefault="006721E0" w:rsidP="004846C5">
            <w:pPr>
              <w:spacing w:line="240" w:lineRule="auto"/>
              <w:rPr>
                <w:rFonts w:ascii="Times New Roman" w:hAnsi="Times New Roman"/>
                <w:color w:val="000000"/>
                <w:sz w:val="21"/>
                <w:szCs w:val="21"/>
              </w:rPr>
            </w:pPr>
          </w:p>
        </w:tc>
        <w:tc>
          <w:tcPr>
            <w:tcW w:w="938" w:type="dxa"/>
            <w:gridSpan w:val="3"/>
            <w:shd w:val="clear" w:color="auto" w:fill="FFFFFF"/>
          </w:tcPr>
          <w:p w14:paraId="750A27F3" w14:textId="77777777" w:rsidR="006721E0" w:rsidRPr="00B37C80" w:rsidRDefault="006721E0" w:rsidP="004846C5">
            <w:pPr>
              <w:spacing w:line="240" w:lineRule="auto"/>
              <w:rPr>
                <w:rFonts w:ascii="Times New Roman" w:hAnsi="Times New Roman"/>
                <w:color w:val="000000"/>
                <w:sz w:val="21"/>
                <w:szCs w:val="21"/>
              </w:rPr>
            </w:pPr>
          </w:p>
        </w:tc>
        <w:tc>
          <w:tcPr>
            <w:tcW w:w="1422" w:type="dxa"/>
            <w:shd w:val="clear" w:color="auto" w:fill="FFFFFF"/>
          </w:tcPr>
          <w:p w14:paraId="21AB88E5" w14:textId="77777777" w:rsidR="006721E0" w:rsidRPr="00B37C80" w:rsidRDefault="006721E0" w:rsidP="004846C5">
            <w:pPr>
              <w:spacing w:line="240" w:lineRule="auto"/>
              <w:rPr>
                <w:rFonts w:ascii="Times New Roman" w:hAnsi="Times New Roman"/>
                <w:color w:val="000000"/>
                <w:spacing w:val="-2"/>
                <w:sz w:val="21"/>
                <w:szCs w:val="21"/>
              </w:rPr>
            </w:pPr>
          </w:p>
        </w:tc>
      </w:tr>
      <w:tr w:rsidR="006721E0" w:rsidRPr="008B4FE6" w14:paraId="631AB1F7" w14:textId="77777777" w:rsidTr="004846C5">
        <w:trPr>
          <w:gridAfter w:val="1"/>
          <w:wAfter w:w="10" w:type="dxa"/>
          <w:trHeight w:val="142"/>
        </w:trPr>
        <w:tc>
          <w:tcPr>
            <w:tcW w:w="1596" w:type="dxa"/>
            <w:vMerge w:val="restart"/>
            <w:shd w:val="clear" w:color="auto" w:fill="FFFFFF"/>
          </w:tcPr>
          <w:p w14:paraId="027B1BB1"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47E206D4"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452CCF54" w14:textId="77777777" w:rsidR="006721E0" w:rsidRPr="000E255A" w:rsidRDefault="006721E0" w:rsidP="004846C5">
            <w:pPr>
              <w:spacing w:line="240" w:lineRule="auto"/>
              <w:rPr>
                <w:rFonts w:ascii="Times New Roman" w:hAnsi="Times New Roman"/>
                <w:color w:val="000000"/>
                <w:spacing w:val="-2"/>
              </w:rPr>
            </w:pPr>
            <w:r w:rsidRPr="000E255A">
              <w:rPr>
                <w:rFonts w:ascii="Times New Roman" w:hAnsi="Times New Roman"/>
                <w:color w:val="000000"/>
                <w:spacing w:val="-2"/>
              </w:rPr>
              <w:t>Nie wywiera wpływu</w:t>
            </w:r>
          </w:p>
        </w:tc>
      </w:tr>
      <w:tr w:rsidR="006721E0" w:rsidRPr="008B4FE6" w14:paraId="6E315604" w14:textId="77777777" w:rsidTr="004846C5">
        <w:trPr>
          <w:gridAfter w:val="1"/>
          <w:wAfter w:w="10" w:type="dxa"/>
          <w:trHeight w:val="142"/>
        </w:trPr>
        <w:tc>
          <w:tcPr>
            <w:tcW w:w="1596" w:type="dxa"/>
            <w:vMerge/>
            <w:shd w:val="clear" w:color="auto" w:fill="FFFFFF"/>
          </w:tcPr>
          <w:p w14:paraId="122A3284"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77E0A700"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00739BEC" w14:textId="77777777" w:rsidR="006721E0" w:rsidRPr="000E255A" w:rsidRDefault="006721E0" w:rsidP="004846C5">
            <w:pPr>
              <w:spacing w:line="240" w:lineRule="auto"/>
              <w:rPr>
                <w:rFonts w:ascii="Times New Roman" w:hAnsi="Times New Roman"/>
                <w:color w:val="000000"/>
                <w:spacing w:val="-2"/>
              </w:rPr>
            </w:pPr>
            <w:r w:rsidRPr="000E255A">
              <w:rPr>
                <w:rFonts w:ascii="Times New Roman" w:hAnsi="Times New Roman"/>
                <w:color w:val="000000"/>
                <w:spacing w:val="-2"/>
              </w:rPr>
              <w:t>Nie wywiera wpływu</w:t>
            </w:r>
          </w:p>
        </w:tc>
      </w:tr>
      <w:tr w:rsidR="006721E0" w:rsidRPr="008B4FE6" w14:paraId="7705BDA1" w14:textId="77777777" w:rsidTr="004846C5">
        <w:trPr>
          <w:gridAfter w:val="1"/>
          <w:wAfter w:w="10" w:type="dxa"/>
          <w:trHeight w:val="596"/>
        </w:trPr>
        <w:tc>
          <w:tcPr>
            <w:tcW w:w="1596" w:type="dxa"/>
            <w:vMerge/>
            <w:shd w:val="clear" w:color="auto" w:fill="FFFFFF"/>
          </w:tcPr>
          <w:p w14:paraId="75BDDAE0"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0F82BFAF" w14:textId="77777777" w:rsidR="006721E0" w:rsidRPr="00301959" w:rsidRDefault="006721E0" w:rsidP="004846C5">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26005D3D" w14:textId="77777777" w:rsidR="006721E0" w:rsidRPr="000E255A" w:rsidRDefault="006721E0" w:rsidP="004846C5">
            <w:pPr>
              <w:spacing w:line="240" w:lineRule="auto"/>
              <w:jc w:val="both"/>
              <w:rPr>
                <w:rFonts w:ascii="Times New Roman" w:hAnsi="Times New Roman"/>
                <w:color w:val="000000"/>
                <w:spacing w:val="-2"/>
              </w:rPr>
            </w:pPr>
            <w:r w:rsidRPr="000E255A">
              <w:rPr>
                <w:rFonts w:ascii="Times New Roman" w:hAnsi="Times New Roman"/>
                <w:color w:val="000000"/>
                <w:spacing w:val="-2"/>
              </w:rPr>
              <w:t xml:space="preserve">Zapewnia bezpłatny dostęp uczniów publicznych szkół podstawowych </w:t>
            </w:r>
            <w:r>
              <w:rPr>
                <w:rFonts w:ascii="Times New Roman" w:hAnsi="Times New Roman"/>
                <w:color w:val="000000"/>
                <w:spacing w:val="-2"/>
              </w:rPr>
              <w:t>i</w:t>
            </w:r>
            <w:r w:rsidRPr="000E255A">
              <w:rPr>
                <w:rFonts w:ascii="Times New Roman" w:hAnsi="Times New Roman"/>
              </w:rPr>
              <w:t xml:space="preserve"> szkół artystycznych realizujących kształcenie ogólne w zakresie szkoły podstawowej</w:t>
            </w:r>
            <w:r>
              <w:rPr>
                <w:rFonts w:ascii="Times New Roman" w:hAnsi="Times New Roman"/>
              </w:rPr>
              <w:t>,</w:t>
            </w:r>
            <w:r w:rsidRPr="000E255A">
              <w:rPr>
                <w:rFonts w:ascii="Times New Roman" w:hAnsi="Times New Roman"/>
              </w:rPr>
              <w:t xml:space="preserve"> prowadzonych przez jednostki samorządu terytorialnego </w:t>
            </w:r>
            <w:r>
              <w:rPr>
                <w:rFonts w:ascii="Times New Roman" w:hAnsi="Times New Roman"/>
              </w:rPr>
              <w:br/>
            </w:r>
            <w:r w:rsidRPr="000E255A">
              <w:rPr>
                <w:rFonts w:ascii="Times New Roman" w:hAnsi="Times New Roman"/>
              </w:rPr>
              <w:lastRenderedPageBreak/>
              <w:t>oraz publicznych szkół podstawowych prowadzonych przez osoby prawne niebędące jednostkami samorządu terytorialnego oraz osoby fizyczne</w:t>
            </w:r>
            <w:r>
              <w:rPr>
                <w:rFonts w:ascii="Times New Roman" w:hAnsi="Times New Roman"/>
              </w:rPr>
              <w:t>, a także</w:t>
            </w:r>
            <w:r w:rsidRPr="000E255A">
              <w:rPr>
                <w:rFonts w:ascii="Times New Roman" w:hAnsi="Times New Roman"/>
              </w:rPr>
              <w:t xml:space="preserve"> niepublicznych szkół </w:t>
            </w:r>
            <w:r>
              <w:rPr>
                <w:rFonts w:ascii="Times New Roman" w:hAnsi="Times New Roman"/>
              </w:rPr>
              <w:t xml:space="preserve">podstawowych </w:t>
            </w:r>
            <w:r w:rsidRPr="000E255A">
              <w:rPr>
                <w:rFonts w:ascii="Times New Roman" w:hAnsi="Times New Roman"/>
              </w:rPr>
              <w:t>do podręczników, materiałów edukacyjnych i materiałów ćwiczeniowych przeznaczonych do obowiązkowych zajęć edukacyjnych z zakresu kształcenia ogólnego.</w:t>
            </w:r>
          </w:p>
        </w:tc>
      </w:tr>
      <w:tr w:rsidR="006721E0" w:rsidRPr="008B4FE6" w14:paraId="30DA0677" w14:textId="77777777" w:rsidTr="004846C5">
        <w:trPr>
          <w:gridAfter w:val="1"/>
          <w:wAfter w:w="10" w:type="dxa"/>
          <w:trHeight w:val="240"/>
        </w:trPr>
        <w:tc>
          <w:tcPr>
            <w:tcW w:w="1596" w:type="dxa"/>
            <w:vMerge/>
            <w:shd w:val="clear" w:color="auto" w:fill="FFFFFF"/>
          </w:tcPr>
          <w:p w14:paraId="3248CCD7"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2DE7179E" w14:textId="77777777" w:rsidR="006721E0" w:rsidRPr="00301959" w:rsidRDefault="006721E0" w:rsidP="004846C5">
            <w:pPr>
              <w:tabs>
                <w:tab w:val="right" w:pos="1936"/>
              </w:tabs>
              <w:rPr>
                <w:rFonts w:ascii="Times New Roman" w:hAnsi="Times New Roman"/>
                <w:sz w:val="21"/>
                <w:szCs w:val="21"/>
              </w:rPr>
            </w:pPr>
            <w:r>
              <w:rPr>
                <w:rFonts w:ascii="Times New Roman" w:hAnsi="Times New Roman"/>
                <w:sz w:val="21"/>
                <w:szCs w:val="21"/>
              </w:rPr>
              <w:t xml:space="preserve">osoby starsze </w:t>
            </w:r>
            <w:r>
              <w:rPr>
                <w:rFonts w:ascii="Times New Roman" w:hAnsi="Times New Roman"/>
                <w:sz w:val="21"/>
                <w:szCs w:val="21"/>
              </w:rPr>
              <w:br/>
              <w:t>i niepełnosprawne</w:t>
            </w:r>
          </w:p>
        </w:tc>
        <w:tc>
          <w:tcPr>
            <w:tcW w:w="7048" w:type="dxa"/>
            <w:gridSpan w:val="22"/>
            <w:shd w:val="clear" w:color="auto" w:fill="FFFFFF"/>
          </w:tcPr>
          <w:p w14:paraId="1581D521" w14:textId="77777777" w:rsidR="006721E0" w:rsidRPr="000E255A" w:rsidRDefault="006721E0" w:rsidP="004846C5">
            <w:pPr>
              <w:tabs>
                <w:tab w:val="left" w:pos="3000"/>
              </w:tabs>
              <w:rPr>
                <w:rFonts w:ascii="Times New Roman" w:hAnsi="Times New Roman"/>
                <w:color w:val="000000"/>
                <w:spacing w:val="-2"/>
              </w:rPr>
            </w:pPr>
            <w:r w:rsidRPr="000E255A">
              <w:rPr>
                <w:rFonts w:ascii="Times New Roman" w:hAnsi="Times New Roman"/>
                <w:color w:val="000000"/>
                <w:spacing w:val="-2"/>
              </w:rPr>
              <w:t>Nie wywiera wpływu</w:t>
            </w:r>
          </w:p>
        </w:tc>
      </w:tr>
      <w:tr w:rsidR="006721E0" w:rsidRPr="008B4FE6" w14:paraId="6D4D76D9" w14:textId="77777777" w:rsidTr="004846C5">
        <w:trPr>
          <w:gridAfter w:val="1"/>
          <w:wAfter w:w="10" w:type="dxa"/>
          <w:trHeight w:val="142"/>
        </w:trPr>
        <w:tc>
          <w:tcPr>
            <w:tcW w:w="1596" w:type="dxa"/>
            <w:vMerge w:val="restart"/>
            <w:shd w:val="clear" w:color="auto" w:fill="FFFFFF"/>
          </w:tcPr>
          <w:p w14:paraId="3736D4E7"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4D927B4F" w14:textId="77777777" w:rsidR="006721E0" w:rsidRPr="00301959" w:rsidRDefault="006721E0" w:rsidP="004846C5">
            <w:pPr>
              <w:spacing w:line="240" w:lineRule="auto"/>
              <w:rPr>
                <w:rFonts w:ascii="Times New Roman" w:hAnsi="Times New Roman"/>
                <w:color w:val="000000"/>
                <w:sz w:val="21"/>
                <w:szCs w:val="21"/>
              </w:rPr>
            </w:pPr>
          </w:p>
        </w:tc>
        <w:tc>
          <w:tcPr>
            <w:tcW w:w="7048" w:type="dxa"/>
            <w:gridSpan w:val="22"/>
            <w:shd w:val="clear" w:color="auto" w:fill="FFFFFF"/>
          </w:tcPr>
          <w:p w14:paraId="079153EE" w14:textId="77777777" w:rsidR="006721E0" w:rsidRPr="00B37C80" w:rsidRDefault="006721E0" w:rsidP="004846C5">
            <w:pPr>
              <w:spacing w:line="240" w:lineRule="auto"/>
              <w:rPr>
                <w:rFonts w:ascii="Times New Roman" w:hAnsi="Times New Roman"/>
                <w:color w:val="000000"/>
                <w:spacing w:val="-2"/>
                <w:sz w:val="21"/>
                <w:szCs w:val="21"/>
              </w:rPr>
            </w:pPr>
          </w:p>
        </w:tc>
      </w:tr>
      <w:tr w:rsidR="006721E0" w:rsidRPr="008B4FE6" w14:paraId="2189110C" w14:textId="77777777" w:rsidTr="004846C5">
        <w:trPr>
          <w:gridAfter w:val="1"/>
          <w:wAfter w:w="10" w:type="dxa"/>
          <w:trHeight w:val="142"/>
        </w:trPr>
        <w:tc>
          <w:tcPr>
            <w:tcW w:w="1596" w:type="dxa"/>
            <w:vMerge/>
            <w:shd w:val="clear" w:color="auto" w:fill="FFFFFF"/>
          </w:tcPr>
          <w:p w14:paraId="4FD5552C" w14:textId="77777777" w:rsidR="006721E0" w:rsidRPr="00301959" w:rsidRDefault="006721E0" w:rsidP="004846C5">
            <w:pPr>
              <w:spacing w:line="240" w:lineRule="auto"/>
              <w:rPr>
                <w:rFonts w:ascii="Times New Roman" w:hAnsi="Times New Roman"/>
                <w:color w:val="000000"/>
                <w:sz w:val="21"/>
                <w:szCs w:val="21"/>
              </w:rPr>
            </w:pPr>
          </w:p>
        </w:tc>
        <w:tc>
          <w:tcPr>
            <w:tcW w:w="2293" w:type="dxa"/>
            <w:gridSpan w:val="6"/>
            <w:shd w:val="clear" w:color="auto" w:fill="FFFFFF"/>
          </w:tcPr>
          <w:p w14:paraId="46315A04" w14:textId="77777777" w:rsidR="006721E0" w:rsidRPr="00301959" w:rsidRDefault="006721E0" w:rsidP="004846C5">
            <w:pPr>
              <w:spacing w:line="240" w:lineRule="auto"/>
              <w:rPr>
                <w:rFonts w:ascii="Times New Roman" w:hAnsi="Times New Roman"/>
                <w:color w:val="000000"/>
                <w:sz w:val="21"/>
                <w:szCs w:val="21"/>
              </w:rPr>
            </w:pPr>
          </w:p>
        </w:tc>
        <w:tc>
          <w:tcPr>
            <w:tcW w:w="7048" w:type="dxa"/>
            <w:gridSpan w:val="22"/>
            <w:shd w:val="clear" w:color="auto" w:fill="FFFFFF"/>
          </w:tcPr>
          <w:p w14:paraId="6E572DE8" w14:textId="77777777" w:rsidR="006721E0" w:rsidRPr="00B37C80" w:rsidRDefault="006721E0" w:rsidP="004846C5">
            <w:pPr>
              <w:spacing w:line="240" w:lineRule="auto"/>
              <w:rPr>
                <w:rFonts w:ascii="Times New Roman" w:hAnsi="Times New Roman"/>
                <w:color w:val="000000"/>
                <w:spacing w:val="-2"/>
                <w:sz w:val="21"/>
                <w:szCs w:val="21"/>
              </w:rPr>
            </w:pPr>
          </w:p>
        </w:tc>
      </w:tr>
      <w:tr w:rsidR="006721E0" w:rsidRPr="008B4FE6" w14:paraId="13C9EB86" w14:textId="77777777" w:rsidTr="004846C5">
        <w:trPr>
          <w:gridAfter w:val="1"/>
          <w:wAfter w:w="10" w:type="dxa"/>
          <w:trHeight w:val="1643"/>
        </w:trPr>
        <w:tc>
          <w:tcPr>
            <w:tcW w:w="2243" w:type="dxa"/>
            <w:gridSpan w:val="2"/>
            <w:shd w:val="clear" w:color="auto" w:fill="FFFFFF"/>
          </w:tcPr>
          <w:p w14:paraId="225FC544" w14:textId="77777777" w:rsidR="006721E0" w:rsidRPr="00301959" w:rsidRDefault="006721E0" w:rsidP="004846C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w:t>
            </w:r>
            <w:r>
              <w:rPr>
                <w:rFonts w:ascii="Times New Roman" w:hAnsi="Times New Roman"/>
                <w:color w:val="000000"/>
                <w:sz w:val="21"/>
                <w:szCs w:val="21"/>
              </w:rPr>
              <w:br/>
            </w:r>
            <w:r w:rsidRPr="00301959">
              <w:rPr>
                <w:rFonts w:ascii="Times New Roman" w:hAnsi="Times New Roman"/>
                <w:color w:val="000000"/>
                <w:sz w:val="21"/>
                <w:szCs w:val="21"/>
              </w:rPr>
              <w:t xml:space="preserve">i przyjętych do obliczeń założeń </w:t>
            </w:r>
          </w:p>
        </w:tc>
        <w:tc>
          <w:tcPr>
            <w:tcW w:w="8694" w:type="dxa"/>
            <w:gridSpan w:val="27"/>
            <w:shd w:val="clear" w:color="auto" w:fill="FFFFFF"/>
            <w:vAlign w:val="center"/>
          </w:tcPr>
          <w:p w14:paraId="4F1F7541" w14:textId="77777777" w:rsidR="006721E0" w:rsidRPr="00301959" w:rsidRDefault="006721E0" w:rsidP="004846C5">
            <w:pPr>
              <w:spacing w:line="240" w:lineRule="auto"/>
              <w:jc w:val="both"/>
              <w:rPr>
                <w:rFonts w:ascii="Times New Roman" w:hAnsi="Times New Roman"/>
                <w:color w:val="000000"/>
                <w:sz w:val="21"/>
                <w:szCs w:val="21"/>
              </w:rPr>
            </w:pPr>
          </w:p>
          <w:p w14:paraId="04E21742" w14:textId="77777777" w:rsidR="006721E0" w:rsidRPr="00301959" w:rsidRDefault="006721E0" w:rsidP="004846C5">
            <w:pPr>
              <w:spacing w:line="240" w:lineRule="auto"/>
              <w:jc w:val="both"/>
              <w:rPr>
                <w:rFonts w:ascii="Times New Roman" w:hAnsi="Times New Roman"/>
                <w:color w:val="000000"/>
                <w:sz w:val="21"/>
                <w:szCs w:val="21"/>
              </w:rPr>
            </w:pPr>
          </w:p>
          <w:p w14:paraId="70A2EDE1" w14:textId="77777777" w:rsidR="006721E0" w:rsidRPr="00301959" w:rsidRDefault="006721E0" w:rsidP="004846C5">
            <w:pPr>
              <w:spacing w:line="240" w:lineRule="auto"/>
              <w:jc w:val="both"/>
              <w:rPr>
                <w:rFonts w:ascii="Times New Roman" w:hAnsi="Times New Roman"/>
                <w:color w:val="000000"/>
                <w:sz w:val="21"/>
                <w:szCs w:val="21"/>
              </w:rPr>
            </w:pPr>
          </w:p>
          <w:p w14:paraId="358CC5B4" w14:textId="77777777" w:rsidR="006721E0" w:rsidRDefault="006721E0" w:rsidP="004846C5">
            <w:pPr>
              <w:spacing w:line="240" w:lineRule="auto"/>
              <w:jc w:val="both"/>
              <w:rPr>
                <w:rFonts w:ascii="Times New Roman" w:hAnsi="Times New Roman"/>
                <w:color w:val="000000"/>
                <w:sz w:val="21"/>
                <w:szCs w:val="21"/>
              </w:rPr>
            </w:pPr>
          </w:p>
          <w:p w14:paraId="748952B2" w14:textId="77777777" w:rsidR="006721E0" w:rsidRPr="00301959" w:rsidRDefault="006721E0" w:rsidP="004846C5">
            <w:pPr>
              <w:spacing w:line="240" w:lineRule="auto"/>
              <w:jc w:val="both"/>
              <w:rPr>
                <w:rFonts w:ascii="Times New Roman" w:hAnsi="Times New Roman"/>
                <w:color w:val="000000"/>
                <w:sz w:val="21"/>
                <w:szCs w:val="21"/>
              </w:rPr>
            </w:pPr>
          </w:p>
          <w:p w14:paraId="53365B5E" w14:textId="77777777" w:rsidR="006721E0" w:rsidRPr="00301959" w:rsidRDefault="006721E0" w:rsidP="004846C5">
            <w:pPr>
              <w:spacing w:line="240" w:lineRule="auto"/>
              <w:jc w:val="both"/>
              <w:rPr>
                <w:rFonts w:ascii="Times New Roman" w:hAnsi="Times New Roman"/>
                <w:color w:val="000000"/>
                <w:sz w:val="21"/>
                <w:szCs w:val="21"/>
              </w:rPr>
            </w:pPr>
          </w:p>
          <w:p w14:paraId="675C03C8" w14:textId="77777777" w:rsidR="006721E0" w:rsidRDefault="006721E0" w:rsidP="004846C5">
            <w:pPr>
              <w:spacing w:line="240" w:lineRule="auto"/>
              <w:jc w:val="both"/>
              <w:rPr>
                <w:rFonts w:ascii="Times New Roman" w:hAnsi="Times New Roman"/>
                <w:color w:val="000000"/>
                <w:sz w:val="21"/>
                <w:szCs w:val="21"/>
              </w:rPr>
            </w:pPr>
          </w:p>
          <w:p w14:paraId="5009F94E" w14:textId="77777777" w:rsidR="006721E0" w:rsidRPr="00301959" w:rsidRDefault="006721E0" w:rsidP="004846C5">
            <w:pPr>
              <w:spacing w:line="240" w:lineRule="auto"/>
              <w:jc w:val="both"/>
              <w:rPr>
                <w:rFonts w:ascii="Times New Roman" w:hAnsi="Times New Roman"/>
                <w:color w:val="000000"/>
                <w:sz w:val="21"/>
                <w:szCs w:val="21"/>
              </w:rPr>
            </w:pPr>
          </w:p>
          <w:p w14:paraId="29AE0386" w14:textId="77777777" w:rsidR="006721E0" w:rsidRPr="00301959" w:rsidRDefault="006721E0" w:rsidP="004846C5">
            <w:pPr>
              <w:spacing w:line="240" w:lineRule="auto"/>
              <w:jc w:val="both"/>
              <w:rPr>
                <w:rFonts w:ascii="Times New Roman" w:hAnsi="Times New Roman"/>
                <w:color w:val="000000"/>
                <w:sz w:val="21"/>
                <w:szCs w:val="21"/>
              </w:rPr>
            </w:pPr>
          </w:p>
        </w:tc>
      </w:tr>
      <w:tr w:rsidR="006721E0" w:rsidRPr="008B4FE6" w14:paraId="434F8B3D" w14:textId="77777777" w:rsidTr="004846C5">
        <w:trPr>
          <w:gridAfter w:val="1"/>
          <w:wAfter w:w="10" w:type="dxa"/>
          <w:trHeight w:val="342"/>
        </w:trPr>
        <w:tc>
          <w:tcPr>
            <w:tcW w:w="10937" w:type="dxa"/>
            <w:gridSpan w:val="29"/>
            <w:shd w:val="clear" w:color="auto" w:fill="99CCFF"/>
            <w:vAlign w:val="center"/>
          </w:tcPr>
          <w:p w14:paraId="445D1DDD"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6721E0" w:rsidRPr="008B4FE6" w14:paraId="7F97663C" w14:textId="77777777" w:rsidTr="004846C5">
        <w:trPr>
          <w:gridAfter w:val="1"/>
          <w:wAfter w:w="10" w:type="dxa"/>
          <w:trHeight w:val="151"/>
        </w:trPr>
        <w:tc>
          <w:tcPr>
            <w:tcW w:w="10937" w:type="dxa"/>
            <w:gridSpan w:val="29"/>
            <w:shd w:val="clear" w:color="auto" w:fill="FFFFFF"/>
          </w:tcPr>
          <w:p w14:paraId="5D9D88D6" w14:textId="77777777" w:rsidR="006721E0" w:rsidRPr="008B4FE6" w:rsidRDefault="006721E0" w:rsidP="004846C5">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6721E0" w:rsidRPr="008B4FE6" w14:paraId="1F258FBF" w14:textId="77777777" w:rsidTr="004846C5">
        <w:trPr>
          <w:gridAfter w:val="1"/>
          <w:wAfter w:w="10" w:type="dxa"/>
          <w:trHeight w:val="946"/>
        </w:trPr>
        <w:tc>
          <w:tcPr>
            <w:tcW w:w="5111" w:type="dxa"/>
            <w:gridSpan w:val="12"/>
            <w:shd w:val="clear" w:color="auto" w:fill="FFFFFF"/>
          </w:tcPr>
          <w:p w14:paraId="6E3A0C99" w14:textId="77777777" w:rsidR="006721E0" w:rsidRDefault="006721E0" w:rsidP="004846C5">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44022CB6" w14:textId="77777777" w:rsidR="006721E0"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27A27F2" w14:textId="77777777" w:rsidR="006721E0"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435B42FC" w14:textId="77777777" w:rsidR="006721E0" w:rsidRDefault="006721E0" w:rsidP="004846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6721E0" w:rsidRPr="008B4FE6" w14:paraId="31C650D6" w14:textId="77777777" w:rsidTr="004846C5">
        <w:trPr>
          <w:gridAfter w:val="1"/>
          <w:wAfter w:w="10" w:type="dxa"/>
          <w:trHeight w:val="1245"/>
        </w:trPr>
        <w:tc>
          <w:tcPr>
            <w:tcW w:w="5111" w:type="dxa"/>
            <w:gridSpan w:val="12"/>
            <w:shd w:val="clear" w:color="auto" w:fill="FFFFFF"/>
          </w:tcPr>
          <w:p w14:paraId="7F084FD3" w14:textId="77777777" w:rsidR="006721E0" w:rsidRPr="008B4FE6" w:rsidRDefault="006721E0" w:rsidP="004846C5">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7CEB4FC1"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A5F93ED" w14:textId="77777777" w:rsidR="006721E0"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FBACBD4" w14:textId="77777777" w:rsidR="006721E0" w:rsidRPr="008B4FE6" w:rsidRDefault="006721E0" w:rsidP="004846C5">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6C2A70F6"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333C6B67"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2FF126C2"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5168C03C" w14:textId="77777777" w:rsidR="006721E0" w:rsidRPr="008B4FE6"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3AA39CE2" w14:textId="77777777" w:rsidR="006721E0" w:rsidRPr="008B4FE6" w:rsidRDefault="006721E0" w:rsidP="004846C5">
            <w:pPr>
              <w:spacing w:line="240" w:lineRule="auto"/>
              <w:rPr>
                <w:rFonts w:ascii="Times New Roman" w:hAnsi="Times New Roman"/>
                <w:color w:val="000000"/>
              </w:rPr>
            </w:pPr>
          </w:p>
        </w:tc>
      </w:tr>
      <w:tr w:rsidR="006721E0" w:rsidRPr="008B4FE6" w14:paraId="17F03366" w14:textId="77777777" w:rsidTr="004846C5">
        <w:trPr>
          <w:gridAfter w:val="1"/>
          <w:wAfter w:w="10" w:type="dxa"/>
          <w:trHeight w:val="870"/>
        </w:trPr>
        <w:tc>
          <w:tcPr>
            <w:tcW w:w="5111" w:type="dxa"/>
            <w:gridSpan w:val="12"/>
            <w:shd w:val="clear" w:color="auto" w:fill="FFFFFF"/>
          </w:tcPr>
          <w:p w14:paraId="2017E734" w14:textId="77777777" w:rsidR="006721E0" w:rsidRPr="008B4FE6" w:rsidRDefault="006721E0" w:rsidP="004846C5">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500D77FA" w14:textId="77777777" w:rsidR="006721E0" w:rsidRDefault="006721E0" w:rsidP="004846C5">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2FC0939A" w14:textId="77777777" w:rsidR="006721E0"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09EB565D" w14:textId="77777777" w:rsidR="006721E0"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245CD1FA" w14:textId="77777777" w:rsidR="006721E0" w:rsidRPr="008B4FE6" w:rsidRDefault="006721E0" w:rsidP="004846C5">
            <w:pPr>
              <w:spacing w:line="240" w:lineRule="auto"/>
              <w:rPr>
                <w:rFonts w:ascii="Times New Roman" w:hAnsi="Times New Roman"/>
                <w:color w:val="000000"/>
              </w:rPr>
            </w:pPr>
          </w:p>
        </w:tc>
      </w:tr>
      <w:tr w:rsidR="006721E0" w:rsidRPr="008B4FE6" w14:paraId="4963108B" w14:textId="77777777" w:rsidTr="00173117">
        <w:trPr>
          <w:gridAfter w:val="1"/>
          <w:wAfter w:w="10" w:type="dxa"/>
          <w:trHeight w:val="278"/>
        </w:trPr>
        <w:tc>
          <w:tcPr>
            <w:tcW w:w="10937" w:type="dxa"/>
            <w:gridSpan w:val="29"/>
            <w:shd w:val="clear" w:color="auto" w:fill="FFFFFF"/>
          </w:tcPr>
          <w:p w14:paraId="74F07FC8" w14:textId="77777777" w:rsidR="006721E0" w:rsidRPr="008B4FE6" w:rsidRDefault="006721E0" w:rsidP="004846C5">
            <w:pPr>
              <w:spacing w:line="240" w:lineRule="auto"/>
              <w:jc w:val="both"/>
              <w:rPr>
                <w:rFonts w:ascii="Times New Roman" w:hAnsi="Times New Roman"/>
                <w:color w:val="000000"/>
              </w:rPr>
            </w:pPr>
          </w:p>
        </w:tc>
      </w:tr>
      <w:tr w:rsidR="006721E0" w:rsidRPr="008B4FE6" w14:paraId="29D2631F" w14:textId="77777777" w:rsidTr="004846C5">
        <w:trPr>
          <w:gridAfter w:val="1"/>
          <w:wAfter w:w="10" w:type="dxa"/>
          <w:trHeight w:val="142"/>
        </w:trPr>
        <w:tc>
          <w:tcPr>
            <w:tcW w:w="10937" w:type="dxa"/>
            <w:gridSpan w:val="29"/>
            <w:shd w:val="clear" w:color="auto" w:fill="99CCFF"/>
          </w:tcPr>
          <w:p w14:paraId="787E8C1E" w14:textId="77777777" w:rsidR="006721E0" w:rsidRPr="008B4FE6" w:rsidRDefault="006721E0" w:rsidP="004846C5">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6721E0" w:rsidRPr="008B4FE6" w14:paraId="0A55AC97" w14:textId="77777777" w:rsidTr="004846C5">
        <w:trPr>
          <w:gridAfter w:val="1"/>
          <w:wAfter w:w="10" w:type="dxa"/>
          <w:trHeight w:val="142"/>
        </w:trPr>
        <w:tc>
          <w:tcPr>
            <w:tcW w:w="10937" w:type="dxa"/>
            <w:gridSpan w:val="29"/>
            <w:shd w:val="clear" w:color="auto" w:fill="auto"/>
          </w:tcPr>
          <w:p w14:paraId="0731586F" w14:textId="77777777" w:rsidR="006721E0" w:rsidRPr="008B4FE6" w:rsidRDefault="006721E0" w:rsidP="004846C5">
            <w:pPr>
              <w:spacing w:line="240" w:lineRule="auto"/>
              <w:jc w:val="both"/>
              <w:rPr>
                <w:rFonts w:ascii="Times New Roman" w:hAnsi="Times New Roman"/>
                <w:color w:val="000000"/>
              </w:rPr>
            </w:pPr>
            <w:r w:rsidRPr="00A43B57">
              <w:rPr>
                <w:rFonts w:ascii="Times New Roman" w:hAnsi="Times New Roman"/>
                <w:color w:val="000000"/>
              </w:rPr>
              <w:t>Wejście w życie projektowanej regulacji nie będzie miało wpływu na rynek pracy</w:t>
            </w:r>
            <w:r>
              <w:rPr>
                <w:rFonts w:ascii="Times New Roman" w:hAnsi="Times New Roman"/>
                <w:color w:val="000000"/>
              </w:rPr>
              <w:t>.</w:t>
            </w:r>
          </w:p>
          <w:p w14:paraId="0B1A4855" w14:textId="77777777" w:rsidR="006721E0" w:rsidRPr="008B4FE6" w:rsidRDefault="006721E0" w:rsidP="004846C5">
            <w:pPr>
              <w:spacing w:line="240" w:lineRule="auto"/>
              <w:jc w:val="both"/>
              <w:rPr>
                <w:rFonts w:ascii="Times New Roman" w:hAnsi="Times New Roman"/>
                <w:color w:val="000000"/>
              </w:rPr>
            </w:pPr>
          </w:p>
        </w:tc>
      </w:tr>
      <w:tr w:rsidR="006721E0" w:rsidRPr="008B4FE6" w14:paraId="65AD09CD" w14:textId="77777777" w:rsidTr="004846C5">
        <w:trPr>
          <w:gridAfter w:val="1"/>
          <w:wAfter w:w="10" w:type="dxa"/>
          <w:trHeight w:val="142"/>
        </w:trPr>
        <w:tc>
          <w:tcPr>
            <w:tcW w:w="10937" w:type="dxa"/>
            <w:gridSpan w:val="29"/>
            <w:shd w:val="clear" w:color="auto" w:fill="99CCFF"/>
          </w:tcPr>
          <w:p w14:paraId="13CAC9D1" w14:textId="77777777" w:rsidR="006721E0" w:rsidRPr="008B4FE6" w:rsidRDefault="006721E0" w:rsidP="004846C5">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6721E0" w:rsidRPr="008B4FE6" w14:paraId="05946898" w14:textId="77777777" w:rsidTr="004846C5">
        <w:trPr>
          <w:gridAfter w:val="1"/>
          <w:wAfter w:w="10" w:type="dxa"/>
          <w:trHeight w:val="1031"/>
        </w:trPr>
        <w:tc>
          <w:tcPr>
            <w:tcW w:w="3547" w:type="dxa"/>
            <w:gridSpan w:val="5"/>
            <w:shd w:val="clear" w:color="auto" w:fill="FFFFFF"/>
          </w:tcPr>
          <w:p w14:paraId="3A5DE420" w14:textId="77777777" w:rsidR="006721E0" w:rsidRPr="008B4FE6" w:rsidRDefault="006721E0" w:rsidP="004846C5">
            <w:pPr>
              <w:spacing w:line="240" w:lineRule="auto"/>
              <w:rPr>
                <w:rFonts w:ascii="Times New Roman" w:hAnsi="Times New Roman"/>
                <w:color w:val="000000"/>
              </w:rPr>
            </w:pPr>
          </w:p>
          <w:p w14:paraId="3F05739F"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4F3165FD" w14:textId="77777777" w:rsidR="006721E0"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352282D6"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14:paraId="0802231D" w14:textId="77777777" w:rsidR="006721E0" w:rsidRPr="008B4FE6" w:rsidRDefault="006721E0" w:rsidP="004846C5">
            <w:pPr>
              <w:spacing w:line="240" w:lineRule="auto"/>
              <w:rPr>
                <w:rFonts w:ascii="Times New Roman" w:hAnsi="Times New Roman"/>
                <w:color w:val="000000"/>
              </w:rPr>
            </w:pPr>
          </w:p>
          <w:p w14:paraId="5509BB11" w14:textId="77777777" w:rsidR="006721E0" w:rsidRPr="008B4FE6"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715A6978" w14:textId="77777777" w:rsidR="006721E0" w:rsidRPr="008B4FE6"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FFFFFF"/>
          </w:tcPr>
          <w:p w14:paraId="348D08D2" w14:textId="77777777" w:rsidR="006721E0" w:rsidRPr="008B4FE6" w:rsidRDefault="006721E0" w:rsidP="004846C5">
            <w:pPr>
              <w:spacing w:line="240" w:lineRule="auto"/>
              <w:rPr>
                <w:rFonts w:ascii="Times New Roman" w:hAnsi="Times New Roman"/>
                <w:color w:val="000000"/>
              </w:rPr>
            </w:pPr>
          </w:p>
          <w:p w14:paraId="21982D3E" w14:textId="77777777" w:rsidR="006721E0" w:rsidRDefault="006721E0" w:rsidP="004846C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660C6BE7" w14:textId="77777777" w:rsidR="006721E0" w:rsidRPr="008B4FE6" w:rsidRDefault="006721E0" w:rsidP="004846C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DB5723">
              <w:rPr>
                <w:rFonts w:ascii="Times New Roman" w:hAnsi="Times New Roman"/>
                <w:color w:val="000000"/>
              </w:rPr>
            </w:r>
            <w:r w:rsidR="00DB5723">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6721E0" w:rsidRPr="008B4FE6" w14:paraId="532E991A" w14:textId="77777777" w:rsidTr="004846C5">
        <w:trPr>
          <w:gridAfter w:val="1"/>
          <w:wAfter w:w="10" w:type="dxa"/>
          <w:trHeight w:val="712"/>
        </w:trPr>
        <w:tc>
          <w:tcPr>
            <w:tcW w:w="2243" w:type="dxa"/>
            <w:gridSpan w:val="2"/>
            <w:shd w:val="clear" w:color="auto" w:fill="FFFFFF"/>
            <w:vAlign w:val="center"/>
          </w:tcPr>
          <w:p w14:paraId="297D435F" w14:textId="77777777" w:rsidR="006721E0" w:rsidRPr="008B4FE6" w:rsidRDefault="006721E0" w:rsidP="004846C5">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00B30DA7" w14:textId="11DC70C2" w:rsidR="006721E0" w:rsidRDefault="006721E0" w:rsidP="004846C5">
            <w:pPr>
              <w:spacing w:line="240" w:lineRule="auto"/>
              <w:jc w:val="both"/>
              <w:rPr>
                <w:rFonts w:ascii="Times New Roman" w:hAnsi="Times New Roman"/>
                <w:color w:val="000000"/>
                <w:spacing w:val="-2"/>
              </w:rPr>
            </w:pPr>
          </w:p>
          <w:p w14:paraId="701F6AE6" w14:textId="77777777" w:rsidR="006721E0" w:rsidRPr="008B4FE6"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Nie dotyczy.</w:t>
            </w:r>
          </w:p>
          <w:p w14:paraId="55E1D17D" w14:textId="19B6B8CE" w:rsidR="006721E0" w:rsidRPr="008B4FE6" w:rsidRDefault="006721E0" w:rsidP="004846C5">
            <w:pPr>
              <w:spacing w:line="240" w:lineRule="auto"/>
              <w:jc w:val="both"/>
              <w:rPr>
                <w:rFonts w:ascii="Times New Roman" w:hAnsi="Times New Roman"/>
                <w:color w:val="000000"/>
                <w:spacing w:val="-2"/>
              </w:rPr>
            </w:pPr>
          </w:p>
        </w:tc>
      </w:tr>
      <w:tr w:rsidR="006721E0" w:rsidRPr="008B4FE6" w14:paraId="4D4E20F2" w14:textId="77777777" w:rsidTr="004846C5">
        <w:trPr>
          <w:gridAfter w:val="1"/>
          <w:wAfter w:w="10" w:type="dxa"/>
          <w:trHeight w:val="142"/>
        </w:trPr>
        <w:tc>
          <w:tcPr>
            <w:tcW w:w="10937" w:type="dxa"/>
            <w:gridSpan w:val="29"/>
            <w:shd w:val="clear" w:color="auto" w:fill="99CCFF"/>
          </w:tcPr>
          <w:p w14:paraId="3DB469DD" w14:textId="77777777" w:rsidR="006721E0" w:rsidRPr="00627221" w:rsidRDefault="006721E0" w:rsidP="004846C5">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6721E0" w:rsidRPr="008B4FE6" w14:paraId="0908C792" w14:textId="77777777" w:rsidTr="004846C5">
        <w:trPr>
          <w:gridAfter w:val="1"/>
          <w:wAfter w:w="10" w:type="dxa"/>
          <w:trHeight w:val="142"/>
        </w:trPr>
        <w:tc>
          <w:tcPr>
            <w:tcW w:w="10937" w:type="dxa"/>
            <w:gridSpan w:val="29"/>
            <w:shd w:val="clear" w:color="auto" w:fill="FFFFFF"/>
          </w:tcPr>
          <w:p w14:paraId="4952BFB3" w14:textId="77777777" w:rsidR="006721E0" w:rsidRDefault="006721E0" w:rsidP="004846C5">
            <w:pPr>
              <w:spacing w:line="240" w:lineRule="auto"/>
              <w:jc w:val="both"/>
              <w:rPr>
                <w:rFonts w:ascii="Times New Roman" w:hAnsi="Times New Roman"/>
                <w:spacing w:val="-2"/>
              </w:rPr>
            </w:pPr>
            <w:r w:rsidRPr="00A43B57">
              <w:rPr>
                <w:rFonts w:ascii="Times New Roman" w:hAnsi="Times New Roman"/>
                <w:spacing w:val="-2"/>
              </w:rPr>
              <w:t xml:space="preserve">Proponuje się, aby rozporządzenie weszło w życie z dniem </w:t>
            </w:r>
            <w:r>
              <w:rPr>
                <w:rFonts w:ascii="Times New Roman" w:hAnsi="Times New Roman"/>
                <w:spacing w:val="-2"/>
              </w:rPr>
              <w:t xml:space="preserve">1 kwietnia 2021 r. </w:t>
            </w:r>
          </w:p>
          <w:p w14:paraId="0691236D" w14:textId="77777777" w:rsidR="006721E0" w:rsidRPr="00B37C80" w:rsidRDefault="006721E0" w:rsidP="004846C5">
            <w:pPr>
              <w:spacing w:line="240" w:lineRule="auto"/>
              <w:jc w:val="both"/>
              <w:rPr>
                <w:rFonts w:ascii="Times New Roman" w:hAnsi="Times New Roman"/>
                <w:spacing w:val="-2"/>
              </w:rPr>
            </w:pPr>
          </w:p>
        </w:tc>
      </w:tr>
      <w:tr w:rsidR="006721E0" w:rsidRPr="008B4FE6" w14:paraId="242FBFDC" w14:textId="77777777" w:rsidTr="004846C5">
        <w:trPr>
          <w:gridAfter w:val="1"/>
          <w:wAfter w:w="10" w:type="dxa"/>
          <w:trHeight w:val="142"/>
        </w:trPr>
        <w:tc>
          <w:tcPr>
            <w:tcW w:w="10937" w:type="dxa"/>
            <w:gridSpan w:val="29"/>
            <w:shd w:val="clear" w:color="auto" w:fill="99CCFF"/>
          </w:tcPr>
          <w:p w14:paraId="30DCDDA5"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6721E0" w:rsidRPr="008B4FE6" w14:paraId="4F5FDD3D" w14:textId="77777777" w:rsidTr="004846C5">
        <w:trPr>
          <w:gridAfter w:val="1"/>
          <w:wAfter w:w="10" w:type="dxa"/>
          <w:trHeight w:val="142"/>
        </w:trPr>
        <w:tc>
          <w:tcPr>
            <w:tcW w:w="10937" w:type="dxa"/>
            <w:gridSpan w:val="29"/>
            <w:shd w:val="clear" w:color="auto" w:fill="FFFFFF"/>
          </w:tcPr>
          <w:p w14:paraId="56E0283F" w14:textId="77777777" w:rsidR="006721E0" w:rsidRPr="00B37C80" w:rsidRDefault="006721E0" w:rsidP="004846C5">
            <w:pPr>
              <w:spacing w:line="240" w:lineRule="auto"/>
              <w:jc w:val="both"/>
              <w:rPr>
                <w:rFonts w:ascii="Times New Roman" w:hAnsi="Times New Roman"/>
                <w:color w:val="000000"/>
                <w:spacing w:val="-2"/>
              </w:rPr>
            </w:pPr>
            <w:r>
              <w:rPr>
                <w:rFonts w:ascii="Times New Roman" w:hAnsi="Times New Roman"/>
                <w:color w:val="000000"/>
                <w:spacing w:val="-2"/>
              </w:rPr>
              <w:t xml:space="preserve">Efektem realizacji projektu jest udzielenie szkołom podstawowym dotacji celowej na podręczniki, materiały edukacyjne </w:t>
            </w:r>
            <w:r>
              <w:rPr>
                <w:rFonts w:ascii="Times New Roman" w:hAnsi="Times New Roman"/>
                <w:color w:val="000000"/>
                <w:spacing w:val="-2"/>
              </w:rPr>
              <w:br/>
              <w:t>i materiały ćwiczeniowe. Informacja o stopniu realizacji projektu jest przekazywana corocznie przez wojewodów w ramach składanych sprawozdań (art. 59 ust. 8 ustawy). Zastosowany miernik realizacji zadania to o</w:t>
            </w:r>
            <w:r w:rsidRPr="002A555B">
              <w:rPr>
                <w:rFonts w:ascii="Times New Roman" w:hAnsi="Times New Roman"/>
              </w:rPr>
              <w:t>dsetek szkół, w których uczniom został zapewniony dostęp do bezpłatnych podręczników lub materiałów edukacyjnych oraz materiałów ćwiczeniowych przeznaczonych do obowiązkowych zajęć edukacyjnych z zakresu kształcenia ogólnego (w %).</w:t>
            </w:r>
          </w:p>
          <w:p w14:paraId="7074E41B" w14:textId="77777777" w:rsidR="006721E0" w:rsidRPr="00B37C80" w:rsidRDefault="006721E0" w:rsidP="004846C5">
            <w:pPr>
              <w:spacing w:line="240" w:lineRule="auto"/>
              <w:jc w:val="both"/>
              <w:rPr>
                <w:rFonts w:ascii="Times New Roman" w:hAnsi="Times New Roman"/>
                <w:color w:val="000000"/>
                <w:spacing w:val="-2"/>
              </w:rPr>
            </w:pPr>
          </w:p>
        </w:tc>
      </w:tr>
      <w:tr w:rsidR="006721E0" w:rsidRPr="008B4FE6" w14:paraId="31931804" w14:textId="77777777" w:rsidTr="004846C5">
        <w:trPr>
          <w:gridAfter w:val="1"/>
          <w:wAfter w:w="10" w:type="dxa"/>
          <w:trHeight w:val="142"/>
        </w:trPr>
        <w:tc>
          <w:tcPr>
            <w:tcW w:w="10937" w:type="dxa"/>
            <w:gridSpan w:val="29"/>
            <w:shd w:val="clear" w:color="auto" w:fill="99CCFF"/>
          </w:tcPr>
          <w:p w14:paraId="2BB749B3" w14:textId="77777777" w:rsidR="006721E0" w:rsidRPr="008B4FE6" w:rsidRDefault="006721E0" w:rsidP="004846C5">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6721E0" w:rsidRPr="008B4FE6" w14:paraId="5E8E18A3" w14:textId="77777777" w:rsidTr="004846C5">
        <w:trPr>
          <w:gridAfter w:val="1"/>
          <w:wAfter w:w="10" w:type="dxa"/>
          <w:trHeight w:val="142"/>
        </w:trPr>
        <w:tc>
          <w:tcPr>
            <w:tcW w:w="10937" w:type="dxa"/>
            <w:gridSpan w:val="29"/>
            <w:shd w:val="clear" w:color="auto" w:fill="FFFFFF"/>
          </w:tcPr>
          <w:p w14:paraId="5D248EFB" w14:textId="15BBAAD4" w:rsidR="006721E0" w:rsidRPr="00B37C80" w:rsidRDefault="006721E0" w:rsidP="004846C5">
            <w:pPr>
              <w:spacing w:line="240" w:lineRule="auto"/>
              <w:jc w:val="both"/>
              <w:rPr>
                <w:rFonts w:ascii="Times New Roman" w:hAnsi="Times New Roman"/>
                <w:color w:val="000000"/>
                <w:spacing w:val="-2"/>
              </w:rPr>
            </w:pPr>
            <w:r w:rsidRPr="00724AAE">
              <w:rPr>
                <w:rFonts w:ascii="Times New Roman" w:hAnsi="Times New Roman"/>
                <w:color w:val="000000"/>
                <w:spacing w:val="-2"/>
              </w:rPr>
              <w:t>Nie dotyczy.</w:t>
            </w:r>
          </w:p>
        </w:tc>
      </w:tr>
    </w:tbl>
    <w:p w14:paraId="05ACC6D1" w14:textId="78625359" w:rsidR="006176ED" w:rsidRPr="006721E0" w:rsidRDefault="006176ED" w:rsidP="006721E0"/>
    <w:sectPr w:rsidR="006176ED" w:rsidRPr="006721E0"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6D80F" w14:textId="77777777" w:rsidR="00DB5723" w:rsidRDefault="00DB5723" w:rsidP="00044739">
      <w:pPr>
        <w:spacing w:line="240" w:lineRule="auto"/>
      </w:pPr>
      <w:r>
        <w:separator/>
      </w:r>
    </w:p>
  </w:endnote>
  <w:endnote w:type="continuationSeparator" w:id="0">
    <w:p w14:paraId="18EA8A5D" w14:textId="77777777" w:rsidR="00DB5723" w:rsidRDefault="00DB572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DEBD" w14:textId="77777777" w:rsidR="00DB5723" w:rsidRDefault="00DB5723" w:rsidP="00044739">
      <w:pPr>
        <w:spacing w:line="240" w:lineRule="auto"/>
      </w:pPr>
      <w:r>
        <w:separator/>
      </w:r>
    </w:p>
  </w:footnote>
  <w:footnote w:type="continuationSeparator" w:id="0">
    <w:p w14:paraId="07B51E9C" w14:textId="77777777" w:rsidR="00DB5723" w:rsidRDefault="00DB5723"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F6E54"/>
    <w:multiLevelType w:val="hybridMultilevel"/>
    <w:tmpl w:val="CD1895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E56BF"/>
    <w:multiLevelType w:val="hybridMultilevel"/>
    <w:tmpl w:val="273CB04E"/>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681B64"/>
    <w:multiLevelType w:val="hybridMultilevel"/>
    <w:tmpl w:val="130AE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5124EB4"/>
    <w:multiLevelType w:val="hybridMultilevel"/>
    <w:tmpl w:val="8E0CD036"/>
    <w:lvl w:ilvl="0" w:tplc="56741EA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695EFD"/>
    <w:multiLevelType w:val="hybridMultilevel"/>
    <w:tmpl w:val="D8444822"/>
    <w:lvl w:ilvl="0" w:tplc="053E6FF0">
      <w:start w:val="1"/>
      <w:numFmt w:val="bullet"/>
      <w:lvlText w:val="‒"/>
      <w:lvlJc w:val="left"/>
      <w:pPr>
        <w:ind w:left="1080" w:hanging="360"/>
      </w:pPr>
      <w:rPr>
        <w:rFonts w:ascii="Times New Roman" w:hAnsi="Times New Roman" w:cs="Times New Roman" w:hint="default"/>
      </w:rPr>
    </w:lvl>
    <w:lvl w:ilvl="1" w:tplc="05A4CE94">
      <w:start w:val="1"/>
      <w:numFmt w:val="bullet"/>
      <w:lvlText w:val=""/>
      <w:lvlJc w:val="left"/>
      <w:pPr>
        <w:ind w:left="928"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5555C"/>
    <w:multiLevelType w:val="hybridMultilevel"/>
    <w:tmpl w:val="D8326D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9A5E79"/>
    <w:multiLevelType w:val="hybridMultilevel"/>
    <w:tmpl w:val="E9644452"/>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7"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E43416F"/>
    <w:multiLevelType w:val="hybridMultilevel"/>
    <w:tmpl w:val="EF8E9D46"/>
    <w:lvl w:ilvl="0" w:tplc="04150017">
      <w:start w:val="1"/>
      <w:numFmt w:val="lowerLetter"/>
      <w:lvlText w:val="%1)"/>
      <w:lvlJc w:val="left"/>
      <w:pPr>
        <w:ind w:left="108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FB69C8"/>
    <w:multiLevelType w:val="hybridMultilevel"/>
    <w:tmpl w:val="FBC8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F95760"/>
    <w:multiLevelType w:val="hybridMultilevel"/>
    <w:tmpl w:val="0458F72C"/>
    <w:lvl w:ilvl="0" w:tplc="AB14B222">
      <w:start w:val="1"/>
      <w:numFmt w:val="decimal"/>
      <w:lvlText w:val="%1)"/>
      <w:lvlJc w:val="left"/>
      <w:pPr>
        <w:ind w:left="360" w:hanging="360"/>
      </w:pPr>
      <w:rPr>
        <w:sz w:val="22"/>
        <w:szCs w:val="22"/>
      </w:rPr>
    </w:lvl>
    <w:lvl w:ilvl="1" w:tplc="F218126E">
      <w:start w:val="1"/>
      <w:numFmt w:val="lowerLetter"/>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112E3"/>
    <w:multiLevelType w:val="hybridMultilevel"/>
    <w:tmpl w:val="9690A936"/>
    <w:lvl w:ilvl="0" w:tplc="A294790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3805FEA"/>
    <w:multiLevelType w:val="hybridMultilevel"/>
    <w:tmpl w:val="B92EBC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065CD8"/>
    <w:multiLevelType w:val="hybridMultilevel"/>
    <w:tmpl w:val="17B61A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F53A54"/>
    <w:multiLevelType w:val="hybridMultilevel"/>
    <w:tmpl w:val="ACFE2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E01B2D"/>
    <w:multiLevelType w:val="hybridMultilevel"/>
    <w:tmpl w:val="716A5E6C"/>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72643D03"/>
    <w:multiLevelType w:val="hybridMultilevel"/>
    <w:tmpl w:val="C0AAB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73409E"/>
    <w:multiLevelType w:val="hybridMultilevel"/>
    <w:tmpl w:val="7ED07460"/>
    <w:lvl w:ilvl="0" w:tplc="32BEF160">
      <w:start w:val="1"/>
      <w:numFmt w:val="decimal"/>
      <w:lvlText w:val="%1)"/>
      <w:lvlJc w:val="left"/>
      <w:pPr>
        <w:ind w:left="1065" w:hanging="705"/>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31C27"/>
    <w:multiLevelType w:val="hybridMultilevel"/>
    <w:tmpl w:val="6FB87C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5"/>
  </w:num>
  <w:num w:numId="4">
    <w:abstractNumId w:val="27"/>
  </w:num>
  <w:num w:numId="5">
    <w:abstractNumId w:val="1"/>
  </w:num>
  <w:num w:numId="6">
    <w:abstractNumId w:val="12"/>
  </w:num>
  <w:num w:numId="7">
    <w:abstractNumId w:val="20"/>
  </w:num>
  <w:num w:numId="8">
    <w:abstractNumId w:val="7"/>
  </w:num>
  <w:num w:numId="9">
    <w:abstractNumId w:val="23"/>
  </w:num>
  <w:num w:numId="10">
    <w:abstractNumId w:val="17"/>
  </w:num>
  <w:num w:numId="11">
    <w:abstractNumId w:val="22"/>
  </w:num>
  <w:num w:numId="12">
    <w:abstractNumId w:val="4"/>
  </w:num>
  <w:num w:numId="13">
    <w:abstractNumId w:val="16"/>
  </w:num>
  <w:num w:numId="14">
    <w:abstractNumId w:val="29"/>
  </w:num>
  <w:num w:numId="15">
    <w:abstractNumId w:val="24"/>
  </w:num>
  <w:num w:numId="16">
    <w:abstractNumId w:val="26"/>
  </w:num>
  <w:num w:numId="17">
    <w:abstractNumId w:val="8"/>
  </w:num>
  <w:num w:numId="18">
    <w:abstractNumId w:val="33"/>
  </w:num>
  <w:num w:numId="19">
    <w:abstractNumId w:val="38"/>
  </w:num>
  <w:num w:numId="20">
    <w:abstractNumId w:val="25"/>
  </w:num>
  <w:num w:numId="21">
    <w:abstractNumId w:val="9"/>
  </w:num>
  <w:num w:numId="22">
    <w:abstractNumId w:val="37"/>
  </w:num>
  <w:num w:numId="23">
    <w:abstractNumId w:val="2"/>
  </w:num>
  <w:num w:numId="24">
    <w:abstractNumId w:val="19"/>
  </w:num>
  <w:num w:numId="25">
    <w:abstractNumId w:val="28"/>
  </w:num>
  <w:num w:numId="26">
    <w:abstractNumId w:val="31"/>
  </w:num>
  <w:num w:numId="27">
    <w:abstractNumId w:val="36"/>
  </w:num>
  <w:num w:numId="28">
    <w:abstractNumId w:val="35"/>
  </w:num>
  <w:num w:numId="29">
    <w:abstractNumId w:val="10"/>
  </w:num>
  <w:num w:numId="30">
    <w:abstractNumId w:val="21"/>
  </w:num>
  <w:num w:numId="31">
    <w:abstractNumId w:val="14"/>
  </w:num>
  <w:num w:numId="32">
    <w:abstractNumId w:val="3"/>
  </w:num>
  <w:num w:numId="33">
    <w:abstractNumId w:val="5"/>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1"/>
  </w:num>
  <w:num w:numId="39">
    <w:abstractNumId w:val="18"/>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7927"/>
    <w:rsid w:val="000111F6"/>
    <w:rsid w:val="00012D11"/>
    <w:rsid w:val="00013EB5"/>
    <w:rsid w:val="00023836"/>
    <w:rsid w:val="000356A9"/>
    <w:rsid w:val="000362CC"/>
    <w:rsid w:val="00037085"/>
    <w:rsid w:val="00044138"/>
    <w:rsid w:val="00044739"/>
    <w:rsid w:val="00047868"/>
    <w:rsid w:val="00051637"/>
    <w:rsid w:val="00051C94"/>
    <w:rsid w:val="00053968"/>
    <w:rsid w:val="00053E65"/>
    <w:rsid w:val="00055F97"/>
    <w:rsid w:val="00056681"/>
    <w:rsid w:val="000648A7"/>
    <w:rsid w:val="0006618B"/>
    <w:rsid w:val="000670C0"/>
    <w:rsid w:val="000708BD"/>
    <w:rsid w:val="00071B99"/>
    <w:rsid w:val="00071FFF"/>
    <w:rsid w:val="000738E8"/>
    <w:rsid w:val="00074326"/>
    <w:rsid w:val="000756E5"/>
    <w:rsid w:val="0007704E"/>
    <w:rsid w:val="00080EC8"/>
    <w:rsid w:val="0008159B"/>
    <w:rsid w:val="00090F7D"/>
    <w:rsid w:val="000911EE"/>
    <w:rsid w:val="000944AC"/>
    <w:rsid w:val="00094CB9"/>
    <w:rsid w:val="000956B2"/>
    <w:rsid w:val="000969E7"/>
    <w:rsid w:val="000A0163"/>
    <w:rsid w:val="000A23DE"/>
    <w:rsid w:val="000A2D95"/>
    <w:rsid w:val="000A4020"/>
    <w:rsid w:val="000B54FB"/>
    <w:rsid w:val="000C29B0"/>
    <w:rsid w:val="000C4A61"/>
    <w:rsid w:val="000C76FC"/>
    <w:rsid w:val="000D0392"/>
    <w:rsid w:val="000D38FC"/>
    <w:rsid w:val="000D4D90"/>
    <w:rsid w:val="000D7293"/>
    <w:rsid w:val="000E255A"/>
    <w:rsid w:val="000E2597"/>
    <w:rsid w:val="000E2D10"/>
    <w:rsid w:val="000F3204"/>
    <w:rsid w:val="000F482F"/>
    <w:rsid w:val="0010548B"/>
    <w:rsid w:val="001072D1"/>
    <w:rsid w:val="00117017"/>
    <w:rsid w:val="00130E8E"/>
    <w:rsid w:val="0013216E"/>
    <w:rsid w:val="001325DF"/>
    <w:rsid w:val="001401B5"/>
    <w:rsid w:val="00140EA6"/>
    <w:rsid w:val="001422B9"/>
    <w:rsid w:val="00142B05"/>
    <w:rsid w:val="0014665F"/>
    <w:rsid w:val="00152710"/>
    <w:rsid w:val="00153464"/>
    <w:rsid w:val="001541B3"/>
    <w:rsid w:val="00155B15"/>
    <w:rsid w:val="001625BE"/>
    <w:rsid w:val="001641D9"/>
    <w:rsid w:val="001643A4"/>
    <w:rsid w:val="00171F32"/>
    <w:rsid w:val="001727BB"/>
    <w:rsid w:val="00173117"/>
    <w:rsid w:val="00175934"/>
    <w:rsid w:val="00175C61"/>
    <w:rsid w:val="0017629F"/>
    <w:rsid w:val="00180D25"/>
    <w:rsid w:val="0018318D"/>
    <w:rsid w:val="0018572C"/>
    <w:rsid w:val="00187E79"/>
    <w:rsid w:val="00187F0D"/>
    <w:rsid w:val="00192CC5"/>
    <w:rsid w:val="001956A7"/>
    <w:rsid w:val="00197732"/>
    <w:rsid w:val="001A118A"/>
    <w:rsid w:val="001A27F4"/>
    <w:rsid w:val="001A2D95"/>
    <w:rsid w:val="001B3460"/>
    <w:rsid w:val="001B470D"/>
    <w:rsid w:val="001B4CA1"/>
    <w:rsid w:val="001B75D8"/>
    <w:rsid w:val="001B7ABD"/>
    <w:rsid w:val="001C1060"/>
    <w:rsid w:val="001C1C7D"/>
    <w:rsid w:val="001C2FB2"/>
    <w:rsid w:val="001C3C63"/>
    <w:rsid w:val="001D1DD5"/>
    <w:rsid w:val="001D3351"/>
    <w:rsid w:val="001D4732"/>
    <w:rsid w:val="001D6627"/>
    <w:rsid w:val="001D6A3C"/>
    <w:rsid w:val="001D6D51"/>
    <w:rsid w:val="001E0AED"/>
    <w:rsid w:val="001E150E"/>
    <w:rsid w:val="001F2EFC"/>
    <w:rsid w:val="001F4271"/>
    <w:rsid w:val="001F5ADA"/>
    <w:rsid w:val="001F653A"/>
    <w:rsid w:val="001F6979"/>
    <w:rsid w:val="00202BC6"/>
    <w:rsid w:val="00202DEF"/>
    <w:rsid w:val="00205141"/>
    <w:rsid w:val="0020516B"/>
    <w:rsid w:val="0021290F"/>
    <w:rsid w:val="00213559"/>
    <w:rsid w:val="00213798"/>
    <w:rsid w:val="00213EFD"/>
    <w:rsid w:val="002172F1"/>
    <w:rsid w:val="00223C7B"/>
    <w:rsid w:val="00224054"/>
    <w:rsid w:val="00224AB1"/>
    <w:rsid w:val="00225B11"/>
    <w:rsid w:val="0022687A"/>
    <w:rsid w:val="00230728"/>
    <w:rsid w:val="00234040"/>
    <w:rsid w:val="00235CD2"/>
    <w:rsid w:val="0024218F"/>
    <w:rsid w:val="0024546A"/>
    <w:rsid w:val="002512DE"/>
    <w:rsid w:val="00254DED"/>
    <w:rsid w:val="00254F31"/>
    <w:rsid w:val="00255619"/>
    <w:rsid w:val="00255DAD"/>
    <w:rsid w:val="00256108"/>
    <w:rsid w:val="00260F33"/>
    <w:rsid w:val="002613BD"/>
    <w:rsid w:val="002624F1"/>
    <w:rsid w:val="00264789"/>
    <w:rsid w:val="00270C81"/>
    <w:rsid w:val="00271558"/>
    <w:rsid w:val="00273146"/>
    <w:rsid w:val="00274862"/>
    <w:rsid w:val="0028079F"/>
    <w:rsid w:val="00282D72"/>
    <w:rsid w:val="00283402"/>
    <w:rsid w:val="002874DD"/>
    <w:rsid w:val="00290FD6"/>
    <w:rsid w:val="0029133A"/>
    <w:rsid w:val="00292A9E"/>
    <w:rsid w:val="00294259"/>
    <w:rsid w:val="002971E4"/>
    <w:rsid w:val="002A120A"/>
    <w:rsid w:val="002A2C81"/>
    <w:rsid w:val="002B3515"/>
    <w:rsid w:val="002B3D1A"/>
    <w:rsid w:val="002B6173"/>
    <w:rsid w:val="002C27D0"/>
    <w:rsid w:val="002C2C9B"/>
    <w:rsid w:val="002C5792"/>
    <w:rsid w:val="002D0779"/>
    <w:rsid w:val="002D17D6"/>
    <w:rsid w:val="002D18D7"/>
    <w:rsid w:val="002D21CE"/>
    <w:rsid w:val="002D33CF"/>
    <w:rsid w:val="002E3DA3"/>
    <w:rsid w:val="002E450F"/>
    <w:rsid w:val="002E5FFB"/>
    <w:rsid w:val="002E6B38"/>
    <w:rsid w:val="002E6D63"/>
    <w:rsid w:val="002E6E2B"/>
    <w:rsid w:val="002E783F"/>
    <w:rsid w:val="002F500B"/>
    <w:rsid w:val="00300594"/>
    <w:rsid w:val="00300991"/>
    <w:rsid w:val="00301959"/>
    <w:rsid w:val="00305B8A"/>
    <w:rsid w:val="00311923"/>
    <w:rsid w:val="00327976"/>
    <w:rsid w:val="00330D14"/>
    <w:rsid w:val="00331BF9"/>
    <w:rsid w:val="00333BB0"/>
    <w:rsid w:val="0033495E"/>
    <w:rsid w:val="00334A79"/>
    <w:rsid w:val="00334D8D"/>
    <w:rsid w:val="00337345"/>
    <w:rsid w:val="00337DD2"/>
    <w:rsid w:val="003404D1"/>
    <w:rsid w:val="003443FF"/>
    <w:rsid w:val="00350948"/>
    <w:rsid w:val="00355808"/>
    <w:rsid w:val="00362C7E"/>
    <w:rsid w:val="00363309"/>
    <w:rsid w:val="00363601"/>
    <w:rsid w:val="00376AC9"/>
    <w:rsid w:val="00377102"/>
    <w:rsid w:val="003871B8"/>
    <w:rsid w:val="00393032"/>
    <w:rsid w:val="003940A1"/>
    <w:rsid w:val="00394312"/>
    <w:rsid w:val="00394B69"/>
    <w:rsid w:val="00397078"/>
    <w:rsid w:val="003A6953"/>
    <w:rsid w:val="003B2BBC"/>
    <w:rsid w:val="003B6083"/>
    <w:rsid w:val="003B641C"/>
    <w:rsid w:val="003B67CA"/>
    <w:rsid w:val="003C0954"/>
    <w:rsid w:val="003C3838"/>
    <w:rsid w:val="003C4104"/>
    <w:rsid w:val="003C5847"/>
    <w:rsid w:val="003D0681"/>
    <w:rsid w:val="003D12F6"/>
    <w:rsid w:val="003D1426"/>
    <w:rsid w:val="003D2B63"/>
    <w:rsid w:val="003E2F4E"/>
    <w:rsid w:val="003E6AD2"/>
    <w:rsid w:val="003E720A"/>
    <w:rsid w:val="003F15B2"/>
    <w:rsid w:val="00400DF2"/>
    <w:rsid w:val="00403E6E"/>
    <w:rsid w:val="004129B4"/>
    <w:rsid w:val="00417EF0"/>
    <w:rsid w:val="00420662"/>
    <w:rsid w:val="00422181"/>
    <w:rsid w:val="004244A8"/>
    <w:rsid w:val="00425F72"/>
    <w:rsid w:val="00427736"/>
    <w:rsid w:val="00441787"/>
    <w:rsid w:val="00444F2D"/>
    <w:rsid w:val="00452034"/>
    <w:rsid w:val="00455FA6"/>
    <w:rsid w:val="00466C70"/>
    <w:rsid w:val="004702C9"/>
    <w:rsid w:val="00472E45"/>
    <w:rsid w:val="00473FEA"/>
    <w:rsid w:val="0047579D"/>
    <w:rsid w:val="00482CF0"/>
    <w:rsid w:val="00483262"/>
    <w:rsid w:val="00484107"/>
    <w:rsid w:val="00485CC5"/>
    <w:rsid w:val="0049343F"/>
    <w:rsid w:val="004964FC"/>
    <w:rsid w:val="004A145E"/>
    <w:rsid w:val="004A1F15"/>
    <w:rsid w:val="004A2A81"/>
    <w:rsid w:val="004A4F36"/>
    <w:rsid w:val="004A7229"/>
    <w:rsid w:val="004A7BD7"/>
    <w:rsid w:val="004B3DCB"/>
    <w:rsid w:val="004C15C2"/>
    <w:rsid w:val="004C36D8"/>
    <w:rsid w:val="004C6A0C"/>
    <w:rsid w:val="004C725A"/>
    <w:rsid w:val="004D1248"/>
    <w:rsid w:val="004D1E3C"/>
    <w:rsid w:val="004D31EE"/>
    <w:rsid w:val="004D4169"/>
    <w:rsid w:val="004D5EF2"/>
    <w:rsid w:val="004D6E14"/>
    <w:rsid w:val="004E52C3"/>
    <w:rsid w:val="004E71BD"/>
    <w:rsid w:val="004F4E17"/>
    <w:rsid w:val="004F7532"/>
    <w:rsid w:val="00500214"/>
    <w:rsid w:val="0050082F"/>
    <w:rsid w:val="00500C56"/>
    <w:rsid w:val="00501713"/>
    <w:rsid w:val="00505C22"/>
    <w:rsid w:val="00506568"/>
    <w:rsid w:val="00511068"/>
    <w:rsid w:val="0051551B"/>
    <w:rsid w:val="00520C57"/>
    <w:rsid w:val="00522D94"/>
    <w:rsid w:val="00533D89"/>
    <w:rsid w:val="0053433E"/>
    <w:rsid w:val="00534BE5"/>
    <w:rsid w:val="00536564"/>
    <w:rsid w:val="00536897"/>
    <w:rsid w:val="00544597"/>
    <w:rsid w:val="00544FFE"/>
    <w:rsid w:val="005473F5"/>
    <w:rsid w:val="005477E7"/>
    <w:rsid w:val="00547B84"/>
    <w:rsid w:val="00552794"/>
    <w:rsid w:val="00556CAA"/>
    <w:rsid w:val="00557C1A"/>
    <w:rsid w:val="005627E4"/>
    <w:rsid w:val="00562AE4"/>
    <w:rsid w:val="00563199"/>
    <w:rsid w:val="0056428B"/>
    <w:rsid w:val="00564874"/>
    <w:rsid w:val="00566F5D"/>
    <w:rsid w:val="00567963"/>
    <w:rsid w:val="0057009A"/>
    <w:rsid w:val="00571260"/>
    <w:rsid w:val="0057189C"/>
    <w:rsid w:val="005729F9"/>
    <w:rsid w:val="00573FC1"/>
    <w:rsid w:val="005741EE"/>
    <w:rsid w:val="0057501B"/>
    <w:rsid w:val="0057668E"/>
    <w:rsid w:val="00583872"/>
    <w:rsid w:val="0058740D"/>
    <w:rsid w:val="005901EE"/>
    <w:rsid w:val="00595E83"/>
    <w:rsid w:val="0059649F"/>
    <w:rsid w:val="00596530"/>
    <w:rsid w:val="005967F3"/>
    <w:rsid w:val="005A06DF"/>
    <w:rsid w:val="005A5527"/>
    <w:rsid w:val="005A5AE6"/>
    <w:rsid w:val="005B1206"/>
    <w:rsid w:val="005B37E8"/>
    <w:rsid w:val="005B4C47"/>
    <w:rsid w:val="005C0056"/>
    <w:rsid w:val="005C0DEF"/>
    <w:rsid w:val="005C1526"/>
    <w:rsid w:val="005C7906"/>
    <w:rsid w:val="005C7A4B"/>
    <w:rsid w:val="005D16CE"/>
    <w:rsid w:val="005D61D6"/>
    <w:rsid w:val="005E027B"/>
    <w:rsid w:val="005E0D13"/>
    <w:rsid w:val="005E1A6C"/>
    <w:rsid w:val="005E1F96"/>
    <w:rsid w:val="005E5047"/>
    <w:rsid w:val="005E7205"/>
    <w:rsid w:val="005E7371"/>
    <w:rsid w:val="005F116C"/>
    <w:rsid w:val="005F2131"/>
    <w:rsid w:val="00601E36"/>
    <w:rsid w:val="00605EF6"/>
    <w:rsid w:val="00606455"/>
    <w:rsid w:val="00607B3C"/>
    <w:rsid w:val="00614929"/>
    <w:rsid w:val="00614D4B"/>
    <w:rsid w:val="00616511"/>
    <w:rsid w:val="006176ED"/>
    <w:rsid w:val="006202F3"/>
    <w:rsid w:val="0062097A"/>
    <w:rsid w:val="00621DA6"/>
    <w:rsid w:val="00622034"/>
    <w:rsid w:val="00623651"/>
    <w:rsid w:val="00623CFE"/>
    <w:rsid w:val="00627221"/>
    <w:rsid w:val="00627EE8"/>
    <w:rsid w:val="006316FA"/>
    <w:rsid w:val="006370D2"/>
    <w:rsid w:val="0064074F"/>
    <w:rsid w:val="00641F55"/>
    <w:rsid w:val="00645E4A"/>
    <w:rsid w:val="006503F4"/>
    <w:rsid w:val="00650D9A"/>
    <w:rsid w:val="006533C6"/>
    <w:rsid w:val="00653688"/>
    <w:rsid w:val="0066091B"/>
    <w:rsid w:val="006660E9"/>
    <w:rsid w:val="00667249"/>
    <w:rsid w:val="00667558"/>
    <w:rsid w:val="00671523"/>
    <w:rsid w:val="006721E0"/>
    <w:rsid w:val="006754EF"/>
    <w:rsid w:val="00676C8D"/>
    <w:rsid w:val="00676F1F"/>
    <w:rsid w:val="00677381"/>
    <w:rsid w:val="00677414"/>
    <w:rsid w:val="00680A8F"/>
    <w:rsid w:val="00682729"/>
    <w:rsid w:val="006832CF"/>
    <w:rsid w:val="0068601E"/>
    <w:rsid w:val="00686356"/>
    <w:rsid w:val="006927DF"/>
    <w:rsid w:val="00692A9D"/>
    <w:rsid w:val="0069486B"/>
    <w:rsid w:val="00695F3D"/>
    <w:rsid w:val="006A4904"/>
    <w:rsid w:val="006A548F"/>
    <w:rsid w:val="006A6CC7"/>
    <w:rsid w:val="006A701A"/>
    <w:rsid w:val="006A7832"/>
    <w:rsid w:val="006B1872"/>
    <w:rsid w:val="006B64DC"/>
    <w:rsid w:val="006B7A91"/>
    <w:rsid w:val="006D0572"/>
    <w:rsid w:val="006D4704"/>
    <w:rsid w:val="006D6A2D"/>
    <w:rsid w:val="006E1E18"/>
    <w:rsid w:val="006E31CE"/>
    <w:rsid w:val="006E34D3"/>
    <w:rsid w:val="006E4A91"/>
    <w:rsid w:val="006F1435"/>
    <w:rsid w:val="006F78C4"/>
    <w:rsid w:val="007024B3"/>
    <w:rsid w:val="007031A0"/>
    <w:rsid w:val="00705A29"/>
    <w:rsid w:val="00707498"/>
    <w:rsid w:val="00707753"/>
    <w:rsid w:val="00711A65"/>
    <w:rsid w:val="00712C3C"/>
    <w:rsid w:val="00714133"/>
    <w:rsid w:val="00714DA4"/>
    <w:rsid w:val="007158B2"/>
    <w:rsid w:val="00716081"/>
    <w:rsid w:val="00722B48"/>
    <w:rsid w:val="00724164"/>
    <w:rsid w:val="00724231"/>
    <w:rsid w:val="00724AAE"/>
    <w:rsid w:val="00725DE7"/>
    <w:rsid w:val="0072636A"/>
    <w:rsid w:val="00726B44"/>
    <w:rsid w:val="007318DD"/>
    <w:rsid w:val="00733167"/>
    <w:rsid w:val="00740D2C"/>
    <w:rsid w:val="0074404E"/>
    <w:rsid w:val="00744BF9"/>
    <w:rsid w:val="00752623"/>
    <w:rsid w:val="00753FB1"/>
    <w:rsid w:val="00756738"/>
    <w:rsid w:val="00760F1F"/>
    <w:rsid w:val="007611F1"/>
    <w:rsid w:val="0076423E"/>
    <w:rsid w:val="007646CB"/>
    <w:rsid w:val="00764E61"/>
    <w:rsid w:val="0076658F"/>
    <w:rsid w:val="00766F49"/>
    <w:rsid w:val="0077040A"/>
    <w:rsid w:val="007725D6"/>
    <w:rsid w:val="00772D64"/>
    <w:rsid w:val="00786225"/>
    <w:rsid w:val="00790A61"/>
    <w:rsid w:val="00792609"/>
    <w:rsid w:val="00792887"/>
    <w:rsid w:val="007934B1"/>
    <w:rsid w:val="007943E2"/>
    <w:rsid w:val="00794F2C"/>
    <w:rsid w:val="00797250"/>
    <w:rsid w:val="007977E5"/>
    <w:rsid w:val="007A3BC7"/>
    <w:rsid w:val="007A5AC4"/>
    <w:rsid w:val="007B0FDD"/>
    <w:rsid w:val="007B1AD3"/>
    <w:rsid w:val="007B1C20"/>
    <w:rsid w:val="007B4802"/>
    <w:rsid w:val="007B57A0"/>
    <w:rsid w:val="007B6668"/>
    <w:rsid w:val="007B6B33"/>
    <w:rsid w:val="007B734D"/>
    <w:rsid w:val="007C2701"/>
    <w:rsid w:val="007D2192"/>
    <w:rsid w:val="007D603D"/>
    <w:rsid w:val="007D7762"/>
    <w:rsid w:val="007E1866"/>
    <w:rsid w:val="007E608F"/>
    <w:rsid w:val="007F0021"/>
    <w:rsid w:val="007F2478"/>
    <w:rsid w:val="007F2F52"/>
    <w:rsid w:val="007F484D"/>
    <w:rsid w:val="007F5E46"/>
    <w:rsid w:val="007F6640"/>
    <w:rsid w:val="00801E20"/>
    <w:rsid w:val="00801F71"/>
    <w:rsid w:val="00805F28"/>
    <w:rsid w:val="0080749F"/>
    <w:rsid w:val="0081139B"/>
    <w:rsid w:val="00811D46"/>
    <w:rsid w:val="008125B0"/>
    <w:rsid w:val="008144CB"/>
    <w:rsid w:val="00821717"/>
    <w:rsid w:val="00824210"/>
    <w:rsid w:val="008263C0"/>
    <w:rsid w:val="00840A74"/>
    <w:rsid w:val="00841422"/>
    <w:rsid w:val="00841D3B"/>
    <w:rsid w:val="0084314C"/>
    <w:rsid w:val="00843171"/>
    <w:rsid w:val="00853450"/>
    <w:rsid w:val="008561AB"/>
    <w:rsid w:val="0085637B"/>
    <w:rsid w:val="008575C3"/>
    <w:rsid w:val="008614D1"/>
    <w:rsid w:val="00861E27"/>
    <w:rsid w:val="00863831"/>
    <w:rsid w:val="00863D28"/>
    <w:rsid w:val="008648C3"/>
    <w:rsid w:val="00873CC9"/>
    <w:rsid w:val="008763FE"/>
    <w:rsid w:val="00880F26"/>
    <w:rsid w:val="0088425E"/>
    <w:rsid w:val="00896C2E"/>
    <w:rsid w:val="008A5095"/>
    <w:rsid w:val="008A608F"/>
    <w:rsid w:val="008B1A9A"/>
    <w:rsid w:val="008B4FE6"/>
    <w:rsid w:val="008B6C37"/>
    <w:rsid w:val="008E18F7"/>
    <w:rsid w:val="008E1E10"/>
    <w:rsid w:val="008E291B"/>
    <w:rsid w:val="008E4F2F"/>
    <w:rsid w:val="008E595B"/>
    <w:rsid w:val="008E74B0"/>
    <w:rsid w:val="008F2A41"/>
    <w:rsid w:val="008F43D1"/>
    <w:rsid w:val="008F756D"/>
    <w:rsid w:val="009008A8"/>
    <w:rsid w:val="00900AD0"/>
    <w:rsid w:val="009063B0"/>
    <w:rsid w:val="00907106"/>
    <w:rsid w:val="009107FD"/>
    <w:rsid w:val="0091137C"/>
    <w:rsid w:val="00911567"/>
    <w:rsid w:val="00916EF8"/>
    <w:rsid w:val="00917AAE"/>
    <w:rsid w:val="009243F4"/>
    <w:rsid w:val="009251A9"/>
    <w:rsid w:val="00926BB0"/>
    <w:rsid w:val="00930699"/>
    <w:rsid w:val="00931F69"/>
    <w:rsid w:val="00934123"/>
    <w:rsid w:val="0093582B"/>
    <w:rsid w:val="009461B8"/>
    <w:rsid w:val="00951749"/>
    <w:rsid w:val="00954C71"/>
    <w:rsid w:val="00955118"/>
    <w:rsid w:val="0095543F"/>
    <w:rsid w:val="00955774"/>
    <w:rsid w:val="009560B5"/>
    <w:rsid w:val="009703D6"/>
    <w:rsid w:val="0097181B"/>
    <w:rsid w:val="00975603"/>
    <w:rsid w:val="00976DC5"/>
    <w:rsid w:val="009818C7"/>
    <w:rsid w:val="00982DD4"/>
    <w:rsid w:val="009841E5"/>
    <w:rsid w:val="0098479F"/>
    <w:rsid w:val="00984A8A"/>
    <w:rsid w:val="00985468"/>
    <w:rsid w:val="009857B6"/>
    <w:rsid w:val="00985A8D"/>
    <w:rsid w:val="00986610"/>
    <w:rsid w:val="009877DC"/>
    <w:rsid w:val="00991AC2"/>
    <w:rsid w:val="00991F96"/>
    <w:rsid w:val="00993CEE"/>
    <w:rsid w:val="00995CAA"/>
    <w:rsid w:val="00996F0A"/>
    <w:rsid w:val="009A1D86"/>
    <w:rsid w:val="009A77BA"/>
    <w:rsid w:val="009B049C"/>
    <w:rsid w:val="009B11C8"/>
    <w:rsid w:val="009B2BCF"/>
    <w:rsid w:val="009B2FF8"/>
    <w:rsid w:val="009B5BA3"/>
    <w:rsid w:val="009B5FFA"/>
    <w:rsid w:val="009B760D"/>
    <w:rsid w:val="009D0027"/>
    <w:rsid w:val="009D0655"/>
    <w:rsid w:val="009D597C"/>
    <w:rsid w:val="009D7514"/>
    <w:rsid w:val="009E1E98"/>
    <w:rsid w:val="009E3ABE"/>
    <w:rsid w:val="009E3C4B"/>
    <w:rsid w:val="009E6709"/>
    <w:rsid w:val="009F0637"/>
    <w:rsid w:val="009F62A6"/>
    <w:rsid w:val="009F674F"/>
    <w:rsid w:val="009F799E"/>
    <w:rsid w:val="00A02020"/>
    <w:rsid w:val="00A056CB"/>
    <w:rsid w:val="00A073F4"/>
    <w:rsid w:val="00A07A29"/>
    <w:rsid w:val="00A10FF1"/>
    <w:rsid w:val="00A1506B"/>
    <w:rsid w:val="00A17CB2"/>
    <w:rsid w:val="00A23191"/>
    <w:rsid w:val="00A319C0"/>
    <w:rsid w:val="00A33560"/>
    <w:rsid w:val="00A364E4"/>
    <w:rsid w:val="00A371A5"/>
    <w:rsid w:val="00A43B57"/>
    <w:rsid w:val="00A44CB9"/>
    <w:rsid w:val="00A47BDF"/>
    <w:rsid w:val="00A51CD7"/>
    <w:rsid w:val="00A52ADB"/>
    <w:rsid w:val="00A533E8"/>
    <w:rsid w:val="00A542D9"/>
    <w:rsid w:val="00A56E64"/>
    <w:rsid w:val="00A624C3"/>
    <w:rsid w:val="00A6641C"/>
    <w:rsid w:val="00A70C16"/>
    <w:rsid w:val="00A767D2"/>
    <w:rsid w:val="00A77616"/>
    <w:rsid w:val="00A805DA"/>
    <w:rsid w:val="00A811B4"/>
    <w:rsid w:val="00A85B3D"/>
    <w:rsid w:val="00A87CDE"/>
    <w:rsid w:val="00A92220"/>
    <w:rsid w:val="00A92BAF"/>
    <w:rsid w:val="00A94737"/>
    <w:rsid w:val="00A94BA3"/>
    <w:rsid w:val="00A94D9C"/>
    <w:rsid w:val="00A966EB"/>
    <w:rsid w:val="00A96CBA"/>
    <w:rsid w:val="00AA253A"/>
    <w:rsid w:val="00AA5266"/>
    <w:rsid w:val="00AA705C"/>
    <w:rsid w:val="00AB1ACD"/>
    <w:rsid w:val="00AB277F"/>
    <w:rsid w:val="00AB4099"/>
    <w:rsid w:val="00AB449A"/>
    <w:rsid w:val="00AB6ADF"/>
    <w:rsid w:val="00AD14F9"/>
    <w:rsid w:val="00AD2BE7"/>
    <w:rsid w:val="00AD35D6"/>
    <w:rsid w:val="00AD3938"/>
    <w:rsid w:val="00AD58C5"/>
    <w:rsid w:val="00AE36C4"/>
    <w:rsid w:val="00AE472C"/>
    <w:rsid w:val="00AE5375"/>
    <w:rsid w:val="00AE5964"/>
    <w:rsid w:val="00AE6CF8"/>
    <w:rsid w:val="00AF03B8"/>
    <w:rsid w:val="00AF4CAC"/>
    <w:rsid w:val="00B00E80"/>
    <w:rsid w:val="00B03E0D"/>
    <w:rsid w:val="00B054F8"/>
    <w:rsid w:val="00B1204D"/>
    <w:rsid w:val="00B2219A"/>
    <w:rsid w:val="00B3581B"/>
    <w:rsid w:val="00B36B81"/>
    <w:rsid w:val="00B36ED9"/>
    <w:rsid w:val="00B36FEE"/>
    <w:rsid w:val="00B3706A"/>
    <w:rsid w:val="00B37C80"/>
    <w:rsid w:val="00B5092B"/>
    <w:rsid w:val="00B5194E"/>
    <w:rsid w:val="00B51AF5"/>
    <w:rsid w:val="00B531FC"/>
    <w:rsid w:val="00B55347"/>
    <w:rsid w:val="00B554CC"/>
    <w:rsid w:val="00B57E5E"/>
    <w:rsid w:val="00B61F37"/>
    <w:rsid w:val="00B7770F"/>
    <w:rsid w:val="00B77A89"/>
    <w:rsid w:val="00B77B27"/>
    <w:rsid w:val="00B806F4"/>
    <w:rsid w:val="00B8134E"/>
    <w:rsid w:val="00B81B55"/>
    <w:rsid w:val="00B84613"/>
    <w:rsid w:val="00B86E34"/>
    <w:rsid w:val="00B87AF0"/>
    <w:rsid w:val="00B9037B"/>
    <w:rsid w:val="00B910BD"/>
    <w:rsid w:val="00B92B2A"/>
    <w:rsid w:val="00B93834"/>
    <w:rsid w:val="00B96469"/>
    <w:rsid w:val="00B97C8C"/>
    <w:rsid w:val="00BA0DA2"/>
    <w:rsid w:val="00BA2981"/>
    <w:rsid w:val="00BA42EE"/>
    <w:rsid w:val="00BA48F9"/>
    <w:rsid w:val="00BB0DCA"/>
    <w:rsid w:val="00BB1B5D"/>
    <w:rsid w:val="00BB2666"/>
    <w:rsid w:val="00BB3579"/>
    <w:rsid w:val="00BB5D4B"/>
    <w:rsid w:val="00BB6B80"/>
    <w:rsid w:val="00BC3773"/>
    <w:rsid w:val="00BC381A"/>
    <w:rsid w:val="00BD0962"/>
    <w:rsid w:val="00BD17C1"/>
    <w:rsid w:val="00BD1EED"/>
    <w:rsid w:val="00BD3ADB"/>
    <w:rsid w:val="00BE2F80"/>
    <w:rsid w:val="00BE672A"/>
    <w:rsid w:val="00BF045D"/>
    <w:rsid w:val="00BF0DA2"/>
    <w:rsid w:val="00BF109C"/>
    <w:rsid w:val="00BF34FA"/>
    <w:rsid w:val="00C004B6"/>
    <w:rsid w:val="00C04316"/>
    <w:rsid w:val="00C04546"/>
    <w:rsid w:val="00C047A7"/>
    <w:rsid w:val="00C05DE5"/>
    <w:rsid w:val="00C15405"/>
    <w:rsid w:val="00C26E9A"/>
    <w:rsid w:val="00C27E28"/>
    <w:rsid w:val="00C32243"/>
    <w:rsid w:val="00C33027"/>
    <w:rsid w:val="00C37667"/>
    <w:rsid w:val="00C435DB"/>
    <w:rsid w:val="00C43BD4"/>
    <w:rsid w:val="00C4426B"/>
    <w:rsid w:val="00C44D73"/>
    <w:rsid w:val="00C50B42"/>
    <w:rsid w:val="00C516FF"/>
    <w:rsid w:val="00C52BFA"/>
    <w:rsid w:val="00C53C7F"/>
    <w:rsid w:val="00C53D1D"/>
    <w:rsid w:val="00C53DC1"/>
    <w:rsid w:val="00C53F26"/>
    <w:rsid w:val="00C540BC"/>
    <w:rsid w:val="00C55492"/>
    <w:rsid w:val="00C55F1F"/>
    <w:rsid w:val="00C6304B"/>
    <w:rsid w:val="00C64F7D"/>
    <w:rsid w:val="00C67309"/>
    <w:rsid w:val="00C7614E"/>
    <w:rsid w:val="00C77BF1"/>
    <w:rsid w:val="00C80D60"/>
    <w:rsid w:val="00C82FBD"/>
    <w:rsid w:val="00C8437D"/>
    <w:rsid w:val="00C85267"/>
    <w:rsid w:val="00C8721B"/>
    <w:rsid w:val="00C90BFF"/>
    <w:rsid w:val="00C9128C"/>
    <w:rsid w:val="00C93059"/>
    <w:rsid w:val="00C9372C"/>
    <w:rsid w:val="00C9470E"/>
    <w:rsid w:val="00C95CEB"/>
    <w:rsid w:val="00C965A6"/>
    <w:rsid w:val="00CA08FE"/>
    <w:rsid w:val="00CA1054"/>
    <w:rsid w:val="00CA1D21"/>
    <w:rsid w:val="00CA63EB"/>
    <w:rsid w:val="00CA69F1"/>
    <w:rsid w:val="00CA6B45"/>
    <w:rsid w:val="00CB514A"/>
    <w:rsid w:val="00CB6991"/>
    <w:rsid w:val="00CC0B25"/>
    <w:rsid w:val="00CC34FE"/>
    <w:rsid w:val="00CC6194"/>
    <w:rsid w:val="00CC6305"/>
    <w:rsid w:val="00CC78A5"/>
    <w:rsid w:val="00CC7D9A"/>
    <w:rsid w:val="00CD0516"/>
    <w:rsid w:val="00CD756B"/>
    <w:rsid w:val="00CE61D8"/>
    <w:rsid w:val="00CE734F"/>
    <w:rsid w:val="00CF112E"/>
    <w:rsid w:val="00CF5F4F"/>
    <w:rsid w:val="00D01F11"/>
    <w:rsid w:val="00D214E9"/>
    <w:rsid w:val="00D218DC"/>
    <w:rsid w:val="00D24E56"/>
    <w:rsid w:val="00D24EBB"/>
    <w:rsid w:val="00D30B1C"/>
    <w:rsid w:val="00D31643"/>
    <w:rsid w:val="00D31AEB"/>
    <w:rsid w:val="00D32ECD"/>
    <w:rsid w:val="00D361E4"/>
    <w:rsid w:val="00D42A8F"/>
    <w:rsid w:val="00D438AE"/>
    <w:rsid w:val="00D439F6"/>
    <w:rsid w:val="00D459C6"/>
    <w:rsid w:val="00D478E1"/>
    <w:rsid w:val="00D47A97"/>
    <w:rsid w:val="00D47F6D"/>
    <w:rsid w:val="00D50729"/>
    <w:rsid w:val="00D50C19"/>
    <w:rsid w:val="00D5379E"/>
    <w:rsid w:val="00D61A11"/>
    <w:rsid w:val="00D62643"/>
    <w:rsid w:val="00D64C0F"/>
    <w:rsid w:val="00D704B8"/>
    <w:rsid w:val="00D72EFE"/>
    <w:rsid w:val="00D76227"/>
    <w:rsid w:val="00D77DF1"/>
    <w:rsid w:val="00D832D5"/>
    <w:rsid w:val="00D86A60"/>
    <w:rsid w:val="00D86AFF"/>
    <w:rsid w:val="00D91E87"/>
    <w:rsid w:val="00D91EC5"/>
    <w:rsid w:val="00D95A44"/>
    <w:rsid w:val="00D95D16"/>
    <w:rsid w:val="00D97C76"/>
    <w:rsid w:val="00DA091E"/>
    <w:rsid w:val="00DA273D"/>
    <w:rsid w:val="00DB02B4"/>
    <w:rsid w:val="00DB538D"/>
    <w:rsid w:val="00DB5723"/>
    <w:rsid w:val="00DB66F1"/>
    <w:rsid w:val="00DB6D08"/>
    <w:rsid w:val="00DC275C"/>
    <w:rsid w:val="00DC4B0D"/>
    <w:rsid w:val="00DC7FE1"/>
    <w:rsid w:val="00DD3872"/>
    <w:rsid w:val="00DD3F3F"/>
    <w:rsid w:val="00DD5572"/>
    <w:rsid w:val="00DE45A5"/>
    <w:rsid w:val="00DE5D80"/>
    <w:rsid w:val="00DF0691"/>
    <w:rsid w:val="00DF58CD"/>
    <w:rsid w:val="00DF65DE"/>
    <w:rsid w:val="00E019A5"/>
    <w:rsid w:val="00E02EC8"/>
    <w:rsid w:val="00E037F5"/>
    <w:rsid w:val="00E04ECB"/>
    <w:rsid w:val="00E05A09"/>
    <w:rsid w:val="00E06942"/>
    <w:rsid w:val="00E06CA1"/>
    <w:rsid w:val="00E172B8"/>
    <w:rsid w:val="00E17FB4"/>
    <w:rsid w:val="00E20B75"/>
    <w:rsid w:val="00E214F2"/>
    <w:rsid w:val="00E2371E"/>
    <w:rsid w:val="00E24ABA"/>
    <w:rsid w:val="00E24BD7"/>
    <w:rsid w:val="00E25118"/>
    <w:rsid w:val="00E26523"/>
    <w:rsid w:val="00E26809"/>
    <w:rsid w:val="00E27535"/>
    <w:rsid w:val="00E3412D"/>
    <w:rsid w:val="00E4647A"/>
    <w:rsid w:val="00E47C0F"/>
    <w:rsid w:val="00E51D71"/>
    <w:rsid w:val="00E57322"/>
    <w:rsid w:val="00E628CB"/>
    <w:rsid w:val="00E62AD9"/>
    <w:rsid w:val="00E638C8"/>
    <w:rsid w:val="00E70A37"/>
    <w:rsid w:val="00E7509B"/>
    <w:rsid w:val="00E7611C"/>
    <w:rsid w:val="00E76887"/>
    <w:rsid w:val="00E82838"/>
    <w:rsid w:val="00E862A1"/>
    <w:rsid w:val="00E86590"/>
    <w:rsid w:val="00E9007C"/>
    <w:rsid w:val="00E907FF"/>
    <w:rsid w:val="00EA0D65"/>
    <w:rsid w:val="00EA42D1"/>
    <w:rsid w:val="00EA42EF"/>
    <w:rsid w:val="00EB2DD1"/>
    <w:rsid w:val="00EB6B37"/>
    <w:rsid w:val="00EC29FE"/>
    <w:rsid w:val="00EC3C70"/>
    <w:rsid w:val="00EC4350"/>
    <w:rsid w:val="00ED3A3D"/>
    <w:rsid w:val="00ED538A"/>
    <w:rsid w:val="00ED6FBC"/>
    <w:rsid w:val="00EE2F16"/>
    <w:rsid w:val="00EE3861"/>
    <w:rsid w:val="00EF2E73"/>
    <w:rsid w:val="00EF7683"/>
    <w:rsid w:val="00EF7A2D"/>
    <w:rsid w:val="00F003D4"/>
    <w:rsid w:val="00F04D2B"/>
    <w:rsid w:val="00F04F8D"/>
    <w:rsid w:val="00F0579C"/>
    <w:rsid w:val="00F06667"/>
    <w:rsid w:val="00F10AD0"/>
    <w:rsid w:val="00F116CC"/>
    <w:rsid w:val="00F11B29"/>
    <w:rsid w:val="00F1254C"/>
    <w:rsid w:val="00F12BD1"/>
    <w:rsid w:val="00F12F58"/>
    <w:rsid w:val="00F15327"/>
    <w:rsid w:val="00F16084"/>
    <w:rsid w:val="00F168CF"/>
    <w:rsid w:val="00F2555C"/>
    <w:rsid w:val="00F31DF3"/>
    <w:rsid w:val="00F33AE5"/>
    <w:rsid w:val="00F343BD"/>
    <w:rsid w:val="00F3597D"/>
    <w:rsid w:val="00F410A8"/>
    <w:rsid w:val="00F4376D"/>
    <w:rsid w:val="00F45399"/>
    <w:rsid w:val="00F465EA"/>
    <w:rsid w:val="00F477AB"/>
    <w:rsid w:val="00F515B2"/>
    <w:rsid w:val="00F532F8"/>
    <w:rsid w:val="00F54E7B"/>
    <w:rsid w:val="00F55A88"/>
    <w:rsid w:val="00F6395E"/>
    <w:rsid w:val="00F731EC"/>
    <w:rsid w:val="00F73205"/>
    <w:rsid w:val="00F74005"/>
    <w:rsid w:val="00F756F2"/>
    <w:rsid w:val="00F76884"/>
    <w:rsid w:val="00F77541"/>
    <w:rsid w:val="00F83D24"/>
    <w:rsid w:val="00F83DD9"/>
    <w:rsid w:val="00F83F40"/>
    <w:rsid w:val="00F96020"/>
    <w:rsid w:val="00FA117A"/>
    <w:rsid w:val="00FA58F8"/>
    <w:rsid w:val="00FB0233"/>
    <w:rsid w:val="00FB386A"/>
    <w:rsid w:val="00FB6092"/>
    <w:rsid w:val="00FC0786"/>
    <w:rsid w:val="00FC49EF"/>
    <w:rsid w:val="00FC50DE"/>
    <w:rsid w:val="00FD4031"/>
    <w:rsid w:val="00FD4E59"/>
    <w:rsid w:val="00FE2DDD"/>
    <w:rsid w:val="00FE36E2"/>
    <w:rsid w:val="00FF11AD"/>
    <w:rsid w:val="00FF2971"/>
    <w:rsid w:val="00FF34D4"/>
    <w:rsid w:val="00FF3C4F"/>
    <w:rsid w:val="00FF3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06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link w:val="AkapitzlistZnak"/>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KTpunkt">
    <w:name w:val="PKT – punkt"/>
    <w:uiPriority w:val="16"/>
    <w:qFormat/>
    <w:rsid w:val="00511068"/>
    <w:pPr>
      <w:spacing w:line="360" w:lineRule="auto"/>
      <w:ind w:left="510" w:hanging="510"/>
      <w:jc w:val="both"/>
    </w:pPr>
    <w:rPr>
      <w:rFonts w:ascii="Times" w:eastAsia="Times New Roman" w:hAnsi="Times" w:cs="Arial"/>
      <w:bCs/>
      <w:sz w:val="24"/>
    </w:rPr>
  </w:style>
  <w:style w:type="paragraph" w:customStyle="1" w:styleId="ARTartustawynprozporzdzenia">
    <w:name w:val="ART(§) – art. ustawy (§ np. rozporządzenia)"/>
    <w:uiPriority w:val="11"/>
    <w:qFormat/>
    <w:rsid w:val="00916EF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916EF8"/>
    <w:rPr>
      <w:b/>
      <w:bCs w:val="0"/>
    </w:rPr>
  </w:style>
  <w:style w:type="character" w:customStyle="1" w:styleId="FontStyle14">
    <w:name w:val="Font Style14"/>
    <w:uiPriority w:val="99"/>
    <w:rsid w:val="00140EA6"/>
    <w:rPr>
      <w:rFonts w:ascii="Arial" w:hAnsi="Arial" w:cs="Arial"/>
      <w:sz w:val="22"/>
      <w:szCs w:val="22"/>
    </w:rPr>
  </w:style>
  <w:style w:type="paragraph" w:styleId="Poprawka">
    <w:name w:val="Revision"/>
    <w:hidden/>
    <w:uiPriority w:val="99"/>
    <w:semiHidden/>
    <w:rsid w:val="009461B8"/>
    <w:rPr>
      <w:sz w:val="22"/>
      <w:szCs w:val="22"/>
      <w:lang w:eastAsia="en-US"/>
    </w:rPr>
  </w:style>
  <w:style w:type="paragraph" w:customStyle="1" w:styleId="LITlitera">
    <w:name w:val="LIT – litera"/>
    <w:basedOn w:val="PKTpunkt"/>
    <w:link w:val="LITliteraZnak"/>
    <w:qFormat/>
    <w:rsid w:val="009A77BA"/>
    <w:pPr>
      <w:ind w:left="986" w:hanging="476"/>
    </w:pPr>
    <w:rPr>
      <w:lang w:eastAsia="en-US"/>
    </w:rPr>
  </w:style>
  <w:style w:type="character" w:customStyle="1" w:styleId="LITliteraZnak">
    <w:name w:val="LIT – litera Znak"/>
    <w:link w:val="LITlitera"/>
    <w:rsid w:val="009A77BA"/>
    <w:rPr>
      <w:rFonts w:ascii="Times" w:eastAsia="Times New Roman" w:hAnsi="Times" w:cs="Arial"/>
      <w:bCs/>
      <w:sz w:val="24"/>
      <w:lang w:eastAsia="en-US"/>
    </w:rPr>
  </w:style>
  <w:style w:type="character" w:styleId="Pogrubienie">
    <w:name w:val="Strong"/>
    <w:basedOn w:val="Domylnaczcionkaakapitu"/>
    <w:uiPriority w:val="22"/>
    <w:qFormat/>
    <w:locked/>
    <w:rsid w:val="00614D4B"/>
    <w:rPr>
      <w:b/>
      <w:bCs/>
    </w:rPr>
  </w:style>
  <w:style w:type="character" w:customStyle="1" w:styleId="AkapitzlistZnak">
    <w:name w:val="Akapit z listą Znak"/>
    <w:link w:val="Akapitzlist"/>
    <w:rsid w:val="002137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8987611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1498592">
      <w:bodyDiv w:val="1"/>
      <w:marLeft w:val="0"/>
      <w:marRight w:val="0"/>
      <w:marTop w:val="0"/>
      <w:marBottom w:val="0"/>
      <w:divBdr>
        <w:top w:val="none" w:sz="0" w:space="0" w:color="auto"/>
        <w:left w:val="none" w:sz="0" w:space="0" w:color="auto"/>
        <w:bottom w:val="none" w:sz="0" w:space="0" w:color="auto"/>
        <w:right w:val="none" w:sz="0" w:space="0" w:color="auto"/>
      </w:divBdr>
    </w:div>
    <w:div w:id="315300297">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78473413">
      <w:bodyDiv w:val="1"/>
      <w:marLeft w:val="0"/>
      <w:marRight w:val="0"/>
      <w:marTop w:val="0"/>
      <w:marBottom w:val="0"/>
      <w:divBdr>
        <w:top w:val="none" w:sz="0" w:space="0" w:color="auto"/>
        <w:left w:val="none" w:sz="0" w:space="0" w:color="auto"/>
        <w:bottom w:val="none" w:sz="0" w:space="0" w:color="auto"/>
        <w:right w:val="none" w:sz="0" w:space="0" w:color="auto"/>
      </w:divBdr>
    </w:div>
    <w:div w:id="952784514">
      <w:bodyDiv w:val="1"/>
      <w:marLeft w:val="0"/>
      <w:marRight w:val="0"/>
      <w:marTop w:val="0"/>
      <w:marBottom w:val="0"/>
      <w:divBdr>
        <w:top w:val="none" w:sz="0" w:space="0" w:color="auto"/>
        <w:left w:val="none" w:sz="0" w:space="0" w:color="auto"/>
        <w:bottom w:val="none" w:sz="0" w:space="0" w:color="auto"/>
        <w:right w:val="none" w:sz="0" w:space="0" w:color="auto"/>
      </w:divBdr>
    </w:div>
    <w:div w:id="1026951695">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92044698">
      <w:bodyDiv w:val="1"/>
      <w:marLeft w:val="0"/>
      <w:marRight w:val="0"/>
      <w:marTop w:val="0"/>
      <w:marBottom w:val="0"/>
      <w:divBdr>
        <w:top w:val="none" w:sz="0" w:space="0" w:color="auto"/>
        <w:left w:val="none" w:sz="0" w:space="0" w:color="auto"/>
        <w:bottom w:val="none" w:sz="0" w:space="0" w:color="auto"/>
        <w:right w:val="none" w:sz="0" w:space="0" w:color="auto"/>
      </w:divBdr>
    </w:div>
    <w:div w:id="133831147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9548772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
    <w:div w:id="2068333920">
      <w:bodyDiv w:val="1"/>
      <w:marLeft w:val="0"/>
      <w:marRight w:val="0"/>
      <w:marTop w:val="0"/>
      <w:marBottom w:val="0"/>
      <w:divBdr>
        <w:top w:val="none" w:sz="0" w:space="0" w:color="auto"/>
        <w:left w:val="none" w:sz="0" w:space="0" w:color="auto"/>
        <w:bottom w:val="none" w:sz="0" w:space="0" w:color="auto"/>
        <w:right w:val="none" w:sz="0" w:space="0" w:color="auto"/>
      </w:divBdr>
    </w:div>
    <w:div w:id="2094542862">
      <w:bodyDiv w:val="1"/>
      <w:marLeft w:val="0"/>
      <w:marRight w:val="0"/>
      <w:marTop w:val="0"/>
      <w:marBottom w:val="0"/>
      <w:divBdr>
        <w:top w:val="none" w:sz="0" w:space="0" w:color="auto"/>
        <w:left w:val="none" w:sz="0" w:space="0" w:color="auto"/>
        <w:bottom w:val="none" w:sz="0" w:space="0" w:color="auto"/>
        <w:right w:val="none" w:sz="0" w:space="0" w:color="auto"/>
      </w:divBdr>
    </w:div>
    <w:div w:id="2135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2021-01-28T15:12:00Z</dcterms:created>
  <dcterms:modified xsi:type="dcterms:W3CDTF">2021-01-28T15:12:00Z</dcterms:modified>
</cp:coreProperties>
</file>