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233"/>
        <w:gridCol w:w="817"/>
        <w:gridCol w:w="454"/>
        <w:gridCol w:w="679"/>
        <w:gridCol w:w="155"/>
        <w:gridCol w:w="187"/>
        <w:gridCol w:w="383"/>
        <w:gridCol w:w="554"/>
        <w:gridCol w:w="16"/>
        <w:gridCol w:w="269"/>
        <w:gridCol w:w="450"/>
        <w:gridCol w:w="203"/>
        <w:gridCol w:w="217"/>
        <w:gridCol w:w="260"/>
        <w:gridCol w:w="310"/>
        <w:gridCol w:w="151"/>
        <w:gridCol w:w="419"/>
        <w:gridCol w:w="113"/>
        <w:gridCol w:w="405"/>
        <w:gridCol w:w="51"/>
        <w:gridCol w:w="570"/>
        <w:gridCol w:w="317"/>
        <w:gridCol w:w="253"/>
        <w:gridCol w:w="668"/>
        <w:gridCol w:w="17"/>
        <w:gridCol w:w="1425"/>
        <w:gridCol w:w="10"/>
      </w:tblGrid>
      <w:tr w:rsidR="00121C7A" w:rsidRPr="00B97F75" w14:paraId="5E4E5BB0" w14:textId="77777777" w:rsidTr="00D96D50">
        <w:trPr>
          <w:gridAfter w:val="1"/>
          <w:wAfter w:w="10" w:type="dxa"/>
          <w:trHeight w:val="1611"/>
        </w:trPr>
        <w:tc>
          <w:tcPr>
            <w:tcW w:w="6238" w:type="dxa"/>
            <w:gridSpan w:val="15"/>
          </w:tcPr>
          <w:p w14:paraId="14292740" w14:textId="77777777" w:rsidR="00121C7A" w:rsidRPr="00A87D20" w:rsidRDefault="00121C7A" w:rsidP="004761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A87D20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D96D50" w:rsidRPr="00A87D20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9D388B0" w14:textId="77777777" w:rsidR="00A03D0F" w:rsidRPr="00E47049" w:rsidRDefault="000922C9" w:rsidP="000E145E">
            <w:pPr>
              <w:spacing w:line="240" w:lineRule="auto"/>
              <w:ind w:left="6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87D20">
              <w:rPr>
                <w:rFonts w:ascii="Times New Roman" w:hAnsi="Times New Roman"/>
                <w:color w:val="000000"/>
              </w:rPr>
              <w:t>R</w:t>
            </w:r>
            <w:r w:rsidR="00582334" w:rsidRPr="00A87D20">
              <w:rPr>
                <w:rFonts w:ascii="Times New Roman" w:hAnsi="Times New Roman"/>
                <w:color w:val="000000"/>
              </w:rPr>
              <w:t>ozporządzeni</w:t>
            </w:r>
            <w:r w:rsidRPr="00A87D20">
              <w:rPr>
                <w:rFonts w:ascii="Times New Roman" w:hAnsi="Times New Roman"/>
                <w:color w:val="000000"/>
              </w:rPr>
              <w:t>e</w:t>
            </w:r>
            <w:r w:rsidR="00582334" w:rsidRPr="00A87D20">
              <w:rPr>
                <w:rFonts w:ascii="Times New Roman" w:hAnsi="Times New Roman"/>
                <w:color w:val="000000"/>
              </w:rPr>
              <w:t xml:space="preserve"> Ministra </w:t>
            </w:r>
            <w:r w:rsidR="00946EB7" w:rsidRPr="00A87D20">
              <w:rPr>
                <w:rFonts w:ascii="Times New Roman" w:hAnsi="Times New Roman"/>
                <w:color w:val="000000"/>
              </w:rPr>
              <w:t xml:space="preserve">Edukacji i </w:t>
            </w:r>
            <w:r w:rsidR="00582334" w:rsidRPr="00025103">
              <w:rPr>
                <w:rFonts w:ascii="Times New Roman" w:hAnsi="Times New Roman"/>
                <w:color w:val="000000"/>
              </w:rPr>
              <w:t xml:space="preserve">Nauki </w:t>
            </w:r>
            <w:r w:rsidR="000F2D6D" w:rsidRPr="00025103">
              <w:rPr>
                <w:rFonts w:ascii="Times New Roman" w:hAnsi="Times New Roman"/>
                <w:bCs/>
                <w:color w:val="000000"/>
              </w:rPr>
              <w:t xml:space="preserve">w sprawie </w:t>
            </w:r>
            <w:r w:rsidR="000F2D6D" w:rsidRPr="006267A4">
              <w:rPr>
                <w:rFonts w:ascii="Times New Roman" w:hAnsi="Times New Roman"/>
                <w:bCs/>
                <w:color w:val="000000"/>
              </w:rPr>
              <w:t>ewaluacji jakości kształcenia w szkole doktorskiej</w:t>
            </w:r>
          </w:p>
          <w:p w14:paraId="132F7187" w14:textId="77777777" w:rsidR="003B030E" w:rsidRPr="00FC5D05" w:rsidRDefault="00121C7A" w:rsidP="000E145E">
            <w:pPr>
              <w:spacing w:before="120" w:line="240" w:lineRule="auto"/>
              <w:ind w:left="63"/>
              <w:rPr>
                <w:rFonts w:ascii="Times New Roman" w:hAnsi="Times New Roman"/>
                <w:b/>
                <w:color w:val="000000"/>
              </w:rPr>
            </w:pPr>
            <w:r w:rsidRPr="00FC5D0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  <w:r w:rsidR="003B030E" w:rsidRPr="00FC5D05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E22F441" w14:textId="14449877" w:rsidR="00121C7A" w:rsidRPr="00B97F75" w:rsidRDefault="003B030E" w:rsidP="000E145E">
            <w:pPr>
              <w:spacing w:before="120" w:line="240" w:lineRule="auto"/>
              <w:ind w:left="63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Times New Roman" w:hAnsi="Times New Roman"/>
                <w:color w:val="000000"/>
              </w:rPr>
              <w:t>M</w:t>
            </w:r>
            <w:r w:rsidR="00FD71BA" w:rsidRPr="00B97F75">
              <w:rPr>
                <w:rFonts w:ascii="Times New Roman" w:hAnsi="Times New Roman"/>
                <w:color w:val="000000"/>
              </w:rPr>
              <w:t xml:space="preserve">inisterstwo </w:t>
            </w:r>
            <w:r w:rsidR="00744FE3">
              <w:rPr>
                <w:rFonts w:ascii="Times New Roman" w:hAnsi="Times New Roman"/>
                <w:color w:val="000000"/>
              </w:rPr>
              <w:t xml:space="preserve">Edukacji i </w:t>
            </w:r>
            <w:r w:rsidR="00582334" w:rsidRPr="00B97F75">
              <w:rPr>
                <w:rFonts w:ascii="Times New Roman" w:hAnsi="Times New Roman"/>
                <w:color w:val="000000"/>
              </w:rPr>
              <w:t xml:space="preserve">Nauki </w:t>
            </w:r>
          </w:p>
          <w:p w14:paraId="3E011B89" w14:textId="77777777" w:rsidR="00121C7A" w:rsidRPr="00B97F75" w:rsidRDefault="00121C7A" w:rsidP="000E145E">
            <w:pPr>
              <w:spacing w:line="240" w:lineRule="auto"/>
              <w:ind w:left="63"/>
              <w:rPr>
                <w:rFonts w:ascii="Times New Roman" w:hAnsi="Times New Roman"/>
                <w:color w:val="000000"/>
              </w:rPr>
            </w:pPr>
          </w:p>
          <w:p w14:paraId="4B8A19E8" w14:textId="77777777" w:rsidR="00121C7A" w:rsidRPr="00B97F75" w:rsidRDefault="00121C7A" w:rsidP="000E145E">
            <w:pPr>
              <w:spacing w:line="240" w:lineRule="auto"/>
              <w:ind w:left="63"/>
              <w:rPr>
                <w:rFonts w:ascii="Times New Roman" w:hAnsi="Times New Roman"/>
                <w:b/>
                <w:sz w:val="21"/>
                <w:szCs w:val="21"/>
              </w:rPr>
            </w:pPr>
            <w:r w:rsidRPr="00B97F7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="00D96D50" w:rsidRPr="00B97F7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  <w:p w14:paraId="0C10A988" w14:textId="563216B9" w:rsidR="00121C7A" w:rsidRPr="00B97F75" w:rsidRDefault="000F2D6D" w:rsidP="000E145E">
            <w:pPr>
              <w:spacing w:line="240" w:lineRule="auto"/>
              <w:ind w:left="63"/>
              <w:rPr>
                <w:rFonts w:ascii="Times New Roman" w:hAnsi="Times New Roman"/>
                <w:sz w:val="21"/>
                <w:szCs w:val="21"/>
              </w:rPr>
            </w:pPr>
            <w:r w:rsidRPr="00B97F75">
              <w:rPr>
                <w:rFonts w:ascii="Times New Roman" w:hAnsi="Times New Roman"/>
                <w:sz w:val="21"/>
                <w:szCs w:val="21"/>
              </w:rPr>
              <w:t>Anna Budzanowska</w:t>
            </w:r>
            <w:r w:rsidR="00FD71BA" w:rsidRPr="00B97F7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97F75">
              <w:rPr>
                <w:rFonts w:ascii="Times New Roman" w:hAnsi="Times New Roman"/>
                <w:sz w:val="21"/>
                <w:szCs w:val="21"/>
              </w:rPr>
              <w:t>Pods</w:t>
            </w:r>
            <w:r w:rsidR="00FD71BA" w:rsidRPr="00B97F75">
              <w:rPr>
                <w:rFonts w:ascii="Times New Roman" w:hAnsi="Times New Roman"/>
                <w:sz w:val="21"/>
                <w:szCs w:val="21"/>
              </w:rPr>
              <w:t>e</w:t>
            </w:r>
            <w:r w:rsidR="00121C7A" w:rsidRPr="00B97F75">
              <w:rPr>
                <w:rFonts w:ascii="Times New Roman" w:hAnsi="Times New Roman"/>
                <w:sz w:val="21"/>
                <w:szCs w:val="21"/>
              </w:rPr>
              <w:t>kreta</w:t>
            </w:r>
            <w:r w:rsidR="00935E1A" w:rsidRPr="00B97F75">
              <w:rPr>
                <w:rFonts w:ascii="Times New Roman" w:hAnsi="Times New Roman"/>
                <w:sz w:val="21"/>
                <w:szCs w:val="21"/>
              </w:rPr>
              <w:t xml:space="preserve">rz Stanu w Ministerstwie </w:t>
            </w:r>
            <w:r w:rsidR="00393732">
              <w:rPr>
                <w:rFonts w:ascii="Times New Roman" w:hAnsi="Times New Roman"/>
                <w:sz w:val="21"/>
                <w:szCs w:val="21"/>
              </w:rPr>
              <w:t xml:space="preserve">Edukacji </w:t>
            </w:r>
            <w:r w:rsidR="00393732">
              <w:rPr>
                <w:rFonts w:ascii="Times New Roman" w:hAnsi="Times New Roman"/>
                <w:sz w:val="21"/>
                <w:szCs w:val="21"/>
              </w:rPr>
              <w:br/>
              <w:t xml:space="preserve">i </w:t>
            </w:r>
            <w:r w:rsidR="00801CA9" w:rsidRPr="00B97F75">
              <w:rPr>
                <w:rFonts w:ascii="Times New Roman" w:hAnsi="Times New Roman"/>
                <w:sz w:val="21"/>
                <w:szCs w:val="21"/>
              </w:rPr>
              <w:t>Nauki</w:t>
            </w:r>
          </w:p>
          <w:p w14:paraId="76448E7C" w14:textId="77777777" w:rsidR="00121C7A" w:rsidRPr="00B97F75" w:rsidRDefault="00121C7A" w:rsidP="000E145E">
            <w:pPr>
              <w:spacing w:before="120" w:line="240" w:lineRule="auto"/>
              <w:ind w:left="63"/>
              <w:rPr>
                <w:rFonts w:ascii="Times New Roman" w:hAnsi="Times New Roman"/>
                <w:b/>
                <w:color w:val="000000"/>
              </w:rPr>
            </w:pPr>
            <w:r w:rsidRPr="00B97F7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D96D50" w:rsidRPr="00B97F75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F1B2136" w14:textId="77777777" w:rsidR="003B030E" w:rsidRPr="00A87D20" w:rsidRDefault="003B030E" w:rsidP="000E145E">
            <w:pPr>
              <w:shd w:val="clear" w:color="auto" w:fill="FFFFFF"/>
              <w:spacing w:line="270" w:lineRule="atLeast"/>
              <w:ind w:left="63"/>
              <w:rPr>
                <w:rFonts w:ascii="Times New Roman" w:hAnsi="Times New Roman"/>
              </w:rPr>
            </w:pPr>
            <w:r w:rsidRPr="00B97F75">
              <w:rPr>
                <w:rFonts w:ascii="Times New Roman" w:hAnsi="Times New Roman"/>
              </w:rPr>
              <w:t xml:space="preserve">Bartłomiej Banaszak, Dyrektor Departamentu Nauki </w:t>
            </w:r>
          </w:p>
          <w:p w14:paraId="0ED5D954" w14:textId="77777777" w:rsidR="003B030E" w:rsidRPr="00B97F75" w:rsidRDefault="00367203" w:rsidP="000E145E">
            <w:pPr>
              <w:shd w:val="clear" w:color="auto" w:fill="FFFFFF"/>
              <w:spacing w:line="270" w:lineRule="atLeast"/>
              <w:ind w:left="63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D96D50" w:rsidRPr="00B97F75">
                <w:rPr>
                  <w:rStyle w:val="Hipercze"/>
                  <w:rFonts w:ascii="Times New Roman" w:hAnsi="Times New Roman"/>
                </w:rPr>
                <w:t>Bartlomiej.Banaszak@mnisw.gov.pl</w:t>
              </w:r>
            </w:hyperlink>
            <w:r w:rsidR="000F2D6D" w:rsidRPr="00A87D20">
              <w:rPr>
                <w:rFonts w:ascii="Times New Roman" w:hAnsi="Times New Roman"/>
              </w:rPr>
              <w:t>, tel. (22) 52 92 329</w:t>
            </w:r>
          </w:p>
        </w:tc>
        <w:tc>
          <w:tcPr>
            <w:tcW w:w="4699" w:type="dxa"/>
            <w:gridSpan w:val="12"/>
            <w:shd w:val="clear" w:color="auto" w:fill="FFFFFF"/>
          </w:tcPr>
          <w:p w14:paraId="3CFF34A5" w14:textId="5CAA835B" w:rsidR="00121C7A" w:rsidRPr="00025103" w:rsidRDefault="00121C7A">
            <w:pPr>
              <w:spacing w:line="240" w:lineRule="auto"/>
              <w:rPr>
                <w:rFonts w:ascii="Times New Roman" w:hAnsi="Times New Roman"/>
              </w:rPr>
            </w:pPr>
            <w:r w:rsidRPr="00A87D20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882FD3" w:rsidRPr="00A87D20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A87D20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12079">
              <w:rPr>
                <w:rFonts w:ascii="Times New Roman" w:hAnsi="Times New Roman"/>
              </w:rPr>
              <w:t>8</w:t>
            </w:r>
            <w:r w:rsidR="003F0ABA" w:rsidRPr="00025103">
              <w:rPr>
                <w:rFonts w:ascii="Times New Roman" w:hAnsi="Times New Roman"/>
              </w:rPr>
              <w:t xml:space="preserve"> </w:t>
            </w:r>
            <w:r w:rsidR="00744FE3">
              <w:rPr>
                <w:rFonts w:ascii="Times New Roman" w:hAnsi="Times New Roman"/>
              </w:rPr>
              <w:t>stycz</w:t>
            </w:r>
            <w:r w:rsidR="00946EB7" w:rsidRPr="00025103">
              <w:rPr>
                <w:rFonts w:ascii="Times New Roman" w:hAnsi="Times New Roman"/>
              </w:rPr>
              <w:t xml:space="preserve">nia </w:t>
            </w:r>
            <w:r w:rsidR="00582334" w:rsidRPr="00025103">
              <w:rPr>
                <w:rFonts w:ascii="Times New Roman" w:hAnsi="Times New Roman"/>
              </w:rPr>
              <w:t>202</w:t>
            </w:r>
            <w:r w:rsidR="00744FE3">
              <w:rPr>
                <w:rFonts w:ascii="Times New Roman" w:hAnsi="Times New Roman"/>
              </w:rPr>
              <w:t>1</w:t>
            </w:r>
            <w:r w:rsidR="00582334" w:rsidRPr="00025103">
              <w:rPr>
                <w:rFonts w:ascii="Times New Roman" w:hAnsi="Times New Roman"/>
              </w:rPr>
              <w:t xml:space="preserve"> r.</w:t>
            </w:r>
          </w:p>
          <w:p w14:paraId="25938292" w14:textId="77777777" w:rsidR="000922C9" w:rsidRPr="00025103" w:rsidRDefault="000922C9">
            <w:pPr>
              <w:spacing w:line="240" w:lineRule="auto"/>
              <w:rPr>
                <w:rFonts w:ascii="Times New Roman" w:hAnsi="Times New Roman"/>
              </w:rPr>
            </w:pPr>
          </w:p>
          <w:p w14:paraId="2704F2B5" w14:textId="77777777" w:rsidR="00D96D50" w:rsidRPr="00E47049" w:rsidRDefault="00121C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7049">
              <w:rPr>
                <w:rFonts w:ascii="Times New Roman" w:hAnsi="Times New Roman"/>
                <w:b/>
              </w:rPr>
              <w:t xml:space="preserve">Źródło: </w:t>
            </w:r>
          </w:p>
          <w:p w14:paraId="03DFD12A" w14:textId="0C0F276A" w:rsidR="00121C7A" w:rsidRPr="00B97F75" w:rsidRDefault="00D96D50" w:rsidP="00D96D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5D05">
              <w:rPr>
                <w:rFonts w:ascii="Times New Roman" w:hAnsi="Times New Roman"/>
              </w:rPr>
              <w:t xml:space="preserve">Upoważnienie ustawowe – </w:t>
            </w:r>
            <w:r w:rsidR="00582334" w:rsidRPr="00FC5D05">
              <w:rPr>
                <w:rFonts w:ascii="Times New Roman" w:hAnsi="Times New Roman"/>
              </w:rPr>
              <w:t xml:space="preserve">art. </w:t>
            </w:r>
            <w:r w:rsidR="000F2D6D" w:rsidRPr="00FC5D05">
              <w:rPr>
                <w:rFonts w:ascii="Times New Roman" w:hAnsi="Times New Roman"/>
              </w:rPr>
              <w:t>263</w:t>
            </w:r>
            <w:r w:rsidR="00A03D0F" w:rsidRPr="00FC5D05">
              <w:rPr>
                <w:rFonts w:ascii="Times New Roman" w:hAnsi="Times New Roman"/>
              </w:rPr>
              <w:t xml:space="preserve"> </w:t>
            </w:r>
            <w:r w:rsidR="00582334" w:rsidRPr="00FC5D05">
              <w:rPr>
                <w:rFonts w:ascii="Times New Roman" w:hAnsi="Times New Roman"/>
              </w:rPr>
              <w:t>ustawy z dnia 20 lipca 2018 r. – Prawo o szkolnictwie wyższym i</w:t>
            </w:r>
            <w:r w:rsidR="00544EC9" w:rsidRPr="00B97F75">
              <w:rPr>
                <w:rFonts w:ascii="Times New Roman" w:hAnsi="Times New Roman"/>
              </w:rPr>
              <w:t> </w:t>
            </w:r>
            <w:r w:rsidR="00582334" w:rsidRPr="00B97F75">
              <w:rPr>
                <w:rFonts w:ascii="Times New Roman" w:hAnsi="Times New Roman"/>
              </w:rPr>
              <w:t>nauce (Dz. U. z 2020 r. poz. 85</w:t>
            </w:r>
            <w:r w:rsidR="000F2D6D" w:rsidRPr="00B97F75">
              <w:rPr>
                <w:rFonts w:ascii="Times New Roman" w:hAnsi="Times New Roman"/>
              </w:rPr>
              <w:t>,</w:t>
            </w:r>
            <w:r w:rsidR="0017110A">
              <w:rPr>
                <w:rFonts w:ascii="Times New Roman" w:hAnsi="Times New Roman"/>
              </w:rPr>
              <w:t xml:space="preserve"> z późn. zm.</w:t>
            </w:r>
            <w:r w:rsidR="00582334" w:rsidRPr="00B97F75">
              <w:rPr>
                <w:rFonts w:ascii="Times New Roman" w:hAnsi="Times New Roman"/>
              </w:rPr>
              <w:t>)</w:t>
            </w:r>
          </w:p>
          <w:p w14:paraId="3C67EFB5" w14:textId="07338DA1" w:rsidR="00121C7A" w:rsidRPr="00025103" w:rsidRDefault="00121C7A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97F75">
              <w:rPr>
                <w:rFonts w:ascii="Times New Roman" w:hAnsi="Times New Roman"/>
                <w:b/>
                <w:color w:val="000000"/>
              </w:rPr>
              <w:t>Nr w wykazie prac</w:t>
            </w:r>
            <w:r w:rsidR="00582334" w:rsidRPr="00B97F75">
              <w:rPr>
                <w:rFonts w:ascii="Times New Roman" w:hAnsi="Times New Roman"/>
              </w:rPr>
              <w:t xml:space="preserve"> </w:t>
            </w:r>
            <w:r w:rsidR="00BB14E8" w:rsidRPr="00BB14E8">
              <w:rPr>
                <w:rFonts w:ascii="Times New Roman" w:hAnsi="Times New Roman"/>
                <w:b/>
              </w:rPr>
              <w:t xml:space="preserve">legislacyjnych </w:t>
            </w:r>
            <w:r w:rsidR="00582334" w:rsidRPr="00A87D20">
              <w:rPr>
                <w:rFonts w:ascii="Times New Roman" w:hAnsi="Times New Roman"/>
                <w:b/>
                <w:color w:val="000000"/>
              </w:rPr>
              <w:t xml:space="preserve">Ministra </w:t>
            </w:r>
            <w:r w:rsidR="00BB14E8">
              <w:rPr>
                <w:rFonts w:ascii="Times New Roman" w:hAnsi="Times New Roman"/>
                <w:b/>
                <w:color w:val="000000"/>
              </w:rPr>
              <w:t xml:space="preserve">Edukacji i </w:t>
            </w:r>
            <w:r w:rsidR="00582334" w:rsidRPr="00A87D20">
              <w:rPr>
                <w:rFonts w:ascii="Times New Roman" w:hAnsi="Times New Roman"/>
                <w:b/>
                <w:color w:val="000000"/>
              </w:rPr>
              <w:t>Nauki</w:t>
            </w:r>
            <w:r w:rsidR="00882FD3" w:rsidRPr="00025103">
              <w:rPr>
                <w:rFonts w:ascii="Times New Roman" w:hAnsi="Times New Roman"/>
                <w:b/>
                <w:color w:val="000000"/>
              </w:rPr>
              <w:t>:</w:t>
            </w:r>
            <w:r w:rsidRPr="0002510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46EB7" w:rsidRPr="00025103">
              <w:rPr>
                <w:rFonts w:ascii="Times New Roman" w:hAnsi="Times New Roman"/>
                <w:b/>
                <w:color w:val="000000"/>
              </w:rPr>
              <w:t xml:space="preserve">poz. </w:t>
            </w:r>
            <w:r w:rsidR="00F95349">
              <w:rPr>
                <w:rFonts w:ascii="Times New Roman" w:hAnsi="Times New Roman"/>
                <w:b/>
                <w:color w:val="000000"/>
              </w:rPr>
              <w:t>5N</w:t>
            </w:r>
          </w:p>
          <w:p w14:paraId="7A63B61C" w14:textId="77777777" w:rsidR="00121C7A" w:rsidRPr="00025103" w:rsidRDefault="00121C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1C7A" w:rsidRPr="00B97F75" w14:paraId="15D6BD7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F20512A" w14:textId="77777777" w:rsidR="00121C7A" w:rsidRPr="00A87D20" w:rsidRDefault="00121C7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A87D2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21C7A" w:rsidRPr="00B97F75" w14:paraId="4C17F5F0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A2FF006" w14:textId="77777777" w:rsidR="00121C7A" w:rsidRPr="00A87D20" w:rsidRDefault="00121C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21C7A" w:rsidRPr="00B97F75" w14:paraId="25743ED4" w14:textId="77777777" w:rsidTr="000534D3">
        <w:trPr>
          <w:gridAfter w:val="1"/>
          <w:wAfter w:w="10" w:type="dxa"/>
          <w:trHeight w:val="2022"/>
        </w:trPr>
        <w:tc>
          <w:tcPr>
            <w:tcW w:w="10937" w:type="dxa"/>
            <w:gridSpan w:val="27"/>
            <w:shd w:val="clear" w:color="auto" w:fill="FFFFFF"/>
          </w:tcPr>
          <w:p w14:paraId="4E42D745" w14:textId="4C2057E1" w:rsidR="00E10D8F" w:rsidRPr="006267A4" w:rsidRDefault="000F2D6D" w:rsidP="00EE64C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87D20">
              <w:rPr>
                <w:rFonts w:ascii="Times New Roman" w:hAnsi="Times New Roman"/>
                <w:bCs/>
              </w:rPr>
              <w:t>Ustawa z dnia 20 l</w:t>
            </w:r>
            <w:r w:rsidR="00EE64C1" w:rsidRPr="00A87D20">
              <w:rPr>
                <w:rFonts w:ascii="Times New Roman" w:hAnsi="Times New Roman"/>
                <w:bCs/>
              </w:rPr>
              <w:t xml:space="preserve">ipca 2018 r. </w:t>
            </w:r>
            <w:r w:rsidR="005001B9">
              <w:rPr>
                <w:rFonts w:ascii="Times New Roman" w:hAnsi="Times New Roman"/>
                <w:bCs/>
              </w:rPr>
              <w:t>–</w:t>
            </w:r>
            <w:r w:rsidRPr="00A87D20">
              <w:rPr>
                <w:rFonts w:ascii="Times New Roman" w:hAnsi="Times New Roman"/>
                <w:bCs/>
              </w:rPr>
              <w:t xml:space="preserve"> Prawo o szkolnictwie wyższym i nauce, zwana dalej „ustawą”,</w:t>
            </w:r>
            <w:r w:rsidR="00EE64C1" w:rsidRPr="00A87D20">
              <w:rPr>
                <w:rFonts w:ascii="Times New Roman" w:hAnsi="Times New Roman"/>
                <w:bCs/>
              </w:rPr>
              <w:t xml:space="preserve"> wprowadziła nowy model kształcenia doktorantów – </w:t>
            </w:r>
            <w:r w:rsidR="00A226AC">
              <w:rPr>
                <w:rFonts w:ascii="Times New Roman" w:hAnsi="Times New Roman"/>
                <w:bCs/>
              </w:rPr>
              <w:t xml:space="preserve">kształcenie </w:t>
            </w:r>
            <w:r w:rsidR="00EE64C1" w:rsidRPr="00A87D20">
              <w:rPr>
                <w:rFonts w:ascii="Times New Roman" w:hAnsi="Times New Roman"/>
                <w:bCs/>
              </w:rPr>
              <w:t xml:space="preserve">w szkołach doktorskich. Szkoły </w:t>
            </w:r>
            <w:r w:rsidR="00A226AC">
              <w:rPr>
                <w:rFonts w:ascii="Times New Roman" w:hAnsi="Times New Roman"/>
                <w:bCs/>
              </w:rPr>
              <w:t>te mogą być</w:t>
            </w:r>
            <w:r w:rsidR="00EE64C1" w:rsidRPr="00A87D20">
              <w:rPr>
                <w:rFonts w:ascii="Times New Roman" w:hAnsi="Times New Roman"/>
                <w:bCs/>
              </w:rPr>
              <w:t xml:space="preserve"> </w:t>
            </w:r>
            <w:r w:rsidR="00EE64C1" w:rsidRPr="00880A99">
              <w:rPr>
                <w:rFonts w:ascii="Times New Roman" w:hAnsi="Times New Roman"/>
                <w:bCs/>
              </w:rPr>
              <w:t>tworzone samodzielnie</w:t>
            </w:r>
            <w:r w:rsidR="00204C3A" w:rsidRPr="00880A99">
              <w:rPr>
                <w:rFonts w:ascii="Times New Roman" w:hAnsi="Times New Roman"/>
                <w:bCs/>
              </w:rPr>
              <w:t xml:space="preserve"> </w:t>
            </w:r>
            <w:r w:rsidR="005001B9">
              <w:rPr>
                <w:rFonts w:ascii="Times New Roman" w:hAnsi="Times New Roman"/>
                <w:bCs/>
              </w:rPr>
              <w:t>albo</w:t>
            </w:r>
            <w:r w:rsidR="00204C3A" w:rsidRPr="00880A99">
              <w:rPr>
                <w:rFonts w:ascii="Times New Roman" w:hAnsi="Times New Roman"/>
                <w:bCs/>
              </w:rPr>
              <w:t xml:space="preserve"> wspólnie</w:t>
            </w:r>
            <w:r w:rsidR="00EE64C1" w:rsidRPr="00A87D20">
              <w:rPr>
                <w:rFonts w:ascii="Times New Roman" w:hAnsi="Times New Roman"/>
                <w:bCs/>
              </w:rPr>
              <w:t xml:space="preserve"> przez uprawnione podmioty. Jakość kształcenia w szkole doktorskiej</w:t>
            </w:r>
            <w:r w:rsidR="005177CB">
              <w:rPr>
                <w:rFonts w:ascii="Times New Roman" w:hAnsi="Times New Roman"/>
                <w:bCs/>
              </w:rPr>
              <w:t xml:space="preserve"> będzie</w:t>
            </w:r>
            <w:r w:rsidR="00EE64C1" w:rsidRPr="00A87D20">
              <w:rPr>
                <w:rFonts w:ascii="Times New Roman" w:hAnsi="Times New Roman"/>
                <w:bCs/>
              </w:rPr>
              <w:t xml:space="preserve"> natomiast </w:t>
            </w:r>
            <w:r w:rsidR="005177CB" w:rsidRPr="00A87D20">
              <w:rPr>
                <w:rFonts w:ascii="Times New Roman" w:hAnsi="Times New Roman"/>
                <w:bCs/>
              </w:rPr>
              <w:t>podlega</w:t>
            </w:r>
            <w:r w:rsidR="005177CB">
              <w:rPr>
                <w:rFonts w:ascii="Times New Roman" w:hAnsi="Times New Roman"/>
                <w:bCs/>
              </w:rPr>
              <w:t>ła</w:t>
            </w:r>
            <w:r w:rsidR="005177CB" w:rsidRPr="00A87D20">
              <w:rPr>
                <w:rFonts w:ascii="Times New Roman" w:hAnsi="Times New Roman"/>
                <w:bCs/>
              </w:rPr>
              <w:t xml:space="preserve"> </w:t>
            </w:r>
            <w:r w:rsidR="00EE64C1" w:rsidRPr="00A87D20">
              <w:rPr>
                <w:rFonts w:ascii="Times New Roman" w:hAnsi="Times New Roman"/>
                <w:bCs/>
              </w:rPr>
              <w:t>ewaluacji przeprowadzanej przez Komisję Ewaluacji Nauk</w:t>
            </w:r>
            <w:r w:rsidR="00EE64C1" w:rsidRPr="00025103">
              <w:rPr>
                <w:rFonts w:ascii="Times New Roman" w:hAnsi="Times New Roman"/>
                <w:bCs/>
              </w:rPr>
              <w:t>i</w:t>
            </w:r>
            <w:r w:rsidR="005177CB">
              <w:rPr>
                <w:rFonts w:ascii="Times New Roman" w:hAnsi="Times New Roman"/>
                <w:bCs/>
              </w:rPr>
              <w:t>, zwaną dalej „Komisją”</w:t>
            </w:r>
            <w:r w:rsidR="00EE64C1" w:rsidRPr="00025103">
              <w:rPr>
                <w:rFonts w:ascii="Times New Roman" w:hAnsi="Times New Roman"/>
                <w:bCs/>
              </w:rPr>
              <w:t xml:space="preserve">. </w:t>
            </w:r>
            <w:r w:rsidR="005D0B64" w:rsidRPr="00025103">
              <w:rPr>
                <w:rFonts w:ascii="Times New Roman" w:hAnsi="Times New Roman"/>
                <w:bCs/>
              </w:rPr>
              <w:t xml:space="preserve">Będzie to niezależna, zewnętrzna ocena jakości kształcenia doktorantów. </w:t>
            </w:r>
            <w:r w:rsidR="00312155" w:rsidRPr="00025103">
              <w:rPr>
                <w:rFonts w:ascii="Times New Roman" w:hAnsi="Times New Roman"/>
                <w:bCs/>
              </w:rPr>
              <w:t xml:space="preserve">W przypadku jej negatywnego wyniku podmiot prowadzący szkołę doktorską </w:t>
            </w:r>
            <w:r w:rsidR="00BD048D">
              <w:rPr>
                <w:rFonts w:ascii="Times New Roman" w:hAnsi="Times New Roman"/>
                <w:bCs/>
              </w:rPr>
              <w:t>u</w:t>
            </w:r>
            <w:r w:rsidR="00312155" w:rsidRPr="00025103">
              <w:rPr>
                <w:rFonts w:ascii="Times New Roman" w:hAnsi="Times New Roman"/>
                <w:bCs/>
              </w:rPr>
              <w:t>traci możliwość jej prowadzenia z końcem roku akademickiego, w którym ocena sta</w:t>
            </w:r>
            <w:r w:rsidR="00BD048D">
              <w:rPr>
                <w:rFonts w:ascii="Times New Roman" w:hAnsi="Times New Roman"/>
                <w:bCs/>
              </w:rPr>
              <w:t>nie</w:t>
            </w:r>
            <w:r w:rsidR="00312155" w:rsidRPr="00025103">
              <w:rPr>
                <w:rFonts w:ascii="Times New Roman" w:hAnsi="Times New Roman"/>
                <w:bCs/>
              </w:rPr>
              <w:t xml:space="preserve"> się ostateczna.</w:t>
            </w:r>
          </w:p>
          <w:p w14:paraId="75495F29" w14:textId="1F2BC2D0" w:rsidR="00E06878" w:rsidRPr="00E47049" w:rsidRDefault="00E06878" w:rsidP="00F95349">
            <w:pPr>
              <w:spacing w:before="120" w:line="240" w:lineRule="auto"/>
              <w:jc w:val="both"/>
              <w:rPr>
                <w:rFonts w:ascii="Times New Roman" w:hAnsi="Times New Roman"/>
                <w:bCs/>
              </w:rPr>
            </w:pPr>
            <w:r w:rsidRPr="00E47049">
              <w:rPr>
                <w:rFonts w:ascii="Times New Roman" w:hAnsi="Times New Roman"/>
                <w:bCs/>
              </w:rPr>
              <w:t xml:space="preserve">Wprowadzenie ewaluacji </w:t>
            </w:r>
            <w:r w:rsidR="002A0F69">
              <w:rPr>
                <w:rFonts w:ascii="Times New Roman" w:hAnsi="Times New Roman"/>
                <w:bCs/>
              </w:rPr>
              <w:t xml:space="preserve">jakości kształcenia w </w:t>
            </w:r>
            <w:r w:rsidRPr="00E47049">
              <w:rPr>
                <w:rFonts w:ascii="Times New Roman" w:hAnsi="Times New Roman"/>
                <w:bCs/>
              </w:rPr>
              <w:t>szk</w:t>
            </w:r>
            <w:r w:rsidR="002A0F69">
              <w:rPr>
                <w:rFonts w:ascii="Times New Roman" w:hAnsi="Times New Roman"/>
                <w:bCs/>
              </w:rPr>
              <w:t>ołach</w:t>
            </w:r>
            <w:r w:rsidRPr="00E47049">
              <w:rPr>
                <w:rFonts w:ascii="Times New Roman" w:hAnsi="Times New Roman"/>
                <w:bCs/>
              </w:rPr>
              <w:t xml:space="preserve"> doktorskich</w:t>
            </w:r>
            <w:r w:rsidR="002A0F69">
              <w:rPr>
                <w:rFonts w:ascii="Times New Roman" w:hAnsi="Times New Roman"/>
                <w:bCs/>
              </w:rPr>
              <w:t>, zwanej dalej „ewaluacją”,</w:t>
            </w:r>
            <w:r w:rsidRPr="00E47049">
              <w:rPr>
                <w:rFonts w:ascii="Times New Roman" w:hAnsi="Times New Roman"/>
                <w:bCs/>
              </w:rPr>
              <w:t xml:space="preserve"> było motywowane m. in. wnioskami z kontroli Najwyższej Izby Kontroli w</w:t>
            </w:r>
            <w:r w:rsidR="005574B1">
              <w:rPr>
                <w:rFonts w:ascii="Times New Roman" w:hAnsi="Times New Roman"/>
                <w:bCs/>
              </w:rPr>
              <w:t xml:space="preserve"> </w:t>
            </w:r>
            <w:r w:rsidRPr="00E47049">
              <w:rPr>
                <w:rFonts w:ascii="Times New Roman" w:hAnsi="Times New Roman"/>
                <w:bCs/>
              </w:rPr>
              <w:t>zakresie kształcenia na studiach doktoranckich (informacja</w:t>
            </w:r>
            <w:r w:rsidR="003F0ABA">
              <w:rPr>
                <w:rFonts w:ascii="Times New Roman" w:hAnsi="Times New Roman"/>
                <w:bCs/>
              </w:rPr>
              <w:t xml:space="preserve"> o wynikach kontroli nr. KNO.410.003.00.2015</w:t>
            </w:r>
            <w:r w:rsidRPr="00E47049">
              <w:rPr>
                <w:rFonts w:ascii="Times New Roman" w:hAnsi="Times New Roman"/>
                <w:bCs/>
              </w:rPr>
              <w:t xml:space="preserve"> z dnia 5 stycznia 2016 r.), w</w:t>
            </w:r>
            <w:r w:rsidR="00872500">
              <w:rPr>
                <w:rFonts w:ascii="Times New Roman" w:hAnsi="Times New Roman"/>
                <w:bCs/>
              </w:rPr>
              <w:t xml:space="preserve"> </w:t>
            </w:r>
            <w:r w:rsidRPr="00E47049">
              <w:rPr>
                <w:rFonts w:ascii="Times New Roman" w:hAnsi="Times New Roman"/>
                <w:bCs/>
              </w:rPr>
              <w:t xml:space="preserve">których </w:t>
            </w:r>
            <w:r w:rsidR="00872500" w:rsidRPr="00E47049">
              <w:rPr>
                <w:rFonts w:ascii="Times New Roman" w:hAnsi="Times New Roman"/>
                <w:bCs/>
              </w:rPr>
              <w:t xml:space="preserve">została </w:t>
            </w:r>
            <w:r w:rsidRPr="00E47049">
              <w:rPr>
                <w:rFonts w:ascii="Times New Roman" w:hAnsi="Times New Roman"/>
                <w:bCs/>
              </w:rPr>
              <w:t>wskazana konieczność wprowadzenia odrębnej</w:t>
            </w:r>
            <w:r w:rsidR="00872500">
              <w:rPr>
                <w:rFonts w:ascii="Times New Roman" w:hAnsi="Times New Roman"/>
                <w:bCs/>
              </w:rPr>
              <w:t>,</w:t>
            </w:r>
            <w:r w:rsidRPr="00E47049">
              <w:rPr>
                <w:rFonts w:ascii="Times New Roman" w:hAnsi="Times New Roman"/>
                <w:bCs/>
              </w:rPr>
              <w:t xml:space="preserve"> zewnętrznej oceny jakości kształcenia doktorantów.</w:t>
            </w:r>
          </w:p>
          <w:p w14:paraId="23C05B1D" w14:textId="7DE76342" w:rsidR="00A03D0F" w:rsidRPr="00B97F75" w:rsidRDefault="00E10D8F" w:rsidP="00F95349">
            <w:pPr>
              <w:spacing w:before="120" w:line="240" w:lineRule="auto"/>
              <w:jc w:val="both"/>
              <w:rPr>
                <w:rFonts w:ascii="Times New Roman" w:hAnsi="Times New Roman"/>
                <w:bCs/>
              </w:rPr>
            </w:pPr>
            <w:r w:rsidRPr="00FC5D05">
              <w:rPr>
                <w:rFonts w:ascii="Times New Roman" w:hAnsi="Times New Roman"/>
                <w:bCs/>
              </w:rPr>
              <w:t>Ustawa określa</w:t>
            </w:r>
            <w:r w:rsidR="00EE64C1" w:rsidRPr="00FC5D05">
              <w:rPr>
                <w:rFonts w:ascii="Times New Roman" w:hAnsi="Times New Roman"/>
                <w:bCs/>
              </w:rPr>
              <w:t xml:space="preserve"> ogólne zasady i kryteria ewaluacji</w:t>
            </w:r>
            <w:r w:rsidR="00952B65">
              <w:rPr>
                <w:rFonts w:ascii="Times New Roman" w:hAnsi="Times New Roman"/>
                <w:bCs/>
              </w:rPr>
              <w:t xml:space="preserve"> oraz</w:t>
            </w:r>
            <w:r w:rsidRPr="00FC5D05">
              <w:rPr>
                <w:rFonts w:ascii="Times New Roman" w:hAnsi="Times New Roman"/>
                <w:bCs/>
              </w:rPr>
              <w:t xml:space="preserve"> </w:t>
            </w:r>
            <w:r w:rsidR="00F95349">
              <w:rPr>
                <w:rFonts w:ascii="Times New Roman" w:hAnsi="Times New Roman"/>
                <w:bCs/>
              </w:rPr>
              <w:t xml:space="preserve">w art. 263 </w:t>
            </w:r>
            <w:r w:rsidRPr="00FC5D05">
              <w:rPr>
                <w:rFonts w:ascii="Times New Roman" w:hAnsi="Times New Roman"/>
                <w:bCs/>
              </w:rPr>
              <w:t xml:space="preserve">nakłada na </w:t>
            </w:r>
            <w:r w:rsidR="000F2D6D" w:rsidRPr="00FC5D05">
              <w:rPr>
                <w:rFonts w:ascii="Times New Roman" w:hAnsi="Times New Roman"/>
                <w:bCs/>
              </w:rPr>
              <w:t>ministra</w:t>
            </w:r>
            <w:r w:rsidRPr="00FC5D05">
              <w:rPr>
                <w:rFonts w:ascii="Times New Roman" w:hAnsi="Times New Roman"/>
                <w:bCs/>
              </w:rPr>
              <w:t xml:space="preserve"> </w:t>
            </w:r>
            <w:r w:rsidR="000F2D6D" w:rsidRPr="00FC5D05">
              <w:rPr>
                <w:rFonts w:ascii="Times New Roman" w:hAnsi="Times New Roman"/>
                <w:bCs/>
              </w:rPr>
              <w:t xml:space="preserve">właściwego </w:t>
            </w:r>
            <w:r w:rsidR="00F51892" w:rsidRPr="00FC5D05">
              <w:rPr>
                <w:rFonts w:ascii="Times New Roman" w:hAnsi="Times New Roman"/>
                <w:bCs/>
              </w:rPr>
              <w:t>do spraw szkolnictwa wyższego i</w:t>
            </w:r>
            <w:r w:rsidR="00B03ECD">
              <w:rPr>
                <w:rFonts w:ascii="Times New Roman" w:hAnsi="Times New Roman"/>
                <w:bCs/>
              </w:rPr>
              <w:t xml:space="preserve"> </w:t>
            </w:r>
            <w:r w:rsidR="000F2D6D" w:rsidRPr="00B97F75">
              <w:rPr>
                <w:rFonts w:ascii="Times New Roman" w:hAnsi="Times New Roman"/>
                <w:bCs/>
              </w:rPr>
              <w:t xml:space="preserve">nauki obowiązek określenia, w drodze rozporządzenia, szczegółowych kryteriów ewaluacji </w:t>
            </w:r>
            <w:r w:rsidR="00C0460E">
              <w:rPr>
                <w:rFonts w:ascii="Times New Roman" w:hAnsi="Times New Roman"/>
                <w:bCs/>
              </w:rPr>
              <w:t>i</w:t>
            </w:r>
            <w:r w:rsidR="000F2D6D" w:rsidRPr="00B97F75">
              <w:rPr>
                <w:rFonts w:ascii="Times New Roman" w:hAnsi="Times New Roman"/>
                <w:bCs/>
              </w:rPr>
              <w:t xml:space="preserve"> sposobu jej przeprowadzenia</w:t>
            </w:r>
            <w:r w:rsidR="003948EA" w:rsidRPr="00B97F75">
              <w:rPr>
                <w:rFonts w:ascii="Times New Roman" w:hAnsi="Times New Roman"/>
                <w:bCs/>
              </w:rPr>
              <w:t xml:space="preserve">. </w:t>
            </w:r>
            <w:r w:rsidR="00006F04">
              <w:rPr>
                <w:rFonts w:ascii="Times New Roman" w:hAnsi="Times New Roman"/>
                <w:bCs/>
              </w:rPr>
              <w:t>P</w:t>
            </w:r>
            <w:r w:rsidR="000F2D6D" w:rsidRPr="00B97F75">
              <w:rPr>
                <w:rFonts w:ascii="Times New Roman" w:hAnsi="Times New Roman"/>
                <w:bCs/>
              </w:rPr>
              <w:t>rojektowane rozporządzenie stanowi wykonanie</w:t>
            </w:r>
            <w:r w:rsidR="00EE64C1" w:rsidRPr="00B97F75">
              <w:rPr>
                <w:rFonts w:ascii="Times New Roman" w:hAnsi="Times New Roman"/>
                <w:bCs/>
              </w:rPr>
              <w:t xml:space="preserve"> </w:t>
            </w:r>
            <w:r w:rsidR="000F2D6D" w:rsidRPr="00B97F75">
              <w:rPr>
                <w:rFonts w:ascii="Times New Roman" w:hAnsi="Times New Roman"/>
                <w:bCs/>
              </w:rPr>
              <w:t>upoważnienia ustawow</w:t>
            </w:r>
            <w:r w:rsidR="00EE64C1" w:rsidRPr="00B97F75">
              <w:rPr>
                <w:rFonts w:ascii="Times New Roman" w:hAnsi="Times New Roman"/>
                <w:bCs/>
              </w:rPr>
              <w:t xml:space="preserve">ego </w:t>
            </w:r>
            <w:r w:rsidR="00C0460E">
              <w:rPr>
                <w:rFonts w:ascii="Times New Roman" w:hAnsi="Times New Roman"/>
                <w:bCs/>
              </w:rPr>
              <w:t>w tym zakresie</w:t>
            </w:r>
            <w:r w:rsidR="000F2D6D" w:rsidRPr="00B97F75">
              <w:rPr>
                <w:rFonts w:ascii="Times New Roman" w:hAnsi="Times New Roman"/>
                <w:bCs/>
              </w:rPr>
              <w:t>.</w:t>
            </w:r>
          </w:p>
        </w:tc>
      </w:tr>
      <w:tr w:rsidR="00121C7A" w:rsidRPr="00B97F75" w14:paraId="13A5B0F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79B15F1" w14:textId="77777777" w:rsidR="00121C7A" w:rsidRPr="00A87D20" w:rsidRDefault="00121C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21C7A" w:rsidRPr="00B97F75" w14:paraId="6EA25E7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</w:tcPr>
          <w:p w14:paraId="68070978" w14:textId="7B104D30" w:rsidR="00BB41C0" w:rsidRPr="00A87D20" w:rsidRDefault="00686B18" w:rsidP="00880A9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="007E5422" w:rsidRPr="00B97F75">
              <w:rPr>
                <w:rFonts w:ascii="Times New Roman" w:hAnsi="Times New Roman"/>
                <w:bCs/>
              </w:rPr>
              <w:t xml:space="preserve">rzepisy </w:t>
            </w:r>
            <w:r w:rsidR="003E45B5" w:rsidRPr="00B97F75">
              <w:rPr>
                <w:rFonts w:ascii="Times New Roman" w:hAnsi="Times New Roman"/>
                <w:bCs/>
              </w:rPr>
              <w:t>projekt</w:t>
            </w:r>
            <w:r>
              <w:rPr>
                <w:rFonts w:ascii="Times New Roman" w:hAnsi="Times New Roman"/>
                <w:bCs/>
              </w:rPr>
              <w:t>owanego</w:t>
            </w:r>
            <w:r w:rsidR="003E45B5" w:rsidRPr="00B97F75">
              <w:rPr>
                <w:rFonts w:ascii="Times New Roman" w:hAnsi="Times New Roman"/>
                <w:bCs/>
              </w:rPr>
              <w:t xml:space="preserve"> </w:t>
            </w:r>
            <w:r w:rsidR="007E5422" w:rsidRPr="00B97F75">
              <w:rPr>
                <w:rFonts w:ascii="Times New Roman" w:hAnsi="Times New Roman"/>
                <w:bCs/>
              </w:rPr>
              <w:t xml:space="preserve">rozporządzenia </w:t>
            </w:r>
            <w:r>
              <w:rPr>
                <w:rFonts w:ascii="Times New Roman" w:hAnsi="Times New Roman"/>
                <w:bCs/>
              </w:rPr>
              <w:t xml:space="preserve">regulują dwie grupy zagadnień. Pierwsza z nich dotyczy </w:t>
            </w:r>
            <w:r w:rsidR="007E5422" w:rsidRPr="00B97F75">
              <w:rPr>
                <w:rFonts w:ascii="Times New Roman" w:hAnsi="Times New Roman"/>
                <w:bCs/>
              </w:rPr>
              <w:t>uszczegół</w:t>
            </w:r>
            <w:r>
              <w:rPr>
                <w:rFonts w:ascii="Times New Roman" w:hAnsi="Times New Roman"/>
                <w:bCs/>
              </w:rPr>
              <w:t>owienia</w:t>
            </w:r>
            <w:r w:rsidR="007E5422" w:rsidRPr="00B97F75">
              <w:rPr>
                <w:rFonts w:ascii="Times New Roman" w:hAnsi="Times New Roman"/>
                <w:bCs/>
              </w:rPr>
              <w:t xml:space="preserve"> ogóln</w:t>
            </w:r>
            <w:r>
              <w:rPr>
                <w:rFonts w:ascii="Times New Roman" w:hAnsi="Times New Roman"/>
                <w:bCs/>
              </w:rPr>
              <w:t>ych</w:t>
            </w:r>
            <w:r w:rsidR="007E5422" w:rsidRPr="00B97F75">
              <w:rPr>
                <w:rFonts w:ascii="Times New Roman" w:hAnsi="Times New Roman"/>
                <w:bCs/>
              </w:rPr>
              <w:t xml:space="preserve"> kryteri</w:t>
            </w:r>
            <w:r>
              <w:rPr>
                <w:rFonts w:ascii="Times New Roman" w:hAnsi="Times New Roman"/>
                <w:bCs/>
              </w:rPr>
              <w:t>ów</w:t>
            </w:r>
            <w:r w:rsidR="007E5422" w:rsidRPr="00B97F75">
              <w:rPr>
                <w:rFonts w:ascii="Times New Roman" w:hAnsi="Times New Roman"/>
                <w:bCs/>
              </w:rPr>
              <w:t xml:space="preserve"> ewaluacji</w:t>
            </w:r>
            <w:r>
              <w:rPr>
                <w:rFonts w:ascii="Times New Roman" w:hAnsi="Times New Roman"/>
                <w:bCs/>
              </w:rPr>
              <w:t>,</w:t>
            </w:r>
            <w:r w:rsidR="007E5422" w:rsidRPr="00B97F75">
              <w:rPr>
                <w:rFonts w:ascii="Times New Roman" w:hAnsi="Times New Roman"/>
                <w:bCs/>
              </w:rPr>
              <w:t xml:space="preserve"> określon</w:t>
            </w:r>
            <w:r>
              <w:rPr>
                <w:rFonts w:ascii="Times New Roman" w:hAnsi="Times New Roman"/>
                <w:bCs/>
              </w:rPr>
              <w:t>ych</w:t>
            </w:r>
            <w:r w:rsidR="007E5422" w:rsidRPr="00B97F75">
              <w:rPr>
                <w:rFonts w:ascii="Times New Roman" w:hAnsi="Times New Roman"/>
                <w:bCs/>
              </w:rPr>
              <w:t xml:space="preserve"> w ustawie. </w:t>
            </w:r>
            <w:r w:rsidR="001E288F">
              <w:rPr>
                <w:rFonts w:ascii="Times New Roman" w:hAnsi="Times New Roman"/>
                <w:bCs/>
              </w:rPr>
              <w:t>Dzięki</w:t>
            </w:r>
            <w:r w:rsidR="00966C01" w:rsidRPr="00B97F75">
              <w:rPr>
                <w:rFonts w:ascii="Times New Roman" w:hAnsi="Times New Roman"/>
                <w:bCs/>
              </w:rPr>
              <w:t xml:space="preserve"> określeni</w:t>
            </w:r>
            <w:r w:rsidR="001E288F">
              <w:rPr>
                <w:rFonts w:ascii="Times New Roman" w:hAnsi="Times New Roman"/>
                <w:bCs/>
              </w:rPr>
              <w:t>u</w:t>
            </w:r>
            <w:r w:rsidR="00966C01" w:rsidRPr="00B97F75">
              <w:rPr>
                <w:rFonts w:ascii="Times New Roman" w:hAnsi="Times New Roman"/>
                <w:bCs/>
              </w:rPr>
              <w:t xml:space="preserve"> szczegółowych kryteriów ewaluacji</w:t>
            </w:r>
            <w:r w:rsidR="00BB41C0" w:rsidRPr="00B97F75">
              <w:rPr>
                <w:rFonts w:ascii="Times New Roman" w:hAnsi="Times New Roman"/>
                <w:bCs/>
              </w:rPr>
              <w:t xml:space="preserve"> </w:t>
            </w:r>
            <w:r w:rsidR="00966C01" w:rsidRPr="00B97F75">
              <w:rPr>
                <w:rFonts w:ascii="Times New Roman" w:hAnsi="Times New Roman"/>
                <w:bCs/>
              </w:rPr>
              <w:t xml:space="preserve">zespoły oceniające </w:t>
            </w:r>
            <w:r w:rsidR="00220CBE">
              <w:rPr>
                <w:rFonts w:ascii="Times New Roman" w:hAnsi="Times New Roman"/>
                <w:bCs/>
              </w:rPr>
              <w:t xml:space="preserve">powołane przez </w:t>
            </w:r>
            <w:r w:rsidR="00F95349">
              <w:rPr>
                <w:rFonts w:ascii="Times New Roman" w:hAnsi="Times New Roman"/>
                <w:bCs/>
              </w:rPr>
              <w:t>p</w:t>
            </w:r>
            <w:r w:rsidR="00220CBE">
              <w:rPr>
                <w:rFonts w:ascii="Times New Roman" w:hAnsi="Times New Roman"/>
                <w:bCs/>
              </w:rPr>
              <w:t>rzewodniczącego Komisji</w:t>
            </w:r>
            <w:r w:rsidR="00966C01" w:rsidRPr="00B97F75">
              <w:rPr>
                <w:rFonts w:ascii="Times New Roman" w:hAnsi="Times New Roman"/>
                <w:bCs/>
              </w:rPr>
              <w:t xml:space="preserve"> </w:t>
            </w:r>
            <w:r w:rsidR="00BB41C0" w:rsidRPr="00B97F75">
              <w:rPr>
                <w:rFonts w:ascii="Times New Roman" w:hAnsi="Times New Roman"/>
                <w:bCs/>
              </w:rPr>
              <w:t xml:space="preserve">otrzymają narzędzia do </w:t>
            </w:r>
            <w:r w:rsidR="00220CBE" w:rsidRPr="00B97F75">
              <w:rPr>
                <w:rFonts w:ascii="Times New Roman" w:hAnsi="Times New Roman"/>
                <w:bCs/>
              </w:rPr>
              <w:t xml:space="preserve">jej </w:t>
            </w:r>
            <w:r w:rsidR="00BB41C0" w:rsidRPr="00B97F75">
              <w:rPr>
                <w:rFonts w:ascii="Times New Roman" w:hAnsi="Times New Roman"/>
                <w:bCs/>
              </w:rPr>
              <w:t xml:space="preserve">właściwego przeprowadzenia. </w:t>
            </w:r>
            <w:r w:rsidR="00A87D20" w:rsidRPr="00B97F75">
              <w:rPr>
                <w:rFonts w:ascii="Times New Roman" w:hAnsi="Times New Roman"/>
                <w:bCs/>
              </w:rPr>
              <w:t>Ze</w:t>
            </w:r>
            <w:r w:rsidR="00A87D20" w:rsidRPr="00B97F75">
              <w:rPr>
                <w:rFonts w:ascii="Times New Roman" w:hAnsi="Times New Roman"/>
              </w:rPr>
              <w:t xml:space="preserve"> względu na specyfikę kształcenia w </w:t>
            </w:r>
            <w:r w:rsidR="001B4253">
              <w:rPr>
                <w:rFonts w:ascii="Times New Roman" w:hAnsi="Times New Roman"/>
              </w:rPr>
              <w:t xml:space="preserve">poszczególnych </w:t>
            </w:r>
            <w:r w:rsidR="00A87D20" w:rsidRPr="00B97F75">
              <w:rPr>
                <w:rFonts w:ascii="Times New Roman" w:hAnsi="Times New Roman"/>
              </w:rPr>
              <w:t xml:space="preserve">szkołach doktorskich </w:t>
            </w:r>
            <w:r w:rsidR="00281104" w:rsidRPr="00A87D20">
              <w:rPr>
                <w:rFonts w:ascii="Times New Roman" w:hAnsi="Times New Roman"/>
                <w:bCs/>
              </w:rPr>
              <w:t>szczegółow</w:t>
            </w:r>
            <w:r w:rsidR="00CF22B1">
              <w:rPr>
                <w:rFonts w:ascii="Times New Roman" w:hAnsi="Times New Roman"/>
                <w:bCs/>
              </w:rPr>
              <w:t>e</w:t>
            </w:r>
            <w:r w:rsidR="00281104" w:rsidRPr="00A87D20">
              <w:rPr>
                <w:rFonts w:ascii="Times New Roman" w:hAnsi="Times New Roman"/>
                <w:bCs/>
              </w:rPr>
              <w:t xml:space="preserve"> kryteria ewaluacji </w:t>
            </w:r>
            <w:r w:rsidR="00CF22B1">
              <w:rPr>
                <w:rFonts w:ascii="Times New Roman" w:hAnsi="Times New Roman"/>
                <w:bCs/>
              </w:rPr>
              <w:t>zaproponowane</w:t>
            </w:r>
            <w:r w:rsidR="001B4253">
              <w:rPr>
                <w:rFonts w:ascii="Times New Roman" w:hAnsi="Times New Roman"/>
                <w:bCs/>
              </w:rPr>
              <w:t xml:space="preserve"> </w:t>
            </w:r>
            <w:r w:rsidR="00CF22B1">
              <w:rPr>
                <w:rFonts w:ascii="Times New Roman" w:hAnsi="Times New Roman"/>
                <w:bCs/>
              </w:rPr>
              <w:t xml:space="preserve">w </w:t>
            </w:r>
            <w:r w:rsidR="00A87D20" w:rsidRPr="00A87D20">
              <w:rPr>
                <w:rFonts w:ascii="Times New Roman" w:hAnsi="Times New Roman"/>
                <w:bCs/>
              </w:rPr>
              <w:t>projektowan</w:t>
            </w:r>
            <w:r w:rsidR="00CF22B1">
              <w:rPr>
                <w:rFonts w:ascii="Times New Roman" w:hAnsi="Times New Roman"/>
                <w:bCs/>
              </w:rPr>
              <w:t>ym</w:t>
            </w:r>
            <w:r w:rsidR="00A87D20" w:rsidRPr="00A87D20">
              <w:rPr>
                <w:rFonts w:ascii="Times New Roman" w:hAnsi="Times New Roman"/>
                <w:bCs/>
              </w:rPr>
              <w:t xml:space="preserve"> rozporządzeni</w:t>
            </w:r>
            <w:r w:rsidR="001B4253">
              <w:rPr>
                <w:rFonts w:ascii="Times New Roman" w:hAnsi="Times New Roman"/>
                <w:bCs/>
              </w:rPr>
              <w:t>u</w:t>
            </w:r>
            <w:r w:rsidR="00A87D20" w:rsidRPr="00A87D20">
              <w:rPr>
                <w:rFonts w:ascii="Times New Roman" w:hAnsi="Times New Roman"/>
                <w:bCs/>
              </w:rPr>
              <w:t xml:space="preserve"> </w:t>
            </w:r>
            <w:r w:rsidR="00281104" w:rsidRPr="00A87D20">
              <w:rPr>
                <w:rFonts w:ascii="Times New Roman" w:hAnsi="Times New Roman"/>
                <w:bCs/>
              </w:rPr>
              <w:t xml:space="preserve">są </w:t>
            </w:r>
            <w:r w:rsidR="0060079E">
              <w:rPr>
                <w:rFonts w:ascii="Times New Roman" w:hAnsi="Times New Roman"/>
                <w:bCs/>
              </w:rPr>
              <w:t>określone w sposób możliwie uniwersalny tak</w:t>
            </w:r>
            <w:r w:rsidR="00281104" w:rsidRPr="00025103">
              <w:rPr>
                <w:rFonts w:ascii="Times New Roman" w:hAnsi="Times New Roman"/>
                <w:bCs/>
              </w:rPr>
              <w:t xml:space="preserve">, </w:t>
            </w:r>
            <w:r w:rsidR="0060079E">
              <w:rPr>
                <w:rFonts w:ascii="Times New Roman" w:hAnsi="Times New Roman"/>
                <w:bCs/>
              </w:rPr>
              <w:t>aby</w:t>
            </w:r>
            <w:r w:rsidR="00281104" w:rsidRPr="00025103">
              <w:rPr>
                <w:rFonts w:ascii="Times New Roman" w:hAnsi="Times New Roman"/>
                <w:bCs/>
              </w:rPr>
              <w:t xml:space="preserve"> pozostawi</w:t>
            </w:r>
            <w:r w:rsidR="0060079E">
              <w:rPr>
                <w:rFonts w:ascii="Times New Roman" w:hAnsi="Times New Roman"/>
                <w:bCs/>
              </w:rPr>
              <w:t>ć</w:t>
            </w:r>
            <w:r w:rsidR="00281104" w:rsidRPr="00025103">
              <w:rPr>
                <w:rFonts w:ascii="Times New Roman" w:hAnsi="Times New Roman"/>
                <w:bCs/>
              </w:rPr>
              <w:t xml:space="preserve"> zespołom oceniającym możliwo</w:t>
            </w:r>
            <w:r w:rsidR="00F51892" w:rsidRPr="00025103">
              <w:rPr>
                <w:rFonts w:ascii="Times New Roman" w:hAnsi="Times New Roman"/>
                <w:bCs/>
              </w:rPr>
              <w:t xml:space="preserve">ść </w:t>
            </w:r>
            <w:r w:rsidR="00281104" w:rsidRPr="00025103">
              <w:rPr>
                <w:rFonts w:ascii="Times New Roman" w:hAnsi="Times New Roman"/>
                <w:bCs/>
              </w:rPr>
              <w:t>dokonan</w:t>
            </w:r>
            <w:r w:rsidR="00023461">
              <w:rPr>
                <w:rFonts w:ascii="Times New Roman" w:hAnsi="Times New Roman"/>
                <w:bCs/>
              </w:rPr>
              <w:t>ia</w:t>
            </w:r>
            <w:r w:rsidR="00281104" w:rsidRPr="00025103">
              <w:rPr>
                <w:rFonts w:ascii="Times New Roman" w:hAnsi="Times New Roman"/>
                <w:bCs/>
              </w:rPr>
              <w:t xml:space="preserve"> ocen</w:t>
            </w:r>
            <w:r w:rsidR="00023461">
              <w:rPr>
                <w:rFonts w:ascii="Times New Roman" w:hAnsi="Times New Roman"/>
                <w:bCs/>
              </w:rPr>
              <w:t>y z uwzględnieniem tej specyfiki</w:t>
            </w:r>
            <w:r w:rsidR="00281104" w:rsidRPr="00025103">
              <w:rPr>
                <w:rFonts w:ascii="Times New Roman" w:hAnsi="Times New Roman"/>
                <w:bCs/>
              </w:rPr>
              <w:t>. Celowi temu ma służyć rezygnacja z</w:t>
            </w:r>
            <w:r w:rsidR="00A87D20" w:rsidRPr="00025103">
              <w:rPr>
                <w:rFonts w:ascii="Times New Roman" w:hAnsi="Times New Roman"/>
                <w:bCs/>
              </w:rPr>
              <w:t xml:space="preserve"> </w:t>
            </w:r>
            <w:r w:rsidR="00A87D20" w:rsidRPr="00B97F75">
              <w:rPr>
                <w:rFonts w:ascii="Times New Roman" w:hAnsi="Times New Roman"/>
              </w:rPr>
              <w:t>określenia jednoli</w:t>
            </w:r>
            <w:r w:rsidR="002A3B26">
              <w:rPr>
                <w:rFonts w:ascii="Times New Roman" w:hAnsi="Times New Roman"/>
              </w:rPr>
              <w:t>tych</w:t>
            </w:r>
            <w:r w:rsidR="00A87D20" w:rsidRPr="00B97F75">
              <w:rPr>
                <w:rFonts w:ascii="Times New Roman" w:hAnsi="Times New Roman"/>
              </w:rPr>
              <w:t xml:space="preserve"> dla ogółu szkół doktorskich</w:t>
            </w:r>
            <w:r w:rsidR="00281104" w:rsidRPr="00A87D20">
              <w:rPr>
                <w:rFonts w:ascii="Times New Roman" w:hAnsi="Times New Roman"/>
                <w:bCs/>
              </w:rPr>
              <w:t xml:space="preserve"> parametrów ilościowych</w:t>
            </w:r>
            <w:r w:rsidR="00391600" w:rsidRPr="00A87D20">
              <w:rPr>
                <w:rFonts w:ascii="Times New Roman" w:hAnsi="Times New Roman"/>
                <w:bCs/>
              </w:rPr>
              <w:t xml:space="preserve"> na rzecz oceny jakościowej i eksperckiej</w:t>
            </w:r>
            <w:r w:rsidR="00281104" w:rsidRPr="00A87D20">
              <w:rPr>
                <w:rFonts w:ascii="Times New Roman" w:hAnsi="Times New Roman"/>
                <w:bCs/>
              </w:rPr>
              <w:t xml:space="preserve">. </w:t>
            </w:r>
          </w:p>
          <w:p w14:paraId="710328D1" w14:textId="26A3236F" w:rsidR="00A40674" w:rsidRDefault="00391600" w:rsidP="00A4067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25103">
              <w:rPr>
                <w:rFonts w:ascii="Times New Roman" w:hAnsi="Times New Roman"/>
                <w:bCs/>
              </w:rPr>
              <w:t xml:space="preserve">W </w:t>
            </w:r>
            <w:r w:rsidR="00025103">
              <w:rPr>
                <w:rFonts w:ascii="Times New Roman" w:hAnsi="Times New Roman"/>
                <w:bCs/>
              </w:rPr>
              <w:t>projek</w:t>
            </w:r>
            <w:r w:rsidR="00324365">
              <w:rPr>
                <w:rFonts w:ascii="Times New Roman" w:hAnsi="Times New Roman"/>
                <w:bCs/>
              </w:rPr>
              <w:t>towanym</w:t>
            </w:r>
            <w:r w:rsidR="00025103">
              <w:rPr>
                <w:rFonts w:ascii="Times New Roman" w:hAnsi="Times New Roman"/>
                <w:bCs/>
              </w:rPr>
              <w:t xml:space="preserve"> </w:t>
            </w:r>
            <w:r w:rsidRPr="00025103">
              <w:rPr>
                <w:rFonts w:ascii="Times New Roman" w:hAnsi="Times New Roman"/>
                <w:bCs/>
              </w:rPr>
              <w:t>rozporządzeni</w:t>
            </w:r>
            <w:r w:rsidR="00324365">
              <w:rPr>
                <w:rFonts w:ascii="Times New Roman" w:hAnsi="Times New Roman"/>
                <w:bCs/>
              </w:rPr>
              <w:t>u</w:t>
            </w:r>
            <w:r w:rsidR="003E45B5" w:rsidRPr="00025103">
              <w:rPr>
                <w:rFonts w:ascii="Times New Roman" w:hAnsi="Times New Roman"/>
                <w:bCs/>
              </w:rPr>
              <w:t xml:space="preserve"> określono</w:t>
            </w:r>
            <w:r w:rsidR="00025103">
              <w:rPr>
                <w:rFonts w:ascii="Times New Roman" w:hAnsi="Times New Roman"/>
                <w:bCs/>
              </w:rPr>
              <w:t xml:space="preserve"> również</w:t>
            </w:r>
            <w:r w:rsidR="003E45B5" w:rsidRPr="00025103">
              <w:rPr>
                <w:rFonts w:ascii="Times New Roman" w:hAnsi="Times New Roman"/>
                <w:bCs/>
              </w:rPr>
              <w:t xml:space="preserve"> sposób przeprowadzenia ewaluacji</w:t>
            </w:r>
            <w:r w:rsidR="00025103">
              <w:rPr>
                <w:rFonts w:ascii="Times New Roman" w:hAnsi="Times New Roman"/>
                <w:bCs/>
              </w:rPr>
              <w:t>, co j</w:t>
            </w:r>
            <w:r w:rsidR="00FA11D7" w:rsidRPr="00025103">
              <w:rPr>
                <w:rFonts w:ascii="Times New Roman" w:hAnsi="Times New Roman"/>
                <w:bCs/>
              </w:rPr>
              <w:t xml:space="preserve">est niezbędne dla zapewnienia </w:t>
            </w:r>
            <w:r w:rsidR="00155B62" w:rsidRPr="00025103">
              <w:rPr>
                <w:rFonts w:ascii="Times New Roman" w:hAnsi="Times New Roman"/>
                <w:bCs/>
              </w:rPr>
              <w:t xml:space="preserve">jej </w:t>
            </w:r>
            <w:r w:rsidR="00FA11D7" w:rsidRPr="00025103">
              <w:rPr>
                <w:rFonts w:ascii="Times New Roman" w:hAnsi="Times New Roman"/>
                <w:bCs/>
              </w:rPr>
              <w:t>prawidłowego przebiegu. Wskazano</w:t>
            </w:r>
            <w:r w:rsidR="00025103">
              <w:rPr>
                <w:rFonts w:ascii="Times New Roman" w:hAnsi="Times New Roman"/>
                <w:bCs/>
              </w:rPr>
              <w:t xml:space="preserve"> </w:t>
            </w:r>
            <w:r w:rsidR="0026396D">
              <w:rPr>
                <w:rFonts w:ascii="Times New Roman" w:hAnsi="Times New Roman"/>
                <w:bCs/>
              </w:rPr>
              <w:t>zadania</w:t>
            </w:r>
            <w:r w:rsidR="00FA11D7" w:rsidRPr="00025103">
              <w:rPr>
                <w:rFonts w:ascii="Times New Roman" w:hAnsi="Times New Roman"/>
                <w:bCs/>
              </w:rPr>
              <w:t xml:space="preserve"> Komisji</w:t>
            </w:r>
            <w:r w:rsidR="00025103">
              <w:rPr>
                <w:rFonts w:ascii="Times New Roman" w:hAnsi="Times New Roman"/>
                <w:bCs/>
              </w:rPr>
              <w:t xml:space="preserve">, w tym </w:t>
            </w:r>
            <w:r w:rsidR="0026396D">
              <w:rPr>
                <w:rFonts w:ascii="Times New Roman" w:hAnsi="Times New Roman"/>
                <w:bCs/>
              </w:rPr>
              <w:t xml:space="preserve">jej </w:t>
            </w:r>
            <w:r w:rsidR="00F95349">
              <w:rPr>
                <w:rFonts w:ascii="Times New Roman" w:hAnsi="Times New Roman"/>
                <w:bCs/>
              </w:rPr>
              <w:t>p</w:t>
            </w:r>
            <w:r w:rsidR="00FA11D7" w:rsidRPr="00025103">
              <w:rPr>
                <w:rFonts w:ascii="Times New Roman" w:hAnsi="Times New Roman"/>
                <w:bCs/>
              </w:rPr>
              <w:t>rzewodniczącego</w:t>
            </w:r>
            <w:r w:rsidR="00025103">
              <w:rPr>
                <w:rFonts w:ascii="Times New Roman" w:hAnsi="Times New Roman"/>
                <w:bCs/>
              </w:rPr>
              <w:t>,</w:t>
            </w:r>
            <w:r w:rsidR="00FA11D7" w:rsidRPr="00025103">
              <w:rPr>
                <w:rFonts w:ascii="Times New Roman" w:hAnsi="Times New Roman"/>
                <w:bCs/>
              </w:rPr>
              <w:t xml:space="preserve"> </w:t>
            </w:r>
            <w:r w:rsidR="00C02E21">
              <w:rPr>
                <w:rFonts w:ascii="Times New Roman" w:hAnsi="Times New Roman"/>
                <w:bCs/>
              </w:rPr>
              <w:t>i</w:t>
            </w:r>
            <w:r w:rsidR="00FA11D7" w:rsidRPr="00025103">
              <w:rPr>
                <w:rFonts w:ascii="Times New Roman" w:hAnsi="Times New Roman"/>
                <w:bCs/>
              </w:rPr>
              <w:t xml:space="preserve"> zespołu oceniającego</w:t>
            </w:r>
            <w:r w:rsidR="00025103">
              <w:rPr>
                <w:rFonts w:ascii="Times New Roman" w:hAnsi="Times New Roman"/>
                <w:bCs/>
              </w:rPr>
              <w:t xml:space="preserve">, w tym </w:t>
            </w:r>
            <w:r w:rsidR="00C02E21">
              <w:rPr>
                <w:rFonts w:ascii="Times New Roman" w:hAnsi="Times New Roman"/>
                <w:bCs/>
              </w:rPr>
              <w:t>jego p</w:t>
            </w:r>
            <w:r w:rsidR="00FA11D7" w:rsidRPr="00025103">
              <w:rPr>
                <w:rFonts w:ascii="Times New Roman" w:hAnsi="Times New Roman"/>
                <w:bCs/>
              </w:rPr>
              <w:t xml:space="preserve">rzewodniczącego, jak również podmiotów prowadzących szkoły doktorskie. Określono </w:t>
            </w:r>
            <w:r w:rsidR="00A40674">
              <w:rPr>
                <w:rFonts w:ascii="Times New Roman" w:hAnsi="Times New Roman"/>
                <w:bCs/>
              </w:rPr>
              <w:t xml:space="preserve">kolejność i </w:t>
            </w:r>
            <w:r w:rsidR="00FA11D7" w:rsidRPr="00025103">
              <w:rPr>
                <w:rFonts w:ascii="Times New Roman" w:hAnsi="Times New Roman"/>
                <w:bCs/>
              </w:rPr>
              <w:t xml:space="preserve">terminy dokonania odpowiednich czynności. </w:t>
            </w:r>
          </w:p>
          <w:p w14:paraId="7468AC2E" w14:textId="58584210" w:rsidR="0089052D" w:rsidRPr="00E16EF8" w:rsidRDefault="004B0121" w:rsidP="00F953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67A4">
              <w:rPr>
                <w:rFonts w:ascii="Times New Roman" w:hAnsi="Times New Roman"/>
                <w:bCs/>
              </w:rPr>
              <w:t>Celem regulacji jest zapewnienie prawidłowego przebiegu</w:t>
            </w:r>
            <w:r w:rsidR="006267A4">
              <w:rPr>
                <w:rFonts w:ascii="Times New Roman" w:hAnsi="Times New Roman"/>
                <w:bCs/>
              </w:rPr>
              <w:t xml:space="preserve"> i wysokiego standardu</w:t>
            </w:r>
            <w:r w:rsidRPr="006267A4">
              <w:rPr>
                <w:rFonts w:ascii="Times New Roman" w:hAnsi="Times New Roman"/>
                <w:bCs/>
              </w:rPr>
              <w:t xml:space="preserve"> ewaluacji. Jej efektem ma być przede wszystkim</w:t>
            </w:r>
            <w:r w:rsidR="006267A4">
              <w:rPr>
                <w:rFonts w:ascii="Times New Roman" w:hAnsi="Times New Roman"/>
                <w:bCs/>
              </w:rPr>
              <w:t xml:space="preserve"> </w:t>
            </w:r>
            <w:r w:rsidR="00D6005D">
              <w:rPr>
                <w:rFonts w:ascii="Times New Roman" w:hAnsi="Times New Roman"/>
                <w:bCs/>
              </w:rPr>
              <w:t>zagwarantowanie</w:t>
            </w:r>
            <w:r w:rsidR="006267A4">
              <w:rPr>
                <w:rFonts w:ascii="Times New Roman" w:hAnsi="Times New Roman"/>
                <w:bCs/>
              </w:rPr>
              <w:t xml:space="preserve"> wysokiej jakości kształcenia w szkołach doktorskich</w:t>
            </w:r>
            <w:r w:rsidRPr="006267A4">
              <w:rPr>
                <w:rFonts w:ascii="Times New Roman" w:hAnsi="Times New Roman"/>
                <w:bCs/>
              </w:rPr>
              <w:t xml:space="preserve"> </w:t>
            </w:r>
            <w:r w:rsidR="00D6005D">
              <w:rPr>
                <w:rFonts w:ascii="Times New Roman" w:hAnsi="Times New Roman"/>
                <w:bCs/>
              </w:rPr>
              <w:t>i</w:t>
            </w:r>
            <w:r w:rsidR="006267A4">
              <w:rPr>
                <w:rFonts w:ascii="Times New Roman" w:hAnsi="Times New Roman"/>
                <w:bCs/>
              </w:rPr>
              <w:t xml:space="preserve"> </w:t>
            </w:r>
            <w:r w:rsidRPr="006267A4">
              <w:rPr>
                <w:rFonts w:ascii="Times New Roman" w:hAnsi="Times New Roman"/>
                <w:bCs/>
              </w:rPr>
              <w:t>pop</w:t>
            </w:r>
            <w:r w:rsidR="00500599" w:rsidRPr="006267A4">
              <w:rPr>
                <w:rFonts w:ascii="Times New Roman" w:hAnsi="Times New Roman"/>
                <w:bCs/>
              </w:rPr>
              <w:t>rawa jakości kształcenia w</w:t>
            </w:r>
            <w:r w:rsidR="00274FD9">
              <w:rPr>
                <w:rFonts w:ascii="Times New Roman" w:hAnsi="Times New Roman"/>
                <w:bCs/>
              </w:rPr>
              <w:t xml:space="preserve">e wskazanych </w:t>
            </w:r>
            <w:r w:rsidR="00394DC7">
              <w:rPr>
                <w:rFonts w:ascii="Times New Roman" w:hAnsi="Times New Roman"/>
                <w:bCs/>
              </w:rPr>
              <w:t>w toku ewaluacji</w:t>
            </w:r>
            <w:r w:rsidR="00500599" w:rsidRPr="006267A4">
              <w:rPr>
                <w:rFonts w:ascii="Times New Roman" w:hAnsi="Times New Roman"/>
                <w:bCs/>
              </w:rPr>
              <w:t xml:space="preserve"> ewentualnych obszarach wymagających </w:t>
            </w:r>
            <w:r w:rsidR="00133E66">
              <w:rPr>
                <w:rFonts w:ascii="Times New Roman" w:hAnsi="Times New Roman"/>
                <w:bCs/>
              </w:rPr>
              <w:t>interwencji</w:t>
            </w:r>
            <w:r w:rsidR="00500599" w:rsidRPr="006267A4">
              <w:rPr>
                <w:rFonts w:ascii="Times New Roman" w:hAnsi="Times New Roman"/>
                <w:bCs/>
              </w:rPr>
              <w:t>.</w:t>
            </w:r>
            <w:r w:rsidR="0023071C" w:rsidRPr="00635122">
              <w:rPr>
                <w:rFonts w:ascii="Times New Roman" w:hAnsi="Times New Roman"/>
                <w:lang w:eastAsia="pl-PL"/>
              </w:rPr>
              <w:t xml:space="preserve"> Proponowane </w:t>
            </w:r>
            <w:r w:rsidR="00E16EF8">
              <w:rPr>
                <w:rFonts w:ascii="Times New Roman" w:hAnsi="Times New Roman"/>
                <w:lang w:eastAsia="pl-PL"/>
              </w:rPr>
              <w:t xml:space="preserve">w projektowanym rozporządzeniu </w:t>
            </w:r>
            <w:r w:rsidR="0023071C" w:rsidRPr="00635122">
              <w:rPr>
                <w:rFonts w:ascii="Times New Roman" w:hAnsi="Times New Roman"/>
                <w:lang w:eastAsia="pl-PL"/>
              </w:rPr>
              <w:t xml:space="preserve">rozwiązania będą stymulowały wzrost jakości kształcenia w szkołach doktorskich, co wpłynie na </w:t>
            </w:r>
            <w:r w:rsidR="00ED2471">
              <w:rPr>
                <w:rFonts w:ascii="Times New Roman" w:hAnsi="Times New Roman"/>
                <w:lang w:eastAsia="pl-PL"/>
              </w:rPr>
              <w:t>wzrost kompetencji młodych naukowców i</w:t>
            </w:r>
            <w:r w:rsidR="0023071C" w:rsidRPr="00635122">
              <w:rPr>
                <w:rFonts w:ascii="Times New Roman" w:hAnsi="Times New Roman"/>
                <w:lang w:eastAsia="pl-PL"/>
              </w:rPr>
              <w:t xml:space="preserve"> intensyfikację międzynarodowej współpracy naukowej, a w perspektywie </w:t>
            </w:r>
            <w:r w:rsidR="00333FFF">
              <w:rPr>
                <w:rFonts w:ascii="Times New Roman" w:hAnsi="Times New Roman"/>
                <w:lang w:eastAsia="pl-PL"/>
              </w:rPr>
              <w:t xml:space="preserve">– </w:t>
            </w:r>
            <w:r w:rsidR="0023071C" w:rsidRPr="00635122">
              <w:rPr>
                <w:rFonts w:ascii="Times New Roman" w:hAnsi="Times New Roman"/>
                <w:lang w:eastAsia="pl-PL"/>
              </w:rPr>
              <w:t>na wzrost znaczenia w świecie polskiej nauki i podniesienie innowacyjności polskiej gospodarki.</w:t>
            </w:r>
          </w:p>
        </w:tc>
      </w:tr>
      <w:tr w:rsidR="00121C7A" w:rsidRPr="00B97F75" w14:paraId="3E678006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60DE718" w14:textId="77777777" w:rsidR="00121C7A" w:rsidRPr="00025103" w:rsidRDefault="00121C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25103">
              <w:rPr>
                <w:rFonts w:ascii="Times New Roman" w:hAnsi="Times New Roman"/>
                <w:b/>
                <w:color w:val="000000"/>
              </w:rPr>
              <w:t>?</w:t>
            </w:r>
            <w:r w:rsidRPr="0002510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21C7A" w:rsidRPr="00B97F75" w14:paraId="6446DADB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</w:tcPr>
          <w:p w14:paraId="0A6EFBC8" w14:textId="44D36B30" w:rsidR="006631A1" w:rsidRDefault="00A975B5" w:rsidP="008B32E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Podejście do </w:t>
            </w:r>
            <w:r w:rsidR="00D37A34">
              <w:rPr>
                <w:rFonts w:ascii="Times New Roman" w:hAnsi="Times New Roman"/>
              </w:rPr>
              <w:t xml:space="preserve">oceny jakości </w:t>
            </w:r>
            <w:r>
              <w:rPr>
                <w:rFonts w:ascii="Times New Roman" w:hAnsi="Times New Roman"/>
              </w:rPr>
              <w:t>kształcenia doktorantów w innych krajach</w:t>
            </w:r>
            <w:r w:rsidR="00D37A34">
              <w:rPr>
                <w:rFonts w:ascii="Times New Roman" w:hAnsi="Times New Roman"/>
              </w:rPr>
              <w:t>, w szczególności krajach członkowskich OECD</w:t>
            </w:r>
            <w:r w:rsidR="00362983">
              <w:rPr>
                <w:rFonts w:ascii="Times New Roman" w:hAnsi="Times New Roman"/>
              </w:rPr>
              <w:t xml:space="preserve"> </w:t>
            </w:r>
            <w:r w:rsidR="00362983">
              <w:rPr>
                <w:rFonts w:ascii="Times New Roman" w:hAnsi="Times New Roman"/>
              </w:rPr>
              <w:br/>
              <w:t xml:space="preserve">i </w:t>
            </w:r>
            <w:r w:rsidR="00D37A34">
              <w:rPr>
                <w:rFonts w:ascii="Times New Roman" w:hAnsi="Times New Roman"/>
              </w:rPr>
              <w:t>UE,</w:t>
            </w:r>
            <w:r>
              <w:rPr>
                <w:rFonts w:ascii="Times New Roman" w:hAnsi="Times New Roman"/>
              </w:rPr>
              <w:t xml:space="preserve"> jest zróżnicowane. </w:t>
            </w:r>
            <w:r w:rsidR="00D37A34">
              <w:rPr>
                <w:rFonts w:ascii="Times New Roman" w:hAnsi="Times New Roman"/>
              </w:rPr>
              <w:t xml:space="preserve">Wynika to po pierwsze, ze zróżnicowanego podejścia do kształcenia doktorantów, które </w:t>
            </w:r>
            <w:r w:rsidR="00D37A34" w:rsidRPr="008A7938">
              <w:rPr>
                <w:rFonts w:ascii="Times New Roman" w:hAnsi="Times New Roman"/>
              </w:rPr>
              <w:t xml:space="preserve">w Europie </w:t>
            </w:r>
            <w:r w:rsidR="00D37A34">
              <w:rPr>
                <w:rFonts w:ascii="Times New Roman" w:hAnsi="Times New Roman"/>
              </w:rPr>
              <w:t xml:space="preserve">co do zasady </w:t>
            </w:r>
            <w:r w:rsidR="00840B76" w:rsidRPr="008A7938">
              <w:rPr>
                <w:rFonts w:ascii="Times New Roman" w:hAnsi="Times New Roman"/>
              </w:rPr>
              <w:t xml:space="preserve">jest </w:t>
            </w:r>
            <w:r w:rsidR="00D37A34" w:rsidRPr="008A7938">
              <w:rPr>
                <w:rFonts w:ascii="Times New Roman" w:hAnsi="Times New Roman"/>
              </w:rPr>
              <w:t xml:space="preserve">oparte na dwóch modelach: </w:t>
            </w:r>
            <w:r w:rsidR="00B363E5">
              <w:rPr>
                <w:rFonts w:ascii="Times New Roman" w:hAnsi="Times New Roman"/>
              </w:rPr>
              <w:t xml:space="preserve">modelu </w:t>
            </w:r>
            <w:r w:rsidR="00D37A34" w:rsidRPr="008A7938">
              <w:rPr>
                <w:rFonts w:ascii="Times New Roman" w:hAnsi="Times New Roman"/>
              </w:rPr>
              <w:t>kształceni</w:t>
            </w:r>
            <w:r w:rsidR="00840B76">
              <w:rPr>
                <w:rFonts w:ascii="Times New Roman" w:hAnsi="Times New Roman"/>
              </w:rPr>
              <w:t>a</w:t>
            </w:r>
            <w:r w:rsidR="00D37A34" w:rsidRPr="008A7938">
              <w:rPr>
                <w:rFonts w:ascii="Times New Roman" w:hAnsi="Times New Roman"/>
              </w:rPr>
              <w:t xml:space="preserve"> zorganizowan</w:t>
            </w:r>
            <w:r w:rsidR="004B1868">
              <w:rPr>
                <w:rFonts w:ascii="Times New Roman" w:hAnsi="Times New Roman"/>
              </w:rPr>
              <w:t>ego</w:t>
            </w:r>
            <w:r w:rsidR="00D37A34" w:rsidRPr="008A7938">
              <w:rPr>
                <w:rFonts w:ascii="Times New Roman" w:hAnsi="Times New Roman"/>
              </w:rPr>
              <w:t>, prowadzon</w:t>
            </w:r>
            <w:r w:rsidR="004B1868">
              <w:rPr>
                <w:rFonts w:ascii="Times New Roman" w:hAnsi="Times New Roman"/>
              </w:rPr>
              <w:t>ego</w:t>
            </w:r>
            <w:r w:rsidR="00D37A34" w:rsidRPr="008A7938">
              <w:rPr>
                <w:rFonts w:ascii="Times New Roman" w:hAnsi="Times New Roman"/>
              </w:rPr>
              <w:t xml:space="preserve"> najczęściej w ramach szkół doktorskich (ang. </w:t>
            </w:r>
            <w:r w:rsidR="00D37A34" w:rsidRPr="008A7938">
              <w:rPr>
                <w:rFonts w:ascii="Times New Roman" w:hAnsi="Times New Roman"/>
                <w:i/>
              </w:rPr>
              <w:t>graduate schools</w:t>
            </w:r>
            <w:r w:rsidR="00D37A34" w:rsidRPr="008A7938">
              <w:rPr>
                <w:rFonts w:ascii="Times New Roman" w:hAnsi="Times New Roman"/>
              </w:rPr>
              <w:t>) oraz modelu indywidualnym</w:t>
            </w:r>
            <w:r w:rsidR="004B1868">
              <w:rPr>
                <w:rFonts w:ascii="Times New Roman" w:hAnsi="Times New Roman"/>
                <w:spacing w:val="-2"/>
              </w:rPr>
              <w:t xml:space="preserve"> –</w:t>
            </w:r>
            <w:r w:rsidR="00D37A34" w:rsidRPr="008A7938">
              <w:rPr>
                <w:rFonts w:ascii="Times New Roman" w:hAnsi="Times New Roman"/>
                <w:spacing w:val="-2"/>
              </w:rPr>
              <w:t xml:space="preserve"> pod opieką promotora albo, najrzadziej, w trybie bez formalnej afiliacji i opieki promotora.</w:t>
            </w:r>
            <w:r w:rsidR="00D37A34">
              <w:rPr>
                <w:rFonts w:ascii="Times New Roman" w:hAnsi="Times New Roman"/>
                <w:spacing w:val="-2"/>
              </w:rPr>
              <w:t xml:space="preserve"> Po drugie, podejście do ewaluacji jest bezpośrednio powiązane z zasadami zapewniania jakości w </w:t>
            </w:r>
            <w:r w:rsidR="005E3B21">
              <w:rPr>
                <w:rFonts w:ascii="Times New Roman" w:hAnsi="Times New Roman"/>
                <w:spacing w:val="-2"/>
              </w:rPr>
              <w:t xml:space="preserve">poszczególnych </w:t>
            </w:r>
            <w:r w:rsidR="00D37A34">
              <w:rPr>
                <w:rFonts w:ascii="Times New Roman" w:hAnsi="Times New Roman"/>
                <w:spacing w:val="-2"/>
              </w:rPr>
              <w:t xml:space="preserve">systemach szkolnictwa wyższego i nauki. Istotne znaczenie mają </w:t>
            </w:r>
            <w:r w:rsidR="005E3B21">
              <w:rPr>
                <w:rFonts w:ascii="Times New Roman" w:hAnsi="Times New Roman"/>
                <w:spacing w:val="-2"/>
              </w:rPr>
              <w:t xml:space="preserve">w tym kontekście </w:t>
            </w:r>
            <w:r w:rsidR="00D37A34">
              <w:rPr>
                <w:rFonts w:ascii="Times New Roman" w:hAnsi="Times New Roman"/>
                <w:spacing w:val="-2"/>
              </w:rPr>
              <w:t xml:space="preserve">rozstrzygnięcia </w:t>
            </w:r>
            <w:r w:rsidR="005E3B21">
              <w:rPr>
                <w:rFonts w:ascii="Times New Roman" w:hAnsi="Times New Roman"/>
                <w:spacing w:val="-2"/>
              </w:rPr>
              <w:t xml:space="preserve">systemowe </w:t>
            </w:r>
            <w:r w:rsidR="00D37A34">
              <w:rPr>
                <w:rFonts w:ascii="Times New Roman" w:hAnsi="Times New Roman"/>
                <w:spacing w:val="-2"/>
              </w:rPr>
              <w:t>w za</w:t>
            </w:r>
            <w:r w:rsidR="005E3B21">
              <w:rPr>
                <w:rFonts w:ascii="Times New Roman" w:hAnsi="Times New Roman"/>
                <w:spacing w:val="-2"/>
              </w:rPr>
              <w:t xml:space="preserve">kresie: </w:t>
            </w:r>
          </w:p>
          <w:p w14:paraId="1D10656D" w14:textId="7DC3F763" w:rsidR="006631A1" w:rsidRPr="006631A1" w:rsidRDefault="005E3B21" w:rsidP="006631A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31A1">
              <w:rPr>
                <w:rFonts w:ascii="Times New Roman" w:hAnsi="Times New Roman"/>
                <w:spacing w:val="-2"/>
              </w:rPr>
              <w:t>programowego lub instytu</w:t>
            </w:r>
            <w:r w:rsidR="00D37A34" w:rsidRPr="006631A1">
              <w:rPr>
                <w:rFonts w:ascii="Times New Roman" w:hAnsi="Times New Roman"/>
                <w:spacing w:val="-2"/>
              </w:rPr>
              <w:t>cjonalnego podejścia do oceny jakości kształcenia w podmiotach systemu szkolnictwa wyższego i nauki</w:t>
            </w:r>
            <w:r w:rsidR="001446DA">
              <w:rPr>
                <w:rFonts w:ascii="Times New Roman" w:hAnsi="Times New Roman"/>
                <w:spacing w:val="-2"/>
              </w:rPr>
              <w:t>;</w:t>
            </w:r>
            <w:r w:rsidR="00D37A34" w:rsidRPr="006631A1">
              <w:rPr>
                <w:rFonts w:ascii="Times New Roman" w:hAnsi="Times New Roman"/>
                <w:spacing w:val="-2"/>
              </w:rPr>
              <w:t xml:space="preserve"> </w:t>
            </w:r>
          </w:p>
          <w:p w14:paraId="6634B41F" w14:textId="61F697D6" w:rsidR="001446DA" w:rsidRPr="001446DA" w:rsidRDefault="00D37A34" w:rsidP="006631A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31A1">
              <w:rPr>
                <w:rFonts w:ascii="Times New Roman" w:hAnsi="Times New Roman"/>
                <w:spacing w:val="-2"/>
              </w:rPr>
              <w:t>podmiotu realizujące</w:t>
            </w:r>
            <w:r w:rsidR="005E3B21" w:rsidRPr="006631A1">
              <w:rPr>
                <w:rFonts w:ascii="Times New Roman" w:hAnsi="Times New Roman"/>
                <w:spacing w:val="-2"/>
              </w:rPr>
              <w:t>go</w:t>
            </w:r>
            <w:r w:rsidRPr="006631A1">
              <w:rPr>
                <w:rFonts w:ascii="Times New Roman" w:hAnsi="Times New Roman"/>
                <w:spacing w:val="-2"/>
              </w:rPr>
              <w:t xml:space="preserve"> zadania związane z oceną jakości kształcenia doktorantów</w:t>
            </w:r>
            <w:r w:rsidR="001446DA">
              <w:rPr>
                <w:rFonts w:ascii="Times New Roman" w:hAnsi="Times New Roman"/>
                <w:spacing w:val="-2"/>
              </w:rPr>
              <w:t>;</w:t>
            </w:r>
          </w:p>
          <w:p w14:paraId="7D749619" w14:textId="0AE97918" w:rsidR="008B32E1" w:rsidRPr="006631A1" w:rsidRDefault="00D37A34" w:rsidP="006631A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31A1">
              <w:rPr>
                <w:rFonts w:ascii="Times New Roman" w:hAnsi="Times New Roman"/>
                <w:spacing w:val="-2"/>
              </w:rPr>
              <w:lastRenderedPageBreak/>
              <w:t>ewentualnej odrę</w:t>
            </w:r>
            <w:r w:rsidR="005E3B21" w:rsidRPr="006631A1">
              <w:rPr>
                <w:rFonts w:ascii="Times New Roman" w:hAnsi="Times New Roman"/>
                <w:spacing w:val="-2"/>
              </w:rPr>
              <w:t xml:space="preserve">bności ewaluacji względem pozostałych elementów systemu zapewniania jakości. </w:t>
            </w:r>
            <w:r w:rsidRPr="006631A1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EDDEAF2" w14:textId="47981297" w:rsidR="00DE26DD" w:rsidRDefault="000E2697" w:rsidP="008B32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Francja jest przykładem kraju</w:t>
            </w:r>
            <w:r w:rsidR="005E3B21">
              <w:rPr>
                <w:rFonts w:ascii="Times New Roman" w:hAnsi="Times New Roman"/>
                <w:color w:val="000000"/>
                <w:spacing w:val="-2"/>
              </w:rPr>
              <w:t xml:space="preserve">, w którym przeprowadzana jest odrębna ewaluacja. </w:t>
            </w:r>
            <w:r w:rsidR="006911A8">
              <w:rPr>
                <w:rFonts w:ascii="Times New Roman" w:hAnsi="Times New Roman"/>
                <w:color w:val="000000"/>
                <w:spacing w:val="-2"/>
              </w:rPr>
              <w:t xml:space="preserve">Ewaluację przeprowadza tam </w:t>
            </w:r>
            <w:r w:rsidR="005E3B21">
              <w:rPr>
                <w:rFonts w:ascii="Times New Roman" w:hAnsi="Times New Roman"/>
                <w:color w:val="000000"/>
                <w:spacing w:val="-2"/>
              </w:rPr>
              <w:t>Najwyższa</w:t>
            </w:r>
            <w:r w:rsidR="006911A8">
              <w:rPr>
                <w:rFonts w:ascii="Times New Roman" w:hAnsi="Times New Roman"/>
                <w:color w:val="000000"/>
                <w:spacing w:val="-2"/>
              </w:rPr>
              <w:t xml:space="preserve"> Rada</w:t>
            </w:r>
            <w:r w:rsidR="006911A8" w:rsidRPr="006911A8">
              <w:rPr>
                <w:rFonts w:ascii="Times New Roman" w:hAnsi="Times New Roman"/>
                <w:color w:val="000000"/>
                <w:spacing w:val="-2"/>
              </w:rPr>
              <w:t xml:space="preserve"> d</w:t>
            </w:r>
            <w:r w:rsidR="001C0F37">
              <w:rPr>
                <w:rFonts w:ascii="Times New Roman" w:hAnsi="Times New Roman"/>
                <w:color w:val="000000"/>
                <w:spacing w:val="-2"/>
              </w:rPr>
              <w:t>o Spraw</w:t>
            </w:r>
            <w:r w:rsidR="006911A8" w:rsidRPr="006911A8">
              <w:rPr>
                <w:rFonts w:ascii="Times New Roman" w:hAnsi="Times New Roman"/>
                <w:color w:val="000000"/>
                <w:spacing w:val="-2"/>
              </w:rPr>
              <w:t xml:space="preserve"> Oceny Badań Naukowych i Szkolnictwa Wyższego (</w:t>
            </w:r>
            <w:r w:rsidR="005E3B21" w:rsidRPr="005E3B21">
              <w:rPr>
                <w:rFonts w:ascii="Times New Roman" w:hAnsi="Times New Roman"/>
                <w:color w:val="000000"/>
                <w:spacing w:val="-2"/>
              </w:rPr>
              <w:t>HCÉRES</w:t>
            </w:r>
            <w:r w:rsidR="006911A8" w:rsidRPr="006911A8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6911A8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5E3B21">
              <w:rPr>
                <w:rFonts w:ascii="Times New Roman" w:hAnsi="Times New Roman"/>
                <w:color w:val="000000"/>
                <w:spacing w:val="-2"/>
              </w:rPr>
              <w:t xml:space="preserve">a jej zadania </w:t>
            </w:r>
            <w:r w:rsidR="00462F74">
              <w:rPr>
                <w:rFonts w:ascii="Times New Roman" w:hAnsi="Times New Roman"/>
                <w:color w:val="000000"/>
                <w:spacing w:val="-2"/>
              </w:rPr>
              <w:t xml:space="preserve">są </w:t>
            </w:r>
            <w:r w:rsidR="005E3B21">
              <w:rPr>
                <w:rFonts w:ascii="Times New Roman" w:hAnsi="Times New Roman"/>
                <w:color w:val="000000"/>
                <w:spacing w:val="-2"/>
              </w:rPr>
              <w:t xml:space="preserve">określono ustawowo. </w:t>
            </w:r>
            <w:r w:rsidR="007C2ADF">
              <w:rPr>
                <w:rFonts w:ascii="Times New Roman" w:hAnsi="Times New Roman"/>
                <w:color w:val="000000"/>
                <w:spacing w:val="-2"/>
              </w:rPr>
              <w:t>Ewaluacja jest prowadzona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 zgodnie </w:t>
            </w:r>
            <w:r w:rsidR="005E3B21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>opublikowanymi na stronie</w:t>
            </w:r>
            <w:r w:rsidR="007C2ADF">
              <w:rPr>
                <w:rFonts w:ascii="Times New Roman" w:hAnsi="Times New Roman"/>
                <w:color w:val="000000"/>
                <w:spacing w:val="-2"/>
              </w:rPr>
              <w:t xml:space="preserve"> internetowej agencji „Standardami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 dla szkół doktorskich”, </w:t>
            </w:r>
            <w:r w:rsidR="007C2ADF">
              <w:rPr>
                <w:rFonts w:ascii="Times New Roman" w:hAnsi="Times New Roman"/>
                <w:color w:val="000000"/>
                <w:spacing w:val="-2"/>
              </w:rPr>
              <w:t>które zawierają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C2ADF">
              <w:rPr>
                <w:rFonts w:ascii="Times New Roman" w:hAnsi="Times New Roman"/>
                <w:color w:val="000000"/>
                <w:spacing w:val="-2"/>
              </w:rPr>
              <w:t>również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 wytyczne dla instytucji</w:t>
            </w:r>
            <w:r w:rsidR="007C2ADF">
              <w:rPr>
                <w:rFonts w:ascii="Times New Roman" w:hAnsi="Times New Roman"/>
                <w:color w:val="000000"/>
                <w:spacing w:val="-2"/>
              </w:rPr>
              <w:t xml:space="preserve"> w zakresie koniecznych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C2ADF">
              <w:rPr>
                <w:rFonts w:ascii="Times New Roman" w:hAnsi="Times New Roman"/>
                <w:color w:val="000000"/>
                <w:spacing w:val="-2"/>
              </w:rPr>
              <w:t xml:space="preserve">do przedłożenia 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>dokumentów niezbędnych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 do 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 xml:space="preserve">przeprowadzenia </w:t>
            </w:r>
            <w:r w:rsidR="007C2ADF" w:rsidRPr="007C2ADF">
              <w:rPr>
                <w:rFonts w:ascii="Times New Roman" w:hAnsi="Times New Roman"/>
                <w:color w:val="000000"/>
                <w:spacing w:val="-2"/>
              </w:rPr>
              <w:t xml:space="preserve">oceny. 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>Podmiot sporządza raport samooceny</w:t>
            </w:r>
            <w:r w:rsidR="00462F7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 xml:space="preserve"> a następnie </w:t>
            </w:r>
            <w:r w:rsidR="00462F74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 xml:space="preserve">przeprowadzana wizytacja szkoły doktorskiej. Ewaluacja opiera się na trzech kryteriach </w:t>
            </w:r>
            <w:r w:rsidR="00462F74">
              <w:rPr>
                <w:rFonts w:ascii="Times New Roman" w:hAnsi="Times New Roman"/>
                <w:color w:val="000000"/>
                <w:spacing w:val="-2"/>
              </w:rPr>
              <w:t xml:space="preserve">głównych 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462F74">
              <w:rPr>
                <w:rFonts w:ascii="Times New Roman" w:hAnsi="Times New Roman"/>
                <w:color w:val="000000"/>
                <w:spacing w:val="-2"/>
              </w:rPr>
              <w:t xml:space="preserve">przyporządkowanych im 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>kryteri</w:t>
            </w:r>
            <w:r w:rsidR="00462F74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 xml:space="preserve"> szczegółowych. </w:t>
            </w:r>
            <w:r w:rsidR="003C3913">
              <w:rPr>
                <w:rFonts w:ascii="Times New Roman" w:hAnsi="Times New Roman"/>
                <w:color w:val="000000"/>
                <w:spacing w:val="-2"/>
              </w:rPr>
              <w:t>Jest ona p</w:t>
            </w:r>
            <w:r w:rsidR="008B32E1">
              <w:rPr>
                <w:rFonts w:ascii="Times New Roman" w:hAnsi="Times New Roman"/>
                <w:color w:val="000000"/>
                <w:spacing w:val="-2"/>
              </w:rPr>
              <w:t>rzeprowadzana przez pięcioosobowy zespół.</w:t>
            </w:r>
          </w:p>
          <w:p w14:paraId="58492121" w14:textId="2C9BC080" w:rsidR="00121C7A" w:rsidRDefault="00DE26DD" w:rsidP="003F0A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Inne podejście do ewaluacji, mniej sformalizowane, opierające się na dużej autonomii podmiotów prowadzących kształcenie, funkcjonuje w Danii. Ewaluacja jest 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tam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przeprowadzana w oparciu o art. 14 ust. 5 ustawy z dnia 14 sierpnia 2014 r. </w:t>
            </w:r>
            <w:r w:rsidR="003162D3">
              <w:rPr>
                <w:rFonts w:ascii="Times New Roman" w:hAnsi="Times New Roman"/>
                <w:color w:val="000000"/>
                <w:spacing w:val="-2"/>
              </w:rPr>
              <w:br/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>o uniwersytetach. Rektor</w:t>
            </w:r>
            <w:r w:rsidR="003162D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 po konsultacji z dyrektorem szkoły doktorskiej</w:t>
            </w:r>
            <w:r w:rsidR="003162D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 inicjuje przeprowadz</w:t>
            </w:r>
            <w:r w:rsidR="003162D3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>nie ewaluacji, w tym ewaluacji międzynarodowej</w:t>
            </w:r>
            <w:r w:rsidR="002B18A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B18A6">
              <w:rPr>
                <w:rFonts w:ascii="Times New Roman" w:hAnsi="Times New Roman"/>
                <w:color w:val="000000"/>
                <w:spacing w:val="-2"/>
              </w:rPr>
              <w:t>przeprowadzanej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 przez międzynarodowych ekspertów. </w:t>
            </w:r>
            <w:r w:rsidR="003F0ABA">
              <w:rPr>
                <w:rFonts w:ascii="Times New Roman" w:hAnsi="Times New Roman"/>
                <w:color w:val="000000"/>
                <w:spacing w:val="-2"/>
              </w:rPr>
              <w:t>Ustawodawca nie określił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 kryteriów ewaluacji ani sposobu jej przeprowadzenia</w:t>
            </w:r>
            <w:r w:rsidR="00287CD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E241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F0ABA">
              <w:rPr>
                <w:rFonts w:ascii="Times New Roman" w:hAnsi="Times New Roman"/>
                <w:color w:val="000000"/>
                <w:spacing w:val="-2"/>
              </w:rPr>
              <w:t>pozostawiając to w gestii samych uniwersytetów.</w:t>
            </w:r>
          </w:p>
          <w:p w14:paraId="23A74D22" w14:textId="61680B21" w:rsidR="00B062C2" w:rsidRPr="00A87D20" w:rsidRDefault="00B062C2" w:rsidP="00EB59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Należy też zaznaczyć, że jednym z punktów odniesienia w trakcie prac nad szczegółowymi kryteriami ewaluacji były dokumenty programowe wypracowane na poziomie europejskim. 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>Zasady</w:t>
            </w:r>
            <w:r w:rsidRPr="00B062C2">
              <w:rPr>
                <w:rFonts w:ascii="Times New Roman" w:hAnsi="Times New Roman"/>
                <w:color w:val="000000"/>
                <w:spacing w:val="-2"/>
              </w:rPr>
              <w:t xml:space="preserve"> innowacyjnego 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>kształcenia</w:t>
            </w:r>
            <w:r w:rsidRPr="00B062C2">
              <w:rPr>
                <w:rFonts w:ascii="Times New Roman" w:hAnsi="Times New Roman"/>
                <w:color w:val="000000"/>
                <w:spacing w:val="-2"/>
              </w:rPr>
              <w:t xml:space="preserve"> doktorantów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E500B1" w:rsidRPr="00E500B1">
              <w:rPr>
                <w:rFonts w:ascii="Times New Roman" w:hAnsi="Times New Roman"/>
                <w:i/>
                <w:color w:val="000000"/>
                <w:spacing w:val="-2"/>
              </w:rPr>
              <w:t>Principles of Innovative Doctoral Training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>), które zostały opracowane w 2011 r. przez Komisję Europejską</w:t>
            </w:r>
            <w:r w:rsidR="00C1014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 xml:space="preserve"> wskazują, że </w:t>
            </w:r>
            <w:r w:rsidR="00C10147">
              <w:rPr>
                <w:rFonts w:ascii="Times New Roman" w:hAnsi="Times New Roman"/>
                <w:color w:val="000000"/>
                <w:spacing w:val="-2"/>
              </w:rPr>
              <w:t>systemy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 xml:space="preserve"> zapewniania jakości kształcenia doktorantów powinny być kształtowane odrębnie względem systemów zapewniania jakości kształcenia na studiach pierwszego </w:t>
            </w:r>
            <w:r w:rsidR="00D378E2">
              <w:rPr>
                <w:rFonts w:ascii="Times New Roman" w:hAnsi="Times New Roman"/>
                <w:color w:val="000000"/>
                <w:spacing w:val="-2"/>
              </w:rPr>
              <w:t xml:space="preserve">i drugiego 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 xml:space="preserve">stopnia </w:t>
            </w:r>
            <w:r w:rsidR="00D378E2">
              <w:rPr>
                <w:rFonts w:ascii="Times New Roman" w:hAnsi="Times New Roman"/>
                <w:color w:val="000000"/>
                <w:spacing w:val="-2"/>
              </w:rPr>
              <w:t>oraz jednolitych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 xml:space="preserve"> studiach magisterskich. Punktem odniesienia przy określaniu zasad ewaluacji, przy założeniu specyfiki kształcenia doktorantów, mogą być też Standardy i wskazówki dotyczące</w:t>
            </w:r>
            <w:r w:rsidR="00E500B1" w:rsidRPr="00E500B1">
              <w:rPr>
                <w:rFonts w:ascii="Times New Roman" w:hAnsi="Times New Roman"/>
                <w:color w:val="000000"/>
                <w:spacing w:val="-2"/>
              </w:rPr>
              <w:t xml:space="preserve"> za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>pewniania jakości w Europejskim Obszarze Szkolnictwa Wyższego</w:t>
            </w:r>
            <w:r w:rsidR="00E500B1" w:rsidRPr="00E500B1">
              <w:rPr>
                <w:rFonts w:ascii="Times New Roman" w:hAnsi="Times New Roman"/>
                <w:color w:val="000000"/>
                <w:spacing w:val="-2"/>
              </w:rPr>
              <w:t xml:space="preserve"> (ESG)</w:t>
            </w:r>
            <w:r w:rsidR="00E500B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21C7A" w:rsidRPr="00B97F75" w14:paraId="73BF372E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D46E4AB" w14:textId="77777777" w:rsidR="00121C7A" w:rsidRPr="00A87D20" w:rsidRDefault="00121C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121C7A" w:rsidRPr="00B97F75" w14:paraId="031AB66A" w14:textId="77777777" w:rsidTr="002957DC">
        <w:trPr>
          <w:gridAfter w:val="1"/>
          <w:wAfter w:w="10" w:type="dxa"/>
          <w:trHeight w:val="142"/>
        </w:trPr>
        <w:tc>
          <w:tcPr>
            <w:tcW w:w="2865" w:type="dxa"/>
            <w:gridSpan w:val="4"/>
          </w:tcPr>
          <w:p w14:paraId="09B4CF5C" w14:textId="77777777" w:rsidR="00121C7A" w:rsidRPr="00A87D20" w:rsidRDefault="00121C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693" w:type="dxa"/>
            <w:gridSpan w:val="8"/>
          </w:tcPr>
          <w:p w14:paraId="7883A268" w14:textId="77777777" w:rsidR="00121C7A" w:rsidRPr="00025103" w:rsidRDefault="00121C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2510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673" w:type="dxa"/>
            <w:gridSpan w:val="7"/>
          </w:tcPr>
          <w:p w14:paraId="6CFA7381" w14:textId="77777777" w:rsidR="00121C7A" w:rsidRPr="00025103" w:rsidRDefault="00121C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25103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706" w:type="dxa"/>
            <w:gridSpan w:val="8"/>
          </w:tcPr>
          <w:p w14:paraId="5F2E024A" w14:textId="77777777" w:rsidR="00121C7A" w:rsidRPr="00E47049" w:rsidRDefault="00121C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4704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30BA1" w:rsidRPr="00B97F75" w14:paraId="0BC6036D" w14:textId="77777777" w:rsidTr="002957DC">
        <w:trPr>
          <w:gridAfter w:val="1"/>
          <w:wAfter w:w="10" w:type="dxa"/>
          <w:trHeight w:val="567"/>
        </w:trPr>
        <w:tc>
          <w:tcPr>
            <w:tcW w:w="1361" w:type="dxa"/>
            <w:vMerge w:val="restart"/>
          </w:tcPr>
          <w:p w14:paraId="32D4B8B5" w14:textId="3CD28F1D" w:rsidR="00830BA1" w:rsidRPr="00364952" w:rsidRDefault="00830BA1" w:rsidP="00751DE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364952">
              <w:rPr>
                <w:rFonts w:ascii="Times New Roman" w:hAnsi="Times New Roman"/>
                <w:color w:val="000000"/>
              </w:rPr>
              <w:t>podmioty uprawnione do prowadzenia szkół doktorskich</w:t>
            </w:r>
          </w:p>
        </w:tc>
        <w:tc>
          <w:tcPr>
            <w:tcW w:w="1504" w:type="dxa"/>
            <w:gridSpan w:val="3"/>
          </w:tcPr>
          <w:p w14:paraId="25BEB413" w14:textId="77777777" w:rsidR="00830BA1" w:rsidRPr="00364952" w:rsidRDefault="00830BA1" w:rsidP="00751DE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364952">
              <w:rPr>
                <w:rFonts w:ascii="Times New Roman" w:hAnsi="Times New Roman"/>
                <w:color w:val="000000"/>
              </w:rPr>
              <w:t>samodzielnie</w:t>
            </w:r>
          </w:p>
        </w:tc>
        <w:tc>
          <w:tcPr>
            <w:tcW w:w="2693" w:type="dxa"/>
            <w:gridSpan w:val="8"/>
          </w:tcPr>
          <w:p w14:paraId="200F0FDA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>102</w:t>
            </w:r>
          </w:p>
          <w:p w14:paraId="7CDFD497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(stan na </w:t>
            </w:r>
            <w:r w:rsidRPr="002957DC">
              <w:rPr>
                <w:rFonts w:ascii="Times New Roman" w:hAnsi="Times New Roman"/>
                <w:color w:val="000000"/>
              </w:rPr>
              <w:t>grudzień</w:t>
            </w: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 2020 r.)</w:t>
            </w:r>
          </w:p>
        </w:tc>
        <w:tc>
          <w:tcPr>
            <w:tcW w:w="1673" w:type="dxa"/>
            <w:gridSpan w:val="7"/>
            <w:vMerge w:val="restart"/>
          </w:tcPr>
          <w:p w14:paraId="376A4ABB" w14:textId="70E13980" w:rsidR="00830BA1" w:rsidRPr="000328F7" w:rsidRDefault="00830BA1" w:rsidP="00F95349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8F7">
              <w:rPr>
                <w:rFonts w:ascii="Times New Roman" w:hAnsi="Times New Roman"/>
              </w:rPr>
              <w:t xml:space="preserve">System Informacji </w:t>
            </w:r>
            <w:r w:rsidR="00D9669B">
              <w:rPr>
                <w:rFonts w:ascii="Times New Roman" w:hAnsi="Times New Roman"/>
              </w:rPr>
              <w:br/>
            </w:r>
            <w:r w:rsidRPr="000328F7">
              <w:rPr>
                <w:rFonts w:ascii="Times New Roman" w:hAnsi="Times New Roman"/>
              </w:rPr>
              <w:t xml:space="preserve">o Szkolnictwie Wyższym </w:t>
            </w:r>
            <w:r w:rsidR="00D9669B">
              <w:rPr>
                <w:rFonts w:ascii="Times New Roman" w:hAnsi="Times New Roman"/>
              </w:rPr>
              <w:br/>
            </w:r>
            <w:r w:rsidRPr="000328F7">
              <w:rPr>
                <w:rFonts w:ascii="Times New Roman" w:hAnsi="Times New Roman"/>
              </w:rPr>
              <w:t>i Nauce POL-on</w:t>
            </w:r>
          </w:p>
        </w:tc>
        <w:tc>
          <w:tcPr>
            <w:tcW w:w="3706" w:type="dxa"/>
            <w:gridSpan w:val="8"/>
            <w:vMerge w:val="restart"/>
          </w:tcPr>
          <w:p w14:paraId="03C1CBBE" w14:textId="17D3B351" w:rsidR="002A2CB5" w:rsidRDefault="00B24D3F" w:rsidP="004F147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– możliwość dostosowania sposobu </w:t>
            </w:r>
            <w:r w:rsidR="00D9669B"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  <w:spacing w:val="-2"/>
              </w:rPr>
              <w:t>i warunków kształcenia w szkole doktorskiej</w:t>
            </w:r>
            <w:r w:rsidR="00B023BB">
              <w:rPr>
                <w:rFonts w:ascii="Times New Roman" w:hAnsi="Times New Roman"/>
                <w:spacing w:val="-2"/>
              </w:rPr>
              <w:t xml:space="preserve"> do oczekiwanych standardów, dzięki znajomości szczegółowych kryteriów ewaluacji,</w:t>
            </w:r>
          </w:p>
          <w:p w14:paraId="3CB1E967" w14:textId="7D6ED0F9" w:rsidR="003657AC" w:rsidRPr="00D24DEE" w:rsidRDefault="002A2CB5" w:rsidP="003F0AB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–</w:t>
            </w:r>
            <w:r w:rsidR="003F0ABA">
              <w:rPr>
                <w:rFonts w:ascii="Times New Roman" w:hAnsi="Times New Roman"/>
                <w:spacing w:val="-2"/>
              </w:rPr>
              <w:t xml:space="preserve"> </w:t>
            </w:r>
            <w:r w:rsidR="003657AC" w:rsidRPr="00D24DEE">
              <w:rPr>
                <w:rFonts w:ascii="Times New Roman" w:hAnsi="Times New Roman"/>
                <w:spacing w:val="-2"/>
              </w:rPr>
              <w:t xml:space="preserve">konieczność współpracy w toku </w:t>
            </w:r>
            <w:r w:rsidR="004F147C">
              <w:rPr>
                <w:rFonts w:ascii="Times New Roman" w:hAnsi="Times New Roman"/>
                <w:spacing w:val="-2"/>
              </w:rPr>
              <w:t xml:space="preserve">  </w:t>
            </w:r>
            <w:r w:rsidR="003657AC" w:rsidRPr="00D24DEE">
              <w:rPr>
                <w:rFonts w:ascii="Times New Roman" w:hAnsi="Times New Roman"/>
                <w:spacing w:val="-2"/>
              </w:rPr>
              <w:t>ewaluacji z zespołem oceniającym</w:t>
            </w:r>
            <w:r w:rsidR="00B93D9C" w:rsidRPr="00D24DEE">
              <w:rPr>
                <w:rFonts w:ascii="Times New Roman" w:hAnsi="Times New Roman"/>
                <w:spacing w:val="-2"/>
              </w:rPr>
              <w:t>,</w:t>
            </w:r>
            <w:r w:rsidR="00D24DEE" w:rsidRPr="00D24DEE">
              <w:rPr>
                <w:rFonts w:ascii="Times New Roman" w:hAnsi="Times New Roman"/>
                <w:spacing w:val="-2"/>
              </w:rPr>
              <w:t xml:space="preserve"> </w:t>
            </w:r>
            <w:r w:rsidR="00D9669B">
              <w:rPr>
                <w:rFonts w:ascii="Times New Roman" w:hAnsi="Times New Roman"/>
                <w:spacing w:val="-2"/>
              </w:rPr>
              <w:br/>
            </w:r>
            <w:r w:rsidR="00D24DEE" w:rsidRPr="00D24DEE">
              <w:rPr>
                <w:rFonts w:ascii="Times New Roman" w:hAnsi="Times New Roman"/>
                <w:spacing w:val="-2"/>
              </w:rPr>
              <w:t>w tym przygotowanie raportu samooceny i umożliwienie prawidłowego przebiegu wizytacji,</w:t>
            </w:r>
          </w:p>
          <w:p w14:paraId="5CD5A91F" w14:textId="7A78A023" w:rsidR="00830BA1" w:rsidRPr="00D24DEE" w:rsidRDefault="004F147C" w:rsidP="004F147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– </w:t>
            </w:r>
            <w:r w:rsidR="00830BA1" w:rsidRPr="00D24DEE">
              <w:rPr>
                <w:rFonts w:ascii="Times New Roman" w:hAnsi="Times New Roman"/>
                <w:spacing w:val="-2"/>
              </w:rPr>
              <w:t xml:space="preserve">możliwości </w:t>
            </w:r>
            <w:r w:rsidR="00412DAF">
              <w:rPr>
                <w:rFonts w:ascii="Times New Roman" w:hAnsi="Times New Roman"/>
                <w:spacing w:val="-2"/>
              </w:rPr>
              <w:t xml:space="preserve">utraty prawa do </w:t>
            </w:r>
            <w:r w:rsidR="00830BA1" w:rsidRPr="00D24DEE">
              <w:rPr>
                <w:rFonts w:ascii="Times New Roman" w:hAnsi="Times New Roman"/>
                <w:spacing w:val="-2"/>
              </w:rPr>
              <w:t>prowadzenia szkoły doktorskiej</w:t>
            </w:r>
            <w:r w:rsidR="00412DAF">
              <w:rPr>
                <w:rFonts w:ascii="Times New Roman" w:hAnsi="Times New Roman"/>
                <w:spacing w:val="-2"/>
              </w:rPr>
              <w:t xml:space="preserve"> </w:t>
            </w:r>
            <w:r w:rsidR="00412DAF">
              <w:rPr>
                <w:rFonts w:ascii="Times New Roman" w:hAnsi="Times New Roman"/>
                <w:spacing w:val="-2"/>
              </w:rPr>
              <w:br/>
              <w:t>w przypadku uzyskania w wyniku ewaluacji oceny negatywnej</w:t>
            </w:r>
          </w:p>
        </w:tc>
      </w:tr>
      <w:tr w:rsidR="00830BA1" w:rsidRPr="00B97F75" w14:paraId="2FC0E3E1" w14:textId="77777777" w:rsidTr="002957DC">
        <w:trPr>
          <w:gridAfter w:val="1"/>
          <w:wAfter w:w="10" w:type="dxa"/>
          <w:trHeight w:val="567"/>
        </w:trPr>
        <w:tc>
          <w:tcPr>
            <w:tcW w:w="1361" w:type="dxa"/>
            <w:vMerge/>
          </w:tcPr>
          <w:p w14:paraId="467E150F" w14:textId="77777777" w:rsidR="00830BA1" w:rsidRPr="00B97F75" w:rsidRDefault="00830BA1" w:rsidP="00751DE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3"/>
          </w:tcPr>
          <w:p w14:paraId="6DFABD95" w14:textId="77777777" w:rsidR="00830BA1" w:rsidRPr="00364952" w:rsidRDefault="00830BA1" w:rsidP="00751DE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364952">
              <w:rPr>
                <w:rFonts w:ascii="Times New Roman" w:hAnsi="Times New Roman"/>
                <w:color w:val="000000"/>
              </w:rPr>
              <w:t>wspólnie</w:t>
            </w:r>
          </w:p>
        </w:tc>
        <w:tc>
          <w:tcPr>
            <w:tcW w:w="2693" w:type="dxa"/>
            <w:gridSpan w:val="8"/>
          </w:tcPr>
          <w:p w14:paraId="4747F4DD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>225</w:t>
            </w:r>
          </w:p>
          <w:p w14:paraId="2E89A651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(stan na </w:t>
            </w:r>
            <w:r w:rsidRPr="002957DC">
              <w:rPr>
                <w:rFonts w:ascii="Times New Roman" w:hAnsi="Times New Roman"/>
                <w:color w:val="000000"/>
              </w:rPr>
              <w:t>grudzień</w:t>
            </w: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 2020 r.)</w:t>
            </w:r>
          </w:p>
        </w:tc>
        <w:tc>
          <w:tcPr>
            <w:tcW w:w="1673" w:type="dxa"/>
            <w:gridSpan w:val="7"/>
            <w:vMerge/>
          </w:tcPr>
          <w:p w14:paraId="71BE37B5" w14:textId="77777777" w:rsidR="00830BA1" w:rsidRPr="00B97F75" w:rsidRDefault="00830BA1" w:rsidP="00F9534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06" w:type="dxa"/>
            <w:gridSpan w:val="8"/>
            <w:vMerge/>
          </w:tcPr>
          <w:p w14:paraId="296C0321" w14:textId="77777777" w:rsidR="00830BA1" w:rsidRPr="00B97F75" w:rsidRDefault="00830BA1" w:rsidP="00314E76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</w:tr>
      <w:tr w:rsidR="00830BA1" w:rsidRPr="00B97F75" w14:paraId="439DA9B8" w14:textId="77777777" w:rsidTr="002957DC">
        <w:trPr>
          <w:gridAfter w:val="1"/>
          <w:wAfter w:w="10" w:type="dxa"/>
          <w:trHeight w:val="155"/>
        </w:trPr>
        <w:tc>
          <w:tcPr>
            <w:tcW w:w="2865" w:type="dxa"/>
            <w:gridSpan w:val="4"/>
          </w:tcPr>
          <w:p w14:paraId="15F2EEE1" w14:textId="77777777" w:rsidR="00830BA1" w:rsidRPr="002957DC" w:rsidRDefault="00830BA1" w:rsidP="00AF445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957DC">
              <w:rPr>
                <w:rFonts w:ascii="Times New Roman" w:hAnsi="Times New Roman"/>
                <w:color w:val="000000"/>
              </w:rPr>
              <w:t xml:space="preserve">szkoły doktorskie prowadzone samodzielnie </w:t>
            </w:r>
          </w:p>
        </w:tc>
        <w:tc>
          <w:tcPr>
            <w:tcW w:w="2693" w:type="dxa"/>
            <w:gridSpan w:val="8"/>
          </w:tcPr>
          <w:p w14:paraId="23C2F3CC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>112</w:t>
            </w:r>
          </w:p>
          <w:p w14:paraId="090FAC95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(stan na </w:t>
            </w:r>
            <w:r w:rsidRPr="002957DC">
              <w:rPr>
                <w:rFonts w:ascii="Times New Roman" w:hAnsi="Times New Roman"/>
                <w:color w:val="000000"/>
              </w:rPr>
              <w:t>grudzień</w:t>
            </w: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 2020 r.)</w:t>
            </w:r>
          </w:p>
        </w:tc>
        <w:tc>
          <w:tcPr>
            <w:tcW w:w="1673" w:type="dxa"/>
            <w:gridSpan w:val="7"/>
            <w:vMerge/>
          </w:tcPr>
          <w:p w14:paraId="395C90F1" w14:textId="77777777" w:rsidR="00830BA1" w:rsidRPr="00B97F75" w:rsidRDefault="00830BA1" w:rsidP="00F9534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06" w:type="dxa"/>
            <w:gridSpan w:val="8"/>
            <w:vMerge w:val="restart"/>
          </w:tcPr>
          <w:p w14:paraId="2F314BF6" w14:textId="62AD1C96" w:rsidR="00830BA1" w:rsidRPr="004F147C" w:rsidRDefault="004F147C" w:rsidP="004F147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F147C">
              <w:rPr>
                <w:rFonts w:ascii="Times New Roman" w:hAnsi="Times New Roman"/>
                <w:spacing w:val="-2"/>
              </w:rPr>
              <w:t xml:space="preserve">– możliwość poprawy jakości </w:t>
            </w:r>
            <w:r w:rsidR="00E50E4B" w:rsidRPr="004F147C">
              <w:rPr>
                <w:rFonts w:ascii="Times New Roman" w:hAnsi="Times New Roman"/>
                <w:spacing w:val="-2"/>
              </w:rPr>
              <w:t xml:space="preserve">kształcenia w szkole doktorskiej </w:t>
            </w:r>
            <w:r w:rsidR="00DA6413" w:rsidRPr="004F147C">
              <w:rPr>
                <w:rFonts w:ascii="Times New Roman" w:hAnsi="Times New Roman"/>
                <w:spacing w:val="-2"/>
              </w:rPr>
              <w:br/>
            </w:r>
            <w:r w:rsidR="00E50E4B" w:rsidRPr="004F147C">
              <w:rPr>
                <w:rFonts w:ascii="Times New Roman" w:hAnsi="Times New Roman"/>
                <w:spacing w:val="-2"/>
              </w:rPr>
              <w:t>w wyniku zaleceń sformułowanych przez zespół oceniający w toku ewaluacji</w:t>
            </w:r>
            <w:r w:rsidR="00644ED1" w:rsidRPr="004F147C">
              <w:rPr>
                <w:rFonts w:ascii="Times New Roman" w:hAnsi="Times New Roman"/>
                <w:spacing w:val="-2"/>
              </w:rPr>
              <w:t>,</w:t>
            </w:r>
          </w:p>
          <w:p w14:paraId="113BF11D" w14:textId="77777777" w:rsidR="00644ED1" w:rsidRPr="00B97F75" w:rsidRDefault="00644ED1" w:rsidP="004F147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4F147C">
              <w:rPr>
                <w:rFonts w:ascii="Times New Roman" w:hAnsi="Times New Roman"/>
                <w:spacing w:val="-2"/>
              </w:rPr>
              <w:t>– likwidacja szkoły doktorskiej, która nie spełnia wymaganych standardów jakości</w:t>
            </w:r>
          </w:p>
        </w:tc>
      </w:tr>
      <w:tr w:rsidR="00830BA1" w:rsidRPr="00B97F75" w14:paraId="6C2BCC0E" w14:textId="77777777" w:rsidTr="002957DC">
        <w:trPr>
          <w:gridAfter w:val="1"/>
          <w:wAfter w:w="10" w:type="dxa"/>
          <w:trHeight w:val="155"/>
        </w:trPr>
        <w:tc>
          <w:tcPr>
            <w:tcW w:w="2865" w:type="dxa"/>
            <w:gridSpan w:val="4"/>
          </w:tcPr>
          <w:p w14:paraId="1284DCED" w14:textId="77777777" w:rsidR="00830BA1" w:rsidRPr="002957DC" w:rsidRDefault="00830BA1" w:rsidP="00AF445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957DC">
              <w:rPr>
                <w:rFonts w:ascii="Times New Roman" w:hAnsi="Times New Roman"/>
                <w:color w:val="000000"/>
              </w:rPr>
              <w:t>szkoły doktorskie prowadzone wspólnie</w:t>
            </w:r>
          </w:p>
        </w:tc>
        <w:tc>
          <w:tcPr>
            <w:tcW w:w="2693" w:type="dxa"/>
            <w:gridSpan w:val="8"/>
          </w:tcPr>
          <w:p w14:paraId="0E1C24DA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>22</w:t>
            </w:r>
          </w:p>
          <w:p w14:paraId="68BE6DE0" w14:textId="77777777" w:rsidR="00830BA1" w:rsidRPr="002957DC" w:rsidRDefault="00830BA1" w:rsidP="00FD33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(stan na </w:t>
            </w:r>
            <w:r w:rsidRPr="002957DC">
              <w:rPr>
                <w:rFonts w:ascii="Times New Roman" w:hAnsi="Times New Roman"/>
                <w:color w:val="000000"/>
              </w:rPr>
              <w:t>grudzień</w:t>
            </w:r>
            <w:r w:rsidRPr="002957DC">
              <w:rPr>
                <w:rFonts w:ascii="Times New Roman" w:hAnsi="Times New Roman"/>
                <w:color w:val="000000"/>
                <w:spacing w:val="-2"/>
              </w:rPr>
              <w:t xml:space="preserve"> 2020 r.)</w:t>
            </w:r>
          </w:p>
        </w:tc>
        <w:tc>
          <w:tcPr>
            <w:tcW w:w="1673" w:type="dxa"/>
            <w:gridSpan w:val="7"/>
            <w:vMerge/>
          </w:tcPr>
          <w:p w14:paraId="6C8A0A6E" w14:textId="77777777" w:rsidR="00830BA1" w:rsidRPr="00B97F75" w:rsidRDefault="00830BA1" w:rsidP="00F9534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06" w:type="dxa"/>
            <w:gridSpan w:val="8"/>
            <w:vMerge/>
          </w:tcPr>
          <w:p w14:paraId="06BF18EC" w14:textId="77777777" w:rsidR="00830BA1" w:rsidRPr="00B97F75" w:rsidRDefault="00830BA1" w:rsidP="006D7A76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</w:tr>
      <w:tr w:rsidR="000328F7" w:rsidRPr="00B97F75" w14:paraId="02E9FBB5" w14:textId="77777777" w:rsidTr="002957DC">
        <w:trPr>
          <w:gridAfter w:val="1"/>
          <w:wAfter w:w="10" w:type="dxa"/>
          <w:trHeight w:val="142"/>
        </w:trPr>
        <w:tc>
          <w:tcPr>
            <w:tcW w:w="2865" w:type="dxa"/>
            <w:gridSpan w:val="4"/>
          </w:tcPr>
          <w:p w14:paraId="6740295F" w14:textId="77777777" w:rsidR="000328F7" w:rsidRPr="002957DC" w:rsidRDefault="000328F7" w:rsidP="00BE2F9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957DC">
              <w:rPr>
                <w:rFonts w:ascii="Times New Roman" w:hAnsi="Times New Roman"/>
                <w:color w:val="000000"/>
              </w:rPr>
              <w:t xml:space="preserve">doktoranci w szkołach doktorskich </w:t>
            </w:r>
          </w:p>
        </w:tc>
        <w:tc>
          <w:tcPr>
            <w:tcW w:w="2693" w:type="dxa"/>
            <w:gridSpan w:val="8"/>
          </w:tcPr>
          <w:p w14:paraId="23801E1F" w14:textId="77777777" w:rsidR="000328F7" w:rsidRPr="002957DC" w:rsidRDefault="000328F7" w:rsidP="003440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7DC">
              <w:rPr>
                <w:rFonts w:ascii="Times New Roman" w:hAnsi="Times New Roman"/>
                <w:color w:val="000000"/>
              </w:rPr>
              <w:t>8 202</w:t>
            </w:r>
          </w:p>
          <w:p w14:paraId="0510415D" w14:textId="77777777" w:rsidR="000328F7" w:rsidRPr="006267A4" w:rsidRDefault="000328F7" w:rsidP="00501F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7DC">
              <w:rPr>
                <w:rFonts w:ascii="Times New Roman" w:hAnsi="Times New Roman"/>
                <w:color w:val="000000"/>
              </w:rPr>
              <w:t>(stan na grudzień 2020 r.)</w:t>
            </w:r>
          </w:p>
        </w:tc>
        <w:tc>
          <w:tcPr>
            <w:tcW w:w="1673" w:type="dxa"/>
            <w:gridSpan w:val="7"/>
            <w:vMerge/>
          </w:tcPr>
          <w:p w14:paraId="5BA845CE" w14:textId="77777777" w:rsidR="000328F7" w:rsidRPr="00501FB9" w:rsidRDefault="000328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8"/>
          </w:tcPr>
          <w:p w14:paraId="21F303EA" w14:textId="495CAF81" w:rsidR="000328F7" w:rsidRPr="00141AB4" w:rsidRDefault="00141AB4" w:rsidP="0014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</w:t>
            </w:r>
            <w:r w:rsidR="004C1200" w:rsidRPr="00141AB4">
              <w:rPr>
                <w:rFonts w:ascii="Times New Roman" w:hAnsi="Times New Roman"/>
                <w:spacing w:val="-2"/>
              </w:rPr>
              <w:t xml:space="preserve">ożliwość kształcenia i prowadzenia działalności naukowej w szkołach </w:t>
            </w:r>
            <w:r w:rsidR="00124305" w:rsidRPr="00141AB4">
              <w:rPr>
                <w:rFonts w:ascii="Times New Roman" w:hAnsi="Times New Roman"/>
                <w:spacing w:val="-2"/>
              </w:rPr>
              <w:t>doktorskich</w:t>
            </w:r>
            <w:r w:rsidRPr="00141AB4">
              <w:rPr>
                <w:rFonts w:ascii="Times New Roman" w:hAnsi="Times New Roman"/>
                <w:spacing w:val="-2"/>
              </w:rPr>
              <w:t>, w których jakość kształcenia spełnia wysokie standardy jakości</w:t>
            </w:r>
          </w:p>
        </w:tc>
      </w:tr>
      <w:tr w:rsidR="004F147C" w:rsidRPr="00B97F75" w14:paraId="5668782B" w14:textId="77777777" w:rsidTr="002957DC">
        <w:trPr>
          <w:gridAfter w:val="1"/>
          <w:wAfter w:w="10" w:type="dxa"/>
          <w:trHeight w:val="142"/>
        </w:trPr>
        <w:tc>
          <w:tcPr>
            <w:tcW w:w="2865" w:type="dxa"/>
            <w:gridSpan w:val="4"/>
          </w:tcPr>
          <w:p w14:paraId="2521FE52" w14:textId="2F92DBCE" w:rsidR="004F147C" w:rsidRPr="002957DC" w:rsidRDefault="004F147C" w:rsidP="006026E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Komisja </w:t>
            </w:r>
          </w:p>
        </w:tc>
        <w:tc>
          <w:tcPr>
            <w:tcW w:w="2693" w:type="dxa"/>
            <w:gridSpan w:val="8"/>
          </w:tcPr>
          <w:p w14:paraId="242647C3" w14:textId="209DBD4F" w:rsidR="004F147C" w:rsidRPr="002957DC" w:rsidRDefault="006026E5" w:rsidP="003440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73" w:type="dxa"/>
            <w:gridSpan w:val="7"/>
          </w:tcPr>
          <w:p w14:paraId="6B9BD19D" w14:textId="2F1E71A1" w:rsidR="004F147C" w:rsidRPr="004F147C" w:rsidRDefault="006026E5" w:rsidP="006026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</w:t>
            </w:r>
          </w:p>
        </w:tc>
        <w:tc>
          <w:tcPr>
            <w:tcW w:w="3706" w:type="dxa"/>
            <w:gridSpan w:val="8"/>
          </w:tcPr>
          <w:p w14:paraId="203B32B9" w14:textId="77777777" w:rsidR="005E0471" w:rsidRPr="003272CE" w:rsidRDefault="005E2D5B" w:rsidP="00E053B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72CE">
              <w:rPr>
                <w:rFonts w:ascii="Times New Roman" w:hAnsi="Times New Roman"/>
              </w:rPr>
              <w:t>– udział ekspertów Komisji w pracach zespołów oceniających</w:t>
            </w:r>
            <w:r w:rsidR="005E0471" w:rsidRPr="003272CE">
              <w:rPr>
                <w:rFonts w:ascii="Times New Roman" w:hAnsi="Times New Roman"/>
              </w:rPr>
              <w:t>,</w:t>
            </w:r>
          </w:p>
          <w:p w14:paraId="53C562B4" w14:textId="3820DF6B" w:rsidR="004F147C" w:rsidRPr="006026E5" w:rsidRDefault="005E0471" w:rsidP="00E053B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272CE">
              <w:rPr>
                <w:rFonts w:ascii="Times New Roman" w:hAnsi="Times New Roman"/>
              </w:rPr>
              <w:t>– podejmowanie uchwał w sprawie oceny szkół dokto</w:t>
            </w:r>
            <w:r w:rsidR="00DE7096" w:rsidRPr="003272CE">
              <w:rPr>
                <w:rFonts w:ascii="Times New Roman" w:hAnsi="Times New Roman"/>
              </w:rPr>
              <w:t>rskich na podstawie wyników ewaluacji przeprowadzanej przez zespoły</w:t>
            </w:r>
            <w:r w:rsidRPr="003272CE">
              <w:rPr>
                <w:rFonts w:ascii="Times New Roman" w:hAnsi="Times New Roman"/>
              </w:rPr>
              <w:t xml:space="preserve"> </w:t>
            </w:r>
            <w:r w:rsidR="00DE7096" w:rsidRPr="003272CE">
              <w:rPr>
                <w:rFonts w:ascii="Times New Roman" w:hAnsi="Times New Roman"/>
              </w:rPr>
              <w:t>oceniające</w:t>
            </w:r>
          </w:p>
        </w:tc>
      </w:tr>
      <w:tr w:rsidR="00121C7A" w:rsidRPr="00B97F75" w14:paraId="2E464A39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569FE1B" w14:textId="77777777" w:rsidR="00121C7A" w:rsidRPr="00025103" w:rsidRDefault="00121C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21C7A" w:rsidRPr="00B97F75" w14:paraId="103635C5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599A3337" w14:textId="77777777" w:rsidR="006D6183" w:rsidRPr="00A87D20" w:rsidRDefault="00D1213C" w:rsidP="006D61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ramach opiniowania p</w:t>
            </w:r>
            <w:r w:rsidR="006D6183" w:rsidRPr="00A87D20">
              <w:rPr>
                <w:sz w:val="22"/>
                <w:szCs w:val="22"/>
              </w:rPr>
              <w:t xml:space="preserve">rojekt </w:t>
            </w:r>
            <w:r>
              <w:rPr>
                <w:sz w:val="22"/>
                <w:szCs w:val="22"/>
              </w:rPr>
              <w:t>otrzymały</w:t>
            </w:r>
            <w:r w:rsidR="006D6183" w:rsidRPr="00A87D20">
              <w:rPr>
                <w:sz w:val="22"/>
                <w:szCs w:val="22"/>
              </w:rPr>
              <w:t xml:space="preserve"> następując</w:t>
            </w:r>
            <w:r>
              <w:rPr>
                <w:sz w:val="22"/>
                <w:szCs w:val="22"/>
              </w:rPr>
              <w:t>e</w:t>
            </w:r>
            <w:r w:rsidR="006D6183" w:rsidRPr="00A87D20">
              <w:rPr>
                <w:sz w:val="22"/>
                <w:szCs w:val="22"/>
              </w:rPr>
              <w:t xml:space="preserve"> podmiot</w:t>
            </w:r>
            <w:r>
              <w:rPr>
                <w:sz w:val="22"/>
                <w:szCs w:val="22"/>
              </w:rPr>
              <w:t>y</w:t>
            </w:r>
            <w:r w:rsidR="006D6183" w:rsidRPr="00A87D20">
              <w:rPr>
                <w:sz w:val="22"/>
                <w:szCs w:val="22"/>
              </w:rPr>
              <w:t xml:space="preserve">: </w:t>
            </w:r>
          </w:p>
          <w:p w14:paraId="0BAB9BE7" w14:textId="77777777" w:rsidR="006D6183" w:rsidRPr="00025103" w:rsidRDefault="006D6183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25103">
              <w:rPr>
                <w:sz w:val="22"/>
                <w:szCs w:val="22"/>
              </w:rPr>
              <w:t>Rad</w:t>
            </w:r>
            <w:r w:rsidR="00D1213C">
              <w:rPr>
                <w:sz w:val="22"/>
                <w:szCs w:val="22"/>
              </w:rPr>
              <w:t>a</w:t>
            </w:r>
            <w:r w:rsidRPr="00025103">
              <w:rPr>
                <w:sz w:val="22"/>
                <w:szCs w:val="22"/>
              </w:rPr>
              <w:t xml:space="preserve"> Głów</w:t>
            </w:r>
            <w:r w:rsidR="00D1213C">
              <w:rPr>
                <w:sz w:val="22"/>
                <w:szCs w:val="22"/>
              </w:rPr>
              <w:t>na</w:t>
            </w:r>
            <w:r w:rsidRPr="00025103">
              <w:rPr>
                <w:sz w:val="22"/>
                <w:szCs w:val="22"/>
              </w:rPr>
              <w:t xml:space="preserve"> Nauki i Szkolnictwa Wyższego; </w:t>
            </w:r>
          </w:p>
          <w:p w14:paraId="51889501" w14:textId="77777777" w:rsidR="006D6183" w:rsidRPr="00025103" w:rsidRDefault="006D6183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25103">
              <w:rPr>
                <w:sz w:val="22"/>
                <w:szCs w:val="22"/>
              </w:rPr>
              <w:t>Konferencj</w:t>
            </w:r>
            <w:r w:rsidR="00D1213C">
              <w:rPr>
                <w:sz w:val="22"/>
                <w:szCs w:val="22"/>
              </w:rPr>
              <w:t>a</w:t>
            </w:r>
            <w:r w:rsidRPr="00025103">
              <w:rPr>
                <w:sz w:val="22"/>
                <w:szCs w:val="22"/>
              </w:rPr>
              <w:t xml:space="preserve"> Rektorów Akademickich Szkół Polskich; </w:t>
            </w:r>
          </w:p>
          <w:p w14:paraId="7FC92804" w14:textId="77777777" w:rsidR="006D6183" w:rsidRPr="00C2786A" w:rsidRDefault="006D6183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2786A">
              <w:rPr>
                <w:sz w:val="22"/>
                <w:szCs w:val="22"/>
              </w:rPr>
              <w:t xml:space="preserve">Komitet Polityki Naukowej; </w:t>
            </w:r>
          </w:p>
          <w:p w14:paraId="2516A6D4" w14:textId="77777777" w:rsidR="00D1213C" w:rsidRPr="00180927" w:rsidRDefault="00D1213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Doskonałości Naukowej</w:t>
            </w:r>
            <w:r w:rsidR="00CE79E9">
              <w:rPr>
                <w:sz w:val="22"/>
                <w:szCs w:val="22"/>
              </w:rPr>
              <w:t>;</w:t>
            </w:r>
          </w:p>
          <w:p w14:paraId="710AE3EF" w14:textId="77777777" w:rsidR="006D6183" w:rsidRPr="00D1213C" w:rsidRDefault="006D6183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D1213C">
              <w:rPr>
                <w:sz w:val="22"/>
                <w:szCs w:val="22"/>
              </w:rPr>
              <w:lastRenderedPageBreak/>
              <w:t>Polsk</w:t>
            </w:r>
            <w:r w:rsidR="00D1213C">
              <w:rPr>
                <w:sz w:val="22"/>
                <w:szCs w:val="22"/>
              </w:rPr>
              <w:t>a</w:t>
            </w:r>
            <w:r w:rsidRPr="00D1213C">
              <w:rPr>
                <w:sz w:val="22"/>
                <w:szCs w:val="22"/>
              </w:rPr>
              <w:t xml:space="preserve"> Akademi</w:t>
            </w:r>
            <w:r w:rsidR="00D1213C">
              <w:rPr>
                <w:sz w:val="22"/>
                <w:szCs w:val="22"/>
              </w:rPr>
              <w:t>a</w:t>
            </w:r>
            <w:r w:rsidRPr="00D1213C">
              <w:rPr>
                <w:sz w:val="22"/>
                <w:szCs w:val="22"/>
              </w:rPr>
              <w:t xml:space="preserve"> Nauk; </w:t>
            </w:r>
          </w:p>
          <w:p w14:paraId="49D74E9F" w14:textId="77777777" w:rsidR="006D6183" w:rsidRPr="00D1213C" w:rsidRDefault="006D6183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D1213C">
              <w:rPr>
                <w:sz w:val="22"/>
                <w:szCs w:val="22"/>
              </w:rPr>
              <w:t>Krajow</w:t>
            </w:r>
            <w:r w:rsidR="00D1213C">
              <w:rPr>
                <w:sz w:val="22"/>
                <w:szCs w:val="22"/>
              </w:rPr>
              <w:t>a</w:t>
            </w:r>
            <w:r w:rsidRPr="00D1213C">
              <w:rPr>
                <w:sz w:val="22"/>
                <w:szCs w:val="22"/>
              </w:rPr>
              <w:t xml:space="preserve"> Reprezentacj</w:t>
            </w:r>
            <w:r w:rsidR="00D1213C">
              <w:rPr>
                <w:sz w:val="22"/>
                <w:szCs w:val="22"/>
              </w:rPr>
              <w:t>a</w:t>
            </w:r>
            <w:r w:rsidRPr="00D1213C">
              <w:rPr>
                <w:sz w:val="22"/>
                <w:szCs w:val="22"/>
              </w:rPr>
              <w:t xml:space="preserve"> Doktorantów; </w:t>
            </w:r>
          </w:p>
          <w:p w14:paraId="63EFFAE8" w14:textId="77777777" w:rsidR="006D6183" w:rsidRPr="00C2786A" w:rsidRDefault="006D6183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D1213C">
              <w:rPr>
                <w:sz w:val="22"/>
                <w:szCs w:val="22"/>
              </w:rPr>
              <w:t>Parlament Studentów Rzeczypospolitej Polskiej</w:t>
            </w:r>
            <w:r w:rsidRPr="00C2786A">
              <w:rPr>
                <w:sz w:val="22"/>
                <w:szCs w:val="22"/>
              </w:rPr>
              <w:t xml:space="preserve">; </w:t>
            </w:r>
          </w:p>
          <w:p w14:paraId="4C6D9A10" w14:textId="77777777" w:rsidR="004F147C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Ewaluacji Nauki;</w:t>
            </w:r>
          </w:p>
          <w:p w14:paraId="057928F7" w14:textId="77777777" w:rsidR="004F147C" w:rsidRPr="00E47049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Rektorów Polskich Uczelni Technicznych; </w:t>
            </w:r>
          </w:p>
          <w:p w14:paraId="14253F0F" w14:textId="77777777" w:rsidR="004F147C" w:rsidRPr="00E47049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Rektorów Akademickich Uczelni Medycznych; </w:t>
            </w:r>
          </w:p>
          <w:p w14:paraId="73F0E62E" w14:textId="77777777" w:rsidR="004F147C" w:rsidRPr="00E47049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Rektorów Uczelni Artystycznych; </w:t>
            </w:r>
          </w:p>
          <w:p w14:paraId="7BBB7AB4" w14:textId="77777777" w:rsidR="004F147C" w:rsidRPr="00E47049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Rektorów Uczelni Pedagogicznych; </w:t>
            </w:r>
          </w:p>
          <w:p w14:paraId="625F3F4E" w14:textId="77777777" w:rsidR="004F147C" w:rsidRPr="00E47049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Polonistyk Uniwersyteckich; </w:t>
            </w:r>
          </w:p>
          <w:p w14:paraId="7B0C6D2C" w14:textId="77777777" w:rsidR="004F147C" w:rsidRPr="00E47049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Dziekanów Wydziałów Przyrodniczych Uniwersytetów Polskich; </w:t>
            </w:r>
          </w:p>
          <w:p w14:paraId="26C52905" w14:textId="6CA22249" w:rsidR="004F147C" w:rsidRPr="00024180" w:rsidRDefault="004F147C" w:rsidP="00B67C90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24180">
              <w:rPr>
                <w:sz w:val="22"/>
                <w:szCs w:val="22"/>
              </w:rPr>
              <w:t>Rada Główna Instytutów Badawczych</w:t>
            </w:r>
            <w:r w:rsidR="00D01E10">
              <w:rPr>
                <w:sz w:val="22"/>
                <w:szCs w:val="22"/>
              </w:rPr>
              <w:t>.</w:t>
            </w:r>
            <w:r w:rsidRPr="00024180">
              <w:rPr>
                <w:sz w:val="22"/>
                <w:szCs w:val="22"/>
              </w:rPr>
              <w:t xml:space="preserve"> </w:t>
            </w:r>
          </w:p>
          <w:p w14:paraId="638A1180" w14:textId="77777777" w:rsidR="006D6183" w:rsidRPr="00E47049" w:rsidRDefault="006D6183" w:rsidP="00F95349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 xml:space="preserve">W ramach konsultacji publicznych projekt </w:t>
            </w:r>
            <w:r w:rsidR="00E47049">
              <w:rPr>
                <w:sz w:val="22"/>
                <w:szCs w:val="22"/>
              </w:rPr>
              <w:t>rozporządzenia otrzymały</w:t>
            </w:r>
            <w:r w:rsidRPr="00E47049">
              <w:rPr>
                <w:sz w:val="22"/>
                <w:szCs w:val="22"/>
              </w:rPr>
              <w:t xml:space="preserve"> następując</w:t>
            </w:r>
            <w:r w:rsidR="00E47049">
              <w:rPr>
                <w:sz w:val="22"/>
                <w:szCs w:val="22"/>
              </w:rPr>
              <w:t>e</w:t>
            </w:r>
            <w:r w:rsidRPr="00E47049">
              <w:rPr>
                <w:sz w:val="22"/>
                <w:szCs w:val="22"/>
              </w:rPr>
              <w:t xml:space="preserve"> podmiot</w:t>
            </w:r>
            <w:r w:rsidR="00E47049">
              <w:rPr>
                <w:sz w:val="22"/>
                <w:szCs w:val="22"/>
              </w:rPr>
              <w:t>y</w:t>
            </w:r>
            <w:r w:rsidRPr="00E47049">
              <w:rPr>
                <w:sz w:val="22"/>
                <w:szCs w:val="22"/>
              </w:rPr>
              <w:t xml:space="preserve">: </w:t>
            </w:r>
          </w:p>
          <w:p w14:paraId="29487333" w14:textId="038E3D5A" w:rsidR="004F147C" w:rsidRDefault="004F147C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Konferencj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Rektorów Publicznych </w:t>
            </w:r>
            <w:r w:rsidR="00B67C90">
              <w:rPr>
                <w:sz w:val="22"/>
                <w:szCs w:val="22"/>
              </w:rPr>
              <w:t>Uczelni</w:t>
            </w:r>
            <w:r w:rsidRPr="00E47049">
              <w:rPr>
                <w:sz w:val="22"/>
                <w:szCs w:val="22"/>
              </w:rPr>
              <w:t xml:space="preserve"> Zawodowych; </w:t>
            </w:r>
          </w:p>
          <w:p w14:paraId="02D459A0" w14:textId="230A4CD2" w:rsidR="00B67C90" w:rsidRPr="00E47049" w:rsidRDefault="00B67C90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t>Konferencja Rektorów Zawodowych Szkół Polskich</w:t>
            </w:r>
            <w:r w:rsidR="00D01E10">
              <w:t>;</w:t>
            </w:r>
          </w:p>
          <w:p w14:paraId="559F0532" w14:textId="77777777" w:rsidR="00F95349" w:rsidRPr="00E47049" w:rsidRDefault="00F95349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Polsk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Komisj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Akredytacyjn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; </w:t>
            </w:r>
          </w:p>
          <w:p w14:paraId="52EFA3A9" w14:textId="77777777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Rad</w:t>
            </w:r>
            <w:r w:rsidR="00E47049"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Młodych Naukowców; </w:t>
            </w:r>
          </w:p>
          <w:p w14:paraId="61CB8B46" w14:textId="77777777" w:rsidR="00F95349" w:rsidRPr="00E47049" w:rsidRDefault="00F95349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Polsk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Akademi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Umiejętności; </w:t>
            </w:r>
          </w:p>
          <w:p w14:paraId="4E666F06" w14:textId="77777777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Ośrod</w:t>
            </w:r>
            <w:r w:rsidR="00E47049">
              <w:rPr>
                <w:sz w:val="22"/>
                <w:szCs w:val="22"/>
              </w:rPr>
              <w:t>e</w:t>
            </w:r>
            <w:r w:rsidRPr="00E47049">
              <w:rPr>
                <w:sz w:val="22"/>
                <w:szCs w:val="22"/>
              </w:rPr>
              <w:t>k Przetwarzania Informacji – Państwow</w:t>
            </w:r>
            <w:r w:rsidR="00E47049">
              <w:rPr>
                <w:sz w:val="22"/>
                <w:szCs w:val="22"/>
              </w:rPr>
              <w:t>y</w:t>
            </w:r>
            <w:r w:rsidRPr="00E47049">
              <w:rPr>
                <w:sz w:val="22"/>
                <w:szCs w:val="22"/>
              </w:rPr>
              <w:t xml:space="preserve"> Instytut Badawcz</w:t>
            </w:r>
            <w:r w:rsidR="00E47049">
              <w:rPr>
                <w:sz w:val="22"/>
                <w:szCs w:val="22"/>
              </w:rPr>
              <w:t>y</w:t>
            </w:r>
            <w:r w:rsidRPr="00E47049">
              <w:rPr>
                <w:sz w:val="22"/>
                <w:szCs w:val="22"/>
              </w:rPr>
              <w:t xml:space="preserve">; </w:t>
            </w:r>
          </w:p>
          <w:p w14:paraId="4ABE10D8" w14:textId="77777777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Fundacj</w:t>
            </w:r>
            <w:r w:rsidR="00E47049"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na </w:t>
            </w:r>
            <w:r w:rsidR="00E47049">
              <w:rPr>
                <w:sz w:val="22"/>
                <w:szCs w:val="22"/>
              </w:rPr>
              <w:t>R</w:t>
            </w:r>
            <w:r w:rsidRPr="00E47049">
              <w:rPr>
                <w:sz w:val="22"/>
                <w:szCs w:val="22"/>
              </w:rPr>
              <w:t xml:space="preserve">zecz Nauki Polskiej; </w:t>
            </w:r>
          </w:p>
          <w:p w14:paraId="78991C3C" w14:textId="77777777" w:rsidR="006D6183" w:rsidRPr="00024180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024180">
              <w:rPr>
                <w:sz w:val="22"/>
                <w:szCs w:val="22"/>
              </w:rPr>
              <w:t>„Obywatel</w:t>
            </w:r>
            <w:r w:rsidR="00E47049" w:rsidRPr="00024180">
              <w:rPr>
                <w:sz w:val="22"/>
                <w:szCs w:val="22"/>
              </w:rPr>
              <w:t>e</w:t>
            </w:r>
            <w:r w:rsidRPr="00024180">
              <w:rPr>
                <w:sz w:val="22"/>
                <w:szCs w:val="22"/>
              </w:rPr>
              <w:t xml:space="preserve"> Nauki”; </w:t>
            </w:r>
          </w:p>
          <w:p w14:paraId="24DD2DF9" w14:textId="1448C523" w:rsidR="00024180" w:rsidRPr="005371FF" w:rsidRDefault="00024180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57452">
              <w:rPr>
                <w:rFonts w:ascii="TimesNewRomanPSMT" w:hAnsi="TimesNewRomanPSMT" w:cs="TimesNewRomanPSMT"/>
                <w:sz w:val="22"/>
                <w:szCs w:val="22"/>
              </w:rPr>
              <w:t>Krajowa Sekcja NSZZ „Solidarność” Polskiej Akademii Nauk</w:t>
            </w:r>
            <w:r w:rsidR="00E57452" w:rsidRPr="00E57452">
              <w:rPr>
                <w:rFonts w:ascii="TimesNewRomanPSMT" w:hAnsi="TimesNewRomanPSMT" w:cs="TimesNewRomanPSMT"/>
                <w:sz w:val="22"/>
                <w:szCs w:val="22"/>
              </w:rPr>
              <w:t>;</w:t>
            </w:r>
          </w:p>
          <w:p w14:paraId="46BF80CB" w14:textId="5D31E955" w:rsidR="005371FF" w:rsidRPr="00B67C90" w:rsidRDefault="005371FF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5371FF">
              <w:rPr>
                <w:sz w:val="22"/>
                <w:szCs w:val="22"/>
              </w:rPr>
              <w:t>Związek Zawodowy Pracowników PAN</w:t>
            </w:r>
            <w:r w:rsidR="00D01E10">
              <w:rPr>
                <w:sz w:val="22"/>
                <w:szCs w:val="22"/>
              </w:rPr>
              <w:t>;</w:t>
            </w:r>
          </w:p>
          <w:p w14:paraId="2662777E" w14:textId="77777777" w:rsidR="00B67C90" w:rsidRPr="00E47049" w:rsidRDefault="00B67C90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Krajow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Sekcj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Nauki NSZZ „Solidarność”; </w:t>
            </w:r>
          </w:p>
          <w:p w14:paraId="362E398C" w14:textId="254D31C4" w:rsidR="00B67C90" w:rsidRPr="00B67C90" w:rsidRDefault="00B67C90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Komisj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Krajow</w:t>
            </w:r>
            <w:r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NSZZ „Solidarność 80”; </w:t>
            </w:r>
          </w:p>
          <w:p w14:paraId="54396CD1" w14:textId="77777777" w:rsidR="006D6183" w:rsidRPr="00024180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024180">
              <w:rPr>
                <w:sz w:val="22"/>
                <w:szCs w:val="22"/>
              </w:rPr>
              <w:t>Rad</w:t>
            </w:r>
            <w:r w:rsidR="00E47049" w:rsidRPr="00024180">
              <w:rPr>
                <w:sz w:val="22"/>
                <w:szCs w:val="22"/>
              </w:rPr>
              <w:t>a</w:t>
            </w:r>
            <w:r w:rsidRPr="00024180">
              <w:rPr>
                <w:sz w:val="22"/>
                <w:szCs w:val="22"/>
              </w:rPr>
              <w:t xml:space="preserve"> Szkolnictwa Wyższego i Nauki Związku Nauczycielstwa Polskiego; </w:t>
            </w:r>
          </w:p>
          <w:p w14:paraId="3A107314" w14:textId="77777777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Komitet Kryzysow</w:t>
            </w:r>
            <w:r w:rsidR="00E47049">
              <w:rPr>
                <w:sz w:val="22"/>
                <w:szCs w:val="22"/>
              </w:rPr>
              <w:t>y</w:t>
            </w:r>
            <w:r w:rsidRPr="00E47049">
              <w:rPr>
                <w:sz w:val="22"/>
                <w:szCs w:val="22"/>
              </w:rPr>
              <w:t xml:space="preserve"> Humanistyki Polskiej; </w:t>
            </w:r>
          </w:p>
          <w:p w14:paraId="54162F41" w14:textId="77777777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Narodow</w:t>
            </w:r>
            <w:r w:rsidR="00E47049"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Agencj</w:t>
            </w:r>
            <w:r w:rsidR="00E47049">
              <w:rPr>
                <w:sz w:val="22"/>
                <w:szCs w:val="22"/>
              </w:rPr>
              <w:t>a</w:t>
            </w:r>
            <w:r w:rsidRPr="00E47049">
              <w:rPr>
                <w:sz w:val="22"/>
                <w:szCs w:val="22"/>
              </w:rPr>
              <w:t xml:space="preserve"> Wymiany Akademickiej; </w:t>
            </w:r>
          </w:p>
          <w:p w14:paraId="44D7EA6F" w14:textId="77777777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 xml:space="preserve">Narodowe Centrum Badań i Rozwoju; </w:t>
            </w:r>
          </w:p>
          <w:p w14:paraId="2A496C7B" w14:textId="78A1C114" w:rsidR="006D6183" w:rsidRPr="00E47049" w:rsidRDefault="006D6183" w:rsidP="005371FF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47049">
              <w:rPr>
                <w:sz w:val="22"/>
                <w:szCs w:val="22"/>
              </w:rPr>
              <w:t>Narodowe Centrum Nauki</w:t>
            </w:r>
            <w:r w:rsidR="00B87F68">
              <w:rPr>
                <w:sz w:val="22"/>
                <w:szCs w:val="22"/>
              </w:rPr>
              <w:t>.</w:t>
            </w:r>
          </w:p>
          <w:p w14:paraId="6A2993C1" w14:textId="73DA2B30" w:rsidR="00F95349" w:rsidRDefault="006D6183" w:rsidP="00F95349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E47049">
              <w:rPr>
                <w:rFonts w:ascii="Times New Roman" w:hAnsi="Times New Roman"/>
              </w:rPr>
              <w:t xml:space="preserve">Projekt </w:t>
            </w:r>
            <w:r w:rsidR="00F95349">
              <w:rPr>
                <w:rFonts w:ascii="Times New Roman" w:hAnsi="Times New Roman"/>
              </w:rPr>
              <w:t xml:space="preserve">rozporządzenia </w:t>
            </w:r>
            <w:r w:rsidRPr="00E47049">
              <w:rPr>
                <w:rFonts w:ascii="Times New Roman" w:hAnsi="Times New Roman"/>
              </w:rPr>
              <w:t xml:space="preserve">został </w:t>
            </w:r>
            <w:r w:rsidR="00F95349">
              <w:rPr>
                <w:rFonts w:ascii="Times New Roman" w:hAnsi="Times New Roman"/>
              </w:rPr>
              <w:t>udostępniony</w:t>
            </w:r>
            <w:r w:rsidR="00F95349" w:rsidRPr="00E47049">
              <w:rPr>
                <w:rFonts w:ascii="Times New Roman" w:hAnsi="Times New Roman"/>
              </w:rPr>
              <w:t xml:space="preserve"> </w:t>
            </w:r>
            <w:r w:rsidRPr="00E47049">
              <w:rPr>
                <w:rFonts w:ascii="Times New Roman" w:hAnsi="Times New Roman"/>
              </w:rPr>
              <w:t xml:space="preserve">w Biuletynie Informacji Publicznej na stronie podmiotowej Ministra </w:t>
            </w:r>
            <w:r w:rsidR="00A73337">
              <w:rPr>
                <w:rFonts w:ascii="Times New Roman" w:hAnsi="Times New Roman"/>
              </w:rPr>
              <w:t xml:space="preserve">Edukacji i </w:t>
            </w:r>
            <w:r w:rsidRPr="00A73337">
              <w:rPr>
                <w:rFonts w:ascii="Times New Roman" w:hAnsi="Times New Roman"/>
              </w:rPr>
              <w:t>Nauki, zgodnie art. 5 ustawy z dnia 7 lipca 2005 r. o działalności lobbingowej w procesie stanowienia prawa (Dz. U. z</w:t>
            </w:r>
            <w:r w:rsidR="00F95349">
              <w:rPr>
                <w:rFonts w:ascii="Times New Roman" w:hAnsi="Times New Roman"/>
              </w:rPr>
              <w:t> </w:t>
            </w:r>
            <w:r w:rsidRPr="00A73337">
              <w:rPr>
                <w:rFonts w:ascii="Times New Roman" w:hAnsi="Times New Roman"/>
              </w:rPr>
              <w:t>2017 r. poz. 248)</w:t>
            </w:r>
            <w:r w:rsidR="00F95349">
              <w:rPr>
                <w:rFonts w:ascii="Times New Roman" w:hAnsi="Times New Roman"/>
              </w:rPr>
              <w:t>.</w:t>
            </w:r>
          </w:p>
          <w:p w14:paraId="64FE88BE" w14:textId="0E9AEC04" w:rsidR="00F95349" w:rsidRDefault="00F95349" w:rsidP="00F95349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E47049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 xml:space="preserve">rozporządzenia </w:t>
            </w:r>
            <w:r w:rsidRPr="00E47049">
              <w:rPr>
                <w:rFonts w:ascii="Times New Roman" w:hAnsi="Times New Roman"/>
              </w:rPr>
              <w:t xml:space="preserve">został </w:t>
            </w:r>
            <w:r>
              <w:rPr>
                <w:rFonts w:ascii="Times New Roman" w:hAnsi="Times New Roman"/>
              </w:rPr>
              <w:t xml:space="preserve">udostępniony również </w:t>
            </w:r>
            <w:r w:rsidR="006D6183" w:rsidRPr="00A73337">
              <w:rPr>
                <w:rFonts w:ascii="Times New Roman" w:hAnsi="Times New Roman"/>
              </w:rPr>
              <w:t xml:space="preserve">w Biuletynie Informacji Publicznej </w:t>
            </w:r>
            <w:r>
              <w:rPr>
                <w:rFonts w:ascii="Times New Roman" w:hAnsi="Times New Roman"/>
              </w:rPr>
              <w:t xml:space="preserve">na stronie podmiotowej </w:t>
            </w:r>
            <w:r w:rsidR="006D6183" w:rsidRPr="00A73337">
              <w:rPr>
                <w:rFonts w:ascii="Times New Roman" w:hAnsi="Times New Roman"/>
              </w:rPr>
              <w:t>Rządowego Centrum Legislacji</w:t>
            </w:r>
            <w:r>
              <w:rPr>
                <w:rFonts w:ascii="Times New Roman" w:hAnsi="Times New Roman"/>
              </w:rPr>
              <w:t xml:space="preserve"> w serwisie Rządowy Proces Legislacyjny</w:t>
            </w:r>
            <w:r w:rsidR="006D6183" w:rsidRPr="00A73337">
              <w:rPr>
                <w:rFonts w:ascii="Times New Roman" w:hAnsi="Times New Roman"/>
              </w:rPr>
              <w:t xml:space="preserve">, zgodnie z § 52 </w:t>
            </w:r>
            <w:r>
              <w:rPr>
                <w:rFonts w:ascii="Times New Roman" w:hAnsi="Times New Roman"/>
              </w:rPr>
              <w:t xml:space="preserve">ust. 1 </w:t>
            </w:r>
            <w:r w:rsidR="006D6183" w:rsidRPr="00A73337">
              <w:rPr>
                <w:rFonts w:ascii="Times New Roman" w:hAnsi="Times New Roman"/>
              </w:rPr>
              <w:t xml:space="preserve">uchwały </w:t>
            </w:r>
            <w:r>
              <w:rPr>
                <w:rFonts w:ascii="Times New Roman" w:hAnsi="Times New Roman"/>
              </w:rPr>
              <w:t>n</w:t>
            </w:r>
            <w:r w:rsidR="006D6183" w:rsidRPr="00A73337">
              <w:rPr>
                <w:rFonts w:ascii="Times New Roman" w:hAnsi="Times New Roman"/>
              </w:rPr>
              <w:t>r 190 Rady Ministrów z dnia 29 października 2013 r. – Regulamin pracy Rady Ministrów (M.P. z 2016 r. poz. 1006, z późn. zm.).</w:t>
            </w:r>
          </w:p>
          <w:p w14:paraId="2852EC0B" w14:textId="7A2E6563" w:rsidR="006D6183" w:rsidRPr="00A87D20" w:rsidRDefault="00F95349" w:rsidP="00F95349">
            <w:pPr>
              <w:spacing w:before="120"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</w:rPr>
              <w:t>Wyniki opiniowania i konsultacji publicznych zostaną omówione po ich zakończeniu.</w:t>
            </w:r>
          </w:p>
        </w:tc>
      </w:tr>
      <w:tr w:rsidR="00121C7A" w:rsidRPr="00B97F75" w14:paraId="08F904C2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AB97CE5" w14:textId="77777777" w:rsidR="00121C7A" w:rsidRPr="00A87D20" w:rsidRDefault="00121C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121C7A" w:rsidRPr="000310C8" w14:paraId="4C9B56B3" w14:textId="77777777" w:rsidTr="002957DC">
        <w:trPr>
          <w:gridAfter w:val="1"/>
          <w:wAfter w:w="10" w:type="dxa"/>
          <w:cantSplit/>
          <w:trHeight w:val="142"/>
        </w:trPr>
        <w:tc>
          <w:tcPr>
            <w:tcW w:w="2865" w:type="dxa"/>
            <w:gridSpan w:val="4"/>
            <w:vMerge w:val="restart"/>
            <w:shd w:val="clear" w:color="auto" w:fill="FFFFFF"/>
          </w:tcPr>
          <w:p w14:paraId="5438365B" w14:textId="685D19A3" w:rsidR="00121C7A" w:rsidRPr="00A87D20" w:rsidRDefault="00121C7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(ceny stałe z</w:t>
            </w:r>
            <w:r w:rsidR="003B2F8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2020</w:t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072" w:type="dxa"/>
            <w:gridSpan w:val="23"/>
            <w:shd w:val="clear" w:color="auto" w:fill="FFFFFF"/>
          </w:tcPr>
          <w:p w14:paraId="0B8A1D86" w14:textId="77777777" w:rsidR="00121C7A" w:rsidRPr="00025103" w:rsidRDefault="00121C7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2510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33D32" w:rsidRPr="000310C8" w14:paraId="292BFF4C" w14:textId="77777777" w:rsidTr="002957DC">
        <w:trPr>
          <w:gridAfter w:val="1"/>
          <w:wAfter w:w="10" w:type="dxa"/>
          <w:cantSplit/>
          <w:trHeight w:val="142"/>
        </w:trPr>
        <w:tc>
          <w:tcPr>
            <w:tcW w:w="2865" w:type="dxa"/>
            <w:gridSpan w:val="4"/>
            <w:vMerge/>
            <w:shd w:val="clear" w:color="auto" w:fill="FFFFFF"/>
          </w:tcPr>
          <w:p w14:paraId="7E59F3A1" w14:textId="77777777" w:rsidR="00E33D32" w:rsidRPr="000310C8" w:rsidRDefault="00E33D32" w:rsidP="00E33D3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14:paraId="5BE46930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A44076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49C989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9" w:type="dxa"/>
            <w:gridSpan w:val="2"/>
            <w:shd w:val="clear" w:color="auto" w:fill="FFFFFF"/>
          </w:tcPr>
          <w:p w14:paraId="05C53802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7A0250C8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E2015E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5B3E9B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7D7069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C4E5D84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663D9D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68" w:type="dxa"/>
            <w:shd w:val="clear" w:color="auto" w:fill="FFFFFF"/>
          </w:tcPr>
          <w:p w14:paraId="2E566D67" w14:textId="77777777" w:rsidR="00E33D32" w:rsidRPr="000310C8" w:rsidRDefault="00E33D32" w:rsidP="00E33D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2" w:type="dxa"/>
            <w:gridSpan w:val="2"/>
            <w:shd w:val="clear" w:color="auto" w:fill="FFFFFF"/>
          </w:tcPr>
          <w:p w14:paraId="44AFD931" w14:textId="77777777" w:rsidR="00E33D32" w:rsidRPr="000310C8" w:rsidRDefault="00E33D32" w:rsidP="00E33D3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310C8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5F6FEB" w:rsidRPr="000310C8" w14:paraId="62C033AB" w14:textId="77777777" w:rsidTr="002957DC">
        <w:trPr>
          <w:trHeight w:val="32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17EDDFED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1BB44E5B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F2EC8EE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DF446D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4050EE14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7BCA3F11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E26C29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15C1379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463D3BD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BEB7C8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9D1706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C8910D4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11577214" w14:textId="77777777" w:rsidR="005F6FEB" w:rsidRPr="000310C8" w:rsidRDefault="005F6FEB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6FEB" w:rsidRPr="000310C8" w14:paraId="3FC7D8D7" w14:textId="77777777" w:rsidTr="002957DC">
        <w:trPr>
          <w:trHeight w:val="32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028B0F20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2BCFF69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34195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BDBDBB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33248A9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1BE4E28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D20BB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181C5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F03D33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0CA421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55474A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749CB5C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3AF7641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395D0950" w14:textId="77777777" w:rsidTr="002957DC">
        <w:trPr>
          <w:trHeight w:val="344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70D68E10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7214F37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CD45F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601186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5312DA5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154E7BF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F790F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806D4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BEE17A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80D9B0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0090E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49C43E25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0890E2E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20E9E73C" w14:textId="77777777" w:rsidTr="002957DC">
        <w:trPr>
          <w:trHeight w:val="344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413B1CA7" w14:textId="77777777" w:rsidR="005F6FEB" w:rsidRPr="00025103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pozostałe jednostki </w:t>
            </w:r>
            <w:r w:rsidRPr="00025103">
              <w:rPr>
                <w:rFonts w:ascii="Times New Roman" w:hAnsi="Times New Roman"/>
                <w:color w:val="000000"/>
                <w:sz w:val="21"/>
                <w:szCs w:val="21"/>
              </w:rPr>
              <w:t>(oddzielnie)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13C6FD4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F0232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81612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47870FB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1B930AE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316F35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82819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3B232D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654D8F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0144F9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363D9E0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74E56F4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51C24D86" w14:textId="77777777" w:rsidTr="002957DC">
        <w:trPr>
          <w:trHeight w:val="33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48589B60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0A4D7CA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B3F725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1D368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43C1F56B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02F0E6F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ED8293A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B27E1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9B6DF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D5F56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33EFAB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167E542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076F3EA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2C3042DE" w14:textId="77777777" w:rsidTr="002957DC">
        <w:trPr>
          <w:trHeight w:val="33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2624FFDF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7478E0F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C5AF3C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467B4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32F2FFF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2F51BB8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9346D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116D1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591D94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7484F4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C17421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0350707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3FF81AF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08236A10" w14:textId="77777777" w:rsidTr="002957DC">
        <w:trPr>
          <w:trHeight w:val="35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5281F8CB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5F325BC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F81845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C7D84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66C0BAA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0AC5DF4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147B1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C4083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B7AEE8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61EA49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09DF71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71E432A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3F03997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7CCD0303" w14:textId="77777777" w:rsidTr="002957DC">
        <w:trPr>
          <w:trHeight w:val="351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51A896A4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4BA7FF9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0476C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4CA77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04C1B33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1605DC5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E1C8E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5E4DF3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85536A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81E521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3F7F9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450E91C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5AFB7BE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48EF0494" w14:textId="77777777" w:rsidTr="002957DC">
        <w:trPr>
          <w:trHeight w:val="36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5FF98FD6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040FE76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2DFC8A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3E1FF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465CF48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771D1EC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31B1C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7EB74E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C4AD6CB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1F111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DECBE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26408FF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15DFE20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7CE5A885" w14:textId="77777777" w:rsidTr="002957DC">
        <w:trPr>
          <w:trHeight w:val="360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148F7A09" w14:textId="77777777" w:rsidR="005F6FEB" w:rsidRPr="00025103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5F495DB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9C58D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0A295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61E1EA7D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32EDBA7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517472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10F6B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AD66F2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F72F15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7A2D14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3C43961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07E1CF9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4A9AA446" w14:textId="77777777" w:rsidTr="002957DC">
        <w:trPr>
          <w:trHeight w:val="357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117F0043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5039CD4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483F1F5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E6187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6A44C27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6AE4AB5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8E0238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FF8017A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5D64B7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1ED673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9DA5AA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39E927D4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40A9BBE9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6FEB" w:rsidRPr="000310C8" w14:paraId="5F160F1F" w14:textId="77777777" w:rsidTr="002957DC">
        <w:trPr>
          <w:trHeight w:val="357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299CE7F9" w14:textId="77777777" w:rsidR="005F6FEB" w:rsidRPr="00A87D20" w:rsidRDefault="005F6FEB" w:rsidP="005F6F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14:paraId="037C0D6F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1C03D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CCF30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 w14:paraId="1B9420C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14:paraId="1CBAF00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960B30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380C72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64273B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5E0886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79DCD1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6618F333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gridSpan w:val="3"/>
            <w:shd w:val="clear" w:color="auto" w:fill="FFFFFF"/>
            <w:vAlign w:val="center"/>
          </w:tcPr>
          <w:p w14:paraId="6636CAFC" w14:textId="77777777" w:rsidR="005F6FEB" w:rsidRPr="000310C8" w:rsidRDefault="00987449" w:rsidP="0098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1C7A" w:rsidRPr="000310C8" w14:paraId="38535B31" w14:textId="77777777" w:rsidTr="002957DC">
        <w:trPr>
          <w:gridAfter w:val="1"/>
          <w:wAfter w:w="10" w:type="dxa"/>
          <w:trHeight w:val="348"/>
        </w:trPr>
        <w:tc>
          <w:tcPr>
            <w:tcW w:w="2865" w:type="dxa"/>
            <w:gridSpan w:val="4"/>
            <w:shd w:val="clear" w:color="auto" w:fill="FFFFFF"/>
            <w:vAlign w:val="center"/>
          </w:tcPr>
          <w:p w14:paraId="6C4EEF7A" w14:textId="77777777" w:rsidR="00121C7A" w:rsidRPr="00A87D20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072" w:type="dxa"/>
            <w:gridSpan w:val="23"/>
            <w:shd w:val="clear" w:color="auto" w:fill="FFFFFF"/>
            <w:vAlign w:val="center"/>
          </w:tcPr>
          <w:p w14:paraId="2B4605A5" w14:textId="5560835C" w:rsidR="00E33D32" w:rsidRPr="00E03514" w:rsidRDefault="003E000C" w:rsidP="000241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35122">
              <w:rPr>
                <w:rFonts w:ascii="Times New Roman" w:hAnsi="Times New Roman"/>
                <w:lang w:eastAsia="pl-PL"/>
              </w:rPr>
              <w:t>Wejście w życie projektowanego rozporządzenia nie będzie miało wpływu na sektor finansów</w:t>
            </w:r>
            <w:r w:rsidR="00C63F11">
              <w:rPr>
                <w:rFonts w:ascii="Times New Roman" w:hAnsi="Times New Roman"/>
                <w:lang w:eastAsia="pl-PL"/>
              </w:rPr>
              <w:t xml:space="preserve"> </w:t>
            </w:r>
            <w:r w:rsidRPr="00635122">
              <w:rPr>
                <w:rFonts w:ascii="Times New Roman" w:hAnsi="Times New Roman"/>
                <w:lang w:eastAsia="pl-PL"/>
              </w:rPr>
              <w:t xml:space="preserve">publicznych, w tym </w:t>
            </w:r>
            <w:r w:rsidR="003B2F86">
              <w:rPr>
                <w:rFonts w:ascii="Times New Roman" w:hAnsi="Times New Roman"/>
                <w:lang w:eastAsia="pl-PL"/>
              </w:rPr>
              <w:t xml:space="preserve">na </w:t>
            </w:r>
            <w:r w:rsidRPr="00635122">
              <w:rPr>
                <w:rFonts w:ascii="Times New Roman" w:hAnsi="Times New Roman"/>
                <w:lang w:eastAsia="pl-PL"/>
              </w:rPr>
              <w:t xml:space="preserve">budżet państwa i </w:t>
            </w:r>
            <w:r w:rsidR="003B2F86">
              <w:rPr>
                <w:rFonts w:ascii="Times New Roman" w:hAnsi="Times New Roman"/>
                <w:lang w:eastAsia="pl-PL"/>
              </w:rPr>
              <w:t xml:space="preserve">na </w:t>
            </w:r>
            <w:r w:rsidRPr="00635122">
              <w:rPr>
                <w:rFonts w:ascii="Times New Roman" w:hAnsi="Times New Roman"/>
                <w:lang w:eastAsia="pl-PL"/>
              </w:rPr>
              <w:t xml:space="preserve">budżety jednostek samorządu </w:t>
            </w:r>
            <w:r w:rsidRPr="00635122">
              <w:rPr>
                <w:rFonts w:ascii="Times New Roman" w:hAnsi="Times New Roman"/>
                <w:lang w:eastAsia="pl-PL"/>
              </w:rPr>
              <w:lastRenderedPageBreak/>
              <w:t>terytorialnego</w:t>
            </w:r>
            <w:r w:rsidR="003B2F86">
              <w:rPr>
                <w:rFonts w:ascii="Times New Roman" w:hAnsi="Times New Roman"/>
                <w:lang w:eastAsia="pl-PL"/>
              </w:rPr>
              <w:t>,</w:t>
            </w:r>
            <w:r w:rsidRPr="00635122">
              <w:rPr>
                <w:rFonts w:ascii="Times New Roman" w:hAnsi="Times New Roman"/>
                <w:lang w:eastAsia="pl-PL"/>
              </w:rPr>
              <w:t xml:space="preserve"> i nie spowoduje zwiększenia wydatków </w:t>
            </w:r>
            <w:r w:rsidR="003B2F86">
              <w:rPr>
                <w:rFonts w:ascii="Times New Roman" w:hAnsi="Times New Roman"/>
                <w:lang w:eastAsia="pl-PL"/>
              </w:rPr>
              <w:t>ani</w:t>
            </w:r>
            <w:r w:rsidRPr="00635122">
              <w:rPr>
                <w:rFonts w:ascii="Times New Roman" w:hAnsi="Times New Roman"/>
                <w:lang w:eastAsia="pl-PL"/>
              </w:rPr>
              <w:t xml:space="preserve"> zmniejszenia dochodów budżetu państwa </w:t>
            </w:r>
            <w:r w:rsidR="006255E7">
              <w:rPr>
                <w:rFonts w:ascii="Times New Roman" w:hAnsi="Times New Roman"/>
                <w:lang w:eastAsia="pl-PL"/>
              </w:rPr>
              <w:t>i</w:t>
            </w:r>
            <w:r w:rsidRPr="00635122">
              <w:rPr>
                <w:rFonts w:ascii="Times New Roman" w:hAnsi="Times New Roman"/>
                <w:lang w:eastAsia="pl-PL"/>
              </w:rPr>
              <w:t xml:space="preserve"> budżetów jednostek samorządu terytorialnego.</w:t>
            </w:r>
          </w:p>
        </w:tc>
      </w:tr>
      <w:tr w:rsidR="00121C7A" w:rsidRPr="000310C8" w14:paraId="43A81807" w14:textId="77777777" w:rsidTr="002957DC">
        <w:trPr>
          <w:gridAfter w:val="1"/>
          <w:wAfter w:w="10" w:type="dxa"/>
          <w:trHeight w:val="656"/>
        </w:trPr>
        <w:tc>
          <w:tcPr>
            <w:tcW w:w="2865" w:type="dxa"/>
            <w:gridSpan w:val="4"/>
            <w:shd w:val="clear" w:color="auto" w:fill="FFFFFF"/>
          </w:tcPr>
          <w:p w14:paraId="70DE2EE1" w14:textId="77777777" w:rsidR="00121C7A" w:rsidRPr="00A87D20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Dodatkowe informacje, w tym wskazanie źródeł danych </w:t>
            </w:r>
            <w:r w:rsidR="009D0C9D">
              <w:rPr>
                <w:rFonts w:ascii="Times New Roman" w:hAnsi="Times New Roman"/>
                <w:sz w:val="21"/>
                <w:szCs w:val="21"/>
              </w:rPr>
              <w:br/>
            </w:r>
            <w:r w:rsidRPr="00A87D20">
              <w:rPr>
                <w:rFonts w:ascii="Times New Roman" w:hAnsi="Times New Roman"/>
                <w:sz w:val="21"/>
                <w:szCs w:val="21"/>
              </w:rPr>
              <w:t>i przyjętych do obliczeń założeń</w:t>
            </w:r>
          </w:p>
        </w:tc>
        <w:tc>
          <w:tcPr>
            <w:tcW w:w="8072" w:type="dxa"/>
            <w:gridSpan w:val="23"/>
            <w:shd w:val="clear" w:color="auto" w:fill="FFFFFF"/>
          </w:tcPr>
          <w:p w14:paraId="16B963E7" w14:textId="77777777" w:rsidR="00371DD8" w:rsidRDefault="00E6357E" w:rsidP="000241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35122">
              <w:rPr>
                <w:rFonts w:ascii="Times New Roman" w:hAnsi="Times New Roman"/>
                <w:lang w:eastAsia="pl-PL"/>
              </w:rPr>
              <w:t xml:space="preserve">Utworzenie i udostępnienie systemu teleinformatycznego do celów gromadzenia </w:t>
            </w:r>
            <w:r w:rsidR="00F21B1A">
              <w:rPr>
                <w:rFonts w:ascii="Times New Roman" w:hAnsi="Times New Roman"/>
                <w:lang w:eastAsia="pl-PL"/>
              </w:rPr>
              <w:t>dokumentacji składanej w toku</w:t>
            </w:r>
            <w:r w:rsidRPr="00635122">
              <w:rPr>
                <w:rFonts w:ascii="Times New Roman" w:hAnsi="Times New Roman"/>
                <w:lang w:eastAsia="pl-PL"/>
              </w:rPr>
              <w:t xml:space="preserve"> </w:t>
            </w:r>
            <w:r w:rsidR="00F21B1A">
              <w:rPr>
                <w:rFonts w:ascii="Times New Roman" w:hAnsi="Times New Roman"/>
                <w:lang w:eastAsia="pl-PL"/>
              </w:rPr>
              <w:t xml:space="preserve">ewaluacji </w:t>
            </w:r>
            <w:r w:rsidRPr="00635122">
              <w:rPr>
                <w:rFonts w:ascii="Times New Roman" w:hAnsi="Times New Roman"/>
                <w:lang w:eastAsia="pl-PL"/>
              </w:rPr>
              <w:t xml:space="preserve">zostanie sfinansowane w ramach środków </w:t>
            </w:r>
            <w:r w:rsidR="006255E7">
              <w:rPr>
                <w:rFonts w:ascii="Times New Roman" w:hAnsi="Times New Roman"/>
                <w:lang w:eastAsia="pl-PL"/>
              </w:rPr>
              <w:t xml:space="preserve">finansowych </w:t>
            </w:r>
            <w:r w:rsidRPr="00635122">
              <w:rPr>
                <w:rFonts w:ascii="Times New Roman" w:hAnsi="Times New Roman"/>
                <w:lang w:eastAsia="pl-PL"/>
              </w:rPr>
              <w:t xml:space="preserve">na szkolnictwo wyższe i naukę. Szacunkowy koszt tego systemu wynosi </w:t>
            </w:r>
            <w:r w:rsidR="00A111B2">
              <w:rPr>
                <w:rFonts w:ascii="Times New Roman" w:hAnsi="Times New Roman"/>
                <w:lang w:eastAsia="pl-PL"/>
              </w:rPr>
              <w:br/>
            </w:r>
            <w:r w:rsidRPr="00635122">
              <w:rPr>
                <w:rFonts w:ascii="Times New Roman" w:hAnsi="Times New Roman"/>
                <w:lang w:eastAsia="pl-PL"/>
              </w:rPr>
              <w:t>300 tys. zł.</w:t>
            </w:r>
          </w:p>
          <w:p w14:paraId="613A59A0" w14:textId="76E969BF" w:rsidR="004A3052" w:rsidRPr="00635122" w:rsidRDefault="00371DD8" w:rsidP="000241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E3A2F">
              <w:rPr>
                <w:rFonts w:ascii="Times New Roman" w:hAnsi="Times New Roman"/>
              </w:rPr>
              <w:t xml:space="preserve">W związku z ustawowym obowiązkiem włączenia w skład zespołu </w:t>
            </w:r>
            <w:r w:rsidR="00A111B2">
              <w:rPr>
                <w:rFonts w:ascii="Times New Roman" w:hAnsi="Times New Roman"/>
              </w:rPr>
              <w:t xml:space="preserve">oceniającego </w:t>
            </w:r>
            <w:r w:rsidRPr="003E3A2F">
              <w:rPr>
                <w:rFonts w:ascii="Times New Roman" w:hAnsi="Times New Roman"/>
              </w:rPr>
              <w:t xml:space="preserve">eksperta zatrudnionego w zagranicznej uczelni lub instytucji naukowej i zobowiązaniem podmiotu do złożenia raportu samooceny w językach polskim i angielskim, dokumenty wydawane w toku ewaluacji przez zespół oceniający </w:t>
            </w:r>
            <w:r w:rsidR="00DE4D12">
              <w:rPr>
                <w:rFonts w:ascii="Times New Roman" w:hAnsi="Times New Roman"/>
              </w:rPr>
              <w:t>i</w:t>
            </w:r>
            <w:r w:rsidRPr="003E3A2F">
              <w:rPr>
                <w:rFonts w:ascii="Times New Roman" w:hAnsi="Times New Roman"/>
              </w:rPr>
              <w:t xml:space="preserve"> K</w:t>
            </w:r>
            <w:r w:rsidR="00764484">
              <w:rPr>
                <w:rFonts w:ascii="Times New Roman" w:hAnsi="Times New Roman"/>
              </w:rPr>
              <w:t>omisję</w:t>
            </w:r>
            <w:r w:rsidRPr="003E3A2F">
              <w:rPr>
                <w:rFonts w:ascii="Times New Roman" w:hAnsi="Times New Roman"/>
              </w:rPr>
              <w:t xml:space="preserve"> również będą </w:t>
            </w:r>
            <w:r w:rsidR="00764484">
              <w:rPr>
                <w:rFonts w:ascii="Times New Roman" w:hAnsi="Times New Roman"/>
              </w:rPr>
              <w:t xml:space="preserve">sporządzane </w:t>
            </w:r>
            <w:r w:rsidRPr="003E3A2F">
              <w:rPr>
                <w:rFonts w:ascii="Times New Roman" w:hAnsi="Times New Roman"/>
              </w:rPr>
              <w:t>w dwóch wersjach językowych, a wobec tego konieczne będzie wykonywanie profesjonalnych tłumaczeń z jednej wersji językowej na drugą. Szacunkowy koszt tł</w:t>
            </w:r>
            <w:r w:rsidR="00177CBD" w:rsidRPr="00177CBD">
              <w:rPr>
                <w:rFonts w:ascii="Times New Roman" w:hAnsi="Times New Roman"/>
              </w:rPr>
              <w:t>umaczeń w skali roku wyniesie</w:t>
            </w:r>
            <w:r w:rsidRPr="003E3A2F">
              <w:rPr>
                <w:rFonts w:ascii="Times New Roman" w:hAnsi="Times New Roman"/>
              </w:rPr>
              <w:t xml:space="preserve"> ok</w:t>
            </w:r>
            <w:r w:rsidR="00512570">
              <w:rPr>
                <w:rFonts w:ascii="Times New Roman" w:hAnsi="Times New Roman"/>
              </w:rPr>
              <w:t>oło</w:t>
            </w:r>
            <w:r w:rsidRPr="003E3A2F">
              <w:rPr>
                <w:rFonts w:ascii="Times New Roman" w:hAnsi="Times New Roman"/>
              </w:rPr>
              <w:t xml:space="preserve"> 70 tys. zł.</w:t>
            </w:r>
          </w:p>
          <w:p w14:paraId="168D3E9F" w14:textId="2FEE89E9" w:rsidR="008C39C2" w:rsidRPr="00FB2965" w:rsidRDefault="004A3052" w:rsidP="004A30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te</w:t>
            </w:r>
            <w:r w:rsidR="00FB2965">
              <w:rPr>
                <w:rFonts w:ascii="Times New Roman" w:hAnsi="Times New Roman"/>
              </w:rPr>
              <w:t xml:space="preserve"> zostan</w:t>
            </w:r>
            <w:r>
              <w:rPr>
                <w:rFonts w:ascii="Times New Roman" w:hAnsi="Times New Roman"/>
              </w:rPr>
              <w:t>ą</w:t>
            </w:r>
            <w:r w:rsidR="00FB2965">
              <w:rPr>
                <w:rFonts w:ascii="Times New Roman" w:hAnsi="Times New Roman"/>
              </w:rPr>
              <w:t xml:space="preserve"> sfinansowane w ramach części 28 </w:t>
            </w:r>
            <w:r>
              <w:rPr>
                <w:rFonts w:ascii="Times New Roman" w:hAnsi="Times New Roman"/>
              </w:rPr>
              <w:t xml:space="preserve">budżetu państwa – </w:t>
            </w:r>
            <w:r w:rsidR="00FB2965">
              <w:rPr>
                <w:rFonts w:ascii="Times New Roman" w:hAnsi="Times New Roman"/>
              </w:rPr>
              <w:t>Szkolnictwo wyższe i nauka</w:t>
            </w:r>
            <w:r w:rsidR="00F04F24">
              <w:rPr>
                <w:rFonts w:ascii="Times New Roman" w:hAnsi="Times New Roman"/>
              </w:rPr>
              <w:t>, a konieczność ich ponoszenia</w:t>
            </w:r>
            <w:r w:rsidR="00FB2965">
              <w:rPr>
                <w:rFonts w:ascii="Times New Roman" w:hAnsi="Times New Roman"/>
              </w:rPr>
              <w:t xml:space="preserve"> nie będzie stanowił</w:t>
            </w:r>
            <w:r w:rsidR="00F04F24">
              <w:rPr>
                <w:rFonts w:ascii="Times New Roman" w:hAnsi="Times New Roman"/>
              </w:rPr>
              <w:t>a</w:t>
            </w:r>
            <w:r w:rsidR="00FB2965">
              <w:rPr>
                <w:rFonts w:ascii="Times New Roman" w:hAnsi="Times New Roman"/>
              </w:rPr>
              <w:t xml:space="preserve"> podstawy do ubiegania się o dodatkowe środki z budżetu państwa.</w:t>
            </w:r>
          </w:p>
        </w:tc>
      </w:tr>
      <w:tr w:rsidR="00121C7A" w:rsidRPr="00B97F75" w14:paraId="1FAB8B07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22AE9C36" w14:textId="77777777" w:rsidR="00121C7A" w:rsidRPr="00025103" w:rsidRDefault="00121C7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D2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87D2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21C7A" w:rsidRPr="00B97F75" w14:paraId="3273CDA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30142FE" w14:textId="77777777" w:rsidR="00121C7A" w:rsidRPr="00A87D20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21C7A" w:rsidRPr="00B97F75" w14:paraId="7929F0B1" w14:textId="77777777" w:rsidTr="00FD333D">
        <w:trPr>
          <w:gridAfter w:val="1"/>
          <w:wAfter w:w="10" w:type="dxa"/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1FA4A502" w14:textId="77777777" w:rsidR="00121C7A" w:rsidRPr="00A87D20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5AF973" w14:textId="77777777" w:rsidR="00121C7A" w:rsidRPr="00025103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510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F205B56" w14:textId="77777777" w:rsidR="00121C7A" w:rsidRPr="006267A4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267A4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5CD2AC" w14:textId="77777777" w:rsidR="00121C7A" w:rsidRPr="00E03514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351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0B07EC" w14:textId="77777777" w:rsidR="00121C7A" w:rsidRPr="00C2786A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786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53BB0E4" w14:textId="77777777" w:rsidR="00121C7A" w:rsidRPr="00C2786A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786A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FDF197" w14:textId="77777777" w:rsidR="00121C7A" w:rsidRPr="00A73337" w:rsidRDefault="00121C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3337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14:paraId="122A3B19" w14:textId="77777777" w:rsidR="00121C7A" w:rsidRPr="00A73337" w:rsidRDefault="00121C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A73337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3440ED" w:rsidRPr="00320362" w14:paraId="2601B108" w14:textId="77777777" w:rsidTr="00B97F75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 w:val="restart"/>
            <w:shd w:val="clear" w:color="auto" w:fill="FFFFFF"/>
          </w:tcPr>
          <w:p w14:paraId="5903A27F" w14:textId="77777777" w:rsidR="003440ED" w:rsidRPr="00A87D20" w:rsidRDefault="003440ED" w:rsidP="003440E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7B7DC710" w14:textId="6D2D75A0" w:rsidR="003440ED" w:rsidRPr="00E03514" w:rsidRDefault="003440ED" w:rsidP="00DE4D1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510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  <w:r w:rsidRPr="006267A4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9D0C9D">
              <w:rPr>
                <w:rFonts w:ascii="Times New Roman" w:hAnsi="Times New Roman"/>
                <w:spacing w:val="-2"/>
                <w:sz w:val="21"/>
                <w:szCs w:val="21"/>
              </w:rPr>
              <w:t>2020</w:t>
            </w:r>
            <w:r w:rsidRPr="006267A4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234AA45B" w14:textId="77777777" w:rsidR="003440ED" w:rsidRPr="00C2786A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786A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18FEE23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9AF553D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665B232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671ED83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BB18567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457BB90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14C35E34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440ED" w:rsidRPr="00320362" w14:paraId="2D0AB16E" w14:textId="77777777" w:rsidTr="00B97F75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/>
            <w:shd w:val="clear" w:color="auto" w:fill="FFFFFF"/>
          </w:tcPr>
          <w:p w14:paraId="29F145F7" w14:textId="77777777" w:rsidR="003440ED" w:rsidRPr="00320362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2815E834" w14:textId="77777777" w:rsidR="003440ED" w:rsidRPr="00320362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9D0C9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B79D3B4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BBB7ECD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2FC5338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45114F87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424D31F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3C42760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272762EC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440ED" w:rsidRPr="00320362" w14:paraId="6E43613C" w14:textId="77777777" w:rsidTr="00B97F75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/>
            <w:shd w:val="clear" w:color="auto" w:fill="FFFFFF"/>
          </w:tcPr>
          <w:p w14:paraId="0E459D8F" w14:textId="77777777" w:rsidR="003440ED" w:rsidRPr="00320362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1FBA2D33" w14:textId="77777777" w:rsidR="003440ED" w:rsidRPr="00320362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362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464C47C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8D2A369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3D3CF3B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FC1ED57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DBAF373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81A829B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6C1149A6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440ED" w:rsidRPr="00320362" w14:paraId="6878008E" w14:textId="77777777" w:rsidTr="00B97F75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/>
            <w:shd w:val="clear" w:color="auto" w:fill="FFFFFF"/>
          </w:tcPr>
          <w:p w14:paraId="29F6256C" w14:textId="77777777" w:rsidR="003440ED" w:rsidRPr="00320362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630665FE" w14:textId="77777777" w:rsidR="003440ED" w:rsidRPr="00320362" w:rsidRDefault="003440ED" w:rsidP="003440E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7839F3D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F809218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717FA1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73A2652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DCE1AB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0CA3AB5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793B0692" w14:textId="77777777" w:rsidR="003440ED" w:rsidRPr="00320362" w:rsidRDefault="00320362" w:rsidP="00B9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1C7A" w:rsidRPr="00320362" w14:paraId="7F621E31" w14:textId="77777777" w:rsidTr="00FD333D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 w:val="restart"/>
            <w:shd w:val="clear" w:color="auto" w:fill="FFFFFF"/>
          </w:tcPr>
          <w:p w14:paraId="5EBA289E" w14:textId="77777777" w:rsidR="00121C7A" w:rsidRPr="00025103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26B517DB" w14:textId="77777777" w:rsidR="00121C7A" w:rsidRPr="006267A4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267A4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0C60F9F7" w14:textId="77777777" w:rsidR="00121C7A" w:rsidRPr="00E03514" w:rsidRDefault="00320362" w:rsidP="00E266C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pl-PL"/>
              </w:rPr>
              <w:t>–</w:t>
            </w:r>
          </w:p>
        </w:tc>
      </w:tr>
      <w:tr w:rsidR="00121C7A" w:rsidRPr="00320362" w14:paraId="4F2FB0BA" w14:textId="77777777" w:rsidTr="00B97F75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/>
            <w:shd w:val="clear" w:color="auto" w:fill="FFFFFF"/>
          </w:tcPr>
          <w:p w14:paraId="722D371B" w14:textId="77777777" w:rsidR="00121C7A" w:rsidRPr="00320362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4BA80A02" w14:textId="77777777" w:rsidR="00121C7A" w:rsidRPr="00320362" w:rsidRDefault="00121C7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9D0C9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7051" w:type="dxa"/>
            <w:gridSpan w:val="20"/>
            <w:shd w:val="clear" w:color="auto" w:fill="FFFFFF"/>
            <w:vAlign w:val="center"/>
          </w:tcPr>
          <w:p w14:paraId="0894CAAB" w14:textId="77777777" w:rsidR="00121C7A" w:rsidRPr="00320362" w:rsidRDefault="00320362" w:rsidP="00E266C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pl-PL"/>
              </w:rPr>
              <w:t>–</w:t>
            </w:r>
          </w:p>
        </w:tc>
      </w:tr>
      <w:tr w:rsidR="00CC28DA" w:rsidRPr="00320362" w14:paraId="212170A0" w14:textId="77777777" w:rsidTr="00B97F75">
        <w:trPr>
          <w:gridAfter w:val="1"/>
          <w:wAfter w:w="10" w:type="dxa"/>
          <w:cantSplit/>
          <w:trHeight w:val="596"/>
        </w:trPr>
        <w:tc>
          <w:tcPr>
            <w:tcW w:w="1594" w:type="dxa"/>
            <w:gridSpan w:val="2"/>
            <w:vMerge/>
            <w:shd w:val="clear" w:color="auto" w:fill="FFFFFF"/>
          </w:tcPr>
          <w:p w14:paraId="739BA8A8" w14:textId="77777777" w:rsidR="00CC28DA" w:rsidRPr="00320362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35A2341C" w14:textId="77777777" w:rsidR="00CC28DA" w:rsidRPr="00320362" w:rsidRDefault="00CC28DA" w:rsidP="00CC28D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0362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1" w:type="dxa"/>
            <w:gridSpan w:val="20"/>
            <w:shd w:val="clear" w:color="auto" w:fill="FFFFFF"/>
            <w:vAlign w:val="center"/>
          </w:tcPr>
          <w:p w14:paraId="2AB5F269" w14:textId="77777777" w:rsidR="00CC28DA" w:rsidRPr="00320362" w:rsidRDefault="00320362" w:rsidP="00B97F75">
            <w:pPr>
              <w:pStyle w:val="Tekstkomentarza"/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pl-PL"/>
              </w:rPr>
              <w:t>–</w:t>
            </w:r>
          </w:p>
        </w:tc>
      </w:tr>
      <w:tr w:rsidR="00CC28DA" w:rsidRPr="00320362" w14:paraId="75DFB8C9" w14:textId="77777777" w:rsidTr="00B97F75">
        <w:trPr>
          <w:gridAfter w:val="1"/>
          <w:wAfter w:w="10" w:type="dxa"/>
          <w:cantSplit/>
          <w:trHeight w:val="240"/>
        </w:trPr>
        <w:tc>
          <w:tcPr>
            <w:tcW w:w="1594" w:type="dxa"/>
            <w:gridSpan w:val="2"/>
            <w:vMerge/>
            <w:shd w:val="clear" w:color="auto" w:fill="FFFFFF"/>
          </w:tcPr>
          <w:p w14:paraId="1AEA72BC" w14:textId="77777777" w:rsidR="00CC28DA" w:rsidRPr="00320362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2F404A26" w14:textId="77777777" w:rsidR="00CC28DA" w:rsidRPr="00320362" w:rsidRDefault="00CC28DA" w:rsidP="00CC28D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7051" w:type="dxa"/>
            <w:gridSpan w:val="20"/>
            <w:shd w:val="clear" w:color="auto" w:fill="FFFFFF"/>
            <w:vAlign w:val="center"/>
          </w:tcPr>
          <w:p w14:paraId="506961F4" w14:textId="77777777" w:rsidR="00CC28DA" w:rsidRPr="00320362" w:rsidRDefault="00320362" w:rsidP="00B97F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pl-PL"/>
              </w:rPr>
              <w:t>–</w:t>
            </w:r>
          </w:p>
        </w:tc>
      </w:tr>
      <w:tr w:rsidR="00CC28DA" w:rsidRPr="00320362" w14:paraId="7697473E" w14:textId="77777777" w:rsidTr="00FD333D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 w:val="restart"/>
            <w:shd w:val="clear" w:color="auto" w:fill="FFFFFF"/>
          </w:tcPr>
          <w:p w14:paraId="22C0ED7C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5E636844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87D20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26A3D7B7" w14:textId="77777777" w:rsidR="00CC28DA" w:rsidRPr="00025103" w:rsidRDefault="003440ED" w:rsidP="00B97F75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25103">
              <w:rPr>
                <w:rFonts w:ascii="Times New Roman" w:hAnsi="Times New Roman"/>
                <w:spacing w:val="-2"/>
                <w:sz w:val="21"/>
                <w:szCs w:val="21"/>
              </w:rPr>
              <w:t>–</w:t>
            </w:r>
          </w:p>
        </w:tc>
      </w:tr>
      <w:tr w:rsidR="00CC28DA" w:rsidRPr="00320362" w14:paraId="373AD004" w14:textId="77777777" w:rsidTr="00FD333D">
        <w:trPr>
          <w:gridAfter w:val="1"/>
          <w:wAfter w:w="10" w:type="dxa"/>
          <w:cantSplit/>
          <w:trHeight w:val="142"/>
        </w:trPr>
        <w:tc>
          <w:tcPr>
            <w:tcW w:w="1594" w:type="dxa"/>
            <w:gridSpan w:val="2"/>
            <w:vMerge/>
            <w:shd w:val="clear" w:color="auto" w:fill="FFFFFF"/>
          </w:tcPr>
          <w:p w14:paraId="24950578" w14:textId="77777777" w:rsidR="00CC28DA" w:rsidRPr="00320362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03FF8E76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20362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87D20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7E08EB60" w14:textId="77777777" w:rsidR="00CC28DA" w:rsidRPr="00025103" w:rsidRDefault="003440ED" w:rsidP="00B97F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2510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</w:p>
        </w:tc>
      </w:tr>
      <w:tr w:rsidR="00CC28DA" w:rsidRPr="00320362" w14:paraId="0C275599" w14:textId="77777777" w:rsidTr="00D96D50">
        <w:trPr>
          <w:gridAfter w:val="1"/>
          <w:wAfter w:w="10" w:type="dxa"/>
          <w:trHeight w:val="484"/>
        </w:trPr>
        <w:tc>
          <w:tcPr>
            <w:tcW w:w="2411" w:type="dxa"/>
            <w:gridSpan w:val="3"/>
            <w:shd w:val="clear" w:color="auto" w:fill="FFFFFF"/>
          </w:tcPr>
          <w:p w14:paraId="664AF2F5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</w:t>
            </w:r>
            <w:r w:rsidR="000A16D1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A87D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tym wskazanie źródeł danych i przyjętych do obliczeń założeń </w:t>
            </w:r>
          </w:p>
        </w:tc>
        <w:tc>
          <w:tcPr>
            <w:tcW w:w="8526" w:type="dxa"/>
            <w:gridSpan w:val="24"/>
            <w:shd w:val="clear" w:color="auto" w:fill="FFFFFF"/>
            <w:vAlign w:val="center"/>
          </w:tcPr>
          <w:p w14:paraId="6457821C" w14:textId="1791698A" w:rsidR="00CC28DA" w:rsidRPr="00635122" w:rsidRDefault="00DE0B74" w:rsidP="006351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 w:rsidRPr="00635122">
              <w:rPr>
                <w:rFonts w:ascii="Times New Roman" w:hAnsi="Times New Roman"/>
                <w:lang w:eastAsia="pl-PL"/>
              </w:rPr>
              <w:t xml:space="preserve">Rozwiązania przewidziane w projektowanym rozporządzeniu nie będą miały bezpośredniego wpływu na funkcjonowanie przedsiębiorców ani na rodzinę, obywateli i gospodarstwa domowe, a także osoby niepełnosprawne oraz osoby starsze. Przepisy projektowanego rozporządzenia </w:t>
            </w:r>
            <w:r w:rsidR="003578CD" w:rsidRPr="00635122">
              <w:rPr>
                <w:rFonts w:ascii="Times New Roman" w:hAnsi="Times New Roman"/>
                <w:lang w:eastAsia="pl-PL"/>
              </w:rPr>
              <w:t>stymulują</w:t>
            </w:r>
            <w:r w:rsidRPr="00635122">
              <w:rPr>
                <w:rFonts w:ascii="Times New Roman" w:hAnsi="Times New Roman"/>
                <w:lang w:eastAsia="pl-PL"/>
              </w:rPr>
              <w:t xml:space="preserve"> podnoszeni</w:t>
            </w:r>
            <w:r w:rsidR="003578CD" w:rsidRPr="00635122">
              <w:rPr>
                <w:rFonts w:ascii="Times New Roman" w:hAnsi="Times New Roman"/>
                <w:lang w:eastAsia="pl-PL"/>
              </w:rPr>
              <w:t>e</w:t>
            </w:r>
            <w:r w:rsidRPr="00635122">
              <w:rPr>
                <w:rFonts w:ascii="Times New Roman" w:hAnsi="Times New Roman"/>
                <w:lang w:eastAsia="pl-PL"/>
              </w:rPr>
              <w:t xml:space="preserve"> jakości kształcenia w szkołach doktorskich, co będzie sprzyjało podnoszeniu konkurencyjności polskiej </w:t>
            </w:r>
            <w:r w:rsidR="003578CD" w:rsidRPr="00635122">
              <w:rPr>
                <w:rFonts w:ascii="Times New Roman" w:hAnsi="Times New Roman"/>
                <w:lang w:eastAsia="pl-PL"/>
              </w:rPr>
              <w:t xml:space="preserve">nauki, a w efekcie </w:t>
            </w:r>
            <w:r w:rsidR="00C022E7">
              <w:rPr>
                <w:rFonts w:ascii="Times New Roman" w:hAnsi="Times New Roman"/>
                <w:lang w:eastAsia="pl-PL"/>
              </w:rPr>
              <w:t xml:space="preserve">– </w:t>
            </w:r>
            <w:r w:rsidR="003578CD" w:rsidRPr="00635122">
              <w:rPr>
                <w:rFonts w:ascii="Times New Roman" w:hAnsi="Times New Roman"/>
                <w:lang w:eastAsia="pl-PL"/>
              </w:rPr>
              <w:t xml:space="preserve">polskiej </w:t>
            </w:r>
            <w:r w:rsidRPr="00635122">
              <w:rPr>
                <w:rFonts w:ascii="Times New Roman" w:hAnsi="Times New Roman"/>
                <w:lang w:eastAsia="pl-PL"/>
              </w:rPr>
              <w:t>gospodarki. Kwantyfikacja tego wpływu nie jest jednak możliwa</w:t>
            </w:r>
            <w:r w:rsidRPr="00635122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</w:tr>
      <w:tr w:rsidR="00CC28DA" w:rsidRPr="00B97F75" w14:paraId="43CDC57D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C0B97DC" w14:textId="77777777" w:rsidR="00CC28DA" w:rsidRPr="00A87D20" w:rsidRDefault="00CC28DA" w:rsidP="00CC28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CC28DA" w:rsidRPr="00B97F75" w14:paraId="461EA8E6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481E1BD5" w14:textId="05B66E49" w:rsidR="00CC28DA" w:rsidRPr="00A87D20" w:rsidRDefault="00AC0A8B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C0A8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pacing w:val="-2"/>
              </w:rPr>
              <w:t xml:space="preserve"> </w:t>
            </w:r>
            <w:r w:rsidR="00CC28DA" w:rsidRPr="00A87D2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C28DA" w:rsidRPr="00B97F75" w14:paraId="40D46F1A" w14:textId="77777777" w:rsidTr="00FD333D">
        <w:trPr>
          <w:gridAfter w:val="1"/>
          <w:wAfter w:w="10" w:type="dxa"/>
          <w:trHeight w:val="946"/>
        </w:trPr>
        <w:tc>
          <w:tcPr>
            <w:tcW w:w="5108" w:type="dxa"/>
            <w:gridSpan w:val="11"/>
            <w:shd w:val="clear" w:color="auto" w:fill="FFFFFF"/>
          </w:tcPr>
          <w:p w14:paraId="21425653" w14:textId="77777777" w:rsidR="00CC28DA" w:rsidRPr="00025103" w:rsidRDefault="00CC28DA" w:rsidP="00CC28D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D20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08F66EAB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10058A8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5560A43" w14:textId="77777777" w:rsidR="00CC28DA" w:rsidRPr="00A87D20" w:rsidRDefault="00F36530" w:rsidP="00CC28DA">
            <w:pPr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☒</w:t>
            </w:r>
            <w:r w:rsidR="00CC28DA" w:rsidRPr="00A87D2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C28DA" w:rsidRPr="00B97F75" w14:paraId="0C3ADDF4" w14:textId="77777777" w:rsidTr="003440ED">
        <w:trPr>
          <w:gridAfter w:val="1"/>
          <w:wAfter w:w="10" w:type="dxa"/>
          <w:trHeight w:val="1086"/>
        </w:trPr>
        <w:tc>
          <w:tcPr>
            <w:tcW w:w="5108" w:type="dxa"/>
            <w:gridSpan w:val="11"/>
            <w:shd w:val="clear" w:color="auto" w:fill="FFFFFF"/>
          </w:tcPr>
          <w:p w14:paraId="30B70C37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795C76AA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6B414C0B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430F3E9A" w14:textId="77777777" w:rsidR="00CC28DA" w:rsidRPr="00025103" w:rsidRDefault="00CC28DA" w:rsidP="00CC28D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Pr="00A87D20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3AE1767B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768B3308" w14:textId="77777777" w:rsidR="00CC28DA" w:rsidRPr="00025103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531BEC1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706FCDE6" w14:textId="77777777" w:rsidR="00CC28DA" w:rsidRPr="00025103" w:rsidRDefault="00CC28DA" w:rsidP="003440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Pr="00A87D20"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CC28DA" w:rsidRPr="00B97F75" w14:paraId="6253B716" w14:textId="77777777" w:rsidTr="00FD333D">
        <w:trPr>
          <w:gridAfter w:val="1"/>
          <w:wAfter w:w="10" w:type="dxa"/>
          <w:trHeight w:val="870"/>
        </w:trPr>
        <w:tc>
          <w:tcPr>
            <w:tcW w:w="5108" w:type="dxa"/>
            <w:gridSpan w:val="11"/>
            <w:shd w:val="clear" w:color="auto" w:fill="FFFFFF"/>
          </w:tcPr>
          <w:p w14:paraId="4961949C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3F8EFCA3" w14:textId="77777777" w:rsidR="00CC28DA" w:rsidRPr="00A87D20" w:rsidRDefault="00F36530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☒</w:t>
            </w:r>
            <w:r w:rsidR="00CC28DA" w:rsidRPr="00A87D2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B7EDC7E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CDDC176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C28DA" w:rsidRPr="00B97F75" w14:paraId="65B61F7D" w14:textId="77777777">
        <w:trPr>
          <w:gridAfter w:val="1"/>
          <w:wAfter w:w="10" w:type="dxa"/>
          <w:trHeight w:val="322"/>
        </w:trPr>
        <w:tc>
          <w:tcPr>
            <w:tcW w:w="10937" w:type="dxa"/>
            <w:gridSpan w:val="27"/>
            <w:shd w:val="clear" w:color="auto" w:fill="FFFFFF"/>
          </w:tcPr>
          <w:p w14:paraId="40A3C47F" w14:textId="0B45FADE" w:rsidR="00CC28DA" w:rsidRPr="00635122" w:rsidRDefault="00CC28DA" w:rsidP="00BD6F66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A87D20">
              <w:rPr>
                <w:rFonts w:ascii="Times New Roman" w:hAnsi="Times New Roman"/>
                <w:color w:val="000000"/>
              </w:rPr>
              <w:lastRenderedPageBreak/>
              <w:t>Komentarz</w:t>
            </w:r>
            <w:r w:rsidRPr="00635122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 w:rsidR="00F36530" w:rsidRPr="0063512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BD6F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Przekazywanie </w:t>
            </w:r>
            <w:r w:rsidR="00BD6F66">
              <w:rPr>
                <w:rFonts w:ascii="Times New Roman" w:eastAsia="MS Gothic" w:hAnsi="Times New Roman"/>
                <w:color w:val="000000"/>
                <w:spacing w:val="-2"/>
              </w:rPr>
              <w:t>k</w:t>
            </w:r>
            <w:r w:rsidR="00F36530" w:rsidRPr="00635122">
              <w:rPr>
                <w:rFonts w:ascii="Times New Roman" w:eastAsia="MS Gothic" w:hAnsi="Times New Roman"/>
                <w:color w:val="000000"/>
                <w:spacing w:val="-2"/>
              </w:rPr>
              <w:t>orespondencj</w:t>
            </w:r>
            <w:r w:rsidR="00BD6F66">
              <w:rPr>
                <w:rFonts w:ascii="Times New Roman" w:eastAsia="MS Gothic" w:hAnsi="Times New Roman"/>
                <w:color w:val="000000"/>
                <w:spacing w:val="-2"/>
              </w:rPr>
              <w:t>i</w:t>
            </w:r>
            <w:r w:rsidR="00F36530" w:rsidRPr="00635122">
              <w:rPr>
                <w:rFonts w:ascii="Times New Roman" w:eastAsia="MS Gothic" w:hAnsi="Times New Roman"/>
                <w:color w:val="000000"/>
                <w:spacing w:val="-2"/>
              </w:rPr>
              <w:t xml:space="preserve"> i </w:t>
            </w:r>
            <w:r w:rsidR="00C72974" w:rsidRPr="00635122">
              <w:rPr>
                <w:rFonts w:ascii="Times New Roman" w:eastAsia="MS Gothic" w:hAnsi="Times New Roman"/>
                <w:color w:val="000000"/>
                <w:spacing w:val="-2"/>
              </w:rPr>
              <w:t xml:space="preserve">składanie </w:t>
            </w:r>
            <w:r w:rsidR="00F36530" w:rsidRPr="00635122">
              <w:rPr>
                <w:rFonts w:ascii="Times New Roman" w:eastAsia="MS Gothic" w:hAnsi="Times New Roman"/>
                <w:color w:val="000000"/>
                <w:spacing w:val="-2"/>
              </w:rPr>
              <w:t>dokument</w:t>
            </w:r>
            <w:r w:rsidR="00C72974" w:rsidRPr="00635122">
              <w:rPr>
                <w:rFonts w:ascii="Times New Roman" w:eastAsia="MS Gothic" w:hAnsi="Times New Roman"/>
                <w:color w:val="000000"/>
                <w:spacing w:val="-2"/>
              </w:rPr>
              <w:t>ów</w:t>
            </w:r>
            <w:r w:rsidR="00F36530" w:rsidRPr="00635122">
              <w:rPr>
                <w:rFonts w:ascii="Times New Roman" w:eastAsia="MS Gothic" w:hAnsi="Times New Roman"/>
                <w:color w:val="000000"/>
                <w:spacing w:val="-2"/>
              </w:rPr>
              <w:t xml:space="preserve"> </w:t>
            </w:r>
            <w:r w:rsidR="00C72974" w:rsidRPr="00635122">
              <w:rPr>
                <w:rFonts w:ascii="Times New Roman" w:eastAsia="MS Gothic" w:hAnsi="Times New Roman"/>
                <w:color w:val="000000"/>
                <w:spacing w:val="-2"/>
              </w:rPr>
              <w:t xml:space="preserve">w trakcie procesu ewaluacji </w:t>
            </w:r>
            <w:r w:rsidR="00C72974" w:rsidRPr="00635122">
              <w:rPr>
                <w:rFonts w:ascii="Times New Roman" w:hAnsi="Times New Roman"/>
              </w:rPr>
              <w:t>będ</w:t>
            </w:r>
            <w:r w:rsidR="00BD6F66">
              <w:rPr>
                <w:rFonts w:ascii="Times New Roman" w:hAnsi="Times New Roman"/>
              </w:rPr>
              <w:t>ą</w:t>
            </w:r>
            <w:r w:rsidR="00C72974" w:rsidRPr="00635122">
              <w:rPr>
                <w:rFonts w:ascii="Times New Roman" w:hAnsi="Times New Roman"/>
              </w:rPr>
              <w:t xml:space="preserve"> </w:t>
            </w:r>
            <w:r w:rsidR="00AC0A8B">
              <w:rPr>
                <w:rFonts w:ascii="Times New Roman" w:hAnsi="Times New Roman"/>
              </w:rPr>
              <w:t>odbywa</w:t>
            </w:r>
            <w:r w:rsidR="00BD6F66">
              <w:rPr>
                <w:rFonts w:ascii="Times New Roman" w:hAnsi="Times New Roman"/>
              </w:rPr>
              <w:t>ły</w:t>
            </w:r>
            <w:r w:rsidR="00AC0A8B">
              <w:rPr>
                <w:rFonts w:ascii="Times New Roman" w:hAnsi="Times New Roman"/>
              </w:rPr>
              <w:t xml:space="preserve"> się</w:t>
            </w:r>
            <w:r w:rsidR="00C72974" w:rsidRPr="00635122">
              <w:rPr>
                <w:rFonts w:ascii="Times New Roman" w:hAnsi="Times New Roman"/>
              </w:rPr>
              <w:t xml:space="preserve"> </w:t>
            </w:r>
            <w:r w:rsidR="00BD6F66">
              <w:rPr>
                <w:rFonts w:ascii="Times New Roman" w:hAnsi="Times New Roman"/>
              </w:rPr>
              <w:br/>
            </w:r>
            <w:r w:rsidR="00C72974" w:rsidRPr="00635122">
              <w:rPr>
                <w:rFonts w:ascii="Times New Roman" w:hAnsi="Times New Roman"/>
              </w:rPr>
              <w:t>z wykorzystaniem systemu teleinformatycznego wskazanego przez ministra właściwego do spraw szkolnictwa wyższego i nauki w Biuletynie Informacji Publicznej na jego stronie podmiotowej.</w:t>
            </w:r>
          </w:p>
        </w:tc>
      </w:tr>
      <w:tr w:rsidR="00CC28DA" w:rsidRPr="00B97F75" w14:paraId="1C79E84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6E2F912" w14:textId="77777777" w:rsidR="00CC28DA" w:rsidRPr="00A87D20" w:rsidRDefault="00CC28DA" w:rsidP="00CC28D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C28DA" w:rsidRPr="00B97F75" w14:paraId="62DEADA9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</w:tcPr>
          <w:p w14:paraId="0BD0C33D" w14:textId="77777777" w:rsidR="009F71CF" w:rsidRPr="00025103" w:rsidRDefault="0061466B" w:rsidP="003440E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D20">
              <w:rPr>
                <w:rFonts w:ascii="Times New Roman" w:hAnsi="Times New Roman"/>
                <w:color w:val="000000"/>
              </w:rPr>
              <w:t>Rozwiązania przewidziane w projektowanym rozporządzeniu nie będą miały bezpośredniego wpływu na rynek pracy</w:t>
            </w:r>
            <w:r w:rsidR="003440ED" w:rsidRPr="00A87D2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28DA" w:rsidRPr="00B97F75" w14:paraId="3EA3A14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3B91692" w14:textId="77777777" w:rsidR="00CC28DA" w:rsidRPr="00025103" w:rsidRDefault="00CC28DA" w:rsidP="00CC28D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C28DA" w:rsidRPr="00B97F75" w14:paraId="56B12D30" w14:textId="77777777" w:rsidTr="00FD333D">
        <w:trPr>
          <w:gridAfter w:val="1"/>
          <w:wAfter w:w="10" w:type="dxa"/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266EEA26" w14:textId="77777777" w:rsidR="00CC28DA" w:rsidRPr="00025103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81986FB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65BF01F" w14:textId="7568F105" w:rsidR="00CC28DA" w:rsidRPr="00025103" w:rsidRDefault="00AB07AF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B07AF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pacing w:val="-2"/>
              </w:rPr>
              <w:t xml:space="preserve"> </w:t>
            </w:r>
            <w:r w:rsidR="00CC28DA" w:rsidRPr="00A87D20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ACD05C7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36637591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6" w:type="dxa"/>
            <w:gridSpan w:val="8"/>
            <w:shd w:val="clear" w:color="auto" w:fill="FFFFFF"/>
          </w:tcPr>
          <w:p w14:paraId="01EA1F9E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0DCB98CA" w14:textId="77777777" w:rsidR="00CC28DA" w:rsidRPr="00025103" w:rsidRDefault="00391600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28DA" w:rsidRPr="00A87D2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C28DA" w:rsidRPr="00B97F75" w14:paraId="0AE0AB7B" w14:textId="77777777" w:rsidTr="00D96D50">
        <w:trPr>
          <w:gridAfter w:val="1"/>
          <w:wAfter w:w="10" w:type="dxa"/>
          <w:trHeight w:val="712"/>
        </w:trPr>
        <w:tc>
          <w:tcPr>
            <w:tcW w:w="2411" w:type="dxa"/>
            <w:gridSpan w:val="3"/>
            <w:shd w:val="clear" w:color="auto" w:fill="FFFFFF"/>
            <w:vAlign w:val="center"/>
          </w:tcPr>
          <w:p w14:paraId="661F76EF" w14:textId="77777777" w:rsidR="00CC28DA" w:rsidRPr="00A87D20" w:rsidRDefault="00CC28DA" w:rsidP="00CC28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D2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26" w:type="dxa"/>
            <w:gridSpan w:val="24"/>
            <w:shd w:val="clear" w:color="auto" w:fill="FFFFFF"/>
            <w:vAlign w:val="center"/>
          </w:tcPr>
          <w:p w14:paraId="27F8B266" w14:textId="1F2BA75E" w:rsidR="00CC28DA" w:rsidRPr="00313D6E" w:rsidRDefault="00AB07AF" w:rsidP="002307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>Projektowane rozporządzenie nie będzie miało wpływu na wymienione obszary ani na żaden inny obszar.</w:t>
            </w:r>
          </w:p>
        </w:tc>
      </w:tr>
      <w:tr w:rsidR="00CC28DA" w:rsidRPr="00B97F75" w14:paraId="10C90271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81F388A" w14:textId="77777777" w:rsidR="00CC28DA" w:rsidRPr="00A87D20" w:rsidRDefault="00CC28DA" w:rsidP="00CC28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D2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CC28DA" w:rsidRPr="00B97F75" w14:paraId="6F34821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A6F69A4" w14:textId="3E0C4FB6" w:rsidR="0061466B" w:rsidRPr="006267A4" w:rsidRDefault="002F0ADB" w:rsidP="00530EA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Zgodnie z art. 260 ustawy p</w:t>
            </w:r>
            <w:r w:rsidR="0061466B" w:rsidRPr="00C63F11">
              <w:rPr>
                <w:rFonts w:ascii="Times New Roman" w:hAnsi="Times New Roman"/>
                <w:spacing w:val="-2"/>
              </w:rPr>
              <w:t>ierwsz</w:t>
            </w:r>
            <w:r w:rsidR="005365AB">
              <w:rPr>
                <w:rFonts w:ascii="Times New Roman" w:hAnsi="Times New Roman"/>
                <w:spacing w:val="-2"/>
              </w:rPr>
              <w:t>a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 ewaluacj</w:t>
            </w:r>
            <w:r w:rsidR="005365AB">
              <w:rPr>
                <w:rFonts w:ascii="Times New Roman" w:hAnsi="Times New Roman"/>
                <w:spacing w:val="-2"/>
              </w:rPr>
              <w:t>a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 </w:t>
            </w:r>
            <w:r w:rsidR="00796BC6">
              <w:rPr>
                <w:rFonts w:ascii="Times New Roman" w:hAnsi="Times New Roman"/>
                <w:spacing w:val="-2"/>
              </w:rPr>
              <w:t>zostanie</w:t>
            </w:r>
            <w:r w:rsidR="005365AB">
              <w:rPr>
                <w:rFonts w:ascii="Times New Roman" w:hAnsi="Times New Roman"/>
                <w:spacing w:val="-2"/>
              </w:rPr>
              <w:t xml:space="preserve"> </w:t>
            </w:r>
            <w:r w:rsidR="0061466B" w:rsidRPr="00C63F11">
              <w:rPr>
                <w:rFonts w:ascii="Times New Roman" w:hAnsi="Times New Roman"/>
                <w:spacing w:val="-2"/>
              </w:rPr>
              <w:t>przeprowadza</w:t>
            </w:r>
            <w:r w:rsidR="005365AB">
              <w:rPr>
                <w:rFonts w:ascii="Times New Roman" w:hAnsi="Times New Roman"/>
                <w:spacing w:val="-2"/>
              </w:rPr>
              <w:t>na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 po upływie co najmniej 5 lat od dnia rozpoczęcia kształcenia w szko</w:t>
            </w:r>
            <w:r w:rsidR="00D019E2">
              <w:rPr>
                <w:rFonts w:ascii="Times New Roman" w:hAnsi="Times New Roman"/>
                <w:spacing w:val="-2"/>
              </w:rPr>
              <w:t>le</w:t>
            </w:r>
            <w:r w:rsidR="00530EA8">
              <w:rPr>
                <w:rFonts w:ascii="Times New Roman" w:hAnsi="Times New Roman"/>
                <w:spacing w:val="-2"/>
              </w:rPr>
              <w:t xml:space="preserve"> doktorskiej</w:t>
            </w:r>
            <w:r w:rsidR="00796BC6">
              <w:rPr>
                <w:rFonts w:ascii="Times New Roman" w:hAnsi="Times New Roman"/>
                <w:spacing w:val="-2"/>
              </w:rPr>
              <w:t>, jednak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 </w:t>
            </w:r>
            <w:r w:rsidR="00796BC6">
              <w:rPr>
                <w:rFonts w:ascii="Times New Roman" w:hAnsi="Times New Roman"/>
                <w:spacing w:val="-2"/>
              </w:rPr>
              <w:t>n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a wniosek ministra </w:t>
            </w:r>
            <w:r w:rsidR="00D019E2">
              <w:rPr>
                <w:rFonts w:ascii="Times New Roman" w:hAnsi="Times New Roman"/>
                <w:spacing w:val="-2"/>
              </w:rPr>
              <w:t>właściwego do spr</w:t>
            </w:r>
            <w:r w:rsidR="00796BC6">
              <w:rPr>
                <w:rFonts w:ascii="Times New Roman" w:hAnsi="Times New Roman"/>
                <w:spacing w:val="-2"/>
              </w:rPr>
              <w:t>aw szkolnictwa wyższego i nauki będzie ona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 mo</w:t>
            </w:r>
            <w:r w:rsidR="00796BC6">
              <w:rPr>
                <w:rFonts w:ascii="Times New Roman" w:hAnsi="Times New Roman"/>
                <w:spacing w:val="-2"/>
              </w:rPr>
              <w:t>gła</w:t>
            </w:r>
            <w:r w:rsidR="0061466B" w:rsidRPr="00C63F11">
              <w:rPr>
                <w:rFonts w:ascii="Times New Roman" w:hAnsi="Times New Roman"/>
                <w:spacing w:val="-2"/>
              </w:rPr>
              <w:t xml:space="preserve"> </w:t>
            </w:r>
            <w:r w:rsidR="00796BC6">
              <w:rPr>
                <w:rFonts w:ascii="Times New Roman" w:hAnsi="Times New Roman"/>
                <w:spacing w:val="-2"/>
              </w:rPr>
              <w:t>zosta</w:t>
            </w:r>
            <w:r w:rsidR="0061466B" w:rsidRPr="00C63F11">
              <w:rPr>
                <w:rFonts w:ascii="Times New Roman" w:hAnsi="Times New Roman"/>
                <w:spacing w:val="-2"/>
              </w:rPr>
              <w:t>ć przeprowadzona przed upływem tego terminu.</w:t>
            </w:r>
            <w:r w:rsidR="0089344B" w:rsidRPr="00C63F11">
              <w:rPr>
                <w:rFonts w:ascii="Times New Roman" w:hAnsi="Times New Roman"/>
                <w:spacing w:val="-2"/>
              </w:rPr>
              <w:t xml:space="preserve"> </w:t>
            </w:r>
            <w:r w:rsidR="001550B9" w:rsidRPr="00C63F11">
              <w:rPr>
                <w:rFonts w:ascii="Times New Roman" w:hAnsi="Times New Roman"/>
                <w:spacing w:val="-2"/>
              </w:rPr>
              <w:t>K</w:t>
            </w:r>
            <w:r w:rsidR="0089344B" w:rsidRPr="00C63F11">
              <w:rPr>
                <w:rFonts w:ascii="Times New Roman" w:hAnsi="Times New Roman"/>
                <w:spacing w:val="-2"/>
              </w:rPr>
              <w:t xml:space="preserve">ształcenie w </w:t>
            </w:r>
            <w:r w:rsidR="001550B9" w:rsidRPr="00C63F11">
              <w:rPr>
                <w:rFonts w:ascii="Times New Roman" w:hAnsi="Times New Roman"/>
                <w:spacing w:val="-2"/>
              </w:rPr>
              <w:t xml:space="preserve">pierwszych </w:t>
            </w:r>
            <w:r w:rsidR="0089344B" w:rsidRPr="00C63F11">
              <w:rPr>
                <w:rFonts w:ascii="Times New Roman" w:hAnsi="Times New Roman"/>
                <w:spacing w:val="-2"/>
              </w:rPr>
              <w:t xml:space="preserve">szkołach doktorskich rozpoczęło się </w:t>
            </w:r>
            <w:r w:rsidR="00D033E9">
              <w:rPr>
                <w:rFonts w:ascii="Times New Roman" w:hAnsi="Times New Roman"/>
                <w:spacing w:val="-2"/>
              </w:rPr>
              <w:t>w dniu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89344B" w:rsidRPr="00C63F11">
              <w:rPr>
                <w:rFonts w:ascii="Times New Roman" w:hAnsi="Times New Roman"/>
                <w:spacing w:val="-2"/>
              </w:rPr>
              <w:t>1 października 2019 r.</w:t>
            </w:r>
          </w:p>
        </w:tc>
      </w:tr>
      <w:tr w:rsidR="00CC28DA" w:rsidRPr="00B97F75" w14:paraId="631355B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C6F40BC" w14:textId="27B55903" w:rsidR="00CC28DA" w:rsidRPr="00025103" w:rsidRDefault="00CC28DA" w:rsidP="00CC28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D2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CC28DA" w:rsidRPr="00B97F75" w14:paraId="77117E9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7CC637C" w14:textId="2FA1B63F" w:rsidR="00CC28DA" w:rsidRPr="00025103" w:rsidRDefault="0089344B" w:rsidP="007460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</w:rPr>
              <w:t>Pierwsza ocena efektów rozwiązań zawartych w projektowanym rozporządzeniu będzie możliwa po przeprowadzeniu pierwszej ewaluacji</w:t>
            </w:r>
            <w:r w:rsidR="006861A4" w:rsidRPr="00025103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25681">
              <w:rPr>
                <w:rFonts w:ascii="Times New Roman" w:hAnsi="Times New Roman"/>
                <w:color w:val="000000"/>
                <w:spacing w:val="-2"/>
              </w:rPr>
              <w:t xml:space="preserve"> Zostanie wówczas dokonana weryfikacja, czy </w:t>
            </w:r>
            <w:r w:rsidR="000C1133">
              <w:rPr>
                <w:rFonts w:ascii="Times New Roman" w:hAnsi="Times New Roman"/>
                <w:color w:val="000000"/>
                <w:spacing w:val="-2"/>
              </w:rPr>
              <w:t xml:space="preserve">zastosowane </w:t>
            </w:r>
            <w:r w:rsidR="00A25681">
              <w:rPr>
                <w:rFonts w:ascii="Times New Roman" w:hAnsi="Times New Roman"/>
                <w:color w:val="000000"/>
                <w:spacing w:val="-2"/>
              </w:rPr>
              <w:t>kryteria i sposób przeprowadzenia ewaluacji pozwalają osiągnąć założone cele</w:t>
            </w:r>
            <w:r w:rsidR="00D76451">
              <w:rPr>
                <w:rFonts w:ascii="Times New Roman" w:hAnsi="Times New Roman"/>
                <w:color w:val="000000"/>
                <w:spacing w:val="-2"/>
              </w:rPr>
              <w:t>, o których mowa w pkt 2.</w:t>
            </w:r>
          </w:p>
        </w:tc>
      </w:tr>
      <w:tr w:rsidR="00CC28DA" w:rsidRPr="00B97F75" w14:paraId="44DA82F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5331C88" w14:textId="77777777" w:rsidR="00CC28DA" w:rsidRPr="00025103" w:rsidRDefault="00CC28DA" w:rsidP="00CC28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D2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D2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2510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C28DA" w:rsidRPr="00B97F75" w14:paraId="48520BC1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DDF3DC9" w14:textId="77777777" w:rsidR="00CC28DA" w:rsidRPr="00A87D20" w:rsidRDefault="00D96D50" w:rsidP="00CC28D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87D20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0E99CCC0" w14:textId="77777777" w:rsidR="00121C7A" w:rsidRPr="00A87D20" w:rsidRDefault="00121C7A">
      <w:pPr>
        <w:pStyle w:val="Nagwek1"/>
        <w:rPr>
          <w:rFonts w:ascii="Times New Roman" w:hAnsi="Times New Roman" w:cs="Times New Roman"/>
          <w:sz w:val="2"/>
          <w:szCs w:val="2"/>
        </w:rPr>
      </w:pPr>
    </w:p>
    <w:sectPr w:rsidR="00121C7A" w:rsidRPr="00A87D20" w:rsidSect="00A277FF">
      <w:pgSz w:w="11906" w:h="16838"/>
      <w:pgMar w:top="426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46C6" w14:textId="77777777" w:rsidR="00367203" w:rsidRDefault="00367203">
      <w:pPr>
        <w:spacing w:line="240" w:lineRule="auto"/>
      </w:pPr>
      <w:r>
        <w:separator/>
      </w:r>
    </w:p>
  </w:endnote>
  <w:endnote w:type="continuationSeparator" w:id="0">
    <w:p w14:paraId="3874EE34" w14:textId="77777777" w:rsidR="00367203" w:rsidRDefault="0036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9A77" w14:textId="77777777" w:rsidR="00367203" w:rsidRDefault="00367203">
      <w:pPr>
        <w:spacing w:line="240" w:lineRule="auto"/>
      </w:pPr>
      <w:r>
        <w:separator/>
      </w:r>
    </w:p>
  </w:footnote>
  <w:footnote w:type="continuationSeparator" w:id="0">
    <w:p w14:paraId="14DF1C1D" w14:textId="77777777" w:rsidR="00367203" w:rsidRDefault="00367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F19"/>
    <w:multiLevelType w:val="hybridMultilevel"/>
    <w:tmpl w:val="18AE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060B"/>
    <w:multiLevelType w:val="hybridMultilevel"/>
    <w:tmpl w:val="1CB81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93D64A6"/>
    <w:multiLevelType w:val="hybridMultilevel"/>
    <w:tmpl w:val="FD4CF5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11EB"/>
    <w:multiLevelType w:val="hybridMultilevel"/>
    <w:tmpl w:val="540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F6C"/>
    <w:multiLevelType w:val="hybridMultilevel"/>
    <w:tmpl w:val="4DF40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2873D5B"/>
    <w:multiLevelType w:val="hybridMultilevel"/>
    <w:tmpl w:val="540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2E07C4A"/>
    <w:multiLevelType w:val="hybridMultilevel"/>
    <w:tmpl w:val="540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1FC6"/>
    <w:multiLevelType w:val="hybridMultilevel"/>
    <w:tmpl w:val="62C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8"/>
  </w:num>
  <w:num w:numId="10">
    <w:abstractNumId w:val="15"/>
  </w:num>
  <w:num w:numId="11">
    <w:abstractNumId w:val="17"/>
  </w:num>
  <w:num w:numId="12">
    <w:abstractNumId w:val="4"/>
  </w:num>
  <w:num w:numId="13">
    <w:abstractNumId w:val="14"/>
  </w:num>
  <w:num w:numId="14">
    <w:abstractNumId w:val="24"/>
  </w:num>
  <w:num w:numId="15">
    <w:abstractNumId w:val="20"/>
  </w:num>
  <w:num w:numId="16">
    <w:abstractNumId w:val="22"/>
  </w:num>
  <w:num w:numId="17">
    <w:abstractNumId w:val="8"/>
  </w:num>
  <w:num w:numId="18">
    <w:abstractNumId w:val="27"/>
  </w:num>
  <w:num w:numId="19">
    <w:abstractNumId w:val="28"/>
  </w:num>
  <w:num w:numId="20">
    <w:abstractNumId w:val="21"/>
  </w:num>
  <w:num w:numId="21">
    <w:abstractNumId w:val="9"/>
  </w:num>
  <w:num w:numId="22">
    <w:abstractNumId w:val="0"/>
  </w:num>
  <w:num w:numId="23">
    <w:abstractNumId w:val="26"/>
  </w:num>
  <w:num w:numId="24">
    <w:abstractNumId w:val="3"/>
  </w:num>
  <w:num w:numId="25">
    <w:abstractNumId w:val="11"/>
  </w:num>
  <w:num w:numId="26">
    <w:abstractNumId w:val="5"/>
  </w:num>
  <w:num w:numId="27">
    <w:abstractNumId w:val="19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0"/>
    <w:rsid w:val="0000529E"/>
    <w:rsid w:val="00006F04"/>
    <w:rsid w:val="000128B3"/>
    <w:rsid w:val="00013ECE"/>
    <w:rsid w:val="00023461"/>
    <w:rsid w:val="00023CAB"/>
    <w:rsid w:val="00024180"/>
    <w:rsid w:val="00025103"/>
    <w:rsid w:val="000310C8"/>
    <w:rsid w:val="000328F7"/>
    <w:rsid w:val="000463AB"/>
    <w:rsid w:val="00051CF5"/>
    <w:rsid w:val="000534D3"/>
    <w:rsid w:val="00057197"/>
    <w:rsid w:val="00061638"/>
    <w:rsid w:val="00062B8A"/>
    <w:rsid w:val="00063402"/>
    <w:rsid w:val="0006398D"/>
    <w:rsid w:val="000677A6"/>
    <w:rsid w:val="00074C30"/>
    <w:rsid w:val="00074E88"/>
    <w:rsid w:val="000771E4"/>
    <w:rsid w:val="000922C9"/>
    <w:rsid w:val="000A16D1"/>
    <w:rsid w:val="000A1E73"/>
    <w:rsid w:val="000B49EF"/>
    <w:rsid w:val="000C1133"/>
    <w:rsid w:val="000C6415"/>
    <w:rsid w:val="000C76BE"/>
    <w:rsid w:val="000E0699"/>
    <w:rsid w:val="000E145E"/>
    <w:rsid w:val="000E1A3C"/>
    <w:rsid w:val="000E1B32"/>
    <w:rsid w:val="000E2015"/>
    <w:rsid w:val="000E2697"/>
    <w:rsid w:val="000E72FD"/>
    <w:rsid w:val="000F2D6D"/>
    <w:rsid w:val="000F3CE5"/>
    <w:rsid w:val="0010132E"/>
    <w:rsid w:val="001052B0"/>
    <w:rsid w:val="0010761C"/>
    <w:rsid w:val="001216DF"/>
    <w:rsid w:val="00121C7A"/>
    <w:rsid w:val="00124305"/>
    <w:rsid w:val="00133E66"/>
    <w:rsid w:val="00141AB4"/>
    <w:rsid w:val="00143108"/>
    <w:rsid w:val="001446DA"/>
    <w:rsid w:val="0015223A"/>
    <w:rsid w:val="001550B9"/>
    <w:rsid w:val="00155B62"/>
    <w:rsid w:val="00155FC7"/>
    <w:rsid w:val="00165BA5"/>
    <w:rsid w:val="0017110A"/>
    <w:rsid w:val="00177CBD"/>
    <w:rsid w:val="00180927"/>
    <w:rsid w:val="00182A21"/>
    <w:rsid w:val="001848F9"/>
    <w:rsid w:val="001A25A7"/>
    <w:rsid w:val="001A4C8C"/>
    <w:rsid w:val="001A784E"/>
    <w:rsid w:val="001B4253"/>
    <w:rsid w:val="001C0F37"/>
    <w:rsid w:val="001C2A4C"/>
    <w:rsid w:val="001D2D50"/>
    <w:rsid w:val="001D5073"/>
    <w:rsid w:val="001D5437"/>
    <w:rsid w:val="001D6FC8"/>
    <w:rsid w:val="001E288F"/>
    <w:rsid w:val="001E2B48"/>
    <w:rsid w:val="001E2BC0"/>
    <w:rsid w:val="00204C3A"/>
    <w:rsid w:val="00210F82"/>
    <w:rsid w:val="00220CBE"/>
    <w:rsid w:val="00223730"/>
    <w:rsid w:val="00224A69"/>
    <w:rsid w:val="002266DE"/>
    <w:rsid w:val="00227A78"/>
    <w:rsid w:val="0023071C"/>
    <w:rsid w:val="002369B3"/>
    <w:rsid w:val="002429F4"/>
    <w:rsid w:val="002460BA"/>
    <w:rsid w:val="002460D0"/>
    <w:rsid w:val="00253FF7"/>
    <w:rsid w:val="00255363"/>
    <w:rsid w:val="00257057"/>
    <w:rsid w:val="00262C40"/>
    <w:rsid w:val="0026396D"/>
    <w:rsid w:val="00274FD9"/>
    <w:rsid w:val="00277111"/>
    <w:rsid w:val="00281104"/>
    <w:rsid w:val="002816AD"/>
    <w:rsid w:val="00287CD0"/>
    <w:rsid w:val="0029039A"/>
    <w:rsid w:val="002957DC"/>
    <w:rsid w:val="002A0F69"/>
    <w:rsid w:val="002A2CB5"/>
    <w:rsid w:val="002A3B26"/>
    <w:rsid w:val="002A5B76"/>
    <w:rsid w:val="002A6B59"/>
    <w:rsid w:val="002B18A6"/>
    <w:rsid w:val="002B2D7D"/>
    <w:rsid w:val="002B4A9F"/>
    <w:rsid w:val="002C4BB2"/>
    <w:rsid w:val="002C56C5"/>
    <w:rsid w:val="002D0ABE"/>
    <w:rsid w:val="002D0FF8"/>
    <w:rsid w:val="002D2103"/>
    <w:rsid w:val="002D263F"/>
    <w:rsid w:val="002D2EB3"/>
    <w:rsid w:val="002D5FD5"/>
    <w:rsid w:val="002E0B97"/>
    <w:rsid w:val="002F07BC"/>
    <w:rsid w:val="002F0ADB"/>
    <w:rsid w:val="002F1F7C"/>
    <w:rsid w:val="002F4AC2"/>
    <w:rsid w:val="00302DC7"/>
    <w:rsid w:val="00312155"/>
    <w:rsid w:val="00313D6E"/>
    <w:rsid w:val="00313DBF"/>
    <w:rsid w:val="00314E76"/>
    <w:rsid w:val="003162D3"/>
    <w:rsid w:val="00317F4A"/>
    <w:rsid w:val="00320362"/>
    <w:rsid w:val="00321125"/>
    <w:rsid w:val="00324365"/>
    <w:rsid w:val="003272CE"/>
    <w:rsid w:val="00331648"/>
    <w:rsid w:val="003319F4"/>
    <w:rsid w:val="00333FFF"/>
    <w:rsid w:val="00335E29"/>
    <w:rsid w:val="003440ED"/>
    <w:rsid w:val="003448DC"/>
    <w:rsid w:val="00346C0B"/>
    <w:rsid w:val="00347F21"/>
    <w:rsid w:val="00353461"/>
    <w:rsid w:val="003578CD"/>
    <w:rsid w:val="00362983"/>
    <w:rsid w:val="00364952"/>
    <w:rsid w:val="003657AC"/>
    <w:rsid w:val="00367203"/>
    <w:rsid w:val="00371DD8"/>
    <w:rsid w:val="00372EFF"/>
    <w:rsid w:val="00377BD1"/>
    <w:rsid w:val="00382EB3"/>
    <w:rsid w:val="00383F68"/>
    <w:rsid w:val="00391600"/>
    <w:rsid w:val="00393732"/>
    <w:rsid w:val="00394681"/>
    <w:rsid w:val="003948EA"/>
    <w:rsid w:val="00394DC7"/>
    <w:rsid w:val="003962BB"/>
    <w:rsid w:val="00396D9D"/>
    <w:rsid w:val="003A1643"/>
    <w:rsid w:val="003A7511"/>
    <w:rsid w:val="003B030E"/>
    <w:rsid w:val="003B2F86"/>
    <w:rsid w:val="003B56F1"/>
    <w:rsid w:val="003B7AA0"/>
    <w:rsid w:val="003C3913"/>
    <w:rsid w:val="003C6E9C"/>
    <w:rsid w:val="003D2A12"/>
    <w:rsid w:val="003D32EF"/>
    <w:rsid w:val="003D3BF3"/>
    <w:rsid w:val="003D5226"/>
    <w:rsid w:val="003D775E"/>
    <w:rsid w:val="003E000C"/>
    <w:rsid w:val="003E3903"/>
    <w:rsid w:val="003E3A2F"/>
    <w:rsid w:val="003E45B5"/>
    <w:rsid w:val="003F0ABA"/>
    <w:rsid w:val="003F1C79"/>
    <w:rsid w:val="003F2EF8"/>
    <w:rsid w:val="003F7802"/>
    <w:rsid w:val="00401A72"/>
    <w:rsid w:val="00402B1E"/>
    <w:rsid w:val="00404CC6"/>
    <w:rsid w:val="00412DAF"/>
    <w:rsid w:val="00431627"/>
    <w:rsid w:val="0043343D"/>
    <w:rsid w:val="00433AC0"/>
    <w:rsid w:val="0043412C"/>
    <w:rsid w:val="004544DD"/>
    <w:rsid w:val="00462F74"/>
    <w:rsid w:val="00471294"/>
    <w:rsid w:val="00471BFE"/>
    <w:rsid w:val="004747A7"/>
    <w:rsid w:val="00474D22"/>
    <w:rsid w:val="0047595E"/>
    <w:rsid w:val="00476147"/>
    <w:rsid w:val="00480781"/>
    <w:rsid w:val="004823F3"/>
    <w:rsid w:val="00492B11"/>
    <w:rsid w:val="0049397A"/>
    <w:rsid w:val="0049560C"/>
    <w:rsid w:val="004957A5"/>
    <w:rsid w:val="004A3052"/>
    <w:rsid w:val="004A6E6E"/>
    <w:rsid w:val="004B0121"/>
    <w:rsid w:val="004B1868"/>
    <w:rsid w:val="004B6617"/>
    <w:rsid w:val="004C1200"/>
    <w:rsid w:val="004F147C"/>
    <w:rsid w:val="004F2258"/>
    <w:rsid w:val="004F455D"/>
    <w:rsid w:val="004F593B"/>
    <w:rsid w:val="005001B9"/>
    <w:rsid w:val="00500599"/>
    <w:rsid w:val="00501FB9"/>
    <w:rsid w:val="00506E6B"/>
    <w:rsid w:val="00512570"/>
    <w:rsid w:val="00513A41"/>
    <w:rsid w:val="005177CB"/>
    <w:rsid w:val="00523058"/>
    <w:rsid w:val="005271B3"/>
    <w:rsid w:val="00530EA8"/>
    <w:rsid w:val="00530FEE"/>
    <w:rsid w:val="005354C0"/>
    <w:rsid w:val="005365AB"/>
    <w:rsid w:val="005371FF"/>
    <w:rsid w:val="0053764F"/>
    <w:rsid w:val="00537CC5"/>
    <w:rsid w:val="00544EC9"/>
    <w:rsid w:val="005574B1"/>
    <w:rsid w:val="00564E48"/>
    <w:rsid w:val="00565925"/>
    <w:rsid w:val="00575530"/>
    <w:rsid w:val="00576FC2"/>
    <w:rsid w:val="00582334"/>
    <w:rsid w:val="00594AFC"/>
    <w:rsid w:val="00597881"/>
    <w:rsid w:val="005A1A77"/>
    <w:rsid w:val="005B0BA5"/>
    <w:rsid w:val="005D0B64"/>
    <w:rsid w:val="005D5DA0"/>
    <w:rsid w:val="005E0471"/>
    <w:rsid w:val="005E2D5B"/>
    <w:rsid w:val="005E33A6"/>
    <w:rsid w:val="005E3B21"/>
    <w:rsid w:val="005F0B96"/>
    <w:rsid w:val="005F31E5"/>
    <w:rsid w:val="005F6FEB"/>
    <w:rsid w:val="0060079E"/>
    <w:rsid w:val="006026E5"/>
    <w:rsid w:val="0061466B"/>
    <w:rsid w:val="006244CA"/>
    <w:rsid w:val="006255E7"/>
    <w:rsid w:val="006267A4"/>
    <w:rsid w:val="00635122"/>
    <w:rsid w:val="006448C6"/>
    <w:rsid w:val="00644ED1"/>
    <w:rsid w:val="006468BC"/>
    <w:rsid w:val="00662ABD"/>
    <w:rsid w:val="006631A1"/>
    <w:rsid w:val="0066380D"/>
    <w:rsid w:val="00666AC1"/>
    <w:rsid w:val="006702F6"/>
    <w:rsid w:val="006704A2"/>
    <w:rsid w:val="00675225"/>
    <w:rsid w:val="006861A4"/>
    <w:rsid w:val="00686B18"/>
    <w:rsid w:val="006911A8"/>
    <w:rsid w:val="006C66C0"/>
    <w:rsid w:val="006D36E6"/>
    <w:rsid w:val="006D6183"/>
    <w:rsid w:val="006D7A76"/>
    <w:rsid w:val="006F4AB9"/>
    <w:rsid w:val="00700004"/>
    <w:rsid w:val="00714580"/>
    <w:rsid w:val="007242F9"/>
    <w:rsid w:val="00744FE3"/>
    <w:rsid w:val="00745846"/>
    <w:rsid w:val="00746017"/>
    <w:rsid w:val="00751DEB"/>
    <w:rsid w:val="007555DF"/>
    <w:rsid w:val="00756A85"/>
    <w:rsid w:val="00760B01"/>
    <w:rsid w:val="00764484"/>
    <w:rsid w:val="007644C6"/>
    <w:rsid w:val="007645A6"/>
    <w:rsid w:val="00764E77"/>
    <w:rsid w:val="007715E9"/>
    <w:rsid w:val="00772531"/>
    <w:rsid w:val="00772726"/>
    <w:rsid w:val="00774644"/>
    <w:rsid w:val="0078550C"/>
    <w:rsid w:val="00796BC6"/>
    <w:rsid w:val="007A49CD"/>
    <w:rsid w:val="007C2ADF"/>
    <w:rsid w:val="007C58ED"/>
    <w:rsid w:val="007D2778"/>
    <w:rsid w:val="007E1A65"/>
    <w:rsid w:val="007E4F81"/>
    <w:rsid w:val="007E5422"/>
    <w:rsid w:val="00801CA9"/>
    <w:rsid w:val="00815259"/>
    <w:rsid w:val="00816F6F"/>
    <w:rsid w:val="00822E1C"/>
    <w:rsid w:val="00830BA1"/>
    <w:rsid w:val="0083187B"/>
    <w:rsid w:val="008359F1"/>
    <w:rsid w:val="00840B76"/>
    <w:rsid w:val="00844118"/>
    <w:rsid w:val="0084424B"/>
    <w:rsid w:val="00861692"/>
    <w:rsid w:val="00862132"/>
    <w:rsid w:val="0086292C"/>
    <w:rsid w:val="00870B10"/>
    <w:rsid w:val="00872500"/>
    <w:rsid w:val="00880A99"/>
    <w:rsid w:val="00882FD3"/>
    <w:rsid w:val="0089052D"/>
    <w:rsid w:val="00891138"/>
    <w:rsid w:val="0089344B"/>
    <w:rsid w:val="0089475B"/>
    <w:rsid w:val="008A36B5"/>
    <w:rsid w:val="008A739D"/>
    <w:rsid w:val="008B32E1"/>
    <w:rsid w:val="008B3AC4"/>
    <w:rsid w:val="008B6ADC"/>
    <w:rsid w:val="008C1F3E"/>
    <w:rsid w:val="008C39C2"/>
    <w:rsid w:val="008C3E5D"/>
    <w:rsid w:val="008C565D"/>
    <w:rsid w:val="008D0B5C"/>
    <w:rsid w:val="008D50E5"/>
    <w:rsid w:val="008D7FF8"/>
    <w:rsid w:val="008F1808"/>
    <w:rsid w:val="008F2174"/>
    <w:rsid w:val="008F5EAF"/>
    <w:rsid w:val="00912079"/>
    <w:rsid w:val="009208BC"/>
    <w:rsid w:val="00932112"/>
    <w:rsid w:val="00934742"/>
    <w:rsid w:val="00935E1A"/>
    <w:rsid w:val="0094051B"/>
    <w:rsid w:val="009460ED"/>
    <w:rsid w:val="00946EB7"/>
    <w:rsid w:val="00952140"/>
    <w:rsid w:val="00952B65"/>
    <w:rsid w:val="00961900"/>
    <w:rsid w:val="00966C01"/>
    <w:rsid w:val="009846F5"/>
    <w:rsid w:val="00987449"/>
    <w:rsid w:val="0099625C"/>
    <w:rsid w:val="009A08FF"/>
    <w:rsid w:val="009B5119"/>
    <w:rsid w:val="009C1720"/>
    <w:rsid w:val="009C22AF"/>
    <w:rsid w:val="009C3C67"/>
    <w:rsid w:val="009C5FB4"/>
    <w:rsid w:val="009D0C9D"/>
    <w:rsid w:val="009E468C"/>
    <w:rsid w:val="009E63DB"/>
    <w:rsid w:val="009F4F86"/>
    <w:rsid w:val="009F71CF"/>
    <w:rsid w:val="009F7CD4"/>
    <w:rsid w:val="00A0301F"/>
    <w:rsid w:val="00A03D0F"/>
    <w:rsid w:val="00A05BE1"/>
    <w:rsid w:val="00A111B2"/>
    <w:rsid w:val="00A226AC"/>
    <w:rsid w:val="00A25681"/>
    <w:rsid w:val="00A277FF"/>
    <w:rsid w:val="00A337C5"/>
    <w:rsid w:val="00A40674"/>
    <w:rsid w:val="00A5464E"/>
    <w:rsid w:val="00A73337"/>
    <w:rsid w:val="00A767AB"/>
    <w:rsid w:val="00A87D20"/>
    <w:rsid w:val="00A95DD1"/>
    <w:rsid w:val="00A96272"/>
    <w:rsid w:val="00A975B5"/>
    <w:rsid w:val="00AA01F9"/>
    <w:rsid w:val="00AA4547"/>
    <w:rsid w:val="00AB07AF"/>
    <w:rsid w:val="00AC0A8B"/>
    <w:rsid w:val="00AD31C8"/>
    <w:rsid w:val="00AD5E82"/>
    <w:rsid w:val="00AD66F9"/>
    <w:rsid w:val="00AE6CCA"/>
    <w:rsid w:val="00AF4458"/>
    <w:rsid w:val="00B023BB"/>
    <w:rsid w:val="00B03ECD"/>
    <w:rsid w:val="00B0443D"/>
    <w:rsid w:val="00B062C2"/>
    <w:rsid w:val="00B072AD"/>
    <w:rsid w:val="00B2346A"/>
    <w:rsid w:val="00B24D3F"/>
    <w:rsid w:val="00B363E5"/>
    <w:rsid w:val="00B417AB"/>
    <w:rsid w:val="00B5085C"/>
    <w:rsid w:val="00B52EDB"/>
    <w:rsid w:val="00B62B94"/>
    <w:rsid w:val="00B62C29"/>
    <w:rsid w:val="00B64A8E"/>
    <w:rsid w:val="00B67C90"/>
    <w:rsid w:val="00B7697A"/>
    <w:rsid w:val="00B76F78"/>
    <w:rsid w:val="00B771E4"/>
    <w:rsid w:val="00B8730F"/>
    <w:rsid w:val="00B87623"/>
    <w:rsid w:val="00B87F68"/>
    <w:rsid w:val="00B91088"/>
    <w:rsid w:val="00B93D9C"/>
    <w:rsid w:val="00B95EA5"/>
    <w:rsid w:val="00B97F75"/>
    <w:rsid w:val="00BA1A35"/>
    <w:rsid w:val="00BA497D"/>
    <w:rsid w:val="00BB14E8"/>
    <w:rsid w:val="00BB41C0"/>
    <w:rsid w:val="00BB5CC0"/>
    <w:rsid w:val="00BC0357"/>
    <w:rsid w:val="00BC785C"/>
    <w:rsid w:val="00BD048D"/>
    <w:rsid w:val="00BD589F"/>
    <w:rsid w:val="00BD6F66"/>
    <w:rsid w:val="00BE0510"/>
    <w:rsid w:val="00BE2F9F"/>
    <w:rsid w:val="00BE4F82"/>
    <w:rsid w:val="00C00F40"/>
    <w:rsid w:val="00C022E7"/>
    <w:rsid w:val="00C02E21"/>
    <w:rsid w:val="00C0460E"/>
    <w:rsid w:val="00C10147"/>
    <w:rsid w:val="00C15153"/>
    <w:rsid w:val="00C2786A"/>
    <w:rsid w:val="00C31341"/>
    <w:rsid w:val="00C36263"/>
    <w:rsid w:val="00C507A3"/>
    <w:rsid w:val="00C512FD"/>
    <w:rsid w:val="00C514C2"/>
    <w:rsid w:val="00C532EA"/>
    <w:rsid w:val="00C554A4"/>
    <w:rsid w:val="00C55ABC"/>
    <w:rsid w:val="00C6007C"/>
    <w:rsid w:val="00C63F11"/>
    <w:rsid w:val="00C6574C"/>
    <w:rsid w:val="00C6639C"/>
    <w:rsid w:val="00C72974"/>
    <w:rsid w:val="00C7743F"/>
    <w:rsid w:val="00C84076"/>
    <w:rsid w:val="00C87238"/>
    <w:rsid w:val="00C87C98"/>
    <w:rsid w:val="00C9334E"/>
    <w:rsid w:val="00CA12A1"/>
    <w:rsid w:val="00CA2BF1"/>
    <w:rsid w:val="00CB024C"/>
    <w:rsid w:val="00CB708A"/>
    <w:rsid w:val="00CC0072"/>
    <w:rsid w:val="00CC1F6E"/>
    <w:rsid w:val="00CC28DA"/>
    <w:rsid w:val="00CD4160"/>
    <w:rsid w:val="00CD582A"/>
    <w:rsid w:val="00CE0D0D"/>
    <w:rsid w:val="00CE368E"/>
    <w:rsid w:val="00CE4BE9"/>
    <w:rsid w:val="00CE726B"/>
    <w:rsid w:val="00CE79E9"/>
    <w:rsid w:val="00CF22B1"/>
    <w:rsid w:val="00CF70D1"/>
    <w:rsid w:val="00D019E2"/>
    <w:rsid w:val="00D01E10"/>
    <w:rsid w:val="00D033E9"/>
    <w:rsid w:val="00D04155"/>
    <w:rsid w:val="00D1213C"/>
    <w:rsid w:val="00D15F9C"/>
    <w:rsid w:val="00D24DEE"/>
    <w:rsid w:val="00D36711"/>
    <w:rsid w:val="00D378E2"/>
    <w:rsid w:val="00D37A34"/>
    <w:rsid w:val="00D4384D"/>
    <w:rsid w:val="00D6005D"/>
    <w:rsid w:val="00D64A5A"/>
    <w:rsid w:val="00D76451"/>
    <w:rsid w:val="00D93749"/>
    <w:rsid w:val="00D9669B"/>
    <w:rsid w:val="00D96D50"/>
    <w:rsid w:val="00D97EE8"/>
    <w:rsid w:val="00DA071D"/>
    <w:rsid w:val="00DA4D35"/>
    <w:rsid w:val="00DA6413"/>
    <w:rsid w:val="00DB13DA"/>
    <w:rsid w:val="00DB171D"/>
    <w:rsid w:val="00DC152C"/>
    <w:rsid w:val="00DC332F"/>
    <w:rsid w:val="00DE0B74"/>
    <w:rsid w:val="00DE26DD"/>
    <w:rsid w:val="00DE4D12"/>
    <w:rsid w:val="00DE6D56"/>
    <w:rsid w:val="00DE7096"/>
    <w:rsid w:val="00DE76B7"/>
    <w:rsid w:val="00E03514"/>
    <w:rsid w:val="00E053B3"/>
    <w:rsid w:val="00E06878"/>
    <w:rsid w:val="00E10D8F"/>
    <w:rsid w:val="00E128A8"/>
    <w:rsid w:val="00E160AA"/>
    <w:rsid w:val="00E1689D"/>
    <w:rsid w:val="00E16EF8"/>
    <w:rsid w:val="00E2403D"/>
    <w:rsid w:val="00E2414D"/>
    <w:rsid w:val="00E266CC"/>
    <w:rsid w:val="00E33D32"/>
    <w:rsid w:val="00E40021"/>
    <w:rsid w:val="00E415B9"/>
    <w:rsid w:val="00E47049"/>
    <w:rsid w:val="00E500B1"/>
    <w:rsid w:val="00E50E4B"/>
    <w:rsid w:val="00E53B40"/>
    <w:rsid w:val="00E5701D"/>
    <w:rsid w:val="00E57452"/>
    <w:rsid w:val="00E6357E"/>
    <w:rsid w:val="00E642BE"/>
    <w:rsid w:val="00E71D6C"/>
    <w:rsid w:val="00E75F88"/>
    <w:rsid w:val="00E83C4A"/>
    <w:rsid w:val="00E841D0"/>
    <w:rsid w:val="00EA2DCF"/>
    <w:rsid w:val="00EA52D6"/>
    <w:rsid w:val="00EA6F36"/>
    <w:rsid w:val="00EB4D11"/>
    <w:rsid w:val="00EB594F"/>
    <w:rsid w:val="00ED2471"/>
    <w:rsid w:val="00EE64C1"/>
    <w:rsid w:val="00EF0BDE"/>
    <w:rsid w:val="00EF3533"/>
    <w:rsid w:val="00F0453E"/>
    <w:rsid w:val="00F04F24"/>
    <w:rsid w:val="00F11B90"/>
    <w:rsid w:val="00F21B1A"/>
    <w:rsid w:val="00F334DB"/>
    <w:rsid w:val="00F3563A"/>
    <w:rsid w:val="00F36530"/>
    <w:rsid w:val="00F36713"/>
    <w:rsid w:val="00F375C2"/>
    <w:rsid w:val="00F377CD"/>
    <w:rsid w:val="00F379C6"/>
    <w:rsid w:val="00F51892"/>
    <w:rsid w:val="00F54381"/>
    <w:rsid w:val="00F54EE1"/>
    <w:rsid w:val="00F60C41"/>
    <w:rsid w:val="00F66042"/>
    <w:rsid w:val="00F67DC1"/>
    <w:rsid w:val="00F71D28"/>
    <w:rsid w:val="00F81516"/>
    <w:rsid w:val="00F84277"/>
    <w:rsid w:val="00F87B72"/>
    <w:rsid w:val="00F95349"/>
    <w:rsid w:val="00F97D46"/>
    <w:rsid w:val="00FA11D7"/>
    <w:rsid w:val="00FB2965"/>
    <w:rsid w:val="00FB3F12"/>
    <w:rsid w:val="00FC2064"/>
    <w:rsid w:val="00FC30B9"/>
    <w:rsid w:val="00FC3DC2"/>
    <w:rsid w:val="00FC422A"/>
    <w:rsid w:val="00FC5D05"/>
    <w:rsid w:val="00FC6328"/>
    <w:rsid w:val="00FD333D"/>
    <w:rsid w:val="00FD47D8"/>
    <w:rsid w:val="00FD6A3E"/>
    <w:rsid w:val="00FD71BA"/>
    <w:rsid w:val="00FD7A41"/>
    <w:rsid w:val="00FE680C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AE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rPr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rPr>
      <w:lang w:eastAsia="en-US"/>
    </w:rPr>
  </w:style>
  <w:style w:type="paragraph" w:styleId="Tekstprzypisukocowego">
    <w:name w:val="endnote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Pr>
      <w:sz w:val="20"/>
      <w:szCs w:val="20"/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Hipercze">
    <w:name w:val="Hyperlink"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character" w:styleId="Tekstzastpczy">
    <w:name w:val="Placeholder Text"/>
    <w:semiHidden/>
    <w:rPr>
      <w:color w:val="808080"/>
    </w:rPr>
  </w:style>
  <w:style w:type="paragraph" w:customStyle="1" w:styleId="Default">
    <w:name w:val="Default"/>
    <w:rsid w:val="006D61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C22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28846909">
              <w:marLeft w:val="0"/>
              <w:marRight w:val="0"/>
              <w:marTop w:val="0"/>
              <w:marBottom w:val="225"/>
              <w:divBdr>
                <w:top w:val="single" w:sz="6" w:space="0" w:color="1A77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6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ECECE"/>
                                    <w:right w:val="none" w:sz="0" w:space="0" w:color="auto"/>
                                  </w:divBdr>
                                  <w:divsChild>
                                    <w:div w:id="11589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lomiej.Banaszak@mni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16592</CharactersWithSpaces>
  <SharedDoc>false</SharedDoc>
  <HLinks>
    <vt:vector size="12" baseType="variant"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mailto:Bartlomiej.Banaszak@mnisw.gov.pl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mailto:Marcin.Czaja@mnisw.gov.pl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subject/>
  <dc:creator/>
  <cp:keywords>ocena skutków regulacji</cp:keywords>
  <cp:lastModifiedBy/>
  <cp:revision>1</cp:revision>
  <dcterms:created xsi:type="dcterms:W3CDTF">2021-01-25T14:14:00Z</dcterms:created>
  <dcterms:modified xsi:type="dcterms:W3CDTF">2021-01-25T14:14:00Z</dcterms:modified>
</cp:coreProperties>
</file>