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89"/>
        <w:gridCol w:w="13"/>
        <w:gridCol w:w="283"/>
        <w:gridCol w:w="142"/>
        <w:gridCol w:w="142"/>
        <w:gridCol w:w="283"/>
        <w:gridCol w:w="567"/>
        <w:gridCol w:w="284"/>
        <w:gridCol w:w="29"/>
        <w:gridCol w:w="254"/>
        <w:gridCol w:w="567"/>
        <w:gridCol w:w="284"/>
        <w:gridCol w:w="20"/>
        <w:gridCol w:w="263"/>
        <w:gridCol w:w="284"/>
        <w:gridCol w:w="283"/>
        <w:gridCol w:w="171"/>
        <w:gridCol w:w="396"/>
        <w:gridCol w:w="29"/>
        <w:gridCol w:w="538"/>
        <w:gridCol w:w="29"/>
        <w:gridCol w:w="425"/>
        <w:gridCol w:w="113"/>
        <w:gridCol w:w="63"/>
        <w:gridCol w:w="391"/>
        <w:gridCol w:w="113"/>
        <w:gridCol w:w="567"/>
        <w:gridCol w:w="1134"/>
      </w:tblGrid>
      <w:tr w:rsidR="00F81BC2" w:rsidRPr="00171C74" w14:paraId="6C66A1BC" w14:textId="77777777" w:rsidTr="00AD4757">
        <w:trPr>
          <w:trHeight w:val="1611"/>
        </w:trPr>
        <w:tc>
          <w:tcPr>
            <w:tcW w:w="5558" w:type="dxa"/>
            <w:gridSpan w:val="17"/>
          </w:tcPr>
          <w:p w14:paraId="5EAE2806" w14:textId="77777777" w:rsidR="00F81BC2" w:rsidRPr="00F85120" w:rsidRDefault="00F81BC2" w:rsidP="00E66F2F">
            <w:pPr>
              <w:spacing w:line="276" w:lineRule="auto"/>
              <w:rPr>
                <w:rStyle w:val="Ppogrubienie"/>
              </w:rPr>
            </w:pPr>
            <w:bookmarkStart w:id="0" w:name="t1"/>
            <w:bookmarkStart w:id="1" w:name="_GoBack"/>
            <w:bookmarkEnd w:id="1"/>
            <w:r w:rsidRPr="00F85120">
              <w:rPr>
                <w:rStyle w:val="Ppogrubienie"/>
              </w:rPr>
              <w:t>Nazwa projektu</w:t>
            </w:r>
          </w:p>
          <w:p w14:paraId="5A424C5D" w14:textId="513DB632" w:rsidR="00F81BC2" w:rsidRDefault="00AB62D1" w:rsidP="00E66F2F">
            <w:pPr>
              <w:spacing w:line="276" w:lineRule="auto"/>
            </w:pPr>
            <w:r>
              <w:rPr>
                <w:lang w:eastAsia="en-US"/>
              </w:rPr>
              <w:t>Projekt r</w:t>
            </w:r>
            <w:r w:rsidR="00F81BC2" w:rsidRPr="00171C74">
              <w:rPr>
                <w:lang w:eastAsia="en-US"/>
              </w:rPr>
              <w:t>ozporządzeni</w:t>
            </w:r>
            <w:r w:rsidR="0020149F">
              <w:rPr>
                <w:lang w:eastAsia="en-US"/>
              </w:rPr>
              <w:t>a</w:t>
            </w:r>
            <w:r w:rsidR="00F81BC2" w:rsidRPr="00171C74">
              <w:rPr>
                <w:lang w:eastAsia="en-US"/>
              </w:rPr>
              <w:t xml:space="preserve"> Ministra Rozwoju</w:t>
            </w:r>
            <w:r w:rsidR="0082597E">
              <w:rPr>
                <w:lang w:eastAsia="en-US"/>
              </w:rPr>
              <w:t>, Pracy i Technologii</w:t>
            </w:r>
            <w:r w:rsidR="00135BD1" w:rsidRPr="005E2F78">
              <w:rPr>
                <w:bCs/>
              </w:rPr>
              <w:t xml:space="preserve"> w sprawie organizacji i trybu prowadzenia państwowego zasobu geodezyjnego i</w:t>
            </w:r>
            <w:r w:rsidR="009061CB">
              <w:rPr>
                <w:bCs/>
              </w:rPr>
              <w:t> </w:t>
            </w:r>
            <w:r w:rsidR="00135BD1" w:rsidRPr="005E2F78">
              <w:rPr>
                <w:bCs/>
              </w:rPr>
              <w:t>kartograficznego</w:t>
            </w:r>
            <w:r w:rsidR="00135BD1">
              <w:t>.</w:t>
            </w:r>
            <w:r w:rsidR="00F81BC2" w:rsidRPr="00406E47">
              <w:t xml:space="preserve">  </w:t>
            </w:r>
          </w:p>
          <w:bookmarkEnd w:id="0"/>
          <w:p w14:paraId="71215E7C" w14:textId="77777777" w:rsidR="00F35BB6" w:rsidRPr="00211C03" w:rsidRDefault="00F35BB6" w:rsidP="00F35BB6">
            <w:pPr>
              <w:spacing w:line="240" w:lineRule="auto"/>
              <w:rPr>
                <w:rStyle w:val="Ppogrubienie"/>
                <w:bCs/>
              </w:rPr>
            </w:pPr>
            <w:r w:rsidRPr="00211C03">
              <w:rPr>
                <w:rStyle w:val="Ppogrubienie"/>
              </w:rPr>
              <w:t>Ministerstwo wiodące i ministerstwa współpracujące</w:t>
            </w:r>
          </w:p>
          <w:p w14:paraId="2832B34F" w14:textId="77777777" w:rsidR="00F35BB6" w:rsidRPr="002B2C2B" w:rsidRDefault="00F35BB6" w:rsidP="00F35BB6">
            <w:pPr>
              <w:spacing w:line="240" w:lineRule="auto"/>
            </w:pPr>
            <w:r w:rsidRPr="002B2C2B">
              <w:t>Ministerstwo Rozwoju, Pracy i Technologii</w:t>
            </w:r>
          </w:p>
          <w:p w14:paraId="3C15A5B5" w14:textId="77777777" w:rsidR="00F35BB6" w:rsidRPr="00211C03" w:rsidRDefault="00F35BB6" w:rsidP="00F35BB6">
            <w:pPr>
              <w:spacing w:line="240" w:lineRule="auto"/>
            </w:pPr>
            <w:r w:rsidRPr="00211C03">
              <w:t>Główny Urząd Geodezji i Kartografii</w:t>
            </w:r>
          </w:p>
          <w:p w14:paraId="2582D996" w14:textId="77777777" w:rsidR="00F35BB6" w:rsidRPr="00211C03" w:rsidRDefault="00F35BB6" w:rsidP="00F35BB6">
            <w:pPr>
              <w:spacing w:before="240" w:after="240" w:line="240" w:lineRule="auto"/>
              <w:rPr>
                <w:rStyle w:val="Ppogrubienie"/>
              </w:rPr>
            </w:pPr>
            <w:r w:rsidRPr="00211C03">
              <w:rPr>
                <w:rStyle w:val="Ppogrubienie"/>
              </w:rPr>
              <w:t xml:space="preserve">Osoba odpowiedzialna za projekt w randze Ministra, Sekretarza Stanu lub Podsekretarza Stanu </w:t>
            </w:r>
          </w:p>
          <w:p w14:paraId="5E106BE4" w14:textId="49843171" w:rsidR="00F35BB6" w:rsidRPr="00211C03" w:rsidRDefault="00F35BB6" w:rsidP="00F35BB6">
            <w:pPr>
              <w:spacing w:line="240" w:lineRule="auto"/>
            </w:pPr>
            <w:r>
              <w:t>Pani Anna Kornecka</w:t>
            </w:r>
            <w:r w:rsidRPr="002B2C2B">
              <w:t xml:space="preserve"> – Podsekretarz Stanu w Ministerstwie Rozwoju, Pracy i Technologii</w:t>
            </w:r>
          </w:p>
          <w:p w14:paraId="27E21840" w14:textId="77777777" w:rsidR="00F35BB6" w:rsidRPr="00F35BB6" w:rsidRDefault="00F35BB6" w:rsidP="00F35BB6">
            <w:pPr>
              <w:spacing w:before="240" w:line="240" w:lineRule="auto"/>
              <w:rPr>
                <w:rStyle w:val="Ppogrubienie"/>
                <w:b w:val="0"/>
                <w:bCs/>
              </w:rPr>
            </w:pPr>
            <w:r w:rsidRPr="00F35BB6">
              <w:rPr>
                <w:rStyle w:val="Ppogrubienie"/>
                <w:b w:val="0"/>
              </w:rPr>
              <w:t>Pan Waldemar Izdebski – Główny Geodeta Kraju</w:t>
            </w:r>
          </w:p>
          <w:p w14:paraId="6F699656" w14:textId="77777777" w:rsidR="00F35BB6" w:rsidRDefault="00F35BB6" w:rsidP="00F35BB6">
            <w:pPr>
              <w:spacing w:line="240" w:lineRule="auto"/>
              <w:rPr>
                <w:rStyle w:val="Ppogrubienie"/>
              </w:rPr>
            </w:pPr>
          </w:p>
          <w:p w14:paraId="679F728A" w14:textId="77777777" w:rsidR="00F35BB6" w:rsidRPr="00211C03" w:rsidRDefault="00F35BB6" w:rsidP="00F35BB6">
            <w:pPr>
              <w:spacing w:line="240" w:lineRule="auto"/>
              <w:rPr>
                <w:rStyle w:val="Ppogrubienie"/>
              </w:rPr>
            </w:pPr>
            <w:r w:rsidRPr="00211C03">
              <w:rPr>
                <w:rStyle w:val="Ppogrubienie"/>
              </w:rPr>
              <w:t>Kontakt do opiekuna merytorycznego projektu:</w:t>
            </w:r>
          </w:p>
          <w:p w14:paraId="6AFA0407" w14:textId="14389136" w:rsidR="00F35BB6" w:rsidRPr="00E042FE" w:rsidRDefault="00F35BB6" w:rsidP="00586BD1">
            <w:pPr>
              <w:spacing w:line="276" w:lineRule="auto"/>
            </w:pPr>
            <w:r w:rsidRPr="00E042FE">
              <w:t xml:space="preserve">Pani </w:t>
            </w:r>
            <w:r>
              <w:t>Urszula Juszczak</w:t>
            </w:r>
            <w:r w:rsidRPr="00E042FE">
              <w:t xml:space="preserve"> – </w:t>
            </w:r>
            <w:r>
              <w:t xml:space="preserve">z-ca Dyrektora </w:t>
            </w:r>
          </w:p>
          <w:p w14:paraId="14796FF7" w14:textId="59277BD7" w:rsidR="00F35BB6" w:rsidRDefault="00F35BB6" w:rsidP="00586BD1">
            <w:pPr>
              <w:spacing w:line="276" w:lineRule="auto"/>
            </w:pPr>
            <w:r w:rsidRPr="00E042FE">
              <w:t>Departament</w:t>
            </w:r>
            <w:r>
              <w:t>u</w:t>
            </w:r>
            <w:r w:rsidRPr="00E042FE">
              <w:t xml:space="preserve"> Geodezji, Kartografii i Systemów Informacji Geograficznej GUGiK</w:t>
            </w:r>
          </w:p>
          <w:p w14:paraId="11C90E1B" w14:textId="00565236" w:rsidR="00F35BB6" w:rsidRPr="00021FBF" w:rsidRDefault="00F35BB6" w:rsidP="00586BD1">
            <w:pPr>
              <w:spacing w:line="276" w:lineRule="auto"/>
              <w:rPr>
                <w:lang w:val="en-US"/>
              </w:rPr>
            </w:pPr>
            <w:r w:rsidRPr="00021FBF">
              <w:rPr>
                <w:lang w:val="en-US"/>
              </w:rPr>
              <w:t xml:space="preserve">Tel. 22 563 13 </w:t>
            </w:r>
            <w:r>
              <w:rPr>
                <w:lang w:val="en-US"/>
              </w:rPr>
              <w:t>75</w:t>
            </w:r>
          </w:p>
          <w:p w14:paraId="63C1C112" w14:textId="37AE6D69" w:rsidR="00F81BC2" w:rsidRPr="00171C74" w:rsidRDefault="00F35BB6" w:rsidP="00586BD1">
            <w:pPr>
              <w:spacing w:line="276" w:lineRule="auto"/>
              <w:rPr>
                <w:lang w:val="en-US" w:eastAsia="en-US"/>
              </w:rPr>
            </w:pPr>
            <w:r w:rsidRPr="00021FBF">
              <w:rPr>
                <w:lang w:val="en-US"/>
              </w:rPr>
              <w:t xml:space="preserve">mail: </w:t>
            </w:r>
            <w:r>
              <w:rPr>
                <w:lang w:val="en-US"/>
              </w:rPr>
              <w:t>urszula.juszczak</w:t>
            </w:r>
            <w:r w:rsidRPr="00021FBF">
              <w:rPr>
                <w:lang w:val="en-US"/>
              </w:rPr>
              <w:t>@gugik.gov.pl</w:t>
            </w:r>
          </w:p>
        </w:tc>
        <w:tc>
          <w:tcPr>
            <w:tcW w:w="3798" w:type="dxa"/>
            <w:gridSpan w:val="11"/>
            <w:shd w:val="clear" w:color="auto" w:fill="FFFFFF"/>
          </w:tcPr>
          <w:p w14:paraId="1B18B78B" w14:textId="5FA0DE9B" w:rsidR="00F81BC2" w:rsidRPr="0047214E" w:rsidRDefault="00F81BC2" w:rsidP="00E66F2F">
            <w:pPr>
              <w:spacing w:line="276" w:lineRule="auto"/>
              <w:rPr>
                <w:lang w:eastAsia="en-US"/>
              </w:rPr>
            </w:pPr>
            <w:r w:rsidRPr="0047214E">
              <w:rPr>
                <w:rStyle w:val="Ppogrubienie"/>
              </w:rPr>
              <w:t>Data sporządzenia</w:t>
            </w:r>
            <w:r w:rsidRPr="0047214E">
              <w:rPr>
                <w:lang w:eastAsia="en-US"/>
              </w:rPr>
              <w:br/>
            </w:r>
            <w:r w:rsidR="00586BD1">
              <w:t>2</w:t>
            </w:r>
            <w:r w:rsidR="003828BD">
              <w:t>8</w:t>
            </w:r>
            <w:r w:rsidR="00F35BB6">
              <w:t>.12</w:t>
            </w:r>
            <w:r w:rsidRPr="0047214E">
              <w:t>.</w:t>
            </w:r>
            <w:r w:rsidRPr="0047214E">
              <w:rPr>
                <w:lang w:eastAsia="en-US"/>
              </w:rPr>
              <w:t>20</w:t>
            </w:r>
            <w:r w:rsidRPr="0047214E">
              <w:t>20</w:t>
            </w:r>
            <w:r w:rsidRPr="0047214E">
              <w:rPr>
                <w:lang w:eastAsia="en-US"/>
              </w:rPr>
              <w:t xml:space="preserve"> r.</w:t>
            </w:r>
          </w:p>
          <w:p w14:paraId="1E46077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  <w:p w14:paraId="7F99545E" w14:textId="77777777" w:rsidR="00F81BC2" w:rsidRPr="00F85120" w:rsidRDefault="00F81BC2" w:rsidP="00E66F2F">
            <w:pPr>
              <w:spacing w:line="276" w:lineRule="auto"/>
              <w:rPr>
                <w:rStyle w:val="Ppogrubienie"/>
              </w:rPr>
            </w:pPr>
            <w:r w:rsidRPr="00F85120">
              <w:rPr>
                <w:rStyle w:val="Ppogrubienie"/>
              </w:rPr>
              <w:t xml:space="preserve">Źródło: </w:t>
            </w:r>
            <w:bookmarkStart w:id="2" w:name="Lista1"/>
          </w:p>
          <w:bookmarkEnd w:id="2"/>
          <w:p w14:paraId="384688D1" w14:textId="4BFC3E95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 xml:space="preserve">Ustawa z dnia 17 maja 1989 r. - Prawo geodezyjne i kartograficzne </w:t>
            </w:r>
            <w:r w:rsidRPr="00212B68">
              <w:t>(Dz.</w:t>
            </w:r>
            <w:r w:rsidRPr="00DC2100">
              <w:t xml:space="preserve"> U. z 20</w:t>
            </w:r>
            <w:r>
              <w:t>20</w:t>
            </w:r>
            <w:r w:rsidRPr="00DC2100">
              <w:t xml:space="preserve"> r. poz. </w:t>
            </w:r>
            <w:r>
              <w:t>2</w:t>
            </w:r>
            <w:r w:rsidR="00AE5DB8">
              <w:t>052</w:t>
            </w:r>
            <w:r w:rsidRPr="00DC2100">
              <w:t>)</w:t>
            </w:r>
            <w:r w:rsidRPr="00171C74">
              <w:rPr>
                <w:lang w:eastAsia="en-US"/>
              </w:rPr>
              <w:t>.</w:t>
            </w:r>
          </w:p>
          <w:p w14:paraId="04FB9EB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  <w:p w14:paraId="440444FE" w14:textId="39A833A1" w:rsidR="00F81BC2" w:rsidRPr="00B60076" w:rsidRDefault="00F81BC2" w:rsidP="00E66F2F">
            <w:pPr>
              <w:spacing w:line="276" w:lineRule="auto"/>
              <w:rPr>
                <w:lang w:eastAsia="en-US"/>
              </w:rPr>
            </w:pPr>
            <w:r w:rsidRPr="00B60076">
              <w:rPr>
                <w:rStyle w:val="Ppogrubienie"/>
              </w:rPr>
              <w:t>Nr w wykazie prac</w:t>
            </w:r>
            <w:r w:rsidRPr="00B60076">
              <w:rPr>
                <w:lang w:eastAsia="en-US"/>
              </w:rPr>
              <w:t xml:space="preserve"> </w:t>
            </w:r>
            <w:r w:rsidRPr="00B60076">
              <w:t xml:space="preserve">legislacyjnych </w:t>
            </w:r>
            <w:r w:rsidRPr="00B60076">
              <w:rPr>
                <w:lang w:eastAsia="en-US"/>
              </w:rPr>
              <w:t>Ministra Rozwoju</w:t>
            </w:r>
            <w:r w:rsidR="00B60076" w:rsidRPr="00B60076">
              <w:rPr>
                <w:lang w:eastAsia="en-US"/>
              </w:rPr>
              <w:t>, Pracy i Technologii</w:t>
            </w:r>
            <w:r w:rsidRPr="00B60076">
              <w:rPr>
                <w:lang w:eastAsia="en-US"/>
              </w:rPr>
              <w:t xml:space="preserve"> </w:t>
            </w:r>
            <w:r w:rsidR="00B60076" w:rsidRPr="00B60076">
              <w:rPr>
                <w:lang w:eastAsia="en-US"/>
              </w:rPr>
              <w:t>–</w:t>
            </w:r>
            <w:r w:rsidRPr="00B60076">
              <w:rPr>
                <w:lang w:eastAsia="en-US"/>
              </w:rPr>
              <w:t xml:space="preserve"> </w:t>
            </w:r>
            <w:r w:rsidR="00B60076" w:rsidRPr="00B60076">
              <w:rPr>
                <w:lang w:eastAsia="en-US"/>
              </w:rPr>
              <w:t xml:space="preserve">16 </w:t>
            </w:r>
          </w:p>
          <w:p w14:paraId="72D7A9C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  <w:p w14:paraId="5699FC0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</w:tr>
      <w:tr w:rsidR="00F81BC2" w:rsidRPr="00171C74" w14:paraId="13AA20DF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99CCFF"/>
          </w:tcPr>
          <w:p w14:paraId="3857998A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  <w:lang w:eastAsia="en-US"/>
              </w:rPr>
              <w:t>OCENA SKUTKÓW REGULACJI</w:t>
            </w:r>
          </w:p>
        </w:tc>
      </w:tr>
      <w:tr w:rsidR="00F81BC2" w:rsidRPr="00171C74" w14:paraId="3EDDA3B1" w14:textId="77777777" w:rsidTr="002B40E8">
        <w:trPr>
          <w:trHeight w:val="333"/>
        </w:trPr>
        <w:tc>
          <w:tcPr>
            <w:tcW w:w="9356" w:type="dxa"/>
            <w:gridSpan w:val="28"/>
            <w:shd w:val="clear" w:color="auto" w:fill="99CCFF"/>
            <w:vAlign w:val="center"/>
          </w:tcPr>
          <w:p w14:paraId="00BBC768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t xml:space="preserve">1. </w:t>
            </w:r>
            <w:r w:rsidRPr="00F506C0">
              <w:rPr>
                <w:rStyle w:val="Ppogrubienie"/>
                <w:lang w:eastAsia="en-US"/>
              </w:rPr>
              <w:t>Jaki problem jest rozwiązywany?</w:t>
            </w:r>
            <w:bookmarkStart w:id="3" w:name="Wybór1"/>
            <w:bookmarkEnd w:id="3"/>
          </w:p>
        </w:tc>
      </w:tr>
      <w:tr w:rsidR="00F81BC2" w:rsidRPr="00171C74" w14:paraId="0B2353BB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FFFFFF"/>
          </w:tcPr>
          <w:p w14:paraId="56CB4547" w14:textId="19C7A696" w:rsidR="004D2625" w:rsidRPr="004D2625" w:rsidRDefault="002B40E8" w:rsidP="004D2625">
            <w:pPr>
              <w:pStyle w:val="NIEARTTEKSTtekstnieartykuowanynppodstprawnarozplubpreambua"/>
              <w:spacing w:line="276" w:lineRule="auto"/>
              <w:ind w:firstLine="0"/>
              <w:rPr>
                <w:bCs w:val="0"/>
              </w:rPr>
            </w:pPr>
            <w:r w:rsidRPr="005402D6">
              <w:t>Potrzeba wydania niniejszego rozporządzenia wynika z konieczności dostosowania przepisów obecnego rozporządzenia Ministra Administracji i Cyfryzacji</w:t>
            </w:r>
            <w:r w:rsidR="00B60076">
              <w:t xml:space="preserve"> z dnia 5 września 2013 r.</w:t>
            </w:r>
            <w:r w:rsidRPr="005402D6">
              <w:t xml:space="preserve"> </w:t>
            </w:r>
            <w:r w:rsidR="00B60076" w:rsidRPr="00AE178D">
              <w:rPr>
                <w:i/>
              </w:rPr>
              <w:t>w</w:t>
            </w:r>
            <w:r w:rsidR="009061CB">
              <w:rPr>
                <w:i/>
              </w:rPr>
              <w:t> </w:t>
            </w:r>
            <w:r w:rsidR="00B60076" w:rsidRPr="00AE178D">
              <w:rPr>
                <w:i/>
              </w:rPr>
              <w:t xml:space="preserve">sprawie organizacji i trybu prowadzenia państwowego zasobu geodezyjnego </w:t>
            </w:r>
            <w:r w:rsidR="00501512">
              <w:rPr>
                <w:i/>
              </w:rPr>
              <w:br/>
            </w:r>
            <w:r w:rsidR="00B60076" w:rsidRPr="00AE178D">
              <w:rPr>
                <w:i/>
              </w:rPr>
              <w:t>i kartograficznego</w:t>
            </w:r>
            <w:r w:rsidR="00B60076" w:rsidRPr="00582A84">
              <w:t> (Dz. U. z 2013 r. poz. 1183)</w:t>
            </w:r>
            <w:r w:rsidRPr="00582A84">
              <w:t xml:space="preserve"> do zmian wprowadzanych przepisami ustawy </w:t>
            </w:r>
            <w:r w:rsidR="00501512">
              <w:br/>
            </w:r>
            <w:r w:rsidRPr="00582A84">
              <w:t xml:space="preserve">z dnia </w:t>
            </w:r>
            <w:r w:rsidR="00582A84">
              <w:t xml:space="preserve">16 kwietnia </w:t>
            </w:r>
            <w:r w:rsidRPr="00582A84">
              <w:t>2020 r. o zmianie ustawy – Prawo geodezyjne i kartograficzne oraz niektórych innych ustaw (Dz. U. p</w:t>
            </w:r>
            <w:r w:rsidR="00AD7930" w:rsidRPr="00582A84">
              <w:t>oz. 782</w:t>
            </w:r>
            <w:r w:rsidR="00655F2D">
              <w:t>)</w:t>
            </w:r>
            <w:r w:rsidR="0032707B" w:rsidRPr="0032707B">
              <w:t xml:space="preserve"> zwanej dalej „ustawą zmieniającą”, które weszły </w:t>
            </w:r>
            <w:r w:rsidR="0032707B" w:rsidRPr="0032707B">
              <w:br/>
              <w:t>w życie z dniem 31 lipca 2020 roku</w:t>
            </w:r>
            <w:r w:rsidR="004D2625">
              <w:t xml:space="preserve"> takich jak </w:t>
            </w:r>
            <w:r w:rsidR="004D2625" w:rsidRPr="004D2625">
              <w:rPr>
                <w:bCs w:val="0"/>
              </w:rPr>
              <w:t>nowe regulacje, dotyczące zgłaszania prac geodezyjnych oraz sposobu ustalania wysokości opłaty za udostępnienie materiałów zasobu niezbędnych do wykonania zgłoszonych prac, a także przyjmowania do zasobu wyników tych prac oraz zmiana</w:t>
            </w:r>
            <w:r w:rsidR="004D2625" w:rsidRPr="004D2625">
              <w:rPr>
                <w:lang w:eastAsia="en-US"/>
              </w:rPr>
              <w:t xml:space="preserve"> treści upoważnienia ustawowego (art. 40 ust. 3g ustawy Pgik).</w:t>
            </w:r>
            <w:r w:rsidR="004D2625">
              <w:rPr>
                <w:lang w:eastAsia="en-US"/>
              </w:rPr>
              <w:t xml:space="preserve"> </w:t>
            </w:r>
            <w:r w:rsidR="004D2625" w:rsidRPr="004D2625">
              <w:t>W projekcie rozporządzenia uwzględniono również, obowiązujące o</w:t>
            </w:r>
            <w:r w:rsidR="004D2625">
              <w:t>d</w:t>
            </w:r>
            <w:r w:rsidR="004D2625" w:rsidRPr="004D2625">
              <w:t xml:space="preserve"> 22.08.2020 r., nowe regulacje dotyczące formy, w jakiej przekazywane są do zasobu wyniki prac geodezyjnych podlegających zgłoszeniu, a także upływ terminu na przetwarzanie materiałów zasobu do postaci elektronicznej (31.12.2020r.)</w:t>
            </w:r>
            <w:r w:rsidR="004D2625">
              <w:t>.</w:t>
            </w:r>
            <w:r w:rsidR="004D2625" w:rsidRPr="004D2625">
              <w:t>Powyższe spowodowało konieczność:</w:t>
            </w:r>
          </w:p>
          <w:p w14:paraId="4F2D9EE4" w14:textId="77777777" w:rsidR="004D2625" w:rsidRPr="004D2625" w:rsidRDefault="004D2625" w:rsidP="00C01285">
            <w:pPr>
              <w:spacing w:line="276" w:lineRule="auto"/>
              <w:jc w:val="both"/>
              <w:rPr>
                <w:bCs/>
              </w:rPr>
            </w:pPr>
            <w:r w:rsidRPr="004D2625">
              <w:rPr>
                <w:bCs/>
              </w:rPr>
              <w:t>1) dostosowania zakresu rejestrów i ewidencji prowadzonych przez organy prowadzące zasób do nowych regulacji;</w:t>
            </w:r>
          </w:p>
          <w:p w14:paraId="24357276" w14:textId="77777777" w:rsidR="004D2625" w:rsidRPr="004D2625" w:rsidRDefault="004D2625" w:rsidP="00C01285">
            <w:pPr>
              <w:spacing w:line="276" w:lineRule="auto"/>
              <w:jc w:val="both"/>
              <w:rPr>
                <w:bCs/>
              </w:rPr>
            </w:pPr>
            <w:r w:rsidRPr="004D2625">
              <w:rPr>
                <w:bCs/>
              </w:rPr>
              <w:t xml:space="preserve">2) zmian w zakresie przekazywania do zasobu operatów technicznych, zawierających wyniki prac geodezyjnych oraz ich gromadzenia – w związku z wprowadzeniem jako obligatoryjnej, </w:t>
            </w:r>
            <w:r w:rsidRPr="004D2625">
              <w:rPr>
                <w:bCs/>
              </w:rPr>
              <w:lastRenderedPageBreak/>
              <w:t>elektronicznej formy tej dokumentacji;</w:t>
            </w:r>
          </w:p>
          <w:p w14:paraId="3174E658" w14:textId="77777777" w:rsidR="004D2625" w:rsidRPr="004D2625" w:rsidRDefault="004D2625" w:rsidP="00C01285">
            <w:pPr>
              <w:spacing w:line="276" w:lineRule="auto"/>
              <w:jc w:val="both"/>
              <w:rPr>
                <w:bCs/>
              </w:rPr>
            </w:pPr>
            <w:r w:rsidRPr="004D2625">
              <w:rPr>
                <w:bCs/>
              </w:rPr>
              <w:t>3) wprowadzenia regulacji dotyczących udostępniania danych i materiałów zasobu w postaci elektronicznej;</w:t>
            </w:r>
          </w:p>
          <w:p w14:paraId="6CB590C3" w14:textId="77777777" w:rsidR="004D2625" w:rsidRPr="004D2625" w:rsidRDefault="004D2625" w:rsidP="00C01285">
            <w:pPr>
              <w:spacing w:line="276" w:lineRule="auto"/>
              <w:jc w:val="both"/>
              <w:rPr>
                <w:bCs/>
              </w:rPr>
            </w:pPr>
            <w:r w:rsidRPr="004D2625">
              <w:rPr>
                <w:bCs/>
              </w:rPr>
              <w:t>4) wprowadzenia wzorów klauzul, o których mowa w art. 40 ust. 3g ustawy – w szczególności w związku z elektroniczną formą udostępniania materiałów zasobu.</w:t>
            </w:r>
          </w:p>
          <w:p w14:paraId="30A37DF1" w14:textId="35223338" w:rsidR="009061CB" w:rsidRPr="00EA2C82" w:rsidRDefault="002B40E8" w:rsidP="00C01285">
            <w:pPr>
              <w:pStyle w:val="NIEARTTEKSTtekstnieartykuowanynppodstprawnarozplubpreambua"/>
              <w:spacing w:line="276" w:lineRule="auto"/>
              <w:ind w:firstLine="0"/>
              <w:rPr>
                <w:bCs w:val="0"/>
              </w:rPr>
            </w:pPr>
            <w:r w:rsidRPr="00582A84">
              <w:t>Zgodnie z przepisami przejściowymi ustawy</w:t>
            </w:r>
            <w:r w:rsidRPr="005C7A15">
              <w:t xml:space="preserve"> </w:t>
            </w:r>
            <w:r w:rsidR="00523F1A">
              <w:t>zmieniającej</w:t>
            </w:r>
            <w:r w:rsidRPr="005C7A15">
              <w:t xml:space="preserve">, przepisy wykonawcze wydane na podstawie </w:t>
            </w:r>
            <w:r>
              <w:t>a</w:t>
            </w:r>
            <w:r w:rsidRPr="00B02EC5">
              <w:t xml:space="preserve">rt. </w:t>
            </w:r>
            <w:r w:rsidR="00F5094B">
              <w:t>40</w:t>
            </w:r>
            <w:r w:rsidRPr="00B02EC5">
              <w:t xml:space="preserve"> ust. </w:t>
            </w:r>
            <w:r w:rsidR="00F5094B">
              <w:t>8 usta</w:t>
            </w:r>
            <w:r w:rsidRPr="005C7A15">
              <w:t>wy</w:t>
            </w:r>
            <w:r w:rsidR="00655F2D">
              <w:t xml:space="preserve"> z dnia 17 maja 1989 r.</w:t>
            </w:r>
            <w:r w:rsidRPr="005C7A15">
              <w:t xml:space="preserve"> – Prawo geodezyjne i kartograficzne zachowują moc do dnia wejścia w życie przepisów wykonawczych wydanych na podstawie nowego brzmienia przedmiotowego przepisu ustawy, jednak nie</w:t>
            </w:r>
            <w:r w:rsidR="00501512">
              <w:t xml:space="preserve"> dłużej niż przez 12 miesięcy. </w:t>
            </w:r>
            <w:r w:rsidRPr="005C7A15">
              <w:t>W związku z</w:t>
            </w:r>
            <w:r w:rsidR="00E222E0">
              <w:t> </w:t>
            </w:r>
            <w:r w:rsidRPr="005C7A15">
              <w:t>powyższym</w:t>
            </w:r>
            <w:r>
              <w:t>,</w:t>
            </w:r>
            <w:r w:rsidRPr="005C7A15">
              <w:t xml:space="preserve"> w okresie czasowego zachowania w mocy</w:t>
            </w:r>
            <w:r>
              <w:t xml:space="preserve"> ww. rozporządzenia</w:t>
            </w:r>
            <w:r w:rsidRPr="005C7A15">
              <w:t>, zachodzi konieczność</w:t>
            </w:r>
            <w:r w:rsidR="00E222E0">
              <w:t xml:space="preserve"> wydania nowego rozporządzenia.</w:t>
            </w:r>
          </w:p>
        </w:tc>
      </w:tr>
      <w:tr w:rsidR="00F81BC2" w:rsidRPr="00171C74" w14:paraId="44E527DE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99CCFF"/>
            <w:vAlign w:val="center"/>
          </w:tcPr>
          <w:p w14:paraId="654FE3DB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lastRenderedPageBreak/>
              <w:t xml:space="preserve">2. </w:t>
            </w:r>
            <w:r w:rsidRPr="00F506C0">
              <w:rPr>
                <w:rStyle w:val="Ppogrubienie"/>
                <w:lang w:eastAsia="en-US"/>
              </w:rPr>
              <w:t>Rekomendowane rozwiązanie, w tym planowane narzędzia interwencji, i oczekiwany efekt</w:t>
            </w:r>
          </w:p>
        </w:tc>
      </w:tr>
      <w:tr w:rsidR="00F81BC2" w:rsidRPr="00171C74" w14:paraId="445B7665" w14:textId="77777777" w:rsidTr="002B40E8">
        <w:trPr>
          <w:trHeight w:val="142"/>
        </w:trPr>
        <w:tc>
          <w:tcPr>
            <w:tcW w:w="9356" w:type="dxa"/>
            <w:gridSpan w:val="28"/>
          </w:tcPr>
          <w:p w14:paraId="26374B4A" w14:textId="3A370C88" w:rsidR="00F81BC2" w:rsidRDefault="00F81BC2" w:rsidP="00E66F2F">
            <w:pPr>
              <w:pStyle w:val="NIEARTTEKSTtekstnieartykuowanynppodstprawnarozplubpreambua"/>
              <w:spacing w:line="276" w:lineRule="auto"/>
              <w:ind w:firstLine="0"/>
            </w:pPr>
            <w:r>
              <w:t xml:space="preserve">Rekomenduje się rozwiązanie legislacyjne - przyjęcie nowego rozporządzenia </w:t>
            </w:r>
            <w:r w:rsidR="00AE178D">
              <w:t xml:space="preserve">Ministra Rozwoju, Pracy i Technologii </w:t>
            </w:r>
            <w:r w:rsidR="00AE178D" w:rsidRPr="00AE178D">
              <w:rPr>
                <w:i/>
              </w:rPr>
              <w:t>w sprawie organizacji i trybu prowadzenia państwowego zasobu geodezyjnego i kartograficznego</w:t>
            </w:r>
            <w:r>
              <w:t xml:space="preserve">. </w:t>
            </w:r>
            <w:r w:rsidRPr="00197664">
              <w:t>Nie jest możliwe osiągnięcie celów projektu za pomocą innych środków.</w:t>
            </w:r>
          </w:p>
          <w:p w14:paraId="5874F530" w14:textId="277CC027" w:rsidR="00DA4233" w:rsidRDefault="00DA4233" w:rsidP="00DA4233">
            <w:pPr>
              <w:spacing w:line="276" w:lineRule="auto"/>
              <w:jc w:val="both"/>
              <w:rPr>
                <w:rFonts w:ascii="Times" w:hAnsi="Times"/>
                <w:bCs/>
              </w:rPr>
            </w:pPr>
            <w:r w:rsidRPr="00EA2C82">
              <w:rPr>
                <w:rFonts w:ascii="Times" w:hAnsi="Times"/>
                <w:bCs/>
              </w:rPr>
              <w:t xml:space="preserve">Projekt rozporządzenia zawiera regulacje </w:t>
            </w:r>
            <w:r>
              <w:rPr>
                <w:rFonts w:ascii="Times" w:hAnsi="Times"/>
                <w:bCs/>
              </w:rPr>
              <w:t>ułatwiające</w:t>
            </w:r>
            <w:r w:rsidRPr="00EA2C82">
              <w:rPr>
                <w:rFonts w:ascii="Times" w:hAnsi="Times"/>
                <w:bCs/>
              </w:rPr>
              <w:t xml:space="preserve"> prowadzenie zasobu, które pozytywnie wpłyną na informatyzację i automatyzację procesów udostępniania danych</w:t>
            </w:r>
            <w:r w:rsidR="00C01285">
              <w:rPr>
                <w:rFonts w:ascii="Times" w:hAnsi="Times"/>
                <w:bCs/>
              </w:rPr>
              <w:t xml:space="preserve"> tj.:</w:t>
            </w:r>
          </w:p>
          <w:p w14:paraId="4E1AB905" w14:textId="0B520560" w:rsidR="00C01285" w:rsidRDefault="00C01285" w:rsidP="00C0128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jc w:val="both"/>
              <w:rPr>
                <w:rFonts w:ascii="Times" w:hAnsi="Times"/>
                <w:bCs/>
              </w:rPr>
            </w:pPr>
            <w:r w:rsidRPr="00694FFC">
              <w:rPr>
                <w:rFonts w:ascii="Times" w:hAnsi="Times"/>
                <w:bCs/>
              </w:rPr>
              <w:t>wprowadzeni</w:t>
            </w:r>
            <w:r>
              <w:rPr>
                <w:rFonts w:ascii="Times" w:hAnsi="Times"/>
                <w:bCs/>
              </w:rPr>
              <w:t>e</w:t>
            </w:r>
            <w:r w:rsidRPr="00694FFC">
              <w:rPr>
                <w:rFonts w:ascii="Times" w:hAnsi="Times"/>
                <w:bCs/>
              </w:rPr>
              <w:t xml:space="preserve"> postaci elektronicznej materiałów jako podstawy funkcjonowania państwowego zasobu geodez</w:t>
            </w:r>
            <w:r>
              <w:rPr>
                <w:rFonts w:ascii="Times" w:hAnsi="Times"/>
                <w:bCs/>
              </w:rPr>
              <w:t>y</w:t>
            </w:r>
            <w:r w:rsidRPr="00694FFC">
              <w:rPr>
                <w:rFonts w:ascii="Times" w:hAnsi="Times"/>
                <w:bCs/>
              </w:rPr>
              <w:t>jnego i kartograficznego</w:t>
            </w:r>
            <w:r>
              <w:rPr>
                <w:rFonts w:ascii="Times" w:hAnsi="Times"/>
                <w:bCs/>
              </w:rPr>
              <w:t>, ewentualne materiały tradycyjne wpływające do zasobu będą musiały być niezwłocznie przetwarzane do postaci elektronicznej,</w:t>
            </w:r>
          </w:p>
          <w:p w14:paraId="7238E5A8" w14:textId="77777777" w:rsidR="00C01285" w:rsidRPr="00B5346C" w:rsidRDefault="00C01285" w:rsidP="00C0128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jc w:val="both"/>
              <w:rPr>
                <w:rFonts w:ascii="Times" w:hAnsi="Times"/>
                <w:bCs/>
              </w:rPr>
            </w:pPr>
            <w:r>
              <w:t xml:space="preserve">wprowadzenie usług sieciowych i portali internetowych jako podstawowej formy udostępniania </w:t>
            </w:r>
            <w:r w:rsidRPr="00DC72AE">
              <w:t>materiałów zasobu</w:t>
            </w:r>
            <w:r>
              <w:t>,</w:t>
            </w:r>
          </w:p>
          <w:p w14:paraId="0BCF4D01" w14:textId="77777777" w:rsidR="00C01285" w:rsidRDefault="00C01285" w:rsidP="00C0128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jc w:val="both"/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wprowadzenie wzorów klauzul urzędowych uwzględniających elektroniczną postać udostępnianych materiałów zasobu oraz możliwość potwierdzenia ich autentyczności,</w:t>
            </w:r>
          </w:p>
          <w:p w14:paraId="1BBB9301" w14:textId="6518E66D" w:rsidR="00C01285" w:rsidRPr="00C01285" w:rsidRDefault="00C01285" w:rsidP="00C01285">
            <w:pPr>
              <w:pStyle w:val="Akapitzlist"/>
              <w:numPr>
                <w:ilvl w:val="0"/>
                <w:numId w:val="17"/>
              </w:numPr>
              <w:spacing w:line="276" w:lineRule="auto"/>
              <w:ind w:left="426"/>
              <w:jc w:val="both"/>
              <w:rPr>
                <w:rFonts w:ascii="Times" w:hAnsi="Times"/>
                <w:bCs/>
              </w:rPr>
            </w:pPr>
            <w:r w:rsidRPr="00C01285">
              <w:rPr>
                <w:rFonts w:ascii="Times" w:hAnsi="Times"/>
                <w:bCs/>
              </w:rPr>
              <w:t>likwidacja obowiązku składania wniosków o udostępnianie znacznej części materiałów zasobu, które zgodnie z ustawą Pgik zwolnione są z opłat</w:t>
            </w:r>
            <w:r>
              <w:rPr>
                <w:rFonts w:ascii="Times" w:hAnsi="Times"/>
                <w:bCs/>
              </w:rPr>
              <w:t>.</w:t>
            </w:r>
          </w:p>
          <w:p w14:paraId="4C929DB4" w14:textId="11102E33" w:rsidR="00C01285" w:rsidRPr="00C01285" w:rsidRDefault="00C01285" w:rsidP="00C01285">
            <w:pPr>
              <w:spacing w:before="120" w:after="120" w:line="276" w:lineRule="auto"/>
              <w:jc w:val="both"/>
              <w:rPr>
                <w:bCs/>
              </w:rPr>
            </w:pPr>
            <w:r w:rsidRPr="00C01285">
              <w:rPr>
                <w:bCs/>
              </w:rPr>
              <w:t xml:space="preserve">Beneficjentem tych rozwiązań są głównie organy prowadzące zasób. Jednak udostępnienie danych bez konieczności składania wniosku, za pomocą usług sieciowych lub portali internetowych ułatwi dostęp do danych </w:t>
            </w:r>
            <w:r>
              <w:rPr>
                <w:bCs/>
              </w:rPr>
              <w:t xml:space="preserve">wszystkim </w:t>
            </w:r>
            <w:r w:rsidRPr="00C01285">
              <w:rPr>
                <w:bCs/>
              </w:rPr>
              <w:t>podmiotom korzystającym z tych danych, w szczególności uczestnikom procesu inwestycyjnego. Takie rozwiązanie może pozytywnie wpłynąć na innowacyjność i gospodarkę.</w:t>
            </w:r>
          </w:p>
          <w:p w14:paraId="2FB8E5D2" w14:textId="77777777" w:rsidR="00C01285" w:rsidRPr="00C01285" w:rsidRDefault="00C01285" w:rsidP="00C01285">
            <w:pPr>
              <w:spacing w:before="120" w:after="120" w:line="276" w:lineRule="auto"/>
              <w:jc w:val="both"/>
              <w:rPr>
                <w:bCs/>
              </w:rPr>
            </w:pPr>
            <w:r w:rsidRPr="00C01285">
              <w:rPr>
                <w:bCs/>
              </w:rPr>
              <w:t>Wdrażane regulacje nie wiążą się z dodatkowymi kosztami (są oparte o powszechnie dostępne i w większości bezpłatne rozwiązania), których wprowadzenie usprawni dotychczas obowiązujące procedury.</w:t>
            </w:r>
          </w:p>
          <w:p w14:paraId="32500EFB" w14:textId="6D33B008" w:rsidR="00F81BC2" w:rsidRPr="002F517C" w:rsidRDefault="002F517C" w:rsidP="00C01285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/>
              </w:rPr>
            </w:pPr>
            <w:r w:rsidRPr="00211C03">
              <w:rPr>
                <w:rFonts w:ascii="Times New Roman" w:hAnsi="Times New Roman"/>
              </w:rPr>
              <w:t xml:space="preserve">Biorąc pod uwagę powyższe w projekcie przewiduje się zachowanie niektórych </w:t>
            </w:r>
            <w:r w:rsidR="00C01285">
              <w:rPr>
                <w:rFonts w:ascii="Times New Roman" w:hAnsi="Times New Roman"/>
              </w:rPr>
              <w:t xml:space="preserve">sprawdzonych </w:t>
            </w:r>
            <w:r w:rsidRPr="00211C03">
              <w:rPr>
                <w:rFonts w:ascii="Times New Roman" w:hAnsi="Times New Roman"/>
              </w:rPr>
              <w:t>rozwiązań funkcjonujących w obowiązującym rozporządzeniu – z istotnymi zmianami w</w:t>
            </w:r>
            <w:r w:rsidR="00C01285">
              <w:rPr>
                <w:rFonts w:ascii="Times New Roman" w:hAnsi="Times New Roman"/>
              </w:rPr>
              <w:t> </w:t>
            </w:r>
            <w:r w:rsidRPr="00211C03">
              <w:rPr>
                <w:rFonts w:ascii="Times New Roman" w:hAnsi="Times New Roman"/>
              </w:rPr>
              <w:t>zakresie możliwości wykorzystywania postępu technologiczne</w:t>
            </w:r>
            <w:r w:rsidRPr="002F517C">
              <w:rPr>
                <w:rFonts w:ascii="Times New Roman" w:hAnsi="Times New Roman"/>
              </w:rPr>
              <w:t>go.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81BC2" w:rsidRPr="00171C74" w14:paraId="573CC99A" w14:textId="77777777" w:rsidTr="002B40E8">
        <w:trPr>
          <w:trHeight w:val="307"/>
        </w:trPr>
        <w:tc>
          <w:tcPr>
            <w:tcW w:w="9356" w:type="dxa"/>
            <w:gridSpan w:val="28"/>
            <w:shd w:val="clear" w:color="auto" w:fill="99CCFF"/>
            <w:vAlign w:val="center"/>
          </w:tcPr>
          <w:p w14:paraId="03D9D7E9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t xml:space="preserve">3. </w:t>
            </w:r>
            <w:r w:rsidRPr="00F506C0">
              <w:rPr>
                <w:rStyle w:val="Ppogrubienie"/>
                <w:lang w:eastAsia="en-US"/>
              </w:rPr>
              <w:t xml:space="preserve">Jak problem został rozwiązany w innych krajach, w szczególności krajach </w:t>
            </w:r>
            <w:r w:rsidRPr="00F506C0">
              <w:rPr>
                <w:rStyle w:val="Ppogrubienie"/>
                <w:lang w:eastAsia="en-US"/>
              </w:rPr>
              <w:lastRenderedPageBreak/>
              <w:t xml:space="preserve">członkowskich OECD/UE? </w:t>
            </w:r>
          </w:p>
        </w:tc>
      </w:tr>
      <w:tr w:rsidR="00F81BC2" w:rsidRPr="00171C74" w14:paraId="26D1C929" w14:textId="77777777" w:rsidTr="002B40E8">
        <w:trPr>
          <w:trHeight w:val="142"/>
        </w:trPr>
        <w:tc>
          <w:tcPr>
            <w:tcW w:w="9356" w:type="dxa"/>
            <w:gridSpan w:val="28"/>
          </w:tcPr>
          <w:p w14:paraId="520F0F7B" w14:textId="4C0293F9" w:rsidR="00F81BC2" w:rsidRPr="00171C74" w:rsidRDefault="00F81BC2" w:rsidP="00AD4757">
            <w:pPr>
              <w:pStyle w:val="NIEARTTEKSTtekstnieartykuowanynppodstprawnarozplubpreambua"/>
              <w:spacing w:line="276" w:lineRule="auto"/>
              <w:ind w:firstLine="0"/>
              <w:rPr>
                <w:lang w:eastAsia="en-US"/>
              </w:rPr>
            </w:pPr>
            <w:r w:rsidRPr="00686CF2">
              <w:lastRenderedPageBreak/>
              <w:t xml:space="preserve">Z uwagi na punktowy charakter zmian nie przeprowadzano analizy prawno-porównawczej. Ponadto projekt rozporządzenia dotyczy kwestii szczegółowych, związanych z krajowymi regulacjami prawnymi dotyczącymi </w:t>
            </w:r>
            <w:r w:rsidR="00497EB6">
              <w:t>p</w:t>
            </w:r>
            <w:r>
              <w:t>rowadzenia</w:t>
            </w:r>
            <w:r w:rsidR="00AE178D">
              <w:t xml:space="preserve"> państwowego zasobu geodezyjnego i</w:t>
            </w:r>
            <w:r w:rsidR="00AD4757">
              <w:t> </w:t>
            </w:r>
            <w:r w:rsidR="00AE178D">
              <w:t>kartograficznego</w:t>
            </w:r>
            <w:r w:rsidRPr="00686CF2">
              <w:t>, które nie mają bezpośredniego odniesienia do rozwiązań funkcjonujących w</w:t>
            </w:r>
            <w:r w:rsidR="00AD4757">
              <w:t> </w:t>
            </w:r>
            <w:r w:rsidRPr="00686CF2">
              <w:t>innych krajach</w:t>
            </w:r>
            <w:r>
              <w:t>.</w:t>
            </w:r>
          </w:p>
        </w:tc>
      </w:tr>
      <w:tr w:rsidR="00F81BC2" w:rsidRPr="00171C74" w14:paraId="14FBFF30" w14:textId="77777777" w:rsidTr="002B40E8">
        <w:trPr>
          <w:trHeight w:val="359"/>
        </w:trPr>
        <w:tc>
          <w:tcPr>
            <w:tcW w:w="9356" w:type="dxa"/>
            <w:gridSpan w:val="28"/>
            <w:shd w:val="clear" w:color="auto" w:fill="99CCFF"/>
            <w:vAlign w:val="center"/>
          </w:tcPr>
          <w:p w14:paraId="591EFDD0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t xml:space="preserve">4. </w:t>
            </w:r>
            <w:r w:rsidRPr="00F506C0">
              <w:rPr>
                <w:rStyle w:val="Ppogrubienie"/>
                <w:lang w:eastAsia="en-US"/>
              </w:rPr>
              <w:t>Podmioty, na które oddziałuje projekt</w:t>
            </w:r>
          </w:p>
        </w:tc>
      </w:tr>
      <w:tr w:rsidR="00F81BC2" w:rsidRPr="00171C74" w14:paraId="5827D967" w14:textId="77777777" w:rsidTr="002B40E8">
        <w:trPr>
          <w:trHeight w:val="142"/>
        </w:trPr>
        <w:tc>
          <w:tcPr>
            <w:tcW w:w="2127" w:type="dxa"/>
            <w:gridSpan w:val="4"/>
          </w:tcPr>
          <w:p w14:paraId="22799A1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Grupa</w:t>
            </w:r>
          </w:p>
        </w:tc>
        <w:tc>
          <w:tcPr>
            <w:tcW w:w="1276" w:type="dxa"/>
            <w:gridSpan w:val="4"/>
          </w:tcPr>
          <w:p w14:paraId="2E1A6E4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Wielkość</w:t>
            </w:r>
          </w:p>
        </w:tc>
        <w:tc>
          <w:tcPr>
            <w:tcW w:w="1701" w:type="dxa"/>
            <w:gridSpan w:val="7"/>
          </w:tcPr>
          <w:p w14:paraId="4704890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Źródło danych</w:t>
            </w:r>
            <w:r w:rsidRPr="00171C74" w:rsidDel="00260F33">
              <w:rPr>
                <w:lang w:eastAsia="en-US"/>
              </w:rPr>
              <w:t xml:space="preserve"> </w:t>
            </w:r>
          </w:p>
        </w:tc>
        <w:tc>
          <w:tcPr>
            <w:tcW w:w="4252" w:type="dxa"/>
            <w:gridSpan w:val="13"/>
          </w:tcPr>
          <w:p w14:paraId="1409D47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Oddziaływanie</w:t>
            </w:r>
          </w:p>
        </w:tc>
      </w:tr>
      <w:tr w:rsidR="0062184A" w:rsidRPr="00171C74" w14:paraId="1659B976" w14:textId="77777777" w:rsidTr="0062184A">
        <w:trPr>
          <w:trHeight w:val="3446"/>
        </w:trPr>
        <w:tc>
          <w:tcPr>
            <w:tcW w:w="2127" w:type="dxa"/>
            <w:gridSpan w:val="4"/>
          </w:tcPr>
          <w:p w14:paraId="3C384543" w14:textId="25673BCB" w:rsidR="0062184A" w:rsidRPr="001D7A50" w:rsidRDefault="0062184A" w:rsidP="00E66F2F">
            <w:pPr>
              <w:spacing w:line="276" w:lineRule="auto"/>
              <w:jc w:val="both"/>
            </w:pPr>
            <w:r w:rsidRPr="001D7A50">
              <w:t>Organy prowadzące państwowy zasób geodezyjny</w:t>
            </w:r>
            <w:r>
              <w:br/>
              <w:t>i kartograficzny,</w:t>
            </w:r>
            <w:r>
              <w:br/>
            </w:r>
            <w:r w:rsidRPr="001D7A50">
              <w:t>w tym:</w:t>
            </w:r>
          </w:p>
          <w:p w14:paraId="55C5ED03" w14:textId="77777777" w:rsidR="0062184A" w:rsidRPr="001D7A50" w:rsidRDefault="0062184A" w:rsidP="00E66F2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ind w:left="318" w:hanging="284"/>
              <w:jc w:val="both"/>
            </w:pPr>
            <w:r w:rsidRPr="001D7A50">
              <w:t>Główny Geodeta Kraju</w:t>
            </w:r>
          </w:p>
          <w:p w14:paraId="2522657B" w14:textId="77777777" w:rsidR="0062184A" w:rsidRDefault="0062184A" w:rsidP="00E66F2F">
            <w:pPr>
              <w:widowControl/>
              <w:numPr>
                <w:ilvl w:val="0"/>
                <w:numId w:val="1"/>
              </w:numPr>
              <w:suppressAutoHyphens/>
              <w:autoSpaceDE/>
              <w:autoSpaceDN/>
              <w:adjustRightInd/>
              <w:spacing w:line="276" w:lineRule="auto"/>
              <w:ind w:left="318" w:hanging="284"/>
              <w:jc w:val="both"/>
            </w:pPr>
            <w:r w:rsidRPr="001D7A50">
              <w:t>Marszałek Województwa</w:t>
            </w:r>
          </w:p>
          <w:p w14:paraId="0BCC22E8" w14:textId="6068FD87" w:rsidR="0062184A" w:rsidRPr="0062184A" w:rsidRDefault="0062184A" w:rsidP="00E66F2F">
            <w:pPr>
              <w:numPr>
                <w:ilvl w:val="0"/>
                <w:numId w:val="1"/>
              </w:numPr>
              <w:suppressAutoHyphens/>
              <w:spacing w:line="276" w:lineRule="auto"/>
              <w:ind w:left="318" w:hanging="284"/>
              <w:jc w:val="both"/>
              <w:rPr>
                <w:lang w:eastAsia="en-US"/>
              </w:rPr>
            </w:pPr>
            <w:r>
              <w:t>Starostowie Powiatowi</w:t>
            </w:r>
          </w:p>
        </w:tc>
        <w:tc>
          <w:tcPr>
            <w:tcW w:w="1276" w:type="dxa"/>
            <w:gridSpan w:val="4"/>
          </w:tcPr>
          <w:p w14:paraId="046D96BD" w14:textId="77777777" w:rsidR="0062184A" w:rsidRDefault="0062184A" w:rsidP="00E66F2F">
            <w:pPr>
              <w:pStyle w:val="NIEARTTEKSTtekstnieartykuowanynppodstprawnarozplubpreambua"/>
              <w:spacing w:line="276" w:lineRule="auto"/>
              <w:ind w:firstLine="0"/>
              <w:rPr>
                <w:lang w:eastAsia="en-US"/>
              </w:rPr>
            </w:pPr>
          </w:p>
          <w:p w14:paraId="7B3C8FAC" w14:textId="77777777" w:rsidR="0062184A" w:rsidRDefault="0062184A" w:rsidP="00E66F2F">
            <w:pPr>
              <w:spacing w:line="276" w:lineRule="auto"/>
              <w:rPr>
                <w:lang w:eastAsia="en-US"/>
              </w:rPr>
            </w:pPr>
          </w:p>
          <w:p w14:paraId="5D60B078" w14:textId="77777777" w:rsidR="0062184A" w:rsidRDefault="0062184A" w:rsidP="00E66F2F">
            <w:pPr>
              <w:spacing w:line="276" w:lineRule="auto"/>
              <w:rPr>
                <w:lang w:eastAsia="en-US"/>
              </w:rPr>
            </w:pPr>
          </w:p>
          <w:p w14:paraId="615ED684" w14:textId="77777777" w:rsidR="0062184A" w:rsidRDefault="0062184A" w:rsidP="00E66F2F">
            <w:pPr>
              <w:spacing w:line="276" w:lineRule="auto"/>
              <w:rPr>
                <w:lang w:eastAsia="en-US"/>
              </w:rPr>
            </w:pPr>
          </w:p>
          <w:p w14:paraId="670BDD0C" w14:textId="77777777" w:rsidR="0062184A" w:rsidRDefault="0062184A" w:rsidP="00E66F2F">
            <w:pPr>
              <w:spacing w:line="276" w:lineRule="auto"/>
              <w:rPr>
                <w:lang w:eastAsia="en-US"/>
              </w:rPr>
            </w:pPr>
          </w:p>
          <w:p w14:paraId="7087D318" w14:textId="2D303EE9" w:rsidR="0062184A" w:rsidRDefault="0062184A" w:rsidP="002D020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14:paraId="7ADE9769" w14:textId="77777777" w:rsidR="0062184A" w:rsidRDefault="0062184A" w:rsidP="002D020E">
            <w:pPr>
              <w:pStyle w:val="Akapitzlist"/>
              <w:spacing w:line="276" w:lineRule="auto"/>
              <w:ind w:left="346"/>
              <w:rPr>
                <w:lang w:eastAsia="en-US"/>
              </w:rPr>
            </w:pPr>
          </w:p>
          <w:p w14:paraId="6EC61B10" w14:textId="6648EE50" w:rsidR="0062184A" w:rsidRDefault="0062184A" w:rsidP="002D020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  <w:p w14:paraId="574513BD" w14:textId="77777777" w:rsidR="0062184A" w:rsidRDefault="0062184A" w:rsidP="00E81F0A">
            <w:pPr>
              <w:pStyle w:val="Akapitzlist"/>
              <w:spacing w:line="276" w:lineRule="auto"/>
              <w:ind w:left="346"/>
              <w:rPr>
                <w:lang w:eastAsia="en-US"/>
              </w:rPr>
            </w:pPr>
          </w:p>
          <w:p w14:paraId="5EAD46F5" w14:textId="68B79E03" w:rsidR="0062184A" w:rsidRDefault="0062184A" w:rsidP="002D020E">
            <w:pPr>
              <w:pStyle w:val="Akapitzlist"/>
              <w:numPr>
                <w:ilvl w:val="0"/>
                <w:numId w:val="2"/>
              </w:numPr>
              <w:spacing w:line="276" w:lineRule="auto"/>
              <w:ind w:left="346" w:hanging="346"/>
              <w:rPr>
                <w:lang w:eastAsia="en-US"/>
              </w:rPr>
            </w:pPr>
            <w:r>
              <w:rPr>
                <w:lang w:eastAsia="en-US"/>
              </w:rPr>
              <w:t>380</w:t>
            </w:r>
          </w:p>
          <w:p w14:paraId="3163D3A2" w14:textId="54D4C477" w:rsidR="0062184A" w:rsidRPr="001D7A50" w:rsidRDefault="0062184A" w:rsidP="006218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7"/>
          </w:tcPr>
          <w:p w14:paraId="0A4FD6B0" w14:textId="77777777" w:rsidR="0062184A" w:rsidRDefault="0062184A" w:rsidP="00E66F2F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/>
                <w:spacing w:val="-2"/>
              </w:rPr>
            </w:pPr>
            <w:r w:rsidRPr="000B5642">
              <w:rPr>
                <w:rFonts w:ascii="Times New Roman" w:hAnsi="Times New Roman"/>
                <w:spacing w:val="-2"/>
              </w:rPr>
              <w:t>Przepisy prawa</w:t>
            </w:r>
          </w:p>
          <w:p w14:paraId="33EBC414" w14:textId="77777777" w:rsidR="0062184A" w:rsidRDefault="0062184A" w:rsidP="0062184A"/>
          <w:p w14:paraId="76CDF832" w14:textId="77777777" w:rsidR="0062184A" w:rsidRDefault="0062184A" w:rsidP="0062184A"/>
          <w:p w14:paraId="56B79A90" w14:textId="77777777" w:rsidR="0062184A" w:rsidRDefault="0062184A" w:rsidP="0062184A"/>
          <w:p w14:paraId="5CB15EA7" w14:textId="77777777" w:rsidR="0062184A" w:rsidRDefault="0062184A" w:rsidP="0062184A"/>
          <w:p w14:paraId="1B890C6E" w14:textId="77777777" w:rsidR="0062184A" w:rsidRDefault="0062184A" w:rsidP="0062184A"/>
          <w:p w14:paraId="73AE90AE" w14:textId="77777777" w:rsidR="0062184A" w:rsidRDefault="0062184A" w:rsidP="0062184A"/>
          <w:p w14:paraId="0AF1504F" w14:textId="77777777" w:rsidR="0062184A" w:rsidRDefault="0062184A" w:rsidP="0062184A"/>
          <w:p w14:paraId="5DBAADEA" w14:textId="260B8E99" w:rsidR="0062184A" w:rsidRPr="0062184A" w:rsidRDefault="0062184A" w:rsidP="0062184A"/>
        </w:tc>
        <w:tc>
          <w:tcPr>
            <w:tcW w:w="4252" w:type="dxa"/>
            <w:gridSpan w:val="13"/>
            <w:vMerge w:val="restart"/>
          </w:tcPr>
          <w:p w14:paraId="548AC5B8" w14:textId="190C6A6A" w:rsidR="0062184A" w:rsidRPr="00211C03" w:rsidRDefault="0062184A" w:rsidP="00197A18">
            <w:pPr>
              <w:spacing w:before="120" w:after="80" w:line="276" w:lineRule="auto"/>
            </w:pPr>
            <w:r w:rsidRPr="00211C03">
              <w:t>1. Wprowadzenie przepisów w związku ze zmianą ustawy</w:t>
            </w:r>
            <w:r>
              <w:t xml:space="preserve"> Prawo geodezyjne i kartograficzne.</w:t>
            </w:r>
          </w:p>
          <w:p w14:paraId="5E747079" w14:textId="2B359AD2" w:rsidR="0062184A" w:rsidRDefault="0062184A" w:rsidP="00197A18">
            <w:pPr>
              <w:pStyle w:val="NIEARTTEKSTtekstnieartykuowanynppodstprawnarozplubpreambua"/>
              <w:spacing w:line="276" w:lineRule="auto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Wprowadzenie nowoczesnego sposobu udostępniania materiałów zasobu realizowanego przy pomocy usług sieciowych i portali internetowych.</w:t>
            </w:r>
          </w:p>
          <w:p w14:paraId="5DAECF76" w14:textId="5ADD3496" w:rsidR="0062184A" w:rsidRPr="00826E07" w:rsidRDefault="006915D2" w:rsidP="0040357E">
            <w:pPr>
              <w:pStyle w:val="NIEARTTEKSTtekstnieartykuowanynppodstprawnarozplubpreambua"/>
              <w:spacing w:line="276" w:lineRule="auto"/>
              <w:ind w:firstLine="0"/>
              <w:rPr>
                <w:lang w:eastAsia="en-US"/>
              </w:rPr>
            </w:pPr>
            <w:r w:rsidRPr="0040357E">
              <w:rPr>
                <w:rFonts w:ascii="Times New Roman" w:hAnsi="Times New Roman"/>
              </w:rPr>
              <w:t xml:space="preserve">3. Łatwiejszy dostęp do materiałów zasobu (w wielu przypadkach bez konieczności składania wniosku i wizyty w urzędzie). </w:t>
            </w:r>
          </w:p>
        </w:tc>
      </w:tr>
      <w:tr w:rsidR="0062184A" w:rsidRPr="00171C74" w14:paraId="2D1769F3" w14:textId="77777777" w:rsidTr="00586BD1">
        <w:trPr>
          <w:trHeight w:val="1151"/>
        </w:trPr>
        <w:tc>
          <w:tcPr>
            <w:tcW w:w="2127" w:type="dxa"/>
            <w:gridSpan w:val="4"/>
          </w:tcPr>
          <w:p w14:paraId="04BF20C2" w14:textId="77777777" w:rsidR="0062184A" w:rsidRDefault="0062184A" w:rsidP="0062184A">
            <w:pPr>
              <w:pStyle w:val="NIEARTTEKSTtekstnieartykuowanynppodstprawnarozplubpreambua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Wykonawcy prac geodezyjnych</w:t>
            </w:r>
          </w:p>
          <w:p w14:paraId="27FC3533" w14:textId="77777777" w:rsidR="0062184A" w:rsidRPr="001D7A50" w:rsidRDefault="0062184A" w:rsidP="0062184A"/>
        </w:tc>
        <w:tc>
          <w:tcPr>
            <w:tcW w:w="1276" w:type="dxa"/>
            <w:gridSpan w:val="4"/>
          </w:tcPr>
          <w:p w14:paraId="47D1D8EC" w14:textId="77777777" w:rsidR="0062184A" w:rsidRDefault="0062184A" w:rsidP="006218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20 000</w:t>
            </w:r>
          </w:p>
          <w:p w14:paraId="587BC321" w14:textId="77777777" w:rsidR="0062184A" w:rsidRDefault="0062184A" w:rsidP="0062184A">
            <w:pPr>
              <w:spacing w:line="276" w:lineRule="auto"/>
              <w:rPr>
                <w:lang w:eastAsia="en-US"/>
              </w:rPr>
            </w:pPr>
          </w:p>
          <w:p w14:paraId="1EF9AA53" w14:textId="77777777" w:rsidR="0062184A" w:rsidRDefault="0062184A" w:rsidP="0062184A">
            <w:pPr>
              <w:spacing w:line="276" w:lineRule="auto"/>
              <w:rPr>
                <w:lang w:eastAsia="en-US"/>
              </w:rPr>
            </w:pPr>
          </w:p>
          <w:p w14:paraId="11919C74" w14:textId="77777777" w:rsidR="0062184A" w:rsidRDefault="0062184A" w:rsidP="006218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7"/>
          </w:tcPr>
          <w:p w14:paraId="1A2BC717" w14:textId="145BEFCF" w:rsidR="0062184A" w:rsidRPr="000B5642" w:rsidRDefault="0062184A" w:rsidP="0062184A">
            <w:pPr>
              <w:rPr>
                <w:spacing w:val="-2"/>
              </w:rPr>
            </w:pPr>
            <w:r>
              <w:t>Opracowanie statystyczne GUGiK</w:t>
            </w:r>
          </w:p>
        </w:tc>
        <w:tc>
          <w:tcPr>
            <w:tcW w:w="4252" w:type="dxa"/>
            <w:gridSpan w:val="13"/>
            <w:vMerge/>
          </w:tcPr>
          <w:p w14:paraId="1C8172A2" w14:textId="77777777" w:rsidR="0062184A" w:rsidRPr="00211C03" w:rsidRDefault="0062184A" w:rsidP="00197A18">
            <w:pPr>
              <w:spacing w:before="120" w:after="80" w:line="276" w:lineRule="auto"/>
            </w:pPr>
          </w:p>
        </w:tc>
      </w:tr>
      <w:tr w:rsidR="0062184A" w:rsidRPr="00171C74" w14:paraId="47D3F492" w14:textId="77777777" w:rsidTr="00586BD1">
        <w:trPr>
          <w:trHeight w:val="1155"/>
        </w:trPr>
        <w:tc>
          <w:tcPr>
            <w:tcW w:w="2127" w:type="dxa"/>
            <w:gridSpan w:val="4"/>
          </w:tcPr>
          <w:p w14:paraId="05E7AD70" w14:textId="7790B515" w:rsidR="0062184A" w:rsidRPr="001D7A50" w:rsidRDefault="0062184A" w:rsidP="000A2513">
            <w:r>
              <w:rPr>
                <w:lang w:eastAsia="en-US"/>
              </w:rPr>
              <w:t>Obywatele</w:t>
            </w:r>
            <w:r w:rsidR="000A2513">
              <w:rPr>
                <w:lang w:eastAsia="en-US"/>
              </w:rPr>
              <w:t>, przedsiębiorcy i inwestorzy</w:t>
            </w:r>
          </w:p>
        </w:tc>
        <w:tc>
          <w:tcPr>
            <w:tcW w:w="1276" w:type="dxa"/>
            <w:gridSpan w:val="4"/>
          </w:tcPr>
          <w:p w14:paraId="57CBB412" w14:textId="1755F066" w:rsidR="0062184A" w:rsidRDefault="0062184A" w:rsidP="0062184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A2513">
              <w:rPr>
                <w:lang w:eastAsia="en-US"/>
              </w:rPr>
              <w:t> </w:t>
            </w:r>
            <w:r>
              <w:rPr>
                <w:lang w:eastAsia="en-US"/>
              </w:rPr>
              <w:t>00</w:t>
            </w:r>
            <w:r w:rsidR="000A2513">
              <w:rPr>
                <w:lang w:eastAsia="en-US"/>
              </w:rPr>
              <w:t>0</w:t>
            </w:r>
            <w:r>
              <w:rPr>
                <w:lang w:eastAsia="en-US"/>
              </w:rPr>
              <w:t> 000</w:t>
            </w:r>
          </w:p>
          <w:p w14:paraId="23F54907" w14:textId="77777777" w:rsidR="0062184A" w:rsidRDefault="0062184A" w:rsidP="0062184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7"/>
          </w:tcPr>
          <w:p w14:paraId="13FF52E2" w14:textId="41A6F954" w:rsidR="0062184A" w:rsidRPr="000B5642" w:rsidRDefault="0062184A" w:rsidP="000A2513">
            <w:pPr>
              <w:rPr>
                <w:spacing w:val="-2"/>
              </w:rPr>
            </w:pPr>
            <w:r>
              <w:t>Ankiet</w:t>
            </w:r>
            <w:r w:rsidR="000A2513">
              <w:t>a</w:t>
            </w:r>
            <w:r>
              <w:t xml:space="preserve"> GUGiK</w:t>
            </w:r>
          </w:p>
        </w:tc>
        <w:tc>
          <w:tcPr>
            <w:tcW w:w="4252" w:type="dxa"/>
            <w:gridSpan w:val="13"/>
            <w:vMerge/>
          </w:tcPr>
          <w:p w14:paraId="451B6A90" w14:textId="77777777" w:rsidR="0062184A" w:rsidRPr="00211C03" w:rsidRDefault="0062184A" w:rsidP="00197A18">
            <w:pPr>
              <w:spacing w:before="120" w:after="80" w:line="276" w:lineRule="auto"/>
            </w:pPr>
          </w:p>
        </w:tc>
      </w:tr>
      <w:tr w:rsidR="00F81BC2" w:rsidRPr="00171C74" w14:paraId="4AA82644" w14:textId="77777777" w:rsidTr="002B40E8">
        <w:trPr>
          <w:trHeight w:val="302"/>
        </w:trPr>
        <w:tc>
          <w:tcPr>
            <w:tcW w:w="9356" w:type="dxa"/>
            <w:gridSpan w:val="28"/>
            <w:shd w:val="clear" w:color="auto" w:fill="99CCFF"/>
            <w:vAlign w:val="center"/>
          </w:tcPr>
          <w:p w14:paraId="0B2CA44F" w14:textId="76E45782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</w:p>
        </w:tc>
      </w:tr>
      <w:tr w:rsidR="00F81BC2" w:rsidRPr="00171C74" w14:paraId="110FCD51" w14:textId="77777777" w:rsidTr="002B40E8">
        <w:trPr>
          <w:trHeight w:val="342"/>
        </w:trPr>
        <w:tc>
          <w:tcPr>
            <w:tcW w:w="9356" w:type="dxa"/>
            <w:gridSpan w:val="28"/>
            <w:shd w:val="clear" w:color="auto" w:fill="FFFFFF"/>
          </w:tcPr>
          <w:p w14:paraId="29EDC735" w14:textId="77777777" w:rsidR="00523F1A" w:rsidRDefault="00523F1A" w:rsidP="00523F1A">
            <w:pPr>
              <w:spacing w:before="120"/>
              <w:jc w:val="both"/>
              <w:rPr>
                <w:rFonts w:cs="Times New Roman"/>
                <w:sz w:val="22"/>
              </w:rPr>
            </w:pPr>
            <w:r>
              <w:t>W ramach konsultacji publicznych projekt został przekazany do:</w:t>
            </w:r>
          </w:p>
          <w:p w14:paraId="22000BD4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Stowarzyszenia Geodetów Polskich;</w:t>
            </w:r>
          </w:p>
          <w:p w14:paraId="76D29A1B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Stowarzyszenia Kartografów Polskich;</w:t>
            </w:r>
          </w:p>
          <w:p w14:paraId="086EF2B3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Geodezyjnej Izby Gospodarczej;</w:t>
            </w:r>
          </w:p>
          <w:p w14:paraId="23617E4B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Polskiej Geodezji Komercyjnej – Krajowego Związku Pracodawców Firm Geodezyjno-Kartograficznych;</w:t>
            </w:r>
          </w:p>
          <w:p w14:paraId="6E36BEBD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Polskiego Towarzystwa Geodezyjnego;</w:t>
            </w:r>
          </w:p>
          <w:p w14:paraId="45403B0A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t>Stowarzyszenia pn. Lokalne Stowarzyszenie Geodezyjne</w:t>
            </w:r>
          </w:p>
          <w:p w14:paraId="4C25DB81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Ogólnopolskiego Związku Zawodowego Geodetów </w:t>
            </w:r>
          </w:p>
          <w:p w14:paraId="6362BAC7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Związku Powiatów Polskich;</w:t>
            </w:r>
          </w:p>
          <w:p w14:paraId="5DA4591B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Związku Miast Polskich;</w:t>
            </w:r>
          </w:p>
          <w:p w14:paraId="04FB4178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Unii Metropolii Polskich;</w:t>
            </w:r>
          </w:p>
          <w:p w14:paraId="360B5835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Związku Województw Polskich;</w:t>
            </w:r>
          </w:p>
          <w:p w14:paraId="6C43CB42" w14:textId="77777777" w:rsidR="00523F1A" w:rsidRDefault="00523F1A" w:rsidP="00BF67C5">
            <w:pPr>
              <w:widowControl/>
              <w:numPr>
                <w:ilvl w:val="0"/>
                <w:numId w:val="14"/>
              </w:numPr>
              <w:tabs>
                <w:tab w:val="left" w:pos="436"/>
              </w:tabs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Związku Gmin Wiejskich RP.</w:t>
            </w:r>
          </w:p>
          <w:p w14:paraId="7FD9934A" w14:textId="77777777" w:rsidR="00523F1A" w:rsidRPr="00AD4757" w:rsidRDefault="00523F1A" w:rsidP="00AD4757">
            <w:pPr>
              <w:spacing w:before="120"/>
              <w:jc w:val="both"/>
            </w:pPr>
            <w:r>
              <w:lastRenderedPageBreak/>
              <w:t>W ramach opiniowania projekt został przekazany do:</w:t>
            </w:r>
          </w:p>
          <w:p w14:paraId="58F488E0" w14:textId="77777777" w:rsidR="00523F1A" w:rsidRDefault="00523F1A" w:rsidP="00BF67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Prezesa Urzędu Ochrony Danych Osobowych </w:t>
            </w:r>
          </w:p>
          <w:p w14:paraId="3833D11E" w14:textId="77777777" w:rsidR="00523F1A" w:rsidRDefault="00523F1A" w:rsidP="00BF67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Prezesa Głównego Urzędu Statystycznego;</w:t>
            </w:r>
          </w:p>
          <w:p w14:paraId="36EA3A46" w14:textId="77777777" w:rsidR="00523F1A" w:rsidRDefault="00523F1A" w:rsidP="00BF67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 w:rsidRPr="00BF67C5">
              <w:rPr>
                <w:color w:val="000000"/>
              </w:rPr>
              <w:t>Rzecznika Małych i Średnich Przedsiębiorców;</w:t>
            </w:r>
          </w:p>
          <w:p w14:paraId="52CA691E" w14:textId="77777777" w:rsidR="00523F1A" w:rsidRPr="00BF67C5" w:rsidRDefault="00523F1A" w:rsidP="00BF67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 w:rsidRPr="00BF67C5">
              <w:rPr>
                <w:color w:val="000000"/>
              </w:rPr>
              <w:t>Rady Dialogu Społecznego;</w:t>
            </w:r>
          </w:p>
          <w:p w14:paraId="24C2F293" w14:textId="71370CC0" w:rsidR="00BF67C5" w:rsidRPr="00BF67C5" w:rsidRDefault="00BF67C5" w:rsidP="00BF67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 w:rsidRPr="00BF67C5">
              <w:rPr>
                <w:color w:val="000000"/>
              </w:rPr>
              <w:t>Komisja Wspólna R</w:t>
            </w:r>
            <w:r>
              <w:rPr>
                <w:color w:val="000000"/>
              </w:rPr>
              <w:t>ządu i Samorządu Terytorialnego;</w:t>
            </w:r>
          </w:p>
          <w:p w14:paraId="26C03F4D" w14:textId="47CAADC4" w:rsidR="006B6A13" w:rsidRPr="00BF67C5" w:rsidRDefault="00833EBD" w:rsidP="00BF67C5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line="240" w:lineRule="auto"/>
              <w:jc w:val="both"/>
              <w:rPr>
                <w:color w:val="000000"/>
              </w:rPr>
            </w:pPr>
            <w:r w:rsidRPr="00833EBD">
              <w:rPr>
                <w:color w:val="000000"/>
              </w:rPr>
              <w:t>Naczelna Dyrekcja Archiwów Państwowych</w:t>
            </w:r>
            <w:r w:rsidR="00BF67C5">
              <w:rPr>
                <w:color w:val="000000"/>
              </w:rPr>
              <w:t>.</w:t>
            </w:r>
          </w:p>
          <w:p w14:paraId="50246008" w14:textId="00C259EB" w:rsidR="00655F2D" w:rsidRDefault="00F81BC2" w:rsidP="00132A15">
            <w:pPr>
              <w:pStyle w:val="Tekstkomentarza"/>
              <w:rPr>
                <w:lang w:eastAsia="en-US"/>
              </w:rPr>
            </w:pPr>
            <w:r w:rsidRPr="006B6A13">
              <w:rPr>
                <w:lang w:eastAsia="en-US"/>
              </w:rPr>
              <w:t>Projekt zosta</w:t>
            </w:r>
            <w:r w:rsidRPr="006B6A13">
              <w:t>nie</w:t>
            </w:r>
            <w:r w:rsidRPr="006B6A13">
              <w:rPr>
                <w:lang w:eastAsia="en-US"/>
              </w:rPr>
              <w:t xml:space="preserve"> udostępniony w Biuletynie Informacji Publicznej Rządowego Centrum Legislacji w zakładce „Rządowy </w:t>
            </w:r>
            <w:r w:rsidR="00655F2D">
              <w:rPr>
                <w:lang w:eastAsia="en-US"/>
              </w:rPr>
              <w:t>P</w:t>
            </w:r>
            <w:r w:rsidRPr="006B6A13">
              <w:rPr>
                <w:lang w:eastAsia="en-US"/>
              </w:rPr>
              <w:t xml:space="preserve">roces </w:t>
            </w:r>
            <w:r w:rsidR="00655F2D">
              <w:rPr>
                <w:lang w:eastAsia="en-US"/>
              </w:rPr>
              <w:t>L</w:t>
            </w:r>
            <w:r w:rsidRPr="006B6A13">
              <w:rPr>
                <w:lang w:eastAsia="en-US"/>
              </w:rPr>
              <w:t>egislacyjny”</w:t>
            </w:r>
            <w:r w:rsidR="00132A15">
              <w:rPr>
                <w:lang w:eastAsia="en-US"/>
              </w:rPr>
              <w:t xml:space="preserve">  oraz w </w:t>
            </w:r>
            <w:r w:rsidR="00132A15">
              <w:t xml:space="preserve">Biuletynie </w:t>
            </w:r>
            <w:r w:rsidR="00132A15" w:rsidRPr="00655F2D">
              <w:t>Informacji Publicznej Głównego Urzędu Geodezji i Kartografii</w:t>
            </w:r>
            <w:r w:rsidR="00132A15">
              <w:t>.</w:t>
            </w:r>
            <w:r w:rsidR="00523F1A">
              <w:rPr>
                <w:lang w:eastAsia="en-US"/>
              </w:rPr>
              <w:t xml:space="preserve"> </w:t>
            </w:r>
          </w:p>
          <w:p w14:paraId="701C8463" w14:textId="22CAE902" w:rsidR="00F81BC2" w:rsidRPr="00171C74" w:rsidRDefault="00655F2D" w:rsidP="00655F2D">
            <w:pPr>
              <w:pStyle w:val="NIEARTTEKSTtekstnieartykuowanynppodstprawnarozplubpreambua"/>
              <w:spacing w:line="276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Okres trwania </w:t>
            </w:r>
            <w:r w:rsidR="00523F1A">
              <w:rPr>
                <w:rFonts w:ascii="Times New Roman" w:hAnsi="Times New Roman"/>
              </w:rPr>
              <w:t>konsultacj</w:t>
            </w:r>
            <w:r>
              <w:rPr>
                <w:rFonts w:ascii="Times New Roman" w:hAnsi="Times New Roman"/>
              </w:rPr>
              <w:t>i</w:t>
            </w:r>
            <w:r w:rsidR="00523F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publicznych</w:t>
            </w:r>
            <w:r w:rsidR="00523F1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będzie wynosił</w:t>
            </w:r>
            <w:r w:rsidR="00523F1A">
              <w:rPr>
                <w:rFonts w:ascii="Times New Roman" w:hAnsi="Times New Roman"/>
              </w:rPr>
              <w:t xml:space="preserve"> 14 dni.</w:t>
            </w:r>
          </w:p>
        </w:tc>
      </w:tr>
      <w:tr w:rsidR="00F81BC2" w:rsidRPr="00171C74" w14:paraId="282146EA" w14:textId="77777777" w:rsidTr="002B40E8">
        <w:trPr>
          <w:trHeight w:val="363"/>
        </w:trPr>
        <w:tc>
          <w:tcPr>
            <w:tcW w:w="9356" w:type="dxa"/>
            <w:gridSpan w:val="28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26445FF0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171C74">
              <w:rPr>
                <w:lang w:eastAsia="en-US"/>
              </w:rPr>
              <w:lastRenderedPageBreak/>
              <w:t xml:space="preserve"> </w:t>
            </w:r>
            <w:r w:rsidRPr="00F506C0">
              <w:rPr>
                <w:rStyle w:val="Ppogrubienie"/>
              </w:rPr>
              <w:t xml:space="preserve">6. </w:t>
            </w:r>
            <w:r w:rsidRPr="00F506C0">
              <w:rPr>
                <w:rStyle w:val="Ppogrubienie"/>
                <w:lang w:eastAsia="en-US"/>
              </w:rPr>
              <w:t>Wpływ na sektor finansów publicznych</w:t>
            </w:r>
          </w:p>
        </w:tc>
      </w:tr>
      <w:tr w:rsidR="00F81BC2" w:rsidRPr="00171C74" w14:paraId="7D138440" w14:textId="77777777" w:rsidTr="002B40E8">
        <w:trPr>
          <w:trHeight w:val="142"/>
        </w:trPr>
        <w:tc>
          <w:tcPr>
            <w:tcW w:w="1985" w:type="dxa"/>
            <w:gridSpan w:val="3"/>
            <w:vMerge w:val="restart"/>
            <w:shd w:val="clear" w:color="auto" w:fill="FFFFFF"/>
          </w:tcPr>
          <w:p w14:paraId="1FAA58D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371" w:type="dxa"/>
            <w:gridSpan w:val="25"/>
            <w:shd w:val="clear" w:color="auto" w:fill="FFFFFF"/>
          </w:tcPr>
          <w:p w14:paraId="651F4E8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Skutki w okresie 10 lat od wejścia w życie zmian [mln zł]</w:t>
            </w:r>
          </w:p>
        </w:tc>
      </w:tr>
      <w:tr w:rsidR="00F81BC2" w:rsidRPr="00171C74" w14:paraId="3D67C128" w14:textId="77777777" w:rsidTr="002B40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"/>
        </w:trPr>
        <w:tc>
          <w:tcPr>
            <w:tcW w:w="1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7FD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26D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91F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E54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D81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0D1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660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F9B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F5D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72B8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9B4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276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F1A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Łącznie (0-10)</w:t>
            </w:r>
          </w:p>
        </w:tc>
      </w:tr>
      <w:tr w:rsidR="00F81BC2" w:rsidRPr="00171C74" w14:paraId="106CCEB6" w14:textId="77777777" w:rsidTr="002B40E8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5069FBAA" w14:textId="77777777" w:rsidR="00F81BC2" w:rsidRPr="00D806B5" w:rsidRDefault="00F81BC2" w:rsidP="00E66F2F">
            <w:pPr>
              <w:spacing w:line="276" w:lineRule="auto"/>
            </w:pPr>
            <w:r w:rsidRPr="00D806B5">
              <w:t>Dochody ogółem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CE88453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F291647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6488F7C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58B58540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C5D62B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EB61B5F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B44C6A2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884F464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FA07B5D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AA9933A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681D5E3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7DF739AE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</w:tr>
      <w:tr w:rsidR="00F81BC2" w:rsidRPr="00171C74" w14:paraId="54C89BED" w14:textId="77777777" w:rsidTr="002B40E8">
        <w:trPr>
          <w:trHeight w:val="321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942D16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budżet państwa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367C8C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F8EB09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0198E7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5F7A22A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B900A7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FEED1C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7F3531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CC7FE0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F69873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E74608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31A8134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17F95F4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64CE2BD0" w14:textId="77777777" w:rsidTr="002B40E8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2F12C65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E4FB90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5379BE3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084510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6F2540B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330E87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6536BA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955F5F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1CA88E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1F1B6B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0FC67C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2E26E69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14:paraId="2569BEE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5FE6E2C5" w14:textId="77777777" w:rsidTr="002B40E8">
        <w:trPr>
          <w:trHeight w:val="344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5473C0B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Pozostałe jednostki (oddzielnie)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7B5643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04D2076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873565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BC3D92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36E00E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E24D0E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56E9F2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FDCA3A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E806ED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028976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204522D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17562C1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01ABE97E" w14:textId="77777777" w:rsidTr="002B40E8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7968D0A" w14:textId="77777777" w:rsidR="00F81BC2" w:rsidRPr="00D806B5" w:rsidRDefault="00F81BC2" w:rsidP="00E66F2F">
            <w:pPr>
              <w:spacing w:line="276" w:lineRule="auto"/>
            </w:pPr>
            <w:r w:rsidRPr="00D806B5">
              <w:t>Wydatki ogółem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5AD7A92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0B4406E3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BC8EFC1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76A2AF47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A2B33C6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66E0BDF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6CA34CB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6580DDD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B18A104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AE5E61B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30B95082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505255A1" w14:textId="77777777" w:rsidR="00F81BC2" w:rsidRPr="00D806B5" w:rsidRDefault="00F81BC2" w:rsidP="00E66F2F">
            <w:pPr>
              <w:spacing w:line="276" w:lineRule="auto"/>
            </w:pPr>
            <w:r>
              <w:t>0</w:t>
            </w:r>
          </w:p>
        </w:tc>
      </w:tr>
      <w:tr w:rsidR="00F81BC2" w:rsidRPr="00171C74" w14:paraId="16A618BF" w14:textId="77777777" w:rsidTr="002B40E8">
        <w:trPr>
          <w:trHeight w:val="33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B293EB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budżet państwa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858F32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775719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F92A34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3790138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D49BF0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132C7C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4274C1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29F525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527CC1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2CD216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6286B23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646F233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0ACF029A" w14:textId="77777777" w:rsidTr="002B40E8">
        <w:trPr>
          <w:trHeight w:val="351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7D101A3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DCAD77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19B8090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440336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6E01D88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7DC9D8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593AF2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DB2B7E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C4682E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819555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EEB36D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0A34F8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542E2F0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05471E85" w14:textId="77777777" w:rsidTr="002B40E8">
        <w:trPr>
          <w:trHeight w:val="351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42A3865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Pozostałe jednostki (oddzielnie)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666956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787D337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62BD01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09DAF26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F9115A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6BF7A9A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733BE7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71F870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F8B9AD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9C003A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1658AD1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62F5A85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3A5ABA3C" w14:textId="77777777" w:rsidTr="002B40E8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146A87C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Saldo ogółem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5E8486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B2F0A4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6A97A9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0ECFD86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6AEBFF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9063B1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F14F60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7230731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7BC2AC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8C2AE4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7FA3946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41822F3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5342619B" w14:textId="77777777" w:rsidTr="002B40E8">
        <w:trPr>
          <w:trHeight w:val="360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45A7546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budżet państwa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F5EE87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3709C5C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CF5FA6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53940C5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1AA7E6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4BF5D7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C70FBB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57472E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F687A8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630935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50920AD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0DB77CF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77421F72" w14:textId="77777777" w:rsidTr="002B40E8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4A7488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JST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0965F5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73D4C04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3E17A0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3C13195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3C0CED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6CAED1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1F6319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CD879F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7CAEC7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EDE69D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3590654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7F8A49E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</w:tr>
      <w:tr w:rsidR="00F81BC2" w:rsidRPr="00171C74" w14:paraId="7A445904" w14:textId="77777777" w:rsidTr="002B40E8">
        <w:trPr>
          <w:trHeight w:val="357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3EBD546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Pozostałe jednostki (oddzielnie)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05C7E64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77697CE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4EA453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A6E7BB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B8C02E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5591ED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170097F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CD2964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05DB05F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E7FCF9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567" w:type="dxa"/>
            <w:shd w:val="clear" w:color="auto" w:fill="FFFFFF"/>
          </w:tcPr>
          <w:p w14:paraId="484B699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0</w:t>
            </w:r>
          </w:p>
        </w:tc>
        <w:tc>
          <w:tcPr>
            <w:tcW w:w="1134" w:type="dxa"/>
            <w:shd w:val="clear" w:color="auto" w:fill="FFFFFF"/>
          </w:tcPr>
          <w:p w14:paraId="101E6CE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</w:tr>
      <w:tr w:rsidR="00F81BC2" w:rsidRPr="00171C74" w14:paraId="0CDDC8B7" w14:textId="77777777" w:rsidTr="002B40E8">
        <w:trPr>
          <w:trHeight w:val="348"/>
        </w:trPr>
        <w:tc>
          <w:tcPr>
            <w:tcW w:w="1985" w:type="dxa"/>
            <w:gridSpan w:val="3"/>
            <w:shd w:val="clear" w:color="auto" w:fill="FFFFFF"/>
            <w:vAlign w:val="center"/>
          </w:tcPr>
          <w:p w14:paraId="2B17E7C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 xml:space="preserve">Źródła finansowania </w:t>
            </w:r>
          </w:p>
        </w:tc>
        <w:tc>
          <w:tcPr>
            <w:tcW w:w="7371" w:type="dxa"/>
            <w:gridSpan w:val="25"/>
            <w:shd w:val="clear" w:color="auto" w:fill="FFFFFF"/>
            <w:vAlign w:val="center"/>
          </w:tcPr>
          <w:p w14:paraId="4F2300A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Wejście w życie projektowanych przepisów nie spowoduje skutków finansowych dla jednostek sektora finansów publicznych.</w:t>
            </w:r>
          </w:p>
        </w:tc>
      </w:tr>
      <w:tr w:rsidR="00F81BC2" w:rsidRPr="00171C74" w14:paraId="35D81283" w14:textId="77777777" w:rsidTr="002B40E8">
        <w:trPr>
          <w:trHeight w:val="408"/>
        </w:trPr>
        <w:tc>
          <w:tcPr>
            <w:tcW w:w="1985" w:type="dxa"/>
            <w:gridSpan w:val="3"/>
            <w:shd w:val="clear" w:color="auto" w:fill="FFFFFF"/>
          </w:tcPr>
          <w:p w14:paraId="3369BC1E" w14:textId="77777777" w:rsidR="00F81BC2" w:rsidRPr="00171C74" w:rsidRDefault="00F81BC2" w:rsidP="00E66F2F">
            <w:pPr>
              <w:pStyle w:val="NIEARTTEKSTtekstnieartykuowanynppodstprawnarozplubpreambua"/>
              <w:spacing w:line="276" w:lineRule="auto"/>
              <w:ind w:firstLine="0"/>
            </w:pPr>
            <w:r w:rsidRPr="00171C74">
              <w:rPr>
                <w:lang w:eastAsia="en-US"/>
              </w:rPr>
              <w:t xml:space="preserve">Dodatkowe informacje, w tym wskazanie źródeł </w:t>
            </w:r>
            <w:r>
              <w:rPr>
                <w:lang w:eastAsia="en-US"/>
              </w:rPr>
              <w:t>danych</w:t>
            </w:r>
            <w:r>
              <w:t xml:space="preserve"> </w:t>
            </w:r>
            <w:r w:rsidRPr="00171C74">
              <w:rPr>
                <w:lang w:eastAsia="en-US"/>
              </w:rPr>
              <w:t>i przyjętych do obliczeń założeń</w:t>
            </w:r>
          </w:p>
        </w:tc>
        <w:tc>
          <w:tcPr>
            <w:tcW w:w="7371" w:type="dxa"/>
            <w:gridSpan w:val="25"/>
            <w:shd w:val="clear" w:color="auto" w:fill="FFFFFF"/>
          </w:tcPr>
          <w:p w14:paraId="7A62A81B" w14:textId="77777777" w:rsidR="00F81BC2" w:rsidRPr="00171C74" w:rsidRDefault="00F81BC2" w:rsidP="00E66F2F">
            <w:pPr>
              <w:pStyle w:val="NIEARTTEKSTtekstnieartykuowanynppodstprawnarozplubpreambua"/>
              <w:spacing w:line="276" w:lineRule="auto"/>
              <w:ind w:firstLine="0"/>
              <w:rPr>
                <w:lang w:eastAsia="en-US"/>
              </w:rPr>
            </w:pPr>
            <w:r>
              <w:t>-</w:t>
            </w:r>
          </w:p>
        </w:tc>
      </w:tr>
      <w:tr w:rsidR="00F81BC2" w:rsidRPr="00171C74" w14:paraId="0302144A" w14:textId="77777777" w:rsidTr="002B40E8">
        <w:trPr>
          <w:trHeight w:val="345"/>
        </w:trPr>
        <w:tc>
          <w:tcPr>
            <w:tcW w:w="9356" w:type="dxa"/>
            <w:gridSpan w:val="28"/>
            <w:shd w:val="clear" w:color="auto" w:fill="99CCFF"/>
          </w:tcPr>
          <w:p w14:paraId="3D4B0B6C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lastRenderedPageBreak/>
              <w:t xml:space="preserve">7. </w:t>
            </w:r>
            <w:r w:rsidRPr="00F506C0">
              <w:rPr>
                <w:rStyle w:val="Ppogrubienie"/>
                <w:lang w:eastAsia="en-US"/>
              </w:rPr>
              <w:t xml:space="preserve">Wpływ na konkurencyjność gospodarki i przedsiębiorczość, w tym funkcjonowanie przedsiębiorców oraz na rodzinę, obywateli i gospodarstwa domowe </w:t>
            </w:r>
          </w:p>
        </w:tc>
      </w:tr>
      <w:tr w:rsidR="00F81BC2" w:rsidRPr="00171C74" w14:paraId="4E6556F9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FFFFFF"/>
          </w:tcPr>
          <w:p w14:paraId="01D11D8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Skutki</w:t>
            </w:r>
          </w:p>
        </w:tc>
      </w:tr>
      <w:tr w:rsidR="00F81BC2" w:rsidRPr="00171C74" w14:paraId="05C318C7" w14:textId="77777777" w:rsidTr="00AD4757">
        <w:trPr>
          <w:trHeight w:val="142"/>
        </w:trPr>
        <w:tc>
          <w:tcPr>
            <w:tcW w:w="4537" w:type="dxa"/>
            <w:gridSpan w:val="12"/>
            <w:shd w:val="clear" w:color="auto" w:fill="FFFFFF"/>
          </w:tcPr>
          <w:p w14:paraId="20C6640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Czas w latach od wejścia w życie zmian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75F7F6A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0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44BE082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1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94CD0C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2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22F377F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3</w:t>
            </w:r>
          </w:p>
        </w:tc>
        <w:tc>
          <w:tcPr>
            <w:tcW w:w="425" w:type="dxa"/>
            <w:shd w:val="clear" w:color="auto" w:fill="FFFFFF"/>
          </w:tcPr>
          <w:p w14:paraId="714DB4E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5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D2256B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10</w:t>
            </w:r>
          </w:p>
        </w:tc>
        <w:tc>
          <w:tcPr>
            <w:tcW w:w="1814" w:type="dxa"/>
            <w:gridSpan w:val="3"/>
            <w:shd w:val="clear" w:color="auto" w:fill="FFFFFF"/>
          </w:tcPr>
          <w:p w14:paraId="39657EE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Łącznie</w:t>
            </w:r>
            <w:r w:rsidRPr="00171C74" w:rsidDel="0073273A">
              <w:rPr>
                <w:lang w:eastAsia="en-US"/>
              </w:rPr>
              <w:t xml:space="preserve"> </w:t>
            </w:r>
            <w:r w:rsidRPr="00171C74">
              <w:rPr>
                <w:lang w:eastAsia="en-US"/>
              </w:rPr>
              <w:t>(0</w:t>
            </w:r>
            <w:r>
              <w:rPr>
                <w:lang w:eastAsia="en-US"/>
              </w:rPr>
              <w:t>-10</w:t>
            </w:r>
            <w:r>
              <w:t>)</w:t>
            </w:r>
          </w:p>
        </w:tc>
      </w:tr>
      <w:tr w:rsidR="00F81BC2" w:rsidRPr="00171C74" w14:paraId="1919AD3A" w14:textId="77777777" w:rsidTr="00AD4757">
        <w:trPr>
          <w:trHeight w:val="142"/>
        </w:trPr>
        <w:tc>
          <w:tcPr>
            <w:tcW w:w="1702" w:type="dxa"/>
            <w:gridSpan w:val="2"/>
            <w:vMerge w:val="restart"/>
            <w:shd w:val="clear" w:color="auto" w:fill="FFFFFF"/>
          </w:tcPr>
          <w:p w14:paraId="289A332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W ujęciu pieniężnym</w:t>
            </w:r>
          </w:p>
          <w:p w14:paraId="3EA8529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 xml:space="preserve">(w mln zł, </w:t>
            </w:r>
          </w:p>
          <w:p w14:paraId="5A75C11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ceny stałe z …… r.)</w:t>
            </w:r>
          </w:p>
        </w:tc>
        <w:tc>
          <w:tcPr>
            <w:tcW w:w="2835" w:type="dxa"/>
            <w:gridSpan w:val="10"/>
            <w:shd w:val="clear" w:color="auto" w:fill="FFFFFF"/>
          </w:tcPr>
          <w:p w14:paraId="727CDBA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duże przedsiębiorstwa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B03892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11B0B3B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42EC6A6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02BB886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shd w:val="clear" w:color="auto" w:fill="FFFFFF"/>
          </w:tcPr>
          <w:p w14:paraId="6F6BAE3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1107E1B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814" w:type="dxa"/>
            <w:gridSpan w:val="3"/>
            <w:shd w:val="clear" w:color="auto" w:fill="FFFFFF"/>
          </w:tcPr>
          <w:p w14:paraId="766B9AA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F81BC2" w:rsidRPr="00171C74" w14:paraId="6EF96959" w14:textId="77777777" w:rsidTr="00AD4757">
        <w:trPr>
          <w:trHeight w:val="142"/>
        </w:trPr>
        <w:tc>
          <w:tcPr>
            <w:tcW w:w="1702" w:type="dxa"/>
            <w:gridSpan w:val="2"/>
            <w:vMerge/>
            <w:shd w:val="clear" w:color="auto" w:fill="FFFFFF"/>
          </w:tcPr>
          <w:p w14:paraId="09173D8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10"/>
            <w:shd w:val="clear" w:color="auto" w:fill="FFFFFF"/>
          </w:tcPr>
          <w:p w14:paraId="5BA0F58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sektor mikro-, małych i średnich przedsiębiorstw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48F83BC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761ACF5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D90E1F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3A3ABFB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shd w:val="clear" w:color="auto" w:fill="FFFFFF"/>
          </w:tcPr>
          <w:p w14:paraId="7AD8AADC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651FB7A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814" w:type="dxa"/>
            <w:gridSpan w:val="3"/>
            <w:shd w:val="clear" w:color="auto" w:fill="FFFFFF"/>
          </w:tcPr>
          <w:p w14:paraId="0CD553B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F81BC2" w:rsidRPr="00171C74" w14:paraId="6B45EB67" w14:textId="77777777" w:rsidTr="00AD4757">
        <w:trPr>
          <w:trHeight w:val="142"/>
        </w:trPr>
        <w:tc>
          <w:tcPr>
            <w:tcW w:w="1702" w:type="dxa"/>
            <w:gridSpan w:val="2"/>
            <w:vMerge/>
            <w:shd w:val="clear" w:color="auto" w:fill="FFFFFF"/>
          </w:tcPr>
          <w:p w14:paraId="714B5B5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10"/>
            <w:shd w:val="clear" w:color="auto" w:fill="FFFFFF"/>
          </w:tcPr>
          <w:p w14:paraId="72FB002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rodzina, obywatele oraz gospodarstwa domowe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240B36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272F3FE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5AB421D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4B831E8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shd w:val="clear" w:color="auto" w:fill="FFFFFF"/>
          </w:tcPr>
          <w:p w14:paraId="003710B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5B87FC2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814" w:type="dxa"/>
            <w:gridSpan w:val="3"/>
            <w:shd w:val="clear" w:color="auto" w:fill="FFFFFF"/>
          </w:tcPr>
          <w:p w14:paraId="0AE0C08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F81BC2" w:rsidRPr="00171C74" w14:paraId="63BD3AE9" w14:textId="77777777" w:rsidTr="00AD4757">
        <w:trPr>
          <w:trHeight w:val="142"/>
        </w:trPr>
        <w:tc>
          <w:tcPr>
            <w:tcW w:w="1702" w:type="dxa"/>
            <w:gridSpan w:val="2"/>
            <w:vMerge/>
            <w:shd w:val="clear" w:color="auto" w:fill="FFFFFF"/>
          </w:tcPr>
          <w:p w14:paraId="7464C6C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10"/>
            <w:shd w:val="clear" w:color="auto" w:fill="FFFFFF"/>
          </w:tcPr>
          <w:p w14:paraId="5929A92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71C74">
              <w:rPr>
                <w:lang w:eastAsia="en-US"/>
              </w:rPr>
              <w:instrText xml:space="preserve"> FORMTEXT </w:instrText>
            </w:r>
            <w:r w:rsidRPr="00171C74">
              <w:rPr>
                <w:lang w:eastAsia="en-US"/>
              </w:rPr>
            </w:r>
            <w:r w:rsidRPr="00171C74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t>(dodaj/usuń)</w:t>
            </w:r>
            <w:r w:rsidRPr="00171C74">
              <w:rPr>
                <w:lang w:eastAsia="en-US"/>
              </w:rPr>
              <w:fldChar w:fldCharType="end"/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2E4B7C0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54" w:type="dxa"/>
            <w:gridSpan w:val="2"/>
            <w:shd w:val="clear" w:color="auto" w:fill="FFFFFF"/>
          </w:tcPr>
          <w:p w14:paraId="20E14B1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gridSpan w:val="2"/>
            <w:shd w:val="clear" w:color="auto" w:fill="FFFFFF"/>
          </w:tcPr>
          <w:p w14:paraId="7E09AC0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2"/>
            <w:shd w:val="clear" w:color="auto" w:fill="FFFFFF"/>
          </w:tcPr>
          <w:p w14:paraId="541A8FF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425" w:type="dxa"/>
            <w:shd w:val="clear" w:color="auto" w:fill="FFFFFF"/>
          </w:tcPr>
          <w:p w14:paraId="1A11F2B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567" w:type="dxa"/>
            <w:gridSpan w:val="3"/>
            <w:shd w:val="clear" w:color="auto" w:fill="FFFFFF"/>
          </w:tcPr>
          <w:p w14:paraId="3D9A07B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  <w:tc>
          <w:tcPr>
            <w:tcW w:w="1814" w:type="dxa"/>
            <w:gridSpan w:val="3"/>
            <w:shd w:val="clear" w:color="auto" w:fill="FFFFFF"/>
          </w:tcPr>
          <w:p w14:paraId="5927B7A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>
              <w:t>-</w:t>
            </w:r>
          </w:p>
        </w:tc>
      </w:tr>
      <w:tr w:rsidR="00E05172" w:rsidRPr="00171C74" w14:paraId="5BB51C0F" w14:textId="77777777" w:rsidTr="002B40E8">
        <w:trPr>
          <w:trHeight w:val="142"/>
        </w:trPr>
        <w:tc>
          <w:tcPr>
            <w:tcW w:w="1702" w:type="dxa"/>
            <w:gridSpan w:val="2"/>
            <w:vMerge w:val="restart"/>
            <w:shd w:val="clear" w:color="auto" w:fill="FFFFFF"/>
          </w:tcPr>
          <w:p w14:paraId="6D89F427" w14:textId="77777777" w:rsidR="00E05172" w:rsidRPr="00171C74" w:rsidRDefault="00E05172" w:rsidP="00E66F2F">
            <w:pPr>
              <w:spacing w:line="276" w:lineRule="auto"/>
              <w:rPr>
                <w:lang w:eastAsia="en-US"/>
              </w:rPr>
            </w:pPr>
            <w:r w:rsidRPr="00197A18">
              <w:rPr>
                <w:lang w:eastAsia="en-US"/>
              </w:rPr>
              <w:t>W ujęciu niepieniężnym</w:t>
            </w:r>
          </w:p>
        </w:tc>
        <w:tc>
          <w:tcPr>
            <w:tcW w:w="2835" w:type="dxa"/>
            <w:gridSpan w:val="10"/>
            <w:shd w:val="clear" w:color="auto" w:fill="FFFFFF"/>
          </w:tcPr>
          <w:p w14:paraId="60687181" w14:textId="77777777" w:rsidR="00E05172" w:rsidRPr="00171C74" w:rsidRDefault="00E0517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duże przedsiębiorstwa</w:t>
            </w:r>
          </w:p>
        </w:tc>
        <w:tc>
          <w:tcPr>
            <w:tcW w:w="4819" w:type="dxa"/>
            <w:gridSpan w:val="16"/>
            <w:vMerge w:val="restart"/>
            <w:shd w:val="clear" w:color="auto" w:fill="FFFFFF"/>
          </w:tcPr>
          <w:p w14:paraId="21D74D16" w14:textId="19A71A21" w:rsidR="00E05172" w:rsidRPr="00171C74" w:rsidRDefault="00E05172" w:rsidP="00E05172">
            <w:pPr>
              <w:spacing w:line="276" w:lineRule="auto"/>
              <w:jc w:val="both"/>
              <w:rPr>
                <w:lang w:eastAsia="en-US"/>
              </w:rPr>
            </w:pPr>
            <w:r>
              <w:t xml:space="preserve">Projekt nie nakłada na przedsiębiorców nowych obowiązków lub wymogów, które nie byłyby przewidziane w ustawie. Projekt rozporządzenia ma pozytywny wpływ na działalność gospodarczą, w tym konkurencyjność i innowacyjność mikroprzedsiębiorców oraz małych i średnich przedsiębiorców poprzez dopuszczenie nowych technologii do udostępnienia materiałów zasobu. </w:t>
            </w:r>
            <w:r w:rsidRPr="00E05172">
              <w:rPr>
                <w:lang w:eastAsia="en-US"/>
              </w:rPr>
              <w:t>W projekcie rozporządzenia wprowadzono regulacje likwidujące obowiązek składania wniosku o</w:t>
            </w:r>
            <w:r>
              <w:rPr>
                <w:lang w:eastAsia="en-US"/>
              </w:rPr>
              <w:t> </w:t>
            </w:r>
            <w:r w:rsidRPr="00E05172">
              <w:rPr>
                <w:lang w:eastAsia="en-US"/>
              </w:rPr>
              <w:t>udostępnienie materiałów zasobu, które zgodnie z ustawą Pgik są udostępniane nieodpłatnie. Te dane będą powszechnie dostępne do pobrania za pomocą usług sieciowych</w:t>
            </w:r>
            <w:r w:rsidRPr="00404E21">
              <w:rPr>
                <w:color w:val="0070C0"/>
                <w:lang w:eastAsia="en-US"/>
              </w:rPr>
              <w:t>.</w:t>
            </w:r>
          </w:p>
        </w:tc>
      </w:tr>
      <w:tr w:rsidR="00E05172" w:rsidRPr="00171C74" w14:paraId="267B0CF1" w14:textId="77777777" w:rsidTr="002B40E8">
        <w:trPr>
          <w:trHeight w:val="142"/>
        </w:trPr>
        <w:tc>
          <w:tcPr>
            <w:tcW w:w="1702" w:type="dxa"/>
            <w:gridSpan w:val="2"/>
            <w:vMerge/>
            <w:shd w:val="clear" w:color="auto" w:fill="FFFFFF"/>
          </w:tcPr>
          <w:p w14:paraId="4E0247D6" w14:textId="77777777" w:rsidR="00E05172" w:rsidRPr="00171C74" w:rsidRDefault="00E0517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10"/>
            <w:shd w:val="clear" w:color="auto" w:fill="FFFFFF"/>
          </w:tcPr>
          <w:p w14:paraId="488AB528" w14:textId="77777777" w:rsidR="00E05172" w:rsidRPr="00171C74" w:rsidRDefault="00E0517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sektor mikro-, małych i średnich przedsiębiorstw</w:t>
            </w:r>
          </w:p>
        </w:tc>
        <w:tc>
          <w:tcPr>
            <w:tcW w:w="4819" w:type="dxa"/>
            <w:gridSpan w:val="16"/>
            <w:vMerge/>
            <w:shd w:val="clear" w:color="auto" w:fill="FFFFFF"/>
          </w:tcPr>
          <w:p w14:paraId="0C54A643" w14:textId="77777777" w:rsidR="00E05172" w:rsidRPr="00171C74" w:rsidRDefault="00E05172" w:rsidP="00E66F2F">
            <w:pPr>
              <w:spacing w:line="276" w:lineRule="auto"/>
              <w:rPr>
                <w:lang w:eastAsia="en-US"/>
              </w:rPr>
            </w:pPr>
          </w:p>
        </w:tc>
      </w:tr>
      <w:tr w:rsidR="00F81BC2" w:rsidRPr="00171C74" w14:paraId="6A96A9DC" w14:textId="77777777" w:rsidTr="002B40E8">
        <w:trPr>
          <w:trHeight w:val="596"/>
        </w:trPr>
        <w:tc>
          <w:tcPr>
            <w:tcW w:w="1702" w:type="dxa"/>
            <w:gridSpan w:val="2"/>
            <w:vMerge/>
            <w:shd w:val="clear" w:color="auto" w:fill="FFFFFF"/>
          </w:tcPr>
          <w:p w14:paraId="59AC40A8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10"/>
            <w:shd w:val="clear" w:color="auto" w:fill="FFFFFF"/>
          </w:tcPr>
          <w:p w14:paraId="4039555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 xml:space="preserve">rodzina, obywatele oraz gospodarstwa domowe </w:t>
            </w:r>
          </w:p>
        </w:tc>
        <w:tc>
          <w:tcPr>
            <w:tcW w:w="4819" w:type="dxa"/>
            <w:gridSpan w:val="16"/>
            <w:shd w:val="clear" w:color="auto" w:fill="FFFFFF"/>
          </w:tcPr>
          <w:p w14:paraId="728B71B9" w14:textId="68F582D7" w:rsidR="00F81BC2" w:rsidRPr="00171C74" w:rsidRDefault="00E05172" w:rsidP="00E66F2F">
            <w:pPr>
              <w:spacing w:line="276" w:lineRule="auto"/>
              <w:rPr>
                <w:lang w:eastAsia="en-US"/>
              </w:rPr>
            </w:pPr>
            <w:r>
              <w:t>Regulacje nie mają bezpośredniego wpływu na rodzinę, obywateli i gospodarstwa domowe w tym na sytuację ekonomiczną i społeczną rodziny, a także osób niepełnosprawnych oraz osób starszych.</w:t>
            </w:r>
          </w:p>
        </w:tc>
      </w:tr>
      <w:tr w:rsidR="00F81BC2" w:rsidRPr="00171C74" w14:paraId="5218A23D" w14:textId="77777777" w:rsidTr="002B40E8">
        <w:trPr>
          <w:trHeight w:val="240"/>
        </w:trPr>
        <w:tc>
          <w:tcPr>
            <w:tcW w:w="1702" w:type="dxa"/>
            <w:gridSpan w:val="2"/>
            <w:vMerge/>
            <w:shd w:val="clear" w:color="auto" w:fill="FFFFFF"/>
          </w:tcPr>
          <w:p w14:paraId="30FF4D3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10"/>
            <w:shd w:val="clear" w:color="auto" w:fill="FFFFFF"/>
          </w:tcPr>
          <w:p w14:paraId="4D4301B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71C74">
              <w:rPr>
                <w:lang w:eastAsia="en-US"/>
              </w:rPr>
              <w:instrText xml:space="preserve"> FORMTEXT </w:instrText>
            </w:r>
            <w:r w:rsidRPr="00171C74">
              <w:rPr>
                <w:lang w:eastAsia="en-US"/>
              </w:rPr>
            </w:r>
            <w:r w:rsidRPr="00171C74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t>(dodaj/usuń)</w:t>
            </w:r>
            <w:r w:rsidRPr="00171C74">
              <w:rPr>
                <w:lang w:eastAsia="en-US"/>
              </w:rPr>
              <w:fldChar w:fldCharType="end"/>
            </w:r>
          </w:p>
        </w:tc>
        <w:tc>
          <w:tcPr>
            <w:tcW w:w="4819" w:type="dxa"/>
            <w:gridSpan w:val="16"/>
            <w:shd w:val="clear" w:color="auto" w:fill="FFFFFF"/>
          </w:tcPr>
          <w:p w14:paraId="1EA59A2E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</w:tr>
      <w:tr w:rsidR="00F81BC2" w:rsidRPr="00171C74" w14:paraId="33A47D56" w14:textId="77777777" w:rsidTr="002B40E8">
        <w:trPr>
          <w:trHeight w:val="142"/>
        </w:trPr>
        <w:tc>
          <w:tcPr>
            <w:tcW w:w="1702" w:type="dxa"/>
            <w:gridSpan w:val="2"/>
            <w:vMerge w:val="restart"/>
            <w:shd w:val="clear" w:color="auto" w:fill="FFFFFF"/>
          </w:tcPr>
          <w:p w14:paraId="1614DB9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Niemierzalne</w:t>
            </w:r>
          </w:p>
        </w:tc>
        <w:tc>
          <w:tcPr>
            <w:tcW w:w="2835" w:type="dxa"/>
            <w:gridSpan w:val="10"/>
            <w:shd w:val="clear" w:color="auto" w:fill="FFFFFF"/>
          </w:tcPr>
          <w:p w14:paraId="39394377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71C74">
              <w:rPr>
                <w:lang w:eastAsia="en-US"/>
              </w:rPr>
              <w:instrText xml:space="preserve"> FORMTEXT </w:instrText>
            </w:r>
            <w:r w:rsidRPr="00171C74">
              <w:rPr>
                <w:lang w:eastAsia="en-US"/>
              </w:rPr>
            </w:r>
            <w:r w:rsidRPr="00171C74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t>(dodaj/usuń)</w:t>
            </w:r>
            <w:r w:rsidRPr="00171C74">
              <w:rPr>
                <w:lang w:eastAsia="en-US"/>
              </w:rPr>
              <w:fldChar w:fldCharType="end"/>
            </w:r>
          </w:p>
        </w:tc>
        <w:tc>
          <w:tcPr>
            <w:tcW w:w="4819" w:type="dxa"/>
            <w:gridSpan w:val="16"/>
            <w:shd w:val="clear" w:color="auto" w:fill="FFFFFF"/>
          </w:tcPr>
          <w:p w14:paraId="64DDFFA0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</w:tr>
      <w:tr w:rsidR="00F81BC2" w:rsidRPr="00171C74" w14:paraId="2B3E51B8" w14:textId="77777777" w:rsidTr="002B40E8">
        <w:trPr>
          <w:trHeight w:val="142"/>
        </w:trPr>
        <w:tc>
          <w:tcPr>
            <w:tcW w:w="1702" w:type="dxa"/>
            <w:gridSpan w:val="2"/>
            <w:vMerge/>
            <w:shd w:val="clear" w:color="auto" w:fill="FFFFFF"/>
          </w:tcPr>
          <w:p w14:paraId="4869086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gridSpan w:val="10"/>
            <w:shd w:val="clear" w:color="auto" w:fill="FFFFFF"/>
          </w:tcPr>
          <w:p w14:paraId="0074788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171C74">
              <w:rPr>
                <w:lang w:eastAsia="en-US"/>
              </w:rPr>
              <w:instrText xml:space="preserve"> FORMTEXT </w:instrText>
            </w:r>
            <w:r w:rsidRPr="00171C74">
              <w:rPr>
                <w:lang w:eastAsia="en-US"/>
              </w:rPr>
            </w:r>
            <w:r w:rsidRPr="00171C74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t>(dodaj/usuń)</w:t>
            </w:r>
            <w:r w:rsidRPr="00171C74">
              <w:rPr>
                <w:lang w:eastAsia="en-US"/>
              </w:rPr>
              <w:fldChar w:fldCharType="end"/>
            </w:r>
          </w:p>
        </w:tc>
        <w:tc>
          <w:tcPr>
            <w:tcW w:w="4819" w:type="dxa"/>
            <w:gridSpan w:val="16"/>
            <w:shd w:val="clear" w:color="auto" w:fill="FFFFFF"/>
          </w:tcPr>
          <w:p w14:paraId="0F4027AA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</w:p>
        </w:tc>
      </w:tr>
      <w:tr w:rsidR="00F81BC2" w:rsidRPr="00171C74" w14:paraId="6D111159" w14:textId="77777777" w:rsidTr="002B40E8">
        <w:trPr>
          <w:trHeight w:val="1643"/>
        </w:trPr>
        <w:tc>
          <w:tcPr>
            <w:tcW w:w="2269" w:type="dxa"/>
            <w:gridSpan w:val="5"/>
            <w:shd w:val="clear" w:color="auto" w:fill="FFFFFF"/>
          </w:tcPr>
          <w:p w14:paraId="10D1BE3A" w14:textId="77777777" w:rsidR="00F81BC2" w:rsidRPr="00171C74" w:rsidRDefault="00F81BC2" w:rsidP="00E66F2F">
            <w:pPr>
              <w:pStyle w:val="NIEARTTEKSTtekstnieartykuowanynppodstprawnarozplubpreambua"/>
              <w:spacing w:line="276" w:lineRule="auto"/>
              <w:ind w:firstLine="0"/>
              <w:rPr>
                <w:lang w:eastAsia="en-US"/>
              </w:rPr>
            </w:pPr>
            <w:r w:rsidRPr="00171C74">
              <w:rPr>
                <w:lang w:eastAsia="en-US"/>
              </w:rPr>
              <w:t xml:space="preserve">Dodatkowe informacje, w tym wskazanie źródeł danych i przyjętych do obliczeń założeń </w:t>
            </w:r>
          </w:p>
        </w:tc>
        <w:tc>
          <w:tcPr>
            <w:tcW w:w="7087" w:type="dxa"/>
            <w:gridSpan w:val="23"/>
            <w:shd w:val="clear" w:color="auto" w:fill="FFFFFF"/>
            <w:vAlign w:val="center"/>
          </w:tcPr>
          <w:p w14:paraId="597B5FA5" w14:textId="0FDA0FD5" w:rsidR="00E17605" w:rsidRPr="00E17605" w:rsidRDefault="00E05172" w:rsidP="00E05172">
            <w:pPr>
              <w:spacing w:line="276" w:lineRule="auto"/>
              <w:rPr>
                <w:lang w:eastAsia="en-US"/>
              </w:rPr>
            </w:pPr>
            <w:r>
              <w:t>Projekt rozporządzenia jest zgodny z przepisami ustawy z dnia 6 marca 2018 r. – Prawo przedsiębiorców (Dz. U. z 2019 r. poz.1292, z późn. zm.) i nie nakłada na przedsiębiorców, żadnych nowych obowiązków administracyjnych, w związku z powyższym nie występuje konieczność zastosowania ograniczeń, o których mowa w art. 68 ww. ustawy.</w:t>
            </w:r>
          </w:p>
        </w:tc>
      </w:tr>
      <w:tr w:rsidR="00F81BC2" w:rsidRPr="00171C74" w14:paraId="42598AC4" w14:textId="77777777" w:rsidTr="002B40E8">
        <w:trPr>
          <w:trHeight w:val="342"/>
        </w:trPr>
        <w:tc>
          <w:tcPr>
            <w:tcW w:w="9356" w:type="dxa"/>
            <w:gridSpan w:val="28"/>
            <w:shd w:val="clear" w:color="auto" w:fill="99CCFF"/>
            <w:vAlign w:val="center"/>
          </w:tcPr>
          <w:p w14:paraId="42D361BE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  <w:lang w:eastAsia="en-US"/>
              </w:rPr>
              <w:t xml:space="preserve"> </w:t>
            </w:r>
            <w:r w:rsidRPr="00F506C0">
              <w:rPr>
                <w:rStyle w:val="Ppogrubienie"/>
              </w:rPr>
              <w:t xml:space="preserve">8. </w:t>
            </w:r>
            <w:r w:rsidRPr="00F506C0">
              <w:rPr>
                <w:rStyle w:val="Ppogrubienie"/>
                <w:lang w:eastAsia="en-US"/>
              </w:rPr>
              <w:t>Zmiana obciążeń regulacyjnych (w tym obowiązków informacyjnych) wynikających z projektu</w:t>
            </w:r>
          </w:p>
        </w:tc>
      </w:tr>
      <w:tr w:rsidR="00F81BC2" w:rsidRPr="00171C74" w14:paraId="698B89D3" w14:textId="77777777" w:rsidTr="002B40E8">
        <w:trPr>
          <w:trHeight w:val="151"/>
        </w:trPr>
        <w:tc>
          <w:tcPr>
            <w:tcW w:w="9356" w:type="dxa"/>
            <w:gridSpan w:val="28"/>
            <w:shd w:val="clear" w:color="auto" w:fill="FFFFFF"/>
          </w:tcPr>
          <w:p w14:paraId="002D6BC1" w14:textId="7552BFAC" w:rsidR="00F81BC2" w:rsidRPr="00171C74" w:rsidRDefault="00BF67C5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nie dotyczy</w:t>
            </w:r>
          </w:p>
        </w:tc>
      </w:tr>
      <w:tr w:rsidR="00F81BC2" w:rsidRPr="00171C74" w14:paraId="4B4065B2" w14:textId="77777777" w:rsidTr="002B40E8">
        <w:trPr>
          <w:trHeight w:val="408"/>
        </w:trPr>
        <w:tc>
          <w:tcPr>
            <w:tcW w:w="4557" w:type="dxa"/>
            <w:gridSpan w:val="13"/>
            <w:shd w:val="clear" w:color="auto" w:fill="FFFFFF"/>
          </w:tcPr>
          <w:p w14:paraId="2933652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Wprowadzane są obciążenia poza bezwzględnie wymaganymi przez UE (szczegóły w odwróconej tabeli zgodności).</w:t>
            </w:r>
          </w:p>
        </w:tc>
        <w:tc>
          <w:tcPr>
            <w:tcW w:w="4799" w:type="dxa"/>
            <w:gridSpan w:val="15"/>
            <w:shd w:val="clear" w:color="auto" w:fill="FFFFFF"/>
          </w:tcPr>
          <w:p w14:paraId="33BB866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tak</w:t>
            </w:r>
          </w:p>
          <w:p w14:paraId="3C20922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nie </w:t>
            </w:r>
          </w:p>
          <w:p w14:paraId="48930555" w14:textId="0C1DC517" w:rsidR="00F81BC2" w:rsidRPr="00171C74" w:rsidRDefault="009D67B6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</w:t>
            </w:r>
            <w:r w:rsidR="00F81BC2" w:rsidRPr="00171C74">
              <w:rPr>
                <w:lang w:eastAsia="en-US"/>
              </w:rPr>
              <w:t>nie dotyczy</w:t>
            </w:r>
          </w:p>
        </w:tc>
      </w:tr>
      <w:tr w:rsidR="00F81BC2" w:rsidRPr="00171C74" w14:paraId="5DFDA55E" w14:textId="77777777" w:rsidTr="000117DF">
        <w:trPr>
          <w:trHeight w:val="422"/>
        </w:trPr>
        <w:tc>
          <w:tcPr>
            <w:tcW w:w="4557" w:type="dxa"/>
            <w:gridSpan w:val="13"/>
            <w:shd w:val="clear" w:color="auto" w:fill="FFFFFF"/>
          </w:tcPr>
          <w:p w14:paraId="008A3303" w14:textId="01E558FB" w:rsidR="00F81BC2" w:rsidRPr="00171C74" w:rsidRDefault="00BF67C5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zmniejszenie liczby dokumentów </w:t>
            </w:r>
          </w:p>
          <w:p w14:paraId="50D3A94B" w14:textId="739297AE" w:rsidR="00F81BC2" w:rsidRPr="00171C74" w:rsidRDefault="00BF67C5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zmniejszenie liczby procedur</w:t>
            </w:r>
          </w:p>
          <w:p w14:paraId="63128CB8" w14:textId="4F4F22AF" w:rsidR="00F81BC2" w:rsidRPr="00171C74" w:rsidRDefault="00BF67C5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skrócenie czasu na załatwienie sprawy</w:t>
            </w:r>
          </w:p>
          <w:p w14:paraId="59AD586B" w14:textId="4453572E" w:rsidR="00F81BC2" w:rsidRPr="00171C74" w:rsidRDefault="00BF67C5" w:rsidP="00BF67C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inne: </w:t>
            </w:r>
            <w:r>
              <w:rPr>
                <w:lang w:eastAsia="en-US"/>
              </w:rPr>
              <w:t>umożliwienie wykorzystania nowych technologii w geodezji</w:t>
            </w:r>
          </w:p>
        </w:tc>
        <w:tc>
          <w:tcPr>
            <w:tcW w:w="4799" w:type="dxa"/>
            <w:gridSpan w:val="15"/>
            <w:shd w:val="clear" w:color="auto" w:fill="FFFFFF"/>
          </w:tcPr>
          <w:p w14:paraId="6A25D81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zwiększenie liczby dokumentów</w:t>
            </w:r>
          </w:p>
          <w:p w14:paraId="48DFAE51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zwiększenie liczby procedur</w:t>
            </w:r>
          </w:p>
          <w:p w14:paraId="482F299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wydłużenie czasu na załatwienie sprawy</w:t>
            </w:r>
          </w:p>
          <w:p w14:paraId="545BBA0F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inne: </w:t>
            </w: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71C74">
              <w:rPr>
                <w:lang w:eastAsia="en-US"/>
              </w:rPr>
              <w:instrText xml:space="preserve"> FORMTEXT </w:instrText>
            </w:r>
            <w:r w:rsidRPr="00171C74">
              <w:rPr>
                <w:lang w:eastAsia="en-US"/>
              </w:rPr>
            </w:r>
            <w:r w:rsidRPr="00171C74">
              <w:rPr>
                <w:lang w:eastAsia="en-US"/>
              </w:rPr>
              <w:fldChar w:fldCharType="separate"/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lang w:eastAsia="en-US"/>
              </w:rPr>
              <w:fldChar w:fldCharType="end"/>
            </w:r>
          </w:p>
        </w:tc>
      </w:tr>
      <w:tr w:rsidR="00F81BC2" w:rsidRPr="00171C74" w14:paraId="09BB3AE8" w14:textId="77777777" w:rsidTr="002B40E8">
        <w:trPr>
          <w:trHeight w:val="870"/>
        </w:trPr>
        <w:tc>
          <w:tcPr>
            <w:tcW w:w="4557" w:type="dxa"/>
            <w:gridSpan w:val="13"/>
            <w:shd w:val="clear" w:color="auto" w:fill="FFFFFF"/>
          </w:tcPr>
          <w:p w14:paraId="66BDF1C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 xml:space="preserve">Wprowadzane obciążenia są przystosowane do ich elektronizacji. </w:t>
            </w:r>
          </w:p>
        </w:tc>
        <w:tc>
          <w:tcPr>
            <w:tcW w:w="4799" w:type="dxa"/>
            <w:gridSpan w:val="15"/>
            <w:shd w:val="clear" w:color="auto" w:fill="FFFFFF"/>
          </w:tcPr>
          <w:p w14:paraId="1FF0FE9E" w14:textId="6EBFD504" w:rsidR="00F81BC2" w:rsidRPr="00171C74" w:rsidRDefault="000117DF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tak</w:t>
            </w:r>
          </w:p>
          <w:p w14:paraId="7B64A406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nie</w:t>
            </w:r>
          </w:p>
          <w:p w14:paraId="5EF575F6" w14:textId="7F604B39" w:rsidR="00F81BC2" w:rsidRPr="00171C74" w:rsidRDefault="000117DF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nie dotyczy</w:t>
            </w:r>
          </w:p>
        </w:tc>
      </w:tr>
      <w:tr w:rsidR="00F81BC2" w:rsidRPr="00171C74" w14:paraId="11290403" w14:textId="77777777" w:rsidTr="002B40E8">
        <w:trPr>
          <w:trHeight w:val="630"/>
        </w:trPr>
        <w:tc>
          <w:tcPr>
            <w:tcW w:w="9356" w:type="dxa"/>
            <w:gridSpan w:val="28"/>
            <w:shd w:val="clear" w:color="auto" w:fill="FFFFFF"/>
          </w:tcPr>
          <w:p w14:paraId="2CC4B38D" w14:textId="14E22934" w:rsidR="00F81BC2" w:rsidRPr="00171C74" w:rsidRDefault="003D3B76" w:rsidP="000117D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Rozwiązania zaproponowane w projekcie rozporządzenia wpływają na zmniejszenie liczby</w:t>
            </w:r>
            <w:r w:rsidR="000117DF">
              <w:rPr>
                <w:lang w:eastAsia="en-US"/>
              </w:rPr>
              <w:t xml:space="preserve"> składanych wniosków o udostępnienie danych zasobu ponieważ do uzyskania części danych zasobu nie będzie on wymagany. </w:t>
            </w:r>
            <w:r w:rsidR="00226CB0">
              <w:rPr>
                <w:lang w:eastAsia="en-US"/>
              </w:rPr>
              <w:t>Informatyzacja i automatyzacja państwowego zasobu geodezyjnego i kartograficznego p</w:t>
            </w:r>
            <w:r w:rsidR="00365923">
              <w:rPr>
                <w:lang w:eastAsia="en-US"/>
              </w:rPr>
              <w:t>rzełoży się na skrócenie czasu załatwienia spraw</w:t>
            </w:r>
            <w:r w:rsidR="00226CB0">
              <w:rPr>
                <w:lang w:eastAsia="en-US"/>
              </w:rPr>
              <w:t xml:space="preserve">, a dostęp do danych w postaci cyfrowej pozwoli załatwić sprawy bez </w:t>
            </w:r>
            <w:r w:rsidR="000117DF">
              <w:rPr>
                <w:lang w:eastAsia="en-US"/>
              </w:rPr>
              <w:t>wizyty w urzędzie</w:t>
            </w:r>
            <w:r w:rsidR="00226CB0">
              <w:rPr>
                <w:lang w:eastAsia="en-US"/>
              </w:rPr>
              <w:t>.</w:t>
            </w:r>
          </w:p>
        </w:tc>
      </w:tr>
      <w:tr w:rsidR="00F81BC2" w:rsidRPr="00171C74" w14:paraId="22A3BC98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99CCFF"/>
          </w:tcPr>
          <w:p w14:paraId="6D8BAE1F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t xml:space="preserve">9. </w:t>
            </w:r>
            <w:r w:rsidRPr="00F506C0">
              <w:rPr>
                <w:rStyle w:val="Ppogrubienie"/>
                <w:lang w:eastAsia="en-US"/>
              </w:rPr>
              <w:t xml:space="preserve">Wpływ na rynek pracy </w:t>
            </w:r>
          </w:p>
        </w:tc>
      </w:tr>
      <w:tr w:rsidR="00F81BC2" w:rsidRPr="00171C74" w14:paraId="18FC2D3A" w14:textId="77777777" w:rsidTr="002B40E8">
        <w:trPr>
          <w:trHeight w:val="142"/>
        </w:trPr>
        <w:tc>
          <w:tcPr>
            <w:tcW w:w="9356" w:type="dxa"/>
            <w:gridSpan w:val="28"/>
          </w:tcPr>
          <w:p w14:paraId="7E86EB4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Regulacje prawne zawarte w projekcie rozporządzenia nie mają wpływu na rynek pracy.</w:t>
            </w:r>
          </w:p>
        </w:tc>
      </w:tr>
      <w:tr w:rsidR="00F81BC2" w:rsidRPr="00171C74" w14:paraId="003ECFC6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99CCFF"/>
          </w:tcPr>
          <w:p w14:paraId="1D5FD36D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t xml:space="preserve">10. </w:t>
            </w:r>
            <w:r w:rsidRPr="00F506C0">
              <w:rPr>
                <w:rStyle w:val="Ppogrubienie"/>
                <w:lang w:eastAsia="en-US"/>
              </w:rPr>
              <w:t>Wpływ na pozostałe obszary</w:t>
            </w:r>
          </w:p>
        </w:tc>
      </w:tr>
      <w:tr w:rsidR="00F81BC2" w:rsidRPr="00171C74" w14:paraId="0923721D" w14:textId="77777777" w:rsidTr="00BF67C5">
        <w:trPr>
          <w:trHeight w:val="1760"/>
        </w:trPr>
        <w:tc>
          <w:tcPr>
            <w:tcW w:w="3432" w:type="dxa"/>
            <w:gridSpan w:val="9"/>
            <w:shd w:val="clear" w:color="auto" w:fill="FFFFFF"/>
          </w:tcPr>
          <w:p w14:paraId="04B583E0" w14:textId="4A66A563" w:rsidR="00F81BC2" w:rsidRPr="00171C74" w:rsidRDefault="00BF67C5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środowisko naturalne</w:t>
            </w:r>
          </w:p>
          <w:p w14:paraId="4290CA8B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sytuacja i rozwój regionalny</w:t>
            </w:r>
          </w:p>
          <w:p w14:paraId="47B7181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inne: </w:t>
            </w: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171C74">
              <w:rPr>
                <w:lang w:eastAsia="en-US"/>
              </w:rPr>
              <w:instrText xml:space="preserve"> FORMTEXT </w:instrText>
            </w:r>
            <w:r w:rsidRPr="00171C74">
              <w:rPr>
                <w:lang w:eastAsia="en-US"/>
              </w:rPr>
            </w:r>
            <w:r w:rsidRPr="00171C74">
              <w:rPr>
                <w:lang w:eastAsia="en-US"/>
              </w:rPr>
              <w:fldChar w:fldCharType="separate"/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rFonts w:eastAsia="Arial Unicode MS" w:hint="eastAsia"/>
                <w:lang w:eastAsia="en-US"/>
              </w:rPr>
              <w:t> </w:t>
            </w:r>
            <w:r w:rsidRPr="00171C74">
              <w:rPr>
                <w:lang w:eastAsia="en-US"/>
              </w:rPr>
              <w:fldChar w:fldCharType="end"/>
            </w:r>
          </w:p>
        </w:tc>
        <w:tc>
          <w:tcPr>
            <w:tcW w:w="3719" w:type="dxa"/>
            <w:gridSpan w:val="15"/>
            <w:shd w:val="clear" w:color="auto" w:fill="FFFFFF"/>
          </w:tcPr>
          <w:p w14:paraId="61B8F11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demografia</w:t>
            </w:r>
          </w:p>
          <w:p w14:paraId="0F06D1A9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mienie państwowe</w:t>
            </w:r>
          </w:p>
        </w:tc>
        <w:tc>
          <w:tcPr>
            <w:tcW w:w="2205" w:type="dxa"/>
            <w:gridSpan w:val="4"/>
            <w:shd w:val="clear" w:color="auto" w:fill="FFFFFF"/>
          </w:tcPr>
          <w:p w14:paraId="61279C92" w14:textId="629C73C1" w:rsidR="00F81BC2" w:rsidRPr="00171C74" w:rsidRDefault="00BF67C5" w:rsidP="00E66F2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>
              <w:rPr>
                <w:lang w:eastAsia="en-US"/>
              </w:rPr>
              <w:fldChar w:fldCharType="end"/>
            </w:r>
            <w:r w:rsidR="00F81BC2" w:rsidRPr="00171C74">
              <w:rPr>
                <w:lang w:eastAsia="en-US"/>
              </w:rPr>
              <w:t xml:space="preserve"> informatyzacja</w:t>
            </w:r>
          </w:p>
          <w:p w14:paraId="47AE69F3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1C74">
              <w:rPr>
                <w:lang w:eastAsia="en-US"/>
              </w:rPr>
              <w:instrText xml:space="preserve"> FORMCHECKBOX </w:instrText>
            </w:r>
            <w:r w:rsidR="00BE1069">
              <w:rPr>
                <w:lang w:eastAsia="en-US"/>
              </w:rPr>
            </w:r>
            <w:r w:rsidR="00BE1069">
              <w:rPr>
                <w:lang w:eastAsia="en-US"/>
              </w:rPr>
              <w:fldChar w:fldCharType="separate"/>
            </w:r>
            <w:r w:rsidRPr="00171C74">
              <w:rPr>
                <w:lang w:eastAsia="en-US"/>
              </w:rPr>
              <w:fldChar w:fldCharType="end"/>
            </w:r>
            <w:r w:rsidRPr="00171C74">
              <w:rPr>
                <w:lang w:eastAsia="en-US"/>
              </w:rPr>
              <w:t xml:space="preserve"> zdrowie</w:t>
            </w:r>
          </w:p>
        </w:tc>
      </w:tr>
      <w:tr w:rsidR="00F81BC2" w:rsidRPr="00171C74" w14:paraId="457D5185" w14:textId="77777777" w:rsidTr="002B40E8">
        <w:trPr>
          <w:trHeight w:val="879"/>
        </w:trPr>
        <w:tc>
          <w:tcPr>
            <w:tcW w:w="1689" w:type="dxa"/>
            <w:shd w:val="clear" w:color="auto" w:fill="FFFFFF"/>
            <w:vAlign w:val="center"/>
          </w:tcPr>
          <w:p w14:paraId="2FDD660D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Omówienie wpływu</w:t>
            </w:r>
          </w:p>
        </w:tc>
        <w:tc>
          <w:tcPr>
            <w:tcW w:w="7667" w:type="dxa"/>
            <w:gridSpan w:val="27"/>
            <w:shd w:val="clear" w:color="auto" w:fill="FFFFFF"/>
            <w:vAlign w:val="center"/>
          </w:tcPr>
          <w:p w14:paraId="5BA0DE4F" w14:textId="0638DB9B" w:rsidR="00F81BC2" w:rsidRPr="00171C74" w:rsidRDefault="003D3B76" w:rsidP="000117DF">
            <w:pPr>
              <w:spacing w:line="276" w:lineRule="auto"/>
              <w:rPr>
                <w:lang w:eastAsia="en-US"/>
              </w:rPr>
            </w:pPr>
            <w:r w:rsidRPr="00211C03">
              <w:t xml:space="preserve">Rozporządzenie wprowadza możliwość </w:t>
            </w:r>
            <w:r w:rsidR="00226CB0">
              <w:t>udostępnienia danych</w:t>
            </w:r>
            <w:r>
              <w:t xml:space="preserve"> w postaci elektroniczn</w:t>
            </w:r>
            <w:r w:rsidR="00226CB0">
              <w:t>ej</w:t>
            </w:r>
            <w:r w:rsidRPr="00211C03">
              <w:t>, co wpływa na zmn</w:t>
            </w:r>
            <w:r>
              <w:t xml:space="preserve">iejszenie </w:t>
            </w:r>
            <w:r w:rsidR="000117DF">
              <w:t xml:space="preserve">zużycia </w:t>
            </w:r>
            <w:r>
              <w:t>papieru</w:t>
            </w:r>
            <w:r w:rsidR="00F81BC2" w:rsidRPr="00171C74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Projekt </w:t>
            </w:r>
            <w:r w:rsidR="00226CB0">
              <w:rPr>
                <w:lang w:eastAsia="en-US"/>
              </w:rPr>
              <w:t>jest nakierowany na informatyzację i</w:t>
            </w:r>
            <w:r>
              <w:rPr>
                <w:lang w:eastAsia="en-US"/>
              </w:rPr>
              <w:t xml:space="preserve"> automatyzacj</w:t>
            </w:r>
            <w:r w:rsidR="000117DF">
              <w:rPr>
                <w:lang w:eastAsia="en-US"/>
              </w:rPr>
              <w:t>ę procesu udostepnienia materiałów zasobu</w:t>
            </w:r>
            <w:r>
              <w:rPr>
                <w:lang w:eastAsia="en-US"/>
              </w:rPr>
              <w:t>.</w:t>
            </w:r>
          </w:p>
        </w:tc>
      </w:tr>
      <w:tr w:rsidR="00F81BC2" w:rsidRPr="00171C74" w14:paraId="54A9AA8D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99CCFF"/>
          </w:tcPr>
          <w:p w14:paraId="73AD2677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t xml:space="preserve">11. </w:t>
            </w:r>
            <w:r w:rsidRPr="00F506C0">
              <w:rPr>
                <w:rStyle w:val="Ppogrubienie"/>
                <w:lang w:eastAsia="en-US"/>
              </w:rPr>
              <w:t>Planowane wykonanie przepisów aktu prawnego</w:t>
            </w:r>
          </w:p>
        </w:tc>
      </w:tr>
      <w:tr w:rsidR="00F81BC2" w:rsidRPr="00171C74" w14:paraId="0387BBD1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FFFFFF"/>
          </w:tcPr>
          <w:p w14:paraId="41332E63" w14:textId="41F2F86E" w:rsidR="00226CB0" w:rsidRDefault="003D3B76" w:rsidP="00586BD1">
            <w:pPr>
              <w:pStyle w:val="NIEARTTEKSTtekstnieartykuowanynppodstprawnarozplubpreambua"/>
              <w:spacing w:before="0" w:line="276" w:lineRule="auto"/>
              <w:ind w:firstLine="0"/>
              <w:rPr>
                <w:rFonts w:ascii="Times New Roman" w:hAnsi="Times New Roman"/>
              </w:rPr>
            </w:pPr>
            <w:r w:rsidRPr="00211C03">
              <w:rPr>
                <w:rFonts w:ascii="Times New Roman" w:hAnsi="Times New Roman"/>
              </w:rPr>
              <w:t xml:space="preserve">Przewiduje się, że projektowany akt prawny wejdzie w życie </w:t>
            </w:r>
            <w:r w:rsidR="00586BD1">
              <w:rPr>
                <w:rFonts w:ascii="Times New Roman" w:hAnsi="Times New Roman"/>
              </w:rPr>
              <w:t xml:space="preserve">z upływem 30 dni od dnia </w:t>
            </w:r>
            <w:r>
              <w:rPr>
                <w:rFonts w:ascii="Times New Roman" w:hAnsi="Times New Roman"/>
              </w:rPr>
              <w:t xml:space="preserve"> ogłoszenia</w:t>
            </w:r>
            <w:r w:rsidRPr="00211C03">
              <w:rPr>
                <w:rFonts w:ascii="Times New Roman" w:hAnsi="Times New Roman"/>
              </w:rPr>
              <w:t>.</w:t>
            </w:r>
          </w:p>
          <w:p w14:paraId="13A6DD62" w14:textId="63876E45" w:rsidR="00F81BC2" w:rsidRPr="00226CB0" w:rsidRDefault="003D3B76" w:rsidP="00226CB0">
            <w:pPr>
              <w:pStyle w:val="NIEARTTEKSTtekstnieartykuowanynppodstprawnarozplubpreambua"/>
              <w:spacing w:before="0" w:line="276" w:lineRule="auto"/>
              <w:ind w:firstLine="0"/>
              <w:rPr>
                <w:rFonts w:ascii="Times New Roman" w:hAnsi="Times New Roman"/>
              </w:rPr>
            </w:pPr>
            <w:r w:rsidRPr="00211C03">
              <w:rPr>
                <w:rFonts w:ascii="Times New Roman" w:hAnsi="Times New Roman"/>
              </w:rPr>
              <w:t>Przewidywany termin wejścia w życie rozporządzenia nie narusza zasad demokratycznego państwa prawnego i jest uzasadniony ważnym interesem państwa.</w:t>
            </w:r>
          </w:p>
        </w:tc>
      </w:tr>
      <w:tr w:rsidR="00F81BC2" w:rsidRPr="00171C74" w14:paraId="0214499F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99CCFF"/>
          </w:tcPr>
          <w:p w14:paraId="093CF1C8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  <w:lang w:eastAsia="en-US"/>
              </w:rPr>
              <w:t xml:space="preserve"> </w:t>
            </w:r>
            <w:r w:rsidRPr="00F506C0">
              <w:rPr>
                <w:rStyle w:val="Ppogrubienie"/>
              </w:rPr>
              <w:t xml:space="preserve">12. </w:t>
            </w:r>
            <w:r w:rsidRPr="00F506C0">
              <w:rPr>
                <w:rStyle w:val="Ppogrubienie"/>
                <w:lang w:eastAsia="en-US"/>
              </w:rPr>
              <w:t>W jaki sposób i kiedy nastąpi ewaluacja efektów projektu oraz jakie mierniki zostaną zastosowane?</w:t>
            </w:r>
          </w:p>
        </w:tc>
      </w:tr>
      <w:tr w:rsidR="00F81BC2" w:rsidRPr="00171C74" w14:paraId="74C48284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FFFFFF"/>
          </w:tcPr>
          <w:p w14:paraId="5F590292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Ewaluacja efektów projektu nie jest planowana.</w:t>
            </w:r>
          </w:p>
        </w:tc>
      </w:tr>
      <w:tr w:rsidR="00F81BC2" w:rsidRPr="00171C74" w14:paraId="10BF2F03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99CCFF"/>
          </w:tcPr>
          <w:p w14:paraId="31CFECE1" w14:textId="77777777" w:rsidR="00F81BC2" w:rsidRPr="00F506C0" w:rsidRDefault="00F81BC2" w:rsidP="00E66F2F">
            <w:pPr>
              <w:spacing w:line="276" w:lineRule="auto"/>
              <w:rPr>
                <w:rStyle w:val="Ppogrubienie"/>
                <w:lang w:eastAsia="en-US"/>
              </w:rPr>
            </w:pPr>
            <w:r w:rsidRPr="00F506C0">
              <w:rPr>
                <w:rStyle w:val="Ppogrubienie"/>
              </w:rPr>
              <w:t xml:space="preserve">13. </w:t>
            </w:r>
            <w:r w:rsidRPr="00F506C0">
              <w:rPr>
                <w:rStyle w:val="Ppogrubienie"/>
                <w:lang w:eastAsia="en-US"/>
              </w:rPr>
              <w:t xml:space="preserve">Załączniki (istotne dokumenty źródłowe, badania, analizy itp.) </w:t>
            </w:r>
          </w:p>
        </w:tc>
      </w:tr>
      <w:tr w:rsidR="00F81BC2" w:rsidRPr="00171C74" w14:paraId="3D81F6B0" w14:textId="77777777" w:rsidTr="002B40E8">
        <w:trPr>
          <w:trHeight w:val="142"/>
        </w:trPr>
        <w:tc>
          <w:tcPr>
            <w:tcW w:w="9356" w:type="dxa"/>
            <w:gridSpan w:val="28"/>
            <w:shd w:val="clear" w:color="auto" w:fill="FFFFFF"/>
          </w:tcPr>
          <w:p w14:paraId="117B2D35" w14:textId="77777777" w:rsidR="00F81BC2" w:rsidRPr="00171C74" w:rsidRDefault="00F81BC2" w:rsidP="00E66F2F">
            <w:pPr>
              <w:spacing w:line="276" w:lineRule="auto"/>
              <w:rPr>
                <w:lang w:eastAsia="en-US"/>
              </w:rPr>
            </w:pPr>
            <w:r w:rsidRPr="00171C74">
              <w:rPr>
                <w:lang w:eastAsia="en-US"/>
              </w:rPr>
              <w:t>-</w:t>
            </w:r>
          </w:p>
        </w:tc>
      </w:tr>
    </w:tbl>
    <w:p w14:paraId="10E1F1FB" w14:textId="77777777" w:rsidR="00565257" w:rsidRDefault="00565257"/>
    <w:sectPr w:rsidR="00565257" w:rsidSect="002B40E8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1ADF29" w14:textId="77777777" w:rsidR="00BE1069" w:rsidRDefault="00BE1069">
      <w:pPr>
        <w:spacing w:line="240" w:lineRule="auto"/>
      </w:pPr>
      <w:r>
        <w:separator/>
      </w:r>
    </w:p>
  </w:endnote>
  <w:endnote w:type="continuationSeparator" w:id="0">
    <w:p w14:paraId="50597A1F" w14:textId="77777777" w:rsidR="00BE1069" w:rsidRDefault="00BE1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7754B3" w14:textId="77777777" w:rsidR="00BE1069" w:rsidRDefault="00BE1069">
      <w:pPr>
        <w:spacing w:line="240" w:lineRule="auto"/>
      </w:pPr>
      <w:r>
        <w:separator/>
      </w:r>
    </w:p>
  </w:footnote>
  <w:footnote w:type="continuationSeparator" w:id="0">
    <w:p w14:paraId="3E8F3268" w14:textId="77777777" w:rsidR="00BE1069" w:rsidRDefault="00BE10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76DD68" w14:textId="77777777" w:rsidR="00DA4233" w:rsidRPr="00B371CC" w:rsidRDefault="00DA4233" w:rsidP="002B40E8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042CB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DAEFD6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pacing w:val="-2"/>
        <w:sz w:val="24"/>
        <w:szCs w:val="24"/>
        <w:u w:val="none"/>
      </w:rPr>
    </w:lvl>
  </w:abstractNum>
  <w:abstractNum w:abstractNumId="1" w15:restartNumberingAfterBreak="0">
    <w:nsid w:val="013B5481"/>
    <w:multiLevelType w:val="hybridMultilevel"/>
    <w:tmpl w:val="7EE0E87A"/>
    <w:lvl w:ilvl="0" w:tplc="E85A8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341F9"/>
    <w:multiLevelType w:val="hybridMultilevel"/>
    <w:tmpl w:val="C7D27D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8D702C"/>
    <w:multiLevelType w:val="hybridMultilevel"/>
    <w:tmpl w:val="706C59B4"/>
    <w:lvl w:ilvl="0" w:tplc="AFEC9D5A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 w15:restartNumberingAfterBreak="0">
    <w:nsid w:val="2EE96C6B"/>
    <w:multiLevelType w:val="hybridMultilevel"/>
    <w:tmpl w:val="10F87E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8512A"/>
    <w:multiLevelType w:val="hybridMultilevel"/>
    <w:tmpl w:val="87A678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90449"/>
    <w:multiLevelType w:val="hybridMultilevel"/>
    <w:tmpl w:val="375E93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3B114649"/>
    <w:multiLevelType w:val="hybridMultilevel"/>
    <w:tmpl w:val="814E0C80"/>
    <w:lvl w:ilvl="0" w:tplc="FF005A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572780"/>
    <w:multiLevelType w:val="hybridMultilevel"/>
    <w:tmpl w:val="1B6C3E6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D9A02EA"/>
    <w:multiLevelType w:val="hybridMultilevel"/>
    <w:tmpl w:val="59B4A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1D782F"/>
    <w:multiLevelType w:val="multilevel"/>
    <w:tmpl w:val="0170616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hAnsi="Times New Roman" w:cs="Times New Roman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E02665A"/>
    <w:multiLevelType w:val="hybridMultilevel"/>
    <w:tmpl w:val="B956B442"/>
    <w:lvl w:ilvl="0" w:tplc="DB1686F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0E2FA6"/>
    <w:multiLevelType w:val="multilevel"/>
    <w:tmpl w:val="D1982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479" w:hanging="180"/>
      </w:pPr>
    </w:lvl>
    <w:lvl w:ilvl="3">
      <w:start w:val="1"/>
      <w:numFmt w:val="decimal"/>
      <w:lvlText w:val="%4."/>
      <w:lvlJc w:val="left"/>
      <w:pPr>
        <w:ind w:left="1199" w:hanging="360"/>
      </w:pPr>
    </w:lvl>
    <w:lvl w:ilvl="4">
      <w:start w:val="1"/>
      <w:numFmt w:val="lowerLetter"/>
      <w:lvlText w:val="%5."/>
      <w:lvlJc w:val="left"/>
      <w:pPr>
        <w:ind w:left="1919" w:hanging="360"/>
      </w:pPr>
    </w:lvl>
    <w:lvl w:ilvl="5">
      <w:start w:val="1"/>
      <w:numFmt w:val="lowerRoman"/>
      <w:lvlText w:val="%6."/>
      <w:lvlJc w:val="right"/>
      <w:pPr>
        <w:ind w:left="2639" w:hanging="180"/>
      </w:pPr>
    </w:lvl>
    <w:lvl w:ilvl="6">
      <w:start w:val="1"/>
      <w:numFmt w:val="decimal"/>
      <w:lvlText w:val="%7."/>
      <w:lvlJc w:val="left"/>
      <w:pPr>
        <w:ind w:left="3359" w:hanging="360"/>
      </w:pPr>
    </w:lvl>
    <w:lvl w:ilvl="7">
      <w:start w:val="1"/>
      <w:numFmt w:val="lowerLetter"/>
      <w:lvlText w:val="%8."/>
      <w:lvlJc w:val="left"/>
      <w:pPr>
        <w:ind w:left="4079" w:hanging="360"/>
      </w:pPr>
    </w:lvl>
    <w:lvl w:ilvl="8">
      <w:start w:val="1"/>
      <w:numFmt w:val="lowerRoman"/>
      <w:lvlText w:val="%9."/>
      <w:lvlJc w:val="right"/>
      <w:pPr>
        <w:ind w:left="4799" w:hanging="180"/>
      </w:pPr>
    </w:lvl>
  </w:abstractNum>
  <w:abstractNum w:abstractNumId="13" w15:restartNumberingAfterBreak="0">
    <w:nsid w:val="5A3E477E"/>
    <w:multiLevelType w:val="hybridMultilevel"/>
    <w:tmpl w:val="43F0A10C"/>
    <w:lvl w:ilvl="0" w:tplc="D1FAEFAC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-241" w:hanging="360"/>
      </w:pPr>
    </w:lvl>
    <w:lvl w:ilvl="2" w:tplc="0415001B" w:tentative="1">
      <w:start w:val="1"/>
      <w:numFmt w:val="lowerRoman"/>
      <w:lvlText w:val="%3."/>
      <w:lvlJc w:val="right"/>
      <w:pPr>
        <w:ind w:left="479" w:hanging="180"/>
      </w:pPr>
    </w:lvl>
    <w:lvl w:ilvl="3" w:tplc="0415000F" w:tentative="1">
      <w:start w:val="1"/>
      <w:numFmt w:val="decimal"/>
      <w:lvlText w:val="%4."/>
      <w:lvlJc w:val="left"/>
      <w:pPr>
        <w:ind w:left="1199" w:hanging="360"/>
      </w:pPr>
    </w:lvl>
    <w:lvl w:ilvl="4" w:tplc="04150019" w:tentative="1">
      <w:start w:val="1"/>
      <w:numFmt w:val="lowerLetter"/>
      <w:lvlText w:val="%5."/>
      <w:lvlJc w:val="left"/>
      <w:pPr>
        <w:ind w:left="1919" w:hanging="360"/>
      </w:pPr>
    </w:lvl>
    <w:lvl w:ilvl="5" w:tplc="0415001B" w:tentative="1">
      <w:start w:val="1"/>
      <w:numFmt w:val="lowerRoman"/>
      <w:lvlText w:val="%6."/>
      <w:lvlJc w:val="right"/>
      <w:pPr>
        <w:ind w:left="2639" w:hanging="180"/>
      </w:pPr>
    </w:lvl>
    <w:lvl w:ilvl="6" w:tplc="0415000F" w:tentative="1">
      <w:start w:val="1"/>
      <w:numFmt w:val="decimal"/>
      <w:lvlText w:val="%7."/>
      <w:lvlJc w:val="left"/>
      <w:pPr>
        <w:ind w:left="3359" w:hanging="360"/>
      </w:pPr>
    </w:lvl>
    <w:lvl w:ilvl="7" w:tplc="04150019" w:tentative="1">
      <w:start w:val="1"/>
      <w:numFmt w:val="lowerLetter"/>
      <w:lvlText w:val="%8."/>
      <w:lvlJc w:val="left"/>
      <w:pPr>
        <w:ind w:left="4079" w:hanging="360"/>
      </w:pPr>
    </w:lvl>
    <w:lvl w:ilvl="8" w:tplc="0415001B" w:tentative="1">
      <w:start w:val="1"/>
      <w:numFmt w:val="lowerRoman"/>
      <w:lvlText w:val="%9."/>
      <w:lvlJc w:val="right"/>
      <w:pPr>
        <w:ind w:left="4799" w:hanging="180"/>
      </w:pPr>
    </w:lvl>
  </w:abstractNum>
  <w:abstractNum w:abstractNumId="14" w15:restartNumberingAfterBreak="0">
    <w:nsid w:val="5E581A58"/>
    <w:multiLevelType w:val="multilevel"/>
    <w:tmpl w:val="D1982F7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0" w:hanging="360"/>
      </w:pPr>
    </w:lvl>
    <w:lvl w:ilvl="2">
      <w:start w:val="1"/>
      <w:numFmt w:val="lowerRoman"/>
      <w:lvlText w:val="%3."/>
      <w:lvlJc w:val="right"/>
      <w:pPr>
        <w:ind w:left="479" w:hanging="180"/>
      </w:pPr>
    </w:lvl>
    <w:lvl w:ilvl="3">
      <w:start w:val="1"/>
      <w:numFmt w:val="decimal"/>
      <w:lvlText w:val="%4."/>
      <w:lvlJc w:val="left"/>
      <w:pPr>
        <w:ind w:left="1199" w:hanging="360"/>
      </w:pPr>
    </w:lvl>
    <w:lvl w:ilvl="4">
      <w:start w:val="1"/>
      <w:numFmt w:val="lowerLetter"/>
      <w:lvlText w:val="%5."/>
      <w:lvlJc w:val="left"/>
      <w:pPr>
        <w:ind w:left="1919" w:hanging="360"/>
      </w:pPr>
    </w:lvl>
    <w:lvl w:ilvl="5">
      <w:start w:val="1"/>
      <w:numFmt w:val="lowerRoman"/>
      <w:lvlText w:val="%6."/>
      <w:lvlJc w:val="right"/>
      <w:pPr>
        <w:ind w:left="2639" w:hanging="180"/>
      </w:pPr>
    </w:lvl>
    <w:lvl w:ilvl="6">
      <w:start w:val="1"/>
      <w:numFmt w:val="decimal"/>
      <w:lvlText w:val="%7."/>
      <w:lvlJc w:val="left"/>
      <w:pPr>
        <w:ind w:left="3359" w:hanging="360"/>
      </w:pPr>
    </w:lvl>
    <w:lvl w:ilvl="7">
      <w:start w:val="1"/>
      <w:numFmt w:val="lowerLetter"/>
      <w:lvlText w:val="%8."/>
      <w:lvlJc w:val="left"/>
      <w:pPr>
        <w:ind w:left="4079" w:hanging="360"/>
      </w:pPr>
    </w:lvl>
    <w:lvl w:ilvl="8">
      <w:start w:val="1"/>
      <w:numFmt w:val="lowerRoman"/>
      <w:lvlText w:val="%9."/>
      <w:lvlJc w:val="right"/>
      <w:pPr>
        <w:ind w:left="4799" w:hanging="180"/>
      </w:pPr>
    </w:lvl>
  </w:abstractNum>
  <w:abstractNum w:abstractNumId="15" w15:restartNumberingAfterBreak="0">
    <w:nsid w:val="759C2676"/>
    <w:multiLevelType w:val="hybridMultilevel"/>
    <w:tmpl w:val="AE42A844"/>
    <w:lvl w:ilvl="0" w:tplc="EA08F92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90502EC"/>
    <w:multiLevelType w:val="hybridMultilevel"/>
    <w:tmpl w:val="96969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5"/>
  </w:num>
  <w:num w:numId="5">
    <w:abstractNumId w:val="9"/>
  </w:num>
  <w:num w:numId="6">
    <w:abstractNumId w:val="8"/>
  </w:num>
  <w:num w:numId="7">
    <w:abstractNumId w:val="15"/>
  </w:num>
  <w:num w:numId="8">
    <w:abstractNumId w:val="16"/>
  </w:num>
  <w:num w:numId="9">
    <w:abstractNumId w:val="7"/>
  </w:num>
  <w:num w:numId="10">
    <w:abstractNumId w:val="1"/>
  </w:num>
  <w:num w:numId="11">
    <w:abstractNumId w:val="3"/>
  </w:num>
  <w:num w:numId="12">
    <w:abstractNumId w:val="2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1E"/>
    <w:rsid w:val="000042CB"/>
    <w:rsid w:val="000117DF"/>
    <w:rsid w:val="0001560B"/>
    <w:rsid w:val="000443B5"/>
    <w:rsid w:val="00073E74"/>
    <w:rsid w:val="0009515C"/>
    <w:rsid w:val="000A2513"/>
    <w:rsid w:val="000B6449"/>
    <w:rsid w:val="000D27BC"/>
    <w:rsid w:val="000D79CC"/>
    <w:rsid w:val="000F2E4C"/>
    <w:rsid w:val="00111C5B"/>
    <w:rsid w:val="0011489B"/>
    <w:rsid w:val="0012670C"/>
    <w:rsid w:val="00132A15"/>
    <w:rsid w:val="00135BD1"/>
    <w:rsid w:val="00137201"/>
    <w:rsid w:val="00154C96"/>
    <w:rsid w:val="00162EC1"/>
    <w:rsid w:val="00165F11"/>
    <w:rsid w:val="00192C9C"/>
    <w:rsid w:val="00197A18"/>
    <w:rsid w:val="001C245E"/>
    <w:rsid w:val="001D2944"/>
    <w:rsid w:val="001D7A50"/>
    <w:rsid w:val="001E1F02"/>
    <w:rsid w:val="0020149F"/>
    <w:rsid w:val="0020405E"/>
    <w:rsid w:val="002126E1"/>
    <w:rsid w:val="00226CB0"/>
    <w:rsid w:val="002306C3"/>
    <w:rsid w:val="00254E78"/>
    <w:rsid w:val="0027415E"/>
    <w:rsid w:val="002B40E8"/>
    <w:rsid w:val="002D020E"/>
    <w:rsid w:val="002E1C78"/>
    <w:rsid w:val="002F0271"/>
    <w:rsid w:val="002F4632"/>
    <w:rsid w:val="002F48F0"/>
    <w:rsid w:val="002F517C"/>
    <w:rsid w:val="00304703"/>
    <w:rsid w:val="0031686E"/>
    <w:rsid w:val="0032707B"/>
    <w:rsid w:val="00365923"/>
    <w:rsid w:val="00367189"/>
    <w:rsid w:val="00372E18"/>
    <w:rsid w:val="003828BD"/>
    <w:rsid w:val="0039612D"/>
    <w:rsid w:val="003B70FF"/>
    <w:rsid w:val="003D3B76"/>
    <w:rsid w:val="0040357E"/>
    <w:rsid w:val="00403BCC"/>
    <w:rsid w:val="00436342"/>
    <w:rsid w:val="00446288"/>
    <w:rsid w:val="00464E52"/>
    <w:rsid w:val="0047214E"/>
    <w:rsid w:val="0048728B"/>
    <w:rsid w:val="00497EB6"/>
    <w:rsid w:val="004A231E"/>
    <w:rsid w:val="004B51FA"/>
    <w:rsid w:val="004C2BCF"/>
    <w:rsid w:val="004D2625"/>
    <w:rsid w:val="00501512"/>
    <w:rsid w:val="00523F1A"/>
    <w:rsid w:val="0053587D"/>
    <w:rsid w:val="005402D6"/>
    <w:rsid w:val="00565257"/>
    <w:rsid w:val="00582A84"/>
    <w:rsid w:val="00586BD1"/>
    <w:rsid w:val="00591C0B"/>
    <w:rsid w:val="005C0A6C"/>
    <w:rsid w:val="005D5AAA"/>
    <w:rsid w:val="005E2F78"/>
    <w:rsid w:val="005E77B3"/>
    <w:rsid w:val="0062184A"/>
    <w:rsid w:val="0063368E"/>
    <w:rsid w:val="006441EE"/>
    <w:rsid w:val="00655F2D"/>
    <w:rsid w:val="00661A96"/>
    <w:rsid w:val="006915D2"/>
    <w:rsid w:val="00691B11"/>
    <w:rsid w:val="006B464C"/>
    <w:rsid w:val="006B6A13"/>
    <w:rsid w:val="006C2479"/>
    <w:rsid w:val="007269CE"/>
    <w:rsid w:val="007C4F50"/>
    <w:rsid w:val="00801644"/>
    <w:rsid w:val="00806EEE"/>
    <w:rsid w:val="00816CE9"/>
    <w:rsid w:val="0082597E"/>
    <w:rsid w:val="00826E07"/>
    <w:rsid w:val="00832A89"/>
    <w:rsid w:val="00833EBD"/>
    <w:rsid w:val="008752A8"/>
    <w:rsid w:val="00895FA5"/>
    <w:rsid w:val="008E1A9D"/>
    <w:rsid w:val="008F02D2"/>
    <w:rsid w:val="009061CB"/>
    <w:rsid w:val="00916498"/>
    <w:rsid w:val="00917B66"/>
    <w:rsid w:val="00923DF8"/>
    <w:rsid w:val="009740E2"/>
    <w:rsid w:val="009917AC"/>
    <w:rsid w:val="00992384"/>
    <w:rsid w:val="009D0014"/>
    <w:rsid w:val="009D6441"/>
    <w:rsid w:val="009D67B6"/>
    <w:rsid w:val="009E5856"/>
    <w:rsid w:val="00A42F82"/>
    <w:rsid w:val="00A75F21"/>
    <w:rsid w:val="00A94F67"/>
    <w:rsid w:val="00AA336D"/>
    <w:rsid w:val="00AB62D1"/>
    <w:rsid w:val="00AD023D"/>
    <w:rsid w:val="00AD172A"/>
    <w:rsid w:val="00AD4757"/>
    <w:rsid w:val="00AD7930"/>
    <w:rsid w:val="00AE178D"/>
    <w:rsid w:val="00AE5DB8"/>
    <w:rsid w:val="00B13418"/>
    <w:rsid w:val="00B145B8"/>
    <w:rsid w:val="00B3546D"/>
    <w:rsid w:val="00B60076"/>
    <w:rsid w:val="00B65354"/>
    <w:rsid w:val="00B81714"/>
    <w:rsid w:val="00B81C7C"/>
    <w:rsid w:val="00B93D7A"/>
    <w:rsid w:val="00BD7F67"/>
    <w:rsid w:val="00BE1069"/>
    <w:rsid w:val="00BE11DC"/>
    <w:rsid w:val="00BF67C5"/>
    <w:rsid w:val="00C01285"/>
    <w:rsid w:val="00C041CF"/>
    <w:rsid w:val="00C269F4"/>
    <w:rsid w:val="00C457CE"/>
    <w:rsid w:val="00C52989"/>
    <w:rsid w:val="00C67EB2"/>
    <w:rsid w:val="00CC2F06"/>
    <w:rsid w:val="00CE3F41"/>
    <w:rsid w:val="00D06A50"/>
    <w:rsid w:val="00D25881"/>
    <w:rsid w:val="00D34649"/>
    <w:rsid w:val="00D35427"/>
    <w:rsid w:val="00D66F00"/>
    <w:rsid w:val="00D74420"/>
    <w:rsid w:val="00D81FBC"/>
    <w:rsid w:val="00DA1F20"/>
    <w:rsid w:val="00DA4233"/>
    <w:rsid w:val="00E05172"/>
    <w:rsid w:val="00E157CF"/>
    <w:rsid w:val="00E17605"/>
    <w:rsid w:val="00E222E0"/>
    <w:rsid w:val="00E2544C"/>
    <w:rsid w:val="00E46365"/>
    <w:rsid w:val="00E66F2F"/>
    <w:rsid w:val="00E81F0A"/>
    <w:rsid w:val="00E955E4"/>
    <w:rsid w:val="00EA2C82"/>
    <w:rsid w:val="00EB3637"/>
    <w:rsid w:val="00EC3C3A"/>
    <w:rsid w:val="00F13FDF"/>
    <w:rsid w:val="00F35BB6"/>
    <w:rsid w:val="00F375B1"/>
    <w:rsid w:val="00F42CB7"/>
    <w:rsid w:val="00F5094B"/>
    <w:rsid w:val="00F81BC2"/>
    <w:rsid w:val="00F85E9F"/>
    <w:rsid w:val="00F86A0D"/>
    <w:rsid w:val="00F9750A"/>
    <w:rsid w:val="00FA27A5"/>
    <w:rsid w:val="00FB10DE"/>
    <w:rsid w:val="00FB2C7B"/>
    <w:rsid w:val="00FD705B"/>
    <w:rsid w:val="00FE264E"/>
    <w:rsid w:val="00FE7D06"/>
    <w:rsid w:val="00FF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5A53B"/>
  <w15:docId w15:val="{2DCDE863-A7F4-44AE-BBA3-FF4FE085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BC2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402D6"/>
    <w:pPr>
      <w:widowControl/>
      <w:autoSpaceDE/>
      <w:autoSpaceDN/>
      <w:adjustRightInd/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next w:val="Normalny"/>
    <w:link w:val="TekstkomentarzaZnak"/>
    <w:uiPriority w:val="99"/>
    <w:semiHidden/>
    <w:rsid w:val="0011489B"/>
    <w:pPr>
      <w:spacing w:after="200"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rsid w:val="0011489B"/>
    <w:rPr>
      <w:rFonts w:ascii="Times New Roman" w:hAnsi="Times New Roman"/>
    </w:rPr>
  </w:style>
  <w:style w:type="paragraph" w:styleId="Zwykytekst">
    <w:name w:val="Plain Text"/>
    <w:basedOn w:val="Normalny"/>
    <w:next w:val="Tekstkomentarza"/>
    <w:link w:val="ZwykytekstZnak"/>
    <w:uiPriority w:val="99"/>
    <w:semiHidden/>
    <w:rsid w:val="0011489B"/>
    <w:pPr>
      <w:jc w:val="both"/>
    </w:p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1489B"/>
    <w:rPr>
      <w:rFonts w:ascii="Times New Roman" w:eastAsia="Times New Roman" w:hAnsi="Times New Roman"/>
      <w:sz w:val="24"/>
      <w:szCs w:val="20"/>
    </w:rPr>
  </w:style>
  <w:style w:type="paragraph" w:styleId="Nagwek">
    <w:name w:val="header"/>
    <w:basedOn w:val="Normalny"/>
    <w:link w:val="NagwekZnak"/>
    <w:uiPriority w:val="99"/>
    <w:semiHidden/>
    <w:rsid w:val="00F81BC2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F81BC2"/>
    <w:rPr>
      <w:rFonts w:ascii="Times" w:eastAsia="Times New Roman" w:hAnsi="Times" w:cs="Times New Roman"/>
      <w:kern w:val="1"/>
      <w:sz w:val="20"/>
      <w:szCs w:val="20"/>
      <w:lang w:val="x-none" w:eastAsia="ar-SA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F81BC2"/>
    <w:pPr>
      <w:widowControl/>
      <w:suppressAutoHyphens/>
      <w:spacing w:before="120"/>
      <w:ind w:firstLine="510"/>
      <w:jc w:val="both"/>
    </w:pPr>
    <w:rPr>
      <w:rFonts w:ascii="Times" w:hAnsi="Times"/>
      <w:bCs/>
    </w:rPr>
  </w:style>
  <w:style w:type="paragraph" w:customStyle="1" w:styleId="OZNRODZAKTUtznustawalubrozporzdzenieiorganwydajcy">
    <w:name w:val="OZN_RODZ_AKTU – tzn. ustawa lub rozporządzenie i organ wydający"/>
    <w:next w:val="Normalny"/>
    <w:uiPriority w:val="5"/>
    <w:qFormat/>
    <w:rsid w:val="00F81BC2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CZWSPLITczwsplnaliter">
    <w:name w:val="CZ_WSP_LIT – część wspólna liter"/>
    <w:basedOn w:val="Normalny"/>
    <w:next w:val="Normalny"/>
    <w:uiPriority w:val="17"/>
    <w:qFormat/>
    <w:rsid w:val="00F81BC2"/>
    <w:pPr>
      <w:widowControl/>
      <w:autoSpaceDE/>
      <w:autoSpaceDN/>
      <w:adjustRightInd/>
      <w:ind w:left="510"/>
      <w:jc w:val="both"/>
    </w:pPr>
    <w:rPr>
      <w:rFonts w:ascii="Times" w:hAnsi="Times"/>
      <w:bCs/>
      <w:szCs w:val="24"/>
    </w:rPr>
  </w:style>
  <w:style w:type="paragraph" w:customStyle="1" w:styleId="ZROZDZODDZPRZEDMzmprzedmrozdzoddzartykuempunktem">
    <w:name w:val="Z/ROZDZ(ODDZ)_PRZEDM – zm. przedm. rozdz. (oddz.) artykułem (punktem)"/>
    <w:basedOn w:val="Normalny"/>
    <w:next w:val="Normalny"/>
    <w:uiPriority w:val="29"/>
    <w:qFormat/>
    <w:rsid w:val="00F81BC2"/>
    <w:pPr>
      <w:keepNext/>
      <w:widowControl/>
      <w:suppressAutoHyphens/>
      <w:autoSpaceDE/>
      <w:autoSpaceDN/>
      <w:adjustRightInd/>
      <w:spacing w:before="120" w:after="120"/>
      <w:ind w:left="510"/>
      <w:jc w:val="center"/>
    </w:pPr>
    <w:rPr>
      <w:rFonts w:ascii="Times" w:hAnsi="Times" w:cs="Times New Roman"/>
      <w:bCs/>
      <w:szCs w:val="24"/>
    </w:rPr>
  </w:style>
  <w:style w:type="character" w:customStyle="1" w:styleId="Ppogrubienie">
    <w:name w:val="_P_ – pogrubienie"/>
    <w:uiPriority w:val="1"/>
    <w:qFormat/>
    <w:rsid w:val="00F81BC2"/>
    <w:rPr>
      <w:b/>
    </w:rPr>
  </w:style>
  <w:style w:type="character" w:styleId="Hipercze">
    <w:name w:val="Hyperlink"/>
    <w:uiPriority w:val="99"/>
    <w:semiHidden/>
    <w:rsid w:val="00F81BC2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402D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B40E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40E8"/>
    <w:pPr>
      <w:spacing w:after="0"/>
    </w:pPr>
    <w:rPr>
      <w:b/>
      <w:bCs/>
      <w:sz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40E8"/>
    <w:rPr>
      <w:rFonts w:ascii="Times New Roman" w:eastAsia="Times New Roman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40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0E8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2D020E"/>
    <w:pPr>
      <w:ind w:left="720"/>
      <w:contextualSpacing/>
    </w:pPr>
  </w:style>
  <w:style w:type="paragraph" w:customStyle="1" w:styleId="Default">
    <w:name w:val="Default"/>
    <w:rsid w:val="00162E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ivpoint">
    <w:name w:val="div.point"/>
    <w:uiPriority w:val="99"/>
    <w:rsid w:val="005E2F7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5E2F78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CZWSPPKTczwsplnapunktw">
    <w:name w:val="CZ_WSP_PKT – część wspólna punktów"/>
    <w:basedOn w:val="Normalny"/>
    <w:next w:val="Normalny"/>
    <w:uiPriority w:val="16"/>
    <w:qFormat/>
    <w:rsid w:val="00AA336D"/>
    <w:pPr>
      <w:widowControl/>
      <w:autoSpaceDE/>
      <w:autoSpaceDN/>
      <w:adjustRightInd/>
      <w:jc w:val="both"/>
    </w:pPr>
    <w:rPr>
      <w:rFonts w:ascii="Times" w:hAnsi="Times"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2F82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2F82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2F82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833E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E941-7D3A-47C0-B27C-D6C7B348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1839</Words>
  <Characters>11037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Radomyska</dc:creator>
  <cp:lastModifiedBy>Daniel Wasilewski</cp:lastModifiedBy>
  <cp:revision>2</cp:revision>
  <dcterms:created xsi:type="dcterms:W3CDTF">2020-12-29T08:20:00Z</dcterms:created>
  <dcterms:modified xsi:type="dcterms:W3CDTF">2020-12-29T08:20:00Z</dcterms:modified>
</cp:coreProperties>
</file>