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48E7" w14:textId="30A3CE07" w:rsidR="000E3AF1" w:rsidRDefault="000E3AF1" w:rsidP="004C7E90">
      <w:pPr>
        <w:pStyle w:val="OZNPROJEKTUwskazaniedatylubwersjiprojektu"/>
      </w:pPr>
      <w:r>
        <w:t xml:space="preserve">Projekt z dnia </w:t>
      </w:r>
      <w:r w:rsidR="00B07D76">
        <w:t>23</w:t>
      </w:r>
      <w:r>
        <w:t>.</w:t>
      </w:r>
      <w:r w:rsidR="002B3CD3">
        <w:t>12</w:t>
      </w:r>
      <w:r>
        <w:t>.2020 r.</w:t>
      </w:r>
    </w:p>
    <w:p w14:paraId="0678AF0C" w14:textId="77777777" w:rsidR="000E3AF1" w:rsidRPr="002F76CA" w:rsidRDefault="000E3AF1" w:rsidP="000E3AF1">
      <w:pPr>
        <w:pStyle w:val="OZNRODZAKTUtznustawalubrozporzdzenieiorganwydajcy"/>
      </w:pPr>
      <w:r w:rsidRPr="002F76CA">
        <w:t>ROZPORZĄDZENIE</w:t>
      </w:r>
    </w:p>
    <w:p w14:paraId="5EE00CD7" w14:textId="77777777" w:rsidR="000E3AF1" w:rsidRPr="002F76CA" w:rsidRDefault="000E3AF1" w:rsidP="000E3AF1">
      <w:pPr>
        <w:pStyle w:val="OZNRODZAKTUtznustawalubrozporzdzenieiorganwydajcy"/>
      </w:pPr>
      <w:r w:rsidRPr="002F76CA">
        <w:t>MINISTRA ZDROWIA</w:t>
      </w:r>
      <w:r>
        <w:rPr>
          <w:rStyle w:val="Odwoanieprzypisudolnego"/>
        </w:rPr>
        <w:footnoteReference w:id="1"/>
      </w:r>
      <w:r w:rsidRPr="007A54BE">
        <w:rPr>
          <w:rStyle w:val="IGindeksgrny"/>
        </w:rPr>
        <w:t>)</w:t>
      </w:r>
    </w:p>
    <w:p w14:paraId="545977C2" w14:textId="77777777" w:rsidR="000E3AF1" w:rsidRPr="002F76CA" w:rsidRDefault="000E3AF1" w:rsidP="000E3AF1">
      <w:pPr>
        <w:pStyle w:val="DATAAKTUdatauchwalenialubwydaniaaktu"/>
      </w:pPr>
      <w:r w:rsidRPr="002F76CA">
        <w:t>z dnia                                2020 r.</w:t>
      </w:r>
    </w:p>
    <w:p w14:paraId="07543DA6" w14:textId="77777777" w:rsidR="000E3AF1" w:rsidRPr="002F76CA" w:rsidRDefault="000E3AF1" w:rsidP="000E3AF1">
      <w:pPr>
        <w:pStyle w:val="TYTUAKTUprzedmiotregulacjiustawylubrozporzdzenia"/>
      </w:pPr>
      <w:r w:rsidRPr="000E3AF1">
        <w:t>zmieniające rozporządzenie w sprawie szkolenia pielęgniarek i położnych dokonujących przetaczania</w:t>
      </w:r>
      <w:r>
        <w:t xml:space="preserve"> </w:t>
      </w:r>
      <w:r w:rsidRPr="000E3AF1">
        <w:t>krwi i jej składników</w:t>
      </w:r>
    </w:p>
    <w:p w14:paraId="45CDB98F" w14:textId="77777777" w:rsidR="000E3AF1" w:rsidRPr="002F76CA" w:rsidRDefault="000E3AF1" w:rsidP="000E3AF1">
      <w:pPr>
        <w:pStyle w:val="NIEARTTEKSTtekstnieartykuowanynppodstprawnarozplubpreambua"/>
      </w:pPr>
      <w:r w:rsidRPr="002F76CA">
        <w:t xml:space="preserve">Na podstawie art. </w:t>
      </w:r>
      <w:r>
        <w:t>21</w:t>
      </w:r>
      <w:r w:rsidRPr="002F76CA">
        <w:t xml:space="preserve"> ust. </w:t>
      </w:r>
      <w:r>
        <w:t>7</w:t>
      </w:r>
      <w:r w:rsidRPr="002F76CA">
        <w:t xml:space="preserve"> ustawy z dnia 22 sierpnia 1997 r. o publicznej służbie krwi</w:t>
      </w:r>
      <w:r>
        <w:t xml:space="preserve"> (Dz. </w:t>
      </w:r>
      <w:r w:rsidRPr="002F76CA">
        <w:t>U. z 20</w:t>
      </w:r>
      <w:r>
        <w:t>20</w:t>
      </w:r>
      <w:r w:rsidRPr="002F76CA">
        <w:t xml:space="preserve"> r. poz. </w:t>
      </w:r>
      <w:r>
        <w:t>1777</w:t>
      </w:r>
      <w:r w:rsidRPr="002F76CA">
        <w:t>) zarządza się, co następuje:</w:t>
      </w:r>
    </w:p>
    <w:p w14:paraId="00547BE5" w14:textId="77777777" w:rsidR="000E3AF1" w:rsidRPr="000E3AF1" w:rsidRDefault="00D1649B" w:rsidP="00D1649B">
      <w:pPr>
        <w:pStyle w:val="ARTartustawynprozporzdzenia"/>
      </w:pPr>
      <w:r w:rsidRPr="00D1649B">
        <w:rPr>
          <w:rStyle w:val="Ppogrubienie"/>
        </w:rPr>
        <w:t>§</w:t>
      </w:r>
      <w:r w:rsidR="00990FA0" w:rsidRPr="00990FA0">
        <w:rPr>
          <w:rStyle w:val="Ppogrubienie"/>
        </w:rPr>
        <w:t xml:space="preserve"> 1.</w:t>
      </w:r>
      <w:r w:rsidR="00990FA0">
        <w:t xml:space="preserve"> </w:t>
      </w:r>
      <w:r w:rsidR="000E3AF1" w:rsidRPr="000E3AF1">
        <w:t>W rozporządzeniu Ministra Zdrowia z dnia 16 maja 2017 r. w sprawie szkolenia pielęgniarek i położnych dokonujących przetaczania krwi i jej składników (Dz. U. poz. 1026</w:t>
      </w:r>
      <w:r w:rsidR="00990FA0">
        <w:t xml:space="preserve"> oraz z 2020 r. poz. 536</w:t>
      </w:r>
      <w:r w:rsidR="000E3AF1" w:rsidRPr="000E3AF1">
        <w:t>) wprowadza się następujące zmiany:</w:t>
      </w:r>
    </w:p>
    <w:p w14:paraId="043BC781" w14:textId="348E2E9A" w:rsidR="000E3AF1" w:rsidRPr="000E3AF1" w:rsidRDefault="00216E0B" w:rsidP="003C35F1">
      <w:pPr>
        <w:pStyle w:val="PKTpunkt"/>
      </w:pPr>
      <w:r>
        <w:t>1</w:t>
      </w:r>
      <w:r w:rsidR="000E3AF1" w:rsidRPr="000E3AF1">
        <w:t>)</w:t>
      </w:r>
      <w:r w:rsidR="003C35F1">
        <w:tab/>
      </w:r>
      <w:r w:rsidR="000E3AF1" w:rsidRPr="000E3AF1">
        <w:t xml:space="preserve">w </w:t>
      </w:r>
      <w:bookmarkStart w:id="0" w:name="_Hlk55231113"/>
      <w:r w:rsidR="000E3AF1" w:rsidRPr="000E3AF1">
        <w:t>§</w:t>
      </w:r>
      <w:bookmarkEnd w:id="0"/>
      <w:r w:rsidR="000E3AF1" w:rsidRPr="000E3AF1">
        <w:t xml:space="preserve"> 3:</w:t>
      </w:r>
    </w:p>
    <w:p w14:paraId="0461445B" w14:textId="77777777" w:rsidR="000E3B04" w:rsidRDefault="000E3AF1" w:rsidP="000E3B04">
      <w:pPr>
        <w:pStyle w:val="LITlitera"/>
      </w:pPr>
      <w:r w:rsidRPr="000E3AF1">
        <w:t>a)</w:t>
      </w:r>
      <w:r>
        <w:tab/>
      </w:r>
      <w:r w:rsidRPr="000E3AF1">
        <w:t xml:space="preserve">ust. 1 </w:t>
      </w:r>
      <w:r w:rsidR="000E3B04">
        <w:t>otrzymuje brzmienie:</w:t>
      </w:r>
    </w:p>
    <w:p w14:paraId="22881C25" w14:textId="77777777" w:rsidR="000E3B04" w:rsidRDefault="000E3B04" w:rsidP="002B5AD1">
      <w:pPr>
        <w:pStyle w:val="ZLITARTzmartliter"/>
      </w:pPr>
      <w:r w:rsidRPr="000E3B04">
        <w:t>„</w:t>
      </w:r>
      <w:r>
        <w:t xml:space="preserve">1. </w:t>
      </w:r>
      <w:r w:rsidRPr="000E3B04">
        <w:t>Szkolenie obejmuje część teoretyczną i część praktyczną</w:t>
      </w:r>
      <w:r>
        <w:t xml:space="preserve"> </w:t>
      </w:r>
      <w:r w:rsidR="000E3AF1" w:rsidRPr="000E3AF1">
        <w:t>w formie instruktażu</w:t>
      </w:r>
      <w:r w:rsidR="006D35BE">
        <w:t>.</w:t>
      </w:r>
      <w:r w:rsidR="006D35BE" w:rsidRPr="000E3B04">
        <w:t>”</w:t>
      </w:r>
      <w:r w:rsidR="006D35BE">
        <w:t>,</w:t>
      </w:r>
    </w:p>
    <w:p w14:paraId="5AAC7D0C" w14:textId="77777777" w:rsidR="000E3B04" w:rsidRDefault="000E3AF1" w:rsidP="00652B66">
      <w:pPr>
        <w:pStyle w:val="ZLITzmlitartykuempunktem"/>
      </w:pPr>
      <w:r w:rsidRPr="000E3AF1">
        <w:t>b)</w:t>
      </w:r>
      <w:r>
        <w:tab/>
      </w:r>
      <w:r w:rsidRPr="000E3AF1">
        <w:t>ust. 3 otrzymuje brzmienie:</w:t>
      </w:r>
    </w:p>
    <w:p w14:paraId="26462BBF" w14:textId="77777777" w:rsidR="000E3AF1" w:rsidRPr="000E3AF1" w:rsidRDefault="000E3AF1" w:rsidP="002B5AD1">
      <w:pPr>
        <w:pStyle w:val="ZLITUSTzmustliter"/>
      </w:pPr>
      <w:r>
        <w:t>„</w:t>
      </w:r>
      <w:r w:rsidRPr="000E3AF1">
        <w:t>3.</w:t>
      </w:r>
      <w:r w:rsidR="00DE0DC0">
        <w:t xml:space="preserve"> </w:t>
      </w:r>
      <w:r w:rsidRPr="000E3AF1">
        <w:t>Część praktyczna szkolenia obejmuje następujące zagadnienia:</w:t>
      </w:r>
    </w:p>
    <w:p w14:paraId="6D0917EC" w14:textId="77777777" w:rsidR="000E3AF1" w:rsidRPr="000E3AF1" w:rsidRDefault="000E3AF1" w:rsidP="000E3AF1">
      <w:pPr>
        <w:pStyle w:val="ZLITPKTzmpktliter"/>
      </w:pPr>
      <w:r w:rsidRPr="000E3AF1">
        <w:t>1)</w:t>
      </w:r>
      <w:r w:rsidR="00652B66">
        <w:tab/>
      </w:r>
      <w:r w:rsidRPr="000E3AF1">
        <w:t>zasady pobierania próbek do badań;</w:t>
      </w:r>
    </w:p>
    <w:p w14:paraId="10E7BB43" w14:textId="77777777" w:rsidR="000E3AF1" w:rsidRPr="000E3AF1" w:rsidRDefault="000E3AF1" w:rsidP="000E3AF1">
      <w:pPr>
        <w:pStyle w:val="ZLITPKTzmpktliter"/>
      </w:pPr>
      <w:r w:rsidRPr="000E3AF1">
        <w:t>2)</w:t>
      </w:r>
      <w:r>
        <w:tab/>
      </w:r>
      <w:r w:rsidRPr="000E3AF1">
        <w:t>zamawianie i odbiór krwi i jej składników z banku krwi;</w:t>
      </w:r>
    </w:p>
    <w:p w14:paraId="2507BD01" w14:textId="77777777" w:rsidR="000E3AF1" w:rsidRPr="000E3AF1" w:rsidRDefault="000E3AF1" w:rsidP="000E3AF1">
      <w:pPr>
        <w:pStyle w:val="ZLITPKTzmpktliter"/>
      </w:pPr>
      <w:r w:rsidRPr="000E3AF1">
        <w:t>3)</w:t>
      </w:r>
      <w:r>
        <w:tab/>
      </w:r>
      <w:r w:rsidRPr="000E3AF1">
        <w:t>przechowywanie krwi i jej składników;</w:t>
      </w:r>
    </w:p>
    <w:p w14:paraId="34EA83AA" w14:textId="77777777" w:rsidR="000E3AF1" w:rsidRPr="000E3AF1" w:rsidRDefault="000E3AF1" w:rsidP="000E3AF1">
      <w:pPr>
        <w:pStyle w:val="ZLITPKTzmpktliter"/>
      </w:pPr>
      <w:r w:rsidRPr="000E3AF1">
        <w:t>4)</w:t>
      </w:r>
      <w:r>
        <w:tab/>
      </w:r>
      <w:r w:rsidRPr="000E3AF1">
        <w:t>postępowanie z pojemnikami zawierającymi krew i jej składniki;</w:t>
      </w:r>
    </w:p>
    <w:p w14:paraId="23C9E25B" w14:textId="77777777" w:rsidR="000E3AF1" w:rsidRPr="000E3AF1" w:rsidRDefault="000E3AF1" w:rsidP="000E3AF1">
      <w:pPr>
        <w:pStyle w:val="ZLITPKTzmpktliter"/>
      </w:pPr>
      <w:r w:rsidRPr="000E3AF1">
        <w:t>5)</w:t>
      </w:r>
      <w:r>
        <w:tab/>
      </w:r>
      <w:r w:rsidRPr="000E3AF1">
        <w:t>kontrolę krwi i jej składników przeznaczonych do zabiegu przetoczenia;</w:t>
      </w:r>
    </w:p>
    <w:p w14:paraId="12FD8F7C" w14:textId="77777777" w:rsidR="000E3AF1" w:rsidRPr="000E3AF1" w:rsidRDefault="000E3AF1" w:rsidP="000E3AF1">
      <w:pPr>
        <w:pStyle w:val="ZLITPKTzmpktliter"/>
      </w:pPr>
      <w:r w:rsidRPr="000E3AF1">
        <w:t>6)</w:t>
      </w:r>
      <w:r>
        <w:tab/>
      </w:r>
      <w:r w:rsidRPr="000E3AF1">
        <w:t>identyfikację biorcy krwi i kontrola dokumentacji;</w:t>
      </w:r>
    </w:p>
    <w:p w14:paraId="24763408" w14:textId="77777777" w:rsidR="000E3AF1" w:rsidRPr="000E3AF1" w:rsidRDefault="000E3AF1" w:rsidP="000E3AF1">
      <w:pPr>
        <w:pStyle w:val="ZLITPKTzmpktliter"/>
      </w:pPr>
      <w:r w:rsidRPr="000E3AF1">
        <w:t>7)</w:t>
      </w:r>
      <w:r>
        <w:tab/>
      </w:r>
      <w:r w:rsidRPr="000E3AF1">
        <w:t>wykonywanie i dokumentowanie zabiegów przetoczenia krwi i jej składników;</w:t>
      </w:r>
    </w:p>
    <w:p w14:paraId="65B6E248" w14:textId="77777777" w:rsidR="000E3AF1" w:rsidRPr="000E3AF1" w:rsidRDefault="000E3AF1" w:rsidP="000E3AF1">
      <w:pPr>
        <w:pStyle w:val="ZLITPKTzmpktliter"/>
      </w:pPr>
      <w:r w:rsidRPr="000E3AF1">
        <w:t>8)</w:t>
      </w:r>
      <w:r>
        <w:tab/>
      </w:r>
      <w:r w:rsidRPr="000E3AF1">
        <w:t>obserwację biorcy krwi w trakcie i po zabiegu przetoczenia krwi i jej składników;</w:t>
      </w:r>
    </w:p>
    <w:p w14:paraId="3413DA05" w14:textId="77777777" w:rsidR="000E3AF1" w:rsidRPr="000E3AF1" w:rsidRDefault="000E3AF1" w:rsidP="00652B66">
      <w:pPr>
        <w:pStyle w:val="ZLITPKTzmpktliter"/>
      </w:pPr>
      <w:r w:rsidRPr="000E3AF1">
        <w:lastRenderedPageBreak/>
        <w:t>9)</w:t>
      </w:r>
      <w:r>
        <w:tab/>
      </w:r>
      <w:r w:rsidRPr="000E3AF1">
        <w:t>postępowanie w przypadku wystąpienia niepożądanych zdarzeń</w:t>
      </w:r>
      <w:r w:rsidR="00652B66">
        <w:t xml:space="preserve"> </w:t>
      </w:r>
      <w:r w:rsidRPr="000E3AF1">
        <w:t>lub niepożądanych reakcji związanych z zabiegiem przetoczenia krwi i jej</w:t>
      </w:r>
      <w:r w:rsidR="00652B66">
        <w:t xml:space="preserve"> </w:t>
      </w:r>
      <w:r w:rsidRPr="000E3AF1">
        <w:t>składników, w tym pobieranie próbek do badań w przypadku ich wystąpienia;</w:t>
      </w:r>
    </w:p>
    <w:p w14:paraId="789FC0F0" w14:textId="77777777" w:rsidR="000E3AF1" w:rsidRPr="000E3AF1" w:rsidRDefault="000E3AF1" w:rsidP="000E3AF1">
      <w:pPr>
        <w:pStyle w:val="ZLITPKTzmpktliter"/>
      </w:pPr>
      <w:r w:rsidRPr="000E3AF1">
        <w:t>10)</w:t>
      </w:r>
      <w:r>
        <w:tab/>
      </w:r>
      <w:r w:rsidRPr="000E3AF1">
        <w:t>postępowanie z resztkami poprzetoczeniowymi;</w:t>
      </w:r>
    </w:p>
    <w:p w14:paraId="23B9B033" w14:textId="77777777" w:rsidR="00652B66" w:rsidRDefault="000E3AF1" w:rsidP="00652B66">
      <w:pPr>
        <w:pStyle w:val="ZLITPKTzmpktliter"/>
      </w:pPr>
      <w:r w:rsidRPr="000E3AF1">
        <w:t>11)</w:t>
      </w:r>
      <w:r>
        <w:tab/>
      </w:r>
      <w:r w:rsidRPr="000E3AF1">
        <w:t>wykonywanie krwioupustów i hemodilucji.</w:t>
      </w:r>
      <w:r w:rsidR="00652B66" w:rsidRPr="00652B66">
        <w:t>”</w:t>
      </w:r>
      <w:r w:rsidR="00E369AC">
        <w:t>;</w:t>
      </w:r>
    </w:p>
    <w:p w14:paraId="25A9557E" w14:textId="562CD3A9" w:rsidR="000E3AF1" w:rsidRPr="000E3AF1" w:rsidRDefault="00216E0B" w:rsidP="00216E0B">
      <w:pPr>
        <w:pStyle w:val="PKTpunkt"/>
      </w:pPr>
      <w:r>
        <w:t>2</w:t>
      </w:r>
      <w:r w:rsidR="000E3AF1" w:rsidRPr="000E3AF1">
        <w:t>)</w:t>
      </w:r>
      <w:r w:rsidR="000E3AF1">
        <w:tab/>
      </w:r>
      <w:r w:rsidR="001A4D16">
        <w:t xml:space="preserve">w </w:t>
      </w:r>
      <w:r w:rsidR="000E3AF1" w:rsidRPr="000E3AF1">
        <w:t xml:space="preserve">§ 4 </w:t>
      </w:r>
      <w:r w:rsidR="001A4D16">
        <w:t>dotychczasową treść oznacza się jako ust. 1 i dodaje się ust. 2 w brzmieniu</w:t>
      </w:r>
      <w:r w:rsidR="000E3AF1" w:rsidRPr="000E3AF1">
        <w:t>:</w:t>
      </w:r>
    </w:p>
    <w:p w14:paraId="6C4188C1" w14:textId="7627DDB5" w:rsidR="00652B66" w:rsidRDefault="000E3AF1" w:rsidP="002B3CD3">
      <w:pPr>
        <w:pStyle w:val="ZUSTzmustartykuempunktem"/>
      </w:pPr>
      <w:r>
        <w:t>„</w:t>
      </w:r>
      <w:r w:rsidR="002B5AD1">
        <w:t xml:space="preserve">2. </w:t>
      </w:r>
      <w:r w:rsidRPr="000E3AF1">
        <w:t xml:space="preserve">W przypadku ogłoszenia stanu zagrożenia epidemicznego, stanu epidemii albo w razie niebezpieczeństwa szerzenia się zakażenia lub choroby zakaźnej, które może stanowić zagrożenie dla zdrowia publicznego, w szczególności wystąpienia choroby szczególnie niebezpiecznej i wysoce zakaźnej, w rozumieniu art. 2 pkt 4 ustawy z dnia 5 grudnia 2008 r. o zapobieganiu oraz zwalczaniu zakażeń i chorób zakaźnych u ludzi (Dz. U. z </w:t>
      </w:r>
      <w:r w:rsidR="00AA4CB0" w:rsidRPr="000E3AF1">
        <w:t>20</w:t>
      </w:r>
      <w:r w:rsidR="00AA4CB0">
        <w:t>20</w:t>
      </w:r>
      <w:r w:rsidR="00AA4CB0" w:rsidRPr="000E3AF1">
        <w:t xml:space="preserve"> </w:t>
      </w:r>
      <w:r w:rsidRPr="000E3AF1">
        <w:t xml:space="preserve">r. poz. </w:t>
      </w:r>
      <w:r w:rsidR="00AA4CB0">
        <w:t>1845</w:t>
      </w:r>
      <w:r w:rsidR="007E255F">
        <w:t xml:space="preserve"> i 2112</w:t>
      </w:r>
      <w:r w:rsidRPr="000E3AF1">
        <w:t>), lub innych nadzwyczajnych okoliczności zagrażających zdrowiu i życiu wielu osób, w szczególności o charakterze siły wyższej</w:t>
      </w:r>
      <w:r w:rsidR="00AA4CB0">
        <w:t>,</w:t>
      </w:r>
      <w:r w:rsidRPr="000E3AF1">
        <w:t xml:space="preserve"> dopuszcza się możliwość przeprowadzenia szkoleń w formie zdalnej z wykorzystanie</w:t>
      </w:r>
      <w:r w:rsidR="002B5AD1">
        <w:t>m</w:t>
      </w:r>
      <w:r w:rsidRPr="000E3AF1">
        <w:t xml:space="preserve"> środków komunikacji elektronicznej pozwalających na przesyłanie obrazu i dźwięku</w:t>
      </w:r>
      <w:r w:rsidR="002B5AD1">
        <w:t xml:space="preserve"> </w:t>
      </w:r>
      <w:r w:rsidR="001A4D16">
        <w:t>oraz</w:t>
      </w:r>
      <w:r w:rsidR="001A4D16" w:rsidRPr="000E3AF1">
        <w:t xml:space="preserve"> </w:t>
      </w:r>
      <w:r w:rsidRPr="000E3AF1">
        <w:t>umożliwiających dwukierunkową łączność w czasie rzeczywistym pomiędzy uczestnikami szkolenia i wykładowcą.</w:t>
      </w:r>
      <w:r w:rsidR="003B5C56" w:rsidRPr="003B5C56">
        <w:t>”;</w:t>
      </w:r>
    </w:p>
    <w:p w14:paraId="0937D032" w14:textId="538BF196" w:rsidR="000E3AF1" w:rsidRPr="000E3AF1" w:rsidRDefault="00216E0B" w:rsidP="00652B66">
      <w:pPr>
        <w:pStyle w:val="PKTpunkt"/>
      </w:pPr>
      <w:r>
        <w:t>3</w:t>
      </w:r>
      <w:r w:rsidR="000E3AF1" w:rsidRPr="000E3AF1">
        <w:t>)</w:t>
      </w:r>
      <w:r w:rsidR="000E3AF1">
        <w:tab/>
      </w:r>
      <w:r w:rsidR="000E3AF1" w:rsidRPr="000E3AF1">
        <w:t>w § 6a:</w:t>
      </w:r>
    </w:p>
    <w:p w14:paraId="3D3ACCCE" w14:textId="77777777" w:rsidR="000E3AF1" w:rsidRPr="000E3AF1" w:rsidRDefault="000E3AF1" w:rsidP="002C2CC9">
      <w:pPr>
        <w:pStyle w:val="LITlitera"/>
      </w:pPr>
      <w:r w:rsidRPr="000E3AF1">
        <w:t>a)</w:t>
      </w:r>
      <w:r>
        <w:tab/>
      </w:r>
      <w:r w:rsidRPr="000E3AF1">
        <w:t>ust. 3 otrzymuje brzmienie:</w:t>
      </w:r>
    </w:p>
    <w:p w14:paraId="13CFCEFC" w14:textId="7D1FD6B9" w:rsidR="000E3AF1" w:rsidRPr="000E3AF1" w:rsidRDefault="000E3AF1" w:rsidP="002C2CC9">
      <w:pPr>
        <w:pStyle w:val="ZLITUSTzmustliter"/>
      </w:pPr>
      <w:r>
        <w:t>„</w:t>
      </w:r>
      <w:r w:rsidRPr="000E3AF1">
        <w:t>3.</w:t>
      </w:r>
      <w:r>
        <w:t> </w:t>
      </w:r>
      <w:r w:rsidRPr="000E3AF1">
        <w:t>W przypadku nieustania okoliczności będących podstawą przedłużenia ważności zaświadczeń w sposób, o którym mowa w ust. 1 i 2, kierownik jednostki organizacyjnej publicznej służby krwi, który wydał zaświadczenie, o którym mowa w § 6 ust. 1, pod</w:t>
      </w:r>
      <w:r w:rsidR="002B5AD1">
        <w:t xml:space="preserve">ejmuje </w:t>
      </w:r>
      <w:r w:rsidRPr="000E3AF1">
        <w:t>decyzję o przedłużeniu jego ważności o dalszy czas określony</w:t>
      </w:r>
      <w:r w:rsidR="002B5AD1">
        <w:t>,</w:t>
      </w:r>
      <w:r w:rsidRPr="000E3AF1">
        <w:t xml:space="preserve"> nieprzekraczający trzech miesięcy </w:t>
      </w:r>
      <w:r w:rsidR="002B5AD1">
        <w:t>albo</w:t>
      </w:r>
      <w:r w:rsidRPr="000E3AF1">
        <w:t xml:space="preserve"> o przeprowadzeniu szkoleń podstawowych i uzupełniających, w formie zdalnej, </w:t>
      </w:r>
      <w:r w:rsidR="001A4D16">
        <w:t xml:space="preserve">o której mowa </w:t>
      </w:r>
      <w:r w:rsidRPr="000E3AF1">
        <w:t xml:space="preserve">w § </w:t>
      </w:r>
      <w:r w:rsidR="001A4D16">
        <w:t>4 ust. 2</w:t>
      </w:r>
      <w:r w:rsidRPr="000E3AF1">
        <w:t>.</w:t>
      </w:r>
      <w:r w:rsidR="002072D2" w:rsidRPr="002072D2">
        <w:t>”</w:t>
      </w:r>
      <w:r w:rsidR="002072D2">
        <w:t xml:space="preserve">, </w:t>
      </w:r>
    </w:p>
    <w:p w14:paraId="26444C5A" w14:textId="77777777" w:rsidR="000E3AF1" w:rsidRPr="000E3AF1" w:rsidRDefault="000E3AF1" w:rsidP="002C2CC9">
      <w:pPr>
        <w:pStyle w:val="LITlitera"/>
      </w:pPr>
      <w:r w:rsidRPr="000E3AF1">
        <w:t>b)</w:t>
      </w:r>
      <w:r>
        <w:tab/>
      </w:r>
      <w:r w:rsidRPr="000E3AF1">
        <w:t xml:space="preserve">w ust. 4 kropkę zastępuje się przecinkiem i po przecinku dodaje się wyrazy </w:t>
      </w:r>
      <w:r>
        <w:t>„</w:t>
      </w:r>
      <w:r w:rsidRPr="000E3AF1">
        <w:t>również w formie zdalnej</w:t>
      </w:r>
      <w:r w:rsidR="003C35F1">
        <w:t>.</w:t>
      </w:r>
      <w:r>
        <w:t>”</w:t>
      </w:r>
      <w:r w:rsidR="00E369AC">
        <w:t>;</w:t>
      </w:r>
    </w:p>
    <w:p w14:paraId="2531D204" w14:textId="6D4E55E5" w:rsidR="000E3AF1" w:rsidRDefault="00216E0B" w:rsidP="00222613">
      <w:pPr>
        <w:pStyle w:val="PKTpunkt"/>
      </w:pPr>
      <w:r>
        <w:t>4</w:t>
      </w:r>
      <w:r w:rsidR="000E3AF1" w:rsidRPr="000E3AF1">
        <w:t>)</w:t>
      </w:r>
      <w:r w:rsidR="000E3AF1">
        <w:tab/>
      </w:r>
      <w:r w:rsidR="000E3AF1" w:rsidRPr="000E3AF1">
        <w:t>załącznik nr 1 do rozporządzenia otrzymuje brzmienie określone w załączniku do niniejszego rozporządzenia.</w:t>
      </w:r>
    </w:p>
    <w:p w14:paraId="0352BB93" w14:textId="63BE4675" w:rsidR="00C824F0" w:rsidRPr="000E3AF1" w:rsidRDefault="00C824F0" w:rsidP="008470FC">
      <w:pPr>
        <w:pStyle w:val="USTustnpkodeksu"/>
      </w:pPr>
      <w:r w:rsidRPr="002B446E">
        <w:rPr>
          <w:rStyle w:val="Ppogrubienie"/>
        </w:rPr>
        <w:t>§</w:t>
      </w:r>
      <w:r>
        <w:rPr>
          <w:rStyle w:val="Ppogrubienie"/>
        </w:rPr>
        <w:t xml:space="preserve"> 2</w:t>
      </w:r>
      <w:r w:rsidR="003F591B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B3CD3">
        <w:rPr>
          <w:rStyle w:val="Ppogrubienie"/>
          <w:b w:val="0"/>
        </w:rPr>
        <w:t xml:space="preserve">Do </w:t>
      </w:r>
      <w:r w:rsidRPr="002B3CD3">
        <w:t>szkoleń pielęgniarek i położnych dokonujących przetaczania krwi i jej składników rozpoczętych i niezakończonych w dniu wejśc</w:t>
      </w:r>
      <w:r w:rsidRPr="003F591B">
        <w:t>ia w życie rozporządzenia stosuje się przepisy dotychczasowe</w:t>
      </w:r>
      <w:r w:rsidRPr="00C824F0">
        <w:t>.</w:t>
      </w:r>
    </w:p>
    <w:p w14:paraId="17F29AE5" w14:textId="05840A86" w:rsidR="00261A16" w:rsidRDefault="000E3AF1" w:rsidP="002B446E">
      <w:pPr>
        <w:pStyle w:val="ARTartustawynprozporzdzenia"/>
      </w:pPr>
      <w:r w:rsidRPr="002B446E">
        <w:rPr>
          <w:rStyle w:val="Ppogrubienie"/>
        </w:rPr>
        <w:t>§</w:t>
      </w:r>
      <w:r w:rsidR="002B446E" w:rsidRPr="002B446E">
        <w:rPr>
          <w:rStyle w:val="Ppogrubienie"/>
        </w:rPr>
        <w:t xml:space="preserve"> </w:t>
      </w:r>
      <w:r w:rsidR="00C824F0">
        <w:rPr>
          <w:rStyle w:val="Ppogrubienie"/>
        </w:rPr>
        <w:t>3</w:t>
      </w:r>
      <w:r w:rsidR="002B446E">
        <w:rPr>
          <w:rStyle w:val="Ppogrubienie"/>
        </w:rPr>
        <w:t>.</w:t>
      </w:r>
      <w:r w:rsidR="002B446E">
        <w:t xml:space="preserve"> </w:t>
      </w:r>
      <w:r w:rsidRPr="000E3AF1">
        <w:t>Rozporządzenie</w:t>
      </w:r>
      <w:r>
        <w:t> </w:t>
      </w:r>
      <w:r w:rsidRPr="000E3AF1">
        <w:t>wchodzi</w:t>
      </w:r>
      <w:r>
        <w:t> </w:t>
      </w:r>
      <w:r w:rsidRPr="000E3AF1">
        <w:t xml:space="preserve">w życie </w:t>
      </w:r>
      <w:r w:rsidR="00216E0B">
        <w:t>z dniem następującym po dniu ogłoszenia.</w:t>
      </w:r>
    </w:p>
    <w:p w14:paraId="512D0847" w14:textId="77777777" w:rsidR="005B3601" w:rsidRDefault="005B3601" w:rsidP="000E3AF1">
      <w:pPr>
        <w:pStyle w:val="ZZARTzmianazmart"/>
      </w:pPr>
    </w:p>
    <w:p w14:paraId="47A36867" w14:textId="77777777" w:rsidR="005B3601" w:rsidRDefault="005B3601" w:rsidP="005B3601">
      <w:pPr>
        <w:pStyle w:val="NAZORGWYDnazwaorganuwydajcegoprojektowanyakt"/>
      </w:pPr>
      <w:r w:rsidRPr="002F76CA">
        <w:t>MINISTER ZDROWIA</w:t>
      </w:r>
    </w:p>
    <w:p w14:paraId="62E924BD" w14:textId="77777777" w:rsidR="00D82401" w:rsidRDefault="00D82401" w:rsidP="005B3601">
      <w:pPr>
        <w:pStyle w:val="NAZORGWYDnazwaorganuwydajcegoprojektowanyakt"/>
      </w:pPr>
    </w:p>
    <w:p w14:paraId="25334107" w14:textId="77777777" w:rsidR="00D82401" w:rsidRDefault="00D82401" w:rsidP="005B3601">
      <w:pPr>
        <w:pStyle w:val="NAZORGWYDnazwaorganuwydajcegoprojektowanyakt"/>
      </w:pPr>
    </w:p>
    <w:p w14:paraId="54A27153" w14:textId="77777777" w:rsidR="00B07D76" w:rsidRPr="00B07D76" w:rsidRDefault="00B07D76" w:rsidP="00B07D76"/>
    <w:p w14:paraId="76E271BD" w14:textId="77777777" w:rsidR="00B07D76" w:rsidRPr="00B07D76" w:rsidRDefault="00B07D76" w:rsidP="00B07D76"/>
    <w:p w14:paraId="683251C6" w14:textId="77777777" w:rsidR="00B07D76" w:rsidRPr="00B07D76" w:rsidRDefault="00B07D76" w:rsidP="00B07D76">
      <w:bookmarkStart w:id="1" w:name="EZDPracownikAtrybut2"/>
      <w:bookmarkEnd w:id="1"/>
    </w:p>
    <w:p w14:paraId="6D780B58" w14:textId="77777777" w:rsidR="00B07D76" w:rsidRPr="00B07D76" w:rsidRDefault="00B07D76" w:rsidP="00B07D76">
      <w:bookmarkStart w:id="2" w:name="EZDPracownikNazwa"/>
      <w:bookmarkEnd w:id="2"/>
    </w:p>
    <w:p w14:paraId="315816D2" w14:textId="77777777" w:rsidR="00B07D76" w:rsidRPr="00B07D76" w:rsidRDefault="00B07D76" w:rsidP="00B07D76">
      <w:bookmarkStart w:id="3" w:name="EZDPracownikStanowisko"/>
      <w:bookmarkEnd w:id="3"/>
    </w:p>
    <w:p w14:paraId="1B7046D7" w14:textId="77777777" w:rsidR="00B07D76" w:rsidRPr="00B07D76" w:rsidRDefault="00B07D76" w:rsidP="00B07D76">
      <w:bookmarkStart w:id="4" w:name="EZDPracownikAtrybut3"/>
      <w:bookmarkEnd w:id="4"/>
    </w:p>
    <w:p w14:paraId="3D5A63B2" w14:textId="77777777" w:rsidR="00B07D76" w:rsidRPr="00B07D76" w:rsidRDefault="00B07D76" w:rsidP="00B07D76">
      <w:bookmarkStart w:id="5" w:name="EZDPracownikAtrybut4"/>
      <w:bookmarkEnd w:id="5"/>
    </w:p>
    <w:p w14:paraId="3A525F44" w14:textId="77777777" w:rsidR="00BB3523" w:rsidRDefault="00BB3523">
      <w:pPr>
        <w:widowControl/>
        <w:autoSpaceDE/>
        <w:autoSpaceDN/>
        <w:adjustRightInd/>
      </w:pPr>
      <w:r>
        <w:br w:type="page"/>
      </w:r>
    </w:p>
    <w:p w14:paraId="051D969D" w14:textId="16DAA964" w:rsidR="00BB3523" w:rsidRPr="00D82401" w:rsidRDefault="00D82401">
      <w:pPr>
        <w:pStyle w:val="TEKSTZacznikido"/>
      </w:pPr>
      <w:r w:rsidRPr="00D82401">
        <w:lastRenderedPageBreak/>
        <w:t>Z</w:t>
      </w:r>
      <w:r>
        <w:t>ałącznik do rozporządzenia</w:t>
      </w:r>
      <w:r w:rsidRPr="00D82401">
        <w:t xml:space="preserve"> </w:t>
      </w:r>
      <w:r w:rsidR="00BB3523">
        <w:t>Ministra Zdrowia z dnia … 2020 r. (poz. …)</w:t>
      </w:r>
    </w:p>
    <w:p w14:paraId="5B27AF85" w14:textId="77777777" w:rsidR="00BB3523" w:rsidRDefault="00BB3523" w:rsidP="00D82401">
      <w:pPr>
        <w:pStyle w:val="TEKSTZacznikido"/>
      </w:pPr>
    </w:p>
    <w:p w14:paraId="42F87FDA" w14:textId="5DA1279C" w:rsidR="00D82401" w:rsidRPr="00D82401" w:rsidRDefault="00D82401" w:rsidP="002C2CC9">
      <w:pPr>
        <w:pStyle w:val="TYTUAKTUprzedmiotregulacjiustawylubrozporzdzenia"/>
      </w:pPr>
      <w:r w:rsidRPr="00D82401">
        <w:t>RAMOWE PROGRAMY SZKOLENIA PIELĘGNIAREK I POŁOŻNYCH DOKONUJĄCYCH PRZETACZANIA KRWI I JEJ SKŁADNIKÓW</w:t>
      </w:r>
    </w:p>
    <w:p w14:paraId="524D95D3" w14:textId="77777777" w:rsidR="00D82401" w:rsidRPr="00D82401" w:rsidRDefault="00D82401" w:rsidP="00D82401">
      <w:r w:rsidRPr="00D82401">
        <w:t>I. Ramowy program szkolenia podstawowego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7"/>
        <w:gridCol w:w="2462"/>
        <w:gridCol w:w="4569"/>
        <w:gridCol w:w="1531"/>
      </w:tblGrid>
      <w:tr w:rsidR="00D82401" w:rsidRPr="001E1BB9" w14:paraId="28BC9D83" w14:textId="77777777" w:rsidTr="00FA2E8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9B25F" w14:textId="77777777" w:rsidR="00D82401" w:rsidRPr="00D82401" w:rsidRDefault="00D82401" w:rsidP="00D82401">
            <w:r w:rsidRPr="00D82401">
              <w:t>Szkolenie teoretyczne</w:t>
            </w:r>
          </w:p>
        </w:tc>
      </w:tr>
      <w:tr w:rsidR="00D82401" w:rsidRPr="001E1BB9" w14:paraId="46C898D4" w14:textId="77777777" w:rsidTr="00DD634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6A80" w14:textId="77777777" w:rsidR="00D82401" w:rsidRPr="00D82401" w:rsidRDefault="00D82401" w:rsidP="00D82401">
            <w:r w:rsidRPr="00D82401">
              <w:t>Lp.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AE62" w14:textId="77777777" w:rsidR="00D82401" w:rsidRPr="00D82401" w:rsidRDefault="00D82401" w:rsidP="00D82401">
            <w:r w:rsidRPr="00D82401">
              <w:t>Zagadnienia</w:t>
            </w:r>
          </w:p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9F12" w14:textId="77777777" w:rsidR="00D82401" w:rsidRPr="00D82401" w:rsidRDefault="00D82401" w:rsidP="00D82401">
            <w:r w:rsidRPr="00D82401">
              <w:t>Temat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5B97" w14:textId="77777777" w:rsidR="00D82401" w:rsidRPr="00D82401" w:rsidRDefault="00D82401" w:rsidP="00D82401">
            <w:r w:rsidRPr="00D82401">
              <w:t>Liczba godzin szkoleniowych (1 godzina szkoleniowa = 45 minut)</w:t>
            </w:r>
          </w:p>
        </w:tc>
      </w:tr>
      <w:tr w:rsidR="00D82401" w:rsidRPr="001E1BB9" w14:paraId="1A6FC944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BE94A" w14:textId="77777777" w:rsidR="00D82401" w:rsidRPr="00D82401" w:rsidRDefault="00D82401" w:rsidP="00D82401">
            <w:r w:rsidRPr="00D82401">
              <w:t>1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816B" w14:textId="77777777" w:rsidR="00D82401" w:rsidRPr="00D82401" w:rsidRDefault="00D82401" w:rsidP="00D82401">
            <w:r w:rsidRPr="00D82401">
              <w:t>Organizacja służby krwi w Rzeczypospolitej Polskiej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AEED" w14:textId="47C33D40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struktura organizacyjna publicznej służby krwi w Rzeczypospolitej Polskiej,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997C3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51A7C28F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88FCBC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5499A2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8D75" w14:textId="28119D3D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podstawy prawne działania jednostek organizacyjnych publicznej służby krwi, banków krwi oraz pracowni immunologii transfuzjologicznej w podmiotach leczniczych,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BD7E6D" w14:textId="77777777" w:rsidR="00D82401" w:rsidRPr="00D82401" w:rsidRDefault="00D82401" w:rsidP="00D82401"/>
        </w:tc>
      </w:tr>
      <w:tr w:rsidR="00D82401" w:rsidRPr="001E1BB9" w14:paraId="08FCF839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DFD32C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B5160D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BCD1B" w14:textId="46C9F098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organizacja krwiolecznictwa w podmiotach leczniczych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988397" w14:textId="77777777" w:rsidR="00D82401" w:rsidRPr="00D82401" w:rsidRDefault="00D82401" w:rsidP="00D82401"/>
        </w:tc>
      </w:tr>
      <w:tr w:rsidR="00D82401" w:rsidRPr="001E1BB9" w14:paraId="08187C5E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574E" w14:textId="77777777" w:rsidR="00D82401" w:rsidRPr="00D82401" w:rsidRDefault="00D82401" w:rsidP="00D82401">
            <w:r w:rsidRPr="00D82401">
              <w:t>2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38CE" w14:textId="77777777" w:rsidR="00D82401" w:rsidRPr="00D82401" w:rsidRDefault="00D82401" w:rsidP="00D82401">
            <w:r w:rsidRPr="00D82401">
              <w:t>Organizacja leczenia krwią i jej składnikami w podmiotach leczniczych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1F36" w14:textId="4C1FE357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zasady działania banku krwi w podmiocie leczniczym,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3581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39DDB9D6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67E835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440CB9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FC62" w14:textId="7E615E90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zadania lekarza odpowiedzialnego za gospodarkę krwią,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E71A03" w14:textId="77777777" w:rsidR="00D82401" w:rsidRPr="00D82401" w:rsidRDefault="00D82401" w:rsidP="00D82401"/>
        </w:tc>
      </w:tr>
      <w:tr w:rsidR="00D82401" w:rsidRPr="001E1BB9" w14:paraId="4076B9B4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A2F0AEE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C30B2D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9876" w14:textId="7875B1F8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zadania komitetu transfuzjologicznego,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35BBE8" w14:textId="77777777" w:rsidR="00D82401" w:rsidRPr="00D82401" w:rsidRDefault="00D82401" w:rsidP="00D82401"/>
        </w:tc>
      </w:tr>
      <w:tr w:rsidR="00D82401" w:rsidRPr="001E1BB9" w14:paraId="37C08EC7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BF0323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E819E7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671A3" w14:textId="56397A71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zadania personelu bezpośrednio uczestniczącego w zabiegu przetoczenia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B22EF6" w14:textId="77777777" w:rsidR="00D82401" w:rsidRPr="00D82401" w:rsidRDefault="00D82401" w:rsidP="00D82401"/>
        </w:tc>
      </w:tr>
      <w:tr w:rsidR="00D82401" w:rsidRPr="001E1BB9" w14:paraId="62FFAF93" w14:textId="77777777" w:rsidTr="00DD6340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238FD" w14:textId="77777777" w:rsidR="00D82401" w:rsidRPr="00D82401" w:rsidRDefault="00D82401" w:rsidP="00D82401">
            <w:r w:rsidRPr="00D82401">
              <w:t>3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33CD" w14:textId="77777777" w:rsidR="00D82401" w:rsidRPr="00D82401" w:rsidRDefault="00D82401" w:rsidP="00D82401">
            <w:r w:rsidRPr="00D82401">
              <w:t>Krew i jej składniki - zasady otrzymywania i preparatyki</w:t>
            </w:r>
          </w:p>
        </w:tc>
        <w:tc>
          <w:tcPr>
            <w:tcW w:w="4569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1CE9" w14:textId="761B2AEC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omówienie poszczególnych składników krwi,</w:t>
            </w:r>
          </w:p>
          <w:p w14:paraId="577ADD87" w14:textId="0B4A92D4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kwalifikowanie dawców krwi,</w:t>
            </w:r>
          </w:p>
          <w:p w14:paraId="1F915771" w14:textId="46EF827E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 xml:space="preserve">pobieranie krwi i jej składników oraz ich </w:t>
            </w:r>
            <w:r w:rsidR="00D82401" w:rsidRPr="00D82401">
              <w:lastRenderedPageBreak/>
              <w:t>preparatyka przy wykorzystaniu metod konwencjonalnych i automatycznych</w:t>
            </w:r>
            <w:r w:rsidR="002715A2">
              <w:t>,</w:t>
            </w:r>
          </w:p>
          <w:p w14:paraId="25D443E6" w14:textId="6D6DED71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warunki i sposób przechowywania oraz transportu krwi i jej składników</w:t>
            </w:r>
            <w:r w:rsidR="003E78E3">
              <w:t>,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D8AB9" w14:textId="77777777" w:rsidR="00D82401" w:rsidRPr="00D82401" w:rsidRDefault="00D82401" w:rsidP="00D82401">
            <w:r w:rsidRPr="00D82401">
              <w:lastRenderedPageBreak/>
              <w:t>2</w:t>
            </w:r>
          </w:p>
        </w:tc>
      </w:tr>
      <w:tr w:rsidR="00D82401" w:rsidRPr="001E1BB9" w14:paraId="420A4CF2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887A" w14:textId="77777777" w:rsidR="00D82401" w:rsidRPr="00D82401" w:rsidRDefault="00D82401" w:rsidP="00D82401">
            <w:r w:rsidRPr="00D82401">
              <w:t>4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35D47" w14:textId="77777777" w:rsidR="00D82401" w:rsidRPr="00D82401" w:rsidRDefault="00D82401" w:rsidP="00D82401">
            <w:r w:rsidRPr="00D82401">
              <w:t>Wskazania do zabiegu przetoczenia krwi i jej składników oraz produktów krwiopochodnych</w:t>
            </w:r>
          </w:p>
        </w:tc>
        <w:tc>
          <w:tcPr>
            <w:tcW w:w="4569" w:type="dxa"/>
            <w:tcBorders>
              <w:top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4608" w14:textId="2D3B07CE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wskazania do stosowania krwi i jej składników,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878F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15E04F0E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36AB25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506C00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39BA" w14:textId="4CA73823" w:rsidR="00D82401" w:rsidRPr="00D82401" w:rsidRDefault="005C6570" w:rsidP="00D82401">
            <w:r>
              <w:t>–</w:t>
            </w:r>
            <w:r w:rsidRPr="00D82401">
              <w:t xml:space="preserve"> </w:t>
            </w:r>
            <w:r w:rsidR="00D82401" w:rsidRPr="00D82401">
              <w:t>wskazania do stosowania produktów krwiopochodnych: albuminy, immunoglobuliny oraz koncentratów czynników krzepnięcia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4F8CFB" w14:textId="77777777" w:rsidR="00D82401" w:rsidRPr="00D82401" w:rsidRDefault="00D82401" w:rsidP="00D82401"/>
        </w:tc>
      </w:tr>
      <w:tr w:rsidR="00D82401" w:rsidRPr="001E1BB9" w14:paraId="51E95F84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85B4" w14:textId="77777777" w:rsidR="00D82401" w:rsidRPr="00D82401" w:rsidRDefault="00D82401" w:rsidP="00D82401">
            <w:r w:rsidRPr="00D82401">
              <w:t>5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3E61" w14:textId="77777777" w:rsidR="00D82401" w:rsidRPr="00D82401" w:rsidRDefault="00D82401" w:rsidP="00D82401">
            <w:r w:rsidRPr="00D82401">
              <w:t>Bezpieczeństwo przetaczania krwi i jej składników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0EFF9" w14:textId="77777777" w:rsidR="00D82401" w:rsidRPr="00D82401" w:rsidRDefault="00D82401" w:rsidP="00D82401">
            <w:r w:rsidRPr="00D82401">
              <w:t>Zasady bezpiecznego stosowania krwi i jej składników, w szczególności: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EA0A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3E1A6930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023BA6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B709F9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77EB" w14:textId="46216970" w:rsidR="00D82401" w:rsidRPr="00D82401" w:rsidRDefault="001A3DAC" w:rsidP="00D82401">
            <w:r>
              <w:t>–</w:t>
            </w:r>
            <w:r w:rsidR="005C6570" w:rsidRPr="00D82401">
              <w:t xml:space="preserve"> </w:t>
            </w:r>
            <w:r w:rsidR="00D82401" w:rsidRPr="00D82401">
              <w:t>postępowanie przed, w trakcie i po zabiegu przetoczenia krwi i jej składników,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D3324DF" w14:textId="77777777" w:rsidR="00D82401" w:rsidRPr="00D82401" w:rsidRDefault="00D82401" w:rsidP="00D82401"/>
        </w:tc>
      </w:tr>
      <w:tr w:rsidR="00D82401" w:rsidRPr="001E1BB9" w14:paraId="0D238EB7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422FAE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2BE681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6907F" w14:textId="0AD6B58C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sposób pobierania próbek do badań,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52235C" w14:textId="77777777" w:rsidR="00D82401" w:rsidRPr="00D82401" w:rsidRDefault="00D82401" w:rsidP="00D82401"/>
        </w:tc>
      </w:tr>
      <w:tr w:rsidR="00D82401" w:rsidRPr="001E1BB9" w14:paraId="582C62C7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26B38F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C34DD0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0EBD" w14:textId="69FF76C0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sposób kontroli krwi i jej składników przeznaczonych do przetaczania,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7B2AF8" w14:textId="77777777" w:rsidR="00D82401" w:rsidRPr="00D82401" w:rsidRDefault="00D82401" w:rsidP="00D82401"/>
        </w:tc>
      </w:tr>
      <w:tr w:rsidR="00D82401" w:rsidRPr="001E1BB9" w14:paraId="1AF3B632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D661B5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6F286E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EF55" w14:textId="087B9B1D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identyfikacja biorcy krwi,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E074F6" w14:textId="77777777" w:rsidR="00D82401" w:rsidRPr="00D82401" w:rsidRDefault="00D82401" w:rsidP="00D82401"/>
        </w:tc>
      </w:tr>
      <w:tr w:rsidR="00D82401" w:rsidRPr="001E1BB9" w14:paraId="184DE38B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A151D1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CC8B80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9FC4" w14:textId="08FA6894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dokonywanie zabiegu przetoczenia,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CDFC1E" w14:textId="77777777" w:rsidR="00D82401" w:rsidRPr="00D82401" w:rsidRDefault="00D82401" w:rsidP="00D82401"/>
        </w:tc>
      </w:tr>
      <w:tr w:rsidR="00D82401" w:rsidRPr="001E1BB9" w14:paraId="6ECBBF5D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1EFA66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791004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8581F" w14:textId="098A9C5B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obserwacja biorcy krwi w trakcie i po zabiegu przetoczenia,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0981F8" w14:textId="77777777" w:rsidR="00D82401" w:rsidRPr="00D82401" w:rsidRDefault="00D82401" w:rsidP="00D82401"/>
        </w:tc>
      </w:tr>
      <w:tr w:rsidR="00D82401" w:rsidRPr="001E1BB9" w14:paraId="0E604097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793C70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104CA8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BD2C" w14:textId="259D1771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sposób prowadzenia dokumentacji związanej z zabiegiem przetoczenia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BB094A" w14:textId="77777777" w:rsidR="00D82401" w:rsidRPr="00D82401" w:rsidRDefault="00D82401" w:rsidP="00D82401"/>
        </w:tc>
      </w:tr>
      <w:tr w:rsidR="00D82401" w:rsidRPr="001E1BB9" w14:paraId="528B72B5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9921" w14:textId="77777777" w:rsidR="00D82401" w:rsidRPr="00D82401" w:rsidRDefault="00D82401" w:rsidP="00D82401">
            <w:r w:rsidRPr="00D82401">
              <w:t>6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4A46" w14:textId="77777777" w:rsidR="00D82401" w:rsidRPr="00D82401" w:rsidRDefault="00D82401" w:rsidP="00D82401">
            <w:r w:rsidRPr="00D82401">
              <w:t>Niepożądane zdarzenia i niepożądane reakcje związane z zabiegiem przetoczenia u biorców krwi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B3D9E" w14:textId="16990F5D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rodzaje niepożądanych reakcji i sposób postępowania w przypadku ich wystąpienia,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963D" w14:textId="77777777" w:rsidR="00D82401" w:rsidRPr="00D82401" w:rsidRDefault="00D82401" w:rsidP="00D82401">
            <w:r w:rsidRPr="00D82401">
              <w:t>2</w:t>
            </w:r>
          </w:p>
        </w:tc>
      </w:tr>
      <w:tr w:rsidR="00D82401" w:rsidRPr="001E1BB9" w14:paraId="6E05589A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BC6DB5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C99E6F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CE76" w14:textId="08EF16F0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rozpoznawanie i sposób postępowania w przypadku niepożądanych zdarzeń związanych z zabiegiem przetoczenia,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3038F1" w14:textId="77777777" w:rsidR="00D82401" w:rsidRPr="00D82401" w:rsidRDefault="00D82401" w:rsidP="00D82401"/>
        </w:tc>
      </w:tr>
      <w:tr w:rsidR="00D82401" w:rsidRPr="001E1BB9" w14:paraId="523C0904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25113E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1356C2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2526" w14:textId="574FB8D9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sposób pobierania próbek do badań w przypadku wystąpienia niepożądanej reakcji związanej z zabiegiem przetoczenia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41E006" w14:textId="77777777" w:rsidR="00D82401" w:rsidRPr="00D82401" w:rsidRDefault="00D82401" w:rsidP="00D82401"/>
        </w:tc>
      </w:tr>
      <w:tr w:rsidR="00D82401" w:rsidRPr="001E1BB9" w14:paraId="5C4D095B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2B930" w14:textId="77777777" w:rsidR="00D82401" w:rsidRPr="00D82401" w:rsidRDefault="00D82401" w:rsidP="00D82401">
            <w:r w:rsidRPr="00D82401">
              <w:lastRenderedPageBreak/>
              <w:t>7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655F" w14:textId="77777777" w:rsidR="00D82401" w:rsidRPr="00D82401" w:rsidRDefault="00D82401" w:rsidP="00D82401">
            <w:r w:rsidRPr="00D82401">
              <w:t>Immunologia transfuzjologiczna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9574" w14:textId="2873377F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układy grupowe, w tym zapoznanie z procesem wykonania badania grupy krwi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A2F7F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43B9263E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26CC965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76D94B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AF586" w14:textId="6724D4BB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przeciwciała odpornościowe,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2A0973" w14:textId="77777777" w:rsidR="00D82401" w:rsidRPr="00D82401" w:rsidRDefault="00D82401" w:rsidP="00D82401"/>
        </w:tc>
      </w:tr>
      <w:tr w:rsidR="00D82401" w:rsidRPr="001E1BB9" w14:paraId="34AF118C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FCEB78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E2375A" w14:textId="77777777" w:rsidR="00D82401" w:rsidRPr="00D82401" w:rsidRDefault="00D82401" w:rsidP="00D82401"/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72F5" w14:textId="0B0202B9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próba zgodności,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B0CCD6" w14:textId="77777777" w:rsidR="00D82401" w:rsidRPr="00D82401" w:rsidRDefault="00D82401" w:rsidP="00D82401"/>
        </w:tc>
      </w:tr>
      <w:tr w:rsidR="00D82401" w:rsidRPr="001E1BB9" w14:paraId="465E2881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B40FF9A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9A8552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747B" w14:textId="672F1F30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dokumentowanie badań immunohematologicznych</w:t>
            </w:r>
            <w:r w:rsidR="003E78E3">
              <w:t>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F6566B" w14:textId="77777777" w:rsidR="00D82401" w:rsidRPr="00D82401" w:rsidRDefault="00D82401" w:rsidP="00D82401"/>
        </w:tc>
      </w:tr>
      <w:tr w:rsidR="00D82401" w:rsidRPr="001E1BB9" w14:paraId="7DC513C3" w14:textId="77777777" w:rsidTr="00DD6340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AA57" w14:textId="77777777" w:rsidR="00D82401" w:rsidRPr="00D82401" w:rsidRDefault="00D82401" w:rsidP="00D82401">
            <w:r w:rsidRPr="00D82401">
              <w:t>8</w:t>
            </w:r>
          </w:p>
        </w:tc>
        <w:tc>
          <w:tcPr>
            <w:tcW w:w="246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9E66" w14:textId="77777777" w:rsidR="00D82401" w:rsidRPr="00D82401" w:rsidRDefault="00D82401" w:rsidP="00D82401">
            <w:r w:rsidRPr="00D82401">
              <w:t>Czynniki chorobotwórcze przenoszone drogą krwi</w:t>
            </w:r>
          </w:p>
        </w:tc>
        <w:tc>
          <w:tcPr>
            <w:tcW w:w="45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A43F" w14:textId="15CC662E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wirusy przenoszone drogą krwi - zakres obowiązujących badań oraz metody ich wykrywania,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BBA9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0883F055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942A16" w14:textId="77777777" w:rsidR="00D82401" w:rsidRPr="00D82401" w:rsidRDefault="00D82401" w:rsidP="00D82401"/>
        </w:tc>
        <w:tc>
          <w:tcPr>
            <w:tcW w:w="2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1F466A" w14:textId="77777777" w:rsidR="00D82401" w:rsidRPr="00D82401" w:rsidRDefault="00D82401" w:rsidP="00D82401"/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21BA" w14:textId="5D78C235" w:rsidR="00D82401" w:rsidRP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inne czynniki zakaźne przenoszone drogą krwi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63D8E0" w14:textId="77777777" w:rsidR="00D82401" w:rsidRPr="00D82401" w:rsidRDefault="00D82401" w:rsidP="00D82401"/>
        </w:tc>
      </w:tr>
      <w:tr w:rsidR="00D82401" w:rsidRPr="001E1BB9" w14:paraId="5F5328A2" w14:textId="77777777" w:rsidTr="00DD634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9005" w14:textId="77777777" w:rsidR="00D82401" w:rsidRPr="00D82401" w:rsidRDefault="00D82401" w:rsidP="00D82401">
            <w:r w:rsidRPr="00D82401">
              <w:t>9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F0EC" w14:textId="77777777" w:rsidR="00D82401" w:rsidRPr="00D82401" w:rsidRDefault="00D82401" w:rsidP="00D82401">
            <w:r w:rsidRPr="00D82401">
              <w:t>System zapewnienia jakości w krwiodawstwie i krwiolecznictwie</w:t>
            </w:r>
          </w:p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7729" w14:textId="7CBF60BD" w:rsidR="00D82401" w:rsidRDefault="001A3DAC" w:rsidP="00D82401">
            <w:r>
              <w:t>–</w:t>
            </w:r>
            <w:r w:rsidRPr="00D82401">
              <w:t xml:space="preserve"> </w:t>
            </w:r>
            <w:r w:rsidR="00D82401" w:rsidRPr="00D82401">
              <w:t>prowadzenie dokumentacji,</w:t>
            </w:r>
          </w:p>
          <w:p w14:paraId="56BF292C" w14:textId="54EF2BAB" w:rsidR="0046305A" w:rsidRDefault="001A3DAC" w:rsidP="00D82401">
            <w:r>
              <w:t xml:space="preserve">– </w:t>
            </w:r>
            <w:r w:rsidR="0046305A" w:rsidRPr="00D82401">
              <w:t>kwalifikacja aparatury i sprzętu,</w:t>
            </w:r>
          </w:p>
          <w:p w14:paraId="7E9B6F8C" w14:textId="766B2672" w:rsidR="0046305A" w:rsidRDefault="001A3DAC" w:rsidP="00D82401">
            <w:r>
              <w:t>–</w:t>
            </w:r>
            <w:r w:rsidRPr="00D82401">
              <w:t xml:space="preserve"> </w:t>
            </w:r>
            <w:r w:rsidR="0046305A" w:rsidRPr="00D82401">
              <w:t xml:space="preserve">kontrole </w:t>
            </w:r>
            <w:r w:rsidR="0046305A" w:rsidRPr="0046305A">
              <w:t>jakości,</w:t>
            </w:r>
          </w:p>
          <w:p w14:paraId="2C1343A6" w14:textId="07AECFC4" w:rsidR="0046305A" w:rsidRPr="00D82401" w:rsidRDefault="001A3DAC" w:rsidP="00D82401">
            <w:r>
              <w:t>–</w:t>
            </w:r>
            <w:r w:rsidRPr="00D82401">
              <w:t xml:space="preserve"> </w:t>
            </w:r>
            <w:r w:rsidR="0046305A" w:rsidRPr="00D82401">
              <w:t>szkolenia w ramach systemu zapewnienia jakości</w:t>
            </w:r>
            <w:r w:rsidR="003E78E3">
              <w:t>.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FF75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11304937" w14:textId="77777777" w:rsidTr="00FA2E8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B5E2" w14:textId="77777777" w:rsidR="00D82401" w:rsidRPr="00D82401" w:rsidRDefault="00D82401" w:rsidP="00D82401">
            <w:r w:rsidRPr="00D82401">
              <w:t>Szkolenie praktyczne w formie instruktażu</w:t>
            </w:r>
          </w:p>
        </w:tc>
      </w:tr>
      <w:tr w:rsidR="00D82401" w:rsidRPr="001E1BB9" w14:paraId="1E666CB8" w14:textId="77777777" w:rsidTr="00DD634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799B" w14:textId="77777777" w:rsidR="00D82401" w:rsidRPr="00D82401" w:rsidRDefault="00D82401" w:rsidP="00D82401">
            <w:r w:rsidRPr="00D82401">
              <w:t>Lp.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F2BF" w14:textId="77777777" w:rsidR="00D82401" w:rsidRPr="00D82401" w:rsidRDefault="00D82401" w:rsidP="00D82401">
            <w:r w:rsidRPr="00D82401">
              <w:t>Zagadnienia</w:t>
            </w:r>
          </w:p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4F25" w14:textId="77777777" w:rsidR="00D82401" w:rsidRPr="00D82401" w:rsidRDefault="00D82401" w:rsidP="00D82401">
            <w:r w:rsidRPr="00D82401">
              <w:t>Temat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1C66" w14:textId="77777777" w:rsidR="00D82401" w:rsidRPr="00D82401" w:rsidRDefault="00D82401" w:rsidP="00D82401">
            <w:r w:rsidRPr="00D82401">
              <w:t>Liczba godzin szkoleniowych (1 godzina szkoleniowa = 45 minut)</w:t>
            </w:r>
          </w:p>
        </w:tc>
      </w:tr>
      <w:tr w:rsidR="00D82401" w:rsidRPr="001E1BB9" w14:paraId="0F438DB1" w14:textId="77777777" w:rsidTr="00DD6340">
        <w:trPr>
          <w:trHeight w:val="67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8564" w14:textId="77777777" w:rsidR="00D82401" w:rsidRPr="00D82401" w:rsidRDefault="00D82401" w:rsidP="00D82401">
            <w:r w:rsidRPr="00D82401">
              <w:lastRenderedPageBreak/>
              <w:t>1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302A" w14:textId="77777777" w:rsidR="00D82401" w:rsidRPr="00D82401" w:rsidRDefault="00D82401" w:rsidP="00D82401">
            <w:r w:rsidRPr="00D82401">
              <w:t>Postępowanie w związku z zabiegiem przetoczenia krwi i jej składników</w:t>
            </w:r>
          </w:p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5EC6" w14:textId="5865387E" w:rsidR="00D82401" w:rsidRDefault="00B95570" w:rsidP="00D82401">
            <w:r>
              <w:t>–</w:t>
            </w:r>
            <w:r w:rsidRPr="00D82401">
              <w:t xml:space="preserve"> </w:t>
            </w:r>
            <w:r w:rsidR="00D82401" w:rsidRPr="00D82401">
              <w:t>zamawianie i odbiór krwi i jej składników z banku krwi</w:t>
            </w:r>
            <w:r w:rsidR="002715A2">
              <w:t>,</w:t>
            </w:r>
          </w:p>
          <w:p w14:paraId="30C7AF84" w14:textId="1432EBBD" w:rsidR="0046305A" w:rsidRPr="0046305A" w:rsidRDefault="00B95570" w:rsidP="0046305A">
            <w:r>
              <w:t>–</w:t>
            </w:r>
            <w:r w:rsidR="0046305A" w:rsidRPr="00D82401">
              <w:t xml:space="preserve"> </w:t>
            </w:r>
            <w:r w:rsidR="005A597E">
              <w:t xml:space="preserve">zasady </w:t>
            </w:r>
            <w:r w:rsidR="005A597E" w:rsidRPr="00D82401">
              <w:t>pobierani</w:t>
            </w:r>
            <w:r w:rsidR="005A597E">
              <w:t>a</w:t>
            </w:r>
            <w:r w:rsidR="005A597E" w:rsidRPr="00D82401">
              <w:t xml:space="preserve"> </w:t>
            </w:r>
            <w:r w:rsidR="0046305A" w:rsidRPr="00D82401">
              <w:t>próbek do badań,</w:t>
            </w:r>
          </w:p>
          <w:p w14:paraId="77A52FC5" w14:textId="6C3BB3B5" w:rsidR="0046305A" w:rsidRDefault="00B95570" w:rsidP="0046305A">
            <w:r>
              <w:t>–</w:t>
            </w:r>
            <w:r w:rsidR="0046305A" w:rsidRPr="00D82401">
              <w:t xml:space="preserve"> przechowywanie krwi i jej składników</w:t>
            </w:r>
            <w:r w:rsidR="0046305A">
              <w:t>,</w:t>
            </w:r>
          </w:p>
          <w:p w14:paraId="17268A16" w14:textId="496A05FD" w:rsidR="0046305A" w:rsidRDefault="00B95570" w:rsidP="0046305A">
            <w:r>
              <w:t>–</w:t>
            </w:r>
            <w:r w:rsidR="0046305A" w:rsidRPr="00D82401">
              <w:t xml:space="preserve"> postępowanie z pojemnikami zawierającymi krew i jej składniki</w:t>
            </w:r>
            <w:r w:rsidR="0046305A" w:rsidRPr="0046305A">
              <w:t>,</w:t>
            </w:r>
          </w:p>
          <w:p w14:paraId="3C8C28A9" w14:textId="03748FA8" w:rsidR="0046305A" w:rsidRDefault="00B95570" w:rsidP="0046305A">
            <w:r>
              <w:t>–</w:t>
            </w:r>
            <w:r w:rsidR="0046305A" w:rsidRPr="00D82401">
              <w:t xml:space="preserve"> kontrola krwi i jej składników przeznaczonych do zabiegu przetoczenia</w:t>
            </w:r>
            <w:r w:rsidR="0046305A">
              <w:t>,</w:t>
            </w:r>
          </w:p>
          <w:p w14:paraId="6800BDD9" w14:textId="29B7E438" w:rsidR="0046305A" w:rsidRDefault="00B95570" w:rsidP="0046305A">
            <w:r>
              <w:t>–</w:t>
            </w:r>
            <w:r w:rsidR="0046305A" w:rsidRPr="00D82401">
              <w:t xml:space="preserve"> identyfikacja biorcy krwi i kontrola dokumentacji,</w:t>
            </w:r>
          </w:p>
          <w:p w14:paraId="7F802198" w14:textId="0EBAF710" w:rsidR="0046305A" w:rsidRDefault="00B95570" w:rsidP="0046305A">
            <w:r>
              <w:t>–</w:t>
            </w:r>
            <w:r w:rsidR="0046305A" w:rsidRPr="00D82401">
              <w:t xml:space="preserve"> wykonywanie i dokumentowanie zabiegu przetoczenia krwi i jej składników,</w:t>
            </w:r>
          </w:p>
          <w:p w14:paraId="7195B668" w14:textId="35A4D590" w:rsidR="0046305A" w:rsidRDefault="00B95570" w:rsidP="0046305A">
            <w:r>
              <w:t>–</w:t>
            </w:r>
            <w:r w:rsidR="0046305A" w:rsidRPr="00D82401">
              <w:t xml:space="preserve"> obserwacja biorcy krwi w trakcie i po zabiegu przetoczenia krwi i jej składników,</w:t>
            </w:r>
          </w:p>
          <w:p w14:paraId="1783AD18" w14:textId="0FA1CA5C" w:rsidR="0046305A" w:rsidRDefault="00B95570" w:rsidP="0046305A">
            <w:r>
              <w:t>–</w:t>
            </w:r>
            <w:r w:rsidR="0046305A" w:rsidRPr="00D82401">
              <w:t xml:space="preserve"> postępowanie w przypadku wystąpienia niepożądanych zdarzeń lub niepożądanych reakcji związanych z zabiegiem przetoczenia krwi i jej składników, w tym pobieranie próbek do badań w przypadku ich wystąpienia,</w:t>
            </w:r>
          </w:p>
          <w:p w14:paraId="31942831" w14:textId="4CDCE51E" w:rsidR="0046305A" w:rsidRDefault="00B95570" w:rsidP="0046305A">
            <w:r>
              <w:t>–</w:t>
            </w:r>
            <w:r w:rsidR="0046305A" w:rsidRPr="00D82401">
              <w:t xml:space="preserve"> postępowanie z resztkami poprzetoczeniowymi</w:t>
            </w:r>
            <w:r w:rsidR="0046305A">
              <w:t>,</w:t>
            </w:r>
          </w:p>
          <w:p w14:paraId="1BD6BBAA" w14:textId="514E847E" w:rsidR="0046305A" w:rsidRPr="00D82401" w:rsidRDefault="00B95570" w:rsidP="0046305A">
            <w:r>
              <w:t>–</w:t>
            </w:r>
            <w:r w:rsidR="0046305A" w:rsidRPr="00D82401">
              <w:t xml:space="preserve"> wykonywanie krwioupustów i hemodilucji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36C3" w14:textId="77777777" w:rsidR="00D82401" w:rsidRPr="00D82401" w:rsidRDefault="00D82401" w:rsidP="00D82401">
            <w:r w:rsidRPr="00D82401">
              <w:t>2</w:t>
            </w:r>
          </w:p>
        </w:tc>
      </w:tr>
      <w:tr w:rsidR="0046305A" w:rsidRPr="001E1BB9" w14:paraId="7804AD6E" w14:textId="77777777" w:rsidTr="00DD6340">
        <w:trPr>
          <w:trHeight w:val="45"/>
          <w:tblCellSpacing w:w="0" w:type="auto"/>
        </w:trPr>
        <w:tc>
          <w:tcPr>
            <w:tcW w:w="28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7148" w14:textId="77777777" w:rsidR="0046305A" w:rsidRPr="00D82401" w:rsidRDefault="0046305A" w:rsidP="00D82401">
            <w:r w:rsidRPr="00D82401">
              <w:t>Razem:</w:t>
            </w:r>
          </w:p>
        </w:tc>
        <w:tc>
          <w:tcPr>
            <w:tcW w:w="4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9908D" w14:textId="77777777" w:rsidR="0046305A" w:rsidRPr="00D82401" w:rsidRDefault="0046305A" w:rsidP="00D82401"/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504E" w14:textId="77777777" w:rsidR="0046305A" w:rsidRPr="00D82401" w:rsidRDefault="0046305A" w:rsidP="00D82401">
            <w:r w:rsidRPr="00D82401">
              <w:t>13</w:t>
            </w:r>
          </w:p>
        </w:tc>
      </w:tr>
    </w:tbl>
    <w:p w14:paraId="667E40C8" w14:textId="77777777" w:rsidR="003E78E3" w:rsidRDefault="003E78E3" w:rsidP="00D82401"/>
    <w:p w14:paraId="1488212F" w14:textId="77777777" w:rsidR="003E78E3" w:rsidRDefault="003E78E3" w:rsidP="003E78E3">
      <w:pPr>
        <w:pStyle w:val="OZNRODZAKTUtznustawalubrozporzdzenieiorganwydajcy"/>
      </w:pPr>
      <w:r>
        <w:br w:type="page"/>
      </w:r>
    </w:p>
    <w:p w14:paraId="456DCA76" w14:textId="77777777" w:rsidR="00D82401" w:rsidRPr="00D82401" w:rsidRDefault="00D82401" w:rsidP="00D82401">
      <w:r w:rsidRPr="00D82401">
        <w:lastRenderedPageBreak/>
        <w:t xml:space="preserve">II.  </w:t>
      </w:r>
    </w:p>
    <w:p w14:paraId="1FFCE829" w14:textId="77777777" w:rsidR="00D82401" w:rsidRPr="00D82401" w:rsidRDefault="00D82401" w:rsidP="00D82401">
      <w:r w:rsidRPr="00D82401">
        <w:t>Ramowy program szkolenia uzupełniającego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4"/>
        <w:gridCol w:w="2601"/>
        <w:gridCol w:w="4203"/>
        <w:gridCol w:w="1531"/>
      </w:tblGrid>
      <w:tr w:rsidR="00D82401" w:rsidRPr="001E1BB9" w14:paraId="2D6165B5" w14:textId="77777777" w:rsidTr="005514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337D3" w14:textId="77777777" w:rsidR="00D82401" w:rsidRPr="00D82401" w:rsidRDefault="00D82401" w:rsidP="00D82401">
            <w:r w:rsidRPr="00D82401">
              <w:t>Szkolenie teoretyczne</w:t>
            </w:r>
          </w:p>
        </w:tc>
      </w:tr>
      <w:tr w:rsidR="00D82401" w:rsidRPr="001E1BB9" w14:paraId="658851DE" w14:textId="77777777" w:rsidTr="003E78E3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7923F" w14:textId="77777777" w:rsidR="00D82401" w:rsidRPr="00D82401" w:rsidRDefault="00D82401" w:rsidP="00D82401">
            <w:r w:rsidRPr="00D82401">
              <w:t>Lp.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224EC" w14:textId="77777777" w:rsidR="00D82401" w:rsidRPr="00D82401" w:rsidRDefault="00D82401" w:rsidP="00D82401">
            <w:r w:rsidRPr="00D82401">
              <w:t>Zagadnienia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47C1" w14:textId="77777777" w:rsidR="00D82401" w:rsidRPr="00D82401" w:rsidRDefault="00D82401" w:rsidP="00D82401">
            <w:r w:rsidRPr="00D82401">
              <w:t>Temat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7EAC" w14:textId="77777777" w:rsidR="00D82401" w:rsidRPr="00D82401" w:rsidRDefault="00D82401" w:rsidP="00D82401">
            <w:r w:rsidRPr="00D82401">
              <w:t>Liczba godzin szkoleniowych (1 godzina szkoleniowa = 45 minut)</w:t>
            </w:r>
          </w:p>
        </w:tc>
      </w:tr>
      <w:tr w:rsidR="00D82401" w:rsidRPr="001E1BB9" w14:paraId="72244A62" w14:textId="77777777" w:rsidTr="00DD6340">
        <w:trPr>
          <w:trHeight w:val="30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99321" w14:textId="77777777" w:rsidR="00D82401" w:rsidRPr="00D82401" w:rsidRDefault="00D82401" w:rsidP="00D82401">
            <w:r w:rsidRPr="00D82401">
              <w:t>1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3EE5" w14:textId="77777777" w:rsidR="00D82401" w:rsidRPr="00D82401" w:rsidRDefault="00D82401" w:rsidP="00D82401">
            <w:r w:rsidRPr="00D82401">
              <w:t>Organizacja służby krwi w Rzeczypospolitej Polskiej i organizacja leczenia krwią i jej składnikami w podmiotach leczniczych</w:t>
            </w:r>
          </w:p>
        </w:tc>
        <w:tc>
          <w:tcPr>
            <w:tcW w:w="4203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F8BDE" w14:textId="4C3DB262" w:rsidR="00D82401" w:rsidRPr="00D82401" w:rsidRDefault="00B95570" w:rsidP="00D82401">
            <w:r>
              <w:t>–</w:t>
            </w:r>
            <w:r w:rsidR="00D82401" w:rsidRPr="00D82401">
              <w:t xml:space="preserve"> aktualny stan regulacji prawnych w zakresie krwiodawstwa i krwiolecznictwa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91BA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55C13125" w14:textId="77777777" w:rsidTr="00DD6340">
        <w:trPr>
          <w:trHeight w:val="30"/>
          <w:tblCellSpacing w:w="0" w:type="auto"/>
        </w:trPr>
        <w:tc>
          <w:tcPr>
            <w:tcW w:w="5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8C2E" w14:textId="77777777" w:rsidR="00D82401" w:rsidRPr="00D82401" w:rsidRDefault="00D82401" w:rsidP="00D82401">
            <w:r w:rsidRPr="00D82401">
              <w:t>2</w:t>
            </w:r>
          </w:p>
        </w:tc>
        <w:tc>
          <w:tcPr>
            <w:tcW w:w="26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C735" w14:textId="75F146EB" w:rsidR="00D82401" w:rsidRPr="00D82401" w:rsidRDefault="00D82401" w:rsidP="00D82401">
            <w:r w:rsidRPr="00D82401">
              <w:t xml:space="preserve">Krew i jej składniki </w:t>
            </w:r>
            <w:r w:rsidR="00B95570">
              <w:t>–</w:t>
            </w:r>
            <w:r w:rsidRPr="00D82401">
              <w:t xml:space="preserve"> zasady otrzymywania i preparatyki</w:t>
            </w:r>
          </w:p>
        </w:tc>
        <w:tc>
          <w:tcPr>
            <w:tcW w:w="4203" w:type="dxa"/>
            <w:tcBorders>
              <w:top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17E5" w14:textId="443AA619" w:rsidR="00D82401" w:rsidRPr="00D82401" w:rsidRDefault="00B95570" w:rsidP="00D82401">
            <w:r>
              <w:t>–</w:t>
            </w:r>
            <w:r w:rsidR="00D82401" w:rsidRPr="00D82401">
              <w:t xml:space="preserve"> omówienie poszczególnych składników krwi,</w:t>
            </w:r>
          </w:p>
          <w:p w14:paraId="1FE8654A" w14:textId="084F64B5" w:rsidR="00D82401" w:rsidRPr="00D82401" w:rsidRDefault="00D82401" w:rsidP="00D82401">
            <w:r w:rsidRPr="00D82401">
              <w:t>-</w:t>
            </w:r>
            <w:r w:rsidR="00B95570">
              <w:t>–</w:t>
            </w:r>
            <w:r w:rsidRPr="00D82401">
              <w:t xml:space="preserve"> kwalifikowanie dawców krwi,</w:t>
            </w:r>
          </w:p>
          <w:p w14:paraId="31828B18" w14:textId="1902E952" w:rsidR="00D82401" w:rsidRPr="00D82401" w:rsidRDefault="00B95570" w:rsidP="00D82401">
            <w:r>
              <w:t>–</w:t>
            </w:r>
            <w:r w:rsidR="00D82401" w:rsidRPr="00D82401">
              <w:t xml:space="preserve"> pobieranie krwi i jej składników oraz ich preparatyka przy wykorzystaniu metod konwencjonalnych i automatycznych</w:t>
            </w:r>
            <w:r w:rsidR="002715A2">
              <w:t>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EEEF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0DBF34F5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874F0D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F0942B" w14:textId="77777777" w:rsidR="00D82401" w:rsidRPr="00D82401" w:rsidRDefault="00D82401" w:rsidP="00D82401"/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0593" w14:textId="1FBDB945" w:rsidR="00D82401" w:rsidRPr="00D82401" w:rsidRDefault="00B95570" w:rsidP="00D82401">
            <w:r>
              <w:t>–</w:t>
            </w:r>
            <w:r w:rsidR="00D82401" w:rsidRPr="00D82401">
              <w:t xml:space="preserve"> warunki i sposób przechowywania oraz transportu krwi i jej składników</w:t>
            </w:r>
            <w:r w:rsidR="003E78E3">
              <w:t>.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EF849C" w14:textId="77777777" w:rsidR="00D82401" w:rsidRPr="00D82401" w:rsidRDefault="00D82401" w:rsidP="00D82401"/>
        </w:tc>
      </w:tr>
      <w:tr w:rsidR="00D82401" w:rsidRPr="001E1BB9" w14:paraId="1E2D1C21" w14:textId="77777777" w:rsidTr="00DD6340">
        <w:trPr>
          <w:trHeight w:val="30"/>
          <w:tblCellSpacing w:w="0" w:type="auto"/>
        </w:trPr>
        <w:tc>
          <w:tcPr>
            <w:tcW w:w="5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5E23" w14:textId="77777777" w:rsidR="00D82401" w:rsidRPr="00D82401" w:rsidRDefault="00D82401" w:rsidP="00D82401">
            <w:r w:rsidRPr="00D82401">
              <w:t>3</w:t>
            </w:r>
          </w:p>
        </w:tc>
        <w:tc>
          <w:tcPr>
            <w:tcW w:w="26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5B54" w14:textId="77777777" w:rsidR="00D82401" w:rsidRPr="00D82401" w:rsidRDefault="00D82401" w:rsidP="00D82401">
            <w:r w:rsidRPr="00D82401">
              <w:t xml:space="preserve">Wskazania do zabiegu przetoczenia krwi i jej składników oraz </w:t>
            </w:r>
            <w:r w:rsidR="002715A2">
              <w:t xml:space="preserve">stosowania </w:t>
            </w:r>
            <w:r w:rsidRPr="00D82401">
              <w:t>produktów krwiopochodnych</w:t>
            </w:r>
          </w:p>
        </w:tc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6DAD" w14:textId="4C7954AC" w:rsidR="00D82401" w:rsidRPr="00D82401" w:rsidRDefault="00B95570" w:rsidP="00D82401">
            <w:r>
              <w:t>–</w:t>
            </w:r>
            <w:r w:rsidR="00D82401" w:rsidRPr="00D82401">
              <w:t xml:space="preserve"> wskazania do stosowania krwi i jej składników,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B3640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32510AC3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39CE086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5E59E8" w14:textId="77777777" w:rsidR="00D82401" w:rsidRPr="00D82401" w:rsidRDefault="00D82401" w:rsidP="00D82401"/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C0254" w14:textId="65B224B2" w:rsidR="00D82401" w:rsidRPr="00D82401" w:rsidRDefault="00B95570" w:rsidP="00D82401">
            <w:r>
              <w:t>–</w:t>
            </w:r>
            <w:r w:rsidR="00D82401" w:rsidRPr="00D82401">
              <w:t xml:space="preserve"> wskazania do stosowania produktów krwiopochodnych: albuminy, immunoglobuliny oraz koncentratów czynników krzepnięcia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E243D4" w14:textId="77777777" w:rsidR="00D82401" w:rsidRPr="00D82401" w:rsidRDefault="00D82401" w:rsidP="00D82401"/>
        </w:tc>
      </w:tr>
      <w:tr w:rsidR="00D82401" w:rsidRPr="001E1BB9" w14:paraId="116B09EE" w14:textId="77777777" w:rsidTr="00DD6340">
        <w:trPr>
          <w:trHeight w:val="30"/>
          <w:tblCellSpacing w:w="0" w:type="auto"/>
        </w:trPr>
        <w:tc>
          <w:tcPr>
            <w:tcW w:w="5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A04C" w14:textId="77777777" w:rsidR="00D82401" w:rsidRPr="00D82401" w:rsidRDefault="00D82401" w:rsidP="00D82401">
            <w:r w:rsidRPr="00D82401">
              <w:t>4</w:t>
            </w:r>
          </w:p>
        </w:tc>
        <w:tc>
          <w:tcPr>
            <w:tcW w:w="26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6C10" w14:textId="77777777" w:rsidR="00D82401" w:rsidRPr="00D82401" w:rsidRDefault="00D82401" w:rsidP="00D82401">
            <w:r w:rsidRPr="00D82401">
              <w:t>Bezpieczeństwo przetaczania krwi i jej składników</w:t>
            </w:r>
          </w:p>
        </w:tc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5D3A" w14:textId="77777777" w:rsidR="00D82401" w:rsidRPr="00D82401" w:rsidRDefault="00D82401" w:rsidP="00D82401">
            <w:r w:rsidRPr="00D82401">
              <w:t>Zasady bezpiecznego stosowania krwi i jej składników, w szczególności: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7BD9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6E70DBFD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68979F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18D9664" w14:textId="77777777" w:rsidR="00D82401" w:rsidRPr="00D82401" w:rsidRDefault="00D82401" w:rsidP="00D82401"/>
        </w:tc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F35D1" w14:textId="7E36B52D" w:rsidR="00D82401" w:rsidRPr="00D82401" w:rsidRDefault="00B95570" w:rsidP="00D82401">
            <w:r>
              <w:t>–</w:t>
            </w:r>
            <w:r w:rsidR="00D82401" w:rsidRPr="00D82401">
              <w:t xml:space="preserve"> postępowanie przed, w trakcie i po zabiegu przetoczenia krwi i jej składników,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509BAB" w14:textId="77777777" w:rsidR="00D82401" w:rsidRPr="00D82401" w:rsidRDefault="00D82401" w:rsidP="00D82401"/>
        </w:tc>
      </w:tr>
      <w:tr w:rsidR="00D82401" w:rsidRPr="001E1BB9" w14:paraId="404E54BF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B47630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27043F" w14:textId="77777777" w:rsidR="00D82401" w:rsidRPr="00D82401" w:rsidRDefault="00D82401" w:rsidP="00D82401"/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EBFC" w14:textId="13D16A80" w:rsidR="00D82401" w:rsidRPr="00D82401" w:rsidRDefault="00B95570" w:rsidP="00D82401">
            <w:r>
              <w:t>–</w:t>
            </w:r>
            <w:r w:rsidR="00D82401" w:rsidRPr="00D82401">
              <w:t xml:space="preserve"> sposób prowadzenia dokumentacji związanej z zabiegiem przetoczenia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9BE934" w14:textId="77777777" w:rsidR="00D82401" w:rsidRPr="00D82401" w:rsidRDefault="00D82401" w:rsidP="00D82401"/>
        </w:tc>
      </w:tr>
      <w:tr w:rsidR="00D82401" w:rsidRPr="001E1BB9" w14:paraId="0ECDF660" w14:textId="77777777" w:rsidTr="00DD6340">
        <w:trPr>
          <w:trHeight w:val="30"/>
          <w:tblCellSpacing w:w="0" w:type="auto"/>
        </w:trPr>
        <w:tc>
          <w:tcPr>
            <w:tcW w:w="5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E999" w14:textId="77777777" w:rsidR="00D82401" w:rsidRPr="00D82401" w:rsidRDefault="00D82401" w:rsidP="00D82401">
            <w:r w:rsidRPr="00D82401">
              <w:t>5</w:t>
            </w:r>
          </w:p>
        </w:tc>
        <w:tc>
          <w:tcPr>
            <w:tcW w:w="260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4DA1" w14:textId="77777777" w:rsidR="00D82401" w:rsidRPr="00D82401" w:rsidRDefault="00D82401" w:rsidP="00D82401">
            <w:r w:rsidRPr="00D82401">
              <w:t>Niepożądane zdarzenia i niepożądane reakcje związane z zabiegiem przetoczenia u biorców krwi</w:t>
            </w:r>
          </w:p>
        </w:tc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1D20F" w14:textId="63EF5A62" w:rsidR="00D82401" w:rsidRPr="00D82401" w:rsidRDefault="00B95570" w:rsidP="00D82401">
            <w:r>
              <w:t>–</w:t>
            </w:r>
            <w:r w:rsidR="00D82401" w:rsidRPr="00D82401">
              <w:t xml:space="preserve"> rodzaje niepożądanych reakcji i sposób postępowania w przypadku ich wystąpienia,</w:t>
            </w:r>
          </w:p>
        </w:tc>
        <w:tc>
          <w:tcPr>
            <w:tcW w:w="15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689D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03402571" w14:textId="77777777" w:rsidTr="00DD634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718237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9D3A71" w14:textId="77777777" w:rsidR="00D82401" w:rsidRPr="00D82401" w:rsidRDefault="00D82401" w:rsidP="00D82401"/>
        </w:tc>
        <w:tc>
          <w:tcPr>
            <w:tcW w:w="420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7DF50" w14:textId="706B500B" w:rsidR="00D82401" w:rsidRPr="00D82401" w:rsidRDefault="00B95570" w:rsidP="00D82401">
            <w:r>
              <w:t>–</w:t>
            </w:r>
            <w:r w:rsidR="00D82401" w:rsidRPr="00D82401">
              <w:t xml:space="preserve"> czynniki chorobotwórcze przenoszone drogą krwi,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9EC6DF" w14:textId="77777777" w:rsidR="00D82401" w:rsidRPr="00D82401" w:rsidRDefault="00D82401" w:rsidP="00D82401"/>
        </w:tc>
      </w:tr>
      <w:tr w:rsidR="00D82401" w:rsidRPr="001E1BB9" w14:paraId="0E3F5502" w14:textId="77777777" w:rsidTr="00DD634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E91E04" w14:textId="77777777" w:rsidR="00D82401" w:rsidRPr="00D82401" w:rsidRDefault="00D82401" w:rsidP="00D8240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31619C" w14:textId="77777777" w:rsidR="00D82401" w:rsidRPr="00D82401" w:rsidRDefault="00D82401" w:rsidP="00D82401"/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8C90" w14:textId="5FEAAC28" w:rsidR="00D82401" w:rsidRPr="00D82401" w:rsidRDefault="00B95570" w:rsidP="00D82401">
            <w:r>
              <w:t>–</w:t>
            </w:r>
            <w:r w:rsidR="00D82401" w:rsidRPr="00D82401">
              <w:t xml:space="preserve"> rozpoznawanie i sposób zgłaszania niepożądanych zdarzeń związanych z zabiegiem przetoczenia</w:t>
            </w:r>
          </w:p>
        </w:tc>
        <w:tc>
          <w:tcPr>
            <w:tcW w:w="1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6F69EC" w14:textId="77777777" w:rsidR="00D82401" w:rsidRPr="00D82401" w:rsidRDefault="00D82401" w:rsidP="00D82401"/>
        </w:tc>
      </w:tr>
      <w:tr w:rsidR="00D82401" w:rsidRPr="001E1BB9" w14:paraId="77E557B9" w14:textId="77777777" w:rsidTr="00DD6340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F223" w14:textId="77777777" w:rsidR="00D82401" w:rsidRPr="00D82401" w:rsidRDefault="00D82401" w:rsidP="00D82401">
            <w:r w:rsidRPr="00D82401">
              <w:t>6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FC56" w14:textId="77777777" w:rsidR="00D82401" w:rsidRPr="00D82401" w:rsidRDefault="00D82401" w:rsidP="00D82401">
            <w:r w:rsidRPr="00D82401">
              <w:t>Immunologia transfuzjologiczna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3DFF" w14:textId="48DB659B" w:rsidR="00D82401" w:rsidRDefault="00B95570" w:rsidP="00D82401">
            <w:r>
              <w:t>–</w:t>
            </w:r>
            <w:r w:rsidR="00D82401" w:rsidRPr="00D82401">
              <w:t xml:space="preserve"> układy grupowe, w tym zapoznanie z procesem wykonania badania grupy krwi</w:t>
            </w:r>
            <w:r w:rsidR="00DD6340">
              <w:t>,</w:t>
            </w:r>
          </w:p>
          <w:p w14:paraId="46B90F71" w14:textId="23D5B471" w:rsidR="00DD6340" w:rsidRDefault="00B95570" w:rsidP="00D82401">
            <w:r>
              <w:t>–</w:t>
            </w:r>
            <w:r w:rsidR="00DD6340" w:rsidRPr="00D82401">
              <w:t xml:space="preserve"> przeciwciała odpornościowe,</w:t>
            </w:r>
          </w:p>
          <w:p w14:paraId="4492378C" w14:textId="58781151" w:rsidR="00DD6340" w:rsidRDefault="00B95570" w:rsidP="00D82401">
            <w:r>
              <w:t>–</w:t>
            </w:r>
            <w:r w:rsidR="00DD6340" w:rsidRPr="00D82401">
              <w:t xml:space="preserve"> próba zgodności,</w:t>
            </w:r>
          </w:p>
          <w:p w14:paraId="3869CA01" w14:textId="113D2818" w:rsidR="00DD6340" w:rsidRPr="00D82401" w:rsidRDefault="00B95570" w:rsidP="00D82401">
            <w:r>
              <w:t>–</w:t>
            </w:r>
            <w:r w:rsidR="00DD6340" w:rsidRPr="00D82401">
              <w:t xml:space="preserve"> dokumentowanie badań immunohematologicznych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6187" w14:textId="77777777" w:rsidR="00D82401" w:rsidRPr="00D82401" w:rsidRDefault="00D82401" w:rsidP="00D82401">
            <w:r w:rsidRPr="00D82401">
              <w:t>1</w:t>
            </w:r>
          </w:p>
        </w:tc>
      </w:tr>
      <w:tr w:rsidR="00D82401" w:rsidRPr="001E1BB9" w14:paraId="6167F4CA" w14:textId="77777777" w:rsidTr="005514C6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52B0" w14:textId="77777777" w:rsidR="00D82401" w:rsidRPr="00D82401" w:rsidRDefault="00D82401" w:rsidP="00D82401">
            <w:r w:rsidRPr="00D82401">
              <w:t>Szkolenie praktyczne w formie instruktażu</w:t>
            </w:r>
          </w:p>
        </w:tc>
      </w:tr>
      <w:tr w:rsidR="00D82401" w:rsidRPr="001E1BB9" w14:paraId="6411BCD6" w14:textId="77777777" w:rsidTr="00DD6340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D4D4" w14:textId="77777777" w:rsidR="00D82401" w:rsidRPr="00D82401" w:rsidRDefault="00D82401" w:rsidP="00D82401">
            <w:r w:rsidRPr="00D82401">
              <w:t>Lp.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B4FD" w14:textId="77777777" w:rsidR="00D82401" w:rsidRPr="00D82401" w:rsidRDefault="00D82401" w:rsidP="00D82401">
            <w:r w:rsidRPr="00D82401">
              <w:t>Zagadnienia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1E02" w14:textId="77777777" w:rsidR="00D82401" w:rsidRPr="00D82401" w:rsidRDefault="00D82401" w:rsidP="00D82401">
            <w:r w:rsidRPr="00D82401">
              <w:t>Temat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133C" w14:textId="77777777" w:rsidR="00D82401" w:rsidRPr="00D82401" w:rsidRDefault="00D82401" w:rsidP="00D82401">
            <w:r w:rsidRPr="00D82401">
              <w:t>Liczba godzin szkoleniowych (1 godzina szkoleniowa = 45 minut)</w:t>
            </w:r>
          </w:p>
        </w:tc>
      </w:tr>
      <w:tr w:rsidR="00D82401" w:rsidRPr="001E1BB9" w14:paraId="191CBA88" w14:textId="77777777" w:rsidTr="00DD6340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47FE" w14:textId="77777777" w:rsidR="00D82401" w:rsidRPr="00D82401" w:rsidRDefault="00D82401" w:rsidP="00D82401">
            <w:r w:rsidRPr="00D82401">
              <w:t>1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4A47B" w14:textId="77777777" w:rsidR="00D82401" w:rsidRPr="00D82401" w:rsidRDefault="00D82401" w:rsidP="00D82401">
            <w:r w:rsidRPr="00D82401">
              <w:t>Postępowanie w związku z zabiegiem przetaczania krwi i jej składników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C7EB" w14:textId="7237E81F" w:rsidR="00D82401" w:rsidRPr="00D82401" w:rsidRDefault="00B95570" w:rsidP="00D82401">
            <w:r>
              <w:t>–</w:t>
            </w:r>
            <w:r w:rsidR="00D82401" w:rsidRPr="00D82401">
              <w:t xml:space="preserve"> zamawianie i odbiór krwi i jej składników z banku krwi,</w:t>
            </w:r>
          </w:p>
          <w:p w14:paraId="455055EB" w14:textId="65D0F16F" w:rsidR="00D82401" w:rsidRDefault="00B95570" w:rsidP="00D82401">
            <w:r>
              <w:t>–</w:t>
            </w:r>
            <w:r w:rsidR="00D82401" w:rsidRPr="00D82401">
              <w:t xml:space="preserve"> przechowywanie krwi i jej składników</w:t>
            </w:r>
            <w:r w:rsidR="002B27EA">
              <w:t>,</w:t>
            </w:r>
          </w:p>
          <w:p w14:paraId="35FCE027" w14:textId="598CC683" w:rsidR="00DD6340" w:rsidRDefault="00B95570" w:rsidP="00D82401">
            <w:r>
              <w:t>–</w:t>
            </w:r>
            <w:r w:rsidR="00DD6340" w:rsidRPr="00D82401">
              <w:t xml:space="preserve"> </w:t>
            </w:r>
            <w:r w:rsidR="005A597E">
              <w:t xml:space="preserve">zasady </w:t>
            </w:r>
            <w:r w:rsidR="005A597E" w:rsidRPr="00D82401">
              <w:t>pobierani</w:t>
            </w:r>
            <w:r w:rsidR="005A597E">
              <w:t>a</w:t>
            </w:r>
            <w:r w:rsidR="005A597E" w:rsidRPr="00D82401">
              <w:t xml:space="preserve"> </w:t>
            </w:r>
            <w:r w:rsidR="00DD6340" w:rsidRPr="00D82401">
              <w:t>próbek do badań,</w:t>
            </w:r>
          </w:p>
          <w:p w14:paraId="41301275" w14:textId="08A871AD" w:rsidR="00DD6340" w:rsidRDefault="00B95570" w:rsidP="00D82401">
            <w:r>
              <w:t>–</w:t>
            </w:r>
            <w:r w:rsidR="00DD6340" w:rsidRPr="00D82401">
              <w:t xml:space="preserve"> postępowanie z pojemnikami zawierającymi krew i jej składniki,</w:t>
            </w:r>
          </w:p>
          <w:p w14:paraId="6C40E79F" w14:textId="411DA468" w:rsidR="00DD6340" w:rsidRDefault="00B95570" w:rsidP="00D82401">
            <w:r>
              <w:t>–</w:t>
            </w:r>
            <w:r w:rsidR="00DD6340" w:rsidRPr="00D82401">
              <w:t xml:space="preserve"> kontrola krwi i jej składników przeznaczonych do zabiegu przetoczenia,</w:t>
            </w:r>
          </w:p>
          <w:p w14:paraId="1102A5CB" w14:textId="29390A37" w:rsidR="00DD6340" w:rsidRDefault="00B95570" w:rsidP="00D82401">
            <w:r>
              <w:t>–</w:t>
            </w:r>
            <w:r w:rsidR="00DD6340" w:rsidRPr="00D82401">
              <w:t xml:space="preserve"> identyfikacja biorcy krwi i kontrola dokumentacji,</w:t>
            </w:r>
          </w:p>
          <w:p w14:paraId="2D9F06EF" w14:textId="0C49B10E" w:rsidR="00DD6340" w:rsidRDefault="00B95570" w:rsidP="00D82401">
            <w:r>
              <w:lastRenderedPageBreak/>
              <w:t>–</w:t>
            </w:r>
            <w:r w:rsidR="00DD6340" w:rsidRPr="00D82401">
              <w:t xml:space="preserve"> wykonywanie i dokumentowanie zabiegów przetoczenia</w:t>
            </w:r>
            <w:r w:rsidR="00DD6340" w:rsidRPr="00DD6340">
              <w:t xml:space="preserve"> krwi i jej składników,</w:t>
            </w:r>
          </w:p>
          <w:p w14:paraId="48D9BC6A" w14:textId="021A2E19" w:rsidR="00DD6340" w:rsidRDefault="00B95570" w:rsidP="00D82401">
            <w:r>
              <w:t>–</w:t>
            </w:r>
            <w:r w:rsidR="00DD6340" w:rsidRPr="00D82401">
              <w:t xml:space="preserve"> obserwacja biorcy krwi w trakcie i po zabiegu przetoczenia krwi i jej składników</w:t>
            </w:r>
            <w:r w:rsidR="00DD6340">
              <w:t>,</w:t>
            </w:r>
          </w:p>
          <w:p w14:paraId="641E142F" w14:textId="4167178D" w:rsidR="00DD6340" w:rsidRDefault="00B95570" w:rsidP="00D82401">
            <w:r>
              <w:t>–</w:t>
            </w:r>
            <w:r w:rsidR="00DD6340" w:rsidRPr="00D82401">
              <w:t xml:space="preserve"> postępowanie w przypadku wystąpienia niepożądanych zdarzeń lub niepożądanych reakcji związanych z zabiegiem przetoczenia krwi i jej </w:t>
            </w:r>
            <w:r w:rsidR="00DD6340" w:rsidRPr="00DD6340">
              <w:t>składników, w tym pobieranie próbek do badań w przypadku ich wystąpienia,</w:t>
            </w:r>
          </w:p>
          <w:p w14:paraId="70F93B91" w14:textId="2AFF44FB" w:rsidR="00DD6340" w:rsidRDefault="00B95570" w:rsidP="00D82401">
            <w:r>
              <w:t>–</w:t>
            </w:r>
            <w:r w:rsidR="00DD6340" w:rsidRPr="00D82401">
              <w:t xml:space="preserve"> postępowanie z resztkami poprzetoczeniowymi</w:t>
            </w:r>
            <w:r w:rsidR="00DD6340">
              <w:t>,</w:t>
            </w:r>
          </w:p>
          <w:p w14:paraId="246F2A7B" w14:textId="1E0629FA" w:rsidR="00DD6340" w:rsidRPr="00D82401" w:rsidRDefault="00B95570" w:rsidP="00D82401">
            <w:r>
              <w:t>–</w:t>
            </w:r>
            <w:r w:rsidR="00DD6340" w:rsidRPr="00D82401">
              <w:t xml:space="preserve"> wykonywanie krwioupustów i hemodilucji</w:t>
            </w:r>
            <w:r w:rsidR="00DD6340">
              <w:t>.</w:t>
            </w:r>
          </w:p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6D73" w14:textId="77777777" w:rsidR="00D82401" w:rsidRPr="00D82401" w:rsidRDefault="00D82401" w:rsidP="00D82401">
            <w:r w:rsidRPr="00D82401">
              <w:lastRenderedPageBreak/>
              <w:t>1</w:t>
            </w:r>
          </w:p>
        </w:tc>
      </w:tr>
      <w:tr w:rsidR="00D82401" w:rsidRPr="001E1BB9" w14:paraId="3BA6335C" w14:textId="77777777" w:rsidTr="00DD634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CC081" w14:textId="77777777" w:rsidR="00D82401" w:rsidRPr="00D82401" w:rsidRDefault="00D82401" w:rsidP="00D82401">
            <w:r w:rsidRPr="00D82401">
              <w:t>Razem:</w:t>
            </w:r>
          </w:p>
        </w:tc>
        <w:tc>
          <w:tcPr>
            <w:tcW w:w="42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118C" w14:textId="77777777" w:rsidR="00D82401" w:rsidRPr="00D82401" w:rsidRDefault="00D82401" w:rsidP="00D82401"/>
        </w:tc>
        <w:tc>
          <w:tcPr>
            <w:tcW w:w="15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E4EE" w14:textId="77777777" w:rsidR="00D82401" w:rsidRPr="00D82401" w:rsidRDefault="00D82401" w:rsidP="00D82401">
            <w:r w:rsidRPr="00D82401">
              <w:t>7</w:t>
            </w:r>
          </w:p>
        </w:tc>
      </w:tr>
    </w:tbl>
    <w:p w14:paraId="720D3366" w14:textId="77777777" w:rsidR="00D82401" w:rsidRPr="00D82401" w:rsidRDefault="00D82401" w:rsidP="00D82401"/>
    <w:p w14:paraId="7F79CE3B" w14:textId="77777777" w:rsidR="005B3601" w:rsidRPr="005B3601" w:rsidRDefault="005B3601" w:rsidP="005B3601">
      <w:r>
        <w:br w:type="page"/>
      </w:r>
    </w:p>
    <w:p w14:paraId="7EE9A923" w14:textId="77777777" w:rsidR="005B3601" w:rsidRPr="002F76CA" w:rsidRDefault="005B3601" w:rsidP="005B3601">
      <w:pPr>
        <w:pStyle w:val="OZNRODZAKTUtznustawalubrozporzdzenieiorganwydajcy"/>
      </w:pPr>
      <w:r w:rsidRPr="002F76CA">
        <w:lastRenderedPageBreak/>
        <w:t>UZASADNIENIE</w:t>
      </w:r>
    </w:p>
    <w:p w14:paraId="650A9FB8" w14:textId="15A1D2E5" w:rsidR="002B27EA" w:rsidRDefault="002B27EA" w:rsidP="00EF4B7F">
      <w:pPr>
        <w:pStyle w:val="ARTartustawynprozporzdzenia"/>
      </w:pPr>
      <w:r>
        <w:t xml:space="preserve">Projekt rozporządzenia </w:t>
      </w:r>
      <w:r w:rsidR="0073715F">
        <w:t xml:space="preserve">zakłada dokonanie zmiany w </w:t>
      </w:r>
      <w:r w:rsidR="0073715F" w:rsidRPr="0073715F">
        <w:t>rozporządzeni</w:t>
      </w:r>
      <w:r w:rsidR="0073715F">
        <w:t>u</w:t>
      </w:r>
      <w:r w:rsidR="0073715F" w:rsidRPr="0073715F">
        <w:t xml:space="preserve"> Ministra Zdrowia z dnia 16 maja 2017 r. w sprawie szkolenia pielęgniarek i położnych dokonujących przetaczania krwi i jej składników</w:t>
      </w:r>
      <w:r w:rsidR="0073715F">
        <w:t xml:space="preserve"> (Dz. U. poz. 1026), które wydane zostało na podstawie </w:t>
      </w:r>
      <w:r>
        <w:t>art.</w:t>
      </w:r>
      <w:r w:rsidRPr="002B27EA">
        <w:t xml:space="preserve"> 21 ust. 7 ustawy z dnia 22 sierpnia 1997 r. o publicznej służbie krwi (Dz. U. z 2020 r. poz. 1777)</w:t>
      </w:r>
      <w:r w:rsidR="0073715F">
        <w:t>. Zgodnie z tym przepisem m</w:t>
      </w:r>
      <w:r w:rsidR="0073715F" w:rsidRPr="0073715F">
        <w:t>inister właściwy do spraw zdrowia określi, w drodze rozporządzenia, sposób szkolenia pielęgniarek i położnych dokonujących przetaczania krwi i jej składników, wykaz umiejętności związanych z przetaczaniem krwi i jej składników, będących przedmiotem szkolenia, a także tryb wydawania zaświadczenia o odbytym szkoleniu oraz wzór tego zaświadczenia, uwzględniając konieczność zapewnienia uczestnikom szkolenia nabycia umiejętności niezbędnych do przetaczania krwi lub jej składników, prawidłowego dokumentowania przebiegu szkolenia oraz zapewnienia czytelności zaświadczenia o odbytym szkoleniu.</w:t>
      </w:r>
    </w:p>
    <w:p w14:paraId="639E475C" w14:textId="6D8518A9" w:rsidR="00EF4B7F" w:rsidRPr="00EF4B7F" w:rsidRDefault="00EF4B7F" w:rsidP="00EF4B7F">
      <w:pPr>
        <w:pStyle w:val="ARTartustawynprozporzdzenia"/>
      </w:pPr>
      <w:r w:rsidRPr="00EF4B7F">
        <w:t>Światowa Organizacja Zdrowia (WHO) ogłosiła w dniu 11 marca 2020 r. stan pandemii dla zakażenia SARS-</w:t>
      </w:r>
      <w:proofErr w:type="spellStart"/>
      <w:r w:rsidRPr="00EF4B7F">
        <w:t>CoV</w:t>
      </w:r>
      <w:proofErr w:type="spellEnd"/>
      <w:r w:rsidRPr="00EF4B7F">
        <w:t>- 2, zaś 13 marca 2020 r. weszło w życie rozporządzenie Ministra Zdrowia z dnia 13 marca 2020 r. w sprawie ogłoszenia na obszarze Rzeczypospolitej Polskiej stanu zagrożenia epidemicznego (Dz. U. poz. 433</w:t>
      </w:r>
      <w:r w:rsidR="002B27EA">
        <w:t>, z późn. zm.</w:t>
      </w:r>
      <w:r w:rsidRPr="00EF4B7F">
        <w:t xml:space="preserve">), </w:t>
      </w:r>
      <w:r w:rsidR="00212220" w:rsidRPr="00212220">
        <w:t xml:space="preserve">zgodnie z którym od dnia 14 marca 2020 r. na obszarze Rzeczypospolitej Polskiej ogłoszony został stan zagrożenia epidemicznego w związku z zakażeniami wirusem SARS-CoV-2. Następnie, wobec dalszego rozwoju sytuacji epidemicznej, Minister Zdrowia ogłosił stan epidemii, który na obszarze Rzeczypospolitej Polskiej obowiązuje nieprzerwalnie od dnia 20 marca 2020 r. (rozporządzenie Ministra Zdrowia z dnia 20 marca 2020 r. w sprawie odwołania na obszarze Rzeczypospolitej Polskiej stanu zagrożenia epidemicznego </w:t>
      </w:r>
      <w:r w:rsidR="00B95570">
        <w:t>–</w:t>
      </w:r>
      <w:r w:rsidR="00212220" w:rsidRPr="00212220">
        <w:t xml:space="preserve"> Dz. U. poz. 491</w:t>
      </w:r>
      <w:r w:rsidR="002B27EA">
        <w:t>, z późn. zm.</w:t>
      </w:r>
      <w:r w:rsidR="00212220" w:rsidRPr="00212220">
        <w:t>).</w:t>
      </w:r>
    </w:p>
    <w:p w14:paraId="4A247561" w14:textId="71A5073A" w:rsidR="00EF4B7F" w:rsidRPr="00EF4B7F" w:rsidRDefault="002B27EA" w:rsidP="00EF4B7F">
      <w:pPr>
        <w:pStyle w:val="ARTartustawynprozporzdzenia"/>
      </w:pPr>
      <w:r>
        <w:t>Wobec zaistniałej sytuacji</w:t>
      </w:r>
      <w:r w:rsidR="0073715F">
        <w:t>,</w:t>
      </w:r>
      <w:r>
        <w:t xml:space="preserve"> </w:t>
      </w:r>
      <w:r w:rsidR="00212220">
        <w:t>rozporządzeni</w:t>
      </w:r>
      <w:r w:rsidR="0073715F">
        <w:t>e</w:t>
      </w:r>
      <w:r w:rsidR="00212220">
        <w:t xml:space="preserve"> Ministra Zdrowia z dnia 26 marca 2020 r. zmieniające rozporządzenie w sprawie szkolenia pielęgniarek i położnych dokonujących przetaczania krwi i jej składników </w:t>
      </w:r>
      <w:r w:rsidR="00EF4B7F" w:rsidRPr="00EF4B7F">
        <w:t xml:space="preserve">(Dz. U. z 2020 r. poz. 536), </w:t>
      </w:r>
      <w:r w:rsidR="0073715F">
        <w:t>umożliwiło</w:t>
      </w:r>
      <w:r w:rsidR="00EF4B7F" w:rsidRPr="00EF4B7F">
        <w:t xml:space="preserve"> w przypadku stanu zagrożenia epidemicznego albo stanu epidemii, przedłużenie ważności zaświadczeń uprawniających do przetaczania krwi i jej składników, a w przypadku nieustania powyższych okoliczności ważność tych zaświadczeń mogła być przedłużona o kolejne 3 miesiące przez kierownika jednostki organizacyjnej publicznej służby krwi.</w:t>
      </w:r>
    </w:p>
    <w:p w14:paraId="73B7E5B9" w14:textId="260FF81E" w:rsidR="00EF4B7F" w:rsidRPr="00EF4B7F" w:rsidRDefault="00EF4B7F" w:rsidP="00A87FEB">
      <w:pPr>
        <w:pStyle w:val="ARTartustawynprozporzdzenia"/>
      </w:pPr>
      <w:r w:rsidRPr="00EF4B7F">
        <w:t>Wobec przedłużającego się stanu epidemii SARS-CoV-2 na terenie R</w:t>
      </w:r>
      <w:r w:rsidR="00212220">
        <w:t xml:space="preserve">zeczypospolitej </w:t>
      </w:r>
      <w:r w:rsidRPr="00EF4B7F">
        <w:t>P</w:t>
      </w:r>
      <w:r w:rsidR="00212220">
        <w:t>olskiej</w:t>
      </w:r>
      <w:r w:rsidRPr="00EF4B7F">
        <w:t xml:space="preserve"> i wyczerpania, na podstawie obowiązujących przepisów, możliwości przedłużenia </w:t>
      </w:r>
      <w:r w:rsidRPr="00EF4B7F">
        <w:lastRenderedPageBreak/>
        <w:t xml:space="preserve">zaświadczeń uprawniających pielęgniarki i położne do przetaczania krwi i jej składników, koniecznym stało się wprowadzenie dalszych działań mających na celu umożliwienie jednostkom organizacyjnym publicznej służby krwi przeprowadzenie szkoleń, zarówno podstawowych, jak i uzupełniających, w formie zdalnej, z wykorzystaniem środków komunikacji elektronicznej i tym samym uzyskiwanie uprawnień do przetaczania krwi i jej składników, potwierdzonych odpowiednim zaświadczeniem. Brak takiego uregulowania może doprowadzić bowiem do sytuacji, w której część pielęgniarek i położnych nie będzie mogła przetaczać krwi i jej składników, co w konsekwencji może narazić pacjenta na niebezpieczeństwo utraty zdrowia a nawet życia. Jednocześnie wprowadzono zasadę, iż szkolenia praktyczne, niezależnie czy będą przeprowadzane w formie zdalnej czy stacjonarnej, będą się odbywać w formie instruktażu, tj. przez przedstawienie szczegółowej procedury przetoczenia krwi lub jej składników „krok po kroku” obrazującej dokładnie przebieg tego zabiegu, </w:t>
      </w:r>
      <w:r w:rsidR="00E633AA">
        <w:t xml:space="preserve">przy użyciu </w:t>
      </w:r>
      <w:r w:rsidRPr="00EF4B7F">
        <w:t xml:space="preserve">np. filmów. W praktyce bowiem możliwość zdobycia praktycznej umiejętności przetoczenia krwi i jej składników, przy łóżku pacjenta, była bardzo trudna do realizacji. Przetoczenie krwi i jej składników nie należy bowiem do standardowych zabiegów medycznych wykonywanych w określonych dniach czy godzinach. Często zabieg ten wykonywany jest na ratunek życia. Z tego względu, pomimo zawartych umów ze szpitalami, jednostki organizacyjne publicznej służby krwi nie były w stanie tak ustalić terminów szkoleń, aby akurat w danym dniu w szpitalu był wykonywany zabieg przetoczenia. </w:t>
      </w:r>
    </w:p>
    <w:p w14:paraId="70F4E217" w14:textId="77777777" w:rsidR="00EF4B7F" w:rsidRDefault="00EF4B7F" w:rsidP="00EF4B7F">
      <w:pPr>
        <w:pStyle w:val="ARTartustawynprozporzdzenia"/>
      </w:pPr>
      <w:r w:rsidRPr="00EF4B7F">
        <w:t>Niniejszą zmianą rozporządzenia dokonano ponadto aktualizacji programu szkoleń w zakresie szkolenia podstawowego i uzupełniającego. W szkoleniach uzupełniających główny nacisk położono na ugruntowanie wiedzy zdobytej w trakcie szkoleń podstawowych, stąd zredukowano znacząco zagadnienia związane z organizacją służby krwi w Rzeczypospolitej Polskiej i organizacją leczenia krwią i jej składnikami w podmiotach leczniczych i zastąpiono te treści przedstawieniem informacji w zakresie aktualnego stanu regulacji prawnych w zakresie krwiodawstwa i krwiolecznictwa. Natomiast z programu szkoleń praktycznych usunięto część zagadnień, które są omawiane podczas szkoleń teoretycznych (np. związanych z kwalifikowaniem dawców). Usunięto też zagadnienia z zakresu immunologii transfuzjologicznej z tego względu, iż brak jest prawnej możliwości wykonywania tych czynności przez pielęgniarki i położne.</w:t>
      </w:r>
      <w:r>
        <w:t xml:space="preserve"> </w:t>
      </w:r>
    </w:p>
    <w:p w14:paraId="71D755CD" w14:textId="775D7517" w:rsidR="005F6605" w:rsidRPr="005F6605" w:rsidRDefault="005A223D" w:rsidP="005F6605">
      <w:pPr>
        <w:pStyle w:val="ARTartustawynprozporzdzenia"/>
      </w:pPr>
      <w:r>
        <w:t xml:space="preserve">Rozporządzenie ma wejść w życie </w:t>
      </w:r>
      <w:r w:rsidR="00216E0B">
        <w:t>z dniem następującym po dniu ogłoszenia.</w:t>
      </w:r>
      <w:r w:rsidR="005F6605">
        <w:t xml:space="preserve"> Wynika to z konieczności </w:t>
      </w:r>
      <w:r w:rsidR="00134298">
        <w:t xml:space="preserve">pilnego </w:t>
      </w:r>
      <w:r w:rsidR="005F6605">
        <w:t xml:space="preserve">zapewnienia </w:t>
      </w:r>
      <w:r w:rsidR="005F6605" w:rsidRPr="005F6605">
        <w:t xml:space="preserve">możliwości </w:t>
      </w:r>
      <w:r w:rsidR="00134298">
        <w:t>wydawania</w:t>
      </w:r>
      <w:r w:rsidR="005F6605" w:rsidRPr="005F6605">
        <w:t xml:space="preserve"> zaświadczeń uprawniających </w:t>
      </w:r>
      <w:r w:rsidR="005F6605" w:rsidRPr="005F6605">
        <w:lastRenderedPageBreak/>
        <w:t>pielęgniarki i położne do przetaczania krwi i jej składników</w:t>
      </w:r>
      <w:r w:rsidR="00134298">
        <w:t xml:space="preserve">. </w:t>
      </w:r>
      <w:r w:rsidR="00205F05">
        <w:t>B</w:t>
      </w:r>
      <w:r w:rsidR="00205F05" w:rsidRPr="00205F05">
        <w:t xml:space="preserve">rak </w:t>
      </w:r>
      <w:bookmarkStart w:id="6" w:name="_GoBack"/>
      <w:r w:rsidR="00B07D76" w:rsidRPr="00B07D76">
        <w:t xml:space="preserve">odpowiednich </w:t>
      </w:r>
      <w:bookmarkEnd w:id="6"/>
      <w:r w:rsidR="00205F05" w:rsidRPr="00205F05">
        <w:t>regulacji w zakresie szkoleń tych grup zawodowych w sytuacji stanu epidemii SARS-CoV-2 na terenie Rzeczypospolitej Polskiej może doprowadzić do sytuacji, w której część pielęgniarek i położnych nie będzie mogła przetaczać krwi i jej składników, co w konsekwencji może narazić pacjenta na niebezpieczeństwo utraty zdrowia a nawet życia</w:t>
      </w:r>
      <w:r w:rsidR="00205F05">
        <w:t>.</w:t>
      </w:r>
    </w:p>
    <w:p w14:paraId="77FF3486" w14:textId="77777777" w:rsidR="005B3601" w:rsidRDefault="005B3601" w:rsidP="00EF4B7F">
      <w:pPr>
        <w:pStyle w:val="ARTartustawynprozporzdzenia"/>
      </w:pPr>
      <w:r w:rsidRPr="002F76CA">
        <w:t>Projekt rozporządzenia nie zawiera przepisów technicznych, w związku z czym nie podlega notyfikacji w trybie przewidzianym w przepisach rozporządzenia Rady Ministrów</w:t>
      </w:r>
      <w:r>
        <w:t xml:space="preserve"> </w:t>
      </w:r>
      <w:r w:rsidRPr="002F76CA">
        <w:t>z dnia 23 grudnia 2002 r. w sprawie sposobu funkcjonowania krajowego systemu notyfikacji norm i aktów prawnych (Dz. U. z 2002 r. poz. 2039 oraz z 2004 r. poz. 597).</w:t>
      </w:r>
    </w:p>
    <w:p w14:paraId="148EF118" w14:textId="77777777" w:rsidR="005B3601" w:rsidRPr="006F70CD" w:rsidRDefault="005B3601" w:rsidP="005B3601">
      <w:pPr>
        <w:pStyle w:val="ARTartustawynprozporzdzenia"/>
      </w:pPr>
      <w:r>
        <w:t>R</w:t>
      </w:r>
      <w:r w:rsidRPr="006F70CD">
        <w:t>ozporządzeni</w:t>
      </w:r>
      <w:r>
        <w:t>e</w:t>
      </w:r>
      <w:r w:rsidRPr="006F70CD">
        <w:t xml:space="preserve"> nie podlega obowiązkowi przedstawienia właściwym organom i instytucjom Unii Europejskiej, w tym Europejskiemu Bankowi Centralnemu, w celu uzyskania opinii, dokonania konsultacji lub uzgodnienia.</w:t>
      </w:r>
    </w:p>
    <w:p w14:paraId="4AC3D54C" w14:textId="77777777" w:rsidR="005B3601" w:rsidRDefault="005B3601" w:rsidP="005B3601">
      <w:pPr>
        <w:pStyle w:val="ARTartustawynprozporzdzenia"/>
      </w:pPr>
      <w:r w:rsidRPr="00FE39E6">
        <w:t>Rozporządzenie</w:t>
      </w:r>
      <w:r>
        <w:t xml:space="preserve"> pozostaje bez wpływu na sektor mikro, małych i średnich przedsiębiorstw.</w:t>
      </w:r>
      <w:r w:rsidRPr="002147B9">
        <w:t xml:space="preserve"> </w:t>
      </w:r>
    </w:p>
    <w:p w14:paraId="55DAAB8F" w14:textId="77777777" w:rsidR="005B3601" w:rsidRPr="00176A9A" w:rsidRDefault="005B3601" w:rsidP="005B3601">
      <w:pPr>
        <w:pStyle w:val="ARTartustawynprozporzdzenia"/>
      </w:pPr>
      <w:r w:rsidRPr="00FE39E6">
        <w:t>Rozporządzenie</w:t>
      </w:r>
      <w:r w:rsidRPr="002147B9">
        <w:t xml:space="preserve"> pozostaje bez wpływu na </w:t>
      </w:r>
      <w:r>
        <w:t>sytuację ekonomiczną i społeczną rodziny, a także osób niepełnosprawnych oraz osób starszych.</w:t>
      </w:r>
    </w:p>
    <w:p w14:paraId="40F47CD1" w14:textId="77777777" w:rsidR="005B3601" w:rsidRDefault="005B3601" w:rsidP="005B3601">
      <w:pPr>
        <w:pStyle w:val="ARTartustawynprozporzdzenia"/>
      </w:pPr>
      <w:r>
        <w:t>Jednocześnie należy wskazać, że nie ma możliwości podjęcia alternatywnych w stosunku do rozporządzenia środków umożliwiających osiągnięcie zamierzonego celu.</w:t>
      </w:r>
    </w:p>
    <w:p w14:paraId="7E653F08" w14:textId="77777777" w:rsidR="005B3601" w:rsidRPr="002F76CA" w:rsidRDefault="005B3601" w:rsidP="005B3601">
      <w:pPr>
        <w:pStyle w:val="ARTartustawynprozporzdzenia"/>
      </w:pPr>
      <w:r w:rsidRPr="002F76CA">
        <w:t>Przedmiot projektowanej regulacji nie jest objęty zakresem prawa Unii Europejskiej.</w:t>
      </w:r>
    </w:p>
    <w:p w14:paraId="0D2FFF55" w14:textId="77777777" w:rsidR="005B3601" w:rsidRPr="00737F6A" w:rsidRDefault="005B3601" w:rsidP="00DD6340">
      <w:pPr>
        <w:pStyle w:val="ZZARTzmianazmart"/>
        <w:ind w:left="0" w:firstLine="0"/>
      </w:pPr>
    </w:p>
    <w:sectPr w:rsidR="005B360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5DE1" w14:textId="77777777" w:rsidR="00FD0262" w:rsidRDefault="00FD0262">
      <w:r>
        <w:separator/>
      </w:r>
    </w:p>
  </w:endnote>
  <w:endnote w:type="continuationSeparator" w:id="0">
    <w:p w14:paraId="6FD57BB6" w14:textId="77777777" w:rsidR="00FD0262" w:rsidRDefault="00FD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6A5E" w14:textId="77777777" w:rsidR="00FD0262" w:rsidRDefault="00FD0262">
      <w:r>
        <w:separator/>
      </w:r>
    </w:p>
  </w:footnote>
  <w:footnote w:type="continuationSeparator" w:id="0">
    <w:p w14:paraId="2389AEBC" w14:textId="77777777" w:rsidR="00FD0262" w:rsidRDefault="00FD0262">
      <w:r>
        <w:continuationSeparator/>
      </w:r>
    </w:p>
  </w:footnote>
  <w:footnote w:id="1">
    <w:p w14:paraId="733EA7ED" w14:textId="68D99F58" w:rsidR="000E3AF1" w:rsidRDefault="000E3AF1" w:rsidP="000E3AF1">
      <w:pPr>
        <w:pStyle w:val="ODNONIKtreodnonika"/>
      </w:pPr>
      <w:r>
        <w:rPr>
          <w:rStyle w:val="Odwoanieprzypisudolnego"/>
        </w:rPr>
        <w:footnoteRef/>
      </w:r>
      <w:r w:rsidRPr="007A54BE">
        <w:rPr>
          <w:rStyle w:val="IGindeksgrny"/>
        </w:rPr>
        <w:t>)</w:t>
      </w:r>
      <w:r>
        <w:t xml:space="preserve"> </w:t>
      </w:r>
      <w:r>
        <w:tab/>
      </w:r>
      <w:r w:rsidRPr="004B33BC">
        <w:t xml:space="preserve">Minister Zdrowia kieruje działem administracji rządowej </w:t>
      </w:r>
      <w:r w:rsidR="00FF1D80">
        <w:t>–</w:t>
      </w:r>
      <w:r w:rsidR="00FF1D80" w:rsidRPr="004B33BC">
        <w:t xml:space="preserve"> </w:t>
      </w:r>
      <w:r w:rsidRPr="004B33BC">
        <w:t>zdrowie, na podstawie § 1 ust. 2 rozporządzenia</w:t>
      </w:r>
      <w:r>
        <w:t xml:space="preserve"> </w:t>
      </w:r>
      <w:r w:rsidRPr="004B33BC">
        <w:t xml:space="preserve">Prezesa Rady Ministrów z dnia </w:t>
      </w:r>
      <w:r w:rsidR="00DE0DC0">
        <w:t>27 sierpnia 2020</w:t>
      </w:r>
      <w:r w:rsidRPr="004B33BC">
        <w:t xml:space="preserve"> r. w sprawie szczegółowego zakresu działania Ministra Zdrowia</w:t>
      </w:r>
      <w:r>
        <w:t xml:space="preserve"> </w:t>
      </w:r>
      <w:r w:rsidRPr="004B33BC">
        <w:t xml:space="preserve">(Dz. U. poz. </w:t>
      </w:r>
      <w:r w:rsidR="00DE0DC0">
        <w:t xml:space="preserve">1470 </w:t>
      </w:r>
      <w:r w:rsidR="007E255F">
        <w:t xml:space="preserve">i </w:t>
      </w:r>
      <w:r w:rsidR="00DE0DC0">
        <w:t>1541</w:t>
      </w:r>
      <w:r w:rsidRPr="004B33B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02CF" w14:textId="08FB2C3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78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BA"/>
    <w:rsid w:val="000012DA"/>
    <w:rsid w:val="0000246E"/>
    <w:rsid w:val="00003862"/>
    <w:rsid w:val="00012A35"/>
    <w:rsid w:val="00016099"/>
    <w:rsid w:val="00017DC2"/>
    <w:rsid w:val="00021522"/>
    <w:rsid w:val="0002196F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4D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AF1"/>
    <w:rsid w:val="000E3B04"/>
    <w:rsid w:val="000E490F"/>
    <w:rsid w:val="000E6241"/>
    <w:rsid w:val="000F2BE3"/>
    <w:rsid w:val="000F3D0D"/>
    <w:rsid w:val="000F6ED4"/>
    <w:rsid w:val="000F7A3E"/>
    <w:rsid w:val="000F7A6E"/>
    <w:rsid w:val="001042BA"/>
    <w:rsid w:val="00106D03"/>
    <w:rsid w:val="00110465"/>
    <w:rsid w:val="00110628"/>
    <w:rsid w:val="0011245A"/>
    <w:rsid w:val="0011493E"/>
    <w:rsid w:val="001151E7"/>
    <w:rsid w:val="00115B72"/>
    <w:rsid w:val="001209EC"/>
    <w:rsid w:val="00120A9E"/>
    <w:rsid w:val="00125A9C"/>
    <w:rsid w:val="001270A2"/>
    <w:rsid w:val="00131237"/>
    <w:rsid w:val="001329AC"/>
    <w:rsid w:val="00134298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B48"/>
    <w:rsid w:val="00163147"/>
    <w:rsid w:val="00163B1D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C44"/>
    <w:rsid w:val="001952B1"/>
    <w:rsid w:val="00196E39"/>
    <w:rsid w:val="00197649"/>
    <w:rsid w:val="001A01FB"/>
    <w:rsid w:val="001A10E9"/>
    <w:rsid w:val="001A183D"/>
    <w:rsid w:val="001A2B65"/>
    <w:rsid w:val="001A3CD3"/>
    <w:rsid w:val="001A3DAC"/>
    <w:rsid w:val="001A4D16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F05"/>
    <w:rsid w:val="00206EE1"/>
    <w:rsid w:val="002072D2"/>
    <w:rsid w:val="002114EF"/>
    <w:rsid w:val="00212220"/>
    <w:rsid w:val="002166AD"/>
    <w:rsid w:val="00216E0B"/>
    <w:rsid w:val="00217871"/>
    <w:rsid w:val="00221ED8"/>
    <w:rsid w:val="00222613"/>
    <w:rsid w:val="002231EA"/>
    <w:rsid w:val="00223FDF"/>
    <w:rsid w:val="002279C0"/>
    <w:rsid w:val="0023232A"/>
    <w:rsid w:val="0023727E"/>
    <w:rsid w:val="00241196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15A2"/>
    <w:rsid w:val="00273FE4"/>
    <w:rsid w:val="00275F30"/>
    <w:rsid w:val="002765B4"/>
    <w:rsid w:val="00276A94"/>
    <w:rsid w:val="002809C1"/>
    <w:rsid w:val="00281C8C"/>
    <w:rsid w:val="0029405D"/>
    <w:rsid w:val="00294FA6"/>
    <w:rsid w:val="00295A6F"/>
    <w:rsid w:val="002A20C4"/>
    <w:rsid w:val="002A50C4"/>
    <w:rsid w:val="002A570F"/>
    <w:rsid w:val="002A7292"/>
    <w:rsid w:val="002A7358"/>
    <w:rsid w:val="002A7902"/>
    <w:rsid w:val="002B0F6B"/>
    <w:rsid w:val="002B23B8"/>
    <w:rsid w:val="002B27EA"/>
    <w:rsid w:val="002B3CD3"/>
    <w:rsid w:val="002B4429"/>
    <w:rsid w:val="002B446E"/>
    <w:rsid w:val="002B5AD1"/>
    <w:rsid w:val="002B68A6"/>
    <w:rsid w:val="002B7FAF"/>
    <w:rsid w:val="002C2CC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DC3"/>
    <w:rsid w:val="00311297"/>
    <w:rsid w:val="003113BE"/>
    <w:rsid w:val="003122CA"/>
    <w:rsid w:val="003148FD"/>
    <w:rsid w:val="00317BA4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09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C56"/>
    <w:rsid w:val="003C0AD9"/>
    <w:rsid w:val="003C0ED0"/>
    <w:rsid w:val="003C1D49"/>
    <w:rsid w:val="003C35C4"/>
    <w:rsid w:val="003C35F1"/>
    <w:rsid w:val="003D12C2"/>
    <w:rsid w:val="003D31B9"/>
    <w:rsid w:val="003D3867"/>
    <w:rsid w:val="003E0D1A"/>
    <w:rsid w:val="003E2DA3"/>
    <w:rsid w:val="003E78E3"/>
    <w:rsid w:val="003F020D"/>
    <w:rsid w:val="003F03D9"/>
    <w:rsid w:val="003F2FBE"/>
    <w:rsid w:val="003F318D"/>
    <w:rsid w:val="003F591B"/>
    <w:rsid w:val="003F5BAE"/>
    <w:rsid w:val="003F6ED7"/>
    <w:rsid w:val="00401C84"/>
    <w:rsid w:val="00403210"/>
    <w:rsid w:val="004035BB"/>
    <w:rsid w:val="004035EB"/>
    <w:rsid w:val="00404E0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05A"/>
    <w:rsid w:val="00463F43"/>
    <w:rsid w:val="00464B94"/>
    <w:rsid w:val="004653A8"/>
    <w:rsid w:val="00465A0B"/>
    <w:rsid w:val="00467BF7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90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19A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63D"/>
    <w:rsid w:val="00597024"/>
    <w:rsid w:val="005A0274"/>
    <w:rsid w:val="005A095C"/>
    <w:rsid w:val="005A223D"/>
    <w:rsid w:val="005A597E"/>
    <w:rsid w:val="005A669D"/>
    <w:rsid w:val="005A75D8"/>
    <w:rsid w:val="005B32E1"/>
    <w:rsid w:val="005B3601"/>
    <w:rsid w:val="005B713E"/>
    <w:rsid w:val="005C03B6"/>
    <w:rsid w:val="005C348E"/>
    <w:rsid w:val="005C6570"/>
    <w:rsid w:val="005C68E1"/>
    <w:rsid w:val="005D3763"/>
    <w:rsid w:val="005D55E1"/>
    <w:rsid w:val="005E19F7"/>
    <w:rsid w:val="005E4F04"/>
    <w:rsid w:val="005E62C2"/>
    <w:rsid w:val="005E6A5D"/>
    <w:rsid w:val="005E6C71"/>
    <w:rsid w:val="005F0067"/>
    <w:rsid w:val="005F0963"/>
    <w:rsid w:val="005F2824"/>
    <w:rsid w:val="005F2EBA"/>
    <w:rsid w:val="005F35ED"/>
    <w:rsid w:val="005F6605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B6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35BE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4D8"/>
    <w:rsid w:val="0072457F"/>
    <w:rsid w:val="00725406"/>
    <w:rsid w:val="0072621B"/>
    <w:rsid w:val="00730555"/>
    <w:rsid w:val="007312CC"/>
    <w:rsid w:val="00736A64"/>
    <w:rsid w:val="0073715F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E4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2C67"/>
    <w:rsid w:val="007A5150"/>
    <w:rsid w:val="007A5373"/>
    <w:rsid w:val="007A789F"/>
    <w:rsid w:val="007B6317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55F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A61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0FC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A55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FA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FEB"/>
    <w:rsid w:val="00A94574"/>
    <w:rsid w:val="00A95936"/>
    <w:rsid w:val="00A96265"/>
    <w:rsid w:val="00A97084"/>
    <w:rsid w:val="00AA0207"/>
    <w:rsid w:val="00AA1C2C"/>
    <w:rsid w:val="00AA35F6"/>
    <w:rsid w:val="00AA4CB0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07D76"/>
    <w:rsid w:val="00B13921"/>
    <w:rsid w:val="00B1528C"/>
    <w:rsid w:val="00B16ACD"/>
    <w:rsid w:val="00B21487"/>
    <w:rsid w:val="00B232D1"/>
    <w:rsid w:val="00B24DB5"/>
    <w:rsid w:val="00B26E2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5BA"/>
    <w:rsid w:val="00B830B7"/>
    <w:rsid w:val="00B848EA"/>
    <w:rsid w:val="00B84B2B"/>
    <w:rsid w:val="00B90500"/>
    <w:rsid w:val="00B9176C"/>
    <w:rsid w:val="00B935A4"/>
    <w:rsid w:val="00B95570"/>
    <w:rsid w:val="00BA561A"/>
    <w:rsid w:val="00BB0DC6"/>
    <w:rsid w:val="00BB15E4"/>
    <w:rsid w:val="00BB1E19"/>
    <w:rsid w:val="00BB21D1"/>
    <w:rsid w:val="00BB32F2"/>
    <w:rsid w:val="00BB3523"/>
    <w:rsid w:val="00BB4338"/>
    <w:rsid w:val="00BB6A37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01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83C"/>
    <w:rsid w:val="00C260B1"/>
    <w:rsid w:val="00C26579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516"/>
    <w:rsid w:val="00C54A3A"/>
    <w:rsid w:val="00C55566"/>
    <w:rsid w:val="00C56448"/>
    <w:rsid w:val="00C667BE"/>
    <w:rsid w:val="00C6766B"/>
    <w:rsid w:val="00C72223"/>
    <w:rsid w:val="00C76417"/>
    <w:rsid w:val="00C7726F"/>
    <w:rsid w:val="00C77AF7"/>
    <w:rsid w:val="00C823DA"/>
    <w:rsid w:val="00C824F0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5658"/>
    <w:rsid w:val="00D029B8"/>
    <w:rsid w:val="00D02F60"/>
    <w:rsid w:val="00D0464E"/>
    <w:rsid w:val="00D04A96"/>
    <w:rsid w:val="00D07A7B"/>
    <w:rsid w:val="00D10E06"/>
    <w:rsid w:val="00D12C25"/>
    <w:rsid w:val="00D15197"/>
    <w:rsid w:val="00D1649B"/>
    <w:rsid w:val="00D16820"/>
    <w:rsid w:val="00D169C8"/>
    <w:rsid w:val="00D1793F"/>
    <w:rsid w:val="00D22AF5"/>
    <w:rsid w:val="00D235EA"/>
    <w:rsid w:val="00D247A9"/>
    <w:rsid w:val="00D24806"/>
    <w:rsid w:val="00D32721"/>
    <w:rsid w:val="00D328DC"/>
    <w:rsid w:val="00D33387"/>
    <w:rsid w:val="00D402FB"/>
    <w:rsid w:val="00D478C7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40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180"/>
    <w:rsid w:val="00DC2C2E"/>
    <w:rsid w:val="00DC4AF0"/>
    <w:rsid w:val="00DC7886"/>
    <w:rsid w:val="00DD0CF2"/>
    <w:rsid w:val="00DD6340"/>
    <w:rsid w:val="00DE0DC0"/>
    <w:rsid w:val="00DE1554"/>
    <w:rsid w:val="00DE2901"/>
    <w:rsid w:val="00DE590F"/>
    <w:rsid w:val="00DE7DC1"/>
    <w:rsid w:val="00DF1654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A38"/>
    <w:rsid w:val="00E20900"/>
    <w:rsid w:val="00E20C7F"/>
    <w:rsid w:val="00E2396E"/>
    <w:rsid w:val="00E24728"/>
    <w:rsid w:val="00E276AC"/>
    <w:rsid w:val="00E34A35"/>
    <w:rsid w:val="00E369AC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3AA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C9A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4B7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4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E87"/>
    <w:rsid w:val="00FA7F91"/>
    <w:rsid w:val="00FB121C"/>
    <w:rsid w:val="00FB1CDD"/>
    <w:rsid w:val="00FB1FBF"/>
    <w:rsid w:val="00FB2C2F"/>
    <w:rsid w:val="00FB305C"/>
    <w:rsid w:val="00FC2E3D"/>
    <w:rsid w:val="00FC3BDE"/>
    <w:rsid w:val="00FD026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80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FFFA3"/>
  <w15:docId w15:val="{06E812A4-13EA-470F-B95A-ABEC6E8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F1D8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6AFD2-393B-4736-9926-6EF64F72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2248</Words>
  <Characters>14983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Purgat Krystian</dc:creator>
  <cp:lastModifiedBy>Purgat Krystian</cp:lastModifiedBy>
  <cp:revision>3</cp:revision>
  <cp:lastPrinted>2020-12-08T12:35:00Z</cp:lastPrinted>
  <dcterms:created xsi:type="dcterms:W3CDTF">2020-12-23T09:59:00Z</dcterms:created>
  <dcterms:modified xsi:type="dcterms:W3CDTF">2020-12-29T09:55:00Z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