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8C2EC" w14:textId="4BBC7D4A" w:rsidR="00A356DF" w:rsidRPr="00A356DF" w:rsidRDefault="00A356DF" w:rsidP="00245CEF">
      <w:pPr>
        <w:pStyle w:val="OZNPROJEKTUwskazaniedatylubwersjiprojektu"/>
      </w:pPr>
      <w:bookmarkStart w:id="0" w:name="_GoBack"/>
      <w:bookmarkEnd w:id="0"/>
      <w:r w:rsidRPr="00A356DF">
        <w:t xml:space="preserve">Projekt z dnia </w:t>
      </w:r>
      <w:r w:rsidR="005F1A6A">
        <w:t>20</w:t>
      </w:r>
      <w:r w:rsidR="000C698B">
        <w:t xml:space="preserve"> </w:t>
      </w:r>
      <w:r w:rsidR="0092679B">
        <w:t>stycz</w:t>
      </w:r>
      <w:r w:rsidR="00E60D9C">
        <w:t>nia</w:t>
      </w:r>
      <w:r w:rsidRPr="00A356DF">
        <w:t xml:space="preserve"> 202</w:t>
      </w:r>
      <w:r w:rsidR="0092679B">
        <w:t>1</w:t>
      </w:r>
      <w:r w:rsidRPr="00A356DF">
        <w:t xml:space="preserve"> r.</w:t>
      </w:r>
    </w:p>
    <w:p w14:paraId="7A0A9E2A" w14:textId="77777777" w:rsidR="00A356DF" w:rsidRPr="00A356DF" w:rsidRDefault="00A356DF" w:rsidP="00A356DF">
      <w:pPr>
        <w:pStyle w:val="OZNRODZAKTUtznustawalubrozporzdzenieiorganwydajcy"/>
      </w:pPr>
      <w:r w:rsidRPr="00A356DF">
        <w:t>ROZPORZĄDZENIE</w:t>
      </w:r>
    </w:p>
    <w:p w14:paraId="0462A793" w14:textId="77777777" w:rsidR="00A356DF" w:rsidRPr="00A356DF" w:rsidRDefault="00A356DF" w:rsidP="00A356DF">
      <w:pPr>
        <w:pStyle w:val="OZNRODZAKTUtznustawalubrozporzdzenieiorganwydajcy"/>
      </w:pPr>
      <w:r w:rsidRPr="00A356DF">
        <w:t xml:space="preserve">MINISTRA </w:t>
      </w:r>
      <w:r w:rsidR="006F43A5">
        <w:t xml:space="preserve">edukacji i </w:t>
      </w:r>
      <w:r w:rsidRPr="00A356DF">
        <w:t>NAUKI</w:t>
      </w:r>
      <w:r w:rsidRPr="007363F3">
        <w:rPr>
          <w:rStyle w:val="IGindeksgrny"/>
        </w:rPr>
        <w:footnoteReference w:id="1"/>
      </w:r>
      <w:r w:rsidR="007363F3" w:rsidRPr="007363F3">
        <w:rPr>
          <w:rStyle w:val="IGindeksgrny"/>
        </w:rPr>
        <w:t>)</w:t>
      </w:r>
    </w:p>
    <w:p w14:paraId="57C35EAF" w14:textId="0F98F955" w:rsidR="00A356DF" w:rsidRPr="00A356DF" w:rsidRDefault="00A356DF" w:rsidP="00A356DF">
      <w:pPr>
        <w:pStyle w:val="DATAAKTUdatauchwalenialubwydaniaaktu"/>
      </w:pPr>
      <w:r w:rsidRPr="00A356DF">
        <w:t>z dnia ………………</w:t>
      </w:r>
      <w:r w:rsidR="0060097F">
        <w:t xml:space="preserve"> 2021</w:t>
      </w:r>
      <w:r w:rsidRPr="00A356DF">
        <w:t xml:space="preserve"> r.</w:t>
      </w:r>
    </w:p>
    <w:p w14:paraId="7D1446D2" w14:textId="77777777" w:rsidR="00A356DF" w:rsidRPr="00A356DF" w:rsidRDefault="00A356DF" w:rsidP="00A356DF">
      <w:pPr>
        <w:pStyle w:val="TYTUAKTUprzedmiotregulacjiustawylubrozporzdzenia"/>
      </w:pPr>
      <w:r w:rsidRPr="00A356DF">
        <w:t xml:space="preserve">w sprawie ewaluacji jakości kształcenia w szkole doktorskiej </w:t>
      </w:r>
    </w:p>
    <w:p w14:paraId="0DEDF209" w14:textId="77777777" w:rsidR="00A356DF" w:rsidRPr="00A356DF" w:rsidRDefault="00A356DF" w:rsidP="00EF0766">
      <w:pPr>
        <w:pStyle w:val="NIEARTTEKSTtekstnieartykuowanynppodstprawnarozplubpreambua"/>
      </w:pPr>
      <w:r w:rsidRPr="00A356DF">
        <w:t>Na podstawie art. 263 ustawy z dnia 20 lipca 2018 r. – Prawo o szkolnictwie wyższym</w:t>
      </w:r>
      <w:r w:rsidRPr="00A356DF">
        <w:br/>
        <w:t>i nauce (Dz. U. z 2020 r. poz. 85</w:t>
      </w:r>
      <w:r w:rsidR="00691AD0">
        <w:t xml:space="preserve">, </w:t>
      </w:r>
      <w:r w:rsidR="00787B4A" w:rsidRPr="00787B4A">
        <w:t>374, 695, 875 i 1086</w:t>
      </w:r>
      <w:r w:rsidRPr="00A356DF">
        <w:t>) zarządza się, co następuje:</w:t>
      </w:r>
    </w:p>
    <w:p w14:paraId="7C6AED9A" w14:textId="77777777" w:rsidR="00A356DF" w:rsidRPr="00A356DF" w:rsidRDefault="00A356DF" w:rsidP="00A356DF">
      <w:pPr>
        <w:pStyle w:val="ARTartustawynprozporzdzenia"/>
      </w:pPr>
      <w:r w:rsidRPr="00A356DF">
        <w:rPr>
          <w:rStyle w:val="Ppogrubienie"/>
        </w:rPr>
        <w:t>§ 1.</w:t>
      </w:r>
      <w:r>
        <w:t> </w:t>
      </w:r>
      <w:r w:rsidRPr="00A356DF">
        <w:t>Rozporządzenie określa:</w:t>
      </w:r>
    </w:p>
    <w:p w14:paraId="2D2A1ED6" w14:textId="77777777" w:rsidR="00A356DF" w:rsidRPr="00A356DF" w:rsidRDefault="00E319C6" w:rsidP="00E319C6">
      <w:pPr>
        <w:pStyle w:val="PKTpunkt"/>
      </w:pPr>
      <w:r>
        <w:t>1)</w:t>
      </w:r>
      <w:r>
        <w:tab/>
      </w:r>
      <w:r w:rsidR="00A356DF" w:rsidRPr="00A356DF">
        <w:t>szczegółowe kryteria ewaluacji jakości kształcenia w szkole doktorskiej</w:t>
      </w:r>
      <w:r w:rsidR="00F17DA8">
        <w:t xml:space="preserve">, zwanej dalej </w:t>
      </w:r>
      <w:r w:rsidR="00EC09AB">
        <w:t>„</w:t>
      </w:r>
      <w:r w:rsidR="00F17DA8">
        <w:t>ewaluacją</w:t>
      </w:r>
      <w:r w:rsidR="00EC09AB">
        <w:t>”</w:t>
      </w:r>
      <w:r w:rsidR="00A356DF" w:rsidRPr="00A356DF">
        <w:t>;</w:t>
      </w:r>
    </w:p>
    <w:p w14:paraId="43EDD52E" w14:textId="77777777" w:rsidR="00A356DF" w:rsidRPr="00A356DF" w:rsidRDefault="00E319C6" w:rsidP="00E319C6">
      <w:pPr>
        <w:pStyle w:val="PKTpunkt"/>
      </w:pPr>
      <w:r>
        <w:t>2)</w:t>
      </w:r>
      <w:r>
        <w:tab/>
      </w:r>
      <w:r w:rsidR="00A356DF" w:rsidRPr="00A356DF">
        <w:t>sposób przeprowadzania ewaluacji.</w:t>
      </w:r>
    </w:p>
    <w:p w14:paraId="16180C99" w14:textId="77777777" w:rsidR="00A356DF" w:rsidRPr="00A356DF" w:rsidRDefault="00A356DF" w:rsidP="00A356DF">
      <w:pPr>
        <w:pStyle w:val="ARTartustawynprozporzdzenia"/>
      </w:pPr>
      <w:r w:rsidRPr="00A356DF">
        <w:rPr>
          <w:rStyle w:val="Ppogrubienie"/>
        </w:rPr>
        <w:t>§ 2.</w:t>
      </w:r>
      <w:r>
        <w:t> </w:t>
      </w:r>
      <w:r w:rsidR="00011100">
        <w:t>S</w:t>
      </w:r>
      <w:r w:rsidR="00011100" w:rsidRPr="00A356DF">
        <w:t xml:space="preserve">zczegółowymi </w:t>
      </w:r>
      <w:r w:rsidR="00011100">
        <w:t>k</w:t>
      </w:r>
      <w:r w:rsidRPr="00A356DF">
        <w:t xml:space="preserve">ryteriami </w:t>
      </w:r>
      <w:r w:rsidR="00011100">
        <w:t>ewaluacji</w:t>
      </w:r>
      <w:r w:rsidR="007827F6">
        <w:t xml:space="preserve"> </w:t>
      </w:r>
      <w:r w:rsidR="002D3D1E" w:rsidRPr="00A356DF">
        <w:t>w zakresie</w:t>
      </w:r>
      <w:r w:rsidRPr="00A356DF">
        <w:t>:</w:t>
      </w:r>
    </w:p>
    <w:p w14:paraId="33A7F69D" w14:textId="5977EEFE" w:rsidR="00A356DF" w:rsidRPr="00A356DF" w:rsidRDefault="00011100" w:rsidP="00011100">
      <w:pPr>
        <w:pStyle w:val="PKTpunkt"/>
      </w:pPr>
      <w:r>
        <w:t>1)</w:t>
      </w:r>
      <w:r>
        <w:tab/>
      </w:r>
      <w:r w:rsidR="00A356DF" w:rsidRPr="00A356DF">
        <w:t>adekwatności programu kształcenia oraz indywidualnych planów badawczych do efektów uczenia się dla kwalifikacji na poziomie 8 P</w:t>
      </w:r>
      <w:r w:rsidR="004030EA">
        <w:t xml:space="preserve">olskiej </w:t>
      </w:r>
      <w:r w:rsidR="00A356DF" w:rsidRPr="00A356DF">
        <w:t>R</w:t>
      </w:r>
      <w:r w:rsidR="004030EA">
        <w:t xml:space="preserve">amy </w:t>
      </w:r>
      <w:r w:rsidR="00A356DF" w:rsidRPr="00A356DF">
        <w:t>K</w:t>
      </w:r>
      <w:r w:rsidR="004030EA">
        <w:t>walifikacji, zwan</w:t>
      </w:r>
      <w:r w:rsidR="00627C9C">
        <w:t>ej</w:t>
      </w:r>
      <w:r w:rsidR="004030EA">
        <w:t xml:space="preserve"> dalej </w:t>
      </w:r>
      <w:r w:rsidR="00EC09AB">
        <w:t>„</w:t>
      </w:r>
      <w:r w:rsidR="00627C9C">
        <w:t>PRK</w:t>
      </w:r>
      <w:r w:rsidR="00EC09AB">
        <w:t>”</w:t>
      </w:r>
      <w:r w:rsidR="004030EA">
        <w:t>,</w:t>
      </w:r>
      <w:r w:rsidR="00A356DF" w:rsidRPr="00A356DF">
        <w:t xml:space="preserve"> oraz ich realizacj</w:t>
      </w:r>
      <w:r w:rsidR="001F07C5">
        <w:t>i</w:t>
      </w:r>
      <w:r w:rsidR="007827F6">
        <w:t xml:space="preserve"> są</w:t>
      </w:r>
      <w:r w:rsidR="00A356DF" w:rsidRPr="00A356DF">
        <w:t>:</w:t>
      </w:r>
    </w:p>
    <w:p w14:paraId="4DACC53E" w14:textId="77777777" w:rsidR="00A356DF" w:rsidRDefault="001F07C5" w:rsidP="001F07C5">
      <w:pPr>
        <w:pStyle w:val="LITlitera"/>
      </w:pPr>
      <w:r>
        <w:t>a)</w:t>
      </w:r>
      <w:r>
        <w:tab/>
      </w:r>
      <w:r w:rsidR="00A356DF" w:rsidRPr="00A356DF">
        <w:t>adekwatność efektów uczenia się określonych w programie kształcenia do efektów uczenia się</w:t>
      </w:r>
      <w:r w:rsidR="009A0529">
        <w:t xml:space="preserve"> dla</w:t>
      </w:r>
      <w:r w:rsidR="00627C9C">
        <w:t xml:space="preserve"> kwalifikacji na poziomie 8 PRK</w:t>
      </w:r>
      <w:r w:rsidR="00A356DF" w:rsidRPr="00A356DF">
        <w:t>,</w:t>
      </w:r>
      <w:r w:rsidR="00327542">
        <w:t xml:space="preserve"> </w:t>
      </w:r>
    </w:p>
    <w:p w14:paraId="7817BE0D" w14:textId="1D3910E6" w:rsidR="00A356DF" w:rsidRDefault="00DE6AF6" w:rsidP="00DE6AF6">
      <w:pPr>
        <w:pStyle w:val="LITlitera"/>
      </w:pPr>
      <w:r>
        <w:t>b)</w:t>
      </w:r>
      <w:r>
        <w:tab/>
      </w:r>
      <w:r w:rsidR="00A356DF" w:rsidRPr="00A356DF">
        <w:t xml:space="preserve">adekwatność </w:t>
      </w:r>
      <w:r w:rsidR="00307290" w:rsidRPr="00A356DF">
        <w:t xml:space="preserve">aktywności </w:t>
      </w:r>
      <w:r w:rsidR="00307290">
        <w:t>naukowej</w:t>
      </w:r>
      <w:r w:rsidR="00307290" w:rsidRPr="00A356DF">
        <w:t xml:space="preserve"> </w:t>
      </w:r>
      <w:r w:rsidR="00261994">
        <w:t>lub</w:t>
      </w:r>
      <w:r w:rsidR="004229FC">
        <w:t xml:space="preserve"> artystycznej doktorantów </w:t>
      </w:r>
      <w:r w:rsidR="00FE320E">
        <w:t>i</w:t>
      </w:r>
      <w:r w:rsidR="00FE320E" w:rsidRPr="00A356DF">
        <w:t xml:space="preserve"> upowszechniania jej wyników</w:t>
      </w:r>
      <w:r w:rsidR="00727A44">
        <w:t>,</w:t>
      </w:r>
      <w:r w:rsidR="00FE320E">
        <w:t xml:space="preserve"> </w:t>
      </w:r>
      <w:r w:rsidR="00446611">
        <w:t>określonych</w:t>
      </w:r>
      <w:r w:rsidR="0017098B">
        <w:t xml:space="preserve"> w </w:t>
      </w:r>
      <w:r w:rsidR="00A356DF" w:rsidRPr="00A356DF">
        <w:t>indywidualnych plan</w:t>
      </w:r>
      <w:r w:rsidR="0017098B">
        <w:t>ach</w:t>
      </w:r>
      <w:r w:rsidR="00A356DF" w:rsidRPr="00A356DF">
        <w:t xml:space="preserve"> badawczych</w:t>
      </w:r>
      <w:r w:rsidR="00FE320E">
        <w:t xml:space="preserve"> </w:t>
      </w:r>
      <w:r w:rsidR="00A356DF" w:rsidRPr="00A356DF">
        <w:t>do efektów uczenia się</w:t>
      </w:r>
      <w:r w:rsidR="009A0529" w:rsidRPr="009A0529">
        <w:t xml:space="preserve"> dla kwalifikacji na poziomie 8 PRK</w:t>
      </w:r>
      <w:r w:rsidR="00A356DF" w:rsidRPr="00A356DF">
        <w:t>,</w:t>
      </w:r>
    </w:p>
    <w:p w14:paraId="41E2F375" w14:textId="77777777" w:rsidR="00327542" w:rsidRPr="00A356DF" w:rsidRDefault="00327542" w:rsidP="00DE6AF6">
      <w:pPr>
        <w:pStyle w:val="LITlitera"/>
      </w:pPr>
      <w:r>
        <w:t>c)</w:t>
      </w:r>
      <w:r w:rsidR="00FB7AE1">
        <w:tab/>
      </w:r>
      <w:r w:rsidR="009A74EF">
        <w:t xml:space="preserve">sposób </w:t>
      </w:r>
      <w:r w:rsidR="00E664C6">
        <w:t>r</w:t>
      </w:r>
      <w:r w:rsidR="009A74EF">
        <w:t>ealizacji</w:t>
      </w:r>
      <w:r w:rsidR="00E664C6">
        <w:t xml:space="preserve"> p</w:t>
      </w:r>
      <w:r w:rsidRPr="00327542">
        <w:t>rogramu kształcenia oraz indywidualnych planów badawczych</w:t>
      </w:r>
      <w:r w:rsidR="009A74EF">
        <w:t xml:space="preserve"> </w:t>
      </w:r>
      <w:r w:rsidR="00093E56">
        <w:br/>
      </w:r>
      <w:r w:rsidR="009A74EF">
        <w:t>w celu osiągnięcia efektów uczenia się</w:t>
      </w:r>
      <w:r w:rsidR="00093E56" w:rsidRPr="00093E56">
        <w:t xml:space="preserve"> dla kwalifikacji na poziomie 8 PRK</w:t>
      </w:r>
      <w:r>
        <w:t>,</w:t>
      </w:r>
    </w:p>
    <w:p w14:paraId="3AA2975C" w14:textId="77777777" w:rsidR="00A356DF" w:rsidRPr="00A356DF" w:rsidRDefault="00327542" w:rsidP="00DE6AF6">
      <w:pPr>
        <w:pStyle w:val="LITlitera"/>
      </w:pPr>
      <w:r>
        <w:t>d</w:t>
      </w:r>
      <w:r w:rsidR="00DE6AF6">
        <w:t>)</w:t>
      </w:r>
      <w:r w:rsidR="00DE6AF6">
        <w:tab/>
      </w:r>
      <w:r w:rsidR="008C1162">
        <w:t xml:space="preserve">sposób realizacji </w:t>
      </w:r>
      <w:r w:rsidR="00A356DF" w:rsidRPr="00A356DF">
        <w:t>interdyscyplinarnoś</w:t>
      </w:r>
      <w:r w:rsidR="008C1162">
        <w:t>ci</w:t>
      </w:r>
      <w:r w:rsidR="00A356DF" w:rsidRPr="00A356DF">
        <w:t xml:space="preserve"> procesu kształcenia</w:t>
      </w:r>
      <w:r w:rsidR="008C1162">
        <w:t xml:space="preserve"> </w:t>
      </w:r>
      <w:r w:rsidR="000A28B8">
        <w:t>w celu</w:t>
      </w:r>
      <w:r w:rsidR="008C1162">
        <w:t xml:space="preserve"> osiągnięcia </w:t>
      </w:r>
      <w:r w:rsidR="008C1162" w:rsidRPr="008C1162">
        <w:t>efektów uczenia się</w:t>
      </w:r>
      <w:r w:rsidR="00720087" w:rsidRPr="00720087">
        <w:t xml:space="preserve"> dla kwalifikacji na poziomie 8 PRK</w:t>
      </w:r>
      <w:r w:rsidR="00A356DF" w:rsidRPr="00A356DF">
        <w:t>,</w:t>
      </w:r>
    </w:p>
    <w:p w14:paraId="0A9585AF" w14:textId="0E105AA4" w:rsidR="00A356DF" w:rsidRPr="00A356DF" w:rsidRDefault="00327542" w:rsidP="00DE6AF6">
      <w:pPr>
        <w:pStyle w:val="LITlitera"/>
      </w:pPr>
      <w:r>
        <w:t>e</w:t>
      </w:r>
      <w:r w:rsidR="00DE6AF6">
        <w:t>)</w:t>
      </w:r>
      <w:r w:rsidR="00DE6AF6">
        <w:tab/>
      </w:r>
      <w:r w:rsidR="00F075F8">
        <w:t xml:space="preserve">rzetelność </w:t>
      </w:r>
      <w:r w:rsidR="00A356DF" w:rsidRPr="00A356DF">
        <w:t>proces</w:t>
      </w:r>
      <w:r w:rsidR="00F075F8">
        <w:t>u</w:t>
      </w:r>
      <w:r w:rsidR="00A356DF" w:rsidRPr="00A356DF">
        <w:t xml:space="preserve"> doskonalenia program</w:t>
      </w:r>
      <w:r w:rsidR="003B475E">
        <w:t>u</w:t>
      </w:r>
      <w:r w:rsidR="00A356DF" w:rsidRPr="00A356DF">
        <w:t xml:space="preserve"> kształcenia</w:t>
      </w:r>
      <w:r w:rsidR="000F2FAA">
        <w:t>,</w:t>
      </w:r>
      <w:r w:rsidR="008C1162">
        <w:t xml:space="preserve"> </w:t>
      </w:r>
      <w:r w:rsidR="008C1162" w:rsidRPr="008C1162">
        <w:t>ukierunkowanego na poprawę jego adekwatności do efektów uczenia się</w:t>
      </w:r>
      <w:r w:rsidR="00721FE6" w:rsidRPr="00721FE6">
        <w:t xml:space="preserve"> dla kwalifikacji na poziomie </w:t>
      </w:r>
      <w:r w:rsidR="000F2FAA">
        <w:br/>
      </w:r>
      <w:r w:rsidR="00721FE6" w:rsidRPr="00721FE6">
        <w:t>8 PRK</w:t>
      </w:r>
      <w:r w:rsidR="002D3D1E">
        <w:t>;</w:t>
      </w:r>
    </w:p>
    <w:p w14:paraId="25363536" w14:textId="77777777" w:rsidR="00A356DF" w:rsidRPr="00A356DF" w:rsidRDefault="0049726F" w:rsidP="0049726F">
      <w:pPr>
        <w:pStyle w:val="PKTpunkt"/>
      </w:pPr>
      <w:r>
        <w:t>2)</w:t>
      </w:r>
      <w:r>
        <w:tab/>
      </w:r>
      <w:r w:rsidR="00A356DF" w:rsidRPr="00A356DF">
        <w:t xml:space="preserve">sposobu weryfikacji efektów uczenia się </w:t>
      </w:r>
      <w:r w:rsidR="00C47C8B" w:rsidRPr="00C47C8B">
        <w:t xml:space="preserve">dla kwalifikacji na poziomie 8 PRK </w:t>
      </w:r>
      <w:r w:rsidR="007827F6">
        <w:t>są</w:t>
      </w:r>
      <w:r w:rsidR="00A356DF" w:rsidRPr="00A356DF">
        <w:t>:</w:t>
      </w:r>
    </w:p>
    <w:p w14:paraId="2BA419A8" w14:textId="77777777" w:rsidR="00A356DF" w:rsidRPr="00A356DF" w:rsidRDefault="00DA4FC3" w:rsidP="00DA4FC3">
      <w:pPr>
        <w:pStyle w:val="LITlitera"/>
      </w:pPr>
      <w:r>
        <w:lastRenderedPageBreak/>
        <w:t>a)</w:t>
      </w:r>
      <w:r>
        <w:tab/>
      </w:r>
      <w:r w:rsidR="00A356DF" w:rsidRPr="00A356DF">
        <w:t>dostępność i jednoznaczność zasad weryfikacji efektów uczenia się</w:t>
      </w:r>
      <w:r w:rsidR="00C47C8B" w:rsidRPr="00C47C8B">
        <w:t xml:space="preserve"> dla kwalifikacji na poziomie 8 PRK</w:t>
      </w:r>
      <w:r w:rsidR="00A356DF" w:rsidRPr="00A356DF">
        <w:t>,</w:t>
      </w:r>
    </w:p>
    <w:p w14:paraId="51790EFB" w14:textId="77777777" w:rsidR="00A356DF" w:rsidRPr="00A356DF" w:rsidRDefault="00DA4FC3" w:rsidP="00DA4FC3">
      <w:pPr>
        <w:pStyle w:val="LITlitera"/>
      </w:pPr>
      <w:r>
        <w:t>b)</w:t>
      </w:r>
      <w:r>
        <w:tab/>
      </w:r>
      <w:r w:rsidR="00A356DF" w:rsidRPr="00A356DF">
        <w:t>transparentność i rzetelność procesu weryfikacji efektów uczenia się</w:t>
      </w:r>
      <w:r w:rsidR="00C47C8B" w:rsidRPr="00C47C8B">
        <w:t xml:space="preserve"> dla kwalifikacji na poziomie 8 PRK</w:t>
      </w:r>
      <w:r w:rsidR="00A356DF" w:rsidRPr="00A356DF">
        <w:t>,</w:t>
      </w:r>
    </w:p>
    <w:p w14:paraId="2C40A1EE" w14:textId="77777777" w:rsidR="00A356DF" w:rsidRPr="00A356DF" w:rsidRDefault="008D7A2F" w:rsidP="008D7A2F">
      <w:pPr>
        <w:pStyle w:val="LITlitera"/>
      </w:pPr>
      <w:r>
        <w:t>c)</w:t>
      </w:r>
      <w:r>
        <w:tab/>
      </w:r>
      <w:r w:rsidR="00EF06AE">
        <w:t xml:space="preserve">rzetelność </w:t>
      </w:r>
      <w:r w:rsidR="00A356DF" w:rsidRPr="00A356DF">
        <w:t>proces</w:t>
      </w:r>
      <w:r w:rsidR="00EF06AE">
        <w:t>u</w:t>
      </w:r>
      <w:r w:rsidR="00A356DF" w:rsidRPr="00A356DF">
        <w:t xml:space="preserve"> doskonalenia sposobów weryfikacji efektów uczenia się</w:t>
      </w:r>
      <w:r w:rsidR="00C47C8B" w:rsidRPr="00C47C8B">
        <w:t xml:space="preserve"> dla kwalifikacji na poziomie 8 PRK</w:t>
      </w:r>
      <w:r w:rsidR="001B0702">
        <w:t>;</w:t>
      </w:r>
    </w:p>
    <w:p w14:paraId="4690ECC5" w14:textId="77777777" w:rsidR="00A356DF" w:rsidRPr="00A356DF" w:rsidRDefault="001B0702" w:rsidP="001B0702">
      <w:pPr>
        <w:pStyle w:val="PKTpunkt"/>
      </w:pPr>
      <w:r>
        <w:t>3)</w:t>
      </w:r>
      <w:r>
        <w:tab/>
      </w:r>
      <w:r w:rsidR="00A356DF" w:rsidRPr="00A356DF">
        <w:t>kwalifikacji nauczycieli akademickich lub pracowników naukowych prowadzących kształcenie w szkole doktorskiej</w:t>
      </w:r>
      <w:r w:rsidR="007827F6">
        <w:t xml:space="preserve"> są</w:t>
      </w:r>
      <w:r w:rsidR="00A356DF" w:rsidRPr="00A356DF">
        <w:t>:</w:t>
      </w:r>
    </w:p>
    <w:p w14:paraId="40D81C14" w14:textId="5AFD47AB" w:rsidR="00A356DF" w:rsidRPr="00A356DF" w:rsidRDefault="00170C95" w:rsidP="00170C95">
      <w:pPr>
        <w:pStyle w:val="LITlitera"/>
      </w:pPr>
      <w:r>
        <w:t>a)</w:t>
      </w:r>
      <w:r>
        <w:tab/>
      </w:r>
      <w:r w:rsidR="00A356DF" w:rsidRPr="00A356DF">
        <w:t xml:space="preserve">adekwatność dorobku </w:t>
      </w:r>
      <w:r w:rsidR="00705127">
        <w:t xml:space="preserve">naukowego </w:t>
      </w:r>
      <w:r w:rsidR="004870E5">
        <w:t>lub</w:t>
      </w:r>
      <w:r w:rsidR="00705127">
        <w:t xml:space="preserve"> artystycznego </w:t>
      </w:r>
      <w:r w:rsidR="00A356DF" w:rsidRPr="00A356DF">
        <w:t xml:space="preserve">i aktywności </w:t>
      </w:r>
      <w:r w:rsidR="00780016">
        <w:t>naukowe</w:t>
      </w:r>
      <w:r w:rsidR="00780016" w:rsidRPr="00A356DF">
        <w:t xml:space="preserve">j </w:t>
      </w:r>
      <w:r w:rsidR="004870E5">
        <w:t>lub</w:t>
      </w:r>
      <w:r w:rsidR="00A356DF" w:rsidRPr="00A356DF">
        <w:t xml:space="preserve"> artystycznej </w:t>
      </w:r>
      <w:r w:rsidR="004C61C4">
        <w:t xml:space="preserve">tych osób </w:t>
      </w:r>
      <w:r w:rsidR="0056031A">
        <w:t>do zakresu prowadzonego</w:t>
      </w:r>
      <w:r w:rsidR="00A356DF" w:rsidRPr="00A356DF">
        <w:t xml:space="preserve"> kształcenia doktorantów,</w:t>
      </w:r>
    </w:p>
    <w:p w14:paraId="3DBA154A" w14:textId="5355F7DC" w:rsidR="00A356DF" w:rsidRPr="00A356DF" w:rsidRDefault="00B33BB6" w:rsidP="00B33BB6">
      <w:pPr>
        <w:pStyle w:val="LITlitera"/>
      </w:pPr>
      <w:r>
        <w:t>b)</w:t>
      </w:r>
      <w:r>
        <w:tab/>
      </w:r>
      <w:r w:rsidR="00307AF9">
        <w:t>jakość działań</w:t>
      </w:r>
      <w:r w:rsidR="007D4AAB">
        <w:t xml:space="preserve"> na rzecz</w:t>
      </w:r>
      <w:r w:rsidR="00792505">
        <w:t xml:space="preserve"> rozw</w:t>
      </w:r>
      <w:r w:rsidR="007D4AAB">
        <w:t>oju</w:t>
      </w:r>
      <w:r w:rsidR="00A356DF" w:rsidRPr="00A356DF">
        <w:t xml:space="preserve"> zawodow</w:t>
      </w:r>
      <w:r w:rsidR="007D4AAB">
        <w:t>ego</w:t>
      </w:r>
      <w:r w:rsidR="00B30A00" w:rsidRPr="00B30A00">
        <w:t xml:space="preserve"> </w:t>
      </w:r>
      <w:r w:rsidR="00B30A00">
        <w:t>tych osób</w:t>
      </w:r>
      <w:r w:rsidR="00210C8E">
        <w:t>,</w:t>
      </w:r>
      <w:r w:rsidR="00B30A00">
        <w:t xml:space="preserve"> </w:t>
      </w:r>
      <w:r w:rsidR="00210C8E" w:rsidRPr="00A356DF">
        <w:t xml:space="preserve">w szczególności w zakresie </w:t>
      </w:r>
      <w:r w:rsidR="00210C8E">
        <w:t>związanym ze sprawowaniem funkcji</w:t>
      </w:r>
      <w:r w:rsidR="00210C8E" w:rsidRPr="00A356DF">
        <w:t xml:space="preserve"> promotor</w:t>
      </w:r>
      <w:r w:rsidR="00210C8E">
        <w:t xml:space="preserve">a, </w:t>
      </w:r>
      <w:r w:rsidR="00B30A00">
        <w:t xml:space="preserve">podejmowanych przez </w:t>
      </w:r>
      <w:r w:rsidR="009A74EF">
        <w:t xml:space="preserve">te osoby </w:t>
      </w:r>
      <w:r w:rsidR="00210C8E">
        <w:br/>
      </w:r>
      <w:r w:rsidR="00B30A00">
        <w:t xml:space="preserve">i przez </w:t>
      </w:r>
      <w:r w:rsidR="00B30A00" w:rsidRPr="00B30A00">
        <w:t>podmiot prowadzący szkołę doktorską, zwany dalej „podmiotem”</w:t>
      </w:r>
      <w:r w:rsidR="00792505">
        <w:t>,</w:t>
      </w:r>
      <w:r w:rsidR="00A356DF" w:rsidRPr="00A356DF">
        <w:t xml:space="preserve"> </w:t>
      </w:r>
    </w:p>
    <w:p w14:paraId="26CF928C" w14:textId="0C340F0E" w:rsidR="00A356DF" w:rsidRPr="00A356DF" w:rsidRDefault="00542E46" w:rsidP="00542E46">
      <w:pPr>
        <w:pStyle w:val="LITlitera"/>
      </w:pPr>
      <w:r>
        <w:t>c)</w:t>
      </w:r>
      <w:r>
        <w:tab/>
      </w:r>
      <w:r w:rsidR="00792505">
        <w:t xml:space="preserve">rzetelność </w:t>
      </w:r>
      <w:r w:rsidR="00A356DF" w:rsidRPr="00A356DF">
        <w:t xml:space="preserve">działań podejmowanych </w:t>
      </w:r>
      <w:r w:rsidR="00792505">
        <w:t xml:space="preserve">przez podmiot </w:t>
      </w:r>
      <w:r w:rsidR="00A356DF" w:rsidRPr="00A356DF">
        <w:t xml:space="preserve">w celu </w:t>
      </w:r>
      <w:r w:rsidR="00D65D3D">
        <w:t>weryfikacji kwalifikacji</w:t>
      </w:r>
      <w:r w:rsidR="004C61C4">
        <w:t xml:space="preserve"> tych osób</w:t>
      </w:r>
      <w:r>
        <w:t>;</w:t>
      </w:r>
      <w:r w:rsidR="00D65D3D">
        <w:t xml:space="preserve"> </w:t>
      </w:r>
    </w:p>
    <w:p w14:paraId="0435D676" w14:textId="77777777" w:rsidR="00A356DF" w:rsidRPr="00A356DF" w:rsidRDefault="00847714" w:rsidP="00847714">
      <w:pPr>
        <w:pStyle w:val="PKTpunkt"/>
      </w:pPr>
      <w:r>
        <w:t>4)</w:t>
      </w:r>
      <w:r>
        <w:tab/>
      </w:r>
      <w:r w:rsidR="00A356DF" w:rsidRPr="00A356DF">
        <w:t>jakości procesu rekrutacji</w:t>
      </w:r>
      <w:r w:rsidR="00A1706A">
        <w:t xml:space="preserve"> są</w:t>
      </w:r>
      <w:r w:rsidR="00A356DF" w:rsidRPr="00A356DF">
        <w:t>:</w:t>
      </w:r>
    </w:p>
    <w:p w14:paraId="207118ED" w14:textId="77777777" w:rsidR="00A356DF" w:rsidRPr="00A356DF" w:rsidRDefault="001421AD" w:rsidP="001421AD">
      <w:pPr>
        <w:pStyle w:val="LITlitera"/>
      </w:pPr>
      <w:r>
        <w:t>a)</w:t>
      </w:r>
      <w:r>
        <w:tab/>
      </w:r>
      <w:r w:rsidR="00A356DF" w:rsidRPr="00A356DF">
        <w:t xml:space="preserve">jakość i dostępność informacji </w:t>
      </w:r>
      <w:r w:rsidR="007744D2">
        <w:t>oraz</w:t>
      </w:r>
      <w:r w:rsidR="00A356DF" w:rsidRPr="00A356DF">
        <w:t xml:space="preserve"> aktów prawa wewnętrznego</w:t>
      </w:r>
      <w:r w:rsidR="001E4FC2">
        <w:t>,</w:t>
      </w:r>
      <w:r w:rsidR="00A356DF" w:rsidRPr="00A356DF">
        <w:t xml:space="preserve"> </w:t>
      </w:r>
      <w:r w:rsidR="007744D2">
        <w:t>dotyczących</w:t>
      </w:r>
      <w:r w:rsidR="007744D2" w:rsidRPr="00A356DF">
        <w:t xml:space="preserve"> </w:t>
      </w:r>
      <w:r w:rsidR="00A356DF" w:rsidRPr="00A356DF">
        <w:t>funkcjonowani</w:t>
      </w:r>
      <w:r w:rsidR="007744D2">
        <w:t>a</w:t>
      </w:r>
      <w:r w:rsidR="00A356DF" w:rsidRPr="00A356DF">
        <w:t xml:space="preserve"> szkoły doktorskiej,</w:t>
      </w:r>
    </w:p>
    <w:p w14:paraId="2DD60E72" w14:textId="77777777" w:rsidR="00A356DF" w:rsidRPr="00A356DF" w:rsidRDefault="006A4AE0" w:rsidP="006A4AE0">
      <w:pPr>
        <w:pStyle w:val="LITlitera"/>
      </w:pPr>
      <w:r>
        <w:t>b)</w:t>
      </w:r>
      <w:r>
        <w:tab/>
      </w:r>
      <w:r w:rsidR="00A356DF" w:rsidRPr="00A356DF">
        <w:t>dostępność</w:t>
      </w:r>
      <w:r w:rsidR="006E2842">
        <w:t>,</w:t>
      </w:r>
      <w:r w:rsidR="00A356DF" w:rsidRPr="00A356DF">
        <w:t xml:space="preserve"> jednoznaczność</w:t>
      </w:r>
      <w:r w:rsidR="006E2842">
        <w:t xml:space="preserve"> i otwarty charakter</w:t>
      </w:r>
      <w:r w:rsidR="00A356DF" w:rsidRPr="00A356DF">
        <w:t xml:space="preserve"> zasad rekrutacji do szkoły doktorskiej oraz terminowość ich publikacji,</w:t>
      </w:r>
    </w:p>
    <w:p w14:paraId="68F412D9" w14:textId="68FF14C1" w:rsidR="00C4657B" w:rsidRPr="00A356DF" w:rsidRDefault="008633CE" w:rsidP="009F5601">
      <w:pPr>
        <w:pStyle w:val="LITlitera"/>
      </w:pPr>
      <w:r>
        <w:t>c)</w:t>
      </w:r>
      <w:r>
        <w:tab/>
      </w:r>
      <w:r w:rsidR="00B473B8" w:rsidRPr="003277C2">
        <w:t>s</w:t>
      </w:r>
      <w:r w:rsidR="00D75006">
        <w:t xml:space="preserve">posób </w:t>
      </w:r>
      <w:r w:rsidR="00CE3AB3">
        <w:t>przeprowadzania</w:t>
      </w:r>
      <w:r w:rsidR="00D75006">
        <w:t xml:space="preserve"> konkursu</w:t>
      </w:r>
      <w:r w:rsidR="00D75006" w:rsidRPr="00D75006">
        <w:t>, o którym mowa w art. 200 ust. 2 ustawy</w:t>
      </w:r>
      <w:r w:rsidR="001E4E5C" w:rsidRPr="001E4E5C">
        <w:t xml:space="preserve"> z dnia 20 lipca 2018 r. – Prawo o szkolnictwie wyższym i nauce, zwanej dalej „ustawą”</w:t>
      </w:r>
      <w:r w:rsidR="00A356DF" w:rsidRPr="00A356DF">
        <w:t>,</w:t>
      </w:r>
    </w:p>
    <w:p w14:paraId="5BAC993E" w14:textId="7F41A7F6" w:rsidR="00A356DF" w:rsidRPr="00A356DF" w:rsidRDefault="00634F7D" w:rsidP="00634F7D">
      <w:pPr>
        <w:pStyle w:val="LITlitera"/>
      </w:pPr>
      <w:r>
        <w:t>d)</w:t>
      </w:r>
      <w:r>
        <w:tab/>
      </w:r>
      <w:r w:rsidR="002F0663">
        <w:t xml:space="preserve">sposób </w:t>
      </w:r>
      <w:r w:rsidR="00A356DF" w:rsidRPr="00A356DF">
        <w:t>uwzględni</w:t>
      </w:r>
      <w:r w:rsidR="002F0663">
        <w:t>ania</w:t>
      </w:r>
      <w:r w:rsidR="00A356DF" w:rsidRPr="00A356DF">
        <w:t xml:space="preserve"> potrzeb osób z niepełnosprawnościami w procesie rekrutacji,</w:t>
      </w:r>
    </w:p>
    <w:p w14:paraId="077FD504" w14:textId="5807109A" w:rsidR="00A356DF" w:rsidRPr="00A356DF" w:rsidRDefault="0023453B" w:rsidP="0023453B">
      <w:pPr>
        <w:pStyle w:val="LITlitera"/>
      </w:pPr>
      <w:r>
        <w:t>e)</w:t>
      </w:r>
      <w:r>
        <w:tab/>
      </w:r>
      <w:r w:rsidR="00A356DF" w:rsidRPr="00A356DF">
        <w:t>sposób weryfikacji predyspozycji kandydat</w:t>
      </w:r>
      <w:r w:rsidR="009C503C">
        <w:t>ów do szkoły doktorskiej</w:t>
      </w:r>
      <w:r w:rsidR="00A356DF" w:rsidRPr="00A356DF">
        <w:t xml:space="preserve"> do prowadzenia działalności naukowej,</w:t>
      </w:r>
    </w:p>
    <w:p w14:paraId="4E1BA6BC" w14:textId="58BB650D" w:rsidR="00A356DF" w:rsidRPr="00A356DF" w:rsidRDefault="00F013F5" w:rsidP="00F013F5">
      <w:pPr>
        <w:pStyle w:val="LITlitera"/>
      </w:pPr>
      <w:r>
        <w:t>f)</w:t>
      </w:r>
      <w:r>
        <w:tab/>
      </w:r>
      <w:r w:rsidR="002F0663">
        <w:t xml:space="preserve">rzetelność działań podejmowanych </w:t>
      </w:r>
      <w:r w:rsidR="003C1069">
        <w:t xml:space="preserve">przez podmiot </w:t>
      </w:r>
      <w:r w:rsidR="002F0663">
        <w:t xml:space="preserve">w celu </w:t>
      </w:r>
      <w:r w:rsidR="00A356DF" w:rsidRPr="00A356DF">
        <w:t>doskonaleni</w:t>
      </w:r>
      <w:r w:rsidR="002F0663">
        <w:t>a</w:t>
      </w:r>
      <w:r w:rsidR="00A356DF" w:rsidRPr="00A356DF">
        <w:t xml:space="preserve"> procesu rekrutacji</w:t>
      </w:r>
      <w:r>
        <w:t>;</w:t>
      </w:r>
    </w:p>
    <w:p w14:paraId="15D8618D" w14:textId="77777777" w:rsidR="00A356DF" w:rsidRPr="00A356DF" w:rsidRDefault="002D6157" w:rsidP="002D6157">
      <w:pPr>
        <w:pStyle w:val="PKTpunkt"/>
      </w:pPr>
      <w:r>
        <w:t>5)</w:t>
      </w:r>
      <w:r>
        <w:tab/>
      </w:r>
      <w:r w:rsidR="00A356DF" w:rsidRPr="00A356DF">
        <w:t>jakości opieki naukowej lub artystycznej i wsparcia w prowadzeniu działalności naukowej</w:t>
      </w:r>
      <w:r w:rsidR="00A1706A">
        <w:t xml:space="preserve"> są</w:t>
      </w:r>
      <w:r w:rsidR="00A356DF" w:rsidRPr="00A356DF">
        <w:t>:</w:t>
      </w:r>
    </w:p>
    <w:p w14:paraId="29231D3D" w14:textId="77777777" w:rsidR="00A356DF" w:rsidRPr="00A356DF" w:rsidRDefault="0040426C" w:rsidP="0040426C">
      <w:pPr>
        <w:pStyle w:val="LITlitera"/>
      </w:pPr>
      <w:r>
        <w:t>a)</w:t>
      </w:r>
      <w:r>
        <w:tab/>
      </w:r>
      <w:r w:rsidR="00A356DF" w:rsidRPr="00A356DF">
        <w:t xml:space="preserve">sposób i kryteria wyznaczania </w:t>
      </w:r>
      <w:r>
        <w:t>oraz</w:t>
      </w:r>
      <w:r w:rsidR="00A356DF" w:rsidRPr="00A356DF">
        <w:t xml:space="preserve"> zmiany promotora,</w:t>
      </w:r>
      <w:r w:rsidR="00505BF2">
        <w:t xml:space="preserve"> promotorów lub promotora pomocniczego,</w:t>
      </w:r>
    </w:p>
    <w:p w14:paraId="43257DC8" w14:textId="77777777" w:rsidR="00A356DF" w:rsidRPr="00A356DF" w:rsidRDefault="00C70E58" w:rsidP="00C70E58">
      <w:pPr>
        <w:pStyle w:val="LITlitera"/>
      </w:pPr>
      <w:r>
        <w:t>b)</w:t>
      </w:r>
      <w:r>
        <w:tab/>
      </w:r>
      <w:r w:rsidR="00D0592A">
        <w:t>sposoby rozwiązywania sytuacji konfliktowych między doktorantem a promotorem</w:t>
      </w:r>
      <w:r w:rsidR="00A356DF" w:rsidRPr="00A356DF">
        <w:t>,</w:t>
      </w:r>
    </w:p>
    <w:p w14:paraId="10574C95" w14:textId="77777777" w:rsidR="00A356DF" w:rsidRPr="00A356DF" w:rsidRDefault="00DD7343" w:rsidP="00DD7343">
      <w:pPr>
        <w:pStyle w:val="LITlitera"/>
      </w:pPr>
      <w:r>
        <w:t>c)</w:t>
      </w:r>
      <w:r>
        <w:tab/>
      </w:r>
      <w:r w:rsidR="00A356DF" w:rsidRPr="00A356DF">
        <w:t xml:space="preserve">sposoby zapewniania </w:t>
      </w:r>
      <w:r w:rsidR="00360AD0">
        <w:t xml:space="preserve">doktorantom </w:t>
      </w:r>
      <w:r w:rsidR="00A356DF" w:rsidRPr="00A356DF">
        <w:t xml:space="preserve">wysokiej jakości opieki naukowej </w:t>
      </w:r>
      <w:r w:rsidR="0064083B">
        <w:t xml:space="preserve">lub artystycznej </w:t>
      </w:r>
      <w:r w:rsidR="00A356DF" w:rsidRPr="00A356DF">
        <w:t>i rozwoju naukowego</w:t>
      </w:r>
      <w:r w:rsidR="00D0592A">
        <w:t xml:space="preserve"> lub artystycznego</w:t>
      </w:r>
      <w:r w:rsidR="00A356DF" w:rsidRPr="00A356DF">
        <w:t>,</w:t>
      </w:r>
    </w:p>
    <w:p w14:paraId="0021AB54" w14:textId="204F79EA" w:rsidR="00A356DF" w:rsidRPr="00A356DF" w:rsidRDefault="0076610C" w:rsidP="0076610C">
      <w:pPr>
        <w:pStyle w:val="LITlitera"/>
      </w:pPr>
      <w:r>
        <w:lastRenderedPageBreak/>
        <w:t>d)</w:t>
      </w:r>
      <w:r>
        <w:tab/>
      </w:r>
      <w:r w:rsidR="00A356DF" w:rsidRPr="00A356DF">
        <w:t>spos</w:t>
      </w:r>
      <w:r w:rsidR="0076065A">
        <w:t>oby</w:t>
      </w:r>
      <w:r w:rsidR="00A356DF" w:rsidRPr="00A356DF">
        <w:t xml:space="preserve"> zapewni</w:t>
      </w:r>
      <w:r w:rsidR="0076065A">
        <w:t>a</w:t>
      </w:r>
      <w:r w:rsidR="00A356DF" w:rsidRPr="00A356DF">
        <w:t xml:space="preserve">nia </w:t>
      </w:r>
      <w:r w:rsidR="00360AD0">
        <w:t xml:space="preserve">doktorantom </w:t>
      </w:r>
      <w:r w:rsidR="00880685">
        <w:t xml:space="preserve">prawidłowych </w:t>
      </w:r>
      <w:r w:rsidR="00A356DF" w:rsidRPr="00A356DF">
        <w:t>warunków do realizacji indywidualn</w:t>
      </w:r>
      <w:r w:rsidR="00A86C98">
        <w:t>ych</w:t>
      </w:r>
      <w:r w:rsidR="00A356DF" w:rsidRPr="00A356DF">
        <w:t xml:space="preserve"> plan</w:t>
      </w:r>
      <w:r w:rsidR="00A86C98">
        <w:t>ów</w:t>
      </w:r>
      <w:r w:rsidR="00A356DF" w:rsidRPr="00A356DF">
        <w:t xml:space="preserve"> badawcz</w:t>
      </w:r>
      <w:r w:rsidR="00A86C98">
        <w:t>ych</w:t>
      </w:r>
      <w:r w:rsidR="00A356DF" w:rsidRPr="00A356DF">
        <w:t xml:space="preserve"> i przygotow</w:t>
      </w:r>
      <w:r w:rsidR="00A86C98">
        <w:t>yw</w:t>
      </w:r>
      <w:r w:rsidR="00A356DF" w:rsidRPr="00A356DF">
        <w:t>ania rozpraw doktorski</w:t>
      </w:r>
      <w:r w:rsidR="00A86C98">
        <w:t>ch</w:t>
      </w:r>
      <w:r w:rsidR="00A356DF" w:rsidRPr="00A356DF">
        <w:t xml:space="preserve">, </w:t>
      </w:r>
      <w:r w:rsidR="00A86C98">
        <w:br/>
      </w:r>
      <w:r w:rsidR="00A356DF" w:rsidRPr="00A356DF">
        <w:t>w tym dostęp</w:t>
      </w:r>
      <w:r w:rsidR="00496295">
        <w:t>u</w:t>
      </w:r>
      <w:r w:rsidR="00A356DF" w:rsidRPr="00A356DF">
        <w:t xml:space="preserve"> do niezbędnej infrastruktury,</w:t>
      </w:r>
    </w:p>
    <w:p w14:paraId="26B655A9" w14:textId="77777777" w:rsidR="00A356DF" w:rsidRPr="00A356DF" w:rsidRDefault="00496295" w:rsidP="00496295">
      <w:pPr>
        <w:pStyle w:val="LITlitera"/>
      </w:pPr>
      <w:r>
        <w:t>e)</w:t>
      </w:r>
      <w:r>
        <w:tab/>
      </w:r>
      <w:r w:rsidR="0024094E" w:rsidRPr="0024094E">
        <w:t xml:space="preserve">stopień włączenia </w:t>
      </w:r>
      <w:r w:rsidR="0064083B" w:rsidRPr="0024094E">
        <w:t>wybitnych specjalistów zatrudnionych poza podmiotem</w:t>
      </w:r>
      <w:r w:rsidR="0064083B">
        <w:t xml:space="preserve"> </w:t>
      </w:r>
      <w:r w:rsidR="00887851">
        <w:br/>
      </w:r>
      <w:r w:rsidR="00527095">
        <w:t>w sprawowanie</w:t>
      </w:r>
      <w:r w:rsidR="0024094E" w:rsidRPr="0024094E">
        <w:t xml:space="preserve"> opieki naukowej lub artystycznej, lub w działania służące wsparciu doktorantów w prowadzeniu działalności naukowej</w:t>
      </w:r>
      <w:r w:rsidR="00A356DF" w:rsidRPr="00A356DF">
        <w:t>,</w:t>
      </w:r>
    </w:p>
    <w:p w14:paraId="3C010B50" w14:textId="565887F9" w:rsidR="00A356DF" w:rsidRPr="00A356DF" w:rsidRDefault="000358C1" w:rsidP="000358C1">
      <w:pPr>
        <w:pStyle w:val="LITlitera"/>
      </w:pPr>
      <w:r>
        <w:t>f)</w:t>
      </w:r>
      <w:r>
        <w:tab/>
      </w:r>
      <w:r w:rsidR="0024094E">
        <w:t xml:space="preserve">rzetelność </w:t>
      </w:r>
      <w:r w:rsidR="00C235BA">
        <w:t>weryfikacji i oceny</w:t>
      </w:r>
      <w:r w:rsidR="00A356DF" w:rsidRPr="00A356DF">
        <w:t xml:space="preserve"> pracy promotorów </w:t>
      </w:r>
      <w:r w:rsidR="00C235BA">
        <w:t>oraz</w:t>
      </w:r>
      <w:r w:rsidR="00A356DF" w:rsidRPr="00A356DF">
        <w:t xml:space="preserve"> działa</w:t>
      </w:r>
      <w:r w:rsidR="0064083B">
        <w:t>ń</w:t>
      </w:r>
      <w:r w:rsidR="00A356DF" w:rsidRPr="00A356DF">
        <w:t xml:space="preserve"> podejmowan</w:t>
      </w:r>
      <w:r w:rsidR="0064083B">
        <w:t>ych</w:t>
      </w:r>
      <w:r w:rsidR="00A356DF" w:rsidRPr="00A356DF">
        <w:t xml:space="preserve"> </w:t>
      </w:r>
      <w:r w:rsidR="001B1326">
        <w:t xml:space="preserve">przez podmiot </w:t>
      </w:r>
      <w:r w:rsidR="00A356DF" w:rsidRPr="00A356DF">
        <w:t xml:space="preserve">w </w:t>
      </w:r>
      <w:r w:rsidR="00DA45AB">
        <w:t xml:space="preserve">celu </w:t>
      </w:r>
      <w:r w:rsidR="003F34F0">
        <w:t>doskonalenia</w:t>
      </w:r>
      <w:r w:rsidR="00DA45AB">
        <w:t xml:space="preserve"> jakości</w:t>
      </w:r>
      <w:r w:rsidR="0024094E">
        <w:t xml:space="preserve"> </w:t>
      </w:r>
      <w:r w:rsidR="00F26BE1">
        <w:t>ich</w:t>
      </w:r>
      <w:r w:rsidR="0024094E">
        <w:t xml:space="preserve"> pracy</w:t>
      </w:r>
      <w:r w:rsidR="00DA45AB">
        <w:t>;</w:t>
      </w:r>
    </w:p>
    <w:p w14:paraId="0F1BD8E7" w14:textId="77777777" w:rsidR="00A356DF" w:rsidRPr="00A356DF" w:rsidRDefault="00FE5CE6" w:rsidP="00FE5CE6">
      <w:pPr>
        <w:pStyle w:val="PKTpunkt"/>
      </w:pPr>
      <w:r>
        <w:t>6)</w:t>
      </w:r>
      <w:r>
        <w:tab/>
      </w:r>
      <w:r w:rsidR="00A356DF" w:rsidRPr="00A356DF">
        <w:t>rzetelności przeprowadzania oceny śródokresowej</w:t>
      </w:r>
      <w:r w:rsidR="00A1706A">
        <w:t xml:space="preserve"> są</w:t>
      </w:r>
      <w:r w:rsidR="00A356DF" w:rsidRPr="00A356DF">
        <w:t>:</w:t>
      </w:r>
    </w:p>
    <w:p w14:paraId="3A5CCB6B" w14:textId="77777777" w:rsidR="00A356DF" w:rsidRPr="00A356DF" w:rsidRDefault="00FE5CE6" w:rsidP="00FE5CE6">
      <w:pPr>
        <w:pStyle w:val="LITlitera"/>
      </w:pPr>
      <w:r>
        <w:t>a)</w:t>
      </w:r>
      <w:r>
        <w:tab/>
      </w:r>
      <w:r w:rsidR="00A356DF" w:rsidRPr="00A356DF">
        <w:t>dostępność</w:t>
      </w:r>
      <w:r w:rsidR="004A5A5E">
        <w:t>,</w:t>
      </w:r>
      <w:r w:rsidR="00A356DF" w:rsidRPr="00A356DF">
        <w:t xml:space="preserve"> jednoznaczność</w:t>
      </w:r>
      <w:r w:rsidR="004A5A5E">
        <w:t xml:space="preserve"> i</w:t>
      </w:r>
      <w:r w:rsidR="00A356DF" w:rsidRPr="00A356DF">
        <w:t xml:space="preserve"> merytoryczny charakter kryteriów </w:t>
      </w:r>
      <w:r w:rsidR="00044B16">
        <w:t>oraz</w:t>
      </w:r>
      <w:r w:rsidR="00A356DF" w:rsidRPr="00A356DF">
        <w:t xml:space="preserve"> </w:t>
      </w:r>
      <w:r w:rsidR="00363EDB">
        <w:t>zasad</w:t>
      </w:r>
      <w:r w:rsidR="00A356DF" w:rsidRPr="00A356DF">
        <w:t xml:space="preserve"> przeprowadz</w:t>
      </w:r>
      <w:r w:rsidR="00DA5D6D">
        <w:t>a</w:t>
      </w:r>
      <w:r w:rsidR="00A356DF" w:rsidRPr="00A356DF">
        <w:t>nia</w:t>
      </w:r>
      <w:r w:rsidR="00DA5D6D" w:rsidRPr="00DA5D6D">
        <w:t xml:space="preserve"> </w:t>
      </w:r>
      <w:r w:rsidR="00DA5D6D">
        <w:t xml:space="preserve">tej </w:t>
      </w:r>
      <w:r w:rsidR="00DA5D6D" w:rsidRPr="00A356DF">
        <w:t>oceny</w:t>
      </w:r>
      <w:r w:rsidR="00A356DF" w:rsidRPr="00A356DF">
        <w:t>,</w:t>
      </w:r>
    </w:p>
    <w:p w14:paraId="14F495E0" w14:textId="77777777" w:rsidR="00A356DF" w:rsidRPr="00A356DF" w:rsidRDefault="00087265" w:rsidP="00087265">
      <w:pPr>
        <w:pStyle w:val="LITlitera"/>
      </w:pPr>
      <w:r>
        <w:t>b)</w:t>
      </w:r>
      <w:r>
        <w:tab/>
      </w:r>
      <w:r w:rsidR="00A356DF" w:rsidRPr="00A356DF">
        <w:t xml:space="preserve">skład i kompetencje komisji przeprowadzającej </w:t>
      </w:r>
      <w:r w:rsidR="005E1AD7">
        <w:t xml:space="preserve">tę </w:t>
      </w:r>
      <w:r w:rsidR="00A356DF" w:rsidRPr="00A356DF">
        <w:t>ocenę,</w:t>
      </w:r>
    </w:p>
    <w:p w14:paraId="0626693A" w14:textId="6D0EFA2B" w:rsidR="00A356DF" w:rsidRPr="00A356DF" w:rsidRDefault="00B355AF" w:rsidP="00B355AF">
      <w:pPr>
        <w:pStyle w:val="LITlitera"/>
      </w:pPr>
      <w:r>
        <w:t>c)</w:t>
      </w:r>
      <w:r>
        <w:tab/>
      </w:r>
      <w:r w:rsidR="00A356DF" w:rsidRPr="00A356DF">
        <w:t>terminowość</w:t>
      </w:r>
      <w:r>
        <w:t xml:space="preserve"> </w:t>
      </w:r>
      <w:r w:rsidR="00842CFC">
        <w:t xml:space="preserve">i przejrzystość </w:t>
      </w:r>
      <w:r w:rsidR="003F43DD">
        <w:t xml:space="preserve">procesu </w:t>
      </w:r>
      <w:r>
        <w:t>przeprowadzania</w:t>
      </w:r>
      <w:r w:rsidR="00A356DF" w:rsidRPr="00A356DF">
        <w:t xml:space="preserve"> </w:t>
      </w:r>
      <w:r w:rsidR="003F43DD">
        <w:t>oraz</w:t>
      </w:r>
      <w:r w:rsidR="00A356DF" w:rsidRPr="00A356DF">
        <w:t xml:space="preserve"> rzetelność </w:t>
      </w:r>
      <w:r>
        <w:t>tej</w:t>
      </w:r>
      <w:r w:rsidR="00A356DF" w:rsidRPr="00A356DF">
        <w:t xml:space="preserve"> oceny,</w:t>
      </w:r>
    </w:p>
    <w:p w14:paraId="0A9F880D" w14:textId="2F5BFA6E" w:rsidR="00A356DF" w:rsidRPr="00A356DF" w:rsidRDefault="00B355AF" w:rsidP="00B355AF">
      <w:pPr>
        <w:pStyle w:val="LITlitera"/>
      </w:pPr>
      <w:r>
        <w:t>d)</w:t>
      </w:r>
      <w:r>
        <w:tab/>
      </w:r>
      <w:r w:rsidR="00363EDB">
        <w:t xml:space="preserve">rzetelność działań podejmowanych </w:t>
      </w:r>
      <w:r w:rsidR="00326196">
        <w:t xml:space="preserve">przez podmiot </w:t>
      </w:r>
      <w:r w:rsidR="00363EDB">
        <w:t xml:space="preserve">w celu </w:t>
      </w:r>
      <w:r w:rsidR="00A356DF" w:rsidRPr="00A356DF">
        <w:t>doskonaleni</w:t>
      </w:r>
      <w:r w:rsidR="00363EDB">
        <w:t>a</w:t>
      </w:r>
      <w:r w:rsidR="00A356DF" w:rsidRPr="00A356DF">
        <w:t xml:space="preserve"> procesu </w:t>
      </w:r>
      <w:r w:rsidR="00842CFC">
        <w:t xml:space="preserve">przeprowadzania </w:t>
      </w:r>
      <w:r w:rsidR="00E54A92">
        <w:t xml:space="preserve">tej </w:t>
      </w:r>
      <w:r w:rsidR="00A356DF" w:rsidRPr="00A356DF">
        <w:t>oceny</w:t>
      </w:r>
      <w:r>
        <w:t>;</w:t>
      </w:r>
    </w:p>
    <w:p w14:paraId="2533141F" w14:textId="77777777" w:rsidR="00A356DF" w:rsidRPr="00A356DF" w:rsidRDefault="00C478BE" w:rsidP="00C478BE">
      <w:pPr>
        <w:pStyle w:val="PKTpunkt"/>
      </w:pPr>
      <w:r>
        <w:t>7)</w:t>
      </w:r>
      <w:r>
        <w:tab/>
      </w:r>
      <w:r w:rsidR="00A356DF" w:rsidRPr="00A356DF">
        <w:t>umiędzynarodowienia</w:t>
      </w:r>
      <w:r w:rsidR="00A1706A">
        <w:t xml:space="preserve"> są</w:t>
      </w:r>
      <w:r w:rsidR="00A356DF" w:rsidRPr="00A356DF">
        <w:t>:</w:t>
      </w:r>
    </w:p>
    <w:p w14:paraId="3397A1FC" w14:textId="77777777" w:rsidR="00A356DF" w:rsidRPr="00A356DF" w:rsidRDefault="00C478BE" w:rsidP="00C478BE">
      <w:pPr>
        <w:pStyle w:val="LITlitera"/>
      </w:pPr>
      <w:r>
        <w:t>a)</w:t>
      </w:r>
      <w:r>
        <w:tab/>
      </w:r>
      <w:r w:rsidR="00A356DF" w:rsidRPr="00A356DF">
        <w:t>stopień umiędzynarodowienia</w:t>
      </w:r>
      <w:r w:rsidR="00E37396">
        <w:t xml:space="preserve"> kadry</w:t>
      </w:r>
      <w:r w:rsidR="00504E3F">
        <w:t>,</w:t>
      </w:r>
      <w:r w:rsidR="00A356DF" w:rsidRPr="00A356DF">
        <w:t xml:space="preserve"> </w:t>
      </w:r>
      <w:r w:rsidR="00504E3F" w:rsidRPr="00A356DF">
        <w:t>w tym mobilnoś</w:t>
      </w:r>
      <w:r w:rsidR="00504E3F">
        <w:t>ć</w:t>
      </w:r>
      <w:r w:rsidR="00504E3F" w:rsidRPr="00A356DF">
        <w:t xml:space="preserve"> naukow</w:t>
      </w:r>
      <w:r w:rsidR="00504E3F">
        <w:t>a</w:t>
      </w:r>
      <w:r w:rsidR="00EA3BD1">
        <w:t xml:space="preserve"> nauczycieli akademickich lub pracowników naukowych prowadzących kształcenie w</w:t>
      </w:r>
      <w:r w:rsidR="00A356DF" w:rsidRPr="00A356DF">
        <w:t xml:space="preserve"> szko</w:t>
      </w:r>
      <w:r w:rsidR="00EA3BD1">
        <w:t>le</w:t>
      </w:r>
      <w:r w:rsidR="00A356DF" w:rsidRPr="00A356DF">
        <w:t xml:space="preserve"> doktorskiej, </w:t>
      </w:r>
    </w:p>
    <w:p w14:paraId="5B2E0747" w14:textId="4E131C91" w:rsidR="00A356DF" w:rsidRPr="00A356DF" w:rsidRDefault="00F71D34" w:rsidP="00F71D34">
      <w:pPr>
        <w:pStyle w:val="LITlitera"/>
      </w:pPr>
      <w:r>
        <w:t>b)</w:t>
      </w:r>
      <w:r>
        <w:tab/>
      </w:r>
      <w:r w:rsidR="00A356DF" w:rsidRPr="00A356DF">
        <w:t xml:space="preserve">stopień umiędzynarodowienia procesu kształcenia </w:t>
      </w:r>
      <w:r w:rsidR="006F793B">
        <w:t xml:space="preserve">w szkole doktorskiej </w:t>
      </w:r>
      <w:r w:rsidR="00A356DF" w:rsidRPr="00A356DF">
        <w:t xml:space="preserve">i </w:t>
      </w:r>
      <w:r w:rsidR="006C3065">
        <w:t>działalności naukowej prowadzonej</w:t>
      </w:r>
      <w:r w:rsidR="00834F09">
        <w:t xml:space="preserve"> na podstawie</w:t>
      </w:r>
      <w:r w:rsidR="00A356DF" w:rsidRPr="00A356DF">
        <w:t xml:space="preserve"> indywidualnych planów badawczych,</w:t>
      </w:r>
      <w:r w:rsidR="006C3065">
        <w:t xml:space="preserve"> </w:t>
      </w:r>
      <w:r w:rsidR="00A356DF" w:rsidRPr="00A356DF">
        <w:t>w tym mobilnoś</w:t>
      </w:r>
      <w:r w:rsidR="00D26CE3">
        <w:t>ć</w:t>
      </w:r>
      <w:r w:rsidR="00A356DF" w:rsidRPr="00A356DF">
        <w:t xml:space="preserve"> naukow</w:t>
      </w:r>
      <w:r w:rsidR="00D26CE3">
        <w:t>a</w:t>
      </w:r>
      <w:r w:rsidR="00A356DF" w:rsidRPr="00A356DF">
        <w:t xml:space="preserve"> doktorantów,</w:t>
      </w:r>
    </w:p>
    <w:p w14:paraId="0FDA1A9E" w14:textId="669C3007" w:rsidR="00A356DF" w:rsidRPr="00A356DF" w:rsidRDefault="00D26CE3" w:rsidP="00D26CE3">
      <w:pPr>
        <w:pStyle w:val="LITlitera"/>
      </w:pPr>
      <w:r>
        <w:t>c)</w:t>
      </w:r>
      <w:r>
        <w:tab/>
      </w:r>
      <w:r w:rsidR="00CC64DC">
        <w:t xml:space="preserve">sposób </w:t>
      </w:r>
      <w:r w:rsidR="00CC64DC" w:rsidRPr="00A356DF">
        <w:t>uwzględni</w:t>
      </w:r>
      <w:r w:rsidR="00CC64DC">
        <w:t>ania</w:t>
      </w:r>
      <w:r w:rsidR="00CC64DC" w:rsidRPr="00A356DF">
        <w:t xml:space="preserve"> potrzeb </w:t>
      </w:r>
      <w:r w:rsidR="00CC64DC">
        <w:t>doktorantów będących cudzoziemcami</w:t>
      </w:r>
      <w:r w:rsidR="00E67700">
        <w:t xml:space="preserve"> w procesie kształcenia w szkole doktorskiej</w:t>
      </w:r>
      <w:r w:rsidR="00CC64DC">
        <w:t>,</w:t>
      </w:r>
    </w:p>
    <w:p w14:paraId="3D3BE17C" w14:textId="3B099E58" w:rsidR="00A356DF" w:rsidRPr="00A356DF" w:rsidRDefault="00E86B97" w:rsidP="00E86B97">
      <w:pPr>
        <w:pStyle w:val="LITlitera"/>
      </w:pPr>
      <w:r>
        <w:t>d)</w:t>
      </w:r>
      <w:r>
        <w:tab/>
      </w:r>
      <w:r w:rsidR="009137E2">
        <w:t xml:space="preserve">sposoby </w:t>
      </w:r>
      <w:r w:rsidR="00A356DF" w:rsidRPr="00A356DF">
        <w:t>zwiększania</w:t>
      </w:r>
      <w:r w:rsidR="0036618B">
        <w:t xml:space="preserve"> </w:t>
      </w:r>
      <w:r w:rsidR="00A356DF" w:rsidRPr="00A356DF">
        <w:t xml:space="preserve">rozpoznawalności szkoły doktorskiej </w:t>
      </w:r>
      <w:r w:rsidR="007A58AB">
        <w:t>za granicą</w:t>
      </w:r>
      <w:r w:rsidR="002B0540">
        <w:t xml:space="preserve"> i ich skuteczność;</w:t>
      </w:r>
    </w:p>
    <w:p w14:paraId="3D4633D4" w14:textId="77777777" w:rsidR="00A356DF" w:rsidRPr="00A356DF" w:rsidRDefault="002B0540" w:rsidP="002B0540">
      <w:pPr>
        <w:pStyle w:val="PKTpunkt"/>
      </w:pPr>
      <w:r>
        <w:t>8)</w:t>
      </w:r>
      <w:r>
        <w:tab/>
      </w:r>
      <w:r w:rsidR="00A356DF" w:rsidRPr="00A356DF">
        <w:t>skuteczności kształcenia doktorantów</w:t>
      </w:r>
      <w:r w:rsidR="00A1706A">
        <w:t xml:space="preserve"> są</w:t>
      </w:r>
      <w:r w:rsidR="00A356DF" w:rsidRPr="00A356DF">
        <w:t>:</w:t>
      </w:r>
    </w:p>
    <w:p w14:paraId="493F276E" w14:textId="77777777" w:rsidR="00A356DF" w:rsidRPr="00A356DF" w:rsidRDefault="002B0540" w:rsidP="002B0540">
      <w:pPr>
        <w:pStyle w:val="LITlitera"/>
      </w:pPr>
      <w:r>
        <w:t>a)</w:t>
      </w:r>
      <w:r>
        <w:tab/>
      </w:r>
      <w:r w:rsidR="000D4ADC">
        <w:t xml:space="preserve">terminowość </w:t>
      </w:r>
      <w:r w:rsidR="00A356DF" w:rsidRPr="00A356DF">
        <w:t>kończenia</w:t>
      </w:r>
      <w:r w:rsidR="000D4ADC">
        <w:t xml:space="preserve"> kształcenia w </w:t>
      </w:r>
      <w:r w:rsidR="00A356DF" w:rsidRPr="00A356DF">
        <w:t>szko</w:t>
      </w:r>
      <w:r w:rsidR="000D4ADC">
        <w:t>le</w:t>
      </w:r>
      <w:r w:rsidR="00A356DF" w:rsidRPr="00A356DF">
        <w:t xml:space="preserve"> doktorskiej</w:t>
      </w:r>
      <w:r w:rsidR="00096D06">
        <w:t xml:space="preserve"> </w:t>
      </w:r>
      <w:r w:rsidR="000D4ADC">
        <w:t xml:space="preserve">zgodnie z </w:t>
      </w:r>
      <w:r w:rsidR="00A356DF" w:rsidRPr="00A356DF">
        <w:t>program</w:t>
      </w:r>
      <w:r w:rsidR="000D4ADC">
        <w:t>em</w:t>
      </w:r>
      <w:r w:rsidR="00A356DF" w:rsidRPr="00A356DF">
        <w:t xml:space="preserve"> kształcenia,</w:t>
      </w:r>
    </w:p>
    <w:p w14:paraId="16D87184" w14:textId="1A06FA94" w:rsidR="00A356DF" w:rsidRPr="00A356DF" w:rsidRDefault="00036209" w:rsidP="00036209">
      <w:pPr>
        <w:pStyle w:val="LITlitera"/>
      </w:pPr>
      <w:r>
        <w:t>b)</w:t>
      </w:r>
      <w:r>
        <w:tab/>
      </w:r>
      <w:r w:rsidR="003023A4">
        <w:t>udział procentowy osób, które</w:t>
      </w:r>
      <w:r w:rsidR="00F4722E">
        <w:t xml:space="preserve"> </w:t>
      </w:r>
      <w:r w:rsidR="007C43CF">
        <w:t xml:space="preserve">uzyskały stopień doktora </w:t>
      </w:r>
      <w:r w:rsidR="00113C9B">
        <w:t xml:space="preserve">po </w:t>
      </w:r>
      <w:r w:rsidR="00F4722E">
        <w:t>ukończ</w:t>
      </w:r>
      <w:r w:rsidR="00113C9B">
        <w:t>eniu</w:t>
      </w:r>
      <w:r w:rsidR="00F4722E">
        <w:t xml:space="preserve"> kształceni</w:t>
      </w:r>
      <w:r w:rsidR="00113C9B">
        <w:t>a</w:t>
      </w:r>
      <w:r w:rsidR="00F4722E">
        <w:t xml:space="preserve"> w szkole doktorskiej</w:t>
      </w:r>
      <w:r w:rsidR="00DD6ABA">
        <w:t>, w ogólnej liczbie</w:t>
      </w:r>
      <w:r w:rsidR="00DD6ABA" w:rsidRPr="00DD6ABA">
        <w:t xml:space="preserve"> </w:t>
      </w:r>
      <w:r w:rsidR="006F6B69">
        <w:t>doktorantów, którzy ukończyli</w:t>
      </w:r>
      <w:r w:rsidR="00DD6ABA">
        <w:t xml:space="preserve"> kształcenie </w:t>
      </w:r>
      <w:r w:rsidR="003A631D">
        <w:br/>
      </w:r>
      <w:r w:rsidR="00DD6ABA">
        <w:t>w szkole doktorskiej w okresie objętym ewaluacją</w:t>
      </w:r>
      <w:r w:rsidR="00A356DF" w:rsidRPr="00A356DF">
        <w:t>,</w:t>
      </w:r>
    </w:p>
    <w:p w14:paraId="0887A488" w14:textId="77777777" w:rsidR="00A356DF" w:rsidRPr="00A356DF" w:rsidRDefault="000F01E1" w:rsidP="000F01E1">
      <w:pPr>
        <w:pStyle w:val="LITlitera"/>
      </w:pPr>
      <w:r>
        <w:lastRenderedPageBreak/>
        <w:t>c)</w:t>
      </w:r>
      <w:r>
        <w:tab/>
      </w:r>
      <w:r w:rsidR="009712AE">
        <w:t xml:space="preserve">poziom </w:t>
      </w:r>
      <w:r w:rsidR="00A356DF" w:rsidRPr="00A356DF">
        <w:t>osiągnię</w:t>
      </w:r>
      <w:r w:rsidR="009712AE">
        <w:t xml:space="preserve">ć </w:t>
      </w:r>
      <w:r w:rsidR="00A356DF" w:rsidRPr="00A356DF">
        <w:t>naukow</w:t>
      </w:r>
      <w:r w:rsidR="009712AE">
        <w:t>ych</w:t>
      </w:r>
      <w:r>
        <w:t xml:space="preserve"> lub artystyczn</w:t>
      </w:r>
      <w:r w:rsidR="009712AE">
        <w:t>ych</w:t>
      </w:r>
      <w:r w:rsidR="00A356DF" w:rsidRPr="00A356DF">
        <w:t xml:space="preserve"> doktorantów</w:t>
      </w:r>
      <w:r w:rsidR="009C65B4">
        <w:t>,</w:t>
      </w:r>
      <w:r w:rsidR="00A356DF" w:rsidRPr="00A356DF">
        <w:t xml:space="preserve"> </w:t>
      </w:r>
      <w:r w:rsidR="00210CD4">
        <w:t>mając</w:t>
      </w:r>
      <w:r w:rsidR="009712AE">
        <w:t>ych</w:t>
      </w:r>
      <w:r w:rsidR="00A356DF" w:rsidRPr="00A356DF">
        <w:t xml:space="preserve"> związ</w:t>
      </w:r>
      <w:r w:rsidR="00210CD4">
        <w:t xml:space="preserve">ek </w:t>
      </w:r>
      <w:r w:rsidR="009E3248">
        <w:br/>
      </w:r>
      <w:r w:rsidR="00A356DF" w:rsidRPr="00A356DF">
        <w:t xml:space="preserve">z </w:t>
      </w:r>
      <w:r w:rsidR="00210CD4">
        <w:t xml:space="preserve">aktywnością naukową lub artystyczną </w:t>
      </w:r>
      <w:r w:rsidR="001B75A2">
        <w:t xml:space="preserve">określoną w </w:t>
      </w:r>
      <w:r w:rsidR="00A356DF" w:rsidRPr="00A356DF">
        <w:t>indywidualnym plan</w:t>
      </w:r>
      <w:r w:rsidR="001B75A2">
        <w:t>ie</w:t>
      </w:r>
      <w:r w:rsidR="00A356DF" w:rsidRPr="00A356DF">
        <w:t xml:space="preserve"> badawczym,</w:t>
      </w:r>
    </w:p>
    <w:p w14:paraId="56BFA522" w14:textId="3CF048D1" w:rsidR="00A356DF" w:rsidRPr="00A356DF" w:rsidRDefault="00071690" w:rsidP="00071690">
      <w:pPr>
        <w:pStyle w:val="LITlitera"/>
      </w:pPr>
      <w:r>
        <w:t>d)</w:t>
      </w:r>
      <w:r>
        <w:tab/>
      </w:r>
      <w:r w:rsidR="009712AE">
        <w:t xml:space="preserve">dokonywanie </w:t>
      </w:r>
      <w:r w:rsidR="00A356DF" w:rsidRPr="00A356DF">
        <w:t>ocen</w:t>
      </w:r>
      <w:r w:rsidR="009712AE">
        <w:t>y</w:t>
      </w:r>
      <w:r w:rsidR="00A356DF" w:rsidRPr="00A356DF">
        <w:t xml:space="preserve"> jakości kształcenia w szkole doktorskiej przez doktorantów</w:t>
      </w:r>
      <w:r w:rsidR="009712AE">
        <w:t xml:space="preserve">, jej wyniki </w:t>
      </w:r>
      <w:r w:rsidR="001C56CF">
        <w:t>i</w:t>
      </w:r>
      <w:r w:rsidR="00822BC6">
        <w:t xml:space="preserve"> </w:t>
      </w:r>
      <w:r w:rsidR="000042AF" w:rsidRPr="000042AF">
        <w:t xml:space="preserve">sposób </w:t>
      </w:r>
      <w:r w:rsidR="009712AE">
        <w:t xml:space="preserve">ich </w:t>
      </w:r>
      <w:r w:rsidR="000042AF" w:rsidRPr="000042AF">
        <w:t xml:space="preserve">wykorzystania </w:t>
      </w:r>
      <w:r w:rsidR="009712AE">
        <w:t>przez podmiot</w:t>
      </w:r>
      <w:r w:rsidR="000042AF" w:rsidRPr="000042AF">
        <w:t xml:space="preserve"> </w:t>
      </w:r>
      <w:r w:rsidR="00AD7C1D">
        <w:t>w celu</w:t>
      </w:r>
      <w:r w:rsidR="000042AF" w:rsidRPr="000042AF">
        <w:t xml:space="preserve"> doskonalenia procesu kształcenia</w:t>
      </w:r>
      <w:r w:rsidR="00A356DF" w:rsidRPr="00A356DF">
        <w:t>,</w:t>
      </w:r>
    </w:p>
    <w:p w14:paraId="112EFE3E" w14:textId="77777777" w:rsidR="00A356DF" w:rsidRPr="00A356DF" w:rsidRDefault="001E217D" w:rsidP="001E217D">
      <w:pPr>
        <w:pStyle w:val="LITlitera"/>
      </w:pPr>
      <w:r>
        <w:t>e)</w:t>
      </w:r>
      <w:r>
        <w:tab/>
      </w:r>
      <w:r w:rsidR="00A356DF" w:rsidRPr="00A356DF">
        <w:t xml:space="preserve">sposób wykorzystywania wyników monitoringu karier </w:t>
      </w:r>
      <w:r>
        <w:t xml:space="preserve">zawodowych </w:t>
      </w:r>
      <w:r w:rsidR="00A356DF" w:rsidRPr="00A356DF">
        <w:t>osób,</w:t>
      </w:r>
      <w:r w:rsidR="00F13925">
        <w:t xml:space="preserve"> które ukończyły kształcenie w szkole doktorskiej</w:t>
      </w:r>
      <w:r w:rsidR="00FE46AA">
        <w:t>,</w:t>
      </w:r>
      <w:r w:rsidR="00F13925">
        <w:t xml:space="preserve"> i osób,</w:t>
      </w:r>
      <w:r w:rsidR="00A356DF" w:rsidRPr="00A356DF">
        <w:t xml:space="preserve"> które uzyskały stopień doktora po ukończeniu</w:t>
      </w:r>
      <w:r w:rsidR="00B15598">
        <w:t xml:space="preserve"> </w:t>
      </w:r>
      <w:r w:rsidR="002043F2">
        <w:t>kształcenia w</w:t>
      </w:r>
      <w:r w:rsidR="00B15598">
        <w:t xml:space="preserve"> szko</w:t>
      </w:r>
      <w:r w:rsidR="002043F2">
        <w:t>le</w:t>
      </w:r>
      <w:r w:rsidR="00B15598">
        <w:t xml:space="preserve"> doktorskiej</w:t>
      </w:r>
      <w:r w:rsidR="00A356DF" w:rsidRPr="00A356DF">
        <w:t>.</w:t>
      </w:r>
    </w:p>
    <w:p w14:paraId="52DC51C9" w14:textId="77777777" w:rsidR="00F7436B" w:rsidRDefault="00A356DF" w:rsidP="008C0831">
      <w:pPr>
        <w:pStyle w:val="ARTartustawynprozporzdzenia"/>
      </w:pPr>
      <w:r w:rsidRPr="00A356DF">
        <w:rPr>
          <w:rStyle w:val="Ppogrubienie"/>
        </w:rPr>
        <w:t>§ 3.</w:t>
      </w:r>
      <w:r>
        <w:t> </w:t>
      </w:r>
      <w:r w:rsidR="00236BE6">
        <w:t>1. </w:t>
      </w:r>
      <w:r w:rsidRPr="00A356DF">
        <w:t>Komisja</w:t>
      </w:r>
      <w:r w:rsidR="00F71A53">
        <w:t xml:space="preserve"> Ewaluacji Nauki</w:t>
      </w:r>
      <w:r w:rsidR="00C557D2">
        <w:t xml:space="preserve">, zwana dalej </w:t>
      </w:r>
      <w:r w:rsidR="00EC09AB">
        <w:t>„</w:t>
      </w:r>
      <w:r w:rsidR="00C557D2">
        <w:t>Komisją</w:t>
      </w:r>
      <w:r w:rsidR="00EC09AB">
        <w:t>”</w:t>
      </w:r>
      <w:r w:rsidR="006560D4">
        <w:t>,</w:t>
      </w:r>
      <w:r w:rsidR="008C0831">
        <w:t xml:space="preserve"> </w:t>
      </w:r>
      <w:r w:rsidR="00F7436B">
        <w:t>przeprowadza ewaluację zgodnie z harmonogramem ustal</w:t>
      </w:r>
      <w:r w:rsidR="00666750">
        <w:t>o</w:t>
      </w:r>
      <w:r w:rsidR="00F7436B">
        <w:t xml:space="preserve">nym na dany rok. </w:t>
      </w:r>
    </w:p>
    <w:p w14:paraId="693A6DE0" w14:textId="77777777" w:rsidR="009A7543" w:rsidRDefault="00F7436B" w:rsidP="00BA0E95">
      <w:pPr>
        <w:pStyle w:val="USTustnpkodeksu"/>
      </w:pPr>
      <w:r>
        <w:t>2.</w:t>
      </w:r>
      <w:r w:rsidR="00856CED">
        <w:t> </w:t>
      </w:r>
      <w:r w:rsidR="00336259">
        <w:t>Przewodniczący K</w:t>
      </w:r>
      <w:r>
        <w:t>omisj</w:t>
      </w:r>
      <w:r w:rsidR="00336259">
        <w:t>i</w:t>
      </w:r>
      <w:r>
        <w:t xml:space="preserve"> </w:t>
      </w:r>
      <w:r w:rsidR="00C557D2">
        <w:t>za</w:t>
      </w:r>
      <w:r w:rsidR="00A356DF" w:rsidRPr="00A356DF">
        <w:t>wiadamia podmiot o rozpoczęciu ewaluacji</w:t>
      </w:r>
      <w:r w:rsidR="006560D4">
        <w:t>.</w:t>
      </w:r>
    </w:p>
    <w:p w14:paraId="01960CC3" w14:textId="69F8CC22" w:rsidR="006560D4" w:rsidRDefault="00336259" w:rsidP="00FB4ACA">
      <w:pPr>
        <w:pStyle w:val="USTustnpkodeksu"/>
      </w:pPr>
      <w:r>
        <w:t>3</w:t>
      </w:r>
      <w:r w:rsidR="006560D4">
        <w:t xml:space="preserve">. W zawiadomieniu, o którym mowa w ust. </w:t>
      </w:r>
      <w:r>
        <w:t>2</w:t>
      </w:r>
      <w:r w:rsidR="006560D4">
        <w:t xml:space="preserve">, </w:t>
      </w:r>
      <w:r w:rsidR="00D5243A">
        <w:t>p</w:t>
      </w:r>
      <w:r>
        <w:t xml:space="preserve">rzewodniczący </w:t>
      </w:r>
      <w:r w:rsidR="006560D4">
        <w:t>Komisj</w:t>
      </w:r>
      <w:r>
        <w:t>i</w:t>
      </w:r>
      <w:r w:rsidR="006560D4">
        <w:t>:</w:t>
      </w:r>
    </w:p>
    <w:p w14:paraId="747434E8" w14:textId="772D11B2" w:rsidR="00FB4ACA" w:rsidRDefault="00FB4ACA" w:rsidP="009A7543">
      <w:pPr>
        <w:pStyle w:val="PKTpunkt"/>
      </w:pPr>
      <w:r>
        <w:t>1</w:t>
      </w:r>
      <w:r w:rsidR="009A7543">
        <w:t>)</w:t>
      </w:r>
      <w:r w:rsidR="009A7543">
        <w:tab/>
      </w:r>
      <w:r w:rsidR="00A356DF" w:rsidRPr="00A356DF">
        <w:t xml:space="preserve">wzywa </w:t>
      </w:r>
      <w:r w:rsidR="009A7543">
        <w:t>podmiot</w:t>
      </w:r>
      <w:r w:rsidR="00A356DF" w:rsidRPr="00A356DF">
        <w:t xml:space="preserve"> do złożenia raportu samooceny, o którym mowa w art.</w:t>
      </w:r>
      <w:r w:rsidR="008C0831">
        <w:t xml:space="preserve"> </w:t>
      </w:r>
      <w:r w:rsidR="00A356DF" w:rsidRPr="00A356DF">
        <w:t>262 ust. 1 ustawy</w:t>
      </w:r>
      <w:r w:rsidR="00236BE6">
        <w:t xml:space="preserve">, </w:t>
      </w:r>
      <w:r w:rsidR="00A356DF" w:rsidRPr="00A356DF">
        <w:t>w terminie 12 tygodni</w:t>
      </w:r>
      <w:r w:rsidR="00236BE6">
        <w:t xml:space="preserve"> </w:t>
      </w:r>
      <w:r w:rsidR="00A356DF" w:rsidRPr="00A356DF">
        <w:t>od d</w:t>
      </w:r>
      <w:r w:rsidR="00236BE6">
        <w:t>nia</w:t>
      </w:r>
      <w:r w:rsidR="00A356DF" w:rsidRPr="00A356DF">
        <w:t xml:space="preserve"> otrzymania </w:t>
      </w:r>
      <w:r w:rsidR="00236BE6">
        <w:t>za</w:t>
      </w:r>
      <w:r w:rsidR="00A356DF" w:rsidRPr="00A356DF">
        <w:t>wiadomienia</w:t>
      </w:r>
      <w:r>
        <w:t>;</w:t>
      </w:r>
    </w:p>
    <w:p w14:paraId="291E9E99" w14:textId="77777777" w:rsidR="00236BE6" w:rsidRDefault="00FB4ACA" w:rsidP="009A7543">
      <w:pPr>
        <w:pStyle w:val="PKTpunkt"/>
      </w:pPr>
      <w:r>
        <w:t>2)</w:t>
      </w:r>
      <w:r>
        <w:tab/>
        <w:t>w</w:t>
      </w:r>
      <w:r w:rsidR="009A7543">
        <w:t>skazuje p</w:t>
      </w:r>
      <w:r w:rsidR="009A7543" w:rsidRPr="00A356DF">
        <w:t>lanowany termin wizytacji</w:t>
      </w:r>
      <w:r w:rsidR="009A7543">
        <w:t>, o której mowa w art. 262 ust. 1 ustawy,</w:t>
      </w:r>
      <w:r w:rsidR="009A7543" w:rsidRPr="00A356DF">
        <w:t xml:space="preserve"> i czas </w:t>
      </w:r>
      <w:r w:rsidR="009A7543">
        <w:t xml:space="preserve">jej </w:t>
      </w:r>
      <w:r w:rsidR="009A7543" w:rsidRPr="00A356DF">
        <w:t>trwania.</w:t>
      </w:r>
    </w:p>
    <w:p w14:paraId="16B70B68" w14:textId="6C018FBB" w:rsidR="00574528" w:rsidRDefault="00336259" w:rsidP="00574528">
      <w:pPr>
        <w:pStyle w:val="USTustnpkodeksu"/>
      </w:pPr>
      <w:r>
        <w:t>4</w:t>
      </w:r>
      <w:r w:rsidR="000D01FF">
        <w:t>. </w:t>
      </w:r>
      <w:r w:rsidR="00574528" w:rsidRPr="00574528">
        <w:t>W przypadkach</w:t>
      </w:r>
      <w:r w:rsidR="00423583" w:rsidRPr="00423583">
        <w:t xml:space="preserve"> uzasadnionych</w:t>
      </w:r>
      <w:r w:rsidR="00423583">
        <w:t xml:space="preserve"> okolicznościami</w:t>
      </w:r>
      <w:r w:rsidR="00574528" w:rsidRPr="00574528">
        <w:t xml:space="preserve"> niezależny</w:t>
      </w:r>
      <w:r w:rsidR="00423583">
        <w:t>mi</w:t>
      </w:r>
      <w:r w:rsidR="00574528" w:rsidRPr="00574528">
        <w:t xml:space="preserve"> od podmiotu, </w:t>
      </w:r>
      <w:r w:rsidR="00D5243A">
        <w:t>p</w:t>
      </w:r>
      <w:r w:rsidR="00574528" w:rsidRPr="00574528">
        <w:t xml:space="preserve">rzewodniczący Komisji może, na wniosek podmiotu, </w:t>
      </w:r>
      <w:r w:rsidR="0009278C">
        <w:t>prze</w:t>
      </w:r>
      <w:r w:rsidR="00574528" w:rsidRPr="00574528">
        <w:t xml:space="preserve">dłużyć termin, o którym mowa </w:t>
      </w:r>
      <w:r w:rsidR="004034CE">
        <w:br/>
      </w:r>
      <w:r w:rsidR="00574528" w:rsidRPr="00574528">
        <w:t>w ust. 3 pkt 1</w:t>
      </w:r>
      <w:r w:rsidR="001A534E">
        <w:t>, lub zmienić termin wizytacji</w:t>
      </w:r>
      <w:r w:rsidR="00A952D4">
        <w:t>,</w:t>
      </w:r>
      <w:r w:rsidR="00527CDF">
        <w:t xml:space="preserve"> </w:t>
      </w:r>
      <w:r w:rsidR="00A952D4">
        <w:t xml:space="preserve">lub czas jej trwania </w:t>
      </w:r>
      <w:r w:rsidR="00527CDF">
        <w:t>wskazan</w:t>
      </w:r>
      <w:r w:rsidR="00A952D4">
        <w:t>e</w:t>
      </w:r>
      <w:r w:rsidR="00527CDF">
        <w:t xml:space="preserve"> </w:t>
      </w:r>
      <w:r w:rsidR="002E0613">
        <w:t xml:space="preserve">zgodnie </w:t>
      </w:r>
      <w:r w:rsidR="0032352B">
        <w:t xml:space="preserve">z ust. 3 </w:t>
      </w:r>
      <w:r w:rsidR="00A952D4">
        <w:br/>
      </w:r>
      <w:r w:rsidR="0032352B">
        <w:t xml:space="preserve">pkt </w:t>
      </w:r>
      <w:r w:rsidR="002E0613">
        <w:t>2</w:t>
      </w:r>
      <w:r w:rsidR="00574528" w:rsidRPr="00574528">
        <w:t>.</w:t>
      </w:r>
    </w:p>
    <w:p w14:paraId="073D54A0" w14:textId="1AFD650B" w:rsidR="000D01FF" w:rsidRPr="00A356DF" w:rsidRDefault="00574528" w:rsidP="000D01FF">
      <w:pPr>
        <w:pStyle w:val="USTustnpkodeksu"/>
      </w:pPr>
      <w:r>
        <w:t>5.</w:t>
      </w:r>
      <w:r w:rsidR="00E840E3">
        <w:t> </w:t>
      </w:r>
      <w:r w:rsidR="000D01FF" w:rsidRPr="00A356DF">
        <w:t xml:space="preserve">W </w:t>
      </w:r>
      <w:r w:rsidR="00336259">
        <w:t xml:space="preserve">szczególnie </w:t>
      </w:r>
      <w:r w:rsidR="000D01FF" w:rsidRPr="00A356DF">
        <w:t xml:space="preserve">uzasadnionych przypadkach </w:t>
      </w:r>
      <w:r w:rsidR="00D5243A">
        <w:t>p</w:t>
      </w:r>
      <w:r w:rsidR="000D01FF" w:rsidRPr="00A356DF">
        <w:t>rzewodniczący Komisji może</w:t>
      </w:r>
      <w:r w:rsidR="00224258">
        <w:t>,</w:t>
      </w:r>
      <w:r w:rsidR="000D01FF" w:rsidRPr="00A356DF">
        <w:t xml:space="preserve"> </w:t>
      </w:r>
      <w:r w:rsidR="00BD59B5">
        <w:t>z własnej inicjatywy</w:t>
      </w:r>
      <w:r w:rsidR="00224258">
        <w:t>,</w:t>
      </w:r>
      <w:r w:rsidR="00BD59B5">
        <w:t xml:space="preserve"> </w:t>
      </w:r>
      <w:r w:rsidR="0009278C">
        <w:t>prze</w:t>
      </w:r>
      <w:r w:rsidR="000D01FF" w:rsidRPr="00A356DF">
        <w:t>dłużyć</w:t>
      </w:r>
      <w:r w:rsidR="00DE0FE1">
        <w:t xml:space="preserve"> termin</w:t>
      </w:r>
      <w:r w:rsidR="00912B88">
        <w:t xml:space="preserve">, o którym mowa w ust. </w:t>
      </w:r>
      <w:r w:rsidR="00DE0FE1">
        <w:t>3 pkt 1, lub zmienić termin wizytacji</w:t>
      </w:r>
      <w:r w:rsidR="008D0B49">
        <w:t>, lub czas jej trwania</w:t>
      </w:r>
      <w:r w:rsidR="00DE0FE1">
        <w:t xml:space="preserve"> wskazan</w:t>
      </w:r>
      <w:r w:rsidR="008D0B49">
        <w:t>e</w:t>
      </w:r>
      <w:r w:rsidR="00DE0FE1">
        <w:t xml:space="preserve"> zgodnie z </w:t>
      </w:r>
      <w:r w:rsidR="008575C1">
        <w:t>ust. 3 pkt 2</w:t>
      </w:r>
      <w:r w:rsidR="000D01FF" w:rsidRPr="00A356DF">
        <w:t>.</w:t>
      </w:r>
    </w:p>
    <w:p w14:paraId="56E4284F" w14:textId="77777777" w:rsidR="000B1278" w:rsidRDefault="00C355C9" w:rsidP="001B2CD0">
      <w:pPr>
        <w:pStyle w:val="ARTartustawynprozporzdzenia"/>
      </w:pPr>
      <w:r w:rsidRPr="00C355C9">
        <w:rPr>
          <w:rStyle w:val="Ppogrubienie"/>
        </w:rPr>
        <w:t>§ 4.</w:t>
      </w:r>
      <w:r>
        <w:t> 1</w:t>
      </w:r>
      <w:r w:rsidR="0028063F">
        <w:t>. </w:t>
      </w:r>
      <w:r w:rsidR="00A356DF" w:rsidRPr="00A356DF">
        <w:t>Raport samooceny</w:t>
      </w:r>
      <w:r w:rsidR="000B1278">
        <w:t>:</w:t>
      </w:r>
    </w:p>
    <w:p w14:paraId="09EB42A8" w14:textId="4F7C10AB" w:rsidR="000B1278" w:rsidRDefault="000B1278" w:rsidP="000B1278">
      <w:pPr>
        <w:pStyle w:val="PKTpunkt"/>
      </w:pPr>
      <w:r>
        <w:t>1)</w:t>
      </w:r>
      <w:r>
        <w:tab/>
        <w:t xml:space="preserve">sporządza się </w:t>
      </w:r>
      <w:r w:rsidR="00B035D6">
        <w:t>zgodnie z wytycznymi przygotowanymi przez Komisję</w:t>
      </w:r>
      <w:r w:rsidR="00FE09F1">
        <w:t xml:space="preserve"> i</w:t>
      </w:r>
      <w:r w:rsidR="00B035D6">
        <w:t xml:space="preserve"> opublikowanymi </w:t>
      </w:r>
      <w:r w:rsidR="00F61E85">
        <w:t>w Biuletynie Informacji Publicznej</w:t>
      </w:r>
      <w:r w:rsidR="00F61E85" w:rsidDel="00061ED8">
        <w:t xml:space="preserve"> </w:t>
      </w:r>
      <w:r w:rsidR="00B035D6">
        <w:t>na stronie podmiotowej ministra właściwego do spraw szkolnictwa wyższego i nauki</w:t>
      </w:r>
      <w:r w:rsidR="00D12212">
        <w:t>;</w:t>
      </w:r>
    </w:p>
    <w:p w14:paraId="2168E659" w14:textId="77777777" w:rsidR="0060141D" w:rsidRDefault="008E49B3" w:rsidP="00325D03">
      <w:pPr>
        <w:pStyle w:val="PKTpunkt"/>
      </w:pPr>
      <w:r>
        <w:t>2)</w:t>
      </w:r>
      <w:r>
        <w:tab/>
      </w:r>
      <w:r w:rsidR="00A356DF" w:rsidRPr="00A356DF">
        <w:t>zawiera informacje</w:t>
      </w:r>
      <w:r w:rsidR="0060141D">
        <w:t>:</w:t>
      </w:r>
    </w:p>
    <w:p w14:paraId="5059AA77" w14:textId="02A33FE2" w:rsidR="00325D03" w:rsidRDefault="0060141D" w:rsidP="0060141D">
      <w:pPr>
        <w:pStyle w:val="LITlitera"/>
      </w:pPr>
      <w:r>
        <w:t>a)</w:t>
      </w:r>
      <w:r>
        <w:tab/>
      </w:r>
      <w:r w:rsidR="00A356DF" w:rsidRPr="00A356DF">
        <w:t>umożliwiają</w:t>
      </w:r>
      <w:r w:rsidR="007F4F27">
        <w:t>ce</w:t>
      </w:r>
      <w:r w:rsidR="00A356DF" w:rsidRPr="00A356DF">
        <w:t xml:space="preserve"> </w:t>
      </w:r>
      <w:r w:rsidR="00801C9E">
        <w:t>przeprowadzenie ewaluacji</w:t>
      </w:r>
      <w:r w:rsidR="00A356DF" w:rsidRPr="00A356DF">
        <w:t xml:space="preserve"> w oparciu o kryteria, o których mowa </w:t>
      </w:r>
      <w:r>
        <w:br/>
      </w:r>
      <w:r w:rsidR="00A356DF" w:rsidRPr="00A356DF">
        <w:t>w art. 261 ustawy</w:t>
      </w:r>
      <w:r w:rsidR="007D1005">
        <w:t>,</w:t>
      </w:r>
      <w:r w:rsidR="00A356DF" w:rsidRPr="00A356DF">
        <w:t xml:space="preserve"> </w:t>
      </w:r>
      <w:r w:rsidR="00782106">
        <w:t>i</w:t>
      </w:r>
      <w:r w:rsidR="00A356DF" w:rsidRPr="00A356DF">
        <w:t xml:space="preserve"> </w:t>
      </w:r>
      <w:r w:rsidR="007D1005">
        <w:t xml:space="preserve">o </w:t>
      </w:r>
      <w:r w:rsidR="00A356DF" w:rsidRPr="00A356DF">
        <w:t>kryteria szczegółowe, o których mowa w § 2</w:t>
      </w:r>
      <w:r w:rsidR="00B10B14">
        <w:t>,</w:t>
      </w:r>
    </w:p>
    <w:p w14:paraId="1AED71AC" w14:textId="77777777" w:rsidR="001544C6" w:rsidRDefault="0060141D" w:rsidP="0060141D">
      <w:pPr>
        <w:pStyle w:val="LITlitera"/>
      </w:pPr>
      <w:r>
        <w:t>b)</w:t>
      </w:r>
      <w:r>
        <w:tab/>
      </w:r>
      <w:r w:rsidR="001544C6">
        <w:t>o zmianach w szkole doktorskiej poprawiających jakość kształcenia</w:t>
      </w:r>
      <w:r w:rsidR="00271308">
        <w:t>,</w:t>
      </w:r>
      <w:r w:rsidR="001544C6">
        <w:t xml:space="preserve"> wprowadzonych </w:t>
      </w:r>
      <w:r w:rsidR="00B10B14">
        <w:t>po</w:t>
      </w:r>
      <w:r w:rsidR="001544C6">
        <w:t xml:space="preserve"> ostatniej ewaluacji;</w:t>
      </w:r>
    </w:p>
    <w:p w14:paraId="222E902E" w14:textId="77777777" w:rsidR="00A356DF" w:rsidRPr="00A356DF" w:rsidRDefault="00FB2CD0" w:rsidP="00C02D64">
      <w:pPr>
        <w:pStyle w:val="PKTpunkt"/>
      </w:pPr>
      <w:r>
        <w:lastRenderedPageBreak/>
        <w:t>3</w:t>
      </w:r>
      <w:r w:rsidR="002E39D5">
        <w:t>)</w:t>
      </w:r>
      <w:r w:rsidR="002E39D5">
        <w:tab/>
      </w:r>
      <w:r w:rsidR="00325D03" w:rsidRPr="00A356DF">
        <w:t>składa się w systemie teleinformatycznym</w:t>
      </w:r>
      <w:r w:rsidR="00325D03">
        <w:t xml:space="preserve"> wskazanym przez ministra właściwego do spraw szkolnictwa wyższego i nauki w Biuletynie Informacji Publicznej</w:t>
      </w:r>
      <w:r w:rsidR="00E31BC6" w:rsidRPr="00E31BC6">
        <w:t xml:space="preserve"> na jego stronie podmiotowej</w:t>
      </w:r>
      <w:r w:rsidR="00285221">
        <w:t xml:space="preserve">, zwanym dalej </w:t>
      </w:r>
      <w:r w:rsidR="00285221" w:rsidRPr="00285221">
        <w:t>„</w:t>
      </w:r>
      <w:r w:rsidR="00285221">
        <w:t>systemem</w:t>
      </w:r>
      <w:r w:rsidR="00285221" w:rsidRPr="00285221">
        <w:t>”</w:t>
      </w:r>
      <w:r w:rsidR="00A356DF" w:rsidRPr="00A356DF">
        <w:t>.</w:t>
      </w:r>
    </w:p>
    <w:p w14:paraId="6F5DED21" w14:textId="77777777" w:rsidR="00F56BCD" w:rsidRDefault="00E80B9F" w:rsidP="00695F37">
      <w:pPr>
        <w:pStyle w:val="USTustnpkodeksu"/>
      </w:pPr>
      <w:r>
        <w:t>2</w:t>
      </w:r>
      <w:r w:rsidR="00695F37">
        <w:t>. </w:t>
      </w:r>
      <w:r w:rsidR="00A356DF" w:rsidRPr="00A356DF">
        <w:t xml:space="preserve">Wraz z raportem samooceny składa </w:t>
      </w:r>
      <w:r w:rsidR="00CE1DE6">
        <w:t>się</w:t>
      </w:r>
      <w:r w:rsidR="00F56BCD">
        <w:t>:</w:t>
      </w:r>
    </w:p>
    <w:p w14:paraId="59A4F1EC" w14:textId="63121343" w:rsidR="006A7385" w:rsidRDefault="00F56BCD" w:rsidP="005821ED">
      <w:pPr>
        <w:pStyle w:val="PKTpunkt"/>
      </w:pPr>
      <w:r>
        <w:t>1)</w:t>
      </w:r>
      <w:r>
        <w:tab/>
      </w:r>
      <w:r w:rsidR="005821ED">
        <w:t>zasady rekrutacji do szkoły doktorskiej i regulamin szkoły doktorskiej w językach polskim i angielskim obowiązujące w okresie objętym ewaluacją</w:t>
      </w:r>
      <w:r w:rsidR="00A84746">
        <w:t>;</w:t>
      </w:r>
      <w:r w:rsidR="00A356DF" w:rsidRPr="00A356DF">
        <w:t xml:space="preserve"> </w:t>
      </w:r>
    </w:p>
    <w:p w14:paraId="0AC72B6D" w14:textId="77777777" w:rsidR="005821ED" w:rsidRDefault="00FB2CD0" w:rsidP="005821ED">
      <w:pPr>
        <w:pStyle w:val="PKTpunkt"/>
      </w:pPr>
      <w:r>
        <w:t>2</w:t>
      </w:r>
      <w:r w:rsidR="00B971CA">
        <w:t>)</w:t>
      </w:r>
      <w:r w:rsidR="00206AAA">
        <w:tab/>
      </w:r>
      <w:r w:rsidR="005821ED" w:rsidRPr="00A356DF">
        <w:t>oświadczeni</w:t>
      </w:r>
      <w:r w:rsidR="005821ED">
        <w:t>a</w:t>
      </w:r>
      <w:r w:rsidR="005821ED" w:rsidRPr="00A356DF">
        <w:t xml:space="preserve"> o</w:t>
      </w:r>
      <w:r w:rsidR="005821ED">
        <w:t>:</w:t>
      </w:r>
    </w:p>
    <w:p w14:paraId="15D99F62" w14:textId="77777777" w:rsidR="005821ED" w:rsidRDefault="005821ED" w:rsidP="005821ED">
      <w:pPr>
        <w:pStyle w:val="LITlitera"/>
      </w:pPr>
      <w:r>
        <w:t>a)</w:t>
      </w:r>
      <w:r>
        <w:tab/>
      </w:r>
      <w:r w:rsidRPr="00A356DF">
        <w:t xml:space="preserve">zgodności zawartych w </w:t>
      </w:r>
      <w:r>
        <w:t>nim</w:t>
      </w:r>
      <w:r w:rsidRPr="00A356DF">
        <w:t xml:space="preserve"> informacji ze stanem faktycznym i prawnym</w:t>
      </w:r>
      <w:r>
        <w:t>,</w:t>
      </w:r>
    </w:p>
    <w:p w14:paraId="52BE0CDB" w14:textId="77777777" w:rsidR="00CF103C" w:rsidRDefault="005821ED" w:rsidP="005821ED">
      <w:pPr>
        <w:pStyle w:val="LITlitera"/>
      </w:pPr>
      <w:r>
        <w:t>b)</w:t>
      </w:r>
      <w:r>
        <w:tab/>
      </w:r>
      <w:r w:rsidRPr="00A356DF">
        <w:t>merytorycznej tożsamości</w:t>
      </w:r>
      <w:r w:rsidR="00CF103C">
        <w:t>:</w:t>
      </w:r>
    </w:p>
    <w:p w14:paraId="38197DD0" w14:textId="6D78FE8A" w:rsidR="005821ED" w:rsidRDefault="00CF103C" w:rsidP="00CF103C">
      <w:pPr>
        <w:pStyle w:val="TIRtiret"/>
      </w:pPr>
      <w:r>
        <w:t>–</w:t>
      </w:r>
      <w:r>
        <w:tab/>
      </w:r>
      <w:r w:rsidR="005821ED" w:rsidRPr="00A356DF">
        <w:t xml:space="preserve">zawartych </w:t>
      </w:r>
      <w:r w:rsidR="005821ED">
        <w:t xml:space="preserve">w nim </w:t>
      </w:r>
      <w:r w:rsidR="005821ED" w:rsidRPr="00A356DF">
        <w:t>informacji w język</w:t>
      </w:r>
      <w:r w:rsidR="005821ED">
        <w:t>ach</w:t>
      </w:r>
      <w:r w:rsidR="005821ED" w:rsidRPr="00A356DF">
        <w:t xml:space="preserve"> polskim i angielskim</w:t>
      </w:r>
      <w:r w:rsidR="00A84746">
        <w:t>,</w:t>
      </w:r>
    </w:p>
    <w:p w14:paraId="522BB5D1" w14:textId="2B1FEA72" w:rsidR="005821ED" w:rsidRDefault="00667218" w:rsidP="00667218">
      <w:pPr>
        <w:pStyle w:val="TIRtiret"/>
      </w:pPr>
      <w:r>
        <w:t>–</w:t>
      </w:r>
      <w:r>
        <w:tab/>
        <w:t xml:space="preserve">dokumentów, o których mowa w pkt 1, </w:t>
      </w:r>
      <w:r w:rsidR="00A84746">
        <w:t>w językach polskim i angielskim.</w:t>
      </w:r>
    </w:p>
    <w:p w14:paraId="1A85A575" w14:textId="77777777" w:rsidR="00A356DF" w:rsidRPr="00A356DF" w:rsidRDefault="006A7385" w:rsidP="002B7671">
      <w:pPr>
        <w:pStyle w:val="USTustnpkodeksu"/>
      </w:pPr>
      <w:r>
        <w:t>3. W</w:t>
      </w:r>
      <w:r w:rsidR="00A356DF" w:rsidRPr="00A356DF">
        <w:t xml:space="preserve"> przypadku stwierdzenia rozbieżności między </w:t>
      </w:r>
      <w:r w:rsidR="007F28F1">
        <w:t xml:space="preserve">informacjami w języku polskim </w:t>
      </w:r>
      <w:r w:rsidR="00C625DE">
        <w:br/>
      </w:r>
      <w:r w:rsidR="007F28F1">
        <w:t xml:space="preserve">a informacjami w języku angielskim </w:t>
      </w:r>
      <w:r w:rsidR="008B434F">
        <w:t xml:space="preserve">zawartymi w raporcie samooceny </w:t>
      </w:r>
      <w:r w:rsidR="003E2F88">
        <w:t xml:space="preserve">podstawą oceny </w:t>
      </w:r>
      <w:r w:rsidR="0017531A">
        <w:t xml:space="preserve">szkoły doktorskiej </w:t>
      </w:r>
      <w:r w:rsidR="003E2F88">
        <w:t xml:space="preserve">są </w:t>
      </w:r>
      <w:r w:rsidR="00900B03">
        <w:t>informacje w języku angielskim</w:t>
      </w:r>
      <w:r w:rsidR="00A356DF" w:rsidRPr="00A356DF">
        <w:t>.</w:t>
      </w:r>
    </w:p>
    <w:p w14:paraId="14292D48" w14:textId="77777777" w:rsidR="00A356DF" w:rsidRPr="00A356DF" w:rsidRDefault="00DF62F9" w:rsidP="00156782">
      <w:pPr>
        <w:pStyle w:val="USTustnpkodeksu"/>
      </w:pPr>
      <w:r>
        <w:t>4. </w:t>
      </w:r>
      <w:r w:rsidR="00C12F46">
        <w:t>R</w:t>
      </w:r>
      <w:r w:rsidR="00A356DF" w:rsidRPr="00A356DF">
        <w:t xml:space="preserve">aport </w:t>
      </w:r>
      <w:r w:rsidR="009E235B">
        <w:t>samooceny i</w:t>
      </w:r>
      <w:r w:rsidR="00A356DF" w:rsidRPr="00A356DF">
        <w:t xml:space="preserve"> oświadczenia, o który</w:t>
      </w:r>
      <w:r w:rsidR="009E235B">
        <w:t>ch</w:t>
      </w:r>
      <w:r w:rsidR="00A356DF" w:rsidRPr="00A356DF">
        <w:t xml:space="preserve"> mowa w ust. </w:t>
      </w:r>
      <w:r w:rsidR="004A43F7">
        <w:t>2</w:t>
      </w:r>
      <w:r w:rsidR="003973C2">
        <w:t xml:space="preserve"> pkt 1</w:t>
      </w:r>
      <w:r w:rsidR="009E235B">
        <w:t>,</w:t>
      </w:r>
      <w:r w:rsidR="00A356DF" w:rsidRPr="00A356DF">
        <w:t xml:space="preserve"> </w:t>
      </w:r>
      <w:r w:rsidR="00C12F46">
        <w:t>podpisuje</w:t>
      </w:r>
      <w:r w:rsidR="00A356DF" w:rsidRPr="00A356DF">
        <w:t xml:space="preserve"> </w:t>
      </w:r>
      <w:r w:rsidR="007C1288">
        <w:t xml:space="preserve">osoba kierująca podmiotem </w:t>
      </w:r>
      <w:r w:rsidR="00EE212B">
        <w:t>albo</w:t>
      </w:r>
      <w:r w:rsidR="00A356DF" w:rsidRPr="00A356DF">
        <w:t xml:space="preserve"> osoba przez ni</w:t>
      </w:r>
      <w:r w:rsidR="007C1288">
        <w:t>ą</w:t>
      </w:r>
      <w:r w:rsidR="00A356DF" w:rsidRPr="00A356DF">
        <w:t xml:space="preserve"> upoważniona. Upoważnieni</w:t>
      </w:r>
      <w:r w:rsidR="007B0C33">
        <w:t>e</w:t>
      </w:r>
      <w:r w:rsidR="00A356DF" w:rsidRPr="00A356DF">
        <w:t xml:space="preserve"> </w:t>
      </w:r>
      <w:r w:rsidR="00ED2BCE">
        <w:t xml:space="preserve">składa się wraz </w:t>
      </w:r>
      <w:r w:rsidR="003973C2">
        <w:br/>
      </w:r>
      <w:r w:rsidR="00ED2BCE">
        <w:t>z</w:t>
      </w:r>
      <w:r w:rsidR="00A356DF" w:rsidRPr="00A356DF">
        <w:t xml:space="preserve"> raport</w:t>
      </w:r>
      <w:r w:rsidR="00ED2BCE">
        <w:t>em</w:t>
      </w:r>
      <w:r w:rsidR="004C4FD6">
        <w:t xml:space="preserve"> samooceny</w:t>
      </w:r>
      <w:r w:rsidR="00A356DF" w:rsidRPr="00A356DF">
        <w:t>.</w:t>
      </w:r>
      <w:r w:rsidR="00156782">
        <w:t xml:space="preserve"> </w:t>
      </w:r>
      <w:r w:rsidR="00B7367B">
        <w:t>Upoważnienie może obejmować także</w:t>
      </w:r>
      <w:r w:rsidR="00C810D0" w:rsidRPr="00156782">
        <w:t xml:space="preserve"> czynności, o których mowa </w:t>
      </w:r>
      <w:r w:rsidR="00B7367B">
        <w:br/>
      </w:r>
      <w:r w:rsidR="00C810D0" w:rsidRPr="00156782">
        <w:t xml:space="preserve">w </w:t>
      </w:r>
      <w:r w:rsidR="00156782">
        <w:rPr>
          <w:rFonts w:cs="Times"/>
        </w:rPr>
        <w:t>§</w:t>
      </w:r>
      <w:r w:rsidR="00156782">
        <w:t xml:space="preserve"> 6 </w:t>
      </w:r>
      <w:r w:rsidR="00C810D0" w:rsidRPr="00156782">
        <w:t xml:space="preserve">ust. </w:t>
      </w:r>
      <w:r w:rsidR="00586ABC" w:rsidRPr="00156782">
        <w:t>1 i 2</w:t>
      </w:r>
      <w:r w:rsidR="007635F0" w:rsidRPr="00156782">
        <w:t>.</w:t>
      </w:r>
    </w:p>
    <w:p w14:paraId="0ABAEA57" w14:textId="1746ECF1" w:rsidR="00A32A25" w:rsidRDefault="007B0C33" w:rsidP="004C4FD6">
      <w:pPr>
        <w:pStyle w:val="USTustnpkodeksu"/>
      </w:pPr>
      <w:r>
        <w:t>5</w:t>
      </w:r>
      <w:r w:rsidR="004C4FD6">
        <w:t>. </w:t>
      </w:r>
      <w:r w:rsidR="00CB35FC">
        <w:t>P</w:t>
      </w:r>
      <w:r w:rsidR="00A356DF" w:rsidRPr="00A356DF">
        <w:t>odmiot może zostać wezwan</w:t>
      </w:r>
      <w:r w:rsidR="00CB35FC">
        <w:t>y</w:t>
      </w:r>
      <w:r w:rsidR="00A356DF" w:rsidRPr="00A356DF">
        <w:t xml:space="preserve"> do </w:t>
      </w:r>
      <w:r w:rsidR="005376FC">
        <w:t>przekazania</w:t>
      </w:r>
      <w:r w:rsidR="00A356DF" w:rsidRPr="00A356DF">
        <w:t xml:space="preserve"> wyjaśnień lub dodatkowych informacji dotyczących raportu samooceny</w:t>
      </w:r>
      <w:r w:rsidR="00D0652A">
        <w:t xml:space="preserve">. </w:t>
      </w:r>
    </w:p>
    <w:p w14:paraId="3FBCD483" w14:textId="77777777" w:rsidR="00905489" w:rsidRDefault="00A32A25" w:rsidP="004C4FD6">
      <w:pPr>
        <w:pStyle w:val="USTustnpkodeksu"/>
      </w:pPr>
      <w:r>
        <w:t>6.</w:t>
      </w:r>
      <w:r w:rsidR="005F5BB3">
        <w:t> </w:t>
      </w:r>
      <w:r w:rsidR="00D0652A">
        <w:t>Wy</w:t>
      </w:r>
      <w:r w:rsidR="00E00F38">
        <w:t xml:space="preserve">jaśnienia lub </w:t>
      </w:r>
      <w:r w:rsidR="0076020C">
        <w:t xml:space="preserve">dodatkowe </w:t>
      </w:r>
      <w:r w:rsidR="00E00F38">
        <w:t>informacje</w:t>
      </w:r>
      <w:r>
        <w:t xml:space="preserve"> dotyczące raportu samooceny</w:t>
      </w:r>
      <w:r w:rsidR="005F5497" w:rsidRPr="005F5497">
        <w:t xml:space="preserve"> </w:t>
      </w:r>
      <w:r w:rsidR="005F5497" w:rsidRPr="00A356DF">
        <w:t>przekaz</w:t>
      </w:r>
      <w:r w:rsidR="005F5497">
        <w:t>uje</w:t>
      </w:r>
      <w:r w:rsidR="005F5497" w:rsidRPr="00A356DF">
        <w:t xml:space="preserve"> </w:t>
      </w:r>
      <w:r w:rsidR="005F5497">
        <w:t>się</w:t>
      </w:r>
      <w:r w:rsidR="003B631D">
        <w:t xml:space="preserve"> w</w:t>
      </w:r>
      <w:r w:rsidR="00905489">
        <w:t>:</w:t>
      </w:r>
      <w:r w:rsidR="003B631D">
        <w:t xml:space="preserve"> </w:t>
      </w:r>
    </w:p>
    <w:p w14:paraId="4A317550" w14:textId="77777777" w:rsidR="003B631D" w:rsidRDefault="00905489" w:rsidP="00905489">
      <w:pPr>
        <w:pStyle w:val="PKTpunkt"/>
      </w:pPr>
      <w:r>
        <w:t>1)</w:t>
      </w:r>
      <w:r>
        <w:tab/>
      </w:r>
      <w:r w:rsidR="00A356DF" w:rsidRPr="00A356DF">
        <w:t>systemie</w:t>
      </w:r>
      <w:r w:rsidR="003B631D">
        <w:t>;</w:t>
      </w:r>
      <w:r w:rsidR="00A356DF" w:rsidRPr="00A356DF">
        <w:t xml:space="preserve"> </w:t>
      </w:r>
    </w:p>
    <w:p w14:paraId="666E6217" w14:textId="77777777" w:rsidR="00905489" w:rsidRDefault="003B631D" w:rsidP="00905489">
      <w:pPr>
        <w:pStyle w:val="PKTpunkt"/>
      </w:pPr>
      <w:r>
        <w:t>2)</w:t>
      </w:r>
      <w:r>
        <w:tab/>
      </w:r>
      <w:r w:rsidR="00A356DF" w:rsidRPr="00A356DF">
        <w:t>terminie 7 dni od dnia otrzymania wezwania</w:t>
      </w:r>
      <w:r w:rsidR="00905489">
        <w:t>;</w:t>
      </w:r>
    </w:p>
    <w:p w14:paraId="33B5F901" w14:textId="77777777" w:rsidR="00A356DF" w:rsidRDefault="003B631D" w:rsidP="00905489">
      <w:pPr>
        <w:pStyle w:val="PKTpunkt"/>
      </w:pPr>
      <w:r>
        <w:t>3</w:t>
      </w:r>
      <w:r w:rsidR="00905489">
        <w:t>)</w:t>
      </w:r>
      <w:r w:rsidR="00905489">
        <w:tab/>
      </w:r>
      <w:r w:rsidR="00A356DF" w:rsidRPr="00A356DF">
        <w:t>językach polskim i angielskim.</w:t>
      </w:r>
    </w:p>
    <w:p w14:paraId="12F106B1" w14:textId="77777777" w:rsidR="00987CD3" w:rsidRDefault="00A356DF" w:rsidP="00A356DF">
      <w:pPr>
        <w:pStyle w:val="ARTartustawynprozporzdzenia"/>
      </w:pPr>
      <w:r w:rsidRPr="00A356DF">
        <w:rPr>
          <w:rStyle w:val="Ppogrubienie"/>
        </w:rPr>
        <w:t>§ </w:t>
      </w:r>
      <w:r w:rsidR="00B1304B">
        <w:rPr>
          <w:rStyle w:val="Ppogrubienie"/>
        </w:rPr>
        <w:t>5</w:t>
      </w:r>
      <w:r w:rsidRPr="00A356DF">
        <w:rPr>
          <w:rStyle w:val="Ppogrubienie"/>
        </w:rPr>
        <w:t>.</w:t>
      </w:r>
      <w:r>
        <w:t> </w:t>
      </w:r>
      <w:r w:rsidRPr="00A356DF">
        <w:t>1.</w:t>
      </w:r>
      <w:r w:rsidR="00063A6F">
        <w:t> </w:t>
      </w:r>
      <w:r w:rsidRPr="00A356DF">
        <w:t>Przewodniczący Komisji</w:t>
      </w:r>
      <w:r w:rsidR="00987CD3">
        <w:t>:</w:t>
      </w:r>
    </w:p>
    <w:p w14:paraId="439A6D79" w14:textId="2404D223" w:rsidR="00C972E9" w:rsidRDefault="00987CD3" w:rsidP="00987CD3">
      <w:pPr>
        <w:pStyle w:val="PKTpunkt"/>
      </w:pPr>
      <w:r>
        <w:t>1)</w:t>
      </w:r>
      <w:r>
        <w:tab/>
      </w:r>
      <w:r w:rsidR="00A356DF" w:rsidRPr="00A356DF">
        <w:t>powołuje zespół oceniający</w:t>
      </w:r>
      <w:r w:rsidR="004715D7">
        <w:t>, w skład którego wchodzi od</w:t>
      </w:r>
      <w:r w:rsidR="00FD63D1">
        <w:t xml:space="preserve"> 4</w:t>
      </w:r>
      <w:r w:rsidR="00CF678E">
        <w:t xml:space="preserve"> do 7 </w:t>
      </w:r>
      <w:r w:rsidR="00B518A9">
        <w:t>osób</w:t>
      </w:r>
      <w:r w:rsidR="00A356DF" w:rsidRPr="00A356DF">
        <w:t>, o który</w:t>
      </w:r>
      <w:r w:rsidR="00A431C1">
        <w:t>ch</w:t>
      </w:r>
      <w:r w:rsidR="00A356DF" w:rsidRPr="00A356DF">
        <w:t xml:space="preserve"> mowa </w:t>
      </w:r>
      <w:r w:rsidR="00B518A9">
        <w:br/>
      </w:r>
      <w:r w:rsidR="00A356DF" w:rsidRPr="00A356DF">
        <w:t>w art. 259</w:t>
      </w:r>
      <w:r w:rsidR="004715D7">
        <w:t xml:space="preserve"> </w:t>
      </w:r>
      <w:r w:rsidR="00A356DF" w:rsidRPr="00A356DF">
        <w:t>ust. 4 ustawy</w:t>
      </w:r>
      <w:r w:rsidR="00C972E9">
        <w:t>;</w:t>
      </w:r>
    </w:p>
    <w:p w14:paraId="16668524" w14:textId="77777777" w:rsidR="008A40EE" w:rsidRDefault="005E2D45" w:rsidP="00987CD3">
      <w:pPr>
        <w:pStyle w:val="PKTpunkt"/>
      </w:pPr>
      <w:r>
        <w:t>2)</w:t>
      </w:r>
      <w:r>
        <w:tab/>
      </w:r>
      <w:r w:rsidR="00A431C1">
        <w:t xml:space="preserve">wyznacza </w:t>
      </w:r>
      <w:r>
        <w:t xml:space="preserve">spośród </w:t>
      </w:r>
      <w:r w:rsidRPr="00A356DF">
        <w:t>członków</w:t>
      </w:r>
      <w:r>
        <w:t xml:space="preserve"> </w:t>
      </w:r>
      <w:r w:rsidR="00515440">
        <w:t>zespołu oceniającego</w:t>
      </w:r>
      <w:r w:rsidR="008A40EE">
        <w:t>:</w:t>
      </w:r>
    </w:p>
    <w:p w14:paraId="760E62CF" w14:textId="77777777" w:rsidR="000379D2" w:rsidRDefault="008A40EE" w:rsidP="008A40EE">
      <w:pPr>
        <w:pStyle w:val="LITlitera"/>
      </w:pPr>
      <w:r>
        <w:t>a)</w:t>
      </w:r>
      <w:r>
        <w:tab/>
      </w:r>
      <w:r w:rsidR="000379D2">
        <w:t xml:space="preserve">będących członkami Komisji </w:t>
      </w:r>
      <w:r w:rsidR="00515440">
        <w:t>przewodniczącego</w:t>
      </w:r>
      <w:r w:rsidR="000379D2">
        <w:t xml:space="preserve"> tego ze</w:t>
      </w:r>
      <w:r w:rsidR="00E307FA">
        <w:t>s</w:t>
      </w:r>
      <w:r w:rsidR="000379D2">
        <w:t>połu,</w:t>
      </w:r>
    </w:p>
    <w:p w14:paraId="20F189E6" w14:textId="77777777" w:rsidR="00A356DF" w:rsidRPr="00A356DF" w:rsidRDefault="00E307FA" w:rsidP="008A40EE">
      <w:pPr>
        <w:pStyle w:val="LITlitera"/>
      </w:pPr>
      <w:r>
        <w:t>b)</w:t>
      </w:r>
      <w:r>
        <w:tab/>
      </w:r>
      <w:r w:rsidR="00A431C1">
        <w:t>sekretarza</w:t>
      </w:r>
      <w:r>
        <w:t xml:space="preserve"> tego zespołu</w:t>
      </w:r>
      <w:r w:rsidR="00A356DF" w:rsidRPr="00A356DF">
        <w:t xml:space="preserve">. </w:t>
      </w:r>
    </w:p>
    <w:p w14:paraId="6D440934" w14:textId="01F3AE03" w:rsidR="001D4290" w:rsidRDefault="00984382" w:rsidP="00FA3E33">
      <w:pPr>
        <w:pStyle w:val="USTustnpkodeksu"/>
      </w:pPr>
      <w:r>
        <w:t>2. </w:t>
      </w:r>
      <w:r w:rsidR="00A356DF" w:rsidRPr="00A356DF">
        <w:t xml:space="preserve">Członkowie </w:t>
      </w:r>
      <w:r w:rsidR="00DD4BED">
        <w:t>z</w:t>
      </w:r>
      <w:r w:rsidR="00A356DF" w:rsidRPr="00A356DF">
        <w:t xml:space="preserve">espołu </w:t>
      </w:r>
      <w:r w:rsidR="00DD4BED">
        <w:t xml:space="preserve">oceniającego </w:t>
      </w:r>
      <w:r w:rsidR="00A356DF" w:rsidRPr="00A356DF">
        <w:t>składają</w:t>
      </w:r>
      <w:r w:rsidR="003C5D6B">
        <w:t xml:space="preserve"> </w:t>
      </w:r>
      <w:r w:rsidR="00D5243A">
        <w:t>p</w:t>
      </w:r>
      <w:r w:rsidR="003C5D6B">
        <w:t>rzewodniczącemu Komisji</w:t>
      </w:r>
      <w:r w:rsidR="00A356DF" w:rsidRPr="00A356DF">
        <w:t xml:space="preserve"> oświadczeni</w:t>
      </w:r>
      <w:r w:rsidR="001D4290">
        <w:t>a</w:t>
      </w:r>
      <w:r w:rsidR="006040AF">
        <w:t xml:space="preserve"> </w:t>
      </w:r>
      <w:r w:rsidR="00CA2A55">
        <w:t>o</w:t>
      </w:r>
      <w:r w:rsidR="001D4290">
        <w:t>:</w:t>
      </w:r>
    </w:p>
    <w:p w14:paraId="6622091F" w14:textId="4C3F4E04" w:rsidR="00B64D61" w:rsidRDefault="00B64D61" w:rsidP="00B64D61">
      <w:pPr>
        <w:pStyle w:val="PKTpunkt"/>
      </w:pPr>
      <w:r>
        <w:t>1)</w:t>
      </w:r>
      <w:r>
        <w:tab/>
      </w:r>
      <w:r w:rsidR="00A356DF" w:rsidRPr="00A356DF">
        <w:t>biegłej znajomości języka angielskiego</w:t>
      </w:r>
      <w:r>
        <w:t>;</w:t>
      </w:r>
    </w:p>
    <w:p w14:paraId="42C4E691" w14:textId="4F46BFBD" w:rsidR="00A356DF" w:rsidRPr="00A356DF" w:rsidRDefault="00B64D61" w:rsidP="00B64D61">
      <w:pPr>
        <w:pStyle w:val="PKTpunkt"/>
      </w:pPr>
      <w:r>
        <w:lastRenderedPageBreak/>
        <w:t>2)</w:t>
      </w:r>
      <w:r>
        <w:tab/>
      </w:r>
      <w:r w:rsidR="00A356DF" w:rsidRPr="00A356DF">
        <w:t>zobowiąz</w:t>
      </w:r>
      <w:r>
        <w:t>a</w:t>
      </w:r>
      <w:r w:rsidR="00D45F68">
        <w:t>ni</w:t>
      </w:r>
      <w:r w:rsidR="00CA2A55">
        <w:t>u się</w:t>
      </w:r>
      <w:r w:rsidR="00D45F68">
        <w:t xml:space="preserve"> do:</w:t>
      </w:r>
    </w:p>
    <w:p w14:paraId="16CE2FA1" w14:textId="77777777" w:rsidR="00A356DF" w:rsidRPr="00A356DF" w:rsidRDefault="00D45F68" w:rsidP="00D45F68">
      <w:pPr>
        <w:pStyle w:val="LITlitera"/>
      </w:pPr>
      <w:r>
        <w:t>a)</w:t>
      </w:r>
      <w:r>
        <w:tab/>
      </w:r>
      <w:r w:rsidR="00A356DF" w:rsidRPr="00A356DF">
        <w:t>bezstronne</w:t>
      </w:r>
      <w:r>
        <w:t>go</w:t>
      </w:r>
      <w:r w:rsidR="00A356DF" w:rsidRPr="00A356DF">
        <w:t xml:space="preserve"> </w:t>
      </w:r>
      <w:r>
        <w:t>działania</w:t>
      </w:r>
      <w:r w:rsidRPr="00A356DF">
        <w:t xml:space="preserve"> </w:t>
      </w:r>
      <w:r w:rsidR="00A356DF" w:rsidRPr="00A356DF">
        <w:t>w interesie publicznym</w:t>
      </w:r>
      <w:r>
        <w:t>,</w:t>
      </w:r>
    </w:p>
    <w:p w14:paraId="7F05FCFD" w14:textId="77777777" w:rsidR="00A356DF" w:rsidRPr="00A356DF" w:rsidRDefault="00D45F68" w:rsidP="00D45F68">
      <w:pPr>
        <w:pStyle w:val="LITlitera"/>
      </w:pPr>
      <w:r>
        <w:t>b)</w:t>
      </w:r>
      <w:r>
        <w:tab/>
      </w:r>
      <w:r w:rsidR="00A356DF" w:rsidRPr="00A356DF">
        <w:t>niewykorzystywa</w:t>
      </w:r>
      <w:r>
        <w:t>nia</w:t>
      </w:r>
      <w:r w:rsidR="00A356DF" w:rsidRPr="00A356DF">
        <w:t xml:space="preserve"> </w:t>
      </w:r>
      <w:r w:rsidR="00840C78" w:rsidRPr="00A356DF">
        <w:t>informacji uzyskanych w trakcie ewaluacji</w:t>
      </w:r>
      <w:r w:rsidR="00840C78">
        <w:t xml:space="preserve"> </w:t>
      </w:r>
      <w:r w:rsidR="00987EE2">
        <w:t xml:space="preserve">do </w:t>
      </w:r>
      <w:r w:rsidR="00840C78">
        <w:t xml:space="preserve">celów </w:t>
      </w:r>
      <w:r w:rsidR="00987EE2">
        <w:t xml:space="preserve">innych niż </w:t>
      </w:r>
      <w:r w:rsidR="00840C78">
        <w:t xml:space="preserve">cele </w:t>
      </w:r>
      <w:r w:rsidR="00987EE2">
        <w:t xml:space="preserve">związane z ewaluacją </w:t>
      </w:r>
      <w:r w:rsidR="00A356DF" w:rsidRPr="00A356DF">
        <w:t>i nieudostępnia</w:t>
      </w:r>
      <w:r>
        <w:t>nia</w:t>
      </w:r>
      <w:r w:rsidR="00A356DF" w:rsidRPr="00A356DF">
        <w:t xml:space="preserve"> </w:t>
      </w:r>
      <w:r w:rsidR="00840C78">
        <w:t xml:space="preserve">tych informacji </w:t>
      </w:r>
      <w:r w:rsidR="00A356DF" w:rsidRPr="00A356DF">
        <w:t xml:space="preserve">osobom </w:t>
      </w:r>
      <w:r w:rsidR="00840C78">
        <w:t xml:space="preserve">innym niż </w:t>
      </w:r>
      <w:r w:rsidR="00A356DF" w:rsidRPr="00A356DF">
        <w:t>członk</w:t>
      </w:r>
      <w:r w:rsidR="00840C78">
        <w:t>owie</w:t>
      </w:r>
      <w:r w:rsidR="00A356DF" w:rsidRPr="00A356DF">
        <w:t xml:space="preserve"> Komisji</w:t>
      </w:r>
      <w:r w:rsidR="0024482B">
        <w:t xml:space="preserve"> niebędący członkami zespołu oceniającego</w:t>
      </w:r>
      <w:r w:rsidR="00A356DF" w:rsidRPr="00A356DF">
        <w:t>.</w:t>
      </w:r>
    </w:p>
    <w:p w14:paraId="23C77D62" w14:textId="67FE512B" w:rsidR="00A356DF" w:rsidRPr="00A356DF" w:rsidRDefault="00A356DF" w:rsidP="00C34525">
      <w:pPr>
        <w:pStyle w:val="ARTartustawynprozporzdzenia"/>
      </w:pPr>
      <w:r w:rsidRPr="00A356DF">
        <w:rPr>
          <w:rStyle w:val="Ppogrubienie"/>
        </w:rPr>
        <w:t>§ </w:t>
      </w:r>
      <w:r w:rsidR="00C34525">
        <w:rPr>
          <w:rStyle w:val="Ppogrubienie"/>
        </w:rPr>
        <w:t>6</w:t>
      </w:r>
      <w:r w:rsidRPr="00A356DF">
        <w:rPr>
          <w:rStyle w:val="Ppogrubienie"/>
        </w:rPr>
        <w:t>.</w:t>
      </w:r>
      <w:r>
        <w:t> </w:t>
      </w:r>
      <w:r w:rsidR="00C34525">
        <w:t>1</w:t>
      </w:r>
      <w:r w:rsidR="00683015">
        <w:t>. </w:t>
      </w:r>
      <w:r w:rsidR="00434C33">
        <w:t>P</w:t>
      </w:r>
      <w:r w:rsidR="00434C33" w:rsidRPr="00A356DF">
        <w:t xml:space="preserve">rzed </w:t>
      </w:r>
      <w:r w:rsidR="00434C33">
        <w:t>rozpoczęciem wizytacji</w:t>
      </w:r>
      <w:r w:rsidR="00434C33" w:rsidRPr="00A356DF">
        <w:t xml:space="preserve"> </w:t>
      </w:r>
      <w:r w:rsidR="00E222F8">
        <w:t xml:space="preserve">osoba kierująca </w:t>
      </w:r>
      <w:r w:rsidRPr="00A356DF">
        <w:t>podmiot</w:t>
      </w:r>
      <w:r w:rsidR="00E222F8">
        <w:t>em albo osoba przez nią upoważniona</w:t>
      </w:r>
      <w:r w:rsidRPr="00A356DF">
        <w:t xml:space="preserve"> udostępnia</w:t>
      </w:r>
      <w:r w:rsidR="0065483E">
        <w:t xml:space="preserve"> w </w:t>
      </w:r>
      <w:r w:rsidR="0065483E" w:rsidRPr="00A356DF">
        <w:t>systemie</w:t>
      </w:r>
      <w:r w:rsidR="00683015">
        <w:t>,</w:t>
      </w:r>
      <w:r w:rsidRPr="00A356DF">
        <w:t xml:space="preserve"> </w:t>
      </w:r>
      <w:r w:rsidR="00434C33">
        <w:t>n</w:t>
      </w:r>
      <w:r w:rsidR="00434C33" w:rsidRPr="00A356DF">
        <w:t xml:space="preserve">a wezwanie przewodniczącego </w:t>
      </w:r>
      <w:r w:rsidR="00434C33">
        <w:t>z</w:t>
      </w:r>
      <w:r w:rsidR="00434C33" w:rsidRPr="00A356DF">
        <w:t xml:space="preserve">espołu </w:t>
      </w:r>
      <w:r w:rsidR="00434C33">
        <w:t>oceniającego,</w:t>
      </w:r>
      <w:r w:rsidRPr="00A356DF">
        <w:t xml:space="preserve"> dokumenty dotyczące funkcjonowania szkoły doktorskiej</w:t>
      </w:r>
      <w:r w:rsidR="00B40655">
        <w:t>,</w:t>
      </w:r>
      <w:r w:rsidR="003463F6">
        <w:t xml:space="preserve"> wskazane w wezwaniu</w:t>
      </w:r>
      <w:r w:rsidR="00756846">
        <w:t xml:space="preserve">, inne niż wymienione w </w:t>
      </w:r>
      <w:r w:rsidR="00756846">
        <w:rPr>
          <w:rFonts w:cs="Times"/>
        </w:rPr>
        <w:t>§</w:t>
      </w:r>
      <w:r w:rsidR="00756846">
        <w:t xml:space="preserve"> 4 ust. 2 pkt </w:t>
      </w:r>
      <w:r w:rsidR="007D2B7B">
        <w:t>1</w:t>
      </w:r>
      <w:r w:rsidRPr="00A356DF">
        <w:t>.</w:t>
      </w:r>
    </w:p>
    <w:p w14:paraId="3721DBAA" w14:textId="77777777" w:rsidR="00A356DF" w:rsidRPr="00A356DF" w:rsidRDefault="00D501B7" w:rsidP="00683015">
      <w:pPr>
        <w:pStyle w:val="USTustnpkodeksu"/>
      </w:pPr>
      <w:r>
        <w:t>2</w:t>
      </w:r>
      <w:r w:rsidR="00683015">
        <w:t>. </w:t>
      </w:r>
      <w:r w:rsidR="00A356DF" w:rsidRPr="00A356DF">
        <w:t xml:space="preserve">W trakcie wizytacji </w:t>
      </w:r>
      <w:r w:rsidR="00E222F8">
        <w:t xml:space="preserve">osoba kierująca </w:t>
      </w:r>
      <w:r w:rsidR="00A356DF" w:rsidRPr="00A356DF">
        <w:t>podmiot</w:t>
      </w:r>
      <w:r w:rsidR="00E222F8">
        <w:t>em albo osoba przez nią upowa</w:t>
      </w:r>
      <w:r w:rsidR="000B6629">
        <w:t>ż</w:t>
      </w:r>
      <w:r w:rsidR="00E222F8">
        <w:t>niona</w:t>
      </w:r>
      <w:r w:rsidR="00A356DF" w:rsidRPr="00A356DF">
        <w:t>:</w:t>
      </w:r>
    </w:p>
    <w:p w14:paraId="28F4D20A" w14:textId="227CD143" w:rsidR="00A356DF" w:rsidRPr="00A356DF" w:rsidRDefault="00981BF0" w:rsidP="00981BF0">
      <w:pPr>
        <w:pStyle w:val="PKTpunkt"/>
      </w:pPr>
      <w:r>
        <w:t>1)</w:t>
      </w:r>
      <w:r>
        <w:tab/>
      </w:r>
      <w:r w:rsidR="00A356DF" w:rsidRPr="00A356DF">
        <w:t>udostępnia</w:t>
      </w:r>
      <w:r w:rsidR="00606C8C">
        <w:t>,</w:t>
      </w:r>
      <w:r w:rsidR="00A356DF" w:rsidRPr="00A356DF">
        <w:t xml:space="preserve"> na wezwanie </w:t>
      </w:r>
      <w:r w:rsidR="00606C8C">
        <w:t>przewodniczącego zespołu</w:t>
      </w:r>
      <w:r w:rsidR="00606C8C" w:rsidRPr="00A356DF">
        <w:t xml:space="preserve"> </w:t>
      </w:r>
      <w:r w:rsidR="00606C8C">
        <w:t xml:space="preserve">oceniającego, </w:t>
      </w:r>
      <w:r w:rsidR="00A356DF" w:rsidRPr="00A356DF">
        <w:t>dokumenty dotyczące funkcjonowania szkoły doktorskiej</w:t>
      </w:r>
      <w:r w:rsidR="00A74F45">
        <w:t xml:space="preserve"> inne niż wymienione w § 4 ust. 2 pkt </w:t>
      </w:r>
      <w:r w:rsidR="007D2B7B">
        <w:t>1</w:t>
      </w:r>
      <w:r w:rsidR="00A74F45">
        <w:t xml:space="preserve"> lub</w:t>
      </w:r>
      <w:r w:rsidR="00606C8C">
        <w:t xml:space="preserve"> udostępnione zgodnie z ust. </w:t>
      </w:r>
      <w:r w:rsidR="004402E1">
        <w:t>1</w:t>
      </w:r>
      <w:r w:rsidR="00606C8C">
        <w:t>, niezbędne do przeprowadzenia ewaluacji;</w:t>
      </w:r>
    </w:p>
    <w:p w14:paraId="532A95D6" w14:textId="77777777" w:rsidR="00A356DF" w:rsidRPr="00A356DF" w:rsidRDefault="00E529A9" w:rsidP="00E529A9">
      <w:pPr>
        <w:pStyle w:val="PKTpunkt"/>
      </w:pPr>
      <w:r>
        <w:t>2)</w:t>
      </w:r>
      <w:r>
        <w:tab/>
      </w:r>
      <w:r w:rsidR="00A356DF" w:rsidRPr="00A356DF">
        <w:t>udziela</w:t>
      </w:r>
      <w:r>
        <w:t>,</w:t>
      </w:r>
      <w:r w:rsidR="00A356DF" w:rsidRPr="00A356DF">
        <w:t xml:space="preserve"> </w:t>
      </w:r>
      <w:r w:rsidR="00A356DF" w:rsidRPr="00E529A9">
        <w:t xml:space="preserve">na wezwanie </w:t>
      </w:r>
      <w:r w:rsidRPr="00E529A9">
        <w:t>przewodniczącego zespołu</w:t>
      </w:r>
      <w:r w:rsidR="00A356DF" w:rsidRPr="00E529A9">
        <w:t xml:space="preserve"> </w:t>
      </w:r>
      <w:r w:rsidRPr="00E529A9">
        <w:t>oceniającego,</w:t>
      </w:r>
      <w:r w:rsidR="00A356DF" w:rsidRPr="00A356DF">
        <w:t xml:space="preserve"> </w:t>
      </w:r>
      <w:r w:rsidR="00F25BD3">
        <w:t>informacji</w:t>
      </w:r>
      <w:r w:rsidR="00A356DF" w:rsidRPr="00A356DF">
        <w:t xml:space="preserve"> i wyjaśnień </w:t>
      </w:r>
      <w:r w:rsidR="00F25BD3">
        <w:br/>
      </w:r>
      <w:r w:rsidR="00A356DF" w:rsidRPr="00A356DF">
        <w:t xml:space="preserve">w sprawach </w:t>
      </w:r>
      <w:r w:rsidR="000B73C4">
        <w:t xml:space="preserve">dotyczących </w:t>
      </w:r>
      <w:r w:rsidR="00A356DF" w:rsidRPr="00A356DF">
        <w:t>przeprowadzanej ewaluacji</w:t>
      </w:r>
      <w:r w:rsidR="000B73C4">
        <w:t>;</w:t>
      </w:r>
    </w:p>
    <w:p w14:paraId="320754D3" w14:textId="77777777" w:rsidR="000B02C1" w:rsidRDefault="000B73C4" w:rsidP="000B73C4">
      <w:pPr>
        <w:pStyle w:val="PKTpunkt"/>
      </w:pPr>
      <w:r>
        <w:t>3)</w:t>
      </w:r>
      <w:r>
        <w:tab/>
      </w:r>
      <w:r w:rsidR="00A356DF" w:rsidRPr="00A356DF">
        <w:t>umożliwia</w:t>
      </w:r>
      <w:r w:rsidR="00585F1C" w:rsidRPr="00585F1C">
        <w:t xml:space="preserve"> </w:t>
      </w:r>
      <w:r w:rsidR="00585F1C">
        <w:t>członkom zespołu oceniającego</w:t>
      </w:r>
      <w:r w:rsidR="006D70C7" w:rsidRPr="006D70C7">
        <w:t>,</w:t>
      </w:r>
      <w:r w:rsidR="00A356DF" w:rsidRPr="006D70C7">
        <w:t xml:space="preserve"> </w:t>
      </w:r>
      <w:r w:rsidR="006D70C7" w:rsidRPr="006D70C7">
        <w:t xml:space="preserve">na wezwanie przewodniczącego </w:t>
      </w:r>
      <w:r w:rsidR="00585F1C">
        <w:t xml:space="preserve">tego </w:t>
      </w:r>
      <w:r w:rsidR="006D70C7" w:rsidRPr="006D70C7">
        <w:t>zespołu</w:t>
      </w:r>
      <w:r w:rsidR="000B02C1">
        <w:t>:</w:t>
      </w:r>
    </w:p>
    <w:p w14:paraId="23C3022B" w14:textId="3CE3A0D5" w:rsidR="00A356DF" w:rsidRPr="00A356DF" w:rsidRDefault="000B02C1" w:rsidP="000B02C1">
      <w:pPr>
        <w:pStyle w:val="LITlitera"/>
      </w:pPr>
      <w:r>
        <w:t>a)</w:t>
      </w:r>
      <w:r>
        <w:tab/>
      </w:r>
      <w:r w:rsidR="00A356DF" w:rsidRPr="00A356DF">
        <w:t xml:space="preserve">indywidualne </w:t>
      </w:r>
      <w:r w:rsidR="006D70C7">
        <w:t>albo</w:t>
      </w:r>
      <w:r w:rsidR="00A356DF" w:rsidRPr="00A356DF">
        <w:t xml:space="preserve"> grupowe spotkania</w:t>
      </w:r>
      <w:r w:rsidR="006D70C7">
        <w:t xml:space="preserve"> </w:t>
      </w:r>
      <w:r w:rsidR="00A356DF" w:rsidRPr="00A356DF">
        <w:t xml:space="preserve">z </w:t>
      </w:r>
      <w:r w:rsidR="006D70C7">
        <w:t>organami</w:t>
      </w:r>
      <w:r w:rsidR="00A356DF" w:rsidRPr="00A356DF">
        <w:t xml:space="preserve"> podmiotu,</w:t>
      </w:r>
      <w:r w:rsidR="003463F6">
        <w:t xml:space="preserve"> osobami odpowiedzialnymi za </w:t>
      </w:r>
      <w:r w:rsidR="00BF00F6">
        <w:t xml:space="preserve">kształcenie w </w:t>
      </w:r>
      <w:r w:rsidR="00E769CC">
        <w:t>szkole</w:t>
      </w:r>
      <w:r w:rsidR="00A356DF" w:rsidRPr="00A356DF">
        <w:t xml:space="preserve"> doktorsk</w:t>
      </w:r>
      <w:r w:rsidR="003463F6">
        <w:t>iej</w:t>
      </w:r>
      <w:r w:rsidR="00A356DF" w:rsidRPr="00A356DF">
        <w:t xml:space="preserve">, doktorantami </w:t>
      </w:r>
      <w:r w:rsidR="00FF3B04">
        <w:t>i ich promotorami</w:t>
      </w:r>
      <w:r>
        <w:t>,</w:t>
      </w:r>
      <w:r w:rsidR="0086089A">
        <w:t xml:space="preserve"> </w:t>
      </w:r>
    </w:p>
    <w:p w14:paraId="0B36F3C8" w14:textId="32B77A21" w:rsidR="00A356DF" w:rsidRPr="00A356DF" w:rsidRDefault="000B02C1" w:rsidP="000B02C1">
      <w:pPr>
        <w:pStyle w:val="LITlitera"/>
      </w:pPr>
      <w:r>
        <w:t>b)</w:t>
      </w:r>
      <w:r>
        <w:tab/>
      </w:r>
      <w:r w:rsidR="00DA5F90">
        <w:t>do</w:t>
      </w:r>
      <w:r w:rsidR="00A356DF" w:rsidRPr="00A356DF">
        <w:t>stęp do pomieszczeń</w:t>
      </w:r>
      <w:r w:rsidR="00102CAE" w:rsidRPr="00A356DF" w:rsidDel="00DA5F90">
        <w:t xml:space="preserve"> </w:t>
      </w:r>
      <w:r w:rsidR="00A356DF" w:rsidRPr="00A356DF">
        <w:t>i</w:t>
      </w:r>
      <w:r w:rsidR="00585F1C">
        <w:t xml:space="preserve"> do</w:t>
      </w:r>
      <w:r w:rsidR="00A356DF" w:rsidRPr="00A356DF">
        <w:t xml:space="preserve"> infrastruktury dydaktyczno-badawczej</w:t>
      </w:r>
      <w:r w:rsidR="00A74F45">
        <w:t>,</w:t>
      </w:r>
      <w:r w:rsidR="00102CAE">
        <w:t xml:space="preserve"> wykorzystywan</w:t>
      </w:r>
      <w:r w:rsidR="00A74F45">
        <w:t xml:space="preserve">ych do prowadzenia kształcenia w ramach </w:t>
      </w:r>
      <w:r w:rsidR="00263BFA">
        <w:t>szkoł</w:t>
      </w:r>
      <w:r w:rsidR="00A74F45">
        <w:t>y</w:t>
      </w:r>
      <w:r w:rsidR="00263BFA">
        <w:t xml:space="preserve"> doktorsk</w:t>
      </w:r>
      <w:r w:rsidR="00A74F45">
        <w:t>iej</w:t>
      </w:r>
      <w:r w:rsidR="00876851">
        <w:t>;</w:t>
      </w:r>
    </w:p>
    <w:p w14:paraId="5632F00F" w14:textId="1CE2689B" w:rsidR="00B739CA" w:rsidRDefault="008953F1" w:rsidP="009C6210">
      <w:pPr>
        <w:pStyle w:val="PKTpunkt"/>
      </w:pPr>
      <w:r>
        <w:t>4</w:t>
      </w:r>
      <w:r w:rsidR="00876851">
        <w:t>)</w:t>
      </w:r>
      <w:r w:rsidR="00876851">
        <w:tab/>
      </w:r>
      <w:r w:rsidR="00A356DF" w:rsidRPr="00A356DF">
        <w:t xml:space="preserve">zapewnia </w:t>
      </w:r>
      <w:r w:rsidR="00AE7FB6">
        <w:t xml:space="preserve">członkom </w:t>
      </w:r>
      <w:r w:rsidR="00876851">
        <w:t>z</w:t>
      </w:r>
      <w:r w:rsidR="00A356DF" w:rsidRPr="00A356DF">
        <w:t>espoł</w:t>
      </w:r>
      <w:r w:rsidR="00AE7FB6">
        <w:t>u</w:t>
      </w:r>
      <w:r w:rsidR="00A356DF" w:rsidRPr="00A356DF">
        <w:t xml:space="preserve"> </w:t>
      </w:r>
      <w:r w:rsidR="00876851">
        <w:t>oceniające</w:t>
      </w:r>
      <w:r w:rsidR="00AE7FB6">
        <w:t>go</w:t>
      </w:r>
      <w:r w:rsidR="00876851">
        <w:t xml:space="preserve"> </w:t>
      </w:r>
      <w:r w:rsidR="00021AE6" w:rsidRPr="00A356DF">
        <w:t xml:space="preserve">pomieszczenia </w:t>
      </w:r>
      <w:r w:rsidR="009F4011">
        <w:t xml:space="preserve">i sprzęt </w:t>
      </w:r>
      <w:r w:rsidR="009336C0">
        <w:t>niezbędn</w:t>
      </w:r>
      <w:r w:rsidR="00AE7FB6">
        <w:t>e</w:t>
      </w:r>
      <w:r w:rsidR="009336C0">
        <w:t xml:space="preserve"> </w:t>
      </w:r>
      <w:r w:rsidR="00021AE6">
        <w:t>do wykonywania czynności związanych z przeprowadzaną ewaluacj</w:t>
      </w:r>
      <w:r w:rsidR="009F4011">
        <w:t>ą</w:t>
      </w:r>
      <w:r w:rsidR="00532D5E">
        <w:t>.</w:t>
      </w:r>
    </w:p>
    <w:p w14:paraId="086C970E" w14:textId="39A1CF89" w:rsidR="00A356DF" w:rsidRPr="00A356DF" w:rsidRDefault="00050C0B" w:rsidP="001F2D65">
      <w:pPr>
        <w:pStyle w:val="USTustnpkodeksu"/>
      </w:pPr>
      <w:r>
        <w:t>3</w:t>
      </w:r>
      <w:r w:rsidR="00EF5B75">
        <w:t>. </w:t>
      </w:r>
      <w:r w:rsidR="00A356DF" w:rsidRPr="00A356DF">
        <w:t xml:space="preserve">W przypadku czasowego zawieszenia kształcenia doktorantów, o którym mowa </w:t>
      </w:r>
      <w:r w:rsidR="001F2D65">
        <w:br/>
      </w:r>
      <w:r w:rsidR="00A356DF" w:rsidRPr="00A356DF">
        <w:t>w art. 198a ustawy, wizytację można przeprowadzić z wykorzystaniem technologii informatycznych</w:t>
      </w:r>
      <w:r w:rsidR="00A92F12">
        <w:t>,</w:t>
      </w:r>
      <w:r w:rsidR="00A356DF" w:rsidRPr="00A356DF">
        <w:t xml:space="preserve"> zapewniających kontrolę </w:t>
      </w:r>
      <w:r w:rsidR="00FD3CBC" w:rsidRPr="00A356DF">
        <w:t>i rejestrację</w:t>
      </w:r>
      <w:r w:rsidR="00FD3CBC">
        <w:t xml:space="preserve"> jej</w:t>
      </w:r>
      <w:r w:rsidR="00A356DF" w:rsidRPr="00A356DF">
        <w:t xml:space="preserve"> przebiegu.</w:t>
      </w:r>
    </w:p>
    <w:p w14:paraId="153CFD54" w14:textId="18E75E63" w:rsidR="00D565AC" w:rsidRDefault="00450A9E" w:rsidP="00BB5739">
      <w:pPr>
        <w:pStyle w:val="ARTartustawynprozporzdzenia"/>
      </w:pPr>
      <w:r w:rsidRPr="00A356DF">
        <w:rPr>
          <w:rStyle w:val="Ppogrubienie"/>
        </w:rPr>
        <w:t>§</w:t>
      </w:r>
      <w:r>
        <w:rPr>
          <w:rStyle w:val="Ppogrubienie"/>
        </w:rPr>
        <w:t> </w:t>
      </w:r>
      <w:r w:rsidR="003943E4">
        <w:rPr>
          <w:rStyle w:val="Ppogrubienie"/>
        </w:rPr>
        <w:t>7</w:t>
      </w:r>
      <w:r w:rsidRPr="00A356DF">
        <w:rPr>
          <w:rStyle w:val="Ppogrubienie"/>
        </w:rPr>
        <w:t>.</w:t>
      </w:r>
      <w:r>
        <w:t> </w:t>
      </w:r>
      <w:r w:rsidRPr="00A356DF">
        <w:t>1.</w:t>
      </w:r>
      <w:r>
        <w:t> </w:t>
      </w:r>
      <w:r w:rsidR="00F172F8">
        <w:t>Po zapoznaniu się z</w:t>
      </w:r>
      <w:r>
        <w:t xml:space="preserve"> raport</w:t>
      </w:r>
      <w:r w:rsidR="00F172F8">
        <w:t>em</w:t>
      </w:r>
      <w:r>
        <w:t xml:space="preserve"> samooceny </w:t>
      </w:r>
      <w:r w:rsidR="00F172F8">
        <w:t xml:space="preserve">i </w:t>
      </w:r>
      <w:r w:rsidR="00E253E2">
        <w:t>po zakończeniu</w:t>
      </w:r>
      <w:r>
        <w:t xml:space="preserve"> wizytacji</w:t>
      </w:r>
      <w:r w:rsidRPr="00A356DF">
        <w:t xml:space="preserve"> </w:t>
      </w:r>
      <w:r w:rsidR="00256721">
        <w:t>z</w:t>
      </w:r>
      <w:r w:rsidR="00256721" w:rsidRPr="00A356DF">
        <w:t>espół</w:t>
      </w:r>
      <w:r w:rsidR="00256721" w:rsidRPr="002E0E1C">
        <w:t xml:space="preserve"> </w:t>
      </w:r>
      <w:r w:rsidR="00256721">
        <w:t>oceniający</w:t>
      </w:r>
      <w:r w:rsidR="00256721" w:rsidRPr="00A356DF">
        <w:t xml:space="preserve"> </w:t>
      </w:r>
      <w:r w:rsidRPr="00A356DF">
        <w:t>sporządza raport z ewaluacji</w:t>
      </w:r>
      <w:r w:rsidR="00BB5739">
        <w:t xml:space="preserve"> </w:t>
      </w:r>
      <w:r w:rsidRPr="00A356DF">
        <w:t>zawiera</w:t>
      </w:r>
      <w:r w:rsidR="00BB5739">
        <w:t>jący</w:t>
      </w:r>
      <w:r w:rsidR="00D565AC">
        <w:t>:</w:t>
      </w:r>
    </w:p>
    <w:p w14:paraId="5FCF4C51" w14:textId="7EDCE1C1" w:rsidR="00D565AC" w:rsidRDefault="00D565AC" w:rsidP="00D565AC">
      <w:pPr>
        <w:pStyle w:val="PKTpunkt"/>
      </w:pPr>
      <w:r>
        <w:t>1)</w:t>
      </w:r>
      <w:r>
        <w:tab/>
      </w:r>
      <w:r w:rsidR="00450A9E" w:rsidRPr="00A356DF">
        <w:t>analizę</w:t>
      </w:r>
      <w:r w:rsidR="00450A9E">
        <w:t xml:space="preserve"> jakości kształcenia w szkole doktorskiej</w:t>
      </w:r>
      <w:r w:rsidR="00450A9E" w:rsidRPr="00A356DF">
        <w:t xml:space="preserve"> </w:t>
      </w:r>
      <w:r w:rsidR="007C39AC">
        <w:t xml:space="preserve">na podstawie kryteriów, o których mowa w </w:t>
      </w:r>
      <w:r w:rsidR="004A6978">
        <w:t xml:space="preserve">art. 261 ustawy, i kryteriów szczegółowych, o których mowa w </w:t>
      </w:r>
      <w:r w:rsidR="001B7490" w:rsidRPr="001B7490">
        <w:t>§</w:t>
      </w:r>
      <w:r w:rsidR="001B7490">
        <w:t xml:space="preserve"> 2</w:t>
      </w:r>
      <w:r>
        <w:t>;</w:t>
      </w:r>
      <w:r w:rsidR="00450A9E">
        <w:t xml:space="preserve"> </w:t>
      </w:r>
    </w:p>
    <w:p w14:paraId="2EAFA03C" w14:textId="77777777" w:rsidR="00450A9E" w:rsidRPr="00A356DF" w:rsidRDefault="00D565AC" w:rsidP="00D565AC">
      <w:pPr>
        <w:pStyle w:val="PKTpunkt"/>
      </w:pPr>
      <w:r>
        <w:t>2)</w:t>
      </w:r>
      <w:r>
        <w:tab/>
      </w:r>
      <w:r w:rsidR="00450A9E">
        <w:t>zalecenia dla podmiotu</w:t>
      </w:r>
      <w:r w:rsidR="00C26373">
        <w:t xml:space="preserve"> dotyczące poprawy jakości kształcenia w szkole doktorskiej</w:t>
      </w:r>
      <w:r w:rsidR="00450A9E">
        <w:t>.</w:t>
      </w:r>
    </w:p>
    <w:p w14:paraId="22A2EB5A" w14:textId="583C2B30" w:rsidR="00450A9E" w:rsidRPr="00A356DF" w:rsidRDefault="00BB5739" w:rsidP="00450A9E">
      <w:pPr>
        <w:pStyle w:val="USTustnpkodeksu"/>
      </w:pPr>
      <w:r>
        <w:t>2</w:t>
      </w:r>
      <w:r w:rsidR="00450A9E">
        <w:t>. </w:t>
      </w:r>
      <w:r w:rsidR="00450A9E" w:rsidRPr="00A356DF">
        <w:t>Raport</w:t>
      </w:r>
      <w:r w:rsidR="00450A9E">
        <w:t xml:space="preserve"> z ewaluacji</w:t>
      </w:r>
      <w:r w:rsidR="00450A9E" w:rsidRPr="00A356DF">
        <w:t xml:space="preserve"> jest sporządzany w język</w:t>
      </w:r>
      <w:r w:rsidR="002C2BF9">
        <w:t>ach</w:t>
      </w:r>
      <w:r w:rsidR="00450A9E" w:rsidRPr="00A356DF">
        <w:t xml:space="preserve"> </w:t>
      </w:r>
      <w:r w:rsidR="006C36CC">
        <w:t xml:space="preserve">polskim i </w:t>
      </w:r>
      <w:r w:rsidR="00450A9E" w:rsidRPr="00A356DF">
        <w:t>angielskim.</w:t>
      </w:r>
      <w:r w:rsidR="00AD13CE">
        <w:t xml:space="preserve"> W</w:t>
      </w:r>
      <w:r w:rsidR="00AD13CE" w:rsidRPr="00A356DF">
        <w:t xml:space="preserve"> przypadku stwierdzenia rozbieżności między </w:t>
      </w:r>
      <w:r w:rsidR="00AD13CE">
        <w:t xml:space="preserve">informacjami w języku polskim a informacjami w języku </w:t>
      </w:r>
      <w:r w:rsidR="00AD13CE">
        <w:lastRenderedPageBreak/>
        <w:t xml:space="preserve">angielskim zawartymi w raporcie </w:t>
      </w:r>
      <w:r w:rsidR="00347626">
        <w:t>z ewaluacji</w:t>
      </w:r>
      <w:r w:rsidR="00AD13CE">
        <w:t xml:space="preserve"> podstawą oceny szkoły doktorskiej są informacje w języku angielskim.</w:t>
      </w:r>
    </w:p>
    <w:p w14:paraId="5F2B8F18" w14:textId="53521FF3" w:rsidR="006B0800" w:rsidRDefault="00BB5739" w:rsidP="00450A9E">
      <w:pPr>
        <w:pStyle w:val="USTustnpkodeksu"/>
      </w:pPr>
      <w:r>
        <w:t>3</w:t>
      </w:r>
      <w:r w:rsidR="00450A9E">
        <w:t>. </w:t>
      </w:r>
      <w:r w:rsidR="00940CDC">
        <w:t>Raport z ewaluacji</w:t>
      </w:r>
      <w:r w:rsidR="00940CDC" w:rsidRPr="00A356DF">
        <w:t xml:space="preserve"> </w:t>
      </w:r>
      <w:r w:rsidR="00940CDC">
        <w:t>z</w:t>
      </w:r>
      <w:r w:rsidR="00450A9E" w:rsidRPr="00A356DF">
        <w:t xml:space="preserve">espół </w:t>
      </w:r>
      <w:r w:rsidR="00940CDC">
        <w:t xml:space="preserve">oceniający </w:t>
      </w:r>
      <w:r w:rsidR="00450A9E" w:rsidRPr="00A356DF">
        <w:t>udostępnia podmiotowi</w:t>
      </w:r>
      <w:r w:rsidR="006C36CC">
        <w:t xml:space="preserve"> w </w:t>
      </w:r>
      <w:r w:rsidR="006C36CC" w:rsidRPr="00A356DF">
        <w:t>systemie</w:t>
      </w:r>
      <w:r w:rsidR="00450A9E" w:rsidRPr="00A356DF">
        <w:t xml:space="preserve">. </w:t>
      </w:r>
    </w:p>
    <w:p w14:paraId="251D7CCA" w14:textId="1593FB5A" w:rsidR="00B35216" w:rsidRDefault="00F936A0" w:rsidP="00450A9E">
      <w:pPr>
        <w:pStyle w:val="USTustnpkodeksu"/>
      </w:pPr>
      <w:r>
        <w:t>4</w:t>
      </w:r>
      <w:r w:rsidR="006B0800">
        <w:t>.</w:t>
      </w:r>
      <w:r w:rsidR="00CB2D09">
        <w:t> </w:t>
      </w:r>
      <w:r w:rsidR="00450A9E">
        <w:t>P</w:t>
      </w:r>
      <w:r w:rsidR="00450A9E" w:rsidRPr="00A356DF">
        <w:t xml:space="preserve">odmiot może wnieść do raportu </w:t>
      </w:r>
      <w:r w:rsidR="00B35216">
        <w:t xml:space="preserve">z ewaluacji </w:t>
      </w:r>
      <w:r w:rsidR="00450A9E" w:rsidRPr="00A356DF">
        <w:t>uwagi</w:t>
      </w:r>
      <w:r w:rsidR="00B35216">
        <w:t>:</w:t>
      </w:r>
    </w:p>
    <w:p w14:paraId="77490887" w14:textId="77777777" w:rsidR="00962AF4" w:rsidRDefault="00B35216" w:rsidP="00B35216">
      <w:pPr>
        <w:pStyle w:val="PKTpunkt"/>
      </w:pPr>
      <w:r>
        <w:t>1)</w:t>
      </w:r>
      <w:r>
        <w:tab/>
      </w:r>
      <w:r w:rsidR="00450A9E" w:rsidRPr="00A356DF">
        <w:t>w język</w:t>
      </w:r>
      <w:r w:rsidR="002C2BF9">
        <w:t>ach</w:t>
      </w:r>
      <w:r w:rsidR="00450A9E" w:rsidRPr="00A356DF">
        <w:t xml:space="preserve"> </w:t>
      </w:r>
      <w:r w:rsidR="003146C3">
        <w:t xml:space="preserve">polskim i </w:t>
      </w:r>
      <w:r w:rsidR="00450A9E" w:rsidRPr="00A356DF">
        <w:t>angielskim</w:t>
      </w:r>
      <w:r w:rsidR="00962AF4">
        <w:t>;</w:t>
      </w:r>
    </w:p>
    <w:p w14:paraId="47D91742" w14:textId="77777777" w:rsidR="00962AF4" w:rsidRDefault="00962AF4" w:rsidP="00B35216">
      <w:pPr>
        <w:pStyle w:val="PKTpunkt"/>
      </w:pPr>
      <w:r>
        <w:t>2)</w:t>
      </w:r>
      <w:r>
        <w:tab/>
      </w:r>
      <w:r w:rsidR="00450A9E" w:rsidRPr="00A356DF">
        <w:t>za pomocą systemu</w:t>
      </w:r>
      <w:r>
        <w:t>;</w:t>
      </w:r>
    </w:p>
    <w:p w14:paraId="6E5E0E53" w14:textId="77777777" w:rsidR="00450A9E" w:rsidRPr="00A356DF" w:rsidRDefault="00962AF4" w:rsidP="00B35216">
      <w:pPr>
        <w:pStyle w:val="PKTpunkt"/>
      </w:pPr>
      <w:r>
        <w:t>3)</w:t>
      </w:r>
      <w:r>
        <w:tab/>
      </w:r>
      <w:r w:rsidR="00450A9E" w:rsidRPr="00A356DF">
        <w:t xml:space="preserve">w terminie 7 dni od dnia </w:t>
      </w:r>
      <w:r>
        <w:t xml:space="preserve">jego </w:t>
      </w:r>
      <w:r w:rsidR="00450A9E" w:rsidRPr="00A356DF">
        <w:t>otrzymania.</w:t>
      </w:r>
    </w:p>
    <w:p w14:paraId="29586DB4" w14:textId="36DF0BF0" w:rsidR="00450A9E" w:rsidRPr="00A356DF" w:rsidRDefault="00F936A0" w:rsidP="00450A9E">
      <w:pPr>
        <w:pStyle w:val="USTustnpkodeksu"/>
      </w:pPr>
      <w:r>
        <w:t>5</w:t>
      </w:r>
      <w:r w:rsidR="00450A9E">
        <w:t>. </w:t>
      </w:r>
      <w:r w:rsidR="00450A9E" w:rsidRPr="00A356DF">
        <w:t xml:space="preserve">Po rozpatrzeniu uwag, o których mowa w ust. </w:t>
      </w:r>
      <w:r>
        <w:t>4</w:t>
      </w:r>
      <w:r w:rsidR="00450A9E" w:rsidRPr="00A356DF">
        <w:t xml:space="preserve">, </w:t>
      </w:r>
      <w:r w:rsidR="00450A9E">
        <w:t>z</w:t>
      </w:r>
      <w:r w:rsidR="00450A9E" w:rsidRPr="00A356DF">
        <w:t xml:space="preserve">espół </w:t>
      </w:r>
      <w:r w:rsidR="00450A9E">
        <w:t>oceniający może wprowadzić zmiany do</w:t>
      </w:r>
      <w:r w:rsidR="00450A9E" w:rsidRPr="00A356DF">
        <w:t xml:space="preserve"> raport</w:t>
      </w:r>
      <w:r w:rsidR="00450A9E">
        <w:t>u z ewaluacji</w:t>
      </w:r>
      <w:r w:rsidR="00450A9E" w:rsidRPr="00A356DF">
        <w:t>.</w:t>
      </w:r>
    </w:p>
    <w:p w14:paraId="40756D6E" w14:textId="77777777" w:rsidR="00B62EE5" w:rsidRDefault="003A5C7C" w:rsidP="003A5C7C">
      <w:pPr>
        <w:pStyle w:val="ARTartustawynprozporzdzenia"/>
      </w:pPr>
      <w:r w:rsidRPr="003A5C7C">
        <w:rPr>
          <w:rStyle w:val="Ppogrubienie"/>
        </w:rPr>
        <w:t>§ 8</w:t>
      </w:r>
      <w:r w:rsidR="00450A9E" w:rsidRPr="003A5C7C">
        <w:rPr>
          <w:rStyle w:val="Ppogrubienie"/>
        </w:rPr>
        <w:t>.</w:t>
      </w:r>
      <w:r w:rsidR="00450A9E">
        <w:t> </w:t>
      </w:r>
      <w:r w:rsidR="002B5893">
        <w:t>1. </w:t>
      </w:r>
      <w:r w:rsidR="002F2C22">
        <w:t>Po ustaleniu ostatecznego brzmienia raportu z ewaluacji z</w:t>
      </w:r>
      <w:r w:rsidR="00450A9E" w:rsidRPr="00A356DF">
        <w:t xml:space="preserve">espół </w:t>
      </w:r>
      <w:r w:rsidR="00450A9E">
        <w:t xml:space="preserve">oceniający </w:t>
      </w:r>
      <w:r w:rsidR="00450A9E" w:rsidRPr="00A356DF">
        <w:t>dokonuje oceny szkoły doktorskiej.</w:t>
      </w:r>
      <w:r w:rsidR="00450A9E">
        <w:t xml:space="preserve"> </w:t>
      </w:r>
    </w:p>
    <w:p w14:paraId="73F3E309" w14:textId="2CD479DC" w:rsidR="00B62EE5" w:rsidRDefault="00B62EE5" w:rsidP="00174817">
      <w:pPr>
        <w:pStyle w:val="USTustnpkodeksu"/>
      </w:pPr>
      <w:r>
        <w:t>2. </w:t>
      </w:r>
      <w:r w:rsidR="00586EE7">
        <w:t xml:space="preserve">W przypadku negatywnej oceny szkoły doktorskiej </w:t>
      </w:r>
      <w:r w:rsidR="001C3C92">
        <w:t>zespół oceniający sporządza</w:t>
      </w:r>
      <w:r w:rsidR="00450A9E">
        <w:t xml:space="preserve"> uzasadnienie.</w:t>
      </w:r>
      <w:r w:rsidR="00450A9E" w:rsidRPr="00A356DF">
        <w:t xml:space="preserve"> </w:t>
      </w:r>
    </w:p>
    <w:p w14:paraId="6E59B472" w14:textId="60E12D8A" w:rsidR="00114BAB" w:rsidRDefault="00B62EE5" w:rsidP="001D7CFD">
      <w:pPr>
        <w:pStyle w:val="USTustnpkodeksu"/>
      </w:pPr>
      <w:r>
        <w:t>3. </w:t>
      </w:r>
      <w:r w:rsidR="00586EE7" w:rsidRPr="00B36E89">
        <w:t xml:space="preserve">W przypadku pozytywnej oceny szkoły doktorskiej zespół oceniający może </w:t>
      </w:r>
      <w:r w:rsidR="00586EE7">
        <w:t>sporządzić uzasadnienie</w:t>
      </w:r>
      <w:r w:rsidR="00713D64">
        <w:t xml:space="preserve"> </w:t>
      </w:r>
      <w:r w:rsidR="00586EE7" w:rsidRPr="00B36E89">
        <w:t>zaw</w:t>
      </w:r>
      <w:r w:rsidR="00713D64">
        <w:t>ieraj</w:t>
      </w:r>
      <w:r w:rsidR="004C2EBA">
        <w:t>ą</w:t>
      </w:r>
      <w:r w:rsidR="00713D64">
        <w:t>ce</w:t>
      </w:r>
      <w:r w:rsidR="00586EE7" w:rsidRPr="00B36E89">
        <w:t xml:space="preserve"> </w:t>
      </w:r>
      <w:r w:rsidR="00450A9E" w:rsidRPr="00A356DF">
        <w:t>rekomendację co do terminu kolejnej ewaluacji</w:t>
      </w:r>
      <w:r w:rsidR="00450A9E">
        <w:t xml:space="preserve">, </w:t>
      </w:r>
      <w:r w:rsidR="00450A9E" w:rsidRPr="00E31745">
        <w:t xml:space="preserve">z tym że termin ten nie </w:t>
      </w:r>
      <w:r w:rsidR="00450A9E">
        <w:t>może</w:t>
      </w:r>
      <w:r w:rsidR="00450A9E" w:rsidRPr="00E31745">
        <w:t xml:space="preserve"> być krótszy niż 2 lata od dnia</w:t>
      </w:r>
      <w:r w:rsidR="002C2BF9">
        <w:t>, w którym uchwała Komisji, o której mowa w art. 262 ust. 2 ustawy</w:t>
      </w:r>
      <w:r w:rsidR="008B2DBA">
        <w:t>,</w:t>
      </w:r>
      <w:r w:rsidR="002C2BF9">
        <w:t xml:space="preserve"> stała się ostateczna</w:t>
      </w:r>
      <w:r w:rsidR="00450A9E" w:rsidRPr="00E31745">
        <w:t>.</w:t>
      </w:r>
      <w:r w:rsidR="00450A9E" w:rsidRPr="00A356DF">
        <w:t xml:space="preserve"> </w:t>
      </w:r>
    </w:p>
    <w:p w14:paraId="026C7413" w14:textId="7B637584" w:rsidR="00450A9E" w:rsidRPr="00A356DF" w:rsidRDefault="00114BAB" w:rsidP="00F5578B">
      <w:pPr>
        <w:pStyle w:val="USTustnpkodeksu"/>
      </w:pPr>
      <w:r>
        <w:t>4. </w:t>
      </w:r>
      <w:r w:rsidR="00450A9E" w:rsidRPr="00A356DF">
        <w:t>Ocena</w:t>
      </w:r>
      <w:r w:rsidR="00D51A56">
        <w:t xml:space="preserve"> </w:t>
      </w:r>
      <w:r w:rsidR="007049DA">
        <w:t xml:space="preserve">szkoły doktorskiej </w:t>
      </w:r>
      <w:r w:rsidR="00235A07">
        <w:t>i jej uzasadnienie są</w:t>
      </w:r>
      <w:r w:rsidR="00D51A56" w:rsidRPr="00A356DF">
        <w:t xml:space="preserve"> </w:t>
      </w:r>
      <w:r w:rsidR="00450A9E" w:rsidRPr="00A356DF">
        <w:t>sporządzan</w:t>
      </w:r>
      <w:r w:rsidR="00235A07">
        <w:t>e</w:t>
      </w:r>
      <w:r w:rsidR="00450A9E" w:rsidRPr="00A356DF">
        <w:t xml:space="preserve"> w język</w:t>
      </w:r>
      <w:r w:rsidR="007049DA">
        <w:t>ach</w:t>
      </w:r>
      <w:r w:rsidR="00450A9E">
        <w:t xml:space="preserve"> polskim </w:t>
      </w:r>
      <w:r w:rsidR="00684ED2">
        <w:br/>
      </w:r>
      <w:r w:rsidR="00450A9E">
        <w:t>i</w:t>
      </w:r>
      <w:r w:rsidR="00450A9E" w:rsidRPr="00A356DF">
        <w:t xml:space="preserve"> angielskim.</w:t>
      </w:r>
    </w:p>
    <w:p w14:paraId="15ADBDB8" w14:textId="47A6B905" w:rsidR="00450A9E" w:rsidRPr="00A356DF" w:rsidRDefault="00D51A56" w:rsidP="00450A9E">
      <w:pPr>
        <w:pStyle w:val="USTustnpkodeksu"/>
      </w:pPr>
      <w:r>
        <w:t>5</w:t>
      </w:r>
      <w:r w:rsidR="00450A9E">
        <w:t>. </w:t>
      </w:r>
      <w:r w:rsidR="00872376">
        <w:t>Przewodniczący z</w:t>
      </w:r>
      <w:r w:rsidR="00450A9E" w:rsidRPr="00A356DF">
        <w:t>esp</w:t>
      </w:r>
      <w:r w:rsidR="00872376">
        <w:t>ołu</w:t>
      </w:r>
      <w:r w:rsidR="00450A9E" w:rsidRPr="00A356DF">
        <w:t xml:space="preserve"> </w:t>
      </w:r>
      <w:r w:rsidR="00450A9E">
        <w:t>oceniając</w:t>
      </w:r>
      <w:r w:rsidR="00872376">
        <w:t>ego</w:t>
      </w:r>
      <w:r w:rsidR="00450A9E">
        <w:t xml:space="preserve"> </w:t>
      </w:r>
      <w:r w:rsidR="00450A9E" w:rsidRPr="00A356DF">
        <w:t xml:space="preserve">przekazuje </w:t>
      </w:r>
      <w:r w:rsidR="00D5243A">
        <w:t>p</w:t>
      </w:r>
      <w:r w:rsidR="001731F8" w:rsidRPr="00A356DF">
        <w:t xml:space="preserve">rzewodniczącemu Komisji </w:t>
      </w:r>
      <w:r w:rsidR="00450A9E" w:rsidRPr="00A356DF">
        <w:t>ocenę</w:t>
      </w:r>
      <w:r w:rsidR="00450A9E">
        <w:t xml:space="preserve"> </w:t>
      </w:r>
      <w:r w:rsidR="007049DA">
        <w:t xml:space="preserve">szkoły doktorskiej </w:t>
      </w:r>
      <w:r w:rsidR="00450A9E">
        <w:t>wraz z raportem z ewaluacji</w:t>
      </w:r>
      <w:r w:rsidR="00450A9E" w:rsidRPr="00A356DF">
        <w:t xml:space="preserve"> </w:t>
      </w:r>
      <w:r w:rsidR="00A82BA1">
        <w:t>i</w:t>
      </w:r>
      <w:r w:rsidR="00A97606">
        <w:t xml:space="preserve"> uwagami wniesionymi przez podmiot do jego treści</w:t>
      </w:r>
      <w:r w:rsidR="00A82BA1">
        <w:t>,</w:t>
      </w:r>
      <w:r w:rsidR="00A97606">
        <w:t xml:space="preserve"> </w:t>
      </w:r>
      <w:r w:rsidR="001731F8">
        <w:t>w celu podjęcia przez Komisję uchwały, o której mowa w art. 262 ust. 2 ustawy</w:t>
      </w:r>
      <w:r w:rsidR="00450A9E" w:rsidRPr="00A356DF">
        <w:t>.</w:t>
      </w:r>
    </w:p>
    <w:p w14:paraId="4553F3E4" w14:textId="7170D4DF" w:rsidR="00450A9E" w:rsidRDefault="00095077" w:rsidP="00940CDC">
      <w:pPr>
        <w:pStyle w:val="ARTartustawynprozporzdzenia"/>
      </w:pPr>
      <w:r w:rsidRPr="005A44EC">
        <w:rPr>
          <w:rStyle w:val="Ppogrubienie"/>
        </w:rPr>
        <w:t>§ </w:t>
      </w:r>
      <w:r w:rsidR="005A44EC" w:rsidRPr="005A44EC">
        <w:rPr>
          <w:rStyle w:val="Ppogrubienie"/>
        </w:rPr>
        <w:t>9</w:t>
      </w:r>
      <w:r w:rsidR="00450A9E" w:rsidRPr="00ED1B36">
        <w:rPr>
          <w:rStyle w:val="Ppogrubienie"/>
        </w:rPr>
        <w:t>.</w:t>
      </w:r>
      <w:r w:rsidR="00450A9E">
        <w:t> </w:t>
      </w:r>
      <w:r w:rsidR="00A3022A">
        <w:t>W</w:t>
      </w:r>
      <w:r w:rsidR="00A3022A" w:rsidRPr="00A356DF">
        <w:t xml:space="preserve"> terminie </w:t>
      </w:r>
      <w:r w:rsidR="00A3022A">
        <w:t>7</w:t>
      </w:r>
      <w:r w:rsidR="00A3022A" w:rsidRPr="00A356DF">
        <w:t xml:space="preserve"> dni od dnia, w którym uchwała Komisji</w:t>
      </w:r>
      <w:r w:rsidR="000748FE">
        <w:t xml:space="preserve">, o której mowa w art. 262 </w:t>
      </w:r>
      <w:r w:rsidR="000748FE">
        <w:br/>
        <w:t>ust. 2 ustawy,</w:t>
      </w:r>
      <w:r w:rsidR="00A3022A" w:rsidRPr="00A356DF">
        <w:t xml:space="preserve"> stała się ostateczna</w:t>
      </w:r>
      <w:r w:rsidR="00677922">
        <w:t>,</w:t>
      </w:r>
      <w:r w:rsidR="00A3022A" w:rsidRPr="00A3022A" w:rsidDel="00A3022A">
        <w:rPr>
          <w:rStyle w:val="Odwoaniedokomentarza"/>
        </w:rPr>
        <w:t xml:space="preserve"> </w:t>
      </w:r>
      <w:r w:rsidR="002F4A90">
        <w:t>minister właściwy</w:t>
      </w:r>
      <w:r w:rsidR="002F4A90" w:rsidRPr="00E31BC6">
        <w:t xml:space="preserve"> do spraw szkolnictwa wyższego i nauki</w:t>
      </w:r>
      <w:r w:rsidR="002F4A90">
        <w:t xml:space="preserve"> oraz </w:t>
      </w:r>
      <w:r w:rsidR="004A3CFD">
        <w:t xml:space="preserve">podmiot udostępniają </w:t>
      </w:r>
      <w:r w:rsidR="00404069">
        <w:t>w Biuletynie Informacji Publiczne</w:t>
      </w:r>
      <w:r w:rsidR="00630CEB">
        <w:t>j</w:t>
      </w:r>
      <w:r w:rsidR="00A3022A">
        <w:t xml:space="preserve"> </w:t>
      </w:r>
      <w:r w:rsidR="00E31BC6" w:rsidRPr="00E31BC6">
        <w:t xml:space="preserve">na </w:t>
      </w:r>
      <w:r w:rsidR="004A3CFD">
        <w:t xml:space="preserve">swojej </w:t>
      </w:r>
      <w:r w:rsidR="00E31BC6" w:rsidRPr="00E31BC6">
        <w:t xml:space="preserve">stronie podmiotowej </w:t>
      </w:r>
      <w:r w:rsidR="00677922">
        <w:t>ra</w:t>
      </w:r>
      <w:r w:rsidR="00677922" w:rsidRPr="00A356DF">
        <w:t>port</w:t>
      </w:r>
      <w:r w:rsidR="00677922">
        <w:t xml:space="preserve"> z ewaluacji</w:t>
      </w:r>
      <w:r w:rsidR="00450A9E" w:rsidRPr="00A356DF">
        <w:t>.</w:t>
      </w:r>
    </w:p>
    <w:p w14:paraId="40C05D93" w14:textId="77777777" w:rsidR="00446FCA" w:rsidRDefault="00EA1A57" w:rsidP="00446FCA">
      <w:pPr>
        <w:pStyle w:val="ARTartustawynprozporzdzenia"/>
      </w:pPr>
      <w:r>
        <w:rPr>
          <w:rStyle w:val="Ppogrubienie"/>
        </w:rPr>
        <w:t>§</w:t>
      </w:r>
      <w:r w:rsidR="005B2F76">
        <w:rPr>
          <w:rStyle w:val="Ppogrubienie"/>
        </w:rPr>
        <w:t> </w:t>
      </w:r>
      <w:r w:rsidR="00F66417">
        <w:rPr>
          <w:rStyle w:val="Ppogrubienie"/>
        </w:rPr>
        <w:t>10</w:t>
      </w:r>
      <w:r w:rsidR="00446FCA" w:rsidRPr="00F87571">
        <w:rPr>
          <w:rStyle w:val="Ppogrubienie"/>
        </w:rPr>
        <w:t>.</w:t>
      </w:r>
      <w:r w:rsidR="00446FCA">
        <w:t> </w:t>
      </w:r>
      <w:r w:rsidR="00446FCA" w:rsidRPr="00664BA6">
        <w:t>W przypadku szkoły doktorskiej, o której mowa w art. 198 ust. 5 ustawy</w:t>
      </w:r>
      <w:r w:rsidR="00446FCA">
        <w:t>:</w:t>
      </w:r>
    </w:p>
    <w:p w14:paraId="2ED2B1E3" w14:textId="5F1C718D" w:rsidR="007306B3" w:rsidRDefault="00446FCA" w:rsidP="00446FCA">
      <w:pPr>
        <w:pStyle w:val="PKTpunkt"/>
      </w:pPr>
      <w:r>
        <w:t>1)</w:t>
      </w:r>
      <w:r>
        <w:tab/>
      </w:r>
      <w:r w:rsidR="007306B3">
        <w:t xml:space="preserve">Komisja kieruje zawiadomienie, o którym mowa w </w:t>
      </w:r>
      <w:r w:rsidR="007306B3">
        <w:rPr>
          <w:rFonts w:cs="Times"/>
        </w:rPr>
        <w:t>§</w:t>
      </w:r>
      <w:r w:rsidR="007306B3">
        <w:t xml:space="preserve"> 3 ust. </w:t>
      </w:r>
      <w:r w:rsidR="000D0F48">
        <w:t>2</w:t>
      </w:r>
      <w:r w:rsidR="007306B3">
        <w:t xml:space="preserve">, do </w:t>
      </w:r>
      <w:r w:rsidR="00951AB7">
        <w:t>podmiotu uprawnionego</w:t>
      </w:r>
      <w:r w:rsidR="00951AB7" w:rsidRPr="00951AB7">
        <w:t xml:space="preserve"> do otrzymania środków finansowych na wspólne kształcenie w szkole doktorskiej</w:t>
      </w:r>
      <w:r w:rsidR="00951AB7">
        <w:t>;</w:t>
      </w:r>
    </w:p>
    <w:p w14:paraId="613D2655" w14:textId="05469152" w:rsidR="000D4A73" w:rsidRDefault="000D4A73" w:rsidP="00446FCA">
      <w:pPr>
        <w:pStyle w:val="PKTpunkt"/>
      </w:pPr>
      <w:r>
        <w:t>2)</w:t>
      </w:r>
      <w:r>
        <w:tab/>
        <w:t xml:space="preserve">wniosek, o którym mowa w </w:t>
      </w:r>
      <w:r>
        <w:rPr>
          <w:rFonts w:cs="Times"/>
        </w:rPr>
        <w:t>§</w:t>
      </w:r>
      <w:r>
        <w:t xml:space="preserve"> 3 ust. </w:t>
      </w:r>
      <w:r w:rsidR="00A75997">
        <w:t>4, składa</w:t>
      </w:r>
      <w:r>
        <w:t xml:space="preserve"> podmiot, o którym mowa w pkt 1;</w:t>
      </w:r>
    </w:p>
    <w:p w14:paraId="63FF1101" w14:textId="587B0A50" w:rsidR="00446FCA" w:rsidRPr="00A356DF" w:rsidRDefault="000D4A73" w:rsidP="00446FCA">
      <w:pPr>
        <w:pStyle w:val="PKTpunkt"/>
      </w:pPr>
      <w:r>
        <w:t>3</w:t>
      </w:r>
      <w:r w:rsidR="007306B3">
        <w:t>)</w:t>
      </w:r>
      <w:r w:rsidR="007306B3">
        <w:tab/>
      </w:r>
      <w:r w:rsidR="00446FCA">
        <w:t>raport samooceny i</w:t>
      </w:r>
      <w:r w:rsidR="00446FCA" w:rsidRPr="00A356DF">
        <w:t xml:space="preserve"> oświadczenia, o który</w:t>
      </w:r>
      <w:r w:rsidR="00446FCA">
        <w:t>ch</w:t>
      </w:r>
      <w:r w:rsidR="00446FCA" w:rsidRPr="00A356DF">
        <w:t xml:space="preserve"> mowa w </w:t>
      </w:r>
      <w:r w:rsidR="00446FCA" w:rsidRPr="00446FCA">
        <w:t>§</w:t>
      </w:r>
      <w:r w:rsidR="003D376C">
        <w:t xml:space="preserve"> 4</w:t>
      </w:r>
      <w:r w:rsidR="00446FCA">
        <w:t xml:space="preserve"> </w:t>
      </w:r>
      <w:r w:rsidR="00446FCA" w:rsidRPr="00A356DF">
        <w:t xml:space="preserve">ust. </w:t>
      </w:r>
      <w:r w:rsidR="003D376C">
        <w:t>2</w:t>
      </w:r>
      <w:r w:rsidR="008B690A">
        <w:t xml:space="preserve"> pkt </w:t>
      </w:r>
      <w:r w:rsidR="002A02C3">
        <w:t>2</w:t>
      </w:r>
      <w:r w:rsidR="00446FCA">
        <w:t>,</w:t>
      </w:r>
      <w:r w:rsidR="00446FCA" w:rsidRPr="00A356DF">
        <w:t xml:space="preserve"> </w:t>
      </w:r>
      <w:r w:rsidR="00446FCA">
        <w:t>podpisuje</w:t>
      </w:r>
      <w:r w:rsidR="00446FCA" w:rsidRPr="00A356DF">
        <w:t xml:space="preserve"> </w:t>
      </w:r>
      <w:r w:rsidR="00446FCA">
        <w:t>osoba kierująca podmiotem</w:t>
      </w:r>
      <w:r w:rsidR="00951AB7">
        <w:t>, o którym mowa w pkt 1</w:t>
      </w:r>
      <w:r w:rsidR="00446FCA">
        <w:t>,</w:t>
      </w:r>
      <w:r w:rsidR="00446FCA" w:rsidRPr="00A356DF">
        <w:t xml:space="preserve"> albo osoba przez ni</w:t>
      </w:r>
      <w:r w:rsidR="00446FCA">
        <w:t>ą</w:t>
      </w:r>
      <w:r w:rsidR="00446FCA" w:rsidRPr="00A356DF">
        <w:t xml:space="preserve"> upoważniona</w:t>
      </w:r>
      <w:r w:rsidR="00446FCA">
        <w:t>;</w:t>
      </w:r>
    </w:p>
    <w:p w14:paraId="4B3C2E67" w14:textId="02E9F225" w:rsidR="005A6047" w:rsidRDefault="000D4A73" w:rsidP="00143EDB">
      <w:pPr>
        <w:pStyle w:val="PKTpunkt"/>
      </w:pPr>
      <w:r>
        <w:lastRenderedPageBreak/>
        <w:t>4</w:t>
      </w:r>
      <w:r w:rsidR="00951AB7">
        <w:t>)</w:t>
      </w:r>
      <w:r w:rsidR="00951AB7">
        <w:tab/>
      </w:r>
      <w:r w:rsidR="00CB157D">
        <w:t>czynności</w:t>
      </w:r>
      <w:r w:rsidR="004B595D">
        <w:t xml:space="preserve">, o których mowa w </w:t>
      </w:r>
      <w:r w:rsidR="004B595D">
        <w:rPr>
          <w:rFonts w:cs="Times"/>
        </w:rPr>
        <w:t>§</w:t>
      </w:r>
      <w:r w:rsidR="004A15C5">
        <w:t xml:space="preserve"> 6</w:t>
      </w:r>
      <w:r w:rsidR="00495794">
        <w:t xml:space="preserve"> ust. 1</w:t>
      </w:r>
      <w:r w:rsidR="004A15C5">
        <w:t xml:space="preserve"> </w:t>
      </w:r>
      <w:r w:rsidR="00960BCF">
        <w:t>oraz</w:t>
      </w:r>
      <w:r w:rsidR="004A15C5">
        <w:t xml:space="preserve"> ust. 2</w:t>
      </w:r>
      <w:r w:rsidR="00B441B6">
        <w:t xml:space="preserve"> pkt 1</w:t>
      </w:r>
      <w:r w:rsidR="00CB157D">
        <w:t xml:space="preserve"> i 2</w:t>
      </w:r>
      <w:r w:rsidR="004B595D">
        <w:t xml:space="preserve">, </w:t>
      </w:r>
      <w:r w:rsidR="00CB157D">
        <w:t>wykonuje</w:t>
      </w:r>
      <w:r w:rsidR="005A6047" w:rsidRPr="005A6047">
        <w:t xml:space="preserve"> osoba kierująca podmiotem, o którym mowa w pkt 1, albo osoba przez nią upoważniona</w:t>
      </w:r>
      <w:r w:rsidR="005A6047">
        <w:t>;</w:t>
      </w:r>
    </w:p>
    <w:p w14:paraId="5ECCF37E" w14:textId="741EDC9B" w:rsidR="00957EA3" w:rsidRDefault="00926219" w:rsidP="00951AB7">
      <w:pPr>
        <w:pStyle w:val="PKTpunkt"/>
      </w:pPr>
      <w:r>
        <w:t>5</w:t>
      </w:r>
      <w:r w:rsidR="0056610A">
        <w:t>)</w:t>
      </w:r>
      <w:r w:rsidR="0056610A">
        <w:tab/>
        <w:t xml:space="preserve">czynności, o których mowa w </w:t>
      </w:r>
      <w:r w:rsidR="0056610A">
        <w:rPr>
          <w:rFonts w:cs="Times"/>
        </w:rPr>
        <w:t>§</w:t>
      </w:r>
      <w:r w:rsidR="004A15C5">
        <w:t xml:space="preserve"> 6</w:t>
      </w:r>
      <w:r w:rsidR="0056610A">
        <w:t xml:space="preserve"> </w:t>
      </w:r>
      <w:r w:rsidR="004A15C5">
        <w:t>ust. 2</w:t>
      </w:r>
      <w:r w:rsidR="00716DFF">
        <w:t xml:space="preserve"> pkt 3</w:t>
      </w:r>
      <w:r w:rsidR="007B3BAD">
        <w:t xml:space="preserve"> i 4</w:t>
      </w:r>
      <w:r w:rsidR="00716DFF">
        <w:t xml:space="preserve">, wykonują osoby kierujące każdym </w:t>
      </w:r>
      <w:r w:rsidR="002D738A">
        <w:br/>
      </w:r>
      <w:r w:rsidR="00716DFF">
        <w:t>z podmiotów</w:t>
      </w:r>
      <w:r w:rsidR="00FF2475">
        <w:t xml:space="preserve"> wspólnie prowadzących szkołę doktorską albo osoby przez nie upoważnione</w:t>
      </w:r>
      <w:r w:rsidR="002D738A">
        <w:t>;</w:t>
      </w:r>
    </w:p>
    <w:p w14:paraId="77A60CF3" w14:textId="08648D55" w:rsidR="002D738A" w:rsidRPr="00EF1289" w:rsidRDefault="00926219" w:rsidP="00951AB7">
      <w:pPr>
        <w:pStyle w:val="PKTpunkt"/>
        <w:rPr>
          <w:rStyle w:val="Kkursywa"/>
        </w:rPr>
      </w:pPr>
      <w:r>
        <w:t>6</w:t>
      </w:r>
      <w:r w:rsidR="00873C34">
        <w:t>)</w:t>
      </w:r>
      <w:r w:rsidR="00873C34">
        <w:tab/>
      </w:r>
      <w:r w:rsidR="00450A9E">
        <w:t xml:space="preserve">uwagi, o których mowa w § </w:t>
      </w:r>
      <w:r w:rsidR="004712C8">
        <w:t>7</w:t>
      </w:r>
      <w:r w:rsidR="00450A9E">
        <w:t xml:space="preserve"> ust. </w:t>
      </w:r>
      <w:r w:rsidR="00960BCF">
        <w:t>4</w:t>
      </w:r>
      <w:r w:rsidR="004712C8">
        <w:t>,</w:t>
      </w:r>
      <w:r w:rsidR="00450A9E">
        <w:t xml:space="preserve"> podpisuje</w:t>
      </w:r>
      <w:r w:rsidR="00450A9E" w:rsidRPr="005A6047">
        <w:t xml:space="preserve"> osoba kierująca podmiotem, o którym mowa w pkt 1, albo osoba przez nią upoważniona</w:t>
      </w:r>
      <w:r w:rsidR="00EF1289" w:rsidRPr="00EF1289">
        <w:rPr>
          <w:rStyle w:val="Kkursywa"/>
        </w:rPr>
        <w:t>.</w:t>
      </w:r>
    </w:p>
    <w:p w14:paraId="384BC0DC" w14:textId="77777777" w:rsidR="00A356DF" w:rsidRPr="00A356DF" w:rsidRDefault="00A356DF" w:rsidP="00A356DF">
      <w:pPr>
        <w:pStyle w:val="ARTartustawynprozporzdzenia"/>
      </w:pPr>
      <w:r w:rsidRPr="00A356DF">
        <w:rPr>
          <w:rStyle w:val="Ppogrubienie"/>
        </w:rPr>
        <w:t>§ </w:t>
      </w:r>
      <w:r w:rsidR="00630CEB">
        <w:rPr>
          <w:rStyle w:val="Ppogrubienie"/>
        </w:rPr>
        <w:t>11</w:t>
      </w:r>
      <w:r w:rsidRPr="00A356DF">
        <w:rPr>
          <w:rStyle w:val="Ppogrubienie"/>
        </w:rPr>
        <w:t>.</w:t>
      </w:r>
      <w:r>
        <w:t> </w:t>
      </w:r>
      <w:r w:rsidRPr="00A356DF">
        <w:t>Rozporządzenie wchodzi w życie po upływie 14 dni od dnia ogłoszenia.</w:t>
      </w:r>
    </w:p>
    <w:p w14:paraId="789A2965" w14:textId="3C0B975C" w:rsidR="00873E11" w:rsidRPr="00873E11" w:rsidRDefault="00C16911" w:rsidP="00873E11">
      <w:pPr>
        <w:pStyle w:val="NAZORGWYDnazwaorganuwydajcegoprojektowanyakt"/>
      </w:pPr>
      <w:r>
        <w:t xml:space="preserve">Minister </w:t>
      </w:r>
      <w:r w:rsidR="00450A9E">
        <w:t xml:space="preserve">EDUKACJI I </w:t>
      </w:r>
      <w:r>
        <w:t>Nauki</w:t>
      </w:r>
    </w:p>
    <w:p w14:paraId="4D32FED4" w14:textId="77777777" w:rsidR="00873E11" w:rsidRPr="00873E11" w:rsidRDefault="00873E11" w:rsidP="00873E11">
      <w:r w:rsidRPr="00873E11">
        <w:t xml:space="preserve">                 Za zgodność pod względem prawnym,</w:t>
      </w:r>
    </w:p>
    <w:p w14:paraId="3866DDAA" w14:textId="77777777" w:rsidR="00873E11" w:rsidRPr="00873E11" w:rsidRDefault="00873E11" w:rsidP="00873E11">
      <w:r w:rsidRPr="00873E11">
        <w:t xml:space="preserve">                        legislacyjnym i redakcyjnym </w:t>
      </w:r>
    </w:p>
    <w:p w14:paraId="5D5283A5" w14:textId="77777777" w:rsidR="00873E11" w:rsidRPr="00873E11" w:rsidRDefault="00873E11" w:rsidP="00873E11">
      <w:r w:rsidRPr="00873E11">
        <w:t xml:space="preserve">                                  Wojciech Ulitko</w:t>
      </w:r>
    </w:p>
    <w:p w14:paraId="41913652" w14:textId="77777777" w:rsidR="00873E11" w:rsidRPr="00873E11" w:rsidRDefault="00873E11" w:rsidP="00873E11">
      <w:r w:rsidRPr="00873E11">
        <w:t>Dyrektor Departamentu Prawa Szkolnictwa Wyższego i Nauki</w:t>
      </w:r>
    </w:p>
    <w:p w14:paraId="7ADDB869" w14:textId="77777777" w:rsidR="00873E11" w:rsidRPr="00873E11" w:rsidRDefault="00873E11" w:rsidP="00873E11">
      <w:r w:rsidRPr="00873E11">
        <w:t xml:space="preserve">                      w Ministerstwie Edukacji i Nauki</w:t>
      </w:r>
    </w:p>
    <w:p w14:paraId="26F87F12" w14:textId="77777777" w:rsidR="00873E11" w:rsidRPr="00873E11" w:rsidRDefault="00873E11" w:rsidP="00873E11">
      <w:r w:rsidRPr="00873E11">
        <w:t xml:space="preserve">    /– podpisano kwalifikowanym podpisem elektronicznym/</w:t>
      </w:r>
    </w:p>
    <w:p w14:paraId="4D32980E" w14:textId="0B7DDE8B" w:rsidR="00181A3E" w:rsidRDefault="00C16911" w:rsidP="00C16911">
      <w:pPr>
        <w:pStyle w:val="NAZORGWYDnazwaorganuwydajcegoprojektowanyakt"/>
      </w:pPr>
      <w:r>
        <w:t xml:space="preserve"> </w:t>
      </w:r>
      <w:r w:rsidR="00181A3E">
        <w:br w:type="page"/>
      </w:r>
    </w:p>
    <w:p w14:paraId="41413BFC" w14:textId="77777777" w:rsidR="003B05BB" w:rsidRPr="003B05BB" w:rsidRDefault="003B05BB" w:rsidP="008B6477">
      <w:pPr>
        <w:pStyle w:val="TYTTABELItytutabeli"/>
      </w:pPr>
      <w:r w:rsidRPr="003B05BB">
        <w:lastRenderedPageBreak/>
        <w:t>UZASADNIENIE</w:t>
      </w:r>
    </w:p>
    <w:p w14:paraId="69EEFF7F" w14:textId="1EC3D2DA" w:rsidR="003B05BB" w:rsidRPr="003B05BB" w:rsidRDefault="003B05BB" w:rsidP="00376CFA">
      <w:pPr>
        <w:pStyle w:val="NIEARTTEKSTtekstnieartykuowanynppodstprawnarozplubpreambua"/>
      </w:pPr>
      <w:r w:rsidRPr="003B05BB">
        <w:t xml:space="preserve">Projekt rozporządzenia Ministra Edukacji i Nauki w sprawie ewaluacji jakości kształcenia w szkole doktorskiej stanowi wykonanie upoważnienia ustawowego zawartego w art. 263 ustawy z dnia 20 lipca 2018 r. – Prawo o szkolnictwie wyższym i nauce (Dz. U. z 2020 r. </w:t>
      </w:r>
      <w:r w:rsidR="008B6477">
        <w:br/>
      </w:r>
      <w:r w:rsidRPr="003B05BB">
        <w:t xml:space="preserve">poz. 85, </w:t>
      </w:r>
      <w:r w:rsidR="00D63AB7">
        <w:t xml:space="preserve">z </w:t>
      </w:r>
      <w:proofErr w:type="spellStart"/>
      <w:r w:rsidR="00D63AB7">
        <w:t>późn</w:t>
      </w:r>
      <w:proofErr w:type="spellEnd"/>
      <w:r w:rsidR="00D63AB7">
        <w:t>. zm.</w:t>
      </w:r>
      <w:r w:rsidRPr="003B05BB">
        <w:t>), zwanej dalej „ustawą”. Zgodnie z przepisem upoważniającym minister właściwy do spraw szkolnictwa wyższego i nauki określi, w drodze rozporządzenia, szczegółowe kryteria ewaluacji jakości kształcenia w szkole doktorskiej</w:t>
      </w:r>
      <w:r w:rsidR="00D63AB7">
        <w:t xml:space="preserve">, zwanej dalej </w:t>
      </w:r>
      <w:r w:rsidRPr="00376CFA">
        <w:t>„</w:t>
      </w:r>
      <w:r w:rsidR="00D63AB7">
        <w:t>ewaluacją</w:t>
      </w:r>
      <w:r w:rsidRPr="00376CFA">
        <w:t>”</w:t>
      </w:r>
      <w:r w:rsidR="00376CFA">
        <w:t>,</w:t>
      </w:r>
      <w:r w:rsidRPr="003B05BB">
        <w:t xml:space="preserve"> oraz sposób jej przeprowadzenia, mając na uwadze specyfikę kształcenia w szkole doktorskiej.</w:t>
      </w:r>
    </w:p>
    <w:p w14:paraId="10CC9A42" w14:textId="32522DDF" w:rsidR="003B05BB" w:rsidRPr="003B05BB" w:rsidRDefault="003B05BB" w:rsidP="00A760C7">
      <w:pPr>
        <w:pStyle w:val="NIEARTTEKSTtekstnieartykuowanynppodstprawnarozplubpreambua"/>
      </w:pPr>
      <w:r w:rsidRPr="003B05BB">
        <w:t xml:space="preserve">Ewaluacja jest jednym z kluczowych elementów nowego systemu </w:t>
      </w:r>
      <w:r w:rsidR="00A760C7">
        <w:t xml:space="preserve">szkolnictwa wyższego i </w:t>
      </w:r>
      <w:r w:rsidRPr="003B05BB">
        <w:t>nauki</w:t>
      </w:r>
      <w:r w:rsidR="00060993">
        <w:t>,</w:t>
      </w:r>
      <w:r w:rsidRPr="003B05BB">
        <w:t xml:space="preserve"> uregulowanego ustawą. Ewaluacja służy przede wszystkim:</w:t>
      </w:r>
    </w:p>
    <w:p w14:paraId="144697C4" w14:textId="76B608A6" w:rsidR="003B05BB" w:rsidRPr="003B05BB" w:rsidRDefault="00060993" w:rsidP="00060993">
      <w:pPr>
        <w:pStyle w:val="PKTpunkt"/>
      </w:pPr>
      <w:r>
        <w:t>1)</w:t>
      </w:r>
      <w:r w:rsidR="003B05BB" w:rsidRPr="003B05BB">
        <w:tab/>
        <w:t>ocenie warunków</w:t>
      </w:r>
      <w:r w:rsidR="009C569C">
        <w:t xml:space="preserve"> do</w:t>
      </w:r>
      <w:r w:rsidR="003B05BB" w:rsidRPr="003B05BB">
        <w:t xml:space="preserve"> rozwoju naukowego</w:t>
      </w:r>
      <w:r w:rsidR="00407BCC">
        <w:t xml:space="preserve"> lub artystycznego</w:t>
      </w:r>
      <w:r w:rsidR="009C569C">
        <w:t>,</w:t>
      </w:r>
      <w:r w:rsidR="003B05BB" w:rsidRPr="003B05BB">
        <w:t xml:space="preserve"> jakie zostały stworzone doktorantom w szkołach doktorskich</w:t>
      </w:r>
      <w:r w:rsidR="009C569C">
        <w:t>,</w:t>
      </w:r>
      <w:r w:rsidR="003B05BB" w:rsidRPr="003B05BB">
        <w:t xml:space="preserve"> oraz sposobów weryfikacji nabywanych przez doktorantów wiedzy</w:t>
      </w:r>
      <w:r w:rsidR="002B3D14">
        <w:t xml:space="preserve"> i</w:t>
      </w:r>
      <w:r w:rsidR="003B05BB" w:rsidRPr="003B05BB">
        <w:t xml:space="preserve"> umiejętności</w:t>
      </w:r>
      <w:r w:rsidR="002B3D14">
        <w:t>, a także</w:t>
      </w:r>
      <w:r w:rsidR="003B05BB" w:rsidRPr="003B05BB">
        <w:t xml:space="preserve"> kształtowan</w:t>
      </w:r>
      <w:r w:rsidR="00035A91">
        <w:t>ych</w:t>
      </w:r>
      <w:r w:rsidR="003B05BB" w:rsidRPr="003B05BB">
        <w:t xml:space="preserve"> </w:t>
      </w:r>
      <w:r w:rsidR="00035A91">
        <w:t>kompetencji</w:t>
      </w:r>
      <w:r w:rsidR="003B05BB" w:rsidRPr="003B05BB">
        <w:t xml:space="preserve"> społecznych</w:t>
      </w:r>
      <w:r>
        <w:t>;</w:t>
      </w:r>
    </w:p>
    <w:p w14:paraId="7339001C" w14:textId="2FC0F4D8" w:rsidR="003B05BB" w:rsidRPr="003B05BB" w:rsidRDefault="00060993" w:rsidP="00060993">
      <w:pPr>
        <w:pStyle w:val="PKTpunkt"/>
      </w:pPr>
      <w:r>
        <w:t>2)</w:t>
      </w:r>
      <w:r w:rsidR="003B05BB" w:rsidRPr="003B05BB">
        <w:tab/>
        <w:t>dostarczaniu podmiotom prowadzącym szkoły doktorskie</w:t>
      </w:r>
      <w:r w:rsidR="00234580">
        <w:t xml:space="preserve">, zwanym dalej </w:t>
      </w:r>
      <w:r w:rsidR="00234580" w:rsidRPr="00234580">
        <w:t>„</w:t>
      </w:r>
      <w:r w:rsidR="00234580">
        <w:t>podmiotami</w:t>
      </w:r>
      <w:r w:rsidR="00234580" w:rsidRPr="00234580">
        <w:t>”,</w:t>
      </w:r>
      <w:r w:rsidR="003B05BB" w:rsidRPr="003B05BB">
        <w:t xml:space="preserve"> informacji zwrotnej dotyczącej funkcjonowania </w:t>
      </w:r>
      <w:r w:rsidR="004429B9">
        <w:t xml:space="preserve">tych </w:t>
      </w:r>
      <w:r w:rsidR="003B05BB" w:rsidRPr="003B05BB">
        <w:t>szkół, a także upowszechnianiu tych informacji w przestrzeni publicznej</w:t>
      </w:r>
      <w:r>
        <w:t>;</w:t>
      </w:r>
    </w:p>
    <w:p w14:paraId="6CC61E11" w14:textId="07B58B4E" w:rsidR="003B05BB" w:rsidRPr="003B05BB" w:rsidRDefault="00060993" w:rsidP="00060993">
      <w:pPr>
        <w:pStyle w:val="PKTpunkt"/>
      </w:pPr>
      <w:r>
        <w:t>3)</w:t>
      </w:r>
      <w:r>
        <w:tab/>
      </w:r>
      <w:r w:rsidR="003B05BB" w:rsidRPr="003B05BB">
        <w:t xml:space="preserve">dopuszczaniu do </w:t>
      </w:r>
      <w:r w:rsidR="00796B99">
        <w:t>prowadzenia</w:t>
      </w:r>
      <w:r w:rsidR="003B05BB" w:rsidRPr="003B05BB">
        <w:t xml:space="preserve"> szk</w:t>
      </w:r>
      <w:r w:rsidR="00796B99">
        <w:t>ół</w:t>
      </w:r>
      <w:r w:rsidR="003B05BB" w:rsidRPr="003B05BB">
        <w:t xml:space="preserve"> doktorskich</w:t>
      </w:r>
      <w:r w:rsidR="00796B99">
        <w:t xml:space="preserve"> wyłącznie przez te podmioty</w:t>
      </w:r>
      <w:r w:rsidR="003B05BB" w:rsidRPr="003B05BB">
        <w:t xml:space="preserve">, które gwarantują </w:t>
      </w:r>
      <w:r w:rsidR="00796B99">
        <w:t xml:space="preserve">doktorantom </w:t>
      </w:r>
      <w:r w:rsidR="003B05BB" w:rsidRPr="003B05BB">
        <w:t>odpowiednie warunki rozwoju</w:t>
      </w:r>
      <w:r w:rsidR="005541C0">
        <w:t xml:space="preserve"> naukowego</w:t>
      </w:r>
      <w:r w:rsidR="00454A1F">
        <w:t xml:space="preserve"> lub artystycznego</w:t>
      </w:r>
      <w:r w:rsidR="003B05BB" w:rsidRPr="003B05BB">
        <w:t>.</w:t>
      </w:r>
    </w:p>
    <w:p w14:paraId="077C6199" w14:textId="7704F28E" w:rsidR="003B05BB" w:rsidRPr="003B05BB" w:rsidRDefault="003B05BB" w:rsidP="005541C0">
      <w:pPr>
        <w:pStyle w:val="NIEARTTEKSTtekstnieartykuowanynppodstprawnarozplubpreambua"/>
      </w:pPr>
      <w:r w:rsidRPr="003B05BB">
        <w:t>Ze względu na różnorodną specyfikę kształcenia w szkołach doktorskich</w:t>
      </w:r>
      <w:r w:rsidR="009C33BD">
        <w:t>,</w:t>
      </w:r>
      <w:r w:rsidRPr="003B05BB">
        <w:t xml:space="preserve"> wynikającą </w:t>
      </w:r>
      <w:r w:rsidR="00D56391">
        <w:br/>
      </w:r>
      <w:r w:rsidRPr="003B05BB">
        <w:t>z ich różnej struktury organizacyjnej, jak również ze zróżnicowan</w:t>
      </w:r>
      <w:r w:rsidR="0055728F">
        <w:t>ia</w:t>
      </w:r>
      <w:r w:rsidRPr="003B05BB">
        <w:t xml:space="preserve"> dyscyplin</w:t>
      </w:r>
      <w:r w:rsidR="00D56391">
        <w:t xml:space="preserve"> naukowych albo artystycznych</w:t>
      </w:r>
      <w:r w:rsidRPr="003B05BB">
        <w:t xml:space="preserve">, w których </w:t>
      </w:r>
      <w:r w:rsidR="00B62F7C">
        <w:t xml:space="preserve">to </w:t>
      </w:r>
      <w:r w:rsidR="00D56391" w:rsidRPr="003B05BB">
        <w:t xml:space="preserve">kształcenie jest </w:t>
      </w:r>
      <w:r w:rsidRPr="003B05BB">
        <w:t xml:space="preserve">prowadzone, czy </w:t>
      </w:r>
      <w:r w:rsidR="00FE6796">
        <w:t>też</w:t>
      </w:r>
      <w:r w:rsidRPr="003B05BB">
        <w:t xml:space="preserve"> z odmiennych, </w:t>
      </w:r>
      <w:r w:rsidR="00FE6796">
        <w:t>wynikających</w:t>
      </w:r>
      <w:r w:rsidRPr="003B05BB">
        <w:t xml:space="preserve"> z przynależnej podmiotom autonomii pomysłów na realizację misji szkoły doktorskiej – przy projektowaniu niniejszego rozporządzenia skupiono się na stworzeniu podstaw do </w:t>
      </w:r>
      <w:r w:rsidR="00851511">
        <w:t>uzyskania</w:t>
      </w:r>
      <w:r w:rsidRPr="003B05BB">
        <w:t xml:space="preserve"> przez ekspertów przeprowadzających ewaluację wiedzy na temat mechanizmów i obszaru funkcjonowania danej szkoły doktorskiej i umożliwieni</w:t>
      </w:r>
      <w:r w:rsidR="00851511">
        <w:t>a</w:t>
      </w:r>
      <w:r w:rsidRPr="003B05BB">
        <w:t xml:space="preserve"> jej oceny adekwatnie do </w:t>
      </w:r>
      <w:r w:rsidR="009757BF">
        <w:t>j</w:t>
      </w:r>
      <w:r w:rsidRPr="003B05BB">
        <w:t>ej specyfiki. Powyższemu nie służyłoby określenie jednoli</w:t>
      </w:r>
      <w:r w:rsidR="00425F2D">
        <w:t>tych</w:t>
      </w:r>
      <w:r w:rsidRPr="003B05BB">
        <w:t xml:space="preserve"> dla ogółu szkół doktorskich</w:t>
      </w:r>
      <w:r w:rsidR="00425F2D">
        <w:t>,</w:t>
      </w:r>
      <w:r w:rsidRPr="003B05BB">
        <w:t xml:space="preserve"> kwantytatywnych ram </w:t>
      </w:r>
      <w:r w:rsidR="0098037C">
        <w:t>ewaluacji</w:t>
      </w:r>
      <w:r w:rsidRPr="003B05BB">
        <w:t xml:space="preserve">. Dlatego w treści projektowanego rozporządzenia nie zdecydowano się na sformułowanie kryteriów szczegółowych w oparciu o </w:t>
      </w:r>
      <w:r w:rsidR="0005624E">
        <w:t>wskaźniki</w:t>
      </w:r>
      <w:r w:rsidRPr="003B05BB">
        <w:t xml:space="preserve"> ilościowe, lecz </w:t>
      </w:r>
      <w:r w:rsidR="0098037C">
        <w:t xml:space="preserve">skupiono się </w:t>
      </w:r>
      <w:r w:rsidRPr="003B05BB">
        <w:t>na zidentyfikowani</w:t>
      </w:r>
      <w:r w:rsidR="0098037C">
        <w:t>u</w:t>
      </w:r>
      <w:r w:rsidRPr="003B05BB">
        <w:t xml:space="preserve"> obszarów, które powinny </w:t>
      </w:r>
      <w:r w:rsidR="0005624E" w:rsidRPr="003B05BB">
        <w:t xml:space="preserve">podlegać </w:t>
      </w:r>
      <w:r w:rsidRPr="003B05BB">
        <w:t>ocenie jakościowej</w:t>
      </w:r>
      <w:r w:rsidR="0005624E">
        <w:t>,</w:t>
      </w:r>
      <w:r w:rsidRPr="003B05BB">
        <w:t xml:space="preserve"> bazującej na międzynarodowych standardach i eksperckiej wiedzy</w:t>
      </w:r>
      <w:r w:rsidR="0005624E">
        <w:t xml:space="preserve"> osób przeprowadzających</w:t>
      </w:r>
      <w:r w:rsidRPr="003B05BB">
        <w:t xml:space="preserve"> ewalua</w:t>
      </w:r>
      <w:r w:rsidR="0005624E">
        <w:t>cję</w:t>
      </w:r>
      <w:r w:rsidRPr="003B05BB">
        <w:t xml:space="preserve">. </w:t>
      </w:r>
      <w:r w:rsidR="00777B06">
        <w:t>Dzięki temu</w:t>
      </w:r>
      <w:r w:rsidRPr="003B05BB">
        <w:t xml:space="preserve"> </w:t>
      </w:r>
      <w:r w:rsidR="00BF1CFC">
        <w:t>proces ten będzie</w:t>
      </w:r>
      <w:r w:rsidRPr="003B05BB">
        <w:t xml:space="preserve"> cech</w:t>
      </w:r>
      <w:r w:rsidR="00BF1CFC">
        <w:t>owało</w:t>
      </w:r>
      <w:r w:rsidRPr="003B05BB">
        <w:t xml:space="preserve"> zindywidualizowane</w:t>
      </w:r>
      <w:r w:rsidR="000026A5">
        <w:t>,</w:t>
      </w:r>
      <w:r w:rsidRPr="003B05BB">
        <w:t xml:space="preserve"> jakościowe </w:t>
      </w:r>
      <w:r w:rsidRPr="003B05BB">
        <w:lastRenderedPageBreak/>
        <w:t>podejście i ekspercki charakter</w:t>
      </w:r>
      <w:r w:rsidR="0098037C">
        <w:t xml:space="preserve">, co </w:t>
      </w:r>
      <w:r w:rsidR="00BF1CFC">
        <w:t>będzie</w:t>
      </w:r>
      <w:r w:rsidR="0098037C">
        <w:t xml:space="preserve"> korel</w:t>
      </w:r>
      <w:r w:rsidR="00BF1CFC">
        <w:t>owało</w:t>
      </w:r>
      <w:r w:rsidR="0098037C">
        <w:t xml:space="preserve"> ze specyfiką kształcenia w szkole doktorskiej</w:t>
      </w:r>
      <w:r w:rsidRPr="003B05BB">
        <w:t>.</w:t>
      </w:r>
    </w:p>
    <w:p w14:paraId="4A81DFAF" w14:textId="2734D055" w:rsidR="008A441C" w:rsidRDefault="003B05BB" w:rsidP="00482D62">
      <w:pPr>
        <w:pStyle w:val="NIEARTTEKSTtekstnieartykuowanynppodstprawnarozplubpreambua"/>
      </w:pPr>
      <w:r w:rsidRPr="003B05BB">
        <w:t>Przepisy projekt</w:t>
      </w:r>
      <w:r w:rsidR="00572A75">
        <w:t>owanego</w:t>
      </w:r>
      <w:r w:rsidRPr="003B05BB">
        <w:t xml:space="preserve"> rozporządzenia powstały </w:t>
      </w:r>
      <w:r w:rsidR="00A05BA4">
        <w:t xml:space="preserve">przy udziale ekspertów z Komisji Ewaluacji Nauki, zwanej dalej </w:t>
      </w:r>
      <w:r w:rsidR="00A05BA4" w:rsidRPr="00A05BA4">
        <w:t>„</w:t>
      </w:r>
      <w:r w:rsidR="00A05BA4">
        <w:t>Komisją</w:t>
      </w:r>
      <w:r w:rsidR="00A05BA4" w:rsidRPr="00A05BA4">
        <w:t>”,</w:t>
      </w:r>
      <w:r w:rsidR="008A441C">
        <w:t xml:space="preserve"> </w:t>
      </w:r>
      <w:r w:rsidRPr="003B05BB">
        <w:t xml:space="preserve">w szczególności w oparciu o </w:t>
      </w:r>
      <w:r w:rsidR="000057C9">
        <w:t>podjęte przez nią</w:t>
      </w:r>
      <w:r w:rsidR="008A441C">
        <w:t xml:space="preserve"> </w:t>
      </w:r>
      <w:r w:rsidRPr="003B05BB">
        <w:t xml:space="preserve">uchwały w sprawie ewaluacji </w:t>
      </w:r>
      <w:r w:rsidR="008A441C">
        <w:t xml:space="preserve">i </w:t>
      </w:r>
      <w:r w:rsidRPr="003B05BB">
        <w:t>w sprawie wytycznych w zakresie sposobu</w:t>
      </w:r>
      <w:r w:rsidR="006E3B0D">
        <w:t xml:space="preserve"> jej</w:t>
      </w:r>
      <w:r w:rsidRPr="003B05BB">
        <w:t xml:space="preserve"> przeprowadzania.</w:t>
      </w:r>
    </w:p>
    <w:p w14:paraId="70FC11E7" w14:textId="11EEFC25" w:rsidR="001E7377" w:rsidRDefault="003B05BB" w:rsidP="00482D62">
      <w:pPr>
        <w:pStyle w:val="NIEARTTEKSTtekstnieartykuowanynppodstprawnarozplubpreambua"/>
      </w:pPr>
      <w:r w:rsidRPr="003B05BB">
        <w:t xml:space="preserve">Wyodrębnione kryteria szczegółowe optymalnie wyczerpują zakres przedmiotowy kryteriów </w:t>
      </w:r>
      <w:r w:rsidR="003F6C6E">
        <w:t xml:space="preserve">określonych w art. 261 </w:t>
      </w:r>
      <w:r w:rsidRPr="003B05BB">
        <w:t>ustaw</w:t>
      </w:r>
      <w:r w:rsidR="003F6C6E">
        <w:t>y</w:t>
      </w:r>
      <w:r w:rsidRPr="003B05BB">
        <w:t xml:space="preserve"> </w:t>
      </w:r>
      <w:r w:rsidR="00502CEB">
        <w:t>oraz</w:t>
      </w:r>
      <w:r w:rsidRPr="003B05BB">
        <w:t xml:space="preserve"> umożliwi</w:t>
      </w:r>
      <w:r w:rsidR="00502CEB">
        <w:t>aj</w:t>
      </w:r>
      <w:r w:rsidRPr="003B05BB">
        <w:t xml:space="preserve">ą precyzyjne scharakteryzowanie </w:t>
      </w:r>
      <w:r w:rsidR="001E7377">
        <w:br/>
      </w:r>
      <w:r w:rsidRPr="003B05BB">
        <w:t>i rzeteln</w:t>
      </w:r>
      <w:r w:rsidR="001E7377">
        <w:t>ą ocenę</w:t>
      </w:r>
      <w:r w:rsidRPr="003B05BB">
        <w:t xml:space="preserve"> jakości kształcenia w szkole doktorskiej. </w:t>
      </w:r>
    </w:p>
    <w:p w14:paraId="236085E3" w14:textId="49745ED7" w:rsidR="003B05BB" w:rsidRPr="003B05BB" w:rsidRDefault="003B05BB" w:rsidP="00482D62">
      <w:pPr>
        <w:pStyle w:val="NIEARTTEKSTtekstnieartykuowanynppodstprawnarozplubpreambua"/>
      </w:pPr>
      <w:r w:rsidRPr="003B05BB">
        <w:t>Określając kryteria szczegółowe dla kryterium</w:t>
      </w:r>
      <w:r w:rsidR="00B84AD2">
        <w:t>, o którym mowa w art. 261 pkt 1 ustawy</w:t>
      </w:r>
      <w:r w:rsidRPr="003B05BB">
        <w:t xml:space="preserve"> – adekwatnoś</w:t>
      </w:r>
      <w:r w:rsidR="00B621FF">
        <w:t>ć</w:t>
      </w:r>
      <w:r w:rsidRPr="003B05BB">
        <w:t xml:space="preserve"> programu kształcenia oraz indywidualnych planów badawczych do efektów uczenia się dla kwalifikacji na poziomie 8 </w:t>
      </w:r>
      <w:r w:rsidR="00FE2EC6">
        <w:t xml:space="preserve">Polskiej Ramy Kwalifikacji, zwanej dalej </w:t>
      </w:r>
      <w:r w:rsidR="00A90871" w:rsidRPr="00A90871">
        <w:t>„</w:t>
      </w:r>
      <w:r w:rsidRPr="003B05BB">
        <w:t>PRK</w:t>
      </w:r>
      <w:r w:rsidR="00A90871" w:rsidRPr="00A90871">
        <w:t>”</w:t>
      </w:r>
      <w:r w:rsidR="00A90871">
        <w:t>,</w:t>
      </w:r>
      <w:r w:rsidRPr="003B05BB">
        <w:t xml:space="preserve"> oraz ich realizacji przyjęto, że kryterium to służy sprawdzeniu, czy programy kształcenia doktorantów w szkole doktorskiej oraz </w:t>
      </w:r>
      <w:r w:rsidR="00A90871">
        <w:t xml:space="preserve">ich </w:t>
      </w:r>
      <w:r w:rsidRPr="003B05BB">
        <w:t>indywidualne plany badawcze, a także realizacja</w:t>
      </w:r>
      <w:r w:rsidR="008F6AD2">
        <w:t xml:space="preserve"> tych programów i planów</w:t>
      </w:r>
      <w:r w:rsidRPr="003B05BB">
        <w:t xml:space="preserve"> gwarantują uzyskanie efektów uczenia się dla kwalifikacji na poziomie 8 PRK. </w:t>
      </w:r>
      <w:r w:rsidR="00B064B6">
        <w:t xml:space="preserve">W celu </w:t>
      </w:r>
      <w:r w:rsidR="0098037C">
        <w:t xml:space="preserve">umożliwienia </w:t>
      </w:r>
      <w:r w:rsidR="00B064B6">
        <w:t>dokonania</w:t>
      </w:r>
      <w:r w:rsidR="0098037C">
        <w:t xml:space="preserve"> podczas ewaluacji</w:t>
      </w:r>
      <w:r w:rsidRPr="003B05BB">
        <w:t xml:space="preserve"> dokładnej analizy powyższego </w:t>
      </w:r>
      <w:r w:rsidR="00F25700">
        <w:t>określono</w:t>
      </w:r>
      <w:r w:rsidR="00F25700" w:rsidRPr="003B05BB">
        <w:t xml:space="preserve"> </w:t>
      </w:r>
      <w:r w:rsidR="00EE3564">
        <w:t>następujące</w:t>
      </w:r>
      <w:r w:rsidRPr="003B05BB">
        <w:t xml:space="preserve"> kryteri</w:t>
      </w:r>
      <w:r w:rsidR="00EE3564">
        <w:t>a</w:t>
      </w:r>
      <w:r w:rsidRPr="003B05BB">
        <w:t xml:space="preserve"> szczegółow</w:t>
      </w:r>
      <w:r w:rsidR="00EE3564">
        <w:t>e</w:t>
      </w:r>
      <w:r w:rsidRPr="003B05BB">
        <w:t>:</w:t>
      </w:r>
    </w:p>
    <w:p w14:paraId="48FD0A5D" w14:textId="6C25F019" w:rsidR="003B05BB" w:rsidRPr="003B05BB" w:rsidRDefault="00EE3564" w:rsidP="00EE3564">
      <w:pPr>
        <w:pStyle w:val="PKTpunkt"/>
      </w:pPr>
      <w:r>
        <w:t>1</w:t>
      </w:r>
      <w:r w:rsidR="003B05BB" w:rsidRPr="003B05BB">
        <w:t>)</w:t>
      </w:r>
      <w:r w:rsidR="003B05BB" w:rsidRPr="003B05BB">
        <w:tab/>
        <w:t>adekwatność efektów uczenia się określonych w programie kształcenia do efektów uczenia się dla kwalifikacji na poziomie 8 PRK</w:t>
      </w:r>
      <w:r w:rsidR="00DA31A2">
        <w:t>, w ramach którego nastąpi</w:t>
      </w:r>
      <w:r w:rsidR="003B05BB" w:rsidRPr="003B05BB">
        <w:t xml:space="preserve"> analiz</w:t>
      </w:r>
      <w:r w:rsidR="00DA31A2">
        <w:t>a</w:t>
      </w:r>
      <w:r w:rsidR="003B05BB" w:rsidRPr="003B05BB">
        <w:t xml:space="preserve"> programu kształcenia pod kątem sprawdzenia spójności opisanych w nim i deklarowanych do uzyskania efektów uczenia się z wymogami określonymi w obszarach wiedzy, umiejętności i kompetencji społecznych dla kwalifikacji na poziomie 8 PRK</w:t>
      </w:r>
      <w:r w:rsidR="00C25E88">
        <w:t>, która będzie</w:t>
      </w:r>
      <w:r w:rsidR="003B05BB" w:rsidRPr="003B05BB">
        <w:t xml:space="preserve"> kluczow</w:t>
      </w:r>
      <w:r w:rsidR="00C25E88">
        <w:t>a</w:t>
      </w:r>
      <w:r w:rsidR="003B05BB" w:rsidRPr="003B05BB">
        <w:t xml:space="preserve"> z punktu widzenia weryfikacji założeń programowych kształcenia w szkole doktorskiej</w:t>
      </w:r>
      <w:r w:rsidR="001F20F6">
        <w:t>;</w:t>
      </w:r>
      <w:r w:rsidR="003B05BB" w:rsidRPr="003B05BB">
        <w:t xml:space="preserve"> </w:t>
      </w:r>
      <w:r w:rsidR="001F20F6">
        <w:t>w ramach tego</w:t>
      </w:r>
      <w:r w:rsidR="003B05BB" w:rsidRPr="003B05BB">
        <w:t xml:space="preserve"> kryterium będzie również weryfikowane</w:t>
      </w:r>
      <w:r w:rsidR="001F20F6">
        <w:t>,</w:t>
      </w:r>
      <w:r w:rsidR="003B05BB" w:rsidRPr="003B05BB">
        <w:t xml:space="preserve"> czy program kształcenia jest ukierunkowany na zdobycie przez doktorantów tzw. umiejętności przekrojowych, tj. kwalifikacji dotyczących krytycznego myślenia, kreatywności, podejmowania inicjatywy, umiejętności rozwiązywania problemów, oceny ryzyka</w:t>
      </w:r>
      <w:r w:rsidR="00140C7C">
        <w:t xml:space="preserve"> </w:t>
      </w:r>
      <w:r w:rsidR="00140C7C">
        <w:br/>
        <w:t>i</w:t>
      </w:r>
      <w:r w:rsidR="003B05BB" w:rsidRPr="003B05BB">
        <w:t xml:space="preserve"> podejmowania decyzji</w:t>
      </w:r>
      <w:r w:rsidR="00140C7C">
        <w:t xml:space="preserve"> oraz</w:t>
      </w:r>
      <w:r w:rsidR="003B05BB" w:rsidRPr="003B05BB">
        <w:t xml:space="preserve"> umiejętności dotyczących prowadzenia działalności naukowej, które </w:t>
      </w:r>
      <w:r w:rsidR="00F15916">
        <w:t xml:space="preserve">nie były </w:t>
      </w:r>
      <w:r w:rsidR="003B05BB" w:rsidRPr="003B05BB">
        <w:t>w sposób wystarczający a</w:t>
      </w:r>
      <w:r w:rsidR="00F15916">
        <w:t>kcentowane</w:t>
      </w:r>
      <w:r w:rsidR="003B05BB" w:rsidRPr="003B05BB">
        <w:t xml:space="preserve"> w ramach dotychczasowego systemu studiów doktoranckich</w:t>
      </w:r>
      <w:r w:rsidR="00F15916">
        <w:t>;</w:t>
      </w:r>
    </w:p>
    <w:p w14:paraId="2E8374C4" w14:textId="13DA3371" w:rsidR="003B05BB" w:rsidRPr="003B05BB" w:rsidRDefault="00F15916" w:rsidP="00F15916">
      <w:pPr>
        <w:pStyle w:val="PKTpunkt"/>
      </w:pPr>
      <w:r>
        <w:t>2</w:t>
      </w:r>
      <w:r w:rsidR="003B05BB" w:rsidRPr="003B05BB">
        <w:t>)</w:t>
      </w:r>
      <w:r w:rsidR="003B05BB" w:rsidRPr="003B05BB">
        <w:tab/>
        <w:t xml:space="preserve">adekwatność aktywności naukowej </w:t>
      </w:r>
      <w:r w:rsidR="009F779A">
        <w:t>lub</w:t>
      </w:r>
      <w:r w:rsidR="003B05BB" w:rsidRPr="003B05BB">
        <w:t xml:space="preserve"> artystycznej doktorantów i upowszechniania jej wyników, określonych w indywidualnych planach badawczych do efektów uczenia się dla kwalifikacji na poziomie 8 PRK</w:t>
      </w:r>
      <w:r w:rsidR="009F779A">
        <w:t>, w ramach którego</w:t>
      </w:r>
      <w:r w:rsidR="003B05BB" w:rsidRPr="003B05BB">
        <w:t xml:space="preserve"> </w:t>
      </w:r>
      <w:r w:rsidR="00E6041A" w:rsidRPr="003B05BB">
        <w:t>będzie podlegać</w:t>
      </w:r>
      <w:r w:rsidR="00E6041A">
        <w:t xml:space="preserve"> </w:t>
      </w:r>
      <w:r w:rsidR="009F779A">
        <w:t>s</w:t>
      </w:r>
      <w:r w:rsidR="003B05BB" w:rsidRPr="003B05BB">
        <w:t>prawdzeniu</w:t>
      </w:r>
      <w:r w:rsidR="00E6041A">
        <w:t>,</w:t>
      </w:r>
      <w:r w:rsidR="003B05BB" w:rsidRPr="003B05BB">
        <w:t xml:space="preserve"> czy plan</w:t>
      </w:r>
      <w:r w:rsidR="005D7663">
        <w:t>y te</w:t>
      </w:r>
      <w:r w:rsidR="003B05BB" w:rsidRPr="003B05BB">
        <w:t xml:space="preserve"> </w:t>
      </w:r>
      <w:r w:rsidR="005D7663">
        <w:t>są</w:t>
      </w:r>
      <w:r w:rsidR="003B05BB" w:rsidRPr="003B05BB">
        <w:t xml:space="preserve"> tak skonstruowan</w:t>
      </w:r>
      <w:r w:rsidR="005D7663">
        <w:t>e</w:t>
      </w:r>
      <w:r w:rsidR="003B05BB" w:rsidRPr="003B05BB">
        <w:t>, żeby rozwiązywaniu problem</w:t>
      </w:r>
      <w:r w:rsidR="00230381">
        <w:t>ów</w:t>
      </w:r>
      <w:r w:rsidR="003B05BB" w:rsidRPr="003B05BB">
        <w:t xml:space="preserve"> badawcz</w:t>
      </w:r>
      <w:r w:rsidR="00230381">
        <w:t>ych</w:t>
      </w:r>
      <w:r w:rsidR="004F5410">
        <w:t>,</w:t>
      </w:r>
      <w:r w:rsidR="003B05BB" w:rsidRPr="003B05BB">
        <w:t xml:space="preserve"> </w:t>
      </w:r>
      <w:r w:rsidR="003B05BB" w:rsidRPr="003B05BB">
        <w:lastRenderedPageBreak/>
        <w:t>stanowiąc</w:t>
      </w:r>
      <w:r w:rsidR="00230381">
        <w:t>ych</w:t>
      </w:r>
      <w:r w:rsidR="003B05BB" w:rsidRPr="003B05BB">
        <w:t xml:space="preserve"> przedmiot rozpraw doktorski</w:t>
      </w:r>
      <w:r w:rsidR="00230381">
        <w:t>ch</w:t>
      </w:r>
      <w:r w:rsidR="003B05BB" w:rsidRPr="003B05BB">
        <w:t xml:space="preserve"> towarzyszyła aktywność badawcza lub artystyczna doktorant</w:t>
      </w:r>
      <w:r w:rsidR="00230381">
        <w:t>ów</w:t>
      </w:r>
      <w:r w:rsidR="003B05BB" w:rsidRPr="003B05BB">
        <w:t xml:space="preserve"> </w:t>
      </w:r>
      <w:r w:rsidR="004F5410">
        <w:t>i</w:t>
      </w:r>
      <w:r w:rsidR="003B05BB" w:rsidRPr="003B05BB">
        <w:t xml:space="preserve"> upowszechnianie jej wyników w stopniu gwarant</w:t>
      </w:r>
      <w:r w:rsidR="00855096">
        <w:t>ującym</w:t>
      </w:r>
      <w:r w:rsidR="003B05BB" w:rsidRPr="003B05BB">
        <w:t xml:space="preserve"> osiągnięcie efektów uczenia się określonych dla kwalifikacji na poziomie 8 PRK</w:t>
      </w:r>
      <w:r w:rsidR="00CE101A">
        <w:t>;</w:t>
      </w:r>
      <w:r w:rsidR="003B05BB" w:rsidRPr="003B05BB">
        <w:t xml:space="preserve"> </w:t>
      </w:r>
      <w:r w:rsidR="00CE101A">
        <w:t>z</w:t>
      </w:r>
      <w:r w:rsidR="003B05BB" w:rsidRPr="003B05BB">
        <w:t xml:space="preserve">akłada się, że w celu oceny powyższego weryfikacji </w:t>
      </w:r>
      <w:r w:rsidR="00104D6B" w:rsidRPr="003B05BB">
        <w:t xml:space="preserve">będzie </w:t>
      </w:r>
      <w:r w:rsidR="003B05BB" w:rsidRPr="003B05BB">
        <w:t xml:space="preserve">podlegać przyjęta w podmiocie praktyka </w:t>
      </w:r>
      <w:r w:rsidR="0098037C">
        <w:t xml:space="preserve">w zakresie </w:t>
      </w:r>
      <w:r w:rsidR="00584259">
        <w:t>opracowywania</w:t>
      </w:r>
      <w:r w:rsidR="003B05BB" w:rsidRPr="003B05BB">
        <w:t xml:space="preserve"> przez doktorantów</w:t>
      </w:r>
      <w:r w:rsidR="00584259">
        <w:t>, w uzgodnieniu z promotorami,</w:t>
      </w:r>
      <w:r w:rsidR="003B05BB" w:rsidRPr="003B05BB">
        <w:t xml:space="preserve"> indywidualnych planów badawczych</w:t>
      </w:r>
      <w:r w:rsidR="00817803">
        <w:t>;</w:t>
      </w:r>
    </w:p>
    <w:p w14:paraId="04235B06" w14:textId="0BE2D860" w:rsidR="003B05BB" w:rsidRPr="003B05BB" w:rsidRDefault="00817803" w:rsidP="00817803">
      <w:pPr>
        <w:pStyle w:val="PKTpunkt"/>
      </w:pPr>
      <w:r>
        <w:t>3</w:t>
      </w:r>
      <w:r w:rsidR="003B05BB" w:rsidRPr="003B05BB">
        <w:t>)</w:t>
      </w:r>
      <w:r w:rsidR="003B05BB" w:rsidRPr="003B05BB">
        <w:tab/>
        <w:t xml:space="preserve">sposób realizacji programu kształcenia oraz indywidualnych planów badawczych w celu osiągnięcia efektów uczenia się dla kwalifikacji na poziomie </w:t>
      </w:r>
      <w:r w:rsidR="00584259">
        <w:t xml:space="preserve">8 </w:t>
      </w:r>
      <w:r w:rsidR="003B05BB" w:rsidRPr="003B05BB">
        <w:t>PRK</w:t>
      </w:r>
      <w:r w:rsidR="00F26609">
        <w:t>, w ramach którego</w:t>
      </w:r>
      <w:r w:rsidR="003B05BB" w:rsidRPr="003B05BB">
        <w:t xml:space="preserve"> </w:t>
      </w:r>
      <w:r w:rsidR="00F26609">
        <w:t>e</w:t>
      </w:r>
      <w:r w:rsidR="003B05BB" w:rsidRPr="003B05BB">
        <w:t>ksperci przeprowadzający ewaluację sprawdzą</w:t>
      </w:r>
      <w:r w:rsidR="007D5B01">
        <w:t>,</w:t>
      </w:r>
      <w:r w:rsidR="003B05BB" w:rsidRPr="003B05BB">
        <w:t xml:space="preserve"> w jaki sposób realizuje się w szkole doktorskiej program kształcenia oraz indywidualne plany badawcze, i czy </w:t>
      </w:r>
      <w:r w:rsidR="006C1EB2">
        <w:t xml:space="preserve">stosowane </w:t>
      </w:r>
      <w:r w:rsidR="006C1EB2">
        <w:br/>
        <w:t>w tym celu</w:t>
      </w:r>
      <w:r w:rsidR="003B05BB" w:rsidRPr="003B05BB">
        <w:t xml:space="preserve"> metody w sposób optymalny prowadzą do osiągnięcia efektów uczenia się określonych dla kwalifikacji na poziomie 8 PRK</w:t>
      </w:r>
      <w:r w:rsidR="006C1EB2">
        <w:t>;</w:t>
      </w:r>
      <w:r w:rsidR="003B05BB" w:rsidRPr="003B05BB">
        <w:t xml:space="preserve"> </w:t>
      </w:r>
      <w:r w:rsidR="006C1EB2">
        <w:t>z</w:t>
      </w:r>
      <w:r w:rsidR="003B05BB" w:rsidRPr="003B05BB">
        <w:t xml:space="preserve">akłada się, że w celu oceny powyższego weryfikacji </w:t>
      </w:r>
      <w:r w:rsidR="00E8188B">
        <w:t>będą</w:t>
      </w:r>
      <w:r w:rsidR="00E8188B" w:rsidRPr="003B05BB">
        <w:t xml:space="preserve"> </w:t>
      </w:r>
      <w:r w:rsidR="003B05BB" w:rsidRPr="003B05BB">
        <w:t>podlegać losow</w:t>
      </w:r>
      <w:r w:rsidR="00C7104F">
        <w:t>o</w:t>
      </w:r>
      <w:r w:rsidR="003B05BB" w:rsidRPr="003B05BB">
        <w:t xml:space="preserve"> </w:t>
      </w:r>
      <w:r w:rsidR="00C7104F">
        <w:t>wybrane</w:t>
      </w:r>
      <w:r w:rsidR="003B05BB" w:rsidRPr="003B05BB">
        <w:t xml:space="preserve"> indywidualn</w:t>
      </w:r>
      <w:r w:rsidR="00C7104F">
        <w:t>e</w:t>
      </w:r>
      <w:r w:rsidR="003B05BB" w:rsidRPr="003B05BB">
        <w:t xml:space="preserve"> plan</w:t>
      </w:r>
      <w:r w:rsidR="00C7104F">
        <w:t>y</w:t>
      </w:r>
      <w:r w:rsidR="003B05BB" w:rsidRPr="003B05BB">
        <w:t xml:space="preserve"> badawcz</w:t>
      </w:r>
      <w:r w:rsidR="00C7104F">
        <w:t>e;</w:t>
      </w:r>
    </w:p>
    <w:p w14:paraId="5B67A429" w14:textId="3407664E" w:rsidR="003B05BB" w:rsidRPr="003B05BB" w:rsidRDefault="004257A6" w:rsidP="004257A6">
      <w:pPr>
        <w:pStyle w:val="PKTpunkt"/>
      </w:pPr>
      <w:r>
        <w:t>4</w:t>
      </w:r>
      <w:r w:rsidR="003B05BB" w:rsidRPr="003B05BB">
        <w:t>)</w:t>
      </w:r>
      <w:r w:rsidR="003B05BB" w:rsidRPr="003B05BB">
        <w:tab/>
        <w:t>sposób realizacji interdyscyplinarności procesu kształcenia w celu osiągnięcia efektów uczenia się dla kwalifikacji na poziomie 8 PRK</w:t>
      </w:r>
      <w:r w:rsidR="00494B20">
        <w:t>, w ramach którego nastąpi</w:t>
      </w:r>
      <w:r w:rsidR="003B05BB" w:rsidRPr="003B05BB">
        <w:t xml:space="preserve"> weryfikacja tego, jak szkoła doktorska wykorzystuje interdyscyplinarność procesu kształcenia dla osiągnięcia efektów uczenia się przez doktoranta</w:t>
      </w:r>
      <w:r w:rsidR="009566CC">
        <w:t>;</w:t>
      </w:r>
      <w:r w:rsidR="003B05BB" w:rsidRPr="003B05BB">
        <w:t xml:space="preserve"> </w:t>
      </w:r>
      <w:r w:rsidR="009566CC">
        <w:t>eksperci</w:t>
      </w:r>
      <w:r w:rsidR="003B05BB" w:rsidRPr="003B05BB">
        <w:t xml:space="preserve"> zbada</w:t>
      </w:r>
      <w:r w:rsidR="009566CC">
        <w:t>ją,</w:t>
      </w:r>
      <w:r w:rsidR="003B05BB" w:rsidRPr="003B05BB">
        <w:t xml:space="preserve"> czy szkołę doktorską – zgodnie z </w:t>
      </w:r>
      <w:r w:rsidR="009D4C22">
        <w:t>przepisami</w:t>
      </w:r>
      <w:r w:rsidR="003B05BB" w:rsidRPr="003B05BB">
        <w:t xml:space="preserve"> ustaw</w:t>
      </w:r>
      <w:r w:rsidR="009D4C22">
        <w:t>y</w:t>
      </w:r>
      <w:r w:rsidR="003B05BB" w:rsidRPr="003B05BB">
        <w:t xml:space="preserve"> – rzeczywiście cechuje interdyscyplinarność kształcenia, w tym </w:t>
      </w:r>
      <w:r w:rsidR="009D4C22">
        <w:t xml:space="preserve">także </w:t>
      </w:r>
      <w:r w:rsidR="003B05BB" w:rsidRPr="003B05BB">
        <w:t xml:space="preserve">w </w:t>
      </w:r>
      <w:r w:rsidR="001A68CB">
        <w:t>odniesieniu do</w:t>
      </w:r>
      <w:r w:rsidR="003B05BB" w:rsidRPr="003B05BB">
        <w:t xml:space="preserve"> indywidualnego doktoranta</w:t>
      </w:r>
      <w:r w:rsidR="008B2D2D">
        <w:t>;</w:t>
      </w:r>
      <w:r w:rsidR="00BC55F2">
        <w:t xml:space="preserve"> </w:t>
      </w:r>
      <w:r w:rsidR="006E3B0D">
        <w:t>e</w:t>
      </w:r>
      <w:r w:rsidR="003B05BB" w:rsidRPr="003B05BB">
        <w:t>ksperci ocenią</w:t>
      </w:r>
      <w:r w:rsidR="008B2D2D">
        <w:t xml:space="preserve"> również</w:t>
      </w:r>
      <w:r w:rsidR="00BC55F2">
        <w:t>,</w:t>
      </w:r>
      <w:r w:rsidR="003B05BB" w:rsidRPr="003B05BB">
        <w:t xml:space="preserve"> czy program kształcenia </w:t>
      </w:r>
      <w:r w:rsidR="008B2D2D">
        <w:t xml:space="preserve">zawiera w sobie elementy z zakresu innych </w:t>
      </w:r>
      <w:r w:rsidR="00DD05C4">
        <w:t xml:space="preserve">niż wiodąca </w:t>
      </w:r>
      <w:r w:rsidR="008B2D2D">
        <w:t xml:space="preserve">dyscyplin </w:t>
      </w:r>
      <w:r w:rsidR="00DD05C4">
        <w:t>naukowych lub artystycznych i czy</w:t>
      </w:r>
      <w:r w:rsidR="003B05BB" w:rsidRPr="003B05BB">
        <w:t xml:space="preserve"> indywidualne plany badawcze uwzględniają aktywności</w:t>
      </w:r>
      <w:r w:rsidR="00AD35D9">
        <w:t xml:space="preserve"> naukowe lub artystyczne</w:t>
      </w:r>
      <w:r w:rsidR="003B05BB" w:rsidRPr="003B05BB">
        <w:t xml:space="preserve"> </w:t>
      </w:r>
      <w:r w:rsidR="008B2D2D">
        <w:t>związane z</w:t>
      </w:r>
      <w:r w:rsidR="00AD35D9">
        <w:t xml:space="preserve"> </w:t>
      </w:r>
      <w:r w:rsidR="008B2D2D">
        <w:t>innymi</w:t>
      </w:r>
      <w:r w:rsidR="003B05BB" w:rsidRPr="003B05BB">
        <w:t xml:space="preserve"> </w:t>
      </w:r>
      <w:r w:rsidR="00DD05C4">
        <w:t xml:space="preserve">niż wiodąca </w:t>
      </w:r>
      <w:r w:rsidR="003B05BB" w:rsidRPr="003B05BB">
        <w:t>dyscyplin</w:t>
      </w:r>
      <w:r w:rsidR="008B2D2D">
        <w:t>ami</w:t>
      </w:r>
      <w:r w:rsidR="003B05BB" w:rsidRPr="003B05BB">
        <w:t xml:space="preserve"> </w:t>
      </w:r>
      <w:r w:rsidR="00DD05C4">
        <w:t>naukowymi lub artystycznymi</w:t>
      </w:r>
      <w:r w:rsidR="004D114F">
        <w:t>;</w:t>
      </w:r>
      <w:r w:rsidR="003B05BB" w:rsidRPr="003B05BB">
        <w:t xml:space="preserve"> </w:t>
      </w:r>
    </w:p>
    <w:p w14:paraId="66932F57" w14:textId="34F42149" w:rsidR="003B05BB" w:rsidRPr="003B05BB" w:rsidRDefault="006271C9" w:rsidP="00F136FA">
      <w:pPr>
        <w:pStyle w:val="PKTpunkt"/>
      </w:pPr>
      <w:r>
        <w:t>5</w:t>
      </w:r>
      <w:r w:rsidR="003B05BB" w:rsidRPr="003B05BB">
        <w:t>)</w:t>
      </w:r>
      <w:r w:rsidR="003B05BB" w:rsidRPr="003B05BB">
        <w:tab/>
        <w:t>rzetelność procesu doskonalenia programu kształcenia ukierunkowanego na poprawę jego adekwatności do efektów uczenia się dla kwalifikacji na poziomie 8 PRK</w:t>
      </w:r>
      <w:r>
        <w:t>, w ramach którego nastąpi</w:t>
      </w:r>
      <w:r w:rsidR="003B05BB" w:rsidRPr="003B05BB">
        <w:t xml:space="preserve"> sprawdzenie</w:t>
      </w:r>
      <w:r w:rsidR="00684917">
        <w:t>,</w:t>
      </w:r>
      <w:r w:rsidR="003B05BB" w:rsidRPr="003B05BB">
        <w:t xml:space="preserve"> czy szkoła doktorska dokonuje </w:t>
      </w:r>
      <w:r w:rsidR="00303E25">
        <w:t xml:space="preserve">okresowego przeglądu </w:t>
      </w:r>
      <w:r w:rsidR="00303E25">
        <w:br/>
        <w:t>i weryfikacji</w:t>
      </w:r>
      <w:r w:rsidR="003B05BB" w:rsidRPr="003B05BB">
        <w:t xml:space="preserve"> </w:t>
      </w:r>
      <w:r w:rsidR="00684917">
        <w:t>ustalonego</w:t>
      </w:r>
      <w:r w:rsidR="003B05BB" w:rsidRPr="003B05BB">
        <w:t xml:space="preserve"> programu kształcenia, jak </w:t>
      </w:r>
      <w:r w:rsidR="00303E25">
        <w:t>one</w:t>
      </w:r>
      <w:r w:rsidR="003B05BB" w:rsidRPr="003B05BB">
        <w:t xml:space="preserve"> przebiega</w:t>
      </w:r>
      <w:r w:rsidR="00303E25">
        <w:t>ją</w:t>
      </w:r>
      <w:r w:rsidR="003B05BB" w:rsidRPr="003B05BB">
        <w:t xml:space="preserve"> i jakie są </w:t>
      </w:r>
      <w:r w:rsidR="00303E25">
        <w:t>ich</w:t>
      </w:r>
      <w:r w:rsidR="003B05BB" w:rsidRPr="003B05BB">
        <w:t xml:space="preserve"> następstwa</w:t>
      </w:r>
      <w:r w:rsidR="00684917">
        <w:t>; jest to niezwyk</w:t>
      </w:r>
      <w:r w:rsidR="00F136FA">
        <w:t>le</w:t>
      </w:r>
      <w:r w:rsidR="00684917">
        <w:t xml:space="preserve"> istotny element </w:t>
      </w:r>
      <w:r w:rsidR="00FC24E3">
        <w:t>oceny w ramach ewaluacji</w:t>
      </w:r>
      <w:r w:rsidR="00684917">
        <w:t>, gdyż</w:t>
      </w:r>
      <w:r w:rsidR="003B05BB" w:rsidRPr="003B05BB">
        <w:t xml:space="preserve"> </w:t>
      </w:r>
      <w:r w:rsidR="00F136FA">
        <w:t>d</w:t>
      </w:r>
      <w:r w:rsidR="003B05BB" w:rsidRPr="003B05BB">
        <w:t xml:space="preserve">oskonalenie programów kształcenia powinno być kluczem do podwyższania </w:t>
      </w:r>
      <w:r w:rsidR="004B23CC">
        <w:t>ich</w:t>
      </w:r>
      <w:r w:rsidR="00FC24E3">
        <w:t xml:space="preserve"> </w:t>
      </w:r>
      <w:r w:rsidR="003B05BB" w:rsidRPr="003B05BB">
        <w:t>jakości i atrakcyjności.</w:t>
      </w:r>
    </w:p>
    <w:p w14:paraId="378BFAB7" w14:textId="6D686EB4" w:rsidR="003B05BB" w:rsidRPr="003B05BB" w:rsidRDefault="003B05BB" w:rsidP="00F136FA">
      <w:pPr>
        <w:pStyle w:val="NIEARTTEKSTtekstnieartykuowanynppodstprawnarozplubpreambua"/>
      </w:pPr>
      <w:r w:rsidRPr="003B05BB">
        <w:t>Określając kryteria szczegółowe dla kryterium</w:t>
      </w:r>
      <w:r w:rsidR="00341981">
        <w:t>, o którym mowa w art. 261 pkt 2 ustawy</w:t>
      </w:r>
      <w:r w:rsidRPr="003B05BB">
        <w:t xml:space="preserve"> – spos</w:t>
      </w:r>
      <w:r w:rsidR="00B621FF">
        <w:t>ób</w:t>
      </w:r>
      <w:r w:rsidRPr="003B05BB">
        <w:t xml:space="preserve"> weryfikacji efektów uczenia się dla kwalifikacji na poziomie 8 PRK przyjęto, że kryterium to służy sprawdzeniu</w:t>
      </w:r>
      <w:r w:rsidR="00E62F72">
        <w:t>,</w:t>
      </w:r>
      <w:r w:rsidRPr="003B05BB">
        <w:t xml:space="preserve"> czy jakość procesu weryfikacji efektów uczenia się dla </w:t>
      </w:r>
      <w:r w:rsidRPr="003B05BB">
        <w:lastRenderedPageBreak/>
        <w:t xml:space="preserve">kwalifikacji na poziomie 8 PRK spełnia najwyższe standardy. </w:t>
      </w:r>
      <w:r w:rsidR="00E62F72">
        <w:t xml:space="preserve">W celu </w:t>
      </w:r>
      <w:r w:rsidR="00F25700">
        <w:t xml:space="preserve">umożliwienia </w:t>
      </w:r>
      <w:r w:rsidR="00E62F72">
        <w:t>dokonania</w:t>
      </w:r>
      <w:r w:rsidRPr="003B05BB">
        <w:t xml:space="preserve"> </w:t>
      </w:r>
      <w:r w:rsidR="00F25700">
        <w:t xml:space="preserve">podczas ewaluacji </w:t>
      </w:r>
      <w:r w:rsidRPr="003B05BB">
        <w:t xml:space="preserve">dokładnej analizy powyższego </w:t>
      </w:r>
      <w:r w:rsidR="00F25700">
        <w:t>określono</w:t>
      </w:r>
      <w:r w:rsidR="00F25700" w:rsidRPr="003B05BB">
        <w:t xml:space="preserve"> </w:t>
      </w:r>
      <w:r w:rsidR="00912250">
        <w:t>następujące</w:t>
      </w:r>
      <w:r w:rsidRPr="003B05BB">
        <w:t xml:space="preserve"> kryteria szczegółowe:</w:t>
      </w:r>
    </w:p>
    <w:p w14:paraId="101E1DB8" w14:textId="69D5C8DA" w:rsidR="003B05BB" w:rsidRPr="003B05BB" w:rsidRDefault="00F25700" w:rsidP="00912250">
      <w:pPr>
        <w:pStyle w:val="PKTpunkt"/>
      </w:pPr>
      <w:r>
        <w:t>1</w:t>
      </w:r>
      <w:r w:rsidR="003B05BB" w:rsidRPr="003B05BB">
        <w:t>)</w:t>
      </w:r>
      <w:r w:rsidR="003B05BB" w:rsidRPr="003B05BB">
        <w:tab/>
        <w:t>dostępność i jednoznaczność zasad weryfikacji efektów uczenia się dla kwalifikacji na poziomie 8 PRK</w:t>
      </w:r>
      <w:r w:rsidR="00912250">
        <w:t>, w ramach którego</w:t>
      </w:r>
      <w:r w:rsidR="003B05BB" w:rsidRPr="003B05BB">
        <w:t xml:space="preserve"> eksperci sprawdzą, czy zasady weryfikacji efektów uczenia się dla kwalifikacji na poziomie 8 PRK są ogólnie dostępne dla wszystkich zainteresowanych i precyzyjn</w:t>
      </w:r>
      <w:r w:rsidR="00CA7AD1">
        <w:t>ie sformułowane</w:t>
      </w:r>
      <w:r w:rsidR="00797945">
        <w:t>, gdyż</w:t>
      </w:r>
      <w:r w:rsidR="003B05BB" w:rsidRPr="003B05BB">
        <w:t xml:space="preserve"> sformułowanie jednoznacznych, czytelnych zasad weryfikacji </w:t>
      </w:r>
      <w:r w:rsidR="00797945">
        <w:t xml:space="preserve">efektów uczenia się </w:t>
      </w:r>
      <w:r w:rsidR="003B05BB" w:rsidRPr="003B05BB">
        <w:t>zwiększ</w:t>
      </w:r>
      <w:r w:rsidR="006E38F3">
        <w:t>a</w:t>
      </w:r>
      <w:r w:rsidR="003B05BB" w:rsidRPr="003B05BB">
        <w:t xml:space="preserve"> gwarancję harmonijnego przebiegu tego procesu</w:t>
      </w:r>
      <w:r w:rsidR="006E38F3">
        <w:t>;</w:t>
      </w:r>
      <w:r w:rsidR="003B05BB" w:rsidRPr="003B05BB">
        <w:t xml:space="preserve"> </w:t>
      </w:r>
      <w:r w:rsidR="006E38F3">
        <w:t>w</w:t>
      </w:r>
      <w:r w:rsidR="003B05BB" w:rsidRPr="003B05BB">
        <w:t xml:space="preserve"> ramach tego kryterium oceniana będzie też otwartość podmiotów na weryfikację efektów uczenia się uzyskiwanych przez doktorantów </w:t>
      </w:r>
      <w:r w:rsidR="00A30565">
        <w:br/>
      </w:r>
      <w:r w:rsidR="003B05BB" w:rsidRPr="003B05BB">
        <w:t>w oparciu o osiągnięcia uzyskane</w:t>
      </w:r>
      <w:r>
        <w:t xml:space="preserve"> przez nich</w:t>
      </w:r>
      <w:r w:rsidR="003B05BB" w:rsidRPr="003B05BB">
        <w:t xml:space="preserve"> poza tradycyjną formą zajęć dydaktycznych</w:t>
      </w:r>
      <w:r w:rsidR="0088350D">
        <w:t>;</w:t>
      </w:r>
    </w:p>
    <w:p w14:paraId="6E66CA26" w14:textId="0FF900D7" w:rsidR="003B05BB" w:rsidRPr="003B05BB" w:rsidRDefault="0088350D" w:rsidP="0088350D">
      <w:pPr>
        <w:pStyle w:val="PKTpunkt"/>
      </w:pPr>
      <w:r>
        <w:t>2</w:t>
      </w:r>
      <w:r w:rsidR="003B05BB" w:rsidRPr="003B05BB">
        <w:t>)</w:t>
      </w:r>
      <w:r w:rsidR="003B05BB" w:rsidRPr="003B05BB">
        <w:tab/>
        <w:t>transparentność i rzetelność procesu weryfikacji efektów uczenia się dla kwalifikacji na poziomie 8 PRK</w:t>
      </w:r>
      <w:r w:rsidR="00F74618">
        <w:t>, w ramach którego</w:t>
      </w:r>
      <w:r w:rsidR="003B05BB" w:rsidRPr="003B05BB">
        <w:t xml:space="preserve"> </w:t>
      </w:r>
      <w:r>
        <w:t>e</w:t>
      </w:r>
      <w:r w:rsidR="003B05BB" w:rsidRPr="003B05BB">
        <w:t>ksperci przeprowadzający ewaluację sprawdzą</w:t>
      </w:r>
      <w:r w:rsidR="00D3382E">
        <w:t>,</w:t>
      </w:r>
      <w:r w:rsidR="003B05BB" w:rsidRPr="003B05BB">
        <w:t xml:space="preserve"> czy proces weryfikacji efektów uczenia się spełnia </w:t>
      </w:r>
      <w:r w:rsidR="00502356">
        <w:t>te</w:t>
      </w:r>
      <w:r w:rsidR="003B05BB" w:rsidRPr="003B05BB">
        <w:t xml:space="preserve"> standardy</w:t>
      </w:r>
      <w:r w:rsidR="00F15058">
        <w:t xml:space="preserve"> oraz</w:t>
      </w:r>
      <w:r w:rsidR="003B05BB" w:rsidRPr="003B05BB">
        <w:t xml:space="preserve"> czy narzędzia wykorzystywane do przeprowadzenia weryfikacji </w:t>
      </w:r>
      <w:r w:rsidR="00F25700" w:rsidRPr="003B05BB">
        <w:t xml:space="preserve">efektów uczenia się </w:t>
      </w:r>
      <w:r w:rsidR="003B05BB" w:rsidRPr="003B05BB">
        <w:t xml:space="preserve">nie wzbudzają wątpliwości co do jakości i rzetelności wyników </w:t>
      </w:r>
      <w:r w:rsidR="00F25700">
        <w:t xml:space="preserve">tej </w:t>
      </w:r>
      <w:r w:rsidR="003B05BB" w:rsidRPr="003B05BB">
        <w:t>weryfikacji</w:t>
      </w:r>
      <w:r w:rsidR="00F15058">
        <w:t>, a także</w:t>
      </w:r>
      <w:r w:rsidR="003B05BB" w:rsidRPr="003B05BB">
        <w:t xml:space="preserve"> </w:t>
      </w:r>
      <w:r w:rsidR="00F15058">
        <w:t xml:space="preserve">ustalą, </w:t>
      </w:r>
      <w:r w:rsidR="003B05BB" w:rsidRPr="003B05BB">
        <w:t>kto uczestniczy w tym procesie</w:t>
      </w:r>
      <w:r w:rsidR="00F15058">
        <w:t>;</w:t>
      </w:r>
    </w:p>
    <w:p w14:paraId="7AD053DF" w14:textId="13EBF152" w:rsidR="003B05BB" w:rsidRPr="003B05BB" w:rsidRDefault="006B56DB" w:rsidP="00083C0E">
      <w:pPr>
        <w:pStyle w:val="PKTpunkt"/>
      </w:pPr>
      <w:r>
        <w:t>3</w:t>
      </w:r>
      <w:r w:rsidR="003B05BB" w:rsidRPr="003B05BB">
        <w:t>)</w:t>
      </w:r>
      <w:r w:rsidR="003B05BB" w:rsidRPr="003B05BB">
        <w:tab/>
        <w:t>rzetelność procesu doskonalenia sposobów weryfikacji efektów uczenia się dla kwalifikacji na poziomie 8 PRK</w:t>
      </w:r>
      <w:r w:rsidR="00F74618">
        <w:t>, w ramach którego</w:t>
      </w:r>
      <w:r>
        <w:t xml:space="preserve"> nastąpi</w:t>
      </w:r>
      <w:r w:rsidR="003B05BB" w:rsidRPr="003B05BB">
        <w:t xml:space="preserve"> sprawdzenie</w:t>
      </w:r>
      <w:r>
        <w:t>,</w:t>
      </w:r>
      <w:r w:rsidR="003B05BB" w:rsidRPr="003B05BB">
        <w:t xml:space="preserve"> czy </w:t>
      </w:r>
      <w:r>
        <w:t xml:space="preserve">podmiot </w:t>
      </w:r>
      <w:r w:rsidR="003B05BB" w:rsidRPr="003B05BB">
        <w:t xml:space="preserve">dokonuje </w:t>
      </w:r>
      <w:r w:rsidR="00F25700">
        <w:t>oceny</w:t>
      </w:r>
      <w:r w:rsidR="00F25700" w:rsidRPr="003B05BB">
        <w:t xml:space="preserve"> </w:t>
      </w:r>
      <w:r w:rsidR="003B05BB" w:rsidRPr="003B05BB">
        <w:t xml:space="preserve">obowiązujących sposobów weryfikacji efektów uczenia się dla kwalifikacji na poziomie 8 PRK, jak taka </w:t>
      </w:r>
      <w:r w:rsidR="00F25700">
        <w:t>ocena</w:t>
      </w:r>
      <w:r w:rsidR="00F25700" w:rsidRPr="003B05BB">
        <w:t xml:space="preserve"> </w:t>
      </w:r>
      <w:r w:rsidR="003B05BB" w:rsidRPr="003B05BB">
        <w:t>przebiega i jakie są jej następstwa</w:t>
      </w:r>
      <w:r w:rsidR="00084388">
        <w:t>; jest to niezwykle istotne, gdyż</w:t>
      </w:r>
      <w:r w:rsidR="003B05BB" w:rsidRPr="003B05BB">
        <w:t xml:space="preserve"> </w:t>
      </w:r>
      <w:r w:rsidR="00084388">
        <w:t>d</w:t>
      </w:r>
      <w:r w:rsidR="003B05BB" w:rsidRPr="003B05BB">
        <w:t>oskonalenie sposobów weryfikacji efektów uczenia się</w:t>
      </w:r>
      <w:r w:rsidR="00084388">
        <w:t xml:space="preserve"> ukierunkowane</w:t>
      </w:r>
      <w:r w:rsidR="003B05BB" w:rsidRPr="003B05BB">
        <w:t xml:space="preserve"> na zabezpieczeni</w:t>
      </w:r>
      <w:r w:rsidR="00586A60">
        <w:t>e</w:t>
      </w:r>
      <w:r w:rsidR="003B05BB" w:rsidRPr="003B05BB">
        <w:t xml:space="preserve"> wysokiego poziomu osiąganych efektów uczenia się, ale również</w:t>
      </w:r>
      <w:r w:rsidR="008B2D2D">
        <w:t xml:space="preserve"> uwzgl</w:t>
      </w:r>
      <w:r w:rsidR="000B6F41">
        <w:t>ędnienie</w:t>
      </w:r>
      <w:r w:rsidR="008B2D2D">
        <w:t xml:space="preserve"> zmieniających się uwarunkowań</w:t>
      </w:r>
      <w:r w:rsidR="003B05BB" w:rsidRPr="003B05BB">
        <w:t xml:space="preserve"> </w:t>
      </w:r>
      <w:r w:rsidR="00AD35D9">
        <w:t>społeczno-gospodarcz</w:t>
      </w:r>
      <w:r w:rsidR="00B30861">
        <w:t>ych</w:t>
      </w:r>
      <w:r w:rsidR="00586A60">
        <w:t>,</w:t>
      </w:r>
      <w:r w:rsidR="003B05BB" w:rsidRPr="003B05BB">
        <w:t xml:space="preserve"> czy postępu technologicznego, wyraża dbałość o podnoszenie standardów jakości kształcenia.</w:t>
      </w:r>
    </w:p>
    <w:p w14:paraId="252E9A29" w14:textId="5B1D9158" w:rsidR="003B05BB" w:rsidRPr="003B05BB" w:rsidRDefault="003B05BB" w:rsidP="00083C0E">
      <w:pPr>
        <w:pStyle w:val="NIEARTTEKSTtekstnieartykuowanynppodstprawnarozplubpreambua"/>
      </w:pPr>
      <w:r w:rsidRPr="003B05BB">
        <w:t>Określając kryteria szczegółowe dla kryterium</w:t>
      </w:r>
      <w:r w:rsidR="00083C0E">
        <w:t>, o którym mowa w art. 261 pkt 3 ustawy</w:t>
      </w:r>
      <w:r w:rsidRPr="003B05BB">
        <w:t xml:space="preserve"> – kwalifikacj</w:t>
      </w:r>
      <w:r w:rsidR="00E13A82">
        <w:t>e</w:t>
      </w:r>
      <w:r w:rsidRPr="003B05BB">
        <w:t xml:space="preserve"> nauczycieli akademickich lub pracowników naukowych prowadzących kształcenie w szkole doktorskiej przyjęto, że kryterium to służy sprawdzeniu</w:t>
      </w:r>
      <w:r w:rsidR="00902FE9">
        <w:t>,</w:t>
      </w:r>
      <w:r w:rsidRPr="003B05BB">
        <w:t xml:space="preserve"> czy kadra szkoły doktorskiej została dobrana w odpowiedni sposób do realizacji celów określonych w programie kształcenia </w:t>
      </w:r>
      <w:r w:rsidR="00E13A82">
        <w:t>oraz</w:t>
      </w:r>
      <w:r w:rsidRPr="003B05BB">
        <w:t xml:space="preserve"> czy posiada wystarczające kwalifikacje i kompetencje do kształcenia doktorantów. </w:t>
      </w:r>
      <w:r w:rsidR="00902FE9">
        <w:t xml:space="preserve">W celu </w:t>
      </w:r>
      <w:r w:rsidR="00F13E74">
        <w:t xml:space="preserve">umożliwienia </w:t>
      </w:r>
      <w:r w:rsidR="00902FE9">
        <w:t>dokonania</w:t>
      </w:r>
      <w:r w:rsidRPr="003B05BB">
        <w:t xml:space="preserve"> </w:t>
      </w:r>
      <w:r w:rsidR="00F13E74">
        <w:t xml:space="preserve">podczas ewaluacji </w:t>
      </w:r>
      <w:r w:rsidRPr="003B05BB">
        <w:t xml:space="preserve">dokładnej analizy powyższego </w:t>
      </w:r>
      <w:r w:rsidR="00F13E74">
        <w:t>określono</w:t>
      </w:r>
      <w:r w:rsidR="00F13E74" w:rsidRPr="003B05BB">
        <w:t xml:space="preserve"> </w:t>
      </w:r>
      <w:r w:rsidR="00734540">
        <w:t>nastę</w:t>
      </w:r>
      <w:r w:rsidR="00902FE9">
        <w:t>pujące</w:t>
      </w:r>
      <w:r w:rsidRPr="003B05BB">
        <w:t xml:space="preserve"> kryteria szczegółowe:</w:t>
      </w:r>
    </w:p>
    <w:p w14:paraId="07DCCC06" w14:textId="5D95907B" w:rsidR="003B05BB" w:rsidRPr="003B05BB" w:rsidRDefault="008C48B2" w:rsidP="00902FE9">
      <w:pPr>
        <w:pStyle w:val="PKTpunkt"/>
      </w:pPr>
      <w:r>
        <w:lastRenderedPageBreak/>
        <w:t>1</w:t>
      </w:r>
      <w:r w:rsidR="003B05BB" w:rsidRPr="003B05BB">
        <w:t>)</w:t>
      </w:r>
      <w:r w:rsidR="003B05BB" w:rsidRPr="003B05BB">
        <w:tab/>
        <w:t xml:space="preserve">adekwatność dorobku naukowego lub artystycznego </w:t>
      </w:r>
      <w:r>
        <w:t xml:space="preserve">kadry szkoły doktorskiej </w:t>
      </w:r>
      <w:r w:rsidR="003B05BB" w:rsidRPr="003B05BB">
        <w:t>i</w:t>
      </w:r>
      <w:r>
        <w:t xml:space="preserve"> jej</w:t>
      </w:r>
      <w:r w:rsidR="003B05BB" w:rsidRPr="003B05BB">
        <w:t xml:space="preserve"> aktywności naukowej lub artystycznej do zakresu prowadzonego kształcenia doktorantów</w:t>
      </w:r>
      <w:r>
        <w:t>, w</w:t>
      </w:r>
      <w:r w:rsidR="003B05BB" w:rsidRPr="003B05BB">
        <w:t xml:space="preserve"> ramach </w:t>
      </w:r>
      <w:r w:rsidR="00F74618">
        <w:t>którego będzie</w:t>
      </w:r>
      <w:r w:rsidR="003B05BB" w:rsidRPr="003B05BB">
        <w:t xml:space="preserve"> oceni</w:t>
      </w:r>
      <w:r w:rsidR="00F74618">
        <w:t>ane,</w:t>
      </w:r>
      <w:r w:rsidR="003B05BB" w:rsidRPr="003B05BB">
        <w:t xml:space="preserve"> czy kształcenie w szkole doktorskiej </w:t>
      </w:r>
      <w:r w:rsidR="00F74618" w:rsidRPr="003B05BB">
        <w:t xml:space="preserve">jest </w:t>
      </w:r>
      <w:r w:rsidR="003B05BB" w:rsidRPr="003B05BB">
        <w:t>prowadzone przez odpowiednio dobraną kadrę</w:t>
      </w:r>
      <w:r w:rsidR="00C47F1F">
        <w:t>,</w:t>
      </w:r>
      <w:r w:rsidR="003B05BB" w:rsidRPr="003B05BB">
        <w:t xml:space="preserve"> posiadającą stosowne kwalifikacje </w:t>
      </w:r>
      <w:r w:rsidR="00C47F1F">
        <w:br/>
      </w:r>
      <w:r w:rsidR="003B05BB" w:rsidRPr="003B05BB">
        <w:t>w obszarze realizowanego programu</w:t>
      </w:r>
      <w:r w:rsidR="00C47F1F">
        <w:t xml:space="preserve"> kształcenia</w:t>
      </w:r>
      <w:r w:rsidR="003B05BB" w:rsidRPr="003B05BB">
        <w:t xml:space="preserve">, w szczególności uznany dorobek naukowy </w:t>
      </w:r>
      <w:r w:rsidR="00EA17EA">
        <w:t>i</w:t>
      </w:r>
      <w:r w:rsidR="003B05BB" w:rsidRPr="003B05BB">
        <w:t xml:space="preserve"> kompetencje w zakresie opieki naukowej</w:t>
      </w:r>
      <w:r w:rsidR="00C47F1F">
        <w:t>; jest to niezwykle istotne, gdyż</w:t>
      </w:r>
      <w:r w:rsidR="003B05BB" w:rsidRPr="003B05BB">
        <w:t xml:space="preserve"> </w:t>
      </w:r>
      <w:r w:rsidR="008F7FF3">
        <w:t>t</w:t>
      </w:r>
      <w:r w:rsidR="003B05BB" w:rsidRPr="003B05BB">
        <w:t xml:space="preserve">en aspekt determinuje poziom jakości kształcenia </w:t>
      </w:r>
      <w:r w:rsidR="008F7FF3">
        <w:t>prowadzonego</w:t>
      </w:r>
      <w:r w:rsidR="003B05BB" w:rsidRPr="003B05BB">
        <w:t xml:space="preserve"> w szkole doktorskiej</w:t>
      </w:r>
      <w:r w:rsidR="008F7FF3">
        <w:t>;</w:t>
      </w:r>
      <w:r w:rsidR="003B05BB" w:rsidRPr="003B05BB">
        <w:t xml:space="preserve"> </w:t>
      </w:r>
    </w:p>
    <w:p w14:paraId="3C8BAD57" w14:textId="14ADBFF2" w:rsidR="003B05BB" w:rsidRPr="003B05BB" w:rsidRDefault="00301AE2" w:rsidP="00301AE2">
      <w:pPr>
        <w:pStyle w:val="PKTpunkt"/>
      </w:pPr>
      <w:r>
        <w:t>2</w:t>
      </w:r>
      <w:r w:rsidR="003B05BB" w:rsidRPr="003B05BB">
        <w:t>)</w:t>
      </w:r>
      <w:r w:rsidR="003B05BB" w:rsidRPr="003B05BB">
        <w:tab/>
        <w:t xml:space="preserve">jakość działań na rzecz rozwoju zawodowego </w:t>
      </w:r>
      <w:r w:rsidR="001C09E3">
        <w:t xml:space="preserve">nauczycieli akademickich lub </w:t>
      </w:r>
      <w:r w:rsidR="002D6634">
        <w:t xml:space="preserve">pracowników naukowych prowadzących kształcenie w </w:t>
      </w:r>
      <w:r w:rsidR="00FB1E2F">
        <w:t>szko</w:t>
      </w:r>
      <w:r w:rsidR="002D6634">
        <w:t>le</w:t>
      </w:r>
      <w:r w:rsidR="00FB1E2F">
        <w:t xml:space="preserve"> doktorskiej</w:t>
      </w:r>
      <w:r w:rsidR="00077558" w:rsidRPr="00077558">
        <w:t xml:space="preserve"> </w:t>
      </w:r>
      <w:r w:rsidR="00077558" w:rsidRPr="003B05BB">
        <w:t>podejmowanych</w:t>
      </w:r>
      <w:r w:rsidR="009F1055">
        <w:t xml:space="preserve"> przez te osoby i przez podmiot</w:t>
      </w:r>
      <w:r w:rsidR="003B05BB" w:rsidRPr="003B05BB">
        <w:t xml:space="preserve">, w szczególności w zakresie związanym ze sprawowaniem funkcji promotora, </w:t>
      </w:r>
      <w:r w:rsidR="007F4147">
        <w:t>w ramach którego</w:t>
      </w:r>
      <w:r w:rsidR="003B05BB" w:rsidRPr="003B05BB">
        <w:t xml:space="preserve"> </w:t>
      </w:r>
      <w:r w:rsidR="007F4147">
        <w:t>e</w:t>
      </w:r>
      <w:r w:rsidR="003B05BB" w:rsidRPr="003B05BB">
        <w:t>ksperci przeprowadzający ewaluację sprawdzą</w:t>
      </w:r>
      <w:r w:rsidR="007F4147">
        <w:t>,</w:t>
      </w:r>
      <w:r w:rsidR="003B05BB" w:rsidRPr="003B05BB">
        <w:t xml:space="preserve"> czy kadra </w:t>
      </w:r>
      <w:r w:rsidR="007F4147">
        <w:t xml:space="preserve">szkoły doktorskiej </w:t>
      </w:r>
      <w:r w:rsidR="003B05BB" w:rsidRPr="003B05BB">
        <w:t>podnosi swoje kwalifikacje i kompetencje, zarówno w zakresie własnego rozwoju naukowego, jak i opieki naukowej</w:t>
      </w:r>
      <w:r w:rsidR="00C47D28">
        <w:t xml:space="preserve"> nad doktorantami</w:t>
      </w:r>
      <w:r w:rsidR="009F1055">
        <w:t>;</w:t>
      </w:r>
      <w:r w:rsidR="003B05BB" w:rsidRPr="003B05BB">
        <w:t xml:space="preserve"> </w:t>
      </w:r>
      <w:r w:rsidR="009F1055">
        <w:t>p</w:t>
      </w:r>
      <w:r w:rsidR="003B05BB" w:rsidRPr="003B05BB">
        <w:t>rzyjmuje się</w:t>
      </w:r>
      <w:r w:rsidR="009F1055">
        <w:t xml:space="preserve"> bowiem</w:t>
      </w:r>
      <w:r w:rsidR="003B05BB" w:rsidRPr="003B05BB">
        <w:t xml:space="preserve">, że nawet doświadczeni promotorzy powinni </w:t>
      </w:r>
      <w:r w:rsidR="003035D8">
        <w:t>dbać</w:t>
      </w:r>
      <w:r w:rsidR="003B05BB" w:rsidRPr="003B05BB">
        <w:t xml:space="preserve"> o rozwój swoich kompetencji, w tym tzw. </w:t>
      </w:r>
      <w:r w:rsidR="00AF55B6">
        <w:t>umiejętności</w:t>
      </w:r>
      <w:r w:rsidR="003B05BB" w:rsidRPr="003B05BB">
        <w:t xml:space="preserve"> przekrojowych</w:t>
      </w:r>
      <w:r w:rsidR="00B807B4">
        <w:t>,</w:t>
      </w:r>
      <w:r w:rsidR="003B05BB" w:rsidRPr="003B05BB">
        <w:t xml:space="preserve"> pozwalających</w:t>
      </w:r>
      <w:r w:rsidR="00B807B4">
        <w:t xml:space="preserve"> </w:t>
      </w:r>
      <w:r w:rsidR="003B05BB" w:rsidRPr="003B05BB">
        <w:t>lep</w:t>
      </w:r>
      <w:r w:rsidR="00753523">
        <w:t>iej i bardziej</w:t>
      </w:r>
      <w:r w:rsidR="003B05BB" w:rsidRPr="003B05BB">
        <w:t xml:space="preserve"> efektywnie</w:t>
      </w:r>
      <w:r w:rsidR="00753523">
        <w:t xml:space="preserve"> wykonywać funkcję</w:t>
      </w:r>
      <w:r w:rsidR="003B05BB" w:rsidRPr="003B05BB">
        <w:t xml:space="preserve"> promotora, a szkoły doktorskie powinny do tego zachęcać, tworzyć ku temu odpowiednie warunki i kierować do kadry atrakcyjną ofertę szkoleniową</w:t>
      </w:r>
      <w:r w:rsidR="008B1763">
        <w:t>;</w:t>
      </w:r>
    </w:p>
    <w:p w14:paraId="04734BEC" w14:textId="09B97711" w:rsidR="003B05BB" w:rsidRPr="00AF55B6" w:rsidRDefault="008B1763" w:rsidP="007A70AA">
      <w:pPr>
        <w:pStyle w:val="PKTpunkt"/>
      </w:pPr>
      <w:r>
        <w:t>3</w:t>
      </w:r>
      <w:r w:rsidR="003B05BB" w:rsidRPr="003B05BB">
        <w:t>)</w:t>
      </w:r>
      <w:r w:rsidR="003B05BB" w:rsidRPr="003B05BB">
        <w:tab/>
        <w:t xml:space="preserve">rzetelność działań podejmowanych przez podmiot w celu weryfikacji kwalifikacji </w:t>
      </w:r>
      <w:r w:rsidRPr="008B1763">
        <w:t xml:space="preserve">nauczycieli akademickich lub pracowników naukowych prowadzących kształcenie </w:t>
      </w:r>
      <w:r>
        <w:br/>
      </w:r>
      <w:r w:rsidRPr="008B1763">
        <w:t>w szkole</w:t>
      </w:r>
      <w:r w:rsidR="00B9297B">
        <w:t xml:space="preserve"> doktorskiej, w ramach którego</w:t>
      </w:r>
      <w:r w:rsidR="003B05BB" w:rsidRPr="003B05BB">
        <w:t xml:space="preserve"> </w:t>
      </w:r>
      <w:r w:rsidR="00B9297B">
        <w:t>a</w:t>
      </w:r>
      <w:r w:rsidR="003B05BB" w:rsidRPr="003B05BB">
        <w:t xml:space="preserve">nalizie </w:t>
      </w:r>
      <w:r w:rsidR="00B9297B" w:rsidRPr="003B05BB">
        <w:t>będ</w:t>
      </w:r>
      <w:r w:rsidR="00902E25">
        <w:t>ą</w:t>
      </w:r>
      <w:r w:rsidR="00B9297B" w:rsidRPr="003B05BB">
        <w:t xml:space="preserve"> </w:t>
      </w:r>
      <w:r w:rsidR="003B05BB" w:rsidRPr="003B05BB">
        <w:t xml:space="preserve">podlegać przede wszystkim sposób i zasady </w:t>
      </w:r>
      <w:r w:rsidR="00F13E74">
        <w:t>oceny</w:t>
      </w:r>
      <w:r w:rsidR="00F13E74" w:rsidRPr="003B05BB">
        <w:t xml:space="preserve"> </w:t>
      </w:r>
      <w:r w:rsidR="003B05BB" w:rsidRPr="003B05BB">
        <w:t>pracy kadry szko</w:t>
      </w:r>
      <w:r w:rsidR="00B9297B">
        <w:t>ły</w:t>
      </w:r>
      <w:r w:rsidR="003B05BB" w:rsidRPr="003B05BB">
        <w:t xml:space="preserve"> doktorskiej</w:t>
      </w:r>
      <w:r w:rsidR="00587F46">
        <w:t>, w szczególności</w:t>
      </w:r>
      <w:r w:rsidR="003B05BB" w:rsidRPr="003B05BB">
        <w:t xml:space="preserve"> ocen</w:t>
      </w:r>
      <w:r w:rsidR="00587F46">
        <w:t>a</w:t>
      </w:r>
      <w:r w:rsidR="003B05BB" w:rsidRPr="003B05BB">
        <w:t xml:space="preserve"> jakości </w:t>
      </w:r>
      <w:r w:rsidR="00587F46">
        <w:t>prowadzenia</w:t>
      </w:r>
      <w:r w:rsidR="003B05BB" w:rsidRPr="003B05BB">
        <w:t xml:space="preserve"> zajęć i – uwzględniając specyfikę kształcenia – weryfik</w:t>
      </w:r>
      <w:r w:rsidR="00A454F1">
        <w:t>acja</w:t>
      </w:r>
      <w:r w:rsidR="003B05BB" w:rsidRPr="003B05BB">
        <w:t xml:space="preserve"> skutecznoś</w:t>
      </w:r>
      <w:r w:rsidR="00A454F1">
        <w:t>ci</w:t>
      </w:r>
      <w:r w:rsidR="00447333">
        <w:t xml:space="preserve"> tego kształcenia</w:t>
      </w:r>
      <w:r w:rsidR="007412E1">
        <w:t>;</w:t>
      </w:r>
      <w:r w:rsidR="003B05BB" w:rsidRPr="003B05BB">
        <w:t xml:space="preserve"> </w:t>
      </w:r>
      <w:r w:rsidR="00244C26" w:rsidRPr="00AF55B6">
        <w:t>m</w:t>
      </w:r>
      <w:r w:rsidR="003B05BB" w:rsidRPr="00AF55B6">
        <w:t xml:space="preserve">onitorowanie wywiązywania się przez nauczycieli akademickich lub pracowników naukowych ze swoich obowiązków, również na podstawie opinii </w:t>
      </w:r>
      <w:r w:rsidR="00F13E74" w:rsidRPr="00AF55B6">
        <w:t>doktorantów</w:t>
      </w:r>
      <w:r w:rsidR="003B05BB" w:rsidRPr="00AF55B6">
        <w:t xml:space="preserve">, powinno stanowić dla podmiotu stały element </w:t>
      </w:r>
      <w:r w:rsidR="008D76C2" w:rsidRPr="00AF55B6">
        <w:t xml:space="preserve">wewnętrznej </w:t>
      </w:r>
      <w:r w:rsidR="003B05BB" w:rsidRPr="00AF55B6">
        <w:t>kontroli jakości kształcenia.</w:t>
      </w:r>
    </w:p>
    <w:p w14:paraId="56344160" w14:textId="1524F68B" w:rsidR="003B05BB" w:rsidRPr="003B05BB" w:rsidRDefault="003B05BB" w:rsidP="007A70AA">
      <w:pPr>
        <w:pStyle w:val="NIEARTTEKSTtekstnieartykuowanynppodstprawnarozplubpreambua"/>
      </w:pPr>
      <w:r w:rsidRPr="003B05BB">
        <w:t>Określając kryteria szczegółowe dla kryterium</w:t>
      </w:r>
      <w:r w:rsidR="007A70AA">
        <w:t>, o którym mowa w art. 261 pkt 4 ustawy</w:t>
      </w:r>
      <w:r w:rsidRPr="003B05BB">
        <w:t xml:space="preserve"> – jakoś</w:t>
      </w:r>
      <w:r w:rsidR="003734BA">
        <w:t>ć</w:t>
      </w:r>
      <w:r w:rsidRPr="003B05BB">
        <w:t xml:space="preserve"> procesu rekrutacji przyjęto, że kryterium to służy sprawdzeniu</w:t>
      </w:r>
      <w:r w:rsidR="003734BA">
        <w:t>,</w:t>
      </w:r>
      <w:r w:rsidRPr="003B05BB">
        <w:t xml:space="preserve"> czy proces rekrutacji do szkoły doktorskiej przebiega z zachowaniem najwyższych standardów, w tym w oparciu </w:t>
      </w:r>
      <w:r w:rsidR="003734BA">
        <w:br/>
      </w:r>
      <w:r w:rsidRPr="003B05BB">
        <w:t xml:space="preserve">o rzetelną weryfikację umiejętności i predyspozycji kandydatów do prowadzenia działalności naukowej, przeprowadzoną w trybie otwartego konkursu. </w:t>
      </w:r>
      <w:r w:rsidR="003734BA">
        <w:t xml:space="preserve">W celu </w:t>
      </w:r>
      <w:r w:rsidR="00F13E74">
        <w:t xml:space="preserve">umożliwienia </w:t>
      </w:r>
      <w:r w:rsidR="003734BA">
        <w:t>dokonania</w:t>
      </w:r>
      <w:r w:rsidR="00F13E74">
        <w:t xml:space="preserve"> podczas ewaluacji</w:t>
      </w:r>
      <w:r w:rsidRPr="003B05BB">
        <w:t xml:space="preserve"> dokładnej analizy powyższego </w:t>
      </w:r>
      <w:r w:rsidR="00F13E74">
        <w:t>określono</w:t>
      </w:r>
      <w:r w:rsidR="00F13E74" w:rsidRPr="003B05BB">
        <w:t xml:space="preserve"> </w:t>
      </w:r>
      <w:r w:rsidR="003734BA">
        <w:t>następujące</w:t>
      </w:r>
      <w:r w:rsidRPr="003B05BB">
        <w:t xml:space="preserve"> kryteri</w:t>
      </w:r>
      <w:r w:rsidR="003734BA">
        <w:t>a</w:t>
      </w:r>
      <w:r w:rsidRPr="003B05BB">
        <w:t xml:space="preserve"> szczegółow</w:t>
      </w:r>
      <w:r w:rsidR="003734BA">
        <w:t>e</w:t>
      </w:r>
      <w:r w:rsidRPr="003B05BB">
        <w:t>:</w:t>
      </w:r>
    </w:p>
    <w:p w14:paraId="2DBCD2E6" w14:textId="2D900E1C" w:rsidR="003B05BB" w:rsidRPr="003B05BB" w:rsidRDefault="003734BA" w:rsidP="003734BA">
      <w:pPr>
        <w:pStyle w:val="PKTpunkt"/>
      </w:pPr>
      <w:r>
        <w:lastRenderedPageBreak/>
        <w:t>1</w:t>
      </w:r>
      <w:r w:rsidR="003B05BB" w:rsidRPr="003B05BB">
        <w:t>)</w:t>
      </w:r>
      <w:r w:rsidR="003B05BB" w:rsidRPr="003B05BB">
        <w:tab/>
        <w:t>jakość i dostępność informacji oraz aktów prawa wewnętrznego, dotyczących funkcjonowania szkoły doktorskiej</w:t>
      </w:r>
      <w:r w:rsidR="00B274D3">
        <w:t>, w ramach którego</w:t>
      </w:r>
      <w:r w:rsidR="003B05BB" w:rsidRPr="003B05BB">
        <w:t xml:space="preserve"> </w:t>
      </w:r>
      <w:r w:rsidR="00AB5408">
        <w:t>o</w:t>
      </w:r>
      <w:r w:rsidR="003B05BB" w:rsidRPr="003B05BB">
        <w:t xml:space="preserve">cenie </w:t>
      </w:r>
      <w:r w:rsidR="00AB5408" w:rsidRPr="003B05BB">
        <w:t xml:space="preserve">będzie </w:t>
      </w:r>
      <w:r w:rsidR="003B05BB" w:rsidRPr="003B05BB">
        <w:t xml:space="preserve">podlegać, czy podmiot stwarza potencjalnym kandydatom do szkoły doktorskiej możliwość zapoznania się z dokumentami dotyczącymi </w:t>
      </w:r>
      <w:r w:rsidR="005B5D28">
        <w:t>funkcjonowania</w:t>
      </w:r>
      <w:r w:rsidR="003B05BB" w:rsidRPr="003B05BB">
        <w:t xml:space="preserve"> szkoły doktorskiej</w:t>
      </w:r>
      <w:r w:rsidR="005B5D28">
        <w:t xml:space="preserve">, w szczególności </w:t>
      </w:r>
      <w:r w:rsidR="005B5D28">
        <w:br/>
        <w:t>z jej</w:t>
      </w:r>
      <w:r w:rsidR="003B05BB" w:rsidRPr="003B05BB">
        <w:t xml:space="preserve"> regulaminem, a także przeanalizowania oferty szkoły nie tylko w zakresie programu kształcenia, ale również w zakresie kadry szkoły doktorskiej i jej osiągnięć, dostępnej infrastruktury, katalogu prowadzonych badań oraz współpracy naukowej z innymi ośrodkami, a wreszcie w zakresie osiągnięć samych doktorantów i absolwentów szkoły</w:t>
      </w:r>
      <w:r w:rsidR="006F7FA6">
        <w:t>;</w:t>
      </w:r>
      <w:r w:rsidR="00AB5408" w:rsidRPr="00AB5408">
        <w:t xml:space="preserve"> </w:t>
      </w:r>
      <w:r w:rsidR="006F7FA6">
        <w:t>k</w:t>
      </w:r>
      <w:r w:rsidR="00AB5408" w:rsidRPr="003B05BB">
        <w:t>luczowym jest</w:t>
      </w:r>
      <w:r w:rsidR="006F7FA6">
        <w:t xml:space="preserve"> bowiem</w:t>
      </w:r>
      <w:r w:rsidR="00AB5408" w:rsidRPr="003B05BB">
        <w:t xml:space="preserve">, żeby osoby zainteresowane rozpoczęciem kariery naukowej </w:t>
      </w:r>
      <w:r w:rsidR="00D36E98">
        <w:t>mogły</w:t>
      </w:r>
      <w:r w:rsidR="006F7FA6">
        <w:t xml:space="preserve"> </w:t>
      </w:r>
      <w:r w:rsidR="00D36E98">
        <w:t>odpowiednio</w:t>
      </w:r>
      <w:r w:rsidR="006F7FA6">
        <w:t xml:space="preserve"> rozpozna</w:t>
      </w:r>
      <w:r w:rsidR="00D36E98">
        <w:t>ć</w:t>
      </w:r>
      <w:r w:rsidR="006F7FA6">
        <w:t xml:space="preserve"> </w:t>
      </w:r>
      <w:r w:rsidR="00C25DE1">
        <w:t>możliwości, jakie oferują poszczególne szkoły doktorskie,</w:t>
      </w:r>
      <w:r w:rsidR="00AB5408" w:rsidRPr="003B05BB">
        <w:t xml:space="preserve"> przed podjęciem decyzji o wyborze </w:t>
      </w:r>
      <w:r w:rsidR="00D36E98">
        <w:t>szkoły</w:t>
      </w:r>
      <w:r w:rsidR="00AB5408" w:rsidRPr="003B05BB">
        <w:t>, w któr</w:t>
      </w:r>
      <w:r w:rsidR="00D36E98">
        <w:t>ej</w:t>
      </w:r>
      <w:r w:rsidR="00AB5408" w:rsidRPr="003B05BB">
        <w:t xml:space="preserve"> będą odbywać kształcenie </w:t>
      </w:r>
      <w:r w:rsidR="00074014">
        <w:br/>
      </w:r>
      <w:r w:rsidR="00AB5408" w:rsidRPr="003B05BB">
        <w:t>i przygotowywać rozprawę doktorską</w:t>
      </w:r>
      <w:r w:rsidR="004433A7">
        <w:t>;</w:t>
      </w:r>
    </w:p>
    <w:p w14:paraId="3FF37EEC" w14:textId="2C8BF0F1" w:rsidR="003B05BB" w:rsidRPr="003B05BB" w:rsidRDefault="004433A7" w:rsidP="004433A7">
      <w:pPr>
        <w:pStyle w:val="PKTpunkt"/>
      </w:pPr>
      <w:r>
        <w:t>2</w:t>
      </w:r>
      <w:r w:rsidR="003B05BB" w:rsidRPr="003B05BB">
        <w:t>)</w:t>
      </w:r>
      <w:r w:rsidR="003B05BB" w:rsidRPr="003B05BB">
        <w:tab/>
        <w:t>dostępność, jednoznaczność i otwarty charakter zasad rekrutacji do szkoły doktorskiej oraz terminowość ich publikacji</w:t>
      </w:r>
      <w:r>
        <w:t>, w ramach którego</w:t>
      </w:r>
      <w:r w:rsidR="003B05BB" w:rsidRPr="003B05BB">
        <w:t xml:space="preserve"> </w:t>
      </w:r>
      <w:r>
        <w:t>e</w:t>
      </w:r>
      <w:r w:rsidR="003B05BB" w:rsidRPr="003B05BB">
        <w:t>ksperci przeprowadzający ewaluację ocenią</w:t>
      </w:r>
      <w:r>
        <w:t>,</w:t>
      </w:r>
      <w:r w:rsidR="003B05BB" w:rsidRPr="003B05BB">
        <w:t xml:space="preserve"> czy szkoła doktorska jest otwarta na kandydatów z różnych ośrodków </w:t>
      </w:r>
      <w:r w:rsidR="00925E29">
        <w:t>w</w:t>
      </w:r>
      <w:r w:rsidR="003B05BB" w:rsidRPr="003B05BB">
        <w:t xml:space="preserve"> kraju </w:t>
      </w:r>
      <w:r w:rsidR="00925E29">
        <w:br/>
      </w:r>
      <w:r w:rsidR="003B05BB" w:rsidRPr="003B05BB">
        <w:t>i</w:t>
      </w:r>
      <w:r w:rsidR="00925E29">
        <w:t xml:space="preserve"> z</w:t>
      </w:r>
      <w:r w:rsidR="003B05BB" w:rsidRPr="003B05BB">
        <w:t xml:space="preserve"> zagranicy</w:t>
      </w:r>
      <w:r w:rsidR="006D0151">
        <w:t xml:space="preserve">, czy </w:t>
      </w:r>
      <w:r w:rsidR="003D2DCB">
        <w:t xml:space="preserve">w procesie rekrutacji </w:t>
      </w:r>
      <w:r w:rsidR="006D0151">
        <w:t xml:space="preserve">bierze </w:t>
      </w:r>
      <w:r w:rsidR="000F0BE6">
        <w:t xml:space="preserve">się </w:t>
      </w:r>
      <w:r w:rsidR="006D0151">
        <w:t xml:space="preserve">pod uwagę </w:t>
      </w:r>
      <w:r w:rsidR="00EF4197">
        <w:t xml:space="preserve">uwarunkowania związane </w:t>
      </w:r>
      <w:r w:rsidR="003D2DCB">
        <w:br/>
      </w:r>
      <w:r w:rsidR="00EF4197">
        <w:t>z harmonogramem</w:t>
      </w:r>
      <w:r w:rsidR="006D0151">
        <w:t xml:space="preserve"> </w:t>
      </w:r>
      <w:r w:rsidR="00EF4197">
        <w:t xml:space="preserve">i </w:t>
      </w:r>
      <w:r w:rsidR="00F33AD5">
        <w:t xml:space="preserve">z </w:t>
      </w:r>
      <w:r w:rsidR="00EF4197">
        <w:t xml:space="preserve">zasadami </w:t>
      </w:r>
      <w:r w:rsidR="004C0389">
        <w:t xml:space="preserve">finansowania </w:t>
      </w:r>
      <w:r w:rsidR="00C87B64">
        <w:t xml:space="preserve">projektów obejmujących </w:t>
      </w:r>
      <w:r w:rsidR="004C0389">
        <w:t>bada</w:t>
      </w:r>
      <w:r w:rsidR="00C87B64">
        <w:t>nia</w:t>
      </w:r>
      <w:r w:rsidR="006D0151">
        <w:t xml:space="preserve"> naukow</w:t>
      </w:r>
      <w:r w:rsidR="00C87B64">
        <w:t>e</w:t>
      </w:r>
      <w:r w:rsidR="00EF4197">
        <w:t xml:space="preserve"> </w:t>
      </w:r>
      <w:r w:rsidR="00446859">
        <w:t xml:space="preserve">lub prace rozwojowe </w:t>
      </w:r>
      <w:r w:rsidR="00EF4197">
        <w:t>prowadz</w:t>
      </w:r>
      <w:r w:rsidR="004C0389">
        <w:t>on</w:t>
      </w:r>
      <w:r w:rsidR="00C87B64">
        <w:t>e</w:t>
      </w:r>
      <w:r w:rsidR="004C0389">
        <w:t xml:space="preserve"> przez doktorantów</w:t>
      </w:r>
      <w:r w:rsidR="00EF4197">
        <w:t xml:space="preserve"> oraz</w:t>
      </w:r>
      <w:r w:rsidR="003B05BB" w:rsidRPr="003B05BB">
        <w:t xml:space="preserve"> czy </w:t>
      </w:r>
      <w:r w:rsidR="00925E29" w:rsidRPr="003B05BB">
        <w:t xml:space="preserve">poziom </w:t>
      </w:r>
      <w:r w:rsidR="003B05BB" w:rsidRPr="003B05BB">
        <w:t>naukowy reprezentowany przez kandydatów stanowi podstawę rekrutacji</w:t>
      </w:r>
      <w:r w:rsidR="00CD1472">
        <w:t>;</w:t>
      </w:r>
      <w:r w:rsidR="003B05BB" w:rsidRPr="003B05BB">
        <w:t xml:space="preserve"> </w:t>
      </w:r>
      <w:r w:rsidR="00CD1472">
        <w:t>o</w:t>
      </w:r>
      <w:r w:rsidR="00CD1472" w:rsidRPr="003B05BB">
        <w:t>cenie będzie podlegać również terminowo</w:t>
      </w:r>
      <w:r w:rsidR="002A0D3D">
        <w:t>ść udostępniania oraz powszechność i łatwość dostępu</w:t>
      </w:r>
      <w:r w:rsidR="00CD1472" w:rsidRPr="003B05BB">
        <w:t xml:space="preserve"> do zasad rekrutacji</w:t>
      </w:r>
      <w:r w:rsidR="00A30FC0">
        <w:t>;</w:t>
      </w:r>
      <w:r w:rsidR="00CD1472" w:rsidRPr="003B05BB">
        <w:t xml:space="preserve"> </w:t>
      </w:r>
      <w:r w:rsidR="00A30FC0">
        <w:t>p</w:t>
      </w:r>
      <w:r w:rsidR="003B05BB" w:rsidRPr="003B05BB">
        <w:t>rzyjmuje się, że dbałość o sformułowanie jednoznacznych</w:t>
      </w:r>
      <w:r w:rsidR="00A30FC0">
        <w:t xml:space="preserve"> i</w:t>
      </w:r>
      <w:r w:rsidR="003B05BB" w:rsidRPr="003B05BB">
        <w:t xml:space="preserve"> czytelnych zasad rekrutacji zwiększy gwarancję </w:t>
      </w:r>
      <w:r w:rsidR="000E2993">
        <w:t>prawidłowego</w:t>
      </w:r>
      <w:r w:rsidR="003B05BB" w:rsidRPr="003B05BB">
        <w:t xml:space="preserve"> przebiegu </w:t>
      </w:r>
      <w:r w:rsidR="000E2993">
        <w:t xml:space="preserve">tego </w:t>
      </w:r>
      <w:r w:rsidR="003B05BB" w:rsidRPr="003B05BB">
        <w:t>procesu</w:t>
      </w:r>
      <w:r w:rsidR="000E2993">
        <w:t>;</w:t>
      </w:r>
    </w:p>
    <w:p w14:paraId="7B58F481" w14:textId="5D4FDFD5" w:rsidR="003B05BB" w:rsidRPr="003B05BB" w:rsidRDefault="00F13E74" w:rsidP="000E2993">
      <w:pPr>
        <w:pStyle w:val="PKTpunkt"/>
      </w:pPr>
      <w:r>
        <w:t>3</w:t>
      </w:r>
      <w:r w:rsidR="003B05BB" w:rsidRPr="003B05BB">
        <w:t>)</w:t>
      </w:r>
      <w:r w:rsidR="003B05BB" w:rsidRPr="003B05BB">
        <w:tab/>
        <w:t xml:space="preserve">sposób </w:t>
      </w:r>
      <w:r w:rsidR="006D0151">
        <w:t>przeprowadzenia</w:t>
      </w:r>
      <w:r w:rsidR="006D0151" w:rsidRPr="003B05BB">
        <w:t xml:space="preserve"> </w:t>
      </w:r>
      <w:r w:rsidR="003B05BB" w:rsidRPr="003B05BB">
        <w:t>konkursu, o którym mowa w art. 200 ust. 2 ustawy</w:t>
      </w:r>
      <w:r w:rsidR="009F1701">
        <w:t>, w ramach którego</w:t>
      </w:r>
      <w:r w:rsidR="003B05BB" w:rsidRPr="003B05BB">
        <w:t xml:space="preserve"> </w:t>
      </w:r>
      <w:r w:rsidR="009F1701">
        <w:t>o</w:t>
      </w:r>
      <w:r w:rsidR="003B05BB" w:rsidRPr="003B05BB">
        <w:t xml:space="preserve">cena jakości procesu rekrutacji zostanie dokonana w oparciu o analizę stopnia spełnienia standardów takich jak: przejrzystość postępowania, jego niedyskryminacyjny </w:t>
      </w:r>
      <w:r w:rsidR="00D8634E">
        <w:br/>
      </w:r>
      <w:r w:rsidR="003B05BB" w:rsidRPr="003B05BB">
        <w:t>i w pełni konkurencyjny charakter, a także merytoryczny aspekt</w:t>
      </w:r>
      <w:r w:rsidR="00687591">
        <w:t>, zachowanie tych</w:t>
      </w:r>
      <w:r w:rsidR="003B05BB" w:rsidRPr="003B05BB">
        <w:t xml:space="preserve"> standard</w:t>
      </w:r>
      <w:r w:rsidR="000A3891">
        <w:t>ów w procesie</w:t>
      </w:r>
      <w:r w:rsidR="003B05BB" w:rsidRPr="003B05BB">
        <w:t xml:space="preserve"> rekrutacji stanowi </w:t>
      </w:r>
      <w:r w:rsidR="000A3891">
        <w:t xml:space="preserve">bowiem </w:t>
      </w:r>
      <w:r w:rsidR="003B05BB" w:rsidRPr="003B05BB">
        <w:t xml:space="preserve">gwarancję </w:t>
      </w:r>
      <w:r w:rsidR="000A3891">
        <w:t>przyjmowania do szkoły doktorskiej</w:t>
      </w:r>
      <w:r w:rsidR="003B05BB" w:rsidRPr="003B05BB">
        <w:t xml:space="preserve"> kandydatów o najwyższych kwalifikacjach i podstawę budowania silnego ośrodka naukowego lub artystycznego</w:t>
      </w:r>
      <w:r w:rsidR="00024B89">
        <w:t>;</w:t>
      </w:r>
      <w:r w:rsidR="003B05BB" w:rsidRPr="003B05BB">
        <w:t xml:space="preserve"> </w:t>
      </w:r>
      <w:r w:rsidR="00024B89">
        <w:t>e</w:t>
      </w:r>
      <w:r w:rsidR="003B05BB" w:rsidRPr="003B05BB">
        <w:t>ksperci będą mieli również za zadanie zweryfikowanie</w:t>
      </w:r>
      <w:r w:rsidR="00024B89">
        <w:t>,</w:t>
      </w:r>
      <w:r w:rsidR="003B05BB" w:rsidRPr="003B05BB">
        <w:t xml:space="preserve"> czy osoby zasiadające w komisji rekrutacyjnej </w:t>
      </w:r>
      <w:r w:rsidR="006F1B05">
        <w:t xml:space="preserve">mają odpowiednie kwalifikacje </w:t>
      </w:r>
      <w:r w:rsidR="003B05BB" w:rsidRPr="003B05BB">
        <w:t xml:space="preserve">do </w:t>
      </w:r>
      <w:r w:rsidR="006F1B05">
        <w:t xml:space="preserve">przeprowadzenia </w:t>
      </w:r>
      <w:r w:rsidR="003B05BB" w:rsidRPr="003B05BB">
        <w:t>danego konkursu</w:t>
      </w:r>
      <w:r w:rsidR="006F1B05">
        <w:t>;</w:t>
      </w:r>
    </w:p>
    <w:p w14:paraId="1EA8F1BA" w14:textId="3A72B984" w:rsidR="003B05BB" w:rsidRPr="003B05BB" w:rsidRDefault="006F1B05" w:rsidP="006F1B05">
      <w:pPr>
        <w:pStyle w:val="PKTpunkt"/>
      </w:pPr>
      <w:r>
        <w:t>4</w:t>
      </w:r>
      <w:r w:rsidR="003B05BB" w:rsidRPr="003B05BB">
        <w:t>)</w:t>
      </w:r>
      <w:r w:rsidR="003B05BB" w:rsidRPr="003B05BB">
        <w:tab/>
        <w:t>sposób uwzględniania potrzeb osób z niepełnosprawnościami w procesie rekrutacji</w:t>
      </w:r>
      <w:r w:rsidR="000527EB">
        <w:t xml:space="preserve">, </w:t>
      </w:r>
      <w:r w:rsidR="000527EB">
        <w:br/>
        <w:t>w ramach którego</w:t>
      </w:r>
      <w:r w:rsidR="003B05BB" w:rsidRPr="003B05BB">
        <w:t xml:space="preserve"> </w:t>
      </w:r>
      <w:r w:rsidR="000527EB">
        <w:t>w</w:t>
      </w:r>
      <w:r w:rsidR="003B05BB" w:rsidRPr="003B05BB">
        <w:t xml:space="preserve">eryfikacji </w:t>
      </w:r>
      <w:r w:rsidR="000527EB" w:rsidRPr="003B05BB">
        <w:t xml:space="preserve">będzie </w:t>
      </w:r>
      <w:r w:rsidR="003B05BB" w:rsidRPr="003B05BB">
        <w:t xml:space="preserve">podlegać </w:t>
      </w:r>
      <w:r w:rsidR="000527EB">
        <w:t>poszanowanie praw</w:t>
      </w:r>
      <w:r w:rsidR="000527EB" w:rsidRPr="003B05BB">
        <w:t xml:space="preserve"> osób </w:t>
      </w:r>
      <w:r w:rsidR="000527EB">
        <w:br/>
      </w:r>
      <w:r w:rsidR="000527EB" w:rsidRPr="003B05BB">
        <w:t>z niepełnosprawnościami</w:t>
      </w:r>
      <w:r w:rsidR="000527EB" w:rsidRPr="003B05BB" w:rsidDel="000527EB">
        <w:t xml:space="preserve"> </w:t>
      </w:r>
      <w:r w:rsidR="003B05BB" w:rsidRPr="003B05BB">
        <w:t>na poszczególnych etapach rekrutacji, w tym</w:t>
      </w:r>
      <w:r w:rsidR="00422FB6">
        <w:t xml:space="preserve"> przez</w:t>
      </w:r>
      <w:r w:rsidR="003B05BB" w:rsidRPr="003B05BB">
        <w:t xml:space="preserve"> </w:t>
      </w:r>
      <w:r w:rsidR="003B05BB" w:rsidRPr="003B05BB">
        <w:lastRenderedPageBreak/>
        <w:t>dostosow</w:t>
      </w:r>
      <w:r w:rsidR="00422FB6">
        <w:t>anie</w:t>
      </w:r>
      <w:r w:rsidR="003B05BB" w:rsidRPr="003B05BB">
        <w:t xml:space="preserve"> narzędzi, z wykorzystaniem których </w:t>
      </w:r>
      <w:r w:rsidR="00422FB6" w:rsidRPr="003B05BB">
        <w:t xml:space="preserve">jest </w:t>
      </w:r>
      <w:r w:rsidR="003B05BB" w:rsidRPr="003B05BB">
        <w:t xml:space="preserve">prowadzona rekrutacja, </w:t>
      </w:r>
      <w:r w:rsidR="00422FB6">
        <w:t>za</w:t>
      </w:r>
      <w:r w:rsidR="003B05BB" w:rsidRPr="003B05BB">
        <w:t>gwarant</w:t>
      </w:r>
      <w:r w:rsidR="00422FB6">
        <w:t>owanie</w:t>
      </w:r>
      <w:r w:rsidR="003B05BB" w:rsidRPr="003B05BB">
        <w:t xml:space="preserve"> przyjazn</w:t>
      </w:r>
      <w:r w:rsidR="00422FB6">
        <w:t>ych</w:t>
      </w:r>
      <w:r w:rsidR="003B05BB" w:rsidRPr="003B05BB">
        <w:t xml:space="preserve"> warunk</w:t>
      </w:r>
      <w:r w:rsidR="00586404">
        <w:t>ów</w:t>
      </w:r>
      <w:r w:rsidR="003B05BB" w:rsidRPr="003B05BB">
        <w:t xml:space="preserve"> architektoniczn</w:t>
      </w:r>
      <w:r w:rsidR="00586404">
        <w:t>ych</w:t>
      </w:r>
      <w:r w:rsidR="003B05BB" w:rsidRPr="003B05BB">
        <w:t xml:space="preserve"> i lokalow</w:t>
      </w:r>
      <w:r w:rsidR="00586404">
        <w:t>ych</w:t>
      </w:r>
      <w:r w:rsidR="003B05BB" w:rsidRPr="003B05BB">
        <w:t xml:space="preserve"> oraz zapewni</w:t>
      </w:r>
      <w:r w:rsidR="00586404">
        <w:t>enie</w:t>
      </w:r>
      <w:r w:rsidR="003B05BB" w:rsidRPr="003B05BB">
        <w:t xml:space="preserve"> rozwiąza</w:t>
      </w:r>
      <w:r w:rsidR="00586404">
        <w:t>ń</w:t>
      </w:r>
      <w:r w:rsidR="003B05BB" w:rsidRPr="003B05BB">
        <w:t xml:space="preserve"> ułatwiając</w:t>
      </w:r>
      <w:r w:rsidR="00586404">
        <w:t>ych</w:t>
      </w:r>
      <w:r w:rsidR="003B05BB" w:rsidRPr="003B05BB">
        <w:t xml:space="preserve"> komunikację</w:t>
      </w:r>
      <w:r w:rsidR="002A7123">
        <w:t>;</w:t>
      </w:r>
      <w:r w:rsidR="003B05BB" w:rsidRPr="003B05BB">
        <w:t xml:space="preserve"> </w:t>
      </w:r>
      <w:r w:rsidR="002A7123">
        <w:t>w</w:t>
      </w:r>
      <w:r w:rsidR="003B05BB" w:rsidRPr="003B05BB">
        <w:t xml:space="preserve">yodrębnienie w projekcie rozporządzenia kryterium dotyczącego uwzględniania potrzeb osób </w:t>
      </w:r>
      <w:r w:rsidR="002A7123">
        <w:br/>
      </w:r>
      <w:r w:rsidR="003B05BB" w:rsidRPr="003B05BB">
        <w:t>z niepełnosprawnościami ma na celu zagwarantowanie tej grupie kandydatów należnych praw oraz jest ukierunkowan</w:t>
      </w:r>
      <w:r w:rsidR="002A7123">
        <w:t>e</w:t>
      </w:r>
      <w:r w:rsidR="003B05BB" w:rsidRPr="003B05BB">
        <w:t xml:space="preserve"> na podnoszenie świadomości i wrażliwości społecznej</w:t>
      </w:r>
      <w:r w:rsidR="002A7123">
        <w:t>;</w:t>
      </w:r>
    </w:p>
    <w:p w14:paraId="524E1F98" w14:textId="31DBF32C" w:rsidR="003B05BB" w:rsidRPr="003B05BB" w:rsidRDefault="00BC6865" w:rsidP="00BC6865">
      <w:pPr>
        <w:pStyle w:val="PKTpunkt"/>
      </w:pPr>
      <w:r>
        <w:t>5</w:t>
      </w:r>
      <w:r w:rsidR="003B05BB" w:rsidRPr="003B05BB">
        <w:t>)</w:t>
      </w:r>
      <w:r w:rsidR="003B05BB" w:rsidRPr="003B05BB">
        <w:tab/>
        <w:t>sposób weryfikacji predyspozycji kandydata do prowadzenia działalności naukowej</w:t>
      </w:r>
      <w:r w:rsidR="00CA3D06">
        <w:t xml:space="preserve">, </w:t>
      </w:r>
      <w:r w:rsidR="00CA3D06">
        <w:br/>
        <w:t>w ramach którego</w:t>
      </w:r>
      <w:r w:rsidR="00CA3D06" w:rsidRPr="003B05BB">
        <w:t xml:space="preserve"> eksperci przeprowadzający ewaluację sprawdzą</w:t>
      </w:r>
      <w:r w:rsidR="00CA3D06">
        <w:t>,</w:t>
      </w:r>
      <w:r w:rsidR="00CA3D06" w:rsidRPr="003B05BB">
        <w:t xml:space="preserve"> w jakim stopniu </w:t>
      </w:r>
      <w:r w:rsidR="00314F71">
        <w:t>oraz</w:t>
      </w:r>
      <w:r w:rsidR="00CA3D06" w:rsidRPr="003B05BB">
        <w:t xml:space="preserve"> z wykorzystaniem jakich technik i narzędzi szkoła doktorska dokonuje takiej weryfikacji</w:t>
      </w:r>
      <w:r w:rsidR="00314F71">
        <w:t>;</w:t>
      </w:r>
      <w:r w:rsidR="003B05BB" w:rsidRPr="003B05BB">
        <w:t xml:space="preserve"> </w:t>
      </w:r>
      <w:r w:rsidR="00314F71">
        <w:t>p</w:t>
      </w:r>
      <w:r w:rsidR="003B05BB" w:rsidRPr="003B05BB">
        <w:t>rzyjmuje się</w:t>
      </w:r>
      <w:r w:rsidR="00641926">
        <w:t xml:space="preserve"> bowiem</w:t>
      </w:r>
      <w:r w:rsidR="003B05BB" w:rsidRPr="003B05BB">
        <w:t xml:space="preserve">, że wyłonienie w procesie rekrutacji kandydatów o wysokim potencjale naukowym, którzy wykazują zaangażowanie </w:t>
      </w:r>
      <w:r w:rsidR="00641926">
        <w:t>oraz</w:t>
      </w:r>
      <w:r w:rsidR="003B05BB" w:rsidRPr="003B05BB">
        <w:t xml:space="preserve"> zainteresowanie rozwojem </w:t>
      </w:r>
      <w:r w:rsidR="00641926">
        <w:br/>
      </w:r>
      <w:r w:rsidR="003B05BB" w:rsidRPr="003B05BB">
        <w:t>i karierą naukową zwiększa prawdopodobieństwo ukończenia przez nich pełnego procesu kształcenia</w:t>
      </w:r>
      <w:r w:rsidR="001F41E4">
        <w:t>,</w:t>
      </w:r>
      <w:r w:rsidR="003B05BB" w:rsidRPr="003B05BB">
        <w:t xml:space="preserve"> określonego w programie kształcenia, terminowego przygotowania i złożenia rozprawy doktorskiej, a także kontynuowania swojej kariery w ośrodkach akademickich</w:t>
      </w:r>
      <w:r w:rsidR="001F41E4">
        <w:t>;</w:t>
      </w:r>
      <w:r w:rsidR="003B05BB" w:rsidRPr="003B05BB">
        <w:t xml:space="preserve"> </w:t>
      </w:r>
    </w:p>
    <w:p w14:paraId="322216F4" w14:textId="5B3DB157" w:rsidR="003B05BB" w:rsidRPr="003B05BB" w:rsidRDefault="001F41E4" w:rsidP="00290D9E">
      <w:pPr>
        <w:pStyle w:val="PKTpunkt"/>
      </w:pPr>
      <w:r>
        <w:t>6</w:t>
      </w:r>
      <w:r w:rsidR="003B05BB" w:rsidRPr="003B05BB">
        <w:t>)</w:t>
      </w:r>
      <w:r w:rsidR="003B05BB" w:rsidRPr="003B05BB">
        <w:tab/>
        <w:t>rzetelność działań podejmowanych przez podmiot w celu doskonalenia procesu rekrutacji</w:t>
      </w:r>
      <w:r w:rsidR="00047393">
        <w:t xml:space="preserve">, w ramach którego </w:t>
      </w:r>
      <w:r w:rsidR="0059478A">
        <w:t xml:space="preserve">sprawdzeniu </w:t>
      </w:r>
      <w:r w:rsidR="00047393">
        <w:t>będzie podlegać, czy i w jakim zakresie podmiot</w:t>
      </w:r>
      <w:r w:rsidR="00AC5F2C">
        <w:t xml:space="preserve"> dokonuje</w:t>
      </w:r>
      <w:r w:rsidR="003B05BB" w:rsidRPr="003B05BB">
        <w:t xml:space="preserve"> identyfikacj</w:t>
      </w:r>
      <w:r w:rsidR="00AC5F2C">
        <w:t>i</w:t>
      </w:r>
      <w:r w:rsidR="003B05BB" w:rsidRPr="003B05BB">
        <w:t xml:space="preserve"> elementów tego procesu pozostających na niewystarczającym poziomie </w:t>
      </w:r>
      <w:r w:rsidR="00AC5F2C">
        <w:t>oraz czy i w jakim zakresie</w:t>
      </w:r>
      <w:r w:rsidR="003B05BB" w:rsidRPr="003B05BB">
        <w:t xml:space="preserve"> wdraża rozwiąza</w:t>
      </w:r>
      <w:r w:rsidR="00531301">
        <w:t>nia</w:t>
      </w:r>
      <w:r w:rsidR="003B05BB" w:rsidRPr="003B05BB">
        <w:t xml:space="preserve"> doskonaląc</w:t>
      </w:r>
      <w:r w:rsidR="00531301">
        <w:t>e</w:t>
      </w:r>
      <w:r w:rsidR="003B05BB" w:rsidRPr="003B05BB">
        <w:t xml:space="preserve"> ten proces</w:t>
      </w:r>
      <w:r w:rsidR="00531301">
        <w:t>;</w:t>
      </w:r>
      <w:r w:rsidR="003B05BB" w:rsidRPr="003B05BB">
        <w:t xml:space="preserve"> stanowi </w:t>
      </w:r>
      <w:r w:rsidR="00531301">
        <w:t xml:space="preserve">to bowiem </w:t>
      </w:r>
      <w:r w:rsidR="003B05BB" w:rsidRPr="003B05BB">
        <w:t>ważny czynnik wspierania szkoły doktorskiej w osiąganiu jej celów.</w:t>
      </w:r>
    </w:p>
    <w:p w14:paraId="60D75A9E" w14:textId="3E9F4C93" w:rsidR="003B05BB" w:rsidRPr="003B05BB" w:rsidRDefault="003B05BB" w:rsidP="00290D9E">
      <w:pPr>
        <w:pStyle w:val="NIEARTTEKSTtekstnieartykuowanynppodstprawnarozplubpreambua"/>
      </w:pPr>
      <w:r w:rsidRPr="003B05BB">
        <w:t>Określając kryteria szczegółowe dla kryterium</w:t>
      </w:r>
      <w:r w:rsidR="00290D9E">
        <w:t>, o którym mowa w art. 261 pkt 5 ustawy</w:t>
      </w:r>
      <w:r w:rsidRPr="003B05BB">
        <w:t xml:space="preserve"> – jakoś</w:t>
      </w:r>
      <w:r w:rsidR="00290D9E">
        <w:t>ć</w:t>
      </w:r>
      <w:r w:rsidRPr="003B05BB">
        <w:t xml:space="preserve"> opieki naukowej lub artystycznej i wsparcia w prowadzeniu działalności naukowej przyjęto, że kryterium to służy sprawdzeniu poziomu jakości opieki naukowej zapewnianej doktorantowi przez szkołę doktorską i poziomu wsparcia przy rozwiązywaniu przez niego problemu </w:t>
      </w:r>
      <w:r w:rsidR="00942D65">
        <w:t>badawczego</w:t>
      </w:r>
      <w:r w:rsidR="000C42AE">
        <w:t>,</w:t>
      </w:r>
      <w:r w:rsidRPr="003B05BB">
        <w:t xml:space="preserve"> stanowiącego przedmiot rozprawy doktorskiej oraz w trakcie odbywanego kształcenia. </w:t>
      </w:r>
      <w:r w:rsidR="000C42AE">
        <w:t xml:space="preserve">W celu </w:t>
      </w:r>
      <w:r w:rsidR="001A6D5A">
        <w:t xml:space="preserve">umożliwienia </w:t>
      </w:r>
      <w:r w:rsidR="000C42AE">
        <w:t>dokonania</w:t>
      </w:r>
      <w:r w:rsidR="001A6D5A">
        <w:t xml:space="preserve"> podczas ewaluacji</w:t>
      </w:r>
      <w:r w:rsidRPr="003B05BB">
        <w:t xml:space="preserve"> dokładnej analizy powyższego </w:t>
      </w:r>
      <w:r w:rsidR="001A6D5A">
        <w:t>określono</w:t>
      </w:r>
      <w:r w:rsidR="001A6D5A" w:rsidRPr="003B05BB">
        <w:t xml:space="preserve"> </w:t>
      </w:r>
      <w:r w:rsidR="000C42AE">
        <w:t>następujące</w:t>
      </w:r>
      <w:r w:rsidRPr="003B05BB">
        <w:t xml:space="preserve"> kryteri</w:t>
      </w:r>
      <w:r w:rsidR="000C42AE">
        <w:t>a</w:t>
      </w:r>
      <w:r w:rsidRPr="003B05BB">
        <w:t xml:space="preserve"> szczegółow</w:t>
      </w:r>
      <w:r w:rsidR="000C42AE">
        <w:t>e</w:t>
      </w:r>
      <w:r w:rsidRPr="003B05BB">
        <w:t>:</w:t>
      </w:r>
    </w:p>
    <w:p w14:paraId="40BC4048" w14:textId="0C078BBB" w:rsidR="003B05BB" w:rsidRPr="003B05BB" w:rsidRDefault="00B84F94" w:rsidP="005D4675">
      <w:pPr>
        <w:pStyle w:val="PKTpunkt"/>
      </w:pPr>
      <w:r>
        <w:t>1</w:t>
      </w:r>
      <w:r w:rsidR="003B05BB" w:rsidRPr="003B05BB">
        <w:t>)</w:t>
      </w:r>
      <w:r w:rsidR="003B05BB" w:rsidRPr="003B05BB">
        <w:tab/>
        <w:t>sposób i kryteria wyznaczania oraz zmiany promotora, promotorów lub promotora pomocniczego</w:t>
      </w:r>
      <w:r w:rsidR="00093213">
        <w:t>, w ramach którego</w:t>
      </w:r>
      <w:r w:rsidR="003B05BB" w:rsidRPr="003B05BB">
        <w:t xml:space="preserve"> </w:t>
      </w:r>
      <w:r w:rsidR="00093213">
        <w:t>e</w:t>
      </w:r>
      <w:r w:rsidR="003B05BB" w:rsidRPr="003B05BB">
        <w:t xml:space="preserve">ksperci przeprowadzający ewaluację </w:t>
      </w:r>
      <w:r w:rsidR="00B46B64">
        <w:t>będą</w:t>
      </w:r>
      <w:r w:rsidR="003B05BB" w:rsidRPr="003B05BB">
        <w:t xml:space="preserve"> oceni</w:t>
      </w:r>
      <w:r w:rsidR="00B46B64">
        <w:t>a</w:t>
      </w:r>
      <w:r w:rsidR="003B05BB" w:rsidRPr="003B05BB">
        <w:t xml:space="preserve">ć </w:t>
      </w:r>
      <w:r w:rsidR="00B46B64">
        <w:br/>
      </w:r>
      <w:r w:rsidR="003B05BB" w:rsidRPr="003B05BB">
        <w:t>w szczególności</w:t>
      </w:r>
      <w:r w:rsidR="00093213">
        <w:t>,</w:t>
      </w:r>
      <w:r w:rsidR="003B05BB" w:rsidRPr="003B05BB">
        <w:t xml:space="preserve"> czy w procesie wyznaczania promotora lub promotorów wykazuje się należytą dbałość o: optymalne dopasowanie promotora do specyfiki problemu badawczego</w:t>
      </w:r>
      <w:r w:rsidR="00093213">
        <w:t>,</w:t>
      </w:r>
      <w:r w:rsidR="003B05BB" w:rsidRPr="003B05BB">
        <w:t xml:space="preserve"> mającego stanowić przedmiot rozprawy doktorskiej, </w:t>
      </w:r>
      <w:r w:rsidR="00B35ABD">
        <w:t xml:space="preserve">zapewnienie </w:t>
      </w:r>
      <w:r w:rsidR="003B05BB" w:rsidRPr="003B05BB">
        <w:t xml:space="preserve">odpowiednio wysokich kompetencji promotorskich </w:t>
      </w:r>
      <w:r w:rsidR="00B35ABD">
        <w:t>i</w:t>
      </w:r>
      <w:r w:rsidR="003B05BB" w:rsidRPr="003B05BB">
        <w:t xml:space="preserve"> szacowany potencjał naukowy lub artystyczny</w:t>
      </w:r>
      <w:r w:rsidR="00B35ABD">
        <w:t>, będący wynikiem</w:t>
      </w:r>
      <w:r w:rsidR="003B05BB" w:rsidRPr="003B05BB">
        <w:t xml:space="preserve"> współprac</w:t>
      </w:r>
      <w:r w:rsidR="00B35ABD">
        <w:t>y</w:t>
      </w:r>
      <w:r w:rsidR="003B05BB" w:rsidRPr="003B05BB">
        <w:t xml:space="preserve"> promotora z doktorantem</w:t>
      </w:r>
      <w:r w:rsidR="0072609D">
        <w:t>;</w:t>
      </w:r>
      <w:r w:rsidR="003B05BB" w:rsidRPr="003B05BB">
        <w:t xml:space="preserve"> </w:t>
      </w:r>
      <w:r w:rsidR="0072609D">
        <w:t>e</w:t>
      </w:r>
      <w:r w:rsidR="003B05BB" w:rsidRPr="003B05BB">
        <w:t xml:space="preserve">ksperci powinni </w:t>
      </w:r>
      <w:r w:rsidR="003B05BB" w:rsidRPr="003B05BB">
        <w:lastRenderedPageBreak/>
        <w:t xml:space="preserve">wziąć pod uwagę, że proces wyznaczania, </w:t>
      </w:r>
      <w:r w:rsidR="0072609D">
        <w:t>a</w:t>
      </w:r>
      <w:r w:rsidR="003B05BB" w:rsidRPr="003B05BB">
        <w:t xml:space="preserve"> w przypadku </w:t>
      </w:r>
      <w:r w:rsidR="0072609D">
        <w:t xml:space="preserve">konieczności – także </w:t>
      </w:r>
      <w:r w:rsidR="003B05BB" w:rsidRPr="003B05BB">
        <w:t>zmiany promotora może przybierać r</w:t>
      </w:r>
      <w:r w:rsidR="00F570D9">
        <w:t>óżne</w:t>
      </w:r>
      <w:r w:rsidR="003B05BB" w:rsidRPr="003B05BB">
        <w:t xml:space="preserve"> formy</w:t>
      </w:r>
      <w:r w:rsidR="0029485E">
        <w:t>,</w:t>
      </w:r>
      <w:r w:rsidR="003B05BB" w:rsidRPr="003B05BB">
        <w:t xml:space="preserve"> w zależności od potrzeb i specyfiki szkoły doktorskiej</w:t>
      </w:r>
      <w:r w:rsidR="0029485E">
        <w:t>;</w:t>
      </w:r>
    </w:p>
    <w:p w14:paraId="10FADEAE" w14:textId="5C4AD9D3" w:rsidR="003B05BB" w:rsidRPr="003B05BB" w:rsidRDefault="0029485E" w:rsidP="0029485E">
      <w:pPr>
        <w:pStyle w:val="PKTpunkt"/>
      </w:pPr>
      <w:r>
        <w:t>2</w:t>
      </w:r>
      <w:r w:rsidR="003B05BB" w:rsidRPr="003B05BB">
        <w:t>)</w:t>
      </w:r>
      <w:r w:rsidR="003B05BB" w:rsidRPr="003B05BB">
        <w:tab/>
        <w:t>sposoby rozwiązywania sytuacji konfliktowych między doktorantem a promotorem</w:t>
      </w:r>
      <w:r w:rsidR="00472F5A">
        <w:t xml:space="preserve">, </w:t>
      </w:r>
      <w:r w:rsidR="00472F5A">
        <w:br/>
        <w:t>w ramach którego</w:t>
      </w:r>
      <w:r w:rsidR="003B05BB" w:rsidRPr="003B05BB">
        <w:t xml:space="preserve"> </w:t>
      </w:r>
      <w:r w:rsidR="00472F5A">
        <w:t>a</w:t>
      </w:r>
      <w:r w:rsidR="003B05BB" w:rsidRPr="003B05BB">
        <w:t xml:space="preserve">nalizie </w:t>
      </w:r>
      <w:r w:rsidR="00472F5A" w:rsidRPr="003B05BB">
        <w:t xml:space="preserve">będzie </w:t>
      </w:r>
      <w:r w:rsidR="003B05BB" w:rsidRPr="003B05BB">
        <w:t>podlegać</w:t>
      </w:r>
      <w:r w:rsidR="00472F5A">
        <w:t>,</w:t>
      </w:r>
      <w:r w:rsidR="003B05BB" w:rsidRPr="003B05BB">
        <w:t xml:space="preserve"> czy szkoła doktorska opracowała zasady postępowania na wypadek </w:t>
      </w:r>
      <w:r w:rsidR="00782CC9">
        <w:t>wystąpienia</w:t>
      </w:r>
      <w:r w:rsidR="003B05BB" w:rsidRPr="003B05BB">
        <w:t xml:space="preserve"> konfliktu doktoranta z promotorem, na czym te zasady polegają, a jeżeli </w:t>
      </w:r>
      <w:r w:rsidR="001A6D5A">
        <w:t>dochodzi</w:t>
      </w:r>
      <w:r w:rsidR="001A6D5A" w:rsidRPr="003B05BB">
        <w:t xml:space="preserve"> </w:t>
      </w:r>
      <w:r w:rsidR="003B05BB" w:rsidRPr="003B05BB">
        <w:t>do konfliktu –</w:t>
      </w:r>
      <w:r w:rsidR="00BF73B1">
        <w:t xml:space="preserve"> w</w:t>
      </w:r>
      <w:r w:rsidR="003B05BB" w:rsidRPr="003B05BB">
        <w:t xml:space="preserve"> jak</w:t>
      </w:r>
      <w:r w:rsidR="00BF73B1">
        <w:t>i sposób</w:t>
      </w:r>
      <w:r w:rsidR="001A6D5A">
        <w:t xml:space="preserve"> jest on</w:t>
      </w:r>
      <w:r w:rsidR="003B05BB" w:rsidRPr="003B05BB">
        <w:t xml:space="preserve"> rozwiąz</w:t>
      </w:r>
      <w:r w:rsidR="001A6D5A">
        <w:t>yw</w:t>
      </w:r>
      <w:r w:rsidR="003B05BB" w:rsidRPr="003B05BB">
        <w:t xml:space="preserve">any, jak </w:t>
      </w:r>
      <w:r w:rsidR="00472F5A">
        <w:t>wdrożono</w:t>
      </w:r>
      <w:r w:rsidR="003B05BB" w:rsidRPr="003B05BB">
        <w:t xml:space="preserve"> opracowane zasady</w:t>
      </w:r>
      <w:r w:rsidR="00214BCE">
        <w:t>,</w:t>
      </w:r>
      <w:r w:rsidR="003B05BB" w:rsidRPr="003B05BB">
        <w:t xml:space="preserve"> czy </w:t>
      </w:r>
      <w:r w:rsidR="00214BCE">
        <w:t>okazały się skuteczne, a jeżeli nie, to</w:t>
      </w:r>
      <w:r w:rsidR="003B05BB" w:rsidRPr="003B05BB">
        <w:t xml:space="preserve"> czy dokonano</w:t>
      </w:r>
      <w:r w:rsidR="00214BCE">
        <w:t xml:space="preserve"> jakichś zmian w tym zakresie</w:t>
      </w:r>
      <w:r w:rsidR="0027384A">
        <w:t>;</w:t>
      </w:r>
      <w:r w:rsidR="003B05BB" w:rsidRPr="003B05BB">
        <w:t xml:space="preserve"> </w:t>
      </w:r>
      <w:r w:rsidR="0027384A">
        <w:t>p</w:t>
      </w:r>
      <w:r w:rsidR="003B05BB" w:rsidRPr="003B05BB">
        <w:t>rzyjmuje się, że każdy doktorant i promotor powin</w:t>
      </w:r>
      <w:r w:rsidR="0027384A">
        <w:t>ni</w:t>
      </w:r>
      <w:r w:rsidR="003B05BB" w:rsidRPr="003B05BB">
        <w:t xml:space="preserve"> wiedzieć, gdzie szukać pomocy w sytuacji konfliktu </w:t>
      </w:r>
      <w:r w:rsidR="0027384A">
        <w:t>i</w:t>
      </w:r>
      <w:r w:rsidR="003B05BB" w:rsidRPr="003B05BB">
        <w:t xml:space="preserve"> gdzie uzyskać informację </w:t>
      </w:r>
      <w:r w:rsidR="00F96CF3">
        <w:br/>
      </w:r>
      <w:r w:rsidR="003B05BB" w:rsidRPr="003B05BB">
        <w:t>o procedurach postępowania</w:t>
      </w:r>
      <w:r w:rsidR="0027384A">
        <w:t xml:space="preserve"> w takim przypadku;</w:t>
      </w:r>
      <w:r w:rsidR="003B05BB" w:rsidRPr="003B05BB">
        <w:t xml:space="preserve"> </w:t>
      </w:r>
      <w:r w:rsidR="0027384A">
        <w:t>p</w:t>
      </w:r>
      <w:r w:rsidR="003B05BB" w:rsidRPr="003B05BB">
        <w:t xml:space="preserve">roces ten powinien cechować wysoki stopień poufności </w:t>
      </w:r>
      <w:r w:rsidR="001329FA">
        <w:t xml:space="preserve">oraz </w:t>
      </w:r>
      <w:r w:rsidR="003B05BB" w:rsidRPr="003B05BB">
        <w:t>rzetelna</w:t>
      </w:r>
      <w:r w:rsidR="001329FA">
        <w:t xml:space="preserve"> i</w:t>
      </w:r>
      <w:r w:rsidR="003B05BB" w:rsidRPr="003B05BB">
        <w:t xml:space="preserve"> obiektywna ocena sytuacji</w:t>
      </w:r>
      <w:r w:rsidR="001329FA">
        <w:t>, aby</w:t>
      </w:r>
      <w:r w:rsidR="003B05BB" w:rsidRPr="003B05BB">
        <w:t xml:space="preserve"> </w:t>
      </w:r>
      <w:r w:rsidR="001329FA">
        <w:t>n</w:t>
      </w:r>
      <w:r w:rsidR="003B05BB" w:rsidRPr="003B05BB">
        <w:t xml:space="preserve">ie dopuścić do narastania konfliktu ani jego eskalacji na pozostałych uczestników procesu kształcenia </w:t>
      </w:r>
      <w:r w:rsidR="00F96CF3">
        <w:br/>
      </w:r>
      <w:r w:rsidR="003B05BB" w:rsidRPr="003B05BB">
        <w:t>w szkole doktorskiej</w:t>
      </w:r>
      <w:r w:rsidR="00E13836">
        <w:t>;</w:t>
      </w:r>
    </w:p>
    <w:p w14:paraId="033D687F" w14:textId="3A11DA0F" w:rsidR="003B05BB" w:rsidRPr="003B05BB" w:rsidRDefault="00E13836" w:rsidP="00E13836">
      <w:pPr>
        <w:pStyle w:val="PKTpunkt"/>
      </w:pPr>
      <w:r>
        <w:t>3</w:t>
      </w:r>
      <w:r w:rsidR="003B05BB" w:rsidRPr="003B05BB">
        <w:t>)</w:t>
      </w:r>
      <w:r w:rsidR="003B05BB" w:rsidRPr="003B05BB">
        <w:tab/>
        <w:t xml:space="preserve">sposoby zapewniania doktorantom wysokiej jakości opieki naukowej lub artystycznej </w:t>
      </w:r>
      <w:r w:rsidR="004C4ED0">
        <w:br/>
      </w:r>
      <w:r w:rsidR="003B05BB" w:rsidRPr="003B05BB">
        <w:t>i rozwoju naukowego lub artystycznego</w:t>
      </w:r>
      <w:r w:rsidR="004C4ED0">
        <w:t>, w ramach którego</w:t>
      </w:r>
      <w:r w:rsidR="003B05BB" w:rsidRPr="003B05BB">
        <w:t xml:space="preserve"> </w:t>
      </w:r>
      <w:r w:rsidR="004C4ED0" w:rsidRPr="003B05BB">
        <w:t xml:space="preserve">będzie </w:t>
      </w:r>
      <w:r w:rsidR="003B05BB" w:rsidRPr="003B05BB">
        <w:t xml:space="preserve">podlegać </w:t>
      </w:r>
      <w:r w:rsidR="004C4ED0">
        <w:t>w</w:t>
      </w:r>
      <w:r w:rsidR="004C4ED0" w:rsidRPr="003B05BB">
        <w:t>eryfikacji</w:t>
      </w:r>
      <w:r w:rsidR="004C4ED0">
        <w:t>,</w:t>
      </w:r>
      <w:r w:rsidR="004C4ED0" w:rsidRPr="003B05BB" w:rsidDel="004C4ED0">
        <w:t xml:space="preserve"> </w:t>
      </w:r>
      <w:r w:rsidR="003B05BB" w:rsidRPr="003B05BB">
        <w:t xml:space="preserve">czy szkoła doktorska oferuje doktorantom wysoki poziom opieki naukowej, obejmującej zarówno bezpośrednią współpracę </w:t>
      </w:r>
      <w:r w:rsidR="00094F56">
        <w:t xml:space="preserve">z </w:t>
      </w:r>
      <w:r w:rsidR="003B05BB" w:rsidRPr="003B05BB">
        <w:t>promotora</w:t>
      </w:r>
      <w:r w:rsidR="00094F56">
        <w:t>mi</w:t>
      </w:r>
      <w:r w:rsidR="003B05BB" w:rsidRPr="003B05BB">
        <w:t xml:space="preserve">, jak i </w:t>
      </w:r>
      <w:r w:rsidR="000A75D0">
        <w:t xml:space="preserve">wsparcie w </w:t>
      </w:r>
      <w:r w:rsidR="003B05BB" w:rsidRPr="003B05BB">
        <w:t xml:space="preserve">realizacji programu kształcenia i </w:t>
      </w:r>
      <w:r w:rsidR="00A447F9">
        <w:t>indywidualn</w:t>
      </w:r>
      <w:r w:rsidR="00094F56">
        <w:t>ych</w:t>
      </w:r>
      <w:r w:rsidR="00A447F9">
        <w:t xml:space="preserve"> plan</w:t>
      </w:r>
      <w:r w:rsidR="00094F56">
        <w:t>ów</w:t>
      </w:r>
      <w:r w:rsidR="00A447F9">
        <w:t xml:space="preserve"> badawcz</w:t>
      </w:r>
      <w:r w:rsidR="00094F56">
        <w:t>ych</w:t>
      </w:r>
      <w:r w:rsidR="001046B3">
        <w:t>;</w:t>
      </w:r>
      <w:r w:rsidR="003B05BB" w:rsidRPr="003B05BB">
        <w:t xml:space="preserve"> </w:t>
      </w:r>
      <w:r w:rsidR="001046B3">
        <w:t>p</w:t>
      </w:r>
      <w:r w:rsidR="003B05BB" w:rsidRPr="003B05BB">
        <w:t>rzyjmuje się, że opiek</w:t>
      </w:r>
      <w:r w:rsidR="001046B3">
        <w:t>a</w:t>
      </w:r>
      <w:r w:rsidR="003B05BB" w:rsidRPr="003B05BB">
        <w:t xml:space="preserve"> naukow</w:t>
      </w:r>
      <w:r w:rsidR="001046B3">
        <w:t>a</w:t>
      </w:r>
      <w:r w:rsidR="003B05BB" w:rsidRPr="003B05BB">
        <w:t xml:space="preserve"> sprawowan</w:t>
      </w:r>
      <w:r w:rsidR="001046B3">
        <w:t>a</w:t>
      </w:r>
      <w:r w:rsidR="003B05BB" w:rsidRPr="003B05BB">
        <w:t xml:space="preserve"> przez promotora powin</w:t>
      </w:r>
      <w:r w:rsidR="00D80E25">
        <w:t>na</w:t>
      </w:r>
      <w:r w:rsidR="003B05BB" w:rsidRPr="003B05BB">
        <w:t xml:space="preserve"> </w:t>
      </w:r>
      <w:r w:rsidR="00D80E25">
        <w:t xml:space="preserve">umożliwiać </w:t>
      </w:r>
      <w:r w:rsidR="003B05BB" w:rsidRPr="003B05BB">
        <w:t>doktorantowi rozw</w:t>
      </w:r>
      <w:r w:rsidR="00D80E25">
        <w:t>ój</w:t>
      </w:r>
      <w:r w:rsidR="003B05BB" w:rsidRPr="003B05BB">
        <w:t xml:space="preserve"> naukow</w:t>
      </w:r>
      <w:r w:rsidR="00D80E25">
        <w:t>y</w:t>
      </w:r>
      <w:r w:rsidR="003B05BB" w:rsidRPr="003B05BB">
        <w:t xml:space="preserve"> </w:t>
      </w:r>
      <w:r w:rsidR="00994A2F">
        <w:t xml:space="preserve">lub artystyczny </w:t>
      </w:r>
      <w:r w:rsidR="003B05BB" w:rsidRPr="003B05BB">
        <w:t xml:space="preserve">oraz </w:t>
      </w:r>
      <w:r w:rsidR="00DF4DA5">
        <w:t xml:space="preserve">rozwój </w:t>
      </w:r>
      <w:r w:rsidR="003B05BB" w:rsidRPr="003B05BB">
        <w:t>w zakresie tzw. umiejętności przekrojowych</w:t>
      </w:r>
      <w:r w:rsidR="005B2732">
        <w:t>, dlatego p</w:t>
      </w:r>
      <w:r w:rsidR="003B05BB" w:rsidRPr="003B05BB">
        <w:t xml:space="preserve">oza wsparciem przy </w:t>
      </w:r>
      <w:r w:rsidR="00ED032B">
        <w:t>przygotowywaniu</w:t>
      </w:r>
      <w:r w:rsidR="001A6D5A" w:rsidRPr="003B05BB">
        <w:t xml:space="preserve"> </w:t>
      </w:r>
      <w:r w:rsidR="003B05BB" w:rsidRPr="003B05BB">
        <w:t xml:space="preserve">rozprawy doktorskiej promotor powinien </w:t>
      </w:r>
      <w:r w:rsidR="005B2732">
        <w:t xml:space="preserve">także </w:t>
      </w:r>
      <w:r w:rsidR="00F94905">
        <w:t xml:space="preserve">wspierać </w:t>
      </w:r>
      <w:r w:rsidR="003B05BB" w:rsidRPr="003B05BB">
        <w:t xml:space="preserve">doktoranta </w:t>
      </w:r>
      <w:r w:rsidR="00F94905">
        <w:t>w jego funkcjonowaniu w</w:t>
      </w:r>
      <w:r w:rsidR="00DF4DA5">
        <w:t xml:space="preserve"> </w:t>
      </w:r>
      <w:r w:rsidR="003B05BB" w:rsidRPr="003B05BB">
        <w:t>społeczności akademickiej</w:t>
      </w:r>
      <w:r w:rsidR="00DB1B2A">
        <w:t>;</w:t>
      </w:r>
      <w:r w:rsidR="003B05BB" w:rsidRPr="003B05BB">
        <w:t xml:space="preserve"> </w:t>
      </w:r>
      <w:r w:rsidR="00DB1B2A">
        <w:t>o</w:t>
      </w:r>
      <w:r w:rsidR="003B05BB" w:rsidRPr="003B05BB">
        <w:t xml:space="preserve">pieka naukowa </w:t>
      </w:r>
      <w:r w:rsidR="0018163D">
        <w:t xml:space="preserve">lub artystyczna </w:t>
      </w:r>
      <w:r w:rsidR="003B05BB" w:rsidRPr="003B05BB">
        <w:t>to również rozwiązania systemowe</w:t>
      </w:r>
      <w:r w:rsidR="00DB1B2A">
        <w:t>,</w:t>
      </w:r>
      <w:r w:rsidR="003B05BB" w:rsidRPr="003B05BB">
        <w:t xml:space="preserve"> wypracowane w ramach specyfiki szkoły doktorskiej </w:t>
      </w:r>
      <w:r w:rsidR="00DB1B2A">
        <w:t>i</w:t>
      </w:r>
      <w:r w:rsidR="003B05BB" w:rsidRPr="003B05BB">
        <w:t xml:space="preserve"> rozwiązania indywidualne, wypracowywane na bieżąco </w:t>
      </w:r>
      <w:r w:rsidR="00DF4DA5">
        <w:br/>
      </w:r>
      <w:r w:rsidR="003B05BB" w:rsidRPr="003B05BB">
        <w:t xml:space="preserve">w </w:t>
      </w:r>
      <w:r w:rsidR="00DB1B2A">
        <w:t xml:space="preserve">stosunku do poszczególnych doktorantów, w </w:t>
      </w:r>
      <w:r w:rsidR="003B05BB" w:rsidRPr="003B05BB">
        <w:t xml:space="preserve">miarę zaistniałych potrzeb, umożliwiające </w:t>
      </w:r>
      <w:r w:rsidR="00B50583">
        <w:t xml:space="preserve">ich </w:t>
      </w:r>
      <w:r w:rsidR="00B50583" w:rsidRPr="003B05BB">
        <w:t xml:space="preserve">rozwój </w:t>
      </w:r>
      <w:r w:rsidR="003B05BB" w:rsidRPr="003B05BB">
        <w:t xml:space="preserve">naukowy </w:t>
      </w:r>
      <w:r w:rsidR="0018163D">
        <w:t xml:space="preserve">lub artystyczny; </w:t>
      </w:r>
      <w:r w:rsidR="00E7532A" w:rsidRPr="00E7532A">
        <w:t xml:space="preserve">w ramach tego kryterium eksperci będą </w:t>
      </w:r>
      <w:r w:rsidR="00714FAF">
        <w:t>oceniać</w:t>
      </w:r>
      <w:r w:rsidR="00CF2B3E">
        <w:t>,</w:t>
      </w:r>
      <w:r w:rsidR="00714FAF">
        <w:t xml:space="preserve"> </w:t>
      </w:r>
      <w:r w:rsidR="007F14B5">
        <w:br/>
      </w:r>
      <w:r w:rsidR="00714FAF">
        <w:t xml:space="preserve">w jakim stopniu podmiot </w:t>
      </w:r>
      <w:r w:rsidR="00CF2B3E">
        <w:t>dąży do</w:t>
      </w:r>
      <w:r w:rsidR="00E7532A" w:rsidRPr="00E7532A">
        <w:t xml:space="preserve"> zapewnieni</w:t>
      </w:r>
      <w:r w:rsidR="00CF2B3E">
        <w:t>a</w:t>
      </w:r>
      <w:r w:rsidR="00E7532A" w:rsidRPr="00E7532A">
        <w:t xml:space="preserve"> opieki naukowej </w:t>
      </w:r>
      <w:r w:rsidR="00CF2B3E">
        <w:t xml:space="preserve">lub artystycznej </w:t>
      </w:r>
      <w:r w:rsidR="00E7532A" w:rsidRPr="00E7532A">
        <w:t xml:space="preserve">ze strony dodatkowych promotorów albo promotorów pomocniczych, co jest szczególnie istotne </w:t>
      </w:r>
      <w:r w:rsidR="007F14B5">
        <w:br/>
      </w:r>
      <w:r w:rsidR="00E7532A" w:rsidRPr="00E7532A">
        <w:t xml:space="preserve">w przypadku interdyscyplinarnych rozpraw doktorskich </w:t>
      </w:r>
      <w:r w:rsidR="005F3E1A">
        <w:t>i</w:t>
      </w:r>
      <w:r w:rsidR="00E7532A" w:rsidRPr="00E7532A">
        <w:t xml:space="preserve"> doktoratów realizowanych we współpracy z innymi instytucjami naukowymi, a także w </w:t>
      </w:r>
      <w:r w:rsidR="005F3E1A">
        <w:t>przypadku</w:t>
      </w:r>
      <w:r w:rsidR="00714FAF">
        <w:t xml:space="preserve"> doktoratów wdrożeniowych</w:t>
      </w:r>
      <w:r w:rsidR="001A6D5A">
        <w:t>;</w:t>
      </w:r>
    </w:p>
    <w:p w14:paraId="65DE74D9" w14:textId="25D77300" w:rsidR="003B05BB" w:rsidRPr="003B05BB" w:rsidRDefault="00AE6762" w:rsidP="00AE6762">
      <w:pPr>
        <w:pStyle w:val="PKTpunkt"/>
      </w:pPr>
      <w:r>
        <w:t>4</w:t>
      </w:r>
      <w:r w:rsidR="003B05BB" w:rsidRPr="003B05BB">
        <w:t>)</w:t>
      </w:r>
      <w:r w:rsidR="003B05BB" w:rsidRPr="003B05BB">
        <w:tab/>
        <w:t>sposoby zapewnienia doktorantom prawidłowych warunków do realizacji indywidualn</w:t>
      </w:r>
      <w:r w:rsidR="00790974">
        <w:t>ych</w:t>
      </w:r>
      <w:r w:rsidR="003B05BB" w:rsidRPr="003B05BB">
        <w:t xml:space="preserve"> plan</w:t>
      </w:r>
      <w:r w:rsidR="00790974">
        <w:t>ów</w:t>
      </w:r>
      <w:r w:rsidR="003B05BB" w:rsidRPr="003B05BB">
        <w:t xml:space="preserve"> badawcz</w:t>
      </w:r>
      <w:r w:rsidR="00790974">
        <w:t>ych</w:t>
      </w:r>
      <w:r w:rsidR="003B05BB" w:rsidRPr="003B05BB">
        <w:t xml:space="preserve"> i przygotow</w:t>
      </w:r>
      <w:r w:rsidR="00790974">
        <w:t>yw</w:t>
      </w:r>
      <w:r w:rsidR="003B05BB" w:rsidRPr="003B05BB">
        <w:t>ania rozpraw doktorski</w:t>
      </w:r>
      <w:r w:rsidR="00790974">
        <w:t>ch</w:t>
      </w:r>
      <w:r w:rsidR="003B05BB" w:rsidRPr="003B05BB">
        <w:t xml:space="preserve">, w tym </w:t>
      </w:r>
      <w:r w:rsidR="003B05BB" w:rsidRPr="003B05BB">
        <w:lastRenderedPageBreak/>
        <w:t>dostępu do niezbędnej infrastruktury</w:t>
      </w:r>
      <w:r w:rsidR="00CF285D">
        <w:t xml:space="preserve">, w ramach którego eksperci zbadają, jakie warunki </w:t>
      </w:r>
      <w:r w:rsidR="004A2F45">
        <w:t>do</w:t>
      </w:r>
      <w:r w:rsidR="004A2F45" w:rsidRPr="003B05BB">
        <w:t xml:space="preserve"> </w:t>
      </w:r>
      <w:r w:rsidR="004A2F45">
        <w:t>r</w:t>
      </w:r>
      <w:r w:rsidR="004A2F45" w:rsidRPr="003B05BB">
        <w:t>ealizacj</w:t>
      </w:r>
      <w:r w:rsidR="004A2F45">
        <w:t xml:space="preserve">i </w:t>
      </w:r>
      <w:r w:rsidR="004A2F45" w:rsidRPr="003B05BB">
        <w:t>indywidualn</w:t>
      </w:r>
      <w:r w:rsidR="004A2F45">
        <w:t>ych</w:t>
      </w:r>
      <w:r w:rsidR="004A2F45" w:rsidRPr="003B05BB">
        <w:t xml:space="preserve"> plan</w:t>
      </w:r>
      <w:r w:rsidR="004A2F45">
        <w:t>ów</w:t>
      </w:r>
      <w:r w:rsidR="004A2F45" w:rsidRPr="003B05BB">
        <w:t xml:space="preserve"> badawcz</w:t>
      </w:r>
      <w:r w:rsidR="004A2F45">
        <w:t>ych</w:t>
      </w:r>
      <w:r w:rsidR="004A2F45" w:rsidRPr="003B05BB">
        <w:t xml:space="preserve"> i</w:t>
      </w:r>
      <w:r w:rsidR="004A2F45">
        <w:t xml:space="preserve"> do</w:t>
      </w:r>
      <w:r w:rsidR="004A2F45" w:rsidRPr="003B05BB">
        <w:t xml:space="preserve"> przygoto</w:t>
      </w:r>
      <w:r w:rsidR="004A2F45">
        <w:t>wy</w:t>
      </w:r>
      <w:r w:rsidR="004A2F45" w:rsidRPr="003B05BB">
        <w:t>wani</w:t>
      </w:r>
      <w:r w:rsidR="004A2F45">
        <w:t>a</w:t>
      </w:r>
      <w:r w:rsidR="004A2F45" w:rsidRPr="003B05BB">
        <w:t xml:space="preserve"> rozpraw doktorski</w:t>
      </w:r>
      <w:r w:rsidR="004A2F45">
        <w:t>ch</w:t>
      </w:r>
      <w:r w:rsidR="004A2F45" w:rsidRPr="003B05BB">
        <w:t xml:space="preserve"> na wysokim poziomie</w:t>
      </w:r>
      <w:r w:rsidR="004A2F45">
        <w:t xml:space="preserve"> </w:t>
      </w:r>
      <w:r w:rsidR="00CF285D">
        <w:t>szkoła doktorska stwarza doktorantom</w:t>
      </w:r>
      <w:r w:rsidR="00C31797">
        <w:t>;</w:t>
      </w:r>
      <w:r w:rsidR="003B05BB" w:rsidRPr="003B05BB">
        <w:t xml:space="preserve"> </w:t>
      </w:r>
      <w:r w:rsidR="00C31797">
        <w:t>w każdym przypadku będzie to</w:t>
      </w:r>
      <w:r w:rsidR="003B05BB" w:rsidRPr="003B05BB">
        <w:t xml:space="preserve"> uzależnion</w:t>
      </w:r>
      <w:r w:rsidR="00C31797">
        <w:t>e</w:t>
      </w:r>
      <w:r w:rsidR="003B05BB" w:rsidRPr="003B05BB">
        <w:t xml:space="preserve"> od specyfiki szkoły doktorskiej i powin</w:t>
      </w:r>
      <w:r w:rsidR="003F4088">
        <w:t>no</w:t>
      </w:r>
      <w:r w:rsidR="003B05BB" w:rsidRPr="003B05BB">
        <w:t xml:space="preserve"> być dostosowan</w:t>
      </w:r>
      <w:r w:rsidR="003F4088">
        <w:t>e</w:t>
      </w:r>
      <w:r w:rsidR="003B05BB" w:rsidRPr="003B05BB">
        <w:t xml:space="preserve"> do indywidualnego planu badawczego i przedmiotu rozprawy doktorskiej</w:t>
      </w:r>
      <w:r w:rsidR="003F4088">
        <w:t>;</w:t>
      </w:r>
      <w:r w:rsidR="003B05BB" w:rsidRPr="003B05BB">
        <w:t xml:space="preserve"> </w:t>
      </w:r>
      <w:r w:rsidR="003F4088">
        <w:t>e</w:t>
      </w:r>
      <w:r w:rsidR="003B05BB" w:rsidRPr="003B05BB">
        <w:t xml:space="preserve">ksperci </w:t>
      </w:r>
      <w:r w:rsidR="003F4088">
        <w:t xml:space="preserve">przeprowadzający </w:t>
      </w:r>
      <w:r w:rsidR="003B05BB" w:rsidRPr="003B05BB">
        <w:t>ewal</w:t>
      </w:r>
      <w:r w:rsidR="00322A1B">
        <w:t>u</w:t>
      </w:r>
      <w:r w:rsidR="003F4088">
        <w:t>ację</w:t>
      </w:r>
      <w:r w:rsidR="00322A1B">
        <w:t xml:space="preserve"> będą</w:t>
      </w:r>
      <w:r w:rsidR="003B05BB" w:rsidRPr="003B05BB">
        <w:t xml:space="preserve"> koncentr</w:t>
      </w:r>
      <w:r w:rsidR="00322A1B">
        <w:t>owali</w:t>
      </w:r>
      <w:r w:rsidR="003B05BB" w:rsidRPr="003B05BB">
        <w:t xml:space="preserve"> się głównie na rozwiązaniach systemowych</w:t>
      </w:r>
      <w:r w:rsidR="00322A1B">
        <w:t>,</w:t>
      </w:r>
      <w:r w:rsidR="003B05BB" w:rsidRPr="003B05BB">
        <w:t xml:space="preserve"> </w:t>
      </w:r>
      <w:r w:rsidR="00322A1B">
        <w:t>s</w:t>
      </w:r>
      <w:r w:rsidR="003B05BB" w:rsidRPr="003B05BB">
        <w:t>prawdzą</w:t>
      </w:r>
      <w:r w:rsidR="004A2F45">
        <w:t>,</w:t>
      </w:r>
      <w:r w:rsidR="003B05BB" w:rsidRPr="003B05BB">
        <w:t xml:space="preserve"> czy w optymalny sposób </w:t>
      </w:r>
      <w:r w:rsidR="004A2F45" w:rsidRPr="003B05BB">
        <w:t xml:space="preserve">jest </w:t>
      </w:r>
      <w:r w:rsidR="003B05BB" w:rsidRPr="003B05BB">
        <w:t>rozwiązana kwestia dostępu doktorant</w:t>
      </w:r>
      <w:r w:rsidR="005718AE">
        <w:t>ów</w:t>
      </w:r>
      <w:r w:rsidR="003B05BB" w:rsidRPr="003B05BB">
        <w:t xml:space="preserve"> do infrastruktury niezbędnej do realizacji celów określonych </w:t>
      </w:r>
      <w:r w:rsidR="00322A1B">
        <w:br/>
      </w:r>
      <w:r w:rsidR="003B05BB" w:rsidRPr="003B05BB">
        <w:t>w indywidualny</w:t>
      </w:r>
      <w:r w:rsidR="005718AE">
        <w:t>ch</w:t>
      </w:r>
      <w:r w:rsidR="003B05BB" w:rsidRPr="003B05BB">
        <w:t xml:space="preserve"> plan</w:t>
      </w:r>
      <w:r w:rsidR="005718AE">
        <w:t>ach</w:t>
      </w:r>
      <w:r w:rsidR="003B05BB" w:rsidRPr="003B05BB">
        <w:t xml:space="preserve"> badawczy</w:t>
      </w:r>
      <w:r w:rsidR="00AF4822">
        <w:t>ch</w:t>
      </w:r>
      <w:r w:rsidR="003B05BB" w:rsidRPr="003B05BB">
        <w:t xml:space="preserve">, a także jak </w:t>
      </w:r>
      <w:r w:rsidR="00322A1B">
        <w:t>jest rozwiązana</w:t>
      </w:r>
      <w:r w:rsidR="003B05BB" w:rsidRPr="003B05BB">
        <w:t xml:space="preserve"> kwestia finansowania prowadzonych przez doktorant</w:t>
      </w:r>
      <w:r w:rsidR="00AF4822">
        <w:t>ów</w:t>
      </w:r>
      <w:r w:rsidR="003B05BB" w:rsidRPr="003B05BB">
        <w:t xml:space="preserve"> badań</w:t>
      </w:r>
      <w:r w:rsidR="00322A1B">
        <w:t xml:space="preserve"> naukowych</w:t>
      </w:r>
      <w:r w:rsidR="00ED032B">
        <w:t>;</w:t>
      </w:r>
    </w:p>
    <w:p w14:paraId="2235A930" w14:textId="69D76481" w:rsidR="003B05BB" w:rsidRPr="003B05BB" w:rsidRDefault="002F40A8" w:rsidP="00322A1B">
      <w:pPr>
        <w:pStyle w:val="PKTpunkt"/>
      </w:pPr>
      <w:r>
        <w:t>5</w:t>
      </w:r>
      <w:r w:rsidR="003B05BB" w:rsidRPr="003B05BB">
        <w:t>)</w:t>
      </w:r>
      <w:r w:rsidR="003B05BB" w:rsidRPr="003B05BB">
        <w:tab/>
        <w:t xml:space="preserve">stopień włączenia wybitnych specjalistów zatrudnionych poza podmiotem </w:t>
      </w:r>
      <w:r>
        <w:br/>
      </w:r>
      <w:r w:rsidR="003B05BB" w:rsidRPr="003B05BB">
        <w:t>w sprawowanie opieki naukowej lub artystycznej, lub w działania służące wsparciu doktorantów w prowadzeniu działalności naukowej</w:t>
      </w:r>
      <w:r>
        <w:t>, w ramach którego</w:t>
      </w:r>
      <w:r w:rsidR="003B05BB" w:rsidRPr="003B05BB">
        <w:t xml:space="preserve"> </w:t>
      </w:r>
      <w:r>
        <w:t>eksperci przeprowadzający ewaluację ocenią</w:t>
      </w:r>
      <w:r w:rsidR="00610C59">
        <w:t xml:space="preserve">, </w:t>
      </w:r>
      <w:r w:rsidR="003B05BB" w:rsidRPr="003B05BB">
        <w:t xml:space="preserve">czy szkoła doktorska zaprasza do współpracy wybitnych specjalistów </w:t>
      </w:r>
      <w:r w:rsidR="00BA2AC9">
        <w:t>z innych</w:t>
      </w:r>
      <w:r w:rsidR="003B05BB" w:rsidRPr="003B05BB">
        <w:t xml:space="preserve"> ośrodk</w:t>
      </w:r>
      <w:r w:rsidR="00BA2AC9">
        <w:t>ów</w:t>
      </w:r>
      <w:r w:rsidR="00463A51">
        <w:t xml:space="preserve"> i </w:t>
      </w:r>
      <w:r w:rsidR="003B05BB" w:rsidRPr="003B05BB">
        <w:t xml:space="preserve">w jakim stopniu wzbogacają </w:t>
      </w:r>
      <w:r w:rsidR="00463A51">
        <w:t xml:space="preserve">oni </w:t>
      </w:r>
      <w:r w:rsidR="003B05BB" w:rsidRPr="003B05BB">
        <w:t>potencjał szkoły doktorskiej</w:t>
      </w:r>
      <w:r w:rsidR="00463A51">
        <w:t>;</w:t>
      </w:r>
      <w:r w:rsidR="003B05BB" w:rsidRPr="003B05BB">
        <w:t xml:space="preserve"> </w:t>
      </w:r>
      <w:r w:rsidR="00463A51">
        <w:t>w</w:t>
      </w:r>
      <w:r w:rsidR="003B05BB" w:rsidRPr="003B05BB">
        <w:t xml:space="preserve"> </w:t>
      </w:r>
      <w:r w:rsidR="00463A51">
        <w:t>ramach tego</w:t>
      </w:r>
      <w:r w:rsidR="003B05BB" w:rsidRPr="003B05BB">
        <w:t xml:space="preserve"> kryterium </w:t>
      </w:r>
      <w:r w:rsidR="00463A51" w:rsidRPr="003B05BB">
        <w:t xml:space="preserve">zostanie </w:t>
      </w:r>
      <w:r w:rsidR="003B05BB" w:rsidRPr="003B05BB">
        <w:t>uwzględniona szczególna sytuacja podmiotów wspólnie prowadzących szkołę doktorską</w:t>
      </w:r>
      <w:r w:rsidR="001B0520">
        <w:t>;</w:t>
      </w:r>
    </w:p>
    <w:p w14:paraId="70BD2DC3" w14:textId="1DC5FB4D" w:rsidR="003B05BB" w:rsidRPr="003B05BB" w:rsidRDefault="00247490" w:rsidP="003607A7">
      <w:pPr>
        <w:pStyle w:val="PKTpunkt"/>
      </w:pPr>
      <w:r>
        <w:t>6</w:t>
      </w:r>
      <w:r w:rsidR="003B05BB" w:rsidRPr="003B05BB">
        <w:t>)</w:t>
      </w:r>
      <w:r w:rsidR="003B05BB" w:rsidRPr="003B05BB">
        <w:tab/>
        <w:t xml:space="preserve">rzetelność </w:t>
      </w:r>
      <w:r>
        <w:t>weryfikacji i oceny</w:t>
      </w:r>
      <w:r w:rsidR="003B05BB" w:rsidRPr="003B05BB">
        <w:t xml:space="preserve"> pracy promotorów </w:t>
      </w:r>
      <w:r>
        <w:t>oraz</w:t>
      </w:r>
      <w:r w:rsidR="003B05BB" w:rsidRPr="003B05BB">
        <w:t xml:space="preserve"> działań podejmowanych przez podmiot w celu doskonalenia jakości ich pracy</w:t>
      </w:r>
      <w:r w:rsidR="00A56E37">
        <w:t>, w ramach którego zostanie</w:t>
      </w:r>
      <w:r w:rsidR="003B05BB" w:rsidRPr="003B05BB">
        <w:t xml:space="preserve"> </w:t>
      </w:r>
      <w:r w:rsidR="00A56E37">
        <w:t>s</w:t>
      </w:r>
      <w:r w:rsidR="003B05BB" w:rsidRPr="003B05BB">
        <w:t xml:space="preserve">prawdzone, czy praca promotorów w szkole doktorskiej podlega regularnej </w:t>
      </w:r>
      <w:r w:rsidR="00ED032B">
        <w:t>ocenie</w:t>
      </w:r>
      <w:r w:rsidR="003B05BB" w:rsidRPr="003B05BB">
        <w:t xml:space="preserve">, jak ten proces przebiega i jakie </w:t>
      </w:r>
      <w:r w:rsidR="00027657">
        <w:t>działania</w:t>
      </w:r>
      <w:r w:rsidR="003B05BB" w:rsidRPr="003B05BB">
        <w:t xml:space="preserve"> </w:t>
      </w:r>
      <w:r w:rsidR="00A56E37" w:rsidRPr="003B05BB">
        <w:t xml:space="preserve">są </w:t>
      </w:r>
      <w:r w:rsidR="003B05BB" w:rsidRPr="003B05BB">
        <w:t>podejmowane w</w:t>
      </w:r>
      <w:r w:rsidR="00A56E37">
        <w:t xml:space="preserve"> przypadku stwierdzenia potencjalnych nieprawidłowości</w:t>
      </w:r>
      <w:r w:rsidR="00781485">
        <w:t>;</w:t>
      </w:r>
      <w:r w:rsidR="003B05BB" w:rsidRPr="003B05BB">
        <w:t xml:space="preserve"> </w:t>
      </w:r>
      <w:r w:rsidR="00781485">
        <w:t>p</w:t>
      </w:r>
      <w:r w:rsidR="003B05BB" w:rsidRPr="003B05BB">
        <w:t xml:space="preserve">rzyjmuje się, że ze względu na potrzebę zapewnienia doktorantom opieki naukowej </w:t>
      </w:r>
      <w:r w:rsidR="00781485">
        <w:t xml:space="preserve">lub artystycznej </w:t>
      </w:r>
      <w:r w:rsidR="003B05BB" w:rsidRPr="003B05BB">
        <w:t xml:space="preserve">na wysokim poziomie </w:t>
      </w:r>
      <w:r w:rsidR="003B05BB" w:rsidRPr="00A66022">
        <w:t xml:space="preserve">weryfikacja wywiązywania się przez promotora ze swoich obowiązków, również na podstawie opinii podopiecznych, powinna stanowić dla podmiotu stały element </w:t>
      </w:r>
      <w:r w:rsidR="003607A7" w:rsidRPr="00A66022">
        <w:t xml:space="preserve">wewnętrznej </w:t>
      </w:r>
      <w:r w:rsidR="003B05BB" w:rsidRPr="00A66022">
        <w:t>kontroli jakości kształcenia.</w:t>
      </w:r>
    </w:p>
    <w:p w14:paraId="24918ADA" w14:textId="563A27EA" w:rsidR="003B05BB" w:rsidRPr="003B05BB" w:rsidRDefault="003B05BB" w:rsidP="003607A7">
      <w:pPr>
        <w:pStyle w:val="NIEARTTEKSTtekstnieartykuowanynppodstprawnarozplubpreambua"/>
      </w:pPr>
      <w:r w:rsidRPr="003B05BB">
        <w:t>Określając kryteria szczegółowe dla kryterium</w:t>
      </w:r>
      <w:r w:rsidR="004625CB">
        <w:t>, o którym mowa w art. 261 pkt 6 ustawy</w:t>
      </w:r>
      <w:r w:rsidRPr="003B05BB">
        <w:t xml:space="preserve"> – rzetelnoś</w:t>
      </w:r>
      <w:r w:rsidR="004625CB">
        <w:t>ć</w:t>
      </w:r>
      <w:r w:rsidRPr="003B05BB">
        <w:t xml:space="preserve"> przeprowadzania oceny śródokresowej przyjęto, że kryterium to służy </w:t>
      </w:r>
      <w:r w:rsidR="008B0AF4">
        <w:t>weryfikacji,</w:t>
      </w:r>
      <w:r w:rsidRPr="003B05BB">
        <w:t xml:space="preserve"> czy przeprowadz</w:t>
      </w:r>
      <w:r w:rsidR="008B0AF4">
        <w:t>a</w:t>
      </w:r>
      <w:r w:rsidRPr="003B05BB">
        <w:t xml:space="preserve">nie oceny śródokresowej przebiega w szkole doktorskiej z zachowaniem najwyższych standardów. </w:t>
      </w:r>
      <w:r w:rsidR="008B0AF4">
        <w:t>W celu</w:t>
      </w:r>
      <w:r w:rsidR="00BC5130">
        <w:t xml:space="preserve"> umożliwienia</w:t>
      </w:r>
      <w:r w:rsidR="008B0AF4">
        <w:t xml:space="preserve"> dokonania</w:t>
      </w:r>
      <w:r w:rsidR="00BC5130">
        <w:t xml:space="preserve"> podczas ewaluacji</w:t>
      </w:r>
      <w:r w:rsidRPr="003B05BB">
        <w:t xml:space="preserve"> dokładnej analizy powyższego </w:t>
      </w:r>
      <w:r w:rsidR="00BC5130">
        <w:t>określono</w:t>
      </w:r>
      <w:r w:rsidR="00BC5130" w:rsidRPr="003B05BB">
        <w:t xml:space="preserve"> </w:t>
      </w:r>
      <w:r w:rsidR="008B0AF4">
        <w:t>następujące</w:t>
      </w:r>
      <w:r w:rsidRPr="003B05BB">
        <w:t xml:space="preserve"> kryteria szczegółowe:</w:t>
      </w:r>
    </w:p>
    <w:p w14:paraId="7E888E28" w14:textId="68BC99AF" w:rsidR="003B05BB" w:rsidRPr="003B05BB" w:rsidRDefault="008B0AF4" w:rsidP="008B0AF4">
      <w:pPr>
        <w:pStyle w:val="PKTpunkt"/>
      </w:pPr>
      <w:r>
        <w:t>1</w:t>
      </w:r>
      <w:r w:rsidR="003B05BB" w:rsidRPr="003B05BB">
        <w:t>)</w:t>
      </w:r>
      <w:r w:rsidR="003B05BB" w:rsidRPr="003B05BB">
        <w:tab/>
        <w:t>dostępność, jednoznaczność i merytoryczny charakter kryteriów oraz zasad przeprowadzania oceny</w:t>
      </w:r>
      <w:r w:rsidR="00B9215B">
        <w:t xml:space="preserve"> śródokresowej</w:t>
      </w:r>
      <w:r w:rsidR="00AE0908">
        <w:t>, w ramach którego</w:t>
      </w:r>
      <w:r w:rsidR="003B05BB" w:rsidRPr="003B05BB">
        <w:t xml:space="preserve"> eksperci sprawdzą, czy kryteria </w:t>
      </w:r>
      <w:r w:rsidR="00B9215B">
        <w:t xml:space="preserve">tej </w:t>
      </w:r>
      <w:r w:rsidR="003B05BB" w:rsidRPr="003B05BB">
        <w:t>oceny</w:t>
      </w:r>
      <w:r w:rsidR="008E74E9">
        <w:t>,</w:t>
      </w:r>
      <w:r w:rsidR="003B05BB" w:rsidRPr="003B05BB">
        <w:t xml:space="preserve"> </w:t>
      </w:r>
      <w:r w:rsidR="008E74E9">
        <w:t>służącej</w:t>
      </w:r>
      <w:r w:rsidR="008E74E9" w:rsidRPr="003B05BB">
        <w:t xml:space="preserve"> weryfikacji stopnia realizacji przez doktoranta indywidualnego planu </w:t>
      </w:r>
      <w:r w:rsidR="008E74E9" w:rsidRPr="003B05BB">
        <w:lastRenderedPageBreak/>
        <w:t>badawczego, w szczególności poziomu zaawansowania realizacji projektu badawczego</w:t>
      </w:r>
      <w:r w:rsidR="008E74E9">
        <w:t>,</w:t>
      </w:r>
      <w:r w:rsidR="008E74E9" w:rsidRPr="003B05BB">
        <w:t xml:space="preserve"> </w:t>
      </w:r>
      <w:r w:rsidR="00B9215B">
        <w:br/>
      </w:r>
      <w:r w:rsidR="003B05BB" w:rsidRPr="003B05BB">
        <w:t>i procedura jej przeprowadz</w:t>
      </w:r>
      <w:r w:rsidR="0064658C">
        <w:t>a</w:t>
      </w:r>
      <w:r w:rsidR="003B05BB" w:rsidRPr="003B05BB">
        <w:t>nia są ogólnie dostępne dla wszystkich zainteresowanych oraz czy zostały precyzyjne sformułowane w oparciu o merytoryczne założenia</w:t>
      </w:r>
      <w:r w:rsidR="0064658C">
        <w:t>,</w:t>
      </w:r>
      <w:r w:rsidR="003B05BB" w:rsidRPr="003B05BB">
        <w:t xml:space="preserve"> niepozostawiające p</w:t>
      </w:r>
      <w:r w:rsidR="0064658C">
        <w:t>ola</w:t>
      </w:r>
      <w:r w:rsidR="003B05BB" w:rsidRPr="003B05BB">
        <w:t xml:space="preserve"> do nadużyć</w:t>
      </w:r>
      <w:r w:rsidR="00BB18C2">
        <w:t>;</w:t>
      </w:r>
      <w:r w:rsidR="003B05BB" w:rsidRPr="003B05BB">
        <w:t xml:space="preserve"> </w:t>
      </w:r>
      <w:r w:rsidR="00BB18C2">
        <w:t>p</w:t>
      </w:r>
      <w:r w:rsidR="003B05BB" w:rsidRPr="003B05BB">
        <w:t>rzyjmuje się</w:t>
      </w:r>
      <w:r w:rsidR="00BB18C2">
        <w:t xml:space="preserve"> bowiem</w:t>
      </w:r>
      <w:r w:rsidR="003B05BB" w:rsidRPr="003B05BB">
        <w:t>, że sformułowanie jednoznacznych</w:t>
      </w:r>
      <w:r w:rsidR="00F037F9">
        <w:t xml:space="preserve"> i</w:t>
      </w:r>
      <w:r w:rsidR="003B05BB" w:rsidRPr="003B05BB">
        <w:t xml:space="preserve"> czytelnych zasad </w:t>
      </w:r>
      <w:r w:rsidR="00F037F9">
        <w:t>oraz</w:t>
      </w:r>
      <w:r w:rsidR="003B05BB" w:rsidRPr="003B05BB">
        <w:t xml:space="preserve"> merytorycznie </w:t>
      </w:r>
      <w:r w:rsidR="00F037F9">
        <w:t>uzasadnionych</w:t>
      </w:r>
      <w:r w:rsidR="00F037F9" w:rsidRPr="003B05BB">
        <w:t xml:space="preserve"> </w:t>
      </w:r>
      <w:r w:rsidR="003B05BB" w:rsidRPr="003B05BB">
        <w:t>kryteriów przeprowadz</w:t>
      </w:r>
      <w:r w:rsidR="00BB18C2">
        <w:t>a</w:t>
      </w:r>
      <w:r w:rsidR="003B05BB" w:rsidRPr="003B05BB">
        <w:t>nia oceny śródokresowej pozwala doktorantom lepiej przygotować się do</w:t>
      </w:r>
      <w:r w:rsidR="00BB18C2">
        <w:t xml:space="preserve"> niej</w:t>
      </w:r>
      <w:r w:rsidR="003B05BB" w:rsidRPr="003B05BB">
        <w:t>, co z kolei zwiększ</w:t>
      </w:r>
      <w:r w:rsidR="00BB18C2">
        <w:t>a</w:t>
      </w:r>
      <w:r w:rsidR="003B05BB" w:rsidRPr="003B05BB">
        <w:t xml:space="preserve"> prawdopodobieństwo uzyskania pozytywne</w:t>
      </w:r>
      <w:r w:rsidR="007E0867">
        <w:t>go wyniku</w:t>
      </w:r>
      <w:r w:rsidR="003B05BB" w:rsidRPr="003B05BB">
        <w:t xml:space="preserve"> </w:t>
      </w:r>
      <w:r w:rsidR="007E0867">
        <w:br/>
      </w:r>
      <w:r w:rsidR="003B05BB" w:rsidRPr="003B05BB">
        <w:t>i sprawnego przebiegu tego procesu</w:t>
      </w:r>
      <w:r w:rsidR="009F6608">
        <w:t>;</w:t>
      </w:r>
      <w:r w:rsidR="003B05BB" w:rsidRPr="003B05BB">
        <w:t xml:space="preserve"> </w:t>
      </w:r>
    </w:p>
    <w:p w14:paraId="57C280E0" w14:textId="5EBBBFEE" w:rsidR="003B05BB" w:rsidRPr="003B05BB" w:rsidRDefault="009F6608" w:rsidP="009F6608">
      <w:pPr>
        <w:pStyle w:val="PKTpunkt"/>
      </w:pPr>
      <w:r>
        <w:t>2</w:t>
      </w:r>
      <w:r w:rsidR="003B05BB" w:rsidRPr="003B05BB">
        <w:t>)</w:t>
      </w:r>
      <w:r w:rsidR="003B05BB" w:rsidRPr="003B05BB">
        <w:tab/>
        <w:t xml:space="preserve">skład i kompetencje komisji przeprowadzającej ocenę </w:t>
      </w:r>
      <w:r>
        <w:t>śródokresową, w ramach którego zostanie sprawdzone,</w:t>
      </w:r>
      <w:r w:rsidR="003B05BB" w:rsidRPr="003B05BB">
        <w:t xml:space="preserve"> czy skład i kompetencje komisji przeprowadzającej </w:t>
      </w:r>
      <w:r>
        <w:t xml:space="preserve">tę </w:t>
      </w:r>
      <w:r w:rsidR="003B05BB" w:rsidRPr="003B05BB">
        <w:t>ocenę odpowiadają wymogom ustawowym</w:t>
      </w:r>
      <w:r w:rsidR="007D63DA">
        <w:t>;</w:t>
      </w:r>
      <w:r w:rsidR="003B05BB" w:rsidRPr="003B05BB">
        <w:t xml:space="preserve"> </w:t>
      </w:r>
      <w:r w:rsidR="007D63DA">
        <w:t>e</w:t>
      </w:r>
      <w:r w:rsidR="003B05BB" w:rsidRPr="003B05BB">
        <w:t xml:space="preserve">ksperci </w:t>
      </w:r>
      <w:r w:rsidR="007D63DA">
        <w:t xml:space="preserve">zapoznają </w:t>
      </w:r>
      <w:r w:rsidR="003B05BB" w:rsidRPr="003B05BB">
        <w:t>si</w:t>
      </w:r>
      <w:r w:rsidR="007D63DA">
        <w:t>ę ze</w:t>
      </w:r>
      <w:r w:rsidR="003B05BB" w:rsidRPr="003B05BB">
        <w:t xml:space="preserve"> sposob</w:t>
      </w:r>
      <w:r w:rsidR="007D63DA">
        <w:t>em</w:t>
      </w:r>
      <w:r w:rsidR="003B05BB" w:rsidRPr="003B05BB">
        <w:t xml:space="preserve"> powoł</w:t>
      </w:r>
      <w:r w:rsidR="00A66022">
        <w:t>yw</w:t>
      </w:r>
      <w:r w:rsidR="003B05BB" w:rsidRPr="003B05BB">
        <w:t xml:space="preserve">ania </w:t>
      </w:r>
      <w:r w:rsidR="002147C6" w:rsidRPr="003B05BB">
        <w:t>członków komisji</w:t>
      </w:r>
      <w:r w:rsidR="002147C6">
        <w:t xml:space="preserve"> </w:t>
      </w:r>
      <w:r w:rsidR="007D63DA">
        <w:t>i</w:t>
      </w:r>
      <w:r w:rsidR="003B05BB" w:rsidRPr="003B05BB">
        <w:t xml:space="preserve"> weryfikacji przez podmiot</w:t>
      </w:r>
      <w:r w:rsidR="002147C6">
        <w:t xml:space="preserve"> ich</w:t>
      </w:r>
      <w:r w:rsidR="003B05BB" w:rsidRPr="003B05BB">
        <w:t xml:space="preserve"> kwalifikacji</w:t>
      </w:r>
      <w:r w:rsidR="002147C6">
        <w:t>;</w:t>
      </w:r>
    </w:p>
    <w:p w14:paraId="62D04332" w14:textId="34B59A8E" w:rsidR="003B05BB" w:rsidRPr="003B05BB" w:rsidRDefault="009B6FF9" w:rsidP="009E3F70">
      <w:pPr>
        <w:pStyle w:val="PKTpunkt"/>
      </w:pPr>
      <w:r>
        <w:t>3</w:t>
      </w:r>
      <w:r w:rsidR="003B05BB" w:rsidRPr="003B05BB">
        <w:t>)</w:t>
      </w:r>
      <w:r w:rsidR="003B05BB" w:rsidRPr="003B05BB">
        <w:tab/>
        <w:t xml:space="preserve">terminowość przeprowadzania, przejrzystość i rzetelność oceny </w:t>
      </w:r>
      <w:r w:rsidR="004A3AC5">
        <w:t>śródokresowej, w ramach którego</w:t>
      </w:r>
      <w:r w:rsidR="003B05BB" w:rsidRPr="003B05BB">
        <w:t xml:space="preserve"> </w:t>
      </w:r>
      <w:r w:rsidR="004A3AC5">
        <w:t>e</w:t>
      </w:r>
      <w:r w:rsidR="003B05BB" w:rsidRPr="003B05BB">
        <w:t>ksperci przeprowadzający ewaluację sprawdzą</w:t>
      </w:r>
      <w:r w:rsidR="004A3AC5">
        <w:t>,</w:t>
      </w:r>
      <w:r w:rsidR="003B05BB" w:rsidRPr="003B05BB">
        <w:t xml:space="preserve"> czy oceny śródokresowe odbywają się </w:t>
      </w:r>
      <w:r w:rsidR="004A3AC5">
        <w:t>w</w:t>
      </w:r>
      <w:r w:rsidR="003B05BB" w:rsidRPr="003B05BB">
        <w:t xml:space="preserve"> termin</w:t>
      </w:r>
      <w:r w:rsidR="004A3AC5">
        <w:t>ie</w:t>
      </w:r>
      <w:r w:rsidR="003B05BB" w:rsidRPr="003B05BB">
        <w:t xml:space="preserve"> określonym w art. 202 ust. 2 ustawy, tzn. w połowie okresu kształcenia określonego w programie kształcenia, a w przypadku kształcenia trwającego 6 semestrów </w:t>
      </w:r>
      <w:r w:rsidR="009E3F70">
        <w:t>–</w:t>
      </w:r>
      <w:r w:rsidR="003B05BB" w:rsidRPr="003B05BB">
        <w:t xml:space="preserve"> w trakcie czwartego semestru</w:t>
      </w:r>
      <w:r w:rsidR="009E3F70">
        <w:t>;</w:t>
      </w:r>
      <w:r w:rsidR="003B05BB" w:rsidRPr="003B05BB">
        <w:t xml:space="preserve"> </w:t>
      </w:r>
      <w:r w:rsidR="009E3F70" w:rsidRPr="003B05BB">
        <w:t xml:space="preserve">zostanie również </w:t>
      </w:r>
      <w:r w:rsidR="009E3F70" w:rsidRPr="009E3F70">
        <w:t>z</w:t>
      </w:r>
      <w:r w:rsidR="003B05BB" w:rsidRPr="009E3F70">
        <w:t>weryfikowana</w:t>
      </w:r>
      <w:r w:rsidR="003B05BB" w:rsidRPr="003B05BB">
        <w:t xml:space="preserve"> przejrzystość </w:t>
      </w:r>
      <w:r w:rsidR="009E3F70">
        <w:t>i</w:t>
      </w:r>
      <w:r w:rsidR="003B05BB" w:rsidRPr="003B05BB">
        <w:t xml:space="preserve"> rzetelność procesu oceny śródokresowej, w tym sposób informowania o jej wynikach</w:t>
      </w:r>
      <w:r w:rsidR="007606A7">
        <w:t>;</w:t>
      </w:r>
      <w:r w:rsidR="003B05BB" w:rsidRPr="003B05BB">
        <w:t xml:space="preserve"> </w:t>
      </w:r>
      <w:r w:rsidR="007606A7">
        <w:t>w</w:t>
      </w:r>
      <w:r w:rsidR="003B05BB" w:rsidRPr="003B05BB">
        <w:t xml:space="preserve"> ocenie przejrzystości może być wzięta pod uwagę otwartość podmiotu na udział w procesie oceny obserwatorów</w:t>
      </w:r>
      <w:r w:rsidR="007606A7">
        <w:t>,</w:t>
      </w:r>
      <w:r w:rsidR="003B05BB" w:rsidRPr="003B05BB">
        <w:t xml:space="preserve"> np. przedstawiciela doktorantów</w:t>
      </w:r>
      <w:r w:rsidR="007606A7">
        <w:t>;</w:t>
      </w:r>
      <w:r w:rsidR="003B05BB" w:rsidRPr="003B05BB">
        <w:t xml:space="preserve"> </w:t>
      </w:r>
      <w:r w:rsidR="007606A7">
        <w:t>p</w:t>
      </w:r>
      <w:r w:rsidR="003B05BB" w:rsidRPr="003B05BB">
        <w:t>rzyjmuje się, że dbałość o wysokie standardy przeprowadz</w:t>
      </w:r>
      <w:r w:rsidR="007606A7">
        <w:t>a</w:t>
      </w:r>
      <w:r w:rsidR="003B05BB" w:rsidRPr="003B05BB">
        <w:t>nia oceny śródokresowej, jej transparentność</w:t>
      </w:r>
      <w:r w:rsidR="00EC103F">
        <w:t xml:space="preserve"> i</w:t>
      </w:r>
      <w:r w:rsidR="003B05BB" w:rsidRPr="003B05BB">
        <w:t xml:space="preserve"> rzetelność stanowią gwarancję wykształcenia doktorantów o wysokich kwalifikacjach i podstawę budowania silnego ośrodka naukowego lub artystycznego</w:t>
      </w:r>
      <w:r w:rsidR="00EC103F">
        <w:t>;</w:t>
      </w:r>
      <w:r w:rsidR="003B05BB" w:rsidRPr="003B05BB">
        <w:t xml:space="preserve"> </w:t>
      </w:r>
      <w:r w:rsidR="00EC103F">
        <w:t>z</w:t>
      </w:r>
      <w:r w:rsidR="003B05BB" w:rsidRPr="003B05BB">
        <w:t xml:space="preserve">akłada się również, że pozytywny wynik oceny śródokresowej </w:t>
      </w:r>
      <w:r w:rsidR="009C5843">
        <w:t xml:space="preserve">doktoranta </w:t>
      </w:r>
      <w:r w:rsidR="003B05BB" w:rsidRPr="003B05BB">
        <w:t>potwierdza brak zagrożenia dla pomyślnej realizacji programu kształcenia i indywidualnego planu badawczego</w:t>
      </w:r>
      <w:r w:rsidR="009C5843">
        <w:t>, a</w:t>
      </w:r>
      <w:r w:rsidR="003B05BB" w:rsidRPr="003B05BB">
        <w:t xml:space="preserve"> </w:t>
      </w:r>
      <w:r w:rsidR="009C5843">
        <w:t>r</w:t>
      </w:r>
      <w:r w:rsidR="003B05BB" w:rsidRPr="003B05BB">
        <w:t>zetelna ocena poziomu zaangażowania doktorant</w:t>
      </w:r>
      <w:r w:rsidR="00941AC5">
        <w:t>ów</w:t>
      </w:r>
      <w:r w:rsidR="003B05BB" w:rsidRPr="003B05BB">
        <w:t xml:space="preserve"> w proces kształcenia </w:t>
      </w:r>
      <w:r w:rsidR="009C5843">
        <w:t>i w</w:t>
      </w:r>
      <w:r w:rsidR="003B05BB" w:rsidRPr="003B05BB">
        <w:t xml:space="preserve"> przygotow</w:t>
      </w:r>
      <w:r w:rsidR="00941AC5">
        <w:t>yw</w:t>
      </w:r>
      <w:r w:rsidR="003B05BB" w:rsidRPr="003B05BB">
        <w:t>anie rozpraw doktorski</w:t>
      </w:r>
      <w:r w:rsidR="00941AC5">
        <w:t>ch</w:t>
      </w:r>
      <w:r w:rsidR="003B05BB" w:rsidRPr="003B05BB">
        <w:t xml:space="preserve"> pozwala na skuteczne eliminowanie przeciętności i </w:t>
      </w:r>
      <w:r w:rsidR="00DE3441">
        <w:t>braku motywacji</w:t>
      </w:r>
      <w:r w:rsidR="003B05BB" w:rsidRPr="003B05BB">
        <w:t>, wpływając tym samym na potencjał szkoły doktorskiej</w:t>
      </w:r>
      <w:r w:rsidR="006F4759">
        <w:t>;</w:t>
      </w:r>
      <w:r w:rsidR="003B05BB" w:rsidRPr="003B05BB">
        <w:t xml:space="preserve"> </w:t>
      </w:r>
    </w:p>
    <w:p w14:paraId="4FA10FCE" w14:textId="3EA1A70E" w:rsidR="003B05BB" w:rsidRPr="003B05BB" w:rsidRDefault="006F4759" w:rsidP="002F126C">
      <w:pPr>
        <w:pStyle w:val="PKTpunkt"/>
      </w:pPr>
      <w:r>
        <w:t>4</w:t>
      </w:r>
      <w:r w:rsidR="003B05BB" w:rsidRPr="003B05BB">
        <w:t>)</w:t>
      </w:r>
      <w:r w:rsidR="003B05BB" w:rsidRPr="003B05BB">
        <w:tab/>
        <w:t xml:space="preserve">rzetelność działań podejmowanych przez podmiot w celu doskonalenia procesu oceny </w:t>
      </w:r>
      <w:r w:rsidR="0037410B">
        <w:t xml:space="preserve">śródokresowej, w ramach którego nastąpi </w:t>
      </w:r>
      <w:r w:rsidR="00D57000">
        <w:t xml:space="preserve">sprawdzenie, czy podmiot dokonuje </w:t>
      </w:r>
      <w:r w:rsidR="003B05BB" w:rsidRPr="003B05BB">
        <w:t>identyfikacj</w:t>
      </w:r>
      <w:r w:rsidR="00D57000">
        <w:t>i</w:t>
      </w:r>
      <w:r w:rsidR="003B05BB" w:rsidRPr="003B05BB">
        <w:t xml:space="preserve"> elementów tego procesu pozostających na niewystarczającym poziomie i </w:t>
      </w:r>
      <w:r w:rsidR="00D57000">
        <w:t xml:space="preserve">czy </w:t>
      </w:r>
      <w:r w:rsidR="003B05BB" w:rsidRPr="003B05BB">
        <w:t>wdraża rozwiąza</w:t>
      </w:r>
      <w:r w:rsidR="00D57000">
        <w:t>nia</w:t>
      </w:r>
      <w:r w:rsidR="003B05BB" w:rsidRPr="003B05BB">
        <w:t xml:space="preserve"> doskonal</w:t>
      </w:r>
      <w:r w:rsidR="002F126C">
        <w:t xml:space="preserve">ące </w:t>
      </w:r>
      <w:r w:rsidR="003B05BB" w:rsidRPr="003B05BB">
        <w:t xml:space="preserve">ten proces. </w:t>
      </w:r>
    </w:p>
    <w:p w14:paraId="70E82394" w14:textId="09693D4E" w:rsidR="003B05BB" w:rsidRPr="003B05BB" w:rsidRDefault="003B05BB" w:rsidP="002F126C">
      <w:pPr>
        <w:pStyle w:val="NIEARTTEKSTtekstnieartykuowanynppodstprawnarozplubpreambua"/>
      </w:pPr>
      <w:r w:rsidRPr="003B05BB">
        <w:lastRenderedPageBreak/>
        <w:t>Określając kryteria szczegółowe dla kryterium</w:t>
      </w:r>
      <w:r w:rsidR="003A149D">
        <w:t>, o którym mowa w art. 261 pkt 7 ustawy</w:t>
      </w:r>
      <w:r w:rsidRPr="003B05BB">
        <w:t xml:space="preserve"> – umiędzynarodowieni</w:t>
      </w:r>
      <w:r w:rsidR="003A149D">
        <w:t>e</w:t>
      </w:r>
      <w:r w:rsidRPr="003B05BB">
        <w:t xml:space="preserve"> przyjęto, że kryterium to służy ocenie działań podejmowanych przez szkołę doktorską w zakresie umiędzynarodowienia procesu kształcenia </w:t>
      </w:r>
      <w:r w:rsidR="003A149D">
        <w:t>i</w:t>
      </w:r>
      <w:r w:rsidRPr="003B05BB">
        <w:t xml:space="preserve"> jego oddziaływania na </w:t>
      </w:r>
      <w:r w:rsidR="003A149D">
        <w:t>poszczególne</w:t>
      </w:r>
      <w:r w:rsidRPr="003B05BB">
        <w:t xml:space="preserve"> strony tego procesu. </w:t>
      </w:r>
      <w:r w:rsidR="00EC7F64">
        <w:t xml:space="preserve">W celu </w:t>
      </w:r>
      <w:r w:rsidR="00F037F9">
        <w:t xml:space="preserve">umożliwienia </w:t>
      </w:r>
      <w:r w:rsidR="00EC7F64">
        <w:t>dokonania</w:t>
      </w:r>
      <w:r w:rsidR="00F037F9">
        <w:t xml:space="preserve"> podczas ewaluacji</w:t>
      </w:r>
      <w:r w:rsidRPr="003B05BB">
        <w:t xml:space="preserve"> dokładnej analizy powyższego </w:t>
      </w:r>
      <w:r w:rsidR="00F037F9">
        <w:t>określono</w:t>
      </w:r>
      <w:r w:rsidR="00F037F9" w:rsidRPr="003B05BB">
        <w:t xml:space="preserve"> </w:t>
      </w:r>
      <w:r w:rsidR="00EC7F64">
        <w:t>następujące</w:t>
      </w:r>
      <w:r w:rsidRPr="003B05BB">
        <w:t xml:space="preserve"> kryteria szczegółowe:</w:t>
      </w:r>
    </w:p>
    <w:p w14:paraId="14A9EB7D" w14:textId="3D145A3A" w:rsidR="003B05BB" w:rsidRPr="003B05BB" w:rsidRDefault="00EF4ABB" w:rsidP="00EC7F64">
      <w:pPr>
        <w:pStyle w:val="PKTpunkt"/>
      </w:pPr>
      <w:r>
        <w:t>1</w:t>
      </w:r>
      <w:r w:rsidR="003B05BB" w:rsidRPr="003B05BB">
        <w:t>)</w:t>
      </w:r>
      <w:r w:rsidR="003B05BB" w:rsidRPr="003B05BB">
        <w:tab/>
        <w:t>stopień umiędzynarodowienia kadry, w tym mobilność naukowa nauczycieli akademickich lub pracowników naukowych prowadzących kształcenie w szkole doktorskiej</w:t>
      </w:r>
      <w:r w:rsidR="00DE161F">
        <w:t>,</w:t>
      </w:r>
      <w:r w:rsidR="003B05BB" w:rsidRPr="003B05BB">
        <w:t xml:space="preserve"> </w:t>
      </w:r>
      <w:r w:rsidR="00DE161F">
        <w:t>w</w:t>
      </w:r>
      <w:r w:rsidR="003B05BB" w:rsidRPr="003B05BB">
        <w:t xml:space="preserve"> ramach </w:t>
      </w:r>
      <w:r w:rsidR="00DE161F">
        <w:t>którego</w:t>
      </w:r>
      <w:r w:rsidR="003B05BB" w:rsidRPr="003B05BB">
        <w:t xml:space="preserve"> powinny zostać przeanalizowane działania podejmowane przez podmiot</w:t>
      </w:r>
      <w:r w:rsidR="009547ED">
        <w:t>,</w:t>
      </w:r>
      <w:r w:rsidR="003B05BB" w:rsidRPr="003B05BB">
        <w:t xml:space="preserve"> </w:t>
      </w:r>
      <w:r w:rsidR="000721EF">
        <w:t>służące</w:t>
      </w:r>
      <w:r w:rsidR="003B05BB" w:rsidRPr="003B05BB">
        <w:t xml:space="preserve"> umiędzynarodowieni</w:t>
      </w:r>
      <w:r w:rsidR="000721EF">
        <w:t>u</w:t>
      </w:r>
      <w:r w:rsidR="003B05BB" w:rsidRPr="003B05BB">
        <w:t xml:space="preserve"> kadry, w tym system zachęt adresowanych do wybitnych naukowców z zagranicy do podjęcia współpracy w ramach szkoły doktorskiej</w:t>
      </w:r>
      <w:r w:rsidR="008C5BBF">
        <w:t xml:space="preserve"> i</w:t>
      </w:r>
      <w:r w:rsidR="003B05BB" w:rsidRPr="003B05BB">
        <w:t xml:space="preserve"> efektywność tych działań</w:t>
      </w:r>
      <w:r w:rsidR="000721EF">
        <w:t>;</w:t>
      </w:r>
      <w:r w:rsidR="003B05BB" w:rsidRPr="003B05BB">
        <w:t xml:space="preserve"> </w:t>
      </w:r>
      <w:r w:rsidR="000721EF">
        <w:t>e</w:t>
      </w:r>
      <w:r w:rsidR="003B05BB" w:rsidRPr="003B05BB">
        <w:t xml:space="preserve">ksperci przeprowadzający ewaluację sprawdzą </w:t>
      </w:r>
      <w:r w:rsidR="000721EF">
        <w:t xml:space="preserve">także, </w:t>
      </w:r>
      <w:r w:rsidR="003B05BB" w:rsidRPr="003B05BB">
        <w:t xml:space="preserve">w jakim stopniu kadra prowadząca kształcenie w szkole doktorskiej </w:t>
      </w:r>
      <w:r w:rsidR="004E32C5" w:rsidRPr="003B05BB">
        <w:t xml:space="preserve">jest </w:t>
      </w:r>
      <w:r w:rsidR="003B05BB" w:rsidRPr="003B05BB">
        <w:t xml:space="preserve">zaangażowana w realizację międzynarodowych projektów, </w:t>
      </w:r>
      <w:r w:rsidR="004E32C5">
        <w:t xml:space="preserve">czy </w:t>
      </w:r>
      <w:r w:rsidR="003B05BB" w:rsidRPr="003B05BB">
        <w:t xml:space="preserve">uczestniczy </w:t>
      </w:r>
      <w:r w:rsidR="008414C1">
        <w:br/>
      </w:r>
      <w:r w:rsidR="003B05BB" w:rsidRPr="003B05BB">
        <w:t xml:space="preserve">w międzynarodowych </w:t>
      </w:r>
      <w:r w:rsidR="00D3485F">
        <w:t>konferencjach</w:t>
      </w:r>
      <w:r w:rsidR="00D3485F" w:rsidRPr="003B05BB">
        <w:t xml:space="preserve"> </w:t>
      </w:r>
      <w:r w:rsidR="003B05BB" w:rsidRPr="003B05BB">
        <w:t>naukowych lub</w:t>
      </w:r>
      <w:r w:rsidR="00D3485F">
        <w:t xml:space="preserve"> wydarzeniach</w:t>
      </w:r>
      <w:r w:rsidR="003B05BB" w:rsidRPr="003B05BB">
        <w:t xml:space="preserve"> artystycznych </w:t>
      </w:r>
      <w:r w:rsidR="00D45EAA">
        <w:t>albo</w:t>
      </w:r>
      <w:r w:rsidR="003B05BB" w:rsidRPr="003B05BB">
        <w:t xml:space="preserve"> </w:t>
      </w:r>
      <w:r w:rsidR="004834F0">
        <w:t xml:space="preserve">czy </w:t>
      </w:r>
      <w:r w:rsidR="00D3485F">
        <w:t>przejawia międzynarodową aktywność naukową lub artystyczną w inny sposób</w:t>
      </w:r>
      <w:r w:rsidR="009472FB">
        <w:t>;</w:t>
      </w:r>
      <w:r w:rsidR="003B05BB" w:rsidRPr="003B05BB">
        <w:t xml:space="preserve"> </w:t>
      </w:r>
      <w:r w:rsidR="009472FB">
        <w:t>p</w:t>
      </w:r>
      <w:r w:rsidR="003B05BB" w:rsidRPr="003B05BB">
        <w:t>rzyjmuje się bowiem, że nauczyciel akademicki lub pracownik naukowy prowadzący kształcenie w szkole doktorskiej powinien wykazywać się wysokim stopniem aktywności w środowisku międzynarodowym</w:t>
      </w:r>
      <w:r w:rsidR="0007703B">
        <w:t>;</w:t>
      </w:r>
      <w:r w:rsidR="003B05BB" w:rsidRPr="003B05BB">
        <w:t xml:space="preserve"> </w:t>
      </w:r>
    </w:p>
    <w:p w14:paraId="55BBE4AA" w14:textId="35F71A52" w:rsidR="003B05BB" w:rsidRPr="003B05BB" w:rsidRDefault="00EF4ABB" w:rsidP="0007703B">
      <w:pPr>
        <w:pStyle w:val="PKTpunkt"/>
      </w:pPr>
      <w:r>
        <w:t>2</w:t>
      </w:r>
      <w:r w:rsidR="003B05BB" w:rsidRPr="003B05BB">
        <w:t>)</w:t>
      </w:r>
      <w:r w:rsidR="003B05BB" w:rsidRPr="003B05BB">
        <w:tab/>
        <w:t>stopień umiędzynarodowienia procesu kształcenia i działalności naukowej prowadzonej na podstawie indywidualnych planów badawczych, w tym mobilność naukowa doktorantów</w:t>
      </w:r>
      <w:r w:rsidR="00287535">
        <w:t>, w ramach którego</w:t>
      </w:r>
      <w:r w:rsidR="003B05BB" w:rsidRPr="003B05BB">
        <w:t xml:space="preserve"> </w:t>
      </w:r>
      <w:r w:rsidR="00287535">
        <w:t>e</w:t>
      </w:r>
      <w:r w:rsidR="003B05BB" w:rsidRPr="003B05BB">
        <w:t>ksperci przeprowadzający ewaluację ocenią</w:t>
      </w:r>
      <w:r w:rsidR="00287535">
        <w:t>,</w:t>
      </w:r>
      <w:r w:rsidR="003B05BB" w:rsidRPr="003B05BB">
        <w:t xml:space="preserve"> w jakim stopniu zagadnienia przewidzian</w:t>
      </w:r>
      <w:r w:rsidR="00014CAE">
        <w:t>e</w:t>
      </w:r>
      <w:r w:rsidR="003B05BB" w:rsidRPr="003B05BB">
        <w:t xml:space="preserve"> w programie kształcenia </w:t>
      </w:r>
      <w:r w:rsidR="00014CAE">
        <w:t>i w</w:t>
      </w:r>
      <w:r w:rsidR="003B05BB" w:rsidRPr="003B05BB">
        <w:t xml:space="preserve"> indywidualnych planach badawczych uwzględni</w:t>
      </w:r>
      <w:r w:rsidR="00014CAE">
        <w:t>ają</w:t>
      </w:r>
      <w:r w:rsidR="003B05BB" w:rsidRPr="003B05BB">
        <w:t xml:space="preserve"> element umiędzynarodowienia i jakie jest systemowe podejście podmiotu </w:t>
      </w:r>
      <w:r w:rsidR="00014CAE">
        <w:t>do tego problemu;</w:t>
      </w:r>
      <w:r w:rsidR="003B05BB" w:rsidRPr="003B05BB">
        <w:t xml:space="preserve"> </w:t>
      </w:r>
      <w:r w:rsidR="00014CAE">
        <w:t>p</w:t>
      </w:r>
      <w:r w:rsidR="003B05BB" w:rsidRPr="003B05BB">
        <w:t xml:space="preserve">rzedmiotem oceny będą formy i zakres działań podejmowanych przez szkołę doktorską, mających na celu umiędzynarodowienie procesu kształcenia, czyli zapewnienie doktorantom warunków do funkcjonowania </w:t>
      </w:r>
      <w:r w:rsidR="0078040C">
        <w:br/>
      </w:r>
      <w:r w:rsidR="003B05BB" w:rsidRPr="003B05BB">
        <w:t xml:space="preserve">w </w:t>
      </w:r>
      <w:r w:rsidR="0078040C">
        <w:t>międzynarodowym</w:t>
      </w:r>
      <w:r w:rsidR="003B05BB" w:rsidRPr="003B05BB">
        <w:t xml:space="preserve"> </w:t>
      </w:r>
      <w:r w:rsidR="0078040C">
        <w:t>środowisku</w:t>
      </w:r>
      <w:r w:rsidR="003B05BB" w:rsidRPr="003B05BB">
        <w:t xml:space="preserve"> naukowym</w:t>
      </w:r>
      <w:r w:rsidR="00F952EC">
        <w:t xml:space="preserve"> lub artystycznym</w:t>
      </w:r>
      <w:r w:rsidR="004657F5">
        <w:t>,</w:t>
      </w:r>
      <w:r w:rsidR="003B05BB" w:rsidRPr="003B05BB">
        <w:t xml:space="preserve"> aktywizowanie doktorantów w zakresie międzynarodowej mobilności naukowej oraz </w:t>
      </w:r>
      <w:r w:rsidR="00E71612" w:rsidRPr="00E71612">
        <w:t xml:space="preserve">ich </w:t>
      </w:r>
      <w:r w:rsidR="003B05BB" w:rsidRPr="003B05BB">
        <w:t xml:space="preserve">wspieranie </w:t>
      </w:r>
      <w:r w:rsidR="00C33AE9">
        <w:br/>
      </w:r>
      <w:r w:rsidR="003B05BB" w:rsidRPr="003B05BB">
        <w:t>w dostępie do aktualnych zagranicznych publikacji i zasobów bibliotecznych zagranicznych ośrodków naukowych w celu przygotowania kwerendy bibliograficznej</w:t>
      </w:r>
      <w:r w:rsidR="00F037F9">
        <w:t>;</w:t>
      </w:r>
      <w:r w:rsidR="003B05BB" w:rsidRPr="003B05BB">
        <w:t xml:space="preserve"> </w:t>
      </w:r>
      <w:r w:rsidR="00C33AE9">
        <w:br/>
      </w:r>
      <w:r w:rsidR="004657F5">
        <w:t>w ramach tego kryterium</w:t>
      </w:r>
      <w:r w:rsidR="003B05BB" w:rsidRPr="003B05BB">
        <w:t xml:space="preserve"> zostanie również sprawdzone</w:t>
      </w:r>
      <w:r w:rsidR="004657F5">
        <w:t>,</w:t>
      </w:r>
      <w:r w:rsidR="003B05BB" w:rsidRPr="003B05BB">
        <w:t xml:space="preserve"> w jaki sposób szkoła doktorska zabiega o doktorantów cudzoziemców, m.</w:t>
      </w:r>
      <w:r w:rsidR="003C4C09">
        <w:t xml:space="preserve"> </w:t>
      </w:r>
      <w:r w:rsidR="003B05BB" w:rsidRPr="003B05BB">
        <w:t xml:space="preserve">in. </w:t>
      </w:r>
      <w:r w:rsidR="003B05BB" w:rsidRPr="003312DF">
        <w:t xml:space="preserve">czy oferuje kształcenie w języku obcym, </w:t>
      </w:r>
      <w:r w:rsidR="003B05BB" w:rsidRPr="003B05BB">
        <w:t xml:space="preserve">czy </w:t>
      </w:r>
      <w:r w:rsidR="004921CD">
        <w:t>posiada</w:t>
      </w:r>
      <w:r w:rsidR="003B05BB" w:rsidRPr="003B05BB">
        <w:t xml:space="preserve"> atrakcyjną </w:t>
      </w:r>
      <w:r w:rsidR="004921CD">
        <w:t xml:space="preserve">dla nich </w:t>
      </w:r>
      <w:r w:rsidR="003B05BB" w:rsidRPr="003B05BB">
        <w:t xml:space="preserve">ofertę i </w:t>
      </w:r>
      <w:r w:rsidR="003C4C09">
        <w:t xml:space="preserve">czy </w:t>
      </w:r>
      <w:r w:rsidR="003B05BB" w:rsidRPr="003B05BB">
        <w:t xml:space="preserve">aktywnie zachęca cudzoziemców do podjęcia kształcenia w Polsce, a także czy dokumenty dotyczące szkoły doktorskiej </w:t>
      </w:r>
      <w:r w:rsidR="00AD7070" w:rsidRPr="003B05BB">
        <w:t>są</w:t>
      </w:r>
      <w:r w:rsidR="00AD7070" w:rsidRPr="003B05BB" w:rsidDel="004921CD">
        <w:t xml:space="preserve"> </w:t>
      </w:r>
      <w:r w:rsidR="003B05BB" w:rsidRPr="003B05BB">
        <w:t xml:space="preserve">dostępne </w:t>
      </w:r>
      <w:r w:rsidR="00C33AE9">
        <w:br/>
      </w:r>
      <w:r w:rsidR="003B05BB" w:rsidRPr="003B05BB">
        <w:lastRenderedPageBreak/>
        <w:t>w językach obcych</w:t>
      </w:r>
      <w:r w:rsidR="00AD7070">
        <w:t xml:space="preserve"> i czy możliwy jest kontakt ze szkołą doktorską w językach obcyc</w:t>
      </w:r>
      <w:r w:rsidR="0083343C">
        <w:t>h;</w:t>
      </w:r>
      <w:r w:rsidR="003B05BB" w:rsidRPr="003B05BB">
        <w:t xml:space="preserve"> skutecznoś</w:t>
      </w:r>
      <w:r w:rsidR="00F037F9">
        <w:t>ć</w:t>
      </w:r>
      <w:r w:rsidR="003B05BB" w:rsidRPr="003B05BB">
        <w:t xml:space="preserve"> </w:t>
      </w:r>
      <w:r w:rsidR="0083343C">
        <w:t>podejmowanych w tym zakresie działań</w:t>
      </w:r>
      <w:r w:rsidR="003B05BB" w:rsidRPr="003B05BB">
        <w:t xml:space="preserve"> będzie </w:t>
      </w:r>
      <w:r w:rsidR="00F037F9">
        <w:t xml:space="preserve">wyrażała się </w:t>
      </w:r>
      <w:r w:rsidR="003B05BB" w:rsidRPr="003B05BB">
        <w:t>w szczególności liczebnoś</w:t>
      </w:r>
      <w:r w:rsidR="00F037F9">
        <w:t>cią</w:t>
      </w:r>
      <w:r w:rsidR="003B05BB" w:rsidRPr="003B05BB">
        <w:t xml:space="preserve"> grupy doktorantów cudzoziemców </w:t>
      </w:r>
      <w:r w:rsidR="00EF0D5B">
        <w:t xml:space="preserve">i </w:t>
      </w:r>
      <w:r w:rsidR="00D74D0B">
        <w:t>spełnienie</w:t>
      </w:r>
      <w:r w:rsidR="00F037F9">
        <w:t>m</w:t>
      </w:r>
      <w:r w:rsidR="00D74D0B">
        <w:t xml:space="preserve"> ich oczekiwań co do </w:t>
      </w:r>
      <w:r w:rsidR="003B05BB" w:rsidRPr="003B05BB">
        <w:t>poziom</w:t>
      </w:r>
      <w:r w:rsidR="00D74D0B">
        <w:t>u</w:t>
      </w:r>
      <w:r w:rsidR="003B05BB" w:rsidRPr="003B05BB">
        <w:t xml:space="preserve"> działalności naukowej</w:t>
      </w:r>
      <w:r w:rsidR="00D74D0B">
        <w:t xml:space="preserve"> prowadzonej w</w:t>
      </w:r>
      <w:r w:rsidR="00D74D0B" w:rsidRPr="00D74D0B">
        <w:t xml:space="preserve"> </w:t>
      </w:r>
      <w:r w:rsidR="00D74D0B" w:rsidRPr="003B05BB">
        <w:t>szkole doktorskiej</w:t>
      </w:r>
      <w:r w:rsidR="00213872">
        <w:t>;</w:t>
      </w:r>
      <w:r w:rsidR="003B05BB" w:rsidRPr="003B05BB">
        <w:t xml:space="preserve"> </w:t>
      </w:r>
      <w:r w:rsidR="00213872">
        <w:t>w ramach</w:t>
      </w:r>
      <w:r w:rsidR="003B05BB" w:rsidRPr="003B05BB">
        <w:t xml:space="preserve"> t</w:t>
      </w:r>
      <w:r w:rsidR="00213872">
        <w:t>ego kryterium</w:t>
      </w:r>
      <w:r w:rsidR="003B05BB" w:rsidRPr="003B05BB">
        <w:t xml:space="preserve"> weryfikacji może również podlegać otwartość szkoły doktorskiej na kształcenie doktorantów we współpracy z zagraniczną uczelnią lub instytucją naukową</w:t>
      </w:r>
      <w:r w:rsidR="00213872">
        <w:t>, co</w:t>
      </w:r>
      <w:r w:rsidR="003B05BB" w:rsidRPr="003B05BB">
        <w:t xml:space="preserve"> </w:t>
      </w:r>
      <w:r w:rsidR="00883F30">
        <w:t xml:space="preserve">umożliwia </w:t>
      </w:r>
      <w:r w:rsidR="003B05BB" w:rsidRPr="003B05BB">
        <w:t>tworzenie przestrzeni do wymiany doświadczeń</w:t>
      </w:r>
      <w:r w:rsidR="00883F30">
        <w:t>; kryterium to będzie</w:t>
      </w:r>
      <w:r w:rsidR="003B05BB" w:rsidRPr="003B05BB">
        <w:t xml:space="preserve"> ocenia</w:t>
      </w:r>
      <w:r w:rsidR="00883F30">
        <w:t>ne</w:t>
      </w:r>
      <w:r w:rsidR="003B05BB" w:rsidRPr="003B05BB">
        <w:t xml:space="preserve"> przez pryzmat specyfiki szkoły doktorskiej</w:t>
      </w:r>
      <w:r w:rsidR="00EE27BD">
        <w:t>;</w:t>
      </w:r>
    </w:p>
    <w:p w14:paraId="244027D3" w14:textId="2B33084F" w:rsidR="003B05BB" w:rsidRPr="003B05BB" w:rsidRDefault="00EF4ABB" w:rsidP="0007703B">
      <w:pPr>
        <w:pStyle w:val="PKTpunkt"/>
      </w:pPr>
      <w:r>
        <w:t>3</w:t>
      </w:r>
      <w:r w:rsidR="003B05BB" w:rsidRPr="003B05BB">
        <w:t>)</w:t>
      </w:r>
      <w:r w:rsidR="003B05BB" w:rsidRPr="003B05BB">
        <w:tab/>
        <w:t>sposób uwzględniania potrzeb doktorantów będących cudzoziemcami w procesie kształcenia w szkole doktorskiej</w:t>
      </w:r>
      <w:r w:rsidR="00EE27BD">
        <w:t>,</w:t>
      </w:r>
      <w:r w:rsidR="003B05BB" w:rsidRPr="003B05BB">
        <w:t xml:space="preserve"> </w:t>
      </w:r>
      <w:r w:rsidR="00EE27BD">
        <w:t>w</w:t>
      </w:r>
      <w:r w:rsidR="003B05BB" w:rsidRPr="003B05BB">
        <w:t xml:space="preserve"> ramach</w:t>
      </w:r>
      <w:r w:rsidR="00EE27BD">
        <w:t xml:space="preserve"> którego</w:t>
      </w:r>
      <w:r w:rsidR="003B05BB" w:rsidRPr="003B05BB">
        <w:t xml:space="preserve"> eksperci ocenią</w:t>
      </w:r>
      <w:r w:rsidR="00EE27BD">
        <w:t>,</w:t>
      </w:r>
      <w:r w:rsidR="003B05BB" w:rsidRPr="003B05BB">
        <w:t xml:space="preserve"> czy szkoła doktorska w wystarczającym stopniu dba o potrzeby </w:t>
      </w:r>
      <w:r w:rsidR="00EE27BD">
        <w:t>tej grupy doktorantów</w:t>
      </w:r>
      <w:r w:rsidR="00272C37">
        <w:t>, w szczególności</w:t>
      </w:r>
      <w:r w:rsidR="003B05BB" w:rsidRPr="003B05BB">
        <w:t xml:space="preserve"> czy dokumenty, komunikaty </w:t>
      </w:r>
      <w:r w:rsidR="00272C37">
        <w:t>i</w:t>
      </w:r>
      <w:r w:rsidR="003B05BB" w:rsidRPr="003B05BB">
        <w:t xml:space="preserve"> materiały wydawane w toku kształcenia są przygotowywane </w:t>
      </w:r>
      <w:r w:rsidR="00272C37">
        <w:br/>
      </w:r>
      <w:r w:rsidR="003B05BB" w:rsidRPr="003B05BB">
        <w:t xml:space="preserve">i na bieżąco udostępniane w językach obcych, </w:t>
      </w:r>
      <w:r w:rsidR="003B05BB" w:rsidRPr="003312DF">
        <w:t xml:space="preserve">czy szkoła doktorska oferuje </w:t>
      </w:r>
      <w:r w:rsidR="003B05BB" w:rsidRPr="003B05BB">
        <w:t>pom</w:t>
      </w:r>
      <w:r w:rsidR="001F5B4C">
        <w:t>oc</w:t>
      </w:r>
      <w:r w:rsidR="003B05BB" w:rsidRPr="003B05BB">
        <w:t xml:space="preserve"> </w:t>
      </w:r>
      <w:r w:rsidR="003312DF">
        <w:br/>
      </w:r>
      <w:r w:rsidR="003B05BB" w:rsidRPr="003B05BB">
        <w:t xml:space="preserve">w </w:t>
      </w:r>
      <w:r w:rsidR="003A4293">
        <w:t>sprawach org</w:t>
      </w:r>
      <w:r w:rsidR="001F5B4C">
        <w:t>anizacyjnych</w:t>
      </w:r>
      <w:r w:rsidR="003B05BB" w:rsidRPr="003B05BB">
        <w:t xml:space="preserve"> oraz czy dba o </w:t>
      </w:r>
      <w:r w:rsidR="0079251A" w:rsidRPr="003B05BB">
        <w:t>budowanie i utrzymanie pozytywnych relacji między</w:t>
      </w:r>
      <w:r w:rsidR="0079251A">
        <w:t xml:space="preserve"> przedstawicielami różnych</w:t>
      </w:r>
      <w:r w:rsidR="0079251A" w:rsidRPr="003B05BB">
        <w:t xml:space="preserve"> narodowości</w:t>
      </w:r>
      <w:r w:rsidR="00D3485F">
        <w:t>, któr</w:t>
      </w:r>
      <w:r w:rsidR="00BE3F4E">
        <w:t>zy</w:t>
      </w:r>
      <w:r w:rsidR="00D3485F">
        <w:t xml:space="preserve"> odbywają</w:t>
      </w:r>
      <w:r w:rsidR="0079251A" w:rsidRPr="003B05BB">
        <w:t xml:space="preserve"> w </w:t>
      </w:r>
      <w:r w:rsidR="0079251A">
        <w:t xml:space="preserve">niej </w:t>
      </w:r>
      <w:r w:rsidR="0079251A" w:rsidRPr="003B05BB">
        <w:t>kształceni</w:t>
      </w:r>
      <w:r w:rsidR="0079251A">
        <w:t>e</w:t>
      </w:r>
      <w:r w:rsidR="00BE3F4E">
        <w:t>,</w:t>
      </w:r>
      <w:r w:rsidR="0079251A" w:rsidRPr="003B05BB">
        <w:t xml:space="preserve"> </w:t>
      </w:r>
      <w:r w:rsidR="0079251A">
        <w:t xml:space="preserve">i </w:t>
      </w:r>
      <w:r w:rsidR="00BE3F4E">
        <w:t xml:space="preserve">ich </w:t>
      </w:r>
      <w:r w:rsidR="003B05BB" w:rsidRPr="003B05BB">
        <w:t>integrację</w:t>
      </w:r>
      <w:r w:rsidR="003A1DD4">
        <w:t xml:space="preserve"> </w:t>
      </w:r>
      <w:r w:rsidR="00AB3954">
        <w:t>w środowisku szkoły doktorskiej</w:t>
      </w:r>
      <w:r w:rsidR="003D2A89">
        <w:t>;</w:t>
      </w:r>
      <w:r w:rsidR="003B05BB" w:rsidRPr="003B05BB">
        <w:t xml:space="preserve"> </w:t>
      </w:r>
    </w:p>
    <w:p w14:paraId="7C69D6AC" w14:textId="08788EC1" w:rsidR="003B05BB" w:rsidRPr="003B05BB" w:rsidRDefault="00743C63" w:rsidP="00A42505">
      <w:pPr>
        <w:pStyle w:val="PKTpunkt"/>
      </w:pPr>
      <w:r>
        <w:t>4</w:t>
      </w:r>
      <w:r w:rsidR="003B05BB" w:rsidRPr="003B05BB">
        <w:t>)</w:t>
      </w:r>
      <w:r w:rsidR="003B05BB" w:rsidRPr="003B05BB">
        <w:tab/>
        <w:t xml:space="preserve">sposoby zwiększania rozpoznawalności szkoły doktorskiej </w:t>
      </w:r>
      <w:r w:rsidR="00B84F94">
        <w:t>za granicą</w:t>
      </w:r>
      <w:r w:rsidR="003B05BB" w:rsidRPr="003B05BB">
        <w:t xml:space="preserve"> i ich skuteczność</w:t>
      </w:r>
      <w:r w:rsidR="00A11D90">
        <w:t>,</w:t>
      </w:r>
      <w:r w:rsidR="003B05BB" w:rsidRPr="003B05BB">
        <w:t xml:space="preserve"> </w:t>
      </w:r>
      <w:r w:rsidR="00A11D90">
        <w:t>w</w:t>
      </w:r>
      <w:r w:rsidR="003B05BB" w:rsidRPr="003B05BB">
        <w:t xml:space="preserve"> ramach </w:t>
      </w:r>
      <w:r w:rsidR="00A11D90">
        <w:t>którego</w:t>
      </w:r>
      <w:r w:rsidR="003B05BB" w:rsidRPr="003B05BB">
        <w:t xml:space="preserve"> eksperci przeprowadzający ewaluację skupią się na analiz</w:t>
      </w:r>
      <w:r w:rsidR="00A11D90">
        <w:t>ie</w:t>
      </w:r>
      <w:r w:rsidR="003B05BB" w:rsidRPr="003B05BB">
        <w:t xml:space="preserve"> działań podejmowanych przez szkołę doktorską</w:t>
      </w:r>
      <w:r w:rsidR="00A11D90">
        <w:t>,</w:t>
      </w:r>
      <w:r w:rsidR="003B05BB" w:rsidRPr="003B05BB">
        <w:t xml:space="preserve"> mających na celu zwiększenie jej rozpoznawalności </w:t>
      </w:r>
      <w:r w:rsidR="00B96BAD">
        <w:t>za granicą</w:t>
      </w:r>
      <w:r w:rsidR="003B05BB" w:rsidRPr="003B05BB">
        <w:t>, a także skuteczności tych działań</w:t>
      </w:r>
      <w:r w:rsidR="00C65966">
        <w:t>;</w:t>
      </w:r>
      <w:r w:rsidR="003B05BB" w:rsidRPr="003B05BB">
        <w:t xml:space="preserve"> </w:t>
      </w:r>
      <w:r w:rsidR="00C65966">
        <w:t>p</w:t>
      </w:r>
      <w:r w:rsidR="003B05BB" w:rsidRPr="003B05BB">
        <w:t xml:space="preserve">rzyjmuje się, że aktywne budowanie wizerunku szkoły doktorskiej na arenie międzynarodowej przekłada się na nawiązywanie nowych kontaktów naukowych lub </w:t>
      </w:r>
      <w:r w:rsidR="00C65966">
        <w:t>na gruncie działalności artystycznej</w:t>
      </w:r>
      <w:r w:rsidR="003B05BB" w:rsidRPr="003B05BB">
        <w:t xml:space="preserve"> </w:t>
      </w:r>
      <w:r w:rsidR="00B96BAD">
        <w:br/>
      </w:r>
      <w:r w:rsidR="003B05BB" w:rsidRPr="003B05BB">
        <w:t>i podejmowanie międzynarodowej współpracy, w tym realizację międzynarodowych projektów o prestiżowym znaczeniu</w:t>
      </w:r>
      <w:r w:rsidR="002864D8">
        <w:t>;</w:t>
      </w:r>
      <w:r w:rsidR="003B05BB" w:rsidRPr="003B05BB">
        <w:t xml:space="preserve"> eksper</w:t>
      </w:r>
      <w:r w:rsidR="002864D8">
        <w:t>ci będą</w:t>
      </w:r>
      <w:r w:rsidR="003B05BB" w:rsidRPr="003B05BB">
        <w:t xml:space="preserve"> </w:t>
      </w:r>
      <w:r w:rsidR="005A4F0B">
        <w:t xml:space="preserve">również </w:t>
      </w:r>
      <w:r w:rsidR="003B05BB" w:rsidRPr="003B05BB">
        <w:t>bra</w:t>
      </w:r>
      <w:r w:rsidR="005A4F0B">
        <w:t>li</w:t>
      </w:r>
      <w:r w:rsidR="003B05BB" w:rsidRPr="003B05BB">
        <w:t xml:space="preserve"> pod uwagę</w:t>
      </w:r>
      <w:r w:rsidR="005A4F0B">
        <w:t>,</w:t>
      </w:r>
      <w:r w:rsidR="003B05BB" w:rsidRPr="003B05BB">
        <w:t xml:space="preserve"> czy szkoła doktorska aktywnie uczestniczy w konkursach o granty </w:t>
      </w:r>
      <w:r w:rsidR="005A4F0B">
        <w:t>europejskie,</w:t>
      </w:r>
      <w:r w:rsidR="003B05BB" w:rsidRPr="003B05BB">
        <w:t xml:space="preserve"> dedykowane kształceniu doktorantów </w:t>
      </w:r>
      <w:r w:rsidR="00BF32D0">
        <w:t>albo</w:t>
      </w:r>
      <w:r w:rsidR="003B05BB" w:rsidRPr="003B05BB">
        <w:t xml:space="preserve"> </w:t>
      </w:r>
      <w:r w:rsidR="00BF32D0">
        <w:t>czy</w:t>
      </w:r>
      <w:r w:rsidR="003B05BB" w:rsidRPr="003B05BB">
        <w:t xml:space="preserve"> doktoran</w:t>
      </w:r>
      <w:r w:rsidR="00BF32D0">
        <w:t>ci uczestniczą</w:t>
      </w:r>
      <w:r w:rsidR="003B05BB" w:rsidRPr="003B05BB">
        <w:t xml:space="preserve"> w realizacj</w:t>
      </w:r>
      <w:r w:rsidR="00BF32D0">
        <w:t xml:space="preserve">i </w:t>
      </w:r>
      <w:r w:rsidR="009E3038">
        <w:t xml:space="preserve">projektów badawczych, na które są przyznawane </w:t>
      </w:r>
      <w:r w:rsidR="00EE0DAD">
        <w:t>grant</w:t>
      </w:r>
      <w:r w:rsidR="009E3038">
        <w:t>y</w:t>
      </w:r>
      <w:r w:rsidR="00EE0DAD">
        <w:t xml:space="preserve"> </w:t>
      </w:r>
      <w:r w:rsidR="009E3038">
        <w:t>europejskie</w:t>
      </w:r>
      <w:r w:rsidR="003B05BB" w:rsidRPr="003B05BB">
        <w:t xml:space="preserve">. </w:t>
      </w:r>
    </w:p>
    <w:p w14:paraId="035D7A33" w14:textId="009FA6B3" w:rsidR="003B05BB" w:rsidRPr="003B05BB" w:rsidRDefault="003B05BB" w:rsidP="00A42505">
      <w:pPr>
        <w:pStyle w:val="NIEARTTEKSTtekstnieartykuowanynppodstprawnarozplubpreambua"/>
      </w:pPr>
      <w:r w:rsidRPr="003B05BB">
        <w:t>Określając kryteria szczegółowe dla kryterium</w:t>
      </w:r>
      <w:r w:rsidR="00A42505">
        <w:t xml:space="preserve">, </w:t>
      </w:r>
      <w:r w:rsidR="00EF4ABB">
        <w:t>o którym mowa w art. 261 pkt 8 ustawy</w:t>
      </w:r>
      <w:r w:rsidRPr="003B05BB">
        <w:t xml:space="preserve"> – skutecznoś</w:t>
      </w:r>
      <w:r w:rsidR="00077EB1">
        <w:t>ć</w:t>
      </w:r>
      <w:r w:rsidRPr="003B05BB">
        <w:t xml:space="preserve"> kształcenia doktorantów przyjęto, że kryterium to służy sprawdzeniu efektywności procesu kształcenia </w:t>
      </w:r>
      <w:r w:rsidR="00077EB1">
        <w:t>w</w:t>
      </w:r>
      <w:r w:rsidRPr="003B05BB">
        <w:t xml:space="preserve"> szko</w:t>
      </w:r>
      <w:r w:rsidR="00077EB1">
        <w:t>le</w:t>
      </w:r>
      <w:r w:rsidRPr="003B05BB">
        <w:t xml:space="preserve"> doktorsk</w:t>
      </w:r>
      <w:r w:rsidR="00077EB1">
        <w:t>iej</w:t>
      </w:r>
      <w:r w:rsidRPr="003B05BB">
        <w:t>. Mimo, że skuteczność kształcenia najłatwiej byłoby zweryfikować za pomocą kryteriów ilościowych</w:t>
      </w:r>
      <w:r w:rsidR="00077EB1">
        <w:t>,</w:t>
      </w:r>
      <w:r w:rsidRPr="003B05BB">
        <w:t xml:space="preserve"> postanowiono częściowo odstąpić od takiego podejścia ze względu na różnorodną specyfikę szkół doktorskich </w:t>
      </w:r>
      <w:r w:rsidR="00F36919">
        <w:t>oraz</w:t>
      </w:r>
      <w:r w:rsidRPr="003B05BB">
        <w:t xml:space="preserve"> reprezentowanych dyscyplin </w:t>
      </w:r>
      <w:r w:rsidR="00077EB1">
        <w:t>naukowych i artystycznych</w:t>
      </w:r>
      <w:r w:rsidR="00F36919">
        <w:t>, a także</w:t>
      </w:r>
      <w:r w:rsidRPr="003B05BB">
        <w:t xml:space="preserve"> wynikającą z niej potrzebę </w:t>
      </w:r>
      <w:r w:rsidR="009F5AA7">
        <w:t>zachowania</w:t>
      </w:r>
      <w:r w:rsidRPr="003B05BB">
        <w:t xml:space="preserve"> </w:t>
      </w:r>
      <w:r w:rsidRPr="003B05BB">
        <w:lastRenderedPageBreak/>
        <w:t xml:space="preserve">eksperckiego charakteru ewaluacji. </w:t>
      </w:r>
      <w:r w:rsidR="009F5AA7">
        <w:t xml:space="preserve">W celu </w:t>
      </w:r>
      <w:r w:rsidR="008A6B01">
        <w:t xml:space="preserve">umożliwienia </w:t>
      </w:r>
      <w:r w:rsidR="009F5AA7">
        <w:t>dokonania</w:t>
      </w:r>
      <w:r w:rsidR="008A6B01">
        <w:t xml:space="preserve"> podczas ewaluacji</w:t>
      </w:r>
      <w:r w:rsidRPr="003B05BB">
        <w:t xml:space="preserve"> dokładnej analizy powyższego </w:t>
      </w:r>
      <w:r w:rsidR="008A6B01">
        <w:t>określono</w:t>
      </w:r>
      <w:r w:rsidR="008A6B01" w:rsidRPr="003B05BB">
        <w:t xml:space="preserve"> </w:t>
      </w:r>
      <w:r w:rsidR="009F5AA7">
        <w:t>następujące</w:t>
      </w:r>
      <w:r w:rsidRPr="003B05BB">
        <w:t xml:space="preserve"> kryteri</w:t>
      </w:r>
      <w:r w:rsidR="009F5AA7">
        <w:t>a</w:t>
      </w:r>
      <w:r w:rsidRPr="003B05BB">
        <w:t xml:space="preserve"> szczegółow</w:t>
      </w:r>
      <w:r w:rsidR="009F5AA7">
        <w:t>e</w:t>
      </w:r>
      <w:r w:rsidRPr="003B05BB">
        <w:t>:</w:t>
      </w:r>
    </w:p>
    <w:p w14:paraId="3425B7CA" w14:textId="33E74075" w:rsidR="003B05BB" w:rsidRPr="003B05BB" w:rsidRDefault="009F5AA7" w:rsidP="009F5AA7">
      <w:pPr>
        <w:pStyle w:val="PKTpunkt"/>
      </w:pPr>
      <w:r>
        <w:t>1</w:t>
      </w:r>
      <w:r w:rsidR="003B05BB" w:rsidRPr="003B05BB">
        <w:t>)</w:t>
      </w:r>
      <w:r w:rsidR="003B05BB" w:rsidRPr="003B05BB">
        <w:tab/>
        <w:t>terminowość kończenia kształcenia w szkole doktorskiej zgodnie z programem kształcenia</w:t>
      </w:r>
      <w:r w:rsidR="00E22D27">
        <w:t>, w ramach którego</w:t>
      </w:r>
      <w:r w:rsidR="003B05BB" w:rsidRPr="003B05BB">
        <w:t xml:space="preserve"> </w:t>
      </w:r>
      <w:r w:rsidR="000954E9" w:rsidRPr="003B05BB">
        <w:t>eksperci dokonujący ewaluacji ocenią skuteczność kształcenia</w:t>
      </w:r>
      <w:r w:rsidR="00C4159E">
        <w:t>,</w:t>
      </w:r>
      <w:r w:rsidR="000954E9" w:rsidRPr="003B05BB">
        <w:t xml:space="preserve"> </w:t>
      </w:r>
      <w:r w:rsidR="002C26CC">
        <w:t>biorąc pod uwagę</w:t>
      </w:r>
      <w:r w:rsidR="000954E9" w:rsidRPr="003B05BB">
        <w:t xml:space="preserve">, jaka część doktorantów ukończyła </w:t>
      </w:r>
      <w:r w:rsidR="00C4159E">
        <w:t>j</w:t>
      </w:r>
      <w:r w:rsidR="000954E9" w:rsidRPr="003B05BB">
        <w:t>e w terminie przewidzianym programem kształcenia</w:t>
      </w:r>
      <w:r w:rsidR="00590574">
        <w:t>;</w:t>
      </w:r>
      <w:r w:rsidR="000954E9" w:rsidRPr="003B05BB">
        <w:t xml:space="preserve"> </w:t>
      </w:r>
      <w:r w:rsidR="00590574">
        <w:t>z</w:t>
      </w:r>
      <w:r w:rsidR="003B05BB" w:rsidRPr="003B05BB">
        <w:t xml:space="preserve">godnie z </w:t>
      </w:r>
      <w:r w:rsidR="00590574" w:rsidRPr="003B05BB">
        <w:t>art. 204 ust. 1 ustawy</w:t>
      </w:r>
      <w:r w:rsidR="003B05BB" w:rsidRPr="003B05BB">
        <w:t xml:space="preserve"> kształcenie doktoranta kończy się złożeniem rozprawy doktorskiej</w:t>
      </w:r>
      <w:r w:rsidR="004B780A">
        <w:t>,</w:t>
      </w:r>
      <w:r w:rsidR="003B05BB" w:rsidRPr="003B05BB">
        <w:t xml:space="preserve"> </w:t>
      </w:r>
      <w:r w:rsidR="004B780A">
        <w:t>a</w:t>
      </w:r>
      <w:r w:rsidR="003B05BB" w:rsidRPr="003B05BB">
        <w:t xml:space="preserve"> </w:t>
      </w:r>
      <w:r w:rsidR="004B780A">
        <w:t>t</w:t>
      </w:r>
      <w:r w:rsidR="003B05BB" w:rsidRPr="003B05BB">
        <w:t xml:space="preserve">ermin </w:t>
      </w:r>
      <w:r w:rsidR="004B780A">
        <w:t xml:space="preserve">jej </w:t>
      </w:r>
      <w:r w:rsidR="003B05BB" w:rsidRPr="003B05BB">
        <w:t xml:space="preserve">złożenia określa się w indywidualnym planie badawczym i może </w:t>
      </w:r>
      <w:r w:rsidR="00C4159E">
        <w:t xml:space="preserve">on </w:t>
      </w:r>
      <w:r w:rsidR="003B05BB" w:rsidRPr="003B05BB">
        <w:t xml:space="preserve">być przedłużony, nie </w:t>
      </w:r>
      <w:r w:rsidR="00763E62">
        <w:t>więcej</w:t>
      </w:r>
      <w:r w:rsidR="003B05BB" w:rsidRPr="003B05BB">
        <w:t xml:space="preserve"> jednak niż </w:t>
      </w:r>
      <w:r w:rsidR="00763E62">
        <w:br/>
      </w:r>
      <w:r w:rsidR="003B05BB" w:rsidRPr="003B05BB">
        <w:t xml:space="preserve">o </w:t>
      </w:r>
      <w:r w:rsidR="00763E62">
        <w:t>2</w:t>
      </w:r>
      <w:r w:rsidR="003B05BB" w:rsidRPr="003B05BB">
        <w:t xml:space="preserve"> lata, na zasadach określonych w regulaminie szkoły doktorskiej (art. 204 ust. 2 ustawy)</w:t>
      </w:r>
      <w:r w:rsidR="00DE05B7">
        <w:t>;</w:t>
      </w:r>
      <w:r w:rsidR="003B05BB" w:rsidRPr="003B05BB">
        <w:t xml:space="preserve"> </w:t>
      </w:r>
    </w:p>
    <w:p w14:paraId="5166FAEE" w14:textId="2E217ECF" w:rsidR="003B05BB" w:rsidRPr="003B05BB" w:rsidRDefault="00DE05B7" w:rsidP="00DE05B7">
      <w:pPr>
        <w:pStyle w:val="PKTpunkt"/>
      </w:pPr>
      <w:r>
        <w:t>2</w:t>
      </w:r>
      <w:r w:rsidR="003B05BB" w:rsidRPr="003B05BB">
        <w:t>)</w:t>
      </w:r>
      <w:r w:rsidR="003B05BB" w:rsidRPr="003B05BB">
        <w:tab/>
        <w:t xml:space="preserve">udział procentowy osób, </w:t>
      </w:r>
      <w:r w:rsidR="00A65EFE" w:rsidRPr="00A65EFE">
        <w:t xml:space="preserve">które uzyskały stopień doktora po ukończeniu kształcenia </w:t>
      </w:r>
      <w:r w:rsidR="002F3692">
        <w:br/>
      </w:r>
      <w:r w:rsidR="00A65EFE" w:rsidRPr="00A65EFE">
        <w:t>w szkole doktorskiej</w:t>
      </w:r>
      <w:r w:rsidR="00A65EFE">
        <w:t xml:space="preserve">, </w:t>
      </w:r>
      <w:r w:rsidR="003B05BB" w:rsidRPr="003B05BB">
        <w:t xml:space="preserve">w ogólnej liczbie doktorantów, którzy ukończyli kształcenie </w:t>
      </w:r>
      <w:r w:rsidR="002F3692">
        <w:br/>
      </w:r>
      <w:r w:rsidR="003B05BB" w:rsidRPr="003B05BB">
        <w:t>w szkole doktorskiej w okresie objętym ewaluacją</w:t>
      </w:r>
      <w:r w:rsidR="00963DEE">
        <w:t>; z</w:t>
      </w:r>
      <w:r w:rsidR="003B05BB" w:rsidRPr="003B05BB">
        <w:t>godnie z art. 198 ust. 1 ustawy kształcenie doktorantów przygotowuje do uzyskania stopnia doktora</w:t>
      </w:r>
      <w:r w:rsidR="00753387">
        <w:t>,</w:t>
      </w:r>
      <w:r w:rsidR="003B05BB" w:rsidRPr="003B05BB">
        <w:t xml:space="preserve"> odbywa się w szkole doktorskiej</w:t>
      </w:r>
      <w:r w:rsidR="00753387">
        <w:t xml:space="preserve"> i </w:t>
      </w:r>
      <w:r w:rsidR="001E33B7">
        <w:t xml:space="preserve">– zgodnie z </w:t>
      </w:r>
      <w:r w:rsidR="001E33B7" w:rsidRPr="003B05BB">
        <w:t>art. 204 ust. 1 ustawy</w:t>
      </w:r>
      <w:r w:rsidR="001E33B7">
        <w:t xml:space="preserve"> – </w:t>
      </w:r>
      <w:r w:rsidR="003B05BB" w:rsidRPr="003B05BB">
        <w:t>kończy się złożeniem rozprawy doktorskiej</w:t>
      </w:r>
      <w:r w:rsidR="00094699">
        <w:t>;</w:t>
      </w:r>
      <w:r w:rsidR="003B05BB" w:rsidRPr="003B05BB">
        <w:t xml:space="preserve"> </w:t>
      </w:r>
      <w:r w:rsidR="00094699">
        <w:t>m</w:t>
      </w:r>
      <w:r w:rsidR="003B05BB" w:rsidRPr="003B05BB">
        <w:t xml:space="preserve">imo, że ewaluacja dotyczy </w:t>
      </w:r>
      <w:r w:rsidR="0026174F">
        <w:t>procesu</w:t>
      </w:r>
      <w:r w:rsidR="003B05BB" w:rsidRPr="003B05BB">
        <w:t xml:space="preserve"> kształcenia, to dla ustalenia </w:t>
      </w:r>
      <w:r w:rsidR="0026174F">
        <w:t xml:space="preserve">jego </w:t>
      </w:r>
      <w:r w:rsidR="003B05BB" w:rsidRPr="003B05BB">
        <w:t>skuteczności</w:t>
      </w:r>
      <w:r w:rsidR="00AB3E5C">
        <w:t xml:space="preserve"> </w:t>
      </w:r>
      <w:r w:rsidR="003B05BB" w:rsidRPr="003B05BB">
        <w:t xml:space="preserve">nieodzowne </w:t>
      </w:r>
      <w:r w:rsidR="008A6B01">
        <w:t>jest</w:t>
      </w:r>
      <w:r w:rsidR="003B05BB" w:rsidRPr="003B05BB">
        <w:t xml:space="preserve"> sprawdzenie</w:t>
      </w:r>
      <w:r w:rsidR="00ED7E84">
        <w:t>,</w:t>
      </w:r>
      <w:r w:rsidR="003B05BB" w:rsidRPr="003B05BB">
        <w:t xml:space="preserve"> jaki procent doktorantów, którzy ukończyli kształcenie w szkole doktorskiej, złożył wniosek o wszczęcie postępowania w sprawie nadania stopnia doktora, i jakiemu procentowi tych osób nadano </w:t>
      </w:r>
      <w:r w:rsidR="00A319D9">
        <w:t xml:space="preserve">ten </w:t>
      </w:r>
      <w:r w:rsidR="003B05BB" w:rsidRPr="003B05BB">
        <w:t>stopień</w:t>
      </w:r>
      <w:r w:rsidR="00A319D9">
        <w:t>;</w:t>
      </w:r>
    </w:p>
    <w:p w14:paraId="24412AB8" w14:textId="712DE505" w:rsidR="003B05BB" w:rsidRPr="003B05BB" w:rsidRDefault="00FB3C11" w:rsidP="00FB3C11">
      <w:pPr>
        <w:pStyle w:val="PKTpunkt"/>
      </w:pPr>
      <w:r>
        <w:t>3</w:t>
      </w:r>
      <w:r w:rsidR="003B05BB" w:rsidRPr="003B05BB">
        <w:t>)</w:t>
      </w:r>
      <w:r w:rsidR="003B05BB" w:rsidRPr="003B05BB">
        <w:tab/>
        <w:t xml:space="preserve">poziom osiągnięć naukowych lub artystycznych doktorantów, mających związek </w:t>
      </w:r>
      <w:r>
        <w:br/>
      </w:r>
      <w:r w:rsidR="003B05BB" w:rsidRPr="003B05BB">
        <w:t>z aktywnością naukową lub artystyczną określoną w indywidualnym planie badawczym</w:t>
      </w:r>
      <w:r w:rsidR="00E22A61">
        <w:t>, w ramach którego ocena</w:t>
      </w:r>
      <w:r w:rsidR="003B05BB" w:rsidRPr="003B05BB">
        <w:t xml:space="preserve"> nie </w:t>
      </w:r>
      <w:r w:rsidR="007042F6">
        <w:t xml:space="preserve">będzie </w:t>
      </w:r>
      <w:r w:rsidR="003B05BB" w:rsidRPr="003B05BB">
        <w:t>skupia</w:t>
      </w:r>
      <w:r w:rsidR="007042F6">
        <w:t>ła</w:t>
      </w:r>
      <w:r w:rsidR="003B05BB" w:rsidRPr="003B05BB">
        <w:t xml:space="preserve"> się na produktywności naukowej lub artystycznej, która często </w:t>
      </w:r>
      <w:r w:rsidR="007042F6" w:rsidRPr="003B05BB">
        <w:t xml:space="preserve">może </w:t>
      </w:r>
      <w:r w:rsidR="003B05BB" w:rsidRPr="003B05BB">
        <w:t xml:space="preserve">prowadzić do </w:t>
      </w:r>
      <w:r w:rsidR="008A6B01">
        <w:t>dużej</w:t>
      </w:r>
      <w:r w:rsidR="008A6B01" w:rsidRPr="003B05BB">
        <w:t xml:space="preserve"> </w:t>
      </w:r>
      <w:r w:rsidR="003B05BB" w:rsidRPr="003B05BB">
        <w:t xml:space="preserve">aktywności </w:t>
      </w:r>
      <w:r w:rsidR="008A6B01">
        <w:t xml:space="preserve">o </w:t>
      </w:r>
      <w:r w:rsidR="003B05BB" w:rsidRPr="003B05BB">
        <w:t>niski</w:t>
      </w:r>
      <w:r w:rsidR="00215C27">
        <w:t>ej</w:t>
      </w:r>
      <w:r w:rsidR="003B05BB" w:rsidRPr="003B05BB">
        <w:t xml:space="preserve"> jakości, lecz na </w:t>
      </w:r>
      <w:r w:rsidR="00FF0E43">
        <w:t>badaniu</w:t>
      </w:r>
      <w:r w:rsidR="003B05BB" w:rsidRPr="003B05BB">
        <w:t xml:space="preserve"> poziomu najważniejszych osiągnięć doktorantów pod kątem naukowego lub artystycznego znaczenia</w:t>
      </w:r>
      <w:r w:rsidR="00743DD3">
        <w:t xml:space="preserve"> tych osiągnięć</w:t>
      </w:r>
      <w:r w:rsidR="005878FE">
        <w:t>;</w:t>
      </w:r>
      <w:r w:rsidR="003B05BB" w:rsidRPr="003B05BB">
        <w:t xml:space="preserve"> </w:t>
      </w:r>
      <w:r w:rsidR="005878FE">
        <w:t>z</w:t>
      </w:r>
      <w:r w:rsidR="003B05BB" w:rsidRPr="003B05BB">
        <w:t xml:space="preserve"> uwagi na potrzebę skupienia się doktorantów na aktywności związanej z przedmiotem programu kształcenia i przygotowywanej przez nich rozprawy doktorskiej zdecydowano się zawęzić zakres </w:t>
      </w:r>
      <w:r w:rsidR="00954F3D">
        <w:t>ocenianych</w:t>
      </w:r>
      <w:r w:rsidR="003B05BB" w:rsidRPr="003B05BB">
        <w:t xml:space="preserve"> osiągnięć doktorantów </w:t>
      </w:r>
      <w:r w:rsidR="00954F3D">
        <w:t>wyłącznie do tych, które są</w:t>
      </w:r>
      <w:r w:rsidR="003B05BB" w:rsidRPr="003B05BB">
        <w:t xml:space="preserve"> związane z </w:t>
      </w:r>
      <w:r w:rsidR="00954F3D">
        <w:t xml:space="preserve">realizacją </w:t>
      </w:r>
      <w:r w:rsidR="003B05BB" w:rsidRPr="003B05BB">
        <w:t>indywidualn</w:t>
      </w:r>
      <w:r w:rsidR="00954F3D">
        <w:t>ego</w:t>
      </w:r>
      <w:r w:rsidR="003B05BB" w:rsidRPr="003B05BB">
        <w:t xml:space="preserve"> plan</w:t>
      </w:r>
      <w:r w:rsidR="00954F3D">
        <w:t>u</w:t>
      </w:r>
      <w:r w:rsidR="003B05BB" w:rsidRPr="003B05BB">
        <w:t xml:space="preserve"> badawcz</w:t>
      </w:r>
      <w:r w:rsidR="00954F3D">
        <w:t>ego</w:t>
      </w:r>
      <w:r w:rsidR="003B05BB" w:rsidRPr="003B05BB">
        <w:t xml:space="preserve"> </w:t>
      </w:r>
      <w:r w:rsidR="00703456">
        <w:t>i</w:t>
      </w:r>
      <w:r w:rsidR="003B05BB" w:rsidRPr="003B05BB">
        <w:t xml:space="preserve"> program</w:t>
      </w:r>
      <w:r w:rsidR="00703456">
        <w:t>u</w:t>
      </w:r>
      <w:r w:rsidR="003B05BB" w:rsidRPr="003B05BB">
        <w:t xml:space="preserve"> kształcenia</w:t>
      </w:r>
      <w:r w:rsidR="000D7F9E">
        <w:t>;</w:t>
      </w:r>
    </w:p>
    <w:p w14:paraId="73108EE9" w14:textId="08B7D406" w:rsidR="003B05BB" w:rsidRPr="003B05BB" w:rsidRDefault="000D7F9E" w:rsidP="000D7F9E">
      <w:pPr>
        <w:pStyle w:val="PKTpunkt"/>
      </w:pPr>
      <w:r>
        <w:t>4</w:t>
      </w:r>
      <w:r w:rsidR="003B05BB" w:rsidRPr="003B05BB">
        <w:t>)</w:t>
      </w:r>
      <w:r w:rsidR="003B05BB" w:rsidRPr="003B05BB">
        <w:tab/>
        <w:t>dokonywanie oceny jakości kształcenia w szkole doktorskiej przez doktorantów, jej wyniki i sposób ich wykorzystania przez podmiot do doskonalenia procesu kształcenia</w:t>
      </w:r>
      <w:r w:rsidR="00673601">
        <w:t xml:space="preserve">, </w:t>
      </w:r>
      <w:r w:rsidR="00DD092D">
        <w:br/>
      </w:r>
      <w:r w:rsidR="00673601">
        <w:t>w ramach którego</w:t>
      </w:r>
      <w:r w:rsidR="003B05BB" w:rsidRPr="003B05BB">
        <w:t xml:space="preserve"> </w:t>
      </w:r>
      <w:r w:rsidR="00673601">
        <w:t>e</w:t>
      </w:r>
      <w:r w:rsidR="00673601" w:rsidRPr="003B05BB">
        <w:t xml:space="preserve">ksperci przeprowadzający ewaluację ocenią, </w:t>
      </w:r>
      <w:r w:rsidR="00673A2C">
        <w:t>w jaki sposób</w:t>
      </w:r>
      <w:r w:rsidR="00673601" w:rsidRPr="003B05BB">
        <w:t xml:space="preserve"> szkoła </w:t>
      </w:r>
      <w:r w:rsidR="00673A2C">
        <w:t>odnosi się do</w:t>
      </w:r>
      <w:r w:rsidR="00673601" w:rsidRPr="003B05BB">
        <w:t xml:space="preserve"> uwag zgłaszan</w:t>
      </w:r>
      <w:r w:rsidR="00673A2C">
        <w:t>ych</w:t>
      </w:r>
      <w:r w:rsidR="00673601" w:rsidRPr="003B05BB">
        <w:t xml:space="preserve"> przez doktorantów, czy rzetelnie rozwiązuje </w:t>
      </w:r>
      <w:r w:rsidR="00233452">
        <w:t>wskazywane przez nich</w:t>
      </w:r>
      <w:r w:rsidR="00673601" w:rsidRPr="003B05BB">
        <w:t xml:space="preserve"> problemy, czy w sposób obiektywny mierzy się z krytyką i czy wykorzystuje </w:t>
      </w:r>
      <w:r w:rsidR="00673601" w:rsidRPr="003B05BB">
        <w:lastRenderedPageBreak/>
        <w:t>zdobyt</w:t>
      </w:r>
      <w:r w:rsidR="008A6B01">
        <w:t>e w ten sposób informacje</w:t>
      </w:r>
      <w:r w:rsidR="00673601" w:rsidRPr="003B05BB">
        <w:t xml:space="preserve"> w konstruktywny sposób</w:t>
      </w:r>
      <w:r w:rsidR="001D1C36">
        <w:t xml:space="preserve">; </w:t>
      </w:r>
      <w:r w:rsidR="00A04525">
        <w:t>kryterium to odzwierciedla p</w:t>
      </w:r>
      <w:r w:rsidR="003B05BB" w:rsidRPr="003B05BB">
        <w:t>rzyjęt</w:t>
      </w:r>
      <w:r w:rsidR="00A04525">
        <w:t>e</w:t>
      </w:r>
      <w:r w:rsidR="003B05BB" w:rsidRPr="003B05BB">
        <w:t xml:space="preserve"> wzorem międzynarodowych standardów </w:t>
      </w:r>
      <w:r w:rsidR="00812ACF" w:rsidRPr="00812ACF">
        <w:t>założenie</w:t>
      </w:r>
      <w:r w:rsidR="00812ACF">
        <w:t>,</w:t>
      </w:r>
      <w:r w:rsidR="003B05BB" w:rsidRPr="003B05BB">
        <w:t xml:space="preserve"> że jakość kształcenia </w:t>
      </w:r>
      <w:r w:rsidR="00812ACF">
        <w:br/>
      </w:r>
      <w:r w:rsidR="003B05BB" w:rsidRPr="003B05BB">
        <w:t xml:space="preserve">w szkole doktorskiej powinna podlegać ocenie doktorantów, a </w:t>
      </w:r>
      <w:r w:rsidR="008A6B01">
        <w:t>informacje</w:t>
      </w:r>
      <w:r w:rsidR="008A6B01" w:rsidRPr="003B05BB">
        <w:t xml:space="preserve"> </w:t>
      </w:r>
      <w:r w:rsidR="003B05BB" w:rsidRPr="003B05BB">
        <w:t>pozyskan</w:t>
      </w:r>
      <w:r w:rsidR="008A6B01">
        <w:t>e</w:t>
      </w:r>
      <w:r w:rsidR="003B05BB" w:rsidRPr="003B05BB">
        <w:t xml:space="preserve"> </w:t>
      </w:r>
      <w:r w:rsidR="00812ACF">
        <w:br/>
      </w:r>
      <w:r w:rsidR="003B05BB" w:rsidRPr="003B05BB">
        <w:t>w wyniku tej oceny powinno się poddać analizie i w jej wyniku podjąć działania usprawniające jakość kształcenia</w:t>
      </w:r>
      <w:r w:rsidR="00AC4CE1">
        <w:t>, przy czym</w:t>
      </w:r>
      <w:r w:rsidR="003B05BB" w:rsidRPr="003B05BB">
        <w:t xml:space="preserve"> </w:t>
      </w:r>
      <w:r w:rsidR="00AC4CE1">
        <w:t>d</w:t>
      </w:r>
      <w:r w:rsidR="003B05BB" w:rsidRPr="003B05BB">
        <w:t>oktoranci powinni mieć możliwość wyrażenia swoje</w:t>
      </w:r>
      <w:r w:rsidR="00AC4CE1">
        <w:t>j</w:t>
      </w:r>
      <w:r w:rsidR="003B05BB" w:rsidRPr="003B05BB">
        <w:t xml:space="preserve"> </w:t>
      </w:r>
      <w:r w:rsidR="00AC4CE1">
        <w:t>opinii</w:t>
      </w:r>
      <w:r w:rsidR="003B05BB" w:rsidRPr="003B05BB">
        <w:t xml:space="preserve"> na różnych etapach kształcenia, również w momencie </w:t>
      </w:r>
      <w:r w:rsidR="00A94E43">
        <w:t xml:space="preserve">jego </w:t>
      </w:r>
      <w:r w:rsidR="003B05BB" w:rsidRPr="003B05BB">
        <w:t>kończenia, np. w formie tzw. ankiety na wyjści</w:t>
      </w:r>
      <w:r w:rsidR="008B1664">
        <w:t>u</w:t>
      </w:r>
      <w:r w:rsidR="00AC4CE1">
        <w:t>;</w:t>
      </w:r>
      <w:r w:rsidR="003B05BB" w:rsidRPr="003B05BB">
        <w:t xml:space="preserve"> </w:t>
      </w:r>
    </w:p>
    <w:p w14:paraId="5D477814" w14:textId="681857B7" w:rsidR="003B05BB" w:rsidRPr="003B05BB" w:rsidRDefault="003729F7" w:rsidP="003729F7">
      <w:pPr>
        <w:pStyle w:val="PKTpunkt"/>
      </w:pPr>
      <w:r>
        <w:t>5</w:t>
      </w:r>
      <w:r w:rsidR="003B05BB" w:rsidRPr="003B05BB">
        <w:t>)</w:t>
      </w:r>
      <w:r w:rsidR="003B05BB" w:rsidRPr="003B05BB">
        <w:tab/>
        <w:t>sposób wykorzystywania wyników monitoringu karier zawodowych osób, które ukończyły kształcenie w szkole doktorskiej, i osób, które uzyskały stopień doktora po ukończeniu kształcenia w szkole doktorskiej</w:t>
      </w:r>
      <w:r>
        <w:t>, w ramach którego będzie oceniane</w:t>
      </w:r>
      <w:r w:rsidR="003B05BB" w:rsidRPr="003B05BB">
        <w:t xml:space="preserve"> wykorzystani</w:t>
      </w:r>
      <w:r w:rsidR="00E44B87">
        <w:t>e</w:t>
      </w:r>
      <w:r w:rsidR="003B05BB" w:rsidRPr="003B05BB">
        <w:t xml:space="preserve"> wyników monitoringu karier, o którym mowa w art. 352 ust. 1</w:t>
      </w:r>
      <w:r w:rsidR="00E44B87">
        <w:t>–</w:t>
      </w:r>
      <w:r w:rsidR="003B05BB" w:rsidRPr="003B05BB">
        <w:t>13 ustawy, i który umożliwia agregowanie danych w zakresie dotyczącym szkoły doktorskiej</w:t>
      </w:r>
      <w:r w:rsidR="00E44B87">
        <w:t>;</w:t>
      </w:r>
      <w:r w:rsidR="003B05BB" w:rsidRPr="003B05BB">
        <w:t xml:space="preserve"> </w:t>
      </w:r>
      <w:r w:rsidR="00E44B87">
        <w:t>o</w:t>
      </w:r>
      <w:r w:rsidR="00E44B87" w:rsidRPr="003B05BB">
        <w:t xml:space="preserve">cenie będzie podlegać sposób </w:t>
      </w:r>
      <w:r w:rsidR="005A0768">
        <w:t xml:space="preserve">wykorzystania przez </w:t>
      </w:r>
      <w:r w:rsidR="00E44B87" w:rsidRPr="003B05BB">
        <w:t>szkoł</w:t>
      </w:r>
      <w:r w:rsidR="005A0768">
        <w:t>ę</w:t>
      </w:r>
      <w:r w:rsidR="00E44B87" w:rsidRPr="003B05BB">
        <w:t xml:space="preserve"> doktorsk</w:t>
      </w:r>
      <w:r w:rsidR="005A0768">
        <w:t>ą</w:t>
      </w:r>
      <w:r w:rsidR="00E44B87" w:rsidRPr="003B05BB">
        <w:t xml:space="preserve"> zdobyt</w:t>
      </w:r>
      <w:r w:rsidR="00E61035">
        <w:t>ych informacji i ich</w:t>
      </w:r>
      <w:r w:rsidR="00537BDB">
        <w:t xml:space="preserve"> </w:t>
      </w:r>
      <w:r w:rsidR="00E44B87" w:rsidRPr="003B05BB">
        <w:t>wpływ na funkcjonowanie szkoły doktorskiej</w:t>
      </w:r>
      <w:r w:rsidR="00D2088E">
        <w:t>, w tym na</w:t>
      </w:r>
      <w:r w:rsidR="00E44B87">
        <w:t xml:space="preserve"> </w:t>
      </w:r>
      <w:r w:rsidR="003B05BB" w:rsidRPr="003B05BB">
        <w:t>weryfikacj</w:t>
      </w:r>
      <w:r w:rsidR="004C7DEC">
        <w:t>ę</w:t>
      </w:r>
      <w:r w:rsidR="003B05BB" w:rsidRPr="003B05BB">
        <w:t xml:space="preserve"> jakości kształcenia </w:t>
      </w:r>
      <w:r w:rsidR="004C7DEC">
        <w:br/>
      </w:r>
      <w:r w:rsidR="003B05BB" w:rsidRPr="003B05BB">
        <w:t>i kreowani</w:t>
      </w:r>
      <w:r w:rsidR="004C7DEC">
        <w:t>e</w:t>
      </w:r>
      <w:r w:rsidR="003B05BB" w:rsidRPr="003B05BB">
        <w:t xml:space="preserve"> odpowiedzialnej polityki rozwoju. </w:t>
      </w:r>
    </w:p>
    <w:p w14:paraId="55D746C9" w14:textId="76EC4E7C" w:rsidR="003B05BB" w:rsidRPr="003B05BB" w:rsidRDefault="003B05BB" w:rsidP="006D0272">
      <w:pPr>
        <w:pStyle w:val="NIEARTTEKSTtekstnieartykuowanynppodstprawnarozplubpreambua"/>
      </w:pPr>
      <w:r w:rsidRPr="003B05BB">
        <w:t xml:space="preserve">W dalszej części projekt rozporządzenia </w:t>
      </w:r>
      <w:r w:rsidR="004C7DEC">
        <w:t>reguluje</w:t>
      </w:r>
      <w:r w:rsidRPr="003B05BB">
        <w:t xml:space="preserve"> sposób przeprowadzenia ewaluacji. Zgodnie z art. 259 ust. 2 </w:t>
      </w:r>
      <w:r w:rsidR="006B60D2">
        <w:t xml:space="preserve">ustawy </w:t>
      </w:r>
      <w:r w:rsidRPr="003B05BB">
        <w:t>ewaluację przeprowadza Komisja według ustalonego przez siebie harmonogramu. W projekcie rozporządzenia zaproponowano</w:t>
      </w:r>
      <w:r w:rsidR="00632A04">
        <w:t>,</w:t>
      </w:r>
      <w:r w:rsidRPr="003B05BB">
        <w:t xml:space="preserve"> by harmonogram był ustalany na </w:t>
      </w:r>
      <w:r w:rsidR="00216190" w:rsidRPr="003B05BB">
        <w:t xml:space="preserve">okresy </w:t>
      </w:r>
      <w:r w:rsidRPr="003B05BB">
        <w:t xml:space="preserve">roczne. </w:t>
      </w:r>
      <w:r w:rsidR="007306D5">
        <w:t>Z</w:t>
      </w:r>
      <w:r w:rsidRPr="003B05BB">
        <w:t xml:space="preserve">apewni </w:t>
      </w:r>
      <w:r w:rsidR="007306D5">
        <w:t xml:space="preserve">to </w:t>
      </w:r>
      <w:r w:rsidRPr="003B05BB">
        <w:t xml:space="preserve">Komisji wystarczającą elastyczność planowania, przy jednoczesnym zagwarantowaniu podmiotom informacji o planach dotyczących ewaluacji na dany rok kalendarzowy. </w:t>
      </w:r>
      <w:r w:rsidR="00593D3E">
        <w:t xml:space="preserve">Zgodnie z </w:t>
      </w:r>
      <w:r w:rsidR="00593D3E">
        <w:rPr>
          <w:rFonts w:cs="Times"/>
        </w:rPr>
        <w:t>§</w:t>
      </w:r>
      <w:r w:rsidR="00593D3E">
        <w:t xml:space="preserve"> 3 ust. 2 i 3</w:t>
      </w:r>
      <w:r w:rsidRPr="003B05BB">
        <w:t xml:space="preserve"> </w:t>
      </w:r>
      <w:r w:rsidR="00D5243A">
        <w:t>p</w:t>
      </w:r>
      <w:r w:rsidRPr="003B05BB">
        <w:t>rzewodnicząc</w:t>
      </w:r>
      <w:r w:rsidR="00593D3E">
        <w:t>y</w:t>
      </w:r>
      <w:r w:rsidRPr="003B05BB">
        <w:t xml:space="preserve"> Komisji </w:t>
      </w:r>
      <w:r w:rsidR="00593D3E">
        <w:t>będzie</w:t>
      </w:r>
      <w:r w:rsidRPr="003B05BB">
        <w:t xml:space="preserve"> każdorazowo zawiad</w:t>
      </w:r>
      <w:r w:rsidR="00B659C1">
        <w:t>amiał</w:t>
      </w:r>
      <w:r w:rsidRPr="003B05BB">
        <w:t xml:space="preserve"> podmiot</w:t>
      </w:r>
      <w:r w:rsidR="0037707D">
        <w:t>,</w:t>
      </w:r>
      <w:r w:rsidRPr="003B05BB">
        <w:t xml:space="preserve"> </w:t>
      </w:r>
      <w:r w:rsidR="0037707D">
        <w:t>a</w:t>
      </w:r>
      <w:r w:rsidRPr="003B05BB">
        <w:t xml:space="preserve"> w przypadku wspólnie prowadzonej szkoły doktorskiej</w:t>
      </w:r>
      <w:r w:rsidR="0037707D">
        <w:t xml:space="preserve"> –</w:t>
      </w:r>
      <w:r w:rsidRPr="003B05BB">
        <w:t xml:space="preserve"> podmiot uprawnion</w:t>
      </w:r>
      <w:r w:rsidR="00B659C1">
        <w:t>y</w:t>
      </w:r>
      <w:r w:rsidRPr="003B05BB">
        <w:t xml:space="preserve"> do otrzymania środków finansowych na wspólne kształcenie, o rozpoczęciu procesu ewaluacji</w:t>
      </w:r>
      <w:r w:rsidR="00B659C1">
        <w:t xml:space="preserve"> i</w:t>
      </w:r>
      <w:r w:rsidRPr="003B05BB">
        <w:t xml:space="preserve"> </w:t>
      </w:r>
      <w:r w:rsidR="00B659C1">
        <w:t>wzywał ten podmiot</w:t>
      </w:r>
      <w:r w:rsidRPr="003B05BB">
        <w:t xml:space="preserve"> do złożenia</w:t>
      </w:r>
      <w:r w:rsidR="00BC3C20">
        <w:t>,</w:t>
      </w:r>
      <w:r w:rsidRPr="003B05BB">
        <w:t xml:space="preserve"> w terminie 12 tygodni od dnia otrzymania zawiadomienia</w:t>
      </w:r>
      <w:r w:rsidR="00BC3C20">
        <w:t>,</w:t>
      </w:r>
      <w:r w:rsidRPr="003B05BB">
        <w:t xml:space="preserve"> raportu samooceny oraz wskaz</w:t>
      </w:r>
      <w:r w:rsidR="00BC3C20">
        <w:t>ywał</w:t>
      </w:r>
      <w:r w:rsidRPr="003B05BB">
        <w:t xml:space="preserve"> planowan</w:t>
      </w:r>
      <w:r w:rsidR="00BC3C20">
        <w:t>y</w:t>
      </w:r>
      <w:r w:rsidRPr="003B05BB">
        <w:t xml:space="preserve"> termin i czas trwania wizytacji. Przewodniczący Komisji </w:t>
      </w:r>
      <w:r w:rsidR="0054795E">
        <w:t xml:space="preserve">będzie </w:t>
      </w:r>
      <w:r w:rsidRPr="003B05BB">
        <w:t>m</w:t>
      </w:r>
      <w:r w:rsidR="0054795E">
        <w:t>ógł</w:t>
      </w:r>
      <w:r w:rsidRPr="003B05BB">
        <w:t xml:space="preserve"> w szczególnie uzasadnionych przypadkach </w:t>
      </w:r>
      <w:r w:rsidR="002B5EC3">
        <w:t>prze</w:t>
      </w:r>
      <w:r w:rsidRPr="003B05BB">
        <w:t xml:space="preserve">dłużyć </w:t>
      </w:r>
      <w:r w:rsidR="004A53F5">
        <w:t>t</w:t>
      </w:r>
      <w:r w:rsidRPr="003B05BB">
        <w:t xml:space="preserve">e terminy. Przewodniczący </w:t>
      </w:r>
      <w:r w:rsidR="002B5EC3">
        <w:t xml:space="preserve">Komisji </w:t>
      </w:r>
      <w:r w:rsidR="0054795E">
        <w:t xml:space="preserve">będzie </w:t>
      </w:r>
      <w:r w:rsidRPr="003B05BB">
        <w:t xml:space="preserve">tego </w:t>
      </w:r>
      <w:r w:rsidR="0054795E">
        <w:t xml:space="preserve">dokonywał </w:t>
      </w:r>
      <w:r w:rsidRPr="003B05BB">
        <w:t>z własnej inicjatywy</w:t>
      </w:r>
      <w:r w:rsidR="004A53F5">
        <w:t xml:space="preserve"> albo</w:t>
      </w:r>
      <w:r w:rsidRPr="003B05BB">
        <w:t xml:space="preserve"> na wniosek podmiotu</w:t>
      </w:r>
      <w:r w:rsidR="002B5EC3">
        <w:t>.</w:t>
      </w:r>
      <w:r w:rsidRPr="003B05BB">
        <w:t xml:space="preserve"> </w:t>
      </w:r>
      <w:r w:rsidR="00735B26">
        <w:t>W tym drugim</w:t>
      </w:r>
      <w:r w:rsidRPr="003B05BB">
        <w:t xml:space="preserve"> przypadku </w:t>
      </w:r>
      <w:r w:rsidR="0054795E">
        <w:t xml:space="preserve">będzie </w:t>
      </w:r>
      <w:r w:rsidR="0054795E" w:rsidRPr="0054795E">
        <w:t xml:space="preserve">to </w:t>
      </w:r>
      <w:r w:rsidR="00735B26">
        <w:t>musi</w:t>
      </w:r>
      <w:r w:rsidR="0054795E">
        <w:t>ało</w:t>
      </w:r>
      <w:r w:rsidR="00735B26">
        <w:t xml:space="preserve"> być uwarunkowane </w:t>
      </w:r>
      <w:r w:rsidRPr="003B05BB">
        <w:t>wystąpieni</w:t>
      </w:r>
      <w:r w:rsidR="00735B26">
        <w:t>em</w:t>
      </w:r>
      <w:r w:rsidRPr="003B05BB">
        <w:t xml:space="preserve"> </w:t>
      </w:r>
      <w:r w:rsidR="00735B26" w:rsidRPr="003B05BB">
        <w:t xml:space="preserve">okoliczności </w:t>
      </w:r>
      <w:r w:rsidRPr="003B05BB">
        <w:t xml:space="preserve">niezależnych od </w:t>
      </w:r>
      <w:r w:rsidR="00735B26">
        <w:t>podmiotu</w:t>
      </w:r>
      <w:r w:rsidRPr="003B05BB">
        <w:t xml:space="preserve">. </w:t>
      </w:r>
    </w:p>
    <w:p w14:paraId="3EC373E5" w14:textId="628BD4FE" w:rsidR="003B05BB" w:rsidRPr="003B05BB" w:rsidRDefault="003B05BB" w:rsidP="006D0272">
      <w:pPr>
        <w:pStyle w:val="NIEARTTEKSTtekstnieartykuowanynppodstprawnarozplubpreambua"/>
      </w:pPr>
      <w:r w:rsidRPr="003B05BB">
        <w:t xml:space="preserve">Raport samooceny będzie stanowił </w:t>
      </w:r>
      <w:r w:rsidR="006D0272">
        <w:t xml:space="preserve">dla ekspertów przeprowadzających ewaluację </w:t>
      </w:r>
      <w:r w:rsidRPr="003B05BB">
        <w:t xml:space="preserve">kompendium wiedzy na temat kształcenia prowadzonego w szkole doktorskiej i obok treści opisowej </w:t>
      </w:r>
      <w:r w:rsidR="00511029">
        <w:t xml:space="preserve">będzie </w:t>
      </w:r>
      <w:r w:rsidRPr="003B05BB">
        <w:t>m</w:t>
      </w:r>
      <w:r w:rsidR="00511029">
        <w:t>ógł</w:t>
      </w:r>
      <w:r w:rsidRPr="003B05BB">
        <w:t xml:space="preserve"> uwzględni</w:t>
      </w:r>
      <w:r w:rsidR="00511029">
        <w:t>a</w:t>
      </w:r>
      <w:r w:rsidRPr="003B05BB">
        <w:t xml:space="preserve">ć </w:t>
      </w:r>
      <w:r w:rsidR="00BB70DF" w:rsidRPr="003B05BB">
        <w:t xml:space="preserve">– w celu miarodajnego zobrazowania specyfiki szkoły doktorskiej – </w:t>
      </w:r>
      <w:r w:rsidRPr="003B05BB">
        <w:t>szereg danych ilościowych</w:t>
      </w:r>
      <w:r w:rsidR="006E0AC1">
        <w:t>,</w:t>
      </w:r>
      <w:r w:rsidRPr="003B05BB">
        <w:t xml:space="preserve"> np. </w:t>
      </w:r>
      <w:proofErr w:type="spellStart"/>
      <w:r w:rsidRPr="003B05BB">
        <w:t>bibliometrycznych</w:t>
      </w:r>
      <w:proofErr w:type="spellEnd"/>
      <w:r w:rsidRPr="003B05BB">
        <w:t xml:space="preserve">, które jednak nie będą służyły </w:t>
      </w:r>
      <w:r w:rsidR="006E0AC1">
        <w:lastRenderedPageBreak/>
        <w:t xml:space="preserve">ustaleniu pozycji </w:t>
      </w:r>
      <w:r w:rsidRPr="003B05BB">
        <w:t>rankingow</w:t>
      </w:r>
      <w:r w:rsidR="006E0AC1">
        <w:t>ej</w:t>
      </w:r>
      <w:r w:rsidRPr="003B05BB">
        <w:t xml:space="preserve"> szkoły</w:t>
      </w:r>
      <w:r w:rsidR="006E0AC1">
        <w:t xml:space="preserve"> doktorskiej</w:t>
      </w:r>
      <w:r w:rsidRPr="003B05BB">
        <w:t xml:space="preserve">, </w:t>
      </w:r>
      <w:r w:rsidR="006E0AC1">
        <w:t>ale</w:t>
      </w:r>
      <w:r w:rsidRPr="003B05BB">
        <w:t xml:space="preserve"> będą stanowiły bazę eksperckiej oceny. Zgodnie z projektem rozporządzenia wytyczne dotyczące sporządzenia raportu samooceny przygotuje Komisja i zostaną one opublikowane w Biuletynie Informacji Publicznej na stronie podmiotowej ministra</w:t>
      </w:r>
      <w:r w:rsidR="00D75F46">
        <w:t xml:space="preserve"> właściwego do spraw szkolnictwa wyższego i nauki</w:t>
      </w:r>
      <w:r w:rsidRPr="003B05BB">
        <w:t xml:space="preserve">. </w:t>
      </w:r>
    </w:p>
    <w:p w14:paraId="6B420117" w14:textId="699A07DB" w:rsidR="003B05BB" w:rsidRPr="003B05BB" w:rsidRDefault="003B05BB" w:rsidP="00311686">
      <w:pPr>
        <w:pStyle w:val="NIEARTTEKSTtekstnieartykuowanynppodstprawnarozplubpreambua"/>
      </w:pPr>
      <w:r w:rsidRPr="003B05BB">
        <w:t>W projekcie rozporządzenia wskazano zawartoś</w:t>
      </w:r>
      <w:r w:rsidR="00311686">
        <w:t>ć</w:t>
      </w:r>
      <w:r w:rsidRPr="003B05BB">
        <w:t xml:space="preserve"> raportu samooceny</w:t>
      </w:r>
      <w:r w:rsidR="006B360E" w:rsidRPr="006B360E">
        <w:t xml:space="preserve"> </w:t>
      </w:r>
      <w:r w:rsidR="006B360E">
        <w:t xml:space="preserve">w sposób </w:t>
      </w:r>
      <w:r w:rsidR="006B360E" w:rsidRPr="006B360E">
        <w:t>ogóln</w:t>
      </w:r>
      <w:r w:rsidR="006B360E">
        <w:t>y</w:t>
      </w:r>
      <w:r w:rsidRPr="003B05BB">
        <w:t xml:space="preserve">. Zgodnie z </w:t>
      </w:r>
      <w:r w:rsidR="00AD67AC">
        <w:rPr>
          <w:rFonts w:cs="Times"/>
        </w:rPr>
        <w:t>§</w:t>
      </w:r>
      <w:r w:rsidR="00AD67AC">
        <w:t xml:space="preserve"> </w:t>
      </w:r>
      <w:r w:rsidR="0036416C">
        <w:t>4 ust. 1 pkt 2</w:t>
      </w:r>
      <w:r w:rsidRPr="003B05BB">
        <w:t xml:space="preserve"> raport </w:t>
      </w:r>
      <w:r w:rsidR="0036416C">
        <w:t xml:space="preserve">samooceny </w:t>
      </w:r>
      <w:r w:rsidRPr="003B05BB">
        <w:t xml:space="preserve">powinien zawierać informacje, które umożliwią przeprowadzenie ewaluacji w oparciu o kryteria, o których mowa w art. 261 ustawy, </w:t>
      </w:r>
      <w:r w:rsidR="00F62764">
        <w:t>i</w:t>
      </w:r>
      <w:r w:rsidRPr="003B05BB">
        <w:t xml:space="preserve"> kryteria szczegółowe wymienione w </w:t>
      </w:r>
      <w:r w:rsidR="00F62764">
        <w:rPr>
          <w:rFonts w:cs="Times"/>
        </w:rPr>
        <w:t>§</w:t>
      </w:r>
      <w:r w:rsidR="00F62764">
        <w:t xml:space="preserve"> 2</w:t>
      </w:r>
      <w:r w:rsidRPr="003B05BB">
        <w:t xml:space="preserve">. Dodatkowo przyjęto, że w przypadku każdej kolejnej ewaluacji </w:t>
      </w:r>
      <w:r w:rsidR="002B13F9">
        <w:t>raport</w:t>
      </w:r>
      <w:r w:rsidR="002B13F9" w:rsidRPr="003B05BB">
        <w:t xml:space="preserve"> samooceny </w:t>
      </w:r>
      <w:r w:rsidR="00F62764" w:rsidRPr="003B05BB">
        <w:t xml:space="preserve">będzie </w:t>
      </w:r>
      <w:r w:rsidRPr="003B05BB">
        <w:t>zaw</w:t>
      </w:r>
      <w:r w:rsidR="00991681">
        <w:t>ierał</w:t>
      </w:r>
      <w:r w:rsidRPr="003B05BB">
        <w:t xml:space="preserve"> </w:t>
      </w:r>
      <w:r w:rsidR="005132BA">
        <w:t>również</w:t>
      </w:r>
      <w:r w:rsidR="005132BA" w:rsidRPr="003B05BB">
        <w:t xml:space="preserve"> </w:t>
      </w:r>
      <w:r w:rsidRPr="003B05BB">
        <w:t xml:space="preserve">informacje o zmianach dokonanych </w:t>
      </w:r>
      <w:r w:rsidR="00991681">
        <w:br/>
      </w:r>
      <w:r w:rsidRPr="003B05BB">
        <w:t>w szko</w:t>
      </w:r>
      <w:r w:rsidR="00991681">
        <w:t>le</w:t>
      </w:r>
      <w:r w:rsidRPr="003B05BB">
        <w:t xml:space="preserve"> doktorskiej</w:t>
      </w:r>
      <w:r w:rsidR="00AA084E">
        <w:t>,</w:t>
      </w:r>
      <w:r w:rsidRPr="003B05BB">
        <w:t xml:space="preserve"> poprawiających jakość kształcenia, wprowadzonych </w:t>
      </w:r>
      <w:r w:rsidR="00991681">
        <w:t>od czasu</w:t>
      </w:r>
      <w:r w:rsidRPr="003B05BB">
        <w:t xml:space="preserve"> ostatniej ewaluacji. Uznano, że stworzy </w:t>
      </w:r>
      <w:r w:rsidR="008F73FD">
        <w:t xml:space="preserve">to </w:t>
      </w:r>
      <w:r w:rsidRPr="003B05BB">
        <w:t>podmiotowi możliwość zaprezentowania efektów wykonanej pracy</w:t>
      </w:r>
      <w:r w:rsidR="008F73FD">
        <w:t>,</w:t>
      </w:r>
      <w:r w:rsidRPr="003B05BB">
        <w:t xml:space="preserve"> w przypadku gdy wdrożono usprawnienia </w:t>
      </w:r>
      <w:r w:rsidR="005E6843">
        <w:t xml:space="preserve">lub poprawiono poszczególne aspekty funkcjonowania szkoły doktorskiej </w:t>
      </w:r>
      <w:r w:rsidRPr="003B05BB">
        <w:t xml:space="preserve">na podstawie wniosków wynikających z poprzedniej ewaluacji </w:t>
      </w:r>
      <w:r w:rsidR="00703BC3">
        <w:t>lub</w:t>
      </w:r>
      <w:r w:rsidRPr="003B05BB">
        <w:t xml:space="preserve"> zaleceń skierowanych do podmiotu. </w:t>
      </w:r>
      <w:r w:rsidR="005F1A6A">
        <w:t xml:space="preserve">Na podstawie </w:t>
      </w:r>
      <w:r w:rsidR="007C2988" w:rsidRPr="003B05BB">
        <w:t xml:space="preserve">art. 262 ust. 1 ustawy </w:t>
      </w:r>
      <w:r w:rsidR="00124E3F">
        <w:t xml:space="preserve">na podmiot został nałożony </w:t>
      </w:r>
      <w:r w:rsidRPr="003B05BB">
        <w:t xml:space="preserve">obowiązek przygotowania raportu samooceny w językach polskim </w:t>
      </w:r>
      <w:r w:rsidR="00170144">
        <w:br/>
      </w:r>
      <w:r w:rsidRPr="003B05BB">
        <w:t>i angielskim</w:t>
      </w:r>
      <w:r w:rsidR="00124E3F">
        <w:t>. Zasadniczo obie wersje językowe powinny być tożsame (co zresztą będzie potwierdzane oświadczeniem podmiotu</w:t>
      </w:r>
      <w:r w:rsidR="00897503">
        <w:t>), gdyby jednak pojawiły się ewentualne rozbieżności między informacjami podanymi w języku polskim</w:t>
      </w:r>
      <w:r w:rsidRPr="003B05BB">
        <w:t xml:space="preserve"> </w:t>
      </w:r>
      <w:r w:rsidR="00894920">
        <w:t xml:space="preserve">a informacjami podanymi w języku angielskim, </w:t>
      </w:r>
      <w:r w:rsidRPr="003B05BB">
        <w:t>zdecydowano o uznani</w:t>
      </w:r>
      <w:r w:rsidR="0065576E">
        <w:t>u</w:t>
      </w:r>
      <w:r w:rsidRPr="003B05BB">
        <w:t xml:space="preserve"> wersji angielsk</w:t>
      </w:r>
      <w:r w:rsidR="00414E86">
        <w:t>ojęzycznej</w:t>
      </w:r>
      <w:r w:rsidRPr="003B05BB">
        <w:t xml:space="preserve"> za wiodącą. </w:t>
      </w:r>
      <w:r w:rsidR="00894920">
        <w:t xml:space="preserve">Zaproponowane rozwiązanie </w:t>
      </w:r>
      <w:r w:rsidRPr="003B05BB">
        <w:t xml:space="preserve">wynika z konieczności dostosowania do ustawowego obowiązku włączenia </w:t>
      </w:r>
      <w:r w:rsidR="005B0575">
        <w:br/>
      </w:r>
      <w:r w:rsidRPr="003B05BB">
        <w:t xml:space="preserve">w skład zespołu </w:t>
      </w:r>
      <w:r w:rsidR="00F7489E">
        <w:t xml:space="preserve">oceniającego </w:t>
      </w:r>
      <w:r w:rsidRPr="003B05BB">
        <w:t>eksperta zatrudnionego w zagranicznej uczelni lub instytucji naukowej</w:t>
      </w:r>
      <w:r w:rsidR="005B0575">
        <w:t>, który może nie znać języka polskiego w stopniu biegłym</w:t>
      </w:r>
      <w:r w:rsidRPr="003B05BB">
        <w:t xml:space="preserve">. </w:t>
      </w:r>
      <w:r w:rsidR="007C385E">
        <w:t>Zakłada</w:t>
      </w:r>
      <w:r w:rsidRPr="003B05BB">
        <w:t xml:space="preserve"> się </w:t>
      </w:r>
      <w:r w:rsidR="007C385E">
        <w:t>natomiast</w:t>
      </w:r>
      <w:r w:rsidRPr="003B05BB">
        <w:t xml:space="preserve">, że polscy eksperci dokonujący ewaluacji będą </w:t>
      </w:r>
      <w:r w:rsidR="006C2856">
        <w:t xml:space="preserve">biegle </w:t>
      </w:r>
      <w:r w:rsidRPr="003B05BB">
        <w:t xml:space="preserve">posługiwać </w:t>
      </w:r>
      <w:r w:rsidR="006C2856" w:rsidRPr="003B05BB">
        <w:t xml:space="preserve">się </w:t>
      </w:r>
      <w:r w:rsidRPr="003B05BB">
        <w:t>językiem angielskim</w:t>
      </w:r>
      <w:r w:rsidR="00C84528" w:rsidRPr="00C84528">
        <w:t xml:space="preserve"> </w:t>
      </w:r>
      <w:r w:rsidR="001C7921">
        <w:br/>
      </w:r>
      <w:r w:rsidRPr="003B05BB">
        <w:t xml:space="preserve">w związku z </w:t>
      </w:r>
      <w:r w:rsidR="00C65004">
        <w:t xml:space="preserve">jego </w:t>
      </w:r>
      <w:r w:rsidRPr="003B05BB">
        <w:t xml:space="preserve">powszechnością w międzynarodowym środowisku naukowym. </w:t>
      </w:r>
      <w:r w:rsidR="00CC780C">
        <w:t>Z</w:t>
      </w:r>
      <w:r w:rsidRPr="003B05BB">
        <w:t xml:space="preserve"> uwagi na konieczność zagwarantowania </w:t>
      </w:r>
      <w:r w:rsidR="00ED2962">
        <w:t xml:space="preserve">wszystkim </w:t>
      </w:r>
      <w:r w:rsidRPr="003B05BB">
        <w:t>ekspertom dostępu do podstawowych dokumentów dotyczących szkoły doktorskiej w projekcie rozporządzenia wskazano</w:t>
      </w:r>
      <w:r w:rsidR="00CC780C">
        <w:t xml:space="preserve"> </w:t>
      </w:r>
      <w:r w:rsidR="001C7921">
        <w:t>równocześnie</w:t>
      </w:r>
      <w:r w:rsidRPr="003B05BB">
        <w:t xml:space="preserve">, że wraz z raportem samooceny podmiot </w:t>
      </w:r>
      <w:r w:rsidR="001C7921">
        <w:t xml:space="preserve">będzie </w:t>
      </w:r>
      <w:r w:rsidRPr="003B05BB">
        <w:t>składa</w:t>
      </w:r>
      <w:r w:rsidR="001C7921">
        <w:t>ł</w:t>
      </w:r>
      <w:r w:rsidRPr="003B05BB">
        <w:t xml:space="preserve"> </w:t>
      </w:r>
      <w:r w:rsidR="00A93692">
        <w:t xml:space="preserve">nie tylko </w:t>
      </w:r>
      <w:r w:rsidRPr="003B05BB">
        <w:t>w język</w:t>
      </w:r>
      <w:r w:rsidR="00A93692">
        <w:t>u</w:t>
      </w:r>
      <w:r w:rsidRPr="003B05BB">
        <w:t xml:space="preserve"> polskim</w:t>
      </w:r>
      <w:r w:rsidR="00A93692">
        <w:t xml:space="preserve">, ale również </w:t>
      </w:r>
      <w:r w:rsidR="00A93692">
        <w:br/>
        <w:t>w języku</w:t>
      </w:r>
      <w:r w:rsidRPr="003B05BB">
        <w:t xml:space="preserve"> angielskim zasady rekrutacji do szkoły doktorskiej i regulamin szkoły doktorskiej obowiązujące w okresie objętym ewaluacją.</w:t>
      </w:r>
    </w:p>
    <w:p w14:paraId="5E30B495" w14:textId="63F96EA6" w:rsidR="003B05BB" w:rsidRPr="003B05BB" w:rsidRDefault="003B05BB" w:rsidP="008C3302">
      <w:pPr>
        <w:pStyle w:val="NIEARTTEKSTtekstnieartykuowanynppodstprawnarozplubpreambua"/>
      </w:pPr>
      <w:r w:rsidRPr="003B05BB">
        <w:t xml:space="preserve">W celu ograniczenia </w:t>
      </w:r>
      <w:r w:rsidR="008C3302">
        <w:t xml:space="preserve">ryzyka </w:t>
      </w:r>
      <w:r w:rsidRPr="003B05BB">
        <w:t>uchybień formalnych w projekcie rozporządzenia jednoznacznie wskaz</w:t>
      </w:r>
      <w:r w:rsidR="008C3302">
        <w:t>uje się</w:t>
      </w:r>
      <w:r w:rsidRPr="003B05BB">
        <w:t xml:space="preserve"> osobę uprawnioną do podpisania raportu samooceny oraz oświadczeń o zgodności informacji zawartych w raporcie ze stanem faktycznym i prawnym</w:t>
      </w:r>
      <w:r w:rsidR="004437B3">
        <w:t xml:space="preserve">, </w:t>
      </w:r>
      <w:r w:rsidR="004437B3">
        <w:br/>
        <w:t>a także</w:t>
      </w:r>
      <w:r w:rsidRPr="003B05BB">
        <w:t xml:space="preserve"> o merytorycznej tożsamości informacji zawartych w raporcie </w:t>
      </w:r>
      <w:r w:rsidR="004437B3">
        <w:t>samooceny</w:t>
      </w:r>
      <w:r w:rsidR="00077C3A">
        <w:t xml:space="preserve">, </w:t>
      </w:r>
      <w:r w:rsidR="00C02793">
        <w:t xml:space="preserve">w </w:t>
      </w:r>
      <w:r w:rsidR="00077C3A">
        <w:t xml:space="preserve">zasadach </w:t>
      </w:r>
      <w:r w:rsidR="00077C3A">
        <w:lastRenderedPageBreak/>
        <w:t xml:space="preserve">rekrutacji </w:t>
      </w:r>
      <w:r w:rsidR="00E23A51">
        <w:t>oraz</w:t>
      </w:r>
      <w:r w:rsidR="00077C3A">
        <w:t xml:space="preserve"> </w:t>
      </w:r>
      <w:r w:rsidR="00C02793">
        <w:t xml:space="preserve">w </w:t>
      </w:r>
      <w:r w:rsidR="00077C3A">
        <w:t>regulaminie</w:t>
      </w:r>
      <w:r w:rsidR="004437B3">
        <w:t xml:space="preserve"> </w:t>
      </w:r>
      <w:r w:rsidR="00E23A51">
        <w:t xml:space="preserve">szkoły doktorskiej </w:t>
      </w:r>
      <w:r w:rsidRPr="003B05BB">
        <w:t xml:space="preserve">w językach polskim i angielskim. </w:t>
      </w:r>
      <w:r w:rsidR="00D55356">
        <w:t>W celu usprawnienia</w:t>
      </w:r>
      <w:r w:rsidRPr="003B05BB">
        <w:t xml:space="preserve"> </w:t>
      </w:r>
      <w:r w:rsidR="008E173D">
        <w:t xml:space="preserve">przebiegu </w:t>
      </w:r>
      <w:r w:rsidRPr="003B05BB">
        <w:t xml:space="preserve">ewaluacji przyjęto również, że korespondencja w </w:t>
      </w:r>
      <w:r w:rsidR="00D55356">
        <w:t xml:space="preserve">jej </w:t>
      </w:r>
      <w:r w:rsidRPr="003B05BB">
        <w:t xml:space="preserve">trakcie będzie </w:t>
      </w:r>
      <w:r w:rsidR="00FC18C4">
        <w:t>przekazywana</w:t>
      </w:r>
      <w:r w:rsidRPr="003B05BB">
        <w:t xml:space="preserve"> z wykorzystaniem systemu teleinformatycznego wskazanego przez ministra </w:t>
      </w:r>
      <w:r w:rsidR="00FC18C4">
        <w:t xml:space="preserve">właściwego do spraw szkolnictwa wyższego i nauki </w:t>
      </w:r>
      <w:r w:rsidRPr="003B05BB">
        <w:t>w Biuletynie Informacji Publicznej na jego stronie podmiotowej.</w:t>
      </w:r>
    </w:p>
    <w:p w14:paraId="01FDE172" w14:textId="3FFEE3AD" w:rsidR="003B05BB" w:rsidRPr="003B05BB" w:rsidRDefault="003B05BB" w:rsidP="00DE0A53">
      <w:pPr>
        <w:pStyle w:val="NIEARTTEKSTtekstnieartykuowanynppodstprawnarozplubpreambua"/>
      </w:pPr>
      <w:r w:rsidRPr="003B05BB">
        <w:t>Projekt rozporządzenia zakłada ponadto, że podmiot może zostać wezwany do złożenia,</w:t>
      </w:r>
      <w:r w:rsidR="008E173D">
        <w:t xml:space="preserve"> </w:t>
      </w:r>
      <w:r w:rsidRPr="003B05BB">
        <w:t xml:space="preserve">w językach polskim i angielskim, wyjaśnień lub dodatkowych informacji dotyczących raportu samooceny. </w:t>
      </w:r>
      <w:r w:rsidR="00EF6316">
        <w:t>Dzięki temu</w:t>
      </w:r>
      <w:r w:rsidRPr="003B05BB">
        <w:t xml:space="preserve"> rozwiązani</w:t>
      </w:r>
      <w:r w:rsidR="00EF6316">
        <w:t>u będzie</w:t>
      </w:r>
      <w:r w:rsidRPr="003B05BB">
        <w:t xml:space="preserve"> możliw</w:t>
      </w:r>
      <w:r w:rsidR="00EF6316">
        <w:t>ość</w:t>
      </w:r>
      <w:r w:rsidRPr="003B05BB">
        <w:t xml:space="preserve"> uzupełnienia informacji o szkole doktorskiej, które </w:t>
      </w:r>
      <w:r w:rsidR="00055552">
        <w:t xml:space="preserve">powinny znaleźć się w prawidłowo sporządzonym </w:t>
      </w:r>
      <w:r w:rsidRPr="003B05BB">
        <w:t>rapor</w:t>
      </w:r>
      <w:r w:rsidR="00055552">
        <w:t>cie samooceny</w:t>
      </w:r>
      <w:r w:rsidR="0025779B">
        <w:t>, albo zweryfikowania informacji, które zostały podane nieprecyzyjnie</w:t>
      </w:r>
      <w:r w:rsidRPr="003B05BB">
        <w:t xml:space="preserve">. Siedmiodniowy termin na złożenie </w:t>
      </w:r>
      <w:r w:rsidR="0025779B">
        <w:t xml:space="preserve">wyjaśnień lub </w:t>
      </w:r>
      <w:r w:rsidRPr="003B05BB">
        <w:t>informacji uzupełniając</w:t>
      </w:r>
      <w:r w:rsidR="00DE0A53">
        <w:t>ych</w:t>
      </w:r>
      <w:r w:rsidRPr="003B05BB">
        <w:t xml:space="preserve"> jest terminem optymalnym</w:t>
      </w:r>
      <w:r w:rsidR="00EE1B1F">
        <w:t xml:space="preserve"> </w:t>
      </w:r>
      <w:r w:rsidR="00BD59A7">
        <w:t xml:space="preserve">zarówno dla podmiotu, jak i </w:t>
      </w:r>
      <w:r w:rsidR="00A63BAC">
        <w:t xml:space="preserve">dla </w:t>
      </w:r>
      <w:r w:rsidR="00BD59A7">
        <w:t>ekspertów przeprowadzających ewaluację</w:t>
      </w:r>
      <w:r w:rsidR="000D0E6F">
        <w:t xml:space="preserve">, którzy będą tych informacji </w:t>
      </w:r>
      <w:r w:rsidR="00B46F37">
        <w:br/>
      </w:r>
      <w:r w:rsidR="000D0E6F">
        <w:t xml:space="preserve">i wyjaśnień potrzebowali </w:t>
      </w:r>
      <w:r w:rsidR="00DE0A53">
        <w:t xml:space="preserve">w czasie </w:t>
      </w:r>
      <w:r w:rsidRPr="003B05BB">
        <w:t>wizytacji szko</w:t>
      </w:r>
      <w:r w:rsidR="00DE0A53">
        <w:t>ły</w:t>
      </w:r>
      <w:r w:rsidRPr="003B05BB">
        <w:t xml:space="preserve"> doktorskiej.</w:t>
      </w:r>
    </w:p>
    <w:p w14:paraId="03BE8897" w14:textId="4D840F3A" w:rsidR="003B05BB" w:rsidRPr="003B05BB" w:rsidRDefault="002A752E" w:rsidP="002A752E">
      <w:pPr>
        <w:pStyle w:val="NIEARTTEKSTtekstnieartykuowanynppodstprawnarozplubpreambua"/>
      </w:pPr>
      <w:r>
        <w:t>E</w:t>
      </w:r>
      <w:r w:rsidR="003B05BB" w:rsidRPr="003B05BB">
        <w:t xml:space="preserve">waluacji </w:t>
      </w:r>
      <w:r w:rsidR="0058520F">
        <w:t xml:space="preserve">będą </w:t>
      </w:r>
      <w:r w:rsidR="003B05BB" w:rsidRPr="003B05BB">
        <w:t>dokon</w:t>
      </w:r>
      <w:r w:rsidR="0058520F">
        <w:t>ywa</w:t>
      </w:r>
      <w:r w:rsidR="001B2876">
        <w:t>ły</w:t>
      </w:r>
      <w:r w:rsidR="003B05BB" w:rsidRPr="003B05BB">
        <w:t xml:space="preserve"> </w:t>
      </w:r>
      <w:r w:rsidR="001B2876">
        <w:t>osoby</w:t>
      </w:r>
      <w:r w:rsidR="003B05BB" w:rsidRPr="003B05BB">
        <w:t xml:space="preserve"> powołan</w:t>
      </w:r>
      <w:r w:rsidR="001B2876">
        <w:t>e</w:t>
      </w:r>
      <w:r w:rsidR="003B05BB" w:rsidRPr="003B05BB">
        <w:t xml:space="preserve"> przez </w:t>
      </w:r>
      <w:r w:rsidR="002605D3">
        <w:t>p</w:t>
      </w:r>
      <w:r w:rsidR="003B05BB" w:rsidRPr="003B05BB">
        <w:t>rzewodniczącego Komisji do zespołu oceniającego</w:t>
      </w:r>
      <w:r w:rsidR="00380E7F">
        <w:t>, którego</w:t>
      </w:r>
      <w:r w:rsidR="003B05BB" w:rsidRPr="003B05BB">
        <w:t xml:space="preserve"> skład </w:t>
      </w:r>
      <w:r w:rsidR="00380E7F">
        <w:t>został określony</w:t>
      </w:r>
      <w:r w:rsidR="003B05BB" w:rsidRPr="003B05BB">
        <w:t xml:space="preserve"> w art. 259 ust. 4 ustawy. Przewodniczący Komisji </w:t>
      </w:r>
      <w:r w:rsidR="0058520F">
        <w:t xml:space="preserve">będzie </w:t>
      </w:r>
      <w:r w:rsidR="003B05BB" w:rsidRPr="003B05BB">
        <w:t>wyznacza</w:t>
      </w:r>
      <w:r w:rsidR="0058520F">
        <w:t>ł</w:t>
      </w:r>
      <w:r w:rsidR="003B05BB" w:rsidRPr="003B05BB">
        <w:t xml:space="preserve"> na przewodniczącego zespołu </w:t>
      </w:r>
      <w:r w:rsidR="00B46F37">
        <w:t xml:space="preserve">oceniającego </w:t>
      </w:r>
      <w:r w:rsidR="003B05BB" w:rsidRPr="003B05BB">
        <w:t>eksperta powołanego spośród członków Komisji.</w:t>
      </w:r>
      <w:r w:rsidR="005C2E48">
        <w:t xml:space="preserve"> Takie</w:t>
      </w:r>
      <w:r w:rsidR="003B05BB" w:rsidRPr="003B05BB">
        <w:t xml:space="preserve"> rozwiązanie ma na celu ułatwi</w:t>
      </w:r>
      <w:r w:rsidR="001B7CF3">
        <w:t>enie</w:t>
      </w:r>
      <w:r w:rsidR="003B05BB" w:rsidRPr="003B05BB">
        <w:t xml:space="preserve"> </w:t>
      </w:r>
      <w:r w:rsidR="005C2E48">
        <w:t>prac</w:t>
      </w:r>
      <w:r w:rsidR="001B7CF3">
        <w:t>y</w:t>
      </w:r>
      <w:r w:rsidR="003B05BB" w:rsidRPr="003B05BB">
        <w:t xml:space="preserve"> zespołu </w:t>
      </w:r>
      <w:r w:rsidR="005C2E48">
        <w:t xml:space="preserve">oceniającego </w:t>
      </w:r>
      <w:r w:rsidR="003B05BB" w:rsidRPr="003B05BB">
        <w:t>i usprawni</w:t>
      </w:r>
      <w:r w:rsidR="001B7CF3">
        <w:t>enie</w:t>
      </w:r>
      <w:r w:rsidR="003B05BB" w:rsidRPr="003B05BB">
        <w:t xml:space="preserve"> przebieg</w:t>
      </w:r>
      <w:r w:rsidR="001B7CF3">
        <w:t>u</w:t>
      </w:r>
      <w:r w:rsidR="003B05BB" w:rsidRPr="003B05BB">
        <w:t xml:space="preserve"> ewaluacji. Przewodniczący zespołu </w:t>
      </w:r>
      <w:r w:rsidR="001B7CF3">
        <w:t>oceniającego</w:t>
      </w:r>
      <w:r w:rsidR="00A73536">
        <w:t>,</w:t>
      </w:r>
      <w:r w:rsidR="001B7CF3">
        <w:t xml:space="preserve"> </w:t>
      </w:r>
      <w:r w:rsidR="002F6B62">
        <w:t xml:space="preserve">będąc </w:t>
      </w:r>
      <w:r w:rsidR="003B05BB" w:rsidRPr="003B05BB">
        <w:t>członk</w:t>
      </w:r>
      <w:r w:rsidR="002F6B62">
        <w:t>iem</w:t>
      </w:r>
      <w:r w:rsidR="003B05BB" w:rsidRPr="003B05BB">
        <w:t xml:space="preserve"> Komisji</w:t>
      </w:r>
      <w:r w:rsidR="002F6B62">
        <w:t xml:space="preserve"> i</w:t>
      </w:r>
      <w:r w:rsidR="003B05BB" w:rsidRPr="003B05BB">
        <w:t xml:space="preserve"> uczestnic</w:t>
      </w:r>
      <w:r w:rsidR="002F6B62">
        <w:t>ząc</w:t>
      </w:r>
      <w:r w:rsidR="003B05BB" w:rsidRPr="003B05BB">
        <w:t xml:space="preserve"> w </w:t>
      </w:r>
      <w:r w:rsidR="002F6B62">
        <w:t xml:space="preserve">jej </w:t>
      </w:r>
      <w:r w:rsidR="003B05BB" w:rsidRPr="003B05BB">
        <w:t xml:space="preserve">posiedzeniach </w:t>
      </w:r>
      <w:r w:rsidR="00231DDE">
        <w:t>oraz</w:t>
      </w:r>
      <w:r w:rsidR="003B05BB" w:rsidRPr="003B05BB">
        <w:t xml:space="preserve"> </w:t>
      </w:r>
      <w:r w:rsidR="001D7845">
        <w:t xml:space="preserve">w </w:t>
      </w:r>
      <w:r w:rsidR="003B05BB" w:rsidRPr="003B05BB">
        <w:t xml:space="preserve">dyskusjach dotyczących ewaluacji </w:t>
      </w:r>
      <w:r w:rsidR="00A73536">
        <w:t xml:space="preserve">przeprowadzanej w </w:t>
      </w:r>
      <w:r w:rsidR="001D7845">
        <w:t>innych</w:t>
      </w:r>
      <w:r w:rsidR="003B05BB" w:rsidRPr="003B05BB">
        <w:t xml:space="preserve"> szk</w:t>
      </w:r>
      <w:r w:rsidR="00A73536">
        <w:t>ołach</w:t>
      </w:r>
      <w:r w:rsidR="003B05BB" w:rsidRPr="003B05BB">
        <w:t xml:space="preserve"> doktorskich, będzie </w:t>
      </w:r>
      <w:r w:rsidR="001D7845">
        <w:t>posiadał dodatkową wiedzę</w:t>
      </w:r>
      <w:r w:rsidR="006214A8">
        <w:t>,</w:t>
      </w:r>
      <w:r w:rsidR="001D7845">
        <w:t xml:space="preserve"> przydatną do </w:t>
      </w:r>
      <w:r w:rsidR="003B05BB" w:rsidRPr="003B05BB">
        <w:t>przeprowadz</w:t>
      </w:r>
      <w:r w:rsidR="00231DDE">
        <w:t>e</w:t>
      </w:r>
      <w:r w:rsidR="003B05BB" w:rsidRPr="003B05BB">
        <w:t xml:space="preserve">nia </w:t>
      </w:r>
      <w:r w:rsidR="001731B0">
        <w:t xml:space="preserve">danej </w:t>
      </w:r>
      <w:r w:rsidR="003B05BB" w:rsidRPr="003B05BB">
        <w:t xml:space="preserve">ewaluacji. Przewodniczący Komisji </w:t>
      </w:r>
      <w:r w:rsidR="0017409E">
        <w:t xml:space="preserve">będzie </w:t>
      </w:r>
      <w:r w:rsidR="003B05BB" w:rsidRPr="003B05BB">
        <w:t>wskaz</w:t>
      </w:r>
      <w:r w:rsidR="0017409E">
        <w:t>ywał</w:t>
      </w:r>
      <w:r w:rsidR="003B05BB" w:rsidRPr="003B05BB">
        <w:t xml:space="preserve"> spośród członków zespołu </w:t>
      </w:r>
      <w:r w:rsidR="0017409E">
        <w:t xml:space="preserve">oceniającego </w:t>
      </w:r>
      <w:r w:rsidR="003B05BB" w:rsidRPr="003B05BB">
        <w:t>również sekretarza zespołu.</w:t>
      </w:r>
    </w:p>
    <w:p w14:paraId="3F8AC8D9" w14:textId="5E49046D" w:rsidR="003B05BB" w:rsidRPr="003B05BB" w:rsidRDefault="003B05BB" w:rsidP="0032234C">
      <w:pPr>
        <w:pStyle w:val="NIEARTTEKSTtekstnieartykuowanynppodstprawnarozplubpreambua"/>
      </w:pPr>
      <w:r w:rsidRPr="003B05BB">
        <w:t>Projekt rozporządzenia zakłada</w:t>
      </w:r>
      <w:r w:rsidR="00A260B8">
        <w:t>, że</w:t>
      </w:r>
      <w:r w:rsidRPr="003B05BB">
        <w:t xml:space="preserve"> licz</w:t>
      </w:r>
      <w:r w:rsidR="00A260B8">
        <w:t>ba członków</w:t>
      </w:r>
      <w:r w:rsidRPr="003B05BB">
        <w:t xml:space="preserve"> zespołu </w:t>
      </w:r>
      <w:r w:rsidR="00A260B8">
        <w:t>oceniającego będzie wynosiła</w:t>
      </w:r>
      <w:r w:rsidRPr="003B05BB">
        <w:t xml:space="preserve"> od 4 do 7 </w:t>
      </w:r>
      <w:r w:rsidR="001731B0">
        <w:t>osób</w:t>
      </w:r>
      <w:r w:rsidRPr="003B05BB">
        <w:t xml:space="preserve">, </w:t>
      </w:r>
      <w:r w:rsidR="00A260B8">
        <w:t>w</w:t>
      </w:r>
      <w:r w:rsidR="003C14F2">
        <w:t xml:space="preserve"> </w:t>
      </w:r>
      <w:r w:rsidRPr="003B05BB">
        <w:t>zależn</w:t>
      </w:r>
      <w:r w:rsidR="003C14F2">
        <w:t>ości</w:t>
      </w:r>
      <w:r w:rsidRPr="003B05BB">
        <w:t xml:space="preserve"> od specyfiki szkoły doktorskiej. Przyjmuje się</w:t>
      </w:r>
      <w:r w:rsidR="00330412">
        <w:t xml:space="preserve"> bowiem</w:t>
      </w:r>
      <w:r w:rsidRPr="003B05BB">
        <w:t xml:space="preserve">, że </w:t>
      </w:r>
      <w:r w:rsidR="00A10E32">
        <w:t xml:space="preserve">co do zasady </w:t>
      </w:r>
      <w:r w:rsidRPr="003B05BB">
        <w:t>każda dyscyplina</w:t>
      </w:r>
      <w:r w:rsidR="003C14F2">
        <w:t xml:space="preserve"> naukowa albo artystyczna</w:t>
      </w:r>
      <w:r w:rsidRPr="003B05BB">
        <w:t xml:space="preserve">, w której </w:t>
      </w:r>
      <w:r w:rsidR="00DC3F66" w:rsidRPr="003B05BB">
        <w:t xml:space="preserve">jest </w:t>
      </w:r>
      <w:r w:rsidRPr="003B05BB">
        <w:t>prowadzon</w:t>
      </w:r>
      <w:r w:rsidR="00DC3F66">
        <w:t xml:space="preserve">e kształcenie </w:t>
      </w:r>
      <w:r w:rsidR="001731B0">
        <w:br/>
      </w:r>
      <w:r w:rsidR="00DC3F66">
        <w:t>w ramach</w:t>
      </w:r>
      <w:r w:rsidRPr="003B05BB">
        <w:t xml:space="preserve"> szkoł</w:t>
      </w:r>
      <w:r w:rsidR="00DC3F66">
        <w:t>y</w:t>
      </w:r>
      <w:r w:rsidRPr="003B05BB">
        <w:t xml:space="preserve"> doktorsk</w:t>
      </w:r>
      <w:r w:rsidR="00DC3F66">
        <w:t>iej,</w:t>
      </w:r>
      <w:r w:rsidRPr="003B05BB">
        <w:t xml:space="preserve"> będzie </w:t>
      </w:r>
      <w:r w:rsidR="00DC3F66">
        <w:t>reprezentowana</w:t>
      </w:r>
      <w:r w:rsidRPr="003B05BB">
        <w:t xml:space="preserve"> w składzie zespołu oceniającego </w:t>
      </w:r>
      <w:r w:rsidR="00B36FD1">
        <w:t xml:space="preserve">przez eksperta z </w:t>
      </w:r>
      <w:r w:rsidRPr="003B05BB">
        <w:t>dziedzin</w:t>
      </w:r>
      <w:r w:rsidR="00B36FD1">
        <w:t>y nauki albo sztuki, do której ta dyscyplina należy</w:t>
      </w:r>
      <w:r w:rsidRPr="003B05BB">
        <w:t xml:space="preserve">. </w:t>
      </w:r>
    </w:p>
    <w:p w14:paraId="0483BE5F" w14:textId="195B7171" w:rsidR="003B05BB" w:rsidRPr="003B05BB" w:rsidRDefault="00AB3E16" w:rsidP="00521303">
      <w:pPr>
        <w:pStyle w:val="NIEARTTEKSTtekstnieartykuowanynppodstprawnarozplubpreambua"/>
      </w:pPr>
      <w:r>
        <w:t xml:space="preserve">Zgodnie z </w:t>
      </w:r>
      <w:r>
        <w:rPr>
          <w:rFonts w:cs="Times"/>
        </w:rPr>
        <w:t>§</w:t>
      </w:r>
      <w:r w:rsidR="00922FA3">
        <w:t xml:space="preserve"> 5 ust. 2</w:t>
      </w:r>
      <w:r w:rsidR="003B05BB" w:rsidRPr="003B05BB">
        <w:t xml:space="preserve"> </w:t>
      </w:r>
      <w:r w:rsidR="007C68D6">
        <w:t>każdy członek</w:t>
      </w:r>
      <w:r w:rsidR="003B05BB" w:rsidRPr="003B05BB">
        <w:t xml:space="preserve"> zespołu </w:t>
      </w:r>
      <w:r>
        <w:t xml:space="preserve">oceniającego </w:t>
      </w:r>
      <w:r w:rsidR="009F2D13">
        <w:t>będzie składał</w:t>
      </w:r>
      <w:r w:rsidR="003B05BB" w:rsidRPr="003B05BB">
        <w:t xml:space="preserve"> </w:t>
      </w:r>
      <w:r w:rsidR="002605D3">
        <w:t>p</w:t>
      </w:r>
      <w:r w:rsidR="003B05BB" w:rsidRPr="003B05BB">
        <w:t>rzewodniczącemu Komisji oświadczeni</w:t>
      </w:r>
      <w:r w:rsidR="009F2D13">
        <w:t>e</w:t>
      </w:r>
      <w:r w:rsidR="003B05BB" w:rsidRPr="003B05BB">
        <w:t xml:space="preserve"> o biegłej znajomości języka angielskiego </w:t>
      </w:r>
      <w:r w:rsidR="009F2D13">
        <w:br/>
        <w:t>i</w:t>
      </w:r>
      <w:r w:rsidR="003B05BB" w:rsidRPr="003B05BB">
        <w:t xml:space="preserve"> oświadczeni</w:t>
      </w:r>
      <w:r w:rsidR="009F2D13">
        <w:t>e</w:t>
      </w:r>
      <w:r w:rsidR="003B05BB" w:rsidRPr="003B05BB">
        <w:t xml:space="preserve">, w którym </w:t>
      </w:r>
      <w:r w:rsidR="009F2D13">
        <w:t>będzie</w:t>
      </w:r>
      <w:r w:rsidR="003B05BB" w:rsidRPr="003B05BB">
        <w:t xml:space="preserve"> zobowiąz</w:t>
      </w:r>
      <w:r w:rsidR="009F2D13">
        <w:t>ywał</w:t>
      </w:r>
      <w:r w:rsidR="003B05BB" w:rsidRPr="003B05BB">
        <w:t xml:space="preserve"> się działać bezstronnie w interesie publicznym oraz nie wykorzystywać informacji uzyskanych w trakcie ewaluacji do celów innych niż cele związane z ewaluacją</w:t>
      </w:r>
      <w:r w:rsidR="00B83648">
        <w:t>, a także</w:t>
      </w:r>
      <w:r w:rsidR="003B05BB" w:rsidRPr="003B05BB">
        <w:t xml:space="preserve"> nie</w:t>
      </w:r>
      <w:r w:rsidR="00EA396B">
        <w:t xml:space="preserve"> </w:t>
      </w:r>
      <w:r w:rsidR="003B05BB" w:rsidRPr="003B05BB">
        <w:t>udostępnia</w:t>
      </w:r>
      <w:r w:rsidR="00EA396B">
        <w:t>ć</w:t>
      </w:r>
      <w:r w:rsidR="003B05BB" w:rsidRPr="003B05BB">
        <w:t xml:space="preserve"> tych informacji osobom innym niż członko</w:t>
      </w:r>
      <w:r w:rsidR="00EA396B">
        <w:t>wie</w:t>
      </w:r>
      <w:r w:rsidR="003B05BB" w:rsidRPr="003B05BB">
        <w:t xml:space="preserve"> </w:t>
      </w:r>
      <w:r w:rsidR="003B05BB" w:rsidRPr="003B05BB">
        <w:lastRenderedPageBreak/>
        <w:t>Komisji niebędący członkami zespołu oceniającego.</w:t>
      </w:r>
      <w:r w:rsidR="000D010C">
        <w:t xml:space="preserve"> Zakłada</w:t>
      </w:r>
      <w:r w:rsidR="003B05BB" w:rsidRPr="003B05BB">
        <w:t xml:space="preserve"> się, że ustawowy wymóg powoł</w:t>
      </w:r>
      <w:r w:rsidR="00651C54">
        <w:t>yw</w:t>
      </w:r>
      <w:r w:rsidR="003B05BB" w:rsidRPr="003B05BB">
        <w:t>ania</w:t>
      </w:r>
      <w:r w:rsidR="004374B0">
        <w:t xml:space="preserve"> w skład</w:t>
      </w:r>
      <w:r w:rsidR="003B05BB" w:rsidRPr="003B05BB">
        <w:t xml:space="preserve"> </w:t>
      </w:r>
      <w:r w:rsidR="000D010C">
        <w:t xml:space="preserve">zespołu oceniającego </w:t>
      </w:r>
      <w:r w:rsidR="003B05BB" w:rsidRPr="003B05BB">
        <w:t>os</w:t>
      </w:r>
      <w:r w:rsidR="004374B0">
        <w:t>ób</w:t>
      </w:r>
      <w:r w:rsidR="003B05BB" w:rsidRPr="003B05BB">
        <w:t xml:space="preserve"> posiadając</w:t>
      </w:r>
      <w:r w:rsidR="004374B0">
        <w:t>ych</w:t>
      </w:r>
      <w:r w:rsidR="003B05BB" w:rsidRPr="003B05BB">
        <w:t xml:space="preserve"> znaczny dorobek naukowy lub artystyczny gwarantuje wybór ekspertów </w:t>
      </w:r>
      <w:r w:rsidR="004374B0">
        <w:t>będących specjalistami</w:t>
      </w:r>
      <w:r w:rsidR="004374B0" w:rsidRPr="003B05BB">
        <w:t xml:space="preserve"> </w:t>
      </w:r>
      <w:r w:rsidR="003B05BB" w:rsidRPr="003B05BB">
        <w:t>wysokiej klasy</w:t>
      </w:r>
      <w:r w:rsidR="00521303">
        <w:t>,</w:t>
      </w:r>
      <w:r w:rsidR="003B05BB" w:rsidRPr="003B05BB">
        <w:t xml:space="preserve"> biegle posługujący</w:t>
      </w:r>
      <w:r w:rsidR="00521303">
        <w:t>mi</w:t>
      </w:r>
      <w:r w:rsidR="003B05BB" w:rsidRPr="003B05BB">
        <w:t xml:space="preserve"> się językiem angielskim i posiadający</w:t>
      </w:r>
      <w:r w:rsidR="00521303">
        <w:t>mi</w:t>
      </w:r>
      <w:r w:rsidR="003B05BB" w:rsidRPr="003B05BB">
        <w:t xml:space="preserve"> doświadczenie oraz osiągnięcia </w:t>
      </w:r>
      <w:r w:rsidR="00521303">
        <w:br/>
      </w:r>
      <w:r w:rsidR="003B05BB" w:rsidRPr="003B05BB">
        <w:t>w kształceniu doktorantów.</w:t>
      </w:r>
    </w:p>
    <w:p w14:paraId="4D2AFE3B" w14:textId="641BACD4" w:rsidR="003B05BB" w:rsidRPr="003B05BB" w:rsidRDefault="003B05BB" w:rsidP="00521303">
      <w:pPr>
        <w:pStyle w:val="NIEARTTEKSTtekstnieartykuowanynppodstprawnarozplubpreambua"/>
      </w:pPr>
      <w:r w:rsidRPr="003B05BB">
        <w:t xml:space="preserve">W § 6 </w:t>
      </w:r>
      <w:r w:rsidR="00207F2B">
        <w:t>uregulowano kwestie dotycz</w:t>
      </w:r>
      <w:r w:rsidR="00FF50C8">
        <w:t>ą</w:t>
      </w:r>
      <w:r w:rsidR="00207F2B">
        <w:t>ce</w:t>
      </w:r>
      <w:r w:rsidRPr="003B05BB">
        <w:t xml:space="preserve"> przebiegu wizytacji, </w:t>
      </w:r>
      <w:r w:rsidR="00FF50C8">
        <w:t>w szczegól</w:t>
      </w:r>
      <w:r w:rsidR="009C3E78">
        <w:t>ności związane z</w:t>
      </w:r>
      <w:r w:rsidR="00C55238">
        <w:t>e s</w:t>
      </w:r>
      <w:r w:rsidR="00802646">
        <w:t xml:space="preserve">tworzeniem właściwych warunków organizacyjnych do jej przeprowadzenia, takich jak </w:t>
      </w:r>
      <w:r w:rsidR="00A42BFB">
        <w:t>przedłożenie niezbędnych dokumentów, zapewnienie ekspertom pomieszczeń i sprzętu do pracy, czy też zorganizowanie spotkań z pracownikami szkoł</w:t>
      </w:r>
      <w:r w:rsidR="00A43E80">
        <w:t>y doktorskiej oraz</w:t>
      </w:r>
      <w:r w:rsidR="00A42BFB">
        <w:t xml:space="preserve"> doktorantami.</w:t>
      </w:r>
      <w:r w:rsidR="009C3E78">
        <w:t xml:space="preserve"> </w:t>
      </w:r>
      <w:r w:rsidR="005E532F">
        <w:t xml:space="preserve">Umożliwi to </w:t>
      </w:r>
      <w:r w:rsidRPr="003B05BB">
        <w:t>przeprowadzeni</w:t>
      </w:r>
      <w:r w:rsidR="005E532F">
        <w:t>e</w:t>
      </w:r>
      <w:r w:rsidRPr="003B05BB">
        <w:t xml:space="preserve"> wizytacji w sposób rzetelny i merytoryczny. </w:t>
      </w:r>
    </w:p>
    <w:p w14:paraId="7F2FF97D" w14:textId="7562D9EF" w:rsidR="003B05BB" w:rsidRPr="003B05BB" w:rsidRDefault="003B05BB" w:rsidP="00717D6D">
      <w:pPr>
        <w:pStyle w:val="NIEARTTEKSTtekstnieartykuowanynppodstprawnarozplubpreambua"/>
      </w:pPr>
      <w:r w:rsidRPr="003B05BB">
        <w:t>W celu zapewni</w:t>
      </w:r>
      <w:r w:rsidR="005E532F">
        <w:t>enia</w:t>
      </w:r>
      <w:r w:rsidRPr="003B05BB">
        <w:t xml:space="preserve"> ciągłoś</w:t>
      </w:r>
      <w:r w:rsidR="005E532F">
        <w:t>ci</w:t>
      </w:r>
      <w:r w:rsidRPr="003B05BB">
        <w:t xml:space="preserve"> przeprowadzania ewaluacji w przypadku czasowego zawieszenia kształcenia doktorantów, o którym mowa w art. 198a ustawy, do projektu rozporządzenia wprowadzono przepis umożliwiający przeprowadzenie w takiej sytuacji wizytacji z wykorzystaniem technologii informatycznych</w:t>
      </w:r>
      <w:r w:rsidR="005172A8">
        <w:t>,</w:t>
      </w:r>
      <w:r w:rsidRPr="003B05BB">
        <w:t xml:space="preserve"> zapewniających kontrolę </w:t>
      </w:r>
      <w:r w:rsidR="005172A8">
        <w:br/>
      </w:r>
      <w:r w:rsidRPr="003B05BB">
        <w:t xml:space="preserve">i rejestrację jej przebiegu. Uznano bowiem, że skoro szkoły doktorskie będą w takim </w:t>
      </w:r>
      <w:r w:rsidR="00EA373D">
        <w:t>przypadku</w:t>
      </w:r>
      <w:r w:rsidRPr="003B05BB">
        <w:t xml:space="preserve"> prowadzić swoją działalność, </w:t>
      </w:r>
      <w:r w:rsidR="00F02848">
        <w:t>chociaż</w:t>
      </w:r>
      <w:r w:rsidR="00EC0968">
        <w:t>by w ograniczonym zakresie,</w:t>
      </w:r>
      <w:r w:rsidRPr="003B05BB">
        <w:t xml:space="preserve"> z wykorzystaniem technologii informatycznych, to również z wykorzystaniem tych technologii mo</w:t>
      </w:r>
      <w:r w:rsidR="00C24015">
        <w:t>gą</w:t>
      </w:r>
      <w:r w:rsidRPr="003B05BB">
        <w:t xml:space="preserve"> odby</w:t>
      </w:r>
      <w:r w:rsidR="00660F58">
        <w:t>wa</w:t>
      </w:r>
      <w:r w:rsidRPr="003B05BB">
        <w:t>ć się wizytacj</w:t>
      </w:r>
      <w:r w:rsidR="00660F58">
        <w:t>e</w:t>
      </w:r>
      <w:r w:rsidRPr="003B05BB">
        <w:t xml:space="preserve"> </w:t>
      </w:r>
      <w:r w:rsidR="00660F58">
        <w:t xml:space="preserve">tych </w:t>
      </w:r>
      <w:r w:rsidRPr="003B05BB">
        <w:t>szk</w:t>
      </w:r>
      <w:r w:rsidR="00660F58">
        <w:t>ół</w:t>
      </w:r>
      <w:r w:rsidRPr="003B05BB">
        <w:t>.</w:t>
      </w:r>
    </w:p>
    <w:p w14:paraId="389C77FD" w14:textId="13799218" w:rsidR="003B05BB" w:rsidRPr="003B05BB" w:rsidRDefault="00037EB9" w:rsidP="00AB602C">
      <w:pPr>
        <w:pStyle w:val="NIEARTTEKSTtekstnieartykuowanynppodstprawnarozplubpreambua"/>
      </w:pPr>
      <w:r>
        <w:t xml:space="preserve">Zgodnie z </w:t>
      </w:r>
      <w:r>
        <w:rPr>
          <w:rFonts w:cs="Times"/>
        </w:rPr>
        <w:t>§</w:t>
      </w:r>
      <w:r>
        <w:t xml:space="preserve"> </w:t>
      </w:r>
      <w:r w:rsidR="007D3D80">
        <w:t>7 ust. 1 p</w:t>
      </w:r>
      <w:r w:rsidR="007D3D80" w:rsidRPr="007D3D80">
        <w:t xml:space="preserve">o zapoznaniu się z raportem samooceny i po zakończeniu wizytacji </w:t>
      </w:r>
      <w:r w:rsidR="003B05BB" w:rsidRPr="003B05BB">
        <w:t xml:space="preserve">zespół </w:t>
      </w:r>
      <w:r w:rsidR="0011641D">
        <w:t>oceniający będzie</w:t>
      </w:r>
      <w:r w:rsidR="003B05BB" w:rsidRPr="003B05BB">
        <w:t xml:space="preserve"> sporządz</w:t>
      </w:r>
      <w:r w:rsidR="0011641D">
        <w:t>ał</w:t>
      </w:r>
      <w:r w:rsidR="003B05BB" w:rsidRPr="003B05BB">
        <w:t xml:space="preserve"> raport z przeprowadzonej ewaluacji. Raport </w:t>
      </w:r>
      <w:r w:rsidR="0011641D">
        <w:t>ten będzie</w:t>
      </w:r>
      <w:r w:rsidR="003B05BB" w:rsidRPr="003B05BB">
        <w:t xml:space="preserve"> zawierać w szczególności analizę spełniania przez szkołę doktorską kryteriów, o których mowa w art. 261 ustawy</w:t>
      </w:r>
      <w:r w:rsidR="005C0FEA">
        <w:t>,</w:t>
      </w:r>
      <w:r w:rsidR="003B05BB" w:rsidRPr="003B05BB">
        <w:t xml:space="preserve"> </w:t>
      </w:r>
      <w:r w:rsidR="005C0FEA">
        <w:t>i</w:t>
      </w:r>
      <w:r w:rsidR="003B05BB" w:rsidRPr="003B05BB">
        <w:t xml:space="preserve"> kryteriów szczegółowych, o których mowa w § 2</w:t>
      </w:r>
      <w:r w:rsidR="005C0FEA">
        <w:t>,</w:t>
      </w:r>
      <w:r w:rsidR="003B05BB" w:rsidRPr="003B05BB">
        <w:t xml:space="preserve"> oraz konkluzję co do stopnia spełniania tych kryteriów. Raport będzie zawierał również zalecenia dla podmiotu mające na celu </w:t>
      </w:r>
      <w:r w:rsidR="003B0CAD">
        <w:t xml:space="preserve">wskazanie obszarów </w:t>
      </w:r>
      <w:r w:rsidR="00631ED4">
        <w:t>wymagających</w:t>
      </w:r>
      <w:r w:rsidR="003B0CAD">
        <w:t xml:space="preserve"> </w:t>
      </w:r>
      <w:r w:rsidR="003B05BB" w:rsidRPr="003B05BB">
        <w:t>popraw</w:t>
      </w:r>
      <w:r w:rsidR="003B0CAD">
        <w:t>y pod względem</w:t>
      </w:r>
      <w:r w:rsidR="003B05BB" w:rsidRPr="003B05BB">
        <w:t xml:space="preserve"> jakości kształcenia w szkole doktorskiej. </w:t>
      </w:r>
      <w:r w:rsidR="009666BD">
        <w:t xml:space="preserve">Podobnie jak inne dokumenty sporządzane w toku ewaluacji </w:t>
      </w:r>
      <w:r w:rsidR="003B05BB" w:rsidRPr="003B05BB">
        <w:t xml:space="preserve">raport </w:t>
      </w:r>
      <w:r w:rsidR="00631ED4">
        <w:br/>
      </w:r>
      <w:r w:rsidR="003B05BB" w:rsidRPr="003B05BB">
        <w:t xml:space="preserve">z ewaluacji będzie sporządzany w językach polskim i angielskim. Raport ten będzie udostępniany podmiotowi w systemie teleinformatycznym w celu </w:t>
      </w:r>
      <w:r w:rsidR="009666BD">
        <w:t xml:space="preserve">zapoznania się </w:t>
      </w:r>
      <w:r w:rsidR="004F1265">
        <w:br/>
      </w:r>
      <w:r w:rsidR="009666BD">
        <w:t xml:space="preserve">i </w:t>
      </w:r>
      <w:r w:rsidR="0002481F">
        <w:t>ewentualnego</w:t>
      </w:r>
      <w:r w:rsidR="003B05BB" w:rsidRPr="003B05BB">
        <w:t xml:space="preserve"> </w:t>
      </w:r>
      <w:r w:rsidR="009666BD">
        <w:t>zgłoszenia</w:t>
      </w:r>
      <w:r w:rsidR="003B05BB" w:rsidRPr="003B05BB">
        <w:t xml:space="preserve"> uwag. Uwagi, </w:t>
      </w:r>
      <w:r w:rsidR="00AF096C">
        <w:t xml:space="preserve">także </w:t>
      </w:r>
      <w:r w:rsidR="003B05BB" w:rsidRPr="003B05BB">
        <w:t xml:space="preserve">w językach polskim i angielskim, podmiot będzie mógł </w:t>
      </w:r>
      <w:r w:rsidR="00AF096C">
        <w:t>zgłosić</w:t>
      </w:r>
      <w:r w:rsidR="003B05BB" w:rsidRPr="003B05BB">
        <w:t xml:space="preserve"> w terminie 7 dni od dnia otrzymania</w:t>
      </w:r>
      <w:r w:rsidR="00AF096C">
        <w:t xml:space="preserve"> raportu z ewaluacji</w:t>
      </w:r>
      <w:r w:rsidR="003B05BB" w:rsidRPr="003B05BB">
        <w:t xml:space="preserve">. </w:t>
      </w:r>
      <w:r w:rsidR="00AF096C">
        <w:t>Jest to</w:t>
      </w:r>
      <w:r w:rsidR="003B05BB" w:rsidRPr="003B05BB">
        <w:t xml:space="preserve"> termin optymalny ze względu na konieczność </w:t>
      </w:r>
      <w:r w:rsidR="00097CEE">
        <w:t xml:space="preserve">sprawnego zakończenia </w:t>
      </w:r>
      <w:r w:rsidR="003B05BB" w:rsidRPr="003B05BB">
        <w:t xml:space="preserve">ewaluacji. Zespół rozpatrzy uwagi </w:t>
      </w:r>
      <w:r w:rsidR="00097CEE">
        <w:t>zgłoszone</w:t>
      </w:r>
      <w:r w:rsidR="003B05BB" w:rsidRPr="003B05BB">
        <w:t xml:space="preserve"> przez podmiot i </w:t>
      </w:r>
      <w:r w:rsidR="00AB602C">
        <w:t>na tej podstawie</w:t>
      </w:r>
      <w:r w:rsidR="003B05BB" w:rsidRPr="003B05BB">
        <w:t xml:space="preserve"> </w:t>
      </w:r>
      <w:r w:rsidR="0029702F">
        <w:t xml:space="preserve">będzie </w:t>
      </w:r>
      <w:r w:rsidR="003B05BB" w:rsidRPr="003B05BB">
        <w:t>m</w:t>
      </w:r>
      <w:r w:rsidR="0029702F">
        <w:t>ógł</w:t>
      </w:r>
      <w:r w:rsidR="003B05BB" w:rsidRPr="003B05BB">
        <w:t xml:space="preserve"> dokonać zmian w treści</w:t>
      </w:r>
      <w:r w:rsidR="0029702F" w:rsidRPr="0029702F">
        <w:t xml:space="preserve"> </w:t>
      </w:r>
      <w:r w:rsidR="0029702F" w:rsidRPr="003B05BB">
        <w:t>raportu z ewaluacji</w:t>
      </w:r>
      <w:r w:rsidR="003B05BB" w:rsidRPr="003B05BB">
        <w:t>.</w:t>
      </w:r>
    </w:p>
    <w:p w14:paraId="44CDE298" w14:textId="23CBE340" w:rsidR="003B05BB" w:rsidRPr="003B05BB" w:rsidRDefault="003B05BB" w:rsidP="000067A4">
      <w:pPr>
        <w:pStyle w:val="NIEARTTEKSTtekstnieartykuowanynppodstprawnarozplubpreambua"/>
      </w:pPr>
      <w:r w:rsidRPr="003B05BB">
        <w:lastRenderedPageBreak/>
        <w:t xml:space="preserve">Następnie zespół </w:t>
      </w:r>
      <w:r w:rsidR="00F35B68">
        <w:t xml:space="preserve">oceniający </w:t>
      </w:r>
      <w:r w:rsidRPr="003B05BB">
        <w:t xml:space="preserve">dokona oceny szkoły doktorskiej zgodnie z art. 262 ust. 3 ustawy. </w:t>
      </w:r>
      <w:r w:rsidR="00F35B68">
        <w:t>O</w:t>
      </w:r>
      <w:r w:rsidRPr="003B05BB">
        <w:t xml:space="preserve">cena </w:t>
      </w:r>
      <w:r w:rsidR="00F35B68">
        <w:t xml:space="preserve">ta </w:t>
      </w:r>
      <w:r w:rsidRPr="003B05BB">
        <w:t xml:space="preserve">będzie sporządzana w językach polskim i angielskim. </w:t>
      </w:r>
      <w:r w:rsidR="00DD25DE">
        <w:t xml:space="preserve">Obligatoryjnie </w:t>
      </w:r>
      <w:r w:rsidRPr="003B05BB">
        <w:t>uzasadnieni</w:t>
      </w:r>
      <w:r w:rsidR="000863A9">
        <w:t>e do oceny będzie</w:t>
      </w:r>
      <w:r w:rsidRPr="003B05BB">
        <w:t xml:space="preserve"> </w:t>
      </w:r>
      <w:r w:rsidR="000863A9">
        <w:t>sporządzane tylko</w:t>
      </w:r>
      <w:r w:rsidR="000863A9" w:rsidRPr="003B05BB">
        <w:t xml:space="preserve"> </w:t>
      </w:r>
      <w:r w:rsidRPr="003B05BB">
        <w:t xml:space="preserve">w przypadku oceny </w:t>
      </w:r>
      <w:r w:rsidR="000863A9" w:rsidRPr="003B05BB">
        <w:t>negatywnej</w:t>
      </w:r>
      <w:r w:rsidRPr="003B05BB">
        <w:t xml:space="preserve">. W przypadku oceny pozytywnej sporządzenie uzasadnienia </w:t>
      </w:r>
      <w:r w:rsidR="007B10E7">
        <w:t>będzie</w:t>
      </w:r>
      <w:r w:rsidRPr="003B05BB">
        <w:t xml:space="preserve"> fakultatywne. Przyjmuje się bowiem, że raport z ewaluacji sporządzony przez zespół </w:t>
      </w:r>
      <w:r w:rsidR="007B10E7">
        <w:t xml:space="preserve">oceniający </w:t>
      </w:r>
      <w:r w:rsidR="00336DE5">
        <w:t>w związku z przyznaniem</w:t>
      </w:r>
      <w:r w:rsidR="00336DE5" w:rsidRPr="003B05BB">
        <w:t xml:space="preserve"> podmiot</w:t>
      </w:r>
      <w:r w:rsidR="00336DE5">
        <w:t>owi</w:t>
      </w:r>
      <w:r w:rsidR="00336DE5" w:rsidRPr="003B05BB">
        <w:t xml:space="preserve"> oceny pozytywnej </w:t>
      </w:r>
      <w:r w:rsidRPr="003B05BB">
        <w:t>w wystarczającym stopniu om</w:t>
      </w:r>
      <w:r w:rsidR="0072204D">
        <w:t>ówi wyniki</w:t>
      </w:r>
      <w:r w:rsidRPr="003B05BB">
        <w:t xml:space="preserve"> przeprowadzon</w:t>
      </w:r>
      <w:r w:rsidR="0072204D">
        <w:t>ej</w:t>
      </w:r>
      <w:r w:rsidRPr="003B05BB">
        <w:t xml:space="preserve"> ewaluacj</w:t>
      </w:r>
      <w:r w:rsidR="0072204D">
        <w:t>i</w:t>
      </w:r>
      <w:r w:rsidRPr="003B05BB">
        <w:t xml:space="preserve">. Zespół </w:t>
      </w:r>
      <w:r w:rsidR="00A66DA5">
        <w:t>oceniający będzie mógł jednak</w:t>
      </w:r>
      <w:r w:rsidRPr="003B05BB">
        <w:t xml:space="preserve"> sporządzić uzasadnienie, jeżeli uzna za wskazane zarekomendowanie wcześniejszego niż wynikając</w:t>
      </w:r>
      <w:r w:rsidR="00A66DA5">
        <w:t>y</w:t>
      </w:r>
      <w:r w:rsidRPr="003B05BB">
        <w:t xml:space="preserve"> z art. 259 ust. 2 ustawy terminu kolejnej ewaluacji</w:t>
      </w:r>
      <w:r w:rsidR="000A0A92">
        <w:t>.</w:t>
      </w:r>
      <w:r w:rsidRPr="003B05BB">
        <w:t xml:space="preserve"> </w:t>
      </w:r>
      <w:r w:rsidR="000A0A92">
        <w:t>M</w:t>
      </w:r>
      <w:r w:rsidRPr="003B05BB">
        <w:t xml:space="preserve">oże </w:t>
      </w:r>
      <w:r w:rsidR="000A0A92">
        <w:t xml:space="preserve">to </w:t>
      </w:r>
      <w:r w:rsidRPr="003B05BB">
        <w:t>wynikać</w:t>
      </w:r>
      <w:r w:rsidR="000A0A92">
        <w:t xml:space="preserve"> np.</w:t>
      </w:r>
      <w:r w:rsidRPr="003B05BB">
        <w:t xml:space="preserve"> z dostrzeżenia uchybień dotyczących jakości kształcenia </w:t>
      </w:r>
      <w:r w:rsidR="000A0A92">
        <w:br/>
      </w:r>
      <w:r w:rsidRPr="003B05BB">
        <w:t xml:space="preserve">w szkole doktorskiej, które jednak </w:t>
      </w:r>
      <w:r w:rsidR="00EA6668">
        <w:t xml:space="preserve">nie będą na tyle istotne, aby </w:t>
      </w:r>
      <w:r w:rsidR="005E3967">
        <w:t>powodowały</w:t>
      </w:r>
      <w:r w:rsidRPr="003B05BB">
        <w:t xml:space="preserve"> </w:t>
      </w:r>
      <w:r w:rsidR="00EA6668">
        <w:t>przyznanie podmiotowi</w:t>
      </w:r>
      <w:r w:rsidRPr="003B05BB">
        <w:t xml:space="preserve"> ocen</w:t>
      </w:r>
      <w:r w:rsidR="00EA6668">
        <w:t>y negatywnej</w:t>
      </w:r>
      <w:r w:rsidR="00A22A1B">
        <w:t xml:space="preserve">, a równocześnie warto byłoby w nieodległym terminie zbadać, </w:t>
      </w:r>
      <w:r w:rsidR="00D31ED7">
        <w:t xml:space="preserve">czy i </w:t>
      </w:r>
      <w:r w:rsidR="00A22A1B">
        <w:t>w jaki sposób podmiot poradził sobie z ich usunięciem</w:t>
      </w:r>
      <w:r w:rsidRPr="003B05BB">
        <w:t>. W takim przypadku rekomend</w:t>
      </w:r>
      <w:r w:rsidR="00D31ED7">
        <w:t>owany</w:t>
      </w:r>
      <w:r w:rsidRPr="003B05BB">
        <w:t xml:space="preserve"> termin kolejnej ewaluacji nie </w:t>
      </w:r>
      <w:r w:rsidR="00D31ED7">
        <w:t xml:space="preserve">będzie </w:t>
      </w:r>
      <w:r w:rsidRPr="003B05BB">
        <w:t>m</w:t>
      </w:r>
      <w:r w:rsidR="00D31ED7">
        <w:t>ógł być</w:t>
      </w:r>
      <w:r w:rsidRPr="003B05BB">
        <w:t xml:space="preserve"> krótsz</w:t>
      </w:r>
      <w:r w:rsidR="00D31ED7">
        <w:t>y</w:t>
      </w:r>
      <w:r w:rsidRPr="003B05BB">
        <w:t xml:space="preserve"> niż 2 lata od dnia, </w:t>
      </w:r>
      <w:r w:rsidR="00D31ED7">
        <w:br/>
      </w:r>
      <w:r w:rsidRPr="003B05BB">
        <w:t xml:space="preserve">w którym uchwała Komisji w sprawie oceny z ewaluacji stanie się ostateczna. </w:t>
      </w:r>
    </w:p>
    <w:p w14:paraId="51BB03D2" w14:textId="6C4FA3A0" w:rsidR="00EE3204" w:rsidRDefault="000067A4" w:rsidP="000067A4">
      <w:pPr>
        <w:pStyle w:val="NIEARTTEKSTtekstnieartykuowanynppodstprawnarozplubpreambua"/>
      </w:pPr>
      <w:r>
        <w:t xml:space="preserve">Ocena dokonana przez </w:t>
      </w:r>
      <w:r w:rsidR="003B05BB" w:rsidRPr="003B05BB">
        <w:t xml:space="preserve">zespół </w:t>
      </w:r>
      <w:r>
        <w:t xml:space="preserve">oceniający zostanie </w:t>
      </w:r>
      <w:r w:rsidR="003B05BB" w:rsidRPr="003B05BB">
        <w:t>przeka</w:t>
      </w:r>
      <w:r>
        <w:t>zana</w:t>
      </w:r>
      <w:r w:rsidR="003B05BB" w:rsidRPr="003B05BB">
        <w:t xml:space="preserve"> </w:t>
      </w:r>
      <w:r w:rsidR="002629CF">
        <w:t>p</w:t>
      </w:r>
      <w:r w:rsidR="003B05BB" w:rsidRPr="003B05BB">
        <w:t xml:space="preserve">rzewodniczącemu Komisji wraz z raportem z ewaluacji </w:t>
      </w:r>
      <w:r w:rsidR="00346E0C">
        <w:t>i</w:t>
      </w:r>
      <w:r w:rsidR="003B05BB" w:rsidRPr="003B05BB">
        <w:t xml:space="preserve"> uwagami </w:t>
      </w:r>
      <w:r w:rsidR="00346E0C">
        <w:t xml:space="preserve">zgłoszonymi </w:t>
      </w:r>
      <w:r w:rsidR="003B05BB" w:rsidRPr="003B05BB">
        <w:t xml:space="preserve">przez podmiot do raportu. Komisja zapozna się z dokumentacją </w:t>
      </w:r>
      <w:r w:rsidR="004D53A9">
        <w:t xml:space="preserve">przeprowadzonej </w:t>
      </w:r>
      <w:r w:rsidR="003B05BB" w:rsidRPr="003B05BB">
        <w:t>ewaluacji i podejm</w:t>
      </w:r>
      <w:r w:rsidR="009D7DF0">
        <w:t>ie</w:t>
      </w:r>
      <w:r w:rsidR="003B05BB" w:rsidRPr="003B05BB">
        <w:t xml:space="preserve"> uchwałę w sprawie oceny </w:t>
      </w:r>
      <w:r w:rsidR="009D7DF0">
        <w:t>szkoły doktorskiej</w:t>
      </w:r>
      <w:r w:rsidR="003B05BB" w:rsidRPr="003B05BB">
        <w:t xml:space="preserve">. </w:t>
      </w:r>
    </w:p>
    <w:p w14:paraId="297AC600" w14:textId="30BCD036" w:rsidR="003B05BB" w:rsidRPr="003B05BB" w:rsidRDefault="00EE3204" w:rsidP="000067A4">
      <w:pPr>
        <w:pStyle w:val="NIEARTTEKSTtekstnieartykuowanynppodstprawnarozplubpreambua"/>
      </w:pPr>
      <w:r>
        <w:t xml:space="preserve">W </w:t>
      </w:r>
      <w:r w:rsidR="003B05BB" w:rsidRPr="003B05BB">
        <w:t>terminie 7 dni od dnia, w którym uchwała Komisji w sprawie oceny sta</w:t>
      </w:r>
      <w:r>
        <w:t>nie</w:t>
      </w:r>
      <w:r w:rsidR="003B05BB" w:rsidRPr="003B05BB">
        <w:t xml:space="preserve"> się ostateczna, minister </w:t>
      </w:r>
      <w:r>
        <w:t xml:space="preserve">właściwy do spraw szkolnictwa wyższego i nauki </w:t>
      </w:r>
      <w:r w:rsidR="003B05BB" w:rsidRPr="003B05BB">
        <w:t>oraz podmiot udostępnią raport z ewaluacji w Biuletynie Informacji Publicznej na swojej stronie podmiotowej.</w:t>
      </w:r>
      <w:r w:rsidR="004D0BE5">
        <w:t xml:space="preserve"> Przyczyni się to do zachowania przejrzystości procesu ewaluacji.</w:t>
      </w:r>
    </w:p>
    <w:p w14:paraId="77E4E2D0" w14:textId="52B625A0" w:rsidR="003B05BB" w:rsidRPr="003B05BB" w:rsidRDefault="00A8170D" w:rsidP="000D3418">
      <w:pPr>
        <w:pStyle w:val="NIEARTTEKSTtekstnieartykuowanynppodstprawnarozplubpreambua"/>
      </w:pPr>
      <w:r>
        <w:t>Przepisy</w:t>
      </w:r>
      <w:r w:rsidR="003B05BB" w:rsidRPr="003B05BB">
        <w:t xml:space="preserve"> § 10</w:t>
      </w:r>
      <w:r>
        <w:t xml:space="preserve"> w sposób zbiorczy</w:t>
      </w:r>
      <w:r w:rsidR="00807991">
        <w:t xml:space="preserve"> określają uprawnienia do dokonania poszczególnych czynności w toku ewaluacji</w:t>
      </w:r>
      <w:r w:rsidR="003B05BB" w:rsidRPr="003B05BB">
        <w:t xml:space="preserve"> w przypadku szkół doktorskich prowadzonych przez </w:t>
      </w:r>
      <w:r w:rsidR="00807991">
        <w:t xml:space="preserve">kilka </w:t>
      </w:r>
      <w:r w:rsidR="003B05BB" w:rsidRPr="003B05BB">
        <w:t>podmiot</w:t>
      </w:r>
      <w:r w:rsidR="00807991">
        <w:t>ów</w:t>
      </w:r>
      <w:r w:rsidR="003B05BB" w:rsidRPr="003B05BB">
        <w:t xml:space="preserve"> wspólnie. </w:t>
      </w:r>
    </w:p>
    <w:p w14:paraId="456C1343" w14:textId="4E8F0846" w:rsidR="003B05BB" w:rsidRPr="003B05BB" w:rsidRDefault="000D3418" w:rsidP="007D0816">
      <w:pPr>
        <w:pStyle w:val="NIEARTTEKSTtekstnieartykuowanynppodstprawnarozplubpreambua"/>
      </w:pPr>
      <w:r>
        <w:t>Proponuje się, aby</w:t>
      </w:r>
      <w:r w:rsidR="003B05BB" w:rsidRPr="003B05BB">
        <w:t xml:space="preserve"> rozporządzenie we</w:t>
      </w:r>
      <w:r>
        <w:t>szło</w:t>
      </w:r>
      <w:r w:rsidR="003B05BB" w:rsidRPr="003B05BB">
        <w:t xml:space="preserve"> w życie po upływie 14 dni od dnia ogłoszenia.</w:t>
      </w:r>
    </w:p>
    <w:p w14:paraId="50411F57" w14:textId="10D3303C" w:rsidR="003B05BB" w:rsidRPr="003B05BB" w:rsidRDefault="003B05BB" w:rsidP="007D0816">
      <w:pPr>
        <w:pStyle w:val="NIEARTTEKSTtekstnieartykuowanynppodstprawnarozplubpreambua"/>
      </w:pPr>
      <w:r w:rsidRPr="003B05BB">
        <w:t>Jednocześnie należy wskazać, że nie ma możliwości podjęcia alternatywnych</w:t>
      </w:r>
      <w:r w:rsidR="007D0816">
        <w:t xml:space="preserve"> </w:t>
      </w:r>
      <w:r w:rsidRPr="003B05BB">
        <w:t xml:space="preserve">w stosunku do projektowanego rozporządzenia środków umożliwiających osiągnięcie zamierzonego celu. </w:t>
      </w:r>
    </w:p>
    <w:p w14:paraId="6F33E9EA" w14:textId="0DCD3662" w:rsidR="003B05BB" w:rsidRPr="003B05BB" w:rsidRDefault="003B05BB" w:rsidP="002D29CE">
      <w:pPr>
        <w:pStyle w:val="NIEARTTEKSTtekstnieartykuowanynppodstprawnarozplubpreambua"/>
      </w:pPr>
      <w:r w:rsidRPr="003B05BB">
        <w:t>Projekt</w:t>
      </w:r>
      <w:r w:rsidR="001F17C3">
        <w:t>owane</w:t>
      </w:r>
      <w:r w:rsidRPr="003B05BB">
        <w:t xml:space="preserve"> rozporządzeni</w:t>
      </w:r>
      <w:r w:rsidR="001F17C3">
        <w:t>e</w:t>
      </w:r>
      <w:r w:rsidRPr="003B05BB">
        <w:t xml:space="preserve"> nie wpływa na działalność </w:t>
      </w:r>
      <w:proofErr w:type="spellStart"/>
      <w:r w:rsidRPr="003B05BB">
        <w:t>mikroprzedsiębiorców</w:t>
      </w:r>
      <w:proofErr w:type="spellEnd"/>
      <w:r w:rsidRPr="003B05BB">
        <w:t>, małych</w:t>
      </w:r>
      <w:r w:rsidR="001F17C3">
        <w:t xml:space="preserve"> </w:t>
      </w:r>
      <w:r w:rsidRPr="003B05BB">
        <w:t>i średnich przedsiębiorców</w:t>
      </w:r>
      <w:r w:rsidR="002D29CE">
        <w:t>, a także</w:t>
      </w:r>
      <w:r w:rsidR="007D0816" w:rsidRPr="003B05BB">
        <w:t xml:space="preserve"> nie dotyczy majątkowych praw i obowiązków przedsiębiorców lub praw i obowiązków przedsiębiorców wobec organów administracji publicznej.</w:t>
      </w:r>
    </w:p>
    <w:p w14:paraId="35A196AB" w14:textId="0D225FDD" w:rsidR="003B05BB" w:rsidRPr="003B05BB" w:rsidRDefault="003B05BB" w:rsidP="002D29CE">
      <w:pPr>
        <w:pStyle w:val="NIEARTTEKSTtekstnieartykuowanynppodstprawnarozplubpreambua"/>
      </w:pPr>
      <w:r w:rsidRPr="003B05BB">
        <w:lastRenderedPageBreak/>
        <w:t>Projekt</w:t>
      </w:r>
      <w:r w:rsidR="001F17C3">
        <w:t>owane</w:t>
      </w:r>
      <w:r w:rsidRPr="003B05BB">
        <w:t xml:space="preserve"> rozporządzeni</w:t>
      </w:r>
      <w:r w:rsidR="001F17C3">
        <w:t>e</w:t>
      </w:r>
      <w:r w:rsidRPr="003B05BB">
        <w:t xml:space="preserve"> nie wymaga przedstawienia właściwym organom </w:t>
      </w:r>
      <w:r w:rsidR="001F17C3">
        <w:br/>
      </w:r>
      <w:r w:rsidRPr="003B05BB">
        <w:t>i instytucjom Unii Europejskiej, w tym Europejskiemu Bankowi Centralnemu, w celu uzyskania opinii, dokonania powiadomienia, konsultacji albo uzgodnienia.</w:t>
      </w:r>
    </w:p>
    <w:p w14:paraId="5F3EE912" w14:textId="589050DA" w:rsidR="003B05BB" w:rsidRPr="003B05BB" w:rsidRDefault="003B05BB" w:rsidP="00FE73D6">
      <w:pPr>
        <w:pStyle w:val="NIEARTTEKSTtekstnieartykuowanynppodstprawnarozplubpreambua"/>
      </w:pPr>
      <w:r w:rsidRPr="003B05BB">
        <w:t>Projekt</w:t>
      </w:r>
      <w:r w:rsidR="001F17C3">
        <w:t>owane</w:t>
      </w:r>
      <w:r w:rsidRPr="003B05BB">
        <w:t xml:space="preserve"> rozporządzeni</w:t>
      </w:r>
      <w:r w:rsidR="001F17C3">
        <w:t>e</w:t>
      </w:r>
      <w:r w:rsidRPr="003B05BB">
        <w:t xml:space="preserve"> nie podlega notyfikacji zgodnie z przepisami rozporządzenia Rady Ministrów z dnia 23 grudnia 2002 r. w sprawie sposobu funkcjonowania krajowego systemu notyfikacji norm i aktów prawnych (Dz. U. poz. 2039 oraz </w:t>
      </w:r>
      <w:r w:rsidR="00F56E64">
        <w:t xml:space="preserve">z </w:t>
      </w:r>
      <w:r w:rsidRPr="003B05BB">
        <w:t xml:space="preserve">2004 r. </w:t>
      </w:r>
      <w:r w:rsidR="00FE73D6">
        <w:br/>
      </w:r>
      <w:r w:rsidRPr="003B05BB">
        <w:t>poz. 597).</w:t>
      </w:r>
    </w:p>
    <w:p w14:paraId="5B7F7179" w14:textId="22AA89F0" w:rsidR="00261A16" w:rsidRPr="00737F6A" w:rsidRDefault="003B05BB" w:rsidP="002629CF">
      <w:pPr>
        <w:pStyle w:val="NIEARTTEKSTtekstnieartykuowanynppodstprawnarozplubpreambua"/>
      </w:pPr>
      <w:r w:rsidRPr="003B05BB">
        <w:t>Projekt</w:t>
      </w:r>
      <w:r w:rsidR="00FE73D6">
        <w:t>owane</w:t>
      </w:r>
      <w:r w:rsidRPr="003B05BB">
        <w:t xml:space="preserve"> rozporządzeni</w:t>
      </w:r>
      <w:r w:rsidR="00FE73D6">
        <w:t>e</w:t>
      </w:r>
      <w:r w:rsidRPr="003B05BB">
        <w:t xml:space="preserve"> </w:t>
      </w:r>
      <w:r w:rsidR="00ED6D1D">
        <w:t>jest zgodne</w:t>
      </w:r>
      <w:r w:rsidRPr="003B05BB">
        <w:t xml:space="preserve"> z prawem Unii Europejskiej.</w:t>
      </w:r>
    </w:p>
    <w:sectPr w:rsidR="00261A16" w:rsidRPr="00737F6A" w:rsidSect="00E34A98">
      <w:headerReference w:type="defaul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D576" w16cex:dateUtc="2020-11-06T13:00:00Z"/>
  <w16cex:commentExtensible w16cex:durableId="2353B32C" w16cex:dateUtc="2020-11-09T11:23:00Z"/>
  <w16cex:commentExtensible w16cex:durableId="23565AF3" w16cex:dateUtc="2020-11-11T11:43:00Z"/>
  <w16cex:commentExtensible w16cex:durableId="23565D99" w16cex:dateUtc="2020-11-11T11:54:00Z"/>
  <w16cex:commentExtensible w16cex:durableId="2353B956" w16cex:dateUtc="2020-11-09T11:49:00Z"/>
  <w16cex:commentExtensible w16cex:durableId="23565E7F" w16cex:dateUtc="2020-11-11T11:58:00Z"/>
  <w16cex:commentExtensible w16cex:durableId="2353C1DE" w16cex:dateUtc="2020-11-09T12:25:00Z"/>
  <w16cex:commentExtensible w16cex:durableId="2353C3FA" w16cex:dateUtc="2020-11-09T12:34:00Z"/>
  <w16cex:commentExtensible w16cex:durableId="23566433" w16cex:dateUtc="2020-11-11T12:22:00Z"/>
  <w16cex:commentExtensible w16cex:durableId="2356650B" w16cex:dateUtc="2020-11-11T12:26:00Z"/>
  <w16cex:commentExtensible w16cex:durableId="2353C71C" w16cex:dateUtc="2020-11-09T12:48:00Z"/>
  <w16cex:commentExtensible w16cex:durableId="2353C783" w16cex:dateUtc="2020-11-09T12:49:00Z"/>
  <w16cex:commentExtensible w16cex:durableId="23566705" w16cex:dateUtc="2020-11-11T12:35:00Z"/>
  <w16cex:commentExtensible w16cex:durableId="2353D296" w16cex:dateUtc="2020-11-09T13:37:00Z"/>
  <w16cex:commentExtensible w16cex:durableId="235668A6" w16cex:dateUtc="2020-11-11T12:41:00Z"/>
  <w16cex:commentExtensible w16cex:durableId="2353DDE5" w16cex:dateUtc="2020-11-09T14:25:00Z"/>
  <w16cex:commentExtensible w16cex:durableId="23566B3B" w16cex:dateUtc="2020-11-11T12:52:00Z"/>
  <w16cex:commentExtensible w16cex:durableId="23566C64" w16cex:dateUtc="2020-11-11T12:57:00Z"/>
  <w16cex:commentExtensible w16cex:durableId="23566C91" w16cex:dateUtc="2020-11-11T12:58:00Z"/>
  <w16cex:commentExtensible w16cex:durableId="23566CCE" w16cex:dateUtc="2020-11-11T12:59:00Z"/>
  <w16cex:commentExtensible w16cex:durableId="23566D86" w16cex:dateUtc="2020-11-11T13:02:00Z"/>
  <w16cex:commentExtensible w16cex:durableId="23566E60" w16cex:dateUtc="2020-11-11T13:06:00Z"/>
  <w16cex:commentExtensible w16cex:durableId="2354F448" w16cex:dateUtc="2020-11-10T10:13:00Z"/>
  <w16cex:commentExtensible w16cex:durableId="23567107" w16cex:dateUtc="2020-11-11T13:17:00Z"/>
  <w16cex:commentExtensible w16cex:durableId="235674A2" w16cex:dateUtc="2020-11-11T13:33:00Z"/>
  <w16cex:commentExtensible w16cex:durableId="2356757B" w16cex:dateUtc="2020-11-11T13:36:00Z"/>
  <w16cex:commentExtensible w16cex:durableId="2354FEC1" w16cex:dateUtc="2020-11-10T10:57:00Z"/>
  <w16cex:commentExtensible w16cex:durableId="2354FFDC" w16cex:dateUtc="2020-11-10T11:02:00Z"/>
  <w16cex:commentExtensible w16cex:durableId="23550215" w16cex:dateUtc="2020-11-10T11:12:00Z"/>
  <w16cex:commentExtensible w16cex:durableId="23567A62" w16cex:dateUtc="2020-11-11T13:57:00Z"/>
  <w16cex:commentExtensible w16cex:durableId="23550732" w16cex:dateUtc="2020-11-10T11:33:00Z"/>
  <w16cex:commentExtensible w16cex:durableId="23567E21" w16cex:dateUtc="2020-11-11T14:13:00Z"/>
  <w16cex:commentExtensible w16cex:durableId="23551A10" w16cex:dateUtc="2020-11-10T12:54:00Z"/>
  <w16cex:commentExtensible w16cex:durableId="2355221A" w16cex:dateUtc="2020-11-10T13:28:00Z"/>
  <w16cex:commentExtensible w16cex:durableId="2356824A" w16cex:dateUtc="2020-11-11T14:31:00Z"/>
  <w16cex:commentExtensible w16cex:durableId="23553166" w16cex:dateUtc="2020-11-10T14:33:00Z"/>
  <w16cex:commentExtensible w16cex:durableId="23553946" w16cex:dateUtc="2020-11-10T15:07:00Z"/>
  <w16cex:commentExtensible w16cex:durableId="235685B6" w16cex:dateUtc="2020-11-11T14:45:00Z"/>
  <w16cex:commentExtensible w16cex:durableId="235685D3" w16cex:dateUtc="2020-11-11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67BC00" w16cid:durableId="234E7663"/>
  <w16cid:commentId w16cid:paraId="692153B4" w16cid:durableId="234FD576"/>
  <w16cid:commentId w16cid:paraId="7DC237AB" w16cid:durableId="234E7664"/>
  <w16cid:commentId w16cid:paraId="050A7103" w16cid:durableId="234E7665"/>
  <w16cid:commentId w16cid:paraId="426B0773" w16cid:durableId="234E7666"/>
  <w16cid:commentId w16cid:paraId="06F409CC" w16cid:durableId="234E7667"/>
  <w16cid:commentId w16cid:paraId="0A057AC0" w16cid:durableId="2353B32C"/>
  <w16cid:commentId w16cid:paraId="3B6487D3" w16cid:durableId="234E7668"/>
  <w16cid:commentId w16cid:paraId="478704DF" w16cid:durableId="234E7669"/>
  <w16cid:commentId w16cid:paraId="1F860F65" w16cid:durableId="234E766A"/>
  <w16cid:commentId w16cid:paraId="76B8A016" w16cid:durableId="234E766B"/>
  <w16cid:commentId w16cid:paraId="462F89FD" w16cid:durableId="234E766C"/>
  <w16cid:commentId w16cid:paraId="2E71B3EB" w16cid:durableId="234E766D"/>
  <w16cid:commentId w16cid:paraId="0F581B83" w16cid:durableId="23565AF3"/>
  <w16cid:commentId w16cid:paraId="03C3BD36" w16cid:durableId="234E766E"/>
  <w16cid:commentId w16cid:paraId="5DC4D67E" w16cid:durableId="234E766F"/>
  <w16cid:commentId w16cid:paraId="1C5C1CC7" w16cid:durableId="234E7670"/>
  <w16cid:commentId w16cid:paraId="16D60C10" w16cid:durableId="23565D99"/>
  <w16cid:commentId w16cid:paraId="1CD1D56A" w16cid:durableId="2353B956"/>
  <w16cid:commentId w16cid:paraId="13D60A6A" w16cid:durableId="234E7671"/>
  <w16cid:commentId w16cid:paraId="22695C61" w16cid:durableId="23565E7F"/>
  <w16cid:commentId w16cid:paraId="6C0CE2D5" w16cid:durableId="234E7672"/>
  <w16cid:commentId w16cid:paraId="74885C72" w16cid:durableId="234E7673"/>
  <w16cid:commentId w16cid:paraId="5D6547C2" w16cid:durableId="234E7674"/>
  <w16cid:commentId w16cid:paraId="54465EF7" w16cid:durableId="2353C1DE"/>
  <w16cid:commentId w16cid:paraId="13C9B94F" w16cid:durableId="234E7675"/>
  <w16cid:commentId w16cid:paraId="0556A3A6" w16cid:durableId="234E7676"/>
  <w16cid:commentId w16cid:paraId="2C7F7AF4" w16cid:durableId="2353C3FA"/>
  <w16cid:commentId w16cid:paraId="38750F8C" w16cid:durableId="23566433"/>
  <w16cid:commentId w16cid:paraId="17462123" w16cid:durableId="234E7677"/>
  <w16cid:commentId w16cid:paraId="13C828BE" w16cid:durableId="234E7678"/>
  <w16cid:commentId w16cid:paraId="1D59F68E" w16cid:durableId="234E7679"/>
  <w16cid:commentId w16cid:paraId="396917E0" w16cid:durableId="234E767A"/>
  <w16cid:commentId w16cid:paraId="7C9E1F4B" w16cid:durableId="234E767B"/>
  <w16cid:commentId w16cid:paraId="09EABF8F" w16cid:durableId="2356650B"/>
  <w16cid:commentId w16cid:paraId="2E561654" w16cid:durableId="2353C71C"/>
  <w16cid:commentId w16cid:paraId="0E567665" w16cid:durableId="234E767C"/>
  <w16cid:commentId w16cid:paraId="06209280" w16cid:durableId="2353C783"/>
  <w16cid:commentId w16cid:paraId="01D62D5C" w16cid:durableId="234E767D"/>
  <w16cid:commentId w16cid:paraId="451EB85D" w16cid:durableId="23566705"/>
  <w16cid:commentId w16cid:paraId="0F16753A" w16cid:durableId="234E767E"/>
  <w16cid:commentId w16cid:paraId="09EC7600" w16cid:durableId="2353D296"/>
  <w16cid:commentId w16cid:paraId="6A14122A" w16cid:durableId="234E767F"/>
  <w16cid:commentId w16cid:paraId="129ADE4E" w16cid:durableId="234E7680"/>
  <w16cid:commentId w16cid:paraId="25DDB7FD" w16cid:durableId="234E7681"/>
  <w16cid:commentId w16cid:paraId="0FF50A4D" w16cid:durableId="235668A6"/>
  <w16cid:commentId w16cid:paraId="6AD7D3EF" w16cid:durableId="234E7682"/>
  <w16cid:commentId w16cid:paraId="2D6B937C" w16cid:durableId="234E7683"/>
  <w16cid:commentId w16cid:paraId="22A3EAF2" w16cid:durableId="2353DDE5"/>
  <w16cid:commentId w16cid:paraId="12EC4D1F" w16cid:durableId="234E7684"/>
  <w16cid:commentId w16cid:paraId="55D3D1AD" w16cid:durableId="23566B3B"/>
  <w16cid:commentId w16cid:paraId="11DBC266" w16cid:durableId="234E7685"/>
  <w16cid:commentId w16cid:paraId="7FD21AAB" w16cid:durableId="23566C64"/>
  <w16cid:commentId w16cid:paraId="6D4DD547" w16cid:durableId="234E7686"/>
  <w16cid:commentId w16cid:paraId="724E34CE" w16cid:durableId="234E7687"/>
  <w16cid:commentId w16cid:paraId="3A2888E5" w16cid:durableId="234E7688"/>
  <w16cid:commentId w16cid:paraId="56A74E26" w16cid:durableId="23566C91"/>
  <w16cid:commentId w16cid:paraId="5A85D058" w16cid:durableId="234E7689"/>
  <w16cid:commentId w16cid:paraId="029924A7" w16cid:durableId="23566CCE"/>
  <w16cid:commentId w16cid:paraId="38A803FF" w16cid:durableId="234E768A"/>
  <w16cid:commentId w16cid:paraId="7F48EDEB" w16cid:durableId="23566D86"/>
  <w16cid:commentId w16cid:paraId="4D800F5E" w16cid:durableId="23566E60"/>
  <w16cid:commentId w16cid:paraId="7BA17FF3" w16cid:durableId="2354F448"/>
  <w16cid:commentId w16cid:paraId="59CF110E" w16cid:durableId="23567107"/>
  <w16cid:commentId w16cid:paraId="4771F00C" w16cid:durableId="234E768B"/>
  <w16cid:commentId w16cid:paraId="4BAA250A" w16cid:durableId="234E768C"/>
  <w16cid:commentId w16cid:paraId="24A2FC79" w16cid:durableId="235674A2"/>
  <w16cid:commentId w16cid:paraId="62211498" w16cid:durableId="2356757B"/>
  <w16cid:commentId w16cid:paraId="75632AFA" w16cid:durableId="234E768D"/>
  <w16cid:commentId w16cid:paraId="422B68F2" w16cid:durableId="234E768E"/>
  <w16cid:commentId w16cid:paraId="0270DA1E" w16cid:durableId="234E768F"/>
  <w16cid:commentId w16cid:paraId="65F0A8E5" w16cid:durableId="2354FEC1"/>
  <w16cid:commentId w16cid:paraId="0BCD1711" w16cid:durableId="2354FFDC"/>
  <w16cid:commentId w16cid:paraId="28C76A05" w16cid:durableId="234E7690"/>
  <w16cid:commentId w16cid:paraId="225580FC" w16cid:durableId="234E7691"/>
  <w16cid:commentId w16cid:paraId="3A90BD7C" w16cid:durableId="234E7692"/>
  <w16cid:commentId w16cid:paraId="2926A850" w16cid:durableId="23550215"/>
  <w16cid:commentId w16cid:paraId="102B9145" w16cid:durableId="234E7693"/>
  <w16cid:commentId w16cid:paraId="6C5FA147" w16cid:durableId="23567A62"/>
  <w16cid:commentId w16cid:paraId="4EB93CFA" w16cid:durableId="234E7694"/>
  <w16cid:commentId w16cid:paraId="2FB9FB03" w16cid:durableId="234E7695"/>
  <w16cid:commentId w16cid:paraId="3BEDFBF7" w16cid:durableId="23550732"/>
  <w16cid:commentId w16cid:paraId="7708D984" w16cid:durableId="234E7696"/>
  <w16cid:commentId w16cid:paraId="5622E90D" w16cid:durableId="23567E21"/>
  <w16cid:commentId w16cid:paraId="7370FF7D" w16cid:durableId="234E7697"/>
  <w16cid:commentId w16cid:paraId="21B233BC" w16cid:durableId="23551A10"/>
  <w16cid:commentId w16cid:paraId="7419314F" w16cid:durableId="234E7698"/>
  <w16cid:commentId w16cid:paraId="12BD4245" w16cid:durableId="234E7699"/>
  <w16cid:commentId w16cid:paraId="4E8E4C1B" w16cid:durableId="234E769A"/>
  <w16cid:commentId w16cid:paraId="3748F99A" w16cid:durableId="2355221A"/>
  <w16cid:commentId w16cid:paraId="715837A6" w16cid:durableId="234E769B"/>
  <w16cid:commentId w16cid:paraId="30B479B0" w16cid:durableId="234E769C"/>
  <w16cid:commentId w16cid:paraId="28A74844" w16cid:durableId="234E769D"/>
  <w16cid:commentId w16cid:paraId="6F6C862D" w16cid:durableId="2356824A"/>
  <w16cid:commentId w16cid:paraId="6F4D95C9" w16cid:durableId="234E769E"/>
  <w16cid:commentId w16cid:paraId="35666964" w16cid:durableId="23553166"/>
  <w16cid:commentId w16cid:paraId="2DC1B67D" w16cid:durableId="234E769F"/>
  <w16cid:commentId w16cid:paraId="079F435A" w16cid:durableId="23553946"/>
  <w16cid:commentId w16cid:paraId="141FB9A3" w16cid:durableId="234E76A0"/>
  <w16cid:commentId w16cid:paraId="67D07847" w16cid:durableId="235685B6"/>
  <w16cid:commentId w16cid:paraId="5D5A8FFE" w16cid:durableId="234E76A1"/>
  <w16cid:commentId w16cid:paraId="6E58FF6E" w16cid:durableId="235685D3"/>
  <w16cid:commentId w16cid:paraId="47E45C1C" w16cid:durableId="234E76A2"/>
  <w16cid:commentId w16cid:paraId="5DF07E6C" w16cid:durableId="234E76A3"/>
  <w16cid:commentId w16cid:paraId="20CC37C2" w16cid:durableId="234E76A4"/>
  <w16cid:commentId w16cid:paraId="01FD9F19" w16cid:durableId="234E76A5"/>
  <w16cid:commentId w16cid:paraId="04E3965F" w16cid:durableId="234E76A6"/>
  <w16cid:commentId w16cid:paraId="42D7A520" w16cid:durableId="234E76A7"/>
  <w16cid:commentId w16cid:paraId="5CB0B764" w16cid:durableId="234E76A8"/>
  <w16cid:commentId w16cid:paraId="02785777" w16cid:durableId="234E76A9"/>
  <w16cid:commentId w16cid:paraId="00C9E7E6" w16cid:durableId="234E76AA"/>
  <w16cid:commentId w16cid:paraId="462E6A9A" w16cid:durableId="234E76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E4CC0" w14:textId="77777777" w:rsidR="008F5102" w:rsidRDefault="008F5102">
      <w:r>
        <w:separator/>
      </w:r>
    </w:p>
  </w:endnote>
  <w:endnote w:type="continuationSeparator" w:id="0">
    <w:p w14:paraId="6AB64716" w14:textId="77777777" w:rsidR="008F5102" w:rsidRDefault="008F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AA901" w14:textId="77777777" w:rsidR="008F5102" w:rsidRDefault="008F5102">
      <w:r>
        <w:separator/>
      </w:r>
    </w:p>
  </w:footnote>
  <w:footnote w:type="continuationSeparator" w:id="0">
    <w:p w14:paraId="417C149A" w14:textId="77777777" w:rsidR="008F5102" w:rsidRDefault="008F5102">
      <w:r>
        <w:continuationSeparator/>
      </w:r>
    </w:p>
  </w:footnote>
  <w:footnote w:id="1">
    <w:p w14:paraId="3E15488D" w14:textId="34F9C447" w:rsidR="0026174F" w:rsidRDefault="0026174F" w:rsidP="00DA6466">
      <w:pPr>
        <w:pStyle w:val="ODNONIKtreodnonika"/>
        <w:rPr>
          <w:rFonts w:cs="Times New Roman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Minister Edukacji i Nauki kieruje działem administracji rządowej – szkolnictwo wyższe i nauka, na podstawie § 1 ust. 2 pkt 2 rozporządzenia Prezesa Rady Ministrów z dnia 20 października 2020 r. w sprawie szczegółowego zakresu działania Ministra Edukacji i Nauki (Dz. U. poz. 1848 i 2335).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347B" w14:textId="6699C05A" w:rsidR="0026174F" w:rsidRPr="00B371CC" w:rsidRDefault="0026174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A4400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NotTrackFormatting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F"/>
    <w:rsid w:val="00000013"/>
    <w:rsid w:val="00000045"/>
    <w:rsid w:val="00000FDC"/>
    <w:rsid w:val="0000107E"/>
    <w:rsid w:val="000012AB"/>
    <w:rsid w:val="000012DA"/>
    <w:rsid w:val="00001A95"/>
    <w:rsid w:val="00001EAC"/>
    <w:rsid w:val="0000246E"/>
    <w:rsid w:val="00002671"/>
    <w:rsid w:val="000026A5"/>
    <w:rsid w:val="00003493"/>
    <w:rsid w:val="00003862"/>
    <w:rsid w:val="00003DCF"/>
    <w:rsid w:val="000042AF"/>
    <w:rsid w:val="00004FAC"/>
    <w:rsid w:val="00005435"/>
    <w:rsid w:val="000057C9"/>
    <w:rsid w:val="00005E6C"/>
    <w:rsid w:val="000067A4"/>
    <w:rsid w:val="000105C3"/>
    <w:rsid w:val="00011100"/>
    <w:rsid w:val="00012A35"/>
    <w:rsid w:val="000132AF"/>
    <w:rsid w:val="00013380"/>
    <w:rsid w:val="00014461"/>
    <w:rsid w:val="000144D5"/>
    <w:rsid w:val="00014779"/>
    <w:rsid w:val="00014CAE"/>
    <w:rsid w:val="00015003"/>
    <w:rsid w:val="0001530B"/>
    <w:rsid w:val="00015B49"/>
    <w:rsid w:val="00016030"/>
    <w:rsid w:val="00016099"/>
    <w:rsid w:val="00017183"/>
    <w:rsid w:val="00017DC2"/>
    <w:rsid w:val="000201C2"/>
    <w:rsid w:val="00020202"/>
    <w:rsid w:val="00020318"/>
    <w:rsid w:val="000203A3"/>
    <w:rsid w:val="000208FE"/>
    <w:rsid w:val="00021522"/>
    <w:rsid w:val="000215EA"/>
    <w:rsid w:val="00021AE6"/>
    <w:rsid w:val="00021BBC"/>
    <w:rsid w:val="0002244B"/>
    <w:rsid w:val="00023471"/>
    <w:rsid w:val="00023F13"/>
    <w:rsid w:val="00023F3B"/>
    <w:rsid w:val="00024192"/>
    <w:rsid w:val="00024448"/>
    <w:rsid w:val="0002472E"/>
    <w:rsid w:val="0002481F"/>
    <w:rsid w:val="00024B89"/>
    <w:rsid w:val="00024C66"/>
    <w:rsid w:val="000252BE"/>
    <w:rsid w:val="00025896"/>
    <w:rsid w:val="00026161"/>
    <w:rsid w:val="00026460"/>
    <w:rsid w:val="000269A6"/>
    <w:rsid w:val="00026DCF"/>
    <w:rsid w:val="00026F9C"/>
    <w:rsid w:val="000272C4"/>
    <w:rsid w:val="00027657"/>
    <w:rsid w:val="00027BA7"/>
    <w:rsid w:val="000303C9"/>
    <w:rsid w:val="00030634"/>
    <w:rsid w:val="00030745"/>
    <w:rsid w:val="00030CC2"/>
    <w:rsid w:val="0003188D"/>
    <w:rsid w:val="000319C1"/>
    <w:rsid w:val="00031A8B"/>
    <w:rsid w:val="00031BCA"/>
    <w:rsid w:val="00032652"/>
    <w:rsid w:val="000330FA"/>
    <w:rsid w:val="0003362F"/>
    <w:rsid w:val="00034BEB"/>
    <w:rsid w:val="00034CC8"/>
    <w:rsid w:val="000350C7"/>
    <w:rsid w:val="00035490"/>
    <w:rsid w:val="0003552B"/>
    <w:rsid w:val="000358C1"/>
    <w:rsid w:val="000359AF"/>
    <w:rsid w:val="00035A57"/>
    <w:rsid w:val="00035A91"/>
    <w:rsid w:val="00035BF8"/>
    <w:rsid w:val="00035CE3"/>
    <w:rsid w:val="00036209"/>
    <w:rsid w:val="00036B63"/>
    <w:rsid w:val="000379D2"/>
    <w:rsid w:val="00037E1A"/>
    <w:rsid w:val="00037EB9"/>
    <w:rsid w:val="00040786"/>
    <w:rsid w:val="00041071"/>
    <w:rsid w:val="00041914"/>
    <w:rsid w:val="00041B76"/>
    <w:rsid w:val="0004213D"/>
    <w:rsid w:val="00042169"/>
    <w:rsid w:val="000425C7"/>
    <w:rsid w:val="00042D79"/>
    <w:rsid w:val="0004315F"/>
    <w:rsid w:val="0004337B"/>
    <w:rsid w:val="00043495"/>
    <w:rsid w:val="00043546"/>
    <w:rsid w:val="0004376F"/>
    <w:rsid w:val="0004474A"/>
    <w:rsid w:val="00044B16"/>
    <w:rsid w:val="00044CFB"/>
    <w:rsid w:val="00046A75"/>
    <w:rsid w:val="00046B34"/>
    <w:rsid w:val="00046E7A"/>
    <w:rsid w:val="00047312"/>
    <w:rsid w:val="00047393"/>
    <w:rsid w:val="00047E3B"/>
    <w:rsid w:val="0005080B"/>
    <w:rsid w:val="000508BD"/>
    <w:rsid w:val="00050C0B"/>
    <w:rsid w:val="00051110"/>
    <w:rsid w:val="000517AB"/>
    <w:rsid w:val="00051AFB"/>
    <w:rsid w:val="00051B21"/>
    <w:rsid w:val="00051ECB"/>
    <w:rsid w:val="0005242C"/>
    <w:rsid w:val="00052635"/>
    <w:rsid w:val="000527EB"/>
    <w:rsid w:val="00052D57"/>
    <w:rsid w:val="0005339C"/>
    <w:rsid w:val="000533B2"/>
    <w:rsid w:val="00053EB8"/>
    <w:rsid w:val="00054165"/>
    <w:rsid w:val="00054F0D"/>
    <w:rsid w:val="00054FA5"/>
    <w:rsid w:val="00055081"/>
    <w:rsid w:val="00055552"/>
    <w:rsid w:val="0005571B"/>
    <w:rsid w:val="00055753"/>
    <w:rsid w:val="00055928"/>
    <w:rsid w:val="00055A11"/>
    <w:rsid w:val="00055F25"/>
    <w:rsid w:val="0005624E"/>
    <w:rsid w:val="000562BE"/>
    <w:rsid w:val="000563CC"/>
    <w:rsid w:val="000573BC"/>
    <w:rsid w:val="000575A3"/>
    <w:rsid w:val="000575A9"/>
    <w:rsid w:val="00057AB3"/>
    <w:rsid w:val="00060076"/>
    <w:rsid w:val="0006013F"/>
    <w:rsid w:val="00060432"/>
    <w:rsid w:val="00060993"/>
    <w:rsid w:val="00060D87"/>
    <w:rsid w:val="00061430"/>
    <w:rsid w:val="000615A5"/>
    <w:rsid w:val="00061EA6"/>
    <w:rsid w:val="00061ED8"/>
    <w:rsid w:val="000625AA"/>
    <w:rsid w:val="000627A9"/>
    <w:rsid w:val="00062C7C"/>
    <w:rsid w:val="00063A6F"/>
    <w:rsid w:val="00063D40"/>
    <w:rsid w:val="00064728"/>
    <w:rsid w:val="00064DB1"/>
    <w:rsid w:val="00064E4C"/>
    <w:rsid w:val="00065B5A"/>
    <w:rsid w:val="00066901"/>
    <w:rsid w:val="00067063"/>
    <w:rsid w:val="000672B1"/>
    <w:rsid w:val="00067444"/>
    <w:rsid w:val="00067A83"/>
    <w:rsid w:val="00067AB1"/>
    <w:rsid w:val="00067B41"/>
    <w:rsid w:val="00067D44"/>
    <w:rsid w:val="00070413"/>
    <w:rsid w:val="00070C56"/>
    <w:rsid w:val="00070E8C"/>
    <w:rsid w:val="00070EA4"/>
    <w:rsid w:val="000711FC"/>
    <w:rsid w:val="0007153C"/>
    <w:rsid w:val="0007156E"/>
    <w:rsid w:val="00071690"/>
    <w:rsid w:val="00071BEE"/>
    <w:rsid w:val="000721EF"/>
    <w:rsid w:val="000725D9"/>
    <w:rsid w:val="000736CD"/>
    <w:rsid w:val="00073A54"/>
    <w:rsid w:val="00073F3B"/>
    <w:rsid w:val="00074014"/>
    <w:rsid w:val="0007486B"/>
    <w:rsid w:val="000748FE"/>
    <w:rsid w:val="00074DAB"/>
    <w:rsid w:val="0007533B"/>
    <w:rsid w:val="0007545D"/>
    <w:rsid w:val="00075946"/>
    <w:rsid w:val="00075D12"/>
    <w:rsid w:val="000760BF"/>
    <w:rsid w:val="0007613E"/>
    <w:rsid w:val="0007617D"/>
    <w:rsid w:val="0007685B"/>
    <w:rsid w:val="00076921"/>
    <w:rsid w:val="00076BFC"/>
    <w:rsid w:val="00076F8A"/>
    <w:rsid w:val="0007703B"/>
    <w:rsid w:val="00077558"/>
    <w:rsid w:val="0007796B"/>
    <w:rsid w:val="00077C3A"/>
    <w:rsid w:val="00077EB1"/>
    <w:rsid w:val="00080C83"/>
    <w:rsid w:val="0008100A"/>
    <w:rsid w:val="0008102B"/>
    <w:rsid w:val="000813DF"/>
    <w:rsid w:val="0008146A"/>
    <w:rsid w:val="000814A7"/>
    <w:rsid w:val="000822BC"/>
    <w:rsid w:val="00083C0E"/>
    <w:rsid w:val="00083D13"/>
    <w:rsid w:val="00083E78"/>
    <w:rsid w:val="00083E93"/>
    <w:rsid w:val="00084388"/>
    <w:rsid w:val="000846E4"/>
    <w:rsid w:val="00084793"/>
    <w:rsid w:val="000848F5"/>
    <w:rsid w:val="0008547A"/>
    <w:rsid w:val="0008557B"/>
    <w:rsid w:val="00085CE7"/>
    <w:rsid w:val="000863A9"/>
    <w:rsid w:val="00087265"/>
    <w:rsid w:val="000906C7"/>
    <w:rsid w:val="000906EE"/>
    <w:rsid w:val="000916C1"/>
    <w:rsid w:val="00091B9C"/>
    <w:rsid w:val="00091BA2"/>
    <w:rsid w:val="00091D26"/>
    <w:rsid w:val="00091E9B"/>
    <w:rsid w:val="000924BE"/>
    <w:rsid w:val="0009278C"/>
    <w:rsid w:val="00093213"/>
    <w:rsid w:val="000932B3"/>
    <w:rsid w:val="000936BB"/>
    <w:rsid w:val="0009370C"/>
    <w:rsid w:val="00093E56"/>
    <w:rsid w:val="0009434A"/>
    <w:rsid w:val="000944EF"/>
    <w:rsid w:val="00094699"/>
    <w:rsid w:val="000948F3"/>
    <w:rsid w:val="00094F56"/>
    <w:rsid w:val="00094F71"/>
    <w:rsid w:val="00095077"/>
    <w:rsid w:val="000954E9"/>
    <w:rsid w:val="00095C01"/>
    <w:rsid w:val="00095D80"/>
    <w:rsid w:val="000965A2"/>
    <w:rsid w:val="00096AEE"/>
    <w:rsid w:val="00096D06"/>
    <w:rsid w:val="00096E11"/>
    <w:rsid w:val="0009732D"/>
    <w:rsid w:val="000973F0"/>
    <w:rsid w:val="0009781D"/>
    <w:rsid w:val="000979C0"/>
    <w:rsid w:val="00097CEE"/>
    <w:rsid w:val="000A054B"/>
    <w:rsid w:val="000A06BE"/>
    <w:rsid w:val="000A0A92"/>
    <w:rsid w:val="000A0E8C"/>
    <w:rsid w:val="000A0FA2"/>
    <w:rsid w:val="000A1296"/>
    <w:rsid w:val="000A1C27"/>
    <w:rsid w:val="000A1DAD"/>
    <w:rsid w:val="000A1E10"/>
    <w:rsid w:val="000A1F61"/>
    <w:rsid w:val="000A2649"/>
    <w:rsid w:val="000A28B8"/>
    <w:rsid w:val="000A2AE2"/>
    <w:rsid w:val="000A323B"/>
    <w:rsid w:val="000A34B9"/>
    <w:rsid w:val="000A3891"/>
    <w:rsid w:val="000A3A1B"/>
    <w:rsid w:val="000A3B89"/>
    <w:rsid w:val="000A3E75"/>
    <w:rsid w:val="000A4320"/>
    <w:rsid w:val="000A4FDD"/>
    <w:rsid w:val="000A5C22"/>
    <w:rsid w:val="000A5FA8"/>
    <w:rsid w:val="000A6054"/>
    <w:rsid w:val="000A6458"/>
    <w:rsid w:val="000A64F4"/>
    <w:rsid w:val="000A6525"/>
    <w:rsid w:val="000A66D0"/>
    <w:rsid w:val="000A673B"/>
    <w:rsid w:val="000A6FF5"/>
    <w:rsid w:val="000A75D0"/>
    <w:rsid w:val="000A787C"/>
    <w:rsid w:val="000B01E6"/>
    <w:rsid w:val="000B02C1"/>
    <w:rsid w:val="000B08FE"/>
    <w:rsid w:val="000B0B35"/>
    <w:rsid w:val="000B1278"/>
    <w:rsid w:val="000B1873"/>
    <w:rsid w:val="000B28EF"/>
    <w:rsid w:val="000B298D"/>
    <w:rsid w:val="000B2CC9"/>
    <w:rsid w:val="000B4E2C"/>
    <w:rsid w:val="000B4F5A"/>
    <w:rsid w:val="000B5178"/>
    <w:rsid w:val="000B51BB"/>
    <w:rsid w:val="000B5ACF"/>
    <w:rsid w:val="000B5B2D"/>
    <w:rsid w:val="000B5DCE"/>
    <w:rsid w:val="000B6577"/>
    <w:rsid w:val="000B6629"/>
    <w:rsid w:val="000B6897"/>
    <w:rsid w:val="000B69A0"/>
    <w:rsid w:val="000B6F41"/>
    <w:rsid w:val="000B70EC"/>
    <w:rsid w:val="000B73C4"/>
    <w:rsid w:val="000B7A02"/>
    <w:rsid w:val="000C046A"/>
    <w:rsid w:val="000C05BA"/>
    <w:rsid w:val="000C0E8F"/>
    <w:rsid w:val="000C1506"/>
    <w:rsid w:val="000C17D1"/>
    <w:rsid w:val="000C1F1A"/>
    <w:rsid w:val="000C3939"/>
    <w:rsid w:val="000C3AB8"/>
    <w:rsid w:val="000C4209"/>
    <w:rsid w:val="000C42AE"/>
    <w:rsid w:val="000C4AF0"/>
    <w:rsid w:val="000C4BC4"/>
    <w:rsid w:val="000C4D7F"/>
    <w:rsid w:val="000C5AEE"/>
    <w:rsid w:val="000C5EFA"/>
    <w:rsid w:val="000C60E4"/>
    <w:rsid w:val="000C698B"/>
    <w:rsid w:val="000C74BA"/>
    <w:rsid w:val="000C7EDD"/>
    <w:rsid w:val="000D010C"/>
    <w:rsid w:val="000D0110"/>
    <w:rsid w:val="000D01FF"/>
    <w:rsid w:val="000D0E6F"/>
    <w:rsid w:val="000D0F48"/>
    <w:rsid w:val="000D153F"/>
    <w:rsid w:val="000D15A8"/>
    <w:rsid w:val="000D2468"/>
    <w:rsid w:val="000D2812"/>
    <w:rsid w:val="000D2C59"/>
    <w:rsid w:val="000D318A"/>
    <w:rsid w:val="000D3320"/>
    <w:rsid w:val="000D3418"/>
    <w:rsid w:val="000D4961"/>
    <w:rsid w:val="000D4A73"/>
    <w:rsid w:val="000D4ADC"/>
    <w:rsid w:val="000D5F29"/>
    <w:rsid w:val="000D6173"/>
    <w:rsid w:val="000D67F3"/>
    <w:rsid w:val="000D6F83"/>
    <w:rsid w:val="000D79BB"/>
    <w:rsid w:val="000D7F9E"/>
    <w:rsid w:val="000E02E3"/>
    <w:rsid w:val="000E062D"/>
    <w:rsid w:val="000E0B40"/>
    <w:rsid w:val="000E0B8D"/>
    <w:rsid w:val="000E1759"/>
    <w:rsid w:val="000E1825"/>
    <w:rsid w:val="000E1DD0"/>
    <w:rsid w:val="000E25CC"/>
    <w:rsid w:val="000E2993"/>
    <w:rsid w:val="000E2CB0"/>
    <w:rsid w:val="000E2F49"/>
    <w:rsid w:val="000E3694"/>
    <w:rsid w:val="000E39A0"/>
    <w:rsid w:val="000E490F"/>
    <w:rsid w:val="000E5D1B"/>
    <w:rsid w:val="000E5FC8"/>
    <w:rsid w:val="000E6241"/>
    <w:rsid w:val="000E69B1"/>
    <w:rsid w:val="000F00B8"/>
    <w:rsid w:val="000F01E1"/>
    <w:rsid w:val="000F065E"/>
    <w:rsid w:val="000F0944"/>
    <w:rsid w:val="000F0BE6"/>
    <w:rsid w:val="000F10E3"/>
    <w:rsid w:val="000F1BCE"/>
    <w:rsid w:val="000F21B6"/>
    <w:rsid w:val="000F2B8F"/>
    <w:rsid w:val="000F2BD6"/>
    <w:rsid w:val="000F2BE3"/>
    <w:rsid w:val="000F2FAA"/>
    <w:rsid w:val="000F3159"/>
    <w:rsid w:val="000F3262"/>
    <w:rsid w:val="000F39D5"/>
    <w:rsid w:val="000F3D01"/>
    <w:rsid w:val="000F3D0D"/>
    <w:rsid w:val="000F3FAC"/>
    <w:rsid w:val="000F4DCA"/>
    <w:rsid w:val="000F5AD3"/>
    <w:rsid w:val="000F6A7B"/>
    <w:rsid w:val="000F6D9B"/>
    <w:rsid w:val="000F6E1E"/>
    <w:rsid w:val="000F6ED4"/>
    <w:rsid w:val="000F6EDC"/>
    <w:rsid w:val="000F71F5"/>
    <w:rsid w:val="000F7627"/>
    <w:rsid w:val="000F797A"/>
    <w:rsid w:val="000F7A6E"/>
    <w:rsid w:val="001000D7"/>
    <w:rsid w:val="0010017D"/>
    <w:rsid w:val="00100B23"/>
    <w:rsid w:val="00101902"/>
    <w:rsid w:val="001028FF"/>
    <w:rsid w:val="00102B5B"/>
    <w:rsid w:val="00102CAE"/>
    <w:rsid w:val="001030B2"/>
    <w:rsid w:val="00103F94"/>
    <w:rsid w:val="001040BA"/>
    <w:rsid w:val="00104245"/>
    <w:rsid w:val="001042BA"/>
    <w:rsid w:val="001046B3"/>
    <w:rsid w:val="00104D6B"/>
    <w:rsid w:val="00105322"/>
    <w:rsid w:val="001055A6"/>
    <w:rsid w:val="00106721"/>
    <w:rsid w:val="00106893"/>
    <w:rsid w:val="00106B3F"/>
    <w:rsid w:val="00106D03"/>
    <w:rsid w:val="00106DB0"/>
    <w:rsid w:val="0010758D"/>
    <w:rsid w:val="00107FDA"/>
    <w:rsid w:val="00110465"/>
    <w:rsid w:val="00110628"/>
    <w:rsid w:val="00110663"/>
    <w:rsid w:val="001106D1"/>
    <w:rsid w:val="00110F32"/>
    <w:rsid w:val="001111A1"/>
    <w:rsid w:val="00111CDE"/>
    <w:rsid w:val="0011245A"/>
    <w:rsid w:val="0011272C"/>
    <w:rsid w:val="00112A84"/>
    <w:rsid w:val="00112DE8"/>
    <w:rsid w:val="0011309E"/>
    <w:rsid w:val="0011395D"/>
    <w:rsid w:val="00113B45"/>
    <w:rsid w:val="00113C9B"/>
    <w:rsid w:val="00113E66"/>
    <w:rsid w:val="0011454D"/>
    <w:rsid w:val="0011493E"/>
    <w:rsid w:val="00114B03"/>
    <w:rsid w:val="00114BAB"/>
    <w:rsid w:val="00114C46"/>
    <w:rsid w:val="001151AA"/>
    <w:rsid w:val="00115200"/>
    <w:rsid w:val="001157A3"/>
    <w:rsid w:val="00115B72"/>
    <w:rsid w:val="00115FD8"/>
    <w:rsid w:val="00116165"/>
    <w:rsid w:val="00116324"/>
    <w:rsid w:val="0011641D"/>
    <w:rsid w:val="001175F0"/>
    <w:rsid w:val="00117BC9"/>
    <w:rsid w:val="001200BB"/>
    <w:rsid w:val="00120697"/>
    <w:rsid w:val="00120699"/>
    <w:rsid w:val="001209EC"/>
    <w:rsid w:val="00120A9E"/>
    <w:rsid w:val="00121430"/>
    <w:rsid w:val="00122567"/>
    <w:rsid w:val="001230CC"/>
    <w:rsid w:val="00123132"/>
    <w:rsid w:val="00123D04"/>
    <w:rsid w:val="00123D49"/>
    <w:rsid w:val="00124E3F"/>
    <w:rsid w:val="00125409"/>
    <w:rsid w:val="00125A9C"/>
    <w:rsid w:val="0012665B"/>
    <w:rsid w:val="001270A2"/>
    <w:rsid w:val="001271A9"/>
    <w:rsid w:val="001306EE"/>
    <w:rsid w:val="001306F9"/>
    <w:rsid w:val="00131237"/>
    <w:rsid w:val="00131781"/>
    <w:rsid w:val="00131A19"/>
    <w:rsid w:val="00131C5F"/>
    <w:rsid w:val="00132048"/>
    <w:rsid w:val="0013276F"/>
    <w:rsid w:val="001329AC"/>
    <w:rsid w:val="001329FA"/>
    <w:rsid w:val="00133761"/>
    <w:rsid w:val="00133B16"/>
    <w:rsid w:val="001341F9"/>
    <w:rsid w:val="00134533"/>
    <w:rsid w:val="00134546"/>
    <w:rsid w:val="00134CA0"/>
    <w:rsid w:val="00135213"/>
    <w:rsid w:val="0013531C"/>
    <w:rsid w:val="00135A3C"/>
    <w:rsid w:val="001365AD"/>
    <w:rsid w:val="00136CEE"/>
    <w:rsid w:val="00137A24"/>
    <w:rsid w:val="00137F41"/>
    <w:rsid w:val="0014026F"/>
    <w:rsid w:val="0014048B"/>
    <w:rsid w:val="00140C7C"/>
    <w:rsid w:val="00141040"/>
    <w:rsid w:val="001410E2"/>
    <w:rsid w:val="0014122D"/>
    <w:rsid w:val="001417EF"/>
    <w:rsid w:val="00141A96"/>
    <w:rsid w:val="00141BE1"/>
    <w:rsid w:val="001421AD"/>
    <w:rsid w:val="00142E8D"/>
    <w:rsid w:val="0014308A"/>
    <w:rsid w:val="00143232"/>
    <w:rsid w:val="00143C34"/>
    <w:rsid w:val="00143EDB"/>
    <w:rsid w:val="00143FCC"/>
    <w:rsid w:val="00144479"/>
    <w:rsid w:val="00144644"/>
    <w:rsid w:val="00144F94"/>
    <w:rsid w:val="00145209"/>
    <w:rsid w:val="00146138"/>
    <w:rsid w:val="00146AD3"/>
    <w:rsid w:val="00147A47"/>
    <w:rsid w:val="00147AA1"/>
    <w:rsid w:val="00147B42"/>
    <w:rsid w:val="00147BF6"/>
    <w:rsid w:val="001520CF"/>
    <w:rsid w:val="001531F1"/>
    <w:rsid w:val="0015341C"/>
    <w:rsid w:val="001544C6"/>
    <w:rsid w:val="00154644"/>
    <w:rsid w:val="0015484C"/>
    <w:rsid w:val="00154F18"/>
    <w:rsid w:val="00155162"/>
    <w:rsid w:val="00155695"/>
    <w:rsid w:val="00155831"/>
    <w:rsid w:val="001560DE"/>
    <w:rsid w:val="0015667C"/>
    <w:rsid w:val="00156737"/>
    <w:rsid w:val="00156782"/>
    <w:rsid w:val="00157110"/>
    <w:rsid w:val="0015742A"/>
    <w:rsid w:val="00157992"/>
    <w:rsid w:val="00157DA1"/>
    <w:rsid w:val="00160D10"/>
    <w:rsid w:val="001623C8"/>
    <w:rsid w:val="00163147"/>
    <w:rsid w:val="001632FC"/>
    <w:rsid w:val="0016457A"/>
    <w:rsid w:val="00164A4D"/>
    <w:rsid w:val="00164C57"/>
    <w:rsid w:val="00164C9D"/>
    <w:rsid w:val="0016660D"/>
    <w:rsid w:val="00166F15"/>
    <w:rsid w:val="00167143"/>
    <w:rsid w:val="00167B72"/>
    <w:rsid w:val="00170144"/>
    <w:rsid w:val="0017098B"/>
    <w:rsid w:val="00170C95"/>
    <w:rsid w:val="001713A4"/>
    <w:rsid w:val="00171569"/>
    <w:rsid w:val="0017222A"/>
    <w:rsid w:val="00172441"/>
    <w:rsid w:val="00172B39"/>
    <w:rsid w:val="00172BA5"/>
    <w:rsid w:val="00172C4C"/>
    <w:rsid w:val="00172F7A"/>
    <w:rsid w:val="00173150"/>
    <w:rsid w:val="001731B0"/>
    <w:rsid w:val="001731F8"/>
    <w:rsid w:val="00173390"/>
    <w:rsid w:val="001736F0"/>
    <w:rsid w:val="001737EB"/>
    <w:rsid w:val="00173805"/>
    <w:rsid w:val="00173A05"/>
    <w:rsid w:val="00173A68"/>
    <w:rsid w:val="00173B5D"/>
    <w:rsid w:val="00173BB3"/>
    <w:rsid w:val="00173CD1"/>
    <w:rsid w:val="00174088"/>
    <w:rsid w:val="0017409E"/>
    <w:rsid w:val="001740D0"/>
    <w:rsid w:val="00174817"/>
    <w:rsid w:val="00174930"/>
    <w:rsid w:val="00174F2C"/>
    <w:rsid w:val="0017531A"/>
    <w:rsid w:val="00175C4B"/>
    <w:rsid w:val="00175C8C"/>
    <w:rsid w:val="00176CDF"/>
    <w:rsid w:val="00176F8C"/>
    <w:rsid w:val="001776DE"/>
    <w:rsid w:val="00177D84"/>
    <w:rsid w:val="001805D4"/>
    <w:rsid w:val="00180F2A"/>
    <w:rsid w:val="0018113F"/>
    <w:rsid w:val="001815B4"/>
    <w:rsid w:val="0018163D"/>
    <w:rsid w:val="00181A19"/>
    <w:rsid w:val="00181A3E"/>
    <w:rsid w:val="001827DD"/>
    <w:rsid w:val="00182B9D"/>
    <w:rsid w:val="001831D7"/>
    <w:rsid w:val="00184989"/>
    <w:rsid w:val="00184B91"/>
    <w:rsid w:val="00184D4A"/>
    <w:rsid w:val="00186352"/>
    <w:rsid w:val="00186E26"/>
    <w:rsid w:val="00186EC1"/>
    <w:rsid w:val="00186ED5"/>
    <w:rsid w:val="0018716E"/>
    <w:rsid w:val="001871DD"/>
    <w:rsid w:val="0018733B"/>
    <w:rsid w:val="00187C29"/>
    <w:rsid w:val="0019058E"/>
    <w:rsid w:val="00190F22"/>
    <w:rsid w:val="00191181"/>
    <w:rsid w:val="001916FF"/>
    <w:rsid w:val="00191C6D"/>
    <w:rsid w:val="00191E1F"/>
    <w:rsid w:val="00191F49"/>
    <w:rsid w:val="001934B0"/>
    <w:rsid w:val="001943B4"/>
    <w:rsid w:val="0019473B"/>
    <w:rsid w:val="001952B1"/>
    <w:rsid w:val="00195717"/>
    <w:rsid w:val="00195821"/>
    <w:rsid w:val="00196B2F"/>
    <w:rsid w:val="00196E39"/>
    <w:rsid w:val="00197260"/>
    <w:rsid w:val="00197649"/>
    <w:rsid w:val="00197C09"/>
    <w:rsid w:val="00197CE9"/>
    <w:rsid w:val="00197D30"/>
    <w:rsid w:val="00197E6E"/>
    <w:rsid w:val="001A01FB"/>
    <w:rsid w:val="001A0A19"/>
    <w:rsid w:val="001A10E9"/>
    <w:rsid w:val="001A1580"/>
    <w:rsid w:val="001A183D"/>
    <w:rsid w:val="001A1AC1"/>
    <w:rsid w:val="001A1DF2"/>
    <w:rsid w:val="001A211C"/>
    <w:rsid w:val="001A23DC"/>
    <w:rsid w:val="001A2B65"/>
    <w:rsid w:val="001A30F1"/>
    <w:rsid w:val="001A3A0E"/>
    <w:rsid w:val="001A3CD3"/>
    <w:rsid w:val="001A4522"/>
    <w:rsid w:val="001A4B84"/>
    <w:rsid w:val="001A50D2"/>
    <w:rsid w:val="001A534E"/>
    <w:rsid w:val="001A56E2"/>
    <w:rsid w:val="001A5BEF"/>
    <w:rsid w:val="001A6480"/>
    <w:rsid w:val="001A68CB"/>
    <w:rsid w:val="001A6B55"/>
    <w:rsid w:val="001A6D5A"/>
    <w:rsid w:val="001A6F0D"/>
    <w:rsid w:val="001A7E32"/>
    <w:rsid w:val="001A7F15"/>
    <w:rsid w:val="001B0520"/>
    <w:rsid w:val="001B0702"/>
    <w:rsid w:val="001B0AD2"/>
    <w:rsid w:val="001B1326"/>
    <w:rsid w:val="001B2876"/>
    <w:rsid w:val="001B2CD0"/>
    <w:rsid w:val="001B2D5C"/>
    <w:rsid w:val="001B342E"/>
    <w:rsid w:val="001B3500"/>
    <w:rsid w:val="001B3B4D"/>
    <w:rsid w:val="001B409C"/>
    <w:rsid w:val="001B46DD"/>
    <w:rsid w:val="001B4730"/>
    <w:rsid w:val="001B4815"/>
    <w:rsid w:val="001B4C10"/>
    <w:rsid w:val="001B6124"/>
    <w:rsid w:val="001B6154"/>
    <w:rsid w:val="001B64C0"/>
    <w:rsid w:val="001B6E13"/>
    <w:rsid w:val="001B6EF0"/>
    <w:rsid w:val="001B7490"/>
    <w:rsid w:val="001B75A2"/>
    <w:rsid w:val="001B798B"/>
    <w:rsid w:val="001B7CF3"/>
    <w:rsid w:val="001C01FF"/>
    <w:rsid w:val="001C09E3"/>
    <w:rsid w:val="001C0E3B"/>
    <w:rsid w:val="001C0EA7"/>
    <w:rsid w:val="001C1832"/>
    <w:rsid w:val="001C188C"/>
    <w:rsid w:val="001C1DE1"/>
    <w:rsid w:val="001C207F"/>
    <w:rsid w:val="001C2186"/>
    <w:rsid w:val="001C2C09"/>
    <w:rsid w:val="001C300F"/>
    <w:rsid w:val="001C37EB"/>
    <w:rsid w:val="001C385A"/>
    <w:rsid w:val="001C3C92"/>
    <w:rsid w:val="001C4661"/>
    <w:rsid w:val="001C49DC"/>
    <w:rsid w:val="001C4C9F"/>
    <w:rsid w:val="001C520C"/>
    <w:rsid w:val="001C56CF"/>
    <w:rsid w:val="001C5958"/>
    <w:rsid w:val="001C6A48"/>
    <w:rsid w:val="001C72CE"/>
    <w:rsid w:val="001C77CB"/>
    <w:rsid w:val="001C78DD"/>
    <w:rsid w:val="001C7921"/>
    <w:rsid w:val="001C799F"/>
    <w:rsid w:val="001D057B"/>
    <w:rsid w:val="001D156A"/>
    <w:rsid w:val="001D1783"/>
    <w:rsid w:val="001D1C36"/>
    <w:rsid w:val="001D1D43"/>
    <w:rsid w:val="001D2D9F"/>
    <w:rsid w:val="001D2ECD"/>
    <w:rsid w:val="001D305E"/>
    <w:rsid w:val="001D31B4"/>
    <w:rsid w:val="001D3CD8"/>
    <w:rsid w:val="001D3EEA"/>
    <w:rsid w:val="001D4290"/>
    <w:rsid w:val="001D496D"/>
    <w:rsid w:val="001D53CD"/>
    <w:rsid w:val="001D55A3"/>
    <w:rsid w:val="001D5AF5"/>
    <w:rsid w:val="001D5BF4"/>
    <w:rsid w:val="001D5ED8"/>
    <w:rsid w:val="001D6224"/>
    <w:rsid w:val="001D6D6D"/>
    <w:rsid w:val="001D6F7A"/>
    <w:rsid w:val="001D7099"/>
    <w:rsid w:val="001D7845"/>
    <w:rsid w:val="001D7CFD"/>
    <w:rsid w:val="001D7D82"/>
    <w:rsid w:val="001E02CB"/>
    <w:rsid w:val="001E03EE"/>
    <w:rsid w:val="001E0A56"/>
    <w:rsid w:val="001E0F5B"/>
    <w:rsid w:val="001E1E73"/>
    <w:rsid w:val="001E217D"/>
    <w:rsid w:val="001E243A"/>
    <w:rsid w:val="001E285D"/>
    <w:rsid w:val="001E33B7"/>
    <w:rsid w:val="001E40AC"/>
    <w:rsid w:val="001E49ED"/>
    <w:rsid w:val="001E4C5A"/>
    <w:rsid w:val="001E4E0C"/>
    <w:rsid w:val="001E4E5C"/>
    <w:rsid w:val="001E4FC2"/>
    <w:rsid w:val="001E526D"/>
    <w:rsid w:val="001E552C"/>
    <w:rsid w:val="001E5655"/>
    <w:rsid w:val="001E598D"/>
    <w:rsid w:val="001E5D55"/>
    <w:rsid w:val="001E5F67"/>
    <w:rsid w:val="001E6004"/>
    <w:rsid w:val="001E6518"/>
    <w:rsid w:val="001E69CF"/>
    <w:rsid w:val="001E6CA0"/>
    <w:rsid w:val="001E7245"/>
    <w:rsid w:val="001E7377"/>
    <w:rsid w:val="001F0036"/>
    <w:rsid w:val="001F0361"/>
    <w:rsid w:val="001F07C5"/>
    <w:rsid w:val="001F08B5"/>
    <w:rsid w:val="001F1787"/>
    <w:rsid w:val="001F17C3"/>
    <w:rsid w:val="001F1832"/>
    <w:rsid w:val="001F1886"/>
    <w:rsid w:val="001F1A41"/>
    <w:rsid w:val="001F1EF6"/>
    <w:rsid w:val="001F1F88"/>
    <w:rsid w:val="001F20F6"/>
    <w:rsid w:val="001F220F"/>
    <w:rsid w:val="001F25B3"/>
    <w:rsid w:val="001F2D65"/>
    <w:rsid w:val="001F2E16"/>
    <w:rsid w:val="001F2E6F"/>
    <w:rsid w:val="001F3366"/>
    <w:rsid w:val="001F35A2"/>
    <w:rsid w:val="001F3E18"/>
    <w:rsid w:val="001F41E4"/>
    <w:rsid w:val="001F44F1"/>
    <w:rsid w:val="001F45AA"/>
    <w:rsid w:val="001F46EF"/>
    <w:rsid w:val="001F4B70"/>
    <w:rsid w:val="001F4ECF"/>
    <w:rsid w:val="001F4F2A"/>
    <w:rsid w:val="001F5B4C"/>
    <w:rsid w:val="001F5D20"/>
    <w:rsid w:val="001F5FF5"/>
    <w:rsid w:val="001F6581"/>
    <w:rsid w:val="001F6616"/>
    <w:rsid w:val="001F6FBB"/>
    <w:rsid w:val="001F7F1E"/>
    <w:rsid w:val="002006AB"/>
    <w:rsid w:val="00200AA7"/>
    <w:rsid w:val="0020125E"/>
    <w:rsid w:val="002015D4"/>
    <w:rsid w:val="00201B8F"/>
    <w:rsid w:val="002027E6"/>
    <w:rsid w:val="00202A55"/>
    <w:rsid w:val="00202BD4"/>
    <w:rsid w:val="0020404F"/>
    <w:rsid w:val="002043F2"/>
    <w:rsid w:val="0020487A"/>
    <w:rsid w:val="00204A97"/>
    <w:rsid w:val="002056DB"/>
    <w:rsid w:val="00206655"/>
    <w:rsid w:val="00206AAA"/>
    <w:rsid w:val="002071FA"/>
    <w:rsid w:val="00207244"/>
    <w:rsid w:val="002073DF"/>
    <w:rsid w:val="0020749C"/>
    <w:rsid w:val="00207F2B"/>
    <w:rsid w:val="00210C8E"/>
    <w:rsid w:val="00210CD4"/>
    <w:rsid w:val="002114EF"/>
    <w:rsid w:val="0021197C"/>
    <w:rsid w:val="00211D9A"/>
    <w:rsid w:val="00212671"/>
    <w:rsid w:val="002128F5"/>
    <w:rsid w:val="00212CD8"/>
    <w:rsid w:val="00213872"/>
    <w:rsid w:val="00213E13"/>
    <w:rsid w:val="002143CF"/>
    <w:rsid w:val="002147C6"/>
    <w:rsid w:val="002149FD"/>
    <w:rsid w:val="00214A29"/>
    <w:rsid w:val="00214BCE"/>
    <w:rsid w:val="002158B7"/>
    <w:rsid w:val="00215C27"/>
    <w:rsid w:val="00216190"/>
    <w:rsid w:val="002166AD"/>
    <w:rsid w:val="0021715B"/>
    <w:rsid w:val="002174E3"/>
    <w:rsid w:val="00217871"/>
    <w:rsid w:val="00217F78"/>
    <w:rsid w:val="00220154"/>
    <w:rsid w:val="002201EE"/>
    <w:rsid w:val="00220857"/>
    <w:rsid w:val="00221A8A"/>
    <w:rsid w:val="00221E4A"/>
    <w:rsid w:val="00221ED8"/>
    <w:rsid w:val="002222E2"/>
    <w:rsid w:val="00222486"/>
    <w:rsid w:val="00222C63"/>
    <w:rsid w:val="002231EA"/>
    <w:rsid w:val="00223718"/>
    <w:rsid w:val="00223780"/>
    <w:rsid w:val="00223B7E"/>
    <w:rsid w:val="00223FDF"/>
    <w:rsid w:val="00224258"/>
    <w:rsid w:val="0022480B"/>
    <w:rsid w:val="0022575F"/>
    <w:rsid w:val="00225A59"/>
    <w:rsid w:val="00225C16"/>
    <w:rsid w:val="002268E4"/>
    <w:rsid w:val="00226CB8"/>
    <w:rsid w:val="00227177"/>
    <w:rsid w:val="00227734"/>
    <w:rsid w:val="002279C0"/>
    <w:rsid w:val="00230381"/>
    <w:rsid w:val="0023063B"/>
    <w:rsid w:val="00230842"/>
    <w:rsid w:val="00230E8D"/>
    <w:rsid w:val="00231392"/>
    <w:rsid w:val="002315DC"/>
    <w:rsid w:val="0023196F"/>
    <w:rsid w:val="00231CE6"/>
    <w:rsid w:val="00231DDE"/>
    <w:rsid w:val="0023285E"/>
    <w:rsid w:val="00233289"/>
    <w:rsid w:val="00233452"/>
    <w:rsid w:val="0023379F"/>
    <w:rsid w:val="0023453B"/>
    <w:rsid w:val="00234580"/>
    <w:rsid w:val="002345D4"/>
    <w:rsid w:val="002345DE"/>
    <w:rsid w:val="00234A9C"/>
    <w:rsid w:val="0023515F"/>
    <w:rsid w:val="00235A07"/>
    <w:rsid w:val="00235BBF"/>
    <w:rsid w:val="002363E1"/>
    <w:rsid w:val="002368C6"/>
    <w:rsid w:val="00236AC6"/>
    <w:rsid w:val="00236B97"/>
    <w:rsid w:val="00236BE6"/>
    <w:rsid w:val="0023727E"/>
    <w:rsid w:val="00237869"/>
    <w:rsid w:val="002378CB"/>
    <w:rsid w:val="0024037C"/>
    <w:rsid w:val="0024094E"/>
    <w:rsid w:val="002411A0"/>
    <w:rsid w:val="00242081"/>
    <w:rsid w:val="002422E6"/>
    <w:rsid w:val="0024324C"/>
    <w:rsid w:val="00243777"/>
    <w:rsid w:val="0024387B"/>
    <w:rsid w:val="00244101"/>
    <w:rsid w:val="002441CD"/>
    <w:rsid w:val="0024444A"/>
    <w:rsid w:val="0024482B"/>
    <w:rsid w:val="00244C26"/>
    <w:rsid w:val="00244EAB"/>
    <w:rsid w:val="002450BB"/>
    <w:rsid w:val="00245CEF"/>
    <w:rsid w:val="00247490"/>
    <w:rsid w:val="002474A5"/>
    <w:rsid w:val="00247615"/>
    <w:rsid w:val="00247A46"/>
    <w:rsid w:val="002501A3"/>
    <w:rsid w:val="002502CD"/>
    <w:rsid w:val="00251199"/>
    <w:rsid w:val="0025166C"/>
    <w:rsid w:val="002543E8"/>
    <w:rsid w:val="00254A20"/>
    <w:rsid w:val="002555D4"/>
    <w:rsid w:val="0025576B"/>
    <w:rsid w:val="0025616F"/>
    <w:rsid w:val="00256721"/>
    <w:rsid w:val="00256C99"/>
    <w:rsid w:val="0025779B"/>
    <w:rsid w:val="00257861"/>
    <w:rsid w:val="002605D3"/>
    <w:rsid w:val="00260AC5"/>
    <w:rsid w:val="00260E8C"/>
    <w:rsid w:val="0026174F"/>
    <w:rsid w:val="00261994"/>
    <w:rsid w:val="00261A16"/>
    <w:rsid w:val="0026219C"/>
    <w:rsid w:val="002623FC"/>
    <w:rsid w:val="002629CF"/>
    <w:rsid w:val="00262B49"/>
    <w:rsid w:val="00263522"/>
    <w:rsid w:val="00263BFA"/>
    <w:rsid w:val="00263EA3"/>
    <w:rsid w:val="002640D6"/>
    <w:rsid w:val="00264420"/>
    <w:rsid w:val="00264C70"/>
    <w:rsid w:val="00264C82"/>
    <w:rsid w:val="00264EC6"/>
    <w:rsid w:val="002657A9"/>
    <w:rsid w:val="00265A43"/>
    <w:rsid w:val="00265D63"/>
    <w:rsid w:val="002660E6"/>
    <w:rsid w:val="00266492"/>
    <w:rsid w:val="00267126"/>
    <w:rsid w:val="0027087D"/>
    <w:rsid w:val="00270E79"/>
    <w:rsid w:val="00271013"/>
    <w:rsid w:val="0027117F"/>
    <w:rsid w:val="00271308"/>
    <w:rsid w:val="00271B7E"/>
    <w:rsid w:val="00271CEF"/>
    <w:rsid w:val="00272162"/>
    <w:rsid w:val="00272C37"/>
    <w:rsid w:val="0027384A"/>
    <w:rsid w:val="00273FE4"/>
    <w:rsid w:val="00273FF2"/>
    <w:rsid w:val="00274116"/>
    <w:rsid w:val="00274169"/>
    <w:rsid w:val="002743CD"/>
    <w:rsid w:val="00275AAF"/>
    <w:rsid w:val="002765B4"/>
    <w:rsid w:val="002769F8"/>
    <w:rsid w:val="00276A2E"/>
    <w:rsid w:val="00276A6A"/>
    <w:rsid w:val="00276A94"/>
    <w:rsid w:val="00276E78"/>
    <w:rsid w:val="002778AC"/>
    <w:rsid w:val="0028063F"/>
    <w:rsid w:val="002809F0"/>
    <w:rsid w:val="00280E6B"/>
    <w:rsid w:val="00280F16"/>
    <w:rsid w:val="00280FA8"/>
    <w:rsid w:val="00281C38"/>
    <w:rsid w:val="002821E3"/>
    <w:rsid w:val="0028222A"/>
    <w:rsid w:val="00282C3A"/>
    <w:rsid w:val="0028451D"/>
    <w:rsid w:val="00284A03"/>
    <w:rsid w:val="00285221"/>
    <w:rsid w:val="00285E29"/>
    <w:rsid w:val="00285E35"/>
    <w:rsid w:val="002860C5"/>
    <w:rsid w:val="002860F3"/>
    <w:rsid w:val="00286461"/>
    <w:rsid w:val="002864D8"/>
    <w:rsid w:val="002868BE"/>
    <w:rsid w:val="00287535"/>
    <w:rsid w:val="00287EB3"/>
    <w:rsid w:val="00290228"/>
    <w:rsid w:val="00290531"/>
    <w:rsid w:val="00290D9E"/>
    <w:rsid w:val="002925DA"/>
    <w:rsid w:val="00292BB1"/>
    <w:rsid w:val="00293858"/>
    <w:rsid w:val="0029405D"/>
    <w:rsid w:val="002945FB"/>
    <w:rsid w:val="0029485E"/>
    <w:rsid w:val="00294D5B"/>
    <w:rsid w:val="00294FA6"/>
    <w:rsid w:val="00295605"/>
    <w:rsid w:val="002959AF"/>
    <w:rsid w:val="00295A6F"/>
    <w:rsid w:val="00295E0B"/>
    <w:rsid w:val="0029702F"/>
    <w:rsid w:val="002972C4"/>
    <w:rsid w:val="00297418"/>
    <w:rsid w:val="0029799D"/>
    <w:rsid w:val="002A023F"/>
    <w:rsid w:val="002A02C3"/>
    <w:rsid w:val="002A03EB"/>
    <w:rsid w:val="002A0D3D"/>
    <w:rsid w:val="002A15D3"/>
    <w:rsid w:val="002A1BB0"/>
    <w:rsid w:val="002A20C4"/>
    <w:rsid w:val="002A2690"/>
    <w:rsid w:val="002A48CC"/>
    <w:rsid w:val="002A49EF"/>
    <w:rsid w:val="002A570F"/>
    <w:rsid w:val="002A6921"/>
    <w:rsid w:val="002A7123"/>
    <w:rsid w:val="002A7220"/>
    <w:rsid w:val="002A7292"/>
    <w:rsid w:val="002A7358"/>
    <w:rsid w:val="002A752E"/>
    <w:rsid w:val="002A7902"/>
    <w:rsid w:val="002A7C0F"/>
    <w:rsid w:val="002B0540"/>
    <w:rsid w:val="002B068B"/>
    <w:rsid w:val="002B0F6B"/>
    <w:rsid w:val="002B1081"/>
    <w:rsid w:val="002B13F9"/>
    <w:rsid w:val="002B17A9"/>
    <w:rsid w:val="002B23B8"/>
    <w:rsid w:val="002B2965"/>
    <w:rsid w:val="002B2DE3"/>
    <w:rsid w:val="002B3B87"/>
    <w:rsid w:val="002B3BE9"/>
    <w:rsid w:val="002B3D14"/>
    <w:rsid w:val="002B4079"/>
    <w:rsid w:val="002B41A7"/>
    <w:rsid w:val="002B4413"/>
    <w:rsid w:val="002B4429"/>
    <w:rsid w:val="002B45D6"/>
    <w:rsid w:val="002B4FF0"/>
    <w:rsid w:val="002B50B9"/>
    <w:rsid w:val="002B5893"/>
    <w:rsid w:val="002B5EC3"/>
    <w:rsid w:val="002B68A6"/>
    <w:rsid w:val="002B7671"/>
    <w:rsid w:val="002B7FAF"/>
    <w:rsid w:val="002C1A4F"/>
    <w:rsid w:val="002C2396"/>
    <w:rsid w:val="002C257B"/>
    <w:rsid w:val="002C26CC"/>
    <w:rsid w:val="002C2AE3"/>
    <w:rsid w:val="002C2BF9"/>
    <w:rsid w:val="002C3E88"/>
    <w:rsid w:val="002C4357"/>
    <w:rsid w:val="002C5A6E"/>
    <w:rsid w:val="002C5B95"/>
    <w:rsid w:val="002C6C5E"/>
    <w:rsid w:val="002C6D87"/>
    <w:rsid w:val="002C748B"/>
    <w:rsid w:val="002D03F8"/>
    <w:rsid w:val="002D0C4F"/>
    <w:rsid w:val="002D1364"/>
    <w:rsid w:val="002D2728"/>
    <w:rsid w:val="002D29CE"/>
    <w:rsid w:val="002D3D1E"/>
    <w:rsid w:val="002D3DD1"/>
    <w:rsid w:val="002D42D2"/>
    <w:rsid w:val="002D4D30"/>
    <w:rsid w:val="002D4F77"/>
    <w:rsid w:val="002D5000"/>
    <w:rsid w:val="002D598D"/>
    <w:rsid w:val="002D5E56"/>
    <w:rsid w:val="002D6157"/>
    <w:rsid w:val="002D6634"/>
    <w:rsid w:val="002D6997"/>
    <w:rsid w:val="002D6A23"/>
    <w:rsid w:val="002D6C36"/>
    <w:rsid w:val="002D7188"/>
    <w:rsid w:val="002D738A"/>
    <w:rsid w:val="002D7622"/>
    <w:rsid w:val="002E03A5"/>
    <w:rsid w:val="002E0613"/>
    <w:rsid w:val="002E0682"/>
    <w:rsid w:val="002E076C"/>
    <w:rsid w:val="002E0C81"/>
    <w:rsid w:val="002E179E"/>
    <w:rsid w:val="002E19A2"/>
    <w:rsid w:val="002E1DE3"/>
    <w:rsid w:val="002E238C"/>
    <w:rsid w:val="002E255C"/>
    <w:rsid w:val="002E2AB6"/>
    <w:rsid w:val="002E2E9F"/>
    <w:rsid w:val="002E3688"/>
    <w:rsid w:val="002E39D5"/>
    <w:rsid w:val="002E3DCB"/>
    <w:rsid w:val="002E3F34"/>
    <w:rsid w:val="002E5F79"/>
    <w:rsid w:val="002E64BE"/>
    <w:rsid w:val="002E64FA"/>
    <w:rsid w:val="002E67A8"/>
    <w:rsid w:val="002E6A54"/>
    <w:rsid w:val="002E6BA2"/>
    <w:rsid w:val="002E6CAF"/>
    <w:rsid w:val="002E6D3A"/>
    <w:rsid w:val="002E6F17"/>
    <w:rsid w:val="002E7CB0"/>
    <w:rsid w:val="002E7DDE"/>
    <w:rsid w:val="002F0663"/>
    <w:rsid w:val="002F0926"/>
    <w:rsid w:val="002F0A00"/>
    <w:rsid w:val="002F0CFA"/>
    <w:rsid w:val="002F126C"/>
    <w:rsid w:val="002F152E"/>
    <w:rsid w:val="002F2003"/>
    <w:rsid w:val="002F2AD3"/>
    <w:rsid w:val="002F2BED"/>
    <w:rsid w:val="002F2C22"/>
    <w:rsid w:val="002F2ECB"/>
    <w:rsid w:val="002F301E"/>
    <w:rsid w:val="002F35A2"/>
    <w:rsid w:val="002F3692"/>
    <w:rsid w:val="002F38D1"/>
    <w:rsid w:val="002F40A8"/>
    <w:rsid w:val="002F4503"/>
    <w:rsid w:val="002F4A90"/>
    <w:rsid w:val="002F4BD1"/>
    <w:rsid w:val="002F5653"/>
    <w:rsid w:val="002F58B3"/>
    <w:rsid w:val="002F5BD6"/>
    <w:rsid w:val="002F5F2C"/>
    <w:rsid w:val="002F612D"/>
    <w:rsid w:val="002F669F"/>
    <w:rsid w:val="002F6B62"/>
    <w:rsid w:val="002F74CF"/>
    <w:rsid w:val="00301167"/>
    <w:rsid w:val="0030165A"/>
    <w:rsid w:val="0030183E"/>
    <w:rsid w:val="00301879"/>
    <w:rsid w:val="00301977"/>
    <w:rsid w:val="00301AE2"/>
    <w:rsid w:val="00301C97"/>
    <w:rsid w:val="003023A4"/>
    <w:rsid w:val="00302919"/>
    <w:rsid w:val="003033D1"/>
    <w:rsid w:val="003035D8"/>
    <w:rsid w:val="0030379E"/>
    <w:rsid w:val="00303E25"/>
    <w:rsid w:val="00304236"/>
    <w:rsid w:val="00304A11"/>
    <w:rsid w:val="00304ACB"/>
    <w:rsid w:val="00305906"/>
    <w:rsid w:val="00305A54"/>
    <w:rsid w:val="0030620A"/>
    <w:rsid w:val="003064BF"/>
    <w:rsid w:val="00306762"/>
    <w:rsid w:val="00306C84"/>
    <w:rsid w:val="00306D85"/>
    <w:rsid w:val="00307290"/>
    <w:rsid w:val="0030747A"/>
    <w:rsid w:val="00307AF9"/>
    <w:rsid w:val="00307CDA"/>
    <w:rsid w:val="0031004C"/>
    <w:rsid w:val="0031042A"/>
    <w:rsid w:val="0031045D"/>
    <w:rsid w:val="003105F6"/>
    <w:rsid w:val="00310A69"/>
    <w:rsid w:val="00310AA7"/>
    <w:rsid w:val="00311297"/>
    <w:rsid w:val="003113BE"/>
    <w:rsid w:val="00311686"/>
    <w:rsid w:val="003122CA"/>
    <w:rsid w:val="00312439"/>
    <w:rsid w:val="00313596"/>
    <w:rsid w:val="00313674"/>
    <w:rsid w:val="00313B47"/>
    <w:rsid w:val="003146C3"/>
    <w:rsid w:val="003148FD"/>
    <w:rsid w:val="00314F71"/>
    <w:rsid w:val="003154CA"/>
    <w:rsid w:val="003155DF"/>
    <w:rsid w:val="00315866"/>
    <w:rsid w:val="00316116"/>
    <w:rsid w:val="00316591"/>
    <w:rsid w:val="0031669A"/>
    <w:rsid w:val="00317705"/>
    <w:rsid w:val="00320633"/>
    <w:rsid w:val="00321080"/>
    <w:rsid w:val="00321CD3"/>
    <w:rsid w:val="0032234C"/>
    <w:rsid w:val="003226E2"/>
    <w:rsid w:val="00322793"/>
    <w:rsid w:val="00322A1B"/>
    <w:rsid w:val="00322CAD"/>
    <w:rsid w:val="00322D45"/>
    <w:rsid w:val="00323524"/>
    <w:rsid w:val="0032352B"/>
    <w:rsid w:val="00324585"/>
    <w:rsid w:val="003247B1"/>
    <w:rsid w:val="00324A56"/>
    <w:rsid w:val="0032531F"/>
    <w:rsid w:val="0032569A"/>
    <w:rsid w:val="00325A1F"/>
    <w:rsid w:val="00325D03"/>
    <w:rsid w:val="00326196"/>
    <w:rsid w:val="00326305"/>
    <w:rsid w:val="00326720"/>
    <w:rsid w:val="003268F9"/>
    <w:rsid w:val="00327542"/>
    <w:rsid w:val="003277C2"/>
    <w:rsid w:val="00327B3B"/>
    <w:rsid w:val="00327C17"/>
    <w:rsid w:val="00327E21"/>
    <w:rsid w:val="00330412"/>
    <w:rsid w:val="00330BAF"/>
    <w:rsid w:val="003312DF"/>
    <w:rsid w:val="00331662"/>
    <w:rsid w:val="0033174D"/>
    <w:rsid w:val="0033189D"/>
    <w:rsid w:val="00331AE3"/>
    <w:rsid w:val="003321BA"/>
    <w:rsid w:val="003322C0"/>
    <w:rsid w:val="003329A0"/>
    <w:rsid w:val="00332CA2"/>
    <w:rsid w:val="00333617"/>
    <w:rsid w:val="00333724"/>
    <w:rsid w:val="00333B3C"/>
    <w:rsid w:val="00333CBD"/>
    <w:rsid w:val="00333DEC"/>
    <w:rsid w:val="00334000"/>
    <w:rsid w:val="00334596"/>
    <w:rsid w:val="00334E1D"/>
    <w:rsid w:val="00334E3A"/>
    <w:rsid w:val="003354E7"/>
    <w:rsid w:val="003361DD"/>
    <w:rsid w:val="00336259"/>
    <w:rsid w:val="00336549"/>
    <w:rsid w:val="003366F3"/>
    <w:rsid w:val="003369F0"/>
    <w:rsid w:val="00336DE5"/>
    <w:rsid w:val="0033716E"/>
    <w:rsid w:val="00337D7D"/>
    <w:rsid w:val="00337FFE"/>
    <w:rsid w:val="00341170"/>
    <w:rsid w:val="00341981"/>
    <w:rsid w:val="00341A6A"/>
    <w:rsid w:val="00341B0E"/>
    <w:rsid w:val="00342C30"/>
    <w:rsid w:val="00344039"/>
    <w:rsid w:val="00345354"/>
    <w:rsid w:val="003456BB"/>
    <w:rsid w:val="003459ED"/>
    <w:rsid w:val="00345B9C"/>
    <w:rsid w:val="003463F6"/>
    <w:rsid w:val="00346633"/>
    <w:rsid w:val="00346E0C"/>
    <w:rsid w:val="00346EA4"/>
    <w:rsid w:val="00347626"/>
    <w:rsid w:val="003477AA"/>
    <w:rsid w:val="00347FD6"/>
    <w:rsid w:val="003500C3"/>
    <w:rsid w:val="0035079A"/>
    <w:rsid w:val="003507EC"/>
    <w:rsid w:val="00350DA5"/>
    <w:rsid w:val="003510EA"/>
    <w:rsid w:val="003523A3"/>
    <w:rsid w:val="00352DAE"/>
    <w:rsid w:val="00353E35"/>
    <w:rsid w:val="00353EB2"/>
    <w:rsid w:val="00354BCE"/>
    <w:rsid w:val="00354EB9"/>
    <w:rsid w:val="003560D8"/>
    <w:rsid w:val="00356972"/>
    <w:rsid w:val="00357528"/>
    <w:rsid w:val="00357805"/>
    <w:rsid w:val="00357D83"/>
    <w:rsid w:val="003602AE"/>
    <w:rsid w:val="003606A3"/>
    <w:rsid w:val="003607A7"/>
    <w:rsid w:val="00360929"/>
    <w:rsid w:val="00360AD0"/>
    <w:rsid w:val="00361777"/>
    <w:rsid w:val="00362E26"/>
    <w:rsid w:val="00363492"/>
    <w:rsid w:val="00363AE3"/>
    <w:rsid w:val="00363D73"/>
    <w:rsid w:val="00363EDB"/>
    <w:rsid w:val="0036416C"/>
    <w:rsid w:val="003647D5"/>
    <w:rsid w:val="00364E7A"/>
    <w:rsid w:val="00364FA8"/>
    <w:rsid w:val="0036550B"/>
    <w:rsid w:val="0036618B"/>
    <w:rsid w:val="00366A8F"/>
    <w:rsid w:val="003674A3"/>
    <w:rsid w:val="003674B0"/>
    <w:rsid w:val="003677A5"/>
    <w:rsid w:val="00367B8F"/>
    <w:rsid w:val="003702C7"/>
    <w:rsid w:val="00370443"/>
    <w:rsid w:val="003704F4"/>
    <w:rsid w:val="00370BFD"/>
    <w:rsid w:val="003711D6"/>
    <w:rsid w:val="00371F44"/>
    <w:rsid w:val="00372261"/>
    <w:rsid w:val="003729F7"/>
    <w:rsid w:val="00373473"/>
    <w:rsid w:val="003734BA"/>
    <w:rsid w:val="00373A12"/>
    <w:rsid w:val="00374011"/>
    <w:rsid w:val="0037410B"/>
    <w:rsid w:val="00374C7C"/>
    <w:rsid w:val="00374E3C"/>
    <w:rsid w:val="003752E0"/>
    <w:rsid w:val="00375815"/>
    <w:rsid w:val="00376351"/>
    <w:rsid w:val="00376CFA"/>
    <w:rsid w:val="00376E7C"/>
    <w:rsid w:val="0037707D"/>
    <w:rsid w:val="0037727C"/>
    <w:rsid w:val="00377546"/>
    <w:rsid w:val="00377E70"/>
    <w:rsid w:val="00380904"/>
    <w:rsid w:val="00380E7F"/>
    <w:rsid w:val="00381138"/>
    <w:rsid w:val="00381672"/>
    <w:rsid w:val="003816D9"/>
    <w:rsid w:val="003823EE"/>
    <w:rsid w:val="00382960"/>
    <w:rsid w:val="00383069"/>
    <w:rsid w:val="003835B2"/>
    <w:rsid w:val="003836DF"/>
    <w:rsid w:val="00383A56"/>
    <w:rsid w:val="00383FAE"/>
    <w:rsid w:val="003846F7"/>
    <w:rsid w:val="00384865"/>
    <w:rsid w:val="00384A98"/>
    <w:rsid w:val="003851ED"/>
    <w:rsid w:val="0038577B"/>
    <w:rsid w:val="00385B39"/>
    <w:rsid w:val="00385C34"/>
    <w:rsid w:val="00385E73"/>
    <w:rsid w:val="00386785"/>
    <w:rsid w:val="00386EEF"/>
    <w:rsid w:val="00387282"/>
    <w:rsid w:val="00387285"/>
    <w:rsid w:val="00387638"/>
    <w:rsid w:val="003901B9"/>
    <w:rsid w:val="00390D4C"/>
    <w:rsid w:val="00390E89"/>
    <w:rsid w:val="0039120A"/>
    <w:rsid w:val="00391B1A"/>
    <w:rsid w:val="00391BE4"/>
    <w:rsid w:val="0039262C"/>
    <w:rsid w:val="00393C91"/>
    <w:rsid w:val="00393F7D"/>
    <w:rsid w:val="00393F83"/>
    <w:rsid w:val="0039436E"/>
    <w:rsid w:val="003943E4"/>
    <w:rsid w:val="00394423"/>
    <w:rsid w:val="0039521E"/>
    <w:rsid w:val="0039577C"/>
    <w:rsid w:val="00395DFA"/>
    <w:rsid w:val="00396942"/>
    <w:rsid w:val="00396B49"/>
    <w:rsid w:val="00396D0B"/>
    <w:rsid w:val="00396E3E"/>
    <w:rsid w:val="003970F6"/>
    <w:rsid w:val="003971A2"/>
    <w:rsid w:val="003973C2"/>
    <w:rsid w:val="00397456"/>
    <w:rsid w:val="003976E8"/>
    <w:rsid w:val="00397FD9"/>
    <w:rsid w:val="003A01AD"/>
    <w:rsid w:val="003A02D4"/>
    <w:rsid w:val="003A0DE0"/>
    <w:rsid w:val="003A0E5D"/>
    <w:rsid w:val="003A149D"/>
    <w:rsid w:val="003A1943"/>
    <w:rsid w:val="003A1B0C"/>
    <w:rsid w:val="003A1DD4"/>
    <w:rsid w:val="003A23DC"/>
    <w:rsid w:val="003A2794"/>
    <w:rsid w:val="003A2A40"/>
    <w:rsid w:val="003A306E"/>
    <w:rsid w:val="003A3702"/>
    <w:rsid w:val="003A4293"/>
    <w:rsid w:val="003A45FA"/>
    <w:rsid w:val="003A497E"/>
    <w:rsid w:val="003A4B83"/>
    <w:rsid w:val="003A4D40"/>
    <w:rsid w:val="003A4FAC"/>
    <w:rsid w:val="003A5667"/>
    <w:rsid w:val="003A5C7C"/>
    <w:rsid w:val="003A60DC"/>
    <w:rsid w:val="003A631D"/>
    <w:rsid w:val="003A6A46"/>
    <w:rsid w:val="003A74E9"/>
    <w:rsid w:val="003A761A"/>
    <w:rsid w:val="003A7A63"/>
    <w:rsid w:val="003A7ADF"/>
    <w:rsid w:val="003B000C"/>
    <w:rsid w:val="003B036F"/>
    <w:rsid w:val="003B05BB"/>
    <w:rsid w:val="003B07F2"/>
    <w:rsid w:val="003B0CAD"/>
    <w:rsid w:val="003B0F1D"/>
    <w:rsid w:val="003B0F65"/>
    <w:rsid w:val="003B142C"/>
    <w:rsid w:val="003B1A01"/>
    <w:rsid w:val="003B2FC7"/>
    <w:rsid w:val="003B3475"/>
    <w:rsid w:val="003B475E"/>
    <w:rsid w:val="003B48E9"/>
    <w:rsid w:val="003B4A57"/>
    <w:rsid w:val="003B4F2F"/>
    <w:rsid w:val="003B5781"/>
    <w:rsid w:val="003B594B"/>
    <w:rsid w:val="003B6140"/>
    <w:rsid w:val="003B631D"/>
    <w:rsid w:val="003B6907"/>
    <w:rsid w:val="003B6D65"/>
    <w:rsid w:val="003B6E4F"/>
    <w:rsid w:val="003C0006"/>
    <w:rsid w:val="003C0AA1"/>
    <w:rsid w:val="003C0ACC"/>
    <w:rsid w:val="003C0AD9"/>
    <w:rsid w:val="003C0CB6"/>
    <w:rsid w:val="003C0ED0"/>
    <w:rsid w:val="003C1069"/>
    <w:rsid w:val="003C14F2"/>
    <w:rsid w:val="003C1BA7"/>
    <w:rsid w:val="003C1D49"/>
    <w:rsid w:val="003C2591"/>
    <w:rsid w:val="003C307B"/>
    <w:rsid w:val="003C35C4"/>
    <w:rsid w:val="003C35C8"/>
    <w:rsid w:val="003C3629"/>
    <w:rsid w:val="003C41DB"/>
    <w:rsid w:val="003C46CF"/>
    <w:rsid w:val="003C4930"/>
    <w:rsid w:val="003C4999"/>
    <w:rsid w:val="003C4C09"/>
    <w:rsid w:val="003C4C34"/>
    <w:rsid w:val="003C4ED1"/>
    <w:rsid w:val="003C51D4"/>
    <w:rsid w:val="003C5D6B"/>
    <w:rsid w:val="003C623A"/>
    <w:rsid w:val="003C6A6B"/>
    <w:rsid w:val="003C7513"/>
    <w:rsid w:val="003C7A22"/>
    <w:rsid w:val="003C7FDE"/>
    <w:rsid w:val="003D0DFC"/>
    <w:rsid w:val="003D0EE8"/>
    <w:rsid w:val="003D12C2"/>
    <w:rsid w:val="003D2718"/>
    <w:rsid w:val="003D2A89"/>
    <w:rsid w:val="003D2DCB"/>
    <w:rsid w:val="003D31B9"/>
    <w:rsid w:val="003D3282"/>
    <w:rsid w:val="003D376C"/>
    <w:rsid w:val="003D3867"/>
    <w:rsid w:val="003D3C70"/>
    <w:rsid w:val="003D4723"/>
    <w:rsid w:val="003D4E67"/>
    <w:rsid w:val="003D5A66"/>
    <w:rsid w:val="003D5A93"/>
    <w:rsid w:val="003D5BFB"/>
    <w:rsid w:val="003D68E0"/>
    <w:rsid w:val="003D6D6E"/>
    <w:rsid w:val="003D7E7C"/>
    <w:rsid w:val="003E0A95"/>
    <w:rsid w:val="003E0D1A"/>
    <w:rsid w:val="003E1B8F"/>
    <w:rsid w:val="003E2DA3"/>
    <w:rsid w:val="003E2F88"/>
    <w:rsid w:val="003E33E5"/>
    <w:rsid w:val="003E3F1B"/>
    <w:rsid w:val="003E46D5"/>
    <w:rsid w:val="003E4A26"/>
    <w:rsid w:val="003E64DD"/>
    <w:rsid w:val="003E6A0A"/>
    <w:rsid w:val="003E6A2F"/>
    <w:rsid w:val="003E7B6C"/>
    <w:rsid w:val="003F00D2"/>
    <w:rsid w:val="003F020D"/>
    <w:rsid w:val="003F0353"/>
    <w:rsid w:val="003F03D9"/>
    <w:rsid w:val="003F0566"/>
    <w:rsid w:val="003F0F67"/>
    <w:rsid w:val="003F188E"/>
    <w:rsid w:val="003F189C"/>
    <w:rsid w:val="003F23BE"/>
    <w:rsid w:val="003F2402"/>
    <w:rsid w:val="003F2AC3"/>
    <w:rsid w:val="003F2FBE"/>
    <w:rsid w:val="003F318D"/>
    <w:rsid w:val="003F325A"/>
    <w:rsid w:val="003F34F0"/>
    <w:rsid w:val="003F39EF"/>
    <w:rsid w:val="003F3B87"/>
    <w:rsid w:val="003F4088"/>
    <w:rsid w:val="003F43DD"/>
    <w:rsid w:val="003F4AB0"/>
    <w:rsid w:val="003F5147"/>
    <w:rsid w:val="003F5BAE"/>
    <w:rsid w:val="003F5E01"/>
    <w:rsid w:val="003F63FF"/>
    <w:rsid w:val="003F6C6E"/>
    <w:rsid w:val="003F6ED7"/>
    <w:rsid w:val="003F7E81"/>
    <w:rsid w:val="004014D3"/>
    <w:rsid w:val="00401C84"/>
    <w:rsid w:val="004028F9"/>
    <w:rsid w:val="00402AB4"/>
    <w:rsid w:val="00402F45"/>
    <w:rsid w:val="004030EA"/>
    <w:rsid w:val="00403210"/>
    <w:rsid w:val="004034CE"/>
    <w:rsid w:val="004035BB"/>
    <w:rsid w:val="004035EB"/>
    <w:rsid w:val="00404069"/>
    <w:rsid w:val="0040426C"/>
    <w:rsid w:val="0040443B"/>
    <w:rsid w:val="004044A4"/>
    <w:rsid w:val="00404DA7"/>
    <w:rsid w:val="004056A0"/>
    <w:rsid w:val="004063AF"/>
    <w:rsid w:val="004069F3"/>
    <w:rsid w:val="00406A55"/>
    <w:rsid w:val="00407174"/>
    <w:rsid w:val="00407332"/>
    <w:rsid w:val="00407828"/>
    <w:rsid w:val="00407BCC"/>
    <w:rsid w:val="004104FB"/>
    <w:rsid w:val="0041160F"/>
    <w:rsid w:val="00412B2A"/>
    <w:rsid w:val="00413A15"/>
    <w:rsid w:val="00413D8E"/>
    <w:rsid w:val="004140F2"/>
    <w:rsid w:val="00414430"/>
    <w:rsid w:val="00414E86"/>
    <w:rsid w:val="0041513F"/>
    <w:rsid w:val="004156B4"/>
    <w:rsid w:val="00415BA7"/>
    <w:rsid w:val="0041641C"/>
    <w:rsid w:val="0041776C"/>
    <w:rsid w:val="00417B22"/>
    <w:rsid w:val="00417EFE"/>
    <w:rsid w:val="00420157"/>
    <w:rsid w:val="00420627"/>
    <w:rsid w:val="0042086F"/>
    <w:rsid w:val="00420C89"/>
    <w:rsid w:val="00420CE8"/>
    <w:rsid w:val="00420D1A"/>
    <w:rsid w:val="00421085"/>
    <w:rsid w:val="004216E1"/>
    <w:rsid w:val="004219E1"/>
    <w:rsid w:val="004226D9"/>
    <w:rsid w:val="004229FC"/>
    <w:rsid w:val="00422FB5"/>
    <w:rsid w:val="00422FB6"/>
    <w:rsid w:val="0042305E"/>
    <w:rsid w:val="00423452"/>
    <w:rsid w:val="004234CE"/>
    <w:rsid w:val="00423583"/>
    <w:rsid w:val="004239A8"/>
    <w:rsid w:val="0042411F"/>
    <w:rsid w:val="004244E5"/>
    <w:rsid w:val="0042465E"/>
    <w:rsid w:val="00424749"/>
    <w:rsid w:val="00424C65"/>
    <w:rsid w:val="00424DF7"/>
    <w:rsid w:val="00425076"/>
    <w:rsid w:val="004250B5"/>
    <w:rsid w:val="00425594"/>
    <w:rsid w:val="004257A6"/>
    <w:rsid w:val="00425D4A"/>
    <w:rsid w:val="00425F2D"/>
    <w:rsid w:val="00426C36"/>
    <w:rsid w:val="004276C0"/>
    <w:rsid w:val="004276EE"/>
    <w:rsid w:val="0043001A"/>
    <w:rsid w:val="004315AD"/>
    <w:rsid w:val="00431FCE"/>
    <w:rsid w:val="0043233D"/>
    <w:rsid w:val="0043279E"/>
    <w:rsid w:val="00432B76"/>
    <w:rsid w:val="00433E45"/>
    <w:rsid w:val="004345F2"/>
    <w:rsid w:val="004348B5"/>
    <w:rsid w:val="00434AB8"/>
    <w:rsid w:val="00434B7B"/>
    <w:rsid w:val="00434C33"/>
    <w:rsid w:val="00434D01"/>
    <w:rsid w:val="00435209"/>
    <w:rsid w:val="004353F2"/>
    <w:rsid w:val="00435A44"/>
    <w:rsid w:val="00435A88"/>
    <w:rsid w:val="00435D26"/>
    <w:rsid w:val="00435F00"/>
    <w:rsid w:val="0043611A"/>
    <w:rsid w:val="00436FEF"/>
    <w:rsid w:val="0043704C"/>
    <w:rsid w:val="004374B0"/>
    <w:rsid w:val="004400ED"/>
    <w:rsid w:val="004402E1"/>
    <w:rsid w:val="00440B6D"/>
    <w:rsid w:val="00440C99"/>
    <w:rsid w:val="004411F9"/>
    <w:rsid w:val="0044175C"/>
    <w:rsid w:val="00441DD0"/>
    <w:rsid w:val="00441EC1"/>
    <w:rsid w:val="0044255C"/>
    <w:rsid w:val="004429B9"/>
    <w:rsid w:val="00442AC1"/>
    <w:rsid w:val="00442B5D"/>
    <w:rsid w:val="00442C83"/>
    <w:rsid w:val="004433A7"/>
    <w:rsid w:val="004437B3"/>
    <w:rsid w:val="004437DA"/>
    <w:rsid w:val="0044393D"/>
    <w:rsid w:val="00443EF1"/>
    <w:rsid w:val="004449CB"/>
    <w:rsid w:val="0044512A"/>
    <w:rsid w:val="004452EB"/>
    <w:rsid w:val="00445602"/>
    <w:rsid w:val="00445C41"/>
    <w:rsid w:val="00445E57"/>
    <w:rsid w:val="00445F4D"/>
    <w:rsid w:val="00446257"/>
    <w:rsid w:val="00446611"/>
    <w:rsid w:val="00446859"/>
    <w:rsid w:val="00446FCA"/>
    <w:rsid w:val="00447065"/>
    <w:rsid w:val="004470D6"/>
    <w:rsid w:val="00447333"/>
    <w:rsid w:val="00447A48"/>
    <w:rsid w:val="004504C0"/>
    <w:rsid w:val="00450A9E"/>
    <w:rsid w:val="0045117F"/>
    <w:rsid w:val="0045151E"/>
    <w:rsid w:val="00451B57"/>
    <w:rsid w:val="00451E8B"/>
    <w:rsid w:val="00451EBE"/>
    <w:rsid w:val="004521B7"/>
    <w:rsid w:val="0045303E"/>
    <w:rsid w:val="004532CE"/>
    <w:rsid w:val="00453D94"/>
    <w:rsid w:val="004549DA"/>
    <w:rsid w:val="00454A1F"/>
    <w:rsid w:val="004550FB"/>
    <w:rsid w:val="00455A77"/>
    <w:rsid w:val="00455B6E"/>
    <w:rsid w:val="00455B74"/>
    <w:rsid w:val="00460412"/>
    <w:rsid w:val="00460A55"/>
    <w:rsid w:val="00460AA0"/>
    <w:rsid w:val="00460AB8"/>
    <w:rsid w:val="004610F9"/>
    <w:rsid w:val="0046111A"/>
    <w:rsid w:val="0046164D"/>
    <w:rsid w:val="00461F35"/>
    <w:rsid w:val="00462226"/>
    <w:rsid w:val="00462548"/>
    <w:rsid w:val="0046259A"/>
    <w:rsid w:val="004625CB"/>
    <w:rsid w:val="00462946"/>
    <w:rsid w:val="00462C15"/>
    <w:rsid w:val="00463658"/>
    <w:rsid w:val="00463A51"/>
    <w:rsid w:val="00463BC7"/>
    <w:rsid w:val="00463F43"/>
    <w:rsid w:val="00463FBF"/>
    <w:rsid w:val="00464B94"/>
    <w:rsid w:val="004650CD"/>
    <w:rsid w:val="004653A8"/>
    <w:rsid w:val="004657F5"/>
    <w:rsid w:val="004658BC"/>
    <w:rsid w:val="00465A0B"/>
    <w:rsid w:val="00465BC4"/>
    <w:rsid w:val="0046623D"/>
    <w:rsid w:val="0047077C"/>
    <w:rsid w:val="00470B05"/>
    <w:rsid w:val="004712C8"/>
    <w:rsid w:val="004715D7"/>
    <w:rsid w:val="0047207C"/>
    <w:rsid w:val="004729D9"/>
    <w:rsid w:val="00472CD6"/>
    <w:rsid w:val="00472F5A"/>
    <w:rsid w:val="00473208"/>
    <w:rsid w:val="004732DA"/>
    <w:rsid w:val="00473B3B"/>
    <w:rsid w:val="00474C10"/>
    <w:rsid w:val="00474E3C"/>
    <w:rsid w:val="004756D3"/>
    <w:rsid w:val="00476099"/>
    <w:rsid w:val="0047648A"/>
    <w:rsid w:val="004767B7"/>
    <w:rsid w:val="00476CC8"/>
    <w:rsid w:val="00477B12"/>
    <w:rsid w:val="00477DE2"/>
    <w:rsid w:val="00477E91"/>
    <w:rsid w:val="00477F8A"/>
    <w:rsid w:val="00480A58"/>
    <w:rsid w:val="00481041"/>
    <w:rsid w:val="00482151"/>
    <w:rsid w:val="004828D6"/>
    <w:rsid w:val="00482D62"/>
    <w:rsid w:val="00482E65"/>
    <w:rsid w:val="004833E3"/>
    <w:rsid w:val="004834F0"/>
    <w:rsid w:val="00483539"/>
    <w:rsid w:val="00484D87"/>
    <w:rsid w:val="004858A7"/>
    <w:rsid w:val="004859DC"/>
    <w:rsid w:val="00485B3E"/>
    <w:rsid w:val="00485FAD"/>
    <w:rsid w:val="00486DD0"/>
    <w:rsid w:val="004870E5"/>
    <w:rsid w:val="00487AED"/>
    <w:rsid w:val="00491EDF"/>
    <w:rsid w:val="004921CD"/>
    <w:rsid w:val="0049224E"/>
    <w:rsid w:val="00492538"/>
    <w:rsid w:val="00492960"/>
    <w:rsid w:val="004929D3"/>
    <w:rsid w:val="00492A3F"/>
    <w:rsid w:val="00492A72"/>
    <w:rsid w:val="00492CCE"/>
    <w:rsid w:val="0049308F"/>
    <w:rsid w:val="00493C48"/>
    <w:rsid w:val="0049427E"/>
    <w:rsid w:val="00494B20"/>
    <w:rsid w:val="00494E93"/>
    <w:rsid w:val="00494F62"/>
    <w:rsid w:val="004950FF"/>
    <w:rsid w:val="00495794"/>
    <w:rsid w:val="00496295"/>
    <w:rsid w:val="0049726F"/>
    <w:rsid w:val="00497C53"/>
    <w:rsid w:val="00497EA0"/>
    <w:rsid w:val="004A0984"/>
    <w:rsid w:val="004A0D1C"/>
    <w:rsid w:val="004A15C5"/>
    <w:rsid w:val="004A1DEA"/>
    <w:rsid w:val="004A1F2C"/>
    <w:rsid w:val="004A2001"/>
    <w:rsid w:val="004A25AF"/>
    <w:rsid w:val="004A25D0"/>
    <w:rsid w:val="004A2A23"/>
    <w:rsid w:val="004A2B04"/>
    <w:rsid w:val="004A2F45"/>
    <w:rsid w:val="004A3590"/>
    <w:rsid w:val="004A3AC5"/>
    <w:rsid w:val="004A3CFD"/>
    <w:rsid w:val="004A3D84"/>
    <w:rsid w:val="004A3DDE"/>
    <w:rsid w:val="004A43F7"/>
    <w:rsid w:val="004A441E"/>
    <w:rsid w:val="004A4482"/>
    <w:rsid w:val="004A508C"/>
    <w:rsid w:val="004A53F5"/>
    <w:rsid w:val="004A5925"/>
    <w:rsid w:val="004A5980"/>
    <w:rsid w:val="004A5A5E"/>
    <w:rsid w:val="004A6978"/>
    <w:rsid w:val="004A736F"/>
    <w:rsid w:val="004A76A8"/>
    <w:rsid w:val="004A79D0"/>
    <w:rsid w:val="004B00A7"/>
    <w:rsid w:val="004B0216"/>
    <w:rsid w:val="004B0672"/>
    <w:rsid w:val="004B11DA"/>
    <w:rsid w:val="004B1514"/>
    <w:rsid w:val="004B1F87"/>
    <w:rsid w:val="004B23CC"/>
    <w:rsid w:val="004B2419"/>
    <w:rsid w:val="004B2594"/>
    <w:rsid w:val="004B25E2"/>
    <w:rsid w:val="004B2F3B"/>
    <w:rsid w:val="004B34D7"/>
    <w:rsid w:val="004B421B"/>
    <w:rsid w:val="004B4518"/>
    <w:rsid w:val="004B4D37"/>
    <w:rsid w:val="004B4EC2"/>
    <w:rsid w:val="004B5037"/>
    <w:rsid w:val="004B546F"/>
    <w:rsid w:val="004B595D"/>
    <w:rsid w:val="004B5B2F"/>
    <w:rsid w:val="004B611E"/>
    <w:rsid w:val="004B626A"/>
    <w:rsid w:val="004B660E"/>
    <w:rsid w:val="004B6716"/>
    <w:rsid w:val="004B679D"/>
    <w:rsid w:val="004B780A"/>
    <w:rsid w:val="004B7CC1"/>
    <w:rsid w:val="004C0389"/>
    <w:rsid w:val="004C05BD"/>
    <w:rsid w:val="004C0A3F"/>
    <w:rsid w:val="004C1037"/>
    <w:rsid w:val="004C1283"/>
    <w:rsid w:val="004C157C"/>
    <w:rsid w:val="004C16BE"/>
    <w:rsid w:val="004C19AA"/>
    <w:rsid w:val="004C2551"/>
    <w:rsid w:val="004C2EBA"/>
    <w:rsid w:val="004C30CD"/>
    <w:rsid w:val="004C3743"/>
    <w:rsid w:val="004C38FD"/>
    <w:rsid w:val="004C398D"/>
    <w:rsid w:val="004C3A2B"/>
    <w:rsid w:val="004C3B06"/>
    <w:rsid w:val="004C3F97"/>
    <w:rsid w:val="004C3FB5"/>
    <w:rsid w:val="004C4A3F"/>
    <w:rsid w:val="004C4ED0"/>
    <w:rsid w:val="004C4FD6"/>
    <w:rsid w:val="004C554D"/>
    <w:rsid w:val="004C60A0"/>
    <w:rsid w:val="004C61C4"/>
    <w:rsid w:val="004C62FB"/>
    <w:rsid w:val="004C74F6"/>
    <w:rsid w:val="004C78BD"/>
    <w:rsid w:val="004C7DEC"/>
    <w:rsid w:val="004C7EE7"/>
    <w:rsid w:val="004D018B"/>
    <w:rsid w:val="004D0BE5"/>
    <w:rsid w:val="004D114F"/>
    <w:rsid w:val="004D17E9"/>
    <w:rsid w:val="004D1E8F"/>
    <w:rsid w:val="004D22DD"/>
    <w:rsid w:val="004D2DEE"/>
    <w:rsid w:val="004D2E1F"/>
    <w:rsid w:val="004D37C4"/>
    <w:rsid w:val="004D3DB7"/>
    <w:rsid w:val="004D3FDE"/>
    <w:rsid w:val="004D53A9"/>
    <w:rsid w:val="004D578D"/>
    <w:rsid w:val="004D5AB9"/>
    <w:rsid w:val="004D6B04"/>
    <w:rsid w:val="004D76D8"/>
    <w:rsid w:val="004D7FD9"/>
    <w:rsid w:val="004E073B"/>
    <w:rsid w:val="004E0AEA"/>
    <w:rsid w:val="004E0E18"/>
    <w:rsid w:val="004E1324"/>
    <w:rsid w:val="004E13F8"/>
    <w:rsid w:val="004E19A5"/>
    <w:rsid w:val="004E1BAA"/>
    <w:rsid w:val="004E1C4E"/>
    <w:rsid w:val="004E1E59"/>
    <w:rsid w:val="004E2031"/>
    <w:rsid w:val="004E274E"/>
    <w:rsid w:val="004E31DB"/>
    <w:rsid w:val="004E32C5"/>
    <w:rsid w:val="004E37E5"/>
    <w:rsid w:val="004E3FDB"/>
    <w:rsid w:val="004E4213"/>
    <w:rsid w:val="004E4689"/>
    <w:rsid w:val="004E4B65"/>
    <w:rsid w:val="004E4F83"/>
    <w:rsid w:val="004E56B9"/>
    <w:rsid w:val="004E647F"/>
    <w:rsid w:val="004E66CE"/>
    <w:rsid w:val="004F0085"/>
    <w:rsid w:val="004F01A8"/>
    <w:rsid w:val="004F1265"/>
    <w:rsid w:val="004F1F4A"/>
    <w:rsid w:val="004F296D"/>
    <w:rsid w:val="004F3215"/>
    <w:rsid w:val="004F3F1D"/>
    <w:rsid w:val="004F44E4"/>
    <w:rsid w:val="004F508B"/>
    <w:rsid w:val="004F5410"/>
    <w:rsid w:val="004F5B4B"/>
    <w:rsid w:val="004F6716"/>
    <w:rsid w:val="004F682B"/>
    <w:rsid w:val="004F695F"/>
    <w:rsid w:val="004F6CA4"/>
    <w:rsid w:val="004F6F47"/>
    <w:rsid w:val="004F706A"/>
    <w:rsid w:val="00500752"/>
    <w:rsid w:val="005011D7"/>
    <w:rsid w:val="005014D1"/>
    <w:rsid w:val="00501A50"/>
    <w:rsid w:val="0050222D"/>
    <w:rsid w:val="00502356"/>
    <w:rsid w:val="0050270F"/>
    <w:rsid w:val="005027C0"/>
    <w:rsid w:val="005028E3"/>
    <w:rsid w:val="00502CEB"/>
    <w:rsid w:val="00503AF3"/>
    <w:rsid w:val="00503DB0"/>
    <w:rsid w:val="00504B55"/>
    <w:rsid w:val="00504E3F"/>
    <w:rsid w:val="00505278"/>
    <w:rsid w:val="0050575F"/>
    <w:rsid w:val="00505A27"/>
    <w:rsid w:val="00505B42"/>
    <w:rsid w:val="00505B75"/>
    <w:rsid w:val="00505BF2"/>
    <w:rsid w:val="00505CAB"/>
    <w:rsid w:val="00506358"/>
    <w:rsid w:val="00506705"/>
    <w:rsid w:val="0050696D"/>
    <w:rsid w:val="005069D4"/>
    <w:rsid w:val="00506C3C"/>
    <w:rsid w:val="00506C80"/>
    <w:rsid w:val="00506E2A"/>
    <w:rsid w:val="0051079C"/>
    <w:rsid w:val="0051094B"/>
    <w:rsid w:val="00510E2F"/>
    <w:rsid w:val="00510E39"/>
    <w:rsid w:val="00511029"/>
    <w:rsid w:val="005110D7"/>
    <w:rsid w:val="005115A0"/>
    <w:rsid w:val="00511D99"/>
    <w:rsid w:val="00512655"/>
    <w:rsid w:val="005128D3"/>
    <w:rsid w:val="005132BA"/>
    <w:rsid w:val="0051338C"/>
    <w:rsid w:val="005134BC"/>
    <w:rsid w:val="00513968"/>
    <w:rsid w:val="005147E8"/>
    <w:rsid w:val="00514BB1"/>
    <w:rsid w:val="005152B8"/>
    <w:rsid w:val="00515440"/>
    <w:rsid w:val="005158F2"/>
    <w:rsid w:val="005163DD"/>
    <w:rsid w:val="005172A8"/>
    <w:rsid w:val="0051757E"/>
    <w:rsid w:val="00520112"/>
    <w:rsid w:val="00520E66"/>
    <w:rsid w:val="00521303"/>
    <w:rsid w:val="005217E8"/>
    <w:rsid w:val="005223B6"/>
    <w:rsid w:val="0052380B"/>
    <w:rsid w:val="00523D6D"/>
    <w:rsid w:val="00524B44"/>
    <w:rsid w:val="00525267"/>
    <w:rsid w:val="00525778"/>
    <w:rsid w:val="00526199"/>
    <w:rsid w:val="00526DFC"/>
    <w:rsid w:val="00526F43"/>
    <w:rsid w:val="00527095"/>
    <w:rsid w:val="005274AA"/>
    <w:rsid w:val="00527651"/>
    <w:rsid w:val="00527757"/>
    <w:rsid w:val="005277E9"/>
    <w:rsid w:val="00527BDF"/>
    <w:rsid w:val="00527C6A"/>
    <w:rsid w:val="00527CDF"/>
    <w:rsid w:val="00531301"/>
    <w:rsid w:val="00531448"/>
    <w:rsid w:val="005317F9"/>
    <w:rsid w:val="00532472"/>
    <w:rsid w:val="00532D59"/>
    <w:rsid w:val="00532D5E"/>
    <w:rsid w:val="00533533"/>
    <w:rsid w:val="00533950"/>
    <w:rsid w:val="00535EDC"/>
    <w:rsid w:val="005363AB"/>
    <w:rsid w:val="00536D4B"/>
    <w:rsid w:val="005376FC"/>
    <w:rsid w:val="00537BDB"/>
    <w:rsid w:val="00540992"/>
    <w:rsid w:val="00540D97"/>
    <w:rsid w:val="00540ECC"/>
    <w:rsid w:val="00542096"/>
    <w:rsid w:val="00542C2A"/>
    <w:rsid w:val="00542E46"/>
    <w:rsid w:val="00544EF4"/>
    <w:rsid w:val="0054590F"/>
    <w:rsid w:val="00545E53"/>
    <w:rsid w:val="0054613F"/>
    <w:rsid w:val="0054682B"/>
    <w:rsid w:val="00546CE9"/>
    <w:rsid w:val="00547187"/>
    <w:rsid w:val="0054718F"/>
    <w:rsid w:val="0054795E"/>
    <w:rsid w:val="005479D9"/>
    <w:rsid w:val="00547EE8"/>
    <w:rsid w:val="00550787"/>
    <w:rsid w:val="005515BA"/>
    <w:rsid w:val="00552103"/>
    <w:rsid w:val="00552A4A"/>
    <w:rsid w:val="0055355C"/>
    <w:rsid w:val="0055359A"/>
    <w:rsid w:val="00553A7A"/>
    <w:rsid w:val="005541C0"/>
    <w:rsid w:val="005545FA"/>
    <w:rsid w:val="005561A6"/>
    <w:rsid w:val="0055728F"/>
    <w:rsid w:val="005572BD"/>
    <w:rsid w:val="00557A12"/>
    <w:rsid w:val="00557C24"/>
    <w:rsid w:val="0056031A"/>
    <w:rsid w:val="0056096C"/>
    <w:rsid w:val="00560980"/>
    <w:rsid w:val="00560AC7"/>
    <w:rsid w:val="00560DFD"/>
    <w:rsid w:val="00561AFB"/>
    <w:rsid w:val="00561FA8"/>
    <w:rsid w:val="005635ED"/>
    <w:rsid w:val="00564161"/>
    <w:rsid w:val="00565253"/>
    <w:rsid w:val="00565BDC"/>
    <w:rsid w:val="0056610A"/>
    <w:rsid w:val="00566F71"/>
    <w:rsid w:val="00567622"/>
    <w:rsid w:val="00570191"/>
    <w:rsid w:val="00570570"/>
    <w:rsid w:val="00570FB8"/>
    <w:rsid w:val="005717FB"/>
    <w:rsid w:val="005718AE"/>
    <w:rsid w:val="0057235F"/>
    <w:rsid w:val="00572512"/>
    <w:rsid w:val="00572A5D"/>
    <w:rsid w:val="00572A75"/>
    <w:rsid w:val="00572EF6"/>
    <w:rsid w:val="00572F50"/>
    <w:rsid w:val="00573EE6"/>
    <w:rsid w:val="0057437B"/>
    <w:rsid w:val="00574528"/>
    <w:rsid w:val="005748E3"/>
    <w:rsid w:val="00574C4A"/>
    <w:rsid w:val="0057547F"/>
    <w:rsid w:val="005754EE"/>
    <w:rsid w:val="00575C01"/>
    <w:rsid w:val="0057617E"/>
    <w:rsid w:val="00576497"/>
    <w:rsid w:val="005767AF"/>
    <w:rsid w:val="00576BE9"/>
    <w:rsid w:val="00577071"/>
    <w:rsid w:val="00577164"/>
    <w:rsid w:val="00577521"/>
    <w:rsid w:val="005821ED"/>
    <w:rsid w:val="0058259F"/>
    <w:rsid w:val="00582898"/>
    <w:rsid w:val="00582A32"/>
    <w:rsid w:val="00582F8B"/>
    <w:rsid w:val="0058330C"/>
    <w:rsid w:val="005835E7"/>
    <w:rsid w:val="0058397F"/>
    <w:rsid w:val="00583BF8"/>
    <w:rsid w:val="005840F6"/>
    <w:rsid w:val="00584259"/>
    <w:rsid w:val="00584CFA"/>
    <w:rsid w:val="0058520F"/>
    <w:rsid w:val="0058525D"/>
    <w:rsid w:val="00585B92"/>
    <w:rsid w:val="00585F1C"/>
    <w:rsid w:val="00585F33"/>
    <w:rsid w:val="00585F77"/>
    <w:rsid w:val="00586404"/>
    <w:rsid w:val="00586746"/>
    <w:rsid w:val="00586A60"/>
    <w:rsid w:val="00586ABC"/>
    <w:rsid w:val="00586EE7"/>
    <w:rsid w:val="005872B5"/>
    <w:rsid w:val="0058731B"/>
    <w:rsid w:val="005874DC"/>
    <w:rsid w:val="00587565"/>
    <w:rsid w:val="00587635"/>
    <w:rsid w:val="005878FE"/>
    <w:rsid w:val="00587CB8"/>
    <w:rsid w:val="00587F46"/>
    <w:rsid w:val="00590313"/>
    <w:rsid w:val="00590574"/>
    <w:rsid w:val="00590D13"/>
    <w:rsid w:val="00591124"/>
    <w:rsid w:val="00591C7E"/>
    <w:rsid w:val="0059210B"/>
    <w:rsid w:val="00592558"/>
    <w:rsid w:val="00593323"/>
    <w:rsid w:val="00593D3E"/>
    <w:rsid w:val="00593DC4"/>
    <w:rsid w:val="00593E96"/>
    <w:rsid w:val="0059478A"/>
    <w:rsid w:val="0059496D"/>
    <w:rsid w:val="00594988"/>
    <w:rsid w:val="0059567C"/>
    <w:rsid w:val="00595735"/>
    <w:rsid w:val="005964E0"/>
    <w:rsid w:val="00597024"/>
    <w:rsid w:val="00597354"/>
    <w:rsid w:val="005A0274"/>
    <w:rsid w:val="005A0411"/>
    <w:rsid w:val="005A075F"/>
    <w:rsid w:val="005A0768"/>
    <w:rsid w:val="005A095C"/>
    <w:rsid w:val="005A18E2"/>
    <w:rsid w:val="005A2882"/>
    <w:rsid w:val="005A2A22"/>
    <w:rsid w:val="005A2AFC"/>
    <w:rsid w:val="005A2ED7"/>
    <w:rsid w:val="005A30A6"/>
    <w:rsid w:val="005A3172"/>
    <w:rsid w:val="005A3850"/>
    <w:rsid w:val="005A3926"/>
    <w:rsid w:val="005A4298"/>
    <w:rsid w:val="005A44EC"/>
    <w:rsid w:val="005A45A4"/>
    <w:rsid w:val="005A46B9"/>
    <w:rsid w:val="005A49F6"/>
    <w:rsid w:val="005A4D03"/>
    <w:rsid w:val="005A4F0B"/>
    <w:rsid w:val="005A5141"/>
    <w:rsid w:val="005A57C8"/>
    <w:rsid w:val="005A5FDE"/>
    <w:rsid w:val="005A6047"/>
    <w:rsid w:val="005A669D"/>
    <w:rsid w:val="005A6AB7"/>
    <w:rsid w:val="005A75D8"/>
    <w:rsid w:val="005B0575"/>
    <w:rsid w:val="005B07D0"/>
    <w:rsid w:val="005B0892"/>
    <w:rsid w:val="005B0963"/>
    <w:rsid w:val="005B0A57"/>
    <w:rsid w:val="005B0A71"/>
    <w:rsid w:val="005B1C5D"/>
    <w:rsid w:val="005B1DFB"/>
    <w:rsid w:val="005B2062"/>
    <w:rsid w:val="005B22B7"/>
    <w:rsid w:val="005B2732"/>
    <w:rsid w:val="005B2E2C"/>
    <w:rsid w:val="005B2F76"/>
    <w:rsid w:val="005B30F5"/>
    <w:rsid w:val="005B38FE"/>
    <w:rsid w:val="005B409B"/>
    <w:rsid w:val="005B5817"/>
    <w:rsid w:val="005B5A50"/>
    <w:rsid w:val="005B5D28"/>
    <w:rsid w:val="005B6EE3"/>
    <w:rsid w:val="005B713E"/>
    <w:rsid w:val="005B7484"/>
    <w:rsid w:val="005B7552"/>
    <w:rsid w:val="005B7C07"/>
    <w:rsid w:val="005B7DDF"/>
    <w:rsid w:val="005B7EB1"/>
    <w:rsid w:val="005C006B"/>
    <w:rsid w:val="005C03B6"/>
    <w:rsid w:val="005C0471"/>
    <w:rsid w:val="005C0A6E"/>
    <w:rsid w:val="005C0B20"/>
    <w:rsid w:val="005C0CC6"/>
    <w:rsid w:val="005C0FEA"/>
    <w:rsid w:val="005C13E9"/>
    <w:rsid w:val="005C17E0"/>
    <w:rsid w:val="005C1805"/>
    <w:rsid w:val="005C18A2"/>
    <w:rsid w:val="005C1FE7"/>
    <w:rsid w:val="005C2A90"/>
    <w:rsid w:val="005C2E48"/>
    <w:rsid w:val="005C2FE0"/>
    <w:rsid w:val="005C348E"/>
    <w:rsid w:val="005C37A1"/>
    <w:rsid w:val="005C3EDC"/>
    <w:rsid w:val="005C57DE"/>
    <w:rsid w:val="005C5807"/>
    <w:rsid w:val="005C5DA4"/>
    <w:rsid w:val="005C68E1"/>
    <w:rsid w:val="005C6EE4"/>
    <w:rsid w:val="005D153F"/>
    <w:rsid w:val="005D280C"/>
    <w:rsid w:val="005D3763"/>
    <w:rsid w:val="005D4059"/>
    <w:rsid w:val="005D4675"/>
    <w:rsid w:val="005D48D4"/>
    <w:rsid w:val="005D49E2"/>
    <w:rsid w:val="005D4ABD"/>
    <w:rsid w:val="005D4F30"/>
    <w:rsid w:val="005D5189"/>
    <w:rsid w:val="005D55E1"/>
    <w:rsid w:val="005D5C7C"/>
    <w:rsid w:val="005D6037"/>
    <w:rsid w:val="005D692F"/>
    <w:rsid w:val="005D7663"/>
    <w:rsid w:val="005E067A"/>
    <w:rsid w:val="005E0F3F"/>
    <w:rsid w:val="005E19F7"/>
    <w:rsid w:val="005E1AD7"/>
    <w:rsid w:val="005E1EE6"/>
    <w:rsid w:val="005E2024"/>
    <w:rsid w:val="005E2134"/>
    <w:rsid w:val="005E2D45"/>
    <w:rsid w:val="005E393C"/>
    <w:rsid w:val="005E3967"/>
    <w:rsid w:val="005E4303"/>
    <w:rsid w:val="005E4BB8"/>
    <w:rsid w:val="005E4F04"/>
    <w:rsid w:val="005E532F"/>
    <w:rsid w:val="005E5913"/>
    <w:rsid w:val="005E5E38"/>
    <w:rsid w:val="005E5F88"/>
    <w:rsid w:val="005E62C2"/>
    <w:rsid w:val="005E6843"/>
    <w:rsid w:val="005E6C71"/>
    <w:rsid w:val="005F0963"/>
    <w:rsid w:val="005F127B"/>
    <w:rsid w:val="005F1678"/>
    <w:rsid w:val="005F1A6A"/>
    <w:rsid w:val="005F23D1"/>
    <w:rsid w:val="005F2824"/>
    <w:rsid w:val="005F2D4B"/>
    <w:rsid w:val="005F2EAB"/>
    <w:rsid w:val="005F2EBA"/>
    <w:rsid w:val="005F3178"/>
    <w:rsid w:val="005F35ED"/>
    <w:rsid w:val="005F364D"/>
    <w:rsid w:val="005F3708"/>
    <w:rsid w:val="005F3E1A"/>
    <w:rsid w:val="005F51C4"/>
    <w:rsid w:val="005F5311"/>
    <w:rsid w:val="005F537A"/>
    <w:rsid w:val="005F53E4"/>
    <w:rsid w:val="005F5497"/>
    <w:rsid w:val="005F5BB3"/>
    <w:rsid w:val="005F5DE8"/>
    <w:rsid w:val="005F6CD7"/>
    <w:rsid w:val="005F724C"/>
    <w:rsid w:val="005F7812"/>
    <w:rsid w:val="005F7A88"/>
    <w:rsid w:val="0060046A"/>
    <w:rsid w:val="006005C1"/>
    <w:rsid w:val="0060097F"/>
    <w:rsid w:val="00600B25"/>
    <w:rsid w:val="00600D88"/>
    <w:rsid w:val="0060141D"/>
    <w:rsid w:val="00602518"/>
    <w:rsid w:val="0060273B"/>
    <w:rsid w:val="00603A1A"/>
    <w:rsid w:val="006040AF"/>
    <w:rsid w:val="006046D5"/>
    <w:rsid w:val="00604918"/>
    <w:rsid w:val="00605141"/>
    <w:rsid w:val="0060535D"/>
    <w:rsid w:val="00606C8C"/>
    <w:rsid w:val="006071DD"/>
    <w:rsid w:val="006079EA"/>
    <w:rsid w:val="00607A93"/>
    <w:rsid w:val="00610C08"/>
    <w:rsid w:val="00610C59"/>
    <w:rsid w:val="00610DA4"/>
    <w:rsid w:val="00611152"/>
    <w:rsid w:val="00611314"/>
    <w:rsid w:val="006117E9"/>
    <w:rsid w:val="00611B6A"/>
    <w:rsid w:val="00611D8F"/>
    <w:rsid w:val="00611F6E"/>
    <w:rsid w:val="00611F74"/>
    <w:rsid w:val="006129AF"/>
    <w:rsid w:val="00612FF7"/>
    <w:rsid w:val="00613E2D"/>
    <w:rsid w:val="0061442A"/>
    <w:rsid w:val="00614920"/>
    <w:rsid w:val="00615421"/>
    <w:rsid w:val="00615772"/>
    <w:rsid w:val="00616433"/>
    <w:rsid w:val="00616931"/>
    <w:rsid w:val="00616BB7"/>
    <w:rsid w:val="00616D3D"/>
    <w:rsid w:val="006172F5"/>
    <w:rsid w:val="0061734B"/>
    <w:rsid w:val="006174DE"/>
    <w:rsid w:val="0061762F"/>
    <w:rsid w:val="00617F3D"/>
    <w:rsid w:val="006201D9"/>
    <w:rsid w:val="00620BFC"/>
    <w:rsid w:val="00620EEC"/>
    <w:rsid w:val="00620F74"/>
    <w:rsid w:val="00621256"/>
    <w:rsid w:val="006214A8"/>
    <w:rsid w:val="00621FCC"/>
    <w:rsid w:val="00622B57"/>
    <w:rsid w:val="00622E4B"/>
    <w:rsid w:val="00624153"/>
    <w:rsid w:val="00624DE7"/>
    <w:rsid w:val="0062571E"/>
    <w:rsid w:val="00626174"/>
    <w:rsid w:val="006266C1"/>
    <w:rsid w:val="006269B3"/>
    <w:rsid w:val="006271C9"/>
    <w:rsid w:val="00627C9C"/>
    <w:rsid w:val="00627F38"/>
    <w:rsid w:val="00630CEB"/>
    <w:rsid w:val="00631ED4"/>
    <w:rsid w:val="006321B3"/>
    <w:rsid w:val="006328C1"/>
    <w:rsid w:val="006329C3"/>
    <w:rsid w:val="00632A04"/>
    <w:rsid w:val="006332A4"/>
    <w:rsid w:val="006333DA"/>
    <w:rsid w:val="00633C56"/>
    <w:rsid w:val="0063448C"/>
    <w:rsid w:val="006345FC"/>
    <w:rsid w:val="006349F4"/>
    <w:rsid w:val="00634F7D"/>
    <w:rsid w:val="00635134"/>
    <w:rsid w:val="006354AF"/>
    <w:rsid w:val="00635524"/>
    <w:rsid w:val="006356E2"/>
    <w:rsid w:val="00635A6F"/>
    <w:rsid w:val="00637A21"/>
    <w:rsid w:val="0064083B"/>
    <w:rsid w:val="00640A06"/>
    <w:rsid w:val="00640D77"/>
    <w:rsid w:val="0064152C"/>
    <w:rsid w:val="00641777"/>
    <w:rsid w:val="00641926"/>
    <w:rsid w:val="00641D67"/>
    <w:rsid w:val="00641F82"/>
    <w:rsid w:val="00642A02"/>
    <w:rsid w:val="00642A65"/>
    <w:rsid w:val="00642D9B"/>
    <w:rsid w:val="00643171"/>
    <w:rsid w:val="0064438E"/>
    <w:rsid w:val="00645445"/>
    <w:rsid w:val="00645453"/>
    <w:rsid w:val="00645DCE"/>
    <w:rsid w:val="00646132"/>
    <w:rsid w:val="0064623E"/>
    <w:rsid w:val="0064658C"/>
    <w:rsid w:val="006465AC"/>
    <w:rsid w:val="006465BF"/>
    <w:rsid w:val="00647D46"/>
    <w:rsid w:val="00650293"/>
    <w:rsid w:val="00650578"/>
    <w:rsid w:val="00651852"/>
    <w:rsid w:val="00651A4E"/>
    <w:rsid w:val="00651C54"/>
    <w:rsid w:val="00651FEF"/>
    <w:rsid w:val="00652996"/>
    <w:rsid w:val="00653386"/>
    <w:rsid w:val="00653606"/>
    <w:rsid w:val="00653787"/>
    <w:rsid w:val="00653AD5"/>
    <w:rsid w:val="00653B22"/>
    <w:rsid w:val="00653D2F"/>
    <w:rsid w:val="00653EAF"/>
    <w:rsid w:val="0065410B"/>
    <w:rsid w:val="0065483E"/>
    <w:rsid w:val="00654890"/>
    <w:rsid w:val="006548CE"/>
    <w:rsid w:val="006551A1"/>
    <w:rsid w:val="0065576E"/>
    <w:rsid w:val="00655831"/>
    <w:rsid w:val="00655D70"/>
    <w:rsid w:val="006560D4"/>
    <w:rsid w:val="00656A38"/>
    <w:rsid w:val="00656CA7"/>
    <w:rsid w:val="00657BF4"/>
    <w:rsid w:val="006603FB"/>
    <w:rsid w:val="006608DF"/>
    <w:rsid w:val="00660F58"/>
    <w:rsid w:val="0066109C"/>
    <w:rsid w:val="006610B1"/>
    <w:rsid w:val="0066137D"/>
    <w:rsid w:val="00661C02"/>
    <w:rsid w:val="00661F51"/>
    <w:rsid w:val="00661F91"/>
    <w:rsid w:val="00662345"/>
    <w:rsid w:val="006623AC"/>
    <w:rsid w:val="00662C33"/>
    <w:rsid w:val="00662E3A"/>
    <w:rsid w:val="0066318D"/>
    <w:rsid w:val="006639CE"/>
    <w:rsid w:val="00664BA6"/>
    <w:rsid w:val="006660C2"/>
    <w:rsid w:val="006660E9"/>
    <w:rsid w:val="00666337"/>
    <w:rsid w:val="006666B2"/>
    <w:rsid w:val="00666750"/>
    <w:rsid w:val="00666DD4"/>
    <w:rsid w:val="00666F74"/>
    <w:rsid w:val="00667201"/>
    <w:rsid w:val="00667218"/>
    <w:rsid w:val="006673AC"/>
    <w:rsid w:val="006678AF"/>
    <w:rsid w:val="006701EF"/>
    <w:rsid w:val="00670400"/>
    <w:rsid w:val="00670510"/>
    <w:rsid w:val="006707E9"/>
    <w:rsid w:val="00670F08"/>
    <w:rsid w:val="00671793"/>
    <w:rsid w:val="006718D4"/>
    <w:rsid w:val="00671D2B"/>
    <w:rsid w:val="00672B4E"/>
    <w:rsid w:val="00672DE8"/>
    <w:rsid w:val="00673601"/>
    <w:rsid w:val="00673A2C"/>
    <w:rsid w:val="00673BA5"/>
    <w:rsid w:val="00673FC5"/>
    <w:rsid w:val="006743DD"/>
    <w:rsid w:val="006743F9"/>
    <w:rsid w:val="00674437"/>
    <w:rsid w:val="00674727"/>
    <w:rsid w:val="00674C03"/>
    <w:rsid w:val="0067502E"/>
    <w:rsid w:val="00676249"/>
    <w:rsid w:val="0067649B"/>
    <w:rsid w:val="006769D4"/>
    <w:rsid w:val="00677018"/>
    <w:rsid w:val="00677177"/>
    <w:rsid w:val="00677227"/>
    <w:rsid w:val="00677844"/>
    <w:rsid w:val="00677922"/>
    <w:rsid w:val="00680058"/>
    <w:rsid w:val="00680B32"/>
    <w:rsid w:val="00681D1D"/>
    <w:rsid w:val="00681F9F"/>
    <w:rsid w:val="00682D01"/>
    <w:rsid w:val="00683015"/>
    <w:rsid w:val="006840EA"/>
    <w:rsid w:val="006844E2"/>
    <w:rsid w:val="00684917"/>
    <w:rsid w:val="00684ED2"/>
    <w:rsid w:val="00685267"/>
    <w:rsid w:val="00686603"/>
    <w:rsid w:val="0068696C"/>
    <w:rsid w:val="00686F6C"/>
    <w:rsid w:val="006872AE"/>
    <w:rsid w:val="00687591"/>
    <w:rsid w:val="00687815"/>
    <w:rsid w:val="00690082"/>
    <w:rsid w:val="00690219"/>
    <w:rsid w:val="00690252"/>
    <w:rsid w:val="0069041F"/>
    <w:rsid w:val="006909E4"/>
    <w:rsid w:val="0069171C"/>
    <w:rsid w:val="00691AD0"/>
    <w:rsid w:val="00692C12"/>
    <w:rsid w:val="0069457D"/>
    <w:rsid w:val="006946BB"/>
    <w:rsid w:val="006954D5"/>
    <w:rsid w:val="0069587D"/>
    <w:rsid w:val="00695F37"/>
    <w:rsid w:val="0069660D"/>
    <w:rsid w:val="006969FA"/>
    <w:rsid w:val="00696C5A"/>
    <w:rsid w:val="00697EB2"/>
    <w:rsid w:val="006A0EEA"/>
    <w:rsid w:val="006A1202"/>
    <w:rsid w:val="006A1451"/>
    <w:rsid w:val="006A18FC"/>
    <w:rsid w:val="006A1B14"/>
    <w:rsid w:val="006A1BCB"/>
    <w:rsid w:val="006A2A6C"/>
    <w:rsid w:val="006A2D2A"/>
    <w:rsid w:val="006A2F4E"/>
    <w:rsid w:val="006A31F8"/>
    <w:rsid w:val="006A35D5"/>
    <w:rsid w:val="006A4400"/>
    <w:rsid w:val="006A4AE0"/>
    <w:rsid w:val="006A4DF8"/>
    <w:rsid w:val="006A5BF5"/>
    <w:rsid w:val="006A5DB3"/>
    <w:rsid w:val="006A65A9"/>
    <w:rsid w:val="006A6ADF"/>
    <w:rsid w:val="006A72F1"/>
    <w:rsid w:val="006A7385"/>
    <w:rsid w:val="006A748A"/>
    <w:rsid w:val="006A775A"/>
    <w:rsid w:val="006A7D3A"/>
    <w:rsid w:val="006B0800"/>
    <w:rsid w:val="006B08C5"/>
    <w:rsid w:val="006B0AA6"/>
    <w:rsid w:val="006B13FF"/>
    <w:rsid w:val="006B1BB3"/>
    <w:rsid w:val="006B201D"/>
    <w:rsid w:val="006B241F"/>
    <w:rsid w:val="006B33DE"/>
    <w:rsid w:val="006B360E"/>
    <w:rsid w:val="006B3CBA"/>
    <w:rsid w:val="006B3FDC"/>
    <w:rsid w:val="006B5632"/>
    <w:rsid w:val="006B56DB"/>
    <w:rsid w:val="006B60D2"/>
    <w:rsid w:val="006B6ABA"/>
    <w:rsid w:val="006B789A"/>
    <w:rsid w:val="006B7A14"/>
    <w:rsid w:val="006B7F97"/>
    <w:rsid w:val="006C0801"/>
    <w:rsid w:val="006C0BFC"/>
    <w:rsid w:val="006C0F4F"/>
    <w:rsid w:val="006C1984"/>
    <w:rsid w:val="006C1B72"/>
    <w:rsid w:val="006C1EB2"/>
    <w:rsid w:val="006C1F30"/>
    <w:rsid w:val="006C2856"/>
    <w:rsid w:val="006C2D41"/>
    <w:rsid w:val="006C3065"/>
    <w:rsid w:val="006C349D"/>
    <w:rsid w:val="006C36CC"/>
    <w:rsid w:val="006C3B0B"/>
    <w:rsid w:val="006C419E"/>
    <w:rsid w:val="006C434E"/>
    <w:rsid w:val="006C4A31"/>
    <w:rsid w:val="006C5AC2"/>
    <w:rsid w:val="006C5DC6"/>
    <w:rsid w:val="006C6AFB"/>
    <w:rsid w:val="006C7231"/>
    <w:rsid w:val="006C7274"/>
    <w:rsid w:val="006C752D"/>
    <w:rsid w:val="006C7DAC"/>
    <w:rsid w:val="006D0151"/>
    <w:rsid w:val="006D0241"/>
    <w:rsid w:val="006D0272"/>
    <w:rsid w:val="006D2735"/>
    <w:rsid w:val="006D286A"/>
    <w:rsid w:val="006D2E41"/>
    <w:rsid w:val="006D38DC"/>
    <w:rsid w:val="006D3C80"/>
    <w:rsid w:val="006D45B2"/>
    <w:rsid w:val="006D59A2"/>
    <w:rsid w:val="006D5A44"/>
    <w:rsid w:val="006D695C"/>
    <w:rsid w:val="006D70C7"/>
    <w:rsid w:val="006D7691"/>
    <w:rsid w:val="006D77BA"/>
    <w:rsid w:val="006D7CDF"/>
    <w:rsid w:val="006E0295"/>
    <w:rsid w:val="006E0987"/>
    <w:rsid w:val="006E0AC1"/>
    <w:rsid w:val="006E0E49"/>
    <w:rsid w:val="006E0FCC"/>
    <w:rsid w:val="006E1260"/>
    <w:rsid w:val="006E18A4"/>
    <w:rsid w:val="006E1E96"/>
    <w:rsid w:val="006E2842"/>
    <w:rsid w:val="006E2E87"/>
    <w:rsid w:val="006E2E8D"/>
    <w:rsid w:val="006E38F3"/>
    <w:rsid w:val="006E3B0D"/>
    <w:rsid w:val="006E52A9"/>
    <w:rsid w:val="006E5311"/>
    <w:rsid w:val="006E5B2C"/>
    <w:rsid w:val="006E5DDD"/>
    <w:rsid w:val="006E5E21"/>
    <w:rsid w:val="006E683B"/>
    <w:rsid w:val="006E7529"/>
    <w:rsid w:val="006E7C9F"/>
    <w:rsid w:val="006E7FA4"/>
    <w:rsid w:val="006F00D6"/>
    <w:rsid w:val="006F0AB3"/>
    <w:rsid w:val="006F18CC"/>
    <w:rsid w:val="006F1B05"/>
    <w:rsid w:val="006F2648"/>
    <w:rsid w:val="006F26C7"/>
    <w:rsid w:val="006F2982"/>
    <w:rsid w:val="006F2A79"/>
    <w:rsid w:val="006F2F10"/>
    <w:rsid w:val="006F2FE3"/>
    <w:rsid w:val="006F3603"/>
    <w:rsid w:val="006F3B95"/>
    <w:rsid w:val="006F43A5"/>
    <w:rsid w:val="006F4759"/>
    <w:rsid w:val="006F482B"/>
    <w:rsid w:val="006F524F"/>
    <w:rsid w:val="006F5F4D"/>
    <w:rsid w:val="006F6311"/>
    <w:rsid w:val="006F6B69"/>
    <w:rsid w:val="006F7001"/>
    <w:rsid w:val="006F793B"/>
    <w:rsid w:val="006F7FA6"/>
    <w:rsid w:val="007002A4"/>
    <w:rsid w:val="00700421"/>
    <w:rsid w:val="00701362"/>
    <w:rsid w:val="007015F0"/>
    <w:rsid w:val="00701952"/>
    <w:rsid w:val="007019A6"/>
    <w:rsid w:val="007020BE"/>
    <w:rsid w:val="00702196"/>
    <w:rsid w:val="00702556"/>
    <w:rsid w:val="007026FF"/>
    <w:rsid w:val="0070277E"/>
    <w:rsid w:val="00703038"/>
    <w:rsid w:val="00703456"/>
    <w:rsid w:val="007037DB"/>
    <w:rsid w:val="00703BC3"/>
    <w:rsid w:val="00703C0F"/>
    <w:rsid w:val="00704156"/>
    <w:rsid w:val="007042F6"/>
    <w:rsid w:val="007049DA"/>
    <w:rsid w:val="00705127"/>
    <w:rsid w:val="0070644D"/>
    <w:rsid w:val="00706605"/>
    <w:rsid w:val="00706632"/>
    <w:rsid w:val="007069FC"/>
    <w:rsid w:val="00706AE0"/>
    <w:rsid w:val="00706C84"/>
    <w:rsid w:val="00706DBF"/>
    <w:rsid w:val="00707B55"/>
    <w:rsid w:val="00707BC7"/>
    <w:rsid w:val="00707BE8"/>
    <w:rsid w:val="007107E0"/>
    <w:rsid w:val="00711221"/>
    <w:rsid w:val="00711934"/>
    <w:rsid w:val="007121D5"/>
    <w:rsid w:val="00712675"/>
    <w:rsid w:val="00712D98"/>
    <w:rsid w:val="00713808"/>
    <w:rsid w:val="00713D64"/>
    <w:rsid w:val="007146E4"/>
    <w:rsid w:val="00714FAF"/>
    <w:rsid w:val="00715165"/>
    <w:rsid w:val="007151B6"/>
    <w:rsid w:val="0071520D"/>
    <w:rsid w:val="00715C55"/>
    <w:rsid w:val="00715C7E"/>
    <w:rsid w:val="00715EDB"/>
    <w:rsid w:val="007160D5"/>
    <w:rsid w:val="007163FB"/>
    <w:rsid w:val="00716565"/>
    <w:rsid w:val="007166E7"/>
    <w:rsid w:val="00716940"/>
    <w:rsid w:val="00716DFF"/>
    <w:rsid w:val="0071744B"/>
    <w:rsid w:val="0071793E"/>
    <w:rsid w:val="00717C2E"/>
    <w:rsid w:val="00717D6D"/>
    <w:rsid w:val="00717FF7"/>
    <w:rsid w:val="00720087"/>
    <w:rsid w:val="007204FA"/>
    <w:rsid w:val="00720E30"/>
    <w:rsid w:val="007213B3"/>
    <w:rsid w:val="00721FE6"/>
    <w:rsid w:val="0072204D"/>
    <w:rsid w:val="00722BB8"/>
    <w:rsid w:val="00722EE6"/>
    <w:rsid w:val="00722FD9"/>
    <w:rsid w:val="00723212"/>
    <w:rsid w:val="00723430"/>
    <w:rsid w:val="007239E9"/>
    <w:rsid w:val="00723F71"/>
    <w:rsid w:val="0072457F"/>
    <w:rsid w:val="00725406"/>
    <w:rsid w:val="00725553"/>
    <w:rsid w:val="0072555E"/>
    <w:rsid w:val="00725857"/>
    <w:rsid w:val="007258C9"/>
    <w:rsid w:val="0072609D"/>
    <w:rsid w:val="007261F8"/>
    <w:rsid w:val="0072621B"/>
    <w:rsid w:val="0072647C"/>
    <w:rsid w:val="00726565"/>
    <w:rsid w:val="00726655"/>
    <w:rsid w:val="00726920"/>
    <w:rsid w:val="00726B81"/>
    <w:rsid w:val="00726EE6"/>
    <w:rsid w:val="00727044"/>
    <w:rsid w:val="00727A44"/>
    <w:rsid w:val="00730555"/>
    <w:rsid w:val="007306B3"/>
    <w:rsid w:val="007306D5"/>
    <w:rsid w:val="007312CC"/>
    <w:rsid w:val="007313E3"/>
    <w:rsid w:val="00732691"/>
    <w:rsid w:val="0073319C"/>
    <w:rsid w:val="007339E2"/>
    <w:rsid w:val="00733C1C"/>
    <w:rsid w:val="00734290"/>
    <w:rsid w:val="00734540"/>
    <w:rsid w:val="00734C02"/>
    <w:rsid w:val="00734DAD"/>
    <w:rsid w:val="00735351"/>
    <w:rsid w:val="0073556B"/>
    <w:rsid w:val="00735B26"/>
    <w:rsid w:val="00735EDE"/>
    <w:rsid w:val="007363F3"/>
    <w:rsid w:val="00736A64"/>
    <w:rsid w:val="007375DB"/>
    <w:rsid w:val="00737A8E"/>
    <w:rsid w:val="00737F6A"/>
    <w:rsid w:val="007410B6"/>
    <w:rsid w:val="0074117F"/>
    <w:rsid w:val="00741266"/>
    <w:rsid w:val="007412E1"/>
    <w:rsid w:val="007423B8"/>
    <w:rsid w:val="00743446"/>
    <w:rsid w:val="00743C63"/>
    <w:rsid w:val="00743DD3"/>
    <w:rsid w:val="007444D6"/>
    <w:rsid w:val="007449AE"/>
    <w:rsid w:val="00744C6F"/>
    <w:rsid w:val="0074525C"/>
    <w:rsid w:val="00745536"/>
    <w:rsid w:val="007457F6"/>
    <w:rsid w:val="007459BF"/>
    <w:rsid w:val="00745ABB"/>
    <w:rsid w:val="00745D0A"/>
    <w:rsid w:val="00746C66"/>
    <w:rsid w:val="00746E38"/>
    <w:rsid w:val="00747CD5"/>
    <w:rsid w:val="007501A4"/>
    <w:rsid w:val="00750753"/>
    <w:rsid w:val="007507E0"/>
    <w:rsid w:val="00750ABD"/>
    <w:rsid w:val="00750FE1"/>
    <w:rsid w:val="007510BE"/>
    <w:rsid w:val="007511FC"/>
    <w:rsid w:val="00751219"/>
    <w:rsid w:val="00751EDB"/>
    <w:rsid w:val="00752634"/>
    <w:rsid w:val="00752A87"/>
    <w:rsid w:val="00752C5B"/>
    <w:rsid w:val="00752FBC"/>
    <w:rsid w:val="00753387"/>
    <w:rsid w:val="00753523"/>
    <w:rsid w:val="00753B51"/>
    <w:rsid w:val="00754333"/>
    <w:rsid w:val="007552AC"/>
    <w:rsid w:val="00755475"/>
    <w:rsid w:val="00755500"/>
    <w:rsid w:val="007557D5"/>
    <w:rsid w:val="00756425"/>
    <w:rsid w:val="00756629"/>
    <w:rsid w:val="00756846"/>
    <w:rsid w:val="00756F86"/>
    <w:rsid w:val="00757041"/>
    <w:rsid w:val="00757187"/>
    <w:rsid w:val="00757243"/>
    <w:rsid w:val="007575D2"/>
    <w:rsid w:val="00757671"/>
    <w:rsid w:val="00757B4F"/>
    <w:rsid w:val="00757B6A"/>
    <w:rsid w:val="0076020C"/>
    <w:rsid w:val="0076065A"/>
    <w:rsid w:val="007606A7"/>
    <w:rsid w:val="007609BE"/>
    <w:rsid w:val="00760B8B"/>
    <w:rsid w:val="00760D80"/>
    <w:rsid w:val="007610E0"/>
    <w:rsid w:val="007619AD"/>
    <w:rsid w:val="00761E94"/>
    <w:rsid w:val="007621AA"/>
    <w:rsid w:val="0076260A"/>
    <w:rsid w:val="007635F0"/>
    <w:rsid w:val="00763AED"/>
    <w:rsid w:val="00763E3B"/>
    <w:rsid w:val="00763E62"/>
    <w:rsid w:val="00763ECE"/>
    <w:rsid w:val="0076427A"/>
    <w:rsid w:val="00764A67"/>
    <w:rsid w:val="00764F7C"/>
    <w:rsid w:val="007650EE"/>
    <w:rsid w:val="0076550A"/>
    <w:rsid w:val="00765670"/>
    <w:rsid w:val="00765C94"/>
    <w:rsid w:val="0076610C"/>
    <w:rsid w:val="00766F08"/>
    <w:rsid w:val="007672C4"/>
    <w:rsid w:val="007704DE"/>
    <w:rsid w:val="00770F6B"/>
    <w:rsid w:val="007712C6"/>
    <w:rsid w:val="00771883"/>
    <w:rsid w:val="00771B29"/>
    <w:rsid w:val="00771C6D"/>
    <w:rsid w:val="00771CDD"/>
    <w:rsid w:val="00771EE4"/>
    <w:rsid w:val="00772112"/>
    <w:rsid w:val="00772DB2"/>
    <w:rsid w:val="0077385D"/>
    <w:rsid w:val="007738B8"/>
    <w:rsid w:val="00773B9C"/>
    <w:rsid w:val="00773CCC"/>
    <w:rsid w:val="007744D2"/>
    <w:rsid w:val="00774A3F"/>
    <w:rsid w:val="00774D74"/>
    <w:rsid w:val="00775DEF"/>
    <w:rsid w:val="00775E03"/>
    <w:rsid w:val="00776DC2"/>
    <w:rsid w:val="00777B06"/>
    <w:rsid w:val="00780016"/>
    <w:rsid w:val="00780122"/>
    <w:rsid w:val="0078040C"/>
    <w:rsid w:val="00781485"/>
    <w:rsid w:val="00782106"/>
    <w:rsid w:val="0078214B"/>
    <w:rsid w:val="007827F6"/>
    <w:rsid w:val="00782A5C"/>
    <w:rsid w:val="00782CC9"/>
    <w:rsid w:val="00782F8A"/>
    <w:rsid w:val="0078306C"/>
    <w:rsid w:val="007836A5"/>
    <w:rsid w:val="00783A6F"/>
    <w:rsid w:val="0078498A"/>
    <w:rsid w:val="00785D2E"/>
    <w:rsid w:val="00786A8F"/>
    <w:rsid w:val="00787141"/>
    <w:rsid w:val="00787378"/>
    <w:rsid w:val="007878FE"/>
    <w:rsid w:val="00787A77"/>
    <w:rsid w:val="00787B4A"/>
    <w:rsid w:val="00790974"/>
    <w:rsid w:val="00791CA5"/>
    <w:rsid w:val="00792207"/>
    <w:rsid w:val="00792505"/>
    <w:rsid w:val="0079251A"/>
    <w:rsid w:val="00792A9B"/>
    <w:rsid w:val="00792AB1"/>
    <w:rsid w:val="00792B64"/>
    <w:rsid w:val="00792E29"/>
    <w:rsid w:val="0079379A"/>
    <w:rsid w:val="00793839"/>
    <w:rsid w:val="00794953"/>
    <w:rsid w:val="00794E94"/>
    <w:rsid w:val="00795191"/>
    <w:rsid w:val="00795974"/>
    <w:rsid w:val="00796579"/>
    <w:rsid w:val="00796B99"/>
    <w:rsid w:val="00796D2F"/>
    <w:rsid w:val="00796D40"/>
    <w:rsid w:val="00796FBB"/>
    <w:rsid w:val="007973C6"/>
    <w:rsid w:val="007978C5"/>
    <w:rsid w:val="00797907"/>
    <w:rsid w:val="00797945"/>
    <w:rsid w:val="00797B41"/>
    <w:rsid w:val="007A06FE"/>
    <w:rsid w:val="007A1120"/>
    <w:rsid w:val="007A1F2F"/>
    <w:rsid w:val="007A275C"/>
    <w:rsid w:val="007A2765"/>
    <w:rsid w:val="007A2A5C"/>
    <w:rsid w:val="007A2E36"/>
    <w:rsid w:val="007A3495"/>
    <w:rsid w:val="007A3BD5"/>
    <w:rsid w:val="007A46DB"/>
    <w:rsid w:val="007A487E"/>
    <w:rsid w:val="007A4A78"/>
    <w:rsid w:val="007A5150"/>
    <w:rsid w:val="007A5373"/>
    <w:rsid w:val="007A53A7"/>
    <w:rsid w:val="007A54C0"/>
    <w:rsid w:val="007A586D"/>
    <w:rsid w:val="007A58AB"/>
    <w:rsid w:val="007A5A88"/>
    <w:rsid w:val="007A60F4"/>
    <w:rsid w:val="007A6C0C"/>
    <w:rsid w:val="007A70AA"/>
    <w:rsid w:val="007A7231"/>
    <w:rsid w:val="007A72B0"/>
    <w:rsid w:val="007A747B"/>
    <w:rsid w:val="007A789F"/>
    <w:rsid w:val="007B0C33"/>
    <w:rsid w:val="007B1002"/>
    <w:rsid w:val="007B10E7"/>
    <w:rsid w:val="007B178A"/>
    <w:rsid w:val="007B1805"/>
    <w:rsid w:val="007B1925"/>
    <w:rsid w:val="007B2128"/>
    <w:rsid w:val="007B3077"/>
    <w:rsid w:val="007B312A"/>
    <w:rsid w:val="007B3BAD"/>
    <w:rsid w:val="007B41E0"/>
    <w:rsid w:val="007B4323"/>
    <w:rsid w:val="007B45A1"/>
    <w:rsid w:val="007B4A0B"/>
    <w:rsid w:val="007B4B76"/>
    <w:rsid w:val="007B5310"/>
    <w:rsid w:val="007B5760"/>
    <w:rsid w:val="007B6EAD"/>
    <w:rsid w:val="007B7273"/>
    <w:rsid w:val="007B75BC"/>
    <w:rsid w:val="007C006C"/>
    <w:rsid w:val="007C007C"/>
    <w:rsid w:val="007C00F2"/>
    <w:rsid w:val="007C0355"/>
    <w:rsid w:val="007C0BD6"/>
    <w:rsid w:val="007C0D7F"/>
    <w:rsid w:val="007C10A6"/>
    <w:rsid w:val="007C1288"/>
    <w:rsid w:val="007C1D21"/>
    <w:rsid w:val="007C1D99"/>
    <w:rsid w:val="007C1E7A"/>
    <w:rsid w:val="007C2033"/>
    <w:rsid w:val="007C2695"/>
    <w:rsid w:val="007C2988"/>
    <w:rsid w:val="007C3806"/>
    <w:rsid w:val="007C385E"/>
    <w:rsid w:val="007C393B"/>
    <w:rsid w:val="007C39AC"/>
    <w:rsid w:val="007C43CF"/>
    <w:rsid w:val="007C5024"/>
    <w:rsid w:val="007C5280"/>
    <w:rsid w:val="007C57AA"/>
    <w:rsid w:val="007C5858"/>
    <w:rsid w:val="007C5B7C"/>
    <w:rsid w:val="007C5BB7"/>
    <w:rsid w:val="007C5BD6"/>
    <w:rsid w:val="007C68D6"/>
    <w:rsid w:val="007C6923"/>
    <w:rsid w:val="007C7F79"/>
    <w:rsid w:val="007D07D5"/>
    <w:rsid w:val="007D0816"/>
    <w:rsid w:val="007D1005"/>
    <w:rsid w:val="007D1581"/>
    <w:rsid w:val="007D1C64"/>
    <w:rsid w:val="007D2365"/>
    <w:rsid w:val="007D24FD"/>
    <w:rsid w:val="007D2B7B"/>
    <w:rsid w:val="007D32DD"/>
    <w:rsid w:val="007D3B88"/>
    <w:rsid w:val="007D3D80"/>
    <w:rsid w:val="007D3FC0"/>
    <w:rsid w:val="007D4759"/>
    <w:rsid w:val="007D4AAB"/>
    <w:rsid w:val="007D5027"/>
    <w:rsid w:val="007D5A41"/>
    <w:rsid w:val="007D5B01"/>
    <w:rsid w:val="007D5D0C"/>
    <w:rsid w:val="007D6308"/>
    <w:rsid w:val="007D631E"/>
    <w:rsid w:val="007D63DA"/>
    <w:rsid w:val="007D6DCE"/>
    <w:rsid w:val="007D7205"/>
    <w:rsid w:val="007D72C4"/>
    <w:rsid w:val="007D7A86"/>
    <w:rsid w:val="007E02F0"/>
    <w:rsid w:val="007E0830"/>
    <w:rsid w:val="007E0867"/>
    <w:rsid w:val="007E0A14"/>
    <w:rsid w:val="007E0AC0"/>
    <w:rsid w:val="007E0EC2"/>
    <w:rsid w:val="007E0F6D"/>
    <w:rsid w:val="007E1AE6"/>
    <w:rsid w:val="007E1F50"/>
    <w:rsid w:val="007E21FB"/>
    <w:rsid w:val="007E26DA"/>
    <w:rsid w:val="007E2CFE"/>
    <w:rsid w:val="007E2FE4"/>
    <w:rsid w:val="007E4137"/>
    <w:rsid w:val="007E4A56"/>
    <w:rsid w:val="007E5177"/>
    <w:rsid w:val="007E55D5"/>
    <w:rsid w:val="007E5791"/>
    <w:rsid w:val="007E59C9"/>
    <w:rsid w:val="007E66C1"/>
    <w:rsid w:val="007E6749"/>
    <w:rsid w:val="007E79DC"/>
    <w:rsid w:val="007E7AFE"/>
    <w:rsid w:val="007E7D9E"/>
    <w:rsid w:val="007F0072"/>
    <w:rsid w:val="007F10DF"/>
    <w:rsid w:val="007F14B5"/>
    <w:rsid w:val="007F14E9"/>
    <w:rsid w:val="007F1C2C"/>
    <w:rsid w:val="007F1D8D"/>
    <w:rsid w:val="007F24AD"/>
    <w:rsid w:val="007F28F1"/>
    <w:rsid w:val="007F2C98"/>
    <w:rsid w:val="007F2E85"/>
    <w:rsid w:val="007F2EB6"/>
    <w:rsid w:val="007F40D6"/>
    <w:rsid w:val="007F4147"/>
    <w:rsid w:val="007F4F27"/>
    <w:rsid w:val="007F54C3"/>
    <w:rsid w:val="007F5AC0"/>
    <w:rsid w:val="007F5EE4"/>
    <w:rsid w:val="007F61DA"/>
    <w:rsid w:val="007F79C1"/>
    <w:rsid w:val="007F7BAF"/>
    <w:rsid w:val="007F7CC4"/>
    <w:rsid w:val="00801436"/>
    <w:rsid w:val="00801C9E"/>
    <w:rsid w:val="008020D1"/>
    <w:rsid w:val="008024E8"/>
    <w:rsid w:val="00802646"/>
    <w:rsid w:val="00802901"/>
    <w:rsid w:val="00802949"/>
    <w:rsid w:val="0080301E"/>
    <w:rsid w:val="00803070"/>
    <w:rsid w:val="008032E2"/>
    <w:rsid w:val="0080365F"/>
    <w:rsid w:val="008043A9"/>
    <w:rsid w:val="00804948"/>
    <w:rsid w:val="00806457"/>
    <w:rsid w:val="008067A5"/>
    <w:rsid w:val="00806A5F"/>
    <w:rsid w:val="0080705A"/>
    <w:rsid w:val="00807129"/>
    <w:rsid w:val="00807991"/>
    <w:rsid w:val="00807C34"/>
    <w:rsid w:val="00810372"/>
    <w:rsid w:val="008113FE"/>
    <w:rsid w:val="00812ACF"/>
    <w:rsid w:val="00812BE5"/>
    <w:rsid w:val="008137E2"/>
    <w:rsid w:val="00813D4E"/>
    <w:rsid w:val="00814E32"/>
    <w:rsid w:val="00814FB7"/>
    <w:rsid w:val="008153E6"/>
    <w:rsid w:val="0081566B"/>
    <w:rsid w:val="00815DC2"/>
    <w:rsid w:val="00816257"/>
    <w:rsid w:val="008164D7"/>
    <w:rsid w:val="00816639"/>
    <w:rsid w:val="008169A5"/>
    <w:rsid w:val="00816AA1"/>
    <w:rsid w:val="00816B40"/>
    <w:rsid w:val="00816D18"/>
    <w:rsid w:val="00816F8D"/>
    <w:rsid w:val="00816FA3"/>
    <w:rsid w:val="008171D9"/>
    <w:rsid w:val="00817429"/>
    <w:rsid w:val="00817803"/>
    <w:rsid w:val="00817EEA"/>
    <w:rsid w:val="008207E8"/>
    <w:rsid w:val="00820930"/>
    <w:rsid w:val="00820FBE"/>
    <w:rsid w:val="00821514"/>
    <w:rsid w:val="008217A6"/>
    <w:rsid w:val="00821DDA"/>
    <w:rsid w:val="00821E35"/>
    <w:rsid w:val="00821F2D"/>
    <w:rsid w:val="00822BC6"/>
    <w:rsid w:val="0082301D"/>
    <w:rsid w:val="008232B3"/>
    <w:rsid w:val="008235DC"/>
    <w:rsid w:val="00823DDB"/>
    <w:rsid w:val="00823E9D"/>
    <w:rsid w:val="0082416B"/>
    <w:rsid w:val="0082418C"/>
    <w:rsid w:val="00824415"/>
    <w:rsid w:val="00824591"/>
    <w:rsid w:val="00824664"/>
    <w:rsid w:val="00824AED"/>
    <w:rsid w:val="0082610B"/>
    <w:rsid w:val="008263E9"/>
    <w:rsid w:val="00826814"/>
    <w:rsid w:val="00826E30"/>
    <w:rsid w:val="00827568"/>
    <w:rsid w:val="00827820"/>
    <w:rsid w:val="008305DD"/>
    <w:rsid w:val="00830F73"/>
    <w:rsid w:val="00831099"/>
    <w:rsid w:val="00831165"/>
    <w:rsid w:val="00831820"/>
    <w:rsid w:val="008319B2"/>
    <w:rsid w:val="00831B8B"/>
    <w:rsid w:val="00832D0F"/>
    <w:rsid w:val="00832F88"/>
    <w:rsid w:val="0083343C"/>
    <w:rsid w:val="008335A2"/>
    <w:rsid w:val="00833EB8"/>
    <w:rsid w:val="0083405D"/>
    <w:rsid w:val="008342EF"/>
    <w:rsid w:val="0083474F"/>
    <w:rsid w:val="00834904"/>
    <w:rsid w:val="00834F09"/>
    <w:rsid w:val="00834F25"/>
    <w:rsid w:val="008352D4"/>
    <w:rsid w:val="008355AA"/>
    <w:rsid w:val="008358B1"/>
    <w:rsid w:val="0083609D"/>
    <w:rsid w:val="00836DB9"/>
    <w:rsid w:val="00837761"/>
    <w:rsid w:val="0083788B"/>
    <w:rsid w:val="00837C67"/>
    <w:rsid w:val="00837C7C"/>
    <w:rsid w:val="008403E1"/>
    <w:rsid w:val="008406A5"/>
    <w:rsid w:val="00840B63"/>
    <w:rsid w:val="00840C78"/>
    <w:rsid w:val="00840F61"/>
    <w:rsid w:val="008414C1"/>
    <w:rsid w:val="008415B0"/>
    <w:rsid w:val="00842028"/>
    <w:rsid w:val="00842CDB"/>
    <w:rsid w:val="00842CFC"/>
    <w:rsid w:val="00843080"/>
    <w:rsid w:val="008433D2"/>
    <w:rsid w:val="008436B8"/>
    <w:rsid w:val="00843B02"/>
    <w:rsid w:val="0084488A"/>
    <w:rsid w:val="00845A08"/>
    <w:rsid w:val="008460B6"/>
    <w:rsid w:val="00846A04"/>
    <w:rsid w:val="00846B29"/>
    <w:rsid w:val="008471A8"/>
    <w:rsid w:val="00847714"/>
    <w:rsid w:val="00847A8A"/>
    <w:rsid w:val="00850276"/>
    <w:rsid w:val="00850513"/>
    <w:rsid w:val="0085066E"/>
    <w:rsid w:val="0085082B"/>
    <w:rsid w:val="00850C9D"/>
    <w:rsid w:val="00851386"/>
    <w:rsid w:val="00851511"/>
    <w:rsid w:val="00851F8D"/>
    <w:rsid w:val="00852B59"/>
    <w:rsid w:val="008531AE"/>
    <w:rsid w:val="00853318"/>
    <w:rsid w:val="00853595"/>
    <w:rsid w:val="008538C7"/>
    <w:rsid w:val="00853F07"/>
    <w:rsid w:val="00854265"/>
    <w:rsid w:val="00854DC2"/>
    <w:rsid w:val="00855096"/>
    <w:rsid w:val="008551B0"/>
    <w:rsid w:val="00856272"/>
    <w:rsid w:val="008563FF"/>
    <w:rsid w:val="00856894"/>
    <w:rsid w:val="00856CED"/>
    <w:rsid w:val="008575C1"/>
    <w:rsid w:val="00857EB7"/>
    <w:rsid w:val="00857FCD"/>
    <w:rsid w:val="0086018B"/>
    <w:rsid w:val="008605F0"/>
    <w:rsid w:val="00860745"/>
    <w:rsid w:val="0086089A"/>
    <w:rsid w:val="00860B20"/>
    <w:rsid w:val="00860F81"/>
    <w:rsid w:val="0086113F"/>
    <w:rsid w:val="008611DD"/>
    <w:rsid w:val="008618DD"/>
    <w:rsid w:val="008620DE"/>
    <w:rsid w:val="008633CE"/>
    <w:rsid w:val="0086453E"/>
    <w:rsid w:val="0086495A"/>
    <w:rsid w:val="00864A88"/>
    <w:rsid w:val="00864FA2"/>
    <w:rsid w:val="00865437"/>
    <w:rsid w:val="00865ACC"/>
    <w:rsid w:val="00866802"/>
    <w:rsid w:val="00866867"/>
    <w:rsid w:val="00866D45"/>
    <w:rsid w:val="00866DC6"/>
    <w:rsid w:val="00866DED"/>
    <w:rsid w:val="00867FD9"/>
    <w:rsid w:val="0087040E"/>
    <w:rsid w:val="008715D1"/>
    <w:rsid w:val="00871E11"/>
    <w:rsid w:val="00872257"/>
    <w:rsid w:val="00872376"/>
    <w:rsid w:val="00873545"/>
    <w:rsid w:val="00873C34"/>
    <w:rsid w:val="00873E11"/>
    <w:rsid w:val="0087415F"/>
    <w:rsid w:val="00874433"/>
    <w:rsid w:val="008748AE"/>
    <w:rsid w:val="00874DC6"/>
    <w:rsid w:val="008753E6"/>
    <w:rsid w:val="00875618"/>
    <w:rsid w:val="00876128"/>
    <w:rsid w:val="00876851"/>
    <w:rsid w:val="00876A0A"/>
    <w:rsid w:val="00876C2F"/>
    <w:rsid w:val="00876E83"/>
    <w:rsid w:val="00876F73"/>
    <w:rsid w:val="0087708B"/>
    <w:rsid w:val="008771A3"/>
    <w:rsid w:val="0087738C"/>
    <w:rsid w:val="008774A6"/>
    <w:rsid w:val="008774E4"/>
    <w:rsid w:val="00877B9D"/>
    <w:rsid w:val="00877CB8"/>
    <w:rsid w:val="008802AF"/>
    <w:rsid w:val="00880685"/>
    <w:rsid w:val="008806C6"/>
    <w:rsid w:val="00880821"/>
    <w:rsid w:val="00880CEB"/>
    <w:rsid w:val="00881347"/>
    <w:rsid w:val="00881926"/>
    <w:rsid w:val="0088214F"/>
    <w:rsid w:val="0088257C"/>
    <w:rsid w:val="00882EC0"/>
    <w:rsid w:val="0088318F"/>
    <w:rsid w:val="008832C2"/>
    <w:rsid w:val="0088331D"/>
    <w:rsid w:val="0088350D"/>
    <w:rsid w:val="00883A72"/>
    <w:rsid w:val="00883F30"/>
    <w:rsid w:val="0088455B"/>
    <w:rsid w:val="00884A5A"/>
    <w:rsid w:val="00884E5E"/>
    <w:rsid w:val="008852B0"/>
    <w:rsid w:val="00885924"/>
    <w:rsid w:val="00885AE7"/>
    <w:rsid w:val="008860EB"/>
    <w:rsid w:val="00886B60"/>
    <w:rsid w:val="00886C2F"/>
    <w:rsid w:val="00887851"/>
    <w:rsid w:val="00887889"/>
    <w:rsid w:val="00887992"/>
    <w:rsid w:val="00890807"/>
    <w:rsid w:val="008913B3"/>
    <w:rsid w:val="008920FF"/>
    <w:rsid w:val="008926E8"/>
    <w:rsid w:val="008928E1"/>
    <w:rsid w:val="008929E4"/>
    <w:rsid w:val="00892EF4"/>
    <w:rsid w:val="008932E1"/>
    <w:rsid w:val="008933AD"/>
    <w:rsid w:val="008934FD"/>
    <w:rsid w:val="00893664"/>
    <w:rsid w:val="008936A6"/>
    <w:rsid w:val="00893A59"/>
    <w:rsid w:val="008944DF"/>
    <w:rsid w:val="0089491F"/>
    <w:rsid w:val="00894920"/>
    <w:rsid w:val="00894DEA"/>
    <w:rsid w:val="00894F19"/>
    <w:rsid w:val="008953F1"/>
    <w:rsid w:val="00895B1E"/>
    <w:rsid w:val="0089640F"/>
    <w:rsid w:val="00896A10"/>
    <w:rsid w:val="008971B5"/>
    <w:rsid w:val="00897503"/>
    <w:rsid w:val="008A12E3"/>
    <w:rsid w:val="008A1A01"/>
    <w:rsid w:val="008A1A1E"/>
    <w:rsid w:val="008A1EBE"/>
    <w:rsid w:val="008A2051"/>
    <w:rsid w:val="008A2E11"/>
    <w:rsid w:val="008A3F05"/>
    <w:rsid w:val="008A40EE"/>
    <w:rsid w:val="008A441C"/>
    <w:rsid w:val="008A4B8D"/>
    <w:rsid w:val="008A4CE7"/>
    <w:rsid w:val="008A5D26"/>
    <w:rsid w:val="008A5E8E"/>
    <w:rsid w:val="008A6B01"/>
    <w:rsid w:val="008A6B13"/>
    <w:rsid w:val="008A6ECB"/>
    <w:rsid w:val="008A6F99"/>
    <w:rsid w:val="008A77AF"/>
    <w:rsid w:val="008B0AF4"/>
    <w:rsid w:val="008B0BF9"/>
    <w:rsid w:val="008B0DCB"/>
    <w:rsid w:val="008B1664"/>
    <w:rsid w:val="008B1763"/>
    <w:rsid w:val="008B2109"/>
    <w:rsid w:val="008B2866"/>
    <w:rsid w:val="008B2D2D"/>
    <w:rsid w:val="008B2D63"/>
    <w:rsid w:val="008B2DBA"/>
    <w:rsid w:val="008B3859"/>
    <w:rsid w:val="008B3A30"/>
    <w:rsid w:val="008B434F"/>
    <w:rsid w:val="008B436D"/>
    <w:rsid w:val="008B4E49"/>
    <w:rsid w:val="008B4F18"/>
    <w:rsid w:val="008B5033"/>
    <w:rsid w:val="008B52BC"/>
    <w:rsid w:val="008B6477"/>
    <w:rsid w:val="008B690A"/>
    <w:rsid w:val="008B726D"/>
    <w:rsid w:val="008B7712"/>
    <w:rsid w:val="008B7B26"/>
    <w:rsid w:val="008B7CB6"/>
    <w:rsid w:val="008C0831"/>
    <w:rsid w:val="008C1162"/>
    <w:rsid w:val="008C145C"/>
    <w:rsid w:val="008C183C"/>
    <w:rsid w:val="008C27AB"/>
    <w:rsid w:val="008C3302"/>
    <w:rsid w:val="008C3524"/>
    <w:rsid w:val="008C4061"/>
    <w:rsid w:val="008C4229"/>
    <w:rsid w:val="008C456C"/>
    <w:rsid w:val="008C48B2"/>
    <w:rsid w:val="008C4E92"/>
    <w:rsid w:val="008C553F"/>
    <w:rsid w:val="008C5BBF"/>
    <w:rsid w:val="008C5BE0"/>
    <w:rsid w:val="008C5E1C"/>
    <w:rsid w:val="008C5E66"/>
    <w:rsid w:val="008C6395"/>
    <w:rsid w:val="008C6675"/>
    <w:rsid w:val="008C67D5"/>
    <w:rsid w:val="008C6AF0"/>
    <w:rsid w:val="008C6C88"/>
    <w:rsid w:val="008C7233"/>
    <w:rsid w:val="008D084D"/>
    <w:rsid w:val="008D0B49"/>
    <w:rsid w:val="008D12C3"/>
    <w:rsid w:val="008D14E0"/>
    <w:rsid w:val="008D2306"/>
    <w:rsid w:val="008D2434"/>
    <w:rsid w:val="008D4044"/>
    <w:rsid w:val="008D4471"/>
    <w:rsid w:val="008D45F7"/>
    <w:rsid w:val="008D4B85"/>
    <w:rsid w:val="008D4C85"/>
    <w:rsid w:val="008D52B1"/>
    <w:rsid w:val="008D5464"/>
    <w:rsid w:val="008D5C44"/>
    <w:rsid w:val="008D67FE"/>
    <w:rsid w:val="008D76C2"/>
    <w:rsid w:val="008D7862"/>
    <w:rsid w:val="008D7A2F"/>
    <w:rsid w:val="008E08D9"/>
    <w:rsid w:val="008E0C3C"/>
    <w:rsid w:val="008E0E09"/>
    <w:rsid w:val="008E171D"/>
    <w:rsid w:val="008E173D"/>
    <w:rsid w:val="008E1E20"/>
    <w:rsid w:val="008E1E65"/>
    <w:rsid w:val="008E24EC"/>
    <w:rsid w:val="008E2785"/>
    <w:rsid w:val="008E335B"/>
    <w:rsid w:val="008E41FB"/>
    <w:rsid w:val="008E49B3"/>
    <w:rsid w:val="008E4DC6"/>
    <w:rsid w:val="008E51AA"/>
    <w:rsid w:val="008E58DF"/>
    <w:rsid w:val="008E6605"/>
    <w:rsid w:val="008E704A"/>
    <w:rsid w:val="008E74E9"/>
    <w:rsid w:val="008E7637"/>
    <w:rsid w:val="008E78A3"/>
    <w:rsid w:val="008E78E4"/>
    <w:rsid w:val="008E7B2C"/>
    <w:rsid w:val="008F01E5"/>
    <w:rsid w:val="008F054C"/>
    <w:rsid w:val="008F0654"/>
    <w:rsid w:val="008F06CB"/>
    <w:rsid w:val="008F16F1"/>
    <w:rsid w:val="008F1B20"/>
    <w:rsid w:val="008F21A4"/>
    <w:rsid w:val="008F26EE"/>
    <w:rsid w:val="008F2E83"/>
    <w:rsid w:val="008F3875"/>
    <w:rsid w:val="008F3D40"/>
    <w:rsid w:val="008F4317"/>
    <w:rsid w:val="008F4DA7"/>
    <w:rsid w:val="008F5102"/>
    <w:rsid w:val="008F5170"/>
    <w:rsid w:val="008F56A2"/>
    <w:rsid w:val="008F5FAC"/>
    <w:rsid w:val="008F612A"/>
    <w:rsid w:val="008F6AD2"/>
    <w:rsid w:val="008F6DF4"/>
    <w:rsid w:val="008F70B3"/>
    <w:rsid w:val="008F73FD"/>
    <w:rsid w:val="008F768D"/>
    <w:rsid w:val="008F7845"/>
    <w:rsid w:val="008F7FF3"/>
    <w:rsid w:val="009004F1"/>
    <w:rsid w:val="0090067C"/>
    <w:rsid w:val="00900884"/>
    <w:rsid w:val="009008F7"/>
    <w:rsid w:val="00900B03"/>
    <w:rsid w:val="00901544"/>
    <w:rsid w:val="00901BEB"/>
    <w:rsid w:val="00901ECF"/>
    <w:rsid w:val="00901F51"/>
    <w:rsid w:val="009020EF"/>
    <w:rsid w:val="0090293D"/>
    <w:rsid w:val="00902E25"/>
    <w:rsid w:val="00902E78"/>
    <w:rsid w:val="00902F94"/>
    <w:rsid w:val="00902FE9"/>
    <w:rsid w:val="00903089"/>
    <w:rsid w:val="009034DE"/>
    <w:rsid w:val="009049D9"/>
    <w:rsid w:val="00905250"/>
    <w:rsid w:val="00905396"/>
    <w:rsid w:val="00905489"/>
    <w:rsid w:val="00905EEA"/>
    <w:rsid w:val="0090605D"/>
    <w:rsid w:val="00906419"/>
    <w:rsid w:val="00906A6C"/>
    <w:rsid w:val="00910107"/>
    <w:rsid w:val="00910433"/>
    <w:rsid w:val="00910B4F"/>
    <w:rsid w:val="00910D6F"/>
    <w:rsid w:val="009112A8"/>
    <w:rsid w:val="009117F4"/>
    <w:rsid w:val="0091192F"/>
    <w:rsid w:val="00911D3D"/>
    <w:rsid w:val="00912250"/>
    <w:rsid w:val="0091247A"/>
    <w:rsid w:val="00912889"/>
    <w:rsid w:val="00912B88"/>
    <w:rsid w:val="00912FD2"/>
    <w:rsid w:val="009133FC"/>
    <w:rsid w:val="009135A3"/>
    <w:rsid w:val="009137E2"/>
    <w:rsid w:val="00913A42"/>
    <w:rsid w:val="00914167"/>
    <w:rsid w:val="00914299"/>
    <w:rsid w:val="009143DB"/>
    <w:rsid w:val="00915065"/>
    <w:rsid w:val="0091519E"/>
    <w:rsid w:val="009151F7"/>
    <w:rsid w:val="00915697"/>
    <w:rsid w:val="009171EF"/>
    <w:rsid w:val="00917CE5"/>
    <w:rsid w:val="009217C0"/>
    <w:rsid w:val="00921BF8"/>
    <w:rsid w:val="00922179"/>
    <w:rsid w:val="00922BFC"/>
    <w:rsid w:val="00922D1B"/>
    <w:rsid w:val="00922FA3"/>
    <w:rsid w:val="009238D7"/>
    <w:rsid w:val="009245EA"/>
    <w:rsid w:val="00925241"/>
    <w:rsid w:val="00925A6F"/>
    <w:rsid w:val="00925CEC"/>
    <w:rsid w:val="00925E29"/>
    <w:rsid w:val="00926219"/>
    <w:rsid w:val="0092679B"/>
    <w:rsid w:val="00926A3F"/>
    <w:rsid w:val="00926A8C"/>
    <w:rsid w:val="009273C8"/>
    <w:rsid w:val="009276AF"/>
    <w:rsid w:val="0092794E"/>
    <w:rsid w:val="00927A0E"/>
    <w:rsid w:val="00927ECE"/>
    <w:rsid w:val="00930051"/>
    <w:rsid w:val="00930B74"/>
    <w:rsid w:val="00930D30"/>
    <w:rsid w:val="009322A6"/>
    <w:rsid w:val="00933062"/>
    <w:rsid w:val="009332A2"/>
    <w:rsid w:val="009336C0"/>
    <w:rsid w:val="00933838"/>
    <w:rsid w:val="009338D4"/>
    <w:rsid w:val="00934080"/>
    <w:rsid w:val="0093496A"/>
    <w:rsid w:val="00934B16"/>
    <w:rsid w:val="00934D05"/>
    <w:rsid w:val="00935037"/>
    <w:rsid w:val="00935E09"/>
    <w:rsid w:val="00936496"/>
    <w:rsid w:val="00936E04"/>
    <w:rsid w:val="00937598"/>
    <w:rsid w:val="0093784C"/>
    <w:rsid w:val="0093790B"/>
    <w:rsid w:val="00940CDC"/>
    <w:rsid w:val="00941433"/>
    <w:rsid w:val="00941AC5"/>
    <w:rsid w:val="00942D65"/>
    <w:rsid w:val="009430B2"/>
    <w:rsid w:val="00943751"/>
    <w:rsid w:val="00944046"/>
    <w:rsid w:val="009450C2"/>
    <w:rsid w:val="009456D3"/>
    <w:rsid w:val="00945917"/>
    <w:rsid w:val="00945B42"/>
    <w:rsid w:val="00945BA4"/>
    <w:rsid w:val="00946918"/>
    <w:rsid w:val="00946B0A"/>
    <w:rsid w:val="00946B6E"/>
    <w:rsid w:val="00946DD0"/>
    <w:rsid w:val="009472E0"/>
    <w:rsid w:val="009472FB"/>
    <w:rsid w:val="00947605"/>
    <w:rsid w:val="00947839"/>
    <w:rsid w:val="00950979"/>
    <w:rsid w:val="009509E6"/>
    <w:rsid w:val="00951416"/>
    <w:rsid w:val="00951AB7"/>
    <w:rsid w:val="00952018"/>
    <w:rsid w:val="009527D8"/>
    <w:rsid w:val="00952800"/>
    <w:rsid w:val="0095300D"/>
    <w:rsid w:val="00953C91"/>
    <w:rsid w:val="00953E1A"/>
    <w:rsid w:val="0095454E"/>
    <w:rsid w:val="009547ED"/>
    <w:rsid w:val="00954F3D"/>
    <w:rsid w:val="009551BE"/>
    <w:rsid w:val="00955CD9"/>
    <w:rsid w:val="009566CC"/>
    <w:rsid w:val="00956812"/>
    <w:rsid w:val="00956848"/>
    <w:rsid w:val="0095719A"/>
    <w:rsid w:val="00957D49"/>
    <w:rsid w:val="00957DB4"/>
    <w:rsid w:val="00957EA3"/>
    <w:rsid w:val="009600D3"/>
    <w:rsid w:val="009603B2"/>
    <w:rsid w:val="00960BCF"/>
    <w:rsid w:val="009612CE"/>
    <w:rsid w:val="009621B2"/>
    <w:rsid w:val="009623E9"/>
    <w:rsid w:val="00962733"/>
    <w:rsid w:val="009628FA"/>
    <w:rsid w:val="00962AF4"/>
    <w:rsid w:val="00962B61"/>
    <w:rsid w:val="009638CE"/>
    <w:rsid w:val="009639B8"/>
    <w:rsid w:val="00963BFD"/>
    <w:rsid w:val="00963DEE"/>
    <w:rsid w:val="00963EEB"/>
    <w:rsid w:val="0096435E"/>
    <w:rsid w:val="009646F1"/>
    <w:rsid w:val="0096488A"/>
    <w:rsid w:val="009648BC"/>
    <w:rsid w:val="0096494D"/>
    <w:rsid w:val="00964C2F"/>
    <w:rsid w:val="009657B7"/>
    <w:rsid w:val="00965A4F"/>
    <w:rsid w:val="00965E8B"/>
    <w:rsid w:val="00965F88"/>
    <w:rsid w:val="00966333"/>
    <w:rsid w:val="009666BD"/>
    <w:rsid w:val="00967B2E"/>
    <w:rsid w:val="00967DE6"/>
    <w:rsid w:val="00967EDE"/>
    <w:rsid w:val="0097008A"/>
    <w:rsid w:val="00970385"/>
    <w:rsid w:val="00970B4F"/>
    <w:rsid w:val="009712AE"/>
    <w:rsid w:val="00971470"/>
    <w:rsid w:val="00971488"/>
    <w:rsid w:val="00972A21"/>
    <w:rsid w:val="00972AAF"/>
    <w:rsid w:val="00973B2F"/>
    <w:rsid w:val="0097434A"/>
    <w:rsid w:val="009756DE"/>
    <w:rsid w:val="009757BF"/>
    <w:rsid w:val="00975937"/>
    <w:rsid w:val="009759E8"/>
    <w:rsid w:val="00975A49"/>
    <w:rsid w:val="00975E53"/>
    <w:rsid w:val="0097616A"/>
    <w:rsid w:val="009763FB"/>
    <w:rsid w:val="009765BB"/>
    <w:rsid w:val="00976D4B"/>
    <w:rsid w:val="00976FEF"/>
    <w:rsid w:val="0097745C"/>
    <w:rsid w:val="0097781C"/>
    <w:rsid w:val="0098037C"/>
    <w:rsid w:val="009809EE"/>
    <w:rsid w:val="00980E08"/>
    <w:rsid w:val="00981842"/>
    <w:rsid w:val="00981BF0"/>
    <w:rsid w:val="009833A7"/>
    <w:rsid w:val="00984382"/>
    <w:rsid w:val="009844AA"/>
    <w:rsid w:val="0098477C"/>
    <w:rsid w:val="00984E03"/>
    <w:rsid w:val="00984E2A"/>
    <w:rsid w:val="00986560"/>
    <w:rsid w:val="00986E0B"/>
    <w:rsid w:val="009872F0"/>
    <w:rsid w:val="00987B8F"/>
    <w:rsid w:val="00987CD3"/>
    <w:rsid w:val="00987E85"/>
    <w:rsid w:val="00987EE2"/>
    <w:rsid w:val="00990123"/>
    <w:rsid w:val="00990619"/>
    <w:rsid w:val="00990737"/>
    <w:rsid w:val="0099087D"/>
    <w:rsid w:val="00991302"/>
    <w:rsid w:val="0099139D"/>
    <w:rsid w:val="00991681"/>
    <w:rsid w:val="0099178B"/>
    <w:rsid w:val="00991EEB"/>
    <w:rsid w:val="00992405"/>
    <w:rsid w:val="00992638"/>
    <w:rsid w:val="00993778"/>
    <w:rsid w:val="00993BB0"/>
    <w:rsid w:val="00994A2F"/>
    <w:rsid w:val="00995657"/>
    <w:rsid w:val="00995D86"/>
    <w:rsid w:val="00996AB3"/>
    <w:rsid w:val="00996E57"/>
    <w:rsid w:val="009A0284"/>
    <w:rsid w:val="009A04EC"/>
    <w:rsid w:val="009A0529"/>
    <w:rsid w:val="009A0D12"/>
    <w:rsid w:val="009A0F52"/>
    <w:rsid w:val="009A1082"/>
    <w:rsid w:val="009A1097"/>
    <w:rsid w:val="009A13C5"/>
    <w:rsid w:val="009A1987"/>
    <w:rsid w:val="009A20E5"/>
    <w:rsid w:val="009A2834"/>
    <w:rsid w:val="009A2BAC"/>
    <w:rsid w:val="009A2BEE"/>
    <w:rsid w:val="009A3162"/>
    <w:rsid w:val="009A360A"/>
    <w:rsid w:val="009A3B6B"/>
    <w:rsid w:val="009A4AF0"/>
    <w:rsid w:val="009A4C20"/>
    <w:rsid w:val="009A5289"/>
    <w:rsid w:val="009A542A"/>
    <w:rsid w:val="009A6A98"/>
    <w:rsid w:val="009A6F01"/>
    <w:rsid w:val="009A6F54"/>
    <w:rsid w:val="009A7098"/>
    <w:rsid w:val="009A74EF"/>
    <w:rsid w:val="009A7543"/>
    <w:rsid w:val="009A7A53"/>
    <w:rsid w:val="009A7DFA"/>
    <w:rsid w:val="009B018A"/>
    <w:rsid w:val="009B0402"/>
    <w:rsid w:val="009B0887"/>
    <w:rsid w:val="009B0B75"/>
    <w:rsid w:val="009B0D9B"/>
    <w:rsid w:val="009B16DF"/>
    <w:rsid w:val="009B2C35"/>
    <w:rsid w:val="009B2D74"/>
    <w:rsid w:val="009B38E2"/>
    <w:rsid w:val="009B3B39"/>
    <w:rsid w:val="009B4543"/>
    <w:rsid w:val="009B4B82"/>
    <w:rsid w:val="009B4CB2"/>
    <w:rsid w:val="009B551E"/>
    <w:rsid w:val="009B553C"/>
    <w:rsid w:val="009B5C66"/>
    <w:rsid w:val="009B6611"/>
    <w:rsid w:val="009B6701"/>
    <w:rsid w:val="009B6EF7"/>
    <w:rsid w:val="009B6FF9"/>
    <w:rsid w:val="009B7000"/>
    <w:rsid w:val="009B739C"/>
    <w:rsid w:val="009B7EFE"/>
    <w:rsid w:val="009C04EC"/>
    <w:rsid w:val="009C0A3E"/>
    <w:rsid w:val="009C0E80"/>
    <w:rsid w:val="009C0EFC"/>
    <w:rsid w:val="009C1AFE"/>
    <w:rsid w:val="009C1CD1"/>
    <w:rsid w:val="009C2BF1"/>
    <w:rsid w:val="009C2D4B"/>
    <w:rsid w:val="009C328C"/>
    <w:rsid w:val="009C33BD"/>
    <w:rsid w:val="009C3E78"/>
    <w:rsid w:val="009C4444"/>
    <w:rsid w:val="009C4EFB"/>
    <w:rsid w:val="009C503C"/>
    <w:rsid w:val="009C569C"/>
    <w:rsid w:val="009C5843"/>
    <w:rsid w:val="009C5D2E"/>
    <w:rsid w:val="009C6052"/>
    <w:rsid w:val="009C6210"/>
    <w:rsid w:val="009C65B4"/>
    <w:rsid w:val="009C6684"/>
    <w:rsid w:val="009C6B7F"/>
    <w:rsid w:val="009C7588"/>
    <w:rsid w:val="009C79AD"/>
    <w:rsid w:val="009C7CA6"/>
    <w:rsid w:val="009D02F9"/>
    <w:rsid w:val="009D04A3"/>
    <w:rsid w:val="009D0680"/>
    <w:rsid w:val="009D079F"/>
    <w:rsid w:val="009D1187"/>
    <w:rsid w:val="009D13AD"/>
    <w:rsid w:val="009D184D"/>
    <w:rsid w:val="009D206E"/>
    <w:rsid w:val="009D2716"/>
    <w:rsid w:val="009D2A6D"/>
    <w:rsid w:val="009D3316"/>
    <w:rsid w:val="009D35BA"/>
    <w:rsid w:val="009D4C22"/>
    <w:rsid w:val="009D509A"/>
    <w:rsid w:val="009D55AA"/>
    <w:rsid w:val="009D5A06"/>
    <w:rsid w:val="009D6C50"/>
    <w:rsid w:val="009D6CC7"/>
    <w:rsid w:val="009D6F9F"/>
    <w:rsid w:val="009D7873"/>
    <w:rsid w:val="009D7DF0"/>
    <w:rsid w:val="009E02F2"/>
    <w:rsid w:val="009E0474"/>
    <w:rsid w:val="009E09C4"/>
    <w:rsid w:val="009E0B10"/>
    <w:rsid w:val="009E1268"/>
    <w:rsid w:val="009E1B3D"/>
    <w:rsid w:val="009E1F72"/>
    <w:rsid w:val="009E235B"/>
    <w:rsid w:val="009E2F6D"/>
    <w:rsid w:val="009E3038"/>
    <w:rsid w:val="009E3248"/>
    <w:rsid w:val="009E3664"/>
    <w:rsid w:val="009E3AC9"/>
    <w:rsid w:val="009E3DB4"/>
    <w:rsid w:val="009E3E77"/>
    <w:rsid w:val="009E3F6E"/>
    <w:rsid w:val="009E3F70"/>
    <w:rsid w:val="009E3FAB"/>
    <w:rsid w:val="009E4281"/>
    <w:rsid w:val="009E473C"/>
    <w:rsid w:val="009E4D76"/>
    <w:rsid w:val="009E4EAF"/>
    <w:rsid w:val="009E5B3F"/>
    <w:rsid w:val="009E5D97"/>
    <w:rsid w:val="009E6138"/>
    <w:rsid w:val="009E6226"/>
    <w:rsid w:val="009E6664"/>
    <w:rsid w:val="009E7BC9"/>
    <w:rsid w:val="009E7C8B"/>
    <w:rsid w:val="009E7D90"/>
    <w:rsid w:val="009F1055"/>
    <w:rsid w:val="009F10E3"/>
    <w:rsid w:val="009F1701"/>
    <w:rsid w:val="009F1AB0"/>
    <w:rsid w:val="009F1ACB"/>
    <w:rsid w:val="009F1B0F"/>
    <w:rsid w:val="009F27B2"/>
    <w:rsid w:val="009F2D13"/>
    <w:rsid w:val="009F2F1F"/>
    <w:rsid w:val="009F3AE3"/>
    <w:rsid w:val="009F4011"/>
    <w:rsid w:val="009F44D2"/>
    <w:rsid w:val="009F45FE"/>
    <w:rsid w:val="009F4ADB"/>
    <w:rsid w:val="009F501D"/>
    <w:rsid w:val="009F5601"/>
    <w:rsid w:val="009F5AA7"/>
    <w:rsid w:val="009F6608"/>
    <w:rsid w:val="009F67C5"/>
    <w:rsid w:val="009F73CA"/>
    <w:rsid w:val="009F7626"/>
    <w:rsid w:val="009F779A"/>
    <w:rsid w:val="00A00350"/>
    <w:rsid w:val="00A023B8"/>
    <w:rsid w:val="00A0366F"/>
    <w:rsid w:val="00A039D5"/>
    <w:rsid w:val="00A03F82"/>
    <w:rsid w:val="00A043E2"/>
    <w:rsid w:val="00A04525"/>
    <w:rsid w:val="00A046AD"/>
    <w:rsid w:val="00A05802"/>
    <w:rsid w:val="00A05BA4"/>
    <w:rsid w:val="00A05E79"/>
    <w:rsid w:val="00A06025"/>
    <w:rsid w:val="00A06115"/>
    <w:rsid w:val="00A06A2A"/>
    <w:rsid w:val="00A0755F"/>
    <w:rsid w:val="00A079C1"/>
    <w:rsid w:val="00A07F88"/>
    <w:rsid w:val="00A1006C"/>
    <w:rsid w:val="00A10E32"/>
    <w:rsid w:val="00A11127"/>
    <w:rsid w:val="00A115C7"/>
    <w:rsid w:val="00A11D90"/>
    <w:rsid w:val="00A121E1"/>
    <w:rsid w:val="00A12520"/>
    <w:rsid w:val="00A130FD"/>
    <w:rsid w:val="00A1320E"/>
    <w:rsid w:val="00A132D5"/>
    <w:rsid w:val="00A13D6D"/>
    <w:rsid w:val="00A13EB1"/>
    <w:rsid w:val="00A14550"/>
    <w:rsid w:val="00A14769"/>
    <w:rsid w:val="00A15772"/>
    <w:rsid w:val="00A16151"/>
    <w:rsid w:val="00A16D5F"/>
    <w:rsid w:val="00A16EC6"/>
    <w:rsid w:val="00A16ED0"/>
    <w:rsid w:val="00A1706A"/>
    <w:rsid w:val="00A171E4"/>
    <w:rsid w:val="00A17C06"/>
    <w:rsid w:val="00A2126E"/>
    <w:rsid w:val="00A21706"/>
    <w:rsid w:val="00A224FC"/>
    <w:rsid w:val="00A229F9"/>
    <w:rsid w:val="00A22A1B"/>
    <w:rsid w:val="00A23074"/>
    <w:rsid w:val="00A2383B"/>
    <w:rsid w:val="00A238FA"/>
    <w:rsid w:val="00A24241"/>
    <w:rsid w:val="00A24C41"/>
    <w:rsid w:val="00A24C7B"/>
    <w:rsid w:val="00A24FCC"/>
    <w:rsid w:val="00A2534F"/>
    <w:rsid w:val="00A256AB"/>
    <w:rsid w:val="00A25758"/>
    <w:rsid w:val="00A260B8"/>
    <w:rsid w:val="00A2699D"/>
    <w:rsid w:val="00A26A00"/>
    <w:rsid w:val="00A26A90"/>
    <w:rsid w:val="00A26B27"/>
    <w:rsid w:val="00A2750A"/>
    <w:rsid w:val="00A27D70"/>
    <w:rsid w:val="00A27FAF"/>
    <w:rsid w:val="00A3022A"/>
    <w:rsid w:val="00A30243"/>
    <w:rsid w:val="00A30565"/>
    <w:rsid w:val="00A305AA"/>
    <w:rsid w:val="00A30703"/>
    <w:rsid w:val="00A30E4F"/>
    <w:rsid w:val="00A30FC0"/>
    <w:rsid w:val="00A319D9"/>
    <w:rsid w:val="00A3223C"/>
    <w:rsid w:val="00A32253"/>
    <w:rsid w:val="00A32A25"/>
    <w:rsid w:val="00A3303E"/>
    <w:rsid w:val="00A3310E"/>
    <w:rsid w:val="00A3323A"/>
    <w:rsid w:val="00A333A0"/>
    <w:rsid w:val="00A33422"/>
    <w:rsid w:val="00A338BC"/>
    <w:rsid w:val="00A34CC6"/>
    <w:rsid w:val="00A356DF"/>
    <w:rsid w:val="00A36804"/>
    <w:rsid w:val="00A37610"/>
    <w:rsid w:val="00A37BDC"/>
    <w:rsid w:val="00A37E70"/>
    <w:rsid w:val="00A40394"/>
    <w:rsid w:val="00A4078E"/>
    <w:rsid w:val="00A41886"/>
    <w:rsid w:val="00A4204C"/>
    <w:rsid w:val="00A42505"/>
    <w:rsid w:val="00A42613"/>
    <w:rsid w:val="00A42B1C"/>
    <w:rsid w:val="00A42B30"/>
    <w:rsid w:val="00A42BFB"/>
    <w:rsid w:val="00A431C1"/>
    <w:rsid w:val="00A437A9"/>
    <w:rsid w:val="00A437E1"/>
    <w:rsid w:val="00A43E80"/>
    <w:rsid w:val="00A44682"/>
    <w:rsid w:val="00A447F9"/>
    <w:rsid w:val="00A447FA"/>
    <w:rsid w:val="00A454F1"/>
    <w:rsid w:val="00A45AE6"/>
    <w:rsid w:val="00A45E24"/>
    <w:rsid w:val="00A46197"/>
    <w:rsid w:val="00A4685E"/>
    <w:rsid w:val="00A4722D"/>
    <w:rsid w:val="00A475CD"/>
    <w:rsid w:val="00A479CA"/>
    <w:rsid w:val="00A47B17"/>
    <w:rsid w:val="00A47FF2"/>
    <w:rsid w:val="00A50CD4"/>
    <w:rsid w:val="00A50D02"/>
    <w:rsid w:val="00A51191"/>
    <w:rsid w:val="00A51484"/>
    <w:rsid w:val="00A51666"/>
    <w:rsid w:val="00A51837"/>
    <w:rsid w:val="00A52D5E"/>
    <w:rsid w:val="00A52E49"/>
    <w:rsid w:val="00A53A83"/>
    <w:rsid w:val="00A53D01"/>
    <w:rsid w:val="00A53DC6"/>
    <w:rsid w:val="00A54091"/>
    <w:rsid w:val="00A54EB2"/>
    <w:rsid w:val="00A561DD"/>
    <w:rsid w:val="00A5621A"/>
    <w:rsid w:val="00A5689C"/>
    <w:rsid w:val="00A56D62"/>
    <w:rsid w:val="00A56E37"/>
    <w:rsid w:val="00A56F07"/>
    <w:rsid w:val="00A5716F"/>
    <w:rsid w:val="00A573A5"/>
    <w:rsid w:val="00A5762C"/>
    <w:rsid w:val="00A600FC"/>
    <w:rsid w:val="00A606B0"/>
    <w:rsid w:val="00A60BCA"/>
    <w:rsid w:val="00A60C5A"/>
    <w:rsid w:val="00A60CA1"/>
    <w:rsid w:val="00A62BE2"/>
    <w:rsid w:val="00A63052"/>
    <w:rsid w:val="00A6350E"/>
    <w:rsid w:val="00A638DA"/>
    <w:rsid w:val="00A63BAC"/>
    <w:rsid w:val="00A65435"/>
    <w:rsid w:val="00A6548B"/>
    <w:rsid w:val="00A655E4"/>
    <w:rsid w:val="00A65B41"/>
    <w:rsid w:val="00A65E00"/>
    <w:rsid w:val="00A65EFE"/>
    <w:rsid w:val="00A66022"/>
    <w:rsid w:val="00A660FF"/>
    <w:rsid w:val="00A66A78"/>
    <w:rsid w:val="00A66DA5"/>
    <w:rsid w:val="00A66DBF"/>
    <w:rsid w:val="00A67A61"/>
    <w:rsid w:val="00A70599"/>
    <w:rsid w:val="00A70AEC"/>
    <w:rsid w:val="00A70D0E"/>
    <w:rsid w:val="00A710C5"/>
    <w:rsid w:val="00A71FFF"/>
    <w:rsid w:val="00A73536"/>
    <w:rsid w:val="00A73EFB"/>
    <w:rsid w:val="00A7436E"/>
    <w:rsid w:val="00A74D95"/>
    <w:rsid w:val="00A74E96"/>
    <w:rsid w:val="00A74F45"/>
    <w:rsid w:val="00A752F6"/>
    <w:rsid w:val="00A75997"/>
    <w:rsid w:val="00A75A8E"/>
    <w:rsid w:val="00A760C7"/>
    <w:rsid w:val="00A765E5"/>
    <w:rsid w:val="00A76F62"/>
    <w:rsid w:val="00A773A7"/>
    <w:rsid w:val="00A77E79"/>
    <w:rsid w:val="00A8005C"/>
    <w:rsid w:val="00A803FD"/>
    <w:rsid w:val="00A812A8"/>
    <w:rsid w:val="00A8170D"/>
    <w:rsid w:val="00A81EDB"/>
    <w:rsid w:val="00A81F35"/>
    <w:rsid w:val="00A82411"/>
    <w:rsid w:val="00A824DD"/>
    <w:rsid w:val="00A8256B"/>
    <w:rsid w:val="00A82994"/>
    <w:rsid w:val="00A82BA1"/>
    <w:rsid w:val="00A82DBC"/>
    <w:rsid w:val="00A834DB"/>
    <w:rsid w:val="00A83676"/>
    <w:rsid w:val="00A837FD"/>
    <w:rsid w:val="00A83B7B"/>
    <w:rsid w:val="00A84274"/>
    <w:rsid w:val="00A84746"/>
    <w:rsid w:val="00A84B92"/>
    <w:rsid w:val="00A84C50"/>
    <w:rsid w:val="00A850F3"/>
    <w:rsid w:val="00A8577C"/>
    <w:rsid w:val="00A864E3"/>
    <w:rsid w:val="00A86667"/>
    <w:rsid w:val="00A8683A"/>
    <w:rsid w:val="00A8690C"/>
    <w:rsid w:val="00A86B94"/>
    <w:rsid w:val="00A86C98"/>
    <w:rsid w:val="00A86DB2"/>
    <w:rsid w:val="00A902F9"/>
    <w:rsid w:val="00A90355"/>
    <w:rsid w:val="00A90871"/>
    <w:rsid w:val="00A90B02"/>
    <w:rsid w:val="00A91334"/>
    <w:rsid w:val="00A91942"/>
    <w:rsid w:val="00A91FF1"/>
    <w:rsid w:val="00A92159"/>
    <w:rsid w:val="00A92E12"/>
    <w:rsid w:val="00A92F12"/>
    <w:rsid w:val="00A93243"/>
    <w:rsid w:val="00A93692"/>
    <w:rsid w:val="00A93B20"/>
    <w:rsid w:val="00A93D92"/>
    <w:rsid w:val="00A94574"/>
    <w:rsid w:val="00A94BF6"/>
    <w:rsid w:val="00A94E43"/>
    <w:rsid w:val="00A952D4"/>
    <w:rsid w:val="00A95936"/>
    <w:rsid w:val="00A96265"/>
    <w:rsid w:val="00A9662A"/>
    <w:rsid w:val="00A96A67"/>
    <w:rsid w:val="00A97084"/>
    <w:rsid w:val="00A97606"/>
    <w:rsid w:val="00A97CAB"/>
    <w:rsid w:val="00AA013D"/>
    <w:rsid w:val="00AA01E4"/>
    <w:rsid w:val="00AA084E"/>
    <w:rsid w:val="00AA118E"/>
    <w:rsid w:val="00AA1C2C"/>
    <w:rsid w:val="00AA205A"/>
    <w:rsid w:val="00AA2158"/>
    <w:rsid w:val="00AA2A82"/>
    <w:rsid w:val="00AA35F6"/>
    <w:rsid w:val="00AA3750"/>
    <w:rsid w:val="00AA39E8"/>
    <w:rsid w:val="00AA3EB8"/>
    <w:rsid w:val="00AA4AB1"/>
    <w:rsid w:val="00AA4DDD"/>
    <w:rsid w:val="00AA4EF7"/>
    <w:rsid w:val="00AA58C1"/>
    <w:rsid w:val="00AA5AF0"/>
    <w:rsid w:val="00AA660C"/>
    <w:rsid w:val="00AA660E"/>
    <w:rsid w:val="00AA667C"/>
    <w:rsid w:val="00AA6B87"/>
    <w:rsid w:val="00AA6B95"/>
    <w:rsid w:val="00AA6E91"/>
    <w:rsid w:val="00AA7439"/>
    <w:rsid w:val="00AA7C9D"/>
    <w:rsid w:val="00AB047E"/>
    <w:rsid w:val="00AB08FE"/>
    <w:rsid w:val="00AB0AD7"/>
    <w:rsid w:val="00AB0B0A"/>
    <w:rsid w:val="00AB0BB7"/>
    <w:rsid w:val="00AB0CE3"/>
    <w:rsid w:val="00AB16FF"/>
    <w:rsid w:val="00AB1893"/>
    <w:rsid w:val="00AB1915"/>
    <w:rsid w:val="00AB20F4"/>
    <w:rsid w:val="00AB22C6"/>
    <w:rsid w:val="00AB2A51"/>
    <w:rsid w:val="00AB2AD0"/>
    <w:rsid w:val="00AB3043"/>
    <w:rsid w:val="00AB360B"/>
    <w:rsid w:val="00AB3954"/>
    <w:rsid w:val="00AB3E16"/>
    <w:rsid w:val="00AB3E5C"/>
    <w:rsid w:val="00AB40E1"/>
    <w:rsid w:val="00AB4895"/>
    <w:rsid w:val="00AB4CEE"/>
    <w:rsid w:val="00AB5408"/>
    <w:rsid w:val="00AB5984"/>
    <w:rsid w:val="00AB6006"/>
    <w:rsid w:val="00AB602C"/>
    <w:rsid w:val="00AB6248"/>
    <w:rsid w:val="00AB665A"/>
    <w:rsid w:val="00AB67FC"/>
    <w:rsid w:val="00AB682E"/>
    <w:rsid w:val="00AB79C1"/>
    <w:rsid w:val="00AB7F0D"/>
    <w:rsid w:val="00AC00F2"/>
    <w:rsid w:val="00AC0389"/>
    <w:rsid w:val="00AC0570"/>
    <w:rsid w:val="00AC08CC"/>
    <w:rsid w:val="00AC1469"/>
    <w:rsid w:val="00AC2208"/>
    <w:rsid w:val="00AC31B5"/>
    <w:rsid w:val="00AC3A8C"/>
    <w:rsid w:val="00AC4CE1"/>
    <w:rsid w:val="00AC4E0B"/>
    <w:rsid w:val="00AC4EA1"/>
    <w:rsid w:val="00AC5381"/>
    <w:rsid w:val="00AC55E5"/>
    <w:rsid w:val="00AC5920"/>
    <w:rsid w:val="00AC5F2C"/>
    <w:rsid w:val="00AC67B5"/>
    <w:rsid w:val="00AC6831"/>
    <w:rsid w:val="00AC6E33"/>
    <w:rsid w:val="00AC7434"/>
    <w:rsid w:val="00AD0BF4"/>
    <w:rsid w:val="00AD0E65"/>
    <w:rsid w:val="00AD1081"/>
    <w:rsid w:val="00AD13CE"/>
    <w:rsid w:val="00AD1453"/>
    <w:rsid w:val="00AD1D0A"/>
    <w:rsid w:val="00AD27D2"/>
    <w:rsid w:val="00AD2A02"/>
    <w:rsid w:val="00AD2BF2"/>
    <w:rsid w:val="00AD2CFD"/>
    <w:rsid w:val="00AD2E14"/>
    <w:rsid w:val="00AD307C"/>
    <w:rsid w:val="00AD31D8"/>
    <w:rsid w:val="00AD3490"/>
    <w:rsid w:val="00AD35D9"/>
    <w:rsid w:val="00AD38EB"/>
    <w:rsid w:val="00AD3FE9"/>
    <w:rsid w:val="00AD4A52"/>
    <w:rsid w:val="00AD4E90"/>
    <w:rsid w:val="00AD5422"/>
    <w:rsid w:val="00AD56D1"/>
    <w:rsid w:val="00AD581B"/>
    <w:rsid w:val="00AD595F"/>
    <w:rsid w:val="00AD5AB6"/>
    <w:rsid w:val="00AD5F7E"/>
    <w:rsid w:val="00AD655D"/>
    <w:rsid w:val="00AD67AC"/>
    <w:rsid w:val="00AD7070"/>
    <w:rsid w:val="00AD72B6"/>
    <w:rsid w:val="00AD7C1D"/>
    <w:rsid w:val="00AE04E0"/>
    <w:rsid w:val="00AE0908"/>
    <w:rsid w:val="00AE1169"/>
    <w:rsid w:val="00AE126E"/>
    <w:rsid w:val="00AE2C1D"/>
    <w:rsid w:val="00AE3070"/>
    <w:rsid w:val="00AE4179"/>
    <w:rsid w:val="00AE4425"/>
    <w:rsid w:val="00AE4692"/>
    <w:rsid w:val="00AE4B44"/>
    <w:rsid w:val="00AE4CAF"/>
    <w:rsid w:val="00AE4FBE"/>
    <w:rsid w:val="00AE57BC"/>
    <w:rsid w:val="00AE5D17"/>
    <w:rsid w:val="00AE650F"/>
    <w:rsid w:val="00AE6555"/>
    <w:rsid w:val="00AE66BF"/>
    <w:rsid w:val="00AE6762"/>
    <w:rsid w:val="00AE6C90"/>
    <w:rsid w:val="00AE7461"/>
    <w:rsid w:val="00AE7534"/>
    <w:rsid w:val="00AE7BC9"/>
    <w:rsid w:val="00AE7D16"/>
    <w:rsid w:val="00AE7FB6"/>
    <w:rsid w:val="00AF0822"/>
    <w:rsid w:val="00AF096C"/>
    <w:rsid w:val="00AF0DC0"/>
    <w:rsid w:val="00AF107A"/>
    <w:rsid w:val="00AF11BF"/>
    <w:rsid w:val="00AF3254"/>
    <w:rsid w:val="00AF4822"/>
    <w:rsid w:val="00AF4CAA"/>
    <w:rsid w:val="00AF55B6"/>
    <w:rsid w:val="00AF571A"/>
    <w:rsid w:val="00AF5CED"/>
    <w:rsid w:val="00AF60A0"/>
    <w:rsid w:val="00AF67FC"/>
    <w:rsid w:val="00AF6CD8"/>
    <w:rsid w:val="00AF799E"/>
    <w:rsid w:val="00AF7B52"/>
    <w:rsid w:val="00AF7DF5"/>
    <w:rsid w:val="00B0001E"/>
    <w:rsid w:val="00B0019A"/>
    <w:rsid w:val="00B00442"/>
    <w:rsid w:val="00B00490"/>
    <w:rsid w:val="00B00511"/>
    <w:rsid w:val="00B006E5"/>
    <w:rsid w:val="00B01900"/>
    <w:rsid w:val="00B024C2"/>
    <w:rsid w:val="00B035D6"/>
    <w:rsid w:val="00B03AB7"/>
    <w:rsid w:val="00B040BF"/>
    <w:rsid w:val="00B048DB"/>
    <w:rsid w:val="00B05939"/>
    <w:rsid w:val="00B05DAB"/>
    <w:rsid w:val="00B06201"/>
    <w:rsid w:val="00B064B6"/>
    <w:rsid w:val="00B07700"/>
    <w:rsid w:val="00B07CDA"/>
    <w:rsid w:val="00B1062F"/>
    <w:rsid w:val="00B10B14"/>
    <w:rsid w:val="00B1169D"/>
    <w:rsid w:val="00B124C5"/>
    <w:rsid w:val="00B1304B"/>
    <w:rsid w:val="00B13921"/>
    <w:rsid w:val="00B14FD4"/>
    <w:rsid w:val="00B1528C"/>
    <w:rsid w:val="00B15464"/>
    <w:rsid w:val="00B15486"/>
    <w:rsid w:val="00B15598"/>
    <w:rsid w:val="00B1688F"/>
    <w:rsid w:val="00B16ACD"/>
    <w:rsid w:val="00B16B32"/>
    <w:rsid w:val="00B173C3"/>
    <w:rsid w:val="00B17411"/>
    <w:rsid w:val="00B21002"/>
    <w:rsid w:val="00B21243"/>
    <w:rsid w:val="00B21487"/>
    <w:rsid w:val="00B21CE2"/>
    <w:rsid w:val="00B21DD5"/>
    <w:rsid w:val="00B224ED"/>
    <w:rsid w:val="00B23295"/>
    <w:rsid w:val="00B232D1"/>
    <w:rsid w:val="00B23EF1"/>
    <w:rsid w:val="00B24626"/>
    <w:rsid w:val="00B2481F"/>
    <w:rsid w:val="00B24DB5"/>
    <w:rsid w:val="00B25369"/>
    <w:rsid w:val="00B258DD"/>
    <w:rsid w:val="00B25A5C"/>
    <w:rsid w:val="00B25B6C"/>
    <w:rsid w:val="00B263B0"/>
    <w:rsid w:val="00B26D9D"/>
    <w:rsid w:val="00B26F31"/>
    <w:rsid w:val="00B271E8"/>
    <w:rsid w:val="00B274D3"/>
    <w:rsid w:val="00B302C4"/>
    <w:rsid w:val="00B304AC"/>
    <w:rsid w:val="00B3075B"/>
    <w:rsid w:val="00B30861"/>
    <w:rsid w:val="00B30A00"/>
    <w:rsid w:val="00B30F00"/>
    <w:rsid w:val="00B31827"/>
    <w:rsid w:val="00B31EA9"/>
    <w:rsid w:val="00B31F9E"/>
    <w:rsid w:val="00B3268F"/>
    <w:rsid w:val="00B32C2C"/>
    <w:rsid w:val="00B33A1A"/>
    <w:rsid w:val="00B33BB6"/>
    <w:rsid w:val="00B33BCC"/>
    <w:rsid w:val="00B33E6C"/>
    <w:rsid w:val="00B3497A"/>
    <w:rsid w:val="00B34985"/>
    <w:rsid w:val="00B35216"/>
    <w:rsid w:val="00B355AF"/>
    <w:rsid w:val="00B35ABD"/>
    <w:rsid w:val="00B35DE7"/>
    <w:rsid w:val="00B36E89"/>
    <w:rsid w:val="00B36FB1"/>
    <w:rsid w:val="00B36FD1"/>
    <w:rsid w:val="00B37146"/>
    <w:rsid w:val="00B371CC"/>
    <w:rsid w:val="00B37291"/>
    <w:rsid w:val="00B4048D"/>
    <w:rsid w:val="00B40655"/>
    <w:rsid w:val="00B41CD9"/>
    <w:rsid w:val="00B41EC3"/>
    <w:rsid w:val="00B41FF9"/>
    <w:rsid w:val="00B4213F"/>
    <w:rsid w:val="00B42574"/>
    <w:rsid w:val="00B427E6"/>
    <w:rsid w:val="00B428A6"/>
    <w:rsid w:val="00B42B09"/>
    <w:rsid w:val="00B43E1F"/>
    <w:rsid w:val="00B441B6"/>
    <w:rsid w:val="00B443E3"/>
    <w:rsid w:val="00B443F6"/>
    <w:rsid w:val="00B4475E"/>
    <w:rsid w:val="00B44F1B"/>
    <w:rsid w:val="00B457B6"/>
    <w:rsid w:val="00B459D6"/>
    <w:rsid w:val="00B45FBC"/>
    <w:rsid w:val="00B461F3"/>
    <w:rsid w:val="00B464DE"/>
    <w:rsid w:val="00B46B64"/>
    <w:rsid w:val="00B46F37"/>
    <w:rsid w:val="00B47198"/>
    <w:rsid w:val="00B471A5"/>
    <w:rsid w:val="00B473B8"/>
    <w:rsid w:val="00B47916"/>
    <w:rsid w:val="00B50583"/>
    <w:rsid w:val="00B508AB"/>
    <w:rsid w:val="00B5155E"/>
    <w:rsid w:val="00B518A9"/>
    <w:rsid w:val="00B51A7D"/>
    <w:rsid w:val="00B51EDC"/>
    <w:rsid w:val="00B5232B"/>
    <w:rsid w:val="00B52A01"/>
    <w:rsid w:val="00B52C72"/>
    <w:rsid w:val="00B5327B"/>
    <w:rsid w:val="00B535C2"/>
    <w:rsid w:val="00B53A18"/>
    <w:rsid w:val="00B53A2F"/>
    <w:rsid w:val="00B54287"/>
    <w:rsid w:val="00B54388"/>
    <w:rsid w:val="00B54520"/>
    <w:rsid w:val="00B545CB"/>
    <w:rsid w:val="00B54B88"/>
    <w:rsid w:val="00B552CE"/>
    <w:rsid w:val="00B5535F"/>
    <w:rsid w:val="00B55544"/>
    <w:rsid w:val="00B5708F"/>
    <w:rsid w:val="00B5746D"/>
    <w:rsid w:val="00B60B30"/>
    <w:rsid w:val="00B61234"/>
    <w:rsid w:val="00B6163E"/>
    <w:rsid w:val="00B616A8"/>
    <w:rsid w:val="00B621FF"/>
    <w:rsid w:val="00B62336"/>
    <w:rsid w:val="00B62EE5"/>
    <w:rsid w:val="00B62F11"/>
    <w:rsid w:val="00B62F7C"/>
    <w:rsid w:val="00B6333B"/>
    <w:rsid w:val="00B63F3E"/>
    <w:rsid w:val="00B642FC"/>
    <w:rsid w:val="00B6485B"/>
    <w:rsid w:val="00B64D26"/>
    <w:rsid w:val="00B64D61"/>
    <w:rsid w:val="00B64FBB"/>
    <w:rsid w:val="00B659C1"/>
    <w:rsid w:val="00B662F8"/>
    <w:rsid w:val="00B66850"/>
    <w:rsid w:val="00B66F4F"/>
    <w:rsid w:val="00B675B3"/>
    <w:rsid w:val="00B67FA3"/>
    <w:rsid w:val="00B7070A"/>
    <w:rsid w:val="00B70B11"/>
    <w:rsid w:val="00B70E22"/>
    <w:rsid w:val="00B72223"/>
    <w:rsid w:val="00B72A7B"/>
    <w:rsid w:val="00B72BB7"/>
    <w:rsid w:val="00B730E7"/>
    <w:rsid w:val="00B73437"/>
    <w:rsid w:val="00B7367B"/>
    <w:rsid w:val="00B739CA"/>
    <w:rsid w:val="00B73A8D"/>
    <w:rsid w:val="00B73D61"/>
    <w:rsid w:val="00B73E99"/>
    <w:rsid w:val="00B74492"/>
    <w:rsid w:val="00B7497A"/>
    <w:rsid w:val="00B74EA6"/>
    <w:rsid w:val="00B757F9"/>
    <w:rsid w:val="00B75995"/>
    <w:rsid w:val="00B75ACE"/>
    <w:rsid w:val="00B766F8"/>
    <w:rsid w:val="00B76803"/>
    <w:rsid w:val="00B7738D"/>
    <w:rsid w:val="00B774CB"/>
    <w:rsid w:val="00B77697"/>
    <w:rsid w:val="00B778F8"/>
    <w:rsid w:val="00B8028C"/>
    <w:rsid w:val="00B80402"/>
    <w:rsid w:val="00B807B4"/>
    <w:rsid w:val="00B80B9A"/>
    <w:rsid w:val="00B80DE4"/>
    <w:rsid w:val="00B821F0"/>
    <w:rsid w:val="00B82236"/>
    <w:rsid w:val="00B82DF3"/>
    <w:rsid w:val="00B82FAF"/>
    <w:rsid w:val="00B830B7"/>
    <w:rsid w:val="00B83648"/>
    <w:rsid w:val="00B842DF"/>
    <w:rsid w:val="00B842EA"/>
    <w:rsid w:val="00B8466F"/>
    <w:rsid w:val="00B848EA"/>
    <w:rsid w:val="00B84AD2"/>
    <w:rsid w:val="00B84B2B"/>
    <w:rsid w:val="00B84F94"/>
    <w:rsid w:val="00B86321"/>
    <w:rsid w:val="00B87169"/>
    <w:rsid w:val="00B90500"/>
    <w:rsid w:val="00B909D7"/>
    <w:rsid w:val="00B9130F"/>
    <w:rsid w:val="00B9176C"/>
    <w:rsid w:val="00B91B5D"/>
    <w:rsid w:val="00B91D5B"/>
    <w:rsid w:val="00B91DDE"/>
    <w:rsid w:val="00B91F1B"/>
    <w:rsid w:val="00B9215B"/>
    <w:rsid w:val="00B9297B"/>
    <w:rsid w:val="00B935A4"/>
    <w:rsid w:val="00B939E4"/>
    <w:rsid w:val="00B944F1"/>
    <w:rsid w:val="00B946DC"/>
    <w:rsid w:val="00B94754"/>
    <w:rsid w:val="00B94DD9"/>
    <w:rsid w:val="00B9542B"/>
    <w:rsid w:val="00B95D72"/>
    <w:rsid w:val="00B96BAD"/>
    <w:rsid w:val="00B971CA"/>
    <w:rsid w:val="00B97276"/>
    <w:rsid w:val="00B97C11"/>
    <w:rsid w:val="00B97EB7"/>
    <w:rsid w:val="00B97EC2"/>
    <w:rsid w:val="00BA0309"/>
    <w:rsid w:val="00BA03AC"/>
    <w:rsid w:val="00BA0E95"/>
    <w:rsid w:val="00BA1634"/>
    <w:rsid w:val="00BA16A3"/>
    <w:rsid w:val="00BA1B07"/>
    <w:rsid w:val="00BA1D6D"/>
    <w:rsid w:val="00BA2452"/>
    <w:rsid w:val="00BA25CE"/>
    <w:rsid w:val="00BA2AC9"/>
    <w:rsid w:val="00BA2BDA"/>
    <w:rsid w:val="00BA2E1C"/>
    <w:rsid w:val="00BA4C4D"/>
    <w:rsid w:val="00BA4E81"/>
    <w:rsid w:val="00BA561A"/>
    <w:rsid w:val="00BA5EBE"/>
    <w:rsid w:val="00BA64BE"/>
    <w:rsid w:val="00BA77DB"/>
    <w:rsid w:val="00BA797B"/>
    <w:rsid w:val="00BA7F46"/>
    <w:rsid w:val="00BB0177"/>
    <w:rsid w:val="00BB09E1"/>
    <w:rsid w:val="00BB0BEB"/>
    <w:rsid w:val="00BB0DC6"/>
    <w:rsid w:val="00BB15E4"/>
    <w:rsid w:val="00BB1745"/>
    <w:rsid w:val="00BB18C2"/>
    <w:rsid w:val="00BB1BFE"/>
    <w:rsid w:val="00BB1E19"/>
    <w:rsid w:val="00BB2044"/>
    <w:rsid w:val="00BB21D1"/>
    <w:rsid w:val="00BB2C6F"/>
    <w:rsid w:val="00BB2EE5"/>
    <w:rsid w:val="00BB32F2"/>
    <w:rsid w:val="00BB3642"/>
    <w:rsid w:val="00BB39BE"/>
    <w:rsid w:val="00BB40AB"/>
    <w:rsid w:val="00BB412C"/>
    <w:rsid w:val="00BB4338"/>
    <w:rsid w:val="00BB4B1D"/>
    <w:rsid w:val="00BB4FFF"/>
    <w:rsid w:val="00BB508F"/>
    <w:rsid w:val="00BB523D"/>
    <w:rsid w:val="00BB5584"/>
    <w:rsid w:val="00BB5739"/>
    <w:rsid w:val="00BB6C0E"/>
    <w:rsid w:val="00BB70DF"/>
    <w:rsid w:val="00BB73E6"/>
    <w:rsid w:val="00BB756C"/>
    <w:rsid w:val="00BB79BD"/>
    <w:rsid w:val="00BB7B38"/>
    <w:rsid w:val="00BC0759"/>
    <w:rsid w:val="00BC11E5"/>
    <w:rsid w:val="00BC32A5"/>
    <w:rsid w:val="00BC399D"/>
    <w:rsid w:val="00BC3B96"/>
    <w:rsid w:val="00BC3C20"/>
    <w:rsid w:val="00BC4074"/>
    <w:rsid w:val="00BC4149"/>
    <w:rsid w:val="00BC4403"/>
    <w:rsid w:val="00BC4BC6"/>
    <w:rsid w:val="00BC50E3"/>
    <w:rsid w:val="00BC5130"/>
    <w:rsid w:val="00BC52FD"/>
    <w:rsid w:val="00BC55E2"/>
    <w:rsid w:val="00BC55F2"/>
    <w:rsid w:val="00BC5B21"/>
    <w:rsid w:val="00BC5EC7"/>
    <w:rsid w:val="00BC60F4"/>
    <w:rsid w:val="00BC646A"/>
    <w:rsid w:val="00BC6865"/>
    <w:rsid w:val="00BC6E62"/>
    <w:rsid w:val="00BC7443"/>
    <w:rsid w:val="00BC7A91"/>
    <w:rsid w:val="00BD0318"/>
    <w:rsid w:val="00BD04FB"/>
    <w:rsid w:val="00BD0648"/>
    <w:rsid w:val="00BD1040"/>
    <w:rsid w:val="00BD2615"/>
    <w:rsid w:val="00BD2AF9"/>
    <w:rsid w:val="00BD34AA"/>
    <w:rsid w:val="00BD3931"/>
    <w:rsid w:val="00BD42CA"/>
    <w:rsid w:val="00BD460B"/>
    <w:rsid w:val="00BD4C2A"/>
    <w:rsid w:val="00BD59A7"/>
    <w:rsid w:val="00BD59B5"/>
    <w:rsid w:val="00BD5C10"/>
    <w:rsid w:val="00BD6051"/>
    <w:rsid w:val="00BD60F5"/>
    <w:rsid w:val="00BD6107"/>
    <w:rsid w:val="00BD6255"/>
    <w:rsid w:val="00BD6806"/>
    <w:rsid w:val="00BD6C07"/>
    <w:rsid w:val="00BD7297"/>
    <w:rsid w:val="00BD7B70"/>
    <w:rsid w:val="00BE0050"/>
    <w:rsid w:val="00BE01A2"/>
    <w:rsid w:val="00BE0C44"/>
    <w:rsid w:val="00BE1B8B"/>
    <w:rsid w:val="00BE2A18"/>
    <w:rsid w:val="00BE2C01"/>
    <w:rsid w:val="00BE3122"/>
    <w:rsid w:val="00BE3231"/>
    <w:rsid w:val="00BE3998"/>
    <w:rsid w:val="00BE3C30"/>
    <w:rsid w:val="00BE3C9C"/>
    <w:rsid w:val="00BE3F4E"/>
    <w:rsid w:val="00BE41EC"/>
    <w:rsid w:val="00BE51F1"/>
    <w:rsid w:val="00BE52F3"/>
    <w:rsid w:val="00BE56FB"/>
    <w:rsid w:val="00BE585E"/>
    <w:rsid w:val="00BE5C50"/>
    <w:rsid w:val="00BE6B6C"/>
    <w:rsid w:val="00BE755E"/>
    <w:rsid w:val="00BE7DEF"/>
    <w:rsid w:val="00BF00F6"/>
    <w:rsid w:val="00BF0A2E"/>
    <w:rsid w:val="00BF0B9A"/>
    <w:rsid w:val="00BF0F32"/>
    <w:rsid w:val="00BF19F7"/>
    <w:rsid w:val="00BF1CFC"/>
    <w:rsid w:val="00BF1F5A"/>
    <w:rsid w:val="00BF2FF6"/>
    <w:rsid w:val="00BF32D0"/>
    <w:rsid w:val="00BF34AF"/>
    <w:rsid w:val="00BF36D6"/>
    <w:rsid w:val="00BF3DDE"/>
    <w:rsid w:val="00BF4CC4"/>
    <w:rsid w:val="00BF5611"/>
    <w:rsid w:val="00BF5F42"/>
    <w:rsid w:val="00BF6512"/>
    <w:rsid w:val="00BF6589"/>
    <w:rsid w:val="00BF6F7F"/>
    <w:rsid w:val="00BF719C"/>
    <w:rsid w:val="00BF73B1"/>
    <w:rsid w:val="00C00647"/>
    <w:rsid w:val="00C00DE7"/>
    <w:rsid w:val="00C0145F"/>
    <w:rsid w:val="00C016F4"/>
    <w:rsid w:val="00C01E07"/>
    <w:rsid w:val="00C0206A"/>
    <w:rsid w:val="00C02622"/>
    <w:rsid w:val="00C02764"/>
    <w:rsid w:val="00C02793"/>
    <w:rsid w:val="00C02D64"/>
    <w:rsid w:val="00C03CCA"/>
    <w:rsid w:val="00C04CEF"/>
    <w:rsid w:val="00C05345"/>
    <w:rsid w:val="00C058F5"/>
    <w:rsid w:val="00C05C90"/>
    <w:rsid w:val="00C05E48"/>
    <w:rsid w:val="00C06057"/>
    <w:rsid w:val="00C0662F"/>
    <w:rsid w:val="00C072FD"/>
    <w:rsid w:val="00C07672"/>
    <w:rsid w:val="00C076D5"/>
    <w:rsid w:val="00C07785"/>
    <w:rsid w:val="00C1001C"/>
    <w:rsid w:val="00C1031E"/>
    <w:rsid w:val="00C106D3"/>
    <w:rsid w:val="00C11249"/>
    <w:rsid w:val="00C11943"/>
    <w:rsid w:val="00C11F48"/>
    <w:rsid w:val="00C12E96"/>
    <w:rsid w:val="00C12F46"/>
    <w:rsid w:val="00C13087"/>
    <w:rsid w:val="00C13865"/>
    <w:rsid w:val="00C142AA"/>
    <w:rsid w:val="00C14763"/>
    <w:rsid w:val="00C149A8"/>
    <w:rsid w:val="00C14F07"/>
    <w:rsid w:val="00C15703"/>
    <w:rsid w:val="00C15BC8"/>
    <w:rsid w:val="00C16141"/>
    <w:rsid w:val="00C16495"/>
    <w:rsid w:val="00C16911"/>
    <w:rsid w:val="00C17E4F"/>
    <w:rsid w:val="00C20814"/>
    <w:rsid w:val="00C216EE"/>
    <w:rsid w:val="00C224B7"/>
    <w:rsid w:val="00C230BC"/>
    <w:rsid w:val="00C235BA"/>
    <w:rsid w:val="00C2363F"/>
    <w:rsid w:val="00C236C8"/>
    <w:rsid w:val="00C24015"/>
    <w:rsid w:val="00C242D1"/>
    <w:rsid w:val="00C24E13"/>
    <w:rsid w:val="00C25495"/>
    <w:rsid w:val="00C257BC"/>
    <w:rsid w:val="00C25A2A"/>
    <w:rsid w:val="00C25DE1"/>
    <w:rsid w:val="00C25E88"/>
    <w:rsid w:val="00C260B1"/>
    <w:rsid w:val="00C261D1"/>
    <w:rsid w:val="00C2636F"/>
    <w:rsid w:val="00C26373"/>
    <w:rsid w:val="00C2659E"/>
    <w:rsid w:val="00C26A79"/>
    <w:rsid w:val="00C26E56"/>
    <w:rsid w:val="00C31406"/>
    <w:rsid w:val="00C31797"/>
    <w:rsid w:val="00C326D5"/>
    <w:rsid w:val="00C33A03"/>
    <w:rsid w:val="00C33AE9"/>
    <w:rsid w:val="00C33BFF"/>
    <w:rsid w:val="00C34525"/>
    <w:rsid w:val="00C3488F"/>
    <w:rsid w:val="00C3491A"/>
    <w:rsid w:val="00C34BD0"/>
    <w:rsid w:val="00C34F45"/>
    <w:rsid w:val="00C355C9"/>
    <w:rsid w:val="00C35BC1"/>
    <w:rsid w:val="00C3636D"/>
    <w:rsid w:val="00C37194"/>
    <w:rsid w:val="00C37647"/>
    <w:rsid w:val="00C3775C"/>
    <w:rsid w:val="00C40189"/>
    <w:rsid w:val="00C40637"/>
    <w:rsid w:val="00C40F6C"/>
    <w:rsid w:val="00C4159E"/>
    <w:rsid w:val="00C41624"/>
    <w:rsid w:val="00C42650"/>
    <w:rsid w:val="00C43992"/>
    <w:rsid w:val="00C43B79"/>
    <w:rsid w:val="00C43CBC"/>
    <w:rsid w:val="00C44426"/>
    <w:rsid w:val="00C445F3"/>
    <w:rsid w:val="00C44777"/>
    <w:rsid w:val="00C44A13"/>
    <w:rsid w:val="00C44CC9"/>
    <w:rsid w:val="00C44F78"/>
    <w:rsid w:val="00C451F4"/>
    <w:rsid w:val="00C452EA"/>
    <w:rsid w:val="00C45EB1"/>
    <w:rsid w:val="00C462AA"/>
    <w:rsid w:val="00C4656B"/>
    <w:rsid w:val="00C4657B"/>
    <w:rsid w:val="00C46C88"/>
    <w:rsid w:val="00C4761B"/>
    <w:rsid w:val="00C478BE"/>
    <w:rsid w:val="00C47C46"/>
    <w:rsid w:val="00C47C8B"/>
    <w:rsid w:val="00C47D28"/>
    <w:rsid w:val="00C47D36"/>
    <w:rsid w:val="00C47E19"/>
    <w:rsid w:val="00C47F1F"/>
    <w:rsid w:val="00C508DB"/>
    <w:rsid w:val="00C50A0E"/>
    <w:rsid w:val="00C50F07"/>
    <w:rsid w:val="00C51A23"/>
    <w:rsid w:val="00C52A1D"/>
    <w:rsid w:val="00C52A3F"/>
    <w:rsid w:val="00C5337E"/>
    <w:rsid w:val="00C53565"/>
    <w:rsid w:val="00C53706"/>
    <w:rsid w:val="00C539BD"/>
    <w:rsid w:val="00C5410A"/>
    <w:rsid w:val="00C5461D"/>
    <w:rsid w:val="00C54A3A"/>
    <w:rsid w:val="00C54FEB"/>
    <w:rsid w:val="00C55075"/>
    <w:rsid w:val="00C55238"/>
    <w:rsid w:val="00C55566"/>
    <w:rsid w:val="00C55647"/>
    <w:rsid w:val="00C557D2"/>
    <w:rsid w:val="00C55A8C"/>
    <w:rsid w:val="00C55CB2"/>
    <w:rsid w:val="00C56448"/>
    <w:rsid w:val="00C56B34"/>
    <w:rsid w:val="00C57336"/>
    <w:rsid w:val="00C60533"/>
    <w:rsid w:val="00C625DE"/>
    <w:rsid w:val="00C63191"/>
    <w:rsid w:val="00C63950"/>
    <w:rsid w:val="00C6462C"/>
    <w:rsid w:val="00C65004"/>
    <w:rsid w:val="00C65430"/>
    <w:rsid w:val="00C65780"/>
    <w:rsid w:val="00C65954"/>
    <w:rsid w:val="00C65966"/>
    <w:rsid w:val="00C65A9B"/>
    <w:rsid w:val="00C667BE"/>
    <w:rsid w:val="00C6766B"/>
    <w:rsid w:val="00C7088A"/>
    <w:rsid w:val="00C70E58"/>
    <w:rsid w:val="00C7104F"/>
    <w:rsid w:val="00C72223"/>
    <w:rsid w:val="00C7241D"/>
    <w:rsid w:val="00C727B8"/>
    <w:rsid w:val="00C72AC7"/>
    <w:rsid w:val="00C72DFA"/>
    <w:rsid w:val="00C7459C"/>
    <w:rsid w:val="00C746F6"/>
    <w:rsid w:val="00C76417"/>
    <w:rsid w:val="00C76484"/>
    <w:rsid w:val="00C76C0A"/>
    <w:rsid w:val="00C7726F"/>
    <w:rsid w:val="00C772B8"/>
    <w:rsid w:val="00C80FD0"/>
    <w:rsid w:val="00C810C5"/>
    <w:rsid w:val="00C810D0"/>
    <w:rsid w:val="00C812E5"/>
    <w:rsid w:val="00C820AF"/>
    <w:rsid w:val="00C8220E"/>
    <w:rsid w:val="00C823DA"/>
    <w:rsid w:val="00C8259F"/>
    <w:rsid w:val="00C82746"/>
    <w:rsid w:val="00C8312F"/>
    <w:rsid w:val="00C835DD"/>
    <w:rsid w:val="00C83DE1"/>
    <w:rsid w:val="00C84528"/>
    <w:rsid w:val="00C84C47"/>
    <w:rsid w:val="00C852C8"/>
    <w:rsid w:val="00C8556B"/>
    <w:rsid w:val="00C858A4"/>
    <w:rsid w:val="00C85A5C"/>
    <w:rsid w:val="00C85B3F"/>
    <w:rsid w:val="00C85D3A"/>
    <w:rsid w:val="00C85E00"/>
    <w:rsid w:val="00C85E74"/>
    <w:rsid w:val="00C86AFA"/>
    <w:rsid w:val="00C86CED"/>
    <w:rsid w:val="00C87897"/>
    <w:rsid w:val="00C87B07"/>
    <w:rsid w:val="00C87B64"/>
    <w:rsid w:val="00C900F5"/>
    <w:rsid w:val="00C90688"/>
    <w:rsid w:val="00C90CCF"/>
    <w:rsid w:val="00C915E3"/>
    <w:rsid w:val="00C9178A"/>
    <w:rsid w:val="00C92C5E"/>
    <w:rsid w:val="00C93794"/>
    <w:rsid w:val="00C937BF"/>
    <w:rsid w:val="00C9386A"/>
    <w:rsid w:val="00C93991"/>
    <w:rsid w:val="00C971E3"/>
    <w:rsid w:val="00C972E9"/>
    <w:rsid w:val="00C9766A"/>
    <w:rsid w:val="00C97B24"/>
    <w:rsid w:val="00CA085D"/>
    <w:rsid w:val="00CA13F1"/>
    <w:rsid w:val="00CA2382"/>
    <w:rsid w:val="00CA2500"/>
    <w:rsid w:val="00CA2A55"/>
    <w:rsid w:val="00CA2B00"/>
    <w:rsid w:val="00CA39B5"/>
    <w:rsid w:val="00CA3D06"/>
    <w:rsid w:val="00CA46D7"/>
    <w:rsid w:val="00CA4840"/>
    <w:rsid w:val="00CA4903"/>
    <w:rsid w:val="00CA6991"/>
    <w:rsid w:val="00CA77F9"/>
    <w:rsid w:val="00CA78E0"/>
    <w:rsid w:val="00CA7AD1"/>
    <w:rsid w:val="00CA7F9D"/>
    <w:rsid w:val="00CB09C6"/>
    <w:rsid w:val="00CB0FD5"/>
    <w:rsid w:val="00CB12C5"/>
    <w:rsid w:val="00CB157D"/>
    <w:rsid w:val="00CB162A"/>
    <w:rsid w:val="00CB18D0"/>
    <w:rsid w:val="00CB1974"/>
    <w:rsid w:val="00CB1AD1"/>
    <w:rsid w:val="00CB1C8A"/>
    <w:rsid w:val="00CB24A1"/>
    <w:rsid w:val="00CB24EB"/>
    <w:rsid w:val="00CB24F5"/>
    <w:rsid w:val="00CB2663"/>
    <w:rsid w:val="00CB2A30"/>
    <w:rsid w:val="00CB2D09"/>
    <w:rsid w:val="00CB2E9A"/>
    <w:rsid w:val="00CB2EFB"/>
    <w:rsid w:val="00CB35FC"/>
    <w:rsid w:val="00CB3BBE"/>
    <w:rsid w:val="00CB59E9"/>
    <w:rsid w:val="00CB5F39"/>
    <w:rsid w:val="00CB6212"/>
    <w:rsid w:val="00CB62D0"/>
    <w:rsid w:val="00CB76D9"/>
    <w:rsid w:val="00CC0042"/>
    <w:rsid w:val="00CC0D6A"/>
    <w:rsid w:val="00CC107F"/>
    <w:rsid w:val="00CC3831"/>
    <w:rsid w:val="00CC39FF"/>
    <w:rsid w:val="00CC3E3D"/>
    <w:rsid w:val="00CC3E63"/>
    <w:rsid w:val="00CC5011"/>
    <w:rsid w:val="00CC519B"/>
    <w:rsid w:val="00CC55AD"/>
    <w:rsid w:val="00CC5782"/>
    <w:rsid w:val="00CC6360"/>
    <w:rsid w:val="00CC64DC"/>
    <w:rsid w:val="00CC68F3"/>
    <w:rsid w:val="00CC724E"/>
    <w:rsid w:val="00CC780C"/>
    <w:rsid w:val="00CC7A1A"/>
    <w:rsid w:val="00CD00C1"/>
    <w:rsid w:val="00CD12C1"/>
    <w:rsid w:val="00CD1472"/>
    <w:rsid w:val="00CD1FFF"/>
    <w:rsid w:val="00CD214E"/>
    <w:rsid w:val="00CD3A60"/>
    <w:rsid w:val="00CD3E87"/>
    <w:rsid w:val="00CD40F8"/>
    <w:rsid w:val="00CD42B6"/>
    <w:rsid w:val="00CD44B2"/>
    <w:rsid w:val="00CD46FA"/>
    <w:rsid w:val="00CD4FDD"/>
    <w:rsid w:val="00CD5973"/>
    <w:rsid w:val="00CD5ACA"/>
    <w:rsid w:val="00CD664A"/>
    <w:rsid w:val="00CD752E"/>
    <w:rsid w:val="00CD78E9"/>
    <w:rsid w:val="00CE09B4"/>
    <w:rsid w:val="00CE0B98"/>
    <w:rsid w:val="00CE0D58"/>
    <w:rsid w:val="00CE101A"/>
    <w:rsid w:val="00CE11E1"/>
    <w:rsid w:val="00CE1360"/>
    <w:rsid w:val="00CE16FD"/>
    <w:rsid w:val="00CE1DE6"/>
    <w:rsid w:val="00CE21D4"/>
    <w:rsid w:val="00CE2FE9"/>
    <w:rsid w:val="00CE31A6"/>
    <w:rsid w:val="00CE3558"/>
    <w:rsid w:val="00CE3AB3"/>
    <w:rsid w:val="00CE453A"/>
    <w:rsid w:val="00CE47FF"/>
    <w:rsid w:val="00CE5407"/>
    <w:rsid w:val="00CE5533"/>
    <w:rsid w:val="00CE6027"/>
    <w:rsid w:val="00CE6AB0"/>
    <w:rsid w:val="00CE70C2"/>
    <w:rsid w:val="00CE7744"/>
    <w:rsid w:val="00CE7D09"/>
    <w:rsid w:val="00CF09AA"/>
    <w:rsid w:val="00CF103C"/>
    <w:rsid w:val="00CF14A1"/>
    <w:rsid w:val="00CF18F6"/>
    <w:rsid w:val="00CF1DAE"/>
    <w:rsid w:val="00CF1F7B"/>
    <w:rsid w:val="00CF24EF"/>
    <w:rsid w:val="00CF285D"/>
    <w:rsid w:val="00CF2A95"/>
    <w:rsid w:val="00CF2B3E"/>
    <w:rsid w:val="00CF2B92"/>
    <w:rsid w:val="00CF4007"/>
    <w:rsid w:val="00CF456C"/>
    <w:rsid w:val="00CF4813"/>
    <w:rsid w:val="00CF4BA9"/>
    <w:rsid w:val="00CF5233"/>
    <w:rsid w:val="00CF58D7"/>
    <w:rsid w:val="00CF5BF1"/>
    <w:rsid w:val="00CF5DCB"/>
    <w:rsid w:val="00CF62C4"/>
    <w:rsid w:val="00CF678E"/>
    <w:rsid w:val="00CF7A89"/>
    <w:rsid w:val="00D00549"/>
    <w:rsid w:val="00D00AFA"/>
    <w:rsid w:val="00D00C66"/>
    <w:rsid w:val="00D029B8"/>
    <w:rsid w:val="00D02D32"/>
    <w:rsid w:val="00D02F46"/>
    <w:rsid w:val="00D02F60"/>
    <w:rsid w:val="00D03E40"/>
    <w:rsid w:val="00D03EB8"/>
    <w:rsid w:val="00D0409B"/>
    <w:rsid w:val="00D045EA"/>
    <w:rsid w:val="00D0464E"/>
    <w:rsid w:val="00D046A7"/>
    <w:rsid w:val="00D04806"/>
    <w:rsid w:val="00D04A96"/>
    <w:rsid w:val="00D04BE2"/>
    <w:rsid w:val="00D04DD3"/>
    <w:rsid w:val="00D04E9F"/>
    <w:rsid w:val="00D0592A"/>
    <w:rsid w:val="00D05C94"/>
    <w:rsid w:val="00D0652A"/>
    <w:rsid w:val="00D0658B"/>
    <w:rsid w:val="00D06812"/>
    <w:rsid w:val="00D06B20"/>
    <w:rsid w:val="00D07611"/>
    <w:rsid w:val="00D07A7B"/>
    <w:rsid w:val="00D100CA"/>
    <w:rsid w:val="00D102E1"/>
    <w:rsid w:val="00D108CD"/>
    <w:rsid w:val="00D109E3"/>
    <w:rsid w:val="00D10E06"/>
    <w:rsid w:val="00D10F83"/>
    <w:rsid w:val="00D1122C"/>
    <w:rsid w:val="00D113C2"/>
    <w:rsid w:val="00D114F7"/>
    <w:rsid w:val="00D12212"/>
    <w:rsid w:val="00D123E6"/>
    <w:rsid w:val="00D125EC"/>
    <w:rsid w:val="00D12718"/>
    <w:rsid w:val="00D13020"/>
    <w:rsid w:val="00D130CA"/>
    <w:rsid w:val="00D131C9"/>
    <w:rsid w:val="00D142D1"/>
    <w:rsid w:val="00D14BB8"/>
    <w:rsid w:val="00D15197"/>
    <w:rsid w:val="00D15278"/>
    <w:rsid w:val="00D15EEA"/>
    <w:rsid w:val="00D16820"/>
    <w:rsid w:val="00D169C8"/>
    <w:rsid w:val="00D169E4"/>
    <w:rsid w:val="00D16C90"/>
    <w:rsid w:val="00D17150"/>
    <w:rsid w:val="00D174DF"/>
    <w:rsid w:val="00D1757C"/>
    <w:rsid w:val="00D17701"/>
    <w:rsid w:val="00D1793F"/>
    <w:rsid w:val="00D20213"/>
    <w:rsid w:val="00D2088E"/>
    <w:rsid w:val="00D20A1F"/>
    <w:rsid w:val="00D20BB4"/>
    <w:rsid w:val="00D20F62"/>
    <w:rsid w:val="00D214C6"/>
    <w:rsid w:val="00D21C6F"/>
    <w:rsid w:val="00D21E8D"/>
    <w:rsid w:val="00D223B0"/>
    <w:rsid w:val="00D226CB"/>
    <w:rsid w:val="00D227F6"/>
    <w:rsid w:val="00D22AF5"/>
    <w:rsid w:val="00D235EA"/>
    <w:rsid w:val="00D242CE"/>
    <w:rsid w:val="00D247A9"/>
    <w:rsid w:val="00D2482A"/>
    <w:rsid w:val="00D24918"/>
    <w:rsid w:val="00D24961"/>
    <w:rsid w:val="00D25D2F"/>
    <w:rsid w:val="00D26577"/>
    <w:rsid w:val="00D26CE3"/>
    <w:rsid w:val="00D30C87"/>
    <w:rsid w:val="00D30E13"/>
    <w:rsid w:val="00D31436"/>
    <w:rsid w:val="00D314E0"/>
    <w:rsid w:val="00D31ED7"/>
    <w:rsid w:val="00D32721"/>
    <w:rsid w:val="00D328A9"/>
    <w:rsid w:val="00D328DC"/>
    <w:rsid w:val="00D32CA4"/>
    <w:rsid w:val="00D33387"/>
    <w:rsid w:val="00D33824"/>
    <w:rsid w:val="00D3382E"/>
    <w:rsid w:val="00D33B29"/>
    <w:rsid w:val="00D33EBA"/>
    <w:rsid w:val="00D34338"/>
    <w:rsid w:val="00D3485F"/>
    <w:rsid w:val="00D351B4"/>
    <w:rsid w:val="00D35319"/>
    <w:rsid w:val="00D353AE"/>
    <w:rsid w:val="00D35A01"/>
    <w:rsid w:val="00D35AD3"/>
    <w:rsid w:val="00D36E98"/>
    <w:rsid w:val="00D3759A"/>
    <w:rsid w:val="00D378A0"/>
    <w:rsid w:val="00D37EE9"/>
    <w:rsid w:val="00D402FB"/>
    <w:rsid w:val="00D40C4C"/>
    <w:rsid w:val="00D40C7C"/>
    <w:rsid w:val="00D42044"/>
    <w:rsid w:val="00D42073"/>
    <w:rsid w:val="00D43503"/>
    <w:rsid w:val="00D43D7C"/>
    <w:rsid w:val="00D44C89"/>
    <w:rsid w:val="00D45EAA"/>
    <w:rsid w:val="00D45F68"/>
    <w:rsid w:val="00D4618F"/>
    <w:rsid w:val="00D4677B"/>
    <w:rsid w:val="00D47949"/>
    <w:rsid w:val="00D47D7A"/>
    <w:rsid w:val="00D501B7"/>
    <w:rsid w:val="00D503D2"/>
    <w:rsid w:val="00D50ABD"/>
    <w:rsid w:val="00D50CB2"/>
    <w:rsid w:val="00D515C0"/>
    <w:rsid w:val="00D51A56"/>
    <w:rsid w:val="00D51BF4"/>
    <w:rsid w:val="00D51DD9"/>
    <w:rsid w:val="00D5243A"/>
    <w:rsid w:val="00D52E77"/>
    <w:rsid w:val="00D52F88"/>
    <w:rsid w:val="00D5428F"/>
    <w:rsid w:val="00D54E5F"/>
    <w:rsid w:val="00D55023"/>
    <w:rsid w:val="00D55290"/>
    <w:rsid w:val="00D55356"/>
    <w:rsid w:val="00D555E6"/>
    <w:rsid w:val="00D5573C"/>
    <w:rsid w:val="00D558FE"/>
    <w:rsid w:val="00D562A1"/>
    <w:rsid w:val="00D56391"/>
    <w:rsid w:val="00D565AC"/>
    <w:rsid w:val="00D5694A"/>
    <w:rsid w:val="00D56EAD"/>
    <w:rsid w:val="00D56ED9"/>
    <w:rsid w:val="00D57000"/>
    <w:rsid w:val="00D57315"/>
    <w:rsid w:val="00D57791"/>
    <w:rsid w:val="00D5791B"/>
    <w:rsid w:val="00D57BCA"/>
    <w:rsid w:val="00D601CC"/>
    <w:rsid w:val="00D6046A"/>
    <w:rsid w:val="00D60739"/>
    <w:rsid w:val="00D61B9C"/>
    <w:rsid w:val="00D61C3F"/>
    <w:rsid w:val="00D61C87"/>
    <w:rsid w:val="00D626D2"/>
    <w:rsid w:val="00D62870"/>
    <w:rsid w:val="00D62F1B"/>
    <w:rsid w:val="00D63061"/>
    <w:rsid w:val="00D63396"/>
    <w:rsid w:val="00D63AB7"/>
    <w:rsid w:val="00D6469B"/>
    <w:rsid w:val="00D64DD3"/>
    <w:rsid w:val="00D655D9"/>
    <w:rsid w:val="00D65677"/>
    <w:rsid w:val="00D65872"/>
    <w:rsid w:val="00D65AC1"/>
    <w:rsid w:val="00D65D3D"/>
    <w:rsid w:val="00D65F33"/>
    <w:rsid w:val="00D661D8"/>
    <w:rsid w:val="00D672AE"/>
    <w:rsid w:val="00D676F3"/>
    <w:rsid w:val="00D702F3"/>
    <w:rsid w:val="00D7053D"/>
    <w:rsid w:val="00D70EF5"/>
    <w:rsid w:val="00D71024"/>
    <w:rsid w:val="00D7111F"/>
    <w:rsid w:val="00D713E4"/>
    <w:rsid w:val="00D715F4"/>
    <w:rsid w:val="00D71A25"/>
    <w:rsid w:val="00D71F0F"/>
    <w:rsid w:val="00D71FCF"/>
    <w:rsid w:val="00D7225B"/>
    <w:rsid w:val="00D72887"/>
    <w:rsid w:val="00D72A54"/>
    <w:rsid w:val="00D72CC1"/>
    <w:rsid w:val="00D72F35"/>
    <w:rsid w:val="00D72FB6"/>
    <w:rsid w:val="00D7404A"/>
    <w:rsid w:val="00D7427C"/>
    <w:rsid w:val="00D74970"/>
    <w:rsid w:val="00D74D0B"/>
    <w:rsid w:val="00D74ED7"/>
    <w:rsid w:val="00D75006"/>
    <w:rsid w:val="00D759D4"/>
    <w:rsid w:val="00D75A9D"/>
    <w:rsid w:val="00D75F46"/>
    <w:rsid w:val="00D766FC"/>
    <w:rsid w:val="00D76EC9"/>
    <w:rsid w:val="00D77B46"/>
    <w:rsid w:val="00D806C0"/>
    <w:rsid w:val="00D809C0"/>
    <w:rsid w:val="00D80E25"/>
    <w:rsid w:val="00D80E7D"/>
    <w:rsid w:val="00D8130A"/>
    <w:rsid w:val="00D81397"/>
    <w:rsid w:val="00D81818"/>
    <w:rsid w:val="00D82023"/>
    <w:rsid w:val="00D82031"/>
    <w:rsid w:val="00D8293B"/>
    <w:rsid w:val="00D8304D"/>
    <w:rsid w:val="00D83182"/>
    <w:rsid w:val="00D848B9"/>
    <w:rsid w:val="00D84D51"/>
    <w:rsid w:val="00D84F06"/>
    <w:rsid w:val="00D8573B"/>
    <w:rsid w:val="00D859CE"/>
    <w:rsid w:val="00D85AA0"/>
    <w:rsid w:val="00D85F09"/>
    <w:rsid w:val="00D8634E"/>
    <w:rsid w:val="00D86956"/>
    <w:rsid w:val="00D8695E"/>
    <w:rsid w:val="00D86E1B"/>
    <w:rsid w:val="00D87863"/>
    <w:rsid w:val="00D87C9B"/>
    <w:rsid w:val="00D87D3B"/>
    <w:rsid w:val="00D904D9"/>
    <w:rsid w:val="00D90B8F"/>
    <w:rsid w:val="00D90E69"/>
    <w:rsid w:val="00D91368"/>
    <w:rsid w:val="00D91A7F"/>
    <w:rsid w:val="00D9218E"/>
    <w:rsid w:val="00D92331"/>
    <w:rsid w:val="00D9288D"/>
    <w:rsid w:val="00D92C51"/>
    <w:rsid w:val="00D93106"/>
    <w:rsid w:val="00D933E0"/>
    <w:rsid w:val="00D933E9"/>
    <w:rsid w:val="00D94488"/>
    <w:rsid w:val="00D94517"/>
    <w:rsid w:val="00D94E2F"/>
    <w:rsid w:val="00D9505D"/>
    <w:rsid w:val="00D9528B"/>
    <w:rsid w:val="00D953D0"/>
    <w:rsid w:val="00D959F5"/>
    <w:rsid w:val="00D95AAF"/>
    <w:rsid w:val="00D95EF6"/>
    <w:rsid w:val="00D965FF"/>
    <w:rsid w:val="00D96884"/>
    <w:rsid w:val="00D96AF2"/>
    <w:rsid w:val="00D97228"/>
    <w:rsid w:val="00D97ABA"/>
    <w:rsid w:val="00D97D57"/>
    <w:rsid w:val="00DA025A"/>
    <w:rsid w:val="00DA0E16"/>
    <w:rsid w:val="00DA1B14"/>
    <w:rsid w:val="00DA2B40"/>
    <w:rsid w:val="00DA31A2"/>
    <w:rsid w:val="00DA31B6"/>
    <w:rsid w:val="00DA3614"/>
    <w:rsid w:val="00DA3FDD"/>
    <w:rsid w:val="00DA45AB"/>
    <w:rsid w:val="00DA45C7"/>
    <w:rsid w:val="00DA475E"/>
    <w:rsid w:val="00DA4FC3"/>
    <w:rsid w:val="00DA51B9"/>
    <w:rsid w:val="00DA552B"/>
    <w:rsid w:val="00DA5D6D"/>
    <w:rsid w:val="00DA5F90"/>
    <w:rsid w:val="00DA6466"/>
    <w:rsid w:val="00DA7017"/>
    <w:rsid w:val="00DA7028"/>
    <w:rsid w:val="00DA77D6"/>
    <w:rsid w:val="00DA7910"/>
    <w:rsid w:val="00DA79A9"/>
    <w:rsid w:val="00DA7B23"/>
    <w:rsid w:val="00DA7BA7"/>
    <w:rsid w:val="00DA7CE0"/>
    <w:rsid w:val="00DB027E"/>
    <w:rsid w:val="00DB02DE"/>
    <w:rsid w:val="00DB09D2"/>
    <w:rsid w:val="00DB1ACC"/>
    <w:rsid w:val="00DB1AD2"/>
    <w:rsid w:val="00DB1B2A"/>
    <w:rsid w:val="00DB1C89"/>
    <w:rsid w:val="00DB200C"/>
    <w:rsid w:val="00DB20C5"/>
    <w:rsid w:val="00DB21B6"/>
    <w:rsid w:val="00DB2B58"/>
    <w:rsid w:val="00DB2E03"/>
    <w:rsid w:val="00DB3DC4"/>
    <w:rsid w:val="00DB40F6"/>
    <w:rsid w:val="00DB4DAE"/>
    <w:rsid w:val="00DB5206"/>
    <w:rsid w:val="00DB5C76"/>
    <w:rsid w:val="00DB6064"/>
    <w:rsid w:val="00DB6276"/>
    <w:rsid w:val="00DB63F5"/>
    <w:rsid w:val="00DB72D9"/>
    <w:rsid w:val="00DB7333"/>
    <w:rsid w:val="00DB76BF"/>
    <w:rsid w:val="00DC01AF"/>
    <w:rsid w:val="00DC0AB9"/>
    <w:rsid w:val="00DC1395"/>
    <w:rsid w:val="00DC1C6B"/>
    <w:rsid w:val="00DC28C9"/>
    <w:rsid w:val="00DC2C2E"/>
    <w:rsid w:val="00DC3F66"/>
    <w:rsid w:val="00DC3FA0"/>
    <w:rsid w:val="00DC3FC1"/>
    <w:rsid w:val="00DC49DE"/>
    <w:rsid w:val="00DC4AF0"/>
    <w:rsid w:val="00DC4EBF"/>
    <w:rsid w:val="00DC522A"/>
    <w:rsid w:val="00DC5B63"/>
    <w:rsid w:val="00DC5F90"/>
    <w:rsid w:val="00DC7474"/>
    <w:rsid w:val="00DC7866"/>
    <w:rsid w:val="00DC7886"/>
    <w:rsid w:val="00DC7AB9"/>
    <w:rsid w:val="00DC7D12"/>
    <w:rsid w:val="00DD05C4"/>
    <w:rsid w:val="00DD069C"/>
    <w:rsid w:val="00DD0741"/>
    <w:rsid w:val="00DD0906"/>
    <w:rsid w:val="00DD092D"/>
    <w:rsid w:val="00DD0CF2"/>
    <w:rsid w:val="00DD233B"/>
    <w:rsid w:val="00DD25DE"/>
    <w:rsid w:val="00DD27AB"/>
    <w:rsid w:val="00DD2ACA"/>
    <w:rsid w:val="00DD30A9"/>
    <w:rsid w:val="00DD3989"/>
    <w:rsid w:val="00DD3B55"/>
    <w:rsid w:val="00DD3BE9"/>
    <w:rsid w:val="00DD4029"/>
    <w:rsid w:val="00DD4942"/>
    <w:rsid w:val="00DD49D5"/>
    <w:rsid w:val="00DD4A05"/>
    <w:rsid w:val="00DD4BED"/>
    <w:rsid w:val="00DD4FAF"/>
    <w:rsid w:val="00DD5CA2"/>
    <w:rsid w:val="00DD5E2C"/>
    <w:rsid w:val="00DD6ABA"/>
    <w:rsid w:val="00DD7343"/>
    <w:rsid w:val="00DD73BC"/>
    <w:rsid w:val="00DE01C1"/>
    <w:rsid w:val="00DE03F6"/>
    <w:rsid w:val="00DE05B7"/>
    <w:rsid w:val="00DE0A53"/>
    <w:rsid w:val="00DE0FE1"/>
    <w:rsid w:val="00DE1554"/>
    <w:rsid w:val="00DE161F"/>
    <w:rsid w:val="00DE1B92"/>
    <w:rsid w:val="00DE2901"/>
    <w:rsid w:val="00DE2AA6"/>
    <w:rsid w:val="00DE3441"/>
    <w:rsid w:val="00DE385D"/>
    <w:rsid w:val="00DE45B1"/>
    <w:rsid w:val="00DE48F5"/>
    <w:rsid w:val="00DE49E8"/>
    <w:rsid w:val="00DE4C3A"/>
    <w:rsid w:val="00DE54A0"/>
    <w:rsid w:val="00DE5897"/>
    <w:rsid w:val="00DE590F"/>
    <w:rsid w:val="00DE6AF6"/>
    <w:rsid w:val="00DE769F"/>
    <w:rsid w:val="00DE7DC1"/>
    <w:rsid w:val="00DF001C"/>
    <w:rsid w:val="00DF01C9"/>
    <w:rsid w:val="00DF0370"/>
    <w:rsid w:val="00DF0F59"/>
    <w:rsid w:val="00DF1423"/>
    <w:rsid w:val="00DF1964"/>
    <w:rsid w:val="00DF1C41"/>
    <w:rsid w:val="00DF1E70"/>
    <w:rsid w:val="00DF2C69"/>
    <w:rsid w:val="00DF367C"/>
    <w:rsid w:val="00DF3A42"/>
    <w:rsid w:val="00DF3F7E"/>
    <w:rsid w:val="00DF4CD3"/>
    <w:rsid w:val="00DF4DA5"/>
    <w:rsid w:val="00DF50E6"/>
    <w:rsid w:val="00DF5102"/>
    <w:rsid w:val="00DF5C16"/>
    <w:rsid w:val="00DF5FE0"/>
    <w:rsid w:val="00DF62F9"/>
    <w:rsid w:val="00DF6968"/>
    <w:rsid w:val="00DF6D98"/>
    <w:rsid w:val="00DF7536"/>
    <w:rsid w:val="00DF7648"/>
    <w:rsid w:val="00DF7DF6"/>
    <w:rsid w:val="00E00E29"/>
    <w:rsid w:val="00E00E7A"/>
    <w:rsid w:val="00E00F38"/>
    <w:rsid w:val="00E01932"/>
    <w:rsid w:val="00E01B03"/>
    <w:rsid w:val="00E01D4D"/>
    <w:rsid w:val="00E01E1C"/>
    <w:rsid w:val="00E02BAB"/>
    <w:rsid w:val="00E03003"/>
    <w:rsid w:val="00E035A9"/>
    <w:rsid w:val="00E036C3"/>
    <w:rsid w:val="00E03ABF"/>
    <w:rsid w:val="00E03E41"/>
    <w:rsid w:val="00E043E5"/>
    <w:rsid w:val="00E044A7"/>
    <w:rsid w:val="00E04CD4"/>
    <w:rsid w:val="00E04CEB"/>
    <w:rsid w:val="00E05E4E"/>
    <w:rsid w:val="00E060BC"/>
    <w:rsid w:val="00E06107"/>
    <w:rsid w:val="00E06419"/>
    <w:rsid w:val="00E0657C"/>
    <w:rsid w:val="00E0719C"/>
    <w:rsid w:val="00E07BEA"/>
    <w:rsid w:val="00E07CAE"/>
    <w:rsid w:val="00E10BEC"/>
    <w:rsid w:val="00E10E6A"/>
    <w:rsid w:val="00E110F8"/>
    <w:rsid w:val="00E11420"/>
    <w:rsid w:val="00E1185D"/>
    <w:rsid w:val="00E11F08"/>
    <w:rsid w:val="00E1244D"/>
    <w:rsid w:val="00E12AE8"/>
    <w:rsid w:val="00E13286"/>
    <w:rsid w:val="00E132FB"/>
    <w:rsid w:val="00E1335E"/>
    <w:rsid w:val="00E13836"/>
    <w:rsid w:val="00E13A82"/>
    <w:rsid w:val="00E1518E"/>
    <w:rsid w:val="00E15414"/>
    <w:rsid w:val="00E15924"/>
    <w:rsid w:val="00E15F6C"/>
    <w:rsid w:val="00E16017"/>
    <w:rsid w:val="00E1612B"/>
    <w:rsid w:val="00E170B7"/>
    <w:rsid w:val="00E177DD"/>
    <w:rsid w:val="00E206D8"/>
    <w:rsid w:val="00E2070D"/>
    <w:rsid w:val="00E207EF"/>
    <w:rsid w:val="00E20900"/>
    <w:rsid w:val="00E20C7F"/>
    <w:rsid w:val="00E20DA5"/>
    <w:rsid w:val="00E20E23"/>
    <w:rsid w:val="00E21340"/>
    <w:rsid w:val="00E222F8"/>
    <w:rsid w:val="00E22493"/>
    <w:rsid w:val="00E22A61"/>
    <w:rsid w:val="00E22D27"/>
    <w:rsid w:val="00E2333B"/>
    <w:rsid w:val="00E234BA"/>
    <w:rsid w:val="00E2360F"/>
    <w:rsid w:val="00E2396E"/>
    <w:rsid w:val="00E23A51"/>
    <w:rsid w:val="00E23E6F"/>
    <w:rsid w:val="00E23FF6"/>
    <w:rsid w:val="00E245A5"/>
    <w:rsid w:val="00E24728"/>
    <w:rsid w:val="00E2472A"/>
    <w:rsid w:val="00E247C9"/>
    <w:rsid w:val="00E25105"/>
    <w:rsid w:val="00E253E2"/>
    <w:rsid w:val="00E25BCD"/>
    <w:rsid w:val="00E26D1A"/>
    <w:rsid w:val="00E27165"/>
    <w:rsid w:val="00E273C2"/>
    <w:rsid w:val="00E276AC"/>
    <w:rsid w:val="00E278CE"/>
    <w:rsid w:val="00E27FC9"/>
    <w:rsid w:val="00E305CB"/>
    <w:rsid w:val="00E307FA"/>
    <w:rsid w:val="00E319C6"/>
    <w:rsid w:val="00E31BC6"/>
    <w:rsid w:val="00E31DC8"/>
    <w:rsid w:val="00E3203A"/>
    <w:rsid w:val="00E324AF"/>
    <w:rsid w:val="00E337B7"/>
    <w:rsid w:val="00E33A2C"/>
    <w:rsid w:val="00E33F2C"/>
    <w:rsid w:val="00E34A35"/>
    <w:rsid w:val="00E34A98"/>
    <w:rsid w:val="00E36789"/>
    <w:rsid w:val="00E368B2"/>
    <w:rsid w:val="00E37396"/>
    <w:rsid w:val="00E37C2F"/>
    <w:rsid w:val="00E37EE5"/>
    <w:rsid w:val="00E40D15"/>
    <w:rsid w:val="00E41226"/>
    <w:rsid w:val="00E41586"/>
    <w:rsid w:val="00E419C6"/>
    <w:rsid w:val="00E41C28"/>
    <w:rsid w:val="00E42472"/>
    <w:rsid w:val="00E43042"/>
    <w:rsid w:val="00E433C2"/>
    <w:rsid w:val="00E44B87"/>
    <w:rsid w:val="00E453B4"/>
    <w:rsid w:val="00E45880"/>
    <w:rsid w:val="00E45B33"/>
    <w:rsid w:val="00E45CFD"/>
    <w:rsid w:val="00E45D3C"/>
    <w:rsid w:val="00E45DA7"/>
    <w:rsid w:val="00E46308"/>
    <w:rsid w:val="00E463A3"/>
    <w:rsid w:val="00E46464"/>
    <w:rsid w:val="00E46C2B"/>
    <w:rsid w:val="00E46C4A"/>
    <w:rsid w:val="00E477FE"/>
    <w:rsid w:val="00E47AA5"/>
    <w:rsid w:val="00E47CF4"/>
    <w:rsid w:val="00E47DFF"/>
    <w:rsid w:val="00E47F3E"/>
    <w:rsid w:val="00E47FE2"/>
    <w:rsid w:val="00E50F90"/>
    <w:rsid w:val="00E51D71"/>
    <w:rsid w:val="00E51E17"/>
    <w:rsid w:val="00E525BC"/>
    <w:rsid w:val="00E529A9"/>
    <w:rsid w:val="00E52AC8"/>
    <w:rsid w:val="00E52DAB"/>
    <w:rsid w:val="00E52DB3"/>
    <w:rsid w:val="00E53135"/>
    <w:rsid w:val="00E539B0"/>
    <w:rsid w:val="00E542FD"/>
    <w:rsid w:val="00E54856"/>
    <w:rsid w:val="00E54A92"/>
    <w:rsid w:val="00E55994"/>
    <w:rsid w:val="00E55A1C"/>
    <w:rsid w:val="00E56E96"/>
    <w:rsid w:val="00E578D4"/>
    <w:rsid w:val="00E5791E"/>
    <w:rsid w:val="00E57EEF"/>
    <w:rsid w:val="00E603AF"/>
    <w:rsid w:val="00E6041A"/>
    <w:rsid w:val="00E60606"/>
    <w:rsid w:val="00E60764"/>
    <w:rsid w:val="00E60C66"/>
    <w:rsid w:val="00E60D9C"/>
    <w:rsid w:val="00E60E21"/>
    <w:rsid w:val="00E61035"/>
    <w:rsid w:val="00E6164D"/>
    <w:rsid w:val="00E618C9"/>
    <w:rsid w:val="00E6191E"/>
    <w:rsid w:val="00E62661"/>
    <w:rsid w:val="00E62774"/>
    <w:rsid w:val="00E629DF"/>
    <w:rsid w:val="00E62D0F"/>
    <w:rsid w:val="00E62F72"/>
    <w:rsid w:val="00E6307C"/>
    <w:rsid w:val="00E6319F"/>
    <w:rsid w:val="00E636FA"/>
    <w:rsid w:val="00E6375B"/>
    <w:rsid w:val="00E63AD4"/>
    <w:rsid w:val="00E63F9A"/>
    <w:rsid w:val="00E64269"/>
    <w:rsid w:val="00E64B17"/>
    <w:rsid w:val="00E65100"/>
    <w:rsid w:val="00E65315"/>
    <w:rsid w:val="00E664C6"/>
    <w:rsid w:val="00E66C50"/>
    <w:rsid w:val="00E67700"/>
    <w:rsid w:val="00E679D3"/>
    <w:rsid w:val="00E70366"/>
    <w:rsid w:val="00E70A78"/>
    <w:rsid w:val="00E70ACC"/>
    <w:rsid w:val="00E71208"/>
    <w:rsid w:val="00E71444"/>
    <w:rsid w:val="00E71612"/>
    <w:rsid w:val="00E71C91"/>
    <w:rsid w:val="00E71CA3"/>
    <w:rsid w:val="00E71EF4"/>
    <w:rsid w:val="00E720A1"/>
    <w:rsid w:val="00E73271"/>
    <w:rsid w:val="00E7532A"/>
    <w:rsid w:val="00E75DDA"/>
    <w:rsid w:val="00E75E50"/>
    <w:rsid w:val="00E76272"/>
    <w:rsid w:val="00E765BB"/>
    <w:rsid w:val="00E7667B"/>
    <w:rsid w:val="00E769CC"/>
    <w:rsid w:val="00E773E8"/>
    <w:rsid w:val="00E779AE"/>
    <w:rsid w:val="00E77C43"/>
    <w:rsid w:val="00E77FCA"/>
    <w:rsid w:val="00E80405"/>
    <w:rsid w:val="00E80B9F"/>
    <w:rsid w:val="00E815FF"/>
    <w:rsid w:val="00E817B2"/>
    <w:rsid w:val="00E81876"/>
    <w:rsid w:val="00E8188B"/>
    <w:rsid w:val="00E81A7D"/>
    <w:rsid w:val="00E81FE0"/>
    <w:rsid w:val="00E820BF"/>
    <w:rsid w:val="00E821C2"/>
    <w:rsid w:val="00E82D59"/>
    <w:rsid w:val="00E83165"/>
    <w:rsid w:val="00E832C2"/>
    <w:rsid w:val="00E83ADD"/>
    <w:rsid w:val="00E83F3A"/>
    <w:rsid w:val="00E840CF"/>
    <w:rsid w:val="00E840E3"/>
    <w:rsid w:val="00E84F38"/>
    <w:rsid w:val="00E8555C"/>
    <w:rsid w:val="00E85623"/>
    <w:rsid w:val="00E85865"/>
    <w:rsid w:val="00E867D7"/>
    <w:rsid w:val="00E86B97"/>
    <w:rsid w:val="00E86C63"/>
    <w:rsid w:val="00E870C9"/>
    <w:rsid w:val="00E871E3"/>
    <w:rsid w:val="00E87441"/>
    <w:rsid w:val="00E877B4"/>
    <w:rsid w:val="00E87CAF"/>
    <w:rsid w:val="00E87F92"/>
    <w:rsid w:val="00E90541"/>
    <w:rsid w:val="00E90A06"/>
    <w:rsid w:val="00E90ADC"/>
    <w:rsid w:val="00E90EBA"/>
    <w:rsid w:val="00E91CD0"/>
    <w:rsid w:val="00E91EC4"/>
    <w:rsid w:val="00E91FAE"/>
    <w:rsid w:val="00E9238D"/>
    <w:rsid w:val="00E92F16"/>
    <w:rsid w:val="00E92FAF"/>
    <w:rsid w:val="00E930F6"/>
    <w:rsid w:val="00E937EF"/>
    <w:rsid w:val="00E93BB0"/>
    <w:rsid w:val="00E9412B"/>
    <w:rsid w:val="00E949B3"/>
    <w:rsid w:val="00E94A8A"/>
    <w:rsid w:val="00E958E9"/>
    <w:rsid w:val="00E96910"/>
    <w:rsid w:val="00E969B3"/>
    <w:rsid w:val="00E96E3F"/>
    <w:rsid w:val="00EA011B"/>
    <w:rsid w:val="00EA0454"/>
    <w:rsid w:val="00EA0E6E"/>
    <w:rsid w:val="00EA118D"/>
    <w:rsid w:val="00EA17EA"/>
    <w:rsid w:val="00EA190E"/>
    <w:rsid w:val="00EA1A57"/>
    <w:rsid w:val="00EA23A6"/>
    <w:rsid w:val="00EA270C"/>
    <w:rsid w:val="00EA373D"/>
    <w:rsid w:val="00EA3742"/>
    <w:rsid w:val="00EA396B"/>
    <w:rsid w:val="00EA3BD1"/>
    <w:rsid w:val="00EA4362"/>
    <w:rsid w:val="00EA43C7"/>
    <w:rsid w:val="00EA494B"/>
    <w:rsid w:val="00EA4974"/>
    <w:rsid w:val="00EA4D5F"/>
    <w:rsid w:val="00EA532E"/>
    <w:rsid w:val="00EA5867"/>
    <w:rsid w:val="00EA6668"/>
    <w:rsid w:val="00EA6A36"/>
    <w:rsid w:val="00EA6A3B"/>
    <w:rsid w:val="00EA7D1D"/>
    <w:rsid w:val="00EB02C1"/>
    <w:rsid w:val="00EB06D9"/>
    <w:rsid w:val="00EB07BC"/>
    <w:rsid w:val="00EB0D38"/>
    <w:rsid w:val="00EB0FFF"/>
    <w:rsid w:val="00EB14BF"/>
    <w:rsid w:val="00EB192B"/>
    <w:rsid w:val="00EB19ED"/>
    <w:rsid w:val="00EB1CAB"/>
    <w:rsid w:val="00EB251D"/>
    <w:rsid w:val="00EB2645"/>
    <w:rsid w:val="00EB2EFC"/>
    <w:rsid w:val="00EB3ABE"/>
    <w:rsid w:val="00EB3D87"/>
    <w:rsid w:val="00EB490A"/>
    <w:rsid w:val="00EB57E5"/>
    <w:rsid w:val="00EB69E1"/>
    <w:rsid w:val="00EB78E7"/>
    <w:rsid w:val="00EC0078"/>
    <w:rsid w:val="00EC00B6"/>
    <w:rsid w:val="00EC0968"/>
    <w:rsid w:val="00EC09AB"/>
    <w:rsid w:val="00EC0F5A"/>
    <w:rsid w:val="00EC103F"/>
    <w:rsid w:val="00EC123B"/>
    <w:rsid w:val="00EC1371"/>
    <w:rsid w:val="00EC1A61"/>
    <w:rsid w:val="00EC1C33"/>
    <w:rsid w:val="00EC1C9F"/>
    <w:rsid w:val="00EC2A56"/>
    <w:rsid w:val="00EC2BA9"/>
    <w:rsid w:val="00EC3ABA"/>
    <w:rsid w:val="00EC3C13"/>
    <w:rsid w:val="00EC4265"/>
    <w:rsid w:val="00EC4CEB"/>
    <w:rsid w:val="00EC53D3"/>
    <w:rsid w:val="00EC56F0"/>
    <w:rsid w:val="00EC5E85"/>
    <w:rsid w:val="00EC5EE7"/>
    <w:rsid w:val="00EC6416"/>
    <w:rsid w:val="00EC659E"/>
    <w:rsid w:val="00EC659F"/>
    <w:rsid w:val="00EC671D"/>
    <w:rsid w:val="00EC6720"/>
    <w:rsid w:val="00EC6BD9"/>
    <w:rsid w:val="00EC7912"/>
    <w:rsid w:val="00EC79DD"/>
    <w:rsid w:val="00EC7B81"/>
    <w:rsid w:val="00EC7F64"/>
    <w:rsid w:val="00ED032B"/>
    <w:rsid w:val="00ED0913"/>
    <w:rsid w:val="00ED093B"/>
    <w:rsid w:val="00ED1471"/>
    <w:rsid w:val="00ED1594"/>
    <w:rsid w:val="00ED1833"/>
    <w:rsid w:val="00ED1A12"/>
    <w:rsid w:val="00ED1B36"/>
    <w:rsid w:val="00ED1D8B"/>
    <w:rsid w:val="00ED1FDD"/>
    <w:rsid w:val="00ED2072"/>
    <w:rsid w:val="00ED20BE"/>
    <w:rsid w:val="00ED24F1"/>
    <w:rsid w:val="00ED2962"/>
    <w:rsid w:val="00ED2AE0"/>
    <w:rsid w:val="00ED2BCE"/>
    <w:rsid w:val="00ED2E4F"/>
    <w:rsid w:val="00ED45DC"/>
    <w:rsid w:val="00ED5553"/>
    <w:rsid w:val="00ED5DF4"/>
    <w:rsid w:val="00ED5E36"/>
    <w:rsid w:val="00ED6961"/>
    <w:rsid w:val="00ED6D1D"/>
    <w:rsid w:val="00ED75FF"/>
    <w:rsid w:val="00ED7E7C"/>
    <w:rsid w:val="00ED7E84"/>
    <w:rsid w:val="00EE0A16"/>
    <w:rsid w:val="00EE0DAD"/>
    <w:rsid w:val="00EE1B1F"/>
    <w:rsid w:val="00EE1D1C"/>
    <w:rsid w:val="00EE212B"/>
    <w:rsid w:val="00EE27BD"/>
    <w:rsid w:val="00EE2DAE"/>
    <w:rsid w:val="00EE3204"/>
    <w:rsid w:val="00EE335D"/>
    <w:rsid w:val="00EE3564"/>
    <w:rsid w:val="00EE3AF4"/>
    <w:rsid w:val="00EE3F1D"/>
    <w:rsid w:val="00EE5135"/>
    <w:rsid w:val="00EE78E0"/>
    <w:rsid w:val="00EF0067"/>
    <w:rsid w:val="00EF04A7"/>
    <w:rsid w:val="00EF0545"/>
    <w:rsid w:val="00EF0549"/>
    <w:rsid w:val="00EF06AE"/>
    <w:rsid w:val="00EF0766"/>
    <w:rsid w:val="00EF0B0F"/>
    <w:rsid w:val="00EF0B96"/>
    <w:rsid w:val="00EF0C55"/>
    <w:rsid w:val="00EF0D5B"/>
    <w:rsid w:val="00EF1289"/>
    <w:rsid w:val="00EF1806"/>
    <w:rsid w:val="00EF1997"/>
    <w:rsid w:val="00EF1E80"/>
    <w:rsid w:val="00EF30E5"/>
    <w:rsid w:val="00EF3486"/>
    <w:rsid w:val="00EF4197"/>
    <w:rsid w:val="00EF4241"/>
    <w:rsid w:val="00EF47AF"/>
    <w:rsid w:val="00EF4ABB"/>
    <w:rsid w:val="00EF4C31"/>
    <w:rsid w:val="00EF53B6"/>
    <w:rsid w:val="00EF5B75"/>
    <w:rsid w:val="00EF5E3C"/>
    <w:rsid w:val="00EF5F32"/>
    <w:rsid w:val="00EF6196"/>
    <w:rsid w:val="00EF6316"/>
    <w:rsid w:val="00EF79BC"/>
    <w:rsid w:val="00F00360"/>
    <w:rsid w:val="00F006A0"/>
    <w:rsid w:val="00F00B73"/>
    <w:rsid w:val="00F013F5"/>
    <w:rsid w:val="00F01414"/>
    <w:rsid w:val="00F0182C"/>
    <w:rsid w:val="00F0212C"/>
    <w:rsid w:val="00F02137"/>
    <w:rsid w:val="00F02848"/>
    <w:rsid w:val="00F02BB7"/>
    <w:rsid w:val="00F030E6"/>
    <w:rsid w:val="00F0329A"/>
    <w:rsid w:val="00F037F9"/>
    <w:rsid w:val="00F03C28"/>
    <w:rsid w:val="00F03D55"/>
    <w:rsid w:val="00F03F90"/>
    <w:rsid w:val="00F04351"/>
    <w:rsid w:val="00F046AD"/>
    <w:rsid w:val="00F04EF3"/>
    <w:rsid w:val="00F050E3"/>
    <w:rsid w:val="00F05548"/>
    <w:rsid w:val="00F056D4"/>
    <w:rsid w:val="00F05E71"/>
    <w:rsid w:val="00F06A72"/>
    <w:rsid w:val="00F06A93"/>
    <w:rsid w:val="00F0727C"/>
    <w:rsid w:val="00F075F8"/>
    <w:rsid w:val="00F07690"/>
    <w:rsid w:val="00F10E58"/>
    <w:rsid w:val="00F115CA"/>
    <w:rsid w:val="00F136FA"/>
    <w:rsid w:val="00F13925"/>
    <w:rsid w:val="00F13E74"/>
    <w:rsid w:val="00F14817"/>
    <w:rsid w:val="00F14EBA"/>
    <w:rsid w:val="00F15058"/>
    <w:rsid w:val="00F1510F"/>
    <w:rsid w:val="00F1533A"/>
    <w:rsid w:val="00F15407"/>
    <w:rsid w:val="00F15916"/>
    <w:rsid w:val="00F15B02"/>
    <w:rsid w:val="00F15E5A"/>
    <w:rsid w:val="00F16829"/>
    <w:rsid w:val="00F16C84"/>
    <w:rsid w:val="00F172F8"/>
    <w:rsid w:val="00F17DA8"/>
    <w:rsid w:val="00F17F0A"/>
    <w:rsid w:val="00F20217"/>
    <w:rsid w:val="00F20427"/>
    <w:rsid w:val="00F20ABB"/>
    <w:rsid w:val="00F20D55"/>
    <w:rsid w:val="00F22002"/>
    <w:rsid w:val="00F22710"/>
    <w:rsid w:val="00F22763"/>
    <w:rsid w:val="00F2297C"/>
    <w:rsid w:val="00F22A42"/>
    <w:rsid w:val="00F237E5"/>
    <w:rsid w:val="00F2507E"/>
    <w:rsid w:val="00F25700"/>
    <w:rsid w:val="00F25B03"/>
    <w:rsid w:val="00F25BD3"/>
    <w:rsid w:val="00F26609"/>
    <w:rsid w:val="00F2668F"/>
    <w:rsid w:val="00F2681A"/>
    <w:rsid w:val="00F26A29"/>
    <w:rsid w:val="00F26BE1"/>
    <w:rsid w:val="00F2742F"/>
    <w:rsid w:val="00F2753B"/>
    <w:rsid w:val="00F279A4"/>
    <w:rsid w:val="00F27DC0"/>
    <w:rsid w:val="00F304BF"/>
    <w:rsid w:val="00F30C71"/>
    <w:rsid w:val="00F30DCD"/>
    <w:rsid w:val="00F31031"/>
    <w:rsid w:val="00F315ED"/>
    <w:rsid w:val="00F31AFD"/>
    <w:rsid w:val="00F3243A"/>
    <w:rsid w:val="00F32734"/>
    <w:rsid w:val="00F3291C"/>
    <w:rsid w:val="00F32BDA"/>
    <w:rsid w:val="00F32ECF"/>
    <w:rsid w:val="00F33036"/>
    <w:rsid w:val="00F33AD5"/>
    <w:rsid w:val="00F33F8B"/>
    <w:rsid w:val="00F340B2"/>
    <w:rsid w:val="00F34702"/>
    <w:rsid w:val="00F35701"/>
    <w:rsid w:val="00F35B68"/>
    <w:rsid w:val="00F35FA4"/>
    <w:rsid w:val="00F36420"/>
    <w:rsid w:val="00F36919"/>
    <w:rsid w:val="00F37008"/>
    <w:rsid w:val="00F37D0C"/>
    <w:rsid w:val="00F40ABD"/>
    <w:rsid w:val="00F41087"/>
    <w:rsid w:val="00F410EE"/>
    <w:rsid w:val="00F41872"/>
    <w:rsid w:val="00F423A7"/>
    <w:rsid w:val="00F42902"/>
    <w:rsid w:val="00F430B0"/>
    <w:rsid w:val="00F43390"/>
    <w:rsid w:val="00F43E42"/>
    <w:rsid w:val="00F443B2"/>
    <w:rsid w:val="00F458D8"/>
    <w:rsid w:val="00F45909"/>
    <w:rsid w:val="00F46CA4"/>
    <w:rsid w:val="00F4722E"/>
    <w:rsid w:val="00F47587"/>
    <w:rsid w:val="00F47E0D"/>
    <w:rsid w:val="00F50237"/>
    <w:rsid w:val="00F50B6F"/>
    <w:rsid w:val="00F50E1B"/>
    <w:rsid w:val="00F51CDE"/>
    <w:rsid w:val="00F5278F"/>
    <w:rsid w:val="00F52BC2"/>
    <w:rsid w:val="00F52CF6"/>
    <w:rsid w:val="00F5354D"/>
    <w:rsid w:val="00F53596"/>
    <w:rsid w:val="00F5410F"/>
    <w:rsid w:val="00F5578B"/>
    <w:rsid w:val="00F55B82"/>
    <w:rsid w:val="00F55BA8"/>
    <w:rsid w:val="00F55DB1"/>
    <w:rsid w:val="00F56455"/>
    <w:rsid w:val="00F56ACA"/>
    <w:rsid w:val="00F56BCD"/>
    <w:rsid w:val="00F56E64"/>
    <w:rsid w:val="00F570D9"/>
    <w:rsid w:val="00F57122"/>
    <w:rsid w:val="00F57286"/>
    <w:rsid w:val="00F573B0"/>
    <w:rsid w:val="00F57EB9"/>
    <w:rsid w:val="00F600FE"/>
    <w:rsid w:val="00F604E4"/>
    <w:rsid w:val="00F60530"/>
    <w:rsid w:val="00F61CF2"/>
    <w:rsid w:val="00F61E85"/>
    <w:rsid w:val="00F6223F"/>
    <w:rsid w:val="00F624C9"/>
    <w:rsid w:val="00F62764"/>
    <w:rsid w:val="00F62E4D"/>
    <w:rsid w:val="00F63696"/>
    <w:rsid w:val="00F637E7"/>
    <w:rsid w:val="00F6470C"/>
    <w:rsid w:val="00F65A3A"/>
    <w:rsid w:val="00F65CF8"/>
    <w:rsid w:val="00F66417"/>
    <w:rsid w:val="00F665A6"/>
    <w:rsid w:val="00F66823"/>
    <w:rsid w:val="00F66B34"/>
    <w:rsid w:val="00F66D0A"/>
    <w:rsid w:val="00F66F0C"/>
    <w:rsid w:val="00F67230"/>
    <w:rsid w:val="00F67571"/>
    <w:rsid w:val="00F675B9"/>
    <w:rsid w:val="00F67A5E"/>
    <w:rsid w:val="00F67BE4"/>
    <w:rsid w:val="00F7006B"/>
    <w:rsid w:val="00F70538"/>
    <w:rsid w:val="00F70903"/>
    <w:rsid w:val="00F70D21"/>
    <w:rsid w:val="00F71103"/>
    <w:rsid w:val="00F711C9"/>
    <w:rsid w:val="00F7126E"/>
    <w:rsid w:val="00F71A53"/>
    <w:rsid w:val="00F71D34"/>
    <w:rsid w:val="00F72134"/>
    <w:rsid w:val="00F72331"/>
    <w:rsid w:val="00F72875"/>
    <w:rsid w:val="00F72952"/>
    <w:rsid w:val="00F73170"/>
    <w:rsid w:val="00F7331F"/>
    <w:rsid w:val="00F7366A"/>
    <w:rsid w:val="00F73C4A"/>
    <w:rsid w:val="00F7436B"/>
    <w:rsid w:val="00F7453A"/>
    <w:rsid w:val="00F74618"/>
    <w:rsid w:val="00F7489E"/>
    <w:rsid w:val="00F74C59"/>
    <w:rsid w:val="00F74F9A"/>
    <w:rsid w:val="00F75C3A"/>
    <w:rsid w:val="00F75C3F"/>
    <w:rsid w:val="00F75C43"/>
    <w:rsid w:val="00F76071"/>
    <w:rsid w:val="00F76790"/>
    <w:rsid w:val="00F76964"/>
    <w:rsid w:val="00F76DD5"/>
    <w:rsid w:val="00F77076"/>
    <w:rsid w:val="00F77528"/>
    <w:rsid w:val="00F7775C"/>
    <w:rsid w:val="00F7784A"/>
    <w:rsid w:val="00F77E49"/>
    <w:rsid w:val="00F80139"/>
    <w:rsid w:val="00F80243"/>
    <w:rsid w:val="00F8050E"/>
    <w:rsid w:val="00F80E66"/>
    <w:rsid w:val="00F8153F"/>
    <w:rsid w:val="00F815ED"/>
    <w:rsid w:val="00F8175F"/>
    <w:rsid w:val="00F82624"/>
    <w:rsid w:val="00F82E30"/>
    <w:rsid w:val="00F831CB"/>
    <w:rsid w:val="00F83344"/>
    <w:rsid w:val="00F8416C"/>
    <w:rsid w:val="00F8440C"/>
    <w:rsid w:val="00F844F6"/>
    <w:rsid w:val="00F848A3"/>
    <w:rsid w:val="00F84ACF"/>
    <w:rsid w:val="00F84C7F"/>
    <w:rsid w:val="00F85443"/>
    <w:rsid w:val="00F85742"/>
    <w:rsid w:val="00F858C0"/>
    <w:rsid w:val="00F85B55"/>
    <w:rsid w:val="00F85BF8"/>
    <w:rsid w:val="00F85DD5"/>
    <w:rsid w:val="00F86141"/>
    <w:rsid w:val="00F8689E"/>
    <w:rsid w:val="00F871CE"/>
    <w:rsid w:val="00F87571"/>
    <w:rsid w:val="00F87662"/>
    <w:rsid w:val="00F87802"/>
    <w:rsid w:val="00F917B9"/>
    <w:rsid w:val="00F9180B"/>
    <w:rsid w:val="00F91914"/>
    <w:rsid w:val="00F92207"/>
    <w:rsid w:val="00F92AF3"/>
    <w:rsid w:val="00F92C0A"/>
    <w:rsid w:val="00F92D86"/>
    <w:rsid w:val="00F93564"/>
    <w:rsid w:val="00F936A0"/>
    <w:rsid w:val="00F93A25"/>
    <w:rsid w:val="00F9415B"/>
    <w:rsid w:val="00F94905"/>
    <w:rsid w:val="00F94FE9"/>
    <w:rsid w:val="00F952EC"/>
    <w:rsid w:val="00F959B3"/>
    <w:rsid w:val="00F96CF3"/>
    <w:rsid w:val="00FA03C5"/>
    <w:rsid w:val="00FA0983"/>
    <w:rsid w:val="00FA0B4B"/>
    <w:rsid w:val="00FA0C16"/>
    <w:rsid w:val="00FA1023"/>
    <w:rsid w:val="00FA126A"/>
    <w:rsid w:val="00FA12BF"/>
    <w:rsid w:val="00FA13C2"/>
    <w:rsid w:val="00FA1DA5"/>
    <w:rsid w:val="00FA2BB3"/>
    <w:rsid w:val="00FA2DEB"/>
    <w:rsid w:val="00FA2EF6"/>
    <w:rsid w:val="00FA3370"/>
    <w:rsid w:val="00FA3E33"/>
    <w:rsid w:val="00FA3FBF"/>
    <w:rsid w:val="00FA42E4"/>
    <w:rsid w:val="00FA52E1"/>
    <w:rsid w:val="00FA5341"/>
    <w:rsid w:val="00FA5539"/>
    <w:rsid w:val="00FA55C3"/>
    <w:rsid w:val="00FA6552"/>
    <w:rsid w:val="00FA6A92"/>
    <w:rsid w:val="00FA7A39"/>
    <w:rsid w:val="00FA7F91"/>
    <w:rsid w:val="00FB06BF"/>
    <w:rsid w:val="00FB0B41"/>
    <w:rsid w:val="00FB0E08"/>
    <w:rsid w:val="00FB0E25"/>
    <w:rsid w:val="00FB0F37"/>
    <w:rsid w:val="00FB121C"/>
    <w:rsid w:val="00FB1857"/>
    <w:rsid w:val="00FB1A28"/>
    <w:rsid w:val="00FB1B08"/>
    <w:rsid w:val="00FB1CDD"/>
    <w:rsid w:val="00FB1E2F"/>
    <w:rsid w:val="00FB1F3B"/>
    <w:rsid w:val="00FB252A"/>
    <w:rsid w:val="00FB2C2F"/>
    <w:rsid w:val="00FB2CD0"/>
    <w:rsid w:val="00FB305C"/>
    <w:rsid w:val="00FB3C11"/>
    <w:rsid w:val="00FB40B0"/>
    <w:rsid w:val="00FB4ACA"/>
    <w:rsid w:val="00FB4DBF"/>
    <w:rsid w:val="00FB588F"/>
    <w:rsid w:val="00FB5A22"/>
    <w:rsid w:val="00FB6F1C"/>
    <w:rsid w:val="00FB6F9E"/>
    <w:rsid w:val="00FB7AE1"/>
    <w:rsid w:val="00FB7B7C"/>
    <w:rsid w:val="00FC017C"/>
    <w:rsid w:val="00FC0210"/>
    <w:rsid w:val="00FC0825"/>
    <w:rsid w:val="00FC18C4"/>
    <w:rsid w:val="00FC1F47"/>
    <w:rsid w:val="00FC240A"/>
    <w:rsid w:val="00FC24E3"/>
    <w:rsid w:val="00FC2E3D"/>
    <w:rsid w:val="00FC3BDE"/>
    <w:rsid w:val="00FC3C5B"/>
    <w:rsid w:val="00FC3D9C"/>
    <w:rsid w:val="00FC4D5B"/>
    <w:rsid w:val="00FC53B6"/>
    <w:rsid w:val="00FC5A1B"/>
    <w:rsid w:val="00FC5FB6"/>
    <w:rsid w:val="00FC6241"/>
    <w:rsid w:val="00FC6673"/>
    <w:rsid w:val="00FC69F2"/>
    <w:rsid w:val="00FC6EF4"/>
    <w:rsid w:val="00FC7688"/>
    <w:rsid w:val="00FC7D22"/>
    <w:rsid w:val="00FD02C6"/>
    <w:rsid w:val="00FD0D34"/>
    <w:rsid w:val="00FD1447"/>
    <w:rsid w:val="00FD17AF"/>
    <w:rsid w:val="00FD1DBE"/>
    <w:rsid w:val="00FD21CD"/>
    <w:rsid w:val="00FD24E8"/>
    <w:rsid w:val="00FD25A7"/>
    <w:rsid w:val="00FD27B6"/>
    <w:rsid w:val="00FD2B27"/>
    <w:rsid w:val="00FD2CE5"/>
    <w:rsid w:val="00FD3579"/>
    <w:rsid w:val="00FD3689"/>
    <w:rsid w:val="00FD3CBC"/>
    <w:rsid w:val="00FD42A3"/>
    <w:rsid w:val="00FD4430"/>
    <w:rsid w:val="00FD57F5"/>
    <w:rsid w:val="00FD63D1"/>
    <w:rsid w:val="00FD6831"/>
    <w:rsid w:val="00FD6FEE"/>
    <w:rsid w:val="00FD7128"/>
    <w:rsid w:val="00FD7468"/>
    <w:rsid w:val="00FD7CE0"/>
    <w:rsid w:val="00FD7F50"/>
    <w:rsid w:val="00FE09F1"/>
    <w:rsid w:val="00FE0A3C"/>
    <w:rsid w:val="00FE0B3B"/>
    <w:rsid w:val="00FE10BE"/>
    <w:rsid w:val="00FE136F"/>
    <w:rsid w:val="00FE13DF"/>
    <w:rsid w:val="00FE1BE2"/>
    <w:rsid w:val="00FE27B2"/>
    <w:rsid w:val="00FE2EC6"/>
    <w:rsid w:val="00FE320E"/>
    <w:rsid w:val="00FE39C5"/>
    <w:rsid w:val="00FE4248"/>
    <w:rsid w:val="00FE46AA"/>
    <w:rsid w:val="00FE4744"/>
    <w:rsid w:val="00FE5599"/>
    <w:rsid w:val="00FE5CE6"/>
    <w:rsid w:val="00FE5D50"/>
    <w:rsid w:val="00FE6354"/>
    <w:rsid w:val="00FE666B"/>
    <w:rsid w:val="00FE6796"/>
    <w:rsid w:val="00FE6C50"/>
    <w:rsid w:val="00FE730A"/>
    <w:rsid w:val="00FE73AF"/>
    <w:rsid w:val="00FE73D6"/>
    <w:rsid w:val="00FE7652"/>
    <w:rsid w:val="00FE7C28"/>
    <w:rsid w:val="00FF003F"/>
    <w:rsid w:val="00FF00EC"/>
    <w:rsid w:val="00FF0E43"/>
    <w:rsid w:val="00FF116C"/>
    <w:rsid w:val="00FF1DD7"/>
    <w:rsid w:val="00FF2475"/>
    <w:rsid w:val="00FF255D"/>
    <w:rsid w:val="00FF2A48"/>
    <w:rsid w:val="00FF2FDF"/>
    <w:rsid w:val="00FF3547"/>
    <w:rsid w:val="00FF3B04"/>
    <w:rsid w:val="00FF3CB6"/>
    <w:rsid w:val="00FF4127"/>
    <w:rsid w:val="00FF4453"/>
    <w:rsid w:val="00FF46CE"/>
    <w:rsid w:val="00FF50C8"/>
    <w:rsid w:val="00FF5D12"/>
    <w:rsid w:val="00FF5FEE"/>
    <w:rsid w:val="00FF603C"/>
    <w:rsid w:val="00FF79CC"/>
    <w:rsid w:val="00FF7A3F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1C9BA"/>
  <w15:docId w15:val="{574B9E94-1CB5-44A4-BBC7-1B7F74A7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5C3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A5A5E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5874D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6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pin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090049-D4DB-4CC5-A262-3670A534F007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C46355-538B-495B-BE2C-A3D6F39E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27</Pages>
  <Words>8900</Words>
  <Characters>53406</Characters>
  <Application>Microsoft Office Word</Application>
  <DocSecurity>0</DocSecurity>
  <Lines>445</Lines>
  <Paragraphs>124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Lipińska Agnieszka</dc:creator>
  <cp:keywords/>
  <dc:description/>
  <cp:lastModifiedBy>Stępniewska Joanna</cp:lastModifiedBy>
  <cp:revision>2</cp:revision>
  <cp:lastPrinted>2020-10-09T08:14:00Z</cp:lastPrinted>
  <dcterms:created xsi:type="dcterms:W3CDTF">2021-01-25T14:14:00Z</dcterms:created>
  <dcterms:modified xsi:type="dcterms:W3CDTF">2021-01-25T14:14:00Z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